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43E7B" w14:textId="4A93E67E" w:rsidR="003C3199" w:rsidRPr="00DC242C" w:rsidRDefault="00DC242C" w:rsidP="00DC242C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C242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DODATEK Č. 1</w:t>
      </w:r>
      <w:r w:rsidR="00526AF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K PŘÍKAZNÍ SMLOUVĚ</w:t>
      </w:r>
    </w:p>
    <w:p w14:paraId="1F352A60" w14:textId="77777777" w:rsidR="00795F99" w:rsidRDefault="00795F99" w:rsidP="00795F99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7CDADC7" w14:textId="77777777" w:rsidR="003C3199" w:rsidRPr="003C3199" w:rsidRDefault="003C3199" w:rsidP="003C3199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9094DE" w14:textId="77777777" w:rsidR="003C3199" w:rsidRPr="003C3199" w:rsidRDefault="003C3199" w:rsidP="003C3199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Botanický ústav AV ČR, v. v. i.</w:t>
      </w:r>
    </w:p>
    <w:p w14:paraId="4DABDFF0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se sídlem: Zámek 1, 252 43 Průhonice</w:t>
      </w:r>
    </w:p>
    <w:p w14:paraId="7EE899BB" w14:textId="74532C45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IČO: 67985939</w:t>
      </w:r>
    </w:p>
    <w:p w14:paraId="3C5EA926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zapsaná v rejstříku veřejných výzkumných institucí vedeném u MŠMT ČR</w:t>
      </w:r>
    </w:p>
    <w:p w14:paraId="168BE75B" w14:textId="39CBA2DB" w:rsidR="003C3199" w:rsidRPr="003C3199" w:rsidRDefault="00571464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(dále 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="00526AF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příkazce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10374BA7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5E04FC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</w:p>
    <w:p w14:paraId="0995FD7C" w14:textId="3EEBFC82" w:rsidR="00DC242C" w:rsidRPr="00DC242C" w:rsidRDefault="003C3199" w:rsidP="00DC242C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</w:p>
    <w:p w14:paraId="442480EF" w14:textId="0BDF5404" w:rsidR="00D72DAA" w:rsidRDefault="00526AF5" w:rsidP="00C419A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Ing. Jana Kohlová</w:t>
      </w:r>
    </w:p>
    <w:p w14:paraId="5754E02A" w14:textId="3D3C5E2F" w:rsidR="00D72DAA" w:rsidRDefault="00D72DAA" w:rsidP="00C419A6">
      <w:pPr>
        <w:rPr>
          <w:rFonts w:asciiTheme="minorHAnsi" w:hAnsiTheme="minorHAnsi" w:cs="Arial"/>
          <w:sz w:val="22"/>
          <w:szCs w:val="22"/>
        </w:rPr>
      </w:pPr>
      <w:r w:rsidRPr="00BB7590">
        <w:rPr>
          <w:rFonts w:asciiTheme="minorHAnsi" w:hAnsiTheme="minorHAnsi" w:cs="Arial"/>
          <w:sz w:val="22"/>
          <w:szCs w:val="22"/>
        </w:rPr>
        <w:t>s</w:t>
      </w:r>
      <w:r w:rsidR="00526AF5">
        <w:rPr>
          <w:rFonts w:asciiTheme="minorHAnsi" w:hAnsiTheme="minorHAnsi" w:cs="Arial"/>
          <w:sz w:val="22"/>
          <w:szCs w:val="22"/>
        </w:rPr>
        <w:t>e sídlem: Vrbová 960, 251 68 Kamenice, Všedobrovice</w:t>
      </w:r>
    </w:p>
    <w:p w14:paraId="6302D931" w14:textId="519840FE" w:rsidR="003C3199" w:rsidRPr="005C1F88" w:rsidRDefault="005C1F88" w:rsidP="00C419A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 46514503</w:t>
      </w:r>
    </w:p>
    <w:p w14:paraId="7F53226F" w14:textId="01D71BF2" w:rsidR="003C3199" w:rsidRPr="003C3199" w:rsidRDefault="00571464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(dále 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="005C1F8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příkazník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335D0345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534D27" w14:textId="5988A5E1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(dále společně „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smluvní strany</w:t>
      </w:r>
      <w:r w:rsidR="006956AD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20C397E7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A73E61" w14:textId="7EAE46E0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uzavřely níže uvedeného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dne, měsíce a roku dodatek č. 1</w:t>
      </w:r>
      <w:r w:rsidR="005C1F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 příkazní smlouvě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(dále „</w:t>
      </w:r>
      <w:r w:rsidR="00DC242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dodatek č. 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 následujícího znění.</w:t>
      </w:r>
    </w:p>
    <w:p w14:paraId="4D10D153" w14:textId="77777777" w:rsidR="003C3199" w:rsidRPr="003C3199" w:rsidRDefault="003C3199" w:rsidP="003C3199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3B3EF0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PREAMBULE</w:t>
      </w:r>
    </w:p>
    <w:p w14:paraId="10EA323D" w14:textId="5A6A0625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1.1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Smluv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ní strany uzavřely </w:t>
      </w:r>
      <w:r w:rsidR="005C1F88">
        <w:rPr>
          <w:rFonts w:asciiTheme="minorHAnsi" w:eastAsiaTheme="minorHAnsi" w:hAnsiTheme="minorHAnsi" w:cstheme="minorBidi"/>
          <w:sz w:val="22"/>
          <w:szCs w:val="22"/>
          <w:lang w:eastAsia="en-US"/>
        </w:rPr>
        <w:t>dne 19.7.2021</w:t>
      </w:r>
      <w:r w:rsidR="00726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>na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základě výsledku</w:t>
      </w:r>
      <w:r w:rsidR="00D72D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výběrového řízení na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>řejnou zakázku</w:t>
      </w:r>
      <w:r w:rsidR="00D72D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malého rozsahu na služby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 názvem „</w:t>
      </w:r>
      <w:r w:rsidR="005C1F88" w:rsidRPr="005C1F8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PRŮHONICKÝ PARK – obnova, rozvoj a oživení památky UNESCO, podprojekt Průhonický park – obnova unikátní kompozice a zvýšení bezpečnosti porostů a podprojekt Průhonický park – obnova infrastruktury cest – výkon technického dozoru investora (1PP, 2PP) – nové vyhlášení</w:t>
      </w:r>
      <w:r w:rsidR="005C1F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 příkazní smlouvu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(dále „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smlouva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“).</w:t>
      </w:r>
    </w:p>
    <w:p w14:paraId="388EED84" w14:textId="1AA8BF2C" w:rsidR="00253236" w:rsidRDefault="00253236" w:rsidP="00E94FDA">
      <w:pPr>
        <w:spacing w:after="120"/>
        <w:ind w:left="567" w:hanging="567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1.2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FF58EC">
        <w:rPr>
          <w:rFonts w:asciiTheme="minorHAnsi" w:eastAsiaTheme="minorHAnsi" w:hAnsiTheme="minorHAnsi" w:cs="Arial"/>
          <w:sz w:val="22"/>
          <w:szCs w:val="22"/>
          <w:lang w:eastAsia="en-US"/>
        </w:rPr>
        <w:t>Následně d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ošlo k prodloužení termínu realizace díla dle smlouvy o dílo ze dne 29.11.2021 uzavřené </w:t>
      </w:r>
      <w:r w:rsidR="00FF58E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mezi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příkazcem jako objednatelem a společností </w:t>
      </w:r>
      <w:r w:rsidRPr="00253236">
        <w:rPr>
          <w:rFonts w:asciiTheme="minorHAnsi" w:eastAsiaTheme="minorHAnsi" w:hAnsiTheme="minorHAnsi" w:cs="Arial"/>
          <w:sz w:val="22"/>
          <w:szCs w:val="22"/>
          <w:lang w:eastAsia="en-US"/>
        </w:rPr>
        <w:t>Gardenline s.r.o.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se sídlem: </w:t>
      </w:r>
      <w:r w:rsidRPr="00253236">
        <w:rPr>
          <w:rFonts w:asciiTheme="minorHAnsi" w:eastAsiaTheme="minorHAnsi" w:hAnsiTheme="minorHAnsi" w:cs="Arial"/>
          <w:sz w:val="22"/>
          <w:szCs w:val="22"/>
          <w:lang w:eastAsia="en-US"/>
        </w:rPr>
        <w:t>Na Vinici 948/13, 412 01 Litoměřice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IČO: </w:t>
      </w:r>
      <w:r w:rsidRPr="00253236">
        <w:rPr>
          <w:rFonts w:asciiTheme="minorHAnsi" w:eastAsiaTheme="minorHAnsi" w:hAnsiTheme="minorHAnsi" w:cs="Arial"/>
          <w:sz w:val="22"/>
          <w:szCs w:val="22"/>
          <w:lang w:eastAsia="en-US"/>
        </w:rPr>
        <w:t>27263827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, sp.zn.: C 21435 zapsaná v obchodním rejstříku vedeném</w:t>
      </w:r>
      <w:r w:rsidRPr="0025323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u Krajského soudu v Ústí nad Labem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jako zhotovitelem.</w:t>
      </w:r>
    </w:p>
    <w:p w14:paraId="039618B8" w14:textId="56BABAE6" w:rsidR="003C3199" w:rsidRPr="003C3199" w:rsidRDefault="00253236" w:rsidP="00253236">
      <w:pPr>
        <w:spacing w:after="120"/>
        <w:ind w:left="567" w:hanging="567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Vzhledem k nutnosti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výkonu činnosti technického dozoru investora po celou dobu realizace díla</w:t>
      </w:r>
      <w:r w:rsidR="0039228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dle výše uvedené smlouvy o dílo, je nezbytné prodloužit rovněž dobu trvání příkazní smlouvy (upravujíc</w:t>
      </w:r>
      <w:r w:rsidR="00FF58EC">
        <w:rPr>
          <w:rFonts w:asciiTheme="minorHAnsi" w:eastAsiaTheme="minorHAnsi" w:hAnsiTheme="minorHAnsi" w:cs="Arial"/>
          <w:sz w:val="22"/>
          <w:szCs w:val="22"/>
          <w:lang w:eastAsia="en-US"/>
        </w:rPr>
        <w:t>í</w:t>
      </w:r>
      <w:r w:rsidR="0039228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výkon činnosti technického dozoru investora).</w:t>
      </w:r>
    </w:p>
    <w:p w14:paraId="2FD7576D" w14:textId="7FDE67EA" w:rsidR="003C3199" w:rsidRPr="00DC242C" w:rsidRDefault="005C1F88" w:rsidP="00D72DAA">
      <w:pPr>
        <w:pStyle w:val="ListParagraph"/>
        <w:spacing w:after="120"/>
        <w:ind w:left="567" w:hanging="567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1.3</w:t>
      </w:r>
      <w:r w:rsidR="00D72DAA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3C3199" w:rsidRPr="00DC242C">
        <w:rPr>
          <w:rFonts w:asciiTheme="minorHAnsi" w:eastAsiaTheme="minorHAnsi" w:hAnsiTheme="minorHAnsi" w:cs="Arial"/>
          <w:sz w:val="22"/>
          <w:szCs w:val="22"/>
          <w:lang w:eastAsia="en-US"/>
        </w:rPr>
        <w:t>Změna závazku ze sml</w:t>
      </w:r>
      <w:r w:rsidR="0037211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ouvy </w:t>
      </w:r>
      <w:r w:rsidR="003C3199" w:rsidRPr="00DC242C">
        <w:rPr>
          <w:rFonts w:asciiTheme="minorHAnsi" w:eastAsiaTheme="minorHAnsi" w:hAnsiTheme="minorHAnsi" w:cs="Arial"/>
          <w:sz w:val="22"/>
          <w:szCs w:val="22"/>
          <w:lang w:eastAsia="en-US"/>
        </w:rPr>
        <w:t>nemění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celkovou povahu zakázky a nemá vliv na původní hodnotu závazku.</w:t>
      </w:r>
    </w:p>
    <w:p w14:paraId="2B1BA92B" w14:textId="247B8841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35AD89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PŘEDMĚT DODATKU</w:t>
      </w:r>
    </w:p>
    <w:p w14:paraId="0C95DDC0" w14:textId="24D03668" w:rsidR="003C3199" w:rsidRPr="00D72DAA" w:rsidRDefault="003C3199" w:rsidP="00D72DA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2.1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>lu</w:t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vní strany se v souladu s čl. XII. odst. 10.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smlouvy dohodly na následujících změnách smlouvy: </w:t>
      </w:r>
    </w:p>
    <w:p w14:paraId="2BC0A141" w14:textId="5D92684C" w:rsidR="008D7E32" w:rsidRDefault="00D72DAA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2.1.1</w:t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Čl. IV. odst. 1. </w:t>
      </w:r>
      <w:r w:rsidR="008D7E32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smlouvy se mění následujícím způsobem:</w:t>
      </w:r>
    </w:p>
    <w:p w14:paraId="6C68B915" w14:textId="0A01F70F" w:rsidR="003C3199" w:rsidRPr="0039228F" w:rsidRDefault="008D7E32" w:rsidP="0039228F">
      <w:pPr>
        <w:spacing w:after="120"/>
        <w:ind w:left="567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26BC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</w:t>
      </w:r>
      <w:r w:rsidR="0039228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Doba plnění předmětu popsaného v čl. III. této smlouvy začíná dnem nabytí účinnosti této smlovy a končí dnem 31.12.2023 </w:t>
      </w:r>
      <w:r w:rsidRPr="00726BC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“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7273BD6C" w14:textId="2621B459" w:rsidR="00BD4DB0" w:rsidRPr="003C3199" w:rsidRDefault="00BD4DB0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2.</w:t>
      </w:r>
      <w:r w:rsidR="008D7E32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Ostatní u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stanovení smlouvy, dodatkem č. 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neupravené, zůstávají beze změny.</w:t>
      </w:r>
    </w:p>
    <w:p w14:paraId="08914C86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3167C0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ZÁVĚREČNÁ USTANOVENÍ</w:t>
      </w:r>
    </w:p>
    <w:p w14:paraId="07661E00" w14:textId="0E018BB2" w:rsidR="003C3199" w:rsidRPr="003C3199" w:rsidRDefault="00A426F8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Dodatek č. 1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nabývá platnosti okamžikem jeho podpisu oběma smluvními stranami a účinnosti dnem jeho uveřejnění v registru smluv dle zákona o registru smluv.</w:t>
      </w:r>
    </w:p>
    <w:p w14:paraId="65AA7A1D" w14:textId="1BDFEF2C" w:rsidR="003C3199" w:rsidRPr="003C3199" w:rsidRDefault="00A426F8" w:rsidP="0039228F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Dodatek č. 1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vyhotoven ve dvou originálech, z nichž každá smluvní strana obdrží jeden stejnopis.</w:t>
      </w:r>
    </w:p>
    <w:p w14:paraId="581B8D11" w14:textId="54A9A4A7" w:rsidR="003C3199" w:rsidRPr="003C3199" w:rsidRDefault="0039228F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3.3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Smluvní st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rany prohlašují, že dodatek č. 1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byl sepsán podle jejich skutečné a svobodné vůle, dodatek si přečetly, s jeho obsahem souhlasí a na důkaz toho připojují své podpisy. </w:t>
      </w:r>
    </w:p>
    <w:p w14:paraId="33FF998C" w14:textId="55A760AB" w:rsid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C93C56" w14:textId="77777777" w:rsidR="00A426F8" w:rsidRDefault="00A426F8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B25790" w14:textId="77777777" w:rsidR="003C3199" w:rsidRPr="003C3199" w:rsidRDefault="003C3199" w:rsidP="00450DFC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Dne ……………………..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Dne ……………………..</w:t>
      </w:r>
    </w:p>
    <w:p w14:paraId="27D628FF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EF97E0" w14:textId="05AB828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Za Botanický ústav AV ČR, v. v. i.: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 w:rsidRP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>Ing. Jana Kohlová</w:t>
      </w:r>
    </w:p>
    <w:p w14:paraId="4BA25307" w14:textId="0124D88B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Jméno: doc. Ing. Jan Wi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ld, Ph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2D58078A" w14:textId="23A3A009" w:rsidR="003C3199" w:rsidRDefault="003C3199" w:rsidP="003C3199">
      <w:pPr>
        <w:spacing w:after="120"/>
        <w:ind w:left="756" w:hanging="7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Funkce: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ředitel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791C7359" w14:textId="77777777" w:rsidR="00A426F8" w:rsidRPr="003C3199" w:rsidRDefault="00A426F8" w:rsidP="003C3199">
      <w:pPr>
        <w:spacing w:after="120"/>
        <w:ind w:left="756" w:hanging="7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26045D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E822559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DF9EB3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Podpis: ______________________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Podpis: _______________________</w:t>
      </w:r>
      <w:bookmarkStart w:id="0" w:name="_GoBack"/>
      <w:bookmarkEnd w:id="0"/>
    </w:p>
    <w:p w14:paraId="61526D1E" w14:textId="77777777" w:rsidR="0083550E" w:rsidRDefault="0083550E" w:rsidP="006511F0">
      <w:pPr>
        <w:pStyle w:val="PlainText"/>
        <w:rPr>
          <w:rFonts w:asciiTheme="minorHAnsi" w:hAnsiTheme="minorHAnsi" w:cs="Arial"/>
          <w:b/>
          <w:bCs/>
          <w:sz w:val="28"/>
          <w:szCs w:val="28"/>
        </w:rPr>
      </w:pPr>
    </w:p>
    <w:sectPr w:rsidR="0083550E" w:rsidSect="00B2772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BBA12C" w15:done="0"/>
  <w15:commentEx w15:paraId="112A7A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5645" w16cex:dateUtc="2023-03-22T09:26:00Z"/>
  <w16cex:commentExtensible w16cex:durableId="27C58C43" w16cex:dateUtc="2023-03-22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BBA12C" w16cid:durableId="27C55645"/>
  <w16cid:commentId w16cid:paraId="112A7ADC" w16cid:durableId="27C58C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9A712" w14:textId="77777777" w:rsidR="00D14C8F" w:rsidRDefault="00D14C8F">
      <w:r>
        <w:separator/>
      </w:r>
    </w:p>
  </w:endnote>
  <w:endnote w:type="continuationSeparator" w:id="0">
    <w:p w14:paraId="6979BA7E" w14:textId="77777777" w:rsidR="00D14C8F" w:rsidRDefault="00D1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78D13" w14:textId="2E07DF1B" w:rsidR="0037211F" w:rsidRPr="00001154" w:rsidRDefault="0037211F" w:rsidP="009B12D3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 xml:space="preserve"> </w:t>
    </w:r>
    <w:r>
      <w:rPr>
        <w:rFonts w:asciiTheme="minorHAnsi" w:hAnsiTheme="minorHAnsi"/>
        <w:sz w:val="18"/>
        <w:szCs w:val="18"/>
      </w:rPr>
      <w:tab/>
    </w:r>
    <w:r w:rsidRPr="00001154">
      <w:rPr>
        <w:rFonts w:asciiTheme="minorHAnsi" w:hAnsiTheme="minorHAnsi"/>
        <w:sz w:val="18"/>
        <w:szCs w:val="18"/>
      </w:rPr>
      <w:t xml:space="preserve">Stránka </w:t>
    </w:r>
    <w:r w:rsidRPr="00001154">
      <w:rPr>
        <w:rFonts w:asciiTheme="minorHAnsi" w:hAnsiTheme="minorHAnsi"/>
        <w:sz w:val="22"/>
        <w:szCs w:val="18"/>
      </w:rPr>
      <w:fldChar w:fldCharType="begin"/>
    </w:r>
    <w:r w:rsidRPr="00001154">
      <w:rPr>
        <w:rFonts w:asciiTheme="minorHAnsi" w:hAnsiTheme="minorHAnsi"/>
        <w:sz w:val="22"/>
        <w:szCs w:val="18"/>
      </w:rPr>
      <w:instrText>PAGE</w:instrText>
    </w:r>
    <w:r w:rsidRPr="00001154">
      <w:rPr>
        <w:rFonts w:asciiTheme="minorHAnsi" w:hAnsiTheme="minorHAnsi"/>
        <w:sz w:val="22"/>
        <w:szCs w:val="18"/>
      </w:rPr>
      <w:fldChar w:fldCharType="separate"/>
    </w:r>
    <w:r w:rsidR="00FF58EC">
      <w:rPr>
        <w:rFonts w:asciiTheme="minorHAnsi" w:hAnsiTheme="minorHAnsi"/>
        <w:noProof/>
        <w:sz w:val="22"/>
        <w:szCs w:val="18"/>
      </w:rPr>
      <w:t>2</w:t>
    </w:r>
    <w:r w:rsidRPr="00001154">
      <w:rPr>
        <w:rFonts w:asciiTheme="minorHAnsi" w:hAnsiTheme="minorHAnsi"/>
        <w:sz w:val="22"/>
        <w:szCs w:val="18"/>
      </w:rPr>
      <w:fldChar w:fldCharType="end"/>
    </w:r>
    <w:r w:rsidRPr="00001154">
      <w:rPr>
        <w:rFonts w:asciiTheme="minorHAnsi" w:hAnsiTheme="minorHAnsi"/>
        <w:sz w:val="18"/>
        <w:szCs w:val="18"/>
      </w:rPr>
      <w:t xml:space="preserve"> z </w:t>
    </w:r>
    <w:r w:rsidRPr="00001154">
      <w:rPr>
        <w:rFonts w:asciiTheme="minorHAnsi" w:hAnsiTheme="minorHAnsi"/>
        <w:sz w:val="18"/>
        <w:szCs w:val="18"/>
      </w:rPr>
      <w:fldChar w:fldCharType="begin"/>
    </w:r>
    <w:r w:rsidRPr="00001154">
      <w:rPr>
        <w:rFonts w:asciiTheme="minorHAnsi" w:hAnsiTheme="minorHAnsi"/>
        <w:sz w:val="18"/>
        <w:szCs w:val="18"/>
      </w:rPr>
      <w:instrText>NUMPAGES</w:instrText>
    </w:r>
    <w:r w:rsidRPr="00001154">
      <w:rPr>
        <w:rFonts w:asciiTheme="minorHAnsi" w:hAnsiTheme="minorHAnsi"/>
        <w:sz w:val="18"/>
        <w:szCs w:val="18"/>
      </w:rPr>
      <w:fldChar w:fldCharType="separate"/>
    </w:r>
    <w:r w:rsidR="00FF58EC">
      <w:rPr>
        <w:rFonts w:asciiTheme="minorHAnsi" w:hAnsiTheme="minorHAnsi"/>
        <w:noProof/>
        <w:sz w:val="18"/>
        <w:szCs w:val="18"/>
      </w:rPr>
      <w:t>2</w:t>
    </w:r>
    <w:r w:rsidRPr="00001154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10852" w14:textId="77777777" w:rsidR="00D14C8F" w:rsidRDefault="00D14C8F">
      <w:r>
        <w:separator/>
      </w:r>
    </w:p>
  </w:footnote>
  <w:footnote w:type="continuationSeparator" w:id="0">
    <w:p w14:paraId="3CF42B36" w14:textId="77777777" w:rsidR="00D14C8F" w:rsidRDefault="00D14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37004" w14:textId="1C712555" w:rsidR="0037211F" w:rsidRDefault="00526AF5" w:rsidP="00D72DAA">
    <w:pPr>
      <w:pStyle w:val="Header"/>
    </w:pPr>
    <w:r>
      <w:rPr>
        <w:noProof/>
      </w:rPr>
      <w:drawing>
        <wp:inline distT="0" distB="0" distL="0" distR="0" wp14:anchorId="5CFAFB2D" wp14:editId="60480286">
          <wp:extent cx="5760720" cy="805180"/>
          <wp:effectExtent l="0" t="0" r="0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17457" w14:textId="2DC745F4" w:rsidR="0037211F" w:rsidRDefault="0037211F" w:rsidP="00B2772C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1418"/>
      <w:gridCol w:w="1701"/>
    </w:tblGrid>
    <w:tr w:rsidR="0037211F" w14:paraId="34DD609E" w14:textId="77777777">
      <w:trPr>
        <w:trHeight w:val="1076"/>
      </w:trPr>
      <w:tc>
        <w:tcPr>
          <w:tcW w:w="6663" w:type="dxa"/>
          <w:vAlign w:val="center"/>
        </w:tcPr>
        <w:p w14:paraId="7E2BF66C" w14:textId="77777777" w:rsidR="0037211F" w:rsidRDefault="0037211F" w:rsidP="00B2772C">
          <w:pPr>
            <w:pStyle w:val="normln"/>
            <w:ind w:right="-212"/>
          </w:pPr>
          <w:r>
            <w:object w:dxaOrig="7426" w:dyaOrig="2085" w14:anchorId="55C9A6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4pt;height:50.4pt" o:ole="">
                <v:imagedata r:id="rId1" o:title=""/>
              </v:shape>
              <o:OLEObject Type="Embed" ProgID="MSPhotoEd.3" ShapeID="_x0000_i1025" DrawAspect="Content" ObjectID="_1764063433" r:id="rId2"/>
            </w:object>
          </w:r>
        </w:p>
      </w:tc>
      <w:tc>
        <w:tcPr>
          <w:tcW w:w="1418" w:type="dxa"/>
          <w:vAlign w:val="center"/>
        </w:tcPr>
        <w:p w14:paraId="77998CC2" w14:textId="77777777" w:rsidR="0037211F" w:rsidRDefault="0037211F" w:rsidP="00B2772C">
          <w:pPr>
            <w:pStyle w:val="normln"/>
          </w:pPr>
          <w:r>
            <w:rPr>
              <w:noProof/>
            </w:rPr>
            <w:drawing>
              <wp:inline distT="0" distB="0" distL="0" distR="0" wp14:anchorId="3417CC5E" wp14:editId="1007FC2E">
                <wp:extent cx="647700" cy="647700"/>
                <wp:effectExtent l="19050" t="0" r="0" b="0"/>
                <wp:docPr id="2" name="obrázek 2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58B9F4AC" w14:textId="77777777" w:rsidR="0037211F" w:rsidRDefault="0037211F" w:rsidP="00B2772C">
          <w:pPr>
            <w:pStyle w:val="normln"/>
          </w:pPr>
          <w:r>
            <w:rPr>
              <w:noProof/>
            </w:rPr>
            <w:drawing>
              <wp:inline distT="0" distB="0" distL="0" distR="0" wp14:anchorId="1D6235DF" wp14:editId="5BB97896">
                <wp:extent cx="809625" cy="542925"/>
                <wp:effectExtent l="19050" t="0" r="9525" b="0"/>
                <wp:docPr id="3" name="obrázek 3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EC509C" w14:textId="77777777" w:rsidR="0037211F" w:rsidRDefault="0037211F" w:rsidP="00B2772C">
          <w:pPr>
            <w:pStyle w:val="normln"/>
            <w:rPr>
              <w:sz w:val="16"/>
            </w:rPr>
          </w:pPr>
          <w:r>
            <w:rPr>
              <w:sz w:val="16"/>
            </w:rPr>
            <w:t>EVROPSKÁ UNIE</w:t>
          </w:r>
        </w:p>
      </w:tc>
    </w:tr>
  </w:tbl>
  <w:p w14:paraId="2BD04F43" w14:textId="77777777" w:rsidR="0037211F" w:rsidRDefault="0037211F" w:rsidP="00B27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031"/>
    <w:multiLevelType w:val="multilevel"/>
    <w:tmpl w:val="1F989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6877644"/>
    <w:multiLevelType w:val="multilevel"/>
    <w:tmpl w:val="DC9043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22567083"/>
    <w:multiLevelType w:val="hybridMultilevel"/>
    <w:tmpl w:val="28860690"/>
    <w:lvl w:ilvl="0" w:tplc="81FE5A3C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F905D8"/>
    <w:multiLevelType w:val="multilevel"/>
    <w:tmpl w:val="D1F08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38B41EE"/>
    <w:multiLevelType w:val="multilevel"/>
    <w:tmpl w:val="873A5B4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5D4E3C88"/>
    <w:multiLevelType w:val="hybridMultilevel"/>
    <w:tmpl w:val="B5EA49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E56965"/>
    <w:multiLevelType w:val="multilevel"/>
    <w:tmpl w:val="1F44B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A9E0607"/>
    <w:multiLevelType w:val="hybridMultilevel"/>
    <w:tmpl w:val="D2AA3AA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1D1232"/>
    <w:multiLevelType w:val="multilevel"/>
    <w:tmpl w:val="C8BC7BD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40"/>
        </w:tabs>
        <w:ind w:left="224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6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ubá Lenka">
    <w15:presenceInfo w15:providerId="AD" w15:userId="S::lenka.hruba@ibot.cas.cz::3708bafa-7ce3-4f4b-b24e-cb4cc691eb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0"/>
    <w:rsid w:val="000159E3"/>
    <w:rsid w:val="00044637"/>
    <w:rsid w:val="00067AF3"/>
    <w:rsid w:val="000A0EBD"/>
    <w:rsid w:val="000A40CE"/>
    <w:rsid w:val="000E3DEA"/>
    <w:rsid w:val="000F0863"/>
    <w:rsid w:val="00103F25"/>
    <w:rsid w:val="00116C79"/>
    <w:rsid w:val="00145505"/>
    <w:rsid w:val="001955FC"/>
    <w:rsid w:val="00197E47"/>
    <w:rsid w:val="001B1135"/>
    <w:rsid w:val="001D2D28"/>
    <w:rsid w:val="00205E66"/>
    <w:rsid w:val="00231F90"/>
    <w:rsid w:val="00253236"/>
    <w:rsid w:val="00294136"/>
    <w:rsid w:val="002B24A9"/>
    <w:rsid w:val="002F2844"/>
    <w:rsid w:val="002F45CB"/>
    <w:rsid w:val="00337537"/>
    <w:rsid w:val="00351223"/>
    <w:rsid w:val="0037211F"/>
    <w:rsid w:val="0039228F"/>
    <w:rsid w:val="00395EF4"/>
    <w:rsid w:val="00396EEF"/>
    <w:rsid w:val="003C314E"/>
    <w:rsid w:val="003C3199"/>
    <w:rsid w:val="003C369D"/>
    <w:rsid w:val="003D30F8"/>
    <w:rsid w:val="0041050B"/>
    <w:rsid w:val="004231BC"/>
    <w:rsid w:val="0042442C"/>
    <w:rsid w:val="00450DFC"/>
    <w:rsid w:val="00457236"/>
    <w:rsid w:val="004576A1"/>
    <w:rsid w:val="004707A9"/>
    <w:rsid w:val="00483121"/>
    <w:rsid w:val="004A37CD"/>
    <w:rsid w:val="004B7D7F"/>
    <w:rsid w:val="004C0EA6"/>
    <w:rsid w:val="004C13E7"/>
    <w:rsid w:val="004C6730"/>
    <w:rsid w:val="004E5151"/>
    <w:rsid w:val="00512BC9"/>
    <w:rsid w:val="00516166"/>
    <w:rsid w:val="00526AF5"/>
    <w:rsid w:val="00571464"/>
    <w:rsid w:val="005844CD"/>
    <w:rsid w:val="005C1F88"/>
    <w:rsid w:val="005D66E3"/>
    <w:rsid w:val="005E7DE3"/>
    <w:rsid w:val="005F5781"/>
    <w:rsid w:val="00606CF4"/>
    <w:rsid w:val="00616933"/>
    <w:rsid w:val="00634BC4"/>
    <w:rsid w:val="006511F0"/>
    <w:rsid w:val="00682DB7"/>
    <w:rsid w:val="00686A03"/>
    <w:rsid w:val="0069245B"/>
    <w:rsid w:val="006956AD"/>
    <w:rsid w:val="006A7322"/>
    <w:rsid w:val="006B0A2A"/>
    <w:rsid w:val="006C6114"/>
    <w:rsid w:val="006D5CE2"/>
    <w:rsid w:val="00700DEC"/>
    <w:rsid w:val="007242DB"/>
    <w:rsid w:val="00726BCC"/>
    <w:rsid w:val="007559D6"/>
    <w:rsid w:val="00773815"/>
    <w:rsid w:val="0079481C"/>
    <w:rsid w:val="00795F99"/>
    <w:rsid w:val="007A38A6"/>
    <w:rsid w:val="007A57CF"/>
    <w:rsid w:val="007D3FAF"/>
    <w:rsid w:val="007E3F95"/>
    <w:rsid w:val="007F78A4"/>
    <w:rsid w:val="00801B74"/>
    <w:rsid w:val="00822FD6"/>
    <w:rsid w:val="0083550E"/>
    <w:rsid w:val="00862F7B"/>
    <w:rsid w:val="00876D1B"/>
    <w:rsid w:val="00884EFA"/>
    <w:rsid w:val="008C703D"/>
    <w:rsid w:val="008D6489"/>
    <w:rsid w:val="008D7E32"/>
    <w:rsid w:val="00941BE1"/>
    <w:rsid w:val="00944620"/>
    <w:rsid w:val="009B12D3"/>
    <w:rsid w:val="009C6887"/>
    <w:rsid w:val="009D0567"/>
    <w:rsid w:val="009E0D76"/>
    <w:rsid w:val="009E5E5D"/>
    <w:rsid w:val="009E667C"/>
    <w:rsid w:val="009F5B7A"/>
    <w:rsid w:val="00A17568"/>
    <w:rsid w:val="00A3055E"/>
    <w:rsid w:val="00A426F8"/>
    <w:rsid w:val="00A52C90"/>
    <w:rsid w:val="00A70C96"/>
    <w:rsid w:val="00A84F9D"/>
    <w:rsid w:val="00AC061E"/>
    <w:rsid w:val="00AC26AF"/>
    <w:rsid w:val="00AD55DE"/>
    <w:rsid w:val="00B24CD5"/>
    <w:rsid w:val="00B2772C"/>
    <w:rsid w:val="00B321BF"/>
    <w:rsid w:val="00B63F2D"/>
    <w:rsid w:val="00B844DA"/>
    <w:rsid w:val="00B96D8E"/>
    <w:rsid w:val="00BD4DB0"/>
    <w:rsid w:val="00C1423C"/>
    <w:rsid w:val="00C1750B"/>
    <w:rsid w:val="00C2650B"/>
    <w:rsid w:val="00C419A6"/>
    <w:rsid w:val="00C633F1"/>
    <w:rsid w:val="00C73DE1"/>
    <w:rsid w:val="00C803C9"/>
    <w:rsid w:val="00CB7890"/>
    <w:rsid w:val="00CC067A"/>
    <w:rsid w:val="00D14C8F"/>
    <w:rsid w:val="00D35620"/>
    <w:rsid w:val="00D4186A"/>
    <w:rsid w:val="00D6135E"/>
    <w:rsid w:val="00D61C1D"/>
    <w:rsid w:val="00D65BF2"/>
    <w:rsid w:val="00D72DAA"/>
    <w:rsid w:val="00DB5CC4"/>
    <w:rsid w:val="00DC0214"/>
    <w:rsid w:val="00DC242C"/>
    <w:rsid w:val="00DF3564"/>
    <w:rsid w:val="00E0069B"/>
    <w:rsid w:val="00E06A13"/>
    <w:rsid w:val="00E1279E"/>
    <w:rsid w:val="00E45731"/>
    <w:rsid w:val="00E46005"/>
    <w:rsid w:val="00E64ED2"/>
    <w:rsid w:val="00E673FA"/>
    <w:rsid w:val="00E91186"/>
    <w:rsid w:val="00E94FDA"/>
    <w:rsid w:val="00EA6338"/>
    <w:rsid w:val="00F01311"/>
    <w:rsid w:val="00F27650"/>
    <w:rsid w:val="00F4698C"/>
    <w:rsid w:val="00F55DBC"/>
    <w:rsid w:val="00F64E73"/>
    <w:rsid w:val="00F74F8C"/>
    <w:rsid w:val="00FB469F"/>
    <w:rsid w:val="00FF0D2B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76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">
    <w:name w:val="normální"/>
    <w:basedOn w:val="Normal"/>
    <w:uiPriority w:val="99"/>
    <w:rsid w:val="006511F0"/>
    <w:rPr>
      <w:rFonts w:ascii="Arial" w:hAnsi="Arial" w:cs="Arial"/>
      <w:sz w:val="20"/>
      <w:szCs w:val="20"/>
    </w:rPr>
  </w:style>
  <w:style w:type="paragraph" w:customStyle="1" w:styleId="3text">
    <w:name w:val="3 text"/>
    <w:basedOn w:val="Normal"/>
    <w:link w:val="3textChar"/>
    <w:autoRedefine/>
    <w:rsid w:val="006511F0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3textChar">
    <w:name w:val="3 text Char"/>
    <w:basedOn w:val="DefaultParagraphFont"/>
    <w:link w:val="3text"/>
    <w:locked/>
    <w:rsid w:val="006511F0"/>
    <w:rPr>
      <w:rFonts w:ascii="Arial" w:eastAsia="Times New Roman" w:hAnsi="Arial" w:cs="Arial"/>
      <w:sz w:val="20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rsid w:val="006511F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511F0"/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link">
    <w:name w:val="Hyperlink"/>
    <w:basedOn w:val="DefaultParagraphFont"/>
    <w:unhideWhenUsed/>
    <w:rsid w:val="006511F0"/>
    <w:rPr>
      <w:color w:val="0000FF" w:themeColor="hyperlink"/>
      <w:u w:val="single"/>
    </w:rPr>
  </w:style>
  <w:style w:type="paragraph" w:customStyle="1" w:styleId="Level1">
    <w:name w:val="Level 1"/>
    <w:basedOn w:val="Normal"/>
    <w:next w:val="Normal"/>
    <w:rsid w:val="006511F0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al"/>
    <w:rsid w:val="006511F0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511F0"/>
    <w:pPr>
      <w:ind w:left="720"/>
      <w:contextualSpacing/>
    </w:pPr>
  </w:style>
  <w:style w:type="paragraph" w:customStyle="1" w:styleId="Normln1">
    <w:name w:val="Normální1"/>
    <w:rsid w:val="006511F0"/>
    <w:pPr>
      <w:widowControl w:val="0"/>
    </w:pPr>
    <w:rPr>
      <w:rFonts w:ascii="Calibri" w:eastAsia="Calibri" w:hAnsi="Calibri" w:cs="Calibri"/>
      <w:color w:val="000000"/>
      <w:lang w:eastAsia="cs-CZ"/>
    </w:rPr>
  </w:style>
  <w:style w:type="table" w:styleId="TableGrid">
    <w:name w:val="Table Grid"/>
    <w:basedOn w:val="TableNormal"/>
    <w:rsid w:val="006511F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26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C2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26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AF"/>
    <w:rPr>
      <w:rFonts w:ascii="Tahoma" w:eastAsia="Times New Roman" w:hAnsi="Tahoma" w:cs="Tahoma"/>
      <w:sz w:val="16"/>
      <w:szCs w:val="16"/>
      <w:lang w:eastAsia="cs-CZ"/>
    </w:rPr>
  </w:style>
  <w:style w:type="paragraph" w:styleId="Revision">
    <w:name w:val="Revision"/>
    <w:hidden/>
    <w:uiPriority w:val="99"/>
    <w:semiHidden/>
    <w:rsid w:val="00BD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">
    <w:name w:val="normální"/>
    <w:basedOn w:val="Normal"/>
    <w:uiPriority w:val="99"/>
    <w:rsid w:val="006511F0"/>
    <w:rPr>
      <w:rFonts w:ascii="Arial" w:hAnsi="Arial" w:cs="Arial"/>
      <w:sz w:val="20"/>
      <w:szCs w:val="20"/>
    </w:rPr>
  </w:style>
  <w:style w:type="paragraph" w:customStyle="1" w:styleId="3text">
    <w:name w:val="3 text"/>
    <w:basedOn w:val="Normal"/>
    <w:link w:val="3textChar"/>
    <w:autoRedefine/>
    <w:rsid w:val="006511F0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3textChar">
    <w:name w:val="3 text Char"/>
    <w:basedOn w:val="DefaultParagraphFont"/>
    <w:link w:val="3text"/>
    <w:locked/>
    <w:rsid w:val="006511F0"/>
    <w:rPr>
      <w:rFonts w:ascii="Arial" w:eastAsia="Times New Roman" w:hAnsi="Arial" w:cs="Arial"/>
      <w:sz w:val="20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rsid w:val="006511F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511F0"/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link">
    <w:name w:val="Hyperlink"/>
    <w:basedOn w:val="DefaultParagraphFont"/>
    <w:unhideWhenUsed/>
    <w:rsid w:val="006511F0"/>
    <w:rPr>
      <w:color w:val="0000FF" w:themeColor="hyperlink"/>
      <w:u w:val="single"/>
    </w:rPr>
  </w:style>
  <w:style w:type="paragraph" w:customStyle="1" w:styleId="Level1">
    <w:name w:val="Level 1"/>
    <w:basedOn w:val="Normal"/>
    <w:next w:val="Normal"/>
    <w:rsid w:val="006511F0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al"/>
    <w:rsid w:val="006511F0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511F0"/>
    <w:pPr>
      <w:ind w:left="720"/>
      <w:contextualSpacing/>
    </w:pPr>
  </w:style>
  <w:style w:type="paragraph" w:customStyle="1" w:styleId="Normln1">
    <w:name w:val="Normální1"/>
    <w:rsid w:val="006511F0"/>
    <w:pPr>
      <w:widowControl w:val="0"/>
    </w:pPr>
    <w:rPr>
      <w:rFonts w:ascii="Calibri" w:eastAsia="Calibri" w:hAnsi="Calibri" w:cs="Calibri"/>
      <w:color w:val="000000"/>
      <w:lang w:eastAsia="cs-CZ"/>
    </w:rPr>
  </w:style>
  <w:style w:type="table" w:styleId="TableGrid">
    <w:name w:val="Table Grid"/>
    <w:basedOn w:val="TableNormal"/>
    <w:rsid w:val="006511F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26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C2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26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AF"/>
    <w:rPr>
      <w:rFonts w:ascii="Tahoma" w:eastAsia="Times New Roman" w:hAnsi="Tahoma" w:cs="Tahoma"/>
      <w:sz w:val="16"/>
      <w:szCs w:val="16"/>
      <w:lang w:eastAsia="cs-CZ"/>
    </w:rPr>
  </w:style>
  <w:style w:type="paragraph" w:styleId="Revision">
    <w:name w:val="Revision"/>
    <w:hidden/>
    <w:uiPriority w:val="99"/>
    <w:semiHidden/>
    <w:rsid w:val="00BD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83E5-F172-47B5-8EEB-F89668DB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mikul</cp:lastModifiedBy>
  <cp:revision>22</cp:revision>
  <dcterms:created xsi:type="dcterms:W3CDTF">2023-03-22T09:30:00Z</dcterms:created>
  <dcterms:modified xsi:type="dcterms:W3CDTF">2023-12-14T11:51:00Z</dcterms:modified>
</cp:coreProperties>
</file>