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D4F721" w:rsidR="00CF3B1F" w:rsidRDefault="00EE7E1D">
      <w:pPr>
        <w:widowControl w:val="0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Smlouva o nájmu prostoru sloužícího podnikání č. </w:t>
      </w:r>
      <w:r w:rsidR="003F1190">
        <w:rPr>
          <w:rFonts w:ascii="Tahoma" w:eastAsia="Tahoma" w:hAnsi="Tahoma" w:cs="Tahoma"/>
          <w:b/>
          <w:sz w:val="28"/>
          <w:szCs w:val="28"/>
        </w:rPr>
        <w:t>18/2023</w:t>
      </w:r>
    </w:p>
    <w:p w14:paraId="00000002" w14:textId="77777777" w:rsidR="00CF3B1F" w:rsidRDefault="00EE7E1D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uzavřená dle § 2302 a násl. zákona č. 89/2012 Sb., občanský zákoník</w:t>
      </w:r>
    </w:p>
    <w:p w14:paraId="00000003" w14:textId="77777777" w:rsidR="00CF3B1F" w:rsidRDefault="00CF3B1F">
      <w:pPr>
        <w:widowControl w:val="0"/>
        <w:rPr>
          <w:rFonts w:ascii="Tahoma" w:eastAsia="Tahoma" w:hAnsi="Tahoma" w:cs="Tahoma"/>
          <w:b/>
          <w:sz w:val="20"/>
          <w:szCs w:val="20"/>
        </w:rPr>
      </w:pPr>
    </w:p>
    <w:p w14:paraId="00000004" w14:textId="77777777" w:rsidR="00CF3B1F" w:rsidRDefault="00EE7E1D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I.</w:t>
      </w:r>
    </w:p>
    <w:p w14:paraId="00000005" w14:textId="77777777" w:rsidR="00CF3B1F" w:rsidRDefault="00EE7E1D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Smluvní strany</w:t>
      </w:r>
    </w:p>
    <w:p w14:paraId="00000006" w14:textId="77777777" w:rsidR="00CF3B1F" w:rsidRDefault="00CF3B1F">
      <w:pPr>
        <w:rPr>
          <w:rFonts w:ascii="Tahoma" w:eastAsia="Tahoma" w:hAnsi="Tahoma" w:cs="Tahoma"/>
          <w:b/>
          <w:sz w:val="20"/>
          <w:szCs w:val="20"/>
        </w:rPr>
      </w:pPr>
    </w:p>
    <w:p w14:paraId="00000007" w14:textId="77777777" w:rsidR="00CF3B1F" w:rsidRDefault="00EE7E1D">
      <w:pPr>
        <w:ind w:left="2124" w:hanging="2124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Gymnázium, Nový Jičín, příspěvková organizace</w:t>
      </w:r>
    </w:p>
    <w:p w14:paraId="00000008" w14:textId="77777777" w:rsidR="00CF3B1F" w:rsidRDefault="00EE7E1D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 sídlem: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Palackého 1329/50, 741 01 Nový Jičín</w:t>
      </w:r>
    </w:p>
    <w:p w14:paraId="00000009" w14:textId="77777777" w:rsidR="00CF3B1F" w:rsidRDefault="00EE7E1D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IČ: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00601675</w:t>
      </w:r>
    </w:p>
    <w:p w14:paraId="0000000A" w14:textId="77777777" w:rsidR="00CF3B1F" w:rsidRDefault="00EE7E1D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DIČ: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CZ00601675, nejsme plátci DPH</w:t>
      </w:r>
    </w:p>
    <w:p w14:paraId="0000000B" w14:textId="77777777" w:rsidR="00CF3B1F" w:rsidRDefault="00EE7E1D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zastoupena: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Mgr. Zdeňkem Manem, zástupcem ředitele školy</w:t>
      </w:r>
    </w:p>
    <w:p w14:paraId="0000000C" w14:textId="77777777" w:rsidR="00CF3B1F" w:rsidRDefault="00EE7E1D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bankovní spojení:</w:t>
      </w:r>
      <w:r>
        <w:rPr>
          <w:rFonts w:ascii="Tahoma" w:eastAsia="Tahoma" w:hAnsi="Tahoma" w:cs="Tahoma"/>
          <w:sz w:val="20"/>
          <w:szCs w:val="20"/>
        </w:rPr>
        <w:tab/>
        <w:t>3332801/0100</w:t>
      </w:r>
    </w:p>
    <w:p w14:paraId="0000000D" w14:textId="77777777" w:rsidR="00CF3B1F" w:rsidRDefault="00CF3B1F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0000000E" w14:textId="77777777" w:rsidR="00CF3B1F" w:rsidRDefault="00EE7E1D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dále jen „</w:t>
      </w:r>
      <w:r>
        <w:rPr>
          <w:rFonts w:ascii="Tahoma" w:eastAsia="Tahoma" w:hAnsi="Tahoma" w:cs="Tahoma"/>
          <w:b/>
          <w:sz w:val="20"/>
          <w:szCs w:val="20"/>
        </w:rPr>
        <w:t>pronajímatel</w:t>
      </w:r>
      <w:r>
        <w:rPr>
          <w:rFonts w:ascii="Tahoma" w:eastAsia="Tahoma" w:hAnsi="Tahoma" w:cs="Tahoma"/>
          <w:sz w:val="20"/>
          <w:szCs w:val="20"/>
        </w:rPr>
        <w:t>“</w:t>
      </w:r>
    </w:p>
    <w:p w14:paraId="0000000F" w14:textId="77777777" w:rsidR="00CF3B1F" w:rsidRDefault="00CF3B1F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00000010" w14:textId="77777777" w:rsidR="00CF3B1F" w:rsidRDefault="00EE7E1D">
      <w:pPr>
        <w:widowControl w:val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</w:p>
    <w:p w14:paraId="00000011" w14:textId="77777777" w:rsidR="00CF3B1F" w:rsidRDefault="00EE7E1D">
      <w:pPr>
        <w:widowControl w:val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00000012" w14:textId="77777777" w:rsidR="00CF3B1F" w:rsidRDefault="00EE7E1D">
      <w:pPr>
        <w:widowControl w:val="0"/>
        <w:rPr>
          <w:rFonts w:ascii="Tahoma" w:eastAsia="Tahoma" w:hAnsi="Tahoma" w:cs="Tahoma"/>
          <w:b/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sz w:val="20"/>
          <w:szCs w:val="20"/>
        </w:rPr>
        <w:t>UniPortal</w:t>
      </w:r>
      <w:proofErr w:type="spellEnd"/>
      <w:r>
        <w:rPr>
          <w:rFonts w:ascii="Tahoma" w:eastAsia="Tahoma" w:hAnsi="Tahoma" w:cs="Tahoma"/>
          <w:b/>
          <w:sz w:val="20"/>
          <w:szCs w:val="20"/>
        </w:rPr>
        <w:t xml:space="preserve"> s.r.o.</w:t>
      </w:r>
    </w:p>
    <w:p w14:paraId="00000013" w14:textId="77777777" w:rsidR="00CF3B1F" w:rsidRDefault="00EE7E1D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 sídlem: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Čechyňská 361/16,602 00 Brno</w:t>
      </w:r>
    </w:p>
    <w:p w14:paraId="00000014" w14:textId="77777777" w:rsidR="00CF3B1F" w:rsidRDefault="00EE7E1D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IČ: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04596986</w:t>
      </w:r>
    </w:p>
    <w:p w14:paraId="00000015" w14:textId="77777777" w:rsidR="00CF3B1F" w:rsidRDefault="00EE7E1D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zastoupena:                  Mgr. Zbyňkem </w:t>
      </w:r>
      <w:proofErr w:type="spellStart"/>
      <w:r>
        <w:rPr>
          <w:rFonts w:ascii="Tahoma" w:eastAsia="Tahoma" w:hAnsi="Tahoma" w:cs="Tahoma"/>
          <w:sz w:val="20"/>
          <w:szCs w:val="20"/>
        </w:rPr>
        <w:t>Kubičíkem</w:t>
      </w:r>
      <w:proofErr w:type="spellEnd"/>
      <w:r>
        <w:rPr>
          <w:rFonts w:ascii="Tahoma" w:eastAsia="Tahoma" w:hAnsi="Tahoma" w:cs="Tahoma"/>
          <w:sz w:val="20"/>
          <w:szCs w:val="20"/>
        </w:rPr>
        <w:t>, jednatelem</w:t>
      </w:r>
    </w:p>
    <w:p w14:paraId="00000016" w14:textId="25C25A6F" w:rsidR="00CF3B1F" w:rsidRDefault="00EE7E1D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bankovní spojení:</w:t>
      </w:r>
      <w:r>
        <w:rPr>
          <w:rFonts w:ascii="Tahoma" w:eastAsia="Tahoma" w:hAnsi="Tahoma" w:cs="Tahoma"/>
          <w:sz w:val="20"/>
          <w:szCs w:val="20"/>
        </w:rPr>
        <w:tab/>
      </w:r>
    </w:p>
    <w:p w14:paraId="00000017" w14:textId="77777777" w:rsidR="00CF3B1F" w:rsidRDefault="00CF3B1F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00000018" w14:textId="77777777" w:rsidR="00CF3B1F" w:rsidRDefault="00EE7E1D">
      <w:pPr>
        <w:widowControl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dále jen „</w:t>
      </w:r>
      <w:r>
        <w:rPr>
          <w:rFonts w:ascii="Tahoma" w:eastAsia="Tahoma" w:hAnsi="Tahoma" w:cs="Tahoma"/>
          <w:b/>
          <w:sz w:val="20"/>
          <w:szCs w:val="20"/>
        </w:rPr>
        <w:t>nájemce</w:t>
      </w:r>
      <w:r>
        <w:rPr>
          <w:rFonts w:ascii="Tahoma" w:eastAsia="Tahoma" w:hAnsi="Tahoma" w:cs="Tahoma"/>
          <w:sz w:val="20"/>
          <w:szCs w:val="20"/>
        </w:rPr>
        <w:t>“</w:t>
      </w:r>
    </w:p>
    <w:p w14:paraId="00000019" w14:textId="77777777" w:rsidR="00CF3B1F" w:rsidRDefault="00CF3B1F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0000001A" w14:textId="77777777" w:rsidR="00CF3B1F" w:rsidRDefault="00EE7E1D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se na základě úplného konsenzu o všech níže uvedených ustanoveních dohodli v souladu s příslušnými ustanoveními obecně závazných právních předpisů, a to zejména zákona č. 89/2012 Sb., občanský zákoník, na této:</w:t>
      </w:r>
    </w:p>
    <w:p w14:paraId="0000001B" w14:textId="77777777" w:rsidR="00CF3B1F" w:rsidRDefault="00EE7E1D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n á j e m n í  s m l o u v ě </w:t>
      </w:r>
    </w:p>
    <w:p w14:paraId="0000001C" w14:textId="77777777" w:rsidR="00CF3B1F" w:rsidRDefault="00EE7E1D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II.</w:t>
      </w:r>
    </w:p>
    <w:p w14:paraId="0000001D" w14:textId="77777777" w:rsidR="00CF3B1F" w:rsidRDefault="00EE7E1D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Předmět nájmu</w:t>
      </w:r>
    </w:p>
    <w:p w14:paraId="0000001E" w14:textId="77777777" w:rsidR="00CF3B1F" w:rsidRDefault="00EE7E1D">
      <w:pPr>
        <w:numPr>
          <w:ilvl w:val="0"/>
          <w:numId w:val="11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Pronajímatel prohlašuje, že na základě přílohy č. 1 ke zřizovací listině č. ZL/147/2001 ze dne 27. 9. 2001, ve znění pozdějších dodatků, má k hospodaření předán pozemek </w:t>
      </w:r>
      <w:proofErr w:type="spellStart"/>
      <w:r>
        <w:rPr>
          <w:rFonts w:ascii="Tahoma" w:eastAsia="Tahoma" w:hAnsi="Tahoma" w:cs="Tahoma"/>
          <w:sz w:val="20"/>
          <w:szCs w:val="20"/>
        </w:rPr>
        <w:t>parc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. č. 561, zastavěná plocha, jehož součástí je budova č. p. 1330, část obce Nový Jičín, občanská vybavenost, vše zapsáno u Katastrálního úřadu pro Moravskoslezský kraj, Katastrálního pracoviště Nový Jičín, pro k. </w:t>
      </w:r>
      <w:proofErr w:type="spellStart"/>
      <w:r>
        <w:rPr>
          <w:rFonts w:ascii="Tahoma" w:eastAsia="Tahoma" w:hAnsi="Tahoma" w:cs="Tahoma"/>
          <w:sz w:val="20"/>
          <w:szCs w:val="20"/>
        </w:rPr>
        <w:t>ú.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Nový Jičín-Dolní Předměstí, obec Nový Jičín, na LV č. 114.</w:t>
      </w:r>
    </w:p>
    <w:p w14:paraId="0000001F" w14:textId="77777777" w:rsidR="00CF3B1F" w:rsidRDefault="00EE7E1D">
      <w:pPr>
        <w:numPr>
          <w:ilvl w:val="0"/>
          <w:numId w:val="11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Předmětem nájmu jsou prostory, které se nachází ve druhém nadzemním podlaží budovy specifikované v odst. 1 tohoto článku o celkové výměře 59,5 m</w:t>
      </w:r>
      <w:r>
        <w:rPr>
          <w:rFonts w:ascii="Tahoma" w:eastAsia="Tahoma" w:hAnsi="Tahoma" w:cs="Tahoma"/>
          <w:sz w:val="20"/>
          <w:szCs w:val="20"/>
          <w:vertAlign w:val="superscript"/>
        </w:rPr>
        <w:t xml:space="preserve">2 </w:t>
      </w:r>
      <w:r>
        <w:rPr>
          <w:rFonts w:ascii="Tahoma" w:eastAsia="Tahoma" w:hAnsi="Tahoma" w:cs="Tahoma"/>
          <w:sz w:val="20"/>
          <w:szCs w:val="20"/>
        </w:rPr>
        <w:t>( dále jen „Předmět nájmu“ ).</w:t>
      </w:r>
    </w:p>
    <w:p w14:paraId="00000020" w14:textId="77777777" w:rsidR="00CF3B1F" w:rsidRDefault="00EE7E1D">
      <w:pPr>
        <w:numPr>
          <w:ilvl w:val="0"/>
          <w:numId w:val="11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prohlašuje, že na Předmětu nájmu neváznou žádné dluhy, zástavní práva, věcná břemena ani jiná práva třetích osob, která by jej zatěžovala.</w:t>
      </w:r>
    </w:p>
    <w:p w14:paraId="00000021" w14:textId="77777777" w:rsidR="00CF3B1F" w:rsidRDefault="00EE7E1D">
      <w:pPr>
        <w:numPr>
          <w:ilvl w:val="0"/>
          <w:numId w:val="11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prohlašuje, že měl možnost se seznámit se stávajícím stavem Předmětu nájmu a že je mu jeho stav ke dni podpisu této smlouvy znám.</w:t>
      </w:r>
    </w:p>
    <w:p w14:paraId="00000022" w14:textId="77777777" w:rsidR="00CF3B1F" w:rsidRDefault="00EE7E1D">
      <w:pPr>
        <w:numPr>
          <w:ilvl w:val="0"/>
          <w:numId w:val="11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bere na vědomí, že Předmětem nájmu dle této smlouvy jsou jen některé prostory budovy, přičemž zbývající prostory budovy jsou jednak provozovány pronajímatelem za účelem výkonu činnosti školy a jednak jsou pronajímány dalším osobám. Nájemce prohlašuje, že se podrobně seznámil s režimem školy, jsou mu známy poměry v budově a tyto skutečnosti vyhodnotil ještě před uzavřením této smlouvy tak, že nejsou v rozporu s výkonem jeho činnosti v Předmětu nájmu.</w:t>
      </w:r>
    </w:p>
    <w:p w14:paraId="00000023" w14:textId="77777777" w:rsidR="00CF3B1F" w:rsidRDefault="00CF3B1F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00000024" w14:textId="77777777" w:rsidR="00CF3B1F" w:rsidRDefault="00CF3B1F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00000025" w14:textId="77777777" w:rsidR="00CF3B1F" w:rsidRDefault="00CF3B1F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00000026" w14:textId="77777777" w:rsidR="00CF3B1F" w:rsidRDefault="00EE7E1D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III.</w:t>
      </w:r>
    </w:p>
    <w:p w14:paraId="00000027" w14:textId="77777777" w:rsidR="00CF3B1F" w:rsidRDefault="00EE7E1D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Projev vůle </w:t>
      </w:r>
    </w:p>
    <w:p w14:paraId="00000028" w14:textId="77777777" w:rsidR="00CF3B1F" w:rsidRDefault="00EE7E1D">
      <w:pPr>
        <w:numPr>
          <w:ilvl w:val="0"/>
          <w:numId w:val="1"/>
        </w:numPr>
        <w:spacing w:before="120"/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Pronajímatel touto smlouvou přenechává nájemci do užívání Předmět nájmu, včetně všech součástí a příslušenství a nájemce Předmět nájmu dnem účinnosti této nájemní smlouvy do svého nájmu přijímá k níže uvedenému a sjednanému účelu a zavazuje se za jeho užívání platit nájemné dle této smlouvy. </w:t>
      </w:r>
    </w:p>
    <w:p w14:paraId="00000029" w14:textId="77777777" w:rsidR="00CF3B1F" w:rsidRDefault="00EE7E1D">
      <w:pPr>
        <w:numPr>
          <w:ilvl w:val="0"/>
          <w:numId w:val="1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přenechává Předmět nájmu nájemci k užívání za účelem provozování jeho podnikatelské činnosti v rozsahu dle čl. IV. této smlouvy.</w:t>
      </w:r>
    </w:p>
    <w:p w14:paraId="0000002A" w14:textId="77777777" w:rsidR="00CF3B1F" w:rsidRDefault="00EE7E1D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IV.</w:t>
      </w:r>
    </w:p>
    <w:p w14:paraId="0000002B" w14:textId="77777777" w:rsidR="00CF3B1F" w:rsidRDefault="00EE7E1D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Účel nájmu</w:t>
      </w:r>
    </w:p>
    <w:p w14:paraId="0000002C" w14:textId="77777777" w:rsidR="00CF3B1F" w:rsidRDefault="00EE7E1D">
      <w:pPr>
        <w:numPr>
          <w:ilvl w:val="0"/>
          <w:numId w:val="2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oprávněn provozovat v Předmětu nájmu podnikatelskou činnost, jejímž předmětem jsou administrativní úkony firmy.</w:t>
      </w:r>
    </w:p>
    <w:p w14:paraId="0000002D" w14:textId="77777777" w:rsidR="00CF3B1F" w:rsidRDefault="00EE7E1D">
      <w:pPr>
        <w:numPr>
          <w:ilvl w:val="0"/>
          <w:numId w:val="2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se zavazuje využívat Předmět nájmu pouze pro tento účel.</w:t>
      </w:r>
    </w:p>
    <w:p w14:paraId="0000002E" w14:textId="77777777" w:rsidR="00CF3B1F" w:rsidRDefault="00EE7E1D">
      <w:pPr>
        <w:numPr>
          <w:ilvl w:val="0"/>
          <w:numId w:val="2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se zavazuje splnit zákonné a technické předpisy potřebné pro předkládaný účel užívání na vlastní náklady. Předmět nájmu lze využívat pouze pro zákonně a smluvně přípustné účely.</w:t>
      </w:r>
    </w:p>
    <w:p w14:paraId="0000002F" w14:textId="77777777" w:rsidR="00CF3B1F" w:rsidRDefault="00EE7E1D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V.</w:t>
      </w:r>
    </w:p>
    <w:p w14:paraId="00000030" w14:textId="77777777" w:rsidR="00CF3B1F" w:rsidRDefault="00EE7E1D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Doba nájmu</w:t>
      </w:r>
    </w:p>
    <w:p w14:paraId="00000031" w14:textId="73B25C4D" w:rsidR="00CF3B1F" w:rsidRDefault="00EE7E1D">
      <w:pPr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 se sjednává na dobu určitou </w:t>
      </w:r>
      <w:r>
        <w:rPr>
          <w:rFonts w:ascii="Tahoma" w:eastAsia="Tahoma" w:hAnsi="Tahoma" w:cs="Tahoma"/>
          <w:b/>
          <w:sz w:val="20"/>
          <w:szCs w:val="20"/>
        </w:rPr>
        <w:t>s účinností od 1. 1. 202</w:t>
      </w:r>
      <w:r w:rsidR="003F1190">
        <w:rPr>
          <w:rFonts w:ascii="Tahoma" w:eastAsia="Tahoma" w:hAnsi="Tahoma" w:cs="Tahoma"/>
          <w:b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0000032" w14:textId="40B7CAC9" w:rsidR="00CF3B1F" w:rsidRDefault="00EE7E1D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 skončí dne </w:t>
      </w:r>
      <w:r>
        <w:rPr>
          <w:rFonts w:ascii="Tahoma" w:eastAsia="Tahoma" w:hAnsi="Tahoma" w:cs="Tahoma"/>
          <w:b/>
          <w:sz w:val="20"/>
          <w:szCs w:val="20"/>
        </w:rPr>
        <w:t>31. 12. 202</w:t>
      </w:r>
      <w:r w:rsidR="003F1190">
        <w:rPr>
          <w:rFonts w:ascii="Tahoma" w:eastAsia="Tahoma" w:hAnsi="Tahoma" w:cs="Tahoma"/>
          <w:b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 xml:space="preserve">. </w:t>
      </w:r>
    </w:p>
    <w:p w14:paraId="00000033" w14:textId="77777777" w:rsidR="00CF3B1F" w:rsidRDefault="00EE7E1D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 lze ukončit také dohodou stran.</w:t>
      </w:r>
    </w:p>
    <w:p w14:paraId="00000034" w14:textId="77777777" w:rsidR="00CF3B1F" w:rsidRDefault="00EE7E1D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i nájemce mohou nájem vypovědět i před uplynutím ujednané doby, v tříměsíční výpovědní lhůtě, která začíná běžet od prvého dne měsíce následujícího po doručení výpovědi druhé straně, a to pouze z následujících důvodů:</w:t>
      </w:r>
    </w:p>
    <w:p w14:paraId="00000035" w14:textId="77777777" w:rsidR="00CF3B1F" w:rsidRDefault="00EE7E1D">
      <w:pPr>
        <w:widowControl w:val="0"/>
        <w:numPr>
          <w:ilvl w:val="0"/>
          <w:numId w:val="6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je oprávněn nájem vypovědět, jestliže:</w:t>
      </w:r>
    </w:p>
    <w:p w14:paraId="00000036" w14:textId="77777777" w:rsidR="00CF3B1F" w:rsidRDefault="00EE7E1D">
      <w:pPr>
        <w:widowControl w:val="0"/>
        <w:numPr>
          <w:ilvl w:val="1"/>
          <w:numId w:val="6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užívá Předmět nájmu v rozporu s touto smlouvou,</w:t>
      </w:r>
    </w:p>
    <w:p w14:paraId="00000037" w14:textId="77777777" w:rsidR="00CF3B1F" w:rsidRDefault="00EE7E1D">
      <w:pPr>
        <w:widowControl w:val="0"/>
        <w:numPr>
          <w:ilvl w:val="1"/>
          <w:numId w:val="6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přes písemné upozornění hrubě porušuje provoz školy, pořádek, výkon ostatních nájemních práv v budově, kde se nachází Předmět nájmu, anebo svou činností jinak narušuje činnost pronajímatele,</w:t>
      </w:r>
    </w:p>
    <w:p w14:paraId="00000038" w14:textId="77777777" w:rsidR="00CF3B1F" w:rsidRDefault="00EE7E1D">
      <w:pPr>
        <w:widowControl w:val="0"/>
        <w:numPr>
          <w:ilvl w:val="1"/>
          <w:numId w:val="6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bylo rozhodnuto o odstranění budovy nebo o změnách budovy, jež brání užívání Předmětu nájmu,</w:t>
      </w:r>
    </w:p>
    <w:p w14:paraId="00000039" w14:textId="77777777" w:rsidR="00CF3B1F" w:rsidRDefault="00EE7E1D">
      <w:pPr>
        <w:widowControl w:val="0"/>
        <w:numPr>
          <w:ilvl w:val="1"/>
          <w:numId w:val="6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přenechá Předmět nájmu nebo jeho části do podnájmu nebo užívání třetí osobě,</w:t>
      </w:r>
    </w:p>
    <w:p w14:paraId="0000003A" w14:textId="77777777" w:rsidR="00CF3B1F" w:rsidRDefault="00EE7E1D">
      <w:pPr>
        <w:widowControl w:val="0"/>
        <w:numPr>
          <w:ilvl w:val="1"/>
          <w:numId w:val="6"/>
        </w:numPr>
        <w:spacing w:before="120"/>
        <w:ind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bude o více než jeden měsíc v prodlení s placením nájemného, služeb, zálohy na služby (případně paušální náhrady) nebo smluvní pokuty nebo úroků z prodlení,</w:t>
      </w:r>
    </w:p>
    <w:p w14:paraId="0000003B" w14:textId="77777777" w:rsidR="00CF3B1F" w:rsidRDefault="00EE7E1D">
      <w:pPr>
        <w:widowControl w:val="0"/>
        <w:numPr>
          <w:ilvl w:val="2"/>
          <w:numId w:val="6"/>
        </w:numPr>
        <w:spacing w:before="120"/>
        <w:ind w:left="709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oprávněn nájem vypovědět, jestliže:</w:t>
      </w:r>
    </w:p>
    <w:p w14:paraId="0000003C" w14:textId="77777777" w:rsidR="00CF3B1F" w:rsidRDefault="00EE7E1D">
      <w:pPr>
        <w:widowControl w:val="0"/>
        <w:numPr>
          <w:ilvl w:val="0"/>
          <w:numId w:val="7"/>
        </w:numPr>
        <w:spacing w:before="120"/>
        <w:ind w:left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>ztratí způsobilost k činnosti, k jejímuž výkonu je Předmět nájmu určen,</w:t>
      </w:r>
    </w:p>
    <w:p w14:paraId="0000003D" w14:textId="77777777" w:rsidR="00CF3B1F" w:rsidRDefault="00EE7E1D">
      <w:pPr>
        <w:widowControl w:val="0"/>
        <w:numPr>
          <w:ilvl w:val="0"/>
          <w:numId w:val="7"/>
        </w:numPr>
        <w:spacing w:before="120"/>
        <w:ind w:left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zanikne pronajímatel,</w:t>
      </w:r>
    </w:p>
    <w:p w14:paraId="0000003E" w14:textId="77777777" w:rsidR="00CF3B1F" w:rsidRDefault="00EE7E1D">
      <w:pPr>
        <w:widowControl w:val="0"/>
        <w:numPr>
          <w:ilvl w:val="0"/>
          <w:numId w:val="7"/>
        </w:numPr>
        <w:spacing w:before="120"/>
        <w:ind w:left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změní se pronajímatel,</w:t>
      </w:r>
    </w:p>
    <w:p w14:paraId="0000003F" w14:textId="77777777" w:rsidR="00CF3B1F" w:rsidRDefault="00EE7E1D">
      <w:pPr>
        <w:widowControl w:val="0"/>
        <w:numPr>
          <w:ilvl w:val="0"/>
          <w:numId w:val="7"/>
        </w:numPr>
        <w:spacing w:before="120"/>
        <w:ind w:left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neplní povinnosti vyplývající mu z této smlouvy,</w:t>
      </w:r>
    </w:p>
    <w:p w14:paraId="00000040" w14:textId="77777777" w:rsidR="00CF3B1F" w:rsidRDefault="00EE7E1D">
      <w:pPr>
        <w:widowControl w:val="0"/>
        <w:numPr>
          <w:ilvl w:val="0"/>
          <w:numId w:val="7"/>
        </w:numPr>
        <w:spacing w:before="120"/>
        <w:ind w:left="14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Předmět nájmu přestane být z objektivních důvodů způsobilý k výkonu činnosti, k němuž byl určen a pronajímatel nezajistí nájemci odpovídající náhradní prostor.</w:t>
      </w:r>
    </w:p>
    <w:p w14:paraId="00000041" w14:textId="77777777" w:rsidR="00CF3B1F" w:rsidRDefault="00EE7E1D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Pronajímatel je oprávněn nájem ukončit výpovědí bez výpovědní doby v případě, že nájemce ani na žádost pronajímatele neuvede Předmět nájmu do původního stavu, změnil-li jej bez souhlasu pronajímatele. </w:t>
      </w:r>
    </w:p>
    <w:p w14:paraId="00000042" w14:textId="77777777" w:rsidR="00CF3B1F" w:rsidRDefault="00EE7E1D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Finanční vypořádání vzájemných závazků (popřípadě vrácení alikvotní části předplaceného nájmu a služeb) bude provedeno do 30 kalendářních dnů ode dne ukončení nájmu.</w:t>
      </w:r>
    </w:p>
    <w:p w14:paraId="00000043" w14:textId="77777777" w:rsidR="00CF3B1F" w:rsidRDefault="00EE7E1D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Nájemce je povinen při skončení nájmu řádně vyklizený Předmět nájmu odevzdat pronajímateli ve stavu odpovídajícím obvyklému opotřebení, a to formou předávacího protokolu podepsaného pověřenými osobami obou smluvních stran, pokud se strany nedohodnou jinak. Předávaný Předmět nájmu bude nájemcem uklizený, místnosti vymalovány a předaný se vším příslušenstvím a součástmi včetně klíčů. </w:t>
      </w:r>
    </w:p>
    <w:p w14:paraId="00000044" w14:textId="77777777" w:rsidR="00CF3B1F" w:rsidRDefault="00EE7E1D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Pokud nájemce nevyklidí sám Předmět nájmu podle předchozího odstavce, dává nájemce souhlas s tím, aby Předmět nájmu vyklidil pronajímatel na náklady nájemce.</w:t>
      </w:r>
    </w:p>
    <w:p w14:paraId="00000045" w14:textId="77777777" w:rsidR="00CF3B1F" w:rsidRDefault="00EE7E1D">
      <w:pPr>
        <w:widowControl w:val="0"/>
        <w:numPr>
          <w:ilvl w:val="0"/>
          <w:numId w:val="4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Nájemce prohlašuje, že se vzdává svého práva na případnou náhradu za převzetí zákaznické základny ve smyslu </w:t>
      </w:r>
      <w:proofErr w:type="spellStart"/>
      <w:r>
        <w:rPr>
          <w:rFonts w:ascii="Tahoma" w:eastAsia="Tahoma" w:hAnsi="Tahoma" w:cs="Tahoma"/>
          <w:sz w:val="20"/>
          <w:szCs w:val="20"/>
        </w:rPr>
        <w:t>ust</w:t>
      </w:r>
      <w:proofErr w:type="spellEnd"/>
      <w:r>
        <w:rPr>
          <w:rFonts w:ascii="Tahoma" w:eastAsia="Tahoma" w:hAnsi="Tahoma" w:cs="Tahoma"/>
          <w:sz w:val="20"/>
          <w:szCs w:val="20"/>
        </w:rPr>
        <w:t>. § 2315 zákona č. 89/2012 Sb., občanský zákoník.</w:t>
      </w:r>
    </w:p>
    <w:p w14:paraId="00000046" w14:textId="77777777" w:rsidR="00CF3B1F" w:rsidRDefault="00EE7E1D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VI.</w:t>
      </w:r>
    </w:p>
    <w:p w14:paraId="00000047" w14:textId="77777777" w:rsidR="00CF3B1F" w:rsidRDefault="00EE7E1D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Nájemné, náklady spojené s užíváním předmětu nájmu a jejich splatnost </w:t>
      </w:r>
    </w:p>
    <w:p w14:paraId="00000048" w14:textId="77777777" w:rsidR="00CF3B1F" w:rsidRDefault="00EE7E1D">
      <w:pPr>
        <w:widowControl w:val="0"/>
        <w:numPr>
          <w:ilvl w:val="0"/>
          <w:numId w:val="9"/>
        </w:numPr>
        <w:spacing w:before="120"/>
        <w:ind w:left="4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Nájemné za pronajímaný Předmět nájmu činí 35 700,-Kč ročně ( slovy: </w:t>
      </w:r>
      <w:proofErr w:type="spellStart"/>
      <w:r>
        <w:rPr>
          <w:rFonts w:ascii="Tahoma" w:eastAsia="Tahoma" w:hAnsi="Tahoma" w:cs="Tahoma"/>
          <w:sz w:val="20"/>
          <w:szCs w:val="20"/>
        </w:rPr>
        <w:t>třicetpěttisícsedmset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),       tedy</w:t>
      </w:r>
      <w:r>
        <w:rPr>
          <w:rFonts w:ascii="Tahoma" w:eastAsia="Tahoma" w:hAnsi="Tahoma" w:cs="Tahoma"/>
          <w:b/>
          <w:sz w:val="20"/>
          <w:szCs w:val="20"/>
        </w:rPr>
        <w:t xml:space="preserve"> 2 975,-Kč měsíčně.</w:t>
      </w:r>
    </w:p>
    <w:p w14:paraId="00000049" w14:textId="3C1976AD" w:rsidR="00CF3B1F" w:rsidRDefault="00EE7E1D">
      <w:pPr>
        <w:widowControl w:val="0"/>
        <w:numPr>
          <w:ilvl w:val="0"/>
          <w:numId w:val="9"/>
        </w:numPr>
        <w:spacing w:before="120"/>
        <w:ind w:left="450"/>
        <w:rPr>
          <w:rFonts w:ascii="Tahoma" w:eastAsia="Tahoma" w:hAnsi="Tahoma" w:cs="Tahoma"/>
          <w:sz w:val="20"/>
          <w:szCs w:val="2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20"/>
          <w:szCs w:val="20"/>
        </w:rPr>
        <w:t xml:space="preserve">K nájemnému dle odst. 1 se platí paušální náhrady za  topení, vodu a odvod odpadních vod        ( dále jen „ Služby spojené s užíváním předmětu nájmu“ )  ve výši </w:t>
      </w:r>
      <w:r w:rsidR="003F1190">
        <w:rPr>
          <w:rFonts w:ascii="Tahoma" w:eastAsia="Tahoma" w:hAnsi="Tahoma" w:cs="Tahoma"/>
          <w:b/>
          <w:sz w:val="20"/>
          <w:szCs w:val="20"/>
        </w:rPr>
        <w:t>949</w:t>
      </w:r>
      <w:r>
        <w:rPr>
          <w:rFonts w:ascii="Tahoma" w:eastAsia="Tahoma" w:hAnsi="Tahoma" w:cs="Tahoma"/>
          <w:b/>
          <w:sz w:val="20"/>
          <w:szCs w:val="20"/>
        </w:rPr>
        <w:t>,- Kč měsíčně</w:t>
      </w:r>
      <w:r>
        <w:rPr>
          <w:rFonts w:ascii="Tahoma" w:eastAsia="Tahoma" w:hAnsi="Tahoma" w:cs="Tahoma"/>
          <w:sz w:val="20"/>
          <w:szCs w:val="20"/>
        </w:rPr>
        <w:t xml:space="preserve">, poplatek za připojení k internetu ve výši </w:t>
      </w:r>
      <w:r>
        <w:rPr>
          <w:rFonts w:ascii="Tahoma" w:eastAsia="Tahoma" w:hAnsi="Tahoma" w:cs="Tahoma"/>
          <w:b/>
          <w:sz w:val="20"/>
          <w:szCs w:val="20"/>
        </w:rPr>
        <w:t xml:space="preserve">250,-Kč měsíčně </w:t>
      </w:r>
      <w:r>
        <w:rPr>
          <w:rFonts w:ascii="Tahoma" w:eastAsia="Tahoma" w:hAnsi="Tahoma" w:cs="Tahoma"/>
          <w:sz w:val="20"/>
          <w:szCs w:val="20"/>
        </w:rPr>
        <w:t>a záloha na dodávku elektrické energie ve výši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 w:rsidR="004C759E">
        <w:rPr>
          <w:rFonts w:ascii="Tahoma" w:eastAsia="Tahoma" w:hAnsi="Tahoma" w:cs="Tahoma"/>
          <w:b/>
          <w:sz w:val="20"/>
          <w:szCs w:val="20"/>
        </w:rPr>
        <w:t>4</w:t>
      </w:r>
      <w:r w:rsidR="003F1190">
        <w:rPr>
          <w:rFonts w:ascii="Tahoma" w:eastAsia="Tahoma" w:hAnsi="Tahoma" w:cs="Tahoma"/>
          <w:b/>
          <w:sz w:val="20"/>
          <w:szCs w:val="20"/>
        </w:rPr>
        <w:t>18</w:t>
      </w:r>
      <w:r>
        <w:rPr>
          <w:rFonts w:ascii="Tahoma" w:eastAsia="Tahoma" w:hAnsi="Tahoma" w:cs="Tahoma"/>
          <w:b/>
          <w:sz w:val="20"/>
          <w:szCs w:val="20"/>
        </w:rPr>
        <w:t>,-Kč měsíčně</w:t>
      </w:r>
      <w:r>
        <w:rPr>
          <w:rFonts w:ascii="Tahoma" w:eastAsia="Tahoma" w:hAnsi="Tahoma" w:cs="Tahoma"/>
          <w:sz w:val="20"/>
          <w:szCs w:val="20"/>
        </w:rPr>
        <w:t xml:space="preserve"> (kalkulace je přílohou smlouvy).</w:t>
      </w:r>
    </w:p>
    <w:p w14:paraId="0000004A" w14:textId="77777777" w:rsidR="00CF3B1F" w:rsidRDefault="00EE7E1D">
      <w:pPr>
        <w:widowControl w:val="0"/>
        <w:numPr>
          <w:ilvl w:val="0"/>
          <w:numId w:val="9"/>
        </w:numPr>
        <w:spacing w:before="120"/>
        <w:ind w:left="4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Spotřeba elektrické energie bude na konci roku, popř. při ukončení nájmu vypočtena na základě konečného stavu elektroměru.</w:t>
      </w:r>
    </w:p>
    <w:p w14:paraId="0000004B" w14:textId="61B17FA2" w:rsidR="00CF3B1F" w:rsidRDefault="00EE7E1D">
      <w:pPr>
        <w:widowControl w:val="0"/>
        <w:numPr>
          <w:ilvl w:val="0"/>
          <w:numId w:val="9"/>
        </w:numPr>
        <w:spacing w:before="120"/>
        <w:ind w:left="4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Nájemné, paušální náhrady na Služby spojené s užíváním předmětu nájmu</w:t>
      </w:r>
      <w:r w:rsidR="003F1190">
        <w:rPr>
          <w:rFonts w:ascii="Tahoma" w:eastAsia="Tahoma" w:hAnsi="Tahoma" w:cs="Tahoma"/>
          <w:sz w:val="20"/>
          <w:szCs w:val="20"/>
        </w:rPr>
        <w:t xml:space="preserve"> a zálohu na dodávku elektrické energie</w:t>
      </w:r>
      <w:r>
        <w:rPr>
          <w:rFonts w:ascii="Tahoma" w:eastAsia="Tahoma" w:hAnsi="Tahoma" w:cs="Tahoma"/>
          <w:sz w:val="20"/>
          <w:szCs w:val="20"/>
        </w:rPr>
        <w:t xml:space="preserve"> je nájemce povinen uhradit předem v CZK do 25. dne měsíce bezhotovostním převodem na účet pronajímatele č. 3332801/0100 vedený Komerční bankou. Pro včasnost plateb je rozhodující den připsání platby na účet pronajímatele. </w:t>
      </w:r>
    </w:p>
    <w:p w14:paraId="0000004C" w14:textId="77777777" w:rsidR="00CF3B1F" w:rsidRDefault="00EE7E1D">
      <w:pPr>
        <w:widowControl w:val="0"/>
        <w:numPr>
          <w:ilvl w:val="0"/>
          <w:numId w:val="9"/>
        </w:numPr>
        <w:spacing w:before="120"/>
        <w:ind w:left="4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Úhrada nájemného, paušálních náhrad a zálohy na Služby spojené s užíváním předmětu nájmu bude prováděna na základě faktur, které pronajímatel vystaví do 10. dne měsíce se splatností 14 dnů a zašle na mailovou adresu nájemce: ucetni@uniportal.cz. Faktury budou mít náležitosti daňového dokladu dle platných právních předpisů.</w:t>
      </w:r>
    </w:p>
    <w:p w14:paraId="0000004D" w14:textId="77777777" w:rsidR="00CF3B1F" w:rsidRDefault="00EE7E1D">
      <w:pPr>
        <w:widowControl w:val="0"/>
        <w:numPr>
          <w:ilvl w:val="0"/>
          <w:numId w:val="9"/>
        </w:numPr>
        <w:spacing w:before="120"/>
        <w:ind w:left="4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Skončí-li nebo začne-li nájem v průběhu kalendářního měsíce, náleží pronajímateli pouze poměrná část měsíčních částek nájemného, resp. částek za služby.</w:t>
      </w:r>
    </w:p>
    <w:p w14:paraId="0000004E" w14:textId="77777777" w:rsidR="00CF3B1F" w:rsidRDefault="00CF3B1F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0000004F" w14:textId="77777777" w:rsidR="00CF3B1F" w:rsidRDefault="00EE7E1D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VII.</w:t>
      </w:r>
    </w:p>
    <w:p w14:paraId="00000050" w14:textId="77777777" w:rsidR="00CF3B1F" w:rsidRDefault="00EE7E1D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Sankční ujednání</w:t>
      </w:r>
    </w:p>
    <w:p w14:paraId="00000051" w14:textId="77777777" w:rsidR="00CF3B1F" w:rsidRDefault="00EE7E1D">
      <w:pPr>
        <w:widowControl w:val="0"/>
        <w:numPr>
          <w:ilvl w:val="0"/>
          <w:numId w:val="10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Dostane-li se nájemce do prodlení s úhradou za nájem a služby spojené s nájmem, zavazuje se nájemce pronajímateli zaplatit smluvní úrok z prodlení ve výši 0,5 procent denně z dlužné částky.</w:t>
      </w:r>
    </w:p>
    <w:p w14:paraId="00000052" w14:textId="77777777" w:rsidR="00CF3B1F" w:rsidRDefault="00EE7E1D">
      <w:pPr>
        <w:widowControl w:val="0"/>
        <w:numPr>
          <w:ilvl w:val="0"/>
          <w:numId w:val="10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 dobu prodlení se zaplacením nájemného, služeb či paušálních náhrad přesahujícího 15 dnů, může pronajímatel, odstoupit od dodávky služeb, jejichž poskytování je spojeno s nájmem a je oprávněn učinit jednostranná opatření, která zamezí nájemci používání vnitřních rozvodů pro poskytování služeb.</w:t>
      </w:r>
    </w:p>
    <w:p w14:paraId="00000053" w14:textId="77777777" w:rsidR="00CF3B1F" w:rsidRDefault="00EE7E1D">
      <w:pPr>
        <w:widowControl w:val="0"/>
        <w:numPr>
          <w:ilvl w:val="0"/>
          <w:numId w:val="10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Nepředá-li nájemce při skončení nájmu Předmět nájmu včas a řádně vyklizený, zaplatí pronajímateli za dobu prodlení smluvní pokutu ve výši dvojnásobku nájemného, které by jinak pronajímateli služeb náleželo za takovou dobu podle smlouvy.</w:t>
      </w:r>
    </w:p>
    <w:p w14:paraId="00000054" w14:textId="77777777" w:rsidR="00CF3B1F" w:rsidRDefault="00EE7E1D">
      <w:pPr>
        <w:widowControl w:val="0"/>
        <w:numPr>
          <w:ilvl w:val="0"/>
          <w:numId w:val="10"/>
        </w:numPr>
        <w:spacing w:before="120"/>
        <w:ind w:left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může na nájemci požadovat náhradu škody způsobené porušením jeho povinností, na kterou se vztahuje smluvní pokuta, a to i náhrady škody přesahující smluvní pokutu.</w:t>
      </w:r>
    </w:p>
    <w:p w14:paraId="00000055" w14:textId="77777777" w:rsidR="00CF3B1F" w:rsidRDefault="00CF3B1F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00000056" w14:textId="77777777" w:rsidR="00CF3B1F" w:rsidRDefault="00CF3B1F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00000057" w14:textId="77777777" w:rsidR="00CF3B1F" w:rsidRDefault="00EE7E1D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VIII.</w:t>
      </w:r>
    </w:p>
    <w:p w14:paraId="00000058" w14:textId="77777777" w:rsidR="00CF3B1F" w:rsidRDefault="00EE7E1D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Práva a povinnosti pronajímatele</w:t>
      </w:r>
    </w:p>
    <w:p w14:paraId="00000059" w14:textId="77777777" w:rsidR="00CF3B1F" w:rsidRDefault="00EE7E1D">
      <w:pPr>
        <w:numPr>
          <w:ilvl w:val="0"/>
          <w:numId w:val="3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je povinen udržovat Předmět nájmu na svůj náklad v provozuschopném stavu způsobilém smluvenému účelu užívání a provádět ostatní údržbu a nezbytné opravy Předmětu nájmu.</w:t>
      </w:r>
    </w:p>
    <w:p w14:paraId="0000005A" w14:textId="77777777" w:rsidR="00CF3B1F" w:rsidRDefault="00EE7E1D">
      <w:pPr>
        <w:numPr>
          <w:ilvl w:val="0"/>
          <w:numId w:val="3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je povinen zajistit řádný a nerušený výkon nájemních práv nájemce po celou dobu trvání nájemního vztahu, a to zejména tak, aby bylo možno dosáhnout jak účelu této smlouvy, tak i účelu užívání Předmětu nájmu a poskytnout nájemci v souladu s účelem užívání Předmětu nájmu nezbytnou součinnost ke splnění závazku nájemce dle čl. V odst. 2 této smlouvy.</w:t>
      </w:r>
    </w:p>
    <w:p w14:paraId="0000005B" w14:textId="77777777" w:rsidR="00CF3B1F" w:rsidRDefault="00EE7E1D">
      <w:pPr>
        <w:numPr>
          <w:ilvl w:val="0"/>
          <w:numId w:val="3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se zavazuje umožnit nájemci a s ním spojeným osobám přístup k Předmětu nájmu dle obchodní doby nájemce, tj. 24 hod. denně, 7 dnů v týdnu, a to bezplatně.</w:t>
      </w:r>
    </w:p>
    <w:p w14:paraId="0000005C" w14:textId="77777777" w:rsidR="00CF3B1F" w:rsidRDefault="00EE7E1D">
      <w:pPr>
        <w:numPr>
          <w:ilvl w:val="0"/>
          <w:numId w:val="3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nebo jiná jím pověřená osoba jsou oprávněny vstoupit do Předmětu nájmu spolu s osobou oprávněnou jednat s nájemcem v pracovních dnech v běžných provozních hodinách nájemce, a to zejména za účelem kontroly dodržování podmínek této smlouvy, nutných oprav či provádění kontroly elektrického, vodovodního a dalšího vedení, jestliže je toho zapotřebí. Současně je pronajímatel oprávněn vstoupit do předmětu nájmu ve výjimečných případech i mimo výše stanovenou dobu bez doprovodu nájemce nebo jím pověřené osoby, jestliže to vyžaduje náhle vzniklý havarijní stav či jiná podobná skutečnost. O tomto musí pronajímatel nájemce neprodleně uvědomit ihned po takovémto vstupu do Předmětu nájmu, jestliže nebylo možno nájemce informovat předem.</w:t>
      </w:r>
    </w:p>
    <w:p w14:paraId="0000005D" w14:textId="77777777" w:rsidR="00CF3B1F" w:rsidRDefault="00EE7E1D">
      <w:pPr>
        <w:numPr>
          <w:ilvl w:val="0"/>
          <w:numId w:val="3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Pronajímatel je oprávněn ve dnech prázdnin a státních svátků prostory školy a rovněž i prostory Předmětu nájmu nevytápět.</w:t>
      </w:r>
    </w:p>
    <w:p w14:paraId="0000005E" w14:textId="77777777" w:rsidR="00CF3B1F" w:rsidRDefault="00EE7E1D">
      <w:pPr>
        <w:widowControl w:val="0"/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IX.</w:t>
      </w:r>
    </w:p>
    <w:p w14:paraId="0000005F" w14:textId="77777777" w:rsidR="00CF3B1F" w:rsidRDefault="00EE7E1D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Práva a povinnosti nájemce</w:t>
      </w:r>
    </w:p>
    <w:p w14:paraId="00000060" w14:textId="77777777" w:rsidR="00CF3B1F" w:rsidRDefault="00EE7E1D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oprávněn užívat Předmět nájmu v rozsahu a k účelu dle této smlouvy, a to po celou dobu trvání nájemního vztahu.</w:t>
      </w:r>
    </w:p>
    <w:p w14:paraId="00000061" w14:textId="77777777" w:rsidR="00CF3B1F" w:rsidRDefault="00EE7E1D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povinen hradit včas nájemné a zálohy na služby související s nájmem předmětu nájmu.</w:t>
      </w:r>
    </w:p>
    <w:p w14:paraId="00000062" w14:textId="77777777" w:rsidR="00CF3B1F" w:rsidRDefault="00EE7E1D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není oprávněn přenechat Předmět nájmu do podnájmu bez předchozího písemného souhlasu pronajímatele s výjimkou pronájmu přímo souvisejících s Předmětem nájmu.</w:t>
      </w:r>
    </w:p>
    <w:p w14:paraId="00000063" w14:textId="77777777" w:rsidR="00CF3B1F" w:rsidRDefault="00EE7E1D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povinen zacházet s Předmětem nájmu s péčí řádného hospodáře a je povinen provádět na své náklady běžnou údržbu Předmětu nájmu. Nájemce je povinen na své náklady zabezpečovat úklid spojený s užíváním Předmětu nájmu, např. běžný úklid užívaných prostor, včetně vstupních, úklid přístupového chodníku k vstupním dveřím (v zimním období i úklid sněhu a námrazy), mytí oken.</w:t>
      </w:r>
    </w:p>
    <w:p w14:paraId="00000064" w14:textId="77777777" w:rsidR="00CF3B1F" w:rsidRDefault="00EE7E1D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Nájemce je povinen oznámit bez zbytečného odkladu pronajímateli veškeré zásadní změny, které nastaly v a na Předmětu nájmu, a to jak zapříčiněním nájemce tak i bez jeho vlivu a vůle. Za zásadní změny se považují změny způsobilé omezit či bránit v řádném výkonu práva nájmu nájemce anebo omezit či bránit v řádném výkonu práv pronajímatele k Předmětu nájmu. </w:t>
      </w:r>
    </w:p>
    <w:p w14:paraId="00000065" w14:textId="77777777" w:rsidR="00CF3B1F" w:rsidRDefault="00EE7E1D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povinen zabezpečit Předmět nájmu z hlediska protipožární ochrany a ochrany životního prostředí.</w:t>
      </w:r>
    </w:p>
    <w:p w14:paraId="00000066" w14:textId="77777777" w:rsidR="00CF3B1F" w:rsidRDefault="00EE7E1D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Jakékoliv změny předmětu nájmu zasahující do stavební a architektonické podstaty Předmětu nájmu, podstatně měnící předmět nájmu, či pevná instalace jakýchkoliv zařízení, jakož i veškeré zásahy do elektrického, vodovodního a dalšího vedení, a dále stavební úpravy, na něž je nutné stavební povolení či ohlášení stavebnímu úřadu, je oprávněn nájemce uskutečnit jen s předchozím písemným souhlasem pronajímatele, za dodržení právních předpisů a na své náklady. Součástí souhlasu je i výslovná specifikace těchto úprav. Provede-li nájemce změnu Předmětu nájmu dle tohoto odstavce bez souhlasu pronajímatele, je povinen vrátit Předmět nájmu do původního stavu do 30 dnů ode dne, kdy o to pronajímatel požádá, neskončí-li nájem dříve.</w:t>
      </w:r>
    </w:p>
    <w:p w14:paraId="00000067" w14:textId="77777777" w:rsidR="00CF3B1F" w:rsidRDefault="00EE7E1D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 případě prováděných oprav ze strany pronajímatele je nájemce povinen snášet omezení v užívání Předmětu nájmu v rozsahu nutném pro provedení oprav, a to bez nároku na slevu z nájemného. </w:t>
      </w:r>
    </w:p>
    <w:p w14:paraId="00000068" w14:textId="77777777" w:rsidR="00CF3B1F" w:rsidRDefault="00EE7E1D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Nájemce odpovídá za škody, které způsobí na Předmětu nájmu on, jeho zaměstnanci, nebo jím pověřené osoby, dodavatelé, zákazníci a jiné osoby, které k němu mají vztah.</w:t>
      </w:r>
    </w:p>
    <w:p w14:paraId="00000069" w14:textId="77777777" w:rsidR="00CF3B1F" w:rsidRDefault="00EE7E1D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povinen vykonávat své právo nájmu tak, aby nedocházelo k narušování činnosti pronajímatele a za tím účelem se seznámil s provozem (vnitřními předpisy) školy/školského zařízení. Nájemce má právo v nezbytném rozsahu užívat i společné prostory v Předmětu nájmu a pozemky pronajímatele za účelem přístupu do Předmětu nájmu a tyto prostory budou využívat i zaměstnanci, dodavatelé, klienti nebo návštěvy nájemce.</w:t>
      </w:r>
    </w:p>
    <w:p w14:paraId="0000006A" w14:textId="77777777" w:rsidR="00CF3B1F" w:rsidRDefault="00EE7E1D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má zakázáno ve všech prostorách pronajímatele, s ohledem na pronajímatelem vykonávanou činnost v celém areálu školy, kouřit, užívat alkoholické nápoje a jiné návykové látky a pod jejich vlivem do prostor pronajímatele a Předmětu nájmu vstupovat. Nájemce zabezpečí, aby osoby mající k němu vztah toto omezení rovněž respektovaly.</w:t>
      </w:r>
    </w:p>
    <w:p w14:paraId="0000006B" w14:textId="77777777" w:rsidR="00CF3B1F" w:rsidRDefault="00EE7E1D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se zavazuje s ohledem na činnost školy vykonávanou pronajímatelem neumisťovat v Předmětu nájmu reklamu, která je v rozporu s cíli a obsahem vzdělávání poskytovaného pronajímatelem v rámci činnosti školy a dále se zavazuje neumisťovat v Předmětu nájmu reklamu a neprodávat v něm výrobky ohrožující zdraví, psychický nebo morální vývoj dětí nebo přímo ohrožujících či poškozujících životní prostředí, zejména tabákové výrobky, alkoholické nápoje a zboží obsahující návykové látky. K umístění jiných reklam či informací a mimo vyznačené místo je zapotřebí předchozího, výslovného a písemného souhlasu pronajímatele</w:t>
      </w:r>
      <w:r>
        <w:rPr>
          <w:rFonts w:ascii="Tahoma" w:eastAsia="Tahoma" w:hAnsi="Tahoma" w:cs="Tahoma"/>
          <w:i/>
          <w:sz w:val="20"/>
          <w:szCs w:val="20"/>
        </w:rPr>
        <w:t>.</w:t>
      </w:r>
    </w:p>
    <w:p w14:paraId="0000006C" w14:textId="77777777" w:rsidR="00CF3B1F" w:rsidRDefault="00EE7E1D">
      <w:pPr>
        <w:numPr>
          <w:ilvl w:val="0"/>
          <w:numId w:val="5"/>
        </w:num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Nájemce je oprávněn na své náklady a po předchozím písemném schválení pronajímatele (ve vztahu k podobě a umístění) umístit na viditelném místě v prostoru hlavního vchodu do budovy, v níž se Předmět nájmu nachází, označení nájemce. Při skončení nájmu se nájemce zavazuje na svůj náklad odstranit toto označení a místo dotčené umístěním označení uvést do původního stavu.</w:t>
      </w:r>
    </w:p>
    <w:p w14:paraId="0000006D" w14:textId="77777777" w:rsidR="00CF3B1F" w:rsidRDefault="00EE7E1D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X.</w:t>
      </w:r>
    </w:p>
    <w:p w14:paraId="0000006E" w14:textId="77777777" w:rsidR="00CF3B1F" w:rsidRDefault="00EE7E1D">
      <w:pPr>
        <w:spacing w:before="12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Závěrečná ujednání</w:t>
      </w:r>
    </w:p>
    <w:p w14:paraId="0000006F" w14:textId="1DB6653D" w:rsidR="00CF3B1F" w:rsidRDefault="00EE7E1D">
      <w:pPr>
        <w:numPr>
          <w:ilvl w:val="0"/>
          <w:numId w:val="8"/>
        </w:numPr>
        <w:spacing w:before="12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Tato smlouva nabývá platnosti a účinnosti ke dni jejího podpisu oběma smluvními stranami a zveřejněním v Registru smluv</w:t>
      </w:r>
      <w:r w:rsidR="00512FCC">
        <w:rPr>
          <w:rFonts w:ascii="Tahoma" w:eastAsia="Tahoma" w:hAnsi="Tahoma" w:cs="Tahoma"/>
          <w:sz w:val="20"/>
          <w:szCs w:val="20"/>
        </w:rPr>
        <w:t>, které zajistí pronajímatel.</w:t>
      </w:r>
    </w:p>
    <w:p w14:paraId="00000070" w14:textId="77777777" w:rsidR="00CF3B1F" w:rsidRDefault="00EE7E1D">
      <w:pPr>
        <w:numPr>
          <w:ilvl w:val="0"/>
          <w:numId w:val="8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Není-li ve smlouvě uvedeno jinak, řídí se vztahy mezi účastníky příslušnými ustanoveními zákona č. 89/2012 Sb., občanský zákoník.</w:t>
      </w:r>
    </w:p>
    <w:p w14:paraId="00000071" w14:textId="77777777" w:rsidR="00CF3B1F" w:rsidRDefault="00EE7E1D">
      <w:pPr>
        <w:numPr>
          <w:ilvl w:val="0"/>
          <w:numId w:val="8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Změny a doplňky této smlouvy lze sjednat pouze formou písemného dodatku v jednotné číselné řadě.</w:t>
      </w:r>
    </w:p>
    <w:p w14:paraId="00000072" w14:textId="77777777" w:rsidR="00CF3B1F" w:rsidRDefault="00EE7E1D">
      <w:pPr>
        <w:numPr>
          <w:ilvl w:val="0"/>
          <w:numId w:val="8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Písemnosti doručené nájemci a pronajímateli na adresy uvedené v záhlaví této smlouvy se považují za doručené uplynutím 10 dnů ode dne uložení písemnosti.</w:t>
      </w:r>
    </w:p>
    <w:p w14:paraId="00000073" w14:textId="77777777" w:rsidR="00CF3B1F" w:rsidRDefault="00EE7E1D">
      <w:pPr>
        <w:numPr>
          <w:ilvl w:val="0"/>
          <w:numId w:val="8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Smluvní strany prohlašují, že si tuto smlouvu před jejím podpisem přečetly, že byla uzavřena po vzájemném projednání a je projevem svobodné vůle, určitě, vážně a srozumitelně, a že se dohodly o celém jejím obsahu, což stvrzují svými podpisy.</w:t>
      </w:r>
    </w:p>
    <w:p w14:paraId="00000074" w14:textId="77777777" w:rsidR="00CF3B1F" w:rsidRDefault="00EE7E1D">
      <w:pPr>
        <w:numPr>
          <w:ilvl w:val="0"/>
          <w:numId w:val="8"/>
        </w:num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Smlouva je vyhotovena ve dvou vyhotoveních, z nichž každá ze smluvních stran obdrží po jednom exempláři.</w:t>
      </w:r>
    </w:p>
    <w:p w14:paraId="00000075" w14:textId="77777777" w:rsidR="00CF3B1F" w:rsidRDefault="00CF3B1F">
      <w:pPr>
        <w:spacing w:before="120"/>
        <w:ind w:left="360"/>
        <w:jc w:val="both"/>
        <w:rPr>
          <w:rFonts w:ascii="Tahoma" w:eastAsia="Tahoma" w:hAnsi="Tahoma" w:cs="Tahoma"/>
          <w:sz w:val="20"/>
          <w:szCs w:val="20"/>
        </w:rPr>
      </w:pPr>
    </w:p>
    <w:p w14:paraId="00000076" w14:textId="08233550" w:rsidR="00CF3B1F" w:rsidRDefault="00EE7E1D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 Novém Jičíně dne </w:t>
      </w:r>
      <w:r w:rsidR="003F1190">
        <w:rPr>
          <w:rFonts w:ascii="Tahoma" w:eastAsia="Tahoma" w:hAnsi="Tahoma" w:cs="Tahoma"/>
          <w:sz w:val="20"/>
          <w:szCs w:val="20"/>
        </w:rPr>
        <w:t>14.12.2023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V Brně dne </w:t>
      </w:r>
      <w:r w:rsidR="003F1190">
        <w:rPr>
          <w:rFonts w:ascii="Tahoma" w:eastAsia="Tahoma" w:hAnsi="Tahoma" w:cs="Tahoma"/>
          <w:sz w:val="20"/>
          <w:szCs w:val="20"/>
        </w:rPr>
        <w:t>14.12.2023</w:t>
      </w:r>
    </w:p>
    <w:p w14:paraId="00000077" w14:textId="77777777" w:rsidR="00CF3B1F" w:rsidRDefault="00CF3B1F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</w:p>
    <w:p w14:paraId="00000078" w14:textId="77777777" w:rsidR="00CF3B1F" w:rsidRDefault="00CF3B1F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</w:p>
    <w:p w14:paraId="00000079" w14:textId="77777777" w:rsidR="00CF3B1F" w:rsidRDefault="00EE7E1D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</w:t>
      </w:r>
    </w:p>
    <w:p w14:paraId="0000007A" w14:textId="77777777" w:rsidR="00CF3B1F" w:rsidRDefault="00EE7E1D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Mgr. Zdeněk Man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Mgr. Zbyněk </w:t>
      </w:r>
      <w:proofErr w:type="spellStart"/>
      <w:r>
        <w:rPr>
          <w:rFonts w:ascii="Tahoma" w:eastAsia="Tahoma" w:hAnsi="Tahoma" w:cs="Tahoma"/>
          <w:sz w:val="20"/>
          <w:szCs w:val="20"/>
        </w:rPr>
        <w:t>Kubičík</w:t>
      </w:r>
      <w:proofErr w:type="spellEnd"/>
    </w:p>
    <w:sectPr w:rsidR="00CF3B1F">
      <w:footerReference w:type="default" r:id="rId8"/>
      <w:pgSz w:w="11907" w:h="16840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9966" w14:textId="77777777" w:rsidR="00B06D36" w:rsidRDefault="00EE7E1D">
      <w:r>
        <w:separator/>
      </w:r>
    </w:p>
  </w:endnote>
  <w:endnote w:type="continuationSeparator" w:id="0">
    <w:p w14:paraId="09597AE7" w14:textId="77777777" w:rsidR="00B06D36" w:rsidRDefault="00E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B" w14:textId="055A5BE5" w:rsidR="00CF3B1F" w:rsidRDefault="00EE7E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7C" w14:textId="77777777" w:rsidR="00CF3B1F" w:rsidRDefault="00CF3B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F99E" w14:textId="77777777" w:rsidR="00B06D36" w:rsidRDefault="00EE7E1D">
      <w:r>
        <w:separator/>
      </w:r>
    </w:p>
  </w:footnote>
  <w:footnote w:type="continuationSeparator" w:id="0">
    <w:p w14:paraId="1899D9A0" w14:textId="77777777" w:rsidR="00B06D36" w:rsidRDefault="00EE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1D50"/>
    <w:multiLevelType w:val="multilevel"/>
    <w:tmpl w:val="80EE9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F3969"/>
    <w:multiLevelType w:val="multilevel"/>
    <w:tmpl w:val="3C200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A2F32"/>
    <w:multiLevelType w:val="multilevel"/>
    <w:tmpl w:val="82626732"/>
    <w:lvl w:ilvl="0">
      <w:start w:val="1"/>
      <w:numFmt w:val="lowerLetter"/>
      <w:lvlText w:val="%1)"/>
      <w:lvlJc w:val="left"/>
      <w:pPr>
        <w:ind w:left="23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2713"/>
    <w:multiLevelType w:val="multilevel"/>
    <w:tmpl w:val="841E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B59FB"/>
    <w:multiLevelType w:val="multilevel"/>
    <w:tmpl w:val="5666FAB0"/>
    <w:lvl w:ilvl="0">
      <w:start w:val="1"/>
      <w:numFmt w:val="decimal"/>
      <w:lvlText w:val="%1."/>
      <w:lvlJc w:val="left"/>
      <w:pPr>
        <w:ind w:left="1242" w:hanging="360"/>
      </w:pPr>
    </w:lvl>
    <w:lvl w:ilvl="1">
      <w:start w:val="1"/>
      <w:numFmt w:val="lowerLetter"/>
      <w:lvlText w:val="%2."/>
      <w:lvlJc w:val="left"/>
      <w:pPr>
        <w:ind w:left="1962" w:hanging="360"/>
      </w:pPr>
    </w:lvl>
    <w:lvl w:ilvl="2">
      <w:start w:val="1"/>
      <w:numFmt w:val="lowerRoman"/>
      <w:lvlText w:val="%3."/>
      <w:lvlJc w:val="right"/>
      <w:pPr>
        <w:ind w:left="2682" w:hanging="180"/>
      </w:pPr>
    </w:lvl>
    <w:lvl w:ilvl="3">
      <w:start w:val="1"/>
      <w:numFmt w:val="decimal"/>
      <w:lvlText w:val="%4."/>
      <w:lvlJc w:val="left"/>
      <w:pPr>
        <w:ind w:left="3402" w:hanging="360"/>
      </w:pPr>
    </w:lvl>
    <w:lvl w:ilvl="4">
      <w:start w:val="1"/>
      <w:numFmt w:val="lowerLetter"/>
      <w:lvlText w:val="%5."/>
      <w:lvlJc w:val="left"/>
      <w:pPr>
        <w:ind w:left="4122" w:hanging="360"/>
      </w:pPr>
    </w:lvl>
    <w:lvl w:ilvl="5">
      <w:start w:val="1"/>
      <w:numFmt w:val="lowerRoman"/>
      <w:lvlText w:val="%6."/>
      <w:lvlJc w:val="right"/>
      <w:pPr>
        <w:ind w:left="4842" w:hanging="180"/>
      </w:pPr>
    </w:lvl>
    <w:lvl w:ilvl="6">
      <w:start w:val="1"/>
      <w:numFmt w:val="decimal"/>
      <w:lvlText w:val="%7."/>
      <w:lvlJc w:val="left"/>
      <w:pPr>
        <w:ind w:left="5562" w:hanging="360"/>
      </w:pPr>
    </w:lvl>
    <w:lvl w:ilvl="7">
      <w:start w:val="1"/>
      <w:numFmt w:val="lowerLetter"/>
      <w:lvlText w:val="%8."/>
      <w:lvlJc w:val="left"/>
      <w:pPr>
        <w:ind w:left="6282" w:hanging="360"/>
      </w:pPr>
    </w:lvl>
    <w:lvl w:ilvl="8">
      <w:start w:val="1"/>
      <w:numFmt w:val="lowerRoman"/>
      <w:lvlText w:val="%9."/>
      <w:lvlJc w:val="right"/>
      <w:pPr>
        <w:ind w:left="7002" w:hanging="180"/>
      </w:pPr>
    </w:lvl>
  </w:abstractNum>
  <w:abstractNum w:abstractNumId="5" w15:restartNumberingAfterBreak="0">
    <w:nsid w:val="330A4CC1"/>
    <w:multiLevelType w:val="multilevel"/>
    <w:tmpl w:val="B11CF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6FB2"/>
    <w:multiLevelType w:val="multilevel"/>
    <w:tmpl w:val="9178210C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ahoma" w:eastAsia="Tahoma" w:hAnsi="Tahoma" w:cs="Tahoma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B742B9"/>
    <w:multiLevelType w:val="multilevel"/>
    <w:tmpl w:val="EA88F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C71D3"/>
    <w:multiLevelType w:val="multilevel"/>
    <w:tmpl w:val="0AACC00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42E1E"/>
    <w:multiLevelType w:val="multilevel"/>
    <w:tmpl w:val="E9002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67892"/>
    <w:multiLevelType w:val="multilevel"/>
    <w:tmpl w:val="B5B68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05122">
    <w:abstractNumId w:val="5"/>
  </w:num>
  <w:num w:numId="2" w16cid:durableId="1691251004">
    <w:abstractNumId w:val="1"/>
  </w:num>
  <w:num w:numId="3" w16cid:durableId="1916935110">
    <w:abstractNumId w:val="10"/>
  </w:num>
  <w:num w:numId="4" w16cid:durableId="1186820395">
    <w:abstractNumId w:val="9"/>
  </w:num>
  <w:num w:numId="5" w16cid:durableId="2076857858">
    <w:abstractNumId w:val="8"/>
  </w:num>
  <w:num w:numId="6" w16cid:durableId="778912793">
    <w:abstractNumId w:val="6"/>
  </w:num>
  <w:num w:numId="7" w16cid:durableId="1455907964">
    <w:abstractNumId w:val="2"/>
  </w:num>
  <w:num w:numId="8" w16cid:durableId="2145847656">
    <w:abstractNumId w:val="3"/>
  </w:num>
  <w:num w:numId="9" w16cid:durableId="1590582189">
    <w:abstractNumId w:val="4"/>
  </w:num>
  <w:num w:numId="10" w16cid:durableId="269046484">
    <w:abstractNumId w:val="7"/>
  </w:num>
  <w:num w:numId="11" w16cid:durableId="53079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1F"/>
    <w:rsid w:val="001267CE"/>
    <w:rsid w:val="003F1190"/>
    <w:rsid w:val="004C759E"/>
    <w:rsid w:val="00512FCC"/>
    <w:rsid w:val="0081027A"/>
    <w:rsid w:val="00B06D36"/>
    <w:rsid w:val="00B341F8"/>
    <w:rsid w:val="00CA08A2"/>
    <w:rsid w:val="00CF3B1F"/>
    <w:rsid w:val="00DC1861"/>
    <w:rsid w:val="00E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4571"/>
  <w15:docId w15:val="{889AFD1A-F995-463D-9064-3CC27624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71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komente">
    <w:name w:val="annotation text"/>
    <w:basedOn w:val="Normln"/>
    <w:link w:val="TextkomenteChar"/>
    <w:uiPriority w:val="99"/>
    <w:semiHidden/>
    <w:rsid w:val="00A870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870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4B4C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16737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53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6D67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D6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66D67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D67"/>
    <w:rPr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nWykhG/FsiPTENJ5tfyqQTj62A==">AMUW2mUqoiF5/w5fgiAl9lD1NQvz+rsIrfrQNUXbKpZk/o8n0NsvRmro5IQUpal2xmQb3iwkzYSB97/3JStUTpouQhWnnqE+iUrxV6fwV3hx6jCHHWS4eY57Qj6xgkPOao4WIdK2640X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2129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Bayerová</dc:creator>
  <cp:lastModifiedBy>josefina.bayerova@gnj.local</cp:lastModifiedBy>
  <cp:revision>2</cp:revision>
  <cp:lastPrinted>2023-12-14T06:06:00Z</cp:lastPrinted>
  <dcterms:created xsi:type="dcterms:W3CDTF">2023-12-22T13:23:00Z</dcterms:created>
  <dcterms:modified xsi:type="dcterms:W3CDTF">2023-12-22T13:23:00Z</dcterms:modified>
</cp:coreProperties>
</file>