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0585" w14:textId="77777777" w:rsidR="00B03A4E" w:rsidRPr="006902C7" w:rsidRDefault="00B03A4E" w:rsidP="00B03A4E">
      <w:pPr>
        <w:pStyle w:val="14-Normln-tun-velk"/>
        <w:rPr>
          <w:rFonts w:asciiTheme="minorHAnsi" w:hAnsiTheme="minorHAnsi"/>
          <w:sz w:val="22"/>
          <w:szCs w:val="22"/>
        </w:rPr>
      </w:pPr>
    </w:p>
    <w:p w14:paraId="07797A4A" w14:textId="77777777" w:rsidR="00B03A4E" w:rsidRPr="006902C7" w:rsidRDefault="00B03A4E" w:rsidP="00B03A4E">
      <w:pPr>
        <w:pStyle w:val="14-Normln-tun-velk"/>
        <w:rPr>
          <w:rFonts w:asciiTheme="minorHAnsi" w:hAnsiTheme="minorHAnsi"/>
          <w:sz w:val="22"/>
          <w:szCs w:val="22"/>
        </w:rPr>
      </w:pPr>
    </w:p>
    <w:p w14:paraId="5A551A7C" w14:textId="1CEAB449" w:rsidR="00B03A4E" w:rsidRPr="006902C7" w:rsidRDefault="00B03A4E" w:rsidP="00B03A4E">
      <w:pPr>
        <w:pStyle w:val="14-Normln-tun-velk"/>
        <w:rPr>
          <w:rFonts w:asciiTheme="minorHAnsi" w:hAnsiTheme="minorHAnsi"/>
          <w:sz w:val="22"/>
          <w:szCs w:val="22"/>
        </w:rPr>
      </w:pPr>
      <w:r w:rsidRPr="006902C7">
        <w:rPr>
          <w:rFonts w:asciiTheme="minorHAnsi" w:hAnsiTheme="minorHAnsi"/>
          <w:sz w:val="22"/>
          <w:szCs w:val="22"/>
        </w:rPr>
        <w:t xml:space="preserve">SMLOUVA O </w:t>
      </w:r>
      <w:r w:rsidR="008D437F">
        <w:rPr>
          <w:rFonts w:asciiTheme="minorHAnsi" w:hAnsiTheme="minorHAnsi"/>
          <w:sz w:val="22"/>
          <w:szCs w:val="22"/>
        </w:rPr>
        <w:t>PARTNERSTVÍ</w:t>
      </w:r>
      <w:r w:rsidRPr="006902C7">
        <w:rPr>
          <w:rFonts w:asciiTheme="minorHAnsi" w:hAnsiTheme="minorHAnsi"/>
          <w:sz w:val="22"/>
          <w:szCs w:val="22"/>
        </w:rPr>
        <w:t xml:space="preserve"> a propagaci</w:t>
      </w:r>
    </w:p>
    <w:p w14:paraId="0DE5EA55" w14:textId="77777777" w:rsidR="00B03A4E" w:rsidRPr="006902C7" w:rsidRDefault="00B03A4E" w:rsidP="00B03A4E">
      <w:pPr>
        <w:rPr>
          <w:rFonts w:asciiTheme="minorHAnsi" w:hAnsiTheme="minorHAnsi"/>
        </w:rPr>
      </w:pPr>
    </w:p>
    <w:p w14:paraId="485B65D7" w14:textId="77777777" w:rsidR="00B03A4E" w:rsidRPr="006902C7" w:rsidRDefault="00B03A4E" w:rsidP="00B03A4E">
      <w:pPr>
        <w:rPr>
          <w:rFonts w:asciiTheme="minorHAnsi" w:hAnsiTheme="minorHAnsi"/>
        </w:rPr>
      </w:pPr>
      <w:r w:rsidRPr="006902C7">
        <w:rPr>
          <w:rFonts w:asciiTheme="minorHAnsi" w:hAnsiTheme="minorHAnsi"/>
        </w:rPr>
        <w:t>Dnešního dne uzavřely</w:t>
      </w:r>
    </w:p>
    <w:p w14:paraId="755ED453" w14:textId="77777777" w:rsidR="00B03A4E" w:rsidRPr="006902C7" w:rsidRDefault="00B03A4E" w:rsidP="00B03A4E">
      <w:pPr>
        <w:rPr>
          <w:rFonts w:asciiTheme="minorHAnsi" w:hAnsiTheme="minorHAnsi"/>
        </w:rPr>
      </w:pPr>
    </w:p>
    <w:p w14:paraId="0F863DAB" w14:textId="656B99E1" w:rsidR="00B03A4E" w:rsidRPr="00186DC9" w:rsidRDefault="00CC7723" w:rsidP="00B03A4E">
      <w:pPr>
        <w:rPr>
          <w:rFonts w:asciiTheme="minorHAnsi" w:hAnsiTheme="minorHAnsi"/>
          <w:b/>
          <w:bCs/>
        </w:rPr>
      </w:pPr>
      <w:bookmarkStart w:id="0" w:name="_Hlk98422530"/>
      <w:r w:rsidRPr="00186DC9">
        <w:rPr>
          <w:rFonts w:asciiTheme="minorHAnsi" w:hAnsiTheme="minorHAnsi"/>
          <w:b/>
          <w:bCs/>
        </w:rPr>
        <w:t>Česká agentura pro standardizaci</w:t>
      </w:r>
    </w:p>
    <w:p w14:paraId="2BF8891D" w14:textId="72C78ED2" w:rsidR="00B03A4E" w:rsidRPr="00186DC9" w:rsidRDefault="00B03A4E" w:rsidP="00B03A4E">
      <w:pPr>
        <w:rPr>
          <w:rFonts w:asciiTheme="minorHAnsi" w:hAnsiTheme="minorHAnsi"/>
        </w:rPr>
      </w:pPr>
      <w:r w:rsidRPr="00186DC9">
        <w:rPr>
          <w:rFonts w:asciiTheme="minorHAnsi" w:hAnsiTheme="minorHAnsi"/>
        </w:rPr>
        <w:t xml:space="preserve">se sídlem </w:t>
      </w:r>
      <w:r w:rsidR="00D256C7" w:rsidRPr="00F17CF5">
        <w:rPr>
          <w:rFonts w:asciiTheme="minorHAnsi" w:hAnsiTheme="minorHAnsi"/>
        </w:rPr>
        <w:t>110 00 Praha 1, Biskupský dvůr 1148/5</w:t>
      </w:r>
    </w:p>
    <w:p w14:paraId="78B0D5A7" w14:textId="75F026E5" w:rsidR="00B03A4E" w:rsidRPr="00186DC9" w:rsidRDefault="00B03A4E" w:rsidP="00B03A4E">
      <w:pPr>
        <w:rPr>
          <w:rFonts w:asciiTheme="minorHAnsi" w:hAnsiTheme="minorHAnsi"/>
        </w:rPr>
      </w:pPr>
      <w:r w:rsidRPr="00186DC9">
        <w:rPr>
          <w:rFonts w:asciiTheme="minorHAnsi" w:hAnsiTheme="minorHAnsi"/>
        </w:rPr>
        <w:t xml:space="preserve">IČ: </w:t>
      </w:r>
      <w:r w:rsidR="008F71C4" w:rsidRPr="00F17CF5">
        <w:rPr>
          <w:rFonts w:asciiTheme="minorHAnsi" w:hAnsiTheme="minorHAnsi"/>
        </w:rPr>
        <w:t>06578705</w:t>
      </w:r>
    </w:p>
    <w:p w14:paraId="0AE0153C" w14:textId="27E64AA5" w:rsidR="00B03A4E" w:rsidRPr="006902C7" w:rsidRDefault="00B870AC" w:rsidP="00B03A4E">
      <w:pPr>
        <w:rPr>
          <w:rFonts w:asciiTheme="minorHAnsi" w:hAnsiTheme="minorHAnsi"/>
        </w:rPr>
      </w:pPr>
      <w:r w:rsidRPr="00186DC9">
        <w:rPr>
          <w:rFonts w:asciiTheme="minorHAnsi" w:hAnsiTheme="minorHAnsi"/>
        </w:rPr>
        <w:t>Z</w:t>
      </w:r>
      <w:r w:rsidR="0085504B" w:rsidRPr="00186DC9">
        <w:rPr>
          <w:rFonts w:asciiTheme="minorHAnsi" w:hAnsiTheme="minorHAnsi"/>
        </w:rPr>
        <w:t>astoupena</w:t>
      </w:r>
      <w:r>
        <w:rPr>
          <w:rFonts w:asciiTheme="minorHAnsi" w:hAnsiTheme="minorHAnsi"/>
        </w:rPr>
        <w:t xml:space="preserve"> </w:t>
      </w:r>
      <w:r w:rsidRPr="00B870AC">
        <w:rPr>
          <w:rFonts w:asciiTheme="minorHAnsi" w:hAnsiTheme="minorHAnsi"/>
        </w:rPr>
        <w:t>Mgr. Zdeňkem Veselým, generálním ředitelem</w:t>
      </w:r>
    </w:p>
    <w:bookmarkEnd w:id="0"/>
    <w:p w14:paraId="519B5006" w14:textId="77777777" w:rsidR="00B03A4E" w:rsidRPr="006902C7" w:rsidRDefault="00B03A4E" w:rsidP="00B03A4E">
      <w:pPr>
        <w:rPr>
          <w:rFonts w:asciiTheme="minorHAnsi" w:hAnsiTheme="minorHAnsi"/>
        </w:rPr>
      </w:pPr>
      <w:r w:rsidRPr="006902C7">
        <w:rPr>
          <w:rFonts w:asciiTheme="minorHAnsi" w:hAnsiTheme="minorHAnsi"/>
        </w:rPr>
        <w:t>(dále jen „</w:t>
      </w:r>
      <w:r w:rsidRPr="006902C7">
        <w:rPr>
          <w:rFonts w:asciiTheme="minorHAnsi" w:hAnsiTheme="minorHAnsi"/>
          <w:b/>
          <w:bCs/>
        </w:rPr>
        <w:t>partner</w:t>
      </w:r>
      <w:r w:rsidRPr="006902C7">
        <w:rPr>
          <w:rFonts w:asciiTheme="minorHAnsi" w:hAnsiTheme="minorHAnsi"/>
        </w:rPr>
        <w:t>“)</w:t>
      </w:r>
    </w:p>
    <w:p w14:paraId="4E59DCFB" w14:textId="77777777" w:rsidR="00B03A4E" w:rsidRPr="006902C7" w:rsidRDefault="00B03A4E" w:rsidP="00B03A4E">
      <w:pPr>
        <w:rPr>
          <w:rFonts w:asciiTheme="minorHAnsi" w:hAnsiTheme="minorHAnsi"/>
          <w:bCs/>
        </w:rPr>
      </w:pPr>
    </w:p>
    <w:p w14:paraId="687F6B1D" w14:textId="77777777" w:rsidR="00B03A4E" w:rsidRPr="006902C7" w:rsidRDefault="00B03A4E" w:rsidP="00B03A4E">
      <w:pPr>
        <w:rPr>
          <w:rFonts w:asciiTheme="minorHAnsi" w:hAnsiTheme="minorHAnsi"/>
          <w:b/>
          <w:bCs/>
        </w:rPr>
      </w:pPr>
      <w:r w:rsidRPr="006902C7">
        <w:rPr>
          <w:rFonts w:asciiTheme="minorHAnsi" w:hAnsiTheme="minorHAnsi"/>
          <w:b/>
          <w:bCs/>
        </w:rPr>
        <w:t>a</w:t>
      </w:r>
    </w:p>
    <w:p w14:paraId="7B3D20E2" w14:textId="77777777" w:rsidR="00B03A4E" w:rsidRPr="006902C7" w:rsidRDefault="00B03A4E" w:rsidP="00B03A4E">
      <w:pPr>
        <w:rPr>
          <w:rFonts w:asciiTheme="minorHAnsi" w:hAnsiTheme="minorHAnsi"/>
        </w:rPr>
      </w:pPr>
    </w:p>
    <w:p w14:paraId="732366C6" w14:textId="77777777" w:rsidR="00B03A4E" w:rsidRPr="006902C7" w:rsidRDefault="00B03A4E" w:rsidP="00B03A4E">
      <w:pPr>
        <w:rPr>
          <w:rFonts w:asciiTheme="minorHAnsi" w:hAnsiTheme="minorHAnsi"/>
          <w:b/>
        </w:rPr>
      </w:pPr>
      <w:r w:rsidRPr="006902C7">
        <w:rPr>
          <w:rFonts w:asciiTheme="minorHAnsi" w:hAnsiTheme="minorHAnsi"/>
          <w:b/>
        </w:rPr>
        <w:t>Nadace pro rozvoj architektury a stavitelství</w:t>
      </w:r>
    </w:p>
    <w:p w14:paraId="302AB0B1" w14:textId="77777777" w:rsidR="00B03A4E" w:rsidRPr="006902C7" w:rsidRDefault="00B03A4E" w:rsidP="00B03A4E">
      <w:pPr>
        <w:rPr>
          <w:rFonts w:asciiTheme="minorHAnsi" w:hAnsiTheme="minorHAnsi"/>
        </w:rPr>
      </w:pPr>
      <w:r w:rsidRPr="006902C7">
        <w:rPr>
          <w:rFonts w:asciiTheme="minorHAnsi" w:hAnsiTheme="minorHAnsi"/>
        </w:rPr>
        <w:t>se sídlem Praha 1, Václavské nám. 31/833, PSČ 11000</w:t>
      </w:r>
    </w:p>
    <w:p w14:paraId="70C94C64" w14:textId="77777777" w:rsidR="00B03A4E" w:rsidRPr="006902C7" w:rsidRDefault="00B03A4E" w:rsidP="00B03A4E">
      <w:pPr>
        <w:rPr>
          <w:rFonts w:asciiTheme="minorHAnsi" w:hAnsiTheme="minorHAnsi"/>
        </w:rPr>
      </w:pPr>
      <w:r w:rsidRPr="006902C7">
        <w:rPr>
          <w:rFonts w:asciiTheme="minorHAnsi" w:hAnsiTheme="minorHAnsi"/>
        </w:rPr>
        <w:t>IČ: 002 73 309</w:t>
      </w:r>
    </w:p>
    <w:p w14:paraId="75848D37" w14:textId="77777777" w:rsidR="00B03A4E" w:rsidRPr="006902C7" w:rsidRDefault="00B03A4E" w:rsidP="00B03A4E">
      <w:pPr>
        <w:rPr>
          <w:rFonts w:asciiTheme="minorHAnsi" w:hAnsiTheme="minorHAnsi"/>
        </w:rPr>
      </w:pPr>
      <w:r w:rsidRPr="006902C7">
        <w:rPr>
          <w:rFonts w:asciiTheme="minorHAnsi" w:hAnsiTheme="minorHAnsi"/>
        </w:rPr>
        <w:t>zapsaná v nadačním rejstříku vedeném Městským soudem v Praze oddíl N, vložka 68</w:t>
      </w:r>
    </w:p>
    <w:p w14:paraId="792A5E9A" w14:textId="14611CDE" w:rsidR="00B03A4E" w:rsidRPr="006902C7" w:rsidRDefault="00B03A4E" w:rsidP="00B03A4E">
      <w:pPr>
        <w:rPr>
          <w:rFonts w:asciiTheme="minorHAnsi" w:hAnsiTheme="minorHAnsi"/>
        </w:rPr>
      </w:pPr>
      <w:r w:rsidRPr="006902C7">
        <w:rPr>
          <w:rFonts w:asciiTheme="minorHAnsi" w:hAnsiTheme="minorHAnsi"/>
        </w:rPr>
        <w:t>zastoupena ing. arch. Janem Fibigerem, CSc.</w:t>
      </w:r>
      <w:r w:rsidR="00DE7323">
        <w:rPr>
          <w:rFonts w:asciiTheme="minorHAnsi" w:hAnsiTheme="minorHAnsi"/>
        </w:rPr>
        <w:t>, předsedou správní rady</w:t>
      </w:r>
    </w:p>
    <w:p w14:paraId="697C423D" w14:textId="77777777" w:rsidR="00B03A4E" w:rsidRPr="006902C7" w:rsidRDefault="00B03A4E" w:rsidP="00B03A4E">
      <w:pPr>
        <w:rPr>
          <w:rFonts w:asciiTheme="minorHAnsi" w:hAnsiTheme="minorHAnsi"/>
        </w:rPr>
      </w:pPr>
    </w:p>
    <w:p w14:paraId="5F060795" w14:textId="77777777" w:rsidR="00B03A4E" w:rsidRPr="006902C7" w:rsidRDefault="00B03A4E" w:rsidP="00B03A4E">
      <w:pPr>
        <w:rPr>
          <w:rFonts w:asciiTheme="minorHAnsi" w:hAnsiTheme="minorHAnsi"/>
        </w:rPr>
      </w:pPr>
      <w:r w:rsidRPr="006902C7">
        <w:rPr>
          <w:rFonts w:asciiTheme="minorHAnsi" w:hAnsiTheme="minorHAnsi"/>
        </w:rPr>
        <w:t>(dále jen „</w:t>
      </w:r>
      <w:r w:rsidRPr="006902C7">
        <w:rPr>
          <w:rFonts w:asciiTheme="minorHAnsi" w:hAnsiTheme="minorHAnsi"/>
          <w:b/>
          <w:bCs/>
        </w:rPr>
        <w:t>nadace</w:t>
      </w:r>
      <w:r w:rsidRPr="006902C7">
        <w:rPr>
          <w:rFonts w:asciiTheme="minorHAnsi" w:hAnsiTheme="minorHAnsi"/>
        </w:rPr>
        <w:t>“)</w:t>
      </w:r>
    </w:p>
    <w:p w14:paraId="055DCEC7" w14:textId="77777777" w:rsidR="00B03A4E" w:rsidRPr="006902C7" w:rsidRDefault="00B03A4E" w:rsidP="00B03A4E">
      <w:pPr>
        <w:rPr>
          <w:rFonts w:asciiTheme="minorHAnsi" w:hAnsiTheme="minorHAnsi"/>
        </w:rPr>
      </w:pPr>
    </w:p>
    <w:p w14:paraId="7AD24E21" w14:textId="77777777" w:rsidR="00B03A4E" w:rsidRPr="006902C7" w:rsidRDefault="00B03A4E" w:rsidP="00B03A4E">
      <w:pPr>
        <w:rPr>
          <w:rFonts w:asciiTheme="minorHAnsi" w:hAnsiTheme="minorHAnsi"/>
        </w:rPr>
      </w:pPr>
      <w:r w:rsidRPr="006902C7">
        <w:rPr>
          <w:rFonts w:asciiTheme="minorHAnsi" w:hAnsiTheme="minorHAnsi"/>
        </w:rPr>
        <w:t>tuto</w:t>
      </w:r>
    </w:p>
    <w:p w14:paraId="710C3DC6" w14:textId="77777777" w:rsidR="00B03A4E" w:rsidRPr="006902C7" w:rsidRDefault="00B03A4E" w:rsidP="00B03A4E">
      <w:pPr>
        <w:rPr>
          <w:rFonts w:asciiTheme="minorHAnsi" w:hAnsiTheme="minorHAnsi"/>
        </w:rPr>
      </w:pPr>
    </w:p>
    <w:p w14:paraId="7DAAC372" w14:textId="16902D73" w:rsidR="00B03A4E" w:rsidRPr="006902C7" w:rsidRDefault="00B03A4E" w:rsidP="00B03A4E">
      <w:pPr>
        <w:pStyle w:val="Normln-tun-velk"/>
        <w:rPr>
          <w:rFonts w:asciiTheme="minorHAnsi" w:hAnsiTheme="minorHAnsi"/>
          <w:sz w:val="22"/>
          <w:szCs w:val="22"/>
        </w:rPr>
      </w:pPr>
      <w:r w:rsidRPr="006902C7">
        <w:rPr>
          <w:rFonts w:asciiTheme="minorHAnsi" w:hAnsiTheme="minorHAnsi"/>
          <w:sz w:val="22"/>
          <w:szCs w:val="22"/>
        </w:rPr>
        <w:t xml:space="preserve">SMLOUVU o </w:t>
      </w:r>
      <w:r w:rsidR="00A13623">
        <w:rPr>
          <w:rFonts w:asciiTheme="minorHAnsi" w:hAnsiTheme="minorHAnsi"/>
          <w:sz w:val="22"/>
          <w:szCs w:val="22"/>
        </w:rPr>
        <w:t>PARTNERSTVÍ</w:t>
      </w:r>
      <w:r w:rsidRPr="006902C7">
        <w:rPr>
          <w:rFonts w:asciiTheme="minorHAnsi" w:hAnsiTheme="minorHAnsi"/>
          <w:sz w:val="22"/>
          <w:szCs w:val="22"/>
        </w:rPr>
        <w:t xml:space="preserve"> a propagaci</w:t>
      </w:r>
    </w:p>
    <w:p w14:paraId="1B18E99F" w14:textId="77777777" w:rsidR="00B03A4E" w:rsidRPr="006902C7" w:rsidRDefault="00B03A4E" w:rsidP="00B03A4E">
      <w:pPr>
        <w:pBdr>
          <w:bottom w:val="single" w:sz="12" w:space="1" w:color="auto"/>
        </w:pBdr>
        <w:rPr>
          <w:rFonts w:asciiTheme="minorHAnsi" w:hAnsiTheme="minorHAnsi"/>
        </w:rPr>
      </w:pPr>
      <w:r w:rsidRPr="006902C7">
        <w:rPr>
          <w:rFonts w:asciiTheme="minorHAnsi" w:hAnsiTheme="minorHAnsi"/>
        </w:rPr>
        <w:t>dle ustanovení § 1746 odst. 2 zákona č. 89/2012 Sb., občanský zákoník (dále jen „</w:t>
      </w:r>
      <w:r w:rsidRPr="006902C7">
        <w:rPr>
          <w:rFonts w:asciiTheme="minorHAnsi" w:hAnsiTheme="minorHAnsi"/>
          <w:b/>
          <w:bCs/>
        </w:rPr>
        <w:t>občanský zákoník</w:t>
      </w:r>
      <w:r w:rsidRPr="006902C7">
        <w:rPr>
          <w:rFonts w:asciiTheme="minorHAnsi" w:hAnsiTheme="minorHAnsi"/>
        </w:rPr>
        <w:t>“)</w:t>
      </w:r>
    </w:p>
    <w:p w14:paraId="25C74052"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ÚVODNÍ USTANOVENÍ</w:t>
      </w:r>
    </w:p>
    <w:p w14:paraId="67FB4F2C" w14:textId="77777777" w:rsidR="00B03A4E" w:rsidRPr="006902C7" w:rsidRDefault="00B03A4E" w:rsidP="00B03A4E">
      <w:pPr>
        <w:pStyle w:val="uroven2"/>
        <w:rPr>
          <w:rFonts w:asciiTheme="minorHAnsi" w:hAnsiTheme="minorHAnsi"/>
          <w:sz w:val="22"/>
          <w:szCs w:val="22"/>
        </w:rPr>
      </w:pPr>
      <w:bookmarkStart w:id="1" w:name="_Ref413054053"/>
      <w:r w:rsidRPr="006902C7">
        <w:rPr>
          <w:rFonts w:asciiTheme="minorHAnsi" w:hAnsiTheme="minorHAnsi"/>
          <w:sz w:val="22"/>
          <w:szCs w:val="22"/>
        </w:rPr>
        <w:t>Účelem nadace je mimo jiné:</w:t>
      </w:r>
      <w:bookmarkEnd w:id="1"/>
    </w:p>
    <w:p w14:paraId="2F192C78"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rozvoj architektury, stavitelství a urbanismu, péče o estetickou environmentální, zdravotní a sociální kvalitu výstavby o její energetickou úspornost;</w:t>
      </w:r>
    </w:p>
    <w:p w14:paraId="73CBB721"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rozvoj materiálové základny a jakosti stavebních hmot, prvků, dílů, konstrukcí, doplňků a vybavení interiérů staveb, uplatnění designu a nových technologií a prokazování vhodnost jejich použití;</w:t>
      </w:r>
    </w:p>
    <w:p w14:paraId="693D6E63"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podpora zejména malého a středního podnikání zpřístupňováním nových poznatků a inovací v oboru.</w:t>
      </w:r>
    </w:p>
    <w:p w14:paraId="1744A54D" w14:textId="3BF3E37E" w:rsidR="001276E7" w:rsidRDefault="001276E7" w:rsidP="00B03A4E">
      <w:pPr>
        <w:pStyle w:val="uroven2"/>
        <w:outlineLvl w:val="9"/>
        <w:rPr>
          <w:rFonts w:asciiTheme="minorHAnsi" w:hAnsiTheme="minorHAnsi"/>
          <w:sz w:val="22"/>
          <w:szCs w:val="22"/>
        </w:rPr>
      </w:pPr>
      <w:r w:rsidRPr="001276E7">
        <w:rPr>
          <w:rFonts w:asciiTheme="minorHAnsi" w:hAnsiTheme="minorHAnsi"/>
          <w:sz w:val="22"/>
          <w:szCs w:val="22"/>
        </w:rPr>
        <w:t>Partner je státní příspěvkovou organizací zřízenou na základě ustanovení § 5 odst. 2 zákona č. 22/1997 Sb., o technických požadavcích na výrobky a o změně a doplnění některých zákonů, ve znění pozdějších předpisů</w:t>
      </w:r>
      <w:r>
        <w:rPr>
          <w:rFonts w:asciiTheme="minorHAnsi" w:hAnsiTheme="minorHAnsi"/>
          <w:sz w:val="22"/>
          <w:szCs w:val="22"/>
        </w:rPr>
        <w:t xml:space="preserve">.  Mezi hlavní činnosti partnera mj. patří </w:t>
      </w:r>
      <w:r w:rsidRPr="001276E7">
        <w:rPr>
          <w:rFonts w:asciiTheme="minorHAnsi" w:hAnsiTheme="minorHAnsi"/>
          <w:sz w:val="22"/>
          <w:szCs w:val="22"/>
        </w:rPr>
        <w:t xml:space="preserve">tvorba, změny </w:t>
      </w:r>
      <w:r w:rsidRPr="001276E7">
        <w:rPr>
          <w:rFonts w:asciiTheme="minorHAnsi" w:hAnsiTheme="minorHAnsi"/>
          <w:sz w:val="22"/>
          <w:szCs w:val="22"/>
        </w:rPr>
        <w:lastRenderedPageBreak/>
        <w:t>a rušení českých technických norem; vydávání a distribuce českých technických norem, normativních a technických dokumentů, vydávání a distribuce komentovaných znění českých technických norem; odborné činnosti související s tvorbou, vydáváním a distribucí českých technických norem; vytváření a distribuce metodik, standardů a nástrojů pro podporu rozvoje informačního modelování staveb (BIM) pro celý český stavební sektor v koordinaci s gestorem pro zavádění BIM, kterým je Ministerstvo průmyslu a obchodu České republiky; vzdělávání, poradenství a podpora sdílení informací odborné veřejnosti v souvislosti s metodou BIM</w:t>
      </w:r>
      <w:r>
        <w:rPr>
          <w:rFonts w:asciiTheme="minorHAnsi" w:hAnsiTheme="minorHAnsi"/>
          <w:sz w:val="22"/>
          <w:szCs w:val="22"/>
        </w:rPr>
        <w:t xml:space="preserve">. </w:t>
      </w:r>
      <w:r w:rsidRPr="001276E7">
        <w:rPr>
          <w:rFonts w:asciiTheme="minorHAnsi" w:hAnsiTheme="minorHAnsi"/>
          <w:sz w:val="22"/>
          <w:szCs w:val="22"/>
        </w:rPr>
        <w:t xml:space="preserve">Vzhledem k významu, prestiži a zaměření </w:t>
      </w:r>
      <w:r>
        <w:rPr>
          <w:rFonts w:asciiTheme="minorHAnsi" w:hAnsiTheme="minorHAnsi"/>
          <w:sz w:val="22"/>
          <w:szCs w:val="22"/>
        </w:rPr>
        <w:t>soutěže</w:t>
      </w:r>
      <w:r w:rsidRPr="001276E7">
        <w:rPr>
          <w:rFonts w:asciiTheme="minorHAnsi" w:hAnsiTheme="minorHAnsi"/>
          <w:sz w:val="22"/>
          <w:szCs w:val="22"/>
        </w:rPr>
        <w:t>, je</w:t>
      </w:r>
      <w:r>
        <w:rPr>
          <w:rFonts w:asciiTheme="minorHAnsi" w:hAnsiTheme="minorHAnsi"/>
          <w:sz w:val="22"/>
          <w:szCs w:val="22"/>
        </w:rPr>
        <w:t>jíž</w:t>
      </w:r>
      <w:r w:rsidRPr="001276E7">
        <w:rPr>
          <w:rFonts w:asciiTheme="minorHAnsi" w:hAnsiTheme="minorHAnsi"/>
          <w:sz w:val="22"/>
          <w:szCs w:val="22"/>
        </w:rPr>
        <w:t xml:space="preserve"> obsah se výrazně týká technických norem</w:t>
      </w:r>
      <w:r>
        <w:rPr>
          <w:rFonts w:asciiTheme="minorHAnsi" w:hAnsiTheme="minorHAnsi"/>
          <w:sz w:val="22"/>
          <w:szCs w:val="22"/>
        </w:rPr>
        <w:t>, jakož i metody BIM</w:t>
      </w:r>
      <w:r w:rsidRPr="001276E7">
        <w:rPr>
          <w:rFonts w:asciiTheme="minorHAnsi" w:hAnsiTheme="minorHAnsi"/>
          <w:sz w:val="22"/>
          <w:szCs w:val="22"/>
        </w:rPr>
        <w:t xml:space="preserve">, tedy předmětu hlavních činností </w:t>
      </w:r>
      <w:r>
        <w:rPr>
          <w:rFonts w:asciiTheme="minorHAnsi" w:hAnsiTheme="minorHAnsi"/>
          <w:sz w:val="22"/>
          <w:szCs w:val="22"/>
        </w:rPr>
        <w:t>p</w:t>
      </w:r>
      <w:r w:rsidRPr="001276E7">
        <w:rPr>
          <w:rFonts w:asciiTheme="minorHAnsi" w:hAnsiTheme="minorHAnsi"/>
          <w:sz w:val="22"/>
          <w:szCs w:val="22"/>
        </w:rPr>
        <w:t>art</w:t>
      </w:r>
      <w:r>
        <w:rPr>
          <w:rFonts w:asciiTheme="minorHAnsi" w:hAnsiTheme="minorHAnsi"/>
          <w:sz w:val="22"/>
          <w:szCs w:val="22"/>
        </w:rPr>
        <w:t>n</w:t>
      </w:r>
      <w:r w:rsidRPr="001276E7">
        <w:rPr>
          <w:rFonts w:asciiTheme="minorHAnsi" w:hAnsiTheme="minorHAnsi"/>
          <w:sz w:val="22"/>
          <w:szCs w:val="22"/>
        </w:rPr>
        <w:t>era, m</w:t>
      </w:r>
      <w:r>
        <w:rPr>
          <w:rFonts w:asciiTheme="minorHAnsi" w:hAnsiTheme="minorHAnsi"/>
          <w:sz w:val="22"/>
          <w:szCs w:val="22"/>
        </w:rPr>
        <w:t xml:space="preserve">á partner </w:t>
      </w:r>
      <w:r w:rsidRPr="001276E7">
        <w:rPr>
          <w:rFonts w:asciiTheme="minorHAnsi" w:hAnsiTheme="minorHAnsi"/>
          <w:sz w:val="22"/>
          <w:szCs w:val="22"/>
        </w:rPr>
        <w:t>zájem o spolupráci</w:t>
      </w:r>
      <w:r>
        <w:rPr>
          <w:rFonts w:asciiTheme="minorHAnsi" w:hAnsiTheme="minorHAnsi"/>
          <w:sz w:val="22"/>
          <w:szCs w:val="22"/>
        </w:rPr>
        <w:t xml:space="preserve"> s nadací tak, jak dále v této smlouvě ujednáno.</w:t>
      </w:r>
    </w:p>
    <w:p w14:paraId="21A4F378" w14:textId="59867BB5"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Tato smlouva upravuje vzájemná práva a povinnosti smluvních stran související s jejich spolupr</w:t>
      </w:r>
      <w:r w:rsidR="00DC4F1D">
        <w:rPr>
          <w:rFonts w:asciiTheme="minorHAnsi" w:hAnsiTheme="minorHAnsi"/>
          <w:sz w:val="22"/>
          <w:szCs w:val="22"/>
        </w:rPr>
        <w:t>a</w:t>
      </w:r>
      <w:r w:rsidRPr="006902C7">
        <w:rPr>
          <w:rFonts w:asciiTheme="minorHAnsi" w:hAnsiTheme="minorHAnsi"/>
          <w:sz w:val="22"/>
          <w:szCs w:val="22"/>
        </w:rPr>
        <w:t>cí v rámci soutěže a v rámci dalších aktivit nadace, přičemž tato spolupráce stran bude spočívat zejména v úplatném zajištění propagace partnera v rámci soutěže a v rámci dalších aktivit nadace.</w:t>
      </w:r>
    </w:p>
    <w:p w14:paraId="501D12D7" w14:textId="77777777" w:rsidR="00B03A4E" w:rsidRPr="006902C7" w:rsidRDefault="00B03A4E" w:rsidP="00B03A4E">
      <w:pPr>
        <w:pStyle w:val="Prvniuroven"/>
        <w:rPr>
          <w:rFonts w:asciiTheme="minorHAnsi" w:hAnsiTheme="minorHAnsi"/>
          <w:sz w:val="22"/>
          <w:szCs w:val="22"/>
        </w:rPr>
      </w:pPr>
      <w:bookmarkStart w:id="2" w:name="_Ref92696677"/>
      <w:r w:rsidRPr="006902C7">
        <w:rPr>
          <w:rFonts w:asciiTheme="minorHAnsi" w:hAnsiTheme="minorHAnsi"/>
          <w:sz w:val="22"/>
          <w:szCs w:val="22"/>
        </w:rPr>
        <w:t>Předmět smlouvy</w:t>
      </w:r>
    </w:p>
    <w:p w14:paraId="0668B08E" w14:textId="449EE2D1" w:rsidR="00B03A4E" w:rsidRPr="006902C7" w:rsidRDefault="00B03A4E" w:rsidP="00B03A4E">
      <w:pPr>
        <w:pStyle w:val="uroven2"/>
        <w:outlineLvl w:val="9"/>
        <w:rPr>
          <w:rFonts w:asciiTheme="minorHAnsi" w:hAnsiTheme="minorHAnsi"/>
          <w:sz w:val="22"/>
          <w:szCs w:val="22"/>
        </w:rPr>
      </w:pPr>
      <w:bookmarkStart w:id="3" w:name="_Ref251603387"/>
      <w:bookmarkStart w:id="4" w:name="_Ref259552014"/>
      <w:bookmarkEnd w:id="2"/>
      <w:r w:rsidRPr="006902C7">
        <w:rPr>
          <w:rFonts w:asciiTheme="minorHAnsi" w:hAnsiTheme="minorHAnsi"/>
          <w:sz w:val="22"/>
          <w:szCs w:val="22"/>
        </w:rPr>
        <w:t xml:space="preserve">Nadace se touto smlouvou partnerovi zavazuje, </w:t>
      </w:r>
      <w:bookmarkEnd w:id="3"/>
      <w:r w:rsidRPr="006902C7">
        <w:rPr>
          <w:rFonts w:asciiTheme="minorHAnsi" w:hAnsiTheme="minorHAnsi"/>
          <w:sz w:val="22"/>
          <w:szCs w:val="22"/>
        </w:rPr>
        <w:t xml:space="preserve">že zajistí propagaci partnera </w:t>
      </w:r>
      <w:bookmarkEnd w:id="4"/>
      <w:r w:rsidR="00FD0C1A">
        <w:rPr>
          <w:rFonts w:asciiTheme="minorHAnsi" w:hAnsiTheme="minorHAnsi"/>
          <w:sz w:val="22"/>
          <w:szCs w:val="22"/>
        </w:rPr>
        <w:t xml:space="preserve">v rámci Koncepce BIM a Partnera </w:t>
      </w:r>
      <w:r w:rsidR="002810BE">
        <w:rPr>
          <w:rFonts w:asciiTheme="minorHAnsi" w:hAnsiTheme="minorHAnsi"/>
          <w:sz w:val="22"/>
          <w:szCs w:val="22"/>
        </w:rPr>
        <w:t xml:space="preserve">v rámci soutěžní přehlídky </w:t>
      </w:r>
      <w:r w:rsidR="000553B6">
        <w:rPr>
          <w:rFonts w:asciiTheme="minorHAnsi" w:hAnsiTheme="minorHAnsi"/>
          <w:sz w:val="22"/>
          <w:szCs w:val="22"/>
        </w:rPr>
        <w:t>Stavba roku 2023</w:t>
      </w:r>
      <w:r w:rsidR="002D62AA">
        <w:rPr>
          <w:rFonts w:asciiTheme="minorHAnsi" w:hAnsiTheme="minorHAnsi"/>
          <w:sz w:val="22"/>
          <w:szCs w:val="22"/>
        </w:rPr>
        <w:t xml:space="preserve"> (dále jen „</w:t>
      </w:r>
      <w:r w:rsidR="002D62AA" w:rsidRPr="002D62AA">
        <w:rPr>
          <w:rFonts w:asciiTheme="minorHAnsi" w:hAnsiTheme="minorHAnsi"/>
          <w:b/>
          <w:bCs/>
          <w:sz w:val="22"/>
          <w:szCs w:val="22"/>
        </w:rPr>
        <w:t>akce</w:t>
      </w:r>
      <w:r w:rsidR="002D62AA">
        <w:rPr>
          <w:rFonts w:asciiTheme="minorHAnsi" w:hAnsiTheme="minorHAnsi"/>
          <w:sz w:val="22"/>
          <w:szCs w:val="22"/>
        </w:rPr>
        <w:t>“)</w:t>
      </w:r>
      <w:r w:rsidRPr="006902C7">
        <w:rPr>
          <w:rFonts w:asciiTheme="minorHAnsi" w:hAnsiTheme="minorHAnsi"/>
          <w:sz w:val="22"/>
          <w:szCs w:val="22"/>
        </w:rPr>
        <w:t>.</w:t>
      </w:r>
    </w:p>
    <w:p w14:paraId="7949E105" w14:textId="45746205"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Partner se touto smlouvou zavazuje, že za plnění nadace podle čl. </w:t>
      </w:r>
      <w:r w:rsidR="00630CF1">
        <w:fldChar w:fldCharType="begin"/>
      </w:r>
      <w:r w:rsidR="00630CF1">
        <w:instrText xml:space="preserve"> REF _Ref259552014 \r \h  \* MERGEFORMAT </w:instrText>
      </w:r>
      <w:r w:rsidR="00630CF1">
        <w:fldChar w:fldCharType="separate"/>
      </w:r>
      <w:r w:rsidR="001276E7" w:rsidRPr="00E80337">
        <w:rPr>
          <w:rFonts w:asciiTheme="minorHAnsi" w:hAnsiTheme="minorHAnsi"/>
          <w:sz w:val="22"/>
          <w:szCs w:val="22"/>
        </w:rPr>
        <w:t>1.</w:t>
      </w:r>
      <w:r w:rsidR="00FC7201">
        <w:rPr>
          <w:rFonts w:asciiTheme="minorHAnsi" w:hAnsiTheme="minorHAnsi"/>
          <w:sz w:val="22"/>
          <w:szCs w:val="22"/>
        </w:rPr>
        <w:t>4</w:t>
      </w:r>
      <w:r w:rsidR="00630CF1">
        <w:fldChar w:fldCharType="end"/>
      </w:r>
      <w:r w:rsidRPr="006902C7">
        <w:rPr>
          <w:rFonts w:asciiTheme="minorHAnsi" w:hAnsiTheme="minorHAnsi"/>
          <w:sz w:val="22"/>
          <w:szCs w:val="22"/>
        </w:rPr>
        <w:t xml:space="preserve"> této smlouvy zaplatí nadaci odměnu, a to v souladu s čl. </w:t>
      </w:r>
      <w:r w:rsidR="00264853">
        <w:rPr>
          <w:rFonts w:asciiTheme="minorHAnsi" w:hAnsiTheme="minorHAnsi"/>
          <w:sz w:val="22"/>
          <w:szCs w:val="22"/>
        </w:rPr>
        <w:t>1.</w:t>
      </w:r>
      <w:r w:rsidR="00FC7201">
        <w:rPr>
          <w:rFonts w:asciiTheme="minorHAnsi" w:hAnsiTheme="minorHAnsi"/>
          <w:sz w:val="22"/>
          <w:szCs w:val="22"/>
        </w:rPr>
        <w:t>7</w:t>
      </w:r>
      <w:r w:rsidR="00264853">
        <w:rPr>
          <w:rFonts w:asciiTheme="minorHAnsi" w:hAnsiTheme="minorHAnsi"/>
          <w:sz w:val="22"/>
          <w:szCs w:val="22"/>
        </w:rPr>
        <w:t xml:space="preserve"> až 1.</w:t>
      </w:r>
      <w:r w:rsidR="00FC7201">
        <w:rPr>
          <w:rFonts w:asciiTheme="minorHAnsi" w:hAnsiTheme="minorHAnsi"/>
          <w:sz w:val="22"/>
          <w:szCs w:val="22"/>
        </w:rPr>
        <w:t>8</w:t>
      </w:r>
      <w:r w:rsidRPr="006902C7">
        <w:rPr>
          <w:rFonts w:asciiTheme="minorHAnsi" w:hAnsiTheme="minorHAnsi"/>
          <w:sz w:val="22"/>
          <w:szCs w:val="22"/>
        </w:rPr>
        <w:t xml:space="preserve"> této smlouvy.</w:t>
      </w:r>
    </w:p>
    <w:p w14:paraId="224A67D1" w14:textId="08D4CB32"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Dále se partner touto smlouvou zavazuje, že poskytne nadaci součinnost nezbytnou k zajištění propagace v rozsahu stanoveném v čl. </w:t>
      </w:r>
      <w:r w:rsidR="009F46B4" w:rsidRPr="006902C7">
        <w:rPr>
          <w:rFonts w:asciiTheme="minorHAnsi" w:hAnsiTheme="minorHAnsi"/>
          <w:sz w:val="22"/>
          <w:szCs w:val="22"/>
        </w:rPr>
        <w:fldChar w:fldCharType="begin"/>
      </w:r>
      <w:r w:rsidRPr="006902C7">
        <w:rPr>
          <w:rFonts w:asciiTheme="minorHAnsi" w:hAnsiTheme="minorHAnsi"/>
          <w:sz w:val="22"/>
          <w:szCs w:val="22"/>
        </w:rPr>
        <w:instrText xml:space="preserve"> REF _Ref259552014 \r \h  \* MERGEFORMAT </w:instrText>
      </w:r>
      <w:r w:rsidR="009F46B4" w:rsidRPr="006902C7">
        <w:rPr>
          <w:rFonts w:asciiTheme="minorHAnsi" w:hAnsiTheme="minorHAnsi"/>
          <w:sz w:val="22"/>
          <w:szCs w:val="22"/>
        </w:rPr>
      </w:r>
      <w:r w:rsidR="009F46B4" w:rsidRPr="006902C7">
        <w:rPr>
          <w:rFonts w:asciiTheme="minorHAnsi" w:hAnsiTheme="minorHAnsi"/>
          <w:sz w:val="22"/>
          <w:szCs w:val="22"/>
        </w:rPr>
        <w:fldChar w:fldCharType="separate"/>
      </w:r>
      <w:r w:rsidR="00264853">
        <w:rPr>
          <w:rFonts w:asciiTheme="minorHAnsi" w:hAnsiTheme="minorHAnsi"/>
          <w:sz w:val="22"/>
          <w:szCs w:val="22"/>
        </w:rPr>
        <w:t>1.</w:t>
      </w:r>
      <w:r w:rsidR="00FC7201">
        <w:rPr>
          <w:rFonts w:asciiTheme="minorHAnsi" w:hAnsiTheme="minorHAnsi"/>
          <w:sz w:val="22"/>
          <w:szCs w:val="22"/>
        </w:rPr>
        <w:t>4</w:t>
      </w:r>
      <w:r w:rsidR="009F46B4" w:rsidRPr="006902C7">
        <w:rPr>
          <w:rFonts w:asciiTheme="minorHAnsi" w:hAnsiTheme="minorHAnsi"/>
          <w:sz w:val="22"/>
          <w:szCs w:val="22"/>
        </w:rPr>
        <w:fldChar w:fldCharType="end"/>
      </w:r>
      <w:r w:rsidRPr="006902C7">
        <w:rPr>
          <w:rFonts w:asciiTheme="minorHAnsi" w:hAnsiTheme="minorHAnsi"/>
          <w:sz w:val="22"/>
          <w:szCs w:val="22"/>
        </w:rPr>
        <w:t xml:space="preserve"> této smlouvy.</w:t>
      </w:r>
    </w:p>
    <w:p w14:paraId="1B7D7F17" w14:textId="77777777" w:rsidR="00B03A4E" w:rsidRPr="00263C5C" w:rsidRDefault="00B03A4E" w:rsidP="00B03A4E">
      <w:pPr>
        <w:pStyle w:val="Prvniuroven"/>
        <w:rPr>
          <w:rFonts w:asciiTheme="minorHAnsi" w:hAnsiTheme="minorHAnsi"/>
          <w:sz w:val="22"/>
          <w:szCs w:val="22"/>
        </w:rPr>
      </w:pPr>
      <w:bookmarkStart w:id="5" w:name="_Ref259552057"/>
      <w:r w:rsidRPr="006902C7">
        <w:rPr>
          <w:rFonts w:asciiTheme="minorHAnsi" w:hAnsiTheme="minorHAnsi"/>
          <w:sz w:val="22"/>
          <w:szCs w:val="22"/>
        </w:rPr>
        <w:t xml:space="preserve">Odměna </w:t>
      </w:r>
      <w:bookmarkEnd w:id="5"/>
      <w:r w:rsidRPr="00263C5C">
        <w:rPr>
          <w:rFonts w:asciiTheme="minorHAnsi" w:hAnsiTheme="minorHAnsi"/>
          <w:sz w:val="22"/>
          <w:szCs w:val="22"/>
        </w:rPr>
        <w:t>NADACE</w:t>
      </w:r>
    </w:p>
    <w:p w14:paraId="388157BE" w14:textId="68F24009" w:rsidR="00B03A4E" w:rsidRPr="00263C5C" w:rsidRDefault="00B03A4E" w:rsidP="00B03A4E">
      <w:pPr>
        <w:pStyle w:val="uroven2"/>
        <w:rPr>
          <w:rFonts w:asciiTheme="minorHAnsi" w:hAnsiTheme="minorHAnsi"/>
          <w:b/>
          <w:sz w:val="22"/>
          <w:szCs w:val="22"/>
        </w:rPr>
      </w:pPr>
      <w:r w:rsidRPr="00263C5C">
        <w:rPr>
          <w:rFonts w:asciiTheme="minorHAnsi" w:hAnsiTheme="minorHAnsi"/>
          <w:sz w:val="22"/>
          <w:szCs w:val="22"/>
        </w:rPr>
        <w:t>Za zajištění propagace nadací dle čl. </w:t>
      </w:r>
      <w:r w:rsidR="009F46B4" w:rsidRPr="00263C5C">
        <w:rPr>
          <w:rFonts w:asciiTheme="minorHAnsi" w:hAnsiTheme="minorHAnsi"/>
          <w:sz w:val="22"/>
          <w:szCs w:val="22"/>
        </w:rPr>
        <w:fldChar w:fldCharType="begin"/>
      </w:r>
      <w:r w:rsidRPr="00263C5C">
        <w:rPr>
          <w:rFonts w:asciiTheme="minorHAnsi" w:hAnsiTheme="minorHAnsi"/>
          <w:sz w:val="22"/>
          <w:szCs w:val="22"/>
        </w:rPr>
        <w:instrText xml:space="preserve"> REF _Ref259552014 \r \h  \* MERGEFORMAT </w:instrText>
      </w:r>
      <w:r w:rsidR="009F46B4" w:rsidRPr="00263C5C">
        <w:rPr>
          <w:rFonts w:asciiTheme="minorHAnsi" w:hAnsiTheme="minorHAnsi"/>
          <w:sz w:val="22"/>
          <w:szCs w:val="22"/>
        </w:rPr>
      </w:r>
      <w:r w:rsidR="009F46B4" w:rsidRPr="00263C5C">
        <w:rPr>
          <w:rFonts w:asciiTheme="minorHAnsi" w:hAnsiTheme="minorHAnsi"/>
          <w:sz w:val="22"/>
          <w:szCs w:val="22"/>
        </w:rPr>
        <w:fldChar w:fldCharType="separate"/>
      </w:r>
      <w:r w:rsidR="00264853" w:rsidRPr="00263C5C">
        <w:rPr>
          <w:rFonts w:asciiTheme="minorHAnsi" w:hAnsiTheme="minorHAnsi"/>
          <w:sz w:val="22"/>
          <w:szCs w:val="22"/>
        </w:rPr>
        <w:t>1.</w:t>
      </w:r>
      <w:r w:rsidR="00FC7201">
        <w:rPr>
          <w:rFonts w:asciiTheme="minorHAnsi" w:hAnsiTheme="minorHAnsi"/>
          <w:sz w:val="22"/>
          <w:szCs w:val="22"/>
        </w:rPr>
        <w:t>4</w:t>
      </w:r>
      <w:r w:rsidR="009F46B4" w:rsidRPr="00263C5C">
        <w:rPr>
          <w:rFonts w:asciiTheme="minorHAnsi" w:hAnsiTheme="minorHAnsi"/>
          <w:sz w:val="22"/>
          <w:szCs w:val="22"/>
        </w:rPr>
        <w:fldChar w:fldCharType="end"/>
      </w:r>
      <w:r w:rsidRPr="00263C5C">
        <w:rPr>
          <w:rFonts w:asciiTheme="minorHAnsi" w:hAnsiTheme="minorHAnsi"/>
          <w:sz w:val="22"/>
          <w:szCs w:val="22"/>
        </w:rPr>
        <w:t xml:space="preserve"> této smlouvy náleží</w:t>
      </w:r>
      <w:r w:rsidR="00EA1CD6" w:rsidRPr="00263C5C">
        <w:rPr>
          <w:rFonts w:asciiTheme="minorHAnsi" w:hAnsiTheme="minorHAnsi"/>
          <w:sz w:val="22"/>
          <w:szCs w:val="22"/>
        </w:rPr>
        <w:t xml:space="preserve"> nadaci celková </w:t>
      </w:r>
      <w:r w:rsidR="00EA1CD6" w:rsidRPr="00263C5C">
        <w:rPr>
          <w:rFonts w:asciiTheme="minorHAnsi" w:hAnsiTheme="minorHAnsi"/>
          <w:b/>
          <w:sz w:val="22"/>
          <w:szCs w:val="22"/>
        </w:rPr>
        <w:t xml:space="preserve">odměna ve výši </w:t>
      </w:r>
      <w:r w:rsidR="006D207D">
        <w:rPr>
          <w:rFonts w:asciiTheme="minorHAnsi" w:hAnsiTheme="minorHAnsi"/>
          <w:b/>
          <w:sz w:val="22"/>
          <w:szCs w:val="22"/>
        </w:rPr>
        <w:t>275</w:t>
      </w:r>
      <w:r w:rsidR="00CD6B1D">
        <w:rPr>
          <w:rFonts w:asciiTheme="minorHAnsi" w:hAnsiTheme="minorHAnsi"/>
          <w:b/>
          <w:sz w:val="22"/>
          <w:szCs w:val="22"/>
        </w:rPr>
        <w:t>.000 Kč</w:t>
      </w:r>
      <w:r w:rsidR="00EB68F5" w:rsidRPr="00263C5C">
        <w:rPr>
          <w:rFonts w:asciiTheme="minorHAnsi" w:hAnsiTheme="minorHAnsi"/>
          <w:b/>
          <w:sz w:val="22"/>
          <w:szCs w:val="22"/>
        </w:rPr>
        <w:t xml:space="preserve"> </w:t>
      </w:r>
      <w:r w:rsidRPr="00263C5C">
        <w:rPr>
          <w:rFonts w:asciiTheme="minorHAnsi" w:hAnsiTheme="minorHAnsi"/>
          <w:b/>
          <w:sz w:val="22"/>
          <w:szCs w:val="22"/>
        </w:rPr>
        <w:t>bez DPH.</w:t>
      </w:r>
    </w:p>
    <w:p w14:paraId="550FEB50" w14:textId="77777777" w:rsidR="00B03A4E" w:rsidRPr="006902C7" w:rsidRDefault="00B03A4E" w:rsidP="00B03A4E">
      <w:pPr>
        <w:pStyle w:val="uroven2"/>
        <w:rPr>
          <w:rFonts w:asciiTheme="minorHAnsi" w:hAnsiTheme="minorHAnsi"/>
          <w:sz w:val="22"/>
          <w:szCs w:val="22"/>
        </w:rPr>
      </w:pPr>
      <w:r w:rsidRPr="00263C5C">
        <w:rPr>
          <w:rFonts w:asciiTheme="minorHAnsi" w:hAnsiTheme="minorHAnsi"/>
          <w:sz w:val="22"/>
          <w:szCs w:val="22"/>
        </w:rPr>
        <w:t xml:space="preserve">Odměna nadace je splatná bezhotovostně na účet č. </w:t>
      </w:r>
      <w:r w:rsidRPr="00263C5C">
        <w:rPr>
          <w:rFonts w:asciiTheme="minorHAnsi" w:hAnsiTheme="minorHAnsi"/>
          <w:b/>
          <w:sz w:val="22"/>
          <w:szCs w:val="22"/>
        </w:rPr>
        <w:t xml:space="preserve">1661687/0300 </w:t>
      </w:r>
      <w:r w:rsidRPr="00263C5C">
        <w:rPr>
          <w:rFonts w:asciiTheme="minorHAnsi" w:hAnsiTheme="minorHAnsi"/>
          <w:sz w:val="22"/>
          <w:szCs w:val="22"/>
        </w:rPr>
        <w:t>vedený u společnosti ČSOB, a to po uzavření této smlouvy a dle data uvedeného</w:t>
      </w:r>
      <w:r w:rsidRPr="006902C7">
        <w:rPr>
          <w:rFonts w:asciiTheme="minorHAnsi" w:hAnsiTheme="minorHAnsi"/>
          <w:sz w:val="22"/>
          <w:szCs w:val="22"/>
        </w:rPr>
        <w:t xml:space="preserve"> na faktuře.</w:t>
      </w:r>
    </w:p>
    <w:p w14:paraId="5EC34D5A"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Závazek partnera hradit odměnu nadaci podle této smlouvy je splněn okamžikem připsání příslušné částky na účet nadace.</w:t>
      </w:r>
    </w:p>
    <w:p w14:paraId="057B681D"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Platnost, účinnost, trvání a ukončení smlouvy</w:t>
      </w:r>
    </w:p>
    <w:p w14:paraId="6A55E205" w14:textId="5FAC850E"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Tato smlouva je platná </w:t>
      </w:r>
      <w:r w:rsidR="007A49F7" w:rsidRPr="007A49F7">
        <w:rPr>
          <w:rFonts w:asciiTheme="minorHAnsi" w:hAnsiTheme="minorHAnsi"/>
          <w:sz w:val="22"/>
          <w:szCs w:val="22"/>
        </w:rPr>
        <w:t xml:space="preserve">dnem podpisu poslední </w:t>
      </w:r>
      <w:r w:rsidR="007A49F7">
        <w:rPr>
          <w:rFonts w:asciiTheme="minorHAnsi" w:hAnsiTheme="minorHAnsi"/>
          <w:sz w:val="22"/>
          <w:szCs w:val="22"/>
        </w:rPr>
        <w:t>s</w:t>
      </w:r>
      <w:r w:rsidR="007A49F7" w:rsidRPr="007A49F7">
        <w:rPr>
          <w:rFonts w:asciiTheme="minorHAnsi" w:hAnsiTheme="minorHAnsi"/>
          <w:sz w:val="22"/>
          <w:szCs w:val="22"/>
        </w:rPr>
        <w:t>mluvní stranou a účinn</w:t>
      </w:r>
      <w:r w:rsidR="007A49F7">
        <w:rPr>
          <w:rFonts w:asciiTheme="minorHAnsi" w:hAnsiTheme="minorHAnsi"/>
          <w:sz w:val="22"/>
          <w:szCs w:val="22"/>
        </w:rPr>
        <w:t>á</w:t>
      </w:r>
      <w:r w:rsidR="007A49F7" w:rsidRPr="007A49F7">
        <w:rPr>
          <w:rFonts w:asciiTheme="minorHAnsi" w:hAnsiTheme="minorHAnsi"/>
          <w:sz w:val="22"/>
          <w:szCs w:val="22"/>
        </w:rPr>
        <w:t xml:space="preserve"> dnem zveřejnění v </w:t>
      </w:r>
      <w:r w:rsidR="007A49F7" w:rsidRPr="007A49F7">
        <w:rPr>
          <w:rFonts w:asciiTheme="minorHAnsi" w:hAnsiTheme="minorHAnsi"/>
          <w:sz w:val="22"/>
          <w:szCs w:val="22"/>
        </w:rPr>
        <w:lastRenderedPageBreak/>
        <w:t xml:space="preserve">registru smluv v souladu s podmínkami stanovenými v zákoně o registru smluv. </w:t>
      </w:r>
      <w:r w:rsidRPr="006902C7">
        <w:rPr>
          <w:rFonts w:asciiTheme="minorHAnsi" w:hAnsiTheme="minorHAnsi"/>
          <w:sz w:val="22"/>
          <w:szCs w:val="22"/>
        </w:rPr>
        <w:t>Tato smlouva se uzavírá na dobu určitou</w:t>
      </w:r>
      <w:r w:rsidR="009868D8">
        <w:rPr>
          <w:rFonts w:asciiTheme="minorHAnsi" w:hAnsiTheme="minorHAnsi"/>
          <w:sz w:val="22"/>
          <w:szCs w:val="22"/>
        </w:rPr>
        <w:t>, a to do naplnění předmětu smlouvy</w:t>
      </w:r>
      <w:r w:rsidRPr="006902C7">
        <w:rPr>
          <w:rFonts w:asciiTheme="minorHAnsi" w:hAnsiTheme="minorHAnsi"/>
          <w:sz w:val="22"/>
          <w:szCs w:val="22"/>
        </w:rPr>
        <w:t>.</w:t>
      </w:r>
    </w:p>
    <w:p w14:paraId="7BCCD093" w14:textId="19B4F3A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Tato smlouva končí:</w:t>
      </w:r>
    </w:p>
    <w:p w14:paraId="7B6A93C8"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a) uplynutím doby, na kterou byla uzavřena. Práva a povinnosti z dílčích smluv uzavřených na základě této smlouvy (dílčích objednávek), včetně nároků nadace na odměnu a úhradu nákladů, které vznikly v souladu s touto smlouvou, nejsou zánikem této smlouvy dotčeny,</w:t>
      </w:r>
    </w:p>
    <w:p w14:paraId="42B44D94"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b) výpovědí smluvních stran</w:t>
      </w:r>
    </w:p>
    <w:p w14:paraId="1A10EC3A"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c) odstoupením od smlouvy.</w:t>
      </w:r>
    </w:p>
    <w:p w14:paraId="16432F29" w14:textId="2B7667B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Kterákoliv smluvní strana je oprávněna tuto smlouvu kdykoliv bez udání důvodu vypovědět písemnou výpovědí, adresovanou nadaci, s výpovědní dobou v délce 30 dnů ode dne doručení, pokud nebude ve výpovědi stanovena pozdější doba. </w:t>
      </w:r>
    </w:p>
    <w:p w14:paraId="2A74F350" w14:textId="38A8150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Kterákoliv ze stran je oprávněna od této smlouvy odstoupit v případě porušení závazků druhé smluvní strany, které daná strana nenapraví ani do 20 pracovních dnů ode dne doručení výzvy k nápravě, a to písemným prohlášením adresovaným druhé straně s tím, že odstoupení je účinné dojitím předmětného prohlášení druhé smluvní straně.</w:t>
      </w:r>
    </w:p>
    <w:p w14:paraId="63A71F79" w14:textId="2099B7F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V případě ukončení této smlouvy je partner povinen uhradit poskytovateli (ve výši, kterou neuhradil do dne ukončení smlouvy) odměnu, na kterou vznikl dle této smlouvy nárok do dne ukončení této smlouvy, odměnu za veškeré činnosti nadace provedené nebo zahájené do dne ukončení smlouvy, náhradu nákladů do té doby vynaložených a náhradu nákladů, které poskytovatel nutně vynaloží v souvislosti s předčasným ukončením této smlouvy. Nárok nadace na náhradu další škody nebo újmy tím není dotčen.</w:t>
      </w:r>
    </w:p>
    <w:p w14:paraId="1D6F55E0"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Další práva a povinnosti smluvních stran</w:t>
      </w:r>
    </w:p>
    <w:p w14:paraId="533E41F3"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Nadace může propagaci partnera a jeho výrobků a služeb podle této smlouvy zajišťovat i prostřednictvím či za pomoci třetích osob.</w:t>
      </w:r>
    </w:p>
    <w:p w14:paraId="1674DD5F"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Partner je povinen zajistit pro nadaci všechna oprávnění nezbytná k propagaci partnera a jeho výrobků a služeb, včetně takové propagace v prostředí internetu.</w:t>
      </w:r>
    </w:p>
    <w:p w14:paraId="1C5D540A"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Smluvní strany jsou povinny informovat druhou smluvní stranu o veškerých skutečnostech, které jsou nebo mohou být důležité pro řádné plnění této smlouvy.</w:t>
      </w:r>
    </w:p>
    <w:p w14:paraId="436DC4E5"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lastRenderedPageBreak/>
        <w:t>ZÁVĚREČNÁ USTANOVENÍ</w:t>
      </w:r>
    </w:p>
    <w:p w14:paraId="6527670C"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Tato smlouva, jakož i práva a povinnosti vzniklé na základě této smlouvy nebo v souvislosti s ní, se řídí českým právem, zejména občanským zákoníkem. Pro účely vztahů mezi nadací a partnerem se vylučuje použití ustanovení § 1748 občanského zákoníku.</w:t>
      </w:r>
    </w:p>
    <w:p w14:paraId="33A919BE"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794D5474"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Tato smlouva představuje úplnou dohodu smluvních stran o předmětu této smlouvy a nahrazuje veškerá případná předchozí ujednání smluvních stran ohledně předmětu smlouvy.</w:t>
      </w:r>
    </w:p>
    <w:p w14:paraId="26ADDC74"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Tuto smlouvu je možné měnit pouze písemnou dohodou smluvních stran s tím, že změna této smlouvy méně přísnou formou se vylučuje.</w:t>
      </w:r>
    </w:p>
    <w:p w14:paraId="76EF20C9" w14:textId="17155230" w:rsidR="00B03A4E" w:rsidRPr="007A49F7" w:rsidRDefault="00264853" w:rsidP="00DA3D8D">
      <w:pPr>
        <w:pStyle w:val="uroven2"/>
        <w:outlineLvl w:val="9"/>
        <w:rPr>
          <w:rFonts w:asciiTheme="minorHAnsi" w:hAnsiTheme="minorHAnsi"/>
          <w:sz w:val="22"/>
          <w:szCs w:val="22"/>
        </w:rPr>
      </w:pPr>
      <w:r w:rsidRPr="00264853">
        <w:rPr>
          <w:rFonts w:asciiTheme="minorHAnsi" w:hAnsiTheme="minorHAnsi"/>
          <w:sz w:val="22"/>
          <w:szCs w:val="22"/>
        </w:rPr>
        <w:t xml:space="preserve">Partner je povinen do třiceti [30] dnů ode dne podpisu této </w:t>
      </w:r>
      <w:r>
        <w:rPr>
          <w:rFonts w:asciiTheme="minorHAnsi" w:hAnsiTheme="minorHAnsi"/>
          <w:sz w:val="22"/>
          <w:szCs w:val="22"/>
        </w:rPr>
        <w:t>s</w:t>
      </w:r>
      <w:r w:rsidRPr="00264853">
        <w:rPr>
          <w:rFonts w:asciiTheme="minorHAnsi" w:hAnsiTheme="minorHAnsi"/>
          <w:sz w:val="22"/>
          <w:szCs w:val="22"/>
        </w:rPr>
        <w:t xml:space="preserve">mlouvy poslední </w:t>
      </w:r>
      <w:r>
        <w:rPr>
          <w:rFonts w:asciiTheme="minorHAnsi" w:hAnsiTheme="minorHAnsi"/>
          <w:sz w:val="22"/>
          <w:szCs w:val="22"/>
        </w:rPr>
        <w:t>s</w:t>
      </w:r>
      <w:r w:rsidRPr="00264853">
        <w:rPr>
          <w:rFonts w:asciiTheme="minorHAnsi" w:hAnsiTheme="minorHAnsi"/>
          <w:sz w:val="22"/>
          <w:szCs w:val="22"/>
        </w:rPr>
        <w:t xml:space="preserve">mluvní stranou uveřejnit tuto </w:t>
      </w:r>
      <w:r>
        <w:rPr>
          <w:rFonts w:asciiTheme="minorHAnsi" w:hAnsiTheme="minorHAnsi"/>
          <w:sz w:val="22"/>
          <w:szCs w:val="22"/>
        </w:rPr>
        <w:t>s</w:t>
      </w:r>
      <w:r w:rsidRPr="00264853">
        <w:rPr>
          <w:rFonts w:asciiTheme="minorHAnsi" w:hAnsiTheme="minorHAnsi"/>
          <w:sz w:val="22"/>
          <w:szCs w:val="22"/>
        </w:rPr>
        <w:t>mlouvu v registru smluv podle zákona č. 340/2015 Sb., o zvláštních podmínkách účinnosti některých smluv, uveřejňování těchto smluv a o registru smluv (zákon o registru smluv), ve znění pozdějších předpisů (</w:t>
      </w:r>
      <w:r w:rsidR="007A49F7">
        <w:rPr>
          <w:rFonts w:asciiTheme="minorHAnsi" w:hAnsiTheme="minorHAnsi"/>
          <w:sz w:val="22"/>
          <w:szCs w:val="22"/>
        </w:rPr>
        <w:t xml:space="preserve">před tím a </w:t>
      </w:r>
      <w:r w:rsidRPr="00264853">
        <w:rPr>
          <w:rFonts w:asciiTheme="minorHAnsi" w:hAnsiTheme="minorHAnsi"/>
          <w:sz w:val="22"/>
          <w:szCs w:val="22"/>
        </w:rPr>
        <w:t>dále jen „zákon o registru smluv“).</w:t>
      </w:r>
    </w:p>
    <w:p w14:paraId="4EC9A645"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Nedílnou součást této smlouvy tvoří její příloha č. 1 – Rozsah propagace partnera a jeho výrobků a služeb.</w:t>
      </w:r>
    </w:p>
    <w:p w14:paraId="28FC8A99"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Tato smlouva je vyhotovena ve dvou (2) exemplářích, z nichž každá strana obdrží po jednom (1) vyhotovení.</w:t>
      </w:r>
    </w:p>
    <w:p w14:paraId="7B5DC7C6"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Účastníci této smlouvy si její obsah přečetli, prohlašují, že jsou s ním srozuměni a na důkaz toho připojují své podpisy.</w:t>
      </w:r>
    </w:p>
    <w:p w14:paraId="57C5FFF9" w14:textId="77777777" w:rsidR="00B03A4E" w:rsidRPr="006902C7" w:rsidRDefault="00B03A4E" w:rsidP="00B03A4E">
      <w:pPr>
        <w:rPr>
          <w:rFonts w:asciiTheme="minorHAnsi" w:hAnsiTheme="minorHAnsi"/>
        </w:rPr>
      </w:pPr>
      <w:r w:rsidRPr="006902C7">
        <w:rPr>
          <w:rFonts w:asciiTheme="minorHAnsi" w:hAnsiTheme="minorHAnsi"/>
        </w:rPr>
        <w:t>Podpisy:</w:t>
      </w:r>
    </w:p>
    <w:p w14:paraId="61F9D5D6" w14:textId="77777777" w:rsidR="00B03A4E" w:rsidRPr="006902C7" w:rsidRDefault="00B03A4E" w:rsidP="00B03A4E">
      <w:pPr>
        <w:rPr>
          <w:rFonts w:asciiTheme="minorHAnsi" w:hAnsiTheme="minorHAnsi"/>
        </w:rPr>
      </w:pPr>
    </w:p>
    <w:p w14:paraId="488D5F8A" w14:textId="0715BE9F" w:rsidR="00B03A4E" w:rsidRPr="006902C7" w:rsidRDefault="00B03A4E" w:rsidP="00B03A4E">
      <w:pPr>
        <w:rPr>
          <w:rFonts w:asciiTheme="minorHAnsi" w:hAnsiTheme="minorHAnsi"/>
        </w:rPr>
      </w:pPr>
      <w:r w:rsidRPr="006902C7">
        <w:rPr>
          <w:rFonts w:asciiTheme="minorHAnsi" w:hAnsiTheme="minorHAnsi"/>
        </w:rPr>
        <w:t xml:space="preserve">V Praze, dne </w:t>
      </w:r>
      <w:r w:rsidR="00A71726">
        <w:rPr>
          <w:rFonts w:asciiTheme="minorHAnsi" w:hAnsiTheme="minorHAnsi"/>
        </w:rPr>
        <w:t xml:space="preserve">   </w:t>
      </w:r>
      <w:r w:rsidR="00F30D68" w:rsidRPr="00F30D68">
        <w:rPr>
          <w:rFonts w:asciiTheme="minorHAnsi" w:hAnsiTheme="minorHAnsi"/>
        </w:rPr>
        <w:t>1. 10. 2023</w:t>
      </w:r>
      <w:r w:rsidR="00176719">
        <w:rPr>
          <w:rFonts w:asciiTheme="minorHAnsi" w:hAnsiTheme="minorHAnsi"/>
        </w:rPr>
        <w:tab/>
      </w:r>
      <w:r w:rsidRPr="006902C7">
        <w:rPr>
          <w:rFonts w:asciiTheme="minorHAnsi" w:hAnsiTheme="minorHAnsi"/>
        </w:rPr>
        <w:tab/>
      </w:r>
      <w:r w:rsidRPr="006902C7">
        <w:rPr>
          <w:rFonts w:asciiTheme="minorHAnsi" w:hAnsiTheme="minorHAnsi"/>
        </w:rPr>
        <w:tab/>
      </w:r>
      <w:r w:rsidRPr="006902C7">
        <w:rPr>
          <w:rFonts w:asciiTheme="minorHAnsi" w:hAnsiTheme="minorHAnsi"/>
        </w:rPr>
        <w:tab/>
      </w:r>
      <w:r w:rsidRPr="006902C7">
        <w:rPr>
          <w:rFonts w:asciiTheme="minorHAnsi" w:hAnsiTheme="minorHAnsi"/>
        </w:rPr>
        <w:tab/>
        <w:t>V Praze, dne</w:t>
      </w:r>
      <w:r w:rsidR="00A71726">
        <w:rPr>
          <w:rFonts w:asciiTheme="minorHAnsi" w:hAnsiTheme="minorHAnsi"/>
        </w:rPr>
        <w:t xml:space="preserve">     </w:t>
      </w:r>
      <w:r w:rsidR="00F30D68" w:rsidRPr="00F30D68">
        <w:rPr>
          <w:rFonts w:asciiTheme="minorHAnsi" w:hAnsiTheme="minorHAnsi"/>
        </w:rPr>
        <w:t>1. 10. 2023</w:t>
      </w:r>
    </w:p>
    <w:p w14:paraId="72970114" w14:textId="77777777" w:rsidR="00B03A4E" w:rsidRPr="006902C7" w:rsidRDefault="00B03A4E" w:rsidP="00B03A4E">
      <w:pPr>
        <w:rPr>
          <w:rFonts w:asciiTheme="minorHAnsi" w:hAnsiTheme="minorHAnsi"/>
        </w:rPr>
      </w:pPr>
    </w:p>
    <w:p w14:paraId="26115534" w14:textId="77777777" w:rsidR="00B03A4E" w:rsidRPr="006902C7" w:rsidRDefault="00883C65" w:rsidP="00B03A4E">
      <w:pPr>
        <w:rPr>
          <w:rFonts w:asciiTheme="minorHAnsi" w:hAnsiTheme="minorHAnsi"/>
        </w:rPr>
      </w:pPr>
      <w:r w:rsidRPr="006902C7">
        <w:rPr>
          <w:rFonts w:asciiTheme="minorHAnsi" w:hAnsiTheme="minorHAnsi"/>
        </w:rPr>
        <w:br/>
      </w:r>
      <w:r w:rsidRPr="006902C7">
        <w:rPr>
          <w:rFonts w:asciiTheme="minorHAnsi" w:hAnsiTheme="minorHAnsi"/>
        </w:rPr>
        <w:br/>
      </w:r>
      <w:r w:rsidR="00B03A4E" w:rsidRPr="006902C7">
        <w:rPr>
          <w:rFonts w:asciiTheme="minorHAnsi" w:hAnsiTheme="minorHAnsi"/>
        </w:rPr>
        <w:t>__________________________</w:t>
      </w:r>
      <w:r w:rsidR="00B03A4E" w:rsidRPr="006902C7">
        <w:rPr>
          <w:rFonts w:asciiTheme="minorHAnsi" w:hAnsiTheme="minorHAnsi"/>
        </w:rPr>
        <w:tab/>
      </w:r>
      <w:r w:rsidR="00B03A4E" w:rsidRPr="006902C7">
        <w:rPr>
          <w:rFonts w:asciiTheme="minorHAnsi" w:hAnsiTheme="minorHAnsi"/>
        </w:rPr>
        <w:tab/>
      </w:r>
      <w:r w:rsidR="00A71726">
        <w:rPr>
          <w:rFonts w:asciiTheme="minorHAnsi" w:hAnsiTheme="minorHAnsi"/>
        </w:rPr>
        <w:t xml:space="preserve">        </w:t>
      </w:r>
      <w:r w:rsidR="00B03A4E" w:rsidRPr="006902C7">
        <w:rPr>
          <w:rFonts w:asciiTheme="minorHAnsi" w:hAnsiTheme="minorHAnsi"/>
        </w:rPr>
        <w:tab/>
      </w:r>
      <w:r w:rsidR="00A71726">
        <w:rPr>
          <w:rFonts w:asciiTheme="minorHAnsi" w:hAnsiTheme="minorHAnsi"/>
        </w:rPr>
        <w:t xml:space="preserve">           </w:t>
      </w:r>
      <w:r w:rsidR="00B03A4E" w:rsidRPr="006902C7">
        <w:rPr>
          <w:rFonts w:asciiTheme="minorHAnsi" w:hAnsiTheme="minorHAnsi"/>
        </w:rPr>
        <w:t>__________________________</w:t>
      </w:r>
    </w:p>
    <w:p w14:paraId="01FE65F7" w14:textId="77777777" w:rsidR="00EB68F5" w:rsidRDefault="00EB68F5" w:rsidP="00B03A4E">
      <w:pPr>
        <w:rPr>
          <w:rFonts w:asciiTheme="minorHAnsi" w:hAnsiTheme="minorHAnsi"/>
        </w:rPr>
      </w:pPr>
    </w:p>
    <w:p w14:paraId="179A5F71" w14:textId="1FA0C091" w:rsidR="004E4458" w:rsidRPr="00EB68F5" w:rsidRDefault="00CC7723" w:rsidP="004E4458">
      <w:pPr>
        <w:ind w:left="4956" w:hanging="4950"/>
        <w:rPr>
          <w:rFonts w:asciiTheme="minorHAnsi" w:hAnsiTheme="minorHAnsi"/>
          <w:b/>
        </w:rPr>
      </w:pPr>
      <w:bookmarkStart w:id="6" w:name="_Hlk98422581"/>
      <w:r>
        <w:rPr>
          <w:rFonts w:asciiTheme="minorHAnsi" w:hAnsiTheme="minorHAnsi"/>
          <w:b/>
        </w:rPr>
        <w:t>Česká agentura pro standardizaci</w:t>
      </w:r>
      <w:r w:rsidR="004E4458">
        <w:rPr>
          <w:rFonts w:asciiTheme="minorHAnsi" w:hAnsiTheme="minorHAnsi"/>
          <w:b/>
        </w:rPr>
        <w:t xml:space="preserve">                  </w:t>
      </w:r>
      <w:r w:rsidR="0085504B">
        <w:rPr>
          <w:rFonts w:asciiTheme="minorHAnsi" w:hAnsiTheme="minorHAnsi"/>
          <w:b/>
        </w:rPr>
        <w:t xml:space="preserve">   </w:t>
      </w:r>
      <w:r w:rsidR="004E4458">
        <w:rPr>
          <w:rFonts w:asciiTheme="minorHAnsi" w:hAnsiTheme="minorHAnsi"/>
          <w:b/>
        </w:rPr>
        <w:t xml:space="preserve">         </w:t>
      </w:r>
      <w:r w:rsidR="004E4458" w:rsidRPr="00EB68F5">
        <w:rPr>
          <w:rFonts w:asciiTheme="minorHAnsi" w:hAnsiTheme="minorHAnsi"/>
          <w:b/>
        </w:rPr>
        <w:t>Nadace pro rozvoj architektury a stavitelství</w:t>
      </w:r>
    </w:p>
    <w:p w14:paraId="184C3A10" w14:textId="77777777" w:rsidR="00EB68F5" w:rsidRPr="00EB68F5" w:rsidRDefault="00EB68F5" w:rsidP="00B03A4E">
      <w:pPr>
        <w:rPr>
          <w:rFonts w:asciiTheme="minorHAnsi" w:hAnsiTheme="minorHAnsi"/>
          <w:b/>
        </w:rPr>
      </w:pPr>
    </w:p>
    <w:p w14:paraId="3F5C3148" w14:textId="55E9D7EC" w:rsidR="00EB68F5" w:rsidRDefault="00CC7723" w:rsidP="00B03A4E">
      <w:pPr>
        <w:rPr>
          <w:rFonts w:asciiTheme="minorHAnsi" w:hAnsiTheme="minorHAnsi"/>
        </w:rPr>
      </w:pPr>
      <w:r>
        <w:rPr>
          <w:rFonts w:asciiTheme="minorHAnsi" w:hAnsiTheme="minorHAnsi"/>
        </w:rPr>
        <w:t xml:space="preserve">Mgr. Zdeněk Veselý                                                                                    </w:t>
      </w:r>
      <w:r w:rsidR="004E4458">
        <w:rPr>
          <w:rFonts w:asciiTheme="minorHAnsi" w:hAnsiTheme="minorHAnsi"/>
        </w:rPr>
        <w:t>Ing. arch. Jan Fibiger, CSc.</w:t>
      </w:r>
    </w:p>
    <w:bookmarkEnd w:id="6"/>
    <w:p w14:paraId="4EDB7D35" w14:textId="77777777" w:rsidR="00B03A4E" w:rsidRPr="006902C7" w:rsidRDefault="00EB68F5" w:rsidP="00B03A4E">
      <w:pPr>
        <w:rPr>
          <w:rFonts w:asciiTheme="minorHAnsi" w:hAnsiTheme="minorHAnsi"/>
        </w:rPr>
      </w:pPr>
      <w:r>
        <w:rPr>
          <w:rFonts w:asciiTheme="minorHAnsi" w:hAnsiTheme="minorHAnsi"/>
        </w:rPr>
        <w:tab/>
      </w:r>
      <w:r>
        <w:rPr>
          <w:rFonts w:asciiTheme="minorHAnsi" w:hAnsiTheme="minorHAnsi"/>
        </w:rPr>
        <w:tab/>
      </w:r>
    </w:p>
    <w:p w14:paraId="555F433A" w14:textId="77777777" w:rsidR="004E4458" w:rsidRPr="006902C7" w:rsidRDefault="00883C65" w:rsidP="004E4458">
      <w:pPr>
        <w:ind w:left="4956" w:hanging="4950"/>
        <w:rPr>
          <w:rFonts w:asciiTheme="minorHAnsi" w:hAnsiTheme="minorHAnsi"/>
        </w:rPr>
      </w:pPr>
      <w:r w:rsidRPr="006902C7">
        <w:rPr>
          <w:rFonts w:asciiTheme="minorHAnsi" w:hAnsiTheme="minorHAnsi"/>
        </w:rPr>
        <w:tab/>
      </w:r>
    </w:p>
    <w:p w14:paraId="42A2F444" w14:textId="77777777" w:rsidR="00B37636" w:rsidRPr="00A71726" w:rsidRDefault="00B03A4E" w:rsidP="00B37636">
      <w:pPr>
        <w:rPr>
          <w:rFonts w:asciiTheme="minorHAnsi" w:hAnsiTheme="minorHAnsi"/>
        </w:rPr>
      </w:pPr>
      <w:r w:rsidRPr="006902C7">
        <w:rPr>
          <w:rFonts w:asciiTheme="minorHAnsi" w:hAnsiTheme="minorHAnsi"/>
        </w:rPr>
        <w:br w:type="column"/>
      </w:r>
      <w:r w:rsidR="00B37636" w:rsidRPr="006902C7">
        <w:rPr>
          <w:rFonts w:asciiTheme="minorHAnsi" w:hAnsiTheme="minorHAnsi"/>
          <w:b/>
        </w:rPr>
        <w:lastRenderedPageBreak/>
        <w:t>příloha č. 1</w:t>
      </w:r>
    </w:p>
    <w:p w14:paraId="0081B9A3" w14:textId="77777777" w:rsidR="00A71726" w:rsidRDefault="00A71726" w:rsidP="00B37636">
      <w:pPr>
        <w:rPr>
          <w:rFonts w:asciiTheme="minorHAnsi" w:hAnsiTheme="minorHAnsi"/>
          <w:b/>
        </w:rPr>
      </w:pPr>
    </w:p>
    <w:p w14:paraId="0BBB4908" w14:textId="44338A19" w:rsidR="00A71726" w:rsidRPr="00EE57A3" w:rsidRDefault="002B08EE" w:rsidP="00A71726">
      <w:pPr>
        <w:rPr>
          <w:b/>
          <w:bCs/>
          <w:color w:val="666666"/>
          <w:sz w:val="24"/>
          <w:szCs w:val="24"/>
        </w:rPr>
      </w:pPr>
      <w:r w:rsidRPr="00EE57A3">
        <w:rPr>
          <w:rFonts w:ascii="Arial" w:eastAsia="Times New Roman" w:hAnsi="Arial" w:cs="Arial"/>
          <w:b/>
          <w:bCs/>
          <w:color w:val="333333"/>
          <w:sz w:val="24"/>
          <w:szCs w:val="24"/>
          <w:lang w:eastAsia="cs-CZ"/>
        </w:rPr>
        <w:t xml:space="preserve">PREZENTACE PARTNERA </w:t>
      </w:r>
    </w:p>
    <w:p w14:paraId="71C1A5D3" w14:textId="584585BB" w:rsidR="00A71726" w:rsidRDefault="00A71726" w:rsidP="00A71726">
      <w:pPr>
        <w:rPr>
          <w:rFonts w:ascii="Arial" w:eastAsia="Times New Roman" w:hAnsi="Arial" w:cs="Arial"/>
          <w:lang w:eastAsia="cs-CZ"/>
        </w:rPr>
      </w:pPr>
    </w:p>
    <w:p w14:paraId="7E283ACF" w14:textId="68651C45" w:rsidR="00CC7723" w:rsidRPr="00EE57A3" w:rsidRDefault="00CC7723" w:rsidP="00A71726">
      <w:pPr>
        <w:rPr>
          <w:rFonts w:ascii="Arial" w:eastAsia="Times New Roman" w:hAnsi="Arial" w:cs="Arial"/>
          <w:u w:val="single"/>
          <w:lang w:eastAsia="cs-CZ"/>
        </w:rPr>
      </w:pPr>
      <w:r>
        <w:rPr>
          <w:rFonts w:ascii="Arial" w:eastAsia="Times New Roman" w:hAnsi="Arial" w:cs="Arial"/>
          <w:lang w:eastAsia="cs-CZ"/>
        </w:rPr>
        <w:t xml:space="preserve"> </w:t>
      </w:r>
    </w:p>
    <w:p w14:paraId="2D0379F1" w14:textId="0845B53B" w:rsidR="00A71726" w:rsidRPr="00EE57A3" w:rsidRDefault="00A71726" w:rsidP="00A71726">
      <w:pPr>
        <w:pBdr>
          <w:bottom w:val="single" w:sz="2" w:space="2" w:color="000000"/>
        </w:pBdr>
      </w:pPr>
      <w:r w:rsidRPr="00EE57A3">
        <w:rPr>
          <w:rFonts w:ascii="Arial" w:eastAsia="Times New Roman" w:hAnsi="Arial" w:cs="Arial"/>
          <w:b/>
          <w:iCs/>
          <w:lang w:eastAsia="cs-CZ"/>
        </w:rPr>
        <w:t>POZICE PARTNER</w:t>
      </w:r>
      <w:r w:rsidR="002B08EE" w:rsidRPr="00EE57A3">
        <w:rPr>
          <w:rFonts w:ascii="Arial" w:eastAsia="Times New Roman" w:hAnsi="Arial" w:cs="Arial"/>
          <w:b/>
          <w:iCs/>
          <w:lang w:eastAsia="cs-CZ"/>
        </w:rPr>
        <w:t xml:space="preserve">                                                    </w:t>
      </w:r>
      <w:r w:rsidR="00D34851" w:rsidRPr="00EE57A3">
        <w:rPr>
          <w:rFonts w:ascii="Arial" w:eastAsia="Times New Roman" w:hAnsi="Arial" w:cs="Arial"/>
          <w:b/>
          <w:iCs/>
          <w:lang w:eastAsia="cs-CZ"/>
        </w:rPr>
        <w:t xml:space="preserve">      </w:t>
      </w:r>
      <w:r w:rsidR="00CC7723">
        <w:rPr>
          <w:rFonts w:ascii="Arial" w:eastAsia="Times New Roman" w:hAnsi="Arial" w:cs="Arial"/>
          <w:b/>
          <w:iCs/>
          <w:lang w:eastAsia="cs-CZ"/>
        </w:rPr>
        <w:t xml:space="preserve">             </w:t>
      </w:r>
      <w:r w:rsidR="00D34851" w:rsidRPr="00EE57A3">
        <w:rPr>
          <w:rFonts w:ascii="Arial" w:eastAsia="Times New Roman" w:hAnsi="Arial" w:cs="Arial"/>
          <w:b/>
          <w:iCs/>
          <w:lang w:eastAsia="cs-CZ"/>
        </w:rPr>
        <w:t xml:space="preserve">     </w:t>
      </w:r>
      <w:r w:rsidR="002B08EE" w:rsidRPr="00EE57A3">
        <w:rPr>
          <w:rFonts w:ascii="Arial" w:eastAsia="Times New Roman" w:hAnsi="Arial" w:cs="Arial"/>
          <w:b/>
          <w:iCs/>
          <w:lang w:eastAsia="cs-CZ"/>
        </w:rPr>
        <w:t xml:space="preserve">  </w:t>
      </w:r>
    </w:p>
    <w:p w14:paraId="7969CC2B" w14:textId="77777777" w:rsidR="00A71726" w:rsidRPr="00EE57A3" w:rsidRDefault="00A71726" w:rsidP="00A71726">
      <w:pPr>
        <w:rPr>
          <w:rFonts w:ascii="Arial" w:eastAsia="Times New Roman" w:hAnsi="Arial" w:cs="Arial"/>
          <w:sz w:val="24"/>
          <w:szCs w:val="24"/>
          <w:lang w:eastAsia="cs-CZ"/>
        </w:rPr>
      </w:pPr>
    </w:p>
    <w:p w14:paraId="6ACA819C" w14:textId="77777777" w:rsidR="00A71726" w:rsidRPr="00EE57A3" w:rsidRDefault="00A71726" w:rsidP="00A71726">
      <w:pPr>
        <w:rPr>
          <w:rFonts w:ascii="Arial" w:eastAsia="Times New Roman" w:hAnsi="Arial" w:cs="Arial"/>
          <w:lang w:eastAsia="cs-CZ"/>
        </w:rPr>
      </w:pPr>
    </w:p>
    <w:p w14:paraId="75DB1E67" w14:textId="77777777" w:rsidR="00A71726" w:rsidRPr="00EE57A3" w:rsidRDefault="00A71726" w:rsidP="00A71726">
      <w:pPr>
        <w:rPr>
          <w:rFonts w:ascii="Arial" w:eastAsia="Times New Roman" w:hAnsi="Arial" w:cs="Arial"/>
          <w:b/>
          <w:bCs/>
          <w:lang w:eastAsia="cs-CZ"/>
        </w:rPr>
      </w:pPr>
      <w:r w:rsidRPr="00EE57A3">
        <w:rPr>
          <w:rFonts w:ascii="Arial" w:eastAsia="Times New Roman" w:hAnsi="Arial" w:cs="Arial"/>
          <w:b/>
          <w:bCs/>
          <w:lang w:eastAsia="cs-CZ"/>
        </w:rPr>
        <w:t>Prezentace loga partnera:</w:t>
      </w:r>
    </w:p>
    <w:p w14:paraId="722A4270" w14:textId="77777777" w:rsidR="00A71726" w:rsidRPr="00EE57A3" w:rsidRDefault="00A71726" w:rsidP="00A71726">
      <w:pPr>
        <w:rPr>
          <w:rFonts w:ascii="Arial" w:eastAsia="Times New Roman" w:hAnsi="Arial" w:cs="Arial"/>
          <w:sz w:val="20"/>
          <w:szCs w:val="20"/>
          <w:u w:val="single"/>
          <w:lang w:eastAsia="cs-CZ"/>
        </w:rPr>
      </w:pPr>
    </w:p>
    <w:p w14:paraId="5A43A79D" w14:textId="5BAAE35D" w:rsidR="00A71726" w:rsidRPr="00EE57A3" w:rsidRDefault="00A71726" w:rsidP="00A71726">
      <w:pPr>
        <w:rPr>
          <w:b/>
          <w:sz w:val="20"/>
          <w:szCs w:val="20"/>
        </w:rPr>
      </w:pPr>
      <w:r w:rsidRPr="00EE57A3">
        <w:rPr>
          <w:rFonts w:ascii="Arial" w:eastAsia="Times New Roman" w:hAnsi="Arial" w:cs="Arial"/>
          <w:b/>
          <w:sz w:val="20"/>
          <w:szCs w:val="20"/>
          <w:lang w:eastAsia="cs-CZ"/>
        </w:rPr>
        <w:t xml:space="preserve">Tiskové výstupy v rámci realizace projektu </w:t>
      </w:r>
      <w:r w:rsidR="002B08EE" w:rsidRPr="00EE57A3">
        <w:rPr>
          <w:rFonts w:ascii="Arial" w:eastAsia="Times New Roman" w:hAnsi="Arial" w:cs="Arial"/>
          <w:b/>
          <w:sz w:val="20"/>
          <w:szCs w:val="20"/>
          <w:lang w:eastAsia="cs-CZ"/>
        </w:rPr>
        <w:t>– pozice partner</w:t>
      </w:r>
    </w:p>
    <w:p w14:paraId="4BEB358F" w14:textId="51D3B70E" w:rsidR="00A71726" w:rsidRPr="00173939" w:rsidRDefault="00A71726" w:rsidP="00173939">
      <w:pPr>
        <w:rPr>
          <w:color w:val="333333"/>
          <w:sz w:val="20"/>
          <w:szCs w:val="20"/>
        </w:rPr>
      </w:pPr>
      <w:r w:rsidRPr="00EE57A3">
        <w:rPr>
          <w:rFonts w:ascii="Arial" w:eastAsia="Times New Roman" w:hAnsi="Arial" w:cs="Arial"/>
          <w:iCs/>
          <w:color w:val="333333"/>
          <w:sz w:val="20"/>
          <w:szCs w:val="20"/>
          <w:lang w:eastAsia="cs-CZ"/>
        </w:rPr>
        <w:t xml:space="preserve">- katalog </w:t>
      </w:r>
      <w:r w:rsidR="00173939">
        <w:rPr>
          <w:rFonts w:ascii="Arial" w:eastAsia="Times New Roman" w:hAnsi="Arial" w:cs="Arial"/>
          <w:iCs/>
          <w:color w:val="333333"/>
          <w:sz w:val="20"/>
          <w:szCs w:val="20"/>
          <w:lang w:eastAsia="cs-CZ"/>
        </w:rPr>
        <w:t>akce</w:t>
      </w:r>
      <w:r w:rsidRPr="00EE57A3">
        <w:rPr>
          <w:rFonts w:ascii="Arial" w:eastAsia="Times New Roman" w:hAnsi="Arial" w:cs="Arial"/>
          <w:iCs/>
          <w:color w:val="333333"/>
          <w:sz w:val="20"/>
          <w:szCs w:val="20"/>
          <w:lang w:eastAsia="cs-CZ"/>
        </w:rPr>
        <w:t xml:space="preserve"> (přehled přihlášených, nominovaných a oceněných děl)</w:t>
      </w:r>
    </w:p>
    <w:p w14:paraId="19728A4A" w14:textId="77777777" w:rsidR="00A71726" w:rsidRPr="00EE57A3" w:rsidRDefault="00A71726" w:rsidP="00A71726">
      <w:pPr>
        <w:pStyle w:val="Odstavecseseznamem"/>
        <w:spacing w:after="0" w:line="240" w:lineRule="auto"/>
        <w:ind w:left="0"/>
        <w:rPr>
          <w:iCs/>
          <w:color w:val="333333"/>
          <w:sz w:val="20"/>
          <w:szCs w:val="20"/>
        </w:rPr>
      </w:pPr>
      <w:r w:rsidRPr="00EE57A3">
        <w:rPr>
          <w:rFonts w:ascii="Arial" w:eastAsia="Times New Roman" w:hAnsi="Arial" w:cs="Arial"/>
          <w:iCs/>
          <w:color w:val="333333"/>
          <w:sz w:val="20"/>
          <w:szCs w:val="20"/>
          <w:lang w:eastAsia="cs-CZ"/>
        </w:rPr>
        <w:t>- další výstupy (dle konceptu, možnost individuální dohody)</w:t>
      </w:r>
    </w:p>
    <w:p w14:paraId="5A2FFC78" w14:textId="77777777" w:rsidR="00A71726" w:rsidRPr="00EE57A3" w:rsidRDefault="00A71726" w:rsidP="00A71726">
      <w:pPr>
        <w:pStyle w:val="Odstavecseseznamem"/>
        <w:spacing w:after="0" w:line="240" w:lineRule="auto"/>
        <w:rPr>
          <w:rFonts w:ascii="Arial" w:eastAsia="Times New Roman" w:hAnsi="Arial" w:cs="Arial"/>
          <w:b/>
          <w:sz w:val="20"/>
          <w:szCs w:val="20"/>
          <w:lang w:eastAsia="cs-CZ"/>
        </w:rPr>
      </w:pPr>
    </w:p>
    <w:p w14:paraId="7DF55B49" w14:textId="77777777" w:rsidR="00A71726" w:rsidRPr="00EE57A3" w:rsidRDefault="00A71726" w:rsidP="00A71726">
      <w:pPr>
        <w:rPr>
          <w:b/>
          <w:sz w:val="20"/>
          <w:szCs w:val="20"/>
        </w:rPr>
      </w:pPr>
      <w:r w:rsidRPr="00EE57A3">
        <w:rPr>
          <w:rFonts w:ascii="Arial" w:eastAsia="Times New Roman" w:hAnsi="Arial" w:cs="Arial"/>
          <w:b/>
          <w:sz w:val="20"/>
          <w:szCs w:val="20"/>
          <w:lang w:eastAsia="cs-CZ"/>
        </w:rPr>
        <w:t xml:space="preserve">Webové stránky </w:t>
      </w:r>
      <w:hyperlink r:id="rId7">
        <w:r w:rsidRPr="00EE57A3">
          <w:rPr>
            <w:rStyle w:val="Internetovodkaz"/>
            <w:rFonts w:ascii="Arial" w:eastAsia="Times New Roman" w:hAnsi="Arial" w:cs="Arial"/>
            <w:b/>
            <w:sz w:val="20"/>
            <w:szCs w:val="20"/>
            <w:lang w:eastAsia="cs-CZ"/>
          </w:rPr>
          <w:t>www.stavbaroku.cz</w:t>
        </w:r>
      </w:hyperlink>
    </w:p>
    <w:p w14:paraId="48BBFB9A" w14:textId="45E15FCB"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umístění loga v sekci P</w:t>
      </w:r>
      <w:r w:rsidR="00CE582A" w:rsidRPr="00EE57A3">
        <w:rPr>
          <w:rFonts w:ascii="Arial" w:eastAsia="Times New Roman" w:hAnsi="Arial" w:cs="Arial"/>
          <w:iCs/>
          <w:color w:val="333333"/>
          <w:sz w:val="20"/>
          <w:szCs w:val="20"/>
          <w:lang w:eastAsia="cs-CZ"/>
        </w:rPr>
        <w:t xml:space="preserve">ARTNEŘI s prolinkem na stránky </w:t>
      </w:r>
      <w:r w:rsidRPr="00EE57A3">
        <w:rPr>
          <w:rFonts w:ascii="Arial" w:eastAsia="Times New Roman" w:hAnsi="Arial" w:cs="Arial"/>
          <w:iCs/>
          <w:color w:val="333333"/>
          <w:sz w:val="20"/>
          <w:szCs w:val="20"/>
          <w:lang w:eastAsia="cs-CZ"/>
        </w:rPr>
        <w:t xml:space="preserve">partnera </w:t>
      </w:r>
      <w:r w:rsidR="00CE582A" w:rsidRPr="00EE57A3">
        <w:rPr>
          <w:rFonts w:ascii="Arial" w:eastAsia="Times New Roman" w:hAnsi="Arial" w:cs="Arial"/>
          <w:iCs/>
          <w:color w:val="333333"/>
          <w:sz w:val="20"/>
          <w:szCs w:val="20"/>
          <w:lang w:eastAsia="cs-CZ"/>
        </w:rPr>
        <w:t>– pozice partner</w:t>
      </w:r>
    </w:p>
    <w:p w14:paraId="6EB014FD" w14:textId="77777777" w:rsidR="00A71726" w:rsidRPr="00EE57A3" w:rsidRDefault="00A71726" w:rsidP="00A71726">
      <w:pPr>
        <w:rPr>
          <w:rFonts w:ascii="Arial" w:eastAsia="Times New Roman" w:hAnsi="Arial" w:cs="Arial"/>
          <w:sz w:val="20"/>
          <w:szCs w:val="20"/>
          <w:lang w:eastAsia="cs-CZ"/>
        </w:rPr>
      </w:pPr>
    </w:p>
    <w:p w14:paraId="74222A23" w14:textId="3B9F2E2E" w:rsidR="00A71726" w:rsidRPr="00EE57A3" w:rsidRDefault="00CE582A" w:rsidP="00A71726">
      <w:pPr>
        <w:rPr>
          <w:b/>
          <w:sz w:val="20"/>
          <w:szCs w:val="20"/>
        </w:rPr>
      </w:pPr>
      <w:r w:rsidRPr="00EE57A3">
        <w:rPr>
          <w:rFonts w:ascii="Arial" w:eastAsia="Times New Roman" w:hAnsi="Arial" w:cs="Arial"/>
          <w:b/>
          <w:sz w:val="20"/>
          <w:szCs w:val="20"/>
          <w:lang w:eastAsia="cs-CZ"/>
        </w:rPr>
        <w:t xml:space="preserve">Facebook </w:t>
      </w:r>
    </w:p>
    <w:p w14:paraId="5DB78736" w14:textId="3F646622" w:rsid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xml:space="preserve">- </w:t>
      </w:r>
      <w:r w:rsidR="00CE582A" w:rsidRPr="00EE57A3">
        <w:rPr>
          <w:rFonts w:ascii="Arial" w:eastAsia="Times New Roman" w:hAnsi="Arial" w:cs="Arial"/>
          <w:iCs/>
          <w:color w:val="333333"/>
          <w:sz w:val="20"/>
          <w:szCs w:val="20"/>
          <w:lang w:eastAsia="cs-CZ"/>
        </w:rPr>
        <w:t xml:space="preserve">zajištění informace o partnerství, prezentace na pozici partner </w:t>
      </w:r>
    </w:p>
    <w:p w14:paraId="64CAFE41" w14:textId="77777777" w:rsidR="00CE582A" w:rsidRPr="00EE57A3" w:rsidRDefault="00CE582A" w:rsidP="00A71726">
      <w:pPr>
        <w:rPr>
          <w:iCs/>
          <w:color w:val="333333"/>
          <w:sz w:val="20"/>
          <w:szCs w:val="20"/>
        </w:rPr>
      </w:pPr>
      <w:r w:rsidRPr="00EE57A3">
        <w:rPr>
          <w:rFonts w:ascii="Arial" w:eastAsia="Times New Roman" w:hAnsi="Arial" w:cs="Arial"/>
          <w:iCs/>
          <w:color w:val="333333"/>
          <w:sz w:val="20"/>
          <w:szCs w:val="20"/>
          <w:lang w:eastAsia="cs-CZ"/>
        </w:rPr>
        <w:t>- možnost sdílení dohodnutých akcí partnera a dohodnutých informací</w:t>
      </w:r>
    </w:p>
    <w:p w14:paraId="5A88E312" w14:textId="77777777" w:rsidR="00A71726" w:rsidRPr="00EE57A3" w:rsidRDefault="00A71726" w:rsidP="00A71726">
      <w:pPr>
        <w:rPr>
          <w:rFonts w:ascii="Arial" w:eastAsia="Times New Roman" w:hAnsi="Arial" w:cs="Arial"/>
          <w:sz w:val="20"/>
          <w:szCs w:val="20"/>
          <w:lang w:eastAsia="cs-CZ"/>
        </w:rPr>
      </w:pPr>
    </w:p>
    <w:p w14:paraId="507C131D" w14:textId="58510221" w:rsidR="00A71726" w:rsidRPr="00EE57A3" w:rsidRDefault="00A71726" w:rsidP="00A71726">
      <w:pPr>
        <w:rPr>
          <w:b/>
          <w:sz w:val="20"/>
          <w:szCs w:val="20"/>
        </w:rPr>
      </w:pPr>
      <w:r w:rsidRPr="00EE57A3">
        <w:rPr>
          <w:rFonts w:ascii="Arial" w:eastAsia="Times New Roman" w:hAnsi="Arial" w:cs="Arial"/>
          <w:b/>
          <w:sz w:val="20"/>
          <w:szCs w:val="20"/>
          <w:lang w:eastAsia="cs-CZ"/>
        </w:rPr>
        <w:t xml:space="preserve">Prezentace loga </w:t>
      </w:r>
    </w:p>
    <w:p w14:paraId="42F616C0" w14:textId="36CB9DA8"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dle partnerské struktury v rámci prostor a dle konceptu akce</w:t>
      </w:r>
      <w:r w:rsidR="00CE582A" w:rsidRPr="00EE57A3">
        <w:rPr>
          <w:rFonts w:ascii="Arial" w:eastAsia="Times New Roman" w:hAnsi="Arial" w:cs="Arial"/>
          <w:iCs/>
          <w:color w:val="333333"/>
          <w:sz w:val="20"/>
          <w:szCs w:val="20"/>
          <w:lang w:eastAsia="cs-CZ"/>
        </w:rPr>
        <w:t>– logo na pozici partner</w:t>
      </w:r>
    </w:p>
    <w:p w14:paraId="75D3AE12" w14:textId="77777777" w:rsidR="00A71726" w:rsidRPr="00EE57A3" w:rsidRDefault="00A71726" w:rsidP="00A71726">
      <w:pPr>
        <w:rPr>
          <w:rFonts w:ascii="Arial" w:eastAsia="Times New Roman" w:hAnsi="Arial" w:cs="Arial"/>
          <w:sz w:val="20"/>
          <w:szCs w:val="20"/>
          <w:lang w:eastAsia="cs-CZ"/>
        </w:rPr>
      </w:pPr>
    </w:p>
    <w:p w14:paraId="54C9DF13" w14:textId="77777777" w:rsidR="00A71726" w:rsidRPr="00EE57A3" w:rsidRDefault="00A71726" w:rsidP="00A71726">
      <w:pPr>
        <w:rPr>
          <w:rFonts w:ascii="Arial" w:eastAsia="Times New Roman" w:hAnsi="Arial" w:cs="Arial"/>
          <w:b/>
          <w:bCs/>
          <w:sz w:val="20"/>
          <w:szCs w:val="20"/>
          <w:u w:val="single"/>
          <w:lang w:eastAsia="cs-CZ"/>
        </w:rPr>
      </w:pPr>
    </w:p>
    <w:p w14:paraId="5F7FC387" w14:textId="77777777" w:rsidR="00A71726" w:rsidRPr="00EE57A3" w:rsidRDefault="002B08EE" w:rsidP="00A71726">
      <w:r w:rsidRPr="00EE57A3">
        <w:rPr>
          <w:rFonts w:ascii="Arial" w:eastAsia="Times New Roman" w:hAnsi="Arial" w:cs="Arial"/>
          <w:b/>
          <w:bCs/>
          <w:lang w:eastAsia="cs-CZ"/>
        </w:rPr>
        <w:t>Další p</w:t>
      </w:r>
      <w:r w:rsidR="00A71726" w:rsidRPr="00EE57A3">
        <w:rPr>
          <w:rFonts w:ascii="Arial" w:eastAsia="Times New Roman" w:hAnsi="Arial" w:cs="Arial"/>
          <w:b/>
          <w:bCs/>
          <w:lang w:eastAsia="cs-CZ"/>
        </w:rPr>
        <w:t>rezentace partnera:</w:t>
      </w:r>
    </w:p>
    <w:p w14:paraId="437CF3E6" w14:textId="77777777" w:rsidR="00A71726" w:rsidRPr="00EE57A3" w:rsidRDefault="00A71726" w:rsidP="00A71726">
      <w:pPr>
        <w:rPr>
          <w:rFonts w:eastAsia="Times New Roman" w:cs="Arial"/>
          <w:sz w:val="20"/>
          <w:szCs w:val="20"/>
          <w:u w:val="single"/>
          <w:lang w:eastAsia="cs-CZ"/>
        </w:rPr>
      </w:pPr>
    </w:p>
    <w:p w14:paraId="2BA5A0F0" w14:textId="54D97F3C" w:rsidR="00A71726" w:rsidRPr="00EE57A3" w:rsidRDefault="00CC7723" w:rsidP="00A71726">
      <w:pPr>
        <w:rPr>
          <w:b/>
          <w:sz w:val="20"/>
          <w:szCs w:val="20"/>
        </w:rPr>
      </w:pPr>
      <w:r>
        <w:rPr>
          <w:rFonts w:ascii="Arial" w:eastAsia="Times New Roman" w:hAnsi="Arial" w:cs="Arial"/>
          <w:b/>
          <w:sz w:val="20"/>
          <w:szCs w:val="20"/>
          <w:lang w:eastAsia="cs-CZ"/>
        </w:rPr>
        <w:t>Slavnostní nominační večer</w:t>
      </w:r>
      <w:r w:rsidR="00A71726" w:rsidRPr="00EE57A3">
        <w:rPr>
          <w:rFonts w:ascii="Arial" w:eastAsia="Times New Roman" w:hAnsi="Arial" w:cs="Arial"/>
          <w:b/>
          <w:iCs/>
          <w:sz w:val="20"/>
          <w:szCs w:val="20"/>
          <w:lang w:eastAsia="cs-CZ"/>
        </w:rPr>
        <w:t xml:space="preserve"> </w:t>
      </w:r>
    </w:p>
    <w:p w14:paraId="0C1BDDA0"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prezentace a představení dle partnerské struktury dle charakteru a konceptu akce</w:t>
      </w:r>
    </w:p>
    <w:p w14:paraId="2411ECB6" w14:textId="4DF2D326" w:rsidR="002B08EE" w:rsidRPr="00EE57A3" w:rsidRDefault="002B08EE" w:rsidP="00A71726">
      <w:pPr>
        <w:rPr>
          <w:iCs/>
          <w:color w:val="333333"/>
          <w:sz w:val="20"/>
          <w:szCs w:val="20"/>
        </w:rPr>
      </w:pPr>
      <w:r w:rsidRPr="00EE57A3">
        <w:rPr>
          <w:rFonts w:ascii="Arial" w:eastAsia="Times New Roman" w:hAnsi="Arial" w:cs="Arial"/>
          <w:iCs/>
          <w:color w:val="333333"/>
          <w:sz w:val="20"/>
          <w:szCs w:val="20"/>
          <w:lang w:eastAsia="cs-CZ"/>
        </w:rPr>
        <w:t>- umístění loga v rámci prezentací partnerů – pozice partner</w:t>
      </w:r>
    </w:p>
    <w:p w14:paraId="5EB2D4B0" w14:textId="77777777" w:rsidR="00A71726" w:rsidRPr="00EE57A3" w:rsidRDefault="00A71726" w:rsidP="00A71726">
      <w:pPr>
        <w:rPr>
          <w:color w:val="333333"/>
          <w:sz w:val="20"/>
          <w:szCs w:val="20"/>
        </w:rPr>
      </w:pPr>
      <w:r w:rsidRPr="00EE57A3">
        <w:rPr>
          <w:rFonts w:ascii="Arial" w:eastAsia="Times New Roman" w:hAnsi="Arial" w:cs="Arial"/>
          <w:iCs/>
          <w:color w:val="333333"/>
          <w:sz w:val="20"/>
          <w:szCs w:val="20"/>
          <w:lang w:eastAsia="cs-CZ"/>
        </w:rPr>
        <w:t>- účast partnera (počet vstupenek dle individuální dohody)</w:t>
      </w:r>
    </w:p>
    <w:p w14:paraId="0D964439" w14:textId="77777777" w:rsidR="00A71726" w:rsidRPr="00EE57A3" w:rsidRDefault="00A71726" w:rsidP="00A71726">
      <w:pPr>
        <w:rPr>
          <w:rFonts w:ascii="Arial" w:eastAsia="Times New Roman" w:hAnsi="Arial" w:cs="Arial"/>
          <w:color w:val="333333"/>
          <w:sz w:val="20"/>
          <w:szCs w:val="20"/>
          <w:lang w:eastAsia="cs-CZ"/>
        </w:rPr>
      </w:pPr>
    </w:p>
    <w:p w14:paraId="58C401D7" w14:textId="3C6BFE90" w:rsidR="00A71726" w:rsidRPr="00EE57A3" w:rsidRDefault="00A71726" w:rsidP="00A71726">
      <w:pPr>
        <w:rPr>
          <w:b/>
          <w:sz w:val="20"/>
          <w:szCs w:val="20"/>
        </w:rPr>
      </w:pPr>
      <w:r w:rsidRPr="00EE57A3">
        <w:rPr>
          <w:rFonts w:ascii="Arial" w:eastAsia="Times New Roman" w:hAnsi="Arial" w:cs="Arial"/>
          <w:b/>
          <w:sz w:val="20"/>
          <w:szCs w:val="20"/>
          <w:lang w:eastAsia="cs-CZ"/>
        </w:rPr>
        <w:t xml:space="preserve">Slavnostní večer </w:t>
      </w:r>
    </w:p>
    <w:p w14:paraId="72878BB7"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loga v rámci prostor a dle konceptu akce</w:t>
      </w:r>
    </w:p>
    <w:p w14:paraId="5507D9EC" w14:textId="374EBB74" w:rsidR="002B08EE" w:rsidRPr="00EE57A3" w:rsidRDefault="002B08EE" w:rsidP="00A71726">
      <w:pPr>
        <w:rPr>
          <w:iCs/>
          <w:color w:val="333333"/>
          <w:sz w:val="20"/>
          <w:szCs w:val="20"/>
        </w:rPr>
      </w:pPr>
      <w:r w:rsidRPr="00EE57A3">
        <w:rPr>
          <w:rFonts w:ascii="Arial" w:eastAsia="Times New Roman" w:hAnsi="Arial" w:cs="Arial"/>
          <w:iCs/>
          <w:color w:val="333333"/>
          <w:sz w:val="20"/>
          <w:szCs w:val="20"/>
          <w:lang w:eastAsia="cs-CZ"/>
        </w:rPr>
        <w:t xml:space="preserve">- umístění banneru </w:t>
      </w:r>
      <w:r w:rsidR="0085504B">
        <w:rPr>
          <w:rFonts w:ascii="Arial" w:eastAsia="Times New Roman" w:hAnsi="Arial" w:cs="Arial"/>
          <w:iCs/>
          <w:color w:val="333333"/>
          <w:sz w:val="20"/>
          <w:szCs w:val="20"/>
          <w:lang w:eastAsia="cs-CZ"/>
        </w:rPr>
        <w:t xml:space="preserve">a loga </w:t>
      </w:r>
      <w:r w:rsidRPr="00EE57A3">
        <w:rPr>
          <w:rFonts w:ascii="Arial" w:eastAsia="Times New Roman" w:hAnsi="Arial" w:cs="Arial"/>
          <w:iCs/>
          <w:color w:val="333333"/>
          <w:sz w:val="20"/>
          <w:szCs w:val="20"/>
          <w:lang w:eastAsia="cs-CZ"/>
        </w:rPr>
        <w:t>partnera ve vstupních prostorách akce dle konceptu a charakteru prezentací – pozice partner</w:t>
      </w:r>
    </w:p>
    <w:p w14:paraId="2940290C"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verbální informace moderátora dle konceptu a charakteru akce</w:t>
      </w:r>
    </w:p>
    <w:p w14:paraId="1D7383EF" w14:textId="72D5B184" w:rsidR="00CE582A" w:rsidRPr="00EE57A3" w:rsidRDefault="00CE582A" w:rsidP="00A71726">
      <w:pPr>
        <w:rPr>
          <w:iCs/>
          <w:color w:val="333333"/>
          <w:sz w:val="20"/>
          <w:szCs w:val="20"/>
        </w:rPr>
      </w:pPr>
      <w:r w:rsidRPr="00EE57A3">
        <w:rPr>
          <w:rFonts w:ascii="Arial" w:eastAsia="Times New Roman" w:hAnsi="Arial" w:cs="Arial"/>
          <w:iCs/>
          <w:color w:val="333333"/>
          <w:sz w:val="20"/>
          <w:szCs w:val="20"/>
          <w:lang w:eastAsia="cs-CZ"/>
        </w:rPr>
        <w:t>- umístění loga v rámci prezentací partnerů – pozice partner</w:t>
      </w:r>
    </w:p>
    <w:p w14:paraId="739921BE" w14:textId="7A47CD38"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účast partnera (</w:t>
      </w:r>
      <w:r w:rsidR="0085504B">
        <w:rPr>
          <w:rFonts w:ascii="Arial" w:eastAsia="Times New Roman" w:hAnsi="Arial" w:cs="Arial"/>
          <w:iCs/>
          <w:color w:val="333333"/>
          <w:sz w:val="20"/>
          <w:szCs w:val="20"/>
          <w:lang w:eastAsia="cs-CZ"/>
        </w:rPr>
        <w:t>4</w:t>
      </w:r>
      <w:r w:rsidR="00CE582A" w:rsidRPr="00EE57A3">
        <w:rPr>
          <w:rFonts w:ascii="Arial" w:eastAsia="Times New Roman" w:hAnsi="Arial" w:cs="Arial"/>
          <w:iCs/>
          <w:color w:val="333333"/>
          <w:sz w:val="20"/>
          <w:szCs w:val="20"/>
          <w:lang w:eastAsia="cs-CZ"/>
        </w:rPr>
        <w:t xml:space="preserve"> vstupen</w:t>
      </w:r>
      <w:r w:rsidR="0085504B">
        <w:rPr>
          <w:rFonts w:ascii="Arial" w:eastAsia="Times New Roman" w:hAnsi="Arial" w:cs="Arial"/>
          <w:iCs/>
          <w:color w:val="333333"/>
          <w:sz w:val="20"/>
          <w:szCs w:val="20"/>
          <w:lang w:eastAsia="cs-CZ"/>
        </w:rPr>
        <w:t>ky</w:t>
      </w:r>
      <w:r w:rsidR="00CE582A" w:rsidRPr="00EE57A3">
        <w:rPr>
          <w:rFonts w:ascii="Arial" w:eastAsia="Times New Roman" w:hAnsi="Arial" w:cs="Arial"/>
          <w:iCs/>
          <w:color w:val="333333"/>
          <w:sz w:val="20"/>
          <w:szCs w:val="20"/>
          <w:lang w:eastAsia="cs-CZ"/>
        </w:rPr>
        <w:t xml:space="preserve">, </w:t>
      </w:r>
      <w:r w:rsidR="002B08EE" w:rsidRPr="00EE57A3">
        <w:rPr>
          <w:rFonts w:ascii="Arial" w:eastAsia="Times New Roman" w:hAnsi="Arial" w:cs="Arial"/>
          <w:iCs/>
          <w:color w:val="333333"/>
          <w:sz w:val="20"/>
          <w:szCs w:val="20"/>
          <w:lang w:eastAsia="cs-CZ"/>
        </w:rPr>
        <w:t>možná individuální dohoda</w:t>
      </w:r>
      <w:r w:rsidR="00CE582A" w:rsidRPr="00EE57A3">
        <w:rPr>
          <w:rFonts w:ascii="Arial" w:eastAsia="Times New Roman" w:hAnsi="Arial" w:cs="Arial"/>
          <w:iCs/>
          <w:color w:val="333333"/>
          <w:sz w:val="20"/>
          <w:szCs w:val="20"/>
          <w:lang w:eastAsia="cs-CZ"/>
        </w:rPr>
        <w:t xml:space="preserve"> v případě zájmu o větší počet</w:t>
      </w:r>
      <w:r w:rsidR="002B08EE" w:rsidRPr="00EE57A3">
        <w:rPr>
          <w:rFonts w:ascii="Arial" w:eastAsia="Times New Roman" w:hAnsi="Arial" w:cs="Arial"/>
          <w:iCs/>
          <w:color w:val="333333"/>
          <w:sz w:val="20"/>
          <w:szCs w:val="20"/>
          <w:lang w:eastAsia="cs-CZ"/>
        </w:rPr>
        <w:t xml:space="preserve"> dle kapacity</w:t>
      </w:r>
      <w:r w:rsidRPr="00EE57A3">
        <w:rPr>
          <w:rFonts w:ascii="Arial" w:eastAsia="Times New Roman" w:hAnsi="Arial" w:cs="Arial"/>
          <w:iCs/>
          <w:color w:val="333333"/>
          <w:sz w:val="20"/>
          <w:szCs w:val="20"/>
          <w:lang w:eastAsia="cs-CZ"/>
        </w:rPr>
        <w:t>)</w:t>
      </w:r>
    </w:p>
    <w:p w14:paraId="54B05F86" w14:textId="77777777" w:rsidR="00A71726" w:rsidRPr="00EE57A3" w:rsidRDefault="00A71726" w:rsidP="00A71726">
      <w:pPr>
        <w:rPr>
          <w:rFonts w:ascii="Arial" w:eastAsia="Times New Roman" w:hAnsi="Arial" w:cs="Arial"/>
          <w:sz w:val="20"/>
          <w:szCs w:val="20"/>
          <w:lang w:eastAsia="cs-CZ"/>
        </w:rPr>
      </w:pPr>
    </w:p>
    <w:p w14:paraId="3FD74152" w14:textId="07E2808C" w:rsidR="00A71726" w:rsidRPr="00EE57A3" w:rsidRDefault="00A71726" w:rsidP="00A71726">
      <w:pPr>
        <w:rPr>
          <w:rFonts w:ascii="Arial" w:eastAsia="Times New Roman" w:hAnsi="Arial" w:cs="Arial"/>
          <w:b/>
          <w:sz w:val="20"/>
          <w:szCs w:val="20"/>
          <w:lang w:eastAsia="cs-CZ"/>
        </w:rPr>
      </w:pPr>
      <w:r w:rsidRPr="00EE57A3">
        <w:rPr>
          <w:rFonts w:ascii="Arial" w:eastAsia="Times New Roman" w:hAnsi="Arial" w:cs="Arial"/>
          <w:b/>
          <w:sz w:val="20"/>
          <w:szCs w:val="20"/>
          <w:lang w:eastAsia="cs-CZ"/>
        </w:rPr>
        <w:t xml:space="preserve">Katalog </w:t>
      </w:r>
      <w:r w:rsidR="00FC7201">
        <w:rPr>
          <w:rFonts w:ascii="Arial" w:eastAsia="Times New Roman" w:hAnsi="Arial" w:cs="Arial"/>
          <w:b/>
          <w:sz w:val="20"/>
          <w:szCs w:val="20"/>
          <w:lang w:eastAsia="cs-CZ"/>
        </w:rPr>
        <w:t>akce</w:t>
      </w:r>
    </w:p>
    <w:p w14:paraId="3FF1AFEB" w14:textId="14F6E6F0" w:rsidR="00CE582A" w:rsidRPr="00EE57A3" w:rsidRDefault="00CE582A" w:rsidP="00A71726">
      <w:pPr>
        <w:pStyle w:val="Odstavecseseznamem"/>
        <w:numPr>
          <w:ilvl w:val="0"/>
          <w:numId w:val="24"/>
        </w:num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prezentace loga v rámci partnerské struktury na pozici partner</w:t>
      </w:r>
    </w:p>
    <w:p w14:paraId="35F6AF00" w14:textId="1FE016C1" w:rsidR="002B08EE" w:rsidRPr="00EE57A3" w:rsidRDefault="002B08EE" w:rsidP="002B08EE">
      <w:pPr>
        <w:pStyle w:val="Odstavecseseznamem"/>
        <w:numPr>
          <w:ilvl w:val="0"/>
          <w:numId w:val="24"/>
        </w:num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1/1 stránka inzerce partnera</w:t>
      </w:r>
      <w:r w:rsidR="00DE7323">
        <w:rPr>
          <w:rFonts w:ascii="Arial" w:eastAsia="Times New Roman" w:hAnsi="Arial" w:cs="Arial"/>
          <w:iCs/>
          <w:color w:val="333333"/>
          <w:sz w:val="20"/>
          <w:szCs w:val="20"/>
          <w:lang w:eastAsia="cs-CZ"/>
        </w:rPr>
        <w:t xml:space="preserve"> v katalogu</w:t>
      </w:r>
    </w:p>
    <w:p w14:paraId="53A46AAA" w14:textId="77777777" w:rsidR="002B08EE" w:rsidRPr="002B08EE" w:rsidRDefault="002B08EE" w:rsidP="002B08EE">
      <w:pPr>
        <w:pStyle w:val="Odstavecseseznamem"/>
        <w:rPr>
          <w:rFonts w:ascii="Arial" w:eastAsia="Times New Roman" w:hAnsi="Arial" w:cs="Arial"/>
          <w:iCs/>
          <w:color w:val="333333"/>
          <w:sz w:val="20"/>
          <w:szCs w:val="20"/>
          <w:lang w:eastAsia="cs-CZ"/>
        </w:rPr>
      </w:pPr>
    </w:p>
    <w:p w14:paraId="659CE987" w14:textId="77777777" w:rsidR="00A71726" w:rsidRDefault="00A71726" w:rsidP="00A71726"/>
    <w:p w14:paraId="4FB7BDDA" w14:textId="77777777" w:rsidR="00441675" w:rsidRPr="00B37636" w:rsidRDefault="00441675" w:rsidP="00A71726">
      <w:pPr>
        <w:rPr>
          <w:rFonts w:asciiTheme="minorHAnsi" w:hAnsiTheme="minorHAnsi"/>
        </w:rPr>
      </w:pPr>
    </w:p>
    <w:sectPr w:rsidR="00441675" w:rsidRPr="00B37636" w:rsidSect="00D87A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A86F" w14:textId="77777777" w:rsidR="00DC4846" w:rsidRDefault="00DC4846" w:rsidP="00A66F38">
      <w:r>
        <w:separator/>
      </w:r>
    </w:p>
  </w:endnote>
  <w:endnote w:type="continuationSeparator" w:id="0">
    <w:p w14:paraId="738E7FBE" w14:textId="77777777" w:rsidR="00DC4846" w:rsidRDefault="00DC4846" w:rsidP="00A6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1116"/>
      <w:docPartObj>
        <w:docPartGallery w:val="Page Numbers (Bottom of Page)"/>
        <w:docPartUnique/>
      </w:docPartObj>
    </w:sdtPr>
    <w:sdtEndPr/>
    <w:sdtContent>
      <w:p w14:paraId="7C4919C0" w14:textId="77777777" w:rsidR="006902C7" w:rsidRDefault="00630CF1">
        <w:pPr>
          <w:pStyle w:val="Zpat"/>
          <w:jc w:val="center"/>
        </w:pPr>
        <w:r>
          <w:fldChar w:fldCharType="begin"/>
        </w:r>
        <w:r>
          <w:instrText xml:space="preserve"> PAGE   \* MERGEFORMAT </w:instrText>
        </w:r>
        <w:r>
          <w:fldChar w:fldCharType="separate"/>
        </w:r>
        <w:r w:rsidR="004929B5">
          <w:rPr>
            <w:noProof/>
          </w:rPr>
          <w:t>1</w:t>
        </w:r>
        <w:r>
          <w:rPr>
            <w:noProof/>
          </w:rPr>
          <w:fldChar w:fldCharType="end"/>
        </w:r>
      </w:p>
    </w:sdtContent>
  </w:sdt>
  <w:p w14:paraId="1B6DD2DD" w14:textId="77777777" w:rsidR="006902C7" w:rsidRDefault="006902C7" w:rsidP="00A66F3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9FE3" w14:textId="77777777" w:rsidR="00DC4846" w:rsidRDefault="00DC4846" w:rsidP="00A66F38">
      <w:r>
        <w:separator/>
      </w:r>
    </w:p>
  </w:footnote>
  <w:footnote w:type="continuationSeparator" w:id="0">
    <w:p w14:paraId="2725EA86" w14:textId="77777777" w:rsidR="00DC4846" w:rsidRDefault="00DC4846" w:rsidP="00A6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E022" w14:textId="77777777" w:rsidR="006902C7" w:rsidRDefault="006902C7" w:rsidP="00A66F38">
    <w:pPr>
      <w:pStyle w:val="Zhlav"/>
      <w:jc w:val="center"/>
    </w:pPr>
    <w:r>
      <w:rPr>
        <w:noProof/>
        <w:lang w:eastAsia="cs-CZ"/>
      </w:rPr>
      <w:drawing>
        <wp:inline distT="0" distB="0" distL="0" distR="0" wp14:anchorId="2391B65C" wp14:editId="280DB041">
          <wp:extent cx="3038475" cy="1371600"/>
          <wp:effectExtent l="19050" t="0" r="9525" b="0"/>
          <wp:docPr id="1" name="Obrázek 0" descr="zahlavi na hlavp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zahlavi na hlavpap.bmp"/>
                  <pic:cNvPicPr>
                    <a:picLocks noChangeAspect="1" noChangeArrowheads="1"/>
                  </pic:cNvPicPr>
                </pic:nvPicPr>
                <pic:blipFill>
                  <a:blip r:embed="rId1"/>
                  <a:srcRect/>
                  <a:stretch>
                    <a:fillRect/>
                  </a:stretch>
                </pic:blipFill>
                <pic:spPr bwMode="auto">
                  <a:xfrm>
                    <a:off x="0" y="0"/>
                    <a:ext cx="3038475" cy="1371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219"/>
    <w:multiLevelType w:val="hybridMultilevel"/>
    <w:tmpl w:val="51825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37731"/>
    <w:multiLevelType w:val="hybridMultilevel"/>
    <w:tmpl w:val="DE0E5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D23F9"/>
    <w:multiLevelType w:val="hybridMultilevel"/>
    <w:tmpl w:val="012C4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B1B5F"/>
    <w:multiLevelType w:val="hybridMultilevel"/>
    <w:tmpl w:val="13AC2198"/>
    <w:lvl w:ilvl="0" w:tplc="135CF0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BC53F5"/>
    <w:multiLevelType w:val="hybridMultilevel"/>
    <w:tmpl w:val="E6526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BA470E"/>
    <w:multiLevelType w:val="hybridMultilevel"/>
    <w:tmpl w:val="7CCC1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392A90"/>
    <w:multiLevelType w:val="hybridMultilevel"/>
    <w:tmpl w:val="5C30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2373EA"/>
    <w:multiLevelType w:val="hybridMultilevel"/>
    <w:tmpl w:val="780AA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D7A92"/>
    <w:multiLevelType w:val="hybridMultilevel"/>
    <w:tmpl w:val="A54CC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31BBD"/>
    <w:multiLevelType w:val="hybridMultilevel"/>
    <w:tmpl w:val="D1B45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046EDC"/>
    <w:multiLevelType w:val="hybridMultilevel"/>
    <w:tmpl w:val="A508AEE8"/>
    <w:lvl w:ilvl="0" w:tplc="ECA4ED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325A7E"/>
    <w:multiLevelType w:val="hybridMultilevel"/>
    <w:tmpl w:val="D092272A"/>
    <w:lvl w:ilvl="0" w:tplc="DBBE8E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88D44C9"/>
    <w:multiLevelType w:val="hybridMultilevel"/>
    <w:tmpl w:val="9720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F45E8B"/>
    <w:multiLevelType w:val="hybridMultilevel"/>
    <w:tmpl w:val="84A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75021C"/>
    <w:multiLevelType w:val="hybridMultilevel"/>
    <w:tmpl w:val="3CFCD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E96EE7"/>
    <w:multiLevelType w:val="hybridMultilevel"/>
    <w:tmpl w:val="DE3C66D0"/>
    <w:lvl w:ilvl="0" w:tplc="AF62C58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9639B8"/>
    <w:multiLevelType w:val="hybridMultilevel"/>
    <w:tmpl w:val="DC8EE3CE"/>
    <w:lvl w:ilvl="0" w:tplc="789A2F74">
      <w:numFmt w:val="bullet"/>
      <w:lvlText w:val="-"/>
      <w:lvlJc w:val="left"/>
      <w:pPr>
        <w:ind w:left="1080" w:hanging="720"/>
      </w:pPr>
      <w:rPr>
        <w:rFonts w:ascii="Verdana" w:eastAsia="HG Mincho Light J"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954BD"/>
    <w:multiLevelType w:val="hybridMultilevel"/>
    <w:tmpl w:val="48C41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D30024"/>
    <w:multiLevelType w:val="hybridMultilevel"/>
    <w:tmpl w:val="2788F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FA405E"/>
    <w:multiLevelType w:val="hybridMultilevel"/>
    <w:tmpl w:val="25B4C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B350F"/>
    <w:multiLevelType w:val="hybridMultilevel"/>
    <w:tmpl w:val="90A6B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1818AE"/>
    <w:multiLevelType w:val="hybridMultilevel"/>
    <w:tmpl w:val="B0F8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F53E8B"/>
    <w:multiLevelType w:val="hybridMultilevel"/>
    <w:tmpl w:val="71C2B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323262">
    <w:abstractNumId w:val="16"/>
  </w:num>
  <w:num w:numId="2" w16cid:durableId="1330714317">
    <w:abstractNumId w:val="3"/>
  </w:num>
  <w:num w:numId="3" w16cid:durableId="1549953554">
    <w:abstractNumId w:val="12"/>
  </w:num>
  <w:num w:numId="4" w16cid:durableId="220210943">
    <w:abstractNumId w:val="15"/>
  </w:num>
  <w:num w:numId="5" w16cid:durableId="836503181">
    <w:abstractNumId w:val="14"/>
  </w:num>
  <w:num w:numId="6" w16cid:durableId="1928885895">
    <w:abstractNumId w:val="23"/>
  </w:num>
  <w:num w:numId="7" w16cid:durableId="1542783591">
    <w:abstractNumId w:val="18"/>
  </w:num>
  <w:num w:numId="8" w16cid:durableId="1992103014">
    <w:abstractNumId w:val="20"/>
  </w:num>
  <w:num w:numId="9" w16cid:durableId="980693216">
    <w:abstractNumId w:val="5"/>
  </w:num>
  <w:num w:numId="10" w16cid:durableId="109204638">
    <w:abstractNumId w:val="2"/>
  </w:num>
  <w:num w:numId="11" w16cid:durableId="1736079104">
    <w:abstractNumId w:val="7"/>
  </w:num>
  <w:num w:numId="12" w16cid:durableId="2104568081">
    <w:abstractNumId w:val="19"/>
  </w:num>
  <w:num w:numId="13" w16cid:durableId="195503277">
    <w:abstractNumId w:val="13"/>
  </w:num>
  <w:num w:numId="14" w16cid:durableId="2048294693">
    <w:abstractNumId w:val="8"/>
  </w:num>
  <w:num w:numId="15" w16cid:durableId="1474060467">
    <w:abstractNumId w:val="6"/>
  </w:num>
  <w:num w:numId="16" w16cid:durableId="594947017">
    <w:abstractNumId w:val="10"/>
  </w:num>
  <w:num w:numId="17" w16cid:durableId="883717037">
    <w:abstractNumId w:val="1"/>
  </w:num>
  <w:num w:numId="18" w16cid:durableId="574244222">
    <w:abstractNumId w:val="22"/>
  </w:num>
  <w:num w:numId="19" w16cid:durableId="372537592">
    <w:abstractNumId w:val="0"/>
  </w:num>
  <w:num w:numId="20" w16cid:durableId="1469011345">
    <w:abstractNumId w:val="21"/>
  </w:num>
  <w:num w:numId="21" w16cid:durableId="790174804">
    <w:abstractNumId w:val="9"/>
  </w:num>
  <w:num w:numId="22" w16cid:durableId="1068385342">
    <w:abstractNumId w:val="4"/>
  </w:num>
  <w:num w:numId="23" w16cid:durableId="913204258">
    <w:abstractNumId w:val="17"/>
  </w:num>
  <w:num w:numId="24" w16cid:durableId="1063986363">
    <w:abstractNumId w:val="11"/>
  </w:num>
  <w:num w:numId="25" w16cid:durableId="45951854">
    <w:abstractNumId w:val="4"/>
  </w:num>
  <w:num w:numId="26" w16cid:durableId="328216110">
    <w:abstractNumId w:val="4"/>
  </w:num>
  <w:num w:numId="27" w16cid:durableId="527063468">
    <w:abstractNumId w:val="4"/>
  </w:num>
  <w:num w:numId="28" w16cid:durableId="2046175945">
    <w:abstractNumId w:val="4"/>
  </w:num>
  <w:num w:numId="29" w16cid:durableId="124232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38"/>
    <w:rsid w:val="00003BBB"/>
    <w:rsid w:val="00022D0F"/>
    <w:rsid w:val="00025A8C"/>
    <w:rsid w:val="000315A2"/>
    <w:rsid w:val="00052E76"/>
    <w:rsid w:val="000553B6"/>
    <w:rsid w:val="0006663D"/>
    <w:rsid w:val="00067842"/>
    <w:rsid w:val="0007270A"/>
    <w:rsid w:val="00075FA3"/>
    <w:rsid w:val="00076B68"/>
    <w:rsid w:val="000858A4"/>
    <w:rsid w:val="000A2F23"/>
    <w:rsid w:val="000B7BE9"/>
    <w:rsid w:val="000C6A44"/>
    <w:rsid w:val="00101E47"/>
    <w:rsid w:val="0010243C"/>
    <w:rsid w:val="00111687"/>
    <w:rsid w:val="001257F9"/>
    <w:rsid w:val="001266D2"/>
    <w:rsid w:val="001276E7"/>
    <w:rsid w:val="00140630"/>
    <w:rsid w:val="00142BB6"/>
    <w:rsid w:val="00151E06"/>
    <w:rsid w:val="00173939"/>
    <w:rsid w:val="00176719"/>
    <w:rsid w:val="00183653"/>
    <w:rsid w:val="00186DC9"/>
    <w:rsid w:val="001A657D"/>
    <w:rsid w:val="001A7C80"/>
    <w:rsid w:val="001B7A84"/>
    <w:rsid w:val="001D2066"/>
    <w:rsid w:val="001F2AA9"/>
    <w:rsid w:val="001F2B2F"/>
    <w:rsid w:val="001F7F03"/>
    <w:rsid w:val="00212CE2"/>
    <w:rsid w:val="002138DA"/>
    <w:rsid w:val="00263C5C"/>
    <w:rsid w:val="00264853"/>
    <w:rsid w:val="002810BE"/>
    <w:rsid w:val="002B08EE"/>
    <w:rsid w:val="002C076D"/>
    <w:rsid w:val="002D082B"/>
    <w:rsid w:val="002D62AA"/>
    <w:rsid w:val="002E560A"/>
    <w:rsid w:val="002F40C4"/>
    <w:rsid w:val="00307CE6"/>
    <w:rsid w:val="00320DF3"/>
    <w:rsid w:val="003226D2"/>
    <w:rsid w:val="0032779A"/>
    <w:rsid w:val="0034644A"/>
    <w:rsid w:val="00350418"/>
    <w:rsid w:val="00393A9A"/>
    <w:rsid w:val="003976C1"/>
    <w:rsid w:val="003C1DEE"/>
    <w:rsid w:val="003F57F9"/>
    <w:rsid w:val="00407968"/>
    <w:rsid w:val="0041585B"/>
    <w:rsid w:val="00424E95"/>
    <w:rsid w:val="00426C72"/>
    <w:rsid w:val="00441675"/>
    <w:rsid w:val="00445B78"/>
    <w:rsid w:val="004619FB"/>
    <w:rsid w:val="00465FF3"/>
    <w:rsid w:val="00487D7D"/>
    <w:rsid w:val="004929B5"/>
    <w:rsid w:val="00496F24"/>
    <w:rsid w:val="004B4512"/>
    <w:rsid w:val="004C5680"/>
    <w:rsid w:val="004E4458"/>
    <w:rsid w:val="00510040"/>
    <w:rsid w:val="00510079"/>
    <w:rsid w:val="00526A1E"/>
    <w:rsid w:val="005A628D"/>
    <w:rsid w:val="005D50C5"/>
    <w:rsid w:val="005D743F"/>
    <w:rsid w:val="00601E7F"/>
    <w:rsid w:val="00630CF1"/>
    <w:rsid w:val="00663F2A"/>
    <w:rsid w:val="006900D5"/>
    <w:rsid w:val="006902C7"/>
    <w:rsid w:val="00690F6A"/>
    <w:rsid w:val="006D207D"/>
    <w:rsid w:val="006E3EE5"/>
    <w:rsid w:val="006E5C13"/>
    <w:rsid w:val="007161F2"/>
    <w:rsid w:val="00716618"/>
    <w:rsid w:val="00717C61"/>
    <w:rsid w:val="007237F8"/>
    <w:rsid w:val="00732DC8"/>
    <w:rsid w:val="00740701"/>
    <w:rsid w:val="007503A7"/>
    <w:rsid w:val="007603A0"/>
    <w:rsid w:val="0077480C"/>
    <w:rsid w:val="007A49F7"/>
    <w:rsid w:val="007A695D"/>
    <w:rsid w:val="007D1114"/>
    <w:rsid w:val="007E4E28"/>
    <w:rsid w:val="00806637"/>
    <w:rsid w:val="00851A08"/>
    <w:rsid w:val="0085504B"/>
    <w:rsid w:val="0085766D"/>
    <w:rsid w:val="00867B81"/>
    <w:rsid w:val="008813C1"/>
    <w:rsid w:val="00883C65"/>
    <w:rsid w:val="00892F6D"/>
    <w:rsid w:val="008A59BC"/>
    <w:rsid w:val="008A7974"/>
    <w:rsid w:val="008B1103"/>
    <w:rsid w:val="008C06FD"/>
    <w:rsid w:val="008D437F"/>
    <w:rsid w:val="008F0672"/>
    <w:rsid w:val="008F71C4"/>
    <w:rsid w:val="00913807"/>
    <w:rsid w:val="00921142"/>
    <w:rsid w:val="009868D8"/>
    <w:rsid w:val="009903FF"/>
    <w:rsid w:val="009914CF"/>
    <w:rsid w:val="00991AFE"/>
    <w:rsid w:val="009A2772"/>
    <w:rsid w:val="009B1DFE"/>
    <w:rsid w:val="009B7731"/>
    <w:rsid w:val="009E395E"/>
    <w:rsid w:val="009E6D82"/>
    <w:rsid w:val="009F420A"/>
    <w:rsid w:val="009F46B4"/>
    <w:rsid w:val="00A051E6"/>
    <w:rsid w:val="00A05792"/>
    <w:rsid w:val="00A1167F"/>
    <w:rsid w:val="00A13623"/>
    <w:rsid w:val="00A41258"/>
    <w:rsid w:val="00A55139"/>
    <w:rsid w:val="00A55DFB"/>
    <w:rsid w:val="00A627B0"/>
    <w:rsid w:val="00A66F38"/>
    <w:rsid w:val="00A71726"/>
    <w:rsid w:val="00AA28A1"/>
    <w:rsid w:val="00AB0231"/>
    <w:rsid w:val="00AB1784"/>
    <w:rsid w:val="00AB42BF"/>
    <w:rsid w:val="00AC438C"/>
    <w:rsid w:val="00AD69F9"/>
    <w:rsid w:val="00AF3B98"/>
    <w:rsid w:val="00B03A4E"/>
    <w:rsid w:val="00B11C2D"/>
    <w:rsid w:val="00B37636"/>
    <w:rsid w:val="00B41B3A"/>
    <w:rsid w:val="00B72287"/>
    <w:rsid w:val="00B84103"/>
    <w:rsid w:val="00B84F7D"/>
    <w:rsid w:val="00B870AC"/>
    <w:rsid w:val="00B94533"/>
    <w:rsid w:val="00B94C5B"/>
    <w:rsid w:val="00B9611B"/>
    <w:rsid w:val="00BB3881"/>
    <w:rsid w:val="00BD388B"/>
    <w:rsid w:val="00BE0ED5"/>
    <w:rsid w:val="00BE1182"/>
    <w:rsid w:val="00C0346B"/>
    <w:rsid w:val="00C2372F"/>
    <w:rsid w:val="00C30C92"/>
    <w:rsid w:val="00C4343E"/>
    <w:rsid w:val="00C4410E"/>
    <w:rsid w:val="00C63867"/>
    <w:rsid w:val="00C6484A"/>
    <w:rsid w:val="00C719BA"/>
    <w:rsid w:val="00CC7723"/>
    <w:rsid w:val="00CD0444"/>
    <w:rsid w:val="00CD37D5"/>
    <w:rsid w:val="00CD6B1D"/>
    <w:rsid w:val="00CE582A"/>
    <w:rsid w:val="00D1413C"/>
    <w:rsid w:val="00D23B13"/>
    <w:rsid w:val="00D256C7"/>
    <w:rsid w:val="00D34851"/>
    <w:rsid w:val="00D34C0B"/>
    <w:rsid w:val="00D50C1D"/>
    <w:rsid w:val="00D6233E"/>
    <w:rsid w:val="00D7505D"/>
    <w:rsid w:val="00D87A31"/>
    <w:rsid w:val="00DA24C6"/>
    <w:rsid w:val="00DA340D"/>
    <w:rsid w:val="00DA3D8D"/>
    <w:rsid w:val="00DB3DA4"/>
    <w:rsid w:val="00DC3480"/>
    <w:rsid w:val="00DC4846"/>
    <w:rsid w:val="00DC4F1D"/>
    <w:rsid w:val="00DE1A7C"/>
    <w:rsid w:val="00DE7323"/>
    <w:rsid w:val="00E26F77"/>
    <w:rsid w:val="00E31E4B"/>
    <w:rsid w:val="00E64739"/>
    <w:rsid w:val="00E80337"/>
    <w:rsid w:val="00EA1CD6"/>
    <w:rsid w:val="00EA5A90"/>
    <w:rsid w:val="00EB05EC"/>
    <w:rsid w:val="00EB68F5"/>
    <w:rsid w:val="00ED15A0"/>
    <w:rsid w:val="00ED5309"/>
    <w:rsid w:val="00EE57A3"/>
    <w:rsid w:val="00F012AC"/>
    <w:rsid w:val="00F02A4B"/>
    <w:rsid w:val="00F17CF5"/>
    <w:rsid w:val="00F2322D"/>
    <w:rsid w:val="00F30D68"/>
    <w:rsid w:val="00FA2582"/>
    <w:rsid w:val="00FC7201"/>
    <w:rsid w:val="00FD0C1A"/>
    <w:rsid w:val="00FD1812"/>
    <w:rsid w:val="00FD30AC"/>
    <w:rsid w:val="00FF3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DC4D"/>
  <w15:docId w15:val="{1231F096-77FB-4AAD-853C-58E4E8D0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7A31"/>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0A2F23"/>
    <w:pPr>
      <w:framePr w:w="7920" w:h="1980" w:hRule="exact" w:hSpace="141" w:wrap="auto" w:hAnchor="page" w:xAlign="center" w:yAlign="bottom"/>
      <w:ind w:left="2880"/>
    </w:pPr>
    <w:rPr>
      <w:rFonts w:eastAsia="Times New Roman"/>
      <w:sz w:val="24"/>
      <w:szCs w:val="24"/>
    </w:rPr>
  </w:style>
  <w:style w:type="paragraph" w:styleId="Zptenadresanaoblku">
    <w:name w:val="envelope return"/>
    <w:basedOn w:val="Normln"/>
    <w:uiPriority w:val="99"/>
    <w:semiHidden/>
    <w:unhideWhenUsed/>
    <w:rsid w:val="000A2F23"/>
    <w:rPr>
      <w:rFonts w:eastAsia="Times New Roman"/>
      <w:szCs w:val="20"/>
    </w:rPr>
  </w:style>
  <w:style w:type="paragraph" w:styleId="Zhlav">
    <w:name w:val="header"/>
    <w:basedOn w:val="Normln"/>
    <w:link w:val="ZhlavChar"/>
    <w:uiPriority w:val="99"/>
    <w:semiHidden/>
    <w:unhideWhenUsed/>
    <w:rsid w:val="00A66F38"/>
    <w:pPr>
      <w:tabs>
        <w:tab w:val="center" w:pos="4536"/>
        <w:tab w:val="right" w:pos="9072"/>
      </w:tabs>
    </w:pPr>
  </w:style>
  <w:style w:type="character" w:customStyle="1" w:styleId="ZhlavChar">
    <w:name w:val="Záhlaví Char"/>
    <w:basedOn w:val="Standardnpsmoodstavce"/>
    <w:link w:val="Zhlav"/>
    <w:uiPriority w:val="99"/>
    <w:semiHidden/>
    <w:rsid w:val="00A66F38"/>
  </w:style>
  <w:style w:type="paragraph" w:styleId="Zpat">
    <w:name w:val="footer"/>
    <w:basedOn w:val="Normln"/>
    <w:link w:val="ZpatChar"/>
    <w:uiPriority w:val="99"/>
    <w:unhideWhenUsed/>
    <w:rsid w:val="00A66F38"/>
    <w:pPr>
      <w:tabs>
        <w:tab w:val="center" w:pos="4536"/>
        <w:tab w:val="right" w:pos="9072"/>
      </w:tabs>
    </w:pPr>
  </w:style>
  <w:style w:type="character" w:customStyle="1" w:styleId="ZpatChar">
    <w:name w:val="Zápatí Char"/>
    <w:basedOn w:val="Standardnpsmoodstavce"/>
    <w:link w:val="Zpat"/>
    <w:uiPriority w:val="99"/>
    <w:rsid w:val="00A66F38"/>
  </w:style>
  <w:style w:type="paragraph" w:styleId="Bezmezer">
    <w:name w:val="No Spacing"/>
    <w:uiPriority w:val="1"/>
    <w:qFormat/>
    <w:rsid w:val="00F012AC"/>
    <w:rPr>
      <w:rFonts w:ascii="Times New Roman" w:eastAsia="Times New Roman" w:hAnsi="Times New Roman"/>
      <w:sz w:val="24"/>
      <w:szCs w:val="24"/>
    </w:rPr>
  </w:style>
  <w:style w:type="character" w:styleId="Siln">
    <w:name w:val="Strong"/>
    <w:uiPriority w:val="22"/>
    <w:qFormat/>
    <w:rsid w:val="00F012AC"/>
    <w:rPr>
      <w:b/>
      <w:bCs/>
    </w:rPr>
  </w:style>
  <w:style w:type="character" w:styleId="Hypertextovodkaz">
    <w:name w:val="Hyperlink"/>
    <w:uiPriority w:val="99"/>
    <w:unhideWhenUsed/>
    <w:rsid w:val="00F012AC"/>
    <w:rPr>
      <w:color w:val="0000FF"/>
      <w:u w:val="single"/>
    </w:rPr>
  </w:style>
  <w:style w:type="paragraph" w:styleId="Odstavecseseznamem">
    <w:name w:val="List Paragraph"/>
    <w:basedOn w:val="Normln"/>
    <w:uiPriority w:val="99"/>
    <w:qFormat/>
    <w:rsid w:val="00D1413C"/>
    <w:pPr>
      <w:spacing w:after="200" w:line="276" w:lineRule="auto"/>
      <w:ind w:left="720"/>
      <w:contextualSpacing/>
    </w:pPr>
  </w:style>
  <w:style w:type="paragraph" w:styleId="Textbubliny">
    <w:name w:val="Balloon Text"/>
    <w:basedOn w:val="Normln"/>
    <w:link w:val="TextbublinyChar"/>
    <w:uiPriority w:val="99"/>
    <w:semiHidden/>
    <w:unhideWhenUsed/>
    <w:rsid w:val="00426C72"/>
    <w:rPr>
      <w:rFonts w:ascii="Tahoma" w:hAnsi="Tahoma"/>
      <w:sz w:val="16"/>
      <w:szCs w:val="16"/>
    </w:rPr>
  </w:style>
  <w:style w:type="character" w:customStyle="1" w:styleId="TextbublinyChar">
    <w:name w:val="Text bubliny Char"/>
    <w:link w:val="Textbubliny"/>
    <w:uiPriority w:val="99"/>
    <w:semiHidden/>
    <w:rsid w:val="00426C72"/>
    <w:rPr>
      <w:rFonts w:ascii="Tahoma" w:hAnsi="Tahoma" w:cs="Tahoma"/>
      <w:sz w:val="16"/>
      <w:szCs w:val="16"/>
      <w:lang w:eastAsia="en-US"/>
    </w:rPr>
  </w:style>
  <w:style w:type="paragraph" w:styleId="Zkladntext2">
    <w:name w:val="Body Text 2"/>
    <w:basedOn w:val="Normln"/>
    <w:link w:val="Zkladntext2Char"/>
    <w:rsid w:val="009914CF"/>
    <w:pPr>
      <w:jc w:val="both"/>
    </w:pPr>
    <w:rPr>
      <w:rFonts w:ascii="Times New Roman" w:eastAsia="Times New Roman" w:hAnsi="Times New Roman"/>
      <w:sz w:val="28"/>
      <w:szCs w:val="20"/>
      <w:lang w:eastAsia="cs-CZ"/>
    </w:rPr>
  </w:style>
  <w:style w:type="character" w:customStyle="1" w:styleId="Zkladntext2Char">
    <w:name w:val="Základní text 2 Char"/>
    <w:basedOn w:val="Standardnpsmoodstavce"/>
    <w:link w:val="Zkladntext2"/>
    <w:rsid w:val="009914CF"/>
    <w:rPr>
      <w:rFonts w:ascii="Times New Roman" w:eastAsia="Times New Roman" w:hAnsi="Times New Roman"/>
      <w:sz w:val="28"/>
    </w:rPr>
  </w:style>
  <w:style w:type="paragraph" w:customStyle="1" w:styleId="wP4">
    <w:name w:val="wP4"/>
    <w:basedOn w:val="Normln"/>
    <w:rsid w:val="00EA5A90"/>
    <w:pPr>
      <w:widowControl w:val="0"/>
      <w:suppressAutoHyphens/>
      <w:spacing w:line="276" w:lineRule="auto"/>
    </w:pPr>
    <w:rPr>
      <w:rFonts w:ascii="Arial" w:eastAsia="Arial Unicode MS" w:hAnsi="Arial" w:cs="Calibri"/>
      <w:kern w:val="1"/>
      <w:sz w:val="20"/>
      <w:szCs w:val="24"/>
      <w:lang w:eastAsia="hi-IN" w:bidi="hi-IN"/>
    </w:rPr>
  </w:style>
  <w:style w:type="paragraph" w:customStyle="1" w:styleId="14-Normln-tun-velk">
    <w:name w:val="14 - Normální - tučně - velké"/>
    <w:basedOn w:val="Normln"/>
    <w:rsid w:val="00B03A4E"/>
    <w:pPr>
      <w:widowControl w:val="0"/>
      <w:spacing w:line="280" w:lineRule="exact"/>
    </w:pPr>
    <w:rPr>
      <w:rFonts w:ascii="Garamond" w:eastAsia="Times New Roman" w:hAnsi="Garamond"/>
      <w:b/>
      <w:bCs/>
      <w:caps/>
      <w:sz w:val="28"/>
      <w:szCs w:val="24"/>
      <w:lang w:eastAsia="cs-CZ"/>
    </w:rPr>
  </w:style>
  <w:style w:type="paragraph" w:customStyle="1" w:styleId="Normln-tun-velk">
    <w:name w:val="Normální - tučně - velké"/>
    <w:basedOn w:val="Normln"/>
    <w:rsid w:val="00B03A4E"/>
    <w:pPr>
      <w:widowControl w:val="0"/>
      <w:spacing w:line="280" w:lineRule="exact"/>
      <w:jc w:val="both"/>
    </w:pPr>
    <w:rPr>
      <w:rFonts w:ascii="Garamond" w:eastAsia="Times New Roman" w:hAnsi="Garamond"/>
      <w:b/>
      <w:caps/>
      <w:sz w:val="24"/>
      <w:szCs w:val="24"/>
      <w:lang w:eastAsia="cs-CZ"/>
    </w:rPr>
  </w:style>
  <w:style w:type="paragraph" w:customStyle="1" w:styleId="Prvniuroven">
    <w:name w:val="Prvni_uroven"/>
    <w:basedOn w:val="slovanseznam"/>
    <w:next w:val="Normln"/>
    <w:rsid w:val="00B03A4E"/>
    <w:pPr>
      <w:keepNext/>
      <w:keepLines/>
      <w:widowControl w:val="0"/>
      <w:spacing w:before="480" w:after="240" w:line="280" w:lineRule="exact"/>
      <w:contextualSpacing w:val="0"/>
      <w:jc w:val="both"/>
      <w:outlineLvl w:val="0"/>
    </w:pPr>
    <w:rPr>
      <w:rFonts w:ascii="Garamond" w:eastAsia="Times New Roman" w:hAnsi="Garamond"/>
      <w:b/>
      <w:caps/>
      <w:sz w:val="24"/>
      <w:szCs w:val="24"/>
      <w:lang w:eastAsia="cs-CZ"/>
    </w:rPr>
  </w:style>
  <w:style w:type="character" w:styleId="Odkaznakoment">
    <w:name w:val="annotation reference"/>
    <w:rsid w:val="00B03A4E"/>
    <w:rPr>
      <w:sz w:val="16"/>
      <w:szCs w:val="16"/>
    </w:rPr>
  </w:style>
  <w:style w:type="paragraph" w:styleId="Textkomente">
    <w:name w:val="annotation text"/>
    <w:basedOn w:val="Normln"/>
    <w:link w:val="TextkomenteChar"/>
    <w:rsid w:val="00B03A4E"/>
    <w:pPr>
      <w:widowControl w:val="0"/>
      <w:suppressAutoHyphens/>
      <w:spacing w:line="280" w:lineRule="exact"/>
      <w:jc w:val="both"/>
    </w:pPr>
    <w:rPr>
      <w:rFonts w:ascii="Garamond" w:eastAsia="Times New Roman" w:hAnsi="Garamond"/>
      <w:sz w:val="20"/>
      <w:szCs w:val="20"/>
      <w:lang w:eastAsia="ar-SA"/>
    </w:rPr>
  </w:style>
  <w:style w:type="character" w:customStyle="1" w:styleId="TextkomenteChar">
    <w:name w:val="Text komentáře Char"/>
    <w:basedOn w:val="Standardnpsmoodstavce"/>
    <w:link w:val="Textkomente"/>
    <w:rsid w:val="00B03A4E"/>
    <w:rPr>
      <w:rFonts w:ascii="Garamond" w:eastAsia="Times New Roman" w:hAnsi="Garamond"/>
      <w:lang w:eastAsia="ar-SA"/>
    </w:rPr>
  </w:style>
  <w:style w:type="paragraph" w:customStyle="1" w:styleId="uroven2">
    <w:name w:val="uroven_2"/>
    <w:basedOn w:val="Pokraovnseznamu2"/>
    <w:link w:val="uroven2Char"/>
    <w:rsid w:val="00B03A4E"/>
    <w:pPr>
      <w:widowControl w:val="0"/>
      <w:numPr>
        <w:ilvl w:val="1"/>
        <w:numId w:val="22"/>
      </w:numPr>
      <w:spacing w:before="240" w:after="240" w:line="300" w:lineRule="atLeast"/>
      <w:contextualSpacing w:val="0"/>
      <w:jc w:val="both"/>
      <w:outlineLvl w:val="1"/>
    </w:pPr>
    <w:rPr>
      <w:rFonts w:ascii="Garamond" w:eastAsia="Times New Roman" w:hAnsi="Garamond"/>
      <w:sz w:val="24"/>
      <w:szCs w:val="24"/>
      <w:lang w:eastAsia="cs-CZ"/>
    </w:rPr>
  </w:style>
  <w:style w:type="character" w:customStyle="1" w:styleId="uroven2Char">
    <w:name w:val="uroven_2 Char"/>
    <w:link w:val="uroven2"/>
    <w:rsid w:val="00B03A4E"/>
    <w:rPr>
      <w:rFonts w:ascii="Garamond" w:eastAsia="Times New Roman" w:hAnsi="Garamond"/>
      <w:sz w:val="24"/>
      <w:szCs w:val="24"/>
    </w:rPr>
  </w:style>
  <w:style w:type="paragraph" w:styleId="slovanseznam">
    <w:name w:val="List Number"/>
    <w:basedOn w:val="Normln"/>
    <w:uiPriority w:val="99"/>
    <w:semiHidden/>
    <w:unhideWhenUsed/>
    <w:rsid w:val="00B03A4E"/>
    <w:pPr>
      <w:tabs>
        <w:tab w:val="num" w:pos="397"/>
      </w:tabs>
      <w:ind w:left="397" w:hanging="397"/>
      <w:contextualSpacing/>
    </w:pPr>
  </w:style>
  <w:style w:type="paragraph" w:styleId="Pokraovnseznamu2">
    <w:name w:val="List Continue 2"/>
    <w:basedOn w:val="Normln"/>
    <w:uiPriority w:val="99"/>
    <w:semiHidden/>
    <w:unhideWhenUsed/>
    <w:rsid w:val="00B03A4E"/>
    <w:pPr>
      <w:spacing w:after="120"/>
      <w:ind w:left="566"/>
      <w:contextualSpacing/>
    </w:pPr>
  </w:style>
  <w:style w:type="character" w:customStyle="1" w:styleId="Internetovodkaz">
    <w:name w:val="Internetový odkaz"/>
    <w:basedOn w:val="Standardnpsmoodstavce"/>
    <w:uiPriority w:val="99"/>
    <w:unhideWhenUsed/>
    <w:rsid w:val="00A71726"/>
    <w:rPr>
      <w:color w:val="0000FF" w:themeColor="hyperlink"/>
      <w:u w:val="single"/>
    </w:rPr>
  </w:style>
  <w:style w:type="paragraph" w:styleId="Pedmtkomente">
    <w:name w:val="annotation subject"/>
    <w:basedOn w:val="Textkomente"/>
    <w:next w:val="Textkomente"/>
    <w:link w:val="PedmtkomenteChar"/>
    <w:uiPriority w:val="99"/>
    <w:semiHidden/>
    <w:unhideWhenUsed/>
    <w:rsid w:val="00DA3D8D"/>
    <w:pPr>
      <w:widowControl/>
      <w:suppressAutoHyphens w:val="0"/>
      <w:spacing w:line="240" w:lineRule="auto"/>
      <w:jc w:val="left"/>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DA3D8D"/>
    <w:rPr>
      <w:rFonts w:ascii="Garamond" w:eastAsia="Times New Roman" w:hAnsi="Garamond"/>
      <w:b/>
      <w:bCs/>
      <w:lang w:eastAsia="en-US"/>
    </w:rPr>
  </w:style>
  <w:style w:type="paragraph" w:styleId="Revize">
    <w:name w:val="Revision"/>
    <w:hidden/>
    <w:uiPriority w:val="99"/>
    <w:semiHidden/>
    <w:rsid w:val="00E803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685">
      <w:bodyDiv w:val="1"/>
      <w:marLeft w:val="0"/>
      <w:marRight w:val="0"/>
      <w:marTop w:val="0"/>
      <w:marBottom w:val="0"/>
      <w:divBdr>
        <w:top w:val="none" w:sz="0" w:space="0" w:color="auto"/>
        <w:left w:val="none" w:sz="0" w:space="0" w:color="auto"/>
        <w:bottom w:val="none" w:sz="0" w:space="0" w:color="auto"/>
        <w:right w:val="none" w:sz="0" w:space="0" w:color="auto"/>
      </w:divBdr>
      <w:divsChild>
        <w:div w:id="145561455">
          <w:marLeft w:val="0"/>
          <w:marRight w:val="0"/>
          <w:marTop w:val="0"/>
          <w:marBottom w:val="0"/>
          <w:divBdr>
            <w:top w:val="none" w:sz="0" w:space="0" w:color="auto"/>
            <w:left w:val="none" w:sz="0" w:space="0" w:color="auto"/>
            <w:bottom w:val="none" w:sz="0" w:space="0" w:color="auto"/>
            <w:right w:val="none" w:sz="0" w:space="0" w:color="auto"/>
          </w:divBdr>
          <w:divsChild>
            <w:div w:id="1650599088">
              <w:marLeft w:val="0"/>
              <w:marRight w:val="0"/>
              <w:marTop w:val="0"/>
              <w:marBottom w:val="0"/>
              <w:divBdr>
                <w:top w:val="none" w:sz="0" w:space="0" w:color="auto"/>
                <w:left w:val="none" w:sz="0" w:space="0" w:color="auto"/>
                <w:bottom w:val="none" w:sz="0" w:space="0" w:color="auto"/>
                <w:right w:val="none" w:sz="0" w:space="0" w:color="auto"/>
              </w:divBdr>
              <w:divsChild>
                <w:div w:id="491675947">
                  <w:marLeft w:val="150"/>
                  <w:marRight w:val="150"/>
                  <w:marTop w:val="150"/>
                  <w:marBottom w:val="150"/>
                  <w:divBdr>
                    <w:top w:val="none" w:sz="0" w:space="0" w:color="auto"/>
                    <w:left w:val="none" w:sz="0" w:space="0" w:color="auto"/>
                    <w:bottom w:val="none" w:sz="0" w:space="0" w:color="auto"/>
                    <w:right w:val="none" w:sz="0" w:space="0" w:color="auto"/>
                  </w:divBdr>
                  <w:divsChild>
                    <w:div w:id="1756899981">
                      <w:marLeft w:val="0"/>
                      <w:marRight w:val="0"/>
                      <w:marTop w:val="0"/>
                      <w:marBottom w:val="0"/>
                      <w:divBdr>
                        <w:top w:val="none" w:sz="0" w:space="0" w:color="auto"/>
                        <w:left w:val="none" w:sz="0" w:space="0" w:color="auto"/>
                        <w:bottom w:val="none" w:sz="0" w:space="0" w:color="auto"/>
                        <w:right w:val="none" w:sz="0" w:space="0" w:color="auto"/>
                      </w:divBdr>
                    </w:div>
                    <w:div w:id="21379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37866">
      <w:bodyDiv w:val="1"/>
      <w:marLeft w:val="0"/>
      <w:marRight w:val="0"/>
      <w:marTop w:val="0"/>
      <w:marBottom w:val="0"/>
      <w:divBdr>
        <w:top w:val="none" w:sz="0" w:space="0" w:color="auto"/>
        <w:left w:val="none" w:sz="0" w:space="0" w:color="auto"/>
        <w:bottom w:val="none" w:sz="0" w:space="0" w:color="auto"/>
        <w:right w:val="none" w:sz="0" w:space="0" w:color="auto"/>
      </w:divBdr>
      <w:divsChild>
        <w:div w:id="2046518927">
          <w:marLeft w:val="0"/>
          <w:marRight w:val="0"/>
          <w:marTop w:val="0"/>
          <w:marBottom w:val="0"/>
          <w:divBdr>
            <w:top w:val="none" w:sz="0" w:space="0" w:color="auto"/>
            <w:left w:val="none" w:sz="0" w:space="0" w:color="auto"/>
            <w:bottom w:val="none" w:sz="0" w:space="0" w:color="auto"/>
            <w:right w:val="none" w:sz="0" w:space="0" w:color="auto"/>
          </w:divBdr>
          <w:divsChild>
            <w:div w:id="785544854">
              <w:marLeft w:val="0"/>
              <w:marRight w:val="0"/>
              <w:marTop w:val="0"/>
              <w:marBottom w:val="0"/>
              <w:divBdr>
                <w:top w:val="none" w:sz="0" w:space="0" w:color="auto"/>
                <w:left w:val="none" w:sz="0" w:space="0" w:color="auto"/>
                <w:bottom w:val="none" w:sz="0" w:space="0" w:color="auto"/>
                <w:right w:val="none" w:sz="0" w:space="0" w:color="auto"/>
              </w:divBdr>
              <w:divsChild>
                <w:div w:id="1990093406">
                  <w:marLeft w:val="150"/>
                  <w:marRight w:val="150"/>
                  <w:marTop w:val="150"/>
                  <w:marBottom w:val="150"/>
                  <w:divBdr>
                    <w:top w:val="none" w:sz="0" w:space="0" w:color="auto"/>
                    <w:left w:val="none" w:sz="0" w:space="0" w:color="auto"/>
                    <w:bottom w:val="none" w:sz="0" w:space="0" w:color="auto"/>
                    <w:right w:val="none" w:sz="0" w:space="0" w:color="auto"/>
                  </w:divBdr>
                  <w:divsChild>
                    <w:div w:id="8571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7900">
      <w:bodyDiv w:val="1"/>
      <w:marLeft w:val="0"/>
      <w:marRight w:val="0"/>
      <w:marTop w:val="0"/>
      <w:marBottom w:val="0"/>
      <w:divBdr>
        <w:top w:val="none" w:sz="0" w:space="0" w:color="auto"/>
        <w:left w:val="none" w:sz="0" w:space="0" w:color="auto"/>
        <w:bottom w:val="none" w:sz="0" w:space="0" w:color="auto"/>
        <w:right w:val="none" w:sz="0" w:space="0" w:color="auto"/>
      </w:divBdr>
    </w:div>
    <w:div w:id="1319265827">
      <w:bodyDiv w:val="1"/>
      <w:marLeft w:val="0"/>
      <w:marRight w:val="0"/>
      <w:marTop w:val="0"/>
      <w:marBottom w:val="0"/>
      <w:divBdr>
        <w:top w:val="none" w:sz="0" w:space="0" w:color="auto"/>
        <w:left w:val="none" w:sz="0" w:space="0" w:color="auto"/>
        <w:bottom w:val="none" w:sz="0" w:space="0" w:color="auto"/>
        <w:right w:val="none" w:sz="0" w:space="0" w:color="auto"/>
      </w:divBdr>
      <w:divsChild>
        <w:div w:id="456140408">
          <w:marLeft w:val="0"/>
          <w:marRight w:val="0"/>
          <w:marTop w:val="0"/>
          <w:marBottom w:val="0"/>
          <w:divBdr>
            <w:top w:val="none" w:sz="0" w:space="0" w:color="auto"/>
            <w:left w:val="none" w:sz="0" w:space="0" w:color="auto"/>
            <w:bottom w:val="none" w:sz="0" w:space="0" w:color="auto"/>
            <w:right w:val="none" w:sz="0" w:space="0" w:color="auto"/>
          </w:divBdr>
          <w:divsChild>
            <w:div w:id="43335748">
              <w:marLeft w:val="0"/>
              <w:marRight w:val="0"/>
              <w:marTop w:val="0"/>
              <w:marBottom w:val="0"/>
              <w:divBdr>
                <w:top w:val="none" w:sz="0" w:space="0" w:color="auto"/>
                <w:left w:val="none" w:sz="0" w:space="0" w:color="auto"/>
                <w:bottom w:val="none" w:sz="0" w:space="0" w:color="auto"/>
                <w:right w:val="none" w:sz="0" w:space="0" w:color="auto"/>
              </w:divBdr>
              <w:divsChild>
                <w:div w:id="1601066604">
                  <w:marLeft w:val="150"/>
                  <w:marRight w:val="150"/>
                  <w:marTop w:val="150"/>
                  <w:marBottom w:val="150"/>
                  <w:divBdr>
                    <w:top w:val="none" w:sz="0" w:space="0" w:color="auto"/>
                    <w:left w:val="none" w:sz="0" w:space="0" w:color="auto"/>
                    <w:bottom w:val="none" w:sz="0" w:space="0" w:color="auto"/>
                    <w:right w:val="none" w:sz="0" w:space="0" w:color="auto"/>
                  </w:divBdr>
                  <w:divsChild>
                    <w:div w:id="766313495">
                      <w:marLeft w:val="0"/>
                      <w:marRight w:val="0"/>
                      <w:marTop w:val="0"/>
                      <w:marBottom w:val="0"/>
                      <w:divBdr>
                        <w:top w:val="none" w:sz="0" w:space="0" w:color="auto"/>
                        <w:left w:val="none" w:sz="0" w:space="0" w:color="auto"/>
                        <w:bottom w:val="none" w:sz="0" w:space="0" w:color="auto"/>
                        <w:right w:val="none" w:sz="0" w:space="0" w:color="auto"/>
                      </w:divBdr>
                    </w:div>
                    <w:div w:id="16895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5955">
      <w:bodyDiv w:val="1"/>
      <w:marLeft w:val="0"/>
      <w:marRight w:val="0"/>
      <w:marTop w:val="0"/>
      <w:marBottom w:val="0"/>
      <w:divBdr>
        <w:top w:val="none" w:sz="0" w:space="0" w:color="auto"/>
        <w:left w:val="none" w:sz="0" w:space="0" w:color="auto"/>
        <w:bottom w:val="none" w:sz="0" w:space="0" w:color="auto"/>
        <w:right w:val="none" w:sz="0" w:space="0" w:color="auto"/>
      </w:divBdr>
    </w:div>
    <w:div w:id="1533374736">
      <w:bodyDiv w:val="1"/>
      <w:marLeft w:val="0"/>
      <w:marRight w:val="0"/>
      <w:marTop w:val="0"/>
      <w:marBottom w:val="0"/>
      <w:divBdr>
        <w:top w:val="none" w:sz="0" w:space="0" w:color="auto"/>
        <w:left w:val="none" w:sz="0" w:space="0" w:color="auto"/>
        <w:bottom w:val="none" w:sz="0" w:space="0" w:color="auto"/>
        <w:right w:val="none" w:sz="0" w:space="0" w:color="auto"/>
      </w:divBdr>
      <w:divsChild>
        <w:div w:id="1222789895">
          <w:marLeft w:val="0"/>
          <w:marRight w:val="0"/>
          <w:marTop w:val="0"/>
          <w:marBottom w:val="0"/>
          <w:divBdr>
            <w:top w:val="none" w:sz="0" w:space="0" w:color="auto"/>
            <w:left w:val="none" w:sz="0" w:space="0" w:color="auto"/>
            <w:bottom w:val="none" w:sz="0" w:space="0" w:color="auto"/>
            <w:right w:val="none" w:sz="0" w:space="0" w:color="auto"/>
          </w:divBdr>
          <w:divsChild>
            <w:div w:id="966860444">
              <w:marLeft w:val="0"/>
              <w:marRight w:val="0"/>
              <w:marTop w:val="0"/>
              <w:marBottom w:val="0"/>
              <w:divBdr>
                <w:top w:val="none" w:sz="0" w:space="0" w:color="auto"/>
                <w:left w:val="none" w:sz="0" w:space="0" w:color="auto"/>
                <w:bottom w:val="none" w:sz="0" w:space="0" w:color="auto"/>
                <w:right w:val="none" w:sz="0" w:space="0" w:color="auto"/>
              </w:divBdr>
              <w:divsChild>
                <w:div w:id="1151366217">
                  <w:marLeft w:val="150"/>
                  <w:marRight w:val="150"/>
                  <w:marTop w:val="150"/>
                  <w:marBottom w:val="150"/>
                  <w:divBdr>
                    <w:top w:val="none" w:sz="0" w:space="0" w:color="auto"/>
                    <w:left w:val="none" w:sz="0" w:space="0" w:color="auto"/>
                    <w:bottom w:val="none" w:sz="0" w:space="0" w:color="auto"/>
                    <w:right w:val="none" w:sz="0" w:space="0" w:color="auto"/>
                  </w:divBdr>
                  <w:divsChild>
                    <w:div w:id="18324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01194">
      <w:bodyDiv w:val="1"/>
      <w:marLeft w:val="0"/>
      <w:marRight w:val="0"/>
      <w:marTop w:val="0"/>
      <w:marBottom w:val="0"/>
      <w:divBdr>
        <w:top w:val="none" w:sz="0" w:space="0" w:color="auto"/>
        <w:left w:val="none" w:sz="0" w:space="0" w:color="auto"/>
        <w:bottom w:val="none" w:sz="0" w:space="0" w:color="auto"/>
        <w:right w:val="none" w:sz="0" w:space="0" w:color="auto"/>
      </w:divBdr>
    </w:div>
    <w:div w:id="1940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azaarchitektur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1334</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Pavlickova</dc:creator>
  <cp:lastModifiedBy>Michal Svatoň</cp:lastModifiedBy>
  <cp:revision>29</cp:revision>
  <cp:lastPrinted>2019-04-12T09:21:00Z</cp:lastPrinted>
  <dcterms:created xsi:type="dcterms:W3CDTF">2022-04-13T05:16:00Z</dcterms:created>
  <dcterms:modified xsi:type="dcterms:W3CDTF">2023-12-21T06:42:00Z</dcterms:modified>
</cp:coreProperties>
</file>