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572A" w14:textId="2301CCD1" w:rsidR="00BC609E" w:rsidRPr="00BC609E" w:rsidRDefault="00BC609E" w:rsidP="00C07F3A">
      <w:pPr>
        <w:pStyle w:val="odrkyChar"/>
        <w:outlineLvl w:val="0"/>
        <w:rPr>
          <w:i/>
          <w:sz w:val="20"/>
          <w:szCs w:val="20"/>
        </w:rPr>
      </w:pPr>
      <w:proofErr w:type="spellStart"/>
      <w:r w:rsidRPr="00BC609E">
        <w:rPr>
          <w:bCs/>
          <w:iCs/>
          <w:color w:val="000000"/>
          <w:sz w:val="20"/>
          <w:szCs w:val="20"/>
        </w:rPr>
        <w:t>Evid</w:t>
      </w:r>
      <w:proofErr w:type="spellEnd"/>
      <w:r w:rsidRPr="00BC609E">
        <w:rPr>
          <w:bCs/>
          <w:iCs/>
          <w:color w:val="000000"/>
          <w:sz w:val="20"/>
          <w:szCs w:val="20"/>
        </w:rPr>
        <w:t>. číslo smlouvy:</w:t>
      </w:r>
      <w:r w:rsidR="00F46E0E">
        <w:rPr>
          <w:bCs/>
          <w:iCs/>
          <w:color w:val="000000"/>
          <w:sz w:val="20"/>
          <w:szCs w:val="20"/>
        </w:rPr>
        <w:t xml:space="preserve"> D/4826/2023/ÚP</w:t>
      </w:r>
    </w:p>
    <w:p w14:paraId="1A54DE40" w14:textId="77777777" w:rsidR="00C07F3A" w:rsidRPr="00C32B07" w:rsidRDefault="00C07F3A" w:rsidP="00C07F3A">
      <w:pPr>
        <w:tabs>
          <w:tab w:val="left" w:pos="1800"/>
        </w:tabs>
        <w:jc w:val="center"/>
        <w:outlineLvl w:val="0"/>
        <w:rPr>
          <w:rFonts w:ascii="Arial" w:hAnsi="Arial" w:cs="Arial"/>
          <w:b/>
          <w:bCs/>
          <w:sz w:val="20"/>
          <w:szCs w:val="20"/>
        </w:rPr>
      </w:pPr>
    </w:p>
    <w:p w14:paraId="5694EA2B" w14:textId="3FFEC933" w:rsidR="00C07F3A" w:rsidRPr="00C32B07" w:rsidRDefault="00C07F3A" w:rsidP="734927F7">
      <w:pPr>
        <w:tabs>
          <w:tab w:val="left" w:pos="1800"/>
        </w:tabs>
        <w:jc w:val="center"/>
        <w:outlineLvl w:val="0"/>
        <w:rPr>
          <w:b/>
          <w:sz w:val="20"/>
          <w:szCs w:val="20"/>
        </w:rPr>
      </w:pPr>
      <w:r w:rsidRPr="00C32B07">
        <w:rPr>
          <w:rFonts w:ascii="Arial" w:hAnsi="Arial" w:cs="Arial"/>
          <w:b/>
          <w:bCs/>
          <w:sz w:val="20"/>
          <w:szCs w:val="20"/>
        </w:rPr>
        <w:t>Smlouva o dílo</w:t>
      </w:r>
      <w:r w:rsidRPr="00C32B07" w:rsidDel="00C07F3A">
        <w:rPr>
          <w:b/>
          <w:sz w:val="20"/>
          <w:szCs w:val="20"/>
        </w:rPr>
        <w:t xml:space="preserve"> </w:t>
      </w:r>
    </w:p>
    <w:p w14:paraId="29E86969" w14:textId="491F48E9" w:rsidR="00C07F3A" w:rsidRPr="00C32B07" w:rsidRDefault="00C07F3A" w:rsidP="00C07F3A">
      <w:pPr>
        <w:pStyle w:val="Normlnweb"/>
        <w:ind w:firstLine="510"/>
        <w:jc w:val="center"/>
        <w:rPr>
          <w:rFonts w:ascii="Arial" w:hAnsi="Arial" w:cs="Arial"/>
          <w:sz w:val="20"/>
          <w:szCs w:val="20"/>
        </w:rPr>
      </w:pPr>
      <w:r w:rsidRPr="006E5BF9">
        <w:rPr>
          <w:rFonts w:ascii="Arial" w:hAnsi="Arial" w:cs="Arial"/>
          <w:sz w:val="20"/>
          <w:szCs w:val="20"/>
        </w:rPr>
        <w:t>uzavřená níže uvedeného dne, měsíce a roku ve smyslu ustanovení § 2586 a nás</w:t>
      </w:r>
      <w:r w:rsidRPr="00C32B07">
        <w:rPr>
          <w:rFonts w:ascii="Arial" w:hAnsi="Arial" w:cs="Arial"/>
          <w:sz w:val="20"/>
          <w:szCs w:val="20"/>
        </w:rPr>
        <w:t>l. zákona č.</w:t>
      </w:r>
      <w:r w:rsidR="005757DC">
        <w:rPr>
          <w:rFonts w:ascii="Arial" w:hAnsi="Arial" w:cs="Arial"/>
          <w:sz w:val="20"/>
          <w:szCs w:val="20"/>
        </w:rPr>
        <w:t> </w:t>
      </w:r>
      <w:r w:rsidRPr="00C32B07">
        <w:rPr>
          <w:rFonts w:ascii="Arial" w:hAnsi="Arial" w:cs="Arial"/>
          <w:sz w:val="20"/>
          <w:szCs w:val="20"/>
        </w:rPr>
        <w:t>89</w:t>
      </w:r>
      <w:r w:rsidRPr="00C32B07">
        <w:rPr>
          <w:rFonts w:ascii="Arial" w:hAnsi="Arial" w:cs="Arial"/>
          <w:sz w:val="20"/>
          <w:szCs w:val="20"/>
          <w:lang w:val="en-US"/>
        </w:rPr>
        <w:t>/</w:t>
      </w:r>
      <w:r w:rsidRPr="00C32B07">
        <w:rPr>
          <w:rFonts w:ascii="Arial" w:hAnsi="Arial" w:cs="Arial"/>
          <w:sz w:val="20"/>
          <w:szCs w:val="20"/>
        </w:rPr>
        <w:t>2012 Sb., Občanského zákoníku, ve znění pozdějších předpisů (dále jen „</w:t>
      </w:r>
      <w:r w:rsidRPr="00C32B07">
        <w:rPr>
          <w:rFonts w:ascii="Arial" w:hAnsi="Arial" w:cs="Arial"/>
          <w:b/>
          <w:sz w:val="20"/>
          <w:szCs w:val="20"/>
        </w:rPr>
        <w:t>OZ</w:t>
      </w:r>
      <w:r w:rsidRPr="00C32B07">
        <w:rPr>
          <w:rFonts w:ascii="Arial" w:hAnsi="Arial" w:cs="Arial"/>
          <w:sz w:val="20"/>
          <w:szCs w:val="20"/>
        </w:rPr>
        <w:t>“), mezi těmito smluvními stranami:</w:t>
      </w:r>
    </w:p>
    <w:p w14:paraId="5420A94D" w14:textId="77777777" w:rsidR="00C07F3A" w:rsidRPr="00C32B07" w:rsidRDefault="00C07F3A" w:rsidP="00C07F3A">
      <w:pPr>
        <w:pStyle w:val="odrkyChar"/>
        <w:rPr>
          <w:sz w:val="20"/>
          <w:szCs w:val="20"/>
        </w:rPr>
      </w:pPr>
    </w:p>
    <w:p w14:paraId="040BC5BE" w14:textId="77777777" w:rsidR="00C07F3A" w:rsidRPr="00C32B07" w:rsidRDefault="00C07F3A" w:rsidP="00C07F3A">
      <w:pPr>
        <w:pStyle w:val="odrkyChar"/>
        <w:outlineLvl w:val="0"/>
        <w:rPr>
          <w:b/>
          <w:sz w:val="20"/>
          <w:szCs w:val="20"/>
        </w:rPr>
      </w:pPr>
      <w:r w:rsidRPr="00C32B07">
        <w:rPr>
          <w:b/>
          <w:sz w:val="20"/>
          <w:szCs w:val="20"/>
        </w:rPr>
        <w:t>Objednatel:</w:t>
      </w:r>
      <w:r w:rsidRPr="00C32B07">
        <w:rPr>
          <w:b/>
          <w:sz w:val="20"/>
          <w:szCs w:val="20"/>
        </w:rPr>
        <w:tab/>
      </w:r>
      <w:r w:rsidRPr="00C32B07">
        <w:rPr>
          <w:b/>
          <w:sz w:val="20"/>
          <w:szCs w:val="20"/>
        </w:rPr>
        <w:tab/>
        <w:t xml:space="preserve"> </w:t>
      </w:r>
      <w:r w:rsidRPr="00C32B07">
        <w:rPr>
          <w:b/>
          <w:sz w:val="20"/>
          <w:szCs w:val="20"/>
        </w:rPr>
        <w:tab/>
        <w:t>Zlínský kraj</w:t>
      </w:r>
    </w:p>
    <w:p w14:paraId="52ADCA89" w14:textId="77777777" w:rsidR="00C07F3A" w:rsidRPr="00C32B07" w:rsidRDefault="00C07F3A" w:rsidP="00C07F3A">
      <w:pPr>
        <w:spacing w:after="120"/>
        <w:jc w:val="both"/>
        <w:rPr>
          <w:rFonts w:ascii="Arial" w:hAnsi="Arial" w:cs="Arial"/>
          <w:sz w:val="20"/>
          <w:szCs w:val="20"/>
        </w:rPr>
      </w:pPr>
      <w:r w:rsidRPr="00C32B07">
        <w:rPr>
          <w:rFonts w:ascii="Arial" w:hAnsi="Arial" w:cs="Arial"/>
          <w:sz w:val="20"/>
          <w:szCs w:val="20"/>
        </w:rPr>
        <w:t>Adresa sídla</w:t>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t xml:space="preserve">Zlín, tř. T. Bati 21, PSČ 761 90 </w:t>
      </w:r>
    </w:p>
    <w:p w14:paraId="703FD2AB" w14:textId="77777777" w:rsidR="00C07F3A" w:rsidRPr="00C32B07" w:rsidRDefault="00C07F3A" w:rsidP="00C07F3A">
      <w:pPr>
        <w:spacing w:after="120"/>
        <w:jc w:val="both"/>
        <w:rPr>
          <w:rFonts w:ascii="Arial" w:hAnsi="Arial" w:cs="Arial"/>
          <w:sz w:val="20"/>
          <w:szCs w:val="20"/>
        </w:rPr>
      </w:pPr>
      <w:r w:rsidRPr="00C32B07">
        <w:rPr>
          <w:rFonts w:ascii="Arial" w:hAnsi="Arial" w:cs="Arial"/>
          <w:sz w:val="20"/>
          <w:szCs w:val="20"/>
        </w:rPr>
        <w:t>Právní forma:</w:t>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t xml:space="preserve">804 – kraj </w:t>
      </w:r>
    </w:p>
    <w:p w14:paraId="5B81CF59" w14:textId="77777777" w:rsidR="00C07F3A" w:rsidRPr="00C32B07" w:rsidRDefault="00C07F3A" w:rsidP="00C07F3A">
      <w:pPr>
        <w:spacing w:after="120"/>
        <w:jc w:val="both"/>
        <w:rPr>
          <w:rFonts w:ascii="Arial" w:hAnsi="Arial" w:cs="Arial"/>
          <w:sz w:val="20"/>
          <w:szCs w:val="20"/>
        </w:rPr>
      </w:pP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t>právnická osoba zřízená ústavním zákonem č. 347/1997 Sb.</w:t>
      </w:r>
    </w:p>
    <w:p w14:paraId="1DFC7275" w14:textId="77777777" w:rsidR="00C07F3A" w:rsidRPr="00C32B07" w:rsidRDefault="00C07F3A" w:rsidP="00C07F3A">
      <w:pPr>
        <w:spacing w:after="120"/>
        <w:jc w:val="both"/>
        <w:rPr>
          <w:rFonts w:ascii="Arial" w:hAnsi="Arial" w:cs="Arial"/>
          <w:sz w:val="20"/>
          <w:szCs w:val="20"/>
        </w:rPr>
      </w:pPr>
      <w:r w:rsidRPr="00C32B07">
        <w:rPr>
          <w:rFonts w:ascii="Arial" w:hAnsi="Arial" w:cs="Arial"/>
          <w:sz w:val="20"/>
          <w:szCs w:val="20"/>
        </w:rPr>
        <w:t>Identifikační číslo:</w:t>
      </w:r>
      <w:r w:rsidRPr="00C32B07">
        <w:rPr>
          <w:rFonts w:ascii="Arial" w:hAnsi="Arial" w:cs="Arial"/>
          <w:sz w:val="20"/>
          <w:szCs w:val="20"/>
        </w:rPr>
        <w:tab/>
      </w:r>
      <w:r w:rsidRPr="00C32B07">
        <w:rPr>
          <w:rFonts w:ascii="Arial" w:hAnsi="Arial" w:cs="Arial"/>
          <w:sz w:val="20"/>
          <w:szCs w:val="20"/>
        </w:rPr>
        <w:tab/>
        <w:t>70891320</w:t>
      </w:r>
    </w:p>
    <w:p w14:paraId="78BFC645" w14:textId="77777777" w:rsidR="00C07F3A" w:rsidRPr="00C32B07" w:rsidRDefault="00C07F3A" w:rsidP="00C07F3A">
      <w:pPr>
        <w:spacing w:after="120"/>
        <w:jc w:val="both"/>
        <w:rPr>
          <w:rFonts w:ascii="Arial" w:hAnsi="Arial" w:cs="Arial"/>
          <w:sz w:val="20"/>
          <w:szCs w:val="20"/>
        </w:rPr>
      </w:pPr>
      <w:r w:rsidRPr="00C32B07">
        <w:rPr>
          <w:rFonts w:ascii="Arial" w:hAnsi="Arial" w:cs="Arial"/>
          <w:sz w:val="20"/>
          <w:szCs w:val="20"/>
        </w:rPr>
        <w:t>Daňové identifikační číslo:</w:t>
      </w:r>
      <w:r w:rsidRPr="00C32B07">
        <w:rPr>
          <w:rFonts w:ascii="Arial" w:hAnsi="Arial" w:cs="Arial"/>
          <w:sz w:val="20"/>
          <w:szCs w:val="20"/>
        </w:rPr>
        <w:tab/>
        <w:t>CZ70891320 od 1. dubna 2009 je plátcem DPH</w:t>
      </w:r>
    </w:p>
    <w:p w14:paraId="7026481D" w14:textId="77777777"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Zastoupený:</w:t>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t>Ing. Radimem Holišem, hejtmanem</w:t>
      </w:r>
    </w:p>
    <w:p w14:paraId="07A974E7" w14:textId="77777777"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 xml:space="preserve">Osoba oprávněná jednat </w:t>
      </w:r>
    </w:p>
    <w:p w14:paraId="0AF678D8" w14:textId="77777777"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ve věcech smluvních</w:t>
      </w:r>
      <w:r w:rsidRPr="00C32B07">
        <w:rPr>
          <w:rFonts w:ascii="Arial" w:hAnsi="Arial" w:cs="Arial"/>
          <w:sz w:val="20"/>
          <w:szCs w:val="20"/>
        </w:rPr>
        <w:tab/>
        <w:t>:</w:t>
      </w:r>
      <w:r w:rsidRPr="00C32B07">
        <w:rPr>
          <w:rFonts w:ascii="Arial" w:hAnsi="Arial" w:cs="Arial"/>
          <w:sz w:val="20"/>
          <w:szCs w:val="20"/>
        </w:rPr>
        <w:tab/>
        <w:t xml:space="preserve">Ing. Alena Miklová, </w:t>
      </w:r>
    </w:p>
    <w:p w14:paraId="2C86AF6A" w14:textId="77777777"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t xml:space="preserve">vedoucí Odboru územního plánování a stavebního řádu </w:t>
      </w:r>
    </w:p>
    <w:p w14:paraId="46045125" w14:textId="77777777"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bookmarkStart w:id="0" w:name="OLE_LINK1"/>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t>tel: 577 043 450</w:t>
      </w:r>
      <w:r w:rsidRPr="00C32B07">
        <w:rPr>
          <w:rFonts w:ascii="Arial" w:hAnsi="Arial" w:cs="Arial"/>
          <w:sz w:val="20"/>
          <w:szCs w:val="20"/>
        </w:rPr>
        <w:tab/>
        <w:t>e-mail: alena.miklova@zlinskykraj.cz</w:t>
      </w:r>
    </w:p>
    <w:p w14:paraId="2EA9D7E7" w14:textId="77777777"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Osoba oprávněná jednat</w:t>
      </w:r>
    </w:p>
    <w:p w14:paraId="44CC7C21" w14:textId="77777777" w:rsidR="00C07F3A" w:rsidRPr="00C32B07" w:rsidRDefault="00C07F3A" w:rsidP="00C07F3A">
      <w:pPr>
        <w:tabs>
          <w:tab w:val="left" w:pos="708"/>
          <w:tab w:val="left" w:pos="1416"/>
          <w:tab w:val="left" w:pos="2124"/>
          <w:tab w:val="left" w:pos="2832"/>
          <w:tab w:val="left" w:pos="3225"/>
        </w:tabs>
        <w:spacing w:after="120"/>
        <w:ind w:left="2832" w:hanging="2832"/>
        <w:jc w:val="both"/>
        <w:rPr>
          <w:rFonts w:ascii="Arial" w:hAnsi="Arial" w:cs="Arial"/>
          <w:sz w:val="20"/>
          <w:szCs w:val="20"/>
        </w:rPr>
      </w:pPr>
      <w:r w:rsidRPr="00C32B07">
        <w:rPr>
          <w:rFonts w:ascii="Arial" w:hAnsi="Arial" w:cs="Arial"/>
          <w:sz w:val="20"/>
          <w:szCs w:val="20"/>
        </w:rPr>
        <w:t>ve věcech technických:</w:t>
      </w:r>
      <w:r w:rsidRPr="00C32B07">
        <w:rPr>
          <w:rFonts w:ascii="Arial" w:hAnsi="Arial" w:cs="Arial"/>
          <w:sz w:val="20"/>
          <w:szCs w:val="20"/>
        </w:rPr>
        <w:tab/>
      </w:r>
      <w:r w:rsidRPr="00C32B07">
        <w:rPr>
          <w:rFonts w:ascii="Arial" w:hAnsi="Arial" w:cs="Arial"/>
          <w:sz w:val="20"/>
          <w:szCs w:val="20"/>
        </w:rPr>
        <w:tab/>
        <w:t>Mgr. Jaroslav Pospíšil,</w:t>
      </w:r>
    </w:p>
    <w:p w14:paraId="73C2D534" w14:textId="77777777" w:rsidR="00C07F3A" w:rsidRPr="00C32B07" w:rsidRDefault="00C07F3A" w:rsidP="00C07F3A">
      <w:pPr>
        <w:tabs>
          <w:tab w:val="left" w:pos="708"/>
          <w:tab w:val="left" w:pos="1416"/>
          <w:tab w:val="left" w:pos="2124"/>
          <w:tab w:val="left" w:pos="2832"/>
          <w:tab w:val="left" w:pos="3225"/>
        </w:tabs>
        <w:spacing w:after="120"/>
        <w:ind w:left="2832" w:hanging="2832"/>
        <w:jc w:val="both"/>
        <w:rPr>
          <w:rFonts w:ascii="Arial" w:hAnsi="Arial" w:cs="Arial"/>
          <w:sz w:val="20"/>
          <w:szCs w:val="20"/>
        </w:rPr>
      </w:pP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t>vedoucí oddělení územně-technických informací</w:t>
      </w:r>
    </w:p>
    <w:p w14:paraId="147A1638" w14:textId="77777777" w:rsidR="00C07F3A" w:rsidRPr="00C32B07" w:rsidRDefault="00C07F3A" w:rsidP="00C07F3A">
      <w:pPr>
        <w:tabs>
          <w:tab w:val="left" w:pos="708"/>
          <w:tab w:val="left" w:pos="1416"/>
          <w:tab w:val="left" w:pos="2124"/>
          <w:tab w:val="left" w:pos="2832"/>
          <w:tab w:val="left" w:pos="3225"/>
        </w:tabs>
        <w:spacing w:after="120"/>
        <w:ind w:left="2832" w:hanging="2832"/>
        <w:jc w:val="both"/>
        <w:rPr>
          <w:rFonts w:ascii="Arial" w:hAnsi="Arial" w:cs="Arial"/>
          <w:sz w:val="20"/>
          <w:szCs w:val="20"/>
        </w:rPr>
      </w:pP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t>tel: 577 043 467</w:t>
      </w:r>
      <w:r w:rsidRPr="00C32B07">
        <w:rPr>
          <w:rFonts w:ascii="Arial" w:hAnsi="Arial" w:cs="Arial"/>
          <w:sz w:val="20"/>
          <w:szCs w:val="20"/>
        </w:rPr>
        <w:tab/>
        <w:t>e-mail: jaroslav.pospisil@zlinskykraj.cz</w:t>
      </w:r>
    </w:p>
    <w:bookmarkEnd w:id="0"/>
    <w:p w14:paraId="2AB30C3B" w14:textId="536E59E8" w:rsidR="00C07F3A" w:rsidRPr="00C32B07" w:rsidRDefault="00C07F3A" w:rsidP="00C07F3A">
      <w:pPr>
        <w:rPr>
          <w:rFonts w:ascii="Arial" w:hAnsi="Arial" w:cs="Arial"/>
          <w:sz w:val="20"/>
          <w:szCs w:val="20"/>
        </w:rPr>
      </w:pPr>
      <w:r w:rsidRPr="00C32B07">
        <w:rPr>
          <w:rFonts w:ascii="Arial" w:hAnsi="Arial" w:cs="Arial"/>
          <w:sz w:val="20"/>
          <w:szCs w:val="20"/>
        </w:rPr>
        <w:t>Bankovní spojení:</w:t>
      </w:r>
      <w:r w:rsidRPr="00C32B07">
        <w:rPr>
          <w:rFonts w:ascii="Arial" w:hAnsi="Arial" w:cs="Arial"/>
          <w:sz w:val="20"/>
          <w:szCs w:val="20"/>
        </w:rPr>
        <w:tab/>
      </w:r>
      <w:r w:rsidRPr="00C32B07">
        <w:rPr>
          <w:rFonts w:ascii="Arial" w:hAnsi="Arial" w:cs="Arial"/>
          <w:sz w:val="20"/>
          <w:szCs w:val="20"/>
        </w:rPr>
        <w:tab/>
        <w:t xml:space="preserve">Česká spořitelna, a.s., číslo účtu </w:t>
      </w:r>
      <w:r w:rsidR="003D0FBC">
        <w:rPr>
          <w:rFonts w:ascii="Arial" w:hAnsi="Arial" w:cs="Arial"/>
          <w:sz w:val="20"/>
          <w:szCs w:val="20"/>
        </w:rPr>
        <w:t>2786182</w:t>
      </w:r>
      <w:r w:rsidRPr="00C32B07">
        <w:rPr>
          <w:rFonts w:ascii="Arial" w:hAnsi="Arial" w:cs="Arial"/>
          <w:noProof/>
          <w:sz w:val="20"/>
          <w:szCs w:val="20"/>
        </w:rPr>
        <w:t>/0800</w:t>
      </w:r>
    </w:p>
    <w:p w14:paraId="31E8FB84" w14:textId="77777777" w:rsidR="00C07F3A" w:rsidRPr="00C32B07" w:rsidRDefault="00C07F3A" w:rsidP="00C07F3A">
      <w:pPr>
        <w:pStyle w:val="Nadpis"/>
        <w:tabs>
          <w:tab w:val="num" w:pos="720"/>
          <w:tab w:val="left" w:pos="2835"/>
        </w:tabs>
        <w:spacing w:before="80"/>
        <w:jc w:val="both"/>
        <w:rPr>
          <w:sz w:val="20"/>
        </w:rPr>
      </w:pPr>
      <w:r w:rsidRPr="00C32B07">
        <w:rPr>
          <w:sz w:val="20"/>
        </w:rPr>
        <w:t>(</w:t>
      </w:r>
      <w:r w:rsidRPr="00C32B07">
        <w:rPr>
          <w:rFonts w:ascii="Arial" w:hAnsi="Arial" w:cs="Arial"/>
          <w:b w:val="0"/>
          <w:sz w:val="20"/>
        </w:rPr>
        <w:t>dále jen</w:t>
      </w:r>
      <w:r w:rsidRPr="00C32B07">
        <w:rPr>
          <w:rFonts w:ascii="Arial" w:hAnsi="Arial" w:cs="Arial"/>
          <w:sz w:val="20"/>
        </w:rPr>
        <w:t xml:space="preserve"> </w:t>
      </w:r>
      <w:r w:rsidRPr="00C32B07">
        <w:rPr>
          <w:rFonts w:ascii="Arial" w:hAnsi="Arial" w:cs="Arial"/>
          <w:b w:val="0"/>
          <w:sz w:val="20"/>
        </w:rPr>
        <w:t>„</w:t>
      </w:r>
      <w:r w:rsidRPr="00C32B07">
        <w:rPr>
          <w:rFonts w:ascii="Arial" w:hAnsi="Arial" w:cs="Arial"/>
          <w:sz w:val="20"/>
        </w:rPr>
        <w:t>Objednatel</w:t>
      </w:r>
      <w:r w:rsidRPr="00C32B07">
        <w:rPr>
          <w:rFonts w:ascii="Arial" w:hAnsi="Arial" w:cs="Arial"/>
          <w:b w:val="0"/>
          <w:sz w:val="20"/>
        </w:rPr>
        <w:t>“)</w:t>
      </w:r>
    </w:p>
    <w:p w14:paraId="5205C6C0" w14:textId="77777777" w:rsidR="00C07F3A" w:rsidRPr="00C32B07" w:rsidRDefault="00C07F3A" w:rsidP="00C07F3A">
      <w:pPr>
        <w:pStyle w:val="odrkyChar"/>
        <w:rPr>
          <w:sz w:val="20"/>
          <w:szCs w:val="20"/>
        </w:rPr>
      </w:pPr>
    </w:p>
    <w:p w14:paraId="42A69EBF" w14:textId="77777777" w:rsidR="00C07F3A" w:rsidRPr="00C32B07" w:rsidRDefault="00C07F3A" w:rsidP="00C07F3A">
      <w:pPr>
        <w:pStyle w:val="odrkyChar"/>
        <w:rPr>
          <w:sz w:val="20"/>
          <w:szCs w:val="20"/>
        </w:rPr>
      </w:pPr>
      <w:r w:rsidRPr="00C32B07">
        <w:rPr>
          <w:sz w:val="20"/>
          <w:szCs w:val="20"/>
        </w:rPr>
        <w:t>a</w:t>
      </w:r>
      <w:r w:rsidRPr="00C32B07">
        <w:rPr>
          <w:sz w:val="20"/>
          <w:szCs w:val="20"/>
        </w:rPr>
        <w:tab/>
      </w:r>
      <w:r w:rsidRPr="00C32B07">
        <w:rPr>
          <w:sz w:val="20"/>
          <w:szCs w:val="20"/>
        </w:rPr>
        <w:tab/>
      </w:r>
    </w:p>
    <w:p w14:paraId="0D24EDEA" w14:textId="77777777" w:rsidR="00C07F3A" w:rsidRPr="00C32B07" w:rsidRDefault="00C07F3A" w:rsidP="00C07F3A">
      <w:pPr>
        <w:pStyle w:val="odrkyChar"/>
        <w:spacing w:before="0"/>
        <w:outlineLvl w:val="0"/>
        <w:rPr>
          <w:b/>
          <w:sz w:val="20"/>
          <w:szCs w:val="20"/>
        </w:rPr>
      </w:pPr>
    </w:p>
    <w:p w14:paraId="5CC7EC65" w14:textId="535AAF88" w:rsidR="00C07F3A" w:rsidRPr="00C32B07" w:rsidRDefault="00C07F3A" w:rsidP="00C07F3A">
      <w:pPr>
        <w:pStyle w:val="odrkyChar"/>
        <w:outlineLvl w:val="0"/>
        <w:rPr>
          <w:b/>
          <w:sz w:val="20"/>
          <w:szCs w:val="20"/>
        </w:rPr>
      </w:pPr>
      <w:r w:rsidRPr="00C32B07">
        <w:rPr>
          <w:b/>
          <w:sz w:val="20"/>
          <w:szCs w:val="20"/>
        </w:rPr>
        <w:t>Dodavatel:</w:t>
      </w:r>
      <w:r w:rsidRPr="00C32B07">
        <w:rPr>
          <w:b/>
          <w:sz w:val="20"/>
          <w:szCs w:val="20"/>
        </w:rPr>
        <w:tab/>
      </w:r>
      <w:r w:rsidRPr="00C32B07">
        <w:rPr>
          <w:b/>
          <w:sz w:val="20"/>
          <w:szCs w:val="20"/>
        </w:rPr>
        <w:tab/>
      </w:r>
      <w:r w:rsidRPr="00C32B07">
        <w:rPr>
          <w:b/>
          <w:sz w:val="20"/>
          <w:szCs w:val="20"/>
        </w:rPr>
        <w:tab/>
      </w:r>
      <w:r w:rsidR="00EE51BE" w:rsidRPr="00EE51BE">
        <w:rPr>
          <w:b/>
          <w:sz w:val="20"/>
          <w:szCs w:val="20"/>
        </w:rPr>
        <w:t>GEOVAP, spol. s r.o.</w:t>
      </w:r>
    </w:p>
    <w:p w14:paraId="7CC4B5FB" w14:textId="044D18E3"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Adresa sídla:</w:t>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r>
      <w:r w:rsidR="00EE51BE">
        <w:rPr>
          <w:rFonts w:ascii="Arial" w:hAnsi="Arial" w:cs="Arial"/>
          <w:sz w:val="20"/>
          <w:szCs w:val="20"/>
        </w:rPr>
        <w:t>Pardubice, Čechovo nábřeží 1790, PSČ 530 03</w:t>
      </w:r>
    </w:p>
    <w:p w14:paraId="21864F7A" w14:textId="393EA99A" w:rsidR="00C07F3A" w:rsidRPr="00C32B07" w:rsidRDefault="00C07F3A" w:rsidP="00C07F3A">
      <w:pPr>
        <w:tabs>
          <w:tab w:val="left" w:pos="708"/>
          <w:tab w:val="left" w:pos="1416"/>
          <w:tab w:val="left" w:pos="2124"/>
          <w:tab w:val="left" w:pos="2832"/>
          <w:tab w:val="left" w:pos="3225"/>
        </w:tabs>
        <w:spacing w:after="120"/>
        <w:ind w:left="2832" w:hanging="2832"/>
        <w:jc w:val="both"/>
        <w:rPr>
          <w:rFonts w:ascii="Arial" w:hAnsi="Arial" w:cs="Arial"/>
          <w:sz w:val="20"/>
          <w:szCs w:val="20"/>
        </w:rPr>
      </w:pPr>
      <w:r w:rsidRPr="00C32B07">
        <w:rPr>
          <w:rFonts w:ascii="Arial" w:hAnsi="Arial" w:cs="Arial"/>
          <w:sz w:val="20"/>
          <w:szCs w:val="20"/>
        </w:rPr>
        <w:t>Zápis v obchodním rejstříku:</w:t>
      </w:r>
      <w:r w:rsidRPr="00C32B07">
        <w:rPr>
          <w:rFonts w:ascii="Arial" w:hAnsi="Arial" w:cs="Arial"/>
          <w:sz w:val="20"/>
          <w:szCs w:val="20"/>
        </w:rPr>
        <w:tab/>
        <w:t xml:space="preserve">spisová značka </w:t>
      </w:r>
      <w:r w:rsidR="00EE51BE">
        <w:rPr>
          <w:rFonts w:ascii="Arial" w:hAnsi="Arial" w:cs="Arial"/>
          <w:sz w:val="20"/>
          <w:szCs w:val="20"/>
        </w:rPr>
        <w:t>C 234/KSHK</w:t>
      </w:r>
      <w:r w:rsidRPr="00C32B07">
        <w:rPr>
          <w:rFonts w:ascii="Arial" w:hAnsi="Arial" w:cs="Arial"/>
          <w:sz w:val="20"/>
          <w:szCs w:val="20"/>
        </w:rPr>
        <w:t xml:space="preserve"> vedená u </w:t>
      </w:r>
      <w:r w:rsidR="00EE51BE">
        <w:rPr>
          <w:rFonts w:ascii="Arial" w:hAnsi="Arial" w:cs="Arial"/>
          <w:sz w:val="20"/>
          <w:szCs w:val="20"/>
        </w:rPr>
        <w:t>Krajského</w:t>
      </w:r>
      <w:r w:rsidRPr="00C32B07">
        <w:rPr>
          <w:rFonts w:ascii="Arial" w:hAnsi="Arial" w:cs="Arial"/>
          <w:sz w:val="20"/>
          <w:szCs w:val="20"/>
        </w:rPr>
        <w:t xml:space="preserve"> soudu v</w:t>
      </w:r>
      <w:r w:rsidR="00EE51BE">
        <w:rPr>
          <w:rFonts w:ascii="Arial" w:hAnsi="Arial" w:cs="Arial"/>
          <w:sz w:val="20"/>
          <w:szCs w:val="20"/>
        </w:rPr>
        <w:t> Hradci Králové</w:t>
      </w:r>
    </w:p>
    <w:p w14:paraId="38A3C760" w14:textId="684B1679"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Identifikační číslo:</w:t>
      </w:r>
      <w:r w:rsidRPr="00C32B07">
        <w:rPr>
          <w:rFonts w:ascii="Arial" w:hAnsi="Arial" w:cs="Arial"/>
          <w:sz w:val="20"/>
          <w:szCs w:val="20"/>
        </w:rPr>
        <w:tab/>
      </w:r>
      <w:r w:rsidRPr="00C32B07">
        <w:rPr>
          <w:rFonts w:ascii="Arial" w:hAnsi="Arial" w:cs="Arial"/>
          <w:sz w:val="20"/>
          <w:szCs w:val="20"/>
        </w:rPr>
        <w:tab/>
      </w:r>
      <w:r w:rsidR="00EE51BE">
        <w:rPr>
          <w:rFonts w:ascii="Arial" w:hAnsi="Arial" w:cs="Arial"/>
          <w:sz w:val="20"/>
          <w:szCs w:val="20"/>
        </w:rPr>
        <w:t>15049248</w:t>
      </w:r>
    </w:p>
    <w:p w14:paraId="7E246F5C" w14:textId="2C2E332C"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Daňové identifikační číslo:</w:t>
      </w:r>
      <w:r w:rsidRPr="00C32B07">
        <w:rPr>
          <w:rFonts w:ascii="Arial" w:hAnsi="Arial" w:cs="Arial"/>
          <w:sz w:val="20"/>
          <w:szCs w:val="20"/>
        </w:rPr>
        <w:tab/>
      </w:r>
      <w:r w:rsidR="00EE51BE">
        <w:rPr>
          <w:rFonts w:ascii="Arial" w:hAnsi="Arial" w:cs="Arial"/>
          <w:sz w:val="20"/>
          <w:szCs w:val="20"/>
        </w:rPr>
        <w:t>CZ15049248</w:t>
      </w:r>
    </w:p>
    <w:p w14:paraId="56D1132F" w14:textId="2CED5F52" w:rsidR="00C07F3A" w:rsidRPr="006E5BF9"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500501">
        <w:rPr>
          <w:rFonts w:ascii="Arial" w:hAnsi="Arial" w:cs="Arial"/>
          <w:sz w:val="20"/>
          <w:szCs w:val="20"/>
        </w:rPr>
        <w:t>Je plátcem DPH</w:t>
      </w:r>
    </w:p>
    <w:p w14:paraId="2DD9C82B" w14:textId="3AABF7BF"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Zastoupený</w:t>
      </w:r>
      <w:r w:rsidR="00500501" w:rsidRPr="006E5BF9">
        <w:rPr>
          <w:rFonts w:ascii="Arial" w:hAnsi="Arial" w:cs="Arial"/>
          <w:sz w:val="20"/>
          <w:szCs w:val="20"/>
        </w:rPr>
        <w:t>:</w:t>
      </w:r>
      <w:r w:rsidRPr="006E5BF9">
        <w:rPr>
          <w:rFonts w:ascii="Arial" w:hAnsi="Arial" w:cs="Arial"/>
          <w:sz w:val="20"/>
          <w:szCs w:val="20"/>
        </w:rPr>
        <w:tab/>
      </w:r>
      <w:r w:rsidRPr="006E5BF9">
        <w:rPr>
          <w:rFonts w:ascii="Arial" w:hAnsi="Arial" w:cs="Arial"/>
          <w:sz w:val="20"/>
          <w:szCs w:val="20"/>
        </w:rPr>
        <w:tab/>
      </w:r>
      <w:r w:rsidRPr="006E5BF9">
        <w:rPr>
          <w:rFonts w:ascii="Arial" w:hAnsi="Arial" w:cs="Arial"/>
          <w:sz w:val="20"/>
          <w:szCs w:val="20"/>
        </w:rPr>
        <w:tab/>
      </w:r>
      <w:r w:rsidR="00500501">
        <w:rPr>
          <w:rFonts w:ascii="Arial" w:hAnsi="Arial" w:cs="Arial"/>
          <w:sz w:val="20"/>
          <w:szCs w:val="20"/>
        </w:rPr>
        <w:t>Ing. Robertem Matulíkem, jednatelem</w:t>
      </w:r>
      <w:r w:rsidRPr="006E5BF9">
        <w:rPr>
          <w:rFonts w:ascii="Arial" w:hAnsi="Arial" w:cs="Arial"/>
          <w:sz w:val="20"/>
          <w:szCs w:val="20"/>
        </w:rPr>
        <w:t xml:space="preserve"> </w:t>
      </w:r>
    </w:p>
    <w:p w14:paraId="16E0E826" w14:textId="77777777"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 xml:space="preserve">Osoba oprávněná jednat </w:t>
      </w:r>
    </w:p>
    <w:p w14:paraId="4D36BB11" w14:textId="7AE08DE8"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ve věcech smluvních:</w:t>
      </w:r>
      <w:r w:rsidRPr="00C32B07">
        <w:rPr>
          <w:rFonts w:ascii="Arial" w:hAnsi="Arial" w:cs="Arial"/>
          <w:sz w:val="20"/>
          <w:szCs w:val="20"/>
        </w:rPr>
        <w:tab/>
      </w:r>
      <w:r w:rsidRPr="00C32B07">
        <w:rPr>
          <w:rFonts w:ascii="Arial" w:hAnsi="Arial" w:cs="Arial"/>
          <w:sz w:val="20"/>
          <w:szCs w:val="20"/>
        </w:rPr>
        <w:tab/>
      </w:r>
      <w:r w:rsidR="00500501">
        <w:rPr>
          <w:rFonts w:ascii="Arial" w:hAnsi="Arial" w:cs="Arial"/>
          <w:sz w:val="20"/>
          <w:szCs w:val="20"/>
        </w:rPr>
        <w:t>Ing. Ivan Pecina</w:t>
      </w:r>
    </w:p>
    <w:p w14:paraId="47B35D08" w14:textId="65D6C382"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t xml:space="preserve">tel: </w:t>
      </w:r>
      <w:r w:rsidR="00500501">
        <w:rPr>
          <w:rFonts w:ascii="Arial" w:hAnsi="Arial" w:cs="Arial"/>
          <w:sz w:val="20"/>
          <w:szCs w:val="20"/>
        </w:rPr>
        <w:t>602 182 061</w:t>
      </w:r>
      <w:r w:rsidRPr="00C32B07">
        <w:rPr>
          <w:rFonts w:ascii="Arial" w:hAnsi="Arial" w:cs="Arial"/>
          <w:sz w:val="20"/>
          <w:szCs w:val="20"/>
        </w:rPr>
        <w:tab/>
        <w:t xml:space="preserve">e-mail: </w:t>
      </w:r>
      <w:r w:rsidR="00500501">
        <w:rPr>
          <w:rFonts w:ascii="Arial" w:hAnsi="Arial" w:cs="Arial"/>
          <w:sz w:val="20"/>
          <w:szCs w:val="20"/>
        </w:rPr>
        <w:t>ivan.pecina@geovap.cz</w:t>
      </w:r>
    </w:p>
    <w:p w14:paraId="4704DE49" w14:textId="77777777"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Osoba oprávněná jednat</w:t>
      </w:r>
    </w:p>
    <w:p w14:paraId="20D08351" w14:textId="34C7FB48" w:rsidR="00C07F3A" w:rsidRPr="00C32B07" w:rsidRDefault="00C07F3A" w:rsidP="00C07F3A">
      <w:pPr>
        <w:tabs>
          <w:tab w:val="left" w:pos="708"/>
          <w:tab w:val="left" w:pos="1416"/>
          <w:tab w:val="left" w:pos="2124"/>
          <w:tab w:val="left" w:pos="2832"/>
          <w:tab w:val="left" w:pos="3225"/>
        </w:tabs>
        <w:spacing w:after="120"/>
        <w:ind w:left="2832" w:hanging="2832"/>
        <w:jc w:val="both"/>
        <w:rPr>
          <w:rFonts w:ascii="Arial" w:hAnsi="Arial" w:cs="Arial"/>
          <w:sz w:val="20"/>
          <w:szCs w:val="20"/>
        </w:rPr>
      </w:pPr>
      <w:r w:rsidRPr="00C32B07">
        <w:rPr>
          <w:rFonts w:ascii="Arial" w:hAnsi="Arial" w:cs="Arial"/>
          <w:sz w:val="20"/>
          <w:szCs w:val="20"/>
        </w:rPr>
        <w:t>ve věcech technických:</w:t>
      </w:r>
      <w:r w:rsidRPr="00C32B07">
        <w:rPr>
          <w:rFonts w:ascii="Arial" w:hAnsi="Arial" w:cs="Arial"/>
          <w:sz w:val="20"/>
          <w:szCs w:val="20"/>
        </w:rPr>
        <w:tab/>
      </w:r>
      <w:r w:rsidRPr="00C32B07">
        <w:rPr>
          <w:rFonts w:ascii="Arial" w:hAnsi="Arial" w:cs="Arial"/>
          <w:sz w:val="20"/>
          <w:szCs w:val="20"/>
        </w:rPr>
        <w:tab/>
      </w:r>
      <w:r w:rsidR="00500501">
        <w:rPr>
          <w:rFonts w:ascii="Arial" w:hAnsi="Arial" w:cs="Arial"/>
          <w:sz w:val="20"/>
          <w:szCs w:val="20"/>
        </w:rPr>
        <w:t>Bc. Dušan Stránský</w:t>
      </w:r>
    </w:p>
    <w:p w14:paraId="7A4A8A5F" w14:textId="1A82C300" w:rsidR="00C07F3A" w:rsidRPr="00C32B07" w:rsidRDefault="00C07F3A" w:rsidP="00C07F3A">
      <w:pPr>
        <w:tabs>
          <w:tab w:val="left" w:pos="708"/>
          <w:tab w:val="left" w:pos="1416"/>
          <w:tab w:val="left" w:pos="2124"/>
          <w:tab w:val="left" w:pos="2832"/>
          <w:tab w:val="left" w:pos="3225"/>
        </w:tabs>
        <w:spacing w:after="120"/>
        <w:ind w:left="2832" w:hanging="2832"/>
        <w:jc w:val="both"/>
        <w:rPr>
          <w:rFonts w:ascii="Arial" w:hAnsi="Arial" w:cs="Arial"/>
          <w:sz w:val="20"/>
          <w:szCs w:val="20"/>
        </w:rPr>
      </w:pPr>
      <w:r w:rsidRPr="00C32B07">
        <w:rPr>
          <w:rFonts w:ascii="Arial" w:hAnsi="Arial" w:cs="Arial"/>
          <w:sz w:val="20"/>
          <w:szCs w:val="20"/>
        </w:rPr>
        <w:lastRenderedPageBreak/>
        <w:tab/>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r>
      <w:proofErr w:type="gramStart"/>
      <w:r w:rsidRPr="00C32B07">
        <w:rPr>
          <w:rFonts w:ascii="Arial" w:hAnsi="Arial" w:cs="Arial"/>
          <w:sz w:val="20"/>
          <w:szCs w:val="20"/>
        </w:rPr>
        <w:t xml:space="preserve">tel:  </w:t>
      </w:r>
      <w:r w:rsidR="00500501">
        <w:rPr>
          <w:rFonts w:ascii="Arial" w:hAnsi="Arial" w:cs="Arial"/>
          <w:sz w:val="20"/>
          <w:szCs w:val="20"/>
        </w:rPr>
        <w:t>466</w:t>
      </w:r>
      <w:proofErr w:type="gramEnd"/>
      <w:r w:rsidR="00500501">
        <w:rPr>
          <w:rFonts w:ascii="Arial" w:hAnsi="Arial" w:cs="Arial"/>
          <w:sz w:val="20"/>
          <w:szCs w:val="20"/>
        </w:rPr>
        <w:t> 024 542</w:t>
      </w:r>
      <w:r w:rsidRPr="00C32B07">
        <w:rPr>
          <w:rFonts w:ascii="Arial" w:hAnsi="Arial" w:cs="Arial"/>
          <w:sz w:val="20"/>
          <w:szCs w:val="20"/>
        </w:rPr>
        <w:tab/>
        <w:t xml:space="preserve">e-mail: </w:t>
      </w:r>
      <w:r w:rsidR="00500501">
        <w:rPr>
          <w:rFonts w:ascii="Arial" w:hAnsi="Arial" w:cs="Arial"/>
          <w:sz w:val="20"/>
          <w:szCs w:val="20"/>
        </w:rPr>
        <w:t>dusan.stransky@geovap.cz</w:t>
      </w:r>
    </w:p>
    <w:p w14:paraId="18AB5773" w14:textId="79776CBA" w:rsidR="00C07F3A" w:rsidRPr="00C32B07" w:rsidRDefault="00C07F3A" w:rsidP="00C07F3A">
      <w:pPr>
        <w:tabs>
          <w:tab w:val="left" w:pos="708"/>
          <w:tab w:val="left" w:pos="1416"/>
          <w:tab w:val="left" w:pos="2124"/>
          <w:tab w:val="left" w:pos="2832"/>
          <w:tab w:val="left" w:pos="3225"/>
        </w:tabs>
        <w:spacing w:after="120"/>
        <w:jc w:val="both"/>
        <w:rPr>
          <w:rFonts w:ascii="Arial" w:hAnsi="Arial" w:cs="Arial"/>
          <w:sz w:val="20"/>
          <w:szCs w:val="20"/>
        </w:rPr>
      </w:pPr>
      <w:r w:rsidRPr="00C32B07">
        <w:rPr>
          <w:rFonts w:ascii="Arial" w:hAnsi="Arial" w:cs="Arial"/>
          <w:sz w:val="20"/>
          <w:szCs w:val="20"/>
        </w:rPr>
        <w:t>Kontaktní osoba:</w:t>
      </w:r>
      <w:r w:rsidRPr="00C32B07">
        <w:rPr>
          <w:rFonts w:ascii="Arial" w:hAnsi="Arial" w:cs="Arial"/>
          <w:sz w:val="20"/>
          <w:szCs w:val="20"/>
        </w:rPr>
        <w:tab/>
      </w:r>
      <w:r w:rsidRPr="00C32B07">
        <w:rPr>
          <w:rFonts w:ascii="Arial" w:hAnsi="Arial" w:cs="Arial"/>
          <w:sz w:val="20"/>
          <w:szCs w:val="20"/>
        </w:rPr>
        <w:tab/>
      </w:r>
      <w:r w:rsidR="00500501">
        <w:rPr>
          <w:rFonts w:ascii="Arial" w:hAnsi="Arial" w:cs="Arial"/>
          <w:sz w:val="20"/>
          <w:szCs w:val="20"/>
        </w:rPr>
        <w:t>Bc. Dušan Stránský</w:t>
      </w:r>
    </w:p>
    <w:p w14:paraId="004690DA" w14:textId="6D6DE7F3" w:rsidR="00C07F3A" w:rsidRPr="00C32B07" w:rsidRDefault="00C07F3A" w:rsidP="00C07F3A">
      <w:pPr>
        <w:pStyle w:val="odrkyChar"/>
        <w:tabs>
          <w:tab w:val="left" w:pos="2835"/>
        </w:tabs>
        <w:spacing w:before="0"/>
        <w:jc w:val="left"/>
        <w:outlineLvl w:val="0"/>
        <w:rPr>
          <w:sz w:val="20"/>
          <w:szCs w:val="20"/>
        </w:rPr>
      </w:pPr>
      <w:r w:rsidRPr="00C32B07">
        <w:rPr>
          <w:sz w:val="20"/>
          <w:szCs w:val="20"/>
        </w:rPr>
        <w:tab/>
      </w:r>
      <w:proofErr w:type="gramStart"/>
      <w:r w:rsidRPr="00C32B07">
        <w:rPr>
          <w:sz w:val="20"/>
          <w:szCs w:val="20"/>
        </w:rPr>
        <w:t xml:space="preserve">tel:  </w:t>
      </w:r>
      <w:r w:rsidR="00500501">
        <w:rPr>
          <w:sz w:val="20"/>
          <w:szCs w:val="20"/>
        </w:rPr>
        <w:t>466</w:t>
      </w:r>
      <w:proofErr w:type="gramEnd"/>
      <w:r w:rsidR="00500501">
        <w:rPr>
          <w:sz w:val="20"/>
          <w:szCs w:val="20"/>
        </w:rPr>
        <w:t xml:space="preserve"> 024 </w:t>
      </w:r>
      <w:r w:rsidR="00932D04">
        <w:rPr>
          <w:sz w:val="20"/>
          <w:szCs w:val="20"/>
        </w:rPr>
        <w:t>5</w:t>
      </w:r>
      <w:r w:rsidR="00500501">
        <w:rPr>
          <w:sz w:val="20"/>
          <w:szCs w:val="20"/>
        </w:rPr>
        <w:t>42</w:t>
      </w:r>
      <w:r w:rsidR="00500501">
        <w:rPr>
          <w:sz w:val="20"/>
          <w:szCs w:val="20"/>
        </w:rPr>
        <w:tab/>
      </w:r>
      <w:r w:rsidRPr="00C32B07">
        <w:rPr>
          <w:sz w:val="20"/>
          <w:szCs w:val="20"/>
        </w:rPr>
        <w:t xml:space="preserve">e-mail: </w:t>
      </w:r>
      <w:r w:rsidR="00500501">
        <w:rPr>
          <w:sz w:val="20"/>
          <w:szCs w:val="20"/>
        </w:rPr>
        <w:t>dusan.stransky@geovap.cz</w:t>
      </w:r>
    </w:p>
    <w:p w14:paraId="2E2FA5E8" w14:textId="4D65FC26" w:rsidR="00C07F3A" w:rsidRPr="006E5BF9" w:rsidRDefault="00C07F3A" w:rsidP="00C07F3A">
      <w:pPr>
        <w:pStyle w:val="odrkyChar"/>
        <w:tabs>
          <w:tab w:val="left" w:pos="2835"/>
        </w:tabs>
        <w:spacing w:before="0"/>
        <w:jc w:val="left"/>
        <w:outlineLvl w:val="0"/>
        <w:rPr>
          <w:sz w:val="20"/>
          <w:szCs w:val="20"/>
        </w:rPr>
      </w:pPr>
      <w:r w:rsidRPr="00C32B07">
        <w:rPr>
          <w:sz w:val="20"/>
          <w:szCs w:val="20"/>
        </w:rPr>
        <w:t>Bankovní spojení</w:t>
      </w:r>
      <w:r w:rsidRPr="006E5BF9">
        <w:rPr>
          <w:sz w:val="20"/>
          <w:szCs w:val="20"/>
        </w:rPr>
        <w:t>:</w:t>
      </w:r>
      <w:r w:rsidRPr="006E5BF9">
        <w:rPr>
          <w:sz w:val="20"/>
          <w:szCs w:val="20"/>
        </w:rPr>
        <w:tab/>
      </w:r>
      <w:r w:rsidR="00500501">
        <w:rPr>
          <w:sz w:val="20"/>
          <w:szCs w:val="20"/>
        </w:rPr>
        <w:t>Česká spořitelna, a.s., číslo účtu 500069362/0800</w:t>
      </w:r>
    </w:p>
    <w:p w14:paraId="74FC7D49" w14:textId="77777777" w:rsidR="00C07F3A" w:rsidRPr="00C32B07" w:rsidRDefault="00C07F3A" w:rsidP="00C07F3A">
      <w:pPr>
        <w:pStyle w:val="odrkyChar"/>
        <w:tabs>
          <w:tab w:val="left" w:pos="2880"/>
        </w:tabs>
        <w:spacing w:before="0"/>
        <w:jc w:val="left"/>
        <w:outlineLvl w:val="0"/>
        <w:rPr>
          <w:sz w:val="20"/>
          <w:szCs w:val="20"/>
        </w:rPr>
      </w:pPr>
      <w:r w:rsidRPr="00C32B07">
        <w:rPr>
          <w:sz w:val="20"/>
          <w:szCs w:val="20"/>
        </w:rPr>
        <w:t>(dále jen „</w:t>
      </w:r>
      <w:r w:rsidRPr="00C32B07">
        <w:rPr>
          <w:b/>
          <w:sz w:val="20"/>
          <w:szCs w:val="20"/>
        </w:rPr>
        <w:t>Dodavatel</w:t>
      </w:r>
      <w:r w:rsidRPr="00C32B07">
        <w:rPr>
          <w:sz w:val="20"/>
          <w:szCs w:val="20"/>
        </w:rPr>
        <w:t>“)</w:t>
      </w:r>
    </w:p>
    <w:p w14:paraId="193D9CFB" w14:textId="77777777" w:rsidR="006E5BF9" w:rsidRDefault="006E5BF9" w:rsidP="00C07F3A">
      <w:pPr>
        <w:pStyle w:val="odrkyChar"/>
        <w:spacing w:before="0" w:after="0"/>
        <w:jc w:val="center"/>
        <w:outlineLvl w:val="0"/>
        <w:rPr>
          <w:b/>
          <w:sz w:val="20"/>
          <w:szCs w:val="20"/>
        </w:rPr>
      </w:pPr>
    </w:p>
    <w:p w14:paraId="054B6CEB" w14:textId="77777777" w:rsidR="006E5BF9" w:rsidRDefault="006E5BF9" w:rsidP="00C07F3A">
      <w:pPr>
        <w:pStyle w:val="odrkyChar"/>
        <w:spacing w:before="0" w:after="0"/>
        <w:jc w:val="center"/>
        <w:outlineLvl w:val="0"/>
        <w:rPr>
          <w:b/>
          <w:sz w:val="20"/>
          <w:szCs w:val="20"/>
        </w:rPr>
      </w:pPr>
    </w:p>
    <w:p w14:paraId="155F571A" w14:textId="46C817F2" w:rsidR="00C07F3A" w:rsidRPr="006E5BF9" w:rsidRDefault="00C07F3A" w:rsidP="00D003D2">
      <w:pPr>
        <w:pStyle w:val="odrkyChar"/>
        <w:spacing w:before="80" w:after="80"/>
        <w:jc w:val="center"/>
        <w:outlineLvl w:val="0"/>
        <w:rPr>
          <w:b/>
          <w:sz w:val="20"/>
          <w:szCs w:val="20"/>
        </w:rPr>
      </w:pPr>
      <w:r w:rsidRPr="006E5BF9">
        <w:rPr>
          <w:b/>
          <w:sz w:val="20"/>
          <w:szCs w:val="20"/>
        </w:rPr>
        <w:t>Článek I.</w:t>
      </w:r>
    </w:p>
    <w:p w14:paraId="059D4469" w14:textId="77777777" w:rsidR="00C07F3A" w:rsidRPr="006E5BF9" w:rsidRDefault="00C07F3A" w:rsidP="00D003D2">
      <w:pPr>
        <w:pStyle w:val="odrkyChar"/>
        <w:spacing w:before="80" w:after="80"/>
        <w:jc w:val="center"/>
        <w:outlineLvl w:val="0"/>
        <w:rPr>
          <w:b/>
          <w:sz w:val="20"/>
          <w:szCs w:val="20"/>
        </w:rPr>
      </w:pPr>
      <w:r w:rsidRPr="006E5BF9">
        <w:rPr>
          <w:b/>
          <w:sz w:val="20"/>
          <w:szCs w:val="20"/>
        </w:rPr>
        <w:t>Úvodní ustanovení</w:t>
      </w:r>
    </w:p>
    <w:p w14:paraId="6B2E8D1D" w14:textId="25634E82" w:rsidR="00C07F3A" w:rsidRPr="00C32B07" w:rsidRDefault="00C07F3A" w:rsidP="00D003D2">
      <w:pPr>
        <w:pStyle w:val="odrkyChar"/>
        <w:numPr>
          <w:ilvl w:val="0"/>
          <w:numId w:val="1"/>
        </w:numPr>
        <w:tabs>
          <w:tab w:val="clear" w:pos="720"/>
          <w:tab w:val="num" w:pos="426"/>
        </w:tabs>
        <w:spacing w:before="80" w:after="80"/>
        <w:ind w:left="426"/>
        <w:rPr>
          <w:sz w:val="20"/>
          <w:szCs w:val="20"/>
        </w:rPr>
      </w:pPr>
      <w:r w:rsidRPr="00C32B07">
        <w:rPr>
          <w:sz w:val="20"/>
          <w:szCs w:val="20"/>
        </w:rPr>
        <w:t>Dodavatel prohlašuje, že má veškeré právní, technické a personální předpoklady, kapacity a</w:t>
      </w:r>
      <w:r w:rsidR="005757DC">
        <w:rPr>
          <w:sz w:val="20"/>
          <w:szCs w:val="20"/>
        </w:rPr>
        <w:t> </w:t>
      </w:r>
      <w:r w:rsidRPr="00C32B07">
        <w:rPr>
          <w:sz w:val="20"/>
          <w:szCs w:val="20"/>
        </w:rPr>
        <w:t>odborné znalosti, jichž je třeba k provedení díla sjednaného touto smlouvou (dále jen „</w:t>
      </w:r>
      <w:r w:rsidRPr="00C32B07">
        <w:rPr>
          <w:b/>
          <w:sz w:val="20"/>
          <w:szCs w:val="20"/>
        </w:rPr>
        <w:t>dílo</w:t>
      </w:r>
      <w:r w:rsidRPr="00C32B07">
        <w:rPr>
          <w:sz w:val="20"/>
          <w:szCs w:val="20"/>
        </w:rPr>
        <w:t>“), a</w:t>
      </w:r>
      <w:r w:rsidR="005757DC">
        <w:rPr>
          <w:sz w:val="20"/>
          <w:szCs w:val="20"/>
        </w:rPr>
        <w:t> </w:t>
      </w:r>
      <w:r w:rsidRPr="00C32B07">
        <w:rPr>
          <w:sz w:val="20"/>
          <w:szCs w:val="20"/>
        </w:rPr>
        <w:t>je</w:t>
      </w:r>
      <w:r w:rsidR="005757DC">
        <w:rPr>
          <w:sz w:val="20"/>
          <w:szCs w:val="20"/>
        </w:rPr>
        <w:t> </w:t>
      </w:r>
      <w:r w:rsidRPr="00C32B07">
        <w:rPr>
          <w:sz w:val="20"/>
          <w:szCs w:val="20"/>
        </w:rPr>
        <w:t>schopen zajistit splnění sjednaného předmětu díla.</w:t>
      </w:r>
    </w:p>
    <w:p w14:paraId="73E88BE4" w14:textId="342E4CD6" w:rsidR="00C07F3A" w:rsidRPr="00C32B07" w:rsidRDefault="00C07F3A" w:rsidP="00D003D2">
      <w:pPr>
        <w:pStyle w:val="odrkyChar"/>
        <w:numPr>
          <w:ilvl w:val="0"/>
          <w:numId w:val="1"/>
        </w:numPr>
        <w:tabs>
          <w:tab w:val="clear" w:pos="720"/>
          <w:tab w:val="num" w:pos="426"/>
        </w:tabs>
        <w:spacing w:before="80" w:after="80"/>
        <w:ind w:left="426"/>
        <w:rPr>
          <w:sz w:val="20"/>
          <w:szCs w:val="20"/>
        </w:rPr>
      </w:pPr>
      <w:r w:rsidRPr="00C32B07">
        <w:rPr>
          <w:sz w:val="20"/>
          <w:szCs w:val="20"/>
        </w:rPr>
        <w:t>Objednatel prohlašuje, že má ujasněnou představu o konečné podobě díla, je schopen zajistit průběžné konzultování konkrétní problematiky a má zabezpečeno finanční krytí celé ceny díla, jak</w:t>
      </w:r>
      <w:r w:rsidR="005757DC">
        <w:rPr>
          <w:sz w:val="20"/>
          <w:szCs w:val="20"/>
        </w:rPr>
        <w:t> </w:t>
      </w:r>
      <w:r w:rsidRPr="00C32B07">
        <w:rPr>
          <w:sz w:val="20"/>
          <w:szCs w:val="20"/>
        </w:rPr>
        <w:t>je dále sjednána.</w:t>
      </w:r>
    </w:p>
    <w:p w14:paraId="5E991FBE" w14:textId="2C5EE51A" w:rsidR="00C07F3A" w:rsidRPr="00C32B07" w:rsidRDefault="00C07F3A" w:rsidP="00D003D2">
      <w:pPr>
        <w:pStyle w:val="odrkyChar"/>
        <w:numPr>
          <w:ilvl w:val="0"/>
          <w:numId w:val="1"/>
        </w:numPr>
        <w:tabs>
          <w:tab w:val="clear" w:pos="720"/>
          <w:tab w:val="num" w:pos="426"/>
        </w:tabs>
        <w:spacing w:before="80" w:after="80"/>
        <w:ind w:left="426"/>
        <w:rPr>
          <w:sz w:val="20"/>
          <w:szCs w:val="20"/>
        </w:rPr>
      </w:pPr>
      <w:r w:rsidRPr="00C32B07">
        <w:rPr>
          <w:sz w:val="20"/>
          <w:szCs w:val="20"/>
        </w:rPr>
        <w:t>Plnění této smlouvy je součástí provozní etapy projektu datové části Digitální technické mapy ČR ve Zlínském kraji. Dodavatel se zavazuje splnit předmět této smlouvy nejen v souladu s touto smlouvou, ale také v souladu se zadávací dokumentací (zadávacími podmínkami zadávacího řízení) a jeho nabídkou, které předcházely a týkaly se uzavření této smlouvy. V případě rozporů jednotlivých dokumentů má přednost tato smlouva. V případě rozporů jednotlivých ustanovení příloh této smlouvy a</w:t>
      </w:r>
      <w:r w:rsidR="00DA562B">
        <w:rPr>
          <w:sz w:val="20"/>
          <w:szCs w:val="20"/>
        </w:rPr>
        <w:t xml:space="preserve"> ustanovení smlouvy samotné má</w:t>
      </w:r>
      <w:r w:rsidRPr="00C32B07">
        <w:rPr>
          <w:sz w:val="20"/>
          <w:szCs w:val="20"/>
        </w:rPr>
        <w:t xml:space="preserve"> přednost ustanovení samotné smlouvy.</w:t>
      </w:r>
    </w:p>
    <w:p w14:paraId="3363963D" w14:textId="42013580" w:rsidR="00C07F3A" w:rsidRPr="00C32B07" w:rsidRDefault="00C07F3A" w:rsidP="00D003D2">
      <w:pPr>
        <w:pStyle w:val="odrkyChar"/>
        <w:numPr>
          <w:ilvl w:val="0"/>
          <w:numId w:val="1"/>
        </w:numPr>
        <w:tabs>
          <w:tab w:val="clear" w:pos="720"/>
          <w:tab w:val="num" w:pos="426"/>
        </w:tabs>
        <w:spacing w:before="80" w:after="80"/>
        <w:ind w:left="426"/>
        <w:rPr>
          <w:sz w:val="20"/>
          <w:szCs w:val="20"/>
        </w:rPr>
      </w:pPr>
      <w:r w:rsidRPr="00C32B07">
        <w:rPr>
          <w:sz w:val="20"/>
          <w:szCs w:val="20"/>
        </w:rPr>
        <w:t>Dodavatel prohlašuje, že je plně způsobilý k řádnému a včasnému plnění předmětu dle této smlouvy, že se detailně seznámil s rozsahem a povahou předmětu smlouvy, a to tak, že jsou mu známy veškeré relevantní technické, kvalitativní a jiné pod</w:t>
      </w:r>
      <w:r w:rsidR="00DA562B">
        <w:rPr>
          <w:sz w:val="20"/>
          <w:szCs w:val="20"/>
        </w:rPr>
        <w:t>mínky nezbytné k jeho realizaci</w:t>
      </w:r>
      <w:r w:rsidRPr="00C32B07">
        <w:rPr>
          <w:sz w:val="20"/>
          <w:szCs w:val="20"/>
        </w:rPr>
        <w:t xml:space="preserve"> a</w:t>
      </w:r>
      <w:r w:rsidR="005757DC">
        <w:t> </w:t>
      </w:r>
      <w:r w:rsidRPr="00C32B07">
        <w:rPr>
          <w:sz w:val="20"/>
          <w:szCs w:val="20"/>
        </w:rPr>
        <w:t>že</w:t>
      </w:r>
      <w:r w:rsidR="005757DC">
        <w:rPr>
          <w:sz w:val="20"/>
          <w:szCs w:val="20"/>
        </w:rPr>
        <w:t> </w:t>
      </w:r>
      <w:r w:rsidRPr="00C32B07">
        <w:rPr>
          <w:sz w:val="20"/>
          <w:szCs w:val="20"/>
        </w:rPr>
        <w:t>disponuje takovými kapacitami a odbornými znalostmi, které jsou nezbytné pro realizaci předmětu smlouvy za dohodnuté maximální smluvní ceny uvedené v této smlouvě, a to rovněž ve</w:t>
      </w:r>
      <w:r w:rsidR="005757DC">
        <w:rPr>
          <w:sz w:val="20"/>
          <w:szCs w:val="20"/>
        </w:rPr>
        <w:t> </w:t>
      </w:r>
      <w:r w:rsidRPr="00C32B07">
        <w:rPr>
          <w:sz w:val="20"/>
          <w:szCs w:val="20"/>
        </w:rPr>
        <w:t>vazbě na jím prokázanou kvalifikaci pro plnění veřejné zakázky. Dále Dodavatel prohlašuje, že</w:t>
      </w:r>
      <w:r w:rsidR="005757DC">
        <w:rPr>
          <w:sz w:val="20"/>
          <w:szCs w:val="20"/>
        </w:rPr>
        <w:t> </w:t>
      </w:r>
      <w:r w:rsidRPr="00C32B07">
        <w:rPr>
          <w:sz w:val="20"/>
          <w:szCs w:val="20"/>
        </w:rPr>
        <w:t>uzavřením této smlouvy nedojde k porušení žádné právní povinnosti ani jakéhokoliv jeho závazku vyplývajícího z obecně závazného předpisu nebo smlouvy nebo rozhodnutí soudu či</w:t>
      </w:r>
      <w:r w:rsidR="005757DC">
        <w:rPr>
          <w:sz w:val="20"/>
          <w:szCs w:val="20"/>
        </w:rPr>
        <w:t> </w:t>
      </w:r>
      <w:r w:rsidRPr="00C32B07">
        <w:rPr>
          <w:sz w:val="20"/>
          <w:szCs w:val="20"/>
        </w:rPr>
        <w:t>jiného obdobného orgánu.</w:t>
      </w:r>
    </w:p>
    <w:p w14:paraId="0E877050" w14:textId="2294A8F0" w:rsidR="00C07F3A" w:rsidRDefault="00C07F3A" w:rsidP="00D003D2">
      <w:pPr>
        <w:pStyle w:val="odrkyChar"/>
        <w:numPr>
          <w:ilvl w:val="0"/>
          <w:numId w:val="1"/>
        </w:numPr>
        <w:tabs>
          <w:tab w:val="clear" w:pos="720"/>
          <w:tab w:val="num" w:pos="426"/>
        </w:tabs>
        <w:spacing w:before="80" w:after="80"/>
        <w:ind w:left="425" w:hanging="357"/>
        <w:rPr>
          <w:sz w:val="20"/>
          <w:szCs w:val="20"/>
        </w:rPr>
      </w:pPr>
      <w:r w:rsidRPr="005757DC">
        <w:rPr>
          <w:sz w:val="20"/>
          <w:szCs w:val="20"/>
        </w:rPr>
        <w:t>Pokud je v této smlouvě uvedeno slovo „řádně“, pak</w:t>
      </w:r>
      <w:r w:rsidR="00DA562B" w:rsidRPr="005757DC">
        <w:rPr>
          <w:sz w:val="20"/>
          <w:szCs w:val="20"/>
        </w:rPr>
        <w:t>,</w:t>
      </w:r>
      <w:r w:rsidRPr="005757DC">
        <w:rPr>
          <w:sz w:val="20"/>
          <w:szCs w:val="20"/>
        </w:rPr>
        <w:t xml:space="preserve"> nevyplývá-li z kontextu jinak, myslí se tím bez</w:t>
      </w:r>
      <w:r w:rsidR="005757DC" w:rsidRPr="005757DC">
        <w:rPr>
          <w:sz w:val="20"/>
          <w:szCs w:val="20"/>
        </w:rPr>
        <w:t> </w:t>
      </w:r>
      <w:r w:rsidRPr="005757DC">
        <w:rPr>
          <w:sz w:val="20"/>
          <w:szCs w:val="20"/>
        </w:rPr>
        <w:t>veškerých vad a nedodělků. V případě, že konec lhůty (či obecně</w:t>
      </w:r>
      <w:r w:rsidRPr="00C32B07">
        <w:rPr>
          <w:sz w:val="20"/>
          <w:szCs w:val="20"/>
        </w:rPr>
        <w:t xml:space="preserve"> konec jakéhokoliv termínu plnění) uvedené v této smlouvě dopadá na sobotu, neděli či státem uznaný svátek, </w:t>
      </w:r>
      <w:proofErr w:type="gramStart"/>
      <w:r w:rsidRPr="00C32B07">
        <w:rPr>
          <w:sz w:val="20"/>
          <w:szCs w:val="20"/>
        </w:rPr>
        <w:t>končí</w:t>
      </w:r>
      <w:proofErr w:type="gramEnd"/>
      <w:r w:rsidRPr="00C32B07">
        <w:rPr>
          <w:sz w:val="20"/>
          <w:szCs w:val="20"/>
        </w:rPr>
        <w:t xml:space="preserve"> lhůta či</w:t>
      </w:r>
      <w:r w:rsidR="005757DC">
        <w:rPr>
          <w:sz w:val="20"/>
          <w:szCs w:val="20"/>
        </w:rPr>
        <w:t> </w:t>
      </w:r>
      <w:r w:rsidRPr="00C32B07">
        <w:rPr>
          <w:sz w:val="20"/>
          <w:szCs w:val="20"/>
        </w:rPr>
        <w:t>termín plnění až v nejbližší pracovní den.</w:t>
      </w:r>
    </w:p>
    <w:p w14:paraId="54CBB684" w14:textId="77777777" w:rsidR="00E125B5" w:rsidRPr="00100A11" w:rsidRDefault="00E125B5" w:rsidP="00100A11">
      <w:pPr>
        <w:pStyle w:val="odrkyChar"/>
        <w:spacing w:before="0" w:after="0"/>
        <w:ind w:left="425"/>
        <w:rPr>
          <w:rFonts w:eastAsia="Arial"/>
          <w:sz w:val="20"/>
          <w:szCs w:val="20"/>
        </w:rPr>
      </w:pPr>
    </w:p>
    <w:p w14:paraId="2931C80C" w14:textId="77777777" w:rsidR="00C07F3A" w:rsidRPr="00C32B07" w:rsidRDefault="00C07F3A" w:rsidP="00C07F3A">
      <w:pPr>
        <w:pStyle w:val="odrkyChar"/>
        <w:spacing w:before="0" w:after="0"/>
        <w:jc w:val="center"/>
        <w:rPr>
          <w:b/>
          <w:sz w:val="20"/>
          <w:szCs w:val="20"/>
        </w:rPr>
      </w:pPr>
      <w:r w:rsidRPr="00C32B07">
        <w:rPr>
          <w:b/>
          <w:sz w:val="20"/>
          <w:szCs w:val="20"/>
        </w:rPr>
        <w:t xml:space="preserve">Článek II. </w:t>
      </w:r>
    </w:p>
    <w:p w14:paraId="75D42D01" w14:textId="77777777" w:rsidR="00C07F3A" w:rsidRPr="00C32B07" w:rsidRDefault="00C07F3A" w:rsidP="00C07F3A">
      <w:pPr>
        <w:pStyle w:val="odrkyChar"/>
        <w:spacing w:before="0" w:after="0"/>
        <w:jc w:val="center"/>
        <w:rPr>
          <w:b/>
          <w:sz w:val="20"/>
          <w:szCs w:val="20"/>
        </w:rPr>
      </w:pPr>
      <w:r w:rsidRPr="00C32B07">
        <w:rPr>
          <w:b/>
          <w:sz w:val="20"/>
          <w:szCs w:val="20"/>
        </w:rPr>
        <w:t>Předmět smlouvy</w:t>
      </w:r>
    </w:p>
    <w:p w14:paraId="39487A9D" w14:textId="5A64728F" w:rsidR="00C07F3A" w:rsidRPr="00365D81" w:rsidRDefault="00C07F3A" w:rsidP="00D003D2">
      <w:pPr>
        <w:pStyle w:val="odrkyChar"/>
        <w:numPr>
          <w:ilvl w:val="0"/>
          <w:numId w:val="30"/>
        </w:numPr>
        <w:tabs>
          <w:tab w:val="clear" w:pos="720"/>
          <w:tab w:val="left" w:pos="425"/>
        </w:tabs>
        <w:spacing w:before="80" w:after="80"/>
        <w:ind w:left="425" w:hanging="356"/>
        <w:rPr>
          <w:sz w:val="20"/>
          <w:szCs w:val="20"/>
        </w:rPr>
      </w:pPr>
      <w:r w:rsidRPr="00CA1370" w:rsidDel="00C07F3A">
        <w:rPr>
          <w:sz w:val="20"/>
          <w:szCs w:val="20"/>
        </w:rPr>
        <w:t xml:space="preserve">Dodavatel se touto smlouvou zavazuje provést na svůj náklad a na své nebezpečí pro Objednatele </w:t>
      </w:r>
      <w:r w:rsidRPr="00E125B5" w:rsidDel="00C07F3A">
        <w:rPr>
          <w:sz w:val="20"/>
          <w:szCs w:val="20"/>
        </w:rPr>
        <w:t>dílo</w:t>
      </w:r>
      <w:r w:rsidR="00937290" w:rsidRPr="00E125B5">
        <w:rPr>
          <w:sz w:val="20"/>
          <w:szCs w:val="20"/>
        </w:rPr>
        <w:t xml:space="preserve"> </w:t>
      </w:r>
      <w:r w:rsidRPr="00E125B5" w:rsidDel="00C07F3A">
        <w:rPr>
          <w:sz w:val="20"/>
          <w:szCs w:val="20"/>
        </w:rPr>
        <w:t xml:space="preserve">v rozsahu a za podmínek stanovených touto smlouvou a jejími přílohami. </w:t>
      </w:r>
      <w:r w:rsidRPr="00E125B5">
        <w:rPr>
          <w:sz w:val="20"/>
          <w:szCs w:val="20"/>
        </w:rPr>
        <w:t>Pro účely této</w:t>
      </w:r>
      <w:r w:rsidR="005757DC">
        <w:rPr>
          <w:sz w:val="20"/>
          <w:szCs w:val="20"/>
        </w:rPr>
        <w:t> </w:t>
      </w:r>
      <w:r w:rsidRPr="00E125B5">
        <w:rPr>
          <w:sz w:val="20"/>
          <w:szCs w:val="20"/>
        </w:rPr>
        <w:t xml:space="preserve">smlouvy se dílem </w:t>
      </w:r>
      <w:r w:rsidR="287E73E7" w:rsidRPr="00365D81">
        <w:rPr>
          <w:sz w:val="20"/>
          <w:szCs w:val="20"/>
        </w:rPr>
        <w:t>rozumí</w:t>
      </w:r>
      <w:r w:rsidR="5F3CA9CD" w:rsidRPr="00365D81">
        <w:rPr>
          <w:sz w:val="20"/>
          <w:szCs w:val="20"/>
        </w:rPr>
        <w:t xml:space="preserve"> služby specifikované v příloze č.</w:t>
      </w:r>
      <w:r w:rsidR="002E39A5" w:rsidRPr="00365D81">
        <w:rPr>
          <w:sz w:val="20"/>
          <w:szCs w:val="20"/>
        </w:rPr>
        <w:t xml:space="preserve"> </w:t>
      </w:r>
      <w:r w:rsidR="00227150" w:rsidRPr="00365D81">
        <w:rPr>
          <w:sz w:val="20"/>
          <w:szCs w:val="20"/>
        </w:rPr>
        <w:t>1</w:t>
      </w:r>
      <w:r w:rsidR="5F3CA9CD" w:rsidRPr="00365D81">
        <w:rPr>
          <w:sz w:val="20"/>
          <w:szCs w:val="20"/>
        </w:rPr>
        <w:t xml:space="preserve"> Technická specifikace</w:t>
      </w:r>
      <w:r w:rsidRPr="00365D81">
        <w:t xml:space="preserve">. </w:t>
      </w:r>
    </w:p>
    <w:p w14:paraId="7BBD4652" w14:textId="3B36C1FD" w:rsidR="00C07F3A" w:rsidRPr="00C32B07" w:rsidRDefault="009F6C9B" w:rsidP="00D003D2">
      <w:pPr>
        <w:pStyle w:val="odrkyChar"/>
        <w:numPr>
          <w:ilvl w:val="0"/>
          <w:numId w:val="30"/>
        </w:numPr>
        <w:tabs>
          <w:tab w:val="clear" w:pos="720"/>
          <w:tab w:val="num" w:pos="426"/>
        </w:tabs>
        <w:spacing w:before="80" w:after="80"/>
        <w:ind w:left="425"/>
        <w:rPr>
          <w:sz w:val="20"/>
          <w:szCs w:val="20"/>
        </w:rPr>
      </w:pPr>
      <w:r w:rsidRPr="00365D81">
        <w:rPr>
          <w:sz w:val="20"/>
          <w:szCs w:val="20"/>
        </w:rPr>
        <w:t xml:space="preserve">Dodavatel </w:t>
      </w:r>
      <w:r w:rsidR="00C07F3A" w:rsidRPr="00365D81">
        <w:rPr>
          <w:sz w:val="20"/>
          <w:szCs w:val="20"/>
        </w:rPr>
        <w:t xml:space="preserve">bude při realizaci předmětu této </w:t>
      </w:r>
      <w:proofErr w:type="gramStart"/>
      <w:r w:rsidR="00C07F3A" w:rsidRPr="00365D81">
        <w:rPr>
          <w:sz w:val="20"/>
          <w:szCs w:val="20"/>
        </w:rPr>
        <w:t>smlouvy - provádění</w:t>
      </w:r>
      <w:proofErr w:type="gramEnd"/>
      <w:r w:rsidR="00C07F3A" w:rsidRPr="00365D81">
        <w:rPr>
          <w:sz w:val="20"/>
          <w:szCs w:val="20"/>
        </w:rPr>
        <w:t xml:space="preserve"> díla postupovat podle pokynů Objednatele, pokud jsou v souladu s touto smlouvou a v souladu s příslušnými obecně závaznými předpisy regulujícími poskytování daných služeb, zejména tak v souladu s právními předpisy</w:t>
      </w:r>
      <w:r w:rsidR="2A602BCB" w:rsidRPr="00365D81">
        <w:rPr>
          <w:sz w:val="20"/>
          <w:szCs w:val="20"/>
        </w:rPr>
        <w:t xml:space="preserve"> a</w:t>
      </w:r>
      <w:r w:rsidR="005757DC" w:rsidRPr="00365D81">
        <w:rPr>
          <w:sz w:val="20"/>
          <w:szCs w:val="20"/>
        </w:rPr>
        <w:t> </w:t>
      </w:r>
      <w:r w:rsidR="00C07F3A" w:rsidRPr="00365D81">
        <w:rPr>
          <w:sz w:val="20"/>
          <w:szCs w:val="20"/>
        </w:rPr>
        <w:t>normami.</w:t>
      </w:r>
    </w:p>
    <w:p w14:paraId="273FBFA3" w14:textId="1374F03B" w:rsidR="00C07F3A" w:rsidRPr="00C32B07" w:rsidRDefault="00C07F3A" w:rsidP="00D003D2">
      <w:pPr>
        <w:pStyle w:val="odrkyChar"/>
        <w:numPr>
          <w:ilvl w:val="0"/>
          <w:numId w:val="30"/>
        </w:numPr>
        <w:tabs>
          <w:tab w:val="clear" w:pos="720"/>
          <w:tab w:val="num" w:pos="426"/>
        </w:tabs>
        <w:spacing w:before="80" w:after="80"/>
        <w:ind w:left="425"/>
        <w:rPr>
          <w:sz w:val="20"/>
          <w:szCs w:val="20"/>
        </w:rPr>
      </w:pPr>
      <w:r w:rsidRPr="00365D81">
        <w:rPr>
          <w:sz w:val="20"/>
          <w:szCs w:val="20"/>
        </w:rPr>
        <w:t>Objednatel poskytne Dodavateli nezbytnou součinnost potřebnou pro provádění díla, a to ve</w:t>
      </w:r>
      <w:r w:rsidR="005757DC" w:rsidRPr="00365D81">
        <w:rPr>
          <w:sz w:val="20"/>
          <w:szCs w:val="20"/>
        </w:rPr>
        <w:t> </w:t>
      </w:r>
      <w:r w:rsidRPr="00365D81">
        <w:rPr>
          <w:sz w:val="20"/>
          <w:szCs w:val="20"/>
        </w:rPr>
        <w:t xml:space="preserve">lhůtách přiměřených povaze a náročnosti požadované součinnosti. </w:t>
      </w:r>
    </w:p>
    <w:p w14:paraId="53CDF8CC" w14:textId="608E59A9" w:rsidR="00E125B5" w:rsidRDefault="00C07F3A" w:rsidP="00D003D2">
      <w:pPr>
        <w:pStyle w:val="odrkyChar"/>
        <w:numPr>
          <w:ilvl w:val="0"/>
          <w:numId w:val="30"/>
        </w:numPr>
        <w:tabs>
          <w:tab w:val="clear" w:pos="720"/>
          <w:tab w:val="num" w:pos="426"/>
        </w:tabs>
        <w:spacing w:before="80" w:after="80"/>
        <w:ind w:left="425"/>
        <w:rPr>
          <w:sz w:val="20"/>
          <w:szCs w:val="20"/>
        </w:rPr>
      </w:pPr>
      <w:r w:rsidRPr="00CA1370">
        <w:rPr>
          <w:sz w:val="20"/>
          <w:szCs w:val="20"/>
        </w:rPr>
        <w:t xml:space="preserve">Objednatel se zavazuje, že řádně provedené (tj. dokončené a předané) </w:t>
      </w:r>
      <w:r w:rsidRPr="00E125B5">
        <w:rPr>
          <w:sz w:val="20"/>
          <w:szCs w:val="20"/>
        </w:rPr>
        <w:t>dílo pře</w:t>
      </w:r>
      <w:r w:rsidRPr="00C32B07">
        <w:rPr>
          <w:sz w:val="20"/>
          <w:szCs w:val="20"/>
        </w:rPr>
        <w:t>vezme a zaplatí za</w:t>
      </w:r>
      <w:r w:rsidR="005757DC">
        <w:rPr>
          <w:sz w:val="20"/>
          <w:szCs w:val="20"/>
        </w:rPr>
        <w:t> </w:t>
      </w:r>
      <w:r w:rsidRPr="00C32B07">
        <w:rPr>
          <w:sz w:val="20"/>
          <w:szCs w:val="20"/>
        </w:rPr>
        <w:t>něj Dodavateli dohodnutou cenu podle čl. IV. této smlouvy.</w:t>
      </w:r>
    </w:p>
    <w:p w14:paraId="5E459A05" w14:textId="43086AA5" w:rsidR="00C07F3A" w:rsidRDefault="00C07F3A" w:rsidP="00100A11">
      <w:pPr>
        <w:pStyle w:val="odrkyChar"/>
        <w:spacing w:before="0" w:after="0"/>
        <w:ind w:left="425"/>
        <w:rPr>
          <w:rFonts w:eastAsia="Arial"/>
          <w:sz w:val="20"/>
          <w:szCs w:val="20"/>
        </w:rPr>
      </w:pPr>
    </w:p>
    <w:p w14:paraId="31B85F20" w14:textId="77777777" w:rsidR="00100A11" w:rsidRDefault="00100A11" w:rsidP="00100A11">
      <w:pPr>
        <w:pStyle w:val="odrkyChar"/>
        <w:spacing w:before="0" w:after="0"/>
        <w:ind w:left="425"/>
        <w:rPr>
          <w:rFonts w:eastAsia="Arial"/>
          <w:sz w:val="20"/>
          <w:szCs w:val="20"/>
        </w:rPr>
      </w:pPr>
    </w:p>
    <w:p w14:paraId="16DA26B1" w14:textId="77777777" w:rsidR="00100A11" w:rsidRPr="00100A11" w:rsidRDefault="00100A11" w:rsidP="00100A11">
      <w:pPr>
        <w:pStyle w:val="odrkyChar"/>
        <w:spacing w:before="0" w:after="0"/>
        <w:ind w:left="425"/>
        <w:rPr>
          <w:rFonts w:eastAsia="Arial"/>
          <w:sz w:val="20"/>
          <w:szCs w:val="20"/>
        </w:rPr>
      </w:pPr>
    </w:p>
    <w:p w14:paraId="048D1F1F" w14:textId="77633903" w:rsidR="00C07F3A" w:rsidRPr="006E5BF9" w:rsidRDefault="00C07F3A" w:rsidP="00C07F3A">
      <w:pPr>
        <w:tabs>
          <w:tab w:val="left" w:pos="1416"/>
          <w:tab w:val="left" w:pos="2124"/>
          <w:tab w:val="left" w:pos="2832"/>
          <w:tab w:val="left" w:pos="3225"/>
        </w:tabs>
        <w:jc w:val="center"/>
        <w:rPr>
          <w:rFonts w:ascii="Arial" w:hAnsi="Arial" w:cs="Arial"/>
          <w:b/>
          <w:sz w:val="20"/>
          <w:szCs w:val="20"/>
        </w:rPr>
      </w:pPr>
      <w:r w:rsidRPr="006E5BF9">
        <w:rPr>
          <w:rFonts w:ascii="Arial" w:hAnsi="Arial" w:cs="Arial"/>
          <w:b/>
          <w:sz w:val="20"/>
          <w:szCs w:val="20"/>
        </w:rPr>
        <w:lastRenderedPageBreak/>
        <w:t>Článek III.</w:t>
      </w:r>
    </w:p>
    <w:p w14:paraId="34EFA46E" w14:textId="77777777" w:rsidR="00C07F3A" w:rsidRPr="00C32B07" w:rsidRDefault="00C07F3A" w:rsidP="00C07F3A">
      <w:pPr>
        <w:tabs>
          <w:tab w:val="left" w:pos="1416"/>
          <w:tab w:val="left" w:pos="2124"/>
          <w:tab w:val="left" w:pos="2832"/>
          <w:tab w:val="left" w:pos="3225"/>
        </w:tabs>
        <w:jc w:val="center"/>
        <w:rPr>
          <w:rFonts w:ascii="Arial" w:hAnsi="Arial" w:cs="Arial"/>
          <w:b/>
          <w:sz w:val="20"/>
          <w:szCs w:val="20"/>
        </w:rPr>
      </w:pPr>
      <w:r w:rsidRPr="00C32B07">
        <w:rPr>
          <w:rFonts w:ascii="Arial" w:hAnsi="Arial" w:cs="Arial"/>
          <w:b/>
          <w:sz w:val="20"/>
          <w:szCs w:val="20"/>
        </w:rPr>
        <w:t xml:space="preserve">Doba a místo plnění </w:t>
      </w:r>
    </w:p>
    <w:p w14:paraId="47E245D0" w14:textId="3F1602B0" w:rsidR="00C07F3A" w:rsidRPr="00C32B07" w:rsidRDefault="00C07F3A" w:rsidP="00D003D2">
      <w:pPr>
        <w:pStyle w:val="odrkyChar"/>
        <w:numPr>
          <w:ilvl w:val="0"/>
          <w:numId w:val="4"/>
        </w:numPr>
        <w:tabs>
          <w:tab w:val="clear" w:pos="720"/>
          <w:tab w:val="num" w:pos="426"/>
        </w:tabs>
        <w:spacing w:before="80" w:after="80"/>
        <w:ind w:left="425" w:hanging="357"/>
        <w:rPr>
          <w:sz w:val="20"/>
          <w:szCs w:val="20"/>
        </w:rPr>
      </w:pPr>
      <w:r w:rsidRPr="00C32B07">
        <w:rPr>
          <w:sz w:val="20"/>
          <w:szCs w:val="20"/>
        </w:rPr>
        <w:t xml:space="preserve">Realizace díla bude zahájena ihned </w:t>
      </w:r>
      <w:r w:rsidRPr="00C32B07">
        <w:rPr>
          <w:rFonts w:eastAsia="Arial"/>
          <w:sz w:val="20"/>
          <w:szCs w:val="20"/>
        </w:rPr>
        <w:t xml:space="preserve">po </w:t>
      </w:r>
      <w:r w:rsidR="7A761710" w:rsidRPr="00C32B07">
        <w:rPr>
          <w:rFonts w:eastAsia="Arial"/>
          <w:sz w:val="20"/>
          <w:szCs w:val="20"/>
        </w:rPr>
        <w:t>uveřejnění</w:t>
      </w:r>
      <w:r w:rsidRPr="00C32B07">
        <w:rPr>
          <w:rFonts w:eastAsia="Arial"/>
          <w:sz w:val="20"/>
          <w:szCs w:val="20"/>
        </w:rPr>
        <w:t xml:space="preserve"> smlouvy</w:t>
      </w:r>
      <w:r w:rsidR="7A761710" w:rsidRPr="00C32B07">
        <w:rPr>
          <w:rFonts w:eastAsia="Arial"/>
          <w:sz w:val="20"/>
          <w:szCs w:val="20"/>
        </w:rPr>
        <w:t xml:space="preserve"> v registru smluv</w:t>
      </w:r>
      <w:r w:rsidRPr="006E5BF9">
        <w:rPr>
          <w:sz w:val="20"/>
          <w:szCs w:val="20"/>
        </w:rPr>
        <w:t xml:space="preserve">. Dílo bude předáváno průběžně </w:t>
      </w:r>
      <w:r w:rsidR="08296B0F" w:rsidRPr="006E5BF9">
        <w:rPr>
          <w:sz w:val="20"/>
          <w:szCs w:val="20"/>
        </w:rPr>
        <w:t xml:space="preserve">a částečně </w:t>
      </w:r>
      <w:r w:rsidR="76B67291" w:rsidRPr="006E5BF9">
        <w:rPr>
          <w:sz w:val="20"/>
          <w:szCs w:val="20"/>
        </w:rPr>
        <w:t>dle termínů uvedených</w:t>
      </w:r>
      <w:r w:rsidRPr="006E5BF9">
        <w:rPr>
          <w:sz w:val="20"/>
          <w:szCs w:val="20"/>
        </w:rPr>
        <w:t xml:space="preserve"> v</w:t>
      </w:r>
      <w:r w:rsidR="76B67291" w:rsidRPr="006E5BF9">
        <w:rPr>
          <w:sz w:val="20"/>
          <w:szCs w:val="20"/>
        </w:rPr>
        <w:t xml:space="preserve"> příloze </w:t>
      </w:r>
      <w:r w:rsidR="76B67291" w:rsidRPr="00C32B07">
        <w:rPr>
          <w:sz w:val="20"/>
          <w:szCs w:val="20"/>
        </w:rPr>
        <w:t xml:space="preserve">č. </w:t>
      </w:r>
      <w:r w:rsidR="00227150">
        <w:rPr>
          <w:sz w:val="20"/>
          <w:szCs w:val="20"/>
        </w:rPr>
        <w:t>1</w:t>
      </w:r>
      <w:r w:rsidR="76B67291" w:rsidRPr="006E5BF9">
        <w:rPr>
          <w:sz w:val="20"/>
          <w:szCs w:val="20"/>
        </w:rPr>
        <w:t xml:space="preserve"> Technická specifikace</w:t>
      </w:r>
      <w:r w:rsidRPr="006E5BF9">
        <w:rPr>
          <w:sz w:val="20"/>
          <w:szCs w:val="20"/>
        </w:rPr>
        <w:t>, přičemž tyto</w:t>
      </w:r>
      <w:r w:rsidR="005757DC">
        <w:t> </w:t>
      </w:r>
      <w:r w:rsidRPr="006E5BF9">
        <w:rPr>
          <w:sz w:val="20"/>
          <w:szCs w:val="20"/>
        </w:rPr>
        <w:t>předané části, resp. provedené činnosti, budou vzájemně písemně odsouhlaseny</w:t>
      </w:r>
      <w:r w:rsidR="4CB0B482" w:rsidRPr="00C32B07">
        <w:rPr>
          <w:sz w:val="20"/>
          <w:szCs w:val="20"/>
        </w:rPr>
        <w:t>.</w:t>
      </w:r>
    </w:p>
    <w:p w14:paraId="4DC81BB2" w14:textId="1EAD7666" w:rsidR="3A2EE912" w:rsidRPr="00C32B07" w:rsidRDefault="3A2EE912" w:rsidP="00D003D2">
      <w:pPr>
        <w:pStyle w:val="odrkyChar"/>
        <w:numPr>
          <w:ilvl w:val="0"/>
          <w:numId w:val="4"/>
        </w:numPr>
        <w:tabs>
          <w:tab w:val="clear" w:pos="720"/>
          <w:tab w:val="num" w:pos="426"/>
        </w:tabs>
        <w:spacing w:before="80" w:after="80"/>
        <w:ind w:left="425" w:hanging="357"/>
        <w:rPr>
          <w:sz w:val="20"/>
          <w:szCs w:val="20"/>
        </w:rPr>
      </w:pPr>
      <w:r w:rsidRPr="00C32B07">
        <w:rPr>
          <w:sz w:val="20"/>
          <w:szCs w:val="20"/>
        </w:rPr>
        <w:t>Realizace díla bude ukončena do 31.</w:t>
      </w:r>
      <w:r w:rsidR="00DA562B">
        <w:rPr>
          <w:sz w:val="20"/>
          <w:szCs w:val="20"/>
        </w:rPr>
        <w:t xml:space="preserve"> </w:t>
      </w:r>
      <w:r w:rsidRPr="00C32B07">
        <w:rPr>
          <w:sz w:val="20"/>
          <w:szCs w:val="20"/>
        </w:rPr>
        <w:t>12.</w:t>
      </w:r>
      <w:r w:rsidR="00DA562B">
        <w:rPr>
          <w:sz w:val="20"/>
          <w:szCs w:val="20"/>
        </w:rPr>
        <w:t xml:space="preserve"> </w:t>
      </w:r>
      <w:r w:rsidRPr="00C32B07">
        <w:rPr>
          <w:sz w:val="20"/>
          <w:szCs w:val="20"/>
        </w:rPr>
        <w:t>2027.</w:t>
      </w:r>
    </w:p>
    <w:p w14:paraId="70765E93" w14:textId="123458DD" w:rsidR="3A2EE912" w:rsidRDefault="3A2EE912" w:rsidP="00D003D2">
      <w:pPr>
        <w:pStyle w:val="odrkyChar"/>
        <w:numPr>
          <w:ilvl w:val="0"/>
          <w:numId w:val="4"/>
        </w:numPr>
        <w:tabs>
          <w:tab w:val="clear" w:pos="720"/>
          <w:tab w:val="num" w:pos="426"/>
        </w:tabs>
        <w:spacing w:before="80" w:after="80"/>
        <w:ind w:left="425" w:hanging="357"/>
        <w:rPr>
          <w:rFonts w:eastAsia="Arial"/>
          <w:sz w:val="20"/>
          <w:szCs w:val="20"/>
        </w:rPr>
      </w:pPr>
      <w:r w:rsidRPr="00C32B07">
        <w:rPr>
          <w:rFonts w:eastAsia="Arial"/>
          <w:sz w:val="20"/>
          <w:szCs w:val="20"/>
        </w:rPr>
        <w:t>Místem plnění služeb poskytnutých Dodavatelem Objednateli je území Zlínského kraje s výjimkou vymezených území ostatních subjektů uvedených v příloze č.</w:t>
      </w:r>
      <w:r w:rsidR="002E39A5" w:rsidRPr="00C32B07">
        <w:rPr>
          <w:rFonts w:eastAsia="Arial"/>
          <w:sz w:val="20"/>
          <w:szCs w:val="20"/>
        </w:rPr>
        <w:t xml:space="preserve"> </w:t>
      </w:r>
      <w:r w:rsidR="00227150">
        <w:rPr>
          <w:rFonts w:eastAsia="Arial"/>
          <w:sz w:val="20"/>
          <w:szCs w:val="20"/>
        </w:rPr>
        <w:t>1</w:t>
      </w:r>
      <w:r w:rsidRPr="006E5BF9">
        <w:rPr>
          <w:rFonts w:eastAsia="Arial"/>
          <w:sz w:val="20"/>
          <w:szCs w:val="20"/>
        </w:rPr>
        <w:t xml:space="preserve"> Technická specifikace.</w:t>
      </w:r>
    </w:p>
    <w:p w14:paraId="0EC7D176" w14:textId="77777777" w:rsidR="00E125B5" w:rsidRPr="006E5BF9" w:rsidRDefault="00E125B5" w:rsidP="00100A11">
      <w:pPr>
        <w:pStyle w:val="odrkyChar"/>
        <w:spacing w:before="0" w:after="0"/>
        <w:ind w:left="425"/>
        <w:rPr>
          <w:rFonts w:eastAsia="Arial"/>
          <w:sz w:val="20"/>
          <w:szCs w:val="20"/>
        </w:rPr>
      </w:pPr>
    </w:p>
    <w:p w14:paraId="6BB2A585" w14:textId="77777777" w:rsidR="00C07F3A" w:rsidRPr="00C32B07" w:rsidRDefault="00C07F3A" w:rsidP="00C07F3A">
      <w:pPr>
        <w:tabs>
          <w:tab w:val="left" w:pos="1416"/>
          <w:tab w:val="left" w:pos="2124"/>
          <w:tab w:val="left" w:pos="2832"/>
          <w:tab w:val="left" w:pos="3225"/>
        </w:tabs>
        <w:jc w:val="center"/>
        <w:rPr>
          <w:rFonts w:ascii="Arial" w:hAnsi="Arial" w:cs="Arial"/>
          <w:b/>
          <w:sz w:val="20"/>
          <w:szCs w:val="20"/>
        </w:rPr>
      </w:pPr>
      <w:r w:rsidRPr="00C32B07">
        <w:rPr>
          <w:rFonts w:ascii="Arial" w:hAnsi="Arial" w:cs="Arial"/>
          <w:b/>
          <w:sz w:val="20"/>
          <w:szCs w:val="20"/>
        </w:rPr>
        <w:t>Článek IV.</w:t>
      </w:r>
    </w:p>
    <w:p w14:paraId="3F84D015" w14:textId="77777777" w:rsidR="00C07F3A" w:rsidRPr="00C32B07" w:rsidRDefault="00C07F3A" w:rsidP="00C07F3A">
      <w:pPr>
        <w:tabs>
          <w:tab w:val="left" w:pos="1416"/>
          <w:tab w:val="left" w:pos="2124"/>
          <w:tab w:val="left" w:pos="2832"/>
          <w:tab w:val="left" w:pos="3225"/>
        </w:tabs>
        <w:jc w:val="center"/>
        <w:rPr>
          <w:rFonts w:ascii="Arial" w:hAnsi="Arial" w:cs="Arial"/>
          <w:b/>
          <w:sz w:val="20"/>
          <w:szCs w:val="20"/>
        </w:rPr>
      </w:pPr>
      <w:r w:rsidRPr="00C32B07">
        <w:rPr>
          <w:rFonts w:ascii="Arial" w:hAnsi="Arial" w:cs="Arial"/>
          <w:b/>
          <w:sz w:val="20"/>
          <w:szCs w:val="20"/>
        </w:rPr>
        <w:t>Cena za dílo, vyhrazené změny závazku</w:t>
      </w:r>
    </w:p>
    <w:p w14:paraId="6EC1E7B1" w14:textId="331059AF" w:rsidR="00C07F3A" w:rsidRPr="00C32B07" w:rsidRDefault="00C07F3A" w:rsidP="00D003D2">
      <w:pPr>
        <w:pStyle w:val="odrkyChar"/>
        <w:numPr>
          <w:ilvl w:val="0"/>
          <w:numId w:val="5"/>
        </w:numPr>
        <w:tabs>
          <w:tab w:val="num" w:pos="426"/>
        </w:tabs>
        <w:spacing w:before="80" w:after="80"/>
        <w:ind w:left="425" w:hanging="357"/>
        <w:rPr>
          <w:sz w:val="20"/>
          <w:szCs w:val="20"/>
        </w:rPr>
      </w:pPr>
      <w:r w:rsidRPr="00C32B07">
        <w:rPr>
          <w:sz w:val="20"/>
          <w:szCs w:val="20"/>
        </w:rPr>
        <w:t xml:space="preserve">Cena za zhotovení předmětu této smlouvy (cena díla) v rozsahu dle čl. II této smlouvy je stanovena dohodou smluvních stran. Smluvní strany se dohodly na jednotkových cenách provádění díla (jednotlivých druhů činností) tak, jak je uvedeno v odst. 2 tohoto článku, a to při předpokládaném celkovém množství jednotlivých druhů činností uvedeném rovněž v odst. 2 tohoto článku. </w:t>
      </w:r>
    </w:p>
    <w:p w14:paraId="1FE26152" w14:textId="77777777" w:rsidR="00C07F3A" w:rsidRPr="00C32B07" w:rsidRDefault="00C07F3A" w:rsidP="00D003D2">
      <w:pPr>
        <w:pStyle w:val="odrkyChar"/>
        <w:numPr>
          <w:ilvl w:val="0"/>
          <w:numId w:val="5"/>
        </w:numPr>
        <w:tabs>
          <w:tab w:val="num" w:pos="426"/>
        </w:tabs>
        <w:spacing w:before="80" w:after="80"/>
        <w:ind w:left="425" w:hanging="357"/>
        <w:rPr>
          <w:sz w:val="20"/>
          <w:szCs w:val="20"/>
        </w:rPr>
      </w:pPr>
      <w:r w:rsidRPr="00C32B07">
        <w:rPr>
          <w:sz w:val="20"/>
          <w:szCs w:val="20"/>
        </w:rPr>
        <w:t>Jednotková cena jednotlivých níže uvedených činností v rámci provádění díla činí:</w:t>
      </w:r>
    </w:p>
    <w:tbl>
      <w:tblPr>
        <w:tblW w:w="90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2"/>
        <w:gridCol w:w="1076"/>
        <w:gridCol w:w="827"/>
        <w:gridCol w:w="1357"/>
        <w:gridCol w:w="1431"/>
        <w:gridCol w:w="1345"/>
        <w:gridCol w:w="1338"/>
      </w:tblGrid>
      <w:tr w:rsidR="004022A0" w:rsidRPr="00AE2B5C" w14:paraId="5A1B3B48" w14:textId="77777777" w:rsidTr="00A3419D">
        <w:trPr>
          <w:trHeight w:val="270"/>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BE5BF" w14:textId="77777777" w:rsidR="00A0748D" w:rsidRPr="00AE2B5C" w:rsidRDefault="00A0748D" w:rsidP="00A3419D">
            <w:pPr>
              <w:jc w:val="center"/>
              <w:textAlignment w:val="baseline"/>
              <w:rPr>
                <w:rFonts w:ascii="Arial" w:hAnsi="Arial" w:cs="Arial"/>
                <w:sz w:val="18"/>
                <w:szCs w:val="18"/>
              </w:rPr>
            </w:pPr>
            <w:r w:rsidRPr="00AE2B5C">
              <w:rPr>
                <w:rFonts w:ascii="Arial" w:hAnsi="Arial" w:cs="Arial"/>
                <w:color w:val="000000" w:themeColor="text1"/>
                <w:sz w:val="18"/>
                <w:szCs w:val="18"/>
              </w:rPr>
              <w:t>Název činnosti</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9B8C4" w14:textId="77777777" w:rsidR="00A0748D" w:rsidRPr="00AE2B5C" w:rsidRDefault="00A0748D" w:rsidP="00A3419D">
            <w:pPr>
              <w:jc w:val="center"/>
              <w:textAlignment w:val="baseline"/>
              <w:rPr>
                <w:rFonts w:ascii="Arial" w:hAnsi="Arial" w:cs="Arial"/>
                <w:color w:val="000000" w:themeColor="text1"/>
                <w:sz w:val="18"/>
                <w:szCs w:val="18"/>
              </w:rPr>
            </w:pPr>
            <w:r w:rsidRPr="00AE2B5C">
              <w:rPr>
                <w:rFonts w:ascii="Arial" w:hAnsi="Arial" w:cs="Arial"/>
                <w:color w:val="000000" w:themeColor="text1"/>
                <w:sz w:val="18"/>
                <w:szCs w:val="18"/>
              </w:rPr>
              <w:t xml:space="preserve">Počet činností </w:t>
            </w:r>
          </w:p>
          <w:p w14:paraId="5401EBA7" w14:textId="77777777" w:rsidR="00A0748D" w:rsidRPr="00AE2B5C" w:rsidRDefault="00A0748D" w:rsidP="00A3419D">
            <w:pPr>
              <w:jc w:val="center"/>
              <w:textAlignment w:val="baseline"/>
              <w:rPr>
                <w:rFonts w:ascii="Arial" w:hAnsi="Arial" w:cs="Arial"/>
                <w:sz w:val="18"/>
                <w:szCs w:val="18"/>
              </w:rPr>
            </w:pPr>
            <w:r w:rsidRPr="00AE2B5C">
              <w:rPr>
                <w:rFonts w:ascii="Arial" w:hAnsi="Arial" w:cs="Arial"/>
                <w:color w:val="000000" w:themeColor="text1"/>
                <w:sz w:val="18"/>
                <w:szCs w:val="18"/>
              </w:rPr>
              <w:t>(předpoklad) </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A4533" w14:textId="77777777" w:rsidR="00A0748D" w:rsidRPr="00AE2B5C" w:rsidRDefault="00A0748D" w:rsidP="00A3419D">
            <w:pPr>
              <w:jc w:val="center"/>
              <w:textAlignment w:val="baseline"/>
              <w:rPr>
                <w:rFonts w:ascii="Arial" w:hAnsi="Arial" w:cs="Arial"/>
                <w:sz w:val="18"/>
                <w:szCs w:val="18"/>
              </w:rPr>
            </w:pPr>
            <w:r w:rsidRPr="00AE2B5C">
              <w:rPr>
                <w:rFonts w:ascii="Arial" w:hAnsi="Arial" w:cs="Arial"/>
                <w:color w:val="000000" w:themeColor="text1"/>
                <w:sz w:val="18"/>
                <w:szCs w:val="18"/>
              </w:rPr>
              <w:t>Měrná jednotka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DA612" w14:textId="77777777" w:rsidR="00A0748D" w:rsidRPr="00AE2B5C" w:rsidRDefault="00A0748D" w:rsidP="00A3419D">
            <w:pPr>
              <w:jc w:val="center"/>
              <w:textAlignment w:val="baseline"/>
              <w:rPr>
                <w:rFonts w:ascii="Arial" w:hAnsi="Arial" w:cs="Arial"/>
                <w:color w:val="000000" w:themeColor="text1"/>
                <w:sz w:val="18"/>
                <w:szCs w:val="18"/>
              </w:rPr>
            </w:pPr>
            <w:r w:rsidRPr="00AE2B5C">
              <w:rPr>
                <w:rFonts w:ascii="Arial" w:hAnsi="Arial" w:cs="Arial"/>
                <w:color w:val="000000" w:themeColor="text1"/>
                <w:sz w:val="18"/>
                <w:szCs w:val="18"/>
              </w:rPr>
              <w:t>Cena za 1 měrnou jednotku</w:t>
            </w:r>
          </w:p>
          <w:p w14:paraId="39D8D3A3" w14:textId="22F6B72D" w:rsidR="00A0748D" w:rsidRPr="00AE2B5C" w:rsidRDefault="00A0748D" w:rsidP="00A3419D">
            <w:pPr>
              <w:jc w:val="center"/>
              <w:textAlignment w:val="baseline"/>
              <w:rPr>
                <w:rFonts w:ascii="Arial" w:hAnsi="Arial" w:cs="Arial"/>
                <w:sz w:val="18"/>
                <w:szCs w:val="18"/>
              </w:rPr>
            </w:pPr>
            <w:r w:rsidRPr="00AE2B5C">
              <w:rPr>
                <w:rFonts w:ascii="Arial" w:hAnsi="Arial" w:cs="Arial"/>
                <w:color w:val="000000" w:themeColor="text1"/>
                <w:sz w:val="18"/>
                <w:szCs w:val="18"/>
              </w:rPr>
              <w:t xml:space="preserve"> (bez DPH / Kč)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BD88D" w14:textId="77777777" w:rsidR="00A0748D" w:rsidRPr="00AE2B5C" w:rsidRDefault="00A0748D" w:rsidP="00A3419D">
            <w:pPr>
              <w:jc w:val="center"/>
              <w:textAlignment w:val="baseline"/>
              <w:rPr>
                <w:rFonts w:ascii="Arial" w:hAnsi="Arial" w:cs="Arial"/>
                <w:color w:val="000000" w:themeColor="text1"/>
                <w:sz w:val="18"/>
                <w:szCs w:val="18"/>
              </w:rPr>
            </w:pPr>
            <w:r w:rsidRPr="00AE2B5C">
              <w:rPr>
                <w:rFonts w:ascii="Arial" w:hAnsi="Arial" w:cs="Arial"/>
                <w:color w:val="000000" w:themeColor="text1"/>
                <w:sz w:val="18"/>
                <w:szCs w:val="18"/>
              </w:rPr>
              <w:t xml:space="preserve">Cena za 1 měrnou jednotku </w:t>
            </w:r>
          </w:p>
          <w:p w14:paraId="68EF65DF" w14:textId="79094755" w:rsidR="00A0748D" w:rsidRPr="00AE2B5C" w:rsidRDefault="00A0748D" w:rsidP="00A3419D">
            <w:pPr>
              <w:jc w:val="center"/>
              <w:textAlignment w:val="baseline"/>
              <w:rPr>
                <w:rFonts w:ascii="Arial" w:hAnsi="Arial" w:cs="Arial"/>
                <w:sz w:val="18"/>
                <w:szCs w:val="18"/>
              </w:rPr>
            </w:pPr>
            <w:r w:rsidRPr="00AE2B5C">
              <w:rPr>
                <w:rFonts w:ascii="Arial" w:hAnsi="Arial" w:cs="Arial"/>
                <w:color w:val="000000" w:themeColor="text1"/>
                <w:sz w:val="18"/>
                <w:szCs w:val="18"/>
              </w:rPr>
              <w:t>(s DPH / Kč) </w:t>
            </w:r>
          </w:p>
        </w:tc>
        <w:tc>
          <w:tcPr>
            <w:tcW w:w="1346" w:type="dxa"/>
            <w:tcBorders>
              <w:top w:val="single" w:sz="6" w:space="0" w:color="auto"/>
              <w:left w:val="single" w:sz="6" w:space="0" w:color="auto"/>
              <w:bottom w:val="single" w:sz="6" w:space="0" w:color="auto"/>
              <w:right w:val="single" w:sz="6" w:space="0" w:color="auto"/>
            </w:tcBorders>
            <w:vAlign w:val="center"/>
          </w:tcPr>
          <w:p w14:paraId="4324153F" w14:textId="7C9ABD3D" w:rsidR="00A0748D" w:rsidRPr="00AE2B5C" w:rsidRDefault="00A0748D" w:rsidP="00A3419D">
            <w:pPr>
              <w:jc w:val="center"/>
              <w:textAlignment w:val="baseline"/>
              <w:rPr>
                <w:rFonts w:ascii="Arial" w:hAnsi="Arial" w:cs="Arial"/>
                <w:color w:val="000000" w:themeColor="text1"/>
                <w:sz w:val="18"/>
                <w:szCs w:val="18"/>
              </w:rPr>
            </w:pPr>
            <w:r w:rsidRPr="00AE2B5C">
              <w:rPr>
                <w:rFonts w:ascii="Arial" w:hAnsi="Arial" w:cs="Arial"/>
                <w:color w:val="000000" w:themeColor="text1"/>
                <w:sz w:val="18"/>
                <w:szCs w:val="18"/>
              </w:rPr>
              <w:t>Cena = počet činností × cena za 1 měrnou jednotku</w:t>
            </w:r>
          </w:p>
          <w:p w14:paraId="5A4FE7AE" w14:textId="21B24DCA" w:rsidR="00A0748D" w:rsidRPr="00AE2B5C" w:rsidRDefault="00A0748D" w:rsidP="00A3419D">
            <w:pPr>
              <w:jc w:val="center"/>
              <w:textAlignment w:val="baseline"/>
              <w:rPr>
                <w:rFonts w:ascii="Arial" w:hAnsi="Arial" w:cs="Arial"/>
                <w:color w:val="000000" w:themeColor="text1"/>
                <w:sz w:val="18"/>
                <w:szCs w:val="18"/>
              </w:rPr>
            </w:pPr>
            <w:r w:rsidRPr="00AE2B5C">
              <w:rPr>
                <w:rFonts w:ascii="Arial" w:hAnsi="Arial" w:cs="Arial"/>
                <w:color w:val="000000" w:themeColor="text1"/>
                <w:sz w:val="18"/>
                <w:szCs w:val="18"/>
              </w:rPr>
              <w:t xml:space="preserve">(bez DPH / </w:t>
            </w:r>
            <w:proofErr w:type="gramStart"/>
            <w:r w:rsidRPr="00AE2B5C">
              <w:rPr>
                <w:rFonts w:ascii="Arial" w:hAnsi="Arial" w:cs="Arial"/>
                <w:color w:val="000000" w:themeColor="text1"/>
                <w:sz w:val="18"/>
                <w:szCs w:val="18"/>
              </w:rPr>
              <w:t>Kč )</w:t>
            </w:r>
            <w:proofErr w:type="gramEnd"/>
          </w:p>
        </w:tc>
        <w:tc>
          <w:tcPr>
            <w:tcW w:w="1339" w:type="dxa"/>
            <w:tcBorders>
              <w:top w:val="single" w:sz="6" w:space="0" w:color="auto"/>
              <w:left w:val="single" w:sz="6" w:space="0" w:color="auto"/>
              <w:bottom w:val="single" w:sz="6" w:space="0" w:color="auto"/>
              <w:right w:val="single" w:sz="6" w:space="0" w:color="auto"/>
            </w:tcBorders>
          </w:tcPr>
          <w:p w14:paraId="4677D73A" w14:textId="575ABE9A" w:rsidR="00A0748D" w:rsidRPr="00AE2B5C" w:rsidRDefault="00A0748D" w:rsidP="00A3419D">
            <w:pPr>
              <w:jc w:val="center"/>
              <w:textAlignment w:val="baseline"/>
              <w:rPr>
                <w:rFonts w:ascii="Arial" w:hAnsi="Arial" w:cs="Arial"/>
                <w:color w:val="000000" w:themeColor="text1"/>
                <w:sz w:val="18"/>
                <w:szCs w:val="18"/>
              </w:rPr>
            </w:pPr>
            <w:r w:rsidRPr="00AE2B5C">
              <w:rPr>
                <w:rFonts w:ascii="Arial" w:hAnsi="Arial" w:cs="Arial"/>
                <w:color w:val="000000" w:themeColor="text1"/>
                <w:sz w:val="18"/>
                <w:szCs w:val="18"/>
              </w:rPr>
              <w:t>Cena = počet činností × cena za 1 měrnou jednotku</w:t>
            </w:r>
          </w:p>
          <w:p w14:paraId="7E889DD0" w14:textId="574AFF1E" w:rsidR="00A0748D" w:rsidRPr="00AE2B5C" w:rsidRDefault="00A0748D" w:rsidP="00A3419D">
            <w:pPr>
              <w:jc w:val="center"/>
              <w:textAlignment w:val="baseline"/>
              <w:rPr>
                <w:rFonts w:ascii="Arial" w:hAnsi="Arial" w:cs="Arial"/>
                <w:color w:val="000000" w:themeColor="text1"/>
                <w:sz w:val="18"/>
                <w:szCs w:val="18"/>
              </w:rPr>
            </w:pPr>
            <w:r w:rsidRPr="00AE2B5C">
              <w:rPr>
                <w:rFonts w:ascii="Arial" w:hAnsi="Arial" w:cs="Arial"/>
                <w:color w:val="000000" w:themeColor="text1"/>
                <w:sz w:val="18"/>
                <w:szCs w:val="18"/>
              </w:rPr>
              <w:t>(s DPH / Kč)</w:t>
            </w:r>
          </w:p>
        </w:tc>
      </w:tr>
      <w:tr w:rsidR="004022A0" w:rsidRPr="00F447C7" w14:paraId="3DF2C262" w14:textId="77777777" w:rsidTr="00A3419D">
        <w:trPr>
          <w:trHeight w:val="52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E29C6"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Aktualizace ZPS standardní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56AFE" w14:textId="117B0925"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2</w:t>
            </w:r>
            <w:r w:rsidR="003553DF" w:rsidRPr="00F447C7">
              <w:rPr>
                <w:rFonts w:ascii="Arial" w:hAnsi="Arial" w:cs="Arial"/>
                <w:color w:val="000000"/>
                <w:sz w:val="18"/>
                <w:szCs w:val="18"/>
              </w:rPr>
              <w:t>6</w:t>
            </w:r>
            <w:r w:rsidR="000127FB" w:rsidRPr="00F447C7">
              <w:rPr>
                <w:rFonts w:ascii="Arial" w:hAnsi="Arial" w:cs="Arial"/>
                <w:color w:val="000000"/>
                <w:sz w:val="18"/>
                <w:szCs w:val="18"/>
              </w:rPr>
              <w:t>0</w:t>
            </w:r>
            <w:r w:rsidRPr="00F447C7">
              <w:rPr>
                <w:rFonts w:ascii="Arial" w:hAnsi="Arial" w:cs="Arial"/>
                <w:color w:val="000000"/>
                <w:sz w:val="18"/>
                <w:szCs w:val="18"/>
              </w:rPr>
              <w:t>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678DB"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ks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71039" w14:textId="6959BF00"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1000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62A10" w14:textId="5FE2BFA0"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1 210,00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120859A5" w14:textId="4A7AEA4B"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2 600 000,00 Kč</w:t>
            </w:r>
          </w:p>
        </w:tc>
        <w:tc>
          <w:tcPr>
            <w:tcW w:w="1339" w:type="dxa"/>
            <w:tcBorders>
              <w:top w:val="single" w:sz="6" w:space="0" w:color="auto"/>
              <w:left w:val="single" w:sz="6" w:space="0" w:color="auto"/>
              <w:bottom w:val="single" w:sz="6" w:space="0" w:color="auto"/>
              <w:right w:val="single" w:sz="6" w:space="0" w:color="auto"/>
            </w:tcBorders>
            <w:vAlign w:val="center"/>
          </w:tcPr>
          <w:p w14:paraId="6563BA66" w14:textId="0975B360"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3 146 000,00 Kč</w:t>
            </w:r>
          </w:p>
        </w:tc>
      </w:tr>
      <w:tr w:rsidR="004022A0" w:rsidRPr="00F447C7" w14:paraId="6C4133FF" w14:textId="77777777" w:rsidTr="00A3419D">
        <w:trPr>
          <w:trHeight w:val="52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7EF96"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Aktualizace ZPS velkého rozsahu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F19FF" w14:textId="6C495FC8"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1</w:t>
            </w:r>
            <w:r w:rsidR="003553DF" w:rsidRPr="00F447C7">
              <w:rPr>
                <w:rFonts w:ascii="Arial" w:hAnsi="Arial" w:cs="Arial"/>
                <w:color w:val="000000"/>
                <w:sz w:val="18"/>
                <w:szCs w:val="18"/>
              </w:rPr>
              <w:t>2</w:t>
            </w:r>
            <w:r w:rsidRPr="00F447C7">
              <w:rPr>
                <w:rFonts w:ascii="Arial" w:hAnsi="Arial" w:cs="Arial"/>
                <w:color w:val="000000"/>
                <w:sz w:val="18"/>
                <w:szCs w:val="18"/>
              </w:rPr>
              <w:t>00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51092"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ks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98F14" w14:textId="6E3C8D95"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2000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2A42A" w14:textId="482333CA"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2 420,00 Kč</w:t>
            </w:r>
          </w:p>
        </w:tc>
        <w:tc>
          <w:tcPr>
            <w:tcW w:w="1346" w:type="dxa"/>
            <w:tcBorders>
              <w:top w:val="single" w:sz="6" w:space="0" w:color="auto"/>
              <w:left w:val="single" w:sz="6" w:space="0" w:color="auto"/>
              <w:bottom w:val="single" w:sz="6" w:space="0" w:color="auto"/>
              <w:right w:val="single" w:sz="6" w:space="0" w:color="auto"/>
            </w:tcBorders>
            <w:vAlign w:val="center"/>
          </w:tcPr>
          <w:p w14:paraId="6D10DE69" w14:textId="36C8CDEE"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2 400 000,00 Kč</w:t>
            </w:r>
          </w:p>
        </w:tc>
        <w:tc>
          <w:tcPr>
            <w:tcW w:w="1339" w:type="dxa"/>
            <w:tcBorders>
              <w:top w:val="single" w:sz="6" w:space="0" w:color="auto"/>
              <w:left w:val="single" w:sz="6" w:space="0" w:color="auto"/>
              <w:bottom w:val="single" w:sz="6" w:space="0" w:color="auto"/>
              <w:right w:val="single" w:sz="6" w:space="0" w:color="auto"/>
            </w:tcBorders>
            <w:vAlign w:val="center"/>
          </w:tcPr>
          <w:p w14:paraId="3B31456D" w14:textId="6AED679F"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2 904 000,00 Kč</w:t>
            </w:r>
          </w:p>
        </w:tc>
      </w:tr>
      <w:tr w:rsidR="004022A0" w:rsidRPr="00F447C7" w14:paraId="3C25C86C" w14:textId="77777777" w:rsidTr="00A3419D">
        <w:trPr>
          <w:trHeight w:val="52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4AFD4"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Aktualizace ZPS celoplošná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A2AF6"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40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EFC21"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ha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B52E2" w14:textId="48D20524"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2500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77A39" w14:textId="604ED3D7"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3 025,00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2D48B98B" w14:textId="5090FFB2"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100 000,00 Kč</w:t>
            </w:r>
          </w:p>
        </w:tc>
        <w:tc>
          <w:tcPr>
            <w:tcW w:w="1339" w:type="dxa"/>
            <w:tcBorders>
              <w:top w:val="single" w:sz="6" w:space="0" w:color="auto"/>
              <w:left w:val="single" w:sz="6" w:space="0" w:color="auto"/>
              <w:bottom w:val="single" w:sz="6" w:space="0" w:color="auto"/>
              <w:right w:val="single" w:sz="6" w:space="0" w:color="auto"/>
            </w:tcBorders>
            <w:vAlign w:val="center"/>
          </w:tcPr>
          <w:p w14:paraId="5A02E55B" w14:textId="6E653059"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121 000,00 Kč</w:t>
            </w:r>
          </w:p>
        </w:tc>
      </w:tr>
      <w:tr w:rsidR="004022A0" w:rsidRPr="00F447C7" w14:paraId="0BE5D674" w14:textId="77777777" w:rsidTr="00A3419D">
        <w:trPr>
          <w:trHeight w:val="17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6B473" w14:textId="77777777" w:rsidR="00A0748D" w:rsidRPr="00AE2B5C" w:rsidRDefault="00DF7081" w:rsidP="00AE2B5C">
            <w:pPr>
              <w:textAlignment w:val="baseline"/>
              <w:rPr>
                <w:rFonts w:ascii="Arial" w:hAnsi="Arial" w:cs="Arial"/>
                <w:sz w:val="18"/>
                <w:szCs w:val="18"/>
              </w:rPr>
            </w:pPr>
            <w:hyperlink r:id="rId11" w:tgtFrame="_blank" w:history="1">
              <w:r w:rsidR="00A0748D" w:rsidRPr="00AE2B5C">
                <w:rPr>
                  <w:rFonts w:ascii="Arial" w:hAnsi="Arial" w:cs="Arial"/>
                  <w:sz w:val="18"/>
                  <w:szCs w:val="18"/>
                </w:rPr>
                <w:t>Kontrola dat</w:t>
              </w:r>
            </w:hyperlink>
            <w:r w:rsidR="00A0748D" w:rsidRPr="00AE2B5C">
              <w:rPr>
                <w:rFonts w:ascii="Arial" w:hAnsi="Arial" w:cs="Arial"/>
                <w:sz w:val="18"/>
                <w:szCs w:val="18"/>
              </w:rPr>
              <w:t>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551C2"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2000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E38E0"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ha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8A218" w14:textId="25279088"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500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F5FD0" w14:textId="02D74415"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605,00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7BFB9A62" w14:textId="5CF419C3"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1 000 000,00 Kč</w:t>
            </w:r>
          </w:p>
        </w:tc>
        <w:tc>
          <w:tcPr>
            <w:tcW w:w="1339" w:type="dxa"/>
            <w:tcBorders>
              <w:top w:val="single" w:sz="6" w:space="0" w:color="auto"/>
              <w:left w:val="single" w:sz="6" w:space="0" w:color="auto"/>
              <w:bottom w:val="single" w:sz="6" w:space="0" w:color="auto"/>
              <w:right w:val="single" w:sz="6" w:space="0" w:color="auto"/>
            </w:tcBorders>
            <w:vAlign w:val="center"/>
          </w:tcPr>
          <w:p w14:paraId="7E5E8A20" w14:textId="5D427044"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1 210 000,00 Kč</w:t>
            </w:r>
          </w:p>
        </w:tc>
      </w:tr>
      <w:tr w:rsidR="004022A0" w:rsidRPr="00F447C7" w14:paraId="5EE19291" w14:textId="77777777" w:rsidTr="00A3419D">
        <w:trPr>
          <w:trHeight w:val="52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0D81E" w14:textId="77777777" w:rsidR="00A0748D" w:rsidRPr="00AE2B5C" w:rsidRDefault="00DF7081" w:rsidP="00AE2B5C">
            <w:pPr>
              <w:textAlignment w:val="baseline"/>
              <w:rPr>
                <w:rFonts w:ascii="Arial" w:hAnsi="Arial" w:cs="Arial"/>
                <w:sz w:val="18"/>
                <w:szCs w:val="18"/>
              </w:rPr>
            </w:pPr>
            <w:hyperlink r:id="rId12" w:tgtFrame="_blank" w:history="1">
              <w:r w:rsidR="00A0748D" w:rsidRPr="00AE2B5C">
                <w:rPr>
                  <w:rFonts w:ascii="Arial" w:hAnsi="Arial" w:cs="Arial"/>
                  <w:sz w:val="18"/>
                  <w:szCs w:val="18"/>
                </w:rPr>
                <w:t>Převod dat z jiného formátu do JVF</w:t>
              </w:r>
            </w:hyperlink>
            <w:r w:rsidR="00A0748D" w:rsidRPr="00AE2B5C">
              <w:rPr>
                <w:rFonts w:ascii="Arial" w:hAnsi="Arial" w:cs="Arial"/>
                <w:sz w:val="18"/>
                <w:szCs w:val="18"/>
              </w:rPr>
              <w:t>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F9E50" w14:textId="21321D2A"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4</w:t>
            </w:r>
            <w:r w:rsidR="003553DF" w:rsidRPr="00F447C7">
              <w:rPr>
                <w:rFonts w:ascii="Arial" w:hAnsi="Arial" w:cs="Arial"/>
                <w:color w:val="000000"/>
                <w:sz w:val="18"/>
                <w:szCs w:val="18"/>
              </w:rPr>
              <w:t>88</w:t>
            </w:r>
            <w:r w:rsidRPr="00F447C7">
              <w:rPr>
                <w:rFonts w:ascii="Arial" w:hAnsi="Arial" w:cs="Arial"/>
                <w:color w:val="000000"/>
                <w:sz w:val="18"/>
                <w:szCs w:val="18"/>
              </w:rPr>
              <w:t>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92B5F"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hodin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199DA" w14:textId="1F6FEB75"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800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F81ED3" w14:textId="45CF8872"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968,00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6CC394AA" w14:textId="4DB108F3"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3 904 000,00 Kč</w:t>
            </w:r>
          </w:p>
        </w:tc>
        <w:tc>
          <w:tcPr>
            <w:tcW w:w="1339" w:type="dxa"/>
            <w:tcBorders>
              <w:top w:val="single" w:sz="6" w:space="0" w:color="auto"/>
              <w:left w:val="single" w:sz="6" w:space="0" w:color="auto"/>
              <w:bottom w:val="single" w:sz="6" w:space="0" w:color="auto"/>
              <w:right w:val="single" w:sz="6" w:space="0" w:color="auto"/>
            </w:tcBorders>
            <w:vAlign w:val="center"/>
          </w:tcPr>
          <w:p w14:paraId="262B1C18" w14:textId="4DE0C8A4"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4 723 840,00 Kč</w:t>
            </w:r>
          </w:p>
        </w:tc>
      </w:tr>
      <w:tr w:rsidR="004022A0" w:rsidRPr="00F447C7" w14:paraId="2E5F84B5" w14:textId="77777777" w:rsidTr="00A3419D">
        <w:trPr>
          <w:trHeight w:val="27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0BA51"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Mapování ZPS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86FA6"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40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FEBF3"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ha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BAF68" w14:textId="773D8B44"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15000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F4F25D" w14:textId="044DBDBF"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18 150,00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28029B80" w14:textId="68ED83D4"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600 000,00 Kč</w:t>
            </w:r>
          </w:p>
        </w:tc>
        <w:tc>
          <w:tcPr>
            <w:tcW w:w="1339" w:type="dxa"/>
            <w:tcBorders>
              <w:top w:val="single" w:sz="6" w:space="0" w:color="auto"/>
              <w:left w:val="single" w:sz="6" w:space="0" w:color="auto"/>
              <w:bottom w:val="single" w:sz="6" w:space="0" w:color="auto"/>
              <w:right w:val="single" w:sz="6" w:space="0" w:color="auto"/>
            </w:tcBorders>
            <w:vAlign w:val="center"/>
          </w:tcPr>
          <w:p w14:paraId="07143C72" w14:textId="1F7A9E78"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726 000,00 Kč</w:t>
            </w:r>
          </w:p>
        </w:tc>
      </w:tr>
      <w:tr w:rsidR="004022A0" w:rsidRPr="00F447C7" w14:paraId="0EACC35C" w14:textId="77777777" w:rsidTr="00A3419D">
        <w:trPr>
          <w:trHeight w:val="19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72DC70"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Mapování DI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F6F81"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40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59842"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km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EE123" w14:textId="001D9546"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4000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FC84A" w14:textId="1F8B517A"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4 840,00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0D13B127" w14:textId="7AE75C97" w:rsidR="00A0748D" w:rsidRPr="00F447C7" w:rsidRDefault="004022A0" w:rsidP="00AE2B5C">
            <w:pPr>
              <w:jc w:val="center"/>
              <w:textAlignment w:val="baseline"/>
              <w:rPr>
                <w:rFonts w:ascii="Arial" w:hAnsi="Arial" w:cs="Arial"/>
                <w:color w:val="000000"/>
                <w:sz w:val="18"/>
                <w:szCs w:val="18"/>
              </w:rPr>
            </w:pPr>
            <w:r w:rsidRPr="00AE2B5C">
              <w:rPr>
                <w:rFonts w:ascii="Arial" w:hAnsi="Arial" w:cs="Arial"/>
                <w:color w:val="000000"/>
                <w:sz w:val="18"/>
                <w:szCs w:val="18"/>
              </w:rPr>
              <w:t>160 000</w:t>
            </w:r>
            <w:r w:rsidRPr="00F447C7">
              <w:rPr>
                <w:rFonts w:ascii="Arial" w:hAnsi="Arial" w:cs="Arial"/>
                <w:color w:val="000000"/>
                <w:sz w:val="18"/>
                <w:szCs w:val="18"/>
              </w:rPr>
              <w:t>,00 Kč</w:t>
            </w:r>
          </w:p>
        </w:tc>
        <w:tc>
          <w:tcPr>
            <w:tcW w:w="1339" w:type="dxa"/>
            <w:tcBorders>
              <w:top w:val="single" w:sz="6" w:space="0" w:color="auto"/>
              <w:left w:val="single" w:sz="6" w:space="0" w:color="auto"/>
              <w:bottom w:val="single" w:sz="6" w:space="0" w:color="auto"/>
              <w:right w:val="single" w:sz="6" w:space="0" w:color="auto"/>
            </w:tcBorders>
            <w:vAlign w:val="center"/>
          </w:tcPr>
          <w:p w14:paraId="477FD8CB" w14:textId="472C0968"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193 600,00 Kč</w:t>
            </w:r>
          </w:p>
        </w:tc>
      </w:tr>
      <w:tr w:rsidR="004022A0" w:rsidRPr="00F447C7" w14:paraId="565C85B6" w14:textId="77777777" w:rsidTr="00A3419D">
        <w:trPr>
          <w:trHeight w:val="21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F4B35" w14:textId="77777777" w:rsidR="00A0748D" w:rsidRPr="00AE2B5C" w:rsidRDefault="00DF7081" w:rsidP="00AE2B5C">
            <w:pPr>
              <w:textAlignment w:val="baseline"/>
              <w:rPr>
                <w:rFonts w:ascii="Arial" w:hAnsi="Arial" w:cs="Arial"/>
                <w:sz w:val="18"/>
                <w:szCs w:val="18"/>
              </w:rPr>
            </w:pPr>
            <w:hyperlink r:id="rId13" w:tgtFrame="_blank" w:history="1">
              <w:r w:rsidR="00A0748D" w:rsidRPr="00AE2B5C">
                <w:rPr>
                  <w:rFonts w:ascii="Arial" w:hAnsi="Arial" w:cs="Arial"/>
                  <w:sz w:val="18"/>
                  <w:szCs w:val="18"/>
                </w:rPr>
                <w:t>Konsolidace TI</w:t>
              </w:r>
            </w:hyperlink>
            <w:r w:rsidR="00A0748D" w:rsidRPr="00AE2B5C">
              <w:rPr>
                <w:rFonts w:ascii="Arial" w:hAnsi="Arial" w:cs="Arial"/>
                <w:sz w:val="18"/>
                <w:szCs w:val="18"/>
              </w:rPr>
              <w:t>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4FF3A"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40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03F24"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km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337A6" w14:textId="53BF5F3E"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1500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AA08B" w14:textId="222BB91B"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1 815,00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6F2DA1AD" w14:textId="380E86C4"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60 000,00 Kč</w:t>
            </w:r>
          </w:p>
        </w:tc>
        <w:tc>
          <w:tcPr>
            <w:tcW w:w="1339" w:type="dxa"/>
            <w:tcBorders>
              <w:top w:val="single" w:sz="6" w:space="0" w:color="auto"/>
              <w:left w:val="single" w:sz="6" w:space="0" w:color="auto"/>
              <w:bottom w:val="single" w:sz="6" w:space="0" w:color="auto"/>
              <w:right w:val="single" w:sz="6" w:space="0" w:color="auto"/>
            </w:tcBorders>
            <w:vAlign w:val="center"/>
          </w:tcPr>
          <w:p w14:paraId="44A057FE" w14:textId="0A6D4229"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72 600,00 Kč</w:t>
            </w:r>
          </w:p>
        </w:tc>
      </w:tr>
      <w:tr w:rsidR="004022A0" w:rsidRPr="00F447C7" w14:paraId="4D19DC23" w14:textId="77777777" w:rsidTr="00A3419D">
        <w:trPr>
          <w:trHeight w:val="277"/>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27A2C"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Kontrolní měření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95C8C5"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20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3FEC9"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ha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26153" w14:textId="0BF3F956"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10000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C942D" w14:textId="776D2EEE"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12 100,00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63BD7942" w14:textId="430A60A3"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200 000,00 Kč</w:t>
            </w:r>
          </w:p>
        </w:tc>
        <w:tc>
          <w:tcPr>
            <w:tcW w:w="1339" w:type="dxa"/>
            <w:tcBorders>
              <w:top w:val="single" w:sz="6" w:space="0" w:color="auto"/>
              <w:left w:val="single" w:sz="6" w:space="0" w:color="auto"/>
              <w:bottom w:val="single" w:sz="6" w:space="0" w:color="auto"/>
              <w:right w:val="single" w:sz="6" w:space="0" w:color="auto"/>
            </w:tcBorders>
            <w:vAlign w:val="center"/>
          </w:tcPr>
          <w:p w14:paraId="76E1BCEE" w14:textId="4CE84F7F" w:rsidR="00A0748D" w:rsidRPr="00F447C7" w:rsidRDefault="00FB240D" w:rsidP="00AE2B5C">
            <w:pPr>
              <w:jc w:val="center"/>
              <w:textAlignment w:val="baseline"/>
              <w:rPr>
                <w:rFonts w:ascii="Arial" w:hAnsi="Arial" w:cs="Arial"/>
                <w:color w:val="000000"/>
                <w:sz w:val="18"/>
                <w:szCs w:val="18"/>
              </w:rPr>
            </w:pPr>
            <w:r>
              <w:rPr>
                <w:rFonts w:ascii="Arial" w:hAnsi="Arial" w:cs="Arial"/>
                <w:color w:val="000000"/>
                <w:sz w:val="18"/>
                <w:szCs w:val="18"/>
              </w:rPr>
              <w:t>242 00</w:t>
            </w:r>
            <w:r w:rsidR="00AE2B5C" w:rsidRPr="00F447C7">
              <w:rPr>
                <w:rFonts w:ascii="Arial" w:hAnsi="Arial" w:cs="Arial"/>
                <w:color w:val="000000"/>
                <w:sz w:val="18"/>
                <w:szCs w:val="18"/>
              </w:rPr>
              <w:t>0,00 Kč</w:t>
            </w:r>
          </w:p>
        </w:tc>
      </w:tr>
      <w:tr w:rsidR="004022A0" w:rsidRPr="00F447C7" w14:paraId="3378A7B9" w14:textId="77777777" w:rsidTr="00A3419D">
        <w:trPr>
          <w:trHeight w:val="52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F1748" w14:textId="11B13F4B"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Vedoucí předmětu plnění</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D2CED"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416</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15F08"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hodin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9510" w14:textId="13EE3CE2"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1200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E7AE1" w14:textId="0DFCF59E"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1 452,00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7FCCCB26" w14:textId="11BCF46D"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499 200,00 Kč</w:t>
            </w:r>
          </w:p>
        </w:tc>
        <w:tc>
          <w:tcPr>
            <w:tcW w:w="1339" w:type="dxa"/>
            <w:tcBorders>
              <w:top w:val="single" w:sz="6" w:space="0" w:color="auto"/>
              <w:left w:val="single" w:sz="6" w:space="0" w:color="auto"/>
              <w:bottom w:val="single" w:sz="6" w:space="0" w:color="auto"/>
              <w:right w:val="single" w:sz="6" w:space="0" w:color="auto"/>
            </w:tcBorders>
            <w:vAlign w:val="center"/>
          </w:tcPr>
          <w:p w14:paraId="6E9A6098" w14:textId="78CE93F9" w:rsidR="00A0748D" w:rsidRPr="00F447C7" w:rsidRDefault="00FB240D" w:rsidP="00AE2B5C">
            <w:pPr>
              <w:jc w:val="center"/>
              <w:textAlignment w:val="baseline"/>
              <w:rPr>
                <w:rFonts w:ascii="Arial" w:hAnsi="Arial" w:cs="Arial"/>
                <w:color w:val="000000"/>
                <w:sz w:val="18"/>
                <w:szCs w:val="18"/>
              </w:rPr>
            </w:pPr>
            <w:r>
              <w:rPr>
                <w:rFonts w:ascii="Arial" w:hAnsi="Arial" w:cs="Arial"/>
                <w:color w:val="000000"/>
                <w:sz w:val="18"/>
                <w:szCs w:val="18"/>
              </w:rPr>
              <w:t>604 032</w:t>
            </w:r>
            <w:r w:rsidR="00AE2B5C" w:rsidRPr="00F447C7">
              <w:rPr>
                <w:rFonts w:ascii="Arial" w:hAnsi="Arial" w:cs="Arial"/>
                <w:color w:val="000000"/>
                <w:sz w:val="18"/>
                <w:szCs w:val="18"/>
              </w:rPr>
              <w:t>,00 Kč</w:t>
            </w:r>
          </w:p>
        </w:tc>
      </w:tr>
      <w:tr w:rsidR="004022A0" w:rsidRPr="00F447C7" w14:paraId="466FFFD6" w14:textId="77777777" w:rsidTr="00A3419D">
        <w:trPr>
          <w:trHeight w:val="52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C72B77"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Mapování kanalizace </w:t>
            </w:r>
          </w:p>
          <w:p w14:paraId="11DB441B" w14:textId="54A67A5E"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(vyšetření + zaměření)</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08B6A"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20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11F8D"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km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426FB" w14:textId="1DC61F06"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280</w:t>
            </w:r>
            <w:r w:rsidR="00FB701D" w:rsidRPr="00F447C7">
              <w:rPr>
                <w:rFonts w:ascii="Arial" w:hAnsi="Arial" w:cs="Arial"/>
                <w:color w:val="000000"/>
                <w:sz w:val="18"/>
                <w:szCs w:val="18"/>
              </w:rPr>
              <w:t>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86550" w14:textId="647FD37A"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33 880,00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77D3B142" w14:textId="09696E17"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560 000,00 Kč</w:t>
            </w:r>
          </w:p>
        </w:tc>
        <w:tc>
          <w:tcPr>
            <w:tcW w:w="1339" w:type="dxa"/>
            <w:tcBorders>
              <w:top w:val="single" w:sz="6" w:space="0" w:color="auto"/>
              <w:left w:val="single" w:sz="6" w:space="0" w:color="auto"/>
              <w:bottom w:val="single" w:sz="6" w:space="0" w:color="auto"/>
              <w:right w:val="single" w:sz="6" w:space="0" w:color="auto"/>
            </w:tcBorders>
            <w:vAlign w:val="center"/>
          </w:tcPr>
          <w:p w14:paraId="0F443348" w14:textId="794D6D40" w:rsidR="00A0748D" w:rsidRPr="00F447C7" w:rsidRDefault="00FB240D" w:rsidP="00AE2B5C">
            <w:pPr>
              <w:jc w:val="center"/>
              <w:textAlignment w:val="baseline"/>
              <w:rPr>
                <w:rFonts w:ascii="Arial" w:hAnsi="Arial" w:cs="Arial"/>
                <w:color w:val="000000"/>
                <w:sz w:val="18"/>
                <w:szCs w:val="18"/>
              </w:rPr>
            </w:pPr>
            <w:r>
              <w:rPr>
                <w:rFonts w:ascii="Arial" w:hAnsi="Arial" w:cs="Arial"/>
                <w:color w:val="000000"/>
                <w:sz w:val="18"/>
                <w:szCs w:val="18"/>
              </w:rPr>
              <w:t>677 6</w:t>
            </w:r>
            <w:r w:rsidR="00AE2B5C" w:rsidRPr="00F447C7">
              <w:rPr>
                <w:rFonts w:ascii="Arial" w:hAnsi="Arial" w:cs="Arial"/>
                <w:color w:val="000000"/>
                <w:sz w:val="18"/>
                <w:szCs w:val="18"/>
              </w:rPr>
              <w:t xml:space="preserve">00,00 Kč </w:t>
            </w:r>
          </w:p>
        </w:tc>
      </w:tr>
      <w:tr w:rsidR="004022A0" w:rsidRPr="00F447C7" w14:paraId="5D13A95A" w14:textId="77777777" w:rsidTr="00A3419D">
        <w:trPr>
          <w:trHeight w:val="52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694CD"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Mapování vodovodu </w:t>
            </w:r>
          </w:p>
          <w:p w14:paraId="64775111"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(radiolokace + zaměření)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DD5C9"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16</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F6D58"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km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027CF9" w14:textId="3C34F412" w:rsidR="00A0748D" w:rsidRPr="00F447C7" w:rsidRDefault="00FB701D" w:rsidP="00AE2B5C">
            <w:pPr>
              <w:jc w:val="center"/>
              <w:textAlignment w:val="baseline"/>
              <w:rPr>
                <w:rFonts w:ascii="Arial" w:hAnsi="Arial" w:cs="Arial"/>
                <w:color w:val="000000"/>
                <w:sz w:val="18"/>
                <w:szCs w:val="18"/>
              </w:rPr>
            </w:pPr>
            <w:r w:rsidRPr="00F447C7">
              <w:rPr>
                <w:rFonts w:ascii="Arial" w:hAnsi="Arial" w:cs="Arial"/>
                <w:color w:val="000000"/>
                <w:sz w:val="18"/>
                <w:szCs w:val="18"/>
              </w:rPr>
              <w:t>2</w:t>
            </w:r>
            <w:r w:rsidR="00002499" w:rsidRPr="00F447C7">
              <w:rPr>
                <w:rFonts w:ascii="Arial" w:hAnsi="Arial" w:cs="Arial"/>
                <w:color w:val="000000"/>
                <w:sz w:val="18"/>
                <w:szCs w:val="18"/>
              </w:rPr>
              <w:t>3</w:t>
            </w:r>
            <w:r w:rsidRPr="00F447C7">
              <w:rPr>
                <w:rFonts w:ascii="Arial" w:hAnsi="Arial" w:cs="Arial"/>
                <w:color w:val="000000"/>
                <w:sz w:val="18"/>
                <w:szCs w:val="18"/>
              </w:rPr>
              <w:t>000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1122E" w14:textId="679E2B39"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27 830,00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31A3519E" w14:textId="755F4D53"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368 000,00 Kč</w:t>
            </w:r>
          </w:p>
        </w:tc>
        <w:tc>
          <w:tcPr>
            <w:tcW w:w="1339" w:type="dxa"/>
            <w:tcBorders>
              <w:top w:val="single" w:sz="6" w:space="0" w:color="auto"/>
              <w:left w:val="single" w:sz="6" w:space="0" w:color="auto"/>
              <w:bottom w:val="single" w:sz="6" w:space="0" w:color="auto"/>
              <w:right w:val="single" w:sz="6" w:space="0" w:color="auto"/>
            </w:tcBorders>
            <w:vAlign w:val="center"/>
          </w:tcPr>
          <w:p w14:paraId="617EEB3F" w14:textId="200F486E" w:rsidR="00A0748D" w:rsidRPr="00F447C7" w:rsidRDefault="00FB240D" w:rsidP="00AE2B5C">
            <w:pPr>
              <w:jc w:val="center"/>
              <w:textAlignment w:val="baseline"/>
              <w:rPr>
                <w:rFonts w:ascii="Arial" w:hAnsi="Arial" w:cs="Arial"/>
                <w:color w:val="000000"/>
                <w:sz w:val="18"/>
                <w:szCs w:val="18"/>
              </w:rPr>
            </w:pPr>
            <w:r>
              <w:rPr>
                <w:rFonts w:ascii="Arial" w:hAnsi="Arial" w:cs="Arial"/>
                <w:color w:val="000000"/>
                <w:sz w:val="18"/>
                <w:szCs w:val="18"/>
              </w:rPr>
              <w:t>445 280</w:t>
            </w:r>
            <w:r w:rsidR="00AE2B5C" w:rsidRPr="00F447C7">
              <w:rPr>
                <w:rFonts w:ascii="Arial" w:hAnsi="Arial" w:cs="Arial"/>
                <w:color w:val="000000"/>
                <w:sz w:val="18"/>
                <w:szCs w:val="18"/>
              </w:rPr>
              <w:t>,00 Kč</w:t>
            </w:r>
          </w:p>
        </w:tc>
      </w:tr>
      <w:tr w:rsidR="004022A0" w:rsidRPr="00F447C7" w14:paraId="1AB1A61F" w14:textId="77777777" w:rsidTr="00A3419D">
        <w:trPr>
          <w:trHeight w:val="52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4B6E3"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Mapování podzemního veřejného osvětlení </w:t>
            </w:r>
          </w:p>
          <w:p w14:paraId="0AF91077"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(radiolokace + zaměření)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94B39"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20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780B4"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km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15FAB" w14:textId="174C60B4"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23000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FFAA3" w14:textId="51E0D723"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27 830,00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3D9F1F0C" w14:textId="39CFFEFC"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460 000,00 Kč</w:t>
            </w:r>
          </w:p>
        </w:tc>
        <w:tc>
          <w:tcPr>
            <w:tcW w:w="1339" w:type="dxa"/>
            <w:tcBorders>
              <w:top w:val="single" w:sz="6" w:space="0" w:color="auto"/>
              <w:left w:val="single" w:sz="6" w:space="0" w:color="auto"/>
              <w:bottom w:val="single" w:sz="6" w:space="0" w:color="auto"/>
              <w:right w:val="single" w:sz="6" w:space="0" w:color="auto"/>
            </w:tcBorders>
            <w:vAlign w:val="center"/>
          </w:tcPr>
          <w:p w14:paraId="1C76F56A" w14:textId="76E8716E" w:rsidR="00A0748D" w:rsidRPr="00F447C7" w:rsidRDefault="00AE2B5C" w:rsidP="00AE2B5C">
            <w:pPr>
              <w:jc w:val="center"/>
              <w:textAlignment w:val="baseline"/>
              <w:rPr>
                <w:rFonts w:ascii="Arial" w:hAnsi="Arial" w:cs="Arial"/>
                <w:color w:val="000000"/>
                <w:sz w:val="18"/>
                <w:szCs w:val="18"/>
              </w:rPr>
            </w:pPr>
            <w:r w:rsidRPr="00F447C7">
              <w:rPr>
                <w:rFonts w:ascii="Arial" w:hAnsi="Arial" w:cs="Arial"/>
                <w:color w:val="000000"/>
                <w:sz w:val="18"/>
                <w:szCs w:val="18"/>
              </w:rPr>
              <w:t>556 600,00 Kč</w:t>
            </w:r>
          </w:p>
        </w:tc>
      </w:tr>
      <w:tr w:rsidR="004022A0" w:rsidRPr="00F447C7" w14:paraId="612B62F0" w14:textId="77777777" w:rsidTr="00AE2B5C">
        <w:trPr>
          <w:trHeight w:val="52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EB919"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Mapování nadzemního veřejného osvětlení a jiné nadzemní TI </w:t>
            </w:r>
          </w:p>
          <w:p w14:paraId="7D4FB2A5"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(zaměření)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85577A"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20</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9E71F"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km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A45738" w14:textId="5FA5451C"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12000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2D9B5" w14:textId="562364F3"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14 520,00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6156D0D7" w14:textId="7FB8CB36"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240 000,00 Kč</w:t>
            </w:r>
          </w:p>
        </w:tc>
        <w:tc>
          <w:tcPr>
            <w:tcW w:w="1339" w:type="dxa"/>
            <w:tcBorders>
              <w:top w:val="single" w:sz="6" w:space="0" w:color="auto"/>
              <w:left w:val="single" w:sz="6" w:space="0" w:color="auto"/>
              <w:bottom w:val="single" w:sz="6" w:space="0" w:color="auto"/>
              <w:right w:val="single" w:sz="6" w:space="0" w:color="auto"/>
            </w:tcBorders>
            <w:vAlign w:val="center"/>
          </w:tcPr>
          <w:p w14:paraId="5A96AB02" w14:textId="13CD577B" w:rsidR="00A0748D" w:rsidRPr="00F447C7" w:rsidRDefault="00AE2B5C" w:rsidP="00AE2B5C">
            <w:pPr>
              <w:jc w:val="center"/>
              <w:textAlignment w:val="baseline"/>
              <w:rPr>
                <w:rFonts w:ascii="Arial" w:hAnsi="Arial" w:cs="Arial"/>
                <w:color w:val="000000"/>
                <w:sz w:val="18"/>
                <w:szCs w:val="18"/>
              </w:rPr>
            </w:pPr>
            <w:r w:rsidRPr="00F447C7">
              <w:rPr>
                <w:rFonts w:ascii="Arial" w:hAnsi="Arial" w:cs="Arial"/>
                <w:color w:val="000000"/>
                <w:sz w:val="18"/>
                <w:szCs w:val="18"/>
              </w:rPr>
              <w:t>290 400,00 Kč</w:t>
            </w:r>
          </w:p>
        </w:tc>
      </w:tr>
      <w:tr w:rsidR="004022A0" w:rsidRPr="00F447C7" w14:paraId="2D197ED7" w14:textId="77777777" w:rsidTr="00A3419D">
        <w:trPr>
          <w:trHeight w:val="525"/>
          <w:jc w:val="center"/>
        </w:trPr>
        <w:tc>
          <w:tcPr>
            <w:tcW w:w="1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F6AA7"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lastRenderedPageBreak/>
              <w:t>Mapování jiné podzemní TI </w:t>
            </w:r>
          </w:p>
          <w:p w14:paraId="2B2B5DDD"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(radiolokace + zaměření) </w:t>
            </w:r>
          </w:p>
        </w:tc>
        <w:tc>
          <w:tcPr>
            <w:tcW w:w="1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CAEEB"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4</w:t>
            </w:r>
          </w:p>
        </w:tc>
        <w:tc>
          <w:tcPr>
            <w:tcW w:w="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F39BA"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km </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64B92" w14:textId="5612B3E5"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23000</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ADDFF3" w14:textId="26738E91"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27 820,00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6" w:space="0" w:color="auto"/>
              <w:right w:val="single" w:sz="6" w:space="0" w:color="auto"/>
            </w:tcBorders>
            <w:vAlign w:val="center"/>
          </w:tcPr>
          <w:p w14:paraId="1E756B29" w14:textId="6020467C"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92 000,00 Kč</w:t>
            </w:r>
            <w:r w:rsidR="00A0748D" w:rsidRPr="00AE2B5C">
              <w:rPr>
                <w:rFonts w:ascii="Arial" w:hAnsi="Arial" w:cs="Arial"/>
                <w:color w:val="000000"/>
                <w:sz w:val="18"/>
                <w:szCs w:val="18"/>
              </w:rPr>
              <w:t> </w:t>
            </w:r>
          </w:p>
        </w:tc>
        <w:tc>
          <w:tcPr>
            <w:tcW w:w="1339" w:type="dxa"/>
            <w:tcBorders>
              <w:top w:val="single" w:sz="6" w:space="0" w:color="auto"/>
              <w:left w:val="single" w:sz="6" w:space="0" w:color="auto"/>
              <w:bottom w:val="single" w:sz="6" w:space="0" w:color="auto"/>
              <w:right w:val="single" w:sz="6" w:space="0" w:color="auto"/>
            </w:tcBorders>
            <w:vAlign w:val="center"/>
          </w:tcPr>
          <w:p w14:paraId="199CBD5E" w14:textId="5B7AB1E5" w:rsidR="00A0748D" w:rsidRPr="00F447C7" w:rsidRDefault="00AE2B5C" w:rsidP="00AE2B5C">
            <w:pPr>
              <w:jc w:val="center"/>
              <w:textAlignment w:val="baseline"/>
              <w:rPr>
                <w:rFonts w:ascii="Arial" w:hAnsi="Arial" w:cs="Arial"/>
                <w:color w:val="000000"/>
                <w:sz w:val="18"/>
                <w:szCs w:val="18"/>
              </w:rPr>
            </w:pPr>
            <w:r w:rsidRPr="00F447C7">
              <w:rPr>
                <w:rFonts w:ascii="Arial" w:hAnsi="Arial" w:cs="Arial"/>
                <w:color w:val="000000"/>
                <w:sz w:val="18"/>
                <w:szCs w:val="18"/>
              </w:rPr>
              <w:t>111 320,00 Kč</w:t>
            </w:r>
          </w:p>
        </w:tc>
      </w:tr>
      <w:tr w:rsidR="004022A0" w:rsidRPr="00F447C7" w14:paraId="00892C19" w14:textId="77777777" w:rsidTr="00A3419D">
        <w:trPr>
          <w:trHeight w:val="525"/>
          <w:jc w:val="center"/>
        </w:trPr>
        <w:tc>
          <w:tcPr>
            <w:tcW w:w="1683"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4623C0B7" w14:textId="77777777" w:rsidR="00A0748D" w:rsidRPr="00AE2B5C" w:rsidRDefault="00A0748D" w:rsidP="00AE2B5C">
            <w:pPr>
              <w:textAlignment w:val="baseline"/>
              <w:rPr>
                <w:rFonts w:ascii="Arial" w:hAnsi="Arial" w:cs="Arial"/>
                <w:sz w:val="18"/>
                <w:szCs w:val="18"/>
              </w:rPr>
            </w:pPr>
            <w:r w:rsidRPr="00AE2B5C">
              <w:rPr>
                <w:rFonts w:ascii="Arial" w:hAnsi="Arial" w:cs="Arial"/>
                <w:sz w:val="18"/>
                <w:szCs w:val="18"/>
              </w:rPr>
              <w:t>Mapování podzemní TI s orientačním průběhem (není možné vyšetřit ani detekovat) </w:t>
            </w:r>
          </w:p>
        </w:tc>
        <w:tc>
          <w:tcPr>
            <w:tcW w:w="1069"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4A518AD"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sz w:val="18"/>
                <w:szCs w:val="18"/>
              </w:rPr>
              <w:t>4</w:t>
            </w:r>
          </w:p>
        </w:tc>
        <w:tc>
          <w:tcPr>
            <w:tcW w:w="827"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CB089C7" w14:textId="77777777" w:rsidR="00A0748D" w:rsidRPr="00F447C7" w:rsidRDefault="00A0748D" w:rsidP="00AE2B5C">
            <w:pPr>
              <w:jc w:val="center"/>
              <w:textAlignment w:val="baseline"/>
              <w:rPr>
                <w:rFonts w:ascii="Arial" w:hAnsi="Arial" w:cs="Arial"/>
                <w:sz w:val="18"/>
                <w:szCs w:val="18"/>
              </w:rPr>
            </w:pPr>
            <w:r w:rsidRPr="00F447C7">
              <w:rPr>
                <w:rFonts w:ascii="Arial" w:hAnsi="Arial" w:cs="Arial"/>
                <w:color w:val="000000" w:themeColor="text1"/>
                <w:sz w:val="18"/>
                <w:szCs w:val="18"/>
              </w:rPr>
              <w:t>km </w:t>
            </w:r>
          </w:p>
        </w:tc>
        <w:tc>
          <w:tcPr>
            <w:tcW w:w="1359"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BA26479" w14:textId="0965E0EC" w:rsidR="00A0748D" w:rsidRPr="00F447C7" w:rsidRDefault="00002499" w:rsidP="00AE2B5C">
            <w:pPr>
              <w:jc w:val="center"/>
              <w:textAlignment w:val="baseline"/>
              <w:rPr>
                <w:rFonts w:ascii="Arial" w:hAnsi="Arial" w:cs="Arial"/>
                <w:color w:val="000000"/>
                <w:sz w:val="18"/>
                <w:szCs w:val="18"/>
              </w:rPr>
            </w:pPr>
            <w:r w:rsidRPr="00F447C7">
              <w:rPr>
                <w:rFonts w:ascii="Arial" w:hAnsi="Arial" w:cs="Arial"/>
                <w:color w:val="000000"/>
                <w:sz w:val="18"/>
                <w:szCs w:val="18"/>
              </w:rPr>
              <w:t>20000</w:t>
            </w:r>
          </w:p>
        </w:tc>
        <w:tc>
          <w:tcPr>
            <w:tcW w:w="1433"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FF52CE0" w14:textId="0BB2927E"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24 200,00 Kč</w:t>
            </w:r>
            <w:r w:rsidR="00A0748D" w:rsidRPr="00AE2B5C">
              <w:rPr>
                <w:rFonts w:ascii="Arial" w:hAnsi="Arial" w:cs="Arial"/>
                <w:color w:val="000000"/>
                <w:sz w:val="18"/>
                <w:szCs w:val="18"/>
              </w:rPr>
              <w:t> </w:t>
            </w:r>
          </w:p>
        </w:tc>
        <w:tc>
          <w:tcPr>
            <w:tcW w:w="1346" w:type="dxa"/>
            <w:tcBorders>
              <w:top w:val="single" w:sz="6" w:space="0" w:color="auto"/>
              <w:left w:val="single" w:sz="6" w:space="0" w:color="auto"/>
              <w:bottom w:val="single" w:sz="4" w:space="0" w:color="auto"/>
              <w:right w:val="single" w:sz="6" w:space="0" w:color="auto"/>
            </w:tcBorders>
            <w:vAlign w:val="center"/>
          </w:tcPr>
          <w:p w14:paraId="2BC7930C" w14:textId="2B8522E8" w:rsidR="00A0748D" w:rsidRPr="00F447C7" w:rsidRDefault="004022A0" w:rsidP="00AE2B5C">
            <w:pPr>
              <w:jc w:val="center"/>
              <w:textAlignment w:val="baseline"/>
              <w:rPr>
                <w:rFonts w:ascii="Arial" w:hAnsi="Arial" w:cs="Arial"/>
                <w:color w:val="000000"/>
                <w:sz w:val="18"/>
                <w:szCs w:val="18"/>
              </w:rPr>
            </w:pPr>
            <w:r w:rsidRPr="00F447C7">
              <w:rPr>
                <w:rFonts w:ascii="Arial" w:hAnsi="Arial" w:cs="Arial"/>
                <w:color w:val="000000"/>
                <w:sz w:val="18"/>
                <w:szCs w:val="18"/>
              </w:rPr>
              <w:t>80 000,00Kč</w:t>
            </w:r>
            <w:r w:rsidR="00A0748D" w:rsidRPr="00AE2B5C">
              <w:rPr>
                <w:rFonts w:ascii="Arial" w:hAnsi="Arial" w:cs="Arial"/>
                <w:color w:val="000000"/>
                <w:sz w:val="18"/>
                <w:szCs w:val="18"/>
              </w:rPr>
              <w:t> </w:t>
            </w:r>
          </w:p>
        </w:tc>
        <w:tc>
          <w:tcPr>
            <w:tcW w:w="1339" w:type="dxa"/>
            <w:tcBorders>
              <w:top w:val="single" w:sz="6" w:space="0" w:color="auto"/>
              <w:left w:val="single" w:sz="6" w:space="0" w:color="auto"/>
              <w:bottom w:val="single" w:sz="4" w:space="0" w:color="auto"/>
              <w:right w:val="single" w:sz="6" w:space="0" w:color="auto"/>
            </w:tcBorders>
            <w:vAlign w:val="center"/>
          </w:tcPr>
          <w:p w14:paraId="22610F00" w14:textId="61D1609E" w:rsidR="00A0748D" w:rsidRPr="00F447C7" w:rsidRDefault="00AE2B5C" w:rsidP="00AE2B5C">
            <w:pPr>
              <w:jc w:val="center"/>
              <w:textAlignment w:val="baseline"/>
              <w:rPr>
                <w:rFonts w:ascii="Arial" w:hAnsi="Arial" w:cs="Arial"/>
                <w:color w:val="000000"/>
                <w:sz w:val="18"/>
                <w:szCs w:val="18"/>
              </w:rPr>
            </w:pPr>
            <w:r w:rsidRPr="00F447C7">
              <w:rPr>
                <w:rFonts w:ascii="Arial" w:hAnsi="Arial" w:cs="Arial"/>
                <w:color w:val="000000"/>
                <w:sz w:val="18"/>
                <w:szCs w:val="18"/>
              </w:rPr>
              <w:t>96 800,00 Kč</w:t>
            </w:r>
          </w:p>
        </w:tc>
      </w:tr>
      <w:tr w:rsidR="004022A0" w:rsidRPr="00F447C7" w14:paraId="3305C3D0" w14:textId="77777777" w:rsidTr="00D003D2">
        <w:trPr>
          <w:trHeight w:val="284"/>
          <w:jc w:val="center"/>
        </w:trPr>
        <w:tc>
          <w:tcPr>
            <w:tcW w:w="1683" w:type="dxa"/>
            <w:tcBorders>
              <w:top w:val="single" w:sz="4" w:space="0" w:color="auto"/>
              <w:left w:val="nil"/>
              <w:bottom w:val="single" w:sz="4" w:space="0" w:color="auto"/>
              <w:right w:val="nil"/>
            </w:tcBorders>
            <w:shd w:val="clear" w:color="auto" w:fill="auto"/>
            <w:vAlign w:val="center"/>
          </w:tcPr>
          <w:p w14:paraId="296D7E4B" w14:textId="77777777" w:rsidR="00A0748D" w:rsidRPr="00AE2B5C" w:rsidRDefault="00A0748D" w:rsidP="00AE2B5C">
            <w:pPr>
              <w:textAlignment w:val="baseline"/>
              <w:rPr>
                <w:rFonts w:ascii="Arial" w:hAnsi="Arial" w:cs="Arial"/>
                <w:sz w:val="18"/>
                <w:szCs w:val="18"/>
              </w:rPr>
            </w:pPr>
          </w:p>
        </w:tc>
        <w:tc>
          <w:tcPr>
            <w:tcW w:w="1069" w:type="dxa"/>
            <w:tcBorders>
              <w:top w:val="single" w:sz="4" w:space="0" w:color="auto"/>
              <w:left w:val="nil"/>
              <w:bottom w:val="single" w:sz="4" w:space="0" w:color="auto"/>
              <w:right w:val="nil"/>
            </w:tcBorders>
            <w:shd w:val="clear" w:color="auto" w:fill="auto"/>
            <w:vAlign w:val="center"/>
          </w:tcPr>
          <w:p w14:paraId="6892DA76" w14:textId="77777777" w:rsidR="00A0748D" w:rsidRPr="00AE2B5C" w:rsidRDefault="00A0748D" w:rsidP="00AE2B5C">
            <w:pPr>
              <w:jc w:val="center"/>
              <w:textAlignment w:val="baseline"/>
              <w:rPr>
                <w:rFonts w:ascii="Arial" w:hAnsi="Arial" w:cs="Arial"/>
                <w:sz w:val="18"/>
                <w:szCs w:val="18"/>
              </w:rPr>
            </w:pPr>
          </w:p>
        </w:tc>
        <w:tc>
          <w:tcPr>
            <w:tcW w:w="827" w:type="dxa"/>
            <w:tcBorders>
              <w:top w:val="single" w:sz="4" w:space="0" w:color="auto"/>
              <w:left w:val="nil"/>
              <w:bottom w:val="single" w:sz="4" w:space="0" w:color="auto"/>
              <w:right w:val="nil"/>
            </w:tcBorders>
            <w:shd w:val="clear" w:color="auto" w:fill="auto"/>
            <w:vAlign w:val="center"/>
          </w:tcPr>
          <w:p w14:paraId="64D3D6B1" w14:textId="77777777" w:rsidR="00A0748D" w:rsidRPr="00AE2B5C" w:rsidRDefault="00A0748D" w:rsidP="00AE2B5C">
            <w:pPr>
              <w:jc w:val="center"/>
              <w:textAlignment w:val="baseline"/>
              <w:rPr>
                <w:rFonts w:ascii="Arial" w:hAnsi="Arial" w:cs="Arial"/>
                <w:color w:val="000000" w:themeColor="text1"/>
                <w:sz w:val="18"/>
                <w:szCs w:val="18"/>
              </w:rPr>
            </w:pPr>
          </w:p>
        </w:tc>
        <w:tc>
          <w:tcPr>
            <w:tcW w:w="1359" w:type="dxa"/>
            <w:tcBorders>
              <w:top w:val="single" w:sz="4" w:space="0" w:color="auto"/>
              <w:left w:val="nil"/>
              <w:bottom w:val="single" w:sz="4" w:space="0" w:color="auto"/>
              <w:right w:val="nil"/>
            </w:tcBorders>
            <w:shd w:val="clear" w:color="auto" w:fill="auto"/>
            <w:vAlign w:val="center"/>
          </w:tcPr>
          <w:p w14:paraId="2DE02329" w14:textId="77777777" w:rsidR="00A0748D" w:rsidRPr="00F447C7" w:rsidRDefault="00A0748D" w:rsidP="00AE2B5C">
            <w:pPr>
              <w:jc w:val="center"/>
              <w:textAlignment w:val="baseline"/>
              <w:rPr>
                <w:rFonts w:ascii="Arial" w:hAnsi="Arial" w:cs="Arial"/>
                <w:color w:val="000000"/>
                <w:sz w:val="18"/>
                <w:szCs w:val="18"/>
              </w:rPr>
            </w:pPr>
          </w:p>
        </w:tc>
        <w:tc>
          <w:tcPr>
            <w:tcW w:w="1433" w:type="dxa"/>
            <w:tcBorders>
              <w:top w:val="single" w:sz="4" w:space="0" w:color="auto"/>
              <w:left w:val="nil"/>
              <w:bottom w:val="single" w:sz="4" w:space="0" w:color="auto"/>
              <w:right w:val="nil"/>
            </w:tcBorders>
            <w:shd w:val="clear" w:color="auto" w:fill="auto"/>
            <w:vAlign w:val="center"/>
          </w:tcPr>
          <w:p w14:paraId="0AB1B417" w14:textId="77777777" w:rsidR="00A0748D" w:rsidRPr="00F447C7" w:rsidRDefault="00A0748D" w:rsidP="00AE2B5C">
            <w:pPr>
              <w:jc w:val="center"/>
              <w:textAlignment w:val="baseline"/>
              <w:rPr>
                <w:rFonts w:ascii="Arial" w:hAnsi="Arial" w:cs="Arial"/>
                <w:color w:val="000000"/>
                <w:sz w:val="18"/>
                <w:szCs w:val="18"/>
              </w:rPr>
            </w:pPr>
          </w:p>
        </w:tc>
        <w:tc>
          <w:tcPr>
            <w:tcW w:w="1346" w:type="dxa"/>
            <w:tcBorders>
              <w:top w:val="single" w:sz="4" w:space="0" w:color="auto"/>
              <w:left w:val="nil"/>
              <w:bottom w:val="single" w:sz="4" w:space="0" w:color="auto"/>
              <w:right w:val="nil"/>
            </w:tcBorders>
          </w:tcPr>
          <w:p w14:paraId="5E5681D0" w14:textId="77777777" w:rsidR="00A0748D" w:rsidRPr="00F447C7" w:rsidRDefault="00A0748D" w:rsidP="00AE2B5C">
            <w:pPr>
              <w:jc w:val="center"/>
              <w:textAlignment w:val="baseline"/>
              <w:rPr>
                <w:rFonts w:ascii="Arial" w:hAnsi="Arial" w:cs="Arial"/>
                <w:color w:val="000000"/>
                <w:sz w:val="18"/>
                <w:szCs w:val="18"/>
              </w:rPr>
            </w:pPr>
          </w:p>
        </w:tc>
        <w:tc>
          <w:tcPr>
            <w:tcW w:w="1339" w:type="dxa"/>
            <w:tcBorders>
              <w:top w:val="single" w:sz="4" w:space="0" w:color="auto"/>
              <w:left w:val="nil"/>
              <w:bottom w:val="single" w:sz="4" w:space="0" w:color="auto"/>
              <w:right w:val="nil"/>
            </w:tcBorders>
          </w:tcPr>
          <w:p w14:paraId="37BEEFE4" w14:textId="77777777" w:rsidR="00A0748D" w:rsidRPr="00F447C7" w:rsidRDefault="00A0748D" w:rsidP="00AE2B5C">
            <w:pPr>
              <w:jc w:val="center"/>
              <w:textAlignment w:val="baseline"/>
              <w:rPr>
                <w:rFonts w:ascii="Arial" w:hAnsi="Arial" w:cs="Arial"/>
                <w:color w:val="000000"/>
                <w:sz w:val="18"/>
                <w:szCs w:val="18"/>
              </w:rPr>
            </w:pPr>
          </w:p>
        </w:tc>
      </w:tr>
      <w:tr w:rsidR="004022A0" w:rsidRPr="00F447C7" w14:paraId="5C3EA2CF" w14:textId="77777777" w:rsidTr="00A3419D">
        <w:trPr>
          <w:trHeight w:val="525"/>
          <w:jc w:val="center"/>
        </w:trPr>
        <w:tc>
          <w:tcPr>
            <w:tcW w:w="3579" w:type="dxa"/>
            <w:gridSpan w:val="3"/>
            <w:tcBorders>
              <w:top w:val="single" w:sz="4" w:space="0" w:color="auto"/>
              <w:left w:val="single" w:sz="6" w:space="0" w:color="auto"/>
              <w:bottom w:val="single" w:sz="6" w:space="0" w:color="auto"/>
              <w:right w:val="single" w:sz="6" w:space="0" w:color="auto"/>
            </w:tcBorders>
            <w:shd w:val="clear" w:color="auto" w:fill="auto"/>
            <w:vAlign w:val="center"/>
          </w:tcPr>
          <w:p w14:paraId="7F35CF10" w14:textId="77777777" w:rsidR="00A0748D" w:rsidRPr="00AE2B5C" w:rsidRDefault="00A0748D" w:rsidP="00AE2B5C">
            <w:pPr>
              <w:jc w:val="center"/>
              <w:textAlignment w:val="baseline"/>
              <w:rPr>
                <w:rFonts w:ascii="Arial" w:hAnsi="Arial" w:cs="Arial"/>
                <w:b/>
                <w:bCs/>
                <w:color w:val="000000"/>
                <w:sz w:val="18"/>
                <w:szCs w:val="18"/>
                <w:shd w:val="clear" w:color="auto" w:fill="FFFF00"/>
              </w:rPr>
            </w:pPr>
            <w:r w:rsidRPr="00AE2B5C">
              <w:rPr>
                <w:rFonts w:ascii="Arial" w:hAnsi="Arial" w:cs="Arial"/>
                <w:b/>
                <w:bCs/>
                <w:sz w:val="18"/>
                <w:szCs w:val="18"/>
              </w:rPr>
              <w:t>součet cen v Kč</w:t>
            </w:r>
          </w:p>
        </w:tc>
        <w:tc>
          <w:tcPr>
            <w:tcW w:w="1359" w:type="dxa"/>
            <w:tcBorders>
              <w:top w:val="single" w:sz="4" w:space="0" w:color="auto"/>
              <w:left w:val="single" w:sz="6" w:space="0" w:color="auto"/>
              <w:bottom w:val="single" w:sz="6" w:space="0" w:color="auto"/>
              <w:right w:val="single" w:sz="6" w:space="0" w:color="auto"/>
            </w:tcBorders>
          </w:tcPr>
          <w:p w14:paraId="4E55841C" w14:textId="77777777" w:rsidR="00A0748D" w:rsidRPr="00F447C7" w:rsidRDefault="00A0748D" w:rsidP="00AE2B5C">
            <w:pPr>
              <w:jc w:val="center"/>
              <w:textAlignment w:val="baseline"/>
              <w:rPr>
                <w:rFonts w:ascii="Arial" w:hAnsi="Arial" w:cs="Arial"/>
                <w:color w:val="000000"/>
                <w:sz w:val="18"/>
                <w:szCs w:val="18"/>
              </w:rPr>
            </w:pPr>
          </w:p>
          <w:p w14:paraId="41BA0435" w14:textId="77777777" w:rsidR="00A0748D" w:rsidRPr="00F447C7" w:rsidRDefault="00A0748D" w:rsidP="00AE2B5C">
            <w:pPr>
              <w:jc w:val="center"/>
              <w:textAlignment w:val="baseline"/>
              <w:rPr>
                <w:rFonts w:ascii="Arial" w:hAnsi="Arial" w:cs="Arial"/>
                <w:color w:val="000000"/>
                <w:sz w:val="18"/>
                <w:szCs w:val="18"/>
              </w:rPr>
            </w:pPr>
          </w:p>
        </w:tc>
        <w:tc>
          <w:tcPr>
            <w:tcW w:w="1433" w:type="dxa"/>
            <w:tcBorders>
              <w:top w:val="single" w:sz="4" w:space="0" w:color="auto"/>
              <w:left w:val="single" w:sz="6" w:space="0" w:color="auto"/>
              <w:bottom w:val="single" w:sz="6" w:space="0" w:color="auto"/>
              <w:right w:val="single" w:sz="6" w:space="0" w:color="auto"/>
            </w:tcBorders>
            <w:shd w:val="clear" w:color="auto" w:fill="auto"/>
            <w:vAlign w:val="center"/>
          </w:tcPr>
          <w:p w14:paraId="18403D86" w14:textId="77777777" w:rsidR="00A0748D" w:rsidRPr="00F447C7" w:rsidRDefault="00A0748D" w:rsidP="00AE2B5C">
            <w:pPr>
              <w:jc w:val="center"/>
              <w:textAlignment w:val="baseline"/>
              <w:rPr>
                <w:rFonts w:ascii="Arial" w:hAnsi="Arial" w:cs="Arial"/>
                <w:color w:val="000000"/>
                <w:sz w:val="18"/>
                <w:szCs w:val="18"/>
              </w:rPr>
            </w:pPr>
          </w:p>
        </w:tc>
        <w:tc>
          <w:tcPr>
            <w:tcW w:w="1346" w:type="dxa"/>
            <w:tcBorders>
              <w:top w:val="single" w:sz="4" w:space="0" w:color="auto"/>
              <w:left w:val="single" w:sz="6" w:space="0" w:color="auto"/>
              <w:bottom w:val="single" w:sz="6" w:space="0" w:color="auto"/>
              <w:right w:val="single" w:sz="6" w:space="0" w:color="auto"/>
            </w:tcBorders>
            <w:vAlign w:val="center"/>
          </w:tcPr>
          <w:p w14:paraId="7384F01B" w14:textId="72FCE63D" w:rsidR="00A0748D" w:rsidRPr="00F447C7" w:rsidRDefault="00AE2B5C" w:rsidP="00AE2B5C">
            <w:pPr>
              <w:jc w:val="center"/>
              <w:textAlignment w:val="baseline"/>
              <w:rPr>
                <w:rFonts w:ascii="Arial" w:hAnsi="Arial" w:cs="Arial"/>
                <w:b/>
                <w:bCs/>
                <w:color w:val="000000"/>
                <w:sz w:val="18"/>
                <w:szCs w:val="18"/>
              </w:rPr>
            </w:pPr>
            <w:r w:rsidRPr="00F447C7">
              <w:rPr>
                <w:rFonts w:ascii="Arial" w:hAnsi="Arial" w:cs="Arial"/>
                <w:b/>
                <w:bCs/>
                <w:color w:val="000000"/>
                <w:sz w:val="18"/>
                <w:szCs w:val="18"/>
              </w:rPr>
              <w:t>13 323 200,00</w:t>
            </w:r>
          </w:p>
        </w:tc>
        <w:tc>
          <w:tcPr>
            <w:tcW w:w="1339" w:type="dxa"/>
            <w:tcBorders>
              <w:top w:val="single" w:sz="4" w:space="0" w:color="auto"/>
              <w:left w:val="single" w:sz="6" w:space="0" w:color="auto"/>
              <w:bottom w:val="single" w:sz="6" w:space="0" w:color="auto"/>
              <w:right w:val="single" w:sz="6" w:space="0" w:color="auto"/>
            </w:tcBorders>
            <w:vAlign w:val="center"/>
          </w:tcPr>
          <w:p w14:paraId="4DFC1F03" w14:textId="0148E458" w:rsidR="00A0748D" w:rsidRPr="00F447C7" w:rsidRDefault="00AE2B5C" w:rsidP="00AE2B5C">
            <w:pPr>
              <w:jc w:val="center"/>
              <w:textAlignment w:val="baseline"/>
              <w:rPr>
                <w:rFonts w:ascii="Arial" w:hAnsi="Arial" w:cs="Arial"/>
                <w:b/>
                <w:bCs/>
                <w:color w:val="000000"/>
                <w:sz w:val="18"/>
                <w:szCs w:val="18"/>
              </w:rPr>
            </w:pPr>
            <w:r w:rsidRPr="00F447C7">
              <w:rPr>
                <w:rFonts w:ascii="Arial" w:hAnsi="Arial" w:cs="Arial"/>
                <w:b/>
                <w:bCs/>
                <w:color w:val="000000"/>
                <w:sz w:val="18"/>
                <w:szCs w:val="18"/>
              </w:rPr>
              <w:t>16 121 072,00</w:t>
            </w:r>
          </w:p>
        </w:tc>
      </w:tr>
    </w:tbl>
    <w:p w14:paraId="2F631B5E" w14:textId="77777777" w:rsidR="00C07F3A" w:rsidRPr="00C32B07" w:rsidRDefault="00C07F3A" w:rsidP="00AE2B5C">
      <w:pPr>
        <w:jc w:val="both"/>
        <w:rPr>
          <w:rFonts w:ascii="Arial" w:hAnsi="Arial" w:cs="Arial"/>
          <w:sz w:val="20"/>
          <w:szCs w:val="20"/>
        </w:rPr>
      </w:pPr>
    </w:p>
    <w:p w14:paraId="081DB46D" w14:textId="76CCCE38" w:rsidR="00C07F3A" w:rsidRPr="00C32B07" w:rsidRDefault="004E69F6" w:rsidP="00D003D2">
      <w:pPr>
        <w:pStyle w:val="odrkyChar"/>
        <w:numPr>
          <w:ilvl w:val="0"/>
          <w:numId w:val="5"/>
        </w:numPr>
        <w:tabs>
          <w:tab w:val="num" w:pos="426"/>
        </w:tabs>
        <w:spacing w:before="80" w:after="80"/>
        <w:ind w:left="425" w:hanging="357"/>
        <w:rPr>
          <w:sz w:val="20"/>
          <w:szCs w:val="20"/>
        </w:rPr>
      </w:pPr>
      <w:r w:rsidRPr="00C32B07">
        <w:rPr>
          <w:sz w:val="20"/>
          <w:szCs w:val="20"/>
        </w:rPr>
        <w:t>C</w:t>
      </w:r>
      <w:r w:rsidR="009149FA" w:rsidRPr="00C32B07">
        <w:rPr>
          <w:sz w:val="20"/>
          <w:szCs w:val="20"/>
        </w:rPr>
        <w:t>elková cena díla bude určena součtem násobků skutečn</w:t>
      </w:r>
      <w:r w:rsidR="00524FA4" w:rsidRPr="00C32B07">
        <w:rPr>
          <w:sz w:val="20"/>
          <w:szCs w:val="20"/>
        </w:rPr>
        <w:t>ě</w:t>
      </w:r>
      <w:r w:rsidR="009149FA" w:rsidRPr="00C32B07">
        <w:rPr>
          <w:sz w:val="20"/>
          <w:szCs w:val="20"/>
        </w:rPr>
        <w:t xml:space="preserve"> provedených činností a </w:t>
      </w:r>
      <w:r w:rsidR="00524FA4" w:rsidRPr="00C32B07">
        <w:rPr>
          <w:sz w:val="20"/>
          <w:szCs w:val="20"/>
        </w:rPr>
        <w:t xml:space="preserve">příslušných </w:t>
      </w:r>
      <w:r w:rsidR="009149FA" w:rsidRPr="00C32B07">
        <w:rPr>
          <w:sz w:val="20"/>
          <w:szCs w:val="20"/>
        </w:rPr>
        <w:t>jednotkových cen.</w:t>
      </w:r>
    </w:p>
    <w:p w14:paraId="28C7FAA5" w14:textId="2B5E22A5" w:rsidR="00903199" w:rsidRPr="00C32B07" w:rsidRDefault="004F79B1" w:rsidP="00D003D2">
      <w:pPr>
        <w:pStyle w:val="odrkyChar"/>
        <w:numPr>
          <w:ilvl w:val="0"/>
          <w:numId w:val="5"/>
        </w:numPr>
        <w:tabs>
          <w:tab w:val="num" w:pos="426"/>
        </w:tabs>
        <w:spacing w:before="80" w:after="80"/>
        <w:ind w:left="425" w:hanging="357"/>
        <w:rPr>
          <w:sz w:val="20"/>
          <w:szCs w:val="20"/>
        </w:rPr>
      </w:pPr>
      <w:r w:rsidRPr="00C32B07">
        <w:rPr>
          <w:sz w:val="20"/>
          <w:szCs w:val="20"/>
        </w:rPr>
        <w:t xml:space="preserve">Smluvní strany se dohodly, že v </w:t>
      </w:r>
      <w:r w:rsidR="00903199" w:rsidRPr="00C32B07">
        <w:rPr>
          <w:sz w:val="20"/>
          <w:szCs w:val="20"/>
        </w:rPr>
        <w:t>případě, že průměrný roční index spotřebitelských cen dle údajů Českého statistického úřadu, publikovaných na jeho internetových stránkách, uvedený ke</w:t>
      </w:r>
      <w:r w:rsidR="005757DC">
        <w:rPr>
          <w:sz w:val="20"/>
          <w:szCs w:val="20"/>
        </w:rPr>
        <w:t> </w:t>
      </w:r>
      <w:r w:rsidR="00903199" w:rsidRPr="00C32B07">
        <w:rPr>
          <w:sz w:val="20"/>
          <w:szCs w:val="20"/>
        </w:rPr>
        <w:t xml:space="preserve">kalendářnímu měsíci odpovídajícímu měsíci, v němž byla smlouva podepsána, vzroste o více než 3 %, </w:t>
      </w:r>
      <w:r w:rsidR="00775FDA">
        <w:rPr>
          <w:sz w:val="20"/>
          <w:szCs w:val="20"/>
        </w:rPr>
        <w:t xml:space="preserve">má Dodavatel právo </w:t>
      </w:r>
      <w:r w:rsidR="00775FDA" w:rsidRPr="00C32B07">
        <w:rPr>
          <w:sz w:val="20"/>
          <w:szCs w:val="20"/>
        </w:rPr>
        <w:t>navýš</w:t>
      </w:r>
      <w:r w:rsidR="00775FDA">
        <w:rPr>
          <w:sz w:val="20"/>
          <w:szCs w:val="20"/>
        </w:rPr>
        <w:t>it</w:t>
      </w:r>
      <w:r w:rsidRPr="00C32B07">
        <w:rPr>
          <w:sz w:val="20"/>
          <w:szCs w:val="20"/>
        </w:rPr>
        <w:t xml:space="preserve"> jednotkové ceny dle odstavce 2</w:t>
      </w:r>
      <w:r w:rsidR="00903199" w:rsidRPr="00C32B07">
        <w:rPr>
          <w:sz w:val="20"/>
          <w:szCs w:val="20"/>
        </w:rPr>
        <w:t xml:space="preserve">. </w:t>
      </w:r>
      <w:r w:rsidR="00775FDA">
        <w:rPr>
          <w:sz w:val="20"/>
          <w:szCs w:val="20"/>
        </w:rPr>
        <w:t xml:space="preserve">tohoto článku </w:t>
      </w:r>
      <w:r w:rsidR="00903199" w:rsidRPr="00C32B07">
        <w:rPr>
          <w:sz w:val="20"/>
          <w:szCs w:val="20"/>
        </w:rPr>
        <w:t>o výši tohoto indexu</w:t>
      </w:r>
      <w:r w:rsidR="00775FDA">
        <w:rPr>
          <w:sz w:val="20"/>
          <w:szCs w:val="20"/>
        </w:rPr>
        <w:t xml:space="preserve"> písemným oznámením Objednateli</w:t>
      </w:r>
      <w:r w:rsidR="00903199" w:rsidRPr="00C32B07">
        <w:rPr>
          <w:sz w:val="20"/>
          <w:szCs w:val="20"/>
        </w:rPr>
        <w:t xml:space="preserve">, a to v každém </w:t>
      </w:r>
      <w:r w:rsidR="00856958" w:rsidRPr="00C32B07">
        <w:rPr>
          <w:sz w:val="20"/>
          <w:szCs w:val="20"/>
        </w:rPr>
        <w:t xml:space="preserve">následujícím </w:t>
      </w:r>
      <w:r w:rsidR="00903199" w:rsidRPr="00C32B07">
        <w:rPr>
          <w:sz w:val="20"/>
          <w:szCs w:val="20"/>
        </w:rPr>
        <w:t>roce trvání smlouvy.</w:t>
      </w:r>
    </w:p>
    <w:p w14:paraId="1AE7669B" w14:textId="4E3821B5" w:rsidR="00903199" w:rsidRPr="00C32B07" w:rsidRDefault="00903199" w:rsidP="00D003D2">
      <w:pPr>
        <w:pStyle w:val="odrkyChar"/>
        <w:numPr>
          <w:ilvl w:val="0"/>
          <w:numId w:val="5"/>
        </w:numPr>
        <w:tabs>
          <w:tab w:val="num" w:pos="426"/>
        </w:tabs>
        <w:spacing w:before="80" w:after="80"/>
        <w:ind w:left="425" w:hanging="357"/>
        <w:rPr>
          <w:sz w:val="20"/>
          <w:szCs w:val="20"/>
        </w:rPr>
      </w:pPr>
      <w:r w:rsidRPr="00C32B07">
        <w:rPr>
          <w:sz w:val="20"/>
          <w:szCs w:val="20"/>
        </w:rPr>
        <w:t xml:space="preserve">Smluvní strany pro odstranění pochybností uvádí, že k úpravě ceny </w:t>
      </w:r>
      <w:r w:rsidR="006D117D">
        <w:rPr>
          <w:sz w:val="20"/>
          <w:szCs w:val="20"/>
        </w:rPr>
        <w:t>uvedené v odstavcích</w:t>
      </w:r>
      <w:r w:rsidR="00D45240" w:rsidRPr="00C32B07">
        <w:rPr>
          <w:sz w:val="20"/>
          <w:szCs w:val="20"/>
        </w:rPr>
        <w:t xml:space="preserve"> 4 toho</w:t>
      </w:r>
      <w:r w:rsidR="006D117D">
        <w:rPr>
          <w:sz w:val="20"/>
          <w:szCs w:val="20"/>
        </w:rPr>
        <w:t>to</w:t>
      </w:r>
      <w:r w:rsidR="00D45240" w:rsidRPr="00C32B07">
        <w:rPr>
          <w:sz w:val="20"/>
          <w:szCs w:val="20"/>
        </w:rPr>
        <w:t xml:space="preserve"> článku </w:t>
      </w:r>
      <w:r w:rsidRPr="00C32B07">
        <w:rPr>
          <w:sz w:val="20"/>
          <w:szCs w:val="20"/>
        </w:rPr>
        <w:t xml:space="preserve">smlouvy není třeba uzavírat dodatek ke smlouvě. </w:t>
      </w:r>
    </w:p>
    <w:p w14:paraId="7D9450D3" w14:textId="77777777" w:rsidR="00C07F3A" w:rsidRPr="00C32B07" w:rsidRDefault="00C07F3A" w:rsidP="00D003D2">
      <w:pPr>
        <w:pStyle w:val="odrkyChar"/>
        <w:numPr>
          <w:ilvl w:val="0"/>
          <w:numId w:val="5"/>
        </w:numPr>
        <w:tabs>
          <w:tab w:val="num" w:pos="426"/>
        </w:tabs>
        <w:spacing w:before="80" w:after="80"/>
        <w:ind w:left="425" w:hanging="357"/>
        <w:rPr>
          <w:sz w:val="20"/>
          <w:szCs w:val="20"/>
        </w:rPr>
      </w:pPr>
      <w:r w:rsidRPr="00C32B07">
        <w:rPr>
          <w:sz w:val="20"/>
          <w:szCs w:val="20"/>
        </w:rPr>
        <w:t>Objednatel připouští změnu výše ceny s DPH v průběhu realizace díla pouze v případě změny zákonné sazby DPH, kdy DPH bude k ceně bez DPH vždy vyčíslena v sazbě účinné ke dni zdanitelného plnění.</w:t>
      </w:r>
      <w:r w:rsidRPr="00C32B07">
        <w:rPr>
          <w:rFonts w:eastAsia="Arial"/>
          <w:sz w:val="20"/>
          <w:szCs w:val="20"/>
        </w:rPr>
        <w:t xml:space="preserve"> V případě zákonné změny sazby DPH není třeba uzavírat dodatek k této smlouvě.</w:t>
      </w:r>
    </w:p>
    <w:p w14:paraId="042001AC" w14:textId="77777777" w:rsidR="00E448B1" w:rsidRPr="00C32B07" w:rsidRDefault="00E448B1" w:rsidP="00D003D2">
      <w:pPr>
        <w:pStyle w:val="odrkyChar"/>
        <w:numPr>
          <w:ilvl w:val="0"/>
          <w:numId w:val="5"/>
        </w:numPr>
        <w:tabs>
          <w:tab w:val="num" w:pos="426"/>
        </w:tabs>
        <w:spacing w:before="80" w:after="80"/>
        <w:ind w:left="425" w:hanging="357"/>
        <w:rPr>
          <w:sz w:val="20"/>
          <w:szCs w:val="20"/>
        </w:rPr>
      </w:pPr>
      <w:r w:rsidRPr="00C32B07">
        <w:rPr>
          <w:sz w:val="20"/>
          <w:szCs w:val="20"/>
        </w:rPr>
        <w:t>Objednatel si vyhrazuje v souladu s ustanovením § 100 odst. 1 zákona č. 134/2016 Sb., o zadávání veřejných zakázek, ve znění pozdějších předpisů (dále jen „ZZVZ</w:t>
      </w:r>
      <w:r w:rsidRPr="006E5BF9">
        <w:rPr>
          <w:sz w:val="20"/>
          <w:szCs w:val="20"/>
        </w:rPr>
        <w:t xml:space="preserve">“) změnu závazku z této smlouvy co do rozsahu požadovaných a realizovaných služeb. Objednatel v tabulce článku IV. odst. 2 této smlouvy stanovuje </w:t>
      </w:r>
      <w:r w:rsidRPr="00C32B07">
        <w:rPr>
          <w:sz w:val="20"/>
          <w:szCs w:val="20"/>
        </w:rPr>
        <w:t xml:space="preserve">pro jednotlivé položky činností při pořizování dat DTM ČR ve </w:t>
      </w:r>
      <w:r>
        <w:rPr>
          <w:sz w:val="20"/>
          <w:szCs w:val="20"/>
        </w:rPr>
        <w:t>Zlínském kraji</w:t>
      </w:r>
      <w:r w:rsidRPr="00C32B07">
        <w:rPr>
          <w:sz w:val="20"/>
          <w:szCs w:val="20"/>
        </w:rPr>
        <w:t xml:space="preserve"> předpokládané množství pro dané měrné jednotky příslušných položek. Vzhledem k povaze a charakteru plnění, kdy se nedají jednotlivé činnosti stanovit jinak než odhadem a v území dochází v čase k dalším úpravám, změnám a doplněním, přičemž ke vzniku těchto skutečností dochází nezávisle na vůli Objednatele, vyhrazuje si Objednatel výslovně pro uvedené důvody možnost změny množstevního rozsahu činností oproti uvedenému předpokladu, jsou-li tyto změny nezbytné či účelné pro řádné provedení díla vymezeného v článku II. odst. 1 této smlouvy, přičemž změny mohou spočívat jak v navýšení, tak ve snížení rozsahu činností v rámci jednotlivých položek (činností). </w:t>
      </w:r>
    </w:p>
    <w:p w14:paraId="4994A87C" w14:textId="1585FEF2" w:rsidR="00C07F3A" w:rsidRPr="00C32B07" w:rsidRDefault="00C07F3A" w:rsidP="00D003D2">
      <w:pPr>
        <w:pStyle w:val="odrkyChar"/>
        <w:numPr>
          <w:ilvl w:val="0"/>
          <w:numId w:val="5"/>
        </w:numPr>
        <w:tabs>
          <w:tab w:val="num" w:pos="426"/>
        </w:tabs>
        <w:spacing w:before="80" w:after="80"/>
        <w:ind w:left="425" w:hanging="357"/>
        <w:rPr>
          <w:sz w:val="20"/>
          <w:szCs w:val="20"/>
        </w:rPr>
      </w:pPr>
      <w:r w:rsidRPr="00C32B07">
        <w:rPr>
          <w:sz w:val="20"/>
          <w:szCs w:val="20"/>
        </w:rPr>
        <w:t xml:space="preserve">Rozsah činností dotčený změnou dle článku IV. odst. </w:t>
      </w:r>
      <w:r w:rsidR="008326B5" w:rsidRPr="00C32B07">
        <w:rPr>
          <w:sz w:val="20"/>
          <w:szCs w:val="20"/>
        </w:rPr>
        <w:t xml:space="preserve">7 </w:t>
      </w:r>
      <w:r w:rsidRPr="00C32B07">
        <w:rPr>
          <w:sz w:val="20"/>
          <w:szCs w:val="20"/>
        </w:rPr>
        <w:t>této smlouvy podléhá evidenci a účtování podle článku V. této smlouvy. Změna v rozsahu činností v rámci jednotlivých položek tabulky článku IV. odst. 2 této smlouvy nemá vliv na jednotkové ceny činností uvedené v tomtéž ustanovení smlouvy.</w:t>
      </w:r>
    </w:p>
    <w:p w14:paraId="5C0AE803" w14:textId="77777777" w:rsidR="00C07F3A" w:rsidRPr="00C32B07" w:rsidRDefault="00C07F3A" w:rsidP="00100A11">
      <w:pPr>
        <w:pStyle w:val="odrkyChar"/>
        <w:spacing w:before="0" w:after="0"/>
        <w:ind w:left="425"/>
        <w:rPr>
          <w:rFonts w:eastAsia="Arial"/>
          <w:sz w:val="20"/>
          <w:szCs w:val="20"/>
        </w:rPr>
      </w:pPr>
    </w:p>
    <w:p w14:paraId="2973AEB5" w14:textId="77777777" w:rsidR="00C07F3A" w:rsidRPr="00C32B07" w:rsidRDefault="00C07F3A" w:rsidP="00C07F3A">
      <w:pPr>
        <w:pStyle w:val="odrkyChar"/>
        <w:spacing w:before="0" w:after="0"/>
        <w:jc w:val="center"/>
        <w:rPr>
          <w:b/>
          <w:sz w:val="20"/>
          <w:szCs w:val="20"/>
        </w:rPr>
      </w:pPr>
      <w:r w:rsidRPr="00C32B07">
        <w:rPr>
          <w:b/>
          <w:sz w:val="20"/>
          <w:szCs w:val="20"/>
        </w:rPr>
        <w:t xml:space="preserve">Článek V. </w:t>
      </w:r>
    </w:p>
    <w:p w14:paraId="560213A5" w14:textId="77777777" w:rsidR="00C07F3A" w:rsidRPr="00100A11" w:rsidRDefault="00C07F3A" w:rsidP="00C07F3A">
      <w:pPr>
        <w:pStyle w:val="odrkyChar"/>
        <w:spacing w:before="0" w:after="0"/>
        <w:jc w:val="center"/>
        <w:rPr>
          <w:b/>
          <w:sz w:val="20"/>
          <w:szCs w:val="20"/>
        </w:rPr>
      </w:pPr>
      <w:r w:rsidRPr="00100A11">
        <w:rPr>
          <w:b/>
          <w:sz w:val="20"/>
          <w:szCs w:val="20"/>
        </w:rPr>
        <w:t>Platební podmínky</w:t>
      </w:r>
    </w:p>
    <w:p w14:paraId="664526C7" w14:textId="5A71F6AB" w:rsidR="00DA6D36" w:rsidRPr="00C32B07" w:rsidRDefault="00DA6D36" w:rsidP="00D003D2">
      <w:pPr>
        <w:numPr>
          <w:ilvl w:val="0"/>
          <w:numId w:val="27"/>
        </w:numPr>
        <w:tabs>
          <w:tab w:val="right" w:pos="9638"/>
        </w:tabs>
        <w:spacing w:before="80" w:after="80"/>
        <w:ind w:left="426" w:hanging="284"/>
        <w:jc w:val="both"/>
        <w:rPr>
          <w:rFonts w:ascii="Arial" w:hAnsi="Arial" w:cs="Arial"/>
          <w:sz w:val="20"/>
          <w:szCs w:val="20"/>
        </w:rPr>
      </w:pPr>
      <w:r w:rsidRPr="00C32B07">
        <w:rPr>
          <w:rFonts w:ascii="Arial" w:hAnsi="Arial" w:cs="Arial"/>
          <w:sz w:val="20"/>
          <w:szCs w:val="20"/>
        </w:rPr>
        <w:t xml:space="preserve">Právo na zaplacení ceny </w:t>
      </w:r>
      <w:r w:rsidR="007F69B8" w:rsidRPr="00C32B07">
        <w:rPr>
          <w:rFonts w:ascii="Arial" w:hAnsi="Arial" w:cs="Arial"/>
          <w:sz w:val="20"/>
          <w:szCs w:val="20"/>
        </w:rPr>
        <w:t xml:space="preserve">za skutečně provedené činnosti </w:t>
      </w:r>
      <w:r w:rsidRPr="00C32B07">
        <w:rPr>
          <w:rFonts w:ascii="Arial" w:hAnsi="Arial" w:cs="Arial"/>
          <w:sz w:val="20"/>
          <w:szCs w:val="20"/>
        </w:rPr>
        <w:t xml:space="preserve">vzniká Dodavateli řádným a včasným splněním jeho závazku v souladu s touto smlouvou na základě předání a převzetí </w:t>
      </w:r>
      <w:r w:rsidR="007C231B">
        <w:rPr>
          <w:rFonts w:ascii="Arial" w:hAnsi="Arial" w:cs="Arial"/>
          <w:sz w:val="20"/>
          <w:szCs w:val="20"/>
        </w:rPr>
        <w:t xml:space="preserve">díla </w:t>
      </w:r>
      <w:r w:rsidRPr="00C32B07">
        <w:rPr>
          <w:rFonts w:ascii="Arial" w:hAnsi="Arial" w:cs="Arial"/>
          <w:sz w:val="20"/>
          <w:szCs w:val="20"/>
        </w:rPr>
        <w:t>Objednatelem.</w:t>
      </w:r>
    </w:p>
    <w:p w14:paraId="05ED8FDD" w14:textId="3321F524" w:rsidR="00DA6D36" w:rsidRPr="00C32B07" w:rsidRDefault="00DA6D36" w:rsidP="00D003D2">
      <w:pPr>
        <w:numPr>
          <w:ilvl w:val="0"/>
          <w:numId w:val="27"/>
        </w:numPr>
        <w:tabs>
          <w:tab w:val="right" w:pos="9638"/>
        </w:tabs>
        <w:spacing w:before="80" w:after="80"/>
        <w:ind w:left="426" w:hanging="284"/>
        <w:jc w:val="both"/>
        <w:rPr>
          <w:rFonts w:ascii="Arial" w:hAnsi="Arial" w:cs="Arial"/>
          <w:sz w:val="20"/>
          <w:szCs w:val="20"/>
        </w:rPr>
      </w:pPr>
      <w:r w:rsidRPr="00C32B07">
        <w:rPr>
          <w:rFonts w:ascii="Arial" w:hAnsi="Arial" w:cs="Arial"/>
          <w:sz w:val="20"/>
          <w:szCs w:val="20"/>
        </w:rPr>
        <w:t>Splatnost každé faktury činí 30 dnů ode dn</w:t>
      </w:r>
      <w:r w:rsidR="00F1177F">
        <w:rPr>
          <w:rFonts w:ascii="Arial" w:hAnsi="Arial" w:cs="Arial"/>
          <w:sz w:val="20"/>
          <w:szCs w:val="20"/>
        </w:rPr>
        <w:t xml:space="preserve">e jejího doručení Objednateli. </w:t>
      </w:r>
      <w:r w:rsidRPr="00C32B07">
        <w:rPr>
          <w:rFonts w:ascii="Arial" w:hAnsi="Arial" w:cs="Arial"/>
          <w:sz w:val="20"/>
          <w:szCs w:val="20"/>
        </w:rPr>
        <w:t>Faktura se považuje za uhrazenou okamžikem odepsání fakturované částky z účtu Objednatele ve prospěch účtu Dodavatele.</w:t>
      </w:r>
    </w:p>
    <w:p w14:paraId="05B4D686" w14:textId="3DFE5C67" w:rsidR="00DA6D36" w:rsidRPr="00C32B07" w:rsidRDefault="00DA6D36" w:rsidP="00D003D2">
      <w:pPr>
        <w:numPr>
          <w:ilvl w:val="0"/>
          <w:numId w:val="27"/>
        </w:numPr>
        <w:tabs>
          <w:tab w:val="right" w:pos="9638"/>
        </w:tabs>
        <w:spacing w:before="80" w:after="80"/>
        <w:ind w:left="426" w:hanging="284"/>
        <w:jc w:val="both"/>
        <w:rPr>
          <w:rFonts w:ascii="Arial" w:hAnsi="Arial" w:cs="Arial"/>
          <w:sz w:val="20"/>
          <w:szCs w:val="20"/>
        </w:rPr>
      </w:pPr>
      <w:r w:rsidRPr="00C32B07">
        <w:rPr>
          <w:rFonts w:ascii="Arial" w:hAnsi="Arial" w:cs="Arial"/>
          <w:sz w:val="20"/>
          <w:szCs w:val="20"/>
        </w:rPr>
        <w:t xml:space="preserve">Každá </w:t>
      </w:r>
      <w:proofErr w:type="gramStart"/>
      <w:r w:rsidRPr="00C32B07">
        <w:rPr>
          <w:rFonts w:ascii="Arial" w:hAnsi="Arial" w:cs="Arial"/>
          <w:sz w:val="20"/>
          <w:szCs w:val="20"/>
        </w:rPr>
        <w:t>faktura - daňový</w:t>
      </w:r>
      <w:proofErr w:type="gramEnd"/>
      <w:r w:rsidRPr="00C32B07">
        <w:rPr>
          <w:rFonts w:ascii="Arial" w:hAnsi="Arial" w:cs="Arial"/>
          <w:sz w:val="20"/>
          <w:szCs w:val="20"/>
        </w:rPr>
        <w:t xml:space="preserve"> doklad - musí obsahovat náležitosti podle zákona č. 563/1991 Sb., o</w:t>
      </w:r>
      <w:r w:rsidR="005757DC">
        <w:rPr>
          <w:rFonts w:ascii="Arial" w:hAnsi="Arial" w:cs="Arial"/>
          <w:sz w:val="20"/>
          <w:szCs w:val="20"/>
        </w:rPr>
        <w:t> </w:t>
      </w:r>
      <w:r w:rsidRPr="00C32B07">
        <w:rPr>
          <w:rFonts w:ascii="Arial" w:hAnsi="Arial" w:cs="Arial"/>
          <w:sz w:val="20"/>
          <w:szCs w:val="20"/>
        </w:rPr>
        <w:t>účetnictví, ve znění pozdějších předpisů (zejména dle jeho §11) a zákona č. 235/2004 Sb., o</w:t>
      </w:r>
      <w:r w:rsidR="005757DC">
        <w:rPr>
          <w:rFonts w:ascii="Arial" w:hAnsi="Arial" w:cs="Arial"/>
          <w:sz w:val="20"/>
          <w:szCs w:val="20"/>
        </w:rPr>
        <w:t> </w:t>
      </w:r>
      <w:r w:rsidRPr="00C32B07">
        <w:rPr>
          <w:rFonts w:ascii="Arial" w:hAnsi="Arial" w:cs="Arial"/>
          <w:sz w:val="20"/>
          <w:szCs w:val="20"/>
        </w:rPr>
        <w:t xml:space="preserve">dani z přidané hodnoty, ve znění pozdějších předpisů. Dodavatel je na každé faktuře povinen výslovně uvést, zda je, či není plátcem DPH. Přílohou faktury musí být kopie předávacího protokolu </w:t>
      </w:r>
      <w:r w:rsidRPr="00C32B07">
        <w:rPr>
          <w:rFonts w:ascii="Arial" w:hAnsi="Arial" w:cs="Arial"/>
          <w:sz w:val="20"/>
          <w:szCs w:val="20"/>
        </w:rPr>
        <w:lastRenderedPageBreak/>
        <w:t>(protokolu o předání a převzetí služby), případně protokolu o odstranění vad a</w:t>
      </w:r>
      <w:r w:rsidR="005757DC">
        <w:rPr>
          <w:rFonts w:ascii="Arial" w:hAnsi="Arial" w:cs="Arial"/>
          <w:sz w:val="20"/>
          <w:szCs w:val="20"/>
        </w:rPr>
        <w:t> </w:t>
      </w:r>
      <w:r w:rsidRPr="00C32B07">
        <w:rPr>
          <w:rFonts w:ascii="Arial" w:hAnsi="Arial" w:cs="Arial"/>
          <w:sz w:val="20"/>
          <w:szCs w:val="20"/>
        </w:rPr>
        <w:t>nedodělků, podepsaného oběma smluvními stranami, ze kterého musí být patrné, že služba by</w:t>
      </w:r>
      <w:r w:rsidR="00D45240" w:rsidRPr="00C32B07">
        <w:rPr>
          <w:rFonts w:ascii="Arial" w:hAnsi="Arial" w:cs="Arial"/>
          <w:sz w:val="20"/>
          <w:szCs w:val="20"/>
        </w:rPr>
        <w:t>la</w:t>
      </w:r>
      <w:r w:rsidRPr="00C32B07">
        <w:rPr>
          <w:rFonts w:ascii="Arial" w:hAnsi="Arial" w:cs="Arial"/>
          <w:sz w:val="20"/>
          <w:szCs w:val="20"/>
        </w:rPr>
        <w:t xml:space="preserve"> řádně Objednateli dodána.</w:t>
      </w:r>
    </w:p>
    <w:p w14:paraId="05967FDE" w14:textId="77777777" w:rsidR="00DA6D36" w:rsidRPr="00C32B07" w:rsidRDefault="00DA6D36" w:rsidP="00365D81">
      <w:pPr>
        <w:numPr>
          <w:ilvl w:val="0"/>
          <w:numId w:val="27"/>
        </w:numPr>
        <w:tabs>
          <w:tab w:val="right" w:pos="9638"/>
        </w:tabs>
        <w:ind w:left="426" w:hanging="284"/>
        <w:jc w:val="both"/>
        <w:rPr>
          <w:rFonts w:ascii="Arial" w:hAnsi="Arial" w:cs="Arial"/>
          <w:sz w:val="20"/>
          <w:szCs w:val="20"/>
        </w:rPr>
      </w:pPr>
      <w:r w:rsidRPr="00C32B07">
        <w:rPr>
          <w:rFonts w:ascii="Arial" w:hAnsi="Arial" w:cs="Arial"/>
          <w:sz w:val="20"/>
          <w:szCs w:val="20"/>
        </w:rPr>
        <w:t>V případě, že je Dodavatel plátcem DPH, pak součástí každé faktury musí být prohlášení Dodavatele o tom, že:</w:t>
      </w:r>
    </w:p>
    <w:p w14:paraId="79B40910" w14:textId="77777777" w:rsidR="00DA6D36" w:rsidRPr="00C32B07" w:rsidRDefault="00DA6D36" w:rsidP="00F447C7">
      <w:pPr>
        <w:pStyle w:val="Odstavecseseznamem"/>
        <w:numPr>
          <w:ilvl w:val="0"/>
          <w:numId w:val="17"/>
        </w:numPr>
        <w:tabs>
          <w:tab w:val="clear" w:pos="360"/>
          <w:tab w:val="num" w:pos="851"/>
        </w:tabs>
        <w:spacing w:after="120"/>
        <w:ind w:left="851" w:hanging="284"/>
        <w:contextualSpacing/>
        <w:jc w:val="both"/>
        <w:rPr>
          <w:rFonts w:ascii="Arial" w:hAnsi="Arial" w:cs="Arial"/>
          <w:sz w:val="20"/>
          <w:szCs w:val="20"/>
        </w:rPr>
      </w:pPr>
      <w:r w:rsidRPr="00C32B07">
        <w:rPr>
          <w:rFonts w:ascii="Arial" w:hAnsi="Arial" w:cs="Arial"/>
          <w:sz w:val="20"/>
          <w:szCs w:val="20"/>
        </w:rPr>
        <w:t xml:space="preserve">nemá v úmyslu nezaplatit daň z přidané hodnoty u zdanitelného plnění podle této faktury (dále jen „daň“), </w:t>
      </w:r>
    </w:p>
    <w:p w14:paraId="0ACCAB78" w14:textId="77777777" w:rsidR="00DA6D36" w:rsidRPr="00C32B07" w:rsidRDefault="00DA6D36" w:rsidP="00F447C7">
      <w:pPr>
        <w:pStyle w:val="Odstavecseseznamem"/>
        <w:numPr>
          <w:ilvl w:val="0"/>
          <w:numId w:val="17"/>
        </w:numPr>
        <w:tabs>
          <w:tab w:val="clear" w:pos="360"/>
        </w:tabs>
        <w:spacing w:after="120"/>
        <w:ind w:left="851" w:hanging="284"/>
        <w:contextualSpacing/>
        <w:jc w:val="both"/>
        <w:rPr>
          <w:rFonts w:ascii="Arial" w:hAnsi="Arial" w:cs="Arial"/>
          <w:sz w:val="20"/>
          <w:szCs w:val="20"/>
        </w:rPr>
      </w:pPr>
      <w:r w:rsidRPr="00C32B07">
        <w:rPr>
          <w:rFonts w:ascii="Arial" w:hAnsi="Arial" w:cs="Arial"/>
          <w:sz w:val="20"/>
          <w:szCs w:val="20"/>
        </w:rPr>
        <w:t>mu nejsou známy skutečnosti, nasvědčující tomu, že se dostane do postavení, kdy nemůže daň zaplatit a ani se ke dni vystavení této faktury v takovém postavení nenachází,</w:t>
      </w:r>
    </w:p>
    <w:p w14:paraId="68DAC96C" w14:textId="7C7F1899" w:rsidR="00DA6D36" w:rsidRPr="00C32B07" w:rsidRDefault="00DA6D36" w:rsidP="00F447C7">
      <w:pPr>
        <w:pStyle w:val="Odstavecseseznamem"/>
        <w:numPr>
          <w:ilvl w:val="0"/>
          <w:numId w:val="17"/>
        </w:numPr>
        <w:spacing w:after="120"/>
        <w:ind w:left="851" w:hanging="284"/>
        <w:contextualSpacing/>
        <w:jc w:val="both"/>
        <w:rPr>
          <w:rFonts w:ascii="Arial" w:hAnsi="Arial" w:cs="Arial"/>
          <w:sz w:val="20"/>
          <w:szCs w:val="20"/>
        </w:rPr>
      </w:pPr>
      <w:r w:rsidRPr="00C32B07">
        <w:rPr>
          <w:rFonts w:ascii="Arial" w:hAnsi="Arial" w:cs="Arial"/>
          <w:sz w:val="20"/>
          <w:szCs w:val="20"/>
        </w:rPr>
        <w:t>nezkrátí daň nebo nevyláká daňovou výhodu</w:t>
      </w:r>
      <w:r w:rsidR="00E125B5">
        <w:rPr>
          <w:rFonts w:ascii="Arial" w:hAnsi="Arial" w:cs="Arial"/>
          <w:sz w:val="20"/>
          <w:szCs w:val="20"/>
        </w:rPr>
        <w:t>,</w:t>
      </w:r>
    </w:p>
    <w:p w14:paraId="2C6E223B" w14:textId="77777777" w:rsidR="00DA6D36" w:rsidRPr="00C32B07" w:rsidRDefault="00DA6D36" w:rsidP="00F447C7">
      <w:pPr>
        <w:pStyle w:val="Odstavecseseznamem"/>
        <w:numPr>
          <w:ilvl w:val="0"/>
          <w:numId w:val="17"/>
        </w:numPr>
        <w:spacing w:after="120"/>
        <w:ind w:left="851" w:hanging="284"/>
        <w:contextualSpacing/>
        <w:jc w:val="both"/>
        <w:rPr>
          <w:rFonts w:ascii="Arial" w:hAnsi="Arial" w:cs="Arial"/>
          <w:sz w:val="20"/>
          <w:szCs w:val="20"/>
        </w:rPr>
      </w:pPr>
      <w:r w:rsidRPr="00C32B07">
        <w:rPr>
          <w:rFonts w:ascii="Arial" w:hAnsi="Arial" w:cs="Arial"/>
          <w:sz w:val="20"/>
          <w:szCs w:val="20"/>
        </w:rPr>
        <w:t>úplata za plnění dle této faktury není odchylná od obvyklé ceny,</w:t>
      </w:r>
    </w:p>
    <w:p w14:paraId="1823FDCA" w14:textId="77777777" w:rsidR="00DA6D36" w:rsidRPr="00C32B07" w:rsidRDefault="00DA6D36" w:rsidP="00F447C7">
      <w:pPr>
        <w:pStyle w:val="Odstavecseseznamem"/>
        <w:numPr>
          <w:ilvl w:val="0"/>
          <w:numId w:val="17"/>
        </w:numPr>
        <w:tabs>
          <w:tab w:val="clear" w:pos="360"/>
          <w:tab w:val="num" w:pos="851"/>
        </w:tabs>
        <w:spacing w:after="120"/>
        <w:ind w:left="851" w:hanging="284"/>
        <w:contextualSpacing/>
        <w:jc w:val="both"/>
        <w:rPr>
          <w:rFonts w:ascii="Arial" w:hAnsi="Arial" w:cs="Arial"/>
          <w:sz w:val="20"/>
          <w:szCs w:val="20"/>
        </w:rPr>
      </w:pPr>
      <w:r w:rsidRPr="00C32B07">
        <w:rPr>
          <w:rFonts w:ascii="Arial" w:hAnsi="Arial" w:cs="Arial"/>
          <w:sz w:val="20"/>
          <w:szCs w:val="20"/>
        </w:rPr>
        <w:t>úplata za plnění dle této faktury nebude poskytnuta zcela nebo zčásti bezhotovostním převodem na účet vedený poskytovatelem platebních služeb mimo tuzemsko,</w:t>
      </w:r>
    </w:p>
    <w:p w14:paraId="37CBE562" w14:textId="77777777" w:rsidR="00DA6D36" w:rsidRPr="00C32B07" w:rsidRDefault="00DA6D36" w:rsidP="00F447C7">
      <w:pPr>
        <w:pStyle w:val="Odstavecseseznamem"/>
        <w:numPr>
          <w:ilvl w:val="0"/>
          <w:numId w:val="17"/>
        </w:numPr>
        <w:spacing w:after="120"/>
        <w:ind w:left="851" w:hanging="284"/>
        <w:contextualSpacing/>
        <w:jc w:val="both"/>
        <w:rPr>
          <w:rFonts w:ascii="Arial" w:hAnsi="Arial" w:cs="Arial"/>
          <w:sz w:val="20"/>
          <w:szCs w:val="20"/>
        </w:rPr>
      </w:pPr>
      <w:r w:rsidRPr="00C32B07">
        <w:rPr>
          <w:rFonts w:ascii="Arial" w:hAnsi="Arial" w:cs="Arial"/>
          <w:sz w:val="20"/>
          <w:szCs w:val="20"/>
        </w:rPr>
        <w:t>nebude nespolehlivým plátcem,</w:t>
      </w:r>
    </w:p>
    <w:p w14:paraId="242BA084" w14:textId="77777777" w:rsidR="00DA6D36" w:rsidRPr="00C32B07" w:rsidRDefault="00DA6D36" w:rsidP="00F447C7">
      <w:pPr>
        <w:pStyle w:val="Odstavecseseznamem"/>
        <w:numPr>
          <w:ilvl w:val="0"/>
          <w:numId w:val="17"/>
        </w:numPr>
        <w:spacing w:after="120"/>
        <w:ind w:left="851" w:hanging="284"/>
        <w:contextualSpacing/>
        <w:jc w:val="both"/>
        <w:rPr>
          <w:rFonts w:ascii="Arial" w:hAnsi="Arial" w:cs="Arial"/>
          <w:sz w:val="20"/>
          <w:szCs w:val="20"/>
        </w:rPr>
      </w:pPr>
      <w:r w:rsidRPr="00C32B07">
        <w:rPr>
          <w:rFonts w:ascii="Arial" w:hAnsi="Arial" w:cs="Arial"/>
          <w:sz w:val="20"/>
          <w:szCs w:val="20"/>
        </w:rPr>
        <w:t>bude mít u správce daně registrován bankovní účet používaný pro ekonomickou činnost,</w:t>
      </w:r>
    </w:p>
    <w:p w14:paraId="38B9BF78" w14:textId="1BAE72DC" w:rsidR="00DA6D36" w:rsidRPr="00C32B07" w:rsidRDefault="00DA6D36" w:rsidP="00F447C7">
      <w:pPr>
        <w:pStyle w:val="Odstavecseseznamem"/>
        <w:numPr>
          <w:ilvl w:val="0"/>
          <w:numId w:val="17"/>
        </w:numPr>
        <w:tabs>
          <w:tab w:val="clear" w:pos="360"/>
          <w:tab w:val="num" w:pos="851"/>
        </w:tabs>
        <w:spacing w:after="120"/>
        <w:ind w:left="851" w:hanging="284"/>
        <w:contextualSpacing/>
        <w:jc w:val="both"/>
        <w:rPr>
          <w:rFonts w:ascii="Arial" w:hAnsi="Arial" w:cs="Arial"/>
          <w:sz w:val="20"/>
          <w:szCs w:val="20"/>
        </w:rPr>
      </w:pPr>
      <w:r w:rsidRPr="00C32B07">
        <w:rPr>
          <w:rFonts w:ascii="Arial" w:hAnsi="Arial" w:cs="Arial"/>
          <w:sz w:val="20"/>
          <w:szCs w:val="20"/>
        </w:rPr>
        <w:t>souhlasí s tím, že pokud ke dni uskutečnění zdanitelného plnění nebo k okamžiku poskytnutí úplaty na plnění bude o Dodavateli zveřejněna správcem daně skutečnost, že</w:t>
      </w:r>
      <w:r w:rsidR="005757DC">
        <w:t> </w:t>
      </w:r>
      <w:r w:rsidRPr="00C32B07">
        <w:rPr>
          <w:rFonts w:ascii="Arial" w:hAnsi="Arial" w:cs="Arial"/>
          <w:sz w:val="20"/>
          <w:szCs w:val="20"/>
        </w:rPr>
        <w:t>Dodavatel je nespolehlivým plátcem, uhradí Objednatel daň z přidané hodnoty z přijatého zdanitelného plnění příslušnému správci daně,</w:t>
      </w:r>
    </w:p>
    <w:p w14:paraId="48F33E6D" w14:textId="6110D6C2" w:rsidR="00DA6D36" w:rsidRPr="00C32B07" w:rsidRDefault="00DA6D36" w:rsidP="00F447C7">
      <w:pPr>
        <w:pStyle w:val="Odstavecseseznamem"/>
        <w:numPr>
          <w:ilvl w:val="0"/>
          <w:numId w:val="17"/>
        </w:numPr>
        <w:tabs>
          <w:tab w:val="clear" w:pos="360"/>
          <w:tab w:val="num" w:pos="851"/>
        </w:tabs>
        <w:ind w:left="851" w:hanging="284"/>
        <w:contextualSpacing/>
        <w:jc w:val="both"/>
        <w:rPr>
          <w:rFonts w:ascii="Arial" w:hAnsi="Arial" w:cs="Arial"/>
          <w:sz w:val="20"/>
          <w:szCs w:val="20"/>
        </w:rPr>
      </w:pPr>
      <w:r w:rsidRPr="00C32B07">
        <w:rPr>
          <w:rFonts w:ascii="Arial" w:hAnsi="Arial" w:cs="Arial"/>
          <w:sz w:val="20"/>
          <w:szCs w:val="20"/>
        </w:rPr>
        <w:t>souhlasí s tím, že pokud ke dni uskutečnění zdanitelného plnění nebo k okamžiku poskytnutí úplaty na plnění bude zjištěna nesrovnalost v registraci bankovního účtu Dodavatele určeného pro ekonomickou činnost správcem daně, uhradí Objednatel daň z přidané hodnoty z přijatého zdanitelného plnění příslušnému správci daně.</w:t>
      </w:r>
    </w:p>
    <w:p w14:paraId="6947E647" w14:textId="31923B37" w:rsidR="00DA6D36" w:rsidRDefault="00DA6D36" w:rsidP="00D003D2">
      <w:pPr>
        <w:numPr>
          <w:ilvl w:val="0"/>
          <w:numId w:val="27"/>
        </w:numPr>
        <w:tabs>
          <w:tab w:val="right" w:pos="9638"/>
        </w:tabs>
        <w:spacing w:before="80" w:after="80"/>
        <w:ind w:left="567" w:hanging="425"/>
        <w:jc w:val="both"/>
        <w:rPr>
          <w:rFonts w:ascii="Arial" w:hAnsi="Arial" w:cs="Arial"/>
          <w:sz w:val="20"/>
          <w:szCs w:val="20"/>
        </w:rPr>
      </w:pPr>
      <w:r w:rsidRPr="00C32B07">
        <w:rPr>
          <w:rFonts w:ascii="Arial" w:hAnsi="Arial" w:cs="Arial"/>
          <w:sz w:val="20"/>
          <w:szCs w:val="20"/>
        </w:rPr>
        <w:t xml:space="preserve">V případě, že </w:t>
      </w:r>
      <w:proofErr w:type="gramStart"/>
      <w:r w:rsidRPr="00C32B07">
        <w:rPr>
          <w:rFonts w:ascii="Arial" w:hAnsi="Arial" w:cs="Arial"/>
          <w:sz w:val="20"/>
          <w:szCs w:val="20"/>
        </w:rPr>
        <w:t>faktura - daňový</w:t>
      </w:r>
      <w:proofErr w:type="gramEnd"/>
      <w:r w:rsidRPr="00C32B07">
        <w:rPr>
          <w:rFonts w:ascii="Arial" w:hAnsi="Arial" w:cs="Arial"/>
          <w:sz w:val="20"/>
          <w:szCs w:val="20"/>
        </w:rPr>
        <w:t xml:space="preserve"> doklad - nebude obsahovat náležitosti uvedené v odstavci 3. a</w:t>
      </w:r>
      <w:r w:rsidR="005757DC">
        <w:rPr>
          <w:rFonts w:ascii="Arial" w:hAnsi="Arial" w:cs="Arial"/>
          <w:sz w:val="20"/>
          <w:szCs w:val="20"/>
        </w:rPr>
        <w:t> </w:t>
      </w:r>
      <w:r w:rsidRPr="00C32B07">
        <w:rPr>
          <w:rFonts w:ascii="Arial" w:hAnsi="Arial" w:cs="Arial"/>
          <w:sz w:val="20"/>
          <w:szCs w:val="20"/>
        </w:rPr>
        <w:t xml:space="preserve">4. tohoto článku, je Objednatel oprávněný vrátit ji Dodavateli k doplnění (opravě). V takovém případě se přeruší plynutí lhůty splatnosti faktury a nová </w:t>
      </w:r>
      <w:proofErr w:type="gramStart"/>
      <w:r w:rsidRPr="00C32B07">
        <w:rPr>
          <w:rFonts w:ascii="Arial" w:hAnsi="Arial" w:cs="Arial"/>
          <w:sz w:val="20"/>
          <w:szCs w:val="20"/>
        </w:rPr>
        <w:t>30 denní</w:t>
      </w:r>
      <w:proofErr w:type="gramEnd"/>
      <w:r w:rsidRPr="00C32B07">
        <w:rPr>
          <w:rFonts w:ascii="Arial" w:hAnsi="Arial" w:cs="Arial"/>
          <w:sz w:val="20"/>
          <w:szCs w:val="20"/>
        </w:rPr>
        <w:t xml:space="preserve"> lhůta splatnosti začne plynout doručením opravené faktury Dodavateli.</w:t>
      </w:r>
    </w:p>
    <w:p w14:paraId="556E1789" w14:textId="77777777" w:rsidR="00E125B5" w:rsidRPr="00100A11" w:rsidRDefault="00E125B5" w:rsidP="00100A11">
      <w:pPr>
        <w:pStyle w:val="odrkyChar"/>
        <w:spacing w:before="0" w:after="0"/>
        <w:ind w:left="425"/>
        <w:rPr>
          <w:rFonts w:eastAsia="Arial"/>
          <w:sz w:val="20"/>
          <w:szCs w:val="20"/>
        </w:rPr>
      </w:pPr>
    </w:p>
    <w:p w14:paraId="5EA9E19A" w14:textId="287B37C6" w:rsidR="00C07F3A" w:rsidRPr="00C32B07" w:rsidRDefault="00C07F3A" w:rsidP="00C07F3A">
      <w:pPr>
        <w:pStyle w:val="odrkyChar"/>
        <w:spacing w:before="0" w:after="0"/>
        <w:jc w:val="center"/>
        <w:rPr>
          <w:b/>
          <w:sz w:val="20"/>
          <w:szCs w:val="20"/>
        </w:rPr>
      </w:pPr>
      <w:r w:rsidRPr="00C32B07">
        <w:rPr>
          <w:b/>
          <w:sz w:val="20"/>
          <w:szCs w:val="20"/>
        </w:rPr>
        <w:t xml:space="preserve">Článek VI. </w:t>
      </w:r>
    </w:p>
    <w:p w14:paraId="3640BC78" w14:textId="77777777" w:rsidR="00C07F3A" w:rsidRPr="00C32B07" w:rsidRDefault="00C07F3A" w:rsidP="00C07F3A">
      <w:pPr>
        <w:pStyle w:val="odrkyChar"/>
        <w:spacing w:before="0" w:after="0"/>
        <w:jc w:val="center"/>
        <w:rPr>
          <w:b/>
          <w:bCs/>
          <w:sz w:val="20"/>
          <w:szCs w:val="20"/>
        </w:rPr>
      </w:pPr>
      <w:r w:rsidRPr="00C32B07">
        <w:rPr>
          <w:b/>
          <w:bCs/>
          <w:sz w:val="20"/>
          <w:szCs w:val="20"/>
        </w:rPr>
        <w:t>Předání a převzetí díla, odpovědnost za vady díla</w:t>
      </w:r>
    </w:p>
    <w:p w14:paraId="2E91A7E3" w14:textId="5BFDBFE8" w:rsidR="00C07F3A" w:rsidRPr="00C32B07" w:rsidRDefault="00C07F3A" w:rsidP="00D003D2">
      <w:pPr>
        <w:pStyle w:val="odrkyChar"/>
        <w:numPr>
          <w:ilvl w:val="0"/>
          <w:numId w:val="31"/>
        </w:numPr>
        <w:tabs>
          <w:tab w:val="clear" w:pos="1637"/>
        </w:tabs>
        <w:spacing w:before="80" w:after="80"/>
        <w:ind w:left="425" w:hanging="342"/>
        <w:rPr>
          <w:sz w:val="20"/>
          <w:szCs w:val="20"/>
        </w:rPr>
      </w:pPr>
      <w:r w:rsidRPr="00C32B07">
        <w:rPr>
          <w:sz w:val="20"/>
          <w:szCs w:val="20"/>
        </w:rPr>
        <w:t xml:space="preserve">Dílo bude předáváno po částech. V průběhu realizace díla smluvní strany </w:t>
      </w:r>
      <w:r w:rsidRPr="00365D81">
        <w:rPr>
          <w:sz w:val="20"/>
          <w:szCs w:val="20"/>
        </w:rPr>
        <w:t>odsouhlaseným soupisem evidencí</w:t>
      </w:r>
      <w:r w:rsidRPr="00C32B07">
        <w:rPr>
          <w:sz w:val="20"/>
          <w:szCs w:val="20"/>
        </w:rPr>
        <w:t xml:space="preserve"> řádně provedených činností schvalují, že byla provedena určitá služba. </w:t>
      </w:r>
      <w:r w:rsidR="00736F4A" w:rsidRPr="00C32B07">
        <w:rPr>
          <w:sz w:val="20"/>
          <w:szCs w:val="20"/>
        </w:rPr>
        <w:t>E</w:t>
      </w:r>
      <w:r w:rsidRPr="00C32B07">
        <w:rPr>
          <w:sz w:val="20"/>
          <w:szCs w:val="20"/>
        </w:rPr>
        <w:t xml:space="preserve">vidence provedených činností musí vždy obsahovat konkrétní vymezení </w:t>
      </w:r>
      <w:r w:rsidR="005577A8" w:rsidRPr="00C32B07">
        <w:rPr>
          <w:sz w:val="20"/>
          <w:szCs w:val="20"/>
        </w:rPr>
        <w:t xml:space="preserve">a rozsah </w:t>
      </w:r>
      <w:r w:rsidRPr="00C32B07">
        <w:rPr>
          <w:sz w:val="20"/>
          <w:szCs w:val="20"/>
        </w:rPr>
        <w:t>poskytnutých služeb. Objednatel není povinen převzít dílčí plnění (část díla), pokud příslušné plnění obsahuje vady či nedodělky, které brání převzetí či užití příslušného plnění nebo způsobilosti příslušného plnění sloužit svému účelu.</w:t>
      </w:r>
    </w:p>
    <w:p w14:paraId="5ECFC4E5" w14:textId="3465402E" w:rsidR="00C07F3A" w:rsidRPr="00C32B07" w:rsidRDefault="00C07F3A" w:rsidP="00D003D2">
      <w:pPr>
        <w:pStyle w:val="odrkyChar"/>
        <w:numPr>
          <w:ilvl w:val="0"/>
          <w:numId w:val="31"/>
        </w:numPr>
        <w:tabs>
          <w:tab w:val="num" w:pos="426"/>
        </w:tabs>
        <w:spacing w:before="80" w:after="80"/>
        <w:ind w:left="425"/>
        <w:rPr>
          <w:sz w:val="20"/>
          <w:szCs w:val="20"/>
        </w:rPr>
      </w:pPr>
      <w:r w:rsidRPr="00365D81">
        <w:rPr>
          <w:sz w:val="20"/>
          <w:szCs w:val="20"/>
        </w:rPr>
        <w:t xml:space="preserve">Dílo má vady, jestliže jeho provedení neodpovídá požadavkům stanoveným v této smlouvě. Dodavatel odpovídá za to, že dílo </w:t>
      </w:r>
      <w:r w:rsidR="0036465A" w:rsidRPr="00365D81">
        <w:rPr>
          <w:sz w:val="20"/>
          <w:szCs w:val="20"/>
        </w:rPr>
        <w:t xml:space="preserve">nebo část díla </w:t>
      </w:r>
      <w:r w:rsidRPr="00365D81">
        <w:rPr>
          <w:sz w:val="20"/>
          <w:szCs w:val="20"/>
        </w:rPr>
        <w:t>bude v době předání a převzetí bez právních vad.</w:t>
      </w:r>
    </w:p>
    <w:p w14:paraId="11BAE008" w14:textId="05A21CC7" w:rsidR="00C07F3A" w:rsidRPr="00C32B07" w:rsidRDefault="00C07F3A" w:rsidP="00D003D2">
      <w:pPr>
        <w:pStyle w:val="odrkyChar"/>
        <w:numPr>
          <w:ilvl w:val="0"/>
          <w:numId w:val="31"/>
        </w:numPr>
        <w:tabs>
          <w:tab w:val="num" w:pos="426"/>
        </w:tabs>
        <w:spacing w:before="80" w:after="80"/>
        <w:ind w:left="425"/>
        <w:rPr>
          <w:sz w:val="20"/>
          <w:szCs w:val="20"/>
        </w:rPr>
      </w:pPr>
      <w:r w:rsidRPr="00365D81">
        <w:rPr>
          <w:sz w:val="20"/>
          <w:szCs w:val="20"/>
        </w:rPr>
        <w:t>Objednatel je oprávněn převzít řádně provedené dílo i před termínem plnění.</w:t>
      </w:r>
    </w:p>
    <w:p w14:paraId="4931512C" w14:textId="3695EEA0" w:rsidR="00C07F3A" w:rsidRPr="00C32B07" w:rsidRDefault="00C07F3A" w:rsidP="00D003D2">
      <w:pPr>
        <w:pStyle w:val="odrkyChar"/>
        <w:numPr>
          <w:ilvl w:val="0"/>
          <w:numId w:val="31"/>
        </w:numPr>
        <w:tabs>
          <w:tab w:val="num" w:pos="426"/>
        </w:tabs>
        <w:spacing w:before="80" w:after="80"/>
        <w:ind w:left="425"/>
        <w:rPr>
          <w:sz w:val="20"/>
          <w:szCs w:val="20"/>
        </w:rPr>
      </w:pPr>
      <w:r w:rsidRPr="00365D81">
        <w:rPr>
          <w:sz w:val="20"/>
          <w:szCs w:val="20"/>
        </w:rPr>
        <w:t>Dodavatel odpovídá za to, že dílo bude provedeno v souladu a za podmínek stanovených touto smlouvou a právními předpisy, případně závaznými technickými normami. Dodavatel odpovídá za</w:t>
      </w:r>
      <w:r w:rsidR="005757DC" w:rsidRPr="00365D81">
        <w:rPr>
          <w:sz w:val="20"/>
          <w:szCs w:val="20"/>
        </w:rPr>
        <w:t> </w:t>
      </w:r>
      <w:r w:rsidRPr="00365D81">
        <w:rPr>
          <w:sz w:val="20"/>
          <w:szCs w:val="20"/>
        </w:rPr>
        <w:t>to, že dílo má v době jeho předání Objednateli vlastnosti stanovené v této smlouvě, popřípadě vlastnosti obvyklé.</w:t>
      </w:r>
    </w:p>
    <w:p w14:paraId="0403DCA8" w14:textId="2B5BFD47" w:rsidR="00C07F3A" w:rsidRPr="00C32B07" w:rsidRDefault="00C07F3A" w:rsidP="00D003D2">
      <w:pPr>
        <w:pStyle w:val="odrkyChar"/>
        <w:numPr>
          <w:ilvl w:val="0"/>
          <w:numId w:val="31"/>
        </w:numPr>
        <w:tabs>
          <w:tab w:val="num" w:pos="426"/>
        </w:tabs>
        <w:spacing w:before="80" w:after="80"/>
        <w:ind w:left="425"/>
        <w:rPr>
          <w:sz w:val="20"/>
          <w:szCs w:val="20"/>
        </w:rPr>
      </w:pPr>
      <w:r w:rsidRPr="00365D81">
        <w:rPr>
          <w:sz w:val="20"/>
          <w:szCs w:val="20"/>
        </w:rPr>
        <w:t>Dodavatel odpovídá za vady, které má příslušná část díla, v době jeho předání a které jsou uvedeny v příslušné evidenci provedených činností</w:t>
      </w:r>
      <w:r w:rsidR="00F447C7" w:rsidRPr="00365D81">
        <w:rPr>
          <w:sz w:val="20"/>
          <w:szCs w:val="20"/>
        </w:rPr>
        <w:t>.</w:t>
      </w:r>
    </w:p>
    <w:p w14:paraId="2334BA14" w14:textId="2B796137" w:rsidR="00C07F3A" w:rsidRPr="00C32B07" w:rsidRDefault="00C07F3A" w:rsidP="00D003D2">
      <w:pPr>
        <w:pStyle w:val="odrkyChar"/>
        <w:numPr>
          <w:ilvl w:val="0"/>
          <w:numId w:val="31"/>
        </w:numPr>
        <w:tabs>
          <w:tab w:val="num" w:pos="426"/>
        </w:tabs>
        <w:spacing w:before="80" w:after="80"/>
        <w:ind w:left="425"/>
        <w:rPr>
          <w:sz w:val="20"/>
          <w:szCs w:val="20"/>
        </w:rPr>
      </w:pPr>
      <w:r w:rsidRPr="00365D81">
        <w:rPr>
          <w:sz w:val="20"/>
          <w:szCs w:val="20"/>
        </w:rPr>
        <w:t>Dodavatel dále odpovídá za vady a nedodělky, vzniklé po předání a převzetí příslušné části díla, které vznikly porušením právních povinností Dodavatele, odpovídá též za vady, které měla příslušná část díla v době jejího předání a převzetí, ale které se projevily až do dvou let ode dne předání a převzetí</w:t>
      </w:r>
      <w:r w:rsidR="003F6109" w:rsidRPr="00365D81">
        <w:rPr>
          <w:sz w:val="20"/>
          <w:szCs w:val="20"/>
        </w:rPr>
        <w:t>.</w:t>
      </w:r>
      <w:r w:rsidRPr="00365D81">
        <w:rPr>
          <w:sz w:val="20"/>
          <w:szCs w:val="20"/>
        </w:rPr>
        <w:t xml:space="preserve"> Na vady a nedodělky, které Objednatel zjistil až po převzetí příslušné části díla, je povinen Dodavatele nejpozději do 30 dnů od jejich zjištění písemně upozornit (reklamovat) a</w:t>
      </w:r>
      <w:r w:rsidR="005757DC" w:rsidRPr="00365D81">
        <w:rPr>
          <w:sz w:val="20"/>
          <w:szCs w:val="20"/>
        </w:rPr>
        <w:t> </w:t>
      </w:r>
      <w:r w:rsidRPr="00365D81">
        <w:rPr>
          <w:sz w:val="20"/>
          <w:szCs w:val="20"/>
        </w:rPr>
        <w:t xml:space="preserve">vyzvat jej k jejich odstranění. </w:t>
      </w:r>
      <w:r w:rsidR="002E345F" w:rsidRPr="00365D81">
        <w:rPr>
          <w:sz w:val="20"/>
          <w:szCs w:val="20"/>
        </w:rPr>
        <w:t xml:space="preserve">Dodavatel se </w:t>
      </w:r>
      <w:r w:rsidRPr="00365D81">
        <w:rPr>
          <w:sz w:val="20"/>
          <w:szCs w:val="20"/>
        </w:rPr>
        <w:t>zavazuje uplatněné vady a nedodělky odstranit nejpozději do 30 dnů od provedeného písemného upozornění v souladu s ustanovením § 2615 OZ.</w:t>
      </w:r>
    </w:p>
    <w:p w14:paraId="38D348B7" w14:textId="2F031732" w:rsidR="00C07F3A" w:rsidRPr="00C32B07" w:rsidRDefault="00C07F3A" w:rsidP="00D003D2">
      <w:pPr>
        <w:pStyle w:val="odrkyChar"/>
        <w:numPr>
          <w:ilvl w:val="0"/>
          <w:numId w:val="31"/>
        </w:numPr>
        <w:tabs>
          <w:tab w:val="num" w:pos="426"/>
        </w:tabs>
        <w:spacing w:before="80" w:after="80"/>
        <w:ind w:left="425"/>
        <w:rPr>
          <w:sz w:val="20"/>
          <w:szCs w:val="20"/>
        </w:rPr>
      </w:pPr>
      <w:r w:rsidRPr="00365D81">
        <w:rPr>
          <w:sz w:val="20"/>
          <w:szCs w:val="20"/>
        </w:rPr>
        <w:t>Náklady na odstranění vad a nedodělků, za které je odpovědný Dodavatel, je povinen z titulu své</w:t>
      </w:r>
      <w:r w:rsidR="005757DC" w:rsidRPr="00365D81">
        <w:rPr>
          <w:sz w:val="20"/>
          <w:szCs w:val="20"/>
        </w:rPr>
        <w:t> </w:t>
      </w:r>
      <w:r w:rsidRPr="00365D81">
        <w:rPr>
          <w:sz w:val="20"/>
          <w:szCs w:val="20"/>
        </w:rPr>
        <w:t>odpovědnosti uhradit Dodavatel.</w:t>
      </w:r>
    </w:p>
    <w:p w14:paraId="1C9957D8" w14:textId="7C2D8034" w:rsidR="00C07F3A" w:rsidRPr="00E125B5" w:rsidRDefault="00C07F3A" w:rsidP="00D003D2">
      <w:pPr>
        <w:pStyle w:val="odrkyChar"/>
        <w:numPr>
          <w:ilvl w:val="0"/>
          <w:numId w:val="31"/>
        </w:numPr>
        <w:tabs>
          <w:tab w:val="num" w:pos="426"/>
        </w:tabs>
        <w:spacing w:before="80" w:after="80"/>
        <w:ind w:left="425"/>
        <w:rPr>
          <w:sz w:val="20"/>
          <w:szCs w:val="20"/>
        </w:rPr>
      </w:pPr>
      <w:r w:rsidRPr="00365D81">
        <w:rPr>
          <w:sz w:val="20"/>
          <w:szCs w:val="20"/>
        </w:rPr>
        <w:lastRenderedPageBreak/>
        <w:t>Dodavatel neodpovídá za vady díla, které vznikly použitím podkladů a věcí poskytnutých Objednatelem, jestliže Dodavatel nemohl ani při vynaložení veškeré odborné péče zjistit jejich nevhodnost, nebo na jejich nevhodnost Objednatele řádně předem upozornil, ale ten na jejich použití trval.</w:t>
      </w:r>
    </w:p>
    <w:p w14:paraId="789C43F9" w14:textId="77777777" w:rsidR="00E125B5" w:rsidRPr="00100A11" w:rsidRDefault="00E125B5" w:rsidP="00100A11">
      <w:pPr>
        <w:pStyle w:val="odrkyChar"/>
        <w:spacing w:before="0" w:after="0"/>
        <w:ind w:left="425"/>
        <w:rPr>
          <w:rFonts w:eastAsia="Arial"/>
          <w:sz w:val="20"/>
          <w:szCs w:val="20"/>
        </w:rPr>
      </w:pPr>
    </w:p>
    <w:p w14:paraId="227448CB" w14:textId="0CE9EE59" w:rsidR="00F239F0" w:rsidRPr="00C32B07" w:rsidRDefault="00F239F0" w:rsidP="00F239F0">
      <w:pPr>
        <w:jc w:val="center"/>
        <w:rPr>
          <w:rFonts w:ascii="Arial" w:hAnsi="Arial" w:cs="Arial"/>
          <w:b/>
          <w:sz w:val="20"/>
          <w:szCs w:val="20"/>
        </w:rPr>
      </w:pPr>
      <w:r w:rsidRPr="00C32B07">
        <w:rPr>
          <w:rFonts w:ascii="Arial" w:hAnsi="Arial" w:cs="Arial"/>
          <w:b/>
          <w:sz w:val="20"/>
          <w:szCs w:val="20"/>
        </w:rPr>
        <w:t>Článek VII.</w:t>
      </w:r>
    </w:p>
    <w:p w14:paraId="62194619" w14:textId="77777777" w:rsidR="00F239F0" w:rsidRPr="00C32B07" w:rsidRDefault="00F239F0" w:rsidP="00F239F0">
      <w:pPr>
        <w:jc w:val="center"/>
        <w:rPr>
          <w:rFonts w:ascii="Arial" w:hAnsi="Arial" w:cs="Arial"/>
          <w:b/>
          <w:sz w:val="20"/>
          <w:szCs w:val="20"/>
        </w:rPr>
      </w:pPr>
      <w:r w:rsidRPr="00C32B07">
        <w:rPr>
          <w:rFonts w:ascii="Arial" w:hAnsi="Arial" w:cs="Arial"/>
          <w:b/>
          <w:sz w:val="20"/>
          <w:szCs w:val="20"/>
        </w:rPr>
        <w:t>Smluvní pokuty</w:t>
      </w:r>
    </w:p>
    <w:p w14:paraId="4FA95944" w14:textId="50A57F31" w:rsidR="00F239F0" w:rsidRPr="00C32B07" w:rsidRDefault="00F239F0" w:rsidP="00D003D2">
      <w:pPr>
        <w:pStyle w:val="odrkyChar"/>
        <w:numPr>
          <w:ilvl w:val="0"/>
          <w:numId w:val="12"/>
        </w:numPr>
        <w:tabs>
          <w:tab w:val="left" w:pos="426"/>
        </w:tabs>
        <w:spacing w:before="80" w:after="80"/>
        <w:ind w:left="426" w:hanging="357"/>
        <w:rPr>
          <w:sz w:val="20"/>
          <w:szCs w:val="20"/>
        </w:rPr>
      </w:pPr>
      <w:r w:rsidRPr="00C32B07">
        <w:rPr>
          <w:rFonts w:eastAsia="Arial"/>
          <w:sz w:val="20"/>
          <w:szCs w:val="20"/>
        </w:rPr>
        <w:t xml:space="preserve">Nesplní-li Dodavatel svůj závazek dokončit a předat </w:t>
      </w:r>
      <w:r w:rsidR="000E4B6A" w:rsidRPr="00C32B07">
        <w:rPr>
          <w:rFonts w:eastAsia="Arial"/>
          <w:sz w:val="20"/>
          <w:szCs w:val="20"/>
        </w:rPr>
        <w:t xml:space="preserve">příslušnou část díla </w:t>
      </w:r>
      <w:r w:rsidR="00AA77E2" w:rsidRPr="00C32B07">
        <w:rPr>
          <w:rFonts w:eastAsia="Arial"/>
          <w:sz w:val="20"/>
          <w:szCs w:val="20"/>
        </w:rPr>
        <w:t xml:space="preserve">(činnosti dle článku IV, odst. 2) </w:t>
      </w:r>
      <w:r w:rsidRPr="00C32B07">
        <w:rPr>
          <w:rFonts w:eastAsia="Arial"/>
          <w:sz w:val="20"/>
          <w:szCs w:val="20"/>
        </w:rPr>
        <w:t xml:space="preserve">ve sjednaném rozsahu a čase plnění, je Objednatel oprávněn požadovat po Dodavateli zaplacení smluvní pokuty ve výši </w:t>
      </w:r>
      <w:r w:rsidR="002E345F">
        <w:rPr>
          <w:rFonts w:eastAsia="Arial"/>
          <w:b/>
          <w:bCs/>
          <w:sz w:val="20"/>
          <w:szCs w:val="20"/>
        </w:rPr>
        <w:t>2 500 Kč</w:t>
      </w:r>
      <w:r w:rsidRPr="00C32B07">
        <w:rPr>
          <w:rFonts w:eastAsia="Arial"/>
          <w:sz w:val="20"/>
          <w:szCs w:val="20"/>
        </w:rPr>
        <w:t>, a to za každý započatý kalendářní den prodlení, přičemž Dodavatel je povinen v případě uplatnění tohoto práva Objednatelem mu takovou smluvní pokutu zaplatit.</w:t>
      </w:r>
    </w:p>
    <w:p w14:paraId="2ED274D3" w14:textId="1C368C40" w:rsidR="00F239F0" w:rsidRPr="00487B97" w:rsidRDefault="00F239F0" w:rsidP="00D003D2">
      <w:pPr>
        <w:pStyle w:val="odrkyChar"/>
        <w:numPr>
          <w:ilvl w:val="0"/>
          <w:numId w:val="12"/>
        </w:numPr>
        <w:tabs>
          <w:tab w:val="left" w:pos="426"/>
        </w:tabs>
        <w:spacing w:before="80" w:after="80"/>
        <w:ind w:left="426" w:hanging="357"/>
        <w:rPr>
          <w:sz w:val="20"/>
          <w:szCs w:val="20"/>
        </w:rPr>
      </w:pPr>
      <w:r w:rsidRPr="00C32B07">
        <w:rPr>
          <w:rFonts w:eastAsia="Arial"/>
          <w:sz w:val="20"/>
          <w:szCs w:val="20"/>
        </w:rPr>
        <w:t xml:space="preserve">V případě, že Dodavatel neodstraní vady a nedodělky díla uvedené v odstavci </w:t>
      </w:r>
      <w:r w:rsidR="005E083D" w:rsidRPr="00C32B07">
        <w:rPr>
          <w:rFonts w:eastAsia="Arial"/>
          <w:sz w:val="20"/>
          <w:szCs w:val="20"/>
        </w:rPr>
        <w:t>6</w:t>
      </w:r>
      <w:r w:rsidRPr="00C32B07">
        <w:rPr>
          <w:rFonts w:eastAsia="Arial"/>
          <w:sz w:val="20"/>
          <w:szCs w:val="20"/>
        </w:rPr>
        <w:t xml:space="preserve">. článku VI. této smlouvy ve lhůtě uvedené v tomtéž odstavci, je oprávněn Objednatel požadovat po Dodavateli smluvní pokutu ve výši </w:t>
      </w:r>
      <w:r w:rsidR="002E345F" w:rsidRPr="00E125B5">
        <w:rPr>
          <w:rFonts w:eastAsia="Arial"/>
          <w:b/>
          <w:sz w:val="20"/>
          <w:szCs w:val="20"/>
        </w:rPr>
        <w:t>1 000 Kč</w:t>
      </w:r>
      <w:r w:rsidRPr="00C32B07">
        <w:rPr>
          <w:rFonts w:eastAsia="Arial"/>
          <w:sz w:val="20"/>
          <w:szCs w:val="20"/>
        </w:rPr>
        <w:t>, a to za každý započatý kalendářní den prodlení, přičemž Dodavatel je povinen v případě uplatnění tohoto práva Objednatelem mu takovou smluvní pokutu zaplatit.</w:t>
      </w:r>
    </w:p>
    <w:p w14:paraId="01674C37" w14:textId="798FACCD" w:rsidR="00487B97" w:rsidRPr="00487B97" w:rsidRDefault="00487B97" w:rsidP="00D003D2">
      <w:pPr>
        <w:pStyle w:val="odrkyChar"/>
        <w:numPr>
          <w:ilvl w:val="0"/>
          <w:numId w:val="12"/>
        </w:numPr>
        <w:spacing w:before="80" w:after="80"/>
        <w:ind w:left="426" w:hanging="357"/>
        <w:rPr>
          <w:sz w:val="20"/>
          <w:szCs w:val="20"/>
        </w:rPr>
      </w:pPr>
      <w:r w:rsidRPr="00487B97">
        <w:rPr>
          <w:rFonts w:eastAsia="Arial"/>
          <w:sz w:val="20"/>
          <w:szCs w:val="20"/>
        </w:rPr>
        <w:t xml:space="preserve">Pokud Dodavatel nebo jeho zaměstnanci, případně jeho poddodavatelé </w:t>
      </w:r>
      <w:proofErr w:type="gramStart"/>
      <w:r w:rsidRPr="00487B97">
        <w:rPr>
          <w:rFonts w:eastAsia="Arial"/>
          <w:sz w:val="20"/>
          <w:szCs w:val="20"/>
        </w:rPr>
        <w:t>poruší</w:t>
      </w:r>
      <w:proofErr w:type="gramEnd"/>
      <w:r w:rsidRPr="00487B97">
        <w:rPr>
          <w:rFonts w:eastAsia="Arial"/>
          <w:sz w:val="20"/>
          <w:szCs w:val="20"/>
        </w:rPr>
        <w:t xml:space="preserve"> bezpečnostní pravidla pro práci v informačním systému vyjmenovaná v čl. 14 v příloze č. 2 této smlouvy</w:t>
      </w:r>
      <w:r>
        <w:rPr>
          <w:rFonts w:eastAsia="Arial"/>
          <w:sz w:val="20"/>
          <w:szCs w:val="20"/>
        </w:rPr>
        <w:t>,</w:t>
      </w:r>
      <w:r w:rsidRPr="00487B97">
        <w:rPr>
          <w:rFonts w:eastAsia="Arial"/>
          <w:sz w:val="20"/>
          <w:szCs w:val="20"/>
        </w:rPr>
        <w:t xml:space="preserve"> je Objednatel oprávněn po </w:t>
      </w:r>
      <w:r>
        <w:rPr>
          <w:rFonts w:eastAsia="Arial"/>
          <w:sz w:val="20"/>
          <w:szCs w:val="20"/>
        </w:rPr>
        <w:t>Dodavateli</w:t>
      </w:r>
      <w:r w:rsidRPr="00487B97">
        <w:rPr>
          <w:rFonts w:eastAsia="Arial"/>
          <w:sz w:val="20"/>
          <w:szCs w:val="20"/>
        </w:rPr>
        <w:t xml:space="preserve"> požadovat a </w:t>
      </w:r>
      <w:r>
        <w:rPr>
          <w:rFonts w:eastAsia="Arial"/>
          <w:sz w:val="20"/>
          <w:szCs w:val="20"/>
        </w:rPr>
        <w:t xml:space="preserve">Dodavatel </w:t>
      </w:r>
      <w:r w:rsidRPr="00487B97">
        <w:rPr>
          <w:rFonts w:eastAsia="Arial"/>
          <w:sz w:val="20"/>
          <w:szCs w:val="20"/>
        </w:rPr>
        <w:t xml:space="preserve">je povinen v případě uplatnění tohoto práva povinen zaplatit Objednateli smluvní pokutu ve výši </w:t>
      </w:r>
      <w:r w:rsidRPr="00487B97">
        <w:rPr>
          <w:rFonts w:eastAsia="Arial"/>
          <w:b/>
          <w:bCs/>
          <w:sz w:val="20"/>
          <w:szCs w:val="20"/>
        </w:rPr>
        <w:t>20 000 Kč</w:t>
      </w:r>
      <w:r w:rsidRPr="00487B97">
        <w:rPr>
          <w:rFonts w:eastAsia="Arial"/>
          <w:sz w:val="20"/>
          <w:szCs w:val="20"/>
        </w:rPr>
        <w:t xml:space="preserve"> za každý zjištěný případ porušení.</w:t>
      </w:r>
    </w:p>
    <w:p w14:paraId="6A91BEF8" w14:textId="5F0770D4" w:rsidR="00F239F0" w:rsidRPr="00C32B07" w:rsidRDefault="00F239F0" w:rsidP="00D003D2">
      <w:pPr>
        <w:pStyle w:val="odrkyChar"/>
        <w:numPr>
          <w:ilvl w:val="0"/>
          <w:numId w:val="12"/>
        </w:numPr>
        <w:tabs>
          <w:tab w:val="left" w:pos="426"/>
        </w:tabs>
        <w:spacing w:before="80" w:after="80"/>
        <w:ind w:left="425" w:hanging="357"/>
        <w:rPr>
          <w:sz w:val="20"/>
          <w:szCs w:val="20"/>
        </w:rPr>
      </w:pPr>
      <w:r w:rsidRPr="00C32B07">
        <w:rPr>
          <w:rFonts w:eastAsia="Arial"/>
          <w:sz w:val="20"/>
          <w:szCs w:val="20"/>
        </w:rPr>
        <w:t>V případě prodlení Objednatele s úhradou ceny díla dle faktury, oprávněné vystavené po splnění podmínek uvedených v této smlouvě a doručené Objednateli, je Dodavatel oprávněn účtovat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 ve znění pozdějších předpisů, a</w:t>
      </w:r>
      <w:r w:rsidR="005757DC">
        <w:rPr>
          <w:rFonts w:eastAsia="Arial"/>
          <w:sz w:val="20"/>
          <w:szCs w:val="20"/>
        </w:rPr>
        <w:t> </w:t>
      </w:r>
      <w:r w:rsidRPr="00C32B07">
        <w:rPr>
          <w:rFonts w:eastAsia="Arial"/>
          <w:sz w:val="20"/>
          <w:szCs w:val="20"/>
        </w:rPr>
        <w:t>Objednatel je v případě uplatnění tohoto práva úrok z prodlení Dodavateli zaplatit.</w:t>
      </w:r>
    </w:p>
    <w:p w14:paraId="561C29BE" w14:textId="25D8CC79" w:rsidR="00F239F0" w:rsidRPr="00E125B5" w:rsidRDefault="00F239F0" w:rsidP="00100A11">
      <w:pPr>
        <w:pStyle w:val="odrkyChar"/>
        <w:numPr>
          <w:ilvl w:val="0"/>
          <w:numId w:val="12"/>
        </w:numPr>
        <w:tabs>
          <w:tab w:val="left" w:pos="426"/>
        </w:tabs>
        <w:spacing w:before="80" w:after="80"/>
        <w:ind w:left="425" w:hanging="357"/>
        <w:rPr>
          <w:sz w:val="20"/>
          <w:szCs w:val="20"/>
        </w:rPr>
      </w:pPr>
      <w:r w:rsidRPr="00C32B07">
        <w:rPr>
          <w:rFonts w:eastAsia="Arial"/>
          <w:sz w:val="20"/>
          <w:szCs w:val="20"/>
        </w:rPr>
        <w:t xml:space="preserve">Částky smluvní pokuty či náhrady škody uložené v souladu s touto smlouvou je Objednatel oprávněn odečíst od Dodavatelem fakturovaných částek (tj. i jednostranně započítat proti pohledávkám Dodavatele na zaplacení ceny za plnění předmětu této smlouvy). </w:t>
      </w:r>
    </w:p>
    <w:p w14:paraId="09291554" w14:textId="77777777" w:rsidR="00E125B5" w:rsidRPr="00100A11" w:rsidRDefault="00E125B5" w:rsidP="00100A11">
      <w:pPr>
        <w:pStyle w:val="odrkyChar"/>
        <w:spacing w:before="0" w:after="0"/>
        <w:ind w:left="425"/>
        <w:rPr>
          <w:rFonts w:eastAsia="Arial"/>
          <w:sz w:val="20"/>
          <w:szCs w:val="20"/>
        </w:rPr>
      </w:pPr>
    </w:p>
    <w:p w14:paraId="43F7B884" w14:textId="3EEC516E" w:rsidR="00181AC1" w:rsidRPr="00181AC1" w:rsidRDefault="00181AC1" w:rsidP="00181AC1">
      <w:pPr>
        <w:jc w:val="center"/>
        <w:rPr>
          <w:rFonts w:ascii="Arial" w:hAnsi="Arial" w:cs="Arial"/>
          <w:b/>
          <w:sz w:val="20"/>
          <w:szCs w:val="20"/>
        </w:rPr>
      </w:pPr>
      <w:r w:rsidRPr="00181AC1">
        <w:rPr>
          <w:rFonts w:ascii="Arial" w:hAnsi="Arial" w:cs="Arial"/>
          <w:b/>
          <w:sz w:val="20"/>
          <w:szCs w:val="20"/>
        </w:rPr>
        <w:t xml:space="preserve">Článek </w:t>
      </w:r>
      <w:r>
        <w:rPr>
          <w:rFonts w:ascii="Arial" w:hAnsi="Arial" w:cs="Arial"/>
          <w:b/>
          <w:sz w:val="20"/>
          <w:szCs w:val="20"/>
        </w:rPr>
        <w:t>VIII</w:t>
      </w:r>
      <w:r w:rsidRPr="00181AC1">
        <w:rPr>
          <w:rFonts w:ascii="Arial" w:hAnsi="Arial" w:cs="Arial"/>
          <w:b/>
          <w:sz w:val="20"/>
          <w:szCs w:val="20"/>
        </w:rPr>
        <w:t>.</w:t>
      </w:r>
    </w:p>
    <w:p w14:paraId="116E8808" w14:textId="77777777" w:rsidR="00181AC1" w:rsidRPr="00181AC1" w:rsidRDefault="00181AC1" w:rsidP="00181AC1">
      <w:pPr>
        <w:jc w:val="center"/>
        <w:rPr>
          <w:rFonts w:ascii="Arial" w:hAnsi="Arial" w:cs="Arial"/>
          <w:b/>
          <w:sz w:val="20"/>
          <w:szCs w:val="20"/>
        </w:rPr>
      </w:pPr>
      <w:r w:rsidRPr="00181AC1">
        <w:rPr>
          <w:rFonts w:ascii="Arial" w:hAnsi="Arial" w:cs="Arial"/>
          <w:b/>
          <w:sz w:val="20"/>
          <w:szCs w:val="20"/>
        </w:rPr>
        <w:t>Bezpečnostní pravidla</w:t>
      </w:r>
    </w:p>
    <w:p w14:paraId="7F23E5EE" w14:textId="77777777" w:rsidR="00C7747D" w:rsidRDefault="00C7747D" w:rsidP="00D003D2">
      <w:pPr>
        <w:pStyle w:val="odrkyChar"/>
        <w:numPr>
          <w:ilvl w:val="0"/>
          <w:numId w:val="29"/>
        </w:numPr>
        <w:tabs>
          <w:tab w:val="clear" w:pos="720"/>
        </w:tabs>
        <w:spacing w:before="80" w:after="80"/>
        <w:ind w:left="442" w:hanging="442"/>
        <w:rPr>
          <w:sz w:val="20"/>
          <w:szCs w:val="20"/>
        </w:rPr>
      </w:pPr>
      <w:r>
        <w:rPr>
          <w:sz w:val="20"/>
          <w:szCs w:val="20"/>
        </w:rPr>
        <w:t>Dodavatel</w:t>
      </w:r>
      <w:r w:rsidRPr="00351412">
        <w:rPr>
          <w:sz w:val="20"/>
          <w:szCs w:val="20"/>
        </w:rPr>
        <w:t xml:space="preserve"> se zavazuje dodržovat </w:t>
      </w:r>
      <w:r>
        <w:rPr>
          <w:sz w:val="20"/>
          <w:szCs w:val="20"/>
        </w:rPr>
        <w:t xml:space="preserve">Bezpečnostní pravidla pro práci v informačním systému </w:t>
      </w:r>
      <w:r w:rsidRPr="00E42AA6">
        <w:rPr>
          <w:sz w:val="20"/>
          <w:szCs w:val="20"/>
        </w:rPr>
        <w:t xml:space="preserve">uvedená v Příloze </w:t>
      </w:r>
      <w:r>
        <w:rPr>
          <w:sz w:val="20"/>
          <w:szCs w:val="20"/>
        </w:rPr>
        <w:t>č. 2</w:t>
      </w:r>
      <w:r w:rsidRPr="00E42AA6">
        <w:rPr>
          <w:sz w:val="20"/>
          <w:szCs w:val="20"/>
        </w:rPr>
        <w:t xml:space="preserve"> této </w:t>
      </w:r>
      <w:r>
        <w:rPr>
          <w:sz w:val="20"/>
          <w:szCs w:val="20"/>
        </w:rPr>
        <w:t>s</w:t>
      </w:r>
      <w:r w:rsidRPr="00E42AA6">
        <w:rPr>
          <w:sz w:val="20"/>
          <w:szCs w:val="20"/>
        </w:rPr>
        <w:t>mlouvy</w:t>
      </w:r>
      <w:r>
        <w:rPr>
          <w:sz w:val="20"/>
          <w:szCs w:val="20"/>
        </w:rPr>
        <w:t xml:space="preserve">. </w:t>
      </w:r>
      <w:r w:rsidRPr="0013163F">
        <w:rPr>
          <w:sz w:val="20"/>
          <w:szCs w:val="20"/>
        </w:rPr>
        <w:t xml:space="preserve">Obdobně se povinnosti </w:t>
      </w:r>
      <w:r>
        <w:rPr>
          <w:sz w:val="20"/>
          <w:szCs w:val="20"/>
        </w:rPr>
        <w:t xml:space="preserve">Dodavatele </w:t>
      </w:r>
      <w:r w:rsidRPr="0013163F">
        <w:rPr>
          <w:sz w:val="20"/>
          <w:szCs w:val="20"/>
        </w:rPr>
        <w:t xml:space="preserve">uvedené v Příloze č. </w:t>
      </w:r>
      <w:r>
        <w:rPr>
          <w:sz w:val="20"/>
          <w:szCs w:val="20"/>
        </w:rPr>
        <w:t>2</w:t>
      </w:r>
      <w:r w:rsidRPr="0013163F">
        <w:rPr>
          <w:sz w:val="20"/>
          <w:szCs w:val="20"/>
        </w:rPr>
        <w:t xml:space="preserve"> této smlouvy vztahují i na případné </w:t>
      </w:r>
      <w:r>
        <w:rPr>
          <w:sz w:val="20"/>
          <w:szCs w:val="20"/>
        </w:rPr>
        <w:t>pod</w:t>
      </w:r>
      <w:r w:rsidRPr="0013163F">
        <w:rPr>
          <w:sz w:val="20"/>
          <w:szCs w:val="20"/>
        </w:rPr>
        <w:t xml:space="preserve">dodavatele </w:t>
      </w:r>
      <w:r>
        <w:rPr>
          <w:sz w:val="20"/>
          <w:szCs w:val="20"/>
        </w:rPr>
        <w:t>Dodavatele</w:t>
      </w:r>
      <w:r w:rsidRPr="0013163F">
        <w:rPr>
          <w:sz w:val="20"/>
          <w:szCs w:val="20"/>
        </w:rPr>
        <w:t xml:space="preserve">. </w:t>
      </w:r>
      <w:r>
        <w:rPr>
          <w:sz w:val="20"/>
          <w:szCs w:val="20"/>
        </w:rPr>
        <w:t xml:space="preserve">Dodavatel </w:t>
      </w:r>
      <w:r w:rsidRPr="0013163F">
        <w:rPr>
          <w:sz w:val="20"/>
          <w:szCs w:val="20"/>
        </w:rPr>
        <w:t xml:space="preserve">je povinen takového </w:t>
      </w:r>
      <w:r>
        <w:rPr>
          <w:sz w:val="20"/>
          <w:szCs w:val="20"/>
        </w:rPr>
        <w:t>pod</w:t>
      </w:r>
      <w:r w:rsidRPr="0013163F">
        <w:rPr>
          <w:sz w:val="20"/>
          <w:szCs w:val="20"/>
        </w:rPr>
        <w:t xml:space="preserve">dodavatele zavázat k dodržování a zachovávání bezpečnostních pravidel v souladu s Přílohou č. </w:t>
      </w:r>
      <w:r>
        <w:rPr>
          <w:sz w:val="20"/>
          <w:szCs w:val="20"/>
        </w:rPr>
        <w:t>2</w:t>
      </w:r>
      <w:r w:rsidRPr="0013163F">
        <w:rPr>
          <w:sz w:val="20"/>
          <w:szCs w:val="20"/>
        </w:rPr>
        <w:t xml:space="preserve"> této smlouvy. V případě, že by došlo k porušení povinnosti </w:t>
      </w:r>
      <w:r>
        <w:rPr>
          <w:sz w:val="20"/>
          <w:szCs w:val="20"/>
        </w:rPr>
        <w:t xml:space="preserve">Dodavatele </w:t>
      </w:r>
      <w:r w:rsidRPr="0013163F">
        <w:rPr>
          <w:sz w:val="20"/>
          <w:szCs w:val="20"/>
        </w:rPr>
        <w:t>prostřednictví</w:t>
      </w:r>
      <w:r>
        <w:rPr>
          <w:sz w:val="20"/>
          <w:szCs w:val="20"/>
        </w:rPr>
        <w:t>m</w:t>
      </w:r>
      <w:r w:rsidRPr="0013163F">
        <w:rPr>
          <w:sz w:val="20"/>
          <w:szCs w:val="20"/>
        </w:rPr>
        <w:t xml:space="preserve"> některého z jeho </w:t>
      </w:r>
      <w:r>
        <w:rPr>
          <w:sz w:val="20"/>
          <w:szCs w:val="20"/>
        </w:rPr>
        <w:t>pod</w:t>
      </w:r>
      <w:r w:rsidRPr="0013163F">
        <w:rPr>
          <w:sz w:val="20"/>
          <w:szCs w:val="20"/>
        </w:rPr>
        <w:t xml:space="preserve">dodavatelů, odpovídá za toto porušení </w:t>
      </w:r>
      <w:r>
        <w:rPr>
          <w:sz w:val="20"/>
          <w:szCs w:val="20"/>
        </w:rPr>
        <w:t>Dodavatel</w:t>
      </w:r>
      <w:r w:rsidRPr="0013163F">
        <w:rPr>
          <w:sz w:val="20"/>
          <w:szCs w:val="20"/>
        </w:rPr>
        <w:t>, jako by povinnost porušil sám</w:t>
      </w:r>
      <w:r>
        <w:rPr>
          <w:sz w:val="20"/>
          <w:szCs w:val="20"/>
        </w:rPr>
        <w:t>.</w:t>
      </w:r>
    </w:p>
    <w:p w14:paraId="1F38DD8A" w14:textId="77777777" w:rsidR="00C7747D" w:rsidRPr="00E42AA6" w:rsidRDefault="00C7747D" w:rsidP="00D003D2">
      <w:pPr>
        <w:pStyle w:val="odrkyChar"/>
        <w:numPr>
          <w:ilvl w:val="0"/>
          <w:numId w:val="29"/>
        </w:numPr>
        <w:tabs>
          <w:tab w:val="clear" w:pos="720"/>
        </w:tabs>
        <w:spacing w:before="80" w:after="80"/>
        <w:ind w:left="442" w:hanging="442"/>
        <w:rPr>
          <w:sz w:val="20"/>
          <w:szCs w:val="20"/>
        </w:rPr>
      </w:pPr>
      <w:r>
        <w:rPr>
          <w:sz w:val="20"/>
          <w:szCs w:val="20"/>
        </w:rPr>
        <w:t xml:space="preserve">Dodavatel </w:t>
      </w:r>
      <w:r w:rsidRPr="00E42AA6">
        <w:rPr>
          <w:sz w:val="20"/>
          <w:szCs w:val="20"/>
        </w:rPr>
        <w:t xml:space="preserve">se zavazuje, že </w:t>
      </w:r>
      <w:r w:rsidRPr="00351412">
        <w:rPr>
          <w:sz w:val="20"/>
          <w:szCs w:val="20"/>
        </w:rPr>
        <w:t xml:space="preserve">všechny </w:t>
      </w:r>
      <w:r>
        <w:rPr>
          <w:sz w:val="20"/>
          <w:szCs w:val="20"/>
        </w:rPr>
        <w:t>osoby podílející se na plnění smlouvy</w:t>
      </w:r>
      <w:r w:rsidRPr="00E42AA6">
        <w:rPr>
          <w:sz w:val="20"/>
          <w:szCs w:val="20"/>
        </w:rPr>
        <w:t xml:space="preserve"> budou při svých činnostech dodržovat a zachovávat bezpečnostní pravidla uvedena v Příloze </w:t>
      </w:r>
      <w:r>
        <w:rPr>
          <w:sz w:val="20"/>
          <w:szCs w:val="20"/>
        </w:rPr>
        <w:t>č. 2</w:t>
      </w:r>
      <w:r w:rsidRPr="00E42AA6">
        <w:rPr>
          <w:sz w:val="20"/>
          <w:szCs w:val="20"/>
        </w:rPr>
        <w:t xml:space="preserve"> této </w:t>
      </w:r>
      <w:r>
        <w:rPr>
          <w:sz w:val="20"/>
          <w:szCs w:val="20"/>
        </w:rPr>
        <w:t>s</w:t>
      </w:r>
      <w:r w:rsidRPr="00E42AA6">
        <w:rPr>
          <w:sz w:val="20"/>
          <w:szCs w:val="20"/>
        </w:rPr>
        <w:t xml:space="preserve">mlouvy. </w:t>
      </w:r>
    </w:p>
    <w:p w14:paraId="6397C2BC" w14:textId="77777777" w:rsidR="00C7747D" w:rsidRPr="00351412" w:rsidRDefault="00C7747D" w:rsidP="00D003D2">
      <w:pPr>
        <w:pStyle w:val="odrkyChar"/>
        <w:numPr>
          <w:ilvl w:val="0"/>
          <w:numId w:val="29"/>
        </w:numPr>
        <w:tabs>
          <w:tab w:val="clear" w:pos="720"/>
        </w:tabs>
        <w:spacing w:before="80" w:after="80"/>
        <w:ind w:left="442" w:hanging="442"/>
        <w:rPr>
          <w:sz w:val="20"/>
          <w:szCs w:val="20"/>
        </w:rPr>
      </w:pPr>
      <w:r>
        <w:rPr>
          <w:sz w:val="20"/>
          <w:szCs w:val="20"/>
        </w:rPr>
        <w:t xml:space="preserve">Dodavatel </w:t>
      </w:r>
      <w:r w:rsidRPr="00351412">
        <w:rPr>
          <w:sz w:val="20"/>
          <w:szCs w:val="20"/>
        </w:rPr>
        <w:t xml:space="preserve">se zavazuje, že seznámí všechny </w:t>
      </w:r>
      <w:r>
        <w:rPr>
          <w:sz w:val="20"/>
          <w:szCs w:val="20"/>
        </w:rPr>
        <w:t>osoby podílející se na plnění smlouvy</w:t>
      </w:r>
      <w:r w:rsidRPr="00351412">
        <w:rPr>
          <w:sz w:val="20"/>
          <w:szCs w:val="20"/>
        </w:rPr>
        <w:t>, kte</w:t>
      </w:r>
      <w:r>
        <w:rPr>
          <w:sz w:val="20"/>
          <w:szCs w:val="20"/>
        </w:rPr>
        <w:t>ré</w:t>
      </w:r>
      <w:r w:rsidRPr="00351412">
        <w:rPr>
          <w:sz w:val="20"/>
          <w:szCs w:val="20"/>
        </w:rPr>
        <w:t xml:space="preserve"> budou do informačních systémů nebo do prostor </w:t>
      </w:r>
      <w:r>
        <w:rPr>
          <w:sz w:val="20"/>
          <w:szCs w:val="20"/>
        </w:rPr>
        <w:t>Objednatele</w:t>
      </w:r>
      <w:r w:rsidRPr="00351412">
        <w:rPr>
          <w:sz w:val="20"/>
          <w:szCs w:val="20"/>
        </w:rPr>
        <w:t xml:space="preserve"> přistupovat</w:t>
      </w:r>
      <w:r>
        <w:rPr>
          <w:sz w:val="20"/>
          <w:szCs w:val="20"/>
        </w:rPr>
        <w:t>,</w:t>
      </w:r>
      <w:r w:rsidRPr="00351412">
        <w:rPr>
          <w:sz w:val="20"/>
          <w:szCs w:val="20"/>
        </w:rPr>
        <w:t xml:space="preserve"> s bezpečnostními pravidly před začátkem jakýchkoliv aktivit.</w:t>
      </w:r>
    </w:p>
    <w:p w14:paraId="50168AB3" w14:textId="77777777" w:rsidR="00C7747D" w:rsidRDefault="00C7747D" w:rsidP="00D003D2">
      <w:pPr>
        <w:pStyle w:val="odrkyChar"/>
        <w:numPr>
          <w:ilvl w:val="0"/>
          <w:numId w:val="29"/>
        </w:numPr>
        <w:tabs>
          <w:tab w:val="clear" w:pos="720"/>
        </w:tabs>
        <w:spacing w:before="80" w:after="80"/>
        <w:ind w:left="442" w:hanging="442"/>
        <w:rPr>
          <w:sz w:val="20"/>
          <w:szCs w:val="20"/>
        </w:rPr>
      </w:pPr>
      <w:r>
        <w:rPr>
          <w:sz w:val="20"/>
          <w:szCs w:val="20"/>
        </w:rPr>
        <w:t xml:space="preserve">Přihlašovací údaje pro přístup </w:t>
      </w:r>
      <w:r w:rsidRPr="004445CE">
        <w:rPr>
          <w:sz w:val="20"/>
          <w:szCs w:val="20"/>
        </w:rPr>
        <w:t xml:space="preserve">do informačních systémů </w:t>
      </w:r>
      <w:r>
        <w:rPr>
          <w:sz w:val="20"/>
          <w:szCs w:val="20"/>
        </w:rPr>
        <w:t>O</w:t>
      </w:r>
      <w:r w:rsidRPr="004445CE">
        <w:rPr>
          <w:sz w:val="20"/>
          <w:szCs w:val="20"/>
        </w:rPr>
        <w:t>bjednatele budou př</w:t>
      </w:r>
      <w:r>
        <w:rPr>
          <w:sz w:val="20"/>
          <w:szCs w:val="20"/>
        </w:rPr>
        <w:t>edávány konkrétním osobám Dodavatele na </w:t>
      </w:r>
      <w:r w:rsidRPr="004445CE">
        <w:rPr>
          <w:sz w:val="20"/>
          <w:szCs w:val="20"/>
        </w:rPr>
        <w:t>základě jednotlivých písemných protokolů.</w:t>
      </w:r>
      <w:r>
        <w:rPr>
          <w:sz w:val="20"/>
          <w:szCs w:val="20"/>
        </w:rPr>
        <w:t xml:space="preserve"> </w:t>
      </w:r>
    </w:p>
    <w:p w14:paraId="08233FD9" w14:textId="77777777" w:rsidR="00100A11" w:rsidRPr="00100A11" w:rsidRDefault="00100A11" w:rsidP="00100A11">
      <w:pPr>
        <w:pStyle w:val="odrkyChar"/>
        <w:spacing w:before="0" w:after="0"/>
        <w:ind w:left="425"/>
        <w:rPr>
          <w:rFonts w:eastAsia="Arial"/>
          <w:sz w:val="20"/>
          <w:szCs w:val="20"/>
        </w:rPr>
      </w:pPr>
    </w:p>
    <w:p w14:paraId="3F689E0F" w14:textId="56EC190F" w:rsidR="00C07F3A" w:rsidRPr="00C32B07" w:rsidRDefault="00C07F3A" w:rsidP="00C07F3A">
      <w:pPr>
        <w:jc w:val="center"/>
        <w:rPr>
          <w:rFonts w:ascii="Arial" w:hAnsi="Arial" w:cs="Arial"/>
          <w:b/>
          <w:sz w:val="20"/>
          <w:szCs w:val="20"/>
        </w:rPr>
      </w:pPr>
      <w:r w:rsidRPr="00C32B07">
        <w:rPr>
          <w:rFonts w:ascii="Arial" w:hAnsi="Arial" w:cs="Arial"/>
          <w:b/>
          <w:sz w:val="20"/>
          <w:szCs w:val="20"/>
        </w:rPr>
        <w:t xml:space="preserve">Článek </w:t>
      </w:r>
      <w:r w:rsidR="00181AC1">
        <w:rPr>
          <w:rFonts w:ascii="Arial" w:hAnsi="Arial" w:cs="Arial"/>
          <w:b/>
          <w:sz w:val="20"/>
          <w:szCs w:val="20"/>
        </w:rPr>
        <w:t>IX</w:t>
      </w:r>
      <w:r w:rsidRPr="00C32B07">
        <w:rPr>
          <w:rFonts w:ascii="Arial" w:hAnsi="Arial" w:cs="Arial"/>
          <w:b/>
          <w:sz w:val="20"/>
          <w:szCs w:val="20"/>
        </w:rPr>
        <w:t>.</w:t>
      </w:r>
    </w:p>
    <w:p w14:paraId="2B847660" w14:textId="77777777" w:rsidR="00C07F3A" w:rsidRPr="00C32B07" w:rsidRDefault="00C07F3A" w:rsidP="00C07F3A">
      <w:pPr>
        <w:jc w:val="center"/>
        <w:rPr>
          <w:rFonts w:ascii="Arial" w:hAnsi="Arial" w:cs="Arial"/>
          <w:b/>
          <w:sz w:val="20"/>
          <w:szCs w:val="20"/>
        </w:rPr>
      </w:pPr>
      <w:r w:rsidRPr="00C32B07">
        <w:rPr>
          <w:rFonts w:ascii="Arial" w:hAnsi="Arial" w:cs="Arial"/>
          <w:b/>
          <w:sz w:val="20"/>
          <w:szCs w:val="20"/>
        </w:rPr>
        <w:t>Ostatní povinnosti smluvních stran</w:t>
      </w:r>
    </w:p>
    <w:p w14:paraId="25AA9B83" w14:textId="77777777" w:rsidR="002A43B1" w:rsidRPr="00C32B07" w:rsidRDefault="002A43B1" w:rsidP="00D003D2">
      <w:pPr>
        <w:pStyle w:val="odrkyChar"/>
        <w:numPr>
          <w:ilvl w:val="0"/>
          <w:numId w:val="32"/>
        </w:numPr>
        <w:tabs>
          <w:tab w:val="clear" w:pos="720"/>
        </w:tabs>
        <w:spacing w:before="80" w:after="80"/>
        <w:ind w:left="425" w:hanging="329"/>
        <w:rPr>
          <w:sz w:val="20"/>
          <w:szCs w:val="20"/>
        </w:rPr>
      </w:pPr>
      <w:r w:rsidRPr="00C32B07">
        <w:rPr>
          <w:sz w:val="20"/>
          <w:szCs w:val="20"/>
        </w:rPr>
        <w:t xml:space="preserve">Smluvní strany se zavazují, že obchodní a technické informace, které jim byly svěřeny smluvním partnerem, nezpřístupní třetím osobám bez písemného souhlasu druhého smluvního partnera a </w:t>
      </w:r>
      <w:r w:rsidRPr="00C32B07">
        <w:rPr>
          <w:sz w:val="20"/>
          <w:szCs w:val="20"/>
        </w:rPr>
        <w:lastRenderedPageBreak/>
        <w:t>neužijí těchto informací pro jiné účely než pro plnění předmětu této smlouvy, čímž však není dotčena povinnost zveřejnění příslušných informací tak, jak je uvedeno v odstavci 2 tohoto článku.</w:t>
      </w:r>
    </w:p>
    <w:p w14:paraId="1D1CA5A4" w14:textId="1F1AEE39" w:rsidR="002A43B1" w:rsidRPr="00C32B07" w:rsidRDefault="002A43B1" w:rsidP="00D003D2">
      <w:pPr>
        <w:pStyle w:val="odrkyChar"/>
        <w:numPr>
          <w:ilvl w:val="0"/>
          <w:numId w:val="32"/>
        </w:numPr>
        <w:tabs>
          <w:tab w:val="clear" w:pos="720"/>
        </w:tabs>
        <w:spacing w:before="80" w:after="80"/>
        <w:ind w:left="425" w:hanging="329"/>
        <w:rPr>
          <w:sz w:val="20"/>
          <w:szCs w:val="20"/>
        </w:rPr>
      </w:pPr>
      <w:r w:rsidRPr="00C32B07">
        <w:rPr>
          <w:sz w:val="20"/>
          <w:szCs w:val="20"/>
        </w:rPr>
        <w:t>Dodavatel souhlasí se zveřejněním obsahu smlouvy nebo jejích částí podle zákona č. 106/1999 Sb., o svobodném přístupu k informacím, ve znění pozdějších předpisů, zejména s povinností Objednatele poskytnout informaci o ceně služeb a název a sídlo Dodavatele. Dodavatel si je vědom skutečnosti, že Objednatel, jako veřejný zadavatel je povinen podle zákona č. 134/2016 Sb., o zadávání veřejných zakázek, v platném znění, zveřejnit na svém profilu zadavatele úplné znění této smlouvy vč. všech dodatků a příslušných příloh, jakož i výši skutečně uhrazené ceny po ukončení dodávky. Dále si je Dodavatel vědom, že tuto smlouvu vč. všech dodatků a příloh je podle zákona č. 340/2015 Sb., o zvláštních podmínkách účinnosti některých smluv, uveřejňovaní těchto smluv a o registru smluv, nutno uveřejnit v registru smluv, a to včetně ceny za dílo, vymezení předmětu smlouvy, identifikace smluvních stran a data uzavření smlouvy. Dodavatel je seznámen se skutečností, že poskytnutí těchto informací se dle citovaných zákonů nepovažuje za porušení obchodního tajemství a s jejich zveřejněním tímto vyslovuje svůj</w:t>
      </w:r>
      <w:r w:rsidR="005757DC">
        <w:rPr>
          <w:sz w:val="20"/>
          <w:szCs w:val="20"/>
        </w:rPr>
        <w:t> </w:t>
      </w:r>
      <w:r w:rsidRPr="00C32B07">
        <w:rPr>
          <w:sz w:val="20"/>
          <w:szCs w:val="20"/>
        </w:rPr>
        <w:t xml:space="preserve">souhlas. </w:t>
      </w:r>
    </w:p>
    <w:p w14:paraId="6F0B4F21" w14:textId="77777777" w:rsidR="002A43B1" w:rsidRPr="00C32B07" w:rsidRDefault="002A43B1" w:rsidP="00D003D2">
      <w:pPr>
        <w:pStyle w:val="odrkyChar"/>
        <w:numPr>
          <w:ilvl w:val="0"/>
          <w:numId w:val="32"/>
        </w:numPr>
        <w:tabs>
          <w:tab w:val="clear" w:pos="720"/>
        </w:tabs>
        <w:spacing w:before="80" w:after="80"/>
        <w:ind w:left="425" w:hanging="329"/>
        <w:rPr>
          <w:sz w:val="20"/>
          <w:szCs w:val="20"/>
        </w:rPr>
      </w:pPr>
      <w:r w:rsidRPr="00C32B07">
        <w:rPr>
          <w:sz w:val="20"/>
          <w:szCs w:val="20"/>
        </w:rPr>
        <w:t>Dodavatel prohlašuje, že na sebe bere nebezpečí změny okolností ve smyslu ustanovení § 1765 odst. 2) OZ.</w:t>
      </w:r>
    </w:p>
    <w:p w14:paraId="6D30CFE2" w14:textId="4E571582" w:rsidR="00790E62" w:rsidRPr="00C32B07" w:rsidRDefault="002A43B1" w:rsidP="00D003D2">
      <w:pPr>
        <w:pStyle w:val="odrkyChar"/>
        <w:numPr>
          <w:ilvl w:val="0"/>
          <w:numId w:val="32"/>
        </w:numPr>
        <w:tabs>
          <w:tab w:val="clear" w:pos="720"/>
        </w:tabs>
        <w:spacing w:before="80" w:after="80"/>
        <w:ind w:left="425" w:hanging="329"/>
        <w:rPr>
          <w:sz w:val="20"/>
          <w:szCs w:val="20"/>
        </w:rPr>
      </w:pPr>
      <w:r w:rsidRPr="00C32B07">
        <w:rPr>
          <w:sz w:val="20"/>
          <w:szCs w:val="20"/>
        </w:rPr>
        <w:t>Tuto smlouvu lze ze strany Objednatele písemně vypovědět před ukončením její účinnosti bez</w:t>
      </w:r>
      <w:r w:rsidR="005757DC">
        <w:rPr>
          <w:sz w:val="20"/>
          <w:szCs w:val="20"/>
        </w:rPr>
        <w:t> </w:t>
      </w:r>
      <w:r w:rsidRPr="00C32B07">
        <w:rPr>
          <w:sz w:val="20"/>
          <w:szCs w:val="20"/>
        </w:rPr>
        <w:t xml:space="preserve">uvedení důvodu. Výpovědní doba je dvouměsíční a začíná plynout prvním dnem měsíce následujícího po měsíci, v němž byla písemná výpověď doručena druhé smluvní straně. Uplynutím výpovědní doby </w:t>
      </w:r>
      <w:proofErr w:type="gramStart"/>
      <w:r w:rsidRPr="00C32B07">
        <w:rPr>
          <w:sz w:val="20"/>
          <w:szCs w:val="20"/>
        </w:rPr>
        <w:t>skončí</w:t>
      </w:r>
      <w:proofErr w:type="gramEnd"/>
      <w:r w:rsidRPr="00C32B07">
        <w:rPr>
          <w:sz w:val="20"/>
          <w:szCs w:val="20"/>
        </w:rPr>
        <w:t xml:space="preserve"> účinnost této smlouvy</w:t>
      </w:r>
      <w:r w:rsidR="003F42C5" w:rsidRPr="00C32B07">
        <w:rPr>
          <w:sz w:val="20"/>
          <w:szCs w:val="20"/>
        </w:rPr>
        <w:t>.</w:t>
      </w:r>
    </w:p>
    <w:p w14:paraId="443EF8FC" w14:textId="3FDD2B9F" w:rsidR="00790E62" w:rsidRPr="00C32B07" w:rsidRDefault="000E1A05" w:rsidP="00D003D2">
      <w:pPr>
        <w:pStyle w:val="odrkyChar"/>
        <w:numPr>
          <w:ilvl w:val="0"/>
          <w:numId w:val="32"/>
        </w:numPr>
        <w:tabs>
          <w:tab w:val="clear" w:pos="720"/>
        </w:tabs>
        <w:spacing w:before="80" w:after="80"/>
        <w:ind w:left="425" w:hanging="329"/>
        <w:rPr>
          <w:sz w:val="20"/>
          <w:szCs w:val="20"/>
        </w:rPr>
      </w:pPr>
      <w:r w:rsidRPr="00D003D2">
        <w:rPr>
          <w:sz w:val="20"/>
          <w:szCs w:val="20"/>
        </w:rPr>
        <w:t>Není-li v této smlouvě uvedeno jinak, budou případná práva a povinnosti smluvních stran plynoucích z odstoupení od této smlouvy řešena podle příslušných ustanovení OZ a ostatních právních předpisů.</w:t>
      </w:r>
    </w:p>
    <w:p w14:paraId="2550B486" w14:textId="6DC26B65" w:rsidR="00C253DC" w:rsidRPr="00E125B5" w:rsidRDefault="00071A21" w:rsidP="00D003D2">
      <w:pPr>
        <w:pStyle w:val="odrkyChar"/>
        <w:numPr>
          <w:ilvl w:val="0"/>
          <w:numId w:val="32"/>
        </w:numPr>
        <w:tabs>
          <w:tab w:val="clear" w:pos="720"/>
        </w:tabs>
        <w:spacing w:before="80" w:after="80"/>
        <w:ind w:left="425" w:hanging="329"/>
        <w:rPr>
          <w:sz w:val="20"/>
          <w:szCs w:val="20"/>
        </w:rPr>
      </w:pPr>
      <w:r w:rsidRPr="00D003D2">
        <w:rPr>
          <w:sz w:val="20"/>
          <w:szCs w:val="20"/>
        </w:rPr>
        <w:t xml:space="preserve">Objednatel je oprávněn vypovědět tuto smlouvu v případě, že byly zjištěny opakované nedostatky Dodavatele spočívající v realizaci díla dle této smlouvy nebo Dodavatel dílo neprovádí dohodnutým způsobem a tento postup nebo dosavadní výsledek provádění díla vedou nepochybně k vadnému plnění. V tomto případě činí výpovědní </w:t>
      </w:r>
      <w:r w:rsidR="00C253DC" w:rsidRPr="00D003D2">
        <w:rPr>
          <w:sz w:val="20"/>
          <w:szCs w:val="20"/>
        </w:rPr>
        <w:t>doba 15</w:t>
      </w:r>
      <w:r w:rsidR="00F447C7" w:rsidRPr="00D003D2">
        <w:rPr>
          <w:sz w:val="20"/>
          <w:szCs w:val="20"/>
        </w:rPr>
        <w:t> </w:t>
      </w:r>
      <w:r w:rsidR="00C253DC" w:rsidRPr="00D003D2">
        <w:rPr>
          <w:sz w:val="20"/>
          <w:szCs w:val="20"/>
        </w:rPr>
        <w:t xml:space="preserve">kalendářních </w:t>
      </w:r>
      <w:r w:rsidRPr="00D003D2">
        <w:rPr>
          <w:sz w:val="20"/>
          <w:szCs w:val="20"/>
        </w:rPr>
        <w:t xml:space="preserve">dní a </w:t>
      </w:r>
      <w:r w:rsidR="00C253DC" w:rsidRPr="00D003D2">
        <w:rPr>
          <w:sz w:val="20"/>
          <w:szCs w:val="20"/>
        </w:rPr>
        <w:t xml:space="preserve">začíná plynout </w:t>
      </w:r>
      <w:r w:rsidRPr="00D003D2">
        <w:rPr>
          <w:sz w:val="20"/>
          <w:szCs w:val="20"/>
        </w:rPr>
        <w:t>dnem následujícím po doručení výpovědi Dodavateli.</w:t>
      </w:r>
    </w:p>
    <w:p w14:paraId="18908212" w14:textId="194B50F8" w:rsidR="002A43B1" w:rsidRPr="00403FD7" w:rsidRDefault="000E1A05" w:rsidP="00D003D2">
      <w:pPr>
        <w:pStyle w:val="odrkyChar"/>
        <w:numPr>
          <w:ilvl w:val="0"/>
          <w:numId w:val="32"/>
        </w:numPr>
        <w:tabs>
          <w:tab w:val="clear" w:pos="720"/>
        </w:tabs>
        <w:spacing w:before="80" w:after="80"/>
        <w:ind w:left="425" w:hanging="329"/>
        <w:rPr>
          <w:sz w:val="20"/>
          <w:szCs w:val="20"/>
        </w:rPr>
      </w:pPr>
      <w:r w:rsidRPr="00403FD7">
        <w:rPr>
          <w:sz w:val="20"/>
          <w:szCs w:val="20"/>
        </w:rPr>
        <w:t>Z</w:t>
      </w:r>
      <w:r w:rsidR="002A43B1" w:rsidRPr="00403FD7">
        <w:rPr>
          <w:sz w:val="20"/>
          <w:szCs w:val="20"/>
        </w:rPr>
        <w:t>měny této smlouvy mohou smluvní strany provádět pouze písemnou formou (dodatky) a</w:t>
      </w:r>
      <w:r w:rsidR="00F447C7">
        <w:rPr>
          <w:sz w:val="20"/>
          <w:szCs w:val="20"/>
        </w:rPr>
        <w:t> </w:t>
      </w:r>
      <w:r w:rsidR="002A43B1" w:rsidRPr="00403FD7">
        <w:rPr>
          <w:sz w:val="20"/>
          <w:szCs w:val="20"/>
        </w:rPr>
        <w:t>po</w:t>
      </w:r>
      <w:r w:rsidR="005757DC">
        <w:rPr>
          <w:sz w:val="20"/>
          <w:szCs w:val="20"/>
        </w:rPr>
        <w:t> </w:t>
      </w:r>
      <w:r w:rsidR="002A43B1" w:rsidRPr="00403FD7">
        <w:rPr>
          <w:sz w:val="20"/>
          <w:szCs w:val="20"/>
        </w:rPr>
        <w:t>vzájemné dohodě.</w:t>
      </w:r>
    </w:p>
    <w:p w14:paraId="7ADAA58E" w14:textId="4FCFB7BE" w:rsidR="002A43B1" w:rsidRPr="00C32B07" w:rsidRDefault="002A43B1" w:rsidP="00D003D2">
      <w:pPr>
        <w:pStyle w:val="odrkyChar"/>
        <w:numPr>
          <w:ilvl w:val="0"/>
          <w:numId w:val="32"/>
        </w:numPr>
        <w:tabs>
          <w:tab w:val="clear" w:pos="720"/>
        </w:tabs>
        <w:spacing w:before="80" w:after="80"/>
        <w:ind w:left="425" w:hanging="329"/>
        <w:rPr>
          <w:sz w:val="20"/>
          <w:szCs w:val="20"/>
        </w:rPr>
      </w:pPr>
      <w:r w:rsidRPr="00C32B07">
        <w:rPr>
          <w:sz w:val="20"/>
          <w:szCs w:val="20"/>
        </w:rPr>
        <w:t>Smluvní strany se zavazují, že veškeré případné spory, do nichž se při plnění této smlouvy dostanou, budou řešeny v prvé řadě dohodou. Zástupci smluvních stran se sejdou na základě písemné výzvy v dohodnutém termínu a místě nejpozději do 10 dnů ode dne doručení výzvy.</w:t>
      </w:r>
    </w:p>
    <w:p w14:paraId="2737072F" w14:textId="3B403D10" w:rsidR="00790E62" w:rsidRPr="00C32B07" w:rsidRDefault="002A43B1" w:rsidP="00D003D2">
      <w:pPr>
        <w:pStyle w:val="odrkyChar"/>
        <w:numPr>
          <w:ilvl w:val="0"/>
          <w:numId w:val="32"/>
        </w:numPr>
        <w:tabs>
          <w:tab w:val="clear" w:pos="720"/>
        </w:tabs>
        <w:spacing w:before="80" w:after="80"/>
        <w:ind w:left="425" w:hanging="329"/>
        <w:rPr>
          <w:sz w:val="20"/>
          <w:szCs w:val="20"/>
        </w:rPr>
      </w:pPr>
      <w:r w:rsidRPr="00C32B07">
        <w:rPr>
          <w:sz w:val="20"/>
          <w:szCs w:val="20"/>
        </w:rPr>
        <w:t>Objednatel je oprávněn uzavřít i jinou smlouvu stejného nebo obdobného předmětu s jiným dodavatelem.</w:t>
      </w:r>
    </w:p>
    <w:p w14:paraId="2A73692D" w14:textId="316413E3" w:rsidR="00DE5538" w:rsidRPr="00487B97" w:rsidRDefault="00DE5538" w:rsidP="00D003D2">
      <w:pPr>
        <w:pStyle w:val="odrkyChar"/>
        <w:numPr>
          <w:ilvl w:val="0"/>
          <w:numId w:val="32"/>
        </w:numPr>
        <w:tabs>
          <w:tab w:val="clear" w:pos="720"/>
        </w:tabs>
        <w:spacing w:before="80" w:after="80"/>
        <w:ind w:left="425" w:hanging="329"/>
        <w:rPr>
          <w:sz w:val="20"/>
          <w:szCs w:val="20"/>
        </w:rPr>
      </w:pPr>
      <w:r w:rsidRPr="00D003D2">
        <w:rPr>
          <w:sz w:val="20"/>
          <w:szCs w:val="20"/>
        </w:rPr>
        <w:t>Pokud dojde ke změně názvu smluvní strany, adresy jejího sídla, bankovního spojení, zástupce, kontaktní osoby či osoby oprávněné jednat ve věcech smluvních či technických a jejich telefonických čísel anebo e-mailových adres, to vše uvedených před článkem I. této smlouvy, jsou smluvní strany povinny změnu písemně oznámit druhé smluvní straně, a to předem nebo</w:t>
      </w:r>
      <w:r w:rsidR="005757DC" w:rsidRPr="00D003D2">
        <w:rPr>
          <w:sz w:val="20"/>
          <w:szCs w:val="20"/>
        </w:rPr>
        <w:t> </w:t>
      </w:r>
      <w:r w:rsidRPr="00D003D2">
        <w:rPr>
          <w:sz w:val="20"/>
          <w:szCs w:val="20"/>
        </w:rPr>
        <w:t>nejpozději bezodkladně poté, co ke změně dojde. Dostačující formou oznámení změny je</w:t>
      </w:r>
      <w:r w:rsidR="005757DC" w:rsidRPr="00D003D2">
        <w:rPr>
          <w:sz w:val="20"/>
          <w:szCs w:val="20"/>
        </w:rPr>
        <w:t> </w:t>
      </w:r>
      <w:r w:rsidRPr="00D003D2">
        <w:rPr>
          <w:sz w:val="20"/>
          <w:szCs w:val="20"/>
        </w:rPr>
        <w:t>zaslání e-mailu kontaktní osobě druhé smluvní strany nebo osobě oprávněné jednat ve</w:t>
      </w:r>
      <w:r w:rsidR="005757DC" w:rsidRPr="00D003D2">
        <w:rPr>
          <w:sz w:val="20"/>
          <w:szCs w:val="20"/>
        </w:rPr>
        <w:t> </w:t>
      </w:r>
      <w:r w:rsidRPr="00D003D2">
        <w:rPr>
          <w:sz w:val="20"/>
          <w:szCs w:val="20"/>
        </w:rPr>
        <w:t>věcech smluvních, která je povinna obdržení e-mailu do 2 pracovních dnů potvrdit. V případě změny údajů uvedených v tomto odstavci není třeba uzavírat dodatek k této smlouvě.</w:t>
      </w:r>
    </w:p>
    <w:p w14:paraId="095F4BCF" w14:textId="4597CF66" w:rsidR="00E125B5" w:rsidRPr="00C32B07" w:rsidRDefault="00487B97" w:rsidP="00D003D2">
      <w:pPr>
        <w:pStyle w:val="odrkyChar"/>
        <w:numPr>
          <w:ilvl w:val="0"/>
          <w:numId w:val="32"/>
        </w:numPr>
        <w:tabs>
          <w:tab w:val="clear" w:pos="720"/>
        </w:tabs>
        <w:spacing w:before="80" w:after="80"/>
        <w:ind w:left="425" w:hanging="329"/>
        <w:rPr>
          <w:sz w:val="20"/>
          <w:szCs w:val="20"/>
        </w:rPr>
      </w:pPr>
      <w:r w:rsidRPr="00D003D2">
        <w:rPr>
          <w:sz w:val="20"/>
          <w:szCs w:val="20"/>
        </w:rPr>
        <w:t>Dodavatel se zavazuje, že předaná podkladová data, dílo či jeho část ani výsledky (výstupy) své činnosti podle této smlouvy neposkytne bez písemného souhlasu Objednatele dalším subjektům.</w:t>
      </w:r>
    </w:p>
    <w:p w14:paraId="3E2D302C" w14:textId="77777777" w:rsidR="00487B97" w:rsidRPr="00100A11" w:rsidRDefault="00487B97" w:rsidP="00100A11">
      <w:pPr>
        <w:pStyle w:val="odrkyChar"/>
        <w:spacing w:before="0" w:after="0"/>
        <w:ind w:left="425"/>
        <w:rPr>
          <w:rFonts w:eastAsia="Arial"/>
          <w:sz w:val="20"/>
          <w:szCs w:val="20"/>
        </w:rPr>
      </w:pPr>
    </w:p>
    <w:p w14:paraId="2701F415" w14:textId="3A8A3E66" w:rsidR="00C07F3A" w:rsidRPr="00C32B07" w:rsidRDefault="00C07F3A" w:rsidP="00C07F3A">
      <w:pPr>
        <w:jc w:val="center"/>
        <w:rPr>
          <w:rFonts w:ascii="Arial" w:hAnsi="Arial" w:cs="Arial"/>
          <w:b/>
          <w:sz w:val="20"/>
          <w:szCs w:val="20"/>
        </w:rPr>
      </w:pPr>
      <w:r w:rsidRPr="00C32B07">
        <w:rPr>
          <w:rFonts w:ascii="Arial" w:hAnsi="Arial" w:cs="Arial"/>
          <w:b/>
          <w:sz w:val="20"/>
          <w:szCs w:val="20"/>
        </w:rPr>
        <w:t xml:space="preserve">Článek </w:t>
      </w:r>
      <w:r w:rsidR="00970575" w:rsidRPr="00C32B07">
        <w:rPr>
          <w:rFonts w:ascii="Arial" w:hAnsi="Arial" w:cs="Arial"/>
          <w:b/>
          <w:sz w:val="20"/>
          <w:szCs w:val="20"/>
        </w:rPr>
        <w:t>X</w:t>
      </w:r>
      <w:r w:rsidRPr="00C32B07">
        <w:rPr>
          <w:rFonts w:ascii="Arial" w:hAnsi="Arial" w:cs="Arial"/>
          <w:b/>
          <w:sz w:val="20"/>
          <w:szCs w:val="20"/>
        </w:rPr>
        <w:t>.</w:t>
      </w:r>
    </w:p>
    <w:p w14:paraId="10FD90E4" w14:textId="77777777" w:rsidR="00C07F3A" w:rsidRPr="00C32B07" w:rsidRDefault="00C07F3A" w:rsidP="00C07F3A">
      <w:pPr>
        <w:jc w:val="center"/>
        <w:rPr>
          <w:rFonts w:ascii="Arial" w:hAnsi="Arial" w:cs="Arial"/>
          <w:b/>
          <w:sz w:val="20"/>
          <w:szCs w:val="20"/>
        </w:rPr>
      </w:pPr>
      <w:r w:rsidRPr="00C32B07">
        <w:rPr>
          <w:rFonts w:ascii="Arial" w:hAnsi="Arial" w:cs="Arial"/>
          <w:b/>
          <w:sz w:val="20"/>
          <w:szCs w:val="20"/>
        </w:rPr>
        <w:t>Závěrečná ujednání</w:t>
      </w:r>
    </w:p>
    <w:p w14:paraId="68FAE935" w14:textId="77777777" w:rsidR="00C07F3A" w:rsidRPr="00C32B07" w:rsidRDefault="00C07F3A" w:rsidP="00D003D2">
      <w:pPr>
        <w:pStyle w:val="odrkyChar"/>
        <w:numPr>
          <w:ilvl w:val="0"/>
          <w:numId w:val="14"/>
        </w:numPr>
        <w:tabs>
          <w:tab w:val="left" w:pos="426"/>
        </w:tabs>
        <w:spacing w:before="80" w:after="80"/>
        <w:ind w:left="425" w:hanging="357"/>
        <w:rPr>
          <w:sz w:val="20"/>
          <w:szCs w:val="20"/>
        </w:rPr>
      </w:pPr>
      <w:r w:rsidRPr="00C32B07">
        <w:rPr>
          <w:rFonts w:eastAsia="Arial"/>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13B6B4B4" w14:textId="4910FED9" w:rsidR="00C07F3A" w:rsidRPr="00951161" w:rsidRDefault="00C07F3A" w:rsidP="00D003D2">
      <w:pPr>
        <w:pStyle w:val="odrkyChar"/>
        <w:numPr>
          <w:ilvl w:val="0"/>
          <w:numId w:val="14"/>
        </w:numPr>
        <w:tabs>
          <w:tab w:val="left" w:pos="426"/>
        </w:tabs>
        <w:spacing w:before="80" w:after="80"/>
        <w:ind w:left="425" w:hanging="357"/>
        <w:rPr>
          <w:sz w:val="20"/>
          <w:szCs w:val="20"/>
        </w:rPr>
      </w:pPr>
      <w:r w:rsidRPr="00C32B07">
        <w:rPr>
          <w:bCs/>
          <w:sz w:val="20"/>
          <w:szCs w:val="20"/>
        </w:rPr>
        <w:t>Dodavatel bere na vědomí, že osobní údaje uvedené v této smlouvě Objednatel zpracovává jako</w:t>
      </w:r>
      <w:r w:rsidR="005757DC">
        <w:rPr>
          <w:bCs/>
          <w:sz w:val="20"/>
          <w:szCs w:val="20"/>
        </w:rPr>
        <w:t> </w:t>
      </w:r>
      <w:r w:rsidRPr="00C32B07">
        <w:rPr>
          <w:bCs/>
          <w:sz w:val="20"/>
          <w:szCs w:val="20"/>
        </w:rPr>
        <w:t xml:space="preserve">správce za účelem uzavření, plnění a zveřejnění smlouvy v souladu se zákonem č. 110/2019 </w:t>
      </w:r>
      <w:r w:rsidRPr="00C32B07">
        <w:rPr>
          <w:bCs/>
          <w:sz w:val="20"/>
          <w:szCs w:val="20"/>
        </w:rPr>
        <w:lastRenderedPageBreak/>
        <w:t>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w:t>
      </w:r>
      <w:r w:rsidR="005757DC">
        <w:rPr>
          <w:bCs/>
          <w:sz w:val="20"/>
          <w:szCs w:val="20"/>
        </w:rPr>
        <w:t> </w:t>
      </w:r>
      <w:r w:rsidRPr="00C32B07">
        <w:rPr>
          <w:bCs/>
          <w:sz w:val="20"/>
          <w:szCs w:val="20"/>
        </w:rPr>
        <w:t xml:space="preserve">ochranu osobních údajů, informace o právech subjektu údajů a další informace ke zpracování osobních údajů jsou dostupné na webových stránkách Zlínského kraje </w:t>
      </w:r>
      <w:hyperlink r:id="rId14" w:history="1">
        <w:r w:rsidR="005757DC" w:rsidRPr="00734CF5">
          <w:rPr>
            <w:rStyle w:val="Hypertextovodkaz"/>
            <w:bCs/>
            <w:sz w:val="20"/>
            <w:szCs w:val="20"/>
          </w:rPr>
          <w:t>www.zlinskykraj.cz</w:t>
        </w:r>
      </w:hyperlink>
      <w:r w:rsidRPr="006E5BF9">
        <w:rPr>
          <w:bCs/>
          <w:sz w:val="20"/>
          <w:szCs w:val="20"/>
        </w:rPr>
        <w:t>, v sekci Krajský úřad, Zpracování a ochrana osobních údajů (GDPR).</w:t>
      </w:r>
    </w:p>
    <w:p w14:paraId="7F05B92F" w14:textId="3225E4A7" w:rsidR="00951161" w:rsidRPr="00C32B07" w:rsidRDefault="00951161" w:rsidP="00D003D2">
      <w:pPr>
        <w:pStyle w:val="odrkyChar"/>
        <w:numPr>
          <w:ilvl w:val="0"/>
          <w:numId w:val="14"/>
        </w:numPr>
        <w:tabs>
          <w:tab w:val="left" w:pos="426"/>
        </w:tabs>
        <w:spacing w:before="80" w:after="80"/>
        <w:ind w:left="425" w:hanging="357"/>
        <w:rPr>
          <w:sz w:val="20"/>
          <w:szCs w:val="20"/>
        </w:rPr>
      </w:pPr>
      <w:r w:rsidRPr="00951161">
        <w:rPr>
          <w:sz w:val="20"/>
          <w:szCs w:val="20"/>
        </w:rPr>
        <w:t>Dodavatel 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dodavatelem či jeho poddodavatelem.</w:t>
      </w:r>
    </w:p>
    <w:p w14:paraId="06237591" w14:textId="28906728" w:rsidR="00C07F3A" w:rsidRPr="00C32B07" w:rsidRDefault="00C07F3A" w:rsidP="00D003D2">
      <w:pPr>
        <w:pStyle w:val="odrkyChar"/>
        <w:numPr>
          <w:ilvl w:val="0"/>
          <w:numId w:val="14"/>
        </w:numPr>
        <w:tabs>
          <w:tab w:val="left" w:pos="426"/>
        </w:tabs>
        <w:spacing w:before="80" w:after="80"/>
        <w:ind w:left="425" w:hanging="357"/>
        <w:rPr>
          <w:sz w:val="20"/>
          <w:szCs w:val="20"/>
        </w:rPr>
      </w:pPr>
      <w:r w:rsidRPr="00C32B07">
        <w:rPr>
          <w:rFonts w:eastAsia="Arial"/>
          <w:sz w:val="20"/>
          <w:szCs w:val="20"/>
        </w:rPr>
        <w:t>Tato smlouva nabývá platnosti 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w:t>
      </w:r>
      <w:r w:rsidR="005757DC">
        <w:rPr>
          <w:rFonts w:eastAsia="Arial"/>
          <w:sz w:val="20"/>
          <w:szCs w:val="20"/>
        </w:rPr>
        <w:t> </w:t>
      </w:r>
      <w:r w:rsidRPr="00C32B07">
        <w:rPr>
          <w:rFonts w:eastAsia="Arial"/>
          <w:sz w:val="20"/>
          <w:szCs w:val="20"/>
        </w:rPr>
        <w:t>Objednatel v zákonné lhůtě odešle tuto smlouvu k řádnému uveřejnění do registru smluv vedeného Ministerstvem vnitra ČR.</w:t>
      </w:r>
      <w:r w:rsidRPr="00C32B07">
        <w:rPr>
          <w:sz w:val="20"/>
          <w:szCs w:val="20"/>
        </w:rPr>
        <w:t xml:space="preserve"> O uveřejnění této smlouvy Objednatel bezodkladně informuje Dodavatel (</w:t>
      </w:r>
      <w:proofErr w:type="gramStart"/>
      <w:r w:rsidRPr="00C32B07">
        <w:rPr>
          <w:sz w:val="20"/>
          <w:szCs w:val="20"/>
        </w:rPr>
        <w:t>postačí</w:t>
      </w:r>
      <w:proofErr w:type="gramEnd"/>
      <w:r w:rsidRPr="00C32B07">
        <w:rPr>
          <w:sz w:val="20"/>
          <w:szCs w:val="20"/>
        </w:rPr>
        <w:t xml:space="preserve"> e-mailem prostřednictvím kontaktní osoby/osoby oprávněné jednat ve věcech technických nebo smluvních). V případě, že ihned po podpisu této smlouvy není jednou ze</w:t>
      </w:r>
      <w:r w:rsidR="005757DC">
        <w:rPr>
          <w:sz w:val="20"/>
          <w:szCs w:val="20"/>
        </w:rPr>
        <w:t> </w:t>
      </w:r>
      <w:r w:rsidRPr="00C32B07">
        <w:rPr>
          <w:sz w:val="20"/>
          <w:szCs w:val="20"/>
        </w:rPr>
        <w:t>smluvních stran oznámeno písemně druhé smluvní straně (</w:t>
      </w:r>
      <w:proofErr w:type="gramStart"/>
      <w:r w:rsidRPr="00C32B07">
        <w:rPr>
          <w:sz w:val="20"/>
          <w:szCs w:val="20"/>
        </w:rPr>
        <w:t>postačí</w:t>
      </w:r>
      <w:proofErr w:type="gramEnd"/>
      <w:r w:rsidRPr="00C32B07">
        <w:rPr>
          <w:sz w:val="20"/>
          <w:szCs w:val="20"/>
        </w:rPr>
        <w:t xml:space="preserve"> e-mailem prostřednictvím kontaktní osoby/osoby oprávněné jednat ve věcech technických nebo smluvních), že smlouva nebo</w:t>
      </w:r>
      <w:r w:rsidR="005757DC">
        <w:rPr>
          <w:sz w:val="20"/>
          <w:szCs w:val="20"/>
        </w:rPr>
        <w:t> </w:t>
      </w:r>
      <w:r w:rsidRPr="00C32B07">
        <w:rPr>
          <w:sz w:val="20"/>
          <w:szCs w:val="20"/>
        </w:rPr>
        <w:t>její přílohy obsahují obchodní tajemství, berou smluvní strany na vědomí, že tato obchodní smlouva nebo její přílohy neobsahují obchodní tajemství.</w:t>
      </w:r>
    </w:p>
    <w:p w14:paraId="1961FAEB" w14:textId="7FC68787" w:rsidR="00C07F3A" w:rsidRPr="00C32B07" w:rsidRDefault="00C07F3A" w:rsidP="00D003D2">
      <w:pPr>
        <w:pStyle w:val="odrkyChar"/>
        <w:numPr>
          <w:ilvl w:val="0"/>
          <w:numId w:val="14"/>
        </w:numPr>
        <w:tabs>
          <w:tab w:val="left" w:pos="426"/>
        </w:tabs>
        <w:spacing w:before="80" w:after="80"/>
        <w:ind w:left="425" w:hanging="357"/>
        <w:rPr>
          <w:rFonts w:eastAsia="Arial"/>
          <w:sz w:val="20"/>
          <w:szCs w:val="20"/>
        </w:rPr>
      </w:pPr>
      <w:r w:rsidRPr="00C32B07">
        <w:rPr>
          <w:rFonts w:eastAsia="Arial"/>
          <w:sz w:val="20"/>
          <w:szCs w:val="20"/>
        </w:rPr>
        <w:t xml:space="preserve">Tato smlouva je vyhotovena ve čtyřech stejnopisech, z nichž Objednatel </w:t>
      </w:r>
      <w:proofErr w:type="gramStart"/>
      <w:r w:rsidRPr="00C32B07">
        <w:rPr>
          <w:rFonts w:eastAsia="Arial"/>
          <w:sz w:val="20"/>
          <w:szCs w:val="20"/>
        </w:rPr>
        <w:t>obdrží</w:t>
      </w:r>
      <w:proofErr w:type="gramEnd"/>
      <w:r w:rsidRPr="00C32B07">
        <w:rPr>
          <w:rFonts w:eastAsia="Arial"/>
          <w:sz w:val="20"/>
          <w:szCs w:val="20"/>
        </w:rPr>
        <w:t xml:space="preserve"> tři vyhotovení a</w:t>
      </w:r>
      <w:r w:rsidR="005757DC">
        <w:rPr>
          <w:rFonts w:eastAsia="Arial"/>
          <w:sz w:val="20"/>
          <w:szCs w:val="20"/>
        </w:rPr>
        <w:t> </w:t>
      </w:r>
      <w:r w:rsidRPr="00C32B07">
        <w:rPr>
          <w:rFonts w:eastAsia="Arial"/>
          <w:sz w:val="20"/>
          <w:szCs w:val="20"/>
        </w:rPr>
        <w:t>Dodavatel jedno vyhotovení</w:t>
      </w:r>
      <w:r w:rsidR="00DF7081">
        <w:rPr>
          <w:rFonts w:eastAsia="Arial"/>
          <w:sz w:val="20"/>
          <w:szCs w:val="20"/>
        </w:rPr>
        <w:t>.</w:t>
      </w:r>
    </w:p>
    <w:p w14:paraId="63910E54" w14:textId="021A6284" w:rsidR="00C07F3A" w:rsidRPr="00C32B07" w:rsidRDefault="00881506" w:rsidP="00D003D2">
      <w:pPr>
        <w:pStyle w:val="odrkyChar"/>
        <w:numPr>
          <w:ilvl w:val="0"/>
          <w:numId w:val="14"/>
        </w:numPr>
        <w:tabs>
          <w:tab w:val="left" w:pos="426"/>
        </w:tabs>
        <w:spacing w:before="80" w:after="80"/>
        <w:ind w:left="425" w:hanging="357"/>
        <w:rPr>
          <w:rFonts w:eastAsia="Arial"/>
          <w:sz w:val="20"/>
          <w:szCs w:val="20"/>
        </w:rPr>
      </w:pPr>
      <w:r w:rsidRPr="00C32B07">
        <w:rPr>
          <w:rFonts w:eastAsia="Arial"/>
          <w:sz w:val="20"/>
          <w:szCs w:val="20"/>
        </w:rPr>
        <w:t xml:space="preserve">Nedílnou součástí </w:t>
      </w:r>
      <w:r w:rsidR="00C07F3A" w:rsidRPr="00C32B07">
        <w:rPr>
          <w:rFonts w:eastAsia="Arial"/>
          <w:sz w:val="20"/>
          <w:szCs w:val="20"/>
        </w:rPr>
        <w:t>této smlouvy</w:t>
      </w:r>
      <w:r w:rsidR="00181AC1">
        <w:rPr>
          <w:rFonts w:eastAsia="Arial"/>
          <w:sz w:val="20"/>
          <w:szCs w:val="20"/>
        </w:rPr>
        <w:t xml:space="preserve"> </w:t>
      </w:r>
      <w:r w:rsidRPr="00C32B07">
        <w:rPr>
          <w:rFonts w:eastAsia="Arial"/>
          <w:sz w:val="20"/>
          <w:szCs w:val="20"/>
        </w:rPr>
        <w:t>j</w:t>
      </w:r>
      <w:r w:rsidR="00181AC1">
        <w:rPr>
          <w:rFonts w:eastAsia="Arial"/>
          <w:sz w:val="20"/>
          <w:szCs w:val="20"/>
        </w:rPr>
        <w:t>sou</w:t>
      </w:r>
      <w:r w:rsidRPr="00C32B07">
        <w:rPr>
          <w:rFonts w:eastAsia="Arial"/>
          <w:sz w:val="20"/>
          <w:szCs w:val="20"/>
        </w:rPr>
        <w:t xml:space="preserve"> příl</w:t>
      </w:r>
      <w:r w:rsidR="00403FD7">
        <w:rPr>
          <w:rFonts w:eastAsia="Arial"/>
          <w:sz w:val="20"/>
          <w:szCs w:val="20"/>
        </w:rPr>
        <w:t>oh</w:t>
      </w:r>
      <w:r w:rsidR="00181AC1">
        <w:rPr>
          <w:rFonts w:eastAsia="Arial"/>
          <w:sz w:val="20"/>
          <w:szCs w:val="20"/>
        </w:rPr>
        <w:t>y</w:t>
      </w:r>
      <w:r w:rsidRPr="00C32B07">
        <w:rPr>
          <w:rFonts w:eastAsia="Arial"/>
          <w:sz w:val="20"/>
          <w:szCs w:val="20"/>
        </w:rPr>
        <w:t xml:space="preserve"> č.</w:t>
      </w:r>
      <w:r w:rsidR="00CA1370">
        <w:rPr>
          <w:rFonts w:eastAsia="Arial"/>
          <w:sz w:val="20"/>
          <w:szCs w:val="20"/>
        </w:rPr>
        <w:t xml:space="preserve"> </w:t>
      </w:r>
      <w:r w:rsidR="00227150">
        <w:rPr>
          <w:rFonts w:eastAsia="Arial"/>
          <w:sz w:val="20"/>
          <w:szCs w:val="20"/>
        </w:rPr>
        <w:t>1</w:t>
      </w:r>
      <w:r w:rsidRPr="00C32B07">
        <w:rPr>
          <w:rFonts w:eastAsia="Arial"/>
          <w:sz w:val="20"/>
          <w:szCs w:val="20"/>
        </w:rPr>
        <w:t xml:space="preserve"> </w:t>
      </w:r>
      <w:r w:rsidR="00D558CD" w:rsidRPr="00C32B07">
        <w:rPr>
          <w:rFonts w:eastAsia="Arial"/>
          <w:sz w:val="20"/>
          <w:szCs w:val="20"/>
        </w:rPr>
        <w:t>Technická specifikace</w:t>
      </w:r>
      <w:r w:rsidR="00181AC1">
        <w:rPr>
          <w:rFonts w:eastAsia="Arial"/>
          <w:sz w:val="20"/>
          <w:szCs w:val="20"/>
        </w:rPr>
        <w:t xml:space="preserve"> a č. 2 </w:t>
      </w:r>
      <w:r w:rsidR="00181AC1" w:rsidRPr="00181AC1">
        <w:rPr>
          <w:rFonts w:eastAsia="Arial"/>
          <w:sz w:val="20"/>
          <w:szCs w:val="20"/>
        </w:rPr>
        <w:t>Bezpečnostní pravidla informačního systému (IS) Zlínského kraje (ZK)</w:t>
      </w:r>
      <w:r w:rsidR="00C07F3A" w:rsidRPr="00C32B07">
        <w:rPr>
          <w:rFonts w:eastAsia="Arial"/>
          <w:sz w:val="20"/>
          <w:szCs w:val="20"/>
        </w:rPr>
        <w:t xml:space="preserve"> </w:t>
      </w:r>
    </w:p>
    <w:p w14:paraId="22E0086C" w14:textId="0A5F6B53" w:rsidR="00C07F3A" w:rsidRPr="00C32B07" w:rsidRDefault="00C07F3A" w:rsidP="00D003D2">
      <w:pPr>
        <w:pStyle w:val="odrkyChar"/>
        <w:numPr>
          <w:ilvl w:val="0"/>
          <w:numId w:val="14"/>
        </w:numPr>
        <w:tabs>
          <w:tab w:val="left" w:pos="426"/>
        </w:tabs>
        <w:spacing w:before="80" w:after="80"/>
        <w:ind w:left="425" w:hanging="357"/>
        <w:rPr>
          <w:rFonts w:eastAsia="Arial"/>
          <w:sz w:val="20"/>
          <w:szCs w:val="20"/>
        </w:rPr>
      </w:pPr>
      <w:r w:rsidRPr="00C32B07">
        <w:rPr>
          <w:rFonts w:eastAsia="Arial"/>
          <w:sz w:val="20"/>
          <w:szCs w:val="20"/>
        </w:rPr>
        <w:t>Smluvní strany shodně prohlašují, že došlo k dohodě o celém obsahu smlouvy, přičemž si</w:t>
      </w:r>
      <w:r w:rsidR="005757DC">
        <w:rPr>
          <w:rFonts w:eastAsia="Arial"/>
          <w:sz w:val="20"/>
          <w:szCs w:val="20"/>
        </w:rPr>
        <w:t> </w:t>
      </w:r>
      <w:r w:rsidRPr="00C32B07">
        <w:rPr>
          <w:rFonts w:eastAsia="Arial"/>
          <w:sz w:val="20"/>
          <w:szCs w:val="20"/>
        </w:rPr>
        <w:t>tuto</w:t>
      </w:r>
      <w:r w:rsidR="005757DC">
        <w:rPr>
          <w:rFonts w:eastAsia="Arial"/>
          <w:sz w:val="20"/>
          <w:szCs w:val="20"/>
        </w:rPr>
        <w:t> </w:t>
      </w:r>
      <w:r w:rsidRPr="00C32B07">
        <w:rPr>
          <w:rFonts w:eastAsia="Arial"/>
          <w:sz w:val="20"/>
          <w:szCs w:val="20"/>
        </w:rPr>
        <w:t>smlouvu přečetly, jejímu obsahu porozuměly a souhlasí s ní, a na důkaz toho ji podepisují na základě své vlastní, vážné a svobodné vůle prosté omylu, a nikoli v tísni ani za nápadně nevýhodných podmínek.</w:t>
      </w:r>
    </w:p>
    <w:p w14:paraId="07AFEB62" w14:textId="77777777" w:rsidR="00C07F3A" w:rsidRPr="00C32B07" w:rsidRDefault="00C07F3A" w:rsidP="00B72019">
      <w:pPr>
        <w:pStyle w:val="Odstavecseseznamem"/>
        <w:ind w:left="720"/>
        <w:jc w:val="both"/>
        <w:rPr>
          <w:rFonts w:ascii="Arial" w:eastAsia="Arial" w:hAnsi="Arial" w:cs="Arial"/>
          <w:sz w:val="20"/>
          <w:szCs w:val="20"/>
        </w:rPr>
      </w:pPr>
    </w:p>
    <w:p w14:paraId="02E5C168" w14:textId="77777777" w:rsidR="00C07F3A" w:rsidRPr="00C32B07" w:rsidRDefault="00C07F3A" w:rsidP="00C07F3A">
      <w:pPr>
        <w:widowControl w:val="0"/>
        <w:pBdr>
          <w:top w:val="single" w:sz="6" w:space="1" w:color="auto"/>
          <w:left w:val="single" w:sz="6" w:space="0" w:color="auto"/>
          <w:bottom w:val="single" w:sz="6" w:space="1" w:color="auto"/>
          <w:right w:val="single" w:sz="6" w:space="1" w:color="auto"/>
        </w:pBdr>
        <w:spacing w:line="360" w:lineRule="auto"/>
        <w:jc w:val="both"/>
        <w:rPr>
          <w:rFonts w:ascii="Arial" w:hAnsi="Arial" w:cs="Arial"/>
          <w:b/>
          <w:sz w:val="20"/>
          <w:szCs w:val="20"/>
        </w:rPr>
      </w:pPr>
      <w:r w:rsidRPr="00C32B07">
        <w:rPr>
          <w:rFonts w:ascii="Arial" w:hAnsi="Arial" w:cs="Arial"/>
          <w:b/>
          <w:sz w:val="20"/>
          <w:szCs w:val="20"/>
        </w:rPr>
        <w:t>Doložka dle § 23 zákona č. 129/2000 Sb., o krajích, ve znění pozdějších předpisů</w:t>
      </w:r>
    </w:p>
    <w:p w14:paraId="43396C1A" w14:textId="77777777" w:rsidR="00C07F3A" w:rsidRPr="00C32B07" w:rsidRDefault="00C07F3A" w:rsidP="00C07F3A">
      <w:pPr>
        <w:widowControl w:val="0"/>
        <w:pBdr>
          <w:top w:val="single" w:sz="6" w:space="1" w:color="auto"/>
          <w:left w:val="single" w:sz="6" w:space="0" w:color="auto"/>
          <w:bottom w:val="single" w:sz="6" w:space="1" w:color="auto"/>
          <w:right w:val="single" w:sz="6" w:space="1" w:color="auto"/>
        </w:pBdr>
        <w:spacing w:line="360" w:lineRule="auto"/>
        <w:jc w:val="both"/>
        <w:rPr>
          <w:rFonts w:ascii="Arial" w:hAnsi="Arial" w:cs="Arial"/>
          <w:sz w:val="20"/>
          <w:szCs w:val="20"/>
        </w:rPr>
      </w:pPr>
      <w:r w:rsidRPr="00C32B07">
        <w:rPr>
          <w:rFonts w:ascii="Arial" w:hAnsi="Arial" w:cs="Arial"/>
          <w:sz w:val="20"/>
          <w:szCs w:val="20"/>
        </w:rPr>
        <w:t>Rozhodnuto orgánem kraje:</w:t>
      </w:r>
      <w:r w:rsidRPr="00C32B07">
        <w:rPr>
          <w:rFonts w:ascii="Arial" w:hAnsi="Arial" w:cs="Arial"/>
          <w:sz w:val="20"/>
          <w:szCs w:val="20"/>
        </w:rPr>
        <w:tab/>
        <w:t xml:space="preserve"> Rada Zlínského kraje</w:t>
      </w:r>
    </w:p>
    <w:p w14:paraId="0CF4F991" w14:textId="5A9B5810" w:rsidR="00C07F3A" w:rsidRPr="00C32B07" w:rsidRDefault="00C07F3A" w:rsidP="00C07F3A">
      <w:pPr>
        <w:widowControl w:val="0"/>
        <w:pBdr>
          <w:top w:val="single" w:sz="6" w:space="1" w:color="auto"/>
          <w:left w:val="single" w:sz="6" w:space="0" w:color="auto"/>
          <w:bottom w:val="single" w:sz="6" w:space="1" w:color="auto"/>
          <w:right w:val="single" w:sz="6" w:space="1" w:color="auto"/>
        </w:pBdr>
        <w:spacing w:line="360" w:lineRule="auto"/>
        <w:jc w:val="both"/>
        <w:rPr>
          <w:rFonts w:ascii="Arial" w:hAnsi="Arial" w:cs="Arial"/>
          <w:sz w:val="20"/>
          <w:szCs w:val="20"/>
        </w:rPr>
      </w:pPr>
      <w:r w:rsidRPr="00C32B07">
        <w:rPr>
          <w:rFonts w:ascii="Arial" w:hAnsi="Arial" w:cs="Arial"/>
          <w:sz w:val="20"/>
          <w:szCs w:val="20"/>
        </w:rPr>
        <w:t>Datum a číslo jednací:</w:t>
      </w:r>
      <w:r w:rsidRPr="00C32B07">
        <w:rPr>
          <w:rFonts w:ascii="Arial" w:hAnsi="Arial" w:cs="Arial"/>
          <w:sz w:val="20"/>
          <w:szCs w:val="20"/>
        </w:rPr>
        <w:tab/>
      </w:r>
      <w:r w:rsidRPr="00C32B07">
        <w:rPr>
          <w:rFonts w:ascii="Arial" w:hAnsi="Arial" w:cs="Arial"/>
          <w:sz w:val="20"/>
          <w:szCs w:val="20"/>
        </w:rPr>
        <w:tab/>
      </w:r>
      <w:r w:rsidR="006D7DD8">
        <w:rPr>
          <w:rFonts w:ascii="Arial" w:hAnsi="Arial" w:cs="Arial"/>
          <w:sz w:val="20"/>
          <w:szCs w:val="20"/>
        </w:rPr>
        <w:t>18. 12. 2023</w:t>
      </w:r>
      <w:r w:rsidRPr="00C32B07">
        <w:rPr>
          <w:rFonts w:ascii="Arial" w:hAnsi="Arial" w:cs="Arial"/>
          <w:sz w:val="20"/>
          <w:szCs w:val="20"/>
        </w:rPr>
        <w:t xml:space="preserve">, usnesení č. </w:t>
      </w:r>
      <w:r w:rsidR="006D7DD8" w:rsidRPr="006D7DD8">
        <w:rPr>
          <w:rFonts w:ascii="Arial" w:hAnsi="Arial" w:cs="Arial"/>
          <w:sz w:val="20"/>
          <w:szCs w:val="20"/>
        </w:rPr>
        <w:t>1203/R36/23</w:t>
      </w:r>
      <w:r w:rsidRPr="00C32B07">
        <w:rPr>
          <w:rFonts w:ascii="Arial" w:hAnsi="Arial" w:cs="Arial"/>
          <w:sz w:val="20"/>
          <w:szCs w:val="20"/>
        </w:rPr>
        <w:t xml:space="preserve"> </w:t>
      </w:r>
    </w:p>
    <w:p w14:paraId="47EDEF81" w14:textId="77777777" w:rsidR="00D003D2" w:rsidRDefault="00D003D2" w:rsidP="00B72019">
      <w:pPr>
        <w:pStyle w:val="Odstavecseseznamem"/>
        <w:ind w:left="720"/>
        <w:jc w:val="both"/>
        <w:rPr>
          <w:rFonts w:ascii="Arial" w:eastAsia="Arial" w:hAnsi="Arial" w:cs="Arial"/>
          <w:sz w:val="20"/>
          <w:szCs w:val="20"/>
        </w:rPr>
      </w:pPr>
    </w:p>
    <w:p w14:paraId="001F4B90" w14:textId="3BB5C907" w:rsidR="00C07F3A" w:rsidRPr="00C32B07" w:rsidRDefault="00C07F3A" w:rsidP="00C07F3A">
      <w:pPr>
        <w:pStyle w:val="Odstavecseseznamem"/>
        <w:spacing w:after="120"/>
        <w:ind w:left="720"/>
        <w:jc w:val="both"/>
        <w:rPr>
          <w:rFonts w:ascii="Arial" w:eastAsia="Arial" w:hAnsi="Arial" w:cs="Arial"/>
          <w:sz w:val="20"/>
          <w:szCs w:val="20"/>
        </w:rPr>
      </w:pPr>
      <w:r w:rsidRPr="00C32B07">
        <w:rPr>
          <w:rFonts w:ascii="Arial" w:eastAsia="Arial" w:hAnsi="Arial" w:cs="Arial"/>
          <w:sz w:val="20"/>
          <w:szCs w:val="20"/>
        </w:rPr>
        <w:t>Za Objednatele:</w:t>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r>
      <w:r w:rsidRPr="00C32B07">
        <w:rPr>
          <w:rFonts w:ascii="Arial" w:hAnsi="Arial" w:cs="Arial"/>
          <w:sz w:val="20"/>
          <w:szCs w:val="20"/>
        </w:rPr>
        <w:tab/>
      </w:r>
      <w:r w:rsidRPr="00C32B07">
        <w:rPr>
          <w:rFonts w:ascii="Arial" w:eastAsia="Arial" w:hAnsi="Arial" w:cs="Arial"/>
          <w:sz w:val="20"/>
          <w:szCs w:val="20"/>
        </w:rPr>
        <w:t>Za Dodavatele:</w:t>
      </w:r>
    </w:p>
    <w:p w14:paraId="4BA28A62" w14:textId="5AA28A8E" w:rsidR="00C07F3A" w:rsidRPr="00100A11" w:rsidRDefault="00C07F3A" w:rsidP="00C07F3A">
      <w:pPr>
        <w:pStyle w:val="Odstavecseseznamem"/>
        <w:spacing w:after="120"/>
        <w:ind w:left="720"/>
        <w:rPr>
          <w:rFonts w:ascii="Arial" w:eastAsia="Arial" w:hAnsi="Arial" w:cs="Arial"/>
          <w:sz w:val="20"/>
          <w:szCs w:val="20"/>
        </w:rPr>
      </w:pPr>
      <w:r w:rsidRPr="00C32B07">
        <w:rPr>
          <w:rFonts w:ascii="Arial" w:eastAsia="Arial" w:hAnsi="Arial" w:cs="Arial"/>
          <w:sz w:val="20"/>
          <w:szCs w:val="20"/>
        </w:rPr>
        <w:t xml:space="preserve">Ve Zlíně dne </w:t>
      </w:r>
      <w:r w:rsidR="001F43CB">
        <w:rPr>
          <w:rFonts w:ascii="Arial" w:eastAsia="Arial" w:hAnsi="Arial" w:cs="Arial"/>
          <w:sz w:val="20"/>
          <w:szCs w:val="20"/>
        </w:rPr>
        <w:t>21.12.</w:t>
      </w:r>
      <w:r w:rsidR="005B27ED">
        <w:rPr>
          <w:rFonts w:ascii="Arial" w:eastAsia="Arial" w:hAnsi="Arial" w:cs="Arial"/>
          <w:sz w:val="20"/>
          <w:szCs w:val="20"/>
        </w:rPr>
        <w:t>2023</w:t>
      </w:r>
      <w:r w:rsidR="005B27ED">
        <w:rPr>
          <w:rFonts w:ascii="Arial" w:eastAsia="Arial" w:hAnsi="Arial" w:cs="Arial"/>
          <w:sz w:val="20"/>
          <w:szCs w:val="20"/>
        </w:rPr>
        <w:tab/>
      </w:r>
      <w:r w:rsidRPr="00C32B07">
        <w:rPr>
          <w:rFonts w:ascii="Arial" w:hAnsi="Arial" w:cs="Arial"/>
          <w:sz w:val="20"/>
          <w:szCs w:val="20"/>
        </w:rPr>
        <w:tab/>
      </w:r>
      <w:r w:rsidRPr="00C32B07">
        <w:rPr>
          <w:rFonts w:ascii="Arial" w:hAnsi="Arial" w:cs="Arial"/>
          <w:sz w:val="20"/>
          <w:szCs w:val="20"/>
        </w:rPr>
        <w:tab/>
      </w:r>
      <w:r w:rsidRPr="00C32B07">
        <w:rPr>
          <w:rFonts w:ascii="Arial" w:eastAsia="Arial" w:hAnsi="Arial" w:cs="Arial"/>
          <w:sz w:val="20"/>
          <w:szCs w:val="20"/>
        </w:rPr>
        <w:t>V</w:t>
      </w:r>
      <w:r w:rsidR="005B27ED">
        <w:rPr>
          <w:rFonts w:ascii="Arial" w:eastAsia="Arial" w:hAnsi="Arial" w:cs="Arial"/>
          <w:sz w:val="20"/>
          <w:szCs w:val="20"/>
        </w:rPr>
        <w:t xml:space="preserve"> Pardubicích</w:t>
      </w:r>
      <w:r w:rsidRPr="00100A11">
        <w:rPr>
          <w:rFonts w:ascii="Arial" w:eastAsia="Arial" w:hAnsi="Arial" w:cs="Arial"/>
          <w:sz w:val="20"/>
          <w:szCs w:val="20"/>
        </w:rPr>
        <w:t xml:space="preserve"> dne </w:t>
      </w:r>
      <w:r w:rsidR="005B27ED">
        <w:rPr>
          <w:rFonts w:ascii="Arial" w:eastAsia="Arial" w:hAnsi="Arial" w:cs="Arial"/>
          <w:sz w:val="20"/>
          <w:szCs w:val="20"/>
        </w:rPr>
        <w:t>19.12.2023</w:t>
      </w:r>
    </w:p>
    <w:p w14:paraId="35A3BED9" w14:textId="77777777" w:rsidR="00C07F3A" w:rsidRPr="00100A11" w:rsidRDefault="00C07F3A" w:rsidP="00B72019">
      <w:pPr>
        <w:pStyle w:val="Odstavecseseznamem"/>
        <w:ind w:left="720"/>
        <w:rPr>
          <w:rFonts w:ascii="Arial" w:eastAsia="Arial" w:hAnsi="Arial" w:cs="Arial"/>
          <w:b/>
          <w:bCs/>
          <w:sz w:val="20"/>
          <w:szCs w:val="20"/>
        </w:rPr>
      </w:pPr>
    </w:p>
    <w:p w14:paraId="7A9C9E72" w14:textId="0D28C3C6" w:rsidR="00C07F3A" w:rsidRPr="00100A11" w:rsidRDefault="00C07F3A" w:rsidP="00C07F3A">
      <w:pPr>
        <w:pStyle w:val="Odstavecseseznamem"/>
        <w:spacing w:after="120"/>
        <w:ind w:left="720"/>
        <w:rPr>
          <w:rFonts w:ascii="Arial" w:eastAsia="Arial" w:hAnsi="Arial" w:cs="Arial"/>
          <w:sz w:val="20"/>
          <w:szCs w:val="20"/>
        </w:rPr>
      </w:pPr>
      <w:r w:rsidRPr="00100A11">
        <w:rPr>
          <w:rFonts w:ascii="Arial" w:eastAsia="Arial" w:hAnsi="Arial" w:cs="Arial"/>
          <w:sz w:val="20"/>
          <w:szCs w:val="20"/>
        </w:rPr>
        <w:t>Ing. Radim Holiš</w:t>
      </w:r>
      <w:r w:rsidRPr="00100A11">
        <w:rPr>
          <w:rFonts w:ascii="Arial" w:hAnsi="Arial" w:cs="Arial"/>
          <w:sz w:val="20"/>
          <w:szCs w:val="20"/>
        </w:rPr>
        <w:tab/>
      </w:r>
      <w:r w:rsidRPr="00100A11">
        <w:rPr>
          <w:rFonts w:ascii="Arial" w:hAnsi="Arial" w:cs="Arial"/>
          <w:sz w:val="20"/>
          <w:szCs w:val="20"/>
        </w:rPr>
        <w:tab/>
      </w:r>
      <w:r w:rsidRPr="00100A11">
        <w:rPr>
          <w:rFonts w:ascii="Arial" w:hAnsi="Arial" w:cs="Arial"/>
          <w:sz w:val="20"/>
          <w:szCs w:val="20"/>
        </w:rPr>
        <w:tab/>
      </w:r>
      <w:r w:rsidRPr="00100A11">
        <w:rPr>
          <w:rFonts w:ascii="Arial" w:hAnsi="Arial" w:cs="Arial"/>
          <w:sz w:val="20"/>
          <w:szCs w:val="20"/>
        </w:rPr>
        <w:tab/>
      </w:r>
      <w:r w:rsidR="00DF7081">
        <w:rPr>
          <w:rFonts w:ascii="Arial" w:hAnsi="Arial" w:cs="Arial"/>
          <w:sz w:val="20"/>
          <w:szCs w:val="20"/>
        </w:rPr>
        <w:t>Ing. Robert Matulík</w:t>
      </w:r>
    </w:p>
    <w:p w14:paraId="65776C54" w14:textId="7E4A5394" w:rsidR="00C07F3A" w:rsidRDefault="00C07F3A" w:rsidP="00C07F3A">
      <w:pPr>
        <w:pStyle w:val="Odstavecseseznamem"/>
        <w:spacing w:after="120"/>
        <w:ind w:left="720"/>
        <w:rPr>
          <w:sz w:val="20"/>
          <w:szCs w:val="20"/>
        </w:rPr>
      </w:pPr>
      <w:r w:rsidRPr="00100A11">
        <w:rPr>
          <w:rFonts w:ascii="Arial" w:eastAsia="Arial" w:hAnsi="Arial" w:cs="Arial"/>
          <w:sz w:val="20"/>
          <w:szCs w:val="20"/>
        </w:rPr>
        <w:t>hejtman</w:t>
      </w:r>
      <w:r w:rsidRPr="00100A11">
        <w:rPr>
          <w:rFonts w:ascii="Arial" w:hAnsi="Arial" w:cs="Arial"/>
          <w:sz w:val="20"/>
          <w:szCs w:val="20"/>
        </w:rPr>
        <w:tab/>
      </w:r>
      <w:r w:rsidRPr="00100A11">
        <w:rPr>
          <w:rFonts w:ascii="Arial" w:hAnsi="Arial" w:cs="Arial"/>
          <w:sz w:val="20"/>
          <w:szCs w:val="20"/>
        </w:rPr>
        <w:tab/>
      </w:r>
      <w:r w:rsidRPr="00100A11">
        <w:rPr>
          <w:rFonts w:ascii="Arial" w:hAnsi="Arial" w:cs="Arial"/>
          <w:sz w:val="20"/>
          <w:szCs w:val="20"/>
        </w:rPr>
        <w:tab/>
      </w:r>
      <w:r w:rsidRPr="00100A11">
        <w:rPr>
          <w:rFonts w:ascii="Arial" w:hAnsi="Arial" w:cs="Arial"/>
          <w:sz w:val="20"/>
          <w:szCs w:val="20"/>
        </w:rPr>
        <w:tab/>
      </w:r>
      <w:r w:rsidRPr="00100A11">
        <w:rPr>
          <w:rFonts w:ascii="Arial" w:hAnsi="Arial" w:cs="Arial"/>
          <w:sz w:val="20"/>
          <w:szCs w:val="20"/>
        </w:rPr>
        <w:tab/>
      </w:r>
      <w:r w:rsidR="00DF7081">
        <w:rPr>
          <w:rFonts w:ascii="Arial" w:hAnsi="Arial" w:cs="Arial"/>
          <w:sz w:val="20"/>
          <w:szCs w:val="20"/>
        </w:rPr>
        <w:t>jednatel</w:t>
      </w:r>
    </w:p>
    <w:p w14:paraId="3B11D13A" w14:textId="3C8AC490" w:rsidR="00B72019" w:rsidRDefault="00B72019" w:rsidP="00C07F3A">
      <w:pPr>
        <w:pStyle w:val="Odstavecseseznamem"/>
        <w:spacing w:after="120"/>
        <w:ind w:left="720"/>
        <w:rPr>
          <w:sz w:val="20"/>
          <w:szCs w:val="20"/>
        </w:rPr>
      </w:pPr>
    </w:p>
    <w:sectPr w:rsidR="00B72019" w:rsidSect="00C07F3A">
      <w:headerReference w:type="default" r:id="rId15"/>
      <w:footerReference w:type="even" r:id="rId16"/>
      <w:footerReference w:type="default" r:id="rId17"/>
      <w:headerReference w:type="first" r:id="rId18"/>
      <w:pgSz w:w="11906" w:h="16838" w:code="9"/>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E18E" w14:textId="77777777" w:rsidR="004A0AB6" w:rsidRDefault="004A0AB6" w:rsidP="00C07F3A">
      <w:r>
        <w:separator/>
      </w:r>
    </w:p>
  </w:endnote>
  <w:endnote w:type="continuationSeparator" w:id="0">
    <w:p w14:paraId="30FB54EB" w14:textId="77777777" w:rsidR="004A0AB6" w:rsidRDefault="004A0AB6" w:rsidP="00C07F3A">
      <w:r>
        <w:continuationSeparator/>
      </w:r>
    </w:p>
  </w:endnote>
  <w:endnote w:type="continuationNotice" w:id="1">
    <w:p w14:paraId="498A2B65" w14:textId="77777777" w:rsidR="004A0AB6" w:rsidRDefault="004A0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083F" w14:textId="77777777" w:rsidR="004A6786" w:rsidRDefault="004A6786" w:rsidP="00C07F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7C735A6" w14:textId="77777777" w:rsidR="004A6786" w:rsidRDefault="004A6786" w:rsidP="00C07F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D4A6" w14:textId="09A175DF" w:rsidR="004A6786" w:rsidRPr="004070B7" w:rsidRDefault="004A6786" w:rsidP="00C07F3A">
    <w:pPr>
      <w:jc w:val="center"/>
      <w:rPr>
        <w:rFonts w:ascii="Calibri" w:hAnsi="Calibri" w:cs="Calibri"/>
        <w:sz w:val="20"/>
        <w:szCs w:val="20"/>
      </w:rPr>
    </w:pPr>
    <w:r w:rsidRPr="004070B7">
      <w:rPr>
        <w:rFonts w:ascii="Calibri" w:hAnsi="Calibri" w:cs="Calibri"/>
        <w:sz w:val="20"/>
        <w:szCs w:val="20"/>
      </w:rPr>
      <w:t>Str</w:t>
    </w:r>
    <w:r>
      <w:rPr>
        <w:rFonts w:ascii="Calibri" w:hAnsi="Calibri" w:cs="Calibri"/>
        <w:sz w:val="20"/>
        <w:szCs w:val="20"/>
      </w:rPr>
      <w:t>a</w:t>
    </w:r>
    <w:r w:rsidRPr="004070B7">
      <w:rPr>
        <w:rFonts w:ascii="Calibri" w:hAnsi="Calibri" w:cs="Calibri"/>
        <w:sz w:val="20"/>
        <w:szCs w:val="20"/>
      </w:rPr>
      <w:t xml:space="preserve">na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AF7A1F">
      <w:rPr>
        <w:rFonts w:ascii="Calibri" w:hAnsi="Calibri" w:cs="Calibri"/>
        <w:noProof/>
        <w:sz w:val="20"/>
        <w:szCs w:val="20"/>
      </w:rPr>
      <w:t>5</w:t>
    </w:r>
    <w:r w:rsidRPr="004070B7">
      <w:rPr>
        <w:rFonts w:ascii="Calibri" w:hAnsi="Calibri" w:cs="Calibri"/>
        <w:sz w:val="20"/>
        <w:szCs w:val="20"/>
      </w:rPr>
      <w:fldChar w:fldCharType="end"/>
    </w:r>
    <w:r w:rsidRPr="004070B7">
      <w:rPr>
        <w:rFonts w:ascii="Calibri" w:hAnsi="Calibri" w:cs="Calibri"/>
        <w:sz w:val="20"/>
        <w:szCs w:val="20"/>
      </w:rPr>
      <w:t xml:space="preserve"> (celkem </w:t>
    </w:r>
    <w:r>
      <w:rPr>
        <w:rFonts w:ascii="Calibri" w:hAnsi="Calibri" w:cs="Calibri"/>
        <w:sz w:val="20"/>
        <w:szCs w:val="20"/>
      </w:rPr>
      <w:t xml:space="preserve">z </w:t>
    </w:r>
    <w:r w:rsidRPr="004070B7">
      <w:rPr>
        <w:rFonts w:ascii="Calibri" w:hAnsi="Calibri" w:cs="Calibri"/>
        <w:sz w:val="20"/>
        <w:szCs w:val="20"/>
      </w:rPr>
      <w:fldChar w:fldCharType="begin"/>
    </w:r>
    <w:r w:rsidRPr="004070B7">
      <w:rPr>
        <w:rFonts w:ascii="Calibri" w:hAnsi="Calibri" w:cs="Calibri"/>
        <w:sz w:val="20"/>
        <w:szCs w:val="20"/>
      </w:rPr>
      <w:instrText xml:space="preserve"> NUMPAGES  </w:instrText>
    </w:r>
    <w:r w:rsidRPr="004070B7">
      <w:rPr>
        <w:rFonts w:ascii="Calibri" w:hAnsi="Calibri" w:cs="Calibri"/>
        <w:sz w:val="20"/>
        <w:szCs w:val="20"/>
      </w:rPr>
      <w:fldChar w:fldCharType="separate"/>
    </w:r>
    <w:r w:rsidR="00AF7A1F">
      <w:rPr>
        <w:rFonts w:ascii="Calibri" w:hAnsi="Calibri" w:cs="Calibri"/>
        <w:noProof/>
        <w:sz w:val="20"/>
        <w:szCs w:val="20"/>
      </w:rPr>
      <w:t>9</w:t>
    </w:r>
    <w:r w:rsidRPr="004070B7">
      <w:rPr>
        <w:rFonts w:ascii="Calibri" w:hAnsi="Calibri" w:cs="Calibri"/>
        <w:sz w:val="20"/>
        <w:szCs w:val="20"/>
      </w:rPr>
      <w:fldChar w:fldCharType="end"/>
    </w:r>
    <w:r w:rsidRPr="004070B7">
      <w:rPr>
        <w:rFonts w:ascii="Calibri" w:hAnsi="Calibri" w:cs="Calibri"/>
        <w:sz w:val="20"/>
        <w:szCs w:val="20"/>
      </w:rPr>
      <w:t>)</w:t>
    </w:r>
  </w:p>
  <w:p w14:paraId="44A0C124" w14:textId="77777777" w:rsidR="004A6786" w:rsidRPr="00945569" w:rsidRDefault="004A6786" w:rsidP="00C07F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F529" w14:textId="77777777" w:rsidR="004A0AB6" w:rsidRDefault="004A0AB6" w:rsidP="00C07F3A">
      <w:r>
        <w:separator/>
      </w:r>
    </w:p>
  </w:footnote>
  <w:footnote w:type="continuationSeparator" w:id="0">
    <w:p w14:paraId="41DA013E" w14:textId="77777777" w:rsidR="004A0AB6" w:rsidRDefault="004A0AB6" w:rsidP="00C07F3A">
      <w:r>
        <w:continuationSeparator/>
      </w:r>
    </w:p>
  </w:footnote>
  <w:footnote w:type="continuationNotice" w:id="1">
    <w:p w14:paraId="23906580" w14:textId="77777777" w:rsidR="004A0AB6" w:rsidRDefault="004A0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73ED" w14:textId="7FABE64B" w:rsidR="00145BC2" w:rsidRDefault="00145BC2" w:rsidP="00AF7A1F">
    <w:pPr>
      <w:pStyle w:val="Zhlav"/>
      <w:jc w:val="right"/>
    </w:pPr>
    <w:r w:rsidRPr="00DB081D">
      <w:rPr>
        <w:noProof/>
        <w:highlight w:val="cyan"/>
      </w:rPr>
      <w:drawing>
        <wp:anchor distT="0" distB="0" distL="114300" distR="114300" simplePos="0" relativeHeight="251658240" behindDoc="0" locked="0" layoutInCell="1" allowOverlap="1" wp14:anchorId="75F7E32F" wp14:editId="27A93E72">
          <wp:simplePos x="0" y="0"/>
          <wp:positionH relativeFrom="column">
            <wp:posOffset>1835150</wp:posOffset>
          </wp:positionH>
          <wp:positionV relativeFrom="paragraph">
            <wp:posOffset>-305435</wp:posOffset>
          </wp:positionV>
          <wp:extent cx="2065655" cy="838200"/>
          <wp:effectExtent l="0" t="0" r="0" b="0"/>
          <wp:wrapTopAndBottom/>
          <wp:docPr id="1411706181" name="Obrázek 141170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Z KUZ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5655" cy="838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B48D" w14:textId="77777777" w:rsidR="004A6786" w:rsidRDefault="004A6786">
    <w:pPr>
      <w:pStyle w:val="Zhlav"/>
    </w:pPr>
  </w:p>
  <w:p w14:paraId="3A49626F" w14:textId="77777777" w:rsidR="004A6786" w:rsidRDefault="004A6786" w:rsidP="00C07F3A">
    <w:pPr>
      <w:pStyle w:val="Zhlav"/>
    </w:pPr>
    <w:r>
      <w:rPr>
        <w:rFonts w:ascii="Arial" w:hAnsi="Arial" w:cs="Arial"/>
        <w:b/>
        <w:noProof/>
      </w:rPr>
      <w:drawing>
        <wp:inline distT="0" distB="0" distL="0" distR="0" wp14:anchorId="2B3F12A1" wp14:editId="2DBA672F">
          <wp:extent cx="1600200" cy="495300"/>
          <wp:effectExtent l="19050" t="0" r="0" b="0"/>
          <wp:docPr id="1235006371" name="Obrázek 1235006371" descr="z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_logo"/>
                  <pic:cNvPicPr>
                    <a:picLocks noChangeAspect="1" noChangeArrowheads="1"/>
                  </pic:cNvPicPr>
                </pic:nvPicPr>
                <pic:blipFill>
                  <a:blip r:embed="rId1"/>
                  <a:srcRect/>
                  <a:stretch>
                    <a:fillRect/>
                  </a:stretch>
                </pic:blipFill>
                <pic:spPr bwMode="auto">
                  <a:xfrm>
                    <a:off x="0" y="0"/>
                    <a:ext cx="1600200" cy="495300"/>
                  </a:xfrm>
                  <a:prstGeom prst="rect">
                    <a:avLst/>
                  </a:prstGeom>
                  <a:noFill/>
                  <a:ln w="9525">
                    <a:noFill/>
                    <a:miter lim="800000"/>
                    <a:headEnd/>
                    <a:tailEnd/>
                  </a:ln>
                </pic:spPr>
              </pic:pic>
            </a:graphicData>
          </a:graphic>
        </wp:inline>
      </w:drawing>
    </w:r>
  </w:p>
  <w:p w14:paraId="2C5214AB" w14:textId="77777777" w:rsidR="004A6786" w:rsidRDefault="004A6786">
    <w:pPr>
      <w:pStyle w:val="Zhlav"/>
    </w:pPr>
  </w:p>
  <w:p w14:paraId="63EF9D84" w14:textId="77777777" w:rsidR="004A6786" w:rsidRDefault="004A6786">
    <w:pPr>
      <w:pStyle w:val="Zhlav"/>
      <w:rPr>
        <w:rFonts w:ascii="Arial" w:hAnsi="Arial" w:cs="Arial"/>
        <w:b/>
        <w:bCs/>
      </w:rPr>
    </w:pPr>
  </w:p>
  <w:p w14:paraId="7A7AB009" w14:textId="77777777" w:rsidR="004A6786" w:rsidRDefault="004A6786">
    <w:pPr>
      <w:pStyle w:val="Zhlav"/>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9AC"/>
    <w:multiLevelType w:val="hybridMultilevel"/>
    <w:tmpl w:val="1974FBAA"/>
    <w:lvl w:ilvl="0" w:tplc="67D86132">
      <w:start w:val="1"/>
      <w:numFmt w:val="decimal"/>
      <w:lvlText w:val="%1."/>
      <w:lvlJc w:val="left"/>
      <w:pPr>
        <w:ind w:left="644"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56729"/>
    <w:multiLevelType w:val="hybridMultilevel"/>
    <w:tmpl w:val="D5141AA8"/>
    <w:lvl w:ilvl="0" w:tplc="FC6C5700">
      <w:start w:val="1"/>
      <w:numFmt w:val="decimal"/>
      <w:lvlText w:val="%1."/>
      <w:lvlJc w:val="left"/>
      <w:pPr>
        <w:tabs>
          <w:tab w:val="num" w:pos="720"/>
        </w:tabs>
        <w:ind w:left="720" w:hanging="360"/>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D74D50"/>
    <w:multiLevelType w:val="hybridMultilevel"/>
    <w:tmpl w:val="55BEDCC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DA617C"/>
    <w:multiLevelType w:val="hybridMultilevel"/>
    <w:tmpl w:val="0F1E6FBA"/>
    <w:lvl w:ilvl="0" w:tplc="656082B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FD479CD"/>
    <w:multiLevelType w:val="hybridMultilevel"/>
    <w:tmpl w:val="21BA26E6"/>
    <w:lvl w:ilvl="0" w:tplc="1B8899FA">
      <w:start w:val="1"/>
      <w:numFmt w:val="bullet"/>
      <w:lvlText w:val=""/>
      <w:lvlJc w:val="left"/>
      <w:pPr>
        <w:tabs>
          <w:tab w:val="num" w:pos="1162"/>
        </w:tabs>
        <w:ind w:left="1162" w:hanging="454"/>
      </w:pPr>
      <w:rPr>
        <w:rFonts w:ascii="Symbol" w:hAnsi="Symbol" w:hint="default"/>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5" w15:restartNumberingAfterBreak="0">
    <w:nsid w:val="103B5A90"/>
    <w:multiLevelType w:val="hybridMultilevel"/>
    <w:tmpl w:val="1B8AFC7A"/>
    <w:lvl w:ilvl="0" w:tplc="79A4034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EB0494"/>
    <w:multiLevelType w:val="multilevel"/>
    <w:tmpl w:val="9B1C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9B3F56"/>
    <w:multiLevelType w:val="multilevel"/>
    <w:tmpl w:val="6A4A0A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BE5401"/>
    <w:multiLevelType w:val="hybridMultilevel"/>
    <w:tmpl w:val="F5160118"/>
    <w:lvl w:ilvl="0" w:tplc="FFFFFFFF">
      <w:start w:val="1"/>
      <w:numFmt w:val="decimal"/>
      <w:lvlText w:val="%1."/>
      <w:lvlJc w:val="left"/>
      <w:pPr>
        <w:tabs>
          <w:tab w:val="num" w:pos="644"/>
        </w:tabs>
        <w:ind w:left="644" w:hanging="360"/>
      </w:pPr>
      <w:rPr>
        <w:rFonts w:ascii="Arial" w:hAnsi="Arial" w:hint="default"/>
        <w:b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0" w15:restartNumberingAfterBreak="0">
    <w:nsid w:val="1E1C5A15"/>
    <w:multiLevelType w:val="hybridMultilevel"/>
    <w:tmpl w:val="0868CC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5ED4039"/>
    <w:multiLevelType w:val="hybridMultilevel"/>
    <w:tmpl w:val="E3AE29DA"/>
    <w:lvl w:ilvl="0" w:tplc="0405000F">
      <w:start w:val="1"/>
      <w:numFmt w:val="decimal"/>
      <w:lvlText w:val="%1."/>
      <w:lvlJc w:val="left"/>
      <w:pPr>
        <w:ind w:left="78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4CB89E"/>
    <w:multiLevelType w:val="hybridMultilevel"/>
    <w:tmpl w:val="BBA66430"/>
    <w:lvl w:ilvl="0" w:tplc="F8BAB0F0">
      <w:start w:val="1"/>
      <w:numFmt w:val="decimal"/>
      <w:lvlText w:val="%1."/>
      <w:lvlJc w:val="left"/>
      <w:pPr>
        <w:ind w:left="720" w:hanging="360"/>
      </w:pPr>
    </w:lvl>
    <w:lvl w:ilvl="1" w:tplc="93662238">
      <w:start w:val="1"/>
      <w:numFmt w:val="lowerLetter"/>
      <w:lvlText w:val="%2."/>
      <w:lvlJc w:val="left"/>
      <w:pPr>
        <w:ind w:left="1440" w:hanging="360"/>
      </w:pPr>
    </w:lvl>
    <w:lvl w:ilvl="2" w:tplc="011045C8">
      <w:start w:val="1"/>
      <w:numFmt w:val="lowerRoman"/>
      <w:lvlText w:val="%3."/>
      <w:lvlJc w:val="right"/>
      <w:pPr>
        <w:ind w:left="2160" w:hanging="180"/>
      </w:pPr>
    </w:lvl>
    <w:lvl w:ilvl="3" w:tplc="71B6ECA6">
      <w:start w:val="1"/>
      <w:numFmt w:val="decimal"/>
      <w:lvlText w:val="%4."/>
      <w:lvlJc w:val="left"/>
      <w:pPr>
        <w:ind w:left="2880" w:hanging="360"/>
      </w:pPr>
    </w:lvl>
    <w:lvl w:ilvl="4" w:tplc="3E580932">
      <w:start w:val="1"/>
      <w:numFmt w:val="lowerLetter"/>
      <w:lvlText w:val="%5."/>
      <w:lvlJc w:val="left"/>
      <w:pPr>
        <w:ind w:left="3600" w:hanging="360"/>
      </w:pPr>
    </w:lvl>
    <w:lvl w:ilvl="5" w:tplc="448C2AAE">
      <w:start w:val="1"/>
      <w:numFmt w:val="lowerRoman"/>
      <w:lvlText w:val="%6."/>
      <w:lvlJc w:val="right"/>
      <w:pPr>
        <w:ind w:left="4320" w:hanging="180"/>
      </w:pPr>
    </w:lvl>
    <w:lvl w:ilvl="6" w:tplc="B0066C8A">
      <w:start w:val="1"/>
      <w:numFmt w:val="decimal"/>
      <w:lvlText w:val="%7."/>
      <w:lvlJc w:val="left"/>
      <w:pPr>
        <w:ind w:left="5040" w:hanging="360"/>
      </w:pPr>
    </w:lvl>
    <w:lvl w:ilvl="7" w:tplc="6302CFEE">
      <w:start w:val="1"/>
      <w:numFmt w:val="lowerLetter"/>
      <w:lvlText w:val="%8."/>
      <w:lvlJc w:val="left"/>
      <w:pPr>
        <w:ind w:left="5760" w:hanging="360"/>
      </w:pPr>
    </w:lvl>
    <w:lvl w:ilvl="8" w:tplc="71124756">
      <w:start w:val="1"/>
      <w:numFmt w:val="lowerRoman"/>
      <w:lvlText w:val="%9."/>
      <w:lvlJc w:val="right"/>
      <w:pPr>
        <w:ind w:left="6480" w:hanging="180"/>
      </w:pPr>
    </w:lvl>
  </w:abstractNum>
  <w:abstractNum w:abstractNumId="15" w15:restartNumberingAfterBreak="0">
    <w:nsid w:val="2EFF3695"/>
    <w:multiLevelType w:val="hybridMultilevel"/>
    <w:tmpl w:val="416E8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FD3DA0"/>
    <w:multiLevelType w:val="multilevel"/>
    <w:tmpl w:val="3AD68E38"/>
    <w:lvl w:ilvl="0">
      <w:start w:val="1"/>
      <w:numFmt w:val="decimal"/>
      <w:pStyle w:val="StylN2sslovnm14b"/>
      <w:lvlText w:val="%1."/>
      <w:lvlJc w:val="left"/>
      <w:pPr>
        <w:tabs>
          <w:tab w:val="num" w:pos="473"/>
        </w:tabs>
        <w:ind w:left="473" w:hanging="360"/>
      </w:pPr>
      <w:rPr>
        <w:rFonts w:hint="default"/>
      </w:rPr>
    </w:lvl>
    <w:lvl w:ilvl="1">
      <w:start w:val="1"/>
      <w:numFmt w:val="decimal"/>
      <w:pStyle w:val="StylN2sslovnm14b"/>
      <w:lvlText w:val="%1.%2."/>
      <w:lvlJc w:val="left"/>
      <w:pPr>
        <w:tabs>
          <w:tab w:val="num" w:pos="905"/>
        </w:tabs>
        <w:ind w:left="905" w:hanging="432"/>
      </w:pPr>
      <w:rPr>
        <w:rFonts w:hint="default"/>
      </w:rPr>
    </w:lvl>
    <w:lvl w:ilvl="2">
      <w:start w:val="1"/>
      <w:numFmt w:val="decimal"/>
      <w:lvlText w:val="%1.%2.%3."/>
      <w:lvlJc w:val="left"/>
      <w:pPr>
        <w:tabs>
          <w:tab w:val="num" w:pos="1247"/>
        </w:tabs>
        <w:ind w:left="1247" w:hanging="510"/>
      </w:pPr>
      <w:rPr>
        <w:rFonts w:hint="default"/>
        <w:b/>
      </w:rPr>
    </w:lvl>
    <w:lvl w:ilvl="3">
      <w:start w:val="1"/>
      <w:numFmt w:val="decimal"/>
      <w:lvlText w:val="%1.%2.%3.%4."/>
      <w:lvlJc w:val="left"/>
      <w:pPr>
        <w:tabs>
          <w:tab w:val="num" w:pos="1841"/>
        </w:tabs>
        <w:ind w:left="1841" w:hanging="648"/>
      </w:pPr>
      <w:rPr>
        <w:rFonts w:hint="default"/>
      </w:rPr>
    </w:lvl>
    <w:lvl w:ilvl="4">
      <w:start w:val="1"/>
      <w:numFmt w:val="decimal"/>
      <w:lvlText w:val="%1.%2.%3.%4.%5."/>
      <w:lvlJc w:val="left"/>
      <w:pPr>
        <w:tabs>
          <w:tab w:val="num" w:pos="2345"/>
        </w:tabs>
        <w:ind w:left="2345" w:hanging="792"/>
      </w:pPr>
      <w:rPr>
        <w:rFonts w:hint="default"/>
      </w:rPr>
    </w:lvl>
    <w:lvl w:ilvl="5">
      <w:start w:val="1"/>
      <w:numFmt w:val="decimal"/>
      <w:lvlText w:val="%1.%2.%3.%4.%5.%6."/>
      <w:lvlJc w:val="left"/>
      <w:pPr>
        <w:tabs>
          <w:tab w:val="num" w:pos="2849"/>
        </w:tabs>
        <w:ind w:left="2849" w:hanging="936"/>
      </w:pPr>
      <w:rPr>
        <w:rFonts w:hint="default"/>
      </w:rPr>
    </w:lvl>
    <w:lvl w:ilvl="6">
      <w:start w:val="1"/>
      <w:numFmt w:val="decimal"/>
      <w:lvlText w:val="%1.%2.%3.%4.%5.%6.%7."/>
      <w:lvlJc w:val="left"/>
      <w:pPr>
        <w:tabs>
          <w:tab w:val="num" w:pos="3353"/>
        </w:tabs>
        <w:ind w:left="3353" w:hanging="1080"/>
      </w:pPr>
      <w:rPr>
        <w:rFonts w:hint="default"/>
      </w:rPr>
    </w:lvl>
    <w:lvl w:ilvl="7">
      <w:start w:val="1"/>
      <w:numFmt w:val="decimal"/>
      <w:lvlText w:val="%1.%2.%3.%4.%5.%6.%7.%8."/>
      <w:lvlJc w:val="left"/>
      <w:pPr>
        <w:tabs>
          <w:tab w:val="num" w:pos="3857"/>
        </w:tabs>
        <w:ind w:left="3857" w:hanging="1224"/>
      </w:pPr>
      <w:rPr>
        <w:rFonts w:hint="default"/>
      </w:rPr>
    </w:lvl>
    <w:lvl w:ilvl="8">
      <w:start w:val="1"/>
      <w:numFmt w:val="decimal"/>
      <w:lvlText w:val="%1.%2.%3.%4.%5.%6.%7.%8.%9."/>
      <w:lvlJc w:val="left"/>
      <w:pPr>
        <w:tabs>
          <w:tab w:val="num" w:pos="4433"/>
        </w:tabs>
        <w:ind w:left="4433" w:hanging="1440"/>
      </w:pPr>
      <w:rPr>
        <w:rFonts w:hint="default"/>
      </w:rPr>
    </w:lvl>
  </w:abstractNum>
  <w:abstractNum w:abstractNumId="17" w15:restartNumberingAfterBreak="0">
    <w:nsid w:val="30BA13F9"/>
    <w:multiLevelType w:val="hybridMultilevel"/>
    <w:tmpl w:val="FBD0DF34"/>
    <w:lvl w:ilvl="0" w:tplc="0D7EE53C">
      <w:start w:val="1"/>
      <w:numFmt w:val="bullet"/>
      <w:pStyle w:val="Solvedtask"/>
      <w:lvlText w:val=""/>
      <w:lvlJc w:val="left"/>
      <w:pPr>
        <w:tabs>
          <w:tab w:val="num" w:pos="720"/>
        </w:tabs>
        <w:ind w:left="720" w:hanging="360"/>
      </w:pPr>
      <w:rPr>
        <w:rFonts w:ascii="Wingdings 2" w:hAnsi="Wingdings 2" w:hint="default"/>
        <w:b w:val="0"/>
        <w:i w:val="0"/>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68518B"/>
    <w:multiLevelType w:val="hybridMultilevel"/>
    <w:tmpl w:val="AB241E54"/>
    <w:lvl w:ilvl="0" w:tplc="0405000F">
      <w:start w:val="1"/>
      <w:numFmt w:val="decimal"/>
      <w:lvlText w:val="%1."/>
      <w:lvlJc w:val="left"/>
      <w:pPr>
        <w:tabs>
          <w:tab w:val="num" w:pos="1637"/>
        </w:tabs>
        <w:ind w:left="1637"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C47073"/>
    <w:multiLevelType w:val="hybridMultilevel"/>
    <w:tmpl w:val="AB241E54"/>
    <w:lvl w:ilvl="0" w:tplc="FFFFFFFF">
      <w:start w:val="1"/>
      <w:numFmt w:val="decimal"/>
      <w:lvlText w:val="%1."/>
      <w:lvlJc w:val="left"/>
      <w:pPr>
        <w:tabs>
          <w:tab w:val="num" w:pos="1637"/>
        </w:tabs>
        <w:ind w:left="1637"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FE16D39"/>
    <w:multiLevelType w:val="hybridMultilevel"/>
    <w:tmpl w:val="EAAC6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C86F8B"/>
    <w:multiLevelType w:val="hybridMultilevel"/>
    <w:tmpl w:val="65F26E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B66BD"/>
    <w:multiLevelType w:val="hybridMultilevel"/>
    <w:tmpl w:val="E32467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9862A90">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5FC07A2"/>
    <w:multiLevelType w:val="multilevel"/>
    <w:tmpl w:val="1452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751DF2"/>
    <w:multiLevelType w:val="hybridMultilevel"/>
    <w:tmpl w:val="2976F562"/>
    <w:lvl w:ilvl="0" w:tplc="9BF8F252">
      <w:start w:val="1"/>
      <w:numFmt w:val="bullet"/>
      <w:pStyle w:val="ISS-odrkyjednoduch"/>
      <w:lvlText w:val=""/>
      <w:lvlJc w:val="left"/>
      <w:pPr>
        <w:tabs>
          <w:tab w:val="num" w:pos="1620"/>
        </w:tabs>
        <w:ind w:left="161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9A25D9"/>
    <w:multiLevelType w:val="hybridMultilevel"/>
    <w:tmpl w:val="7AF0CFE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555B5C60"/>
    <w:multiLevelType w:val="hybridMultilevel"/>
    <w:tmpl w:val="0EC02720"/>
    <w:lvl w:ilvl="0" w:tplc="1B8899FA">
      <w:start w:val="1"/>
      <w:numFmt w:val="bullet"/>
      <w:lvlText w:val=""/>
      <w:lvlJc w:val="left"/>
      <w:pPr>
        <w:tabs>
          <w:tab w:val="num" w:pos="1162"/>
        </w:tabs>
        <w:ind w:left="1162" w:hanging="454"/>
      </w:pPr>
      <w:rPr>
        <w:rFonts w:ascii="Symbol" w:hAnsi="Symbol" w:hint="default"/>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28" w15:restartNumberingAfterBreak="0">
    <w:nsid w:val="567C160C"/>
    <w:multiLevelType w:val="multilevel"/>
    <w:tmpl w:val="1FD6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951A27"/>
    <w:multiLevelType w:val="hybridMultilevel"/>
    <w:tmpl w:val="07721B34"/>
    <w:lvl w:ilvl="0" w:tplc="D27CA0B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1C927DB"/>
    <w:multiLevelType w:val="multilevel"/>
    <w:tmpl w:val="6384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BE5FB4"/>
    <w:multiLevelType w:val="hybridMultilevel"/>
    <w:tmpl w:val="595203A8"/>
    <w:lvl w:ilvl="0" w:tplc="67D86132">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52389479">
    <w:abstractNumId w:val="2"/>
  </w:num>
  <w:num w:numId="2" w16cid:durableId="488206230">
    <w:abstractNumId w:val="17"/>
  </w:num>
  <w:num w:numId="3" w16cid:durableId="468327959">
    <w:abstractNumId w:val="25"/>
  </w:num>
  <w:num w:numId="4" w16cid:durableId="1375303704">
    <w:abstractNumId w:val="1"/>
  </w:num>
  <w:num w:numId="5" w16cid:durableId="959578561">
    <w:abstractNumId w:val="19"/>
  </w:num>
  <w:num w:numId="6" w16cid:durableId="1351299293">
    <w:abstractNumId w:val="8"/>
  </w:num>
  <w:num w:numId="7" w16cid:durableId="108935255">
    <w:abstractNumId w:val="23"/>
  </w:num>
  <w:num w:numId="8" w16cid:durableId="1535725533">
    <w:abstractNumId w:val="31"/>
  </w:num>
  <w:num w:numId="9" w16cid:durableId="1928416227">
    <w:abstractNumId w:val="16"/>
  </w:num>
  <w:num w:numId="10" w16cid:durableId="860242567">
    <w:abstractNumId w:val="27"/>
  </w:num>
  <w:num w:numId="11" w16cid:durableId="444465725">
    <w:abstractNumId w:val="4"/>
  </w:num>
  <w:num w:numId="12" w16cid:durableId="512719994">
    <w:abstractNumId w:val="12"/>
  </w:num>
  <w:num w:numId="13" w16cid:durableId="985862166">
    <w:abstractNumId w:val="10"/>
  </w:num>
  <w:num w:numId="14" w16cid:durableId="1651053745">
    <w:abstractNumId w:val="15"/>
  </w:num>
  <w:num w:numId="15" w16cid:durableId="1165393687">
    <w:abstractNumId w:val="7"/>
  </w:num>
  <w:num w:numId="16" w16cid:durableId="359859729">
    <w:abstractNumId w:val="9"/>
  </w:num>
  <w:num w:numId="17" w16cid:durableId="1188563312">
    <w:abstractNumId w:val="13"/>
  </w:num>
  <w:num w:numId="18" w16cid:durableId="211582500">
    <w:abstractNumId w:val="0"/>
  </w:num>
  <w:num w:numId="19" w16cid:durableId="868182896">
    <w:abstractNumId w:val="3"/>
  </w:num>
  <w:num w:numId="20" w16cid:durableId="1695886247">
    <w:abstractNumId w:val="6"/>
  </w:num>
  <w:num w:numId="21" w16cid:durableId="361978565">
    <w:abstractNumId w:val="30"/>
  </w:num>
  <w:num w:numId="22" w16cid:durableId="2128503384">
    <w:abstractNumId w:val="21"/>
  </w:num>
  <w:num w:numId="23" w16cid:durableId="307633000">
    <w:abstractNumId w:val="28"/>
  </w:num>
  <w:num w:numId="24" w16cid:durableId="460195604">
    <w:abstractNumId w:val="24"/>
  </w:num>
  <w:num w:numId="25" w16cid:durableId="1579486633">
    <w:abstractNumId w:val="29"/>
  </w:num>
  <w:num w:numId="26" w16cid:durableId="237054249">
    <w:abstractNumId w:val="14"/>
  </w:num>
  <w:num w:numId="27" w16cid:durableId="140005026">
    <w:abstractNumId w:val="22"/>
  </w:num>
  <w:num w:numId="28" w16cid:durableId="8681928">
    <w:abstractNumId w:val="18"/>
  </w:num>
  <w:num w:numId="29" w16cid:durableId="2132631854">
    <w:abstractNumId w:val="11"/>
  </w:num>
  <w:num w:numId="30" w16cid:durableId="1981764273">
    <w:abstractNumId w:val="5"/>
  </w:num>
  <w:num w:numId="31" w16cid:durableId="812916731">
    <w:abstractNumId w:val="20"/>
  </w:num>
  <w:num w:numId="32" w16cid:durableId="8529584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3A"/>
    <w:rsid w:val="00002499"/>
    <w:rsid w:val="000127FB"/>
    <w:rsid w:val="00043408"/>
    <w:rsid w:val="00043DCE"/>
    <w:rsid w:val="0004763F"/>
    <w:rsid w:val="0005334F"/>
    <w:rsid w:val="00057FF6"/>
    <w:rsid w:val="00060EEA"/>
    <w:rsid w:val="00060F13"/>
    <w:rsid w:val="00071A21"/>
    <w:rsid w:val="00090192"/>
    <w:rsid w:val="0009107F"/>
    <w:rsid w:val="000B0313"/>
    <w:rsid w:val="000E1966"/>
    <w:rsid w:val="000E1A05"/>
    <w:rsid w:val="000E4B6A"/>
    <w:rsid w:val="000F4F3A"/>
    <w:rsid w:val="00100A11"/>
    <w:rsid w:val="0010633A"/>
    <w:rsid w:val="00110745"/>
    <w:rsid w:val="0013100E"/>
    <w:rsid w:val="0013400B"/>
    <w:rsid w:val="00134BF6"/>
    <w:rsid w:val="001361AF"/>
    <w:rsid w:val="00145BC2"/>
    <w:rsid w:val="00181AC1"/>
    <w:rsid w:val="001906B8"/>
    <w:rsid w:val="001D7727"/>
    <w:rsid w:val="001E23B0"/>
    <w:rsid w:val="001E7CEB"/>
    <w:rsid w:val="001F31F3"/>
    <w:rsid w:val="001F43CB"/>
    <w:rsid w:val="00210FEE"/>
    <w:rsid w:val="00214D82"/>
    <w:rsid w:val="00227150"/>
    <w:rsid w:val="00266603"/>
    <w:rsid w:val="0027633D"/>
    <w:rsid w:val="002803D3"/>
    <w:rsid w:val="00282D44"/>
    <w:rsid w:val="002A43B1"/>
    <w:rsid w:val="002B1A63"/>
    <w:rsid w:val="002D547D"/>
    <w:rsid w:val="002D69DD"/>
    <w:rsid w:val="002E345F"/>
    <w:rsid w:val="002E39A5"/>
    <w:rsid w:val="002F41B5"/>
    <w:rsid w:val="00306EC3"/>
    <w:rsid w:val="003275CF"/>
    <w:rsid w:val="003336ED"/>
    <w:rsid w:val="00347BBA"/>
    <w:rsid w:val="003553DF"/>
    <w:rsid w:val="0036465A"/>
    <w:rsid w:val="00365D81"/>
    <w:rsid w:val="00367842"/>
    <w:rsid w:val="003750F1"/>
    <w:rsid w:val="0038005E"/>
    <w:rsid w:val="0039021B"/>
    <w:rsid w:val="003B23E0"/>
    <w:rsid w:val="003B3CC2"/>
    <w:rsid w:val="003D0FBC"/>
    <w:rsid w:val="003E4FB2"/>
    <w:rsid w:val="003E5E51"/>
    <w:rsid w:val="003F42C5"/>
    <w:rsid w:val="003F6109"/>
    <w:rsid w:val="004022A0"/>
    <w:rsid w:val="00403FD7"/>
    <w:rsid w:val="00413656"/>
    <w:rsid w:val="00422CA0"/>
    <w:rsid w:val="004261C2"/>
    <w:rsid w:val="004304CA"/>
    <w:rsid w:val="00453582"/>
    <w:rsid w:val="004639F2"/>
    <w:rsid w:val="00471179"/>
    <w:rsid w:val="00483CAA"/>
    <w:rsid w:val="00487B97"/>
    <w:rsid w:val="00491B3D"/>
    <w:rsid w:val="004A0AB6"/>
    <w:rsid w:val="004A6786"/>
    <w:rsid w:val="004D1592"/>
    <w:rsid w:val="004E10A1"/>
    <w:rsid w:val="004E69F6"/>
    <w:rsid w:val="004F79B1"/>
    <w:rsid w:val="00500501"/>
    <w:rsid w:val="00512638"/>
    <w:rsid w:val="0051436D"/>
    <w:rsid w:val="00523A77"/>
    <w:rsid w:val="00524FA4"/>
    <w:rsid w:val="00525DA2"/>
    <w:rsid w:val="0054413F"/>
    <w:rsid w:val="00553E6F"/>
    <w:rsid w:val="005577A8"/>
    <w:rsid w:val="00557D99"/>
    <w:rsid w:val="005664F3"/>
    <w:rsid w:val="005757DC"/>
    <w:rsid w:val="0058387E"/>
    <w:rsid w:val="00587CFD"/>
    <w:rsid w:val="005B27ED"/>
    <w:rsid w:val="005B6EB0"/>
    <w:rsid w:val="005C5B2E"/>
    <w:rsid w:val="005E083D"/>
    <w:rsid w:val="005F7C43"/>
    <w:rsid w:val="00612526"/>
    <w:rsid w:val="00665BD4"/>
    <w:rsid w:val="006A5EDE"/>
    <w:rsid w:val="006B0EEC"/>
    <w:rsid w:val="006C0BA1"/>
    <w:rsid w:val="006C65EF"/>
    <w:rsid w:val="006D117D"/>
    <w:rsid w:val="006D7DD8"/>
    <w:rsid w:val="006E5BF9"/>
    <w:rsid w:val="006F1254"/>
    <w:rsid w:val="00703914"/>
    <w:rsid w:val="00705CE5"/>
    <w:rsid w:val="007207AE"/>
    <w:rsid w:val="00736F4A"/>
    <w:rsid w:val="00737EE9"/>
    <w:rsid w:val="007515D1"/>
    <w:rsid w:val="00753993"/>
    <w:rsid w:val="007607AA"/>
    <w:rsid w:val="0077119D"/>
    <w:rsid w:val="00775FDA"/>
    <w:rsid w:val="00790E62"/>
    <w:rsid w:val="007915E6"/>
    <w:rsid w:val="007A09E8"/>
    <w:rsid w:val="007A35EE"/>
    <w:rsid w:val="007C231B"/>
    <w:rsid w:val="007C37B4"/>
    <w:rsid w:val="007D5F06"/>
    <w:rsid w:val="007E6464"/>
    <w:rsid w:val="007E6B43"/>
    <w:rsid w:val="007F69B8"/>
    <w:rsid w:val="00801DE6"/>
    <w:rsid w:val="00803EBF"/>
    <w:rsid w:val="00825392"/>
    <w:rsid w:val="008326B5"/>
    <w:rsid w:val="00834DC4"/>
    <w:rsid w:val="00855560"/>
    <w:rsid w:val="00856958"/>
    <w:rsid w:val="0086465E"/>
    <w:rsid w:val="0086660B"/>
    <w:rsid w:val="00871CA7"/>
    <w:rsid w:val="00877BDF"/>
    <w:rsid w:val="00880C3A"/>
    <w:rsid w:val="00881034"/>
    <w:rsid w:val="00881506"/>
    <w:rsid w:val="008905EB"/>
    <w:rsid w:val="008B03B2"/>
    <w:rsid w:val="008D5DE1"/>
    <w:rsid w:val="008D6C1A"/>
    <w:rsid w:val="008D6ECE"/>
    <w:rsid w:val="008E1377"/>
    <w:rsid w:val="008E214C"/>
    <w:rsid w:val="008E30DB"/>
    <w:rsid w:val="00901FF2"/>
    <w:rsid w:val="00903199"/>
    <w:rsid w:val="0090534B"/>
    <w:rsid w:val="0090555F"/>
    <w:rsid w:val="009149FA"/>
    <w:rsid w:val="00917107"/>
    <w:rsid w:val="00931E13"/>
    <w:rsid w:val="00932D04"/>
    <w:rsid w:val="00934F4B"/>
    <w:rsid w:val="00937290"/>
    <w:rsid w:val="009452FB"/>
    <w:rsid w:val="00945828"/>
    <w:rsid w:val="00951161"/>
    <w:rsid w:val="00970575"/>
    <w:rsid w:val="00970B63"/>
    <w:rsid w:val="009823C2"/>
    <w:rsid w:val="009A3A89"/>
    <w:rsid w:val="009C1E23"/>
    <w:rsid w:val="009C2EC0"/>
    <w:rsid w:val="009C64DD"/>
    <w:rsid w:val="009D3A7E"/>
    <w:rsid w:val="009F6C9B"/>
    <w:rsid w:val="00A0748D"/>
    <w:rsid w:val="00A14B3A"/>
    <w:rsid w:val="00A40AEA"/>
    <w:rsid w:val="00A53FC2"/>
    <w:rsid w:val="00A54760"/>
    <w:rsid w:val="00A70BDC"/>
    <w:rsid w:val="00A9601C"/>
    <w:rsid w:val="00AA77E2"/>
    <w:rsid w:val="00AD5963"/>
    <w:rsid w:val="00AE2B5C"/>
    <w:rsid w:val="00AE507D"/>
    <w:rsid w:val="00AE64CB"/>
    <w:rsid w:val="00AF7A1F"/>
    <w:rsid w:val="00B008D8"/>
    <w:rsid w:val="00B143F3"/>
    <w:rsid w:val="00B23ED2"/>
    <w:rsid w:val="00B2482E"/>
    <w:rsid w:val="00B358F9"/>
    <w:rsid w:val="00B72019"/>
    <w:rsid w:val="00B731E5"/>
    <w:rsid w:val="00B90887"/>
    <w:rsid w:val="00B9364C"/>
    <w:rsid w:val="00BA08C4"/>
    <w:rsid w:val="00BC609E"/>
    <w:rsid w:val="00BE080A"/>
    <w:rsid w:val="00BE36DF"/>
    <w:rsid w:val="00C02C62"/>
    <w:rsid w:val="00C07F3A"/>
    <w:rsid w:val="00C253DC"/>
    <w:rsid w:val="00C32B07"/>
    <w:rsid w:val="00C45383"/>
    <w:rsid w:val="00C512EF"/>
    <w:rsid w:val="00C57D73"/>
    <w:rsid w:val="00C63E88"/>
    <w:rsid w:val="00C7196D"/>
    <w:rsid w:val="00C735BB"/>
    <w:rsid w:val="00C74166"/>
    <w:rsid w:val="00C7747D"/>
    <w:rsid w:val="00C8515F"/>
    <w:rsid w:val="00C91D10"/>
    <w:rsid w:val="00C95326"/>
    <w:rsid w:val="00CA1370"/>
    <w:rsid w:val="00CB2D21"/>
    <w:rsid w:val="00CC2D64"/>
    <w:rsid w:val="00CD6610"/>
    <w:rsid w:val="00CE2F31"/>
    <w:rsid w:val="00CE7CFD"/>
    <w:rsid w:val="00CF2564"/>
    <w:rsid w:val="00D003D2"/>
    <w:rsid w:val="00D1162A"/>
    <w:rsid w:val="00D1415F"/>
    <w:rsid w:val="00D27D91"/>
    <w:rsid w:val="00D43F19"/>
    <w:rsid w:val="00D4468C"/>
    <w:rsid w:val="00D45240"/>
    <w:rsid w:val="00D46920"/>
    <w:rsid w:val="00D53D94"/>
    <w:rsid w:val="00D558CD"/>
    <w:rsid w:val="00D578E6"/>
    <w:rsid w:val="00D748C6"/>
    <w:rsid w:val="00DA1EBE"/>
    <w:rsid w:val="00DA562B"/>
    <w:rsid w:val="00DA6D36"/>
    <w:rsid w:val="00DB081D"/>
    <w:rsid w:val="00DB31B8"/>
    <w:rsid w:val="00DB78FC"/>
    <w:rsid w:val="00DE1EB5"/>
    <w:rsid w:val="00DE5538"/>
    <w:rsid w:val="00DF4EAF"/>
    <w:rsid w:val="00DF527E"/>
    <w:rsid w:val="00DF6082"/>
    <w:rsid w:val="00DF7081"/>
    <w:rsid w:val="00E02554"/>
    <w:rsid w:val="00E125B5"/>
    <w:rsid w:val="00E2237C"/>
    <w:rsid w:val="00E23831"/>
    <w:rsid w:val="00E23C5B"/>
    <w:rsid w:val="00E37CA1"/>
    <w:rsid w:val="00E448B1"/>
    <w:rsid w:val="00E56D88"/>
    <w:rsid w:val="00E667CF"/>
    <w:rsid w:val="00E820A6"/>
    <w:rsid w:val="00E95419"/>
    <w:rsid w:val="00EA0FB7"/>
    <w:rsid w:val="00EA19D5"/>
    <w:rsid w:val="00EA69DB"/>
    <w:rsid w:val="00EB29EA"/>
    <w:rsid w:val="00ED015F"/>
    <w:rsid w:val="00EE51BE"/>
    <w:rsid w:val="00F1177F"/>
    <w:rsid w:val="00F122FE"/>
    <w:rsid w:val="00F239F0"/>
    <w:rsid w:val="00F35AB9"/>
    <w:rsid w:val="00F407FA"/>
    <w:rsid w:val="00F447C7"/>
    <w:rsid w:val="00F46E0E"/>
    <w:rsid w:val="00F822D6"/>
    <w:rsid w:val="00F9317F"/>
    <w:rsid w:val="00FB240D"/>
    <w:rsid w:val="00FB701D"/>
    <w:rsid w:val="00FC67E5"/>
    <w:rsid w:val="00FC70F5"/>
    <w:rsid w:val="00FE7935"/>
    <w:rsid w:val="00FF1436"/>
    <w:rsid w:val="00FF1860"/>
    <w:rsid w:val="00FF1869"/>
    <w:rsid w:val="0139F22A"/>
    <w:rsid w:val="01A5C078"/>
    <w:rsid w:val="02413BF3"/>
    <w:rsid w:val="0639C955"/>
    <w:rsid w:val="0658E601"/>
    <w:rsid w:val="08296B0F"/>
    <w:rsid w:val="0C2AD3C1"/>
    <w:rsid w:val="1034807E"/>
    <w:rsid w:val="12521F61"/>
    <w:rsid w:val="143A4B74"/>
    <w:rsid w:val="14B8A5AF"/>
    <w:rsid w:val="1828306E"/>
    <w:rsid w:val="1901EBC9"/>
    <w:rsid w:val="1DA54296"/>
    <w:rsid w:val="20A0D60E"/>
    <w:rsid w:val="24484032"/>
    <w:rsid w:val="246EB1EF"/>
    <w:rsid w:val="26C6FD56"/>
    <w:rsid w:val="274C2AD3"/>
    <w:rsid w:val="282FDBE8"/>
    <w:rsid w:val="2842B4EE"/>
    <w:rsid w:val="287E73E7"/>
    <w:rsid w:val="2A602BCB"/>
    <w:rsid w:val="2BAA7A60"/>
    <w:rsid w:val="2CDC75AC"/>
    <w:rsid w:val="2E59F3AC"/>
    <w:rsid w:val="30A78569"/>
    <w:rsid w:val="328A44F7"/>
    <w:rsid w:val="3A2EE912"/>
    <w:rsid w:val="3C9C9A81"/>
    <w:rsid w:val="3CB4611D"/>
    <w:rsid w:val="3FEC6686"/>
    <w:rsid w:val="42894435"/>
    <w:rsid w:val="4490189B"/>
    <w:rsid w:val="44EBCE74"/>
    <w:rsid w:val="47786C70"/>
    <w:rsid w:val="48715A62"/>
    <w:rsid w:val="4B47DCE3"/>
    <w:rsid w:val="4CB0B482"/>
    <w:rsid w:val="4DAAF9D3"/>
    <w:rsid w:val="4DB48A4F"/>
    <w:rsid w:val="4EF59FFB"/>
    <w:rsid w:val="52D7DEDC"/>
    <w:rsid w:val="5756B3D8"/>
    <w:rsid w:val="5826C492"/>
    <w:rsid w:val="58A66805"/>
    <w:rsid w:val="59E94419"/>
    <w:rsid w:val="59F97ADD"/>
    <w:rsid w:val="5AAB7603"/>
    <w:rsid w:val="5ACE1E82"/>
    <w:rsid w:val="5B4012F3"/>
    <w:rsid w:val="5CC28921"/>
    <w:rsid w:val="5D84F874"/>
    <w:rsid w:val="5F3CA9CD"/>
    <w:rsid w:val="60961BE6"/>
    <w:rsid w:val="60AD23CC"/>
    <w:rsid w:val="65FCA0FA"/>
    <w:rsid w:val="68F14406"/>
    <w:rsid w:val="6DFB00F7"/>
    <w:rsid w:val="70DA1213"/>
    <w:rsid w:val="720D3C4F"/>
    <w:rsid w:val="734927F7"/>
    <w:rsid w:val="742F6DBE"/>
    <w:rsid w:val="7561690A"/>
    <w:rsid w:val="76A83695"/>
    <w:rsid w:val="76B67291"/>
    <w:rsid w:val="77E5512D"/>
    <w:rsid w:val="78AADE20"/>
    <w:rsid w:val="7A761710"/>
    <w:rsid w:val="7C755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17A678"/>
  <w15:chartTrackingRefBased/>
  <w15:docId w15:val="{22736508-CA2B-467E-B763-4D01CB8B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F3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07F3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C07F3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C07F3A"/>
    <w:pPr>
      <w:keepNext/>
      <w:spacing w:before="240" w:after="60"/>
      <w:outlineLvl w:val="2"/>
    </w:pPr>
    <w:rPr>
      <w:rFonts w:ascii="Arial" w:hAnsi="Arial" w:cs="Arial"/>
      <w:b/>
      <w:bCs/>
      <w:sz w:val="26"/>
      <w:szCs w:val="26"/>
    </w:rPr>
  </w:style>
  <w:style w:type="paragraph" w:styleId="Nadpis6">
    <w:name w:val="heading 6"/>
    <w:basedOn w:val="Normln"/>
    <w:next w:val="Normln"/>
    <w:link w:val="Nadpis6Char"/>
    <w:qFormat/>
    <w:rsid w:val="00C07F3A"/>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07F3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07F3A"/>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C07F3A"/>
    <w:rPr>
      <w:rFonts w:ascii="Arial" w:eastAsia="Times New Roman" w:hAnsi="Arial" w:cs="Arial"/>
      <w:b/>
      <w:bCs/>
      <w:sz w:val="26"/>
      <w:szCs w:val="26"/>
      <w:lang w:eastAsia="cs-CZ"/>
    </w:rPr>
  </w:style>
  <w:style w:type="character" w:customStyle="1" w:styleId="Nadpis6Char">
    <w:name w:val="Nadpis 6 Char"/>
    <w:basedOn w:val="Standardnpsmoodstavce"/>
    <w:link w:val="Nadpis6"/>
    <w:rsid w:val="00C07F3A"/>
    <w:rPr>
      <w:rFonts w:ascii="Times New Roman" w:eastAsia="Times New Roman" w:hAnsi="Times New Roman" w:cs="Times New Roman"/>
      <w:b/>
      <w:bCs/>
      <w:lang w:eastAsia="cs-CZ"/>
    </w:rPr>
  </w:style>
  <w:style w:type="paragraph" w:customStyle="1" w:styleId="odrkyChar">
    <w:name w:val="odrážky Char"/>
    <w:basedOn w:val="Zkladntextodsazen"/>
    <w:rsid w:val="00C07F3A"/>
    <w:pPr>
      <w:spacing w:before="120"/>
      <w:ind w:left="0"/>
      <w:jc w:val="both"/>
    </w:pPr>
    <w:rPr>
      <w:rFonts w:ascii="Arial" w:hAnsi="Arial" w:cs="Arial"/>
      <w:sz w:val="22"/>
      <w:szCs w:val="22"/>
    </w:rPr>
  </w:style>
  <w:style w:type="paragraph" w:styleId="Normlnweb">
    <w:name w:val="Normal (Web)"/>
    <w:basedOn w:val="Normln"/>
    <w:uiPriority w:val="99"/>
    <w:rsid w:val="00C07F3A"/>
  </w:style>
  <w:style w:type="paragraph" w:customStyle="1" w:styleId="Nadpis">
    <w:name w:val="Nadpis"/>
    <w:basedOn w:val="Normln"/>
    <w:rsid w:val="00C07F3A"/>
    <w:pPr>
      <w:spacing w:after="120"/>
      <w:jc w:val="center"/>
    </w:pPr>
    <w:rPr>
      <w:b/>
      <w:szCs w:val="20"/>
    </w:rPr>
  </w:style>
  <w:style w:type="paragraph" w:styleId="Zkladntextodsazen">
    <w:name w:val="Body Text Indent"/>
    <w:basedOn w:val="Normln"/>
    <w:link w:val="ZkladntextodsazenChar"/>
    <w:rsid w:val="00C07F3A"/>
    <w:pPr>
      <w:spacing w:after="120"/>
      <w:ind w:left="283"/>
    </w:pPr>
  </w:style>
  <w:style w:type="character" w:customStyle="1" w:styleId="ZkladntextodsazenChar">
    <w:name w:val="Základní text odsazený Char"/>
    <w:basedOn w:val="Standardnpsmoodstavce"/>
    <w:link w:val="Zkladntextodsazen"/>
    <w:rsid w:val="00C07F3A"/>
    <w:rPr>
      <w:rFonts w:ascii="Times New Roman" w:eastAsia="Times New Roman" w:hAnsi="Times New Roman" w:cs="Times New Roman"/>
      <w:sz w:val="24"/>
      <w:szCs w:val="24"/>
      <w:lang w:eastAsia="cs-CZ"/>
    </w:rPr>
  </w:style>
  <w:style w:type="paragraph" w:customStyle="1" w:styleId="Char2">
    <w:name w:val="Char2"/>
    <w:basedOn w:val="Normln"/>
    <w:rsid w:val="00C07F3A"/>
    <w:pPr>
      <w:spacing w:after="160" w:line="240" w:lineRule="exact"/>
    </w:pPr>
    <w:rPr>
      <w:rFonts w:ascii="Verdana" w:hAnsi="Verdana"/>
      <w:sz w:val="20"/>
      <w:szCs w:val="20"/>
      <w:lang w:val="en-US" w:eastAsia="en-US"/>
    </w:rPr>
  </w:style>
  <w:style w:type="paragraph" w:styleId="Zhlav">
    <w:name w:val="header"/>
    <w:basedOn w:val="Normln"/>
    <w:link w:val="ZhlavChar"/>
    <w:rsid w:val="00C07F3A"/>
    <w:pPr>
      <w:tabs>
        <w:tab w:val="center" w:pos="4536"/>
        <w:tab w:val="right" w:pos="9072"/>
      </w:tabs>
    </w:pPr>
  </w:style>
  <w:style w:type="character" w:customStyle="1" w:styleId="ZhlavChar">
    <w:name w:val="Záhlaví Char"/>
    <w:basedOn w:val="Standardnpsmoodstavce"/>
    <w:link w:val="Zhlav"/>
    <w:rsid w:val="00C07F3A"/>
    <w:rPr>
      <w:rFonts w:ascii="Times New Roman" w:eastAsia="Times New Roman" w:hAnsi="Times New Roman" w:cs="Times New Roman"/>
      <w:sz w:val="24"/>
      <w:szCs w:val="24"/>
      <w:lang w:eastAsia="cs-CZ"/>
    </w:rPr>
  </w:style>
  <w:style w:type="paragraph" w:styleId="Zpat">
    <w:name w:val="footer"/>
    <w:basedOn w:val="Normln"/>
    <w:link w:val="ZpatChar"/>
    <w:rsid w:val="00C07F3A"/>
    <w:pPr>
      <w:tabs>
        <w:tab w:val="center" w:pos="4536"/>
        <w:tab w:val="right" w:pos="9072"/>
      </w:tabs>
    </w:pPr>
  </w:style>
  <w:style w:type="character" w:customStyle="1" w:styleId="ZpatChar">
    <w:name w:val="Zápatí Char"/>
    <w:basedOn w:val="Standardnpsmoodstavce"/>
    <w:link w:val="Zpat"/>
    <w:rsid w:val="00C07F3A"/>
    <w:rPr>
      <w:rFonts w:ascii="Times New Roman" w:eastAsia="Times New Roman" w:hAnsi="Times New Roman" w:cs="Times New Roman"/>
      <w:sz w:val="24"/>
      <w:szCs w:val="24"/>
      <w:lang w:eastAsia="cs-CZ"/>
    </w:rPr>
  </w:style>
  <w:style w:type="paragraph" w:styleId="Zkladntext">
    <w:name w:val="Body Text"/>
    <w:basedOn w:val="Normln"/>
    <w:link w:val="ZkladntextChar"/>
    <w:rsid w:val="00C07F3A"/>
    <w:pPr>
      <w:spacing w:after="120"/>
    </w:pPr>
  </w:style>
  <w:style w:type="character" w:customStyle="1" w:styleId="ZkladntextChar">
    <w:name w:val="Základní text Char"/>
    <w:basedOn w:val="Standardnpsmoodstavce"/>
    <w:link w:val="Zkladntext"/>
    <w:rsid w:val="00C07F3A"/>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C07F3A"/>
    <w:pPr>
      <w:spacing w:after="120" w:line="480" w:lineRule="auto"/>
      <w:ind w:left="283"/>
    </w:pPr>
  </w:style>
  <w:style w:type="character" w:customStyle="1" w:styleId="Zkladntextodsazen2Char">
    <w:name w:val="Základní text odsazený 2 Char"/>
    <w:basedOn w:val="Standardnpsmoodstavce"/>
    <w:link w:val="Zkladntextodsazen2"/>
    <w:rsid w:val="00C07F3A"/>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C07F3A"/>
    <w:pPr>
      <w:spacing w:after="120"/>
    </w:pPr>
    <w:rPr>
      <w:sz w:val="16"/>
      <w:szCs w:val="16"/>
    </w:rPr>
  </w:style>
  <w:style w:type="character" w:customStyle="1" w:styleId="Zkladntext3Char">
    <w:name w:val="Základní text 3 Char"/>
    <w:basedOn w:val="Standardnpsmoodstavce"/>
    <w:link w:val="Zkladntext3"/>
    <w:rsid w:val="00C07F3A"/>
    <w:rPr>
      <w:rFonts w:ascii="Times New Roman" w:eastAsia="Times New Roman" w:hAnsi="Times New Roman" w:cs="Times New Roman"/>
      <w:sz w:val="16"/>
      <w:szCs w:val="16"/>
      <w:lang w:eastAsia="cs-CZ"/>
    </w:rPr>
  </w:style>
  <w:style w:type="character" w:styleId="slostrnky">
    <w:name w:val="page number"/>
    <w:basedOn w:val="Standardnpsmoodstavce"/>
    <w:rsid w:val="00C07F3A"/>
  </w:style>
  <w:style w:type="paragraph" w:styleId="Obsah1">
    <w:name w:val="toc 1"/>
    <w:basedOn w:val="Normln"/>
    <w:next w:val="Normln"/>
    <w:autoRedefine/>
    <w:semiHidden/>
    <w:rsid w:val="00C07F3A"/>
    <w:pPr>
      <w:spacing w:before="120" w:after="120"/>
    </w:pPr>
    <w:rPr>
      <w:b/>
      <w:bCs/>
      <w:caps/>
      <w:sz w:val="20"/>
      <w:szCs w:val="20"/>
    </w:rPr>
  </w:style>
  <w:style w:type="character" w:styleId="Hypertextovodkaz">
    <w:name w:val="Hyperlink"/>
    <w:basedOn w:val="Standardnpsmoodstavce"/>
    <w:rsid w:val="00C07F3A"/>
    <w:rPr>
      <w:color w:val="0000FF"/>
      <w:u w:val="single"/>
    </w:rPr>
  </w:style>
  <w:style w:type="character" w:styleId="Siln">
    <w:name w:val="Strong"/>
    <w:basedOn w:val="Standardnpsmoodstavce"/>
    <w:uiPriority w:val="22"/>
    <w:qFormat/>
    <w:rsid w:val="00C07F3A"/>
    <w:rPr>
      <w:b/>
      <w:bCs/>
    </w:rPr>
  </w:style>
  <w:style w:type="paragraph" w:customStyle="1" w:styleId="nadpis20">
    <w:name w:val="nadpis2"/>
    <w:basedOn w:val="Normln"/>
    <w:rsid w:val="00C07F3A"/>
    <w:pPr>
      <w:spacing w:before="100" w:beforeAutospacing="1" w:after="100" w:afterAutospacing="1"/>
    </w:pPr>
  </w:style>
  <w:style w:type="paragraph" w:styleId="Zkladntext2">
    <w:name w:val="Body Text 2"/>
    <w:basedOn w:val="Normln"/>
    <w:link w:val="Zkladntext2Char"/>
    <w:rsid w:val="00C07F3A"/>
    <w:pPr>
      <w:spacing w:after="120" w:line="480" w:lineRule="auto"/>
    </w:pPr>
  </w:style>
  <w:style w:type="character" w:customStyle="1" w:styleId="Zkladntext2Char">
    <w:name w:val="Základní text 2 Char"/>
    <w:basedOn w:val="Standardnpsmoodstavce"/>
    <w:link w:val="Zkladntext2"/>
    <w:rsid w:val="00C07F3A"/>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C07F3A"/>
    <w:pPr>
      <w:spacing w:after="120"/>
      <w:ind w:left="283"/>
    </w:pPr>
    <w:rPr>
      <w:sz w:val="16"/>
      <w:szCs w:val="16"/>
    </w:rPr>
  </w:style>
  <w:style w:type="character" w:customStyle="1" w:styleId="Zkladntextodsazen3Char">
    <w:name w:val="Základní text odsazený 3 Char"/>
    <w:basedOn w:val="Standardnpsmoodstavce"/>
    <w:link w:val="Zkladntextodsazen3"/>
    <w:rsid w:val="00C07F3A"/>
    <w:rPr>
      <w:rFonts w:ascii="Times New Roman" w:eastAsia="Times New Roman" w:hAnsi="Times New Roman" w:cs="Times New Roman"/>
      <w:sz w:val="16"/>
      <w:szCs w:val="16"/>
      <w:lang w:eastAsia="cs-CZ"/>
    </w:rPr>
  </w:style>
  <w:style w:type="paragraph" w:customStyle="1" w:styleId="Solvedtask">
    <w:name w:val="Solved task"/>
    <w:basedOn w:val="Normln"/>
    <w:rsid w:val="00C07F3A"/>
    <w:pPr>
      <w:numPr>
        <w:numId w:val="2"/>
      </w:numPr>
      <w:autoSpaceDE w:val="0"/>
      <w:autoSpaceDN w:val="0"/>
      <w:jc w:val="both"/>
    </w:pPr>
  </w:style>
  <w:style w:type="paragraph" w:customStyle="1" w:styleId="ISS-odrkyjednoduch">
    <w:name w:val="ISS - odrážky jednoduché"/>
    <w:basedOn w:val="Normln"/>
    <w:rsid w:val="00C07F3A"/>
    <w:pPr>
      <w:numPr>
        <w:numId w:val="3"/>
      </w:numPr>
    </w:pPr>
  </w:style>
  <w:style w:type="paragraph" w:customStyle="1" w:styleId="EurionNorm">
    <w:name w:val="Eurion_Norm"/>
    <w:rsid w:val="00C07F3A"/>
    <w:pPr>
      <w:spacing w:after="0" w:line="240" w:lineRule="auto"/>
      <w:jc w:val="both"/>
    </w:pPr>
    <w:rPr>
      <w:rFonts w:ascii="Arial" w:eastAsia="Times New Roman" w:hAnsi="Arial" w:cs="Times New Roman"/>
      <w:szCs w:val="24"/>
      <w:lang w:eastAsia="cs-CZ"/>
    </w:rPr>
  </w:style>
  <w:style w:type="paragraph" w:styleId="Textbubliny">
    <w:name w:val="Balloon Text"/>
    <w:basedOn w:val="Normln"/>
    <w:link w:val="TextbublinyChar"/>
    <w:semiHidden/>
    <w:rsid w:val="00C07F3A"/>
    <w:rPr>
      <w:rFonts w:ascii="Tahoma" w:hAnsi="Tahoma" w:cs="Tahoma"/>
      <w:sz w:val="16"/>
      <w:szCs w:val="16"/>
    </w:rPr>
  </w:style>
  <w:style w:type="character" w:customStyle="1" w:styleId="TextbublinyChar">
    <w:name w:val="Text bubliny Char"/>
    <w:basedOn w:val="Standardnpsmoodstavce"/>
    <w:link w:val="Textbubliny"/>
    <w:semiHidden/>
    <w:rsid w:val="00C07F3A"/>
    <w:rPr>
      <w:rFonts w:ascii="Tahoma" w:eastAsia="Times New Roman" w:hAnsi="Tahoma" w:cs="Tahoma"/>
      <w:sz w:val="16"/>
      <w:szCs w:val="16"/>
      <w:lang w:eastAsia="cs-CZ"/>
    </w:rPr>
  </w:style>
  <w:style w:type="paragraph" w:customStyle="1" w:styleId="CharCharCharCharCharChar">
    <w:name w:val="Char Char Char Char Char Char"/>
    <w:basedOn w:val="Normln"/>
    <w:rsid w:val="00C07F3A"/>
    <w:pPr>
      <w:spacing w:after="160" w:line="240" w:lineRule="exact"/>
    </w:pPr>
    <w:rPr>
      <w:rFonts w:ascii="Tahoma" w:hAnsi="Tahoma"/>
      <w:sz w:val="20"/>
      <w:szCs w:val="20"/>
      <w:lang w:val="en-US" w:eastAsia="en-US"/>
    </w:rPr>
  </w:style>
  <w:style w:type="character" w:styleId="Odkaznakoment">
    <w:name w:val="annotation reference"/>
    <w:basedOn w:val="Standardnpsmoodstavce"/>
    <w:uiPriority w:val="99"/>
    <w:rsid w:val="00C07F3A"/>
    <w:rPr>
      <w:sz w:val="16"/>
      <w:szCs w:val="16"/>
    </w:rPr>
  </w:style>
  <w:style w:type="paragraph" w:styleId="Textkomente">
    <w:name w:val="annotation text"/>
    <w:basedOn w:val="Normln"/>
    <w:link w:val="TextkomenteChar"/>
    <w:uiPriority w:val="99"/>
    <w:rsid w:val="00C07F3A"/>
    <w:rPr>
      <w:sz w:val="20"/>
      <w:szCs w:val="20"/>
    </w:rPr>
  </w:style>
  <w:style w:type="character" w:customStyle="1" w:styleId="TextkomenteChar">
    <w:name w:val="Text komentáře Char"/>
    <w:basedOn w:val="Standardnpsmoodstavce"/>
    <w:link w:val="Textkomente"/>
    <w:uiPriority w:val="99"/>
    <w:rsid w:val="00C07F3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C07F3A"/>
    <w:rPr>
      <w:b/>
      <w:bCs/>
    </w:rPr>
  </w:style>
  <w:style w:type="character" w:customStyle="1" w:styleId="PedmtkomenteChar">
    <w:name w:val="Předmět komentáře Char"/>
    <w:basedOn w:val="TextkomenteChar"/>
    <w:link w:val="Pedmtkomente"/>
    <w:semiHidden/>
    <w:rsid w:val="00C07F3A"/>
    <w:rPr>
      <w:rFonts w:ascii="Times New Roman" w:eastAsia="Times New Roman" w:hAnsi="Times New Roman" w:cs="Times New Roman"/>
      <w:b/>
      <w:bCs/>
      <w:sz w:val="20"/>
      <w:szCs w:val="20"/>
      <w:lang w:eastAsia="cs-CZ"/>
    </w:rPr>
  </w:style>
  <w:style w:type="table" w:styleId="Elegantntabulka">
    <w:name w:val="Table Elegant"/>
    <w:basedOn w:val="Normlntabulka"/>
    <w:rsid w:val="00C07F3A"/>
    <w:pPr>
      <w:spacing w:after="0" w:line="240" w:lineRule="auto"/>
    </w:pPr>
    <w:rPr>
      <w:rFonts w:ascii="Calibri" w:eastAsia="Calibri" w:hAnsi="Calibri" w:cs="Times New Roman"/>
      <w:sz w:val="20"/>
      <w:szCs w:val="20"/>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N2sslovnm14b">
    <w:name w:val="Styl N2 s číslováním + 14 b."/>
    <w:basedOn w:val="Normln"/>
    <w:rsid w:val="00C07F3A"/>
    <w:pPr>
      <w:numPr>
        <w:ilvl w:val="1"/>
        <w:numId w:val="9"/>
      </w:numPr>
    </w:pPr>
  </w:style>
  <w:style w:type="paragraph" w:customStyle="1" w:styleId="CharCharCharCharCharChar0">
    <w:name w:val="Char Char Char Char Char Char0"/>
    <w:basedOn w:val="Normln"/>
    <w:rsid w:val="00C07F3A"/>
    <w:pPr>
      <w:spacing w:after="160" w:line="240" w:lineRule="exact"/>
    </w:pPr>
    <w:rPr>
      <w:rFonts w:ascii="Tahoma" w:hAnsi="Tahoma"/>
      <w:sz w:val="20"/>
      <w:szCs w:val="20"/>
      <w:lang w:val="en-US" w:eastAsia="en-US"/>
    </w:rPr>
  </w:style>
  <w:style w:type="paragraph" w:styleId="Odstavecseseznamem">
    <w:name w:val="List Paragraph"/>
    <w:aliases w:val="Odrážky,Nad,List Paragraph,Odstavec cíl se seznamem,Odstavec se seznamem5,Odstavec_muj,NAKIT List Paragraph,Odstavec se seznamem a odrážkou,1 úroveň Odstavec se seznamem,List Paragraph (Czech Tourism),Reference List"/>
    <w:basedOn w:val="Normln"/>
    <w:link w:val="OdstavecseseznamemChar"/>
    <w:uiPriority w:val="34"/>
    <w:qFormat/>
    <w:rsid w:val="00C07F3A"/>
    <w:pPr>
      <w:ind w:left="708"/>
    </w:pPr>
  </w:style>
  <w:style w:type="paragraph" w:customStyle="1" w:styleId="CharCharCharCharCharChar1">
    <w:name w:val="Char Char Char Char Char Char1"/>
    <w:basedOn w:val="Normln"/>
    <w:rsid w:val="00C07F3A"/>
    <w:pPr>
      <w:spacing w:after="160" w:line="240" w:lineRule="exact"/>
    </w:pPr>
    <w:rPr>
      <w:rFonts w:ascii="Tahoma" w:hAnsi="Tahoma"/>
      <w:sz w:val="20"/>
      <w:szCs w:val="20"/>
      <w:lang w:val="en-US" w:eastAsia="en-US"/>
    </w:rPr>
  </w:style>
  <w:style w:type="character" w:styleId="Sledovanodkaz">
    <w:name w:val="FollowedHyperlink"/>
    <w:basedOn w:val="Standardnpsmoodstavce"/>
    <w:rsid w:val="00C07F3A"/>
    <w:rPr>
      <w:color w:val="954F72" w:themeColor="followedHyperlink"/>
      <w:u w:val="single"/>
    </w:rPr>
  </w:style>
  <w:style w:type="character" w:customStyle="1" w:styleId="platne">
    <w:name w:val="platne"/>
    <w:basedOn w:val="Standardnpsmoodstavce"/>
    <w:rsid w:val="00C07F3A"/>
  </w:style>
  <w:style w:type="character" w:styleId="Zdraznn">
    <w:name w:val="Emphasis"/>
    <w:basedOn w:val="Standardnpsmoodstavce"/>
    <w:uiPriority w:val="20"/>
    <w:qFormat/>
    <w:rsid w:val="00C07F3A"/>
    <w:rPr>
      <w:i/>
      <w:iCs/>
    </w:rPr>
  </w:style>
  <w:style w:type="paragraph" w:styleId="Bezmezer">
    <w:name w:val="No Spacing"/>
    <w:uiPriority w:val="1"/>
    <w:qFormat/>
    <w:rsid w:val="00C07F3A"/>
    <w:pPr>
      <w:spacing w:after="0" w:line="240" w:lineRule="auto"/>
    </w:pPr>
    <w:rPr>
      <w:rFonts w:ascii="Times New Roman" w:hAnsi="Times New Roman" w:cs="Times New Roman"/>
      <w:sz w:val="24"/>
      <w:szCs w:val="24"/>
      <w:lang w:eastAsia="cs-CZ"/>
    </w:rPr>
  </w:style>
  <w:style w:type="table" w:styleId="Mkatabulky">
    <w:name w:val="Table Grid"/>
    <w:basedOn w:val="Normlntabulka"/>
    <w:uiPriority w:val="39"/>
    <w:rsid w:val="00C0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C07F3A"/>
    <w:rPr>
      <w:sz w:val="20"/>
      <w:szCs w:val="20"/>
    </w:rPr>
  </w:style>
  <w:style w:type="character" w:customStyle="1" w:styleId="TextpoznpodarouChar">
    <w:name w:val="Text pozn. pod čarou Char"/>
    <w:basedOn w:val="Standardnpsmoodstavce"/>
    <w:link w:val="Textpoznpodarou"/>
    <w:semiHidden/>
    <w:rsid w:val="00C07F3A"/>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C07F3A"/>
    <w:rPr>
      <w:vertAlign w:val="superscript"/>
    </w:rPr>
  </w:style>
  <w:style w:type="paragraph" w:customStyle="1" w:styleId="Default">
    <w:name w:val="Default"/>
    <w:link w:val="DefaultChar"/>
    <w:rsid w:val="00C07F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DefaultChar">
    <w:name w:val="Default Char"/>
    <w:link w:val="Default"/>
    <w:rsid w:val="00C07F3A"/>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aliases w:val="Odrážky Char,Nad Char,List Paragraph Char,Odstavec cíl se seznamem Char,Odstavec se seznamem5 Char,Odstavec_muj Char,NAKIT List Paragraph Char,Odstavec se seznamem a odrážkou Char,1 úroveň Odstavec se seznamem Char"/>
    <w:link w:val="Odstavecseseznamem"/>
    <w:uiPriority w:val="34"/>
    <w:rsid w:val="00C07F3A"/>
    <w:rPr>
      <w:rFonts w:ascii="Times New Roman" w:eastAsia="Times New Roman" w:hAnsi="Times New Roman" w:cs="Times New Roman"/>
      <w:sz w:val="24"/>
      <w:szCs w:val="24"/>
      <w:lang w:eastAsia="cs-CZ"/>
    </w:rPr>
  </w:style>
  <w:style w:type="character" w:customStyle="1" w:styleId="h1a5">
    <w:name w:val="h1a5"/>
    <w:basedOn w:val="Standardnpsmoodstavce"/>
    <w:rsid w:val="00C07F3A"/>
    <w:rPr>
      <w:rFonts w:ascii="Arial" w:hAnsi="Arial" w:cs="Arial" w:hint="default"/>
      <w:i/>
      <w:iCs/>
      <w:vanish w:val="0"/>
      <w:webHidden w:val="0"/>
      <w:sz w:val="26"/>
      <w:szCs w:val="26"/>
      <w:specVanish w:val="0"/>
    </w:rPr>
  </w:style>
  <w:style w:type="character" w:customStyle="1" w:styleId="normaltextrun">
    <w:name w:val="normaltextrun"/>
    <w:basedOn w:val="Standardnpsmoodstavce"/>
    <w:rsid w:val="00C07F3A"/>
  </w:style>
  <w:style w:type="paragraph" w:customStyle="1" w:styleId="paragraph">
    <w:name w:val="paragraph"/>
    <w:basedOn w:val="Normln"/>
    <w:rsid w:val="00C07F3A"/>
    <w:pPr>
      <w:spacing w:before="100" w:beforeAutospacing="1" w:after="100" w:afterAutospacing="1"/>
    </w:pPr>
  </w:style>
  <w:style w:type="character" w:customStyle="1" w:styleId="eop">
    <w:name w:val="eop"/>
    <w:basedOn w:val="Standardnpsmoodstavce"/>
    <w:rsid w:val="00C07F3A"/>
  </w:style>
  <w:style w:type="character" w:customStyle="1" w:styleId="contextualspellingandgrammarerror">
    <w:name w:val="contextualspellingandgrammarerror"/>
    <w:basedOn w:val="Standardnpsmoodstavce"/>
    <w:rsid w:val="00C07F3A"/>
  </w:style>
  <w:style w:type="paragraph" w:styleId="Textvbloku">
    <w:name w:val="Block Text"/>
    <w:basedOn w:val="Normln"/>
    <w:uiPriority w:val="99"/>
    <w:rsid w:val="00C07F3A"/>
    <w:pPr>
      <w:widowControl w:val="0"/>
      <w:ind w:right="-92"/>
      <w:jc w:val="both"/>
    </w:pPr>
    <w:rPr>
      <w:szCs w:val="20"/>
    </w:rPr>
  </w:style>
  <w:style w:type="paragraph" w:styleId="Textvysvtlivek">
    <w:name w:val="endnote text"/>
    <w:basedOn w:val="Normln"/>
    <w:link w:val="TextvysvtlivekChar"/>
    <w:uiPriority w:val="99"/>
    <w:semiHidden/>
    <w:unhideWhenUsed/>
    <w:rsid w:val="00500501"/>
    <w:rPr>
      <w:sz w:val="20"/>
      <w:szCs w:val="20"/>
    </w:rPr>
  </w:style>
  <w:style w:type="character" w:customStyle="1" w:styleId="TextvysvtlivekChar">
    <w:name w:val="Text vysvětlivek Char"/>
    <w:basedOn w:val="Standardnpsmoodstavce"/>
    <w:link w:val="Textvysvtlivek"/>
    <w:uiPriority w:val="99"/>
    <w:semiHidden/>
    <w:rsid w:val="00500501"/>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500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23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bookmark://_Konsolidace_TI"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bookmark://_P%C5%99evod_dat_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bookmark://_Kontrola_d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linskykraj.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170ced-b8cc-434b-ba2d-251ad5b340fd">
      <Terms xmlns="http://schemas.microsoft.com/office/infopath/2007/PartnerControls"/>
    </lcf76f155ced4ddcb4097134ff3c332f>
    <TaxCatchAll xmlns="db7f70fe-1fb0-41d1-b22b-b551911e49fe" xsi:nil="true"/>
    <SharedWithUsers xmlns="db7f70fe-1fb0-41d1-b22b-b551911e49f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FC9CAC77DE7D4E947D4280EDFA2ADC" ma:contentTypeVersion="15" ma:contentTypeDescription="Vytvoří nový dokument" ma:contentTypeScope="" ma:versionID="a44351d0aef80cbdaba36042ccb1085a">
  <xsd:schema xmlns:xsd="http://www.w3.org/2001/XMLSchema" xmlns:xs="http://www.w3.org/2001/XMLSchema" xmlns:p="http://schemas.microsoft.com/office/2006/metadata/properties" xmlns:ns2="ae170ced-b8cc-434b-ba2d-251ad5b340fd" xmlns:ns3="db7f70fe-1fb0-41d1-b22b-b551911e49fe" targetNamespace="http://schemas.microsoft.com/office/2006/metadata/properties" ma:root="true" ma:fieldsID="b7ebd92ffe893c5b89178a75d6e9f165" ns2:_="" ns3:_="">
    <xsd:import namespace="ae170ced-b8cc-434b-ba2d-251ad5b340fd"/>
    <xsd:import namespace="db7f70fe-1fb0-41d1-b22b-b551911e4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70ced-b8cc-434b-ba2d-251ad5b3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f70fe-1fb0-41d1-b22b-b551911e49fe"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77ebcc82-527f-4663-8b1e-5b51e8ddf6f9}" ma:internalName="TaxCatchAll" ma:showField="CatchAllData" ma:web="db7f70fe-1fb0-41d1-b22b-b551911e49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B6622-83E9-4EEF-A345-E11C276B67E9}">
  <ds:schemaRefs>
    <ds:schemaRef ds:uri="http://schemas.openxmlformats.org/officeDocument/2006/bibliography"/>
  </ds:schemaRefs>
</ds:datastoreItem>
</file>

<file path=customXml/itemProps2.xml><?xml version="1.0" encoding="utf-8"?>
<ds:datastoreItem xmlns:ds="http://schemas.openxmlformats.org/officeDocument/2006/customXml" ds:itemID="{342ABDCC-41F9-4B57-B819-618C73C7D373}">
  <ds:schemaRefs>
    <ds:schemaRef ds:uri="http://schemas.microsoft.com/office/2006/metadata/properties"/>
    <ds:schemaRef ds:uri="http://schemas.microsoft.com/office/infopath/2007/PartnerControls"/>
    <ds:schemaRef ds:uri="ae170ced-b8cc-434b-ba2d-251ad5b340fd"/>
    <ds:schemaRef ds:uri="db7f70fe-1fb0-41d1-b22b-b551911e49fe"/>
  </ds:schemaRefs>
</ds:datastoreItem>
</file>

<file path=customXml/itemProps3.xml><?xml version="1.0" encoding="utf-8"?>
<ds:datastoreItem xmlns:ds="http://schemas.openxmlformats.org/officeDocument/2006/customXml" ds:itemID="{77636FE6-BB3D-49A1-8AB0-0DC9D7C42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70ced-b8cc-434b-ba2d-251ad5b340fd"/>
    <ds:schemaRef ds:uri="db7f70fe-1fb0-41d1-b22b-b551911e4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B5C21-EBE6-4ABC-AEB8-343237C9E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3832</Words>
  <Characters>22614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Leckéši Tereza</dc:creator>
  <cp:keywords/>
  <dc:description/>
  <cp:lastModifiedBy>Vavříková Marcela</cp:lastModifiedBy>
  <cp:revision>9</cp:revision>
  <dcterms:created xsi:type="dcterms:W3CDTF">2023-10-04T12:36:00Z</dcterms:created>
  <dcterms:modified xsi:type="dcterms:W3CDTF">2023-12-22T08:52:00Z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0x010100A0FC9CAC77DE7D4E947D4280EDFA2ADC</vt:lpwstr>
  </property>
  <property fmtid="{D5CDD505-2E9C-101B-9397-08002B2CF9AE}" pid="3" name="MediaServiceImageTags">
    <vt:lpwstr/>
  </property>
</Properties>
</file>