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EB" w:rsidRDefault="00B65486">
      <w:pPr>
        <w:pStyle w:val="Nadpis80"/>
        <w:keepNext/>
        <w:keepLines/>
        <w:shd w:val="clear" w:color="auto" w:fill="auto"/>
        <w:jc w:val="both"/>
        <w:rPr>
          <w:sz w:val="22"/>
          <w:szCs w:val="22"/>
        </w:rPr>
      </w:pPr>
      <w:bookmarkStart w:id="0" w:name="bookmark0"/>
      <w:bookmarkStart w:id="1" w:name="bookmark1"/>
      <w:r>
        <w:rPr>
          <w:rFonts w:ascii="Century Gothic" w:eastAsia="Century Gothic" w:hAnsi="Century Gothic" w:cs="Century Gothic"/>
          <w:color w:val="000000"/>
          <w:sz w:val="22"/>
          <w:szCs w:val="22"/>
        </w:rPr>
        <w:t>SMLOUVA O VÝPŮJČCE</w:t>
      </w:r>
      <w:bookmarkEnd w:id="0"/>
      <w:bookmarkEnd w:id="1"/>
      <w:r>
        <w:rPr>
          <w:rFonts w:ascii="Century Gothic" w:eastAsia="Century Gothic" w:hAnsi="Century Gothic" w:cs="Century Gothic"/>
          <w:color w:val="000000"/>
          <w:sz w:val="22"/>
          <w:szCs w:val="22"/>
        </w:rPr>
        <w:t xml:space="preserve">                                                                                            </w:t>
      </w:r>
      <w:r w:rsidRPr="00B65486">
        <w:rPr>
          <w:rFonts w:ascii="Century Gothic" w:eastAsia="Century Gothic" w:hAnsi="Century Gothic" w:cs="Century Gothic"/>
          <w:b w:val="0"/>
          <w:color w:val="000000"/>
          <w:sz w:val="22"/>
          <w:szCs w:val="22"/>
        </w:rPr>
        <w:t>9024281223E</w:t>
      </w:r>
    </w:p>
    <w:p w:rsidR="00A148EB" w:rsidRDefault="00B65486">
      <w:pPr>
        <w:pStyle w:val="Nadpis80"/>
        <w:keepNext/>
        <w:keepLines/>
        <w:shd w:val="clear" w:color="auto" w:fill="auto"/>
        <w:spacing w:after="100"/>
        <w:jc w:val="both"/>
        <w:rPr>
          <w:sz w:val="22"/>
          <w:szCs w:val="22"/>
        </w:rPr>
      </w:pPr>
      <w:bookmarkStart w:id="2" w:name="bookmark2"/>
      <w:bookmarkStart w:id="3" w:name="bookmark3"/>
      <w:r>
        <w:rPr>
          <w:rFonts w:ascii="Century Gothic" w:eastAsia="Century Gothic" w:hAnsi="Century Gothic" w:cs="Century Gothic"/>
          <w:color w:val="000000"/>
          <w:sz w:val="22"/>
          <w:szCs w:val="22"/>
        </w:rPr>
        <w:t>VČETNĚ PODMÍNEK POSKYTOVÁNÍ SYSTÉMOVÉHO SERVISNÍHO ZABEZPEČENÍ</w:t>
      </w:r>
      <w:bookmarkEnd w:id="2"/>
      <w:bookmarkEnd w:id="3"/>
    </w:p>
    <w:p w:rsidR="00A148EB" w:rsidRDefault="00B65486">
      <w:pPr>
        <w:pStyle w:val="Zkladntext1"/>
        <w:shd w:val="clear" w:color="auto" w:fill="auto"/>
        <w:spacing w:after="320" w:line="240" w:lineRule="auto"/>
        <w:jc w:val="both"/>
      </w:pPr>
      <w:r>
        <w:t xml:space="preserve">Číslo smlouvy </w:t>
      </w:r>
      <w:proofErr w:type="spellStart"/>
      <w:r>
        <w:t>Ag</w:t>
      </w:r>
      <w:proofErr w:type="spellEnd"/>
      <w:r>
        <w:t xml:space="preserve"> ID: </w:t>
      </w:r>
      <w:proofErr w:type="gramStart"/>
      <w:r>
        <w:rPr>
          <w:b/>
          <w:bCs/>
        </w:rPr>
        <w:t>131969-z9z-v2</w:t>
      </w:r>
      <w:proofErr w:type="gramEnd"/>
    </w:p>
    <w:p w:rsidR="00A148EB" w:rsidRDefault="00B65486">
      <w:pPr>
        <w:pStyle w:val="Nadpis80"/>
        <w:keepNext/>
        <w:keepLines/>
        <w:shd w:val="clear" w:color="auto" w:fill="auto"/>
        <w:jc w:val="both"/>
        <w:rPr>
          <w:sz w:val="19"/>
          <w:szCs w:val="19"/>
        </w:rPr>
      </w:pPr>
      <w:bookmarkStart w:id="4" w:name="bookmark4"/>
      <w:bookmarkStart w:id="5" w:name="bookmark5"/>
      <w:r>
        <w:rPr>
          <w:rFonts w:ascii="Arial" w:eastAsia="Arial" w:hAnsi="Arial" w:cs="Arial"/>
          <w:color w:val="000000"/>
          <w:sz w:val="19"/>
          <w:szCs w:val="19"/>
        </w:rPr>
        <w:t>Smluvní strany</w:t>
      </w:r>
      <w:bookmarkEnd w:id="4"/>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01"/>
        <w:gridCol w:w="5870"/>
      </w:tblGrid>
      <w:tr w:rsidR="00A148EB">
        <w:trPr>
          <w:trHeight w:hRule="exact" w:val="250"/>
        </w:trPr>
        <w:tc>
          <w:tcPr>
            <w:tcW w:w="2501" w:type="dxa"/>
            <w:shd w:val="clear" w:color="auto" w:fill="FFFFFF"/>
            <w:vAlign w:val="bottom"/>
          </w:tcPr>
          <w:p w:rsidR="00A148EB" w:rsidRDefault="00B65486">
            <w:pPr>
              <w:pStyle w:val="Jin0"/>
              <w:shd w:val="clear" w:color="auto" w:fill="auto"/>
              <w:spacing w:after="0" w:line="240" w:lineRule="auto"/>
            </w:pPr>
            <w:r>
              <w:t>Název subjektu:</w:t>
            </w:r>
          </w:p>
        </w:tc>
        <w:tc>
          <w:tcPr>
            <w:tcW w:w="5870" w:type="dxa"/>
            <w:shd w:val="clear" w:color="auto" w:fill="FFFFFF"/>
            <w:vAlign w:val="bottom"/>
          </w:tcPr>
          <w:p w:rsidR="00A148EB" w:rsidRDefault="00B65486">
            <w:pPr>
              <w:pStyle w:val="Jin0"/>
              <w:shd w:val="clear" w:color="auto" w:fill="auto"/>
              <w:spacing w:after="0" w:line="240" w:lineRule="auto"/>
            </w:pPr>
            <w:r>
              <w:t>ROCHE s. r. o.</w:t>
            </w:r>
          </w:p>
        </w:tc>
      </w:tr>
      <w:tr w:rsidR="00A148EB">
        <w:trPr>
          <w:trHeight w:hRule="exact" w:val="274"/>
        </w:trPr>
        <w:tc>
          <w:tcPr>
            <w:tcW w:w="2501" w:type="dxa"/>
            <w:shd w:val="clear" w:color="auto" w:fill="FFFFFF"/>
            <w:vAlign w:val="bottom"/>
          </w:tcPr>
          <w:p w:rsidR="00A148EB" w:rsidRDefault="00B65486">
            <w:pPr>
              <w:pStyle w:val="Jin0"/>
              <w:shd w:val="clear" w:color="auto" w:fill="auto"/>
              <w:spacing w:after="0" w:line="240" w:lineRule="auto"/>
            </w:pPr>
            <w:r>
              <w:t>Sídlo:</w:t>
            </w:r>
          </w:p>
        </w:tc>
        <w:tc>
          <w:tcPr>
            <w:tcW w:w="5870" w:type="dxa"/>
            <w:shd w:val="clear" w:color="auto" w:fill="FFFFFF"/>
            <w:vAlign w:val="bottom"/>
          </w:tcPr>
          <w:p w:rsidR="00A148EB" w:rsidRDefault="00B65486">
            <w:pPr>
              <w:pStyle w:val="Jin0"/>
              <w:shd w:val="clear" w:color="auto" w:fill="auto"/>
              <w:spacing w:after="0" w:line="240" w:lineRule="auto"/>
            </w:pPr>
            <w:r>
              <w:t>Sokolovská 685/136f, Karlín, 186 00 Praha 8</w:t>
            </w:r>
          </w:p>
        </w:tc>
      </w:tr>
      <w:tr w:rsidR="00A148EB">
        <w:trPr>
          <w:trHeight w:hRule="exact" w:val="278"/>
        </w:trPr>
        <w:tc>
          <w:tcPr>
            <w:tcW w:w="2501" w:type="dxa"/>
            <w:shd w:val="clear" w:color="auto" w:fill="FFFFFF"/>
            <w:vAlign w:val="bottom"/>
          </w:tcPr>
          <w:p w:rsidR="00A148EB" w:rsidRDefault="00B65486">
            <w:pPr>
              <w:pStyle w:val="Jin0"/>
              <w:shd w:val="clear" w:color="auto" w:fill="auto"/>
              <w:spacing w:after="0" w:line="240" w:lineRule="auto"/>
            </w:pPr>
            <w:r>
              <w:t>IČO:</w:t>
            </w:r>
          </w:p>
        </w:tc>
        <w:tc>
          <w:tcPr>
            <w:tcW w:w="5870" w:type="dxa"/>
            <w:shd w:val="clear" w:color="auto" w:fill="FFFFFF"/>
            <w:vAlign w:val="bottom"/>
          </w:tcPr>
          <w:p w:rsidR="00A148EB" w:rsidRDefault="00B65486">
            <w:pPr>
              <w:pStyle w:val="Jin0"/>
              <w:shd w:val="clear" w:color="auto" w:fill="auto"/>
              <w:spacing w:after="0" w:line="240" w:lineRule="auto"/>
            </w:pPr>
            <w:r>
              <w:t>49617052</w:t>
            </w:r>
          </w:p>
        </w:tc>
      </w:tr>
      <w:tr w:rsidR="00A148EB">
        <w:trPr>
          <w:trHeight w:hRule="exact" w:val="283"/>
        </w:trPr>
        <w:tc>
          <w:tcPr>
            <w:tcW w:w="2501" w:type="dxa"/>
            <w:shd w:val="clear" w:color="auto" w:fill="FFFFFF"/>
            <w:vAlign w:val="bottom"/>
          </w:tcPr>
          <w:p w:rsidR="00A148EB" w:rsidRDefault="00B65486">
            <w:pPr>
              <w:pStyle w:val="Jin0"/>
              <w:shd w:val="clear" w:color="auto" w:fill="auto"/>
              <w:spacing w:after="0" w:line="240" w:lineRule="auto"/>
            </w:pPr>
            <w:r>
              <w:t>DIČ:</w:t>
            </w:r>
          </w:p>
        </w:tc>
        <w:tc>
          <w:tcPr>
            <w:tcW w:w="5870" w:type="dxa"/>
            <w:shd w:val="clear" w:color="auto" w:fill="FFFFFF"/>
            <w:vAlign w:val="bottom"/>
          </w:tcPr>
          <w:p w:rsidR="00A148EB" w:rsidRDefault="00B65486">
            <w:pPr>
              <w:pStyle w:val="Jin0"/>
              <w:shd w:val="clear" w:color="auto" w:fill="auto"/>
              <w:spacing w:after="0" w:line="240" w:lineRule="auto"/>
            </w:pPr>
            <w:r>
              <w:t>CZ49617052</w:t>
            </w:r>
          </w:p>
        </w:tc>
      </w:tr>
      <w:tr w:rsidR="00A148EB">
        <w:trPr>
          <w:trHeight w:hRule="exact" w:val="283"/>
        </w:trPr>
        <w:tc>
          <w:tcPr>
            <w:tcW w:w="2501" w:type="dxa"/>
            <w:shd w:val="clear" w:color="auto" w:fill="FFFFFF"/>
            <w:vAlign w:val="bottom"/>
          </w:tcPr>
          <w:p w:rsidR="00A148EB" w:rsidRDefault="00B65486">
            <w:pPr>
              <w:pStyle w:val="Jin0"/>
              <w:shd w:val="clear" w:color="auto" w:fill="auto"/>
              <w:spacing w:after="0" w:line="240" w:lineRule="auto"/>
            </w:pPr>
            <w:r>
              <w:t>Zápis v OR:</w:t>
            </w:r>
          </w:p>
        </w:tc>
        <w:tc>
          <w:tcPr>
            <w:tcW w:w="5870" w:type="dxa"/>
            <w:shd w:val="clear" w:color="auto" w:fill="FFFFFF"/>
            <w:vAlign w:val="bottom"/>
          </w:tcPr>
          <w:p w:rsidR="00A148EB" w:rsidRDefault="00B65486">
            <w:pPr>
              <w:pStyle w:val="Jin0"/>
              <w:shd w:val="clear" w:color="auto" w:fill="auto"/>
              <w:spacing w:after="0" w:line="240" w:lineRule="auto"/>
            </w:pPr>
            <w:r>
              <w:t>C 13202 vedená u Městského soudu v Praze</w:t>
            </w:r>
          </w:p>
        </w:tc>
      </w:tr>
      <w:tr w:rsidR="00A148EB">
        <w:trPr>
          <w:trHeight w:hRule="exact" w:val="562"/>
        </w:trPr>
        <w:tc>
          <w:tcPr>
            <w:tcW w:w="2501" w:type="dxa"/>
            <w:shd w:val="clear" w:color="auto" w:fill="FFFFFF"/>
          </w:tcPr>
          <w:p w:rsidR="00A148EB" w:rsidRDefault="00B65486">
            <w:pPr>
              <w:pStyle w:val="Jin0"/>
              <w:shd w:val="clear" w:color="auto" w:fill="auto"/>
              <w:spacing w:after="0" w:line="240" w:lineRule="auto"/>
            </w:pPr>
            <w:r>
              <w:t>Zastupuje:</w:t>
            </w:r>
          </w:p>
        </w:tc>
        <w:tc>
          <w:tcPr>
            <w:tcW w:w="5870" w:type="dxa"/>
            <w:shd w:val="clear" w:color="auto" w:fill="FFFFFF"/>
            <w:vAlign w:val="bottom"/>
          </w:tcPr>
          <w:p w:rsidR="00A148EB" w:rsidRDefault="00B65486">
            <w:pPr>
              <w:pStyle w:val="Jin0"/>
              <w:shd w:val="clear" w:color="auto" w:fill="auto"/>
              <w:spacing w:after="0" w:line="240" w:lineRule="auto"/>
            </w:pPr>
            <w:r>
              <w:t>XXXX</w:t>
            </w:r>
          </w:p>
          <w:p w:rsidR="00A148EB" w:rsidRDefault="00B65486">
            <w:pPr>
              <w:pStyle w:val="Jin0"/>
              <w:shd w:val="clear" w:color="auto" w:fill="auto"/>
              <w:spacing w:after="0" w:line="240" w:lineRule="auto"/>
            </w:pPr>
            <w:r>
              <w:t>XXXX</w:t>
            </w:r>
          </w:p>
        </w:tc>
      </w:tr>
      <w:tr w:rsidR="00A148EB">
        <w:trPr>
          <w:trHeight w:hRule="exact" w:val="278"/>
        </w:trPr>
        <w:tc>
          <w:tcPr>
            <w:tcW w:w="2501" w:type="dxa"/>
            <w:shd w:val="clear" w:color="auto" w:fill="FFFFFF"/>
            <w:vAlign w:val="bottom"/>
          </w:tcPr>
          <w:p w:rsidR="00A148EB" w:rsidRDefault="00B65486">
            <w:pPr>
              <w:pStyle w:val="Jin0"/>
              <w:shd w:val="clear" w:color="auto" w:fill="auto"/>
              <w:spacing w:after="0" w:line="240" w:lineRule="auto"/>
            </w:pPr>
            <w:r>
              <w:t>Bankovní spojení:</w:t>
            </w:r>
          </w:p>
        </w:tc>
        <w:tc>
          <w:tcPr>
            <w:tcW w:w="5870" w:type="dxa"/>
            <w:shd w:val="clear" w:color="auto" w:fill="FFFFFF"/>
            <w:vAlign w:val="bottom"/>
          </w:tcPr>
          <w:p w:rsidR="00A148EB" w:rsidRDefault="00B65486">
            <w:pPr>
              <w:pStyle w:val="Jin0"/>
              <w:shd w:val="clear" w:color="auto" w:fill="auto"/>
              <w:spacing w:after="0" w:line="240" w:lineRule="auto"/>
            </w:pPr>
            <w:r>
              <w:t>XXXX</w:t>
            </w:r>
          </w:p>
        </w:tc>
      </w:tr>
      <w:tr w:rsidR="00A148EB">
        <w:trPr>
          <w:trHeight w:hRule="exact" w:val="374"/>
        </w:trPr>
        <w:tc>
          <w:tcPr>
            <w:tcW w:w="2501" w:type="dxa"/>
            <w:shd w:val="clear" w:color="auto" w:fill="FFFFFF"/>
            <w:vAlign w:val="center"/>
          </w:tcPr>
          <w:p w:rsidR="00A148EB" w:rsidRDefault="00B65486">
            <w:pPr>
              <w:pStyle w:val="Jin0"/>
              <w:shd w:val="clear" w:color="auto" w:fill="auto"/>
              <w:spacing w:after="0" w:line="240" w:lineRule="auto"/>
            </w:pPr>
            <w:r>
              <w:t>Číslo účtu:</w:t>
            </w:r>
          </w:p>
        </w:tc>
        <w:tc>
          <w:tcPr>
            <w:tcW w:w="5870" w:type="dxa"/>
            <w:shd w:val="clear" w:color="auto" w:fill="FFFFFF"/>
            <w:vAlign w:val="center"/>
          </w:tcPr>
          <w:p w:rsidR="00A148EB" w:rsidRDefault="00B65486">
            <w:pPr>
              <w:pStyle w:val="Jin0"/>
              <w:shd w:val="clear" w:color="auto" w:fill="auto"/>
              <w:spacing w:after="0" w:line="240" w:lineRule="auto"/>
            </w:pPr>
            <w:r>
              <w:t>XXXX</w:t>
            </w:r>
          </w:p>
        </w:tc>
      </w:tr>
    </w:tbl>
    <w:p w:rsidR="00A148EB" w:rsidRDefault="00B65486">
      <w:pPr>
        <w:pStyle w:val="Titulektabulky0"/>
        <w:shd w:val="clear" w:color="auto" w:fill="auto"/>
      </w:pPr>
      <w:r>
        <w:rPr>
          <w:rFonts w:ascii="Calibri" w:eastAsia="Calibri" w:hAnsi="Calibri" w:cs="Calibri"/>
        </w:rPr>
        <w:t>(dále jen „</w:t>
      </w:r>
      <w:proofErr w:type="spellStart"/>
      <w:r>
        <w:rPr>
          <w:rFonts w:ascii="Calibri" w:eastAsia="Calibri" w:hAnsi="Calibri" w:cs="Calibri"/>
          <w:b/>
          <w:bCs/>
        </w:rPr>
        <w:t>Půjčitel</w:t>
      </w:r>
      <w:proofErr w:type="spellEnd"/>
      <w:r>
        <w:rPr>
          <w:rFonts w:ascii="Calibri" w:eastAsia="Calibri" w:hAnsi="Calibri" w:cs="Calibri"/>
        </w:rPr>
        <w:t>“)</w:t>
      </w:r>
    </w:p>
    <w:p w:rsidR="00A148EB" w:rsidRDefault="00A148EB">
      <w:pPr>
        <w:spacing w:after="239" w:line="1" w:lineRule="exact"/>
      </w:pPr>
    </w:p>
    <w:p w:rsidR="00A148EB" w:rsidRDefault="00A148EB">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01"/>
        <w:gridCol w:w="5870"/>
      </w:tblGrid>
      <w:tr w:rsidR="00A148EB">
        <w:trPr>
          <w:trHeight w:hRule="exact" w:val="566"/>
        </w:trPr>
        <w:tc>
          <w:tcPr>
            <w:tcW w:w="2501" w:type="dxa"/>
            <w:shd w:val="clear" w:color="auto" w:fill="FFFFFF"/>
          </w:tcPr>
          <w:p w:rsidR="00A148EB" w:rsidRDefault="00B65486">
            <w:pPr>
              <w:pStyle w:val="Jin0"/>
              <w:shd w:val="clear" w:color="auto" w:fill="auto"/>
              <w:spacing w:after="140" w:line="240" w:lineRule="auto"/>
            </w:pPr>
            <w:r>
              <w:t>a</w:t>
            </w:r>
          </w:p>
          <w:p w:rsidR="00A148EB" w:rsidRDefault="00B65486">
            <w:pPr>
              <w:pStyle w:val="Jin0"/>
              <w:shd w:val="clear" w:color="auto" w:fill="auto"/>
              <w:spacing w:after="0" w:line="240" w:lineRule="auto"/>
            </w:pPr>
            <w:r>
              <w:t>Název subjektu:</w:t>
            </w:r>
          </w:p>
        </w:tc>
        <w:tc>
          <w:tcPr>
            <w:tcW w:w="5870" w:type="dxa"/>
            <w:shd w:val="clear" w:color="auto" w:fill="FFFFFF"/>
            <w:vAlign w:val="bottom"/>
          </w:tcPr>
          <w:p w:rsidR="00A148EB" w:rsidRDefault="00B65486">
            <w:pPr>
              <w:pStyle w:val="Jin0"/>
              <w:shd w:val="clear" w:color="auto" w:fill="auto"/>
              <w:spacing w:after="0" w:line="240" w:lineRule="auto"/>
            </w:pPr>
            <w:r>
              <w:t>Nemocnice Nové Město na Moravě, příspěvková organizace</w:t>
            </w:r>
          </w:p>
        </w:tc>
      </w:tr>
      <w:tr w:rsidR="00A148EB">
        <w:trPr>
          <w:trHeight w:hRule="exact" w:val="269"/>
        </w:trPr>
        <w:tc>
          <w:tcPr>
            <w:tcW w:w="2501" w:type="dxa"/>
            <w:shd w:val="clear" w:color="auto" w:fill="FFFFFF"/>
            <w:vAlign w:val="bottom"/>
          </w:tcPr>
          <w:p w:rsidR="00A148EB" w:rsidRDefault="00B65486">
            <w:pPr>
              <w:pStyle w:val="Jin0"/>
              <w:shd w:val="clear" w:color="auto" w:fill="auto"/>
              <w:spacing w:after="0" w:line="240" w:lineRule="auto"/>
            </w:pPr>
            <w:r>
              <w:t>Sídlo:</w:t>
            </w:r>
          </w:p>
        </w:tc>
        <w:tc>
          <w:tcPr>
            <w:tcW w:w="5870" w:type="dxa"/>
            <w:shd w:val="clear" w:color="auto" w:fill="FFFFFF"/>
            <w:vAlign w:val="bottom"/>
          </w:tcPr>
          <w:p w:rsidR="00A148EB" w:rsidRDefault="00B65486">
            <w:pPr>
              <w:pStyle w:val="Jin0"/>
              <w:shd w:val="clear" w:color="auto" w:fill="auto"/>
              <w:spacing w:after="0" w:line="240" w:lineRule="auto"/>
            </w:pPr>
            <w:r>
              <w:t>Žďárská 610, 592 31 Nové Město na Moravě</w:t>
            </w:r>
          </w:p>
        </w:tc>
      </w:tr>
      <w:tr w:rsidR="00A148EB">
        <w:trPr>
          <w:trHeight w:hRule="exact" w:val="283"/>
        </w:trPr>
        <w:tc>
          <w:tcPr>
            <w:tcW w:w="2501" w:type="dxa"/>
            <w:shd w:val="clear" w:color="auto" w:fill="FFFFFF"/>
            <w:vAlign w:val="bottom"/>
          </w:tcPr>
          <w:p w:rsidR="00A148EB" w:rsidRDefault="00B65486">
            <w:pPr>
              <w:pStyle w:val="Jin0"/>
              <w:shd w:val="clear" w:color="auto" w:fill="auto"/>
              <w:spacing w:after="0" w:line="240" w:lineRule="auto"/>
            </w:pPr>
            <w:r>
              <w:t>IČO:</w:t>
            </w:r>
          </w:p>
        </w:tc>
        <w:tc>
          <w:tcPr>
            <w:tcW w:w="5870" w:type="dxa"/>
            <w:shd w:val="clear" w:color="auto" w:fill="FFFFFF"/>
            <w:vAlign w:val="bottom"/>
          </w:tcPr>
          <w:p w:rsidR="00A148EB" w:rsidRDefault="00B65486">
            <w:pPr>
              <w:pStyle w:val="Jin0"/>
              <w:shd w:val="clear" w:color="auto" w:fill="auto"/>
              <w:spacing w:after="0" w:line="240" w:lineRule="auto"/>
            </w:pPr>
            <w:r>
              <w:t>00842001</w:t>
            </w:r>
          </w:p>
        </w:tc>
      </w:tr>
      <w:tr w:rsidR="00A148EB">
        <w:trPr>
          <w:trHeight w:hRule="exact" w:val="288"/>
        </w:trPr>
        <w:tc>
          <w:tcPr>
            <w:tcW w:w="2501" w:type="dxa"/>
            <w:shd w:val="clear" w:color="auto" w:fill="FFFFFF"/>
            <w:vAlign w:val="bottom"/>
          </w:tcPr>
          <w:p w:rsidR="00A148EB" w:rsidRDefault="00B65486">
            <w:pPr>
              <w:pStyle w:val="Jin0"/>
              <w:shd w:val="clear" w:color="auto" w:fill="auto"/>
              <w:spacing w:after="0" w:line="240" w:lineRule="auto"/>
            </w:pPr>
            <w:r>
              <w:t>Zápis v OR:</w:t>
            </w:r>
          </w:p>
        </w:tc>
        <w:tc>
          <w:tcPr>
            <w:tcW w:w="5870" w:type="dxa"/>
            <w:shd w:val="clear" w:color="auto" w:fill="FFFFFF"/>
            <w:vAlign w:val="bottom"/>
          </w:tcPr>
          <w:p w:rsidR="00A148EB" w:rsidRDefault="00B65486">
            <w:pPr>
              <w:pStyle w:val="Jin0"/>
              <w:shd w:val="clear" w:color="auto" w:fill="auto"/>
              <w:spacing w:after="0" w:line="240" w:lineRule="auto"/>
            </w:pPr>
            <w:proofErr w:type="spellStart"/>
            <w:r>
              <w:t>Pr</w:t>
            </w:r>
            <w:proofErr w:type="spellEnd"/>
            <w:r>
              <w:t xml:space="preserve"> 1446 vedená u Krajského soudu v Brně</w:t>
            </w:r>
          </w:p>
        </w:tc>
      </w:tr>
      <w:tr w:rsidR="00A148EB">
        <w:trPr>
          <w:trHeight w:hRule="exact" w:val="365"/>
        </w:trPr>
        <w:tc>
          <w:tcPr>
            <w:tcW w:w="2501" w:type="dxa"/>
            <w:shd w:val="clear" w:color="auto" w:fill="FFFFFF"/>
          </w:tcPr>
          <w:p w:rsidR="00A148EB" w:rsidRDefault="00B65486">
            <w:pPr>
              <w:pStyle w:val="Jin0"/>
              <w:shd w:val="clear" w:color="auto" w:fill="auto"/>
              <w:spacing w:after="0" w:line="240" w:lineRule="auto"/>
            </w:pPr>
            <w:r>
              <w:t>Zastupuje:</w:t>
            </w:r>
          </w:p>
        </w:tc>
        <w:tc>
          <w:tcPr>
            <w:tcW w:w="5870" w:type="dxa"/>
            <w:shd w:val="clear" w:color="auto" w:fill="FFFFFF"/>
          </w:tcPr>
          <w:p w:rsidR="00A148EB" w:rsidRDefault="00B65486">
            <w:pPr>
              <w:pStyle w:val="Jin0"/>
              <w:shd w:val="clear" w:color="auto" w:fill="auto"/>
              <w:spacing w:after="0" w:line="240" w:lineRule="auto"/>
            </w:pPr>
            <w:r>
              <w:t>XXXX</w:t>
            </w:r>
          </w:p>
        </w:tc>
      </w:tr>
    </w:tbl>
    <w:p w:rsidR="00A148EB" w:rsidRDefault="00B65486">
      <w:pPr>
        <w:pStyle w:val="Titulektabulky0"/>
        <w:shd w:val="clear" w:color="auto" w:fill="auto"/>
      </w:pPr>
      <w:r>
        <w:rPr>
          <w:rFonts w:ascii="Calibri" w:eastAsia="Calibri" w:hAnsi="Calibri" w:cs="Calibri"/>
        </w:rPr>
        <w:t>(dále jen „</w:t>
      </w:r>
      <w:r>
        <w:rPr>
          <w:rFonts w:ascii="Calibri" w:eastAsia="Calibri" w:hAnsi="Calibri" w:cs="Calibri"/>
          <w:b/>
          <w:bCs/>
        </w:rPr>
        <w:t>Vypůjčitel</w:t>
      </w:r>
      <w:r>
        <w:rPr>
          <w:rFonts w:ascii="Calibri" w:eastAsia="Calibri" w:hAnsi="Calibri" w:cs="Calibri"/>
        </w:rPr>
        <w:t>“)</w:t>
      </w:r>
    </w:p>
    <w:p w:rsidR="00A148EB" w:rsidRDefault="00A148EB">
      <w:pPr>
        <w:spacing w:after="159" w:line="1" w:lineRule="exact"/>
      </w:pPr>
    </w:p>
    <w:p w:rsidR="00A148EB" w:rsidRDefault="00B65486">
      <w:pPr>
        <w:pStyle w:val="Zkladntext1"/>
        <w:shd w:val="clear" w:color="auto" w:fill="auto"/>
        <w:spacing w:after="160" w:line="240" w:lineRule="auto"/>
        <w:jc w:val="both"/>
      </w:pPr>
      <w:r>
        <w:t>(</w:t>
      </w:r>
      <w:proofErr w:type="spellStart"/>
      <w:r>
        <w:t>Půjčitel</w:t>
      </w:r>
      <w:proofErr w:type="spellEnd"/>
      <w:r>
        <w:t xml:space="preserve"> a Vypůjčitel společně „</w:t>
      </w:r>
      <w:r>
        <w:rPr>
          <w:b/>
          <w:bCs/>
        </w:rPr>
        <w:t>Strany</w:t>
      </w:r>
      <w:r>
        <w:t>“ a každý z nich samostatně „</w:t>
      </w:r>
      <w:r>
        <w:rPr>
          <w:b/>
          <w:bCs/>
        </w:rPr>
        <w:t>Strana</w:t>
      </w:r>
      <w:r>
        <w:t>“)</w:t>
      </w:r>
    </w:p>
    <w:p w:rsidR="00A148EB" w:rsidRDefault="00B65486">
      <w:pPr>
        <w:pStyle w:val="Zkladntext1"/>
        <w:shd w:val="clear" w:color="auto" w:fill="auto"/>
        <w:spacing w:after="320" w:line="240" w:lineRule="auto"/>
        <w:jc w:val="both"/>
      </w:pPr>
      <w:r>
        <w:t xml:space="preserve">uzavřely tuto </w:t>
      </w:r>
      <w:r>
        <w:rPr>
          <w:b/>
          <w:bCs/>
        </w:rPr>
        <w:t xml:space="preserve">smlouvu o výpůjčce </w:t>
      </w:r>
      <w:r>
        <w:t>ve smyslu § 2193 a násl. Občanského zákoníku (dále jen „</w:t>
      </w:r>
      <w:r>
        <w:rPr>
          <w:b/>
          <w:bCs/>
        </w:rPr>
        <w:t>Smlouva</w:t>
      </w:r>
      <w:r>
        <w:t>“).</w:t>
      </w:r>
    </w:p>
    <w:p w:rsidR="00A148EB" w:rsidRDefault="00B65486">
      <w:pPr>
        <w:pStyle w:val="Nadpis80"/>
        <w:keepNext/>
        <w:keepLines/>
        <w:shd w:val="clear" w:color="auto" w:fill="auto"/>
        <w:rPr>
          <w:sz w:val="19"/>
          <w:szCs w:val="19"/>
        </w:rPr>
      </w:pPr>
      <w:bookmarkStart w:id="6" w:name="bookmark6"/>
      <w:bookmarkStart w:id="7" w:name="bookmark7"/>
      <w:r>
        <w:rPr>
          <w:rFonts w:ascii="Arial" w:eastAsia="Arial" w:hAnsi="Arial" w:cs="Arial"/>
          <w:color w:val="000000"/>
          <w:sz w:val="19"/>
          <w:szCs w:val="19"/>
        </w:rPr>
        <w:t>Preambule</w:t>
      </w:r>
      <w:bookmarkEnd w:id="6"/>
      <w:bookmarkEnd w:id="7"/>
    </w:p>
    <w:p w:rsidR="00A148EB" w:rsidRDefault="00B65486">
      <w:pPr>
        <w:pStyle w:val="Zkladntext1"/>
        <w:numPr>
          <w:ilvl w:val="0"/>
          <w:numId w:val="1"/>
        </w:numPr>
        <w:shd w:val="clear" w:color="auto" w:fill="auto"/>
        <w:tabs>
          <w:tab w:val="left" w:pos="715"/>
        </w:tabs>
        <w:spacing w:after="100" w:line="276" w:lineRule="auto"/>
        <w:ind w:left="740" w:hanging="740"/>
        <w:jc w:val="both"/>
      </w:pPr>
      <w:proofErr w:type="spellStart"/>
      <w:r>
        <w:t>Půjčitel</w:t>
      </w:r>
      <w:proofErr w:type="spellEnd"/>
      <w:r>
        <w:t xml:space="preserve"> je distributorem zdravotnických prostředků, diagnostických zdravotnických prostředků </w:t>
      </w:r>
      <w:r>
        <w:rPr>
          <w:i/>
          <w:iCs/>
        </w:rPr>
        <w:t xml:space="preserve">in vitro </w:t>
      </w:r>
      <w:r>
        <w:t>a dalších výrobků.</w:t>
      </w:r>
    </w:p>
    <w:p w:rsidR="00A148EB" w:rsidRDefault="00B65486">
      <w:pPr>
        <w:pStyle w:val="Zkladntext1"/>
        <w:numPr>
          <w:ilvl w:val="0"/>
          <w:numId w:val="1"/>
        </w:numPr>
        <w:shd w:val="clear" w:color="auto" w:fill="auto"/>
        <w:tabs>
          <w:tab w:val="left" w:pos="715"/>
        </w:tabs>
        <w:spacing w:after="100" w:line="276" w:lineRule="auto"/>
        <w:ind w:left="740" w:hanging="740"/>
        <w:jc w:val="both"/>
      </w:pPr>
      <w:r>
        <w:t xml:space="preserve">Vypůjčitel má zájem dočasně bezúplatně užívat přístroj uvedený v </w:t>
      </w:r>
      <w:r>
        <w:rPr>
          <w:u w:val="single"/>
        </w:rPr>
        <w:t>Příloze č. 1</w:t>
      </w:r>
      <w:r>
        <w:t xml:space="preserve"> (dále jen „</w:t>
      </w:r>
      <w:r>
        <w:rPr>
          <w:b/>
          <w:bCs/>
        </w:rPr>
        <w:t>Přístroj</w:t>
      </w:r>
      <w:r>
        <w:t xml:space="preserve">“), který je ve vlastnictví </w:t>
      </w:r>
      <w:proofErr w:type="spellStart"/>
      <w:r>
        <w:t>Půjčitele</w:t>
      </w:r>
      <w:proofErr w:type="spellEnd"/>
      <w:r>
        <w:t>.</w:t>
      </w:r>
    </w:p>
    <w:p w:rsidR="00A148EB" w:rsidRDefault="00B65486">
      <w:pPr>
        <w:pStyle w:val="Zkladntext1"/>
        <w:numPr>
          <w:ilvl w:val="0"/>
          <w:numId w:val="1"/>
        </w:numPr>
        <w:shd w:val="clear" w:color="auto" w:fill="auto"/>
        <w:tabs>
          <w:tab w:val="left" w:pos="715"/>
        </w:tabs>
        <w:spacing w:after="160" w:line="276" w:lineRule="auto"/>
        <w:ind w:left="740" w:hanging="740"/>
        <w:jc w:val="both"/>
      </w:pPr>
      <w:proofErr w:type="spellStart"/>
      <w:r>
        <w:t>Půjčitel</w:t>
      </w:r>
      <w:proofErr w:type="spellEnd"/>
      <w:r>
        <w:t xml:space="preserve"> je ochoten Přístroj přenechat Vypůjčiteli do dočasného bezúplatného užívání, a to za podmínek ujednaných v této Smlouvě.</w:t>
      </w:r>
    </w:p>
    <w:p w:rsidR="00A148EB" w:rsidRDefault="00B65486">
      <w:pPr>
        <w:pStyle w:val="Nadpis80"/>
        <w:keepNext/>
        <w:keepLines/>
        <w:numPr>
          <w:ilvl w:val="0"/>
          <w:numId w:val="2"/>
        </w:numPr>
        <w:shd w:val="clear" w:color="auto" w:fill="auto"/>
        <w:tabs>
          <w:tab w:val="left" w:pos="715"/>
        </w:tabs>
        <w:jc w:val="both"/>
        <w:rPr>
          <w:sz w:val="19"/>
          <w:szCs w:val="19"/>
        </w:rPr>
      </w:pPr>
      <w:bookmarkStart w:id="8" w:name="bookmark8"/>
      <w:bookmarkStart w:id="9" w:name="bookmark9"/>
      <w:r>
        <w:rPr>
          <w:rFonts w:ascii="Arial" w:eastAsia="Arial" w:hAnsi="Arial" w:cs="Arial"/>
          <w:color w:val="000000"/>
          <w:sz w:val="19"/>
          <w:szCs w:val="19"/>
        </w:rPr>
        <w:t>Definice a výklad pojmů</w:t>
      </w:r>
      <w:bookmarkEnd w:id="8"/>
      <w:bookmarkEnd w:id="9"/>
    </w:p>
    <w:p w:rsidR="00A148EB" w:rsidRDefault="00B65486">
      <w:pPr>
        <w:pStyle w:val="Zkladntext1"/>
        <w:numPr>
          <w:ilvl w:val="1"/>
          <w:numId w:val="2"/>
        </w:numPr>
        <w:shd w:val="clear" w:color="auto" w:fill="auto"/>
        <w:tabs>
          <w:tab w:val="left" w:pos="715"/>
        </w:tabs>
        <w:spacing w:after="100"/>
        <w:ind w:left="740" w:hanging="740"/>
        <w:jc w:val="both"/>
      </w:pPr>
      <w:r>
        <w:t>Aniž tím jsou dotčeny další pojmy definované jinde v této Smlouvě, nevyplývá-li z kontextu něco jiného, mají následující slova a spojení užitá v této Smlouvě, včetně jejích příloh, a psaná s velkým počátečním písmenem dále uvedený význam:</w:t>
      </w:r>
    </w:p>
    <w:p w:rsidR="00A148EB" w:rsidRDefault="00B65486">
      <w:pPr>
        <w:pStyle w:val="Zkladntext1"/>
        <w:numPr>
          <w:ilvl w:val="0"/>
          <w:numId w:val="3"/>
        </w:numPr>
        <w:shd w:val="clear" w:color="auto" w:fill="auto"/>
        <w:tabs>
          <w:tab w:val="left" w:pos="1098"/>
        </w:tabs>
        <w:spacing w:after="40" w:line="276" w:lineRule="auto"/>
        <w:ind w:left="1100" w:hanging="360"/>
        <w:jc w:val="both"/>
      </w:pPr>
      <w:r>
        <w:t>„</w:t>
      </w:r>
      <w:r>
        <w:rPr>
          <w:b/>
          <w:bCs/>
        </w:rPr>
        <w:t>Občanský zákoník</w:t>
      </w:r>
      <w:r>
        <w:t>“ znamená zákon č. 89/2012 Sb., občanský zákoník, ve znění pozdějších předpisů.</w:t>
      </w:r>
    </w:p>
    <w:p w:rsidR="00A148EB" w:rsidRDefault="00B65486">
      <w:pPr>
        <w:pStyle w:val="Zkladntext1"/>
        <w:numPr>
          <w:ilvl w:val="0"/>
          <w:numId w:val="3"/>
        </w:numPr>
        <w:shd w:val="clear" w:color="auto" w:fill="auto"/>
        <w:tabs>
          <w:tab w:val="left" w:pos="1098"/>
        </w:tabs>
        <w:spacing w:after="160"/>
        <w:ind w:left="1100" w:hanging="360"/>
        <w:jc w:val="both"/>
      </w:pPr>
      <w:r>
        <w:rPr>
          <w:b/>
          <w:bCs/>
        </w:rPr>
        <w:t>„Přidružená společnost</w:t>
      </w:r>
      <w:r>
        <w:t>" znamená (i) organizaci, která přímo nebo nepřímo ovládá stranu této Smlouvy; (</w:t>
      </w:r>
      <w:proofErr w:type="spellStart"/>
      <w:r>
        <w:t>ii</w:t>
      </w:r>
      <w:proofErr w:type="spellEnd"/>
      <w:r>
        <w:t>) organizaci, která je přímo nebo nepřímo ovládána stranou této Smlouvy; (</w:t>
      </w:r>
      <w:proofErr w:type="spellStart"/>
      <w:r>
        <w:t>iii</w:t>
      </w:r>
      <w:proofErr w:type="spellEnd"/>
      <w:r>
        <w:t>) organizaci, která je přímo nebo nepřímo ovládána konečnou mateřskou společností strany této</w:t>
      </w:r>
    </w:p>
    <w:p w:rsidR="00B65486" w:rsidRPr="00B65486" w:rsidRDefault="00B65486" w:rsidP="00B65486">
      <w:pPr>
        <w:pStyle w:val="Zkladntext1"/>
        <w:shd w:val="clear" w:color="auto" w:fill="auto"/>
        <w:tabs>
          <w:tab w:val="left" w:pos="1098"/>
        </w:tabs>
        <w:spacing w:after="160"/>
        <w:ind w:left="1100"/>
        <w:jc w:val="both"/>
      </w:pPr>
      <w:r>
        <w:rPr>
          <w:b/>
          <w:bCs/>
        </w:rPr>
        <w:tab/>
      </w:r>
      <w:r>
        <w:rPr>
          <w:b/>
          <w:bCs/>
        </w:rPr>
        <w:tab/>
      </w:r>
      <w:r>
        <w:rPr>
          <w:b/>
          <w:bCs/>
        </w:rPr>
        <w:tab/>
      </w:r>
      <w:r>
        <w:rPr>
          <w:b/>
          <w:bCs/>
        </w:rPr>
        <w:tab/>
      </w:r>
      <w:r>
        <w:rPr>
          <w:b/>
          <w:bCs/>
        </w:rPr>
        <w:tab/>
      </w:r>
      <w:proofErr w:type="gramStart"/>
      <w:r w:rsidRPr="00B65486">
        <w:rPr>
          <w:bCs/>
        </w:rPr>
        <w:t>15.12.2023</w:t>
      </w:r>
      <w:proofErr w:type="gramEnd"/>
    </w:p>
    <w:p w:rsidR="00A148EB" w:rsidRDefault="00B65486">
      <w:pPr>
        <w:jc w:val="center"/>
        <w:rPr>
          <w:sz w:val="2"/>
          <w:szCs w:val="2"/>
        </w:rPr>
      </w:pPr>
      <w:r>
        <w:rPr>
          <w:noProof/>
          <w:lang w:bidi="ar-SA"/>
        </w:rPr>
        <w:drawing>
          <wp:inline distT="0" distB="0" distL="0" distR="0" wp14:anchorId="5E497F82" wp14:editId="44AD8F85">
            <wp:extent cx="963295" cy="6159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63295" cy="615950"/>
                    </a:xfrm>
                    <a:prstGeom prst="rect">
                      <a:avLst/>
                    </a:prstGeom>
                  </pic:spPr>
                </pic:pic>
              </a:graphicData>
            </a:graphic>
          </wp:inline>
        </w:drawing>
      </w:r>
    </w:p>
    <w:p w:rsidR="00A148EB" w:rsidRDefault="00B65486">
      <w:pPr>
        <w:pStyle w:val="Zkladntext1"/>
        <w:shd w:val="clear" w:color="auto" w:fill="auto"/>
        <w:spacing w:after="60" w:line="276" w:lineRule="auto"/>
        <w:ind w:left="1100"/>
        <w:jc w:val="both"/>
      </w:pPr>
      <w:r>
        <w:lastRenderedPageBreak/>
        <w:t xml:space="preserve">Smlouvy. Ovládání podle bodů i) až </w:t>
      </w:r>
      <w:proofErr w:type="spellStart"/>
      <w:r>
        <w:t>iii</w:t>
      </w:r>
      <w:proofErr w:type="spellEnd"/>
      <w:r>
        <w:t xml:space="preserve">) je definováno jako vlastnictví více než padesáti procent akcií s hlasovacím právem společnosti nebo jiné oprávnění řídit finanční a provozní politiku nebo jmenovat vedení organizace. Ve vztahu ke společnosti </w:t>
      </w:r>
      <w:proofErr w:type="spellStart"/>
      <w:r>
        <w:t>Roche</w:t>
      </w:r>
      <w:proofErr w:type="spellEnd"/>
      <w:r>
        <w:t xml:space="preserve"> s.r.o. pojem "Přidružená společnost" nezahrnuje společnost </w:t>
      </w:r>
      <w:proofErr w:type="spellStart"/>
      <w:r>
        <w:t>Chugai</w:t>
      </w:r>
      <w:proofErr w:type="spellEnd"/>
      <w:r>
        <w:t xml:space="preserve"> </w:t>
      </w:r>
      <w:proofErr w:type="spellStart"/>
      <w:r>
        <w:t>Pharmaceutical</w:t>
      </w:r>
      <w:proofErr w:type="spellEnd"/>
      <w:r>
        <w:t xml:space="preserve"> Co. Ltd., 1-1, </w:t>
      </w:r>
      <w:proofErr w:type="spellStart"/>
      <w:proofErr w:type="gramStart"/>
      <w:r>
        <w:t>Nihonbashi-Muromachi</w:t>
      </w:r>
      <w:proofErr w:type="spellEnd"/>
      <w:r>
        <w:t xml:space="preserve"> 2-chome</w:t>
      </w:r>
      <w:proofErr w:type="gramEnd"/>
      <w:r>
        <w:t xml:space="preserve">, </w:t>
      </w:r>
      <w:proofErr w:type="spellStart"/>
      <w:r>
        <w:t>Chuo</w:t>
      </w:r>
      <w:proofErr w:type="spellEnd"/>
      <w:r>
        <w:t xml:space="preserve">-ku </w:t>
      </w:r>
      <w:proofErr w:type="spellStart"/>
      <w:r>
        <w:t>Tokyo</w:t>
      </w:r>
      <w:proofErr w:type="spellEnd"/>
      <w:r>
        <w:t>, 103-8324, Japonsko ("</w:t>
      </w:r>
      <w:proofErr w:type="spellStart"/>
      <w:r>
        <w:t>Chugai</w:t>
      </w:r>
      <w:proofErr w:type="spellEnd"/>
      <w:r>
        <w:t xml:space="preserve">"), ledaže by ROCHE s. r. o. písemně oznámila kontaktní osobě Poskytovatele dle Přílohy č. 4 i zahrnutí společnosti </w:t>
      </w:r>
      <w:proofErr w:type="spellStart"/>
      <w:r>
        <w:t>Chugai</w:t>
      </w:r>
      <w:proofErr w:type="spellEnd"/>
      <w:r>
        <w:t>.</w:t>
      </w:r>
    </w:p>
    <w:p w:rsidR="00A148EB" w:rsidRDefault="00B65486">
      <w:pPr>
        <w:pStyle w:val="Zkladntext1"/>
        <w:shd w:val="clear" w:color="auto" w:fill="auto"/>
        <w:spacing w:after="60" w:line="269" w:lineRule="auto"/>
        <w:ind w:left="1100" w:hanging="360"/>
        <w:jc w:val="both"/>
      </w:pPr>
      <w:r>
        <w:t>c) „</w:t>
      </w:r>
      <w:r>
        <w:rPr>
          <w:b/>
          <w:bCs/>
        </w:rPr>
        <w:t>Zákon o zdravotnických prostředcích</w:t>
      </w:r>
      <w:r>
        <w:t>“ znamená zákon č. 375/2022 Sb., o zdravotnických prostředcích a diagnostických zdravotnických prostředcích in vitro.</w:t>
      </w:r>
    </w:p>
    <w:p w:rsidR="00A148EB" w:rsidRDefault="00B65486">
      <w:pPr>
        <w:pStyle w:val="Zkladntext1"/>
        <w:shd w:val="clear" w:color="auto" w:fill="auto"/>
        <w:spacing w:after="60"/>
        <w:ind w:left="1100" w:hanging="360"/>
        <w:jc w:val="both"/>
      </w:pPr>
      <w:r>
        <w:t>d) „</w:t>
      </w:r>
      <w:r>
        <w:rPr>
          <w:b/>
          <w:bCs/>
        </w:rPr>
        <w:t>Zákon o registru smluv</w:t>
      </w:r>
      <w:r>
        <w:t>“ znamená zákon č. 340/2015 Sb., o zvláštních podmínkách účinnosti některých smluv, uveřejňování těchto smluv a o registru smluv (zákon o registru smluv), ve znění pozdějších předpisů.</w:t>
      </w:r>
    </w:p>
    <w:p w:rsidR="00A148EB" w:rsidRDefault="00B65486">
      <w:pPr>
        <w:pStyle w:val="Zkladntext1"/>
        <w:numPr>
          <w:ilvl w:val="1"/>
          <w:numId w:val="2"/>
        </w:numPr>
        <w:shd w:val="clear" w:color="auto" w:fill="auto"/>
        <w:tabs>
          <w:tab w:val="left" w:pos="679"/>
        </w:tabs>
        <w:spacing w:after="140"/>
        <w:jc w:val="both"/>
      </w:pPr>
      <w:r>
        <w:t>Pro výklad této Smlouvy platí následující pravidla:</w:t>
      </w:r>
    </w:p>
    <w:p w:rsidR="00A148EB" w:rsidRDefault="00B65486">
      <w:pPr>
        <w:pStyle w:val="Zkladntext1"/>
        <w:numPr>
          <w:ilvl w:val="0"/>
          <w:numId w:val="4"/>
        </w:numPr>
        <w:shd w:val="clear" w:color="auto" w:fill="auto"/>
        <w:tabs>
          <w:tab w:val="left" w:pos="1104"/>
        </w:tabs>
        <w:spacing w:after="60"/>
        <w:ind w:firstLine="740"/>
        <w:jc w:val="both"/>
      </w:pPr>
      <w:r>
        <w:t>Odkazy na „</w:t>
      </w:r>
      <w:r>
        <w:rPr>
          <w:b/>
          <w:bCs/>
        </w:rPr>
        <w:t>články</w:t>
      </w:r>
      <w:r>
        <w:t>“ a „</w:t>
      </w:r>
      <w:r>
        <w:rPr>
          <w:b/>
          <w:bCs/>
        </w:rPr>
        <w:t>přílohy</w:t>
      </w:r>
      <w:r>
        <w:t>“ se vykládají jako odkazy na články a přílohy této Smlouvy.</w:t>
      </w:r>
    </w:p>
    <w:p w:rsidR="00A148EB" w:rsidRDefault="00B65486">
      <w:pPr>
        <w:pStyle w:val="Zkladntext1"/>
        <w:numPr>
          <w:ilvl w:val="0"/>
          <w:numId w:val="4"/>
        </w:numPr>
        <w:shd w:val="clear" w:color="auto" w:fill="auto"/>
        <w:tabs>
          <w:tab w:val="left" w:pos="1104"/>
        </w:tabs>
        <w:spacing w:after="60" w:line="269" w:lineRule="auto"/>
        <w:ind w:left="1100" w:hanging="360"/>
        <w:jc w:val="both"/>
      </w:pPr>
      <w:r>
        <w:t>Slova „</w:t>
      </w:r>
      <w:r>
        <w:rPr>
          <w:b/>
          <w:bCs/>
        </w:rPr>
        <w:t>písemně</w:t>
      </w:r>
      <w:r>
        <w:t>“ nebo „</w:t>
      </w:r>
      <w:r>
        <w:rPr>
          <w:b/>
          <w:bCs/>
        </w:rPr>
        <w:t>písemný</w:t>
      </w:r>
      <w:r>
        <w:t>“ zahrnují jak vlastnoručně podepsané listiny, tak elektronické dokumenty podepsané uznávaným elektronickým podpisem, nezahrnují však prostý e-mail či fax.</w:t>
      </w:r>
    </w:p>
    <w:p w:rsidR="00A148EB" w:rsidRDefault="00B65486">
      <w:pPr>
        <w:pStyle w:val="Zkladntext1"/>
        <w:numPr>
          <w:ilvl w:val="0"/>
          <w:numId w:val="4"/>
        </w:numPr>
        <w:shd w:val="clear" w:color="auto" w:fill="auto"/>
        <w:tabs>
          <w:tab w:val="left" w:pos="1104"/>
        </w:tabs>
        <w:spacing w:after="140" w:line="276" w:lineRule="auto"/>
        <w:ind w:left="1100" w:hanging="360"/>
        <w:jc w:val="both"/>
      </w:pPr>
      <w:r>
        <w:t>Obchodní zvyklosti nemají přednost před žádným ustanovením zákona, a to ani před ustanovením zákona, jež nemá donucující účinky.</w:t>
      </w:r>
    </w:p>
    <w:p w:rsidR="00A148EB" w:rsidRDefault="00B65486">
      <w:pPr>
        <w:pStyle w:val="Nadpis80"/>
        <w:keepNext/>
        <w:keepLines/>
        <w:numPr>
          <w:ilvl w:val="0"/>
          <w:numId w:val="2"/>
        </w:numPr>
        <w:shd w:val="clear" w:color="auto" w:fill="auto"/>
        <w:tabs>
          <w:tab w:val="left" w:pos="679"/>
        </w:tabs>
        <w:spacing w:after="140"/>
        <w:jc w:val="both"/>
        <w:rPr>
          <w:sz w:val="19"/>
          <w:szCs w:val="19"/>
        </w:rPr>
      </w:pPr>
      <w:bookmarkStart w:id="10" w:name="bookmark10"/>
      <w:bookmarkStart w:id="11" w:name="bookmark11"/>
      <w:r>
        <w:rPr>
          <w:rFonts w:ascii="Arial" w:eastAsia="Arial" w:hAnsi="Arial" w:cs="Arial"/>
          <w:color w:val="000000"/>
          <w:sz w:val="19"/>
          <w:szCs w:val="19"/>
        </w:rPr>
        <w:t>Předmět Smlouvy</w:t>
      </w:r>
      <w:bookmarkEnd w:id="10"/>
      <w:bookmarkEnd w:id="11"/>
    </w:p>
    <w:p w:rsidR="00A148EB" w:rsidRDefault="00B65486">
      <w:pPr>
        <w:pStyle w:val="Zkladntext1"/>
        <w:numPr>
          <w:ilvl w:val="1"/>
          <w:numId w:val="2"/>
        </w:numPr>
        <w:shd w:val="clear" w:color="auto" w:fill="auto"/>
        <w:tabs>
          <w:tab w:val="left" w:pos="679"/>
        </w:tabs>
        <w:spacing w:after="140"/>
      </w:pPr>
      <w:r>
        <w:t>Předmětem této Smlouvy je:</w:t>
      </w:r>
    </w:p>
    <w:p w:rsidR="00A148EB" w:rsidRDefault="00B65486">
      <w:pPr>
        <w:pStyle w:val="Zkladntext1"/>
        <w:numPr>
          <w:ilvl w:val="0"/>
          <w:numId w:val="5"/>
        </w:numPr>
        <w:shd w:val="clear" w:color="auto" w:fill="auto"/>
        <w:tabs>
          <w:tab w:val="left" w:pos="1104"/>
        </w:tabs>
        <w:spacing w:after="60" w:line="269" w:lineRule="auto"/>
        <w:ind w:left="1100" w:hanging="360"/>
        <w:jc w:val="both"/>
      </w:pPr>
      <w:r>
        <w:t xml:space="preserve">povinnost </w:t>
      </w:r>
      <w:proofErr w:type="spellStart"/>
      <w:r>
        <w:t>Půjčitele</w:t>
      </w:r>
      <w:proofErr w:type="spellEnd"/>
      <w:r>
        <w:t xml:space="preserve"> přenechat Vypůjčiteli Přístroj do dočasného bezúplatného užívání za podmínek ujednaných v této Smlouvě; a</w:t>
      </w:r>
    </w:p>
    <w:p w:rsidR="00A148EB" w:rsidRDefault="00B65486">
      <w:pPr>
        <w:pStyle w:val="Zkladntext1"/>
        <w:numPr>
          <w:ilvl w:val="0"/>
          <w:numId w:val="5"/>
        </w:numPr>
        <w:shd w:val="clear" w:color="auto" w:fill="auto"/>
        <w:tabs>
          <w:tab w:val="left" w:pos="1104"/>
        </w:tabs>
        <w:spacing w:after="60" w:line="276" w:lineRule="auto"/>
        <w:ind w:left="1100" w:hanging="360"/>
        <w:jc w:val="both"/>
      </w:pPr>
      <w:r>
        <w:t>povinnost Vypůjčitele nakládat s Přístrojem v souladu s touto Smlouvou a plnit další zde ujednané povinnosti.</w:t>
      </w:r>
    </w:p>
    <w:p w:rsidR="00A148EB" w:rsidRDefault="00B65486">
      <w:pPr>
        <w:pStyle w:val="Zkladntext1"/>
        <w:numPr>
          <w:ilvl w:val="1"/>
          <w:numId w:val="2"/>
        </w:numPr>
        <w:shd w:val="clear" w:color="auto" w:fill="auto"/>
        <w:tabs>
          <w:tab w:val="left" w:pos="679"/>
        </w:tabs>
        <w:spacing w:after="140" w:line="269" w:lineRule="auto"/>
        <w:ind w:left="740" w:hanging="740"/>
        <w:jc w:val="both"/>
      </w:pPr>
      <w:r>
        <w:t xml:space="preserve">Vypůjčitel bere na vědomí a souhlasí s tím, že </w:t>
      </w:r>
      <w:proofErr w:type="spellStart"/>
      <w:r>
        <w:t>Půjčitel</w:t>
      </w:r>
      <w:proofErr w:type="spellEnd"/>
      <w:r>
        <w:t xml:space="preserve"> zůstává po celou dobu trvání této Smlouvy vlastníkem Přístroje.</w:t>
      </w:r>
    </w:p>
    <w:p w:rsidR="00A148EB" w:rsidRDefault="00B65486">
      <w:pPr>
        <w:pStyle w:val="Nadpis80"/>
        <w:keepNext/>
        <w:keepLines/>
        <w:numPr>
          <w:ilvl w:val="0"/>
          <w:numId w:val="2"/>
        </w:numPr>
        <w:shd w:val="clear" w:color="auto" w:fill="auto"/>
        <w:tabs>
          <w:tab w:val="left" w:pos="679"/>
        </w:tabs>
        <w:spacing w:after="140"/>
        <w:rPr>
          <w:sz w:val="19"/>
          <w:szCs w:val="19"/>
        </w:rPr>
      </w:pPr>
      <w:bookmarkStart w:id="12" w:name="bookmark12"/>
      <w:bookmarkStart w:id="13" w:name="bookmark13"/>
      <w:r>
        <w:rPr>
          <w:rFonts w:ascii="Arial" w:eastAsia="Arial" w:hAnsi="Arial" w:cs="Arial"/>
          <w:color w:val="000000"/>
          <w:sz w:val="19"/>
          <w:szCs w:val="19"/>
        </w:rPr>
        <w:t xml:space="preserve">Povinnosti </w:t>
      </w:r>
      <w:proofErr w:type="spellStart"/>
      <w:r>
        <w:rPr>
          <w:rFonts w:ascii="Arial" w:eastAsia="Arial" w:hAnsi="Arial" w:cs="Arial"/>
          <w:color w:val="000000"/>
          <w:sz w:val="19"/>
          <w:szCs w:val="19"/>
        </w:rPr>
        <w:t>Půjčitele</w:t>
      </w:r>
      <w:bookmarkEnd w:id="12"/>
      <w:bookmarkEnd w:id="13"/>
      <w:proofErr w:type="spellEnd"/>
    </w:p>
    <w:p w:rsidR="00A148EB" w:rsidRDefault="00B65486">
      <w:pPr>
        <w:pStyle w:val="Zkladntext1"/>
        <w:numPr>
          <w:ilvl w:val="1"/>
          <w:numId w:val="2"/>
        </w:numPr>
        <w:shd w:val="clear" w:color="auto" w:fill="auto"/>
        <w:tabs>
          <w:tab w:val="left" w:pos="679"/>
        </w:tabs>
        <w:spacing w:after="140"/>
      </w:pPr>
      <w:proofErr w:type="spellStart"/>
      <w:r>
        <w:t>Půjčitel</w:t>
      </w:r>
      <w:proofErr w:type="spellEnd"/>
      <w:r>
        <w:t xml:space="preserve"> je povinen:</w:t>
      </w:r>
    </w:p>
    <w:p w:rsidR="00A148EB" w:rsidRDefault="00B65486">
      <w:pPr>
        <w:pStyle w:val="Zkladntext1"/>
        <w:numPr>
          <w:ilvl w:val="0"/>
          <w:numId w:val="6"/>
        </w:numPr>
        <w:shd w:val="clear" w:color="auto" w:fill="auto"/>
        <w:tabs>
          <w:tab w:val="left" w:pos="1104"/>
        </w:tabs>
        <w:spacing w:after="60"/>
        <w:ind w:left="1100" w:hanging="360"/>
        <w:jc w:val="both"/>
      </w:pPr>
      <w:r>
        <w:t xml:space="preserve">umístit Přístroj u Vypůjčitele a bezúplatně zajistit jeho instalaci a uvedení do provozu v souladu s právními předpisy, a to (i) na místě uvedeném v </w:t>
      </w:r>
      <w:r>
        <w:rPr>
          <w:u w:val="single"/>
        </w:rPr>
        <w:t>Příloze č. 1</w:t>
      </w:r>
      <w:r>
        <w:t xml:space="preserve"> (dále jen „</w:t>
      </w:r>
      <w:r>
        <w:rPr>
          <w:b/>
          <w:bCs/>
        </w:rPr>
        <w:t>Místo plnění</w:t>
      </w:r>
      <w:r>
        <w:t>“) a (</w:t>
      </w:r>
      <w:proofErr w:type="spellStart"/>
      <w:r>
        <w:t>ii</w:t>
      </w:r>
      <w:proofErr w:type="spellEnd"/>
      <w:r>
        <w:t>) v termínu, na kterém se Strany dohodnou e-mailem; o instalaci a zprovoznění Přístroje Strany sepíší instalační protokol;</w:t>
      </w:r>
    </w:p>
    <w:p w:rsidR="00A148EB" w:rsidRDefault="00B65486">
      <w:pPr>
        <w:pStyle w:val="Zkladntext1"/>
        <w:numPr>
          <w:ilvl w:val="0"/>
          <w:numId w:val="6"/>
        </w:numPr>
        <w:shd w:val="clear" w:color="auto" w:fill="auto"/>
        <w:tabs>
          <w:tab w:val="left" w:pos="1104"/>
        </w:tabs>
        <w:spacing w:after="60"/>
        <w:ind w:left="1100" w:hanging="360"/>
        <w:jc w:val="both"/>
      </w:pPr>
      <w:r>
        <w:t xml:space="preserve">bezúplatně zajistit poskytnutí zaškolení či instruktáže pracovníkům Vypůjčitele ohledně používání, nastavení, kalibrace a údržby Přístroje, a to v termínu, na kterém se Strany dohodnou e-mailem; </w:t>
      </w:r>
      <w:proofErr w:type="gramStart"/>
      <w:r>
        <w:t>je</w:t>
      </w:r>
      <w:r>
        <w:softHyphen/>
        <w:t>li</w:t>
      </w:r>
      <w:proofErr w:type="gramEnd"/>
      <w:r>
        <w:t xml:space="preserve"> Vypůjčitel dle § 41 Zákona o zdravotnických prostředcích povinen zajistit, aby jeho pracovníci používající Přístroj absolvovali instruktáž, </w:t>
      </w:r>
      <w:proofErr w:type="spellStart"/>
      <w:r>
        <w:t>Půjčitel</w:t>
      </w:r>
      <w:proofErr w:type="spellEnd"/>
      <w:r>
        <w:t xml:space="preserve"> zajistí poskytnutí instruktáže v souladu s požadavky výše citovaného zákonného ustanovení;</w:t>
      </w:r>
    </w:p>
    <w:p w:rsidR="00A148EB" w:rsidRDefault="00B65486">
      <w:pPr>
        <w:pStyle w:val="Zkladntext1"/>
        <w:numPr>
          <w:ilvl w:val="0"/>
          <w:numId w:val="6"/>
        </w:numPr>
        <w:shd w:val="clear" w:color="auto" w:fill="auto"/>
        <w:tabs>
          <w:tab w:val="left" w:pos="1104"/>
        </w:tabs>
        <w:spacing w:after="60" w:line="276" w:lineRule="auto"/>
        <w:ind w:left="1100" w:hanging="360"/>
        <w:jc w:val="both"/>
      </w:pPr>
      <w:r>
        <w:t>předat Vypůjčiteli spolu s přístrojem návod k použití v českém jazyce, případně další dokumenty nutné k jeho používání; a</w:t>
      </w:r>
    </w:p>
    <w:p w:rsidR="00A148EB" w:rsidRDefault="00B65486">
      <w:pPr>
        <w:pStyle w:val="Zkladntext1"/>
        <w:numPr>
          <w:ilvl w:val="0"/>
          <w:numId w:val="6"/>
        </w:numPr>
        <w:shd w:val="clear" w:color="auto" w:fill="auto"/>
        <w:tabs>
          <w:tab w:val="left" w:pos="1104"/>
        </w:tabs>
        <w:spacing w:after="60"/>
        <w:ind w:left="1100" w:hanging="360"/>
        <w:jc w:val="both"/>
      </w:pPr>
      <w:r>
        <w:t xml:space="preserve">provádět systémový servis Přístroje. Za tímto účelem se smluvní strany dohodly v </w:t>
      </w:r>
      <w:r>
        <w:rPr>
          <w:b/>
          <w:bCs/>
        </w:rPr>
        <w:t xml:space="preserve">Příloze č. 2 a Příloze č. 3 </w:t>
      </w:r>
      <w:r>
        <w:t>Smlouvy na podmínkách poskytování systémového servisního zajištění zdravotnických prostředků.</w:t>
      </w:r>
    </w:p>
    <w:p w:rsidR="00A148EB" w:rsidRDefault="00B65486">
      <w:pPr>
        <w:pStyle w:val="Zkladntext1"/>
        <w:numPr>
          <w:ilvl w:val="0"/>
          <w:numId w:val="6"/>
        </w:numPr>
        <w:shd w:val="clear" w:color="auto" w:fill="auto"/>
        <w:tabs>
          <w:tab w:val="left" w:pos="1104"/>
        </w:tabs>
        <w:spacing w:after="60" w:line="276" w:lineRule="auto"/>
        <w:ind w:left="1100" w:hanging="360"/>
        <w:jc w:val="both"/>
      </w:pPr>
      <w:proofErr w:type="spellStart"/>
      <w:r>
        <w:rPr>
          <w:color w:val="212121"/>
        </w:rPr>
        <w:t>Půjčitel</w:t>
      </w:r>
      <w:proofErr w:type="spellEnd"/>
      <w:r>
        <w:rPr>
          <w:color w:val="212121"/>
        </w:rPr>
        <w:t xml:space="preserve"> nese veškeré náklady na bezpečnostně technické kontroly (jsou-li vyžadovány), opravy a jiné servisní zásahy.</w:t>
      </w:r>
    </w:p>
    <w:p w:rsidR="00A148EB" w:rsidRDefault="00B65486">
      <w:pPr>
        <w:pStyle w:val="Nadpis80"/>
        <w:keepNext/>
        <w:keepLines/>
        <w:numPr>
          <w:ilvl w:val="0"/>
          <w:numId w:val="2"/>
        </w:numPr>
        <w:shd w:val="clear" w:color="auto" w:fill="auto"/>
        <w:tabs>
          <w:tab w:val="left" w:pos="695"/>
        </w:tabs>
        <w:jc w:val="both"/>
        <w:rPr>
          <w:sz w:val="19"/>
          <w:szCs w:val="19"/>
        </w:rPr>
      </w:pPr>
      <w:bookmarkStart w:id="14" w:name="bookmark14"/>
      <w:bookmarkStart w:id="15" w:name="bookmark15"/>
      <w:r>
        <w:rPr>
          <w:rFonts w:ascii="Arial" w:eastAsia="Arial" w:hAnsi="Arial" w:cs="Arial"/>
          <w:color w:val="000000"/>
          <w:sz w:val="19"/>
          <w:szCs w:val="19"/>
        </w:rPr>
        <w:t>Povinnosti Vypůjčitele</w:t>
      </w:r>
      <w:bookmarkEnd w:id="14"/>
      <w:bookmarkEnd w:id="15"/>
    </w:p>
    <w:p w:rsidR="00A148EB" w:rsidRDefault="00B65486">
      <w:pPr>
        <w:pStyle w:val="Zkladntext1"/>
        <w:numPr>
          <w:ilvl w:val="1"/>
          <w:numId w:val="2"/>
        </w:numPr>
        <w:shd w:val="clear" w:color="auto" w:fill="auto"/>
        <w:tabs>
          <w:tab w:val="left" w:pos="695"/>
        </w:tabs>
        <w:jc w:val="both"/>
      </w:pPr>
      <w:bookmarkStart w:id="16" w:name="bookmark16"/>
      <w:r>
        <w:t>Vypůjčitel je povinen:</w:t>
      </w:r>
      <w:bookmarkEnd w:id="16"/>
    </w:p>
    <w:p w:rsidR="00A148EB" w:rsidRDefault="00B65486">
      <w:pPr>
        <w:pStyle w:val="Zkladntext1"/>
        <w:numPr>
          <w:ilvl w:val="0"/>
          <w:numId w:val="7"/>
        </w:numPr>
        <w:shd w:val="clear" w:color="auto" w:fill="auto"/>
        <w:tabs>
          <w:tab w:val="left" w:pos="1100"/>
        </w:tabs>
        <w:spacing w:after="60" w:line="276" w:lineRule="auto"/>
        <w:ind w:left="1100" w:hanging="360"/>
        <w:jc w:val="both"/>
      </w:pPr>
      <w:r>
        <w:t xml:space="preserve">převzít Přístroj v Místě plnění v dohodnutém termínu a poskytnout </w:t>
      </w:r>
      <w:proofErr w:type="spellStart"/>
      <w:r>
        <w:t>Půjčiteli</w:t>
      </w:r>
      <w:proofErr w:type="spellEnd"/>
      <w:r>
        <w:t xml:space="preserve"> potřebnou součinnost při jeho instalaci i </w:t>
      </w:r>
      <w:proofErr w:type="spellStart"/>
      <w:r>
        <w:t>deinstalaci</w:t>
      </w:r>
      <w:proofErr w:type="spellEnd"/>
      <w:r>
        <w:t xml:space="preserve">, zejména zajistit, aby při jeho instalaci a zprovoznění byl k dispozici </w:t>
      </w:r>
      <w:r>
        <w:lastRenderedPageBreak/>
        <w:t>zástupce Vypůjčitele, který zkontroluje funkčnost a způsobilost Přístroje k řádnému užívání a podepíše za Vypůjčitele instalační protokol;</w:t>
      </w:r>
    </w:p>
    <w:p w:rsidR="00A148EB" w:rsidRDefault="00B65486">
      <w:pPr>
        <w:pStyle w:val="Zkladntext1"/>
        <w:numPr>
          <w:ilvl w:val="0"/>
          <w:numId w:val="7"/>
        </w:numPr>
        <w:shd w:val="clear" w:color="auto" w:fill="auto"/>
        <w:tabs>
          <w:tab w:val="left" w:pos="1100"/>
        </w:tabs>
        <w:spacing w:after="60"/>
        <w:ind w:left="1100" w:hanging="360"/>
        <w:jc w:val="both"/>
      </w:pPr>
      <w:r>
        <w:t xml:space="preserve">užívat Přístroj s péčí řádného hospodáře, v souladu s návodem k použití, pokyny výrobce a </w:t>
      </w:r>
      <w:proofErr w:type="spellStart"/>
      <w:r>
        <w:t>Půjčitele</w:t>
      </w:r>
      <w:proofErr w:type="spellEnd"/>
      <w:r>
        <w:t xml:space="preserve"> a právními předpisy, zejména Zákonem o zdravotnických prostředcích, a výhradně k účelu, k němuž je dle návodu k použití určen;</w:t>
      </w:r>
    </w:p>
    <w:p w:rsidR="00A148EB" w:rsidRDefault="00B65486">
      <w:pPr>
        <w:pStyle w:val="Zkladntext1"/>
        <w:numPr>
          <w:ilvl w:val="0"/>
          <w:numId w:val="7"/>
        </w:numPr>
        <w:shd w:val="clear" w:color="auto" w:fill="auto"/>
        <w:tabs>
          <w:tab w:val="left" w:pos="1100"/>
        </w:tabs>
        <w:spacing w:after="60" w:line="269" w:lineRule="auto"/>
        <w:ind w:left="1100" w:hanging="360"/>
        <w:jc w:val="both"/>
      </w:pPr>
      <w:r>
        <w:t xml:space="preserve">používat při provozu Přístroje výhradně provozních a spotřebních materiálů určených a schválených výrobcem a dodaných </w:t>
      </w:r>
      <w:proofErr w:type="spellStart"/>
      <w:r>
        <w:t>Půjčitelem</w:t>
      </w:r>
      <w:proofErr w:type="spellEnd"/>
      <w:r>
        <w:t>;</w:t>
      </w:r>
    </w:p>
    <w:p w:rsidR="00A148EB" w:rsidRDefault="00B65486">
      <w:pPr>
        <w:pStyle w:val="Zkladntext1"/>
        <w:numPr>
          <w:ilvl w:val="0"/>
          <w:numId w:val="7"/>
        </w:numPr>
        <w:shd w:val="clear" w:color="auto" w:fill="auto"/>
        <w:tabs>
          <w:tab w:val="left" w:pos="1100"/>
        </w:tabs>
        <w:spacing w:after="60" w:line="276" w:lineRule="auto"/>
        <w:ind w:left="1100" w:hanging="360"/>
        <w:jc w:val="both"/>
      </w:pPr>
      <w:r>
        <w:t xml:space="preserve">chránit Přístroj před ztrátou, poškozením nebo zničením; Vypůjčitel je povinen bez zbytečného odkladu </w:t>
      </w:r>
      <w:proofErr w:type="spellStart"/>
      <w:r>
        <w:t>Půjčiteli</w:t>
      </w:r>
      <w:proofErr w:type="spellEnd"/>
      <w:r>
        <w:t xml:space="preserve"> oznámit poškození, odcizení, ztrátu, zničení nebo nadměrné opotřebení Přístroje;</w:t>
      </w:r>
    </w:p>
    <w:p w:rsidR="00A148EB" w:rsidRDefault="00B65486">
      <w:pPr>
        <w:pStyle w:val="Zkladntext1"/>
        <w:shd w:val="clear" w:color="auto" w:fill="auto"/>
        <w:spacing w:after="60" w:line="269" w:lineRule="auto"/>
        <w:ind w:left="1100" w:hanging="360"/>
        <w:jc w:val="both"/>
      </w:pPr>
      <w:r>
        <w:t>e) provádět pravidelnou uživatelskou údržbu Přístroje dle návodu k použití, zejména pravidelné čištění a desinfekci;</w:t>
      </w:r>
    </w:p>
    <w:p w:rsidR="00A148EB" w:rsidRDefault="00B65486">
      <w:pPr>
        <w:pStyle w:val="Zkladntext1"/>
        <w:numPr>
          <w:ilvl w:val="0"/>
          <w:numId w:val="6"/>
        </w:numPr>
        <w:shd w:val="clear" w:color="auto" w:fill="auto"/>
        <w:tabs>
          <w:tab w:val="left" w:pos="1100"/>
        </w:tabs>
        <w:spacing w:after="60"/>
        <w:ind w:firstLine="740"/>
        <w:jc w:val="both"/>
      </w:pPr>
      <w:r>
        <w:t>určit pracovníky odpovědné za provoz Přístroje;</w:t>
      </w:r>
    </w:p>
    <w:p w:rsidR="00A148EB" w:rsidRDefault="00B65486">
      <w:pPr>
        <w:pStyle w:val="Zkladntext1"/>
        <w:numPr>
          <w:ilvl w:val="0"/>
          <w:numId w:val="6"/>
        </w:numPr>
        <w:shd w:val="clear" w:color="auto" w:fill="auto"/>
        <w:tabs>
          <w:tab w:val="left" w:pos="1100"/>
        </w:tabs>
        <w:spacing w:after="60"/>
        <w:ind w:left="1100" w:hanging="360"/>
        <w:jc w:val="both"/>
      </w:pPr>
      <w:r>
        <w:t>dodržovat při užívání Přístroje povinnost mlčenlivosti uloženou poskytovatelům zdravotních služeb a zdravotnickým pracovníkům zákonem č. 372/2011 Sb., o zdravotních službách, ve znění pozdějších předpisů a jinými právními předpisy upravujícími poskytování zdravotních služeb;</w:t>
      </w:r>
    </w:p>
    <w:p w:rsidR="00A148EB" w:rsidRDefault="00B65486">
      <w:pPr>
        <w:pStyle w:val="Zkladntext1"/>
        <w:numPr>
          <w:ilvl w:val="0"/>
          <w:numId w:val="6"/>
        </w:numPr>
        <w:shd w:val="clear" w:color="auto" w:fill="auto"/>
        <w:tabs>
          <w:tab w:val="left" w:pos="1100"/>
        </w:tabs>
        <w:spacing w:after="60"/>
        <w:ind w:left="1100" w:hanging="360"/>
        <w:jc w:val="both"/>
      </w:pPr>
      <w:r>
        <w:t xml:space="preserve">umožnit osobě pověřené </w:t>
      </w:r>
      <w:proofErr w:type="spellStart"/>
      <w:r>
        <w:t>Půjčitelem</w:t>
      </w:r>
      <w:proofErr w:type="spellEnd"/>
      <w:r>
        <w:t xml:space="preserve"> přístup k Přístroji a jeho kontrolu, a to kdykoli po předchozí výzvě, která může být učiněna také e-mailem, telefonicky či osobně; nemůže-li Vypůjčitel takové výzvě v navrhovaném termínu vyhovět, bez prodlení sdělí </w:t>
      </w:r>
      <w:proofErr w:type="spellStart"/>
      <w:r>
        <w:t>Půjčiteli</w:t>
      </w:r>
      <w:proofErr w:type="spellEnd"/>
      <w:r>
        <w:t xml:space="preserve"> nejbližší možný termín provedení kontroly; a</w:t>
      </w:r>
    </w:p>
    <w:p w:rsidR="00A148EB" w:rsidRDefault="00B65486">
      <w:pPr>
        <w:pStyle w:val="Zkladntext1"/>
        <w:numPr>
          <w:ilvl w:val="0"/>
          <w:numId w:val="6"/>
        </w:numPr>
        <w:shd w:val="clear" w:color="auto" w:fill="auto"/>
        <w:tabs>
          <w:tab w:val="left" w:pos="1100"/>
        </w:tabs>
        <w:spacing w:after="60" w:line="276" w:lineRule="auto"/>
        <w:ind w:left="1100" w:hanging="360"/>
        <w:jc w:val="both"/>
      </w:pPr>
      <w:r>
        <w:t xml:space="preserve">ponechat na Přístroji výrobní či jiná označení, zejména štítky s výrobním číslem a štítky s evidenčním číslem, které mu přidělil výrobce nebo </w:t>
      </w:r>
      <w:proofErr w:type="spellStart"/>
      <w:r>
        <w:t>Půjčitel</w:t>
      </w:r>
      <w:proofErr w:type="spellEnd"/>
      <w:r>
        <w:t>.</w:t>
      </w:r>
    </w:p>
    <w:p w:rsidR="00A148EB" w:rsidRDefault="00B65486">
      <w:pPr>
        <w:pStyle w:val="Zkladntext1"/>
        <w:numPr>
          <w:ilvl w:val="1"/>
          <w:numId w:val="2"/>
        </w:numPr>
        <w:shd w:val="clear" w:color="auto" w:fill="auto"/>
        <w:tabs>
          <w:tab w:val="left" w:pos="695"/>
        </w:tabs>
        <w:ind w:left="740" w:hanging="740"/>
        <w:jc w:val="both"/>
      </w:pPr>
      <w:bookmarkStart w:id="17" w:name="bookmark17"/>
      <w:r>
        <w:t xml:space="preserve">Vypůjčitel není oprávněn bez předchozího písemného či e-mailového souhlasu </w:t>
      </w:r>
      <w:proofErr w:type="spellStart"/>
      <w:r>
        <w:t>Půjčitele</w:t>
      </w:r>
      <w:proofErr w:type="spellEnd"/>
      <w:r>
        <w:t xml:space="preserve"> (i) přenechat Přístroj třetí osobě do užívání či úschovy, (</w:t>
      </w:r>
      <w:proofErr w:type="spellStart"/>
      <w:r>
        <w:t>ii</w:t>
      </w:r>
      <w:proofErr w:type="spellEnd"/>
      <w:r>
        <w:t>) zřídit třetí osobě užívací právo k Přístroji, (</w:t>
      </w:r>
      <w:proofErr w:type="spellStart"/>
      <w:r>
        <w:t>iii</w:t>
      </w:r>
      <w:proofErr w:type="spellEnd"/>
      <w:r>
        <w:t>) zatížit Přístroj jakýmkoliv právem třetích osob nebo (</w:t>
      </w:r>
      <w:proofErr w:type="spellStart"/>
      <w:r>
        <w:t>iv</w:t>
      </w:r>
      <w:proofErr w:type="spellEnd"/>
      <w:r>
        <w:t>) umístit přístroj mimo Místo plnění.</w:t>
      </w:r>
      <w:bookmarkEnd w:id="17"/>
    </w:p>
    <w:p w:rsidR="00A148EB" w:rsidRDefault="00B65486">
      <w:pPr>
        <w:pStyle w:val="Zkladntext1"/>
        <w:numPr>
          <w:ilvl w:val="1"/>
          <w:numId w:val="2"/>
        </w:numPr>
        <w:shd w:val="clear" w:color="auto" w:fill="auto"/>
        <w:tabs>
          <w:tab w:val="left" w:pos="695"/>
        </w:tabs>
        <w:spacing w:after="0"/>
        <w:jc w:val="both"/>
      </w:pPr>
      <w:r>
        <w:t xml:space="preserve">Dojde-li k jakékoli poruše Přístroje, Vypůjčitel o tom </w:t>
      </w:r>
      <w:proofErr w:type="spellStart"/>
      <w:r>
        <w:t>Půjčitele</w:t>
      </w:r>
      <w:proofErr w:type="spellEnd"/>
      <w:r>
        <w:t xml:space="preserve"> bez zbytečného odkladu vyrozumí; </w:t>
      </w:r>
      <w:proofErr w:type="spellStart"/>
      <w:r>
        <w:t>Půjčitel</w:t>
      </w:r>
      <w:proofErr w:type="spellEnd"/>
    </w:p>
    <w:p w:rsidR="00A148EB" w:rsidRDefault="00B65486">
      <w:pPr>
        <w:pStyle w:val="Zkladntext1"/>
        <w:shd w:val="clear" w:color="auto" w:fill="auto"/>
        <w:ind w:left="740"/>
        <w:jc w:val="both"/>
      </w:pPr>
      <w:r>
        <w:t xml:space="preserve">pak dle svého uvážení rozhodne o vhodném způsobu řešení poruchy. Vypůjčitel ani jakákoli třetí osoba v žádném případě není oprávněna do Přístroje jakkoli zasahovat ani na něm provádět jakékoli opravy, úpravy nebo jiné změny, ani bezpečnostně technickou kontrolu, ať již v souvislosti s poruchou či z jiného důvodu, ledaže s tím </w:t>
      </w:r>
      <w:proofErr w:type="spellStart"/>
      <w:r>
        <w:t>Půjčitel</w:t>
      </w:r>
      <w:proofErr w:type="spellEnd"/>
      <w:r>
        <w:t xml:space="preserve"> předem vysloví písemný či e-mailový souhlas.</w:t>
      </w:r>
    </w:p>
    <w:p w:rsidR="00A148EB" w:rsidRDefault="00B65486">
      <w:pPr>
        <w:pStyle w:val="Zkladntext1"/>
        <w:numPr>
          <w:ilvl w:val="1"/>
          <w:numId w:val="2"/>
        </w:numPr>
        <w:shd w:val="clear" w:color="auto" w:fill="auto"/>
        <w:tabs>
          <w:tab w:val="left" w:pos="695"/>
        </w:tabs>
        <w:spacing w:after="280"/>
        <w:ind w:left="740" w:hanging="740"/>
        <w:jc w:val="both"/>
      </w:pPr>
      <w:r>
        <w:t>Vypůjčitel je povinen postupovat při plnění této Smlouvy v souladu s právními předpisy, mimo jiné s veškerými protikorupčními předpisy, zejména zákonem č. 40/2009 Sb., trestní zákoník, ve znění pozdějších předpisů.</w:t>
      </w:r>
    </w:p>
    <w:p w:rsidR="00A148EB" w:rsidRDefault="00B65486">
      <w:pPr>
        <w:pStyle w:val="Nadpis80"/>
        <w:keepNext/>
        <w:keepLines/>
        <w:numPr>
          <w:ilvl w:val="0"/>
          <w:numId w:val="2"/>
        </w:numPr>
        <w:shd w:val="clear" w:color="auto" w:fill="auto"/>
        <w:tabs>
          <w:tab w:val="left" w:pos="695"/>
        </w:tabs>
        <w:rPr>
          <w:sz w:val="19"/>
          <w:szCs w:val="19"/>
        </w:rPr>
      </w:pPr>
      <w:bookmarkStart w:id="18" w:name="bookmark18"/>
      <w:bookmarkStart w:id="19" w:name="bookmark19"/>
      <w:r>
        <w:rPr>
          <w:rFonts w:ascii="Arial" w:eastAsia="Arial" w:hAnsi="Arial" w:cs="Arial"/>
          <w:color w:val="000000"/>
          <w:sz w:val="19"/>
          <w:szCs w:val="19"/>
        </w:rPr>
        <w:t>Náhrada újmy</w:t>
      </w:r>
      <w:bookmarkEnd w:id="18"/>
      <w:bookmarkEnd w:id="19"/>
    </w:p>
    <w:p w:rsidR="00A148EB" w:rsidRDefault="00B65486">
      <w:pPr>
        <w:pStyle w:val="Zkladntext1"/>
        <w:numPr>
          <w:ilvl w:val="1"/>
          <w:numId w:val="2"/>
        </w:numPr>
        <w:shd w:val="clear" w:color="auto" w:fill="auto"/>
        <w:tabs>
          <w:tab w:val="left" w:pos="695"/>
        </w:tabs>
        <w:ind w:left="740" w:hanging="740"/>
        <w:jc w:val="both"/>
      </w:pPr>
      <w:r>
        <w:t xml:space="preserve">Vypůjčitel je povinen nahradit </w:t>
      </w:r>
      <w:proofErr w:type="spellStart"/>
      <w:r>
        <w:t>Půjčiteli</w:t>
      </w:r>
      <w:proofErr w:type="spellEnd"/>
      <w:r>
        <w:t xml:space="preserve"> jakoukoli újmu, zejména škodu na Přístroji, která mu vznikla, ať už přímo či nepřímo v důsledku (i) poškození, znehodnocení, zničení nebo ztráty Přístroje (včetně živelních událostí), (</w:t>
      </w:r>
      <w:proofErr w:type="spellStart"/>
      <w:r>
        <w:t>ii</w:t>
      </w:r>
      <w:proofErr w:type="spellEnd"/>
      <w:r>
        <w:t xml:space="preserve">) porušení povinností uložených Vypůjčiteli touto Smlouvou, zejména v důsledku užívání Přístroje v rozporu návodem k použití, pokyny výrobce či </w:t>
      </w:r>
      <w:proofErr w:type="spellStart"/>
      <w:r>
        <w:t>Půjčitele</w:t>
      </w:r>
      <w:proofErr w:type="spellEnd"/>
      <w:r>
        <w:t xml:space="preserve"> nebo jinak v rozporu s touto Smlouvou, nebo (</w:t>
      </w:r>
      <w:proofErr w:type="spellStart"/>
      <w:r>
        <w:t>iii</w:t>
      </w:r>
      <w:proofErr w:type="spellEnd"/>
      <w:r>
        <w:t>) porušení právních předpisů ze strany Vypůjčitele.</w:t>
      </w:r>
    </w:p>
    <w:p w:rsidR="00A148EB" w:rsidRDefault="00B65486">
      <w:pPr>
        <w:pStyle w:val="Zkladntext1"/>
        <w:numPr>
          <w:ilvl w:val="1"/>
          <w:numId w:val="2"/>
        </w:numPr>
        <w:shd w:val="clear" w:color="auto" w:fill="auto"/>
        <w:tabs>
          <w:tab w:val="left" w:pos="698"/>
        </w:tabs>
        <w:jc w:val="both"/>
      </w:pPr>
      <w:r>
        <w:t>Vypůjčitel nese nebezpečí škody na Přístroji po celou dobu, kdy se nachází v Místě plnění.</w:t>
      </w:r>
    </w:p>
    <w:p w:rsidR="00A148EB" w:rsidRDefault="00B65486">
      <w:pPr>
        <w:pStyle w:val="Zkladntext1"/>
        <w:numPr>
          <w:ilvl w:val="1"/>
          <w:numId w:val="2"/>
        </w:numPr>
        <w:shd w:val="clear" w:color="auto" w:fill="auto"/>
        <w:tabs>
          <w:tab w:val="left" w:pos="698"/>
        </w:tabs>
        <w:spacing w:after="0"/>
        <w:jc w:val="both"/>
      </w:pPr>
      <w:r>
        <w:t>Vypůjčitel odpovídá za jakoukoli újmu způsobenou třetím osobám v důsledku použití Přístroje v rozporu</w:t>
      </w:r>
    </w:p>
    <w:p w:rsidR="00A148EB" w:rsidRDefault="00B65486">
      <w:pPr>
        <w:pStyle w:val="Zkladntext1"/>
        <w:shd w:val="clear" w:color="auto" w:fill="auto"/>
        <w:ind w:left="740"/>
        <w:jc w:val="both"/>
      </w:pPr>
      <w:r>
        <w:t xml:space="preserve">s návodem k použití, pokyny výrobce či </w:t>
      </w:r>
      <w:proofErr w:type="spellStart"/>
      <w:r>
        <w:t>Půjčitele</w:t>
      </w:r>
      <w:proofErr w:type="spellEnd"/>
      <w:r>
        <w:t xml:space="preserve"> nebo jinak v rozporu s touto Smlouvou či právními předpisy nebo v důsledku protiprávního jednání nebo opomenutí nebo neodborného postupu ze strany Vypůjčitele či jeho pracovníků.</w:t>
      </w:r>
    </w:p>
    <w:p w:rsidR="00A148EB" w:rsidRDefault="00B65486">
      <w:pPr>
        <w:pStyle w:val="Zkladntext1"/>
        <w:numPr>
          <w:ilvl w:val="1"/>
          <w:numId w:val="2"/>
        </w:numPr>
        <w:shd w:val="clear" w:color="auto" w:fill="auto"/>
        <w:tabs>
          <w:tab w:val="left" w:pos="698"/>
        </w:tabs>
        <w:spacing w:after="0"/>
        <w:jc w:val="both"/>
      </w:pPr>
      <w:r>
        <w:t>„</w:t>
      </w:r>
      <w:r>
        <w:rPr>
          <w:b/>
          <w:bCs/>
        </w:rPr>
        <w:t>Újma</w:t>
      </w:r>
      <w:r>
        <w:t>“ pro účely této Smlouvy znamená (i) újmu na jmění (škodu) ve smyslu § 2894 odst. 1 Občanského</w:t>
      </w:r>
    </w:p>
    <w:p w:rsidR="00A148EB" w:rsidRDefault="00B65486">
      <w:pPr>
        <w:pStyle w:val="Zkladntext1"/>
        <w:shd w:val="clear" w:color="auto" w:fill="auto"/>
        <w:spacing w:after="280"/>
        <w:ind w:firstLine="740"/>
        <w:jc w:val="both"/>
      </w:pPr>
      <w:r>
        <w:t>zákoníku a dále (</w:t>
      </w:r>
      <w:proofErr w:type="spellStart"/>
      <w:r>
        <w:t>ii</w:t>
      </w:r>
      <w:proofErr w:type="spellEnd"/>
      <w:r>
        <w:t>) nemajetkovou újmu ve smyslu § 2894 odst. 2 Občanského zákoníku.</w:t>
      </w:r>
    </w:p>
    <w:p w:rsidR="00A148EB" w:rsidRDefault="00B65486">
      <w:pPr>
        <w:pStyle w:val="Nadpis80"/>
        <w:keepNext/>
        <w:keepLines/>
        <w:numPr>
          <w:ilvl w:val="0"/>
          <w:numId w:val="2"/>
        </w:numPr>
        <w:shd w:val="clear" w:color="auto" w:fill="auto"/>
        <w:tabs>
          <w:tab w:val="left" w:pos="698"/>
        </w:tabs>
        <w:jc w:val="both"/>
        <w:rPr>
          <w:sz w:val="19"/>
          <w:szCs w:val="19"/>
        </w:rPr>
      </w:pPr>
      <w:bookmarkStart w:id="20" w:name="bookmark20"/>
      <w:bookmarkStart w:id="21" w:name="bookmark21"/>
      <w:r>
        <w:rPr>
          <w:rFonts w:ascii="Arial" w:eastAsia="Arial" w:hAnsi="Arial" w:cs="Arial"/>
          <w:color w:val="000000"/>
          <w:sz w:val="19"/>
          <w:szCs w:val="19"/>
        </w:rPr>
        <w:t>Důvěrné informace</w:t>
      </w:r>
      <w:bookmarkEnd w:id="20"/>
      <w:bookmarkEnd w:id="21"/>
    </w:p>
    <w:p w:rsidR="00A148EB" w:rsidRDefault="00B65486">
      <w:pPr>
        <w:pStyle w:val="Zkladntext1"/>
        <w:numPr>
          <w:ilvl w:val="1"/>
          <w:numId w:val="2"/>
        </w:numPr>
        <w:shd w:val="clear" w:color="auto" w:fill="auto"/>
        <w:tabs>
          <w:tab w:val="left" w:pos="698"/>
        </w:tabs>
        <w:spacing w:after="0"/>
        <w:jc w:val="both"/>
      </w:pPr>
      <w:r>
        <w:t xml:space="preserve">Vypůjčitel je povinen utajit veškeré informace, které se dozvěděl v rámci uzavírání a plnění této </w:t>
      </w:r>
      <w:r>
        <w:lastRenderedPageBreak/>
        <w:t>Smlouvy,</w:t>
      </w:r>
    </w:p>
    <w:p w:rsidR="00A148EB" w:rsidRDefault="00B65486">
      <w:pPr>
        <w:pStyle w:val="Zkladntext1"/>
        <w:shd w:val="clear" w:color="auto" w:fill="auto"/>
        <w:ind w:left="740"/>
        <w:jc w:val="both"/>
      </w:pPr>
      <w:r>
        <w:t xml:space="preserve">včetně jejího obsahu, a informace, které mu </w:t>
      </w:r>
      <w:proofErr w:type="spellStart"/>
      <w:r>
        <w:t>Půjčitel</w:t>
      </w:r>
      <w:proofErr w:type="spellEnd"/>
      <w:r>
        <w:t xml:space="preserve"> sdělí nebo které jinak vyplynou z plnění Smlouvy nebo z obchodní činnosti </w:t>
      </w:r>
      <w:proofErr w:type="spellStart"/>
      <w:r>
        <w:t>Půjčitele</w:t>
      </w:r>
      <w:proofErr w:type="spellEnd"/>
      <w:r>
        <w:t xml:space="preserve"> či jiné Přidružené společnosti </w:t>
      </w:r>
      <w:proofErr w:type="spellStart"/>
      <w:r>
        <w:t>Roche</w:t>
      </w:r>
      <w:proofErr w:type="spellEnd"/>
      <w:r>
        <w:t xml:space="preserve">, zejména informace o Přístroji, klientech, dodavatelích, duševním vlastnictví, know-how nebo marketingových strategiích </w:t>
      </w:r>
      <w:proofErr w:type="spellStart"/>
      <w:r>
        <w:t>Půjčitele</w:t>
      </w:r>
      <w:proofErr w:type="spellEnd"/>
      <w:r>
        <w:t xml:space="preserve"> či jiných Přidružených společností </w:t>
      </w:r>
      <w:proofErr w:type="spellStart"/>
      <w:r>
        <w:t>Roche</w:t>
      </w:r>
      <w:proofErr w:type="spellEnd"/>
      <w:r>
        <w:t xml:space="preserve"> („</w:t>
      </w:r>
      <w:r>
        <w:rPr>
          <w:b/>
          <w:bCs/>
        </w:rPr>
        <w:t>Důvěrné informace</w:t>
      </w:r>
      <w:r>
        <w:t>“).</w:t>
      </w:r>
    </w:p>
    <w:p w:rsidR="00A148EB" w:rsidRDefault="00B65486">
      <w:pPr>
        <w:pStyle w:val="Zkladntext1"/>
        <w:numPr>
          <w:ilvl w:val="1"/>
          <w:numId w:val="2"/>
        </w:numPr>
        <w:shd w:val="clear" w:color="auto" w:fill="auto"/>
        <w:tabs>
          <w:tab w:val="left" w:pos="698"/>
        </w:tabs>
        <w:ind w:left="740" w:hanging="740"/>
        <w:jc w:val="both"/>
      </w:pPr>
      <w:r>
        <w:t>Vypůjčitel nesdělí Důvěrné informace třetí osobě, vyjma svých zaměstnanců, členů svých orgánů, právních či daňových poradců („</w:t>
      </w:r>
      <w:r>
        <w:rPr>
          <w:b/>
          <w:bCs/>
        </w:rPr>
        <w:t>Spolupracovníci</w:t>
      </w:r>
      <w:r>
        <w:t>“), a přijme taková opatření, která znemožní jejich přístupnost třetím osobám. Ustanovení předchozí věty se nevztahuje na Důvěrné informace, (i) které se staly nebo stanou všeobecně známými či dostupnými jinak než porušením povinností plynoucích z této Smlouvy Vypůjčitelem; (</w:t>
      </w:r>
      <w:proofErr w:type="spellStart"/>
      <w:r>
        <w:t>ii</w:t>
      </w:r>
      <w:proofErr w:type="spellEnd"/>
      <w:r>
        <w:t xml:space="preserve">) které byly Vypůjčiteli po právu známé ještě před tím, než mu je </w:t>
      </w:r>
      <w:proofErr w:type="spellStart"/>
      <w:r>
        <w:t>Půjčitel</w:t>
      </w:r>
      <w:proofErr w:type="spellEnd"/>
      <w:r>
        <w:t xml:space="preserve"> poskytl; (</w:t>
      </w:r>
      <w:proofErr w:type="spellStart"/>
      <w:r>
        <w:t>iii</w:t>
      </w:r>
      <w:proofErr w:type="spellEnd"/>
      <w:r>
        <w:t xml:space="preserve">) jejichž samostatným původcem je Vypůjčitel, a to bez využití informací poskytnutých </w:t>
      </w:r>
      <w:proofErr w:type="spellStart"/>
      <w:r>
        <w:t>Půjčitelem</w:t>
      </w:r>
      <w:proofErr w:type="spellEnd"/>
      <w:r>
        <w:t>; (</w:t>
      </w:r>
      <w:proofErr w:type="spellStart"/>
      <w:r>
        <w:t>iv</w:t>
      </w:r>
      <w:proofErr w:type="spellEnd"/>
      <w:r>
        <w:t xml:space="preserve">) k jejichž zveřejnění dal </w:t>
      </w:r>
      <w:proofErr w:type="spellStart"/>
      <w:r>
        <w:t>Půjčitel</w:t>
      </w:r>
      <w:proofErr w:type="spellEnd"/>
      <w:r>
        <w:t xml:space="preserve"> výslovný písemný či e-mailový souhlas Vypůjčiteli; nebo (v) které byly zveřejněny na základě povinnosti stanovené právními předpisy, nebo na základě pravomocného rozhodnutí soudu či orgánu veřejné správy.</w:t>
      </w:r>
    </w:p>
    <w:p w:rsidR="00A148EB" w:rsidRDefault="00B65486">
      <w:pPr>
        <w:pStyle w:val="Zkladntext1"/>
        <w:numPr>
          <w:ilvl w:val="1"/>
          <w:numId w:val="2"/>
        </w:numPr>
        <w:shd w:val="clear" w:color="auto" w:fill="auto"/>
        <w:tabs>
          <w:tab w:val="left" w:pos="698"/>
        </w:tabs>
        <w:ind w:left="740" w:hanging="740"/>
        <w:jc w:val="both"/>
      </w:pPr>
      <w:r>
        <w:t>Vypůjčitel smí Důvěrné informace poskytnout svým Spolupracovníkům jen tehdy, jestliže tito Spolupracovníci budou vázáni, ať už na základě smlouvy či zákona, povinností zachovávat důvěrnost Důvěrných informací, a to přinejmenším v rozsahu dle této Smlouvy. Vypůjčitel plně odpovídá za porušení této povinnosti ze strany svých Spolupracovníků tak, jako by Smlouvu porušil sám.</w:t>
      </w:r>
    </w:p>
    <w:p w:rsidR="00A148EB" w:rsidRDefault="00B65486">
      <w:pPr>
        <w:pStyle w:val="Zkladntext1"/>
        <w:numPr>
          <w:ilvl w:val="1"/>
          <w:numId w:val="2"/>
        </w:numPr>
        <w:shd w:val="clear" w:color="auto" w:fill="auto"/>
        <w:tabs>
          <w:tab w:val="left" w:pos="698"/>
        </w:tabs>
        <w:ind w:left="740" w:hanging="740"/>
        <w:jc w:val="both"/>
      </w:pPr>
      <w:r>
        <w:t xml:space="preserve">Vypůjčitel se zavazuje vrátit </w:t>
      </w:r>
      <w:proofErr w:type="spellStart"/>
      <w:r>
        <w:t>Půjčiteli</w:t>
      </w:r>
      <w:proofErr w:type="spellEnd"/>
      <w:r>
        <w:t xml:space="preserve"> na jeho žádost neprodleně veškeré materiály obsahující Důvěrné informace včetně všech případných kopií nebo písemně či e-mailem potvrdit, že tyto materiály, resp. kopie, byly zničeny, pokud se Strany nedohodnou jinak.</w:t>
      </w:r>
    </w:p>
    <w:p w:rsidR="00A148EB" w:rsidRDefault="00B65486">
      <w:pPr>
        <w:pStyle w:val="Zkladntext1"/>
        <w:numPr>
          <w:ilvl w:val="1"/>
          <w:numId w:val="2"/>
        </w:numPr>
        <w:shd w:val="clear" w:color="auto" w:fill="auto"/>
        <w:tabs>
          <w:tab w:val="left" w:pos="698"/>
        </w:tabs>
        <w:spacing w:after="280"/>
        <w:ind w:left="740" w:hanging="740"/>
        <w:jc w:val="both"/>
      </w:pPr>
      <w:r>
        <w:t xml:space="preserve">Vypůjčitel bere na vědomí a souhlasí s tím, že </w:t>
      </w:r>
      <w:proofErr w:type="spellStart"/>
      <w:r>
        <w:t>Půjčitel</w:t>
      </w:r>
      <w:proofErr w:type="spellEnd"/>
      <w:r>
        <w:t xml:space="preserve"> je oprávněn poskytnout jiným Přidruženým společnostem </w:t>
      </w:r>
      <w:proofErr w:type="spellStart"/>
      <w:r>
        <w:t>Roche</w:t>
      </w:r>
      <w:proofErr w:type="spellEnd"/>
      <w:r>
        <w:t xml:space="preserve"> tuto Smlouvu a jakékoli údaje či dokumenty, které mu Vypůjčitel v souvislosti s plněním této Smlouvy sdělí či poskytne.</w:t>
      </w:r>
    </w:p>
    <w:p w:rsidR="00A148EB" w:rsidRDefault="00B65486">
      <w:pPr>
        <w:pStyle w:val="Nadpis80"/>
        <w:keepNext/>
        <w:keepLines/>
        <w:numPr>
          <w:ilvl w:val="0"/>
          <w:numId w:val="2"/>
        </w:numPr>
        <w:shd w:val="clear" w:color="auto" w:fill="auto"/>
        <w:tabs>
          <w:tab w:val="left" w:pos="698"/>
        </w:tabs>
        <w:jc w:val="both"/>
        <w:rPr>
          <w:sz w:val="19"/>
          <w:szCs w:val="19"/>
        </w:rPr>
      </w:pPr>
      <w:bookmarkStart w:id="22" w:name="bookmark23"/>
      <w:bookmarkStart w:id="23" w:name="bookmark24"/>
      <w:bookmarkStart w:id="24" w:name="bookmark22"/>
      <w:r>
        <w:rPr>
          <w:rFonts w:ascii="Arial" w:eastAsia="Arial" w:hAnsi="Arial" w:cs="Arial"/>
          <w:color w:val="000000"/>
          <w:sz w:val="19"/>
          <w:szCs w:val="19"/>
        </w:rPr>
        <w:t>Uveřejnění Smlouvy v registru smluv</w:t>
      </w:r>
      <w:bookmarkEnd w:id="22"/>
      <w:bookmarkEnd w:id="23"/>
      <w:bookmarkEnd w:id="24"/>
    </w:p>
    <w:p w:rsidR="00A148EB" w:rsidRDefault="00B65486">
      <w:pPr>
        <w:pStyle w:val="Zkladntext1"/>
        <w:numPr>
          <w:ilvl w:val="1"/>
          <w:numId w:val="2"/>
        </w:numPr>
        <w:shd w:val="clear" w:color="auto" w:fill="auto"/>
        <w:tabs>
          <w:tab w:val="left" w:pos="698"/>
        </w:tabs>
        <w:ind w:left="740" w:hanging="740"/>
        <w:jc w:val="both"/>
      </w:pPr>
      <w:bookmarkStart w:id="25" w:name="bookmark25"/>
      <w:r>
        <w:t>Pro případ, že Zákon o registru smluv vyžaduje, aby tato Smlouva byla uveřejněna v registru smluv, se Strany dohodly, že její uveřejnění zajistí Vypůjčitel, a to nejpozději do 25 dní od jejího uzavření a plně v souladu s požadavky Zákona o registru smluv.</w:t>
      </w:r>
      <w:bookmarkEnd w:id="25"/>
    </w:p>
    <w:p w:rsidR="00A148EB" w:rsidRDefault="00B65486">
      <w:pPr>
        <w:pStyle w:val="Zkladntext1"/>
        <w:numPr>
          <w:ilvl w:val="1"/>
          <w:numId w:val="2"/>
        </w:numPr>
        <w:shd w:val="clear" w:color="auto" w:fill="auto"/>
        <w:tabs>
          <w:tab w:val="left" w:pos="698"/>
        </w:tabs>
        <w:jc w:val="both"/>
      </w:pPr>
      <w:r>
        <w:t>Vypůjčitel je povinen:</w:t>
      </w:r>
    </w:p>
    <w:p w:rsidR="00A148EB" w:rsidRDefault="00B65486">
      <w:pPr>
        <w:pStyle w:val="Zkladntext1"/>
        <w:numPr>
          <w:ilvl w:val="0"/>
          <w:numId w:val="8"/>
        </w:numPr>
        <w:shd w:val="clear" w:color="auto" w:fill="auto"/>
        <w:tabs>
          <w:tab w:val="left" w:pos="1100"/>
        </w:tabs>
        <w:spacing w:line="276" w:lineRule="auto"/>
        <w:ind w:left="1100" w:hanging="360"/>
        <w:jc w:val="both"/>
      </w:pPr>
      <w:r>
        <w:t xml:space="preserve">znečitelnit ve Smlouvě před jejím odesláním správci registru smluv ty její části, které jsou dle Zákona o registru smluv vyloučeny z uveřejnění, a to zejména ty její části, které obsahují (i) osobní údaje zaměstnanců či jiných pracovníků </w:t>
      </w:r>
      <w:proofErr w:type="spellStart"/>
      <w:r>
        <w:t>Půjčitele</w:t>
      </w:r>
      <w:proofErr w:type="spellEnd"/>
      <w:r>
        <w:t xml:space="preserve"> nebo (</w:t>
      </w:r>
      <w:proofErr w:type="spellStart"/>
      <w:r>
        <w:t>ii</w:t>
      </w:r>
      <w:proofErr w:type="spellEnd"/>
      <w:r>
        <w:t xml:space="preserve">) obchodní tajemství, o jehož znečitelnění </w:t>
      </w:r>
      <w:proofErr w:type="spellStart"/>
      <w:r>
        <w:t>Půjčitel</w:t>
      </w:r>
      <w:proofErr w:type="spellEnd"/>
      <w:r>
        <w:t xml:space="preserve"> e-mailem požádá Vypůjčitele;</w:t>
      </w:r>
      <w:r>
        <w:br w:type="page"/>
      </w:r>
    </w:p>
    <w:p w:rsidR="00A148EB" w:rsidRDefault="00B65486">
      <w:pPr>
        <w:pStyle w:val="Jin0"/>
        <w:framePr w:w="417" w:h="11064" w:wrap="around" w:hAnchor="margin" w:x="30" w:y="1580"/>
        <w:shd w:val="clear" w:color="auto" w:fill="auto"/>
        <w:spacing w:after="420" w:line="240" w:lineRule="auto"/>
      </w:pPr>
      <w:r>
        <w:lastRenderedPageBreak/>
        <w:t>7.3</w:t>
      </w:r>
    </w:p>
    <w:p w:rsidR="00A148EB" w:rsidRDefault="00B65486">
      <w:pPr>
        <w:pStyle w:val="Jin0"/>
        <w:framePr w:w="417" w:h="11064" w:wrap="around" w:hAnchor="margin" w:x="30" w:y="1580"/>
        <w:shd w:val="clear" w:color="auto" w:fill="auto"/>
        <w:spacing w:after="420" w:line="240" w:lineRule="auto"/>
      </w:pPr>
      <w:r>
        <w:t>7.4</w:t>
      </w:r>
    </w:p>
    <w:p w:rsidR="00A148EB" w:rsidRDefault="00B65486">
      <w:pPr>
        <w:pStyle w:val="Jin0"/>
        <w:framePr w:w="417" w:h="11064" w:wrap="around" w:hAnchor="margin" w:x="30" w:y="1580"/>
        <w:shd w:val="clear" w:color="auto" w:fill="auto"/>
        <w:spacing w:after="600" w:line="240" w:lineRule="auto"/>
      </w:pPr>
      <w:r>
        <w:t>7.5</w:t>
      </w:r>
    </w:p>
    <w:p w:rsidR="00A148EB" w:rsidRDefault="00B65486">
      <w:pPr>
        <w:pStyle w:val="Jin0"/>
        <w:framePr w:w="417" w:h="11064" w:wrap="around" w:hAnchor="margin" w:x="30" w:y="1580"/>
        <w:shd w:val="clear" w:color="auto" w:fill="auto"/>
        <w:spacing w:after="160" w:line="240" w:lineRule="auto"/>
        <w:jc w:val="both"/>
        <w:rPr>
          <w:sz w:val="19"/>
          <w:szCs w:val="19"/>
        </w:rPr>
      </w:pPr>
      <w:r>
        <w:rPr>
          <w:rFonts w:ascii="Arial" w:eastAsia="Arial" w:hAnsi="Arial" w:cs="Arial"/>
          <w:b/>
          <w:bCs/>
          <w:sz w:val="19"/>
          <w:szCs w:val="19"/>
        </w:rPr>
        <w:t>8</w:t>
      </w:r>
    </w:p>
    <w:p w:rsidR="00A148EB" w:rsidRDefault="00B65486">
      <w:pPr>
        <w:pStyle w:val="Jin0"/>
        <w:framePr w:w="417" w:h="11064" w:wrap="around" w:hAnchor="margin" w:x="30" w:y="1580"/>
        <w:shd w:val="clear" w:color="auto" w:fill="auto"/>
        <w:spacing w:after="2960" w:line="240" w:lineRule="auto"/>
      </w:pPr>
      <w:r>
        <w:t>8.1</w:t>
      </w:r>
    </w:p>
    <w:p w:rsidR="00A148EB" w:rsidRDefault="00B65486">
      <w:pPr>
        <w:pStyle w:val="Jin0"/>
        <w:framePr w:w="417" w:h="11064" w:wrap="around" w:hAnchor="margin" w:x="30" w:y="1580"/>
        <w:shd w:val="clear" w:color="auto" w:fill="auto"/>
        <w:spacing w:after="980" w:line="240" w:lineRule="auto"/>
      </w:pPr>
      <w:r>
        <w:t>8.2</w:t>
      </w:r>
    </w:p>
    <w:p w:rsidR="00A148EB" w:rsidRDefault="00B65486">
      <w:pPr>
        <w:pStyle w:val="Jin0"/>
        <w:framePr w:w="417" w:h="11064" w:wrap="around" w:hAnchor="margin" w:x="30" w:y="1580"/>
        <w:shd w:val="clear" w:color="auto" w:fill="auto"/>
        <w:spacing w:after="600" w:line="240" w:lineRule="auto"/>
      </w:pPr>
      <w:r>
        <w:t>8.3</w:t>
      </w:r>
    </w:p>
    <w:p w:rsidR="00A148EB" w:rsidRDefault="00B65486">
      <w:pPr>
        <w:pStyle w:val="Jin0"/>
        <w:framePr w:w="417" w:h="11064" w:wrap="around" w:hAnchor="margin" w:x="30" w:y="1580"/>
        <w:shd w:val="clear" w:color="auto" w:fill="auto"/>
        <w:spacing w:after="160" w:line="240" w:lineRule="auto"/>
        <w:jc w:val="both"/>
        <w:rPr>
          <w:sz w:val="19"/>
          <w:szCs w:val="19"/>
        </w:rPr>
      </w:pPr>
      <w:r>
        <w:rPr>
          <w:rFonts w:ascii="Arial" w:eastAsia="Arial" w:hAnsi="Arial" w:cs="Arial"/>
          <w:b/>
          <w:bCs/>
          <w:sz w:val="19"/>
          <w:szCs w:val="19"/>
        </w:rPr>
        <w:t>9</w:t>
      </w:r>
    </w:p>
    <w:p w:rsidR="00A148EB" w:rsidRDefault="00B65486">
      <w:pPr>
        <w:pStyle w:val="Jin0"/>
        <w:framePr w:w="417" w:h="11064" w:wrap="around" w:hAnchor="margin" w:x="30" w:y="1580"/>
        <w:shd w:val="clear" w:color="auto" w:fill="auto"/>
        <w:spacing w:after="2280" w:line="240" w:lineRule="auto"/>
      </w:pPr>
      <w:r>
        <w:t>9.1</w:t>
      </w:r>
    </w:p>
    <w:p w:rsidR="00A148EB" w:rsidRDefault="00B65486">
      <w:pPr>
        <w:pStyle w:val="Jin0"/>
        <w:framePr w:w="417" w:h="11064" w:wrap="around" w:hAnchor="margin" w:x="30" w:y="1580"/>
        <w:shd w:val="clear" w:color="auto" w:fill="auto"/>
        <w:spacing w:after="0" w:line="240" w:lineRule="auto"/>
      </w:pPr>
      <w:r>
        <w:t>9.2</w:t>
      </w:r>
    </w:p>
    <w:p w:rsidR="00A148EB" w:rsidRDefault="00B65486">
      <w:pPr>
        <w:pStyle w:val="Zkladntext1"/>
        <w:numPr>
          <w:ilvl w:val="0"/>
          <w:numId w:val="8"/>
        </w:numPr>
        <w:shd w:val="clear" w:color="auto" w:fill="auto"/>
        <w:tabs>
          <w:tab w:val="left" w:pos="1102"/>
        </w:tabs>
        <w:spacing w:after="40" w:line="276" w:lineRule="auto"/>
        <w:ind w:left="1100" w:hanging="360"/>
        <w:jc w:val="both"/>
      </w:pPr>
      <w:r>
        <w:t xml:space="preserve">uveřejnit tuto Smlouvu v registru smluv pouze v takové podobě, kterou </w:t>
      </w:r>
      <w:proofErr w:type="spellStart"/>
      <w:r>
        <w:t>Půjčitel</w:t>
      </w:r>
      <w:proofErr w:type="spellEnd"/>
      <w:r>
        <w:t xml:space="preserve"> předem písemně či e-mailem odsouhlasí; a</w:t>
      </w:r>
    </w:p>
    <w:p w:rsidR="00A148EB" w:rsidRDefault="00B65486">
      <w:pPr>
        <w:pStyle w:val="Zkladntext1"/>
        <w:numPr>
          <w:ilvl w:val="0"/>
          <w:numId w:val="8"/>
        </w:numPr>
        <w:shd w:val="clear" w:color="auto" w:fill="auto"/>
        <w:tabs>
          <w:tab w:val="left" w:pos="1102"/>
        </w:tabs>
        <w:spacing w:after="40"/>
        <w:ind w:left="1100" w:hanging="360"/>
        <w:jc w:val="both"/>
      </w:pPr>
      <w:r>
        <w:t xml:space="preserve">vyplnit ve formuláři pro uveřejnění Smlouvy v registru smluv adresu datové schránky </w:t>
      </w:r>
      <w:proofErr w:type="spellStart"/>
      <w:r>
        <w:t>Půjčitele</w:t>
      </w:r>
      <w:proofErr w:type="spellEnd"/>
      <w:r>
        <w:t xml:space="preserve">, aby správce registru smluv mohl </w:t>
      </w:r>
      <w:proofErr w:type="spellStart"/>
      <w:r>
        <w:t>Půjčiteli</w:t>
      </w:r>
      <w:proofErr w:type="spellEnd"/>
      <w:r>
        <w:t xml:space="preserve"> zaslat potvrzení o uveřejnění podle § 5 odst. 4 Zákona o registru smluv.</w:t>
      </w:r>
    </w:p>
    <w:p w:rsidR="00A148EB" w:rsidRDefault="00B65486">
      <w:pPr>
        <w:pStyle w:val="Zkladntext1"/>
        <w:shd w:val="clear" w:color="auto" w:fill="auto"/>
        <w:spacing w:after="140" w:line="269" w:lineRule="auto"/>
        <w:ind w:left="720" w:firstLine="20"/>
        <w:jc w:val="both"/>
      </w:pPr>
      <w:r>
        <w:t>Neuveřejní-li Vypůjčitel tuto Smlouvu v registru smluv ve lhůtě ujednané v článku</w:t>
      </w:r>
      <w:hyperlink w:anchor="bookmark25" w:tooltip="Current Document">
        <w:r>
          <w:t xml:space="preserve"> 7.1,</w:t>
        </w:r>
      </w:hyperlink>
      <w:r>
        <w:t xml:space="preserve"> bude </w:t>
      </w:r>
      <w:proofErr w:type="spellStart"/>
      <w:r>
        <w:t>Půjčitel</w:t>
      </w:r>
      <w:proofErr w:type="spellEnd"/>
      <w:r>
        <w:t xml:space="preserve"> oprávněn tuto Smlouvu uveřejnit v registru smluv sám.</w:t>
      </w:r>
    </w:p>
    <w:p w:rsidR="00A148EB" w:rsidRDefault="00B65486">
      <w:pPr>
        <w:pStyle w:val="Zkladntext1"/>
        <w:shd w:val="clear" w:color="auto" w:fill="auto"/>
        <w:spacing w:after="140" w:line="269" w:lineRule="auto"/>
        <w:ind w:left="720" w:firstLine="20"/>
        <w:jc w:val="both"/>
      </w:pPr>
      <w:r>
        <w:t>Ujednání tohoto článku</w:t>
      </w:r>
      <w:hyperlink w:anchor="bookmark22" w:tooltip="Current Document">
        <w:r>
          <w:t xml:space="preserve"> 7 </w:t>
        </w:r>
      </w:hyperlink>
      <w:r>
        <w:t>se použijí obdobně také na uveřejňování jakéhokoli dodatku k této Smlouvě v registru smluv.</w:t>
      </w:r>
    </w:p>
    <w:p w:rsidR="00A148EB" w:rsidRDefault="00B65486">
      <w:pPr>
        <w:pStyle w:val="Zkladntext1"/>
        <w:shd w:val="clear" w:color="auto" w:fill="auto"/>
        <w:spacing w:after="280" w:line="269" w:lineRule="auto"/>
        <w:ind w:left="720" w:firstLine="20"/>
        <w:jc w:val="both"/>
      </w:pPr>
      <w:r>
        <w:t xml:space="preserve">Nevyžaduje-li Zákon o registru smluv, aby tato Smlouva byla uveřejněna v registru smluv, tento článek </w:t>
      </w:r>
      <w:hyperlink w:anchor="bookmark22" w:tooltip="Current Document">
        <w:r>
          <w:t xml:space="preserve">7 </w:t>
        </w:r>
      </w:hyperlink>
      <w:r>
        <w:t>se nepoužije.</w:t>
      </w:r>
    </w:p>
    <w:p w:rsidR="00A148EB" w:rsidRDefault="00B65486">
      <w:pPr>
        <w:pStyle w:val="Nadpis80"/>
        <w:keepNext/>
        <w:keepLines/>
        <w:shd w:val="clear" w:color="auto" w:fill="auto"/>
        <w:spacing w:after="140"/>
        <w:ind w:firstLine="720"/>
        <w:jc w:val="both"/>
        <w:rPr>
          <w:sz w:val="19"/>
          <w:szCs w:val="19"/>
        </w:rPr>
      </w:pPr>
      <w:bookmarkStart w:id="26" w:name="bookmark26"/>
      <w:bookmarkStart w:id="27" w:name="bookmark27"/>
      <w:r>
        <w:rPr>
          <w:rFonts w:ascii="Arial" w:eastAsia="Arial" w:hAnsi="Arial" w:cs="Arial"/>
          <w:color w:val="000000"/>
          <w:sz w:val="19"/>
          <w:szCs w:val="19"/>
        </w:rPr>
        <w:t>Ustanovení o zpracování osobních údajů</w:t>
      </w:r>
      <w:bookmarkEnd w:id="26"/>
      <w:bookmarkEnd w:id="27"/>
    </w:p>
    <w:p w:rsidR="00A148EB" w:rsidRDefault="00B65486">
      <w:pPr>
        <w:pStyle w:val="Zkladntext1"/>
        <w:shd w:val="clear" w:color="auto" w:fill="auto"/>
        <w:spacing w:after="40"/>
        <w:ind w:left="720" w:firstLine="20"/>
        <w:jc w:val="both"/>
      </w:pPr>
      <w:r>
        <w:t xml:space="preserve">Osobní údaje Vypůjčitele, čímž se rozumí též osobní údaje jeho zaměstnanců a spolupracovníků, a popřípadě jiné údaje, které </w:t>
      </w:r>
      <w:proofErr w:type="spellStart"/>
      <w:r>
        <w:t>Půjčitel</w:t>
      </w:r>
      <w:proofErr w:type="spellEnd"/>
      <w:r>
        <w:t xml:space="preserve"> obdrží od Vypůjčitele v souvislosti s uzavřením či plněním Smlouvy Vypůjčitelem, budou zpracovány v databázi </w:t>
      </w:r>
      <w:proofErr w:type="spellStart"/>
      <w:r>
        <w:t>Půjčitele</w:t>
      </w:r>
      <w:proofErr w:type="spellEnd"/>
      <w:r>
        <w:t xml:space="preserve"> a bude s nimi nakládáno v souladu s platnými právními předpisy v oblasti ochrany osobních údajů. Tyto osobní údaje použije </w:t>
      </w:r>
      <w:proofErr w:type="spellStart"/>
      <w:r>
        <w:t>Půjčitel</w:t>
      </w:r>
      <w:proofErr w:type="spellEnd"/>
      <w:r>
        <w:t xml:space="preserve"> pouze za účelem plnění této Smlouvy a případné kontroly jejího plnění (audity). Vypůjčitel tímto bere na vědomí, že </w:t>
      </w:r>
      <w:proofErr w:type="spellStart"/>
      <w:r>
        <w:t>Půjčitel</w:t>
      </w:r>
      <w:proofErr w:type="spellEnd"/>
      <w:r>
        <w:t xml:space="preserve"> bude zpracovávat osobní údaje Vypůjčitele po dobu 10 let od účinnosti této Smlouvy a dále po dobu stanovenou právními předpisy, anebo po dobu delší vznikne-li v odůvodněném případě potřeba</w:t>
      </w:r>
    </w:p>
    <w:p w:rsidR="00A148EB" w:rsidRDefault="00B65486">
      <w:pPr>
        <w:pStyle w:val="Zkladntext1"/>
        <w:shd w:val="clear" w:color="auto" w:fill="auto"/>
        <w:spacing w:after="40" w:line="240" w:lineRule="auto"/>
        <w:ind w:left="720" w:firstLine="20"/>
        <w:jc w:val="both"/>
      </w:pPr>
      <w:r>
        <w:t>uchovávat údaje v souvislosti s konkrétním případem. Bližší informace o zpracování osobních údajů získá</w:t>
      </w:r>
    </w:p>
    <w:p w:rsidR="00A148EB" w:rsidRDefault="00B65486">
      <w:pPr>
        <w:pStyle w:val="Zkladntext1"/>
        <w:shd w:val="clear" w:color="auto" w:fill="auto"/>
        <w:spacing w:after="40" w:line="240" w:lineRule="auto"/>
        <w:jc w:val="right"/>
      </w:pPr>
      <w:r>
        <w:rPr>
          <w:noProof/>
          <w:lang w:bidi="ar-SA"/>
        </w:rPr>
        <mc:AlternateContent>
          <mc:Choice Requires="wps">
            <w:drawing>
              <wp:anchor distT="0" distB="182880" distL="114300" distR="300355" simplePos="0" relativeHeight="125829378" behindDoc="0" locked="0" layoutInCell="1" allowOverlap="1">
                <wp:simplePos x="0" y="0"/>
                <wp:positionH relativeFrom="page">
                  <wp:posOffset>1322070</wp:posOffset>
                </wp:positionH>
                <wp:positionV relativeFrom="paragraph">
                  <wp:posOffset>12700</wp:posOffset>
                </wp:positionV>
                <wp:extent cx="1840865" cy="17970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1840865" cy="179705"/>
                        </a:xfrm>
                        <a:prstGeom prst="rect">
                          <a:avLst/>
                        </a:prstGeom>
                        <a:noFill/>
                      </wps:spPr>
                      <wps:txbx>
                        <w:txbxContent>
                          <w:p w:rsidR="00B65486" w:rsidRDefault="00B65486">
                            <w:pPr>
                              <w:pStyle w:val="Zkladntext1"/>
                              <w:shd w:val="clear" w:color="auto" w:fill="auto"/>
                              <w:spacing w:after="0" w:line="240" w:lineRule="auto"/>
                            </w:pPr>
                            <w:r>
                              <w:t>Vypůjčitel na adrese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104.1pt;margin-top:1pt;width:144.95pt;height:14.15pt;z-index:125829378;visibility:visible;mso-wrap-style:none;mso-wrap-distance-left:9pt;mso-wrap-distance-top:0;mso-wrap-distance-right:23.65pt;mso-wrap-distance-bottom:1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GDiQEAAAgDAAAOAAAAZHJzL2Uyb0RvYy54bWysUttOwzAMfUfiH6K8s3YTu1Ctm4SmISQE&#10;SIMPyNJkjdTEURLW7u9xsnYgeEO8JI7tHB8fe7nudEOOwnkFpqTjUU6JMBwqZQ4lfX/b3iwo8YGZ&#10;ijVgRElPwtP16vpq2dpCTKCGphKOIIjxRWtLWodgiyzzvBaa+RFYYTAowWkW8OkOWeVYi+i6ySZ5&#10;PstacJV1wIX36N2cg3SV8KUUPLxI6UUgTUmRW0inS+c+ntlqyYqDY7ZWvKfB/sBCM2Ww6AVqwwIj&#10;H079gtKKO/Agw4iDzkBKxUXqAbsZ5z+62dXMitQLiuPtRSb/f7D8+fjqiKpKOqHEMI0jSlXJJErT&#10;Wl9gxs5iTujuocMRD36PzthxJ52ON/ZCMI4iny7Cii4QHj8tbvPFbEoJx9h4fjfPpxEm+/ptnQ8P&#10;AjSJRkkdDi7pyY5PPpxTh5RYzMBWNU30R4pnKtEK3b7ree+hOiHtFmdbUoPLR0nzaFC6uAaD4QZj&#10;3xsDJMqd+PWrEef5/Z0Kfy3w6hMAAP//AwBQSwMEFAAGAAgAAAAhAMQ7n1TdAAAACAEAAA8AAABk&#10;cnMvZG93bnJldi54bWxMj81uwjAQhO+VeAdrkXordkJVpWkchFB7LBI/F25OvCSBeB3ZDqRvX3Nq&#10;b7Oa0cy3xWoyPbuh850lCclCAEOqre6okXA8fL1kwHxQpFVvCSX8oIdVOXsqVK7tnXZ424eGxRLy&#10;uZLQhjDknPu6RaP8wg5I0TtbZ1SIp2u4duoey03PUyHeuFEdxYVWDbhpsb7uRyPh/L29Xj7Hnbg0&#10;IsNT4nCqkq2Uz/Np/QEs4BT+wvDAj+hQRqbKjqQ96yWkIktj9CGARf/1PUuAVRKWYgm8LPj/B8pf&#10;AAAA//8DAFBLAQItABQABgAIAAAAIQC2gziS/gAAAOEBAAATAAAAAAAAAAAAAAAAAAAAAABbQ29u&#10;dGVudF9UeXBlc10ueG1sUEsBAi0AFAAGAAgAAAAhADj9If/WAAAAlAEAAAsAAAAAAAAAAAAAAAAA&#10;LwEAAF9yZWxzLy5yZWxzUEsBAi0AFAAGAAgAAAAhAOFRIYOJAQAACAMAAA4AAAAAAAAAAAAAAAAA&#10;LgIAAGRycy9lMm9Eb2MueG1sUEsBAi0AFAAGAAgAAAAhAMQ7n1TdAAAACAEAAA8AAAAAAAAAAAAA&#10;AAAA4wMAAGRycy9kb3ducmV2LnhtbFBLBQYAAAAABAAEAPMAAADtBAAAAAA=&#10;" filled="f" stroked="f">
                <v:textbox inset="0,0,0,0">
                  <w:txbxContent>
                    <w:p w:rsidR="00B65486" w:rsidRDefault="00B65486">
                      <w:pPr>
                        <w:pStyle w:val="Zkladntext1"/>
                        <w:shd w:val="clear" w:color="auto" w:fill="auto"/>
                        <w:spacing w:after="0" w:line="240" w:lineRule="auto"/>
                      </w:pPr>
                      <w:r>
                        <w:t>Vypůjčitel na adrese</w:t>
                      </w:r>
                    </w:p>
                  </w:txbxContent>
                </v:textbox>
                <w10:wrap type="square" side="right" anchorx="page"/>
              </v:shape>
            </w:pict>
          </mc:Fallback>
        </mc:AlternateContent>
      </w:r>
      <w:r>
        <w:rPr>
          <w:noProof/>
          <w:lang w:bidi="ar-SA"/>
        </w:rPr>
        <mc:AlternateContent>
          <mc:Choice Requires="wps">
            <w:drawing>
              <wp:anchor distT="182880" distB="0" distL="126365" distR="114300" simplePos="0" relativeHeight="125829380" behindDoc="0" locked="0" layoutInCell="1" allowOverlap="1">
                <wp:simplePos x="0" y="0"/>
                <wp:positionH relativeFrom="page">
                  <wp:posOffset>1334135</wp:posOffset>
                </wp:positionH>
                <wp:positionV relativeFrom="paragraph">
                  <wp:posOffset>195580</wp:posOffset>
                </wp:positionV>
                <wp:extent cx="2014855" cy="179705"/>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2014855" cy="179705"/>
                        </a:xfrm>
                        <a:prstGeom prst="rect">
                          <a:avLst/>
                        </a:prstGeom>
                        <a:noFill/>
                      </wps:spPr>
                      <wps:txbx>
                        <w:txbxContent>
                          <w:p w:rsidR="00B65486" w:rsidRDefault="009C63EA">
                            <w:pPr>
                              <w:pStyle w:val="Zkladntext1"/>
                              <w:shd w:val="clear" w:color="auto" w:fill="auto"/>
                              <w:spacing w:after="0" w:line="240" w:lineRule="auto"/>
                            </w:pPr>
                            <w:hyperlink r:id="rId9" w:history="1">
                              <w:proofErr w:type="spellStart"/>
                              <w:r w:rsidR="00B65486">
                                <w:rPr>
                                  <w:color w:val="0000FF"/>
                                  <w:u w:val="single"/>
                                </w:rPr>
                                <w:t>XXXX</w:t>
                              </w:r>
                            </w:hyperlink>
                            <w:r w:rsidR="00B65486">
                              <w:t>popř</w:t>
                            </w:r>
                            <w:proofErr w:type="spellEnd"/>
                            <w:r w:rsidR="00B65486">
                              <w:t xml:space="preserve">. </w:t>
                            </w:r>
                            <w:proofErr w:type="gramStart"/>
                            <w:r w:rsidR="00B65486">
                              <w:t>na</w:t>
                            </w:r>
                            <w:proofErr w:type="gramEnd"/>
                          </w:p>
                        </w:txbxContent>
                      </wps:txbx>
                      <wps:bodyPr wrap="none" lIns="0" tIns="0" rIns="0" bIns="0"/>
                    </wps:wsp>
                  </a:graphicData>
                </a:graphic>
              </wp:anchor>
            </w:drawing>
          </mc:Choice>
          <mc:Fallback>
            <w:pict>
              <v:shape id="Shape 4" o:spid="_x0000_s1027" type="#_x0000_t202" style="position:absolute;left:0;text-align:left;margin-left:105.05pt;margin-top:15.4pt;width:158.65pt;height:14.15pt;z-index:125829380;visibility:visible;mso-wrap-style:none;mso-wrap-distance-left:9.95pt;mso-wrap-distance-top:14.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nGiwEAAA8DAAAOAAAAZHJzL2Uyb0RvYy54bWysUlFLwzAQfhf8DyHvrt3Y3CzrBjImgqig&#10;/oA0TdZAkwtJXLt/7yVbN9E38SW93KXffd93t1z3uiV74bwCU9LxKKdEGA61MruSfrxvbxaU+MBM&#10;zVowoqQH4el6dX217GwhJtBAWwtHEMT4orMlbUKwRZZ53gjN/AisMFiU4DQLeHW7rHasQ3TdZpM8&#10;v806cLV1wIX3mN0ci3SV8KUUPLxI6UUgbUmRW0inS2cVz2y1ZMXOMdsofqLB/sBCM2Ww6RlqwwIj&#10;n079gtKKO/Agw4iDzkBKxUXSgGrG+Q81bw2zImlBc7w92+T/D5Y/718dUXVJp5QYpnFEqSuZRms6&#10;6wt88WbxTejvoccRD3mPyai4l07HL2ohWEeTD2djRR8IxyRqmy5mM0o41sbzu3k+izDZ5W/rfHgQ&#10;oEkMSupwcMlPtn/y4fh0eBKbGdiqto35SPFIJUahr/qk5kyzgvqA7DsccUkN7iAl7aNBB+M2DIEb&#10;guoUDMjoeqJ52pA41u/31P+yx6svAAAA//8DAFBLAwQUAAYACAAAACEA5Ovmf90AAAAJAQAADwAA&#10;AGRycy9kb3ducmV2LnhtbEyPTU/DMAyG70j8h8hI3FiS8jVK0wkhODJpgwu3tPHabo1TNelW/j3m&#10;xG62/Oj18xar2ffiiGPsAhnQCwUCqQ6uo8bA1+f7zRJETJac7QOhgR+MsCovLwqbu3CiDR63qREc&#10;QjG3BtqUhlzKWLfobVyEAYlvuzB6m3gdG+lGe+Jw38tMqQfpbUf8obUDvrZYH7aTN7D7WB/2b9NG&#10;7Ru1xG894lzptTHXV/PLM4iEc/qH4U+f1aFkpypM5KLoDWRaaUYN3CquwMB99ngHouLhSYMsC3ne&#10;oPwFAAD//wMAUEsBAi0AFAAGAAgAAAAhALaDOJL+AAAA4QEAABMAAAAAAAAAAAAAAAAAAAAAAFtD&#10;b250ZW50X1R5cGVzXS54bWxQSwECLQAUAAYACAAAACEAOP0h/9YAAACUAQAACwAAAAAAAAAAAAAA&#10;AAAvAQAAX3JlbHMvLnJlbHNQSwECLQAUAAYACAAAACEAG7DpxosBAAAPAwAADgAAAAAAAAAAAAAA&#10;AAAuAgAAZHJzL2Uyb0RvYy54bWxQSwECLQAUAAYACAAAACEA5Ovmf90AAAAJAQAADwAAAAAAAAAA&#10;AAAAAADlAwAAZHJzL2Rvd25yZXYueG1sUEsFBgAAAAAEAAQA8wAAAO8EAAAAAA==&#10;" filled="f" stroked="f">
                <v:textbox inset="0,0,0,0">
                  <w:txbxContent>
                    <w:p w:rsidR="00B65486" w:rsidRDefault="00B65486">
                      <w:pPr>
                        <w:pStyle w:val="Zkladntext1"/>
                        <w:shd w:val="clear" w:color="auto" w:fill="auto"/>
                        <w:spacing w:after="0" w:line="240" w:lineRule="auto"/>
                      </w:pPr>
                      <w:hyperlink r:id="rId10" w:history="1">
                        <w:proofErr w:type="spellStart"/>
                        <w:r>
                          <w:rPr>
                            <w:color w:val="0000FF"/>
                            <w:u w:val="single"/>
                          </w:rPr>
                          <w:t>XXXX</w:t>
                        </w:r>
                      </w:hyperlink>
                      <w:r>
                        <w:t>popř</w:t>
                      </w:r>
                      <w:proofErr w:type="spellEnd"/>
                      <w:r>
                        <w:t xml:space="preserve">. </w:t>
                      </w:r>
                      <w:proofErr w:type="gramStart"/>
                      <w:r>
                        <w:t>na</w:t>
                      </w:r>
                      <w:proofErr w:type="gramEnd"/>
                    </w:p>
                  </w:txbxContent>
                </v:textbox>
                <w10:wrap type="square" side="right" anchorx="page"/>
              </v:shape>
            </w:pict>
          </mc:Fallback>
        </mc:AlternateContent>
      </w:r>
      <w:r>
        <w:t>XXXX</w:t>
      </w:r>
      <w:r>
        <w:rPr>
          <w:color w:val="0000FF"/>
          <w:u w:val="single"/>
          <w:lang w:val="en-US" w:eastAsia="en-US" w:bidi="en-US"/>
        </w:rPr>
        <w:t xml:space="preserve"> </w:t>
      </w:r>
      <w:proofErr w:type="gramStart"/>
      <w:r>
        <w:t>základě</w:t>
      </w:r>
      <w:proofErr w:type="gramEnd"/>
      <w:r>
        <w:t xml:space="preserve"> zaslané žádosti na emailovou adresu</w:t>
      </w:r>
    </w:p>
    <w:p w:rsidR="00A148EB" w:rsidRDefault="009C63EA">
      <w:pPr>
        <w:pStyle w:val="Zkladntext1"/>
        <w:shd w:val="clear" w:color="auto" w:fill="auto"/>
        <w:spacing w:after="140" w:line="240" w:lineRule="auto"/>
        <w:ind w:firstLine="720"/>
        <w:jc w:val="both"/>
      </w:pPr>
      <w:hyperlink r:id="rId11" w:history="1">
        <w:proofErr w:type="gramStart"/>
        <w:r w:rsidR="00B65486">
          <w:rPr>
            <w:color w:val="0000FF"/>
            <w:u w:val="single"/>
            <w:lang w:val="en-US" w:eastAsia="en-US" w:bidi="en-US"/>
          </w:rPr>
          <w:t>XXXX</w:t>
        </w:r>
        <w:r w:rsidR="00B65486">
          <w:rPr>
            <w:lang w:val="en-US" w:eastAsia="en-US" w:bidi="en-US"/>
          </w:rPr>
          <w:t>.</w:t>
        </w:r>
        <w:proofErr w:type="gramEnd"/>
      </w:hyperlink>
    </w:p>
    <w:p w:rsidR="00A148EB" w:rsidRDefault="00B65486">
      <w:pPr>
        <w:pStyle w:val="Zkladntext1"/>
        <w:shd w:val="clear" w:color="auto" w:fill="auto"/>
        <w:spacing w:after="140" w:line="276" w:lineRule="auto"/>
        <w:ind w:left="720" w:firstLine="20"/>
        <w:jc w:val="both"/>
      </w:pPr>
      <w:r>
        <w:t xml:space="preserve">V případě nahodilého přístupu </w:t>
      </w:r>
      <w:proofErr w:type="spellStart"/>
      <w:r>
        <w:t>Půjčitele</w:t>
      </w:r>
      <w:proofErr w:type="spellEnd"/>
      <w:r>
        <w:t xml:space="preserve"> k osobním údajům pacientů Vypůjčitele uloženým v Přístroji (např. v rámci kontroly dle článku</w:t>
      </w:r>
      <w:hyperlink w:anchor="bookmark16" w:tooltip="Current Document">
        <w:r>
          <w:t xml:space="preserve"> 4.1h))</w:t>
        </w:r>
      </w:hyperlink>
      <w:r>
        <w:t xml:space="preserve">, je </w:t>
      </w:r>
      <w:proofErr w:type="spellStart"/>
      <w:r>
        <w:t>Půjčitel</w:t>
      </w:r>
      <w:proofErr w:type="spellEnd"/>
      <w:r>
        <w:t xml:space="preserve"> v pozici třetí strany dle čl. 4 bod 10) obecného nařízení o ochraně osobních údajů (EU) 2016/679 (dále jen „</w:t>
      </w:r>
      <w:r>
        <w:rPr>
          <w:b/>
          <w:bCs/>
        </w:rPr>
        <w:t>GDPR</w:t>
      </w:r>
      <w:r>
        <w:t>“) a je povinen osobní údaje pacientů zpracovávat v souladu s čl. 29 GDPR, tj. na pokyn Vypůjčitele.</w:t>
      </w:r>
    </w:p>
    <w:p w:rsidR="00A148EB" w:rsidRDefault="00B65486">
      <w:pPr>
        <w:pStyle w:val="Zkladntext1"/>
        <w:shd w:val="clear" w:color="auto" w:fill="auto"/>
        <w:spacing w:after="280" w:line="276" w:lineRule="auto"/>
        <w:ind w:left="720" w:firstLine="20"/>
        <w:jc w:val="both"/>
      </w:pPr>
      <w:r>
        <w:t>Vypůjčitel sám plně odpovídá za splnění svých povinností plynoucích z GDPR a jiných právních předpisů ve vztahu k osobním údajům uloženým v Přístroji.</w:t>
      </w:r>
    </w:p>
    <w:p w:rsidR="00A148EB" w:rsidRDefault="00B65486">
      <w:pPr>
        <w:pStyle w:val="Nadpis80"/>
        <w:keepNext/>
        <w:keepLines/>
        <w:shd w:val="clear" w:color="auto" w:fill="auto"/>
        <w:spacing w:after="140"/>
        <w:ind w:firstLine="720"/>
        <w:jc w:val="both"/>
        <w:rPr>
          <w:sz w:val="19"/>
          <w:szCs w:val="19"/>
        </w:rPr>
      </w:pPr>
      <w:bookmarkStart w:id="28" w:name="bookmark28"/>
      <w:bookmarkStart w:id="29" w:name="bookmark29"/>
      <w:r>
        <w:rPr>
          <w:rFonts w:ascii="Arial" w:eastAsia="Arial" w:hAnsi="Arial" w:cs="Arial"/>
          <w:color w:val="000000"/>
          <w:sz w:val="19"/>
          <w:szCs w:val="19"/>
        </w:rPr>
        <w:t>Mezinárodní sankce</w:t>
      </w:r>
      <w:bookmarkEnd w:id="28"/>
      <w:bookmarkEnd w:id="29"/>
    </w:p>
    <w:p w:rsidR="00A148EB" w:rsidRDefault="00B65486">
      <w:pPr>
        <w:pStyle w:val="Zkladntext1"/>
        <w:shd w:val="clear" w:color="auto" w:fill="auto"/>
        <w:spacing w:after="140"/>
        <w:ind w:firstLine="720"/>
        <w:jc w:val="both"/>
      </w:pPr>
      <w:r>
        <w:t>Vypůjčitel tímto prohlašuje, že:</w:t>
      </w:r>
    </w:p>
    <w:p w:rsidR="00A148EB" w:rsidRDefault="00B65486">
      <w:pPr>
        <w:pStyle w:val="Zkladntext1"/>
        <w:numPr>
          <w:ilvl w:val="0"/>
          <w:numId w:val="9"/>
        </w:numPr>
        <w:shd w:val="clear" w:color="auto" w:fill="auto"/>
        <w:tabs>
          <w:tab w:val="left" w:pos="1102"/>
        </w:tabs>
        <w:spacing w:after="40" w:line="276" w:lineRule="auto"/>
        <w:ind w:left="1100" w:hanging="360"/>
        <w:jc w:val="both"/>
      </w:pPr>
      <w:r>
        <w:t>není uveden na seznamu osob, vůči kterým Spojené státy americké a/nebo Evropská unie uvalily restriktivní sankce;</w:t>
      </w:r>
    </w:p>
    <w:p w:rsidR="00A148EB" w:rsidRDefault="00B65486">
      <w:pPr>
        <w:pStyle w:val="Zkladntext1"/>
        <w:numPr>
          <w:ilvl w:val="0"/>
          <w:numId w:val="9"/>
        </w:numPr>
        <w:shd w:val="clear" w:color="auto" w:fill="auto"/>
        <w:tabs>
          <w:tab w:val="left" w:pos="1102"/>
        </w:tabs>
        <w:spacing w:after="40"/>
        <w:ind w:left="1100" w:hanging="360"/>
        <w:jc w:val="both"/>
      </w:pPr>
      <w:r>
        <w:t>není osobou, která ovládá a/nebo jedná jménem osoby vůči které Spojené státy americké a/nebo Evropská unie přijaly restriktivní sankce. Vypůjčitel zároveň prohlašuje, že není konečným uživatelem výhod takové osoby; a</w:t>
      </w:r>
    </w:p>
    <w:p w:rsidR="00A148EB" w:rsidRDefault="00B65486">
      <w:pPr>
        <w:pStyle w:val="Zkladntext1"/>
        <w:numPr>
          <w:ilvl w:val="0"/>
          <w:numId w:val="9"/>
        </w:numPr>
        <w:shd w:val="clear" w:color="auto" w:fill="auto"/>
        <w:tabs>
          <w:tab w:val="left" w:pos="1102"/>
        </w:tabs>
        <w:spacing w:after="40" w:line="269" w:lineRule="auto"/>
        <w:ind w:left="1100" w:hanging="360"/>
        <w:jc w:val="both"/>
      </w:pPr>
      <w:r>
        <w:t xml:space="preserve">banky, přes které provádí své operace ve spolupráci s </w:t>
      </w:r>
      <w:proofErr w:type="spellStart"/>
      <w:r>
        <w:t>Půjčitelem</w:t>
      </w:r>
      <w:proofErr w:type="spellEnd"/>
      <w:r>
        <w:t>, nejsou uvedeny na seznamu osob vůči kterým Spojené státy americké a/nebo Evropská unie přijaly restriktivní sankce.</w:t>
      </w:r>
    </w:p>
    <w:p w:rsidR="00A148EB" w:rsidRDefault="00B65486">
      <w:pPr>
        <w:pStyle w:val="Zkladntext1"/>
        <w:shd w:val="clear" w:color="auto" w:fill="auto"/>
        <w:spacing w:after="280"/>
        <w:ind w:left="720" w:firstLine="20"/>
        <w:jc w:val="both"/>
      </w:pPr>
      <w:r>
        <w:t>Obě Strany zavedou veškerá nezbytná opatření, která zajistí dodržování předpisů v oblasti kontroly vývozu, a to, že Strany budou v plném souladu se všemi příslušnými místními i mezinárodními právními předpisy o obchodu nebo dovozu a vývozu zboží. Vypůjčitel je dále srozuměn s tím, že právní předpisy</w:t>
      </w:r>
      <w:r>
        <w:br w:type="page"/>
      </w:r>
      <w:r>
        <w:lastRenderedPageBreak/>
        <w:t>Spojených států amerických o kontrole vývozu se uplatní i v případě, že zboží, resp. dodané předměty nebo jakékoli jejich části ze Spojených států amerických pocházejí.</w:t>
      </w:r>
    </w:p>
    <w:p w:rsidR="00A148EB" w:rsidRDefault="00B65486">
      <w:pPr>
        <w:pStyle w:val="Nadpis80"/>
        <w:keepNext/>
        <w:keepLines/>
        <w:numPr>
          <w:ilvl w:val="0"/>
          <w:numId w:val="10"/>
        </w:numPr>
        <w:shd w:val="clear" w:color="auto" w:fill="auto"/>
        <w:tabs>
          <w:tab w:val="left" w:pos="701"/>
        </w:tabs>
        <w:jc w:val="both"/>
        <w:rPr>
          <w:sz w:val="19"/>
          <w:szCs w:val="19"/>
        </w:rPr>
      </w:pPr>
      <w:bookmarkStart w:id="30" w:name="bookmark30"/>
      <w:bookmarkStart w:id="31" w:name="bookmark31"/>
      <w:r>
        <w:rPr>
          <w:rFonts w:ascii="Arial" w:eastAsia="Arial" w:hAnsi="Arial" w:cs="Arial"/>
          <w:color w:val="000000"/>
          <w:sz w:val="19"/>
          <w:szCs w:val="19"/>
        </w:rPr>
        <w:t>Doba trvání a ukončení Smlouvy</w:t>
      </w:r>
      <w:bookmarkEnd w:id="30"/>
      <w:bookmarkEnd w:id="31"/>
    </w:p>
    <w:p w:rsidR="00A148EB" w:rsidRDefault="00B65486">
      <w:pPr>
        <w:pStyle w:val="Zkladntext1"/>
        <w:numPr>
          <w:ilvl w:val="1"/>
          <w:numId w:val="10"/>
        </w:numPr>
        <w:shd w:val="clear" w:color="auto" w:fill="auto"/>
        <w:tabs>
          <w:tab w:val="left" w:pos="701"/>
        </w:tabs>
        <w:spacing w:line="269" w:lineRule="auto"/>
        <w:ind w:left="740" w:hanging="740"/>
        <w:jc w:val="both"/>
      </w:pPr>
      <w:r>
        <w:t xml:space="preserve">Tato Smlouva se uzavírá na dobu určitou, a to na dobu 3 roky ode dne nabytí </w:t>
      </w:r>
      <w:proofErr w:type="spellStart"/>
      <w:r>
        <w:t>učinnosti</w:t>
      </w:r>
      <w:proofErr w:type="spellEnd"/>
      <w:r>
        <w:t xml:space="preserve"> Smlouvy dle článku 13.1 Smlouvy.</w:t>
      </w:r>
    </w:p>
    <w:p w:rsidR="00A148EB" w:rsidRDefault="00B65486">
      <w:pPr>
        <w:pStyle w:val="Zkladntext1"/>
        <w:numPr>
          <w:ilvl w:val="1"/>
          <w:numId w:val="10"/>
        </w:numPr>
        <w:shd w:val="clear" w:color="auto" w:fill="auto"/>
        <w:tabs>
          <w:tab w:val="left" w:pos="701"/>
        </w:tabs>
        <w:spacing w:after="0"/>
        <w:jc w:val="both"/>
      </w:pPr>
      <w:r>
        <w:t>Kterákoliv ze Stran je oprávněna písemně vypovědět tuto Smlouvu bez udání důvodu s výpovědní dobou,</w:t>
      </w:r>
    </w:p>
    <w:p w:rsidR="00A148EB" w:rsidRDefault="00B65486">
      <w:pPr>
        <w:pStyle w:val="Zkladntext1"/>
        <w:shd w:val="clear" w:color="auto" w:fill="auto"/>
        <w:ind w:left="740"/>
        <w:jc w:val="both"/>
      </w:pPr>
      <w:r>
        <w:t>která činí 3 měsíce a která začíná prvního dne kalendářního měsíce následujícího po kalendářním měsíci, během něhož byla výpověď doručena druhé Straně, a končí posledního dne příslušného kalendářního měsíce.</w:t>
      </w:r>
    </w:p>
    <w:p w:rsidR="00A148EB" w:rsidRDefault="00B65486">
      <w:pPr>
        <w:pStyle w:val="Zkladntext1"/>
        <w:numPr>
          <w:ilvl w:val="1"/>
          <w:numId w:val="10"/>
        </w:numPr>
        <w:shd w:val="clear" w:color="auto" w:fill="auto"/>
        <w:tabs>
          <w:tab w:val="left" w:pos="701"/>
        </w:tabs>
        <w:ind w:left="740" w:hanging="740"/>
        <w:jc w:val="both"/>
      </w:pPr>
      <w:r>
        <w:t>Každá Strana je oprávněna odstoupit od Smlouvy písemným oznámením v zákonem stanovených případech, zejména pak v případě, že druhá Strana poruší Smlouvu podstatným způsobem. Vypůjčitel poruší Smlouvu podstatným způsobem zejména tím, že:</w:t>
      </w:r>
    </w:p>
    <w:p w:rsidR="00A148EB" w:rsidRDefault="00B65486">
      <w:pPr>
        <w:pStyle w:val="Zkladntext1"/>
        <w:shd w:val="clear" w:color="auto" w:fill="auto"/>
        <w:spacing w:after="60" w:line="276" w:lineRule="auto"/>
        <w:ind w:left="1100" w:hanging="360"/>
        <w:jc w:val="both"/>
      </w:pPr>
      <w:r>
        <w:t xml:space="preserve">a) poruší povinnost používat při provozu Přístroje výhradně provozních a spotřebních materiálů určených a schválených výrobcem a dodaných </w:t>
      </w:r>
      <w:proofErr w:type="spellStart"/>
      <w:r>
        <w:t>Půjčitelem</w:t>
      </w:r>
      <w:proofErr w:type="spellEnd"/>
      <w:r>
        <w:t xml:space="preserve"> dle článku</w:t>
      </w:r>
      <w:hyperlink w:anchor="bookmark16" w:tooltip="Current Document">
        <w:r>
          <w:t xml:space="preserve"> 4.1c);</w:t>
        </w:r>
      </w:hyperlink>
      <w:r>
        <w:t xml:space="preserve"> nebo</w:t>
      </w:r>
    </w:p>
    <w:p w:rsidR="00A148EB" w:rsidRDefault="00B65486">
      <w:pPr>
        <w:pStyle w:val="Zkladntext1"/>
        <w:shd w:val="clear" w:color="auto" w:fill="auto"/>
        <w:spacing w:after="60"/>
        <w:ind w:left="1100" w:hanging="360"/>
        <w:jc w:val="both"/>
      </w:pPr>
      <w:r>
        <w:t>b) v rozporu s článkem</w:t>
      </w:r>
      <w:hyperlink w:anchor="bookmark17" w:tooltip="Current Document">
        <w:r>
          <w:t xml:space="preserve"> 4.2 p</w:t>
        </w:r>
      </w:hyperlink>
      <w:r>
        <w:t>řenechá Přístroj třetí osobě do užívání či úschovy, zřídí třetí osobě užívací právo k Přístroji, zatíží Přístroj jakýmkoliv právem třetích osob nebo umístí přístroj mimo Místo plnění.</w:t>
      </w:r>
    </w:p>
    <w:p w:rsidR="00A148EB" w:rsidRDefault="00B65486">
      <w:pPr>
        <w:pStyle w:val="Zkladntext1"/>
        <w:numPr>
          <w:ilvl w:val="1"/>
          <w:numId w:val="10"/>
        </w:numPr>
        <w:shd w:val="clear" w:color="auto" w:fill="auto"/>
        <w:tabs>
          <w:tab w:val="left" w:pos="701"/>
        </w:tabs>
        <w:spacing w:after="0"/>
        <w:jc w:val="both"/>
      </w:pPr>
      <w:proofErr w:type="spellStart"/>
      <w:r>
        <w:t>Půjčitel</w:t>
      </w:r>
      <w:proofErr w:type="spellEnd"/>
      <w:r>
        <w:t xml:space="preserve"> je dále oprávněn odstoupit od Smlouvy písemným oznámením z důvodu stažení Přístroje z trhu</w:t>
      </w:r>
    </w:p>
    <w:p w:rsidR="00A148EB" w:rsidRDefault="00B65486">
      <w:pPr>
        <w:pStyle w:val="Zkladntext1"/>
        <w:shd w:val="clear" w:color="auto" w:fill="auto"/>
        <w:ind w:firstLine="740"/>
        <w:jc w:val="both"/>
      </w:pPr>
      <w:r>
        <w:t>(z oběhu).</w:t>
      </w:r>
    </w:p>
    <w:p w:rsidR="00A148EB" w:rsidRDefault="00B65486">
      <w:pPr>
        <w:pStyle w:val="Zkladntext1"/>
        <w:numPr>
          <w:ilvl w:val="1"/>
          <w:numId w:val="10"/>
        </w:numPr>
        <w:shd w:val="clear" w:color="auto" w:fill="auto"/>
        <w:tabs>
          <w:tab w:val="left" w:pos="701"/>
        </w:tabs>
        <w:ind w:left="740" w:hanging="740"/>
        <w:jc w:val="both"/>
      </w:pPr>
      <w:r>
        <w:t xml:space="preserve">Vypůjčitel je povinen vrátit </w:t>
      </w:r>
      <w:proofErr w:type="spellStart"/>
      <w:r>
        <w:t>Půjčiteli</w:t>
      </w:r>
      <w:proofErr w:type="spellEnd"/>
      <w:r>
        <w:t xml:space="preserve"> Přístroj a umožnit mu jeho převzetí v Místě plnění nejpozději do 3 pracovních dní ode dne zániku této Smlouvy (ať již k němu dojde v důsledku uplynutí doby trvání Smlouvy, výpovědi či odstoupení), nedohodnou-li se Strany písemně či e-mailem jinak. Vypůjčitel je povinen vrátit Přístroj </w:t>
      </w:r>
      <w:proofErr w:type="spellStart"/>
      <w:r>
        <w:t>Půjčiteli</w:t>
      </w:r>
      <w:proofErr w:type="spellEnd"/>
      <w:r>
        <w:t xml:space="preserve"> včetně všech jeho součástí a příslušenství potřebných k jeho řádnému užívání, a to ve stavu odpovídajícím obvyklému opotřebení za dobu trvání výpůjčky. O vrácení Přístroje Strany sepíší deinstalační protokol.</w:t>
      </w:r>
    </w:p>
    <w:p w:rsidR="00A148EB" w:rsidRDefault="00B65486">
      <w:pPr>
        <w:pStyle w:val="Zkladntext1"/>
        <w:numPr>
          <w:ilvl w:val="1"/>
          <w:numId w:val="10"/>
        </w:numPr>
        <w:shd w:val="clear" w:color="auto" w:fill="auto"/>
        <w:tabs>
          <w:tab w:val="left" w:pos="701"/>
        </w:tabs>
        <w:spacing w:after="280" w:line="276" w:lineRule="auto"/>
        <w:ind w:left="740" w:hanging="740"/>
        <w:jc w:val="both"/>
      </w:pPr>
      <w:r>
        <w:t xml:space="preserve">Vypůjčitel je povinen zajistit, že ke dni vrácení Přístroje zpět </w:t>
      </w:r>
      <w:proofErr w:type="spellStart"/>
      <w:r>
        <w:t>Půjčiteli</w:t>
      </w:r>
      <w:proofErr w:type="spellEnd"/>
      <w:r>
        <w:t xml:space="preserve"> bude Přístroj prostý jakýchkoliv osobních údajů, zejména pacientských dat.</w:t>
      </w:r>
    </w:p>
    <w:p w:rsidR="00A148EB" w:rsidRDefault="00B65486">
      <w:pPr>
        <w:pStyle w:val="Nadpis80"/>
        <w:keepNext/>
        <w:keepLines/>
        <w:numPr>
          <w:ilvl w:val="0"/>
          <w:numId w:val="10"/>
        </w:numPr>
        <w:shd w:val="clear" w:color="auto" w:fill="auto"/>
        <w:tabs>
          <w:tab w:val="left" w:pos="701"/>
        </w:tabs>
        <w:rPr>
          <w:sz w:val="19"/>
          <w:szCs w:val="19"/>
        </w:rPr>
      </w:pPr>
      <w:bookmarkStart w:id="32" w:name="bookmark32"/>
      <w:bookmarkStart w:id="33" w:name="bookmark33"/>
      <w:r>
        <w:rPr>
          <w:rFonts w:ascii="Arial" w:eastAsia="Arial" w:hAnsi="Arial" w:cs="Arial"/>
          <w:color w:val="000000"/>
          <w:sz w:val="19"/>
          <w:szCs w:val="19"/>
        </w:rPr>
        <w:t>Komunikace Stran</w:t>
      </w:r>
      <w:bookmarkEnd w:id="32"/>
      <w:bookmarkEnd w:id="33"/>
    </w:p>
    <w:p w:rsidR="00A148EB" w:rsidRDefault="00B65486">
      <w:pPr>
        <w:pStyle w:val="Zkladntext1"/>
        <w:numPr>
          <w:ilvl w:val="1"/>
          <w:numId w:val="10"/>
        </w:numPr>
        <w:shd w:val="clear" w:color="auto" w:fill="auto"/>
        <w:tabs>
          <w:tab w:val="left" w:pos="701"/>
        </w:tabs>
        <w:ind w:left="740" w:hanging="740"/>
        <w:jc w:val="both"/>
      </w:pPr>
      <w:r>
        <w:t xml:space="preserve">Jakékoliv oznámení, sdělení, souhlas nebo dokument, který má být doručen podle této Smlouvy, může být příslušné Straně doručen (i) osobně, kurýrem, doporučenou poštovní zásilkou, prostřednictvím informačního systému datových schránek či prostřednictvím elektronického nástroje zvoleného </w:t>
      </w:r>
      <w:proofErr w:type="spellStart"/>
      <w:r>
        <w:t>Půjčitelem</w:t>
      </w:r>
      <w:proofErr w:type="spellEnd"/>
      <w:r>
        <w:t xml:space="preserve"> nebo (</w:t>
      </w:r>
      <w:proofErr w:type="spellStart"/>
      <w:r>
        <w:t>ii</w:t>
      </w:r>
      <w:proofErr w:type="spellEnd"/>
      <w:r>
        <w:t xml:space="preserve">) také e-mailem (elektronickou poštou) v případech, kdy to Smlouva výslovně připouští. Doručení e-mailem je přípustné také v případě, že elektronický nástroj zvolený </w:t>
      </w:r>
      <w:proofErr w:type="spellStart"/>
      <w:r>
        <w:t>Půjčitelem</w:t>
      </w:r>
      <w:proofErr w:type="spellEnd"/>
      <w:r>
        <w:t xml:space="preserve"> využívá pro doručování e-mail a dále v případech, kdy tato Smlouva nestanoví pro komunikaci Stran žádnou zvláštní formu. Kontaktní údaje Stran tvoří </w:t>
      </w:r>
      <w:r>
        <w:rPr>
          <w:u w:val="single"/>
        </w:rPr>
        <w:t>Přílohu č. 4</w:t>
      </w:r>
      <w:r>
        <w:t>.</w:t>
      </w:r>
    </w:p>
    <w:p w:rsidR="00A148EB" w:rsidRDefault="00B65486">
      <w:pPr>
        <w:pStyle w:val="Zkladntext1"/>
        <w:numPr>
          <w:ilvl w:val="1"/>
          <w:numId w:val="10"/>
        </w:numPr>
        <w:shd w:val="clear" w:color="auto" w:fill="auto"/>
        <w:tabs>
          <w:tab w:val="left" w:pos="701"/>
        </w:tabs>
        <w:ind w:left="740" w:hanging="740"/>
        <w:jc w:val="both"/>
      </w:pPr>
      <w:r>
        <w:t xml:space="preserve">Každá Strana písemně či e-mailem oznámí bez zbytečného odkladu druhé Straně jakékoliv změny kontaktních údajů uvedených v </w:t>
      </w:r>
      <w:r>
        <w:rPr>
          <w:u w:val="single"/>
        </w:rPr>
        <w:t>Příloze č. 4</w:t>
      </w:r>
      <w:r>
        <w:t>; doručením tohoto oznámení druhé Straně dojde ke změně kontaktních údajů dotčené Strany bez nutnosti uzavřít písemný dodatek ke Smlouvě.</w:t>
      </w:r>
    </w:p>
    <w:p w:rsidR="00A148EB" w:rsidRDefault="00B65486">
      <w:pPr>
        <w:pStyle w:val="Nadpis80"/>
        <w:keepNext/>
        <w:keepLines/>
        <w:numPr>
          <w:ilvl w:val="0"/>
          <w:numId w:val="10"/>
        </w:numPr>
        <w:shd w:val="clear" w:color="auto" w:fill="auto"/>
        <w:tabs>
          <w:tab w:val="left" w:pos="432"/>
        </w:tabs>
        <w:jc w:val="both"/>
        <w:rPr>
          <w:sz w:val="19"/>
          <w:szCs w:val="19"/>
        </w:rPr>
      </w:pPr>
      <w:bookmarkStart w:id="34" w:name="bookmark34"/>
      <w:bookmarkStart w:id="35" w:name="bookmark35"/>
      <w:r>
        <w:rPr>
          <w:rFonts w:ascii="Arial" w:eastAsia="Arial" w:hAnsi="Arial" w:cs="Arial"/>
          <w:color w:val="000000"/>
          <w:sz w:val="19"/>
          <w:szCs w:val="19"/>
        </w:rPr>
        <w:t>Rozhodné právo a řešení sporů</w:t>
      </w:r>
      <w:bookmarkEnd w:id="34"/>
      <w:bookmarkEnd w:id="35"/>
    </w:p>
    <w:p w:rsidR="00A148EB" w:rsidRDefault="00B65486">
      <w:pPr>
        <w:pStyle w:val="Zkladntext1"/>
        <w:numPr>
          <w:ilvl w:val="1"/>
          <w:numId w:val="10"/>
        </w:numPr>
        <w:shd w:val="clear" w:color="auto" w:fill="auto"/>
        <w:tabs>
          <w:tab w:val="left" w:pos="695"/>
        </w:tabs>
        <w:spacing w:after="0"/>
        <w:jc w:val="both"/>
      </w:pPr>
      <w:r>
        <w:t>Tato Smlouva se řídí a bude vykládána v souladu s právním řádem České republiky, zejména Občanským</w:t>
      </w:r>
    </w:p>
    <w:p w:rsidR="00A148EB" w:rsidRDefault="00B65486">
      <w:pPr>
        <w:pStyle w:val="Zkladntext1"/>
        <w:shd w:val="clear" w:color="auto" w:fill="auto"/>
        <w:ind w:firstLine="740"/>
        <w:jc w:val="both"/>
      </w:pPr>
      <w:r>
        <w:t>zákoníkem.</w:t>
      </w:r>
    </w:p>
    <w:p w:rsidR="00A148EB" w:rsidRDefault="00B65486">
      <w:pPr>
        <w:pStyle w:val="Zkladntext1"/>
        <w:numPr>
          <w:ilvl w:val="1"/>
          <w:numId w:val="10"/>
        </w:numPr>
        <w:shd w:val="clear" w:color="auto" w:fill="auto"/>
        <w:tabs>
          <w:tab w:val="left" w:pos="695"/>
        </w:tabs>
        <w:spacing w:after="280"/>
        <w:ind w:left="740" w:hanging="740"/>
        <w:jc w:val="both"/>
      </w:pPr>
      <w:r>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w:t>
      </w:r>
      <w:proofErr w:type="spellStart"/>
      <w:r>
        <w:t>Půjčitele</w:t>
      </w:r>
      <w:proofErr w:type="spellEnd"/>
      <w:r>
        <w:t>, ledaže právní předpisy stanoví příslušnost výlučnou.</w:t>
      </w:r>
    </w:p>
    <w:p w:rsidR="00A148EB" w:rsidRDefault="00B65486">
      <w:pPr>
        <w:pStyle w:val="Nadpis80"/>
        <w:keepNext/>
        <w:keepLines/>
        <w:numPr>
          <w:ilvl w:val="0"/>
          <w:numId w:val="10"/>
        </w:numPr>
        <w:shd w:val="clear" w:color="auto" w:fill="auto"/>
        <w:tabs>
          <w:tab w:val="left" w:pos="695"/>
        </w:tabs>
        <w:jc w:val="both"/>
        <w:rPr>
          <w:sz w:val="19"/>
          <w:szCs w:val="19"/>
        </w:rPr>
      </w:pPr>
      <w:bookmarkStart w:id="36" w:name="bookmark36"/>
      <w:bookmarkStart w:id="37" w:name="bookmark37"/>
      <w:r>
        <w:rPr>
          <w:rFonts w:ascii="Arial" w:eastAsia="Arial" w:hAnsi="Arial" w:cs="Arial"/>
          <w:color w:val="000000"/>
          <w:sz w:val="19"/>
          <w:szCs w:val="19"/>
        </w:rPr>
        <w:lastRenderedPageBreak/>
        <w:t>Závěrečná ustanovení</w:t>
      </w:r>
      <w:bookmarkEnd w:id="36"/>
      <w:bookmarkEnd w:id="37"/>
    </w:p>
    <w:p w:rsidR="00A148EB" w:rsidRDefault="00B65486">
      <w:pPr>
        <w:pStyle w:val="Zkladntext1"/>
        <w:numPr>
          <w:ilvl w:val="1"/>
          <w:numId w:val="10"/>
        </w:numPr>
        <w:shd w:val="clear" w:color="auto" w:fill="auto"/>
        <w:tabs>
          <w:tab w:val="left" w:pos="695"/>
        </w:tabs>
        <w:ind w:left="740" w:hanging="740"/>
        <w:jc w:val="both"/>
      </w:pPr>
      <w:r>
        <w:t>Tato Smlouva nabývá platnosti a účinnosti ke dni jejího podpisu poslední ze Stran; pro případ, že Zákon o registru smluv vyžaduje, aby tato Smlouva byla uveřejněna v registru smluv, však tato Smlouva nabývá účinnosti dle ustanovení Zákona o registru smluv.</w:t>
      </w:r>
    </w:p>
    <w:p w:rsidR="00A148EB" w:rsidRDefault="00B65486">
      <w:pPr>
        <w:pStyle w:val="Zkladntext1"/>
        <w:numPr>
          <w:ilvl w:val="1"/>
          <w:numId w:val="10"/>
        </w:numPr>
        <w:shd w:val="clear" w:color="auto" w:fill="auto"/>
        <w:tabs>
          <w:tab w:val="left" w:pos="695"/>
        </w:tabs>
        <w:ind w:left="740" w:hanging="740"/>
        <w:jc w:val="both"/>
      </w:pPr>
      <w:r>
        <w:t>Tato Smlouva může být měněna nebo zrušena, pokud není ve Smlouvě uvedeno jinak, pouze písemně, a to v případě změn Smlouvy číslovanými dodatky, které musí být podepsány oprávněnými zástupci obou Stran.</w:t>
      </w:r>
    </w:p>
    <w:p w:rsidR="00A148EB" w:rsidRDefault="00B65486">
      <w:pPr>
        <w:pStyle w:val="Zkladntext1"/>
        <w:numPr>
          <w:ilvl w:val="1"/>
          <w:numId w:val="10"/>
        </w:numPr>
        <w:shd w:val="clear" w:color="auto" w:fill="auto"/>
        <w:tabs>
          <w:tab w:val="left" w:pos="695"/>
        </w:tabs>
        <w:spacing w:after="0"/>
        <w:jc w:val="both"/>
      </w:pPr>
      <w:r>
        <w:t>Tato Smlouva obsahuje úplnou dohodu Stran ve věci předmětu této Smlouvy a nahrazuje veškeré ostatní</w:t>
      </w:r>
    </w:p>
    <w:p w:rsidR="00A148EB" w:rsidRDefault="00B65486">
      <w:pPr>
        <w:pStyle w:val="Zkladntext1"/>
        <w:shd w:val="clear" w:color="auto" w:fill="auto"/>
        <w:ind w:firstLine="740"/>
        <w:jc w:val="both"/>
      </w:pPr>
      <w:r>
        <w:t>písemné či ústní dohody učiněné Stranami ve věci předmětu této Smlouvy.</w:t>
      </w:r>
    </w:p>
    <w:p w:rsidR="00A148EB" w:rsidRDefault="00B65486">
      <w:pPr>
        <w:pStyle w:val="Zkladntext1"/>
        <w:numPr>
          <w:ilvl w:val="1"/>
          <w:numId w:val="10"/>
        </w:numPr>
        <w:shd w:val="clear" w:color="auto" w:fill="auto"/>
        <w:tabs>
          <w:tab w:val="left" w:pos="695"/>
        </w:tabs>
        <w:ind w:left="740" w:hanging="740"/>
        <w:jc w:val="both"/>
      </w:pPr>
      <w:r>
        <w:t>Pro případ uzavírání této Smlouvy, jakož i pro případ jejích změn Strany vylučují aplikaci ustanovení § 1740 odst. 3 Občanského zákoníku, který stanoví, že smlouva je uzavřena i v případě, že mezi stranami nebylo dosaženo úplné shody projevu vůle o jejím obsahu.</w:t>
      </w:r>
    </w:p>
    <w:p w:rsidR="00A148EB" w:rsidRDefault="00B65486">
      <w:pPr>
        <w:pStyle w:val="Zkladntext1"/>
        <w:numPr>
          <w:ilvl w:val="1"/>
          <w:numId w:val="10"/>
        </w:numPr>
        <w:shd w:val="clear" w:color="auto" w:fill="auto"/>
        <w:tabs>
          <w:tab w:val="left" w:pos="695"/>
        </w:tabs>
        <w:ind w:left="740" w:hanging="740"/>
        <w:jc w:val="both"/>
      </w:pPr>
      <w:r>
        <w:t>Strany vylučují aplikaci ustanovení § 1799 a § 1800 Občanského zákoníku, která upravují odkazy na obchodní podmínky ve formulářových smlouvách, definují nesrozumitelné nebo zvláště nevýhodné doložky a podmínky jejich platnosti, na tuto Smlouvu.</w:t>
      </w:r>
    </w:p>
    <w:p w:rsidR="00A148EB" w:rsidRDefault="00B65486">
      <w:pPr>
        <w:pStyle w:val="Zkladntext1"/>
        <w:numPr>
          <w:ilvl w:val="1"/>
          <w:numId w:val="10"/>
        </w:numPr>
        <w:shd w:val="clear" w:color="auto" w:fill="auto"/>
        <w:tabs>
          <w:tab w:val="left" w:pos="695"/>
        </w:tabs>
        <w:ind w:left="740" w:hanging="740"/>
        <w:jc w:val="both"/>
      </w:pPr>
      <w:r>
        <w:t xml:space="preserve">Strany rovněž vylučují aplikaci jakýchkoli všeobecných obchodních podmínek nebo jiných obdobných podmínek Vypůjčitele i </w:t>
      </w:r>
      <w:proofErr w:type="spellStart"/>
      <w:r>
        <w:t>Půjčitele</w:t>
      </w:r>
      <w:proofErr w:type="spellEnd"/>
      <w:r>
        <w:t xml:space="preserve"> (vyjma odkazu dle čl. 8.1) na tuto Smlouvu, a to i v případě, že </w:t>
      </w:r>
      <w:proofErr w:type="spellStart"/>
      <w:r>
        <w:t>Stranyjakékoli</w:t>
      </w:r>
      <w:proofErr w:type="spellEnd"/>
      <w:r>
        <w:t xml:space="preserve"> své všeobecné obchodní nebo jiné obdobné podmínky uvedou nebo na ně odkáží v jakémkoli svém oznámení či sdělení.</w:t>
      </w:r>
    </w:p>
    <w:p w:rsidR="00A148EB" w:rsidRDefault="00B65486">
      <w:pPr>
        <w:pStyle w:val="Zkladntext1"/>
        <w:numPr>
          <w:ilvl w:val="1"/>
          <w:numId w:val="10"/>
        </w:numPr>
        <w:shd w:val="clear" w:color="auto" w:fill="auto"/>
        <w:tabs>
          <w:tab w:val="left" w:pos="695"/>
        </w:tabs>
        <w:spacing w:after="0"/>
        <w:jc w:val="both"/>
      </w:pPr>
      <w:r>
        <w:t>Je-li nebo stane-li se jakékoli ujednání této Smlouvy zdánlivým, neplatným či nevymahatelným, nebude</w:t>
      </w:r>
    </w:p>
    <w:p w:rsidR="00A148EB" w:rsidRDefault="00B65486">
      <w:pPr>
        <w:pStyle w:val="Zkladntext1"/>
        <w:shd w:val="clear" w:color="auto" w:fill="auto"/>
        <w:ind w:left="740"/>
        <w:jc w:val="both"/>
      </w:pPr>
      <w:r>
        <w:t>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A148EB" w:rsidRDefault="00B65486">
      <w:pPr>
        <w:pStyle w:val="Zkladntext1"/>
        <w:numPr>
          <w:ilvl w:val="1"/>
          <w:numId w:val="10"/>
        </w:numPr>
        <w:shd w:val="clear" w:color="auto" w:fill="auto"/>
        <w:tabs>
          <w:tab w:val="left" w:pos="695"/>
        </w:tabs>
        <w:jc w:val="both"/>
      </w:pPr>
      <w:r>
        <w:t>Strany na sebe přebírají nebezpečí změny okolností ve smyslu § 1765 Občanského zákoníku.</w:t>
      </w:r>
    </w:p>
    <w:p w:rsidR="00A148EB" w:rsidRDefault="00B65486">
      <w:pPr>
        <w:pStyle w:val="Zkladntext1"/>
        <w:numPr>
          <w:ilvl w:val="1"/>
          <w:numId w:val="10"/>
        </w:numPr>
        <w:shd w:val="clear" w:color="auto" w:fill="auto"/>
        <w:tabs>
          <w:tab w:val="left" w:pos="695"/>
        </w:tabs>
        <w:ind w:left="740" w:hanging="740"/>
        <w:jc w:val="both"/>
      </w:pPr>
      <w:r>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A148EB" w:rsidRDefault="00B65486">
      <w:pPr>
        <w:pStyle w:val="Zkladntext1"/>
        <w:numPr>
          <w:ilvl w:val="1"/>
          <w:numId w:val="10"/>
        </w:numPr>
        <w:shd w:val="clear" w:color="auto" w:fill="auto"/>
        <w:tabs>
          <w:tab w:val="left" w:pos="695"/>
        </w:tabs>
        <w:spacing w:line="269" w:lineRule="auto"/>
        <w:ind w:left="740" w:hanging="740"/>
        <w:jc w:val="both"/>
      </w:pPr>
      <w:r>
        <w:t>Tato Smlouva je vyhotovena ve dvou stejnopisech v českém jazyce, z nichž každá Strana obdrží po jednom vyhotovení.</w:t>
      </w:r>
    </w:p>
    <w:p w:rsidR="00A148EB" w:rsidRDefault="00B65486">
      <w:pPr>
        <w:pStyle w:val="Zkladntext1"/>
        <w:numPr>
          <w:ilvl w:val="1"/>
          <w:numId w:val="10"/>
        </w:numPr>
        <w:shd w:val="clear" w:color="auto" w:fill="auto"/>
        <w:tabs>
          <w:tab w:val="left" w:pos="695"/>
        </w:tabs>
        <w:jc w:val="both"/>
      </w:pPr>
      <w:r>
        <w:t>Nedílnou součástí této Smlouvy jsou následující přílohy:</w:t>
      </w:r>
    </w:p>
    <w:p w:rsidR="00A148EB" w:rsidRDefault="00B65486">
      <w:pPr>
        <w:pStyle w:val="Zkladntext1"/>
        <w:numPr>
          <w:ilvl w:val="0"/>
          <w:numId w:val="11"/>
        </w:numPr>
        <w:shd w:val="clear" w:color="auto" w:fill="auto"/>
        <w:tabs>
          <w:tab w:val="left" w:pos="1107"/>
        </w:tabs>
        <w:spacing w:after="60"/>
        <w:ind w:firstLine="740"/>
        <w:jc w:val="both"/>
      </w:pPr>
      <w:r>
        <w:rPr>
          <w:u w:val="single"/>
        </w:rPr>
        <w:t>Příloha č. 1</w:t>
      </w:r>
      <w:r>
        <w:t>: Přístroj;</w:t>
      </w:r>
    </w:p>
    <w:p w:rsidR="00A148EB" w:rsidRDefault="00B65486">
      <w:pPr>
        <w:pStyle w:val="Zkladntext1"/>
        <w:numPr>
          <w:ilvl w:val="0"/>
          <w:numId w:val="11"/>
        </w:numPr>
        <w:shd w:val="clear" w:color="auto" w:fill="auto"/>
        <w:tabs>
          <w:tab w:val="left" w:pos="1107"/>
        </w:tabs>
        <w:spacing w:after="0"/>
        <w:ind w:firstLine="740"/>
        <w:jc w:val="both"/>
      </w:pPr>
      <w:r>
        <w:rPr>
          <w:u w:val="single"/>
        </w:rPr>
        <w:t>Příloha č. 2</w:t>
      </w:r>
      <w:r>
        <w:t>: Podmínky poskytování služeb systémového servisního zajištění zdravotnického</w:t>
      </w:r>
    </w:p>
    <w:p w:rsidR="00A148EB" w:rsidRDefault="00B65486">
      <w:pPr>
        <w:pStyle w:val="Zkladntext1"/>
        <w:shd w:val="clear" w:color="auto" w:fill="auto"/>
        <w:spacing w:line="240" w:lineRule="auto"/>
        <w:ind w:left="1120"/>
      </w:pPr>
      <w:r>
        <w:t>prostředku;</w:t>
      </w:r>
    </w:p>
    <w:p w:rsidR="00A148EB" w:rsidRDefault="00B65486">
      <w:pPr>
        <w:pStyle w:val="Zkladntext1"/>
        <w:numPr>
          <w:ilvl w:val="0"/>
          <w:numId w:val="11"/>
        </w:numPr>
        <w:shd w:val="clear" w:color="auto" w:fill="auto"/>
        <w:tabs>
          <w:tab w:val="left" w:pos="1112"/>
        </w:tabs>
        <w:spacing w:after="60"/>
        <w:ind w:firstLine="740"/>
      </w:pPr>
      <w:r>
        <w:rPr>
          <w:u w:val="single"/>
        </w:rPr>
        <w:t>Příloha č. 3</w:t>
      </w:r>
      <w:r>
        <w:t>: Technická specifikace Přístroje; a</w:t>
      </w:r>
    </w:p>
    <w:p w:rsidR="00A148EB" w:rsidRDefault="00B65486">
      <w:pPr>
        <w:pStyle w:val="Zkladntext1"/>
        <w:numPr>
          <w:ilvl w:val="0"/>
          <w:numId w:val="11"/>
        </w:numPr>
        <w:shd w:val="clear" w:color="auto" w:fill="auto"/>
        <w:tabs>
          <w:tab w:val="left" w:pos="1112"/>
        </w:tabs>
        <w:spacing w:after="60"/>
        <w:ind w:firstLine="740"/>
      </w:pPr>
      <w:r>
        <w:rPr>
          <w:u w:val="single"/>
        </w:rPr>
        <w:t>Příloha č. 4</w:t>
      </w:r>
      <w:r>
        <w:t>: Kontaktní údaje Stran</w:t>
      </w:r>
    </w:p>
    <w:p w:rsidR="00A148EB" w:rsidRDefault="00B65486">
      <w:pPr>
        <w:pStyle w:val="Zkladntext1"/>
        <w:numPr>
          <w:ilvl w:val="0"/>
          <w:numId w:val="11"/>
        </w:numPr>
        <w:shd w:val="clear" w:color="auto" w:fill="auto"/>
        <w:tabs>
          <w:tab w:val="left" w:pos="1112"/>
        </w:tabs>
        <w:spacing w:after="60"/>
        <w:ind w:firstLine="740"/>
      </w:pPr>
      <w:r>
        <w:rPr>
          <w:u w:val="single"/>
        </w:rPr>
        <w:t>Příloha č. 5</w:t>
      </w:r>
      <w:r>
        <w:t>: Pravidla součinnosti s úsekem informatiky Vypůjčitele (dále jen „ÚI“)</w:t>
      </w:r>
    </w:p>
    <w:p w:rsidR="00A148EB" w:rsidRDefault="00B65486">
      <w:pPr>
        <w:pStyle w:val="Zkladntext1"/>
        <w:numPr>
          <w:ilvl w:val="0"/>
          <w:numId w:val="11"/>
        </w:numPr>
        <w:shd w:val="clear" w:color="auto" w:fill="auto"/>
        <w:tabs>
          <w:tab w:val="left" w:pos="1112"/>
        </w:tabs>
        <w:spacing w:after="60" w:line="276" w:lineRule="auto"/>
        <w:ind w:left="1100" w:hanging="360"/>
      </w:pPr>
      <w:r>
        <w:rPr>
          <w:u w:val="single"/>
        </w:rPr>
        <w:t>Příloha č. 6</w:t>
      </w:r>
      <w:r>
        <w:t>: Pravidla pro zřízení a používání vzdáleného přístupu do počítačové sítě Nemocnice Nové Město na Moravě, příspěvková organizace</w:t>
      </w:r>
    </w:p>
    <w:p w:rsidR="00A148EB" w:rsidRDefault="00B65486">
      <w:pPr>
        <w:pStyle w:val="Zkladntext1"/>
        <w:numPr>
          <w:ilvl w:val="0"/>
          <w:numId w:val="11"/>
        </w:numPr>
        <w:shd w:val="clear" w:color="auto" w:fill="auto"/>
        <w:tabs>
          <w:tab w:val="left" w:pos="1112"/>
        </w:tabs>
        <w:spacing w:after="400"/>
        <w:ind w:firstLine="740"/>
      </w:pPr>
      <w:r>
        <w:rPr>
          <w:u w:val="single"/>
        </w:rPr>
        <w:t>Příloha č.</w:t>
      </w:r>
      <w:r>
        <w:t xml:space="preserve"> 7: Vzdálená správa</w:t>
      </w:r>
    </w:p>
    <w:p w:rsidR="00A148EB" w:rsidRDefault="00B65486">
      <w:pPr>
        <w:pStyle w:val="Zkladntext1"/>
        <w:numPr>
          <w:ilvl w:val="1"/>
          <w:numId w:val="10"/>
        </w:numPr>
        <w:shd w:val="clear" w:color="auto" w:fill="auto"/>
        <w:tabs>
          <w:tab w:val="left" w:pos="715"/>
        </w:tabs>
        <w:spacing w:after="60" w:line="269" w:lineRule="auto"/>
        <w:ind w:left="740" w:hanging="740"/>
      </w:pPr>
      <w:r>
        <w:t>V případě rozporů mezi zněním Smlouvy samotné a zněním jejích příloh má přednost znění Smlouvy samotné.</w:t>
      </w:r>
    </w:p>
    <w:p w:rsidR="00A148EB" w:rsidRDefault="00B65486">
      <w:pPr>
        <w:pStyle w:val="Zkladntext1"/>
        <w:shd w:val="clear" w:color="auto" w:fill="auto"/>
        <w:spacing w:after="180"/>
        <w:jc w:val="center"/>
      </w:pPr>
      <w:r>
        <w:t>* * *</w:t>
      </w:r>
    </w:p>
    <w:p w:rsidR="00A148EB" w:rsidRDefault="00B65486">
      <w:pPr>
        <w:pStyle w:val="Zkladntext1"/>
        <w:shd w:val="clear" w:color="auto" w:fill="auto"/>
        <w:spacing w:after="60"/>
        <w:jc w:val="center"/>
        <w:sectPr w:rsidR="00A148EB">
          <w:pgSz w:w="11900" w:h="16840"/>
          <w:pgMar w:top="1441" w:right="1374" w:bottom="497" w:left="1362" w:header="1013" w:footer="69" w:gutter="0"/>
          <w:pgNumType w:start="1"/>
          <w:cols w:space="720"/>
          <w:noEndnote/>
          <w:docGrid w:linePitch="360"/>
        </w:sectPr>
      </w:pPr>
      <w:r>
        <w:rPr>
          <w:i/>
          <w:iCs/>
        </w:rPr>
        <w:lastRenderedPageBreak/>
        <w:t>Podpisová strana následuje.</w:t>
      </w:r>
    </w:p>
    <w:p w:rsidR="00A148EB" w:rsidRDefault="00B65486">
      <w:pPr>
        <w:pStyle w:val="Nadpis80"/>
        <w:keepNext/>
        <w:keepLines/>
        <w:shd w:val="clear" w:color="auto" w:fill="auto"/>
        <w:spacing w:after="120"/>
        <w:rPr>
          <w:sz w:val="22"/>
          <w:szCs w:val="22"/>
        </w:rPr>
      </w:pPr>
      <w:bookmarkStart w:id="38" w:name="bookmark38"/>
      <w:bookmarkStart w:id="39" w:name="bookmark39"/>
      <w:r>
        <w:rPr>
          <w:rFonts w:ascii="Century Gothic" w:eastAsia="Century Gothic" w:hAnsi="Century Gothic" w:cs="Century Gothic"/>
          <w:color w:val="000000"/>
          <w:sz w:val="22"/>
          <w:szCs w:val="22"/>
        </w:rPr>
        <w:lastRenderedPageBreak/>
        <w:t>PODPISOVÁ STRANA</w:t>
      </w:r>
      <w:bookmarkEnd w:id="38"/>
      <w:bookmarkEnd w:id="39"/>
    </w:p>
    <w:p w:rsidR="00A148EB" w:rsidRDefault="00B65486">
      <w:pPr>
        <w:pStyle w:val="Zkladntext1"/>
        <w:shd w:val="clear" w:color="auto" w:fill="auto"/>
        <w:spacing w:after="400" w:line="269" w:lineRule="auto"/>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875030</wp:posOffset>
                </wp:positionH>
                <wp:positionV relativeFrom="paragraph">
                  <wp:posOffset>609600</wp:posOffset>
                </wp:positionV>
                <wp:extent cx="701040" cy="179705"/>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701040" cy="179705"/>
                        </a:xfrm>
                        <a:prstGeom prst="rect">
                          <a:avLst/>
                        </a:prstGeom>
                        <a:noFill/>
                      </wps:spPr>
                      <wps:txbx>
                        <w:txbxContent>
                          <w:p w:rsidR="00B65486" w:rsidRDefault="00B65486">
                            <w:pPr>
                              <w:pStyle w:val="Zkladntext1"/>
                              <w:shd w:val="clear" w:color="auto" w:fill="auto"/>
                              <w:spacing w:after="0" w:line="240" w:lineRule="auto"/>
                            </w:pPr>
                            <w:r>
                              <w:rPr>
                                <w:b/>
                                <w:bCs/>
                              </w:rPr>
                              <w:t>ROCHE s.r.o.</w:t>
                            </w:r>
                          </w:p>
                        </w:txbxContent>
                      </wps:txbx>
                      <wps:bodyPr wrap="none" lIns="0" tIns="0" rIns="0" bIns="0"/>
                    </wps:wsp>
                  </a:graphicData>
                </a:graphic>
              </wp:anchor>
            </w:drawing>
          </mc:Choice>
          <mc:Fallback>
            <w:pict>
              <v:shape id="Shape 6" o:spid="_x0000_s1028" type="#_x0000_t202" style="position:absolute;margin-left:68.9pt;margin-top:48pt;width:55.2pt;height:14.1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iliQEAAA4DAAAOAAAAZHJzL2Uyb0RvYy54bWysUlFLwzAQfhf8DyHvrt3QTcvagYyJICqo&#10;PyBNkzXQ5EIS1+7fe8nWTfRNfEkvd+l33/fdLVeD7shOOK/AlHQ6ySkRhkOjzLakH++bq1tKfGCm&#10;YR0YUdK98HRVXV4se1uIGbTQNcIRBDG+6G1J2xBskWWet0IzPwErDBYlOM0CXt02axzrEV132SzP&#10;51kPrrEOuPAes+tDkVYJX0rBw4uUXgTSlRS5hXS6dNbxzKolK7aO2VbxIw32BxaaKYNNT1BrFhj5&#10;dOoXlFbcgQcZJhx0BlIqLpIGVDPNf6h5a5kVSQua4+3JJv9/sPx59+qIako6p8QwjSNKXck8WtNb&#10;X+CLN4tvwnAPA454zHtMRsWDdDp+UQvBOpq8PxkrhkA4Jheo7RorHEvTxd0iv4ko2fln63x4EKBJ&#10;DErqcG7JTrZ78uHwdHwSexnYqK6L+cjwwCRGYaiHJGY2sqyh2SP5HidcUoMrSEn3aNDAuAxj4Mag&#10;PgYjMpqeaB4XJE71+z31P69x9QUAAP//AwBQSwMEFAAGAAgAAAAhAOkdx4HeAAAACgEAAA8AAABk&#10;cnMvZG93bnJldi54bWxMj8FOwzAQRO9I/IO1SNyonbQqIcSpEIIjlVq4cHPibZI2Xkex04a/ZznR&#10;42hGM2+Kzex6ccYxdJ40JAsFAqn2tqNGw9fn+0MGIkRD1vSeUMMPBtiUtzeFya2/0A7P+9gILqGQ&#10;Gw1tjEMuZahbdCYs/IDE3sGPzkSWYyPtaC5c7nqZKrWWznTEC60Z8LXF+rSfnIbDx/Z0fJt26tio&#10;DL+TEecq2Wp9fze/PIOIOMf/MPzhMzqUzFT5iWwQPevlI6NHDU9r/sSBdJWlICp20tUSZFnI6wvl&#10;LwAAAP//AwBQSwECLQAUAAYACAAAACEAtoM4kv4AAADhAQAAEwAAAAAAAAAAAAAAAAAAAAAAW0Nv&#10;bnRlbnRfVHlwZXNdLnhtbFBLAQItABQABgAIAAAAIQA4/SH/1gAAAJQBAAALAAAAAAAAAAAAAAAA&#10;AC8BAABfcmVscy8ucmVsc1BLAQItABQABgAIAAAAIQD1KPiliQEAAA4DAAAOAAAAAAAAAAAAAAAA&#10;AC4CAABkcnMvZTJvRG9jLnhtbFBLAQItABQABgAIAAAAIQDpHceB3gAAAAoBAAAPAAAAAAAAAAAA&#10;AAAAAOMDAABkcnMvZG93bnJldi54bWxQSwUGAAAAAAQABADzAAAA7gQAAAAA&#10;" filled="f" stroked="f">
                <v:textbox inset="0,0,0,0">
                  <w:txbxContent>
                    <w:p w:rsidR="00B65486" w:rsidRDefault="00B65486">
                      <w:pPr>
                        <w:pStyle w:val="Zkladntext1"/>
                        <w:shd w:val="clear" w:color="auto" w:fill="auto"/>
                        <w:spacing w:after="0" w:line="240" w:lineRule="auto"/>
                      </w:pPr>
                      <w:r>
                        <w:rPr>
                          <w:b/>
                          <w:bCs/>
                        </w:rPr>
                        <w:t>ROCHE s.r.o.</w:t>
                      </w:r>
                    </w:p>
                  </w:txbxContent>
                </v:textbox>
                <w10:wrap type="square" side="right" anchorx="page"/>
              </v:shape>
            </w:pict>
          </mc:Fallback>
        </mc:AlternateContent>
      </w:r>
      <w:r>
        <w:rPr>
          <w:b/>
          <w:bCs/>
        </w:rPr>
        <w:t>Strany prohlašují, že si tuto Smlouvu přečetly, obsah Smlouvy je jim srozumitelný a vyjadřuje jejich pravou a svobodnou vůli, na důkaz čehož připojují níže své podpisy.</w:t>
      </w:r>
    </w:p>
    <w:p w:rsidR="00A148EB" w:rsidRDefault="00B65486">
      <w:pPr>
        <w:pStyle w:val="Zkladntext1"/>
        <w:shd w:val="clear" w:color="auto" w:fill="auto"/>
        <w:spacing w:after="0" w:line="276" w:lineRule="auto"/>
        <w:ind w:left="4560" w:hanging="1300"/>
        <w:sectPr w:rsidR="00A148EB">
          <w:pgSz w:w="11900" w:h="16840"/>
          <w:pgMar w:top="1450" w:right="1383" w:bottom="8896" w:left="1364" w:header="1022" w:footer="8468" w:gutter="0"/>
          <w:cols w:space="720"/>
          <w:noEndnote/>
          <w:docGrid w:linePitch="360"/>
        </w:sectPr>
      </w:pPr>
      <w:r>
        <w:rPr>
          <w:b/>
          <w:bCs/>
        </w:rPr>
        <w:t>Nemocnice Nové Město na Moravě, příspěvková organizace</w:t>
      </w:r>
    </w:p>
    <w:p w:rsidR="00A148EB" w:rsidRDefault="00B65486">
      <w:pPr>
        <w:spacing w:before="99" w:after="99" w:line="240" w:lineRule="exact"/>
        <w:rPr>
          <w:sz w:val="19"/>
          <w:szCs w:val="19"/>
        </w:rPr>
      </w:pPr>
      <w:r>
        <w:rPr>
          <w:sz w:val="19"/>
          <w:szCs w:val="19"/>
        </w:rPr>
        <w:lastRenderedPageBreak/>
        <w:tab/>
      </w:r>
      <w:r>
        <w:rPr>
          <w:sz w:val="19"/>
          <w:szCs w:val="19"/>
        </w:rPr>
        <w:tab/>
      </w:r>
      <w:r>
        <w:rPr>
          <w:sz w:val="19"/>
          <w:szCs w:val="19"/>
        </w:rPr>
        <w:tab/>
      </w:r>
      <w:proofErr w:type="gramStart"/>
      <w:r>
        <w:rPr>
          <w:sz w:val="19"/>
          <w:szCs w:val="19"/>
        </w:rPr>
        <w:t>18.12.2023</w:t>
      </w:r>
      <w:proofErr w:type="gramEnd"/>
      <w:r>
        <w:rPr>
          <w:sz w:val="19"/>
          <w:szCs w:val="19"/>
        </w:rPr>
        <w:tab/>
      </w:r>
      <w:r>
        <w:rPr>
          <w:sz w:val="19"/>
          <w:szCs w:val="19"/>
        </w:rPr>
        <w:tab/>
      </w:r>
      <w:r>
        <w:rPr>
          <w:sz w:val="19"/>
          <w:szCs w:val="19"/>
        </w:rPr>
        <w:tab/>
      </w:r>
      <w:r>
        <w:rPr>
          <w:sz w:val="19"/>
          <w:szCs w:val="19"/>
        </w:rPr>
        <w:tab/>
      </w:r>
      <w:r>
        <w:rPr>
          <w:sz w:val="19"/>
          <w:szCs w:val="19"/>
        </w:rPr>
        <w:tab/>
      </w:r>
      <w:r>
        <w:rPr>
          <w:sz w:val="19"/>
          <w:szCs w:val="19"/>
        </w:rPr>
        <w:tab/>
        <w:t>18.12.2023</w:t>
      </w:r>
    </w:p>
    <w:p w:rsidR="00A148EB" w:rsidRDefault="00B65486">
      <w:pPr>
        <w:spacing w:line="1" w:lineRule="exact"/>
        <w:sectPr w:rsidR="00A148EB">
          <w:type w:val="continuous"/>
          <w:pgSz w:w="11900" w:h="16840"/>
          <w:pgMar w:top="1450" w:right="0" w:bottom="8896" w:left="0" w:header="0" w:footer="3" w:gutter="0"/>
          <w:cols w:space="720"/>
          <w:noEndnote/>
          <w:docGrid w:linePitch="360"/>
        </w:sectPr>
      </w:pPr>
      <w:r>
        <w:tab/>
      </w:r>
      <w:r>
        <w:tab/>
      </w:r>
      <w:r>
        <w:tab/>
      </w:r>
    </w:p>
    <w:p w:rsidR="00A148EB" w:rsidRDefault="00B65486">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1262380</wp:posOffset>
            </wp:positionH>
            <wp:positionV relativeFrom="paragraph">
              <wp:posOffset>21590</wp:posOffset>
            </wp:positionV>
            <wp:extent cx="1371600" cy="74358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2"/>
                    <a:stretch/>
                  </pic:blipFill>
                  <pic:spPr>
                    <a:xfrm>
                      <a:off x="0" y="0"/>
                      <a:ext cx="1371600" cy="74358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4154805</wp:posOffset>
            </wp:positionH>
            <wp:positionV relativeFrom="paragraph">
              <wp:posOffset>12700</wp:posOffset>
            </wp:positionV>
            <wp:extent cx="1347470" cy="762000"/>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3"/>
                    <a:stretch/>
                  </pic:blipFill>
                  <pic:spPr>
                    <a:xfrm>
                      <a:off x="0" y="0"/>
                      <a:ext cx="1347470" cy="762000"/>
                    </a:xfrm>
                    <a:prstGeom prst="rect">
                      <a:avLst/>
                    </a:prstGeom>
                  </pic:spPr>
                </pic:pic>
              </a:graphicData>
            </a:graphic>
          </wp:anchor>
        </w:drawing>
      </w:r>
    </w:p>
    <w:p w:rsidR="00A148EB" w:rsidRDefault="00A148EB">
      <w:pPr>
        <w:spacing w:line="360" w:lineRule="exact"/>
      </w:pPr>
    </w:p>
    <w:p w:rsidR="00A148EB" w:rsidRDefault="00A148EB">
      <w:pPr>
        <w:spacing w:after="479" w:line="1" w:lineRule="exact"/>
      </w:pPr>
    </w:p>
    <w:p w:rsidR="00A148EB" w:rsidRDefault="00A148EB">
      <w:pPr>
        <w:spacing w:line="1" w:lineRule="exact"/>
        <w:sectPr w:rsidR="00A148EB">
          <w:type w:val="continuous"/>
          <w:pgSz w:w="11900" w:h="16840"/>
          <w:pgMar w:top="1450" w:right="1383" w:bottom="8896" w:left="1364" w:header="0" w:footer="3" w:gutter="0"/>
          <w:cols w:space="720"/>
          <w:noEndnote/>
          <w:docGrid w:linePitch="360"/>
        </w:sectPr>
      </w:pPr>
    </w:p>
    <w:p w:rsidR="00A148EB" w:rsidRDefault="00B65486">
      <w:pPr>
        <w:pStyle w:val="Zkladntext1"/>
        <w:shd w:val="clear" w:color="auto" w:fill="auto"/>
        <w:spacing w:after="0" w:line="240" w:lineRule="auto"/>
      </w:pPr>
      <w:r>
        <w:lastRenderedPageBreak/>
        <w:t xml:space="preserve">Jméno: </w:t>
      </w:r>
      <w:r>
        <w:rPr>
          <w:b/>
          <w:bCs/>
        </w:rPr>
        <w:t>XXXX</w:t>
      </w:r>
    </w:p>
    <w:p w:rsidR="00A148EB" w:rsidRDefault="00B65486">
      <w:pPr>
        <w:pStyle w:val="Zkladntext1"/>
        <w:shd w:val="clear" w:color="auto" w:fill="auto"/>
        <w:spacing w:after="0" w:line="240" w:lineRule="auto"/>
      </w:pPr>
      <w:r>
        <w:t>Funkce: XXXX</w:t>
      </w:r>
    </w:p>
    <w:p w:rsidR="00A148EB" w:rsidRDefault="00B65486">
      <w:pPr>
        <w:pStyle w:val="Zkladntext1"/>
        <w:shd w:val="clear" w:color="auto" w:fill="auto"/>
        <w:spacing w:after="0" w:line="240" w:lineRule="auto"/>
      </w:pPr>
      <w:r>
        <w:lastRenderedPageBreak/>
        <w:t xml:space="preserve">Jméno: </w:t>
      </w:r>
      <w:r>
        <w:rPr>
          <w:b/>
          <w:bCs/>
        </w:rPr>
        <w:t>XXXX</w:t>
      </w:r>
    </w:p>
    <w:p w:rsidR="00A148EB" w:rsidRDefault="00B65486">
      <w:pPr>
        <w:pStyle w:val="Zkladntext1"/>
        <w:shd w:val="clear" w:color="auto" w:fill="auto"/>
        <w:spacing w:after="0" w:line="240" w:lineRule="auto"/>
        <w:sectPr w:rsidR="00A148EB">
          <w:type w:val="continuous"/>
          <w:pgSz w:w="11900" w:h="16840"/>
          <w:pgMar w:top="1450" w:right="3307" w:bottom="8896" w:left="1373" w:header="0" w:footer="3" w:gutter="0"/>
          <w:cols w:num="2" w:space="720" w:equalWidth="0">
            <w:col w:w="2410" w:space="2131"/>
            <w:col w:w="2678"/>
          </w:cols>
          <w:noEndnote/>
          <w:docGrid w:linePitch="360"/>
        </w:sectPr>
      </w:pPr>
      <w:r>
        <w:t>Funkce: XXXX</w:t>
      </w:r>
    </w:p>
    <w:p w:rsidR="00A148EB" w:rsidRDefault="00B65486">
      <w:pPr>
        <w:spacing w:before="49" w:after="49" w:line="240" w:lineRule="exact"/>
        <w:rPr>
          <w:sz w:val="19"/>
          <w:szCs w:val="19"/>
        </w:rPr>
      </w:pPr>
      <w:r>
        <w:rPr>
          <w:sz w:val="19"/>
          <w:szCs w:val="19"/>
        </w:rPr>
        <w:lastRenderedPageBreak/>
        <w:tab/>
      </w:r>
      <w:r>
        <w:rPr>
          <w:sz w:val="19"/>
          <w:szCs w:val="19"/>
        </w:rPr>
        <w:tab/>
      </w:r>
      <w:r>
        <w:rPr>
          <w:sz w:val="19"/>
          <w:szCs w:val="19"/>
        </w:rPr>
        <w:tab/>
      </w:r>
      <w:proofErr w:type="gramStart"/>
      <w:r>
        <w:rPr>
          <w:sz w:val="19"/>
          <w:szCs w:val="19"/>
        </w:rPr>
        <w:t>18.12.2023</w:t>
      </w:r>
      <w:proofErr w:type="gramEnd"/>
    </w:p>
    <w:p w:rsidR="00A148EB" w:rsidRDefault="00B65486">
      <w:pPr>
        <w:spacing w:line="1" w:lineRule="exact"/>
        <w:sectPr w:rsidR="00A148EB">
          <w:type w:val="continuous"/>
          <w:pgSz w:w="11900" w:h="16840"/>
          <w:pgMar w:top="1450" w:right="0" w:bottom="8896" w:left="0" w:header="0" w:footer="3" w:gutter="0"/>
          <w:cols w:space="720"/>
          <w:noEndnote/>
          <w:docGrid w:linePitch="360"/>
        </w:sectPr>
      </w:pPr>
      <w:r>
        <w:tab/>
      </w:r>
      <w:r>
        <w:tab/>
      </w:r>
    </w:p>
    <w:p w:rsidR="00A148EB" w:rsidRDefault="00B65486">
      <w:pPr>
        <w:spacing w:line="360" w:lineRule="exact"/>
      </w:pPr>
      <w:r>
        <w:rPr>
          <w:noProof/>
          <w:lang w:bidi="ar-SA"/>
        </w:rPr>
        <w:lastRenderedPageBreak/>
        <w:drawing>
          <wp:anchor distT="0" distB="0" distL="0" distR="0" simplePos="0" relativeHeight="62914692" behindDoc="1" locked="0" layoutInCell="1" allowOverlap="1">
            <wp:simplePos x="0" y="0"/>
            <wp:positionH relativeFrom="page">
              <wp:posOffset>1274445</wp:posOffset>
            </wp:positionH>
            <wp:positionV relativeFrom="paragraph">
              <wp:posOffset>12700</wp:posOffset>
            </wp:positionV>
            <wp:extent cx="1322705" cy="66421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off x="0" y="0"/>
                      <a:ext cx="1322705" cy="664210"/>
                    </a:xfrm>
                    <a:prstGeom prst="rect">
                      <a:avLst/>
                    </a:prstGeom>
                  </pic:spPr>
                </pic:pic>
              </a:graphicData>
            </a:graphic>
          </wp:anchor>
        </w:drawing>
      </w:r>
    </w:p>
    <w:p w:rsidR="00A148EB" w:rsidRDefault="00A148EB">
      <w:pPr>
        <w:spacing w:after="685" w:line="1" w:lineRule="exact"/>
      </w:pPr>
    </w:p>
    <w:p w:rsidR="00A148EB" w:rsidRDefault="00A148EB">
      <w:pPr>
        <w:spacing w:line="1" w:lineRule="exact"/>
        <w:sectPr w:rsidR="00A148EB">
          <w:type w:val="continuous"/>
          <w:pgSz w:w="11900" w:h="16840"/>
          <w:pgMar w:top="1450" w:right="1383" w:bottom="8896" w:left="1364" w:header="0" w:footer="3" w:gutter="0"/>
          <w:cols w:space="720"/>
          <w:noEndnote/>
          <w:docGrid w:linePitch="360"/>
        </w:sectPr>
      </w:pPr>
    </w:p>
    <w:p w:rsidR="00A148EB" w:rsidRDefault="00B65486">
      <w:pPr>
        <w:pStyle w:val="Zkladntext1"/>
        <w:shd w:val="clear" w:color="auto" w:fill="auto"/>
        <w:spacing w:after="0" w:line="240" w:lineRule="auto"/>
      </w:pPr>
      <w:r>
        <w:lastRenderedPageBreak/>
        <w:t xml:space="preserve">Jméno: </w:t>
      </w:r>
      <w:r>
        <w:rPr>
          <w:b/>
          <w:bCs/>
        </w:rPr>
        <w:t>XXXX</w:t>
      </w:r>
    </w:p>
    <w:p w:rsidR="00A148EB" w:rsidRDefault="00B65486">
      <w:pPr>
        <w:pStyle w:val="Zkladntext1"/>
        <w:shd w:val="clear" w:color="auto" w:fill="auto"/>
        <w:spacing w:after="0" w:line="240" w:lineRule="auto"/>
      </w:pPr>
      <w:proofErr w:type="spellStart"/>
      <w:r>
        <w:t>FunkceXXXX</w:t>
      </w:r>
      <w:proofErr w:type="spellEnd"/>
    </w:p>
    <w:p w:rsidR="00A148EB" w:rsidRDefault="00B65486">
      <w:pPr>
        <w:pStyle w:val="Nadpis80"/>
        <w:keepNext/>
        <w:keepLines/>
        <w:shd w:val="clear" w:color="auto" w:fill="auto"/>
        <w:spacing w:after="140"/>
        <w:rPr>
          <w:sz w:val="22"/>
          <w:szCs w:val="22"/>
        </w:rPr>
      </w:pPr>
      <w:bookmarkStart w:id="40" w:name="bookmark40"/>
      <w:bookmarkStart w:id="41" w:name="bookmark41"/>
      <w:r>
        <w:rPr>
          <w:rFonts w:ascii="Century Gothic" w:eastAsia="Century Gothic" w:hAnsi="Century Gothic" w:cs="Century Gothic"/>
          <w:color w:val="000000"/>
          <w:sz w:val="22"/>
          <w:szCs w:val="22"/>
        </w:rPr>
        <w:lastRenderedPageBreak/>
        <w:t>PŘÍLOHA Č. 1 - PŘÍSTROJ</w:t>
      </w:r>
      <w:bookmarkEnd w:id="40"/>
      <w:bookmarkEnd w:id="41"/>
    </w:p>
    <w:p w:rsidR="00A148EB" w:rsidRDefault="00B65486">
      <w:pPr>
        <w:pStyle w:val="Zkladntext1"/>
        <w:shd w:val="clear" w:color="auto" w:fill="auto"/>
        <w:spacing w:after="140" w:line="240" w:lineRule="auto"/>
      </w:pPr>
      <w:r>
        <w:t>Místo plnění: Nemocnice Nové Město na Moravě, Žďárská 610, 592 31 Nové Město na Moravě.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66"/>
        <w:gridCol w:w="2266"/>
        <w:gridCol w:w="2280"/>
      </w:tblGrid>
      <w:tr w:rsidR="00A148EB">
        <w:trPr>
          <w:trHeight w:hRule="exact" w:val="403"/>
          <w:jc w:val="center"/>
        </w:trPr>
        <w:tc>
          <w:tcPr>
            <w:tcW w:w="2275" w:type="dxa"/>
            <w:shd w:val="clear" w:color="auto" w:fill="7F7F7F"/>
            <w:vAlign w:val="center"/>
          </w:tcPr>
          <w:p w:rsidR="00A148EB" w:rsidRDefault="00B65486">
            <w:pPr>
              <w:pStyle w:val="Jin0"/>
              <w:pBdr>
                <w:top w:val="single" w:sz="0" w:space="0" w:color="7F7F7F"/>
                <w:left w:val="single" w:sz="0" w:space="0" w:color="7F7F7F"/>
                <w:bottom w:val="single" w:sz="0" w:space="0" w:color="7F7F7F"/>
                <w:right w:val="single" w:sz="0" w:space="0" w:color="7F7F7F"/>
              </w:pBdr>
              <w:shd w:val="clear" w:color="auto" w:fill="7F7F7F"/>
              <w:spacing w:after="0" w:line="240" w:lineRule="auto"/>
              <w:jc w:val="center"/>
            </w:pPr>
            <w:r>
              <w:rPr>
                <w:b/>
                <w:bCs/>
                <w:color w:val="FFFFFF"/>
              </w:rPr>
              <w:t>Katalogové číslo</w:t>
            </w:r>
          </w:p>
        </w:tc>
        <w:tc>
          <w:tcPr>
            <w:tcW w:w="2266" w:type="dxa"/>
            <w:tcBorders>
              <w:top w:val="single" w:sz="4" w:space="0" w:color="auto"/>
            </w:tcBorders>
            <w:shd w:val="clear" w:color="auto" w:fill="7F7F7F"/>
            <w:vAlign w:val="center"/>
          </w:tcPr>
          <w:p w:rsidR="00A148EB" w:rsidRDefault="00B65486">
            <w:pPr>
              <w:pStyle w:val="Jin0"/>
              <w:pBdr>
                <w:top w:val="single" w:sz="0" w:space="0" w:color="7F7F7F"/>
                <w:left w:val="single" w:sz="0" w:space="0" w:color="7F7F7F"/>
                <w:bottom w:val="single" w:sz="0" w:space="0" w:color="7F7F7F"/>
                <w:right w:val="single" w:sz="0" w:space="0" w:color="7F7F7F"/>
              </w:pBdr>
              <w:shd w:val="clear" w:color="auto" w:fill="7F7F7F"/>
              <w:spacing w:after="0" w:line="240" w:lineRule="auto"/>
              <w:jc w:val="center"/>
            </w:pPr>
            <w:r>
              <w:rPr>
                <w:b/>
                <w:bCs/>
                <w:color w:val="FFFFFF"/>
              </w:rPr>
              <w:t>Název</w:t>
            </w:r>
          </w:p>
        </w:tc>
        <w:tc>
          <w:tcPr>
            <w:tcW w:w="2266" w:type="dxa"/>
            <w:tcBorders>
              <w:top w:val="single" w:sz="4" w:space="0" w:color="auto"/>
            </w:tcBorders>
            <w:shd w:val="clear" w:color="auto" w:fill="7F7F7F"/>
            <w:vAlign w:val="center"/>
          </w:tcPr>
          <w:p w:rsidR="00A148EB" w:rsidRDefault="00B65486">
            <w:pPr>
              <w:pStyle w:val="Jin0"/>
              <w:pBdr>
                <w:top w:val="single" w:sz="0" w:space="0" w:color="7F7F7F"/>
                <w:left w:val="single" w:sz="0" w:space="0" w:color="7F7F7F"/>
                <w:bottom w:val="single" w:sz="0" w:space="0" w:color="7F7F7F"/>
                <w:right w:val="single" w:sz="0" w:space="0" w:color="7F7F7F"/>
              </w:pBdr>
              <w:shd w:val="clear" w:color="auto" w:fill="7F7F7F"/>
              <w:spacing w:after="0" w:line="240" w:lineRule="auto"/>
              <w:jc w:val="center"/>
            </w:pPr>
            <w:r>
              <w:rPr>
                <w:b/>
                <w:bCs/>
                <w:color w:val="FFFFFF"/>
              </w:rPr>
              <w:t>Výrobní číslo</w:t>
            </w:r>
          </w:p>
        </w:tc>
        <w:tc>
          <w:tcPr>
            <w:tcW w:w="2280" w:type="dxa"/>
            <w:shd w:val="clear" w:color="auto" w:fill="7F7F7F"/>
            <w:vAlign w:val="center"/>
          </w:tcPr>
          <w:p w:rsidR="00A148EB" w:rsidRDefault="00B65486">
            <w:pPr>
              <w:pStyle w:val="Jin0"/>
              <w:pBdr>
                <w:top w:val="single" w:sz="0" w:space="0" w:color="7F7F7F"/>
                <w:left w:val="single" w:sz="0" w:space="0" w:color="7F7F7F"/>
                <w:bottom w:val="single" w:sz="0" w:space="0" w:color="7F7F7F"/>
                <w:right w:val="single" w:sz="0" w:space="0" w:color="7F7F7F"/>
              </w:pBdr>
              <w:shd w:val="clear" w:color="auto" w:fill="7F7F7F"/>
              <w:spacing w:after="0" w:line="240" w:lineRule="auto"/>
              <w:jc w:val="center"/>
            </w:pPr>
            <w:r>
              <w:rPr>
                <w:b/>
                <w:bCs/>
                <w:color w:val="FFFFFF"/>
              </w:rPr>
              <w:t>Hodnota bez DPH</w:t>
            </w:r>
          </w:p>
        </w:tc>
      </w:tr>
      <w:tr w:rsidR="00A148EB">
        <w:trPr>
          <w:trHeight w:hRule="exact" w:val="581"/>
          <w:jc w:val="center"/>
        </w:trPr>
        <w:tc>
          <w:tcPr>
            <w:tcW w:w="2275" w:type="dxa"/>
            <w:tcBorders>
              <w:left w:val="single" w:sz="4" w:space="0" w:color="auto"/>
            </w:tcBorders>
            <w:shd w:val="clear" w:color="auto" w:fill="FFFFFF"/>
            <w:vAlign w:val="center"/>
          </w:tcPr>
          <w:p w:rsidR="00A148EB" w:rsidRDefault="00B65486">
            <w:pPr>
              <w:pStyle w:val="Jin0"/>
              <w:shd w:val="clear" w:color="auto" w:fill="auto"/>
              <w:spacing w:after="0" w:line="240" w:lineRule="auto"/>
              <w:jc w:val="center"/>
            </w:pPr>
            <w:r>
              <w:t>XXXX</w:t>
            </w:r>
          </w:p>
        </w:tc>
        <w:tc>
          <w:tcPr>
            <w:tcW w:w="2266" w:type="dxa"/>
            <w:tcBorders>
              <w:left w:val="single" w:sz="4" w:space="0" w:color="auto"/>
            </w:tcBorders>
            <w:shd w:val="clear" w:color="auto" w:fill="FFFFFF"/>
            <w:vAlign w:val="bottom"/>
          </w:tcPr>
          <w:p w:rsidR="00A148EB" w:rsidRDefault="00B65486" w:rsidP="009C63EA">
            <w:pPr>
              <w:pStyle w:val="Jin0"/>
              <w:shd w:val="clear" w:color="auto" w:fill="auto"/>
              <w:spacing w:after="0" w:line="240" w:lineRule="auto"/>
              <w:jc w:val="center"/>
            </w:pPr>
            <w:proofErr w:type="spellStart"/>
            <w:r>
              <w:t>cobas</w:t>
            </w:r>
            <w:proofErr w:type="spellEnd"/>
            <w:r>
              <w:t xml:space="preserve"> </w:t>
            </w:r>
            <w:r w:rsidR="009C63EA">
              <w:t>XXXX</w:t>
            </w:r>
          </w:p>
        </w:tc>
        <w:tc>
          <w:tcPr>
            <w:tcW w:w="2266" w:type="dxa"/>
            <w:tcBorders>
              <w:left w:val="single" w:sz="4" w:space="0" w:color="auto"/>
            </w:tcBorders>
            <w:shd w:val="clear" w:color="auto" w:fill="FFFFFF"/>
            <w:vAlign w:val="bottom"/>
          </w:tcPr>
          <w:p w:rsidR="00A148EB" w:rsidRDefault="00B65486">
            <w:pPr>
              <w:pStyle w:val="Jin0"/>
              <w:shd w:val="clear" w:color="auto" w:fill="auto"/>
              <w:spacing w:after="0" w:line="276" w:lineRule="auto"/>
              <w:jc w:val="center"/>
            </w:pPr>
            <w:r>
              <w:t>dle instalačního protokolu</w:t>
            </w:r>
          </w:p>
        </w:tc>
        <w:tc>
          <w:tcPr>
            <w:tcW w:w="2280" w:type="dxa"/>
            <w:tcBorders>
              <w:left w:val="single" w:sz="4" w:space="0" w:color="auto"/>
              <w:right w:val="single" w:sz="4" w:space="0" w:color="auto"/>
            </w:tcBorders>
            <w:shd w:val="clear" w:color="auto" w:fill="FFFFFF"/>
            <w:vAlign w:val="center"/>
          </w:tcPr>
          <w:p w:rsidR="00A148EB" w:rsidRDefault="00B65486">
            <w:pPr>
              <w:pStyle w:val="Jin0"/>
              <w:shd w:val="clear" w:color="auto" w:fill="auto"/>
              <w:spacing w:after="0" w:line="240" w:lineRule="auto"/>
              <w:jc w:val="center"/>
            </w:pPr>
            <w:r>
              <w:t>XXXX</w:t>
            </w:r>
          </w:p>
        </w:tc>
      </w:tr>
      <w:tr w:rsidR="00A148EB">
        <w:trPr>
          <w:trHeight w:hRule="exact" w:val="581"/>
          <w:jc w:val="center"/>
        </w:trPr>
        <w:tc>
          <w:tcPr>
            <w:tcW w:w="2275" w:type="dxa"/>
            <w:tcBorders>
              <w:top w:val="single" w:sz="4" w:space="0" w:color="auto"/>
              <w:left w:val="single" w:sz="4" w:space="0" w:color="auto"/>
              <w:bottom w:val="single" w:sz="4" w:space="0" w:color="auto"/>
            </w:tcBorders>
            <w:shd w:val="clear" w:color="auto" w:fill="FFFFFF"/>
            <w:vAlign w:val="center"/>
          </w:tcPr>
          <w:p w:rsidR="00A148EB" w:rsidRDefault="00B65486">
            <w:pPr>
              <w:pStyle w:val="Jin0"/>
              <w:shd w:val="clear" w:color="auto" w:fill="auto"/>
              <w:spacing w:after="0" w:line="240" w:lineRule="auto"/>
              <w:jc w:val="center"/>
            </w:pPr>
            <w:r>
              <w:t>XXXX</w:t>
            </w:r>
          </w:p>
        </w:tc>
        <w:tc>
          <w:tcPr>
            <w:tcW w:w="2266" w:type="dxa"/>
            <w:tcBorders>
              <w:top w:val="single" w:sz="4" w:space="0" w:color="auto"/>
              <w:left w:val="single" w:sz="4" w:space="0" w:color="auto"/>
              <w:bottom w:val="single" w:sz="4" w:space="0" w:color="auto"/>
            </w:tcBorders>
            <w:shd w:val="clear" w:color="auto" w:fill="FFFFFF"/>
            <w:vAlign w:val="bottom"/>
          </w:tcPr>
          <w:p w:rsidR="00A148EB" w:rsidRDefault="009C63EA" w:rsidP="009C63EA">
            <w:pPr>
              <w:pStyle w:val="Jin0"/>
              <w:shd w:val="clear" w:color="auto" w:fill="auto"/>
              <w:spacing w:after="0" w:line="276" w:lineRule="auto"/>
              <w:jc w:val="center"/>
            </w:pPr>
            <w:r>
              <w:t>XXXX</w:t>
            </w:r>
            <w:r w:rsidR="00B65486">
              <w:t xml:space="preserve"> </w:t>
            </w:r>
            <w:proofErr w:type="spellStart"/>
            <w:r w:rsidR="00B65486">
              <w:t>cobas</w:t>
            </w:r>
            <w:proofErr w:type="spellEnd"/>
            <w:r w:rsidR="00B65486">
              <w:t xml:space="preserve"> </w:t>
            </w:r>
            <w:r>
              <w:t>XXXX</w:t>
            </w:r>
            <w:r w:rsidR="00B65486">
              <w:t>=</w:t>
            </w:r>
            <w:proofErr w:type="spellStart"/>
            <w:r w:rsidR="00B65486">
              <w:t>Roche</w:t>
            </w:r>
            <w:proofErr w:type="spellEnd"/>
            <w:r w:rsidR="00B65486">
              <w:t xml:space="preserve"> </w:t>
            </w:r>
            <w:r>
              <w:t>XXXX</w:t>
            </w:r>
            <w:bookmarkStart w:id="42" w:name="_GoBack"/>
            <w:bookmarkEnd w:id="42"/>
          </w:p>
        </w:tc>
        <w:tc>
          <w:tcPr>
            <w:tcW w:w="2266" w:type="dxa"/>
            <w:tcBorders>
              <w:top w:val="single" w:sz="4" w:space="0" w:color="auto"/>
              <w:left w:val="single" w:sz="4" w:space="0" w:color="auto"/>
              <w:bottom w:val="single" w:sz="4" w:space="0" w:color="auto"/>
            </w:tcBorders>
            <w:shd w:val="clear" w:color="auto" w:fill="FFFFFF"/>
            <w:vAlign w:val="bottom"/>
          </w:tcPr>
          <w:p w:rsidR="00A148EB" w:rsidRDefault="00B65486">
            <w:pPr>
              <w:pStyle w:val="Jin0"/>
              <w:shd w:val="clear" w:color="auto" w:fill="auto"/>
              <w:spacing w:after="0" w:line="276" w:lineRule="auto"/>
              <w:jc w:val="center"/>
            </w:pPr>
            <w:r>
              <w:t>dle instalačního protokolu</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A148EB" w:rsidRDefault="00B65486">
            <w:pPr>
              <w:pStyle w:val="Jin0"/>
              <w:shd w:val="clear" w:color="auto" w:fill="auto"/>
              <w:spacing w:after="0" w:line="240" w:lineRule="auto"/>
              <w:jc w:val="center"/>
            </w:pPr>
            <w:r>
              <w:t>XXXX</w:t>
            </w:r>
          </w:p>
        </w:tc>
      </w:tr>
    </w:tbl>
    <w:p w:rsidR="00A148EB" w:rsidRDefault="00A148EB">
      <w:pPr>
        <w:sectPr w:rsidR="00A148EB">
          <w:type w:val="continuous"/>
          <w:pgSz w:w="11900" w:h="16840"/>
          <w:pgMar w:top="1436" w:right="1386" w:bottom="8911" w:left="1360" w:header="1008" w:footer="8483" w:gutter="0"/>
          <w:cols w:space="720"/>
          <w:noEndnote/>
          <w:docGrid w:linePitch="360"/>
        </w:sectPr>
      </w:pPr>
    </w:p>
    <w:p w:rsidR="00A148EB" w:rsidRDefault="00B65486">
      <w:pPr>
        <w:pStyle w:val="Nadpis80"/>
        <w:keepNext/>
        <w:keepLines/>
        <w:shd w:val="clear" w:color="auto" w:fill="auto"/>
        <w:spacing w:after="220" w:line="350" w:lineRule="auto"/>
        <w:rPr>
          <w:sz w:val="22"/>
          <w:szCs w:val="22"/>
        </w:rPr>
      </w:pPr>
      <w:bookmarkStart w:id="43" w:name="bookmark42"/>
      <w:bookmarkStart w:id="44" w:name="bookmark43"/>
      <w:r>
        <w:rPr>
          <w:rFonts w:ascii="Century Gothic" w:eastAsia="Century Gothic" w:hAnsi="Century Gothic" w:cs="Century Gothic"/>
          <w:color w:val="000000"/>
          <w:sz w:val="22"/>
          <w:szCs w:val="22"/>
        </w:rPr>
        <w:lastRenderedPageBreak/>
        <w:t>PŘÍLOHA Č. 2 - PODMÍNKY POSKYTOVÁNÍ SLUŽEB SYSTÉMOVÉHO SERVISNÍHO ZAJIŠTĚNÍ ZDRAVOTNICKÉHO PROSTŘEDKU</w:t>
      </w:r>
      <w:bookmarkEnd w:id="43"/>
      <w:bookmarkEnd w:id="44"/>
    </w:p>
    <w:p w:rsidR="00A148EB" w:rsidRDefault="00B65486">
      <w:pPr>
        <w:pStyle w:val="Nadpis80"/>
        <w:keepNext/>
        <w:keepLines/>
        <w:numPr>
          <w:ilvl w:val="0"/>
          <w:numId w:val="12"/>
        </w:numPr>
        <w:shd w:val="clear" w:color="auto" w:fill="auto"/>
        <w:tabs>
          <w:tab w:val="left" w:pos="691"/>
        </w:tabs>
        <w:rPr>
          <w:sz w:val="19"/>
          <w:szCs w:val="19"/>
        </w:rPr>
      </w:pPr>
      <w:bookmarkStart w:id="45" w:name="bookmark44"/>
      <w:bookmarkStart w:id="46" w:name="bookmark45"/>
      <w:r>
        <w:rPr>
          <w:rFonts w:ascii="Arial" w:eastAsia="Arial" w:hAnsi="Arial" w:cs="Arial"/>
          <w:color w:val="000000"/>
          <w:sz w:val="19"/>
          <w:szCs w:val="19"/>
        </w:rPr>
        <w:t>Definice poskytovaných služeb</w:t>
      </w:r>
      <w:bookmarkEnd w:id="45"/>
      <w:bookmarkEnd w:id="46"/>
    </w:p>
    <w:p w:rsidR="00A148EB" w:rsidRDefault="00B65486">
      <w:pPr>
        <w:pStyle w:val="Zkladntext1"/>
        <w:numPr>
          <w:ilvl w:val="1"/>
          <w:numId w:val="12"/>
        </w:numPr>
        <w:shd w:val="clear" w:color="auto" w:fill="auto"/>
        <w:tabs>
          <w:tab w:val="left" w:pos="691"/>
        </w:tabs>
        <w:spacing w:after="0" w:line="276" w:lineRule="auto"/>
      </w:pPr>
      <w:proofErr w:type="spellStart"/>
      <w:r>
        <w:t>Půjčitel</w:t>
      </w:r>
      <w:proofErr w:type="spellEnd"/>
      <w:r>
        <w:t xml:space="preserve"> se zavazuje Vypůjčiteli poskytovat systémové servisní zajištění Přístroje, tj. servisní zásahy, </w:t>
      </w:r>
      <w:proofErr w:type="gramStart"/>
      <w:r>
        <w:t>mezi</w:t>
      </w:r>
      <w:proofErr w:type="gramEnd"/>
    </w:p>
    <w:p w:rsidR="00A148EB" w:rsidRDefault="00B65486">
      <w:pPr>
        <w:pStyle w:val="Zkladntext1"/>
        <w:shd w:val="clear" w:color="auto" w:fill="auto"/>
        <w:spacing w:line="276" w:lineRule="auto"/>
        <w:ind w:firstLine="740"/>
      </w:pPr>
      <w:r>
        <w:t>které patří především:</w:t>
      </w:r>
    </w:p>
    <w:p w:rsidR="00A148EB" w:rsidRDefault="00B65486">
      <w:pPr>
        <w:pStyle w:val="Zkladntext1"/>
        <w:numPr>
          <w:ilvl w:val="0"/>
          <w:numId w:val="13"/>
        </w:numPr>
        <w:shd w:val="clear" w:color="auto" w:fill="auto"/>
        <w:tabs>
          <w:tab w:val="left" w:pos="1099"/>
        </w:tabs>
        <w:spacing w:line="276" w:lineRule="auto"/>
        <w:ind w:left="1100" w:hanging="360"/>
      </w:pPr>
      <w:r>
        <w:t>bezpečnostně technické kontroly (dále jen „</w:t>
      </w:r>
      <w:r>
        <w:rPr>
          <w:b/>
          <w:bCs/>
        </w:rPr>
        <w:t>BTK</w:t>
      </w:r>
      <w:r>
        <w:t>“), jejichž obsah a časový interval určuje výrobce a zejména Zákon o zdravotnických prostředcích;</w:t>
      </w:r>
    </w:p>
    <w:p w:rsidR="00A148EB" w:rsidRDefault="00B65486">
      <w:pPr>
        <w:pStyle w:val="Zkladntext1"/>
        <w:numPr>
          <w:ilvl w:val="0"/>
          <w:numId w:val="13"/>
        </w:numPr>
        <w:shd w:val="clear" w:color="auto" w:fill="auto"/>
        <w:tabs>
          <w:tab w:val="left" w:pos="1108"/>
        </w:tabs>
        <w:spacing w:line="276" w:lineRule="auto"/>
        <w:ind w:left="1100" w:hanging="360"/>
      </w:pPr>
      <w:r>
        <w:t>modifikace (povinné nebo doporučené) mechanických nebo elektronických částí na základě doporučení výrobce;</w:t>
      </w:r>
    </w:p>
    <w:p w:rsidR="00A148EB" w:rsidRDefault="00B65486">
      <w:pPr>
        <w:pStyle w:val="Zkladntext1"/>
        <w:numPr>
          <w:ilvl w:val="0"/>
          <w:numId w:val="13"/>
        </w:numPr>
        <w:shd w:val="clear" w:color="auto" w:fill="auto"/>
        <w:tabs>
          <w:tab w:val="left" w:pos="1099"/>
        </w:tabs>
        <w:spacing w:line="276" w:lineRule="auto"/>
        <w:ind w:left="1100" w:hanging="360"/>
      </w:pPr>
      <w:r>
        <w:t>opravy v případě poruchy nebo nesprávné funkce včetně zajištění případných náhradních dílů nutných k opravě;</w:t>
      </w:r>
    </w:p>
    <w:p w:rsidR="00A148EB" w:rsidRDefault="00B65486">
      <w:pPr>
        <w:pStyle w:val="Zkladntext1"/>
        <w:numPr>
          <w:ilvl w:val="0"/>
          <w:numId w:val="13"/>
        </w:numPr>
        <w:shd w:val="clear" w:color="auto" w:fill="auto"/>
        <w:tabs>
          <w:tab w:val="left" w:pos="1108"/>
        </w:tabs>
        <w:spacing w:line="276" w:lineRule="auto"/>
        <w:ind w:firstLine="740"/>
      </w:pPr>
      <w:r>
        <w:t>aplikační podporu obsluhy proaktivně nebo na vyžádání; a</w:t>
      </w:r>
    </w:p>
    <w:p w:rsidR="00A148EB" w:rsidRDefault="00B65486">
      <w:pPr>
        <w:pStyle w:val="Zkladntext1"/>
        <w:numPr>
          <w:ilvl w:val="0"/>
          <w:numId w:val="13"/>
        </w:numPr>
        <w:shd w:val="clear" w:color="auto" w:fill="auto"/>
        <w:tabs>
          <w:tab w:val="left" w:pos="1099"/>
        </w:tabs>
        <w:spacing w:line="276" w:lineRule="auto"/>
        <w:ind w:firstLine="740"/>
      </w:pPr>
      <w:r>
        <w:t>upgrade programového vybavení;</w:t>
      </w:r>
    </w:p>
    <w:p w:rsidR="00A148EB" w:rsidRDefault="00B65486">
      <w:pPr>
        <w:pStyle w:val="Zkladntext1"/>
        <w:shd w:val="clear" w:color="auto" w:fill="auto"/>
        <w:spacing w:after="280" w:line="276" w:lineRule="auto"/>
        <w:ind w:firstLine="740"/>
      </w:pPr>
      <w:r>
        <w:t>a to za podmínek uvedených níže.</w:t>
      </w:r>
    </w:p>
    <w:p w:rsidR="00A148EB" w:rsidRDefault="00B65486">
      <w:pPr>
        <w:pStyle w:val="Nadpis80"/>
        <w:keepNext/>
        <w:keepLines/>
        <w:numPr>
          <w:ilvl w:val="0"/>
          <w:numId w:val="12"/>
        </w:numPr>
        <w:shd w:val="clear" w:color="auto" w:fill="auto"/>
        <w:tabs>
          <w:tab w:val="left" w:pos="691"/>
        </w:tabs>
        <w:rPr>
          <w:sz w:val="19"/>
          <w:szCs w:val="19"/>
        </w:rPr>
      </w:pPr>
      <w:bookmarkStart w:id="47" w:name="bookmark46"/>
      <w:bookmarkStart w:id="48" w:name="bookmark47"/>
      <w:r>
        <w:rPr>
          <w:rFonts w:ascii="Arial" w:eastAsia="Arial" w:hAnsi="Arial" w:cs="Arial"/>
          <w:color w:val="000000"/>
          <w:sz w:val="19"/>
          <w:szCs w:val="19"/>
        </w:rPr>
        <w:t>Podmínky realizace systémového servisu</w:t>
      </w:r>
      <w:bookmarkEnd w:id="47"/>
      <w:bookmarkEnd w:id="48"/>
    </w:p>
    <w:p w:rsidR="00A148EB" w:rsidRDefault="00B65486">
      <w:pPr>
        <w:pStyle w:val="Zkladntext1"/>
        <w:numPr>
          <w:ilvl w:val="1"/>
          <w:numId w:val="12"/>
        </w:numPr>
        <w:shd w:val="clear" w:color="auto" w:fill="auto"/>
        <w:tabs>
          <w:tab w:val="left" w:pos="691"/>
        </w:tabs>
        <w:spacing w:after="0" w:line="240" w:lineRule="auto"/>
      </w:pPr>
      <w:proofErr w:type="spellStart"/>
      <w:r>
        <w:t>Půjčitel</w:t>
      </w:r>
      <w:proofErr w:type="spellEnd"/>
      <w:r>
        <w:t xml:space="preserve"> na základě požadavku Vypůjčitele (dále jen „</w:t>
      </w:r>
      <w:r>
        <w:rPr>
          <w:b/>
          <w:bCs/>
        </w:rPr>
        <w:t>Objednávka</w:t>
      </w:r>
      <w:r>
        <w:t>“) provede servisní zásah. Vypůjčitel</w:t>
      </w:r>
    </w:p>
    <w:p w:rsidR="00A148EB" w:rsidRDefault="00B65486">
      <w:pPr>
        <w:pStyle w:val="Zkladntext1"/>
        <w:shd w:val="clear" w:color="auto" w:fill="auto"/>
        <w:spacing w:after="160" w:line="240" w:lineRule="auto"/>
        <w:ind w:firstLine="740"/>
      </w:pPr>
      <w:r>
        <w:rPr>
          <w:noProof/>
          <w:lang w:bidi="ar-SA"/>
        </w:rPr>
        <mc:AlternateContent>
          <mc:Choice Requires="wps">
            <w:drawing>
              <wp:anchor distT="0" distB="0" distL="114300" distR="1720215" simplePos="0" relativeHeight="125829384" behindDoc="0" locked="0" layoutInCell="1" allowOverlap="1">
                <wp:simplePos x="0" y="0"/>
                <wp:positionH relativeFrom="page">
                  <wp:posOffset>4939030</wp:posOffset>
                </wp:positionH>
                <wp:positionV relativeFrom="paragraph">
                  <wp:posOffset>254000</wp:posOffset>
                </wp:positionV>
                <wp:extent cx="170815" cy="17970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70815" cy="179705"/>
                        </a:xfrm>
                        <a:prstGeom prst="rect">
                          <a:avLst/>
                        </a:prstGeom>
                        <a:noFill/>
                      </wps:spPr>
                      <wps:txbx>
                        <w:txbxContent>
                          <w:p w:rsidR="00B65486" w:rsidRDefault="00B65486">
                            <w:pPr>
                              <w:pStyle w:val="Zkladntext1"/>
                              <w:shd w:val="clear" w:color="auto" w:fill="auto"/>
                              <w:spacing w:after="0" w:line="240" w:lineRule="auto"/>
                            </w:pPr>
                            <w:proofErr w:type="gramStart"/>
                            <w:r>
                              <w:t>na</w:t>
                            </w:r>
                            <w:proofErr w:type="gramEnd"/>
                          </w:p>
                        </w:txbxContent>
                      </wps:txbx>
                      <wps:bodyPr wrap="none" lIns="0" tIns="0" rIns="0" bIns="0"/>
                    </wps:wsp>
                  </a:graphicData>
                </a:graphic>
              </wp:anchor>
            </w:drawing>
          </mc:Choice>
          <mc:Fallback>
            <w:pict>
              <v:shape id="Shape 14" o:spid="_x0000_s1029" type="#_x0000_t202" style="position:absolute;left:0;text-align:left;margin-left:388.9pt;margin-top:20pt;width:13.45pt;height:14.15pt;z-index:125829384;visibility:visible;mso-wrap-style:none;mso-wrap-distance-left:9pt;mso-wrap-distance-top:0;mso-wrap-distance-right:135.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iYiwEAABADAAAOAAAAZHJzL2Uyb0RvYy54bWysUsFOwzAMvSPxD1HurN1gbFTrJqFpCAkB&#10;0uAD0jRZIzVxlIS1+3ucbB0IbohL4tjO8/OzF6tet2QvnFdgSjoe5ZQIw6FWZlfS97fN1ZwSH5ip&#10;WQtGlPQgPF0tLy8WnS3EBBpoa+EIghhfdLakTQi2yDLPG6GZH4EVBoMSnGYBn26X1Y51iK7bbJLn&#10;t1kHrrYOuPAevetjkC4TvpSChxcpvQikLSlyC+l06azimS0XrNg5ZhvFTzTYH1hopgwWPUOtWWDk&#10;w6lfUFpxBx5kGHHQGUipuEg9YDfj/Ec324ZZkXpBcbw9y+T/D5Y/718dUTXO7oYSwzTOKJUl+EZx&#10;OusLzNlazAr9PfSYOPg9OmPPvXQ63tgNwTjKfDhLK/pAePw0y+fjKSUcQ+PZ3SyfRpTs67N1PjwI&#10;0CQaJXU4uSQo2z/5cEwdUmItAxvVttEfGR6ZRCv0VZ/auR5YVlAfkHyHMy6pwSWkpH00KGFch8Fw&#10;g1GdjAEZZU80TysS5/r9nep/LfLyEwAA//8DAFBLAwQUAAYACAAAACEA+aYzQd4AAAAJAQAADwAA&#10;AGRycy9kb3ducmV2LnhtbEyPwU7DMBBE70j9B2uRuFE7UDVRyKaqEByp1JYLNyfeJmnjdRQ7bfh7&#10;zAmOoxnNvCk2s+3FlUbfOUZIlgoEce1Mxw3C5/H9MQPhg2aje8eE8E0eNuXirtC5cTfe0/UQGhFL&#10;2OcaoQ1hyKX0dUtW+6UbiKN3cqPVIcqxkWbUt1hue/mk1Fpa3XFcaPVAry3Vl8NkEU4fu8v5bdqr&#10;c6My+kpGmqtkh/hwP29fQASaw18YfvEjOpSRqXITGy96hDRNI3pAWKn4KQYytUpBVAjr7BlkWcj/&#10;D8ofAAAA//8DAFBLAQItABQABgAIAAAAIQC2gziS/gAAAOEBAAATAAAAAAAAAAAAAAAAAAAAAABb&#10;Q29udGVudF9UeXBlc10ueG1sUEsBAi0AFAAGAAgAAAAhADj9If/WAAAAlAEAAAsAAAAAAAAAAAAA&#10;AAAALwEAAF9yZWxzLy5yZWxzUEsBAi0AFAAGAAgAAAAhABUc6JiLAQAAEAMAAA4AAAAAAAAAAAAA&#10;AAAALgIAAGRycy9lMm9Eb2MueG1sUEsBAi0AFAAGAAgAAAAhAPmmM0HeAAAACQEAAA8AAAAAAAAA&#10;AAAAAAAA5QMAAGRycy9kb3ducmV2LnhtbFBLBQYAAAAABAAEAPMAAADwBAAAAAA=&#10;" filled="f" stroked="f">
                <v:textbox inset="0,0,0,0">
                  <w:txbxContent>
                    <w:p w:rsidR="00B65486" w:rsidRDefault="00B65486">
                      <w:pPr>
                        <w:pStyle w:val="Zkladntext1"/>
                        <w:shd w:val="clear" w:color="auto" w:fill="auto"/>
                        <w:spacing w:after="0" w:line="240" w:lineRule="auto"/>
                      </w:pPr>
                      <w:proofErr w:type="gramStart"/>
                      <w:r>
                        <w:t>na</w:t>
                      </w:r>
                      <w:proofErr w:type="gramEnd"/>
                    </w:p>
                  </w:txbxContent>
                </v:textbox>
                <w10:wrap type="square" anchorx="page"/>
              </v:shape>
            </w:pict>
          </mc:Fallback>
        </mc:AlternateContent>
      </w:r>
      <w:r>
        <w:rPr>
          <w:noProof/>
          <w:lang w:bidi="ar-SA"/>
        </w:rPr>
        <mc:AlternateContent>
          <mc:Choice Requires="wps">
            <w:drawing>
              <wp:anchor distT="0" distB="0" distL="662940" distR="114300" simplePos="0" relativeHeight="125829386" behindDoc="0" locked="0" layoutInCell="1" allowOverlap="1">
                <wp:simplePos x="0" y="0"/>
                <wp:positionH relativeFrom="page">
                  <wp:posOffset>5487670</wp:posOffset>
                </wp:positionH>
                <wp:positionV relativeFrom="paragraph">
                  <wp:posOffset>254000</wp:posOffset>
                </wp:positionV>
                <wp:extent cx="1228090" cy="179705"/>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228090" cy="179705"/>
                        </a:xfrm>
                        <a:prstGeom prst="rect">
                          <a:avLst/>
                        </a:prstGeom>
                        <a:noFill/>
                      </wps:spPr>
                      <wps:txbx>
                        <w:txbxContent>
                          <w:p w:rsidR="00B65486" w:rsidRDefault="00B65486">
                            <w:pPr>
                              <w:pStyle w:val="Zkladntext1"/>
                              <w:shd w:val="clear" w:color="auto" w:fill="auto"/>
                              <w:spacing w:after="0" w:line="240" w:lineRule="auto"/>
                            </w:pPr>
                            <w:r>
                              <w:t xml:space="preserve">portálu </w:t>
                            </w:r>
                            <w:proofErr w:type="spellStart"/>
                            <w:r>
                              <w:t>DiaLog</w:t>
                            </w:r>
                            <w:proofErr w:type="spellEnd"/>
                            <w:r>
                              <w:t>:</w:t>
                            </w:r>
                          </w:p>
                        </w:txbxContent>
                      </wps:txbx>
                      <wps:bodyPr wrap="none" lIns="0" tIns="0" rIns="0" bIns="0"/>
                    </wps:wsp>
                  </a:graphicData>
                </a:graphic>
              </wp:anchor>
            </w:drawing>
          </mc:Choice>
          <mc:Fallback>
            <w:pict>
              <v:shape id="Shape 16" o:spid="_x0000_s1030" type="#_x0000_t202" style="position:absolute;left:0;text-align:left;margin-left:432.1pt;margin-top:20pt;width:96.7pt;height:14.15pt;z-index:125829386;visibility:visible;mso-wrap-style:none;mso-wrap-distance-left:52.2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1jAEAABEDAAAOAAAAZHJzL2Uyb0RvYy54bWysUttOwzAMfUfiH6K8s3YT7FKtm4SmISQE&#10;SIMPSNNkjdTEURLW7u9xsnUgeEO8JI7tHB8fe7nudUsOwnkFpqTjUU6JMBxqZfYlfX/b3swp8YGZ&#10;mrVgREmPwtP16vpq2dlCTKCBthaOIIjxRWdL2oRgiyzzvBGa+RFYYTAowWkW8On2We1Yh+i6zSZ5&#10;Ps06cLV1wIX36N2cgnSV8KUUPLxI6UUgbUmRW0inS2cVz2y1ZMXeMdsofqbB/sBCM2Ww6AVqwwIj&#10;H079gtKKO/Agw4iDzkBKxUXqAbsZ5z+62TXMitQLiuPtRSb/f7D8+fDqiKpxdlNKDNM4o1SW4BvF&#10;6awvMGdnMSv099Bj4uD36Iw999LpeGM3BOMo8/EiregD4fHTZDLPFxjiGBvPFrP8LsJkX7+t8+FB&#10;gCbRKKnD0SVF2eHJh1PqkBKLGdiqto3+SPFEJVqhr/rUz+1As4L6iOw7HHJJDW4hJe2jQQ3jPgyG&#10;G4zqbAzIqHuied6RONjv71T/a5NXnwAAAP//AwBQSwMEFAAGAAgAAAAhAISXilLeAAAACgEAAA8A&#10;AABkcnMvZG93bnJldi54bWxMj8FOwzAQRO9I/IO1SNyonVJCFLKpEIIjlVq4cHPibZI2Xkex04a/&#10;xz3R42qfZt4U69n24kSj7xwjJAsFgrh2puMG4fvr4yED4YNmo3vHhPBLHtbl7U2hc+POvKXTLjQi&#10;hrDPNUIbwpBL6euWrPYLNxDH396NVod4jo00oz7HcNvLpVKptLrj2NDqgd5aqo+7ySLsPzfHw/u0&#10;VYdGZfSTjDRXyQbx/m5+fQERaA7/MFz0ozqU0alyExsveoQsXS0jirBScdMFUE/PKYgKIc0eQZaF&#10;vJ5Q/gEAAP//AwBQSwECLQAUAAYACAAAACEAtoM4kv4AAADhAQAAEwAAAAAAAAAAAAAAAAAAAAAA&#10;W0NvbnRlbnRfVHlwZXNdLnhtbFBLAQItABQABgAIAAAAIQA4/SH/1gAAAJQBAAALAAAAAAAAAAAA&#10;AAAAAC8BAABfcmVscy8ucmVsc1BLAQItABQABgAIAAAAIQC6/x71jAEAABEDAAAOAAAAAAAAAAAA&#10;AAAAAC4CAABkcnMvZTJvRG9jLnhtbFBLAQItABQABgAIAAAAIQCEl4pS3gAAAAoBAAAPAAAAAAAA&#10;AAAAAAAAAOYDAABkcnMvZG93bnJldi54bWxQSwUGAAAAAAQABADzAAAA8QQAAAAA&#10;" filled="f" stroked="f">
                <v:textbox inset="0,0,0,0">
                  <w:txbxContent>
                    <w:p w:rsidR="00B65486" w:rsidRDefault="00B65486">
                      <w:pPr>
                        <w:pStyle w:val="Zkladntext1"/>
                        <w:shd w:val="clear" w:color="auto" w:fill="auto"/>
                        <w:spacing w:after="0" w:line="240" w:lineRule="auto"/>
                      </w:pPr>
                      <w:r>
                        <w:t xml:space="preserve">portálu </w:t>
                      </w:r>
                      <w:proofErr w:type="spellStart"/>
                      <w:r>
                        <w:t>DiaLog</w:t>
                      </w:r>
                      <w:proofErr w:type="spellEnd"/>
                      <w:r>
                        <w:t>:</w:t>
                      </w:r>
                    </w:p>
                  </w:txbxContent>
                </v:textbox>
                <w10:wrap type="square" anchorx="page"/>
              </v:shape>
            </w:pict>
          </mc:Fallback>
        </mc:AlternateContent>
      </w:r>
      <w:r>
        <w:t xml:space="preserve">žádá o servisní zásah na zákaznickém centru podpory </w:t>
      </w:r>
      <w:proofErr w:type="spellStart"/>
      <w:r>
        <w:t>Půjčitele</w:t>
      </w:r>
      <w:proofErr w:type="spellEnd"/>
      <w:r>
        <w:t xml:space="preserve"> níže uvedenými prostředky:</w:t>
      </w:r>
    </w:p>
    <w:p w:rsidR="00A148EB" w:rsidRDefault="00B65486">
      <w:pPr>
        <w:pStyle w:val="Zkladntext1"/>
        <w:numPr>
          <w:ilvl w:val="0"/>
          <w:numId w:val="14"/>
        </w:numPr>
        <w:shd w:val="clear" w:color="auto" w:fill="auto"/>
        <w:tabs>
          <w:tab w:val="left" w:pos="1099"/>
        </w:tabs>
        <w:spacing w:line="276" w:lineRule="auto"/>
        <w:ind w:left="1100" w:hanging="360"/>
      </w:pPr>
      <w:r>
        <w:t xml:space="preserve">expresně on-line pro registrované </w:t>
      </w:r>
      <w:hyperlink r:id="rId15" w:history="1">
        <w:r>
          <w:rPr>
            <w:color w:val="0000FF"/>
            <w:u w:val="single"/>
            <w:lang w:val="en-US" w:eastAsia="en-US" w:bidi="en-US"/>
          </w:rPr>
          <w:t>XXXX</w:t>
        </w:r>
      </w:hyperlink>
    </w:p>
    <w:p w:rsidR="00A148EB" w:rsidRDefault="00B65486">
      <w:pPr>
        <w:pStyle w:val="Zkladntext1"/>
        <w:numPr>
          <w:ilvl w:val="0"/>
          <w:numId w:val="14"/>
        </w:numPr>
        <w:shd w:val="clear" w:color="auto" w:fill="auto"/>
        <w:tabs>
          <w:tab w:val="left" w:pos="1099"/>
        </w:tabs>
        <w:spacing w:line="276" w:lineRule="auto"/>
        <w:ind w:firstLine="740"/>
      </w:pPr>
      <w:r>
        <w:t>e-mailem:</w:t>
      </w:r>
      <w:hyperlink r:id="rId16" w:history="1">
        <w:r>
          <w:t xml:space="preserve"> </w:t>
        </w:r>
        <w:r>
          <w:rPr>
            <w:color w:val="0000FF"/>
            <w:u w:val="single"/>
            <w:lang w:val="en-US" w:eastAsia="en-US" w:bidi="en-US"/>
          </w:rPr>
          <w:t>XXXX</w:t>
        </w:r>
        <w:r>
          <w:rPr>
            <w:lang w:val="en-US" w:eastAsia="en-US" w:bidi="en-US"/>
          </w:rPr>
          <w:t>;</w:t>
        </w:r>
      </w:hyperlink>
      <w:r>
        <w:rPr>
          <w:lang w:val="en-US" w:eastAsia="en-US" w:bidi="en-US"/>
        </w:rPr>
        <w:t xml:space="preserve"> </w:t>
      </w:r>
      <w:r>
        <w:t>a</w:t>
      </w:r>
    </w:p>
    <w:p w:rsidR="00A148EB" w:rsidRDefault="00B65486">
      <w:pPr>
        <w:spacing w:line="1" w:lineRule="exact"/>
      </w:pPr>
      <w:r>
        <w:rPr>
          <w:noProof/>
          <w:lang w:bidi="ar-SA"/>
        </w:rPr>
        <mc:AlternateContent>
          <mc:Choice Requires="wps">
            <w:drawing>
              <wp:anchor distT="0" distB="3587750" distL="0" distR="0" simplePos="0" relativeHeight="125829388" behindDoc="0" locked="0" layoutInCell="1" allowOverlap="1">
                <wp:simplePos x="0" y="0"/>
                <wp:positionH relativeFrom="page">
                  <wp:posOffset>1372235</wp:posOffset>
                </wp:positionH>
                <wp:positionV relativeFrom="paragraph">
                  <wp:posOffset>0</wp:posOffset>
                </wp:positionV>
                <wp:extent cx="121920" cy="17970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21920" cy="179705"/>
                        </a:xfrm>
                        <a:prstGeom prst="rect">
                          <a:avLst/>
                        </a:prstGeom>
                        <a:noFill/>
                      </wps:spPr>
                      <wps:txbx>
                        <w:txbxContent>
                          <w:p w:rsidR="00B65486" w:rsidRDefault="00B65486">
                            <w:pPr>
                              <w:pStyle w:val="Zkladntext1"/>
                              <w:shd w:val="clear" w:color="auto" w:fill="auto"/>
                              <w:spacing w:after="0" w:line="240" w:lineRule="auto"/>
                              <w:jc w:val="both"/>
                            </w:pPr>
                            <w:r>
                              <w:t>c)</w:t>
                            </w:r>
                          </w:p>
                        </w:txbxContent>
                      </wps:txbx>
                      <wps:bodyPr wrap="none" lIns="0" tIns="0" rIns="0" bIns="0"/>
                    </wps:wsp>
                  </a:graphicData>
                </a:graphic>
              </wp:anchor>
            </w:drawing>
          </mc:Choice>
          <mc:Fallback>
            <w:pict>
              <v:shape id="Shape 18" o:spid="_x0000_s1031" type="#_x0000_t202" style="position:absolute;margin-left:108.05pt;margin-top:0;width:9.6pt;height:14.15pt;z-index:125829388;visibility:visible;mso-wrap-style:none;mso-wrap-distance-left:0;mso-wrap-distance-top:0;mso-wrap-distance-right:0;mso-wrap-distance-bottom:2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gbigEAABADAAAOAAAAZHJzL2Uyb0RvYy54bWysUttKAzEQfRf8h5B3uxfQ2qXbgpSKICpU&#10;PyDNJt3AJhOS2N3+vZO024q+iS/JZGZy5syZmS8H3ZG9cF6BqWkxySkRhkOjzK6mH+/rm3tKfGCm&#10;YR0YUdOD8HS5uL6a97YSJbTQNcIRBDG+6m1N2xBslWWet0IzPwErDAYlOM0CPt0uaxzrEV13WZnn&#10;d1kPrrEOuPAevatjkC4SvpSCh1cpvQikqylyC+l06dzGM1vMWbVzzLaKn2iwP7DQTBkseoZascDI&#10;p1O/oLTiDjzIMOGgM5BScZF6wG6K/Ec3m5ZZkXpBcbw9y+T/D5a/7N8cUQ3ODidlmMYZpbIE3yhO&#10;b32FORuLWWF4gAETR79HZ+x5kE7HG7shGEeZD2dpxRAIj5/KYlZihGOomM6m+W1EyS6frfPhUYAm&#10;0aipw8klQdn+2Ydj6pgSaxlYq66L/sjwyCRaYdgOqZ2EHz1baA5IvscZ19TgElLSPRmUMK7DaLjR&#10;2J6MERllTzRPKxLn+v2d6l8WefEFAAD//wMAUEsDBBQABgAIAAAAIQCeGv0W3AAAAAcBAAAPAAAA&#10;ZHJzL2Rvd25yZXYueG1sTI/BTsMwEETvSP0Haytxo7YTUUUhToUQHKnUwoWbE2+TtLEd2U4b/p7l&#10;BLdZzWjmbbVb7MiuGOLgnQK5EcDQtd4MrlPw+fH2UACLSTujR+9QwTdG2NWru0qXxt/cAa/H1DEq&#10;cbHUCvqUppLz2PZoddz4CR15Jx+sTnSGjpugb1RuR54JseVWD44Wej3hS4/t5ThbBaf3/eX8Oh/E&#10;uRMFfsmASyP3St2vl+cnYAmX9BeGX3xCh5qYGj87E9moIJNbSVEF9BHZWf6YA2tIFDnwuuL/+esf&#10;AAAA//8DAFBLAQItABQABgAIAAAAIQC2gziS/gAAAOEBAAATAAAAAAAAAAAAAAAAAAAAAABbQ29u&#10;dGVudF9UeXBlc10ueG1sUEsBAi0AFAAGAAgAAAAhADj9If/WAAAAlAEAAAsAAAAAAAAAAAAAAAAA&#10;LwEAAF9yZWxzLy5yZWxzUEsBAi0AFAAGAAgAAAAhAJ2VuBuKAQAAEAMAAA4AAAAAAAAAAAAAAAAA&#10;LgIAAGRycy9lMm9Eb2MueG1sUEsBAi0AFAAGAAgAAAAhAJ4a/RbcAAAABwEAAA8AAAAAAAAAAAAA&#10;AAAA5AMAAGRycy9kb3ducmV2LnhtbFBLBQYAAAAABAAEAPMAAADtBAAAAAA=&#10;" filled="f" stroked="f">
                <v:textbox inset="0,0,0,0">
                  <w:txbxContent>
                    <w:p w:rsidR="00B65486" w:rsidRDefault="00B65486">
                      <w:pPr>
                        <w:pStyle w:val="Zkladntext1"/>
                        <w:shd w:val="clear" w:color="auto" w:fill="auto"/>
                        <w:spacing w:after="0" w:line="240" w:lineRule="auto"/>
                        <w:jc w:val="both"/>
                      </w:pPr>
                      <w:r>
                        <w:t>c)</w:t>
                      </w:r>
                    </w:p>
                  </w:txbxContent>
                </v:textbox>
                <w10:wrap type="topAndBottom" anchorx="page"/>
              </v:shape>
            </w:pict>
          </mc:Fallback>
        </mc:AlternateContent>
      </w:r>
      <w:r>
        <w:rPr>
          <w:noProof/>
          <w:lang w:bidi="ar-SA"/>
        </w:rPr>
        <mc:AlternateContent>
          <mc:Choice Requires="wps">
            <w:drawing>
              <wp:anchor distT="0" distB="3587750" distL="0" distR="0" simplePos="0" relativeHeight="125829390" behindDoc="0" locked="0" layoutInCell="1" allowOverlap="1">
                <wp:simplePos x="0" y="0"/>
                <wp:positionH relativeFrom="page">
                  <wp:posOffset>1595120</wp:posOffset>
                </wp:positionH>
                <wp:positionV relativeFrom="paragraph">
                  <wp:posOffset>0</wp:posOffset>
                </wp:positionV>
                <wp:extent cx="636905" cy="17970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636905" cy="179705"/>
                        </a:xfrm>
                        <a:prstGeom prst="rect">
                          <a:avLst/>
                        </a:prstGeom>
                        <a:noFill/>
                      </wps:spPr>
                      <wps:txbx>
                        <w:txbxContent>
                          <w:p w:rsidR="00B65486" w:rsidRDefault="00B65486">
                            <w:pPr>
                              <w:pStyle w:val="Zkladntext1"/>
                              <w:shd w:val="clear" w:color="auto" w:fill="auto"/>
                              <w:spacing w:after="0" w:line="240" w:lineRule="auto"/>
                            </w:pPr>
                            <w:r>
                              <w:t>telefonicky:</w:t>
                            </w:r>
                          </w:p>
                        </w:txbxContent>
                      </wps:txbx>
                      <wps:bodyPr wrap="none" lIns="0" tIns="0" rIns="0" bIns="0"/>
                    </wps:wsp>
                  </a:graphicData>
                </a:graphic>
              </wp:anchor>
            </w:drawing>
          </mc:Choice>
          <mc:Fallback>
            <w:pict>
              <v:shape id="Shape 20" o:spid="_x0000_s1032" type="#_x0000_t202" style="position:absolute;margin-left:125.6pt;margin-top:0;width:50.15pt;height:14.15pt;z-index:125829390;visibility:visible;mso-wrap-style:none;mso-wrap-distance-left:0;mso-wrap-distance-top:0;mso-wrap-distance-right:0;mso-wrap-distance-bottom:2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tiwEAABADAAAOAAAAZHJzL2Uyb0RvYy54bWysUl1LwzAUfRf8DyHvrt3EzZV1AxkTQVSY&#10;/oA0TdZAkxuSuHb/3pts3UTfxJf0fvXcc8+9i1WvW7IXziswJR2PckqE4VArsyvpx/vm5p4SH5ip&#10;WQtGlPQgPF0tr68WnS3EBBpoa+EIghhfdLakTQi2yDLPG6GZH4EVBpMSnGYBXbfLasc6RNdtNsnz&#10;adaBq60DLrzH6PqYpMuEL6Xg4VVKLwJpS4rcQnpdeqv4ZssFK3aO2UbxEw32BxaaKYNNz1BrFhj5&#10;dOoXlFbcgQcZRhx0BlIqLtIMOM04/zHNtmFWpFlQHG/PMvn/g+Uv+zdHVF3SCcpjmMYdpbYEfRSn&#10;s77Amq3FqtA/QI9LHuIeg3HmXjodvzgNwTziHM7Sij4QjsHp7XSe31HCMTWezWdoI3p2+dk6Hx4F&#10;aBKNkjrcXBKU7Z99OJYOJbGXgY1q2xiPDI9MohX6qk/jTAeWFdQHJN/hjktq8AgpaZ8MShjPYTDc&#10;YFQnY0BG2RPN04nEvX73U//LIS+/AAAA//8DAFBLAwQUAAYACAAAACEA5yzjn9sAAAAHAQAADwAA&#10;AGRycy9kb3ducmV2LnhtbEyPwU7DMBBE70j9B2srcaO2UwVFIU6FEByp1MKFmxNvk7SxHdlOG/6e&#10;5QTH2RnNvK12ix3ZFUMcvFMgNwIYutabwXUKPj/eHgpgMWln9OgdKvjGCLt6dVfp0vibO+D1mDpG&#10;JS6WWkGf0lRyHtserY4bP6Ej7+SD1Ylk6LgJ+kblduSZEI/c6sHRQq8nfOmxvRxnq+D0vr+cX+eD&#10;OHeiwC8ZcGnkXqn79fL8BCzhkv7C8ItP6FATU+NnZyIbFWS5zCiqgD4ie5vLHFhD92ILvK74f/76&#10;BwAA//8DAFBLAQItABQABgAIAAAAIQC2gziS/gAAAOEBAAATAAAAAAAAAAAAAAAAAAAAAABbQ29u&#10;dGVudF9UeXBlc10ueG1sUEsBAi0AFAAGAAgAAAAhADj9If/WAAAAlAEAAAsAAAAAAAAAAAAAAAAA&#10;LwEAAF9yZWxzLy5yZWxzUEsBAi0AFAAGAAgAAAAhAAT8Eu2LAQAAEAMAAA4AAAAAAAAAAAAAAAAA&#10;LgIAAGRycy9lMm9Eb2MueG1sUEsBAi0AFAAGAAgAAAAhAOcs45/bAAAABwEAAA8AAAAAAAAAAAAA&#10;AAAA5QMAAGRycy9kb3ducmV2LnhtbFBLBQYAAAAABAAEAPMAAADtBAAAAAA=&#10;" filled="f" stroked="f">
                <v:textbox inset="0,0,0,0">
                  <w:txbxContent>
                    <w:p w:rsidR="00B65486" w:rsidRDefault="00B65486">
                      <w:pPr>
                        <w:pStyle w:val="Zkladntext1"/>
                        <w:shd w:val="clear" w:color="auto" w:fill="auto"/>
                        <w:spacing w:after="0" w:line="240" w:lineRule="auto"/>
                      </w:pPr>
                      <w:r>
                        <w:t>telefonicky:</w:t>
                      </w:r>
                    </w:p>
                  </w:txbxContent>
                </v:textbox>
                <w10:wrap type="topAndBottom" anchorx="page"/>
              </v:shape>
            </w:pict>
          </mc:Fallback>
        </mc:AlternateContent>
      </w:r>
      <w:r>
        <w:rPr>
          <w:noProof/>
          <w:lang w:bidi="ar-SA"/>
        </w:rPr>
        <mc:AlternateContent>
          <mc:Choice Requires="wps">
            <w:drawing>
              <wp:anchor distT="255905" distB="3331845" distL="0" distR="0" simplePos="0" relativeHeight="125829392" behindDoc="0" locked="0" layoutInCell="1" allowOverlap="1">
                <wp:simplePos x="0" y="0"/>
                <wp:positionH relativeFrom="page">
                  <wp:posOffset>1595120</wp:posOffset>
                </wp:positionH>
                <wp:positionV relativeFrom="paragraph">
                  <wp:posOffset>255905</wp:posOffset>
                </wp:positionV>
                <wp:extent cx="384175" cy="17970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384175" cy="179705"/>
                        </a:xfrm>
                        <a:prstGeom prst="rect">
                          <a:avLst/>
                        </a:prstGeom>
                        <a:noFill/>
                      </wps:spPr>
                      <wps:txbx>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1</w:t>
                            </w:r>
                          </w:p>
                        </w:txbxContent>
                      </wps:txbx>
                      <wps:bodyPr wrap="none" lIns="0" tIns="0" rIns="0" bIns="0"/>
                    </wps:wsp>
                  </a:graphicData>
                </a:graphic>
              </wp:anchor>
            </w:drawing>
          </mc:Choice>
          <mc:Fallback>
            <w:pict>
              <v:shape id="Shape 22" o:spid="_x0000_s1033" type="#_x0000_t202" style="position:absolute;margin-left:125.6pt;margin-top:20.15pt;width:30.25pt;height:14.15pt;z-index:125829392;visibility:visible;mso-wrap-style:none;mso-wrap-distance-left:0;mso-wrap-distance-top:20.15pt;mso-wrap-distance-right:0;mso-wrap-distance-bottom:26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VjAEAABADAAAOAAAAZHJzL2Uyb0RvYy54bWysUl1LwzAUfRf8DyHvrt10bpZ1AxkTQVSY&#10;/oA0TdZAkxuSuHb/3ptsnaJv4kt6v3ruuefexarXLdkL5xWYko5HOSXCcKiV2ZX0/W1zNafEB2Zq&#10;1oIRJT0IT1fLy4tFZwsxgQbaWjiCIMYXnS1pE4ItsszzRmjmR2CFwaQEp1lA1+2y2rEO0XWbTfL8&#10;NuvA1dYBF95jdH1M0mXCl1Lw8CKlF4G0JUVuIb0uvVV8s+WCFTvHbKP4iQb7AwvNlMGmZ6g1C4x8&#10;OPULSivuwIMMIw46AykVF2kGnGac/5hm2zAr0iwojrdnmfz/wfLn/asjqi7pZEKJYRp3lNoS9FGc&#10;zvoCa7YWq0J/Dz0ueYh7DMaZe+l0/OI0BPMo8+EsregD4Ri8nt+MZ1NKOKbGs7tZPo0o2dfP1vnw&#10;IECTaJTU4eaSoGz/5MOxdCiJvQxsVNvGeGR4ZBKt0Fd9Gmc2sKygPiD5DndcUoNHSEn7aFDCeA6D&#10;4QajOhkDMsqeaJ5OJO71u5/6fx3y8hMAAP//AwBQSwMEFAAGAAgAAAAhAMDkYkreAAAACQEAAA8A&#10;AABkcnMvZG93bnJldi54bWxMj8FOwzAQRO9I/IO1SNyo7RRCFLKpEIIjlVq4cHPibZI2tiPbacPf&#10;Y05wXM3TzNtqs5iRncmHwVkEuRLAyLZOD7ZD+Px4uyuAhaisVqOzhPBNATb19VWlSu0udkfnfexY&#10;KrGhVAh9jFPJeWh7Miqs3EQ2ZQfnjYrp9B3XXl1SuRl5JkTOjRpsWujVRC89taf9bBAO79vT8XXe&#10;iWMnCvqSnpZGbhFvb5bnJ2CRlvgHw69+Uoc6OTVutjqwESF7kFlCEe7FGlgC1lI+AmsQ8iIHXlf8&#10;/wf1DwAAAP//AwBQSwECLQAUAAYACAAAACEAtoM4kv4AAADhAQAAEwAAAAAAAAAAAAAAAAAAAAAA&#10;W0NvbnRlbnRfVHlwZXNdLnhtbFBLAQItABQABgAIAAAAIQA4/SH/1gAAAJQBAAALAAAAAAAAAAAA&#10;AAAAAC8BAABfcmVscy8ucmVsc1BLAQItABQABgAIAAAAIQA9zR+VjAEAABADAAAOAAAAAAAAAAAA&#10;AAAAAC4CAABkcnMvZTJvRG9jLnhtbFBLAQItABQABgAIAAAAIQDA5GJK3gAAAAkBAAAPAAAAAAAA&#10;AAAAAAAAAOYDAABkcnMvZG93bnJldi54bWxQSwUGAAAAAAQABADzAAAA8QQAAAAA&#10;" filled="f" stroked="f">
                <v:textbox inset="0,0,0,0">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1</w:t>
                      </w:r>
                    </w:p>
                  </w:txbxContent>
                </v:textbox>
                <w10:wrap type="topAndBottom" anchorx="page"/>
              </v:shape>
            </w:pict>
          </mc:Fallback>
        </mc:AlternateContent>
      </w:r>
      <w:r>
        <w:rPr>
          <w:noProof/>
          <w:lang w:bidi="ar-SA"/>
        </w:rPr>
        <w:drawing>
          <wp:anchor distT="194945" distB="3328670" distL="853440" distR="0" simplePos="0" relativeHeight="125829394" behindDoc="0" locked="0" layoutInCell="1" allowOverlap="1">
            <wp:simplePos x="0" y="0"/>
            <wp:positionH relativeFrom="page">
              <wp:posOffset>2860040</wp:posOffset>
            </wp:positionH>
            <wp:positionV relativeFrom="paragraph">
              <wp:posOffset>194945</wp:posOffset>
            </wp:positionV>
            <wp:extent cx="841375" cy="243840"/>
            <wp:effectExtent l="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7"/>
                    <a:stretch/>
                  </pic:blipFill>
                  <pic:spPr>
                    <a:xfrm>
                      <a:off x="0" y="0"/>
                      <a:ext cx="841375" cy="24384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2006600</wp:posOffset>
                </wp:positionH>
                <wp:positionV relativeFrom="paragraph">
                  <wp:posOffset>255905</wp:posOffset>
                </wp:positionV>
                <wp:extent cx="850265" cy="179705"/>
                <wp:effectExtent l="0" t="0" r="0" b="0"/>
                <wp:wrapNone/>
                <wp:docPr id="26" name="Shape 26"/>
                <wp:cNvGraphicFramePr/>
                <a:graphic xmlns:a="http://schemas.openxmlformats.org/drawingml/2006/main">
                  <a:graphicData uri="http://schemas.microsoft.com/office/word/2010/wordprocessingShape">
                    <wps:wsp>
                      <wps:cNvSpPr txBox="1"/>
                      <wps:spPr>
                        <a:xfrm>
                          <a:off x="0" y="0"/>
                          <a:ext cx="850265" cy="179705"/>
                        </a:xfrm>
                        <a:prstGeom prst="rect">
                          <a:avLst/>
                        </a:prstGeom>
                        <a:noFill/>
                      </wps:spPr>
                      <wps:txbx>
                        <w:txbxContent>
                          <w:p w:rsidR="00B65486" w:rsidRDefault="00B65486">
                            <w:pPr>
                              <w:pStyle w:val="Titulekobrzku0"/>
                              <w:shd w:val="clear" w:color="auto" w:fill="auto"/>
                            </w:pPr>
                            <w:r>
                              <w:t>SWA CZ na čísle</w:t>
                            </w:r>
                          </w:p>
                        </w:txbxContent>
                      </wps:txbx>
                      <wps:bodyPr lIns="0" tIns="0" rIns="0" bIns="0"/>
                    </wps:wsp>
                  </a:graphicData>
                </a:graphic>
              </wp:anchor>
            </w:drawing>
          </mc:Choice>
          <mc:Fallback>
            <w:pict>
              <v:shape id="Shape 26" o:spid="_x0000_s1034" type="#_x0000_t202" style="position:absolute;margin-left:158pt;margin-top:20.15pt;width:66.95pt;height:14.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E+hQEAAAQDAAAOAAAAZHJzL2Uyb0RvYy54bWysUstqwzAQvBf6D0L3xk4gj5o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UlncwoMUzjjtJYgnc0&#10;p7O+wJ6dxa7QP0CPSx7yHpNRcy+djl9UQ7CONh8v1oo+EI7JxTSfzKaUcCyN5/fzfBpRsuvP1vnw&#10;KECTGJTU4eaSoezw7MOpdWiJswxsVdvGfGR4YhKj0Fd9krMYWFZQH5F8+2TQtvgEhsANQXUOBjS0&#10;OlE7P4u4y+/3NPP6eFdfAAAA//8DAFBLAwQUAAYACAAAACEA3wqeTN8AAAAJAQAADwAAAGRycy9k&#10;b3ducmV2LnhtbEyPMU/DMBSEdyT+g/WQ2KhdGllNyEtVIZiQUNMwMDqxm0SNn0PstuHf10x0PN3p&#10;7rt8M9uBnc3ke0cIy4UAZqhxuqcW4at6f1oD80GRVoMjg/BrPGyK+7tcZdpdqDTnfWhZLCGfKYQu&#10;hDHj3Dedscov3Ggoegc3WRWinFquJ3WJ5Xbgz0JIblVPcaFTo3ntTHPcnyzC9pvKt/7ns96Vh7Kv&#10;qlTQhzwiPj7M2xdgwczhPwx/+BEdishUuxNpzwaE1VLGLwEhEStgMZAkaQqsRpBrCbzI+e2D4goA&#10;AP//AwBQSwECLQAUAAYACAAAACEAtoM4kv4AAADhAQAAEwAAAAAAAAAAAAAAAAAAAAAAW0NvbnRl&#10;bnRfVHlwZXNdLnhtbFBLAQItABQABgAIAAAAIQA4/SH/1gAAAJQBAAALAAAAAAAAAAAAAAAAAC8B&#10;AABfcmVscy8ucmVsc1BLAQItABQABgAIAAAAIQAbIkE+hQEAAAQDAAAOAAAAAAAAAAAAAAAAAC4C&#10;AABkcnMvZTJvRG9jLnhtbFBLAQItABQABgAIAAAAIQDfCp5M3wAAAAkBAAAPAAAAAAAAAAAAAAAA&#10;AN8DAABkcnMvZG93bnJldi54bWxQSwUGAAAAAAQABADzAAAA6wQAAAAA&#10;" filled="f" stroked="f">
                <v:textbox inset="0,0,0,0">
                  <w:txbxContent>
                    <w:p w:rsidR="00B65486" w:rsidRDefault="00B65486">
                      <w:pPr>
                        <w:pStyle w:val="Titulekobrzku0"/>
                        <w:shd w:val="clear" w:color="auto" w:fill="auto"/>
                      </w:pPr>
                      <w:r>
                        <w:t>SWA CZ na čísle</w:t>
                      </w:r>
                    </w:p>
                  </w:txbxContent>
                </v:textbox>
                <w10:wrap anchorx="page"/>
              </v:shape>
            </w:pict>
          </mc:Fallback>
        </mc:AlternateContent>
      </w:r>
      <w:r>
        <w:rPr>
          <w:noProof/>
          <w:lang w:bidi="ar-SA"/>
        </w:rPr>
        <mc:AlternateContent>
          <mc:Choice Requires="wps">
            <w:drawing>
              <wp:anchor distT="509270" distB="3078480" distL="0" distR="0" simplePos="0" relativeHeight="125829395" behindDoc="0" locked="0" layoutInCell="1" allowOverlap="1">
                <wp:simplePos x="0" y="0"/>
                <wp:positionH relativeFrom="page">
                  <wp:posOffset>1595120</wp:posOffset>
                </wp:positionH>
                <wp:positionV relativeFrom="paragraph">
                  <wp:posOffset>509270</wp:posOffset>
                </wp:positionV>
                <wp:extent cx="384175" cy="17970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384175" cy="179705"/>
                        </a:xfrm>
                        <a:prstGeom prst="rect">
                          <a:avLst/>
                        </a:prstGeom>
                        <a:noFill/>
                      </wps:spPr>
                      <wps:txbx>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2</w:t>
                            </w:r>
                          </w:p>
                        </w:txbxContent>
                      </wps:txbx>
                      <wps:bodyPr wrap="none" lIns="0" tIns="0" rIns="0" bIns="0"/>
                    </wps:wsp>
                  </a:graphicData>
                </a:graphic>
              </wp:anchor>
            </w:drawing>
          </mc:Choice>
          <mc:Fallback>
            <w:pict>
              <v:shape id="Shape 28" o:spid="_x0000_s1035" type="#_x0000_t202" style="position:absolute;margin-left:125.6pt;margin-top:40.1pt;width:30.25pt;height:14.15pt;z-index:125829395;visibility:visible;mso-wrap-style:none;mso-wrap-distance-left:0;mso-wrap-distance-top:40.1pt;mso-wrap-distance-right:0;mso-wrap-distance-bottom:24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BhjAEAABADAAAOAAAAZHJzL2Uyb0RvYy54bWysUl1PwjAUfTfxPzR9lw0U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EW7KMI07Sm0J+ihO&#10;a32BNRuLVaF7gA6X3Mc9BuPMnXQ6fnEagnmU+XCWVnSBcAzeTu+GkzElHFPDyWySjyNKdvnZOh8e&#10;BWgSjZI63FwSlO2ffTiW9iWxl4G1apoYjwyPTKIVum2Xxpn1LLdQHZB8izsuqcEjpKR5MihhPIfe&#10;cL2xPRk9MsqeaJ5OJO71u5/6Xw558QUAAP//AwBQSwMEFAAGAAgAAAAhAEzLVpzdAAAACgEAAA8A&#10;AABkcnMvZG93bnJldi54bWxMj8FOwzAMhu9IvENkJG4sSdGgKk0nhODIpA0u3NLGa7s1TtWkW3l7&#10;zAlOluVPv7+/3Cx+EGecYh/IgF4pEEhNcD21Bj4/3u5yEDFZcnYIhAa+McKmur4qbeHChXZ43qdW&#10;cAjFwhroUhoLKWPTobdxFUYkvh3C5G3idWqlm+yFw/0gM6UepLc98YfOjvjSYXPaz97A4X17Or7O&#10;O3VsVY5fesKl1ltjbm+W5ycQCZf0B8OvPqtDxU51mMlFMRjI1jpj1ECueDJwr/UjiJpJla9BVqX8&#10;X6H6AQAA//8DAFBLAQItABQABgAIAAAAIQC2gziS/gAAAOEBAAATAAAAAAAAAAAAAAAAAAAAAABb&#10;Q29udGVudF9UeXBlc10ueG1sUEsBAi0AFAAGAAgAAAAhADj9If/WAAAAlAEAAAsAAAAAAAAAAAAA&#10;AAAALwEAAF9yZWxzLy5yZWxzUEsBAi0AFAAGAAgAAAAhAHx6kGGMAQAAEAMAAA4AAAAAAAAAAAAA&#10;AAAALgIAAGRycy9lMm9Eb2MueG1sUEsBAi0AFAAGAAgAAAAhAEzLVpzdAAAACgEAAA8AAAAAAAAA&#10;AAAAAAAA5gMAAGRycy9kb3ducmV2LnhtbFBLBQYAAAAABAAEAPMAAADwBAAAAAA=&#10;" filled="f" stroked="f">
                <v:textbox inset="0,0,0,0">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2</w:t>
                      </w:r>
                    </w:p>
                  </w:txbxContent>
                </v:textbox>
                <w10:wrap type="topAndBottom" anchorx="page"/>
              </v:shape>
            </w:pict>
          </mc:Fallback>
        </mc:AlternateContent>
      </w:r>
      <w:r>
        <w:rPr>
          <w:noProof/>
          <w:lang w:bidi="ar-SA"/>
        </w:rPr>
        <w:drawing>
          <wp:anchor distT="527685" distB="3056890" distL="984250" distR="0" simplePos="0" relativeHeight="125829397" behindDoc="0" locked="0" layoutInCell="1" allowOverlap="1">
            <wp:simplePos x="0" y="0"/>
            <wp:positionH relativeFrom="page">
              <wp:posOffset>2990850</wp:posOffset>
            </wp:positionH>
            <wp:positionV relativeFrom="paragraph">
              <wp:posOffset>527685</wp:posOffset>
            </wp:positionV>
            <wp:extent cx="731520" cy="18288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8"/>
                    <a:stretch/>
                  </pic:blipFill>
                  <pic:spPr>
                    <a:xfrm>
                      <a:off x="0" y="0"/>
                      <a:ext cx="731520" cy="18288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2006600</wp:posOffset>
                </wp:positionH>
                <wp:positionV relativeFrom="paragraph">
                  <wp:posOffset>509270</wp:posOffset>
                </wp:positionV>
                <wp:extent cx="981710" cy="179705"/>
                <wp:effectExtent l="0" t="0" r="0" b="0"/>
                <wp:wrapNone/>
                <wp:docPr id="32" name="Shape 32"/>
                <wp:cNvGraphicFramePr/>
                <a:graphic xmlns:a="http://schemas.openxmlformats.org/drawingml/2006/main">
                  <a:graphicData uri="http://schemas.microsoft.com/office/word/2010/wordprocessingShape">
                    <wps:wsp>
                      <wps:cNvSpPr txBox="1"/>
                      <wps:spPr>
                        <a:xfrm>
                          <a:off x="0" y="0"/>
                          <a:ext cx="981710" cy="179705"/>
                        </a:xfrm>
                        <a:prstGeom prst="rect">
                          <a:avLst/>
                        </a:prstGeom>
                        <a:noFill/>
                      </wps:spPr>
                      <wps:txbx>
                        <w:txbxContent>
                          <w:p w:rsidR="00B65486" w:rsidRDefault="00B65486">
                            <w:pPr>
                              <w:pStyle w:val="Titulekobrzku0"/>
                              <w:shd w:val="clear" w:color="auto" w:fill="auto"/>
                            </w:pPr>
                            <w:proofErr w:type="spellStart"/>
                            <w:r>
                              <w:t>HosPoc</w:t>
                            </w:r>
                            <w:proofErr w:type="spellEnd"/>
                            <w:r>
                              <w:t xml:space="preserve"> CZ na čísle</w:t>
                            </w:r>
                          </w:p>
                        </w:txbxContent>
                      </wps:txbx>
                      <wps:bodyPr lIns="0" tIns="0" rIns="0" bIns="0"/>
                    </wps:wsp>
                  </a:graphicData>
                </a:graphic>
              </wp:anchor>
            </w:drawing>
          </mc:Choice>
          <mc:Fallback>
            <w:pict>
              <v:shape id="Shape 32" o:spid="_x0000_s1036" type="#_x0000_t202" style="position:absolute;margin-left:158pt;margin-top:40.1pt;width:77.3pt;height:14.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chQEAAAUDAAAOAAAAZHJzL2Uyb0RvYy54bWysUlFLwzAQfhf8DyHvru1Et5V1AxkTQVSY&#10;/oAsTdZAkwtJXLt/7yVbN9E38SW93F2/+77vMl/2uiV74bwCU9FilFMiDIdamV1FP97XN1NKfGCm&#10;Zi0YUdGD8HS5uL6ad7YUY2igrYUjCGJ82dmKNiHYMss8b4RmfgRWGCxKcJoFvLpdVjvWIbpus3Ge&#10;32cduNo64MJ7zK6ORbpI+FIKHl6l9CKQtqLILaTTpXMbz2wxZ+XOMdsofqLB/sBCM2Vw6BlqxQIj&#10;n079gtKKO/Agw4iDzkBKxUXSgGqK/IeaTcOsSFrQHG/PNvn/g+Uv+zdHVF3R2zElhmncURpL8I7m&#10;dNaX2LOx2BX6B+hxyUPeYzJq7qXT8YtqCNbR5sPZWtEHwjE5mxaTAiscS8VkNsnvIkp2+dk6Hx4F&#10;aBKDijrcXDKU7Z99OLYOLXGWgbVq25iPDI9MYhT6bZ/k4LAT/S3UB2TfPhn0Lb6BIXBDsD0FAxx6&#10;nbid3kVc5vd7Gnp5vYsvAAAA//8DAFBLAwQUAAYACAAAACEAchiEkd8AAAAKAQAADwAAAGRycy9k&#10;b3ducmV2LnhtbEyPwU7DMBBE70j8g7VI3KjdAiGEOFWF4ISEmoYDRyfeJlHjdYjdNvw9ywmOq32a&#10;eZOvZzeIE06h96RhuVAgkBpve2o1fFSvNymIEA1ZM3hCDd8YYF1cXuQms/5MJZ52sRUcQiEzGroY&#10;x0zK0HToTFj4EYl/ez85E/mcWmknc+ZwN8iVUol0pidu6MyIzx02h93Radh8UvnSf73X23Jf9lX1&#10;qOgtOWh9fTVvnkBEnOMfDL/6rA4FO9X+SDaIQcPtMuEtUUOqViAYuHtQCYiaSZXegyxy+X9C8QMA&#10;AP//AwBQSwECLQAUAAYACAAAACEAtoM4kv4AAADhAQAAEwAAAAAAAAAAAAAAAAAAAAAAW0NvbnRl&#10;bnRfVHlwZXNdLnhtbFBLAQItABQABgAIAAAAIQA4/SH/1gAAAJQBAAALAAAAAAAAAAAAAAAAAC8B&#10;AABfcmVscy8ucmVsc1BLAQItABQABgAIAAAAIQBv2i/chQEAAAUDAAAOAAAAAAAAAAAAAAAAAC4C&#10;AABkcnMvZTJvRG9jLnhtbFBLAQItABQABgAIAAAAIQByGISR3wAAAAoBAAAPAAAAAAAAAAAAAAAA&#10;AN8DAABkcnMvZG93bnJldi54bWxQSwUGAAAAAAQABADzAAAA6wQAAAAA&#10;" filled="f" stroked="f">
                <v:textbox inset="0,0,0,0">
                  <w:txbxContent>
                    <w:p w:rsidR="00B65486" w:rsidRDefault="00B65486">
                      <w:pPr>
                        <w:pStyle w:val="Titulekobrzku0"/>
                        <w:shd w:val="clear" w:color="auto" w:fill="auto"/>
                      </w:pPr>
                      <w:proofErr w:type="spellStart"/>
                      <w:r>
                        <w:t>HosPoc</w:t>
                      </w:r>
                      <w:proofErr w:type="spellEnd"/>
                      <w:r>
                        <w:t xml:space="preserve"> CZ na čísle</w:t>
                      </w:r>
                    </w:p>
                  </w:txbxContent>
                </v:textbox>
                <w10:wrap anchorx="page"/>
              </v:shape>
            </w:pict>
          </mc:Fallback>
        </mc:AlternateContent>
      </w:r>
      <w:r>
        <w:rPr>
          <w:noProof/>
          <w:lang w:bidi="ar-SA"/>
        </w:rPr>
        <mc:AlternateContent>
          <mc:Choice Requires="wps">
            <w:drawing>
              <wp:anchor distT="765175" distB="2822575" distL="0" distR="0" simplePos="0" relativeHeight="125829398" behindDoc="0" locked="0" layoutInCell="1" allowOverlap="1">
                <wp:simplePos x="0" y="0"/>
                <wp:positionH relativeFrom="page">
                  <wp:posOffset>1595120</wp:posOffset>
                </wp:positionH>
                <wp:positionV relativeFrom="paragraph">
                  <wp:posOffset>765175</wp:posOffset>
                </wp:positionV>
                <wp:extent cx="384175" cy="17970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384175" cy="179705"/>
                        </a:xfrm>
                        <a:prstGeom prst="rect">
                          <a:avLst/>
                        </a:prstGeom>
                        <a:noFill/>
                      </wps:spPr>
                      <wps:txbx>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3</w:t>
                            </w:r>
                          </w:p>
                        </w:txbxContent>
                      </wps:txbx>
                      <wps:bodyPr wrap="none" lIns="0" tIns="0" rIns="0" bIns="0"/>
                    </wps:wsp>
                  </a:graphicData>
                </a:graphic>
              </wp:anchor>
            </w:drawing>
          </mc:Choice>
          <mc:Fallback>
            <w:pict>
              <v:shape id="Shape 34" o:spid="_x0000_s1037" type="#_x0000_t202" style="position:absolute;margin-left:125.6pt;margin-top:60.25pt;width:30.25pt;height:14.15pt;z-index:125829398;visibility:visible;mso-wrap-style:none;mso-wrap-distance-left:0;mso-wrap-distance-top:60.25pt;mso-wrap-distance-right:0;mso-wrap-distance-bottom:22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7gjQEAABEDAAAOAAAAZHJzL2Uyb0RvYy54bWysUsFOwzAMvSPxD1HurC1sbFTrkBAaQkKA&#10;NPiANE3WSE0cJWHt/h4nWweCG+KSOrb78t6zl7eD7shOOK/AVLSY5JQIw6FRZlvR97f1xYISH5hp&#10;WAdGVHQvPL1dnZ8te1uKS2iha4QjCGJ82duKtiHYMss8b4VmfgJWGCxKcJoFvLpt1jjWI7russs8&#10;v856cI11wIX3mL0/FOkq4UspeHiR0otAuooit5BOl846ntlqycqtY7ZV/EiD/YGFZsrgoyeoexYY&#10;+XDqF5RW3IEHGSYcdAZSKi6SBlRT5D/UbFpmRdKC5nh7ssn/Hyx/3r06opqKXk0pMUzjjNKzBO9o&#10;Tm99iT0bi11huIMBhzzmPSaj5kE6Hb+ohmAdbd6frBVDIByTV4tpMZ9RwrFUzG/m+SyiZF8/W+fD&#10;gwBNYlBRh5NLhrLdkw+H1rElvmVgrbou5iPDA5MYhaEekpziRLOGZo/sexxyRQ1uISXdo0EP4z6M&#10;gRuD+hiM0Oh74nnckTjY7/dE4GuTV58AAAD//wMAUEsDBBQABgAIAAAAIQAJXFkB3gAAAAsBAAAP&#10;AAAAZHJzL2Rvd25yZXYueG1sTI/BTsMwDIbvSLxDZCRuLElhrOqaTgjBkUkbXLiljdd2a5IqSbfy&#10;9pgTO9r/p9+fy81sB3bGEHvvFMiFAIau8aZ3rYKvz/eHHFhM2hk9eIcKfjDCprq9KXVh/MXt8LxP&#10;LaMSFwutoEtpLDiPTYdWx4Uf0VF28MHqRGNouQn6QuV24JkQz9zq3tGFTo/42mFz2k9WweFjezq+&#10;TTtxbEWO3zLgXMutUvd388saWMI5/cPwp0/qUJFT7SdnIhsUZEuZEUpBJpbAiHiUcgWsps1TngOv&#10;Sn79Q/ULAAD//wMAUEsBAi0AFAAGAAgAAAAhALaDOJL+AAAA4QEAABMAAAAAAAAAAAAAAAAAAAAA&#10;AFtDb250ZW50X1R5cGVzXS54bWxQSwECLQAUAAYACAAAACEAOP0h/9YAAACUAQAACwAAAAAAAAAA&#10;AAAAAAAvAQAAX3JlbHMvLnJlbHNQSwECLQAUAAYACAAAACEAEjPO4I0BAAARAwAADgAAAAAAAAAA&#10;AAAAAAAuAgAAZHJzL2Uyb0RvYy54bWxQSwECLQAUAAYACAAAACEACVxZAd4AAAALAQAADwAAAAAA&#10;AAAAAAAAAADnAwAAZHJzL2Rvd25yZXYueG1sUEsFBgAAAAAEAAQA8wAAAPIEAAAAAA==&#10;" filled="f" stroked="f">
                <v:textbox inset="0,0,0,0">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3</w:t>
                      </w:r>
                    </w:p>
                  </w:txbxContent>
                </v:textbox>
                <w10:wrap type="topAndBottom" anchorx="page"/>
              </v:shape>
            </w:pict>
          </mc:Fallback>
        </mc:AlternateContent>
      </w:r>
      <w:r>
        <w:rPr>
          <w:noProof/>
          <w:lang w:bidi="ar-SA"/>
        </w:rPr>
        <w:drawing>
          <wp:anchor distT="765175" distB="2813050" distL="1542415" distR="0" simplePos="0" relativeHeight="125829400" behindDoc="0" locked="0" layoutInCell="1" allowOverlap="1">
            <wp:simplePos x="0" y="0"/>
            <wp:positionH relativeFrom="page">
              <wp:posOffset>3545840</wp:posOffset>
            </wp:positionH>
            <wp:positionV relativeFrom="paragraph">
              <wp:posOffset>765175</wp:posOffset>
            </wp:positionV>
            <wp:extent cx="688975" cy="189230"/>
            <wp:effectExtent l="0" t="0" r="0" b="0"/>
            <wp:wrapTopAndBottom/>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9"/>
                    <a:stretch/>
                  </pic:blipFill>
                  <pic:spPr>
                    <a:xfrm>
                      <a:off x="0" y="0"/>
                      <a:ext cx="688975" cy="18923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2003425</wp:posOffset>
                </wp:positionH>
                <wp:positionV relativeFrom="paragraph">
                  <wp:posOffset>765175</wp:posOffset>
                </wp:positionV>
                <wp:extent cx="1539240" cy="179705"/>
                <wp:effectExtent l="0" t="0" r="0" b="0"/>
                <wp:wrapNone/>
                <wp:docPr id="38" name="Shape 38"/>
                <wp:cNvGraphicFramePr/>
                <a:graphic xmlns:a="http://schemas.openxmlformats.org/drawingml/2006/main">
                  <a:graphicData uri="http://schemas.microsoft.com/office/word/2010/wordprocessingShape">
                    <wps:wsp>
                      <wps:cNvSpPr txBox="1"/>
                      <wps:spPr>
                        <a:xfrm>
                          <a:off x="0" y="0"/>
                          <a:ext cx="1539240" cy="179705"/>
                        </a:xfrm>
                        <a:prstGeom prst="rect">
                          <a:avLst/>
                        </a:prstGeom>
                        <a:noFill/>
                      </wps:spPr>
                      <wps:txbx>
                        <w:txbxContent>
                          <w:p w:rsidR="00B65486" w:rsidRDefault="00B65486">
                            <w:pPr>
                              <w:pStyle w:val="Titulekobrzku0"/>
                              <w:shd w:val="clear" w:color="auto" w:fill="auto"/>
                            </w:pPr>
                            <w:proofErr w:type="spellStart"/>
                            <w:r>
                              <w:t>Tissue</w:t>
                            </w:r>
                            <w:proofErr w:type="spellEnd"/>
                            <w:r>
                              <w:t xml:space="preserve"> </w:t>
                            </w:r>
                            <w:proofErr w:type="spellStart"/>
                            <w:r>
                              <w:t>Diagnostics</w:t>
                            </w:r>
                            <w:proofErr w:type="spellEnd"/>
                            <w:r>
                              <w:t xml:space="preserve"> CZ na čísle</w:t>
                            </w:r>
                          </w:p>
                        </w:txbxContent>
                      </wps:txbx>
                      <wps:bodyPr lIns="0" tIns="0" rIns="0" bIns="0"/>
                    </wps:wsp>
                  </a:graphicData>
                </a:graphic>
              </wp:anchor>
            </w:drawing>
          </mc:Choice>
          <mc:Fallback>
            <w:pict>
              <v:shape id="Shape 38" o:spid="_x0000_s1038" type="#_x0000_t202" style="position:absolute;margin-left:157.75pt;margin-top:60.25pt;width:121.2pt;height:14.1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TvhQEAAAYDAAAOAAAAZHJzL2Uyb0RvYy54bWysUlFPwjAQfjfxPzR9lw0Q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VVJx7gpwzTuKI0leEdz&#10;WusL7NlY7ArdA3S45D7vMRk1d9Lp+EU1BOto8+FsregC4fGnyXg2usUSx9pwOpvmkwiTXf62zodH&#10;AZrEoKQOV5ccZftnH46tfUscZmCtmibmI8UjlRiFbtslPcNRz3ML1QHpN08GjYuPoA9cH2xPQQ+H&#10;Zidup4cRt/n9noZenu/iCwAA//8DAFBLAwQUAAYACAAAACEA5u8jr+EAAAALAQAADwAAAGRycy9k&#10;b3ducmV2LnhtbEyPwU7DMBBE70j8g7WVuFG7hZQ0jVNVCE5IqGk4cHRiN7Ear0PstuHvWU5w290Z&#10;zb7Jt5Pr2cWMwXqUsJgLYAYbry22Ej6q1/sUWIgKteo9GgnfJsC2uL3JVab9FUtzOcSWUQiGTEno&#10;YhwyzkPTGafC3A8GSTv60alI69hyPaorhbueL4VYcacs0odODea5M83pcHYSdp9Yvtiv93pfHktb&#10;VWuBb6uTlHezabcBFs0U/8zwi0/oUBBT7c+oA+slPCyShKwkLAUN5EiSpzWwmi6PaQq8yPn/DsUP&#10;AAAA//8DAFBLAQItABQABgAIAAAAIQC2gziS/gAAAOEBAAATAAAAAAAAAAAAAAAAAAAAAABbQ29u&#10;dGVudF9UeXBlc10ueG1sUEsBAi0AFAAGAAgAAAAhADj9If/WAAAAlAEAAAsAAAAAAAAAAAAAAAAA&#10;LwEAAF9yZWxzLy5yZWxzUEsBAi0AFAAGAAgAAAAhABnk1O+FAQAABgMAAA4AAAAAAAAAAAAAAAAA&#10;LgIAAGRycy9lMm9Eb2MueG1sUEsBAi0AFAAGAAgAAAAhAObvI6/hAAAACwEAAA8AAAAAAAAAAAAA&#10;AAAA3wMAAGRycy9kb3ducmV2LnhtbFBLBQYAAAAABAAEAPMAAADtBAAAAAA=&#10;" filled="f" stroked="f">
                <v:textbox inset="0,0,0,0">
                  <w:txbxContent>
                    <w:p w:rsidR="00B65486" w:rsidRDefault="00B65486">
                      <w:pPr>
                        <w:pStyle w:val="Titulekobrzku0"/>
                        <w:shd w:val="clear" w:color="auto" w:fill="auto"/>
                      </w:pPr>
                      <w:proofErr w:type="spellStart"/>
                      <w:r>
                        <w:t>Tissue</w:t>
                      </w:r>
                      <w:proofErr w:type="spellEnd"/>
                      <w:r>
                        <w:t xml:space="preserve"> </w:t>
                      </w:r>
                      <w:proofErr w:type="spellStart"/>
                      <w:r>
                        <w:t>Diagnostics</w:t>
                      </w:r>
                      <w:proofErr w:type="spellEnd"/>
                      <w:r>
                        <w:t xml:space="preserve"> CZ na čísle</w:t>
                      </w:r>
                    </w:p>
                  </w:txbxContent>
                </v:textbox>
                <w10:wrap anchorx="page"/>
              </v:shape>
            </w:pict>
          </mc:Fallback>
        </mc:AlternateContent>
      </w:r>
      <w:r>
        <w:rPr>
          <w:noProof/>
          <w:lang w:bidi="ar-SA"/>
        </w:rPr>
        <mc:AlternateContent>
          <mc:Choice Requires="wps">
            <w:drawing>
              <wp:anchor distT="1017905" distB="2569845" distL="0" distR="0" simplePos="0" relativeHeight="125829401" behindDoc="0" locked="0" layoutInCell="1" allowOverlap="1">
                <wp:simplePos x="0" y="0"/>
                <wp:positionH relativeFrom="page">
                  <wp:posOffset>1595120</wp:posOffset>
                </wp:positionH>
                <wp:positionV relativeFrom="paragraph">
                  <wp:posOffset>1017905</wp:posOffset>
                </wp:positionV>
                <wp:extent cx="384175" cy="17970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84175" cy="179705"/>
                        </a:xfrm>
                        <a:prstGeom prst="rect">
                          <a:avLst/>
                        </a:prstGeom>
                        <a:noFill/>
                      </wps:spPr>
                      <wps:txbx>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4</w:t>
                            </w:r>
                          </w:p>
                        </w:txbxContent>
                      </wps:txbx>
                      <wps:bodyPr wrap="none" lIns="0" tIns="0" rIns="0" bIns="0"/>
                    </wps:wsp>
                  </a:graphicData>
                </a:graphic>
              </wp:anchor>
            </w:drawing>
          </mc:Choice>
          <mc:Fallback>
            <w:pict>
              <v:shape id="Shape 40" o:spid="_x0000_s1039" type="#_x0000_t202" style="position:absolute;margin-left:125.6pt;margin-top:80.15pt;width:30.25pt;height:14.15pt;z-index:125829401;visibility:visible;mso-wrap-style:none;mso-wrap-distance-left:0;mso-wrap-distance-top:80.15pt;mso-wrap-distance-right:0;mso-wrap-distance-bottom:20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tljQEAABEDAAAOAAAAZHJzL2Uyb0RvYy54bWysUsFOwzAMvSPxD1HurO02GFTrJqFpCAkB&#10;0uADsjRZIzVxlIS1+3ucbB0IbohL6tjuy3vPni973ZK9cF6BqWgxyikRhkOtzK6i72/rq1tKfGCm&#10;Zi0YUdGD8HS5uLyYd7YUY2igrYUjCGJ82dmKNiHYMss8b4RmfgRWGCxKcJoFvLpdVjvWIbpus3Ge&#10;32QduNo64MJ7zK6ORbpI+FIKHl6k9CKQtqLILaTTpXMbz2wxZ+XOMdsofqLB/sBCM2Xw0TPUigVG&#10;Ppz6BaUVd+BBhhEHnYGUioukAdUU+Q81m4ZZkbSgOd6ebfL/B8uf96+OqLqiU7THMI0zSs8SvKM5&#10;nfUl9mwsdoX+Hnoc8pD3mIyae+l0/KIagnXEOZytFX0gHJOT22kxu6aEY6mY3c3y64iSff1snQ8P&#10;AjSJQUUdTi4ZyvZPPhxbh5b4loG1atuYjwyPTGIU+m2f5BSTgeYW6gOy73DIFTW4hZS0jwY9jPsw&#10;BG4ItqdggEbfE8/TjsTBfr8nAl+bvPgEAAD//wMAUEsDBBQABgAIAAAAIQB3Ebj33gAAAAsBAAAP&#10;AAAAZHJzL2Rvd25yZXYueG1sTI/BTsMwDIbvSLxDZCRuLEknSlWaTgjBkUnbuHBLG6/t1iRVkm7l&#10;7TEnONr/p9+fq81iR3bBEAfvFMiVAIau9WZwnYLPw/tDASwm7YwevUMF3xhhU9/eVLo0/up2eNmn&#10;jlGJi6VW0Kc0lZzHtker48pP6Cg7+mB1ojF03AR9pXI78kyInFs9OLrQ6wlfe2zP+9kqOH5sz6e3&#10;eSdOnSjwSwZcGrlV6v5ueXkGlnBJfzD86pM61OTU+NmZyEYF2aPMCKUgF2tgRKylfALW0KYocuB1&#10;xf//UP8AAAD//wMAUEsBAi0AFAAGAAgAAAAhALaDOJL+AAAA4QEAABMAAAAAAAAAAAAAAAAAAAAA&#10;AFtDb250ZW50X1R5cGVzXS54bWxQSwECLQAUAAYACAAAACEAOP0h/9YAAACUAQAACwAAAAAAAAAA&#10;AAAAAAAvAQAAX3JlbHMvLnJlbHNQSwECLQAUAAYACAAAACEAp4/LZY0BAAARAwAADgAAAAAAAAAA&#10;AAAAAAAuAgAAZHJzL2Uyb0RvYy54bWxQSwECLQAUAAYACAAAACEAdxG4994AAAALAQAADwAAAAAA&#10;AAAAAAAAAADnAwAAZHJzL2Rvd25yZXYueG1sUEsFBgAAAAAEAAQA8wAAAPIEAAAAAA==&#10;" filled="f" stroked="f">
                <v:textbox inset="0,0,0,0">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4</w:t>
                      </w:r>
                    </w:p>
                  </w:txbxContent>
                </v:textbox>
                <w10:wrap type="topAndBottom" anchorx="page"/>
              </v:shape>
            </w:pict>
          </mc:Fallback>
        </mc:AlternateContent>
      </w:r>
      <w:r>
        <w:rPr>
          <w:noProof/>
          <w:lang w:bidi="ar-SA"/>
        </w:rPr>
        <w:drawing>
          <wp:anchor distT="1024255" distB="2563495" distL="1737360" distR="0" simplePos="0" relativeHeight="125829403" behindDoc="0" locked="0" layoutInCell="1" allowOverlap="1">
            <wp:simplePos x="0" y="0"/>
            <wp:positionH relativeFrom="page">
              <wp:posOffset>3740785</wp:posOffset>
            </wp:positionH>
            <wp:positionV relativeFrom="paragraph">
              <wp:posOffset>1024255</wp:posOffset>
            </wp:positionV>
            <wp:extent cx="694690" cy="182880"/>
            <wp:effectExtent l="0" t="0" r="0"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0"/>
                    <a:stretch/>
                  </pic:blipFill>
                  <pic:spPr>
                    <a:xfrm>
                      <a:off x="0" y="0"/>
                      <a:ext cx="694690" cy="182880"/>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simplePos x="0" y="0"/>
                <wp:positionH relativeFrom="page">
                  <wp:posOffset>2003425</wp:posOffset>
                </wp:positionH>
                <wp:positionV relativeFrom="paragraph">
                  <wp:posOffset>1017905</wp:posOffset>
                </wp:positionV>
                <wp:extent cx="1737360" cy="179705"/>
                <wp:effectExtent l="0" t="0" r="0" b="0"/>
                <wp:wrapNone/>
                <wp:docPr id="44" name="Shape 44"/>
                <wp:cNvGraphicFramePr/>
                <a:graphic xmlns:a="http://schemas.openxmlformats.org/drawingml/2006/main">
                  <a:graphicData uri="http://schemas.microsoft.com/office/word/2010/wordprocessingShape">
                    <wps:wsp>
                      <wps:cNvSpPr txBox="1"/>
                      <wps:spPr>
                        <a:xfrm>
                          <a:off x="0" y="0"/>
                          <a:ext cx="1737360" cy="179705"/>
                        </a:xfrm>
                        <a:prstGeom prst="rect">
                          <a:avLst/>
                        </a:prstGeom>
                        <a:noFill/>
                      </wps:spPr>
                      <wps:txbx>
                        <w:txbxContent>
                          <w:p w:rsidR="00B65486" w:rsidRDefault="00B65486">
                            <w:pPr>
                              <w:pStyle w:val="Titulekobrzku0"/>
                              <w:shd w:val="clear" w:color="auto" w:fill="auto"/>
                            </w:pPr>
                            <w:proofErr w:type="spellStart"/>
                            <w:r>
                              <w:t>Molecular</w:t>
                            </w:r>
                            <w:proofErr w:type="spellEnd"/>
                            <w:r>
                              <w:t xml:space="preserve"> </w:t>
                            </w:r>
                            <w:proofErr w:type="spellStart"/>
                            <w:r>
                              <w:t>Diagnostics</w:t>
                            </w:r>
                            <w:proofErr w:type="spellEnd"/>
                            <w:r>
                              <w:t xml:space="preserve"> CZ na čísle</w:t>
                            </w:r>
                          </w:p>
                        </w:txbxContent>
                      </wps:txbx>
                      <wps:bodyPr lIns="0" tIns="0" rIns="0" bIns="0"/>
                    </wps:wsp>
                  </a:graphicData>
                </a:graphic>
              </wp:anchor>
            </w:drawing>
          </mc:Choice>
          <mc:Fallback>
            <w:pict>
              <v:shape id="Shape 44" o:spid="_x0000_s1040" type="#_x0000_t202" style="position:absolute;margin-left:157.75pt;margin-top:80.15pt;width:136.8pt;height:14.1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m1hQEAAAY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plQYpjGHaWxBO9o&#10;Tmt9gT0bi12he4AOl9znPSaj5k46Hb+ohmAdbT6crRVdIDz+NBvPxlMscawNZ/ez/DbCZJe/rfPh&#10;UYAmMSipw9UlR9n+2Ydja98ShxlYq6aJ+UjxSCVGodt2Sc/wzH8L1QHpN08GjYuPoA9cH2xPQQ+H&#10;Zidup4cRt/n9noZenu/iCwAA//8DAFBLAwQUAAYACAAAACEAYi5FnuAAAAALAQAADwAAAGRycy9k&#10;b3ducmV2LnhtbEyPwU7DMAyG70i8Q2QkbiwpU6uuNJ0mBCckRFcOHNMma6M1Tmmyrbw95sSO9v/p&#10;9+dyu7iRnc0crEcJyUoAM9h5bbGX8Nm8PuTAQlSo1ejRSPgxAbbV7U2pCu0vWJvzPvaMSjAUSsIQ&#10;41RwHrrBOBVWfjJI2cHPTkUa557rWV2o3I38UYiMO2WRLgxqMs+D6Y77k5Ow+8L6xX6/tx/1obZN&#10;sxH4lh2lvL9bdk/AolniPwx/+qQOFTm1/oQ6sFHCOklTQinIxBoYEWm+SYC1tMnzDHhV8usfql8A&#10;AAD//wMAUEsBAi0AFAAGAAgAAAAhALaDOJL+AAAA4QEAABMAAAAAAAAAAAAAAAAAAAAAAFtDb250&#10;ZW50X1R5cGVzXS54bWxQSwECLQAUAAYACAAAACEAOP0h/9YAAACUAQAACwAAAAAAAAAAAAAAAAAv&#10;AQAAX3JlbHMvLnJlbHNQSwECLQAUAAYACAAAACEA12M5tYUBAAAGAwAADgAAAAAAAAAAAAAAAAAu&#10;AgAAZHJzL2Uyb0RvYy54bWxQSwECLQAUAAYACAAAACEAYi5FnuAAAAALAQAADwAAAAAAAAAAAAAA&#10;AADfAwAAZHJzL2Rvd25yZXYueG1sUEsFBgAAAAAEAAQA8wAAAOwEAAAAAA==&#10;" filled="f" stroked="f">
                <v:textbox inset="0,0,0,0">
                  <w:txbxContent>
                    <w:p w:rsidR="00B65486" w:rsidRDefault="00B65486">
                      <w:pPr>
                        <w:pStyle w:val="Titulekobrzku0"/>
                        <w:shd w:val="clear" w:color="auto" w:fill="auto"/>
                      </w:pPr>
                      <w:proofErr w:type="spellStart"/>
                      <w:r>
                        <w:t>Molecular</w:t>
                      </w:r>
                      <w:proofErr w:type="spellEnd"/>
                      <w:r>
                        <w:t xml:space="preserve"> </w:t>
                      </w:r>
                      <w:proofErr w:type="spellStart"/>
                      <w:r>
                        <w:t>Diagnostics</w:t>
                      </w:r>
                      <w:proofErr w:type="spellEnd"/>
                      <w:r>
                        <w:t xml:space="preserve"> CZ na čísle</w:t>
                      </w:r>
                    </w:p>
                  </w:txbxContent>
                </v:textbox>
                <w10:wrap anchorx="page"/>
              </v:shape>
            </w:pict>
          </mc:Fallback>
        </mc:AlternateContent>
      </w:r>
      <w:r>
        <w:rPr>
          <w:noProof/>
          <w:lang w:bidi="ar-SA"/>
        </w:rPr>
        <mc:AlternateContent>
          <mc:Choice Requires="wps">
            <w:drawing>
              <wp:anchor distT="1273810" distB="2313940" distL="0" distR="0" simplePos="0" relativeHeight="125829404" behindDoc="0" locked="0" layoutInCell="1" allowOverlap="1">
                <wp:simplePos x="0" y="0"/>
                <wp:positionH relativeFrom="page">
                  <wp:posOffset>1595120</wp:posOffset>
                </wp:positionH>
                <wp:positionV relativeFrom="paragraph">
                  <wp:posOffset>1273810</wp:posOffset>
                </wp:positionV>
                <wp:extent cx="384175" cy="17970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384175" cy="179705"/>
                        </a:xfrm>
                        <a:prstGeom prst="rect">
                          <a:avLst/>
                        </a:prstGeom>
                        <a:noFill/>
                      </wps:spPr>
                      <wps:txbx>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5</w:t>
                            </w:r>
                          </w:p>
                        </w:txbxContent>
                      </wps:txbx>
                      <wps:bodyPr wrap="none" lIns="0" tIns="0" rIns="0" bIns="0"/>
                    </wps:wsp>
                  </a:graphicData>
                </a:graphic>
              </wp:anchor>
            </w:drawing>
          </mc:Choice>
          <mc:Fallback>
            <w:pict>
              <v:shape id="Shape 46" o:spid="_x0000_s1041" type="#_x0000_t202" style="position:absolute;margin-left:125.6pt;margin-top:100.3pt;width:30.25pt;height:14.15pt;z-index:125829404;visibility:visible;mso-wrap-style:none;mso-wrap-distance-left:0;mso-wrap-distance-top:100.3pt;mso-wrap-distance-right:0;mso-wrap-distance-bottom:18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1DjgEAABEDAAAOAAAAZHJzL2Uyb0RvYy54bWysUl1LwzAUfRf8DyHvru2cTsu6gYyJICpM&#10;f0CWJmugyQ1JXLt/7022bqJv4kt6v3ruuefe2aLXLdkJ5xWYihajnBJhONTKbCv68b66uqPEB2Zq&#10;1oIRFd0LTxfzy4tZZ0sxhgbaWjiCIMaXna1oE4Its8zzRmjmR2CFwaQEp1lA122z2rEO0XWbjfP8&#10;NuvA1dYBF95jdHlI0nnCl1Lw8CqlF4G0FUVuIb0uvZv4ZvMZK7eO2UbxIw32BxaaKYNNT1BLFhj5&#10;dOoXlFbcgQcZRhx0BlIqLtIMOE2R/5hm3TAr0iwojrcnmfz/wfKX3Zsjqq7o5JYSwzTuKLUl6KM4&#10;nfUl1qwtVoX+AXpc8hD3GIwz99Lp+MVpCOZR5v1JWtEHwjF4fTcppjeUcEwV0/tpfhNRsvPP1vnw&#10;KECTaFTU4eaSoGz37MOhdCiJvQysVNvGeGR4YBKt0G/6NE6RGsTQBuo9su9wyRU1eIWUtE8GNYz3&#10;MBhuMDZHY4BG3RPP443ExX73E4HzJc+/AAAA//8DAFBLAwQUAAYACAAAACEAbewx9N4AAAALAQAA&#10;DwAAAGRycy9kb3ducmV2LnhtbEyPQU/DMAyF70j8h8hI3FiaIqCUphNCcGTSBhduaeO13RqnStKt&#10;/HvMCW6239N7n6v14kZxwhAHTxrUKgOB1Ho7UKfh8+PtpgARkyFrRk+o4RsjrOvLi8qU1p9pi6dd&#10;6gSHUCyNhj6lqZQytj06E1d+QmJt74MzidfQSRvMmcPdKPMsu5fODMQNvZnwpcf2uJudhv375nh4&#10;nbfZocsK/FIBl0ZttL6+Wp6fQCRc0p8ZfvEZHWpmavxMNopRQ36ncrbywDUg2HGr1AOIhi958Qiy&#10;ruT/H+ofAAAA//8DAFBLAQItABQABgAIAAAAIQC2gziS/gAAAOEBAAATAAAAAAAAAAAAAAAAAAAA&#10;AABbQ29udGVudF9UeXBlc10ueG1sUEsBAi0AFAAGAAgAAAAhADj9If/WAAAAlAEAAAsAAAAAAAAA&#10;AAAAAAAALwEAAF9yZWxzLy5yZWxzUEsBAi0AFAAGAAgAAAAhAJyUTUOOAQAAEQMAAA4AAAAAAAAA&#10;AAAAAAAALgIAAGRycy9lMm9Eb2MueG1sUEsBAi0AFAAGAAgAAAAhAG3sMfTeAAAACwEAAA8AAAAA&#10;AAAAAAAAAAAA6AMAAGRycy9kb3ducmV2LnhtbFBLBQYAAAAABAAEAPMAAADzBAAAAAA=&#10;" filled="f" stroked="f">
                <v:textbox inset="0,0,0,0">
                  <w:txbxContent>
                    <w:p w:rsidR="00B65486" w:rsidRDefault="00B65486">
                      <w:pPr>
                        <w:pStyle w:val="Zkladntext1"/>
                        <w:shd w:val="clear" w:color="auto" w:fill="auto"/>
                        <w:spacing w:after="0" w:line="240" w:lineRule="auto"/>
                      </w:pPr>
                      <w:proofErr w:type="gramStart"/>
                      <w:r>
                        <w:t>2.1</w:t>
                      </w:r>
                      <w:proofErr w:type="gramEnd"/>
                      <w:r>
                        <w:t>.</w:t>
                      </w:r>
                      <w:proofErr w:type="gramStart"/>
                      <w:r>
                        <w:t>c.</w:t>
                      </w:r>
                      <w:proofErr w:type="gramEnd"/>
                      <w:r>
                        <w:t>5</w:t>
                      </w:r>
                    </w:p>
                  </w:txbxContent>
                </v:textbox>
                <w10:wrap type="topAndBottom" anchorx="page"/>
              </v:shape>
            </w:pict>
          </mc:Fallback>
        </mc:AlternateContent>
      </w:r>
      <w:r>
        <w:rPr>
          <w:noProof/>
          <w:lang w:bidi="ar-SA"/>
        </w:rPr>
        <w:drawing>
          <wp:anchor distT="1271270" distB="2313305" distL="713105" distR="0" simplePos="0" relativeHeight="125829406" behindDoc="0" locked="0" layoutInCell="1" allowOverlap="1">
            <wp:simplePos x="0" y="0"/>
            <wp:positionH relativeFrom="page">
              <wp:posOffset>2719705</wp:posOffset>
            </wp:positionH>
            <wp:positionV relativeFrom="paragraph">
              <wp:posOffset>1271270</wp:posOffset>
            </wp:positionV>
            <wp:extent cx="652145" cy="18288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1"/>
                    <a:stretch/>
                  </pic:blipFill>
                  <pic:spPr>
                    <a:xfrm>
                      <a:off x="0" y="0"/>
                      <a:ext cx="652145" cy="182880"/>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2006600</wp:posOffset>
                </wp:positionH>
                <wp:positionV relativeFrom="paragraph">
                  <wp:posOffset>1274445</wp:posOffset>
                </wp:positionV>
                <wp:extent cx="701040" cy="179705"/>
                <wp:effectExtent l="0" t="0" r="0" b="0"/>
                <wp:wrapNone/>
                <wp:docPr id="50" name="Shape 50"/>
                <wp:cNvGraphicFramePr/>
                <a:graphic xmlns:a="http://schemas.openxmlformats.org/drawingml/2006/main">
                  <a:graphicData uri="http://schemas.microsoft.com/office/word/2010/wordprocessingShape">
                    <wps:wsp>
                      <wps:cNvSpPr txBox="1"/>
                      <wps:spPr>
                        <a:xfrm>
                          <a:off x="0" y="0"/>
                          <a:ext cx="701040" cy="179705"/>
                        </a:xfrm>
                        <a:prstGeom prst="rect">
                          <a:avLst/>
                        </a:prstGeom>
                        <a:noFill/>
                      </wps:spPr>
                      <wps:txbx>
                        <w:txbxContent>
                          <w:p w:rsidR="00B65486" w:rsidRDefault="00B65486">
                            <w:pPr>
                              <w:pStyle w:val="Titulekobrzku0"/>
                              <w:shd w:val="clear" w:color="auto" w:fill="auto"/>
                            </w:pPr>
                            <w:r>
                              <w:t>IT CZ na čísle</w:t>
                            </w:r>
                          </w:p>
                        </w:txbxContent>
                      </wps:txbx>
                      <wps:bodyPr lIns="0" tIns="0" rIns="0" bIns="0"/>
                    </wps:wsp>
                  </a:graphicData>
                </a:graphic>
              </wp:anchor>
            </w:drawing>
          </mc:Choice>
          <mc:Fallback>
            <w:pict>
              <v:shape id="Shape 50" o:spid="_x0000_s1042" type="#_x0000_t202" style="position:absolute;margin-left:158pt;margin-top:100.35pt;width:55.2pt;height:14.1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2LgwEAAAUDAAAOAAAAZHJzL2Uyb0RvYy54bWysUlFLwzAQfhf8DyHvrt1w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U7THMI07SmMJ3tGc&#10;zvoCe7YWu0L/AD0uech7TEbNvXQ6flENwTriHM7Wij4Qjsk5qrvFCsfSeH4/z6cRJbv8bJ0PjwI0&#10;iUFJHW4uGcr2zz4cW4eWOMvARrVtzEeGRyYxCn3VJznj2UCzgvqA7Nsng77FNzAEbgiqUzDAodeJ&#10;2+ldxGV+v6ehl9e7/AIAAP//AwBQSwMEFAAGAAgAAAAhAHt5hVPgAAAACwEAAA8AAABkcnMvZG93&#10;bnJldi54bWxMj8FOwzAQRO9I/IO1SNyo01AFGuJUFYITEiINB45OvE2sxusQu234e5YTPe7saOZN&#10;sZndIE44BetJwXKRgEBqvbHUKfisX+8eQYSoyejBEyr4wQCb8vqq0LnxZ6rwtIud4BAKuVbQxzjm&#10;Uoa2R6fDwo9I/Nv7yenI59RJM+kzh7tBpkmSSactcUOvR3zusT3sjk7B9ouqF/v93nxU+8rW9Tqh&#10;t+yg1O3NvH0CEXGO/2b4w2d0KJmp8UcyQQwK7pcZb4kKuOYBBDtWabYC0bCSrhOQZSEvN5S/AAAA&#10;//8DAFBLAQItABQABgAIAAAAIQC2gziS/gAAAOEBAAATAAAAAAAAAAAAAAAAAAAAAABbQ29udGVu&#10;dF9UeXBlc10ueG1sUEsBAi0AFAAGAAgAAAAhADj9If/WAAAAlAEAAAsAAAAAAAAAAAAAAAAALwEA&#10;AF9yZWxzLy5yZWxzUEsBAi0AFAAGAAgAAAAhAFQi/YuDAQAABQMAAA4AAAAAAAAAAAAAAAAALgIA&#10;AGRycy9lMm9Eb2MueG1sUEsBAi0AFAAGAAgAAAAhAHt5hVPgAAAACwEAAA8AAAAAAAAAAAAAAAAA&#10;3QMAAGRycy9kb3ducmV2LnhtbFBLBQYAAAAABAAEAPMAAADqBAAAAAA=&#10;" filled="f" stroked="f">
                <v:textbox inset="0,0,0,0">
                  <w:txbxContent>
                    <w:p w:rsidR="00B65486" w:rsidRDefault="00B65486">
                      <w:pPr>
                        <w:pStyle w:val="Titulekobrzku0"/>
                        <w:shd w:val="clear" w:color="auto" w:fill="auto"/>
                      </w:pPr>
                      <w:r>
                        <w:t>IT CZ na čísle</w:t>
                      </w:r>
                    </w:p>
                  </w:txbxContent>
                </v:textbox>
                <w10:wrap anchorx="page"/>
              </v:shape>
            </w:pict>
          </mc:Fallback>
        </mc:AlternateContent>
      </w:r>
      <w:r>
        <w:rPr>
          <w:noProof/>
          <w:lang w:bidi="ar-SA"/>
        </w:rPr>
        <mc:AlternateContent>
          <mc:Choice Requires="wps">
            <w:drawing>
              <wp:anchor distT="1527175" distB="1325880" distL="0" distR="0" simplePos="0" relativeHeight="125829407" behindDoc="0" locked="0" layoutInCell="1" allowOverlap="1">
                <wp:simplePos x="0" y="0"/>
                <wp:positionH relativeFrom="page">
                  <wp:posOffset>906145</wp:posOffset>
                </wp:positionH>
                <wp:positionV relativeFrom="paragraph">
                  <wp:posOffset>1527175</wp:posOffset>
                </wp:positionV>
                <wp:extent cx="5806440" cy="91440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5806440" cy="914400"/>
                        </a:xfrm>
                        <a:prstGeom prst="rect">
                          <a:avLst/>
                        </a:prstGeom>
                        <a:noFill/>
                      </wps:spPr>
                      <wps:txbx>
                        <w:txbxContent>
                          <w:p w:rsidR="00B65486" w:rsidRDefault="00B65486">
                            <w:pPr>
                              <w:pStyle w:val="Zkladntext1"/>
                              <w:shd w:val="clear" w:color="auto" w:fill="auto"/>
                              <w:spacing w:after="0"/>
                              <w:ind w:left="720" w:hanging="720"/>
                              <w:jc w:val="both"/>
                            </w:pPr>
                            <w:r>
                              <w:t xml:space="preserve">2.2 </w:t>
                            </w:r>
                            <w:proofErr w:type="spellStart"/>
                            <w:r>
                              <w:t>Půjčitel</w:t>
                            </w:r>
                            <w:proofErr w:type="spellEnd"/>
                            <w:r>
                              <w:t xml:space="preserve"> se na základě Objednávky zavazuje provést servisní zásah prostřednictvím osob pověřených </w:t>
                            </w:r>
                            <w:proofErr w:type="spellStart"/>
                            <w:r>
                              <w:t>Půjčitelem</w:t>
                            </w:r>
                            <w:proofErr w:type="spellEnd"/>
                            <w:r>
                              <w:t xml:space="preserve"> (dále jen „</w:t>
                            </w:r>
                            <w:r>
                              <w:rPr>
                                <w:b/>
                                <w:bCs/>
                              </w:rPr>
                              <w:t>Servisní technici</w:t>
                            </w:r>
                            <w:r>
                              <w:t xml:space="preserve">“ nebo v jednotném čísle) telefonicky, anebo pokud to dle názoru </w:t>
                            </w:r>
                            <w:proofErr w:type="spellStart"/>
                            <w:r>
                              <w:t>Půjčitele</w:t>
                            </w:r>
                            <w:proofErr w:type="spellEnd"/>
                            <w:r>
                              <w:t xml:space="preserve"> situace vyžaduje, osobně, na místě, kde je Přístroj umístěn. V takovémto případě se </w:t>
                            </w:r>
                            <w:proofErr w:type="spellStart"/>
                            <w:r>
                              <w:t>Půjčitel</w:t>
                            </w:r>
                            <w:proofErr w:type="spellEnd"/>
                            <w:r>
                              <w:t xml:space="preserve"> zavazuje zahájit servisní zásah telefonicky okamžitě nebo v Místě plnění v co nejkratší možné době, nejdéle však do 24 hodin po obdržení Objednávky.</w:t>
                            </w:r>
                          </w:p>
                        </w:txbxContent>
                      </wps:txbx>
                      <wps:bodyPr lIns="0" tIns="0" rIns="0" bIns="0"/>
                    </wps:wsp>
                  </a:graphicData>
                </a:graphic>
              </wp:anchor>
            </w:drawing>
          </mc:Choice>
          <mc:Fallback>
            <w:pict>
              <v:shape id="Shape 52" o:spid="_x0000_s1043" type="#_x0000_t202" style="position:absolute;margin-left:71.35pt;margin-top:120.25pt;width:457.2pt;height:1in;z-index:125829407;visibility:visible;mso-wrap-style:square;mso-wrap-distance-left:0;mso-wrap-distance-top:120.25pt;mso-wrap-distance-right:0;mso-wrap-distance-bottom:10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eghQEAAAYDAAAOAAAAZHJzL2Uyb0RvYy54bWysUlFLwzAQfhf8DyHvrt3Y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wklhmncURpL8I7m&#10;dNYX2PNmsSv099Djkoe8x2TU3Eun4xfVEKyjzYeztaIPhGNytsjn0ymWONbuxhgm77PL39b58CBA&#10;kxiU1OHqkqNs/+QDMsHWoSUOM7BVbRvzkeKRSoxCX/VJz/h24FlBfUD67aNB4+IjGAI3BNUpGODQ&#10;7DTw9DDiNr/f09DL8119AQAA//8DAFBLAwQUAAYACAAAACEAwqSc/eEAAAAMAQAADwAAAGRycy9k&#10;b3ducmV2LnhtbEyPy07DMBBF90j8gzVI7KjdkPSRxqkqBCskRBoWLJ1kmliNxyF22/D3uKuyvJqj&#10;e89k28n07Iyj05YkzGcCGFJtG02thK/y7WkFzHlFjeotoYRfdLDN7+8ylTb2QgWe975loYRcqiR0&#10;3g8p567u0Cg3swNSuB3saJQPcWx5M6pLKDc9j4RYcKM0hYVODfjSYX3cn4yE3TcVr/rno/osDoUu&#10;y7Wg98VRyseHabcB5nHyNxiu+kEd8uBU2RM1jvUhx9EyoBKiWCTAroRIlnNglYTnVZwAzzP+/4n8&#10;DwAA//8DAFBLAQItABQABgAIAAAAIQC2gziS/gAAAOEBAAATAAAAAAAAAAAAAAAAAAAAAABbQ29u&#10;dGVudF9UeXBlc10ueG1sUEsBAi0AFAAGAAgAAAAhADj9If/WAAAAlAEAAAsAAAAAAAAAAAAAAAAA&#10;LwEAAF9yZWxzLy5yZWxzUEsBAi0AFAAGAAgAAAAhAC6Ll6CFAQAABgMAAA4AAAAAAAAAAAAAAAAA&#10;LgIAAGRycy9lMm9Eb2MueG1sUEsBAi0AFAAGAAgAAAAhAMKknP3hAAAADAEAAA8AAAAAAAAAAAAA&#10;AAAA3wMAAGRycy9kb3ducmV2LnhtbFBLBQYAAAAABAAEAPMAAADtBAAAAAA=&#10;" filled="f" stroked="f">
                <v:textbox inset="0,0,0,0">
                  <w:txbxContent>
                    <w:p w:rsidR="00B65486" w:rsidRDefault="00B65486">
                      <w:pPr>
                        <w:pStyle w:val="Zkladntext1"/>
                        <w:shd w:val="clear" w:color="auto" w:fill="auto"/>
                        <w:spacing w:after="0"/>
                        <w:ind w:left="720" w:hanging="720"/>
                        <w:jc w:val="both"/>
                      </w:pPr>
                      <w:r>
                        <w:t xml:space="preserve">2.2 </w:t>
                      </w:r>
                      <w:proofErr w:type="spellStart"/>
                      <w:r>
                        <w:t>Půjčitel</w:t>
                      </w:r>
                      <w:proofErr w:type="spellEnd"/>
                      <w:r>
                        <w:t xml:space="preserve"> se na základě Objednávky zavazuje provést servisní zásah prostřednictvím osob pověřených </w:t>
                      </w:r>
                      <w:proofErr w:type="spellStart"/>
                      <w:r>
                        <w:t>Půjčitelem</w:t>
                      </w:r>
                      <w:proofErr w:type="spellEnd"/>
                      <w:r>
                        <w:t xml:space="preserve"> (dále jen „</w:t>
                      </w:r>
                      <w:r>
                        <w:rPr>
                          <w:b/>
                          <w:bCs/>
                        </w:rPr>
                        <w:t>Servisní technici</w:t>
                      </w:r>
                      <w:r>
                        <w:t xml:space="preserve">“ nebo v jednotném čísle) telefonicky, anebo pokud to dle názoru </w:t>
                      </w:r>
                      <w:proofErr w:type="spellStart"/>
                      <w:r>
                        <w:t>Půjčitele</w:t>
                      </w:r>
                      <w:proofErr w:type="spellEnd"/>
                      <w:r>
                        <w:t xml:space="preserve"> situace vyžaduje, osobně, na místě, kde je Přístroj umístěn. V takovémto případě se </w:t>
                      </w:r>
                      <w:proofErr w:type="spellStart"/>
                      <w:r>
                        <w:t>Půjčitel</w:t>
                      </w:r>
                      <w:proofErr w:type="spellEnd"/>
                      <w:r>
                        <w:t xml:space="preserve"> zavazuje zahájit servisní zásah telefonicky okamžitě nebo v Místě plnění v co nejkratší možné době, nejdéle však do 24 hodin po obdržení Objednávky.</w:t>
                      </w:r>
                    </w:p>
                  </w:txbxContent>
                </v:textbox>
                <w10:wrap type="topAndBottom" anchorx="page"/>
              </v:shape>
            </w:pict>
          </mc:Fallback>
        </mc:AlternateContent>
      </w:r>
      <w:r>
        <w:rPr>
          <w:noProof/>
          <w:lang w:bidi="ar-SA"/>
        </w:rPr>
        <mc:AlternateContent>
          <mc:Choice Requires="wps">
            <w:drawing>
              <wp:anchor distT="2496185" distB="0" distL="0" distR="0" simplePos="0" relativeHeight="125829409" behindDoc="0" locked="0" layoutInCell="1" allowOverlap="1">
                <wp:simplePos x="0" y="0"/>
                <wp:positionH relativeFrom="page">
                  <wp:posOffset>906145</wp:posOffset>
                </wp:positionH>
                <wp:positionV relativeFrom="paragraph">
                  <wp:posOffset>2496185</wp:posOffset>
                </wp:positionV>
                <wp:extent cx="5809615" cy="127127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5809615" cy="1271270"/>
                        </a:xfrm>
                        <a:prstGeom prst="rect">
                          <a:avLst/>
                        </a:prstGeom>
                        <a:noFill/>
                      </wps:spPr>
                      <wps:txbx>
                        <w:txbxContent>
                          <w:p w:rsidR="00B65486" w:rsidRDefault="00B65486">
                            <w:pPr>
                              <w:pStyle w:val="Zkladntext1"/>
                              <w:shd w:val="clear" w:color="auto" w:fill="auto"/>
                              <w:spacing w:after="0"/>
                              <w:ind w:left="720" w:hanging="720"/>
                              <w:jc w:val="both"/>
                            </w:pPr>
                            <w:r>
                              <w:t xml:space="preserve">2.3 BTK Přístroje provádí Servisní technik za běžných okolností v pravidelných intervalech, kdy určujícím datem pro stanovení první BTK je datum instalace Přístroje a pro všechny následné pak datum naposledy provedené BTK. Po provedené BTK je pak Servisní technik povinen na Přístroji viditelně označit platnost BTK. </w:t>
                            </w:r>
                            <w:proofErr w:type="spellStart"/>
                            <w:r>
                              <w:t>Půjčitel</w:t>
                            </w:r>
                            <w:proofErr w:type="spellEnd"/>
                            <w:r>
                              <w:t xml:space="preserve"> se zavazuje dokončit BTK v průběhu jednoho dne od jejího zahájení, a to ještě v době platnosti předchozí. Pokud z jakéhokoli důvodu vyzve Vypůjčitel </w:t>
                            </w:r>
                            <w:proofErr w:type="spellStart"/>
                            <w:r>
                              <w:t>Půjčitele</w:t>
                            </w:r>
                            <w:proofErr w:type="spellEnd"/>
                            <w:r>
                              <w:t xml:space="preserve"> k provedení BTK dříve než v plánovaném termínu, je nový termín provedení BTK a její eventuální zpoplatnění předmětem dohody smluvní stran.</w:t>
                            </w:r>
                          </w:p>
                        </w:txbxContent>
                      </wps:txbx>
                      <wps:bodyPr lIns="0" tIns="0" rIns="0" bIns="0"/>
                    </wps:wsp>
                  </a:graphicData>
                </a:graphic>
              </wp:anchor>
            </w:drawing>
          </mc:Choice>
          <mc:Fallback>
            <w:pict>
              <v:shape id="Shape 54" o:spid="_x0000_s1044" type="#_x0000_t202" style="position:absolute;margin-left:71.35pt;margin-top:196.55pt;width:457.45pt;height:100.1pt;z-index:125829409;visibility:visible;mso-wrap-style:square;mso-wrap-distance-left:0;mso-wrap-distance-top:196.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d9hwEAAAcDAAAOAAAAZHJzL2Uyb0RvYy54bWysUmFLwzAQ/S74H0K+u7bDzVnWDWRMBFFh&#10;+gOyNFkDTS4kce3+vZds3US/iTCyy9313XvvMl/2uiV74bwCU9FilFMiDIdamV1FP97XNzNKfGCm&#10;Zi0YUdGD8HS5uL6ad7YUY2igrYUjCGJ82dmKNiHYMss8b4RmfgRWGCxKcJoFvLpdVjvWIbpus3Ge&#10;T7MOXG0dcOE9ZlfHIl0kfCkFD69SehFIW1HkFtLp0rmNZ7aYs3LnmG0UP9Fgf2ChmTI49Ay1YoGR&#10;T6d+QWnFHXiQYcRBZyCl4iJpQDVF/kPNpmFWJC1ojrdnm/z/wfKX/Zsjqq7o5JYSwzTuKI0leEdz&#10;OutL7NlY7Ar9A/S45CHvMRk199Lp+I9qCNbR5sPZWtEHwjE5meX302JCCcdaMb7DXzI/u3xunQ+P&#10;AjSJQUUd7i5ZyvbPPiAVbB1a4jQDa9W2MR85HrnEKPTbPgkqZgPRLdQH5N8+GXQuvoIhcEOwPQUD&#10;HLqdBp5eRlzn93saenm/iy8AAAD//wMAUEsDBBQABgAIAAAAIQB5AqwN4QAAAAwBAAAPAAAAZHJz&#10;L2Rvd25yZXYueG1sTI/BTsMwEETvSPyDtUjcqN2Gpk0ap6oQnJAQaThwdOJtEjVeh9htw9/jnspx&#10;tE8zb7PtZHp2xtF1liTMZwIYUm11R42Er/LtaQ3MeUVa9ZZQwi862Ob3d5lKtb1Qgee9b1goIZcq&#10;Ca33Q8q5q1s0ys3sgBRuBzsa5UMcG65HdQnlpucLIWJuVEdhoVUDvrRYH/cnI2H3TcVr9/NRfRaH&#10;oivLRNB7fJTy8WHabYB5nPwNhqt+UIc8OFX2RNqxPuTnxSqgEqIkmgO7EmK5ioFVEpZJFAHPM/7/&#10;ifwPAAD//wMAUEsBAi0AFAAGAAgAAAAhALaDOJL+AAAA4QEAABMAAAAAAAAAAAAAAAAAAAAAAFtD&#10;b250ZW50X1R5cGVzXS54bWxQSwECLQAUAAYACAAAACEAOP0h/9YAAACUAQAACwAAAAAAAAAAAAAA&#10;AAAvAQAAX3JlbHMvLnJlbHNQSwECLQAUAAYACAAAACEAfM43fYcBAAAHAwAADgAAAAAAAAAAAAAA&#10;AAAuAgAAZHJzL2Uyb0RvYy54bWxQSwECLQAUAAYACAAAACEAeQKsDeEAAAAMAQAADwAAAAAAAAAA&#10;AAAAAADhAwAAZHJzL2Rvd25yZXYueG1sUEsFBgAAAAAEAAQA8wAAAO8EAAAAAA==&#10;" filled="f" stroked="f">
                <v:textbox inset="0,0,0,0">
                  <w:txbxContent>
                    <w:p w:rsidR="00B65486" w:rsidRDefault="00B65486">
                      <w:pPr>
                        <w:pStyle w:val="Zkladntext1"/>
                        <w:shd w:val="clear" w:color="auto" w:fill="auto"/>
                        <w:spacing w:after="0"/>
                        <w:ind w:left="720" w:hanging="720"/>
                        <w:jc w:val="both"/>
                      </w:pPr>
                      <w:r>
                        <w:t xml:space="preserve">2.3 BTK Přístroje provádí Servisní technik za běžných okolností v pravidelných intervalech, kdy určujícím datem pro stanovení první BTK je datum instalace Přístroje a pro všechny následné pak datum naposledy provedené BTK. Po provedené BTK je pak Servisní technik povinen na Přístroji viditelně označit platnost BTK. </w:t>
                      </w:r>
                      <w:proofErr w:type="spellStart"/>
                      <w:r>
                        <w:t>Půjčitel</w:t>
                      </w:r>
                      <w:proofErr w:type="spellEnd"/>
                      <w:r>
                        <w:t xml:space="preserve"> se zavazuje dokončit BTK v průběhu jednoho dne od jejího zahájení, a to ještě v době platnosti předchozí. Pokud z jakéhokoli důvodu vyzve Vypůjčitel </w:t>
                      </w:r>
                      <w:proofErr w:type="spellStart"/>
                      <w:r>
                        <w:t>Půjčitele</w:t>
                      </w:r>
                      <w:proofErr w:type="spellEnd"/>
                      <w:r>
                        <w:t xml:space="preserve"> k provedení BTK dříve než v plánovaném termínu, je nový termín provedení BTK a její eventuální zpoplatnění předmětem dohody smluvní stran.</w:t>
                      </w:r>
                    </w:p>
                  </w:txbxContent>
                </v:textbox>
                <w10:wrap type="topAndBottom" anchorx="page"/>
              </v:shape>
            </w:pict>
          </mc:Fallback>
        </mc:AlternateContent>
      </w:r>
    </w:p>
    <w:p w:rsidR="00A148EB" w:rsidRDefault="00B65486">
      <w:pPr>
        <w:pStyle w:val="Zkladntext1"/>
        <w:numPr>
          <w:ilvl w:val="0"/>
          <w:numId w:val="15"/>
        </w:numPr>
        <w:shd w:val="clear" w:color="auto" w:fill="auto"/>
        <w:tabs>
          <w:tab w:val="left" w:pos="689"/>
        </w:tabs>
        <w:spacing w:line="276" w:lineRule="auto"/>
        <w:ind w:left="740" w:hanging="740"/>
        <w:jc w:val="both"/>
      </w:pPr>
      <w:r>
        <w:lastRenderedPageBreak/>
        <w:t xml:space="preserve">Modifikace a upgrade programového vybavení jsou prováděny </w:t>
      </w:r>
      <w:proofErr w:type="spellStart"/>
      <w:r>
        <w:t>Půjčitelem</w:t>
      </w:r>
      <w:proofErr w:type="spellEnd"/>
      <w:r>
        <w:t xml:space="preserve"> po dohodě s Vypůjčitelem tak, aby co nejméně narušily běžný provoz Přístroje.</w:t>
      </w:r>
    </w:p>
    <w:p w:rsidR="00A148EB" w:rsidRDefault="00B65486">
      <w:pPr>
        <w:pStyle w:val="Zkladntext1"/>
        <w:numPr>
          <w:ilvl w:val="0"/>
          <w:numId w:val="15"/>
        </w:numPr>
        <w:shd w:val="clear" w:color="auto" w:fill="auto"/>
        <w:tabs>
          <w:tab w:val="left" w:pos="689"/>
        </w:tabs>
        <w:spacing w:line="276" w:lineRule="auto"/>
        <w:ind w:left="740" w:hanging="740"/>
        <w:jc w:val="both"/>
      </w:pPr>
      <w:r>
        <w:t xml:space="preserve">Servisní zásah s výjimkou BTK se </w:t>
      </w:r>
      <w:proofErr w:type="spellStart"/>
      <w:r>
        <w:t>Půjčitel</w:t>
      </w:r>
      <w:proofErr w:type="spellEnd"/>
      <w:r>
        <w:t xml:space="preserve"> zavazuje dokončit v co nejkratší možné době, nejdéle však do 48 hodin od jeho zahájení.</w:t>
      </w:r>
    </w:p>
    <w:p w:rsidR="00A148EB" w:rsidRDefault="00B65486">
      <w:pPr>
        <w:pStyle w:val="Zkladntext1"/>
        <w:numPr>
          <w:ilvl w:val="0"/>
          <w:numId w:val="15"/>
        </w:numPr>
        <w:shd w:val="clear" w:color="auto" w:fill="auto"/>
        <w:tabs>
          <w:tab w:val="left" w:pos="689"/>
        </w:tabs>
        <w:jc w:val="both"/>
      </w:pPr>
      <w:r>
        <w:t xml:space="preserve">O výměně dílu rozhoduje Servisní technik. Po výměně vadné díly přecházejí do vlastnictví </w:t>
      </w:r>
      <w:proofErr w:type="spellStart"/>
      <w:r>
        <w:t>Půjčitele</w:t>
      </w:r>
      <w:proofErr w:type="spellEnd"/>
      <w:r>
        <w:t>.</w:t>
      </w:r>
    </w:p>
    <w:p w:rsidR="00A148EB" w:rsidRDefault="00B65486">
      <w:pPr>
        <w:pStyle w:val="Zkladntext1"/>
        <w:numPr>
          <w:ilvl w:val="0"/>
          <w:numId w:val="15"/>
        </w:numPr>
        <w:shd w:val="clear" w:color="auto" w:fill="auto"/>
        <w:tabs>
          <w:tab w:val="left" w:pos="689"/>
        </w:tabs>
        <w:spacing w:after="0" w:line="276" w:lineRule="auto"/>
        <w:jc w:val="both"/>
      </w:pPr>
      <w:r>
        <w:t xml:space="preserve">O provedení servisního zásahu smluvní strany sepíší protokol. Vypůjčitel se zavazuje zabezpečit, aby </w:t>
      </w:r>
      <w:proofErr w:type="gramStart"/>
      <w:r>
        <w:t>po</w:t>
      </w:r>
      <w:proofErr w:type="gramEnd"/>
    </w:p>
    <w:p w:rsidR="00A148EB" w:rsidRDefault="00B65486">
      <w:pPr>
        <w:pStyle w:val="Zkladntext1"/>
        <w:shd w:val="clear" w:color="auto" w:fill="auto"/>
        <w:spacing w:after="260" w:line="276" w:lineRule="auto"/>
        <w:ind w:left="740"/>
        <w:jc w:val="both"/>
      </w:pPr>
      <w:r>
        <w:t>provedení servisního zásahu byla k dispozici jím pověřená osoba, která funkčnost Přístroje zkontroluje a podepíše protokol za Vypůjčitele.</w:t>
      </w:r>
    </w:p>
    <w:p w:rsidR="00A148EB" w:rsidRDefault="00B65486">
      <w:pPr>
        <w:pStyle w:val="Nadpis80"/>
        <w:keepNext/>
        <w:keepLines/>
        <w:numPr>
          <w:ilvl w:val="0"/>
          <w:numId w:val="12"/>
        </w:numPr>
        <w:shd w:val="clear" w:color="auto" w:fill="auto"/>
        <w:tabs>
          <w:tab w:val="left" w:pos="689"/>
        </w:tabs>
        <w:jc w:val="both"/>
        <w:rPr>
          <w:sz w:val="19"/>
          <w:szCs w:val="19"/>
        </w:rPr>
      </w:pPr>
      <w:bookmarkStart w:id="49" w:name="bookmark48"/>
      <w:bookmarkStart w:id="50" w:name="bookmark49"/>
      <w:r>
        <w:rPr>
          <w:rFonts w:ascii="Arial" w:eastAsia="Arial" w:hAnsi="Arial" w:cs="Arial"/>
          <w:color w:val="000000"/>
          <w:sz w:val="19"/>
          <w:szCs w:val="19"/>
        </w:rPr>
        <w:t>Práva a povinnosti smluvních stran</w:t>
      </w:r>
      <w:bookmarkEnd w:id="49"/>
      <w:bookmarkEnd w:id="50"/>
    </w:p>
    <w:p w:rsidR="00A148EB" w:rsidRDefault="00B65486">
      <w:pPr>
        <w:pStyle w:val="Zkladntext1"/>
        <w:numPr>
          <w:ilvl w:val="1"/>
          <w:numId w:val="12"/>
        </w:numPr>
        <w:shd w:val="clear" w:color="auto" w:fill="auto"/>
        <w:tabs>
          <w:tab w:val="left" w:pos="689"/>
        </w:tabs>
        <w:jc w:val="both"/>
      </w:pPr>
      <w:proofErr w:type="spellStart"/>
      <w:r>
        <w:t>Půjčitel</w:t>
      </w:r>
      <w:proofErr w:type="spellEnd"/>
      <w:r>
        <w:t xml:space="preserve"> se zavazuje k následujícím povinnostem:</w:t>
      </w:r>
    </w:p>
    <w:p w:rsidR="00A148EB" w:rsidRDefault="00B65486">
      <w:pPr>
        <w:pStyle w:val="Zkladntext1"/>
        <w:shd w:val="clear" w:color="auto" w:fill="auto"/>
        <w:tabs>
          <w:tab w:val="left" w:pos="1226"/>
        </w:tabs>
        <w:ind w:firstLine="740"/>
        <w:jc w:val="both"/>
      </w:pPr>
      <w:r>
        <w:t>a)</w:t>
      </w:r>
      <w:r>
        <w:tab/>
        <w:t>zahájit servisní zásah na Přístroji v souladu se sjednanými lhůtami a režimem práce Vypůjčitele;</w:t>
      </w:r>
    </w:p>
    <w:p w:rsidR="00A148EB" w:rsidRDefault="00B65486">
      <w:pPr>
        <w:pStyle w:val="Zkladntext1"/>
        <w:shd w:val="clear" w:color="auto" w:fill="auto"/>
        <w:spacing w:line="269" w:lineRule="auto"/>
        <w:ind w:left="1240" w:hanging="500"/>
        <w:jc w:val="both"/>
      </w:pPr>
      <w:r>
        <w:t>b) na pracovišti Vypůjčitele dodržovat zvláštní podmínky předepsané provozními předpisy Vypůjčitele nebo příslušnými právními, hygienickými a bezpečnostními předpisy;</w:t>
      </w:r>
    </w:p>
    <w:p w:rsidR="00A148EB" w:rsidRDefault="00B65486">
      <w:pPr>
        <w:pStyle w:val="Zkladntext1"/>
        <w:numPr>
          <w:ilvl w:val="0"/>
          <w:numId w:val="14"/>
        </w:numPr>
        <w:shd w:val="clear" w:color="auto" w:fill="auto"/>
        <w:tabs>
          <w:tab w:val="left" w:pos="1226"/>
        </w:tabs>
        <w:ind w:firstLine="740"/>
        <w:jc w:val="both"/>
      </w:pPr>
      <w:r>
        <w:t>respektovat odůvodněné požadavky Vypůjčitele co do doby zahájení servisního zásahu;</w:t>
      </w:r>
    </w:p>
    <w:p w:rsidR="00A148EB" w:rsidRDefault="00B65486">
      <w:pPr>
        <w:pStyle w:val="Zkladntext1"/>
        <w:numPr>
          <w:ilvl w:val="0"/>
          <w:numId w:val="14"/>
        </w:numPr>
        <w:shd w:val="clear" w:color="auto" w:fill="auto"/>
        <w:tabs>
          <w:tab w:val="left" w:pos="1226"/>
        </w:tabs>
        <w:ind w:firstLine="740"/>
        <w:jc w:val="both"/>
      </w:pPr>
      <w:r>
        <w:t>zajistit náhradní díly na Přístroje nutné pro provedení servisního zásahu nejdéle do 24 hodin; a</w:t>
      </w:r>
    </w:p>
    <w:p w:rsidR="00A148EB" w:rsidRDefault="00B65486">
      <w:pPr>
        <w:pStyle w:val="Zkladntext1"/>
        <w:numPr>
          <w:ilvl w:val="0"/>
          <w:numId w:val="14"/>
        </w:numPr>
        <w:shd w:val="clear" w:color="auto" w:fill="auto"/>
        <w:tabs>
          <w:tab w:val="left" w:pos="1226"/>
        </w:tabs>
        <w:ind w:firstLine="740"/>
        <w:jc w:val="both"/>
      </w:pPr>
      <w:r>
        <w:t xml:space="preserve">zajistit v případech, kdy to </w:t>
      </w:r>
      <w:proofErr w:type="spellStart"/>
      <w:r>
        <w:t>Půjčitel</w:t>
      </w:r>
      <w:proofErr w:type="spellEnd"/>
      <w:r>
        <w:t xml:space="preserve"> považuje za odůvodněné, opravu Přístroje.</w:t>
      </w:r>
    </w:p>
    <w:p w:rsidR="00A148EB" w:rsidRDefault="00B65486">
      <w:pPr>
        <w:pStyle w:val="Zkladntext1"/>
        <w:numPr>
          <w:ilvl w:val="1"/>
          <w:numId w:val="12"/>
        </w:numPr>
        <w:shd w:val="clear" w:color="auto" w:fill="auto"/>
        <w:tabs>
          <w:tab w:val="left" w:pos="689"/>
        </w:tabs>
        <w:jc w:val="both"/>
      </w:pPr>
      <w:r>
        <w:t>Vypůjčitel se zavazuje k následujícím povinnostem:</w:t>
      </w:r>
    </w:p>
    <w:p w:rsidR="00A148EB" w:rsidRDefault="00B65486">
      <w:pPr>
        <w:pStyle w:val="Zkladntext1"/>
        <w:shd w:val="clear" w:color="auto" w:fill="auto"/>
        <w:tabs>
          <w:tab w:val="left" w:pos="1226"/>
        </w:tabs>
        <w:spacing w:after="0" w:line="276" w:lineRule="auto"/>
        <w:ind w:firstLine="740"/>
        <w:jc w:val="both"/>
      </w:pPr>
      <w:r>
        <w:t>a)</w:t>
      </w:r>
      <w:r>
        <w:tab/>
        <w:t xml:space="preserve">dodržovat obslužní a technické podmínky provozu stanovené výrobcem Přístroje a </w:t>
      </w:r>
      <w:proofErr w:type="spellStart"/>
      <w:r>
        <w:t>Půjčitelem</w:t>
      </w:r>
      <w:proofErr w:type="spellEnd"/>
      <w:r>
        <w:t xml:space="preserve"> </w:t>
      </w:r>
      <w:proofErr w:type="gramStart"/>
      <w:r>
        <w:t>dle</w:t>
      </w:r>
      <w:proofErr w:type="gramEnd"/>
    </w:p>
    <w:p w:rsidR="00A148EB" w:rsidRDefault="00B65486">
      <w:pPr>
        <w:pStyle w:val="Zkladntext1"/>
        <w:shd w:val="clear" w:color="auto" w:fill="auto"/>
        <w:spacing w:line="276" w:lineRule="auto"/>
        <w:ind w:left="1240"/>
        <w:jc w:val="both"/>
      </w:pPr>
      <w:r>
        <w:t xml:space="preserve">průvodní technické a uživatelské dokumentace a používat provozní média výrobcem a </w:t>
      </w:r>
      <w:proofErr w:type="spellStart"/>
      <w:r>
        <w:t>Půjčitelem</w:t>
      </w:r>
      <w:proofErr w:type="spellEnd"/>
      <w:r>
        <w:t xml:space="preserve"> předepsané jakosti;</w:t>
      </w:r>
    </w:p>
    <w:p w:rsidR="00A148EB" w:rsidRDefault="00B65486">
      <w:pPr>
        <w:pStyle w:val="Zkladntext1"/>
        <w:shd w:val="clear" w:color="auto" w:fill="auto"/>
        <w:ind w:left="1240" w:hanging="500"/>
        <w:jc w:val="both"/>
      </w:pPr>
      <w:r>
        <w:t xml:space="preserve">b) zajistit, aby Přístroj byl vždy obsluhován plně vyškolenou osobou, která je schopna na odborné a informované úrovni komunikovat se zákaznickým centrem podpory </w:t>
      </w:r>
      <w:proofErr w:type="spellStart"/>
      <w:r>
        <w:t>Půjčitele</w:t>
      </w:r>
      <w:proofErr w:type="spellEnd"/>
      <w:r>
        <w:t xml:space="preserve"> nebo Servisním technikem;</w:t>
      </w:r>
    </w:p>
    <w:p w:rsidR="00A148EB" w:rsidRDefault="00B65486">
      <w:pPr>
        <w:pStyle w:val="Zkladntext1"/>
        <w:numPr>
          <w:ilvl w:val="0"/>
          <w:numId w:val="5"/>
        </w:numPr>
        <w:shd w:val="clear" w:color="auto" w:fill="auto"/>
        <w:tabs>
          <w:tab w:val="left" w:pos="1226"/>
        </w:tabs>
        <w:spacing w:after="0"/>
        <w:ind w:firstLine="740"/>
        <w:jc w:val="both"/>
      </w:pPr>
      <w:r>
        <w:t>zajistit pomocí svého vyškoleného pracovníka pravidelnou uživatelskou údržbu podle doporučení</w:t>
      </w:r>
    </w:p>
    <w:p w:rsidR="00A148EB" w:rsidRDefault="00B65486">
      <w:pPr>
        <w:pStyle w:val="Zkladntext1"/>
        <w:shd w:val="clear" w:color="auto" w:fill="auto"/>
        <w:ind w:left="1240"/>
        <w:jc w:val="both"/>
      </w:pPr>
      <w:r>
        <w:t>výrobce a její zadokumentování v deníku Přístroje;</w:t>
      </w:r>
    </w:p>
    <w:p w:rsidR="00A148EB" w:rsidRDefault="00B65486">
      <w:pPr>
        <w:pStyle w:val="Zkladntext1"/>
        <w:numPr>
          <w:ilvl w:val="0"/>
          <w:numId w:val="5"/>
        </w:numPr>
        <w:shd w:val="clear" w:color="auto" w:fill="auto"/>
        <w:tabs>
          <w:tab w:val="left" w:pos="1226"/>
        </w:tabs>
        <w:ind w:left="1240" w:hanging="500"/>
        <w:jc w:val="both"/>
      </w:pPr>
      <w:r>
        <w:t xml:space="preserve">neprodleně oznámit dohodnutým způsobem </w:t>
      </w:r>
      <w:proofErr w:type="spellStart"/>
      <w:r>
        <w:t>Půjčiteli</w:t>
      </w:r>
      <w:proofErr w:type="spellEnd"/>
      <w:r>
        <w:t xml:space="preserve"> vzniklé závady na Přístrojích;</w:t>
      </w:r>
    </w:p>
    <w:p w:rsidR="00A148EB" w:rsidRDefault="00B65486">
      <w:pPr>
        <w:pStyle w:val="Zkladntext1"/>
        <w:numPr>
          <w:ilvl w:val="0"/>
          <w:numId w:val="5"/>
        </w:numPr>
        <w:shd w:val="clear" w:color="auto" w:fill="auto"/>
        <w:tabs>
          <w:tab w:val="left" w:pos="1226"/>
        </w:tabs>
        <w:ind w:left="1240" w:hanging="500"/>
        <w:jc w:val="both"/>
      </w:pPr>
      <w:r>
        <w:t>umožnit Servisním technikům provést BTK v pracovních dnech v době od 8:00 do 17:00 hodin;</w:t>
      </w:r>
    </w:p>
    <w:p w:rsidR="00A148EB" w:rsidRDefault="00B65486">
      <w:pPr>
        <w:pStyle w:val="Zkladntext1"/>
        <w:numPr>
          <w:ilvl w:val="0"/>
          <w:numId w:val="5"/>
        </w:numPr>
        <w:shd w:val="clear" w:color="auto" w:fill="auto"/>
        <w:tabs>
          <w:tab w:val="left" w:pos="1226"/>
        </w:tabs>
        <w:ind w:left="1240" w:hanging="500"/>
        <w:jc w:val="both"/>
      </w:pPr>
      <w:r>
        <w:t>umožnit Servisním technikům příjezd a parkování zdarma pro jejich dopravní prostředek s nezbytným vybavením při objektu, kde jsou instalovány Přístroje, tj. v Místě plnění, disponuje-li Vypůjčitel možností zajistit bezplatné parkování; a</w:t>
      </w:r>
    </w:p>
    <w:p w:rsidR="00A148EB" w:rsidRDefault="00B65486">
      <w:pPr>
        <w:pStyle w:val="Zkladntext1"/>
        <w:numPr>
          <w:ilvl w:val="0"/>
          <w:numId w:val="5"/>
        </w:numPr>
        <w:shd w:val="clear" w:color="auto" w:fill="auto"/>
        <w:tabs>
          <w:tab w:val="left" w:pos="1226"/>
        </w:tabs>
        <w:ind w:firstLine="740"/>
        <w:jc w:val="both"/>
      </w:pPr>
      <w:r>
        <w:t>poskytnout Servisním technikům nezbytný provozní materiál nutný ke kontrole funkce Přístroje.</w:t>
      </w:r>
    </w:p>
    <w:p w:rsidR="00A148EB" w:rsidRDefault="00B65486">
      <w:pPr>
        <w:pStyle w:val="Zkladntext1"/>
        <w:numPr>
          <w:ilvl w:val="1"/>
          <w:numId w:val="12"/>
        </w:numPr>
        <w:shd w:val="clear" w:color="auto" w:fill="auto"/>
        <w:tabs>
          <w:tab w:val="left" w:pos="689"/>
        </w:tabs>
        <w:jc w:val="both"/>
      </w:pPr>
      <w:r>
        <w:t xml:space="preserve">Následky porušení povinností </w:t>
      </w:r>
      <w:proofErr w:type="spellStart"/>
      <w:r>
        <w:t>Půjčitele</w:t>
      </w:r>
      <w:proofErr w:type="spellEnd"/>
      <w:r>
        <w:t>:</w:t>
      </w:r>
    </w:p>
    <w:p w:rsidR="00A148EB" w:rsidRDefault="00B65486">
      <w:pPr>
        <w:pStyle w:val="Zkladntext1"/>
        <w:shd w:val="clear" w:color="auto" w:fill="auto"/>
        <w:spacing w:line="269" w:lineRule="auto"/>
        <w:ind w:left="1240" w:hanging="500"/>
        <w:jc w:val="both"/>
      </w:pPr>
      <w:r>
        <w:t xml:space="preserve">a) V případě vadného provedení servisního zásahu ze strany </w:t>
      </w:r>
      <w:proofErr w:type="spellStart"/>
      <w:r>
        <w:t>Půjčitele</w:t>
      </w:r>
      <w:proofErr w:type="spellEnd"/>
      <w:r>
        <w:t xml:space="preserve"> je Vypůjčitel oprávněn požadovat provedení dodatečného servisního zásahu.</w:t>
      </w:r>
    </w:p>
    <w:p w:rsidR="00A148EB" w:rsidRDefault="00B65486">
      <w:pPr>
        <w:pStyle w:val="Zkladntext1"/>
        <w:shd w:val="clear" w:color="auto" w:fill="auto"/>
        <w:tabs>
          <w:tab w:val="left" w:pos="1226"/>
        </w:tabs>
        <w:spacing w:after="0"/>
        <w:ind w:firstLine="740"/>
        <w:jc w:val="both"/>
      </w:pPr>
      <w:r>
        <w:t>b)</w:t>
      </w:r>
      <w:r>
        <w:tab/>
        <w:t>Vznikne-li Vypůjčiteli nebo 3. osobě jakákoli přímá či nepřímá škoda či újma v souvislosti s tím, že</w:t>
      </w:r>
    </w:p>
    <w:p w:rsidR="00A148EB" w:rsidRDefault="00B65486">
      <w:pPr>
        <w:pStyle w:val="Zkladntext1"/>
        <w:shd w:val="clear" w:color="auto" w:fill="auto"/>
        <w:ind w:left="1240"/>
        <w:jc w:val="both"/>
      </w:pPr>
      <w:proofErr w:type="spellStart"/>
      <w:r>
        <w:t>Půjčitel</w:t>
      </w:r>
      <w:proofErr w:type="spellEnd"/>
      <w:r>
        <w:t xml:space="preserve"> poruší některou ze svých povinností nebo v souvislosti se samotným provedením servisního zásahu ze strany </w:t>
      </w:r>
      <w:proofErr w:type="spellStart"/>
      <w:r>
        <w:t>Půjčitele</w:t>
      </w:r>
      <w:proofErr w:type="spellEnd"/>
      <w:r>
        <w:t xml:space="preserve">, je </w:t>
      </w:r>
      <w:proofErr w:type="spellStart"/>
      <w:r>
        <w:t>Půjčitel</w:t>
      </w:r>
      <w:proofErr w:type="spellEnd"/>
      <w:r>
        <w:t xml:space="preserve"> povinen takovou škodu či újmu nahradit mezi </w:t>
      </w:r>
      <w:proofErr w:type="spellStart"/>
      <w:r>
        <w:t>Půjčitelem</w:t>
      </w:r>
      <w:proofErr w:type="spellEnd"/>
      <w:r>
        <w:t xml:space="preserve"> a Vypůjčitelem do výše této škody.</w:t>
      </w:r>
    </w:p>
    <w:p w:rsidR="00A148EB" w:rsidRDefault="00B65486">
      <w:pPr>
        <w:pStyle w:val="Zkladntext1"/>
        <w:numPr>
          <w:ilvl w:val="1"/>
          <w:numId w:val="12"/>
        </w:numPr>
        <w:shd w:val="clear" w:color="auto" w:fill="auto"/>
        <w:tabs>
          <w:tab w:val="left" w:pos="689"/>
        </w:tabs>
        <w:jc w:val="both"/>
      </w:pPr>
      <w:r>
        <w:t>Náklady spojené s nedodržením povinností Vypůjčitele:</w:t>
      </w:r>
    </w:p>
    <w:p w:rsidR="00A148EB" w:rsidRDefault="00B65486">
      <w:pPr>
        <w:pStyle w:val="Zkladntext1"/>
        <w:shd w:val="clear" w:color="auto" w:fill="auto"/>
        <w:tabs>
          <w:tab w:val="left" w:pos="1196"/>
        </w:tabs>
        <w:spacing w:after="0" w:line="269" w:lineRule="auto"/>
        <w:ind w:firstLine="740"/>
      </w:pPr>
      <w:r>
        <w:t>a)</w:t>
      </w:r>
      <w:r>
        <w:tab/>
        <w:t xml:space="preserve">Pokud Vypůjčitel poruší některou ze svých povinností dle této Smlouvy a </w:t>
      </w:r>
      <w:proofErr w:type="spellStart"/>
      <w:r>
        <w:t>Půjčiteli</w:t>
      </w:r>
      <w:proofErr w:type="spellEnd"/>
      <w:r>
        <w:t xml:space="preserve"> v důsledku toho</w:t>
      </w:r>
    </w:p>
    <w:p w:rsidR="00A148EB" w:rsidRDefault="00B65486">
      <w:pPr>
        <w:pStyle w:val="Zkladntext1"/>
        <w:shd w:val="clear" w:color="auto" w:fill="auto"/>
        <w:spacing w:line="269" w:lineRule="auto"/>
        <w:ind w:left="1240"/>
      </w:pPr>
      <w:r>
        <w:lastRenderedPageBreak/>
        <w:t xml:space="preserve">vznikne, ať už přímo či nepřímo, jakákoli škoda, újma či jakékoli náklady, je Vypůjčitel povinen </w:t>
      </w:r>
      <w:proofErr w:type="spellStart"/>
      <w:r>
        <w:t>Půjčiteli</w:t>
      </w:r>
      <w:proofErr w:type="spellEnd"/>
      <w:r>
        <w:t xml:space="preserve"> takovouto škodu, újmu či náklady v plné výši nahradit.</w:t>
      </w:r>
    </w:p>
    <w:p w:rsidR="00A148EB" w:rsidRDefault="00B65486">
      <w:pPr>
        <w:pStyle w:val="Zkladntext1"/>
        <w:shd w:val="clear" w:color="auto" w:fill="auto"/>
        <w:spacing w:after="280"/>
        <w:ind w:left="1240" w:hanging="500"/>
      </w:pPr>
      <w:r>
        <w:t xml:space="preserve">b) Pokud Vypůjčitel neoznámí závadu neprodleně po jejím vzniku a pokud to bude mít za následek zvýšení nákladů na servisní zásah, je Vypůjčitel povinen </w:t>
      </w:r>
      <w:proofErr w:type="spellStart"/>
      <w:r>
        <w:t>Půjčiteli</w:t>
      </w:r>
      <w:proofErr w:type="spellEnd"/>
      <w:r>
        <w:t xml:space="preserve"> takovéto zvýšené náklady v plné výši nahradit.</w:t>
      </w:r>
    </w:p>
    <w:p w:rsidR="00A148EB" w:rsidRDefault="00B65486">
      <w:pPr>
        <w:pStyle w:val="Nadpis80"/>
        <w:keepNext/>
        <w:keepLines/>
        <w:numPr>
          <w:ilvl w:val="0"/>
          <w:numId w:val="12"/>
        </w:numPr>
        <w:shd w:val="clear" w:color="auto" w:fill="auto"/>
        <w:tabs>
          <w:tab w:val="left" w:pos="686"/>
        </w:tabs>
        <w:rPr>
          <w:sz w:val="19"/>
          <w:szCs w:val="19"/>
        </w:rPr>
      </w:pPr>
      <w:bookmarkStart w:id="51" w:name="bookmark50"/>
      <w:bookmarkStart w:id="52" w:name="bookmark51"/>
      <w:r>
        <w:rPr>
          <w:rFonts w:ascii="Arial" w:eastAsia="Arial" w:hAnsi="Arial" w:cs="Arial"/>
          <w:color w:val="000000"/>
          <w:sz w:val="19"/>
          <w:szCs w:val="19"/>
        </w:rPr>
        <w:t>Závady způsobené Vypůjčitelem</w:t>
      </w:r>
      <w:bookmarkEnd w:id="51"/>
      <w:bookmarkEnd w:id="52"/>
    </w:p>
    <w:p w:rsidR="00A148EB" w:rsidRDefault="00B65486">
      <w:pPr>
        <w:pStyle w:val="Zkladntext1"/>
        <w:numPr>
          <w:ilvl w:val="1"/>
          <w:numId w:val="12"/>
        </w:numPr>
        <w:shd w:val="clear" w:color="auto" w:fill="auto"/>
        <w:tabs>
          <w:tab w:val="left" w:pos="686"/>
        </w:tabs>
        <w:spacing w:after="0"/>
      </w:pPr>
      <w:r>
        <w:t xml:space="preserve">Vypůjčitel nese odpovědnost za závady na Přístroji v případech vyjmenovaných v </w:t>
      </w:r>
      <w:r>
        <w:rPr>
          <w:b/>
          <w:bCs/>
        </w:rPr>
        <w:t xml:space="preserve">Příloze č. 3 </w:t>
      </w:r>
      <w:r>
        <w:t>a zavazuje</w:t>
      </w:r>
    </w:p>
    <w:p w:rsidR="00A148EB" w:rsidRDefault="00B65486">
      <w:pPr>
        <w:pStyle w:val="Zkladntext1"/>
        <w:shd w:val="clear" w:color="auto" w:fill="auto"/>
        <w:ind w:left="740"/>
      </w:pPr>
      <w:proofErr w:type="gramStart"/>
      <w:r>
        <w:t>se nést</w:t>
      </w:r>
      <w:proofErr w:type="gramEnd"/>
      <w:r>
        <w:t xml:space="preserve"> náklady na servisní zásah vyžadovaný v důsledku takovéto závady v plné výši. Vypůjčitel se zavazuje nést náklady na servisní zásah vyžadovaný v důsledku jakékoliv závady na Přístroji způsobené neodbornou obsluhou či neodborným zásahem do Přístroje.</w:t>
      </w:r>
    </w:p>
    <w:p w:rsidR="00A148EB" w:rsidRDefault="00B65486">
      <w:pPr>
        <w:pStyle w:val="Zkladntext1"/>
        <w:numPr>
          <w:ilvl w:val="1"/>
          <w:numId w:val="12"/>
        </w:numPr>
        <w:shd w:val="clear" w:color="auto" w:fill="auto"/>
        <w:tabs>
          <w:tab w:val="left" w:pos="686"/>
        </w:tabs>
        <w:spacing w:after="140"/>
        <w:ind w:left="740" w:hanging="740"/>
        <w:sectPr w:rsidR="00A148EB">
          <w:pgSz w:w="11900" w:h="16840"/>
          <w:pgMar w:top="1398" w:right="1161" w:bottom="1438" w:left="1255" w:header="970" w:footer="1010" w:gutter="0"/>
          <w:cols w:space="720"/>
          <w:noEndnote/>
          <w:docGrid w:linePitch="360"/>
        </w:sectPr>
      </w:pPr>
      <w:r>
        <w:t xml:space="preserve">Za servisní zásah provedený za účelem odstranění závady dle předchozího odstavce, je Vypůjčitel povinen </w:t>
      </w:r>
      <w:proofErr w:type="spellStart"/>
      <w:r>
        <w:t>Půjčiteli</w:t>
      </w:r>
      <w:proofErr w:type="spellEnd"/>
      <w:r>
        <w:t xml:space="preserve"> uhradit odměnu s fakturační sazbou 2 490 Kč bez DPH za každou započatou hodinu práce Servisního technika a případný materiál nutný k odstranění takto vzniklé závady. Fakturační sazba paušálně zahrnuje dopravní, časové a případné ubytovací náklady související s tímto výkonem Servisního technika.</w:t>
      </w:r>
    </w:p>
    <w:p w:rsidR="00A148EB" w:rsidRDefault="00B65486">
      <w:pPr>
        <w:pStyle w:val="Nadpis80"/>
        <w:keepNext/>
        <w:keepLines/>
        <w:shd w:val="clear" w:color="auto" w:fill="auto"/>
        <w:spacing w:after="180"/>
        <w:rPr>
          <w:sz w:val="22"/>
          <w:szCs w:val="22"/>
        </w:rPr>
      </w:pPr>
      <w:bookmarkStart w:id="53" w:name="bookmark52"/>
      <w:bookmarkStart w:id="54" w:name="bookmark53"/>
      <w:r>
        <w:rPr>
          <w:rFonts w:ascii="Century Gothic" w:eastAsia="Century Gothic" w:hAnsi="Century Gothic" w:cs="Century Gothic"/>
          <w:color w:val="000000"/>
          <w:sz w:val="22"/>
          <w:szCs w:val="22"/>
        </w:rPr>
        <w:lastRenderedPageBreak/>
        <w:t>PŘÍLOHA Č. 3 - TECHNICKÁ SPECIFIKACE PŘÍSTROJE</w:t>
      </w:r>
      <w:bookmarkEnd w:id="53"/>
      <w:bookmarkEnd w:id="54"/>
    </w:p>
    <w:p w:rsidR="00A148EB" w:rsidRDefault="00B65486">
      <w:pPr>
        <w:pStyle w:val="Nadpis80"/>
        <w:keepNext/>
        <w:keepLines/>
        <w:shd w:val="clear" w:color="auto" w:fill="auto"/>
        <w:spacing w:after="40"/>
        <w:rPr>
          <w:sz w:val="22"/>
          <w:szCs w:val="22"/>
        </w:rPr>
      </w:pPr>
      <w:bookmarkStart w:id="55" w:name="bookmark54"/>
      <w:bookmarkStart w:id="56" w:name="bookmark55"/>
      <w:r>
        <w:rPr>
          <w:rFonts w:ascii="Century Gothic" w:eastAsia="Century Gothic" w:hAnsi="Century Gothic" w:cs="Century Gothic"/>
          <w:color w:val="000000"/>
          <w:sz w:val="22"/>
          <w:szCs w:val="22"/>
        </w:rPr>
        <w:t>COBAS B 221</w:t>
      </w:r>
      <w:bookmarkEnd w:id="55"/>
      <w:bookmarkEnd w:id="56"/>
    </w:p>
    <w:p w:rsidR="00A148EB" w:rsidRDefault="00B65486">
      <w:pPr>
        <w:pStyle w:val="Zkladntext1"/>
        <w:shd w:val="clear" w:color="auto" w:fill="auto"/>
        <w:spacing w:after="300" w:line="240" w:lineRule="auto"/>
      </w:pPr>
      <w:r>
        <w:t>Analyzátor pro acidobazická měření</w:t>
      </w:r>
    </w:p>
    <w:p w:rsidR="00A148EB" w:rsidRDefault="00B65486">
      <w:pPr>
        <w:pStyle w:val="Nadpis80"/>
        <w:keepNext/>
        <w:keepLines/>
        <w:numPr>
          <w:ilvl w:val="0"/>
          <w:numId w:val="16"/>
        </w:numPr>
        <w:shd w:val="clear" w:color="auto" w:fill="auto"/>
        <w:tabs>
          <w:tab w:val="left" w:pos="666"/>
        </w:tabs>
        <w:spacing w:after="300"/>
        <w:rPr>
          <w:sz w:val="19"/>
          <w:szCs w:val="19"/>
        </w:rPr>
      </w:pPr>
      <w:bookmarkStart w:id="57" w:name="bookmark56"/>
      <w:bookmarkStart w:id="58" w:name="bookmark57"/>
      <w:r>
        <w:rPr>
          <w:rFonts w:ascii="Arial" w:eastAsia="Arial" w:hAnsi="Arial" w:cs="Arial"/>
          <w:color w:val="000000"/>
          <w:sz w:val="19"/>
          <w:szCs w:val="19"/>
        </w:rPr>
        <w:t>Obrázek</w:t>
      </w:r>
      <w:bookmarkEnd w:id="57"/>
      <w:bookmarkEnd w:id="58"/>
    </w:p>
    <w:p w:rsidR="00A148EB" w:rsidRDefault="00B65486">
      <w:pPr>
        <w:jc w:val="center"/>
        <w:rPr>
          <w:sz w:val="2"/>
          <w:szCs w:val="2"/>
        </w:rPr>
      </w:pPr>
      <w:r>
        <w:rPr>
          <w:noProof/>
          <w:lang w:bidi="ar-SA"/>
        </w:rPr>
        <w:drawing>
          <wp:inline distT="0" distB="0" distL="0" distR="0">
            <wp:extent cx="1871345" cy="1688465"/>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2"/>
                    <a:stretch/>
                  </pic:blipFill>
                  <pic:spPr>
                    <a:xfrm>
                      <a:off x="0" y="0"/>
                      <a:ext cx="1871345" cy="1688465"/>
                    </a:xfrm>
                    <a:prstGeom prst="rect">
                      <a:avLst/>
                    </a:prstGeom>
                  </pic:spPr>
                </pic:pic>
              </a:graphicData>
            </a:graphic>
          </wp:inline>
        </w:drawing>
      </w:r>
    </w:p>
    <w:p w:rsidR="00A148EB" w:rsidRDefault="00A148EB">
      <w:pPr>
        <w:spacing w:after="179" w:line="1" w:lineRule="exact"/>
      </w:pPr>
    </w:p>
    <w:p w:rsidR="00A148EB" w:rsidRDefault="00B65486">
      <w:pPr>
        <w:pStyle w:val="Nadpis80"/>
        <w:keepNext/>
        <w:keepLines/>
        <w:numPr>
          <w:ilvl w:val="0"/>
          <w:numId w:val="16"/>
        </w:numPr>
        <w:shd w:val="clear" w:color="auto" w:fill="auto"/>
        <w:tabs>
          <w:tab w:val="left" w:pos="666"/>
        </w:tabs>
        <w:spacing w:after="120"/>
        <w:rPr>
          <w:sz w:val="19"/>
          <w:szCs w:val="19"/>
        </w:rPr>
      </w:pPr>
      <w:bookmarkStart w:id="59" w:name="bookmark58"/>
      <w:bookmarkStart w:id="60" w:name="bookmark59"/>
      <w:r>
        <w:rPr>
          <w:rFonts w:ascii="Arial" w:eastAsia="Arial" w:hAnsi="Arial" w:cs="Arial"/>
          <w:color w:val="000000"/>
          <w:sz w:val="19"/>
          <w:szCs w:val="19"/>
        </w:rPr>
        <w:t>Technické údaje</w:t>
      </w:r>
      <w:bookmarkEnd w:id="59"/>
      <w:bookmarkEnd w:id="60"/>
    </w:p>
    <w:p w:rsidR="00A148EB" w:rsidRDefault="00B65486">
      <w:pPr>
        <w:jc w:val="center"/>
        <w:rPr>
          <w:sz w:val="2"/>
          <w:szCs w:val="2"/>
        </w:rPr>
      </w:pPr>
      <w:r>
        <w:rPr>
          <w:noProof/>
          <w:lang w:bidi="ar-SA"/>
        </w:rPr>
        <w:drawing>
          <wp:inline distT="0" distB="0" distL="0" distR="0">
            <wp:extent cx="6010910" cy="1280160"/>
            <wp:effectExtent l="0" t="0" r="0" b="0"/>
            <wp:docPr id="57" name="Picut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3"/>
                    <a:stretch/>
                  </pic:blipFill>
                  <pic:spPr>
                    <a:xfrm>
                      <a:off x="0" y="0"/>
                      <a:ext cx="6010910" cy="1280160"/>
                    </a:xfrm>
                    <a:prstGeom prst="rect">
                      <a:avLst/>
                    </a:prstGeom>
                  </pic:spPr>
                </pic:pic>
              </a:graphicData>
            </a:graphic>
          </wp:inline>
        </w:drawing>
      </w:r>
    </w:p>
    <w:p w:rsidR="00A148EB" w:rsidRDefault="00A148EB">
      <w:pPr>
        <w:spacing w:after="239" w:line="1" w:lineRule="exact"/>
      </w:pPr>
    </w:p>
    <w:p w:rsidR="00A148EB" w:rsidRDefault="00B65486">
      <w:pPr>
        <w:pStyle w:val="Nadpis80"/>
        <w:keepNext/>
        <w:keepLines/>
        <w:numPr>
          <w:ilvl w:val="0"/>
          <w:numId w:val="16"/>
        </w:numPr>
        <w:shd w:val="clear" w:color="auto" w:fill="auto"/>
        <w:tabs>
          <w:tab w:val="left" w:pos="666"/>
        </w:tabs>
        <w:spacing w:after="180"/>
        <w:rPr>
          <w:sz w:val="19"/>
          <w:szCs w:val="19"/>
        </w:rPr>
      </w:pPr>
      <w:bookmarkStart w:id="61" w:name="bookmark60"/>
      <w:bookmarkStart w:id="62" w:name="bookmark61"/>
      <w:r>
        <w:rPr>
          <w:rFonts w:ascii="Arial" w:eastAsia="Arial" w:hAnsi="Arial" w:cs="Arial"/>
          <w:color w:val="000000"/>
          <w:sz w:val="19"/>
          <w:szCs w:val="19"/>
        </w:rPr>
        <w:t>Náklady systémového servisního zabezpečení</w:t>
      </w:r>
      <w:bookmarkEnd w:id="61"/>
      <w:bookmarkEnd w:id="62"/>
    </w:p>
    <w:p w:rsidR="00A148EB" w:rsidRDefault="00B65486">
      <w:pPr>
        <w:pStyle w:val="Zkladntext1"/>
        <w:numPr>
          <w:ilvl w:val="0"/>
          <w:numId w:val="17"/>
        </w:numPr>
        <w:shd w:val="clear" w:color="auto" w:fill="auto"/>
        <w:tabs>
          <w:tab w:val="left" w:pos="666"/>
        </w:tabs>
        <w:spacing w:line="276" w:lineRule="auto"/>
      </w:pPr>
      <w:r>
        <w:t xml:space="preserve">Smluvní podmínky systémového servisního zajištění </w:t>
      </w:r>
      <w:proofErr w:type="spellStart"/>
      <w:r>
        <w:t>cobas</w:t>
      </w:r>
      <w:proofErr w:type="spellEnd"/>
      <w:r>
        <w:t xml:space="preserve"> b 221 &lt; x &gt; zahrnují náklady </w:t>
      </w:r>
      <w:proofErr w:type="gramStart"/>
      <w:r>
        <w:t>na</w:t>
      </w:r>
      <w:proofErr w:type="gramEnd"/>
      <w:r>
        <w:t>:</w:t>
      </w:r>
    </w:p>
    <w:p w:rsidR="00A148EB" w:rsidRDefault="00B65486">
      <w:pPr>
        <w:pStyle w:val="Zkladntext1"/>
        <w:numPr>
          <w:ilvl w:val="0"/>
          <w:numId w:val="18"/>
        </w:numPr>
        <w:shd w:val="clear" w:color="auto" w:fill="auto"/>
        <w:tabs>
          <w:tab w:val="left" w:pos="1343"/>
        </w:tabs>
        <w:spacing w:after="400" w:line="276" w:lineRule="auto"/>
        <w:ind w:left="1240" w:hanging="500"/>
      </w:pPr>
      <w:r>
        <w:t xml:space="preserve">provedení jedné výrobcem doporučené bezpečnostně technické kontroly (dále jen </w:t>
      </w:r>
      <w:r>
        <w:rPr>
          <w:b/>
          <w:bCs/>
        </w:rPr>
        <w:t>„BTK“</w:t>
      </w:r>
      <w:r>
        <w:t xml:space="preserve">) ročně, včetně výměny předepsaného materiálu, viz popis </w:t>
      </w:r>
      <w:r>
        <w:rPr>
          <w:b/>
          <w:bCs/>
        </w:rPr>
        <w:t xml:space="preserve">BTK </w:t>
      </w:r>
      <w:r>
        <w:t>níže</w:t>
      </w:r>
    </w:p>
    <w:p w:rsidR="00A148EB" w:rsidRDefault="00B65486">
      <w:pPr>
        <w:pStyle w:val="Zkladntext1"/>
        <w:numPr>
          <w:ilvl w:val="0"/>
          <w:numId w:val="18"/>
        </w:numPr>
        <w:shd w:val="clear" w:color="auto" w:fill="auto"/>
        <w:tabs>
          <w:tab w:val="left" w:pos="1343"/>
        </w:tabs>
        <w:spacing w:after="400" w:line="269" w:lineRule="auto"/>
        <w:ind w:left="1240" w:hanging="500"/>
      </w:pPr>
      <w:r>
        <w:t xml:space="preserve">provedení opravy v případě poruchy, tj. uvedení </w:t>
      </w:r>
      <w:proofErr w:type="spellStart"/>
      <w:r>
        <w:t>cobas</w:t>
      </w:r>
      <w:proofErr w:type="spellEnd"/>
      <w:r>
        <w:t xml:space="preserve"> b 221 &lt; x &gt; do stavu plné využitelnosti jeho technických parametrů, včetně výměny vadných dílů</w:t>
      </w:r>
    </w:p>
    <w:p w:rsidR="00A148EB" w:rsidRDefault="00B65486">
      <w:pPr>
        <w:pStyle w:val="Zkladntext1"/>
        <w:numPr>
          <w:ilvl w:val="0"/>
          <w:numId w:val="18"/>
        </w:numPr>
        <w:shd w:val="clear" w:color="auto" w:fill="auto"/>
        <w:tabs>
          <w:tab w:val="left" w:pos="1343"/>
        </w:tabs>
        <w:spacing w:line="269" w:lineRule="auto"/>
        <w:ind w:firstLine="740"/>
      </w:pPr>
      <w:r>
        <w:t>dodání potřebných náhradních dílů k opravě</w:t>
      </w:r>
    </w:p>
    <w:p w:rsidR="00A148EB" w:rsidRDefault="00B65486">
      <w:pPr>
        <w:pStyle w:val="Zkladntext1"/>
        <w:numPr>
          <w:ilvl w:val="0"/>
          <w:numId w:val="18"/>
        </w:numPr>
        <w:shd w:val="clear" w:color="auto" w:fill="auto"/>
        <w:tabs>
          <w:tab w:val="left" w:pos="1343"/>
        </w:tabs>
        <w:spacing w:line="269" w:lineRule="auto"/>
        <w:ind w:firstLine="740"/>
      </w:pPr>
      <w:r>
        <w:t>aplikační a školící servis</w:t>
      </w:r>
    </w:p>
    <w:p w:rsidR="00A148EB" w:rsidRDefault="00B65486">
      <w:pPr>
        <w:pStyle w:val="Zkladntext1"/>
        <w:numPr>
          <w:ilvl w:val="0"/>
          <w:numId w:val="18"/>
        </w:numPr>
        <w:shd w:val="clear" w:color="auto" w:fill="auto"/>
        <w:tabs>
          <w:tab w:val="left" w:pos="1343"/>
        </w:tabs>
        <w:spacing w:line="269" w:lineRule="auto"/>
        <w:ind w:firstLine="740"/>
      </w:pPr>
      <w:r>
        <w:t xml:space="preserve">modifikace mechanických částí </w:t>
      </w:r>
      <w:proofErr w:type="spellStart"/>
      <w:r>
        <w:t>cobas</w:t>
      </w:r>
      <w:proofErr w:type="spellEnd"/>
      <w:r>
        <w:t xml:space="preserve"> b 221 &lt; x &gt; doporučené výrobcem</w:t>
      </w:r>
    </w:p>
    <w:p w:rsidR="00A148EB" w:rsidRDefault="00B65486">
      <w:pPr>
        <w:pStyle w:val="Zkladntext1"/>
        <w:numPr>
          <w:ilvl w:val="0"/>
          <w:numId w:val="18"/>
        </w:numPr>
        <w:shd w:val="clear" w:color="auto" w:fill="auto"/>
        <w:tabs>
          <w:tab w:val="left" w:pos="1343"/>
        </w:tabs>
        <w:spacing w:after="400" w:line="269" w:lineRule="auto"/>
        <w:ind w:firstLine="740"/>
      </w:pPr>
      <w:r>
        <w:t xml:space="preserve">aktualizaci programového vybavení </w:t>
      </w:r>
      <w:proofErr w:type="spellStart"/>
      <w:r>
        <w:t>cobas</w:t>
      </w:r>
      <w:proofErr w:type="spellEnd"/>
      <w:r>
        <w:t xml:space="preserve"> b 221 &lt; x &gt;</w:t>
      </w:r>
    </w:p>
    <w:p w:rsidR="00A148EB" w:rsidRDefault="00B65486">
      <w:pPr>
        <w:pStyle w:val="Zkladntext1"/>
        <w:numPr>
          <w:ilvl w:val="0"/>
          <w:numId w:val="18"/>
        </w:numPr>
        <w:shd w:val="clear" w:color="auto" w:fill="auto"/>
        <w:tabs>
          <w:tab w:val="left" w:pos="1343"/>
        </w:tabs>
        <w:spacing w:line="240" w:lineRule="auto"/>
        <w:ind w:firstLine="740"/>
      </w:pPr>
      <w:r>
        <w:t>provedení bezpečnostní kontroly analyzátoru po každém servisním zásahu</w:t>
      </w:r>
    </w:p>
    <w:p w:rsidR="00A148EB" w:rsidRDefault="00B65486">
      <w:pPr>
        <w:pStyle w:val="Zkladntext1"/>
        <w:numPr>
          <w:ilvl w:val="0"/>
          <w:numId w:val="18"/>
        </w:numPr>
        <w:shd w:val="clear" w:color="auto" w:fill="auto"/>
        <w:tabs>
          <w:tab w:val="left" w:pos="1343"/>
        </w:tabs>
        <w:spacing w:line="240" w:lineRule="auto"/>
        <w:ind w:firstLine="740"/>
      </w:pPr>
      <w:r>
        <w:t>dopravu a čas na cestě servisního technika na Místo plnění, jeho případné ubytování apod.</w:t>
      </w:r>
    </w:p>
    <w:p w:rsidR="00A148EB" w:rsidRDefault="00B65486">
      <w:pPr>
        <w:pStyle w:val="Zkladntext1"/>
        <w:shd w:val="clear" w:color="auto" w:fill="auto"/>
        <w:tabs>
          <w:tab w:val="left" w:pos="650"/>
        </w:tabs>
        <w:spacing w:after="140" w:line="240" w:lineRule="auto"/>
      </w:pPr>
      <w:r>
        <w:t>1.2</w:t>
      </w:r>
      <w:r>
        <w:tab/>
        <w:t xml:space="preserve">Smluvní podmínky systémového servisního zajištění </w:t>
      </w:r>
      <w:proofErr w:type="spellStart"/>
      <w:r>
        <w:t>cobas</w:t>
      </w:r>
      <w:proofErr w:type="spellEnd"/>
      <w:r>
        <w:t xml:space="preserve"> b 221 &lt; x &gt; nezahrnují náklady </w:t>
      </w:r>
      <w:proofErr w:type="gramStart"/>
      <w:r>
        <w:t>na</w:t>
      </w:r>
      <w:proofErr w:type="gramEnd"/>
      <w:r>
        <w:t>:</w:t>
      </w:r>
    </w:p>
    <w:p w:rsidR="00A148EB" w:rsidRDefault="00B65486">
      <w:pPr>
        <w:pStyle w:val="Zkladntext1"/>
        <w:numPr>
          <w:ilvl w:val="0"/>
          <w:numId w:val="19"/>
        </w:numPr>
        <w:shd w:val="clear" w:color="auto" w:fill="auto"/>
        <w:tabs>
          <w:tab w:val="left" w:pos="1343"/>
        </w:tabs>
        <w:spacing w:after="140" w:line="240" w:lineRule="auto"/>
        <w:ind w:firstLine="740"/>
      </w:pPr>
      <w:r>
        <w:lastRenderedPageBreak/>
        <w:t>dodávky materiálu spotřebního charakteru:</w:t>
      </w:r>
    </w:p>
    <w:p w:rsidR="00A148EB" w:rsidRDefault="00B65486">
      <w:pPr>
        <w:pStyle w:val="Zkladntext1"/>
        <w:numPr>
          <w:ilvl w:val="0"/>
          <w:numId w:val="20"/>
        </w:numPr>
        <w:shd w:val="clear" w:color="auto" w:fill="auto"/>
        <w:tabs>
          <w:tab w:val="left" w:pos="1857"/>
        </w:tabs>
        <w:spacing w:after="140" w:line="240" w:lineRule="auto"/>
        <w:ind w:left="1100"/>
      </w:pPr>
      <w:r>
        <w:t>mycí a kalibrační roztoky</w:t>
      </w:r>
    </w:p>
    <w:p w:rsidR="00A148EB" w:rsidRDefault="00B65486">
      <w:pPr>
        <w:pStyle w:val="Zkladntext1"/>
        <w:numPr>
          <w:ilvl w:val="0"/>
          <w:numId w:val="20"/>
        </w:numPr>
        <w:shd w:val="clear" w:color="auto" w:fill="auto"/>
        <w:tabs>
          <w:tab w:val="left" w:pos="1857"/>
        </w:tabs>
        <w:spacing w:after="140" w:line="240" w:lineRule="auto"/>
        <w:ind w:left="1100"/>
      </w:pPr>
      <w:r>
        <w:t>měřící elektrody</w:t>
      </w:r>
    </w:p>
    <w:p w:rsidR="00A148EB" w:rsidRDefault="00B65486">
      <w:pPr>
        <w:pStyle w:val="Zkladntext1"/>
        <w:numPr>
          <w:ilvl w:val="0"/>
          <w:numId w:val="20"/>
        </w:numPr>
        <w:shd w:val="clear" w:color="auto" w:fill="auto"/>
        <w:tabs>
          <w:tab w:val="left" w:pos="1857"/>
        </w:tabs>
        <w:spacing w:after="140" w:line="240" w:lineRule="auto"/>
        <w:ind w:left="1100"/>
      </w:pPr>
      <w:r>
        <w:t>papír do tiskárny</w:t>
      </w:r>
    </w:p>
    <w:p w:rsidR="00A148EB" w:rsidRDefault="00B65486">
      <w:pPr>
        <w:pStyle w:val="Zkladntext1"/>
        <w:numPr>
          <w:ilvl w:val="0"/>
          <w:numId w:val="19"/>
        </w:numPr>
        <w:shd w:val="clear" w:color="auto" w:fill="auto"/>
        <w:tabs>
          <w:tab w:val="left" w:pos="1343"/>
        </w:tabs>
        <w:spacing w:after="320" w:line="240" w:lineRule="auto"/>
        <w:ind w:firstLine="740"/>
      </w:pPr>
      <w:r>
        <w:t xml:space="preserve">stěhování </w:t>
      </w:r>
      <w:proofErr w:type="spellStart"/>
      <w:r>
        <w:t>cobas</w:t>
      </w:r>
      <w:proofErr w:type="spellEnd"/>
      <w:r>
        <w:t xml:space="preserve"> b 221 &lt; x &gt; na jiné pracoviště Vypůjčitele</w:t>
      </w:r>
    </w:p>
    <w:p w:rsidR="00A148EB" w:rsidRDefault="00B65486">
      <w:pPr>
        <w:pStyle w:val="Nadpis80"/>
        <w:keepNext/>
        <w:keepLines/>
        <w:numPr>
          <w:ilvl w:val="0"/>
          <w:numId w:val="16"/>
        </w:numPr>
        <w:shd w:val="clear" w:color="auto" w:fill="auto"/>
        <w:tabs>
          <w:tab w:val="left" w:pos="650"/>
        </w:tabs>
        <w:spacing w:after="171"/>
        <w:rPr>
          <w:sz w:val="19"/>
          <w:szCs w:val="19"/>
        </w:rPr>
      </w:pPr>
      <w:bookmarkStart w:id="63" w:name="bookmark62"/>
      <w:bookmarkStart w:id="64" w:name="bookmark63"/>
      <w:r>
        <w:rPr>
          <w:rFonts w:ascii="Arial" w:eastAsia="Arial" w:hAnsi="Arial" w:cs="Arial"/>
          <w:color w:val="000000"/>
          <w:sz w:val="19"/>
          <w:szCs w:val="19"/>
        </w:rPr>
        <w:t>Popis BTK</w:t>
      </w:r>
      <w:bookmarkEnd w:id="63"/>
      <w:bookmarkEnd w:id="64"/>
    </w:p>
    <w:p w:rsidR="00A148EB" w:rsidRDefault="00B65486">
      <w:pPr>
        <w:pStyle w:val="Zkladntext50"/>
        <w:pBdr>
          <w:top w:val="single" w:sz="0" w:space="1" w:color="538DD6"/>
          <w:left w:val="single" w:sz="0" w:space="0" w:color="538DD6"/>
          <w:bottom w:val="single" w:sz="0" w:space="1" w:color="538DD6"/>
          <w:right w:val="single" w:sz="0" w:space="0" w:color="538DD6"/>
        </w:pBdr>
        <w:shd w:val="clear" w:color="auto" w:fill="538DD6"/>
        <w:ind w:left="0" w:firstLine="140"/>
      </w:pPr>
      <w:r>
        <w:rPr>
          <w:b/>
          <w:bCs/>
          <w:i/>
          <w:iCs/>
          <w:color w:val="FFFFFF"/>
        </w:rPr>
        <w:t>Přípravné kroky:</w:t>
      </w:r>
    </w:p>
    <w:p w:rsidR="00A148EB" w:rsidRDefault="00B65486">
      <w:pPr>
        <w:pStyle w:val="Zkladntext50"/>
        <w:shd w:val="clear" w:color="auto" w:fill="auto"/>
        <w:ind w:left="4560"/>
      </w:pPr>
      <w:r>
        <w:t>Kontrola (příp. export) databází Měření, QC,</w:t>
      </w:r>
    </w:p>
    <w:p w:rsidR="00A148EB" w:rsidRDefault="00B65486">
      <w:pPr>
        <w:pStyle w:val="Zkladntext50"/>
        <w:shd w:val="clear" w:color="auto" w:fill="auto"/>
        <w:ind w:left="4560"/>
      </w:pPr>
      <w:r>
        <w:t>Kalibrace</w:t>
      </w:r>
    </w:p>
    <w:p w:rsidR="00A148EB" w:rsidRDefault="00B65486">
      <w:pPr>
        <w:pStyle w:val="Zkladntext50"/>
        <w:shd w:val="clear" w:color="auto" w:fill="auto"/>
        <w:ind w:left="4560"/>
      </w:pPr>
      <w:r>
        <w:t>Přepnutí do menu Test</w:t>
      </w:r>
    </w:p>
    <w:p w:rsidR="00A148EB" w:rsidRDefault="00B65486">
      <w:pPr>
        <w:pStyle w:val="Zkladntext50"/>
        <w:shd w:val="clear" w:color="auto" w:fill="auto"/>
        <w:ind w:left="4560"/>
      </w:pPr>
      <w:r>
        <w:t>Sejmutí krytu prostoru pro roztoky, horního krytu a vyjmutí kontejnerů s roztoky</w:t>
      </w:r>
    </w:p>
    <w:p w:rsidR="00A148EB" w:rsidRDefault="00B65486">
      <w:pPr>
        <w:pStyle w:val="Zkladntext50"/>
        <w:shd w:val="clear" w:color="auto" w:fill="auto"/>
        <w:ind w:left="4560"/>
      </w:pPr>
      <w:r>
        <w:t>Dekontaminace prostoru pro roztoky a vstupního</w:t>
      </w:r>
    </w:p>
    <w:p w:rsidR="00A148EB" w:rsidRDefault="00B65486">
      <w:pPr>
        <w:pStyle w:val="Zkladntext50"/>
        <w:shd w:val="clear" w:color="auto" w:fill="auto"/>
        <w:ind w:left="4560"/>
      </w:pPr>
      <w:r>
        <w:t>modulu</w:t>
      </w:r>
    </w:p>
    <w:p w:rsidR="00A148EB" w:rsidRDefault="00B65486">
      <w:pPr>
        <w:pStyle w:val="Zkladntext50"/>
        <w:shd w:val="clear" w:color="auto" w:fill="auto"/>
        <w:ind w:left="4560"/>
      </w:pPr>
      <w:r>
        <w:t xml:space="preserve">Vyjmutí elektrod z měřící komory a dekontaminace prostoru </w:t>
      </w:r>
      <w:proofErr w:type="spellStart"/>
      <w:proofErr w:type="gramStart"/>
      <w:r>
        <w:t>m.k</w:t>
      </w:r>
      <w:proofErr w:type="spellEnd"/>
      <w:r>
        <w:t>.</w:t>
      </w:r>
      <w:proofErr w:type="gramEnd"/>
    </w:p>
    <w:p w:rsidR="00A148EB" w:rsidRDefault="00B65486">
      <w:pPr>
        <w:pStyle w:val="Zkladntext50"/>
        <w:shd w:val="clear" w:color="auto" w:fill="auto"/>
        <w:ind w:left="4560"/>
      </w:pPr>
      <w:r>
        <w:t>Odpojení komunikačního kabelu (je-li použit)</w:t>
      </w:r>
    </w:p>
    <w:p w:rsidR="00A148EB" w:rsidRDefault="00B65486">
      <w:pPr>
        <w:pStyle w:val="Zkladntext50"/>
        <w:shd w:val="clear" w:color="auto" w:fill="auto"/>
        <w:ind w:left="4560"/>
      </w:pPr>
      <w:r>
        <w:t>Výměna prachového</w:t>
      </w:r>
    </w:p>
    <w:p w:rsidR="00A148EB" w:rsidRDefault="00B65486">
      <w:pPr>
        <w:pStyle w:val="Zkladntext50"/>
        <w:shd w:val="clear" w:color="auto" w:fill="auto"/>
        <w:ind w:left="4560"/>
      </w:pPr>
      <w:r>
        <w:t>filtru</w:t>
      </w:r>
    </w:p>
    <w:p w:rsidR="00A148EB" w:rsidRDefault="00B65486">
      <w:pPr>
        <w:pStyle w:val="Zkladntext50"/>
        <w:shd w:val="clear" w:color="auto" w:fill="auto"/>
        <w:ind w:left="4560"/>
      </w:pPr>
      <w:r>
        <w:t>Vyčištění mřížek zdroje</w:t>
      </w:r>
    </w:p>
    <w:p w:rsidR="00A148EB" w:rsidRDefault="00B65486">
      <w:pPr>
        <w:pStyle w:val="Zkladntext50"/>
        <w:pBdr>
          <w:top w:val="single" w:sz="0" w:space="3" w:color="538DD6"/>
          <w:left w:val="single" w:sz="0" w:space="0" w:color="538DD6"/>
          <w:bottom w:val="single" w:sz="0" w:space="1" w:color="538DD6"/>
          <w:right w:val="single" w:sz="0" w:space="0" w:color="538DD6"/>
        </w:pBdr>
        <w:shd w:val="clear" w:color="auto" w:fill="538DD6"/>
        <w:ind w:left="0" w:firstLine="180"/>
      </w:pPr>
      <w:proofErr w:type="spellStart"/>
      <w:r>
        <w:rPr>
          <w:b/>
          <w:bCs/>
          <w:i/>
          <w:iCs/>
          <w:color w:val="FFFFFF"/>
        </w:rPr>
        <w:t>Kroky</w:t>
      </w:r>
      <w:r>
        <w:rPr>
          <w:b/>
          <w:bCs/>
          <w:color w:val="FFFFFF"/>
          <w:sz w:val="20"/>
          <w:szCs w:val="20"/>
        </w:rPr>
        <w:t>BTK</w:t>
      </w:r>
      <w:proofErr w:type="spellEnd"/>
      <w:r>
        <w:rPr>
          <w:b/>
          <w:bCs/>
          <w:i/>
          <w:iCs/>
          <w:color w:val="FFFFFF"/>
        </w:rPr>
        <w:t xml:space="preserve">: (podle konfigurace) </w:t>
      </w:r>
      <w:proofErr w:type="spellStart"/>
      <w:r>
        <w:rPr>
          <w:b/>
          <w:bCs/>
          <w:i/>
          <w:iCs/>
          <w:color w:val="FFFFFF"/>
        </w:rPr>
        <w:t>cobas</w:t>
      </w:r>
      <w:proofErr w:type="spellEnd"/>
      <w:r>
        <w:rPr>
          <w:b/>
          <w:bCs/>
          <w:i/>
          <w:iCs/>
          <w:color w:val="FFFFFF"/>
        </w:rPr>
        <w:t xml:space="preserve"> b 221 &lt;1&gt; - &lt;6&gt; / OMNI</w:t>
      </w:r>
    </w:p>
    <w:p w:rsidR="00A148EB" w:rsidRDefault="00B65486">
      <w:pPr>
        <w:pStyle w:val="Zkladntext50"/>
        <w:pBdr>
          <w:top w:val="single" w:sz="0" w:space="3" w:color="538DD6"/>
          <w:left w:val="single" w:sz="0" w:space="0" w:color="538DD6"/>
          <w:bottom w:val="single" w:sz="0" w:space="1" w:color="538DD6"/>
          <w:right w:val="single" w:sz="0" w:space="0" w:color="538DD6"/>
        </w:pBdr>
        <w:shd w:val="clear" w:color="auto" w:fill="538DD6"/>
        <w:ind w:left="0" w:firstLine="140"/>
      </w:pPr>
      <w:r>
        <w:rPr>
          <w:b/>
          <w:bCs/>
          <w:i/>
          <w:iCs/>
          <w:color w:val="FFFFFF"/>
        </w:rPr>
        <w:t>S &lt;1&gt; - &lt;6&gt;</w:t>
      </w:r>
    </w:p>
    <w:p w:rsidR="00A148EB" w:rsidRDefault="00B65486">
      <w:pPr>
        <w:pStyle w:val="Zkladntext50"/>
        <w:shd w:val="clear" w:color="auto" w:fill="auto"/>
        <w:ind w:left="4560"/>
      </w:pPr>
      <w:r>
        <w:t xml:space="preserve">Výměna předepsaných dílů </w:t>
      </w:r>
      <w:r>
        <w:rPr>
          <w:b/>
          <w:bCs/>
        </w:rPr>
        <w:t xml:space="preserve">PM </w:t>
      </w:r>
      <w:proofErr w:type="spellStart"/>
      <w:r>
        <w:rPr>
          <w:b/>
          <w:bCs/>
        </w:rPr>
        <w:t>Kitu</w:t>
      </w:r>
      <w:proofErr w:type="spellEnd"/>
      <w:r>
        <w:rPr>
          <w:b/>
          <w:bCs/>
        </w:rPr>
        <w:t xml:space="preserve"> </w:t>
      </w:r>
      <w:r>
        <w:t>podle konfigurace analyzátoru</w:t>
      </w:r>
    </w:p>
    <w:p w:rsidR="00A148EB" w:rsidRDefault="00B65486">
      <w:pPr>
        <w:pStyle w:val="Zkladntext50"/>
        <w:shd w:val="clear" w:color="auto" w:fill="auto"/>
        <w:ind w:left="4560"/>
      </w:pPr>
      <w:r>
        <w:t>Výměna vzorkové jehly</w:t>
      </w:r>
    </w:p>
    <w:p w:rsidR="00A148EB" w:rsidRDefault="00B65486">
      <w:pPr>
        <w:pStyle w:val="Zkladntext50"/>
        <w:shd w:val="clear" w:color="auto" w:fill="auto"/>
        <w:ind w:left="4560"/>
      </w:pPr>
      <w:r>
        <w:t xml:space="preserve">Výměna </w:t>
      </w:r>
      <w:proofErr w:type="spellStart"/>
      <w:r>
        <w:t>fillportu</w:t>
      </w:r>
      <w:proofErr w:type="spellEnd"/>
    </w:p>
    <w:p w:rsidR="00A148EB" w:rsidRDefault="00B65486">
      <w:pPr>
        <w:pStyle w:val="Zkladntext50"/>
        <w:shd w:val="clear" w:color="auto" w:fill="auto"/>
        <w:ind w:left="4560"/>
      </w:pPr>
      <w:r>
        <w:t>Výměna soupravy hadiček T&amp;D, soupravy hadiček</w:t>
      </w:r>
    </w:p>
    <w:p w:rsidR="00A148EB" w:rsidRDefault="00B65486">
      <w:pPr>
        <w:pStyle w:val="Zkladntext50"/>
        <w:shd w:val="clear" w:color="auto" w:fill="auto"/>
        <w:ind w:left="4560"/>
      </w:pPr>
      <w:r>
        <w:t>FMS</w:t>
      </w:r>
    </w:p>
    <w:p w:rsidR="00A148EB" w:rsidRDefault="00B65486">
      <w:pPr>
        <w:pStyle w:val="Zkladntext50"/>
        <w:shd w:val="clear" w:color="auto" w:fill="auto"/>
        <w:ind w:left="4560"/>
      </w:pPr>
      <w:r>
        <w:t>Výměna hadiček peristaltického čerpadla</w:t>
      </w:r>
    </w:p>
    <w:p w:rsidR="00A148EB" w:rsidRDefault="00B65486">
      <w:pPr>
        <w:pStyle w:val="Zkladntext50"/>
        <w:shd w:val="clear" w:color="auto" w:fill="auto"/>
        <w:ind w:left="4560"/>
      </w:pPr>
      <w:r>
        <w:t xml:space="preserve">Výměna </w:t>
      </w:r>
      <w:proofErr w:type="spellStart"/>
      <w:r>
        <w:t>Waste</w:t>
      </w:r>
      <w:proofErr w:type="spellEnd"/>
      <w:r>
        <w:t xml:space="preserve"> </w:t>
      </w:r>
      <w:proofErr w:type="spellStart"/>
      <w:r>
        <w:t>separatou</w:t>
      </w:r>
      <w:proofErr w:type="spellEnd"/>
      <w:r>
        <w:t xml:space="preserve">, </w:t>
      </w:r>
      <w:r>
        <w:rPr>
          <w:lang w:val="en-US" w:eastAsia="en-US" w:bidi="en-US"/>
        </w:rPr>
        <w:t xml:space="preserve">Bypass nipple </w:t>
      </w:r>
      <w:r>
        <w:t>a bakteriálního filtru</w:t>
      </w:r>
    </w:p>
    <w:p w:rsidR="00A148EB" w:rsidRDefault="00B65486">
      <w:pPr>
        <w:pStyle w:val="Zkladntext50"/>
        <w:shd w:val="clear" w:color="auto" w:fill="auto"/>
        <w:ind w:left="4560"/>
      </w:pPr>
      <w:r>
        <w:t>Výměna T&amp;D disku</w:t>
      </w:r>
    </w:p>
    <w:p w:rsidR="00A148EB" w:rsidRDefault="00B65486">
      <w:pPr>
        <w:pStyle w:val="Zkladntext50"/>
        <w:shd w:val="clear" w:color="auto" w:fill="auto"/>
        <w:ind w:left="4560"/>
      </w:pPr>
      <w:r>
        <w:t xml:space="preserve">Výměna soupravy hadiček </w:t>
      </w:r>
      <w:proofErr w:type="spellStart"/>
      <w:r>
        <w:t>tHb</w:t>
      </w:r>
      <w:proofErr w:type="spellEnd"/>
      <w:r>
        <w:t>/</w:t>
      </w:r>
      <w:proofErr w:type="spellStart"/>
      <w:r>
        <w:t>PolyOX</w:t>
      </w:r>
      <w:proofErr w:type="spellEnd"/>
    </w:p>
    <w:p w:rsidR="00A148EB" w:rsidRDefault="00B65486">
      <w:pPr>
        <w:pStyle w:val="Zkladntext50"/>
        <w:shd w:val="clear" w:color="auto" w:fill="auto"/>
        <w:ind w:left="4560"/>
      </w:pPr>
      <w:r>
        <w:t xml:space="preserve">Výměna </w:t>
      </w:r>
      <w:proofErr w:type="spellStart"/>
      <w:r>
        <w:t>tHb</w:t>
      </w:r>
      <w:proofErr w:type="spellEnd"/>
      <w:r>
        <w:t xml:space="preserve"> kyvety včetně těsnění </w:t>
      </w:r>
      <w:proofErr w:type="spellStart"/>
      <w:r>
        <w:t>tHb</w:t>
      </w:r>
      <w:proofErr w:type="spellEnd"/>
      <w:r>
        <w:t xml:space="preserve"> kyvety</w:t>
      </w:r>
    </w:p>
    <w:p w:rsidR="00A148EB" w:rsidRDefault="00B65486">
      <w:pPr>
        <w:pStyle w:val="Zkladntext50"/>
        <w:shd w:val="clear" w:color="auto" w:fill="auto"/>
        <w:ind w:left="4560"/>
      </w:pPr>
      <w:r>
        <w:t xml:space="preserve">Výměna hadiček </w:t>
      </w:r>
      <w:proofErr w:type="spellStart"/>
      <w:r>
        <w:t>hemolyzéru</w:t>
      </w:r>
      <w:proofErr w:type="spellEnd"/>
    </w:p>
    <w:p w:rsidR="00A148EB" w:rsidRDefault="00B65486">
      <w:pPr>
        <w:pStyle w:val="Zkladntext50"/>
        <w:shd w:val="clear" w:color="auto" w:fill="auto"/>
        <w:ind w:left="4560"/>
      </w:pPr>
      <w:r>
        <w:t>Kalibrace COOX modulu</w:t>
      </w:r>
    </w:p>
    <w:p w:rsidR="00A148EB" w:rsidRDefault="00B65486">
      <w:pPr>
        <w:pStyle w:val="Zkladntext50"/>
        <w:shd w:val="clear" w:color="auto" w:fill="auto"/>
        <w:ind w:left="4560"/>
      </w:pPr>
      <w:r>
        <w:t>Výměna SD kazety, MC kazety vč. konektoru PP</w:t>
      </w:r>
    </w:p>
    <w:p w:rsidR="00A148EB" w:rsidRDefault="00B65486">
      <w:pPr>
        <w:pStyle w:val="Zkladntext50"/>
        <w:shd w:val="clear" w:color="auto" w:fill="auto"/>
        <w:ind w:left="4560"/>
      </w:pPr>
      <w:r>
        <w:t xml:space="preserve">MSS </w:t>
      </w:r>
      <w:r>
        <w:rPr>
          <w:lang w:val="en-US" w:eastAsia="en-US" w:bidi="en-US"/>
        </w:rPr>
        <w:t>out</w:t>
      </w:r>
    </w:p>
    <w:p w:rsidR="00A148EB" w:rsidRDefault="00B65486">
      <w:pPr>
        <w:pStyle w:val="Zkladntext50"/>
        <w:shd w:val="clear" w:color="auto" w:fill="auto"/>
        <w:ind w:left="4560"/>
      </w:pPr>
      <w:r>
        <w:t>Výměna THB/POLYOX</w:t>
      </w:r>
    </w:p>
    <w:p w:rsidR="00A148EB" w:rsidRDefault="00B65486">
      <w:pPr>
        <w:pStyle w:val="Zkladntext50"/>
        <w:shd w:val="clear" w:color="auto" w:fill="auto"/>
        <w:ind w:left="4560"/>
      </w:pPr>
      <w:r>
        <w:t>kazety</w:t>
      </w:r>
    </w:p>
    <w:p w:rsidR="00A148EB" w:rsidRDefault="00B65486">
      <w:pPr>
        <w:pStyle w:val="Zkladntext50"/>
        <w:shd w:val="clear" w:color="auto" w:fill="auto"/>
        <w:ind w:left="4560"/>
      </w:pPr>
      <w:r>
        <w:t>Výměna soupravy hadiček vakuového čerpadla</w:t>
      </w:r>
    </w:p>
    <w:p w:rsidR="00A148EB" w:rsidRDefault="00B65486">
      <w:pPr>
        <w:pStyle w:val="Zkladntext50"/>
        <w:shd w:val="clear" w:color="auto" w:fill="auto"/>
        <w:ind w:left="4560"/>
      </w:pPr>
      <w:r>
        <w:t>Výměna hadičky odpadu</w:t>
      </w:r>
    </w:p>
    <w:p w:rsidR="00A148EB" w:rsidRDefault="00B65486">
      <w:pPr>
        <w:pStyle w:val="Zkladntext50"/>
        <w:shd w:val="clear" w:color="auto" w:fill="auto"/>
        <w:ind w:left="0" w:firstLine="0"/>
      </w:pPr>
      <w:r>
        <w:rPr>
          <w:noProof/>
          <w:lang w:bidi="ar-SA"/>
        </w:rPr>
        <mc:AlternateContent>
          <mc:Choice Requires="wps">
            <w:drawing>
              <wp:anchor distT="0" distB="0" distL="25400" distR="25400" simplePos="0" relativeHeight="125829411" behindDoc="0" locked="0" layoutInCell="1" allowOverlap="1">
                <wp:simplePos x="0" y="0"/>
                <wp:positionH relativeFrom="page">
                  <wp:posOffset>993775</wp:posOffset>
                </wp:positionH>
                <wp:positionV relativeFrom="paragraph">
                  <wp:posOffset>12700</wp:posOffset>
                </wp:positionV>
                <wp:extent cx="895985" cy="149225"/>
                <wp:effectExtent l="0" t="0" r="0" b="0"/>
                <wp:wrapSquare wrapText="right"/>
                <wp:docPr id="58" name="Shape 58"/>
                <wp:cNvGraphicFramePr/>
                <a:graphic xmlns:a="http://schemas.openxmlformats.org/drawingml/2006/main">
                  <a:graphicData uri="http://schemas.microsoft.com/office/word/2010/wordprocessingShape">
                    <wps:wsp>
                      <wps:cNvSpPr txBox="1"/>
                      <wps:spPr>
                        <a:xfrm>
                          <a:off x="0" y="0"/>
                          <a:ext cx="895985" cy="149225"/>
                        </a:xfrm>
                        <a:prstGeom prst="rect">
                          <a:avLst/>
                        </a:prstGeom>
                        <a:noFill/>
                      </wps:spPr>
                      <wps:txbx>
                        <w:txbxContent>
                          <w:p w:rsidR="00B65486" w:rsidRDefault="00B65486">
                            <w:pPr>
                              <w:pStyle w:val="Zkladntext50"/>
                              <w:pBdr>
                                <w:top w:val="single" w:sz="0" w:space="0" w:color="538DD6"/>
                                <w:left w:val="single" w:sz="0" w:space="0" w:color="538DD6"/>
                                <w:bottom w:val="single" w:sz="0" w:space="0" w:color="538DD6"/>
                                <w:right w:val="single" w:sz="0" w:space="0" w:color="538DD6"/>
                              </w:pBdr>
                              <w:shd w:val="clear" w:color="auto" w:fill="538DD6"/>
                              <w:ind w:left="0" w:firstLine="0"/>
                            </w:pPr>
                            <w:r>
                              <w:rPr>
                                <w:b/>
                                <w:bCs/>
                                <w:i/>
                                <w:iCs/>
                                <w:color w:val="FFFFFF"/>
                              </w:rPr>
                              <w:t>Údržba modulu AQC</w:t>
                            </w:r>
                          </w:p>
                        </w:txbxContent>
                      </wps:txbx>
                      <wps:bodyPr wrap="none" lIns="0" tIns="0" rIns="0" bIns="0"/>
                    </wps:wsp>
                  </a:graphicData>
                </a:graphic>
              </wp:anchor>
            </w:drawing>
          </mc:Choice>
          <mc:Fallback>
            <w:pict>
              <v:shape id="Shape 58" o:spid="_x0000_s1045" type="#_x0000_t202" style="position:absolute;margin-left:78.25pt;margin-top:1pt;width:70.55pt;height:11.75pt;z-index:125829411;visibility:visible;mso-wrap-style:non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erjQEAABEDAAAOAAAAZHJzL2Uyb0RvYy54bWysUlFLwzAQfhf8DyHvrmtxspV1AxkTQVSY&#10;/oA0TdZAkwtJXLt/7yVbp+ib+JJe7q5fvu+7W64H3ZGDcF6BqWg+mVIiDIdGmX1F39+2N3NKfGCm&#10;YR0YUdGj8HS9ur5a9rYUBbTQNcIRBDG+7G1F2xBsmWWet0IzPwErDBYlOM0CXt0+axzrEV13WTGd&#10;3mU9uMY64MJ7zG5ORbpK+FIKHl6k9CKQrqLILaTTpbOOZ7ZasnLvmG0VP9Ngf2ChmTL46AVqwwIj&#10;H079gtKKO/Agw4SDzkBKxUXSgGry6Q81u5ZZkbSgOd5ebPL/B8ufD6+OqKaiM5yUYRpnlJ4leEdz&#10;eutL7NlZ7ArDPQw45DHvMRk1D9Lp+EU1BOto8/FirRgC4ZicL2aL+YwSjqX8dlEUs4iSff1snQ8P&#10;AjSJQUUdTi4Zyg5PPpxax5b4loGt6rqYjwxPTGIUhnpIcvLFSLOG5ojsexxyRQ1uISXdo0EP4z6M&#10;gRuD+hyM0Oh74nnekTjY7/dE4GuTV58AAAD//wMAUEsDBBQABgAIAAAAIQDsye+X3AAAAAgBAAAP&#10;AAAAZHJzL2Rvd25yZXYueG1sTI/BTsMwEETvSPyDtUjcqJ1ICSXEqRCCI5XacuHmxNskbbyOYqcN&#10;f89ygtuOZjT7ptwsbhAXnELvSUOyUiCQGm97ajV8Ht4f1iBCNGTN4Ak1fGOATXV7U5rC+ivt8LKP&#10;reASCoXR0MU4FlKGpkNnwsqPSOwd/eRMZDm10k7myuVukKlSuXSmJ/7QmRFfO2zO+9lpOH5sz6e3&#10;eadOrVrjVzLhUidbre/vlpdnEBGX+BeGX3xGh4qZaj+TDWJgneUZRzWkPIn99OkxB1HzkWUgq1L+&#10;H1D9AAAA//8DAFBLAQItABQABgAIAAAAIQC2gziS/gAAAOEBAAATAAAAAAAAAAAAAAAAAAAAAABb&#10;Q29udGVudF9UeXBlc10ueG1sUEsBAi0AFAAGAAgAAAAhADj9If/WAAAAlAEAAAsAAAAAAAAAAAAA&#10;AAAALwEAAF9yZWxzLy5yZWxzUEsBAi0AFAAGAAgAAAAhAJi6N6uNAQAAEQMAAA4AAAAAAAAAAAAA&#10;AAAALgIAAGRycy9lMm9Eb2MueG1sUEsBAi0AFAAGAAgAAAAhAOzJ75fcAAAACAEAAA8AAAAAAAAA&#10;AAAAAAAA5wMAAGRycy9kb3ducmV2LnhtbFBLBQYAAAAABAAEAPMAAADwBAAAAAA=&#10;" filled="f" stroked="f">
                <v:textbox inset="0,0,0,0">
                  <w:txbxContent>
                    <w:p w:rsidR="00B65486" w:rsidRDefault="00B65486">
                      <w:pPr>
                        <w:pStyle w:val="Zkladntext50"/>
                        <w:pBdr>
                          <w:top w:val="single" w:sz="0" w:space="0" w:color="538DD6"/>
                          <w:left w:val="single" w:sz="0" w:space="0" w:color="538DD6"/>
                          <w:bottom w:val="single" w:sz="0" w:space="0" w:color="538DD6"/>
                          <w:right w:val="single" w:sz="0" w:space="0" w:color="538DD6"/>
                        </w:pBdr>
                        <w:shd w:val="clear" w:color="auto" w:fill="538DD6"/>
                        <w:ind w:left="0" w:firstLine="0"/>
                      </w:pPr>
                      <w:r>
                        <w:rPr>
                          <w:b/>
                          <w:bCs/>
                          <w:i/>
                          <w:iCs/>
                          <w:color w:val="FFFFFF"/>
                        </w:rPr>
                        <w:t>Údržba modulu AQC</w:t>
                      </w:r>
                    </w:p>
                  </w:txbxContent>
                </v:textbox>
                <w10:wrap type="square" side="right" anchorx="page"/>
              </v:shape>
            </w:pict>
          </mc:Fallback>
        </mc:AlternateContent>
      </w:r>
      <w:r>
        <w:t>(je-li instalován)</w:t>
      </w:r>
    </w:p>
    <w:p w:rsidR="00A148EB" w:rsidRDefault="00B65486">
      <w:pPr>
        <w:pStyle w:val="Zkladntext50"/>
        <w:shd w:val="clear" w:color="auto" w:fill="auto"/>
        <w:ind w:left="4560" w:firstLine="0"/>
      </w:pPr>
      <w:r>
        <w:t>Kontrola mycího kužele</w:t>
      </w:r>
    </w:p>
    <w:p w:rsidR="00A148EB" w:rsidRDefault="00B65486">
      <w:pPr>
        <w:pStyle w:val="Zkladntext50"/>
        <w:shd w:val="clear" w:color="auto" w:fill="auto"/>
        <w:ind w:left="4560" w:firstLine="0"/>
      </w:pPr>
      <w:r>
        <w:t>Kontrola vzorkové jehly</w:t>
      </w:r>
    </w:p>
    <w:p w:rsidR="00A148EB" w:rsidRDefault="00B65486">
      <w:pPr>
        <w:pStyle w:val="Zkladntext50"/>
        <w:shd w:val="clear" w:color="auto" w:fill="auto"/>
        <w:ind w:left="4560" w:firstLine="0"/>
      </w:pPr>
      <w:r>
        <w:t>Kontrola promývací hadičky AQC a vzorkové (chráněné) hadičky</w:t>
      </w:r>
    </w:p>
    <w:p w:rsidR="00A148EB" w:rsidRDefault="00B65486">
      <w:pPr>
        <w:pStyle w:val="Zkladntext50"/>
        <w:pBdr>
          <w:top w:val="single" w:sz="0" w:space="2" w:color="538DD6"/>
          <w:left w:val="single" w:sz="0" w:space="0" w:color="538DD6"/>
          <w:bottom w:val="single" w:sz="0" w:space="1" w:color="538DD6"/>
          <w:right w:val="single" w:sz="0" w:space="0" w:color="538DD6"/>
        </w:pBdr>
        <w:shd w:val="clear" w:color="auto" w:fill="538DD6"/>
        <w:ind w:left="0" w:firstLine="180"/>
      </w:pPr>
      <w:r>
        <w:rPr>
          <w:b/>
          <w:bCs/>
          <w:i/>
          <w:iCs/>
          <w:color w:val="FFFFFF"/>
        </w:rPr>
        <w:t>Dokončovací a kontrolní kroky:</w:t>
      </w:r>
    </w:p>
    <w:p w:rsidR="00A148EB" w:rsidRDefault="00B65486">
      <w:pPr>
        <w:pStyle w:val="Zkladntext50"/>
        <w:shd w:val="clear" w:color="auto" w:fill="auto"/>
        <w:ind w:left="4560"/>
      </w:pPr>
      <w:r>
        <w:t xml:space="preserve">Kontrola barometrického čidla a příp. kalibrace Kontrola nastavení počítadla </w:t>
      </w:r>
      <w:r>
        <w:rPr>
          <w:lang w:val="en-US" w:eastAsia="en-US" w:bidi="en-US"/>
        </w:rPr>
        <w:t xml:space="preserve">cleaning </w:t>
      </w:r>
      <w:r>
        <w:t>cyklů Systémová kalibrace</w:t>
      </w:r>
    </w:p>
    <w:p w:rsidR="00A148EB" w:rsidRDefault="00B65486">
      <w:pPr>
        <w:pStyle w:val="Zkladntext50"/>
        <w:shd w:val="clear" w:color="auto" w:fill="auto"/>
        <w:ind w:left="4560"/>
      </w:pPr>
      <w:r>
        <w:t>Připojení komunikačního kabelu (je-li použit) Kontrola funkce a přenosu dat (je-li použit) Nasazení krytů</w:t>
      </w:r>
    </w:p>
    <w:p w:rsidR="00A148EB" w:rsidRDefault="00B65486">
      <w:pPr>
        <w:pStyle w:val="Zkladntext50"/>
        <w:shd w:val="clear" w:color="auto" w:fill="auto"/>
        <w:ind w:left="4560"/>
        <w:sectPr w:rsidR="00A148EB">
          <w:pgSz w:w="11900" w:h="16840"/>
          <w:pgMar w:top="1501" w:right="1052" w:bottom="2448" w:left="1363" w:header="1073" w:footer="2020" w:gutter="0"/>
          <w:cols w:space="720"/>
          <w:noEndnote/>
          <w:docGrid w:linePitch="360"/>
        </w:sectPr>
      </w:pPr>
      <w:r>
        <w:t>QC měření (všechny tři úrovně QC materiálu)</w:t>
      </w:r>
    </w:p>
    <w:p w:rsidR="00A148EB" w:rsidRDefault="00B65486">
      <w:pPr>
        <w:pStyle w:val="Nadpis80"/>
        <w:keepNext/>
        <w:keepLines/>
        <w:shd w:val="clear" w:color="auto" w:fill="auto"/>
        <w:spacing w:after="0"/>
        <w:ind w:firstLine="720"/>
        <w:rPr>
          <w:sz w:val="19"/>
          <w:szCs w:val="19"/>
        </w:rPr>
        <w:sectPr w:rsidR="00A148EB">
          <w:pgSz w:w="11900" w:h="16840"/>
          <w:pgMar w:top="1441" w:right="1052" w:bottom="1740" w:left="1363" w:header="1013" w:footer="1312" w:gutter="0"/>
          <w:cols w:space="720"/>
          <w:noEndnote/>
          <w:docGrid w:linePitch="360"/>
        </w:sectPr>
      </w:pPr>
      <w:bookmarkStart w:id="65" w:name="bookmark64"/>
      <w:bookmarkStart w:id="66" w:name="bookmark65"/>
      <w:r>
        <w:rPr>
          <w:rFonts w:ascii="Arial" w:eastAsia="Arial" w:hAnsi="Arial" w:cs="Arial"/>
          <w:color w:val="000000"/>
          <w:sz w:val="19"/>
          <w:szCs w:val="19"/>
        </w:rPr>
        <w:lastRenderedPageBreak/>
        <w:t>Seznam materiálu pro BTK</w:t>
      </w:r>
      <w:bookmarkEnd w:id="65"/>
      <w:bookmarkEnd w:id="66"/>
    </w:p>
    <w:p w:rsidR="00A148EB" w:rsidRDefault="00A148EB">
      <w:pPr>
        <w:spacing w:line="80" w:lineRule="exact"/>
        <w:rPr>
          <w:sz w:val="6"/>
          <w:szCs w:val="6"/>
        </w:rPr>
      </w:pPr>
    </w:p>
    <w:p w:rsidR="00A148EB" w:rsidRDefault="00A148EB">
      <w:pPr>
        <w:spacing w:line="1" w:lineRule="exact"/>
        <w:sectPr w:rsidR="00A148EB">
          <w:type w:val="continuous"/>
          <w:pgSz w:w="11900" w:h="16840"/>
          <w:pgMar w:top="1419" w:right="0" w:bottom="1761" w:left="0" w:header="0" w:footer="3" w:gutter="0"/>
          <w:cols w:space="720"/>
          <w:noEndnote/>
          <w:docGrid w:linePitch="360"/>
        </w:sectPr>
      </w:pPr>
    </w:p>
    <w:p w:rsidR="00A148EB" w:rsidRDefault="00B65486">
      <w:pPr>
        <w:spacing w:line="1" w:lineRule="exact"/>
      </w:pPr>
      <w:r>
        <w:rPr>
          <w:noProof/>
          <w:lang w:bidi="ar-SA"/>
        </w:rPr>
        <w:lastRenderedPageBreak/>
        <mc:AlternateContent>
          <mc:Choice Requires="wps">
            <w:drawing>
              <wp:anchor distT="158750" distB="0" distL="114300" distR="3077210" simplePos="0" relativeHeight="125829413" behindDoc="0" locked="0" layoutInCell="1" allowOverlap="1">
                <wp:simplePos x="0" y="0"/>
                <wp:positionH relativeFrom="page">
                  <wp:posOffset>1075690</wp:posOffset>
                </wp:positionH>
                <wp:positionV relativeFrom="paragraph">
                  <wp:posOffset>171450</wp:posOffset>
                </wp:positionV>
                <wp:extent cx="381000" cy="3877310"/>
                <wp:effectExtent l="0" t="0" r="0" b="0"/>
                <wp:wrapSquare wrapText="right"/>
                <wp:docPr id="60" name="Shape 60"/>
                <wp:cNvGraphicFramePr/>
                <a:graphic xmlns:a="http://schemas.openxmlformats.org/drawingml/2006/main">
                  <a:graphicData uri="http://schemas.microsoft.com/office/word/2010/wordprocessingShape">
                    <wps:wsp>
                      <wps:cNvSpPr txBox="1"/>
                      <wps:spPr>
                        <a:xfrm>
                          <a:off x="0" y="0"/>
                          <a:ext cx="381000" cy="3877310"/>
                        </a:xfrm>
                        <a:prstGeom prst="rect">
                          <a:avLst/>
                        </a:prstGeom>
                        <a:noFill/>
                      </wps:spPr>
                      <wps:txbx>
                        <w:txbxContent>
                          <w:p w:rsidR="00B65486" w:rsidRDefault="00B65486">
                            <w:pPr>
                              <w:pStyle w:val="Jin0"/>
                              <w:shd w:val="clear" w:color="auto" w:fill="auto"/>
                              <w:spacing w:after="0" w:line="240" w:lineRule="auto"/>
                              <w:jc w:val="center"/>
                              <w:rPr>
                                <w:sz w:val="18"/>
                                <w:szCs w:val="18"/>
                              </w:rPr>
                            </w:pPr>
                            <w:r>
                              <w:rPr>
                                <w:b/>
                                <w:bCs/>
                                <w:sz w:val="18"/>
                                <w:szCs w:val="18"/>
                                <w:lang w:val="en-US" w:eastAsia="en-US" w:bidi="en-US"/>
                              </w:rPr>
                              <w:t xml:space="preserve">PM </w:t>
                            </w:r>
                            <w:proofErr w:type="spellStart"/>
                            <w:r>
                              <w:rPr>
                                <w:b/>
                                <w:bCs/>
                                <w:sz w:val="18"/>
                                <w:szCs w:val="18"/>
                              </w:rPr>
                              <w:t>kit</w:t>
                            </w:r>
                            <w:proofErr w:type="spellEnd"/>
                          </w:p>
                          <w:p w:rsidR="00B65486" w:rsidRDefault="00B65486">
                            <w:pPr>
                              <w:pStyle w:val="Zkladntext50"/>
                              <w:shd w:val="clear" w:color="auto" w:fill="auto"/>
                              <w:ind w:left="0" w:firstLine="0"/>
                              <w:jc w:val="center"/>
                            </w:pPr>
                            <w:r>
                              <w:t>XXXX</w:t>
                            </w:r>
                          </w:p>
                        </w:txbxContent>
                      </wps:txbx>
                      <wps:bodyPr lIns="0" tIns="0" rIns="0" bIns="0"/>
                    </wps:wsp>
                  </a:graphicData>
                </a:graphic>
              </wp:anchor>
            </w:drawing>
          </mc:Choice>
          <mc:Fallback>
            <w:pict>
              <v:shape id="Shape 60" o:spid="_x0000_s1046" type="#_x0000_t202" style="position:absolute;margin-left:84.7pt;margin-top:13.5pt;width:30pt;height:305.3pt;z-index:125829413;visibility:visible;mso-wrap-style:square;mso-wrap-distance-left:9pt;mso-wrap-distance-top:12.5pt;mso-wrap-distance-right:242.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ihhAEAAAYDAAAOAAAAZHJzL2Uyb0RvYy54bWysUlFLwzAQfhf8DyHvrt0G2yjrBjImgqgw&#10;/QFpmqyBJheSuHb/3ku2VtE38SW93F2/+77vst72uiUn4bwCU9LpJKdEGA61MseSvr/t71aU+MBM&#10;zVowoqRn4el2c3uz7mwhZtBAWwtHEMT4orMlbUKwRZZ53gjN/ASsMFiU4DQLeHXHrHasQ3TdZrM8&#10;X2QduNo64MJ7zO4uRbpJ+FIKHl6k9CKQtqTILaTTpbOKZ7ZZs+LomG0Uv9Jgf2ChmTI4dITascDI&#10;h1O/oLTiDjzIMOGgM5BScZE0oJpp/kPNoWFWJC1ojrejTf7/YPnz6dURVZd0gfYYpnFHaSzBO5rT&#10;WV9gz8FiV+jvocclD3mPyai5l07HL6ohWEec82it6APhmJyvpnmOFY6l+Wq5nE8TfPb1t3U+PAjQ&#10;JAYldbi65Cg7PfmATLB1aInDDOxV28Z8pHihEqPQV33SMxv5V1CfkX77aNC4+AiGwA1BdQ0GODQ7&#10;Dbw+jLjN7/c09Ov5bj4BAAD//wMAUEsDBBQABgAIAAAAIQAybJyM3gAAAAoBAAAPAAAAZHJzL2Rv&#10;d25yZXYueG1sTI/BTsMwEETvSPyDtUjcqENALg1xqgrBCQmRhgNHJ94mUeN1iN02/D3bUznO7NPs&#10;TL6e3SCOOIXek4b7RQICqfG2p1bDV/V29wQiREPWDJ5Qwy8GWBfXV7nJrD9RicdtbAWHUMiMhi7G&#10;MZMyNB06ExZ+ROLbzk/ORJZTK+1kThzuBpkmiZLO9MQfOjPiS4fNfntwGjbfVL72Px/1Z7kr+6pa&#10;JfSu9lrf3sybZxAR53iB4Vyfq0PBnWp/IBvEwFqtHhnVkC55EwNpejZqDephqUAWufw/ofgDAAD/&#10;/wMAUEsBAi0AFAAGAAgAAAAhALaDOJL+AAAA4QEAABMAAAAAAAAAAAAAAAAAAAAAAFtDb250ZW50&#10;X1R5cGVzXS54bWxQSwECLQAUAAYACAAAACEAOP0h/9YAAACUAQAACwAAAAAAAAAAAAAAAAAvAQAA&#10;X3JlbHMvLnJlbHNQSwECLQAUAAYACAAAACEA98SooYQBAAAGAwAADgAAAAAAAAAAAAAAAAAuAgAA&#10;ZHJzL2Uyb0RvYy54bWxQSwECLQAUAAYACAAAACEAMmycjN4AAAAKAQAADwAAAAAAAAAAAAAAAADe&#10;AwAAZHJzL2Rvd25yZXYueG1sUEsFBgAAAAAEAAQA8wAAAOkEAAAAAA==&#10;" filled="f" stroked="f">
                <v:textbox inset="0,0,0,0">
                  <w:txbxContent>
                    <w:p w:rsidR="00B65486" w:rsidRDefault="00B65486">
                      <w:pPr>
                        <w:pStyle w:val="Jin0"/>
                        <w:shd w:val="clear" w:color="auto" w:fill="auto"/>
                        <w:spacing w:after="0" w:line="240" w:lineRule="auto"/>
                        <w:jc w:val="center"/>
                        <w:rPr>
                          <w:sz w:val="18"/>
                          <w:szCs w:val="18"/>
                        </w:rPr>
                      </w:pPr>
                      <w:r>
                        <w:rPr>
                          <w:b/>
                          <w:bCs/>
                          <w:sz w:val="18"/>
                          <w:szCs w:val="18"/>
                          <w:lang w:val="en-US" w:eastAsia="en-US" w:bidi="en-US"/>
                        </w:rPr>
                        <w:t xml:space="preserve">PM </w:t>
                      </w:r>
                      <w:proofErr w:type="spellStart"/>
                      <w:r>
                        <w:rPr>
                          <w:b/>
                          <w:bCs/>
                          <w:sz w:val="18"/>
                          <w:szCs w:val="18"/>
                        </w:rPr>
                        <w:t>kit</w:t>
                      </w:r>
                      <w:proofErr w:type="spellEnd"/>
                    </w:p>
                    <w:p w:rsidR="00B65486" w:rsidRDefault="00B65486">
                      <w:pPr>
                        <w:pStyle w:val="Zkladntext50"/>
                        <w:shd w:val="clear" w:color="auto" w:fill="auto"/>
                        <w:ind w:left="0" w:firstLine="0"/>
                        <w:jc w:val="center"/>
                      </w:pPr>
                      <w:r>
                        <w:t>XXXX</w:t>
                      </w:r>
                    </w:p>
                  </w:txbxContent>
                </v:textbox>
                <w10:wrap type="square" side="right" anchorx="page"/>
              </v:shape>
            </w:pict>
          </mc:Fallback>
        </mc:AlternateContent>
      </w:r>
      <w:r>
        <w:rPr>
          <w:noProof/>
          <w:lang w:bidi="ar-SA"/>
        </w:rPr>
        <w:drawing>
          <wp:anchor distT="194945" distB="15240" distL="669290" distR="114300" simplePos="0" relativeHeight="125829415" behindDoc="0" locked="0" layoutInCell="1" allowOverlap="1">
            <wp:simplePos x="0" y="0"/>
            <wp:positionH relativeFrom="page">
              <wp:posOffset>1630680</wp:posOffset>
            </wp:positionH>
            <wp:positionV relativeFrom="paragraph">
              <wp:posOffset>207645</wp:posOffset>
            </wp:positionV>
            <wp:extent cx="2792095" cy="3828415"/>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4"/>
                    <a:stretch/>
                  </pic:blipFill>
                  <pic:spPr>
                    <a:xfrm>
                      <a:off x="0" y="0"/>
                      <a:ext cx="2792095" cy="3828415"/>
                    </a:xfrm>
                    <a:prstGeom prst="rect">
                      <a:avLst/>
                    </a:prstGeom>
                  </pic:spPr>
                </pic:pic>
              </a:graphicData>
            </a:graphic>
          </wp:anchor>
        </w:drawing>
      </w:r>
      <w:r>
        <w:rPr>
          <w:noProof/>
          <w:lang w:bidi="ar-SA"/>
        </w:rPr>
        <mc:AlternateContent>
          <mc:Choice Requires="wps">
            <w:drawing>
              <wp:anchor distT="0" distB="0" distL="0" distR="0" simplePos="0" relativeHeight="251663360" behindDoc="0" locked="0" layoutInCell="1" allowOverlap="1">
                <wp:simplePos x="0" y="0"/>
                <wp:positionH relativeFrom="page">
                  <wp:posOffset>1679575</wp:posOffset>
                </wp:positionH>
                <wp:positionV relativeFrom="paragraph">
                  <wp:posOffset>15875</wp:posOffset>
                </wp:positionV>
                <wp:extent cx="920750" cy="149225"/>
                <wp:effectExtent l="0" t="0" r="0" b="0"/>
                <wp:wrapNone/>
                <wp:docPr id="64" name="Shape 64"/>
                <wp:cNvGraphicFramePr/>
                <a:graphic xmlns:a="http://schemas.openxmlformats.org/drawingml/2006/main">
                  <a:graphicData uri="http://schemas.microsoft.com/office/word/2010/wordprocessingShape">
                    <wps:wsp>
                      <wps:cNvSpPr txBox="1"/>
                      <wps:spPr>
                        <a:xfrm>
                          <a:off x="0" y="0"/>
                          <a:ext cx="920750" cy="149225"/>
                        </a:xfrm>
                        <a:prstGeom prst="rect">
                          <a:avLst/>
                        </a:prstGeom>
                        <a:noFill/>
                      </wps:spPr>
                      <wps:txbx>
                        <w:txbxContent>
                          <w:p w:rsidR="00B65486" w:rsidRDefault="00B65486">
                            <w:pPr>
                              <w:pStyle w:val="Titulekobrzku0"/>
                              <w:pBdr>
                                <w:top w:val="single" w:sz="0" w:space="0" w:color="76923B"/>
                                <w:left w:val="single" w:sz="0" w:space="10" w:color="76923B"/>
                                <w:bottom w:val="single" w:sz="0" w:space="0" w:color="76923B"/>
                                <w:right w:val="single" w:sz="0" w:space="10" w:color="76923B"/>
                              </w:pBdr>
                              <w:shd w:val="clear" w:color="auto" w:fill="76923B"/>
                              <w:rPr>
                                <w:sz w:val="16"/>
                                <w:szCs w:val="16"/>
                              </w:rPr>
                            </w:pPr>
                            <w:proofErr w:type="spellStart"/>
                            <w:r>
                              <w:rPr>
                                <w:b/>
                                <w:bCs/>
                                <w:color w:val="FFFFFF"/>
                                <w:sz w:val="16"/>
                                <w:szCs w:val="16"/>
                              </w:rPr>
                              <w:t>cobas</w:t>
                            </w:r>
                            <w:proofErr w:type="spellEnd"/>
                            <w:r>
                              <w:rPr>
                                <w:b/>
                                <w:bCs/>
                                <w:color w:val="FFFFFF"/>
                                <w:sz w:val="16"/>
                                <w:szCs w:val="16"/>
                              </w:rPr>
                              <w:t xml:space="preserve"> b221 (OMNI S)</w:t>
                            </w:r>
                          </w:p>
                        </w:txbxContent>
                      </wps:txbx>
                      <wps:bodyPr lIns="0" tIns="0" rIns="0" bIns="0"/>
                    </wps:wsp>
                  </a:graphicData>
                </a:graphic>
              </wp:anchor>
            </w:drawing>
          </mc:Choice>
          <mc:Fallback>
            <w:pict>
              <v:shape id="Shape 64" o:spid="_x0000_s1047" type="#_x0000_t202" style="position:absolute;margin-left:132.25pt;margin-top:1.25pt;width:72.5pt;height:11.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oIhAEAAAUDAAAOAAAAZHJzL2Uyb0RvYy54bWysUlFLwzAQfhf8DyHvrl3Zp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2YQSwzTuKI0leEdz&#10;OutL7NlY7Ar9A/S45CHvMRk199Lp+EU1BOto8+FsregD4Zi8L/LbKVY4lsaT+6KYRpTs8rN1PjwK&#10;0CQGFXW4uWQo2z/7cGwdWuIsA2vVtjEfGR6ZxCj02z7JKc40t1AfkH37ZNC3+AaGwA3B9hQMcOh1&#10;4nZ6F3GZ3+9p6OX1Lr4AAAD//wMAUEsDBBQABgAIAAAAIQAH6ORs3AAAAAgBAAAPAAAAZHJzL2Rv&#10;d25yZXYueG1sTI9BT8MwDIXvSPyHyEjcWMI0KlaaThOCExKiKweOaeO10RqnNNlW/j3eCU5+1vf0&#10;/FxsZj+IE07RBdJwv1AgkNpgHXUaPuvXu0cQMRmyZgiEGn4wwqa8vipMbsOZKjztUic4hGJuNPQp&#10;jbmUse3Rm7gIIxKzfZi8SbxOnbSTOXO4H+RSqUx644gv9GbE5x7bw+7oNWy/qHpx3+/NR7WvXF2v&#10;Fb1lB61vb+btE4iEc/ozw6U+V4eSOzXhSDaKQcMyWz2wlQUP5iu1ZtFcgAJZFvL/A+UvAAAA//8D&#10;AFBLAQItABQABgAIAAAAIQC2gziS/gAAAOEBAAATAAAAAAAAAAAAAAAAAAAAAABbQ29udGVudF9U&#10;eXBlc10ueG1sUEsBAi0AFAAGAAgAAAAhADj9If/WAAAAlAEAAAsAAAAAAAAAAAAAAAAALwEAAF9y&#10;ZWxzLy5yZWxzUEsBAi0AFAAGAAgAAAAhAGYligiEAQAABQMAAA4AAAAAAAAAAAAAAAAALgIAAGRy&#10;cy9lMm9Eb2MueG1sUEsBAi0AFAAGAAgAAAAhAAfo5GzcAAAACAEAAA8AAAAAAAAAAAAAAAAA3gMA&#10;AGRycy9kb3ducmV2LnhtbFBLBQYAAAAABAAEAPMAAADnBAAAAAA=&#10;" filled="f" stroked="f">
                <v:textbox inset="0,0,0,0">
                  <w:txbxContent>
                    <w:p w:rsidR="00B65486" w:rsidRDefault="00B65486">
                      <w:pPr>
                        <w:pStyle w:val="Titulekobrzku0"/>
                        <w:pBdr>
                          <w:top w:val="single" w:sz="0" w:space="0" w:color="76923B"/>
                          <w:left w:val="single" w:sz="0" w:space="10" w:color="76923B"/>
                          <w:bottom w:val="single" w:sz="0" w:space="0" w:color="76923B"/>
                          <w:right w:val="single" w:sz="0" w:space="10" w:color="76923B"/>
                        </w:pBdr>
                        <w:shd w:val="clear" w:color="auto" w:fill="76923B"/>
                        <w:rPr>
                          <w:sz w:val="16"/>
                          <w:szCs w:val="16"/>
                        </w:rPr>
                      </w:pPr>
                      <w:proofErr w:type="spellStart"/>
                      <w:r>
                        <w:rPr>
                          <w:b/>
                          <w:bCs/>
                          <w:color w:val="FFFFFF"/>
                          <w:sz w:val="16"/>
                          <w:szCs w:val="16"/>
                        </w:rPr>
                        <w:t>cobas</w:t>
                      </w:r>
                      <w:proofErr w:type="spellEnd"/>
                      <w:r>
                        <w:rPr>
                          <w:b/>
                          <w:bCs/>
                          <w:color w:val="FFFFFF"/>
                          <w:sz w:val="16"/>
                          <w:szCs w:val="16"/>
                        </w:rPr>
                        <w:t xml:space="preserve"> b221 (OMNI S)</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3502025</wp:posOffset>
                </wp:positionH>
                <wp:positionV relativeFrom="paragraph">
                  <wp:posOffset>12700</wp:posOffset>
                </wp:positionV>
                <wp:extent cx="499745" cy="149225"/>
                <wp:effectExtent l="0" t="0" r="0" b="0"/>
                <wp:wrapNone/>
                <wp:docPr id="66" name="Shape 66"/>
                <wp:cNvGraphicFramePr/>
                <a:graphic xmlns:a="http://schemas.openxmlformats.org/drawingml/2006/main">
                  <a:graphicData uri="http://schemas.microsoft.com/office/word/2010/wordprocessingShape">
                    <wps:wsp>
                      <wps:cNvSpPr txBox="1"/>
                      <wps:spPr>
                        <a:xfrm>
                          <a:off x="0" y="0"/>
                          <a:ext cx="499745" cy="149225"/>
                        </a:xfrm>
                        <a:prstGeom prst="rect">
                          <a:avLst/>
                        </a:prstGeom>
                        <a:noFill/>
                      </wps:spPr>
                      <wps:txbx>
                        <w:txbxContent>
                          <w:p w:rsidR="00B65486" w:rsidRDefault="00B65486">
                            <w:pPr>
                              <w:pStyle w:val="Titulekobrzku0"/>
                              <w:pBdr>
                                <w:top w:val="single" w:sz="0" w:space="0" w:color="76923B"/>
                                <w:left w:val="single" w:sz="0" w:space="10" w:color="76923B"/>
                                <w:bottom w:val="single" w:sz="0" w:space="0" w:color="76923B"/>
                                <w:right w:val="single" w:sz="0" w:space="10" w:color="76923B"/>
                              </w:pBdr>
                              <w:shd w:val="clear" w:color="auto" w:fill="76923B"/>
                              <w:rPr>
                                <w:sz w:val="16"/>
                                <w:szCs w:val="16"/>
                              </w:rPr>
                            </w:pPr>
                            <w:r>
                              <w:rPr>
                                <w:b/>
                                <w:bCs/>
                                <w:color w:val="FFFFFF"/>
                                <w:sz w:val="16"/>
                                <w:szCs w:val="16"/>
                              </w:rPr>
                              <w:t>&lt;1&gt;&lt;3&gt;&lt;5&gt;</w:t>
                            </w:r>
                          </w:p>
                        </w:txbxContent>
                      </wps:txbx>
                      <wps:bodyPr lIns="0" tIns="0" rIns="0" bIns="0"/>
                    </wps:wsp>
                  </a:graphicData>
                </a:graphic>
              </wp:anchor>
            </w:drawing>
          </mc:Choice>
          <mc:Fallback>
            <w:pict>
              <v:shape id="Shape 66" o:spid="_x0000_s1048" type="#_x0000_t202" style="position:absolute;margin-left:275.75pt;margin-top:1pt;width:39.35pt;height:11.7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yshgEAAAUDAAAOAAAAZHJzL2Uyb0RvYy54bWysUlFLwzAQfhf8DyHvrl3Zpi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sxklhmncURpL8I7m&#10;dNaX2PNmsSv099Djkoe8x2TU3Eun4xfVEKyjzYeztaIPhGNyMp/fTqaUcCyNJ/OimEaU7PKzdT48&#10;CNAkBhV1uLlkKNs/+XBsHVriLAMb1bYxHxkemcQo9Ns+ySmKgeYW6gOybx8N+hbfwBC4IdieggEO&#10;vU7cTu8iLvP7PQ29vN7lFwAAAP//AwBQSwMEFAAGAAgAAAAhAL05r0rdAAAACAEAAA8AAABkcnMv&#10;ZG93bnJldi54bWxMjzFPwzAUhHck/oP1kNio3SBHEOJUFYIJCZGGgdGJ3cRq/Bxitw3/nsdEx9Od&#10;7r4rN4sf2cnO0QVUsF4JYBa7YBz2Cj6b17sHYDFpNHoMaBX82Aib6vqq1IUJZ6ztaZd6RiUYC61g&#10;SGkqOI/dYL2OqzBZJG8fZq8TybnnZtZnKvcjz4TIudcOaWHQk30ebHfYHb2C7RfWL+77vf2o97Vr&#10;mkeBb/lBqdubZfsELNkl/YfhD5/QoSKmNhzRRDYqkHItKaogo0vk5/ciA9aSlhJ4VfLLA9UvAAAA&#10;//8DAFBLAQItABQABgAIAAAAIQC2gziS/gAAAOEBAAATAAAAAAAAAAAAAAAAAAAAAABbQ29udGVu&#10;dF9UeXBlc10ueG1sUEsBAi0AFAAGAAgAAAAhADj9If/WAAAAlAEAAAsAAAAAAAAAAAAAAAAALwEA&#10;AF9yZWxzLy5yZWxzUEsBAi0AFAAGAAgAAAAhAPHJDKyGAQAABQMAAA4AAAAAAAAAAAAAAAAALgIA&#10;AGRycy9lMm9Eb2MueG1sUEsBAi0AFAAGAAgAAAAhAL05r0rdAAAACAEAAA8AAAAAAAAAAAAAAAAA&#10;4AMAAGRycy9kb3ducmV2LnhtbFBLBQYAAAAABAAEAPMAAADqBAAAAAA=&#10;" filled="f" stroked="f">
                <v:textbox inset="0,0,0,0">
                  <w:txbxContent>
                    <w:p w:rsidR="00B65486" w:rsidRDefault="00B65486">
                      <w:pPr>
                        <w:pStyle w:val="Titulekobrzku0"/>
                        <w:pBdr>
                          <w:top w:val="single" w:sz="0" w:space="0" w:color="76923B"/>
                          <w:left w:val="single" w:sz="0" w:space="10" w:color="76923B"/>
                          <w:bottom w:val="single" w:sz="0" w:space="0" w:color="76923B"/>
                          <w:right w:val="single" w:sz="0" w:space="10" w:color="76923B"/>
                        </w:pBdr>
                        <w:shd w:val="clear" w:color="auto" w:fill="76923B"/>
                        <w:rPr>
                          <w:sz w:val="16"/>
                          <w:szCs w:val="16"/>
                        </w:rPr>
                      </w:pPr>
                      <w:r>
                        <w:rPr>
                          <w:b/>
                          <w:bCs/>
                          <w:color w:val="FFFFFF"/>
                          <w:sz w:val="16"/>
                          <w:szCs w:val="16"/>
                        </w:rPr>
                        <w:t>&lt;1&gt;&lt;3&gt;&lt;5&gt;</w:t>
                      </w:r>
                    </w:p>
                  </w:txbxContent>
                </v:textbox>
                <w10:wrap anchorx="page"/>
              </v:shape>
            </w:pict>
          </mc:Fallback>
        </mc:AlternateContent>
      </w:r>
    </w:p>
    <w:p w:rsidR="00A148EB" w:rsidRDefault="00B65486">
      <w:pPr>
        <w:pStyle w:val="Zkladntext50"/>
        <w:pBdr>
          <w:top w:val="single" w:sz="0" w:space="0" w:color="76923B"/>
          <w:left w:val="single" w:sz="0" w:space="10" w:color="76923B"/>
          <w:bottom w:val="single" w:sz="0" w:space="0" w:color="76923B"/>
          <w:right w:val="single" w:sz="0" w:space="10" w:color="76923B"/>
        </w:pBdr>
        <w:shd w:val="clear" w:color="auto" w:fill="76923B"/>
        <w:spacing w:after="100"/>
        <w:ind w:left="0" w:right="220" w:firstLine="0"/>
        <w:jc w:val="right"/>
      </w:pPr>
      <w:r>
        <w:rPr>
          <w:b/>
          <w:bCs/>
          <w:color w:val="FFFFFF"/>
        </w:rPr>
        <w:t>&lt;2&gt;&lt;4&gt;&lt;6&gt;</w:t>
      </w:r>
    </w:p>
    <w:p w:rsidR="00B65486" w:rsidRDefault="00B65486">
      <w:pPr>
        <w:pStyle w:val="slonadpisu80"/>
        <w:keepNext/>
        <w:keepLines/>
        <w:shd w:val="clear" w:color="auto" w:fill="auto"/>
      </w:pPr>
      <w:bookmarkStart w:id="67" w:name="bookmark66"/>
    </w:p>
    <w:p w:rsidR="00B65486" w:rsidRDefault="00B65486">
      <w:pPr>
        <w:pStyle w:val="slonadpisu80"/>
        <w:keepNext/>
        <w:keepLines/>
        <w:shd w:val="clear" w:color="auto" w:fill="auto"/>
      </w:pPr>
      <w:r>
        <w:t>XXXX</w:t>
      </w: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pPr>
        <w:pStyle w:val="slonadpisu80"/>
        <w:keepNext/>
        <w:keepLines/>
        <w:shd w:val="clear" w:color="auto" w:fill="auto"/>
      </w:pPr>
    </w:p>
    <w:p w:rsidR="00B65486" w:rsidRDefault="00B65486" w:rsidP="00B65486">
      <w:pPr>
        <w:pStyle w:val="slonadpisu80"/>
        <w:keepNext/>
        <w:keepLines/>
        <w:shd w:val="clear" w:color="auto" w:fill="auto"/>
        <w:ind w:firstLine="0"/>
      </w:pPr>
    </w:p>
    <w:p w:rsidR="00B65486" w:rsidRDefault="00B65486" w:rsidP="00B65486">
      <w:pPr>
        <w:pStyle w:val="slonadpisu80"/>
        <w:keepNext/>
        <w:keepLines/>
        <w:shd w:val="clear" w:color="auto" w:fill="auto"/>
        <w:ind w:firstLine="0"/>
      </w:pPr>
    </w:p>
    <w:p w:rsidR="00A148EB" w:rsidRDefault="00B65486" w:rsidP="00B65486">
      <w:pPr>
        <w:pStyle w:val="slonadpisu80"/>
        <w:keepNext/>
        <w:keepLines/>
        <w:shd w:val="clear" w:color="auto" w:fill="auto"/>
        <w:ind w:firstLine="0"/>
      </w:pPr>
      <w:r>
        <w:t>14</w:t>
      </w:r>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1733"/>
        <w:gridCol w:w="4128"/>
        <w:gridCol w:w="3547"/>
      </w:tblGrid>
      <w:tr w:rsidR="00A148EB">
        <w:trPr>
          <w:trHeight w:hRule="exact" w:val="298"/>
          <w:jc w:val="center"/>
        </w:trPr>
        <w:tc>
          <w:tcPr>
            <w:tcW w:w="9408" w:type="dxa"/>
            <w:gridSpan w:val="3"/>
            <w:tcBorders>
              <w:top w:val="single" w:sz="4" w:space="0" w:color="auto"/>
              <w:right w:val="single" w:sz="4" w:space="0" w:color="auto"/>
            </w:tcBorders>
            <w:shd w:val="clear" w:color="auto" w:fill="ECF0DF"/>
          </w:tcPr>
          <w:p w:rsidR="00A148EB" w:rsidRDefault="00A148EB">
            <w:pPr>
              <w:rPr>
                <w:sz w:val="10"/>
                <w:szCs w:val="10"/>
              </w:rPr>
            </w:pPr>
          </w:p>
        </w:tc>
      </w:tr>
      <w:tr w:rsidR="00A148EB">
        <w:trPr>
          <w:trHeight w:hRule="exact" w:val="211"/>
          <w:jc w:val="center"/>
        </w:trPr>
        <w:tc>
          <w:tcPr>
            <w:tcW w:w="1733" w:type="dxa"/>
            <w:tcBorders>
              <w:left w:val="single" w:sz="4" w:space="0" w:color="auto"/>
            </w:tcBorders>
            <w:shd w:val="clear" w:color="auto" w:fill="ECF0DF"/>
            <w:vAlign w:val="bottom"/>
          </w:tcPr>
          <w:p w:rsidR="00A148EB" w:rsidRDefault="00B65486">
            <w:pPr>
              <w:pStyle w:val="Jin0"/>
              <w:shd w:val="clear" w:color="auto" w:fill="auto"/>
              <w:spacing w:after="0" w:line="240" w:lineRule="auto"/>
              <w:ind w:left="1060"/>
              <w:rPr>
                <w:sz w:val="16"/>
                <w:szCs w:val="16"/>
              </w:rPr>
            </w:pPr>
            <w:r>
              <w:rPr>
                <w:sz w:val="16"/>
                <w:szCs w:val="16"/>
              </w:rPr>
              <w:t>1</w:t>
            </w:r>
          </w:p>
        </w:tc>
        <w:tc>
          <w:tcPr>
            <w:tcW w:w="4128" w:type="dxa"/>
            <w:shd w:val="clear" w:color="auto" w:fill="ECF0DF"/>
            <w:vAlign w:val="bottom"/>
          </w:tcPr>
          <w:p w:rsidR="00A148EB" w:rsidRDefault="00B65486">
            <w:pPr>
              <w:pStyle w:val="Jin0"/>
              <w:shd w:val="clear" w:color="auto" w:fill="auto"/>
              <w:spacing w:after="0" w:line="240" w:lineRule="auto"/>
              <w:ind w:firstLine="580"/>
              <w:rPr>
                <w:sz w:val="16"/>
                <w:szCs w:val="16"/>
              </w:rPr>
            </w:pPr>
            <w:r>
              <w:rPr>
                <w:sz w:val="16"/>
                <w:szCs w:val="16"/>
              </w:rPr>
              <w:t>XXXX</w:t>
            </w:r>
          </w:p>
        </w:tc>
        <w:tc>
          <w:tcPr>
            <w:tcW w:w="3547" w:type="dxa"/>
            <w:tcBorders>
              <w:right w:val="single" w:sz="4" w:space="0" w:color="auto"/>
            </w:tcBorders>
            <w:shd w:val="clear" w:color="auto" w:fill="ECF0DF"/>
            <w:vAlign w:val="bottom"/>
          </w:tcPr>
          <w:p w:rsidR="00A148EB" w:rsidRDefault="00B65486">
            <w:pPr>
              <w:pStyle w:val="Jin0"/>
              <w:shd w:val="clear" w:color="auto" w:fill="auto"/>
              <w:spacing w:after="0" w:line="240" w:lineRule="auto"/>
              <w:ind w:left="1560"/>
              <w:rPr>
                <w:sz w:val="16"/>
                <w:szCs w:val="16"/>
              </w:rPr>
            </w:pPr>
            <w:r>
              <w:rPr>
                <w:sz w:val="16"/>
                <w:szCs w:val="16"/>
              </w:rPr>
              <w:t>XXXX</w:t>
            </w:r>
          </w:p>
        </w:tc>
      </w:tr>
      <w:tr w:rsidR="00A148EB">
        <w:trPr>
          <w:trHeight w:hRule="exact" w:val="197"/>
          <w:jc w:val="center"/>
        </w:trPr>
        <w:tc>
          <w:tcPr>
            <w:tcW w:w="1733" w:type="dxa"/>
            <w:tcBorders>
              <w:left w:val="single" w:sz="4" w:space="0" w:color="auto"/>
            </w:tcBorders>
            <w:shd w:val="clear" w:color="auto" w:fill="ECF0DF"/>
            <w:vAlign w:val="bottom"/>
          </w:tcPr>
          <w:p w:rsidR="00A148EB" w:rsidRDefault="00B65486">
            <w:pPr>
              <w:pStyle w:val="Jin0"/>
              <w:shd w:val="clear" w:color="auto" w:fill="auto"/>
              <w:spacing w:after="0" w:line="240" w:lineRule="auto"/>
              <w:ind w:left="1060"/>
              <w:rPr>
                <w:sz w:val="16"/>
                <w:szCs w:val="16"/>
              </w:rPr>
            </w:pPr>
            <w:r>
              <w:rPr>
                <w:sz w:val="16"/>
                <w:szCs w:val="16"/>
              </w:rPr>
              <w:t>1</w:t>
            </w:r>
          </w:p>
        </w:tc>
        <w:tc>
          <w:tcPr>
            <w:tcW w:w="4128" w:type="dxa"/>
            <w:shd w:val="clear" w:color="auto" w:fill="ECF0DF"/>
            <w:vAlign w:val="bottom"/>
          </w:tcPr>
          <w:p w:rsidR="00A148EB" w:rsidRDefault="00B65486">
            <w:pPr>
              <w:pStyle w:val="Jin0"/>
              <w:shd w:val="clear" w:color="auto" w:fill="auto"/>
              <w:spacing w:after="0" w:line="240" w:lineRule="auto"/>
              <w:ind w:firstLine="580"/>
              <w:rPr>
                <w:sz w:val="16"/>
                <w:szCs w:val="16"/>
              </w:rPr>
            </w:pPr>
            <w:r>
              <w:rPr>
                <w:sz w:val="16"/>
                <w:szCs w:val="16"/>
              </w:rPr>
              <w:t>XXXX</w:t>
            </w:r>
          </w:p>
        </w:tc>
        <w:tc>
          <w:tcPr>
            <w:tcW w:w="3547" w:type="dxa"/>
            <w:tcBorders>
              <w:right w:val="single" w:sz="4" w:space="0" w:color="auto"/>
            </w:tcBorders>
            <w:shd w:val="clear" w:color="auto" w:fill="ECF0DF"/>
            <w:vAlign w:val="bottom"/>
          </w:tcPr>
          <w:p w:rsidR="00A148EB" w:rsidRDefault="00B65486">
            <w:pPr>
              <w:pStyle w:val="Jin0"/>
              <w:shd w:val="clear" w:color="auto" w:fill="auto"/>
              <w:spacing w:after="0" w:line="240" w:lineRule="auto"/>
              <w:ind w:left="1560"/>
              <w:rPr>
                <w:sz w:val="16"/>
                <w:szCs w:val="16"/>
              </w:rPr>
            </w:pPr>
            <w:r>
              <w:rPr>
                <w:sz w:val="16"/>
                <w:szCs w:val="16"/>
              </w:rPr>
              <w:t>XXXX</w:t>
            </w:r>
          </w:p>
        </w:tc>
      </w:tr>
      <w:tr w:rsidR="00A148EB">
        <w:trPr>
          <w:trHeight w:hRule="exact" w:val="202"/>
          <w:jc w:val="center"/>
        </w:trPr>
        <w:tc>
          <w:tcPr>
            <w:tcW w:w="1733" w:type="dxa"/>
            <w:tcBorders>
              <w:left w:val="single" w:sz="4" w:space="0" w:color="auto"/>
            </w:tcBorders>
            <w:shd w:val="clear" w:color="auto" w:fill="ECF0DF"/>
            <w:vAlign w:val="bottom"/>
          </w:tcPr>
          <w:p w:rsidR="00A148EB" w:rsidRDefault="00B65486">
            <w:pPr>
              <w:pStyle w:val="Jin0"/>
              <w:shd w:val="clear" w:color="auto" w:fill="auto"/>
              <w:spacing w:after="0" w:line="240" w:lineRule="auto"/>
              <w:ind w:left="1060"/>
              <w:rPr>
                <w:sz w:val="16"/>
                <w:szCs w:val="16"/>
              </w:rPr>
            </w:pPr>
            <w:r>
              <w:rPr>
                <w:sz w:val="16"/>
                <w:szCs w:val="16"/>
              </w:rPr>
              <w:t>1</w:t>
            </w:r>
          </w:p>
        </w:tc>
        <w:tc>
          <w:tcPr>
            <w:tcW w:w="4128" w:type="dxa"/>
            <w:shd w:val="clear" w:color="auto" w:fill="ECF0DF"/>
            <w:vAlign w:val="bottom"/>
          </w:tcPr>
          <w:p w:rsidR="00A148EB" w:rsidRDefault="00B65486">
            <w:pPr>
              <w:pStyle w:val="Jin0"/>
              <w:shd w:val="clear" w:color="auto" w:fill="auto"/>
              <w:spacing w:after="0" w:line="240" w:lineRule="auto"/>
              <w:ind w:firstLine="580"/>
              <w:rPr>
                <w:sz w:val="16"/>
                <w:szCs w:val="16"/>
              </w:rPr>
            </w:pPr>
            <w:r>
              <w:rPr>
                <w:sz w:val="16"/>
                <w:szCs w:val="16"/>
              </w:rPr>
              <w:t>XXXX</w:t>
            </w:r>
          </w:p>
        </w:tc>
        <w:tc>
          <w:tcPr>
            <w:tcW w:w="3547" w:type="dxa"/>
            <w:tcBorders>
              <w:right w:val="single" w:sz="4" w:space="0" w:color="auto"/>
            </w:tcBorders>
            <w:shd w:val="clear" w:color="auto" w:fill="ECF0DF"/>
            <w:vAlign w:val="bottom"/>
          </w:tcPr>
          <w:p w:rsidR="00A148EB" w:rsidRDefault="00B65486">
            <w:pPr>
              <w:pStyle w:val="Jin0"/>
              <w:shd w:val="clear" w:color="auto" w:fill="auto"/>
              <w:spacing w:after="0" w:line="240" w:lineRule="auto"/>
              <w:ind w:left="1560"/>
              <w:rPr>
                <w:sz w:val="16"/>
                <w:szCs w:val="16"/>
              </w:rPr>
            </w:pPr>
            <w:r>
              <w:rPr>
                <w:sz w:val="16"/>
                <w:szCs w:val="16"/>
              </w:rPr>
              <w:t>XXXX</w:t>
            </w:r>
          </w:p>
        </w:tc>
      </w:tr>
      <w:tr w:rsidR="00A148EB">
        <w:trPr>
          <w:trHeight w:hRule="exact" w:val="451"/>
          <w:jc w:val="center"/>
        </w:trPr>
        <w:tc>
          <w:tcPr>
            <w:tcW w:w="1733" w:type="dxa"/>
            <w:tcBorders>
              <w:left w:val="single" w:sz="4" w:space="0" w:color="auto"/>
              <w:bottom w:val="single" w:sz="4" w:space="0" w:color="auto"/>
            </w:tcBorders>
            <w:shd w:val="clear" w:color="auto" w:fill="ECF0DF"/>
            <w:vAlign w:val="center"/>
          </w:tcPr>
          <w:p w:rsidR="00A148EB" w:rsidRDefault="00B65486">
            <w:pPr>
              <w:pStyle w:val="Jin0"/>
              <w:shd w:val="clear" w:color="auto" w:fill="auto"/>
              <w:spacing w:after="0" w:line="240" w:lineRule="auto"/>
              <w:ind w:left="1060"/>
              <w:rPr>
                <w:sz w:val="16"/>
                <w:szCs w:val="16"/>
              </w:rPr>
            </w:pPr>
            <w:r>
              <w:rPr>
                <w:sz w:val="16"/>
                <w:szCs w:val="16"/>
              </w:rPr>
              <w:t>1</w:t>
            </w:r>
          </w:p>
        </w:tc>
        <w:tc>
          <w:tcPr>
            <w:tcW w:w="4128" w:type="dxa"/>
            <w:tcBorders>
              <w:bottom w:val="single" w:sz="4" w:space="0" w:color="auto"/>
            </w:tcBorders>
            <w:shd w:val="clear" w:color="auto" w:fill="ECF0DF"/>
          </w:tcPr>
          <w:p w:rsidR="00A148EB" w:rsidRDefault="00B65486">
            <w:pPr>
              <w:pStyle w:val="Jin0"/>
              <w:shd w:val="clear" w:color="auto" w:fill="auto"/>
              <w:spacing w:after="0" w:line="240" w:lineRule="auto"/>
              <w:ind w:firstLine="580"/>
              <w:rPr>
                <w:sz w:val="16"/>
                <w:szCs w:val="16"/>
              </w:rPr>
            </w:pPr>
            <w:r>
              <w:rPr>
                <w:sz w:val="16"/>
                <w:szCs w:val="16"/>
              </w:rPr>
              <w:t>XXXX</w:t>
            </w:r>
          </w:p>
        </w:tc>
        <w:tc>
          <w:tcPr>
            <w:tcW w:w="3547" w:type="dxa"/>
            <w:tcBorders>
              <w:bottom w:val="single" w:sz="4" w:space="0" w:color="auto"/>
              <w:right w:val="single" w:sz="4" w:space="0" w:color="auto"/>
            </w:tcBorders>
            <w:shd w:val="clear" w:color="auto" w:fill="ECF0DF"/>
          </w:tcPr>
          <w:p w:rsidR="00A148EB" w:rsidRDefault="00B65486">
            <w:pPr>
              <w:pStyle w:val="Jin0"/>
              <w:shd w:val="clear" w:color="auto" w:fill="auto"/>
              <w:spacing w:after="0" w:line="240" w:lineRule="auto"/>
              <w:ind w:left="1560"/>
              <w:rPr>
                <w:sz w:val="16"/>
                <w:szCs w:val="16"/>
              </w:rPr>
            </w:pPr>
            <w:r>
              <w:rPr>
                <w:sz w:val="16"/>
                <w:szCs w:val="16"/>
              </w:rPr>
              <w:t>XXXX</w:t>
            </w:r>
          </w:p>
        </w:tc>
      </w:tr>
    </w:tbl>
    <w:p w:rsidR="00A148EB" w:rsidRDefault="00A148EB">
      <w:pPr>
        <w:spacing w:after="559" w:line="1" w:lineRule="exact"/>
      </w:pPr>
    </w:p>
    <w:p w:rsidR="00A148EB" w:rsidRDefault="00B65486">
      <w:pPr>
        <w:pStyle w:val="Nadpis80"/>
        <w:keepNext/>
        <w:keepLines/>
        <w:shd w:val="clear" w:color="auto" w:fill="auto"/>
        <w:rPr>
          <w:sz w:val="19"/>
          <w:szCs w:val="19"/>
        </w:rPr>
      </w:pPr>
      <w:bookmarkStart w:id="68" w:name="bookmark67"/>
      <w:bookmarkStart w:id="69" w:name="bookmark68"/>
      <w:r>
        <w:rPr>
          <w:rFonts w:ascii="Arial" w:eastAsia="Arial" w:hAnsi="Arial" w:cs="Arial"/>
          <w:color w:val="000000"/>
          <w:sz w:val="19"/>
          <w:szCs w:val="19"/>
        </w:rPr>
        <w:t>6 Náklady hrazené Vypůjčitelem</w:t>
      </w:r>
      <w:bookmarkEnd w:id="68"/>
      <w:bookmarkEnd w:id="69"/>
    </w:p>
    <w:p w:rsidR="00A148EB" w:rsidRDefault="00B65486">
      <w:pPr>
        <w:pStyle w:val="Zkladntext1"/>
        <w:numPr>
          <w:ilvl w:val="0"/>
          <w:numId w:val="21"/>
        </w:numPr>
        <w:shd w:val="clear" w:color="auto" w:fill="auto"/>
        <w:tabs>
          <w:tab w:val="left" w:pos="710"/>
        </w:tabs>
        <w:spacing w:after="100" w:line="276" w:lineRule="auto"/>
      </w:pPr>
      <w:r>
        <w:t>Náklady vynaložené na odstranění závady, která byla způsobena z důvodu:</w:t>
      </w:r>
    </w:p>
    <w:p w:rsidR="00A148EB" w:rsidRDefault="00B65486">
      <w:pPr>
        <w:pStyle w:val="Zkladntext1"/>
        <w:numPr>
          <w:ilvl w:val="0"/>
          <w:numId w:val="22"/>
        </w:numPr>
        <w:shd w:val="clear" w:color="auto" w:fill="auto"/>
        <w:tabs>
          <w:tab w:val="left" w:pos="1343"/>
        </w:tabs>
        <w:spacing w:after="100" w:line="276" w:lineRule="auto"/>
        <w:ind w:left="1240" w:hanging="500"/>
      </w:pPr>
      <w:r>
        <w:t>zejména:</w:t>
      </w:r>
    </w:p>
    <w:p w:rsidR="00A148EB" w:rsidRDefault="00B65486">
      <w:pPr>
        <w:pStyle w:val="Zkladntext1"/>
        <w:numPr>
          <w:ilvl w:val="0"/>
          <w:numId w:val="22"/>
        </w:numPr>
        <w:shd w:val="clear" w:color="auto" w:fill="auto"/>
        <w:tabs>
          <w:tab w:val="left" w:pos="1343"/>
        </w:tabs>
        <w:spacing w:after="380" w:line="276" w:lineRule="auto"/>
        <w:ind w:left="1240" w:hanging="500"/>
      </w:pPr>
      <w:r>
        <w:t>nedodržení předpisů výrobce o používání a údržbě,</w:t>
      </w:r>
    </w:p>
    <w:p w:rsidR="00A148EB" w:rsidRDefault="00B65486">
      <w:pPr>
        <w:pStyle w:val="Zkladntext1"/>
        <w:numPr>
          <w:ilvl w:val="0"/>
          <w:numId w:val="22"/>
        </w:numPr>
        <w:shd w:val="clear" w:color="auto" w:fill="auto"/>
        <w:tabs>
          <w:tab w:val="left" w:pos="1343"/>
        </w:tabs>
        <w:spacing w:after="100" w:line="276" w:lineRule="auto"/>
        <w:ind w:left="1240" w:hanging="500"/>
      </w:pPr>
      <w:r>
        <w:t>nedodržení provozních, bezpečnostních nebo hygienických předpisů,</w:t>
      </w:r>
    </w:p>
    <w:p w:rsidR="00A148EB" w:rsidRDefault="00B65486">
      <w:pPr>
        <w:pStyle w:val="Zkladntext1"/>
        <w:numPr>
          <w:ilvl w:val="0"/>
          <w:numId w:val="22"/>
        </w:numPr>
        <w:shd w:val="clear" w:color="auto" w:fill="auto"/>
        <w:tabs>
          <w:tab w:val="left" w:pos="1343"/>
        </w:tabs>
        <w:spacing w:after="100"/>
        <w:ind w:left="1240" w:hanging="500"/>
      </w:pPr>
      <w:r>
        <w:t xml:space="preserve">provedení svévolných zásahů a změn na </w:t>
      </w:r>
      <w:proofErr w:type="spellStart"/>
      <w:r>
        <w:t>cobas</w:t>
      </w:r>
      <w:proofErr w:type="spellEnd"/>
      <w:r>
        <w:t xml:space="preserve"> b 221 &lt; x &gt; nebo násilné poškození s výjimkou výrobcem předepsaných pravidelných údržbových prací, které vykonává vyškolená obsluha Vypůjčitele,</w:t>
      </w:r>
    </w:p>
    <w:p w:rsidR="00A148EB" w:rsidRDefault="00B65486">
      <w:pPr>
        <w:pStyle w:val="Zkladntext1"/>
        <w:numPr>
          <w:ilvl w:val="0"/>
          <w:numId w:val="22"/>
        </w:numPr>
        <w:shd w:val="clear" w:color="auto" w:fill="auto"/>
        <w:tabs>
          <w:tab w:val="left" w:pos="1343"/>
        </w:tabs>
        <w:spacing w:after="80" w:line="276" w:lineRule="auto"/>
        <w:ind w:left="1240" w:hanging="500"/>
      </w:pPr>
      <w:r>
        <w:t xml:space="preserve">nedodržení předepsané kvality elektrické sítě v místě připojení </w:t>
      </w:r>
      <w:proofErr w:type="spellStart"/>
      <w:r>
        <w:t>cobas</w:t>
      </w:r>
      <w:proofErr w:type="spellEnd"/>
      <w:r>
        <w:t xml:space="preserve"> b 221 &lt; x &gt; v případě, že není použit </w:t>
      </w:r>
      <w:proofErr w:type="spellStart"/>
      <w:r>
        <w:t>Půjčitelem</w:t>
      </w:r>
      <w:proofErr w:type="spellEnd"/>
      <w:r>
        <w:t xml:space="preserve"> doporučený typ UPS (zdroj nepřerušitelného napětí),</w:t>
      </w:r>
    </w:p>
    <w:p w:rsidR="00A148EB" w:rsidRDefault="00B65486">
      <w:pPr>
        <w:pStyle w:val="Zkladntext1"/>
        <w:numPr>
          <w:ilvl w:val="0"/>
          <w:numId w:val="22"/>
        </w:numPr>
        <w:shd w:val="clear" w:color="auto" w:fill="auto"/>
        <w:tabs>
          <w:tab w:val="left" w:pos="1324"/>
        </w:tabs>
        <w:spacing w:after="100" w:line="276" w:lineRule="auto"/>
        <w:ind w:left="1240" w:hanging="500"/>
        <w:jc w:val="both"/>
      </w:pPr>
      <w:r>
        <w:t xml:space="preserve">neoprávněné přemístění </w:t>
      </w:r>
      <w:proofErr w:type="spellStart"/>
      <w:r>
        <w:t>cobas</w:t>
      </w:r>
      <w:proofErr w:type="spellEnd"/>
      <w:r>
        <w:t xml:space="preserve"> b 221 &lt; x &gt; do závadného prostředí s vysokou teplotou, vysokou vlhkostí, vysokou prašností nebo korozivní atmosférou,</w:t>
      </w:r>
    </w:p>
    <w:p w:rsidR="00A148EB" w:rsidRDefault="00B65486">
      <w:pPr>
        <w:pStyle w:val="Zkladntext1"/>
        <w:numPr>
          <w:ilvl w:val="0"/>
          <w:numId w:val="22"/>
        </w:numPr>
        <w:shd w:val="clear" w:color="auto" w:fill="auto"/>
        <w:tabs>
          <w:tab w:val="left" w:pos="1324"/>
        </w:tabs>
        <w:spacing w:after="280" w:line="276" w:lineRule="auto"/>
        <w:ind w:firstLine="740"/>
        <w:jc w:val="both"/>
      </w:pPr>
      <w:r>
        <w:lastRenderedPageBreak/>
        <w:t>vlivem požáru nebo jiné živelné katastrofy, budou hrazeny Vypůjčitelem.</w:t>
      </w:r>
    </w:p>
    <w:p w:rsidR="00A148EB" w:rsidRDefault="00B65486">
      <w:pPr>
        <w:pStyle w:val="Nadpis80"/>
        <w:keepNext/>
        <w:keepLines/>
        <w:shd w:val="clear" w:color="auto" w:fill="auto"/>
        <w:rPr>
          <w:sz w:val="19"/>
          <w:szCs w:val="19"/>
        </w:rPr>
      </w:pPr>
      <w:bookmarkStart w:id="70" w:name="bookmark69"/>
      <w:bookmarkStart w:id="71" w:name="bookmark70"/>
      <w:r>
        <w:rPr>
          <w:rFonts w:ascii="Arial" w:eastAsia="Arial" w:hAnsi="Arial" w:cs="Arial"/>
          <w:color w:val="000000"/>
          <w:sz w:val="19"/>
          <w:szCs w:val="19"/>
        </w:rPr>
        <w:t>7 Servisní dokumentace</w:t>
      </w:r>
      <w:bookmarkEnd w:id="70"/>
      <w:bookmarkEnd w:id="71"/>
    </w:p>
    <w:p w:rsidR="00A148EB" w:rsidRDefault="00B65486">
      <w:pPr>
        <w:pStyle w:val="Zkladntext1"/>
        <w:numPr>
          <w:ilvl w:val="0"/>
          <w:numId w:val="21"/>
        </w:numPr>
        <w:shd w:val="clear" w:color="auto" w:fill="auto"/>
        <w:tabs>
          <w:tab w:val="left" w:pos="698"/>
        </w:tabs>
        <w:spacing w:after="100" w:line="276" w:lineRule="auto"/>
        <w:ind w:left="740" w:hanging="740"/>
        <w:jc w:val="both"/>
      </w:pPr>
      <w:r>
        <w:t xml:space="preserve">Servisní zpráva obsahuje potvrzení a popis provedeného výkonu, odpracovaných hodin a </w:t>
      </w:r>
      <w:proofErr w:type="spellStart"/>
      <w:r>
        <w:t>a</w:t>
      </w:r>
      <w:proofErr w:type="spellEnd"/>
      <w:r>
        <w:t xml:space="preserve"> spotřebovaného materiálu použitého k </w:t>
      </w:r>
      <w:r>
        <w:rPr>
          <w:b/>
          <w:bCs/>
        </w:rPr>
        <w:t>BTK</w:t>
      </w:r>
      <w:r>
        <w:t>.</w:t>
      </w:r>
    </w:p>
    <w:p w:rsidR="00A148EB" w:rsidRDefault="00B65486">
      <w:pPr>
        <w:pStyle w:val="Zkladntext1"/>
        <w:numPr>
          <w:ilvl w:val="0"/>
          <w:numId w:val="21"/>
        </w:numPr>
        <w:shd w:val="clear" w:color="auto" w:fill="auto"/>
        <w:tabs>
          <w:tab w:val="left" w:pos="698"/>
        </w:tabs>
        <w:spacing w:after="100"/>
        <w:ind w:left="740" w:hanging="740"/>
        <w:jc w:val="both"/>
      </w:pPr>
      <w:r>
        <w:t xml:space="preserve">Potvrzení o provedení </w:t>
      </w:r>
      <w:r>
        <w:rPr>
          <w:b/>
          <w:bCs/>
        </w:rPr>
        <w:t xml:space="preserve">BTK </w:t>
      </w:r>
      <w:r>
        <w:t xml:space="preserve">obsahuje datum provedení a termín příští </w:t>
      </w:r>
      <w:r>
        <w:rPr>
          <w:b/>
          <w:bCs/>
        </w:rPr>
        <w:t xml:space="preserve">BTK </w:t>
      </w:r>
      <w:r>
        <w:t xml:space="preserve">a na vyžádání, odpovídající přílohy o provedených pracích </w:t>
      </w:r>
      <w:r>
        <w:rPr>
          <w:b/>
          <w:bCs/>
        </w:rPr>
        <w:t xml:space="preserve">BTK </w:t>
      </w:r>
      <w:r>
        <w:t>a kontrolních měřeních, které odpovídají požadavkům norem ISO 15189 nebo 17025.</w:t>
      </w:r>
    </w:p>
    <w:p w:rsidR="00A148EB" w:rsidRDefault="00B65486">
      <w:pPr>
        <w:pStyle w:val="Zkladntext1"/>
        <w:numPr>
          <w:ilvl w:val="0"/>
          <w:numId w:val="21"/>
        </w:numPr>
        <w:shd w:val="clear" w:color="auto" w:fill="auto"/>
        <w:tabs>
          <w:tab w:val="left" w:pos="698"/>
        </w:tabs>
        <w:spacing w:after="0" w:line="276" w:lineRule="auto"/>
        <w:jc w:val="both"/>
      </w:pPr>
      <w:r>
        <w:t>Každý dokument vystavený servisním technikem po servisním zásahu obsahuje potvrzení o bezpečnosti</w:t>
      </w:r>
    </w:p>
    <w:p w:rsidR="00A148EB" w:rsidRDefault="00B65486">
      <w:pPr>
        <w:pStyle w:val="Zkladntext1"/>
        <w:shd w:val="clear" w:color="auto" w:fill="auto"/>
        <w:spacing w:after="140" w:line="276" w:lineRule="auto"/>
        <w:ind w:left="740"/>
        <w:jc w:val="both"/>
        <w:sectPr w:rsidR="00A148EB">
          <w:type w:val="continuous"/>
          <w:pgSz w:w="11900" w:h="16840"/>
          <w:pgMar w:top="1419" w:right="1154" w:bottom="1761" w:left="1290" w:header="991" w:footer="1333" w:gutter="0"/>
          <w:cols w:space="720"/>
          <w:noEndnote/>
          <w:docGrid w:linePitch="360"/>
        </w:sectPr>
      </w:pPr>
      <w:r>
        <w:t xml:space="preserve">a funkčnosti </w:t>
      </w:r>
      <w:proofErr w:type="spellStart"/>
      <w:r>
        <w:t>cobas</w:t>
      </w:r>
      <w:proofErr w:type="spellEnd"/>
      <w:r>
        <w:t xml:space="preserve"> b 221 &lt; x &gt; v souladu se zákonem č. 375/2022 Sb., o zdravotnických prostředcích a diagnostických zdravotnických prostředcích in vitro.</w:t>
      </w:r>
    </w:p>
    <w:p w:rsidR="00A148EB" w:rsidRDefault="00B65486">
      <w:pPr>
        <w:pStyle w:val="Nadpis80"/>
        <w:keepNext/>
        <w:keepLines/>
        <w:shd w:val="clear" w:color="auto" w:fill="auto"/>
        <w:spacing w:after="320"/>
        <w:rPr>
          <w:sz w:val="22"/>
          <w:szCs w:val="22"/>
        </w:rPr>
      </w:pPr>
      <w:bookmarkStart w:id="72" w:name="bookmark71"/>
      <w:bookmarkStart w:id="73" w:name="bookmark72"/>
      <w:r>
        <w:rPr>
          <w:rFonts w:ascii="Century Gothic" w:eastAsia="Century Gothic" w:hAnsi="Century Gothic" w:cs="Century Gothic"/>
          <w:color w:val="000000"/>
          <w:sz w:val="22"/>
          <w:szCs w:val="22"/>
        </w:rPr>
        <w:lastRenderedPageBreak/>
        <w:t>PŘÍLOHA Č. 4 - KONTAKTNÍ ÚDAJE</w:t>
      </w:r>
      <w:bookmarkEnd w:id="72"/>
      <w:bookmarkEnd w:id="73"/>
    </w:p>
    <w:p w:rsidR="00A148EB" w:rsidRDefault="00B65486">
      <w:pPr>
        <w:pStyle w:val="Nadpis80"/>
        <w:keepNext/>
        <w:keepLines/>
        <w:shd w:val="clear" w:color="auto" w:fill="auto"/>
        <w:spacing w:after="140"/>
        <w:ind w:firstLine="720"/>
        <w:rPr>
          <w:sz w:val="19"/>
          <w:szCs w:val="19"/>
        </w:rPr>
      </w:pPr>
      <w:bookmarkStart w:id="74" w:name="bookmark73"/>
      <w:bookmarkStart w:id="75" w:name="bookmark74"/>
      <w:r>
        <w:rPr>
          <w:rFonts w:ascii="Arial" w:eastAsia="Arial" w:hAnsi="Arial" w:cs="Arial"/>
          <w:color w:val="000000"/>
          <w:sz w:val="19"/>
          <w:szCs w:val="19"/>
        </w:rPr>
        <w:t xml:space="preserve">Kontaktní údaje </w:t>
      </w:r>
      <w:proofErr w:type="spellStart"/>
      <w:r>
        <w:rPr>
          <w:rFonts w:ascii="Arial" w:eastAsia="Arial" w:hAnsi="Arial" w:cs="Arial"/>
          <w:color w:val="000000"/>
          <w:sz w:val="19"/>
          <w:szCs w:val="19"/>
        </w:rPr>
        <w:t>Půjčitele</w:t>
      </w:r>
      <w:bookmarkEnd w:id="74"/>
      <w:bookmarkEnd w:id="75"/>
      <w:proofErr w:type="spellEnd"/>
    </w:p>
    <w:p w:rsidR="00A148EB" w:rsidRDefault="00B65486">
      <w:pPr>
        <w:pStyle w:val="Zkladntext1"/>
        <w:shd w:val="clear" w:color="auto" w:fill="auto"/>
        <w:spacing w:after="140" w:line="240" w:lineRule="auto"/>
        <w:ind w:firstLine="720"/>
      </w:pPr>
      <w:r>
        <w:rPr>
          <w:u w:val="single"/>
        </w:rPr>
        <w:t>Kontaktní osoba</w:t>
      </w:r>
      <w:r>
        <w:t>:</w:t>
      </w:r>
    </w:p>
    <w:p w:rsidR="00A148EB" w:rsidRDefault="00B65486">
      <w:pPr>
        <w:pStyle w:val="Zkladntext1"/>
        <w:shd w:val="clear" w:color="auto" w:fill="auto"/>
        <w:spacing w:after="140" w:line="240" w:lineRule="auto"/>
        <w:ind w:firstLine="720"/>
      </w:pPr>
      <w:r>
        <w:t>Jméno: XXXX</w:t>
      </w:r>
    </w:p>
    <w:p w:rsidR="00A148EB" w:rsidRDefault="00B65486">
      <w:pPr>
        <w:framePr w:w="2736" w:h="638" w:hSpace="662" w:vSpace="43" w:wrap="notBeside" w:vAnchor="text" w:hAnchor="text" w:x="1383" w:y="44"/>
        <w:rPr>
          <w:sz w:val="2"/>
          <w:szCs w:val="2"/>
        </w:rPr>
      </w:pPr>
      <w:r>
        <w:rPr>
          <w:noProof/>
          <w:lang w:bidi="ar-SA"/>
        </w:rPr>
        <w:drawing>
          <wp:inline distT="0" distB="0" distL="0" distR="0">
            <wp:extent cx="1737360" cy="408305"/>
            <wp:effectExtent l="0" t="0" r="0" b="0"/>
            <wp:docPr id="68" name="Picut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5"/>
                    <a:stretch/>
                  </pic:blipFill>
                  <pic:spPr>
                    <a:xfrm>
                      <a:off x="0" y="0"/>
                      <a:ext cx="1737360" cy="408305"/>
                    </a:xfrm>
                    <a:prstGeom prst="rect">
                      <a:avLst/>
                    </a:prstGeom>
                  </pic:spPr>
                </pic:pic>
              </a:graphicData>
            </a:graphic>
          </wp:inline>
        </w:drawing>
      </w:r>
    </w:p>
    <w:p w:rsidR="00A148EB" w:rsidRDefault="00B65486">
      <w:pPr>
        <w:spacing w:line="1" w:lineRule="exact"/>
      </w:pPr>
      <w:r>
        <w:rPr>
          <w:noProof/>
          <w:lang w:bidi="ar-SA"/>
        </w:rPr>
        <mc:AlternateContent>
          <mc:Choice Requires="wps">
            <w:drawing>
              <wp:anchor distT="0" distB="0" distL="457200" distR="3203575" simplePos="0" relativeHeight="125829416" behindDoc="0" locked="0" layoutInCell="1" allowOverlap="1">
                <wp:simplePos x="0" y="0"/>
                <wp:positionH relativeFrom="column">
                  <wp:posOffset>457200</wp:posOffset>
                </wp:positionH>
                <wp:positionV relativeFrom="paragraph">
                  <wp:posOffset>0</wp:posOffset>
                </wp:positionV>
                <wp:extent cx="393065" cy="43307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393065" cy="433070"/>
                        </a:xfrm>
                        <a:prstGeom prst="rect">
                          <a:avLst/>
                        </a:prstGeom>
                        <a:noFill/>
                      </wps:spPr>
                      <wps:txbx>
                        <w:txbxContent>
                          <w:p w:rsidR="00B65486" w:rsidRDefault="00B65486">
                            <w:pPr>
                              <w:pStyle w:val="Titulekobrzku0"/>
                              <w:shd w:val="clear" w:color="auto" w:fill="auto"/>
                              <w:spacing w:after="140"/>
                            </w:pPr>
                            <w:r>
                              <w:t>E-mail:</w:t>
                            </w:r>
                          </w:p>
                          <w:p w:rsidR="00B65486" w:rsidRDefault="00B65486">
                            <w:pPr>
                              <w:pStyle w:val="Titulekobrzku0"/>
                              <w:shd w:val="clear" w:color="auto" w:fill="auto"/>
                            </w:pPr>
                            <w:r>
                              <w:t>Tel:</w:t>
                            </w:r>
                          </w:p>
                        </w:txbxContent>
                      </wps:txbx>
                      <wps:bodyPr lIns="0" tIns="0" rIns="0" bIns="0"/>
                    </wps:wsp>
                  </a:graphicData>
                </a:graphic>
              </wp:anchor>
            </w:drawing>
          </mc:Choice>
          <mc:Fallback>
            <w:pict>
              <v:shape id="Shape 69" o:spid="_x0000_s1049" type="#_x0000_t202" style="position:absolute;margin-left:36pt;margin-top:0;width:30.95pt;height:34.1pt;z-index:125829416;visibility:visible;mso-wrap-style:square;mso-wrap-distance-left:36pt;mso-wrap-distance-top:0;mso-wrap-distance-right:252.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zchgEAAAUDAAAOAAAAZHJzL2Uyb0RvYy54bWysUsFOwzAMvSPxD1HurN0Kg1XrJqFpCAkB&#10;0uADsjRZIzVxlIS1+3ucsG4IbohL6tju83vPmS973ZK9cF6Bqeh4lFMiDIdamV1F39/WV3eU+MBM&#10;zVowoqIH4elycXkx72wpJtBAWwtHEMT4srMVbUKwZZZ53gjN/AisMFiU4DQLeHW7rHasQ3TdZpM8&#10;n2YduNo64MJ7zK6+inSR8KUUPLxI6UUgbUWRW0inS+c2ntlizsqdY7ZR/EiD/YGFZsrg0BPUigVG&#10;Ppz6BaUVd+BBhhEHnYGUioukAdWM8x9qNg2zImlBc7w92eT/D5Y/718dUXVFpzNKDNO4ozSW4B3N&#10;6awvsWdjsSv099Djkoe8x2TU3Eun4xfVEKyjzYeTtaIPhGOymBX59IYSjqXroshvk/XZ+WfrfHgQ&#10;oEkMKupwc8lQtn/yAYlg69ASZxlYq7aN+cjwi0mMQr/tk5xJMdDcQn1A9u2jQd/iGxgCNwTbYzDA&#10;oddp4PFdxGV+v6eh59e7+AQAAP//AwBQSwMEFAAGAAgAAAAhAO9NdvTdAAAABgEAAA8AAABkcnMv&#10;ZG93bnJldi54bWxMj8FOwzAQRO9I/IO1SNyoQyqFNmRTVQhOSIg0HDg68TaxGq9D7Lbh73FP9LLS&#10;aEYzb4vNbAdxoskbxwiPiwQEceu04Q7hq357WIHwQbFWg2NC+CUPm/L2plC5dmeu6LQLnYgl7HOF&#10;0Icw5lL6tier/MKNxNHbu8mqEOXUST2pcyy3g0yTJJNWGY4LvRrppaf2sDtahO03V6/m56P5rPaV&#10;qet1wu/ZAfH+bt4+gwg0h/8wXPAjOpSRqXFH1l4MCE9pfCUgxHtxl8s1iAYhW6Ugy0Je45d/AAAA&#10;//8DAFBLAQItABQABgAIAAAAIQC2gziS/gAAAOEBAAATAAAAAAAAAAAAAAAAAAAAAABbQ29udGVu&#10;dF9UeXBlc10ueG1sUEsBAi0AFAAGAAgAAAAhADj9If/WAAAAlAEAAAsAAAAAAAAAAAAAAAAALwEA&#10;AF9yZWxzLy5yZWxzUEsBAi0AFAAGAAgAAAAhAMtOvNyGAQAABQMAAA4AAAAAAAAAAAAAAAAALgIA&#10;AGRycy9lMm9Eb2MueG1sUEsBAi0AFAAGAAgAAAAhAO9NdvTdAAAABgEAAA8AAAAAAAAAAAAAAAAA&#10;4AMAAGRycy9kb3ducmV2LnhtbFBLBQYAAAAABAAEAPMAAADqBAAAAAA=&#10;" filled="f" stroked="f">
                <v:textbox inset="0,0,0,0">
                  <w:txbxContent>
                    <w:p w:rsidR="00B65486" w:rsidRDefault="00B65486">
                      <w:pPr>
                        <w:pStyle w:val="Titulekobrzku0"/>
                        <w:shd w:val="clear" w:color="auto" w:fill="auto"/>
                        <w:spacing w:after="140"/>
                      </w:pPr>
                      <w:r>
                        <w:t>E-mail:</w:t>
                      </w:r>
                    </w:p>
                    <w:p w:rsidR="00B65486" w:rsidRDefault="00B65486">
                      <w:pPr>
                        <w:pStyle w:val="Titulekobrzku0"/>
                        <w:shd w:val="clear" w:color="auto" w:fill="auto"/>
                      </w:pPr>
                      <w:r>
                        <w:t>Tel:</w:t>
                      </w:r>
                    </w:p>
                  </w:txbxContent>
                </v:textbox>
                <w10:wrap type="topAndBottom"/>
              </v:shape>
            </w:pict>
          </mc:Fallback>
        </mc:AlternateContent>
      </w:r>
    </w:p>
    <w:p w:rsidR="00A148EB" w:rsidRDefault="00B65486">
      <w:pPr>
        <w:pStyle w:val="Zkladntext1"/>
        <w:shd w:val="clear" w:color="auto" w:fill="auto"/>
        <w:spacing w:after="140" w:line="240" w:lineRule="auto"/>
        <w:ind w:firstLine="720"/>
      </w:pPr>
      <w:r>
        <w:rPr>
          <w:u w:val="single"/>
        </w:rPr>
        <w:t xml:space="preserve">Adresa pro </w:t>
      </w:r>
      <w:proofErr w:type="gramStart"/>
      <w:r>
        <w:rPr>
          <w:u w:val="single"/>
        </w:rPr>
        <w:t>oznamovaní</w:t>
      </w:r>
      <w:proofErr w:type="gramEnd"/>
      <w:r>
        <w:rPr>
          <w:u w:val="single"/>
        </w:rPr>
        <w:t xml:space="preserve"> poruch Přístroje</w:t>
      </w:r>
    </w:p>
    <w:p w:rsidR="00A148EB" w:rsidRDefault="00B65486">
      <w:pPr>
        <w:pStyle w:val="Zkladntext1"/>
        <w:shd w:val="clear" w:color="auto" w:fill="auto"/>
        <w:spacing w:after="320" w:line="240" w:lineRule="auto"/>
        <w:ind w:firstLine="720"/>
      </w:pPr>
      <w:r>
        <w:t>E-mail:</w:t>
      </w:r>
      <w:hyperlink r:id="rId26" w:history="1">
        <w:r>
          <w:t xml:space="preserve"> </w:t>
        </w:r>
        <w:r>
          <w:rPr>
            <w:color w:val="0000FF"/>
            <w:u w:val="single"/>
            <w:lang w:val="en-US" w:eastAsia="en-US" w:bidi="en-US"/>
          </w:rPr>
          <w:t>XXXX</w:t>
        </w:r>
      </w:hyperlink>
    </w:p>
    <w:p w:rsidR="00A148EB" w:rsidRDefault="00B65486">
      <w:pPr>
        <w:pStyle w:val="Nadpis80"/>
        <w:keepNext/>
        <w:keepLines/>
        <w:shd w:val="clear" w:color="auto" w:fill="auto"/>
        <w:spacing w:after="140"/>
        <w:rPr>
          <w:sz w:val="19"/>
          <w:szCs w:val="19"/>
        </w:rPr>
      </w:pPr>
      <w:bookmarkStart w:id="76" w:name="bookmark75"/>
      <w:bookmarkStart w:id="77" w:name="bookmark76"/>
      <w:r>
        <w:rPr>
          <w:rFonts w:ascii="Arial" w:eastAsia="Arial" w:hAnsi="Arial" w:cs="Arial"/>
          <w:color w:val="000000"/>
          <w:sz w:val="19"/>
          <w:szCs w:val="19"/>
        </w:rPr>
        <w:t>2 Kontaktní údaje Vypůjčitele</w:t>
      </w:r>
      <w:bookmarkEnd w:id="76"/>
      <w:bookmarkEnd w:id="77"/>
    </w:p>
    <w:p w:rsidR="00A148EB" w:rsidRDefault="00B65486">
      <w:pPr>
        <w:pStyle w:val="Zkladntext1"/>
        <w:shd w:val="clear" w:color="auto" w:fill="auto"/>
        <w:spacing w:after="140" w:line="240" w:lineRule="auto"/>
        <w:ind w:firstLine="720"/>
      </w:pPr>
      <w:r>
        <w:rPr>
          <w:u w:val="single"/>
        </w:rPr>
        <w:t>Kontaktní údaje v záležitostech vyplývajících z této smlouvy</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68"/>
        <w:gridCol w:w="4234"/>
      </w:tblGrid>
      <w:tr w:rsidR="00A148EB">
        <w:trPr>
          <w:trHeight w:hRule="exact" w:val="317"/>
        </w:trPr>
        <w:tc>
          <w:tcPr>
            <w:tcW w:w="1368" w:type="dxa"/>
            <w:shd w:val="clear" w:color="auto" w:fill="FFFFFF"/>
          </w:tcPr>
          <w:p w:rsidR="00A148EB" w:rsidRDefault="00B65486">
            <w:pPr>
              <w:pStyle w:val="Jin0"/>
              <w:shd w:val="clear" w:color="auto" w:fill="auto"/>
              <w:spacing w:after="0" w:line="240" w:lineRule="auto"/>
              <w:ind w:firstLine="700"/>
            </w:pPr>
            <w:r>
              <w:t>Jméno:</w:t>
            </w:r>
          </w:p>
        </w:tc>
        <w:tc>
          <w:tcPr>
            <w:tcW w:w="4234" w:type="dxa"/>
            <w:shd w:val="clear" w:color="auto" w:fill="FFFFFF"/>
          </w:tcPr>
          <w:p w:rsidR="00A148EB" w:rsidRDefault="00B65486">
            <w:pPr>
              <w:pStyle w:val="Jin0"/>
              <w:shd w:val="clear" w:color="auto" w:fill="auto"/>
              <w:spacing w:after="0" w:line="240" w:lineRule="auto"/>
            </w:pPr>
            <w:r>
              <w:t>XXXX</w:t>
            </w:r>
          </w:p>
        </w:tc>
      </w:tr>
      <w:tr w:rsidR="00A148EB">
        <w:trPr>
          <w:trHeight w:hRule="exact" w:val="398"/>
        </w:trPr>
        <w:tc>
          <w:tcPr>
            <w:tcW w:w="1368" w:type="dxa"/>
            <w:shd w:val="clear" w:color="auto" w:fill="FFFFFF"/>
            <w:vAlign w:val="center"/>
          </w:tcPr>
          <w:p w:rsidR="00A148EB" w:rsidRDefault="00B65486">
            <w:pPr>
              <w:pStyle w:val="Jin0"/>
              <w:shd w:val="clear" w:color="auto" w:fill="auto"/>
              <w:spacing w:after="0" w:line="240" w:lineRule="auto"/>
              <w:ind w:firstLine="700"/>
            </w:pPr>
            <w:r>
              <w:t>E-mail:</w:t>
            </w:r>
          </w:p>
        </w:tc>
        <w:tc>
          <w:tcPr>
            <w:tcW w:w="4234" w:type="dxa"/>
            <w:shd w:val="clear" w:color="auto" w:fill="FFFFFF"/>
            <w:vAlign w:val="center"/>
          </w:tcPr>
          <w:p w:rsidR="00A148EB" w:rsidRDefault="009C63EA" w:rsidP="00B65486">
            <w:pPr>
              <w:pStyle w:val="Jin0"/>
              <w:shd w:val="clear" w:color="auto" w:fill="auto"/>
              <w:spacing w:after="0" w:line="240" w:lineRule="auto"/>
            </w:pPr>
            <w:hyperlink r:id="rId27" w:history="1">
              <w:r w:rsidR="00B65486">
                <w:rPr>
                  <w:color w:val="0000FF"/>
                  <w:lang w:val="en-US" w:eastAsia="en-US" w:bidi="en-US"/>
                </w:rPr>
                <w:t>XXXX</w:t>
              </w:r>
            </w:hyperlink>
          </w:p>
        </w:tc>
      </w:tr>
      <w:tr w:rsidR="00A148EB">
        <w:trPr>
          <w:trHeight w:hRule="exact" w:val="283"/>
        </w:trPr>
        <w:tc>
          <w:tcPr>
            <w:tcW w:w="1368" w:type="dxa"/>
            <w:shd w:val="clear" w:color="auto" w:fill="FFFFFF"/>
            <w:vAlign w:val="bottom"/>
          </w:tcPr>
          <w:p w:rsidR="00A148EB" w:rsidRDefault="00B65486">
            <w:pPr>
              <w:pStyle w:val="Jin0"/>
              <w:shd w:val="clear" w:color="auto" w:fill="auto"/>
              <w:spacing w:after="0" w:line="240" w:lineRule="auto"/>
              <w:ind w:firstLine="700"/>
            </w:pPr>
            <w:r>
              <w:t>Tel:</w:t>
            </w:r>
          </w:p>
        </w:tc>
        <w:tc>
          <w:tcPr>
            <w:tcW w:w="4234" w:type="dxa"/>
            <w:shd w:val="clear" w:color="auto" w:fill="FFFFFF"/>
            <w:vAlign w:val="bottom"/>
          </w:tcPr>
          <w:p w:rsidR="00A148EB" w:rsidRDefault="00B65486">
            <w:pPr>
              <w:pStyle w:val="Jin0"/>
              <w:shd w:val="clear" w:color="auto" w:fill="auto"/>
              <w:spacing w:after="0" w:line="240" w:lineRule="auto"/>
            </w:pPr>
            <w:r>
              <w:t>XXXX</w:t>
            </w:r>
          </w:p>
        </w:tc>
      </w:tr>
    </w:tbl>
    <w:p w:rsidR="00A148EB" w:rsidRDefault="00A148EB">
      <w:pPr>
        <w:spacing w:after="579" w:line="1" w:lineRule="exact"/>
      </w:pPr>
    </w:p>
    <w:p w:rsidR="00A148EB" w:rsidRDefault="00B65486">
      <w:pPr>
        <w:pStyle w:val="Zkladntext1"/>
        <w:shd w:val="clear" w:color="auto" w:fill="auto"/>
        <w:spacing w:after="140" w:line="240" w:lineRule="auto"/>
        <w:ind w:firstLine="720"/>
      </w:pPr>
      <w:r>
        <w:rPr>
          <w:u w:val="single"/>
        </w:rPr>
        <w:t>Kontaktní údaje v technických záležitostech</w:t>
      </w:r>
      <w:r>
        <w:t>:</w:t>
      </w:r>
    </w:p>
    <w:p w:rsidR="00A148EB" w:rsidRDefault="00B65486">
      <w:pPr>
        <w:pStyle w:val="Zkladntext1"/>
        <w:pBdr>
          <w:top w:val="single" w:sz="4" w:space="0" w:color="auto"/>
        </w:pBdr>
        <w:shd w:val="clear" w:color="auto" w:fill="auto"/>
        <w:spacing w:after="140" w:line="240" w:lineRule="auto"/>
        <w:ind w:firstLine="720"/>
      </w:pPr>
      <w:r>
        <w:t xml:space="preserve">E-mail: </w:t>
      </w:r>
      <w:hyperlink r:id="rId28" w:history="1">
        <w:r>
          <w:t>XXXX</w:t>
        </w:r>
      </w:hyperlink>
    </w:p>
    <w:p w:rsidR="00A148EB" w:rsidRDefault="00B65486">
      <w:pPr>
        <w:pStyle w:val="Zkladntext1"/>
        <w:shd w:val="clear" w:color="auto" w:fill="auto"/>
        <w:tabs>
          <w:tab w:val="left" w:pos="1445"/>
        </w:tabs>
        <w:spacing w:after="140" w:line="240" w:lineRule="auto"/>
        <w:ind w:firstLine="720"/>
        <w:sectPr w:rsidR="00A148EB">
          <w:pgSz w:w="11900" w:h="16840"/>
          <w:pgMar w:top="1422" w:right="1374" w:bottom="1422" w:left="1364" w:header="994" w:footer="994" w:gutter="0"/>
          <w:cols w:space="720"/>
          <w:noEndnote/>
          <w:docGrid w:linePitch="360"/>
        </w:sectPr>
      </w:pPr>
      <w:r>
        <w:t>Tel:</w:t>
      </w:r>
      <w:r>
        <w:tab/>
        <w:t>XXXX</w:t>
      </w:r>
    </w:p>
    <w:p w:rsidR="00A148EB" w:rsidRDefault="00B65486">
      <w:pPr>
        <w:pStyle w:val="Nadpis80"/>
        <w:keepNext/>
        <w:keepLines/>
        <w:shd w:val="clear" w:color="auto" w:fill="auto"/>
        <w:spacing w:after="280" w:line="360" w:lineRule="auto"/>
        <w:jc w:val="both"/>
        <w:rPr>
          <w:sz w:val="22"/>
          <w:szCs w:val="22"/>
        </w:rPr>
      </w:pPr>
      <w:bookmarkStart w:id="78" w:name="bookmark77"/>
      <w:bookmarkStart w:id="79" w:name="bookmark78"/>
      <w:r>
        <w:rPr>
          <w:rFonts w:ascii="Century Gothic" w:eastAsia="Century Gothic" w:hAnsi="Century Gothic" w:cs="Century Gothic"/>
          <w:color w:val="000000"/>
          <w:sz w:val="22"/>
          <w:szCs w:val="22"/>
        </w:rPr>
        <w:lastRenderedPageBreak/>
        <w:t xml:space="preserve">PŘÍLOHA Č. 5 - </w:t>
      </w:r>
      <w:r>
        <w:rPr>
          <w:rFonts w:ascii="Century Gothic" w:eastAsia="Century Gothic" w:hAnsi="Century Gothic" w:cs="Century Gothic"/>
          <w:color w:val="000000"/>
          <w:sz w:val="22"/>
          <w:szCs w:val="22"/>
          <w:u w:val="single"/>
        </w:rPr>
        <w:t>PRAVIDLA SOUČINNOSTI S ÚSEKEM INFORMATIKY VYPŮJČITELE (DÁLE JEN „ÚI“)</w:t>
      </w:r>
      <w:bookmarkEnd w:id="78"/>
      <w:bookmarkEnd w:id="79"/>
    </w:p>
    <w:p w:rsidR="00A148EB" w:rsidRDefault="00B65486">
      <w:pPr>
        <w:pStyle w:val="Zkladntext30"/>
        <w:shd w:val="clear" w:color="auto" w:fill="auto"/>
        <w:spacing w:after="280" w:line="329" w:lineRule="auto"/>
        <w:jc w:val="both"/>
      </w:pPr>
      <w:r>
        <w:t xml:space="preserve">V případě, že zdravotnický prostředek či jeho části vyžadují zapojení do počítačové sítě </w:t>
      </w:r>
      <w:r>
        <w:rPr>
          <w:i/>
          <w:iCs/>
        </w:rPr>
        <w:t>vypůjčitele</w:t>
      </w:r>
      <w:r>
        <w:t xml:space="preserve">, musí být tato činnost prováděna se souhlasem zaměstnance ÚI. Zaměstnanec ÚI musí být o realizaci předmětu smlouvy resp. záměru jeho zapojení do počítačové sítě </w:t>
      </w:r>
      <w:r>
        <w:rPr>
          <w:i/>
          <w:iCs/>
        </w:rPr>
        <w:t>vypůjčitele</w:t>
      </w:r>
      <w:r>
        <w:t xml:space="preserve"> informován </w:t>
      </w:r>
      <w:proofErr w:type="spellStart"/>
      <w:r>
        <w:rPr>
          <w:i/>
          <w:iCs/>
        </w:rPr>
        <w:t>půjčitelem</w:t>
      </w:r>
      <w:proofErr w:type="spellEnd"/>
      <w:r>
        <w:t xml:space="preserve"> s dostatečným předstihem, a to minimálně 10 kalendářních dnů před termínem vlastního plnění v místě plnění (podrobnosti viz níže).</w:t>
      </w:r>
    </w:p>
    <w:p w:rsidR="00A148EB" w:rsidRDefault="00B65486">
      <w:pPr>
        <w:pStyle w:val="Zkladntext30"/>
        <w:shd w:val="clear" w:color="auto" w:fill="auto"/>
        <w:spacing w:after="280" w:line="329" w:lineRule="auto"/>
        <w:jc w:val="both"/>
      </w:pPr>
      <w:r>
        <w:t xml:space="preserve">Předmět smlouvy </w:t>
      </w:r>
      <w:proofErr w:type="spellStart"/>
      <w:r>
        <w:t>smlouvy</w:t>
      </w:r>
      <w:proofErr w:type="spellEnd"/>
      <w:r>
        <w:t xml:space="preserve"> zahrnuje v rámci instalace zdravotnických prostředků také všechny práce související s instalací dodávaných HW/SW částí do plně funkčního stavu. Pokud bude vyžadována </w:t>
      </w:r>
      <w:proofErr w:type="spellStart"/>
      <w:r>
        <w:rPr>
          <w:i/>
          <w:iCs/>
        </w:rPr>
        <w:t>půjčitelem</w:t>
      </w:r>
      <w:proofErr w:type="spellEnd"/>
      <w:r>
        <w:t xml:space="preserve"> součinnost s ÚI, je nutné rozsah této součinnosti předem jasně definovat (ve smlouvě) nebo zaslat emailem na adresu</w:t>
      </w:r>
      <w:hyperlink r:id="rId29" w:history="1">
        <w:r>
          <w:t xml:space="preserve"> </w:t>
        </w:r>
        <w:r>
          <w:rPr>
            <w:color w:val="0000FF"/>
            <w:u w:val="single"/>
            <w:lang w:val="en-US" w:eastAsia="en-US" w:bidi="en-US"/>
          </w:rPr>
          <w:t>XXXX</w:t>
        </w:r>
        <w:r>
          <w:rPr>
            <w:lang w:val="en-US" w:eastAsia="en-US" w:bidi="en-US"/>
          </w:rPr>
          <w:t xml:space="preserve">, </w:t>
        </w:r>
      </w:hyperlink>
      <w:r>
        <w:t>a to minimálně 1 týden (7 kalendářních dnů) před termínem instalace. Za součinnost se považuje např. i zřízení vzdáleného přístupu přes internet.</w:t>
      </w:r>
    </w:p>
    <w:p w:rsidR="00A148EB" w:rsidRDefault="00B65486">
      <w:pPr>
        <w:pStyle w:val="Zkladntext30"/>
        <w:shd w:val="clear" w:color="auto" w:fill="auto"/>
        <w:spacing w:after="280" w:line="331" w:lineRule="auto"/>
        <w:jc w:val="both"/>
      </w:pPr>
      <w:r>
        <w:t>Pokud požadavek na součinnost s ÚI svým rozsahem překročí 3 hodiny práce technika ÚI nebo bude vyžadovat plnění třetí strany, vyhrazuje si ÚI právo navrhnout vlastní termíny dle svých kapacitních možností.</w:t>
      </w:r>
    </w:p>
    <w:p w:rsidR="00A148EB" w:rsidRDefault="00B65486">
      <w:pPr>
        <w:pStyle w:val="Zkladntext30"/>
        <w:shd w:val="clear" w:color="auto" w:fill="auto"/>
        <w:spacing w:after="280" w:line="329" w:lineRule="auto"/>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proofErr w:type="spellStart"/>
      <w:r>
        <w:rPr>
          <w:i/>
          <w:iCs/>
        </w:rPr>
        <w:t>půjčitel</w:t>
      </w:r>
      <w:proofErr w:type="spellEnd"/>
      <w:r>
        <w:t xml:space="preserve"> povinen zajistit všechny požadované úkony vlastními techniky nebo externím servisem.</w:t>
      </w:r>
    </w:p>
    <w:p w:rsidR="00A148EB" w:rsidRDefault="00B65486">
      <w:pPr>
        <w:pStyle w:val="Zkladntext30"/>
        <w:shd w:val="clear" w:color="auto" w:fill="auto"/>
        <w:spacing w:after="280" w:line="329" w:lineRule="auto"/>
        <w:jc w:val="both"/>
        <w:sectPr w:rsidR="00A148EB">
          <w:pgSz w:w="11900" w:h="16840"/>
          <w:pgMar w:top="1940" w:right="1378" w:bottom="1940" w:left="1373" w:header="1512" w:footer="1512" w:gutter="0"/>
          <w:cols w:space="720"/>
          <w:noEndnote/>
          <w:docGrid w:linePitch="360"/>
        </w:sectPr>
      </w:pPr>
      <w:r>
        <w:t xml:space="preserve">Pokud bude ÚI, ke zdárné realizaci plnění ze smlouvy nucen zajišťovat úkony, které nebyly definovány v požadavcích na součinnost, bude </w:t>
      </w:r>
      <w:r>
        <w:rPr>
          <w:i/>
          <w:iCs/>
        </w:rPr>
        <w:t>vypůjčitelem</w:t>
      </w:r>
      <w:r>
        <w:t xml:space="preserve"> tato práce účtována ve výši prokazatelných nákladů s nimi spojených.</w:t>
      </w:r>
    </w:p>
    <w:p w:rsidR="00A148EB" w:rsidRDefault="00B65486">
      <w:pPr>
        <w:spacing w:line="1" w:lineRule="exact"/>
      </w:pPr>
      <w:r>
        <w:rPr>
          <w:noProof/>
          <w:lang w:bidi="ar-SA"/>
        </w:rPr>
        <w:lastRenderedPageBreak/>
        <w:drawing>
          <wp:anchor distT="0" distB="302895" distL="0" distR="0" simplePos="0" relativeHeight="125829418" behindDoc="0" locked="0" layoutInCell="1" allowOverlap="1">
            <wp:simplePos x="0" y="0"/>
            <wp:positionH relativeFrom="page">
              <wp:posOffset>911225</wp:posOffset>
            </wp:positionH>
            <wp:positionV relativeFrom="paragraph">
              <wp:posOffset>0</wp:posOffset>
            </wp:positionV>
            <wp:extent cx="5334000" cy="164465"/>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0"/>
                    <a:stretch/>
                  </pic:blipFill>
                  <pic:spPr>
                    <a:xfrm>
                      <a:off x="0" y="0"/>
                      <a:ext cx="5334000" cy="164465"/>
                    </a:xfrm>
                    <a:prstGeom prst="rect">
                      <a:avLst/>
                    </a:prstGeom>
                  </pic:spPr>
                </pic:pic>
              </a:graphicData>
            </a:graphic>
          </wp:anchor>
        </w:drawing>
      </w:r>
      <w:r>
        <w:rPr>
          <w:noProof/>
          <w:lang w:bidi="ar-SA"/>
        </w:rPr>
        <w:drawing>
          <wp:anchor distT="277495" distB="25400" distL="0" distR="0" simplePos="0" relativeHeight="125829419" behindDoc="0" locked="0" layoutInCell="1" allowOverlap="1">
            <wp:simplePos x="0" y="0"/>
            <wp:positionH relativeFrom="page">
              <wp:posOffset>899160</wp:posOffset>
            </wp:positionH>
            <wp:positionV relativeFrom="paragraph">
              <wp:posOffset>277495</wp:posOffset>
            </wp:positionV>
            <wp:extent cx="5096510" cy="164465"/>
            <wp:effectExtent l="0" t="0" r="0" b="0"/>
            <wp:wrapTopAndBottom/>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1"/>
                    <a:stretch/>
                  </pic:blipFill>
                  <pic:spPr>
                    <a:xfrm>
                      <a:off x="0" y="0"/>
                      <a:ext cx="5096510" cy="164465"/>
                    </a:xfrm>
                    <a:prstGeom prst="rect">
                      <a:avLst/>
                    </a:prstGeom>
                  </pic:spPr>
                </pic:pic>
              </a:graphicData>
            </a:graphic>
          </wp:anchor>
        </w:drawing>
      </w:r>
    </w:p>
    <w:p w:rsidR="00A148EB" w:rsidRDefault="00B65486">
      <w:pPr>
        <w:pStyle w:val="Nadpis80"/>
        <w:keepNext/>
        <w:keepLines/>
        <w:shd w:val="clear" w:color="auto" w:fill="auto"/>
        <w:spacing w:after="320"/>
        <w:rPr>
          <w:sz w:val="22"/>
          <w:szCs w:val="22"/>
        </w:rPr>
      </w:pPr>
      <w:bookmarkStart w:id="80" w:name="bookmark79"/>
      <w:bookmarkStart w:id="81" w:name="bookmark80"/>
      <w:r>
        <w:rPr>
          <w:rFonts w:ascii="Century Gothic" w:eastAsia="Century Gothic" w:hAnsi="Century Gothic" w:cs="Century Gothic"/>
          <w:color w:val="000000"/>
          <w:sz w:val="22"/>
          <w:szCs w:val="22"/>
          <w:u w:val="single"/>
        </w:rPr>
        <w:t>organizace</w:t>
      </w:r>
      <w:bookmarkEnd w:id="80"/>
      <w:bookmarkEnd w:id="81"/>
    </w:p>
    <w:p w:rsidR="00A148EB" w:rsidRDefault="00B65486">
      <w:pPr>
        <w:pStyle w:val="Zkladntext30"/>
        <w:numPr>
          <w:ilvl w:val="0"/>
          <w:numId w:val="23"/>
        </w:numPr>
        <w:shd w:val="clear" w:color="auto" w:fill="auto"/>
        <w:tabs>
          <w:tab w:val="left" w:pos="360"/>
        </w:tabs>
        <w:spacing w:after="280" w:line="283" w:lineRule="auto"/>
        <w:ind w:left="420" w:hanging="420"/>
        <w:jc w:val="both"/>
      </w:pPr>
      <w:r>
        <w:rPr>
          <w:i/>
          <w:iCs/>
        </w:rPr>
        <w:t>Vypůjčitel</w:t>
      </w:r>
      <w:r>
        <w:t xml:space="preserve"> umožní vzdálený přístup/připojení do své počítačové sítě nebo její části </w:t>
      </w:r>
      <w:proofErr w:type="spellStart"/>
      <w:r>
        <w:rPr>
          <w:i/>
          <w:iCs/>
        </w:rPr>
        <w:t>půjčiteli</w:t>
      </w:r>
      <w:proofErr w:type="spellEnd"/>
      <w:r>
        <w:t xml:space="preserve"> tak, aby mohl </w:t>
      </w:r>
      <w:proofErr w:type="spellStart"/>
      <w:r>
        <w:rPr>
          <w:i/>
          <w:iCs/>
        </w:rPr>
        <w:t>půjčitel</w:t>
      </w:r>
      <w:proofErr w:type="spellEnd"/>
      <w:r>
        <w:t xml:space="preserve"> vykonávat veškeré smluvní či </w:t>
      </w:r>
      <w:r>
        <w:rPr>
          <w:i/>
          <w:iCs/>
        </w:rPr>
        <w:t>vypůjčitelem</w:t>
      </w:r>
      <w:r>
        <w:t xml:space="preserve"> prokazatelně vyžádané/objednané služby (dále jen „služba“).</w:t>
      </w:r>
    </w:p>
    <w:p w:rsidR="00A148EB" w:rsidRDefault="00B65486">
      <w:pPr>
        <w:pStyle w:val="Zkladntext30"/>
        <w:numPr>
          <w:ilvl w:val="0"/>
          <w:numId w:val="23"/>
        </w:numPr>
        <w:shd w:val="clear" w:color="auto" w:fill="auto"/>
        <w:tabs>
          <w:tab w:val="left" w:pos="360"/>
        </w:tabs>
        <w:spacing w:after="280" w:line="286" w:lineRule="auto"/>
        <w:ind w:left="420" w:hanging="420"/>
        <w:jc w:val="both"/>
      </w:pPr>
      <w:r>
        <w:rPr>
          <w:i/>
          <w:iCs/>
        </w:rPr>
        <w:t>Vypůjčitel</w:t>
      </w:r>
      <w:r>
        <w:t xml:space="preserve"> zřídí vzdálený přístup pro </w:t>
      </w:r>
      <w:proofErr w:type="spellStart"/>
      <w:r>
        <w:rPr>
          <w:i/>
          <w:iCs/>
        </w:rPr>
        <w:t>půjčitele</w:t>
      </w:r>
      <w:proofErr w:type="spellEnd"/>
      <w:r>
        <w:t xml:space="preserve"> na dobu a v rozsahu nezbytně nutnou k plnění závazků vyplývajících z této smlouvy.</w:t>
      </w:r>
    </w:p>
    <w:p w:rsidR="00A148EB" w:rsidRDefault="00B65486">
      <w:pPr>
        <w:pStyle w:val="Zkladntext30"/>
        <w:numPr>
          <w:ilvl w:val="0"/>
          <w:numId w:val="23"/>
        </w:numPr>
        <w:shd w:val="clear" w:color="auto" w:fill="auto"/>
        <w:tabs>
          <w:tab w:val="left" w:pos="360"/>
        </w:tabs>
        <w:spacing w:after="0" w:line="286" w:lineRule="auto"/>
      </w:pPr>
      <w:r>
        <w:t>Technické podmínky vzdáleného připojení jsou dohodnuty takto:</w:t>
      </w:r>
    </w:p>
    <w:p w:rsidR="00A148EB" w:rsidRDefault="00B65486">
      <w:pPr>
        <w:pStyle w:val="Zkladntext30"/>
        <w:numPr>
          <w:ilvl w:val="0"/>
          <w:numId w:val="24"/>
        </w:numPr>
        <w:shd w:val="clear" w:color="auto" w:fill="auto"/>
        <w:tabs>
          <w:tab w:val="left" w:pos="902"/>
        </w:tabs>
        <w:spacing w:after="0" w:line="326" w:lineRule="auto"/>
        <w:ind w:firstLine="360"/>
        <w:jc w:val="both"/>
      </w:pPr>
      <w:r>
        <w:t>připojení přes SSH protokol VNC dle individuálně dohodnutých parametrů a hesel</w:t>
      </w:r>
    </w:p>
    <w:p w:rsidR="00A148EB" w:rsidRDefault="00B65486">
      <w:pPr>
        <w:pStyle w:val="Zkladntext30"/>
        <w:numPr>
          <w:ilvl w:val="0"/>
          <w:numId w:val="24"/>
        </w:numPr>
        <w:shd w:val="clear" w:color="auto" w:fill="auto"/>
        <w:tabs>
          <w:tab w:val="left" w:pos="902"/>
        </w:tabs>
        <w:spacing w:after="0" w:line="326" w:lineRule="auto"/>
        <w:ind w:firstLine="360"/>
        <w:jc w:val="both"/>
      </w:pPr>
      <w:r>
        <w:t xml:space="preserve">připojení přes RDP (Microsoft </w:t>
      </w:r>
      <w:proofErr w:type="spellStart"/>
      <w:r>
        <w:t>remote</w:t>
      </w:r>
      <w:proofErr w:type="spellEnd"/>
      <w:r>
        <w:t xml:space="preserve"> desktop klient) dle individuálně dohodnutých parametrů a hesel</w:t>
      </w:r>
    </w:p>
    <w:p w:rsidR="00A148EB" w:rsidRDefault="00B65486">
      <w:pPr>
        <w:pStyle w:val="Zkladntext30"/>
        <w:numPr>
          <w:ilvl w:val="0"/>
          <w:numId w:val="24"/>
        </w:numPr>
        <w:shd w:val="clear" w:color="auto" w:fill="auto"/>
        <w:tabs>
          <w:tab w:val="left" w:pos="902"/>
        </w:tabs>
        <w:spacing w:after="0" w:line="326" w:lineRule="auto"/>
        <w:ind w:firstLine="360"/>
      </w:pPr>
      <w:r>
        <w:t>VPN přístup dle individuálně dohodnutých parametrů a hesel</w:t>
      </w:r>
    </w:p>
    <w:p w:rsidR="00A148EB" w:rsidRDefault="00B65486">
      <w:pPr>
        <w:pStyle w:val="Zkladntext30"/>
        <w:numPr>
          <w:ilvl w:val="0"/>
          <w:numId w:val="24"/>
        </w:numPr>
        <w:shd w:val="clear" w:color="auto" w:fill="auto"/>
        <w:tabs>
          <w:tab w:val="left" w:pos="902"/>
        </w:tabs>
        <w:spacing w:after="280" w:line="326" w:lineRule="auto"/>
        <w:ind w:left="900" w:hanging="540"/>
        <w:jc w:val="both"/>
      </w:pPr>
      <w:r>
        <w:t>jiný typ přístupu či autentizace dle individuálně dohodnutých parametrů při podpisu smlouvy, jehož specifikace je uvedena v Příloze č. 7 této Smlouvy.</w:t>
      </w:r>
    </w:p>
    <w:p w:rsidR="00A148EB" w:rsidRDefault="00B65486">
      <w:pPr>
        <w:pStyle w:val="Zkladntext30"/>
        <w:shd w:val="clear" w:color="auto" w:fill="auto"/>
        <w:spacing w:after="280" w:line="326" w:lineRule="auto"/>
        <w:ind w:left="360"/>
        <w:jc w:val="both"/>
      </w:pPr>
      <w:r>
        <w:t xml:space="preserve">Předání parametrů přístupu a přístupových hesel zajistí v předem dohodnutém termínu zaměstnanec úseku informatiky </w:t>
      </w:r>
      <w:r>
        <w:rPr>
          <w:i/>
          <w:iCs/>
        </w:rPr>
        <w:t>vypůjčitele</w:t>
      </w:r>
      <w:r>
        <w:t>.</w:t>
      </w:r>
    </w:p>
    <w:p w:rsidR="00A148EB" w:rsidRDefault="00B65486">
      <w:pPr>
        <w:pStyle w:val="Zkladntext30"/>
        <w:numPr>
          <w:ilvl w:val="0"/>
          <w:numId w:val="23"/>
        </w:numPr>
        <w:shd w:val="clear" w:color="auto" w:fill="auto"/>
        <w:tabs>
          <w:tab w:val="left" w:pos="360"/>
        </w:tabs>
        <w:spacing w:after="280" w:line="286" w:lineRule="auto"/>
        <w:ind w:left="420" w:hanging="420"/>
        <w:jc w:val="both"/>
      </w:pPr>
      <w:proofErr w:type="spellStart"/>
      <w:r>
        <w:rPr>
          <w:i/>
          <w:iCs/>
        </w:rPr>
        <w:t>Půjčitel</w:t>
      </w:r>
      <w:proofErr w:type="spellEnd"/>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A148EB" w:rsidRDefault="00B65486">
      <w:pPr>
        <w:pStyle w:val="Zkladntext30"/>
        <w:numPr>
          <w:ilvl w:val="0"/>
          <w:numId w:val="23"/>
        </w:numPr>
        <w:shd w:val="clear" w:color="auto" w:fill="auto"/>
        <w:tabs>
          <w:tab w:val="left" w:pos="360"/>
        </w:tabs>
        <w:spacing w:after="280" w:line="286" w:lineRule="auto"/>
        <w:ind w:left="420" w:hanging="420"/>
        <w:jc w:val="both"/>
      </w:pPr>
      <w:proofErr w:type="spellStart"/>
      <w:r>
        <w:rPr>
          <w:i/>
          <w:iCs/>
        </w:rPr>
        <w:t>Půjčitel</w:t>
      </w:r>
      <w:proofErr w:type="spellEnd"/>
      <w:r>
        <w:t xml:space="preserve"> je povinen vždy předem zajistit, že nedojde k nepředpokládanému narušení chodu počítačové sítě (informačního systému), ani jiných služeb a systémů v síti </w:t>
      </w:r>
      <w:r>
        <w:rPr>
          <w:i/>
          <w:iCs/>
        </w:rPr>
        <w:t>vypůjčitele,</w:t>
      </w:r>
      <w:r>
        <w:t xml:space="preserve"> jakožto i řádného chodu serverů, počítačů a dalších HW komponent sítě. V případě porušení této povinnosti je </w:t>
      </w:r>
      <w:r>
        <w:rPr>
          <w:i/>
          <w:iCs/>
        </w:rPr>
        <w:t>vypůjčitel</w:t>
      </w:r>
      <w:r>
        <w:t xml:space="preserve"> oprávněn požadovat náhradu způsobené škody.</w:t>
      </w:r>
    </w:p>
    <w:p w:rsidR="00A148EB" w:rsidRDefault="00B65486">
      <w:pPr>
        <w:pStyle w:val="Zkladntext30"/>
        <w:numPr>
          <w:ilvl w:val="0"/>
          <w:numId w:val="23"/>
        </w:numPr>
        <w:shd w:val="clear" w:color="auto" w:fill="auto"/>
        <w:tabs>
          <w:tab w:val="left" w:pos="360"/>
        </w:tabs>
        <w:spacing w:after="280" w:line="286" w:lineRule="auto"/>
        <w:ind w:left="420" w:hanging="420"/>
        <w:jc w:val="both"/>
      </w:pPr>
      <w:r>
        <w:rPr>
          <w:i/>
          <w:iCs/>
        </w:rPr>
        <w:t>Vypůjčitel</w:t>
      </w:r>
      <w:r>
        <w:t xml:space="preserve"> si vyhrazuje právo službu vzdáleného přístupu dočasně pozastavit či omezit bez udání důvodu. V tomto případě bude o rozhodnutí </w:t>
      </w:r>
      <w:r>
        <w:rPr>
          <w:i/>
          <w:iCs/>
        </w:rPr>
        <w:t xml:space="preserve">vypůjčitele </w:t>
      </w:r>
      <w:proofErr w:type="spellStart"/>
      <w:r>
        <w:rPr>
          <w:i/>
          <w:iCs/>
        </w:rPr>
        <w:t>půjčitel</w:t>
      </w:r>
      <w:proofErr w:type="spellEnd"/>
      <w:r>
        <w:t xml:space="preserve"> neprodleně informován telefonicky a následně obdrží písemné oznámení.</w:t>
      </w:r>
    </w:p>
    <w:p w:rsidR="00A148EB" w:rsidRDefault="00B65486">
      <w:pPr>
        <w:pStyle w:val="Zkladntext30"/>
        <w:numPr>
          <w:ilvl w:val="0"/>
          <w:numId w:val="23"/>
        </w:numPr>
        <w:shd w:val="clear" w:color="auto" w:fill="auto"/>
        <w:tabs>
          <w:tab w:val="left" w:pos="360"/>
        </w:tabs>
        <w:spacing w:after="280" w:line="286" w:lineRule="auto"/>
        <w:ind w:left="420" w:hanging="420"/>
        <w:jc w:val="both"/>
      </w:pPr>
      <w:r>
        <w:t xml:space="preserve">V případě, že vypůjčitel zjistí použití vzdáleného přístupu v rozporu s těmito pravidly, je </w:t>
      </w:r>
      <w:r>
        <w:rPr>
          <w:i/>
          <w:iCs/>
        </w:rPr>
        <w:t>vypůjčitel</w:t>
      </w:r>
      <w:r>
        <w:t xml:space="preserve"> oprávněn vzdálený přístup </w:t>
      </w:r>
      <w:proofErr w:type="spellStart"/>
      <w:r>
        <w:rPr>
          <w:i/>
          <w:iCs/>
        </w:rPr>
        <w:t>půjčiteli</w:t>
      </w:r>
      <w:proofErr w:type="spellEnd"/>
      <w:r>
        <w:t xml:space="preserve"> zcela zrušit. O tomto rozhodnutí </w:t>
      </w:r>
      <w:r>
        <w:rPr>
          <w:i/>
          <w:iCs/>
        </w:rPr>
        <w:t>vypůjčitele</w:t>
      </w:r>
      <w:r>
        <w:t xml:space="preserve"> bude </w:t>
      </w:r>
      <w:proofErr w:type="spellStart"/>
      <w:r>
        <w:rPr>
          <w:i/>
          <w:iCs/>
        </w:rPr>
        <w:t>půjčitel</w:t>
      </w:r>
      <w:proofErr w:type="spellEnd"/>
      <w:r>
        <w:t xml:space="preserve"> neprodleně informován telefonicky a následně obdrží písemné oznámení.</w:t>
      </w:r>
    </w:p>
    <w:p w:rsidR="00A148EB" w:rsidRDefault="00B65486">
      <w:pPr>
        <w:pStyle w:val="Zkladntext30"/>
        <w:numPr>
          <w:ilvl w:val="0"/>
          <w:numId w:val="23"/>
        </w:numPr>
        <w:shd w:val="clear" w:color="auto" w:fill="auto"/>
        <w:tabs>
          <w:tab w:val="left" w:pos="360"/>
        </w:tabs>
        <w:spacing w:after="0" w:line="286" w:lineRule="auto"/>
        <w:sectPr w:rsidR="00A148EB">
          <w:footerReference w:type="default" r:id="rId32"/>
          <w:pgSz w:w="11900" w:h="16840"/>
          <w:pgMar w:top="2007" w:right="1378" w:bottom="1615" w:left="1388" w:header="1579" w:footer="3" w:gutter="0"/>
          <w:cols w:space="720"/>
          <w:noEndnote/>
          <w:docGrid w:linePitch="360"/>
        </w:sectPr>
      </w:pPr>
      <w:r>
        <w:t>Kontaktní osoby pro účely poskytování služby a předávání informací dle bodů této přílohy</w:t>
      </w:r>
    </w:p>
    <w:p w:rsidR="00A148EB" w:rsidRDefault="00A148EB">
      <w:pPr>
        <w:spacing w:line="199" w:lineRule="exact"/>
        <w:rPr>
          <w:sz w:val="16"/>
          <w:szCs w:val="16"/>
        </w:rPr>
      </w:pPr>
    </w:p>
    <w:p w:rsidR="00A148EB" w:rsidRDefault="00A148EB">
      <w:pPr>
        <w:spacing w:line="1" w:lineRule="exact"/>
        <w:sectPr w:rsidR="00A148EB">
          <w:type w:val="continuous"/>
          <w:pgSz w:w="11900" w:h="16840"/>
          <w:pgMar w:top="2007" w:right="0" w:bottom="1129" w:left="0" w:header="0" w:footer="3" w:gutter="0"/>
          <w:cols w:space="720"/>
          <w:noEndnote/>
          <w:docGrid w:linePitch="360"/>
        </w:sectPr>
      </w:pPr>
    </w:p>
    <w:p w:rsidR="00A148EB" w:rsidRDefault="00B65486">
      <w:pPr>
        <w:pStyle w:val="Zkladntext30"/>
        <w:framePr w:w="1162" w:h="523" w:wrap="none" w:vAnchor="text" w:hAnchor="page" w:x="1993" w:y="21"/>
        <w:shd w:val="clear" w:color="auto" w:fill="auto"/>
        <w:spacing w:line="240" w:lineRule="auto"/>
      </w:pPr>
      <w:r>
        <w:rPr>
          <w:b/>
          <w:bCs/>
        </w:rPr>
        <w:t>Za vypůjčitele</w:t>
      </w:r>
    </w:p>
    <w:p w:rsidR="00A148EB" w:rsidRDefault="00B65486">
      <w:pPr>
        <w:pStyle w:val="Zkladntext30"/>
        <w:framePr w:w="1162" w:h="523" w:wrap="none" w:vAnchor="text" w:hAnchor="page" w:x="1993" w:y="21"/>
        <w:shd w:val="clear" w:color="auto" w:fill="auto"/>
        <w:spacing w:after="0" w:line="240" w:lineRule="auto"/>
      </w:pPr>
      <w:r>
        <w:rPr>
          <w:b/>
          <w:bCs/>
        </w:rPr>
        <w:t>Jméno</w:t>
      </w:r>
    </w:p>
    <w:p w:rsidR="00A148EB" w:rsidRDefault="00B65486">
      <w:pPr>
        <w:pStyle w:val="Zkladntext30"/>
        <w:framePr w:w="1488" w:h="240" w:wrap="none" w:vAnchor="text" w:hAnchor="page" w:x="3438" w:y="284"/>
        <w:shd w:val="clear" w:color="auto" w:fill="auto"/>
        <w:spacing w:after="0" w:line="240" w:lineRule="auto"/>
      </w:pPr>
      <w:r>
        <w:rPr>
          <w:b/>
          <w:bCs/>
        </w:rPr>
        <w:t>Pozice Telefon</w:t>
      </w:r>
    </w:p>
    <w:p w:rsidR="00A148EB" w:rsidRDefault="00B65486">
      <w:pPr>
        <w:pStyle w:val="Zkladntext30"/>
        <w:framePr w:w="504" w:h="240" w:wrap="none" w:vAnchor="text" w:hAnchor="page" w:x="5334" w:y="284"/>
        <w:shd w:val="clear" w:color="auto" w:fill="auto"/>
        <w:spacing w:after="0" w:line="240" w:lineRule="auto"/>
      </w:pPr>
      <w:r>
        <w:rPr>
          <w:b/>
          <w:bCs/>
        </w:rPr>
        <w:t>Email</w:t>
      </w:r>
    </w:p>
    <w:p w:rsidR="00A148EB" w:rsidRDefault="00A148EB">
      <w:pPr>
        <w:spacing w:after="522" w:line="1" w:lineRule="exact"/>
      </w:pPr>
    </w:p>
    <w:p w:rsidR="00A148EB" w:rsidRDefault="00A148EB">
      <w:pPr>
        <w:spacing w:line="1" w:lineRule="exact"/>
        <w:sectPr w:rsidR="00A148EB">
          <w:type w:val="continuous"/>
          <w:pgSz w:w="11900" w:h="16840"/>
          <w:pgMar w:top="2007" w:right="1378" w:bottom="1129" w:left="1388" w:header="0" w:footer="3" w:gutter="0"/>
          <w:cols w:space="720"/>
          <w:noEndnote/>
          <w:docGrid w:linePitch="360"/>
        </w:sectPr>
      </w:pPr>
    </w:p>
    <w:p w:rsidR="00A148EB" w:rsidRDefault="00B65486">
      <w:pPr>
        <w:spacing w:line="1" w:lineRule="exact"/>
      </w:pPr>
      <w:r>
        <w:rPr>
          <w:noProof/>
          <w:lang w:bidi="ar-SA"/>
        </w:rPr>
        <w:lastRenderedPageBreak/>
        <mc:AlternateContent>
          <mc:Choice Requires="wps">
            <w:drawing>
              <wp:anchor distT="0" distB="0" distL="0" distR="0" simplePos="0" relativeHeight="125829420" behindDoc="0" locked="0" layoutInCell="1" allowOverlap="1">
                <wp:simplePos x="0" y="0"/>
                <wp:positionH relativeFrom="page">
                  <wp:posOffset>1329055</wp:posOffset>
                </wp:positionH>
                <wp:positionV relativeFrom="paragraph">
                  <wp:posOffset>12700</wp:posOffset>
                </wp:positionV>
                <wp:extent cx="765175" cy="50927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765175" cy="509270"/>
                        </a:xfrm>
                        <a:prstGeom prst="rect">
                          <a:avLst/>
                        </a:prstGeom>
                        <a:noFill/>
                      </wps:spPr>
                      <wps:txbx>
                        <w:txbxContent>
                          <w:p w:rsidR="00B65486" w:rsidRDefault="00B65486">
                            <w:pPr>
                              <w:pStyle w:val="Zkladntext30"/>
                              <w:shd w:val="clear" w:color="auto" w:fill="auto"/>
                              <w:spacing w:line="240" w:lineRule="auto"/>
                            </w:pPr>
                            <w:r>
                              <w:t>XXXX</w:t>
                            </w:r>
                          </w:p>
                          <w:p w:rsidR="00B65486" w:rsidRDefault="00B65486">
                            <w:pPr>
                              <w:pStyle w:val="Zkladntext30"/>
                              <w:shd w:val="clear" w:color="auto" w:fill="auto"/>
                              <w:spacing w:line="240" w:lineRule="auto"/>
                            </w:pPr>
                            <w:r>
                              <w:t>XXXX</w:t>
                            </w:r>
                          </w:p>
                          <w:p w:rsidR="00B65486" w:rsidRDefault="00B65486">
                            <w:pPr>
                              <w:pStyle w:val="Zkladntext30"/>
                              <w:shd w:val="clear" w:color="auto" w:fill="auto"/>
                              <w:spacing w:line="240" w:lineRule="auto"/>
                            </w:pPr>
                            <w:r>
                              <w:t>XXXX</w:t>
                            </w:r>
                          </w:p>
                        </w:txbxContent>
                      </wps:txbx>
                      <wps:bodyPr lIns="0" tIns="0" rIns="0" bIns="0"/>
                    </wps:wsp>
                  </a:graphicData>
                </a:graphic>
              </wp:anchor>
            </w:drawing>
          </mc:Choice>
          <mc:Fallback>
            <w:pict>
              <v:shape id="Shape 77" o:spid="_x0000_s1050" type="#_x0000_t202" style="position:absolute;margin-left:104.65pt;margin-top:1pt;width:60.25pt;height:40.1pt;z-index:1258294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hmhgEAAAUDAAAOAAAAZHJzL2Uyb0RvYy54bWysUlFLwzAQfhf8DyHvrt1wq5Z1AxkTQVSY&#10;/oAsTdZAkwtJXLt/7yVbN9E38SW93F2/+77vMl/2uiV74bwCU9HxKKdEGA61MruKfryvb+4o8YGZ&#10;mrVgREUPwtPl4vpq3tlSTKCBthaOIIjxZWcr2oRgyyzzvBGa+RFYYbAowWkW8Op2We1Yh+i6zSZ5&#10;Pss6cLV1wIX3mF0di3SR8KUUPLxK6UUgbUWRW0inS+c2ntlizsqdY7ZR/ESD/YGFZsrg0DPUigVG&#10;Pp36BaUVd+BBhhEHnYGUioukAdWM8x9qNg2zImlBc7w92+T/D5a/7N8cUXVFi4ISwzTuKI0leEdz&#10;OutL7NlY7Ar9A/S45CHvMRk199Lp+EU1BOto8+FsregD4ZgsZtNxMaWEY2ma30+KZH12+dk6Hx4F&#10;aBKDijrcXDKU7Z99QCLYOrTEWQbWqm1jPjI8MolR6Ld9kjO5HWhuoT4g+/bJoG/xDQyBG4LtKRjg&#10;0Os08PQu4jK/39PQy+tdfAEAAP//AwBQSwMEFAAGAAgAAAAhAJLt/rrdAAAACAEAAA8AAABkcnMv&#10;ZG93bnJldi54bWxMj8FOwzAQRO9I/QdrK3GjNq5UNSFOVSE4ISHScODoxG5iNV6H2G3D37M9wW1H&#10;M5p9U+xmP7CLnaILqOBxJYBZbINx2Cn4rF8ftsBi0mj0ENAq+LERduXirtC5CVes7OWQOkYlGHOt&#10;oE9pzDmPbW+9jqswWiTvGCavE8mp42bSVyr3A5dCbLjXDulDr0f73Nv2dDh7BfsvrF7c93vzUR0r&#10;V9eZwLfNSan75bx/ApbsnP7CcMMndCiJqQlnNJENCqTI1hS9HcDIX8uMpjQKtlICLwv+f0D5CwAA&#10;//8DAFBLAQItABQABgAIAAAAIQC2gziS/gAAAOEBAAATAAAAAAAAAAAAAAAAAAAAAABbQ29udGVu&#10;dF9UeXBlc10ueG1sUEsBAi0AFAAGAAgAAAAhADj9If/WAAAAlAEAAAsAAAAAAAAAAAAAAAAALwEA&#10;AF9yZWxzLy5yZWxzUEsBAi0AFAAGAAgAAAAhADPYqGaGAQAABQMAAA4AAAAAAAAAAAAAAAAALgIA&#10;AGRycy9lMm9Eb2MueG1sUEsBAi0AFAAGAAgAAAAhAJLt/rrdAAAACAEAAA8AAAAAAAAAAAAAAAAA&#10;4AMAAGRycy9kb3ducmV2LnhtbFBLBQYAAAAABAAEAPMAAADqBAAAAAA=&#10;" filled="f" stroked="f">
                <v:textbox inset="0,0,0,0">
                  <w:txbxContent>
                    <w:p w:rsidR="00B65486" w:rsidRDefault="00B65486">
                      <w:pPr>
                        <w:pStyle w:val="Zkladntext30"/>
                        <w:shd w:val="clear" w:color="auto" w:fill="auto"/>
                        <w:spacing w:line="240" w:lineRule="auto"/>
                      </w:pPr>
                      <w:r>
                        <w:t>XXXX</w:t>
                      </w:r>
                    </w:p>
                    <w:p w:rsidR="00B65486" w:rsidRDefault="00B65486">
                      <w:pPr>
                        <w:pStyle w:val="Zkladntext30"/>
                        <w:shd w:val="clear" w:color="auto" w:fill="auto"/>
                        <w:spacing w:line="240" w:lineRule="auto"/>
                      </w:pPr>
                      <w:r>
                        <w:t>XXXX</w:t>
                      </w:r>
                    </w:p>
                    <w:p w:rsidR="00B65486" w:rsidRDefault="00B65486">
                      <w:pPr>
                        <w:pStyle w:val="Zkladntext30"/>
                        <w:shd w:val="clear" w:color="auto" w:fill="auto"/>
                        <w:spacing w:line="240" w:lineRule="auto"/>
                      </w:pPr>
                      <w:r>
                        <w:t>XXXX</w:t>
                      </w:r>
                    </w:p>
                  </w:txbxContent>
                </v:textbox>
                <w10:wrap type="square" anchorx="page"/>
              </v:shape>
            </w:pict>
          </mc:Fallback>
        </mc:AlternateContent>
      </w:r>
      <w:r>
        <w:rPr>
          <w:noProof/>
          <w:lang w:bidi="ar-SA"/>
        </w:rPr>
        <mc:AlternateContent>
          <mc:Choice Requires="wps">
            <w:drawing>
              <wp:anchor distT="0" distB="0" distL="0" distR="0" simplePos="0" relativeHeight="125829422" behindDoc="0" locked="0" layoutInCell="1" allowOverlap="1">
                <wp:simplePos x="0" y="0"/>
                <wp:positionH relativeFrom="page">
                  <wp:posOffset>3627120</wp:posOffset>
                </wp:positionH>
                <wp:positionV relativeFrom="paragraph">
                  <wp:posOffset>12700</wp:posOffset>
                </wp:positionV>
                <wp:extent cx="579120" cy="51816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579120" cy="518160"/>
                        </a:xfrm>
                        <a:prstGeom prst="rect">
                          <a:avLst/>
                        </a:prstGeom>
                        <a:noFill/>
                      </wps:spPr>
                      <wps:txbx>
                        <w:txbxContent>
                          <w:p w:rsidR="00B65486" w:rsidRDefault="009C63EA">
                            <w:pPr>
                              <w:pStyle w:val="Zkladntext30"/>
                              <w:shd w:val="clear" w:color="auto" w:fill="auto"/>
                              <w:spacing w:line="240" w:lineRule="auto"/>
                            </w:pPr>
                            <w:hyperlink r:id="rId33" w:history="1">
                              <w:r w:rsidR="00B65486">
                                <w:rPr>
                                  <w:color w:val="0000FF"/>
                                  <w:u w:val="single"/>
                                  <w:lang w:val="en-US" w:eastAsia="en-US" w:bidi="en-US"/>
                                </w:rPr>
                                <w:t>XXXX</w:t>
                              </w:r>
                            </w:hyperlink>
                          </w:p>
                          <w:p w:rsidR="00B65486" w:rsidRDefault="009C63EA">
                            <w:pPr>
                              <w:pStyle w:val="Zkladntext30"/>
                              <w:shd w:val="clear" w:color="auto" w:fill="auto"/>
                              <w:spacing w:line="240" w:lineRule="auto"/>
                            </w:pPr>
                            <w:hyperlink r:id="rId34" w:history="1">
                              <w:r w:rsidR="00B65486">
                                <w:rPr>
                                  <w:color w:val="0000FF"/>
                                  <w:u w:val="single"/>
                                  <w:lang w:val="en-US" w:eastAsia="en-US" w:bidi="en-US"/>
                                </w:rPr>
                                <w:t>XXXX</w:t>
                              </w:r>
                            </w:hyperlink>
                          </w:p>
                          <w:p w:rsidR="00B65486" w:rsidRDefault="009C63EA">
                            <w:pPr>
                              <w:pStyle w:val="Zkladntext30"/>
                              <w:shd w:val="clear" w:color="auto" w:fill="auto"/>
                              <w:spacing w:line="240" w:lineRule="auto"/>
                            </w:pPr>
                            <w:hyperlink r:id="rId35" w:history="1">
                              <w:r w:rsidR="00B65486">
                                <w:rPr>
                                  <w:color w:val="0000FF"/>
                                  <w:u w:val="single"/>
                                  <w:lang w:val="en-US" w:eastAsia="en-US" w:bidi="en-US"/>
                                </w:rPr>
                                <w:t>XXXX</w:t>
                              </w:r>
                            </w:hyperlink>
                          </w:p>
                        </w:txbxContent>
                      </wps:txbx>
                      <wps:bodyPr lIns="0" tIns="0" rIns="0" bIns="0"/>
                    </wps:wsp>
                  </a:graphicData>
                </a:graphic>
              </wp:anchor>
            </w:drawing>
          </mc:Choice>
          <mc:Fallback>
            <w:pict>
              <v:shape id="Shape 79" o:spid="_x0000_s1051" type="#_x0000_t202" style="position:absolute;margin-left:285.6pt;margin-top:1pt;width:45.6pt;height:40.8pt;z-index:12582942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A3hgEAAAUDAAAOAAAAZHJzL2Uyb0RvYy54bWysUstqwzAQvBf6D0L3xnYgj5o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uqKzu4pMUzjjtJYgnc0&#10;p7O+xJ6txa7QP0CPSx7yHpNRcy+djl9UQ7CONh8v1oo+EI7Jyey+GGOFY2lSzItpsj67/mydD48C&#10;NIlBRR1uLhnKDs8+IBFsHVriLAMb1bYxHxmemMQo9Ls+yRlPBpo7qI/Ivn0y6Ft8A0PghmB3DgY4&#10;9DoNPL+LuMzv9zT0+nqXXwAAAP//AwBQSwMEFAAGAAgAAAAhALum4LXeAAAACAEAAA8AAABkcnMv&#10;ZG93bnJldi54bWxMj8FOwzAQRO9I/IO1SNyo0wChhGyqCsEJCTUNB45O7CZW43WI3Tb8PcsJjqMZ&#10;zbwp1rMbxMlMwXpCWC4SEIZary11CB/1680KRIiKtBo8GYRvE2BdXl4UKtf+TJU57WInuIRCrhD6&#10;GMdcytD2xqmw8KMh9vZ+ciqynDqpJ3XmcjfINEky6ZQlXujVaJ570x52R4ew+aTqxX69N9tqX9m6&#10;fkzoLTsgXl/NmycQ0czxLwy/+IwOJTM1/kg6iAHh/mGZchQh5UvsZ1l6B6JBWN1mIMtC/j9Q/gAA&#10;AP//AwBQSwECLQAUAAYACAAAACEAtoM4kv4AAADhAQAAEwAAAAAAAAAAAAAAAAAAAAAAW0NvbnRl&#10;bnRfVHlwZXNdLnhtbFBLAQItABQABgAIAAAAIQA4/SH/1gAAAJQBAAALAAAAAAAAAAAAAAAAAC8B&#10;AABfcmVscy8ucmVsc1BLAQItABQABgAIAAAAIQBsGcA3hgEAAAUDAAAOAAAAAAAAAAAAAAAAAC4C&#10;AABkcnMvZTJvRG9jLnhtbFBLAQItABQABgAIAAAAIQC7puC13gAAAAgBAAAPAAAAAAAAAAAAAAAA&#10;AOADAABkcnMvZG93bnJldi54bWxQSwUGAAAAAAQABADzAAAA6wQAAAAA&#10;" filled="f" stroked="f">
                <v:textbox inset="0,0,0,0">
                  <w:txbxContent>
                    <w:p w:rsidR="00B65486" w:rsidRDefault="00B65486">
                      <w:pPr>
                        <w:pStyle w:val="Zkladntext30"/>
                        <w:shd w:val="clear" w:color="auto" w:fill="auto"/>
                        <w:spacing w:line="240" w:lineRule="auto"/>
                      </w:pPr>
                      <w:hyperlink r:id="rId36" w:history="1">
                        <w:r>
                          <w:rPr>
                            <w:color w:val="0000FF"/>
                            <w:u w:val="single"/>
                            <w:lang w:val="en-US" w:eastAsia="en-US" w:bidi="en-US"/>
                          </w:rPr>
                          <w:t>XXXX</w:t>
                        </w:r>
                      </w:hyperlink>
                    </w:p>
                    <w:p w:rsidR="00B65486" w:rsidRDefault="00B65486">
                      <w:pPr>
                        <w:pStyle w:val="Zkladntext30"/>
                        <w:shd w:val="clear" w:color="auto" w:fill="auto"/>
                        <w:spacing w:line="240" w:lineRule="auto"/>
                      </w:pPr>
                      <w:hyperlink r:id="rId37" w:history="1">
                        <w:r>
                          <w:rPr>
                            <w:color w:val="0000FF"/>
                            <w:u w:val="single"/>
                            <w:lang w:val="en-US" w:eastAsia="en-US" w:bidi="en-US"/>
                          </w:rPr>
                          <w:t>XXXX</w:t>
                        </w:r>
                      </w:hyperlink>
                    </w:p>
                    <w:p w:rsidR="00B65486" w:rsidRDefault="00B65486">
                      <w:pPr>
                        <w:pStyle w:val="Zkladntext30"/>
                        <w:shd w:val="clear" w:color="auto" w:fill="auto"/>
                        <w:spacing w:line="240" w:lineRule="auto"/>
                      </w:pPr>
                      <w:hyperlink r:id="rId38" w:history="1">
                        <w:r>
                          <w:rPr>
                            <w:color w:val="0000FF"/>
                            <w:u w:val="single"/>
                            <w:lang w:val="en-US" w:eastAsia="en-US" w:bidi="en-US"/>
                          </w:rPr>
                          <w:t>XXXX</w:t>
                        </w:r>
                      </w:hyperlink>
                    </w:p>
                  </w:txbxContent>
                </v:textbox>
                <w10:wrap type="square" anchorx="page"/>
              </v:shape>
            </w:pict>
          </mc:Fallback>
        </mc:AlternateContent>
      </w:r>
    </w:p>
    <w:p w:rsidR="00A148EB" w:rsidRDefault="00B65486">
      <w:pPr>
        <w:pStyle w:val="Zkladntext30"/>
        <w:shd w:val="clear" w:color="auto" w:fill="auto"/>
        <w:spacing w:line="240" w:lineRule="auto"/>
        <w:ind w:firstLine="240"/>
      </w:pPr>
      <w:r>
        <w:t xml:space="preserve">XXXX </w:t>
      </w:r>
      <w:proofErr w:type="spellStart"/>
      <w:r>
        <w:t>XXXX</w:t>
      </w:r>
      <w:proofErr w:type="spellEnd"/>
    </w:p>
    <w:p w:rsidR="00A148EB" w:rsidRDefault="00B65486">
      <w:pPr>
        <w:pStyle w:val="Zkladntext30"/>
        <w:shd w:val="clear" w:color="auto" w:fill="auto"/>
        <w:spacing w:line="240" w:lineRule="auto"/>
        <w:ind w:firstLine="240"/>
      </w:pPr>
      <w:r>
        <w:t xml:space="preserve">XXXX </w:t>
      </w:r>
      <w:proofErr w:type="spellStart"/>
      <w:r>
        <w:t>XXXX</w:t>
      </w:r>
      <w:proofErr w:type="spellEnd"/>
    </w:p>
    <w:p w:rsidR="00A148EB" w:rsidRDefault="00B65486">
      <w:pPr>
        <w:pStyle w:val="Zkladntext30"/>
        <w:shd w:val="clear" w:color="auto" w:fill="auto"/>
        <w:spacing w:after="360" w:line="240" w:lineRule="auto"/>
        <w:ind w:firstLine="240"/>
      </w:pPr>
      <w:r>
        <w:t xml:space="preserve">XXXX </w:t>
      </w:r>
      <w:proofErr w:type="spellStart"/>
      <w:r>
        <w:t>XXXX</w:t>
      </w:r>
      <w:proofErr w:type="spellEnd"/>
    </w:p>
    <w:p w:rsidR="00A148EB" w:rsidRDefault="00B65486">
      <w:pPr>
        <w:pStyle w:val="Zkladntext30"/>
        <w:shd w:val="clear" w:color="auto" w:fill="auto"/>
        <w:spacing w:after="0" w:line="240" w:lineRule="auto"/>
        <w:ind w:hanging="1300"/>
        <w:sectPr w:rsidR="00A148EB">
          <w:type w:val="continuous"/>
          <w:pgSz w:w="11900" w:h="16840"/>
          <w:pgMar w:top="2007" w:right="6188" w:bottom="1615" w:left="3298" w:header="0" w:footer="3" w:gutter="0"/>
          <w:cols w:space="720"/>
          <w:noEndnote/>
          <w:docGrid w:linePitch="360"/>
        </w:sectPr>
      </w:pPr>
      <w:r>
        <w:rPr>
          <w:b/>
          <w:bCs/>
        </w:rPr>
        <w:t xml:space="preserve">Za </w:t>
      </w:r>
      <w:proofErr w:type="spellStart"/>
      <w:r>
        <w:rPr>
          <w:b/>
          <w:bCs/>
        </w:rPr>
        <w:t>půjčitele</w:t>
      </w:r>
      <w:proofErr w:type="spellEnd"/>
    </w:p>
    <w:p w:rsidR="00A148EB" w:rsidRDefault="00B65486">
      <w:pPr>
        <w:pStyle w:val="Zkladntext30"/>
        <w:framePr w:w="576" w:h="240" w:wrap="none" w:vAnchor="text" w:hAnchor="page" w:x="3160" w:y="21"/>
        <w:pBdr>
          <w:top w:val="single" w:sz="0" w:space="0" w:color="C0C0C0"/>
          <w:left w:val="single" w:sz="0" w:space="0" w:color="C0C0C0"/>
          <w:bottom w:val="single" w:sz="0" w:space="0" w:color="C0C0C0"/>
          <w:right w:val="single" w:sz="0" w:space="0" w:color="C0C0C0"/>
        </w:pBdr>
        <w:shd w:val="clear" w:color="auto" w:fill="C0C0C0"/>
        <w:spacing w:after="0" w:line="240" w:lineRule="auto"/>
      </w:pPr>
      <w:r>
        <w:rPr>
          <w:b/>
          <w:bCs/>
        </w:rPr>
        <w:t>Jméno</w:t>
      </w:r>
    </w:p>
    <w:p w:rsidR="00A148EB" w:rsidRDefault="00B65486">
      <w:pPr>
        <w:pStyle w:val="Zkladntext30"/>
        <w:framePr w:w="538" w:h="240" w:wrap="none" w:vAnchor="text" w:hAnchor="page" w:x="5262" w:y="21"/>
        <w:pBdr>
          <w:top w:val="single" w:sz="0" w:space="0" w:color="C0C0C0"/>
          <w:left w:val="single" w:sz="0" w:space="0" w:color="C0C0C0"/>
          <w:bottom w:val="single" w:sz="0" w:space="0" w:color="C0C0C0"/>
          <w:right w:val="single" w:sz="0" w:space="0" w:color="C0C0C0"/>
        </w:pBdr>
        <w:shd w:val="clear" w:color="auto" w:fill="C0C0C0"/>
        <w:spacing w:after="0" w:line="240" w:lineRule="auto"/>
      </w:pPr>
      <w:r>
        <w:rPr>
          <w:b/>
          <w:bCs/>
        </w:rPr>
        <w:t>Pozice</w:t>
      </w:r>
    </w:p>
    <w:p w:rsidR="00A148EB" w:rsidRDefault="00B65486">
      <w:pPr>
        <w:pStyle w:val="Zkladntext30"/>
        <w:framePr w:w="643" w:h="240" w:wrap="none" w:vAnchor="text" w:hAnchor="page" w:x="6861" w:y="21"/>
        <w:pBdr>
          <w:top w:val="single" w:sz="4" w:space="0" w:color="C0C0C0"/>
          <w:left w:val="single" w:sz="4" w:space="0" w:color="C0C0C0"/>
          <w:bottom w:val="single" w:sz="4" w:space="0" w:color="C0C0C0"/>
          <w:right w:val="single" w:sz="4" w:space="0" w:color="C0C0C0"/>
        </w:pBdr>
        <w:shd w:val="clear" w:color="auto" w:fill="C0C0C0"/>
        <w:spacing w:after="0" w:line="240" w:lineRule="auto"/>
      </w:pPr>
      <w:r>
        <w:rPr>
          <w:b/>
          <w:bCs/>
        </w:rPr>
        <w:t>Telefon</w:t>
      </w:r>
    </w:p>
    <w:p w:rsidR="00A148EB" w:rsidRDefault="00B65486">
      <w:pPr>
        <w:pStyle w:val="Zkladntext30"/>
        <w:framePr w:w="456" w:h="240" w:wrap="none" w:vAnchor="text" w:hAnchor="page" w:x="9011" w:y="21"/>
        <w:pBdr>
          <w:top w:val="single" w:sz="0" w:space="0" w:color="C0C0C0"/>
          <w:left w:val="single" w:sz="0" w:space="0" w:color="C0C0C0"/>
          <w:bottom w:val="single" w:sz="0" w:space="0" w:color="C0C0C0"/>
          <w:right w:val="single" w:sz="0" w:space="0" w:color="C0C0C0"/>
        </w:pBdr>
        <w:shd w:val="clear" w:color="auto" w:fill="C0C0C0"/>
        <w:spacing w:after="0" w:line="240" w:lineRule="auto"/>
      </w:pPr>
      <w:r>
        <w:rPr>
          <w:b/>
          <w:bCs/>
        </w:rPr>
        <w:t>Email</w:t>
      </w:r>
    </w:p>
    <w:p w:rsidR="00A148EB" w:rsidRDefault="00A148EB">
      <w:pPr>
        <w:spacing w:after="239" w:line="1" w:lineRule="exact"/>
      </w:pPr>
    </w:p>
    <w:p w:rsidR="00A148EB" w:rsidRDefault="00A148EB">
      <w:pPr>
        <w:spacing w:line="1" w:lineRule="exact"/>
        <w:sectPr w:rsidR="00A148EB">
          <w:type w:val="continuous"/>
          <w:pgSz w:w="11900" w:h="16840"/>
          <w:pgMar w:top="2007" w:right="1378" w:bottom="1129" w:left="1388" w:header="0" w:footer="3" w:gutter="0"/>
          <w:cols w:space="720"/>
          <w:noEndnote/>
          <w:docGrid w:linePitch="360"/>
        </w:sectPr>
      </w:pPr>
    </w:p>
    <w:p w:rsidR="00A148EB" w:rsidRDefault="00677DCE">
      <w:pPr>
        <w:spacing w:line="1" w:lineRule="exact"/>
      </w:pPr>
      <w:r>
        <w:rPr>
          <w:noProof/>
          <w:lang w:bidi="ar-SA"/>
        </w:rPr>
        <w:lastRenderedPageBreak/>
        <w:drawing>
          <wp:anchor distT="12065" distB="194945" distL="1153795" distR="113665" simplePos="0" relativeHeight="125829426" behindDoc="0" locked="0" layoutInCell="1" allowOverlap="1" wp14:anchorId="61B577DC" wp14:editId="09C42424">
            <wp:simplePos x="0" y="0"/>
            <wp:positionH relativeFrom="page">
              <wp:posOffset>4046220</wp:posOffset>
            </wp:positionH>
            <wp:positionV relativeFrom="paragraph">
              <wp:posOffset>-41910</wp:posOffset>
            </wp:positionV>
            <wp:extent cx="2627630" cy="341630"/>
            <wp:effectExtent l="0" t="0" r="1270" b="1270"/>
            <wp:wrapSquare wrapText="bothSides"/>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39"/>
                    <a:stretch/>
                  </pic:blipFill>
                  <pic:spPr>
                    <a:xfrm>
                      <a:off x="0" y="0"/>
                      <a:ext cx="2627630" cy="341630"/>
                    </a:xfrm>
                    <a:prstGeom prst="rect">
                      <a:avLst/>
                    </a:prstGeom>
                  </pic:spPr>
                </pic:pic>
              </a:graphicData>
            </a:graphic>
          </wp:anchor>
        </w:drawing>
      </w:r>
      <w:r w:rsidR="00B65486">
        <w:rPr>
          <w:noProof/>
          <w:lang w:bidi="ar-SA"/>
        </w:rPr>
        <mc:AlternateContent>
          <mc:Choice Requires="wps">
            <w:drawing>
              <wp:anchor distT="0" distB="179705" distL="114300" distR="3070860" simplePos="0" relativeHeight="125829424" behindDoc="0" locked="0" layoutInCell="1" allowOverlap="1" wp14:anchorId="0B95922A" wp14:editId="0415030B">
                <wp:simplePos x="0" y="0"/>
                <wp:positionH relativeFrom="page">
                  <wp:posOffset>3006725</wp:posOffset>
                </wp:positionH>
                <wp:positionV relativeFrom="paragraph">
                  <wp:posOffset>12700</wp:posOffset>
                </wp:positionV>
                <wp:extent cx="709930" cy="368935"/>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709930" cy="368935"/>
                        </a:xfrm>
                        <a:prstGeom prst="rect">
                          <a:avLst/>
                        </a:prstGeom>
                        <a:noFill/>
                      </wps:spPr>
                      <wps:txbx>
                        <w:txbxContent>
                          <w:p w:rsidR="00B65486" w:rsidRDefault="00B65486">
                            <w:pPr>
                              <w:pStyle w:val="Zkladntext30"/>
                              <w:shd w:val="clear" w:color="auto" w:fill="auto"/>
                              <w:spacing w:after="80" w:line="240" w:lineRule="auto"/>
                            </w:pPr>
                            <w:r>
                              <w:rPr>
                                <w:lang w:val="en-US" w:eastAsia="en-US" w:bidi="en-US"/>
                              </w:rPr>
                              <w:t>XXXX</w:t>
                            </w:r>
                          </w:p>
                          <w:p w:rsidR="00B65486" w:rsidRDefault="00B65486">
                            <w:pPr>
                              <w:pStyle w:val="Zkladntext30"/>
                              <w:shd w:val="clear" w:color="auto" w:fill="auto"/>
                              <w:spacing w:after="0" w:line="240" w:lineRule="auto"/>
                            </w:pPr>
                            <w:r>
                              <w:rPr>
                                <w:lang w:val="en-US" w:eastAsia="en-US" w:bidi="en-US"/>
                              </w:rPr>
                              <w:t>XXXX</w:t>
                            </w:r>
                          </w:p>
                        </w:txbxContent>
                      </wps:txbx>
                      <wps:bodyPr lIns="0" tIns="0" rIns="0" bIns="0"/>
                    </wps:wsp>
                  </a:graphicData>
                </a:graphic>
              </wp:anchor>
            </w:drawing>
          </mc:Choice>
          <mc:Fallback>
            <w:pict>
              <v:shape id="Shape 81" o:spid="_x0000_s1052" type="#_x0000_t202" style="position:absolute;margin-left:236.75pt;margin-top:1pt;width:55.9pt;height:29.05pt;z-index:125829424;visibility:visible;mso-wrap-style:square;mso-wrap-distance-left:9pt;mso-wrap-distance-top:0;mso-wrap-distance-right:241.8pt;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WUhQEAAAUDAAAOAAAAZHJzL2Uyb0RvYy54bWysUlFLwzAQfhf8DyHvrt2G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Lqk8zElhmncURpL8I7m&#10;dNYX2PNmsSv099Djkoe8x2TU3Eun4xfVEKyjzYeztaIPhGPyLl8spljhWJrO5ovpbUTJLj9b58OD&#10;AE1iUFKHm0uGsv2TD8fWoSXOMrBVbRvzkeGRSYxCX/VJzmQ20KygPiD79tGgb/ENDIEbguoUDHDo&#10;deJ2ehdxmd/vaejl9a6+AAAA//8DAFBLAwQUAAYACAAAACEAi8TrC98AAAAIAQAADwAAAGRycy9k&#10;b3ducmV2LnhtbEyPMU/DMBSEdyT+g/WQ2KjdloQ2jVNVCCYk1DQMjE78mliNn0PstuHfYyYYT3e6&#10;+y7fTrZnFxy9cSRhPhPAkBqnDbUSPqrXhxUwHxRp1TtCCd/oYVvc3uQq0+5KJV4OoWWxhHymJHQh&#10;DBnnvunQKj9zA1L0jm60KkQ5tlyP6hrLbc8XQqTcKkNxoVMDPnfYnA5nK2H3SeWL+Xqv9+WxNFW1&#10;FvSWnqS8v5t2G2ABp/AXhl/8iA5FZKrdmbRnvYTHp2USoxIW8VL0k1WyBFZLSMUceJHz/weKHwAA&#10;AP//AwBQSwECLQAUAAYACAAAACEAtoM4kv4AAADhAQAAEwAAAAAAAAAAAAAAAAAAAAAAW0NvbnRl&#10;bnRfVHlwZXNdLnhtbFBLAQItABQABgAIAAAAIQA4/SH/1gAAAJQBAAALAAAAAAAAAAAAAAAAAC8B&#10;AABfcmVscy8ucmVsc1BLAQItABQABgAIAAAAIQCmPDWUhQEAAAUDAAAOAAAAAAAAAAAAAAAAAC4C&#10;AABkcnMvZTJvRG9jLnhtbFBLAQItABQABgAIAAAAIQCLxOsL3wAAAAgBAAAPAAAAAAAAAAAAAAAA&#10;AN8DAABkcnMvZG93bnJldi54bWxQSwUGAAAAAAQABADzAAAA6wQAAAAA&#10;" filled="f" stroked="f">
                <v:textbox inset="0,0,0,0">
                  <w:txbxContent>
                    <w:p w:rsidR="00B65486" w:rsidRDefault="00B65486">
                      <w:pPr>
                        <w:pStyle w:val="Zkladntext30"/>
                        <w:shd w:val="clear" w:color="auto" w:fill="auto"/>
                        <w:spacing w:after="80" w:line="240" w:lineRule="auto"/>
                      </w:pPr>
                      <w:r>
                        <w:rPr>
                          <w:lang w:val="en-US" w:eastAsia="en-US" w:bidi="en-US"/>
                        </w:rPr>
                        <w:t>XXXX</w:t>
                      </w:r>
                    </w:p>
                    <w:p w:rsidR="00B65486" w:rsidRDefault="00B65486">
                      <w:pPr>
                        <w:pStyle w:val="Zkladntext30"/>
                        <w:shd w:val="clear" w:color="auto" w:fill="auto"/>
                        <w:spacing w:after="0" w:line="240" w:lineRule="auto"/>
                      </w:pPr>
                      <w:r>
                        <w:rPr>
                          <w:lang w:val="en-US" w:eastAsia="en-US" w:bidi="en-US"/>
                        </w:rPr>
                        <w:t>XXXX</w:t>
                      </w:r>
                    </w:p>
                  </w:txbxContent>
                </v:textbox>
                <w10:wrap type="square" anchorx="page"/>
              </v:shape>
            </w:pict>
          </mc:Fallback>
        </mc:AlternateContent>
      </w:r>
      <w:r w:rsidR="00B65486">
        <w:rPr>
          <w:noProof/>
          <w:lang w:bidi="ar-SA"/>
        </w:rPr>
        <mc:AlternateContent>
          <mc:Choice Requires="wps">
            <w:drawing>
              <wp:anchor distT="0" distB="0" distL="0" distR="0" simplePos="0" relativeHeight="251665408" behindDoc="0" locked="0" layoutInCell="1" allowOverlap="1" wp14:anchorId="35226FCC" wp14:editId="0527C4CC">
                <wp:simplePos x="0" y="0"/>
                <wp:positionH relativeFrom="page">
                  <wp:posOffset>5119370</wp:posOffset>
                </wp:positionH>
                <wp:positionV relativeFrom="paragraph">
                  <wp:posOffset>368935</wp:posOffset>
                </wp:positionV>
                <wp:extent cx="1478280" cy="191770"/>
                <wp:effectExtent l="0" t="0" r="0" b="0"/>
                <wp:wrapNone/>
                <wp:docPr id="85" name="Shape 85"/>
                <wp:cNvGraphicFramePr/>
                <a:graphic xmlns:a="http://schemas.openxmlformats.org/drawingml/2006/main">
                  <a:graphicData uri="http://schemas.microsoft.com/office/word/2010/wordprocessingShape">
                    <wps:wsp>
                      <wps:cNvSpPr txBox="1"/>
                      <wps:spPr>
                        <a:xfrm>
                          <a:off x="0" y="0"/>
                          <a:ext cx="1478280" cy="191770"/>
                        </a:xfrm>
                        <a:prstGeom prst="rect">
                          <a:avLst/>
                        </a:prstGeom>
                        <a:noFill/>
                      </wps:spPr>
                      <wps:txbx>
                        <w:txbxContent>
                          <w:p w:rsidR="00B65486" w:rsidRDefault="009C63EA">
                            <w:pPr>
                              <w:pStyle w:val="Titulekobrzku0"/>
                              <w:shd w:val="clear" w:color="auto" w:fill="auto"/>
                              <w:rPr>
                                <w:sz w:val="17"/>
                                <w:szCs w:val="17"/>
                              </w:rPr>
                            </w:pPr>
                            <w:hyperlink r:id="rId40" w:history="1">
                              <w:r w:rsidR="00B65486">
                                <w:rPr>
                                  <w:rFonts w:ascii="Tahoma" w:eastAsia="Tahoma" w:hAnsi="Tahoma" w:cs="Tahoma"/>
                                  <w:sz w:val="17"/>
                                  <w:szCs w:val="17"/>
                                  <w:lang w:val="en-US" w:eastAsia="en-US" w:bidi="en-US"/>
                                </w:rPr>
                                <w:t>XXXX</w:t>
                              </w:r>
                            </w:hyperlink>
                          </w:p>
                        </w:txbxContent>
                      </wps:txbx>
                      <wps:bodyPr lIns="0" tIns="0" rIns="0" bIns="0"/>
                    </wps:wsp>
                  </a:graphicData>
                </a:graphic>
              </wp:anchor>
            </w:drawing>
          </mc:Choice>
          <mc:Fallback>
            <w:pict>
              <v:shape id="Shape 85" o:spid="_x0000_s1053" type="#_x0000_t202" style="position:absolute;margin-left:403.1pt;margin-top:29.05pt;width:116.4pt;height:15.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cEhgEAAAYDAAAOAAAAZHJzL2Uyb0RvYy54bWysUlFLwzAQfhf8DyHvrltRW8u6gYyJICqo&#10;PyBLkzXQ5EIS1+7fe8nWTfRNfEkvd9fvvu+7zJeD7shOOK/A1HQ2mVIiDIdGmW1NP97XVyUlPjDT&#10;sA6MqOleeLpcXF7Me1uJHFroGuEIghhf9bambQi2yjLPW6GZn4AVBosSnGYBr26bNY71iK67LJ9O&#10;b7MeXGMdcOE9ZleHIl0kfCkFDy9SehFIV1PkFtLp0rmJZ7aYs2rrmG0VP9Jgf2ChmTI49AS1YoGR&#10;T6d+QWnFHXiQYcJBZyCl4iJpQDWz6Q81by2zImlBc7w92eT/D5Y/714dUU1NyxtKDNO4ozSW4B3N&#10;6a2vsOfNYlcY7mHAJY95j8moeZBOxy+qIVhHm/cna8UQCI8/XRdlXmKJY212NyuK5H12/ts6Hx4E&#10;aBKDmjpcXXKU7Z58QCbYOrbEYQbWqutiPlI8UIlRGDZD0pMXI88NNHuk3z0aNC4+gjFwY7A5BiMc&#10;mp0GHh9G3Ob3exp6fr6LLwAAAP//AwBQSwMEFAAGAAgAAAAhAL1uYzvfAAAACgEAAA8AAABkcnMv&#10;ZG93bnJldi54bWxMj8FOwzAQRO9I/IO1SNyo3VZEaYhTVQhOSIg0HDg6yTaxGq9D7Lbh79me4Lia&#10;p9k3+XZ2gzjjFKwnDcuFAoHU+NZSp+Gzen1IQYRoqDWDJ9TwgwG2xe1NbrLWX6jE8z52gksoZEZD&#10;H+OYSRmaHp0JCz8icXbwkzORz6mT7WQuXO4GuVIqkc5Y4g+9GfG5x+a4PzkNuy8qX+z3e/1RHkpb&#10;VRtFb8lR6/u7efcEIuIc/2C46rM6FOxU+xO1QQwaUpWsGNXwmC5BXAG13vC6mqN0DbLI5f8JxS8A&#10;AAD//wMAUEsBAi0AFAAGAAgAAAAhALaDOJL+AAAA4QEAABMAAAAAAAAAAAAAAAAAAAAAAFtDb250&#10;ZW50X1R5cGVzXS54bWxQSwECLQAUAAYACAAAACEAOP0h/9YAAACUAQAACwAAAAAAAAAAAAAAAAAv&#10;AQAAX3JlbHMvLnJlbHNQSwECLQAUAAYACAAAACEA8j2XBIYBAAAGAwAADgAAAAAAAAAAAAAAAAAu&#10;AgAAZHJzL2Uyb0RvYy54bWxQSwECLQAUAAYACAAAACEAvW5jO98AAAAKAQAADwAAAAAAAAAAAAAA&#10;AADgAwAAZHJzL2Rvd25yZXYueG1sUEsFBgAAAAAEAAQA8wAAAOwEAAAAAA==&#10;" filled="f" stroked="f">
                <v:textbox inset="0,0,0,0">
                  <w:txbxContent>
                    <w:p w:rsidR="00B65486" w:rsidRDefault="00B65486">
                      <w:pPr>
                        <w:pStyle w:val="Titulekobrzku0"/>
                        <w:shd w:val="clear" w:color="auto" w:fill="auto"/>
                        <w:rPr>
                          <w:sz w:val="17"/>
                          <w:szCs w:val="17"/>
                        </w:rPr>
                      </w:pPr>
                      <w:hyperlink r:id="rId41" w:history="1">
                        <w:r>
                          <w:rPr>
                            <w:rFonts w:ascii="Tahoma" w:eastAsia="Tahoma" w:hAnsi="Tahoma" w:cs="Tahoma"/>
                            <w:sz w:val="17"/>
                            <w:szCs w:val="17"/>
                            <w:lang w:val="en-US" w:eastAsia="en-US" w:bidi="en-US"/>
                          </w:rPr>
                          <w:t>XXXX</w:t>
                        </w:r>
                      </w:hyperlink>
                    </w:p>
                  </w:txbxContent>
                </v:textbox>
                <w10:wrap anchorx="page"/>
              </v:shape>
            </w:pict>
          </mc:Fallback>
        </mc:AlternateContent>
      </w:r>
    </w:p>
    <w:p w:rsidR="00A148EB" w:rsidRDefault="00B65486">
      <w:pPr>
        <w:pStyle w:val="Zkladntext30"/>
        <w:shd w:val="clear" w:color="auto" w:fill="auto"/>
        <w:spacing w:line="240" w:lineRule="auto"/>
        <w:ind w:left="1680"/>
      </w:pPr>
      <w:r>
        <w:t>XXXX</w:t>
      </w:r>
    </w:p>
    <w:p w:rsidR="00A148EB" w:rsidRDefault="00B65486">
      <w:pPr>
        <w:pStyle w:val="Zkladntext30"/>
        <w:shd w:val="clear" w:color="auto" w:fill="auto"/>
        <w:spacing w:line="240" w:lineRule="auto"/>
        <w:ind w:left="1680"/>
      </w:pPr>
      <w:r>
        <w:t>XXXX</w:t>
      </w:r>
    </w:p>
    <w:p w:rsidR="00A148EB" w:rsidRDefault="00B65486">
      <w:pPr>
        <w:pStyle w:val="Zkladntext30"/>
        <w:shd w:val="clear" w:color="auto" w:fill="auto"/>
        <w:spacing w:line="240" w:lineRule="auto"/>
        <w:ind w:left="1680"/>
        <w:sectPr w:rsidR="00A148EB">
          <w:pgSz w:w="11900" w:h="16840"/>
          <w:pgMar w:top="1522" w:right="6325" w:bottom="1522" w:left="645" w:header="1094" w:footer="3" w:gutter="0"/>
          <w:cols w:space="720"/>
          <w:noEndnote/>
          <w:docGrid w:linePitch="360"/>
        </w:sectPr>
      </w:pPr>
      <w:r>
        <w:t>XXXX</w:t>
      </w:r>
    </w:p>
    <w:p w:rsidR="00A148EB" w:rsidRDefault="00B65486">
      <w:pPr>
        <w:jc w:val="center"/>
        <w:rPr>
          <w:sz w:val="2"/>
          <w:szCs w:val="2"/>
        </w:rPr>
      </w:pPr>
      <w:r>
        <w:rPr>
          <w:noProof/>
          <w:lang w:bidi="ar-SA"/>
        </w:rPr>
        <w:lastRenderedPageBreak/>
        <w:drawing>
          <wp:inline distT="0" distB="0" distL="0" distR="0">
            <wp:extent cx="7559040" cy="5901055"/>
            <wp:effectExtent l="0" t="0" r="0" b="0"/>
            <wp:docPr id="87" name="Picut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2"/>
                    <a:stretch/>
                  </pic:blipFill>
                  <pic:spPr>
                    <a:xfrm>
                      <a:off x="0" y="0"/>
                      <a:ext cx="7559040" cy="5901055"/>
                    </a:xfrm>
                    <a:prstGeom prst="rect">
                      <a:avLst/>
                    </a:prstGeom>
                  </pic:spPr>
                </pic:pic>
              </a:graphicData>
            </a:graphic>
          </wp:inline>
        </w:drawing>
      </w:r>
    </w:p>
    <w:p w:rsidR="00A148EB" w:rsidRDefault="00A148EB">
      <w:pPr>
        <w:spacing w:after="2819" w:line="1" w:lineRule="exact"/>
      </w:pPr>
    </w:p>
    <w:p w:rsidR="00A148EB" w:rsidRDefault="00B65486">
      <w:pPr>
        <w:pStyle w:val="Jin0"/>
        <w:shd w:val="clear" w:color="auto" w:fill="auto"/>
        <w:spacing w:after="0" w:line="322" w:lineRule="auto"/>
        <w:rPr>
          <w:sz w:val="34"/>
          <w:szCs w:val="34"/>
        </w:rPr>
      </w:pPr>
      <w:r>
        <w:rPr>
          <w:rFonts w:ascii="Arial" w:eastAsia="Arial" w:hAnsi="Arial" w:cs="Arial"/>
          <w:b/>
          <w:bCs/>
          <w:sz w:val="50"/>
          <w:szCs w:val="50"/>
        </w:rPr>
        <w:t xml:space="preserve">Vzdálená správa </w:t>
      </w:r>
      <w:r>
        <w:rPr>
          <w:rFonts w:ascii="Arial" w:eastAsia="Arial" w:hAnsi="Arial" w:cs="Arial"/>
          <w:i/>
          <w:iCs/>
          <w:sz w:val="34"/>
          <w:szCs w:val="34"/>
        </w:rPr>
        <w:t>Kybernetická bezpečnost, ochrana soukromí a konektivita Nejčastější dotazy</w:t>
      </w:r>
      <w:r>
        <w:br w:type="page"/>
      </w:r>
    </w:p>
    <w:p w:rsidR="00A148EB" w:rsidRDefault="00B65486">
      <w:pPr>
        <w:pStyle w:val="Jin0"/>
        <w:shd w:val="clear" w:color="auto" w:fill="auto"/>
        <w:spacing w:after="60" w:line="240" w:lineRule="auto"/>
        <w:rPr>
          <w:sz w:val="50"/>
          <w:szCs w:val="50"/>
        </w:rPr>
      </w:pPr>
      <w:r>
        <w:rPr>
          <w:rFonts w:ascii="Arial" w:eastAsia="Arial" w:hAnsi="Arial" w:cs="Arial"/>
          <w:b/>
          <w:bCs/>
          <w:color w:val="003FD2"/>
          <w:sz w:val="50"/>
          <w:szCs w:val="50"/>
        </w:rPr>
        <w:lastRenderedPageBreak/>
        <w:t>Vzdálená správa</w:t>
      </w:r>
    </w:p>
    <w:p w:rsidR="00A148EB" w:rsidRDefault="00B65486">
      <w:pPr>
        <w:pStyle w:val="Nadpis70"/>
        <w:keepNext/>
        <w:keepLines/>
        <w:pBdr>
          <w:bottom w:val="single" w:sz="4" w:space="0" w:color="auto"/>
        </w:pBdr>
        <w:shd w:val="clear" w:color="auto" w:fill="auto"/>
        <w:spacing w:after="1000"/>
      </w:pPr>
      <w:bookmarkStart w:id="82" w:name="bookmark81"/>
      <w:bookmarkStart w:id="83" w:name="bookmark82"/>
      <w:r>
        <w:t xml:space="preserve">Služby vzdálené správy společnosti </w:t>
      </w:r>
      <w:proofErr w:type="spellStart"/>
      <w:r>
        <w:t>Roche</w:t>
      </w:r>
      <w:proofErr w:type="spellEnd"/>
      <w:r>
        <w:t xml:space="preserve"> zahrnují vzdálenou podporu, vzdálenou aktualizaci softwaru a aplikačních informací přístrojů.</w:t>
      </w:r>
      <w:bookmarkEnd w:id="82"/>
      <w:bookmarkEnd w:id="83"/>
    </w:p>
    <w:p w:rsidR="00A148EB" w:rsidRDefault="00B65486">
      <w:pPr>
        <w:pStyle w:val="Nadpis60"/>
        <w:keepNext/>
        <w:keepLines/>
        <w:shd w:val="clear" w:color="auto" w:fill="auto"/>
        <w:spacing w:after="60"/>
      </w:pPr>
      <w:r>
        <w:rPr>
          <w:noProof/>
          <w:lang w:bidi="ar-SA"/>
        </w:rPr>
        <w:drawing>
          <wp:anchor distT="0" distB="0" distL="114300" distR="114300" simplePos="0" relativeHeight="125829427" behindDoc="0" locked="0" layoutInCell="1" allowOverlap="1">
            <wp:simplePos x="0" y="0"/>
            <wp:positionH relativeFrom="page">
              <wp:posOffset>6399530</wp:posOffset>
            </wp:positionH>
            <wp:positionV relativeFrom="margin">
              <wp:posOffset>94615</wp:posOffset>
            </wp:positionV>
            <wp:extent cx="780415" cy="414655"/>
            <wp:effectExtent l="0" t="0" r="0" b="0"/>
            <wp:wrapSquare wrapText="bothSides"/>
            <wp:docPr id="88" name="Shape 88"/>
            <wp:cNvGraphicFramePr/>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43"/>
                    <a:stretch/>
                  </pic:blipFill>
                  <pic:spPr>
                    <a:xfrm>
                      <a:off x="0" y="0"/>
                      <a:ext cx="780415" cy="414655"/>
                    </a:xfrm>
                    <a:prstGeom prst="rect">
                      <a:avLst/>
                    </a:prstGeom>
                  </pic:spPr>
                </pic:pic>
              </a:graphicData>
            </a:graphic>
          </wp:anchor>
        </w:drawing>
      </w:r>
      <w:bookmarkStart w:id="84" w:name="bookmark83"/>
      <w:bookmarkStart w:id="85" w:name="bookmark84"/>
      <w:r>
        <w:rPr>
          <w:color w:val="000000"/>
        </w:rPr>
        <w:t>Účel</w:t>
      </w:r>
      <w:bookmarkEnd w:id="84"/>
      <w:bookmarkEnd w:id="85"/>
    </w:p>
    <w:p w:rsidR="00A148EB" w:rsidRDefault="00B65486">
      <w:pPr>
        <w:pStyle w:val="Nadpis70"/>
        <w:keepNext/>
        <w:keepLines/>
        <w:shd w:val="clear" w:color="auto" w:fill="auto"/>
        <w:spacing w:after="100"/>
      </w:pPr>
      <w:bookmarkStart w:id="86" w:name="bookmark85"/>
      <w:bookmarkStart w:id="87" w:name="bookmark86"/>
      <w:r>
        <w:t xml:space="preserve">Účelem tohoto dokumentu je popsat technické aspekty týkající se kybernetické bezpečnosti, ochrany soukromí a způsobu navazování spojení </w:t>
      </w:r>
      <w:proofErr w:type="spellStart"/>
      <w:r>
        <w:t>Roche</w:t>
      </w:r>
      <w:proofErr w:type="spellEnd"/>
      <w:r>
        <w:t xml:space="preserve"> vzdálené správy.</w:t>
      </w:r>
      <w:bookmarkEnd w:id="86"/>
      <w:bookmarkEnd w:id="87"/>
    </w:p>
    <w:p w:rsidR="00A148EB" w:rsidRDefault="00B65486">
      <w:pPr>
        <w:pStyle w:val="Jin0"/>
        <w:shd w:val="clear" w:color="auto" w:fill="auto"/>
        <w:spacing w:after="1440" w:line="312" w:lineRule="auto"/>
        <w:jc w:val="both"/>
      </w:pPr>
      <w:r>
        <w:rPr>
          <w:rFonts w:ascii="Arial" w:eastAsia="Arial" w:hAnsi="Arial" w:cs="Arial"/>
          <w:color w:val="554E4E"/>
        </w:rPr>
        <w:t xml:space="preserve">Kontroly zdravotnických prostředků z hlediska </w:t>
      </w:r>
      <w:proofErr w:type="spellStart"/>
      <w:r>
        <w:rPr>
          <w:rFonts w:ascii="Arial" w:eastAsia="Arial" w:hAnsi="Arial" w:cs="Arial"/>
          <w:color w:val="554E4E"/>
        </w:rPr>
        <w:t>kyberbezpečnosti</w:t>
      </w:r>
      <w:proofErr w:type="spellEnd"/>
      <w:r>
        <w:rPr>
          <w:rFonts w:ascii="Arial" w:eastAsia="Arial" w:hAnsi="Arial" w:cs="Arial"/>
          <w:color w:val="554E4E"/>
        </w:rPr>
        <w:t xml:space="preserve"> a ochrany soukromí nespadají do oblasti působnosti tohoto dokumentu. Podrobné údaje o kontrolách bezpečnosti prováděných u zdravotnických prostředků společnosti </w:t>
      </w:r>
      <w:proofErr w:type="spellStart"/>
      <w:r>
        <w:rPr>
          <w:rFonts w:ascii="Arial" w:eastAsia="Arial" w:hAnsi="Arial" w:cs="Arial"/>
          <w:color w:val="554E4E"/>
        </w:rPr>
        <w:t>Roche</w:t>
      </w:r>
      <w:proofErr w:type="spellEnd"/>
      <w:r>
        <w:rPr>
          <w:rFonts w:ascii="Arial" w:eastAsia="Arial" w:hAnsi="Arial" w:cs="Arial"/>
          <w:color w:val="554E4E"/>
        </w:rPr>
        <w:t xml:space="preserve"> lze najít v dokumentaci k příslušnému zdravotnickému prostředku.</w:t>
      </w:r>
    </w:p>
    <w:p w:rsidR="00A148EB" w:rsidRDefault="00B65486">
      <w:pPr>
        <w:pStyle w:val="Nadpis30"/>
        <w:keepNext/>
        <w:keepLines/>
        <w:shd w:val="clear" w:color="auto" w:fill="auto"/>
        <w:spacing w:after="380" w:line="276" w:lineRule="auto"/>
        <w:ind w:left="760" w:hanging="760"/>
      </w:pPr>
      <w:bookmarkStart w:id="88" w:name="bookmark87"/>
      <w:bookmarkStart w:id="89" w:name="bookmark88"/>
      <w:r>
        <w:t>1. Nejčastější dotazy týkající se vzdálené správy</w:t>
      </w:r>
      <w:bookmarkEnd w:id="88"/>
      <w:bookmarkEnd w:id="89"/>
    </w:p>
    <w:p w:rsidR="00A148EB" w:rsidRDefault="00B65486">
      <w:pPr>
        <w:pStyle w:val="Nadpis60"/>
        <w:keepNext/>
        <w:keepLines/>
        <w:shd w:val="clear" w:color="auto" w:fill="auto"/>
        <w:spacing w:after="0" w:line="240" w:lineRule="auto"/>
        <w:sectPr w:rsidR="00A148EB">
          <w:footerReference w:type="default" r:id="rId44"/>
          <w:pgSz w:w="11900" w:h="16840"/>
          <w:pgMar w:top="217" w:right="680" w:bottom="1841" w:left="646" w:header="0" w:footer="3" w:gutter="0"/>
          <w:cols w:space="720"/>
          <w:noEndnote/>
          <w:docGrid w:linePitch="360"/>
        </w:sectPr>
      </w:pPr>
      <w:r>
        <w:rPr>
          <w:noProof/>
          <w:lang w:bidi="ar-SA"/>
        </w:rPr>
        <w:drawing>
          <wp:anchor distT="241300" distB="0" distL="114300" distR="1760220" simplePos="0" relativeHeight="125829428" behindDoc="0" locked="0" layoutInCell="1" allowOverlap="1">
            <wp:simplePos x="0" y="0"/>
            <wp:positionH relativeFrom="page">
              <wp:posOffset>553720</wp:posOffset>
            </wp:positionH>
            <wp:positionV relativeFrom="margin">
              <wp:posOffset>5611495</wp:posOffset>
            </wp:positionV>
            <wp:extent cx="298450" cy="292735"/>
            <wp:effectExtent l="0" t="0" r="0" b="0"/>
            <wp:wrapTopAndBottom/>
            <wp:docPr id="90"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45"/>
                    <a:stretch/>
                  </pic:blipFill>
                  <pic:spPr>
                    <a:xfrm>
                      <a:off x="0" y="0"/>
                      <a:ext cx="298450" cy="292735"/>
                    </a:xfrm>
                    <a:prstGeom prst="rect">
                      <a:avLst/>
                    </a:prstGeom>
                  </pic:spPr>
                </pic:pic>
              </a:graphicData>
            </a:graphic>
          </wp:anchor>
        </w:drawing>
      </w:r>
      <w:r>
        <w:rPr>
          <w:noProof/>
          <w:lang w:bidi="ar-SA"/>
        </w:rPr>
        <mc:AlternateContent>
          <mc:Choice Requires="wps">
            <w:drawing>
              <wp:anchor distT="0" distB="0" distL="0" distR="0" simplePos="0" relativeHeight="251666432" behindDoc="0" locked="0" layoutInCell="1" allowOverlap="1">
                <wp:simplePos x="0" y="0"/>
                <wp:positionH relativeFrom="page">
                  <wp:posOffset>907415</wp:posOffset>
                </wp:positionH>
                <wp:positionV relativeFrom="margin">
                  <wp:posOffset>5638800</wp:posOffset>
                </wp:positionV>
                <wp:extent cx="1588135" cy="198120"/>
                <wp:effectExtent l="0" t="0" r="0" b="0"/>
                <wp:wrapNone/>
                <wp:docPr id="92" name="Shape 92"/>
                <wp:cNvGraphicFramePr/>
                <a:graphic xmlns:a="http://schemas.openxmlformats.org/drawingml/2006/main">
                  <a:graphicData uri="http://schemas.microsoft.com/office/word/2010/wordprocessingShape">
                    <wps:wsp>
                      <wps:cNvSpPr txBox="1"/>
                      <wps:spPr>
                        <a:xfrm>
                          <a:off x="0" y="0"/>
                          <a:ext cx="1588135" cy="198120"/>
                        </a:xfrm>
                        <a:prstGeom prst="rect">
                          <a:avLst/>
                        </a:prstGeom>
                        <a:noFill/>
                      </wps:spPr>
                      <wps:txbx>
                        <w:txbxContent>
                          <w:p w:rsidR="00B65486" w:rsidRDefault="00B65486">
                            <w:pPr>
                              <w:pStyle w:val="Titulekobrzku0"/>
                              <w:shd w:val="clear" w:color="auto" w:fill="auto"/>
                            </w:pPr>
                            <w:r>
                              <w:rPr>
                                <w:rFonts w:ascii="Tahoma" w:eastAsia="Tahoma" w:hAnsi="Tahoma" w:cs="Tahoma"/>
                                <w:b/>
                                <w:bCs/>
                                <w:color w:val="003FD2"/>
                              </w:rPr>
                              <w:t>Co je vzdálená správa?</w:t>
                            </w:r>
                          </w:p>
                        </w:txbxContent>
                      </wps:txbx>
                      <wps:bodyPr lIns="0" tIns="0" rIns="0" bIns="0"/>
                    </wps:wsp>
                  </a:graphicData>
                </a:graphic>
              </wp:anchor>
            </w:drawing>
          </mc:Choice>
          <mc:Fallback>
            <w:pict>
              <v:shape id="Shape 92" o:spid="_x0000_s1054" type="#_x0000_t202" style="position:absolute;margin-left:71.45pt;margin-top:444pt;width:125.05pt;height:15.6pt;z-index:25166643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EfhgEAAAYDAAAOAAAAZHJzL2Uyb0RvYy54bWysUlFLwzAQfhf8DyHvrmtlUsu6gYyJICpM&#10;f0CWJmugyYUkrt2/95Ktm+ib+JJe7q7ffd93mS8H3ZG9cF6BqWk+mVIiDIdGmV1NP97XNyUlPjDT&#10;sA6MqOlBeLpcXF/Ne1uJAlroGuEIghhf9bambQi2yjLPW6GZn4AVBosSnGYBr26XNY71iK67rJhO&#10;77IeXGMdcOE9ZlfHIl0kfCkFD69SehFIV1PkFtLp0rmNZ7aYs2rnmG0VP9Fgf2ChmTI49Ay1YoGR&#10;T6d+QWnFHXiQYcJBZyCl4iJpQDX59IeaTcusSFrQHG/PNvn/g+Uv+zdHVFPT+4ISwzTuKI0leEdz&#10;eusr7NlY7ArDAwy45DHvMRk1D9Lp+EU1BOto8+FsrRgC4fGnWVnmtzNKONby+zIvkvfZ5W/rfHgU&#10;oEkMaupwdclRtn/2AZlg69gShxlYq66L+UjxSCVGYdgOSU9Rjjy30ByQfvdk0Lj4CMbAjcH2FIxw&#10;aHYaeHoYcZvf72no5fkuvgAAAP//AwBQSwMEFAAGAAgAAAAhAOOYjJjfAAAACwEAAA8AAABkcnMv&#10;ZG93bnJldi54bWxMjz1PwzAQhnek/gfrkNio0xRVcYhTVQgmJEQaBkYndhOr8TmN3Tb8e46Jbvfq&#10;Hr0fxXZ2A7uYKViPElbLBJjB1muLnYSv+u0xAxaiQq0Gj0bCjwmwLRd3hcq1v2JlLvvYMTLBkCsJ&#10;fYxjznloe+NUWPrRIP0OfnIqkpw6rid1JXM38DRJNtwpi5TQq9G89KY97s9Owu4bq1d7+mg+q0Nl&#10;61ok+L45SvlwP++egUUzx38Y/upTdSipU+PPqAMbSD+lglAJWZbRKCLWYk1HI0GsRAq8LPjthvIX&#10;AAD//wMAUEsBAi0AFAAGAAgAAAAhALaDOJL+AAAA4QEAABMAAAAAAAAAAAAAAAAAAAAAAFtDb250&#10;ZW50X1R5cGVzXS54bWxQSwECLQAUAAYACAAAACEAOP0h/9YAAACUAQAACwAAAAAAAAAAAAAAAAAv&#10;AQAAX3JlbHMvLnJlbHNQSwECLQAUAAYACAAAACEACKxRH4YBAAAGAwAADgAAAAAAAAAAAAAAAAAu&#10;AgAAZHJzL2Uyb0RvYy54bWxQSwECLQAUAAYACAAAACEA45iMmN8AAAALAQAADwAAAAAAAAAAAAAA&#10;AADgAwAAZHJzL2Rvd25yZXYueG1sUEsFBgAAAAAEAAQA8wAAAOwEAAAAAA==&#10;" filled="f" stroked="f">
                <v:textbox inset="0,0,0,0">
                  <w:txbxContent>
                    <w:p w:rsidR="00B65486" w:rsidRDefault="00B65486">
                      <w:pPr>
                        <w:pStyle w:val="Titulekobrzku0"/>
                        <w:shd w:val="clear" w:color="auto" w:fill="auto"/>
                      </w:pPr>
                      <w:r>
                        <w:rPr>
                          <w:rFonts w:ascii="Tahoma" w:eastAsia="Tahoma" w:hAnsi="Tahoma" w:cs="Tahoma"/>
                          <w:b/>
                          <w:bCs/>
                          <w:color w:val="003FD2"/>
                        </w:rPr>
                        <w:t>Co je vzdálená správa?</w:t>
                      </w:r>
                    </w:p>
                  </w:txbxContent>
                </v:textbox>
                <w10:wrap anchorx="page" anchory="margin"/>
              </v:shape>
            </w:pict>
          </mc:Fallback>
        </mc:AlternateContent>
      </w:r>
      <w:r>
        <w:rPr>
          <w:noProof/>
          <w:lang w:bidi="ar-SA"/>
        </w:rPr>
        <w:drawing>
          <wp:anchor distT="0" distB="0" distL="114300" distR="114300" simplePos="0" relativeHeight="125829429" behindDoc="0" locked="0" layoutInCell="1" allowOverlap="1">
            <wp:simplePos x="0" y="0"/>
            <wp:positionH relativeFrom="page">
              <wp:posOffset>6167755</wp:posOffset>
            </wp:positionH>
            <wp:positionV relativeFrom="margin">
              <wp:posOffset>3943985</wp:posOffset>
            </wp:positionV>
            <wp:extent cx="938530" cy="938530"/>
            <wp:effectExtent l="0" t="0" r="0" b="0"/>
            <wp:wrapSquare wrapText="left"/>
            <wp:docPr id="94" name="Shape 94"/>
            <wp:cNvGraphicFramePr/>
            <a:graphic xmlns:a="http://schemas.openxmlformats.org/drawingml/2006/main">
              <a:graphicData uri="http://schemas.openxmlformats.org/drawingml/2006/picture">
                <pic:pic xmlns:pic="http://schemas.openxmlformats.org/drawingml/2006/picture">
                  <pic:nvPicPr>
                    <pic:cNvPr id="95" name="Picture box 95"/>
                    <pic:cNvPicPr/>
                  </pic:nvPicPr>
                  <pic:blipFill>
                    <a:blip r:embed="rId46"/>
                    <a:stretch/>
                  </pic:blipFill>
                  <pic:spPr>
                    <a:xfrm>
                      <a:off x="0" y="0"/>
                      <a:ext cx="938530" cy="938530"/>
                    </a:xfrm>
                    <a:prstGeom prst="rect">
                      <a:avLst/>
                    </a:prstGeom>
                  </pic:spPr>
                </pic:pic>
              </a:graphicData>
            </a:graphic>
          </wp:anchor>
        </w:drawing>
      </w:r>
      <w:bookmarkStart w:id="90" w:name="bookmark89"/>
      <w:bookmarkStart w:id="91" w:name="bookmark90"/>
      <w:r>
        <w:t>Přehled případů použití</w:t>
      </w:r>
      <w:bookmarkEnd w:id="90"/>
      <w:bookmarkEnd w:id="91"/>
    </w:p>
    <w:p w:rsidR="00A148EB" w:rsidRDefault="00A148EB">
      <w:pPr>
        <w:spacing w:line="100" w:lineRule="exact"/>
        <w:rPr>
          <w:sz w:val="8"/>
          <w:szCs w:val="8"/>
        </w:rPr>
      </w:pPr>
    </w:p>
    <w:p w:rsidR="00A148EB" w:rsidRDefault="00A148EB">
      <w:pPr>
        <w:spacing w:line="1" w:lineRule="exact"/>
        <w:sectPr w:rsidR="00A148EB">
          <w:type w:val="continuous"/>
          <w:pgSz w:w="11900" w:h="16840"/>
          <w:pgMar w:top="582" w:right="0" w:bottom="1625" w:left="0" w:header="0" w:footer="3" w:gutter="0"/>
          <w:cols w:space="720"/>
          <w:noEndnote/>
          <w:docGrid w:linePitch="360"/>
        </w:sectPr>
      </w:pPr>
    </w:p>
    <w:p w:rsidR="00A148EB" w:rsidRDefault="00B65486">
      <w:pPr>
        <w:pStyle w:val="Zkladntext20"/>
        <w:shd w:val="clear" w:color="auto" w:fill="auto"/>
        <w:spacing w:after="120"/>
        <w:ind w:left="800"/>
      </w:pPr>
      <w:r>
        <w:t xml:space="preserve">Vzdálená správa je bezpečná digitální infrastruktura, která společnosti </w:t>
      </w:r>
      <w:proofErr w:type="spellStart"/>
      <w:r>
        <w:t>Roche</w:t>
      </w:r>
      <w:proofErr w:type="spellEnd"/>
      <w:r>
        <w:t xml:space="preserve"> umožňuje poskytovat klíčové služby podpory včetně </w:t>
      </w:r>
      <w:r>
        <w:rPr>
          <w:i/>
          <w:iCs/>
        </w:rPr>
        <w:t xml:space="preserve">vzdálené podpory </w:t>
      </w:r>
      <w:r>
        <w:t>(</w:t>
      </w:r>
      <w:proofErr w:type="spellStart"/>
      <w:r>
        <w:t>Remote</w:t>
      </w:r>
      <w:proofErr w:type="spellEnd"/>
      <w:r>
        <w:t xml:space="preserve"> Support), </w:t>
      </w:r>
      <w:r>
        <w:rPr>
          <w:i/>
          <w:iCs/>
        </w:rPr>
        <w:t>vzdálené softwarové aktualizace</w:t>
      </w:r>
      <w:r>
        <w:t xml:space="preserve"> (Digital </w:t>
      </w:r>
      <w:proofErr w:type="spellStart"/>
      <w:r>
        <w:t>Updates</w:t>
      </w:r>
      <w:proofErr w:type="spellEnd"/>
      <w:r>
        <w:t xml:space="preserve">) a </w:t>
      </w:r>
      <w:r>
        <w:rPr>
          <w:i/>
          <w:iCs/>
        </w:rPr>
        <w:t>vzdálené aktualizace aplikačních informací přístrojů</w:t>
      </w:r>
      <w:r>
        <w:t xml:space="preserve"> (Digital </w:t>
      </w:r>
      <w:proofErr w:type="spellStart"/>
      <w:r>
        <w:t>Uploads</w:t>
      </w:r>
      <w:proofErr w:type="spellEnd"/>
      <w:r>
        <w:t>).</w:t>
      </w:r>
    </w:p>
    <w:p w:rsidR="00A148EB" w:rsidRDefault="00B65486">
      <w:pPr>
        <w:pStyle w:val="Jin0"/>
        <w:shd w:val="clear" w:color="auto" w:fill="auto"/>
        <w:spacing w:after="0" w:line="240" w:lineRule="auto"/>
        <w:ind w:firstLine="800"/>
        <w:rPr>
          <w:sz w:val="14"/>
          <w:szCs w:val="14"/>
        </w:rPr>
        <w:sectPr w:rsidR="00A148EB">
          <w:footnotePr>
            <w:numFmt w:val="chicago"/>
          </w:footnotePr>
          <w:type w:val="continuous"/>
          <w:pgSz w:w="11900" w:h="16840"/>
          <w:pgMar w:top="582" w:right="680" w:bottom="1625" w:left="646" w:header="0" w:footer="3" w:gutter="0"/>
          <w:cols w:space="720"/>
          <w:noEndnote/>
          <w:docGrid w:linePitch="360"/>
        </w:sectPr>
      </w:pPr>
      <w:r>
        <w:rPr>
          <w:rFonts w:ascii="Arial" w:eastAsia="Arial" w:hAnsi="Arial" w:cs="Arial"/>
          <w:sz w:val="14"/>
          <w:szCs w:val="14"/>
        </w:rPr>
        <w:t>Tato nabídka se u jednotlivých typů zdravotnických prostředků liší.</w:t>
      </w:r>
      <w:r>
        <w:rPr>
          <w:rFonts w:ascii="Arial" w:eastAsia="Arial" w:hAnsi="Arial" w:cs="Arial"/>
          <w:sz w:val="14"/>
          <w:szCs w:val="14"/>
        </w:rPr>
        <w:footnoteReference w:id="1"/>
      </w: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before="102" w:after="102" w:line="240" w:lineRule="exact"/>
        <w:rPr>
          <w:sz w:val="19"/>
          <w:szCs w:val="19"/>
        </w:rPr>
      </w:pPr>
    </w:p>
    <w:p w:rsidR="00A148EB" w:rsidRDefault="00A148EB">
      <w:pPr>
        <w:spacing w:line="1" w:lineRule="exact"/>
        <w:sectPr w:rsidR="00A148EB">
          <w:footnotePr>
            <w:numFmt w:val="chicago"/>
          </w:footnotePr>
          <w:type w:val="continuous"/>
          <w:pgSz w:w="11900" w:h="16840"/>
          <w:pgMar w:top="582" w:right="0" w:bottom="582" w:left="0" w:header="0" w:footer="3" w:gutter="0"/>
          <w:cols w:space="720"/>
          <w:noEndnote/>
          <w:docGrid w:linePitch="360"/>
        </w:sectPr>
      </w:pPr>
    </w:p>
    <w:p w:rsidR="00A148EB" w:rsidRDefault="00B65486">
      <w:pPr>
        <w:pStyle w:val="Zkladntext20"/>
        <w:shd w:val="clear" w:color="auto" w:fill="auto"/>
        <w:spacing w:after="0" w:line="336" w:lineRule="auto"/>
        <w:ind w:left="0"/>
      </w:pPr>
      <w:r>
        <w:rPr>
          <w:rFonts w:ascii="Arial" w:eastAsia="Arial" w:hAnsi="Arial" w:cs="Arial"/>
          <w:b/>
          <w:bCs/>
          <w:sz w:val="28"/>
          <w:szCs w:val="28"/>
        </w:rPr>
        <w:lastRenderedPageBreak/>
        <w:t xml:space="preserve">Vzdálená podpora </w:t>
      </w:r>
      <w:r>
        <w:t>Např. analýza chyb na dálku, vzdálené sdílení obrazovky</w:t>
      </w:r>
    </w:p>
    <w:p w:rsidR="00A148EB" w:rsidRDefault="00B65486">
      <w:pPr>
        <w:spacing w:line="1" w:lineRule="exact"/>
        <w:rPr>
          <w:sz w:val="2"/>
          <w:szCs w:val="2"/>
        </w:rPr>
      </w:pPr>
      <w:r>
        <w:br w:type="column"/>
      </w:r>
    </w:p>
    <w:p w:rsidR="00A148EB" w:rsidRDefault="00B65486">
      <w:pPr>
        <w:rPr>
          <w:sz w:val="2"/>
          <w:szCs w:val="2"/>
        </w:rPr>
      </w:pPr>
      <w:r>
        <w:rPr>
          <w:noProof/>
          <w:lang w:bidi="ar-SA"/>
        </w:rPr>
        <w:drawing>
          <wp:inline distT="0" distB="0" distL="0" distR="0">
            <wp:extent cx="481330" cy="481330"/>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7"/>
                    <a:stretch/>
                  </pic:blipFill>
                  <pic:spPr>
                    <a:xfrm>
                      <a:off x="0" y="0"/>
                      <a:ext cx="481330" cy="481330"/>
                    </a:xfrm>
                    <a:prstGeom prst="rect">
                      <a:avLst/>
                    </a:prstGeom>
                  </pic:spPr>
                </pic:pic>
              </a:graphicData>
            </a:graphic>
          </wp:inline>
        </w:drawing>
      </w:r>
    </w:p>
    <w:p w:rsidR="00A148EB" w:rsidRDefault="00A148EB">
      <w:pPr>
        <w:spacing w:after="399" w:line="1" w:lineRule="exact"/>
      </w:pPr>
    </w:p>
    <w:p w:rsidR="00A148EB" w:rsidRDefault="00B65486">
      <w:pPr>
        <w:pStyle w:val="Nadpis50"/>
        <w:keepNext/>
        <w:keepLines/>
        <w:shd w:val="clear" w:color="auto" w:fill="auto"/>
        <w:spacing w:after="140" w:line="240" w:lineRule="auto"/>
        <w:ind w:left="0" w:firstLine="0"/>
      </w:pPr>
      <w:bookmarkStart w:id="92" w:name="bookmark91"/>
      <w:bookmarkStart w:id="93" w:name="bookmark92"/>
      <w:r>
        <w:rPr>
          <w:color w:val="000000"/>
        </w:rPr>
        <w:t>Aktualizace softwaru</w:t>
      </w:r>
      <w:bookmarkEnd w:id="92"/>
      <w:bookmarkEnd w:id="93"/>
    </w:p>
    <w:p w:rsidR="00A148EB" w:rsidRDefault="00B65486">
      <w:pPr>
        <w:pStyle w:val="Zkladntext20"/>
        <w:shd w:val="clear" w:color="auto" w:fill="auto"/>
        <w:spacing w:after="260" w:line="286" w:lineRule="auto"/>
        <w:ind w:left="0"/>
      </w:pPr>
      <w:r>
        <w:t>Informace o produktu a softwarové aktualizace</w:t>
      </w:r>
    </w:p>
    <w:p w:rsidR="00A148EB" w:rsidRDefault="00B65486">
      <w:pPr>
        <w:spacing w:line="1" w:lineRule="exact"/>
        <w:rPr>
          <w:sz w:val="2"/>
          <w:szCs w:val="2"/>
        </w:rPr>
      </w:pPr>
      <w:r>
        <w:br w:type="column"/>
      </w:r>
    </w:p>
    <w:p w:rsidR="00A148EB" w:rsidRDefault="00B65486">
      <w:pPr>
        <w:pStyle w:val="Nadpis20"/>
        <w:keepNext/>
        <w:keepLines/>
        <w:shd w:val="clear" w:color="auto" w:fill="auto"/>
        <w:spacing w:after="0" w:line="240" w:lineRule="auto"/>
        <w:ind w:firstLine="200"/>
      </w:pPr>
      <w:bookmarkStart w:id="94" w:name="bookmark93"/>
      <w:bookmarkStart w:id="95" w:name="bookmark94"/>
      <w:r>
        <w:rPr>
          <w:color w:val="0182FF"/>
          <w:u w:val="none"/>
        </w:rPr>
        <w:t>T</w:t>
      </w:r>
      <w:bookmarkEnd w:id="94"/>
      <w:bookmarkEnd w:id="95"/>
    </w:p>
    <w:p w:rsidR="00A148EB" w:rsidRDefault="00B65486">
      <w:pPr>
        <w:pStyle w:val="Nadpis20"/>
        <w:keepNext/>
        <w:keepLines/>
        <w:shd w:val="clear" w:color="auto" w:fill="auto"/>
        <w:spacing w:after="260" w:line="180" w:lineRule="auto"/>
        <w:ind w:firstLine="0"/>
      </w:pPr>
      <w:bookmarkStart w:id="96" w:name="bookmark95"/>
      <w:bookmarkStart w:id="97" w:name="bookmark96"/>
      <w:r>
        <w:t xml:space="preserve">1 </w:t>
      </w:r>
      <w:r>
        <w:rPr>
          <w:color w:val="0182FF"/>
          <w:vertAlign w:val="superscript"/>
        </w:rPr>
        <w:t>1</w:t>
      </w:r>
      <w:r>
        <w:rPr>
          <w:color w:val="0182FF"/>
        </w:rPr>
        <w:t xml:space="preserve"> </w:t>
      </w:r>
      <w:r>
        <w:t>1</w:t>
      </w:r>
      <w:bookmarkEnd w:id="96"/>
      <w:bookmarkEnd w:id="97"/>
    </w:p>
    <w:p w:rsidR="00A148EB" w:rsidRDefault="00B65486">
      <w:pPr>
        <w:pStyle w:val="Nadpis50"/>
        <w:keepNext/>
        <w:keepLines/>
        <w:shd w:val="clear" w:color="auto" w:fill="auto"/>
        <w:spacing w:after="0" w:line="240" w:lineRule="auto"/>
        <w:ind w:left="0" w:firstLine="0"/>
      </w:pPr>
      <w:bookmarkStart w:id="98" w:name="bookmark97"/>
      <w:bookmarkStart w:id="99" w:name="bookmark98"/>
      <w:r>
        <w:rPr>
          <w:color w:val="000000"/>
        </w:rPr>
        <w:t>Aktualizace</w:t>
      </w:r>
      <w:bookmarkEnd w:id="98"/>
      <w:bookmarkEnd w:id="99"/>
    </w:p>
    <w:p w:rsidR="00A148EB" w:rsidRDefault="00B65486">
      <w:pPr>
        <w:pStyle w:val="Nadpis50"/>
        <w:keepNext/>
        <w:keepLines/>
        <w:shd w:val="clear" w:color="auto" w:fill="auto"/>
        <w:spacing w:after="140" w:line="240" w:lineRule="auto"/>
        <w:ind w:left="0" w:firstLine="0"/>
      </w:pPr>
      <w:bookmarkStart w:id="100" w:name="bookmark100"/>
      <w:bookmarkStart w:id="101" w:name="bookmark99"/>
      <w:r>
        <w:rPr>
          <w:color w:val="000000"/>
        </w:rPr>
        <w:t>aplikačních informací</w:t>
      </w:r>
      <w:bookmarkEnd w:id="100"/>
      <w:bookmarkEnd w:id="101"/>
    </w:p>
    <w:p w:rsidR="00A148EB" w:rsidRDefault="00B65486">
      <w:pPr>
        <w:pStyle w:val="Zkladntext20"/>
        <w:shd w:val="clear" w:color="auto" w:fill="auto"/>
        <w:spacing w:after="0" w:line="240" w:lineRule="auto"/>
        <w:ind w:left="0"/>
      </w:pPr>
      <w:r>
        <w:t>Přenos údajů z přístroje</w:t>
      </w:r>
    </w:p>
    <w:p w:rsidR="00A148EB" w:rsidRDefault="00B65486">
      <w:pPr>
        <w:pStyle w:val="Zkladntext20"/>
        <w:shd w:val="clear" w:color="auto" w:fill="auto"/>
        <w:spacing w:after="140" w:line="240" w:lineRule="auto"/>
        <w:ind w:left="0"/>
        <w:sectPr w:rsidR="00A148EB">
          <w:footnotePr>
            <w:numFmt w:val="chicago"/>
          </w:footnotePr>
          <w:type w:val="continuous"/>
          <w:pgSz w:w="11900" w:h="16840"/>
          <w:pgMar w:top="582" w:right="1126" w:bottom="582" w:left="665" w:header="0" w:footer="3" w:gutter="0"/>
          <w:cols w:num="3" w:space="628"/>
          <w:noEndnote/>
          <w:docGrid w:linePitch="360"/>
        </w:sectPr>
      </w:pPr>
      <w:r>
        <w:t>pro účely pokročilé analytiky</w:t>
      </w:r>
    </w:p>
    <w:p w:rsidR="00A148EB" w:rsidRDefault="00B65486">
      <w:pPr>
        <w:jc w:val="right"/>
        <w:rPr>
          <w:sz w:val="2"/>
          <w:szCs w:val="2"/>
        </w:rPr>
      </w:pPr>
      <w:r>
        <w:rPr>
          <w:noProof/>
          <w:lang w:bidi="ar-SA"/>
        </w:rPr>
        <w:lastRenderedPageBreak/>
        <w:drawing>
          <wp:inline distT="0" distB="0" distL="0" distR="0">
            <wp:extent cx="780415" cy="414655"/>
            <wp:effectExtent l="0" t="0" r="0" b="0"/>
            <wp:docPr id="97" name="Picut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43"/>
                    <a:stretch/>
                  </pic:blipFill>
                  <pic:spPr>
                    <a:xfrm>
                      <a:off x="0" y="0"/>
                      <a:ext cx="780415" cy="414655"/>
                    </a:xfrm>
                    <a:prstGeom prst="rect">
                      <a:avLst/>
                    </a:prstGeom>
                  </pic:spPr>
                </pic:pic>
              </a:graphicData>
            </a:graphic>
          </wp:inline>
        </w:drawing>
      </w:r>
    </w:p>
    <w:p w:rsidR="00A148EB" w:rsidRDefault="00A148EB">
      <w:pPr>
        <w:spacing w:after="339" w:line="1" w:lineRule="exact"/>
      </w:pPr>
    </w:p>
    <w:p w:rsidR="00A148EB" w:rsidRDefault="00B65486">
      <w:pPr>
        <w:jc w:val="center"/>
        <w:rPr>
          <w:sz w:val="2"/>
          <w:szCs w:val="2"/>
        </w:rPr>
      </w:pPr>
      <w:r>
        <w:rPr>
          <w:noProof/>
          <w:lang w:bidi="ar-SA"/>
        </w:rPr>
        <w:drawing>
          <wp:inline distT="0" distB="0" distL="0" distR="0">
            <wp:extent cx="6833870" cy="2438400"/>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8"/>
                    <a:stretch/>
                  </pic:blipFill>
                  <pic:spPr>
                    <a:xfrm>
                      <a:off x="0" y="0"/>
                      <a:ext cx="6833870" cy="2438400"/>
                    </a:xfrm>
                    <a:prstGeom prst="rect">
                      <a:avLst/>
                    </a:prstGeom>
                  </pic:spPr>
                </pic:pic>
              </a:graphicData>
            </a:graphic>
          </wp:inline>
        </w:drawing>
      </w:r>
    </w:p>
    <w:p w:rsidR="00A148EB" w:rsidRDefault="00A148EB">
      <w:pPr>
        <w:spacing w:after="339" w:line="1" w:lineRule="exact"/>
      </w:pPr>
    </w:p>
    <w:p w:rsidR="00A148EB" w:rsidRDefault="00B65486">
      <w:pPr>
        <w:pStyle w:val="Zkladntext20"/>
        <w:framePr w:dropCap="drop" w:lines="2" w:hSpace="230" w:vSpace="230" w:wrap="auto" w:vAnchor="text" w:hAnchor="text"/>
        <w:shd w:val="clear" w:color="auto" w:fill="auto"/>
        <w:spacing w:line="438" w:lineRule="exact"/>
        <w:ind w:left="0"/>
      </w:pPr>
      <w:r>
        <w:rPr>
          <w:b/>
          <w:bCs/>
          <w:position w:val="-9"/>
          <w:sz w:val="52"/>
          <w:szCs w:val="52"/>
        </w:rPr>
        <w:t>©</w:t>
      </w:r>
    </w:p>
    <w:p w:rsidR="00A148EB" w:rsidRDefault="00B65486">
      <w:pPr>
        <w:pStyle w:val="Zkladntext20"/>
        <w:shd w:val="clear" w:color="auto" w:fill="auto"/>
        <w:spacing w:after="260"/>
        <w:ind w:left="380"/>
      </w:pPr>
      <w:r>
        <w:rPr>
          <w:b/>
          <w:bCs/>
          <w:color w:val="003FD2"/>
        </w:rPr>
        <w:t xml:space="preserve">Jaké výhody přináší vzdálená správa v porovnání s </w:t>
      </w:r>
      <w:r>
        <w:rPr>
          <w:b/>
          <w:bCs/>
          <w:color w:val="003FD2"/>
          <w:lang w:val="en-US" w:eastAsia="en-US" w:bidi="en-US"/>
        </w:rPr>
        <w:t xml:space="preserve">offline </w:t>
      </w:r>
      <w:r>
        <w:rPr>
          <w:b/>
          <w:bCs/>
          <w:color w:val="003FD2"/>
        </w:rPr>
        <w:t>servisní obsluhou přístrojů?</w:t>
      </w:r>
    </w:p>
    <w:p w:rsidR="00A148EB" w:rsidRDefault="00B65486">
      <w:pPr>
        <w:pStyle w:val="Zkladntext20"/>
        <w:shd w:val="clear" w:color="auto" w:fill="auto"/>
        <w:spacing w:after="498"/>
        <w:ind w:left="1040"/>
      </w:pPr>
      <w:r>
        <w:t xml:space="preserve">Připojení systémů společnosti </w:t>
      </w:r>
      <w:proofErr w:type="spellStart"/>
      <w:r>
        <w:t>Roche</w:t>
      </w:r>
      <w:proofErr w:type="spellEnd"/>
      <w:r>
        <w:t xml:space="preserve"> ke vzdálené správě poskytuje oproti běžné </w:t>
      </w:r>
      <w:proofErr w:type="spellStart"/>
      <w:r>
        <w:t>offline</w:t>
      </w:r>
      <w:proofErr w:type="spellEnd"/>
      <w:r>
        <w:t xml:space="preserve"> obsluze </w:t>
      </w:r>
      <w:r>
        <w:rPr>
          <w:b/>
          <w:bCs/>
        </w:rPr>
        <w:t>celou řadu výhod</w:t>
      </w:r>
      <w:r>
        <w:t>:</w:t>
      </w:r>
    </w:p>
    <w:p w:rsidR="00A148EB" w:rsidRDefault="00B65486">
      <w:pPr>
        <w:pStyle w:val="Nadpis50"/>
        <w:keepNext/>
        <w:keepLines/>
        <w:shd w:val="clear" w:color="auto" w:fill="auto"/>
        <w:spacing w:after="60" w:line="269" w:lineRule="auto"/>
        <w:ind w:left="1240" w:firstLine="20"/>
      </w:pPr>
      <w:bookmarkStart w:id="102" w:name="bookmark101"/>
      <w:bookmarkStart w:id="103" w:name="bookmark102"/>
      <w:r>
        <w:t>Vzdálená správa zajišťuje vyšší dobu provozuschopnosti</w:t>
      </w:r>
      <w:r>
        <w:rPr>
          <w:vertAlign w:val="superscript"/>
        </w:rPr>
        <w:footnoteReference w:id="2"/>
      </w:r>
      <w:r>
        <w:t xml:space="preserve"> systémů a zkracuje případné výpadky</w:t>
      </w:r>
      <w:bookmarkEnd w:id="102"/>
      <w:bookmarkEnd w:id="103"/>
    </w:p>
    <w:p w:rsidR="00A148EB" w:rsidRDefault="00B65486">
      <w:pPr>
        <w:pStyle w:val="Zkladntext40"/>
        <w:numPr>
          <w:ilvl w:val="0"/>
          <w:numId w:val="25"/>
        </w:numPr>
        <w:shd w:val="clear" w:color="auto" w:fill="auto"/>
        <w:tabs>
          <w:tab w:val="left" w:pos="1575"/>
        </w:tabs>
        <w:spacing w:after="0" w:line="300" w:lineRule="auto"/>
        <w:ind w:left="1520" w:hanging="260"/>
      </w:pPr>
      <w:r>
        <w:t xml:space="preserve">Proaktivní monitorování umožňuje společnosti </w:t>
      </w:r>
      <w:r>
        <w:rPr>
          <w:lang w:val="en-US" w:eastAsia="en-US" w:bidi="en-US"/>
        </w:rPr>
        <w:t xml:space="preserve">Roche </w:t>
      </w:r>
      <w:r>
        <w:t>odhalovat a odstraňovat potenciální problémy dříve, než dojde k poruše. Odstraňování potenciálních chyb tak může být provedeno během plánované údržby, což omezuje počet urgentních servisních zásahů.</w:t>
      </w:r>
    </w:p>
    <w:p w:rsidR="00A148EB" w:rsidRDefault="00B65486">
      <w:pPr>
        <w:pStyle w:val="Zkladntext40"/>
        <w:numPr>
          <w:ilvl w:val="0"/>
          <w:numId w:val="25"/>
        </w:numPr>
        <w:shd w:val="clear" w:color="auto" w:fill="auto"/>
        <w:tabs>
          <w:tab w:val="left" w:pos="1575"/>
        </w:tabs>
        <w:spacing w:after="0" w:line="300" w:lineRule="auto"/>
        <w:ind w:left="1520" w:hanging="260"/>
      </w:pPr>
      <w:r>
        <w:t>Služby vzdálené správy umožňují vzdáleně navádět operátora v případě, že potřebuje pomoc s provozem a údržbou systému.</w:t>
      </w:r>
    </w:p>
    <w:p w:rsidR="00A148EB" w:rsidRDefault="00B65486">
      <w:pPr>
        <w:pStyle w:val="Zkladntext40"/>
        <w:numPr>
          <w:ilvl w:val="0"/>
          <w:numId w:val="25"/>
        </w:numPr>
        <w:shd w:val="clear" w:color="auto" w:fill="auto"/>
        <w:tabs>
          <w:tab w:val="left" w:pos="1575"/>
        </w:tabs>
        <w:spacing w:after="140" w:line="300" w:lineRule="auto"/>
        <w:ind w:left="1520" w:hanging="260"/>
      </w:pPr>
      <w:r>
        <w:t>Při vzniku problémů lze využít opravu na dálku, čímž dojde ke zkrácení doby výpadku systému a ke zvýšení míry úspěšnosti opravy po telefonu (při první návštěvě).</w:t>
      </w:r>
    </w:p>
    <w:p w:rsidR="00A148EB" w:rsidRDefault="00B65486">
      <w:pPr>
        <w:pStyle w:val="Jin0"/>
        <w:shd w:val="clear" w:color="auto" w:fill="auto"/>
        <w:spacing w:after="60" w:line="269" w:lineRule="auto"/>
        <w:ind w:left="1240" w:firstLine="20"/>
        <w:rPr>
          <w:sz w:val="28"/>
          <w:szCs w:val="28"/>
        </w:rPr>
      </w:pPr>
      <w:r>
        <w:rPr>
          <w:rFonts w:ascii="Arial" w:eastAsia="Arial" w:hAnsi="Arial" w:cs="Arial"/>
          <w:b/>
          <w:bCs/>
          <w:color w:val="003FD2"/>
          <w:sz w:val="28"/>
          <w:szCs w:val="28"/>
        </w:rPr>
        <w:t xml:space="preserve">Služba </w:t>
      </w:r>
      <w:r>
        <w:rPr>
          <w:rFonts w:ascii="Arial" w:eastAsia="Arial" w:hAnsi="Arial" w:cs="Arial"/>
          <w:b/>
          <w:bCs/>
          <w:color w:val="003FD2"/>
          <w:sz w:val="28"/>
          <w:szCs w:val="28"/>
          <w:lang w:val="en-US" w:eastAsia="en-US" w:bidi="en-US"/>
        </w:rPr>
        <w:t xml:space="preserve">Remote </w:t>
      </w:r>
      <w:proofErr w:type="spellStart"/>
      <w:r>
        <w:rPr>
          <w:rFonts w:ascii="Arial" w:eastAsia="Arial" w:hAnsi="Arial" w:cs="Arial"/>
          <w:b/>
          <w:bCs/>
          <w:color w:val="003FD2"/>
          <w:sz w:val="28"/>
          <w:szCs w:val="28"/>
        </w:rPr>
        <w:t>Service</w:t>
      </w:r>
      <w:proofErr w:type="spellEnd"/>
      <w:r>
        <w:rPr>
          <w:rFonts w:ascii="Arial" w:eastAsia="Arial" w:hAnsi="Arial" w:cs="Arial"/>
          <w:b/>
          <w:bCs/>
          <w:color w:val="003FD2"/>
          <w:sz w:val="28"/>
          <w:szCs w:val="28"/>
        </w:rPr>
        <w:t xml:space="preserve"> minimalizuje ekologickou stopu a maximalizuje účinnost</w:t>
      </w:r>
    </w:p>
    <w:p w:rsidR="00A148EB" w:rsidRDefault="00B65486">
      <w:pPr>
        <w:pStyle w:val="Zkladntext40"/>
        <w:shd w:val="clear" w:color="auto" w:fill="auto"/>
        <w:spacing w:after="0" w:line="310" w:lineRule="auto"/>
        <w:ind w:left="1520" w:firstLine="20"/>
      </w:pPr>
      <w:r>
        <w:rPr>
          <w:rFonts w:ascii="Century Gothic" w:eastAsia="Century Gothic" w:hAnsi="Century Gothic" w:cs="Century Gothic"/>
          <w:i/>
          <w:iCs/>
          <w:sz w:val="22"/>
          <w:szCs w:val="22"/>
        </w:rPr>
        <w:t>Vzdálená aktualizace softwaru</w:t>
      </w:r>
      <w:r>
        <w:t xml:space="preserve"> nahrazuje fyzická média a umožňuje vyhnout se tištění příbalových informací a uživatelských příruček.</w:t>
      </w:r>
    </w:p>
    <w:p w:rsidR="00A148EB" w:rsidRDefault="00B65486">
      <w:pPr>
        <w:pStyle w:val="Zkladntext40"/>
        <w:shd w:val="clear" w:color="auto" w:fill="auto"/>
        <w:spacing w:after="318" w:line="298" w:lineRule="auto"/>
        <w:ind w:left="1520" w:hanging="260"/>
      </w:pPr>
      <w:r>
        <w:rPr>
          <w:color w:val="003FD2"/>
        </w:rPr>
        <w:t xml:space="preserve">■ </w:t>
      </w:r>
      <w:r>
        <w:t xml:space="preserve">Služba </w:t>
      </w:r>
      <w:r>
        <w:rPr>
          <w:rFonts w:ascii="Century Gothic" w:eastAsia="Century Gothic" w:hAnsi="Century Gothic" w:cs="Century Gothic"/>
          <w:i/>
          <w:iCs/>
          <w:sz w:val="22"/>
          <w:szCs w:val="22"/>
        </w:rPr>
        <w:t>vzdálená podpora</w:t>
      </w:r>
      <w:r>
        <w:t xml:space="preserve"> zkracuje čas potřebný k vyjasnění problémů díky tomu, že operátoři telefonické linky mohou na dálku zjistit, jaký je stav přístroje.</w:t>
      </w:r>
    </w:p>
    <w:p w:rsidR="00A148EB" w:rsidRDefault="00B65486">
      <w:pPr>
        <w:pStyle w:val="Jin0"/>
        <w:pBdr>
          <w:top w:val="single" w:sz="0" w:space="9" w:color="013FD2"/>
          <w:left w:val="single" w:sz="0" w:space="4" w:color="013FD2"/>
          <w:bottom w:val="single" w:sz="0" w:space="10" w:color="013FD2"/>
          <w:right w:val="single" w:sz="0" w:space="4" w:color="013FD2"/>
        </w:pBdr>
        <w:shd w:val="clear" w:color="auto" w:fill="013FD2"/>
        <w:spacing w:after="8" w:line="264" w:lineRule="auto"/>
        <w:ind w:left="1340" w:firstLine="20"/>
        <w:rPr>
          <w:sz w:val="28"/>
          <w:szCs w:val="28"/>
        </w:rPr>
        <w:sectPr w:rsidR="00A148EB">
          <w:footnotePr>
            <w:numFmt w:val="chicago"/>
          </w:footnotePr>
          <w:pgSz w:w="11900" w:h="16840"/>
          <w:pgMar w:top="582" w:right="680" w:bottom="204" w:left="646" w:header="0" w:footer="3" w:gutter="0"/>
          <w:cols w:space="720"/>
          <w:noEndnote/>
          <w:docGrid w:linePitch="360"/>
        </w:sectPr>
      </w:pPr>
      <w:proofErr w:type="spellStart"/>
      <w:r>
        <w:rPr>
          <w:rFonts w:ascii="Times New Roman" w:eastAsia="Times New Roman" w:hAnsi="Times New Roman" w:cs="Times New Roman"/>
          <w:i/>
          <w:iCs/>
          <w:color w:val="FFFFFF"/>
          <w:sz w:val="28"/>
          <w:szCs w:val="28"/>
        </w:rPr>
        <w:t>Pořninpeocjteiníg</w:t>
      </w:r>
      <w:proofErr w:type="spellEnd"/>
      <w:r>
        <w:rPr>
          <w:rFonts w:ascii="Times New Roman" w:eastAsia="Times New Roman" w:hAnsi="Times New Roman" w:cs="Times New Roman"/>
          <w:i/>
          <w:iCs/>
          <w:color w:val="FFFFFF"/>
          <w:sz w:val="28"/>
          <w:szCs w:val="28"/>
        </w:rPr>
        <w:t xml:space="preserve"> R </w:t>
      </w:r>
      <w:proofErr w:type="spellStart"/>
      <w:r>
        <w:rPr>
          <w:rFonts w:ascii="Times New Roman" w:eastAsia="Times New Roman" w:hAnsi="Times New Roman" w:cs="Times New Roman"/>
          <w:i/>
          <w:iCs/>
          <w:color w:val="FFFFFF"/>
          <w:sz w:val="28"/>
          <w:szCs w:val="28"/>
        </w:rPr>
        <w:t>ao</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Rchoec</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hsyes</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dtéemviůce</w:t>
      </w:r>
      <w:proofErr w:type="spellEnd"/>
      <w:r>
        <w:rPr>
          <w:rFonts w:ascii="Times New Roman" w:eastAsia="Times New Roman" w:hAnsi="Times New Roman" w:cs="Times New Roman"/>
          <w:i/>
          <w:iCs/>
          <w:color w:val="FFFFFF"/>
          <w:sz w:val="28"/>
          <w:szCs w:val="28"/>
        </w:rPr>
        <w:t xml:space="preserve"> k </w:t>
      </w:r>
      <w:proofErr w:type="spellStart"/>
      <w:r>
        <w:rPr>
          <w:rFonts w:ascii="Times New Roman" w:eastAsia="Times New Roman" w:hAnsi="Times New Roman" w:cs="Times New Roman"/>
          <w:i/>
          <w:iCs/>
          <w:color w:val="FFFFFF"/>
          <w:sz w:val="28"/>
          <w:szCs w:val="28"/>
        </w:rPr>
        <w:t>ue</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svinzdgá</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Rlenméo</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stper</w:t>
      </w:r>
      <w:proofErr w:type="spellEnd"/>
      <w:r>
        <w:rPr>
          <w:rFonts w:ascii="Times New Roman" w:eastAsia="Times New Roman" w:hAnsi="Times New Roman" w:cs="Times New Roman"/>
          <w:i/>
          <w:iCs/>
          <w:color w:val="FFFFFF"/>
          <w:sz w:val="28"/>
          <w:szCs w:val="28"/>
        </w:rPr>
        <w:t xml:space="preserve"> </w:t>
      </w:r>
      <w:proofErr w:type="spellStart"/>
      <w:r>
        <w:rPr>
          <w:rFonts w:ascii="Times New Roman" w:eastAsia="Times New Roman" w:hAnsi="Times New Roman" w:cs="Times New Roman"/>
          <w:i/>
          <w:iCs/>
          <w:color w:val="FFFFFF"/>
          <w:sz w:val="28"/>
          <w:szCs w:val="28"/>
        </w:rPr>
        <w:t>Sáevrěv</w:t>
      </w:r>
      <w:proofErr w:type="spellEnd"/>
      <w:r>
        <w:rPr>
          <w:rFonts w:ascii="Times New Roman" w:eastAsia="Times New Roman" w:hAnsi="Times New Roman" w:cs="Times New Roman"/>
          <w:i/>
          <w:iCs/>
          <w:color w:val="FFFFFF"/>
          <w:sz w:val="28"/>
          <w:szCs w:val="28"/>
        </w:rPr>
        <w:t xml:space="preserve"> přináší celou řadu výhod.</w:t>
      </w:r>
    </w:p>
    <w:p w:rsidR="00A148EB" w:rsidRDefault="00B65486">
      <w:pPr>
        <w:spacing w:line="1" w:lineRule="exact"/>
      </w:pPr>
      <w:r>
        <w:rPr>
          <w:noProof/>
          <w:lang w:bidi="ar-SA"/>
        </w:rPr>
        <w:lastRenderedPageBreak/>
        <w:drawing>
          <wp:anchor distT="15240" distB="1016000" distL="0" distR="0" simplePos="0" relativeHeight="125829430" behindDoc="0" locked="0" layoutInCell="1" allowOverlap="1">
            <wp:simplePos x="0" y="0"/>
            <wp:positionH relativeFrom="page">
              <wp:posOffset>474345</wp:posOffset>
            </wp:positionH>
            <wp:positionV relativeFrom="paragraph">
              <wp:posOffset>15240</wp:posOffset>
            </wp:positionV>
            <wp:extent cx="944880" cy="701040"/>
            <wp:effectExtent l="0" t="0" r="0" b="0"/>
            <wp:wrapTopAndBottom/>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49"/>
                    <a:stretch/>
                  </pic:blipFill>
                  <pic:spPr>
                    <a:xfrm>
                      <a:off x="0" y="0"/>
                      <a:ext cx="944880" cy="701040"/>
                    </a:xfrm>
                    <a:prstGeom prst="rect">
                      <a:avLst/>
                    </a:prstGeom>
                  </pic:spPr>
                </pic:pic>
              </a:graphicData>
            </a:graphic>
          </wp:anchor>
        </w:drawing>
      </w:r>
      <w:r>
        <w:rPr>
          <w:noProof/>
          <w:lang w:bidi="ar-SA"/>
        </w:rPr>
        <mc:AlternateContent>
          <mc:Choice Requires="wps">
            <w:drawing>
              <wp:anchor distT="0" distB="1457960" distL="0" distR="0" simplePos="0" relativeHeight="125829431" behindDoc="0" locked="0" layoutInCell="1" allowOverlap="1">
                <wp:simplePos x="0" y="0"/>
                <wp:positionH relativeFrom="page">
                  <wp:posOffset>6539865</wp:posOffset>
                </wp:positionH>
                <wp:positionV relativeFrom="paragraph">
                  <wp:posOffset>0</wp:posOffset>
                </wp:positionV>
                <wp:extent cx="524510" cy="27114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524510" cy="271145"/>
                        </a:xfrm>
                        <a:prstGeom prst="rect">
                          <a:avLst/>
                        </a:prstGeom>
                        <a:noFill/>
                      </wps:spPr>
                      <wps:txbx>
                        <w:txbxContent>
                          <w:p w:rsidR="00B65486" w:rsidRDefault="00B65486">
                            <w:pPr>
                              <w:pStyle w:val="Nadpis40"/>
                              <w:keepNext/>
                              <w:keepLines/>
                              <w:shd w:val="clear" w:color="auto" w:fill="auto"/>
                              <w:spacing w:before="0" w:after="0"/>
                              <w:jc w:val="right"/>
                            </w:pPr>
                            <w:bookmarkStart w:id="104" w:name="bookmark103"/>
                            <w:bookmarkStart w:id="105" w:name="bookmark104"/>
                            <w:r>
                              <w:rPr>
                                <w:color w:val="003FD2"/>
                                <w:lang w:val="en-US" w:eastAsia="en-US" w:bidi="en-US"/>
                              </w:rPr>
                              <w:t>Roche</w:t>
                            </w:r>
                            <w:bookmarkEnd w:id="104"/>
                            <w:bookmarkEnd w:id="105"/>
                          </w:p>
                        </w:txbxContent>
                      </wps:txbx>
                      <wps:bodyPr wrap="none" lIns="0" tIns="0" rIns="0" bIns="0"/>
                    </wps:wsp>
                  </a:graphicData>
                </a:graphic>
              </wp:anchor>
            </w:drawing>
          </mc:Choice>
          <mc:Fallback>
            <w:pict>
              <v:shape id="Shape 101" o:spid="_x0000_s1055" type="#_x0000_t202" style="position:absolute;margin-left:514.95pt;margin-top:0;width:41.3pt;height:21.35pt;z-index:125829431;visibility:visible;mso-wrap-style:none;mso-wrap-distance-left:0;mso-wrap-distance-top:0;mso-wrap-distance-right:0;mso-wrap-distance-bottom:11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yhjQEAABMDAAAOAAAAZHJzL2Uyb0RvYy54bWysUttKAzEQfRf8h5B3uxdaL0u3BSkVQVRQ&#10;PyDNJt3AJhOS2N3+vZO024q+iS/ZyczsyTlnZr4cdEd2wnkFpqbFJKdEGA6NMtuafryvr24p8YGZ&#10;hnVgRE33wtPl4vJi3ttKlNBC1whHEMT4qrc1bUOwVZZ53grN/ASsMFiU4DQLeHXbrHGsR3TdZWWe&#10;X2c9uMY64MJ7zK4ORbpI+FIKHl6k9CKQrqbILaTTpXMTz2wxZ9XWMdsqfqTB/sBCM2Xw0RPUigVG&#10;Pp36BaUVd+BBhgkHnYGUioukAdUU+Q81by2zImlBc7w92eT/D5Y/714dUQ3OLi8oMUzjkNK7JCbQ&#10;nt76CrveLPaF4R4GbB3zHpNR9SCdjl/UQ7CORu9P5oohEI7JWTmdFVjhWCpvimI6iyjZ+WfrfHgQ&#10;oEkMaupwdslStnvy4dA6tsS3DKxV18V8ZHhgEqMwbIYkqLwbaW6g2SP7HsdcU4N7SEn3aNDFuBFj&#10;4MZgcwxGaHQ+8TxuSRzt93sicN7lxRcAAAD//wMAUEsDBBQABgAIAAAAIQAHjP073QAAAAkBAAAP&#10;AAAAZHJzL2Rvd25yZXYueG1sTI/NTsMwEITvSLyDtUjcqJ2InzbEqRCCI5VauHBz4m2SNl5HttOG&#10;t2d7guNoRjPflOvZDeKEIfaeNGQLBQKp8banVsPX5/vdEkRMhqwZPKGGH4ywrq6vSlNYf6Ytnnap&#10;FVxCsTAaupTGQsrYdOhMXPgRib29D84klqGVNpgzl7tB5ko9Smd64oXOjPjaYXPcTU7D/mNzPLxN&#10;W3Vo1RK/s4BznW20vr2ZX55BJJzTXxgu+IwOFTPVfiIbxcBa5asVZzXwpYufZfkDiFrDff4Esirl&#10;/wfVLwAAAP//AwBQSwECLQAUAAYACAAAACEAtoM4kv4AAADhAQAAEwAAAAAAAAAAAAAAAAAAAAAA&#10;W0NvbnRlbnRfVHlwZXNdLnhtbFBLAQItABQABgAIAAAAIQA4/SH/1gAAAJQBAAALAAAAAAAAAAAA&#10;AAAAAC8BAABfcmVscy8ucmVsc1BLAQItABQABgAIAAAAIQBiDgyhjQEAABMDAAAOAAAAAAAAAAAA&#10;AAAAAC4CAABkcnMvZTJvRG9jLnhtbFBLAQItABQABgAIAAAAIQAHjP073QAAAAkBAAAPAAAAAAAA&#10;AAAAAAAAAOcDAABkcnMvZG93bnJldi54bWxQSwUGAAAAAAQABADzAAAA8QQAAAAA&#10;" filled="f" stroked="f">
                <v:textbox inset="0,0,0,0">
                  <w:txbxContent>
                    <w:p w:rsidR="00B65486" w:rsidRDefault="00B65486">
                      <w:pPr>
                        <w:pStyle w:val="Nadpis40"/>
                        <w:keepNext/>
                        <w:keepLines/>
                        <w:shd w:val="clear" w:color="auto" w:fill="auto"/>
                        <w:spacing w:before="0" w:after="0"/>
                        <w:jc w:val="right"/>
                      </w:pPr>
                      <w:bookmarkStart w:id="105" w:name="bookmark103"/>
                      <w:bookmarkStart w:id="106" w:name="bookmark104"/>
                      <w:r>
                        <w:rPr>
                          <w:color w:val="003FD2"/>
                          <w:lang w:val="en-US" w:eastAsia="en-US" w:bidi="en-US"/>
                        </w:rPr>
                        <w:t>Roche</w:t>
                      </w:r>
                      <w:bookmarkEnd w:id="105"/>
                      <w:bookmarkEnd w:id="106"/>
                    </w:p>
                  </w:txbxContent>
                </v:textbox>
                <w10:wrap type="topAndBottom" anchorx="page"/>
              </v:shape>
            </w:pict>
          </mc:Fallback>
        </mc:AlternateContent>
      </w:r>
    </w:p>
    <w:p w:rsidR="00A148EB" w:rsidRDefault="00B65486">
      <w:pPr>
        <w:pStyle w:val="Nadpis70"/>
        <w:keepNext/>
        <w:keepLines/>
        <w:shd w:val="clear" w:color="auto" w:fill="auto"/>
        <w:spacing w:after="0"/>
      </w:pPr>
      <w:bookmarkStart w:id="106" w:name="bookmark105"/>
      <w:bookmarkStart w:id="107" w:name="bookmark106"/>
      <w:r>
        <w:t xml:space="preserve">Hlavní </w:t>
      </w:r>
      <w:proofErr w:type="spellStart"/>
      <w:r>
        <w:rPr>
          <w:lang w:val="en-US" w:eastAsia="en-US" w:bidi="en-US"/>
        </w:rPr>
        <w:t>infrastrukturu</w:t>
      </w:r>
      <w:proofErr w:type="spellEnd"/>
      <w:r>
        <w:rPr>
          <w:lang w:val="en-US" w:eastAsia="en-US" w:bidi="en-US"/>
        </w:rPr>
        <w:t xml:space="preserve"> </w:t>
      </w:r>
      <w:r>
        <w:t xml:space="preserve">tvoří </w:t>
      </w:r>
      <w:r>
        <w:rPr>
          <w:b/>
          <w:bCs/>
        </w:rPr>
        <w:t xml:space="preserve">hardwarové </w:t>
      </w:r>
      <w:proofErr w:type="spellStart"/>
      <w:r>
        <w:rPr>
          <w:lang w:val="en-US" w:eastAsia="en-US" w:bidi="en-US"/>
        </w:rPr>
        <w:t>i</w:t>
      </w:r>
      <w:proofErr w:type="spellEnd"/>
      <w:r>
        <w:rPr>
          <w:lang w:val="en-US" w:eastAsia="en-US" w:bidi="en-US"/>
        </w:rPr>
        <w:t xml:space="preserve"> </w:t>
      </w:r>
      <w:r>
        <w:rPr>
          <w:b/>
          <w:bCs/>
        </w:rPr>
        <w:t xml:space="preserve">softwarové </w:t>
      </w:r>
      <w:proofErr w:type="spellStart"/>
      <w:r>
        <w:rPr>
          <w:lang w:val="en-US" w:eastAsia="en-US" w:bidi="en-US"/>
        </w:rPr>
        <w:t>komponenty</w:t>
      </w:r>
      <w:proofErr w:type="spellEnd"/>
      <w:r>
        <w:rPr>
          <w:lang w:val="en-US" w:eastAsia="en-US" w:bidi="en-US"/>
        </w:rPr>
        <w:t xml:space="preserve">. </w:t>
      </w:r>
      <w:r>
        <w:t xml:space="preserve">Základní přehled </w:t>
      </w:r>
      <w:r>
        <w:rPr>
          <w:lang w:val="en-US" w:eastAsia="en-US" w:bidi="en-US"/>
        </w:rPr>
        <w:t xml:space="preserve">je </w:t>
      </w:r>
      <w:r>
        <w:t xml:space="preserve">vidět </w:t>
      </w:r>
      <w:proofErr w:type="spellStart"/>
      <w:r>
        <w:rPr>
          <w:lang w:val="en-US" w:eastAsia="en-US" w:bidi="en-US"/>
        </w:rPr>
        <w:t>na</w:t>
      </w:r>
      <w:proofErr w:type="spellEnd"/>
      <w:r>
        <w:rPr>
          <w:lang w:val="en-US" w:eastAsia="en-US" w:bidi="en-US"/>
        </w:rPr>
        <w:t xml:space="preserve"> </w:t>
      </w:r>
      <w:r>
        <w:t>obrázku níže:</w:t>
      </w:r>
      <w:bookmarkEnd w:id="106"/>
      <w:bookmarkEnd w:id="107"/>
    </w:p>
    <w:p w:rsidR="00A148EB" w:rsidRDefault="00B65486">
      <w:pPr>
        <w:spacing w:line="1" w:lineRule="exact"/>
        <w:sectPr w:rsidR="00A148EB">
          <w:footnotePr>
            <w:numFmt w:val="chicago"/>
          </w:footnotePr>
          <w:pgSz w:w="11900" w:h="16840"/>
          <w:pgMar w:top="678" w:right="732" w:bottom="699" w:left="670" w:header="0" w:footer="3" w:gutter="0"/>
          <w:cols w:space="720"/>
          <w:noEndnote/>
          <w:docGrid w:linePitch="360"/>
        </w:sectPr>
      </w:pPr>
      <w:r>
        <w:rPr>
          <w:noProof/>
          <w:lang w:bidi="ar-SA"/>
        </w:rPr>
        <w:drawing>
          <wp:anchor distT="203200" distB="0" distL="0" distR="0" simplePos="0" relativeHeight="125829433" behindDoc="0" locked="0" layoutInCell="1" allowOverlap="1">
            <wp:simplePos x="0" y="0"/>
            <wp:positionH relativeFrom="page">
              <wp:posOffset>520065</wp:posOffset>
            </wp:positionH>
            <wp:positionV relativeFrom="paragraph">
              <wp:posOffset>203200</wp:posOffset>
            </wp:positionV>
            <wp:extent cx="6614160" cy="2584450"/>
            <wp:effectExtent l="0" t="0" r="0" b="0"/>
            <wp:wrapTopAndBottom/>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50"/>
                    <a:stretch/>
                  </pic:blipFill>
                  <pic:spPr>
                    <a:xfrm>
                      <a:off x="0" y="0"/>
                      <a:ext cx="6614160" cy="2584450"/>
                    </a:xfrm>
                    <a:prstGeom prst="rect">
                      <a:avLst/>
                    </a:prstGeom>
                  </pic:spPr>
                </pic:pic>
              </a:graphicData>
            </a:graphic>
          </wp:anchor>
        </w:drawing>
      </w:r>
    </w:p>
    <w:p w:rsidR="00A148EB" w:rsidRDefault="00A148EB">
      <w:pPr>
        <w:spacing w:line="240" w:lineRule="exact"/>
        <w:rPr>
          <w:sz w:val="19"/>
          <w:szCs w:val="19"/>
        </w:rPr>
      </w:pPr>
    </w:p>
    <w:p w:rsidR="00A148EB" w:rsidRDefault="00A148EB">
      <w:pPr>
        <w:spacing w:before="54" w:after="54" w:line="240" w:lineRule="exact"/>
        <w:rPr>
          <w:sz w:val="19"/>
          <w:szCs w:val="19"/>
        </w:rPr>
      </w:pPr>
    </w:p>
    <w:p w:rsidR="00A148EB" w:rsidRDefault="00A148EB">
      <w:pPr>
        <w:spacing w:line="1" w:lineRule="exact"/>
        <w:sectPr w:rsidR="00A148EB">
          <w:footnotePr>
            <w:numFmt w:val="chicago"/>
          </w:footnotePr>
          <w:type w:val="continuous"/>
          <w:pgSz w:w="11900" w:h="16840"/>
          <w:pgMar w:top="678" w:right="0" w:bottom="699" w:left="0" w:header="0" w:footer="3" w:gutter="0"/>
          <w:cols w:space="720"/>
          <w:noEndnote/>
          <w:docGrid w:linePitch="360"/>
        </w:sectPr>
      </w:pPr>
    </w:p>
    <w:p w:rsidR="00A148EB" w:rsidRDefault="00B65486">
      <w:pPr>
        <w:pStyle w:val="Zkladntext20"/>
        <w:shd w:val="clear" w:color="auto" w:fill="auto"/>
        <w:spacing w:after="200"/>
        <w:ind w:left="420" w:firstLine="20"/>
      </w:pPr>
      <w:r>
        <w:lastRenderedPageBreak/>
        <w:t xml:space="preserve">Hlavní </w:t>
      </w:r>
      <w:proofErr w:type="spellStart"/>
      <w:r>
        <w:rPr>
          <w:lang w:val="en-US" w:eastAsia="en-US" w:bidi="en-US"/>
        </w:rPr>
        <w:t>prvky</w:t>
      </w:r>
      <w:proofErr w:type="spellEnd"/>
      <w:r>
        <w:rPr>
          <w:lang w:val="en-US" w:eastAsia="en-US" w:bidi="en-US"/>
        </w:rPr>
        <w:t xml:space="preserve"> se </w:t>
      </w:r>
      <w:r>
        <w:t xml:space="preserve">řídí </w:t>
      </w:r>
      <w:proofErr w:type="spellStart"/>
      <w:r>
        <w:rPr>
          <w:lang w:val="en-US" w:eastAsia="en-US" w:bidi="en-US"/>
        </w:rPr>
        <w:t>Pravidly</w:t>
      </w:r>
      <w:proofErr w:type="spellEnd"/>
      <w:r>
        <w:rPr>
          <w:lang w:val="en-US" w:eastAsia="en-US" w:bidi="en-US"/>
        </w:rPr>
        <w:t xml:space="preserve"> </w:t>
      </w:r>
      <w:r>
        <w:t xml:space="preserve">společnosti </w:t>
      </w:r>
      <w:r>
        <w:rPr>
          <w:lang w:val="en-US" w:eastAsia="en-US" w:bidi="en-US"/>
        </w:rPr>
        <w:t xml:space="preserve">Roche pro oblast IT </w:t>
      </w:r>
      <w:proofErr w:type="spellStart"/>
      <w:r>
        <w:rPr>
          <w:lang w:val="en-US" w:eastAsia="en-US" w:bidi="en-US"/>
        </w:rPr>
        <w:t>zranitelnosti</w:t>
      </w:r>
      <w:proofErr w:type="spellEnd"/>
      <w:r>
        <w:rPr>
          <w:lang w:val="en-US" w:eastAsia="en-US" w:bidi="en-US"/>
        </w:rPr>
        <w:t xml:space="preserve"> a </w:t>
      </w:r>
      <w:r>
        <w:t xml:space="preserve">řešení incidentů </w:t>
      </w:r>
      <w:r>
        <w:rPr>
          <w:lang w:val="en-US" w:eastAsia="en-US" w:bidi="en-US"/>
        </w:rPr>
        <w:t xml:space="preserve">a </w:t>
      </w:r>
      <w:r>
        <w:t xml:space="preserve">Prohlášením </w:t>
      </w:r>
      <w:r>
        <w:rPr>
          <w:lang w:val="en-US" w:eastAsia="en-US" w:bidi="en-US"/>
        </w:rPr>
        <w:t xml:space="preserve">o </w:t>
      </w:r>
      <w:r>
        <w:t>kybernetickém zabezpečení produktů:</w:t>
      </w:r>
    </w:p>
    <w:p w:rsidR="00A148EB" w:rsidRDefault="00B65486">
      <w:pPr>
        <w:pStyle w:val="Zkladntext20"/>
        <w:pBdr>
          <w:bottom w:val="single" w:sz="4" w:space="0" w:color="auto"/>
        </w:pBdr>
        <w:shd w:val="clear" w:color="auto" w:fill="auto"/>
        <w:spacing w:after="300" w:line="286" w:lineRule="auto"/>
        <w:ind w:left="420" w:firstLine="20"/>
      </w:pPr>
      <w:r>
        <w:rPr>
          <w:b/>
          <w:bCs/>
          <w:lang w:val="en-US" w:eastAsia="en-US" w:bidi="en-US"/>
        </w:rPr>
        <w:t xml:space="preserve">IT </w:t>
      </w:r>
      <w:proofErr w:type="spellStart"/>
      <w:r>
        <w:rPr>
          <w:b/>
          <w:bCs/>
          <w:lang w:val="en-US" w:eastAsia="en-US" w:bidi="en-US"/>
        </w:rPr>
        <w:t>zranitelnost</w:t>
      </w:r>
      <w:proofErr w:type="spellEnd"/>
      <w:r>
        <w:rPr>
          <w:b/>
          <w:bCs/>
          <w:lang w:val="en-US" w:eastAsia="en-US" w:bidi="en-US"/>
        </w:rPr>
        <w:t xml:space="preserve"> a </w:t>
      </w:r>
      <w:r>
        <w:rPr>
          <w:b/>
          <w:bCs/>
        </w:rPr>
        <w:t xml:space="preserve">řešení incidentů </w:t>
      </w:r>
      <w:r>
        <w:rPr>
          <w:b/>
          <w:bCs/>
          <w:lang w:val="en-US" w:eastAsia="en-US" w:bidi="en-US"/>
        </w:rPr>
        <w:t xml:space="preserve">(EN) </w:t>
      </w:r>
      <w:hyperlink r:id="rId51" w:history="1">
        <w:r>
          <w:rPr>
            <w:color w:val="003FD2"/>
            <w:u w:val="single"/>
            <w:lang w:val="en-US" w:eastAsia="en-US" w:bidi="en-US"/>
          </w:rPr>
          <w:t>https://diagnostics.roche.com/global/en/legal/vulnerability-and-incident- handling-policy.html</w:t>
        </w:r>
      </w:hyperlink>
    </w:p>
    <w:p w:rsidR="00A148EB" w:rsidRDefault="00B65486">
      <w:pPr>
        <w:pStyle w:val="Nadpis80"/>
        <w:keepNext/>
        <w:keepLines/>
        <w:shd w:val="clear" w:color="auto" w:fill="auto"/>
        <w:spacing w:after="0" w:line="283" w:lineRule="auto"/>
        <w:ind w:firstLine="420"/>
      </w:pPr>
      <w:bookmarkStart w:id="108" w:name="bookmark107"/>
      <w:bookmarkStart w:id="109" w:name="bookmark108"/>
      <w:r>
        <w:rPr>
          <w:color w:val="000000"/>
        </w:rPr>
        <w:t xml:space="preserve">Prohlášení </w:t>
      </w:r>
      <w:r>
        <w:rPr>
          <w:color w:val="000000"/>
          <w:lang w:val="en-US" w:eastAsia="en-US" w:bidi="en-US"/>
        </w:rPr>
        <w:t xml:space="preserve">o </w:t>
      </w:r>
      <w:r>
        <w:rPr>
          <w:color w:val="000000"/>
        </w:rPr>
        <w:t xml:space="preserve">kybernetickém zabezpečení produktů </w:t>
      </w:r>
      <w:r>
        <w:rPr>
          <w:color w:val="000000"/>
          <w:lang w:val="en-US" w:eastAsia="en-US" w:bidi="en-US"/>
        </w:rPr>
        <w:t>(EN)</w:t>
      </w:r>
      <w:bookmarkEnd w:id="108"/>
      <w:bookmarkEnd w:id="109"/>
    </w:p>
    <w:p w:rsidR="00A148EB" w:rsidRDefault="009C63EA">
      <w:pPr>
        <w:pStyle w:val="Zkladntext20"/>
        <w:shd w:val="clear" w:color="auto" w:fill="auto"/>
        <w:spacing w:after="940" w:line="283" w:lineRule="auto"/>
        <w:ind w:left="0" w:firstLine="420"/>
      </w:pPr>
      <w:hyperlink r:id="rId52" w:history="1">
        <w:r w:rsidR="00B65486">
          <w:rPr>
            <w:color w:val="003FD2"/>
            <w:u w:val="single"/>
            <w:lang w:val="en-US" w:eastAsia="en-US" w:bidi="en-US"/>
          </w:rPr>
          <w:t>https://diagnostics.roche.com/global/en/legal/diagnostics-product-cyber- security-statement.html</w:t>
        </w:r>
      </w:hyperlink>
    </w:p>
    <w:p w:rsidR="00A148EB" w:rsidRDefault="00B65486">
      <w:pPr>
        <w:pStyle w:val="Nadpis80"/>
        <w:keepNext/>
        <w:keepLines/>
        <w:shd w:val="clear" w:color="auto" w:fill="auto"/>
        <w:spacing w:after="0"/>
        <w:sectPr w:rsidR="00A148EB">
          <w:footnotePr>
            <w:numFmt w:val="chicago"/>
          </w:footnotePr>
          <w:type w:val="continuous"/>
          <w:pgSz w:w="11900" w:h="16840"/>
          <w:pgMar w:top="678" w:right="732" w:bottom="699" w:left="670" w:header="0" w:footer="3" w:gutter="0"/>
          <w:cols w:space="720"/>
          <w:noEndnote/>
          <w:docGrid w:linePitch="360"/>
        </w:sectPr>
      </w:pPr>
      <w:bookmarkStart w:id="110" w:name="bookmark109"/>
      <w:bookmarkStart w:id="111" w:name="bookmark110"/>
      <w:r>
        <w:rPr>
          <w:lang w:val="en-US" w:eastAsia="en-US" w:bidi="en-US"/>
        </w:rPr>
        <w:t xml:space="preserve">Backend </w:t>
      </w:r>
      <w:r>
        <w:t>(koncové) systémy vzdálené správy</w:t>
      </w:r>
      <w:bookmarkEnd w:id="110"/>
      <w:bookmarkEnd w:id="111"/>
    </w:p>
    <w:p w:rsidR="00A148EB" w:rsidRDefault="00B65486">
      <w:pPr>
        <w:pStyle w:val="Zkladntext30"/>
        <w:numPr>
          <w:ilvl w:val="0"/>
          <w:numId w:val="26"/>
        </w:numPr>
        <w:shd w:val="clear" w:color="auto" w:fill="auto"/>
        <w:tabs>
          <w:tab w:val="left" w:pos="284"/>
        </w:tabs>
        <w:spacing w:after="0"/>
        <w:ind w:left="200" w:hanging="200"/>
        <w:rPr>
          <w:sz w:val="16"/>
          <w:szCs w:val="16"/>
        </w:rPr>
      </w:pPr>
      <w:r>
        <w:rPr>
          <w:sz w:val="16"/>
          <w:szCs w:val="16"/>
        </w:rPr>
        <w:lastRenderedPageBreak/>
        <w:t xml:space="preserve">Hlavní </w:t>
      </w:r>
      <w:proofErr w:type="spellStart"/>
      <w:r>
        <w:rPr>
          <w:sz w:val="16"/>
          <w:szCs w:val="16"/>
          <w:lang w:val="en-US" w:eastAsia="en-US" w:bidi="en-US"/>
        </w:rPr>
        <w:t>prvek</w:t>
      </w:r>
      <w:proofErr w:type="spellEnd"/>
      <w:r>
        <w:rPr>
          <w:sz w:val="16"/>
          <w:szCs w:val="16"/>
          <w:lang w:val="en-US" w:eastAsia="en-US" w:bidi="en-US"/>
        </w:rPr>
        <w:t xml:space="preserve"> backend </w:t>
      </w:r>
      <w:r>
        <w:rPr>
          <w:sz w:val="16"/>
          <w:szCs w:val="16"/>
        </w:rPr>
        <w:t xml:space="preserve">systémů </w:t>
      </w:r>
      <w:r>
        <w:rPr>
          <w:sz w:val="16"/>
          <w:szCs w:val="16"/>
          <w:lang w:val="en-US" w:eastAsia="en-US" w:bidi="en-US"/>
        </w:rPr>
        <w:t xml:space="preserve">je </w:t>
      </w:r>
      <w:proofErr w:type="spellStart"/>
      <w:r>
        <w:rPr>
          <w:sz w:val="16"/>
          <w:szCs w:val="16"/>
          <w:lang w:val="en-US" w:eastAsia="en-US" w:bidi="en-US"/>
        </w:rPr>
        <w:t>postaven</w:t>
      </w:r>
      <w:proofErr w:type="spellEnd"/>
      <w:r>
        <w:rPr>
          <w:sz w:val="16"/>
          <w:szCs w:val="16"/>
          <w:lang w:val="en-US" w:eastAsia="en-US" w:bidi="en-US"/>
        </w:rPr>
        <w:t xml:space="preserve"> </w:t>
      </w:r>
      <w:proofErr w:type="spellStart"/>
      <w:r>
        <w:rPr>
          <w:sz w:val="16"/>
          <w:szCs w:val="16"/>
          <w:lang w:val="en-US" w:eastAsia="en-US" w:bidi="en-US"/>
        </w:rPr>
        <w:t>na</w:t>
      </w:r>
      <w:proofErr w:type="spellEnd"/>
      <w:r>
        <w:rPr>
          <w:sz w:val="16"/>
          <w:szCs w:val="16"/>
          <w:lang w:val="en-US" w:eastAsia="en-US" w:bidi="en-US"/>
        </w:rPr>
        <w:t xml:space="preserve"> </w:t>
      </w:r>
      <w:r>
        <w:rPr>
          <w:sz w:val="16"/>
          <w:szCs w:val="16"/>
        </w:rPr>
        <w:t xml:space="preserve">platformě společnosti </w:t>
      </w:r>
      <w:r>
        <w:rPr>
          <w:sz w:val="16"/>
          <w:szCs w:val="16"/>
          <w:lang w:val="en-US" w:eastAsia="en-US" w:bidi="en-US"/>
        </w:rPr>
        <w:t xml:space="preserve">PTC, </w:t>
      </w:r>
      <w:proofErr w:type="spellStart"/>
      <w:r>
        <w:rPr>
          <w:sz w:val="16"/>
          <w:szCs w:val="16"/>
          <w:lang w:val="en-US" w:eastAsia="en-US" w:bidi="en-US"/>
        </w:rPr>
        <w:t>ThingWorx</w:t>
      </w:r>
      <w:proofErr w:type="spellEnd"/>
      <w:r>
        <w:rPr>
          <w:sz w:val="16"/>
          <w:szCs w:val="16"/>
          <w:lang w:val="en-US" w:eastAsia="en-US" w:bidi="en-US"/>
        </w:rPr>
        <w:t xml:space="preserve">™, </w:t>
      </w:r>
      <w:r>
        <w:rPr>
          <w:sz w:val="16"/>
          <w:szCs w:val="16"/>
        </w:rPr>
        <w:t xml:space="preserve">upravené </w:t>
      </w:r>
      <w:proofErr w:type="spellStart"/>
      <w:r>
        <w:rPr>
          <w:sz w:val="16"/>
          <w:szCs w:val="16"/>
          <w:lang w:val="en-US" w:eastAsia="en-US" w:bidi="en-US"/>
        </w:rPr>
        <w:t>podle</w:t>
      </w:r>
      <w:proofErr w:type="spellEnd"/>
      <w:r>
        <w:rPr>
          <w:sz w:val="16"/>
          <w:szCs w:val="16"/>
          <w:lang w:val="en-US" w:eastAsia="en-US" w:bidi="en-US"/>
        </w:rPr>
        <w:t xml:space="preserve"> </w:t>
      </w:r>
      <w:r>
        <w:rPr>
          <w:sz w:val="16"/>
          <w:szCs w:val="16"/>
        </w:rPr>
        <w:t xml:space="preserve">specifických potřeb společnosti </w:t>
      </w:r>
      <w:r>
        <w:rPr>
          <w:sz w:val="16"/>
          <w:szCs w:val="16"/>
          <w:lang w:val="en-US" w:eastAsia="en-US" w:bidi="en-US"/>
        </w:rPr>
        <w:t xml:space="preserve">Roche. Tato </w:t>
      </w:r>
      <w:proofErr w:type="spellStart"/>
      <w:r>
        <w:rPr>
          <w:sz w:val="16"/>
          <w:szCs w:val="16"/>
          <w:lang w:val="en-US" w:eastAsia="en-US" w:bidi="en-US"/>
        </w:rPr>
        <w:t>platforma</w:t>
      </w:r>
      <w:proofErr w:type="spellEnd"/>
      <w:r>
        <w:rPr>
          <w:sz w:val="16"/>
          <w:szCs w:val="16"/>
          <w:lang w:val="en-US" w:eastAsia="en-US" w:bidi="en-US"/>
        </w:rPr>
        <w:t xml:space="preserve"> </w:t>
      </w:r>
      <w:r>
        <w:rPr>
          <w:sz w:val="16"/>
          <w:szCs w:val="16"/>
        </w:rPr>
        <w:t xml:space="preserve">umožňuje </w:t>
      </w:r>
      <w:proofErr w:type="spellStart"/>
      <w:r>
        <w:rPr>
          <w:sz w:val="16"/>
          <w:szCs w:val="16"/>
          <w:lang w:val="en-US" w:eastAsia="en-US" w:bidi="en-US"/>
        </w:rPr>
        <w:t>provozovat</w:t>
      </w:r>
      <w:proofErr w:type="spellEnd"/>
      <w:r>
        <w:rPr>
          <w:sz w:val="16"/>
          <w:szCs w:val="16"/>
          <w:lang w:val="en-US" w:eastAsia="en-US" w:bidi="en-US"/>
        </w:rPr>
        <w:t xml:space="preserve"> </w:t>
      </w:r>
      <w:r>
        <w:rPr>
          <w:sz w:val="16"/>
          <w:szCs w:val="16"/>
        </w:rPr>
        <w:t xml:space="preserve">vzdálenou správu, vzdálené </w:t>
      </w:r>
      <w:proofErr w:type="spellStart"/>
      <w:r>
        <w:rPr>
          <w:sz w:val="16"/>
          <w:szCs w:val="16"/>
          <w:lang w:val="en-US" w:eastAsia="en-US" w:bidi="en-US"/>
        </w:rPr>
        <w:t>aktualizace</w:t>
      </w:r>
      <w:proofErr w:type="spellEnd"/>
      <w:r>
        <w:rPr>
          <w:sz w:val="16"/>
          <w:szCs w:val="16"/>
          <w:lang w:val="en-US" w:eastAsia="en-US" w:bidi="en-US"/>
        </w:rPr>
        <w:t xml:space="preserve"> </w:t>
      </w:r>
      <w:proofErr w:type="spellStart"/>
      <w:r>
        <w:rPr>
          <w:sz w:val="16"/>
          <w:szCs w:val="16"/>
          <w:lang w:val="en-US" w:eastAsia="en-US" w:bidi="en-US"/>
        </w:rPr>
        <w:t>softwaru</w:t>
      </w:r>
      <w:proofErr w:type="spellEnd"/>
      <w:r>
        <w:rPr>
          <w:sz w:val="16"/>
          <w:szCs w:val="16"/>
          <w:lang w:val="en-US" w:eastAsia="en-US" w:bidi="en-US"/>
        </w:rPr>
        <w:t xml:space="preserve"> </w:t>
      </w:r>
      <w:proofErr w:type="gramStart"/>
      <w:r>
        <w:rPr>
          <w:sz w:val="16"/>
          <w:szCs w:val="16"/>
          <w:lang w:val="en-US" w:eastAsia="en-US" w:bidi="en-US"/>
        </w:rPr>
        <w:t>a</w:t>
      </w:r>
      <w:proofErr w:type="gramEnd"/>
      <w:r>
        <w:rPr>
          <w:sz w:val="16"/>
          <w:szCs w:val="16"/>
          <w:lang w:val="en-US" w:eastAsia="en-US" w:bidi="en-US"/>
        </w:rPr>
        <w:t xml:space="preserve"> </w:t>
      </w:r>
      <w:r>
        <w:rPr>
          <w:sz w:val="16"/>
          <w:szCs w:val="16"/>
        </w:rPr>
        <w:t xml:space="preserve">aplikačních informací přístrojů. </w:t>
      </w:r>
      <w:hyperlink r:id="rId53" w:history="1">
        <w:r>
          <w:rPr>
            <w:color w:val="003FD2"/>
            <w:sz w:val="16"/>
            <w:szCs w:val="16"/>
            <w:u w:val="single"/>
            <w:lang w:val="en-US" w:eastAsia="en-US" w:bidi="en-US"/>
          </w:rPr>
          <w:t>https://www.ptc.com/en/resources/</w:t>
        </w:r>
      </w:hyperlink>
      <w:r>
        <w:rPr>
          <w:color w:val="003FD2"/>
          <w:sz w:val="16"/>
          <w:szCs w:val="16"/>
          <w:u w:val="single"/>
          <w:lang w:val="en-US" w:eastAsia="en-US" w:bidi="en-US"/>
        </w:rPr>
        <w:t xml:space="preserve"> </w:t>
      </w:r>
      <w:hyperlink r:id="rId54" w:history="1">
        <w:proofErr w:type="spellStart"/>
        <w:r>
          <w:rPr>
            <w:color w:val="003FD2"/>
            <w:sz w:val="16"/>
            <w:szCs w:val="16"/>
            <w:u w:val="single"/>
            <w:lang w:val="en-US" w:eastAsia="en-US" w:bidi="en-US"/>
          </w:rPr>
          <w:t>iiot</w:t>
        </w:r>
        <w:proofErr w:type="spellEnd"/>
        <w:r>
          <w:rPr>
            <w:color w:val="003FD2"/>
            <w:sz w:val="16"/>
            <w:szCs w:val="16"/>
            <w:u w:val="single"/>
            <w:lang w:val="en-US" w:eastAsia="en-US" w:bidi="en-US"/>
          </w:rPr>
          <w:t xml:space="preserve">/product-brief/ </w:t>
        </w:r>
        <w:proofErr w:type="spellStart"/>
        <w:r>
          <w:rPr>
            <w:color w:val="003FD2"/>
            <w:sz w:val="16"/>
            <w:szCs w:val="16"/>
            <w:u w:val="single"/>
            <w:lang w:val="en-US" w:eastAsia="en-US" w:bidi="en-US"/>
          </w:rPr>
          <w:t>thingworx</w:t>
        </w:r>
        <w:proofErr w:type="spellEnd"/>
        <w:r>
          <w:rPr>
            <w:color w:val="003FD2"/>
            <w:sz w:val="16"/>
            <w:szCs w:val="16"/>
            <w:u w:val="single"/>
            <w:lang w:val="en-US" w:eastAsia="en-US" w:bidi="en-US"/>
          </w:rPr>
          <w:t>-platform</w:t>
        </w:r>
      </w:hyperlink>
    </w:p>
    <w:p w:rsidR="00A148EB" w:rsidRDefault="00B65486">
      <w:pPr>
        <w:pStyle w:val="Zkladntext30"/>
        <w:numPr>
          <w:ilvl w:val="0"/>
          <w:numId w:val="26"/>
        </w:numPr>
        <w:shd w:val="clear" w:color="auto" w:fill="auto"/>
        <w:tabs>
          <w:tab w:val="left" w:pos="284"/>
        </w:tabs>
        <w:spacing w:after="0"/>
        <w:ind w:left="200" w:hanging="200"/>
        <w:rPr>
          <w:sz w:val="16"/>
          <w:szCs w:val="16"/>
        </w:rPr>
      </w:pPr>
      <w:r>
        <w:rPr>
          <w:sz w:val="16"/>
          <w:szCs w:val="16"/>
        </w:rPr>
        <w:t xml:space="preserve">Druhým hlavním </w:t>
      </w:r>
      <w:proofErr w:type="spellStart"/>
      <w:r>
        <w:rPr>
          <w:sz w:val="16"/>
          <w:szCs w:val="16"/>
          <w:lang w:val="en-US" w:eastAsia="en-US" w:bidi="en-US"/>
        </w:rPr>
        <w:t>prvkem</w:t>
      </w:r>
      <w:proofErr w:type="spellEnd"/>
      <w:r>
        <w:rPr>
          <w:sz w:val="16"/>
          <w:szCs w:val="16"/>
          <w:lang w:val="en-US" w:eastAsia="en-US" w:bidi="en-US"/>
        </w:rPr>
        <w:t xml:space="preserve"> backend </w:t>
      </w:r>
      <w:r>
        <w:rPr>
          <w:sz w:val="16"/>
          <w:szCs w:val="16"/>
        </w:rPr>
        <w:t xml:space="preserve">systémů </w:t>
      </w:r>
      <w:r>
        <w:rPr>
          <w:sz w:val="16"/>
          <w:szCs w:val="16"/>
          <w:lang w:val="en-US" w:eastAsia="en-US" w:bidi="en-US"/>
        </w:rPr>
        <w:t xml:space="preserve">je </w:t>
      </w:r>
      <w:proofErr w:type="spellStart"/>
      <w:r>
        <w:rPr>
          <w:sz w:val="16"/>
          <w:szCs w:val="16"/>
          <w:lang w:val="en-US" w:eastAsia="en-US" w:bidi="en-US"/>
        </w:rPr>
        <w:t>na</w:t>
      </w:r>
      <w:proofErr w:type="spellEnd"/>
      <w:r>
        <w:rPr>
          <w:sz w:val="16"/>
          <w:szCs w:val="16"/>
          <w:lang w:val="en-US" w:eastAsia="en-US" w:bidi="en-US"/>
        </w:rPr>
        <w:t xml:space="preserve"> </w:t>
      </w:r>
      <w:r>
        <w:rPr>
          <w:sz w:val="16"/>
          <w:szCs w:val="16"/>
        </w:rPr>
        <w:t xml:space="preserve">míru zhotovená </w:t>
      </w:r>
      <w:proofErr w:type="spellStart"/>
      <w:r>
        <w:rPr>
          <w:sz w:val="16"/>
          <w:szCs w:val="16"/>
          <w:lang w:val="en-US" w:eastAsia="en-US" w:bidi="en-US"/>
        </w:rPr>
        <w:t>platforma</w:t>
      </w:r>
      <w:proofErr w:type="spellEnd"/>
      <w:r>
        <w:rPr>
          <w:sz w:val="16"/>
          <w:szCs w:val="16"/>
          <w:lang w:val="en-US" w:eastAsia="en-US" w:bidi="en-US"/>
        </w:rPr>
        <w:t xml:space="preserve"> </w:t>
      </w:r>
      <w:r>
        <w:rPr>
          <w:sz w:val="16"/>
          <w:szCs w:val="16"/>
        </w:rPr>
        <w:t xml:space="preserve">společnosti </w:t>
      </w:r>
      <w:r>
        <w:rPr>
          <w:sz w:val="16"/>
          <w:szCs w:val="16"/>
          <w:lang w:val="en-US" w:eastAsia="en-US" w:bidi="en-US"/>
        </w:rPr>
        <w:t xml:space="preserve">Roche, </w:t>
      </w:r>
      <w:r>
        <w:rPr>
          <w:sz w:val="16"/>
          <w:szCs w:val="16"/>
        </w:rPr>
        <w:t xml:space="preserve">která </w:t>
      </w:r>
      <w:r>
        <w:rPr>
          <w:sz w:val="16"/>
          <w:szCs w:val="16"/>
          <w:lang w:val="en-US" w:eastAsia="en-US" w:bidi="en-US"/>
        </w:rPr>
        <w:t xml:space="preserve">se </w:t>
      </w:r>
      <w:proofErr w:type="spellStart"/>
      <w:r>
        <w:rPr>
          <w:sz w:val="16"/>
          <w:szCs w:val="16"/>
          <w:lang w:val="en-US" w:eastAsia="en-US" w:bidi="en-US"/>
        </w:rPr>
        <w:t>specializuje</w:t>
      </w:r>
      <w:proofErr w:type="spellEnd"/>
      <w:r>
        <w:rPr>
          <w:sz w:val="16"/>
          <w:szCs w:val="16"/>
          <w:lang w:val="en-US" w:eastAsia="en-US" w:bidi="en-US"/>
        </w:rPr>
        <w:t xml:space="preserve"> </w:t>
      </w:r>
      <w:proofErr w:type="spellStart"/>
      <w:r>
        <w:rPr>
          <w:sz w:val="16"/>
          <w:szCs w:val="16"/>
          <w:lang w:val="en-US" w:eastAsia="en-US" w:bidi="en-US"/>
        </w:rPr>
        <w:t>na</w:t>
      </w:r>
      <w:proofErr w:type="spellEnd"/>
      <w:r>
        <w:rPr>
          <w:sz w:val="16"/>
          <w:szCs w:val="16"/>
          <w:lang w:val="en-US" w:eastAsia="en-US" w:bidi="en-US"/>
        </w:rPr>
        <w:t xml:space="preserve"> </w:t>
      </w:r>
      <w:proofErr w:type="spellStart"/>
      <w:r>
        <w:rPr>
          <w:sz w:val="16"/>
          <w:szCs w:val="16"/>
          <w:lang w:val="en-US" w:eastAsia="en-US" w:bidi="en-US"/>
        </w:rPr>
        <w:t>distribuci</w:t>
      </w:r>
      <w:proofErr w:type="spellEnd"/>
      <w:r>
        <w:rPr>
          <w:sz w:val="16"/>
          <w:szCs w:val="16"/>
          <w:lang w:val="en-US" w:eastAsia="en-US" w:bidi="en-US"/>
        </w:rPr>
        <w:t xml:space="preserve"> </w:t>
      </w:r>
      <w:r>
        <w:rPr>
          <w:sz w:val="16"/>
          <w:szCs w:val="16"/>
        </w:rPr>
        <w:t xml:space="preserve">informací </w:t>
      </w:r>
      <w:r>
        <w:rPr>
          <w:sz w:val="16"/>
          <w:szCs w:val="16"/>
          <w:lang w:val="en-US" w:eastAsia="en-US" w:bidi="en-US"/>
        </w:rPr>
        <w:t xml:space="preserve">o </w:t>
      </w:r>
      <w:proofErr w:type="spellStart"/>
      <w:r>
        <w:rPr>
          <w:sz w:val="16"/>
          <w:szCs w:val="16"/>
          <w:lang w:val="en-US" w:eastAsia="en-US" w:bidi="en-US"/>
        </w:rPr>
        <w:t>produktech</w:t>
      </w:r>
      <w:proofErr w:type="spellEnd"/>
      <w:r>
        <w:rPr>
          <w:sz w:val="16"/>
          <w:szCs w:val="16"/>
          <w:lang w:val="en-US" w:eastAsia="en-US" w:bidi="en-US"/>
        </w:rPr>
        <w:t xml:space="preserve">, </w:t>
      </w:r>
      <w:r>
        <w:rPr>
          <w:sz w:val="16"/>
          <w:szCs w:val="16"/>
        </w:rPr>
        <w:t xml:space="preserve">což </w:t>
      </w:r>
      <w:r>
        <w:rPr>
          <w:sz w:val="16"/>
          <w:szCs w:val="16"/>
          <w:lang w:val="en-US" w:eastAsia="en-US" w:bidi="en-US"/>
        </w:rPr>
        <w:t xml:space="preserve">je </w:t>
      </w:r>
      <w:r>
        <w:rPr>
          <w:sz w:val="16"/>
          <w:szCs w:val="16"/>
        </w:rPr>
        <w:t xml:space="preserve">součástí služby vzdálené </w:t>
      </w:r>
      <w:proofErr w:type="spellStart"/>
      <w:r>
        <w:rPr>
          <w:sz w:val="16"/>
          <w:szCs w:val="16"/>
          <w:lang w:val="en-US" w:eastAsia="en-US" w:bidi="en-US"/>
        </w:rPr>
        <w:t>aktualizace</w:t>
      </w:r>
      <w:proofErr w:type="spellEnd"/>
      <w:r>
        <w:rPr>
          <w:sz w:val="16"/>
          <w:szCs w:val="16"/>
          <w:lang w:val="en-US" w:eastAsia="en-US" w:bidi="en-US"/>
        </w:rPr>
        <w:t xml:space="preserve"> </w:t>
      </w:r>
      <w:proofErr w:type="spellStart"/>
      <w:r>
        <w:rPr>
          <w:sz w:val="16"/>
          <w:szCs w:val="16"/>
          <w:lang w:val="en-US" w:eastAsia="en-US" w:bidi="en-US"/>
        </w:rPr>
        <w:t>softwaru</w:t>
      </w:r>
      <w:proofErr w:type="spellEnd"/>
      <w:r>
        <w:rPr>
          <w:sz w:val="16"/>
          <w:szCs w:val="16"/>
          <w:lang w:val="en-US" w:eastAsia="en-US" w:bidi="en-US"/>
        </w:rPr>
        <w:t>.</w:t>
      </w:r>
    </w:p>
    <w:p w:rsidR="00A148EB" w:rsidRDefault="00B65486">
      <w:pPr>
        <w:pStyle w:val="Zkladntext30"/>
        <w:numPr>
          <w:ilvl w:val="0"/>
          <w:numId w:val="26"/>
        </w:numPr>
        <w:shd w:val="clear" w:color="auto" w:fill="auto"/>
        <w:tabs>
          <w:tab w:val="left" w:pos="274"/>
        </w:tabs>
        <w:spacing w:after="0"/>
        <w:rPr>
          <w:sz w:val="16"/>
          <w:szCs w:val="16"/>
        </w:rPr>
        <w:sectPr w:rsidR="00A148EB">
          <w:footnotePr>
            <w:numFmt w:val="chicago"/>
          </w:footnotePr>
          <w:type w:val="continuous"/>
          <w:pgSz w:w="11900" w:h="16840"/>
          <w:pgMar w:top="678" w:right="733" w:bottom="699" w:left="728" w:header="0" w:footer="3" w:gutter="0"/>
          <w:cols w:num="3" w:space="677"/>
          <w:noEndnote/>
          <w:docGrid w:linePitch="360"/>
        </w:sectPr>
      </w:pPr>
      <w:r>
        <w:rPr>
          <w:sz w:val="16"/>
          <w:szCs w:val="16"/>
        </w:rPr>
        <w:t xml:space="preserve">Třetí </w:t>
      </w:r>
      <w:proofErr w:type="spellStart"/>
      <w:r>
        <w:rPr>
          <w:sz w:val="16"/>
          <w:szCs w:val="16"/>
          <w:lang w:val="en-US" w:eastAsia="en-US" w:bidi="en-US"/>
        </w:rPr>
        <w:t>prvek</w:t>
      </w:r>
      <w:proofErr w:type="spellEnd"/>
      <w:r>
        <w:rPr>
          <w:sz w:val="16"/>
          <w:szCs w:val="16"/>
          <w:lang w:val="en-US" w:eastAsia="en-US" w:bidi="en-US"/>
        </w:rPr>
        <w:t xml:space="preserve"> backend </w:t>
      </w:r>
      <w:r>
        <w:rPr>
          <w:sz w:val="16"/>
          <w:szCs w:val="16"/>
        </w:rPr>
        <w:t xml:space="preserve">systémů </w:t>
      </w:r>
      <w:r>
        <w:rPr>
          <w:sz w:val="16"/>
          <w:szCs w:val="16"/>
          <w:lang w:val="en-US" w:eastAsia="en-US" w:bidi="en-US"/>
        </w:rPr>
        <w:t xml:space="preserve">je </w:t>
      </w:r>
      <w:proofErr w:type="spellStart"/>
      <w:r>
        <w:rPr>
          <w:sz w:val="16"/>
          <w:szCs w:val="16"/>
          <w:lang w:val="en-US" w:eastAsia="en-US" w:bidi="en-US"/>
        </w:rPr>
        <w:t>FortiManager</w:t>
      </w:r>
      <w:proofErr w:type="spellEnd"/>
      <w:r>
        <w:rPr>
          <w:sz w:val="16"/>
          <w:szCs w:val="16"/>
          <w:lang w:val="en-US" w:eastAsia="en-US" w:bidi="en-US"/>
        </w:rPr>
        <w:t xml:space="preserve">, </w:t>
      </w:r>
      <w:r>
        <w:rPr>
          <w:sz w:val="16"/>
          <w:szCs w:val="16"/>
        </w:rPr>
        <w:t xml:space="preserve">ústřední </w:t>
      </w:r>
      <w:r>
        <w:rPr>
          <w:sz w:val="16"/>
          <w:szCs w:val="16"/>
          <w:lang w:val="en-US" w:eastAsia="en-US" w:bidi="en-US"/>
        </w:rPr>
        <w:t xml:space="preserve">Fortinet </w:t>
      </w:r>
      <w:proofErr w:type="spellStart"/>
      <w:r>
        <w:rPr>
          <w:sz w:val="16"/>
          <w:szCs w:val="16"/>
          <w:lang w:val="en-US" w:eastAsia="en-US" w:bidi="en-US"/>
        </w:rPr>
        <w:t>platforma</w:t>
      </w:r>
      <w:proofErr w:type="spellEnd"/>
      <w:r>
        <w:rPr>
          <w:sz w:val="16"/>
          <w:szCs w:val="16"/>
          <w:lang w:val="en-US" w:eastAsia="en-US" w:bidi="en-US"/>
        </w:rPr>
        <w:t xml:space="preserve"> </w:t>
      </w:r>
      <w:r>
        <w:rPr>
          <w:sz w:val="16"/>
          <w:szCs w:val="16"/>
          <w:lang w:val="en-US" w:eastAsia="en-US" w:bidi="en-US"/>
        </w:rPr>
        <w:lastRenderedPageBreak/>
        <w:t xml:space="preserve">pro </w:t>
      </w:r>
      <w:r>
        <w:rPr>
          <w:sz w:val="16"/>
          <w:szCs w:val="16"/>
        </w:rPr>
        <w:t xml:space="preserve">správu </w:t>
      </w:r>
      <w:proofErr w:type="spellStart"/>
      <w:r>
        <w:rPr>
          <w:sz w:val="16"/>
          <w:szCs w:val="16"/>
          <w:lang w:val="en-US" w:eastAsia="en-US" w:bidi="en-US"/>
        </w:rPr>
        <w:t>FortiGate</w:t>
      </w:r>
      <w:proofErr w:type="spellEnd"/>
      <w:r>
        <w:rPr>
          <w:sz w:val="16"/>
          <w:szCs w:val="16"/>
          <w:lang w:val="en-US" w:eastAsia="en-US" w:bidi="en-US"/>
        </w:rPr>
        <w:t xml:space="preserve"> </w:t>
      </w:r>
      <w:r>
        <w:rPr>
          <w:sz w:val="16"/>
          <w:szCs w:val="16"/>
        </w:rPr>
        <w:t xml:space="preserve">firewallů. </w:t>
      </w:r>
      <w:proofErr w:type="spellStart"/>
      <w:r>
        <w:rPr>
          <w:sz w:val="16"/>
          <w:szCs w:val="16"/>
          <w:lang w:val="en-US" w:eastAsia="en-US" w:bidi="en-US"/>
        </w:rPr>
        <w:t>FortiManager</w:t>
      </w:r>
      <w:proofErr w:type="spellEnd"/>
      <w:r>
        <w:rPr>
          <w:sz w:val="16"/>
          <w:szCs w:val="16"/>
          <w:lang w:val="en-US" w:eastAsia="en-US" w:bidi="en-US"/>
        </w:rPr>
        <w:t xml:space="preserve"> je </w:t>
      </w:r>
      <w:r>
        <w:rPr>
          <w:sz w:val="16"/>
          <w:szCs w:val="16"/>
        </w:rPr>
        <w:t xml:space="preserve">hostován </w:t>
      </w:r>
      <w:proofErr w:type="spellStart"/>
      <w:proofErr w:type="gramStart"/>
      <w:r>
        <w:rPr>
          <w:sz w:val="16"/>
          <w:szCs w:val="16"/>
          <w:lang w:val="en-US" w:eastAsia="en-US" w:bidi="en-US"/>
        </w:rPr>
        <w:t>na</w:t>
      </w:r>
      <w:proofErr w:type="spellEnd"/>
      <w:proofErr w:type="gramEnd"/>
      <w:r>
        <w:rPr>
          <w:sz w:val="16"/>
          <w:szCs w:val="16"/>
          <w:lang w:val="en-US" w:eastAsia="en-US" w:bidi="en-US"/>
        </w:rPr>
        <w:t xml:space="preserve"> </w:t>
      </w:r>
      <w:proofErr w:type="spellStart"/>
      <w:r>
        <w:rPr>
          <w:sz w:val="16"/>
          <w:szCs w:val="16"/>
          <w:lang w:val="en-US" w:eastAsia="en-US" w:bidi="en-US"/>
        </w:rPr>
        <w:t>uzlech</w:t>
      </w:r>
      <w:proofErr w:type="spellEnd"/>
      <w:r>
        <w:rPr>
          <w:sz w:val="16"/>
          <w:szCs w:val="16"/>
          <w:lang w:val="en-US" w:eastAsia="en-US" w:bidi="en-US"/>
        </w:rPr>
        <w:t xml:space="preserve"> </w:t>
      </w:r>
      <w:proofErr w:type="spellStart"/>
      <w:r>
        <w:rPr>
          <w:sz w:val="16"/>
          <w:szCs w:val="16"/>
        </w:rPr>
        <w:t>cloudového</w:t>
      </w:r>
      <w:proofErr w:type="spellEnd"/>
      <w:r>
        <w:rPr>
          <w:sz w:val="16"/>
          <w:szCs w:val="16"/>
        </w:rPr>
        <w:t xml:space="preserve"> řešení </w:t>
      </w:r>
      <w:r>
        <w:rPr>
          <w:sz w:val="16"/>
          <w:szCs w:val="16"/>
          <w:lang w:val="en-US" w:eastAsia="en-US" w:bidi="en-US"/>
        </w:rPr>
        <w:t xml:space="preserve">Microsoft Azure, </w:t>
      </w:r>
      <w:r>
        <w:rPr>
          <w:sz w:val="16"/>
          <w:szCs w:val="16"/>
        </w:rPr>
        <w:t xml:space="preserve">které </w:t>
      </w:r>
      <w:proofErr w:type="spellStart"/>
      <w:r>
        <w:rPr>
          <w:sz w:val="16"/>
          <w:szCs w:val="16"/>
          <w:lang w:val="en-US" w:eastAsia="en-US" w:bidi="en-US"/>
        </w:rPr>
        <w:t>jsou</w:t>
      </w:r>
      <w:proofErr w:type="spellEnd"/>
      <w:r>
        <w:rPr>
          <w:sz w:val="16"/>
          <w:szCs w:val="16"/>
          <w:lang w:val="en-US" w:eastAsia="en-US" w:bidi="en-US"/>
        </w:rPr>
        <w:t xml:space="preserve"> </w:t>
      </w:r>
      <w:r>
        <w:rPr>
          <w:sz w:val="16"/>
          <w:szCs w:val="16"/>
        </w:rPr>
        <w:t xml:space="preserve">spravovány společností </w:t>
      </w:r>
      <w:r>
        <w:rPr>
          <w:sz w:val="16"/>
          <w:szCs w:val="16"/>
          <w:lang w:val="en-US" w:eastAsia="en-US" w:bidi="en-US"/>
        </w:rPr>
        <w:t xml:space="preserve">Roche. </w:t>
      </w:r>
      <w:proofErr w:type="spellStart"/>
      <w:r>
        <w:rPr>
          <w:sz w:val="16"/>
          <w:szCs w:val="16"/>
          <w:lang w:val="en-US" w:eastAsia="en-US" w:bidi="en-US"/>
        </w:rPr>
        <w:t>FortiManager</w:t>
      </w:r>
      <w:proofErr w:type="spellEnd"/>
      <w:r>
        <w:rPr>
          <w:sz w:val="16"/>
          <w:szCs w:val="16"/>
          <w:lang w:val="en-US" w:eastAsia="en-US" w:bidi="en-US"/>
        </w:rPr>
        <w:t xml:space="preserve"> </w:t>
      </w:r>
      <w:proofErr w:type="spellStart"/>
      <w:r>
        <w:rPr>
          <w:sz w:val="16"/>
          <w:szCs w:val="16"/>
          <w:lang w:val="en-US" w:eastAsia="en-US" w:bidi="en-US"/>
        </w:rPr>
        <w:t>poskytuje</w:t>
      </w:r>
      <w:proofErr w:type="spellEnd"/>
      <w:r>
        <w:rPr>
          <w:sz w:val="16"/>
          <w:szCs w:val="16"/>
          <w:lang w:val="en-US" w:eastAsia="en-US" w:bidi="en-US"/>
        </w:rPr>
        <w:t xml:space="preserve"> </w:t>
      </w:r>
      <w:proofErr w:type="spellStart"/>
      <w:r>
        <w:rPr>
          <w:sz w:val="16"/>
          <w:szCs w:val="16"/>
          <w:lang w:val="en-US" w:eastAsia="en-US" w:bidi="en-US"/>
        </w:rPr>
        <w:t>sadu</w:t>
      </w:r>
      <w:proofErr w:type="spellEnd"/>
      <w:r>
        <w:rPr>
          <w:sz w:val="16"/>
          <w:szCs w:val="16"/>
          <w:lang w:val="en-US" w:eastAsia="en-US" w:bidi="en-US"/>
        </w:rPr>
        <w:t xml:space="preserve"> </w:t>
      </w:r>
      <w:r>
        <w:rPr>
          <w:sz w:val="16"/>
          <w:szCs w:val="16"/>
        </w:rPr>
        <w:t xml:space="preserve">služeb </w:t>
      </w:r>
      <w:r>
        <w:rPr>
          <w:sz w:val="16"/>
          <w:szCs w:val="16"/>
          <w:lang w:val="en-US" w:eastAsia="en-US" w:bidi="en-US"/>
        </w:rPr>
        <w:t xml:space="preserve">pro </w:t>
      </w:r>
      <w:r>
        <w:rPr>
          <w:sz w:val="16"/>
          <w:szCs w:val="16"/>
        </w:rPr>
        <w:t xml:space="preserve">centrální správu </w:t>
      </w:r>
      <w:r>
        <w:rPr>
          <w:sz w:val="16"/>
          <w:szCs w:val="16"/>
          <w:lang w:val="en-US" w:eastAsia="en-US" w:bidi="en-US"/>
        </w:rPr>
        <w:t xml:space="preserve">Roche </w:t>
      </w:r>
      <w:r>
        <w:rPr>
          <w:sz w:val="16"/>
          <w:szCs w:val="16"/>
        </w:rPr>
        <w:t xml:space="preserve">systémů </w:t>
      </w:r>
      <w:proofErr w:type="spellStart"/>
      <w:r>
        <w:rPr>
          <w:sz w:val="16"/>
          <w:szCs w:val="16"/>
          <w:lang w:val="en-US" w:eastAsia="en-US" w:bidi="en-US"/>
        </w:rPr>
        <w:t>po</w:t>
      </w:r>
      <w:proofErr w:type="spellEnd"/>
      <w:r>
        <w:rPr>
          <w:sz w:val="16"/>
          <w:szCs w:val="16"/>
          <w:lang w:val="en-US" w:eastAsia="en-US" w:bidi="en-US"/>
        </w:rPr>
        <w:t xml:space="preserve"> </w:t>
      </w:r>
      <w:r>
        <w:rPr>
          <w:sz w:val="16"/>
          <w:szCs w:val="16"/>
        </w:rPr>
        <w:t>celém světě.</w:t>
      </w:r>
    </w:p>
    <w:p w:rsidR="00A148EB" w:rsidRDefault="00A148EB">
      <w:pPr>
        <w:spacing w:before="56" w:after="56" w:line="240" w:lineRule="exact"/>
        <w:rPr>
          <w:sz w:val="19"/>
          <w:szCs w:val="19"/>
        </w:rPr>
      </w:pPr>
    </w:p>
    <w:p w:rsidR="00A148EB" w:rsidRDefault="00A148EB">
      <w:pPr>
        <w:spacing w:line="1" w:lineRule="exact"/>
        <w:sectPr w:rsidR="00A148EB">
          <w:footnotePr>
            <w:numFmt w:val="chicago"/>
          </w:footnotePr>
          <w:type w:val="continuous"/>
          <w:pgSz w:w="11900" w:h="16840"/>
          <w:pgMar w:top="678" w:right="0" w:bottom="678" w:left="0" w:header="0" w:footer="3" w:gutter="0"/>
          <w:cols w:space="720"/>
          <w:noEndnote/>
          <w:docGrid w:linePitch="360"/>
        </w:sectPr>
      </w:pPr>
    </w:p>
    <w:p w:rsidR="00A148EB" w:rsidRDefault="00B65486">
      <w:pPr>
        <w:pStyle w:val="Jin0"/>
        <w:shd w:val="clear" w:color="auto" w:fill="auto"/>
        <w:spacing w:after="0" w:line="240" w:lineRule="auto"/>
        <w:ind w:firstLine="600"/>
        <w:sectPr w:rsidR="00A148EB">
          <w:footnotePr>
            <w:numFmt w:val="chicago"/>
          </w:footnotePr>
          <w:type w:val="continuous"/>
          <w:pgSz w:w="11900" w:h="16840"/>
          <w:pgMar w:top="678" w:right="732" w:bottom="678" w:left="670" w:header="0" w:footer="3" w:gutter="0"/>
          <w:cols w:space="720"/>
          <w:noEndnote/>
          <w:docGrid w:linePitch="360"/>
        </w:sectPr>
      </w:pPr>
      <w:proofErr w:type="spellStart"/>
      <w:proofErr w:type="gramStart"/>
      <w:r>
        <w:rPr>
          <w:rFonts w:ascii="Arial" w:eastAsia="Arial" w:hAnsi="Arial" w:cs="Arial"/>
          <w:color w:val="554E4E"/>
          <w:lang w:val="en-US" w:eastAsia="en-US" w:bidi="en-US"/>
        </w:rPr>
        <w:lastRenderedPageBreak/>
        <w:t>thingworx</w:t>
      </w:r>
      <w:proofErr w:type="spellEnd"/>
      <w:proofErr w:type="gramEnd"/>
      <w:r>
        <w:rPr>
          <w:rFonts w:ascii="Arial" w:eastAsia="Arial" w:hAnsi="Arial" w:cs="Arial"/>
          <w:color w:val="554E4E"/>
          <w:lang w:val="en-US" w:eastAsia="en-US" w:bidi="en-US"/>
        </w:rPr>
        <w:t>'</w:t>
      </w:r>
    </w:p>
    <w:p w:rsidR="00A148EB" w:rsidRDefault="00B65486">
      <w:pPr>
        <w:spacing w:after="652" w:line="1" w:lineRule="exact"/>
      </w:pPr>
      <w:r>
        <w:rPr>
          <w:noProof/>
          <w:lang w:bidi="ar-SA"/>
        </w:rPr>
        <w:lastRenderedPageBreak/>
        <w:drawing>
          <wp:anchor distT="0" distB="0" distL="0" distR="0" simplePos="0" relativeHeight="62914695" behindDoc="1" locked="0" layoutInCell="1" allowOverlap="1">
            <wp:simplePos x="0" y="0"/>
            <wp:positionH relativeFrom="page">
              <wp:posOffset>6399530</wp:posOffset>
            </wp:positionH>
            <wp:positionV relativeFrom="margin">
              <wp:posOffset>0</wp:posOffset>
            </wp:positionV>
            <wp:extent cx="780415" cy="414655"/>
            <wp:effectExtent l="0" t="0" r="0" b="0"/>
            <wp:wrapNone/>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55"/>
                    <a:stretch/>
                  </pic:blipFill>
                  <pic:spPr>
                    <a:xfrm>
                      <a:off x="0" y="0"/>
                      <a:ext cx="780415" cy="414655"/>
                    </a:xfrm>
                    <a:prstGeom prst="rect">
                      <a:avLst/>
                    </a:prstGeom>
                  </pic:spPr>
                </pic:pic>
              </a:graphicData>
            </a:graphic>
          </wp:anchor>
        </w:drawing>
      </w:r>
    </w:p>
    <w:p w:rsidR="00A148EB" w:rsidRDefault="00A148EB">
      <w:pPr>
        <w:spacing w:line="1" w:lineRule="exact"/>
        <w:sectPr w:rsidR="00A148EB">
          <w:footnotePr>
            <w:numFmt w:val="chicago"/>
          </w:footnotePr>
          <w:pgSz w:w="11900" w:h="16840"/>
          <w:pgMar w:top="582" w:right="17" w:bottom="617" w:left="17" w:header="0" w:footer="3" w:gutter="0"/>
          <w:cols w:space="720"/>
          <w:noEndnote/>
          <w:docGrid w:linePitch="360"/>
        </w:sectPr>
      </w:pPr>
    </w:p>
    <w:p w:rsidR="00A148EB" w:rsidRDefault="00B65486">
      <w:pPr>
        <w:spacing w:line="1" w:lineRule="exact"/>
      </w:pPr>
      <w:r>
        <w:rPr>
          <w:noProof/>
          <w:lang w:bidi="ar-SA"/>
        </w:rPr>
        <w:lastRenderedPageBreak/>
        <w:drawing>
          <wp:anchor distT="0" distB="3517265" distL="24130" distR="0" simplePos="0" relativeHeight="125829434" behindDoc="0" locked="0" layoutInCell="1" allowOverlap="1">
            <wp:simplePos x="0" y="0"/>
            <wp:positionH relativeFrom="page">
              <wp:posOffset>5875020</wp:posOffset>
            </wp:positionH>
            <wp:positionV relativeFrom="paragraph">
              <wp:posOffset>3328670</wp:posOffset>
            </wp:positionV>
            <wp:extent cx="1121410" cy="816610"/>
            <wp:effectExtent l="0" t="0" r="0" b="0"/>
            <wp:wrapSquare wrapText="bothSides"/>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56"/>
                    <a:stretch/>
                  </pic:blipFill>
                  <pic:spPr>
                    <a:xfrm>
                      <a:off x="0" y="0"/>
                      <a:ext cx="1121410" cy="816610"/>
                    </a:xfrm>
                    <a:prstGeom prst="rect">
                      <a:avLst/>
                    </a:prstGeom>
                  </pic:spPr>
                </pic:pic>
              </a:graphicData>
            </a:graphic>
          </wp:anchor>
        </w:drawing>
      </w:r>
      <w:r>
        <w:rPr>
          <w:noProof/>
          <w:lang w:bidi="ar-SA"/>
        </w:rPr>
        <w:drawing>
          <wp:anchor distT="3255010" distB="635" distL="0" distR="64135" simplePos="0" relativeHeight="125829435" behindDoc="0" locked="0" layoutInCell="1" allowOverlap="1">
            <wp:simplePos x="0" y="0"/>
            <wp:positionH relativeFrom="page">
              <wp:posOffset>5850890</wp:posOffset>
            </wp:positionH>
            <wp:positionV relativeFrom="paragraph">
              <wp:posOffset>6583680</wp:posOffset>
            </wp:positionV>
            <wp:extent cx="1078865" cy="1078865"/>
            <wp:effectExtent l="0" t="0" r="0" b="0"/>
            <wp:wrapSquare wrapText="bothSides"/>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57"/>
                    <a:stretch/>
                  </pic:blipFill>
                  <pic:spPr>
                    <a:xfrm>
                      <a:off x="0" y="0"/>
                      <a:ext cx="1078865" cy="1078865"/>
                    </a:xfrm>
                    <a:prstGeom prst="rect">
                      <a:avLst/>
                    </a:prstGeom>
                  </pic:spPr>
                </pic:pic>
              </a:graphicData>
            </a:graphic>
          </wp:anchor>
        </w:drawing>
      </w:r>
    </w:p>
    <w:p w:rsidR="00A148EB" w:rsidRDefault="00B65486">
      <w:pPr>
        <w:pStyle w:val="Zkladntext40"/>
        <w:shd w:val="clear" w:color="auto" w:fill="auto"/>
        <w:spacing w:after="80" w:line="240" w:lineRule="auto"/>
        <w:ind w:left="0"/>
        <w:jc w:val="both"/>
      </w:pPr>
      <w:r>
        <w:rPr>
          <w:b/>
          <w:bCs/>
          <w:color w:val="681E1A"/>
        </w:rPr>
        <w:t>F-:</w:t>
      </w:r>
      <w:proofErr w:type="spellStart"/>
      <w:r>
        <w:rPr>
          <w:b/>
          <w:bCs/>
          <w:color w:val="212121"/>
          <w:lang w:val="en-US" w:eastAsia="en-US" w:bidi="en-US"/>
        </w:rPr>
        <w:t>RTiriET</w:t>
      </w:r>
      <w:proofErr w:type="spellEnd"/>
      <w:r>
        <w:rPr>
          <w:b/>
          <w:bCs/>
          <w:color w:val="212121"/>
          <w:lang w:val="en-US" w:eastAsia="en-US" w:bidi="en-US"/>
        </w:rPr>
        <w:t>.</w:t>
      </w:r>
    </w:p>
    <w:p w:rsidR="00A148EB" w:rsidRDefault="00B65486">
      <w:pPr>
        <w:pStyle w:val="Zkladntext40"/>
        <w:shd w:val="clear" w:color="auto" w:fill="auto"/>
        <w:spacing w:after="80" w:line="240" w:lineRule="auto"/>
        <w:ind w:left="0"/>
      </w:pPr>
      <w:r>
        <w:rPr>
          <w:b/>
          <w:bCs/>
          <w:color w:val="003FD2"/>
        </w:rPr>
        <w:t xml:space="preserve">Hardwarový </w:t>
      </w:r>
      <w:r>
        <w:rPr>
          <w:b/>
          <w:bCs/>
          <w:color w:val="003FD2"/>
          <w:lang w:val="en-US" w:eastAsia="en-US" w:bidi="en-US"/>
        </w:rPr>
        <w:t xml:space="preserve">firewall </w:t>
      </w:r>
      <w:r>
        <w:rPr>
          <w:b/>
          <w:bCs/>
          <w:color w:val="003FD2"/>
        </w:rPr>
        <w:t xml:space="preserve">poskytovaný společností </w:t>
      </w:r>
      <w:r>
        <w:rPr>
          <w:b/>
          <w:bCs/>
          <w:color w:val="003FD2"/>
          <w:lang w:val="en-US" w:eastAsia="en-US" w:bidi="en-US"/>
        </w:rPr>
        <w:t>Roche</w:t>
      </w:r>
    </w:p>
    <w:p w:rsidR="00A148EB" w:rsidRDefault="00B65486">
      <w:pPr>
        <w:pStyle w:val="Zkladntext40"/>
        <w:shd w:val="clear" w:color="auto" w:fill="auto"/>
        <w:spacing w:after="2420"/>
        <w:ind w:left="0"/>
      </w:pPr>
      <w:r>
        <w:t xml:space="preserve">Hardwarový </w:t>
      </w:r>
      <w:r>
        <w:rPr>
          <w:lang w:val="en-US" w:eastAsia="en-US" w:bidi="en-US"/>
        </w:rPr>
        <w:t xml:space="preserve">firewall je </w:t>
      </w:r>
      <w:r>
        <w:t xml:space="preserve">přístroj umístěný </w:t>
      </w:r>
      <w:r>
        <w:rPr>
          <w:lang w:val="en-US" w:eastAsia="en-US" w:bidi="en-US"/>
        </w:rPr>
        <w:t xml:space="preserve">v </w:t>
      </w:r>
      <w:r>
        <w:t xml:space="preserve">laboratorní síti zákazníka </w:t>
      </w:r>
      <w:proofErr w:type="spellStart"/>
      <w:r>
        <w:rPr>
          <w:lang w:val="en-US" w:eastAsia="en-US" w:bidi="en-US"/>
        </w:rPr>
        <w:t>na</w:t>
      </w:r>
      <w:proofErr w:type="spellEnd"/>
      <w:r>
        <w:rPr>
          <w:lang w:val="en-US" w:eastAsia="en-US" w:bidi="en-US"/>
        </w:rPr>
        <w:t xml:space="preserve"> </w:t>
      </w:r>
      <w:proofErr w:type="spellStart"/>
      <w:r>
        <w:rPr>
          <w:lang w:val="en-US" w:eastAsia="en-US" w:bidi="en-US"/>
        </w:rPr>
        <w:t>ochranu</w:t>
      </w:r>
      <w:proofErr w:type="spellEnd"/>
      <w:r>
        <w:rPr>
          <w:lang w:val="en-US" w:eastAsia="en-US" w:bidi="en-US"/>
        </w:rPr>
        <w:t xml:space="preserve"> </w:t>
      </w:r>
      <w:r>
        <w:t xml:space="preserve">systémů společnosti </w:t>
      </w:r>
      <w:r>
        <w:rPr>
          <w:lang w:val="en-US" w:eastAsia="en-US" w:bidi="en-US"/>
        </w:rPr>
        <w:t xml:space="preserve">Roche </w:t>
      </w:r>
      <w:r>
        <w:t xml:space="preserve">před </w:t>
      </w:r>
      <w:proofErr w:type="spellStart"/>
      <w:r>
        <w:rPr>
          <w:lang w:val="en-US" w:eastAsia="en-US" w:bidi="en-US"/>
        </w:rPr>
        <w:t>hrozbami</w:t>
      </w:r>
      <w:proofErr w:type="spellEnd"/>
      <w:r>
        <w:rPr>
          <w:lang w:val="en-US" w:eastAsia="en-US" w:bidi="en-US"/>
        </w:rPr>
        <w:t xml:space="preserve"> </w:t>
      </w:r>
      <w:r>
        <w:t xml:space="preserve">kybernetické bezpečnosti. Jedná </w:t>
      </w:r>
      <w:r>
        <w:rPr>
          <w:lang w:val="en-US" w:eastAsia="en-US" w:bidi="en-US"/>
        </w:rPr>
        <w:t xml:space="preserve">se o </w:t>
      </w:r>
      <w:r>
        <w:t xml:space="preserve">systém vyrobený předním </w:t>
      </w:r>
      <w:proofErr w:type="spellStart"/>
      <w:r>
        <w:rPr>
          <w:lang w:val="en-US" w:eastAsia="en-US" w:bidi="en-US"/>
        </w:rPr>
        <w:t>dodavatelem</w:t>
      </w:r>
      <w:proofErr w:type="spellEnd"/>
      <w:r>
        <w:rPr>
          <w:lang w:val="en-US" w:eastAsia="en-US" w:bidi="en-US"/>
        </w:rPr>
        <w:t xml:space="preserve"> </w:t>
      </w:r>
      <w:proofErr w:type="spellStart"/>
      <w:r>
        <w:t>firewalů</w:t>
      </w:r>
      <w:proofErr w:type="spellEnd"/>
      <w:r>
        <w:t xml:space="preserve">, </w:t>
      </w:r>
      <w:r>
        <w:rPr>
          <w:lang w:val="en-US" w:eastAsia="en-US" w:bidi="en-US"/>
        </w:rPr>
        <w:t xml:space="preserve">s </w:t>
      </w:r>
      <w:r>
        <w:t xml:space="preserve">konfigurací </w:t>
      </w:r>
      <w:proofErr w:type="spellStart"/>
      <w:r>
        <w:rPr>
          <w:lang w:val="en-US" w:eastAsia="en-US" w:bidi="en-US"/>
        </w:rPr>
        <w:t>specificky</w:t>
      </w:r>
      <w:proofErr w:type="spellEnd"/>
      <w:r>
        <w:rPr>
          <w:lang w:val="en-US" w:eastAsia="en-US" w:bidi="en-US"/>
        </w:rPr>
        <w:t xml:space="preserve"> </w:t>
      </w:r>
      <w:r>
        <w:t xml:space="preserve">přizpůsobenou ochraně zdravotnických prostředků společnosti </w:t>
      </w:r>
      <w:r>
        <w:rPr>
          <w:lang w:val="en-US" w:eastAsia="en-US" w:bidi="en-US"/>
        </w:rPr>
        <w:t>Roche.</w:t>
      </w:r>
    </w:p>
    <w:p w:rsidR="00A148EB" w:rsidRDefault="00B65486">
      <w:pPr>
        <w:pStyle w:val="Zkladntext40"/>
        <w:shd w:val="clear" w:color="auto" w:fill="auto"/>
        <w:spacing w:after="2100" w:line="290" w:lineRule="auto"/>
        <w:ind w:left="0"/>
      </w:pPr>
      <w:r>
        <w:rPr>
          <w:b/>
          <w:bCs/>
          <w:color w:val="003FD2"/>
        </w:rPr>
        <w:t xml:space="preserve">Hardwarová </w:t>
      </w:r>
      <w:r>
        <w:rPr>
          <w:b/>
          <w:bCs/>
          <w:color w:val="003FD2"/>
          <w:lang w:val="en-US" w:eastAsia="en-US" w:bidi="en-US"/>
        </w:rPr>
        <w:t xml:space="preserve">gateway </w:t>
      </w:r>
      <w:r>
        <w:rPr>
          <w:b/>
          <w:bCs/>
          <w:color w:val="003FD2"/>
        </w:rPr>
        <w:t xml:space="preserve">společnosti </w:t>
      </w:r>
      <w:r>
        <w:rPr>
          <w:b/>
          <w:bCs/>
          <w:color w:val="003FD2"/>
          <w:lang w:val="en-US" w:eastAsia="en-US" w:bidi="en-US"/>
        </w:rPr>
        <w:t>Roche (</w:t>
      </w:r>
      <w:proofErr w:type="spellStart"/>
      <w:r>
        <w:rPr>
          <w:b/>
          <w:bCs/>
          <w:color w:val="003FD2"/>
          <w:lang w:val="en-US" w:eastAsia="en-US" w:bidi="en-US"/>
        </w:rPr>
        <w:t>cobas</w:t>
      </w:r>
      <w:proofErr w:type="spellEnd"/>
      <w:r>
        <w:rPr>
          <w:b/>
          <w:bCs/>
          <w:color w:val="003FD2"/>
          <w:lang w:val="en-US" w:eastAsia="en-US" w:bidi="en-US"/>
        </w:rPr>
        <w:t xml:space="preserve">® link / connect 2 plus) </w:t>
      </w:r>
      <w:proofErr w:type="spellStart"/>
      <w:r>
        <w:rPr>
          <w:b/>
          <w:bCs/>
          <w:lang w:val="en-US" w:eastAsia="en-US" w:bidi="en-US"/>
        </w:rPr>
        <w:t>cobas</w:t>
      </w:r>
      <w:proofErr w:type="spellEnd"/>
      <w:r>
        <w:rPr>
          <w:b/>
          <w:bCs/>
          <w:lang w:val="en-US" w:eastAsia="en-US" w:bidi="en-US"/>
        </w:rPr>
        <w:t xml:space="preserve">® </w:t>
      </w:r>
      <w:r>
        <w:rPr>
          <w:lang w:val="en-US" w:eastAsia="en-US" w:bidi="en-US"/>
        </w:rPr>
        <w:t xml:space="preserve">link a connect 2 plus </w:t>
      </w:r>
      <w:proofErr w:type="spellStart"/>
      <w:r>
        <w:rPr>
          <w:lang w:val="en-US" w:eastAsia="en-US" w:bidi="en-US"/>
        </w:rPr>
        <w:t>jsou</w:t>
      </w:r>
      <w:proofErr w:type="spellEnd"/>
      <w:r>
        <w:rPr>
          <w:lang w:val="en-US" w:eastAsia="en-US" w:bidi="en-US"/>
        </w:rPr>
        <w:t xml:space="preserve"> </w:t>
      </w:r>
      <w:r>
        <w:t xml:space="preserve">malé stolní počítače umístěné </w:t>
      </w:r>
      <w:r>
        <w:rPr>
          <w:lang w:val="en-US" w:eastAsia="en-US" w:bidi="en-US"/>
        </w:rPr>
        <w:t xml:space="preserve">v </w:t>
      </w:r>
      <w:r>
        <w:t xml:space="preserve">laboratorní síti zákazníka. Hostují </w:t>
      </w:r>
      <w:r>
        <w:rPr>
          <w:lang w:val="en-US" w:eastAsia="en-US" w:bidi="en-US"/>
        </w:rPr>
        <w:t xml:space="preserve">gateway </w:t>
      </w:r>
      <w:r>
        <w:t xml:space="preserve">vzdálené správy </w:t>
      </w:r>
      <w:r>
        <w:rPr>
          <w:lang w:val="en-US" w:eastAsia="en-US" w:bidi="en-US"/>
        </w:rPr>
        <w:t xml:space="preserve">Remote Service Edge Agent (REA) a </w:t>
      </w:r>
      <w:r>
        <w:t xml:space="preserve">další </w:t>
      </w:r>
      <w:r>
        <w:rPr>
          <w:lang w:val="en-US" w:eastAsia="en-US" w:bidi="en-US"/>
        </w:rPr>
        <w:t xml:space="preserve">software pro </w:t>
      </w:r>
      <w:r>
        <w:t xml:space="preserve">umožnění připojení </w:t>
      </w:r>
      <w:r>
        <w:rPr>
          <w:lang w:val="en-US" w:eastAsia="en-US" w:bidi="en-US"/>
        </w:rPr>
        <w:t xml:space="preserve">a </w:t>
      </w:r>
      <w:r>
        <w:t xml:space="preserve">dalších </w:t>
      </w:r>
      <w:proofErr w:type="spellStart"/>
      <w:r>
        <w:rPr>
          <w:lang w:val="en-US" w:eastAsia="en-US" w:bidi="en-US"/>
        </w:rPr>
        <w:t>funkcionalit</w:t>
      </w:r>
      <w:proofErr w:type="spellEnd"/>
      <w:r>
        <w:rPr>
          <w:lang w:val="en-US" w:eastAsia="en-US" w:bidi="en-US"/>
        </w:rPr>
        <w:t xml:space="preserve">. </w:t>
      </w:r>
      <w:proofErr w:type="gramStart"/>
      <w:r>
        <w:rPr>
          <w:lang w:val="en-US" w:eastAsia="en-US" w:bidi="en-US"/>
        </w:rPr>
        <w:t xml:space="preserve">Gateways </w:t>
      </w:r>
      <w:proofErr w:type="spellStart"/>
      <w:r>
        <w:rPr>
          <w:lang w:val="en-US" w:eastAsia="en-US" w:bidi="en-US"/>
        </w:rPr>
        <w:t>jsou</w:t>
      </w:r>
      <w:proofErr w:type="spellEnd"/>
      <w:r>
        <w:rPr>
          <w:lang w:val="en-US" w:eastAsia="en-US" w:bidi="en-US"/>
        </w:rPr>
        <w:t xml:space="preserve"> </w:t>
      </w:r>
      <w:r>
        <w:t xml:space="preserve">umístěny </w:t>
      </w:r>
      <w:proofErr w:type="spellStart"/>
      <w:r>
        <w:rPr>
          <w:lang w:val="en-US" w:eastAsia="en-US" w:bidi="en-US"/>
        </w:rPr>
        <w:t>za</w:t>
      </w:r>
      <w:proofErr w:type="spellEnd"/>
      <w:r>
        <w:rPr>
          <w:lang w:val="en-US" w:eastAsia="en-US" w:bidi="en-US"/>
        </w:rPr>
        <w:t xml:space="preserve"> </w:t>
      </w:r>
      <w:proofErr w:type="spellStart"/>
      <w:r>
        <w:rPr>
          <w:lang w:val="en-US" w:eastAsia="en-US" w:bidi="en-US"/>
        </w:rPr>
        <w:t>firewallem</w:t>
      </w:r>
      <w:proofErr w:type="spellEnd"/>
      <w:r>
        <w:rPr>
          <w:lang w:val="en-US" w:eastAsia="en-US" w:bidi="en-US"/>
        </w:rPr>
        <w:t xml:space="preserve"> </w:t>
      </w:r>
      <w:r>
        <w:t xml:space="preserve">poskytovaným společností </w:t>
      </w:r>
      <w:r>
        <w:rPr>
          <w:lang w:val="en-US" w:eastAsia="en-US" w:bidi="en-US"/>
        </w:rPr>
        <w:t>Roche.</w:t>
      </w:r>
      <w:proofErr w:type="gramEnd"/>
    </w:p>
    <w:p w:rsidR="00A148EB" w:rsidRDefault="00B65486">
      <w:pPr>
        <w:pStyle w:val="Nadpis60"/>
        <w:keepNext/>
        <w:keepLines/>
        <w:shd w:val="clear" w:color="auto" w:fill="auto"/>
        <w:spacing w:after="0"/>
      </w:pPr>
      <w:bookmarkStart w:id="112" w:name="bookmark113"/>
      <w:bookmarkStart w:id="113" w:name="bookmark114"/>
      <w:r>
        <w:rPr>
          <w:color w:val="003FD2"/>
          <w:lang w:val="en-US" w:eastAsia="en-US" w:bidi="en-US"/>
        </w:rPr>
        <w:t>Remote Service Edge Agent (REA)</w:t>
      </w:r>
      <w:bookmarkEnd w:id="112"/>
      <w:bookmarkEnd w:id="113"/>
    </w:p>
    <w:p w:rsidR="00A148EB" w:rsidRDefault="00B65486">
      <w:pPr>
        <w:pStyle w:val="Zkladntext40"/>
        <w:shd w:val="clear" w:color="auto" w:fill="auto"/>
        <w:spacing w:after="198" w:line="276" w:lineRule="auto"/>
        <w:ind w:left="0"/>
      </w:pPr>
      <w:r>
        <w:rPr>
          <w:lang w:val="en-US" w:eastAsia="en-US" w:bidi="en-US"/>
        </w:rPr>
        <w:t xml:space="preserve">REA je </w:t>
      </w:r>
      <w:r>
        <w:t xml:space="preserve">softwarová brána, </w:t>
      </w:r>
      <w:proofErr w:type="spellStart"/>
      <w:r>
        <w:rPr>
          <w:lang w:val="en-US" w:eastAsia="en-US" w:bidi="en-US"/>
        </w:rPr>
        <w:t>kterou</w:t>
      </w:r>
      <w:proofErr w:type="spellEnd"/>
      <w:r>
        <w:rPr>
          <w:lang w:val="en-US" w:eastAsia="en-US" w:bidi="en-US"/>
        </w:rPr>
        <w:t xml:space="preserve"> </w:t>
      </w:r>
      <w:proofErr w:type="spellStart"/>
      <w:r>
        <w:rPr>
          <w:lang w:val="en-US" w:eastAsia="en-US" w:bidi="en-US"/>
        </w:rPr>
        <w:t>lze</w:t>
      </w:r>
      <w:proofErr w:type="spellEnd"/>
      <w:r>
        <w:rPr>
          <w:lang w:val="en-US" w:eastAsia="en-US" w:bidi="en-US"/>
        </w:rPr>
        <w:t xml:space="preserve"> </w:t>
      </w:r>
      <w:proofErr w:type="spellStart"/>
      <w:r>
        <w:rPr>
          <w:lang w:val="en-US" w:eastAsia="en-US" w:bidi="en-US"/>
        </w:rPr>
        <w:t>instalovat</w:t>
      </w:r>
      <w:proofErr w:type="spellEnd"/>
      <w:r>
        <w:rPr>
          <w:lang w:val="en-US" w:eastAsia="en-US" w:bidi="en-US"/>
        </w:rPr>
        <w:t xml:space="preserve"> do </w:t>
      </w:r>
      <w:r>
        <w:t xml:space="preserve">certifikovaných systémů společnosti </w:t>
      </w:r>
      <w:r>
        <w:rPr>
          <w:lang w:val="en-US" w:eastAsia="en-US" w:bidi="en-US"/>
        </w:rPr>
        <w:t xml:space="preserve">Roche a </w:t>
      </w:r>
      <w:r>
        <w:t xml:space="preserve">jejích </w:t>
      </w:r>
      <w:r>
        <w:rPr>
          <w:lang w:val="en-US" w:eastAsia="en-US" w:bidi="en-US"/>
        </w:rPr>
        <w:t xml:space="preserve">IT </w:t>
      </w:r>
      <w:r>
        <w:t xml:space="preserve">produktů (např. čistě softwarová řešení), </w:t>
      </w:r>
      <w:r>
        <w:rPr>
          <w:lang w:val="en-US" w:eastAsia="en-US" w:bidi="en-US"/>
        </w:rPr>
        <w:t xml:space="preserve">u </w:t>
      </w:r>
      <w:r>
        <w:t xml:space="preserve">kterých platí, že vlastníkem </w:t>
      </w:r>
      <w:r>
        <w:rPr>
          <w:lang w:val="en-US" w:eastAsia="en-US" w:bidi="en-US"/>
        </w:rPr>
        <w:t xml:space="preserve">a </w:t>
      </w:r>
      <w:proofErr w:type="spellStart"/>
      <w:r>
        <w:rPr>
          <w:lang w:val="en-US" w:eastAsia="en-US" w:bidi="en-US"/>
        </w:rPr>
        <w:t>provozovatelem</w:t>
      </w:r>
      <w:proofErr w:type="spellEnd"/>
      <w:r>
        <w:rPr>
          <w:lang w:val="en-US" w:eastAsia="en-US" w:bidi="en-US"/>
        </w:rPr>
        <w:t xml:space="preserve"> </w:t>
      </w:r>
      <w:proofErr w:type="spellStart"/>
      <w:r>
        <w:rPr>
          <w:lang w:val="en-US" w:eastAsia="en-US" w:bidi="en-US"/>
        </w:rPr>
        <w:t>hardwaru</w:t>
      </w:r>
      <w:proofErr w:type="spellEnd"/>
      <w:r>
        <w:rPr>
          <w:lang w:val="en-US" w:eastAsia="en-US" w:bidi="en-US"/>
        </w:rPr>
        <w:t xml:space="preserve"> </w:t>
      </w:r>
      <w:proofErr w:type="gramStart"/>
      <w:r>
        <w:rPr>
          <w:lang w:val="en-US" w:eastAsia="en-US" w:bidi="en-US"/>
        </w:rPr>
        <w:t>a</w:t>
      </w:r>
      <w:proofErr w:type="gramEnd"/>
      <w:r>
        <w:rPr>
          <w:lang w:val="en-US" w:eastAsia="en-US" w:bidi="en-US"/>
        </w:rPr>
        <w:t xml:space="preserve"> </w:t>
      </w:r>
      <w:r>
        <w:t xml:space="preserve">operačního systému </w:t>
      </w:r>
      <w:r>
        <w:rPr>
          <w:lang w:val="en-US" w:eastAsia="en-US" w:bidi="en-US"/>
        </w:rPr>
        <w:t xml:space="preserve">je </w:t>
      </w:r>
      <w:r>
        <w:t xml:space="preserve">zákazník. </w:t>
      </w:r>
      <w:proofErr w:type="gramStart"/>
      <w:r>
        <w:rPr>
          <w:lang w:val="en-US" w:eastAsia="en-US" w:bidi="en-US"/>
        </w:rPr>
        <w:t xml:space="preserve">Je-li </w:t>
      </w:r>
      <w:r>
        <w:t xml:space="preserve">brána </w:t>
      </w:r>
      <w:r>
        <w:rPr>
          <w:lang w:val="en-US" w:eastAsia="en-US" w:bidi="en-US"/>
        </w:rPr>
        <w:t xml:space="preserve">REA </w:t>
      </w:r>
      <w:r>
        <w:t xml:space="preserve">instalována </w:t>
      </w:r>
      <w:r>
        <w:rPr>
          <w:lang w:val="en-US" w:eastAsia="en-US" w:bidi="en-US"/>
        </w:rPr>
        <w:t xml:space="preserve">v </w:t>
      </w:r>
      <w:r>
        <w:t xml:space="preserve">hostitelských zařízeních spravovaných zákazníkem, </w:t>
      </w:r>
      <w:proofErr w:type="spellStart"/>
      <w:r>
        <w:rPr>
          <w:lang w:val="en-US" w:eastAsia="en-US" w:bidi="en-US"/>
        </w:rPr>
        <w:t>obvykle</w:t>
      </w:r>
      <w:proofErr w:type="spellEnd"/>
      <w:r>
        <w:rPr>
          <w:lang w:val="en-US" w:eastAsia="en-US" w:bidi="en-US"/>
        </w:rPr>
        <w:t xml:space="preserve"> </w:t>
      </w:r>
      <w:proofErr w:type="spellStart"/>
      <w:r>
        <w:rPr>
          <w:lang w:val="en-US" w:eastAsia="en-US" w:bidi="en-US"/>
        </w:rPr>
        <w:t>zde</w:t>
      </w:r>
      <w:proofErr w:type="spellEnd"/>
      <w:r>
        <w:rPr>
          <w:lang w:val="en-US" w:eastAsia="en-US" w:bidi="en-US"/>
        </w:rPr>
        <w:t xml:space="preserve"> </w:t>
      </w:r>
      <w:r>
        <w:t xml:space="preserve">nebývá hardwarový </w:t>
      </w:r>
      <w:r>
        <w:rPr>
          <w:lang w:val="en-US" w:eastAsia="en-US" w:bidi="en-US"/>
        </w:rPr>
        <w:t xml:space="preserve">firewall </w:t>
      </w:r>
      <w:r>
        <w:t xml:space="preserve">společnosti </w:t>
      </w:r>
      <w:r>
        <w:rPr>
          <w:lang w:val="en-US" w:eastAsia="en-US" w:bidi="en-US"/>
        </w:rPr>
        <w:t xml:space="preserve">Roche a </w:t>
      </w:r>
      <w:proofErr w:type="spellStart"/>
      <w:r>
        <w:rPr>
          <w:lang w:val="en-US" w:eastAsia="en-US" w:bidi="en-US"/>
        </w:rPr>
        <w:t>za</w:t>
      </w:r>
      <w:proofErr w:type="spellEnd"/>
      <w:r>
        <w:rPr>
          <w:lang w:val="en-US" w:eastAsia="en-US" w:bidi="en-US"/>
        </w:rPr>
        <w:t xml:space="preserve"> </w:t>
      </w:r>
      <w:r>
        <w:t>zajištění odpovídajících bezpečnostních opatření zodpovídá zákazník.</w:t>
      </w:r>
      <w:proofErr w:type="gramEnd"/>
      <w:r>
        <w:t xml:space="preserve"> </w:t>
      </w:r>
      <w:proofErr w:type="gramStart"/>
      <w:r>
        <w:rPr>
          <w:lang w:val="en-US" w:eastAsia="en-US" w:bidi="en-US"/>
        </w:rPr>
        <w:t xml:space="preserve">REA se </w:t>
      </w:r>
      <w:r>
        <w:t xml:space="preserve">rovněž řídí </w:t>
      </w:r>
      <w:proofErr w:type="spellStart"/>
      <w:r>
        <w:rPr>
          <w:lang w:val="en-US" w:eastAsia="en-US" w:bidi="en-US"/>
        </w:rPr>
        <w:t>postupy</w:t>
      </w:r>
      <w:proofErr w:type="spellEnd"/>
      <w:r>
        <w:rPr>
          <w:lang w:val="en-US" w:eastAsia="en-US" w:bidi="en-US"/>
        </w:rPr>
        <w:t xml:space="preserve"> a </w:t>
      </w:r>
      <w:proofErr w:type="spellStart"/>
      <w:r>
        <w:rPr>
          <w:lang w:val="en-US" w:eastAsia="en-US" w:bidi="en-US"/>
        </w:rPr>
        <w:t>pravidly</w:t>
      </w:r>
      <w:proofErr w:type="spellEnd"/>
      <w:r>
        <w:rPr>
          <w:lang w:val="en-US" w:eastAsia="en-US" w:bidi="en-US"/>
        </w:rPr>
        <w:t xml:space="preserve"> </w:t>
      </w:r>
      <w:r>
        <w:t xml:space="preserve">společnosti </w:t>
      </w:r>
      <w:r>
        <w:rPr>
          <w:lang w:val="en-US" w:eastAsia="en-US" w:bidi="en-US"/>
        </w:rPr>
        <w:t xml:space="preserve">Roche pro oblast </w:t>
      </w:r>
      <w:r>
        <w:t xml:space="preserve">řízení </w:t>
      </w:r>
      <w:proofErr w:type="spellStart"/>
      <w:r>
        <w:rPr>
          <w:lang w:val="en-US" w:eastAsia="en-US" w:bidi="en-US"/>
        </w:rPr>
        <w:t>zranitelnosti</w:t>
      </w:r>
      <w:proofErr w:type="spellEnd"/>
      <w:r>
        <w:rPr>
          <w:lang w:val="en-US" w:eastAsia="en-US" w:bidi="en-US"/>
        </w:rPr>
        <w:t xml:space="preserve"> </w:t>
      </w:r>
      <w:r>
        <w:t xml:space="preserve">produktů </w:t>
      </w:r>
      <w:r>
        <w:rPr>
          <w:lang w:val="en-US" w:eastAsia="en-US" w:bidi="en-US"/>
        </w:rPr>
        <w:t xml:space="preserve">a </w:t>
      </w:r>
      <w:proofErr w:type="spellStart"/>
      <w:r>
        <w:rPr>
          <w:lang w:val="en-US" w:eastAsia="en-US" w:bidi="en-US"/>
        </w:rPr>
        <w:t>podle</w:t>
      </w:r>
      <w:proofErr w:type="spellEnd"/>
      <w:r>
        <w:rPr>
          <w:lang w:val="en-US" w:eastAsia="en-US" w:bidi="en-US"/>
        </w:rPr>
        <w:t xml:space="preserve"> </w:t>
      </w:r>
      <w:r>
        <w:t xml:space="preserve">potřeby </w:t>
      </w:r>
      <w:proofErr w:type="spellStart"/>
      <w:r>
        <w:rPr>
          <w:lang w:val="en-US" w:eastAsia="en-US" w:bidi="en-US"/>
        </w:rPr>
        <w:t>jsou</w:t>
      </w:r>
      <w:proofErr w:type="spellEnd"/>
      <w:r>
        <w:rPr>
          <w:lang w:val="en-US" w:eastAsia="en-US" w:bidi="en-US"/>
        </w:rPr>
        <w:t xml:space="preserve"> u </w:t>
      </w:r>
      <w:r>
        <w:t xml:space="preserve">ní </w:t>
      </w:r>
      <w:proofErr w:type="spellStart"/>
      <w:r>
        <w:rPr>
          <w:lang w:val="en-US" w:eastAsia="en-US" w:bidi="en-US"/>
        </w:rPr>
        <w:t>automaticky</w:t>
      </w:r>
      <w:proofErr w:type="spellEnd"/>
      <w:r>
        <w:rPr>
          <w:lang w:val="en-US" w:eastAsia="en-US" w:bidi="en-US"/>
        </w:rPr>
        <w:t xml:space="preserve"> </w:t>
      </w:r>
      <w:r>
        <w:t xml:space="preserve">prováděny bezpečnostní </w:t>
      </w:r>
      <w:proofErr w:type="spellStart"/>
      <w:r>
        <w:rPr>
          <w:lang w:val="en-US" w:eastAsia="en-US" w:bidi="en-US"/>
        </w:rPr>
        <w:t>aktualizace</w:t>
      </w:r>
      <w:proofErr w:type="spellEnd"/>
      <w:r>
        <w:rPr>
          <w:lang w:val="en-US" w:eastAsia="en-US" w:bidi="en-US"/>
        </w:rPr>
        <w:t>.</w:t>
      </w:r>
      <w:proofErr w:type="gramEnd"/>
    </w:p>
    <w:p w:rsidR="00A148EB" w:rsidRDefault="00B65486">
      <w:pPr>
        <w:pStyle w:val="Jin0"/>
        <w:pBdr>
          <w:top w:val="single" w:sz="0" w:space="10" w:color="013FD2"/>
          <w:left w:val="single" w:sz="0" w:space="10" w:color="013FD2"/>
          <w:bottom w:val="single" w:sz="0" w:space="5" w:color="013FD2"/>
          <w:right w:val="single" w:sz="0" w:space="10" w:color="013FD2"/>
        </w:pBdr>
        <w:shd w:val="clear" w:color="auto" w:fill="013FD2"/>
        <w:spacing w:after="135" w:line="341" w:lineRule="atLeast"/>
        <w:ind w:left="200"/>
        <w:rPr>
          <w:sz w:val="22"/>
          <w:szCs w:val="22"/>
        </w:rPr>
      </w:pPr>
      <w:r>
        <w:rPr>
          <w:rFonts w:ascii="Arial" w:eastAsia="Arial" w:hAnsi="Arial" w:cs="Arial"/>
          <w:b/>
          <w:bCs/>
          <w:i/>
          <w:iCs/>
          <w:sz w:val="31"/>
          <w:szCs w:val="31"/>
          <w:lang w:val="en-US" w:eastAsia="en-US" w:bidi="en-US"/>
        </w:rPr>
        <w:t>@</w:t>
      </w:r>
      <w:r>
        <w:rPr>
          <w:rFonts w:ascii="Century Gothic" w:eastAsia="Century Gothic" w:hAnsi="Century Gothic" w:cs="Century Gothic"/>
          <w:i/>
          <w:iCs/>
          <w:color w:val="FFFFFF"/>
          <w:sz w:val="22"/>
          <w:szCs w:val="22"/>
          <w:lang w:val="en-US" w:eastAsia="en-US" w:bidi="en-US"/>
        </w:rPr>
        <w:t xml:space="preserve">Toto </w:t>
      </w:r>
      <w:r>
        <w:rPr>
          <w:rFonts w:ascii="Century Gothic" w:eastAsia="Century Gothic" w:hAnsi="Century Gothic" w:cs="Century Gothic"/>
          <w:i/>
          <w:iCs/>
          <w:color w:val="FFFFFF"/>
          <w:sz w:val="22"/>
          <w:szCs w:val="22"/>
        </w:rPr>
        <w:t xml:space="preserve">řešení je předmětem </w:t>
      </w:r>
      <w:r>
        <w:rPr>
          <w:rFonts w:ascii="Century Gothic" w:eastAsia="Century Gothic" w:hAnsi="Century Gothic" w:cs="Century Gothic"/>
          <w:b/>
          <w:bCs/>
          <w:i/>
          <w:iCs/>
          <w:color w:val="FFFFFF"/>
          <w:sz w:val="22"/>
          <w:szCs w:val="22"/>
        </w:rPr>
        <w:t xml:space="preserve">standardního odvětvového testování propustnosti </w:t>
      </w:r>
      <w:r>
        <w:rPr>
          <w:rFonts w:ascii="Century Gothic" w:eastAsia="Century Gothic" w:hAnsi="Century Gothic" w:cs="Century Gothic"/>
          <w:i/>
          <w:iCs/>
          <w:color w:val="FFFFFF"/>
          <w:sz w:val="22"/>
          <w:szCs w:val="22"/>
        </w:rPr>
        <w:t xml:space="preserve">prováděného interními týmy společnosti </w:t>
      </w:r>
      <w:r>
        <w:rPr>
          <w:rFonts w:ascii="Century Gothic" w:eastAsia="Century Gothic" w:hAnsi="Century Gothic" w:cs="Century Gothic"/>
          <w:i/>
          <w:iCs/>
          <w:color w:val="FFFFFF"/>
          <w:sz w:val="22"/>
          <w:szCs w:val="22"/>
          <w:lang w:val="en-US" w:eastAsia="en-US" w:bidi="en-US"/>
        </w:rPr>
        <w:t xml:space="preserve">Roche </w:t>
      </w:r>
      <w:r>
        <w:rPr>
          <w:rFonts w:ascii="Century Gothic" w:eastAsia="Century Gothic" w:hAnsi="Century Gothic" w:cs="Century Gothic"/>
          <w:i/>
          <w:iCs/>
          <w:color w:val="FFFFFF"/>
          <w:sz w:val="22"/>
          <w:szCs w:val="22"/>
        </w:rPr>
        <w:t>i nezávislými třetími stranami.</w:t>
      </w:r>
      <w:r>
        <w:br w:type="page"/>
      </w:r>
    </w:p>
    <w:p w:rsidR="00A148EB" w:rsidRDefault="00B65486">
      <w:pPr>
        <w:pStyle w:val="Nadpis10"/>
        <w:keepNext/>
        <w:keepLines/>
        <w:shd w:val="clear" w:color="auto" w:fill="auto"/>
      </w:pPr>
      <w:r>
        <w:rPr>
          <w:noProof/>
          <w:lang w:bidi="ar-SA"/>
        </w:rPr>
        <w:lastRenderedPageBreak/>
        <w:drawing>
          <wp:anchor distT="0" distB="0" distL="114300" distR="114300" simplePos="0" relativeHeight="125829436" behindDoc="0" locked="0" layoutInCell="1" allowOverlap="1">
            <wp:simplePos x="0" y="0"/>
            <wp:positionH relativeFrom="page">
              <wp:posOffset>6525895</wp:posOffset>
            </wp:positionH>
            <wp:positionV relativeFrom="paragraph">
              <wp:posOffset>254000</wp:posOffset>
            </wp:positionV>
            <wp:extent cx="780415" cy="414655"/>
            <wp:effectExtent l="0" t="0" r="0" b="0"/>
            <wp:wrapSquare wrapText="bothSides"/>
            <wp:docPr id="111" name="Shape 111"/>
            <wp:cNvGraphicFramePr/>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58"/>
                    <a:stretch/>
                  </pic:blipFill>
                  <pic:spPr>
                    <a:xfrm>
                      <a:off x="0" y="0"/>
                      <a:ext cx="780415" cy="414655"/>
                    </a:xfrm>
                    <a:prstGeom prst="rect">
                      <a:avLst/>
                    </a:prstGeom>
                  </pic:spPr>
                </pic:pic>
              </a:graphicData>
            </a:graphic>
          </wp:anchor>
        </w:drawing>
      </w:r>
      <w:r>
        <w:rPr>
          <w:noProof/>
          <w:lang w:bidi="ar-SA"/>
        </w:rPr>
        <w:drawing>
          <wp:anchor distT="0" distB="0" distL="114300" distR="114300" simplePos="0" relativeHeight="125829437" behindDoc="0" locked="0" layoutInCell="1" allowOverlap="1">
            <wp:simplePos x="0" y="0"/>
            <wp:positionH relativeFrom="page">
              <wp:posOffset>6763385</wp:posOffset>
            </wp:positionH>
            <wp:positionV relativeFrom="paragraph">
              <wp:posOffset>1308100</wp:posOffset>
            </wp:positionV>
            <wp:extent cx="469265" cy="536575"/>
            <wp:effectExtent l="0" t="0" r="0" b="0"/>
            <wp:wrapSquare wrapText="bothSides"/>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59"/>
                    <a:stretch/>
                  </pic:blipFill>
                  <pic:spPr>
                    <a:xfrm>
                      <a:off x="0" y="0"/>
                      <a:ext cx="469265" cy="536575"/>
                    </a:xfrm>
                    <a:prstGeom prst="rect">
                      <a:avLst/>
                    </a:prstGeom>
                  </pic:spPr>
                </pic:pic>
              </a:graphicData>
            </a:graphic>
          </wp:anchor>
        </w:drawing>
      </w:r>
      <w:bookmarkStart w:id="114" w:name="bookmark115"/>
      <w:bookmarkStart w:id="115" w:name="bookmark116"/>
      <w:r>
        <w:t>Ě)</w:t>
      </w:r>
      <w:bookmarkEnd w:id="114"/>
      <w:bookmarkEnd w:id="115"/>
    </w:p>
    <w:p w:rsidR="00A148EB" w:rsidRDefault="00B65486">
      <w:pPr>
        <w:pStyle w:val="Nadpis30"/>
        <w:keepNext/>
        <w:keepLines/>
        <w:numPr>
          <w:ilvl w:val="0"/>
          <w:numId w:val="27"/>
        </w:numPr>
        <w:pBdr>
          <w:top w:val="single" w:sz="0" w:space="0" w:color="0183FF"/>
          <w:left w:val="single" w:sz="0" w:space="0" w:color="0183FF"/>
          <w:bottom w:val="single" w:sz="0" w:space="0" w:color="0183FF"/>
          <w:right w:val="single" w:sz="0" w:space="0" w:color="0183FF"/>
        </w:pBdr>
        <w:shd w:val="clear" w:color="auto" w:fill="0183FF"/>
        <w:tabs>
          <w:tab w:val="left" w:pos="739"/>
        </w:tabs>
        <w:spacing w:after="800" w:line="240" w:lineRule="auto"/>
        <w:ind w:left="0" w:firstLine="0"/>
      </w:pPr>
      <w:bookmarkStart w:id="116" w:name="bookmark117"/>
      <w:bookmarkStart w:id="117" w:name="bookmark118"/>
      <w:r>
        <w:rPr>
          <w:color w:val="FFFFFF"/>
        </w:rPr>
        <w:t>Otázky týkající se soukromí</w:t>
      </w:r>
      <w:bookmarkEnd w:id="116"/>
      <w:bookmarkEnd w:id="117"/>
    </w:p>
    <w:p w:rsidR="00A148EB" w:rsidRDefault="00B65486">
      <w:pPr>
        <w:pStyle w:val="Nadpis80"/>
        <w:keepNext/>
        <w:keepLines/>
        <w:shd w:val="clear" w:color="auto" w:fill="auto"/>
        <w:spacing w:after="260" w:line="276" w:lineRule="auto"/>
        <w:ind w:firstLine="760"/>
      </w:pPr>
      <w:bookmarkStart w:id="118" w:name="bookmark119"/>
      <w:bookmarkStart w:id="119" w:name="bookmark120"/>
      <w:r>
        <w:t xml:space="preserve">Jakým způsobem chrání společnost </w:t>
      </w:r>
      <w:r>
        <w:rPr>
          <w:lang w:val="en-US" w:eastAsia="en-US" w:bidi="en-US"/>
        </w:rPr>
        <w:t xml:space="preserve">Roche </w:t>
      </w:r>
      <w:r>
        <w:t>soukromí zákazníků?</w:t>
      </w:r>
      <w:bookmarkEnd w:id="118"/>
      <w:bookmarkEnd w:id="119"/>
    </w:p>
    <w:p w:rsidR="00A148EB" w:rsidRDefault="00B65486">
      <w:pPr>
        <w:pStyle w:val="Zkladntext20"/>
        <w:shd w:val="clear" w:color="auto" w:fill="auto"/>
        <w:spacing w:after="60"/>
        <w:ind w:firstLine="20"/>
      </w:pPr>
      <w:r>
        <w:t xml:space="preserve">Je nastaven </w:t>
      </w:r>
      <w:r>
        <w:rPr>
          <w:b/>
          <w:bCs/>
        </w:rPr>
        <w:t xml:space="preserve">univerzální standard </w:t>
      </w:r>
      <w:r>
        <w:t xml:space="preserve">pro zpracování osobních údajů a smluvních ujednání se třetími stranami, který přijaly všechny divize společnosti </w:t>
      </w:r>
      <w:proofErr w:type="spellStart"/>
      <w:r>
        <w:t>Roche</w:t>
      </w:r>
      <w:proofErr w:type="spellEnd"/>
      <w:r>
        <w:t xml:space="preserve"> za účelem poskytování preventivních bezpečnostních opatření proti porušování práv na soukromí způsobenému nevhodným zpracováním osobních údajů.</w:t>
      </w:r>
    </w:p>
    <w:p w:rsidR="00A148EB" w:rsidRDefault="00B65486">
      <w:pPr>
        <w:pStyle w:val="Zkladntext20"/>
        <w:shd w:val="clear" w:color="auto" w:fill="auto"/>
        <w:spacing w:after="0"/>
        <w:ind w:firstLine="20"/>
      </w:pPr>
      <w:r>
        <w:t xml:space="preserve">Společnost </w:t>
      </w:r>
      <w:proofErr w:type="spellStart"/>
      <w:r>
        <w:t>Roche</w:t>
      </w:r>
      <w:proofErr w:type="spellEnd"/>
      <w:r>
        <w:t xml:space="preserve"> prohlašuje, že je jejím korporátním cílem dodržovat právní předpisy v oblasti ochrany soukromí při zpracování osobních údajů.</w:t>
      </w:r>
    </w:p>
    <w:p w:rsidR="00A148EB" w:rsidRDefault="00B65486">
      <w:pPr>
        <w:pStyle w:val="Zkladntext20"/>
        <w:shd w:val="clear" w:color="auto" w:fill="auto"/>
        <w:spacing w:after="900"/>
        <w:ind w:firstLine="20"/>
      </w:pPr>
      <w:r>
        <w:t xml:space="preserve">V této souvislosti má společnost </w:t>
      </w:r>
      <w:proofErr w:type="spellStart"/>
      <w:r>
        <w:t>Roche</w:t>
      </w:r>
      <w:proofErr w:type="spellEnd"/>
      <w:r>
        <w:t xml:space="preserve"> závazek respektovat osobní práva a soukromí osob.</w:t>
      </w:r>
    </w:p>
    <w:p w:rsidR="00A148EB" w:rsidRDefault="00B65486">
      <w:pPr>
        <w:pStyle w:val="Nadpis70"/>
        <w:keepNext/>
        <w:keepLines/>
        <w:shd w:val="clear" w:color="auto" w:fill="auto"/>
        <w:spacing w:after="1480"/>
      </w:pPr>
      <w:r>
        <w:rPr>
          <w:noProof/>
          <w:lang w:bidi="ar-SA"/>
        </w:rPr>
        <w:drawing>
          <wp:anchor distT="0" distB="0" distL="114300" distR="114300" simplePos="0" relativeHeight="125829438" behindDoc="0" locked="0" layoutInCell="1" allowOverlap="1">
            <wp:simplePos x="0" y="0"/>
            <wp:positionH relativeFrom="page">
              <wp:posOffset>6278880</wp:posOffset>
            </wp:positionH>
            <wp:positionV relativeFrom="paragraph">
              <wp:posOffset>-203200</wp:posOffset>
            </wp:positionV>
            <wp:extent cx="768350" cy="963295"/>
            <wp:effectExtent l="0" t="0" r="0" b="0"/>
            <wp:wrapSquare wrapText="bothSides"/>
            <wp:docPr id="115" name="Shape 115"/>
            <wp:cNvGraphicFramePr/>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60"/>
                    <a:stretch/>
                  </pic:blipFill>
                  <pic:spPr>
                    <a:xfrm>
                      <a:off x="0" y="0"/>
                      <a:ext cx="768350" cy="963295"/>
                    </a:xfrm>
                    <a:prstGeom prst="rect">
                      <a:avLst/>
                    </a:prstGeom>
                  </pic:spPr>
                </pic:pic>
              </a:graphicData>
            </a:graphic>
          </wp:anchor>
        </w:drawing>
      </w:r>
      <w:bookmarkStart w:id="120" w:name="bookmark121"/>
      <w:bookmarkStart w:id="121" w:name="bookmark122"/>
      <w:r>
        <w:t xml:space="preserve">Směrnici společnosti </w:t>
      </w:r>
      <w:proofErr w:type="spellStart"/>
      <w:r>
        <w:t>Roche</w:t>
      </w:r>
      <w:proofErr w:type="spellEnd"/>
      <w:r>
        <w:t xml:space="preserve"> o ochraně osobních údajů lze najít </w:t>
      </w:r>
      <w:proofErr w:type="gramStart"/>
      <w:r>
        <w:t>na</w:t>
      </w:r>
      <w:proofErr w:type="gramEnd"/>
      <w:r>
        <w:t xml:space="preserve">: </w:t>
      </w:r>
      <w:hyperlink r:id="rId61" w:history="1">
        <w:r>
          <w:rPr>
            <w:color w:val="003FD2"/>
            <w:u w:val="single"/>
            <w:lang w:val="en-US" w:eastAsia="en-US" w:bidi="en-US"/>
          </w:rPr>
          <w:t>https://www.roche.com/privacy_policy.html</w:t>
        </w:r>
      </w:hyperlink>
      <w:r>
        <w:rPr>
          <w:color w:val="003FD2"/>
          <w:lang w:val="en-US" w:eastAsia="en-US" w:bidi="en-US"/>
        </w:rPr>
        <w:t xml:space="preserve"> </w:t>
      </w:r>
      <w:r>
        <w:rPr>
          <w:lang w:val="en-US" w:eastAsia="en-US" w:bidi="en-US"/>
        </w:rPr>
        <w:t xml:space="preserve">a </w:t>
      </w:r>
      <w:r>
        <w:rPr>
          <w:color w:val="003FD2"/>
          <w:u w:val="single"/>
          <w:lang w:val="en-US" w:eastAsia="en-US" w:bidi="en-US"/>
        </w:rPr>
        <w:t xml:space="preserve">https:// www.roche.com/ </w:t>
      </w:r>
      <w:proofErr w:type="spellStart"/>
      <w:r>
        <w:rPr>
          <w:color w:val="003FD2"/>
          <w:u w:val="single"/>
        </w:rPr>
        <w:t>stories</w:t>
      </w:r>
      <w:proofErr w:type="spellEnd"/>
      <w:r>
        <w:rPr>
          <w:color w:val="003FD2"/>
          <w:u w:val="single"/>
        </w:rPr>
        <w:t>/data-</w:t>
      </w:r>
      <w:proofErr w:type="spellStart"/>
      <w:r>
        <w:rPr>
          <w:color w:val="003FD2"/>
          <w:u w:val="single"/>
        </w:rPr>
        <w:t>sharing</w:t>
      </w:r>
      <w:proofErr w:type="spellEnd"/>
      <w:r>
        <w:rPr>
          <w:color w:val="003FD2"/>
          <w:u w:val="single"/>
        </w:rPr>
        <w:t>-in-</w:t>
      </w:r>
      <w:proofErr w:type="spellStart"/>
      <w:r>
        <w:rPr>
          <w:color w:val="003FD2"/>
          <w:u w:val="single"/>
        </w:rPr>
        <w:t>personalised</w:t>
      </w:r>
      <w:proofErr w:type="spellEnd"/>
      <w:r>
        <w:rPr>
          <w:color w:val="003FD2"/>
          <w:u w:val="single"/>
        </w:rPr>
        <w:t>-</w:t>
      </w:r>
      <w:proofErr w:type="spellStart"/>
      <w:r>
        <w:rPr>
          <w:color w:val="003FD2"/>
          <w:u w:val="single"/>
        </w:rPr>
        <w:t>healthcare</w:t>
      </w:r>
      <w:proofErr w:type="spellEnd"/>
      <w:r>
        <w:t>.</w:t>
      </w:r>
      <w:bookmarkEnd w:id="120"/>
      <w:bookmarkEnd w:id="121"/>
    </w:p>
    <w:p w:rsidR="00A148EB" w:rsidRDefault="00B65486">
      <w:pPr>
        <w:pStyle w:val="Nadpis80"/>
        <w:keepNext/>
        <w:keepLines/>
        <w:shd w:val="clear" w:color="auto" w:fill="auto"/>
        <w:spacing w:after="260" w:line="276" w:lineRule="auto"/>
        <w:ind w:left="760" w:firstLine="20"/>
      </w:pPr>
      <w:r>
        <w:rPr>
          <w:noProof/>
          <w:lang w:bidi="ar-SA"/>
        </w:rPr>
        <w:drawing>
          <wp:anchor distT="0" distB="0" distL="114300" distR="114300" simplePos="0" relativeHeight="125829439" behindDoc="0" locked="0" layoutInCell="1" allowOverlap="1">
            <wp:simplePos x="0" y="0"/>
            <wp:positionH relativeFrom="page">
              <wp:posOffset>6407150</wp:posOffset>
            </wp:positionH>
            <wp:positionV relativeFrom="paragraph">
              <wp:posOffset>152400</wp:posOffset>
            </wp:positionV>
            <wp:extent cx="554990" cy="731520"/>
            <wp:effectExtent l="0" t="0" r="0" b="0"/>
            <wp:wrapSquare wrapText="bothSides"/>
            <wp:docPr id="117" name="Shape 117"/>
            <wp:cNvGraphicFramePr/>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62"/>
                    <a:stretch/>
                  </pic:blipFill>
                  <pic:spPr>
                    <a:xfrm>
                      <a:off x="0" y="0"/>
                      <a:ext cx="554990" cy="731520"/>
                    </a:xfrm>
                    <a:prstGeom prst="rect">
                      <a:avLst/>
                    </a:prstGeom>
                  </pic:spPr>
                </pic:pic>
              </a:graphicData>
            </a:graphic>
          </wp:anchor>
        </w:drawing>
      </w:r>
      <w:bookmarkStart w:id="122" w:name="bookmark123"/>
      <w:bookmarkStart w:id="123" w:name="bookmark124"/>
      <w:r>
        <w:t xml:space="preserve">Jakým způsobem je během přenosu dat mezi laboratoří a </w:t>
      </w:r>
      <w:proofErr w:type="spellStart"/>
      <w:r>
        <w:t>backendovou</w:t>
      </w:r>
      <w:proofErr w:type="spellEnd"/>
      <w:r>
        <w:t xml:space="preserve"> platformou vzdálené správy zajišťována ochrana dat?</w:t>
      </w:r>
      <w:bookmarkEnd w:id="122"/>
      <w:bookmarkEnd w:id="123"/>
    </w:p>
    <w:p w:rsidR="00A148EB" w:rsidRDefault="00B65486">
      <w:pPr>
        <w:pStyle w:val="Zkladntext20"/>
        <w:shd w:val="clear" w:color="auto" w:fill="auto"/>
        <w:spacing w:after="885"/>
        <w:ind w:firstLine="20"/>
      </w:pPr>
      <w:r>
        <w:t xml:space="preserve">Veškeré přenosy dat (transportní vrstva) jsou </w:t>
      </w:r>
      <w:r>
        <w:rPr>
          <w:b/>
          <w:bCs/>
        </w:rPr>
        <w:t xml:space="preserve">šifrovány end-to-end </w:t>
      </w:r>
      <w:r>
        <w:t>od brány vzdálené správy REA po koncové systémy připojené ke vzdálené správě.</w:t>
      </w:r>
    </w:p>
    <w:p w:rsidR="00A148EB" w:rsidRDefault="00B65486">
      <w:pPr>
        <w:pStyle w:val="Nadpis80"/>
        <w:keepNext/>
        <w:keepLines/>
        <w:shd w:val="clear" w:color="auto" w:fill="auto"/>
        <w:spacing w:after="260" w:line="276" w:lineRule="auto"/>
        <w:ind w:firstLine="760"/>
      </w:pPr>
      <w:bookmarkStart w:id="124" w:name="bookmark125"/>
      <w:bookmarkStart w:id="125" w:name="bookmark126"/>
      <w:r>
        <w:t>Je během poskytování služeb vzdálené podpory zajišťována ochrana dat?</w:t>
      </w:r>
      <w:bookmarkEnd w:id="124"/>
      <w:bookmarkEnd w:id="125"/>
    </w:p>
    <w:p w:rsidR="00A148EB" w:rsidRDefault="00B65486">
      <w:pPr>
        <w:pStyle w:val="Zkladntext20"/>
        <w:shd w:val="clear" w:color="auto" w:fill="auto"/>
        <w:spacing w:after="286"/>
        <w:ind w:firstLine="20"/>
      </w:pPr>
      <w:r>
        <w:rPr>
          <w:noProof/>
          <w:lang w:bidi="ar-SA"/>
        </w:rPr>
        <w:drawing>
          <wp:anchor distT="0" distB="0" distL="114300" distR="114300" simplePos="0" relativeHeight="125829440" behindDoc="0" locked="0" layoutInCell="1" allowOverlap="1">
            <wp:simplePos x="0" y="0"/>
            <wp:positionH relativeFrom="page">
              <wp:posOffset>6318250</wp:posOffset>
            </wp:positionH>
            <wp:positionV relativeFrom="paragraph">
              <wp:posOffset>190500</wp:posOffset>
            </wp:positionV>
            <wp:extent cx="737870" cy="926465"/>
            <wp:effectExtent l="0" t="0" r="0" b="0"/>
            <wp:wrapSquare wrapText="bothSides"/>
            <wp:docPr id="119" name="Shape 119"/>
            <wp:cNvGraphicFramePr/>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63"/>
                    <a:stretch/>
                  </pic:blipFill>
                  <pic:spPr>
                    <a:xfrm>
                      <a:off x="0" y="0"/>
                      <a:ext cx="737870" cy="926465"/>
                    </a:xfrm>
                    <a:prstGeom prst="rect">
                      <a:avLst/>
                    </a:prstGeom>
                  </pic:spPr>
                </pic:pic>
              </a:graphicData>
            </a:graphic>
          </wp:anchor>
        </w:drawing>
      </w:r>
      <w:r>
        <w:rPr>
          <w:noProof/>
          <w:lang w:bidi="ar-SA"/>
        </w:rPr>
        <w:drawing>
          <wp:anchor distT="0" distB="0" distL="114300" distR="114300" simplePos="0" relativeHeight="125829441" behindDoc="0" locked="0" layoutInCell="1" allowOverlap="1">
            <wp:simplePos x="0" y="0"/>
            <wp:positionH relativeFrom="page">
              <wp:posOffset>6343015</wp:posOffset>
            </wp:positionH>
            <wp:positionV relativeFrom="paragraph">
              <wp:posOffset>203200</wp:posOffset>
            </wp:positionV>
            <wp:extent cx="688975" cy="883920"/>
            <wp:effectExtent l="0" t="0" r="0" b="0"/>
            <wp:wrapSquare wrapText="bothSides"/>
            <wp:docPr id="121" name="Shape 121"/>
            <wp:cNvGraphicFramePr/>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64"/>
                    <a:stretch/>
                  </pic:blipFill>
                  <pic:spPr>
                    <a:xfrm>
                      <a:off x="0" y="0"/>
                      <a:ext cx="688975" cy="883920"/>
                    </a:xfrm>
                    <a:prstGeom prst="rect">
                      <a:avLst/>
                    </a:prstGeom>
                  </pic:spPr>
                </pic:pic>
              </a:graphicData>
            </a:graphic>
          </wp:anchor>
        </w:drawing>
      </w:r>
      <w:r>
        <w:t xml:space="preserve">Služba vzdálené podpory - stejně jako jiné služby vzdálené správy - probíhá přes zabezpečené propojení s použitím </w:t>
      </w:r>
      <w:r>
        <w:rPr>
          <w:b/>
          <w:bCs/>
        </w:rPr>
        <w:t xml:space="preserve">protokolu Transport </w:t>
      </w:r>
      <w:proofErr w:type="spellStart"/>
      <w:r>
        <w:rPr>
          <w:b/>
          <w:bCs/>
        </w:rPr>
        <w:t>Layer</w:t>
      </w:r>
      <w:proofErr w:type="spellEnd"/>
      <w:r>
        <w:rPr>
          <w:b/>
          <w:bCs/>
        </w:rPr>
        <w:t xml:space="preserve"> </w:t>
      </w:r>
      <w:proofErr w:type="spellStart"/>
      <w:r>
        <w:rPr>
          <w:b/>
          <w:bCs/>
        </w:rPr>
        <w:t>Security</w:t>
      </w:r>
      <w:proofErr w:type="spellEnd"/>
      <w:r>
        <w:rPr>
          <w:b/>
          <w:bCs/>
        </w:rPr>
        <w:t xml:space="preserve"> (TLS)</w:t>
      </w:r>
      <w:r>
        <w:t xml:space="preserve">. Vzdálená podpora může být nezbytná pro řešení problémů a uvedení systému zpět do provozního stavu. K tomu obvykle dochází poté, co zákazník informuje zákaznické centrum </w:t>
      </w:r>
      <w:proofErr w:type="spellStart"/>
      <w:r>
        <w:t>Roche</w:t>
      </w:r>
      <w:proofErr w:type="spellEnd"/>
      <w:r>
        <w:t xml:space="preserve"> o problému nebo když zaměstnanec </w:t>
      </w:r>
      <w:proofErr w:type="spellStart"/>
      <w:r>
        <w:t>Roche</w:t>
      </w:r>
      <w:proofErr w:type="spellEnd"/>
      <w:r>
        <w:t xml:space="preserve"> kontaktuje zákazníka v důsledku zjištění abnormálního chování systému, které naznačuje, že by funkce přístroje mohla být omezena. Informace a údaje sdílené v rámci poskytování vzdálené podpory, např. sdílení obrazovky, nejsou trvalé a nejsou zaznamenávány.</w:t>
      </w:r>
      <w:r>
        <w:br w:type="page"/>
      </w:r>
    </w:p>
    <w:p w:rsidR="00A148EB" w:rsidRDefault="00B65486">
      <w:pPr>
        <w:pStyle w:val="Nadpis80"/>
        <w:keepNext/>
        <w:keepLines/>
        <w:shd w:val="clear" w:color="auto" w:fill="auto"/>
        <w:spacing w:after="0" w:line="276" w:lineRule="auto"/>
        <w:ind w:firstLine="320"/>
      </w:pPr>
      <w:r>
        <w:rPr>
          <w:noProof/>
          <w:lang w:bidi="ar-SA"/>
        </w:rPr>
        <w:lastRenderedPageBreak/>
        <w:drawing>
          <wp:anchor distT="0" distB="0" distL="114300" distR="114300" simplePos="0" relativeHeight="125829442" behindDoc="0" locked="0" layoutInCell="1" allowOverlap="1">
            <wp:simplePos x="0" y="0"/>
            <wp:positionH relativeFrom="page">
              <wp:posOffset>6370320</wp:posOffset>
            </wp:positionH>
            <wp:positionV relativeFrom="margin">
              <wp:posOffset>91440</wp:posOffset>
            </wp:positionV>
            <wp:extent cx="780415" cy="414655"/>
            <wp:effectExtent l="0" t="0" r="0" b="0"/>
            <wp:wrapSquare wrapText="bothSides"/>
            <wp:docPr id="123" name="Shape 123"/>
            <wp:cNvGraphicFramePr/>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43"/>
                    <a:stretch/>
                  </pic:blipFill>
                  <pic:spPr>
                    <a:xfrm>
                      <a:off x="0" y="0"/>
                      <a:ext cx="780415" cy="414655"/>
                    </a:xfrm>
                    <a:prstGeom prst="rect">
                      <a:avLst/>
                    </a:prstGeom>
                  </pic:spPr>
                </pic:pic>
              </a:graphicData>
            </a:graphic>
          </wp:anchor>
        </w:drawing>
      </w:r>
      <w:bookmarkStart w:id="126" w:name="bookmark127"/>
      <w:bookmarkStart w:id="127" w:name="bookmark128"/>
      <w:r>
        <w:t>2^ Kdo má oprávnění k přístupu a využívání služeb vzdálené správy?</w:t>
      </w:r>
      <w:bookmarkEnd w:id="126"/>
      <w:bookmarkEnd w:id="127"/>
    </w:p>
    <w:p w:rsidR="00A148EB" w:rsidRDefault="00B65486">
      <w:pPr>
        <w:pStyle w:val="Zkladntext20"/>
        <w:shd w:val="clear" w:color="auto" w:fill="auto"/>
        <w:spacing w:after="399"/>
      </w:pPr>
      <w:r>
        <w:t xml:space="preserve">Přístup je kontrolován systémem správy uživatelů. Do systému mají přístup jen autorizovaní a vyškolení zaměstnanci </w:t>
      </w:r>
      <w:proofErr w:type="spellStart"/>
      <w:r>
        <w:t>Roche</w:t>
      </w:r>
      <w:proofErr w:type="spellEnd"/>
      <w:r>
        <w:t xml:space="preserve">, kteří k tomu mají pracovní důvody. Uživatelé jsou vždy ověřováni na základě svých přihlašovacích údajů ze společnosti </w:t>
      </w:r>
      <w:proofErr w:type="spellStart"/>
      <w:r>
        <w:t>Roche</w:t>
      </w:r>
      <w:proofErr w:type="spellEnd"/>
      <w:r>
        <w:t xml:space="preserve"> a přístup je možný jen s použitím počítače, který poskytuje a spravuje společnost </w:t>
      </w:r>
      <w:proofErr w:type="spellStart"/>
      <w:r>
        <w:t>Roche</w:t>
      </w:r>
      <w:proofErr w:type="spellEnd"/>
      <w:r>
        <w:t>.</w:t>
      </w:r>
    </w:p>
    <w:p w:rsidR="00A148EB" w:rsidRDefault="00B65486">
      <w:pPr>
        <w:pStyle w:val="Nadpis60"/>
        <w:keepNext/>
        <w:keepLines/>
        <w:shd w:val="clear" w:color="auto" w:fill="auto"/>
        <w:spacing w:after="0"/>
      </w:pPr>
      <w:bookmarkStart w:id="128" w:name="bookmark129"/>
      <w:bookmarkStart w:id="129" w:name="bookmark130"/>
      <w:r>
        <w:rPr>
          <w:color w:val="000000"/>
        </w:rPr>
        <w:t>Auditní log (Audit log)</w:t>
      </w:r>
      <w:bookmarkEnd w:id="128"/>
      <w:bookmarkEnd w:id="129"/>
    </w:p>
    <w:p w:rsidR="00A148EB" w:rsidRDefault="00B65486">
      <w:pPr>
        <w:pStyle w:val="Nadpis70"/>
        <w:keepNext/>
        <w:keepLines/>
        <w:shd w:val="clear" w:color="auto" w:fill="auto"/>
        <w:spacing w:after="3080"/>
      </w:pPr>
      <w:bookmarkStart w:id="130" w:name="bookmark131"/>
      <w:bookmarkStart w:id="131" w:name="bookmark132"/>
      <w:r>
        <w:t>Za účelem dodržování předpisů a podpory forenzního šetření jsou o všech vzdálených přístupech v rámci vzdálené podpory vytvářeny záznamy, které zahrnují identifikaci uživatele, systému, čas zahájení a ukončení.</w:t>
      </w:r>
      <w:bookmarkEnd w:id="130"/>
      <w:bookmarkEnd w:id="131"/>
    </w:p>
    <w:p w:rsidR="00A148EB" w:rsidRDefault="00B65486">
      <w:pPr>
        <w:pStyle w:val="Nadpis80"/>
        <w:keepNext/>
        <w:keepLines/>
        <w:shd w:val="clear" w:color="auto" w:fill="auto"/>
        <w:spacing w:after="260"/>
      </w:pPr>
      <w:r>
        <w:rPr>
          <w:noProof/>
          <w:lang w:bidi="ar-SA"/>
        </w:rPr>
        <w:drawing>
          <wp:anchor distT="39370" distB="0" distL="0" distR="481330" simplePos="0" relativeHeight="125829443" behindDoc="0" locked="0" layoutInCell="1" allowOverlap="1">
            <wp:simplePos x="0" y="0"/>
            <wp:positionH relativeFrom="page">
              <wp:posOffset>554990</wp:posOffset>
            </wp:positionH>
            <wp:positionV relativeFrom="paragraph">
              <wp:posOffset>52070</wp:posOffset>
            </wp:positionV>
            <wp:extent cx="231775" cy="231775"/>
            <wp:effectExtent l="0" t="0" r="0" b="0"/>
            <wp:wrapSquare wrapText="right"/>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65"/>
                    <a:stretch/>
                  </pic:blipFill>
                  <pic:spPr>
                    <a:xfrm>
                      <a:off x="0" y="0"/>
                      <a:ext cx="231775" cy="231775"/>
                    </a:xfrm>
                    <a:prstGeom prst="rect">
                      <a:avLst/>
                    </a:prstGeom>
                  </pic:spPr>
                </pic:pic>
              </a:graphicData>
            </a:graphic>
          </wp:anchor>
        </w:drawing>
      </w:r>
      <w:r>
        <w:rPr>
          <w:noProof/>
          <w:lang w:bidi="ar-SA"/>
        </w:rPr>
        <mc:AlternateContent>
          <mc:Choice Requires="wps">
            <w:drawing>
              <wp:anchor distT="0" distB="0" distL="0" distR="0" simplePos="0" relativeHeight="251667456" behindDoc="0" locked="0" layoutInCell="1" allowOverlap="1">
                <wp:simplePos x="0" y="0"/>
                <wp:positionH relativeFrom="page">
                  <wp:posOffset>883920</wp:posOffset>
                </wp:positionH>
                <wp:positionV relativeFrom="paragraph">
                  <wp:posOffset>12700</wp:posOffset>
                </wp:positionV>
                <wp:extent cx="384175" cy="198120"/>
                <wp:effectExtent l="0" t="0" r="0" b="0"/>
                <wp:wrapNone/>
                <wp:docPr id="127" name="Shape 127"/>
                <wp:cNvGraphicFramePr/>
                <a:graphic xmlns:a="http://schemas.openxmlformats.org/drawingml/2006/main">
                  <a:graphicData uri="http://schemas.microsoft.com/office/word/2010/wordprocessingShape">
                    <wps:wsp>
                      <wps:cNvSpPr txBox="1"/>
                      <wps:spPr>
                        <a:xfrm>
                          <a:off x="0" y="0"/>
                          <a:ext cx="384175" cy="198120"/>
                        </a:xfrm>
                        <a:prstGeom prst="rect">
                          <a:avLst/>
                        </a:prstGeom>
                        <a:noFill/>
                      </wps:spPr>
                      <wps:txbx>
                        <w:txbxContent>
                          <w:p w:rsidR="00B65486" w:rsidRDefault="00B65486">
                            <w:pPr>
                              <w:pStyle w:val="Titulekobrzku0"/>
                              <w:shd w:val="clear" w:color="auto" w:fill="auto"/>
                            </w:pPr>
                            <w:r>
                              <w:rPr>
                                <w:rFonts w:ascii="Tahoma" w:eastAsia="Tahoma" w:hAnsi="Tahoma" w:cs="Tahoma"/>
                                <w:b/>
                                <w:bCs/>
                                <w:color w:val="003FD2"/>
                              </w:rPr>
                              <w:t>Co je</w:t>
                            </w:r>
                          </w:p>
                        </w:txbxContent>
                      </wps:txbx>
                      <wps:bodyPr lIns="0" tIns="0" rIns="0" bIns="0"/>
                    </wps:wsp>
                  </a:graphicData>
                </a:graphic>
              </wp:anchor>
            </w:drawing>
          </mc:Choice>
          <mc:Fallback>
            <w:pict>
              <v:shape id="Shape 127" o:spid="_x0000_s1056" type="#_x0000_t202" style="position:absolute;margin-left:69.6pt;margin-top:1pt;width:30.25pt;height:15.6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1RiAEAAAcDAAAOAAAAZHJzL2Uyb0RvYy54bWysUstOwzAQvCPxD5bvNEnLo0RNK6GqCAkB&#10;UuEDXMduLMVeyzZN+ves3aZFcENcnPXsZndm1rNFr1uyE84rMBUtRjklwnColdlW9ON9dTWlxAdm&#10;ataCERXdC08X88uLWWdLMYYG2lo4gk2MLztb0SYEW2aZ543QzI/ACoNJCU6zgFe3zWrHOuyu22yc&#10;57dZB662DrjwHtHlIUnnqb+UgodXKb0IpK0ocgvpdOncxDObz1i5dcw2ih9psD+w0EwZHHpqtWSB&#10;kU+nfrXSijvwIMOIg85ASsVF0oBqivyHmnXDrEha0BxvTzb5/2vLX3Zvjqgadze+o8QwjUtKc0kE&#10;0J7O+hKr1hbrQv8APZYOuEcwqu6l0/GLegjm0ej9yVzRB8IRnEyvi7sbSjimivtpMU7mZ+efrfPh&#10;UYAmMaiow90lS9nu2QckgqVDSZxlYKXaNuKR4YFJjEK/6ZOgSRoQoQ3Ue2TfPhl0Lr6CIXBDsDkG&#10;Qzt0Ow08voy4zu/3NPT8fudfAAAA//8DAFBLAwQUAAYACAAAACEASIG1GtwAAAAIAQAADwAAAGRy&#10;cy9kb3ducmV2LnhtbEyPwU7DMBBE70j8g7VI3KhDIhUS4lQVghMSIg0Hjk68TazG6xC7bfh7tic4&#10;jmY086bcLG4UJ5yD9aTgfpWAQOq8sdQr+Gxe7x5BhKjJ6NETKvjBAJvq+qrUhfFnqvG0i73gEgqF&#10;VjDEOBVShm5Ap8PKT0js7f3sdGQ599LM+szlbpRpkqyl05Z4YdATPg/YHXZHp2D7RfWL/X5vP+p9&#10;bZsmT+htfVDq9mbZPoGIuMS/MFzwGR0qZmr9kUwQI+ssTzmqIOVLFz/PH0C0CrIsBVmV8v+B6hcA&#10;AP//AwBQSwECLQAUAAYACAAAACEAtoM4kv4AAADhAQAAEwAAAAAAAAAAAAAAAAAAAAAAW0NvbnRl&#10;bnRfVHlwZXNdLnhtbFBLAQItABQABgAIAAAAIQA4/SH/1gAAAJQBAAALAAAAAAAAAAAAAAAAAC8B&#10;AABfcmVscy8ucmVsc1BLAQItABQABgAIAAAAIQCfwe1RiAEAAAcDAAAOAAAAAAAAAAAAAAAAAC4C&#10;AABkcnMvZTJvRG9jLnhtbFBLAQItABQABgAIAAAAIQBIgbUa3AAAAAgBAAAPAAAAAAAAAAAAAAAA&#10;AOIDAABkcnMvZG93bnJldi54bWxQSwUGAAAAAAQABADzAAAA6wQAAAAA&#10;" filled="f" stroked="f">
                <v:textbox inset="0,0,0,0">
                  <w:txbxContent>
                    <w:p w:rsidR="00B65486" w:rsidRDefault="00B65486">
                      <w:pPr>
                        <w:pStyle w:val="Titulekobrzku0"/>
                        <w:shd w:val="clear" w:color="auto" w:fill="auto"/>
                      </w:pPr>
                      <w:r>
                        <w:rPr>
                          <w:rFonts w:ascii="Tahoma" w:eastAsia="Tahoma" w:hAnsi="Tahoma" w:cs="Tahoma"/>
                          <w:b/>
                          <w:bCs/>
                          <w:color w:val="003FD2"/>
                        </w:rPr>
                        <w:t>Co je</w:t>
                      </w:r>
                    </w:p>
                  </w:txbxContent>
                </v:textbox>
                <w10:wrap anchorx="page"/>
              </v:shape>
            </w:pict>
          </mc:Fallback>
        </mc:AlternateContent>
      </w:r>
      <w:bookmarkStart w:id="132" w:name="bookmark133"/>
      <w:bookmarkStart w:id="133" w:name="bookmark134"/>
      <w:r>
        <w:t xml:space="preserve">účelem shromažďování údajů o systémech společnosti </w:t>
      </w:r>
      <w:proofErr w:type="spellStart"/>
      <w:r>
        <w:t>Roche</w:t>
      </w:r>
      <w:proofErr w:type="spellEnd"/>
      <w:r>
        <w:t>?</w:t>
      </w:r>
      <w:bookmarkEnd w:id="132"/>
      <w:bookmarkEnd w:id="133"/>
    </w:p>
    <w:p w:rsidR="00A148EB" w:rsidRDefault="00B65486">
      <w:pPr>
        <w:pStyle w:val="Zkladntext20"/>
        <w:shd w:val="clear" w:color="auto" w:fill="auto"/>
        <w:spacing w:after="920"/>
      </w:pPr>
      <w:r>
        <w:t xml:space="preserve">Údaje shromážděné společností </w:t>
      </w:r>
      <w:proofErr w:type="spellStart"/>
      <w:r>
        <w:t>Roche</w:t>
      </w:r>
      <w:proofErr w:type="spellEnd"/>
      <w:r>
        <w:t xml:space="preserve"> jsou využívány pro následnou analýzu (např. výkonnost systému/testu) a uchovávány v souladu s platnými zákony a předpisy.</w:t>
      </w:r>
    </w:p>
    <w:p w:rsidR="00A148EB" w:rsidRDefault="00B65486">
      <w:pPr>
        <w:pStyle w:val="Jin0"/>
        <w:shd w:val="clear" w:color="auto" w:fill="auto"/>
        <w:spacing w:after="1218" w:line="293" w:lineRule="auto"/>
        <w:ind w:left="1380"/>
        <w:rPr>
          <w:sz w:val="26"/>
          <w:szCs w:val="26"/>
        </w:rPr>
      </w:pPr>
      <w:r>
        <w:rPr>
          <w:rFonts w:ascii="Arial" w:eastAsia="Arial" w:hAnsi="Arial" w:cs="Arial"/>
          <w:i/>
          <w:iCs/>
          <w:sz w:val="26"/>
          <w:szCs w:val="26"/>
        </w:rPr>
        <w:t xml:space="preserve">Potřebujete-li více informací, kontaktujte svého místního zástupce společnosti </w:t>
      </w:r>
      <w:proofErr w:type="spellStart"/>
      <w:r>
        <w:rPr>
          <w:rFonts w:ascii="Arial" w:eastAsia="Arial" w:hAnsi="Arial" w:cs="Arial"/>
          <w:i/>
          <w:iCs/>
          <w:sz w:val="26"/>
          <w:szCs w:val="26"/>
        </w:rPr>
        <w:t>Roche</w:t>
      </w:r>
      <w:proofErr w:type="spellEnd"/>
      <w:r>
        <w:rPr>
          <w:rFonts w:ascii="Arial" w:eastAsia="Arial" w:hAnsi="Arial" w:cs="Arial"/>
          <w:i/>
          <w:iCs/>
          <w:sz w:val="26"/>
          <w:szCs w:val="26"/>
        </w:rPr>
        <w:t>.</w:t>
      </w:r>
    </w:p>
    <w:p w:rsidR="00A148EB" w:rsidRDefault="00B65486">
      <w:pPr>
        <w:pStyle w:val="Jin0"/>
        <w:pBdr>
          <w:top w:val="single" w:sz="0" w:space="9" w:color="013FD2"/>
          <w:left w:val="single" w:sz="0" w:space="31" w:color="013FD2"/>
          <w:bottom w:val="single" w:sz="0" w:space="7" w:color="013FD2"/>
          <w:right w:val="single" w:sz="0" w:space="31" w:color="013FD2"/>
        </w:pBdr>
        <w:shd w:val="clear" w:color="auto" w:fill="013FD2"/>
        <w:spacing w:after="0" w:line="305" w:lineRule="auto"/>
        <w:ind w:left="1100"/>
        <w:rPr>
          <w:sz w:val="22"/>
          <w:szCs w:val="22"/>
        </w:rPr>
      </w:pPr>
      <w:r>
        <w:rPr>
          <w:rFonts w:ascii="Century Gothic" w:eastAsia="Century Gothic" w:hAnsi="Century Gothic" w:cs="Century Gothic"/>
          <w:i/>
          <w:iCs/>
          <w:color w:val="FFFFFF"/>
          <w:sz w:val="22"/>
          <w:szCs w:val="22"/>
        </w:rPr>
        <w:t xml:space="preserve">Na údaje uchovávané v externích </w:t>
      </w:r>
      <w:proofErr w:type="spellStart"/>
      <w:r>
        <w:rPr>
          <w:rFonts w:ascii="Century Gothic" w:eastAsia="Century Gothic" w:hAnsi="Century Gothic" w:cs="Century Gothic"/>
          <w:i/>
          <w:iCs/>
          <w:color w:val="FFFFFF"/>
          <w:sz w:val="22"/>
          <w:szCs w:val="22"/>
        </w:rPr>
        <w:t>hostingových</w:t>
      </w:r>
      <w:proofErr w:type="spellEnd"/>
      <w:r>
        <w:rPr>
          <w:rFonts w:ascii="Century Gothic" w:eastAsia="Century Gothic" w:hAnsi="Century Gothic" w:cs="Century Gothic"/>
          <w:i/>
          <w:iCs/>
          <w:color w:val="FFFFFF"/>
          <w:sz w:val="22"/>
          <w:szCs w:val="22"/>
        </w:rPr>
        <w:t xml:space="preserve"> centrech se vztahují </w:t>
      </w:r>
      <w:r>
        <w:rPr>
          <w:rFonts w:ascii="Century Gothic" w:eastAsia="Century Gothic" w:hAnsi="Century Gothic" w:cs="Century Gothic"/>
          <w:b/>
          <w:bCs/>
          <w:i/>
          <w:iCs/>
          <w:color w:val="FFFFFF"/>
          <w:sz w:val="22"/>
          <w:szCs w:val="22"/>
        </w:rPr>
        <w:t xml:space="preserve">stejné předpisy </w:t>
      </w:r>
      <w:r>
        <w:rPr>
          <w:rFonts w:ascii="Century Gothic" w:eastAsia="Century Gothic" w:hAnsi="Century Gothic" w:cs="Century Gothic"/>
          <w:i/>
          <w:iCs/>
          <w:color w:val="FFFFFF"/>
          <w:sz w:val="22"/>
          <w:szCs w:val="22"/>
        </w:rPr>
        <w:t xml:space="preserve">jako na údaje uchovávané v datových centrech hostovaných společností </w:t>
      </w:r>
      <w:proofErr w:type="spellStart"/>
      <w:r>
        <w:rPr>
          <w:rFonts w:ascii="Century Gothic" w:eastAsia="Century Gothic" w:hAnsi="Century Gothic" w:cs="Century Gothic"/>
          <w:i/>
          <w:iCs/>
          <w:color w:val="FFFFFF"/>
          <w:sz w:val="22"/>
          <w:szCs w:val="22"/>
        </w:rPr>
        <w:t>Roche</w:t>
      </w:r>
      <w:proofErr w:type="spellEnd"/>
      <w:r>
        <w:rPr>
          <w:rFonts w:ascii="Century Gothic" w:eastAsia="Century Gothic" w:hAnsi="Century Gothic" w:cs="Century Gothic"/>
          <w:i/>
          <w:iCs/>
          <w:color w:val="FFFFFF"/>
          <w:sz w:val="22"/>
          <w:szCs w:val="22"/>
        </w:rPr>
        <w:t>.</w:t>
      </w:r>
      <w:r>
        <w:br w:type="page"/>
      </w:r>
    </w:p>
    <w:p w:rsidR="00A148EB" w:rsidRDefault="00B65486">
      <w:pPr>
        <w:spacing w:line="1" w:lineRule="exact"/>
      </w:pPr>
      <w:r>
        <w:rPr>
          <w:noProof/>
          <w:lang w:bidi="ar-SA"/>
        </w:rPr>
        <w:lastRenderedPageBreak/>
        <w:drawing>
          <wp:anchor distT="0" distB="177800" distL="0" distR="0" simplePos="0" relativeHeight="125829444" behindDoc="0" locked="0" layoutInCell="1" allowOverlap="1">
            <wp:simplePos x="0" y="0"/>
            <wp:positionH relativeFrom="page">
              <wp:posOffset>266700</wp:posOffset>
            </wp:positionH>
            <wp:positionV relativeFrom="paragraph">
              <wp:posOffset>0</wp:posOffset>
            </wp:positionV>
            <wp:extent cx="944880" cy="944880"/>
            <wp:effectExtent l="0" t="0" r="0" b="0"/>
            <wp:wrapTopAndBottom/>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66"/>
                    <a:stretch/>
                  </pic:blipFill>
                  <pic:spPr>
                    <a:xfrm>
                      <a:off x="0" y="0"/>
                      <a:ext cx="944880" cy="944880"/>
                    </a:xfrm>
                    <a:prstGeom prst="rect">
                      <a:avLst/>
                    </a:prstGeom>
                  </pic:spPr>
                </pic:pic>
              </a:graphicData>
            </a:graphic>
          </wp:anchor>
        </w:drawing>
      </w:r>
      <w:r>
        <w:rPr>
          <w:noProof/>
          <w:lang w:bidi="ar-SA"/>
        </w:rPr>
        <mc:AlternateContent>
          <mc:Choice Requires="wps">
            <w:drawing>
              <wp:anchor distT="36830" distB="652780" distL="0" distR="0" simplePos="0" relativeHeight="125829445" behindDoc="0" locked="0" layoutInCell="1" allowOverlap="1">
                <wp:simplePos x="0" y="0"/>
                <wp:positionH relativeFrom="page">
                  <wp:posOffset>6155690</wp:posOffset>
                </wp:positionH>
                <wp:positionV relativeFrom="paragraph">
                  <wp:posOffset>36830</wp:posOffset>
                </wp:positionV>
                <wp:extent cx="859790" cy="43307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859790" cy="433070"/>
                        </a:xfrm>
                        <a:prstGeom prst="rect">
                          <a:avLst/>
                        </a:prstGeom>
                        <a:noFill/>
                      </wps:spPr>
                      <wps:txbx>
                        <w:txbxContent>
                          <w:p w:rsidR="00B65486" w:rsidRDefault="00B65486">
                            <w:pPr>
                              <w:pStyle w:val="Nadpis40"/>
                              <w:keepNext/>
                              <w:keepLines/>
                              <w:shd w:val="clear" w:color="auto" w:fill="auto"/>
                              <w:spacing w:before="80" w:after="0"/>
                            </w:pPr>
                            <w:bookmarkStart w:id="134" w:name="bookmark111"/>
                            <w:bookmarkStart w:id="135" w:name="bookmark112"/>
                            <w:r>
                              <w:rPr>
                                <w:color w:val="003FD2"/>
                              </w:rPr>
                              <w:t>^</w:t>
                            </w:r>
                            <w:proofErr w:type="spellStart"/>
                            <w:r>
                              <w:rPr>
                                <w:color w:val="003FD2"/>
                              </w:rPr>
                              <w:t>Roche</w:t>
                            </w:r>
                            <w:proofErr w:type="spellEnd"/>
                            <w:r>
                              <w:rPr>
                                <w:color w:val="003FD2"/>
                              </w:rPr>
                              <w:t>^</w:t>
                            </w:r>
                            <w:bookmarkEnd w:id="134"/>
                            <w:bookmarkEnd w:id="135"/>
                          </w:p>
                        </w:txbxContent>
                      </wps:txbx>
                      <wps:bodyPr wrap="none" lIns="0" tIns="0" rIns="0" bIns="0"/>
                    </wps:wsp>
                  </a:graphicData>
                </a:graphic>
              </wp:anchor>
            </w:drawing>
          </mc:Choice>
          <mc:Fallback>
            <w:pict>
              <v:shape id="Shape 131" o:spid="_x0000_s1057" type="#_x0000_t202" style="position:absolute;margin-left:484.7pt;margin-top:2.9pt;width:67.7pt;height:34.1pt;z-index:125829445;visibility:visible;mso-wrap-style:none;mso-wrap-distance-left:0;mso-wrap-distance-top:2.9pt;mso-wrap-distance-right:0;mso-wrap-distance-bottom:5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iEjAEAABMDAAAOAAAAZHJzL2Uyb0RvYy54bWysUsFOwzAMvSPxD1HurN0GbKvWTULTEBIC&#10;pMEHZGmyRmriKAlr9/c42bohuCEurmO79nvPni873ZC9cF6BKelwkFMiDIdKmV1JP97XN1NKfGCm&#10;Yg0YUdKD8HS5uL6at7YQI6ihqYQj2MT4orUlrUOwRZZ5XgvN/ACsMJiU4DQL+HS7rHKsxe66yUZ5&#10;fp+14CrrgAvvMbo6Juki9ZdS8PAqpReBNCVFbCFZl+w22mwxZ8XOMVsrfoLB/oBCM2Vw6LnVigVG&#10;Pp361Uor7sCDDAMOOgMpFReJA7IZ5j/YbGpmReKC4nh7lsn/X1v+sn9zRFW4u/GQEsM0LinNJTGA&#10;8rTWF1i1sVgXugfosLSPewxG1p10On6RD8E8Cn04iyu6QDgGp3ezyQwzHFO343E+SeJnl5+t8+FR&#10;gCbRKanD3SVJ2f7ZBwSCpX1JnGVgrZomxiPCI5LohW7bJUIX+FuoDoi+xTWX1OAdUtI8GVQxXkTv&#10;uN7Znpy+NSqfhp+uJK72+zsBuNzy4gsAAP//AwBQSwMEFAAGAAgAAAAhAGpuDKzeAAAACQEAAA8A&#10;AABkcnMvZG93bnJldi54bWxMj8FOwzAQRO9I/IO1lbhROyiUNo1TIQRHKrVw4ebE2yRtvI5ipw1/&#10;z/ZEbzua0eybfDO5TpxxCK0nDclcgUCqvG2p1vD99fG4BBGiIWs6T6jhFwNsivu73GTWX2iH532s&#10;BZdQyIyGJsY+kzJUDToT5r5HYu/gB2ciy6GWdjAXLnedfFJqIZ1piT80pse3BqvTfnQaDp/b0/F9&#10;3KljrZb4kww4lclW64fZ9LoGEXGK/2G44jM6FMxU+pFsEJ2G1WKVclTDMy+4+olK+So1vKQKZJHL&#10;2wXFHwAAAP//AwBQSwECLQAUAAYACAAAACEAtoM4kv4AAADhAQAAEwAAAAAAAAAAAAAAAAAAAAAA&#10;W0NvbnRlbnRfVHlwZXNdLnhtbFBLAQItABQABgAIAAAAIQA4/SH/1gAAAJQBAAALAAAAAAAAAAAA&#10;AAAAAC8BAABfcmVscy8ucmVsc1BLAQItABQABgAIAAAAIQAuBniEjAEAABMDAAAOAAAAAAAAAAAA&#10;AAAAAC4CAABkcnMvZTJvRG9jLnhtbFBLAQItABQABgAIAAAAIQBqbgys3gAAAAkBAAAPAAAAAAAA&#10;AAAAAAAAAOYDAABkcnMvZG93bnJldi54bWxQSwUGAAAAAAQABADzAAAA8QQAAAAA&#10;" filled="f" stroked="f">
                <v:textbox inset="0,0,0,0">
                  <w:txbxContent>
                    <w:p w:rsidR="00B65486" w:rsidRDefault="00B65486">
                      <w:pPr>
                        <w:pStyle w:val="Nadpis40"/>
                        <w:keepNext/>
                        <w:keepLines/>
                        <w:shd w:val="clear" w:color="auto" w:fill="auto"/>
                        <w:spacing w:before="80" w:after="0"/>
                      </w:pPr>
                      <w:bookmarkStart w:id="137" w:name="bookmark111"/>
                      <w:bookmarkStart w:id="138" w:name="bookmark112"/>
                      <w:r>
                        <w:rPr>
                          <w:color w:val="003FD2"/>
                        </w:rPr>
                        <w:t>^</w:t>
                      </w:r>
                      <w:proofErr w:type="spellStart"/>
                      <w:r>
                        <w:rPr>
                          <w:color w:val="003FD2"/>
                        </w:rPr>
                        <w:t>Roche</w:t>
                      </w:r>
                      <w:proofErr w:type="spellEnd"/>
                      <w:r>
                        <w:rPr>
                          <w:color w:val="003FD2"/>
                        </w:rPr>
                        <w:t>^</w:t>
                      </w:r>
                      <w:bookmarkEnd w:id="137"/>
                      <w:bookmarkEnd w:id="138"/>
                    </w:p>
                  </w:txbxContent>
                </v:textbox>
                <w10:wrap type="topAndBottom" anchorx="page"/>
              </v:shape>
            </w:pict>
          </mc:Fallback>
        </mc:AlternateContent>
      </w:r>
    </w:p>
    <w:p w:rsidR="00A148EB" w:rsidRDefault="00B65486">
      <w:pPr>
        <w:pStyle w:val="Nadpis30"/>
        <w:keepNext/>
        <w:keepLines/>
        <w:numPr>
          <w:ilvl w:val="0"/>
          <w:numId w:val="27"/>
        </w:numPr>
        <w:shd w:val="clear" w:color="auto" w:fill="auto"/>
        <w:tabs>
          <w:tab w:val="left" w:pos="749"/>
        </w:tabs>
        <w:spacing w:after="500" w:line="240" w:lineRule="auto"/>
        <w:ind w:left="0" w:firstLine="0"/>
      </w:pPr>
      <w:bookmarkStart w:id="136" w:name="bookmark135"/>
      <w:bookmarkStart w:id="137" w:name="bookmark136"/>
      <w:r>
        <w:t>Nejčastější technické dotazy</w:t>
      </w:r>
      <w:bookmarkEnd w:id="136"/>
      <w:bookmarkEnd w:id="137"/>
    </w:p>
    <w:p w:rsidR="00A148EB" w:rsidRDefault="00B65486">
      <w:pPr>
        <w:pStyle w:val="Nadpis60"/>
        <w:keepNext/>
        <w:keepLines/>
        <w:shd w:val="clear" w:color="auto" w:fill="auto"/>
        <w:spacing w:after="193" w:line="240" w:lineRule="auto"/>
      </w:pPr>
      <w:bookmarkStart w:id="138" w:name="bookmark137"/>
      <w:bookmarkStart w:id="139" w:name="bookmark138"/>
      <w:proofErr w:type="spellStart"/>
      <w:r>
        <w:t>Backendová</w:t>
      </w:r>
      <w:proofErr w:type="spellEnd"/>
      <w:r>
        <w:t xml:space="preserve"> infrastruktura společnosti </w:t>
      </w:r>
      <w:proofErr w:type="spellStart"/>
      <w:r>
        <w:t>Roche</w:t>
      </w:r>
      <w:bookmarkEnd w:id="138"/>
      <w:bookmarkEnd w:id="139"/>
      <w:proofErr w:type="spellEnd"/>
    </w:p>
    <w:p w:rsidR="00A148EB" w:rsidRDefault="00B65486">
      <w:pPr>
        <w:pStyle w:val="Nadpis80"/>
        <w:keepNext/>
        <w:keepLines/>
        <w:shd w:val="clear" w:color="auto" w:fill="auto"/>
        <w:spacing w:after="0" w:line="276" w:lineRule="auto"/>
        <w:ind w:firstLine="760"/>
      </w:pPr>
      <w:bookmarkStart w:id="140" w:name="bookmark139"/>
      <w:bookmarkStart w:id="141" w:name="bookmark140"/>
      <w:r>
        <w:t>Jaké URL, IP adresy, porty a protokoly jsou vyžadovány pro zřízení konektivity?</w:t>
      </w:r>
      <w:bookmarkEnd w:id="140"/>
      <w:bookmarkEnd w:id="141"/>
    </w:p>
    <w:p w:rsidR="00A148EB" w:rsidRDefault="00B65486">
      <w:pPr>
        <w:pStyle w:val="Zkladntext20"/>
        <w:shd w:val="clear" w:color="auto" w:fill="auto"/>
        <w:spacing w:after="140"/>
        <w:ind w:firstLine="20"/>
      </w:pPr>
      <w:r>
        <w:t xml:space="preserve">Vzhledem k tomu, že toto řešení obsahuje množství komponent je pro připojení k </w:t>
      </w:r>
      <w:proofErr w:type="spellStart"/>
      <w:r>
        <w:t>backend</w:t>
      </w:r>
      <w:proofErr w:type="spellEnd"/>
      <w:r>
        <w:t xml:space="preserve"> infrastruktuře vyžadován </w:t>
      </w:r>
      <w:r>
        <w:rPr>
          <w:b/>
          <w:bCs/>
        </w:rPr>
        <w:t>soubor připojení</w:t>
      </w:r>
      <w:r>
        <w:t>.</w:t>
      </w:r>
    </w:p>
    <w:p w:rsidR="00A148EB" w:rsidRDefault="00B65486">
      <w:pPr>
        <w:pStyle w:val="Zkladntext20"/>
        <w:shd w:val="clear" w:color="auto" w:fill="auto"/>
        <w:spacing w:after="0"/>
        <w:ind w:left="0" w:firstLine="760"/>
      </w:pPr>
      <w:r>
        <w:t>Technické uspořádání zahrnuje dva soubory připojení:</w:t>
      </w:r>
    </w:p>
    <w:p w:rsidR="00A148EB" w:rsidRDefault="00B65486">
      <w:pPr>
        <w:pStyle w:val="Zkladntext20"/>
        <w:numPr>
          <w:ilvl w:val="0"/>
          <w:numId w:val="25"/>
        </w:numPr>
        <w:shd w:val="clear" w:color="auto" w:fill="auto"/>
        <w:tabs>
          <w:tab w:val="left" w:pos="1125"/>
        </w:tabs>
        <w:spacing w:after="0"/>
        <w:ind w:left="0" w:firstLine="760"/>
      </w:pPr>
      <w:r>
        <w:rPr>
          <w:b/>
          <w:bCs/>
        </w:rPr>
        <w:t xml:space="preserve">Přímá </w:t>
      </w:r>
      <w:r>
        <w:rPr>
          <w:b/>
          <w:bCs/>
          <w:lang w:val="en-US" w:eastAsia="en-US" w:bidi="en-US"/>
        </w:rPr>
        <w:t xml:space="preserve">backend </w:t>
      </w:r>
      <w:r>
        <w:rPr>
          <w:b/>
          <w:bCs/>
        </w:rPr>
        <w:t xml:space="preserve">(koncová) infrastruktura </w:t>
      </w:r>
      <w:r>
        <w:t xml:space="preserve">ve správě společnosti </w:t>
      </w:r>
      <w:r>
        <w:rPr>
          <w:lang w:val="en-US" w:eastAsia="en-US" w:bidi="en-US"/>
        </w:rPr>
        <w:t>Roche</w:t>
      </w:r>
    </w:p>
    <w:p w:rsidR="00A148EB" w:rsidRDefault="00B65486">
      <w:pPr>
        <w:pStyle w:val="Zkladntext20"/>
        <w:numPr>
          <w:ilvl w:val="0"/>
          <w:numId w:val="25"/>
        </w:numPr>
        <w:shd w:val="clear" w:color="auto" w:fill="auto"/>
        <w:tabs>
          <w:tab w:val="left" w:pos="1125"/>
        </w:tabs>
        <w:spacing w:after="493"/>
        <w:ind w:left="1120" w:hanging="340"/>
      </w:pPr>
      <w:r>
        <w:rPr>
          <w:b/>
          <w:bCs/>
        </w:rPr>
        <w:t xml:space="preserve">Infrastruktura spravovaná společností </w:t>
      </w:r>
      <w:proofErr w:type="spellStart"/>
      <w:r>
        <w:rPr>
          <w:b/>
          <w:bCs/>
          <w:lang w:val="en-US" w:eastAsia="en-US" w:bidi="en-US"/>
        </w:rPr>
        <w:t>Cloudflare</w:t>
      </w:r>
      <w:proofErr w:type="spellEnd"/>
      <w:r>
        <w:rPr>
          <w:b/>
          <w:bCs/>
          <w:lang w:val="en-US" w:eastAsia="en-US" w:bidi="en-US"/>
        </w:rPr>
        <w:t xml:space="preserve"> </w:t>
      </w:r>
      <w:r>
        <w:t xml:space="preserve">(podle pokynů společnosti </w:t>
      </w:r>
      <w:proofErr w:type="spellStart"/>
      <w:r>
        <w:t>Roche</w:t>
      </w:r>
      <w:proofErr w:type="spellEnd"/>
      <w:r>
        <w:t xml:space="preserve">) s použitím domény a IP adres společnosti </w:t>
      </w:r>
      <w:proofErr w:type="spellStart"/>
      <w:r>
        <w:t>Roche</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8467"/>
      </w:tblGrid>
      <w:tr w:rsidR="00A148EB">
        <w:trPr>
          <w:trHeight w:hRule="exact" w:val="374"/>
          <w:jc w:val="center"/>
        </w:trPr>
        <w:tc>
          <w:tcPr>
            <w:tcW w:w="1090" w:type="dxa"/>
            <w:tcBorders>
              <w:top w:val="single" w:sz="4" w:space="0" w:color="auto"/>
            </w:tcBorders>
            <w:shd w:val="clear" w:color="auto" w:fill="FFFFFF"/>
          </w:tcPr>
          <w:p w:rsidR="00A148EB" w:rsidRDefault="00B65486">
            <w:pPr>
              <w:pStyle w:val="Jin0"/>
              <w:shd w:val="clear" w:color="auto" w:fill="auto"/>
              <w:spacing w:after="0" w:line="240" w:lineRule="auto"/>
              <w:rPr>
                <w:sz w:val="22"/>
                <w:szCs w:val="22"/>
              </w:rPr>
            </w:pPr>
            <w:r>
              <w:rPr>
                <w:rFonts w:ascii="Arial" w:eastAsia="Arial" w:hAnsi="Arial" w:cs="Arial"/>
                <w:b/>
                <w:bCs/>
                <w:color w:val="003FD2"/>
                <w:sz w:val="22"/>
                <w:szCs w:val="22"/>
              </w:rPr>
              <w:t>/</w:t>
            </w:r>
            <w:proofErr w:type="spellStart"/>
            <w:r>
              <w:rPr>
                <w:rFonts w:ascii="Arial" w:eastAsia="Arial" w:hAnsi="Arial" w:cs="Arial"/>
                <w:b/>
                <w:bCs/>
                <w:color w:val="003FD2"/>
                <w:sz w:val="22"/>
                <w:szCs w:val="22"/>
              </w:rPr>
              <w:t>RocheS</w:t>
            </w:r>
            <w:proofErr w:type="spellEnd"/>
          </w:p>
        </w:tc>
        <w:tc>
          <w:tcPr>
            <w:tcW w:w="8467" w:type="dxa"/>
            <w:shd w:val="clear" w:color="auto" w:fill="FFFFFF"/>
          </w:tcPr>
          <w:p w:rsidR="00A148EB" w:rsidRDefault="00B65486">
            <w:pPr>
              <w:pStyle w:val="Jin0"/>
              <w:shd w:val="clear" w:color="auto" w:fill="auto"/>
              <w:spacing w:after="0" w:line="240" w:lineRule="auto"/>
            </w:pPr>
            <w:r>
              <w:rPr>
                <w:rFonts w:ascii="Tahoma" w:eastAsia="Tahoma" w:hAnsi="Tahoma" w:cs="Tahoma"/>
                <w:b/>
                <w:bCs/>
                <w:color w:val="003FD2"/>
              </w:rPr>
              <w:t>Koncová (</w:t>
            </w:r>
            <w:proofErr w:type="spellStart"/>
            <w:r>
              <w:rPr>
                <w:rFonts w:ascii="Tahoma" w:eastAsia="Tahoma" w:hAnsi="Tahoma" w:cs="Tahoma"/>
                <w:b/>
                <w:bCs/>
                <w:color w:val="003FD2"/>
              </w:rPr>
              <w:t>backend</w:t>
            </w:r>
            <w:proofErr w:type="spellEnd"/>
            <w:r>
              <w:rPr>
                <w:rFonts w:ascii="Tahoma" w:eastAsia="Tahoma" w:hAnsi="Tahoma" w:cs="Tahoma"/>
                <w:b/>
                <w:bCs/>
                <w:color w:val="003FD2"/>
              </w:rPr>
              <w:t xml:space="preserve">) infrastruktura spravovaná společností </w:t>
            </w:r>
            <w:proofErr w:type="spellStart"/>
            <w:r>
              <w:rPr>
                <w:rFonts w:ascii="Tahoma" w:eastAsia="Tahoma" w:hAnsi="Tahoma" w:cs="Tahoma"/>
                <w:b/>
                <w:bCs/>
                <w:color w:val="003FD2"/>
              </w:rPr>
              <w:t>Roche</w:t>
            </w:r>
            <w:proofErr w:type="spellEnd"/>
          </w:p>
        </w:tc>
      </w:tr>
    </w:tbl>
    <w:p w:rsidR="00A148EB" w:rsidRDefault="00B65486">
      <w:pPr>
        <w:pStyle w:val="Titulektabulky0"/>
        <w:shd w:val="clear" w:color="auto" w:fill="auto"/>
        <w:ind w:left="1210"/>
      </w:pPr>
      <w:r>
        <w:rPr>
          <w:b/>
          <w:bCs/>
        </w:rPr>
        <w:t xml:space="preserve">Přímá připojení </w:t>
      </w:r>
      <w:r>
        <w:t xml:space="preserve">v rámci </w:t>
      </w:r>
      <w:proofErr w:type="spellStart"/>
      <w:r>
        <w:t>Roche</w:t>
      </w:r>
      <w:proofErr w:type="spellEnd"/>
      <w:r>
        <w:t xml:space="preserve"> </w:t>
      </w:r>
      <w:proofErr w:type="spellStart"/>
      <w:r>
        <w:t>backend</w:t>
      </w:r>
      <w:proofErr w:type="spellEnd"/>
      <w:r>
        <w:t xml:space="preserve"> infrastruktury lze identifikovat podle</w:t>
      </w:r>
    </w:p>
    <w:p w:rsidR="00A148EB" w:rsidRDefault="00A148E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8472"/>
      </w:tblGrid>
      <w:tr w:rsidR="00A148EB">
        <w:trPr>
          <w:trHeight w:hRule="exact" w:val="984"/>
          <w:jc w:val="center"/>
        </w:trPr>
        <w:tc>
          <w:tcPr>
            <w:tcW w:w="1090" w:type="dxa"/>
            <w:shd w:val="clear" w:color="auto" w:fill="FFFFFF"/>
          </w:tcPr>
          <w:p w:rsidR="00A148EB" w:rsidRDefault="00A148EB">
            <w:pPr>
              <w:rPr>
                <w:sz w:val="10"/>
                <w:szCs w:val="10"/>
              </w:rPr>
            </w:pPr>
          </w:p>
        </w:tc>
        <w:tc>
          <w:tcPr>
            <w:tcW w:w="8472" w:type="dxa"/>
            <w:shd w:val="clear" w:color="auto" w:fill="FFFFFF"/>
            <w:vAlign w:val="bottom"/>
          </w:tcPr>
          <w:p w:rsidR="00A148EB" w:rsidRDefault="00B65486">
            <w:pPr>
              <w:pStyle w:val="Jin0"/>
              <w:shd w:val="clear" w:color="auto" w:fill="auto"/>
              <w:spacing w:after="160" w:line="286" w:lineRule="auto"/>
            </w:pPr>
            <w:r>
              <w:rPr>
                <w:rFonts w:ascii="Tahoma" w:eastAsia="Tahoma" w:hAnsi="Tahoma" w:cs="Tahoma"/>
              </w:rPr>
              <w:t xml:space="preserve">konkrétních </w:t>
            </w:r>
            <w:r>
              <w:rPr>
                <w:rFonts w:ascii="Tahoma" w:eastAsia="Tahoma" w:hAnsi="Tahoma" w:cs="Tahoma"/>
                <w:lang w:val="en-US" w:eastAsia="en-US" w:bidi="en-US"/>
              </w:rPr>
              <w:t xml:space="preserve">URL a IP </w:t>
            </w:r>
            <w:proofErr w:type="spellStart"/>
            <w:r>
              <w:rPr>
                <w:rFonts w:ascii="Tahoma" w:eastAsia="Tahoma" w:hAnsi="Tahoma" w:cs="Tahoma"/>
                <w:lang w:val="en-US" w:eastAsia="en-US" w:bidi="en-US"/>
              </w:rPr>
              <w:t>adres</w:t>
            </w:r>
            <w:proofErr w:type="spellEnd"/>
            <w:r>
              <w:rPr>
                <w:rFonts w:ascii="Tahoma" w:eastAsia="Tahoma" w:hAnsi="Tahoma" w:cs="Tahoma"/>
                <w:lang w:val="en-US" w:eastAsia="en-US" w:bidi="en-US"/>
              </w:rPr>
              <w:t xml:space="preserve">, </w:t>
            </w:r>
            <w:r>
              <w:rPr>
                <w:rFonts w:ascii="Tahoma" w:eastAsia="Tahoma" w:hAnsi="Tahoma" w:cs="Tahoma"/>
              </w:rPr>
              <w:t xml:space="preserve">které nepatří </w:t>
            </w:r>
            <w:r>
              <w:rPr>
                <w:rFonts w:ascii="Tahoma" w:eastAsia="Tahoma" w:hAnsi="Tahoma" w:cs="Tahoma"/>
                <w:lang w:val="en-US" w:eastAsia="en-US" w:bidi="en-US"/>
              </w:rPr>
              <w:t xml:space="preserve">do </w:t>
            </w:r>
            <w:proofErr w:type="spellStart"/>
            <w:r>
              <w:rPr>
                <w:rFonts w:ascii="Tahoma" w:eastAsia="Tahoma" w:hAnsi="Tahoma" w:cs="Tahoma"/>
                <w:lang w:val="en-US" w:eastAsia="en-US" w:bidi="en-US"/>
              </w:rPr>
              <w:t>rozsahu</w:t>
            </w:r>
            <w:proofErr w:type="spellEnd"/>
            <w:r>
              <w:rPr>
                <w:rFonts w:ascii="Tahoma" w:eastAsia="Tahoma" w:hAnsi="Tahoma" w:cs="Tahoma"/>
                <w:lang w:val="en-US" w:eastAsia="en-US" w:bidi="en-US"/>
              </w:rPr>
              <w:t xml:space="preserve"> IP </w:t>
            </w:r>
            <w:proofErr w:type="spellStart"/>
            <w:r>
              <w:rPr>
                <w:rFonts w:ascii="Tahoma" w:eastAsia="Tahoma" w:hAnsi="Tahoma" w:cs="Tahoma"/>
                <w:lang w:val="en-US" w:eastAsia="en-US" w:bidi="en-US"/>
              </w:rPr>
              <w:t>adres</w:t>
            </w:r>
            <w:proofErr w:type="spellEnd"/>
            <w:r>
              <w:rPr>
                <w:rFonts w:ascii="Tahoma" w:eastAsia="Tahoma" w:hAnsi="Tahoma" w:cs="Tahoma"/>
                <w:lang w:val="en-US" w:eastAsia="en-US" w:bidi="en-US"/>
              </w:rPr>
              <w:t xml:space="preserve"> </w:t>
            </w:r>
            <w:r>
              <w:rPr>
                <w:rFonts w:ascii="Tahoma" w:eastAsia="Tahoma" w:hAnsi="Tahoma" w:cs="Tahoma"/>
              </w:rPr>
              <w:t xml:space="preserve">vlastněných společností </w:t>
            </w:r>
            <w:r>
              <w:rPr>
                <w:rFonts w:ascii="Tahoma" w:eastAsia="Tahoma" w:hAnsi="Tahoma" w:cs="Tahoma"/>
                <w:lang w:val="en-US" w:eastAsia="en-US" w:bidi="en-US"/>
              </w:rPr>
              <w:t xml:space="preserve">Roche a </w:t>
            </w:r>
            <w:r>
              <w:rPr>
                <w:rFonts w:ascii="Tahoma" w:eastAsia="Tahoma" w:hAnsi="Tahoma" w:cs="Tahoma"/>
              </w:rPr>
              <w:t xml:space="preserve">spravovaných řešením služby </w:t>
            </w:r>
            <w:proofErr w:type="spellStart"/>
            <w:r>
              <w:rPr>
                <w:rFonts w:ascii="Tahoma" w:eastAsia="Tahoma" w:hAnsi="Tahoma" w:cs="Tahoma"/>
                <w:lang w:val="en-US" w:eastAsia="en-US" w:bidi="en-US"/>
              </w:rPr>
              <w:t>Cloudflare</w:t>
            </w:r>
            <w:proofErr w:type="spellEnd"/>
            <w:r>
              <w:rPr>
                <w:rFonts w:ascii="Tahoma" w:eastAsia="Tahoma" w:hAnsi="Tahoma" w:cs="Tahoma"/>
                <w:lang w:val="en-US" w:eastAsia="en-US" w:bidi="en-US"/>
              </w:rPr>
              <w:t>.</w:t>
            </w:r>
          </w:p>
          <w:p w:rsidR="00A148EB" w:rsidRDefault="00B65486">
            <w:pPr>
              <w:pStyle w:val="Jin0"/>
              <w:shd w:val="clear" w:color="auto" w:fill="auto"/>
              <w:spacing w:after="0" w:line="286" w:lineRule="auto"/>
            </w:pPr>
            <w:proofErr w:type="spellStart"/>
            <w:r>
              <w:rPr>
                <w:rFonts w:ascii="Tahoma" w:eastAsia="Tahoma" w:hAnsi="Tahoma" w:cs="Tahoma"/>
                <w:b/>
                <w:bCs/>
                <w:color w:val="FF7E19"/>
                <w:lang w:val="en-US" w:eastAsia="en-US" w:bidi="en-US"/>
              </w:rPr>
              <w:t>Infrastruktura</w:t>
            </w:r>
            <w:proofErr w:type="spellEnd"/>
            <w:r>
              <w:rPr>
                <w:rFonts w:ascii="Tahoma" w:eastAsia="Tahoma" w:hAnsi="Tahoma" w:cs="Tahoma"/>
                <w:b/>
                <w:bCs/>
                <w:color w:val="FF7E19"/>
                <w:lang w:val="en-US" w:eastAsia="en-US" w:bidi="en-US"/>
              </w:rPr>
              <w:t xml:space="preserve"> </w:t>
            </w:r>
            <w:r>
              <w:rPr>
                <w:rFonts w:ascii="Tahoma" w:eastAsia="Tahoma" w:hAnsi="Tahoma" w:cs="Tahoma"/>
                <w:b/>
                <w:bCs/>
                <w:color w:val="FF7E19"/>
              </w:rPr>
              <w:t xml:space="preserve">spravovaná službou </w:t>
            </w:r>
            <w:proofErr w:type="spellStart"/>
            <w:r>
              <w:rPr>
                <w:rFonts w:ascii="Tahoma" w:eastAsia="Tahoma" w:hAnsi="Tahoma" w:cs="Tahoma"/>
                <w:b/>
                <w:bCs/>
                <w:color w:val="FF7E19"/>
                <w:lang w:val="en-US" w:eastAsia="en-US" w:bidi="en-US"/>
              </w:rPr>
              <w:t>Cloudflare</w:t>
            </w:r>
            <w:proofErr w:type="spellEnd"/>
          </w:p>
        </w:tc>
      </w:tr>
      <w:tr w:rsidR="00A148EB">
        <w:trPr>
          <w:trHeight w:hRule="exact" w:val="1834"/>
          <w:jc w:val="center"/>
        </w:trPr>
        <w:tc>
          <w:tcPr>
            <w:tcW w:w="1090" w:type="dxa"/>
            <w:shd w:val="clear" w:color="auto" w:fill="FFFFFF"/>
          </w:tcPr>
          <w:p w:rsidR="00A148EB" w:rsidRDefault="00B65486">
            <w:pPr>
              <w:pStyle w:val="Jin0"/>
              <w:shd w:val="clear" w:color="auto" w:fill="auto"/>
              <w:spacing w:after="0" w:line="240" w:lineRule="auto"/>
              <w:jc w:val="both"/>
              <w:rPr>
                <w:sz w:val="10"/>
                <w:szCs w:val="10"/>
              </w:rPr>
            </w:pPr>
            <w:r>
              <w:rPr>
                <w:rFonts w:ascii="Arial" w:eastAsia="Arial" w:hAnsi="Arial" w:cs="Arial"/>
                <w:b/>
                <w:bCs/>
                <w:color w:val="3E3E3E"/>
                <w:sz w:val="10"/>
                <w:szCs w:val="10"/>
                <w:lang w:val="en-US" w:eastAsia="en-US" w:bidi="en-US"/>
              </w:rPr>
              <w:t>CLOUDFLARE'</w:t>
            </w:r>
          </w:p>
        </w:tc>
        <w:tc>
          <w:tcPr>
            <w:tcW w:w="8472" w:type="dxa"/>
            <w:shd w:val="clear" w:color="auto" w:fill="FFFFFF"/>
            <w:vAlign w:val="bottom"/>
          </w:tcPr>
          <w:p w:rsidR="00A148EB" w:rsidRDefault="00B65486">
            <w:pPr>
              <w:pStyle w:val="Jin0"/>
              <w:shd w:val="clear" w:color="auto" w:fill="auto"/>
              <w:spacing w:after="0" w:line="286" w:lineRule="auto"/>
            </w:pPr>
            <w:r>
              <w:rPr>
                <w:rFonts w:ascii="Tahoma" w:eastAsia="Tahoma" w:hAnsi="Tahoma" w:cs="Tahoma"/>
              </w:rPr>
              <w:t xml:space="preserve">Vzdálená správa využívá služby </w:t>
            </w:r>
            <w:proofErr w:type="spellStart"/>
            <w:r>
              <w:rPr>
                <w:rFonts w:ascii="Tahoma" w:eastAsia="Tahoma" w:hAnsi="Tahoma" w:cs="Tahoma"/>
                <w:lang w:val="en-US" w:eastAsia="en-US" w:bidi="en-US"/>
              </w:rPr>
              <w:t>Cloudflare</w:t>
            </w:r>
            <w:proofErr w:type="spellEnd"/>
            <w:r>
              <w:rPr>
                <w:rFonts w:ascii="Tahoma" w:eastAsia="Tahoma" w:hAnsi="Tahoma" w:cs="Tahoma"/>
                <w:lang w:val="en-US" w:eastAsia="en-US" w:bidi="en-US"/>
              </w:rPr>
              <w:t xml:space="preserve"> s </w:t>
            </w:r>
            <w:r>
              <w:rPr>
                <w:rFonts w:ascii="Tahoma" w:eastAsia="Tahoma" w:hAnsi="Tahoma" w:cs="Tahoma"/>
              </w:rPr>
              <w:t xml:space="preserve">cílem </w:t>
            </w:r>
            <w:proofErr w:type="spellStart"/>
            <w:r>
              <w:rPr>
                <w:rFonts w:ascii="Tahoma" w:eastAsia="Tahoma" w:hAnsi="Tahoma" w:cs="Tahoma"/>
                <w:lang w:val="en-US" w:eastAsia="en-US" w:bidi="en-US"/>
              </w:rPr>
              <w:t>implementace</w:t>
            </w:r>
            <w:proofErr w:type="spellEnd"/>
            <w:r>
              <w:rPr>
                <w:rFonts w:ascii="Tahoma" w:eastAsia="Tahoma" w:hAnsi="Tahoma" w:cs="Tahoma"/>
                <w:lang w:val="en-US" w:eastAsia="en-US" w:bidi="en-US"/>
              </w:rPr>
              <w:t xml:space="preserve"> </w:t>
            </w:r>
            <w:r>
              <w:rPr>
                <w:rFonts w:ascii="Tahoma" w:eastAsia="Tahoma" w:hAnsi="Tahoma" w:cs="Tahoma"/>
                <w:b/>
                <w:bCs/>
              </w:rPr>
              <w:t xml:space="preserve">nejnovějších bezpečnostních technologií </w:t>
            </w:r>
            <w:r>
              <w:rPr>
                <w:rFonts w:ascii="Tahoma" w:eastAsia="Tahoma" w:hAnsi="Tahoma" w:cs="Tahoma"/>
                <w:lang w:val="en-US" w:eastAsia="en-US" w:bidi="en-US"/>
              </w:rPr>
              <w:t xml:space="preserve">a </w:t>
            </w:r>
            <w:r>
              <w:rPr>
                <w:rFonts w:ascii="Tahoma" w:eastAsia="Tahoma" w:hAnsi="Tahoma" w:cs="Tahoma"/>
              </w:rPr>
              <w:t xml:space="preserve">také </w:t>
            </w:r>
            <w:r>
              <w:rPr>
                <w:rFonts w:ascii="Tahoma" w:eastAsia="Tahoma" w:hAnsi="Tahoma" w:cs="Tahoma"/>
                <w:b/>
                <w:bCs/>
              </w:rPr>
              <w:t xml:space="preserve">získání </w:t>
            </w:r>
            <w:r>
              <w:rPr>
                <w:rFonts w:ascii="Tahoma" w:eastAsia="Tahoma" w:hAnsi="Tahoma" w:cs="Tahoma"/>
                <w:b/>
                <w:bCs/>
                <w:lang w:val="en-US" w:eastAsia="en-US" w:bidi="en-US"/>
              </w:rPr>
              <w:t xml:space="preserve">flexibility </w:t>
            </w:r>
            <w:r>
              <w:rPr>
                <w:rFonts w:ascii="Tahoma" w:eastAsia="Tahoma" w:hAnsi="Tahoma" w:cs="Tahoma"/>
                <w:lang w:val="en-US" w:eastAsia="en-US" w:bidi="en-US"/>
              </w:rPr>
              <w:t xml:space="preserve">pro </w:t>
            </w:r>
            <w:r>
              <w:rPr>
                <w:rFonts w:ascii="Tahoma" w:eastAsia="Tahoma" w:hAnsi="Tahoma" w:cs="Tahoma"/>
              </w:rPr>
              <w:t xml:space="preserve">budoucí potřeby. Doména vlastněná společností </w:t>
            </w:r>
            <w:r>
              <w:rPr>
                <w:rFonts w:ascii="Tahoma" w:eastAsia="Tahoma" w:hAnsi="Tahoma" w:cs="Tahoma"/>
                <w:lang w:val="en-US" w:eastAsia="en-US" w:bidi="en-US"/>
              </w:rPr>
              <w:t xml:space="preserve">Roche (navify.com) </w:t>
            </w:r>
            <w:proofErr w:type="spellStart"/>
            <w:r>
              <w:rPr>
                <w:rFonts w:ascii="Tahoma" w:eastAsia="Tahoma" w:hAnsi="Tahoma" w:cs="Tahoma"/>
                <w:lang w:val="en-US" w:eastAsia="en-US" w:bidi="en-US"/>
              </w:rPr>
              <w:t>spolu</w:t>
            </w:r>
            <w:proofErr w:type="spellEnd"/>
            <w:r>
              <w:rPr>
                <w:rFonts w:ascii="Tahoma" w:eastAsia="Tahoma" w:hAnsi="Tahoma" w:cs="Tahoma"/>
                <w:lang w:val="en-US" w:eastAsia="en-US" w:bidi="en-US"/>
              </w:rPr>
              <w:t xml:space="preserve"> s </w:t>
            </w:r>
            <w:r>
              <w:rPr>
                <w:rFonts w:ascii="Tahoma" w:eastAsia="Tahoma" w:hAnsi="Tahoma" w:cs="Tahoma"/>
              </w:rPr>
              <w:t xml:space="preserve">řadou </w:t>
            </w:r>
            <w:r>
              <w:rPr>
                <w:rFonts w:ascii="Tahoma" w:eastAsia="Tahoma" w:hAnsi="Tahoma" w:cs="Tahoma"/>
                <w:lang w:val="en-US" w:eastAsia="en-US" w:bidi="en-US"/>
              </w:rPr>
              <w:t xml:space="preserve">IP </w:t>
            </w:r>
            <w:proofErr w:type="spellStart"/>
            <w:r>
              <w:rPr>
                <w:rFonts w:ascii="Tahoma" w:eastAsia="Tahoma" w:hAnsi="Tahoma" w:cs="Tahoma"/>
                <w:lang w:val="en-US" w:eastAsia="en-US" w:bidi="en-US"/>
              </w:rPr>
              <w:t>adres</w:t>
            </w:r>
            <w:proofErr w:type="spellEnd"/>
            <w:r>
              <w:rPr>
                <w:rFonts w:ascii="Tahoma" w:eastAsia="Tahoma" w:hAnsi="Tahoma" w:cs="Tahoma"/>
                <w:lang w:val="en-US" w:eastAsia="en-US" w:bidi="en-US"/>
              </w:rPr>
              <w:t xml:space="preserve"> </w:t>
            </w:r>
            <w:r>
              <w:rPr>
                <w:rFonts w:ascii="Tahoma" w:eastAsia="Tahoma" w:hAnsi="Tahoma" w:cs="Tahoma"/>
              </w:rPr>
              <w:t xml:space="preserve">vlastněných společností </w:t>
            </w:r>
            <w:r>
              <w:rPr>
                <w:rFonts w:ascii="Tahoma" w:eastAsia="Tahoma" w:hAnsi="Tahoma" w:cs="Tahoma"/>
                <w:lang w:val="en-US" w:eastAsia="en-US" w:bidi="en-US"/>
              </w:rPr>
              <w:t xml:space="preserve">Roche (193.58.155.0/24, </w:t>
            </w:r>
            <w:proofErr w:type="spellStart"/>
            <w:r>
              <w:rPr>
                <w:rFonts w:ascii="Tahoma" w:eastAsia="Tahoma" w:hAnsi="Tahoma" w:cs="Tahoma"/>
                <w:lang w:val="en-US" w:eastAsia="en-US" w:bidi="en-US"/>
              </w:rPr>
              <w:t>tedy</w:t>
            </w:r>
            <w:proofErr w:type="spellEnd"/>
            <w:r>
              <w:rPr>
                <w:rFonts w:ascii="Tahoma" w:eastAsia="Tahoma" w:hAnsi="Tahoma" w:cs="Tahoma"/>
                <w:lang w:val="en-US" w:eastAsia="en-US" w:bidi="en-US"/>
              </w:rPr>
              <w:t xml:space="preserve"> </w:t>
            </w:r>
            <w:r>
              <w:rPr>
                <w:rFonts w:ascii="Tahoma" w:eastAsia="Tahoma" w:hAnsi="Tahoma" w:cs="Tahoma"/>
              </w:rPr>
              <w:t xml:space="preserve">všechny </w:t>
            </w:r>
            <w:r>
              <w:rPr>
                <w:rFonts w:ascii="Tahoma" w:eastAsia="Tahoma" w:hAnsi="Tahoma" w:cs="Tahoma"/>
                <w:lang w:val="en-US" w:eastAsia="en-US" w:bidi="en-US"/>
              </w:rPr>
              <w:t xml:space="preserve">IP </w:t>
            </w:r>
            <w:proofErr w:type="spellStart"/>
            <w:r>
              <w:rPr>
                <w:rFonts w:ascii="Tahoma" w:eastAsia="Tahoma" w:hAnsi="Tahoma" w:cs="Tahoma"/>
                <w:lang w:val="en-US" w:eastAsia="en-US" w:bidi="en-US"/>
              </w:rPr>
              <w:t>adresy</w:t>
            </w:r>
            <w:proofErr w:type="spellEnd"/>
            <w:r>
              <w:rPr>
                <w:rFonts w:ascii="Tahoma" w:eastAsia="Tahoma" w:hAnsi="Tahoma" w:cs="Tahoma"/>
                <w:lang w:val="en-US" w:eastAsia="en-US" w:bidi="en-US"/>
              </w:rPr>
              <w:t xml:space="preserve"> v </w:t>
            </w:r>
            <w:r>
              <w:rPr>
                <w:rFonts w:ascii="Tahoma" w:eastAsia="Tahoma" w:hAnsi="Tahoma" w:cs="Tahoma"/>
              </w:rPr>
              <w:t xml:space="preserve">rozmezí </w:t>
            </w:r>
            <w:r>
              <w:rPr>
                <w:rFonts w:ascii="Tahoma" w:eastAsia="Tahoma" w:hAnsi="Tahoma" w:cs="Tahoma"/>
                <w:lang w:val="en-US" w:eastAsia="en-US" w:bidi="en-US"/>
              </w:rPr>
              <w:t xml:space="preserve">od 193.58.155.1 do 193.58.155.254) </w:t>
            </w:r>
            <w:proofErr w:type="spellStart"/>
            <w:r>
              <w:rPr>
                <w:rFonts w:ascii="Tahoma" w:eastAsia="Tahoma" w:hAnsi="Tahoma" w:cs="Tahoma"/>
                <w:lang w:val="en-US" w:eastAsia="en-US" w:bidi="en-US"/>
              </w:rPr>
              <w:t>jsou</w:t>
            </w:r>
            <w:proofErr w:type="spellEnd"/>
            <w:r>
              <w:rPr>
                <w:rFonts w:ascii="Tahoma" w:eastAsia="Tahoma" w:hAnsi="Tahoma" w:cs="Tahoma"/>
                <w:lang w:val="en-US" w:eastAsia="en-US" w:bidi="en-US"/>
              </w:rPr>
              <w:t xml:space="preserve"> </w:t>
            </w:r>
            <w:r>
              <w:rPr>
                <w:rFonts w:ascii="Tahoma" w:eastAsia="Tahoma" w:hAnsi="Tahoma" w:cs="Tahoma"/>
              </w:rPr>
              <w:t xml:space="preserve">spravovány </w:t>
            </w:r>
            <w:r>
              <w:rPr>
                <w:rFonts w:ascii="Tahoma" w:eastAsia="Tahoma" w:hAnsi="Tahoma" w:cs="Tahoma"/>
                <w:lang w:val="en-US" w:eastAsia="en-US" w:bidi="en-US"/>
              </w:rPr>
              <w:t xml:space="preserve">s </w:t>
            </w:r>
            <w:r>
              <w:rPr>
                <w:rFonts w:ascii="Tahoma" w:eastAsia="Tahoma" w:hAnsi="Tahoma" w:cs="Tahoma"/>
              </w:rPr>
              <w:t xml:space="preserve">použitím </w:t>
            </w:r>
            <w:proofErr w:type="spellStart"/>
            <w:r>
              <w:rPr>
                <w:rFonts w:ascii="Tahoma" w:eastAsia="Tahoma" w:hAnsi="Tahoma" w:cs="Tahoma"/>
                <w:lang w:val="en-US" w:eastAsia="en-US" w:bidi="en-US"/>
              </w:rPr>
              <w:t>Cloudflare</w:t>
            </w:r>
            <w:proofErr w:type="spellEnd"/>
            <w:r>
              <w:rPr>
                <w:rFonts w:ascii="Tahoma" w:eastAsia="Tahoma" w:hAnsi="Tahoma" w:cs="Tahoma"/>
                <w:lang w:val="en-US" w:eastAsia="en-US" w:bidi="en-US"/>
              </w:rPr>
              <w:t xml:space="preserve"> a </w:t>
            </w:r>
            <w:proofErr w:type="spellStart"/>
            <w:r>
              <w:rPr>
                <w:rFonts w:ascii="Tahoma" w:eastAsia="Tahoma" w:hAnsi="Tahoma" w:cs="Tahoma"/>
                <w:lang w:val="en-US" w:eastAsia="en-US" w:bidi="en-US"/>
              </w:rPr>
              <w:t>jejich</w:t>
            </w:r>
            <w:proofErr w:type="spellEnd"/>
            <w:r>
              <w:rPr>
                <w:rFonts w:ascii="Tahoma" w:eastAsia="Tahoma" w:hAnsi="Tahoma" w:cs="Tahoma"/>
                <w:lang w:val="en-US" w:eastAsia="en-US" w:bidi="en-US"/>
              </w:rPr>
              <w:t xml:space="preserve"> </w:t>
            </w:r>
            <w:r>
              <w:rPr>
                <w:rFonts w:ascii="Tahoma" w:eastAsia="Tahoma" w:hAnsi="Tahoma" w:cs="Tahoma"/>
              </w:rPr>
              <w:t xml:space="preserve">služby </w:t>
            </w:r>
            <w:r>
              <w:rPr>
                <w:rFonts w:ascii="Tahoma" w:eastAsia="Tahoma" w:hAnsi="Tahoma" w:cs="Tahoma"/>
                <w:lang w:val="en-US" w:eastAsia="en-US" w:bidi="en-US"/>
              </w:rPr>
              <w:t>BYOIP (bring your own IP).</w:t>
            </w:r>
          </w:p>
        </w:tc>
      </w:tr>
    </w:tbl>
    <w:p w:rsidR="00A148EB" w:rsidRDefault="00A148EB">
      <w:pPr>
        <w:spacing w:after="139" w:line="1" w:lineRule="exact"/>
      </w:pPr>
    </w:p>
    <w:p w:rsidR="00A148EB" w:rsidRDefault="00B65486">
      <w:pPr>
        <w:pStyle w:val="Zkladntext20"/>
        <w:pBdr>
          <w:bottom w:val="single" w:sz="4" w:space="0" w:color="auto"/>
        </w:pBdr>
        <w:shd w:val="clear" w:color="auto" w:fill="auto"/>
        <w:spacing w:after="140" w:line="286" w:lineRule="auto"/>
        <w:ind w:left="1220" w:firstLine="20"/>
      </w:pPr>
      <w:r>
        <w:t xml:space="preserve">Další informace lze najít na adrese: </w:t>
      </w:r>
      <w:hyperlink r:id="rId67" w:history="1">
        <w:r w:rsidR="00677DCE" w:rsidRPr="004F34C5">
          <w:rPr>
            <w:rStyle w:val="Hypertextovodkaz"/>
            <w:lang w:val="en-US" w:eastAsia="en-US" w:bidi="en-US"/>
          </w:rPr>
          <w:t>https://XXXX</w:t>
        </w:r>
      </w:hyperlink>
    </w:p>
    <w:p w:rsidR="00A148EB" w:rsidRDefault="00B65486">
      <w:pPr>
        <w:spacing w:after="4190" w:line="1" w:lineRule="exact"/>
        <w:sectPr w:rsidR="00A148EB">
          <w:footnotePr>
            <w:numFmt w:val="chicago"/>
          </w:footnotePr>
          <w:type w:val="continuous"/>
          <w:pgSz w:w="11900" w:h="16840"/>
          <w:pgMar w:top="381" w:right="1976" w:bottom="764" w:left="343" w:header="0" w:footer="3" w:gutter="0"/>
          <w:cols w:space="720"/>
          <w:noEndnote/>
          <w:docGrid w:linePitch="360"/>
        </w:sectPr>
      </w:pPr>
      <w:r>
        <w:rPr>
          <w:noProof/>
          <w:lang w:bidi="ar-SA"/>
        </w:rPr>
        <w:drawing>
          <wp:anchor distT="0" distB="0" distL="0" distR="0" simplePos="0" relativeHeight="62914696" behindDoc="1" locked="0" layoutInCell="1" allowOverlap="1">
            <wp:simplePos x="0" y="0"/>
            <wp:positionH relativeFrom="page">
              <wp:posOffset>385445</wp:posOffset>
            </wp:positionH>
            <wp:positionV relativeFrom="paragraph">
              <wp:posOffset>215900</wp:posOffset>
            </wp:positionV>
            <wp:extent cx="6461760" cy="2444750"/>
            <wp:effectExtent l="0" t="0" r="0" b="0"/>
            <wp:wrapNone/>
            <wp:docPr id="133" name="Shape 133"/>
            <wp:cNvGraphicFramePr/>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68"/>
                    <a:stretch/>
                  </pic:blipFill>
                  <pic:spPr>
                    <a:xfrm>
                      <a:off x="0" y="0"/>
                      <a:ext cx="6461760" cy="2444750"/>
                    </a:xfrm>
                    <a:prstGeom prst="rect">
                      <a:avLst/>
                    </a:prstGeom>
                  </pic:spPr>
                </pic:pic>
              </a:graphicData>
            </a:graphic>
          </wp:anchor>
        </w:drawing>
      </w:r>
    </w:p>
    <w:p w:rsidR="00A148EB" w:rsidRDefault="00B65486">
      <w:pPr>
        <w:spacing w:line="1" w:lineRule="exact"/>
      </w:pPr>
      <w:r>
        <w:rPr>
          <w:noProof/>
          <w:lang w:bidi="ar-SA"/>
        </w:rPr>
        <w:lastRenderedPageBreak/>
        <w:drawing>
          <wp:anchor distT="0" distB="0" distL="0" distR="0" simplePos="0" relativeHeight="125829447" behindDoc="0" locked="0" layoutInCell="1" allowOverlap="1">
            <wp:simplePos x="0" y="0"/>
            <wp:positionH relativeFrom="page">
              <wp:posOffset>6399530</wp:posOffset>
            </wp:positionH>
            <wp:positionV relativeFrom="paragraph">
              <wp:posOffset>12700</wp:posOffset>
            </wp:positionV>
            <wp:extent cx="780415" cy="414655"/>
            <wp:effectExtent l="0" t="0" r="0" b="0"/>
            <wp:wrapSquare wrapText="bothSides"/>
            <wp:docPr id="135" name="Shape 135"/>
            <wp:cNvGraphicFramePr/>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43"/>
                    <a:stretch/>
                  </pic:blipFill>
                  <pic:spPr>
                    <a:xfrm>
                      <a:off x="0" y="0"/>
                      <a:ext cx="780415" cy="414655"/>
                    </a:xfrm>
                    <a:prstGeom prst="rect">
                      <a:avLst/>
                    </a:prstGeom>
                  </pic:spPr>
                </pic:pic>
              </a:graphicData>
            </a:graphic>
          </wp:anchor>
        </w:drawing>
      </w:r>
      <w:r>
        <w:rPr>
          <w:noProof/>
          <w:lang w:bidi="ar-SA"/>
        </w:rPr>
        <mc:AlternateContent>
          <mc:Choice Requires="wps">
            <w:drawing>
              <wp:anchor distT="231775" distB="3300730" distL="205740" distR="6326505" simplePos="0" relativeHeight="125829448" behindDoc="0" locked="0" layoutInCell="1" allowOverlap="1">
                <wp:simplePos x="0" y="0"/>
                <wp:positionH relativeFrom="page">
                  <wp:posOffset>434975</wp:posOffset>
                </wp:positionH>
                <wp:positionV relativeFrom="paragraph">
                  <wp:posOffset>710565</wp:posOffset>
                </wp:positionV>
                <wp:extent cx="332105" cy="17970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332105" cy="179705"/>
                        </a:xfrm>
                        <a:prstGeom prst="rect">
                          <a:avLst/>
                        </a:prstGeom>
                        <a:noFill/>
                      </wps:spPr>
                      <wps:txbx>
                        <w:txbxContent>
                          <w:p w:rsidR="00B65486" w:rsidRDefault="00B65486">
                            <w:pPr>
                              <w:pStyle w:val="Zkladntext20"/>
                              <w:shd w:val="clear" w:color="auto" w:fill="auto"/>
                              <w:spacing w:after="0" w:line="240" w:lineRule="auto"/>
                              <w:ind w:left="0"/>
                            </w:pPr>
                            <w:r>
                              <w:rPr>
                                <w:b/>
                                <w:bCs/>
                                <w:color w:val="003FD2"/>
                              </w:rPr>
                              <w:t>URL</w:t>
                            </w:r>
                          </w:p>
                        </w:txbxContent>
                      </wps:txbx>
                      <wps:bodyPr wrap="none" lIns="0" tIns="0" rIns="0" bIns="0"/>
                    </wps:wsp>
                  </a:graphicData>
                </a:graphic>
              </wp:anchor>
            </w:drawing>
          </mc:Choice>
          <mc:Fallback>
            <w:pict>
              <v:shape id="Shape 137" o:spid="_x0000_s1058" type="#_x0000_t202" style="position:absolute;margin-left:34.25pt;margin-top:55.95pt;width:26.15pt;height:14.15pt;z-index:125829448;visibility:visible;mso-wrap-style:none;mso-wrap-distance-left:16.2pt;mso-wrap-distance-top:18.25pt;mso-wrap-distance-right:498.15pt;mso-wrap-distance-bottom:25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ljQEAABMDAAAOAAAAZHJzL2Uyb0RvYy54bWysUlFLwzAQfhf8DyHvrl2HTsvagYyJICqo&#10;PyBLkzXQ5EIS1+7fe8nWTfRNfEkvd9cv3/fdLZaD7shOOK/AVHQ6ySkRhkOjzLaiH+/rq1tKfGCm&#10;YR0YUdG98HRZX14seluKAlroGuEIghhf9raibQi2zDLPW6GZn4AVBosSnGYBr26bNY71iK67rMjz&#10;m6wH11gHXHiP2dWhSOuEL6Xg4UVKLwLpKorcQjpdOjfxzOoFK7eO2VbxIw32BxaaKYOPnqBWLDDy&#10;6dQvKK24Aw8yTDjoDKRUXCQNqGaa/1Dz1jIrkhY0x9uTTf7/YPnz7tUR1eDsZnNKDNM4pPQuiQm0&#10;p7e+xK43i31huIcBW8e8x2RUPUin4xf1EKyj0fuTuWIIhGNyNium+TUlHEvT+d0cY0TPzj9b58OD&#10;AE1iUFGHs0uWst2TD4fWsSW+ZWCtui7mI8MDkxiFYTMkQbNipLmBZo/sexxzRQ3uISXdo0EX40aM&#10;gRuDzTEYodH5xPO4JXG03++JwHmX6y8AAAD//wMAUEsDBBQABgAIAAAAIQC/Vt9z3gAAAAoBAAAP&#10;AAAAZHJzL2Rvd25yZXYueG1sTI/BTsMwEETvSP0Haytxo7YjqEKIUyEERyq15cLNibdJ2tiObKcN&#10;f8/2BLfdndHsm3Iz24FdMMTeOwVyJYCha7zpXavg6/DxkAOLSTujB+9QwQ9G2FSLu1IXxl/dDi/7&#10;1DIKcbHQCrqUxoLz2HRodVz5ER1pRx+sTrSGlpugrxRuB54JseZW944+dHrEtw6b836yCo6f2/Pp&#10;fdqJUyty/JYB51pulbpfzq8vwBLO6c8MN3xCh4qYaj85E9mgYJ0/kZPuUj4DuxkyQV1qGh5FBrwq&#10;+f8K1S8AAAD//wMAUEsBAi0AFAAGAAgAAAAhALaDOJL+AAAA4QEAABMAAAAAAAAAAAAAAAAAAAAA&#10;AFtDb250ZW50X1R5cGVzXS54bWxQSwECLQAUAAYACAAAACEAOP0h/9YAAACUAQAACwAAAAAAAAAA&#10;AAAAAAAvAQAAX3JlbHMvLnJlbHNQSwECLQAUAAYACAAAACEAU/uFZY0BAAATAwAADgAAAAAAAAAA&#10;AAAAAAAuAgAAZHJzL2Uyb0RvYy54bWxQSwECLQAUAAYACAAAACEAv1bfc94AAAAKAQAADwAAAAAA&#10;AAAAAAAAAADnAwAAZHJzL2Rvd25yZXYueG1sUEsFBgAAAAAEAAQA8wAAAPIEAAAAAA==&#10;" filled="f" stroked="f">
                <v:textbox inset="0,0,0,0">
                  <w:txbxContent>
                    <w:p w:rsidR="00B65486" w:rsidRDefault="00B65486">
                      <w:pPr>
                        <w:pStyle w:val="Zkladntext20"/>
                        <w:shd w:val="clear" w:color="auto" w:fill="auto"/>
                        <w:spacing w:after="0" w:line="240" w:lineRule="auto"/>
                        <w:ind w:left="0"/>
                      </w:pPr>
                      <w:r>
                        <w:rPr>
                          <w:b/>
                          <w:bCs/>
                          <w:color w:val="003FD2"/>
                        </w:rPr>
                        <w:t>URL</w:t>
                      </w:r>
                    </w:p>
                  </w:txbxContent>
                </v:textbox>
                <w10:wrap type="topAndBottom" anchorx="page"/>
              </v:shape>
            </w:pict>
          </mc:Fallback>
        </mc:AlternateContent>
      </w:r>
      <w:r>
        <w:rPr>
          <w:noProof/>
          <w:lang w:bidi="ar-SA"/>
        </w:rPr>
        <mc:AlternateContent>
          <mc:Choice Requires="wps">
            <w:drawing>
              <wp:anchor distT="228600" distB="3288665" distL="1851660" distR="2339340" simplePos="0" relativeHeight="125829450" behindDoc="0" locked="0" layoutInCell="1" allowOverlap="1">
                <wp:simplePos x="0" y="0"/>
                <wp:positionH relativeFrom="page">
                  <wp:posOffset>2080895</wp:posOffset>
                </wp:positionH>
                <wp:positionV relativeFrom="paragraph">
                  <wp:posOffset>707390</wp:posOffset>
                </wp:positionV>
                <wp:extent cx="2673350" cy="19494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2673350" cy="194945"/>
                        </a:xfrm>
                        <a:prstGeom prst="rect">
                          <a:avLst/>
                        </a:prstGeom>
                        <a:noFill/>
                      </wps:spPr>
                      <wps:txbx>
                        <w:txbxContent>
                          <w:p w:rsidR="00B65486" w:rsidRDefault="00B65486">
                            <w:pPr>
                              <w:pStyle w:val="Nadpis80"/>
                              <w:keepNext/>
                              <w:keepLines/>
                              <w:shd w:val="clear" w:color="auto" w:fill="auto"/>
                              <w:spacing w:after="0"/>
                            </w:pPr>
                            <w:bookmarkStart w:id="142" w:name="bookmark141"/>
                            <w:bookmarkStart w:id="143" w:name="bookmark142"/>
                            <w:r>
                              <w:t>IP Port Typ Popis</w:t>
                            </w:r>
                            <w:bookmarkEnd w:id="142"/>
                            <w:bookmarkEnd w:id="143"/>
                          </w:p>
                        </w:txbxContent>
                      </wps:txbx>
                      <wps:bodyPr wrap="none" lIns="0" tIns="0" rIns="0" bIns="0"/>
                    </wps:wsp>
                  </a:graphicData>
                </a:graphic>
              </wp:anchor>
            </w:drawing>
          </mc:Choice>
          <mc:Fallback>
            <w:pict>
              <v:shape id="Shape 139" o:spid="_x0000_s1059" type="#_x0000_t202" style="position:absolute;margin-left:163.85pt;margin-top:55.7pt;width:210.5pt;height:15.35pt;z-index:125829450;visibility:visible;mso-wrap-style:none;mso-wrap-distance-left:145.8pt;mso-wrap-distance-top:18pt;mso-wrap-distance-right:184.2pt;mso-wrap-distance-bottom:25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1njgEAABQDAAAOAAAAZHJzL2Uyb0RvYy54bWysUlFPwjAQfjfxPzR9lwEDlIVBYgjGxKgJ&#10;+gNK17Ima69pKxv/3mthaPTN+NJd725fv++7W6w63ZCDcF6BKeloMKREGA6VMvuSvr9tbu4o8YGZ&#10;ijVgREmPwtPV8vpq0dpCjKGGphKOIIjxRWtLWodgiyzzvBaa+QFYYbAowWkW8Or2WeVYi+i6ycbD&#10;4SxrwVXWARfeY3Z9KtJlwpdS8PAipReBNCVFbiGdLp27eGbLBSv2jtla8TMN9gcWmimDj16g1iww&#10;8uHULyituAMPMgw46AykVFwkDahmNPyhZlszK5IWNMfbi03+/2D58+HVEVXh7PI5JYZpHFJ6l8QE&#10;2tNaX2DX1mJf6O6hw9Y+7zEZVXfS6fhFPQTraPTxYq7oAuGYHM9u83yKJY610Xwyn0wjTPb1t3U+&#10;PAjQJAYldTi85Ck7PPlwau1b4mMGNqppYj5SPFGJUeh2XVKU5z3PHVRHpN/inEtqcBEpaR4N2hhX&#10;og9cH+zOQQ+N1iee5zWJs/1+TwS+lnn5CQAA//8DAFBLAwQUAAYACAAAACEAgCD/pd4AAAALAQAA&#10;DwAAAGRycy9kb3ducmV2LnhtbEyPwU7DMBBE70j9B2uRuFHbISJRiFNVCI5UasuFmxNvk7SxHcVO&#10;G/6e5QTHnXmanSk3ix3YFafQe6dArgUwdI03vWsVfB7fH3NgIWpn9OAdKvjGAJtqdVfqwvib2+P1&#10;EFtGIS4UWkEX41hwHpoOrQ5rP6Ij7+QnqyOdU8vNpG8UbgeeCPHMre4dfej0iK8dNpfDbBWcPnaX&#10;89u8F+dW5PglJ1xquVPq4X7ZvgCLuMQ/GH7rU3WoqFPtZ2cCGxQ8JVlGKBlSpsCIyNKclJqUNJHA&#10;q5L/31D9AAAA//8DAFBLAQItABQABgAIAAAAIQC2gziS/gAAAOEBAAATAAAAAAAAAAAAAAAAAAAA&#10;AABbQ29udGVudF9UeXBlc10ueG1sUEsBAi0AFAAGAAgAAAAhADj9If/WAAAAlAEAAAsAAAAAAAAA&#10;AAAAAAAALwEAAF9yZWxzLy5yZWxzUEsBAi0AFAAGAAgAAAAhAOL2rWeOAQAAFAMAAA4AAAAAAAAA&#10;AAAAAAAALgIAAGRycy9lMm9Eb2MueG1sUEsBAi0AFAAGAAgAAAAhAIAg/6XeAAAACwEAAA8AAAAA&#10;AAAAAAAAAAAA6AMAAGRycy9kb3ducmV2LnhtbFBLBQYAAAAABAAEAPMAAADzBAAAAAA=&#10;" filled="f" stroked="f">
                <v:textbox inset="0,0,0,0">
                  <w:txbxContent>
                    <w:p w:rsidR="00B65486" w:rsidRDefault="00B65486">
                      <w:pPr>
                        <w:pStyle w:val="Nadpis80"/>
                        <w:keepNext/>
                        <w:keepLines/>
                        <w:shd w:val="clear" w:color="auto" w:fill="auto"/>
                        <w:spacing w:after="0"/>
                      </w:pPr>
                      <w:bookmarkStart w:id="147" w:name="bookmark141"/>
                      <w:bookmarkStart w:id="148" w:name="bookmark142"/>
                      <w:r>
                        <w:t>IP Port Typ Popis</w:t>
                      </w:r>
                      <w:bookmarkEnd w:id="147"/>
                      <w:bookmarkEnd w:id="148"/>
                    </w:p>
                  </w:txbxContent>
                </v:textbox>
                <w10:wrap type="topAndBottom" anchorx="page"/>
              </v:shape>
            </w:pict>
          </mc:Fallback>
        </mc:AlternateContent>
      </w:r>
      <w:r>
        <w:rPr>
          <w:noProof/>
          <w:lang w:bidi="ar-SA"/>
        </w:rPr>
        <w:drawing>
          <wp:anchor distT="716280" distB="1176020" distL="114300" distR="114300" simplePos="0" relativeHeight="125829452" behindDoc="0" locked="0" layoutInCell="1" allowOverlap="1">
            <wp:simplePos x="0" y="0"/>
            <wp:positionH relativeFrom="page">
              <wp:posOffset>343535</wp:posOffset>
            </wp:positionH>
            <wp:positionV relativeFrom="paragraph">
              <wp:posOffset>1195070</wp:posOffset>
            </wp:positionV>
            <wp:extent cx="6638290" cy="1822450"/>
            <wp:effectExtent l="0" t="0" r="0" b="0"/>
            <wp:wrapTopAndBottom/>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69"/>
                    <a:stretch/>
                  </pic:blipFill>
                  <pic:spPr>
                    <a:xfrm>
                      <a:off x="0" y="0"/>
                      <a:ext cx="6638290" cy="1822450"/>
                    </a:xfrm>
                    <a:prstGeom prst="rect">
                      <a:avLst/>
                    </a:prstGeom>
                  </pic:spPr>
                </pic:pic>
              </a:graphicData>
            </a:graphic>
          </wp:anchor>
        </w:drawing>
      </w:r>
      <w:r>
        <w:rPr>
          <w:noProof/>
          <w:lang w:bidi="ar-SA"/>
        </w:rPr>
        <w:drawing>
          <wp:anchor distT="2761615" distB="670560" distL="224155" distR="6033770" simplePos="0" relativeHeight="125829453" behindDoc="0" locked="0" layoutInCell="1" allowOverlap="1">
            <wp:simplePos x="0" y="0"/>
            <wp:positionH relativeFrom="page">
              <wp:posOffset>453390</wp:posOffset>
            </wp:positionH>
            <wp:positionV relativeFrom="paragraph">
              <wp:posOffset>3240405</wp:posOffset>
            </wp:positionV>
            <wp:extent cx="609600" cy="280670"/>
            <wp:effectExtent l="0" t="0" r="0" b="0"/>
            <wp:wrapTopAndBottom/>
            <wp:docPr id="143" name="Shape 143"/>
            <wp:cNvGraphicFramePr/>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70"/>
                    <a:stretch/>
                  </pic:blipFill>
                  <pic:spPr>
                    <a:xfrm>
                      <a:off x="0" y="0"/>
                      <a:ext cx="609600" cy="280670"/>
                    </a:xfrm>
                    <a:prstGeom prst="rect">
                      <a:avLst/>
                    </a:prstGeom>
                  </pic:spPr>
                </pic:pic>
              </a:graphicData>
            </a:graphic>
          </wp:anchor>
        </w:drawing>
      </w:r>
      <w:r>
        <w:rPr>
          <w:noProof/>
          <w:lang w:bidi="ar-SA"/>
        </w:rPr>
        <mc:AlternateContent>
          <mc:Choice Requires="wps">
            <w:drawing>
              <wp:anchor distT="0" distB="0" distL="0" distR="0" simplePos="0" relativeHeight="251668480" behindDoc="0" locked="0" layoutInCell="1" allowOverlap="1">
                <wp:simplePos x="0" y="0"/>
                <wp:positionH relativeFrom="page">
                  <wp:posOffset>1078230</wp:posOffset>
                </wp:positionH>
                <wp:positionV relativeFrom="paragraph">
                  <wp:posOffset>3371215</wp:posOffset>
                </wp:positionV>
                <wp:extent cx="1298575" cy="186055"/>
                <wp:effectExtent l="0" t="0" r="0" b="0"/>
                <wp:wrapNone/>
                <wp:docPr id="145" name="Shape 145"/>
                <wp:cNvGraphicFramePr/>
                <a:graphic xmlns:a="http://schemas.openxmlformats.org/drawingml/2006/main">
                  <a:graphicData uri="http://schemas.microsoft.com/office/word/2010/wordprocessingShape">
                    <wps:wsp>
                      <wps:cNvSpPr txBox="1"/>
                      <wps:spPr>
                        <a:xfrm>
                          <a:off x="0" y="0"/>
                          <a:ext cx="1298575" cy="186055"/>
                        </a:xfrm>
                        <a:prstGeom prst="rect">
                          <a:avLst/>
                        </a:prstGeom>
                        <a:noFill/>
                      </wps:spPr>
                      <wps:txbx>
                        <w:txbxContent>
                          <w:p w:rsidR="00B65486" w:rsidRDefault="00B65486">
                            <w:pPr>
                              <w:pStyle w:val="Titulekobrzku0"/>
                              <w:shd w:val="clear" w:color="auto" w:fill="auto"/>
                              <w:rPr>
                                <w:sz w:val="22"/>
                                <w:szCs w:val="22"/>
                              </w:rPr>
                            </w:pPr>
                            <w:r>
                              <w:rPr>
                                <w:rFonts w:ascii="Arial" w:eastAsia="Arial" w:hAnsi="Arial" w:cs="Arial"/>
                                <w:b/>
                                <w:bCs/>
                                <w:color w:val="3E3E3E"/>
                                <w:sz w:val="22"/>
                                <w:szCs w:val="22"/>
                                <w:lang w:val="en-US" w:eastAsia="en-US" w:bidi="en-US"/>
                              </w:rPr>
                              <w:t>CLOUDFLARE'</w:t>
                            </w:r>
                          </w:p>
                        </w:txbxContent>
                      </wps:txbx>
                      <wps:bodyPr lIns="0" tIns="0" rIns="0" bIns="0"/>
                    </wps:wsp>
                  </a:graphicData>
                </a:graphic>
              </wp:anchor>
            </w:drawing>
          </mc:Choice>
          <mc:Fallback>
            <w:pict>
              <v:shape id="Shape 145" o:spid="_x0000_s1060" type="#_x0000_t202" style="position:absolute;margin-left:84.9pt;margin-top:265.45pt;width:102.25pt;height:14.6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QihwEAAAgDAAAOAAAAZHJzL2Uyb0RvYy54bWysUlFPwjAQfjfxPzR9lw0ExIVBYgjGxKgJ&#10;+gNK17Ima69pKxv/3mthYPTN+NLd7q7ffd93nS873ZC9cF6BKelwkFMiDIdKmV1JP97XNzNKfGCm&#10;Yg0YUdKD8HS5uL6at7YQI6ihqYQjCGJ80dqS1iHYIss8r4VmfgBWGCxKcJoF/HW7rHKsRXTdZKM8&#10;n2YtuMo64MJ7zK6ORbpI+FIKHl6l9CKQpqTILaTTpXMbz2wxZ8XOMVsrfqLB/sBCM2Vw6BlqxQIj&#10;n079gtKKO/Agw4CDzkBKxUXSgGqG+Q81m5pZkbSgOd6ebfL/B8tf9m+OqAp3N55QYpjGJaW5JCbQ&#10;ntb6Ars2FvtC9wAdtvZ5j8moupNOxy/qIVhHow9nc0UXCI+XRvezyR3O4Fgbzqb5JMFnl9vW+fAo&#10;QJMYlNTh8pKnbP/sAzLB1r4lDjOwVk0T85HikUqMQrftkqLbcc9zC9UB6TdPBq2Lz6APXB9sT0EP&#10;h3angaenEff5/T8NvTzgxRcAAAD//wMAUEsDBBQABgAIAAAAIQAqT3PL4AAAAAsBAAAPAAAAZHJz&#10;L2Rvd25yZXYueG1sTI/BTsMwEETvSPyDtUjcqE0DoUnjVBWCExJqGg4cndhNrMbrELtt+HuWExxn&#10;ZzTzttjMbmBnMwXrUcL9QgAz2HptsZPwUb/erYCFqFCrwaOR8G0CbMrrq0Ll2l+wMud97BiVYMiV&#10;hD7GMec8tL1xKiz8aJC8g5+ciiSnjutJXajcDXwpRMqdskgLvRrNc2/a4/7kJGw/sXqxX+/NrjpU&#10;tq4zgW/pUcrbm3m7BhbNHP/C8ItP6FASU+NPqAMbSKcZoUcJj4nIgFEieXpIgDV0ScUSeFnw/z+U&#10;PwAAAP//AwBQSwECLQAUAAYACAAAACEAtoM4kv4AAADhAQAAEwAAAAAAAAAAAAAAAAAAAAAAW0Nv&#10;bnRlbnRfVHlwZXNdLnhtbFBLAQItABQABgAIAAAAIQA4/SH/1gAAAJQBAAALAAAAAAAAAAAAAAAA&#10;AC8BAABfcmVscy8ucmVsc1BLAQItABQABgAIAAAAIQBJylQihwEAAAgDAAAOAAAAAAAAAAAAAAAA&#10;AC4CAABkcnMvZTJvRG9jLnhtbFBLAQItABQABgAIAAAAIQAqT3PL4AAAAAsBAAAPAAAAAAAAAAAA&#10;AAAAAOEDAABkcnMvZG93bnJldi54bWxQSwUGAAAAAAQABADzAAAA7gQAAAAA&#10;" filled="f" stroked="f">
                <v:textbox inset="0,0,0,0">
                  <w:txbxContent>
                    <w:p w:rsidR="00B65486" w:rsidRDefault="00B65486">
                      <w:pPr>
                        <w:pStyle w:val="Titulekobrzku0"/>
                        <w:shd w:val="clear" w:color="auto" w:fill="auto"/>
                        <w:rPr>
                          <w:sz w:val="22"/>
                          <w:szCs w:val="22"/>
                        </w:rPr>
                      </w:pPr>
                      <w:r>
                        <w:rPr>
                          <w:rFonts w:ascii="Arial" w:eastAsia="Arial" w:hAnsi="Arial" w:cs="Arial"/>
                          <w:b/>
                          <w:bCs/>
                          <w:color w:val="3E3E3E"/>
                          <w:sz w:val="22"/>
                          <w:szCs w:val="22"/>
                          <w:lang w:val="en-US" w:eastAsia="en-US" w:bidi="en-US"/>
                        </w:rPr>
                        <w:t>CLOUDFLARE'</w:t>
                      </w:r>
                    </w:p>
                  </w:txbxContent>
                </v:textbox>
                <w10:wrap anchorx="page"/>
              </v:shape>
            </w:pict>
          </mc:Fallback>
        </mc:AlternateContent>
      </w:r>
      <w:r>
        <w:rPr>
          <w:noProof/>
          <w:lang w:bidi="ar-SA"/>
        </w:rPr>
        <mc:AlternateContent>
          <mc:Choice Requires="wps">
            <w:drawing>
              <wp:anchor distT="3398520" distB="0" distL="290830" distR="5799455" simplePos="0" relativeHeight="125829454" behindDoc="0" locked="0" layoutInCell="1" allowOverlap="1">
                <wp:simplePos x="0" y="0"/>
                <wp:positionH relativeFrom="page">
                  <wp:posOffset>520065</wp:posOffset>
                </wp:positionH>
                <wp:positionV relativeFrom="paragraph">
                  <wp:posOffset>3877310</wp:posOffset>
                </wp:positionV>
                <wp:extent cx="774065" cy="313690"/>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774065" cy="313690"/>
                        </a:xfrm>
                        <a:prstGeom prst="rect">
                          <a:avLst/>
                        </a:prstGeom>
                        <a:noFill/>
                      </wps:spPr>
                      <wps:txbx>
                        <w:txbxContent>
                          <w:p w:rsidR="00B65486" w:rsidRDefault="00B65486">
                            <w:pPr>
                              <w:pStyle w:val="Zkladntext20"/>
                              <w:shd w:val="clear" w:color="auto" w:fill="auto"/>
                              <w:spacing w:after="0" w:line="240" w:lineRule="auto"/>
                              <w:ind w:left="0"/>
                            </w:pPr>
                            <w:r>
                              <w:rPr>
                                <w:b/>
                                <w:bCs/>
                                <w:color w:val="003FD2"/>
                              </w:rPr>
                              <w:t>Q Co je</w:t>
                            </w:r>
                          </w:p>
                        </w:txbxContent>
                      </wps:txbx>
                      <wps:bodyPr wrap="none" lIns="0" tIns="0" rIns="0" bIns="0"/>
                    </wps:wsp>
                  </a:graphicData>
                </a:graphic>
              </wp:anchor>
            </w:drawing>
          </mc:Choice>
          <mc:Fallback>
            <w:pict>
              <v:shape id="Shape 147" o:spid="_x0000_s1061" type="#_x0000_t202" style="position:absolute;margin-left:40.95pt;margin-top:305.3pt;width:60.95pt;height:24.7pt;z-index:125829454;visibility:visible;mso-wrap-style:none;mso-wrap-distance-left:22.9pt;mso-wrap-distance-top:267.6pt;mso-wrap-distance-right:456.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qfjgEAABMDAAAOAAAAZHJzL2Uyb0RvYy54bWysUttOwzAMfUfiH6K8s3Z3qNZNQtMQEgKk&#10;wQdkabJGauIoCWv39zjZOhC8IV5cx3aPj4+9WHW6IQfhvAJT0uEgp0QYDpUy+5K+v21ubinxgZmK&#10;NWBESY/C09Xy+mrR2kKMoIamEo4giPFFa0tah2CLLPO8Fpr5AVhhMCnBaRbw6fZZ5ViL6LrJRnk+&#10;y1pwlXXAhfcYXZ+SdJnwpRQ8vEjpRSBNSZFbSNYlu4s2Wy5YsXfM1oqfabA/sNBMGWx6gVqzwMiH&#10;U7+gtOIOPMgw4KAzkFJxkWbAaYb5j2m2NbMizYLieHuRyf8fLH8+vDqiKtzdZE6JYRqXlPqSGEB5&#10;WusLrNparAvdPXRY2sc9BuPUnXQ6fnEegnkU+ngRV3SBcAzO55N8NqWEY2o8HM/ukvjZ18/W+fAg&#10;QJPolNTh7pKk7PDkAxLB0r4k9jKwUU0T45HhiUn0Qrfr0kDjaU9zB9UR2be45pIavENKmkeDKsaL&#10;6B3XO7uz00Oj8qn5+Uriar+/E4GvW15+AgAA//8DAFBLAwQUAAYACAAAACEA2d9GlN0AAAAKAQAA&#10;DwAAAGRycy9kb3ducmV2LnhtbEyPwU7DMAyG70i8Q2QkbizJkKpSmk4IwZFJG7twSxuv7dY4VZNu&#10;5e0xJzja/vT7+8vN4gdxwSn2gQzolQKB1ATXU2vg8Pn+kIOIyZKzQyA08I0RNtXtTWkLF660w8s+&#10;tYJDKBbWQJfSWEgZmw69jaswIvHtGCZvE49TK91krxzuB7lWKpPe9sQfOjvia4fNeT97A8eP7fn0&#10;Nu/UqVU5fukJl1pvjbm/W16eQSRc0h8Mv/qsDhU71WEmF8VgINdPTBrItMpAMLBWj9yl5k2mFMiq&#10;lP8rVD8AAAD//wMAUEsBAi0AFAAGAAgAAAAhALaDOJL+AAAA4QEAABMAAAAAAAAAAAAAAAAAAAAA&#10;AFtDb250ZW50X1R5cGVzXS54bWxQSwECLQAUAAYACAAAACEAOP0h/9YAAACUAQAACwAAAAAAAAAA&#10;AAAAAAAvAQAAX3JlbHMvLnJlbHNQSwECLQAUAAYACAAAACEA+veKn44BAAATAwAADgAAAAAAAAAA&#10;AAAAAAAuAgAAZHJzL2Uyb0RvYy54bWxQSwECLQAUAAYACAAAACEA2d9GlN0AAAAKAQAADwAAAAAA&#10;AAAAAAAAAADoAwAAZHJzL2Rvd25yZXYueG1sUEsFBgAAAAAEAAQA8wAAAPIEAAAAAA==&#10;" filled="f" stroked="f">
                <v:textbox inset="0,0,0,0">
                  <w:txbxContent>
                    <w:p w:rsidR="00B65486" w:rsidRDefault="00B65486">
                      <w:pPr>
                        <w:pStyle w:val="Zkladntext20"/>
                        <w:shd w:val="clear" w:color="auto" w:fill="auto"/>
                        <w:spacing w:after="0" w:line="240" w:lineRule="auto"/>
                        <w:ind w:left="0"/>
                      </w:pPr>
                      <w:r>
                        <w:rPr>
                          <w:b/>
                          <w:bCs/>
                          <w:color w:val="003FD2"/>
                        </w:rPr>
                        <w:t>Q Co je</w:t>
                      </w:r>
                    </w:p>
                  </w:txbxContent>
                </v:textbox>
                <w10:wrap type="topAndBottom" anchorx="page"/>
              </v:shape>
            </w:pict>
          </mc:Fallback>
        </mc:AlternateContent>
      </w:r>
      <w:r>
        <w:rPr>
          <w:noProof/>
          <w:lang w:bidi="ar-SA"/>
        </w:rPr>
        <mc:AlternateContent>
          <mc:Choice Requires="wps">
            <w:drawing>
              <wp:anchor distT="3398520" distB="127635" distL="1068070" distR="4961255" simplePos="0" relativeHeight="125829456" behindDoc="0" locked="0" layoutInCell="1" allowOverlap="1">
                <wp:simplePos x="0" y="0"/>
                <wp:positionH relativeFrom="page">
                  <wp:posOffset>1297305</wp:posOffset>
                </wp:positionH>
                <wp:positionV relativeFrom="paragraph">
                  <wp:posOffset>3877310</wp:posOffset>
                </wp:positionV>
                <wp:extent cx="835025" cy="186055"/>
                <wp:effectExtent l="0" t="0" r="0" b="0"/>
                <wp:wrapTopAndBottom/>
                <wp:docPr id="149" name="Shape 149"/>
                <wp:cNvGraphicFramePr/>
                <a:graphic xmlns:a="http://schemas.openxmlformats.org/drawingml/2006/main">
                  <a:graphicData uri="http://schemas.microsoft.com/office/word/2010/wordprocessingShape">
                    <wps:wsp>
                      <wps:cNvSpPr txBox="1"/>
                      <wps:spPr>
                        <a:xfrm>
                          <a:off x="0" y="0"/>
                          <a:ext cx="835025" cy="186055"/>
                        </a:xfrm>
                        <a:prstGeom prst="rect">
                          <a:avLst/>
                        </a:prstGeom>
                        <a:noFill/>
                      </wps:spPr>
                      <wps:txbx>
                        <w:txbxContent>
                          <w:p w:rsidR="00B65486" w:rsidRDefault="00B65486">
                            <w:pPr>
                              <w:pStyle w:val="Nadpis80"/>
                              <w:keepNext/>
                              <w:keepLines/>
                              <w:shd w:val="clear" w:color="auto" w:fill="auto"/>
                              <w:spacing w:after="0"/>
                            </w:pPr>
                            <w:bookmarkStart w:id="144" w:name="bookmark143"/>
                            <w:bookmarkStart w:id="145" w:name="bookmark144"/>
                            <w:proofErr w:type="spellStart"/>
                            <w:r>
                              <w:t>Cloudflare</w:t>
                            </w:r>
                            <w:proofErr w:type="spellEnd"/>
                            <w:r>
                              <w:t>?</w:t>
                            </w:r>
                            <w:bookmarkEnd w:id="144"/>
                            <w:bookmarkEnd w:id="145"/>
                          </w:p>
                        </w:txbxContent>
                      </wps:txbx>
                      <wps:bodyPr wrap="none" lIns="0" tIns="0" rIns="0" bIns="0"/>
                    </wps:wsp>
                  </a:graphicData>
                </a:graphic>
              </wp:anchor>
            </w:drawing>
          </mc:Choice>
          <mc:Fallback>
            <w:pict>
              <v:shape id="Shape 149" o:spid="_x0000_s1062" type="#_x0000_t202" style="position:absolute;margin-left:102.15pt;margin-top:305.3pt;width:65.75pt;height:14.65pt;z-index:125829456;visibility:visible;mso-wrap-style:none;mso-wrap-distance-left:84.1pt;mso-wrap-distance-top:267.6pt;mso-wrap-distance-right:390.65pt;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MjgEAABMDAAAOAAAAZHJzL2Uyb0RvYy54bWysUlFLwzAQfhf8DyHvrt3mxizrBjImgqig&#10;/oA0TdZAkwtJXLt/7yVbN9E38SW93F2/fN93t1z3uiV74bwCU9LxKKdEGA61MruSfrxvbxaU+MBM&#10;zVowoqQH4el6dX217GwhJtBAWwtHEMT4orMlbUKwRZZ53gjN/AisMFiU4DQLeHW7rHasQ3TdZpM8&#10;n2cduNo64MJ7zG6ORbpK+FIKHl6k9CKQtqTILaTTpbOKZ7ZasmLnmG0UP9Fgf2ChmTL46BlqwwIj&#10;n079gtKKO/Agw4iDzkBKxUXSgGrG+Q81bw2zImlBc7w92+T/D5Y/718dUTXO7vaOEsM0Dim9S2IC&#10;7emsL7DrzWJf6O+hx9Yh7zEZVffS6fhFPQTraPThbK7oA+GYXExn+WRGCcfSeDHPZ7OIkl1+ts6H&#10;BwGaxKCkDmeXLGX7Jx+OrUNLfMvAVrVtzEeGRyYxCn3VJ0HT+UCzgvqA7Dscc0kN7iEl7aNBF+NG&#10;DIEbguoUDNDofOJ52pI42u/3ROCyy6svAAAA//8DAFBLAwQUAAYACAAAACEANtR/Sd8AAAALAQAA&#10;DwAAAGRycy9kb3ducmV2LnhtbEyPwU7DMAyG70i8Q2QkbizpCtVWmk4IwZFJG1y4pY3Xdmucqkm3&#10;8vaYEzva/vT7+4vN7HpxxjF0njQkCwUCqfa2o0bD1+f7wwpEiIas6T2hhh8MsClvbwqTW3+hHZ73&#10;sREcQiE3GtoYh1zKULfoTFj4AYlvBz86E3kcG2lHc+Fw18ulUpl0piP+0JoBX1usT/vJaTh8bE/H&#10;t2mnjo1a4Xcy4lwlW63v7+aXZxAR5/gPw58+q0PJTpWfyAbRa1iqx5RRDVmiMhBMpOkTl6l4k67X&#10;IMtCXncofwEAAP//AwBQSwECLQAUAAYACAAAACEAtoM4kv4AAADhAQAAEwAAAAAAAAAAAAAAAAAA&#10;AAAAW0NvbnRlbnRfVHlwZXNdLnhtbFBLAQItABQABgAIAAAAIQA4/SH/1gAAAJQBAAALAAAAAAAA&#10;AAAAAAAAAC8BAABfcmVscy8ucmVsc1BLAQItABQABgAIAAAAIQAYv/VMjgEAABMDAAAOAAAAAAAA&#10;AAAAAAAAAC4CAABkcnMvZTJvRG9jLnhtbFBLAQItABQABgAIAAAAIQA21H9J3wAAAAsBAAAPAAAA&#10;AAAAAAAAAAAAAOgDAABkcnMvZG93bnJldi54bWxQSwUGAAAAAAQABADzAAAA9AQAAAAA&#10;" filled="f" stroked="f">
                <v:textbox inset="0,0,0,0">
                  <w:txbxContent>
                    <w:p w:rsidR="00B65486" w:rsidRDefault="00B65486">
                      <w:pPr>
                        <w:pStyle w:val="Nadpis80"/>
                        <w:keepNext/>
                        <w:keepLines/>
                        <w:shd w:val="clear" w:color="auto" w:fill="auto"/>
                        <w:spacing w:after="0"/>
                      </w:pPr>
                      <w:bookmarkStart w:id="151" w:name="bookmark143"/>
                      <w:bookmarkStart w:id="152" w:name="bookmark144"/>
                      <w:proofErr w:type="spellStart"/>
                      <w:r>
                        <w:t>Cloudflare</w:t>
                      </w:r>
                      <w:proofErr w:type="spellEnd"/>
                      <w:r>
                        <w:t>?</w:t>
                      </w:r>
                      <w:bookmarkEnd w:id="151"/>
                      <w:bookmarkEnd w:id="152"/>
                    </w:p>
                  </w:txbxContent>
                </v:textbox>
                <w10:wrap type="topAndBottom" anchorx="page"/>
              </v:shape>
            </w:pict>
          </mc:Fallback>
        </mc:AlternateContent>
      </w:r>
    </w:p>
    <w:p w:rsidR="00A148EB" w:rsidRDefault="00B65486">
      <w:pPr>
        <w:pStyle w:val="Jin0"/>
        <w:shd w:val="clear" w:color="auto" w:fill="auto"/>
        <w:spacing w:after="0" w:line="240" w:lineRule="auto"/>
        <w:rPr>
          <w:sz w:val="32"/>
          <w:szCs w:val="32"/>
        </w:rPr>
        <w:sectPr w:rsidR="00A148EB">
          <w:footnotePr>
            <w:numFmt w:val="chicago"/>
          </w:footnotePr>
          <w:pgSz w:w="11900" w:h="16840"/>
          <w:pgMar w:top="582" w:right="1822" w:bottom="1289" w:left="675" w:header="0" w:footer="3" w:gutter="0"/>
          <w:cols w:space="720"/>
          <w:noEndnote/>
          <w:docGrid w:linePitch="360"/>
        </w:sectPr>
      </w:pPr>
      <w:r>
        <w:rPr>
          <w:rFonts w:ascii="Arial" w:eastAsia="Arial" w:hAnsi="Arial" w:cs="Arial"/>
          <w:b/>
          <w:bCs/>
          <w:sz w:val="32"/>
          <w:szCs w:val="32"/>
          <w:lang w:val="en-US" w:eastAsia="en-US" w:bidi="en-US"/>
        </w:rPr>
        <w:t xml:space="preserve">Roche backend </w:t>
      </w:r>
      <w:r>
        <w:rPr>
          <w:rFonts w:ascii="Arial" w:eastAsia="Arial" w:hAnsi="Arial" w:cs="Arial"/>
          <w:b/>
          <w:bCs/>
          <w:sz w:val="32"/>
          <w:szCs w:val="32"/>
        </w:rPr>
        <w:t xml:space="preserve">infrastruktura </w:t>
      </w:r>
      <w:r>
        <w:rPr>
          <w:rFonts w:ascii="Arial" w:eastAsia="Arial" w:hAnsi="Arial" w:cs="Arial"/>
          <w:b/>
          <w:bCs/>
          <w:sz w:val="32"/>
          <w:szCs w:val="32"/>
          <w:lang w:val="en-US" w:eastAsia="en-US" w:bidi="en-US"/>
        </w:rPr>
        <w:t xml:space="preserve">- </w:t>
      </w:r>
      <w:r>
        <w:rPr>
          <w:rFonts w:ascii="Arial" w:eastAsia="Arial" w:hAnsi="Arial" w:cs="Arial"/>
          <w:b/>
          <w:bCs/>
          <w:sz w:val="32"/>
          <w:szCs w:val="32"/>
        </w:rPr>
        <w:t>tabulka přístupových bodů</w:t>
      </w:r>
    </w:p>
    <w:p w:rsidR="00A148EB" w:rsidRDefault="00B65486">
      <w:pPr>
        <w:pStyle w:val="Zkladntext20"/>
        <w:shd w:val="clear" w:color="auto" w:fill="auto"/>
        <w:spacing w:after="0"/>
        <w:ind w:left="780"/>
      </w:pPr>
      <w:proofErr w:type="spellStart"/>
      <w:r>
        <w:t>Cloudflare</w:t>
      </w:r>
      <w:proofErr w:type="spellEnd"/>
      <w:r>
        <w:t xml:space="preserve"> je jedna z největších sítí fungujících na internetu. Služby </w:t>
      </w:r>
      <w:proofErr w:type="spellStart"/>
      <w:r>
        <w:t>Cloudflare</w:t>
      </w:r>
      <w:proofErr w:type="spellEnd"/>
      <w:r>
        <w:t xml:space="preserve"> jsou využívány pro zvyšování bezpečnosti a výkonnosti svých internetových stránek a služeb.</w:t>
      </w:r>
    </w:p>
    <w:p w:rsidR="00A148EB" w:rsidRDefault="009C63EA">
      <w:pPr>
        <w:pStyle w:val="Zkladntext20"/>
        <w:shd w:val="clear" w:color="auto" w:fill="auto"/>
        <w:spacing w:after="1280"/>
        <w:ind w:left="0" w:firstLine="780"/>
      </w:pPr>
      <w:hyperlink r:id="rId71" w:history="1">
        <w:r w:rsidR="00B65486">
          <w:rPr>
            <w:color w:val="003FD2"/>
            <w:u w:val="single"/>
            <w:lang w:val="en-US" w:eastAsia="en-US" w:bidi="en-US"/>
          </w:rPr>
          <w:t>https://www.cloudflare.com/learning/what-is-cloudflare/</w:t>
        </w:r>
      </w:hyperlink>
    </w:p>
    <w:p w:rsidR="00A148EB" w:rsidRDefault="00B65486">
      <w:pPr>
        <w:pStyle w:val="Zkladntext20"/>
        <w:shd w:val="clear" w:color="auto" w:fill="auto"/>
        <w:spacing w:after="0" w:line="511" w:lineRule="auto"/>
        <w:ind w:left="0"/>
      </w:pPr>
      <w:r>
        <w:rPr>
          <w:noProof/>
          <w:lang w:bidi="ar-SA"/>
        </w:rPr>
        <w:drawing>
          <wp:anchor distT="0" distB="0" distL="50800" distR="50800" simplePos="0" relativeHeight="125829458" behindDoc="0" locked="0" layoutInCell="1" allowOverlap="1">
            <wp:simplePos x="0" y="0"/>
            <wp:positionH relativeFrom="page">
              <wp:posOffset>553720</wp:posOffset>
            </wp:positionH>
            <wp:positionV relativeFrom="paragraph">
              <wp:posOffset>38100</wp:posOffset>
            </wp:positionV>
            <wp:extent cx="292735" cy="292735"/>
            <wp:effectExtent l="0" t="0" r="0" b="0"/>
            <wp:wrapSquare wrapText="right"/>
            <wp:docPr id="151" name="Shape 151"/>
            <wp:cNvGraphicFramePr/>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72"/>
                    <a:stretch/>
                  </pic:blipFill>
                  <pic:spPr>
                    <a:xfrm>
                      <a:off x="0" y="0"/>
                      <a:ext cx="292735" cy="292735"/>
                    </a:xfrm>
                    <a:prstGeom prst="rect">
                      <a:avLst/>
                    </a:prstGeom>
                  </pic:spPr>
                </pic:pic>
              </a:graphicData>
            </a:graphic>
          </wp:anchor>
        </w:drawing>
      </w:r>
      <w:r>
        <w:rPr>
          <w:b/>
          <w:bCs/>
          <w:color w:val="003FD2"/>
        </w:rPr>
        <w:t xml:space="preserve">Které služby </w:t>
      </w:r>
      <w:proofErr w:type="spellStart"/>
      <w:r>
        <w:rPr>
          <w:b/>
          <w:bCs/>
          <w:color w:val="003FD2"/>
        </w:rPr>
        <w:t>Cloudflare</w:t>
      </w:r>
      <w:proofErr w:type="spellEnd"/>
      <w:r>
        <w:rPr>
          <w:b/>
          <w:bCs/>
          <w:color w:val="003FD2"/>
        </w:rPr>
        <w:t xml:space="preserve"> využívá vzdálená správa společnosti </w:t>
      </w:r>
      <w:proofErr w:type="spellStart"/>
      <w:r>
        <w:rPr>
          <w:b/>
          <w:bCs/>
          <w:color w:val="003FD2"/>
        </w:rPr>
        <w:t>Roche</w:t>
      </w:r>
      <w:proofErr w:type="spellEnd"/>
      <w:r>
        <w:rPr>
          <w:b/>
          <w:bCs/>
          <w:color w:val="003FD2"/>
        </w:rPr>
        <w:t>?</w:t>
      </w:r>
    </w:p>
    <w:p w:rsidR="00A148EB" w:rsidRDefault="00B65486">
      <w:pPr>
        <w:pStyle w:val="Nadpis80"/>
        <w:keepNext/>
        <w:keepLines/>
        <w:numPr>
          <w:ilvl w:val="0"/>
          <w:numId w:val="28"/>
        </w:numPr>
        <w:shd w:val="clear" w:color="auto" w:fill="auto"/>
        <w:tabs>
          <w:tab w:val="left" w:pos="392"/>
        </w:tabs>
        <w:spacing w:after="0" w:line="511" w:lineRule="auto"/>
      </w:pPr>
      <w:bookmarkStart w:id="146" w:name="bookmark145"/>
      <w:bookmarkStart w:id="147" w:name="bookmark146"/>
      <w:r>
        <w:rPr>
          <w:color w:val="000000"/>
        </w:rPr>
        <w:t>Firewall pro webové aplikace</w:t>
      </w:r>
      <w:bookmarkEnd w:id="146"/>
      <w:bookmarkEnd w:id="147"/>
    </w:p>
    <w:p w:rsidR="00A148EB" w:rsidRDefault="00B65486">
      <w:pPr>
        <w:pStyle w:val="Zkladntext20"/>
        <w:shd w:val="clear" w:color="auto" w:fill="auto"/>
        <w:spacing w:after="40" w:line="286" w:lineRule="auto"/>
        <w:ind w:left="1020" w:firstLine="20"/>
      </w:pPr>
      <w:r>
        <w:t xml:space="preserve">Chrání koncové systémy před útoky, jako je DDOS. </w:t>
      </w:r>
      <w:hyperlink r:id="rId73" w:history="1">
        <w:r>
          <w:rPr>
            <w:color w:val="003FD2"/>
            <w:u w:val="single"/>
            <w:lang w:val="en-US" w:eastAsia="en-US" w:bidi="en-US"/>
          </w:rPr>
          <w:t>https://www.cloudflare.com/waf/</w:t>
        </w:r>
      </w:hyperlink>
    </w:p>
    <w:p w:rsidR="00A148EB" w:rsidRDefault="00B65486">
      <w:pPr>
        <w:pStyle w:val="Nadpis80"/>
        <w:keepNext/>
        <w:keepLines/>
        <w:numPr>
          <w:ilvl w:val="0"/>
          <w:numId w:val="28"/>
        </w:numPr>
        <w:shd w:val="clear" w:color="auto" w:fill="auto"/>
        <w:tabs>
          <w:tab w:val="left" w:pos="1172"/>
        </w:tabs>
        <w:spacing w:after="0" w:line="286" w:lineRule="auto"/>
        <w:ind w:firstLine="780"/>
      </w:pPr>
      <w:bookmarkStart w:id="148" w:name="bookmark147"/>
      <w:bookmarkStart w:id="149" w:name="bookmark148"/>
      <w:proofErr w:type="spellStart"/>
      <w:r>
        <w:rPr>
          <w:color w:val="000000"/>
        </w:rPr>
        <w:t>Bring</w:t>
      </w:r>
      <w:proofErr w:type="spellEnd"/>
      <w:r>
        <w:rPr>
          <w:color w:val="000000"/>
        </w:rPr>
        <w:t xml:space="preserve"> </w:t>
      </w:r>
      <w:proofErr w:type="spellStart"/>
      <w:r>
        <w:rPr>
          <w:color w:val="000000"/>
        </w:rPr>
        <w:t>Your</w:t>
      </w:r>
      <w:proofErr w:type="spellEnd"/>
      <w:r>
        <w:rPr>
          <w:color w:val="000000"/>
        </w:rPr>
        <w:t xml:space="preserve"> </w:t>
      </w:r>
      <w:proofErr w:type="spellStart"/>
      <w:r>
        <w:rPr>
          <w:color w:val="000000"/>
        </w:rPr>
        <w:t>Own</w:t>
      </w:r>
      <w:proofErr w:type="spellEnd"/>
      <w:r>
        <w:rPr>
          <w:color w:val="000000"/>
        </w:rPr>
        <w:t xml:space="preserve"> IP</w:t>
      </w:r>
      <w:bookmarkEnd w:id="148"/>
      <w:bookmarkEnd w:id="149"/>
    </w:p>
    <w:p w:rsidR="00A148EB" w:rsidRDefault="00B65486">
      <w:pPr>
        <w:pStyle w:val="Zkladntext20"/>
        <w:pBdr>
          <w:bottom w:val="single" w:sz="4" w:space="0" w:color="auto"/>
        </w:pBdr>
        <w:shd w:val="clear" w:color="auto" w:fill="auto"/>
        <w:spacing w:after="40" w:line="286" w:lineRule="auto"/>
        <w:ind w:left="1020" w:firstLine="20"/>
      </w:pPr>
      <w:r>
        <w:t xml:space="preserve">Umožňuje používání IP adres vlastněných společností </w:t>
      </w:r>
      <w:proofErr w:type="spellStart"/>
      <w:r>
        <w:t>Roche</w:t>
      </w:r>
      <w:proofErr w:type="spellEnd"/>
      <w:r>
        <w:t xml:space="preserve">. </w:t>
      </w:r>
      <w:hyperlink r:id="rId74" w:history="1">
        <w:r>
          <w:rPr>
            <w:color w:val="003FD2"/>
            <w:u w:val="single"/>
            <w:lang w:val="en-US" w:eastAsia="en-US" w:bidi="en-US"/>
          </w:rPr>
          <w:t xml:space="preserve">https://blog.cloudflare.com/bringing-your-own-ips-to- </w:t>
        </w:r>
        <w:proofErr w:type="spellStart"/>
        <w:r>
          <w:rPr>
            <w:color w:val="003FD2"/>
            <w:u w:val="single"/>
          </w:rPr>
          <w:t>cloudflare-byoip</w:t>
        </w:r>
        <w:proofErr w:type="spellEnd"/>
        <w:r>
          <w:rPr>
            <w:color w:val="003FD2"/>
            <w:u w:val="single"/>
          </w:rPr>
          <w:t>/</w:t>
        </w:r>
      </w:hyperlink>
    </w:p>
    <w:p w:rsidR="00A148EB" w:rsidRDefault="00B65486">
      <w:pPr>
        <w:pStyle w:val="Nadpis80"/>
        <w:keepNext/>
        <w:keepLines/>
        <w:numPr>
          <w:ilvl w:val="0"/>
          <w:numId w:val="28"/>
        </w:numPr>
        <w:shd w:val="clear" w:color="auto" w:fill="auto"/>
        <w:tabs>
          <w:tab w:val="left" w:pos="1172"/>
        </w:tabs>
        <w:spacing w:after="0" w:line="286" w:lineRule="auto"/>
        <w:ind w:firstLine="780"/>
      </w:pPr>
      <w:bookmarkStart w:id="150" w:name="bookmark149"/>
      <w:bookmarkStart w:id="151" w:name="bookmark150"/>
      <w:r>
        <w:rPr>
          <w:color w:val="000000"/>
        </w:rPr>
        <w:t xml:space="preserve">Server </w:t>
      </w:r>
      <w:proofErr w:type="spellStart"/>
      <w:r>
        <w:rPr>
          <w:color w:val="000000"/>
        </w:rPr>
        <w:t>Name</w:t>
      </w:r>
      <w:proofErr w:type="spellEnd"/>
      <w:r>
        <w:rPr>
          <w:color w:val="000000"/>
        </w:rPr>
        <w:t xml:space="preserve"> </w:t>
      </w:r>
      <w:proofErr w:type="spellStart"/>
      <w:r>
        <w:rPr>
          <w:color w:val="000000"/>
        </w:rPr>
        <w:t>Indication</w:t>
      </w:r>
      <w:bookmarkEnd w:id="150"/>
      <w:bookmarkEnd w:id="151"/>
      <w:proofErr w:type="spellEnd"/>
    </w:p>
    <w:p w:rsidR="00A148EB" w:rsidRDefault="00B65486">
      <w:pPr>
        <w:pStyle w:val="Zkladntext20"/>
        <w:shd w:val="clear" w:color="auto" w:fill="auto"/>
        <w:spacing w:after="40" w:line="286" w:lineRule="auto"/>
        <w:ind w:left="1020" w:firstLine="20"/>
      </w:pPr>
      <w:r>
        <w:t xml:space="preserve">Přesměrovává příchozí komunikaci na příslušný koncový systém. </w:t>
      </w:r>
      <w:hyperlink r:id="rId75" w:history="1">
        <w:r>
          <w:rPr>
            <w:color w:val="003FD2"/>
            <w:u w:val="single"/>
            <w:lang w:val="en-US" w:eastAsia="en-US" w:bidi="en-US"/>
          </w:rPr>
          <w:t>https://www.cloudflare.com/learning/ssl/what-is-sni/</w:t>
        </w:r>
      </w:hyperlink>
    </w:p>
    <w:p w:rsidR="00A148EB" w:rsidRDefault="00B65486">
      <w:pPr>
        <w:pStyle w:val="Nadpis80"/>
        <w:keepNext/>
        <w:keepLines/>
        <w:numPr>
          <w:ilvl w:val="0"/>
          <w:numId w:val="28"/>
        </w:numPr>
        <w:shd w:val="clear" w:color="auto" w:fill="auto"/>
        <w:tabs>
          <w:tab w:val="left" w:pos="1172"/>
        </w:tabs>
        <w:spacing w:after="0" w:line="286" w:lineRule="auto"/>
        <w:ind w:firstLine="780"/>
      </w:pPr>
      <w:bookmarkStart w:id="152" w:name="bookmark151"/>
      <w:bookmarkStart w:id="153" w:name="bookmark152"/>
      <w:proofErr w:type="spellStart"/>
      <w:r>
        <w:rPr>
          <w:color w:val="000000"/>
        </w:rPr>
        <w:t>Border</w:t>
      </w:r>
      <w:proofErr w:type="spellEnd"/>
      <w:r>
        <w:rPr>
          <w:color w:val="000000"/>
        </w:rPr>
        <w:t xml:space="preserve"> </w:t>
      </w:r>
      <w:proofErr w:type="spellStart"/>
      <w:r>
        <w:rPr>
          <w:color w:val="000000"/>
        </w:rPr>
        <w:t>Gateway</w:t>
      </w:r>
      <w:proofErr w:type="spellEnd"/>
      <w:r>
        <w:rPr>
          <w:color w:val="000000"/>
        </w:rPr>
        <w:t xml:space="preserve"> </w:t>
      </w:r>
      <w:proofErr w:type="spellStart"/>
      <w:r>
        <w:rPr>
          <w:color w:val="000000"/>
        </w:rPr>
        <w:t>Protocol</w:t>
      </w:r>
      <w:bookmarkEnd w:id="152"/>
      <w:bookmarkEnd w:id="153"/>
      <w:proofErr w:type="spellEnd"/>
    </w:p>
    <w:p w:rsidR="00A148EB" w:rsidRDefault="00B65486">
      <w:pPr>
        <w:pStyle w:val="Zkladntext20"/>
        <w:shd w:val="clear" w:color="auto" w:fill="auto"/>
        <w:spacing w:after="540" w:line="286" w:lineRule="auto"/>
        <w:ind w:left="1020" w:firstLine="20"/>
      </w:pPr>
      <w:r>
        <w:t xml:space="preserve">Umožňuje používání stejné IP adresy po celém světě a připojení k nejbližšímu datovému centru. </w:t>
      </w:r>
      <w:hyperlink r:id="rId76" w:history="1">
        <w:r>
          <w:rPr>
            <w:color w:val="003FD2"/>
            <w:u w:val="single"/>
            <w:lang w:val="en-US" w:eastAsia="en-US" w:bidi="en-US"/>
          </w:rPr>
          <w:t>https://www.cloudflare.com/learning/security/glossary/what-is-bgp/</w:t>
        </w:r>
      </w:hyperlink>
    </w:p>
    <w:p w:rsidR="00A148EB" w:rsidRDefault="00B65486">
      <w:pPr>
        <w:pStyle w:val="Zkladntext20"/>
        <w:shd w:val="clear" w:color="auto" w:fill="auto"/>
        <w:spacing w:line="319" w:lineRule="auto"/>
        <w:ind w:left="0"/>
      </w:pPr>
      <w:r>
        <w:t xml:space="preserve">Tyto služby jsou dostupné s použitím domény </w:t>
      </w:r>
      <w:proofErr w:type="spellStart"/>
      <w:r>
        <w:t>Roche</w:t>
      </w:r>
      <w:proofErr w:type="spellEnd"/>
      <w:r>
        <w:t xml:space="preserve">: *.navify.com a rozpětím IP adres vlastněných společností </w:t>
      </w:r>
      <w:r>
        <w:rPr>
          <w:lang w:val="en-US" w:eastAsia="en-US" w:bidi="en-US"/>
        </w:rPr>
        <w:t xml:space="preserve">Roche </w:t>
      </w:r>
      <w:r>
        <w:t>H3I8II55II-I93II8II55I54I</w:t>
      </w:r>
      <w:r>
        <w:br w:type="page"/>
      </w:r>
    </w:p>
    <w:p w:rsidR="00A148EB" w:rsidRDefault="00B65486">
      <w:pPr>
        <w:pStyle w:val="Nadpis40"/>
        <w:keepNext/>
        <w:keepLines/>
        <w:shd w:val="clear" w:color="auto" w:fill="auto"/>
        <w:spacing w:before="0" w:after="100"/>
      </w:pPr>
      <w:bookmarkStart w:id="154" w:name="bookmark153"/>
      <w:bookmarkStart w:id="155" w:name="bookmark154"/>
      <w:r>
        <w:lastRenderedPageBreak/>
        <w:t>Kořenové certifikáty</w:t>
      </w:r>
      <w:bookmarkEnd w:id="154"/>
      <w:bookmarkEnd w:id="155"/>
    </w:p>
    <w:p w:rsidR="00A148EB" w:rsidRDefault="00B65486">
      <w:pPr>
        <w:pStyle w:val="Jin0"/>
        <w:shd w:val="clear" w:color="auto" w:fill="auto"/>
        <w:spacing w:after="0" w:line="276" w:lineRule="auto"/>
        <w:rPr>
          <w:sz w:val="32"/>
          <w:szCs w:val="32"/>
        </w:rPr>
      </w:pPr>
      <w:r>
        <w:rPr>
          <w:noProof/>
          <w:lang w:bidi="ar-SA"/>
        </w:rPr>
        <w:drawing>
          <wp:anchor distT="0" distB="0" distL="114300" distR="114300" simplePos="0" relativeHeight="125829459" behindDoc="0" locked="0" layoutInCell="1" allowOverlap="1">
            <wp:simplePos x="0" y="0"/>
            <wp:positionH relativeFrom="page">
              <wp:posOffset>6399530</wp:posOffset>
            </wp:positionH>
            <wp:positionV relativeFrom="margin">
              <wp:posOffset>-137160</wp:posOffset>
            </wp:positionV>
            <wp:extent cx="780415" cy="414655"/>
            <wp:effectExtent l="0" t="0" r="0" b="0"/>
            <wp:wrapSquare wrapText="bothSides"/>
            <wp:docPr id="153" name="Shape 153"/>
            <wp:cNvGraphicFramePr/>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43"/>
                    <a:stretch/>
                  </pic:blipFill>
                  <pic:spPr>
                    <a:xfrm>
                      <a:off x="0" y="0"/>
                      <a:ext cx="780415" cy="414655"/>
                    </a:xfrm>
                    <a:prstGeom prst="rect">
                      <a:avLst/>
                    </a:prstGeom>
                  </pic:spPr>
                </pic:pic>
              </a:graphicData>
            </a:graphic>
          </wp:anchor>
        </w:drawing>
      </w:r>
      <w:r>
        <w:rPr>
          <w:rFonts w:ascii="Arial" w:eastAsia="Arial" w:hAnsi="Arial" w:cs="Arial"/>
          <w:sz w:val="32"/>
          <w:szCs w:val="32"/>
        </w:rPr>
        <w:t>Digitální certifikáty se používají pro zajištění šifrované komunikace a pro potvrzení identity komunikačních koncových bodů (potřebných pro protokol TLS).</w:t>
      </w:r>
    </w:p>
    <w:p w:rsidR="00A148EB" w:rsidRDefault="00B65486">
      <w:pPr>
        <w:pStyle w:val="Jin0"/>
        <w:shd w:val="clear" w:color="auto" w:fill="auto"/>
        <w:spacing w:after="1700" w:line="276" w:lineRule="auto"/>
        <w:rPr>
          <w:sz w:val="32"/>
          <w:szCs w:val="32"/>
        </w:rPr>
      </w:pPr>
      <w:r>
        <w:rPr>
          <w:rFonts w:ascii="Arial" w:eastAsia="Arial" w:hAnsi="Arial" w:cs="Arial"/>
          <w:sz w:val="32"/>
          <w:szCs w:val="32"/>
        </w:rPr>
        <w:t xml:space="preserve">Pokročilé systémy síťové ochrany jako firewally, </w:t>
      </w:r>
      <w:proofErr w:type="spellStart"/>
      <w:r>
        <w:rPr>
          <w:rFonts w:ascii="Arial" w:eastAsia="Arial" w:hAnsi="Arial" w:cs="Arial"/>
          <w:sz w:val="32"/>
          <w:szCs w:val="32"/>
        </w:rPr>
        <w:t>proxy</w:t>
      </w:r>
      <w:proofErr w:type="spellEnd"/>
      <w:r>
        <w:rPr>
          <w:rFonts w:ascii="Arial" w:eastAsia="Arial" w:hAnsi="Arial" w:cs="Arial"/>
          <w:sz w:val="32"/>
          <w:szCs w:val="32"/>
        </w:rPr>
        <w:t xml:space="preserve"> servery nebo filtry obsahu nemusí povolit komunikaci, dokud nejsou tyto certifikáty do těchto systémů manuálně nahrány jako důvěryhodné.</w:t>
      </w:r>
    </w:p>
    <w:p w:rsidR="00A148EB" w:rsidRDefault="00B65486">
      <w:pPr>
        <w:pStyle w:val="Jin0"/>
        <w:shd w:val="clear" w:color="auto" w:fill="auto"/>
        <w:spacing w:after="1020" w:line="276" w:lineRule="auto"/>
        <w:rPr>
          <w:sz w:val="32"/>
          <w:szCs w:val="32"/>
        </w:rPr>
      </w:pPr>
      <w:r>
        <w:rPr>
          <w:rFonts w:ascii="Arial" w:eastAsia="Arial" w:hAnsi="Arial" w:cs="Arial"/>
          <w:color w:val="003FD2"/>
          <w:sz w:val="32"/>
          <w:szCs w:val="32"/>
        </w:rPr>
        <w:t>V závislosti na koncových bodech komunikace jsou používány různé kořenové certifikáty:</w:t>
      </w:r>
    </w:p>
    <w:p w:rsidR="00A148EB" w:rsidRDefault="00B65486">
      <w:pPr>
        <w:pStyle w:val="Zkladntext40"/>
        <w:shd w:val="clear" w:color="auto" w:fill="auto"/>
        <w:spacing w:after="0" w:line="276" w:lineRule="auto"/>
        <w:ind w:left="1180" w:firstLine="40"/>
      </w:pPr>
      <w:r>
        <w:rPr>
          <w:b/>
          <w:bCs/>
        </w:rPr>
        <w:t xml:space="preserve">Přímá </w:t>
      </w:r>
      <w:proofErr w:type="spellStart"/>
      <w:r>
        <w:rPr>
          <w:b/>
          <w:bCs/>
        </w:rPr>
        <w:t>backend</w:t>
      </w:r>
      <w:proofErr w:type="spellEnd"/>
      <w:r>
        <w:rPr>
          <w:b/>
          <w:bCs/>
        </w:rPr>
        <w:t xml:space="preserve"> infrastruktura využívá </w:t>
      </w:r>
      <w:r>
        <w:rPr>
          <w:b/>
          <w:bCs/>
          <w:color w:val="003FD2"/>
        </w:rPr>
        <w:t xml:space="preserve">kořenové certifikáty poskytnuté společností </w:t>
      </w:r>
      <w:proofErr w:type="spellStart"/>
      <w:r>
        <w:rPr>
          <w:b/>
          <w:bCs/>
          <w:color w:val="003FD2"/>
        </w:rPr>
        <w:t>Roche</w:t>
      </w:r>
      <w:proofErr w:type="spellEnd"/>
      <w:r>
        <w:t>.</w:t>
      </w:r>
    </w:p>
    <w:p w:rsidR="00A148EB" w:rsidRDefault="00B65486">
      <w:pPr>
        <w:pStyle w:val="Zkladntext40"/>
        <w:shd w:val="clear" w:color="auto" w:fill="auto"/>
        <w:spacing w:after="320" w:line="276" w:lineRule="auto"/>
        <w:ind w:left="1180" w:firstLine="40"/>
      </w:pPr>
      <w:r>
        <w:t xml:space="preserve">Tyto kořenové certifikáty lze získat veřejně od certifikačního orgánu </w:t>
      </w:r>
      <w:proofErr w:type="spellStart"/>
      <w:r>
        <w:t>Roche</w:t>
      </w:r>
      <w:proofErr w:type="spellEnd"/>
      <w:r>
        <w:t>:</w:t>
      </w:r>
    </w:p>
    <w:p w:rsidR="00A148EB" w:rsidRDefault="009C63EA">
      <w:pPr>
        <w:pStyle w:val="Zkladntext40"/>
        <w:shd w:val="clear" w:color="auto" w:fill="auto"/>
        <w:spacing w:after="660" w:line="276" w:lineRule="auto"/>
        <w:ind w:left="1180"/>
        <w:jc w:val="both"/>
      </w:pPr>
      <w:hyperlink r:id="rId77" w:history="1">
        <w:r w:rsidR="00B65486">
          <w:rPr>
            <w:color w:val="003FD2"/>
            <w:u w:val="single"/>
            <w:lang w:val="en-US" w:eastAsia="en-US" w:bidi="en-US"/>
          </w:rPr>
          <w:t>https://certinfo.roche.com/</w:t>
        </w:r>
      </w:hyperlink>
    </w:p>
    <w:p w:rsidR="00A148EB" w:rsidRDefault="00B65486">
      <w:pPr>
        <w:pStyle w:val="Zkladntext40"/>
        <w:shd w:val="clear" w:color="auto" w:fill="auto"/>
        <w:spacing w:after="320" w:line="276" w:lineRule="auto"/>
        <w:ind w:left="1180" w:firstLine="40"/>
      </w:pPr>
      <w:proofErr w:type="spellStart"/>
      <w:r>
        <w:rPr>
          <w:b/>
          <w:bCs/>
        </w:rPr>
        <w:t>Backend</w:t>
      </w:r>
      <w:proofErr w:type="spellEnd"/>
      <w:r>
        <w:rPr>
          <w:b/>
          <w:bCs/>
        </w:rPr>
        <w:t xml:space="preserve"> infrastruktura ve správě </w:t>
      </w:r>
      <w:proofErr w:type="spellStart"/>
      <w:r>
        <w:rPr>
          <w:b/>
          <w:bCs/>
        </w:rPr>
        <w:t>Cloudflare</w:t>
      </w:r>
      <w:proofErr w:type="spellEnd"/>
      <w:r>
        <w:rPr>
          <w:b/>
          <w:bCs/>
        </w:rPr>
        <w:t xml:space="preserve"> </w:t>
      </w:r>
      <w:r>
        <w:t xml:space="preserve">využívá </w:t>
      </w:r>
      <w:r>
        <w:rPr>
          <w:b/>
          <w:bCs/>
          <w:color w:val="FF7E19"/>
        </w:rPr>
        <w:t xml:space="preserve">kořenový certifikát </w:t>
      </w:r>
      <w:proofErr w:type="spellStart"/>
      <w:r>
        <w:rPr>
          <w:b/>
          <w:bCs/>
          <w:color w:val="FF7E19"/>
        </w:rPr>
        <w:t>DigiCert</w:t>
      </w:r>
      <w:proofErr w:type="spellEnd"/>
      <w:r>
        <w:t>, který lze získat zde:</w:t>
      </w:r>
    </w:p>
    <w:p w:rsidR="00A148EB" w:rsidRDefault="009C63EA">
      <w:pPr>
        <w:pStyle w:val="Zkladntext40"/>
        <w:shd w:val="clear" w:color="auto" w:fill="auto"/>
        <w:spacing w:after="3007" w:line="276" w:lineRule="auto"/>
        <w:ind w:left="1180"/>
      </w:pPr>
      <w:hyperlink r:id="rId78" w:history="1">
        <w:r w:rsidR="00B65486">
          <w:rPr>
            <w:color w:val="003FD2"/>
            <w:u w:val="single"/>
            <w:lang w:val="en-US" w:eastAsia="en-US" w:bidi="en-US"/>
          </w:rPr>
          <w:t>https://digicert.com/kb/digicert-root-certificates.htm</w:t>
        </w:r>
      </w:hyperlink>
    </w:p>
    <w:p w:rsidR="00A148EB" w:rsidRDefault="00B65486">
      <w:pPr>
        <w:pStyle w:val="Jin0"/>
        <w:pBdr>
          <w:top w:val="single" w:sz="0" w:space="9" w:color="013FD2"/>
          <w:left w:val="single" w:sz="0" w:space="31" w:color="013FD2"/>
          <w:bottom w:val="single" w:sz="0" w:space="3" w:color="013FD2"/>
          <w:right w:val="single" w:sz="0" w:space="31" w:color="013FD2"/>
        </w:pBdr>
        <w:shd w:val="clear" w:color="auto" w:fill="013FD2"/>
        <w:spacing w:after="0" w:line="302" w:lineRule="auto"/>
        <w:ind w:left="1180" w:firstLine="40"/>
        <w:rPr>
          <w:sz w:val="22"/>
          <w:szCs w:val="22"/>
        </w:rPr>
        <w:sectPr w:rsidR="00A148EB">
          <w:footnotePr>
            <w:numFmt w:val="chicago"/>
          </w:footnotePr>
          <w:type w:val="continuous"/>
          <w:pgSz w:w="11900" w:h="16840"/>
          <w:pgMar w:top="798" w:right="1400" w:bottom="756" w:left="656" w:header="0" w:footer="3" w:gutter="0"/>
          <w:cols w:space="720"/>
          <w:noEndnote/>
          <w:docGrid w:linePitch="360"/>
        </w:sectPr>
      </w:pPr>
      <w:r>
        <w:rPr>
          <w:noProof/>
          <w:lang w:bidi="ar-SA"/>
        </w:rPr>
        <w:drawing>
          <wp:anchor distT="0" distB="1783080" distL="114300" distR="114300" simplePos="0" relativeHeight="125829460" behindDoc="0" locked="0" layoutInCell="1" allowOverlap="1">
            <wp:simplePos x="0" y="0"/>
            <wp:positionH relativeFrom="page">
              <wp:posOffset>6192520</wp:posOffset>
            </wp:positionH>
            <wp:positionV relativeFrom="margin">
              <wp:posOffset>4629785</wp:posOffset>
            </wp:positionV>
            <wp:extent cx="487680" cy="835025"/>
            <wp:effectExtent l="0" t="0" r="0" b="0"/>
            <wp:wrapSquare wrapText="bothSides"/>
            <wp:docPr id="155" name="Shape 155"/>
            <wp:cNvGraphicFramePr/>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79"/>
                    <a:stretch/>
                  </pic:blipFill>
                  <pic:spPr>
                    <a:xfrm>
                      <a:off x="0" y="0"/>
                      <a:ext cx="487680" cy="835025"/>
                    </a:xfrm>
                    <a:prstGeom prst="rect">
                      <a:avLst/>
                    </a:prstGeom>
                  </pic:spPr>
                </pic:pic>
              </a:graphicData>
            </a:graphic>
          </wp:anchor>
        </w:drawing>
      </w:r>
      <w:r>
        <w:rPr>
          <w:noProof/>
          <w:lang w:bidi="ar-SA"/>
        </w:rPr>
        <w:drawing>
          <wp:anchor distT="1783080" distB="0" distL="114300" distR="114300" simplePos="0" relativeHeight="125829461" behindDoc="0" locked="0" layoutInCell="1" allowOverlap="1">
            <wp:simplePos x="0" y="0"/>
            <wp:positionH relativeFrom="page">
              <wp:posOffset>6192520</wp:posOffset>
            </wp:positionH>
            <wp:positionV relativeFrom="margin">
              <wp:posOffset>6412865</wp:posOffset>
            </wp:positionV>
            <wp:extent cx="487680" cy="835025"/>
            <wp:effectExtent l="0" t="0" r="0" b="0"/>
            <wp:wrapSquare wrapText="bothSides"/>
            <wp:docPr id="157" name="Shape 157"/>
            <wp:cNvGraphicFramePr/>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80"/>
                    <a:stretch/>
                  </pic:blipFill>
                  <pic:spPr>
                    <a:xfrm>
                      <a:off x="0" y="0"/>
                      <a:ext cx="487680" cy="835025"/>
                    </a:xfrm>
                    <a:prstGeom prst="rect">
                      <a:avLst/>
                    </a:prstGeom>
                  </pic:spPr>
                </pic:pic>
              </a:graphicData>
            </a:graphic>
          </wp:anchor>
        </w:drawing>
      </w:r>
      <w:r>
        <w:rPr>
          <w:rFonts w:ascii="Century Gothic" w:eastAsia="Century Gothic" w:hAnsi="Century Gothic" w:cs="Century Gothic"/>
          <w:i/>
          <w:iCs/>
          <w:color w:val="FFFFFF"/>
          <w:sz w:val="22"/>
          <w:szCs w:val="22"/>
        </w:rPr>
        <w:t xml:space="preserve">Koncové systémy služby vzdálené správy umožňují </w:t>
      </w:r>
      <w:r>
        <w:rPr>
          <w:rFonts w:ascii="Century Gothic" w:eastAsia="Century Gothic" w:hAnsi="Century Gothic" w:cs="Century Gothic"/>
          <w:b/>
          <w:bCs/>
          <w:i/>
          <w:iCs/>
          <w:color w:val="FFFFFF"/>
          <w:sz w:val="22"/>
          <w:szCs w:val="22"/>
        </w:rPr>
        <w:t xml:space="preserve">bezpečnou komunikaci </w:t>
      </w:r>
      <w:r>
        <w:rPr>
          <w:rFonts w:ascii="Century Gothic" w:eastAsia="Century Gothic" w:hAnsi="Century Gothic" w:cs="Century Gothic"/>
          <w:i/>
          <w:iCs/>
          <w:color w:val="FFFFFF"/>
          <w:sz w:val="22"/>
          <w:szCs w:val="22"/>
        </w:rPr>
        <w:t xml:space="preserve">s přístroji </w:t>
      </w:r>
      <w:proofErr w:type="spellStart"/>
      <w:r>
        <w:rPr>
          <w:rFonts w:ascii="Century Gothic" w:eastAsia="Century Gothic" w:hAnsi="Century Gothic" w:cs="Century Gothic"/>
          <w:i/>
          <w:iCs/>
          <w:color w:val="FFFFFF"/>
          <w:sz w:val="22"/>
          <w:szCs w:val="22"/>
        </w:rPr>
        <w:t>Roche</w:t>
      </w:r>
      <w:proofErr w:type="spellEnd"/>
      <w:r>
        <w:rPr>
          <w:rFonts w:ascii="Century Gothic" w:eastAsia="Century Gothic" w:hAnsi="Century Gothic" w:cs="Century Gothic"/>
          <w:i/>
          <w:iCs/>
          <w:color w:val="FFFFFF"/>
          <w:sz w:val="22"/>
          <w:szCs w:val="22"/>
        </w:rPr>
        <w:t>.</w:t>
      </w:r>
    </w:p>
    <w:p w:rsidR="00A148EB" w:rsidRDefault="00B65486">
      <w:pPr>
        <w:spacing w:after="652" w:line="1" w:lineRule="exact"/>
      </w:pPr>
      <w:r>
        <w:rPr>
          <w:noProof/>
          <w:lang w:bidi="ar-SA"/>
        </w:rPr>
        <w:lastRenderedPageBreak/>
        <w:drawing>
          <wp:anchor distT="0" distB="0" distL="0" distR="0" simplePos="0" relativeHeight="62914697" behindDoc="1" locked="0" layoutInCell="1" allowOverlap="1">
            <wp:simplePos x="0" y="0"/>
            <wp:positionH relativeFrom="page">
              <wp:posOffset>6399530</wp:posOffset>
            </wp:positionH>
            <wp:positionV relativeFrom="margin">
              <wp:posOffset>0</wp:posOffset>
            </wp:positionV>
            <wp:extent cx="780415" cy="414655"/>
            <wp:effectExtent l="0" t="0" r="0" b="0"/>
            <wp:wrapNone/>
            <wp:docPr id="159" name="Shape 159"/>
            <wp:cNvGraphicFramePr/>
            <a:graphic xmlns:a="http://schemas.openxmlformats.org/drawingml/2006/main">
              <a:graphicData uri="http://schemas.openxmlformats.org/drawingml/2006/picture">
                <pic:pic xmlns:pic="http://schemas.openxmlformats.org/drawingml/2006/picture">
                  <pic:nvPicPr>
                    <pic:cNvPr id="160" name="Picture box 160"/>
                    <pic:cNvPicPr/>
                  </pic:nvPicPr>
                  <pic:blipFill>
                    <a:blip r:embed="rId81"/>
                    <a:stretch/>
                  </pic:blipFill>
                  <pic:spPr>
                    <a:xfrm>
                      <a:off x="0" y="0"/>
                      <a:ext cx="780415" cy="414655"/>
                    </a:xfrm>
                    <a:prstGeom prst="rect">
                      <a:avLst/>
                    </a:prstGeom>
                  </pic:spPr>
                </pic:pic>
              </a:graphicData>
            </a:graphic>
          </wp:anchor>
        </w:drawing>
      </w:r>
    </w:p>
    <w:p w:rsidR="00A148EB" w:rsidRDefault="00A148EB">
      <w:pPr>
        <w:spacing w:line="1" w:lineRule="exact"/>
        <w:sectPr w:rsidR="00A148EB">
          <w:footnotePr>
            <w:numFmt w:val="chicago"/>
          </w:footnotePr>
          <w:pgSz w:w="11900" w:h="16840"/>
          <w:pgMar w:top="582" w:right="17" w:bottom="603" w:left="17" w:header="0" w:footer="3" w:gutter="0"/>
          <w:cols w:space="720"/>
          <w:noEndnote/>
          <w:docGrid w:linePitch="360"/>
        </w:sect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line="240" w:lineRule="exact"/>
        <w:rPr>
          <w:sz w:val="19"/>
          <w:szCs w:val="19"/>
        </w:rPr>
      </w:pPr>
    </w:p>
    <w:p w:rsidR="00A148EB" w:rsidRDefault="00A148EB">
      <w:pPr>
        <w:spacing w:before="23" w:after="23" w:line="240" w:lineRule="exact"/>
        <w:rPr>
          <w:sz w:val="19"/>
          <w:szCs w:val="19"/>
        </w:rPr>
      </w:pPr>
    </w:p>
    <w:p w:rsidR="00A148EB" w:rsidRDefault="00A148EB">
      <w:pPr>
        <w:spacing w:line="1" w:lineRule="exact"/>
        <w:sectPr w:rsidR="00A148EB">
          <w:footnotePr>
            <w:numFmt w:val="chicago"/>
          </w:footnotePr>
          <w:type w:val="continuous"/>
          <w:pgSz w:w="11900" w:h="16840"/>
          <w:pgMar w:top="582" w:right="0" w:bottom="582" w:left="0" w:header="0" w:footer="3" w:gutter="0"/>
          <w:cols w:space="720"/>
          <w:noEndnote/>
          <w:docGrid w:linePitch="360"/>
        </w:sectPr>
      </w:pPr>
    </w:p>
    <w:p w:rsidR="00A148EB" w:rsidRDefault="00B65486">
      <w:pPr>
        <w:pStyle w:val="Nadpis80"/>
        <w:keepNext/>
        <w:keepLines/>
        <w:shd w:val="clear" w:color="auto" w:fill="auto"/>
        <w:spacing w:after="80" w:line="276" w:lineRule="auto"/>
      </w:pPr>
      <w:bookmarkStart w:id="156" w:name="bookmark155"/>
      <w:bookmarkStart w:id="157" w:name="bookmark156"/>
      <w:r>
        <w:lastRenderedPageBreak/>
        <w:t xml:space="preserve">Co je </w:t>
      </w:r>
      <w:r>
        <w:rPr>
          <w:lang w:val="en-US" w:eastAsia="en-US" w:bidi="en-US"/>
        </w:rPr>
        <w:t xml:space="preserve">Remote </w:t>
      </w:r>
      <w:proofErr w:type="spellStart"/>
      <w:r>
        <w:t>Service</w:t>
      </w:r>
      <w:proofErr w:type="spellEnd"/>
      <w:r>
        <w:t xml:space="preserve"> </w:t>
      </w:r>
      <w:r>
        <w:rPr>
          <w:lang w:val="en-US" w:eastAsia="en-US" w:bidi="en-US"/>
        </w:rPr>
        <w:t xml:space="preserve">Edge </w:t>
      </w:r>
      <w:r>
        <w:t xml:space="preserve">Agent </w:t>
      </w:r>
      <w:r>
        <w:rPr>
          <w:lang w:val="en-US" w:eastAsia="en-US" w:bidi="en-US"/>
        </w:rPr>
        <w:t>(REA)?</w:t>
      </w:r>
      <w:bookmarkEnd w:id="156"/>
      <w:bookmarkEnd w:id="157"/>
    </w:p>
    <w:p w:rsidR="00A148EB" w:rsidRDefault="00B65486">
      <w:pPr>
        <w:pStyle w:val="Zkladntext20"/>
        <w:shd w:val="clear" w:color="auto" w:fill="auto"/>
        <w:spacing w:after="640"/>
        <w:ind w:left="0"/>
      </w:pPr>
      <w:r>
        <w:rPr>
          <w:lang w:val="en-US" w:eastAsia="en-US" w:bidi="en-US"/>
        </w:rPr>
        <w:t xml:space="preserve">Remote Service Edge Agent je </w:t>
      </w:r>
      <w:r>
        <w:t xml:space="preserve">softwarová </w:t>
      </w:r>
      <w:proofErr w:type="spellStart"/>
      <w:r>
        <w:rPr>
          <w:lang w:val="en-US" w:eastAsia="en-US" w:bidi="en-US"/>
        </w:rPr>
        <w:t>komponenta</w:t>
      </w:r>
      <w:proofErr w:type="spellEnd"/>
      <w:r>
        <w:rPr>
          <w:lang w:val="en-US" w:eastAsia="en-US" w:bidi="en-US"/>
        </w:rPr>
        <w:t xml:space="preserve"> pro </w:t>
      </w:r>
      <w:r>
        <w:t xml:space="preserve">propojení hardwarových </w:t>
      </w:r>
      <w:r>
        <w:rPr>
          <w:lang w:val="en-US" w:eastAsia="en-US" w:bidi="en-US"/>
        </w:rPr>
        <w:t xml:space="preserve">gateways Roche a </w:t>
      </w:r>
      <w:r>
        <w:t xml:space="preserve">systémů </w:t>
      </w:r>
      <w:r>
        <w:rPr>
          <w:lang w:val="en-US" w:eastAsia="en-US" w:bidi="en-US"/>
        </w:rPr>
        <w:t xml:space="preserve">Roche </w:t>
      </w:r>
      <w:proofErr w:type="gramStart"/>
      <w:r>
        <w:rPr>
          <w:lang w:val="en-US" w:eastAsia="en-US" w:bidi="en-US"/>
        </w:rPr>
        <w:t>a</w:t>
      </w:r>
      <w:proofErr w:type="gramEnd"/>
      <w:r>
        <w:rPr>
          <w:lang w:val="en-US" w:eastAsia="en-US" w:bidi="en-US"/>
        </w:rPr>
        <w:t xml:space="preserve"> </w:t>
      </w:r>
      <w:r>
        <w:t xml:space="preserve">umožnění procesů vzdálené správy. </w:t>
      </w:r>
      <w:r>
        <w:rPr>
          <w:lang w:val="en-US" w:eastAsia="en-US" w:bidi="en-US"/>
        </w:rPr>
        <w:t xml:space="preserve">Je </w:t>
      </w:r>
      <w:r>
        <w:t xml:space="preserve">založena </w:t>
      </w:r>
      <w:proofErr w:type="spellStart"/>
      <w:proofErr w:type="gramStart"/>
      <w:r>
        <w:rPr>
          <w:lang w:val="en-US" w:eastAsia="en-US" w:bidi="en-US"/>
        </w:rPr>
        <w:t>na</w:t>
      </w:r>
      <w:proofErr w:type="spellEnd"/>
      <w:proofErr w:type="gramEnd"/>
      <w:r>
        <w:rPr>
          <w:lang w:val="en-US" w:eastAsia="en-US" w:bidi="en-US"/>
        </w:rPr>
        <w:t xml:space="preserve"> </w:t>
      </w:r>
      <w:proofErr w:type="spellStart"/>
      <w:r>
        <w:rPr>
          <w:lang w:val="en-US" w:eastAsia="en-US" w:bidi="en-US"/>
        </w:rPr>
        <w:t>ThingWorx</w:t>
      </w:r>
      <w:proofErr w:type="spellEnd"/>
      <w:r>
        <w:rPr>
          <w:lang w:val="en-US" w:eastAsia="en-US" w:bidi="en-US"/>
        </w:rPr>
        <w:t xml:space="preserve">™ SDK (Software Development Kit, </w:t>
      </w:r>
      <w:proofErr w:type="spellStart"/>
      <w:r>
        <w:rPr>
          <w:lang w:val="en-US" w:eastAsia="en-US" w:bidi="en-US"/>
        </w:rPr>
        <w:t>sada</w:t>
      </w:r>
      <w:proofErr w:type="spellEnd"/>
      <w:r>
        <w:rPr>
          <w:lang w:val="en-US" w:eastAsia="en-US" w:bidi="en-US"/>
        </w:rPr>
        <w:t xml:space="preserve"> </w:t>
      </w:r>
      <w:r>
        <w:t xml:space="preserve">vývojových nástrojů) </w:t>
      </w:r>
      <w:r>
        <w:rPr>
          <w:lang w:val="en-US" w:eastAsia="en-US" w:bidi="en-US"/>
        </w:rPr>
        <w:t xml:space="preserve">a </w:t>
      </w:r>
      <w:proofErr w:type="spellStart"/>
      <w:r>
        <w:rPr>
          <w:lang w:val="en-US" w:eastAsia="en-US" w:bidi="en-US"/>
        </w:rPr>
        <w:t>instaluje</w:t>
      </w:r>
      <w:proofErr w:type="spellEnd"/>
      <w:r>
        <w:rPr>
          <w:lang w:val="en-US" w:eastAsia="en-US" w:bidi="en-US"/>
        </w:rPr>
        <w:t xml:space="preserve"> se </w:t>
      </w:r>
      <w:proofErr w:type="spellStart"/>
      <w:r>
        <w:rPr>
          <w:lang w:val="en-US" w:eastAsia="en-US" w:bidi="en-US"/>
        </w:rPr>
        <w:t>pouze</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ověřených systémech </w:t>
      </w:r>
      <w:r>
        <w:rPr>
          <w:lang w:val="en-US" w:eastAsia="en-US" w:bidi="en-US"/>
        </w:rPr>
        <w:t xml:space="preserve">Roche. </w:t>
      </w:r>
      <w:r>
        <w:t xml:space="preserve">Každá </w:t>
      </w:r>
      <w:r>
        <w:rPr>
          <w:lang w:val="en-US" w:eastAsia="en-US" w:bidi="en-US"/>
        </w:rPr>
        <w:t xml:space="preserve">instance </w:t>
      </w:r>
      <w:proofErr w:type="spellStart"/>
      <w:r>
        <w:rPr>
          <w:lang w:val="en-US" w:eastAsia="en-US" w:bidi="en-US"/>
        </w:rPr>
        <w:t>softwaru</w:t>
      </w:r>
      <w:proofErr w:type="spellEnd"/>
      <w:r>
        <w:rPr>
          <w:lang w:val="en-US" w:eastAsia="en-US" w:bidi="en-US"/>
        </w:rPr>
        <w:t xml:space="preserve"> Remote Service Edge Agent </w:t>
      </w:r>
      <w:r>
        <w:t xml:space="preserve">musí před umožněním </w:t>
      </w:r>
      <w:proofErr w:type="spellStart"/>
      <w:r>
        <w:rPr>
          <w:lang w:val="en-US" w:eastAsia="en-US" w:bidi="en-US"/>
        </w:rPr>
        <w:t>komunikace</w:t>
      </w:r>
      <w:proofErr w:type="spellEnd"/>
      <w:r>
        <w:rPr>
          <w:lang w:val="en-US" w:eastAsia="en-US" w:bidi="en-US"/>
        </w:rPr>
        <w:t xml:space="preserve"> s </w:t>
      </w:r>
      <w:r>
        <w:t xml:space="preserve">koncovými systémy projít ověřovacím </w:t>
      </w:r>
      <w:proofErr w:type="spellStart"/>
      <w:r>
        <w:rPr>
          <w:lang w:val="en-US" w:eastAsia="en-US" w:bidi="en-US"/>
        </w:rPr>
        <w:t>procesem</w:t>
      </w:r>
      <w:proofErr w:type="spellEnd"/>
      <w:r>
        <w:rPr>
          <w:lang w:val="en-US" w:eastAsia="en-US" w:bidi="en-US"/>
        </w:rPr>
        <w:t xml:space="preserve">. </w:t>
      </w:r>
      <w:proofErr w:type="spellStart"/>
      <w:proofErr w:type="gramStart"/>
      <w:r>
        <w:rPr>
          <w:lang w:val="en-US" w:eastAsia="en-US" w:bidi="en-US"/>
        </w:rPr>
        <w:t>Tento</w:t>
      </w:r>
      <w:proofErr w:type="spellEnd"/>
      <w:r>
        <w:rPr>
          <w:lang w:val="en-US" w:eastAsia="en-US" w:bidi="en-US"/>
        </w:rPr>
        <w:t xml:space="preserve"> </w:t>
      </w:r>
      <w:proofErr w:type="spellStart"/>
      <w:r>
        <w:rPr>
          <w:lang w:val="en-US" w:eastAsia="en-US" w:bidi="en-US"/>
        </w:rPr>
        <w:t>proces</w:t>
      </w:r>
      <w:proofErr w:type="spellEnd"/>
      <w:r>
        <w:rPr>
          <w:lang w:val="en-US" w:eastAsia="en-US" w:bidi="en-US"/>
        </w:rPr>
        <w:t xml:space="preserve"> </w:t>
      </w:r>
      <w:r>
        <w:t xml:space="preserve">zajišťuje, </w:t>
      </w:r>
      <w:r>
        <w:rPr>
          <w:lang w:val="en-US" w:eastAsia="en-US" w:bidi="en-US"/>
        </w:rPr>
        <w:t xml:space="preserve">aby s </w:t>
      </w:r>
      <w:proofErr w:type="spellStart"/>
      <w:r>
        <w:rPr>
          <w:lang w:val="en-US" w:eastAsia="en-US" w:bidi="en-US"/>
        </w:rPr>
        <w:t>platformou</w:t>
      </w:r>
      <w:proofErr w:type="spellEnd"/>
      <w:r>
        <w:rPr>
          <w:lang w:val="en-US" w:eastAsia="en-US" w:bidi="en-US"/>
        </w:rPr>
        <w:t xml:space="preserve"> </w:t>
      </w:r>
      <w:proofErr w:type="spellStart"/>
      <w:r>
        <w:rPr>
          <w:lang w:val="en-US" w:eastAsia="en-US" w:bidi="en-US"/>
        </w:rPr>
        <w:t>komunikovaly</w:t>
      </w:r>
      <w:proofErr w:type="spellEnd"/>
      <w:r>
        <w:rPr>
          <w:lang w:val="en-US" w:eastAsia="en-US" w:bidi="en-US"/>
        </w:rPr>
        <w:t xml:space="preserve"> </w:t>
      </w:r>
      <w:proofErr w:type="spellStart"/>
      <w:r>
        <w:rPr>
          <w:lang w:val="en-US" w:eastAsia="en-US" w:bidi="en-US"/>
        </w:rPr>
        <w:t>pouze</w:t>
      </w:r>
      <w:proofErr w:type="spellEnd"/>
      <w:r>
        <w:rPr>
          <w:lang w:val="en-US" w:eastAsia="en-US" w:bidi="en-US"/>
        </w:rPr>
        <w:t xml:space="preserve"> </w:t>
      </w:r>
      <w:r>
        <w:t xml:space="preserve">způsobilé přístroje </w:t>
      </w:r>
      <w:r>
        <w:rPr>
          <w:lang w:val="en-US" w:eastAsia="en-US" w:bidi="en-US"/>
        </w:rPr>
        <w:t xml:space="preserve">a </w:t>
      </w:r>
      <w:r>
        <w:t>brány.</w:t>
      </w:r>
      <w:proofErr w:type="gramEnd"/>
    </w:p>
    <w:p w:rsidR="00A148EB" w:rsidRDefault="00B65486">
      <w:pPr>
        <w:pStyle w:val="Nadpis80"/>
        <w:keepNext/>
        <w:keepLines/>
        <w:shd w:val="clear" w:color="auto" w:fill="auto"/>
        <w:spacing w:after="80" w:line="276" w:lineRule="auto"/>
      </w:pPr>
      <w:r>
        <w:rPr>
          <w:noProof/>
          <w:lang w:bidi="ar-SA"/>
        </w:rPr>
        <w:drawing>
          <wp:anchor distT="0" distB="0" distL="114300" distR="114300" simplePos="0" relativeHeight="125829462" behindDoc="0" locked="0" layoutInCell="1" allowOverlap="1">
            <wp:simplePos x="0" y="0"/>
            <wp:positionH relativeFrom="page">
              <wp:posOffset>6045835</wp:posOffset>
            </wp:positionH>
            <wp:positionV relativeFrom="paragraph">
              <wp:posOffset>203200</wp:posOffset>
            </wp:positionV>
            <wp:extent cx="780415" cy="999490"/>
            <wp:effectExtent l="0" t="0" r="0" b="0"/>
            <wp:wrapSquare wrapText="bothSides"/>
            <wp:docPr id="161" name="Shape 161"/>
            <wp:cNvGraphicFramePr/>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82"/>
                    <a:stretch/>
                  </pic:blipFill>
                  <pic:spPr>
                    <a:xfrm>
                      <a:off x="0" y="0"/>
                      <a:ext cx="780415" cy="999490"/>
                    </a:xfrm>
                    <a:prstGeom prst="rect">
                      <a:avLst/>
                    </a:prstGeom>
                  </pic:spPr>
                </pic:pic>
              </a:graphicData>
            </a:graphic>
          </wp:anchor>
        </w:drawing>
      </w:r>
      <w:bookmarkStart w:id="158" w:name="bookmark157"/>
      <w:bookmarkStart w:id="159" w:name="bookmark158"/>
      <w:r>
        <w:t xml:space="preserve">Je </w:t>
      </w:r>
      <w:r>
        <w:rPr>
          <w:lang w:val="en-US" w:eastAsia="en-US" w:bidi="en-US"/>
        </w:rPr>
        <w:t xml:space="preserve">Remote </w:t>
      </w:r>
      <w:proofErr w:type="spellStart"/>
      <w:r>
        <w:t>Service</w:t>
      </w:r>
      <w:proofErr w:type="spellEnd"/>
      <w:r>
        <w:t xml:space="preserve"> </w:t>
      </w:r>
      <w:r>
        <w:rPr>
          <w:lang w:val="en-US" w:eastAsia="en-US" w:bidi="en-US"/>
        </w:rPr>
        <w:t xml:space="preserve">Edge </w:t>
      </w:r>
      <w:r>
        <w:t xml:space="preserve">Agent obecně chráněn před viry, </w:t>
      </w:r>
      <w:proofErr w:type="spellStart"/>
      <w:r>
        <w:t>malwarem</w:t>
      </w:r>
      <w:proofErr w:type="spellEnd"/>
      <w:r>
        <w:t xml:space="preserve"> a škodlivým softwarem?</w:t>
      </w:r>
      <w:bookmarkEnd w:id="158"/>
      <w:bookmarkEnd w:id="159"/>
    </w:p>
    <w:p w:rsidR="00A148EB" w:rsidRDefault="00B65486">
      <w:pPr>
        <w:pStyle w:val="Zkladntext20"/>
        <w:shd w:val="clear" w:color="auto" w:fill="auto"/>
        <w:spacing w:after="900"/>
        <w:ind w:left="0"/>
      </w:pPr>
      <w:r>
        <w:t xml:space="preserve">Pokud je produktem </w:t>
      </w:r>
      <w:proofErr w:type="spellStart"/>
      <w:r>
        <w:t>Roche</w:t>
      </w:r>
      <w:proofErr w:type="spellEnd"/>
      <w:r>
        <w:t xml:space="preserve"> pouze software, např. když je software </w:t>
      </w:r>
      <w:proofErr w:type="spellStart"/>
      <w:r>
        <w:t>Roche</w:t>
      </w:r>
      <w:proofErr w:type="spellEnd"/>
      <w:r>
        <w:t xml:space="preserve"> nainstalován na hostitelském systému poskytovaném zákazníkem, za antivirovou ochranu, aktualizace OS a další bezpečnostní opatření odpovídá zákazník. Pokyny k instalaci antiviru na konkrétní produkt </w:t>
      </w:r>
      <w:proofErr w:type="spellStart"/>
      <w:r>
        <w:t>Roche</w:t>
      </w:r>
      <w:proofErr w:type="spellEnd"/>
      <w:r>
        <w:t xml:space="preserve"> Vám sdělí místní zástupce </w:t>
      </w:r>
      <w:proofErr w:type="spellStart"/>
      <w:r>
        <w:t>Roche</w:t>
      </w:r>
      <w:proofErr w:type="spellEnd"/>
      <w:r>
        <w:t>.</w:t>
      </w:r>
    </w:p>
    <w:p w:rsidR="00A148EB" w:rsidRDefault="00B65486">
      <w:pPr>
        <w:pStyle w:val="Nadpis80"/>
        <w:keepNext/>
        <w:keepLines/>
        <w:pBdr>
          <w:top w:val="single" w:sz="0" w:space="0" w:color="FFE9DE"/>
          <w:left w:val="single" w:sz="0" w:space="17" w:color="FFE9DE"/>
          <w:bottom w:val="single" w:sz="0" w:space="0" w:color="FFE9DE"/>
          <w:right w:val="single" w:sz="0" w:space="17" w:color="FFE9DE"/>
        </w:pBdr>
        <w:shd w:val="clear" w:color="auto" w:fill="FFE9DE"/>
        <w:spacing w:after="80" w:line="276" w:lineRule="auto"/>
      </w:pPr>
      <w:r>
        <w:rPr>
          <w:noProof/>
          <w:lang w:bidi="ar-SA"/>
        </w:rPr>
        <w:drawing>
          <wp:anchor distT="0" distB="0" distL="0" distR="0" simplePos="0" relativeHeight="125829463" behindDoc="0" locked="0" layoutInCell="1" allowOverlap="1">
            <wp:simplePos x="0" y="0"/>
            <wp:positionH relativeFrom="page">
              <wp:posOffset>553720</wp:posOffset>
            </wp:positionH>
            <wp:positionV relativeFrom="paragraph">
              <wp:posOffset>38100</wp:posOffset>
            </wp:positionV>
            <wp:extent cx="292735" cy="292735"/>
            <wp:effectExtent l="0" t="0" r="0" b="0"/>
            <wp:wrapSquare wrapText="bothSides"/>
            <wp:docPr id="163" name="Shape 163"/>
            <wp:cNvGraphicFramePr/>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83"/>
                    <a:stretch/>
                  </pic:blipFill>
                  <pic:spPr>
                    <a:xfrm>
                      <a:off x="0" y="0"/>
                      <a:ext cx="292735" cy="292735"/>
                    </a:xfrm>
                    <a:prstGeom prst="rect">
                      <a:avLst/>
                    </a:prstGeom>
                  </pic:spPr>
                </pic:pic>
              </a:graphicData>
            </a:graphic>
          </wp:anchor>
        </w:drawing>
      </w:r>
      <w:bookmarkStart w:id="160" w:name="bookmark159"/>
      <w:bookmarkStart w:id="161" w:name="bookmark160"/>
      <w:r>
        <w:t xml:space="preserve">Jak jsou řešeny bezpečnostní opravy (tzv. </w:t>
      </w:r>
      <w:proofErr w:type="spellStart"/>
      <w:r>
        <w:t>patche</w:t>
      </w:r>
      <w:proofErr w:type="spellEnd"/>
      <w:r>
        <w:t xml:space="preserve">) pro software </w:t>
      </w:r>
      <w:proofErr w:type="spellStart"/>
      <w:r>
        <w:t>Remote</w:t>
      </w:r>
      <w:proofErr w:type="spellEnd"/>
      <w:r>
        <w:t xml:space="preserve"> </w:t>
      </w:r>
      <w:proofErr w:type="spellStart"/>
      <w:r>
        <w:t>Service</w:t>
      </w:r>
      <w:proofErr w:type="spellEnd"/>
      <w:r>
        <w:t xml:space="preserve"> </w:t>
      </w:r>
      <w:proofErr w:type="spellStart"/>
      <w:r>
        <w:t>Edge</w:t>
      </w:r>
      <w:proofErr w:type="spellEnd"/>
      <w:r>
        <w:t xml:space="preserve"> Agent?</w:t>
      </w:r>
      <w:bookmarkEnd w:id="160"/>
      <w:bookmarkEnd w:id="161"/>
    </w:p>
    <w:p w:rsidR="00A148EB" w:rsidRDefault="00B65486">
      <w:pPr>
        <w:pStyle w:val="Zkladntext20"/>
        <w:pBdr>
          <w:top w:val="single" w:sz="0" w:space="0" w:color="FFE9DE"/>
          <w:left w:val="single" w:sz="0" w:space="17" w:color="FFE9DE"/>
          <w:bottom w:val="single" w:sz="0" w:space="0" w:color="FFE9DE"/>
          <w:right w:val="single" w:sz="0" w:space="17" w:color="FFE9DE"/>
        </w:pBdr>
        <w:shd w:val="clear" w:color="auto" w:fill="FFE9DE"/>
        <w:spacing w:after="0"/>
        <w:ind w:left="0"/>
      </w:pPr>
      <w:r>
        <w:rPr>
          <w:noProof/>
          <w:lang w:bidi="ar-SA"/>
        </w:rPr>
        <w:drawing>
          <wp:anchor distT="0" distB="0" distL="114300" distR="114300" simplePos="0" relativeHeight="125829464" behindDoc="0" locked="0" layoutInCell="1" allowOverlap="1">
            <wp:simplePos x="0" y="0"/>
            <wp:positionH relativeFrom="page">
              <wp:posOffset>5963920</wp:posOffset>
            </wp:positionH>
            <wp:positionV relativeFrom="paragraph">
              <wp:posOffset>330200</wp:posOffset>
            </wp:positionV>
            <wp:extent cx="938530" cy="938530"/>
            <wp:effectExtent l="0" t="0" r="0" b="0"/>
            <wp:wrapSquare wrapText="bothSides"/>
            <wp:docPr id="165" name="Shape 165"/>
            <wp:cNvGraphicFramePr/>
            <a:graphic xmlns:a="http://schemas.openxmlformats.org/drawingml/2006/main">
              <a:graphicData uri="http://schemas.openxmlformats.org/drawingml/2006/picture">
                <pic:pic xmlns:pic="http://schemas.openxmlformats.org/drawingml/2006/picture">
                  <pic:nvPicPr>
                    <pic:cNvPr id="166" name="Picture box 166"/>
                    <pic:cNvPicPr/>
                  </pic:nvPicPr>
                  <pic:blipFill>
                    <a:blip r:embed="rId84"/>
                    <a:stretch/>
                  </pic:blipFill>
                  <pic:spPr>
                    <a:xfrm>
                      <a:off x="0" y="0"/>
                      <a:ext cx="938530" cy="938530"/>
                    </a:xfrm>
                    <a:prstGeom prst="rect">
                      <a:avLst/>
                    </a:prstGeom>
                  </pic:spPr>
                </pic:pic>
              </a:graphicData>
            </a:graphic>
          </wp:anchor>
        </w:drawing>
      </w:r>
      <w:r>
        <w:t xml:space="preserve">REA je aktualizován dle potřeby; neexistuje tedy žádný pevný harmonogram aktualizací. Aktualizace REA jsou poskytovány v případě IT ohrožení a jsou v souladu s pravidly společnosti </w:t>
      </w:r>
      <w:proofErr w:type="spellStart"/>
      <w:r>
        <w:t>Roche</w:t>
      </w:r>
      <w:proofErr w:type="spellEnd"/>
      <w:r>
        <w:t xml:space="preserve"> pro správu IT zranitelnosti. Příslušné bezpečnostní aktualizace jsou tedy prováděny podle potřeby. Aktualizace jsou před použitím validovány, aby byla zajištěna řádná funkčnost. REA je samostatnou komponentou určenou k tomu, aby byla instalována na kvalifikovaných hardwarových </w:t>
      </w:r>
      <w:proofErr w:type="spellStart"/>
      <w:r>
        <w:t>gateways</w:t>
      </w:r>
      <w:proofErr w:type="spellEnd"/>
      <w:r>
        <w:t xml:space="preserve"> </w:t>
      </w:r>
      <w:proofErr w:type="spellStart"/>
      <w:r>
        <w:t>Roche</w:t>
      </w:r>
      <w:proofErr w:type="spellEnd"/>
      <w:r>
        <w:t xml:space="preserve"> a na způsobilých systémech </w:t>
      </w:r>
      <w:proofErr w:type="spellStart"/>
      <w:r>
        <w:t>Roche</w:t>
      </w:r>
      <w:proofErr w:type="spellEnd"/>
      <w:r>
        <w:t xml:space="preserve"> a bezpečnostní opravy lze provádět na dálku.</w:t>
      </w:r>
    </w:p>
    <w:p w:rsidR="00A148EB" w:rsidRDefault="009C63EA">
      <w:pPr>
        <w:pStyle w:val="Zkladntext20"/>
        <w:pBdr>
          <w:top w:val="single" w:sz="0" w:space="0" w:color="FFE9DE"/>
          <w:left w:val="single" w:sz="0" w:space="17" w:color="FFE9DE"/>
          <w:bottom w:val="single" w:sz="0" w:space="0" w:color="FFE9DE"/>
          <w:right w:val="single" w:sz="0" w:space="17" w:color="FFE9DE"/>
        </w:pBdr>
        <w:shd w:val="clear" w:color="auto" w:fill="FFE9DE"/>
        <w:spacing w:after="1400"/>
        <w:ind w:left="0"/>
      </w:pPr>
      <w:hyperlink r:id="rId85" w:history="1">
        <w:r w:rsidR="00B65486">
          <w:rPr>
            <w:color w:val="003FD2"/>
            <w:u w:val="single"/>
            <w:lang w:val="en-US" w:eastAsia="en-US" w:bidi="en-US"/>
          </w:rPr>
          <w:t>https://diagnostics.roche.com/global/en/legal/vulnerability-and-</w:t>
        </w:r>
      </w:hyperlink>
      <w:r w:rsidR="00B65486">
        <w:rPr>
          <w:color w:val="003FD2"/>
          <w:u w:val="single"/>
          <w:lang w:val="en-US" w:eastAsia="en-US" w:bidi="en-US"/>
        </w:rPr>
        <w:t xml:space="preserve"> </w:t>
      </w:r>
      <w:hyperlink r:id="rId86" w:history="1">
        <w:r w:rsidR="00B65486">
          <w:rPr>
            <w:color w:val="003FD2"/>
            <w:u w:val="single"/>
            <w:lang w:val="en-US" w:eastAsia="en-US" w:bidi="en-US"/>
          </w:rPr>
          <w:t>incident-handling-policy.html</w:t>
        </w:r>
      </w:hyperlink>
    </w:p>
    <w:p w:rsidR="00A148EB" w:rsidRDefault="00B65486">
      <w:pPr>
        <w:pStyle w:val="Jin0"/>
        <w:pBdr>
          <w:top w:val="single" w:sz="0" w:space="0" w:color="013FD2"/>
          <w:left w:val="single" w:sz="0" w:space="0" w:color="013FD2"/>
          <w:bottom w:val="single" w:sz="0" w:space="0" w:color="013FD2"/>
          <w:right w:val="single" w:sz="0" w:space="0" w:color="013FD2"/>
        </w:pBdr>
        <w:shd w:val="clear" w:color="auto" w:fill="013FD2"/>
        <w:spacing w:after="360" w:line="300" w:lineRule="auto"/>
        <w:ind w:left="240" w:firstLine="20"/>
        <w:rPr>
          <w:sz w:val="22"/>
          <w:szCs w:val="22"/>
        </w:rPr>
        <w:sectPr w:rsidR="00A148EB">
          <w:footnotePr>
            <w:numFmt w:val="chicago"/>
          </w:footnotePr>
          <w:type w:val="continuous"/>
          <w:pgSz w:w="11900" w:h="16840"/>
          <w:pgMar w:top="582" w:right="3440" w:bottom="582" w:left="1390" w:header="0" w:footer="3" w:gutter="0"/>
          <w:cols w:space="720"/>
          <w:noEndnote/>
          <w:docGrid w:linePitch="360"/>
        </w:sectPr>
      </w:pPr>
      <w:r>
        <w:rPr>
          <w:noProof/>
          <w:lang w:bidi="ar-SA"/>
        </w:rPr>
        <w:drawing>
          <wp:anchor distT="0" distB="0" distL="114300" distR="114300" simplePos="0" relativeHeight="125829465" behindDoc="0" locked="0" layoutInCell="1" allowOverlap="1">
            <wp:simplePos x="0" y="0"/>
            <wp:positionH relativeFrom="page">
              <wp:posOffset>550545</wp:posOffset>
            </wp:positionH>
            <wp:positionV relativeFrom="paragraph">
              <wp:posOffset>25400</wp:posOffset>
            </wp:positionV>
            <wp:extent cx="396240" cy="396240"/>
            <wp:effectExtent l="0" t="0" r="0" b="0"/>
            <wp:wrapSquare wrapText="bothSides"/>
            <wp:docPr id="167" name="Shape 167"/>
            <wp:cNvGraphicFramePr/>
            <a:graphic xmlns:a="http://schemas.openxmlformats.org/drawingml/2006/main">
              <a:graphicData uri="http://schemas.openxmlformats.org/drawingml/2006/picture">
                <pic:pic xmlns:pic="http://schemas.openxmlformats.org/drawingml/2006/picture">
                  <pic:nvPicPr>
                    <pic:cNvPr id="168" name="Picture box 168"/>
                    <pic:cNvPicPr/>
                  </pic:nvPicPr>
                  <pic:blipFill>
                    <a:blip r:embed="rId87"/>
                    <a:stretch/>
                  </pic:blipFill>
                  <pic:spPr>
                    <a:xfrm>
                      <a:off x="0" y="0"/>
                      <a:ext cx="396240" cy="396240"/>
                    </a:xfrm>
                    <a:prstGeom prst="rect">
                      <a:avLst/>
                    </a:prstGeom>
                  </pic:spPr>
                </pic:pic>
              </a:graphicData>
            </a:graphic>
          </wp:anchor>
        </w:drawing>
      </w:r>
      <w:r>
        <w:rPr>
          <w:rFonts w:ascii="Century Gothic" w:eastAsia="Century Gothic" w:hAnsi="Century Gothic" w:cs="Century Gothic"/>
          <w:b/>
          <w:bCs/>
          <w:i/>
          <w:iCs/>
          <w:color w:val="FFFFFF"/>
          <w:sz w:val="22"/>
          <w:szCs w:val="22"/>
        </w:rPr>
        <w:t xml:space="preserve">Úspora času </w:t>
      </w:r>
      <w:r>
        <w:rPr>
          <w:rFonts w:ascii="Century Gothic" w:eastAsia="Century Gothic" w:hAnsi="Century Gothic" w:cs="Century Gothic"/>
          <w:i/>
          <w:iCs/>
          <w:color w:val="FFFFFF"/>
          <w:sz w:val="22"/>
          <w:szCs w:val="22"/>
        </w:rPr>
        <w:t xml:space="preserve">a </w:t>
      </w:r>
      <w:r>
        <w:rPr>
          <w:rFonts w:ascii="Century Gothic" w:eastAsia="Century Gothic" w:hAnsi="Century Gothic" w:cs="Century Gothic"/>
          <w:b/>
          <w:bCs/>
          <w:i/>
          <w:iCs/>
          <w:color w:val="FFFFFF"/>
          <w:sz w:val="22"/>
          <w:szCs w:val="22"/>
        </w:rPr>
        <w:t xml:space="preserve">větší účinnost </w:t>
      </w:r>
      <w:r>
        <w:rPr>
          <w:rFonts w:ascii="Century Gothic" w:eastAsia="Century Gothic" w:hAnsi="Century Gothic" w:cs="Century Gothic"/>
          <w:i/>
          <w:iCs/>
          <w:color w:val="FFFFFF"/>
          <w:sz w:val="22"/>
          <w:szCs w:val="22"/>
        </w:rPr>
        <w:t xml:space="preserve">přístrojů </w:t>
      </w:r>
      <w:proofErr w:type="spellStart"/>
      <w:r>
        <w:rPr>
          <w:rFonts w:ascii="Century Gothic" w:eastAsia="Century Gothic" w:hAnsi="Century Gothic" w:cs="Century Gothic"/>
          <w:i/>
          <w:iCs/>
          <w:color w:val="FFFFFF"/>
          <w:sz w:val="22"/>
          <w:szCs w:val="22"/>
        </w:rPr>
        <w:t>Roche</w:t>
      </w:r>
      <w:proofErr w:type="spellEnd"/>
      <w:r>
        <w:rPr>
          <w:rFonts w:ascii="Century Gothic" w:eastAsia="Century Gothic" w:hAnsi="Century Gothic" w:cs="Century Gothic"/>
          <w:i/>
          <w:iCs/>
          <w:color w:val="FFFFFF"/>
          <w:sz w:val="22"/>
          <w:szCs w:val="22"/>
        </w:rPr>
        <w:t xml:space="preserve"> provozovaných online.</w:t>
      </w:r>
    </w:p>
    <w:p w:rsidR="00A148EB" w:rsidRDefault="00B65486">
      <w:pPr>
        <w:pStyle w:val="Nadpis40"/>
        <w:keepNext/>
        <w:keepLines/>
        <w:framePr w:w="826" w:h="427" w:wrap="none" w:hAnchor="page" w:x="10300" w:y="35"/>
        <w:shd w:val="clear" w:color="auto" w:fill="auto"/>
        <w:spacing w:before="0" w:after="0"/>
        <w:jc w:val="right"/>
      </w:pPr>
      <w:bookmarkStart w:id="162" w:name="bookmark161"/>
      <w:bookmarkStart w:id="163" w:name="bookmark162"/>
      <w:r>
        <w:rPr>
          <w:color w:val="003FD2"/>
          <w:lang w:val="en-US" w:eastAsia="en-US" w:bidi="en-US"/>
        </w:rPr>
        <w:lastRenderedPageBreak/>
        <w:t>Roche</w:t>
      </w:r>
      <w:bookmarkEnd w:id="162"/>
      <w:bookmarkEnd w:id="163"/>
    </w:p>
    <w:p w:rsidR="00A148EB" w:rsidRDefault="00B65486">
      <w:pPr>
        <w:pStyle w:val="Nadpis30"/>
        <w:keepNext/>
        <w:keepLines/>
        <w:framePr w:w="5674" w:h="557" w:wrap="none" w:hAnchor="page" w:x="685" w:y="1753"/>
        <w:pBdr>
          <w:top w:val="single" w:sz="0" w:space="0" w:color="0183FF"/>
          <w:left w:val="single" w:sz="0" w:space="0" w:color="0183FF"/>
          <w:bottom w:val="single" w:sz="0" w:space="0" w:color="0183FF"/>
          <w:right w:val="single" w:sz="0" w:space="0" w:color="0183FF"/>
        </w:pBdr>
        <w:shd w:val="clear" w:color="auto" w:fill="0183FF"/>
        <w:spacing w:after="0" w:line="240" w:lineRule="auto"/>
        <w:ind w:left="0" w:firstLine="0"/>
      </w:pPr>
      <w:bookmarkStart w:id="164" w:name="bookmark163"/>
      <w:bookmarkStart w:id="165" w:name="bookmark164"/>
      <w:r>
        <w:rPr>
          <w:color w:val="FFFFFF"/>
          <w:lang w:val="en-US" w:eastAsia="en-US" w:bidi="en-US"/>
        </w:rPr>
        <w:t xml:space="preserve">6. </w:t>
      </w:r>
      <w:r>
        <w:rPr>
          <w:color w:val="FFFFFF"/>
        </w:rPr>
        <w:t xml:space="preserve">Hardwarové </w:t>
      </w:r>
      <w:r>
        <w:rPr>
          <w:color w:val="FFFFFF"/>
          <w:lang w:val="en-US" w:eastAsia="en-US" w:bidi="en-US"/>
        </w:rPr>
        <w:t>gateways</w:t>
      </w:r>
      <w:bookmarkEnd w:id="164"/>
      <w:bookmarkEnd w:id="165"/>
    </w:p>
    <w:p w:rsidR="00A148EB" w:rsidRDefault="00B65486">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6637020</wp:posOffset>
            </wp:positionH>
            <wp:positionV relativeFrom="margin">
              <wp:posOffset>1012190</wp:posOffset>
            </wp:positionV>
            <wp:extent cx="469265" cy="536575"/>
            <wp:effectExtent l="0" t="0" r="0" b="0"/>
            <wp:wrapNone/>
            <wp:docPr id="169" name="Shape 169"/>
            <wp:cNvGraphicFramePr/>
            <a:graphic xmlns:a="http://schemas.openxmlformats.org/drawingml/2006/main">
              <a:graphicData uri="http://schemas.openxmlformats.org/drawingml/2006/picture">
                <pic:pic xmlns:pic="http://schemas.openxmlformats.org/drawingml/2006/picture">
                  <pic:nvPicPr>
                    <pic:cNvPr id="170" name="Picture box 170"/>
                    <pic:cNvPicPr/>
                  </pic:nvPicPr>
                  <pic:blipFill>
                    <a:blip r:embed="rId59"/>
                    <a:stretch/>
                  </pic:blipFill>
                  <pic:spPr>
                    <a:xfrm>
                      <a:off x="0" y="0"/>
                      <a:ext cx="469265" cy="536575"/>
                    </a:xfrm>
                    <a:prstGeom prst="rect">
                      <a:avLst/>
                    </a:prstGeom>
                  </pic:spPr>
                </pic:pic>
              </a:graphicData>
            </a:graphic>
          </wp:anchor>
        </w:drawing>
      </w: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after="604" w:line="1" w:lineRule="exact"/>
      </w:pPr>
    </w:p>
    <w:p w:rsidR="00A148EB" w:rsidRDefault="00A148EB">
      <w:pPr>
        <w:spacing w:line="1" w:lineRule="exact"/>
        <w:sectPr w:rsidR="00A148EB">
          <w:footnotePr>
            <w:numFmt w:val="chicago"/>
          </w:footnotePr>
          <w:pgSz w:w="11900" w:h="16840"/>
          <w:pgMar w:top="644" w:right="713" w:bottom="790" w:left="665" w:header="0" w:footer="3" w:gutter="0"/>
          <w:cols w:space="720"/>
          <w:noEndnote/>
          <w:docGrid w:linePitch="360"/>
        </w:sectPr>
      </w:pPr>
    </w:p>
    <w:p w:rsidR="00A148EB" w:rsidRDefault="00A148EB">
      <w:pPr>
        <w:spacing w:before="20" w:after="20" w:line="240" w:lineRule="exact"/>
        <w:rPr>
          <w:sz w:val="19"/>
          <w:szCs w:val="19"/>
        </w:rPr>
      </w:pPr>
    </w:p>
    <w:p w:rsidR="00A148EB" w:rsidRDefault="00A148EB">
      <w:pPr>
        <w:spacing w:line="1" w:lineRule="exact"/>
        <w:sectPr w:rsidR="00A148EB">
          <w:footnotePr>
            <w:numFmt w:val="chicago"/>
          </w:footnotePr>
          <w:type w:val="continuous"/>
          <w:pgSz w:w="11900" w:h="16840"/>
          <w:pgMar w:top="678" w:right="0" w:bottom="678" w:left="0" w:header="0" w:footer="3" w:gutter="0"/>
          <w:cols w:space="720"/>
          <w:noEndnote/>
          <w:docGrid w:linePitch="360"/>
        </w:sectPr>
      </w:pPr>
    </w:p>
    <w:p w:rsidR="00A148EB" w:rsidRDefault="00B65486">
      <w:pPr>
        <w:pStyle w:val="Nadpis40"/>
        <w:keepNext/>
        <w:keepLines/>
        <w:shd w:val="clear" w:color="auto" w:fill="auto"/>
        <w:spacing w:before="0" w:after="80"/>
      </w:pPr>
      <w:bookmarkStart w:id="166" w:name="bookmark165"/>
      <w:bookmarkStart w:id="167" w:name="bookmark166"/>
      <w:proofErr w:type="spellStart"/>
      <w:proofErr w:type="gramStart"/>
      <w:r>
        <w:rPr>
          <w:color w:val="0083FE"/>
          <w:lang w:val="en-US" w:eastAsia="en-US" w:bidi="en-US"/>
        </w:rPr>
        <w:lastRenderedPageBreak/>
        <w:t>cobas</w:t>
      </w:r>
      <w:proofErr w:type="spellEnd"/>
      <w:proofErr w:type="gramEnd"/>
      <w:r>
        <w:rPr>
          <w:color w:val="0083FE"/>
          <w:lang w:val="en-US" w:eastAsia="en-US" w:bidi="en-US"/>
        </w:rPr>
        <w:t>® link</w:t>
      </w:r>
      <w:bookmarkEnd w:id="166"/>
      <w:bookmarkEnd w:id="167"/>
    </w:p>
    <w:p w:rsidR="00A148EB" w:rsidRDefault="00B65486">
      <w:pPr>
        <w:pStyle w:val="Jin0"/>
        <w:shd w:val="clear" w:color="auto" w:fill="auto"/>
        <w:spacing w:after="340" w:line="288" w:lineRule="auto"/>
        <w:rPr>
          <w:sz w:val="26"/>
          <w:szCs w:val="26"/>
        </w:rPr>
      </w:pPr>
      <w:proofErr w:type="gramStart"/>
      <w:r>
        <w:rPr>
          <w:rFonts w:ascii="Arial" w:eastAsia="Arial" w:hAnsi="Arial" w:cs="Arial"/>
          <w:sz w:val="26"/>
          <w:szCs w:val="26"/>
          <w:lang w:val="en-US" w:eastAsia="en-US" w:bidi="en-US"/>
        </w:rPr>
        <w:t xml:space="preserve">V </w:t>
      </w:r>
      <w:r>
        <w:rPr>
          <w:rFonts w:ascii="Arial" w:eastAsia="Arial" w:hAnsi="Arial" w:cs="Arial"/>
          <w:sz w:val="26"/>
          <w:szCs w:val="26"/>
        </w:rPr>
        <w:t xml:space="preserve">oddílu níže </w:t>
      </w:r>
      <w:proofErr w:type="spellStart"/>
      <w:r>
        <w:rPr>
          <w:rFonts w:ascii="Arial" w:eastAsia="Arial" w:hAnsi="Arial" w:cs="Arial"/>
          <w:sz w:val="26"/>
          <w:szCs w:val="26"/>
          <w:lang w:val="en-US" w:eastAsia="en-US" w:bidi="en-US"/>
        </w:rPr>
        <w:t>jsou</w:t>
      </w:r>
      <w:proofErr w:type="spellEnd"/>
      <w:r>
        <w:rPr>
          <w:rFonts w:ascii="Arial" w:eastAsia="Arial" w:hAnsi="Arial" w:cs="Arial"/>
          <w:sz w:val="26"/>
          <w:szCs w:val="26"/>
          <w:lang w:val="en-US" w:eastAsia="en-US" w:bidi="en-US"/>
        </w:rPr>
        <w:t xml:space="preserve"> </w:t>
      </w:r>
      <w:proofErr w:type="spellStart"/>
      <w:r>
        <w:rPr>
          <w:rFonts w:ascii="Arial" w:eastAsia="Arial" w:hAnsi="Arial" w:cs="Arial"/>
          <w:sz w:val="26"/>
          <w:szCs w:val="26"/>
          <w:lang w:val="en-US" w:eastAsia="en-US" w:bidi="en-US"/>
        </w:rPr>
        <w:t>uvedeny</w:t>
      </w:r>
      <w:proofErr w:type="spellEnd"/>
      <w:r>
        <w:rPr>
          <w:rFonts w:ascii="Arial" w:eastAsia="Arial" w:hAnsi="Arial" w:cs="Arial"/>
          <w:sz w:val="26"/>
          <w:szCs w:val="26"/>
          <w:lang w:val="en-US" w:eastAsia="en-US" w:bidi="en-US"/>
        </w:rPr>
        <w:t xml:space="preserve"> </w:t>
      </w:r>
      <w:r>
        <w:rPr>
          <w:rFonts w:ascii="Arial" w:eastAsia="Arial" w:hAnsi="Arial" w:cs="Arial"/>
          <w:sz w:val="26"/>
          <w:szCs w:val="26"/>
        </w:rPr>
        <w:t xml:space="preserve">bližší údaje </w:t>
      </w:r>
      <w:r>
        <w:rPr>
          <w:rFonts w:ascii="Arial" w:eastAsia="Arial" w:hAnsi="Arial" w:cs="Arial"/>
          <w:sz w:val="26"/>
          <w:szCs w:val="26"/>
          <w:lang w:val="en-US" w:eastAsia="en-US" w:bidi="en-US"/>
        </w:rPr>
        <w:t xml:space="preserve">o </w:t>
      </w:r>
      <w:r>
        <w:rPr>
          <w:rFonts w:ascii="Arial" w:eastAsia="Arial" w:hAnsi="Arial" w:cs="Arial"/>
          <w:sz w:val="26"/>
          <w:szCs w:val="26"/>
        </w:rPr>
        <w:t xml:space="preserve">opatřeních </w:t>
      </w:r>
      <w:r>
        <w:rPr>
          <w:rFonts w:ascii="Arial" w:eastAsia="Arial" w:hAnsi="Arial" w:cs="Arial"/>
          <w:sz w:val="26"/>
          <w:szCs w:val="26"/>
          <w:lang w:val="en-US" w:eastAsia="en-US" w:bidi="en-US"/>
        </w:rPr>
        <w:t xml:space="preserve">v </w:t>
      </w:r>
      <w:proofErr w:type="spellStart"/>
      <w:r>
        <w:rPr>
          <w:rFonts w:ascii="Arial" w:eastAsia="Arial" w:hAnsi="Arial" w:cs="Arial"/>
          <w:sz w:val="26"/>
          <w:szCs w:val="26"/>
          <w:lang w:val="en-US" w:eastAsia="en-US" w:bidi="en-US"/>
        </w:rPr>
        <w:t>oblasti</w:t>
      </w:r>
      <w:proofErr w:type="spellEnd"/>
      <w:r>
        <w:rPr>
          <w:rFonts w:ascii="Arial" w:eastAsia="Arial" w:hAnsi="Arial" w:cs="Arial"/>
          <w:sz w:val="26"/>
          <w:szCs w:val="26"/>
          <w:lang w:val="en-US" w:eastAsia="en-US" w:bidi="en-US"/>
        </w:rPr>
        <w:t xml:space="preserve"> </w:t>
      </w:r>
      <w:proofErr w:type="spellStart"/>
      <w:r>
        <w:rPr>
          <w:rFonts w:ascii="Arial" w:eastAsia="Arial" w:hAnsi="Arial" w:cs="Arial"/>
          <w:sz w:val="26"/>
          <w:szCs w:val="26"/>
          <w:lang w:val="en-US" w:eastAsia="en-US" w:bidi="en-US"/>
        </w:rPr>
        <w:t>ochrany</w:t>
      </w:r>
      <w:proofErr w:type="spellEnd"/>
      <w:r>
        <w:rPr>
          <w:rFonts w:ascii="Arial" w:eastAsia="Arial" w:hAnsi="Arial" w:cs="Arial"/>
          <w:sz w:val="26"/>
          <w:szCs w:val="26"/>
          <w:lang w:val="en-US" w:eastAsia="en-US" w:bidi="en-US"/>
        </w:rPr>
        <w:t xml:space="preserve"> </w:t>
      </w:r>
      <w:r>
        <w:rPr>
          <w:rFonts w:ascii="Arial" w:eastAsia="Arial" w:hAnsi="Arial" w:cs="Arial"/>
          <w:sz w:val="26"/>
          <w:szCs w:val="26"/>
        </w:rPr>
        <w:t xml:space="preserve">bezpečnosti, </w:t>
      </w:r>
      <w:proofErr w:type="spellStart"/>
      <w:r>
        <w:rPr>
          <w:rFonts w:ascii="Arial" w:eastAsia="Arial" w:hAnsi="Arial" w:cs="Arial"/>
          <w:sz w:val="26"/>
          <w:szCs w:val="26"/>
          <w:lang w:val="en-US" w:eastAsia="en-US" w:bidi="en-US"/>
        </w:rPr>
        <w:t>pokud</w:t>
      </w:r>
      <w:proofErr w:type="spellEnd"/>
      <w:r>
        <w:rPr>
          <w:rFonts w:ascii="Arial" w:eastAsia="Arial" w:hAnsi="Arial" w:cs="Arial"/>
          <w:sz w:val="26"/>
          <w:szCs w:val="26"/>
          <w:lang w:val="en-US" w:eastAsia="en-US" w:bidi="en-US"/>
        </w:rPr>
        <w:t xml:space="preserve"> </w:t>
      </w:r>
      <w:proofErr w:type="spellStart"/>
      <w:r>
        <w:rPr>
          <w:rFonts w:ascii="Arial" w:eastAsia="Arial" w:hAnsi="Arial" w:cs="Arial"/>
          <w:sz w:val="26"/>
          <w:szCs w:val="26"/>
          <w:lang w:val="en-US" w:eastAsia="en-US" w:bidi="en-US"/>
        </w:rPr>
        <w:t>jde</w:t>
      </w:r>
      <w:proofErr w:type="spellEnd"/>
      <w:r>
        <w:rPr>
          <w:rFonts w:ascii="Arial" w:eastAsia="Arial" w:hAnsi="Arial" w:cs="Arial"/>
          <w:sz w:val="26"/>
          <w:szCs w:val="26"/>
          <w:lang w:val="en-US" w:eastAsia="en-US" w:bidi="en-US"/>
        </w:rPr>
        <w:t xml:space="preserve"> o </w:t>
      </w:r>
      <w:proofErr w:type="spellStart"/>
      <w:r>
        <w:rPr>
          <w:rFonts w:ascii="Arial" w:eastAsia="Arial" w:hAnsi="Arial" w:cs="Arial"/>
          <w:b/>
          <w:bCs/>
          <w:sz w:val="28"/>
          <w:szCs w:val="28"/>
          <w:lang w:val="en-US" w:eastAsia="en-US" w:bidi="en-US"/>
        </w:rPr>
        <w:t>cobas</w:t>
      </w:r>
      <w:proofErr w:type="spellEnd"/>
      <w:r>
        <w:rPr>
          <w:rFonts w:ascii="Arial" w:eastAsia="Arial" w:hAnsi="Arial" w:cs="Arial"/>
          <w:b/>
          <w:bCs/>
          <w:sz w:val="28"/>
          <w:szCs w:val="28"/>
          <w:lang w:val="en-US" w:eastAsia="en-US" w:bidi="en-US"/>
        </w:rPr>
        <w:t xml:space="preserve">® </w:t>
      </w:r>
      <w:r>
        <w:rPr>
          <w:rFonts w:ascii="Arial" w:eastAsia="Arial" w:hAnsi="Arial" w:cs="Arial"/>
          <w:sz w:val="26"/>
          <w:szCs w:val="26"/>
          <w:lang w:val="en-US" w:eastAsia="en-US" w:bidi="en-US"/>
        </w:rPr>
        <w:t>link.</w:t>
      </w:r>
      <w:proofErr w:type="gramEnd"/>
      <w:r>
        <w:rPr>
          <w:rFonts w:ascii="Arial" w:eastAsia="Arial" w:hAnsi="Arial" w:cs="Arial"/>
          <w:sz w:val="26"/>
          <w:szCs w:val="26"/>
          <w:lang w:val="en-US" w:eastAsia="en-US" w:bidi="en-US"/>
        </w:rPr>
        <w:t xml:space="preserve"> </w:t>
      </w:r>
      <w:proofErr w:type="spellStart"/>
      <w:proofErr w:type="gramStart"/>
      <w:r>
        <w:rPr>
          <w:rFonts w:ascii="Arial" w:eastAsia="Arial" w:hAnsi="Arial" w:cs="Arial"/>
          <w:sz w:val="26"/>
          <w:szCs w:val="26"/>
          <w:lang w:val="en-US" w:eastAsia="en-US" w:bidi="en-US"/>
        </w:rPr>
        <w:t>Fyzickou</w:t>
      </w:r>
      <w:proofErr w:type="spellEnd"/>
      <w:r>
        <w:rPr>
          <w:rFonts w:ascii="Arial" w:eastAsia="Arial" w:hAnsi="Arial" w:cs="Arial"/>
          <w:sz w:val="26"/>
          <w:szCs w:val="26"/>
          <w:lang w:val="en-US" w:eastAsia="en-US" w:bidi="en-US"/>
        </w:rPr>
        <w:t xml:space="preserve"> </w:t>
      </w:r>
      <w:proofErr w:type="spellStart"/>
      <w:r>
        <w:rPr>
          <w:rFonts w:ascii="Arial" w:eastAsia="Arial" w:hAnsi="Arial" w:cs="Arial"/>
          <w:sz w:val="26"/>
          <w:szCs w:val="26"/>
          <w:lang w:val="en-US" w:eastAsia="en-US" w:bidi="en-US"/>
        </w:rPr>
        <w:t>ochranu</w:t>
      </w:r>
      <w:proofErr w:type="spellEnd"/>
      <w:r>
        <w:rPr>
          <w:rFonts w:ascii="Arial" w:eastAsia="Arial" w:hAnsi="Arial" w:cs="Arial"/>
          <w:sz w:val="26"/>
          <w:szCs w:val="26"/>
          <w:lang w:val="en-US" w:eastAsia="en-US" w:bidi="en-US"/>
        </w:rPr>
        <w:t xml:space="preserve"> </w:t>
      </w:r>
      <w:proofErr w:type="spellStart"/>
      <w:r>
        <w:rPr>
          <w:rFonts w:ascii="Arial" w:eastAsia="Arial" w:hAnsi="Arial" w:cs="Arial"/>
          <w:b/>
          <w:bCs/>
          <w:sz w:val="28"/>
          <w:szCs w:val="28"/>
          <w:lang w:val="en-US" w:eastAsia="en-US" w:bidi="en-US"/>
        </w:rPr>
        <w:t>cobas</w:t>
      </w:r>
      <w:proofErr w:type="spellEnd"/>
      <w:r>
        <w:rPr>
          <w:rFonts w:ascii="Arial" w:eastAsia="Arial" w:hAnsi="Arial" w:cs="Arial"/>
          <w:b/>
          <w:bCs/>
          <w:sz w:val="28"/>
          <w:szCs w:val="28"/>
          <w:lang w:val="en-US" w:eastAsia="en-US" w:bidi="en-US"/>
        </w:rPr>
        <w:t xml:space="preserve">® </w:t>
      </w:r>
      <w:r>
        <w:rPr>
          <w:rFonts w:ascii="Arial" w:eastAsia="Arial" w:hAnsi="Arial" w:cs="Arial"/>
          <w:sz w:val="26"/>
          <w:szCs w:val="26"/>
          <w:lang w:val="en-US" w:eastAsia="en-US" w:bidi="en-US"/>
        </w:rPr>
        <w:t xml:space="preserve">link </w:t>
      </w:r>
      <w:r>
        <w:rPr>
          <w:rFonts w:ascii="Arial" w:eastAsia="Arial" w:hAnsi="Arial" w:cs="Arial"/>
          <w:sz w:val="26"/>
          <w:szCs w:val="26"/>
        </w:rPr>
        <w:t xml:space="preserve">musí </w:t>
      </w:r>
      <w:proofErr w:type="spellStart"/>
      <w:r>
        <w:rPr>
          <w:rFonts w:ascii="Arial" w:eastAsia="Arial" w:hAnsi="Arial" w:cs="Arial"/>
          <w:sz w:val="26"/>
          <w:szCs w:val="26"/>
          <w:lang w:val="en-US" w:eastAsia="en-US" w:bidi="en-US"/>
        </w:rPr>
        <w:t>zajistit</w:t>
      </w:r>
      <w:proofErr w:type="spellEnd"/>
      <w:r>
        <w:rPr>
          <w:rFonts w:ascii="Arial" w:eastAsia="Arial" w:hAnsi="Arial" w:cs="Arial"/>
          <w:sz w:val="26"/>
          <w:szCs w:val="26"/>
          <w:lang w:val="en-US" w:eastAsia="en-US" w:bidi="en-US"/>
        </w:rPr>
        <w:t xml:space="preserve"> </w:t>
      </w:r>
      <w:r>
        <w:rPr>
          <w:rFonts w:ascii="Arial" w:eastAsia="Arial" w:hAnsi="Arial" w:cs="Arial"/>
          <w:sz w:val="26"/>
          <w:szCs w:val="26"/>
        </w:rPr>
        <w:t>zákazník.</w:t>
      </w:r>
      <w:proofErr w:type="gramEnd"/>
    </w:p>
    <w:p w:rsidR="00A148EB" w:rsidRDefault="00B65486">
      <w:pPr>
        <w:pStyle w:val="Nadpis80"/>
        <w:keepNext/>
        <w:keepLines/>
        <w:shd w:val="clear" w:color="auto" w:fill="auto"/>
        <w:spacing w:after="80" w:line="276" w:lineRule="auto"/>
      </w:pPr>
      <w:bookmarkStart w:id="168" w:name="bookmark167"/>
      <w:bookmarkStart w:id="169" w:name="bookmark168"/>
      <w:proofErr w:type="spellStart"/>
      <w:r>
        <w:rPr>
          <w:lang w:val="en-US" w:eastAsia="en-US" w:bidi="en-US"/>
        </w:rPr>
        <w:t>Minimalizace</w:t>
      </w:r>
      <w:proofErr w:type="spellEnd"/>
      <w:r>
        <w:rPr>
          <w:lang w:val="en-US" w:eastAsia="en-US" w:bidi="en-US"/>
        </w:rPr>
        <w:t xml:space="preserve"> </w:t>
      </w:r>
      <w:proofErr w:type="spellStart"/>
      <w:r>
        <w:rPr>
          <w:lang w:val="en-US" w:eastAsia="en-US" w:bidi="en-US"/>
        </w:rPr>
        <w:t>prostoru</w:t>
      </w:r>
      <w:proofErr w:type="spellEnd"/>
      <w:r>
        <w:rPr>
          <w:lang w:val="en-US" w:eastAsia="en-US" w:bidi="en-US"/>
        </w:rPr>
        <w:t xml:space="preserve"> pro </w:t>
      </w:r>
      <w:r>
        <w:t>útoky</w:t>
      </w:r>
      <w:bookmarkEnd w:id="168"/>
      <w:bookmarkEnd w:id="169"/>
    </w:p>
    <w:p w:rsidR="00A148EB" w:rsidRDefault="00B65486">
      <w:pPr>
        <w:pStyle w:val="Zkladntext20"/>
        <w:numPr>
          <w:ilvl w:val="0"/>
          <w:numId w:val="29"/>
        </w:numPr>
        <w:shd w:val="clear" w:color="auto" w:fill="auto"/>
        <w:tabs>
          <w:tab w:val="left" w:pos="361"/>
        </w:tabs>
        <w:spacing w:after="80"/>
        <w:ind w:left="0"/>
      </w:pPr>
      <w:r>
        <w:t xml:space="preserve">Posílený operační systém </w:t>
      </w:r>
      <w:r>
        <w:rPr>
          <w:lang w:val="en-US" w:eastAsia="en-US" w:bidi="en-US"/>
        </w:rPr>
        <w:t xml:space="preserve">Windows 10 </w:t>
      </w:r>
      <w:proofErr w:type="spellStart"/>
      <w:r>
        <w:rPr>
          <w:lang w:val="en-US" w:eastAsia="en-US" w:bidi="en-US"/>
        </w:rPr>
        <w:t>IoT</w:t>
      </w:r>
      <w:proofErr w:type="spellEnd"/>
      <w:r>
        <w:rPr>
          <w:lang w:val="en-US" w:eastAsia="en-US" w:bidi="en-US"/>
        </w:rPr>
        <w:t xml:space="preserve"> Enterprise LTSC 2019</w:t>
      </w:r>
    </w:p>
    <w:p w:rsidR="00A148EB" w:rsidRDefault="00B65486">
      <w:pPr>
        <w:pStyle w:val="Zkladntext20"/>
        <w:numPr>
          <w:ilvl w:val="0"/>
          <w:numId w:val="29"/>
        </w:numPr>
        <w:shd w:val="clear" w:color="auto" w:fill="auto"/>
        <w:tabs>
          <w:tab w:val="left" w:pos="361"/>
        </w:tabs>
        <w:spacing w:after="80"/>
        <w:ind w:left="0"/>
      </w:pPr>
      <w:r>
        <w:t>Po stanoveném období nečinnosti je relace uživatele ukončena</w:t>
      </w:r>
    </w:p>
    <w:p w:rsidR="00A148EB" w:rsidRDefault="00B65486">
      <w:pPr>
        <w:pStyle w:val="Zkladntext20"/>
        <w:numPr>
          <w:ilvl w:val="0"/>
          <w:numId w:val="29"/>
        </w:numPr>
        <w:shd w:val="clear" w:color="auto" w:fill="auto"/>
        <w:tabs>
          <w:tab w:val="left" w:pos="361"/>
        </w:tabs>
        <w:spacing w:after="260"/>
        <w:ind w:left="360" w:hanging="360"/>
      </w:pPr>
      <w:r>
        <w:t>Dočasné uzamčení účtů uživatele po stanoveném počtu neúspěšných pokusů o přihlášení</w:t>
      </w:r>
    </w:p>
    <w:p w:rsidR="00A148EB" w:rsidRDefault="00B65486">
      <w:pPr>
        <w:pStyle w:val="Nadpis80"/>
        <w:keepNext/>
        <w:keepLines/>
        <w:shd w:val="clear" w:color="auto" w:fill="auto"/>
        <w:spacing w:after="80" w:line="276" w:lineRule="auto"/>
      </w:pPr>
      <w:bookmarkStart w:id="170" w:name="bookmark169"/>
      <w:bookmarkStart w:id="171" w:name="bookmark170"/>
      <w:r>
        <w:t>Další bezpečnostní kontroly</w:t>
      </w:r>
      <w:bookmarkEnd w:id="170"/>
      <w:bookmarkEnd w:id="171"/>
    </w:p>
    <w:p w:rsidR="00A148EB" w:rsidRDefault="00B65486">
      <w:pPr>
        <w:pStyle w:val="Zkladntext20"/>
        <w:numPr>
          <w:ilvl w:val="0"/>
          <w:numId w:val="29"/>
        </w:numPr>
        <w:shd w:val="clear" w:color="auto" w:fill="auto"/>
        <w:tabs>
          <w:tab w:val="left" w:pos="361"/>
        </w:tabs>
        <w:spacing w:after="80"/>
        <w:ind w:left="360" w:hanging="360"/>
      </w:pPr>
      <w:r>
        <w:rPr>
          <w:noProof/>
          <w:lang w:bidi="ar-SA"/>
        </w:rPr>
        <w:drawing>
          <wp:anchor distT="0" distB="0" distL="114300" distR="114300" simplePos="0" relativeHeight="125829466" behindDoc="0" locked="0" layoutInCell="1" allowOverlap="1">
            <wp:simplePos x="0" y="0"/>
            <wp:positionH relativeFrom="page">
              <wp:posOffset>6021705</wp:posOffset>
            </wp:positionH>
            <wp:positionV relativeFrom="paragraph">
              <wp:posOffset>127000</wp:posOffset>
            </wp:positionV>
            <wp:extent cx="822960" cy="1036320"/>
            <wp:effectExtent l="0" t="0" r="0" b="0"/>
            <wp:wrapSquare wrapText="bothSides"/>
            <wp:docPr id="171" name="Shape 171"/>
            <wp:cNvGraphicFramePr/>
            <a:graphic xmlns:a="http://schemas.openxmlformats.org/drawingml/2006/main">
              <a:graphicData uri="http://schemas.openxmlformats.org/drawingml/2006/picture">
                <pic:pic xmlns:pic="http://schemas.openxmlformats.org/drawingml/2006/picture">
                  <pic:nvPicPr>
                    <pic:cNvPr id="172" name="Picture box 172"/>
                    <pic:cNvPicPr/>
                  </pic:nvPicPr>
                  <pic:blipFill>
                    <a:blip r:embed="rId88"/>
                    <a:stretch/>
                  </pic:blipFill>
                  <pic:spPr>
                    <a:xfrm>
                      <a:off x="0" y="0"/>
                      <a:ext cx="822960" cy="1036320"/>
                    </a:xfrm>
                    <a:prstGeom prst="rect">
                      <a:avLst/>
                    </a:prstGeom>
                  </pic:spPr>
                </pic:pic>
              </a:graphicData>
            </a:graphic>
          </wp:anchor>
        </w:drawing>
      </w:r>
      <w:r>
        <w:rPr>
          <w:noProof/>
          <w:lang w:bidi="ar-SA"/>
        </w:rPr>
        <w:drawing>
          <wp:anchor distT="18415" distB="24130" distL="138430" distR="135890" simplePos="0" relativeHeight="125829467" behindDoc="0" locked="0" layoutInCell="1" allowOverlap="1">
            <wp:simplePos x="0" y="0"/>
            <wp:positionH relativeFrom="page">
              <wp:posOffset>6045835</wp:posOffset>
            </wp:positionH>
            <wp:positionV relativeFrom="paragraph">
              <wp:posOffset>145415</wp:posOffset>
            </wp:positionV>
            <wp:extent cx="780415" cy="993775"/>
            <wp:effectExtent l="0" t="0" r="0" b="0"/>
            <wp:wrapSquare wrapText="bothSides"/>
            <wp:docPr id="173" name="Shape 173"/>
            <wp:cNvGraphicFramePr/>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89"/>
                    <a:stretch/>
                  </pic:blipFill>
                  <pic:spPr>
                    <a:xfrm>
                      <a:off x="0" y="0"/>
                      <a:ext cx="780415" cy="993775"/>
                    </a:xfrm>
                    <a:prstGeom prst="rect">
                      <a:avLst/>
                    </a:prstGeom>
                  </pic:spPr>
                </pic:pic>
              </a:graphicData>
            </a:graphic>
          </wp:anchor>
        </w:drawing>
      </w:r>
      <w:r>
        <w:t>Segmentace uživatelů - uživatelé s nižší úrovní oprávnění nesmějí provádět instalaci softwaru a spouštět software, který způsobuje zásahy do systému, příkazy a utility systému</w:t>
      </w:r>
    </w:p>
    <w:p w:rsidR="00A148EB" w:rsidRDefault="00B65486">
      <w:pPr>
        <w:pStyle w:val="Zkladntext20"/>
        <w:numPr>
          <w:ilvl w:val="0"/>
          <w:numId w:val="29"/>
        </w:numPr>
        <w:shd w:val="clear" w:color="auto" w:fill="auto"/>
        <w:tabs>
          <w:tab w:val="left" w:pos="361"/>
        </w:tabs>
        <w:spacing w:after="80"/>
        <w:ind w:left="0"/>
      </w:pPr>
      <w:r>
        <w:t>Je nainstalován a nakonfigurován antivirový/</w:t>
      </w:r>
      <w:proofErr w:type="spellStart"/>
      <w:r>
        <w:t>malwarový</w:t>
      </w:r>
      <w:proofErr w:type="spellEnd"/>
      <w:r>
        <w:t xml:space="preserve"> program</w:t>
      </w:r>
    </w:p>
    <w:p w:rsidR="00A148EB" w:rsidRDefault="00B65486">
      <w:pPr>
        <w:pStyle w:val="Zkladntext20"/>
        <w:numPr>
          <w:ilvl w:val="0"/>
          <w:numId w:val="29"/>
        </w:numPr>
        <w:shd w:val="clear" w:color="auto" w:fill="auto"/>
        <w:tabs>
          <w:tab w:val="left" w:pos="361"/>
        </w:tabs>
        <w:spacing w:after="80"/>
        <w:ind w:left="360" w:hanging="360"/>
      </w:pPr>
      <w:r>
        <w:t>Omezená příchozí a odchozí komunikace všech síťových služeb kontrolována zabudovaným firewallem Windows 10</w:t>
      </w:r>
    </w:p>
    <w:p w:rsidR="00A148EB" w:rsidRDefault="00B65486">
      <w:pPr>
        <w:pStyle w:val="Zkladntext20"/>
        <w:numPr>
          <w:ilvl w:val="0"/>
          <w:numId w:val="29"/>
        </w:numPr>
        <w:shd w:val="clear" w:color="auto" w:fill="auto"/>
        <w:tabs>
          <w:tab w:val="left" w:pos="361"/>
        </w:tabs>
        <w:spacing w:after="80" w:line="240" w:lineRule="auto"/>
        <w:ind w:left="0"/>
      </w:pPr>
      <w:r>
        <w:t>Komunikační kanály pro správu na dálku poskytují bezpečnostní šifrování typu end-to-end</w:t>
      </w:r>
    </w:p>
    <w:p w:rsidR="00A148EB" w:rsidRDefault="00B65486">
      <w:pPr>
        <w:pStyle w:val="Zkladntext20"/>
        <w:numPr>
          <w:ilvl w:val="0"/>
          <w:numId w:val="29"/>
        </w:numPr>
        <w:shd w:val="clear" w:color="auto" w:fill="auto"/>
        <w:tabs>
          <w:tab w:val="left" w:pos="361"/>
        </w:tabs>
        <w:spacing w:after="314" w:line="240" w:lineRule="auto"/>
        <w:ind w:left="0"/>
      </w:pPr>
      <w:r>
        <w:t xml:space="preserve">Omezené používání softwaru z nedůvěryhodných úložných zařízení, jako je USB </w:t>
      </w:r>
      <w:r>
        <w:rPr>
          <w:color w:val="003FD2"/>
        </w:rPr>
        <w:t xml:space="preserve">■ </w:t>
      </w:r>
      <w:r>
        <w:t>Bezdrátová rozhraní - jsou-li nějaká - jsou standardně nastavena jako nedostupná</w:t>
      </w:r>
    </w:p>
    <w:p w:rsidR="00A148EB" w:rsidRDefault="00B65486">
      <w:pPr>
        <w:pStyle w:val="Nadpis80"/>
        <w:keepNext/>
        <w:keepLines/>
        <w:shd w:val="clear" w:color="auto" w:fill="auto"/>
        <w:spacing w:after="260" w:line="276" w:lineRule="auto"/>
        <w:ind w:left="780"/>
      </w:pPr>
      <w:bookmarkStart w:id="172" w:name="bookmark171"/>
      <w:bookmarkStart w:id="173" w:name="bookmark172"/>
      <w:r>
        <w:t xml:space="preserve">Jak je chráněn síťový přístup ke </w:t>
      </w:r>
      <w:proofErr w:type="spellStart"/>
      <w:r>
        <w:t>cobas</w:t>
      </w:r>
      <w:proofErr w:type="spellEnd"/>
      <w:r>
        <w:t xml:space="preserve">® </w:t>
      </w:r>
      <w:r>
        <w:rPr>
          <w:lang w:val="en-US" w:eastAsia="en-US" w:bidi="en-US"/>
        </w:rPr>
        <w:t>link?</w:t>
      </w:r>
      <w:bookmarkEnd w:id="172"/>
      <w:bookmarkEnd w:id="173"/>
    </w:p>
    <w:p w:rsidR="00A148EB" w:rsidRDefault="00B65486">
      <w:pPr>
        <w:pStyle w:val="Zkladntext20"/>
        <w:shd w:val="clear" w:color="auto" w:fill="auto"/>
        <w:spacing w:after="260"/>
        <w:ind w:left="780"/>
      </w:pPr>
      <w:proofErr w:type="spellStart"/>
      <w:proofErr w:type="gramStart"/>
      <w:r>
        <w:rPr>
          <w:b/>
          <w:bCs/>
          <w:lang w:val="en-US" w:eastAsia="en-US" w:bidi="en-US"/>
        </w:rPr>
        <w:t>cobas</w:t>
      </w:r>
      <w:proofErr w:type="spellEnd"/>
      <w:proofErr w:type="gramEnd"/>
      <w:r>
        <w:rPr>
          <w:b/>
          <w:bCs/>
          <w:lang w:val="en-US" w:eastAsia="en-US" w:bidi="en-US"/>
        </w:rPr>
        <w:t xml:space="preserve">® </w:t>
      </w:r>
      <w:r>
        <w:rPr>
          <w:lang w:val="en-US" w:eastAsia="en-US" w:bidi="en-US"/>
        </w:rPr>
        <w:t xml:space="preserve">link </w:t>
      </w:r>
      <w:r>
        <w:t xml:space="preserve">má předem nakonfigurované </w:t>
      </w:r>
      <w:proofErr w:type="spellStart"/>
      <w:r>
        <w:rPr>
          <w:lang w:val="en-US" w:eastAsia="en-US" w:bidi="en-US"/>
        </w:rPr>
        <w:t>mechanismy</w:t>
      </w:r>
      <w:proofErr w:type="spellEnd"/>
      <w:r>
        <w:rPr>
          <w:lang w:val="en-US" w:eastAsia="en-US" w:bidi="en-US"/>
        </w:rPr>
        <w:t xml:space="preserve"> </w:t>
      </w:r>
      <w:r>
        <w:t xml:space="preserve">zvýšené bezpečnosti, například </w:t>
      </w:r>
      <w:proofErr w:type="spellStart"/>
      <w:r>
        <w:rPr>
          <w:lang w:val="en-US" w:eastAsia="en-US" w:bidi="en-US"/>
        </w:rPr>
        <w:t>aplikuje</w:t>
      </w:r>
      <w:proofErr w:type="spellEnd"/>
      <w:r>
        <w:rPr>
          <w:lang w:val="en-US" w:eastAsia="en-US" w:bidi="en-US"/>
        </w:rPr>
        <w:t xml:space="preserve"> </w:t>
      </w:r>
      <w:proofErr w:type="spellStart"/>
      <w:r>
        <w:rPr>
          <w:lang w:val="en-US" w:eastAsia="en-US" w:bidi="en-US"/>
        </w:rPr>
        <w:t>konfigurace</w:t>
      </w:r>
      <w:proofErr w:type="spellEnd"/>
      <w:r>
        <w:rPr>
          <w:lang w:val="en-US" w:eastAsia="en-US" w:bidi="en-US"/>
        </w:rPr>
        <w:t xml:space="preserve"> </w:t>
      </w:r>
      <w:r>
        <w:t xml:space="preserve">týkající </w:t>
      </w:r>
      <w:r>
        <w:rPr>
          <w:lang w:val="en-US" w:eastAsia="en-US" w:bidi="en-US"/>
        </w:rPr>
        <w:t xml:space="preserve">se </w:t>
      </w:r>
      <w:r>
        <w:t xml:space="preserve">bezpečnosti </w:t>
      </w:r>
      <w:r>
        <w:rPr>
          <w:lang w:val="en-US" w:eastAsia="en-US" w:bidi="en-US"/>
        </w:rPr>
        <w:t xml:space="preserve">pod </w:t>
      </w:r>
      <w:proofErr w:type="spellStart"/>
      <w:r>
        <w:rPr>
          <w:lang w:val="en-US" w:eastAsia="en-US" w:bidi="en-US"/>
        </w:rPr>
        <w:t>kontrolou</w:t>
      </w:r>
      <w:proofErr w:type="spellEnd"/>
      <w:r>
        <w:rPr>
          <w:lang w:val="en-US" w:eastAsia="en-US" w:bidi="en-US"/>
        </w:rPr>
        <w:t xml:space="preserve"> </w:t>
      </w:r>
      <w:r>
        <w:t xml:space="preserve">společnosti </w:t>
      </w:r>
      <w:r>
        <w:rPr>
          <w:lang w:val="en-US" w:eastAsia="en-US" w:bidi="en-US"/>
        </w:rPr>
        <w:t xml:space="preserve">Roche </w:t>
      </w:r>
      <w:proofErr w:type="spellStart"/>
      <w:r>
        <w:rPr>
          <w:lang w:val="en-US" w:eastAsia="en-US" w:bidi="en-US"/>
        </w:rPr>
        <w:t>na</w:t>
      </w:r>
      <w:proofErr w:type="spellEnd"/>
      <w:r>
        <w:rPr>
          <w:lang w:val="en-US" w:eastAsia="en-US" w:bidi="en-US"/>
        </w:rPr>
        <w:t xml:space="preserve"> </w:t>
      </w:r>
      <w:r>
        <w:t xml:space="preserve">systém </w:t>
      </w:r>
      <w:r>
        <w:rPr>
          <w:lang w:val="en-US" w:eastAsia="en-US" w:bidi="en-US"/>
        </w:rPr>
        <w:t xml:space="preserve">BIOS, </w:t>
      </w:r>
      <w:proofErr w:type="spellStart"/>
      <w:r>
        <w:rPr>
          <w:lang w:val="en-US" w:eastAsia="en-US" w:bidi="en-US"/>
        </w:rPr>
        <w:t>skupiny</w:t>
      </w:r>
      <w:proofErr w:type="spellEnd"/>
      <w:r>
        <w:rPr>
          <w:lang w:val="en-US" w:eastAsia="en-US" w:bidi="en-US"/>
        </w:rPr>
        <w:t xml:space="preserve"> </w:t>
      </w:r>
      <w:r>
        <w:t xml:space="preserve">účtů </w:t>
      </w:r>
      <w:r>
        <w:rPr>
          <w:lang w:val="en-US" w:eastAsia="en-US" w:bidi="en-US"/>
        </w:rPr>
        <w:t xml:space="preserve">/ </w:t>
      </w:r>
      <w:proofErr w:type="spellStart"/>
      <w:r>
        <w:rPr>
          <w:lang w:val="en-US" w:eastAsia="en-US" w:bidi="en-US"/>
        </w:rPr>
        <w:t>politiky</w:t>
      </w:r>
      <w:proofErr w:type="spellEnd"/>
      <w:r>
        <w:rPr>
          <w:lang w:val="en-US" w:eastAsia="en-US" w:bidi="en-US"/>
        </w:rPr>
        <w:t xml:space="preserve">, </w:t>
      </w:r>
      <w:r>
        <w:t xml:space="preserve">systémové </w:t>
      </w:r>
      <w:proofErr w:type="spellStart"/>
      <w:r>
        <w:rPr>
          <w:lang w:val="en-US" w:eastAsia="en-US" w:bidi="en-US"/>
        </w:rPr>
        <w:t>komponenty</w:t>
      </w:r>
      <w:proofErr w:type="spellEnd"/>
      <w:r>
        <w:rPr>
          <w:lang w:val="en-US" w:eastAsia="en-US" w:bidi="en-US"/>
        </w:rPr>
        <w:t xml:space="preserve"> a </w:t>
      </w:r>
      <w:r>
        <w:t>rozhraní.</w:t>
      </w:r>
    </w:p>
    <w:p w:rsidR="00A148EB" w:rsidRDefault="00B65486">
      <w:pPr>
        <w:pStyle w:val="Zkladntext20"/>
        <w:shd w:val="clear" w:color="auto" w:fill="auto"/>
        <w:spacing w:after="260"/>
        <w:ind w:left="780"/>
      </w:pPr>
      <w:proofErr w:type="spellStart"/>
      <w:proofErr w:type="gramStart"/>
      <w:r>
        <w:rPr>
          <w:b/>
          <w:bCs/>
          <w:lang w:val="en-US" w:eastAsia="en-US" w:bidi="en-US"/>
        </w:rPr>
        <w:t>cobas</w:t>
      </w:r>
      <w:proofErr w:type="spellEnd"/>
      <w:proofErr w:type="gramEnd"/>
      <w:r>
        <w:rPr>
          <w:b/>
          <w:bCs/>
          <w:lang w:val="en-US" w:eastAsia="en-US" w:bidi="en-US"/>
        </w:rPr>
        <w:t xml:space="preserve">® </w:t>
      </w:r>
      <w:r>
        <w:rPr>
          <w:lang w:val="en-US" w:eastAsia="en-US" w:bidi="en-US"/>
        </w:rPr>
        <w:t xml:space="preserve">link je </w:t>
      </w:r>
      <w:r>
        <w:t xml:space="preserve">chráněn bezpečnostními </w:t>
      </w:r>
      <w:proofErr w:type="spellStart"/>
      <w:r>
        <w:rPr>
          <w:lang w:val="en-US" w:eastAsia="en-US" w:bidi="en-US"/>
        </w:rPr>
        <w:t>politikami</w:t>
      </w:r>
      <w:proofErr w:type="spellEnd"/>
      <w:r>
        <w:rPr>
          <w:lang w:val="en-US" w:eastAsia="en-US" w:bidi="en-US"/>
        </w:rPr>
        <w:t xml:space="preserve"> </w:t>
      </w:r>
      <w:r>
        <w:t xml:space="preserve">operačního systému. </w:t>
      </w:r>
      <w:proofErr w:type="gramStart"/>
      <w:r>
        <w:rPr>
          <w:lang w:val="en-US" w:eastAsia="en-US" w:bidi="en-US"/>
        </w:rPr>
        <w:t xml:space="preserve">Na </w:t>
      </w:r>
      <w:r>
        <w:t xml:space="preserve">síťových rozhraních </w:t>
      </w:r>
      <w:proofErr w:type="spellStart"/>
      <w:r>
        <w:rPr>
          <w:lang w:val="en-US" w:eastAsia="en-US" w:bidi="en-US"/>
        </w:rPr>
        <w:t>jsou</w:t>
      </w:r>
      <w:proofErr w:type="spellEnd"/>
      <w:r>
        <w:rPr>
          <w:lang w:val="en-US" w:eastAsia="en-US" w:bidi="en-US"/>
        </w:rPr>
        <w:t xml:space="preserve"> </w:t>
      </w:r>
      <w:r>
        <w:t xml:space="preserve">autorizovány </w:t>
      </w:r>
      <w:proofErr w:type="spellStart"/>
      <w:r>
        <w:rPr>
          <w:lang w:val="en-US" w:eastAsia="en-US" w:bidi="en-US"/>
        </w:rPr>
        <w:t>pouze</w:t>
      </w:r>
      <w:proofErr w:type="spellEnd"/>
      <w:r>
        <w:rPr>
          <w:lang w:val="en-US" w:eastAsia="en-US" w:bidi="en-US"/>
        </w:rPr>
        <w:t xml:space="preserve"> IP </w:t>
      </w:r>
      <w:proofErr w:type="spellStart"/>
      <w:r>
        <w:rPr>
          <w:lang w:val="en-US" w:eastAsia="en-US" w:bidi="en-US"/>
        </w:rPr>
        <w:t>adresy</w:t>
      </w:r>
      <w:proofErr w:type="spellEnd"/>
      <w:r>
        <w:rPr>
          <w:lang w:val="en-US" w:eastAsia="en-US" w:bidi="en-US"/>
        </w:rPr>
        <w:t xml:space="preserve">, </w:t>
      </w:r>
      <w:proofErr w:type="spellStart"/>
      <w:r>
        <w:rPr>
          <w:lang w:val="en-US" w:eastAsia="en-US" w:bidi="en-US"/>
        </w:rPr>
        <w:t>porty</w:t>
      </w:r>
      <w:proofErr w:type="spellEnd"/>
      <w:r>
        <w:rPr>
          <w:lang w:val="en-US" w:eastAsia="en-US" w:bidi="en-US"/>
        </w:rPr>
        <w:t xml:space="preserve"> a </w:t>
      </w:r>
      <w:proofErr w:type="spellStart"/>
      <w:r>
        <w:rPr>
          <w:lang w:val="en-US" w:eastAsia="en-US" w:bidi="en-US"/>
        </w:rPr>
        <w:t>protokoly</w:t>
      </w:r>
      <w:proofErr w:type="spellEnd"/>
      <w:r>
        <w:rPr>
          <w:lang w:val="en-US" w:eastAsia="en-US" w:bidi="en-US"/>
        </w:rPr>
        <w:t xml:space="preserve"> </w:t>
      </w:r>
      <w:r>
        <w:t xml:space="preserve">nutné </w:t>
      </w:r>
      <w:r>
        <w:rPr>
          <w:lang w:val="en-US" w:eastAsia="en-US" w:bidi="en-US"/>
        </w:rPr>
        <w:t xml:space="preserve">pro </w:t>
      </w:r>
      <w:proofErr w:type="spellStart"/>
      <w:r>
        <w:rPr>
          <w:lang w:val="en-US" w:eastAsia="en-US" w:bidi="en-US"/>
        </w:rPr>
        <w:t>komunikaci</w:t>
      </w:r>
      <w:proofErr w:type="spellEnd"/>
      <w:r>
        <w:rPr>
          <w:lang w:val="en-US" w:eastAsia="en-US" w:bidi="en-US"/>
        </w:rPr>
        <w:t xml:space="preserve"> s </w:t>
      </w:r>
      <w:proofErr w:type="spellStart"/>
      <w:r>
        <w:rPr>
          <w:lang w:val="en-US" w:eastAsia="en-US" w:bidi="en-US"/>
        </w:rPr>
        <w:t>aplikacemi</w:t>
      </w:r>
      <w:proofErr w:type="spellEnd"/>
      <w:r>
        <w:rPr>
          <w:lang w:val="en-US" w:eastAsia="en-US" w:bidi="en-US"/>
        </w:rPr>
        <w:t xml:space="preserve"> </w:t>
      </w:r>
      <w:r>
        <w:t xml:space="preserve">vzdálené správy </w:t>
      </w:r>
      <w:r>
        <w:rPr>
          <w:lang w:val="en-US" w:eastAsia="en-US" w:bidi="en-US"/>
        </w:rPr>
        <w:t xml:space="preserve">a </w:t>
      </w:r>
      <w:r>
        <w:t xml:space="preserve">připojenými systémy </w:t>
      </w:r>
      <w:r>
        <w:rPr>
          <w:lang w:val="en-US" w:eastAsia="en-US" w:bidi="en-US"/>
        </w:rPr>
        <w:t>Roche.</w:t>
      </w:r>
      <w:proofErr w:type="gramEnd"/>
    </w:p>
    <w:p w:rsidR="00A148EB" w:rsidRDefault="00B65486">
      <w:pPr>
        <w:pStyle w:val="Zkladntext20"/>
        <w:shd w:val="clear" w:color="auto" w:fill="auto"/>
        <w:spacing w:after="38"/>
        <w:ind w:left="780"/>
        <w:sectPr w:rsidR="00A148EB">
          <w:footnotePr>
            <w:numFmt w:val="chicago"/>
          </w:footnotePr>
          <w:type w:val="continuous"/>
          <w:pgSz w:w="11900" w:h="16840"/>
          <w:pgMar w:top="678" w:right="2191" w:bottom="678" w:left="665" w:header="0" w:footer="3" w:gutter="0"/>
          <w:cols w:space="720"/>
          <w:noEndnote/>
          <w:docGrid w:linePitch="360"/>
        </w:sectPr>
      </w:pPr>
      <w:proofErr w:type="spellStart"/>
      <w:proofErr w:type="gramStart"/>
      <w:r>
        <w:rPr>
          <w:b/>
          <w:bCs/>
          <w:lang w:val="en-US" w:eastAsia="en-US" w:bidi="en-US"/>
        </w:rPr>
        <w:t>cobas</w:t>
      </w:r>
      <w:proofErr w:type="spellEnd"/>
      <w:proofErr w:type="gramEnd"/>
      <w:r>
        <w:rPr>
          <w:b/>
          <w:bCs/>
          <w:lang w:val="en-US" w:eastAsia="en-US" w:bidi="en-US"/>
        </w:rPr>
        <w:t xml:space="preserve">® </w:t>
      </w:r>
      <w:r>
        <w:rPr>
          <w:lang w:val="en-US" w:eastAsia="en-US" w:bidi="en-US"/>
        </w:rPr>
        <w:t xml:space="preserve">link by </w:t>
      </w:r>
      <w:r>
        <w:t xml:space="preserve">měl být nainstalován </w:t>
      </w:r>
      <w:r>
        <w:rPr>
          <w:lang w:val="en-US" w:eastAsia="en-US" w:bidi="en-US"/>
        </w:rPr>
        <w:t xml:space="preserve">v </w:t>
      </w:r>
      <w:r>
        <w:t xml:space="preserve">bezpečném prostředí zákazníka (např. </w:t>
      </w:r>
      <w:r>
        <w:rPr>
          <w:lang w:val="en-US" w:eastAsia="en-US" w:bidi="en-US"/>
        </w:rPr>
        <w:t xml:space="preserve">v </w:t>
      </w:r>
      <w:r>
        <w:t xml:space="preserve">laboratoři </w:t>
      </w:r>
      <w:r>
        <w:rPr>
          <w:lang w:val="en-US" w:eastAsia="en-US" w:bidi="en-US"/>
        </w:rPr>
        <w:t xml:space="preserve">s </w:t>
      </w:r>
      <w:proofErr w:type="spellStart"/>
      <w:r>
        <w:rPr>
          <w:lang w:val="en-US" w:eastAsia="en-US" w:bidi="en-US"/>
        </w:rPr>
        <w:t>kontrolami</w:t>
      </w:r>
      <w:proofErr w:type="spellEnd"/>
      <w:r>
        <w:rPr>
          <w:lang w:val="en-US" w:eastAsia="en-US" w:bidi="en-US"/>
        </w:rPr>
        <w:t xml:space="preserve"> </w:t>
      </w:r>
      <w:r>
        <w:t xml:space="preserve">fyzického přístupu). </w:t>
      </w:r>
      <w:proofErr w:type="gramStart"/>
      <w:r>
        <w:rPr>
          <w:lang w:val="en-US" w:eastAsia="en-US" w:bidi="en-US"/>
        </w:rPr>
        <w:t xml:space="preserve">Pro </w:t>
      </w:r>
      <w:r>
        <w:t xml:space="preserve">zlepšení </w:t>
      </w:r>
      <w:proofErr w:type="spellStart"/>
      <w:r>
        <w:rPr>
          <w:lang w:val="en-US" w:eastAsia="en-US" w:bidi="en-US"/>
        </w:rPr>
        <w:t>ochrany</w:t>
      </w:r>
      <w:proofErr w:type="spellEnd"/>
      <w:r>
        <w:rPr>
          <w:lang w:val="en-US" w:eastAsia="en-US" w:bidi="en-US"/>
        </w:rPr>
        <w:t xml:space="preserve"> </w:t>
      </w:r>
      <w:r>
        <w:t xml:space="preserve">musí být použit hardwarový </w:t>
      </w:r>
      <w:r>
        <w:rPr>
          <w:lang w:val="en-US" w:eastAsia="en-US" w:bidi="en-US"/>
        </w:rPr>
        <w:t xml:space="preserve">firewall </w:t>
      </w:r>
      <w:r>
        <w:t xml:space="preserve">společnosti </w:t>
      </w:r>
      <w:r>
        <w:rPr>
          <w:lang w:val="en-US" w:eastAsia="en-US" w:bidi="en-US"/>
        </w:rPr>
        <w:t>Roche.</w:t>
      </w:r>
      <w:proofErr w:type="gramEnd"/>
    </w:p>
    <w:p w:rsidR="00A148EB" w:rsidRDefault="00B65486">
      <w:pPr>
        <w:pStyle w:val="Zkladntext20"/>
        <w:framePr w:w="6907" w:h="307" w:wrap="none" w:hAnchor="page" w:x="1429" w:y="1609"/>
        <w:shd w:val="clear" w:color="auto" w:fill="auto"/>
        <w:spacing w:after="0" w:line="240" w:lineRule="auto"/>
        <w:ind w:left="0"/>
      </w:pPr>
      <w:r>
        <w:rPr>
          <w:b/>
          <w:bCs/>
          <w:color w:val="003FD2"/>
        </w:rPr>
        <w:lastRenderedPageBreak/>
        <w:t xml:space="preserve">Jsou pravidelně prováděny aktualizace softwaru na </w:t>
      </w:r>
      <w:proofErr w:type="spellStart"/>
      <w:r>
        <w:rPr>
          <w:b/>
          <w:bCs/>
          <w:color w:val="003FD2"/>
        </w:rPr>
        <w:t>cobas</w:t>
      </w:r>
      <w:proofErr w:type="spellEnd"/>
      <w:r>
        <w:rPr>
          <w:b/>
          <w:bCs/>
          <w:color w:val="003FD2"/>
        </w:rPr>
        <w:t>® link?</w:t>
      </w:r>
    </w:p>
    <w:p w:rsidR="00A148EB" w:rsidRDefault="00B65486">
      <w:pPr>
        <w:pStyle w:val="Zkladntext20"/>
        <w:framePr w:w="6912" w:h="1171" w:wrap="none" w:hAnchor="page" w:x="1424" w:y="2166"/>
        <w:shd w:val="clear" w:color="auto" w:fill="auto"/>
        <w:spacing w:after="0"/>
        <w:ind w:left="0"/>
      </w:pPr>
      <w:r>
        <w:t xml:space="preserve">Společnost </w:t>
      </w:r>
      <w:proofErr w:type="spellStart"/>
      <w:r>
        <w:t>Roche</w:t>
      </w:r>
      <w:proofErr w:type="spellEnd"/>
      <w:r>
        <w:t xml:space="preserve"> pravidelně aktualizuje operační systém a související softwarové komponenty pomocí aktuálních bezpečnostních oprav vydávaných příslušným výrobcem. Aktualizace jsou před nasazením validovány, aby se zajistila řádná funkčnost.</w:t>
      </w:r>
    </w:p>
    <w:p w:rsidR="00A148EB" w:rsidRDefault="00B65486">
      <w:pPr>
        <w:pStyle w:val="Zkladntext20"/>
        <w:framePr w:w="5933" w:h="322" w:wrap="none" w:hAnchor="page" w:x="1429" w:y="4388"/>
        <w:shd w:val="clear" w:color="auto" w:fill="auto"/>
        <w:spacing w:after="0" w:line="240" w:lineRule="auto"/>
        <w:ind w:left="0"/>
      </w:pPr>
      <w:r>
        <w:rPr>
          <w:b/>
          <w:bCs/>
          <w:color w:val="003FD2"/>
        </w:rPr>
        <w:t xml:space="preserve">Jakým způsobem je testována bezpečnost </w:t>
      </w:r>
      <w:proofErr w:type="spellStart"/>
      <w:r>
        <w:rPr>
          <w:b/>
          <w:bCs/>
          <w:color w:val="003FD2"/>
        </w:rPr>
        <w:t>cobas</w:t>
      </w:r>
      <w:proofErr w:type="spellEnd"/>
      <w:r>
        <w:rPr>
          <w:b/>
          <w:bCs/>
          <w:color w:val="003FD2"/>
        </w:rPr>
        <w:t>® link?</w:t>
      </w:r>
    </w:p>
    <w:p w:rsidR="00A148EB" w:rsidRDefault="00B65486">
      <w:pPr>
        <w:pStyle w:val="Zkladntext20"/>
        <w:framePr w:w="6778" w:h="893" w:wrap="none" w:hAnchor="page" w:x="1424" w:y="4959"/>
        <w:shd w:val="clear" w:color="auto" w:fill="auto"/>
        <w:spacing w:after="0"/>
        <w:ind w:left="0"/>
      </w:pPr>
      <w:r>
        <w:t>V případě zásadních produktových změn a v pravidelných intervalech provádějí externí společnosti z oblasti kybernetické bezpečnosti penetrační testy.</w:t>
      </w:r>
    </w:p>
    <w:p w:rsidR="00A148EB" w:rsidRDefault="00B65486">
      <w:pPr>
        <w:pStyle w:val="Nadpis40"/>
        <w:keepNext/>
        <w:keepLines/>
        <w:framePr w:w="7872" w:h="1608" w:wrap="none" w:hAnchor="page" w:x="666" w:y="7527"/>
        <w:shd w:val="clear" w:color="auto" w:fill="auto"/>
        <w:spacing w:before="0" w:after="0"/>
      </w:pPr>
      <w:bookmarkStart w:id="174" w:name="bookmark173"/>
      <w:bookmarkStart w:id="175" w:name="bookmark174"/>
      <w:proofErr w:type="spellStart"/>
      <w:r>
        <w:rPr>
          <w:color w:val="0083FE"/>
        </w:rPr>
        <w:t>connect</w:t>
      </w:r>
      <w:proofErr w:type="spellEnd"/>
      <w:r>
        <w:rPr>
          <w:color w:val="0083FE"/>
        </w:rPr>
        <w:t xml:space="preserve"> 2 plus</w:t>
      </w:r>
      <w:bookmarkEnd w:id="174"/>
      <w:bookmarkEnd w:id="175"/>
    </w:p>
    <w:p w:rsidR="00A148EB" w:rsidRDefault="00B65486">
      <w:pPr>
        <w:pStyle w:val="Jin0"/>
        <w:framePr w:w="7872" w:h="1608" w:wrap="none" w:hAnchor="page" w:x="666" w:y="7527"/>
        <w:shd w:val="clear" w:color="auto" w:fill="auto"/>
        <w:spacing w:after="0" w:line="288" w:lineRule="auto"/>
        <w:rPr>
          <w:sz w:val="26"/>
          <w:szCs w:val="26"/>
        </w:rPr>
      </w:pPr>
      <w:r>
        <w:rPr>
          <w:rFonts w:ascii="Arial" w:eastAsia="Arial" w:hAnsi="Arial" w:cs="Arial"/>
          <w:sz w:val="26"/>
          <w:szCs w:val="26"/>
        </w:rPr>
        <w:t>V oddílu níže jsou uvedeny podrobnější údaje o opatřeních</w:t>
      </w:r>
    </w:p>
    <w:p w:rsidR="00A148EB" w:rsidRDefault="00B65486">
      <w:pPr>
        <w:pStyle w:val="Jin0"/>
        <w:framePr w:w="7872" w:h="1608" w:wrap="none" w:hAnchor="page" w:x="666" w:y="7527"/>
        <w:shd w:val="clear" w:color="auto" w:fill="auto"/>
        <w:spacing w:after="0" w:line="288" w:lineRule="auto"/>
        <w:rPr>
          <w:sz w:val="26"/>
          <w:szCs w:val="26"/>
        </w:rPr>
      </w:pPr>
      <w:r>
        <w:rPr>
          <w:rFonts w:ascii="Arial" w:eastAsia="Arial" w:hAnsi="Arial" w:cs="Arial"/>
          <w:sz w:val="26"/>
          <w:szCs w:val="26"/>
        </w:rPr>
        <w:t xml:space="preserve">v oblasti ochrany bezpečnosti </w:t>
      </w:r>
      <w:proofErr w:type="spellStart"/>
      <w:r>
        <w:rPr>
          <w:rFonts w:ascii="Arial" w:eastAsia="Arial" w:hAnsi="Arial" w:cs="Arial"/>
          <w:sz w:val="26"/>
          <w:szCs w:val="26"/>
        </w:rPr>
        <w:t>connect</w:t>
      </w:r>
      <w:proofErr w:type="spellEnd"/>
      <w:r>
        <w:rPr>
          <w:rFonts w:ascii="Arial" w:eastAsia="Arial" w:hAnsi="Arial" w:cs="Arial"/>
          <w:sz w:val="26"/>
          <w:szCs w:val="26"/>
        </w:rPr>
        <w:t xml:space="preserve"> 2 plus. Fyzickou ochranu </w:t>
      </w:r>
      <w:proofErr w:type="spellStart"/>
      <w:r>
        <w:rPr>
          <w:rFonts w:ascii="Arial" w:eastAsia="Arial" w:hAnsi="Arial" w:cs="Arial"/>
          <w:sz w:val="26"/>
          <w:szCs w:val="26"/>
        </w:rPr>
        <w:t>connect</w:t>
      </w:r>
      <w:proofErr w:type="spellEnd"/>
      <w:r>
        <w:rPr>
          <w:rFonts w:ascii="Arial" w:eastAsia="Arial" w:hAnsi="Arial" w:cs="Arial"/>
          <w:sz w:val="26"/>
          <w:szCs w:val="26"/>
        </w:rPr>
        <w:t xml:space="preserve"> 2 plus musí zajišťovat zákazník.</w:t>
      </w:r>
    </w:p>
    <w:p w:rsidR="00A148EB" w:rsidRDefault="00B65486">
      <w:pPr>
        <w:pStyle w:val="Nadpis60"/>
        <w:keepNext/>
        <w:keepLines/>
        <w:framePr w:w="8534" w:h="1454" w:wrap="none" w:hAnchor="page" w:x="671" w:y="9419"/>
        <w:shd w:val="clear" w:color="auto" w:fill="auto"/>
        <w:spacing w:after="0" w:line="283" w:lineRule="auto"/>
      </w:pPr>
      <w:bookmarkStart w:id="176" w:name="bookmark175"/>
      <w:bookmarkStart w:id="177" w:name="bookmark176"/>
      <w:r>
        <w:rPr>
          <w:color w:val="003FD2"/>
        </w:rPr>
        <w:t>Minimalizace prostoru pro útoky</w:t>
      </w:r>
      <w:bookmarkEnd w:id="176"/>
      <w:bookmarkEnd w:id="177"/>
    </w:p>
    <w:p w:rsidR="00A148EB" w:rsidRDefault="00B65486">
      <w:pPr>
        <w:pStyle w:val="Zkladntext40"/>
        <w:framePr w:w="8534" w:h="1454" w:wrap="none" w:hAnchor="page" w:x="671" w:y="9419"/>
        <w:numPr>
          <w:ilvl w:val="0"/>
          <w:numId w:val="30"/>
        </w:numPr>
        <w:shd w:val="clear" w:color="auto" w:fill="auto"/>
        <w:tabs>
          <w:tab w:val="left" w:pos="360"/>
        </w:tabs>
        <w:spacing w:after="40"/>
        <w:ind w:left="380" w:hanging="380"/>
      </w:pPr>
      <w:r>
        <w:t xml:space="preserve">Operační systém Linux uzpůsobený společnosti </w:t>
      </w:r>
      <w:r>
        <w:rPr>
          <w:lang w:val="en-US" w:eastAsia="en-US" w:bidi="en-US"/>
        </w:rPr>
        <w:t xml:space="preserve">Roche </w:t>
      </w:r>
      <w:r>
        <w:t>pro minimalizaci pravděpodobnosti zranitelnosti</w:t>
      </w:r>
    </w:p>
    <w:p w:rsidR="00A148EB" w:rsidRDefault="00B65486">
      <w:pPr>
        <w:pStyle w:val="Zkladntext40"/>
        <w:framePr w:w="8534" w:h="1454" w:wrap="none" w:hAnchor="page" w:x="671" w:y="9419"/>
        <w:numPr>
          <w:ilvl w:val="0"/>
          <w:numId w:val="30"/>
        </w:numPr>
        <w:shd w:val="clear" w:color="auto" w:fill="auto"/>
        <w:tabs>
          <w:tab w:val="left" w:pos="360"/>
        </w:tabs>
        <w:spacing w:after="0"/>
        <w:ind w:left="0"/>
        <w:jc w:val="both"/>
      </w:pPr>
      <w:r>
        <w:t xml:space="preserve">Ověřování na základě certifikátu pouze pro zaměstnance </w:t>
      </w:r>
      <w:r>
        <w:rPr>
          <w:lang w:val="en-US" w:eastAsia="en-US" w:bidi="en-US"/>
        </w:rPr>
        <w:t xml:space="preserve">Roche </w:t>
      </w:r>
      <w:proofErr w:type="spellStart"/>
      <w:r>
        <w:t>Service</w:t>
      </w:r>
      <w:proofErr w:type="spellEnd"/>
    </w:p>
    <w:p w:rsidR="00A148EB" w:rsidRDefault="00B65486">
      <w:pPr>
        <w:pStyle w:val="Nadpis60"/>
        <w:keepNext/>
        <w:keepLines/>
        <w:framePr w:w="9067" w:h="1061" w:wrap="none" w:hAnchor="page" w:x="671" w:y="11223"/>
        <w:shd w:val="clear" w:color="auto" w:fill="auto"/>
        <w:spacing w:after="0"/>
      </w:pPr>
      <w:bookmarkStart w:id="178" w:name="bookmark177"/>
      <w:bookmarkStart w:id="179" w:name="bookmark178"/>
      <w:r>
        <w:rPr>
          <w:color w:val="003FD2"/>
        </w:rPr>
        <w:t>Další bezpečnostní kontroly</w:t>
      </w:r>
      <w:bookmarkEnd w:id="178"/>
      <w:bookmarkEnd w:id="179"/>
    </w:p>
    <w:p w:rsidR="00A148EB" w:rsidRDefault="00B65486">
      <w:pPr>
        <w:pStyle w:val="Zkladntext40"/>
        <w:framePr w:w="9067" w:h="1061" w:wrap="none" w:hAnchor="page" w:x="671" w:y="11223"/>
        <w:shd w:val="clear" w:color="auto" w:fill="auto"/>
        <w:spacing w:after="0" w:line="276" w:lineRule="auto"/>
        <w:ind w:left="360" w:hanging="360"/>
        <w:jc w:val="both"/>
      </w:pPr>
      <w:r>
        <w:rPr>
          <w:color w:val="003FD2"/>
        </w:rPr>
        <w:t xml:space="preserve">■ </w:t>
      </w:r>
      <w:r>
        <w:t>Omezená příchozí a odchozí komunikace všech síťových služeb kontrolována zabudovaným firewallem Linux</w:t>
      </w:r>
    </w:p>
    <w:p w:rsidR="00A148EB" w:rsidRDefault="00B65486">
      <w:pPr>
        <w:pStyle w:val="Zkladntext40"/>
        <w:framePr w:w="8582" w:h="2174" w:wrap="none" w:hAnchor="page" w:x="671" w:y="12289"/>
        <w:numPr>
          <w:ilvl w:val="0"/>
          <w:numId w:val="31"/>
        </w:numPr>
        <w:shd w:val="clear" w:color="auto" w:fill="auto"/>
        <w:tabs>
          <w:tab w:val="left" w:pos="370"/>
        </w:tabs>
        <w:spacing w:after="40"/>
        <w:ind w:left="340" w:hanging="340"/>
      </w:pPr>
      <w:r>
        <w:t>Komunikační kanály pro správu na dálku poskytují zabezpečené šifrování typu end-to-end</w:t>
      </w:r>
    </w:p>
    <w:p w:rsidR="00A148EB" w:rsidRDefault="00B65486">
      <w:pPr>
        <w:pStyle w:val="Zkladntext40"/>
        <w:framePr w:w="8582" w:h="2174" w:wrap="none" w:hAnchor="page" w:x="671" w:y="12289"/>
        <w:numPr>
          <w:ilvl w:val="0"/>
          <w:numId w:val="31"/>
        </w:numPr>
        <w:shd w:val="clear" w:color="auto" w:fill="auto"/>
        <w:tabs>
          <w:tab w:val="left" w:pos="360"/>
        </w:tabs>
        <w:spacing w:after="40"/>
        <w:ind w:left="340" w:hanging="340"/>
      </w:pPr>
      <w:r>
        <w:t xml:space="preserve">Omezené spouštění softwaru z nedůvěryhodných úložných zařízení, jako je USB </w:t>
      </w:r>
      <w:proofErr w:type="spellStart"/>
      <w:r>
        <w:t>flash</w:t>
      </w:r>
      <w:proofErr w:type="spellEnd"/>
      <w:r>
        <w:t xml:space="preserve"> disk</w:t>
      </w:r>
    </w:p>
    <w:p w:rsidR="00A148EB" w:rsidRDefault="00B65486">
      <w:pPr>
        <w:pStyle w:val="Zkladntext40"/>
        <w:framePr w:w="8582" w:h="2174" w:wrap="none" w:hAnchor="page" w:x="671" w:y="12289"/>
        <w:numPr>
          <w:ilvl w:val="0"/>
          <w:numId w:val="31"/>
        </w:numPr>
        <w:shd w:val="clear" w:color="auto" w:fill="auto"/>
        <w:tabs>
          <w:tab w:val="left" w:pos="370"/>
        </w:tabs>
        <w:spacing w:after="40"/>
        <w:ind w:left="340" w:hanging="340"/>
      </w:pPr>
      <w:r>
        <w:t>Bezdrátová rozhraní - jsou-li nějaká - jsou standardně nastavena jako nedostupná</w:t>
      </w:r>
    </w:p>
    <w:p w:rsidR="00A148EB" w:rsidRDefault="00B65486">
      <w:pPr>
        <w:spacing w:line="360" w:lineRule="exact"/>
      </w:pPr>
      <w:r>
        <w:rPr>
          <w:noProof/>
          <w:lang w:bidi="ar-SA"/>
        </w:rPr>
        <w:drawing>
          <wp:anchor distT="0" distB="0" distL="0" distR="0" simplePos="0" relativeHeight="62914699" behindDoc="1" locked="0" layoutInCell="1" allowOverlap="1">
            <wp:simplePos x="0" y="0"/>
            <wp:positionH relativeFrom="page">
              <wp:posOffset>553085</wp:posOffset>
            </wp:positionH>
            <wp:positionV relativeFrom="margin">
              <wp:posOffset>1009015</wp:posOffset>
            </wp:positionV>
            <wp:extent cx="292735" cy="292735"/>
            <wp:effectExtent l="0" t="0" r="0" b="0"/>
            <wp:wrapNone/>
            <wp:docPr id="175" name="Shape 175"/>
            <wp:cNvGraphicFramePr/>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90"/>
                    <a:stretch/>
                  </pic:blipFill>
                  <pic:spPr>
                    <a:xfrm>
                      <a:off x="0" y="0"/>
                      <a:ext cx="292735" cy="292735"/>
                    </a:xfrm>
                    <a:prstGeom prst="rect">
                      <a:avLst/>
                    </a:prstGeom>
                  </pic:spPr>
                </pic:pic>
              </a:graphicData>
            </a:graphic>
          </wp:anchor>
        </w:drawing>
      </w:r>
      <w:r>
        <w:rPr>
          <w:noProof/>
          <w:lang w:bidi="ar-SA"/>
        </w:rPr>
        <w:drawing>
          <wp:anchor distT="0" distB="0" distL="0" distR="0" simplePos="0" relativeHeight="62914700" behindDoc="1" locked="0" layoutInCell="1" allowOverlap="1">
            <wp:simplePos x="0" y="0"/>
            <wp:positionH relativeFrom="page">
              <wp:posOffset>553085</wp:posOffset>
            </wp:positionH>
            <wp:positionV relativeFrom="margin">
              <wp:posOffset>2792095</wp:posOffset>
            </wp:positionV>
            <wp:extent cx="292735" cy="292735"/>
            <wp:effectExtent l="0" t="0" r="0" b="0"/>
            <wp:wrapNone/>
            <wp:docPr id="177" name="Shape 177"/>
            <wp:cNvGraphicFramePr/>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72"/>
                    <a:stretch/>
                  </pic:blipFill>
                  <pic:spPr>
                    <a:xfrm>
                      <a:off x="0" y="0"/>
                      <a:ext cx="292735" cy="292735"/>
                    </a:xfrm>
                    <a:prstGeom prst="rect">
                      <a:avLst/>
                    </a:prstGeom>
                  </pic:spPr>
                </pic:pic>
              </a:graphicData>
            </a:graphic>
          </wp:anchor>
        </w:drawing>
      </w:r>
      <w:r>
        <w:rPr>
          <w:noProof/>
          <w:lang w:bidi="ar-SA"/>
        </w:rPr>
        <w:drawing>
          <wp:anchor distT="0" distB="0" distL="0" distR="0" simplePos="0" relativeHeight="62914701" behindDoc="1" locked="0" layoutInCell="1" allowOverlap="1">
            <wp:simplePos x="0" y="0"/>
            <wp:positionH relativeFrom="page">
              <wp:posOffset>6399530</wp:posOffset>
            </wp:positionH>
            <wp:positionV relativeFrom="margin">
              <wp:posOffset>0</wp:posOffset>
            </wp:positionV>
            <wp:extent cx="780415" cy="414655"/>
            <wp:effectExtent l="0" t="0" r="0" b="0"/>
            <wp:wrapNone/>
            <wp:docPr id="179" name="Shape 179"/>
            <wp:cNvGraphicFramePr/>
            <a:graphic xmlns:a="http://schemas.openxmlformats.org/drawingml/2006/main">
              <a:graphicData uri="http://schemas.openxmlformats.org/drawingml/2006/picture">
                <pic:pic xmlns:pic="http://schemas.openxmlformats.org/drawingml/2006/picture">
                  <pic:nvPicPr>
                    <pic:cNvPr id="180" name="Picture box 180"/>
                    <pic:cNvPicPr/>
                  </pic:nvPicPr>
                  <pic:blipFill>
                    <a:blip r:embed="rId43"/>
                    <a:stretch/>
                  </pic:blipFill>
                  <pic:spPr>
                    <a:xfrm>
                      <a:off x="0" y="0"/>
                      <a:ext cx="780415" cy="414655"/>
                    </a:xfrm>
                    <a:prstGeom prst="rect">
                      <a:avLst/>
                    </a:prstGeom>
                  </pic:spPr>
                </pic:pic>
              </a:graphicData>
            </a:graphic>
          </wp:anchor>
        </w:drawing>
      </w:r>
      <w:r>
        <w:rPr>
          <w:noProof/>
          <w:lang w:bidi="ar-SA"/>
        </w:rPr>
        <w:drawing>
          <wp:anchor distT="0" distB="0" distL="0" distR="0" simplePos="0" relativeHeight="62914702" behindDoc="1" locked="0" layoutInCell="1" allowOverlap="1">
            <wp:simplePos x="0" y="0"/>
            <wp:positionH relativeFrom="page">
              <wp:posOffset>5856605</wp:posOffset>
            </wp:positionH>
            <wp:positionV relativeFrom="margin">
              <wp:posOffset>1109345</wp:posOffset>
            </wp:positionV>
            <wp:extent cx="1073150" cy="1066800"/>
            <wp:effectExtent l="0" t="0" r="0" b="0"/>
            <wp:wrapNone/>
            <wp:docPr id="181" name="Shape 181"/>
            <wp:cNvGraphicFramePr/>
            <a:graphic xmlns:a="http://schemas.openxmlformats.org/drawingml/2006/main">
              <a:graphicData uri="http://schemas.openxmlformats.org/drawingml/2006/picture">
                <pic:pic xmlns:pic="http://schemas.openxmlformats.org/drawingml/2006/picture">
                  <pic:nvPicPr>
                    <pic:cNvPr id="182" name="Picture box 182"/>
                    <pic:cNvPicPr/>
                  </pic:nvPicPr>
                  <pic:blipFill>
                    <a:blip r:embed="rId91"/>
                    <a:stretch/>
                  </pic:blipFill>
                  <pic:spPr>
                    <a:xfrm>
                      <a:off x="0" y="0"/>
                      <a:ext cx="1073150" cy="1066800"/>
                    </a:xfrm>
                    <a:prstGeom prst="rect">
                      <a:avLst/>
                    </a:prstGeom>
                  </pic:spPr>
                </pic:pic>
              </a:graphicData>
            </a:graphic>
          </wp:anchor>
        </w:drawing>
      </w:r>
      <w:r>
        <w:rPr>
          <w:noProof/>
          <w:lang w:bidi="ar-SA"/>
        </w:rPr>
        <w:drawing>
          <wp:anchor distT="0" distB="0" distL="0" distR="0" simplePos="0" relativeHeight="62914703" behindDoc="1" locked="0" layoutInCell="1" allowOverlap="1">
            <wp:simplePos x="0" y="0"/>
            <wp:positionH relativeFrom="page">
              <wp:posOffset>5969635</wp:posOffset>
            </wp:positionH>
            <wp:positionV relativeFrom="margin">
              <wp:posOffset>2800985</wp:posOffset>
            </wp:positionV>
            <wp:extent cx="822960" cy="609600"/>
            <wp:effectExtent l="0" t="0" r="0" b="0"/>
            <wp:wrapNone/>
            <wp:docPr id="183" name="Shape 183"/>
            <wp:cNvGraphicFramePr/>
            <a:graphic xmlns:a="http://schemas.openxmlformats.org/drawingml/2006/main">
              <a:graphicData uri="http://schemas.openxmlformats.org/drawingml/2006/picture">
                <pic:pic xmlns:pic="http://schemas.openxmlformats.org/drawingml/2006/picture">
                  <pic:nvPicPr>
                    <pic:cNvPr id="184" name="Picture box 184"/>
                    <pic:cNvPicPr/>
                  </pic:nvPicPr>
                  <pic:blipFill>
                    <a:blip r:embed="rId92"/>
                    <a:stretch/>
                  </pic:blipFill>
                  <pic:spPr>
                    <a:xfrm>
                      <a:off x="0" y="0"/>
                      <a:ext cx="822960" cy="609600"/>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6021705</wp:posOffset>
            </wp:positionH>
            <wp:positionV relativeFrom="margin">
              <wp:posOffset>7894320</wp:posOffset>
            </wp:positionV>
            <wp:extent cx="822960" cy="1036320"/>
            <wp:effectExtent l="0" t="0" r="0" b="0"/>
            <wp:wrapNone/>
            <wp:docPr id="185" name="Shape 185"/>
            <wp:cNvGraphicFramePr/>
            <a:graphic xmlns:a="http://schemas.openxmlformats.org/drawingml/2006/main">
              <a:graphicData uri="http://schemas.openxmlformats.org/drawingml/2006/picture">
                <pic:pic xmlns:pic="http://schemas.openxmlformats.org/drawingml/2006/picture">
                  <pic:nvPicPr>
                    <pic:cNvPr id="186" name="Picture box 186"/>
                    <pic:cNvPicPr/>
                  </pic:nvPicPr>
                  <pic:blipFill>
                    <a:blip r:embed="rId93"/>
                    <a:stretch/>
                  </pic:blipFill>
                  <pic:spPr>
                    <a:xfrm>
                      <a:off x="0" y="0"/>
                      <a:ext cx="822960" cy="1036320"/>
                    </a:xfrm>
                    <a:prstGeom prst="rect">
                      <a:avLst/>
                    </a:prstGeom>
                  </pic:spPr>
                </pic:pic>
              </a:graphicData>
            </a:graphic>
          </wp:anchor>
        </w:drawing>
      </w: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line="360" w:lineRule="exact"/>
      </w:pPr>
    </w:p>
    <w:p w:rsidR="00A148EB" w:rsidRDefault="00A148EB">
      <w:pPr>
        <w:spacing w:after="421" w:line="1" w:lineRule="exact"/>
      </w:pPr>
    </w:p>
    <w:p w:rsidR="00A148EB" w:rsidRDefault="00A148EB">
      <w:pPr>
        <w:spacing w:line="1" w:lineRule="exact"/>
        <w:sectPr w:rsidR="00A148EB">
          <w:footnotePr>
            <w:numFmt w:val="chicago"/>
          </w:footnotePr>
          <w:pgSz w:w="11900" w:h="16840"/>
          <w:pgMar w:top="582" w:right="598" w:bottom="582" w:left="665" w:header="0" w:footer="3" w:gutter="0"/>
          <w:cols w:space="720"/>
          <w:noEndnote/>
          <w:docGrid w:linePitch="360"/>
        </w:sectPr>
      </w:pPr>
    </w:p>
    <w:p w:rsidR="00A148EB" w:rsidRDefault="00B65486">
      <w:pPr>
        <w:spacing w:after="647" w:line="1" w:lineRule="exact"/>
      </w:pPr>
      <w:r>
        <w:rPr>
          <w:noProof/>
          <w:lang w:bidi="ar-SA"/>
        </w:rPr>
        <w:lastRenderedPageBreak/>
        <w:drawing>
          <wp:anchor distT="0" distB="0" distL="0" distR="0" simplePos="0" relativeHeight="62914705" behindDoc="1" locked="0" layoutInCell="1" allowOverlap="1">
            <wp:simplePos x="0" y="0"/>
            <wp:positionH relativeFrom="page">
              <wp:posOffset>6399530</wp:posOffset>
            </wp:positionH>
            <wp:positionV relativeFrom="margin">
              <wp:posOffset>0</wp:posOffset>
            </wp:positionV>
            <wp:extent cx="780415" cy="414655"/>
            <wp:effectExtent l="0" t="0" r="0" b="0"/>
            <wp:wrapNone/>
            <wp:docPr id="187" name="Shape 187"/>
            <wp:cNvGraphicFramePr/>
            <a:graphic xmlns:a="http://schemas.openxmlformats.org/drawingml/2006/main">
              <a:graphicData uri="http://schemas.openxmlformats.org/drawingml/2006/picture">
                <pic:pic xmlns:pic="http://schemas.openxmlformats.org/drawingml/2006/picture">
                  <pic:nvPicPr>
                    <pic:cNvPr id="188" name="Picture box 188"/>
                    <pic:cNvPicPr/>
                  </pic:nvPicPr>
                  <pic:blipFill>
                    <a:blip r:embed="rId43"/>
                    <a:stretch/>
                  </pic:blipFill>
                  <pic:spPr>
                    <a:xfrm>
                      <a:off x="0" y="0"/>
                      <a:ext cx="780415" cy="414655"/>
                    </a:xfrm>
                    <a:prstGeom prst="rect">
                      <a:avLst/>
                    </a:prstGeom>
                  </pic:spPr>
                </pic:pic>
              </a:graphicData>
            </a:graphic>
          </wp:anchor>
        </w:drawing>
      </w:r>
    </w:p>
    <w:p w:rsidR="00A148EB" w:rsidRDefault="00A148EB">
      <w:pPr>
        <w:spacing w:line="1" w:lineRule="exact"/>
        <w:sectPr w:rsidR="00A148EB">
          <w:footnotePr>
            <w:numFmt w:val="chicago"/>
          </w:footnotePr>
          <w:pgSz w:w="11900" w:h="16840"/>
          <w:pgMar w:top="582" w:right="598" w:bottom="4107" w:left="593" w:header="0" w:footer="3" w:gutter="0"/>
          <w:cols w:space="720"/>
          <w:noEndnote/>
          <w:docGrid w:linePitch="360"/>
        </w:sectPr>
      </w:pPr>
    </w:p>
    <w:p w:rsidR="00A148EB" w:rsidRDefault="00A148EB">
      <w:pPr>
        <w:spacing w:line="240" w:lineRule="exact"/>
        <w:rPr>
          <w:sz w:val="19"/>
          <w:szCs w:val="19"/>
        </w:rPr>
      </w:pPr>
    </w:p>
    <w:p w:rsidR="00A148EB" w:rsidRDefault="00A148EB">
      <w:pPr>
        <w:spacing w:before="6" w:after="6" w:line="240" w:lineRule="exact"/>
        <w:rPr>
          <w:sz w:val="19"/>
          <w:szCs w:val="19"/>
        </w:rPr>
      </w:pPr>
    </w:p>
    <w:p w:rsidR="00A148EB" w:rsidRDefault="00A148EB">
      <w:pPr>
        <w:spacing w:line="1" w:lineRule="exact"/>
        <w:sectPr w:rsidR="00A148EB">
          <w:footnotePr>
            <w:numFmt w:val="chicago"/>
          </w:footnotePr>
          <w:type w:val="continuous"/>
          <w:pgSz w:w="11900" w:h="16840"/>
          <w:pgMar w:top="582" w:right="0" w:bottom="582" w:left="0" w:header="0" w:footer="3" w:gutter="0"/>
          <w:cols w:space="720"/>
          <w:noEndnote/>
          <w:docGrid w:linePitch="360"/>
        </w:sectPr>
      </w:pPr>
    </w:p>
    <w:p w:rsidR="00A148EB" w:rsidRDefault="00B65486">
      <w:pPr>
        <w:spacing w:line="1" w:lineRule="exact"/>
      </w:pPr>
      <w:r>
        <w:rPr>
          <w:noProof/>
          <w:lang w:bidi="ar-SA"/>
        </w:rPr>
        <w:lastRenderedPageBreak/>
        <w:drawing>
          <wp:anchor distT="0" distB="1917065" distL="50800" distR="50800" simplePos="0" relativeHeight="125829468" behindDoc="0" locked="0" layoutInCell="1" allowOverlap="1">
            <wp:simplePos x="0" y="0"/>
            <wp:positionH relativeFrom="page">
              <wp:posOffset>553720</wp:posOffset>
            </wp:positionH>
            <wp:positionV relativeFrom="paragraph">
              <wp:posOffset>3676015</wp:posOffset>
            </wp:positionV>
            <wp:extent cx="292735" cy="292735"/>
            <wp:effectExtent l="0" t="0" r="0" b="0"/>
            <wp:wrapSquare wrapText="right"/>
            <wp:docPr id="189" name="Shape 189"/>
            <wp:cNvGraphicFramePr/>
            <a:graphic xmlns:a="http://schemas.openxmlformats.org/drawingml/2006/main">
              <a:graphicData uri="http://schemas.openxmlformats.org/drawingml/2006/picture">
                <pic:pic xmlns:pic="http://schemas.openxmlformats.org/drawingml/2006/picture">
                  <pic:nvPicPr>
                    <pic:cNvPr id="190" name="Picture box 190"/>
                    <pic:cNvPicPr/>
                  </pic:nvPicPr>
                  <pic:blipFill>
                    <a:blip r:embed="rId94"/>
                    <a:stretch/>
                  </pic:blipFill>
                  <pic:spPr>
                    <a:xfrm>
                      <a:off x="0" y="0"/>
                      <a:ext cx="292735" cy="292735"/>
                    </a:xfrm>
                    <a:prstGeom prst="rect">
                      <a:avLst/>
                    </a:prstGeom>
                  </pic:spPr>
                </pic:pic>
              </a:graphicData>
            </a:graphic>
          </wp:anchor>
        </w:drawing>
      </w:r>
      <w:r>
        <w:rPr>
          <w:noProof/>
          <w:lang w:bidi="ar-SA"/>
        </w:rPr>
        <w:drawing>
          <wp:anchor distT="1917065" distB="0" distL="50800" distR="50800" simplePos="0" relativeHeight="125829469" behindDoc="0" locked="0" layoutInCell="1" allowOverlap="1">
            <wp:simplePos x="0" y="0"/>
            <wp:positionH relativeFrom="page">
              <wp:posOffset>553720</wp:posOffset>
            </wp:positionH>
            <wp:positionV relativeFrom="paragraph">
              <wp:posOffset>5593080</wp:posOffset>
            </wp:positionV>
            <wp:extent cx="292735" cy="292735"/>
            <wp:effectExtent l="0" t="0" r="0" b="0"/>
            <wp:wrapSquare wrapText="right"/>
            <wp:docPr id="191" name="Shape 191"/>
            <wp:cNvGraphicFramePr/>
            <a:graphic xmlns:a="http://schemas.openxmlformats.org/drawingml/2006/main">
              <a:graphicData uri="http://schemas.openxmlformats.org/drawingml/2006/picture">
                <pic:pic xmlns:pic="http://schemas.openxmlformats.org/drawingml/2006/picture">
                  <pic:nvPicPr>
                    <pic:cNvPr id="192" name="Picture box 192"/>
                    <pic:cNvPicPr/>
                  </pic:nvPicPr>
                  <pic:blipFill>
                    <a:blip r:embed="rId90"/>
                    <a:stretch/>
                  </pic:blipFill>
                  <pic:spPr>
                    <a:xfrm>
                      <a:off x="0" y="0"/>
                      <a:ext cx="292735" cy="292735"/>
                    </a:xfrm>
                    <a:prstGeom prst="rect">
                      <a:avLst/>
                    </a:prstGeom>
                  </pic:spPr>
                </pic:pic>
              </a:graphicData>
            </a:graphic>
          </wp:anchor>
        </w:drawing>
      </w:r>
      <w:r>
        <w:rPr>
          <w:noProof/>
          <w:lang w:bidi="ar-SA"/>
        </w:rPr>
        <w:drawing>
          <wp:anchor distT="0" distB="1734185" distL="114300" distR="114300" simplePos="0" relativeHeight="125829470" behindDoc="0" locked="0" layoutInCell="1" allowOverlap="1">
            <wp:simplePos x="0" y="0"/>
            <wp:positionH relativeFrom="page">
              <wp:posOffset>5857240</wp:posOffset>
            </wp:positionH>
            <wp:positionV relativeFrom="paragraph">
              <wp:posOffset>3773170</wp:posOffset>
            </wp:positionV>
            <wp:extent cx="1073150" cy="1066800"/>
            <wp:effectExtent l="0" t="0" r="0" b="0"/>
            <wp:wrapSquare wrapText="bothSides"/>
            <wp:docPr id="193" name="Shape 193"/>
            <wp:cNvGraphicFramePr/>
            <a:graphic xmlns:a="http://schemas.openxmlformats.org/drawingml/2006/main">
              <a:graphicData uri="http://schemas.openxmlformats.org/drawingml/2006/picture">
                <pic:pic xmlns:pic="http://schemas.openxmlformats.org/drawingml/2006/picture">
                  <pic:nvPicPr>
                    <pic:cNvPr id="194" name="Picture box 194"/>
                    <pic:cNvPicPr/>
                  </pic:nvPicPr>
                  <pic:blipFill>
                    <a:blip r:embed="rId95"/>
                    <a:stretch/>
                  </pic:blipFill>
                  <pic:spPr>
                    <a:xfrm>
                      <a:off x="0" y="0"/>
                      <a:ext cx="1073150" cy="1066800"/>
                    </a:xfrm>
                    <a:prstGeom prst="rect">
                      <a:avLst/>
                    </a:prstGeom>
                  </pic:spPr>
                </pic:pic>
              </a:graphicData>
            </a:graphic>
          </wp:anchor>
        </w:drawing>
      </w:r>
      <w:r>
        <w:rPr>
          <w:noProof/>
          <w:lang w:bidi="ar-SA"/>
        </w:rPr>
        <w:drawing>
          <wp:anchor distT="1835150" distB="0" distL="233045" distR="154305" simplePos="0" relativeHeight="125829471" behindDoc="0" locked="0" layoutInCell="1" allowOverlap="1">
            <wp:simplePos x="0" y="0"/>
            <wp:positionH relativeFrom="page">
              <wp:posOffset>5975985</wp:posOffset>
            </wp:positionH>
            <wp:positionV relativeFrom="paragraph">
              <wp:posOffset>5608320</wp:posOffset>
            </wp:positionV>
            <wp:extent cx="914400" cy="969010"/>
            <wp:effectExtent l="0" t="0" r="0" b="0"/>
            <wp:wrapSquare wrapText="bothSides"/>
            <wp:docPr id="195" name="Shape 195"/>
            <wp:cNvGraphicFramePr/>
            <a:graphic xmlns:a="http://schemas.openxmlformats.org/drawingml/2006/main">
              <a:graphicData uri="http://schemas.openxmlformats.org/drawingml/2006/picture">
                <pic:pic xmlns:pic="http://schemas.openxmlformats.org/drawingml/2006/picture">
                  <pic:nvPicPr>
                    <pic:cNvPr id="196" name="Picture box 196"/>
                    <pic:cNvPicPr/>
                  </pic:nvPicPr>
                  <pic:blipFill>
                    <a:blip r:embed="rId96"/>
                    <a:stretch/>
                  </pic:blipFill>
                  <pic:spPr>
                    <a:xfrm>
                      <a:off x="0" y="0"/>
                      <a:ext cx="914400" cy="969010"/>
                    </a:xfrm>
                    <a:prstGeom prst="rect">
                      <a:avLst/>
                    </a:prstGeom>
                  </pic:spPr>
                </pic:pic>
              </a:graphicData>
            </a:graphic>
          </wp:anchor>
        </w:drawing>
      </w:r>
    </w:p>
    <w:p w:rsidR="00A148EB" w:rsidRDefault="00B65486">
      <w:pPr>
        <w:pStyle w:val="Nadpis80"/>
        <w:keepNext/>
        <w:keepLines/>
        <w:shd w:val="clear" w:color="auto" w:fill="auto"/>
        <w:spacing w:after="260" w:line="276" w:lineRule="auto"/>
        <w:ind w:firstLine="840"/>
      </w:pPr>
      <w:bookmarkStart w:id="180" w:name="bookmark179"/>
      <w:bookmarkStart w:id="181" w:name="bookmark180"/>
      <w:r>
        <w:t xml:space="preserve">Jak je chráněn síťový přístup ke </w:t>
      </w:r>
      <w:r>
        <w:rPr>
          <w:lang w:val="en-US" w:eastAsia="en-US" w:bidi="en-US"/>
        </w:rPr>
        <w:t xml:space="preserve">connect </w:t>
      </w:r>
      <w:r>
        <w:t>2 plus?</w:t>
      </w:r>
      <w:bookmarkEnd w:id="180"/>
      <w:bookmarkEnd w:id="181"/>
    </w:p>
    <w:p w:rsidR="00A148EB" w:rsidRDefault="00B65486">
      <w:pPr>
        <w:pStyle w:val="Zkladntext20"/>
        <w:shd w:val="clear" w:color="auto" w:fill="auto"/>
        <w:spacing w:after="0"/>
        <w:ind w:left="840"/>
      </w:pPr>
      <w:proofErr w:type="spellStart"/>
      <w:r>
        <w:t>connect</w:t>
      </w:r>
      <w:proofErr w:type="spellEnd"/>
      <w:r>
        <w:t xml:space="preserve"> 2 plus má </w:t>
      </w:r>
      <w:proofErr w:type="spellStart"/>
      <w:r>
        <w:t>předkonfigurované</w:t>
      </w:r>
      <w:proofErr w:type="spellEnd"/>
      <w:r>
        <w:t xml:space="preserve"> mechanismy pro zajištění bezpečnosti. Například aplikuje konfigurace týkající se bezpečnosti pod kontrolou společnosti </w:t>
      </w:r>
      <w:proofErr w:type="spellStart"/>
      <w:r>
        <w:t>Roche</w:t>
      </w:r>
      <w:proofErr w:type="spellEnd"/>
      <w:r>
        <w:t xml:space="preserve"> na systém BIOS, skupiny účtů / politiky, systémové komponenty a rozhraní.</w:t>
      </w:r>
    </w:p>
    <w:p w:rsidR="00A148EB" w:rsidRDefault="00B65486">
      <w:pPr>
        <w:pStyle w:val="Zkladntext20"/>
        <w:shd w:val="clear" w:color="auto" w:fill="auto"/>
        <w:spacing w:after="120"/>
        <w:ind w:left="840"/>
      </w:pPr>
      <w:proofErr w:type="spellStart"/>
      <w:r>
        <w:t>connect</w:t>
      </w:r>
      <w:proofErr w:type="spellEnd"/>
      <w:r>
        <w:t xml:space="preserve"> 2 plus je chráněn použitím bezpečnostních politik operačního systému. Na síťových rozhraních jsou autorizovány pouze IP adresy, porty a protokoly nutné pro komunikaci s aplikacemi služeb vzdálené správy a připojenými přístroji </w:t>
      </w:r>
      <w:proofErr w:type="spellStart"/>
      <w:r>
        <w:t>Roche</w:t>
      </w:r>
      <w:proofErr w:type="spellEnd"/>
      <w:r>
        <w:t>.</w:t>
      </w:r>
    </w:p>
    <w:p w:rsidR="00A148EB" w:rsidRDefault="00B65486">
      <w:pPr>
        <w:pStyle w:val="Zkladntext20"/>
        <w:shd w:val="clear" w:color="auto" w:fill="auto"/>
        <w:spacing w:after="0"/>
        <w:ind w:left="840"/>
      </w:pPr>
      <w:proofErr w:type="spellStart"/>
      <w:r>
        <w:t>connect</w:t>
      </w:r>
      <w:proofErr w:type="spellEnd"/>
      <w:r>
        <w:t xml:space="preserve"> 2 plus by měl být nainstalován v bezpečném prostředí zákazníka (např. v laboratoři s kontrolami fyzického přístupu).</w:t>
      </w:r>
    </w:p>
    <w:p w:rsidR="00A148EB" w:rsidRDefault="00B65486">
      <w:pPr>
        <w:pStyle w:val="Zkladntext20"/>
        <w:shd w:val="clear" w:color="auto" w:fill="auto"/>
        <w:spacing w:after="959"/>
        <w:ind w:left="840"/>
      </w:pPr>
      <w:r>
        <w:t xml:space="preserve">Pro zlepšení ochrany musí být použit hardwarový firewall společnosti </w:t>
      </w:r>
      <w:proofErr w:type="spellStart"/>
      <w:r>
        <w:t>Roche</w:t>
      </w:r>
      <w:proofErr w:type="spellEnd"/>
      <w:r>
        <w:t>.</w:t>
      </w:r>
    </w:p>
    <w:p w:rsidR="00A148EB" w:rsidRDefault="00B65486">
      <w:pPr>
        <w:pStyle w:val="Nadpis80"/>
        <w:keepNext/>
        <w:keepLines/>
        <w:shd w:val="clear" w:color="auto" w:fill="auto"/>
        <w:spacing w:after="260"/>
      </w:pPr>
      <w:bookmarkStart w:id="182" w:name="bookmark181"/>
      <w:bookmarkStart w:id="183" w:name="bookmark182"/>
      <w:r>
        <w:t xml:space="preserve">Jsou pravidelně prováděny aktualizace softwaru na </w:t>
      </w:r>
      <w:proofErr w:type="spellStart"/>
      <w:r>
        <w:t>connect</w:t>
      </w:r>
      <w:proofErr w:type="spellEnd"/>
      <w:r>
        <w:t xml:space="preserve"> 2?</w:t>
      </w:r>
      <w:bookmarkEnd w:id="182"/>
      <w:bookmarkEnd w:id="183"/>
    </w:p>
    <w:p w:rsidR="00A148EB" w:rsidRDefault="00B65486">
      <w:pPr>
        <w:pStyle w:val="Zkladntext20"/>
        <w:shd w:val="clear" w:color="auto" w:fill="auto"/>
        <w:spacing w:after="1320"/>
        <w:ind w:left="0"/>
      </w:pPr>
      <w:r>
        <w:t xml:space="preserve">Společnost </w:t>
      </w:r>
      <w:proofErr w:type="spellStart"/>
      <w:r>
        <w:t>Roche</w:t>
      </w:r>
      <w:proofErr w:type="spellEnd"/>
      <w:r>
        <w:t xml:space="preserve"> pravidelně aktualizuje operační systém a související softwarové komponenty pomocí aktuálních bezpečnostních oprav vydávaných příslušným výrobcem. Aktualizace jsou před nasazením validovány, aby se zajistila řádná funkčnost.</w:t>
      </w:r>
    </w:p>
    <w:p w:rsidR="00A148EB" w:rsidRDefault="00B65486">
      <w:pPr>
        <w:pStyle w:val="Nadpis80"/>
        <w:keepNext/>
        <w:keepLines/>
        <w:shd w:val="clear" w:color="auto" w:fill="auto"/>
        <w:spacing w:after="260"/>
      </w:pPr>
      <w:bookmarkStart w:id="184" w:name="bookmark183"/>
      <w:bookmarkStart w:id="185" w:name="bookmark184"/>
      <w:r>
        <w:t xml:space="preserve">Jakým způsobem je testována bezpečnost </w:t>
      </w:r>
      <w:proofErr w:type="spellStart"/>
      <w:r>
        <w:t>connect</w:t>
      </w:r>
      <w:proofErr w:type="spellEnd"/>
      <w:r>
        <w:t xml:space="preserve"> 2 plus?</w:t>
      </w:r>
      <w:bookmarkEnd w:id="184"/>
      <w:bookmarkEnd w:id="185"/>
    </w:p>
    <w:p w:rsidR="00A148EB" w:rsidRDefault="00B65486">
      <w:pPr>
        <w:pStyle w:val="Zkladntext20"/>
        <w:shd w:val="clear" w:color="auto" w:fill="auto"/>
        <w:spacing w:after="260"/>
        <w:ind w:left="840"/>
        <w:sectPr w:rsidR="00A148EB">
          <w:footnotePr>
            <w:numFmt w:val="chicago"/>
          </w:footnotePr>
          <w:type w:val="continuous"/>
          <w:pgSz w:w="11900" w:h="16840"/>
          <w:pgMar w:top="582" w:right="2211" w:bottom="582" w:left="593" w:header="0" w:footer="3" w:gutter="0"/>
          <w:cols w:space="720"/>
          <w:noEndnote/>
          <w:docGrid w:linePitch="360"/>
        </w:sectPr>
      </w:pPr>
      <w:r>
        <w:t xml:space="preserve">V případě zásadních produktových změn a v pravidelných intervalech provádějí externí společnosti z oblasti kybernetické bezpečnosti na </w:t>
      </w:r>
      <w:proofErr w:type="spellStart"/>
      <w:r>
        <w:t>connect</w:t>
      </w:r>
      <w:proofErr w:type="spellEnd"/>
      <w:r>
        <w:t xml:space="preserve"> 2 plus testy zranitelnosti z hlediska útoku.</w:t>
      </w:r>
    </w:p>
    <w:p w:rsidR="00A148EB" w:rsidRDefault="00B65486">
      <w:pPr>
        <w:pStyle w:val="Nadpis40"/>
        <w:keepNext/>
        <w:keepLines/>
        <w:shd w:val="clear" w:color="auto" w:fill="auto"/>
        <w:spacing w:before="0" w:after="0"/>
      </w:pPr>
      <w:r>
        <w:rPr>
          <w:noProof/>
          <w:lang w:bidi="ar-SA"/>
        </w:rPr>
        <w:lastRenderedPageBreak/>
        <w:drawing>
          <wp:anchor distT="0" distB="0" distL="114300" distR="114300" simplePos="0" relativeHeight="125829472" behindDoc="0" locked="0" layoutInCell="1" allowOverlap="1">
            <wp:simplePos x="0" y="0"/>
            <wp:positionH relativeFrom="page">
              <wp:posOffset>6627495</wp:posOffset>
            </wp:positionH>
            <wp:positionV relativeFrom="paragraph">
              <wp:posOffset>-76200</wp:posOffset>
            </wp:positionV>
            <wp:extent cx="780415" cy="414655"/>
            <wp:effectExtent l="0" t="0" r="0" b="0"/>
            <wp:wrapSquare wrapText="bothSides"/>
            <wp:docPr id="197" name="Shape 197"/>
            <wp:cNvGraphicFramePr/>
            <a:graphic xmlns:a="http://schemas.openxmlformats.org/drawingml/2006/main">
              <a:graphicData uri="http://schemas.openxmlformats.org/drawingml/2006/picture">
                <pic:pic xmlns:pic="http://schemas.openxmlformats.org/drawingml/2006/picture">
                  <pic:nvPicPr>
                    <pic:cNvPr id="198" name="Picture box 198"/>
                    <pic:cNvPicPr/>
                  </pic:nvPicPr>
                  <pic:blipFill>
                    <a:blip r:embed="rId43"/>
                    <a:stretch/>
                  </pic:blipFill>
                  <pic:spPr>
                    <a:xfrm>
                      <a:off x="0" y="0"/>
                      <a:ext cx="780415" cy="414655"/>
                    </a:xfrm>
                    <a:prstGeom prst="rect">
                      <a:avLst/>
                    </a:prstGeom>
                  </pic:spPr>
                </pic:pic>
              </a:graphicData>
            </a:graphic>
          </wp:anchor>
        </w:drawing>
      </w:r>
      <w:bookmarkStart w:id="186" w:name="bookmark185"/>
      <w:bookmarkStart w:id="187" w:name="bookmark186"/>
      <w:r>
        <w:rPr>
          <w:color w:val="003FD2"/>
        </w:rPr>
        <w:t xml:space="preserve">Centrální správa </w:t>
      </w:r>
      <w:proofErr w:type="spellStart"/>
      <w:r>
        <w:rPr>
          <w:color w:val="003FD2"/>
        </w:rPr>
        <w:t>FortiGate</w:t>
      </w:r>
      <w:bookmarkEnd w:id="186"/>
      <w:bookmarkEnd w:id="187"/>
      <w:proofErr w:type="spellEnd"/>
    </w:p>
    <w:p w:rsidR="00A148EB" w:rsidRDefault="00B65486">
      <w:pPr>
        <w:pStyle w:val="Zkladntext40"/>
        <w:shd w:val="clear" w:color="auto" w:fill="auto"/>
        <w:spacing w:after="300" w:line="266" w:lineRule="auto"/>
        <w:ind w:left="0"/>
      </w:pPr>
      <w:proofErr w:type="spellStart"/>
      <w:r>
        <w:rPr>
          <w:b/>
          <w:bCs/>
        </w:rPr>
        <w:t>FortiManager</w:t>
      </w:r>
      <w:proofErr w:type="spellEnd"/>
      <w:r>
        <w:rPr>
          <w:b/>
          <w:bCs/>
        </w:rPr>
        <w:t xml:space="preserve"> </w:t>
      </w:r>
      <w:r>
        <w:t xml:space="preserve">je platforma společnosti </w:t>
      </w:r>
      <w:proofErr w:type="spellStart"/>
      <w:r>
        <w:t>Fortinet</w:t>
      </w:r>
      <w:proofErr w:type="spellEnd"/>
      <w:r>
        <w:t xml:space="preserve"> pro centrální správu </w:t>
      </w:r>
      <w:proofErr w:type="spellStart"/>
      <w:r>
        <w:t>FortiGate</w:t>
      </w:r>
      <w:proofErr w:type="spellEnd"/>
      <w:r>
        <w:t xml:space="preserve"> firewallů. </w:t>
      </w:r>
      <w:proofErr w:type="spellStart"/>
      <w:r>
        <w:t>FortiManager</w:t>
      </w:r>
      <w:proofErr w:type="spellEnd"/>
      <w:r>
        <w:t xml:space="preserve"> je provozován na </w:t>
      </w:r>
      <w:proofErr w:type="spellStart"/>
      <w:r>
        <w:t>cloudovém</w:t>
      </w:r>
      <w:proofErr w:type="spellEnd"/>
      <w:r>
        <w:t xml:space="preserve"> řešení Microsoft Azure, které je spravováno společností </w:t>
      </w:r>
      <w:proofErr w:type="spellStart"/>
      <w:r>
        <w:t>Roche</w:t>
      </w:r>
      <w:proofErr w:type="spellEnd"/>
      <w:r>
        <w:t xml:space="preserve">. </w:t>
      </w:r>
      <w:proofErr w:type="spellStart"/>
      <w:r>
        <w:t>FortiManager</w:t>
      </w:r>
      <w:proofErr w:type="spellEnd"/>
      <w:r>
        <w:t xml:space="preserve"> poskytuje:</w:t>
      </w:r>
    </w:p>
    <w:p w:rsidR="00A148EB" w:rsidRDefault="00B65486">
      <w:pPr>
        <w:pStyle w:val="Zkladntext20"/>
        <w:shd w:val="clear" w:color="auto" w:fill="auto"/>
        <w:spacing w:after="660" w:line="240" w:lineRule="auto"/>
        <w:ind w:left="1500"/>
      </w:pPr>
      <w:r>
        <w:rPr>
          <w:noProof/>
          <w:lang w:bidi="ar-SA"/>
        </w:rPr>
        <w:drawing>
          <wp:anchor distT="0" distB="511810" distL="114300" distR="114300" simplePos="0" relativeHeight="125829473" behindDoc="0" locked="0" layoutInCell="1" allowOverlap="1">
            <wp:simplePos x="0" y="0"/>
            <wp:positionH relativeFrom="page">
              <wp:posOffset>766445</wp:posOffset>
            </wp:positionH>
            <wp:positionV relativeFrom="paragraph">
              <wp:posOffset>571500</wp:posOffset>
            </wp:positionV>
            <wp:extent cx="408305" cy="426720"/>
            <wp:effectExtent l="0" t="0" r="0" b="0"/>
            <wp:wrapSquare wrapText="right"/>
            <wp:docPr id="199" name="Shape 199"/>
            <wp:cNvGraphicFramePr/>
            <a:graphic xmlns:a="http://schemas.openxmlformats.org/drawingml/2006/main">
              <a:graphicData uri="http://schemas.openxmlformats.org/drawingml/2006/picture">
                <pic:pic xmlns:pic="http://schemas.openxmlformats.org/drawingml/2006/picture">
                  <pic:nvPicPr>
                    <pic:cNvPr id="200" name="Picture box 200"/>
                    <pic:cNvPicPr/>
                  </pic:nvPicPr>
                  <pic:blipFill>
                    <a:blip r:embed="rId97"/>
                    <a:stretch/>
                  </pic:blipFill>
                  <pic:spPr>
                    <a:xfrm>
                      <a:off x="0" y="0"/>
                      <a:ext cx="408305" cy="426720"/>
                    </a:xfrm>
                    <a:prstGeom prst="rect">
                      <a:avLst/>
                    </a:prstGeom>
                  </pic:spPr>
                </pic:pic>
              </a:graphicData>
            </a:graphic>
          </wp:anchor>
        </w:drawing>
      </w:r>
      <w:r>
        <w:rPr>
          <w:noProof/>
          <w:lang w:bidi="ar-SA"/>
        </w:rPr>
        <w:drawing>
          <wp:anchor distT="591185" distB="0" distL="144780" distR="141605" simplePos="0" relativeHeight="125829474" behindDoc="0" locked="0" layoutInCell="1" allowOverlap="1">
            <wp:simplePos x="0" y="0"/>
            <wp:positionH relativeFrom="page">
              <wp:posOffset>796925</wp:posOffset>
            </wp:positionH>
            <wp:positionV relativeFrom="paragraph">
              <wp:posOffset>1162685</wp:posOffset>
            </wp:positionV>
            <wp:extent cx="353695" cy="347345"/>
            <wp:effectExtent l="0" t="0" r="0" b="0"/>
            <wp:wrapSquare wrapText="right"/>
            <wp:docPr id="201" name="Shape 201"/>
            <wp:cNvGraphicFramePr/>
            <a:graphic xmlns:a="http://schemas.openxmlformats.org/drawingml/2006/main">
              <a:graphicData uri="http://schemas.openxmlformats.org/drawingml/2006/picture">
                <pic:pic xmlns:pic="http://schemas.openxmlformats.org/drawingml/2006/picture">
                  <pic:nvPicPr>
                    <pic:cNvPr id="202" name="Picture box 202"/>
                    <pic:cNvPicPr/>
                  </pic:nvPicPr>
                  <pic:blipFill>
                    <a:blip r:embed="rId98"/>
                    <a:stretch/>
                  </pic:blipFill>
                  <pic:spPr>
                    <a:xfrm>
                      <a:off x="0" y="0"/>
                      <a:ext cx="353695" cy="347345"/>
                    </a:xfrm>
                    <a:prstGeom prst="rect">
                      <a:avLst/>
                    </a:prstGeom>
                  </pic:spPr>
                </pic:pic>
              </a:graphicData>
            </a:graphic>
          </wp:anchor>
        </w:drawing>
      </w:r>
      <w:r>
        <w:rPr>
          <w:b/>
          <w:bCs/>
        </w:rPr>
        <w:t xml:space="preserve">Monitorování stavu </w:t>
      </w:r>
      <w:r>
        <w:t xml:space="preserve">registrovaných </w:t>
      </w:r>
      <w:proofErr w:type="spellStart"/>
      <w:r>
        <w:t>FortiGate</w:t>
      </w:r>
      <w:proofErr w:type="spellEnd"/>
      <w:r>
        <w:t xml:space="preserve"> firewallů</w:t>
      </w:r>
    </w:p>
    <w:p w:rsidR="00A148EB" w:rsidRDefault="00B65486">
      <w:pPr>
        <w:pStyle w:val="Zkladntext20"/>
        <w:shd w:val="clear" w:color="auto" w:fill="auto"/>
        <w:spacing w:after="300"/>
        <w:ind w:left="360" w:right="1920" w:hanging="360"/>
      </w:pPr>
      <w:r>
        <w:rPr>
          <w:b/>
          <w:bCs/>
          <w:color w:val="003FD2"/>
        </w:rPr>
        <w:t xml:space="preserve">■ </w:t>
      </w:r>
      <w:r>
        <w:rPr>
          <w:b/>
          <w:bCs/>
        </w:rPr>
        <w:t xml:space="preserve">Monitoring neautorizované (blokované) komunikace </w:t>
      </w:r>
      <w:r>
        <w:t xml:space="preserve">snažící se překonat bránu </w:t>
      </w:r>
      <w:proofErr w:type="spellStart"/>
      <w:r>
        <w:t>FortiGate</w:t>
      </w:r>
      <w:proofErr w:type="spellEnd"/>
    </w:p>
    <w:p w:rsidR="00A148EB" w:rsidRDefault="00B65486">
      <w:pPr>
        <w:pStyle w:val="Nadpis80"/>
        <w:keepNext/>
        <w:keepLines/>
        <w:shd w:val="clear" w:color="auto" w:fill="auto"/>
        <w:spacing w:after="0" w:line="286" w:lineRule="auto"/>
      </w:pPr>
      <w:bookmarkStart w:id="188" w:name="bookmark187"/>
      <w:bookmarkStart w:id="189" w:name="bookmark188"/>
      <w:r>
        <w:t xml:space="preserve">■ </w:t>
      </w:r>
      <w:r>
        <w:rPr>
          <w:color w:val="000000"/>
        </w:rPr>
        <w:t>Vzdálený upgrade firmwaru</w:t>
      </w:r>
      <w:bookmarkEnd w:id="188"/>
      <w:bookmarkEnd w:id="189"/>
    </w:p>
    <w:p w:rsidR="00A148EB" w:rsidRDefault="00B65486">
      <w:pPr>
        <w:pStyle w:val="Zkladntext20"/>
        <w:pBdr>
          <w:bottom w:val="single" w:sz="4" w:space="0" w:color="auto"/>
        </w:pBdr>
        <w:shd w:val="clear" w:color="auto" w:fill="auto"/>
        <w:spacing w:after="300" w:line="286" w:lineRule="auto"/>
        <w:ind w:left="360" w:right="880" w:firstLine="20"/>
      </w:pPr>
      <w:r>
        <w:t xml:space="preserve">(samozřejmě v koordinaci se zákazníkem, protože upgrade firmwaru si vyžaduje restart </w:t>
      </w:r>
      <w:proofErr w:type="spellStart"/>
      <w:r>
        <w:t>FortiGate</w:t>
      </w:r>
      <w:proofErr w:type="spellEnd"/>
      <w:r>
        <w:t>)</w:t>
      </w:r>
    </w:p>
    <w:p w:rsidR="00A148EB" w:rsidRDefault="00B65486">
      <w:pPr>
        <w:pStyle w:val="Nadpis80"/>
        <w:keepNext/>
        <w:keepLines/>
        <w:shd w:val="clear" w:color="auto" w:fill="auto"/>
        <w:spacing w:after="100"/>
      </w:pPr>
      <w:bookmarkStart w:id="190" w:name="bookmark189"/>
      <w:bookmarkStart w:id="191" w:name="bookmark190"/>
      <w:proofErr w:type="spellStart"/>
      <w:r>
        <w:t>FortiManager</w:t>
      </w:r>
      <w:proofErr w:type="spellEnd"/>
      <w:r>
        <w:t xml:space="preserve"> je chráněn několika prostředky:</w:t>
      </w:r>
      <w:bookmarkEnd w:id="190"/>
      <w:bookmarkEnd w:id="191"/>
    </w:p>
    <w:p w:rsidR="00A148EB" w:rsidRDefault="00B65486">
      <w:pPr>
        <w:pStyle w:val="Zkladntext20"/>
        <w:shd w:val="clear" w:color="auto" w:fill="auto"/>
        <w:spacing w:after="0"/>
        <w:ind w:left="0" w:firstLine="360"/>
      </w:pPr>
      <w:r>
        <w:t xml:space="preserve">Komunikace mezi aplikacemi </w:t>
      </w:r>
      <w:proofErr w:type="spellStart"/>
      <w:r>
        <w:t>FortiGate</w:t>
      </w:r>
      <w:proofErr w:type="spellEnd"/>
      <w:r>
        <w:t xml:space="preserve"> a </w:t>
      </w:r>
      <w:proofErr w:type="spellStart"/>
      <w:r>
        <w:t>FortiManager</w:t>
      </w:r>
      <w:proofErr w:type="spellEnd"/>
      <w:r>
        <w:t xml:space="preserve"> probíhá pouze</w:t>
      </w:r>
    </w:p>
    <w:p w:rsidR="00A148EB" w:rsidRDefault="00B65486">
      <w:pPr>
        <w:pStyle w:val="Zkladntext20"/>
        <w:numPr>
          <w:ilvl w:val="0"/>
          <w:numId w:val="29"/>
        </w:numPr>
        <w:shd w:val="clear" w:color="auto" w:fill="auto"/>
        <w:tabs>
          <w:tab w:val="left" w:pos="320"/>
        </w:tabs>
        <w:spacing w:after="0"/>
        <w:ind w:left="360" w:hanging="360"/>
      </w:pPr>
      <w:r>
        <w:t xml:space="preserve">prostřednictvím dvou portů s použitím TLS šifrování: 514 (zasílání logů do </w:t>
      </w:r>
      <w:proofErr w:type="spellStart"/>
      <w:r>
        <w:t>FortiManager</w:t>
      </w:r>
      <w:proofErr w:type="spellEnd"/>
      <w:r>
        <w:t xml:space="preserve">) a 541 (správa </w:t>
      </w:r>
      <w:proofErr w:type="spellStart"/>
      <w:r>
        <w:t>FortiGate</w:t>
      </w:r>
      <w:proofErr w:type="spellEnd"/>
      <w:r>
        <w:t>). Komunikace na obou portech je založena na TCP.</w:t>
      </w:r>
    </w:p>
    <w:p w:rsidR="00A148EB" w:rsidRDefault="00B65486">
      <w:pPr>
        <w:pStyle w:val="Zkladntext20"/>
        <w:shd w:val="clear" w:color="auto" w:fill="auto"/>
        <w:spacing w:after="0" w:line="293" w:lineRule="auto"/>
        <w:ind w:left="0" w:firstLine="360"/>
      </w:pPr>
      <w:r>
        <w:t xml:space="preserve">Softwarová verze </w:t>
      </w:r>
      <w:proofErr w:type="spellStart"/>
      <w:r>
        <w:t>FortiManager</w:t>
      </w:r>
      <w:proofErr w:type="spellEnd"/>
      <w:r>
        <w:t xml:space="preserve"> je podle potřeby aktualizována, aby bylo možné</w:t>
      </w:r>
    </w:p>
    <w:p w:rsidR="00A148EB" w:rsidRDefault="00B65486">
      <w:pPr>
        <w:pStyle w:val="Zkladntext20"/>
        <w:numPr>
          <w:ilvl w:val="0"/>
          <w:numId w:val="29"/>
        </w:numPr>
        <w:shd w:val="clear" w:color="auto" w:fill="auto"/>
        <w:tabs>
          <w:tab w:val="left" w:pos="320"/>
        </w:tabs>
        <w:spacing w:after="0" w:line="293" w:lineRule="auto"/>
        <w:ind w:left="0"/>
      </w:pPr>
      <w:r>
        <w:t>zajistit provoz bezpečné a stabilní verze.</w:t>
      </w:r>
    </w:p>
    <w:p w:rsidR="00A148EB" w:rsidRDefault="00B65486">
      <w:pPr>
        <w:pStyle w:val="Zkladntext20"/>
        <w:shd w:val="clear" w:color="auto" w:fill="auto"/>
        <w:spacing w:after="0" w:line="293" w:lineRule="auto"/>
        <w:ind w:left="0" w:firstLine="360"/>
      </w:pPr>
      <w:r>
        <w:t xml:space="preserve">Do aplikace </w:t>
      </w:r>
      <w:proofErr w:type="spellStart"/>
      <w:r>
        <w:t>FortiManager</w:t>
      </w:r>
      <w:proofErr w:type="spellEnd"/>
      <w:r>
        <w:t xml:space="preserve"> mají prostřednictvím globálního řešení </w:t>
      </w:r>
      <w:proofErr w:type="spellStart"/>
      <w:r>
        <w:t>Roche</w:t>
      </w:r>
      <w:proofErr w:type="spellEnd"/>
    </w:p>
    <w:p w:rsidR="00A148EB" w:rsidRDefault="00B65486">
      <w:pPr>
        <w:pStyle w:val="Zkladntext20"/>
        <w:numPr>
          <w:ilvl w:val="0"/>
          <w:numId w:val="29"/>
        </w:numPr>
        <w:shd w:val="clear" w:color="auto" w:fill="auto"/>
        <w:tabs>
          <w:tab w:val="left" w:pos="320"/>
        </w:tabs>
        <w:spacing w:after="0" w:line="293" w:lineRule="auto"/>
        <w:ind w:left="360" w:hanging="360"/>
      </w:pPr>
      <w:r>
        <w:t xml:space="preserve">pro přihlašovací údaje přístup jen konkrétní autorizovaní zaměstnanci </w:t>
      </w:r>
      <w:r>
        <w:rPr>
          <w:lang w:val="en-US" w:eastAsia="en-US" w:bidi="en-US"/>
        </w:rPr>
        <w:t xml:space="preserve">Roche z </w:t>
      </w:r>
      <w:r>
        <w:t xml:space="preserve">místní </w:t>
      </w:r>
      <w:proofErr w:type="spellStart"/>
      <w:r>
        <w:rPr>
          <w:lang w:val="en-US" w:eastAsia="en-US" w:bidi="en-US"/>
        </w:rPr>
        <w:t>nebo</w:t>
      </w:r>
      <w:proofErr w:type="spellEnd"/>
      <w:r>
        <w:rPr>
          <w:lang w:val="en-US" w:eastAsia="en-US" w:bidi="en-US"/>
        </w:rPr>
        <w:t xml:space="preserve"> </w:t>
      </w:r>
      <w:r>
        <w:t xml:space="preserve">regionální </w:t>
      </w:r>
      <w:proofErr w:type="spellStart"/>
      <w:r>
        <w:rPr>
          <w:lang w:val="en-US" w:eastAsia="en-US" w:bidi="en-US"/>
        </w:rPr>
        <w:t>organizace</w:t>
      </w:r>
      <w:proofErr w:type="spellEnd"/>
      <w:r>
        <w:rPr>
          <w:lang w:val="en-US" w:eastAsia="en-US" w:bidi="en-US"/>
        </w:rPr>
        <w:t xml:space="preserve">. V </w:t>
      </w:r>
      <w:r>
        <w:t xml:space="preserve">celé řadě regionů </w:t>
      </w:r>
      <w:r>
        <w:rPr>
          <w:lang w:val="en-US" w:eastAsia="en-US" w:bidi="en-US"/>
        </w:rPr>
        <w:t xml:space="preserve">je pro </w:t>
      </w:r>
      <w:proofErr w:type="spellStart"/>
      <w:r>
        <w:rPr>
          <w:lang w:val="en-US" w:eastAsia="en-US" w:bidi="en-US"/>
        </w:rPr>
        <w:t>jeho</w:t>
      </w:r>
      <w:proofErr w:type="spellEnd"/>
      <w:r>
        <w:rPr>
          <w:lang w:val="en-US" w:eastAsia="en-US" w:bidi="en-US"/>
        </w:rPr>
        <w:t xml:space="preserve"> </w:t>
      </w:r>
      <w:r>
        <w:t xml:space="preserve">správu </w:t>
      </w:r>
      <w:proofErr w:type="spellStart"/>
      <w:r>
        <w:rPr>
          <w:lang w:val="en-US" w:eastAsia="en-US" w:bidi="en-US"/>
        </w:rPr>
        <w:t>FortiManagera</w:t>
      </w:r>
      <w:proofErr w:type="spellEnd"/>
      <w:r>
        <w:rPr>
          <w:lang w:val="en-US" w:eastAsia="en-US" w:bidi="en-US"/>
        </w:rPr>
        <w:t xml:space="preserve"> </w:t>
      </w:r>
      <w:r>
        <w:t xml:space="preserve">vybrán </w:t>
      </w:r>
      <w:proofErr w:type="spellStart"/>
      <w:r>
        <w:rPr>
          <w:lang w:val="en-US" w:eastAsia="en-US" w:bidi="en-US"/>
        </w:rPr>
        <w:t>jen</w:t>
      </w:r>
      <w:proofErr w:type="spellEnd"/>
      <w:r>
        <w:rPr>
          <w:lang w:val="en-US" w:eastAsia="en-US" w:bidi="en-US"/>
        </w:rPr>
        <w:t xml:space="preserve"> </w:t>
      </w:r>
      <w:r>
        <w:t xml:space="preserve">omezený počet </w:t>
      </w:r>
      <w:r>
        <w:rPr>
          <w:lang w:val="en-US" w:eastAsia="en-US" w:bidi="en-US"/>
        </w:rPr>
        <w:t xml:space="preserve">IT </w:t>
      </w:r>
      <w:r>
        <w:t xml:space="preserve">odborníků </w:t>
      </w:r>
      <w:r>
        <w:rPr>
          <w:lang w:val="en-US" w:eastAsia="en-US" w:bidi="en-US"/>
        </w:rPr>
        <w:t xml:space="preserve">Roche. </w:t>
      </w:r>
      <w:r>
        <w:t xml:space="preserve">Neoprávněný přístup </w:t>
      </w:r>
      <w:r>
        <w:rPr>
          <w:lang w:val="en-US" w:eastAsia="en-US" w:bidi="en-US"/>
        </w:rPr>
        <w:t xml:space="preserve">k </w:t>
      </w:r>
      <w:r>
        <w:t xml:space="preserve">aplikacím </w:t>
      </w:r>
      <w:proofErr w:type="spellStart"/>
      <w:r>
        <w:rPr>
          <w:lang w:val="en-US" w:eastAsia="en-US" w:bidi="en-US"/>
        </w:rPr>
        <w:t>FortiManagera</w:t>
      </w:r>
      <w:proofErr w:type="spellEnd"/>
      <w:r>
        <w:rPr>
          <w:lang w:val="en-US" w:eastAsia="en-US" w:bidi="en-US"/>
        </w:rPr>
        <w:t xml:space="preserve"> z </w:t>
      </w:r>
      <w:r>
        <w:t xml:space="preserve">jiných než </w:t>
      </w:r>
      <w:r>
        <w:rPr>
          <w:lang w:val="en-US" w:eastAsia="en-US" w:bidi="en-US"/>
        </w:rPr>
        <w:t xml:space="preserve">Roche IP </w:t>
      </w:r>
      <w:proofErr w:type="spellStart"/>
      <w:r>
        <w:rPr>
          <w:lang w:val="en-US" w:eastAsia="en-US" w:bidi="en-US"/>
        </w:rPr>
        <w:t>adres</w:t>
      </w:r>
      <w:proofErr w:type="spellEnd"/>
    </w:p>
    <w:p w:rsidR="00A148EB" w:rsidRDefault="00B65486">
      <w:pPr>
        <w:pStyle w:val="Zkladntext20"/>
        <w:numPr>
          <w:ilvl w:val="0"/>
          <w:numId w:val="29"/>
        </w:numPr>
        <w:shd w:val="clear" w:color="auto" w:fill="auto"/>
        <w:tabs>
          <w:tab w:val="left" w:pos="320"/>
        </w:tabs>
        <w:spacing w:after="0" w:line="293" w:lineRule="auto"/>
        <w:ind w:left="360" w:hanging="360"/>
      </w:pPr>
      <w:r>
        <w:t xml:space="preserve">je blokovaný bezpečnými kontrolními mechanismy </w:t>
      </w:r>
      <w:proofErr w:type="spellStart"/>
      <w:r>
        <w:t>cloudového</w:t>
      </w:r>
      <w:proofErr w:type="spellEnd"/>
      <w:r>
        <w:t xml:space="preserve"> řešení Azure a firewallu </w:t>
      </w:r>
      <w:proofErr w:type="spellStart"/>
      <w:r>
        <w:t>FortiGate</w:t>
      </w:r>
      <w:proofErr w:type="spellEnd"/>
      <w:r>
        <w:t>.</w:t>
      </w:r>
    </w:p>
    <w:p w:rsidR="00A148EB" w:rsidRDefault="00B65486">
      <w:pPr>
        <w:pStyle w:val="Nadpis60"/>
        <w:keepNext/>
        <w:keepLines/>
        <w:shd w:val="clear" w:color="auto" w:fill="auto"/>
        <w:spacing w:after="100" w:line="240" w:lineRule="auto"/>
        <w:rPr>
          <w:sz w:val="22"/>
          <w:szCs w:val="22"/>
        </w:rPr>
      </w:pPr>
      <w:bookmarkStart w:id="192" w:name="bookmark191"/>
      <w:bookmarkStart w:id="193" w:name="bookmark192"/>
      <w:r>
        <w:rPr>
          <w:rFonts w:ascii="Arial" w:eastAsia="Arial" w:hAnsi="Arial" w:cs="Arial"/>
          <w:color w:val="000000"/>
          <w:sz w:val="22"/>
          <w:szCs w:val="22"/>
        </w:rPr>
        <w:t>Hodnocení rizika</w:t>
      </w:r>
      <w:bookmarkEnd w:id="192"/>
      <w:bookmarkEnd w:id="193"/>
    </w:p>
    <w:p w:rsidR="00A148EB" w:rsidRDefault="00B65486">
      <w:pPr>
        <w:pStyle w:val="Zkladntext80"/>
        <w:shd w:val="clear" w:color="auto" w:fill="auto"/>
        <w:spacing w:after="300" w:line="288" w:lineRule="auto"/>
        <w:ind w:left="0" w:firstLine="0"/>
        <w:rPr>
          <w:sz w:val="22"/>
          <w:szCs w:val="22"/>
        </w:rPr>
      </w:pPr>
      <w:r>
        <w:rPr>
          <w:noProof/>
          <w:lang w:bidi="ar-SA"/>
        </w:rPr>
        <w:drawing>
          <wp:anchor distT="0" distB="0" distL="0" distR="0" simplePos="0" relativeHeight="125829475" behindDoc="0" locked="0" layoutInCell="1" allowOverlap="1">
            <wp:simplePos x="0" y="0"/>
            <wp:positionH relativeFrom="page">
              <wp:posOffset>6237605</wp:posOffset>
            </wp:positionH>
            <wp:positionV relativeFrom="paragraph">
              <wp:posOffset>101600</wp:posOffset>
            </wp:positionV>
            <wp:extent cx="841375" cy="877570"/>
            <wp:effectExtent l="0" t="0" r="0" b="0"/>
            <wp:wrapTight wrapText="bothSides">
              <wp:wrapPolygon edited="0">
                <wp:start x="0" y="0"/>
                <wp:lineTo x="21600" y="0"/>
                <wp:lineTo x="21600" y="21600"/>
                <wp:lineTo x="864" y="21600"/>
                <wp:lineTo x="864" y="12268"/>
                <wp:lineTo x="0" y="12268"/>
                <wp:lineTo x="0" y="0"/>
              </wp:wrapPolygon>
            </wp:wrapTight>
            <wp:docPr id="203" name="Shape 203"/>
            <wp:cNvGraphicFramePr/>
            <a:graphic xmlns:a="http://schemas.openxmlformats.org/drawingml/2006/main">
              <a:graphicData uri="http://schemas.openxmlformats.org/drawingml/2006/picture">
                <pic:pic xmlns:pic="http://schemas.openxmlformats.org/drawingml/2006/picture">
                  <pic:nvPicPr>
                    <pic:cNvPr id="204" name="Picture box 204"/>
                    <pic:cNvPicPr/>
                  </pic:nvPicPr>
                  <pic:blipFill>
                    <a:blip r:embed="rId99"/>
                    <a:stretch/>
                  </pic:blipFill>
                  <pic:spPr>
                    <a:xfrm>
                      <a:off x="0" y="0"/>
                      <a:ext cx="841375" cy="877570"/>
                    </a:xfrm>
                    <a:prstGeom prst="rect">
                      <a:avLst/>
                    </a:prstGeom>
                  </pic:spPr>
                </pic:pic>
              </a:graphicData>
            </a:graphic>
          </wp:anchor>
        </w:drawing>
      </w:r>
      <w:r>
        <w:rPr>
          <w:sz w:val="22"/>
          <w:szCs w:val="22"/>
        </w:rPr>
        <w:t xml:space="preserve">Aplikace </w:t>
      </w:r>
      <w:proofErr w:type="spellStart"/>
      <w:r>
        <w:rPr>
          <w:sz w:val="22"/>
          <w:szCs w:val="22"/>
        </w:rPr>
        <w:t>FortiGate</w:t>
      </w:r>
      <w:proofErr w:type="spellEnd"/>
      <w:r>
        <w:rPr>
          <w:sz w:val="22"/>
          <w:szCs w:val="22"/>
        </w:rPr>
        <w:t xml:space="preserve"> a </w:t>
      </w:r>
      <w:proofErr w:type="spellStart"/>
      <w:r>
        <w:rPr>
          <w:sz w:val="22"/>
          <w:szCs w:val="22"/>
        </w:rPr>
        <w:t>FortiManager</w:t>
      </w:r>
      <w:proofErr w:type="spellEnd"/>
      <w:r>
        <w:rPr>
          <w:sz w:val="22"/>
          <w:szCs w:val="22"/>
        </w:rPr>
        <w:t xml:space="preserve"> jsou podrobovány pravidelnému hodnocení, které provádí útvar </w:t>
      </w:r>
      <w:r>
        <w:rPr>
          <w:b/>
          <w:bCs/>
          <w:sz w:val="22"/>
          <w:szCs w:val="22"/>
        </w:rPr>
        <w:t xml:space="preserve">PCERT </w:t>
      </w:r>
      <w:r>
        <w:rPr>
          <w:sz w:val="22"/>
          <w:szCs w:val="22"/>
        </w:rPr>
        <w:t>(</w:t>
      </w:r>
      <w:proofErr w:type="spellStart"/>
      <w:r>
        <w:rPr>
          <w:sz w:val="22"/>
          <w:szCs w:val="22"/>
        </w:rPr>
        <w:t>Product</w:t>
      </w:r>
      <w:proofErr w:type="spellEnd"/>
      <w:r>
        <w:rPr>
          <w:sz w:val="22"/>
          <w:szCs w:val="22"/>
        </w:rPr>
        <w:t xml:space="preserve"> </w:t>
      </w:r>
      <w:proofErr w:type="spellStart"/>
      <w:r>
        <w:rPr>
          <w:sz w:val="22"/>
          <w:szCs w:val="22"/>
        </w:rPr>
        <w:t>Cybersecurity</w:t>
      </w:r>
      <w:proofErr w:type="spellEnd"/>
      <w:r>
        <w:rPr>
          <w:sz w:val="22"/>
          <w:szCs w:val="22"/>
        </w:rPr>
        <w:t xml:space="preserve"> </w:t>
      </w:r>
      <w:proofErr w:type="spellStart"/>
      <w:r>
        <w:rPr>
          <w:sz w:val="22"/>
          <w:szCs w:val="22"/>
        </w:rPr>
        <w:t>Emergency</w:t>
      </w:r>
      <w:proofErr w:type="spellEnd"/>
      <w:r>
        <w:rPr>
          <w:sz w:val="22"/>
          <w:szCs w:val="22"/>
        </w:rPr>
        <w:t xml:space="preserve"> </w:t>
      </w:r>
      <w:proofErr w:type="spellStart"/>
      <w:r>
        <w:rPr>
          <w:sz w:val="22"/>
          <w:szCs w:val="22"/>
        </w:rPr>
        <w:t>Respons</w:t>
      </w:r>
      <w:proofErr w:type="spellEnd"/>
      <w:r>
        <w:rPr>
          <w:sz w:val="22"/>
          <w:szCs w:val="22"/>
        </w:rPr>
        <w:t xml:space="preserve"> Team, tým pro reakci na mimořádné události v oblasti kybernetické bezpečnosti pro</w:t>
      </w:r>
      <w:r>
        <w:rPr>
          <w:sz w:val="22"/>
          <w:szCs w:val="22"/>
        </w:rPr>
        <w:softHyphen/>
        <w:t>duktů). Z výsledků tohoto hodnocení vycházejí další rozhodnutí o aktualizaci systémů na vyšší verzi.</w:t>
      </w:r>
    </w:p>
    <w:p w:rsidR="00A148EB" w:rsidRDefault="00B65486">
      <w:pPr>
        <w:pStyle w:val="Zkladntext80"/>
        <w:shd w:val="clear" w:color="auto" w:fill="auto"/>
        <w:spacing w:line="300" w:lineRule="auto"/>
        <w:ind w:left="0" w:firstLine="0"/>
        <w:rPr>
          <w:sz w:val="22"/>
          <w:szCs w:val="22"/>
        </w:rPr>
      </w:pPr>
      <w:r>
        <w:rPr>
          <w:sz w:val="22"/>
          <w:szCs w:val="22"/>
        </w:rPr>
        <w:t xml:space="preserve">Koncová infrastruktura služby </w:t>
      </w:r>
      <w:proofErr w:type="spellStart"/>
      <w:r>
        <w:rPr>
          <w:sz w:val="22"/>
          <w:szCs w:val="22"/>
        </w:rPr>
        <w:t>Remote</w:t>
      </w:r>
      <w:proofErr w:type="spellEnd"/>
      <w:r>
        <w:rPr>
          <w:sz w:val="22"/>
          <w:szCs w:val="22"/>
        </w:rPr>
        <w:t xml:space="preserve"> </w:t>
      </w:r>
      <w:proofErr w:type="spellStart"/>
      <w:r>
        <w:rPr>
          <w:sz w:val="22"/>
          <w:szCs w:val="22"/>
        </w:rPr>
        <w:t>Service</w:t>
      </w:r>
      <w:proofErr w:type="spellEnd"/>
      <w:r>
        <w:rPr>
          <w:sz w:val="22"/>
          <w:szCs w:val="22"/>
        </w:rPr>
        <w:t xml:space="preserve"> má certifikaci podle norem </w:t>
      </w:r>
      <w:r>
        <w:rPr>
          <w:b/>
          <w:bCs/>
          <w:color w:val="003FD2"/>
          <w:sz w:val="22"/>
          <w:szCs w:val="22"/>
        </w:rPr>
        <w:t xml:space="preserve">ISO/IEC 27001, ISO 27017, ISO 27018 </w:t>
      </w:r>
      <w:r>
        <w:rPr>
          <w:sz w:val="22"/>
          <w:szCs w:val="22"/>
        </w:rPr>
        <w:t xml:space="preserve">a </w:t>
      </w:r>
      <w:r>
        <w:rPr>
          <w:b/>
          <w:bCs/>
          <w:color w:val="003FD2"/>
          <w:sz w:val="22"/>
          <w:szCs w:val="22"/>
        </w:rPr>
        <w:t>ISO 13485</w:t>
      </w:r>
      <w:r>
        <w:rPr>
          <w:sz w:val="22"/>
          <w:szCs w:val="22"/>
        </w:rPr>
        <w:t>.</w:t>
      </w:r>
    </w:p>
    <w:p w:rsidR="00A148EB" w:rsidRDefault="00B65486">
      <w:pPr>
        <w:spacing w:line="1" w:lineRule="exact"/>
      </w:pPr>
      <w:r>
        <w:rPr>
          <w:noProof/>
          <w:lang w:bidi="ar-SA"/>
        </w:rPr>
        <w:drawing>
          <wp:anchor distT="0" distB="0" distL="0" distR="0" simplePos="0" relativeHeight="125829476" behindDoc="0" locked="0" layoutInCell="1" allowOverlap="1">
            <wp:simplePos x="0" y="0"/>
            <wp:positionH relativeFrom="page">
              <wp:posOffset>708660</wp:posOffset>
            </wp:positionH>
            <wp:positionV relativeFrom="paragraph">
              <wp:posOffset>0</wp:posOffset>
            </wp:positionV>
            <wp:extent cx="2853055" cy="603250"/>
            <wp:effectExtent l="0" t="0" r="0" b="0"/>
            <wp:wrapTopAndBottom/>
            <wp:docPr id="205" name="Shape 205"/>
            <wp:cNvGraphicFramePr/>
            <a:graphic xmlns:a="http://schemas.openxmlformats.org/drawingml/2006/main">
              <a:graphicData uri="http://schemas.openxmlformats.org/drawingml/2006/picture">
                <pic:pic xmlns:pic="http://schemas.openxmlformats.org/drawingml/2006/picture">
                  <pic:nvPicPr>
                    <pic:cNvPr id="206" name="Picture box 206"/>
                    <pic:cNvPicPr/>
                  </pic:nvPicPr>
                  <pic:blipFill>
                    <a:blip r:embed="rId100"/>
                    <a:stretch/>
                  </pic:blipFill>
                  <pic:spPr>
                    <a:xfrm>
                      <a:off x="0" y="0"/>
                      <a:ext cx="2853055" cy="603250"/>
                    </a:xfrm>
                    <a:prstGeom prst="rect">
                      <a:avLst/>
                    </a:prstGeom>
                  </pic:spPr>
                </pic:pic>
              </a:graphicData>
            </a:graphic>
          </wp:anchor>
        </w:drawing>
      </w:r>
    </w:p>
    <w:p w:rsidR="00A148EB" w:rsidRDefault="00B65486">
      <w:pPr>
        <w:pStyle w:val="Zkladntext80"/>
        <w:shd w:val="clear" w:color="auto" w:fill="auto"/>
        <w:spacing w:line="295" w:lineRule="auto"/>
        <w:ind w:left="0" w:firstLine="0"/>
        <w:rPr>
          <w:sz w:val="22"/>
          <w:szCs w:val="22"/>
        </w:rPr>
      </w:pPr>
      <w:r>
        <w:rPr>
          <w:sz w:val="22"/>
          <w:szCs w:val="22"/>
        </w:rPr>
        <w:t xml:space="preserve">Koncová infrastruktura služby NAVIFY </w:t>
      </w:r>
      <w:proofErr w:type="spellStart"/>
      <w:r>
        <w:rPr>
          <w:sz w:val="22"/>
          <w:szCs w:val="22"/>
        </w:rPr>
        <w:t>Platform</w:t>
      </w:r>
      <w:proofErr w:type="spellEnd"/>
      <w:r>
        <w:rPr>
          <w:sz w:val="22"/>
          <w:szCs w:val="22"/>
        </w:rPr>
        <w:t xml:space="preserve"> má certifikaci podle norem</w:t>
      </w:r>
    </w:p>
    <w:p w:rsidR="00A148EB" w:rsidRDefault="00B65486">
      <w:pPr>
        <w:pStyle w:val="Nadpis60"/>
        <w:keepNext/>
        <w:keepLines/>
        <w:shd w:val="clear" w:color="auto" w:fill="auto"/>
        <w:spacing w:after="100" w:line="295" w:lineRule="auto"/>
        <w:rPr>
          <w:sz w:val="22"/>
          <w:szCs w:val="22"/>
        </w:rPr>
      </w:pPr>
      <w:bookmarkStart w:id="194" w:name="bookmark193"/>
      <w:bookmarkStart w:id="195" w:name="bookmark194"/>
      <w:r>
        <w:rPr>
          <w:rFonts w:ascii="Arial" w:eastAsia="Arial" w:hAnsi="Arial" w:cs="Arial"/>
          <w:color w:val="003FD2"/>
          <w:sz w:val="22"/>
          <w:szCs w:val="22"/>
        </w:rPr>
        <w:t>ISO/IEC 27017, ISO 27018, ISO 27701</w:t>
      </w:r>
      <w:bookmarkEnd w:id="194"/>
      <w:bookmarkEnd w:id="195"/>
    </w:p>
    <w:p w:rsidR="00A148EB" w:rsidRDefault="00B65486">
      <w:pPr>
        <w:pStyle w:val="Zkladntext80"/>
        <w:shd w:val="clear" w:color="auto" w:fill="auto"/>
        <w:spacing w:after="180" w:line="295" w:lineRule="auto"/>
        <w:ind w:left="0" w:firstLine="0"/>
        <w:rPr>
          <w:sz w:val="22"/>
          <w:szCs w:val="22"/>
        </w:rPr>
      </w:pPr>
      <w:r>
        <w:rPr>
          <w:sz w:val="22"/>
          <w:szCs w:val="22"/>
        </w:rPr>
        <w:t xml:space="preserve">Platforma </w:t>
      </w:r>
      <w:proofErr w:type="spellStart"/>
      <w:r>
        <w:rPr>
          <w:sz w:val="22"/>
          <w:szCs w:val="22"/>
        </w:rPr>
        <w:t>ThingWorx</w:t>
      </w:r>
      <w:proofErr w:type="spellEnd"/>
      <w:r>
        <w:rPr>
          <w:sz w:val="22"/>
          <w:szCs w:val="22"/>
        </w:rPr>
        <w:t xml:space="preserve">™ společnosti PTC, kterou společnost </w:t>
      </w:r>
      <w:proofErr w:type="spellStart"/>
      <w:r>
        <w:rPr>
          <w:sz w:val="22"/>
          <w:szCs w:val="22"/>
        </w:rPr>
        <w:t>Roche</w:t>
      </w:r>
      <w:proofErr w:type="spellEnd"/>
      <w:r>
        <w:rPr>
          <w:sz w:val="22"/>
          <w:szCs w:val="22"/>
        </w:rPr>
        <w:t xml:space="preserve"> využívá pro svou vzdálenou správu, je v procesu pro potvrzení souladu s HIPPA</w:t>
      </w:r>
    </w:p>
    <w:p w:rsidR="00A148EB" w:rsidRDefault="00B65486">
      <w:pPr>
        <w:pStyle w:val="Jin0"/>
        <w:shd w:val="clear" w:color="auto" w:fill="auto"/>
        <w:spacing w:after="0" w:line="240" w:lineRule="auto"/>
        <w:rPr>
          <w:sz w:val="10"/>
          <w:szCs w:val="10"/>
        </w:rPr>
      </w:pPr>
      <w:r>
        <w:rPr>
          <w:rFonts w:ascii="Arial" w:eastAsia="Arial" w:hAnsi="Arial" w:cs="Arial"/>
          <w:sz w:val="10"/>
          <w:szCs w:val="10"/>
        </w:rPr>
        <w:t xml:space="preserve">©2022 </w:t>
      </w:r>
      <w:proofErr w:type="spellStart"/>
      <w:r>
        <w:rPr>
          <w:rFonts w:ascii="Arial" w:eastAsia="Arial" w:hAnsi="Arial" w:cs="Arial"/>
          <w:sz w:val="10"/>
          <w:szCs w:val="10"/>
        </w:rPr>
        <w:t>Roche</w:t>
      </w:r>
      <w:proofErr w:type="spellEnd"/>
      <w:r>
        <w:rPr>
          <w:rFonts w:ascii="Arial" w:eastAsia="Arial" w:hAnsi="Arial" w:cs="Arial"/>
          <w:sz w:val="10"/>
          <w:szCs w:val="10"/>
        </w:rPr>
        <w:t xml:space="preserve"> </w:t>
      </w:r>
      <w:proofErr w:type="spellStart"/>
      <w:r>
        <w:rPr>
          <w:rFonts w:ascii="Arial" w:eastAsia="Arial" w:hAnsi="Arial" w:cs="Arial"/>
          <w:sz w:val="10"/>
          <w:szCs w:val="10"/>
        </w:rPr>
        <w:t>Diagnostics</w:t>
      </w:r>
      <w:proofErr w:type="spellEnd"/>
      <w:r>
        <w:rPr>
          <w:rFonts w:ascii="Arial" w:eastAsia="Arial" w:hAnsi="Arial" w:cs="Arial"/>
          <w:sz w:val="10"/>
          <w:szCs w:val="10"/>
        </w:rPr>
        <w:t xml:space="preserve"> AS. Všechna práva vyhrazena.</w:t>
      </w:r>
    </w:p>
    <w:p w:rsidR="00A148EB" w:rsidRDefault="00B65486">
      <w:pPr>
        <w:pStyle w:val="Jin0"/>
        <w:shd w:val="clear" w:color="auto" w:fill="auto"/>
        <w:spacing w:after="40" w:line="240" w:lineRule="auto"/>
        <w:rPr>
          <w:sz w:val="10"/>
          <w:szCs w:val="10"/>
        </w:rPr>
      </w:pPr>
      <w:r>
        <w:rPr>
          <w:rFonts w:ascii="Arial" w:eastAsia="Arial" w:hAnsi="Arial" w:cs="Arial"/>
          <w:sz w:val="10"/>
          <w:szCs w:val="10"/>
        </w:rPr>
        <w:t>Veškeré ochranné známky a názvy značek jsou majetkem příslušných vlastníků.</w:t>
      </w:r>
    </w:p>
    <w:p w:rsidR="00A148EB" w:rsidRDefault="00B65486">
      <w:pPr>
        <w:pStyle w:val="Jin0"/>
        <w:shd w:val="clear" w:color="auto" w:fill="auto"/>
        <w:spacing w:after="100" w:line="240" w:lineRule="auto"/>
        <w:rPr>
          <w:sz w:val="10"/>
          <w:szCs w:val="10"/>
        </w:rPr>
        <w:sectPr w:rsidR="00A148EB">
          <w:footerReference w:type="default" r:id="rId101"/>
          <w:footnotePr>
            <w:numFmt w:val="chicago"/>
          </w:footnotePr>
          <w:pgSz w:w="11900" w:h="16840"/>
          <w:pgMar w:top="468" w:right="1571" w:bottom="840" w:left="672" w:header="40" w:footer="3" w:gutter="0"/>
          <w:cols w:space="720"/>
          <w:noEndnote/>
          <w:docGrid w:linePitch="360"/>
        </w:sectPr>
      </w:pPr>
      <w:proofErr w:type="spellStart"/>
      <w:r>
        <w:rPr>
          <w:rFonts w:ascii="Arial" w:eastAsia="Arial" w:hAnsi="Arial" w:cs="Arial"/>
          <w:sz w:val="10"/>
          <w:szCs w:val="10"/>
        </w:rPr>
        <w:t>Roche</w:t>
      </w:r>
      <w:proofErr w:type="spellEnd"/>
      <w:r>
        <w:rPr>
          <w:rFonts w:ascii="Arial" w:eastAsia="Arial" w:hAnsi="Arial" w:cs="Arial"/>
          <w:sz w:val="10"/>
          <w:szCs w:val="10"/>
        </w:rPr>
        <w:t xml:space="preserve"> </w:t>
      </w:r>
      <w:proofErr w:type="spellStart"/>
      <w:r>
        <w:rPr>
          <w:rFonts w:ascii="Arial" w:eastAsia="Arial" w:hAnsi="Arial" w:cs="Arial"/>
          <w:sz w:val="10"/>
          <w:szCs w:val="10"/>
        </w:rPr>
        <w:t>Diagnostics</w:t>
      </w:r>
      <w:proofErr w:type="spellEnd"/>
      <w:r>
        <w:rPr>
          <w:rFonts w:ascii="Arial" w:eastAsia="Arial" w:hAnsi="Arial" w:cs="Arial"/>
          <w:sz w:val="10"/>
          <w:szCs w:val="10"/>
        </w:rPr>
        <w:t xml:space="preserve"> International Ltd, CH-6343 </w:t>
      </w:r>
      <w:proofErr w:type="spellStart"/>
      <w:r>
        <w:rPr>
          <w:rFonts w:ascii="Arial" w:eastAsia="Arial" w:hAnsi="Arial" w:cs="Arial"/>
          <w:sz w:val="10"/>
          <w:szCs w:val="10"/>
        </w:rPr>
        <w:t>Rotkreuz</w:t>
      </w:r>
      <w:proofErr w:type="spellEnd"/>
      <w:r>
        <w:rPr>
          <w:rFonts w:ascii="Arial" w:eastAsia="Arial" w:hAnsi="Arial" w:cs="Arial"/>
          <w:sz w:val="10"/>
          <w:szCs w:val="10"/>
        </w:rPr>
        <w:t>, Švýcarsko</w:t>
      </w:r>
    </w:p>
    <w:p w:rsidR="00A148EB" w:rsidRDefault="00B65486">
      <w:pPr>
        <w:jc w:val="right"/>
        <w:rPr>
          <w:sz w:val="2"/>
          <w:szCs w:val="2"/>
        </w:rPr>
      </w:pPr>
      <w:r>
        <w:rPr>
          <w:noProof/>
          <w:lang w:bidi="ar-SA"/>
        </w:rPr>
        <w:lastRenderedPageBreak/>
        <w:drawing>
          <wp:inline distT="0" distB="0" distL="0" distR="0">
            <wp:extent cx="707390" cy="372110"/>
            <wp:effectExtent l="0" t="0" r="0" b="0"/>
            <wp:docPr id="209" name="Picut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02"/>
                    <a:stretch/>
                  </pic:blipFill>
                  <pic:spPr>
                    <a:xfrm>
                      <a:off x="0" y="0"/>
                      <a:ext cx="707390" cy="372110"/>
                    </a:xfrm>
                    <a:prstGeom prst="rect">
                      <a:avLst/>
                    </a:prstGeom>
                  </pic:spPr>
                </pic:pic>
              </a:graphicData>
            </a:graphic>
          </wp:inline>
        </w:drawing>
      </w:r>
    </w:p>
    <w:p w:rsidR="00A148EB" w:rsidRDefault="00A148EB">
      <w:pPr>
        <w:spacing w:after="1079" w:line="1" w:lineRule="exact"/>
      </w:pPr>
    </w:p>
    <w:p w:rsidR="00A148EB" w:rsidRDefault="00B65486">
      <w:pPr>
        <w:pStyle w:val="Nadpis50"/>
        <w:keepNext/>
        <w:keepLines/>
        <w:shd w:val="clear" w:color="auto" w:fill="auto"/>
        <w:spacing w:after="0" w:line="240" w:lineRule="auto"/>
        <w:ind w:left="380" w:firstLine="0"/>
      </w:pPr>
      <w:bookmarkStart w:id="196" w:name="bookmark195"/>
      <w:bookmarkStart w:id="197" w:name="bookmark196"/>
      <w:r>
        <w:rPr>
          <w:color w:val="000000"/>
          <w:u w:val="single"/>
        </w:rPr>
        <w:t xml:space="preserve">Dálková správa </w:t>
      </w:r>
      <w:r>
        <w:rPr>
          <w:color w:val="000000"/>
          <w:u w:val="single"/>
          <w:lang w:val="en-US" w:eastAsia="en-US" w:bidi="en-US"/>
        </w:rPr>
        <w:t xml:space="preserve">(Teleservice) </w:t>
      </w:r>
      <w:r>
        <w:rPr>
          <w:color w:val="000000"/>
          <w:u w:val="single"/>
        </w:rPr>
        <w:t xml:space="preserve">systémů </w:t>
      </w:r>
      <w:r>
        <w:rPr>
          <w:color w:val="000000"/>
          <w:u w:val="single"/>
          <w:lang w:val="en-US" w:eastAsia="en-US" w:bidi="en-US"/>
        </w:rPr>
        <w:t xml:space="preserve">Roche </w:t>
      </w:r>
      <w:r>
        <w:rPr>
          <w:color w:val="000000"/>
          <w:u w:val="single"/>
        </w:rPr>
        <w:t>- stručný popis funkce a připojeni do laboratorní informační sítě</w:t>
      </w:r>
      <w:bookmarkEnd w:id="196"/>
      <w:bookmarkEnd w:id="197"/>
    </w:p>
    <w:p w:rsidR="00A148EB" w:rsidRDefault="00B65486">
      <w:pPr>
        <w:pStyle w:val="Jin0"/>
        <w:shd w:val="clear" w:color="auto" w:fill="auto"/>
        <w:spacing w:after="340" w:line="240" w:lineRule="auto"/>
        <w:ind w:firstLine="380"/>
        <w:jc w:val="both"/>
        <w:rPr>
          <w:sz w:val="14"/>
          <w:szCs w:val="14"/>
        </w:rPr>
      </w:pPr>
      <w:r>
        <w:rPr>
          <w:rFonts w:ascii="Arial" w:eastAsia="Arial" w:hAnsi="Arial" w:cs="Arial"/>
          <w:sz w:val="14"/>
          <w:szCs w:val="14"/>
          <w:u w:val="single"/>
        </w:rPr>
        <w:t xml:space="preserve">(platné do 31. 12. 2023, poté se uplatní vzdálená správa dle přílohy č. 2 </w:t>
      </w:r>
      <w:proofErr w:type="gramStart"/>
      <w:r>
        <w:rPr>
          <w:rFonts w:ascii="Arial" w:eastAsia="Arial" w:hAnsi="Arial" w:cs="Arial"/>
          <w:sz w:val="14"/>
          <w:szCs w:val="14"/>
          <w:u w:val="single"/>
        </w:rPr>
        <w:t>této</w:t>
      </w:r>
      <w:proofErr w:type="gramEnd"/>
      <w:r>
        <w:rPr>
          <w:rFonts w:ascii="Arial" w:eastAsia="Arial" w:hAnsi="Arial" w:cs="Arial"/>
          <w:sz w:val="14"/>
          <w:szCs w:val="14"/>
          <w:u w:val="single"/>
        </w:rPr>
        <w:t xml:space="preserve"> smlouvy)</w:t>
      </w:r>
    </w:p>
    <w:p w:rsidR="00A148EB" w:rsidRDefault="00B65486">
      <w:pPr>
        <w:pStyle w:val="Zkladntext80"/>
        <w:shd w:val="clear" w:color="auto" w:fill="auto"/>
        <w:spacing w:after="240"/>
        <w:ind w:left="380" w:firstLine="0"/>
      </w:pPr>
      <w:r>
        <w:t xml:space="preserve">Pro dálkovou správu analyzátorů </w:t>
      </w:r>
      <w:proofErr w:type="spellStart"/>
      <w:r>
        <w:t>Roche</w:t>
      </w:r>
      <w:proofErr w:type="spellEnd"/>
      <w:r>
        <w:t xml:space="preserve"> lze použít následující systémy: </w:t>
      </w:r>
      <w:proofErr w:type="spellStart"/>
      <w:r>
        <w:t>Cobas</w:t>
      </w:r>
      <w:proofErr w:type="spellEnd"/>
      <w:r>
        <w:t xml:space="preserve"> Link, </w:t>
      </w:r>
      <w:proofErr w:type="spellStart"/>
      <w:r>
        <w:t>connect</w:t>
      </w:r>
      <w:proofErr w:type="spellEnd"/>
      <w:r>
        <w:t xml:space="preserve"> 2 nebo </w:t>
      </w:r>
      <w:proofErr w:type="spellStart"/>
      <w:r>
        <w:t>Roche</w:t>
      </w:r>
      <w:proofErr w:type="spellEnd"/>
      <w:r>
        <w:t xml:space="preserve"> </w:t>
      </w:r>
      <w:proofErr w:type="spellStart"/>
      <w:r>
        <w:t>Vanilla</w:t>
      </w:r>
      <w:proofErr w:type="spellEnd"/>
      <w:r>
        <w:t xml:space="preserve"> Agent (RVA)</w:t>
      </w:r>
    </w:p>
    <w:p w:rsidR="00A148EB" w:rsidRDefault="00B65486">
      <w:pPr>
        <w:pStyle w:val="Nadpis80"/>
        <w:keepNext/>
        <w:keepLines/>
        <w:shd w:val="clear" w:color="auto" w:fill="auto"/>
        <w:spacing w:after="0" w:line="202" w:lineRule="auto"/>
        <w:ind w:firstLine="380"/>
        <w:rPr>
          <w:sz w:val="24"/>
          <w:szCs w:val="24"/>
        </w:rPr>
      </w:pPr>
      <w:bookmarkStart w:id="198" w:name="bookmark197"/>
      <w:bookmarkStart w:id="199" w:name="bookmark198"/>
      <w:r>
        <w:rPr>
          <w:rFonts w:ascii="Times New Roman" w:eastAsia="Times New Roman" w:hAnsi="Times New Roman" w:cs="Times New Roman"/>
          <w:color w:val="000000"/>
          <w:sz w:val="24"/>
          <w:szCs w:val="24"/>
          <w:u w:val="single"/>
        </w:rPr>
        <w:t xml:space="preserve">Popis a technické informace </w:t>
      </w:r>
      <w:proofErr w:type="spellStart"/>
      <w:r>
        <w:rPr>
          <w:rFonts w:ascii="Times New Roman" w:eastAsia="Times New Roman" w:hAnsi="Times New Roman" w:cs="Times New Roman"/>
          <w:color w:val="000000"/>
          <w:sz w:val="24"/>
          <w:szCs w:val="24"/>
          <w:u w:val="single"/>
        </w:rPr>
        <w:t>Cobas</w:t>
      </w:r>
      <w:proofErr w:type="spell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lang w:val="en-US" w:eastAsia="en-US" w:bidi="en-US"/>
        </w:rPr>
        <w:t xml:space="preserve">Link a connect </w:t>
      </w:r>
      <w:r>
        <w:rPr>
          <w:rFonts w:ascii="Times New Roman" w:eastAsia="Times New Roman" w:hAnsi="Times New Roman" w:cs="Times New Roman"/>
          <w:color w:val="000000"/>
          <w:sz w:val="24"/>
          <w:szCs w:val="24"/>
          <w:u w:val="single"/>
        </w:rPr>
        <w:t>2</w:t>
      </w:r>
      <w:bookmarkEnd w:id="198"/>
      <w:bookmarkEnd w:id="199"/>
    </w:p>
    <w:p w:rsidR="00A148EB" w:rsidRDefault="00B65486">
      <w:pPr>
        <w:pStyle w:val="Zkladntext80"/>
        <w:numPr>
          <w:ilvl w:val="0"/>
          <w:numId w:val="32"/>
        </w:numPr>
        <w:shd w:val="clear" w:color="auto" w:fill="auto"/>
        <w:tabs>
          <w:tab w:val="left" w:pos="740"/>
        </w:tabs>
      </w:pPr>
      <w:proofErr w:type="spellStart"/>
      <w:r>
        <w:t>Cobas</w:t>
      </w:r>
      <w:proofErr w:type="spellEnd"/>
      <w:r>
        <w:t xml:space="preserve"> </w:t>
      </w:r>
      <w:r>
        <w:rPr>
          <w:lang w:val="en-US" w:eastAsia="en-US" w:bidi="en-US"/>
        </w:rPr>
        <w:t xml:space="preserve">Link a connect </w:t>
      </w:r>
      <w:r>
        <w:t xml:space="preserve">2 je druhý počítač k analytickým systémům </w:t>
      </w:r>
      <w:r>
        <w:rPr>
          <w:lang w:val="en-US" w:eastAsia="en-US" w:bidi="en-US"/>
        </w:rPr>
        <w:t xml:space="preserve">Roche, </w:t>
      </w:r>
      <w:r>
        <w:t>jehož hlavními funkcemi jsou:</w:t>
      </w:r>
    </w:p>
    <w:p w:rsidR="00A148EB" w:rsidRDefault="00B65486">
      <w:pPr>
        <w:pStyle w:val="Zkladntext80"/>
        <w:shd w:val="clear" w:color="auto" w:fill="auto"/>
        <w:ind w:left="1100" w:firstLine="0"/>
      </w:pPr>
      <w:r>
        <w:rPr>
          <w:rFonts w:ascii="Courier New" w:eastAsia="Courier New" w:hAnsi="Courier New" w:cs="Courier New"/>
        </w:rPr>
        <w:t xml:space="preserve">o </w:t>
      </w:r>
      <w:r>
        <w:t>Možnost sdílení obrazovky přístroje v případě problémů (</w:t>
      </w:r>
      <w:proofErr w:type="spellStart"/>
      <w:r>
        <w:t>Cobas</w:t>
      </w:r>
      <w:proofErr w:type="spellEnd"/>
      <w:r>
        <w:t xml:space="preserve"> Link, </w:t>
      </w:r>
      <w:proofErr w:type="spellStart"/>
      <w:r>
        <w:t>connect</w:t>
      </w:r>
      <w:proofErr w:type="spellEnd"/>
      <w:r>
        <w:t xml:space="preserve"> 2)</w:t>
      </w:r>
    </w:p>
    <w:p w:rsidR="00A148EB" w:rsidRDefault="00B65486">
      <w:pPr>
        <w:pStyle w:val="Zkladntext80"/>
        <w:shd w:val="clear" w:color="auto" w:fill="auto"/>
        <w:ind w:left="1100" w:firstLine="0"/>
      </w:pPr>
      <w:r>
        <w:rPr>
          <w:rFonts w:ascii="Courier New" w:eastAsia="Courier New" w:hAnsi="Courier New" w:cs="Courier New"/>
        </w:rPr>
        <w:t xml:space="preserve">o </w:t>
      </w:r>
      <w:r>
        <w:t>Distribuce dokumentace v elektronické podobě (</w:t>
      </w:r>
      <w:proofErr w:type="gramStart"/>
      <w:r>
        <w:t>e-</w:t>
      </w:r>
      <w:proofErr w:type="spellStart"/>
      <w:r>
        <w:t>library</w:t>
      </w:r>
      <w:proofErr w:type="spellEnd"/>
      <w:r>
        <w:t>) (</w:t>
      </w:r>
      <w:proofErr w:type="spellStart"/>
      <w:r>
        <w:t>Cobas</w:t>
      </w:r>
      <w:proofErr w:type="spellEnd"/>
      <w:proofErr w:type="gramEnd"/>
      <w:r>
        <w:t xml:space="preserve"> Link)</w:t>
      </w:r>
    </w:p>
    <w:p w:rsidR="00A148EB" w:rsidRDefault="00B65486">
      <w:pPr>
        <w:pStyle w:val="Zkladntext80"/>
        <w:shd w:val="clear" w:color="auto" w:fill="auto"/>
        <w:ind w:left="1100" w:firstLine="0"/>
      </w:pPr>
      <w:r>
        <w:rPr>
          <w:rFonts w:ascii="Courier New" w:eastAsia="Courier New" w:hAnsi="Courier New" w:cs="Courier New"/>
        </w:rPr>
        <w:t xml:space="preserve">o </w:t>
      </w:r>
      <w:r>
        <w:t xml:space="preserve">Dvousměrný přenos dat mezi sítí </w:t>
      </w:r>
      <w:proofErr w:type="spellStart"/>
      <w:r>
        <w:t>Roche</w:t>
      </w:r>
      <w:proofErr w:type="spellEnd"/>
      <w:r>
        <w:t xml:space="preserve"> a analyzátory (</w:t>
      </w:r>
      <w:proofErr w:type="spellStart"/>
      <w:r>
        <w:t>Cobas</w:t>
      </w:r>
      <w:proofErr w:type="spellEnd"/>
      <w:r>
        <w:t xml:space="preserve"> Link, </w:t>
      </w:r>
      <w:proofErr w:type="spellStart"/>
      <w:r>
        <w:t>connect</w:t>
      </w:r>
      <w:proofErr w:type="spellEnd"/>
      <w:r>
        <w:t xml:space="preserve"> 2)</w:t>
      </w:r>
    </w:p>
    <w:p w:rsidR="00A148EB" w:rsidRDefault="00B65486">
      <w:pPr>
        <w:pStyle w:val="Zkladntext80"/>
        <w:shd w:val="clear" w:color="auto" w:fill="auto"/>
        <w:ind w:left="1100" w:firstLine="0"/>
      </w:pPr>
      <w:r>
        <w:rPr>
          <w:rFonts w:ascii="Courier New" w:eastAsia="Courier New" w:hAnsi="Courier New" w:cs="Courier New"/>
        </w:rPr>
        <w:t xml:space="preserve">o </w:t>
      </w:r>
      <w:r>
        <w:t>Monitorování technických dat analyzátorů. (</w:t>
      </w:r>
      <w:proofErr w:type="spellStart"/>
      <w:r>
        <w:t>Cobas</w:t>
      </w:r>
      <w:proofErr w:type="spellEnd"/>
      <w:r>
        <w:t xml:space="preserve"> Link)</w:t>
      </w:r>
    </w:p>
    <w:p w:rsidR="00A148EB" w:rsidRDefault="00B65486">
      <w:pPr>
        <w:pStyle w:val="Zkladntext80"/>
        <w:numPr>
          <w:ilvl w:val="0"/>
          <w:numId w:val="32"/>
        </w:numPr>
        <w:shd w:val="clear" w:color="auto" w:fill="auto"/>
        <w:tabs>
          <w:tab w:val="left" w:pos="740"/>
        </w:tabs>
      </w:pPr>
      <w:proofErr w:type="spellStart"/>
      <w:r>
        <w:t>Cobas</w:t>
      </w:r>
      <w:proofErr w:type="spellEnd"/>
      <w:r>
        <w:t xml:space="preserve"> Link je standardní počítač vybavený operačním systémem Microsoft a je vybaven antivirovým systémem, který je průběžně upgradován formou záplat posílaných dálkovou správou</w:t>
      </w:r>
    </w:p>
    <w:p w:rsidR="00A148EB" w:rsidRDefault="00B65486">
      <w:pPr>
        <w:pStyle w:val="Zkladntext80"/>
        <w:numPr>
          <w:ilvl w:val="0"/>
          <w:numId w:val="32"/>
        </w:numPr>
        <w:shd w:val="clear" w:color="auto" w:fill="auto"/>
        <w:tabs>
          <w:tab w:val="left" w:pos="740"/>
        </w:tabs>
      </w:pPr>
      <w:proofErr w:type="spellStart"/>
      <w:r>
        <w:t>connect</w:t>
      </w:r>
      <w:proofErr w:type="spellEnd"/>
      <w:r>
        <w:t xml:space="preserve"> 2 používá operační systém na bázi Linuxu a je dodáván v podobě malé krabičky nevybavené monitorem a klávesnicí. Správa je prováděna pouze dálkově.</w:t>
      </w:r>
    </w:p>
    <w:p w:rsidR="00A148EB" w:rsidRDefault="00B65486">
      <w:pPr>
        <w:pStyle w:val="Zkladntext80"/>
        <w:numPr>
          <w:ilvl w:val="0"/>
          <w:numId w:val="32"/>
        </w:numPr>
        <w:shd w:val="clear" w:color="auto" w:fill="auto"/>
        <w:tabs>
          <w:tab w:val="left" w:pos="740"/>
        </w:tabs>
      </w:pPr>
      <w:r>
        <w:t xml:space="preserve">pro připojení je potřeba mít v laboratoři přistup do nemocniční počítačové sítě (síťovou zásuvku), přiděleni IP adresy pro tento PC, masku sítě, </w:t>
      </w:r>
      <w:proofErr w:type="spellStart"/>
      <w:r>
        <w:t>gateway</w:t>
      </w:r>
      <w:proofErr w:type="spellEnd"/>
      <w:r>
        <w:t xml:space="preserve"> a DNS (staticky či dynamicky z DHCP-obě možnosti jsou přípustné)</w:t>
      </w:r>
    </w:p>
    <w:p w:rsidR="00A148EB" w:rsidRDefault="00B65486">
      <w:pPr>
        <w:pStyle w:val="Zkladntext80"/>
        <w:numPr>
          <w:ilvl w:val="0"/>
          <w:numId w:val="32"/>
        </w:numPr>
        <w:shd w:val="clear" w:color="auto" w:fill="auto"/>
        <w:tabs>
          <w:tab w:val="left" w:pos="740"/>
        </w:tabs>
      </w:pPr>
      <w:r>
        <w:t xml:space="preserve">počítač má dvě síťové karty, jedna se používá pro připojení k nemocniční (laboratorní) síti a druhá slouží pouze pro komunikaci s přístroji </w:t>
      </w:r>
      <w:proofErr w:type="spellStart"/>
      <w:r>
        <w:t>Roche</w:t>
      </w:r>
      <w:proofErr w:type="spellEnd"/>
      <w:r>
        <w:t xml:space="preserve"> umístěnými v laboratoři</w:t>
      </w:r>
    </w:p>
    <w:p w:rsidR="00A148EB" w:rsidRDefault="00B65486">
      <w:pPr>
        <w:pStyle w:val="Zkladntext80"/>
        <w:numPr>
          <w:ilvl w:val="0"/>
          <w:numId w:val="32"/>
        </w:numPr>
        <w:shd w:val="clear" w:color="auto" w:fill="auto"/>
        <w:tabs>
          <w:tab w:val="left" w:pos="740"/>
        </w:tabs>
        <w:spacing w:after="240" w:line="254" w:lineRule="auto"/>
        <w:ind w:left="0" w:firstLine="380"/>
      </w:pPr>
      <w:r>
        <w:t xml:space="preserve">počítač nefunguje jako </w:t>
      </w:r>
      <w:proofErr w:type="spellStart"/>
      <w:r>
        <w:t>router</w:t>
      </w:r>
      <w:proofErr w:type="spellEnd"/>
    </w:p>
    <w:p w:rsidR="00A148EB" w:rsidRDefault="00B65486">
      <w:pPr>
        <w:pStyle w:val="Nadpis80"/>
        <w:keepNext/>
        <w:keepLines/>
        <w:shd w:val="clear" w:color="auto" w:fill="auto"/>
        <w:spacing w:after="0" w:line="202" w:lineRule="auto"/>
        <w:ind w:firstLine="380"/>
        <w:rPr>
          <w:sz w:val="24"/>
          <w:szCs w:val="24"/>
        </w:rPr>
      </w:pPr>
      <w:bookmarkStart w:id="200" w:name="bookmark199"/>
      <w:bookmarkStart w:id="201" w:name="bookmark200"/>
      <w:r>
        <w:rPr>
          <w:rFonts w:ascii="Times New Roman" w:eastAsia="Times New Roman" w:hAnsi="Times New Roman" w:cs="Times New Roman"/>
          <w:color w:val="000000"/>
          <w:sz w:val="24"/>
          <w:szCs w:val="24"/>
          <w:u w:val="single"/>
        </w:rPr>
        <w:t xml:space="preserve">Popis </w:t>
      </w:r>
      <w:r>
        <w:rPr>
          <w:rFonts w:ascii="Times New Roman" w:eastAsia="Times New Roman" w:hAnsi="Times New Roman" w:cs="Times New Roman"/>
          <w:color w:val="000000"/>
          <w:sz w:val="24"/>
          <w:szCs w:val="24"/>
          <w:u w:val="single"/>
          <w:lang w:val="en-US" w:eastAsia="en-US" w:bidi="en-US"/>
        </w:rPr>
        <w:t xml:space="preserve">Roche Vanilla </w:t>
      </w:r>
      <w:r>
        <w:rPr>
          <w:rFonts w:ascii="Times New Roman" w:eastAsia="Times New Roman" w:hAnsi="Times New Roman" w:cs="Times New Roman"/>
          <w:color w:val="000000"/>
          <w:sz w:val="24"/>
          <w:szCs w:val="24"/>
          <w:u w:val="single"/>
        </w:rPr>
        <w:t>Agent</w:t>
      </w:r>
      <w:bookmarkEnd w:id="200"/>
      <w:bookmarkEnd w:id="201"/>
    </w:p>
    <w:p w:rsidR="00A148EB" w:rsidRDefault="00B65486">
      <w:pPr>
        <w:pStyle w:val="Zkladntext80"/>
        <w:numPr>
          <w:ilvl w:val="0"/>
          <w:numId w:val="32"/>
        </w:numPr>
        <w:shd w:val="clear" w:color="auto" w:fill="auto"/>
        <w:tabs>
          <w:tab w:val="left" w:pos="740"/>
        </w:tabs>
      </w:pPr>
      <w:r>
        <w:t>aplikace pro přímou instalaci na hostitelský počítač, která navazuje spojení se servery pro dálkovou správu</w:t>
      </w:r>
    </w:p>
    <w:p w:rsidR="00A148EB" w:rsidRDefault="00B65486">
      <w:pPr>
        <w:pStyle w:val="Zkladntext80"/>
        <w:numPr>
          <w:ilvl w:val="0"/>
          <w:numId w:val="32"/>
        </w:numPr>
        <w:shd w:val="clear" w:color="auto" w:fill="auto"/>
        <w:tabs>
          <w:tab w:val="left" w:pos="740"/>
        </w:tabs>
      </w:pPr>
      <w:r>
        <w:t xml:space="preserve">obsahuje v sobě i software pro sdílení obrazovky (VNC), případně lze použít </w:t>
      </w:r>
      <w:proofErr w:type="spellStart"/>
      <w:r>
        <w:t>Remote</w:t>
      </w:r>
      <w:proofErr w:type="spellEnd"/>
      <w:r>
        <w:t xml:space="preserve"> Desktop (Microsoft) nebo PC </w:t>
      </w:r>
      <w:proofErr w:type="spellStart"/>
      <w:r>
        <w:t>Anywhere</w:t>
      </w:r>
      <w:proofErr w:type="spellEnd"/>
      <w:r>
        <w:t xml:space="preserve"> (Symantec)</w:t>
      </w:r>
    </w:p>
    <w:p w:rsidR="00A148EB" w:rsidRDefault="00B65486">
      <w:pPr>
        <w:pStyle w:val="Zkladntext80"/>
        <w:numPr>
          <w:ilvl w:val="0"/>
          <w:numId w:val="32"/>
        </w:numPr>
        <w:shd w:val="clear" w:color="auto" w:fill="auto"/>
        <w:tabs>
          <w:tab w:val="left" w:pos="740"/>
        </w:tabs>
        <w:spacing w:after="240" w:line="257" w:lineRule="auto"/>
        <w:ind w:left="0" w:firstLine="380"/>
      </w:pPr>
      <w:r>
        <w:t xml:space="preserve">pro navazování spojení využívá stejnou strukturu jako </w:t>
      </w:r>
      <w:proofErr w:type="spellStart"/>
      <w:r>
        <w:t>Cobas</w:t>
      </w:r>
      <w:proofErr w:type="spellEnd"/>
      <w:r>
        <w:t xml:space="preserve"> Link a </w:t>
      </w:r>
      <w:proofErr w:type="spellStart"/>
      <w:r>
        <w:t>connect</w:t>
      </w:r>
      <w:proofErr w:type="spellEnd"/>
      <w:r>
        <w:t xml:space="preserve"> 2 (</w:t>
      </w:r>
      <w:proofErr w:type="spellStart"/>
      <w:r>
        <w:t>Axeda</w:t>
      </w:r>
      <w:proofErr w:type="spellEnd"/>
      <w:r>
        <w:t>)</w:t>
      </w:r>
    </w:p>
    <w:p w:rsidR="00A148EB" w:rsidRDefault="00B65486">
      <w:pPr>
        <w:pStyle w:val="Nadpis80"/>
        <w:keepNext/>
        <w:keepLines/>
        <w:shd w:val="clear" w:color="auto" w:fill="auto"/>
        <w:spacing w:after="0" w:line="202" w:lineRule="auto"/>
        <w:ind w:firstLine="380"/>
        <w:rPr>
          <w:sz w:val="24"/>
          <w:szCs w:val="24"/>
        </w:rPr>
      </w:pPr>
      <w:bookmarkStart w:id="202" w:name="bookmark201"/>
      <w:bookmarkStart w:id="203" w:name="bookmark202"/>
      <w:r>
        <w:rPr>
          <w:rFonts w:ascii="Times New Roman" w:eastAsia="Times New Roman" w:hAnsi="Times New Roman" w:cs="Times New Roman"/>
          <w:color w:val="000000"/>
          <w:sz w:val="24"/>
          <w:szCs w:val="24"/>
          <w:u w:val="single"/>
        </w:rPr>
        <w:t>Komunikační procesy</w:t>
      </w:r>
      <w:bookmarkEnd w:id="202"/>
      <w:bookmarkEnd w:id="203"/>
    </w:p>
    <w:p w:rsidR="00A148EB" w:rsidRDefault="00B65486">
      <w:pPr>
        <w:pStyle w:val="Zkladntext80"/>
        <w:numPr>
          <w:ilvl w:val="0"/>
          <w:numId w:val="32"/>
        </w:numPr>
        <w:shd w:val="clear" w:color="auto" w:fill="auto"/>
        <w:tabs>
          <w:tab w:val="left" w:pos="740"/>
        </w:tabs>
        <w:spacing w:after="440"/>
      </w:pPr>
      <w:r>
        <w:t>pro navazování spojení je potřeba na firewallu (Proxy serveru) pro připojení do internetu uvolnit pro komunikaci následující cílové adresy a porty (tabulka)</w:t>
      </w:r>
    </w:p>
    <w:p w:rsidR="00A148EB" w:rsidRDefault="00B65486">
      <w:pPr>
        <w:rPr>
          <w:sz w:val="2"/>
          <w:szCs w:val="2"/>
        </w:rPr>
      </w:pPr>
      <w:r>
        <w:rPr>
          <w:noProof/>
          <w:lang w:bidi="ar-SA"/>
        </w:rPr>
        <w:drawing>
          <wp:inline distT="0" distB="0" distL="0" distR="0">
            <wp:extent cx="5718175" cy="1962785"/>
            <wp:effectExtent l="0" t="0" r="0" b="0"/>
            <wp:docPr id="210" name="Picut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03"/>
                    <a:stretch/>
                  </pic:blipFill>
                  <pic:spPr>
                    <a:xfrm>
                      <a:off x="0" y="0"/>
                      <a:ext cx="5718175" cy="1962785"/>
                    </a:xfrm>
                    <a:prstGeom prst="rect">
                      <a:avLst/>
                    </a:prstGeom>
                  </pic:spPr>
                </pic:pic>
              </a:graphicData>
            </a:graphic>
          </wp:inline>
        </w:drawing>
      </w:r>
    </w:p>
    <w:p w:rsidR="00A148EB" w:rsidRDefault="00A148EB">
      <w:pPr>
        <w:spacing w:line="1" w:lineRule="exact"/>
      </w:pPr>
    </w:p>
    <w:p w:rsidR="00A148EB" w:rsidRDefault="00B65486">
      <w:pPr>
        <w:jc w:val="right"/>
        <w:rPr>
          <w:sz w:val="2"/>
          <w:szCs w:val="2"/>
        </w:rPr>
      </w:pPr>
      <w:r>
        <w:rPr>
          <w:noProof/>
          <w:lang w:bidi="ar-SA"/>
        </w:rPr>
        <w:drawing>
          <wp:inline distT="0" distB="0" distL="0" distR="0">
            <wp:extent cx="707390" cy="372110"/>
            <wp:effectExtent l="0" t="0" r="0" b="0"/>
            <wp:docPr id="211" name="Picut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04"/>
                    <a:stretch/>
                  </pic:blipFill>
                  <pic:spPr>
                    <a:xfrm>
                      <a:off x="0" y="0"/>
                      <a:ext cx="707390" cy="372110"/>
                    </a:xfrm>
                    <a:prstGeom prst="rect">
                      <a:avLst/>
                    </a:prstGeom>
                  </pic:spPr>
                </pic:pic>
              </a:graphicData>
            </a:graphic>
          </wp:inline>
        </w:drawing>
      </w:r>
    </w:p>
    <w:p w:rsidR="00A148EB" w:rsidRDefault="00A148EB">
      <w:pPr>
        <w:spacing w:after="1359" w:line="1" w:lineRule="exact"/>
      </w:pPr>
    </w:p>
    <w:p w:rsidR="00A148EB" w:rsidRDefault="00A148EB">
      <w:pPr>
        <w:spacing w:line="1" w:lineRule="exact"/>
      </w:pPr>
    </w:p>
    <w:p w:rsidR="00A148EB" w:rsidRDefault="00677DCE">
      <w:pPr>
        <w:pStyle w:val="Titulekobrzku0"/>
        <w:pBdr>
          <w:top w:val="single" w:sz="0" w:space="4" w:color="000000"/>
          <w:left w:val="single" w:sz="0" w:space="31" w:color="000000"/>
          <w:bottom w:val="single" w:sz="0" w:space="18" w:color="000000"/>
          <w:right w:val="single" w:sz="0" w:space="31" w:color="000000"/>
        </w:pBdr>
        <w:shd w:val="clear" w:color="auto" w:fill="000000"/>
        <w:ind w:left="1728"/>
      </w:pPr>
      <w:r>
        <w:rPr>
          <w:rFonts w:ascii="Arial" w:eastAsia="Arial" w:hAnsi="Arial" w:cs="Arial"/>
          <w:b/>
          <w:bCs/>
          <w:color w:val="0068B1"/>
          <w:lang w:val="en-US" w:eastAsia="en-US" w:bidi="en-US"/>
        </w:rPr>
        <w:t>XXXX</w:t>
      </w:r>
      <w:r w:rsidR="00B65486">
        <w:rPr>
          <w:rFonts w:ascii="Arial" w:eastAsia="Arial" w:hAnsi="Arial" w:cs="Arial"/>
          <w:b/>
          <w:bCs/>
          <w:color w:val="0068B1"/>
          <w:lang w:val="en-US" w:eastAsia="en-US" w:bidi="en-US"/>
        </w:rPr>
        <w:t>)</w:t>
      </w:r>
    </w:p>
    <w:p w:rsidR="00A148EB" w:rsidRDefault="00B65486">
      <w:pPr>
        <w:rPr>
          <w:sz w:val="2"/>
          <w:szCs w:val="2"/>
        </w:rPr>
      </w:pPr>
      <w:r>
        <w:rPr>
          <w:noProof/>
          <w:lang w:bidi="ar-SA"/>
        </w:rPr>
        <w:drawing>
          <wp:inline distT="0" distB="0" distL="0" distR="0">
            <wp:extent cx="5662930" cy="603250"/>
            <wp:effectExtent l="0" t="0" r="0" b="0"/>
            <wp:docPr id="212" name="Picut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05"/>
                    <a:stretch/>
                  </pic:blipFill>
                  <pic:spPr>
                    <a:xfrm>
                      <a:off x="0" y="0"/>
                      <a:ext cx="5662930" cy="603250"/>
                    </a:xfrm>
                    <a:prstGeom prst="rect">
                      <a:avLst/>
                    </a:prstGeom>
                  </pic:spPr>
                </pic:pic>
              </a:graphicData>
            </a:graphic>
          </wp:inline>
        </w:drawing>
      </w:r>
    </w:p>
    <w:p w:rsidR="00A148EB" w:rsidRDefault="00677DCE">
      <w:pPr>
        <w:pStyle w:val="Titulekobrzku0"/>
        <w:pBdr>
          <w:top w:val="single" w:sz="0" w:space="4" w:color="000000"/>
          <w:left w:val="single" w:sz="0" w:space="31" w:color="000000"/>
          <w:bottom w:val="single" w:sz="0" w:space="18" w:color="000000"/>
          <w:right w:val="single" w:sz="0" w:space="31" w:color="000000"/>
        </w:pBdr>
        <w:shd w:val="clear" w:color="auto" w:fill="000000"/>
        <w:ind w:left="792"/>
      </w:pPr>
      <w:r>
        <w:rPr>
          <w:rFonts w:ascii="Arial" w:eastAsia="Arial" w:hAnsi="Arial" w:cs="Arial"/>
          <w:b/>
          <w:bCs/>
          <w:color w:val="0068B1"/>
        </w:rPr>
        <w:t>XXXX</w:t>
      </w:r>
    </w:p>
    <w:p w:rsidR="00A148EB" w:rsidRDefault="00A148EB">
      <w:pPr>
        <w:spacing w:after="719" w:line="1" w:lineRule="exact"/>
      </w:pPr>
    </w:p>
    <w:p w:rsidR="00A148EB" w:rsidRDefault="00B65486">
      <w:pPr>
        <w:pStyle w:val="Zkladntext80"/>
        <w:numPr>
          <w:ilvl w:val="0"/>
          <w:numId w:val="32"/>
        </w:numPr>
        <w:shd w:val="clear" w:color="auto" w:fill="auto"/>
        <w:tabs>
          <w:tab w:val="left" w:pos="739"/>
        </w:tabs>
        <w:ind w:left="740" w:hanging="360"/>
      </w:pPr>
      <w:r>
        <w:t xml:space="preserve">přestože </w:t>
      </w:r>
      <w:proofErr w:type="spellStart"/>
      <w:r>
        <w:t>Cobas</w:t>
      </w:r>
      <w:proofErr w:type="spellEnd"/>
      <w:r>
        <w:t xml:space="preserve"> </w:t>
      </w:r>
      <w:r>
        <w:rPr>
          <w:lang w:val="en-US" w:eastAsia="en-US" w:bidi="en-US"/>
        </w:rPr>
        <w:t xml:space="preserve">Link, connect </w:t>
      </w:r>
      <w:r>
        <w:t xml:space="preserve">2 i </w:t>
      </w:r>
      <w:r>
        <w:rPr>
          <w:lang w:val="en-US" w:eastAsia="en-US" w:bidi="en-US"/>
        </w:rPr>
        <w:t xml:space="preserve">Roche Vanilla </w:t>
      </w:r>
      <w:r>
        <w:t xml:space="preserve">Agent zajišťuje dálkový servisní zásah v případě problémů analyzátoru, je tato komunikace </w:t>
      </w:r>
      <w:r>
        <w:rPr>
          <w:u w:val="single"/>
        </w:rPr>
        <w:t>technicky</w:t>
      </w:r>
      <w:r>
        <w:t xml:space="preserve"> vyvolávána zevnitř ven, čili není nutné konfigurovat </w:t>
      </w:r>
      <w:r>
        <w:rPr>
          <w:lang w:val="en-US" w:eastAsia="en-US" w:bidi="en-US"/>
        </w:rPr>
        <w:t xml:space="preserve">Proxy </w:t>
      </w:r>
      <w:r>
        <w:t xml:space="preserve">pro vyvolávání spojeni </w:t>
      </w:r>
      <w:r>
        <w:rPr>
          <w:lang w:val="en-US" w:eastAsia="en-US" w:bidi="en-US"/>
        </w:rPr>
        <w:t>"inbound".</w:t>
      </w:r>
    </w:p>
    <w:p w:rsidR="00A148EB" w:rsidRDefault="00B65486">
      <w:pPr>
        <w:pStyle w:val="Zkladntext80"/>
        <w:numPr>
          <w:ilvl w:val="0"/>
          <w:numId w:val="32"/>
        </w:numPr>
        <w:shd w:val="clear" w:color="auto" w:fill="auto"/>
        <w:tabs>
          <w:tab w:val="left" w:pos="739"/>
        </w:tabs>
        <w:ind w:left="740" w:hanging="360"/>
        <w:rPr>
          <w:sz w:val="18"/>
          <w:szCs w:val="18"/>
        </w:rPr>
      </w:pPr>
      <w:r>
        <w:rPr>
          <w:lang w:val="en-US" w:eastAsia="en-US" w:bidi="en-US"/>
        </w:rPr>
        <w:t xml:space="preserve">Pro </w:t>
      </w:r>
      <w:r>
        <w:t xml:space="preserve">navazování spojení </w:t>
      </w:r>
      <w:r>
        <w:rPr>
          <w:lang w:val="en-US" w:eastAsia="en-US" w:bidi="en-US"/>
        </w:rPr>
        <w:t xml:space="preserve">je </w:t>
      </w:r>
      <w:r>
        <w:t xml:space="preserve">použita </w:t>
      </w:r>
      <w:proofErr w:type="spellStart"/>
      <w:r>
        <w:rPr>
          <w:lang w:val="en-US" w:eastAsia="en-US" w:bidi="en-US"/>
        </w:rPr>
        <w:t>infrastruktura</w:t>
      </w:r>
      <w:proofErr w:type="spellEnd"/>
      <w:r>
        <w:rPr>
          <w:lang w:val="en-US" w:eastAsia="en-US" w:bidi="en-US"/>
        </w:rPr>
        <w:t xml:space="preserve"> </w:t>
      </w:r>
      <w:proofErr w:type="spellStart"/>
      <w:r>
        <w:rPr>
          <w:lang w:val="en-US" w:eastAsia="en-US" w:bidi="en-US"/>
        </w:rPr>
        <w:t>firmy</w:t>
      </w:r>
      <w:proofErr w:type="spellEnd"/>
      <w:r>
        <w:rPr>
          <w:lang w:val="en-US" w:eastAsia="en-US" w:bidi="en-US"/>
        </w:rPr>
        <w:t xml:space="preserve"> PTC (</w:t>
      </w:r>
      <w:proofErr w:type="spellStart"/>
      <w:r>
        <w:rPr>
          <w:lang w:val="en-US" w:eastAsia="en-US" w:bidi="en-US"/>
        </w:rPr>
        <w:t>produkt</w:t>
      </w:r>
      <w:proofErr w:type="spellEnd"/>
      <w:r>
        <w:rPr>
          <w:lang w:val="en-US" w:eastAsia="en-US" w:bidi="en-US"/>
        </w:rPr>
        <w:t xml:space="preserve"> </w:t>
      </w:r>
      <w:proofErr w:type="spellStart"/>
      <w:r>
        <w:rPr>
          <w:lang w:val="en-US" w:eastAsia="en-US" w:bidi="en-US"/>
        </w:rPr>
        <w:t>Axeda</w:t>
      </w:r>
      <w:proofErr w:type="spellEnd"/>
      <w:r>
        <w:rPr>
          <w:lang w:val="en-US" w:eastAsia="en-US" w:bidi="en-US"/>
        </w:rPr>
        <w:t xml:space="preserve">). </w:t>
      </w:r>
      <w:proofErr w:type="spellStart"/>
      <w:r>
        <w:rPr>
          <w:lang w:val="en-US" w:eastAsia="en-US" w:bidi="en-US"/>
        </w:rPr>
        <w:t>Axeda</w:t>
      </w:r>
      <w:proofErr w:type="spellEnd"/>
      <w:r>
        <w:rPr>
          <w:lang w:val="en-US" w:eastAsia="en-US" w:bidi="en-US"/>
        </w:rPr>
        <w:t xml:space="preserve"> je </w:t>
      </w:r>
      <w:r>
        <w:t xml:space="preserve">certifikovaná </w:t>
      </w:r>
      <w:proofErr w:type="spellStart"/>
      <w:r>
        <w:rPr>
          <w:lang w:val="en-US" w:eastAsia="en-US" w:bidi="en-US"/>
        </w:rPr>
        <w:t>normou</w:t>
      </w:r>
      <w:proofErr w:type="spellEnd"/>
      <w:r>
        <w:rPr>
          <w:lang w:val="en-US" w:eastAsia="en-US" w:bidi="en-US"/>
        </w:rPr>
        <w:t xml:space="preserve"> </w:t>
      </w:r>
      <w:r>
        <w:rPr>
          <w:sz w:val="18"/>
          <w:szCs w:val="18"/>
          <w:lang w:val="en-US" w:eastAsia="en-US" w:bidi="en-US"/>
        </w:rPr>
        <w:t>ISO27001</w:t>
      </w:r>
    </w:p>
    <w:p w:rsidR="00A148EB" w:rsidRDefault="00B65486">
      <w:pPr>
        <w:pStyle w:val="Zkladntext80"/>
        <w:shd w:val="clear" w:color="auto" w:fill="auto"/>
        <w:spacing w:line="223" w:lineRule="auto"/>
        <w:ind w:left="1100" w:firstLine="0"/>
      </w:pPr>
      <w:r>
        <w:rPr>
          <w:rFonts w:ascii="Courier New" w:eastAsia="Courier New" w:hAnsi="Courier New" w:cs="Courier New"/>
        </w:rPr>
        <w:t xml:space="preserve">o </w:t>
      </w:r>
      <w:r>
        <w:t>Více informací o firmě PTC naleznete na stránkách</w:t>
      </w:r>
      <w:hyperlink r:id="rId106" w:history="1">
        <w:r>
          <w:t xml:space="preserve"> </w:t>
        </w:r>
        <w:r w:rsidR="00677DCE">
          <w:rPr>
            <w:color w:val="0000FF"/>
            <w:u w:val="single"/>
            <w:lang w:val="en-US" w:eastAsia="en-US" w:bidi="en-US"/>
          </w:rPr>
          <w:t>XXXX</w:t>
        </w:r>
      </w:hyperlink>
    </w:p>
    <w:p w:rsidR="00A148EB" w:rsidRDefault="00B65486">
      <w:pPr>
        <w:pStyle w:val="Zkladntext80"/>
        <w:shd w:val="clear" w:color="auto" w:fill="auto"/>
        <w:spacing w:after="480" w:line="223" w:lineRule="auto"/>
        <w:ind w:left="1100" w:firstLine="0"/>
      </w:pPr>
      <w:r>
        <w:rPr>
          <w:rFonts w:ascii="Courier New" w:eastAsia="Courier New" w:hAnsi="Courier New" w:cs="Courier New"/>
        </w:rPr>
        <w:t xml:space="preserve">o </w:t>
      </w:r>
      <w:r>
        <w:t xml:space="preserve">Detaily o produktu </w:t>
      </w:r>
      <w:proofErr w:type="spellStart"/>
      <w:r>
        <w:t>Axeda</w:t>
      </w:r>
      <w:proofErr w:type="spellEnd"/>
      <w:r>
        <w:t xml:space="preserve"> se můžete dozvědět zde:</w:t>
      </w:r>
      <w:hyperlink r:id="rId107" w:history="1">
        <w:r>
          <w:t xml:space="preserve"> </w:t>
        </w:r>
        <w:r w:rsidR="00677DCE">
          <w:rPr>
            <w:color w:val="0000FF"/>
            <w:u w:val="single"/>
            <w:lang w:val="en-US" w:eastAsia="en-US" w:bidi="en-US"/>
          </w:rPr>
          <w:t>XXXX</w:t>
        </w:r>
      </w:hyperlink>
    </w:p>
    <w:p w:rsidR="00A148EB" w:rsidRDefault="00B65486">
      <w:pPr>
        <w:pStyle w:val="Nadpis80"/>
        <w:keepNext/>
        <w:keepLines/>
        <w:shd w:val="clear" w:color="auto" w:fill="auto"/>
        <w:spacing w:after="0" w:line="202" w:lineRule="auto"/>
        <w:ind w:firstLine="380"/>
        <w:rPr>
          <w:sz w:val="24"/>
          <w:szCs w:val="24"/>
        </w:rPr>
      </w:pPr>
      <w:bookmarkStart w:id="204" w:name="bookmark203"/>
      <w:bookmarkStart w:id="205" w:name="bookmark204"/>
      <w:r>
        <w:rPr>
          <w:rFonts w:ascii="Times New Roman" w:eastAsia="Times New Roman" w:hAnsi="Times New Roman" w:cs="Times New Roman"/>
          <w:color w:val="000000"/>
          <w:sz w:val="24"/>
          <w:szCs w:val="24"/>
        </w:rPr>
        <w:t>Ochrana dat laboratoře</w:t>
      </w:r>
      <w:bookmarkEnd w:id="204"/>
      <w:bookmarkEnd w:id="205"/>
    </w:p>
    <w:p w:rsidR="00A148EB" w:rsidRDefault="00B65486">
      <w:pPr>
        <w:pStyle w:val="Zkladntext80"/>
        <w:numPr>
          <w:ilvl w:val="0"/>
          <w:numId w:val="32"/>
        </w:numPr>
        <w:shd w:val="clear" w:color="auto" w:fill="auto"/>
        <w:tabs>
          <w:tab w:val="left" w:pos="739"/>
        </w:tabs>
        <w:ind w:left="0" w:firstLine="380"/>
      </w:pPr>
      <w:r>
        <w:t xml:space="preserve">Přenos dat mezi sítí </w:t>
      </w:r>
      <w:proofErr w:type="spellStart"/>
      <w:r>
        <w:t>Roche</w:t>
      </w:r>
      <w:proofErr w:type="spellEnd"/>
      <w:r>
        <w:t xml:space="preserve"> a systémy pro dálkovou správu je šifrován</w:t>
      </w:r>
    </w:p>
    <w:p w:rsidR="00A148EB" w:rsidRDefault="00B65486">
      <w:pPr>
        <w:pStyle w:val="Zkladntext80"/>
        <w:numPr>
          <w:ilvl w:val="0"/>
          <w:numId w:val="32"/>
        </w:numPr>
        <w:shd w:val="clear" w:color="auto" w:fill="auto"/>
        <w:tabs>
          <w:tab w:val="left" w:pos="739"/>
        </w:tabs>
        <w:ind w:left="740" w:hanging="360"/>
      </w:pPr>
      <w:r>
        <w:t xml:space="preserve">Data použitá pro monitorování technického stavu analyzátorů </w:t>
      </w:r>
      <w:proofErr w:type="spellStart"/>
      <w:r>
        <w:t>Roche</w:t>
      </w:r>
      <w:proofErr w:type="spellEnd"/>
      <w:r>
        <w:t xml:space="preserve"> neobsahují žádné informace, které by mohly být použity pro identifikaci pacientů a jejich zdravotních dat.</w:t>
      </w:r>
    </w:p>
    <w:p w:rsidR="00A148EB" w:rsidRDefault="00B65486">
      <w:pPr>
        <w:pStyle w:val="Zkladntext80"/>
        <w:numPr>
          <w:ilvl w:val="0"/>
          <w:numId w:val="32"/>
        </w:numPr>
        <w:shd w:val="clear" w:color="auto" w:fill="auto"/>
        <w:tabs>
          <w:tab w:val="left" w:pos="739"/>
        </w:tabs>
        <w:spacing w:after="280"/>
        <w:ind w:left="740" w:hanging="360"/>
      </w:pPr>
      <w:r>
        <w:t xml:space="preserve">Při řešení technických problémů s analyzátory může být nutné použít tzv. </w:t>
      </w:r>
      <w:proofErr w:type="spellStart"/>
      <w:r>
        <w:t>Screen</w:t>
      </w:r>
      <w:proofErr w:type="spellEnd"/>
      <w:r>
        <w:t xml:space="preserve"> </w:t>
      </w:r>
      <w:proofErr w:type="spellStart"/>
      <w:r>
        <w:t>Sharing</w:t>
      </w:r>
      <w:proofErr w:type="spellEnd"/>
      <w:r>
        <w:t xml:space="preserve">, kdy se zaměstnanec </w:t>
      </w:r>
      <w:proofErr w:type="spellStart"/>
      <w:r>
        <w:t>Roche</w:t>
      </w:r>
      <w:proofErr w:type="spellEnd"/>
      <w:r>
        <w:t xml:space="preserve"> může setkat s daty pacientů na obrazovce analyzátoru. V tom případě je zaměstnanec vázán mlčenlivostí o těchto informacích.</w:t>
      </w:r>
    </w:p>
    <w:p w:rsidR="00A148EB" w:rsidRDefault="00B65486">
      <w:pPr>
        <w:pStyle w:val="Nadpis80"/>
        <w:keepNext/>
        <w:keepLines/>
        <w:shd w:val="clear" w:color="auto" w:fill="auto"/>
        <w:spacing w:after="0" w:line="199" w:lineRule="auto"/>
        <w:ind w:firstLine="380"/>
        <w:rPr>
          <w:sz w:val="24"/>
          <w:szCs w:val="24"/>
        </w:rPr>
      </w:pPr>
      <w:bookmarkStart w:id="206" w:name="bookmark205"/>
      <w:bookmarkStart w:id="207" w:name="bookmark206"/>
      <w:r>
        <w:rPr>
          <w:rFonts w:ascii="Times New Roman" w:eastAsia="Times New Roman" w:hAnsi="Times New Roman" w:cs="Times New Roman"/>
          <w:color w:val="000000"/>
          <w:sz w:val="24"/>
          <w:szCs w:val="24"/>
        </w:rPr>
        <w:t>Testování spojení (</w:t>
      </w:r>
      <w:proofErr w:type="spellStart"/>
      <w:r>
        <w:rPr>
          <w:rFonts w:ascii="Times New Roman" w:eastAsia="Times New Roman" w:hAnsi="Times New Roman" w:cs="Times New Roman"/>
          <w:color w:val="000000"/>
          <w:sz w:val="24"/>
          <w:szCs w:val="24"/>
        </w:rPr>
        <w:t>Cobas</w:t>
      </w:r>
      <w:proofErr w:type="spellEnd"/>
      <w:r>
        <w:rPr>
          <w:rFonts w:ascii="Times New Roman" w:eastAsia="Times New Roman" w:hAnsi="Times New Roman" w:cs="Times New Roman"/>
          <w:color w:val="000000"/>
          <w:sz w:val="24"/>
          <w:szCs w:val="24"/>
        </w:rPr>
        <w:t xml:space="preserve"> Link):</w:t>
      </w:r>
      <w:bookmarkEnd w:id="206"/>
      <w:bookmarkEnd w:id="207"/>
    </w:p>
    <w:p w:rsidR="00A148EB" w:rsidRDefault="00B65486">
      <w:pPr>
        <w:pStyle w:val="Zkladntext80"/>
        <w:shd w:val="clear" w:color="auto" w:fill="auto"/>
        <w:spacing w:line="230" w:lineRule="auto"/>
        <w:ind w:left="1460" w:hanging="360"/>
      </w:pPr>
      <w:r>
        <w:rPr>
          <w:rFonts w:ascii="Courier New" w:eastAsia="Courier New" w:hAnsi="Courier New" w:cs="Courier New"/>
        </w:rPr>
        <w:t xml:space="preserve">o </w:t>
      </w:r>
      <w:r>
        <w:t>pro testování je možné spustit v příkazovém řádku operačního systému příkaz protokolu Telnet a měly by fungovat, pokud je spojení v pořádku:</w:t>
      </w:r>
    </w:p>
    <w:p w:rsidR="00A148EB" w:rsidRDefault="00B65486">
      <w:pPr>
        <w:pStyle w:val="Zkladntext80"/>
        <w:numPr>
          <w:ilvl w:val="0"/>
          <w:numId w:val="33"/>
        </w:numPr>
        <w:shd w:val="clear" w:color="auto" w:fill="auto"/>
        <w:tabs>
          <w:tab w:val="left" w:pos="2183"/>
        </w:tabs>
        <w:ind w:left="1820" w:firstLine="0"/>
      </w:pPr>
      <w:r>
        <w:t>telnet teleservice.roche.com 80</w:t>
      </w:r>
    </w:p>
    <w:p w:rsidR="00A148EB" w:rsidRDefault="00B65486">
      <w:pPr>
        <w:pStyle w:val="Zkladntext80"/>
        <w:numPr>
          <w:ilvl w:val="0"/>
          <w:numId w:val="33"/>
        </w:numPr>
        <w:shd w:val="clear" w:color="auto" w:fill="auto"/>
        <w:tabs>
          <w:tab w:val="left" w:pos="2183"/>
        </w:tabs>
        <w:ind w:left="2180" w:hanging="360"/>
      </w:pPr>
      <w:r>
        <w:t>telnet remoteservice-gas1.roche.com 443 (je možné vyzkoušet pro servery gas1 až gas6)</w:t>
      </w:r>
    </w:p>
    <w:p w:rsidR="00A148EB" w:rsidRDefault="00B65486">
      <w:pPr>
        <w:pStyle w:val="Zkladntext80"/>
        <w:numPr>
          <w:ilvl w:val="0"/>
          <w:numId w:val="33"/>
        </w:numPr>
        <w:shd w:val="clear" w:color="auto" w:fill="auto"/>
        <w:tabs>
          <w:tab w:val="left" w:pos="2183"/>
        </w:tabs>
        <w:ind w:left="2180" w:hanging="360"/>
      </w:pPr>
      <w:r>
        <w:t>pokud používáte Proxy, který v principu nepropouští protokol Telnet, nelze samozřejmě tento test použít</w:t>
      </w:r>
    </w:p>
    <w:p w:rsidR="00A148EB" w:rsidRDefault="00B65486">
      <w:pPr>
        <w:pStyle w:val="Zkladntext80"/>
        <w:shd w:val="clear" w:color="auto" w:fill="auto"/>
        <w:spacing w:after="280" w:line="230" w:lineRule="auto"/>
        <w:ind w:left="1460" w:hanging="360"/>
      </w:pPr>
      <w:proofErr w:type="gramStart"/>
      <w:r>
        <w:rPr>
          <w:rFonts w:ascii="Courier New" w:eastAsia="Courier New" w:hAnsi="Courier New" w:cs="Courier New"/>
        </w:rPr>
        <w:t xml:space="preserve">o </w:t>
      </w:r>
      <w:r>
        <w:t>z bezpečnostních</w:t>
      </w:r>
      <w:proofErr w:type="gramEnd"/>
      <w:r>
        <w:t xml:space="preserve"> důvodů </w:t>
      </w:r>
      <w:proofErr w:type="gramStart"/>
      <w:r>
        <w:t>není</w:t>
      </w:r>
      <w:proofErr w:type="gramEnd"/>
      <w:r>
        <w:t xml:space="preserve"> možné použít příkaz “ping” pro testování nemocniční sítě. Tento příkaz funguje pouze do sítě přístrojů </w:t>
      </w:r>
      <w:proofErr w:type="spellStart"/>
      <w:r>
        <w:t>Roche</w:t>
      </w:r>
      <w:proofErr w:type="spellEnd"/>
    </w:p>
    <w:p w:rsidR="00A148EB" w:rsidRDefault="00B65486">
      <w:pPr>
        <w:pStyle w:val="Zkladntext80"/>
        <w:shd w:val="clear" w:color="auto" w:fill="auto"/>
        <w:spacing w:line="271" w:lineRule="auto"/>
        <w:ind w:left="0" w:firstLine="0"/>
      </w:pPr>
      <w:r>
        <w:t xml:space="preserve">Firma </w:t>
      </w:r>
      <w:proofErr w:type="spellStart"/>
      <w:r>
        <w:t>Roche</w:t>
      </w:r>
      <w:proofErr w:type="spellEnd"/>
      <w:r>
        <w:t xml:space="preserve"> kromě tohoto stručného popisu poskytuje oficiální dokument, kde jsou detailně popsány všechny funkce a zabezpečení datových přenosů. Součástí dokumentu je i prohlášení o nedotknutelnosti soukromých dat laboratoře a stejně tak i dat pacientu.</w:t>
      </w:r>
      <w:r>
        <w:br w:type="page"/>
      </w:r>
    </w:p>
    <w:p w:rsidR="00A148EB" w:rsidRDefault="00B65486">
      <w:pPr>
        <w:jc w:val="right"/>
        <w:rPr>
          <w:sz w:val="2"/>
          <w:szCs w:val="2"/>
        </w:rPr>
      </w:pPr>
      <w:r>
        <w:rPr>
          <w:noProof/>
          <w:lang w:bidi="ar-SA"/>
        </w:rPr>
        <w:lastRenderedPageBreak/>
        <w:drawing>
          <wp:inline distT="0" distB="0" distL="0" distR="0">
            <wp:extent cx="719455" cy="377825"/>
            <wp:effectExtent l="0" t="0" r="0" b="0"/>
            <wp:docPr id="213" name="Picut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08"/>
                    <a:stretch/>
                  </pic:blipFill>
                  <pic:spPr>
                    <a:xfrm>
                      <a:off x="0" y="0"/>
                      <a:ext cx="719455" cy="377825"/>
                    </a:xfrm>
                    <a:prstGeom prst="rect">
                      <a:avLst/>
                    </a:prstGeom>
                  </pic:spPr>
                </pic:pic>
              </a:graphicData>
            </a:graphic>
          </wp:inline>
        </w:drawing>
      </w:r>
    </w:p>
    <w:p w:rsidR="00A148EB" w:rsidRDefault="00A148EB">
      <w:pPr>
        <w:spacing w:after="1319" w:line="1" w:lineRule="exact"/>
      </w:pPr>
    </w:p>
    <w:p w:rsidR="00A148EB" w:rsidRDefault="00A148EB">
      <w:pPr>
        <w:spacing w:line="1" w:lineRule="exact"/>
      </w:pPr>
    </w:p>
    <w:p w:rsidR="00A148EB" w:rsidRDefault="00B65486">
      <w:pPr>
        <w:pStyle w:val="Titulekobrzku0"/>
        <w:shd w:val="clear" w:color="auto" w:fill="auto"/>
        <w:rPr>
          <w:sz w:val="24"/>
          <w:szCs w:val="24"/>
        </w:rPr>
      </w:pPr>
      <w:r>
        <w:rPr>
          <w:rFonts w:ascii="Times New Roman" w:eastAsia="Times New Roman" w:hAnsi="Times New Roman" w:cs="Times New Roman"/>
          <w:b/>
          <w:bCs/>
          <w:sz w:val="24"/>
          <w:szCs w:val="24"/>
          <w:u w:val="single"/>
        </w:rPr>
        <w:t>Schematické znázornění komunikačních procesů</w:t>
      </w:r>
    </w:p>
    <w:p w:rsidR="00A148EB" w:rsidRDefault="00B65486">
      <w:pPr>
        <w:jc w:val="center"/>
        <w:rPr>
          <w:sz w:val="2"/>
          <w:szCs w:val="2"/>
        </w:rPr>
      </w:pPr>
      <w:r>
        <w:rPr>
          <w:noProof/>
          <w:lang w:bidi="ar-SA"/>
        </w:rPr>
        <w:drawing>
          <wp:inline distT="0" distB="0" distL="0" distR="0">
            <wp:extent cx="5571490" cy="3925570"/>
            <wp:effectExtent l="0" t="0" r="0" b="0"/>
            <wp:docPr id="214" name="Picut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09"/>
                    <a:stretch/>
                  </pic:blipFill>
                  <pic:spPr>
                    <a:xfrm>
                      <a:off x="0" y="0"/>
                      <a:ext cx="5571490" cy="3925570"/>
                    </a:xfrm>
                    <a:prstGeom prst="rect">
                      <a:avLst/>
                    </a:prstGeom>
                  </pic:spPr>
                </pic:pic>
              </a:graphicData>
            </a:graphic>
          </wp:inline>
        </w:drawing>
      </w:r>
    </w:p>
    <w:sectPr w:rsidR="00A148EB">
      <w:footerReference w:type="default" r:id="rId110"/>
      <w:footerReference w:type="first" r:id="rId111"/>
      <w:footnotePr>
        <w:numFmt w:val="chicago"/>
      </w:footnotePr>
      <w:pgSz w:w="11900" w:h="16840"/>
      <w:pgMar w:top="468" w:right="1571" w:bottom="840" w:left="672"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86" w:rsidRDefault="00B65486">
      <w:r>
        <w:separator/>
      </w:r>
    </w:p>
  </w:endnote>
  <w:endnote w:type="continuationSeparator" w:id="0">
    <w:p w:rsidR="00B65486" w:rsidRDefault="00B6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6" w:rsidRDefault="00B65486">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3383280</wp:posOffset>
              </wp:positionH>
              <wp:positionV relativeFrom="page">
                <wp:posOffset>9912350</wp:posOffset>
              </wp:positionV>
              <wp:extent cx="786130" cy="115570"/>
              <wp:effectExtent l="0" t="0" r="0" b="0"/>
              <wp:wrapNone/>
              <wp:docPr id="75" name="Shape 75"/>
              <wp:cNvGraphicFramePr/>
              <a:graphic xmlns:a="http://schemas.openxmlformats.org/drawingml/2006/main">
                <a:graphicData uri="http://schemas.microsoft.com/office/word/2010/wordprocessingShape">
                  <wps:wsp>
                    <wps:cNvSpPr txBox="1"/>
                    <wps:spPr>
                      <a:xfrm>
                        <a:off x="0" y="0"/>
                        <a:ext cx="786130" cy="115570"/>
                      </a:xfrm>
                      <a:prstGeom prst="rect">
                        <a:avLst/>
                      </a:prstGeom>
                      <a:noFill/>
                    </wps:spPr>
                    <wps:txbx>
                      <w:txbxContent>
                        <w:p w:rsidR="00B65486" w:rsidRDefault="00B65486">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9C63EA" w:rsidRPr="009C63EA">
                            <w:rPr>
                              <w:rFonts w:ascii="Calibri" w:eastAsia="Calibri" w:hAnsi="Calibri" w:cs="Calibri"/>
                              <w:b/>
                              <w:bCs/>
                              <w:noProof/>
                            </w:rPr>
                            <w:t>21</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63" type="#_x0000_t202" style="position:absolute;margin-left:266.4pt;margin-top:780.5pt;width:61.9pt;height:9.1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2lQEAACMDAAAOAAAAZHJzL2Uyb0RvYy54bWysUm1LwzAQ/i74H0K+u67KnJR1QxFFEBXU&#10;H5ClyRpociEX1+7fe8m6KfpN/JLeW5977rlbrAbbsa0KaMDVvJxMOVNOQmPcpubvb3dnV5xhFK4R&#10;HThV851Cvlqenix6X6lzaKFrVGAE4rDqfc3bGH1VFChbZQVOwCtHSQ3Bikhu2BRNED2h2644n04v&#10;ix5C4wNIhUjR232SLzO+1krGZ61RRdbVnLjF/Ib8rtNbLBei2gThWyNHGuIPLKwwjpoeoW5FFOwj&#10;mF9Q1sgACDpOJNgCtDZS5RlomnL6Y5rXVniVZyFx0B9lwv+DlU/bl8BMU/P5jDMnLO0ot2Xkkzi9&#10;x4pqXj1VxeEGBlryIY4UTDMPOtj0pWkY5Unm3VFaNUQmKTi/uiwvKCMpVZaz2TxLX3z97APGewWW&#10;JaPmgTaXBRXbR4xEhEoPJamXgzvTdSmeGO6ZJCsO62GkvYZmR6x7Wm7NHV0fZ92DI+3SHRyMcDDW&#10;o5HA0V9/RGqQ+ybUPdTYjDaR6YxXk1b93c9VX7e9/AQAAP//AwBQSwMEFAAGAAgAAAAhABbS8Zff&#10;AAAADQEAAA8AAABkcnMvZG93bnJldi54bWxMj81OwzAQhO9IvIO1SNyo06C4JcSpUCUu3CgIiZsb&#10;b+MI/0S2myZvz/YEx50ZzX7T7GZn2YQxDcFLWK8KYOi7oAffS/j8eH3YAktZea1s8ChhwQS79vam&#10;UbUOF/+O0yH3jEp8qpUEk/NYc546g06lVRjRk3cK0alMZ+y5jupC5c7ysigEd2rw9MGoEfcGu5/D&#10;2UnYzF8Bx4R7/D5NXTTDsrVvi5T3d/PLM7CMc/4LwxWf0KElpmM4e52YlVA9loSeyajEmlZRRFRC&#10;ADtepc1TCbxt+P8V7S8AAAD//wMAUEsBAi0AFAAGAAgAAAAhALaDOJL+AAAA4QEAABMAAAAAAAAA&#10;AAAAAAAAAAAAAFtDb250ZW50X1R5cGVzXS54bWxQSwECLQAUAAYACAAAACEAOP0h/9YAAACUAQAA&#10;CwAAAAAAAAAAAAAAAAAvAQAAX3JlbHMvLnJlbHNQSwECLQAUAAYACAAAACEAZk/8tpUBAAAjAwAA&#10;DgAAAAAAAAAAAAAAAAAuAgAAZHJzL2Uyb0RvYy54bWxQSwECLQAUAAYACAAAACEAFtLxl98AAAAN&#10;AQAADwAAAAAAAAAAAAAAAADvAwAAZHJzL2Rvd25yZXYueG1sUEsFBgAAAAAEAAQA8wAAAPsEAAAA&#10;AA==&#10;" filled="f" stroked="f">
              <v:textbox style="mso-fit-shape-to-text:t" inset="0,0,0,0">
                <w:txbxContent>
                  <w:p w:rsidR="00B65486" w:rsidRDefault="00B65486">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9C63EA" w:rsidRPr="009C63EA">
                      <w:rPr>
                        <w:rFonts w:ascii="Calibri" w:eastAsia="Calibri" w:hAnsi="Calibri" w:cs="Calibri"/>
                        <w:b/>
                        <w:bCs/>
                        <w:noProof/>
                      </w:rPr>
                      <w:t>21</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6" w:rsidRDefault="00B6548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6" w:rsidRDefault="00B65486">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635000</wp:posOffset>
              </wp:positionH>
              <wp:positionV relativeFrom="page">
                <wp:posOffset>10075545</wp:posOffset>
              </wp:positionV>
              <wp:extent cx="956945" cy="91440"/>
              <wp:effectExtent l="0" t="0" r="0" b="0"/>
              <wp:wrapNone/>
              <wp:docPr id="207" name="Shape 207"/>
              <wp:cNvGraphicFramePr/>
              <a:graphic xmlns:a="http://schemas.openxmlformats.org/drawingml/2006/main">
                <a:graphicData uri="http://schemas.microsoft.com/office/word/2010/wordprocessingShape">
                  <wps:wsp>
                    <wps:cNvSpPr txBox="1"/>
                    <wps:spPr>
                      <a:xfrm>
                        <a:off x="0" y="0"/>
                        <a:ext cx="956945" cy="91440"/>
                      </a:xfrm>
                      <a:prstGeom prst="rect">
                        <a:avLst/>
                      </a:prstGeom>
                      <a:noFill/>
                    </wps:spPr>
                    <wps:txbx>
                      <w:txbxContent>
                        <w:p w:rsidR="00B65486" w:rsidRDefault="00B65486">
                          <w:pPr>
                            <w:pStyle w:val="Zhlavnebozpat0"/>
                            <w:shd w:val="clear" w:color="auto" w:fill="auto"/>
                            <w:rPr>
                              <w:sz w:val="10"/>
                              <w:szCs w:val="10"/>
                            </w:rPr>
                          </w:pPr>
                          <w:r>
                            <w:rPr>
                              <w:rFonts w:ascii="Arial" w:eastAsia="Arial" w:hAnsi="Arial" w:cs="Arial"/>
                              <w:b/>
                              <w:bCs/>
                              <w:color w:val="003FD2"/>
                              <w:sz w:val="10"/>
                              <w:szCs w:val="10"/>
                            </w:rPr>
                            <w:t>www.diagnostics.roche.com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7" o:spid="_x0000_s1064" type="#_x0000_t202" style="position:absolute;margin-left:50pt;margin-top:793.35pt;width:75.35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eTmQEAACsDAAAOAAAAZHJzL2Uyb0RvYy54bWysUttOwzAMfUfiH6K8s3bTuKxah0AIhIQA&#10;afABWZqskZo4isPa/T1OdgHBG+LFdWz3+PjY8+vBdmyjAhpwNR+PSs6Uk9AYt675+9v92RVnGIVr&#10;RAdO1XyrkF8vTk/mva/UBFroGhUYgTisel/zNkZfFQXKVlmBI/DKUVJDsCLSM6yLJoie0G1XTMry&#10;oughND6AVIgUvdsl+SLja61kfNEaVWRdzYlbzDZku0q2WMxFtQ7Ct0buaYg/sLDCOGp6hLoTUbCP&#10;YH5BWSMDIOg4kmAL0NpIlWegacblj2mWrfAqz0LioD/KhP8HK583r4GZpuaT8pIzJywtKfdlKUDy&#10;9B4rqlp6qovDLQy05kMcKZimHnSw6UvzMMqT0NujuGqITFJwdn4xm55zJik1G0+nWfvi618fMD4o&#10;sCw5NQ+0uqyo2DxhJB5UeihJrRzcm65L8URwRyR5cVgNeZ4jyRU0W+Le05Jr7ugKOeseHWmY7uHg&#10;hIOz2jupB/qbj0h9cvsEvoPa96SNZFb760kr//7OVV83vvgEAAD//wMAUEsDBBQABgAIAAAAIQCs&#10;37RT3QAAAA0BAAAPAAAAZHJzL2Rvd25yZXYueG1sTE/LasMwELwX+g9iA701kgNxjGs5hEAvvTUt&#10;hdwUa2OZ6mEkxbH/vttTe5vZGWZnmv3sLJswpiF4CcVaAEPfBT34XsLnx+tzBSxl5bWywaOEBRPs&#10;28eHRtU63P07TqfcMwrxqVYSTM5jzXnqDDqV1mFET9o1RKcy0dhzHdWdwp3lGyFK7tTg6YNRIx4N&#10;dt+nm5Owm78CjgmPeL5OXTTDUtm3Rcqn1Xx4AZZxzn9m+K1P1aGlTpdw8zoxS1wI2pIJbKtyB4ws&#10;m60gcKFTKYoCeNvw/yvaHwAAAP//AwBQSwECLQAUAAYACAAAACEAtoM4kv4AAADhAQAAEwAAAAAA&#10;AAAAAAAAAAAAAAAAW0NvbnRlbnRfVHlwZXNdLnhtbFBLAQItABQABgAIAAAAIQA4/SH/1gAAAJQB&#10;AAALAAAAAAAAAAAAAAAAAC8BAABfcmVscy8ucmVsc1BLAQItABQABgAIAAAAIQBuqUeTmQEAACsD&#10;AAAOAAAAAAAAAAAAAAAAAC4CAABkcnMvZTJvRG9jLnhtbFBLAQItABQABgAIAAAAIQCs37RT3QAA&#10;AA0BAAAPAAAAAAAAAAAAAAAAAPMDAABkcnMvZG93bnJldi54bWxQSwUGAAAAAAQABADzAAAA/QQA&#10;AAAA&#10;" filled="f" stroked="f">
              <v:textbox style="mso-fit-shape-to-text:t" inset="0,0,0,0">
                <w:txbxContent>
                  <w:p w:rsidR="00B65486" w:rsidRDefault="00B65486">
                    <w:pPr>
                      <w:pStyle w:val="Zhlavnebozpat0"/>
                      <w:shd w:val="clear" w:color="auto" w:fill="auto"/>
                      <w:rPr>
                        <w:sz w:val="10"/>
                        <w:szCs w:val="10"/>
                      </w:rPr>
                    </w:pPr>
                    <w:r>
                      <w:rPr>
                        <w:rFonts w:ascii="Arial" w:eastAsia="Arial" w:hAnsi="Arial" w:cs="Arial"/>
                        <w:b/>
                        <w:bCs/>
                        <w:color w:val="003FD2"/>
                        <w:sz w:val="10"/>
                        <w:szCs w:val="10"/>
                      </w:rPr>
                      <w:t>www.diagnostics.roche.com</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6" w:rsidRDefault="00B65486">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6418580</wp:posOffset>
              </wp:positionH>
              <wp:positionV relativeFrom="page">
                <wp:posOffset>10241280</wp:posOffset>
              </wp:positionV>
              <wp:extent cx="137160" cy="76200"/>
              <wp:effectExtent l="0" t="0" r="0" b="0"/>
              <wp:wrapNone/>
              <wp:docPr id="215" name="Shape 215"/>
              <wp:cNvGraphicFramePr/>
              <a:graphic xmlns:a="http://schemas.openxmlformats.org/drawingml/2006/main">
                <a:graphicData uri="http://schemas.microsoft.com/office/word/2010/wordprocessingShape">
                  <wps:wsp>
                    <wps:cNvSpPr txBox="1"/>
                    <wps:spPr>
                      <a:xfrm>
                        <a:off x="0" y="0"/>
                        <a:ext cx="137160" cy="76200"/>
                      </a:xfrm>
                      <a:prstGeom prst="rect">
                        <a:avLst/>
                      </a:prstGeom>
                      <a:noFill/>
                    </wps:spPr>
                    <wps:txbx>
                      <w:txbxContent>
                        <w:p w:rsidR="00B65486" w:rsidRDefault="00B65486">
                          <w:pPr>
                            <w:pStyle w:val="Zhlavnebozpat0"/>
                            <w:shd w:val="clear" w:color="auto" w:fill="auto"/>
                            <w:rPr>
                              <w:sz w:val="16"/>
                              <w:szCs w:val="16"/>
                            </w:rPr>
                          </w:pPr>
                          <w:r>
                            <w:fldChar w:fldCharType="begin"/>
                          </w:r>
                          <w:r>
                            <w:instrText xml:space="preserve"> PAGE \* MERGEFORMAT </w:instrText>
                          </w:r>
                          <w:r>
                            <w:fldChar w:fldCharType="separate"/>
                          </w:r>
                          <w:r w:rsidR="009C63EA" w:rsidRPr="009C63EA">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5" o:spid="_x0000_s1065" type="#_x0000_t202" style="position:absolute;margin-left:505.4pt;margin-top:806.4pt;width:10.8pt;height: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rolgEAACsDAAAOAAAAZHJzL2Uyb0RvYy54bWysUsFOwzAMvSPxD1HurNsQA1XrJhACISFA&#10;Aj4gS5M1UhNHcVi7v8dJ14Hghrgkju08+/l5ue5ty3YqoAFX8dlkyplyEmrjthV/f7s7u+IMo3C1&#10;aMGpiu8V8vXq9GTZ+VLNoYG2VoERiMOy8xVvYvRlUaBslBU4Aa8cBTUEKyI9w7aog+gI3bbFfDpd&#10;FB2E2geQCpG8t0OQrzK+1krGZ61RRdZWnHqL+Qz53KSzWC1FuQ3CN0Ye2hB/6MIK46joEepWRME+&#10;gvkFZY0MgKDjRIItQGsjVeZAbGbTH2xeG+FV5kLDQX8cE/4frHzavQRm6orPZxecOWFJpFyXJQeN&#10;p/NYUtarp7zY30BPMo9+JGdi3etg0018GMVp0PvjcFUfmUyfzi9nC4pICl0uSLsEUnz99QHjvQLL&#10;klHxQNLliYrdI8YhdUxJpRzcmbZN/tTg0EiyYr/pBz5jkxuo99R7RyJX3NEWctY+OJph2ofRCKOx&#10;ORipBvrrj0h1cvkEPkAdapIimcBhe5Lk398562vHV58AAAD//wMAUEsDBBQABgAIAAAAIQD+Isii&#10;3gAAAA8BAAAPAAAAZHJzL2Rvd25yZXYueG1sTI/NTsMwEITvSLyDtUjcqJ1QlSjEqVAlLtwoCImb&#10;G2/jCP9Etpsmb8/mBLeZ3dHst81+dpZNGNMQvIRiI4Ch74IefC/h8+P1oQKWsvJa2eBRwoIJ9u3t&#10;TaNqHa7+Hadj7hmV+FQrCSbnseY8dQadSpswoqfdOUSnMtnYcx3Vlcqd5aUQO+7U4OmCUSMeDHY/&#10;x4uT8DR/BRwTHvD7PHXRDEtl3xYp7+/ml2dgGef8F4YVn9ChJaZTuHidmCUvCkHsmdSuKEmtGfFY&#10;boGd1lm5rYC3Df//R/sLAAD//wMAUEsBAi0AFAAGAAgAAAAhALaDOJL+AAAA4QEAABMAAAAAAAAA&#10;AAAAAAAAAAAAAFtDb250ZW50X1R5cGVzXS54bWxQSwECLQAUAAYACAAAACEAOP0h/9YAAACUAQAA&#10;CwAAAAAAAAAAAAAAAAAvAQAAX3JlbHMvLnJlbHNQSwECLQAUAAYACAAAACEApFY66JYBAAArAwAA&#10;DgAAAAAAAAAAAAAAAAAuAgAAZHJzL2Uyb0RvYy54bWxQSwECLQAUAAYACAAAACEA/iLIot4AAAAP&#10;AQAADwAAAAAAAAAAAAAAAADwAwAAZHJzL2Rvd25yZXYueG1sUEsFBgAAAAAEAAQA8wAAAPsEAAAA&#10;AA==&#10;" filled="f" stroked="f">
              <v:textbox style="mso-fit-shape-to-text:t" inset="0,0,0,0">
                <w:txbxContent>
                  <w:p w:rsidR="00B65486" w:rsidRDefault="00B65486">
                    <w:pPr>
                      <w:pStyle w:val="Zhlavnebozpat0"/>
                      <w:shd w:val="clear" w:color="auto" w:fill="auto"/>
                      <w:rPr>
                        <w:sz w:val="16"/>
                        <w:szCs w:val="16"/>
                      </w:rPr>
                    </w:pPr>
                    <w:r>
                      <w:fldChar w:fldCharType="begin"/>
                    </w:r>
                    <w:r>
                      <w:instrText xml:space="preserve"> PAGE \* MERGEFORMAT </w:instrText>
                    </w:r>
                    <w:r>
                      <w:fldChar w:fldCharType="separate"/>
                    </w:r>
                    <w:r w:rsidR="009C63EA" w:rsidRPr="009C63EA">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6" w:rsidRDefault="00B65486">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6418580</wp:posOffset>
              </wp:positionH>
              <wp:positionV relativeFrom="page">
                <wp:posOffset>10222865</wp:posOffset>
              </wp:positionV>
              <wp:extent cx="140335" cy="88265"/>
              <wp:effectExtent l="0" t="0" r="0" b="0"/>
              <wp:wrapNone/>
              <wp:docPr id="217" name="Shape 217"/>
              <wp:cNvGraphicFramePr/>
              <a:graphic xmlns:a="http://schemas.openxmlformats.org/drawingml/2006/main">
                <a:graphicData uri="http://schemas.microsoft.com/office/word/2010/wordprocessingShape">
                  <wps:wsp>
                    <wps:cNvSpPr txBox="1"/>
                    <wps:spPr>
                      <a:xfrm>
                        <a:off x="0" y="0"/>
                        <a:ext cx="140335" cy="88265"/>
                      </a:xfrm>
                      <a:prstGeom prst="rect">
                        <a:avLst/>
                      </a:prstGeom>
                      <a:noFill/>
                    </wps:spPr>
                    <wps:txbx>
                      <w:txbxContent>
                        <w:p w:rsidR="00B65486" w:rsidRDefault="00B65486">
                          <w:pPr>
                            <w:pStyle w:val="Zhlavnebozpat0"/>
                            <w:shd w:val="clear" w:color="auto" w:fill="auto"/>
                            <w:rPr>
                              <w:sz w:val="16"/>
                              <w:szCs w:val="16"/>
                            </w:rPr>
                          </w:pPr>
                          <w:r>
                            <w:fldChar w:fldCharType="begin"/>
                          </w:r>
                          <w:r>
                            <w:instrText xml:space="preserve"> PAGE \* MERGEFORMAT </w:instrText>
                          </w:r>
                          <w:r>
                            <w:fldChar w:fldCharType="separate"/>
                          </w:r>
                          <w:r w:rsidR="009C63EA" w:rsidRPr="009C63EA">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7" o:spid="_x0000_s1066" type="#_x0000_t202" style="position:absolute;margin-left:505.4pt;margin-top:804.95pt;width:11.05pt;height:6.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bsnAEAACsDAAAOAAAAZHJzL2Uyb0RvYy54bWysUsFu2zAMvRfoPwi6L3aSpg2MOEWHIMOA&#10;YS3Q7gMUWYoFWKIgKrHz96OUOB3a29CLRJHU43skV4+D7dhRBTTgaj6dlJwpJ6Exbl/zP2/bb0vO&#10;MArXiA6cqvlJIX9c396sel+pGbTQNSowAnFY9b7mbYy+KgqUrbICJ+CVo6CGYEWkZ9gXTRA9oduu&#10;mJXlfdFDaHwAqRDJuzkH+Trja61kfNYaVWRdzYlbzGfI5y6dxXolqn0QvjXyQkP8BwsrjKOiV6iN&#10;iIIdgvkEZY0MgKDjRIItQGsjVdZAaqblBzWvrfAqa6HmoL+2Cb8OVv4+vgRmmprPpg+cOWFpSLku&#10;Sw5qT++xoqxXT3lx+A4DjXn0IzmT6kEHm27SwyhOjT5dm6uGyGT6dFfO5wvOJIWWy9n9IoEU7399&#10;wPhDgWXJqHmg0eWOiuMvjOfUMSWVcrA1XZf8ieCZSLLisBuynvlIcgfNibj3NOSaO9pCzrqfjnqY&#10;9mE0wmjsLkaqgf7pEKlOLp/Az1CXmjSRLOCyPWnk/75z1vuOr/8CAAD//wMAUEsDBBQABgAIAAAA&#10;IQBFUGgv3wAAAA8BAAAPAAAAZHJzL2Rvd25yZXYueG1sTI/NTsMwEITvSLyDtUjcqN1UKmmIU6FK&#10;XLhRUCVubryNI/wT2W6avD2bE9xmdkez39b7yVk2Ykx98BLWKwEMfRt07zsJX59vTyWwlJXXygaP&#10;EmZMsG/u72pV6XDzHzgec8eoxKdKSTA5DxXnqTXoVFqFAT3tLiE6lcnGjuuoblTuLC+E2HKnek8X&#10;jBrwYLD9OV6dhOfpFHBIeMDvy9hG08+lfZ+lfHyYXl+AZZzyXxgWfEKHhpjO4ep1Ypa8WAtiz6S2&#10;YrcDtmTEpiB1XmbFpgTe1Pz/H80vAAAA//8DAFBLAQItABQABgAIAAAAIQC2gziS/gAAAOEBAAAT&#10;AAAAAAAAAAAAAAAAAAAAAABbQ29udGVudF9UeXBlc10ueG1sUEsBAi0AFAAGAAgAAAAhADj9If/W&#10;AAAAlAEAAAsAAAAAAAAAAAAAAAAALwEAAF9yZWxzLy5yZWxzUEsBAi0AFAAGAAgAAAAhAM7Zpuyc&#10;AQAAKwMAAA4AAAAAAAAAAAAAAAAALgIAAGRycy9lMm9Eb2MueG1sUEsBAi0AFAAGAAgAAAAhAEVQ&#10;aC/fAAAADwEAAA8AAAAAAAAAAAAAAAAA9gMAAGRycy9kb3ducmV2LnhtbFBLBQYAAAAABAAEAPMA&#10;AAACBQAAAAA=&#10;" filled="f" stroked="f">
              <v:textbox style="mso-fit-shape-to-text:t" inset="0,0,0,0">
                <w:txbxContent>
                  <w:p w:rsidR="00B65486" w:rsidRDefault="00B65486">
                    <w:pPr>
                      <w:pStyle w:val="Zhlavnebozpat0"/>
                      <w:shd w:val="clear" w:color="auto" w:fill="auto"/>
                      <w:rPr>
                        <w:sz w:val="16"/>
                        <w:szCs w:val="16"/>
                      </w:rPr>
                    </w:pPr>
                    <w:r>
                      <w:fldChar w:fldCharType="begin"/>
                    </w:r>
                    <w:r>
                      <w:instrText xml:space="preserve"> PAGE \* MERGEFORMAT </w:instrText>
                    </w:r>
                    <w:r>
                      <w:fldChar w:fldCharType="separate"/>
                    </w:r>
                    <w:r w:rsidR="009C63EA" w:rsidRPr="009C63EA">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86" w:rsidRDefault="00B65486"/>
  </w:footnote>
  <w:footnote w:type="continuationSeparator" w:id="0">
    <w:p w:rsidR="00B65486" w:rsidRDefault="00B65486"/>
  </w:footnote>
  <w:footnote w:id="1">
    <w:p w:rsidR="00B65486" w:rsidRDefault="00B65486">
      <w:pPr>
        <w:pStyle w:val="Poznmkapodarou0"/>
        <w:shd w:val="clear" w:color="auto" w:fill="auto"/>
      </w:pPr>
      <w:r>
        <w:footnoteRef/>
      </w:r>
      <w:r>
        <w:t xml:space="preserve"> Jako zdravotnické prostředky lze označovat produkty společnosti </w:t>
      </w:r>
      <w:proofErr w:type="spellStart"/>
      <w:r>
        <w:t>Roche</w:t>
      </w:r>
      <w:proofErr w:type="spellEnd"/>
      <w:r>
        <w:t xml:space="preserve">, např. zdravotnické systémy, </w:t>
      </w:r>
      <w:proofErr w:type="spellStart"/>
      <w:r>
        <w:t>middleware</w:t>
      </w:r>
      <w:proofErr w:type="spellEnd"/>
      <w:r>
        <w:t>, produkty IT a produkty</w:t>
      </w:r>
    </w:p>
    <w:p w:rsidR="00B65486" w:rsidRDefault="00B65486">
      <w:pPr>
        <w:pStyle w:val="Poznmkapodarou0"/>
        <w:shd w:val="clear" w:color="auto" w:fill="auto"/>
      </w:pPr>
      <w:r>
        <w:t>pro poskytování péče na místě (POC). V rámci zjednodušení lze pojmy zdravotnický prostředek, nástroj, systém pro IVD a produkt používat zaměnitelně.</w:t>
      </w:r>
    </w:p>
  </w:footnote>
  <w:footnote w:id="2">
    <w:p w:rsidR="00B65486" w:rsidRDefault="00B65486">
      <w:pPr>
        <w:pStyle w:val="Poznmkapodarou0"/>
        <w:shd w:val="clear" w:color="auto" w:fill="auto"/>
      </w:pPr>
      <w:r>
        <w:footnoteRef/>
      </w:r>
      <w:r>
        <w:t xml:space="preserve"> Provozuschopností systému se rozumí procento času, kdy systém funguje, oproti době, kdy systém nefunguje z důvodu neplánovaných incidentů.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5CA"/>
    <w:multiLevelType w:val="multilevel"/>
    <w:tmpl w:val="11E86EF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74A95"/>
    <w:multiLevelType w:val="multilevel"/>
    <w:tmpl w:val="F7C858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B3F1F"/>
    <w:multiLevelType w:val="multilevel"/>
    <w:tmpl w:val="789EE04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62E3E"/>
    <w:multiLevelType w:val="multilevel"/>
    <w:tmpl w:val="8C1E00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94FAD"/>
    <w:multiLevelType w:val="multilevel"/>
    <w:tmpl w:val="F07ECE40"/>
    <w:lvl w:ilvl="0">
      <w:start w:val="1"/>
      <w:numFmt w:val="bullet"/>
      <w:lvlText w:val="■"/>
      <w:lvlJc w:val="left"/>
      <w:rPr>
        <w:rFonts w:ascii="Tahoma" w:eastAsia="Tahoma" w:hAnsi="Tahoma" w:cs="Tahoma"/>
        <w:b w:val="0"/>
        <w:bCs w:val="0"/>
        <w:i w:val="0"/>
        <w:iCs w:val="0"/>
        <w:smallCaps w:val="0"/>
        <w:strike w:val="0"/>
        <w:color w:val="003FD2"/>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D72D2"/>
    <w:multiLevelType w:val="multilevel"/>
    <w:tmpl w:val="4C7CCA46"/>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841DC"/>
    <w:multiLevelType w:val="multilevel"/>
    <w:tmpl w:val="D34A3874"/>
    <w:lvl w:ilvl="0">
      <w:start w:val="1"/>
      <w:numFmt w:val="bullet"/>
      <w:lvlText w:val="■"/>
      <w:lvlJc w:val="left"/>
      <w:rPr>
        <w:rFonts w:ascii="Tahoma" w:eastAsia="Tahoma" w:hAnsi="Tahoma" w:cs="Tahoma"/>
        <w:b w:val="0"/>
        <w:bCs w:val="0"/>
        <w:i w:val="0"/>
        <w:iCs w:val="0"/>
        <w:smallCaps w:val="0"/>
        <w:strike w:val="0"/>
        <w:color w:val="003FD2"/>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D7CB5"/>
    <w:multiLevelType w:val="multilevel"/>
    <w:tmpl w:val="FE42D0E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E5B59"/>
    <w:multiLevelType w:val="multilevel"/>
    <w:tmpl w:val="4A3E94E2"/>
    <w:lvl w:ilvl="0">
      <w:start w:val="1"/>
      <w:numFmt w:val="bullet"/>
      <w:lvlText w:val="■"/>
      <w:lvlJc w:val="left"/>
      <w:rPr>
        <w:rFonts w:ascii="Tahoma" w:eastAsia="Tahoma" w:hAnsi="Tahoma" w:cs="Tahoma"/>
        <w:b w:val="0"/>
        <w:bCs w:val="0"/>
        <w:i w:val="0"/>
        <w:iCs w:val="0"/>
        <w:smallCaps w:val="0"/>
        <w:strike w:val="0"/>
        <w:color w:val="003FD2"/>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44436"/>
    <w:multiLevelType w:val="multilevel"/>
    <w:tmpl w:val="056A0B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869DB"/>
    <w:multiLevelType w:val="multilevel"/>
    <w:tmpl w:val="67E63E1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8423AF"/>
    <w:multiLevelType w:val="multilevel"/>
    <w:tmpl w:val="5FA848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F3D63"/>
    <w:multiLevelType w:val="multilevel"/>
    <w:tmpl w:val="783C119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36D4A"/>
    <w:multiLevelType w:val="multilevel"/>
    <w:tmpl w:val="E396B02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F6A05"/>
    <w:multiLevelType w:val="multilevel"/>
    <w:tmpl w:val="240C69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C40E3"/>
    <w:multiLevelType w:val="multilevel"/>
    <w:tmpl w:val="0FE2C6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F662F8"/>
    <w:multiLevelType w:val="multilevel"/>
    <w:tmpl w:val="11B21706"/>
    <w:lvl w:ilvl="0">
      <w:start w:val="1"/>
      <w:numFmt w:val="decimal"/>
      <w:lvlText w:val="1.2.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CA256F"/>
    <w:multiLevelType w:val="multilevel"/>
    <w:tmpl w:val="7D18957C"/>
    <w:lvl w:ilvl="0">
      <w:start w:val="1"/>
      <w:numFmt w:val="decimal"/>
      <w:lvlText w:val="%1."/>
      <w:lvlJc w:val="left"/>
      <w:rPr>
        <w:rFonts w:ascii="Tahoma" w:eastAsia="Tahoma" w:hAnsi="Tahoma" w:cs="Tahoma"/>
        <w:b/>
        <w:bCs/>
        <w:i w:val="0"/>
        <w:iCs w:val="0"/>
        <w:smallCaps w:val="0"/>
        <w:strike w:val="0"/>
        <w:color w:val="003FD2"/>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742E3C"/>
    <w:multiLevelType w:val="multilevel"/>
    <w:tmpl w:val="DEB6AC88"/>
    <w:lvl w:ilvl="0">
      <w:start w:val="3"/>
      <w:numFmt w:val="decimal"/>
      <w:lvlText w:val="%1."/>
      <w:lvlJc w:val="left"/>
      <w:rPr>
        <w:rFonts w:ascii="Arial" w:eastAsia="Arial" w:hAnsi="Arial" w:cs="Arial"/>
        <w:b/>
        <w:bCs/>
        <w:i w:val="0"/>
        <w:iCs w:val="0"/>
        <w:smallCaps w:val="0"/>
        <w:strike w:val="0"/>
        <w:color w:val="003FD2"/>
        <w:spacing w:val="0"/>
        <w:w w:val="100"/>
        <w:position w:val="0"/>
        <w:sz w:val="44"/>
        <w:szCs w:val="4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E43C5"/>
    <w:multiLevelType w:val="multilevel"/>
    <w:tmpl w:val="2F30A18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CE0E8A"/>
    <w:multiLevelType w:val="multilevel"/>
    <w:tmpl w:val="0A5A8B16"/>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D5B70"/>
    <w:multiLevelType w:val="multilevel"/>
    <w:tmpl w:val="593A7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462130"/>
    <w:multiLevelType w:val="multilevel"/>
    <w:tmpl w:val="B01A5C7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A5D86"/>
    <w:multiLevelType w:val="multilevel"/>
    <w:tmpl w:val="408463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C00CB"/>
    <w:multiLevelType w:val="multilevel"/>
    <w:tmpl w:val="3426DE94"/>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74551A"/>
    <w:multiLevelType w:val="multilevel"/>
    <w:tmpl w:val="075A4052"/>
    <w:lvl w:ilvl="0">
      <w:start w:val="1"/>
      <w:numFmt w:val="bullet"/>
      <w:lvlText w:val="■"/>
      <w:lvlJc w:val="left"/>
      <w:rPr>
        <w:rFonts w:ascii="Tahoma" w:eastAsia="Tahoma" w:hAnsi="Tahoma" w:cs="Tahoma"/>
        <w:b/>
        <w:bCs/>
        <w:i w:val="0"/>
        <w:iCs w:val="0"/>
        <w:smallCaps w:val="0"/>
        <w:strike w:val="0"/>
        <w:color w:val="003FD2"/>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F096C"/>
    <w:multiLevelType w:val="multilevel"/>
    <w:tmpl w:val="331E96D8"/>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9D62B1"/>
    <w:multiLevelType w:val="multilevel"/>
    <w:tmpl w:val="E55A49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F0690"/>
    <w:multiLevelType w:val="multilevel"/>
    <w:tmpl w:val="D7BCDA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B317C2"/>
    <w:multiLevelType w:val="multilevel"/>
    <w:tmpl w:val="5D9A35C6"/>
    <w:lvl w:ilvl="0">
      <w:start w:val="4"/>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E335A6"/>
    <w:multiLevelType w:val="multilevel"/>
    <w:tmpl w:val="D4CE84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8A2138"/>
    <w:multiLevelType w:val="multilevel"/>
    <w:tmpl w:val="206052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A3756B"/>
    <w:multiLevelType w:val="multilevel"/>
    <w:tmpl w:val="C568AB48"/>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9"/>
  </w:num>
  <w:num w:numId="4">
    <w:abstractNumId w:val="11"/>
  </w:num>
  <w:num w:numId="5">
    <w:abstractNumId w:val="31"/>
  </w:num>
  <w:num w:numId="6">
    <w:abstractNumId w:val="23"/>
  </w:num>
  <w:num w:numId="7">
    <w:abstractNumId w:val="1"/>
  </w:num>
  <w:num w:numId="8">
    <w:abstractNumId w:val="27"/>
  </w:num>
  <w:num w:numId="9">
    <w:abstractNumId w:val="21"/>
  </w:num>
  <w:num w:numId="10">
    <w:abstractNumId w:val="24"/>
  </w:num>
  <w:num w:numId="11">
    <w:abstractNumId w:val="15"/>
  </w:num>
  <w:num w:numId="12">
    <w:abstractNumId w:val="12"/>
  </w:num>
  <w:num w:numId="13">
    <w:abstractNumId w:val="3"/>
  </w:num>
  <w:num w:numId="14">
    <w:abstractNumId w:val="30"/>
  </w:num>
  <w:num w:numId="15">
    <w:abstractNumId w:val="29"/>
  </w:num>
  <w:num w:numId="16">
    <w:abstractNumId w:val="7"/>
  </w:num>
  <w:num w:numId="17">
    <w:abstractNumId w:val="19"/>
  </w:num>
  <w:num w:numId="18">
    <w:abstractNumId w:val="0"/>
  </w:num>
  <w:num w:numId="19">
    <w:abstractNumId w:val="26"/>
  </w:num>
  <w:num w:numId="20">
    <w:abstractNumId w:val="16"/>
  </w:num>
  <w:num w:numId="21">
    <w:abstractNumId w:val="20"/>
  </w:num>
  <w:num w:numId="22">
    <w:abstractNumId w:val="5"/>
  </w:num>
  <w:num w:numId="23">
    <w:abstractNumId w:val="14"/>
  </w:num>
  <w:num w:numId="24">
    <w:abstractNumId w:val="22"/>
  </w:num>
  <w:num w:numId="25">
    <w:abstractNumId w:val="25"/>
  </w:num>
  <w:num w:numId="26">
    <w:abstractNumId w:val="32"/>
  </w:num>
  <w:num w:numId="27">
    <w:abstractNumId w:val="18"/>
  </w:num>
  <w:num w:numId="28">
    <w:abstractNumId w:val="17"/>
  </w:num>
  <w:num w:numId="29">
    <w:abstractNumId w:val="8"/>
  </w:num>
  <w:num w:numId="30">
    <w:abstractNumId w:val="6"/>
  </w:num>
  <w:num w:numId="31">
    <w:abstractNumId w:val="4"/>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148EB"/>
    <w:rsid w:val="00677DCE"/>
    <w:rsid w:val="009C63EA"/>
    <w:rsid w:val="00A148EB"/>
    <w:rsid w:val="00B654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8">
    <w:name w:val="Nadpis #8_"/>
    <w:basedOn w:val="Standardnpsmoodstavce"/>
    <w:link w:val="Nadpis80"/>
    <w:rPr>
      <w:rFonts w:ascii="Tahoma" w:eastAsia="Tahoma" w:hAnsi="Tahoma" w:cs="Tahoma"/>
      <w:b/>
      <w:bCs/>
      <w:i w:val="0"/>
      <w:iCs w:val="0"/>
      <w:smallCaps w:val="0"/>
      <w:strike w:val="0"/>
      <w:color w:val="003FD2"/>
      <w:sz w:val="20"/>
      <w:szCs w:val="20"/>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6"/>
      <w:szCs w:val="16"/>
      <w:u w:val="none"/>
    </w:rPr>
  </w:style>
  <w:style w:type="character" w:customStyle="1" w:styleId="slonadpisu8">
    <w:name w:val="Číslo nadpisu #8_"/>
    <w:basedOn w:val="Standardnpsmoodstavce"/>
    <w:link w:val="slonadpisu8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7">
    <w:name w:val="Nadpis #7_"/>
    <w:basedOn w:val="Standardnpsmoodstavce"/>
    <w:link w:val="Nadpis70"/>
    <w:rPr>
      <w:rFonts w:ascii="Tahoma" w:eastAsia="Tahoma" w:hAnsi="Tahoma" w:cs="Tahoma"/>
      <w:b w:val="0"/>
      <w:bCs w:val="0"/>
      <w:i w:val="0"/>
      <w:iCs w:val="0"/>
      <w:smallCaps w:val="0"/>
      <w:strike w:val="0"/>
      <w:u w:val="none"/>
    </w:rPr>
  </w:style>
  <w:style w:type="character" w:customStyle="1" w:styleId="Nadpis6">
    <w:name w:val="Nadpis #6_"/>
    <w:basedOn w:val="Standardnpsmoodstavce"/>
    <w:link w:val="Nadpis60"/>
    <w:rPr>
      <w:rFonts w:ascii="Tahoma" w:eastAsia="Tahoma" w:hAnsi="Tahoma" w:cs="Tahoma"/>
      <w:b/>
      <w:bCs/>
      <w:i w:val="0"/>
      <w:iCs w:val="0"/>
      <w:smallCaps w:val="0"/>
      <w:strike w:val="0"/>
      <w:color w:val="554E4E"/>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FD2"/>
      <w:sz w:val="44"/>
      <w:szCs w:val="4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color w:val="003FD2"/>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003FD2"/>
      <w:sz w:val="72"/>
      <w:szCs w:val="72"/>
      <w:u w:val="singl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u w:val="none"/>
    </w:rPr>
  </w:style>
  <w:style w:type="character" w:customStyle="1" w:styleId="Nadpis4">
    <w:name w:val="Nadpis #4_"/>
    <w:basedOn w:val="Standardnpsmoodstavce"/>
    <w:link w:val="Nadpis40"/>
    <w:rPr>
      <w:rFonts w:ascii="Arial" w:eastAsia="Arial" w:hAnsi="Arial" w:cs="Arial"/>
      <w:b/>
      <w:bCs/>
      <w:i w:val="0"/>
      <w:iCs w:val="0"/>
      <w:smallCaps w:val="0"/>
      <w:strike w:val="0"/>
      <w:w w:val="70"/>
      <w:sz w:val="34"/>
      <w:szCs w:val="3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156E1"/>
      <w:sz w:val="188"/>
      <w:szCs w:val="18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0"/>
      <w:szCs w:val="20"/>
      <w:u w:val="none"/>
    </w:rPr>
  </w:style>
  <w:style w:type="paragraph" w:customStyle="1" w:styleId="Poznmkapodarou0">
    <w:name w:val="Poznámka pod čarou"/>
    <w:basedOn w:val="Normln"/>
    <w:link w:val="Poznmkapodarou"/>
    <w:pPr>
      <w:shd w:val="clear" w:color="auto" w:fill="FFFFFF"/>
    </w:pPr>
    <w:rPr>
      <w:rFonts w:ascii="Arial" w:eastAsia="Arial" w:hAnsi="Arial" w:cs="Arial"/>
      <w:sz w:val="14"/>
      <w:szCs w:val="14"/>
    </w:rPr>
  </w:style>
  <w:style w:type="paragraph" w:customStyle="1" w:styleId="Zkladntext1">
    <w:name w:val="Základní text1"/>
    <w:basedOn w:val="Normln"/>
    <w:link w:val="Zkladntext"/>
    <w:pPr>
      <w:shd w:val="clear" w:color="auto" w:fill="FFFFFF"/>
      <w:spacing w:after="120" w:line="271" w:lineRule="auto"/>
    </w:pPr>
    <w:rPr>
      <w:rFonts w:ascii="Calibri" w:eastAsia="Calibri" w:hAnsi="Calibri" w:cs="Calibri"/>
      <w:sz w:val="20"/>
      <w:szCs w:val="20"/>
    </w:rPr>
  </w:style>
  <w:style w:type="paragraph" w:customStyle="1" w:styleId="Nadpis80">
    <w:name w:val="Nadpis #8"/>
    <w:basedOn w:val="Normln"/>
    <w:link w:val="Nadpis8"/>
    <w:pPr>
      <w:shd w:val="clear" w:color="auto" w:fill="FFFFFF"/>
      <w:spacing w:after="160"/>
      <w:outlineLvl w:val="7"/>
    </w:pPr>
    <w:rPr>
      <w:rFonts w:ascii="Tahoma" w:eastAsia="Tahoma" w:hAnsi="Tahoma" w:cs="Tahoma"/>
      <w:b/>
      <w:bCs/>
      <w:color w:val="003FD2"/>
      <w:sz w:val="20"/>
      <w:szCs w:val="20"/>
    </w:rPr>
  </w:style>
  <w:style w:type="paragraph" w:customStyle="1" w:styleId="Titulektabulky0">
    <w:name w:val="Titulek tabulky"/>
    <w:basedOn w:val="Normln"/>
    <w:link w:val="Titulektabulky"/>
    <w:pPr>
      <w:shd w:val="clear" w:color="auto" w:fill="FFFFFF"/>
    </w:pPr>
    <w:rPr>
      <w:rFonts w:ascii="Tahoma" w:eastAsia="Tahoma" w:hAnsi="Tahoma" w:cs="Tahoma"/>
      <w:sz w:val="20"/>
      <w:szCs w:val="20"/>
    </w:rPr>
  </w:style>
  <w:style w:type="paragraph" w:customStyle="1" w:styleId="Jin0">
    <w:name w:val="Jiné"/>
    <w:basedOn w:val="Normln"/>
    <w:link w:val="Jin"/>
    <w:pPr>
      <w:shd w:val="clear" w:color="auto" w:fill="FFFFFF"/>
      <w:spacing w:after="120" w:line="271"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Zkladntext50">
    <w:name w:val="Základní text (5)"/>
    <w:basedOn w:val="Normln"/>
    <w:link w:val="Zkladntext5"/>
    <w:pPr>
      <w:shd w:val="clear" w:color="auto" w:fill="FFFFFF"/>
      <w:ind w:left="2480" w:firstLine="20"/>
    </w:pPr>
    <w:rPr>
      <w:rFonts w:ascii="Calibri" w:eastAsia="Calibri" w:hAnsi="Calibri" w:cs="Calibri"/>
      <w:sz w:val="16"/>
      <w:szCs w:val="16"/>
    </w:rPr>
  </w:style>
  <w:style w:type="paragraph" w:customStyle="1" w:styleId="slonadpisu80">
    <w:name w:val="Číslo nadpisu #8"/>
    <w:basedOn w:val="Normln"/>
    <w:link w:val="slonadpisu8"/>
    <w:pPr>
      <w:shd w:val="clear" w:color="auto" w:fill="FFFFFF"/>
      <w:spacing w:after="160"/>
      <w:ind w:firstLine="720"/>
      <w:outlineLvl w:val="7"/>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60" w:line="269" w:lineRule="auto"/>
    </w:pPr>
    <w:rPr>
      <w:rFonts w:ascii="Tahoma" w:eastAsia="Tahoma" w:hAnsi="Tahoma" w:cs="Tahoma"/>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70">
    <w:name w:val="Nadpis #7"/>
    <w:basedOn w:val="Normln"/>
    <w:link w:val="Nadpis7"/>
    <w:pPr>
      <w:shd w:val="clear" w:color="auto" w:fill="FFFFFF"/>
      <w:spacing w:after="1240" w:line="276" w:lineRule="auto"/>
      <w:outlineLvl w:val="6"/>
    </w:pPr>
    <w:rPr>
      <w:rFonts w:ascii="Tahoma" w:eastAsia="Tahoma" w:hAnsi="Tahoma" w:cs="Tahoma"/>
    </w:rPr>
  </w:style>
  <w:style w:type="paragraph" w:customStyle="1" w:styleId="Nadpis60">
    <w:name w:val="Nadpis #6"/>
    <w:basedOn w:val="Normln"/>
    <w:link w:val="Nadpis6"/>
    <w:pPr>
      <w:shd w:val="clear" w:color="auto" w:fill="FFFFFF"/>
      <w:spacing w:after="30" w:line="276" w:lineRule="auto"/>
      <w:outlineLvl w:val="5"/>
    </w:pPr>
    <w:rPr>
      <w:rFonts w:ascii="Tahoma" w:eastAsia="Tahoma" w:hAnsi="Tahoma" w:cs="Tahoma"/>
      <w:b/>
      <w:bCs/>
      <w:color w:val="554E4E"/>
    </w:rPr>
  </w:style>
  <w:style w:type="paragraph" w:customStyle="1" w:styleId="Nadpis30">
    <w:name w:val="Nadpis #3"/>
    <w:basedOn w:val="Normln"/>
    <w:link w:val="Nadpis3"/>
    <w:pPr>
      <w:shd w:val="clear" w:color="auto" w:fill="FFFFFF"/>
      <w:spacing w:after="440" w:line="257" w:lineRule="auto"/>
      <w:ind w:left="380" w:hanging="380"/>
      <w:outlineLvl w:val="2"/>
    </w:pPr>
    <w:rPr>
      <w:rFonts w:ascii="Arial" w:eastAsia="Arial" w:hAnsi="Arial" w:cs="Arial"/>
      <w:b/>
      <w:bCs/>
      <w:color w:val="003FD2"/>
      <w:sz w:val="44"/>
      <w:szCs w:val="44"/>
    </w:rPr>
  </w:style>
  <w:style w:type="paragraph" w:customStyle="1" w:styleId="Zkladntext20">
    <w:name w:val="Základní text (2)"/>
    <w:basedOn w:val="Normln"/>
    <w:link w:val="Zkladntext2"/>
    <w:pPr>
      <w:shd w:val="clear" w:color="auto" w:fill="FFFFFF"/>
      <w:spacing w:after="280" w:line="276" w:lineRule="auto"/>
      <w:ind w:left="760"/>
    </w:pPr>
    <w:rPr>
      <w:rFonts w:ascii="Tahoma" w:eastAsia="Tahoma" w:hAnsi="Tahoma" w:cs="Tahoma"/>
      <w:sz w:val="20"/>
      <w:szCs w:val="20"/>
    </w:rPr>
  </w:style>
  <w:style w:type="paragraph" w:customStyle="1" w:styleId="Nadpis50">
    <w:name w:val="Nadpis #5"/>
    <w:basedOn w:val="Normln"/>
    <w:link w:val="Nadpis5"/>
    <w:pPr>
      <w:shd w:val="clear" w:color="auto" w:fill="FFFFFF"/>
      <w:spacing w:after="100" w:line="254" w:lineRule="auto"/>
      <w:ind w:left="620" w:firstLine="10"/>
      <w:outlineLvl w:val="4"/>
    </w:pPr>
    <w:rPr>
      <w:rFonts w:ascii="Arial" w:eastAsia="Arial" w:hAnsi="Arial" w:cs="Arial"/>
      <w:b/>
      <w:bCs/>
      <w:color w:val="003FD2"/>
      <w:sz w:val="28"/>
      <w:szCs w:val="28"/>
    </w:rPr>
  </w:style>
  <w:style w:type="paragraph" w:customStyle="1" w:styleId="Nadpis20">
    <w:name w:val="Nadpis #2"/>
    <w:basedOn w:val="Normln"/>
    <w:link w:val="Nadpis2"/>
    <w:pPr>
      <w:shd w:val="clear" w:color="auto" w:fill="FFFFFF"/>
      <w:spacing w:after="130" w:line="209" w:lineRule="auto"/>
      <w:ind w:firstLine="100"/>
      <w:outlineLvl w:val="1"/>
    </w:pPr>
    <w:rPr>
      <w:rFonts w:ascii="Times New Roman" w:eastAsia="Times New Roman" w:hAnsi="Times New Roman" w:cs="Times New Roman"/>
      <w:color w:val="003FD2"/>
      <w:sz w:val="72"/>
      <w:szCs w:val="72"/>
      <w:u w:val="single"/>
    </w:rPr>
  </w:style>
  <w:style w:type="paragraph" w:customStyle="1" w:styleId="Zkladntext40">
    <w:name w:val="Základní text (4)"/>
    <w:basedOn w:val="Normln"/>
    <w:link w:val="Zkladntext4"/>
    <w:pPr>
      <w:shd w:val="clear" w:color="auto" w:fill="FFFFFF"/>
      <w:spacing w:after="400" w:line="283" w:lineRule="auto"/>
      <w:ind w:left="590"/>
    </w:pPr>
    <w:rPr>
      <w:rFonts w:ascii="Tahoma" w:eastAsia="Tahoma" w:hAnsi="Tahoma" w:cs="Tahoma"/>
    </w:rPr>
  </w:style>
  <w:style w:type="paragraph" w:customStyle="1" w:styleId="Nadpis40">
    <w:name w:val="Nadpis #4"/>
    <w:basedOn w:val="Normln"/>
    <w:link w:val="Nadpis4"/>
    <w:pPr>
      <w:shd w:val="clear" w:color="auto" w:fill="FFFFFF"/>
      <w:spacing w:before="40" w:after="50"/>
      <w:outlineLvl w:val="3"/>
    </w:pPr>
    <w:rPr>
      <w:rFonts w:ascii="Arial" w:eastAsia="Arial" w:hAnsi="Arial" w:cs="Arial"/>
      <w:b/>
      <w:bCs/>
      <w:w w:val="70"/>
      <w:sz w:val="34"/>
      <w:szCs w:val="34"/>
    </w:rPr>
  </w:style>
  <w:style w:type="paragraph" w:customStyle="1" w:styleId="Nadpis10">
    <w:name w:val="Nadpis #1"/>
    <w:basedOn w:val="Normln"/>
    <w:link w:val="Nadpis1"/>
    <w:pPr>
      <w:shd w:val="clear" w:color="auto" w:fill="FFFFFF"/>
      <w:spacing w:after="60"/>
      <w:ind w:firstLine="140"/>
      <w:outlineLvl w:val="0"/>
    </w:pPr>
    <w:rPr>
      <w:rFonts w:ascii="Arial" w:eastAsia="Arial" w:hAnsi="Arial" w:cs="Arial"/>
      <w:color w:val="0156E1"/>
      <w:sz w:val="188"/>
      <w:szCs w:val="188"/>
    </w:rPr>
  </w:style>
  <w:style w:type="paragraph" w:customStyle="1" w:styleId="Zhlavnebozpat0">
    <w:name w:val="Záhlaví nebo zápatí"/>
    <w:basedOn w:val="Normln"/>
    <w:link w:val="Zhlavnebozpat"/>
    <w:pPr>
      <w:shd w:val="clear" w:color="auto" w:fill="FFFFFF"/>
    </w:pPr>
    <w:rPr>
      <w:rFonts w:ascii="Calibri" w:eastAsia="Calibri" w:hAnsi="Calibri" w:cs="Calibri"/>
      <w:sz w:val="20"/>
      <w:szCs w:val="20"/>
    </w:rPr>
  </w:style>
  <w:style w:type="paragraph" w:customStyle="1" w:styleId="Zkladntext80">
    <w:name w:val="Základní text (8)"/>
    <w:basedOn w:val="Normln"/>
    <w:link w:val="Zkladntext8"/>
    <w:pPr>
      <w:shd w:val="clear" w:color="auto" w:fill="FFFFFF"/>
      <w:ind w:left="720" w:hanging="340"/>
    </w:pPr>
    <w:rPr>
      <w:rFonts w:ascii="Arial" w:eastAsia="Arial" w:hAnsi="Arial" w:cs="Arial"/>
      <w:sz w:val="20"/>
      <w:szCs w:val="20"/>
    </w:rPr>
  </w:style>
  <w:style w:type="paragraph" w:styleId="Textbubliny">
    <w:name w:val="Balloon Text"/>
    <w:basedOn w:val="Normln"/>
    <w:link w:val="TextbublinyChar"/>
    <w:uiPriority w:val="99"/>
    <w:semiHidden/>
    <w:unhideWhenUsed/>
    <w:rsid w:val="00B65486"/>
    <w:rPr>
      <w:rFonts w:ascii="Tahoma" w:hAnsi="Tahoma" w:cs="Tahoma"/>
      <w:sz w:val="16"/>
      <w:szCs w:val="16"/>
    </w:rPr>
  </w:style>
  <w:style w:type="character" w:customStyle="1" w:styleId="TextbublinyChar">
    <w:name w:val="Text bubliny Char"/>
    <w:basedOn w:val="Standardnpsmoodstavce"/>
    <w:link w:val="Textbubliny"/>
    <w:uiPriority w:val="99"/>
    <w:semiHidden/>
    <w:rsid w:val="00B65486"/>
    <w:rPr>
      <w:rFonts w:ascii="Tahoma" w:hAnsi="Tahoma" w:cs="Tahoma"/>
      <w:color w:val="000000"/>
      <w:sz w:val="16"/>
      <w:szCs w:val="16"/>
    </w:rPr>
  </w:style>
  <w:style w:type="character" w:styleId="Hypertextovodkaz">
    <w:name w:val="Hyperlink"/>
    <w:basedOn w:val="Standardnpsmoodstavce"/>
    <w:uiPriority w:val="99"/>
    <w:unhideWhenUsed/>
    <w:rsid w:val="00677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8">
    <w:name w:val="Nadpis #8_"/>
    <w:basedOn w:val="Standardnpsmoodstavce"/>
    <w:link w:val="Nadpis80"/>
    <w:rPr>
      <w:rFonts w:ascii="Tahoma" w:eastAsia="Tahoma" w:hAnsi="Tahoma" w:cs="Tahoma"/>
      <w:b/>
      <w:bCs/>
      <w:i w:val="0"/>
      <w:iCs w:val="0"/>
      <w:smallCaps w:val="0"/>
      <w:strike w:val="0"/>
      <w:color w:val="003FD2"/>
      <w:sz w:val="20"/>
      <w:szCs w:val="20"/>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6"/>
      <w:szCs w:val="16"/>
      <w:u w:val="none"/>
    </w:rPr>
  </w:style>
  <w:style w:type="character" w:customStyle="1" w:styleId="slonadpisu8">
    <w:name w:val="Číslo nadpisu #8_"/>
    <w:basedOn w:val="Standardnpsmoodstavce"/>
    <w:link w:val="slonadpisu8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7">
    <w:name w:val="Nadpis #7_"/>
    <w:basedOn w:val="Standardnpsmoodstavce"/>
    <w:link w:val="Nadpis70"/>
    <w:rPr>
      <w:rFonts w:ascii="Tahoma" w:eastAsia="Tahoma" w:hAnsi="Tahoma" w:cs="Tahoma"/>
      <w:b w:val="0"/>
      <w:bCs w:val="0"/>
      <w:i w:val="0"/>
      <w:iCs w:val="0"/>
      <w:smallCaps w:val="0"/>
      <w:strike w:val="0"/>
      <w:u w:val="none"/>
    </w:rPr>
  </w:style>
  <w:style w:type="character" w:customStyle="1" w:styleId="Nadpis6">
    <w:name w:val="Nadpis #6_"/>
    <w:basedOn w:val="Standardnpsmoodstavce"/>
    <w:link w:val="Nadpis60"/>
    <w:rPr>
      <w:rFonts w:ascii="Tahoma" w:eastAsia="Tahoma" w:hAnsi="Tahoma" w:cs="Tahoma"/>
      <w:b/>
      <w:bCs/>
      <w:i w:val="0"/>
      <w:iCs w:val="0"/>
      <w:smallCaps w:val="0"/>
      <w:strike w:val="0"/>
      <w:color w:val="554E4E"/>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FD2"/>
      <w:sz w:val="44"/>
      <w:szCs w:val="44"/>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color w:val="003FD2"/>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003FD2"/>
      <w:sz w:val="72"/>
      <w:szCs w:val="72"/>
      <w:u w:val="singl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u w:val="none"/>
    </w:rPr>
  </w:style>
  <w:style w:type="character" w:customStyle="1" w:styleId="Nadpis4">
    <w:name w:val="Nadpis #4_"/>
    <w:basedOn w:val="Standardnpsmoodstavce"/>
    <w:link w:val="Nadpis40"/>
    <w:rPr>
      <w:rFonts w:ascii="Arial" w:eastAsia="Arial" w:hAnsi="Arial" w:cs="Arial"/>
      <w:b/>
      <w:bCs/>
      <w:i w:val="0"/>
      <w:iCs w:val="0"/>
      <w:smallCaps w:val="0"/>
      <w:strike w:val="0"/>
      <w:w w:val="70"/>
      <w:sz w:val="34"/>
      <w:szCs w:val="3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156E1"/>
      <w:sz w:val="188"/>
      <w:szCs w:val="18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0"/>
      <w:szCs w:val="20"/>
      <w:u w:val="none"/>
    </w:rPr>
  </w:style>
  <w:style w:type="paragraph" w:customStyle="1" w:styleId="Poznmkapodarou0">
    <w:name w:val="Poznámka pod čarou"/>
    <w:basedOn w:val="Normln"/>
    <w:link w:val="Poznmkapodarou"/>
    <w:pPr>
      <w:shd w:val="clear" w:color="auto" w:fill="FFFFFF"/>
    </w:pPr>
    <w:rPr>
      <w:rFonts w:ascii="Arial" w:eastAsia="Arial" w:hAnsi="Arial" w:cs="Arial"/>
      <w:sz w:val="14"/>
      <w:szCs w:val="14"/>
    </w:rPr>
  </w:style>
  <w:style w:type="paragraph" w:customStyle="1" w:styleId="Zkladntext1">
    <w:name w:val="Základní text1"/>
    <w:basedOn w:val="Normln"/>
    <w:link w:val="Zkladntext"/>
    <w:pPr>
      <w:shd w:val="clear" w:color="auto" w:fill="FFFFFF"/>
      <w:spacing w:after="120" w:line="271" w:lineRule="auto"/>
    </w:pPr>
    <w:rPr>
      <w:rFonts w:ascii="Calibri" w:eastAsia="Calibri" w:hAnsi="Calibri" w:cs="Calibri"/>
      <w:sz w:val="20"/>
      <w:szCs w:val="20"/>
    </w:rPr>
  </w:style>
  <w:style w:type="paragraph" w:customStyle="1" w:styleId="Nadpis80">
    <w:name w:val="Nadpis #8"/>
    <w:basedOn w:val="Normln"/>
    <w:link w:val="Nadpis8"/>
    <w:pPr>
      <w:shd w:val="clear" w:color="auto" w:fill="FFFFFF"/>
      <w:spacing w:after="160"/>
      <w:outlineLvl w:val="7"/>
    </w:pPr>
    <w:rPr>
      <w:rFonts w:ascii="Tahoma" w:eastAsia="Tahoma" w:hAnsi="Tahoma" w:cs="Tahoma"/>
      <w:b/>
      <w:bCs/>
      <w:color w:val="003FD2"/>
      <w:sz w:val="20"/>
      <w:szCs w:val="20"/>
    </w:rPr>
  </w:style>
  <w:style w:type="paragraph" w:customStyle="1" w:styleId="Titulektabulky0">
    <w:name w:val="Titulek tabulky"/>
    <w:basedOn w:val="Normln"/>
    <w:link w:val="Titulektabulky"/>
    <w:pPr>
      <w:shd w:val="clear" w:color="auto" w:fill="FFFFFF"/>
    </w:pPr>
    <w:rPr>
      <w:rFonts w:ascii="Tahoma" w:eastAsia="Tahoma" w:hAnsi="Tahoma" w:cs="Tahoma"/>
      <w:sz w:val="20"/>
      <w:szCs w:val="20"/>
    </w:rPr>
  </w:style>
  <w:style w:type="paragraph" w:customStyle="1" w:styleId="Jin0">
    <w:name w:val="Jiné"/>
    <w:basedOn w:val="Normln"/>
    <w:link w:val="Jin"/>
    <w:pPr>
      <w:shd w:val="clear" w:color="auto" w:fill="FFFFFF"/>
      <w:spacing w:after="120" w:line="271"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Zkladntext50">
    <w:name w:val="Základní text (5)"/>
    <w:basedOn w:val="Normln"/>
    <w:link w:val="Zkladntext5"/>
    <w:pPr>
      <w:shd w:val="clear" w:color="auto" w:fill="FFFFFF"/>
      <w:ind w:left="2480" w:firstLine="20"/>
    </w:pPr>
    <w:rPr>
      <w:rFonts w:ascii="Calibri" w:eastAsia="Calibri" w:hAnsi="Calibri" w:cs="Calibri"/>
      <w:sz w:val="16"/>
      <w:szCs w:val="16"/>
    </w:rPr>
  </w:style>
  <w:style w:type="paragraph" w:customStyle="1" w:styleId="slonadpisu80">
    <w:name w:val="Číslo nadpisu #8"/>
    <w:basedOn w:val="Normln"/>
    <w:link w:val="slonadpisu8"/>
    <w:pPr>
      <w:shd w:val="clear" w:color="auto" w:fill="FFFFFF"/>
      <w:spacing w:after="160"/>
      <w:ind w:firstLine="720"/>
      <w:outlineLvl w:val="7"/>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60" w:line="269" w:lineRule="auto"/>
    </w:pPr>
    <w:rPr>
      <w:rFonts w:ascii="Tahoma" w:eastAsia="Tahoma" w:hAnsi="Tahoma" w:cs="Tahoma"/>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70">
    <w:name w:val="Nadpis #7"/>
    <w:basedOn w:val="Normln"/>
    <w:link w:val="Nadpis7"/>
    <w:pPr>
      <w:shd w:val="clear" w:color="auto" w:fill="FFFFFF"/>
      <w:spacing w:after="1240" w:line="276" w:lineRule="auto"/>
      <w:outlineLvl w:val="6"/>
    </w:pPr>
    <w:rPr>
      <w:rFonts w:ascii="Tahoma" w:eastAsia="Tahoma" w:hAnsi="Tahoma" w:cs="Tahoma"/>
    </w:rPr>
  </w:style>
  <w:style w:type="paragraph" w:customStyle="1" w:styleId="Nadpis60">
    <w:name w:val="Nadpis #6"/>
    <w:basedOn w:val="Normln"/>
    <w:link w:val="Nadpis6"/>
    <w:pPr>
      <w:shd w:val="clear" w:color="auto" w:fill="FFFFFF"/>
      <w:spacing w:after="30" w:line="276" w:lineRule="auto"/>
      <w:outlineLvl w:val="5"/>
    </w:pPr>
    <w:rPr>
      <w:rFonts w:ascii="Tahoma" w:eastAsia="Tahoma" w:hAnsi="Tahoma" w:cs="Tahoma"/>
      <w:b/>
      <w:bCs/>
      <w:color w:val="554E4E"/>
    </w:rPr>
  </w:style>
  <w:style w:type="paragraph" w:customStyle="1" w:styleId="Nadpis30">
    <w:name w:val="Nadpis #3"/>
    <w:basedOn w:val="Normln"/>
    <w:link w:val="Nadpis3"/>
    <w:pPr>
      <w:shd w:val="clear" w:color="auto" w:fill="FFFFFF"/>
      <w:spacing w:after="440" w:line="257" w:lineRule="auto"/>
      <w:ind w:left="380" w:hanging="380"/>
      <w:outlineLvl w:val="2"/>
    </w:pPr>
    <w:rPr>
      <w:rFonts w:ascii="Arial" w:eastAsia="Arial" w:hAnsi="Arial" w:cs="Arial"/>
      <w:b/>
      <w:bCs/>
      <w:color w:val="003FD2"/>
      <w:sz w:val="44"/>
      <w:szCs w:val="44"/>
    </w:rPr>
  </w:style>
  <w:style w:type="paragraph" w:customStyle="1" w:styleId="Zkladntext20">
    <w:name w:val="Základní text (2)"/>
    <w:basedOn w:val="Normln"/>
    <w:link w:val="Zkladntext2"/>
    <w:pPr>
      <w:shd w:val="clear" w:color="auto" w:fill="FFFFFF"/>
      <w:spacing w:after="280" w:line="276" w:lineRule="auto"/>
      <w:ind w:left="760"/>
    </w:pPr>
    <w:rPr>
      <w:rFonts w:ascii="Tahoma" w:eastAsia="Tahoma" w:hAnsi="Tahoma" w:cs="Tahoma"/>
      <w:sz w:val="20"/>
      <w:szCs w:val="20"/>
    </w:rPr>
  </w:style>
  <w:style w:type="paragraph" w:customStyle="1" w:styleId="Nadpis50">
    <w:name w:val="Nadpis #5"/>
    <w:basedOn w:val="Normln"/>
    <w:link w:val="Nadpis5"/>
    <w:pPr>
      <w:shd w:val="clear" w:color="auto" w:fill="FFFFFF"/>
      <w:spacing w:after="100" w:line="254" w:lineRule="auto"/>
      <w:ind w:left="620" w:firstLine="10"/>
      <w:outlineLvl w:val="4"/>
    </w:pPr>
    <w:rPr>
      <w:rFonts w:ascii="Arial" w:eastAsia="Arial" w:hAnsi="Arial" w:cs="Arial"/>
      <w:b/>
      <w:bCs/>
      <w:color w:val="003FD2"/>
      <w:sz w:val="28"/>
      <w:szCs w:val="28"/>
    </w:rPr>
  </w:style>
  <w:style w:type="paragraph" w:customStyle="1" w:styleId="Nadpis20">
    <w:name w:val="Nadpis #2"/>
    <w:basedOn w:val="Normln"/>
    <w:link w:val="Nadpis2"/>
    <w:pPr>
      <w:shd w:val="clear" w:color="auto" w:fill="FFFFFF"/>
      <w:spacing w:after="130" w:line="209" w:lineRule="auto"/>
      <w:ind w:firstLine="100"/>
      <w:outlineLvl w:val="1"/>
    </w:pPr>
    <w:rPr>
      <w:rFonts w:ascii="Times New Roman" w:eastAsia="Times New Roman" w:hAnsi="Times New Roman" w:cs="Times New Roman"/>
      <w:color w:val="003FD2"/>
      <w:sz w:val="72"/>
      <w:szCs w:val="72"/>
      <w:u w:val="single"/>
    </w:rPr>
  </w:style>
  <w:style w:type="paragraph" w:customStyle="1" w:styleId="Zkladntext40">
    <w:name w:val="Základní text (4)"/>
    <w:basedOn w:val="Normln"/>
    <w:link w:val="Zkladntext4"/>
    <w:pPr>
      <w:shd w:val="clear" w:color="auto" w:fill="FFFFFF"/>
      <w:spacing w:after="400" w:line="283" w:lineRule="auto"/>
      <w:ind w:left="590"/>
    </w:pPr>
    <w:rPr>
      <w:rFonts w:ascii="Tahoma" w:eastAsia="Tahoma" w:hAnsi="Tahoma" w:cs="Tahoma"/>
    </w:rPr>
  </w:style>
  <w:style w:type="paragraph" w:customStyle="1" w:styleId="Nadpis40">
    <w:name w:val="Nadpis #4"/>
    <w:basedOn w:val="Normln"/>
    <w:link w:val="Nadpis4"/>
    <w:pPr>
      <w:shd w:val="clear" w:color="auto" w:fill="FFFFFF"/>
      <w:spacing w:before="40" w:after="50"/>
      <w:outlineLvl w:val="3"/>
    </w:pPr>
    <w:rPr>
      <w:rFonts w:ascii="Arial" w:eastAsia="Arial" w:hAnsi="Arial" w:cs="Arial"/>
      <w:b/>
      <w:bCs/>
      <w:w w:val="70"/>
      <w:sz w:val="34"/>
      <w:szCs w:val="34"/>
    </w:rPr>
  </w:style>
  <w:style w:type="paragraph" w:customStyle="1" w:styleId="Nadpis10">
    <w:name w:val="Nadpis #1"/>
    <w:basedOn w:val="Normln"/>
    <w:link w:val="Nadpis1"/>
    <w:pPr>
      <w:shd w:val="clear" w:color="auto" w:fill="FFFFFF"/>
      <w:spacing w:after="60"/>
      <w:ind w:firstLine="140"/>
      <w:outlineLvl w:val="0"/>
    </w:pPr>
    <w:rPr>
      <w:rFonts w:ascii="Arial" w:eastAsia="Arial" w:hAnsi="Arial" w:cs="Arial"/>
      <w:color w:val="0156E1"/>
      <w:sz w:val="188"/>
      <w:szCs w:val="188"/>
    </w:rPr>
  </w:style>
  <w:style w:type="paragraph" w:customStyle="1" w:styleId="Zhlavnebozpat0">
    <w:name w:val="Záhlaví nebo zápatí"/>
    <w:basedOn w:val="Normln"/>
    <w:link w:val="Zhlavnebozpat"/>
    <w:pPr>
      <w:shd w:val="clear" w:color="auto" w:fill="FFFFFF"/>
    </w:pPr>
    <w:rPr>
      <w:rFonts w:ascii="Calibri" w:eastAsia="Calibri" w:hAnsi="Calibri" w:cs="Calibri"/>
      <w:sz w:val="20"/>
      <w:szCs w:val="20"/>
    </w:rPr>
  </w:style>
  <w:style w:type="paragraph" w:customStyle="1" w:styleId="Zkladntext80">
    <w:name w:val="Základní text (8)"/>
    <w:basedOn w:val="Normln"/>
    <w:link w:val="Zkladntext8"/>
    <w:pPr>
      <w:shd w:val="clear" w:color="auto" w:fill="FFFFFF"/>
      <w:ind w:left="720" w:hanging="340"/>
    </w:pPr>
    <w:rPr>
      <w:rFonts w:ascii="Arial" w:eastAsia="Arial" w:hAnsi="Arial" w:cs="Arial"/>
      <w:sz w:val="20"/>
      <w:szCs w:val="20"/>
    </w:rPr>
  </w:style>
  <w:style w:type="paragraph" w:styleId="Textbubliny">
    <w:name w:val="Balloon Text"/>
    <w:basedOn w:val="Normln"/>
    <w:link w:val="TextbublinyChar"/>
    <w:uiPriority w:val="99"/>
    <w:semiHidden/>
    <w:unhideWhenUsed/>
    <w:rsid w:val="00B65486"/>
    <w:rPr>
      <w:rFonts w:ascii="Tahoma" w:hAnsi="Tahoma" w:cs="Tahoma"/>
      <w:sz w:val="16"/>
      <w:szCs w:val="16"/>
    </w:rPr>
  </w:style>
  <w:style w:type="character" w:customStyle="1" w:styleId="TextbublinyChar">
    <w:name w:val="Text bubliny Char"/>
    <w:basedOn w:val="Standardnpsmoodstavce"/>
    <w:link w:val="Textbubliny"/>
    <w:uiPriority w:val="99"/>
    <w:semiHidden/>
    <w:rsid w:val="00B65486"/>
    <w:rPr>
      <w:rFonts w:ascii="Tahoma" w:hAnsi="Tahoma" w:cs="Tahoma"/>
      <w:color w:val="000000"/>
      <w:sz w:val="16"/>
      <w:szCs w:val="16"/>
    </w:rPr>
  </w:style>
  <w:style w:type="character" w:styleId="Hypertextovodkaz">
    <w:name w:val="Hyperlink"/>
    <w:basedOn w:val="Standardnpsmoodstavce"/>
    <w:uiPriority w:val="99"/>
    <w:unhideWhenUsed/>
    <w:rsid w:val="0067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prague.reklamacedia@roche.com" TargetMode="External"/><Relationship Id="rId21" Type="http://schemas.openxmlformats.org/officeDocument/2006/relationships/image" Target="media/image9.png"/><Relationship Id="rId42" Type="http://schemas.openxmlformats.org/officeDocument/2006/relationships/image" Target="media/image17.jpeg"/><Relationship Id="rId47" Type="http://schemas.openxmlformats.org/officeDocument/2006/relationships/image" Target="media/image21.jpeg"/><Relationship Id="rId63" Type="http://schemas.openxmlformats.org/officeDocument/2006/relationships/image" Target="media/image32.jpeg"/><Relationship Id="rId68" Type="http://schemas.openxmlformats.org/officeDocument/2006/relationships/image" Target="media/image36.png"/><Relationship Id="rId84" Type="http://schemas.openxmlformats.org/officeDocument/2006/relationships/image" Target="media/image45.jpeg"/><Relationship Id="rId89" Type="http://schemas.openxmlformats.org/officeDocument/2006/relationships/image" Target="media/image48.jpe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zech.rcsc@roche.com" TargetMode="External"/><Relationship Id="rId29" Type="http://schemas.openxmlformats.org/officeDocument/2006/relationships/hyperlink" Target="mailto:it@nnm.cz" TargetMode="External"/><Relationship Id="rId107" Type="http://schemas.openxmlformats.org/officeDocument/2006/relationships/hyperlink" Target="http://www.ptc.com/axeda" TargetMode="External"/><Relationship Id="rId11" Type="http://schemas.openxmlformats.org/officeDocument/2006/relationships/hyperlink" Target="mailto:czech.privacyprotection@roche.com" TargetMode="External"/><Relationship Id="rId24" Type="http://schemas.openxmlformats.org/officeDocument/2006/relationships/image" Target="media/image12.jpeg"/><Relationship Id="rId32" Type="http://schemas.openxmlformats.org/officeDocument/2006/relationships/footer" Target="footer1.xml"/><Relationship Id="rId37" Type="http://schemas.openxmlformats.org/officeDocument/2006/relationships/hyperlink" Target="mailto:it@nnm.cz" TargetMode="External"/><Relationship Id="rId40" Type="http://schemas.openxmlformats.org/officeDocument/2006/relationships/hyperlink" Target="mailto:czech.labadmin@roche.com" TargetMode="External"/><Relationship Id="rId45" Type="http://schemas.openxmlformats.org/officeDocument/2006/relationships/image" Target="media/image19.jpeg"/><Relationship Id="rId53" Type="http://schemas.openxmlformats.org/officeDocument/2006/relationships/hyperlink" Target="https://www.ptc.com/en/resources/iiot/product-brief/%20thingworx-platform" TargetMode="External"/><Relationship Id="rId58" Type="http://schemas.openxmlformats.org/officeDocument/2006/relationships/image" Target="media/image28.jpeg"/><Relationship Id="rId66" Type="http://schemas.openxmlformats.org/officeDocument/2006/relationships/image" Target="media/image35.jpeg"/><Relationship Id="rId74" Type="http://schemas.openxmlformats.org/officeDocument/2006/relationships/hyperlink" Target="https://blog.cloudflare.com/bringing-your-own-ips-to-%20cloudflare-byoip/" TargetMode="External"/><Relationship Id="rId79" Type="http://schemas.openxmlformats.org/officeDocument/2006/relationships/image" Target="media/image40.jpeg"/><Relationship Id="rId87" Type="http://schemas.openxmlformats.org/officeDocument/2006/relationships/image" Target="media/image46.jpeg"/><Relationship Id="rId102" Type="http://schemas.openxmlformats.org/officeDocument/2006/relationships/image" Target="media/image60.png"/><Relationship Id="rId110"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roche.com/privacy_policy.html" TargetMode="External"/><Relationship Id="rId82" Type="http://schemas.openxmlformats.org/officeDocument/2006/relationships/image" Target="media/image43.jpeg"/><Relationship Id="rId90" Type="http://schemas.openxmlformats.org/officeDocument/2006/relationships/image" Target="media/image49.jpeg"/><Relationship Id="rId95" Type="http://schemas.openxmlformats.org/officeDocument/2006/relationships/image" Target="media/image54.jpeg"/><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mailto:jiri.weisshaupt@nnm.cz" TargetMode="External"/><Relationship Id="rId30" Type="http://schemas.openxmlformats.org/officeDocument/2006/relationships/image" Target="media/image14.png"/><Relationship Id="rId35" Type="http://schemas.openxmlformats.org/officeDocument/2006/relationships/hyperlink" Target="mailto:it@nnm.cz" TargetMode="External"/><Relationship Id="rId43" Type="http://schemas.openxmlformats.org/officeDocument/2006/relationships/image" Target="media/image18.jpeg"/><Relationship Id="rId48" Type="http://schemas.openxmlformats.org/officeDocument/2006/relationships/image" Target="media/image22.png"/><Relationship Id="rId56" Type="http://schemas.openxmlformats.org/officeDocument/2006/relationships/image" Target="media/image26.jpeg"/><Relationship Id="rId64" Type="http://schemas.openxmlformats.org/officeDocument/2006/relationships/image" Target="media/image33.jpeg"/><Relationship Id="rId69" Type="http://schemas.openxmlformats.org/officeDocument/2006/relationships/image" Target="media/image37.png"/><Relationship Id="rId77" Type="http://schemas.openxmlformats.org/officeDocument/2006/relationships/hyperlink" Target="https://certinfo.roche.com/" TargetMode="External"/><Relationship Id="rId100" Type="http://schemas.openxmlformats.org/officeDocument/2006/relationships/image" Target="media/image59.jpeg"/><Relationship Id="rId105" Type="http://schemas.openxmlformats.org/officeDocument/2006/relationships/image" Target="media/image63.jpeg"/><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iagnostics.roche.com/global/en/legal/vulnerability-and-incident-%20handling-policy.html" TargetMode="External"/><Relationship Id="rId72" Type="http://schemas.openxmlformats.org/officeDocument/2006/relationships/image" Target="media/image39.jpeg"/><Relationship Id="rId80" Type="http://schemas.openxmlformats.org/officeDocument/2006/relationships/image" Target="media/image41.jpeg"/><Relationship Id="rId85" Type="http://schemas.openxmlformats.org/officeDocument/2006/relationships/hyperlink" Target="https://diagnostics.roche.com/global/en/legal/vulnerability-and-%20incident-handling-policy.html" TargetMode="External"/><Relationship Id="rId93" Type="http://schemas.openxmlformats.org/officeDocument/2006/relationships/image" Target="media/image52.jpeg"/><Relationship Id="rId98" Type="http://schemas.openxmlformats.org/officeDocument/2006/relationships/image" Target="media/image57.jpeg"/><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it@nnm.cz" TargetMode="External"/><Relationship Id="rId38" Type="http://schemas.openxmlformats.org/officeDocument/2006/relationships/hyperlink" Target="mailto:it@nnm.cz" TargetMode="External"/><Relationship Id="rId46" Type="http://schemas.openxmlformats.org/officeDocument/2006/relationships/image" Target="media/image20.jpeg"/><Relationship Id="rId59" Type="http://schemas.openxmlformats.org/officeDocument/2006/relationships/image" Target="media/image29.jpeg"/><Relationship Id="rId67" Type="http://schemas.openxmlformats.org/officeDocument/2006/relationships/hyperlink" Target="https://XXXX" TargetMode="External"/><Relationship Id="rId103" Type="http://schemas.openxmlformats.org/officeDocument/2006/relationships/image" Target="media/image61.jpeg"/><Relationship Id="rId108" Type="http://schemas.openxmlformats.org/officeDocument/2006/relationships/image" Target="media/image64.jpeg"/><Relationship Id="rId20" Type="http://schemas.openxmlformats.org/officeDocument/2006/relationships/image" Target="media/image8.png"/><Relationship Id="rId41" Type="http://schemas.openxmlformats.org/officeDocument/2006/relationships/hyperlink" Target="mailto:czech.labadmin@roche.com" TargetMode="External"/><Relationship Id="rId54" Type="http://schemas.openxmlformats.org/officeDocument/2006/relationships/hyperlink" Target="https://www.ptc.com/en/resources/iiot/product-brief/%20thingworx-platform" TargetMode="External"/><Relationship Id="rId62" Type="http://schemas.openxmlformats.org/officeDocument/2006/relationships/image" Target="media/image31.jpeg"/><Relationship Id="rId70" Type="http://schemas.openxmlformats.org/officeDocument/2006/relationships/image" Target="media/image38.jpeg"/><Relationship Id="rId75" Type="http://schemas.openxmlformats.org/officeDocument/2006/relationships/hyperlink" Target="https://www.cloudflare.com/learning/ssl/what-is-sni/" TargetMode="External"/><Relationship Id="rId83" Type="http://schemas.openxmlformats.org/officeDocument/2006/relationships/image" Target="media/image44.jpeg"/><Relationship Id="rId88" Type="http://schemas.openxmlformats.org/officeDocument/2006/relationships/image" Target="media/image47.jpeg"/><Relationship Id="rId91" Type="http://schemas.openxmlformats.org/officeDocument/2006/relationships/image" Target="media/image50.jpeg"/><Relationship Id="rId96" Type="http://schemas.openxmlformats.org/officeDocument/2006/relationships/image" Target="media/image55.jpeg"/><Relationship Id="rId11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ialogportal.roche.com/dialog/cz/cs/e-services" TargetMode="External"/><Relationship Id="rId23" Type="http://schemas.openxmlformats.org/officeDocument/2006/relationships/image" Target="media/image11.jpeg"/><Relationship Id="rId28" Type="http://schemas.openxmlformats.org/officeDocument/2006/relationships/hyperlink" Target="mailto:ozt@nnm.cz" TargetMode="External"/><Relationship Id="rId36" Type="http://schemas.openxmlformats.org/officeDocument/2006/relationships/hyperlink" Target="mailto:it@nnm.cz" TargetMode="External"/><Relationship Id="rId49" Type="http://schemas.openxmlformats.org/officeDocument/2006/relationships/image" Target="media/image23.jpeg"/><Relationship Id="rId57" Type="http://schemas.openxmlformats.org/officeDocument/2006/relationships/image" Target="media/image27.jpeg"/><Relationship Id="rId106" Type="http://schemas.openxmlformats.org/officeDocument/2006/relationships/hyperlink" Target="https://www.ptc.com/" TargetMode="External"/><Relationship Id="rId10" Type="http://schemas.openxmlformats.org/officeDocument/2006/relationships/hyperlink" Target="https://www.roche.cz/cs/informace-o-zpracovani-osobnich-udaj0.html%23souhlas_la" TargetMode="External"/><Relationship Id="rId31" Type="http://schemas.openxmlformats.org/officeDocument/2006/relationships/image" Target="media/image15.png"/><Relationship Id="rId44" Type="http://schemas.openxmlformats.org/officeDocument/2006/relationships/footer" Target="footer2.xml"/><Relationship Id="rId52" Type="http://schemas.openxmlformats.org/officeDocument/2006/relationships/hyperlink" Target="https://diagnostics.roche.com/global/en/legal/diagnostics-product-cyber-%20security-statement.html" TargetMode="External"/><Relationship Id="rId60" Type="http://schemas.openxmlformats.org/officeDocument/2006/relationships/image" Target="media/image30.jpeg"/><Relationship Id="rId65" Type="http://schemas.openxmlformats.org/officeDocument/2006/relationships/image" Target="media/image34.jpeg"/><Relationship Id="rId73" Type="http://schemas.openxmlformats.org/officeDocument/2006/relationships/hyperlink" Target="https://www.cloudflare.com/waf/" TargetMode="External"/><Relationship Id="rId78" Type="http://schemas.openxmlformats.org/officeDocument/2006/relationships/hyperlink" Target="https://digicert.com/kb/digicert-root-certificates.htm" TargetMode="External"/><Relationship Id="rId81" Type="http://schemas.openxmlformats.org/officeDocument/2006/relationships/image" Target="media/image42.jpeg"/><Relationship Id="rId86" Type="http://schemas.openxmlformats.org/officeDocument/2006/relationships/hyperlink" Target="https://diagnostics.roche.com/global/en/legal/vulnerability-and-%20incident-handling-policy.html" TargetMode="External"/><Relationship Id="rId94" Type="http://schemas.openxmlformats.org/officeDocument/2006/relationships/image" Target="media/image53.jpeg"/><Relationship Id="rId99" Type="http://schemas.openxmlformats.org/officeDocument/2006/relationships/image" Target="media/image58.png"/><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oche.cz/cs/informace-o-zpracovani-osobnich-udaj0.html%23souhlas_la" TargetMode="Externa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image" Target="media/image16.jpeg"/><Relationship Id="rId109" Type="http://schemas.openxmlformats.org/officeDocument/2006/relationships/image" Target="media/image65.jpeg"/><Relationship Id="rId34" Type="http://schemas.openxmlformats.org/officeDocument/2006/relationships/hyperlink" Target="mailto:it@nnm.cz" TargetMode="External"/><Relationship Id="rId50" Type="http://schemas.openxmlformats.org/officeDocument/2006/relationships/image" Target="media/image24.jpeg"/><Relationship Id="rId55" Type="http://schemas.openxmlformats.org/officeDocument/2006/relationships/image" Target="media/image25.jpeg"/><Relationship Id="rId76" Type="http://schemas.openxmlformats.org/officeDocument/2006/relationships/hyperlink" Target="https://www.cloudflare.com/learning/security/glossary/what-is-bgp/" TargetMode="External"/><Relationship Id="rId97" Type="http://schemas.openxmlformats.org/officeDocument/2006/relationships/image" Target="media/image56.jpeg"/><Relationship Id="rId104"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hyperlink" Target="https://www.cloudflare.com/learning/what-is-cloudflare/" TargetMode="External"/><Relationship Id="rId92" Type="http://schemas.openxmlformats.org/officeDocument/2006/relationships/image" Target="media/image5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8982</Words>
  <Characters>52995</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Mikulova, Tereza {DEEC~Prague}</dc:creator>
  <cp:keywords/>
  <cp:lastModifiedBy>Uživatel systému Windows</cp:lastModifiedBy>
  <cp:revision>3</cp:revision>
  <dcterms:created xsi:type="dcterms:W3CDTF">2023-12-22T07:27:00Z</dcterms:created>
  <dcterms:modified xsi:type="dcterms:W3CDTF">2023-12-22T08:17:00Z</dcterms:modified>
</cp:coreProperties>
</file>