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D6F7" w14:textId="5F8AAB70" w:rsidR="002D50F4" w:rsidRPr="00EA19ED" w:rsidRDefault="002D50F4" w:rsidP="002D50F4">
      <w:pPr>
        <w:ind w:left="2832" w:firstLine="708"/>
        <w:rPr>
          <w:rFonts w:cs="Arial"/>
          <w:b/>
          <w:sz w:val="32"/>
          <w:szCs w:val="32"/>
        </w:rPr>
      </w:pPr>
      <w:r w:rsidRPr="00160B40">
        <w:rPr>
          <w:rFonts w:cs="Arial"/>
          <w:b/>
          <w:sz w:val="32"/>
          <w:szCs w:val="32"/>
        </w:rPr>
        <w:t xml:space="preserve">Dodatek č. </w:t>
      </w:r>
      <w:r w:rsidR="0051591A">
        <w:rPr>
          <w:rFonts w:cs="Arial"/>
          <w:b/>
          <w:sz w:val="32"/>
          <w:szCs w:val="32"/>
        </w:rPr>
        <w:t>3</w:t>
      </w:r>
    </w:p>
    <w:p w14:paraId="690F8DD8" w14:textId="77777777" w:rsidR="00AD7965" w:rsidRDefault="00AD7965" w:rsidP="00AD7965"/>
    <w:p w14:paraId="14C18FF5" w14:textId="77777777" w:rsidR="0037134D" w:rsidRDefault="008E3236" w:rsidP="0037134D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 xml:space="preserve">S M L O U V A   O   D Í L O </w:t>
      </w:r>
    </w:p>
    <w:p w14:paraId="60BC607A" w14:textId="77777777" w:rsidR="009B10AF" w:rsidRDefault="009B10AF" w:rsidP="009038A4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9038A4">
      <w:pPr>
        <w:jc w:val="center"/>
        <w:rPr>
          <w:rFonts w:cs="Arial"/>
          <w:b/>
          <w:sz w:val="36"/>
          <w:szCs w:val="36"/>
        </w:rPr>
      </w:pPr>
    </w:p>
    <w:p w14:paraId="75644A38" w14:textId="2C31E54F" w:rsidR="004C0750" w:rsidRPr="000773B4" w:rsidRDefault="004C0750" w:rsidP="004C0750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4F4AE7">
        <w:rPr>
          <w:b/>
          <w:sz w:val="22"/>
          <w:szCs w:val="22"/>
          <w:lang w:val="cs-CZ"/>
        </w:rPr>
        <w:t>134/2023</w:t>
      </w:r>
    </w:p>
    <w:p w14:paraId="3730AF1D" w14:textId="01158135" w:rsidR="008E3236" w:rsidRPr="00D74A50" w:rsidRDefault="004C0750" w:rsidP="004C0750">
      <w:pPr>
        <w:jc w:val="center"/>
        <w:rPr>
          <w:rFonts w:cs="Arial"/>
          <w:b/>
          <w:szCs w:val="22"/>
        </w:rPr>
      </w:pPr>
      <w:r w:rsidRPr="000773B4">
        <w:rPr>
          <w:szCs w:val="22"/>
        </w:rPr>
        <w:t xml:space="preserve">Číslo smlouvy zhotovitele: </w:t>
      </w:r>
      <w:r w:rsidRPr="000773B4">
        <w:rPr>
          <w:szCs w:val="22"/>
        </w:rPr>
        <w:tab/>
      </w:r>
    </w:p>
    <w:p w14:paraId="61BAC3E0" w14:textId="77777777" w:rsidR="008E3236" w:rsidRPr="00915416" w:rsidRDefault="008E3236" w:rsidP="008E3236">
      <w:pPr>
        <w:rPr>
          <w:rFonts w:cs="Arial"/>
          <w:b/>
        </w:rPr>
      </w:pPr>
    </w:p>
    <w:p w14:paraId="54F94822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310A73F2" w:rsidR="00032856" w:rsidRPr="00BE1E0D" w:rsidRDefault="004C0750" w:rsidP="00032856">
      <w:pPr>
        <w:jc w:val="center"/>
        <w:rPr>
          <w:rFonts w:cs="Arial"/>
          <w:sz w:val="24"/>
        </w:rPr>
      </w:pPr>
      <w:r w:rsidRPr="00BE1E0D">
        <w:rPr>
          <w:rFonts w:cs="Arial"/>
          <w:b/>
          <w:sz w:val="24"/>
        </w:rPr>
        <w:t>„</w:t>
      </w:r>
      <w:r w:rsidR="00C42670" w:rsidRPr="00C42670">
        <w:rPr>
          <w:rFonts w:cs="Arial"/>
          <w:b/>
          <w:sz w:val="24"/>
        </w:rPr>
        <w:t>HC Nechranice – poklopy k rozstřikovacím uzávěrům</w:t>
      </w:r>
      <w:r w:rsidRPr="00BE1E0D">
        <w:rPr>
          <w:rFonts w:cs="Arial"/>
          <w:b/>
          <w:sz w:val="24"/>
        </w:rPr>
        <w:t>“</w:t>
      </w:r>
      <w:r w:rsidR="006C5A8C" w:rsidRPr="00BE1E0D">
        <w:rPr>
          <w:rFonts w:cs="Arial"/>
          <w:b/>
          <w:sz w:val="24"/>
        </w:rPr>
        <w:t xml:space="preserve"> – projektová dokumentace</w:t>
      </w:r>
      <w:r w:rsidR="00871A0D" w:rsidRPr="00BE1E0D">
        <w:rPr>
          <w:rFonts w:cs="Arial"/>
          <w:b/>
          <w:sz w:val="24"/>
        </w:rPr>
        <w:t xml:space="preserve"> (</w:t>
      </w:r>
      <w:r w:rsidR="00A04106">
        <w:rPr>
          <w:rFonts w:cs="Arial"/>
          <w:b/>
          <w:sz w:val="24"/>
        </w:rPr>
        <w:t>D</w:t>
      </w:r>
      <w:r w:rsidR="007C283D">
        <w:rPr>
          <w:rFonts w:cs="Arial"/>
          <w:b/>
          <w:sz w:val="24"/>
        </w:rPr>
        <w:t>PS</w:t>
      </w:r>
      <w:r w:rsidR="00871A0D" w:rsidRPr="00BE1E0D">
        <w:rPr>
          <w:rFonts w:cs="Arial"/>
          <w:b/>
          <w:sz w:val="24"/>
        </w:rPr>
        <w:t>)</w:t>
      </w:r>
      <w:r w:rsidR="006C5A8C" w:rsidRPr="00BE1E0D">
        <w:rPr>
          <w:rFonts w:cs="Arial"/>
          <w:b/>
          <w:sz w:val="24"/>
        </w:rPr>
        <w:t xml:space="preserve"> </w:t>
      </w:r>
    </w:p>
    <w:p w14:paraId="152FD26C" w14:textId="77777777" w:rsidR="008E3236" w:rsidRPr="00BE1E0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BE1E0D">
        <w:rPr>
          <w:rFonts w:cs="Arial"/>
          <w:szCs w:val="22"/>
        </w:rPr>
        <w:t>Tato smlouva byla uzavřena mezi</w:t>
      </w:r>
      <w:r w:rsidR="009577CF" w:rsidRPr="00BE1E0D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44C3CB42" w14:textId="77777777" w:rsidR="00E93E81" w:rsidRPr="00D74A50" w:rsidRDefault="00E93E81" w:rsidP="00E93E81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26597972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5194D56B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55CC3CE4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1748DA8F" w14:textId="010E29E9" w:rsidR="00E93E81" w:rsidRPr="00A451E8" w:rsidRDefault="00E93E81" w:rsidP="00E93E81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 xml:space="preserve">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0F570B8" w14:textId="176A848C" w:rsidR="00E93E81" w:rsidRPr="009038A4" w:rsidRDefault="00E93E81" w:rsidP="00E93E81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42F23BB4" w14:textId="6C6BAB7A" w:rsidR="00E93E81" w:rsidRDefault="00E93E81" w:rsidP="00E93E81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4C8A8403" w14:textId="77777777" w:rsidR="00E93E81" w:rsidRDefault="00E93E81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312C0CB2" w14:textId="799E4AA2" w:rsidR="00BE1E0D" w:rsidRDefault="00A62F99" w:rsidP="00F469EC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4C0750">
        <w:rPr>
          <w:rFonts w:ascii="Arial CE" w:hAnsi="Arial CE" w:cs="Arial"/>
          <w:color w:val="000000"/>
          <w:szCs w:val="22"/>
        </w:rPr>
        <w:t>zástupce objednatele:</w:t>
      </w:r>
      <w:r w:rsidRPr="004C0750">
        <w:rPr>
          <w:rFonts w:cs="Arial"/>
          <w:color w:val="000000"/>
          <w:szCs w:val="22"/>
        </w:rPr>
        <w:tab/>
      </w:r>
    </w:p>
    <w:p w14:paraId="07C5D3DD" w14:textId="63892C7A" w:rsidR="004C0750" w:rsidRDefault="004C0750" w:rsidP="00BE1E0D">
      <w:pPr>
        <w:tabs>
          <w:tab w:val="left" w:pos="3960"/>
        </w:tabs>
        <w:ind w:left="3969" w:hanging="3969"/>
        <w:rPr>
          <w:rStyle w:val="Hypertextovodkaz"/>
          <w:rFonts w:cs="Arial"/>
          <w:szCs w:val="22"/>
        </w:rPr>
      </w:pPr>
    </w:p>
    <w:p w14:paraId="71835F0F" w14:textId="48A2333E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57E2C725" w14:textId="1194BE3F" w:rsidR="00E93E81" w:rsidRPr="00D74A50" w:rsidRDefault="00E93E81" w:rsidP="00E93E81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31FECAA8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6B15E4F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</w:p>
    <w:p w14:paraId="2D7BB6EC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BE1E0D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BE1E0D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47BAB90D" w14:textId="1EC5FE58" w:rsidR="0099781E" w:rsidRPr="00BE1E0D" w:rsidRDefault="006C5A8C" w:rsidP="004F4AE7">
      <w:pPr>
        <w:tabs>
          <w:tab w:val="left" w:pos="3969"/>
          <w:tab w:val="left" w:pos="4536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 w:rsidRPr="00BE1E0D">
        <w:rPr>
          <w:rFonts w:cs="Arial"/>
          <w:b/>
          <w:szCs w:val="22"/>
        </w:rPr>
        <w:t>Zhotovitel:</w:t>
      </w:r>
      <w:r w:rsidRPr="00BE1E0D">
        <w:rPr>
          <w:rFonts w:cs="Arial"/>
          <w:szCs w:val="22"/>
        </w:rPr>
        <w:tab/>
      </w:r>
      <w:r w:rsidR="0099781E" w:rsidRPr="00BE1E0D">
        <w:rPr>
          <w:rFonts w:cs="Arial"/>
          <w:b/>
          <w:bCs/>
          <w:color w:val="000000"/>
          <w:szCs w:val="22"/>
        </w:rPr>
        <w:tab/>
      </w:r>
    </w:p>
    <w:p w14:paraId="32C8C3F3" w14:textId="173654A6" w:rsidR="0017047C" w:rsidRDefault="0099781E" w:rsidP="004F4AE7">
      <w:pPr>
        <w:tabs>
          <w:tab w:val="left" w:pos="3960"/>
          <w:tab w:val="left" w:pos="4111"/>
          <w:tab w:val="left" w:pos="4253"/>
          <w:tab w:val="left" w:pos="4536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 w:rsidRPr="00BE1E0D">
        <w:rPr>
          <w:rFonts w:cs="Arial"/>
          <w:szCs w:val="22"/>
        </w:rPr>
        <w:t>sídlo:</w:t>
      </w:r>
      <w:r w:rsidRPr="00BE1E0D">
        <w:rPr>
          <w:rFonts w:cs="Arial"/>
          <w:b/>
          <w:bCs/>
          <w:color w:val="000000"/>
          <w:szCs w:val="22"/>
        </w:rPr>
        <w:tab/>
      </w:r>
      <w:r w:rsidR="004F4AE7">
        <w:rPr>
          <w:rFonts w:cs="Arial"/>
          <w:b/>
          <w:bCs/>
          <w:color w:val="000000"/>
          <w:szCs w:val="22"/>
        </w:rPr>
        <w:t xml:space="preserve">  </w:t>
      </w:r>
      <w:r w:rsidR="00C849A9" w:rsidRPr="00C849A9">
        <w:rPr>
          <w:rFonts w:cs="Arial"/>
          <w:bCs/>
          <w:color w:val="000000"/>
          <w:szCs w:val="22"/>
        </w:rPr>
        <w:t>Pod Krocínkou 467/6, 190 00, Praha - Vysočany</w:t>
      </w:r>
      <w:r w:rsidR="0017047C">
        <w:rPr>
          <w:rFonts w:cs="Arial"/>
          <w:b/>
          <w:bCs/>
          <w:color w:val="000000"/>
          <w:szCs w:val="22"/>
        </w:rPr>
        <w:t xml:space="preserve"> </w:t>
      </w:r>
    </w:p>
    <w:p w14:paraId="5E93577E" w14:textId="77777777" w:rsidR="0017047C" w:rsidRDefault="0017047C" w:rsidP="0099781E">
      <w:pPr>
        <w:pStyle w:val="Smluvnstrananzev"/>
        <w:rPr>
          <w:b w:val="0"/>
          <w:sz w:val="22"/>
          <w:szCs w:val="22"/>
        </w:rPr>
      </w:pPr>
    </w:p>
    <w:p w14:paraId="106BCF1E" w14:textId="12533FDF" w:rsidR="0017047C" w:rsidRPr="00BE1E0D" w:rsidRDefault="006C5A8C" w:rsidP="0017047C">
      <w:pPr>
        <w:pStyle w:val="Smluvnstrananzev"/>
        <w:rPr>
          <w:b w:val="0"/>
          <w:sz w:val="22"/>
          <w:szCs w:val="22"/>
          <w:shd w:val="clear" w:color="auto" w:fill="FFFF00"/>
        </w:rPr>
      </w:pPr>
      <w:r w:rsidRPr="00BE1E0D">
        <w:rPr>
          <w:b w:val="0"/>
          <w:sz w:val="22"/>
          <w:szCs w:val="22"/>
        </w:rPr>
        <w:t>oprávněn(i) k podpisu smlouvy:</w:t>
      </w:r>
      <w:r w:rsidR="0099781E" w:rsidRPr="00BE1E0D">
        <w:rPr>
          <w:b w:val="0"/>
          <w:sz w:val="22"/>
          <w:szCs w:val="22"/>
          <w:lang w:val="cs-CZ"/>
        </w:rPr>
        <w:t xml:space="preserve">   </w:t>
      </w:r>
      <w:r w:rsidR="0099781E" w:rsidRPr="00BE1E0D">
        <w:rPr>
          <w:b w:val="0"/>
          <w:sz w:val="22"/>
          <w:szCs w:val="22"/>
          <w:lang w:val="cs-CZ"/>
        </w:rPr>
        <w:tab/>
      </w:r>
      <w:r w:rsidR="00BE1E0D">
        <w:rPr>
          <w:b w:val="0"/>
          <w:sz w:val="22"/>
          <w:szCs w:val="22"/>
          <w:lang w:val="cs-CZ"/>
        </w:rPr>
        <w:t xml:space="preserve">     </w:t>
      </w:r>
      <w:r w:rsidR="004F4AE7">
        <w:rPr>
          <w:b w:val="0"/>
          <w:sz w:val="22"/>
          <w:szCs w:val="22"/>
          <w:lang w:val="cs-CZ"/>
        </w:rPr>
        <w:t xml:space="preserve"> </w:t>
      </w:r>
      <w:r w:rsidR="00BE1E0D">
        <w:rPr>
          <w:b w:val="0"/>
          <w:sz w:val="22"/>
          <w:szCs w:val="22"/>
          <w:lang w:val="cs-CZ"/>
        </w:rPr>
        <w:t xml:space="preserve">  </w:t>
      </w:r>
      <w:r w:rsidR="004F4AE7">
        <w:rPr>
          <w:b w:val="0"/>
          <w:sz w:val="22"/>
          <w:szCs w:val="22"/>
          <w:lang w:val="cs-CZ"/>
        </w:rPr>
        <w:t xml:space="preserve"> </w:t>
      </w:r>
    </w:p>
    <w:p w14:paraId="67C63370" w14:textId="52160C47" w:rsidR="006C5A8C" w:rsidRPr="004F4AE7" w:rsidRDefault="004F4AE7" w:rsidP="0099781E">
      <w:pPr>
        <w:pStyle w:val="Smluvnstrananzev"/>
        <w:rPr>
          <w:b w:val="0"/>
          <w:sz w:val="22"/>
          <w:szCs w:val="22"/>
          <w:shd w:val="clear" w:color="auto" w:fill="FFFF00"/>
          <w:lang w:val="cs-CZ"/>
        </w:rPr>
      </w:pPr>
      <w:r>
        <w:rPr>
          <w:b w:val="0"/>
          <w:sz w:val="22"/>
          <w:szCs w:val="22"/>
          <w:shd w:val="clear" w:color="auto" w:fill="FFFF00"/>
          <w:lang w:val="cs-CZ"/>
        </w:rPr>
        <w:t xml:space="preserve"> </w:t>
      </w:r>
    </w:p>
    <w:p w14:paraId="14195ECB" w14:textId="2CBB2F84" w:rsidR="00C849A9" w:rsidRDefault="006C5A8C" w:rsidP="006C5A8C">
      <w:pPr>
        <w:pStyle w:val="Oprvnnkjednnapodpisusml"/>
        <w:rPr>
          <w:sz w:val="22"/>
          <w:szCs w:val="22"/>
          <w:lang w:val="cs-CZ"/>
        </w:rPr>
      </w:pPr>
      <w:r w:rsidRPr="00BE1E0D">
        <w:rPr>
          <w:sz w:val="22"/>
          <w:szCs w:val="22"/>
        </w:rPr>
        <w:t>oprávněn(i) jednat o věcech smluvních</w:t>
      </w:r>
      <w:r w:rsidR="00C849A9">
        <w:rPr>
          <w:sz w:val="22"/>
          <w:szCs w:val="22"/>
          <w:lang w:val="cs-CZ"/>
        </w:rPr>
        <w:t xml:space="preserve">: </w:t>
      </w:r>
      <w:r w:rsidR="004F4AE7">
        <w:rPr>
          <w:sz w:val="22"/>
          <w:szCs w:val="22"/>
          <w:lang w:val="cs-CZ"/>
        </w:rPr>
        <w:t xml:space="preserve"> </w:t>
      </w:r>
      <w:r w:rsidR="00C849A9">
        <w:rPr>
          <w:sz w:val="22"/>
          <w:szCs w:val="22"/>
          <w:lang w:val="cs-CZ"/>
        </w:rPr>
        <w:t xml:space="preserve">  </w:t>
      </w:r>
      <w:bookmarkStart w:id="0" w:name="_Hlk104382206"/>
      <w:bookmarkStart w:id="1" w:name="_Hlk104382131"/>
    </w:p>
    <w:p w14:paraId="182EEB60" w14:textId="7A0E5D2C" w:rsidR="0099781E" w:rsidRPr="00BE1E0D" w:rsidRDefault="00BE1E0D" w:rsidP="006C5A8C">
      <w:pPr>
        <w:pStyle w:val="Oprvnnkjednnapodpisusml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                                                                 </w:t>
      </w:r>
    </w:p>
    <w:p w14:paraId="3CEC1039" w14:textId="241AA19D" w:rsidR="00BE1E0D" w:rsidRDefault="006C5A8C" w:rsidP="00BE1E0D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rPr>
          <w:rFonts w:cs="Arial"/>
          <w:bCs/>
          <w:szCs w:val="22"/>
        </w:rPr>
      </w:pPr>
      <w:r w:rsidRPr="00BE1E0D">
        <w:rPr>
          <w:rFonts w:cs="Arial"/>
          <w:szCs w:val="22"/>
        </w:rPr>
        <w:t>oprávněn(i) jednat o věcech technických:</w:t>
      </w:r>
      <w:bookmarkEnd w:id="0"/>
      <w:bookmarkEnd w:id="1"/>
      <w:r w:rsidR="004F4AE7">
        <w:rPr>
          <w:rFonts w:cs="Arial"/>
          <w:szCs w:val="22"/>
        </w:rPr>
        <w:t xml:space="preserve"> </w:t>
      </w:r>
    </w:p>
    <w:p w14:paraId="7CE85AFC" w14:textId="71198EEE" w:rsidR="0099781E" w:rsidRPr="00BE1E0D" w:rsidRDefault="00BE1E0D" w:rsidP="0099781E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ind w:left="4395" w:hanging="425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           </w:t>
      </w:r>
      <w:r w:rsidR="004F4AE7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 </w:t>
      </w:r>
    </w:p>
    <w:p w14:paraId="47B8CA3A" w14:textId="2CB6C287" w:rsidR="00AB4F23" w:rsidRDefault="0099781E" w:rsidP="00F469EC">
      <w:pPr>
        <w:tabs>
          <w:tab w:val="left" w:pos="3969"/>
          <w:tab w:val="left" w:pos="4395"/>
          <w:tab w:val="left" w:pos="4536"/>
        </w:tabs>
        <w:rPr>
          <w:rFonts w:cs="Arial"/>
          <w:szCs w:val="22"/>
        </w:rPr>
      </w:pPr>
      <w:r w:rsidRPr="00BE1E0D">
        <w:rPr>
          <w:rFonts w:cs="Arial"/>
          <w:b/>
          <w:bCs/>
          <w:color w:val="000000"/>
          <w:szCs w:val="22"/>
        </w:rPr>
        <w:tab/>
      </w:r>
    </w:p>
    <w:p w14:paraId="4F6A9AAD" w14:textId="38CDE97D" w:rsidR="0099781E" w:rsidRPr="00344C25" w:rsidRDefault="0099781E" w:rsidP="0099781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IČO:</w:t>
      </w:r>
      <w:proofErr w:type="gramStart"/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  <w:r w:rsidR="00C849A9">
        <w:rPr>
          <w:rFonts w:cs="Arial"/>
          <w:szCs w:val="22"/>
        </w:rPr>
        <w:t>44842643</w:t>
      </w:r>
      <w:proofErr w:type="gramEnd"/>
    </w:p>
    <w:p w14:paraId="47BCAECC" w14:textId="22E3376B" w:rsidR="0099781E" w:rsidRPr="00344C25" w:rsidRDefault="0099781E" w:rsidP="0099781E">
      <w:pPr>
        <w:tabs>
          <w:tab w:val="left" w:pos="3960"/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szCs w:val="22"/>
        </w:rPr>
        <w:t>DIČ: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  <w:r w:rsidRPr="00344C25">
        <w:rPr>
          <w:rFonts w:cs="Arial"/>
          <w:szCs w:val="22"/>
        </w:rPr>
        <w:t>CZ</w:t>
      </w:r>
      <w:r w:rsidR="00C849A9">
        <w:rPr>
          <w:rFonts w:cs="Arial"/>
          <w:szCs w:val="22"/>
        </w:rPr>
        <w:t>6306230568</w:t>
      </w:r>
    </w:p>
    <w:p w14:paraId="2C8A9AAF" w14:textId="22F227A9" w:rsidR="0099781E" w:rsidRPr="00344C25" w:rsidRDefault="0099781E" w:rsidP="0099781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bankovní spojení: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</w:p>
    <w:p w14:paraId="5C5CE57E" w14:textId="4E21EA06" w:rsidR="0099781E" w:rsidRPr="00344C25" w:rsidRDefault="0099781E" w:rsidP="004F4AE7">
      <w:pPr>
        <w:tabs>
          <w:tab w:val="left" w:pos="3960"/>
          <w:tab w:val="left" w:pos="4111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číslo účtu: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</w:p>
    <w:p w14:paraId="2D7B7BBA" w14:textId="62BE3587" w:rsidR="00C849A9" w:rsidRDefault="004F4AE7" w:rsidP="00C849A9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536C7415" w14:textId="33E76ED2" w:rsidR="00C849A9" w:rsidRDefault="00C849A9" w:rsidP="00C849A9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D25F13">
        <w:rPr>
          <w:rFonts w:cs="Arial"/>
          <w:szCs w:val="22"/>
        </w:rPr>
        <w:t>Fyzická osoba, Živnostenský list č. 899/92/</w:t>
      </w:r>
      <w:proofErr w:type="spellStart"/>
      <w:r w:rsidRPr="00D25F13">
        <w:rPr>
          <w:rFonts w:cs="Arial"/>
          <w:szCs w:val="22"/>
        </w:rPr>
        <w:t>Ka</w:t>
      </w:r>
      <w:proofErr w:type="spellEnd"/>
      <w:r w:rsidRPr="00D25F13">
        <w:rPr>
          <w:rFonts w:cs="Arial"/>
          <w:szCs w:val="22"/>
        </w:rPr>
        <w:t xml:space="preserve"> Praha 9</w:t>
      </w:r>
    </w:p>
    <w:p w14:paraId="72DCFC45" w14:textId="3285D5EB" w:rsidR="0099781E" w:rsidRPr="00344C25" w:rsidRDefault="0099781E" w:rsidP="0099781E">
      <w:pPr>
        <w:tabs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 xml:space="preserve">      </w:t>
      </w:r>
    </w:p>
    <w:p w14:paraId="3B9AE3E3" w14:textId="20E8A8B8" w:rsidR="0099781E" w:rsidRDefault="0099781E" w:rsidP="0099781E">
      <w:pPr>
        <w:rPr>
          <w:rFonts w:ascii="Arial CE" w:hAnsi="Arial CE" w:cs="Arial"/>
          <w:szCs w:val="22"/>
        </w:rPr>
      </w:pPr>
    </w:p>
    <w:p w14:paraId="6D1E9FD5" w14:textId="400FDCEA" w:rsidR="006C5A8C" w:rsidRDefault="006C5A8C" w:rsidP="0099781E">
      <w:pPr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4AE6A9C9" w14:textId="77777777" w:rsidR="006C5A8C" w:rsidRDefault="006C5A8C" w:rsidP="006C5A8C">
      <w:pPr>
        <w:rPr>
          <w:rFonts w:cs="Arial"/>
          <w:color w:val="000000"/>
        </w:rPr>
      </w:pPr>
    </w:p>
    <w:p w14:paraId="2A72206D" w14:textId="18FD659E" w:rsidR="00FD4AB5" w:rsidRDefault="00F04164" w:rsidP="009B195C">
      <w:pPr>
        <w:rPr>
          <w:rFonts w:cs="Arial"/>
          <w:color w:val="000000"/>
        </w:rPr>
      </w:pPr>
      <w:r w:rsidRPr="00324ABA">
        <w:rPr>
          <w:rFonts w:cs="Arial"/>
          <w:color w:val="000000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324ABA">
        <w:rPr>
          <w:rFonts w:cs="Arial"/>
          <w:color w:val="000000"/>
        </w:rPr>
        <w:t>metadat</w:t>
      </w:r>
      <w:proofErr w:type="spellEnd"/>
      <w:r w:rsidRPr="00324ABA">
        <w:rPr>
          <w:rFonts w:cs="Arial"/>
          <w:color w:val="000000"/>
        </w:rPr>
        <w:t xml:space="preserve"> požadovaných k uveřejnění dle zákona č. 340/2015 Sb. o registru smluv. Zveřejnění smlouvy a </w:t>
      </w:r>
      <w:proofErr w:type="spellStart"/>
      <w:r w:rsidRPr="00324ABA">
        <w:rPr>
          <w:rFonts w:cs="Arial"/>
          <w:color w:val="000000"/>
        </w:rPr>
        <w:t>metadat</w:t>
      </w:r>
      <w:proofErr w:type="spellEnd"/>
      <w:r w:rsidRPr="00324ABA">
        <w:rPr>
          <w:rFonts w:cs="Arial"/>
          <w:color w:val="000000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C301BEA" w14:textId="77777777" w:rsidR="00301B09" w:rsidRDefault="00301B09" w:rsidP="009B195C">
      <w:pPr>
        <w:rPr>
          <w:rFonts w:cs="Arial"/>
          <w:color w:val="000000"/>
        </w:rPr>
      </w:pPr>
    </w:p>
    <w:p w14:paraId="6CB4B6B7" w14:textId="77777777" w:rsidR="00301B09" w:rsidRPr="009B1AC7" w:rsidRDefault="00301B09" w:rsidP="00301B09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B1AC7">
        <w:rPr>
          <w:rFonts w:cs="Arial"/>
          <w:color w:val="000000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6BD28B48" w14:textId="77777777" w:rsidR="00301B09" w:rsidRPr="00160B40" w:rsidRDefault="00301B09" w:rsidP="00301B09">
      <w:pPr>
        <w:rPr>
          <w:rFonts w:cs="Arial"/>
        </w:rPr>
      </w:pPr>
    </w:p>
    <w:p w14:paraId="07362C4A" w14:textId="47E2D50B" w:rsidR="00301B09" w:rsidRPr="006971A8" w:rsidRDefault="00301B09" w:rsidP="00301B0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Helv"/>
          <w:color w:val="000000"/>
          <w:szCs w:val="22"/>
        </w:rPr>
      </w:pPr>
      <w:r w:rsidRPr="006971A8">
        <w:rPr>
          <w:rFonts w:ascii="Arial CE" w:hAnsi="Arial CE" w:cs="Arial"/>
          <w:b/>
          <w:szCs w:val="22"/>
        </w:rPr>
        <w:t>Termínový dodatek je uzavírán</w:t>
      </w:r>
      <w:r w:rsidR="002D50F4" w:rsidRPr="006971A8">
        <w:rPr>
          <w:rFonts w:ascii="Arial CE" w:hAnsi="Arial CE" w:cs="Arial"/>
          <w:b/>
          <w:szCs w:val="22"/>
        </w:rPr>
        <w:t xml:space="preserve"> </w:t>
      </w:r>
      <w:r w:rsidR="00777FF6">
        <w:rPr>
          <w:rFonts w:ascii="Arial CE" w:hAnsi="Arial CE" w:cs="Arial"/>
          <w:szCs w:val="22"/>
        </w:rPr>
        <w:t xml:space="preserve">z důvodu </w:t>
      </w:r>
      <w:r w:rsidR="0051591A">
        <w:rPr>
          <w:rFonts w:ascii="Arial CE" w:hAnsi="Arial CE" w:cs="Arial"/>
          <w:szCs w:val="22"/>
        </w:rPr>
        <w:t>nutnosti dalšího pro</w:t>
      </w:r>
      <w:r w:rsidR="007174F3">
        <w:rPr>
          <w:rFonts w:ascii="Arial CE" w:hAnsi="Arial CE" w:cs="Arial"/>
          <w:szCs w:val="22"/>
        </w:rPr>
        <w:t xml:space="preserve">jednání a rozšíření PD na základě výsledků statických výpočtů.   </w:t>
      </w:r>
    </w:p>
    <w:p w14:paraId="444DD259" w14:textId="77777777" w:rsidR="00301B09" w:rsidRPr="006971A8" w:rsidRDefault="00301B09" w:rsidP="00301B0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Cs w:val="22"/>
        </w:rPr>
      </w:pPr>
    </w:p>
    <w:p w14:paraId="788B7466" w14:textId="77777777" w:rsidR="00301B09" w:rsidRDefault="00301B09" w:rsidP="00301B0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  <w:r w:rsidRPr="006971A8">
        <w:rPr>
          <w:rFonts w:ascii="Arial CE" w:hAnsi="Arial CE" w:cs="Arial"/>
          <w:szCs w:val="22"/>
        </w:rPr>
        <w:t>Tímto dodatkem se mění Čl. III. Termín plnění</w:t>
      </w:r>
    </w:p>
    <w:p w14:paraId="3640BD8E" w14:textId="77777777" w:rsidR="00301B09" w:rsidRDefault="00301B09" w:rsidP="009B195C">
      <w:pPr>
        <w:rPr>
          <w:rFonts w:cs="Arial"/>
          <w:bCs/>
          <w:iCs/>
          <w:color w:val="000000"/>
          <w:szCs w:val="22"/>
        </w:rPr>
      </w:pPr>
    </w:p>
    <w:p w14:paraId="21242287" w14:textId="77777777" w:rsidR="00531101" w:rsidRDefault="00531101" w:rsidP="00301B09">
      <w:pPr>
        <w:widowControl w:val="0"/>
        <w:spacing w:line="240" w:lineRule="atLeast"/>
        <w:jc w:val="center"/>
        <w:rPr>
          <w:rFonts w:cs="Arial"/>
          <w:szCs w:val="22"/>
        </w:rPr>
      </w:pPr>
    </w:p>
    <w:p w14:paraId="4A45F1FD" w14:textId="77777777" w:rsidR="005A1623" w:rsidRDefault="005A1623" w:rsidP="00301B09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79B35E01" w14:textId="6CABBEB7" w:rsidR="00680069" w:rsidRDefault="00301B09" w:rsidP="00301B09">
      <w:pPr>
        <w:pStyle w:val="Nadpis3"/>
        <w:ind w:left="72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III. </w:t>
      </w:r>
      <w:r w:rsidR="00680069" w:rsidRPr="00935FAB">
        <w:rPr>
          <w:rFonts w:cs="Arial"/>
          <w:b/>
          <w:szCs w:val="22"/>
          <w:u w:val="single"/>
        </w:rPr>
        <w:t>TERMÍNY PLNĚNÍ</w:t>
      </w:r>
    </w:p>
    <w:p w14:paraId="13C0631A" w14:textId="56A69038" w:rsidR="00301B09" w:rsidRDefault="00301B09" w:rsidP="00301B09"/>
    <w:p w14:paraId="4EF7A1E3" w14:textId="6E97A597" w:rsidR="00301B09" w:rsidRPr="00301B09" w:rsidRDefault="00301B09" w:rsidP="00301B09">
      <w:pPr>
        <w:rPr>
          <w:b/>
        </w:rPr>
      </w:pPr>
      <w:r w:rsidRPr="006971A8">
        <w:rPr>
          <w:b/>
        </w:rPr>
        <w:t>Původní znění:</w:t>
      </w:r>
    </w:p>
    <w:p w14:paraId="712A54BB" w14:textId="77777777" w:rsidR="00A075C1" w:rsidRPr="00B1004E" w:rsidRDefault="00A075C1" w:rsidP="00BE1E0D">
      <w:pPr>
        <w:rPr>
          <w:rFonts w:cs="Arial"/>
          <w:szCs w:val="22"/>
        </w:rPr>
      </w:pPr>
    </w:p>
    <w:p w14:paraId="00017A41" w14:textId="0B6F4E7F" w:rsidR="00487F0A" w:rsidRDefault="00C63F88" w:rsidP="00BE1E0D">
      <w:pPr>
        <w:pStyle w:val="Nadpis4"/>
      </w:pPr>
      <w:r w:rsidRPr="00673AEE">
        <w:t>Termín provedení díla</w:t>
      </w:r>
      <w:r w:rsidR="009577CF" w:rsidRPr="00673AEE">
        <w:t>:</w:t>
      </w:r>
    </w:p>
    <w:p w14:paraId="482318A8" w14:textId="77777777" w:rsidR="004F4AE7" w:rsidRPr="004F4AE7" w:rsidRDefault="004F4AE7" w:rsidP="004F4AE7"/>
    <w:p w14:paraId="4DC22B7E" w14:textId="346F8787" w:rsidR="00DB4D20" w:rsidRPr="00301B09" w:rsidRDefault="00F27881" w:rsidP="00DB4D2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a)</w:t>
      </w:r>
      <w:r w:rsidR="00DB4D20">
        <w:rPr>
          <w:rFonts w:cs="Arial"/>
          <w:color w:val="000000"/>
          <w:szCs w:val="22"/>
        </w:rPr>
        <w:tab/>
      </w:r>
      <w:r w:rsidR="00DB4D20" w:rsidRPr="00301B09">
        <w:rPr>
          <w:rFonts w:cs="Arial"/>
          <w:color w:val="000000"/>
          <w:szCs w:val="22"/>
        </w:rPr>
        <w:t>zahájení prací na předmětu plnění:</w:t>
      </w:r>
    </w:p>
    <w:p w14:paraId="2D0B5A64" w14:textId="77777777" w:rsidR="00DB4D20" w:rsidRPr="004F4AE7" w:rsidRDefault="00DB4D20" w:rsidP="00DB4D20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4F4AE7">
        <w:rPr>
          <w:rFonts w:cs="Arial"/>
          <w:b/>
          <w:color w:val="000000"/>
          <w:szCs w:val="22"/>
        </w:rPr>
        <w:t xml:space="preserve">bez zbytečného odkladu, nejpozději však do 10 týdnů po nabytí účinnosti </w:t>
      </w:r>
      <w:r>
        <w:rPr>
          <w:rFonts w:cs="Arial"/>
          <w:b/>
          <w:color w:val="000000"/>
          <w:szCs w:val="22"/>
        </w:rPr>
        <w:t xml:space="preserve"> </w:t>
      </w:r>
      <w:r w:rsidRPr="004F4AE7">
        <w:rPr>
          <w:rFonts w:cs="Arial"/>
          <w:b/>
          <w:color w:val="000000"/>
          <w:szCs w:val="22"/>
        </w:rPr>
        <w:t>smlouvy</w:t>
      </w:r>
    </w:p>
    <w:p w14:paraId="27976B19" w14:textId="77777777" w:rsidR="00DB4D20" w:rsidRPr="00673AEE" w:rsidRDefault="00DB4D20" w:rsidP="00DB4D20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</w:p>
    <w:p w14:paraId="76F45D78" w14:textId="11EDA5FB" w:rsidR="00DB4D20" w:rsidRPr="00301B09" w:rsidRDefault="00DB4D20" w:rsidP="00DB4D20">
      <w:pPr>
        <w:autoSpaceDE w:val="0"/>
        <w:autoSpaceDN w:val="0"/>
        <w:adjustRightInd w:val="0"/>
        <w:rPr>
          <w:rFonts w:cs="Arial"/>
          <w:color w:val="000000"/>
          <w:szCs w:val="22"/>
          <w:highlight w:val="yellow"/>
        </w:rPr>
      </w:pPr>
      <w:r>
        <w:rPr>
          <w:rFonts w:cs="Arial"/>
          <w:color w:val="000000"/>
          <w:szCs w:val="22"/>
        </w:rPr>
        <w:t xml:space="preserve">b)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 xml:space="preserve">první dílčí termín- předání kompletní PD po projednání ZVV: </w:t>
      </w:r>
      <w:r w:rsidRPr="006971A8">
        <w:rPr>
          <w:rFonts w:cs="Arial"/>
          <w:b/>
          <w:color w:val="000000"/>
          <w:szCs w:val="22"/>
        </w:rPr>
        <w:t>nejpozději do </w:t>
      </w:r>
      <w:r w:rsidR="0051591A">
        <w:rPr>
          <w:rFonts w:cs="Arial"/>
          <w:b/>
          <w:color w:val="000000"/>
          <w:szCs w:val="22"/>
        </w:rPr>
        <w:t>30</w:t>
      </w:r>
      <w:r w:rsidRPr="006971A8">
        <w:rPr>
          <w:rFonts w:cs="Arial"/>
          <w:b/>
          <w:color w:val="000000"/>
          <w:szCs w:val="22"/>
        </w:rPr>
        <w:t>.1</w:t>
      </w:r>
      <w:r w:rsidR="0051591A">
        <w:rPr>
          <w:rFonts w:cs="Arial"/>
          <w:b/>
          <w:color w:val="000000"/>
          <w:szCs w:val="22"/>
        </w:rPr>
        <w:t>1</w:t>
      </w:r>
      <w:r w:rsidRPr="006971A8">
        <w:rPr>
          <w:rFonts w:cs="Arial"/>
          <w:b/>
          <w:color w:val="000000"/>
          <w:szCs w:val="22"/>
        </w:rPr>
        <w:t>.2023</w:t>
      </w:r>
    </w:p>
    <w:p w14:paraId="17B2B810" w14:textId="77777777" w:rsidR="00DB4D20" w:rsidRPr="00673AEE" w:rsidRDefault="00DB4D20" w:rsidP="00DB4D2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3E4BEDD8" w14:textId="77777777" w:rsidR="00DB4D20" w:rsidRPr="00301B09" w:rsidRDefault="00DB4D20" w:rsidP="00DB4D2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c)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>předání a převzetí kompletní PD (4 x tištěné + 2 x elektronicky):</w:t>
      </w:r>
    </w:p>
    <w:p w14:paraId="01F03B82" w14:textId="77777777" w:rsidR="00DB4D20" w:rsidRDefault="00DB4D20" w:rsidP="00DB4D20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  <w:r w:rsidRPr="00673AEE">
        <w:rPr>
          <w:rFonts w:cs="Arial"/>
          <w:color w:val="000000"/>
          <w:szCs w:val="22"/>
        </w:rPr>
        <w:tab/>
        <w:t xml:space="preserve">                                       </w:t>
      </w:r>
      <w:r w:rsidRPr="004F4AE7">
        <w:rPr>
          <w:rFonts w:cs="Arial"/>
          <w:b/>
          <w:color w:val="000000"/>
          <w:szCs w:val="22"/>
        </w:rPr>
        <w:t>1 měsíc po schválení v dokumentační komisi (dále jen DK)</w:t>
      </w:r>
    </w:p>
    <w:p w14:paraId="78279B00" w14:textId="77777777" w:rsidR="00DB4D20" w:rsidRPr="004F4AE7" w:rsidRDefault="00DB4D20" w:rsidP="00DB4D20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29BEDF19" w14:textId="77777777" w:rsidR="004F4AE7" w:rsidRPr="004F4AE7" w:rsidRDefault="004F4AE7" w:rsidP="00BE1E0D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45FAFD5A" w14:textId="77777777" w:rsidR="00680069" w:rsidRPr="00673AEE" w:rsidRDefault="00680069" w:rsidP="00BE1E0D">
      <w:pPr>
        <w:ind w:left="426"/>
        <w:rPr>
          <w:rFonts w:cs="Arial"/>
          <w:szCs w:val="22"/>
        </w:rPr>
      </w:pPr>
    </w:p>
    <w:p w14:paraId="435DCC50" w14:textId="4BEBD658" w:rsidR="00F34A8E" w:rsidRDefault="002329A3" w:rsidP="00BE1E0D">
      <w:pPr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Místem plnění je Povodí Ohře, státní podnik, se sídlem Bezručova 4219, 430 03 Chomutov odbor </w:t>
      </w:r>
      <w:r w:rsidR="00414DA0" w:rsidRPr="00673AEE">
        <w:rPr>
          <w:rFonts w:cs="Arial"/>
          <w:color w:val="000000"/>
          <w:szCs w:val="22"/>
        </w:rPr>
        <w:t>IN</w:t>
      </w:r>
      <w:r w:rsidR="004F4AE7">
        <w:rPr>
          <w:rFonts w:cs="Arial"/>
          <w:color w:val="000000"/>
          <w:szCs w:val="22"/>
        </w:rPr>
        <w:t>Ž</w:t>
      </w:r>
      <w:r w:rsidRPr="00673AEE">
        <w:rPr>
          <w:rFonts w:cs="Arial"/>
          <w:color w:val="000000"/>
          <w:szCs w:val="22"/>
        </w:rPr>
        <w:t>.</w:t>
      </w:r>
    </w:p>
    <w:p w14:paraId="318ABEF8" w14:textId="32CCF122" w:rsidR="00301B09" w:rsidRDefault="00301B09" w:rsidP="00BE1E0D">
      <w:pPr>
        <w:rPr>
          <w:rFonts w:cs="Arial"/>
          <w:color w:val="000000"/>
          <w:szCs w:val="22"/>
        </w:rPr>
      </w:pPr>
    </w:p>
    <w:p w14:paraId="7B4B724D" w14:textId="77777777" w:rsidR="00301B09" w:rsidRDefault="00301B09" w:rsidP="00BE1E0D">
      <w:pPr>
        <w:rPr>
          <w:rFonts w:cs="Arial"/>
          <w:color w:val="000000"/>
          <w:szCs w:val="22"/>
        </w:rPr>
      </w:pPr>
    </w:p>
    <w:p w14:paraId="25272271" w14:textId="696103A4" w:rsidR="00301B09" w:rsidRDefault="00301B09" w:rsidP="00BE1E0D">
      <w:pPr>
        <w:rPr>
          <w:rFonts w:cs="Arial"/>
          <w:color w:val="000000"/>
          <w:szCs w:val="22"/>
        </w:rPr>
      </w:pPr>
    </w:p>
    <w:p w14:paraId="49D5AC6E" w14:textId="7B5A8AC2" w:rsidR="00301B09" w:rsidRPr="006971A8" w:rsidRDefault="00301B09" w:rsidP="00BE1E0D">
      <w:pPr>
        <w:rPr>
          <w:rFonts w:cs="Arial"/>
          <w:b/>
          <w:color w:val="000000"/>
          <w:szCs w:val="22"/>
        </w:rPr>
      </w:pPr>
      <w:r w:rsidRPr="006971A8">
        <w:rPr>
          <w:rFonts w:cs="Arial"/>
          <w:b/>
          <w:color w:val="000000"/>
          <w:szCs w:val="22"/>
        </w:rPr>
        <w:t>Nové znění:</w:t>
      </w:r>
    </w:p>
    <w:p w14:paraId="5B8A3F3E" w14:textId="61A916A5" w:rsidR="00301B09" w:rsidRDefault="00301B09" w:rsidP="00BE1E0D">
      <w:pPr>
        <w:rPr>
          <w:rFonts w:cs="Arial"/>
          <w:b/>
          <w:color w:val="000000"/>
          <w:szCs w:val="22"/>
        </w:rPr>
      </w:pPr>
    </w:p>
    <w:p w14:paraId="07C5EA72" w14:textId="77777777" w:rsidR="00301B09" w:rsidRDefault="00301B09" w:rsidP="00301B09">
      <w:pPr>
        <w:pStyle w:val="Nadpis4"/>
      </w:pPr>
      <w:r w:rsidRPr="00673AEE">
        <w:t>Termín provedení díla:</w:t>
      </w:r>
    </w:p>
    <w:p w14:paraId="4EBFC0B3" w14:textId="77777777" w:rsidR="00301B09" w:rsidRPr="004F4AE7" w:rsidRDefault="00301B09" w:rsidP="00301B09"/>
    <w:p w14:paraId="2D507017" w14:textId="19EAD3FE" w:rsidR="00301B09" w:rsidRPr="00301B09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>zahájení prací na předmětu plnění:</w:t>
      </w:r>
    </w:p>
    <w:p w14:paraId="01E8ECC3" w14:textId="77777777" w:rsidR="00301B09" w:rsidRPr="004F4AE7" w:rsidRDefault="00301B09" w:rsidP="00301B09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4F4AE7">
        <w:rPr>
          <w:rFonts w:cs="Arial"/>
          <w:b/>
          <w:color w:val="000000"/>
          <w:szCs w:val="22"/>
        </w:rPr>
        <w:t xml:space="preserve">bez zbytečného odkladu, nejpozději však do 10 týdnů po nabytí účinnosti </w:t>
      </w:r>
      <w:r>
        <w:rPr>
          <w:rFonts w:cs="Arial"/>
          <w:b/>
          <w:color w:val="000000"/>
          <w:szCs w:val="22"/>
        </w:rPr>
        <w:t xml:space="preserve"> </w:t>
      </w:r>
      <w:r w:rsidRPr="004F4AE7">
        <w:rPr>
          <w:rFonts w:cs="Arial"/>
          <w:b/>
          <w:color w:val="000000"/>
          <w:szCs w:val="22"/>
        </w:rPr>
        <w:t>smlouvy</w:t>
      </w:r>
    </w:p>
    <w:p w14:paraId="5FCFB67A" w14:textId="77777777" w:rsidR="00301B09" w:rsidRPr="00673AEE" w:rsidRDefault="00301B09" w:rsidP="00301B09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</w:p>
    <w:p w14:paraId="3E9844A8" w14:textId="3B472432" w:rsidR="00301B09" w:rsidRPr="00301B09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  <w:highlight w:val="yellow"/>
        </w:rPr>
      </w:pPr>
      <w:r>
        <w:rPr>
          <w:rFonts w:cs="Arial"/>
          <w:color w:val="000000"/>
          <w:szCs w:val="22"/>
        </w:rPr>
        <w:t xml:space="preserve">b)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 xml:space="preserve">první dílčí termín- předání kompletní PD po projednání ZVV: </w:t>
      </w:r>
      <w:r w:rsidRPr="006971A8">
        <w:rPr>
          <w:rFonts w:cs="Arial"/>
          <w:b/>
          <w:color w:val="000000"/>
          <w:szCs w:val="22"/>
        </w:rPr>
        <w:t>nejpozději do </w:t>
      </w:r>
      <w:r w:rsidR="00DB4D20">
        <w:rPr>
          <w:rFonts w:cs="Arial"/>
          <w:b/>
          <w:color w:val="000000"/>
          <w:szCs w:val="22"/>
        </w:rPr>
        <w:t>3</w:t>
      </w:r>
      <w:r w:rsidR="0051591A">
        <w:rPr>
          <w:rFonts w:cs="Arial"/>
          <w:b/>
          <w:color w:val="000000"/>
          <w:szCs w:val="22"/>
        </w:rPr>
        <w:t>1</w:t>
      </w:r>
      <w:r w:rsidRPr="006971A8">
        <w:rPr>
          <w:rFonts w:cs="Arial"/>
          <w:b/>
          <w:color w:val="000000"/>
          <w:szCs w:val="22"/>
        </w:rPr>
        <w:t>.1.202</w:t>
      </w:r>
      <w:r w:rsidR="0051591A">
        <w:rPr>
          <w:rFonts w:cs="Arial"/>
          <w:b/>
          <w:color w:val="000000"/>
          <w:szCs w:val="22"/>
        </w:rPr>
        <w:t>4</w:t>
      </w:r>
    </w:p>
    <w:p w14:paraId="728EC5CF" w14:textId="77777777" w:rsidR="00301B09" w:rsidRPr="00673AEE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A477BCD" w14:textId="20355CFC" w:rsidR="00301B09" w:rsidRPr="00301B09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c)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>předání a převzetí kompletní PD (4 x tištěné + 2 x elektronicky):</w:t>
      </w:r>
    </w:p>
    <w:p w14:paraId="53654D00" w14:textId="77777777" w:rsidR="00301B09" w:rsidRDefault="00301B09" w:rsidP="00301B09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  <w:r w:rsidRPr="00673AEE">
        <w:rPr>
          <w:rFonts w:cs="Arial"/>
          <w:color w:val="000000"/>
          <w:szCs w:val="22"/>
        </w:rPr>
        <w:tab/>
        <w:t xml:space="preserve">                                       </w:t>
      </w:r>
      <w:r w:rsidRPr="004F4AE7">
        <w:rPr>
          <w:rFonts w:cs="Arial"/>
          <w:b/>
          <w:color w:val="000000"/>
          <w:szCs w:val="22"/>
        </w:rPr>
        <w:t>1 měsíc po schválení v dokumentační komisi (dále jen DK)</w:t>
      </w:r>
    </w:p>
    <w:p w14:paraId="7047D78F" w14:textId="77777777" w:rsidR="00301B09" w:rsidRPr="004F4AE7" w:rsidRDefault="00301B09" w:rsidP="00301B09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0F256BA2" w14:textId="77777777" w:rsidR="00301B09" w:rsidRPr="00673AEE" w:rsidRDefault="00301B09" w:rsidP="00301B09">
      <w:pPr>
        <w:ind w:left="426"/>
        <w:rPr>
          <w:rFonts w:cs="Arial"/>
          <w:szCs w:val="22"/>
        </w:rPr>
      </w:pPr>
    </w:p>
    <w:p w14:paraId="299EE1DF" w14:textId="77777777" w:rsidR="00301B09" w:rsidRDefault="00301B09" w:rsidP="00301B09">
      <w:pPr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lastRenderedPageBreak/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673AEE">
        <w:rPr>
          <w:rFonts w:cs="Arial"/>
          <w:color w:val="000000"/>
          <w:szCs w:val="22"/>
        </w:rPr>
        <w:t>.</w:t>
      </w:r>
    </w:p>
    <w:p w14:paraId="2ED6B213" w14:textId="7AF1EEC6" w:rsidR="00301B09" w:rsidRDefault="00301B09" w:rsidP="00BE1E0D">
      <w:pPr>
        <w:rPr>
          <w:rFonts w:cs="Arial"/>
          <w:b/>
          <w:color w:val="000000"/>
          <w:szCs w:val="22"/>
        </w:rPr>
      </w:pPr>
    </w:p>
    <w:p w14:paraId="2E6218B1" w14:textId="045A1466" w:rsidR="00301B09" w:rsidRDefault="00301B09" w:rsidP="00BE1E0D">
      <w:pPr>
        <w:rPr>
          <w:rFonts w:cs="Arial"/>
          <w:b/>
          <w:color w:val="000000"/>
          <w:szCs w:val="22"/>
        </w:rPr>
      </w:pPr>
    </w:p>
    <w:p w14:paraId="717F669B" w14:textId="77777777" w:rsidR="00301B09" w:rsidRDefault="00301B09" w:rsidP="00301B09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14:paraId="3F902A2A" w14:textId="2A524D08" w:rsidR="00301B09" w:rsidRPr="006E708B" w:rsidRDefault="00301B09" w:rsidP="00301B09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51591A">
        <w:rPr>
          <w:rFonts w:ascii="Arial CE" w:hAnsi="Arial CE"/>
          <w:b/>
          <w:color w:val="000000"/>
        </w:rPr>
        <w:t>3</w:t>
      </w:r>
    </w:p>
    <w:p w14:paraId="18AE6FCB" w14:textId="77777777" w:rsidR="00301B09" w:rsidRDefault="00301B09" w:rsidP="00301B09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77036CC0" w14:textId="77777777" w:rsidR="00301B09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596FEFD2" w14:textId="77777777" w:rsidR="00301B09" w:rsidRDefault="00301B09" w:rsidP="00301B09">
      <w:pPr>
        <w:autoSpaceDE w:val="0"/>
        <w:autoSpaceDN w:val="0"/>
        <w:adjustRightInd w:val="0"/>
        <w:rPr>
          <w:rFonts w:cs="Arial"/>
          <w:szCs w:val="22"/>
        </w:rPr>
      </w:pPr>
    </w:p>
    <w:p w14:paraId="36501EAF" w14:textId="77777777" w:rsidR="00301B09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3AB5FFC8" w14:textId="77777777" w:rsidR="00301B09" w:rsidRPr="002A6E1E" w:rsidRDefault="00301B09" w:rsidP="00301B09">
      <w:pPr>
        <w:pStyle w:val="Odstavecseseznamem"/>
        <w:rPr>
          <w:rFonts w:cs="Arial"/>
          <w:szCs w:val="22"/>
        </w:rPr>
      </w:pPr>
    </w:p>
    <w:p w14:paraId="73227E2F" w14:textId="77777777" w:rsidR="00301B09" w:rsidRPr="00FB604D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0D4FCBCF" w14:textId="77777777" w:rsidR="00301B09" w:rsidRDefault="00301B09" w:rsidP="00301B09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494A8C0E" w14:textId="77777777" w:rsidR="00301B09" w:rsidRPr="00FB604D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0ECD3538" w14:textId="77777777" w:rsidR="00301B09" w:rsidRPr="00301B09" w:rsidRDefault="00301B09" w:rsidP="00BE1E0D">
      <w:pPr>
        <w:rPr>
          <w:rFonts w:cs="Arial"/>
          <w:b/>
          <w:color w:val="000000"/>
          <w:szCs w:val="22"/>
        </w:rPr>
      </w:pPr>
    </w:p>
    <w:p w14:paraId="105C2BDE" w14:textId="3B0BAEBA" w:rsidR="004F4AE7" w:rsidRDefault="004F4AE7" w:rsidP="00BE1E0D">
      <w:pPr>
        <w:rPr>
          <w:rFonts w:cs="Arial"/>
          <w:color w:val="000000"/>
          <w:szCs w:val="22"/>
        </w:rPr>
      </w:pPr>
    </w:p>
    <w:p w14:paraId="1C447226" w14:textId="77777777" w:rsidR="00DB51E4" w:rsidRDefault="00DB51E4" w:rsidP="00ED3368">
      <w:pPr>
        <w:pStyle w:val="Odstavecseseznamem"/>
        <w:ind w:left="426" w:right="-567"/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04046">
      <w:pPr>
        <w:ind w:right="-567"/>
        <w:rPr>
          <w:rFonts w:cs="Arial"/>
          <w:bCs/>
          <w:color w:val="000000"/>
          <w:szCs w:val="22"/>
        </w:rPr>
      </w:pPr>
    </w:p>
    <w:p w14:paraId="4254D812" w14:textId="09932BBD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344C25">
        <w:rPr>
          <w:rFonts w:cs="Arial"/>
          <w:szCs w:val="22"/>
        </w:rPr>
        <w:t xml:space="preserve"> Chomutově dne</w:t>
      </w:r>
      <w:r>
        <w:rPr>
          <w:rFonts w:cs="Arial"/>
          <w:szCs w:val="22"/>
        </w:rPr>
        <w:t>: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</w:r>
      <w:r>
        <w:rPr>
          <w:rFonts w:cs="Arial"/>
          <w:szCs w:val="22"/>
        </w:rPr>
        <w:t>v</w:t>
      </w:r>
      <w:r w:rsidR="006420FF">
        <w:rPr>
          <w:rFonts w:cs="Arial"/>
          <w:szCs w:val="22"/>
        </w:rPr>
        <w:t xml:space="preserve"> Praze </w:t>
      </w:r>
      <w:r w:rsidRPr="00344C25">
        <w:rPr>
          <w:rFonts w:cs="Arial"/>
          <w:szCs w:val="22"/>
        </w:rPr>
        <w:t>dne</w:t>
      </w:r>
      <w:r>
        <w:rPr>
          <w:rFonts w:cs="Arial"/>
          <w:szCs w:val="22"/>
        </w:rPr>
        <w:t>:</w:t>
      </w:r>
      <w:r w:rsidRPr="00344C25">
        <w:rPr>
          <w:rFonts w:cs="Arial"/>
          <w:szCs w:val="22"/>
        </w:rPr>
        <w:t xml:space="preserve"> </w:t>
      </w:r>
    </w:p>
    <w:p w14:paraId="4BF21550" w14:textId="77777777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6A4E751" w14:textId="1F075432" w:rsidR="0099781E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735CA51" w14:textId="35AF11F2" w:rsidR="006971A8" w:rsidRDefault="006971A8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18504AD5" w14:textId="77777777" w:rsidR="00F27881" w:rsidRDefault="00F27881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3360689D" w14:textId="77777777" w:rsidR="006971A8" w:rsidRPr="00344C25" w:rsidRDefault="006971A8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2F4B0A49" w14:textId="77777777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 w:rsidRPr="00344C25">
        <w:rPr>
          <w:rFonts w:cs="Arial"/>
          <w:szCs w:val="22"/>
        </w:rPr>
        <w:t>……………………………………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  <w:t>…………………………………….</w:t>
      </w:r>
    </w:p>
    <w:p w14:paraId="6A496D53" w14:textId="77777777" w:rsidR="00F469EC" w:rsidRDefault="00F469EC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4BDC87E" w14:textId="7544C513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bookmarkStart w:id="2" w:name="_GoBack"/>
      <w:bookmarkEnd w:id="2"/>
      <w:r w:rsidRPr="00344C25">
        <w:rPr>
          <w:rFonts w:cs="Arial"/>
          <w:szCs w:val="22"/>
        </w:rPr>
        <w:t>investiční ředitel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</w:r>
      <w:r w:rsidR="006420FF">
        <w:rPr>
          <w:rFonts w:cs="Arial"/>
          <w:szCs w:val="22"/>
        </w:rPr>
        <w:t xml:space="preserve"> </w:t>
      </w:r>
    </w:p>
    <w:p w14:paraId="2FC18AE0" w14:textId="28FE2235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jc w:val="left"/>
        <w:rPr>
          <w:rFonts w:cs="Arial"/>
          <w:bCs/>
          <w:szCs w:val="22"/>
        </w:rPr>
      </w:pPr>
      <w:r w:rsidRPr="00344C25">
        <w:rPr>
          <w:rFonts w:cs="Arial"/>
          <w:szCs w:val="22"/>
        </w:rPr>
        <w:t>Povodí Ohře, státní podnik</w:t>
      </w:r>
      <w:r w:rsidRPr="00344C25">
        <w:rPr>
          <w:rFonts w:cs="Arial"/>
          <w:szCs w:val="22"/>
        </w:rPr>
        <w:tab/>
        <w:t xml:space="preserve"> </w:t>
      </w:r>
      <w:r w:rsidRPr="00344C25">
        <w:rPr>
          <w:rFonts w:cs="Arial"/>
          <w:szCs w:val="22"/>
        </w:rPr>
        <w:tab/>
      </w:r>
      <w:r w:rsidR="00DB51E4">
        <w:rPr>
          <w:rFonts w:cs="Arial"/>
          <w:szCs w:val="22"/>
        </w:rPr>
        <w:t xml:space="preserve"> </w:t>
      </w:r>
    </w:p>
    <w:p w14:paraId="3E0F6F47" w14:textId="67691DB7" w:rsidR="009D1181" w:rsidRPr="00935FAB" w:rsidRDefault="0099781E" w:rsidP="00AB4F23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 w:rsidRPr="00344C25">
        <w:rPr>
          <w:rFonts w:cs="Arial"/>
          <w:szCs w:val="22"/>
        </w:rPr>
        <w:t xml:space="preserve">(objednatel)  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  <w:t xml:space="preserve">(zhotovitel) </w:t>
      </w:r>
    </w:p>
    <w:sectPr w:rsidR="009D1181" w:rsidRPr="00935FAB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D7D0" w14:textId="77777777" w:rsidR="00071483" w:rsidRDefault="00071483">
      <w:r>
        <w:separator/>
      </w:r>
    </w:p>
  </w:endnote>
  <w:endnote w:type="continuationSeparator" w:id="0">
    <w:p w14:paraId="423382E7" w14:textId="77777777" w:rsidR="00071483" w:rsidRDefault="0007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A27F" w14:textId="77777777" w:rsidR="00071483" w:rsidRDefault="00071483">
      <w:r>
        <w:separator/>
      </w:r>
    </w:p>
  </w:footnote>
  <w:footnote w:type="continuationSeparator" w:id="0">
    <w:p w14:paraId="0B51A01B" w14:textId="77777777" w:rsidR="00071483" w:rsidRDefault="0007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5CD15B55" w:rsidR="00F639F1" w:rsidRPr="00F04164" w:rsidRDefault="002D50F4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 xml:space="preserve">Dodatek č. </w:t>
    </w:r>
    <w:r w:rsidR="0051591A">
      <w:rPr>
        <w:rFonts w:cs="Arial"/>
        <w:szCs w:val="22"/>
      </w:rPr>
      <w:t>3</w:t>
    </w:r>
    <w:r>
      <w:rPr>
        <w:rFonts w:cs="Arial"/>
        <w:szCs w:val="22"/>
      </w:rPr>
      <w:t xml:space="preserve"> k </w:t>
    </w:r>
    <w:proofErr w:type="spellStart"/>
    <w:r>
      <w:rPr>
        <w:rFonts w:cs="Arial"/>
        <w:szCs w:val="22"/>
      </w:rPr>
      <w:t>SoD</w:t>
    </w:r>
    <w:proofErr w:type="spellEnd"/>
    <w:r w:rsidR="00AF2D8C">
      <w:rPr>
        <w:rFonts w:cs="Arial"/>
        <w:szCs w:val="22"/>
      </w:rPr>
      <w:t xml:space="preserve"> č.</w:t>
    </w:r>
    <w:r w:rsidR="004F4AE7">
      <w:rPr>
        <w:rFonts w:cs="Arial"/>
        <w:szCs w:val="22"/>
      </w:rPr>
      <w:t>134</w:t>
    </w:r>
    <w:r w:rsidR="00AF2D8C">
      <w:rPr>
        <w:rFonts w:cs="Arial"/>
        <w:szCs w:val="22"/>
      </w:rPr>
      <w:t>/202</w:t>
    </w:r>
    <w:r w:rsidR="006420FF">
      <w:rPr>
        <w:rFonts w:cs="Arial"/>
        <w:szCs w:val="22"/>
      </w:rPr>
      <w:t>3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5"/>
  </w:num>
  <w:num w:numId="5">
    <w:abstractNumId w:val="4"/>
  </w:num>
  <w:num w:numId="6">
    <w:abstractNumId w:val="2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3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26579"/>
    <w:rsid w:val="00030488"/>
    <w:rsid w:val="0003268A"/>
    <w:rsid w:val="00032786"/>
    <w:rsid w:val="00032856"/>
    <w:rsid w:val="00033F75"/>
    <w:rsid w:val="00034214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60209"/>
    <w:rsid w:val="000674F1"/>
    <w:rsid w:val="00070FB7"/>
    <w:rsid w:val="00071483"/>
    <w:rsid w:val="000768C5"/>
    <w:rsid w:val="00081614"/>
    <w:rsid w:val="00083E5A"/>
    <w:rsid w:val="000942A5"/>
    <w:rsid w:val="000A52AD"/>
    <w:rsid w:val="000B334D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27188"/>
    <w:rsid w:val="00131488"/>
    <w:rsid w:val="00132F6E"/>
    <w:rsid w:val="0014618D"/>
    <w:rsid w:val="0015406B"/>
    <w:rsid w:val="0015732F"/>
    <w:rsid w:val="00160643"/>
    <w:rsid w:val="00161E22"/>
    <w:rsid w:val="00162FED"/>
    <w:rsid w:val="00163376"/>
    <w:rsid w:val="00163BB4"/>
    <w:rsid w:val="0016530E"/>
    <w:rsid w:val="00166045"/>
    <w:rsid w:val="0017047C"/>
    <w:rsid w:val="00171631"/>
    <w:rsid w:val="00174636"/>
    <w:rsid w:val="001749C3"/>
    <w:rsid w:val="00175285"/>
    <w:rsid w:val="00185265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D83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43EB"/>
    <w:rsid w:val="00247501"/>
    <w:rsid w:val="00252759"/>
    <w:rsid w:val="00254EF8"/>
    <w:rsid w:val="0025777F"/>
    <w:rsid w:val="00257ED8"/>
    <w:rsid w:val="0026050E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389B"/>
    <w:rsid w:val="002A58B6"/>
    <w:rsid w:val="002A5D75"/>
    <w:rsid w:val="002A65C0"/>
    <w:rsid w:val="002A798A"/>
    <w:rsid w:val="002B3146"/>
    <w:rsid w:val="002B4708"/>
    <w:rsid w:val="002B693F"/>
    <w:rsid w:val="002B78D3"/>
    <w:rsid w:val="002C21D2"/>
    <w:rsid w:val="002C22E1"/>
    <w:rsid w:val="002C4574"/>
    <w:rsid w:val="002C70A7"/>
    <w:rsid w:val="002D0328"/>
    <w:rsid w:val="002D192B"/>
    <w:rsid w:val="002D50F4"/>
    <w:rsid w:val="002E221B"/>
    <w:rsid w:val="002E66D4"/>
    <w:rsid w:val="002E7B0A"/>
    <w:rsid w:val="002F1369"/>
    <w:rsid w:val="002F15CB"/>
    <w:rsid w:val="002F6AB0"/>
    <w:rsid w:val="002F77ED"/>
    <w:rsid w:val="003000F1"/>
    <w:rsid w:val="00300D6D"/>
    <w:rsid w:val="00301B09"/>
    <w:rsid w:val="0030624A"/>
    <w:rsid w:val="00311B26"/>
    <w:rsid w:val="00313116"/>
    <w:rsid w:val="00314B40"/>
    <w:rsid w:val="00316C20"/>
    <w:rsid w:val="00320F2F"/>
    <w:rsid w:val="00324757"/>
    <w:rsid w:val="00325770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303F"/>
    <w:rsid w:val="003C56D1"/>
    <w:rsid w:val="003D6285"/>
    <w:rsid w:val="003D75A6"/>
    <w:rsid w:val="003F236C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479F4"/>
    <w:rsid w:val="00453D0D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304B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4AE7"/>
    <w:rsid w:val="004F576E"/>
    <w:rsid w:val="004F78FB"/>
    <w:rsid w:val="00501673"/>
    <w:rsid w:val="00504046"/>
    <w:rsid w:val="00504E42"/>
    <w:rsid w:val="0050601E"/>
    <w:rsid w:val="0051591A"/>
    <w:rsid w:val="00515AD1"/>
    <w:rsid w:val="00522424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551A3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1623"/>
    <w:rsid w:val="005A6E12"/>
    <w:rsid w:val="005B336B"/>
    <w:rsid w:val="005B6111"/>
    <w:rsid w:val="005C2251"/>
    <w:rsid w:val="005C3E55"/>
    <w:rsid w:val="005C644A"/>
    <w:rsid w:val="005D5110"/>
    <w:rsid w:val="005E2FD1"/>
    <w:rsid w:val="005E46F2"/>
    <w:rsid w:val="005F18F6"/>
    <w:rsid w:val="005F1F2B"/>
    <w:rsid w:val="00605814"/>
    <w:rsid w:val="0060753C"/>
    <w:rsid w:val="00610BB5"/>
    <w:rsid w:val="0061213B"/>
    <w:rsid w:val="00617CEC"/>
    <w:rsid w:val="00624DED"/>
    <w:rsid w:val="00625B22"/>
    <w:rsid w:val="00625D84"/>
    <w:rsid w:val="0062654F"/>
    <w:rsid w:val="006324A3"/>
    <w:rsid w:val="0063291C"/>
    <w:rsid w:val="00633438"/>
    <w:rsid w:val="00635211"/>
    <w:rsid w:val="00637062"/>
    <w:rsid w:val="006420FF"/>
    <w:rsid w:val="00644E8C"/>
    <w:rsid w:val="00653F71"/>
    <w:rsid w:val="00660ADB"/>
    <w:rsid w:val="00663A31"/>
    <w:rsid w:val="00665EC1"/>
    <w:rsid w:val="00670038"/>
    <w:rsid w:val="006710D1"/>
    <w:rsid w:val="00671A7E"/>
    <w:rsid w:val="00672340"/>
    <w:rsid w:val="00673AEE"/>
    <w:rsid w:val="00675100"/>
    <w:rsid w:val="00680069"/>
    <w:rsid w:val="006835A9"/>
    <w:rsid w:val="00694B5A"/>
    <w:rsid w:val="00696CFE"/>
    <w:rsid w:val="00696F34"/>
    <w:rsid w:val="006971A8"/>
    <w:rsid w:val="006977B4"/>
    <w:rsid w:val="00697A3F"/>
    <w:rsid w:val="006A0BD5"/>
    <w:rsid w:val="006A58B6"/>
    <w:rsid w:val="006A7E38"/>
    <w:rsid w:val="006C239C"/>
    <w:rsid w:val="006C2E78"/>
    <w:rsid w:val="006C3561"/>
    <w:rsid w:val="006C3692"/>
    <w:rsid w:val="006C5A8C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174F3"/>
    <w:rsid w:val="00720841"/>
    <w:rsid w:val="00721E48"/>
    <w:rsid w:val="00724D18"/>
    <w:rsid w:val="0072521F"/>
    <w:rsid w:val="00725DD1"/>
    <w:rsid w:val="007317EB"/>
    <w:rsid w:val="007324B2"/>
    <w:rsid w:val="00744967"/>
    <w:rsid w:val="00755BCA"/>
    <w:rsid w:val="00762E4F"/>
    <w:rsid w:val="00776584"/>
    <w:rsid w:val="00776B6D"/>
    <w:rsid w:val="00777635"/>
    <w:rsid w:val="00777FF6"/>
    <w:rsid w:val="00780F56"/>
    <w:rsid w:val="0078134D"/>
    <w:rsid w:val="00781B6E"/>
    <w:rsid w:val="00783045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283D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F2D48"/>
    <w:rsid w:val="007F3898"/>
    <w:rsid w:val="00800E6D"/>
    <w:rsid w:val="00820923"/>
    <w:rsid w:val="00821FE6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4E08"/>
    <w:rsid w:val="0086619E"/>
    <w:rsid w:val="00867A07"/>
    <w:rsid w:val="00871A0D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2134F"/>
    <w:rsid w:val="00923691"/>
    <w:rsid w:val="00924751"/>
    <w:rsid w:val="00935FAB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2811"/>
    <w:rsid w:val="00973A91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9781E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4251"/>
    <w:rsid w:val="009F42F0"/>
    <w:rsid w:val="009F4727"/>
    <w:rsid w:val="009F6E2C"/>
    <w:rsid w:val="00A0137D"/>
    <w:rsid w:val="00A0281B"/>
    <w:rsid w:val="00A04106"/>
    <w:rsid w:val="00A057BF"/>
    <w:rsid w:val="00A058DF"/>
    <w:rsid w:val="00A075C1"/>
    <w:rsid w:val="00A1080C"/>
    <w:rsid w:val="00A16062"/>
    <w:rsid w:val="00A1615F"/>
    <w:rsid w:val="00A17818"/>
    <w:rsid w:val="00A17BE4"/>
    <w:rsid w:val="00A206AE"/>
    <w:rsid w:val="00A208DC"/>
    <w:rsid w:val="00A246A6"/>
    <w:rsid w:val="00A304FA"/>
    <w:rsid w:val="00A31015"/>
    <w:rsid w:val="00A31E98"/>
    <w:rsid w:val="00A36768"/>
    <w:rsid w:val="00A411F0"/>
    <w:rsid w:val="00A415F1"/>
    <w:rsid w:val="00A451E8"/>
    <w:rsid w:val="00A46384"/>
    <w:rsid w:val="00A50526"/>
    <w:rsid w:val="00A51B2F"/>
    <w:rsid w:val="00A53B62"/>
    <w:rsid w:val="00A55FD5"/>
    <w:rsid w:val="00A62F99"/>
    <w:rsid w:val="00A662F3"/>
    <w:rsid w:val="00A66516"/>
    <w:rsid w:val="00A71BE1"/>
    <w:rsid w:val="00A74A07"/>
    <w:rsid w:val="00A74BEE"/>
    <w:rsid w:val="00A755E3"/>
    <w:rsid w:val="00A77330"/>
    <w:rsid w:val="00A776FD"/>
    <w:rsid w:val="00A820E8"/>
    <w:rsid w:val="00A8749A"/>
    <w:rsid w:val="00A90084"/>
    <w:rsid w:val="00A9229D"/>
    <w:rsid w:val="00A92EE1"/>
    <w:rsid w:val="00AB4F23"/>
    <w:rsid w:val="00AB54B2"/>
    <w:rsid w:val="00AC2456"/>
    <w:rsid w:val="00AC2936"/>
    <w:rsid w:val="00AC4112"/>
    <w:rsid w:val="00AC7C31"/>
    <w:rsid w:val="00AD70F8"/>
    <w:rsid w:val="00AD7965"/>
    <w:rsid w:val="00AE192E"/>
    <w:rsid w:val="00AF2D8C"/>
    <w:rsid w:val="00AF3C6E"/>
    <w:rsid w:val="00AF46C9"/>
    <w:rsid w:val="00AF4874"/>
    <w:rsid w:val="00AF6F90"/>
    <w:rsid w:val="00AF7725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38FF"/>
    <w:rsid w:val="00B840BD"/>
    <w:rsid w:val="00B862FE"/>
    <w:rsid w:val="00B86729"/>
    <w:rsid w:val="00B92C56"/>
    <w:rsid w:val="00B94105"/>
    <w:rsid w:val="00B9767B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1E0D"/>
    <w:rsid w:val="00BE42F1"/>
    <w:rsid w:val="00BE6ACC"/>
    <w:rsid w:val="00BF4A4D"/>
    <w:rsid w:val="00BF5B97"/>
    <w:rsid w:val="00BF6646"/>
    <w:rsid w:val="00BF7072"/>
    <w:rsid w:val="00C01BBA"/>
    <w:rsid w:val="00C042B8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42670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49A9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A7E70"/>
    <w:rsid w:val="00CB77AD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05F68"/>
    <w:rsid w:val="00D201C6"/>
    <w:rsid w:val="00D2260A"/>
    <w:rsid w:val="00D23CAD"/>
    <w:rsid w:val="00D313C7"/>
    <w:rsid w:val="00D331F9"/>
    <w:rsid w:val="00D36857"/>
    <w:rsid w:val="00D420C2"/>
    <w:rsid w:val="00D45EB6"/>
    <w:rsid w:val="00D5227D"/>
    <w:rsid w:val="00D5749B"/>
    <w:rsid w:val="00D66ACC"/>
    <w:rsid w:val="00D671C0"/>
    <w:rsid w:val="00D72B6A"/>
    <w:rsid w:val="00D74A50"/>
    <w:rsid w:val="00D76881"/>
    <w:rsid w:val="00DA2CAA"/>
    <w:rsid w:val="00DA3527"/>
    <w:rsid w:val="00DA46ED"/>
    <w:rsid w:val="00DA4F77"/>
    <w:rsid w:val="00DA512A"/>
    <w:rsid w:val="00DA7663"/>
    <w:rsid w:val="00DA7DA1"/>
    <w:rsid w:val="00DB3F13"/>
    <w:rsid w:val="00DB4D20"/>
    <w:rsid w:val="00DB51E4"/>
    <w:rsid w:val="00DB6FF5"/>
    <w:rsid w:val="00DC0D56"/>
    <w:rsid w:val="00DC238C"/>
    <w:rsid w:val="00DC7767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07230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5D9E"/>
    <w:rsid w:val="00E57C8B"/>
    <w:rsid w:val="00E57D22"/>
    <w:rsid w:val="00E6189E"/>
    <w:rsid w:val="00E623BD"/>
    <w:rsid w:val="00E648D5"/>
    <w:rsid w:val="00E71F2A"/>
    <w:rsid w:val="00E754C9"/>
    <w:rsid w:val="00E7626D"/>
    <w:rsid w:val="00E7713D"/>
    <w:rsid w:val="00E83007"/>
    <w:rsid w:val="00E93E81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4164"/>
    <w:rsid w:val="00F114E7"/>
    <w:rsid w:val="00F17FB9"/>
    <w:rsid w:val="00F22922"/>
    <w:rsid w:val="00F22EA0"/>
    <w:rsid w:val="00F24A3C"/>
    <w:rsid w:val="00F26B1A"/>
    <w:rsid w:val="00F27881"/>
    <w:rsid w:val="00F27C41"/>
    <w:rsid w:val="00F3186D"/>
    <w:rsid w:val="00F34A8E"/>
    <w:rsid w:val="00F350D4"/>
    <w:rsid w:val="00F416ED"/>
    <w:rsid w:val="00F445B7"/>
    <w:rsid w:val="00F4556D"/>
    <w:rsid w:val="00F469EC"/>
    <w:rsid w:val="00F5294A"/>
    <w:rsid w:val="00F52CF9"/>
    <w:rsid w:val="00F53267"/>
    <w:rsid w:val="00F639F1"/>
    <w:rsid w:val="00F746C6"/>
    <w:rsid w:val="00F755FC"/>
    <w:rsid w:val="00F757DA"/>
    <w:rsid w:val="00F860CB"/>
    <w:rsid w:val="00F92EAC"/>
    <w:rsid w:val="00F93FDB"/>
    <w:rsid w:val="00F9455E"/>
    <w:rsid w:val="00FA145F"/>
    <w:rsid w:val="00FA2FB8"/>
    <w:rsid w:val="00FA5661"/>
    <w:rsid w:val="00FA67B0"/>
    <w:rsid w:val="00FB308B"/>
    <w:rsid w:val="00FB6921"/>
    <w:rsid w:val="00FB6A8C"/>
    <w:rsid w:val="00FC2105"/>
    <w:rsid w:val="00FC2C03"/>
    <w:rsid w:val="00FC3E1B"/>
    <w:rsid w:val="00FD4AB5"/>
    <w:rsid w:val="00FD5E7D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2023-12-20T13:37:00Z</dcterms:created>
  <dcterms:modified xsi:type="dcterms:W3CDTF">2023-12-20T13:37:00Z</dcterms:modified>
</cp:coreProperties>
</file>