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BA60" w14:textId="77777777" w:rsidR="00CF5075" w:rsidRDefault="003C703F">
      <w:pPr>
        <w:pStyle w:val="Zkladntext"/>
        <w:ind w:left="10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27F64D20" wp14:editId="2EF99C5F">
            <wp:extent cx="1684782" cy="8423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782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DD1EF" w14:textId="77777777" w:rsidR="00CF5075" w:rsidRDefault="00CF5075">
      <w:pPr>
        <w:pStyle w:val="Zkladntext"/>
        <w:rPr>
          <w:rFonts w:ascii="Times New Roman"/>
        </w:rPr>
      </w:pPr>
    </w:p>
    <w:p w14:paraId="16BBAE98" w14:textId="77777777" w:rsidR="00CF5075" w:rsidRDefault="00CF5075">
      <w:pPr>
        <w:pStyle w:val="Zkladntext"/>
        <w:spacing w:before="6"/>
        <w:rPr>
          <w:rFonts w:ascii="Times New Roman"/>
        </w:rPr>
      </w:pPr>
    </w:p>
    <w:p w14:paraId="3925BEEE" w14:textId="77777777" w:rsidR="00CF5075" w:rsidRDefault="003C703F">
      <w:pPr>
        <w:spacing w:before="92"/>
        <w:ind w:left="3873" w:right="415" w:hanging="2979"/>
        <w:rPr>
          <w:b/>
          <w:sz w:val="28"/>
        </w:rPr>
      </w:pPr>
      <w:r>
        <w:rPr>
          <w:b/>
          <w:sz w:val="28"/>
        </w:rPr>
        <w:t>SMLOUVA O POSKYTOVÁNÍ ZDRAVOTNICKÉHO SERVISU V RÁMCI SMLUVNÍHO VÝZKUMU</w:t>
      </w:r>
    </w:p>
    <w:p w14:paraId="781A95C3" w14:textId="77777777" w:rsidR="00CF5075" w:rsidRDefault="00CF5075">
      <w:pPr>
        <w:pStyle w:val="Zkladntext"/>
        <w:spacing w:before="8"/>
        <w:rPr>
          <w:b/>
          <w:sz w:val="41"/>
        </w:rPr>
      </w:pPr>
    </w:p>
    <w:p w14:paraId="2EF049DC" w14:textId="77777777" w:rsidR="00CF5075" w:rsidRDefault="003C703F">
      <w:pPr>
        <w:pStyle w:val="Nadpis2"/>
        <w:ind w:left="836" w:firstLine="0"/>
      </w:pPr>
      <w:r>
        <w:t>Masarykova univerzita v Brně</w:t>
      </w:r>
    </w:p>
    <w:p w14:paraId="534E45AD" w14:textId="77777777" w:rsidR="00CF5075" w:rsidRDefault="003C703F">
      <w:pPr>
        <w:pStyle w:val="Zkladntext"/>
        <w:spacing w:before="3"/>
        <w:ind w:left="836" w:right="5350"/>
      </w:pPr>
      <w:r>
        <w:t>Fakulta sportovních studií (dále jen „FSpS MU“) sídlem: Žerotínovo náměstí 617/9, 601 77 Brno</w:t>
      </w:r>
    </w:p>
    <w:p w14:paraId="7CD3E5FF" w14:textId="77777777" w:rsidR="00CF5075" w:rsidRDefault="003C703F">
      <w:pPr>
        <w:pStyle w:val="Zkladntext"/>
        <w:ind w:left="836" w:right="4227"/>
      </w:pPr>
      <w:r>
        <w:t>kontaktní adresa: FSpS MU, Kamenice 753/5, 625 00 Brno IČ: 00216224</w:t>
      </w:r>
    </w:p>
    <w:p w14:paraId="682B53E8" w14:textId="77777777" w:rsidR="00CF5075" w:rsidRDefault="003C703F">
      <w:pPr>
        <w:pStyle w:val="Zkladntext"/>
        <w:ind w:left="836"/>
      </w:pPr>
      <w:r>
        <w:t>DIČ: CZ00216224</w:t>
      </w:r>
    </w:p>
    <w:p w14:paraId="613ED740" w14:textId="77777777" w:rsidR="00CF5075" w:rsidRDefault="003C703F">
      <w:pPr>
        <w:pStyle w:val="Zkladntext"/>
        <w:ind w:left="836" w:right="3982"/>
      </w:pPr>
      <w:r>
        <w:t>Zastoupená: PhDr. Janem Cackem, Ph.D., děkanem FSpS MU Bankovní spojení: Komerční banka, č. ú.: 85636621/0100</w:t>
      </w:r>
    </w:p>
    <w:p w14:paraId="42D4A8A3" w14:textId="77777777" w:rsidR="00CF5075" w:rsidRDefault="003C703F">
      <w:pPr>
        <w:spacing w:before="116" w:line="482" w:lineRule="auto"/>
        <w:ind w:left="836" w:right="6573"/>
        <w:rPr>
          <w:sz w:val="20"/>
        </w:rPr>
      </w:pPr>
      <w:r>
        <w:rPr>
          <w:sz w:val="20"/>
        </w:rPr>
        <w:t>(na straně jedné jako „</w:t>
      </w:r>
      <w:r>
        <w:rPr>
          <w:b/>
          <w:sz w:val="20"/>
        </w:rPr>
        <w:t>FSpS MU</w:t>
      </w:r>
      <w:r>
        <w:rPr>
          <w:sz w:val="20"/>
        </w:rPr>
        <w:t>“) a</w:t>
      </w:r>
    </w:p>
    <w:p w14:paraId="73564EC0" w14:textId="77777777" w:rsidR="00CF5075" w:rsidRDefault="003C703F">
      <w:pPr>
        <w:pStyle w:val="Zkladntext"/>
        <w:spacing w:line="228" w:lineRule="exact"/>
        <w:ind w:left="836"/>
      </w:pPr>
      <w:r>
        <w:t>Česká rugbyová unie, z. s.</w:t>
      </w:r>
    </w:p>
    <w:p w14:paraId="51181E46" w14:textId="77777777" w:rsidR="00CF5075" w:rsidRDefault="003C703F">
      <w:pPr>
        <w:pStyle w:val="Zkladntext"/>
        <w:ind w:left="836" w:right="4227"/>
      </w:pPr>
      <w:r>
        <w:t>zapsaný ve spolkovém rejstříku U Městského soudu v Praze sídlem: U Vojtěšky č. ev. 11, Břevnov, Praha 6</w:t>
      </w:r>
    </w:p>
    <w:p w14:paraId="254E4D75" w14:textId="77777777" w:rsidR="00CF5075" w:rsidRDefault="003C703F">
      <w:pPr>
        <w:pStyle w:val="Zkladntext"/>
        <w:ind w:left="836"/>
      </w:pPr>
      <w:r>
        <w:t>IČO: 00540706</w:t>
      </w:r>
    </w:p>
    <w:p w14:paraId="47FE35CE" w14:textId="77777777" w:rsidR="00CF5075" w:rsidRDefault="003C703F">
      <w:pPr>
        <w:pStyle w:val="Zkladntext"/>
        <w:spacing w:before="1"/>
        <w:ind w:left="836"/>
      </w:pPr>
      <w:r>
        <w:t xml:space="preserve">Zastoupená: </w:t>
      </w:r>
      <w:r w:rsidRPr="003C703F">
        <w:rPr>
          <w:highlight w:val="black"/>
        </w:rPr>
        <w:t>Ing. Dušan Palcr, prezident ČSRU</w:t>
      </w:r>
    </w:p>
    <w:p w14:paraId="7E62F16E" w14:textId="77777777" w:rsidR="00CF5075" w:rsidRDefault="00CF5075">
      <w:pPr>
        <w:pStyle w:val="Zkladntext"/>
        <w:spacing w:before="1"/>
      </w:pPr>
    </w:p>
    <w:p w14:paraId="34D501BF" w14:textId="77777777" w:rsidR="00CF5075" w:rsidRDefault="003C703F">
      <w:pPr>
        <w:pStyle w:val="Zkladntext"/>
        <w:spacing w:line="475" w:lineRule="auto"/>
        <w:ind w:left="836" w:right="4025"/>
      </w:pPr>
      <w:r>
        <w:t>Bankovní spojení: Komerční banka, č.ú.: 51-0913120277/0100 (na straně druhé jako „</w:t>
      </w:r>
      <w:r>
        <w:rPr>
          <w:b/>
        </w:rPr>
        <w:t>Objednatel</w:t>
      </w:r>
      <w:r>
        <w:t>“)</w:t>
      </w:r>
    </w:p>
    <w:p w14:paraId="6AB0CEBB" w14:textId="77777777" w:rsidR="00CF5075" w:rsidRDefault="003C703F">
      <w:pPr>
        <w:spacing w:before="6"/>
        <w:ind w:left="836"/>
        <w:rPr>
          <w:sz w:val="20"/>
        </w:rPr>
      </w:pPr>
      <w:r>
        <w:rPr>
          <w:sz w:val="20"/>
        </w:rPr>
        <w:t>dále společně též jako „</w:t>
      </w:r>
      <w:r>
        <w:rPr>
          <w:b/>
          <w:sz w:val="20"/>
        </w:rPr>
        <w:t>Smluvní strany</w:t>
      </w:r>
      <w:r>
        <w:rPr>
          <w:sz w:val="20"/>
        </w:rPr>
        <w:t>“</w:t>
      </w:r>
    </w:p>
    <w:p w14:paraId="1BF7CDAD" w14:textId="77777777" w:rsidR="00CF5075" w:rsidRDefault="00CF5075">
      <w:pPr>
        <w:pStyle w:val="Zkladntext"/>
        <w:spacing w:before="3"/>
      </w:pPr>
    </w:p>
    <w:p w14:paraId="0C9A355A" w14:textId="77777777" w:rsidR="00CF5075" w:rsidRDefault="003C703F">
      <w:pPr>
        <w:pStyle w:val="Zkladntext"/>
        <w:ind w:left="836" w:right="415"/>
      </w:pPr>
      <w:r>
        <w:t>uzavřely ve smyslu ustanovení § 1746 odst. 2 a násl. zákona č. 89/2012 Sb., občanského zákoníku, ve znění pozdějších předpisů, níže uvedeného dne, měsíce a roku tuto smlouvu (dále též „Smlouva“):</w:t>
      </w:r>
    </w:p>
    <w:p w14:paraId="12FD6676" w14:textId="77777777" w:rsidR="00CF5075" w:rsidRDefault="00CF5075">
      <w:pPr>
        <w:pStyle w:val="Zkladntext"/>
        <w:spacing w:before="4"/>
      </w:pPr>
    </w:p>
    <w:p w14:paraId="1E506927" w14:textId="77777777" w:rsidR="00CF5075" w:rsidRDefault="003C703F">
      <w:pPr>
        <w:pStyle w:val="Nadpis1"/>
        <w:numPr>
          <w:ilvl w:val="0"/>
          <w:numId w:val="7"/>
        </w:numPr>
        <w:tabs>
          <w:tab w:val="left" w:pos="4915"/>
        </w:tabs>
        <w:jc w:val="left"/>
      </w:pPr>
      <w:r>
        <w:t>Účel</w:t>
      </w:r>
      <w:r>
        <w:rPr>
          <w:spacing w:val="1"/>
        </w:rPr>
        <w:t xml:space="preserve"> </w:t>
      </w:r>
      <w:r>
        <w:t>smlouvy</w:t>
      </w:r>
    </w:p>
    <w:p w14:paraId="0DDEBE0F" w14:textId="77777777" w:rsidR="00CF5075" w:rsidRDefault="003C703F">
      <w:pPr>
        <w:pStyle w:val="Zkladntext"/>
        <w:tabs>
          <w:tab w:val="left" w:pos="1412"/>
        </w:tabs>
        <w:spacing w:before="126"/>
        <w:ind w:left="1412" w:right="415" w:hanging="576"/>
      </w:pPr>
      <w:r>
        <w:t>1.1</w:t>
      </w:r>
      <w:r>
        <w:tab/>
        <w:t xml:space="preserve">Smluvní strany se za podmínek uvedených níže v této Smlouvě rozhodly spolupracovat </w:t>
      </w:r>
      <w:r>
        <w:rPr>
          <w:spacing w:val="2"/>
        </w:rPr>
        <w:t xml:space="preserve">na </w:t>
      </w:r>
      <w:r>
        <w:t>poskytnutí komplexního zdravotnického servisu v rámci smluvního</w:t>
      </w:r>
      <w:r>
        <w:rPr>
          <w:spacing w:val="-9"/>
        </w:rPr>
        <w:t xml:space="preserve"> </w:t>
      </w:r>
      <w:r>
        <w:t>výzkumu.</w:t>
      </w:r>
    </w:p>
    <w:p w14:paraId="352E0477" w14:textId="77777777" w:rsidR="00CF5075" w:rsidRDefault="00CF5075">
      <w:pPr>
        <w:pStyle w:val="Zkladntext"/>
        <w:spacing w:before="4"/>
      </w:pPr>
    </w:p>
    <w:p w14:paraId="416E19DB" w14:textId="77777777" w:rsidR="00CF5075" w:rsidRDefault="003C703F">
      <w:pPr>
        <w:pStyle w:val="Nadpis1"/>
        <w:numPr>
          <w:ilvl w:val="0"/>
          <w:numId w:val="7"/>
        </w:numPr>
        <w:tabs>
          <w:tab w:val="left" w:pos="2865"/>
        </w:tabs>
        <w:ind w:left="2864" w:hanging="359"/>
        <w:jc w:val="left"/>
      </w:pPr>
      <w:r>
        <w:t>Obecné vymezení práv a povinnosti Smluvních</w:t>
      </w:r>
      <w:r>
        <w:rPr>
          <w:spacing w:val="-4"/>
        </w:rPr>
        <w:t xml:space="preserve"> </w:t>
      </w:r>
      <w:r>
        <w:t>stran</w:t>
      </w:r>
    </w:p>
    <w:p w14:paraId="37E2AB1E" w14:textId="77777777" w:rsidR="00CF5075" w:rsidRDefault="003C703F">
      <w:pPr>
        <w:pStyle w:val="Odstavecseseznamem"/>
        <w:numPr>
          <w:ilvl w:val="1"/>
          <w:numId w:val="6"/>
        </w:numPr>
        <w:tabs>
          <w:tab w:val="left" w:pos="1412"/>
          <w:tab w:val="left" w:pos="1413"/>
        </w:tabs>
        <w:spacing w:before="124" w:line="242" w:lineRule="auto"/>
        <w:ind w:right="372"/>
        <w:rPr>
          <w:sz w:val="20"/>
        </w:rPr>
      </w:pPr>
      <w:r>
        <w:rPr>
          <w:sz w:val="20"/>
        </w:rPr>
        <w:t>Cílem</w:t>
      </w:r>
      <w:r>
        <w:rPr>
          <w:spacing w:val="-2"/>
          <w:sz w:val="20"/>
        </w:rPr>
        <w:t xml:space="preserve"> </w:t>
      </w:r>
      <w:r>
        <w:rPr>
          <w:sz w:val="20"/>
        </w:rPr>
        <w:t>Zdravotnického</w:t>
      </w:r>
      <w:r>
        <w:rPr>
          <w:spacing w:val="-5"/>
          <w:sz w:val="20"/>
        </w:rPr>
        <w:t xml:space="preserve"> </w:t>
      </w:r>
      <w:r>
        <w:rPr>
          <w:sz w:val="20"/>
        </w:rPr>
        <w:t>servisu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prevence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řešení</w:t>
      </w:r>
      <w:r>
        <w:rPr>
          <w:spacing w:val="-5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5"/>
          <w:sz w:val="20"/>
        </w:rPr>
        <w:t xml:space="preserve"> </w:t>
      </w:r>
      <w:r>
        <w:rPr>
          <w:sz w:val="20"/>
        </w:rPr>
        <w:t>obtíží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dvaceti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jedna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hráček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rugby. Zdravotnický servis bude spočívat zejména v následujících</w:t>
      </w:r>
      <w:r>
        <w:rPr>
          <w:spacing w:val="-10"/>
          <w:sz w:val="20"/>
        </w:rPr>
        <w:t xml:space="preserve"> </w:t>
      </w:r>
      <w:r>
        <w:rPr>
          <w:sz w:val="20"/>
        </w:rPr>
        <w:t>činnostech:</w:t>
      </w:r>
    </w:p>
    <w:p w14:paraId="0DCB7F75" w14:textId="77777777" w:rsidR="00CF5075" w:rsidRDefault="00CF5075">
      <w:pPr>
        <w:pStyle w:val="Zkladntext"/>
        <w:spacing w:before="4"/>
      </w:pPr>
    </w:p>
    <w:p w14:paraId="52E57203" w14:textId="77777777" w:rsidR="00CF5075" w:rsidRDefault="003C703F">
      <w:pPr>
        <w:pStyle w:val="Nadpis2"/>
        <w:numPr>
          <w:ilvl w:val="2"/>
          <w:numId w:val="6"/>
        </w:numPr>
        <w:tabs>
          <w:tab w:val="left" w:pos="2122"/>
          <w:tab w:val="left" w:pos="2123"/>
        </w:tabs>
        <w:ind w:hanging="721"/>
      </w:pPr>
      <w:r>
        <w:t>Návrh metodiky diagnostiky a</w:t>
      </w:r>
      <w:r>
        <w:rPr>
          <w:spacing w:val="-4"/>
        </w:rPr>
        <w:t xml:space="preserve"> </w:t>
      </w:r>
      <w:r>
        <w:t>analýz</w:t>
      </w:r>
    </w:p>
    <w:p w14:paraId="4753B402" w14:textId="77777777" w:rsidR="00CF5075" w:rsidRDefault="00CF5075">
      <w:pPr>
        <w:pStyle w:val="Zkladntext"/>
        <w:spacing w:before="10"/>
        <w:rPr>
          <w:b/>
        </w:rPr>
      </w:pPr>
    </w:p>
    <w:p w14:paraId="712D7F2C" w14:textId="77777777" w:rsidR="00CF5075" w:rsidRDefault="003C703F">
      <w:pPr>
        <w:pStyle w:val="Odstavecseseznamem"/>
        <w:numPr>
          <w:ilvl w:val="2"/>
          <w:numId w:val="6"/>
        </w:numPr>
        <w:tabs>
          <w:tab w:val="left" w:pos="2122"/>
          <w:tab w:val="left" w:pos="2123"/>
        </w:tabs>
        <w:ind w:hanging="721"/>
        <w:rPr>
          <w:b/>
          <w:sz w:val="20"/>
        </w:rPr>
      </w:pPr>
      <w:r>
        <w:rPr>
          <w:b/>
          <w:sz w:val="20"/>
        </w:rPr>
        <w:t>Sportovní lékařská prohlídka provedená lékařem s odborností tělovýchovný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lékař:</w:t>
      </w:r>
    </w:p>
    <w:p w14:paraId="7974C201" w14:textId="77777777" w:rsidR="00CF5075" w:rsidRDefault="003C703F">
      <w:pPr>
        <w:pStyle w:val="Zkladntext"/>
        <w:spacing w:before="63"/>
        <w:ind w:left="1544"/>
      </w:pPr>
      <w:r>
        <w:t>Prohlídka bude provedena 1x ročně.</w:t>
      </w:r>
    </w:p>
    <w:p w14:paraId="0F43867E" w14:textId="77777777" w:rsidR="00CF5075" w:rsidRDefault="003C703F">
      <w:pPr>
        <w:pStyle w:val="Odstavecseseznamem"/>
        <w:numPr>
          <w:ilvl w:val="3"/>
          <w:numId w:val="6"/>
        </w:numPr>
        <w:tabs>
          <w:tab w:val="left" w:pos="2962"/>
          <w:tab w:val="left" w:pos="2963"/>
        </w:tabs>
        <w:spacing w:before="61"/>
        <w:rPr>
          <w:sz w:val="20"/>
        </w:rPr>
      </w:pPr>
      <w:r>
        <w:rPr>
          <w:sz w:val="20"/>
        </w:rPr>
        <w:t>Antropometrické vyšetření (váha,</w:t>
      </w:r>
      <w:r>
        <w:rPr>
          <w:spacing w:val="-2"/>
          <w:sz w:val="20"/>
        </w:rPr>
        <w:t xml:space="preserve"> </w:t>
      </w:r>
      <w:r>
        <w:rPr>
          <w:sz w:val="20"/>
        </w:rPr>
        <w:t>výška)</w:t>
      </w:r>
    </w:p>
    <w:p w14:paraId="2C8B596E" w14:textId="77777777" w:rsidR="00CF5075" w:rsidRDefault="003C703F">
      <w:pPr>
        <w:pStyle w:val="Odstavecseseznamem"/>
        <w:numPr>
          <w:ilvl w:val="3"/>
          <w:numId w:val="6"/>
        </w:numPr>
        <w:tabs>
          <w:tab w:val="left" w:pos="2962"/>
          <w:tab w:val="left" w:pos="2963"/>
        </w:tabs>
        <w:spacing w:before="60"/>
        <w:rPr>
          <w:sz w:val="20"/>
        </w:rPr>
      </w:pPr>
      <w:r>
        <w:rPr>
          <w:sz w:val="20"/>
        </w:rPr>
        <w:t>Vyšetření pohybového ústrojí tělovýchovným</w:t>
      </w:r>
      <w:r>
        <w:rPr>
          <w:spacing w:val="2"/>
          <w:sz w:val="20"/>
        </w:rPr>
        <w:t xml:space="preserve"> </w:t>
      </w:r>
      <w:r>
        <w:rPr>
          <w:sz w:val="20"/>
        </w:rPr>
        <w:t>lékařem</w:t>
      </w:r>
    </w:p>
    <w:p w14:paraId="78F299A3" w14:textId="77777777" w:rsidR="00CF5075" w:rsidRDefault="003C703F">
      <w:pPr>
        <w:pStyle w:val="Odstavecseseznamem"/>
        <w:numPr>
          <w:ilvl w:val="3"/>
          <w:numId w:val="6"/>
        </w:numPr>
        <w:tabs>
          <w:tab w:val="left" w:pos="2962"/>
          <w:tab w:val="left" w:pos="2963"/>
        </w:tabs>
        <w:spacing w:before="60"/>
        <w:rPr>
          <w:sz w:val="20"/>
        </w:rPr>
      </w:pPr>
      <w:r>
        <w:rPr>
          <w:sz w:val="20"/>
        </w:rPr>
        <w:t>Klidové EKG vyšetření</w:t>
      </w:r>
    </w:p>
    <w:p w14:paraId="0DFD09C3" w14:textId="77777777" w:rsidR="00CF5075" w:rsidRDefault="003C703F">
      <w:pPr>
        <w:pStyle w:val="Odstavecseseznamem"/>
        <w:numPr>
          <w:ilvl w:val="3"/>
          <w:numId w:val="6"/>
        </w:numPr>
        <w:tabs>
          <w:tab w:val="left" w:pos="2962"/>
          <w:tab w:val="left" w:pos="2963"/>
        </w:tabs>
        <w:spacing w:before="58"/>
        <w:rPr>
          <w:sz w:val="20"/>
        </w:rPr>
      </w:pPr>
      <w:r>
        <w:rPr>
          <w:sz w:val="20"/>
        </w:rPr>
        <w:t>Zátěžový ergometrický test</w:t>
      </w:r>
      <w:r>
        <w:rPr>
          <w:spacing w:val="-7"/>
          <w:sz w:val="20"/>
        </w:rPr>
        <w:t xml:space="preserve"> </w:t>
      </w:r>
      <w:r>
        <w:rPr>
          <w:sz w:val="20"/>
        </w:rPr>
        <w:t>(ergometrie)</w:t>
      </w:r>
    </w:p>
    <w:p w14:paraId="3F6C47F2" w14:textId="77777777" w:rsidR="00CF5075" w:rsidRDefault="003C703F">
      <w:pPr>
        <w:pStyle w:val="Odstavecseseznamem"/>
        <w:numPr>
          <w:ilvl w:val="3"/>
          <w:numId w:val="6"/>
        </w:numPr>
        <w:tabs>
          <w:tab w:val="left" w:pos="2962"/>
          <w:tab w:val="left" w:pos="2963"/>
        </w:tabs>
        <w:spacing w:before="61"/>
        <w:rPr>
          <w:sz w:val="20"/>
        </w:rPr>
      </w:pPr>
      <w:r>
        <w:rPr>
          <w:sz w:val="20"/>
        </w:rPr>
        <w:t>Stanovení zdravotní</w:t>
      </w:r>
      <w:r>
        <w:rPr>
          <w:spacing w:val="-1"/>
          <w:sz w:val="20"/>
        </w:rPr>
        <w:t xml:space="preserve"> </w:t>
      </w:r>
      <w:r>
        <w:rPr>
          <w:sz w:val="20"/>
        </w:rPr>
        <w:t>skupiny</w:t>
      </w:r>
    </w:p>
    <w:p w14:paraId="3810DB0B" w14:textId="77777777" w:rsidR="00CF5075" w:rsidRDefault="003C703F">
      <w:pPr>
        <w:pStyle w:val="Zkladntext"/>
        <w:tabs>
          <w:tab w:val="left" w:pos="2962"/>
        </w:tabs>
        <w:spacing w:before="61"/>
        <w:ind w:left="1969"/>
      </w:pPr>
      <w:r>
        <w:t>2.1.1.6</w:t>
      </w:r>
      <w:r>
        <w:tab/>
        <w:t>Stanovení způsobilosti ke</w:t>
      </w:r>
      <w:r>
        <w:rPr>
          <w:spacing w:val="-3"/>
        </w:rPr>
        <w:t xml:space="preserve"> </w:t>
      </w:r>
      <w:r>
        <w:t>sportu</w:t>
      </w:r>
    </w:p>
    <w:p w14:paraId="79AFFD73" w14:textId="77777777" w:rsidR="00CF5075" w:rsidRDefault="00CF5075">
      <w:pPr>
        <w:sectPr w:rsidR="00CF5075">
          <w:footerReference w:type="default" r:id="rId8"/>
          <w:type w:val="continuous"/>
          <w:pgSz w:w="11910" w:h="16840"/>
          <w:pgMar w:top="660" w:right="900" w:bottom="1180" w:left="580" w:header="708" w:footer="983" w:gutter="0"/>
          <w:pgNumType w:start="1"/>
          <w:cols w:space="708"/>
        </w:sectPr>
      </w:pPr>
    </w:p>
    <w:p w14:paraId="6F9B176A" w14:textId="77777777" w:rsidR="00CF5075" w:rsidRDefault="003C703F">
      <w:pPr>
        <w:pStyle w:val="Nadpis2"/>
        <w:numPr>
          <w:ilvl w:val="2"/>
          <w:numId w:val="6"/>
        </w:numPr>
        <w:tabs>
          <w:tab w:val="left" w:pos="2123"/>
        </w:tabs>
        <w:spacing w:before="75"/>
        <w:ind w:right="374"/>
        <w:jc w:val="both"/>
      </w:pPr>
      <w:r>
        <w:lastRenderedPageBreak/>
        <w:t>Zdravotní péče sportovních úrazů – akutní péči prováděnou lékařem s odborností ortoped nebo</w:t>
      </w:r>
      <w:r>
        <w:rPr>
          <w:spacing w:val="-2"/>
        </w:rPr>
        <w:t xml:space="preserve"> </w:t>
      </w:r>
      <w:r>
        <w:t>fyzioterapeutem:</w:t>
      </w:r>
    </w:p>
    <w:p w14:paraId="2BDE3A6A" w14:textId="77777777" w:rsidR="00CF5075" w:rsidRDefault="003C703F">
      <w:pPr>
        <w:pStyle w:val="Zkladntext"/>
        <w:spacing w:before="63"/>
        <w:ind w:left="2254" w:right="370"/>
        <w:jc w:val="both"/>
      </w:pPr>
      <w:r>
        <w:t>Zdravotní</w:t>
      </w:r>
      <w:r>
        <w:rPr>
          <w:spacing w:val="-9"/>
        </w:rPr>
        <w:t xml:space="preserve"> </w:t>
      </w:r>
      <w:r>
        <w:t>péči</w:t>
      </w:r>
      <w:r>
        <w:rPr>
          <w:spacing w:val="-9"/>
        </w:rPr>
        <w:t xml:space="preserve"> </w:t>
      </w:r>
      <w:r>
        <w:t>sportovních</w:t>
      </w:r>
      <w:r>
        <w:rPr>
          <w:spacing w:val="-7"/>
        </w:rPr>
        <w:t xml:space="preserve"> </w:t>
      </w:r>
      <w:r>
        <w:t>úrazů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možné</w:t>
      </w:r>
      <w:r>
        <w:rPr>
          <w:spacing w:val="-7"/>
        </w:rPr>
        <w:t xml:space="preserve"> </w:t>
      </w:r>
      <w:r>
        <w:t>využít</w:t>
      </w:r>
      <w:r>
        <w:rPr>
          <w:spacing w:val="-4"/>
        </w:rPr>
        <w:t xml:space="preserve"> </w:t>
      </w:r>
      <w:r>
        <w:t>každý</w:t>
      </w:r>
      <w:r>
        <w:rPr>
          <w:spacing w:val="-9"/>
        </w:rPr>
        <w:t xml:space="preserve"> </w:t>
      </w:r>
      <w:r>
        <w:t>týden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rozsahu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hodin</w:t>
      </w:r>
      <w:r>
        <w:rPr>
          <w:spacing w:val="-8"/>
        </w:rPr>
        <w:t xml:space="preserve"> </w:t>
      </w:r>
      <w:r>
        <w:t>celkem. Poskytnutí zdravotní péče pro 1 osobu znamená využití jedné hodiny. Tyto hodiny jsou v rámci týdnů</w:t>
      </w:r>
      <w:r>
        <w:rPr>
          <w:spacing w:val="-6"/>
        </w:rPr>
        <w:t xml:space="preserve"> </w:t>
      </w:r>
      <w:r>
        <w:t>nepřenositelné.</w:t>
      </w:r>
    </w:p>
    <w:p w14:paraId="0773C68F" w14:textId="77777777" w:rsidR="00CF5075" w:rsidRDefault="003C703F">
      <w:pPr>
        <w:pStyle w:val="Odstavecseseznamem"/>
        <w:numPr>
          <w:ilvl w:val="3"/>
          <w:numId w:val="6"/>
        </w:numPr>
        <w:tabs>
          <w:tab w:val="left" w:pos="2962"/>
          <w:tab w:val="left" w:pos="2963"/>
        </w:tabs>
        <w:spacing w:before="61"/>
        <w:rPr>
          <w:sz w:val="20"/>
        </w:rPr>
      </w:pPr>
      <w:r>
        <w:rPr>
          <w:sz w:val="20"/>
        </w:rPr>
        <w:t>Zajištění diagnostiky</w:t>
      </w:r>
      <w:r>
        <w:rPr>
          <w:spacing w:val="-9"/>
          <w:sz w:val="20"/>
        </w:rPr>
        <w:t xml:space="preserve"> </w:t>
      </w:r>
      <w:r>
        <w:rPr>
          <w:sz w:val="20"/>
        </w:rPr>
        <w:t>(sonografie)</w:t>
      </w:r>
    </w:p>
    <w:p w14:paraId="7F950B73" w14:textId="77777777" w:rsidR="00CF5075" w:rsidRDefault="003C703F">
      <w:pPr>
        <w:pStyle w:val="Odstavecseseznamem"/>
        <w:numPr>
          <w:ilvl w:val="3"/>
          <w:numId w:val="6"/>
        </w:numPr>
        <w:tabs>
          <w:tab w:val="left" w:pos="2962"/>
          <w:tab w:val="left" w:pos="2963"/>
        </w:tabs>
        <w:spacing w:before="58"/>
        <w:rPr>
          <w:sz w:val="20"/>
        </w:rPr>
      </w:pPr>
      <w:r>
        <w:rPr>
          <w:sz w:val="20"/>
        </w:rPr>
        <w:t>Konzervativní léčba zranění (fyzioterapeut + lékař s odborností</w:t>
      </w:r>
      <w:r>
        <w:rPr>
          <w:spacing w:val="-7"/>
          <w:sz w:val="20"/>
        </w:rPr>
        <w:t xml:space="preserve"> </w:t>
      </w:r>
      <w:r>
        <w:rPr>
          <w:sz w:val="20"/>
        </w:rPr>
        <w:t>ortoped)</w:t>
      </w:r>
    </w:p>
    <w:p w14:paraId="13E54120" w14:textId="77777777" w:rsidR="00CF5075" w:rsidRDefault="003C703F">
      <w:pPr>
        <w:pStyle w:val="Odstavecseseznamem"/>
        <w:numPr>
          <w:ilvl w:val="3"/>
          <w:numId w:val="6"/>
        </w:numPr>
        <w:tabs>
          <w:tab w:val="left" w:pos="2962"/>
          <w:tab w:val="left" w:pos="2963"/>
        </w:tabs>
        <w:spacing w:before="61"/>
        <w:rPr>
          <w:sz w:val="20"/>
        </w:rPr>
      </w:pPr>
      <w:r>
        <w:rPr>
          <w:sz w:val="20"/>
        </w:rPr>
        <w:t>Ošetření akutních a subakutních</w:t>
      </w:r>
      <w:r>
        <w:rPr>
          <w:spacing w:val="-8"/>
          <w:sz w:val="20"/>
        </w:rPr>
        <w:t xml:space="preserve"> </w:t>
      </w:r>
      <w:r>
        <w:rPr>
          <w:sz w:val="20"/>
        </w:rPr>
        <w:t>úrazů</w:t>
      </w:r>
    </w:p>
    <w:p w14:paraId="5D003653" w14:textId="77777777" w:rsidR="00CF5075" w:rsidRDefault="003C703F">
      <w:pPr>
        <w:pStyle w:val="Odstavecseseznamem"/>
        <w:numPr>
          <w:ilvl w:val="3"/>
          <w:numId w:val="6"/>
        </w:numPr>
        <w:tabs>
          <w:tab w:val="left" w:pos="2962"/>
          <w:tab w:val="left" w:pos="2963"/>
        </w:tabs>
        <w:spacing w:before="60"/>
        <w:ind w:left="1969" w:right="377" w:firstLine="0"/>
        <w:rPr>
          <w:sz w:val="20"/>
        </w:rPr>
      </w:pPr>
      <w:r>
        <w:rPr>
          <w:sz w:val="20"/>
        </w:rPr>
        <w:t>Zajištění spolupráce s vybranými ortopedickými odděleními (spolupráce se zajištěním operačního</w:t>
      </w:r>
      <w:r>
        <w:rPr>
          <w:spacing w:val="1"/>
          <w:sz w:val="20"/>
        </w:rPr>
        <w:t xml:space="preserve"> </w:t>
      </w:r>
      <w:r>
        <w:rPr>
          <w:sz w:val="20"/>
        </w:rPr>
        <w:t>řešení)</w:t>
      </w:r>
    </w:p>
    <w:p w14:paraId="6C30F5DA" w14:textId="77777777" w:rsidR="00CF5075" w:rsidRDefault="00CF5075">
      <w:pPr>
        <w:pStyle w:val="Zkladntext"/>
        <w:spacing w:before="6"/>
      </w:pPr>
    </w:p>
    <w:p w14:paraId="2D549505" w14:textId="77777777" w:rsidR="00CF5075" w:rsidRDefault="003C703F">
      <w:pPr>
        <w:pStyle w:val="Nadpis2"/>
        <w:numPr>
          <w:ilvl w:val="2"/>
          <w:numId w:val="6"/>
        </w:numPr>
        <w:tabs>
          <w:tab w:val="left" w:pos="2123"/>
        </w:tabs>
        <w:ind w:right="375"/>
        <w:jc w:val="both"/>
      </w:pPr>
      <w:r>
        <w:t>Fyzioterapeutická zdravotní péče sportovních úrazů – akutní a následná rehabilitační  péče  zajištěná  týmem  ve  složení   lékař  se  specializací  ortopedie a fyzioterapeutem se sportovní</w:t>
      </w:r>
      <w:r>
        <w:rPr>
          <w:spacing w:val="-4"/>
        </w:rPr>
        <w:t xml:space="preserve"> </w:t>
      </w:r>
      <w:r>
        <w:t>specializací:</w:t>
      </w:r>
    </w:p>
    <w:p w14:paraId="20E5BF27" w14:textId="77777777" w:rsidR="00CF5075" w:rsidRDefault="003C703F">
      <w:pPr>
        <w:pStyle w:val="Zkladntext"/>
        <w:spacing w:before="65"/>
        <w:ind w:left="2254" w:right="370"/>
        <w:jc w:val="both"/>
      </w:pPr>
      <w:r>
        <w:t>Zdravotní</w:t>
      </w:r>
      <w:r>
        <w:rPr>
          <w:spacing w:val="-9"/>
        </w:rPr>
        <w:t xml:space="preserve"> </w:t>
      </w:r>
      <w:r>
        <w:t>péči</w:t>
      </w:r>
      <w:r>
        <w:rPr>
          <w:spacing w:val="-9"/>
        </w:rPr>
        <w:t xml:space="preserve"> </w:t>
      </w:r>
      <w:r>
        <w:t>sportovních</w:t>
      </w:r>
      <w:r>
        <w:rPr>
          <w:spacing w:val="-7"/>
        </w:rPr>
        <w:t xml:space="preserve"> </w:t>
      </w:r>
      <w:r>
        <w:t>úrazů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možné</w:t>
      </w:r>
      <w:r>
        <w:rPr>
          <w:spacing w:val="-7"/>
        </w:rPr>
        <w:t xml:space="preserve"> </w:t>
      </w:r>
      <w:r>
        <w:t>využít</w:t>
      </w:r>
      <w:r>
        <w:rPr>
          <w:spacing w:val="-4"/>
        </w:rPr>
        <w:t xml:space="preserve"> </w:t>
      </w:r>
      <w:r>
        <w:t>každý</w:t>
      </w:r>
      <w:r>
        <w:rPr>
          <w:spacing w:val="-9"/>
        </w:rPr>
        <w:t xml:space="preserve"> </w:t>
      </w:r>
      <w:r>
        <w:t>týden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rozsahu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hodin</w:t>
      </w:r>
      <w:r>
        <w:rPr>
          <w:spacing w:val="-8"/>
        </w:rPr>
        <w:t xml:space="preserve"> </w:t>
      </w:r>
      <w:r>
        <w:t>celkem. Poskytnutí zdravotní péče pro 1 osobu znamená využití jedné hodiny. Tyto hodiny jsou v rámci týdnů</w:t>
      </w:r>
      <w:r>
        <w:rPr>
          <w:spacing w:val="-6"/>
        </w:rPr>
        <w:t xml:space="preserve"> </w:t>
      </w:r>
      <w:r>
        <w:t>nepřenositelné.</w:t>
      </w:r>
    </w:p>
    <w:p w14:paraId="28E308F2" w14:textId="77777777" w:rsidR="00CF5075" w:rsidRDefault="003C703F">
      <w:pPr>
        <w:pStyle w:val="Odstavecseseznamem"/>
        <w:numPr>
          <w:ilvl w:val="3"/>
          <w:numId w:val="6"/>
        </w:numPr>
        <w:tabs>
          <w:tab w:val="left" w:pos="2962"/>
          <w:tab w:val="left" w:pos="2963"/>
        </w:tabs>
        <w:spacing w:before="61"/>
        <w:rPr>
          <w:sz w:val="20"/>
        </w:rPr>
      </w:pPr>
      <w:r>
        <w:rPr>
          <w:sz w:val="20"/>
        </w:rPr>
        <w:t>Léčba aktuálních obtíží v co nejkratší</w:t>
      </w:r>
      <w:r>
        <w:rPr>
          <w:spacing w:val="-3"/>
          <w:sz w:val="20"/>
        </w:rPr>
        <w:t xml:space="preserve"> </w:t>
      </w:r>
      <w:r>
        <w:rPr>
          <w:sz w:val="20"/>
        </w:rPr>
        <w:t>době</w:t>
      </w:r>
    </w:p>
    <w:p w14:paraId="28DAF439" w14:textId="77777777" w:rsidR="00CF5075" w:rsidRDefault="003C703F">
      <w:pPr>
        <w:pStyle w:val="Odstavecseseznamem"/>
        <w:numPr>
          <w:ilvl w:val="3"/>
          <w:numId w:val="6"/>
        </w:numPr>
        <w:tabs>
          <w:tab w:val="left" w:pos="2962"/>
          <w:tab w:val="left" w:pos="2963"/>
        </w:tabs>
        <w:spacing w:before="58"/>
        <w:ind w:left="1969" w:right="382" w:firstLine="0"/>
        <w:rPr>
          <w:sz w:val="20"/>
        </w:rPr>
      </w:pPr>
      <w:r>
        <w:rPr>
          <w:sz w:val="20"/>
        </w:rPr>
        <w:t>Léčba pooperačních, poúrazových stavů a poruch pohybového aparátu pomocí fyzioterapie a fyzikální</w:t>
      </w:r>
      <w:r>
        <w:rPr>
          <w:spacing w:val="-3"/>
          <w:sz w:val="20"/>
        </w:rPr>
        <w:t xml:space="preserve"> </w:t>
      </w:r>
      <w:r>
        <w:rPr>
          <w:sz w:val="20"/>
        </w:rPr>
        <w:t>terapie</w:t>
      </w:r>
    </w:p>
    <w:p w14:paraId="72D7ED0B" w14:textId="77777777" w:rsidR="00CF5075" w:rsidRDefault="003C703F">
      <w:pPr>
        <w:pStyle w:val="Odstavecseseznamem"/>
        <w:numPr>
          <w:ilvl w:val="3"/>
          <w:numId w:val="6"/>
        </w:numPr>
        <w:tabs>
          <w:tab w:val="left" w:pos="2962"/>
          <w:tab w:val="left" w:pos="2963"/>
        </w:tabs>
        <w:spacing w:before="61"/>
        <w:rPr>
          <w:sz w:val="20"/>
        </w:rPr>
      </w:pPr>
      <w:r>
        <w:rPr>
          <w:sz w:val="20"/>
        </w:rPr>
        <w:t>Elektroterapie</w:t>
      </w:r>
    </w:p>
    <w:p w14:paraId="60ADC3FE" w14:textId="77777777" w:rsidR="00CF5075" w:rsidRDefault="003C703F">
      <w:pPr>
        <w:pStyle w:val="Odstavecseseznamem"/>
        <w:numPr>
          <w:ilvl w:val="3"/>
          <w:numId w:val="6"/>
        </w:numPr>
        <w:tabs>
          <w:tab w:val="left" w:pos="2962"/>
          <w:tab w:val="left" w:pos="2963"/>
        </w:tabs>
        <w:spacing w:before="60"/>
        <w:rPr>
          <w:sz w:val="20"/>
        </w:rPr>
      </w:pPr>
      <w:r>
        <w:rPr>
          <w:sz w:val="20"/>
        </w:rPr>
        <w:t>Ultrazvuková a laserová terapie včetně vakuové</w:t>
      </w:r>
      <w:r>
        <w:rPr>
          <w:spacing w:val="-5"/>
          <w:sz w:val="20"/>
        </w:rPr>
        <w:t xml:space="preserve"> </w:t>
      </w:r>
      <w:r>
        <w:rPr>
          <w:sz w:val="20"/>
        </w:rPr>
        <w:t>jednotky</w:t>
      </w:r>
    </w:p>
    <w:p w14:paraId="0544D100" w14:textId="77777777" w:rsidR="00CF5075" w:rsidRDefault="003C703F">
      <w:pPr>
        <w:pStyle w:val="Odstavecseseznamem"/>
        <w:numPr>
          <w:ilvl w:val="3"/>
          <w:numId w:val="6"/>
        </w:numPr>
        <w:tabs>
          <w:tab w:val="left" w:pos="2962"/>
          <w:tab w:val="left" w:pos="2963"/>
        </w:tabs>
        <w:spacing w:before="61"/>
        <w:rPr>
          <w:sz w:val="20"/>
        </w:rPr>
      </w:pPr>
      <w:r>
        <w:rPr>
          <w:sz w:val="20"/>
        </w:rPr>
        <w:t>Magnetoterapie</w:t>
      </w:r>
    </w:p>
    <w:p w14:paraId="3C12ABCA" w14:textId="77777777" w:rsidR="00CF5075" w:rsidRDefault="003C703F">
      <w:pPr>
        <w:pStyle w:val="Odstavecseseznamem"/>
        <w:numPr>
          <w:ilvl w:val="3"/>
          <w:numId w:val="6"/>
        </w:numPr>
        <w:tabs>
          <w:tab w:val="left" w:pos="2962"/>
          <w:tab w:val="left" w:pos="2963"/>
        </w:tabs>
        <w:spacing w:before="60"/>
        <w:rPr>
          <w:sz w:val="20"/>
        </w:rPr>
      </w:pPr>
      <w:r>
        <w:rPr>
          <w:sz w:val="20"/>
        </w:rPr>
        <w:t>Kryoterapie/negativní lokální</w:t>
      </w:r>
      <w:r>
        <w:rPr>
          <w:spacing w:val="-4"/>
          <w:sz w:val="20"/>
        </w:rPr>
        <w:t xml:space="preserve"> </w:t>
      </w:r>
      <w:r>
        <w:rPr>
          <w:sz w:val="20"/>
        </w:rPr>
        <w:t>termoterapie)</w:t>
      </w:r>
    </w:p>
    <w:p w14:paraId="33554677" w14:textId="77777777" w:rsidR="00CF5075" w:rsidRDefault="003C703F">
      <w:pPr>
        <w:pStyle w:val="Odstavecseseznamem"/>
        <w:numPr>
          <w:ilvl w:val="3"/>
          <w:numId w:val="6"/>
        </w:numPr>
        <w:tabs>
          <w:tab w:val="left" w:pos="2962"/>
          <w:tab w:val="left" w:pos="2963"/>
        </w:tabs>
        <w:spacing w:before="58"/>
        <w:rPr>
          <w:sz w:val="20"/>
        </w:rPr>
      </w:pPr>
      <w:r>
        <w:rPr>
          <w:sz w:val="20"/>
        </w:rPr>
        <w:t>Laser</w:t>
      </w:r>
    </w:p>
    <w:p w14:paraId="697D1427" w14:textId="77777777" w:rsidR="00CF5075" w:rsidRDefault="00CF5075">
      <w:pPr>
        <w:pStyle w:val="Zkladntext"/>
        <w:spacing w:before="8"/>
      </w:pPr>
    </w:p>
    <w:p w14:paraId="7E7AFC99" w14:textId="77777777" w:rsidR="00CF5075" w:rsidRDefault="003C703F">
      <w:pPr>
        <w:pStyle w:val="Nadpis2"/>
        <w:numPr>
          <w:ilvl w:val="2"/>
          <w:numId w:val="6"/>
        </w:numPr>
        <w:tabs>
          <w:tab w:val="left" w:pos="2122"/>
          <w:tab w:val="left" w:pos="2123"/>
        </w:tabs>
        <w:ind w:hanging="721"/>
      </w:pPr>
      <w:r>
        <w:t>Zpracování výsledků provedené diagnostiky a</w:t>
      </w:r>
      <w:r>
        <w:rPr>
          <w:spacing w:val="-8"/>
        </w:rPr>
        <w:t xml:space="preserve"> </w:t>
      </w:r>
      <w:r>
        <w:t>analýz</w:t>
      </w:r>
    </w:p>
    <w:p w14:paraId="4F397104" w14:textId="77777777" w:rsidR="00CF5075" w:rsidRDefault="00CF5075">
      <w:pPr>
        <w:pStyle w:val="Zkladntext"/>
        <w:spacing w:before="11"/>
        <w:rPr>
          <w:b/>
        </w:rPr>
      </w:pPr>
    </w:p>
    <w:p w14:paraId="69B194F8" w14:textId="77777777" w:rsidR="00CF5075" w:rsidRDefault="003C703F">
      <w:pPr>
        <w:pStyle w:val="Odstavecseseznamem"/>
        <w:numPr>
          <w:ilvl w:val="0"/>
          <w:numId w:val="7"/>
        </w:numPr>
        <w:tabs>
          <w:tab w:val="left" w:pos="3965"/>
        </w:tabs>
        <w:ind w:left="3964" w:hanging="361"/>
        <w:jc w:val="left"/>
        <w:rPr>
          <w:b/>
          <w:sz w:val="20"/>
        </w:rPr>
      </w:pPr>
      <w:r>
        <w:rPr>
          <w:b/>
          <w:sz w:val="20"/>
        </w:rPr>
        <w:t>Místo plnění, doba a způsob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plnění</w:t>
      </w:r>
    </w:p>
    <w:p w14:paraId="5CACEB39" w14:textId="77777777" w:rsidR="00CF5075" w:rsidRDefault="00CF5075">
      <w:pPr>
        <w:pStyle w:val="Zkladntext"/>
        <w:spacing w:before="5"/>
        <w:rPr>
          <w:b/>
          <w:sz w:val="25"/>
        </w:rPr>
      </w:pPr>
    </w:p>
    <w:p w14:paraId="70C8D095" w14:textId="77777777" w:rsidR="00CF5075" w:rsidRDefault="003C703F">
      <w:pPr>
        <w:pStyle w:val="Odstavecseseznamem"/>
        <w:numPr>
          <w:ilvl w:val="1"/>
          <w:numId w:val="5"/>
        </w:numPr>
        <w:tabs>
          <w:tab w:val="left" w:pos="1413"/>
        </w:tabs>
        <w:spacing w:before="1"/>
        <w:ind w:right="382"/>
        <w:jc w:val="both"/>
        <w:rPr>
          <w:sz w:val="20"/>
        </w:rPr>
      </w:pPr>
      <w:r>
        <w:rPr>
          <w:sz w:val="20"/>
        </w:rPr>
        <w:t>Plnění této smlouvy bude probíhat průběžně na základě písemných dílčích realizačních objednávek Objednatele akceptovaných FSpS MU.</w:t>
      </w:r>
    </w:p>
    <w:p w14:paraId="62F6CD07" w14:textId="77777777" w:rsidR="00CF5075" w:rsidRDefault="003C703F">
      <w:pPr>
        <w:pStyle w:val="Odstavecseseznamem"/>
        <w:numPr>
          <w:ilvl w:val="1"/>
          <w:numId w:val="5"/>
        </w:numPr>
        <w:tabs>
          <w:tab w:val="left" w:pos="1413"/>
        </w:tabs>
        <w:spacing w:before="58"/>
        <w:ind w:right="370"/>
        <w:jc w:val="both"/>
        <w:rPr>
          <w:sz w:val="20"/>
        </w:rPr>
      </w:pPr>
      <w:r>
        <w:rPr>
          <w:sz w:val="20"/>
        </w:rPr>
        <w:t>Místem</w:t>
      </w:r>
      <w:r>
        <w:rPr>
          <w:spacing w:val="-3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4"/>
          <w:sz w:val="20"/>
        </w:rPr>
        <w:t xml:space="preserve"> </w:t>
      </w:r>
      <w:r>
        <w:rPr>
          <w:sz w:val="20"/>
        </w:rPr>
        <w:t>zdravotnického</w:t>
      </w:r>
      <w:r>
        <w:rPr>
          <w:spacing w:val="-7"/>
          <w:sz w:val="20"/>
        </w:rPr>
        <w:t xml:space="preserve"> </w:t>
      </w:r>
      <w:r>
        <w:rPr>
          <w:sz w:val="20"/>
        </w:rPr>
        <w:t>servisu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budova</w:t>
      </w:r>
      <w:r>
        <w:rPr>
          <w:spacing w:val="-7"/>
          <w:sz w:val="20"/>
        </w:rPr>
        <w:t xml:space="preserve"> </w:t>
      </w:r>
      <w:r>
        <w:rPr>
          <w:sz w:val="20"/>
        </w:rPr>
        <w:t>FSpS</w:t>
      </w:r>
      <w:r>
        <w:rPr>
          <w:spacing w:val="-3"/>
          <w:sz w:val="20"/>
        </w:rPr>
        <w:t xml:space="preserve"> </w:t>
      </w:r>
      <w:r>
        <w:rPr>
          <w:sz w:val="20"/>
        </w:rPr>
        <w:t>MU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Brně</w:t>
      </w:r>
      <w:r>
        <w:rPr>
          <w:spacing w:val="-7"/>
          <w:sz w:val="20"/>
        </w:rPr>
        <w:t xml:space="preserve"> </w:t>
      </w:r>
      <w:r>
        <w:rPr>
          <w:sz w:val="20"/>
        </w:rPr>
        <w:t>(Kamenice</w:t>
      </w:r>
      <w:r>
        <w:rPr>
          <w:spacing w:val="-4"/>
          <w:sz w:val="20"/>
        </w:rPr>
        <w:t xml:space="preserve"> </w:t>
      </w:r>
      <w:r>
        <w:rPr>
          <w:sz w:val="20"/>
        </w:rPr>
        <w:t>5,</w:t>
      </w:r>
      <w:r>
        <w:rPr>
          <w:spacing w:val="-7"/>
          <w:sz w:val="20"/>
        </w:rPr>
        <w:t xml:space="preserve"> </w:t>
      </w:r>
      <w:r>
        <w:rPr>
          <w:sz w:val="20"/>
        </w:rPr>
        <w:t>625</w:t>
      </w:r>
      <w:r>
        <w:rPr>
          <w:spacing w:val="-7"/>
          <w:sz w:val="20"/>
        </w:rPr>
        <w:t xml:space="preserve"> </w:t>
      </w:r>
      <w:r>
        <w:rPr>
          <w:sz w:val="20"/>
        </w:rPr>
        <w:t>00</w:t>
      </w:r>
      <w:r>
        <w:rPr>
          <w:spacing w:val="-5"/>
          <w:sz w:val="20"/>
        </w:rPr>
        <w:t xml:space="preserve"> </w:t>
      </w:r>
      <w:r>
        <w:rPr>
          <w:sz w:val="20"/>
        </w:rPr>
        <w:t>Brno). Dostupnost</w:t>
      </w:r>
      <w:r>
        <w:rPr>
          <w:spacing w:val="-7"/>
          <w:sz w:val="20"/>
        </w:rPr>
        <w:t xml:space="preserve"> </w:t>
      </w:r>
      <w:r>
        <w:rPr>
          <w:sz w:val="20"/>
        </w:rPr>
        <w:t>péče</w:t>
      </w:r>
      <w:r>
        <w:rPr>
          <w:spacing w:val="-4"/>
          <w:sz w:val="20"/>
        </w:rPr>
        <w:t xml:space="preserve"> </w:t>
      </w:r>
      <w:r>
        <w:rPr>
          <w:sz w:val="20"/>
        </w:rPr>
        <w:t>ortopeda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výše</w:t>
      </w:r>
      <w:r>
        <w:rPr>
          <w:spacing w:val="-4"/>
          <w:sz w:val="20"/>
        </w:rPr>
        <w:t xml:space="preserve"> </w:t>
      </w:r>
      <w:r>
        <w:rPr>
          <w:sz w:val="20"/>
        </w:rPr>
        <w:t>uvedeného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dvakrát</w:t>
      </w:r>
      <w:r>
        <w:rPr>
          <w:spacing w:val="-7"/>
          <w:sz w:val="20"/>
        </w:rPr>
        <w:t xml:space="preserve"> </w:t>
      </w:r>
      <w:r>
        <w:rPr>
          <w:sz w:val="20"/>
        </w:rPr>
        <w:t>týdně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pracovní</w:t>
      </w:r>
      <w:r>
        <w:rPr>
          <w:spacing w:val="-5"/>
          <w:sz w:val="20"/>
        </w:rPr>
        <w:t xml:space="preserve"> </w:t>
      </w:r>
      <w:r>
        <w:rPr>
          <w:sz w:val="20"/>
        </w:rPr>
        <w:t>dny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základě</w:t>
      </w:r>
      <w:r>
        <w:rPr>
          <w:spacing w:val="-4"/>
          <w:sz w:val="20"/>
        </w:rPr>
        <w:t xml:space="preserve"> </w:t>
      </w:r>
      <w:r>
        <w:rPr>
          <w:sz w:val="20"/>
        </w:rPr>
        <w:t>dílčích objednávek a provozního  režimu FSpS MU,  pokud se smluvní  strany dále  nedohodnou  jinak. Z provozních důvodů, případně na základě domluvy FSpS MU a objednatele mohou být dílčí činnosti prováděny také jinde než na FSpS</w:t>
      </w:r>
      <w:r>
        <w:rPr>
          <w:spacing w:val="-12"/>
          <w:sz w:val="20"/>
        </w:rPr>
        <w:t xml:space="preserve"> </w:t>
      </w:r>
      <w:r>
        <w:rPr>
          <w:sz w:val="20"/>
        </w:rPr>
        <w:t>MU.</w:t>
      </w:r>
    </w:p>
    <w:p w14:paraId="31246AC6" w14:textId="77777777" w:rsidR="00CF5075" w:rsidRDefault="003C703F">
      <w:pPr>
        <w:pStyle w:val="Odstavecseseznamem"/>
        <w:numPr>
          <w:ilvl w:val="1"/>
          <w:numId w:val="5"/>
        </w:numPr>
        <w:tabs>
          <w:tab w:val="left" w:pos="1413"/>
        </w:tabs>
        <w:spacing w:before="60"/>
        <w:ind w:right="377"/>
        <w:jc w:val="both"/>
        <w:rPr>
          <w:sz w:val="20"/>
        </w:rPr>
      </w:pPr>
      <w:r>
        <w:rPr>
          <w:sz w:val="20"/>
        </w:rPr>
        <w:t>Plnění této Smlouvy bude zahájeno nejdříve dnem nabytí účinnosti této Smlouvy, a to konkrétně na základě dílčích realizačních objednávek. Doba poskytování zdravotnického servisu je totožná s účinností smlouvy, tedy od 1.10.2022 a platná po dobu jednoho roku tedy do</w:t>
      </w:r>
      <w:r>
        <w:rPr>
          <w:spacing w:val="-21"/>
          <w:sz w:val="20"/>
        </w:rPr>
        <w:t xml:space="preserve"> </w:t>
      </w:r>
      <w:r>
        <w:rPr>
          <w:sz w:val="20"/>
        </w:rPr>
        <w:t>30.9.2023</w:t>
      </w:r>
    </w:p>
    <w:p w14:paraId="5D20F09D" w14:textId="77777777" w:rsidR="00CF5075" w:rsidRDefault="00CF5075">
      <w:pPr>
        <w:pStyle w:val="Zkladntext"/>
        <w:spacing w:before="7"/>
      </w:pPr>
    </w:p>
    <w:p w14:paraId="53BBAA33" w14:textId="77777777" w:rsidR="00CF5075" w:rsidRDefault="003C703F">
      <w:pPr>
        <w:pStyle w:val="Nadpis1"/>
        <w:numPr>
          <w:ilvl w:val="0"/>
          <w:numId w:val="7"/>
        </w:numPr>
        <w:tabs>
          <w:tab w:val="left" w:pos="2939"/>
        </w:tabs>
        <w:ind w:left="2938"/>
        <w:jc w:val="both"/>
      </w:pPr>
      <w:r>
        <w:t>Cena a platba za provádění Zdravotnického</w:t>
      </w:r>
      <w:r>
        <w:rPr>
          <w:spacing w:val="-5"/>
        </w:rPr>
        <w:t xml:space="preserve"> </w:t>
      </w:r>
      <w:r>
        <w:t>servisu</w:t>
      </w:r>
    </w:p>
    <w:p w14:paraId="617D4755" w14:textId="77777777" w:rsidR="00CF5075" w:rsidRDefault="003C703F">
      <w:pPr>
        <w:pStyle w:val="Zkladntext"/>
        <w:spacing w:before="124"/>
        <w:ind w:left="1412" w:right="372"/>
        <w:jc w:val="both"/>
      </w:pPr>
      <w:r>
        <w:t xml:space="preserve">Celková cena Zdravotnického servisu dle této Smlouvy se stanovuje na základě ceníku laboratoří FSpS  MU  platného  ke  dni  uzavření   Smlouvy  (dostupného  na   </w:t>
      </w:r>
      <w:hyperlink r:id="rId9">
        <w:r>
          <w:rPr>
            <w:color w:val="0000FF"/>
            <w:u w:val="single" w:color="0000FF"/>
          </w:rPr>
          <w:t>www.fsps.muni.cz/sportlab</w:t>
        </w:r>
      </w:hyperlink>
      <w:r>
        <w:rPr>
          <w:color w:val="0000FF"/>
          <w:u w:val="single" w:color="0000FF"/>
        </w:rPr>
        <w:t>)</w:t>
      </w:r>
      <w:r>
        <w:rPr>
          <w:color w:val="0000FF"/>
        </w:rPr>
        <w:t xml:space="preserve">  </w:t>
      </w:r>
      <w:r>
        <w:t>a dohodou Smluvních stran na částku složenou  z dílčích částí uvedených v bodech 2.1.2, 2.1.3  a 2.1.4 Smlouvy</w:t>
      </w:r>
      <w:r>
        <w:rPr>
          <w:spacing w:val="-5"/>
        </w:rPr>
        <w:t xml:space="preserve"> </w:t>
      </w:r>
      <w:r>
        <w:t>takto:</w:t>
      </w:r>
    </w:p>
    <w:p w14:paraId="1E267BCC" w14:textId="77777777" w:rsidR="00CF5075" w:rsidRDefault="003C703F">
      <w:pPr>
        <w:pStyle w:val="Odstavecseseznamem"/>
        <w:numPr>
          <w:ilvl w:val="1"/>
          <w:numId w:val="4"/>
        </w:numPr>
        <w:tabs>
          <w:tab w:val="left" w:pos="1403"/>
        </w:tabs>
        <w:spacing w:before="119"/>
        <w:ind w:right="373"/>
        <w:jc w:val="both"/>
        <w:rPr>
          <w:sz w:val="20"/>
        </w:rPr>
      </w:pPr>
      <w:r>
        <w:rPr>
          <w:sz w:val="20"/>
        </w:rPr>
        <w:t>2.1.2</w:t>
      </w:r>
      <w:r>
        <w:rPr>
          <w:spacing w:val="-3"/>
          <w:sz w:val="20"/>
        </w:rPr>
        <w:t xml:space="preserve"> </w:t>
      </w:r>
      <w:r>
        <w:rPr>
          <w:sz w:val="20"/>
        </w:rPr>
        <w:t>Sportovní</w:t>
      </w:r>
      <w:r>
        <w:rPr>
          <w:spacing w:val="-5"/>
          <w:sz w:val="20"/>
        </w:rPr>
        <w:t xml:space="preserve"> </w:t>
      </w:r>
      <w:r>
        <w:rPr>
          <w:sz w:val="20"/>
        </w:rPr>
        <w:t>lékařská</w:t>
      </w:r>
      <w:r>
        <w:rPr>
          <w:spacing w:val="-5"/>
          <w:sz w:val="20"/>
        </w:rPr>
        <w:t xml:space="preserve"> </w:t>
      </w:r>
      <w:r>
        <w:rPr>
          <w:sz w:val="20"/>
        </w:rPr>
        <w:t>prohlídka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četností</w:t>
      </w:r>
      <w:r>
        <w:rPr>
          <w:spacing w:val="-4"/>
          <w:sz w:val="20"/>
        </w:rPr>
        <w:t xml:space="preserve"> </w:t>
      </w:r>
      <w:r>
        <w:rPr>
          <w:sz w:val="20"/>
        </w:rPr>
        <w:t>1x</w:t>
      </w:r>
      <w:r>
        <w:rPr>
          <w:spacing w:val="-4"/>
          <w:sz w:val="20"/>
        </w:rPr>
        <w:t xml:space="preserve"> </w:t>
      </w:r>
      <w:r>
        <w:rPr>
          <w:sz w:val="20"/>
        </w:rPr>
        <w:t>ročně.</w:t>
      </w:r>
      <w:r>
        <w:rPr>
          <w:spacing w:val="-4"/>
          <w:sz w:val="20"/>
        </w:rPr>
        <w:t xml:space="preserve"> </w:t>
      </w:r>
      <w:r>
        <w:rPr>
          <w:sz w:val="20"/>
        </w:rPr>
        <w:t>Jednotná</w:t>
      </w:r>
      <w:r>
        <w:rPr>
          <w:spacing w:val="-5"/>
          <w:sz w:val="20"/>
        </w:rPr>
        <w:t xml:space="preserve"> </w:t>
      </w: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hráče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1 100</w:t>
      </w:r>
      <w:r>
        <w:rPr>
          <w:spacing w:val="-5"/>
          <w:sz w:val="20"/>
        </w:rPr>
        <w:t xml:space="preserve"> </w:t>
      </w:r>
      <w:r>
        <w:rPr>
          <w:sz w:val="20"/>
        </w:rPr>
        <w:t>Kč.</w:t>
      </w:r>
      <w:r>
        <w:rPr>
          <w:spacing w:val="-4"/>
          <w:sz w:val="20"/>
        </w:rPr>
        <w:t xml:space="preserve"> </w:t>
      </w:r>
      <w:r>
        <w:rPr>
          <w:sz w:val="20"/>
        </w:rPr>
        <w:t>Cena celkem za provedení služby je 23 100</w:t>
      </w:r>
      <w:r>
        <w:rPr>
          <w:spacing w:val="-3"/>
          <w:sz w:val="20"/>
        </w:rPr>
        <w:t xml:space="preserve"> </w:t>
      </w:r>
      <w:r>
        <w:rPr>
          <w:sz w:val="20"/>
        </w:rPr>
        <w:t>Kč.</w:t>
      </w:r>
    </w:p>
    <w:p w14:paraId="4567F483" w14:textId="77777777" w:rsidR="00CF5075" w:rsidRDefault="003C703F">
      <w:pPr>
        <w:pStyle w:val="Odstavecseseznamem"/>
        <w:numPr>
          <w:ilvl w:val="1"/>
          <w:numId w:val="4"/>
        </w:numPr>
        <w:tabs>
          <w:tab w:val="left" w:pos="1403"/>
        </w:tabs>
        <w:spacing w:before="61"/>
        <w:ind w:right="376"/>
        <w:jc w:val="both"/>
        <w:rPr>
          <w:sz w:val="20"/>
        </w:rPr>
      </w:pPr>
      <w:r>
        <w:rPr>
          <w:sz w:val="20"/>
        </w:rPr>
        <w:t>2.1.3 Zdravotní péče sportovních úrazů – akutní péči prováděnou lékařem s odborností ortoped nebo fyzioterapeutem s četností 2 hodin týdně. 2 x 52 týdnů x 900 Kč. Cena za provedení služby 93 600</w:t>
      </w:r>
      <w:r>
        <w:rPr>
          <w:spacing w:val="-2"/>
          <w:sz w:val="20"/>
        </w:rPr>
        <w:t xml:space="preserve"> </w:t>
      </w:r>
      <w:r>
        <w:rPr>
          <w:sz w:val="20"/>
        </w:rPr>
        <w:t>Kč.</w:t>
      </w:r>
    </w:p>
    <w:p w14:paraId="401C104B" w14:textId="77777777" w:rsidR="00CF5075" w:rsidRDefault="003C703F">
      <w:pPr>
        <w:pStyle w:val="Odstavecseseznamem"/>
        <w:numPr>
          <w:ilvl w:val="1"/>
          <w:numId w:val="4"/>
        </w:numPr>
        <w:tabs>
          <w:tab w:val="left" w:pos="1403"/>
        </w:tabs>
        <w:spacing w:before="61"/>
        <w:ind w:right="376"/>
        <w:jc w:val="both"/>
        <w:rPr>
          <w:sz w:val="20"/>
        </w:rPr>
      </w:pPr>
      <w:r>
        <w:rPr>
          <w:sz w:val="20"/>
        </w:rPr>
        <w:t>2.1.4 Fyzioterapeutická zdravotní péče sportovních úrazů – akutní a následná rehabilitační péče zajištěná týmem ve složení lékař se specializací ortopedie a fyzioterapeutem se</w:t>
      </w:r>
      <w:r>
        <w:rPr>
          <w:spacing w:val="5"/>
          <w:sz w:val="20"/>
        </w:rPr>
        <w:t xml:space="preserve"> </w:t>
      </w:r>
      <w:r>
        <w:rPr>
          <w:sz w:val="20"/>
        </w:rPr>
        <w:t>sportovní</w:t>
      </w:r>
    </w:p>
    <w:p w14:paraId="0FA9EAC3" w14:textId="77777777" w:rsidR="00CF5075" w:rsidRDefault="00CF5075">
      <w:pPr>
        <w:jc w:val="both"/>
        <w:rPr>
          <w:sz w:val="20"/>
        </w:rPr>
        <w:sectPr w:rsidR="00CF5075">
          <w:pgSz w:w="11910" w:h="16840"/>
          <w:pgMar w:top="1320" w:right="900" w:bottom="1180" w:left="580" w:header="0" w:footer="983" w:gutter="0"/>
          <w:cols w:space="708"/>
        </w:sectPr>
      </w:pPr>
    </w:p>
    <w:p w14:paraId="049FE255" w14:textId="77777777" w:rsidR="00CF5075" w:rsidRDefault="003C703F">
      <w:pPr>
        <w:pStyle w:val="Zkladntext"/>
        <w:spacing w:before="77"/>
        <w:ind w:left="1402" w:right="370"/>
        <w:jc w:val="both"/>
      </w:pPr>
      <w:r>
        <w:t>specializací s četností 4 hodin týdně. 4 x 52 týdnů x 900 Kč. Cena za provedení služby 187 200 Kč.</w:t>
      </w:r>
    </w:p>
    <w:p w14:paraId="04BA7FCB" w14:textId="77777777" w:rsidR="00CF5075" w:rsidRDefault="003C703F">
      <w:pPr>
        <w:spacing w:before="59" w:line="242" w:lineRule="auto"/>
        <w:ind w:left="1412" w:right="375"/>
        <w:jc w:val="both"/>
        <w:rPr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Roční cena za poskytnutí zdravotnického servisu je 303 900 Kč.</w:t>
      </w:r>
      <w:r>
        <w:rPr>
          <w:b/>
          <w:sz w:val="20"/>
        </w:rPr>
        <w:t xml:space="preserve"> </w:t>
      </w:r>
      <w:r>
        <w:rPr>
          <w:sz w:val="20"/>
        </w:rPr>
        <w:t>Tato částka bude uhrazena bez ohledu na výši využitého plnění.</w:t>
      </w:r>
    </w:p>
    <w:p w14:paraId="01C548F8" w14:textId="77777777" w:rsidR="00CF5075" w:rsidRDefault="003C703F">
      <w:pPr>
        <w:pStyle w:val="Zkladntext"/>
        <w:spacing w:before="118"/>
        <w:ind w:left="1412" w:right="375"/>
        <w:jc w:val="both"/>
      </w:pPr>
      <w:r>
        <w:t>FSpS MU bude dále účtovat práci odborného pracovníka s hodinovou sazbou 400 Kč spojenou   s tvorbou metodických výstupů projektu. Práce odborného pracovníka nepřesáhne částku 10 %  z celkové roční</w:t>
      </w:r>
      <w:r>
        <w:rPr>
          <w:spacing w:val="-4"/>
        </w:rPr>
        <w:t xml:space="preserve"> </w:t>
      </w:r>
      <w:r>
        <w:t>částky.</w:t>
      </w:r>
    </w:p>
    <w:p w14:paraId="088D0ABE" w14:textId="77777777" w:rsidR="00CF5075" w:rsidRDefault="00CF5075">
      <w:pPr>
        <w:pStyle w:val="Zkladntext"/>
        <w:rPr>
          <w:sz w:val="22"/>
        </w:rPr>
      </w:pPr>
    </w:p>
    <w:p w14:paraId="25E1DACB" w14:textId="77777777" w:rsidR="00CF5075" w:rsidRDefault="00CF5075">
      <w:pPr>
        <w:pStyle w:val="Zkladntext"/>
        <w:spacing w:before="9"/>
        <w:rPr>
          <w:sz w:val="18"/>
        </w:rPr>
      </w:pPr>
    </w:p>
    <w:p w14:paraId="649357F4" w14:textId="77777777" w:rsidR="00CF5075" w:rsidRDefault="003C703F">
      <w:pPr>
        <w:pStyle w:val="Odstavecseseznamem"/>
        <w:numPr>
          <w:ilvl w:val="1"/>
          <w:numId w:val="4"/>
        </w:numPr>
        <w:tabs>
          <w:tab w:val="left" w:pos="1413"/>
        </w:tabs>
        <w:spacing w:before="1"/>
        <w:ind w:left="1412" w:right="376" w:hanging="576"/>
        <w:jc w:val="both"/>
        <w:rPr>
          <w:sz w:val="20"/>
        </w:rPr>
      </w:pPr>
      <w:r>
        <w:rPr>
          <w:sz w:val="20"/>
        </w:rPr>
        <w:t>Tato částka bude zaplacena na základě faktury vystavené FSpS MU Objednateli. Objednatel je povinen fakturu uhradit do 14 dní od jejího</w:t>
      </w:r>
      <w:r>
        <w:rPr>
          <w:spacing w:val="-10"/>
          <w:sz w:val="20"/>
        </w:rPr>
        <w:t xml:space="preserve"> </w:t>
      </w:r>
      <w:r>
        <w:rPr>
          <w:sz w:val="20"/>
        </w:rPr>
        <w:t>vystavení.</w:t>
      </w:r>
    </w:p>
    <w:p w14:paraId="03A221C5" w14:textId="77777777" w:rsidR="00CF5075" w:rsidRDefault="003C703F">
      <w:pPr>
        <w:pStyle w:val="Odstavecseseznamem"/>
        <w:numPr>
          <w:ilvl w:val="1"/>
          <w:numId w:val="4"/>
        </w:numPr>
        <w:tabs>
          <w:tab w:val="left" w:pos="1413"/>
        </w:tabs>
        <w:spacing w:before="118"/>
        <w:ind w:left="1412" w:right="380" w:hanging="576"/>
        <w:jc w:val="both"/>
        <w:rPr>
          <w:sz w:val="20"/>
        </w:rPr>
      </w:pPr>
      <w:r>
        <w:rPr>
          <w:sz w:val="20"/>
        </w:rPr>
        <w:t>FSpS</w:t>
      </w:r>
      <w:r>
        <w:rPr>
          <w:spacing w:val="-7"/>
          <w:sz w:val="20"/>
        </w:rPr>
        <w:t xml:space="preserve"> </w:t>
      </w:r>
      <w:r>
        <w:rPr>
          <w:sz w:val="20"/>
        </w:rPr>
        <w:t>MU</w:t>
      </w:r>
      <w:r>
        <w:rPr>
          <w:spacing w:val="-8"/>
          <w:sz w:val="20"/>
        </w:rPr>
        <w:t xml:space="preserve"> </w:t>
      </w:r>
      <w:r>
        <w:rPr>
          <w:sz w:val="20"/>
        </w:rPr>
        <w:t>provede</w:t>
      </w:r>
      <w:r>
        <w:rPr>
          <w:spacing w:val="-8"/>
          <w:sz w:val="20"/>
        </w:rPr>
        <w:t xml:space="preserve"> </w:t>
      </w:r>
      <w:r>
        <w:rPr>
          <w:sz w:val="20"/>
        </w:rPr>
        <w:t>roční</w:t>
      </w:r>
      <w:r>
        <w:rPr>
          <w:spacing w:val="-8"/>
          <w:sz w:val="20"/>
        </w:rPr>
        <w:t xml:space="preserve"> </w:t>
      </w:r>
      <w:r>
        <w:rPr>
          <w:sz w:val="20"/>
        </w:rPr>
        <w:t>sumarizaci</w:t>
      </w:r>
      <w:r>
        <w:rPr>
          <w:spacing w:val="-8"/>
          <w:sz w:val="20"/>
        </w:rPr>
        <w:t xml:space="preserve"> </w:t>
      </w:r>
      <w:r>
        <w:rPr>
          <w:sz w:val="20"/>
        </w:rPr>
        <w:t>počtu</w:t>
      </w:r>
      <w:r>
        <w:rPr>
          <w:spacing w:val="-8"/>
          <w:sz w:val="20"/>
        </w:rPr>
        <w:t xml:space="preserve"> </w:t>
      </w:r>
      <w:r>
        <w:rPr>
          <w:sz w:val="20"/>
        </w:rPr>
        <w:t>prohlídek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předá</w:t>
      </w:r>
      <w:r>
        <w:rPr>
          <w:spacing w:val="-8"/>
          <w:sz w:val="20"/>
        </w:rPr>
        <w:t xml:space="preserve"> </w:t>
      </w:r>
      <w:r>
        <w:rPr>
          <w:sz w:val="20"/>
        </w:rPr>
        <w:t>ji</w:t>
      </w:r>
      <w:r>
        <w:rPr>
          <w:spacing w:val="-8"/>
          <w:sz w:val="20"/>
        </w:rPr>
        <w:t xml:space="preserve"> </w:t>
      </w:r>
      <w:r>
        <w:rPr>
          <w:sz w:val="20"/>
        </w:rPr>
        <w:t>objednateli.</w:t>
      </w:r>
      <w:r>
        <w:rPr>
          <w:spacing w:val="-7"/>
          <w:sz w:val="20"/>
        </w:rPr>
        <w:t xml:space="preserve"> </w:t>
      </w:r>
      <w:r>
        <w:rPr>
          <w:sz w:val="20"/>
        </w:rPr>
        <w:t>Skutečné</w:t>
      </w:r>
      <w:r>
        <w:rPr>
          <w:spacing w:val="-9"/>
          <w:sz w:val="20"/>
        </w:rPr>
        <w:t xml:space="preserve"> </w:t>
      </w:r>
      <w:r>
        <w:rPr>
          <w:sz w:val="20"/>
        </w:rPr>
        <w:t>využití</w:t>
      </w:r>
      <w:r>
        <w:rPr>
          <w:spacing w:val="-7"/>
          <w:sz w:val="20"/>
        </w:rPr>
        <w:t xml:space="preserve"> </w:t>
      </w:r>
      <w:r>
        <w:rPr>
          <w:sz w:val="20"/>
        </w:rPr>
        <w:t>služeb nebude mít vliv na zaplacení roční ceny za poskytnutí zdravotnického</w:t>
      </w:r>
      <w:r>
        <w:rPr>
          <w:spacing w:val="-16"/>
          <w:sz w:val="20"/>
        </w:rPr>
        <w:t xml:space="preserve"> </w:t>
      </w:r>
      <w:r>
        <w:rPr>
          <w:sz w:val="20"/>
        </w:rPr>
        <w:t>servisu.</w:t>
      </w:r>
    </w:p>
    <w:p w14:paraId="7DF63092" w14:textId="77777777" w:rsidR="00CF5075" w:rsidRDefault="00CF5075">
      <w:pPr>
        <w:pStyle w:val="Zkladntext"/>
        <w:spacing w:before="7"/>
      </w:pPr>
    </w:p>
    <w:p w14:paraId="68B23F1B" w14:textId="77777777" w:rsidR="00CF5075" w:rsidRDefault="003C703F">
      <w:pPr>
        <w:pStyle w:val="Nadpis1"/>
        <w:numPr>
          <w:ilvl w:val="0"/>
          <w:numId w:val="7"/>
        </w:numPr>
        <w:tabs>
          <w:tab w:val="left" w:pos="4077"/>
        </w:tabs>
        <w:ind w:left="4077"/>
        <w:jc w:val="both"/>
      </w:pPr>
      <w:r>
        <w:t>Ochrana důvěrných</w:t>
      </w:r>
      <w:r>
        <w:rPr>
          <w:spacing w:val="-3"/>
        </w:rPr>
        <w:t xml:space="preserve"> </w:t>
      </w:r>
      <w:r>
        <w:t>poznatků</w:t>
      </w:r>
    </w:p>
    <w:p w14:paraId="192BE892" w14:textId="77777777" w:rsidR="00CF5075" w:rsidRDefault="003C703F">
      <w:pPr>
        <w:pStyle w:val="Odstavecseseznamem"/>
        <w:numPr>
          <w:ilvl w:val="1"/>
          <w:numId w:val="3"/>
        </w:numPr>
        <w:tabs>
          <w:tab w:val="left" w:pos="1413"/>
        </w:tabs>
        <w:spacing w:before="126"/>
        <w:ind w:right="372"/>
        <w:jc w:val="both"/>
        <w:rPr>
          <w:sz w:val="20"/>
        </w:rPr>
      </w:pPr>
      <w:r>
        <w:rPr>
          <w:sz w:val="20"/>
        </w:rPr>
        <w:t>FSpS</w:t>
      </w:r>
      <w:r>
        <w:rPr>
          <w:spacing w:val="-8"/>
          <w:sz w:val="20"/>
        </w:rPr>
        <w:t xml:space="preserve"> </w:t>
      </w:r>
      <w:r>
        <w:rPr>
          <w:sz w:val="20"/>
        </w:rPr>
        <w:t>MU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nezveřejnit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nesdělit</w:t>
      </w:r>
      <w:r>
        <w:rPr>
          <w:spacing w:val="-9"/>
          <w:sz w:val="20"/>
        </w:rPr>
        <w:t xml:space="preserve"> </w:t>
      </w:r>
      <w:r>
        <w:rPr>
          <w:sz w:val="20"/>
        </w:rPr>
        <w:t>jiné</w:t>
      </w:r>
      <w:r>
        <w:rPr>
          <w:spacing w:val="-10"/>
          <w:sz w:val="20"/>
        </w:rPr>
        <w:t xml:space="preserve"> </w:t>
      </w:r>
      <w:r>
        <w:rPr>
          <w:sz w:val="20"/>
        </w:rPr>
        <w:t>osobě</w:t>
      </w:r>
      <w:r>
        <w:rPr>
          <w:spacing w:val="-4"/>
          <w:sz w:val="20"/>
        </w:rPr>
        <w:t xml:space="preserve"> </w:t>
      </w:r>
      <w:r>
        <w:rPr>
          <w:sz w:val="20"/>
        </w:rPr>
        <w:t>žádné</w:t>
      </w:r>
      <w:r>
        <w:rPr>
          <w:spacing w:val="-9"/>
          <w:sz w:val="20"/>
        </w:rPr>
        <w:t xml:space="preserve"> </w:t>
      </w:r>
      <w:r>
        <w:rPr>
          <w:sz w:val="20"/>
        </w:rPr>
        <w:t>informace,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získala</w:t>
      </w:r>
      <w:r>
        <w:rPr>
          <w:spacing w:val="-9"/>
          <w:sz w:val="20"/>
        </w:rPr>
        <w:t xml:space="preserve"> </w:t>
      </w:r>
      <w:r>
        <w:rPr>
          <w:sz w:val="20"/>
        </w:rPr>
        <w:t>při</w:t>
      </w:r>
      <w:r>
        <w:rPr>
          <w:spacing w:val="-10"/>
          <w:sz w:val="20"/>
        </w:rPr>
        <w:t xml:space="preserve"> </w:t>
      </w:r>
      <w:r>
        <w:rPr>
          <w:sz w:val="20"/>
        </w:rPr>
        <w:t>realizaci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zjevně</w:t>
      </w:r>
      <w:r>
        <w:rPr>
          <w:spacing w:val="-11"/>
          <w:sz w:val="20"/>
        </w:rPr>
        <w:t xml:space="preserve"> </w:t>
      </w:r>
      <w:r>
        <w:rPr>
          <w:sz w:val="20"/>
        </w:rPr>
        <w:t>důvěrné</w:t>
      </w:r>
      <w:r>
        <w:rPr>
          <w:spacing w:val="-10"/>
          <w:sz w:val="20"/>
        </w:rPr>
        <w:t xml:space="preserve"> </w:t>
      </w:r>
      <w:r>
        <w:rPr>
          <w:sz w:val="20"/>
        </w:rPr>
        <w:t>povahy,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informací,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vyžadovány soudem, státním zastupitelstvím, věcně příslušným správním orgánem na základě zákona a mají být použity k zákonem předvídanému účelu. Za porušení ochrany důvěrných informací se nepovažuje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smluvním</w:t>
      </w:r>
      <w:r>
        <w:rPr>
          <w:spacing w:val="-9"/>
          <w:sz w:val="20"/>
        </w:rPr>
        <w:t xml:space="preserve"> </w:t>
      </w:r>
      <w:r>
        <w:rPr>
          <w:sz w:val="20"/>
        </w:rPr>
        <w:t>výzkumu</w:t>
      </w:r>
      <w:r>
        <w:rPr>
          <w:spacing w:val="-15"/>
          <w:sz w:val="20"/>
        </w:rPr>
        <w:t xml:space="preserve"> </w:t>
      </w:r>
      <w:r>
        <w:rPr>
          <w:sz w:val="20"/>
        </w:rPr>
        <w:t>Ministerstvu</w:t>
      </w:r>
      <w:r>
        <w:rPr>
          <w:spacing w:val="-13"/>
          <w:sz w:val="20"/>
        </w:rPr>
        <w:t xml:space="preserve"> </w:t>
      </w:r>
      <w:r>
        <w:rPr>
          <w:sz w:val="20"/>
        </w:rPr>
        <w:t>školství</w:t>
      </w:r>
      <w:r>
        <w:rPr>
          <w:spacing w:val="-12"/>
          <w:sz w:val="20"/>
        </w:rPr>
        <w:t xml:space="preserve"> </w:t>
      </w:r>
      <w:r>
        <w:rPr>
          <w:sz w:val="20"/>
        </w:rPr>
        <w:t>mládeže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tělovýchovy v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8"/>
          <w:sz w:val="20"/>
        </w:rPr>
        <w:t xml:space="preserve"> </w:t>
      </w:r>
      <w:r>
        <w:rPr>
          <w:sz w:val="20"/>
        </w:rPr>
        <w:t>nutném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ani</w:t>
      </w:r>
      <w:r>
        <w:rPr>
          <w:spacing w:val="-7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smluvním</w:t>
      </w:r>
      <w:r>
        <w:rPr>
          <w:spacing w:val="-6"/>
          <w:sz w:val="20"/>
        </w:rPr>
        <w:t xml:space="preserve"> </w:t>
      </w:r>
      <w:r>
        <w:rPr>
          <w:sz w:val="20"/>
        </w:rPr>
        <w:t>výzkumu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6"/>
          <w:sz w:val="20"/>
        </w:rPr>
        <w:t xml:space="preserve"> </w:t>
      </w:r>
      <w:r>
        <w:rPr>
          <w:sz w:val="20"/>
        </w:rPr>
        <w:t>systému výzkumu, experimentálního vývoje a</w:t>
      </w:r>
      <w:r>
        <w:rPr>
          <w:spacing w:val="-1"/>
          <w:sz w:val="20"/>
        </w:rPr>
        <w:t xml:space="preserve"> </w:t>
      </w:r>
      <w:r>
        <w:rPr>
          <w:sz w:val="20"/>
        </w:rPr>
        <w:t>inovací.</w:t>
      </w:r>
    </w:p>
    <w:p w14:paraId="4485E2E2" w14:textId="77777777" w:rsidR="00CF5075" w:rsidRDefault="003C703F">
      <w:pPr>
        <w:pStyle w:val="Odstavecseseznamem"/>
        <w:numPr>
          <w:ilvl w:val="1"/>
          <w:numId w:val="3"/>
        </w:numPr>
        <w:tabs>
          <w:tab w:val="left" w:pos="1413"/>
        </w:tabs>
        <w:spacing w:before="118"/>
        <w:ind w:right="373"/>
        <w:jc w:val="both"/>
        <w:rPr>
          <w:sz w:val="20"/>
        </w:rPr>
      </w:pPr>
      <w:r>
        <w:rPr>
          <w:sz w:val="20"/>
        </w:rPr>
        <w:t>Povinnost zajistit utajení Důvěrných poznatků musí FSpS MU zajistit zejména u svých zaměstnanců a ostatních osob, které se budou na Zdravotnickém servisu</w:t>
      </w:r>
      <w:r>
        <w:rPr>
          <w:spacing w:val="-11"/>
          <w:sz w:val="20"/>
        </w:rPr>
        <w:t xml:space="preserve"> </w:t>
      </w:r>
      <w:r>
        <w:rPr>
          <w:sz w:val="20"/>
        </w:rPr>
        <w:t>podílet.</w:t>
      </w:r>
    </w:p>
    <w:p w14:paraId="5F5DDAA1" w14:textId="77777777" w:rsidR="00CF5075" w:rsidRDefault="00CF5075">
      <w:pPr>
        <w:pStyle w:val="Zkladntext"/>
        <w:spacing w:before="6"/>
      </w:pPr>
    </w:p>
    <w:p w14:paraId="2E994D39" w14:textId="77777777" w:rsidR="00CF5075" w:rsidRDefault="003C703F">
      <w:pPr>
        <w:pStyle w:val="Nadpis1"/>
        <w:numPr>
          <w:ilvl w:val="0"/>
          <w:numId w:val="7"/>
        </w:numPr>
        <w:tabs>
          <w:tab w:val="left" w:pos="1888"/>
        </w:tabs>
        <w:spacing w:before="1"/>
        <w:ind w:left="1887"/>
        <w:jc w:val="left"/>
      </w:pPr>
      <w:r>
        <w:t>Odpovědné osoby Smluvních stran, e-mailová komunikace,</w:t>
      </w:r>
      <w:r>
        <w:rPr>
          <w:spacing w:val="-10"/>
        </w:rPr>
        <w:t xml:space="preserve"> </w:t>
      </w:r>
      <w:r>
        <w:t>doručování</w:t>
      </w:r>
    </w:p>
    <w:p w14:paraId="4A344B6A" w14:textId="77777777" w:rsidR="00CF5075" w:rsidRDefault="003C703F">
      <w:pPr>
        <w:pStyle w:val="Odstavecseseznamem"/>
        <w:numPr>
          <w:ilvl w:val="1"/>
          <w:numId w:val="2"/>
        </w:numPr>
        <w:tabs>
          <w:tab w:val="left" w:pos="1413"/>
        </w:tabs>
        <w:spacing w:before="123"/>
        <w:ind w:right="370"/>
        <w:jc w:val="both"/>
        <w:rPr>
          <w:sz w:val="20"/>
        </w:rPr>
      </w:pPr>
      <w:r>
        <w:rPr>
          <w:sz w:val="20"/>
        </w:rPr>
        <w:t>Ke</w:t>
      </w:r>
      <w:r>
        <w:rPr>
          <w:spacing w:val="-11"/>
          <w:sz w:val="20"/>
        </w:rPr>
        <w:t xml:space="preserve"> </w:t>
      </w:r>
      <w:r>
        <w:rPr>
          <w:sz w:val="20"/>
        </w:rPr>
        <w:t>koordinaci</w:t>
      </w:r>
      <w:r>
        <w:rPr>
          <w:spacing w:val="-12"/>
          <w:sz w:val="20"/>
        </w:rPr>
        <w:t xml:space="preserve"> </w:t>
      </w:r>
      <w:r>
        <w:rPr>
          <w:sz w:val="20"/>
        </w:rPr>
        <w:t>činností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10"/>
          <w:sz w:val="20"/>
        </w:rPr>
        <w:t xml:space="preserve"> </w:t>
      </w:r>
      <w:r>
        <w:rPr>
          <w:sz w:val="20"/>
        </w:rPr>
        <w:t>Zdravotnického</w:t>
      </w:r>
      <w:r>
        <w:rPr>
          <w:spacing w:val="-12"/>
          <w:sz w:val="20"/>
        </w:rPr>
        <w:t xml:space="preserve"> </w:t>
      </w:r>
      <w:r>
        <w:rPr>
          <w:sz w:val="20"/>
        </w:rPr>
        <w:t>servisu</w:t>
      </w:r>
      <w:r>
        <w:rPr>
          <w:spacing w:val="-9"/>
          <w:sz w:val="20"/>
        </w:rPr>
        <w:t xml:space="preserve"> </w:t>
      </w:r>
      <w:r>
        <w:rPr>
          <w:sz w:val="20"/>
        </w:rPr>
        <w:t>jsou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oprávněny</w:t>
      </w:r>
      <w:r>
        <w:rPr>
          <w:spacing w:val="-15"/>
          <w:sz w:val="20"/>
        </w:rPr>
        <w:t xml:space="preserve"> </w:t>
      </w:r>
      <w:r>
        <w:rPr>
          <w:sz w:val="20"/>
        </w:rPr>
        <w:t>tyto</w:t>
      </w:r>
      <w:r>
        <w:rPr>
          <w:spacing w:val="-8"/>
          <w:sz w:val="20"/>
        </w:rPr>
        <w:t xml:space="preserve"> </w:t>
      </w:r>
      <w:r>
        <w:rPr>
          <w:sz w:val="20"/>
        </w:rPr>
        <w:t>odpovědné</w:t>
      </w:r>
      <w:r>
        <w:rPr>
          <w:spacing w:val="-12"/>
          <w:sz w:val="20"/>
        </w:rPr>
        <w:t xml:space="preserve"> </w:t>
      </w:r>
      <w:r>
        <w:rPr>
          <w:sz w:val="20"/>
        </w:rPr>
        <w:t>osoby 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stran:</w:t>
      </w:r>
    </w:p>
    <w:p w14:paraId="533DF4D4" w14:textId="77777777" w:rsidR="00CF5075" w:rsidRDefault="003C703F">
      <w:pPr>
        <w:pStyle w:val="Odstavecseseznamem"/>
        <w:numPr>
          <w:ilvl w:val="2"/>
          <w:numId w:val="2"/>
        </w:numPr>
        <w:tabs>
          <w:tab w:val="left" w:pos="1970"/>
        </w:tabs>
        <w:spacing w:before="121"/>
        <w:ind w:hanging="568"/>
        <w:rPr>
          <w:sz w:val="20"/>
        </w:rPr>
      </w:pPr>
      <w:r>
        <w:rPr>
          <w:sz w:val="20"/>
        </w:rPr>
        <w:t>Za FSpS MU je pro přijetí dílčí objednávky a její realizaci u činností uvedených</w:t>
      </w:r>
      <w:r>
        <w:rPr>
          <w:spacing w:val="-18"/>
          <w:sz w:val="20"/>
        </w:rPr>
        <w:t xml:space="preserve"> </w:t>
      </w:r>
      <w:r>
        <w:rPr>
          <w:sz w:val="20"/>
        </w:rPr>
        <w:t>v:</w:t>
      </w:r>
    </w:p>
    <w:p w14:paraId="0AE64242" w14:textId="77777777" w:rsidR="00CF5075" w:rsidRPr="003C703F" w:rsidRDefault="003C703F">
      <w:pPr>
        <w:pStyle w:val="Odstavecseseznamem"/>
        <w:numPr>
          <w:ilvl w:val="3"/>
          <w:numId w:val="2"/>
        </w:numPr>
        <w:tabs>
          <w:tab w:val="left" w:pos="2123"/>
        </w:tabs>
        <w:spacing w:before="119"/>
        <w:ind w:right="376"/>
        <w:jc w:val="both"/>
        <w:rPr>
          <w:sz w:val="20"/>
          <w:highlight w:val="black"/>
        </w:rPr>
      </w:pPr>
      <w:r>
        <w:rPr>
          <w:sz w:val="20"/>
        </w:rPr>
        <w:t xml:space="preserve">2.1.2 a 2.1.3 oprávněnou a odpovědnou osobou: </w:t>
      </w:r>
      <w:r w:rsidRPr="003C703F">
        <w:rPr>
          <w:sz w:val="20"/>
          <w:highlight w:val="black"/>
        </w:rPr>
        <w:t>Mgr. Vojtěch Grün, tel.: 549 49 2081, e- mail:</w:t>
      </w:r>
      <w:r w:rsidRPr="003C703F">
        <w:rPr>
          <w:color w:val="0000FF"/>
          <w:spacing w:val="-2"/>
          <w:sz w:val="20"/>
          <w:highlight w:val="black"/>
        </w:rPr>
        <w:t xml:space="preserve"> </w:t>
      </w:r>
      <w:hyperlink r:id="rId10">
        <w:r w:rsidRPr="003C703F">
          <w:rPr>
            <w:color w:val="0000FF"/>
            <w:sz w:val="20"/>
            <w:highlight w:val="black"/>
            <w:u w:val="single" w:color="0000FF"/>
          </w:rPr>
          <w:t>vojtech.grun@fsps.muni.cz</w:t>
        </w:r>
      </w:hyperlink>
    </w:p>
    <w:p w14:paraId="3E889E44" w14:textId="77777777" w:rsidR="00CF5075" w:rsidRPr="003C703F" w:rsidRDefault="003C703F">
      <w:pPr>
        <w:pStyle w:val="Odstavecseseznamem"/>
        <w:numPr>
          <w:ilvl w:val="3"/>
          <w:numId w:val="2"/>
        </w:numPr>
        <w:tabs>
          <w:tab w:val="left" w:pos="2123"/>
        </w:tabs>
        <w:spacing w:before="58"/>
        <w:ind w:right="373"/>
        <w:jc w:val="both"/>
        <w:rPr>
          <w:sz w:val="20"/>
          <w:highlight w:val="black"/>
        </w:rPr>
      </w:pPr>
      <w:r>
        <w:rPr>
          <w:sz w:val="20"/>
        </w:rPr>
        <w:t>2.1.4</w:t>
      </w:r>
      <w:r>
        <w:rPr>
          <w:spacing w:val="-12"/>
          <w:sz w:val="20"/>
        </w:rPr>
        <w:t xml:space="preserve"> </w:t>
      </w:r>
      <w:r>
        <w:rPr>
          <w:sz w:val="20"/>
        </w:rPr>
        <w:t>oprávněnou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odpovědnou</w:t>
      </w:r>
      <w:r>
        <w:rPr>
          <w:spacing w:val="-12"/>
          <w:sz w:val="20"/>
        </w:rPr>
        <w:t xml:space="preserve"> </w:t>
      </w:r>
      <w:r>
        <w:rPr>
          <w:sz w:val="20"/>
        </w:rPr>
        <w:t>osobou</w:t>
      </w:r>
      <w:r w:rsidRPr="003C703F">
        <w:rPr>
          <w:sz w:val="20"/>
          <w:highlight w:val="black"/>
        </w:rPr>
        <w:t>:</w:t>
      </w:r>
      <w:r w:rsidRPr="003C703F">
        <w:rPr>
          <w:spacing w:val="-12"/>
          <w:sz w:val="20"/>
          <w:highlight w:val="black"/>
        </w:rPr>
        <w:t xml:space="preserve"> </w:t>
      </w:r>
      <w:r w:rsidRPr="003C703F">
        <w:rPr>
          <w:sz w:val="20"/>
          <w:highlight w:val="black"/>
        </w:rPr>
        <w:t>Mgr.</w:t>
      </w:r>
      <w:r w:rsidRPr="003C703F">
        <w:rPr>
          <w:spacing w:val="-8"/>
          <w:sz w:val="20"/>
          <w:highlight w:val="black"/>
        </w:rPr>
        <w:t xml:space="preserve"> </w:t>
      </w:r>
      <w:r w:rsidRPr="003C703F">
        <w:rPr>
          <w:sz w:val="20"/>
          <w:highlight w:val="black"/>
        </w:rPr>
        <w:t>Zuzana</w:t>
      </w:r>
      <w:r w:rsidRPr="003C703F">
        <w:rPr>
          <w:spacing w:val="-12"/>
          <w:sz w:val="20"/>
          <w:highlight w:val="black"/>
        </w:rPr>
        <w:t xml:space="preserve"> </w:t>
      </w:r>
      <w:r w:rsidRPr="003C703F">
        <w:rPr>
          <w:sz w:val="20"/>
          <w:highlight w:val="black"/>
        </w:rPr>
        <w:t>Kršáková,</w:t>
      </w:r>
      <w:r w:rsidRPr="003C703F">
        <w:rPr>
          <w:spacing w:val="-11"/>
          <w:sz w:val="20"/>
          <w:highlight w:val="black"/>
        </w:rPr>
        <w:t xml:space="preserve"> </w:t>
      </w:r>
      <w:r w:rsidRPr="003C703F">
        <w:rPr>
          <w:sz w:val="20"/>
          <w:highlight w:val="black"/>
        </w:rPr>
        <w:t>tel.:</w:t>
      </w:r>
      <w:r w:rsidRPr="003C703F">
        <w:rPr>
          <w:spacing w:val="-10"/>
          <w:sz w:val="20"/>
          <w:highlight w:val="black"/>
        </w:rPr>
        <w:t xml:space="preserve"> </w:t>
      </w:r>
      <w:r w:rsidRPr="003C703F">
        <w:rPr>
          <w:sz w:val="20"/>
          <w:highlight w:val="black"/>
        </w:rPr>
        <w:t>549</w:t>
      </w:r>
      <w:r w:rsidRPr="003C703F">
        <w:rPr>
          <w:spacing w:val="-12"/>
          <w:sz w:val="20"/>
          <w:highlight w:val="black"/>
        </w:rPr>
        <w:t xml:space="preserve"> </w:t>
      </w:r>
      <w:r w:rsidRPr="003C703F">
        <w:rPr>
          <w:sz w:val="20"/>
          <w:highlight w:val="black"/>
        </w:rPr>
        <w:t>49</w:t>
      </w:r>
      <w:r w:rsidRPr="003C703F">
        <w:rPr>
          <w:spacing w:val="-11"/>
          <w:sz w:val="20"/>
          <w:highlight w:val="black"/>
        </w:rPr>
        <w:t xml:space="preserve"> </w:t>
      </w:r>
      <w:r w:rsidRPr="003C703F">
        <w:rPr>
          <w:sz w:val="20"/>
          <w:highlight w:val="black"/>
        </w:rPr>
        <w:t>7190,</w:t>
      </w:r>
      <w:r w:rsidRPr="003C703F">
        <w:rPr>
          <w:spacing w:val="-11"/>
          <w:sz w:val="20"/>
          <w:highlight w:val="black"/>
        </w:rPr>
        <w:t xml:space="preserve"> </w:t>
      </w:r>
      <w:r w:rsidRPr="003C703F">
        <w:rPr>
          <w:sz w:val="20"/>
          <w:highlight w:val="black"/>
        </w:rPr>
        <w:t>e-mail:</w:t>
      </w:r>
      <w:r w:rsidRPr="003C703F">
        <w:rPr>
          <w:color w:val="0000FF"/>
          <w:sz w:val="20"/>
          <w:highlight w:val="black"/>
          <w:u w:val="single" w:color="0000FF"/>
        </w:rPr>
        <w:t xml:space="preserve"> </w:t>
      </w:r>
      <w:hyperlink r:id="rId11">
        <w:r w:rsidRPr="003C703F">
          <w:rPr>
            <w:color w:val="0000FF"/>
            <w:sz w:val="20"/>
            <w:highlight w:val="black"/>
            <w:u w:val="single" w:color="0000FF"/>
          </w:rPr>
          <w:t>445001@mail.muni.cz</w:t>
        </w:r>
      </w:hyperlink>
    </w:p>
    <w:p w14:paraId="1A2C6AB3" w14:textId="77777777" w:rsidR="00CF5075" w:rsidRDefault="003C703F">
      <w:pPr>
        <w:pStyle w:val="Odstavecseseznamem"/>
        <w:numPr>
          <w:ilvl w:val="1"/>
          <w:numId w:val="2"/>
        </w:numPr>
        <w:tabs>
          <w:tab w:val="left" w:pos="1413"/>
        </w:tabs>
        <w:spacing w:before="59"/>
        <w:ind w:right="369"/>
        <w:jc w:val="both"/>
        <w:rPr>
          <w:sz w:val="20"/>
        </w:rPr>
      </w:pPr>
      <w:r>
        <w:rPr>
          <w:sz w:val="20"/>
        </w:rPr>
        <w:t>Smluvní strany sjednávají, že komunikace mezi Odpovědnými osobami, která dle této Smlouvy nebo  dle   příslušných   právních   předpisů   vyžaduje   písemnou   formu,   může   být   učiněna i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-8"/>
          <w:sz w:val="20"/>
        </w:rPr>
        <w:t xml:space="preserve"> </w:t>
      </w:r>
      <w:r>
        <w:rPr>
          <w:sz w:val="20"/>
        </w:rPr>
        <w:t>formě,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doručením</w:t>
      </w:r>
      <w:r>
        <w:rPr>
          <w:spacing w:val="-2"/>
          <w:sz w:val="20"/>
        </w:rPr>
        <w:t xml:space="preserve"> </w:t>
      </w:r>
      <w:r>
        <w:rPr>
          <w:sz w:val="20"/>
        </w:rPr>
        <w:t>e-mailu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schránky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6"/>
          <w:sz w:val="20"/>
        </w:rPr>
        <w:t xml:space="preserve"> </w:t>
      </w:r>
      <w:r>
        <w:rPr>
          <w:sz w:val="20"/>
        </w:rPr>
        <w:t>Odpovědné</w:t>
      </w:r>
      <w:r>
        <w:rPr>
          <w:spacing w:val="-5"/>
          <w:sz w:val="20"/>
        </w:rPr>
        <w:t xml:space="preserve"> </w:t>
      </w:r>
      <w:r>
        <w:rPr>
          <w:sz w:val="20"/>
        </w:rPr>
        <w:t>osoby.</w:t>
      </w:r>
      <w:r>
        <w:rPr>
          <w:spacing w:val="1"/>
          <w:sz w:val="20"/>
        </w:rPr>
        <w:t xml:space="preserve"> </w:t>
      </w:r>
      <w:r>
        <w:rPr>
          <w:sz w:val="20"/>
        </w:rPr>
        <w:t>Každá</w:t>
      </w:r>
      <w:r>
        <w:rPr>
          <w:spacing w:val="-5"/>
          <w:sz w:val="20"/>
        </w:rPr>
        <w:t xml:space="preserve"> </w:t>
      </w:r>
      <w:r>
        <w:rPr>
          <w:sz w:val="20"/>
        </w:rPr>
        <w:t>ze smluvních</w:t>
      </w:r>
      <w:r>
        <w:rPr>
          <w:spacing w:val="-13"/>
          <w:sz w:val="20"/>
        </w:rPr>
        <w:t xml:space="preserve"> </w:t>
      </w:r>
      <w:r>
        <w:rPr>
          <w:sz w:val="20"/>
        </w:rPr>
        <w:t>stran</w:t>
      </w:r>
      <w:r>
        <w:rPr>
          <w:spacing w:val="-9"/>
          <w:sz w:val="20"/>
        </w:rPr>
        <w:t xml:space="preserve"> </w:t>
      </w:r>
      <w:r>
        <w:rPr>
          <w:sz w:val="20"/>
        </w:rPr>
        <w:t>odpovídá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uvedená</w:t>
      </w:r>
      <w:r>
        <w:rPr>
          <w:spacing w:val="-12"/>
          <w:sz w:val="20"/>
        </w:rPr>
        <w:t xml:space="preserve"> </w:t>
      </w:r>
      <w:r>
        <w:rPr>
          <w:sz w:val="20"/>
        </w:rPr>
        <w:t>emailová</w:t>
      </w:r>
      <w:r>
        <w:rPr>
          <w:spacing w:val="-12"/>
          <w:sz w:val="20"/>
        </w:rPr>
        <w:t xml:space="preserve"> </w:t>
      </w:r>
      <w:r>
        <w:rPr>
          <w:sz w:val="20"/>
        </w:rPr>
        <w:t>adresa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aktuální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funkční.</w:t>
      </w:r>
      <w:r>
        <w:rPr>
          <w:spacing w:val="-12"/>
          <w:sz w:val="20"/>
        </w:rPr>
        <w:t xml:space="preserve"> </w:t>
      </w:r>
      <w:r>
        <w:rPr>
          <w:sz w:val="20"/>
        </w:rPr>
        <w:t>Pokud by tomu tak nebylo, považuje se email druhé smluvní strany na takovou adresu doručený okamžikem jeho</w:t>
      </w:r>
      <w:r>
        <w:rPr>
          <w:spacing w:val="2"/>
          <w:sz w:val="20"/>
        </w:rPr>
        <w:t xml:space="preserve"> </w:t>
      </w:r>
      <w:r>
        <w:rPr>
          <w:sz w:val="20"/>
        </w:rPr>
        <w:t>odeslání.</w:t>
      </w:r>
    </w:p>
    <w:p w14:paraId="35062042" w14:textId="77777777" w:rsidR="00CF5075" w:rsidRDefault="00CF5075">
      <w:pPr>
        <w:pStyle w:val="Zkladntext"/>
        <w:spacing w:before="7"/>
        <w:rPr>
          <w:sz w:val="12"/>
        </w:rPr>
      </w:pPr>
    </w:p>
    <w:p w14:paraId="4710458A" w14:textId="77777777" w:rsidR="00CF5075" w:rsidRDefault="003C703F">
      <w:pPr>
        <w:pStyle w:val="Nadpis1"/>
        <w:numPr>
          <w:ilvl w:val="0"/>
          <w:numId w:val="7"/>
        </w:numPr>
        <w:tabs>
          <w:tab w:val="left" w:pos="4634"/>
        </w:tabs>
        <w:spacing w:before="94"/>
        <w:ind w:left="4633"/>
        <w:jc w:val="both"/>
      </w:pPr>
      <w:r>
        <w:t>Ostatní</w:t>
      </w:r>
      <w:r>
        <w:rPr>
          <w:spacing w:val="-2"/>
        </w:rPr>
        <w:t xml:space="preserve"> </w:t>
      </w:r>
      <w:r>
        <w:t>ustanovení</w:t>
      </w:r>
    </w:p>
    <w:p w14:paraId="56489680" w14:textId="77777777" w:rsidR="00CF5075" w:rsidRDefault="003C703F">
      <w:pPr>
        <w:pStyle w:val="Zkladntext"/>
        <w:spacing w:before="123"/>
        <w:ind w:left="1412" w:right="372" w:hanging="576"/>
        <w:jc w:val="both"/>
      </w:pPr>
      <w:r>
        <w:t>7.1 FSpS MU má právo výsledky Zdravotnického servisu v přiměřeném rozsahu užívat pouze pro potřeby  vlastního  výzkumu  a  publikační  činnosti  svých  zaměstnanců,  avšak  s přihlédnutím  k povinnostem stanoveným čl. 5. této</w:t>
      </w:r>
      <w:r>
        <w:rPr>
          <w:spacing w:val="10"/>
        </w:rPr>
        <w:t xml:space="preserve"> </w:t>
      </w:r>
      <w:r>
        <w:t>Smlouvy.</w:t>
      </w:r>
    </w:p>
    <w:p w14:paraId="39C27E66" w14:textId="77777777" w:rsidR="00CF5075" w:rsidRDefault="00CF5075">
      <w:pPr>
        <w:pStyle w:val="Zkladntext"/>
        <w:spacing w:before="5"/>
      </w:pPr>
    </w:p>
    <w:p w14:paraId="7577D6FC" w14:textId="77777777" w:rsidR="00CF5075" w:rsidRDefault="003C703F">
      <w:pPr>
        <w:pStyle w:val="Nadpis1"/>
        <w:numPr>
          <w:ilvl w:val="0"/>
          <w:numId w:val="7"/>
        </w:numPr>
        <w:tabs>
          <w:tab w:val="left" w:pos="4469"/>
        </w:tabs>
        <w:ind w:left="4468" w:hanging="359"/>
        <w:jc w:val="left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14:paraId="117F69C6" w14:textId="77777777" w:rsidR="00CF5075" w:rsidRDefault="003C703F">
      <w:pPr>
        <w:pStyle w:val="Odstavecseseznamem"/>
        <w:numPr>
          <w:ilvl w:val="1"/>
          <w:numId w:val="1"/>
        </w:numPr>
        <w:tabs>
          <w:tab w:val="left" w:pos="1402"/>
          <w:tab w:val="left" w:pos="1403"/>
        </w:tabs>
        <w:spacing w:before="126"/>
        <w:rPr>
          <w:sz w:val="20"/>
        </w:rPr>
      </w:pPr>
      <w:r>
        <w:rPr>
          <w:sz w:val="20"/>
        </w:rPr>
        <w:t>Kontaktními osobami pro plnění této smlouvy</w:t>
      </w:r>
      <w:r>
        <w:rPr>
          <w:spacing w:val="-9"/>
          <w:sz w:val="20"/>
        </w:rPr>
        <w:t xml:space="preserve"> </w:t>
      </w:r>
      <w:r>
        <w:rPr>
          <w:sz w:val="20"/>
        </w:rPr>
        <w:t>jsou:</w:t>
      </w:r>
    </w:p>
    <w:p w14:paraId="60099DE1" w14:textId="77777777" w:rsidR="00CF5075" w:rsidRDefault="003C703F">
      <w:pPr>
        <w:pStyle w:val="Odstavecseseznamem"/>
        <w:numPr>
          <w:ilvl w:val="1"/>
          <w:numId w:val="1"/>
        </w:numPr>
        <w:tabs>
          <w:tab w:val="left" w:pos="1402"/>
          <w:tab w:val="left" w:pos="1403"/>
        </w:tabs>
        <w:spacing w:before="120"/>
        <w:rPr>
          <w:sz w:val="20"/>
        </w:rPr>
      </w:pPr>
      <w:r>
        <w:rPr>
          <w:sz w:val="20"/>
        </w:rPr>
        <w:t xml:space="preserve">za fakultu: </w:t>
      </w:r>
      <w:r w:rsidRPr="003C703F">
        <w:rPr>
          <w:sz w:val="20"/>
          <w:highlight w:val="black"/>
        </w:rPr>
        <w:t xml:space="preserve">Mgr. Ivan Struhár, Ph.D., e-mail: </w:t>
      </w:r>
      <w:hyperlink r:id="rId12">
        <w:r w:rsidRPr="003C703F">
          <w:rPr>
            <w:sz w:val="20"/>
            <w:highlight w:val="black"/>
          </w:rPr>
          <w:t xml:space="preserve">struhar@fsps.muni.cz, </w:t>
        </w:r>
      </w:hyperlink>
      <w:r w:rsidRPr="003C703F">
        <w:rPr>
          <w:sz w:val="20"/>
          <w:highlight w:val="black"/>
        </w:rPr>
        <w:t>tel.: 549 49</w:t>
      </w:r>
      <w:r w:rsidRPr="003C703F">
        <w:rPr>
          <w:spacing w:val="-8"/>
          <w:sz w:val="20"/>
          <w:highlight w:val="black"/>
        </w:rPr>
        <w:t xml:space="preserve"> </w:t>
      </w:r>
      <w:r w:rsidRPr="003C703F">
        <w:rPr>
          <w:sz w:val="20"/>
          <w:highlight w:val="black"/>
        </w:rPr>
        <w:t>4146</w:t>
      </w:r>
    </w:p>
    <w:p w14:paraId="6BFAAF7B" w14:textId="77777777" w:rsidR="00CF5075" w:rsidRPr="003C703F" w:rsidRDefault="003C703F">
      <w:pPr>
        <w:pStyle w:val="Odstavecseseznamem"/>
        <w:numPr>
          <w:ilvl w:val="1"/>
          <w:numId w:val="1"/>
        </w:numPr>
        <w:tabs>
          <w:tab w:val="left" w:pos="1402"/>
          <w:tab w:val="left" w:pos="1403"/>
        </w:tabs>
        <w:spacing w:before="118"/>
        <w:rPr>
          <w:sz w:val="20"/>
          <w:highlight w:val="black"/>
        </w:rPr>
      </w:pPr>
      <w:r>
        <w:rPr>
          <w:sz w:val="20"/>
        </w:rPr>
        <w:t>za (označení druhé strany): jméno a příjmení</w:t>
      </w:r>
      <w:r w:rsidRPr="003C703F">
        <w:rPr>
          <w:sz w:val="20"/>
          <w:highlight w:val="black"/>
        </w:rPr>
        <w:t>, e-mail: Hana Schlangerová, tel.: 606 637</w:t>
      </w:r>
      <w:r w:rsidRPr="003C703F">
        <w:rPr>
          <w:spacing w:val="-24"/>
          <w:sz w:val="20"/>
          <w:highlight w:val="black"/>
        </w:rPr>
        <w:t xml:space="preserve"> </w:t>
      </w:r>
      <w:r w:rsidRPr="003C703F">
        <w:rPr>
          <w:sz w:val="20"/>
          <w:highlight w:val="black"/>
        </w:rPr>
        <w:t>131</w:t>
      </w:r>
    </w:p>
    <w:p w14:paraId="0B2AED5C" w14:textId="77777777" w:rsidR="00CF5075" w:rsidRDefault="003C703F">
      <w:pPr>
        <w:pStyle w:val="Odstavecseseznamem"/>
        <w:numPr>
          <w:ilvl w:val="1"/>
          <w:numId w:val="1"/>
        </w:numPr>
        <w:tabs>
          <w:tab w:val="left" w:pos="1403"/>
        </w:tabs>
        <w:spacing w:before="121"/>
        <w:ind w:right="379"/>
        <w:jc w:val="both"/>
        <w:rPr>
          <w:sz w:val="20"/>
        </w:rPr>
      </w:pPr>
      <w:r>
        <w:rPr>
          <w:sz w:val="20"/>
        </w:rPr>
        <w:t>(označení druhé strany) se zavazuje oznámit bez zbytečného odkladu jakékoliv změny týkající se jeho identifikačních údajů, zejména změnu zapsaného či faktického sídla, změnu právní formy, změny v plátcovství DPH a další skutečnosti, které se týkají této</w:t>
      </w:r>
      <w:r>
        <w:rPr>
          <w:spacing w:val="-13"/>
          <w:sz w:val="20"/>
        </w:rPr>
        <w:t xml:space="preserve"> </w:t>
      </w:r>
      <w:r>
        <w:rPr>
          <w:sz w:val="20"/>
        </w:rPr>
        <w:t>smlouvy.</w:t>
      </w:r>
    </w:p>
    <w:p w14:paraId="08E096A7" w14:textId="77777777" w:rsidR="00CF5075" w:rsidRDefault="00CF5075">
      <w:pPr>
        <w:jc w:val="both"/>
        <w:rPr>
          <w:sz w:val="20"/>
        </w:rPr>
        <w:sectPr w:rsidR="00CF5075">
          <w:pgSz w:w="11910" w:h="16840"/>
          <w:pgMar w:top="1320" w:right="900" w:bottom="1180" w:left="580" w:header="0" w:footer="983" w:gutter="0"/>
          <w:cols w:space="708"/>
        </w:sectPr>
      </w:pPr>
    </w:p>
    <w:p w14:paraId="2B0028EF" w14:textId="77777777" w:rsidR="00CF5075" w:rsidRDefault="003C703F">
      <w:pPr>
        <w:pStyle w:val="Odstavecseseznamem"/>
        <w:numPr>
          <w:ilvl w:val="1"/>
          <w:numId w:val="1"/>
        </w:numPr>
        <w:tabs>
          <w:tab w:val="left" w:pos="1403"/>
        </w:tabs>
        <w:spacing w:before="77"/>
        <w:ind w:right="373"/>
        <w:jc w:val="both"/>
        <w:rPr>
          <w:sz w:val="20"/>
        </w:rPr>
      </w:pPr>
      <w:r>
        <w:rPr>
          <w:sz w:val="20"/>
        </w:rPr>
        <w:t>Smlouvu lze měnit a doplňovat pouze formou písemných dodatků, podepsaných oprávněnými osobami</w:t>
      </w:r>
      <w:r>
        <w:rPr>
          <w:spacing w:val="-17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6"/>
          <w:sz w:val="20"/>
        </w:rPr>
        <w:t xml:space="preserve"> </w:t>
      </w:r>
      <w:r>
        <w:rPr>
          <w:sz w:val="20"/>
        </w:rPr>
        <w:t>stran.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6"/>
          <w:sz w:val="20"/>
        </w:rPr>
        <w:t xml:space="preserve"> </w:t>
      </w:r>
      <w:r>
        <w:rPr>
          <w:sz w:val="20"/>
        </w:rPr>
        <w:t>písemnou</w:t>
      </w:r>
      <w:r>
        <w:rPr>
          <w:spacing w:val="-16"/>
          <w:sz w:val="20"/>
        </w:rPr>
        <w:t xml:space="preserve"> </w:t>
      </w:r>
      <w:r>
        <w:rPr>
          <w:sz w:val="20"/>
        </w:rPr>
        <w:t>formu</w:t>
      </w:r>
      <w:r>
        <w:rPr>
          <w:spacing w:val="-16"/>
          <w:sz w:val="20"/>
        </w:rPr>
        <w:t xml:space="preserve"> </w:t>
      </w:r>
      <w:r>
        <w:rPr>
          <w:sz w:val="20"/>
        </w:rPr>
        <w:t>není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tento</w:t>
      </w:r>
      <w:r>
        <w:rPr>
          <w:spacing w:val="-14"/>
          <w:sz w:val="20"/>
        </w:rPr>
        <w:t xml:space="preserve"> </w:t>
      </w:r>
      <w:r>
        <w:rPr>
          <w:sz w:val="20"/>
        </w:rPr>
        <w:t>účel</w:t>
      </w:r>
      <w:r>
        <w:rPr>
          <w:spacing w:val="-14"/>
          <w:sz w:val="20"/>
        </w:rPr>
        <w:t xml:space="preserve"> </w:t>
      </w:r>
      <w:r>
        <w:rPr>
          <w:sz w:val="20"/>
        </w:rPr>
        <w:t>považována</w:t>
      </w:r>
      <w:r>
        <w:rPr>
          <w:spacing w:val="-14"/>
          <w:sz w:val="20"/>
        </w:rPr>
        <w:t xml:space="preserve"> </w:t>
      </w:r>
      <w:r>
        <w:rPr>
          <w:sz w:val="20"/>
        </w:rPr>
        <w:t>výměna</w:t>
      </w:r>
      <w:r>
        <w:rPr>
          <w:spacing w:val="-14"/>
          <w:sz w:val="20"/>
        </w:rPr>
        <w:t xml:space="preserve"> </w:t>
      </w:r>
      <w:r>
        <w:rPr>
          <w:sz w:val="20"/>
        </w:rPr>
        <w:t>e-mailových či jiných elektronických</w:t>
      </w:r>
      <w:r>
        <w:rPr>
          <w:spacing w:val="-1"/>
          <w:sz w:val="20"/>
        </w:rPr>
        <w:t xml:space="preserve"> </w:t>
      </w:r>
      <w:r>
        <w:rPr>
          <w:sz w:val="20"/>
        </w:rPr>
        <w:t>zpráv.</w:t>
      </w:r>
    </w:p>
    <w:p w14:paraId="402F2F5E" w14:textId="77777777" w:rsidR="00CF5075" w:rsidRDefault="003C703F">
      <w:pPr>
        <w:pStyle w:val="Odstavecseseznamem"/>
        <w:numPr>
          <w:ilvl w:val="1"/>
          <w:numId w:val="1"/>
        </w:numPr>
        <w:tabs>
          <w:tab w:val="left" w:pos="1403"/>
        </w:tabs>
        <w:spacing w:before="122"/>
        <w:ind w:right="374"/>
        <w:jc w:val="both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podstatné</w:t>
      </w:r>
      <w:r>
        <w:rPr>
          <w:spacing w:val="-9"/>
          <w:sz w:val="20"/>
        </w:rPr>
        <w:t xml:space="preserve"> </w:t>
      </w:r>
      <w:r>
        <w:rPr>
          <w:sz w:val="20"/>
        </w:rPr>
        <w:t>změny</w:t>
      </w:r>
      <w:r>
        <w:rPr>
          <w:spacing w:val="-11"/>
          <w:sz w:val="20"/>
        </w:rPr>
        <w:t xml:space="preserve"> </w:t>
      </w:r>
      <w:r>
        <w:rPr>
          <w:sz w:val="20"/>
        </w:rPr>
        <w:t>okolností</w:t>
      </w:r>
      <w:r>
        <w:rPr>
          <w:spacing w:val="-11"/>
          <w:sz w:val="20"/>
        </w:rPr>
        <w:t xml:space="preserve"> </w:t>
      </w:r>
      <w:r>
        <w:rPr>
          <w:sz w:val="20"/>
        </w:rPr>
        <w:t>ovlivňujících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ohrožujících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ze</w:t>
      </w:r>
      <w:r>
        <w:rPr>
          <w:spacing w:val="-12"/>
          <w:sz w:val="20"/>
        </w:rPr>
        <w:t xml:space="preserve"> </w:t>
      </w:r>
      <w:r>
        <w:rPr>
          <w:sz w:val="20"/>
        </w:rPr>
        <w:t>strany fakulty a jí nezaviněných (např. z důvodu legislativních změn, epidemie apod.), zavazují se obě strany vstoupit do nového jednání za účelem změny této smlouvy tak, aby mohl být naplněn její účel.</w:t>
      </w:r>
    </w:p>
    <w:p w14:paraId="6D38FB1E" w14:textId="77777777" w:rsidR="00CF5075" w:rsidRDefault="003C703F">
      <w:pPr>
        <w:pStyle w:val="Odstavecseseznamem"/>
        <w:numPr>
          <w:ilvl w:val="1"/>
          <w:numId w:val="1"/>
        </w:numPr>
        <w:tabs>
          <w:tab w:val="left" w:pos="1403"/>
        </w:tabs>
        <w:spacing w:before="119"/>
        <w:ind w:right="376"/>
        <w:jc w:val="both"/>
        <w:rPr>
          <w:sz w:val="20"/>
        </w:rPr>
      </w:pPr>
      <w:r>
        <w:rPr>
          <w:sz w:val="20"/>
        </w:rPr>
        <w:t>Smluvní strany mohou od této smlouvy odstoupit v případě hrubého porušení povinností druhou smluvní stranou. Jedná se zejména o včasné nezaplacení částky za Zdravotnický servis, opakované neposkytnutí součinnosti druhé smluvní straně</w:t>
      </w:r>
      <w:r>
        <w:rPr>
          <w:spacing w:val="-8"/>
          <w:sz w:val="20"/>
        </w:rPr>
        <w:t xml:space="preserve"> </w:t>
      </w:r>
      <w:r>
        <w:rPr>
          <w:sz w:val="20"/>
        </w:rPr>
        <w:t>apod.</w:t>
      </w:r>
    </w:p>
    <w:p w14:paraId="3E06A329" w14:textId="77777777" w:rsidR="00CF5075" w:rsidRDefault="003C703F">
      <w:pPr>
        <w:pStyle w:val="Odstavecseseznamem"/>
        <w:numPr>
          <w:ilvl w:val="1"/>
          <w:numId w:val="1"/>
        </w:numPr>
        <w:tabs>
          <w:tab w:val="left" w:pos="1403"/>
        </w:tabs>
        <w:spacing w:before="119"/>
        <w:ind w:right="373"/>
        <w:jc w:val="both"/>
        <w:rPr>
          <w:sz w:val="20"/>
        </w:rPr>
      </w:pPr>
      <w:r>
        <w:rPr>
          <w:sz w:val="20"/>
        </w:rPr>
        <w:t>Pokud některé z ustanovení této Smlouvy je nebo se stane neplatným, neúčinným či zdánlivým, neplatnost,</w:t>
      </w:r>
      <w:r>
        <w:rPr>
          <w:spacing w:val="-16"/>
          <w:sz w:val="20"/>
        </w:rPr>
        <w:t xml:space="preserve"> </w:t>
      </w:r>
      <w:r>
        <w:rPr>
          <w:sz w:val="20"/>
        </w:rPr>
        <w:t>neúčinnost</w:t>
      </w:r>
      <w:r>
        <w:rPr>
          <w:spacing w:val="-15"/>
          <w:sz w:val="20"/>
        </w:rPr>
        <w:t xml:space="preserve"> </w:t>
      </w:r>
      <w:r>
        <w:rPr>
          <w:sz w:val="20"/>
        </w:rPr>
        <w:t>či</w:t>
      </w:r>
      <w:r>
        <w:rPr>
          <w:spacing w:val="-16"/>
          <w:sz w:val="20"/>
        </w:rPr>
        <w:t xml:space="preserve"> </w:t>
      </w:r>
      <w:r>
        <w:rPr>
          <w:sz w:val="20"/>
        </w:rPr>
        <w:t>zdánlivost</w:t>
      </w:r>
      <w:r>
        <w:rPr>
          <w:spacing w:val="-17"/>
          <w:sz w:val="20"/>
        </w:rPr>
        <w:t xml:space="preserve"> </w:t>
      </w:r>
      <w:r>
        <w:rPr>
          <w:sz w:val="20"/>
        </w:rPr>
        <w:t>tohoto</w:t>
      </w:r>
      <w:r>
        <w:rPr>
          <w:spacing w:val="-1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5"/>
          <w:sz w:val="20"/>
        </w:rPr>
        <w:t xml:space="preserve"> </w:t>
      </w:r>
      <w:r>
        <w:rPr>
          <w:sz w:val="20"/>
        </w:rPr>
        <w:t>nebude</w:t>
      </w:r>
      <w:r>
        <w:rPr>
          <w:spacing w:val="-16"/>
          <w:sz w:val="20"/>
        </w:rPr>
        <w:t xml:space="preserve"> </w:t>
      </w:r>
      <w:r>
        <w:rPr>
          <w:sz w:val="20"/>
        </w:rPr>
        <w:t>mít</w:t>
      </w:r>
      <w:r>
        <w:rPr>
          <w:spacing w:val="-17"/>
          <w:sz w:val="20"/>
        </w:rPr>
        <w:t xml:space="preserve"> </w:t>
      </w:r>
      <w:r>
        <w:rPr>
          <w:sz w:val="20"/>
        </w:rPr>
        <w:t>za</w:t>
      </w:r>
      <w:r>
        <w:rPr>
          <w:spacing w:val="-15"/>
          <w:sz w:val="20"/>
        </w:rPr>
        <w:t xml:space="preserve"> </w:t>
      </w:r>
      <w:r>
        <w:rPr>
          <w:sz w:val="20"/>
        </w:rPr>
        <w:t>následek</w:t>
      </w:r>
      <w:r>
        <w:rPr>
          <w:spacing w:val="-14"/>
          <w:sz w:val="20"/>
        </w:rPr>
        <w:t xml:space="preserve"> </w:t>
      </w:r>
      <w:r>
        <w:rPr>
          <w:sz w:val="20"/>
        </w:rPr>
        <w:t>neplatnost</w:t>
      </w:r>
      <w:r>
        <w:rPr>
          <w:spacing w:val="-15"/>
          <w:sz w:val="20"/>
        </w:rPr>
        <w:t xml:space="preserve"> </w:t>
      </w:r>
      <w:r>
        <w:rPr>
          <w:sz w:val="20"/>
        </w:rPr>
        <w:t>Smlouvy jako</w:t>
      </w:r>
      <w:r>
        <w:rPr>
          <w:spacing w:val="-7"/>
          <w:sz w:val="20"/>
        </w:rPr>
        <w:t xml:space="preserve"> </w:t>
      </w:r>
      <w:r>
        <w:rPr>
          <w:sz w:val="20"/>
        </w:rPr>
        <w:t>celku</w:t>
      </w:r>
      <w:r>
        <w:rPr>
          <w:spacing w:val="-6"/>
          <w:sz w:val="20"/>
        </w:rPr>
        <w:t xml:space="preserve"> </w:t>
      </w:r>
      <w:r>
        <w:rPr>
          <w:sz w:val="20"/>
        </w:rPr>
        <w:t>ani</w:t>
      </w:r>
      <w:r>
        <w:rPr>
          <w:spacing w:val="-5"/>
          <w:sz w:val="20"/>
        </w:rPr>
        <w:t xml:space="preserve"> </w:t>
      </w:r>
      <w:r>
        <w:rPr>
          <w:sz w:val="20"/>
        </w:rPr>
        <w:t>jiných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6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takovéto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6"/>
          <w:sz w:val="20"/>
        </w:rPr>
        <w:t xml:space="preserve"> </w:t>
      </w:r>
      <w:r>
        <w:rPr>
          <w:sz w:val="20"/>
        </w:rPr>
        <w:t>oddělitelné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zbytku této Smlouvy. Smluvní strany se zavazují takovéto neplatné, neúčinné či zdánlivé ustanovení nahradit novým platným a účinným ustanovením, které svým obsahem bude co nejvěrněji odpovídat podstatě a smyslu původního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ustanovení.</w:t>
      </w:r>
    </w:p>
    <w:p w14:paraId="1FAE4013" w14:textId="77777777" w:rsidR="00CF5075" w:rsidRDefault="003C703F">
      <w:pPr>
        <w:pStyle w:val="Odstavecseseznamem"/>
        <w:numPr>
          <w:ilvl w:val="1"/>
          <w:numId w:val="1"/>
        </w:numPr>
        <w:tabs>
          <w:tab w:val="left" w:pos="1403"/>
        </w:tabs>
        <w:spacing w:before="120"/>
        <w:ind w:right="374"/>
        <w:jc w:val="both"/>
        <w:rPr>
          <w:sz w:val="20"/>
        </w:rPr>
      </w:pPr>
      <w:r>
        <w:rPr>
          <w:sz w:val="20"/>
        </w:rPr>
        <w:t>Tato</w:t>
      </w:r>
      <w:r>
        <w:rPr>
          <w:spacing w:val="-18"/>
          <w:sz w:val="20"/>
        </w:rPr>
        <w:t xml:space="preserve"> </w:t>
      </w:r>
      <w:r>
        <w:rPr>
          <w:sz w:val="20"/>
        </w:rPr>
        <w:t>Smlouva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vztahy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7"/>
          <w:sz w:val="20"/>
        </w:rPr>
        <w:t xml:space="preserve"> </w:t>
      </w:r>
      <w:r>
        <w:rPr>
          <w:sz w:val="20"/>
        </w:rPr>
        <w:t>ní</w:t>
      </w:r>
      <w:r>
        <w:rPr>
          <w:spacing w:val="-13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řídí</w:t>
      </w:r>
      <w:r>
        <w:rPr>
          <w:spacing w:val="-15"/>
          <w:sz w:val="20"/>
        </w:rPr>
        <w:t xml:space="preserve"> </w:t>
      </w:r>
      <w:r>
        <w:rPr>
          <w:sz w:val="20"/>
        </w:rPr>
        <w:t>právním</w:t>
      </w:r>
      <w:r>
        <w:rPr>
          <w:spacing w:val="-13"/>
          <w:sz w:val="20"/>
        </w:rPr>
        <w:t xml:space="preserve"> </w:t>
      </w:r>
      <w:r>
        <w:rPr>
          <w:sz w:val="20"/>
        </w:rPr>
        <w:t>řádem</w:t>
      </w:r>
      <w:r>
        <w:rPr>
          <w:spacing w:val="-12"/>
          <w:sz w:val="20"/>
        </w:rPr>
        <w:t xml:space="preserve"> </w:t>
      </w:r>
      <w:r>
        <w:rPr>
          <w:sz w:val="20"/>
        </w:rPr>
        <w:t>České</w:t>
      </w:r>
      <w:r>
        <w:rPr>
          <w:spacing w:val="-17"/>
          <w:sz w:val="20"/>
        </w:rPr>
        <w:t xml:space="preserve"> </w:t>
      </w:r>
      <w:r>
        <w:rPr>
          <w:sz w:val="20"/>
        </w:rPr>
        <w:t>republiky,</w:t>
      </w:r>
      <w:r>
        <w:rPr>
          <w:spacing w:val="-14"/>
          <w:sz w:val="20"/>
        </w:rPr>
        <w:t xml:space="preserve"> </w:t>
      </w:r>
      <w:r>
        <w:rPr>
          <w:sz w:val="20"/>
        </w:rPr>
        <w:t>zejména</w:t>
      </w:r>
      <w:r>
        <w:rPr>
          <w:spacing w:val="-16"/>
          <w:sz w:val="20"/>
        </w:rPr>
        <w:t xml:space="preserve"> </w:t>
      </w:r>
      <w:r>
        <w:rPr>
          <w:sz w:val="20"/>
        </w:rPr>
        <w:t>příslušnými ustanoveními</w:t>
      </w:r>
      <w:r>
        <w:rPr>
          <w:spacing w:val="-8"/>
          <w:sz w:val="20"/>
        </w:rPr>
        <w:t xml:space="preserve"> </w:t>
      </w:r>
      <w:r>
        <w:rPr>
          <w:sz w:val="20"/>
        </w:rPr>
        <w:t>Občanského</w:t>
      </w:r>
      <w:r>
        <w:rPr>
          <w:spacing w:val="-8"/>
          <w:sz w:val="20"/>
        </w:rPr>
        <w:t xml:space="preserve"> </w:t>
      </w:r>
      <w:r>
        <w:rPr>
          <w:sz w:val="20"/>
        </w:rPr>
        <w:t>zákoníku.</w:t>
      </w:r>
      <w:r>
        <w:rPr>
          <w:spacing w:val="-5"/>
          <w:sz w:val="20"/>
        </w:rPr>
        <w:t xml:space="preserve"> </w:t>
      </w:r>
      <w:r>
        <w:rPr>
          <w:sz w:val="20"/>
        </w:rPr>
        <w:t>Smluvní</w:t>
      </w:r>
      <w:r>
        <w:rPr>
          <w:spacing w:val="-8"/>
          <w:sz w:val="20"/>
        </w:rPr>
        <w:t xml:space="preserve"> </w:t>
      </w:r>
      <w:r>
        <w:rPr>
          <w:sz w:val="20"/>
        </w:rPr>
        <w:t>strany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dále</w:t>
      </w:r>
      <w:r>
        <w:rPr>
          <w:spacing w:val="-5"/>
          <w:sz w:val="20"/>
        </w:rPr>
        <w:t xml:space="preserve"> </w:t>
      </w:r>
      <w:r>
        <w:rPr>
          <w:sz w:val="20"/>
        </w:rPr>
        <w:t>dohodly,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rozhodování</w:t>
      </w:r>
      <w:r>
        <w:rPr>
          <w:spacing w:val="-8"/>
          <w:sz w:val="20"/>
        </w:rPr>
        <w:t xml:space="preserve"> </w:t>
      </w:r>
      <w:r>
        <w:rPr>
          <w:sz w:val="20"/>
        </w:rPr>
        <w:t>jakýchkoli sporů</w:t>
      </w:r>
      <w:r>
        <w:rPr>
          <w:spacing w:val="-12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ní,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16"/>
          <w:sz w:val="20"/>
        </w:rPr>
        <w:t xml:space="preserve"> </w:t>
      </w:r>
      <w:r>
        <w:rPr>
          <w:sz w:val="20"/>
        </w:rPr>
        <w:t>soud</w:t>
      </w:r>
      <w:r>
        <w:rPr>
          <w:spacing w:val="-4"/>
          <w:sz w:val="20"/>
        </w:rPr>
        <w:t xml:space="preserve"> </w:t>
      </w:r>
      <w:r>
        <w:rPr>
          <w:sz w:val="20"/>
        </w:rPr>
        <w:t>České</w:t>
      </w:r>
      <w:r>
        <w:rPr>
          <w:spacing w:val="-14"/>
          <w:sz w:val="20"/>
        </w:rPr>
        <w:t xml:space="preserve"> </w:t>
      </w:r>
      <w:r>
        <w:rPr>
          <w:sz w:val="20"/>
        </w:rPr>
        <w:t>republiky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Brně.</w:t>
      </w:r>
    </w:p>
    <w:p w14:paraId="7ADCED1E" w14:textId="77777777" w:rsidR="00CF5075" w:rsidRDefault="003C703F">
      <w:pPr>
        <w:pStyle w:val="Odstavecseseznamem"/>
        <w:numPr>
          <w:ilvl w:val="1"/>
          <w:numId w:val="1"/>
        </w:numPr>
        <w:tabs>
          <w:tab w:val="left" w:pos="1403"/>
        </w:tabs>
        <w:spacing w:before="122"/>
        <w:ind w:right="380"/>
        <w:jc w:val="both"/>
        <w:rPr>
          <w:sz w:val="20"/>
        </w:rPr>
      </w:pPr>
      <w:r>
        <w:rPr>
          <w:sz w:val="20"/>
        </w:rPr>
        <w:t>Tato Smlouva je vyhotovena ve dvou stejnopisech, z nichž každá smluvní strana obdrží jedno vyhotovení.</w:t>
      </w:r>
    </w:p>
    <w:p w14:paraId="08819E66" w14:textId="77777777" w:rsidR="00CF5075" w:rsidRDefault="003C703F">
      <w:pPr>
        <w:pStyle w:val="Odstavecseseznamem"/>
        <w:numPr>
          <w:ilvl w:val="1"/>
          <w:numId w:val="1"/>
        </w:numPr>
        <w:tabs>
          <w:tab w:val="left" w:pos="1403"/>
        </w:tabs>
        <w:spacing w:before="121"/>
        <w:ind w:right="375"/>
        <w:jc w:val="both"/>
        <w:rPr>
          <w:sz w:val="20"/>
        </w:rPr>
      </w:pPr>
      <w:r>
        <w:rPr>
          <w:sz w:val="20"/>
        </w:rPr>
        <w:t>Tato smlouva nabývá platnosti a účinnosti dnem zveřejnění v registru smluv a účinnosti pozbývá 30. 6.</w:t>
      </w:r>
      <w:r>
        <w:rPr>
          <w:spacing w:val="-3"/>
          <w:sz w:val="20"/>
        </w:rPr>
        <w:t xml:space="preserve"> </w:t>
      </w:r>
      <w:r>
        <w:rPr>
          <w:sz w:val="20"/>
        </w:rPr>
        <w:t>2023.</w:t>
      </w:r>
    </w:p>
    <w:p w14:paraId="6FA66453" w14:textId="0A2EEE44" w:rsidR="00CF5075" w:rsidRDefault="003C703F">
      <w:pPr>
        <w:pStyle w:val="Odstavecseseznamem"/>
        <w:numPr>
          <w:ilvl w:val="1"/>
          <w:numId w:val="1"/>
        </w:numPr>
        <w:tabs>
          <w:tab w:val="left" w:pos="1403"/>
        </w:tabs>
        <w:spacing w:before="118"/>
        <w:ind w:right="376"/>
        <w:jc w:val="both"/>
        <w:rPr>
          <w:sz w:val="20"/>
        </w:rPr>
      </w:pPr>
      <w:r>
        <w:rPr>
          <w:sz w:val="20"/>
        </w:rPr>
        <w:t>Smluvní strany prohlašují, že si smlouvu přečetly, že byla uzavřena po vzájemném projednání podle jejich pravé a svobodné vůle, vážně a srozumitelně, nikoli v tísni za nápadně nevýhodných podmínek.</w:t>
      </w:r>
    </w:p>
    <w:p w14:paraId="5D63C9F9" w14:textId="77777777" w:rsidR="00CF5075" w:rsidRDefault="00CF5075">
      <w:pPr>
        <w:pStyle w:val="Zkladntext"/>
      </w:pPr>
    </w:p>
    <w:p w14:paraId="58483F2E" w14:textId="77777777" w:rsidR="00CF5075" w:rsidRDefault="00CF5075">
      <w:pPr>
        <w:pStyle w:val="Zkladntext"/>
      </w:pPr>
    </w:p>
    <w:p w14:paraId="66ACACDD" w14:textId="77777777" w:rsidR="00CF5075" w:rsidRDefault="00CF5075">
      <w:pPr>
        <w:pStyle w:val="Zkladntext"/>
      </w:pPr>
    </w:p>
    <w:p w14:paraId="025F957B" w14:textId="77777777" w:rsidR="008F65EA" w:rsidRDefault="008F65EA"/>
    <w:sectPr w:rsidR="008F65EA">
      <w:pgSz w:w="11910" w:h="16840"/>
      <w:pgMar w:top="1320" w:right="900" w:bottom="1180" w:left="580" w:header="0" w:footer="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8BC2C" w14:textId="77777777" w:rsidR="00CC26FD" w:rsidRDefault="00CC26FD">
      <w:r>
        <w:separator/>
      </w:r>
    </w:p>
  </w:endnote>
  <w:endnote w:type="continuationSeparator" w:id="0">
    <w:p w14:paraId="4078E481" w14:textId="77777777" w:rsidR="00CC26FD" w:rsidRDefault="00CC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CB3A" w14:textId="7995CBD8" w:rsidR="00CF5075" w:rsidRDefault="0015451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CE7A9A" wp14:editId="4425CF7D">
              <wp:simplePos x="0" y="0"/>
              <wp:positionH relativeFrom="page">
                <wp:posOffset>3676650</wp:posOffset>
              </wp:positionH>
              <wp:positionV relativeFrom="page">
                <wp:posOffset>9928225</wp:posOffset>
              </wp:positionV>
              <wp:extent cx="27495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25822" w14:textId="77777777" w:rsidR="00CF5075" w:rsidRDefault="003C703F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/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E7A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5pt;margin-top:781.75pt;width:21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C6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" filled="f" stroked="f">
              <v:textbox inset="0,0,0,0">
                <w:txbxContent>
                  <w:p w14:paraId="76425822" w14:textId="77777777" w:rsidR="00CF5075" w:rsidRDefault="003C703F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67B08" w14:textId="77777777" w:rsidR="00CC26FD" w:rsidRDefault="00CC26FD">
      <w:r>
        <w:separator/>
      </w:r>
    </w:p>
  </w:footnote>
  <w:footnote w:type="continuationSeparator" w:id="0">
    <w:p w14:paraId="27DF08DF" w14:textId="77777777" w:rsidR="00CC26FD" w:rsidRDefault="00CC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1D"/>
    <w:multiLevelType w:val="multilevel"/>
    <w:tmpl w:val="C6369E00"/>
    <w:lvl w:ilvl="0">
      <w:start w:val="4"/>
      <w:numFmt w:val="decimal"/>
      <w:lvlText w:val="%1"/>
      <w:lvlJc w:val="left"/>
      <w:pPr>
        <w:ind w:left="1402" w:hanging="56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402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3205" w:hanging="567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4107" w:hanging="56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5010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913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815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718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621" w:hanging="567"/>
      </w:pPr>
      <w:rPr>
        <w:rFonts w:hint="default"/>
        <w:lang w:val="cs-CZ" w:eastAsia="cs-CZ" w:bidi="cs-CZ"/>
      </w:rPr>
    </w:lvl>
  </w:abstractNum>
  <w:abstractNum w:abstractNumId="1" w15:restartNumberingAfterBreak="0">
    <w:nsid w:val="06AF281D"/>
    <w:multiLevelType w:val="multilevel"/>
    <w:tmpl w:val="466CF614"/>
    <w:lvl w:ilvl="0">
      <w:start w:val="5"/>
      <w:numFmt w:val="decimal"/>
      <w:lvlText w:val="%1"/>
      <w:lvlJc w:val="left"/>
      <w:pPr>
        <w:ind w:left="1412" w:hanging="57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412" w:hanging="5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3221" w:hanging="57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4121" w:hanging="57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5022" w:hanging="57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923" w:hanging="57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823" w:hanging="57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724" w:hanging="57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625" w:hanging="576"/>
      </w:pPr>
      <w:rPr>
        <w:rFonts w:hint="default"/>
        <w:lang w:val="cs-CZ" w:eastAsia="cs-CZ" w:bidi="cs-CZ"/>
      </w:rPr>
    </w:lvl>
  </w:abstractNum>
  <w:abstractNum w:abstractNumId="2" w15:restartNumberingAfterBreak="0">
    <w:nsid w:val="0A6D19BA"/>
    <w:multiLevelType w:val="multilevel"/>
    <w:tmpl w:val="3F9810C4"/>
    <w:lvl w:ilvl="0">
      <w:start w:val="2"/>
      <w:numFmt w:val="decimal"/>
      <w:lvlText w:val="%1"/>
      <w:lvlJc w:val="left"/>
      <w:pPr>
        <w:ind w:left="1412" w:hanging="57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412" w:hanging="5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2122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3">
      <w:start w:val="1"/>
      <w:numFmt w:val="decimal"/>
      <w:lvlText w:val="%1.%2.%3.%4"/>
      <w:lvlJc w:val="left"/>
      <w:pPr>
        <w:ind w:left="2962" w:hanging="99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4826" w:hanging="99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759" w:hanging="99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693" w:hanging="99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626" w:hanging="99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559" w:hanging="994"/>
      </w:pPr>
      <w:rPr>
        <w:rFonts w:hint="default"/>
        <w:lang w:val="cs-CZ" w:eastAsia="cs-CZ" w:bidi="cs-CZ"/>
      </w:rPr>
    </w:lvl>
  </w:abstractNum>
  <w:abstractNum w:abstractNumId="3" w15:restartNumberingAfterBreak="0">
    <w:nsid w:val="51934B9D"/>
    <w:multiLevelType w:val="multilevel"/>
    <w:tmpl w:val="F710C988"/>
    <w:lvl w:ilvl="0">
      <w:start w:val="8"/>
      <w:numFmt w:val="decimal"/>
      <w:lvlText w:val="%1"/>
      <w:lvlJc w:val="left"/>
      <w:pPr>
        <w:ind w:left="1402" w:hanging="56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402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3205" w:hanging="567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4107" w:hanging="56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5010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913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815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718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621" w:hanging="567"/>
      </w:pPr>
      <w:rPr>
        <w:rFonts w:hint="default"/>
        <w:lang w:val="cs-CZ" w:eastAsia="cs-CZ" w:bidi="cs-CZ"/>
      </w:rPr>
    </w:lvl>
  </w:abstractNum>
  <w:abstractNum w:abstractNumId="4" w15:restartNumberingAfterBreak="0">
    <w:nsid w:val="596C512A"/>
    <w:multiLevelType w:val="multilevel"/>
    <w:tmpl w:val="05F03AF0"/>
    <w:lvl w:ilvl="0">
      <w:start w:val="6"/>
      <w:numFmt w:val="decimal"/>
      <w:lvlText w:val="%1"/>
      <w:lvlJc w:val="left"/>
      <w:pPr>
        <w:ind w:left="1412" w:hanging="57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412" w:hanging="5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969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3">
      <w:numFmt w:val="bullet"/>
      <w:lvlText w:val=""/>
      <w:lvlJc w:val="left"/>
      <w:pPr>
        <w:ind w:left="2122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4196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234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73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311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648D448C"/>
    <w:multiLevelType w:val="hybridMultilevel"/>
    <w:tmpl w:val="C1822016"/>
    <w:lvl w:ilvl="0" w:tplc="4A9A5EB8">
      <w:start w:val="1"/>
      <w:numFmt w:val="decimal"/>
      <w:lvlText w:val="%1."/>
      <w:lvlJc w:val="left"/>
      <w:pPr>
        <w:ind w:left="4914" w:hanging="358"/>
        <w:jc w:val="right"/>
      </w:pPr>
      <w:rPr>
        <w:rFonts w:hint="default"/>
        <w:b/>
        <w:bCs/>
        <w:spacing w:val="-1"/>
        <w:w w:val="100"/>
        <w:lang w:val="cs-CZ" w:eastAsia="cs-CZ" w:bidi="cs-CZ"/>
      </w:rPr>
    </w:lvl>
    <w:lvl w:ilvl="1" w:tplc="539CFA94">
      <w:numFmt w:val="bullet"/>
      <w:lvlText w:val="•"/>
      <w:lvlJc w:val="left"/>
      <w:pPr>
        <w:ind w:left="5470" w:hanging="358"/>
      </w:pPr>
      <w:rPr>
        <w:rFonts w:hint="default"/>
        <w:lang w:val="cs-CZ" w:eastAsia="cs-CZ" w:bidi="cs-CZ"/>
      </w:rPr>
    </w:lvl>
    <w:lvl w:ilvl="2" w:tplc="B600B882">
      <w:numFmt w:val="bullet"/>
      <w:lvlText w:val="•"/>
      <w:lvlJc w:val="left"/>
      <w:pPr>
        <w:ind w:left="6021" w:hanging="358"/>
      </w:pPr>
      <w:rPr>
        <w:rFonts w:hint="default"/>
        <w:lang w:val="cs-CZ" w:eastAsia="cs-CZ" w:bidi="cs-CZ"/>
      </w:rPr>
    </w:lvl>
    <w:lvl w:ilvl="3" w:tplc="D0B65A1A">
      <w:numFmt w:val="bullet"/>
      <w:lvlText w:val="•"/>
      <w:lvlJc w:val="left"/>
      <w:pPr>
        <w:ind w:left="6571" w:hanging="358"/>
      </w:pPr>
      <w:rPr>
        <w:rFonts w:hint="default"/>
        <w:lang w:val="cs-CZ" w:eastAsia="cs-CZ" w:bidi="cs-CZ"/>
      </w:rPr>
    </w:lvl>
    <w:lvl w:ilvl="4" w:tplc="F9026620">
      <w:numFmt w:val="bullet"/>
      <w:lvlText w:val="•"/>
      <w:lvlJc w:val="left"/>
      <w:pPr>
        <w:ind w:left="7122" w:hanging="358"/>
      </w:pPr>
      <w:rPr>
        <w:rFonts w:hint="default"/>
        <w:lang w:val="cs-CZ" w:eastAsia="cs-CZ" w:bidi="cs-CZ"/>
      </w:rPr>
    </w:lvl>
    <w:lvl w:ilvl="5" w:tplc="730C0512">
      <w:numFmt w:val="bullet"/>
      <w:lvlText w:val="•"/>
      <w:lvlJc w:val="left"/>
      <w:pPr>
        <w:ind w:left="7673" w:hanging="358"/>
      </w:pPr>
      <w:rPr>
        <w:rFonts w:hint="default"/>
        <w:lang w:val="cs-CZ" w:eastAsia="cs-CZ" w:bidi="cs-CZ"/>
      </w:rPr>
    </w:lvl>
    <w:lvl w:ilvl="6" w:tplc="C87A77B8">
      <w:numFmt w:val="bullet"/>
      <w:lvlText w:val="•"/>
      <w:lvlJc w:val="left"/>
      <w:pPr>
        <w:ind w:left="8223" w:hanging="358"/>
      </w:pPr>
      <w:rPr>
        <w:rFonts w:hint="default"/>
        <w:lang w:val="cs-CZ" w:eastAsia="cs-CZ" w:bidi="cs-CZ"/>
      </w:rPr>
    </w:lvl>
    <w:lvl w:ilvl="7" w:tplc="6CF67672">
      <w:numFmt w:val="bullet"/>
      <w:lvlText w:val="•"/>
      <w:lvlJc w:val="left"/>
      <w:pPr>
        <w:ind w:left="8774" w:hanging="358"/>
      </w:pPr>
      <w:rPr>
        <w:rFonts w:hint="default"/>
        <w:lang w:val="cs-CZ" w:eastAsia="cs-CZ" w:bidi="cs-CZ"/>
      </w:rPr>
    </w:lvl>
    <w:lvl w:ilvl="8" w:tplc="5254B972">
      <w:numFmt w:val="bullet"/>
      <w:lvlText w:val="•"/>
      <w:lvlJc w:val="left"/>
      <w:pPr>
        <w:ind w:left="9325" w:hanging="358"/>
      </w:pPr>
      <w:rPr>
        <w:rFonts w:hint="default"/>
        <w:lang w:val="cs-CZ" w:eastAsia="cs-CZ" w:bidi="cs-CZ"/>
      </w:rPr>
    </w:lvl>
  </w:abstractNum>
  <w:abstractNum w:abstractNumId="6" w15:restartNumberingAfterBreak="0">
    <w:nsid w:val="734167BE"/>
    <w:multiLevelType w:val="multilevel"/>
    <w:tmpl w:val="6C8A7B7C"/>
    <w:lvl w:ilvl="0">
      <w:start w:val="3"/>
      <w:numFmt w:val="decimal"/>
      <w:lvlText w:val="%1"/>
      <w:lvlJc w:val="left"/>
      <w:pPr>
        <w:ind w:left="1412" w:hanging="57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412" w:hanging="5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3221" w:hanging="57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4121" w:hanging="57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5022" w:hanging="57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923" w:hanging="57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823" w:hanging="57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724" w:hanging="57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625" w:hanging="576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75"/>
    <w:rsid w:val="00154516"/>
    <w:rsid w:val="003C703F"/>
    <w:rsid w:val="008F65EA"/>
    <w:rsid w:val="00CC26FD"/>
    <w:rsid w:val="00C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C159C"/>
  <w15:docId w15:val="{E51ABEDB-B7D1-4F67-A6CC-2A30BA65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887" w:hanging="358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2122" w:hanging="721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402" w:hanging="56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uhar@fsps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445001@mail.muni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ojtech.grun@fsps.m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ps.muni.cz/sportl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1481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VÝVOJI TECHNOLOGIE</vt:lpstr>
    </vt:vector>
  </TitlesOfParts>
  <Company>Masarykova univerzita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VÝVOJI TECHNOLOGIE</dc:title>
  <dc:creator>Koukal</dc:creator>
  <cp:lastModifiedBy>Lucie Martanová</cp:lastModifiedBy>
  <cp:revision>2</cp:revision>
  <dcterms:created xsi:type="dcterms:W3CDTF">2023-12-21T13:17:00Z</dcterms:created>
  <dcterms:modified xsi:type="dcterms:W3CDTF">2023-12-21T13:17:00Z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