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A996" w14:textId="77777777" w:rsidR="00CC3FB6" w:rsidRDefault="00CC3FB6">
      <w:pPr>
        <w:pStyle w:val="Zkladntext"/>
        <w:jc w:val="center"/>
        <w:rPr>
          <w:rFonts w:ascii="Arial Narrow" w:hAnsi="Arial Narrow"/>
          <w:b/>
          <w:sz w:val="36"/>
        </w:rPr>
      </w:pPr>
    </w:p>
    <w:p w14:paraId="7CC1D61A" w14:textId="4DCC23C4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7E1225">
        <w:rPr>
          <w:rFonts w:ascii="Arial" w:hAnsi="Arial" w:cs="Arial"/>
          <w:b/>
          <w:sz w:val="36"/>
        </w:rPr>
        <w:t>12</w:t>
      </w:r>
      <w:r w:rsidR="00C9410C">
        <w:rPr>
          <w:rFonts w:ascii="Arial" w:hAnsi="Arial" w:cs="Arial"/>
          <w:b/>
          <w:sz w:val="36"/>
        </w:rPr>
        <w:t xml:space="preserve"> 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695520">
        <w:rPr>
          <w:rFonts w:ascii="Arial" w:hAnsi="Arial" w:cs="Arial"/>
          <w:b/>
          <w:sz w:val="36"/>
        </w:rPr>
        <w:t>3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DF31EA" w:rsidRDefault="00CC3FB6" w:rsidP="00DE2450">
      <w:pPr>
        <w:pStyle w:val="Zkladntext"/>
        <w:rPr>
          <w:rFonts w:ascii="Arial" w:hAnsi="Arial" w:cs="Arial"/>
          <w:sz w:val="22"/>
          <w:szCs w:val="22"/>
        </w:rPr>
      </w:pPr>
    </w:p>
    <w:p w14:paraId="22D87C29" w14:textId="21B6A90B" w:rsidR="009B5467" w:rsidRPr="009B5467" w:rsidRDefault="00CC3FB6" w:rsidP="009B5467">
      <w:pPr>
        <w:tabs>
          <w:tab w:val="left" w:pos="0"/>
        </w:tabs>
        <w:spacing w:before="240"/>
        <w:rPr>
          <w:rFonts w:ascii="Arial" w:hAnsi="Arial" w:cs="Arial"/>
          <w:sz w:val="24"/>
          <w:szCs w:val="24"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</w:r>
      <w:r w:rsidRPr="009B5467">
        <w:rPr>
          <w:rFonts w:ascii="Arial" w:hAnsi="Arial" w:cs="Arial"/>
          <w:sz w:val="24"/>
          <w:szCs w:val="24"/>
        </w:rPr>
        <w:t>Objednavatel:</w:t>
      </w:r>
      <w:r w:rsidR="009B5467">
        <w:rPr>
          <w:rFonts w:ascii="Arial" w:hAnsi="Arial" w:cs="Arial"/>
          <w:sz w:val="24"/>
          <w:szCs w:val="24"/>
        </w:rPr>
        <w:t xml:space="preserve">        </w:t>
      </w:r>
      <w:r w:rsidR="009B5467" w:rsidRPr="009B5467">
        <w:rPr>
          <w:rFonts w:ascii="Arial" w:hAnsi="Arial" w:cs="Arial"/>
          <w:b/>
          <w:sz w:val="28"/>
          <w:szCs w:val="28"/>
        </w:rPr>
        <w:t>Obchodní akademie Praha 3</w:t>
      </w:r>
    </w:p>
    <w:p w14:paraId="661FEAF6" w14:textId="5E33099B" w:rsidR="009B5467" w:rsidRPr="009B5467" w:rsidRDefault="009B5467" w:rsidP="009B5467">
      <w:pPr>
        <w:tabs>
          <w:tab w:val="left" w:pos="0"/>
        </w:tabs>
        <w:spacing w:before="6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B5467">
        <w:rPr>
          <w:rFonts w:ascii="Arial" w:hAnsi="Arial" w:cs="Arial"/>
          <w:sz w:val="24"/>
          <w:szCs w:val="24"/>
        </w:rPr>
        <w:t>se</w:t>
      </w:r>
      <w:r w:rsidRPr="009B5467">
        <w:rPr>
          <w:rFonts w:ascii="Arial" w:hAnsi="Arial" w:cs="Arial"/>
          <w:b/>
          <w:sz w:val="24"/>
          <w:szCs w:val="24"/>
        </w:rPr>
        <w:t xml:space="preserve"> </w:t>
      </w:r>
      <w:r w:rsidRPr="009B5467">
        <w:rPr>
          <w:rFonts w:ascii="Arial" w:hAnsi="Arial" w:cs="Arial"/>
          <w:sz w:val="24"/>
          <w:szCs w:val="24"/>
        </w:rPr>
        <w:t xml:space="preserve">sídlem:    </w:t>
      </w:r>
      <w:r w:rsidRPr="009B5467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B5467">
        <w:rPr>
          <w:rFonts w:ascii="Arial" w:hAnsi="Arial" w:cs="Arial"/>
          <w:sz w:val="24"/>
          <w:szCs w:val="24"/>
        </w:rPr>
        <w:t xml:space="preserve">Kubelíkova 37, 130 00 Praha 3  </w:t>
      </w:r>
    </w:p>
    <w:p w14:paraId="7185D6CD" w14:textId="26E94D0D" w:rsidR="009B5467" w:rsidRPr="009B5467" w:rsidRDefault="009B5467" w:rsidP="009B5467">
      <w:pPr>
        <w:tabs>
          <w:tab w:val="left" w:pos="2880"/>
        </w:tabs>
        <w:spacing w:before="60"/>
        <w:ind w:left="2880" w:hanging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B5467">
        <w:rPr>
          <w:rFonts w:ascii="Arial" w:hAnsi="Arial" w:cs="Arial"/>
          <w:sz w:val="24"/>
          <w:szCs w:val="24"/>
        </w:rPr>
        <w:t>zastoupený:           Mgr. Barbora Smutná – ředitelka Obchodní akademie Praha 3</w:t>
      </w:r>
    </w:p>
    <w:p w14:paraId="368E64D8" w14:textId="01C85A10" w:rsidR="009B5467" w:rsidRPr="009B5467" w:rsidRDefault="009B5467" w:rsidP="009B5467">
      <w:pPr>
        <w:tabs>
          <w:tab w:val="left" w:pos="567"/>
        </w:tabs>
        <w:spacing w:before="6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B5467">
        <w:rPr>
          <w:rFonts w:ascii="Arial" w:hAnsi="Arial" w:cs="Arial"/>
          <w:sz w:val="24"/>
          <w:szCs w:val="24"/>
        </w:rPr>
        <w:t xml:space="preserve">IČ: </w:t>
      </w:r>
      <w:r w:rsidRPr="009B5467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9B5467">
        <w:rPr>
          <w:rFonts w:ascii="Arial" w:hAnsi="Arial" w:cs="Arial"/>
          <w:sz w:val="24"/>
          <w:szCs w:val="24"/>
        </w:rPr>
        <w:t>70107050</w:t>
      </w:r>
    </w:p>
    <w:p w14:paraId="0FBF7B61" w14:textId="7E33C105" w:rsidR="009B5467" w:rsidRPr="009B5467" w:rsidRDefault="009B5467" w:rsidP="009B5467">
      <w:pPr>
        <w:spacing w:before="6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B5467">
        <w:rPr>
          <w:rFonts w:ascii="Arial" w:hAnsi="Arial" w:cs="Arial"/>
          <w:sz w:val="24"/>
          <w:szCs w:val="24"/>
        </w:rPr>
        <w:t xml:space="preserve">bankovní spojení: PPF banka a.s. </w:t>
      </w:r>
    </w:p>
    <w:p w14:paraId="41BA3DCC" w14:textId="68AFE094" w:rsidR="00C45536" w:rsidRPr="009B5467" w:rsidRDefault="009B5467" w:rsidP="009B5467">
      <w:pPr>
        <w:tabs>
          <w:tab w:val="left" w:pos="0"/>
          <w:tab w:val="left" w:pos="567"/>
        </w:tabs>
        <w:spacing w:before="12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Pr="009B5467">
        <w:rPr>
          <w:rFonts w:ascii="Arial" w:hAnsi="Arial" w:cs="Arial"/>
          <w:sz w:val="24"/>
          <w:szCs w:val="24"/>
        </w:rPr>
        <w:t xml:space="preserve">č. účtu:                  </w:t>
      </w:r>
      <w:r w:rsidRPr="009B5467">
        <w:rPr>
          <w:rFonts w:ascii="Arial" w:hAnsi="Arial" w:cs="Arial"/>
          <w:color w:val="666666"/>
          <w:sz w:val="24"/>
          <w:szCs w:val="24"/>
          <w:shd w:val="clear" w:color="auto" w:fill="FFFFFF"/>
        </w:rPr>
        <w:t>2002100004/6000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0379B781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D637B7" w:rsidRPr="00D637B7">
        <w:rPr>
          <w:rFonts w:ascii="Arial" w:hAnsi="Arial" w:cs="Arial"/>
          <w:b/>
          <w:sz w:val="28"/>
          <w:szCs w:val="28"/>
        </w:rPr>
        <w:t>AB Dejvická s.r.o.</w:t>
      </w:r>
      <w:r w:rsidRPr="004153B4">
        <w:rPr>
          <w:rFonts w:ascii="Arial" w:hAnsi="Arial" w:cs="Arial"/>
          <w:b/>
          <w:sz w:val="22"/>
          <w:szCs w:val="22"/>
        </w:rPr>
        <w:t xml:space="preserve"> </w:t>
      </w:r>
    </w:p>
    <w:p w14:paraId="57B1E230" w14:textId="3F856DC8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         </w:t>
      </w:r>
      <w:r w:rsidR="00D637B7">
        <w:rPr>
          <w:rFonts w:ascii="Arial" w:hAnsi="Arial" w:cs="Arial"/>
          <w:szCs w:val="24"/>
        </w:rPr>
        <w:t>Janem Peškem - jednatelem</w:t>
      </w:r>
      <w:r w:rsidR="00DF31EA" w:rsidRPr="00DE2450">
        <w:rPr>
          <w:rFonts w:ascii="Arial" w:hAnsi="Arial" w:cs="Arial"/>
          <w:szCs w:val="24"/>
        </w:rPr>
        <w:tab/>
      </w:r>
    </w:p>
    <w:p w14:paraId="31F3A792" w14:textId="4E9CE57F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         </w:t>
      </w:r>
      <w:r w:rsidR="00DE2450">
        <w:rPr>
          <w:rFonts w:ascii="Arial" w:hAnsi="Arial" w:cs="Arial"/>
          <w:szCs w:val="24"/>
        </w:rPr>
        <w:t xml:space="preserve"> </w:t>
      </w:r>
      <w:r w:rsidR="00D637B7">
        <w:rPr>
          <w:rFonts w:ascii="Arial" w:hAnsi="Arial" w:cs="Arial"/>
          <w:szCs w:val="24"/>
        </w:rPr>
        <w:t>Dejvická 13, 160 00 Praha 6 - Dejvice</w:t>
      </w:r>
    </w:p>
    <w:p w14:paraId="228B6868" w14:textId="6C99AEB5" w:rsidR="00D637B7" w:rsidRPr="00D637B7" w:rsidRDefault="00D4055E" w:rsidP="00D637B7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    </w:t>
      </w:r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DE2450">
        <w:rPr>
          <w:rFonts w:ascii="Arial" w:hAnsi="Arial" w:cs="Arial"/>
          <w:szCs w:val="24"/>
        </w:rPr>
        <w:t xml:space="preserve">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OR</w:t>
      </w:r>
      <w:r w:rsidR="006520D6" w:rsidRPr="00D637B7">
        <w:rPr>
          <w:rFonts w:ascii="Arial" w:hAnsi="Arial" w:cs="Arial"/>
          <w:szCs w:val="24"/>
        </w:rPr>
        <w:t xml:space="preserve">: </w:t>
      </w:r>
      <w:r w:rsidR="00D637B7" w:rsidRPr="00D637B7">
        <w:rPr>
          <w:rFonts w:ascii="Arial" w:hAnsi="Arial" w:cs="Arial"/>
          <w:szCs w:val="24"/>
        </w:rPr>
        <w:t xml:space="preserve">       </w:t>
      </w:r>
      <w:r w:rsidR="00D637B7">
        <w:rPr>
          <w:rFonts w:ascii="Arial" w:hAnsi="Arial" w:cs="Arial"/>
          <w:szCs w:val="24"/>
        </w:rPr>
        <w:t xml:space="preserve">u </w:t>
      </w:r>
      <w:r w:rsidR="00D637B7" w:rsidRPr="00D637B7">
        <w:rPr>
          <w:rFonts w:ascii="Arial" w:hAnsi="Arial" w:cs="Arial"/>
          <w:szCs w:val="24"/>
        </w:rPr>
        <w:t>Městského soudu v</w:t>
      </w:r>
      <w:r w:rsidR="00D637B7">
        <w:rPr>
          <w:rFonts w:ascii="Arial" w:hAnsi="Arial" w:cs="Arial"/>
          <w:szCs w:val="24"/>
        </w:rPr>
        <w:t> Praze, spis zn. C 160462</w:t>
      </w:r>
      <w:r w:rsidR="00D637B7" w:rsidRPr="00D637B7">
        <w:rPr>
          <w:rFonts w:ascii="Arial" w:hAnsi="Arial" w:cs="Arial"/>
          <w:szCs w:val="24"/>
        </w:rPr>
        <w:t xml:space="preserve"> </w:t>
      </w:r>
    </w:p>
    <w:p w14:paraId="3A34F5F1" w14:textId="15912D67" w:rsidR="00351824" w:rsidRPr="00D637B7" w:rsidRDefault="00D637B7" w:rsidP="00D637B7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rPr>
          <w:rFonts w:ascii="Arial" w:hAnsi="Arial" w:cs="Arial"/>
          <w:szCs w:val="24"/>
        </w:rPr>
      </w:pPr>
      <w:r w:rsidRPr="00D637B7">
        <w:rPr>
          <w:rFonts w:ascii="Arial" w:hAnsi="Arial" w:cs="Arial"/>
          <w:szCs w:val="24"/>
        </w:rPr>
        <w:t xml:space="preserve">    </w:t>
      </w:r>
      <w:r w:rsidRPr="00D637B7">
        <w:rPr>
          <w:rFonts w:ascii="Arial" w:hAnsi="Arial" w:cs="Arial"/>
          <w:szCs w:val="24"/>
        </w:rPr>
        <w:tab/>
      </w:r>
      <w:r w:rsidR="00CC3FB6" w:rsidRPr="00D637B7">
        <w:rPr>
          <w:rFonts w:ascii="Arial" w:hAnsi="Arial" w:cs="Arial"/>
          <w:szCs w:val="24"/>
        </w:rPr>
        <w:tab/>
      </w:r>
      <w:r w:rsidR="00CC3FB6" w:rsidRPr="00D637B7">
        <w:rPr>
          <w:rFonts w:ascii="Arial" w:hAnsi="Arial" w:cs="Arial"/>
          <w:szCs w:val="24"/>
        </w:rPr>
        <w:tab/>
        <w:t>IČ</w:t>
      </w:r>
      <w:r w:rsidR="00E97A25" w:rsidRPr="00D637B7">
        <w:rPr>
          <w:rFonts w:ascii="Arial" w:hAnsi="Arial" w:cs="Arial"/>
          <w:szCs w:val="24"/>
        </w:rPr>
        <w:t>O</w:t>
      </w:r>
      <w:r w:rsidR="00CC3FB6" w:rsidRPr="00D637B7">
        <w:rPr>
          <w:rFonts w:ascii="Arial" w:hAnsi="Arial" w:cs="Arial"/>
          <w:szCs w:val="24"/>
        </w:rPr>
        <w:t xml:space="preserve">: </w:t>
      </w:r>
      <w:r w:rsidR="006520D6" w:rsidRPr="00D637B7">
        <w:rPr>
          <w:rFonts w:ascii="Arial" w:hAnsi="Arial" w:cs="Arial"/>
          <w:szCs w:val="24"/>
        </w:rPr>
        <w:t xml:space="preserve">                     </w:t>
      </w:r>
      <w:r>
        <w:rPr>
          <w:rFonts w:ascii="Arial" w:hAnsi="Arial" w:cs="Arial"/>
          <w:szCs w:val="24"/>
          <w:shd w:val="clear" w:color="auto" w:fill="FFFFFF"/>
        </w:rPr>
        <w:t>29020727</w:t>
      </w:r>
      <w:r w:rsidR="00CC3FB6" w:rsidRPr="00D637B7">
        <w:rPr>
          <w:rFonts w:ascii="Arial" w:hAnsi="Arial" w:cs="Arial"/>
          <w:szCs w:val="24"/>
        </w:rPr>
        <w:tab/>
      </w:r>
      <w:r w:rsidR="00CC3FB6" w:rsidRPr="00D637B7">
        <w:rPr>
          <w:rFonts w:ascii="Arial" w:hAnsi="Arial" w:cs="Arial"/>
          <w:szCs w:val="24"/>
        </w:rPr>
        <w:tab/>
      </w:r>
    </w:p>
    <w:p w14:paraId="1CCBFFA9" w14:textId="0E20B465" w:rsidR="00CC3FB6" w:rsidRPr="00D637B7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637B7">
        <w:rPr>
          <w:rFonts w:ascii="Arial" w:hAnsi="Arial" w:cs="Arial"/>
          <w:szCs w:val="24"/>
        </w:rPr>
        <w:tab/>
      </w:r>
      <w:r w:rsidRPr="00D637B7">
        <w:rPr>
          <w:rFonts w:ascii="Arial" w:hAnsi="Arial" w:cs="Arial"/>
          <w:szCs w:val="24"/>
        </w:rPr>
        <w:tab/>
      </w:r>
      <w:r w:rsidRPr="00D637B7">
        <w:rPr>
          <w:rFonts w:ascii="Arial" w:hAnsi="Arial" w:cs="Arial"/>
          <w:szCs w:val="24"/>
        </w:rPr>
        <w:tab/>
      </w:r>
      <w:r w:rsidR="00CC3FB6" w:rsidRPr="00D637B7">
        <w:rPr>
          <w:rFonts w:ascii="Arial" w:hAnsi="Arial" w:cs="Arial"/>
          <w:szCs w:val="24"/>
        </w:rPr>
        <w:t xml:space="preserve">DIČ: </w:t>
      </w:r>
      <w:r w:rsidR="006520D6" w:rsidRPr="00D637B7">
        <w:rPr>
          <w:rFonts w:ascii="Arial" w:hAnsi="Arial" w:cs="Arial"/>
          <w:szCs w:val="24"/>
        </w:rPr>
        <w:t xml:space="preserve">                     </w:t>
      </w:r>
      <w:r w:rsidR="00D637B7">
        <w:rPr>
          <w:rFonts w:ascii="Arial" w:hAnsi="Arial" w:cs="Arial"/>
          <w:szCs w:val="24"/>
          <w:shd w:val="clear" w:color="auto" w:fill="FFFFFF"/>
        </w:rPr>
        <w:t>CZ29020727</w:t>
      </w:r>
    </w:p>
    <w:p w14:paraId="591BB974" w14:textId="5B59B41B" w:rsidR="006E6DAF" w:rsidRPr="00D637B7" w:rsidRDefault="006E6DAF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 w:rsidRPr="00D637B7">
        <w:rPr>
          <w:rFonts w:ascii="Arial" w:hAnsi="Arial" w:cs="Arial"/>
          <w:sz w:val="24"/>
          <w:szCs w:val="24"/>
        </w:rPr>
        <w:tab/>
      </w:r>
      <w:r w:rsidRPr="00D637B7">
        <w:rPr>
          <w:rFonts w:ascii="Arial" w:hAnsi="Arial" w:cs="Arial"/>
          <w:sz w:val="24"/>
          <w:szCs w:val="24"/>
        </w:rPr>
        <w:tab/>
      </w:r>
      <w:r w:rsidRPr="00D637B7">
        <w:rPr>
          <w:rFonts w:ascii="Arial" w:hAnsi="Arial" w:cs="Arial"/>
          <w:sz w:val="24"/>
          <w:szCs w:val="24"/>
        </w:rPr>
        <w:tab/>
        <w:t xml:space="preserve">bankovní spojení: </w:t>
      </w:r>
      <w:r w:rsidR="00D637B7">
        <w:rPr>
          <w:rFonts w:ascii="Arial" w:hAnsi="Arial" w:cs="Arial"/>
          <w:color w:val="000000"/>
          <w:sz w:val="24"/>
          <w:szCs w:val="24"/>
        </w:rPr>
        <w:t>ČSOB a.s</w:t>
      </w:r>
      <w:r w:rsidR="00FD2A16">
        <w:rPr>
          <w:rFonts w:ascii="Arial" w:hAnsi="Arial" w:cs="Arial"/>
          <w:color w:val="000000"/>
          <w:sz w:val="24"/>
          <w:szCs w:val="24"/>
        </w:rPr>
        <w:t>.</w:t>
      </w:r>
    </w:p>
    <w:p w14:paraId="4D8843EB" w14:textId="6AE90830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637B7">
        <w:rPr>
          <w:rFonts w:ascii="Arial" w:hAnsi="Arial" w:cs="Arial"/>
          <w:color w:val="000000"/>
          <w:sz w:val="24"/>
          <w:szCs w:val="24"/>
        </w:rPr>
        <w:t xml:space="preserve">                                číslo účtu: </w:t>
      </w:r>
      <w:r w:rsidR="006520D6" w:rsidRPr="00D637B7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460270" w:rsidRPr="00D637B7">
        <w:rPr>
          <w:rFonts w:ascii="Arial" w:hAnsi="Arial" w:cs="Arial"/>
          <w:color w:val="000000"/>
          <w:sz w:val="24"/>
          <w:szCs w:val="24"/>
        </w:rPr>
        <w:t xml:space="preserve"> </w:t>
      </w:r>
      <w:r w:rsidR="00D637B7">
        <w:rPr>
          <w:rFonts w:ascii="Arial" w:hAnsi="Arial" w:cs="Arial"/>
          <w:color w:val="000000"/>
          <w:sz w:val="24"/>
          <w:szCs w:val="24"/>
        </w:rPr>
        <w:t>234404497/0300</w:t>
      </w:r>
    </w:p>
    <w:p w14:paraId="17A686C9" w14:textId="234D662B" w:rsidR="00613DF9" w:rsidRPr="00DF31EA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</w:t>
      </w:r>
      <w:r w:rsidR="000F2CAD">
        <w:rPr>
          <w:rFonts w:ascii="Arial" w:hAnsi="Arial" w:cs="Arial"/>
          <w:sz w:val="22"/>
          <w:szCs w:val="22"/>
        </w:rPr>
        <w:t>,</w:t>
      </w:r>
      <w:r w:rsidR="00CC3FB6" w:rsidRPr="00DF31EA">
        <w:rPr>
          <w:rFonts w:ascii="Arial" w:hAnsi="Arial" w:cs="Arial"/>
          <w:sz w:val="22"/>
          <w:szCs w:val="22"/>
        </w:rPr>
        <w:t xml:space="preserve"> dohodl</w:t>
      </w:r>
      <w:r w:rsidR="000F2CA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218071DB" w14:textId="4FC04E76" w:rsidR="00045C89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touto smlouvou zavazuje </w:t>
      </w:r>
      <w:r>
        <w:rPr>
          <w:rFonts w:ascii="Arial" w:hAnsi="Arial" w:cs="Arial"/>
          <w:sz w:val="22"/>
          <w:szCs w:val="22"/>
        </w:rPr>
        <w:t xml:space="preserve">dodat </w:t>
      </w:r>
      <w:r w:rsidR="00FE7A55" w:rsidRPr="00045C89">
        <w:rPr>
          <w:rFonts w:ascii="Arial" w:hAnsi="Arial" w:cs="Arial"/>
          <w:sz w:val="22"/>
          <w:szCs w:val="22"/>
        </w:rPr>
        <w:t>pro objednatele řádně a včas, ke sjednanému účelu</w:t>
      </w:r>
      <w:r w:rsidR="00A36401">
        <w:rPr>
          <w:rFonts w:ascii="Arial" w:hAnsi="Arial" w:cs="Arial"/>
          <w:sz w:val="22"/>
          <w:szCs w:val="22"/>
        </w:rPr>
        <w:t xml:space="preserve"> </w:t>
      </w:r>
      <w:r w:rsidR="00DF188F" w:rsidRPr="00DF188F">
        <w:rPr>
          <w:rFonts w:ascii="Arial" w:hAnsi="Arial" w:cs="Arial"/>
          <w:b/>
          <w:bCs/>
          <w:sz w:val="26"/>
          <w:szCs w:val="26"/>
        </w:rPr>
        <w:t>„</w:t>
      </w:r>
      <w:r w:rsidR="00DF188F" w:rsidRPr="00DF188F">
        <w:rPr>
          <w:rFonts w:ascii="Arial" w:hAnsi="Arial" w:cs="Arial"/>
          <w:b/>
          <w:sz w:val="26"/>
          <w:szCs w:val="26"/>
        </w:rPr>
        <w:t xml:space="preserve">Dodávka </w:t>
      </w:r>
      <w:r w:rsidR="009B5467">
        <w:rPr>
          <w:rFonts w:ascii="Arial" w:hAnsi="Arial" w:cs="Arial"/>
          <w:b/>
          <w:sz w:val="26"/>
          <w:szCs w:val="26"/>
        </w:rPr>
        <w:t>tabletů, sluchátek a dalších IT zařízení</w:t>
      </w:r>
      <w:r w:rsidR="00DF188F" w:rsidRPr="00DF188F">
        <w:rPr>
          <w:rFonts w:ascii="Arial" w:hAnsi="Arial" w:cs="Arial"/>
          <w:b/>
          <w:sz w:val="26"/>
          <w:szCs w:val="26"/>
        </w:rPr>
        <w:t>“</w:t>
      </w:r>
      <w:r w:rsidR="00864745">
        <w:rPr>
          <w:rFonts w:ascii="Arial" w:hAnsi="Arial" w:cs="Arial"/>
          <w:sz w:val="22"/>
          <w:szCs w:val="22"/>
        </w:rPr>
        <w:t>, dle požadované specifikace zadavatele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7E5AB7">
        <w:rPr>
          <w:rFonts w:ascii="Arial" w:hAnsi="Arial" w:cs="Arial"/>
          <w:sz w:val="22"/>
          <w:szCs w:val="22"/>
        </w:rPr>
        <w:t xml:space="preserve">pro potřeby </w:t>
      </w:r>
      <w:r w:rsidR="009B5467">
        <w:rPr>
          <w:rFonts w:ascii="Arial" w:hAnsi="Arial" w:cs="Arial"/>
          <w:sz w:val="22"/>
          <w:szCs w:val="22"/>
        </w:rPr>
        <w:t>Obchodní akademie Praha 3, Kubelíkova 37, 130 00 Praha 3 - Žižkov</w:t>
      </w:r>
    </w:p>
    <w:p w14:paraId="579CA451" w14:textId="70C5D0F9" w:rsidR="00FE7A55" w:rsidRPr="00045C89" w:rsidRDefault="00E63C9B" w:rsidP="00E63C9B">
      <w:pPr>
        <w:pStyle w:val="Zkladntextodsazen"/>
        <w:widowControl w:val="0"/>
        <w:tabs>
          <w:tab w:val="left" w:pos="0"/>
        </w:tabs>
        <w:suppressAutoHyphens/>
        <w:ind w:left="357"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Rozsah a specifikace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vyplývá z cenové nabídky </w:t>
      </w:r>
      <w:r w:rsidR="0018519C">
        <w:rPr>
          <w:rFonts w:ascii="Arial" w:hAnsi="Arial" w:cs="Arial"/>
          <w:sz w:val="22"/>
          <w:szCs w:val="22"/>
        </w:rPr>
        <w:t xml:space="preserve">dodavatele č.: </w:t>
      </w:r>
      <w:r w:rsidR="00D637B7">
        <w:rPr>
          <w:rFonts w:ascii="Arial" w:hAnsi="Arial" w:cs="Arial"/>
          <w:b/>
          <w:sz w:val="22"/>
          <w:szCs w:val="22"/>
        </w:rPr>
        <w:t>NA2311003,</w:t>
      </w:r>
      <w:r w:rsidRPr="004153B4">
        <w:rPr>
          <w:rFonts w:ascii="Arial" w:hAnsi="Arial" w:cs="Arial"/>
          <w:sz w:val="22"/>
          <w:szCs w:val="22"/>
        </w:rPr>
        <w:t xml:space="preserve"> která je přílohou</w:t>
      </w:r>
      <w:r w:rsidRPr="00045C89">
        <w:rPr>
          <w:rFonts w:ascii="Arial" w:hAnsi="Arial" w:cs="Arial"/>
          <w:sz w:val="22"/>
          <w:szCs w:val="22"/>
        </w:rPr>
        <w:t xml:space="preserve">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045C89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37664638" w14:textId="77777777" w:rsidR="00FE7A55" w:rsidRPr="00045C89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Objednatel výslovně upozorňuje a </w:t>
      </w:r>
      <w:r w:rsidR="007578A6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374F2841" w14:textId="60D459DF" w:rsidR="00131FA9" w:rsidRPr="004F2BCA" w:rsidRDefault="00B0477F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1845DD" w:rsidRPr="001845DD">
        <w:rPr>
          <w:rFonts w:ascii="Arial" w:hAnsi="Arial" w:cs="Arial"/>
          <w:sz w:val="22"/>
          <w:szCs w:val="22"/>
        </w:rPr>
        <w:t>5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4153B4">
        <w:rPr>
          <w:rFonts w:ascii="Arial" w:hAnsi="Arial" w:cs="Arial"/>
          <w:sz w:val="22"/>
          <w:szCs w:val="22"/>
        </w:rPr>
        <w:t xml:space="preserve"> </w:t>
      </w:r>
      <w:r w:rsidR="00D637B7">
        <w:rPr>
          <w:rFonts w:ascii="Arial" w:hAnsi="Arial" w:cs="Arial"/>
          <w:b/>
          <w:i/>
          <w:sz w:val="22"/>
          <w:szCs w:val="22"/>
        </w:rPr>
        <w:t>jpesek@abdejvicka.cz</w:t>
      </w:r>
      <w:r w:rsidR="00045C89" w:rsidRPr="001845DD">
        <w:rPr>
          <w:rFonts w:ascii="Arial" w:hAnsi="Arial" w:cs="Arial"/>
          <w:sz w:val="22"/>
          <w:szCs w:val="22"/>
        </w:rPr>
        <w:t xml:space="preserve"> </w:t>
      </w:r>
      <w:r w:rsidR="00DF188F">
        <w:rPr>
          <w:rFonts w:ascii="Arial" w:hAnsi="Arial" w:cs="Arial"/>
          <w:sz w:val="22"/>
          <w:szCs w:val="22"/>
        </w:rPr>
        <w:t>a</w:t>
      </w:r>
      <w:r w:rsidR="001845DD" w:rsidRPr="001845DD">
        <w:rPr>
          <w:rFonts w:ascii="Arial" w:hAnsi="Arial" w:cs="Arial"/>
          <w:sz w:val="22"/>
          <w:szCs w:val="22"/>
        </w:rPr>
        <w:t>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</w:t>
      </w:r>
      <w:r w:rsidR="001845DD" w:rsidRPr="004153B4">
        <w:rPr>
          <w:rFonts w:ascii="Arial" w:hAnsi="Arial" w:cs="Arial"/>
          <w:i/>
          <w:sz w:val="22"/>
          <w:szCs w:val="22"/>
        </w:rPr>
        <w:t>.</w:t>
      </w:r>
      <w:r w:rsidR="005E69F4" w:rsidRPr="004153B4">
        <w:rPr>
          <w:rFonts w:ascii="Arial" w:hAnsi="Arial" w:cs="Arial"/>
          <w:i/>
          <w:sz w:val="22"/>
          <w:szCs w:val="22"/>
        </w:rPr>
        <w:t>:</w:t>
      </w:r>
      <w:r w:rsidR="001845DD" w:rsidRPr="004153B4">
        <w:rPr>
          <w:rFonts w:ascii="Arial" w:hAnsi="Arial" w:cs="Arial"/>
          <w:i/>
          <w:sz w:val="22"/>
          <w:szCs w:val="22"/>
        </w:rPr>
        <w:t xml:space="preserve"> </w:t>
      </w:r>
      <w:r w:rsidR="00D637B7">
        <w:rPr>
          <w:rFonts w:ascii="Arial" w:hAnsi="Arial" w:cs="Arial"/>
          <w:b/>
          <w:i/>
          <w:sz w:val="22"/>
          <w:szCs w:val="22"/>
        </w:rPr>
        <w:t xml:space="preserve">+420 608 480 050. </w:t>
      </w:r>
      <w:r w:rsidR="007578A6">
        <w:rPr>
          <w:rFonts w:ascii="Arial" w:hAnsi="Arial" w:cs="Arial"/>
          <w:sz w:val="22"/>
          <w:szCs w:val="22"/>
        </w:rPr>
        <w:t xml:space="preserve">Termín realizace </w:t>
      </w:r>
      <w:r w:rsidR="00741AF9">
        <w:rPr>
          <w:rFonts w:ascii="Arial" w:hAnsi="Arial" w:cs="Arial"/>
          <w:sz w:val="22"/>
          <w:szCs w:val="22"/>
        </w:rPr>
        <w:t xml:space="preserve">je </w:t>
      </w:r>
      <w:r w:rsidR="007578A6">
        <w:rPr>
          <w:rFonts w:ascii="Arial" w:hAnsi="Arial" w:cs="Arial"/>
          <w:sz w:val="22"/>
          <w:szCs w:val="22"/>
        </w:rPr>
        <w:t xml:space="preserve">nejpozději do </w:t>
      </w:r>
      <w:r w:rsidR="00C84B35">
        <w:rPr>
          <w:rFonts w:ascii="Arial" w:hAnsi="Arial" w:cs="Arial"/>
          <w:sz w:val="22"/>
          <w:szCs w:val="22"/>
        </w:rPr>
        <w:t xml:space="preserve">konce </w:t>
      </w:r>
      <w:r w:rsidR="00D637B7">
        <w:rPr>
          <w:rFonts w:ascii="Arial" w:hAnsi="Arial" w:cs="Arial"/>
          <w:sz w:val="22"/>
          <w:szCs w:val="22"/>
        </w:rPr>
        <w:t>roku</w:t>
      </w:r>
      <w:r w:rsidR="007578A6">
        <w:rPr>
          <w:rFonts w:ascii="Arial" w:hAnsi="Arial" w:cs="Arial"/>
          <w:sz w:val="22"/>
          <w:szCs w:val="22"/>
        </w:rPr>
        <w:t xml:space="preserve"> 20</w:t>
      </w:r>
      <w:r w:rsidR="00131FA9">
        <w:rPr>
          <w:rFonts w:ascii="Arial" w:hAnsi="Arial" w:cs="Arial"/>
          <w:sz w:val="22"/>
          <w:szCs w:val="22"/>
        </w:rPr>
        <w:t>2</w:t>
      </w:r>
      <w:r w:rsidR="00695520">
        <w:rPr>
          <w:rFonts w:ascii="Arial" w:hAnsi="Arial" w:cs="Arial"/>
          <w:sz w:val="22"/>
          <w:szCs w:val="22"/>
        </w:rPr>
        <w:t>3</w:t>
      </w:r>
      <w:r w:rsidR="007553C5">
        <w:rPr>
          <w:rFonts w:ascii="Arial" w:hAnsi="Arial" w:cs="Arial"/>
          <w:sz w:val="22"/>
          <w:szCs w:val="22"/>
        </w:rPr>
        <w:t>,</w:t>
      </w:r>
      <w:r w:rsidR="004C1A51">
        <w:rPr>
          <w:rFonts w:ascii="Arial" w:hAnsi="Arial" w:cs="Arial"/>
          <w:sz w:val="22"/>
          <w:szCs w:val="22"/>
        </w:rPr>
        <w:t xml:space="preserve"> pokud se strany nedohodnou jinak.</w:t>
      </w:r>
      <w:r w:rsidR="007553C5">
        <w:rPr>
          <w:rFonts w:ascii="Arial" w:hAnsi="Arial" w:cs="Arial"/>
          <w:sz w:val="22"/>
          <w:szCs w:val="22"/>
        </w:rPr>
        <w:t xml:space="preserve"> </w:t>
      </w:r>
    </w:p>
    <w:p w14:paraId="49DA925B" w14:textId="77777777" w:rsidR="009B5467" w:rsidRDefault="00131FA9" w:rsidP="009B5467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bere na vědomí, že podepsání smlouvy a f</w:t>
      </w:r>
      <w:r w:rsidRPr="00131FA9">
        <w:rPr>
          <w:rFonts w:ascii="Arial" w:hAnsi="Arial" w:cs="Arial"/>
          <w:sz w:val="22"/>
          <w:szCs w:val="22"/>
        </w:rPr>
        <w:t>inanční plnění objednatele je závislé od uvolňování finančních prostředků do výše schváleného finančního příspěvku HMP pro rok 202</w:t>
      </w:r>
      <w:r w:rsidR="00460270">
        <w:rPr>
          <w:rFonts w:ascii="Arial" w:hAnsi="Arial" w:cs="Arial"/>
          <w:sz w:val="22"/>
          <w:szCs w:val="22"/>
        </w:rPr>
        <w:t>3</w:t>
      </w:r>
      <w:r w:rsidRPr="00131FA9">
        <w:rPr>
          <w:rFonts w:ascii="Arial" w:hAnsi="Arial" w:cs="Arial"/>
          <w:sz w:val="22"/>
          <w:szCs w:val="22"/>
        </w:rPr>
        <w:t>.</w:t>
      </w:r>
      <w:r w:rsidR="001845DD" w:rsidRPr="00131F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3E037369" w14:textId="4E87C698" w:rsidR="0077429E" w:rsidRPr="009B5467" w:rsidRDefault="00045C89" w:rsidP="009B5467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B5467">
        <w:rPr>
          <w:rFonts w:ascii="Arial" w:hAnsi="Arial" w:cs="Arial"/>
          <w:sz w:val="22"/>
          <w:szCs w:val="22"/>
        </w:rPr>
        <w:t xml:space="preserve">Místem realizace </w:t>
      </w:r>
      <w:r w:rsidR="00864745" w:rsidRPr="009B5467">
        <w:rPr>
          <w:rFonts w:ascii="Arial" w:hAnsi="Arial" w:cs="Arial"/>
          <w:sz w:val="22"/>
          <w:szCs w:val="22"/>
        </w:rPr>
        <w:t>dodávky</w:t>
      </w:r>
      <w:r w:rsidRPr="009B5467">
        <w:rPr>
          <w:rFonts w:ascii="Arial" w:hAnsi="Arial" w:cs="Arial"/>
          <w:sz w:val="22"/>
          <w:szCs w:val="22"/>
        </w:rPr>
        <w:t xml:space="preserve"> j</w:t>
      </w:r>
      <w:r w:rsidR="00864745" w:rsidRPr="009B5467">
        <w:rPr>
          <w:rFonts w:ascii="Arial" w:hAnsi="Arial" w:cs="Arial"/>
          <w:sz w:val="22"/>
          <w:szCs w:val="22"/>
        </w:rPr>
        <w:t>e</w:t>
      </w:r>
      <w:r w:rsidRPr="009B5467">
        <w:rPr>
          <w:rFonts w:ascii="Arial" w:hAnsi="Arial" w:cs="Arial"/>
          <w:sz w:val="22"/>
          <w:szCs w:val="22"/>
        </w:rPr>
        <w:t xml:space="preserve"> </w:t>
      </w:r>
      <w:r w:rsidR="00B0477F" w:rsidRPr="009B5467">
        <w:rPr>
          <w:rFonts w:ascii="Arial" w:hAnsi="Arial" w:cs="Arial"/>
          <w:color w:val="auto"/>
          <w:sz w:val="22"/>
          <w:szCs w:val="22"/>
        </w:rPr>
        <w:t>objekt</w:t>
      </w:r>
      <w:r w:rsidRPr="009B5467">
        <w:rPr>
          <w:rFonts w:ascii="Arial" w:hAnsi="Arial" w:cs="Arial"/>
          <w:color w:val="auto"/>
          <w:sz w:val="22"/>
          <w:szCs w:val="22"/>
        </w:rPr>
        <w:t xml:space="preserve"> </w:t>
      </w:r>
      <w:r w:rsidR="009B5467" w:rsidRPr="009B5467">
        <w:rPr>
          <w:rFonts w:ascii="Arial" w:hAnsi="Arial" w:cs="Arial"/>
          <w:sz w:val="22"/>
          <w:szCs w:val="22"/>
        </w:rPr>
        <w:t>Obchodní akademie Praha 3, Kubelíkova 37, 130 00 Praha 3 - Žižkov</w:t>
      </w:r>
      <w:r w:rsidR="00CF679E" w:rsidRPr="009B5467">
        <w:rPr>
          <w:rFonts w:ascii="Arial" w:hAnsi="Arial" w:cs="Arial"/>
          <w:color w:val="auto"/>
          <w:sz w:val="22"/>
          <w:szCs w:val="22"/>
        </w:rPr>
        <w:t xml:space="preserve"> </w:t>
      </w:r>
      <w:r w:rsidR="007578A6" w:rsidRPr="009B5467">
        <w:rPr>
          <w:rFonts w:ascii="Arial" w:hAnsi="Arial" w:cs="Arial"/>
          <w:sz w:val="22"/>
          <w:szCs w:val="22"/>
        </w:rPr>
        <w:t xml:space="preserve"> </w:t>
      </w: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320EDA72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 xml:space="preserve">dodavatele č.: </w:t>
      </w:r>
      <w:r w:rsidR="00D637B7">
        <w:rPr>
          <w:rFonts w:ascii="Arial" w:hAnsi="Arial" w:cs="Arial"/>
          <w:b/>
          <w:sz w:val="22"/>
          <w:szCs w:val="22"/>
        </w:rPr>
        <w:t>NA2311003</w:t>
      </w:r>
      <w:r w:rsidR="00DE2450">
        <w:rPr>
          <w:rFonts w:ascii="Arial" w:hAnsi="Arial" w:cs="Arial"/>
          <w:b/>
          <w:i/>
          <w:sz w:val="22"/>
          <w:szCs w:val="22"/>
        </w:rPr>
        <w:t>,</w:t>
      </w:r>
      <w:r w:rsidR="00045C89" w:rsidRPr="007E6F08">
        <w:rPr>
          <w:rFonts w:ascii="Arial" w:hAnsi="Arial" w:cs="Arial"/>
          <w:sz w:val="22"/>
          <w:szCs w:val="22"/>
        </w:rPr>
        <w:t xml:space="preserve"> 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>je sjednána dohodou smluvních stran jako cena maximální, konečná a nejvýše přípustná po celou dobu plnění díla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FD2A16">
        <w:rPr>
          <w:rFonts w:ascii="Arial" w:hAnsi="Arial" w:cs="Arial"/>
          <w:b/>
          <w:sz w:val="22"/>
          <w:szCs w:val="22"/>
        </w:rPr>
        <w:t xml:space="preserve">537 966,- </w:t>
      </w:r>
      <w:r w:rsidR="006E6DAF" w:rsidRPr="007E6F08">
        <w:rPr>
          <w:rFonts w:ascii="Arial" w:hAnsi="Arial" w:cs="Arial"/>
          <w:b/>
          <w:sz w:val="22"/>
          <w:szCs w:val="22"/>
        </w:rPr>
        <w:t>Kč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Finanční plnění objednatele je vázáno na </w:t>
      </w:r>
      <w:r w:rsidR="00B0477F">
        <w:rPr>
          <w:rFonts w:ascii="Arial" w:hAnsi="Arial" w:cs="Arial"/>
          <w:sz w:val="22"/>
          <w:szCs w:val="22"/>
        </w:rPr>
        <w:t>uvolnění finančních prostředků z rozpočtu HMP.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Veškeré platby za vykonanou práci a dodávky v rámci plnění díla budou probíhat pouze bezhotovostně - platbou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864745">
        <w:rPr>
          <w:rFonts w:ascii="Arial" w:hAnsi="Arial" w:cs="Arial"/>
          <w:sz w:val="22"/>
          <w:szCs w:val="22"/>
        </w:rPr>
        <w:t>a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69E5B51A" w14:textId="19CCA9F2" w:rsid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7B96343F" w14:textId="670B778E" w:rsidR="00DE2450" w:rsidRPr="007E6F08" w:rsidRDefault="00DE2450" w:rsidP="00DE2450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14:paraId="2C619F02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lastRenderedPageBreak/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50B13829" w14:textId="77777777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údaje o zhotoviteli 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zpřístupnění díla nebo jeho částí zhotoviteli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F32D3A1" w14:textId="7777777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odpovídá za vady, jež má dílo v době jeho předání, a za vady díla zjištěné v záruční době.</w:t>
      </w:r>
    </w:p>
    <w:p w14:paraId="4654B887" w14:textId="02E28C8F" w:rsidR="007E6F08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poskytuje záruku za jakost díla v </w:t>
      </w:r>
      <w:r w:rsidRPr="00DE2450">
        <w:rPr>
          <w:rFonts w:ascii="Arial" w:hAnsi="Arial" w:cs="Arial"/>
          <w:sz w:val="22"/>
          <w:szCs w:val="22"/>
        </w:rPr>
        <w:t xml:space="preserve">délce </w:t>
      </w:r>
      <w:r w:rsidR="00FD2A16">
        <w:rPr>
          <w:rFonts w:ascii="Arial" w:hAnsi="Arial" w:cs="Arial"/>
          <w:b/>
          <w:i/>
          <w:sz w:val="22"/>
          <w:szCs w:val="22"/>
        </w:rPr>
        <w:t>24</w:t>
      </w:r>
      <w:r w:rsidR="00DF188F">
        <w:rPr>
          <w:rFonts w:ascii="Arial" w:hAnsi="Arial" w:cs="Arial"/>
          <w:b/>
          <w:i/>
          <w:sz w:val="22"/>
          <w:szCs w:val="22"/>
        </w:rPr>
        <w:t xml:space="preserve"> </w:t>
      </w:r>
      <w:r w:rsidRPr="007B6C6D">
        <w:rPr>
          <w:rFonts w:ascii="Arial" w:hAnsi="Arial" w:cs="Arial"/>
          <w:sz w:val="22"/>
          <w:szCs w:val="22"/>
        </w:rPr>
        <w:t>měsíců.</w:t>
      </w:r>
      <w:r w:rsidRPr="009A31FC">
        <w:rPr>
          <w:rFonts w:ascii="Arial" w:hAnsi="Arial" w:cs="Arial"/>
          <w:sz w:val="22"/>
          <w:szCs w:val="22"/>
        </w:rPr>
        <w:t xml:space="preserve">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777777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Záruka se nevztahuje na poškození technologie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7777777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77777777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7553C5">
        <w:rPr>
          <w:rFonts w:ascii="Arial" w:hAnsi="Arial" w:cs="Arial"/>
          <w:sz w:val="22"/>
          <w:szCs w:val="22"/>
        </w:rPr>
        <w:t xml:space="preserve"> Maximálně však do výše 5 000,- Kč bez DPH. </w:t>
      </w:r>
    </w:p>
    <w:p w14:paraId="31B31F35" w14:textId="77777777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137F99" w:rsidRPr="00137F99">
        <w:rPr>
          <w:rFonts w:ascii="Arial" w:hAnsi="Arial" w:cs="Arial"/>
          <w:sz w:val="22"/>
          <w:szCs w:val="22"/>
        </w:rPr>
        <w:t xml:space="preserve"> </w:t>
      </w:r>
      <w:r w:rsidR="00137F99">
        <w:rPr>
          <w:rFonts w:ascii="Arial" w:hAnsi="Arial" w:cs="Arial"/>
          <w:sz w:val="22"/>
          <w:szCs w:val="22"/>
        </w:rPr>
        <w:t xml:space="preserve">Maximálně však do výše 5 000,- Kč bez DPH. </w:t>
      </w:r>
    </w:p>
    <w:p w14:paraId="3FC113DD" w14:textId="77777777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 xml:space="preserve">. Maximálně však do výše 5 000,- Kč bez DPH. </w:t>
      </w:r>
    </w:p>
    <w:p w14:paraId="6D23D66E" w14:textId="77777777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zhotovitele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5C8B2D9B" w:rsidR="00E5220C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626176A9" w14:textId="77777777" w:rsidR="005A0F49" w:rsidRPr="004C5000" w:rsidRDefault="005A0F49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4BF9F787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20ECC413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58D137ED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3F6F54E3" w14:textId="064D26AC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295825D8" w:rsidR="00DA6207" w:rsidRPr="00DA6207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9B5467">
        <w:rPr>
          <w:rFonts w:ascii="Arial" w:hAnsi="Arial" w:cs="Arial"/>
          <w:sz w:val="22"/>
          <w:szCs w:val="22"/>
        </w:rPr>
        <w:t>Obchodní akademie Praha 3, Kubelíkova 37, 130 00 Praha 3 - Žižkov</w:t>
      </w:r>
      <w:r w:rsidR="00DA6207" w:rsidRPr="00DA6207">
        <w:rPr>
          <w:rFonts w:ascii="Arial" w:hAnsi="Arial" w:cs="Arial"/>
          <w:sz w:val="22"/>
          <w:szCs w:val="22"/>
        </w:rPr>
        <w:t>.</w:t>
      </w:r>
    </w:p>
    <w:p w14:paraId="48D9332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Smlouva je vyhotovena ve třech stejnopisech s platností originálu, z nichž dva obdrží objednatel a jeden </w:t>
      </w:r>
      <w:r w:rsidR="00641241">
        <w:rPr>
          <w:rFonts w:ascii="Arial" w:hAnsi="Arial" w:cs="Arial"/>
          <w:sz w:val="22"/>
          <w:szCs w:val="22"/>
        </w:rPr>
        <w:t>dodavatel.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050522A1" w14:textId="6671D112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</w:t>
      </w:r>
      <w:r w:rsidR="00695520">
        <w:rPr>
          <w:rFonts w:ascii="Arial" w:hAnsi="Arial" w:cs="Arial"/>
          <w:color w:val="auto"/>
          <w:sz w:val="22"/>
          <w:szCs w:val="22"/>
        </w:rPr>
        <w:t>dodavatele</w:t>
      </w:r>
      <w:r>
        <w:rPr>
          <w:rFonts w:ascii="Arial" w:hAnsi="Arial" w:cs="Arial"/>
          <w:color w:val="auto"/>
          <w:sz w:val="22"/>
          <w:szCs w:val="22"/>
        </w:rPr>
        <w:t xml:space="preserve"> č. </w:t>
      </w:r>
      <w:r w:rsidR="00D637B7">
        <w:rPr>
          <w:rFonts w:ascii="Arial" w:hAnsi="Arial" w:cs="Arial"/>
          <w:b/>
          <w:sz w:val="22"/>
          <w:szCs w:val="22"/>
        </w:rPr>
        <w:t xml:space="preserve">NA2311003 </w:t>
      </w:r>
      <w:r w:rsidRPr="00DE2450">
        <w:rPr>
          <w:rFonts w:ascii="Arial" w:hAnsi="Arial" w:cs="Arial"/>
          <w:color w:val="auto"/>
          <w:sz w:val="22"/>
          <w:szCs w:val="22"/>
        </w:rPr>
        <w:t>ze dne</w:t>
      </w:r>
      <w:r w:rsidR="004C5000" w:rsidRPr="00DE2450">
        <w:rPr>
          <w:rFonts w:ascii="Arial" w:hAnsi="Arial" w:cs="Arial"/>
          <w:color w:val="auto"/>
          <w:sz w:val="22"/>
          <w:szCs w:val="22"/>
        </w:rPr>
        <w:t>:</w:t>
      </w:r>
      <w:r w:rsidRPr="00DE2450">
        <w:rPr>
          <w:rFonts w:ascii="Arial" w:hAnsi="Arial" w:cs="Arial"/>
          <w:color w:val="auto"/>
          <w:sz w:val="22"/>
          <w:szCs w:val="22"/>
        </w:rPr>
        <w:t xml:space="preserve"> </w:t>
      </w:r>
      <w:r w:rsidR="00FD2A16">
        <w:rPr>
          <w:rFonts w:ascii="Arial" w:hAnsi="Arial" w:cs="Arial"/>
          <w:color w:val="auto"/>
          <w:sz w:val="22"/>
          <w:szCs w:val="22"/>
        </w:rPr>
        <w:t>14. 11. 2023</w:t>
      </w:r>
    </w:p>
    <w:p w14:paraId="310E1B02" w14:textId="2CCD48BC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5A6C1422" w14:textId="77777777" w:rsidR="004C5000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254D033D" w14:textId="77777777" w:rsidR="00FD2A16" w:rsidRPr="009A31FC" w:rsidRDefault="00FD2A16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1B6C32F4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……........…….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……........…….</w:t>
      </w:r>
      <w:r w:rsidRPr="009A31FC">
        <w:rPr>
          <w:rFonts w:ascii="Arial" w:hAnsi="Arial" w:cs="Arial"/>
          <w:sz w:val="22"/>
          <w:szCs w:val="22"/>
        </w:rPr>
        <w:tab/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59777587" w:rsidR="00DA6207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E49967" w14:textId="3CB19270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42A8B772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35042821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objednatele: </w:t>
      </w:r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36F0C1C1" w:rsidR="009A31FC" w:rsidRPr="009A31FC" w:rsidRDefault="009B5467" w:rsidP="005A0F49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Barbora Smutná</w:t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5A0F49">
        <w:rPr>
          <w:rFonts w:ascii="Arial" w:hAnsi="Arial" w:cs="Arial"/>
          <w:sz w:val="22"/>
          <w:szCs w:val="22"/>
        </w:rPr>
        <w:t xml:space="preserve">     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="004F2BCA">
        <w:rPr>
          <w:rFonts w:ascii="Arial" w:hAnsi="Arial" w:cs="Arial"/>
          <w:sz w:val="22"/>
          <w:szCs w:val="22"/>
        </w:rPr>
        <w:t xml:space="preserve">   </w:t>
      </w:r>
      <w:r w:rsidR="004C5000">
        <w:rPr>
          <w:rFonts w:ascii="Arial" w:hAnsi="Arial" w:cs="Arial"/>
          <w:sz w:val="22"/>
          <w:szCs w:val="22"/>
        </w:rPr>
        <w:t xml:space="preserve"> </w:t>
      </w:r>
      <w:r w:rsidR="000B0196">
        <w:rPr>
          <w:rFonts w:ascii="Arial" w:hAnsi="Arial" w:cs="Arial"/>
          <w:sz w:val="22"/>
          <w:szCs w:val="22"/>
        </w:rPr>
        <w:t xml:space="preserve">   </w:t>
      </w:r>
      <w:r w:rsidR="00E92426">
        <w:rPr>
          <w:rFonts w:ascii="Arial" w:hAnsi="Arial" w:cs="Arial"/>
          <w:sz w:val="22"/>
          <w:szCs w:val="22"/>
        </w:rPr>
        <w:t xml:space="preserve">         </w:t>
      </w:r>
      <w:r w:rsidR="00FD2A16">
        <w:rPr>
          <w:rFonts w:ascii="Arial" w:hAnsi="Arial" w:cs="Arial"/>
          <w:sz w:val="22"/>
          <w:szCs w:val="22"/>
        </w:rPr>
        <w:t xml:space="preserve">        </w:t>
      </w:r>
      <w:r w:rsidR="00E92426">
        <w:rPr>
          <w:rFonts w:ascii="Arial" w:hAnsi="Arial" w:cs="Arial"/>
          <w:sz w:val="22"/>
          <w:szCs w:val="22"/>
        </w:rPr>
        <w:t xml:space="preserve"> </w:t>
      </w:r>
      <w:r w:rsidR="000B0196">
        <w:rPr>
          <w:rFonts w:ascii="Arial" w:hAnsi="Arial" w:cs="Arial"/>
          <w:sz w:val="22"/>
          <w:szCs w:val="22"/>
        </w:rPr>
        <w:t xml:space="preserve"> </w:t>
      </w:r>
      <w:r w:rsidR="00FD2A16">
        <w:rPr>
          <w:rFonts w:ascii="Arial" w:hAnsi="Arial" w:cs="Arial"/>
          <w:sz w:val="22"/>
          <w:szCs w:val="22"/>
        </w:rPr>
        <w:t>Jan Pešek</w:t>
      </w:r>
    </w:p>
    <w:p w14:paraId="6402E946" w14:textId="7FAE420C" w:rsidR="005A0F49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A6207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9B5467">
        <w:rPr>
          <w:rFonts w:ascii="Arial" w:hAnsi="Arial" w:cs="Arial"/>
          <w:sz w:val="22"/>
          <w:szCs w:val="22"/>
        </w:rPr>
        <w:t>Obchodní akademie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FD2A16">
        <w:rPr>
          <w:rFonts w:ascii="Arial" w:hAnsi="Arial" w:cs="Arial"/>
          <w:sz w:val="22"/>
          <w:szCs w:val="22"/>
        </w:rPr>
        <w:t xml:space="preserve">jednatel </w:t>
      </w:r>
      <w:r>
        <w:rPr>
          <w:rFonts w:ascii="Arial" w:hAnsi="Arial" w:cs="Arial"/>
          <w:sz w:val="22"/>
          <w:szCs w:val="22"/>
        </w:rPr>
        <w:t>společnosti</w:t>
      </w:r>
    </w:p>
    <w:p w14:paraId="58DA8E0F" w14:textId="1A54035C" w:rsidR="00730C99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9242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9B5467">
        <w:rPr>
          <w:rFonts w:ascii="Arial" w:hAnsi="Arial" w:cs="Arial"/>
          <w:sz w:val="22"/>
          <w:szCs w:val="22"/>
        </w:rPr>
        <w:t>Praha 3</w:t>
      </w:r>
      <w:r w:rsidR="00E92426">
        <w:rPr>
          <w:rFonts w:ascii="Arial" w:hAnsi="Arial" w:cs="Arial"/>
          <w:sz w:val="22"/>
          <w:szCs w:val="22"/>
        </w:rPr>
        <w:t>, Kubelíkova 37</w:t>
      </w:r>
      <w:r w:rsidR="009A31FC" w:rsidRPr="009A31FC">
        <w:rPr>
          <w:rFonts w:ascii="Arial" w:hAnsi="Arial" w:cs="Arial"/>
          <w:sz w:val="22"/>
          <w:szCs w:val="22"/>
        </w:rPr>
        <w:tab/>
      </w:r>
      <w:r w:rsidR="00DA6207">
        <w:rPr>
          <w:rFonts w:ascii="Arial" w:hAnsi="Arial" w:cs="Arial"/>
          <w:sz w:val="22"/>
          <w:szCs w:val="22"/>
        </w:rPr>
        <w:t xml:space="preserve">    </w:t>
      </w:r>
      <w:r w:rsidR="00113869">
        <w:rPr>
          <w:rFonts w:ascii="Arial" w:hAnsi="Arial" w:cs="Arial"/>
          <w:sz w:val="22"/>
          <w:szCs w:val="22"/>
        </w:rPr>
        <w:t xml:space="preserve">       </w:t>
      </w:r>
      <w:r w:rsidR="00DA6207">
        <w:rPr>
          <w:rFonts w:ascii="Arial" w:hAnsi="Arial" w:cs="Arial"/>
          <w:sz w:val="22"/>
          <w:szCs w:val="22"/>
        </w:rPr>
        <w:t xml:space="preserve">   </w:t>
      </w:r>
      <w:r w:rsidR="00730C99">
        <w:rPr>
          <w:rFonts w:ascii="Arial" w:hAnsi="Arial" w:cs="Arial"/>
          <w:sz w:val="22"/>
          <w:szCs w:val="22"/>
        </w:rPr>
        <w:t xml:space="preserve">     </w:t>
      </w:r>
      <w:r w:rsidR="004C5000">
        <w:rPr>
          <w:rFonts w:ascii="Arial" w:hAnsi="Arial" w:cs="Arial"/>
          <w:sz w:val="22"/>
          <w:szCs w:val="22"/>
        </w:rPr>
        <w:t xml:space="preserve">            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DE2450">
        <w:rPr>
          <w:rFonts w:ascii="Arial" w:hAnsi="Arial" w:cs="Arial"/>
          <w:sz w:val="22"/>
          <w:szCs w:val="22"/>
        </w:rPr>
        <w:t xml:space="preserve">          </w:t>
      </w:r>
      <w:r w:rsidR="00695520">
        <w:rPr>
          <w:rFonts w:ascii="Arial" w:hAnsi="Arial" w:cs="Arial"/>
          <w:sz w:val="22"/>
          <w:szCs w:val="22"/>
        </w:rPr>
        <w:t xml:space="preserve"> </w:t>
      </w:r>
      <w:r w:rsidR="00DE2450">
        <w:rPr>
          <w:rFonts w:ascii="Arial" w:hAnsi="Arial" w:cs="Arial"/>
          <w:sz w:val="22"/>
          <w:szCs w:val="22"/>
        </w:rPr>
        <w:t xml:space="preserve">   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5A0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021" w:bottom="73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5849" w14:textId="77777777" w:rsidR="00DB5F81" w:rsidRDefault="00DB5F81" w:rsidP="00DF31EA">
      <w:r>
        <w:separator/>
      </w:r>
    </w:p>
  </w:endnote>
  <w:endnote w:type="continuationSeparator" w:id="0">
    <w:p w14:paraId="08D99283" w14:textId="77777777" w:rsidR="00DB5F81" w:rsidRDefault="00DB5F81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1D8D" w14:textId="77777777" w:rsidR="004341F7" w:rsidRDefault="004341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5D143E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FC78" w14:textId="77777777" w:rsidR="004341F7" w:rsidRDefault="00434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9E10" w14:textId="77777777" w:rsidR="00DB5F81" w:rsidRDefault="00DB5F81" w:rsidP="00DF31EA">
      <w:r>
        <w:separator/>
      </w:r>
    </w:p>
  </w:footnote>
  <w:footnote w:type="continuationSeparator" w:id="0">
    <w:p w14:paraId="55B416FE" w14:textId="77777777" w:rsidR="00DB5F81" w:rsidRDefault="00DB5F81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1F81" w14:textId="77777777" w:rsidR="004341F7" w:rsidRDefault="004341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460B" w14:textId="26D57707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4341F7">
      <w:rPr>
        <w:b/>
        <w:sz w:val="22"/>
        <w:szCs w:val="22"/>
        <w:lang w:val="cs-CZ"/>
      </w:rPr>
      <w:t>3</w:t>
    </w:r>
    <w:r w:rsidR="004A76A0" w:rsidRPr="00DE2450">
      <w:rPr>
        <w:lang w:val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4DAF" w14:textId="77777777" w:rsidR="004341F7" w:rsidRDefault="004341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4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5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8"/>
  </w:num>
  <w:num w:numId="5">
    <w:abstractNumId w:val="36"/>
  </w:num>
  <w:num w:numId="6">
    <w:abstractNumId w:val="10"/>
  </w:num>
  <w:num w:numId="7">
    <w:abstractNumId w:val="27"/>
  </w:num>
  <w:num w:numId="8">
    <w:abstractNumId w:val="28"/>
  </w:num>
  <w:num w:numId="9">
    <w:abstractNumId w:val="33"/>
  </w:num>
  <w:num w:numId="10">
    <w:abstractNumId w:val="14"/>
  </w:num>
  <w:num w:numId="11">
    <w:abstractNumId w:val="22"/>
  </w:num>
  <w:num w:numId="12">
    <w:abstractNumId w:val="6"/>
  </w:num>
  <w:num w:numId="13">
    <w:abstractNumId w:val="2"/>
  </w:num>
  <w:num w:numId="14">
    <w:abstractNumId w:val="30"/>
  </w:num>
  <w:num w:numId="15">
    <w:abstractNumId w:val="0"/>
  </w:num>
  <w:num w:numId="16">
    <w:abstractNumId w:val="35"/>
  </w:num>
  <w:num w:numId="17">
    <w:abstractNumId w:val="24"/>
  </w:num>
  <w:num w:numId="18">
    <w:abstractNumId w:val="20"/>
  </w:num>
  <w:num w:numId="19">
    <w:abstractNumId w:val="12"/>
  </w:num>
  <w:num w:numId="20">
    <w:abstractNumId w:val="15"/>
  </w:num>
  <w:num w:numId="21">
    <w:abstractNumId w:val="37"/>
  </w:num>
  <w:num w:numId="22">
    <w:abstractNumId w:val="21"/>
  </w:num>
  <w:num w:numId="23">
    <w:abstractNumId w:val="32"/>
  </w:num>
  <w:num w:numId="24">
    <w:abstractNumId w:val="18"/>
  </w:num>
  <w:num w:numId="25">
    <w:abstractNumId w:val="13"/>
  </w:num>
  <w:num w:numId="26">
    <w:abstractNumId w:val="16"/>
  </w:num>
  <w:num w:numId="27">
    <w:abstractNumId w:val="25"/>
  </w:num>
  <w:num w:numId="28">
    <w:abstractNumId w:val="3"/>
  </w:num>
  <w:num w:numId="29">
    <w:abstractNumId w:val="34"/>
  </w:num>
  <w:num w:numId="30">
    <w:abstractNumId w:val="1"/>
  </w:num>
  <w:num w:numId="31">
    <w:abstractNumId w:val="5"/>
  </w:num>
  <w:num w:numId="32">
    <w:abstractNumId w:val="26"/>
  </w:num>
  <w:num w:numId="33">
    <w:abstractNumId w:val="7"/>
  </w:num>
  <w:num w:numId="34">
    <w:abstractNumId w:val="29"/>
  </w:num>
  <w:num w:numId="35">
    <w:abstractNumId w:val="31"/>
  </w:num>
  <w:num w:numId="36">
    <w:abstractNumId w:val="4"/>
  </w:num>
  <w:num w:numId="37">
    <w:abstractNumId w:val="1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45C89"/>
    <w:rsid w:val="00061FEF"/>
    <w:rsid w:val="00096F78"/>
    <w:rsid w:val="000B0196"/>
    <w:rsid w:val="000C4733"/>
    <w:rsid w:val="000D4FEA"/>
    <w:rsid w:val="000F1787"/>
    <w:rsid w:val="000F2CAD"/>
    <w:rsid w:val="001010F7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F6EF9"/>
    <w:rsid w:val="002009FA"/>
    <w:rsid w:val="00245CCD"/>
    <w:rsid w:val="002A05A9"/>
    <w:rsid w:val="002C42BD"/>
    <w:rsid w:val="002F52E4"/>
    <w:rsid w:val="00311255"/>
    <w:rsid w:val="003137C1"/>
    <w:rsid w:val="00325D00"/>
    <w:rsid w:val="003448B5"/>
    <w:rsid w:val="00351824"/>
    <w:rsid w:val="003732E9"/>
    <w:rsid w:val="003D407B"/>
    <w:rsid w:val="003F0F9D"/>
    <w:rsid w:val="003F6652"/>
    <w:rsid w:val="00412E29"/>
    <w:rsid w:val="004152B3"/>
    <w:rsid w:val="004153B4"/>
    <w:rsid w:val="004341F7"/>
    <w:rsid w:val="00441C43"/>
    <w:rsid w:val="00445A78"/>
    <w:rsid w:val="00460270"/>
    <w:rsid w:val="004A112E"/>
    <w:rsid w:val="004A76A0"/>
    <w:rsid w:val="004C1A51"/>
    <w:rsid w:val="004C3960"/>
    <w:rsid w:val="004C5000"/>
    <w:rsid w:val="004F002C"/>
    <w:rsid w:val="004F2BCA"/>
    <w:rsid w:val="0051141E"/>
    <w:rsid w:val="005760EE"/>
    <w:rsid w:val="005A0F49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45FB2"/>
    <w:rsid w:val="006520D6"/>
    <w:rsid w:val="00655ED7"/>
    <w:rsid w:val="00657440"/>
    <w:rsid w:val="00684F7C"/>
    <w:rsid w:val="00695520"/>
    <w:rsid w:val="006E6DAF"/>
    <w:rsid w:val="006E7D1F"/>
    <w:rsid w:val="00713FFB"/>
    <w:rsid w:val="00730C99"/>
    <w:rsid w:val="00733C89"/>
    <w:rsid w:val="00741AF9"/>
    <w:rsid w:val="007553C5"/>
    <w:rsid w:val="007578A6"/>
    <w:rsid w:val="0077429E"/>
    <w:rsid w:val="00780C12"/>
    <w:rsid w:val="007B6C6D"/>
    <w:rsid w:val="007E1225"/>
    <w:rsid w:val="007E5AB7"/>
    <w:rsid w:val="007E6F08"/>
    <w:rsid w:val="007F12B5"/>
    <w:rsid w:val="008047CE"/>
    <w:rsid w:val="00864745"/>
    <w:rsid w:val="00880861"/>
    <w:rsid w:val="008917E4"/>
    <w:rsid w:val="008E03E6"/>
    <w:rsid w:val="008F5B9C"/>
    <w:rsid w:val="00902FA2"/>
    <w:rsid w:val="00912603"/>
    <w:rsid w:val="00923458"/>
    <w:rsid w:val="009A31FC"/>
    <w:rsid w:val="009B3E01"/>
    <w:rsid w:val="009B5467"/>
    <w:rsid w:val="00A2541C"/>
    <w:rsid w:val="00A36401"/>
    <w:rsid w:val="00A37865"/>
    <w:rsid w:val="00A737E9"/>
    <w:rsid w:val="00A839DA"/>
    <w:rsid w:val="00A97CE6"/>
    <w:rsid w:val="00AF20F6"/>
    <w:rsid w:val="00AF41FD"/>
    <w:rsid w:val="00AF707B"/>
    <w:rsid w:val="00B0477F"/>
    <w:rsid w:val="00B0514B"/>
    <w:rsid w:val="00B307E0"/>
    <w:rsid w:val="00B37EF7"/>
    <w:rsid w:val="00B80070"/>
    <w:rsid w:val="00B87A07"/>
    <w:rsid w:val="00BB6059"/>
    <w:rsid w:val="00C120C5"/>
    <w:rsid w:val="00C2641C"/>
    <w:rsid w:val="00C26638"/>
    <w:rsid w:val="00C40B3A"/>
    <w:rsid w:val="00C45536"/>
    <w:rsid w:val="00C710B1"/>
    <w:rsid w:val="00C84B35"/>
    <w:rsid w:val="00C9410C"/>
    <w:rsid w:val="00CA3724"/>
    <w:rsid w:val="00CC3FB6"/>
    <w:rsid w:val="00CD30A3"/>
    <w:rsid w:val="00CF47D4"/>
    <w:rsid w:val="00CF679E"/>
    <w:rsid w:val="00D22E28"/>
    <w:rsid w:val="00D258AF"/>
    <w:rsid w:val="00D2611A"/>
    <w:rsid w:val="00D4055E"/>
    <w:rsid w:val="00D637B7"/>
    <w:rsid w:val="00D63A61"/>
    <w:rsid w:val="00D76542"/>
    <w:rsid w:val="00D867F6"/>
    <w:rsid w:val="00DA6207"/>
    <w:rsid w:val="00DB4E73"/>
    <w:rsid w:val="00DB5F81"/>
    <w:rsid w:val="00DC2086"/>
    <w:rsid w:val="00DD64B4"/>
    <w:rsid w:val="00DE2450"/>
    <w:rsid w:val="00DF188F"/>
    <w:rsid w:val="00DF31EA"/>
    <w:rsid w:val="00E16485"/>
    <w:rsid w:val="00E520D0"/>
    <w:rsid w:val="00E5220C"/>
    <w:rsid w:val="00E63C9B"/>
    <w:rsid w:val="00E92426"/>
    <w:rsid w:val="00E96F2E"/>
    <w:rsid w:val="00E97A25"/>
    <w:rsid w:val="00F01B5F"/>
    <w:rsid w:val="00F05D25"/>
    <w:rsid w:val="00F05EBA"/>
    <w:rsid w:val="00F40987"/>
    <w:rsid w:val="00F93792"/>
    <w:rsid w:val="00FC3CEC"/>
    <w:rsid w:val="00FD2A16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24EE-1FD0-4D0F-8FC2-78AED11D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Naděžda Velínská</cp:lastModifiedBy>
  <cp:revision>5</cp:revision>
  <cp:lastPrinted>2023-04-13T13:32:00Z</cp:lastPrinted>
  <dcterms:created xsi:type="dcterms:W3CDTF">2023-12-22T06:53:00Z</dcterms:created>
  <dcterms:modified xsi:type="dcterms:W3CDTF">2023-12-22T07:05:00Z</dcterms:modified>
</cp:coreProperties>
</file>