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7B60" w14:textId="77777777" w:rsidR="00E51D70" w:rsidRPr="00E51D70" w:rsidRDefault="00E51D70" w:rsidP="00E51D70">
      <w:pPr>
        <w:pStyle w:val="Default"/>
        <w:spacing w:line="360" w:lineRule="auto"/>
      </w:pPr>
    </w:p>
    <w:p w14:paraId="0FEAF36F" w14:textId="69BC6965" w:rsidR="00E51D70" w:rsidRPr="00E51D70" w:rsidRDefault="00E51D70" w:rsidP="00E51D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1D70">
        <w:rPr>
          <w:rFonts w:ascii="Times New Roman" w:hAnsi="Times New Roman" w:cs="Times New Roman"/>
          <w:b/>
          <w:bCs/>
          <w:sz w:val="32"/>
          <w:szCs w:val="32"/>
        </w:rPr>
        <w:t>SMLOUVA</w:t>
      </w:r>
    </w:p>
    <w:p w14:paraId="4389AFD5" w14:textId="7C2443C5" w:rsidR="00E51D70" w:rsidRPr="00E51D70" w:rsidRDefault="00E51D70" w:rsidP="00E51D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1D70">
        <w:rPr>
          <w:rFonts w:ascii="Times New Roman" w:hAnsi="Times New Roman" w:cs="Times New Roman"/>
          <w:b/>
          <w:bCs/>
          <w:sz w:val="32"/>
          <w:szCs w:val="32"/>
        </w:rPr>
        <w:t>O POSKYTOVÁNÍ PRACOVNĚLÉKAŘSKÝCH SLUŽEB</w:t>
      </w:r>
    </w:p>
    <w:p w14:paraId="142B554C" w14:textId="031F50C4" w:rsidR="00E51D70" w:rsidRDefault="00E51D70" w:rsidP="00E51D70">
      <w:pPr>
        <w:pStyle w:val="Default"/>
        <w:spacing w:line="360" w:lineRule="auto"/>
        <w:jc w:val="center"/>
        <w:rPr>
          <w:b/>
          <w:bCs/>
        </w:rPr>
      </w:pPr>
      <w:r w:rsidRPr="00E51D70">
        <w:rPr>
          <w:b/>
          <w:bCs/>
        </w:rPr>
        <w:t xml:space="preserve">Číslo smlouvy: </w:t>
      </w:r>
    </w:p>
    <w:p w14:paraId="67B8B75C" w14:textId="77777777" w:rsidR="00E51D70" w:rsidRPr="00E51D70" w:rsidRDefault="00E51D70" w:rsidP="00E51D70">
      <w:pPr>
        <w:pStyle w:val="Default"/>
        <w:spacing w:line="360" w:lineRule="auto"/>
        <w:jc w:val="center"/>
      </w:pPr>
    </w:p>
    <w:p w14:paraId="5D74130F" w14:textId="77777777" w:rsidR="00E51D70" w:rsidRPr="00E51D70" w:rsidRDefault="00E51D70" w:rsidP="00E51D70">
      <w:pPr>
        <w:pStyle w:val="Default"/>
        <w:spacing w:line="360" w:lineRule="auto"/>
      </w:pPr>
      <w:r w:rsidRPr="00E51D70">
        <w:rPr>
          <w:b/>
          <w:bCs/>
        </w:rPr>
        <w:t xml:space="preserve">Poskytovatel zdravotních služeb: </w:t>
      </w:r>
    </w:p>
    <w:p w14:paraId="490C071B" w14:textId="32D3FFB1" w:rsidR="00E51D70" w:rsidRPr="00E51D70" w:rsidRDefault="00E51D70" w:rsidP="00E51D70">
      <w:pPr>
        <w:pStyle w:val="Default"/>
        <w:spacing w:line="360" w:lineRule="auto"/>
        <w:rPr>
          <w:sz w:val="28"/>
          <w:szCs w:val="28"/>
        </w:rPr>
      </w:pPr>
      <w:r w:rsidRPr="00E51D70">
        <w:rPr>
          <w:b/>
          <w:bCs/>
          <w:sz w:val="28"/>
          <w:szCs w:val="28"/>
        </w:rPr>
        <w:t xml:space="preserve">Lékař: </w:t>
      </w:r>
      <w:r w:rsidR="00E2463B">
        <w:rPr>
          <w:b/>
          <w:bCs/>
          <w:sz w:val="28"/>
          <w:szCs w:val="28"/>
        </w:rPr>
        <w:tab/>
      </w:r>
      <w:r w:rsidR="00E2463B">
        <w:rPr>
          <w:b/>
          <w:bCs/>
          <w:sz w:val="28"/>
          <w:szCs w:val="28"/>
        </w:rPr>
        <w:tab/>
      </w:r>
      <w:r w:rsidR="00604B31">
        <w:rPr>
          <w:b/>
          <w:bCs/>
          <w:sz w:val="28"/>
          <w:szCs w:val="28"/>
        </w:rPr>
        <w:t xml:space="preserve">VP </w:t>
      </w:r>
      <w:proofErr w:type="spellStart"/>
      <w:r w:rsidR="00604B31">
        <w:rPr>
          <w:b/>
          <w:bCs/>
          <w:sz w:val="28"/>
          <w:szCs w:val="28"/>
        </w:rPr>
        <w:t>Medical</w:t>
      </w:r>
      <w:proofErr w:type="spellEnd"/>
      <w:r w:rsidR="00604B31">
        <w:rPr>
          <w:b/>
          <w:bCs/>
          <w:sz w:val="28"/>
          <w:szCs w:val="28"/>
        </w:rPr>
        <w:t xml:space="preserve"> s.r.o.</w:t>
      </w:r>
    </w:p>
    <w:p w14:paraId="6D797CC9" w14:textId="02856714" w:rsidR="00E51D70" w:rsidRPr="00E51D70" w:rsidRDefault="00E51D70" w:rsidP="00E51D70">
      <w:pPr>
        <w:pStyle w:val="Default"/>
        <w:spacing w:line="360" w:lineRule="auto"/>
      </w:pPr>
      <w:r w:rsidRPr="00E51D70">
        <w:t>Adresa:</w:t>
      </w:r>
      <w:r w:rsidR="00E2463B">
        <w:tab/>
      </w:r>
      <w:r w:rsidRPr="00E51D70">
        <w:t xml:space="preserve"> </w:t>
      </w:r>
      <w:r w:rsidR="00E2463B">
        <w:tab/>
      </w:r>
      <w:r w:rsidR="00604B31">
        <w:t xml:space="preserve">Hradčanská 9, </w:t>
      </w:r>
      <w:proofErr w:type="spellStart"/>
      <w:r w:rsidR="00604B31">
        <w:t>Svítkov</w:t>
      </w:r>
      <w:proofErr w:type="spellEnd"/>
      <w:r w:rsidR="00604B31">
        <w:t xml:space="preserve">, 530 </w:t>
      </w:r>
      <w:proofErr w:type="gramStart"/>
      <w:r w:rsidR="00604B31">
        <w:t>06  Pardubice</w:t>
      </w:r>
      <w:proofErr w:type="gramEnd"/>
    </w:p>
    <w:p w14:paraId="68B50D06" w14:textId="5031E2E0" w:rsidR="00E51D70" w:rsidRPr="00E51D70" w:rsidRDefault="00E51D70" w:rsidP="00E51D70">
      <w:pPr>
        <w:pStyle w:val="Default"/>
        <w:spacing w:line="360" w:lineRule="auto"/>
      </w:pPr>
      <w:r w:rsidRPr="00E51D70">
        <w:t xml:space="preserve">IČ: </w:t>
      </w:r>
      <w:r w:rsidR="00E2463B">
        <w:tab/>
      </w:r>
      <w:r w:rsidR="00E2463B">
        <w:tab/>
      </w:r>
      <w:r w:rsidR="00E2463B">
        <w:tab/>
      </w:r>
      <w:r w:rsidR="00604B31">
        <w:t>19906528</w:t>
      </w:r>
    </w:p>
    <w:p w14:paraId="04C18F80" w14:textId="26B94D00" w:rsidR="00E51D70" w:rsidRPr="00E51D70" w:rsidRDefault="00E51D70" w:rsidP="00E51D70">
      <w:pPr>
        <w:pStyle w:val="Default"/>
        <w:spacing w:line="360" w:lineRule="auto"/>
      </w:pPr>
      <w:r w:rsidRPr="00604B31">
        <w:rPr>
          <w:highlight w:val="yellow"/>
        </w:rPr>
        <w:t>Bankovní spojení:</w:t>
      </w:r>
      <w:r w:rsidRPr="005E2914">
        <w:t xml:space="preserve"> </w:t>
      </w:r>
      <w:r w:rsidR="00E2463B" w:rsidRPr="005E2914">
        <w:tab/>
      </w:r>
    </w:p>
    <w:p w14:paraId="10AADFB2" w14:textId="77777777" w:rsidR="00E51D70" w:rsidRPr="00E51D70" w:rsidRDefault="00E51D70" w:rsidP="00E51D70">
      <w:pPr>
        <w:pStyle w:val="Default"/>
        <w:spacing w:line="360" w:lineRule="auto"/>
      </w:pPr>
      <w:r w:rsidRPr="00E51D70">
        <w:t xml:space="preserve">(dále jen „poskytovatel“) </w:t>
      </w:r>
    </w:p>
    <w:p w14:paraId="06545A01" w14:textId="77777777" w:rsidR="00E51D70" w:rsidRPr="00E51D70" w:rsidRDefault="00E51D70" w:rsidP="00E51D70">
      <w:pPr>
        <w:pStyle w:val="Default"/>
        <w:spacing w:line="360" w:lineRule="auto"/>
      </w:pPr>
      <w:r w:rsidRPr="00E51D70">
        <w:t xml:space="preserve">a </w:t>
      </w:r>
    </w:p>
    <w:p w14:paraId="4115B6A2" w14:textId="77777777" w:rsidR="00E51D70" w:rsidRDefault="00E51D70" w:rsidP="00E51D70">
      <w:pPr>
        <w:pStyle w:val="Default"/>
        <w:spacing w:line="360" w:lineRule="auto"/>
        <w:rPr>
          <w:b/>
          <w:bCs/>
        </w:rPr>
      </w:pPr>
    </w:p>
    <w:p w14:paraId="6D0D7D86" w14:textId="345F24DB" w:rsidR="00E51D70" w:rsidRPr="00E51D70" w:rsidRDefault="00E51D70" w:rsidP="00E51D70">
      <w:pPr>
        <w:pStyle w:val="Default"/>
        <w:spacing w:line="360" w:lineRule="auto"/>
      </w:pPr>
      <w:r w:rsidRPr="00E51D70">
        <w:rPr>
          <w:b/>
          <w:bCs/>
        </w:rPr>
        <w:t xml:space="preserve">Zaměstnavatel: </w:t>
      </w:r>
    </w:p>
    <w:p w14:paraId="3995817B" w14:textId="33F9DAA1" w:rsidR="00E51D70" w:rsidRPr="00E51D70" w:rsidRDefault="00E51D70" w:rsidP="00E51D70">
      <w:pPr>
        <w:pStyle w:val="Default"/>
        <w:spacing w:line="360" w:lineRule="auto"/>
        <w:rPr>
          <w:sz w:val="28"/>
          <w:szCs w:val="28"/>
        </w:rPr>
      </w:pPr>
      <w:r w:rsidRPr="00E51D70">
        <w:rPr>
          <w:b/>
          <w:bCs/>
          <w:sz w:val="28"/>
          <w:szCs w:val="28"/>
        </w:rPr>
        <w:t xml:space="preserve">Organizace: Domov seniorů Uhlířské Janovice, příspěvková organizace </w:t>
      </w:r>
    </w:p>
    <w:p w14:paraId="379512A4" w14:textId="485BFF3D" w:rsidR="00E51D70" w:rsidRPr="00E51D70" w:rsidRDefault="00E51D70" w:rsidP="00E51D70">
      <w:pPr>
        <w:pStyle w:val="Default"/>
        <w:spacing w:line="360" w:lineRule="auto"/>
      </w:pPr>
      <w:r w:rsidRPr="00E51D70">
        <w:t xml:space="preserve">Adresa: </w:t>
      </w:r>
      <w:r w:rsidR="00E2463B">
        <w:tab/>
      </w:r>
      <w:r w:rsidR="00E2463B">
        <w:tab/>
      </w:r>
      <w:r w:rsidRPr="00E51D70">
        <w:t xml:space="preserve">Topolová918, Uhlířské Janovice </w:t>
      </w:r>
    </w:p>
    <w:p w14:paraId="6CF8F7F0" w14:textId="2A68A1AE" w:rsidR="00E51D70" w:rsidRPr="00E51D70" w:rsidRDefault="00E51D70" w:rsidP="00E51D70">
      <w:pPr>
        <w:pStyle w:val="Default"/>
        <w:spacing w:line="360" w:lineRule="auto"/>
      </w:pPr>
      <w:r w:rsidRPr="00E51D70">
        <w:t xml:space="preserve">IČ: </w:t>
      </w:r>
      <w:r w:rsidR="00E2463B">
        <w:tab/>
      </w:r>
      <w:r w:rsidR="00E2463B">
        <w:tab/>
      </w:r>
      <w:r w:rsidR="00E2463B">
        <w:tab/>
      </w:r>
      <w:r w:rsidRPr="00E51D70">
        <w:t xml:space="preserve">48677744 </w:t>
      </w:r>
    </w:p>
    <w:p w14:paraId="264CB4A4" w14:textId="1FAC75BD" w:rsidR="00E51D70" w:rsidRPr="00E51D70" w:rsidRDefault="00E51D70" w:rsidP="00E51D70">
      <w:pPr>
        <w:pStyle w:val="Default"/>
        <w:spacing w:line="360" w:lineRule="auto"/>
      </w:pPr>
      <w:r w:rsidRPr="00E51D70">
        <w:t xml:space="preserve">DIČ: </w:t>
      </w:r>
      <w:r w:rsidR="00E2463B">
        <w:tab/>
      </w:r>
      <w:r w:rsidR="00E2463B">
        <w:tab/>
      </w:r>
      <w:r w:rsidR="00E2463B">
        <w:tab/>
      </w:r>
      <w:r w:rsidRPr="00E51D70">
        <w:t xml:space="preserve">CZ48677744 </w:t>
      </w:r>
    </w:p>
    <w:p w14:paraId="67BAB431" w14:textId="033B368C" w:rsidR="00E51D70" w:rsidRPr="00E51D70" w:rsidRDefault="00E51D70" w:rsidP="00E51D70">
      <w:pPr>
        <w:pStyle w:val="Default"/>
        <w:spacing w:line="360" w:lineRule="auto"/>
      </w:pPr>
      <w:r w:rsidRPr="00E51D70">
        <w:t xml:space="preserve">Zastoupená: </w:t>
      </w:r>
      <w:r w:rsidR="00F76D01">
        <w:tab/>
      </w:r>
      <w:r w:rsidR="00F76D01">
        <w:tab/>
      </w:r>
      <w:r w:rsidRPr="00E51D70">
        <w:t xml:space="preserve">Ing. </w:t>
      </w:r>
      <w:r w:rsidR="00E2463B">
        <w:t>Václavem Váňou, MPA, ředitelem</w:t>
      </w:r>
      <w:r w:rsidRPr="00E51D70">
        <w:t xml:space="preserve"> </w:t>
      </w:r>
    </w:p>
    <w:p w14:paraId="009FB9FC" w14:textId="11A83CFA" w:rsidR="00E51D70" w:rsidRPr="00E51D70" w:rsidRDefault="00E51D70" w:rsidP="00E51D70">
      <w:pPr>
        <w:pStyle w:val="Default"/>
        <w:spacing w:line="360" w:lineRule="auto"/>
      </w:pPr>
      <w:r w:rsidRPr="00E51D70">
        <w:t xml:space="preserve">Bankovní spojení: </w:t>
      </w:r>
      <w:r w:rsidR="00F76D01">
        <w:tab/>
      </w:r>
    </w:p>
    <w:p w14:paraId="0AAEA788" w14:textId="77777777" w:rsidR="00E51D70" w:rsidRDefault="00E51D70" w:rsidP="00E51D70">
      <w:pPr>
        <w:pStyle w:val="Default"/>
        <w:spacing w:line="360" w:lineRule="auto"/>
      </w:pPr>
      <w:r w:rsidRPr="00E51D70">
        <w:t xml:space="preserve">(dále jen „příkazce“) </w:t>
      </w:r>
    </w:p>
    <w:p w14:paraId="2B552CCD" w14:textId="77777777" w:rsidR="00E51D70" w:rsidRPr="00E51D70" w:rsidRDefault="00E51D70" w:rsidP="00E51D70">
      <w:pPr>
        <w:pStyle w:val="Default"/>
        <w:spacing w:line="360" w:lineRule="auto"/>
      </w:pPr>
    </w:p>
    <w:p w14:paraId="695DBB9C" w14:textId="790C2CDB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t>uzavírají</w:t>
      </w:r>
    </w:p>
    <w:p w14:paraId="4BF345A5" w14:textId="6321BCC0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t xml:space="preserve">podle </w:t>
      </w:r>
      <w:proofErr w:type="spellStart"/>
      <w:r w:rsidRPr="00E51D70">
        <w:t>ust</w:t>
      </w:r>
      <w:proofErr w:type="spellEnd"/>
      <w:r w:rsidRPr="00E51D70">
        <w:t>. § 2636 a následujících zákona č. 89/2012 Sb., občanský zákoník, tuto</w:t>
      </w:r>
    </w:p>
    <w:p w14:paraId="4EC3B7BD" w14:textId="7DA47A61" w:rsidR="00E51D70" w:rsidRDefault="00E51D70" w:rsidP="00E51D7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E51D70">
        <w:rPr>
          <w:b/>
          <w:bCs/>
          <w:sz w:val="28"/>
          <w:szCs w:val="28"/>
        </w:rPr>
        <w:t>smlouvu o poskytování pracovně-lékařských služeb</w:t>
      </w:r>
    </w:p>
    <w:p w14:paraId="77CEE5DB" w14:textId="77777777" w:rsidR="00E51D70" w:rsidRPr="00E51D70" w:rsidRDefault="00E51D70" w:rsidP="00E51D70">
      <w:pPr>
        <w:pStyle w:val="Default"/>
        <w:spacing w:line="360" w:lineRule="auto"/>
        <w:jc w:val="center"/>
        <w:rPr>
          <w:sz w:val="28"/>
          <w:szCs w:val="28"/>
        </w:rPr>
      </w:pPr>
    </w:p>
    <w:p w14:paraId="456C9D9C" w14:textId="29F7C723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I.</w:t>
      </w:r>
    </w:p>
    <w:p w14:paraId="72E73C3D" w14:textId="219F52C6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Účel smlouvy</w:t>
      </w:r>
    </w:p>
    <w:p w14:paraId="2BFEF6CF" w14:textId="77777777" w:rsidR="00E51D70" w:rsidRPr="00E51D70" w:rsidRDefault="00E51D70" w:rsidP="00E51D70">
      <w:pPr>
        <w:pStyle w:val="Default"/>
        <w:spacing w:line="360" w:lineRule="auto"/>
        <w:jc w:val="both"/>
      </w:pPr>
      <w:r w:rsidRPr="00E51D70">
        <w:t>Předmětem uzavírané smlouvy je poskytování pracovně-lékařských služeb ve smyslu zákona č. 373/2011 Sb., o specifických zdravotních službách, poskytovatelem příkazci a zaměstnancům příkazce a uchazečům o zaměstnání u příkazce, žákům a studentům v souvislosti s praktickým vyučováním nebo praktickou přípravou (dále jen: „</w:t>
      </w:r>
      <w:r w:rsidRPr="00E51D70">
        <w:rPr>
          <w:b/>
          <w:bCs/>
        </w:rPr>
        <w:t>pracovníci příkazce</w:t>
      </w:r>
      <w:r w:rsidRPr="00E51D70">
        <w:t xml:space="preserve">”). </w:t>
      </w:r>
    </w:p>
    <w:p w14:paraId="6F4F2668" w14:textId="5754F007" w:rsidR="00E51D70" w:rsidRPr="00E51D70" w:rsidRDefault="00E51D70" w:rsidP="00E51D70">
      <w:pPr>
        <w:pStyle w:val="Default"/>
        <w:pageBreakBefore/>
        <w:spacing w:line="360" w:lineRule="auto"/>
        <w:jc w:val="center"/>
      </w:pPr>
      <w:r w:rsidRPr="00E51D70">
        <w:rPr>
          <w:b/>
          <w:bCs/>
        </w:rPr>
        <w:lastRenderedPageBreak/>
        <w:t>II.</w:t>
      </w:r>
    </w:p>
    <w:p w14:paraId="4A81615C" w14:textId="708924EA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Předmět smlouvy</w:t>
      </w:r>
    </w:p>
    <w:p w14:paraId="6080F0BE" w14:textId="77777777" w:rsidR="00E51D70" w:rsidRPr="00E51D70" w:rsidRDefault="00E51D70" w:rsidP="00E51D70">
      <w:pPr>
        <w:pStyle w:val="Default"/>
        <w:spacing w:line="360" w:lineRule="auto"/>
        <w:jc w:val="both"/>
      </w:pPr>
      <w:r w:rsidRPr="00E51D70">
        <w:t xml:space="preserve">Předmětem smlouvy je stanovení podmínek, za kterých budou poskytovány: </w:t>
      </w:r>
    </w:p>
    <w:p w14:paraId="4DA09F8F" w14:textId="77777777" w:rsidR="00E51D70" w:rsidRDefault="00E51D70" w:rsidP="00E51D70">
      <w:pPr>
        <w:pStyle w:val="Default"/>
        <w:spacing w:line="360" w:lineRule="auto"/>
        <w:jc w:val="both"/>
      </w:pPr>
      <w:r w:rsidRPr="00E51D70">
        <w:t xml:space="preserve">Pracovně-lékařské služby v rozsahu: zdravotní služby preventivní, jejichž součástí je hodnocení vlivu pracovní činnosti, pracovního prostředí a pracovních podmínek na zdraví, provádění pracovně-lékařských prohlídek, které jsou preventivními prohlídkami 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práce. </w:t>
      </w:r>
    </w:p>
    <w:p w14:paraId="1577B89C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2616186D" w14:textId="2CF202DA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III.</w:t>
      </w:r>
    </w:p>
    <w:p w14:paraId="38B3E185" w14:textId="5B64384A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Zdravotní služby preventivní</w:t>
      </w:r>
    </w:p>
    <w:p w14:paraId="594848DD" w14:textId="77777777" w:rsidR="00E51D70" w:rsidRDefault="00E51D70" w:rsidP="00E51D70">
      <w:pPr>
        <w:pStyle w:val="Default"/>
        <w:numPr>
          <w:ilvl w:val="0"/>
          <w:numId w:val="1"/>
        </w:numPr>
        <w:spacing w:after="27" w:line="360" w:lineRule="auto"/>
        <w:ind w:left="426" w:hanging="426"/>
        <w:jc w:val="both"/>
      </w:pPr>
      <w:r w:rsidRPr="00E51D70">
        <w:t xml:space="preserve">Preventivní pracovně-lékařské prohlídky, včetně hodnocení zdravotního stavu pracovníků a zaměstnanců příkazce a hodnocení vlivu pracovní činnosti a pracovního prostředí a pracovních podmínek na jejich zdraví bude prováděno v sídle příkazce v místnosti a době k tomu určené. </w:t>
      </w:r>
    </w:p>
    <w:p w14:paraId="01C84674" w14:textId="671CEF3A" w:rsidR="00E51D70" w:rsidRPr="00E51D70" w:rsidRDefault="00E51D70" w:rsidP="00E51D70">
      <w:pPr>
        <w:pStyle w:val="Default"/>
        <w:numPr>
          <w:ilvl w:val="0"/>
          <w:numId w:val="1"/>
        </w:numPr>
        <w:spacing w:after="27" w:line="360" w:lineRule="auto"/>
        <w:ind w:left="426" w:hanging="426"/>
        <w:jc w:val="both"/>
      </w:pPr>
      <w:r w:rsidRPr="00E51D70">
        <w:t xml:space="preserve">Poskytovatel provádí pracovně-lékařské prohlídky podle platných právních předpisů a vyhotovuje lékařské posudky v souladu s požadavky zákona č. 373/2011 Sb. a s požadavky vyhlášky č. 79/2013 Sb., o pracovně-lékařských službách a některých druzích posudkové péče. </w:t>
      </w:r>
    </w:p>
    <w:p w14:paraId="7B4380C4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73E273BF" w14:textId="77777777" w:rsidR="00E51D70" w:rsidRDefault="00E51D70" w:rsidP="00E51D70">
      <w:pPr>
        <w:pStyle w:val="Default"/>
        <w:spacing w:line="360" w:lineRule="auto"/>
        <w:jc w:val="center"/>
        <w:rPr>
          <w:b/>
          <w:bCs/>
        </w:rPr>
      </w:pPr>
      <w:r w:rsidRPr="00E51D70">
        <w:rPr>
          <w:b/>
          <w:bCs/>
        </w:rPr>
        <w:t xml:space="preserve">IV. </w:t>
      </w:r>
    </w:p>
    <w:p w14:paraId="67AFDAFC" w14:textId="3F6A80F8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Poradenství a školení</w:t>
      </w:r>
    </w:p>
    <w:p w14:paraId="1CFD3E4C" w14:textId="21D0430E" w:rsidR="00E51D70" w:rsidRPr="00E51D70" w:rsidRDefault="00E51D70" w:rsidP="00E51D70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E51D70">
        <w:t xml:space="preserve">Poskytovatel poskytuje příkazci poradenské služby zejména v otázkách: </w:t>
      </w:r>
    </w:p>
    <w:p w14:paraId="66ADAE26" w14:textId="55775A4F" w:rsid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 xml:space="preserve">identifikace nebezpečí a hodnocení zdravotních rizik práce a zařazování prací do kategorií podle zákona č. 258/2000 Sb., o ochraně veřejného zdraví, </w:t>
      </w:r>
    </w:p>
    <w:p w14:paraId="6B8EEBE3" w14:textId="67731C32" w:rsidR="00E51D70" w:rsidRP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 xml:space="preserve">výběru technických, technologických a organizačních opatření k zajištění bezpečnosti a ochrany zdraví při práci a výběru osobních ochranných pracovních prostředků, </w:t>
      </w:r>
    </w:p>
    <w:p w14:paraId="1C738255" w14:textId="77777777" w:rsid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>zpracování opatření příkazce pro případ zdolávání mimořádných událostí, jako jsou havárie, požáry a povodně či jiná vážná nebezpečí (</w:t>
      </w:r>
      <w:proofErr w:type="spellStart"/>
      <w:r w:rsidRPr="00E51D70">
        <w:t>ust</w:t>
      </w:r>
      <w:proofErr w:type="spellEnd"/>
      <w:r w:rsidRPr="00E51D70">
        <w:t xml:space="preserve">. § 102 odst. 6 zákona č. 262/2006 Sb., zákoníku práce), </w:t>
      </w:r>
    </w:p>
    <w:p w14:paraId="77C88CB9" w14:textId="4EFED7D6" w:rsid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lastRenderedPageBreak/>
        <w:t xml:space="preserve">návrhů opatření k nápravě v případě zjištění závad, které mohou vést u zaměstnanců k poškození zdraví, </w:t>
      </w:r>
    </w:p>
    <w:p w14:paraId="3C5AE734" w14:textId="5D67F43F" w:rsid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 xml:space="preserve">ergonomie včetně fyziologie práce, psychologie práce, režimu práce a odpočinku, stanovení výkonových norem, při úpravách pracovních míst, </w:t>
      </w:r>
    </w:p>
    <w:p w14:paraId="27E2334F" w14:textId="7848EAD2" w:rsid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 xml:space="preserve">zajištění pitného režimu a poskytování ochranných nápojů, </w:t>
      </w:r>
    </w:p>
    <w:p w14:paraId="6B8081B5" w14:textId="0C11C6F7" w:rsid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>v problematice pracovní rehabilitace a úpravách pracovní</w:t>
      </w:r>
      <w:r w:rsidR="00E2463B">
        <w:t>ch</w:t>
      </w:r>
      <w:r w:rsidRPr="00E51D70">
        <w:t xml:space="preserve"> míst pro pracovníky příkazce, kteří mají zdravotní postižení, </w:t>
      </w:r>
    </w:p>
    <w:p w14:paraId="17388424" w14:textId="282A635F" w:rsidR="00E51D70" w:rsidRPr="00E51D70" w:rsidRDefault="00E51D70" w:rsidP="00E51D70">
      <w:pPr>
        <w:pStyle w:val="Default"/>
        <w:numPr>
          <w:ilvl w:val="0"/>
          <w:numId w:val="3"/>
        </w:numPr>
        <w:spacing w:after="27" w:line="360" w:lineRule="auto"/>
        <w:jc w:val="both"/>
      </w:pPr>
      <w:r w:rsidRPr="00E51D70">
        <w:t xml:space="preserve">při projektování, výstavbě a rekonstrukci pracovišť a dalších podnikových zařízení, při zavádění nových technologií, látek a postupů, z hlediska jejich vlivu na pracovní podmínky a zdraví zaměstnanců, </w:t>
      </w:r>
    </w:p>
    <w:p w14:paraId="7CE0182B" w14:textId="77777777" w:rsidR="00E51D70" w:rsidRDefault="00E51D70" w:rsidP="00E51D70">
      <w:pPr>
        <w:pStyle w:val="Default"/>
        <w:spacing w:line="360" w:lineRule="auto"/>
        <w:jc w:val="both"/>
      </w:pPr>
    </w:p>
    <w:p w14:paraId="38BBE043" w14:textId="5E3EFDC1" w:rsidR="00E51D70" w:rsidRPr="00E51D70" w:rsidRDefault="00E51D70" w:rsidP="00E2463B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 w:rsidRPr="00E51D70">
        <w:t xml:space="preserve">Poskytovatel zajišťuje poskytování poradenství zejména: </w:t>
      </w:r>
    </w:p>
    <w:p w14:paraId="62B3B7F4" w14:textId="77777777" w:rsidR="00E51D70" w:rsidRDefault="00E51D70" w:rsidP="00E51D70">
      <w:pPr>
        <w:pStyle w:val="Default"/>
        <w:numPr>
          <w:ilvl w:val="0"/>
          <w:numId w:val="4"/>
        </w:numPr>
        <w:spacing w:after="27" w:line="360" w:lineRule="auto"/>
        <w:jc w:val="both"/>
      </w:pPr>
      <w:r w:rsidRPr="00E51D70">
        <w:t xml:space="preserve">účastí na příslušných jednáních organizovaných příkazcem, na které je pozván, </w:t>
      </w:r>
    </w:p>
    <w:p w14:paraId="2AED7CE5" w14:textId="53B8E866" w:rsidR="00E51D70" w:rsidRDefault="00E51D70" w:rsidP="00E51D70">
      <w:pPr>
        <w:pStyle w:val="Default"/>
        <w:numPr>
          <w:ilvl w:val="0"/>
          <w:numId w:val="4"/>
        </w:numPr>
        <w:spacing w:after="27" w:line="360" w:lineRule="auto"/>
        <w:jc w:val="both"/>
      </w:pPr>
      <w:r w:rsidRPr="00E51D70">
        <w:t xml:space="preserve">zpracováním písemného stanoviska k písemným materiálům předložených příkazcem, </w:t>
      </w:r>
    </w:p>
    <w:p w14:paraId="0010243A" w14:textId="77777777" w:rsidR="00E51D70" w:rsidRDefault="00E51D70" w:rsidP="00E51D70">
      <w:pPr>
        <w:pStyle w:val="Default"/>
        <w:numPr>
          <w:ilvl w:val="0"/>
          <w:numId w:val="4"/>
        </w:numPr>
        <w:spacing w:after="27" w:line="360" w:lineRule="auto"/>
        <w:jc w:val="both"/>
      </w:pPr>
      <w:r w:rsidRPr="00E51D70">
        <w:t xml:space="preserve">poskytnutím konzultace vedoucím zaměstnancům příkazce, </w:t>
      </w:r>
    </w:p>
    <w:p w14:paraId="15B6AE5E" w14:textId="77777777" w:rsidR="00E51D70" w:rsidRDefault="00E51D70" w:rsidP="00E51D70">
      <w:pPr>
        <w:pStyle w:val="Default"/>
        <w:numPr>
          <w:ilvl w:val="0"/>
          <w:numId w:val="4"/>
        </w:numPr>
        <w:spacing w:after="27" w:line="360" w:lineRule="auto"/>
        <w:jc w:val="both"/>
      </w:pPr>
      <w:r>
        <w:t>z</w:t>
      </w:r>
      <w:r w:rsidRPr="00E51D70">
        <w:t xml:space="preserve">pracováním vlastních podnětů na základě vlastních zjištění při poskytování pracovně-lékařských služeb, </w:t>
      </w:r>
    </w:p>
    <w:p w14:paraId="3A93992F" w14:textId="3EBF0B67" w:rsidR="00E51D70" w:rsidRDefault="00E51D70" w:rsidP="00E51D70">
      <w:pPr>
        <w:pStyle w:val="Default"/>
        <w:numPr>
          <w:ilvl w:val="0"/>
          <w:numId w:val="4"/>
        </w:numPr>
        <w:spacing w:after="27" w:line="360" w:lineRule="auto"/>
        <w:jc w:val="both"/>
      </w:pPr>
      <w:r w:rsidRPr="00E51D70">
        <w:t xml:space="preserve">poskytováním informací pracovníkům příkazce o možném negativním vlivu pracovních podmínek při pracovně-lékařských prohlídkách (např. o faktorech ovlivňující plodnost, těhotenství, kvalitu mléka u kojících matek apod.). </w:t>
      </w:r>
    </w:p>
    <w:p w14:paraId="2C4BF266" w14:textId="77777777" w:rsidR="00E51D70" w:rsidRPr="00E51D70" w:rsidRDefault="00E51D70" w:rsidP="00E51D70">
      <w:pPr>
        <w:pStyle w:val="Default"/>
        <w:spacing w:after="27" w:line="360" w:lineRule="auto"/>
        <w:ind w:left="720"/>
        <w:jc w:val="both"/>
      </w:pPr>
    </w:p>
    <w:p w14:paraId="06B07689" w14:textId="4788EF43" w:rsidR="00E51D70" w:rsidRPr="00E51D70" w:rsidRDefault="00E51D70" w:rsidP="00E51D70">
      <w:pPr>
        <w:pStyle w:val="Default"/>
        <w:numPr>
          <w:ilvl w:val="0"/>
          <w:numId w:val="2"/>
        </w:numPr>
        <w:spacing w:after="27" w:line="360" w:lineRule="auto"/>
        <w:ind w:left="284" w:hanging="284"/>
        <w:jc w:val="both"/>
      </w:pPr>
      <w:r w:rsidRPr="00E51D70">
        <w:t xml:space="preserve">Služby poradenství budou poskytovány operativně po dohodě s příkazcem. </w:t>
      </w:r>
    </w:p>
    <w:p w14:paraId="012E224A" w14:textId="39747257" w:rsidR="00E51D70" w:rsidRDefault="00E51D70" w:rsidP="00E51D70">
      <w:pPr>
        <w:pStyle w:val="Default"/>
        <w:numPr>
          <w:ilvl w:val="0"/>
          <w:numId w:val="2"/>
        </w:numPr>
        <w:spacing w:after="27" w:line="360" w:lineRule="auto"/>
        <w:ind w:left="284" w:hanging="284"/>
        <w:jc w:val="both"/>
      </w:pPr>
      <w:r w:rsidRPr="00E51D70">
        <w:t>Poskytovatel bude spolupracovat s příkazcem v oblasti vybavení prostor příkazce lékárničkami první pomoci, kterými budou vybavena pracoviště příkazce a v pravidelných intervalech (</w:t>
      </w:r>
      <w:r w:rsidRPr="00E51D70">
        <w:rPr>
          <w:i/>
          <w:iCs/>
        </w:rPr>
        <w:t>jednou ročně</w:t>
      </w:r>
      <w:r w:rsidRPr="00E51D70">
        <w:t xml:space="preserve">) bude svůj návrh aktualizovat. Navrhne příkazci též vybavení pracoviště dalšími prostředky pro poskytování první pomoci, v provozovnách, kde toho je třeba. </w:t>
      </w:r>
    </w:p>
    <w:p w14:paraId="74CA5F68" w14:textId="77777777" w:rsidR="00E2463B" w:rsidRPr="00E51D70" w:rsidRDefault="00E2463B" w:rsidP="00E51D70">
      <w:pPr>
        <w:pStyle w:val="Default"/>
        <w:spacing w:line="360" w:lineRule="auto"/>
        <w:jc w:val="both"/>
      </w:pPr>
    </w:p>
    <w:p w14:paraId="3C680BF2" w14:textId="0FB09152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V.</w:t>
      </w:r>
    </w:p>
    <w:p w14:paraId="7E9F0885" w14:textId="03C3A46D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Pravidelný dohled</w:t>
      </w:r>
    </w:p>
    <w:p w14:paraId="23B7EEEF" w14:textId="12BB0E59" w:rsidR="00E51D70" w:rsidRDefault="00E51D70" w:rsidP="00E51D70">
      <w:pPr>
        <w:pStyle w:val="Default"/>
        <w:spacing w:line="360" w:lineRule="auto"/>
        <w:jc w:val="both"/>
      </w:pPr>
      <w:r w:rsidRPr="00E51D70">
        <w:t xml:space="preserve">Poskytovatel vykonává pravidelný dohled nejméně v termínech stanovených v ustanovení § 3 vyhlášky č. 79/2013 Sb., na pracovištích příkazce a nad pracemi vykonávanými pracovníky příkazce za účelem zjišťování a hodnocení faktorů pracovního prostředí a pracovních podmínek </w:t>
      </w:r>
      <w:r w:rsidRPr="00E51D70">
        <w:lastRenderedPageBreak/>
        <w:t xml:space="preserve">ve vztahu ke zdraví, zjišťování nebezpečí a hodnocení zdravotních rizik zátěží rizikovými faktory pracovních podmínek podle zákona upravujícího ochranu veřejného zdraví. </w:t>
      </w:r>
    </w:p>
    <w:p w14:paraId="11255A22" w14:textId="77777777" w:rsidR="00E2463B" w:rsidRPr="00E51D70" w:rsidRDefault="00E2463B" w:rsidP="00E51D70">
      <w:pPr>
        <w:pStyle w:val="Default"/>
        <w:spacing w:line="360" w:lineRule="auto"/>
        <w:jc w:val="both"/>
      </w:pPr>
    </w:p>
    <w:p w14:paraId="6255FC9F" w14:textId="03878E77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VI.</w:t>
      </w:r>
    </w:p>
    <w:p w14:paraId="17C949A3" w14:textId="02712CCC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Dokumentace o pracovně-lékařských službách</w:t>
      </w:r>
    </w:p>
    <w:p w14:paraId="201ABEF2" w14:textId="60FF859E" w:rsidR="00E51D70" w:rsidRDefault="00E51D70" w:rsidP="00E51D70">
      <w:pPr>
        <w:pStyle w:val="Default"/>
        <w:numPr>
          <w:ilvl w:val="0"/>
          <w:numId w:val="6"/>
        </w:numPr>
        <w:spacing w:after="27" w:line="360" w:lineRule="auto"/>
        <w:ind w:left="426" w:hanging="426"/>
        <w:jc w:val="both"/>
      </w:pPr>
      <w:r w:rsidRPr="00E51D70">
        <w:t xml:space="preserve">Poskytovatel je povinen vést dokumentaci o poskytovaných pracovně-lékařských službách. Dokumentace musí být vedena průkazně, pravdivě a záznamy musí být prováděny bez zbytečného odkladu. </w:t>
      </w:r>
    </w:p>
    <w:p w14:paraId="3D1BFD64" w14:textId="391AA947" w:rsidR="00E51D70" w:rsidRDefault="00E51D70" w:rsidP="00E51D70">
      <w:pPr>
        <w:pStyle w:val="Default"/>
        <w:numPr>
          <w:ilvl w:val="0"/>
          <w:numId w:val="6"/>
        </w:numPr>
        <w:spacing w:after="27" w:line="360" w:lineRule="auto"/>
        <w:ind w:left="426" w:hanging="426"/>
        <w:jc w:val="both"/>
      </w:pPr>
      <w:r w:rsidRPr="00E51D70">
        <w:t xml:space="preserve">Zdravotnickou dokumentaci, která se vztahuje k pracovníkům příkazce, je poskytovatel povinen vést, uchovávat a nakládat s ní podle zákona č. 372/2011 Sb., a vyhlášky č. 98/2012 Sb., o zdravotnické dokumentaci, a je povinen vést ji odděleně od dokumentace o pracovně-lékařských službách prováděných pro zaměstnavatele. </w:t>
      </w:r>
    </w:p>
    <w:p w14:paraId="75D4B6FF" w14:textId="49C19FAD" w:rsidR="00E51D70" w:rsidRDefault="00E51D70" w:rsidP="00E51D70">
      <w:pPr>
        <w:pStyle w:val="Default"/>
        <w:numPr>
          <w:ilvl w:val="0"/>
          <w:numId w:val="6"/>
        </w:numPr>
        <w:spacing w:after="27" w:line="360" w:lineRule="auto"/>
        <w:ind w:left="426" w:hanging="426"/>
        <w:jc w:val="both"/>
      </w:pPr>
      <w:r w:rsidRPr="00E51D70">
        <w:t xml:space="preserve">Bude-li poskytovatel poskytovat pracovníkům příkazce též služby registrujícího praktického lékaře, pak je povinen vést odděleně zdravotnickou dokumentaci o fyzické osobě jako o pacientovi a zdravotnickou dokumentaci o fyzické osobě jako o pracovníkovi příkazce v rámci poskytovaných pracovně-lékařských služeb. </w:t>
      </w:r>
    </w:p>
    <w:p w14:paraId="5470C75D" w14:textId="77777777" w:rsidR="00E51D70" w:rsidRDefault="00E51D70" w:rsidP="00E51D7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</w:pPr>
      <w:r w:rsidRPr="00E51D70">
        <w:t xml:space="preserve">Dokumentace o pracovně-lékařských službách prováděných pro zaměstnavatele, jako záznamy o provádění dohledu na pracovišti zaměstnavatele, výsledky analýz, záznamy o poradenství poskytnutém příkazci apod. je poskytovatel povinen chránit před nahlížením cizích osob a před zneužitím a zničením. </w:t>
      </w:r>
    </w:p>
    <w:p w14:paraId="639DC093" w14:textId="77777777" w:rsidR="00E51D70" w:rsidRDefault="00E51D70" w:rsidP="00E51D7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</w:pPr>
      <w:r w:rsidRPr="00E51D70">
        <w:t xml:space="preserve">Poskytovatel je povinen dokumentaci o pracovně-lékařských službách prováděných pro zaměstnavatele uchovávat po zákonem stanovenou dobu a po uplynutí této lhůty ji navrhnout příkazci ke skartaci. Skartaci provede po písemném souhlasu příkazce. </w:t>
      </w:r>
    </w:p>
    <w:p w14:paraId="615A80CA" w14:textId="77777777" w:rsidR="00E51D70" w:rsidRDefault="00E51D70" w:rsidP="00E51D7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</w:pPr>
      <w:r w:rsidRPr="00E51D70">
        <w:t xml:space="preserve">Při skončení smluvního vztahu podle této smlouvy je poskytovatel povinen protokolárně předat veškerou dokumentaci o pracovně-lékařských službách příkazci nebo příkazcem určenému novému poskytovateli pracovně-lékařských služeb. </w:t>
      </w:r>
    </w:p>
    <w:p w14:paraId="2EA16413" w14:textId="63EEF5D9" w:rsidR="00E51D70" w:rsidRPr="00E51D70" w:rsidRDefault="00E51D70" w:rsidP="00E51D7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</w:pPr>
      <w:r w:rsidRPr="00E51D70">
        <w:t xml:space="preserve">Poskytovatel je povinen učinit taková opatření pro případ svého úmrtí v době trvání smluvního vztahu podle této smlouvy, aby veškerá dokumentace o poskytnutých pracovně-lékařských službách prováděných pro příkazce byla v případě úmrtí poskytovatele předána bez zbytečného odkladu příkazci. </w:t>
      </w:r>
    </w:p>
    <w:p w14:paraId="0088EACC" w14:textId="77777777" w:rsidR="00E51D70" w:rsidRDefault="00E51D70" w:rsidP="00E51D70">
      <w:pPr>
        <w:pStyle w:val="Default"/>
        <w:spacing w:line="360" w:lineRule="auto"/>
        <w:jc w:val="both"/>
      </w:pPr>
    </w:p>
    <w:p w14:paraId="41F3E3FE" w14:textId="77777777" w:rsidR="003A0556" w:rsidRDefault="003A0556" w:rsidP="00E51D70">
      <w:pPr>
        <w:pStyle w:val="Default"/>
        <w:spacing w:line="360" w:lineRule="auto"/>
        <w:jc w:val="both"/>
      </w:pPr>
    </w:p>
    <w:p w14:paraId="3D43FF85" w14:textId="77777777" w:rsidR="003A0556" w:rsidRPr="00E51D70" w:rsidRDefault="003A0556" w:rsidP="00E51D70">
      <w:pPr>
        <w:pStyle w:val="Default"/>
        <w:spacing w:line="360" w:lineRule="auto"/>
        <w:jc w:val="both"/>
      </w:pPr>
    </w:p>
    <w:p w14:paraId="1FA448F0" w14:textId="36D7D7A7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lastRenderedPageBreak/>
        <w:t>VII.</w:t>
      </w:r>
    </w:p>
    <w:p w14:paraId="7C8ED4D5" w14:textId="1178E28F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Další povinnosti poskytovatele a příkazce</w:t>
      </w:r>
    </w:p>
    <w:p w14:paraId="1DE7425B" w14:textId="0A94A204" w:rsidR="00E51D70" w:rsidRPr="00E51D70" w:rsidRDefault="00E51D70" w:rsidP="00E2463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E51D70">
        <w:t xml:space="preserve">Poskytovatel je dále povinen: </w:t>
      </w:r>
    </w:p>
    <w:p w14:paraId="53B07B36" w14:textId="77777777" w:rsidR="00E51D70" w:rsidRDefault="00E51D70" w:rsidP="00E51D70">
      <w:pPr>
        <w:pStyle w:val="Default"/>
        <w:numPr>
          <w:ilvl w:val="0"/>
          <w:numId w:val="8"/>
        </w:numPr>
        <w:spacing w:after="27" w:line="360" w:lineRule="auto"/>
        <w:jc w:val="both"/>
      </w:pPr>
      <w:r w:rsidRPr="00E51D70">
        <w:t xml:space="preserve">neprodleně oznamovat příkazci zjištění závažných nebo opakujících se skutečností negativně ovlivňujících bezpečnost a ochranu zdraví při práci, </w:t>
      </w:r>
    </w:p>
    <w:p w14:paraId="3685B81A" w14:textId="77777777" w:rsidR="00E51D70" w:rsidRDefault="00E51D70" w:rsidP="00E51D70">
      <w:pPr>
        <w:pStyle w:val="Default"/>
        <w:numPr>
          <w:ilvl w:val="0"/>
          <w:numId w:val="8"/>
        </w:numPr>
        <w:spacing w:after="27" w:line="360" w:lineRule="auto"/>
        <w:jc w:val="both"/>
      </w:pPr>
      <w:r w:rsidRPr="00E51D70">
        <w:t>informovat příkazce o možném negativním vlivu faktorů pracovních podmínek na zdravotní stav jeho pracovníků,</w:t>
      </w:r>
    </w:p>
    <w:p w14:paraId="2AFE0DD3" w14:textId="77777777" w:rsidR="00E51D70" w:rsidRDefault="00E51D70" w:rsidP="00E51D70">
      <w:pPr>
        <w:pStyle w:val="Default"/>
        <w:numPr>
          <w:ilvl w:val="0"/>
          <w:numId w:val="8"/>
        </w:numPr>
        <w:spacing w:after="27" w:line="360" w:lineRule="auto"/>
        <w:jc w:val="both"/>
      </w:pPr>
      <w:r w:rsidRPr="00E51D70">
        <w:t xml:space="preserve">informovat pracovníky příkazce o možném vlivu faktorů pracovních podmínek na jejich zdraví, a to se znalostí vývoje jejich zdravotního stavu, </w:t>
      </w:r>
    </w:p>
    <w:p w14:paraId="4F584AD2" w14:textId="77777777" w:rsidR="00E51D70" w:rsidRDefault="00E51D70" w:rsidP="00E51D70">
      <w:pPr>
        <w:pStyle w:val="Default"/>
        <w:numPr>
          <w:ilvl w:val="0"/>
          <w:numId w:val="8"/>
        </w:numPr>
        <w:spacing w:after="27" w:line="360" w:lineRule="auto"/>
        <w:jc w:val="both"/>
      </w:pPr>
      <w:r w:rsidRPr="00E51D70">
        <w:t xml:space="preserve">spolupracovat s příkazcem a jeho pracovníky, zástupcem pro oblast bezpečnosti a ochrany zdraví při práci a s odborně způsobilými osobami podle zákona upravujícího zajištění dalších podmínek bezpečnosti a ochrany zdraví při práci, odborovou organizací, </w:t>
      </w:r>
    </w:p>
    <w:p w14:paraId="2FE0C065" w14:textId="55D6476B" w:rsidR="00E51D70" w:rsidRPr="00E51D70" w:rsidRDefault="00E51D70" w:rsidP="00E51D70">
      <w:pPr>
        <w:pStyle w:val="Default"/>
        <w:numPr>
          <w:ilvl w:val="0"/>
          <w:numId w:val="8"/>
        </w:numPr>
        <w:spacing w:after="27" w:line="360" w:lineRule="auto"/>
        <w:jc w:val="both"/>
      </w:pPr>
      <w:r w:rsidRPr="00E51D70">
        <w:t xml:space="preserve">podat podnět kontrolním orgánům v oblasti bezpečnosti a ochrany zdraví při práci k zjednání nápravy nad dodržováním povinností v bezpečnosti a ochraně zdraví pří práci v případě, že zjistí, že příkazce nepostupuje v souladu s lékařskými posudky nebo přes opakované upozornění neplní povinnosti v bezpečnosti a ochraně zdraví při práci stanovené jinými právními předpisy. </w:t>
      </w:r>
    </w:p>
    <w:p w14:paraId="5C419F15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5C80D1E7" w14:textId="63A72CDD" w:rsidR="00E51D70" w:rsidRDefault="00E51D70" w:rsidP="00E2463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E51D70">
        <w:t xml:space="preserve">Příkazce je dále povinen: </w:t>
      </w:r>
    </w:p>
    <w:p w14:paraId="739334D1" w14:textId="77777777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umožnit pověřeným zaměstnancům poskytovatele vstup na každé své pracoviště, </w:t>
      </w:r>
    </w:p>
    <w:p w14:paraId="6A2C8AE1" w14:textId="77777777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poskytnout všechny potřebné informace k hodnocení a prevenci rizik možného ohrožení života nebo zdraví na pracovišti, včetně výsledků měření faktorů pracovních podmínek a poskytnout technickou dokumentaci strojů a zařízení, </w:t>
      </w:r>
    </w:p>
    <w:p w14:paraId="17E01FCE" w14:textId="77777777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sdělit poskytovateli informace rozhodné pro ochranu zdraví při práci, </w:t>
      </w:r>
    </w:p>
    <w:p w14:paraId="6BDE8B04" w14:textId="77777777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vybavit pracovníka příkazce vysílaného k pracovně-lékařské prohlídce řádně vyplněnou žádostí o provedení pracovně-lékařské prohlídky, </w:t>
      </w:r>
    </w:p>
    <w:p w14:paraId="477AFB17" w14:textId="77777777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při zařazování zaměstnanců k práci postupovat podle závěrů lékařských posudků o jejich zdravotní způsobilosti, </w:t>
      </w:r>
    </w:p>
    <w:p w14:paraId="47A0AE16" w14:textId="77777777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odeslat zaměstnance na mimořádnou pracovně-lékařskou prohlídku, pokud o to zaměstnanec požádal, </w:t>
      </w:r>
    </w:p>
    <w:p w14:paraId="392E2126" w14:textId="39BA6E45" w:rsid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písemně informovat poskytovatele pracovně-lékařských služeb o každé delší pracovní neschopnosti svého zaměstnance (delší než 4 týdny), který je v péči jiného </w:t>
      </w:r>
      <w:r w:rsidRPr="00E51D70">
        <w:lastRenderedPageBreak/>
        <w:t xml:space="preserve">poskytovatele zdravotních služeb, tak, aby před jeho opětovným zařazením na původní pracovní místo mohla být v odůvodněných případech přehodnocena jeho zdravotní způsobilost k práci </w:t>
      </w:r>
    </w:p>
    <w:p w14:paraId="28BCFD4C" w14:textId="7907BEC2" w:rsidR="00E51D70" w:rsidRPr="00E51D70" w:rsidRDefault="00E51D70" w:rsidP="00E51D70">
      <w:pPr>
        <w:pStyle w:val="Default"/>
        <w:numPr>
          <w:ilvl w:val="0"/>
          <w:numId w:val="9"/>
        </w:numPr>
        <w:spacing w:after="27" w:line="360" w:lineRule="auto"/>
        <w:jc w:val="both"/>
      </w:pPr>
      <w:r w:rsidRPr="00E51D70">
        <w:t xml:space="preserve">umožnit poskytovateli přístup k dokladům o výsledku provedených státních dozorů (inspekce práce, krajská hygienická stanice, požárních ochrana apod.). </w:t>
      </w:r>
    </w:p>
    <w:p w14:paraId="754E0780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4D82B0DC" w14:textId="40252123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VIII.</w:t>
      </w:r>
    </w:p>
    <w:p w14:paraId="29C7CF66" w14:textId="6B750DE9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Ceny a platební podmínky</w:t>
      </w:r>
    </w:p>
    <w:p w14:paraId="6344EE14" w14:textId="10D7983A" w:rsidR="00E51D70" w:rsidRPr="00E51D70" w:rsidRDefault="00E51D70" w:rsidP="00C2401C">
      <w:pPr>
        <w:pStyle w:val="Default"/>
        <w:numPr>
          <w:ilvl w:val="0"/>
          <w:numId w:val="10"/>
        </w:numPr>
        <w:spacing w:after="27" w:line="360" w:lineRule="auto"/>
        <w:ind w:left="284" w:hanging="284"/>
        <w:jc w:val="both"/>
      </w:pPr>
      <w:r w:rsidRPr="00E51D70">
        <w:t>Pracovně-lékařské služby budou hrazeny za přímou úhradu příkazcem</w:t>
      </w:r>
      <w:r w:rsidR="00C2401C">
        <w:t xml:space="preserve">.  </w:t>
      </w:r>
      <w:r w:rsidRPr="00E51D70">
        <w:t xml:space="preserve">Jedná se zejména o následující činnosti: </w:t>
      </w:r>
    </w:p>
    <w:p w14:paraId="1AC97D68" w14:textId="77777777" w:rsidR="00E51D70" w:rsidRDefault="00E51D70" w:rsidP="00E51D70">
      <w:pPr>
        <w:pStyle w:val="Default"/>
        <w:numPr>
          <w:ilvl w:val="0"/>
          <w:numId w:val="11"/>
        </w:numPr>
        <w:spacing w:after="27" w:line="360" w:lineRule="auto"/>
        <w:jc w:val="both"/>
      </w:pPr>
      <w:r w:rsidRPr="00E51D70">
        <w:t xml:space="preserve">povinné vstupní, výstupní a preventivní prohlídky zaměstnanců včetně posudkových závěrů, </w:t>
      </w:r>
    </w:p>
    <w:p w14:paraId="0DF82E1B" w14:textId="77777777" w:rsidR="00E51D70" w:rsidRDefault="00E51D70" w:rsidP="00E51D70">
      <w:pPr>
        <w:pStyle w:val="Default"/>
        <w:numPr>
          <w:ilvl w:val="0"/>
          <w:numId w:val="11"/>
        </w:numPr>
        <w:spacing w:after="27" w:line="360" w:lineRule="auto"/>
        <w:jc w:val="both"/>
      </w:pPr>
      <w:r w:rsidRPr="00E51D70">
        <w:t>spolupráce s hygienickou službou,</w:t>
      </w:r>
    </w:p>
    <w:p w14:paraId="283684B8" w14:textId="77777777" w:rsidR="00E51D70" w:rsidRDefault="00E51D70" w:rsidP="00E51D70">
      <w:pPr>
        <w:pStyle w:val="Default"/>
        <w:numPr>
          <w:ilvl w:val="0"/>
          <w:numId w:val="11"/>
        </w:numPr>
        <w:spacing w:after="27" w:line="360" w:lineRule="auto"/>
        <w:jc w:val="both"/>
      </w:pPr>
      <w:r w:rsidRPr="00E51D70">
        <w:t xml:space="preserve">vstupní, periodické a výstupní preventivní prohlídky zaměstnanců nepovinné, včetně posudkových závěrů, pokud je bude příkazce vyžadovat, </w:t>
      </w:r>
    </w:p>
    <w:p w14:paraId="47FAEB27" w14:textId="77777777" w:rsidR="00E51D70" w:rsidRDefault="00E51D70" w:rsidP="00E51D70">
      <w:pPr>
        <w:pStyle w:val="Default"/>
        <w:numPr>
          <w:ilvl w:val="0"/>
          <w:numId w:val="11"/>
        </w:numPr>
        <w:spacing w:after="27" w:line="360" w:lineRule="auto"/>
        <w:jc w:val="both"/>
      </w:pPr>
      <w:r w:rsidRPr="00E51D70">
        <w:t xml:space="preserve">vyšetření zaměstnance vyžádané zaměstnavatelem u jiného poskytovatele zdravotnických služeb, </w:t>
      </w:r>
    </w:p>
    <w:p w14:paraId="0DC97632" w14:textId="77777777" w:rsidR="00E51D70" w:rsidRDefault="00E51D70" w:rsidP="00E51D70">
      <w:pPr>
        <w:pStyle w:val="Default"/>
        <w:numPr>
          <w:ilvl w:val="0"/>
          <w:numId w:val="11"/>
        </w:numPr>
        <w:spacing w:after="27" w:line="360" w:lineRule="auto"/>
        <w:jc w:val="both"/>
      </w:pPr>
      <w:r w:rsidRPr="00E51D70">
        <w:t xml:space="preserve">poradenská činnost v otázkách ochrany zdraví zaměstnanců příkazce, </w:t>
      </w:r>
    </w:p>
    <w:p w14:paraId="61537D09" w14:textId="78D4B8F7" w:rsidR="00E51D70" w:rsidRDefault="00E51D70" w:rsidP="00E51D70">
      <w:pPr>
        <w:pStyle w:val="Default"/>
        <w:numPr>
          <w:ilvl w:val="0"/>
          <w:numId w:val="11"/>
        </w:numPr>
        <w:spacing w:after="27" w:line="360" w:lineRule="auto"/>
        <w:jc w:val="both"/>
      </w:pPr>
      <w:r w:rsidRPr="00E51D70">
        <w:t>dohled na zdravotní vlivy práce a pracovního prostředí zaměstnanců příkazce</w:t>
      </w:r>
      <w:r w:rsidR="0079374F">
        <w:t>.</w:t>
      </w:r>
    </w:p>
    <w:p w14:paraId="46A426DB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22738144" w14:textId="49801329" w:rsidR="00E51D70" w:rsidRPr="00E51D70" w:rsidRDefault="00E51D70" w:rsidP="00C2401C">
      <w:pPr>
        <w:pStyle w:val="Default"/>
        <w:numPr>
          <w:ilvl w:val="0"/>
          <w:numId w:val="10"/>
        </w:numPr>
        <w:spacing w:line="360" w:lineRule="auto"/>
        <w:ind w:left="284" w:hanging="284"/>
        <w:jc w:val="both"/>
      </w:pPr>
      <w:r w:rsidRPr="00E51D70">
        <w:t>Z veřejného zdravotního pojištění budou (</w:t>
      </w:r>
      <w:proofErr w:type="spellStart"/>
      <w:r w:rsidRPr="00E51D70">
        <w:t>ust</w:t>
      </w:r>
      <w:proofErr w:type="spellEnd"/>
      <w:r w:rsidRPr="00E51D70">
        <w:t>. § 58 zák. č. 373/2011 Sb.) hrazeny následující úkony:</w:t>
      </w:r>
    </w:p>
    <w:p w14:paraId="4432E226" w14:textId="41331367" w:rsidR="00E51D70" w:rsidRPr="00E51D70" w:rsidRDefault="00E51D70" w:rsidP="00E51D70">
      <w:pPr>
        <w:pStyle w:val="Default"/>
        <w:numPr>
          <w:ilvl w:val="0"/>
          <w:numId w:val="11"/>
        </w:numPr>
        <w:spacing w:line="360" w:lineRule="auto"/>
        <w:jc w:val="both"/>
      </w:pPr>
      <w:r w:rsidRPr="00E51D70">
        <w:t xml:space="preserve">posuzování nemocí z povolání, sledování vývoje zdravotního stavu při lékařských preventivních prohlídkách u nemocí z povolání a vývoje zdravotního stavu při lékařských preventivních prohlídkách po skončení rizikové práce, upravených v zákoně o ochraně veřejného zdraví. </w:t>
      </w:r>
    </w:p>
    <w:p w14:paraId="6F1A9A7A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6AA52FE1" w14:textId="77777777" w:rsidR="00E51D70" w:rsidRDefault="00E51D70" w:rsidP="00E51D70">
      <w:pPr>
        <w:pStyle w:val="Default"/>
        <w:spacing w:line="360" w:lineRule="auto"/>
        <w:jc w:val="both"/>
      </w:pPr>
      <w:r w:rsidRPr="00E51D70">
        <w:t xml:space="preserve">Úhradu za tyto výkony si poskytovatel zajišťuje sjednáním smluv o poskytování a úhradách zdravotní péče s příslušnými zdravotními pojišťovnami. </w:t>
      </w:r>
    </w:p>
    <w:p w14:paraId="2583C443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417D935F" w14:textId="77777777" w:rsidR="00E51D70" w:rsidRDefault="00E51D70" w:rsidP="00E51D70">
      <w:pPr>
        <w:pStyle w:val="Default"/>
        <w:numPr>
          <w:ilvl w:val="0"/>
          <w:numId w:val="10"/>
        </w:numPr>
        <w:spacing w:after="27" w:line="360" w:lineRule="auto"/>
        <w:jc w:val="both"/>
      </w:pPr>
      <w:r w:rsidRPr="00E51D70">
        <w:t xml:space="preserve">Úhrada za výkon činností nehrazených ze zdravotního pojištění se sjednává paušální částkou vycházející z průměrného počtu zaměstnanců příkazce, kategoriemi práce a kalkulací osobních a věcných nákladů poskytovatele pracovně-lékařských služeb. </w:t>
      </w:r>
    </w:p>
    <w:p w14:paraId="479092AA" w14:textId="57154994" w:rsidR="00E51D70" w:rsidRDefault="00E51D70" w:rsidP="00E51D70">
      <w:pPr>
        <w:pStyle w:val="Default"/>
        <w:numPr>
          <w:ilvl w:val="0"/>
          <w:numId w:val="10"/>
        </w:numPr>
        <w:spacing w:after="27" w:line="360" w:lineRule="auto"/>
        <w:jc w:val="both"/>
      </w:pPr>
      <w:r w:rsidRPr="00E51D70">
        <w:lastRenderedPageBreak/>
        <w:t xml:space="preserve">Paušální částka se sjednává ve výši </w:t>
      </w:r>
      <w:r w:rsidR="00604B31">
        <w:t>8.000</w:t>
      </w:r>
      <w:r w:rsidRPr="00E51D70">
        <w:t xml:space="preserve"> Kč za jeden kalendářní měsíc včetně DPH. </w:t>
      </w:r>
    </w:p>
    <w:p w14:paraId="1F83FD51" w14:textId="08342274" w:rsidR="00E51D70" w:rsidRPr="00E51D70" w:rsidRDefault="00E51D70" w:rsidP="00E51D70">
      <w:pPr>
        <w:pStyle w:val="Default"/>
        <w:numPr>
          <w:ilvl w:val="0"/>
          <w:numId w:val="10"/>
        </w:numPr>
        <w:spacing w:after="27" w:line="360" w:lineRule="auto"/>
        <w:jc w:val="both"/>
      </w:pPr>
      <w:r w:rsidRPr="00E51D70">
        <w:t>Úhrada bude příkazcem hrazen</w:t>
      </w:r>
      <w:r w:rsidR="00C2401C">
        <w:t>a</w:t>
      </w:r>
      <w:r w:rsidRPr="00E51D70">
        <w:t xml:space="preserve"> poskytovateli pracovně-lékařských služeb měsíčně vždy k 25. dni měsíce, ve kterém došlo k plnění této smlouvy. </w:t>
      </w:r>
    </w:p>
    <w:p w14:paraId="1A4945B7" w14:textId="10574DCA" w:rsidR="00E51D70" w:rsidRPr="00E51D70" w:rsidRDefault="00E51D70" w:rsidP="00C2401C">
      <w:pPr>
        <w:pStyle w:val="Default"/>
        <w:pageBreakBefore/>
        <w:spacing w:after="27" w:line="360" w:lineRule="auto"/>
        <w:ind w:left="720"/>
        <w:jc w:val="center"/>
      </w:pPr>
      <w:r w:rsidRPr="00C2401C">
        <w:rPr>
          <w:b/>
          <w:bCs/>
        </w:rPr>
        <w:lastRenderedPageBreak/>
        <w:t>IX.</w:t>
      </w:r>
    </w:p>
    <w:p w14:paraId="08044C4F" w14:textId="0050038C" w:rsidR="00E51D70" w:rsidRPr="00E51D70" w:rsidRDefault="00E51D70" w:rsidP="00E51D70">
      <w:pPr>
        <w:pStyle w:val="Default"/>
        <w:spacing w:line="360" w:lineRule="auto"/>
        <w:jc w:val="center"/>
      </w:pPr>
      <w:r w:rsidRPr="00E51D70">
        <w:rPr>
          <w:b/>
          <w:bCs/>
        </w:rPr>
        <w:t>Závěrečné ustanovení</w:t>
      </w:r>
    </w:p>
    <w:p w14:paraId="324B52EF" w14:textId="1E9256DB" w:rsidR="00E51D70" w:rsidRDefault="00E51D70" w:rsidP="00E51D70">
      <w:pPr>
        <w:pStyle w:val="Default"/>
        <w:numPr>
          <w:ilvl w:val="0"/>
          <w:numId w:val="12"/>
        </w:numPr>
        <w:spacing w:after="27" w:line="360" w:lineRule="auto"/>
        <w:jc w:val="both"/>
      </w:pPr>
      <w:r w:rsidRPr="00E51D70">
        <w:t xml:space="preserve">Tato smlouva se uzavírá na dobu určitou </w:t>
      </w:r>
      <w:r w:rsidR="00F76D01">
        <w:t>12</w:t>
      </w:r>
      <w:r w:rsidRPr="00E51D70">
        <w:t xml:space="preserve"> měsíců počínaje dnem </w:t>
      </w:r>
      <w:r w:rsidR="00604B31">
        <w:t>1</w:t>
      </w:r>
      <w:r w:rsidR="00F76D01">
        <w:t>.</w:t>
      </w:r>
      <w:r w:rsidR="00604B31">
        <w:t>1</w:t>
      </w:r>
      <w:r w:rsidR="00F76D01">
        <w:t>.202</w:t>
      </w:r>
      <w:r w:rsidR="00604B31">
        <w:t>4</w:t>
      </w:r>
      <w:r w:rsidRPr="00E51D70">
        <w:t xml:space="preserve">, tj. platnost této smlouvy končí dnem 31. </w:t>
      </w:r>
      <w:r w:rsidR="00604B31">
        <w:t>12</w:t>
      </w:r>
      <w:r w:rsidRPr="00E51D70">
        <w:t>. 202</w:t>
      </w:r>
      <w:r w:rsidR="00F76D01">
        <w:t>4</w:t>
      </w:r>
      <w:r w:rsidRPr="00E51D70">
        <w:t xml:space="preserve">. </w:t>
      </w:r>
    </w:p>
    <w:p w14:paraId="2F6E3B18" w14:textId="77777777" w:rsidR="00E51D70" w:rsidRDefault="00E51D70" w:rsidP="00E51D70">
      <w:pPr>
        <w:pStyle w:val="Default"/>
        <w:numPr>
          <w:ilvl w:val="0"/>
          <w:numId w:val="12"/>
        </w:numPr>
        <w:spacing w:after="27" w:line="360" w:lineRule="auto"/>
        <w:jc w:val="both"/>
      </w:pPr>
      <w:r w:rsidRPr="00E51D70">
        <w:t xml:space="preserve">Každá ze smluvních stran je oprávněna smlouvu písemně vypovědět i bez uvedení důvodů, a to s tříměsíční výpovědní lhůtou, která běží od prvního dne měsíce následujícího od doručení výpovědi druhé smluvní straně. </w:t>
      </w:r>
    </w:p>
    <w:p w14:paraId="423E00CB" w14:textId="77777777" w:rsidR="00E51D70" w:rsidRDefault="00E51D70" w:rsidP="00E51D70">
      <w:pPr>
        <w:pStyle w:val="Default"/>
        <w:numPr>
          <w:ilvl w:val="0"/>
          <w:numId w:val="12"/>
        </w:numPr>
        <w:spacing w:after="27" w:line="360" w:lineRule="auto"/>
        <w:jc w:val="both"/>
      </w:pPr>
      <w:r w:rsidRPr="00E51D70">
        <w:t xml:space="preserve">Poskytovatel je oprávněn skončit smluvní vztah bez výpovědní lhůty v případě, že příkazci doloží, že mu zaniklo oprávnění k poskytování zdravotních služeb. Smluvní vztah v takovém případě končí dnem doloženého oznámení. </w:t>
      </w:r>
    </w:p>
    <w:p w14:paraId="353FEA3B" w14:textId="77777777" w:rsidR="00E51D70" w:rsidRDefault="00E51D70" w:rsidP="00E51D70">
      <w:pPr>
        <w:pStyle w:val="Default"/>
        <w:numPr>
          <w:ilvl w:val="0"/>
          <w:numId w:val="12"/>
        </w:numPr>
        <w:spacing w:after="27" w:line="360" w:lineRule="auto"/>
        <w:jc w:val="both"/>
      </w:pPr>
      <w:r w:rsidRPr="00E51D70">
        <w:t xml:space="preserve">Smlouvu lze měnit dohodou smluvních stran formou číslovaného písemného dodatku k této smlouvě. </w:t>
      </w:r>
    </w:p>
    <w:p w14:paraId="1BB6B490" w14:textId="77777777" w:rsidR="00E51D70" w:rsidRDefault="00E51D70" w:rsidP="00E51D70">
      <w:pPr>
        <w:pStyle w:val="Default"/>
        <w:numPr>
          <w:ilvl w:val="0"/>
          <w:numId w:val="12"/>
        </w:numPr>
        <w:spacing w:after="27" w:line="360" w:lineRule="auto"/>
        <w:jc w:val="both"/>
      </w:pPr>
      <w:r w:rsidRPr="00E51D70">
        <w:t xml:space="preserve">Smlouva se vyhotovuje ve 2 vyhotoveních, z nichž každá ze smluvních stran obdrží jedno vyhotovení. </w:t>
      </w:r>
    </w:p>
    <w:p w14:paraId="1B1CDC84" w14:textId="29AA718C" w:rsidR="00C2401C" w:rsidRDefault="00C2401C" w:rsidP="00E51D70">
      <w:pPr>
        <w:pStyle w:val="Default"/>
        <w:numPr>
          <w:ilvl w:val="0"/>
          <w:numId w:val="12"/>
        </w:numPr>
        <w:spacing w:after="27" w:line="360" w:lineRule="auto"/>
        <w:jc w:val="both"/>
      </w:pPr>
      <w:r>
        <w:t xml:space="preserve">Smlouva nabývá účinnosti dnem uveřejnění v Registru smluv v souladu se zákonem č. 340/2015 Sb., Zákon o zvláštních podmínkách účinnosti některých smluv, uveřejňování těchto smluv a o registru smluv. </w:t>
      </w:r>
    </w:p>
    <w:p w14:paraId="6E9CEAB6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614B889A" w14:textId="77777777" w:rsidR="00F76D01" w:rsidRDefault="00F76D01" w:rsidP="00E51D70">
      <w:pPr>
        <w:pStyle w:val="Default"/>
        <w:spacing w:line="360" w:lineRule="auto"/>
        <w:jc w:val="both"/>
      </w:pPr>
    </w:p>
    <w:p w14:paraId="6FE1A63C" w14:textId="77777777" w:rsidR="00F76D01" w:rsidRDefault="00F76D01" w:rsidP="00E51D70">
      <w:pPr>
        <w:pStyle w:val="Default"/>
        <w:spacing w:line="360" w:lineRule="auto"/>
        <w:jc w:val="both"/>
      </w:pPr>
    </w:p>
    <w:p w14:paraId="7EDC34BA" w14:textId="77777777" w:rsidR="00F76D01" w:rsidRDefault="00F76D01" w:rsidP="00E51D70">
      <w:pPr>
        <w:pStyle w:val="Default"/>
        <w:spacing w:line="360" w:lineRule="auto"/>
        <w:jc w:val="both"/>
      </w:pPr>
    </w:p>
    <w:p w14:paraId="3981D5A4" w14:textId="3EB347F4" w:rsidR="00E51D70" w:rsidRDefault="00E51D70" w:rsidP="00E51D70">
      <w:pPr>
        <w:pStyle w:val="Default"/>
        <w:spacing w:line="360" w:lineRule="auto"/>
        <w:jc w:val="both"/>
      </w:pPr>
      <w:r w:rsidRPr="00E51D70">
        <w:t xml:space="preserve">V Uhlířských Janovicích dne </w:t>
      </w:r>
      <w:r w:rsidR="00F76D01">
        <w:t>………………………………………</w:t>
      </w:r>
      <w:r w:rsidRPr="00E51D70">
        <w:t xml:space="preserve"> </w:t>
      </w:r>
    </w:p>
    <w:p w14:paraId="1468C398" w14:textId="77777777" w:rsidR="00E51D70" w:rsidRPr="00E51D70" w:rsidRDefault="00E51D70" w:rsidP="00E51D70">
      <w:pPr>
        <w:pStyle w:val="Default"/>
        <w:spacing w:line="360" w:lineRule="auto"/>
        <w:jc w:val="both"/>
      </w:pPr>
    </w:p>
    <w:p w14:paraId="0EE10C56" w14:textId="77777777" w:rsidR="00F76D01" w:rsidRDefault="00F76D01" w:rsidP="00E51D70">
      <w:pPr>
        <w:pStyle w:val="Default"/>
        <w:spacing w:line="360" w:lineRule="auto"/>
        <w:jc w:val="both"/>
      </w:pPr>
    </w:p>
    <w:p w14:paraId="0920C4B1" w14:textId="77777777" w:rsidR="00F76D01" w:rsidRDefault="00F76D01" w:rsidP="00E51D70">
      <w:pPr>
        <w:pStyle w:val="Default"/>
        <w:spacing w:line="360" w:lineRule="auto"/>
        <w:jc w:val="both"/>
      </w:pPr>
    </w:p>
    <w:p w14:paraId="18BD700D" w14:textId="77777777" w:rsidR="00E51D70" w:rsidRDefault="00E51D70" w:rsidP="00E51D70">
      <w:pPr>
        <w:pStyle w:val="Default"/>
        <w:spacing w:line="360" w:lineRule="auto"/>
        <w:jc w:val="both"/>
      </w:pPr>
    </w:p>
    <w:p w14:paraId="2ADABEE6" w14:textId="77777777" w:rsidR="00F76D01" w:rsidRDefault="00F76D01" w:rsidP="00E51D70">
      <w:pPr>
        <w:pStyle w:val="Default"/>
        <w:spacing w:line="360" w:lineRule="auto"/>
        <w:jc w:val="both"/>
      </w:pPr>
    </w:p>
    <w:p w14:paraId="631EBFFD" w14:textId="77777777" w:rsidR="00F76D01" w:rsidRDefault="00F76D01" w:rsidP="00E51D70">
      <w:pPr>
        <w:pStyle w:val="Default"/>
        <w:spacing w:line="360" w:lineRule="auto"/>
        <w:jc w:val="both"/>
      </w:pPr>
    </w:p>
    <w:p w14:paraId="2033F4DE" w14:textId="77777777" w:rsidR="00F76D01" w:rsidRDefault="00F76D01" w:rsidP="00E51D70">
      <w:pPr>
        <w:pStyle w:val="Default"/>
        <w:spacing w:line="360" w:lineRule="auto"/>
        <w:jc w:val="both"/>
      </w:pPr>
    </w:p>
    <w:p w14:paraId="21992991" w14:textId="7109DC5D" w:rsidR="00E51D70" w:rsidRPr="00E51D70" w:rsidRDefault="00F76D01" w:rsidP="00E51D70">
      <w:pPr>
        <w:pStyle w:val="Default"/>
        <w:spacing w:line="360" w:lineRule="auto"/>
        <w:jc w:val="both"/>
      </w:pPr>
      <w:r>
        <w:t>…………………………………..</w:t>
      </w:r>
      <w:r>
        <w:tab/>
      </w:r>
      <w:r>
        <w:tab/>
      </w:r>
      <w:r>
        <w:tab/>
        <w:t>……………………………………….</w:t>
      </w:r>
    </w:p>
    <w:p w14:paraId="734842B4" w14:textId="16B60DC4" w:rsidR="00E51D70" w:rsidRPr="00E51D70" w:rsidRDefault="00F76D01" w:rsidP="00F76D01">
      <w:pPr>
        <w:pStyle w:val="Default"/>
        <w:spacing w:line="360" w:lineRule="auto"/>
        <w:ind w:left="708"/>
        <w:jc w:val="both"/>
      </w:pPr>
      <w:r>
        <w:t xml:space="preserve">        </w:t>
      </w:r>
      <w:r w:rsidR="00E51D70" w:rsidRPr="00E51D70">
        <w:t xml:space="preserve">Příkazce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Poskytovatel</w:t>
      </w:r>
    </w:p>
    <w:p w14:paraId="7651FEDC" w14:textId="77777777" w:rsidR="00E51D70" w:rsidRDefault="00E51D70" w:rsidP="00E51D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2C7C"/>
    <w:multiLevelType w:val="hybridMultilevel"/>
    <w:tmpl w:val="731EDA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1DA"/>
    <w:multiLevelType w:val="hybridMultilevel"/>
    <w:tmpl w:val="6D061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938"/>
    <w:multiLevelType w:val="hybridMultilevel"/>
    <w:tmpl w:val="3564B96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7F16"/>
    <w:multiLevelType w:val="hybridMultilevel"/>
    <w:tmpl w:val="8E78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5B74"/>
    <w:multiLevelType w:val="hybridMultilevel"/>
    <w:tmpl w:val="3D7C2F5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55D4B"/>
    <w:multiLevelType w:val="hybridMultilevel"/>
    <w:tmpl w:val="E38E5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E3C4D"/>
    <w:multiLevelType w:val="hybridMultilevel"/>
    <w:tmpl w:val="8ACE8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78DF"/>
    <w:multiLevelType w:val="hybridMultilevel"/>
    <w:tmpl w:val="446067DC"/>
    <w:lvl w:ilvl="0" w:tplc="D716F6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644D0"/>
    <w:multiLevelType w:val="hybridMultilevel"/>
    <w:tmpl w:val="BFEC5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35A63"/>
    <w:multiLevelType w:val="hybridMultilevel"/>
    <w:tmpl w:val="EC84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B449E"/>
    <w:multiLevelType w:val="hybridMultilevel"/>
    <w:tmpl w:val="29C24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E1855"/>
    <w:multiLevelType w:val="hybridMultilevel"/>
    <w:tmpl w:val="AF12FB8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6507">
    <w:abstractNumId w:val="10"/>
  </w:num>
  <w:num w:numId="2" w16cid:durableId="749813718">
    <w:abstractNumId w:val="6"/>
  </w:num>
  <w:num w:numId="3" w16cid:durableId="352461177">
    <w:abstractNumId w:val="11"/>
  </w:num>
  <w:num w:numId="4" w16cid:durableId="736903456">
    <w:abstractNumId w:val="0"/>
  </w:num>
  <w:num w:numId="5" w16cid:durableId="606814361">
    <w:abstractNumId w:val="8"/>
  </w:num>
  <w:num w:numId="6" w16cid:durableId="7341177">
    <w:abstractNumId w:val="3"/>
  </w:num>
  <w:num w:numId="7" w16cid:durableId="1719476328">
    <w:abstractNumId w:val="9"/>
  </w:num>
  <w:num w:numId="8" w16cid:durableId="1721632411">
    <w:abstractNumId w:val="2"/>
  </w:num>
  <w:num w:numId="9" w16cid:durableId="1428501901">
    <w:abstractNumId w:val="4"/>
  </w:num>
  <w:num w:numId="10" w16cid:durableId="42565396">
    <w:abstractNumId w:val="5"/>
  </w:num>
  <w:num w:numId="11" w16cid:durableId="1725136530">
    <w:abstractNumId w:val="7"/>
  </w:num>
  <w:num w:numId="12" w16cid:durableId="42893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88"/>
    <w:rsid w:val="00167A86"/>
    <w:rsid w:val="003A0556"/>
    <w:rsid w:val="005E2914"/>
    <w:rsid w:val="00604B31"/>
    <w:rsid w:val="0079374F"/>
    <w:rsid w:val="00C127E2"/>
    <w:rsid w:val="00C2401C"/>
    <w:rsid w:val="00E2463B"/>
    <w:rsid w:val="00E51D70"/>
    <w:rsid w:val="00EE6788"/>
    <w:rsid w:val="00F7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2FCA"/>
  <w15:chartTrackingRefBased/>
  <w15:docId w15:val="{F59554C0-3E5D-4394-88DE-D39A947C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1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5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5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1868-B7AB-46A8-8089-2A1C55BE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1734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Čermáková</dc:creator>
  <cp:keywords/>
  <dc:description/>
  <cp:lastModifiedBy>Pavla Čermáková</cp:lastModifiedBy>
  <cp:revision>9</cp:revision>
  <dcterms:created xsi:type="dcterms:W3CDTF">2023-06-07T09:44:00Z</dcterms:created>
  <dcterms:modified xsi:type="dcterms:W3CDTF">2023-12-18T11:51:00Z</dcterms:modified>
</cp:coreProperties>
</file>