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037"/>
        <w:gridCol w:w="730"/>
        <w:gridCol w:w="795"/>
        <w:gridCol w:w="420"/>
        <w:gridCol w:w="433"/>
        <w:gridCol w:w="2234"/>
        <w:gridCol w:w="1565"/>
        <w:gridCol w:w="145"/>
      </w:tblGrid>
      <w:tr w:rsidR="00455895" w:rsidRPr="00455895" w14:paraId="5CD87103" w14:textId="77777777" w:rsidTr="00455895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645F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4558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269FA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</w:t>
            </w:r>
          </w:p>
        </w:tc>
      </w:tr>
      <w:tr w:rsidR="00455895" w:rsidRPr="00455895" w14:paraId="4B1213BD" w14:textId="77777777" w:rsidTr="0045589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746E1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B00E57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367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455895" w:rsidRPr="00455895" w14:paraId="3CBBCE85" w14:textId="77777777" w:rsidTr="0045589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1407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9064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lang w:eastAsia="cs-CZ"/>
              </w:rPr>
              <w:t>Přístaviště Lysá nad Labem</w:t>
            </w:r>
          </w:p>
        </w:tc>
        <w:tc>
          <w:tcPr>
            <w:tcW w:w="0" w:type="auto"/>
            <w:vAlign w:val="center"/>
            <w:hideMark/>
          </w:tcPr>
          <w:p w14:paraId="05A2419D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7E0015F" w14:textId="77777777" w:rsidTr="0045589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EE9DC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C27D6D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30D3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455895" w:rsidRPr="00455895" w14:paraId="7F4F6E45" w14:textId="77777777" w:rsidTr="0045589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1509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515F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Projektová dokumentace pro společné povolení v rámci společného územního a stavebního řízení, zadávací dokumentace a zajištění souvisejících činností </w:t>
            </w:r>
          </w:p>
        </w:tc>
        <w:tc>
          <w:tcPr>
            <w:tcW w:w="0" w:type="auto"/>
            <w:vAlign w:val="center"/>
            <w:hideMark/>
          </w:tcPr>
          <w:p w14:paraId="4847A345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55A4675C" w14:textId="77777777" w:rsidTr="0045589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4655F6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C92D0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43C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455895" w:rsidRPr="00455895" w14:paraId="0B6562B4" w14:textId="77777777" w:rsidTr="00455895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E0E1D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5F103245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742EAC0E" w14:textId="77777777" w:rsidTr="00455895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83A81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3939A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D738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FE5C7A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0DA9F393" w14:textId="77777777" w:rsidTr="00455895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B791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B23A4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1BEF6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3B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55895" w:rsidRPr="00455895" w14:paraId="6520BCDA" w14:textId="77777777" w:rsidTr="00455895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2150F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1EC54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078B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0E7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69E513E" w14:textId="77777777" w:rsidTr="00455895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9D65B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2EC3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B02D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F2972D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490AD6CB" w14:textId="77777777" w:rsidTr="00455895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A4B1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0D18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lang w:eastAsia="cs-CZ"/>
              </w:rPr>
              <w:t>11.12.2023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0FAE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8EBA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73FA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01C8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25D3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1D7D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018E3EC6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2005" w:rsidRPr="00455895" w14:paraId="7EDC36CC" w14:textId="77777777" w:rsidTr="00455895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11AC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B5D650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BAB4E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17AD13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76E4C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2F1C8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FC06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82469F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4C523AAA" w14:textId="77777777" w:rsidTr="00455895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25D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D0EA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PROVOD - inženýrská společnost, s.r.o., V Podhájí 226/28, 400 01 Ústí nad Labem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47BD82DD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493A02E3" w14:textId="77777777" w:rsidTr="0045589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A1788F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AAF8A" w14:textId="50197A5B" w:rsidR="00455895" w:rsidRPr="00455895" w:rsidRDefault="00AB200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vAlign w:val="center"/>
            <w:hideMark/>
          </w:tcPr>
          <w:p w14:paraId="534CED57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E859F80" w14:textId="77777777" w:rsidTr="00455895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A7F7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17EFB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lang w:eastAsia="cs-CZ"/>
              </w:rPr>
              <w:t>Dohoda o ukončení smlouvy a zániku závazků</w:t>
            </w:r>
          </w:p>
        </w:tc>
        <w:tc>
          <w:tcPr>
            <w:tcW w:w="0" w:type="auto"/>
            <w:vAlign w:val="center"/>
            <w:hideMark/>
          </w:tcPr>
          <w:p w14:paraId="17212B44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959EABC" w14:textId="77777777" w:rsidTr="00455895">
        <w:trPr>
          <w:trHeight w:val="7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DC80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CBDCA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824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455895" w:rsidRPr="00455895" w14:paraId="4026B436" w14:textId="77777777" w:rsidTr="00455895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F94C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ED1FD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lang w:eastAsia="cs-CZ"/>
              </w:rPr>
              <w:t>S/ŘVC/100/P/SoD/2019</w:t>
            </w:r>
          </w:p>
        </w:tc>
        <w:tc>
          <w:tcPr>
            <w:tcW w:w="0" w:type="auto"/>
            <w:vAlign w:val="center"/>
            <w:hideMark/>
          </w:tcPr>
          <w:p w14:paraId="56CAE100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1B2FBDE0" w14:textId="77777777" w:rsidTr="00455895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DC551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B8DBD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54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455895" w:rsidRPr="00455895" w14:paraId="4E93BE04" w14:textId="77777777" w:rsidTr="00455895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160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AFC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AFE6" w14:textId="77777777" w:rsidR="00455895" w:rsidRPr="00455895" w:rsidRDefault="00455895" w:rsidP="00455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08.12.2023</w:t>
            </w:r>
          </w:p>
        </w:tc>
        <w:tc>
          <w:tcPr>
            <w:tcW w:w="0" w:type="auto"/>
            <w:vAlign w:val="center"/>
            <w:hideMark/>
          </w:tcPr>
          <w:p w14:paraId="1D93EA64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1059B5AE" w14:textId="77777777" w:rsidTr="00AB2005">
        <w:trPr>
          <w:trHeight w:val="4081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ED886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Společnost Projekční sdružení Přístaviště Lysá nad Labem zpracovává a zajišťuje k záměru "Přístaviště Lysá nad Labem" projektovou dokumentaci pro společné povolení v rámci společného územního a stavebního řízení dle uzavřené smlouvy č. S/ŘVC/100/P/SoD/2019 (evidenční číslo smlouvy Objednatele), č. 2019/120 (evidenční číslo smlouvy Zhotovitele), ze dne 10. 10. 2019, ve znění dodatku č. 1 ze dne 10. 12. 2019 a dodatku č. 2 ze dne 28. 4. 2020.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 Na základě projednání dispozičně-technického řešení záměru se zástupci města Lysá nad Labem a dopis č.j. MULNL-OMI/82049/2023/Če ze dne 23. 11. 2023, kterým se vedení města obrátilo na Objednatele s žádostí o prověření možnosti vybudování veřejného přístavu namísto přístaviště, neumožňuje Objednateli tedy činit další kroky vedoucí k realizaci záměru, jelikož se jedná o zásadní změnu v jeho rozsahu. Z toho vyplývá, že není účelné, aby Zhotovitel dokončil dílo v rozsahu dle SoD.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 Objednatel se se Zhotovitelem dohodli na úpravě smluvní ceny s ohledem na částečné splnění dílčího bodu plnění, a to následovně: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plnění bodu A ... 90% rozpracovanost - tj. 31.500,00 Kč bez DPH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Zbylé položky, mimo ty již vyfakturované, nebudou ze strany Zhotovitele provedeny.</w:t>
            </w:r>
          </w:p>
        </w:tc>
        <w:tc>
          <w:tcPr>
            <w:tcW w:w="0" w:type="auto"/>
            <w:vAlign w:val="center"/>
            <w:hideMark/>
          </w:tcPr>
          <w:p w14:paraId="7797A9CB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D39886E" w14:textId="77777777" w:rsidTr="00455895">
        <w:trPr>
          <w:trHeight w:val="79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9B7B19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4558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53CE5256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3781EAA9" w14:textId="77777777" w:rsidTr="00455895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33BFFA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43588F65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590CC13" w14:textId="77777777" w:rsidTr="00455895">
        <w:trPr>
          <w:trHeight w:val="88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142E7D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45589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</w:t>
            </w:r>
          </w:p>
        </w:tc>
        <w:tc>
          <w:tcPr>
            <w:tcW w:w="0" w:type="auto"/>
            <w:vAlign w:val="center"/>
            <w:hideMark/>
          </w:tcPr>
          <w:p w14:paraId="374823C3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3B852290" w14:textId="77777777" w:rsidTr="00455895">
        <w:trPr>
          <w:trHeight w:val="66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F1E5B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10798FF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101E6F76" w14:textId="77777777" w:rsidTr="00455895">
        <w:trPr>
          <w:trHeight w:val="58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D8BC36D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 relevantní.</w:t>
            </w:r>
          </w:p>
        </w:tc>
        <w:tc>
          <w:tcPr>
            <w:tcW w:w="0" w:type="auto"/>
            <w:vAlign w:val="center"/>
            <w:hideMark/>
          </w:tcPr>
          <w:p w14:paraId="75D539FC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50AB283F" w14:textId="77777777" w:rsidTr="00455895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A6BF88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Není relevantní.        </w:t>
            </w:r>
          </w:p>
        </w:tc>
        <w:tc>
          <w:tcPr>
            <w:tcW w:w="0" w:type="auto"/>
            <w:vAlign w:val="center"/>
            <w:hideMark/>
          </w:tcPr>
          <w:p w14:paraId="6A0EB10D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D9AA327" w14:textId="77777777" w:rsidTr="00455895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33E1A3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Není relevantní.  </w:t>
            </w:r>
            <w:r w:rsidRPr="004558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14:paraId="4E640181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55038574" w14:textId="77777777" w:rsidTr="00455895">
        <w:trPr>
          <w:trHeight w:val="4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72019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 / služeb nepřekročí 50 % původní hodnoty závazku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</w:t>
            </w:r>
          </w:p>
        </w:tc>
        <w:tc>
          <w:tcPr>
            <w:tcW w:w="0" w:type="auto"/>
            <w:vAlign w:val="center"/>
            <w:hideMark/>
          </w:tcPr>
          <w:p w14:paraId="10B3990F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78F0B489" w14:textId="77777777" w:rsidTr="00455895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23850B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04B39891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4BA1469" w14:textId="77777777" w:rsidTr="00455895">
        <w:trPr>
          <w:trHeight w:val="8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4AF601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Objednatel zhodnotil, že situace, kdy město požaduje prověření možnosti realizace veřejného přístavu na místo původního záměru přístaviště, čímž se zcela mění rozsah záměru, neumožňuje Zhotoviteli dílo dokončit z důvodu nemožnosti plnění.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7CC53DC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45E00A3B" w14:textId="77777777" w:rsidTr="00455895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ADD2CB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14:paraId="547C76A2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652BC48" w14:textId="77777777" w:rsidTr="00455895">
        <w:trPr>
          <w:trHeight w:val="5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F54A0F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   </w:t>
            </w:r>
            <w:r w:rsidRPr="0045589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326E602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6134F51" w14:textId="77777777" w:rsidTr="00455895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0E0308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2796FA76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3D4ACA51" w14:textId="77777777" w:rsidTr="00455895">
        <w:trPr>
          <w:trHeight w:val="6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D6B716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0" w:type="auto"/>
            <w:vAlign w:val="center"/>
            <w:hideMark/>
          </w:tcPr>
          <w:p w14:paraId="013A869C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6D8A8BC" w14:textId="77777777" w:rsidTr="00455895">
        <w:trPr>
          <w:trHeight w:val="6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404F61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</w:t>
            </w:r>
          </w:p>
        </w:tc>
        <w:tc>
          <w:tcPr>
            <w:tcW w:w="0" w:type="auto"/>
            <w:vAlign w:val="center"/>
            <w:hideMark/>
          </w:tcPr>
          <w:p w14:paraId="33322C42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CDFB673" w14:textId="77777777" w:rsidTr="00455895">
        <w:trPr>
          <w:trHeight w:val="6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CDF61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</w:t>
            </w:r>
          </w:p>
        </w:tc>
        <w:tc>
          <w:tcPr>
            <w:tcW w:w="0" w:type="auto"/>
            <w:vAlign w:val="center"/>
            <w:hideMark/>
          </w:tcPr>
          <w:p w14:paraId="58666FE6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0513BA50" w14:textId="77777777" w:rsidTr="00455895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5D67493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4558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5E6FE0E6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4CDEE2B4" w14:textId="77777777" w:rsidTr="00455895">
        <w:trPr>
          <w:trHeight w:val="1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DF51F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F29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55895" w:rsidRPr="00455895" w14:paraId="75B93A78" w14:textId="77777777" w:rsidTr="00455895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ABE225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VLIV NA 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F553E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62761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455895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197BF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7E073640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CE94464" w14:textId="77777777" w:rsidTr="00455895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050C4C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B59F72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2981B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82066C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A10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455895" w:rsidRPr="00455895" w14:paraId="075DD638" w14:textId="77777777" w:rsidTr="00455895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F17C3C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37BD59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7D7F9" w14:textId="77777777" w:rsidR="00455895" w:rsidRPr="00455895" w:rsidRDefault="00455895" w:rsidP="0045589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540BA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Má vliv na časový termín dokončení díla, které z důvodu nemožnosti plnění nebude dokončeno.</w:t>
            </w:r>
          </w:p>
        </w:tc>
        <w:tc>
          <w:tcPr>
            <w:tcW w:w="0" w:type="auto"/>
            <w:vAlign w:val="center"/>
            <w:hideMark/>
          </w:tcPr>
          <w:p w14:paraId="2120EE2C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54151C54" w14:textId="77777777" w:rsidTr="00455895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D9B7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0243C" w14:textId="77777777" w:rsidR="00455895" w:rsidRPr="00455895" w:rsidRDefault="00455895" w:rsidP="004558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589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1.422.000,-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AFB1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27EC340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77DE232F" w14:textId="77777777" w:rsidTr="00455895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B78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AA8CA" w14:textId="77777777" w:rsidR="00455895" w:rsidRPr="00455895" w:rsidRDefault="00455895" w:rsidP="004558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589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305.500,-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A1DEF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9B176B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15B8399F" w14:textId="77777777" w:rsidTr="00455895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AE93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78,52 %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DF17B" w14:textId="77777777" w:rsidR="00455895" w:rsidRPr="00455895" w:rsidRDefault="00455895" w:rsidP="004558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589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1.116.500,-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5B861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EF19A8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0470282F" w14:textId="77777777" w:rsidTr="00455895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3857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488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5F75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A7C654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E90A8C6" w14:textId="77777777" w:rsidTr="00455895">
        <w:trPr>
          <w:trHeight w:val="48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C2583B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vAlign w:val="center"/>
            <w:hideMark/>
          </w:tcPr>
          <w:p w14:paraId="03BFC261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0C98E3D4" w14:textId="77777777" w:rsidTr="00455895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B43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2DE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7F75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80A078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0C581F1F" w14:textId="77777777" w:rsidTr="00455895">
        <w:trPr>
          <w:trHeight w:val="39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68F363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354DFFB9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8CBCBCA" w14:textId="77777777" w:rsidTr="00455895">
        <w:trPr>
          <w:trHeight w:val="61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EA39B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65C745C0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11C86028" w14:textId="77777777" w:rsidTr="00455895">
        <w:trPr>
          <w:trHeight w:val="52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5D39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0" w:type="auto"/>
            <w:vAlign w:val="center"/>
            <w:hideMark/>
          </w:tcPr>
          <w:p w14:paraId="50A2D4BE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77DE75E0" w14:textId="77777777" w:rsidTr="00455895">
        <w:trPr>
          <w:trHeight w:val="63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9DEC" w14:textId="77777777" w:rsidR="00455895" w:rsidRPr="00455895" w:rsidRDefault="00455895" w:rsidP="00455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 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33D6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má vliv na její původní cenu, neboť se jedná o ukončení smlouvy z důvodu nemožnosti plnění,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40116F0F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A9B7DFA" w14:textId="77777777" w:rsidTr="00455895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1401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 :</w:t>
            </w:r>
            <w:r w:rsidRPr="004558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S/ŘVC/100/P/SoD/2019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72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výdaj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2BD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0020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D2A1F1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BD9999B" w14:textId="77777777" w:rsidTr="00455895">
        <w:trPr>
          <w:trHeight w:val="6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E17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 : 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565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38,115,00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8BB8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12/2023</w:t>
            </w:r>
          </w:p>
        </w:tc>
        <w:tc>
          <w:tcPr>
            <w:tcW w:w="0" w:type="auto"/>
            <w:vAlign w:val="center"/>
            <w:hideMark/>
          </w:tcPr>
          <w:p w14:paraId="23FE3F92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749A303F" w14:textId="77777777" w:rsidTr="00455895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B9C9" w14:textId="738226AA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 </w:t>
            </w:r>
            <w:r w:rsidR="00AB20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20BD7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653D1D4E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6C485089" w14:textId="77777777" w:rsidTr="00455895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C4D7" w14:textId="679C9453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AB20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151E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65F111E4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2D88181D" w14:textId="77777777" w:rsidTr="00455895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983" w14:textId="74F74C14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AB20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6363E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1D2B9F39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5895" w:rsidRPr="00455895" w14:paraId="16789DFC" w14:textId="77777777" w:rsidTr="00455895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D22C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8C052" w14:textId="77777777" w:rsidR="00455895" w:rsidRPr="00455895" w:rsidRDefault="00455895" w:rsidP="004558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45589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19B6D791" w14:textId="77777777" w:rsidR="00455895" w:rsidRPr="00455895" w:rsidRDefault="00455895" w:rsidP="0045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8AA8927" w14:textId="77777777" w:rsidR="000C0E45" w:rsidRDefault="000C0E45"/>
    <w:sectPr w:rsidR="000C0E45" w:rsidSect="004558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95"/>
    <w:rsid w:val="000C0E45"/>
    <w:rsid w:val="00455895"/>
    <w:rsid w:val="00A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B774"/>
  <w15:chartTrackingRefBased/>
  <w15:docId w15:val="{55B9800E-13DF-4A2A-90EB-5A2A2957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5981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2023-12-21T16:30:00Z</dcterms:created>
  <dcterms:modified xsi:type="dcterms:W3CDTF">2023-12-21T16:32:00Z</dcterms:modified>
</cp:coreProperties>
</file>