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B722" w14:textId="77777777" w:rsidR="006E00BF" w:rsidRPr="004A1113" w:rsidRDefault="007B0997" w:rsidP="00CA4C35">
      <w:pPr>
        <w:pStyle w:val="HHTitleTitulnistrana"/>
        <w:spacing w:before="1440" w:after="0"/>
        <w:rPr>
          <w:rFonts w:cs="Times New Roman"/>
          <w:sz w:val="24"/>
          <w:szCs w:val="24"/>
        </w:rPr>
      </w:pPr>
      <w:r w:rsidRPr="004A1113">
        <w:rPr>
          <w:rFonts w:cs="Times New Roman"/>
          <w:sz w:val="24"/>
          <w:szCs w:val="24"/>
        </w:rPr>
        <w:t xml:space="preserve">servisní smlouva </w:t>
      </w:r>
    </w:p>
    <w:p w14:paraId="40C94002" w14:textId="77777777" w:rsidR="007B0997" w:rsidRPr="004A1113" w:rsidRDefault="003F5B41" w:rsidP="00CA4C35">
      <w:pPr>
        <w:pStyle w:val="HHTitleTitulnistrana"/>
        <w:spacing w:before="0"/>
        <w:rPr>
          <w:rFonts w:cs="Times New Roman"/>
          <w:sz w:val="24"/>
          <w:szCs w:val="24"/>
        </w:rPr>
      </w:pPr>
      <w:r w:rsidRPr="004A1113">
        <w:rPr>
          <w:rFonts w:cs="Times New Roman"/>
          <w:sz w:val="24"/>
          <w:szCs w:val="24"/>
        </w:rPr>
        <w:t>o </w:t>
      </w:r>
      <w:r w:rsidR="007B0997" w:rsidRPr="004A1113">
        <w:rPr>
          <w:rFonts w:cs="Times New Roman"/>
          <w:sz w:val="24"/>
          <w:szCs w:val="24"/>
        </w:rPr>
        <w:t>podpoře</w:t>
      </w:r>
      <w:r w:rsidR="004A45FB" w:rsidRPr="004A1113">
        <w:rPr>
          <w:rFonts w:cs="Times New Roman"/>
          <w:sz w:val="24"/>
          <w:szCs w:val="24"/>
        </w:rPr>
        <w:t xml:space="preserve">, nutném </w:t>
      </w:r>
      <w:r w:rsidR="007B0997" w:rsidRPr="004A1113">
        <w:rPr>
          <w:rFonts w:cs="Times New Roman"/>
          <w:sz w:val="24"/>
          <w:szCs w:val="24"/>
        </w:rPr>
        <w:t>rozvoji</w:t>
      </w:r>
      <w:r w:rsidR="004A45FB" w:rsidRPr="004A1113">
        <w:rPr>
          <w:rFonts w:cs="Times New Roman"/>
          <w:sz w:val="24"/>
          <w:szCs w:val="24"/>
        </w:rPr>
        <w:t xml:space="preserve"> a ukončení</w:t>
      </w:r>
      <w:r w:rsidR="007B0997" w:rsidRPr="004A1113">
        <w:rPr>
          <w:rFonts w:cs="Times New Roman"/>
          <w:sz w:val="24"/>
          <w:szCs w:val="24"/>
        </w:rPr>
        <w:t xml:space="preserve"> </w:t>
      </w:r>
      <w:r w:rsidR="00660B45" w:rsidRPr="004A1113">
        <w:rPr>
          <w:rFonts w:cs="Times New Roman"/>
          <w:sz w:val="24"/>
          <w:szCs w:val="24"/>
        </w:rPr>
        <w:t>Systém</w:t>
      </w:r>
      <w:r w:rsidR="002F7869" w:rsidRPr="004A1113">
        <w:rPr>
          <w:rFonts w:cs="Times New Roman"/>
          <w:sz w:val="24"/>
          <w:szCs w:val="24"/>
        </w:rPr>
        <w:t>u</w:t>
      </w:r>
      <w:r w:rsidR="007B0997" w:rsidRPr="004A1113">
        <w:rPr>
          <w:rFonts w:cs="Times New Roman"/>
          <w:sz w:val="24"/>
          <w:szCs w:val="24"/>
        </w:rPr>
        <w:t xml:space="preserve"> </w:t>
      </w:r>
      <w:r w:rsidR="00D73CD5" w:rsidRPr="004A1113">
        <w:rPr>
          <w:rFonts w:cs="Times New Roman"/>
          <w:sz w:val="24"/>
          <w:szCs w:val="24"/>
        </w:rPr>
        <w:t>OKaplikace</w:t>
      </w:r>
    </w:p>
    <w:p w14:paraId="03A97076" w14:textId="77777777" w:rsidR="007B0997" w:rsidRPr="006F6B4C" w:rsidRDefault="007B0997" w:rsidP="00CA4C35">
      <w:pPr>
        <w:pStyle w:val="Titulka"/>
        <w:spacing w:after="600"/>
        <w:rPr>
          <w:sz w:val="22"/>
          <w:szCs w:val="22"/>
        </w:rPr>
      </w:pPr>
      <w:r w:rsidRPr="006F6B4C">
        <w:rPr>
          <w:sz w:val="22"/>
          <w:szCs w:val="22"/>
        </w:rPr>
        <w:t>mezi</w:t>
      </w:r>
    </w:p>
    <w:p w14:paraId="164C0948" w14:textId="77777777" w:rsidR="007B0997" w:rsidRPr="006F6B4C" w:rsidRDefault="00A240FD" w:rsidP="00CA4C35">
      <w:pPr>
        <w:jc w:val="center"/>
        <w:rPr>
          <w:b/>
          <w:szCs w:val="22"/>
        </w:rPr>
      </w:pPr>
      <w:r w:rsidRPr="006F6B4C">
        <w:rPr>
          <w:b/>
          <w:szCs w:val="22"/>
        </w:rPr>
        <w:t>Česká republika – Ministerstvo práce a sociálních věcí</w:t>
      </w:r>
      <w:r w:rsidR="007B0997" w:rsidRPr="006F6B4C">
        <w:rPr>
          <w:b/>
          <w:szCs w:val="22"/>
        </w:rPr>
        <w:t xml:space="preserve"> </w:t>
      </w:r>
    </w:p>
    <w:p w14:paraId="7E0CBB49" w14:textId="77777777" w:rsidR="007B0997" w:rsidRPr="006F6B4C" w:rsidRDefault="007B0997" w:rsidP="00CA4C35">
      <w:pPr>
        <w:jc w:val="center"/>
        <w:rPr>
          <w:szCs w:val="22"/>
        </w:rPr>
      </w:pPr>
      <w:r w:rsidRPr="006F6B4C">
        <w:rPr>
          <w:szCs w:val="22"/>
        </w:rPr>
        <w:t>jako Objednatelem na straně jedné</w:t>
      </w:r>
      <w:r w:rsidR="0034432E" w:rsidRPr="006F6B4C">
        <w:rPr>
          <w:szCs w:val="22"/>
        </w:rPr>
        <w:t xml:space="preserve"> </w:t>
      </w:r>
    </w:p>
    <w:p w14:paraId="4979DF32" w14:textId="77777777" w:rsidR="007B0997" w:rsidRPr="006F6B4C" w:rsidRDefault="007B0997" w:rsidP="00CA4C35">
      <w:pPr>
        <w:spacing w:before="240" w:after="240"/>
        <w:jc w:val="center"/>
        <w:rPr>
          <w:szCs w:val="22"/>
        </w:rPr>
      </w:pPr>
      <w:r w:rsidRPr="006F6B4C">
        <w:rPr>
          <w:szCs w:val="22"/>
        </w:rPr>
        <w:t>a</w:t>
      </w:r>
    </w:p>
    <w:p w14:paraId="63746EC8" w14:textId="2AAC2568" w:rsidR="007B0997" w:rsidRPr="006F6B4C" w:rsidRDefault="009E1691" w:rsidP="00CA4C35">
      <w:pPr>
        <w:spacing w:before="240" w:after="240"/>
        <w:jc w:val="center"/>
        <w:rPr>
          <w:b/>
          <w:szCs w:val="22"/>
        </w:rPr>
      </w:pPr>
      <w:r>
        <w:rPr>
          <w:b/>
          <w:szCs w:val="22"/>
        </w:rPr>
        <w:t>OKsystem a.s.</w:t>
      </w:r>
    </w:p>
    <w:p w14:paraId="04CAE4E6" w14:textId="77777777" w:rsidR="007B0997" w:rsidRPr="006F6B4C" w:rsidRDefault="007B0997" w:rsidP="00CA4C35">
      <w:pPr>
        <w:jc w:val="center"/>
        <w:rPr>
          <w:szCs w:val="22"/>
        </w:rPr>
      </w:pPr>
      <w:r w:rsidRPr="006F6B4C">
        <w:rPr>
          <w:szCs w:val="22"/>
        </w:rPr>
        <w:t>jako Poskytovatel</w:t>
      </w:r>
      <w:r w:rsidR="00324664" w:rsidRPr="006F6B4C">
        <w:rPr>
          <w:szCs w:val="22"/>
        </w:rPr>
        <w:t>em</w:t>
      </w:r>
      <w:r w:rsidRPr="006F6B4C">
        <w:rPr>
          <w:szCs w:val="22"/>
        </w:rPr>
        <w:t xml:space="preserve"> na straně druhé</w:t>
      </w:r>
    </w:p>
    <w:p w14:paraId="76BBF0CB" w14:textId="77777777" w:rsidR="007B0997" w:rsidRPr="006F6B4C" w:rsidRDefault="007B0997" w:rsidP="00CA4C35">
      <w:pPr>
        <w:spacing w:before="0" w:after="0"/>
        <w:jc w:val="left"/>
        <w:rPr>
          <w:szCs w:val="22"/>
        </w:rPr>
      </w:pPr>
      <w:r w:rsidRPr="006F6B4C">
        <w:rPr>
          <w:szCs w:val="22"/>
        </w:rPr>
        <w:br w:type="page"/>
      </w:r>
    </w:p>
    <w:p w14:paraId="23118027" w14:textId="77777777" w:rsidR="00F81417" w:rsidRPr="006F6B4C" w:rsidRDefault="00A02763" w:rsidP="00CA4C35">
      <w:pPr>
        <w:pStyle w:val="Smluvnistranypreambule"/>
        <w:spacing w:before="0" w:after="120"/>
        <w:rPr>
          <w:sz w:val="20"/>
          <w:szCs w:val="20"/>
        </w:rPr>
      </w:pPr>
      <w:r w:rsidRPr="006F6B4C">
        <w:rPr>
          <w:sz w:val="20"/>
          <w:szCs w:val="20"/>
        </w:rPr>
        <w:lastRenderedPageBreak/>
        <w:t>OBSAH</w:t>
      </w:r>
    </w:p>
    <w:p w14:paraId="7B3A5B08" w14:textId="3CB65207" w:rsidR="00926C40" w:rsidRPr="00926C40" w:rsidRDefault="002715F2">
      <w:pPr>
        <w:pStyle w:val="Obsah1"/>
        <w:rPr>
          <w:rFonts w:asciiTheme="minorHAnsi" w:eastAsiaTheme="minorEastAsia" w:hAnsiTheme="minorHAnsi" w:cstheme="minorBidi"/>
          <w:b w:val="0"/>
          <w:bCs w:val="0"/>
          <w:caps w:val="0"/>
          <w:noProof/>
          <w:szCs w:val="22"/>
          <w:lang w:eastAsia="cs-CZ"/>
        </w:rPr>
      </w:pPr>
      <w:r w:rsidRPr="00926C40">
        <w:rPr>
          <w:rFonts w:eastAsiaTheme="minorEastAsia"/>
          <w:szCs w:val="22"/>
          <w:lang w:eastAsia="cs-CZ"/>
        </w:rPr>
        <w:fldChar w:fldCharType="begin"/>
      </w:r>
      <w:r w:rsidRPr="00926C40">
        <w:rPr>
          <w:rFonts w:eastAsiaTheme="minorEastAsia"/>
          <w:szCs w:val="22"/>
          <w:lang w:eastAsia="cs-CZ"/>
        </w:rPr>
        <w:instrText xml:space="preserve"> TOC  \B MainSection \O "1-1"</w:instrText>
      </w:r>
      <w:r w:rsidRPr="00926C40">
        <w:rPr>
          <w:rFonts w:eastAsiaTheme="minorEastAsia"/>
          <w:szCs w:val="22"/>
          <w:lang w:eastAsia="cs-CZ"/>
        </w:rPr>
        <w:fldChar w:fldCharType="separate"/>
      </w:r>
      <w:r w:rsidR="00926C40" w:rsidRPr="00926C40">
        <w:rPr>
          <w:noProof/>
          <w:szCs w:val="22"/>
        </w:rPr>
        <w:t>1.</w:t>
      </w:r>
      <w:r w:rsidR="00926C40" w:rsidRPr="00926C40">
        <w:rPr>
          <w:rFonts w:asciiTheme="minorHAnsi" w:eastAsiaTheme="minorEastAsia" w:hAnsiTheme="minorHAnsi" w:cstheme="minorBidi"/>
          <w:b w:val="0"/>
          <w:bCs w:val="0"/>
          <w:caps w:val="0"/>
          <w:noProof/>
          <w:szCs w:val="22"/>
          <w:lang w:eastAsia="cs-CZ"/>
        </w:rPr>
        <w:tab/>
      </w:r>
      <w:r w:rsidR="00926C40" w:rsidRPr="00926C40">
        <w:rPr>
          <w:noProof/>
          <w:szCs w:val="22"/>
        </w:rPr>
        <w:t>Výklad pojmů</w:t>
      </w:r>
      <w:r w:rsidR="00926C40" w:rsidRPr="00926C40">
        <w:rPr>
          <w:noProof/>
          <w:szCs w:val="22"/>
        </w:rPr>
        <w:tab/>
      </w:r>
      <w:r w:rsidR="00926C40" w:rsidRPr="00926C40">
        <w:rPr>
          <w:noProof/>
          <w:szCs w:val="22"/>
        </w:rPr>
        <w:fldChar w:fldCharType="begin"/>
      </w:r>
      <w:r w:rsidR="00926C40" w:rsidRPr="00926C40">
        <w:rPr>
          <w:noProof/>
          <w:szCs w:val="22"/>
        </w:rPr>
        <w:instrText xml:space="preserve"> PAGEREF _Toc151051861 \h </w:instrText>
      </w:r>
      <w:r w:rsidR="00926C40" w:rsidRPr="00926C40">
        <w:rPr>
          <w:noProof/>
          <w:szCs w:val="22"/>
        </w:rPr>
      </w:r>
      <w:r w:rsidR="00926C40" w:rsidRPr="00926C40">
        <w:rPr>
          <w:noProof/>
          <w:szCs w:val="22"/>
        </w:rPr>
        <w:fldChar w:fldCharType="separate"/>
      </w:r>
      <w:r w:rsidR="00846495">
        <w:rPr>
          <w:noProof/>
          <w:szCs w:val="22"/>
        </w:rPr>
        <w:t>4</w:t>
      </w:r>
      <w:r w:rsidR="00926C40" w:rsidRPr="00926C40">
        <w:rPr>
          <w:noProof/>
          <w:szCs w:val="22"/>
        </w:rPr>
        <w:fldChar w:fldCharType="end"/>
      </w:r>
    </w:p>
    <w:p w14:paraId="08C3470F" w14:textId="741BE457"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2.</w:t>
      </w:r>
      <w:r w:rsidRPr="00926C40">
        <w:rPr>
          <w:rFonts w:asciiTheme="minorHAnsi" w:eastAsiaTheme="minorEastAsia" w:hAnsiTheme="minorHAnsi" w:cstheme="minorBidi"/>
          <w:b w:val="0"/>
          <w:bCs w:val="0"/>
          <w:caps w:val="0"/>
          <w:noProof/>
          <w:szCs w:val="22"/>
          <w:lang w:eastAsia="cs-CZ"/>
        </w:rPr>
        <w:tab/>
      </w:r>
      <w:r w:rsidRPr="00926C40">
        <w:rPr>
          <w:noProof/>
          <w:szCs w:val="22"/>
        </w:rPr>
        <w:t>Předmět a účel servisní smlouvy</w:t>
      </w:r>
      <w:r w:rsidRPr="00926C40">
        <w:rPr>
          <w:noProof/>
          <w:szCs w:val="22"/>
        </w:rPr>
        <w:tab/>
      </w:r>
      <w:r w:rsidRPr="00926C40">
        <w:rPr>
          <w:noProof/>
          <w:szCs w:val="22"/>
        </w:rPr>
        <w:fldChar w:fldCharType="begin"/>
      </w:r>
      <w:r w:rsidRPr="00926C40">
        <w:rPr>
          <w:noProof/>
          <w:szCs w:val="22"/>
        </w:rPr>
        <w:instrText xml:space="preserve"> PAGEREF _Toc151051862 \h </w:instrText>
      </w:r>
      <w:r w:rsidRPr="00926C40">
        <w:rPr>
          <w:noProof/>
          <w:szCs w:val="22"/>
        </w:rPr>
      </w:r>
      <w:r w:rsidRPr="00926C40">
        <w:rPr>
          <w:noProof/>
          <w:szCs w:val="22"/>
        </w:rPr>
        <w:fldChar w:fldCharType="separate"/>
      </w:r>
      <w:r w:rsidR="00846495">
        <w:rPr>
          <w:noProof/>
          <w:szCs w:val="22"/>
        </w:rPr>
        <w:t>12</w:t>
      </w:r>
      <w:r w:rsidRPr="00926C40">
        <w:rPr>
          <w:noProof/>
          <w:szCs w:val="22"/>
        </w:rPr>
        <w:fldChar w:fldCharType="end"/>
      </w:r>
    </w:p>
    <w:p w14:paraId="4689B562" w14:textId="29DB91DE"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3.</w:t>
      </w:r>
      <w:r w:rsidRPr="00926C40">
        <w:rPr>
          <w:rFonts w:asciiTheme="minorHAnsi" w:eastAsiaTheme="minorEastAsia" w:hAnsiTheme="minorHAnsi" w:cstheme="minorBidi"/>
          <w:b w:val="0"/>
          <w:bCs w:val="0"/>
          <w:caps w:val="0"/>
          <w:noProof/>
          <w:szCs w:val="22"/>
          <w:lang w:eastAsia="cs-CZ"/>
        </w:rPr>
        <w:tab/>
      </w:r>
      <w:r w:rsidRPr="00926C40">
        <w:rPr>
          <w:noProof/>
          <w:szCs w:val="22"/>
        </w:rPr>
        <w:t>Doba a místo poskytování služeb</w:t>
      </w:r>
      <w:r w:rsidRPr="00926C40">
        <w:rPr>
          <w:noProof/>
          <w:szCs w:val="22"/>
        </w:rPr>
        <w:tab/>
      </w:r>
      <w:r w:rsidRPr="00926C40">
        <w:rPr>
          <w:noProof/>
          <w:szCs w:val="22"/>
        </w:rPr>
        <w:fldChar w:fldCharType="begin"/>
      </w:r>
      <w:r w:rsidRPr="00926C40">
        <w:rPr>
          <w:noProof/>
          <w:szCs w:val="22"/>
        </w:rPr>
        <w:instrText xml:space="preserve"> PAGEREF _Toc151051863 \h </w:instrText>
      </w:r>
      <w:r w:rsidRPr="00926C40">
        <w:rPr>
          <w:noProof/>
          <w:szCs w:val="22"/>
        </w:rPr>
      </w:r>
      <w:r w:rsidRPr="00926C40">
        <w:rPr>
          <w:noProof/>
          <w:szCs w:val="22"/>
        </w:rPr>
        <w:fldChar w:fldCharType="separate"/>
      </w:r>
      <w:r w:rsidR="00846495">
        <w:rPr>
          <w:noProof/>
          <w:szCs w:val="22"/>
        </w:rPr>
        <w:t>12</w:t>
      </w:r>
      <w:r w:rsidRPr="00926C40">
        <w:rPr>
          <w:noProof/>
          <w:szCs w:val="22"/>
        </w:rPr>
        <w:fldChar w:fldCharType="end"/>
      </w:r>
    </w:p>
    <w:p w14:paraId="2C004D84" w14:textId="77AFA422"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4.</w:t>
      </w:r>
      <w:r w:rsidRPr="00926C40">
        <w:rPr>
          <w:rFonts w:asciiTheme="minorHAnsi" w:eastAsiaTheme="minorEastAsia" w:hAnsiTheme="minorHAnsi" w:cstheme="minorBidi"/>
          <w:b w:val="0"/>
          <w:bCs w:val="0"/>
          <w:caps w:val="0"/>
          <w:noProof/>
          <w:szCs w:val="22"/>
          <w:lang w:eastAsia="cs-CZ"/>
        </w:rPr>
        <w:tab/>
      </w:r>
      <w:r w:rsidRPr="00926C40">
        <w:rPr>
          <w:noProof/>
          <w:szCs w:val="22"/>
        </w:rPr>
        <w:t>Služba převzetí systému a zkušební rozvoj</w:t>
      </w:r>
      <w:r w:rsidRPr="00926C40">
        <w:rPr>
          <w:noProof/>
          <w:szCs w:val="22"/>
        </w:rPr>
        <w:tab/>
      </w:r>
      <w:r w:rsidRPr="00926C40">
        <w:rPr>
          <w:noProof/>
          <w:szCs w:val="22"/>
        </w:rPr>
        <w:fldChar w:fldCharType="begin"/>
      </w:r>
      <w:r w:rsidRPr="00926C40">
        <w:rPr>
          <w:noProof/>
          <w:szCs w:val="22"/>
        </w:rPr>
        <w:instrText xml:space="preserve"> PAGEREF _Toc151051864 \h </w:instrText>
      </w:r>
      <w:r w:rsidRPr="00926C40">
        <w:rPr>
          <w:noProof/>
          <w:szCs w:val="22"/>
        </w:rPr>
      </w:r>
      <w:r w:rsidRPr="00926C40">
        <w:rPr>
          <w:noProof/>
          <w:szCs w:val="22"/>
        </w:rPr>
        <w:fldChar w:fldCharType="separate"/>
      </w:r>
      <w:r w:rsidR="00846495">
        <w:rPr>
          <w:noProof/>
          <w:szCs w:val="22"/>
        </w:rPr>
        <w:t>13</w:t>
      </w:r>
      <w:r w:rsidRPr="00926C40">
        <w:rPr>
          <w:noProof/>
          <w:szCs w:val="22"/>
        </w:rPr>
        <w:fldChar w:fldCharType="end"/>
      </w:r>
    </w:p>
    <w:p w14:paraId="22AA7D6C" w14:textId="21129767"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5.</w:t>
      </w:r>
      <w:r w:rsidRPr="00926C40">
        <w:rPr>
          <w:rFonts w:asciiTheme="minorHAnsi" w:eastAsiaTheme="minorEastAsia" w:hAnsiTheme="minorHAnsi" w:cstheme="minorBidi"/>
          <w:b w:val="0"/>
          <w:bCs w:val="0"/>
          <w:caps w:val="0"/>
          <w:noProof/>
          <w:szCs w:val="22"/>
          <w:lang w:eastAsia="cs-CZ"/>
        </w:rPr>
        <w:tab/>
      </w:r>
      <w:r w:rsidRPr="00926C40">
        <w:rPr>
          <w:noProof/>
          <w:szCs w:val="22"/>
        </w:rPr>
        <w:t>Paušální služby</w:t>
      </w:r>
      <w:r w:rsidRPr="00926C40">
        <w:rPr>
          <w:noProof/>
          <w:szCs w:val="22"/>
        </w:rPr>
        <w:tab/>
      </w:r>
      <w:r w:rsidRPr="00926C40">
        <w:rPr>
          <w:noProof/>
          <w:szCs w:val="22"/>
        </w:rPr>
        <w:fldChar w:fldCharType="begin"/>
      </w:r>
      <w:r w:rsidRPr="00926C40">
        <w:rPr>
          <w:noProof/>
          <w:szCs w:val="22"/>
        </w:rPr>
        <w:instrText xml:space="preserve"> PAGEREF _Toc151051865 \h </w:instrText>
      </w:r>
      <w:r w:rsidRPr="00926C40">
        <w:rPr>
          <w:noProof/>
          <w:szCs w:val="22"/>
        </w:rPr>
      </w:r>
      <w:r w:rsidRPr="00926C40">
        <w:rPr>
          <w:noProof/>
          <w:szCs w:val="22"/>
        </w:rPr>
        <w:fldChar w:fldCharType="separate"/>
      </w:r>
      <w:r w:rsidR="00846495">
        <w:rPr>
          <w:noProof/>
          <w:szCs w:val="22"/>
        </w:rPr>
        <w:t>14</w:t>
      </w:r>
      <w:r w:rsidRPr="00926C40">
        <w:rPr>
          <w:noProof/>
          <w:szCs w:val="22"/>
        </w:rPr>
        <w:fldChar w:fldCharType="end"/>
      </w:r>
    </w:p>
    <w:p w14:paraId="019A621E" w14:textId="00A2F106"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6.</w:t>
      </w:r>
      <w:r w:rsidRPr="00926C40">
        <w:rPr>
          <w:rFonts w:asciiTheme="minorHAnsi" w:eastAsiaTheme="minorEastAsia" w:hAnsiTheme="minorHAnsi" w:cstheme="minorBidi"/>
          <w:b w:val="0"/>
          <w:bCs w:val="0"/>
          <w:caps w:val="0"/>
          <w:noProof/>
          <w:szCs w:val="22"/>
          <w:lang w:eastAsia="cs-CZ"/>
        </w:rPr>
        <w:tab/>
      </w:r>
      <w:r w:rsidRPr="00926C40">
        <w:rPr>
          <w:noProof/>
          <w:szCs w:val="22"/>
        </w:rPr>
        <w:t>Service Desk</w:t>
      </w:r>
      <w:r w:rsidRPr="00926C40">
        <w:rPr>
          <w:noProof/>
          <w:szCs w:val="22"/>
        </w:rPr>
        <w:tab/>
      </w:r>
      <w:r w:rsidRPr="00926C40">
        <w:rPr>
          <w:noProof/>
          <w:szCs w:val="22"/>
        </w:rPr>
        <w:fldChar w:fldCharType="begin"/>
      </w:r>
      <w:r w:rsidRPr="00926C40">
        <w:rPr>
          <w:noProof/>
          <w:szCs w:val="22"/>
        </w:rPr>
        <w:instrText xml:space="preserve"> PAGEREF _Toc151051866 \h </w:instrText>
      </w:r>
      <w:r w:rsidRPr="00926C40">
        <w:rPr>
          <w:noProof/>
          <w:szCs w:val="22"/>
        </w:rPr>
      </w:r>
      <w:r w:rsidRPr="00926C40">
        <w:rPr>
          <w:noProof/>
          <w:szCs w:val="22"/>
        </w:rPr>
        <w:fldChar w:fldCharType="separate"/>
      </w:r>
      <w:r w:rsidR="00846495">
        <w:rPr>
          <w:noProof/>
          <w:szCs w:val="22"/>
        </w:rPr>
        <w:t>15</w:t>
      </w:r>
      <w:r w:rsidRPr="00926C40">
        <w:rPr>
          <w:noProof/>
          <w:szCs w:val="22"/>
        </w:rPr>
        <w:fldChar w:fldCharType="end"/>
      </w:r>
    </w:p>
    <w:p w14:paraId="1AB2D020" w14:textId="0F4CA556"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7.</w:t>
      </w:r>
      <w:r w:rsidRPr="00926C40">
        <w:rPr>
          <w:rFonts w:asciiTheme="minorHAnsi" w:eastAsiaTheme="minorEastAsia" w:hAnsiTheme="minorHAnsi" w:cstheme="minorBidi"/>
          <w:b w:val="0"/>
          <w:bCs w:val="0"/>
          <w:caps w:val="0"/>
          <w:noProof/>
          <w:szCs w:val="22"/>
          <w:lang w:eastAsia="cs-CZ"/>
        </w:rPr>
        <w:tab/>
      </w:r>
      <w:r w:rsidRPr="00926C40">
        <w:rPr>
          <w:noProof/>
          <w:szCs w:val="22"/>
        </w:rPr>
        <w:t>Nahlášení incidentu</w:t>
      </w:r>
      <w:r w:rsidRPr="00926C40">
        <w:rPr>
          <w:noProof/>
          <w:szCs w:val="22"/>
        </w:rPr>
        <w:tab/>
      </w:r>
      <w:r w:rsidRPr="00926C40">
        <w:rPr>
          <w:noProof/>
          <w:szCs w:val="22"/>
        </w:rPr>
        <w:fldChar w:fldCharType="begin"/>
      </w:r>
      <w:r w:rsidRPr="00926C40">
        <w:rPr>
          <w:noProof/>
          <w:szCs w:val="22"/>
        </w:rPr>
        <w:instrText xml:space="preserve"> PAGEREF _Toc151051867 \h </w:instrText>
      </w:r>
      <w:r w:rsidRPr="00926C40">
        <w:rPr>
          <w:noProof/>
          <w:szCs w:val="22"/>
        </w:rPr>
      </w:r>
      <w:r w:rsidRPr="00926C40">
        <w:rPr>
          <w:noProof/>
          <w:szCs w:val="22"/>
        </w:rPr>
        <w:fldChar w:fldCharType="separate"/>
      </w:r>
      <w:r w:rsidR="00846495">
        <w:rPr>
          <w:noProof/>
          <w:szCs w:val="22"/>
        </w:rPr>
        <w:t>16</w:t>
      </w:r>
      <w:r w:rsidRPr="00926C40">
        <w:rPr>
          <w:noProof/>
          <w:szCs w:val="22"/>
        </w:rPr>
        <w:fldChar w:fldCharType="end"/>
      </w:r>
    </w:p>
    <w:p w14:paraId="58E70A15" w14:textId="74A92699"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8.</w:t>
      </w:r>
      <w:r w:rsidRPr="00926C40">
        <w:rPr>
          <w:rFonts w:asciiTheme="minorHAnsi" w:eastAsiaTheme="minorEastAsia" w:hAnsiTheme="minorHAnsi" w:cstheme="minorBidi"/>
          <w:b w:val="0"/>
          <w:bCs w:val="0"/>
          <w:caps w:val="0"/>
          <w:noProof/>
          <w:szCs w:val="22"/>
          <w:lang w:eastAsia="cs-CZ"/>
        </w:rPr>
        <w:tab/>
      </w:r>
      <w:r w:rsidRPr="00926C40">
        <w:rPr>
          <w:noProof/>
          <w:szCs w:val="22"/>
        </w:rPr>
        <w:t>Služby na objednávku</w:t>
      </w:r>
      <w:r w:rsidRPr="00926C40">
        <w:rPr>
          <w:noProof/>
          <w:szCs w:val="22"/>
        </w:rPr>
        <w:tab/>
      </w:r>
      <w:r w:rsidRPr="00926C40">
        <w:rPr>
          <w:noProof/>
          <w:szCs w:val="22"/>
        </w:rPr>
        <w:fldChar w:fldCharType="begin"/>
      </w:r>
      <w:r w:rsidRPr="00926C40">
        <w:rPr>
          <w:noProof/>
          <w:szCs w:val="22"/>
        </w:rPr>
        <w:instrText xml:space="preserve"> PAGEREF _Toc151051868 \h </w:instrText>
      </w:r>
      <w:r w:rsidRPr="00926C40">
        <w:rPr>
          <w:noProof/>
          <w:szCs w:val="22"/>
        </w:rPr>
      </w:r>
      <w:r w:rsidRPr="00926C40">
        <w:rPr>
          <w:noProof/>
          <w:szCs w:val="22"/>
        </w:rPr>
        <w:fldChar w:fldCharType="separate"/>
      </w:r>
      <w:r w:rsidR="00846495">
        <w:rPr>
          <w:noProof/>
          <w:szCs w:val="22"/>
        </w:rPr>
        <w:t>16</w:t>
      </w:r>
      <w:r w:rsidRPr="00926C40">
        <w:rPr>
          <w:noProof/>
          <w:szCs w:val="22"/>
        </w:rPr>
        <w:fldChar w:fldCharType="end"/>
      </w:r>
    </w:p>
    <w:p w14:paraId="327A9E49" w14:textId="1E6ABCF4"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9.</w:t>
      </w:r>
      <w:r w:rsidRPr="00926C40">
        <w:rPr>
          <w:rFonts w:asciiTheme="minorHAnsi" w:eastAsiaTheme="minorEastAsia" w:hAnsiTheme="minorHAnsi" w:cstheme="minorBidi"/>
          <w:b w:val="0"/>
          <w:bCs w:val="0"/>
          <w:caps w:val="0"/>
          <w:noProof/>
          <w:szCs w:val="22"/>
          <w:lang w:eastAsia="cs-CZ"/>
        </w:rPr>
        <w:tab/>
      </w:r>
      <w:r w:rsidRPr="00926C40">
        <w:rPr>
          <w:noProof/>
          <w:szCs w:val="22"/>
        </w:rPr>
        <w:t>Cena a platební podmínky</w:t>
      </w:r>
      <w:r w:rsidRPr="00926C40">
        <w:rPr>
          <w:noProof/>
          <w:szCs w:val="22"/>
        </w:rPr>
        <w:tab/>
      </w:r>
      <w:r w:rsidRPr="00926C40">
        <w:rPr>
          <w:noProof/>
          <w:szCs w:val="22"/>
        </w:rPr>
        <w:fldChar w:fldCharType="begin"/>
      </w:r>
      <w:r w:rsidRPr="00926C40">
        <w:rPr>
          <w:noProof/>
          <w:szCs w:val="22"/>
        </w:rPr>
        <w:instrText xml:space="preserve"> PAGEREF _Toc151051869 \h </w:instrText>
      </w:r>
      <w:r w:rsidRPr="00926C40">
        <w:rPr>
          <w:noProof/>
          <w:szCs w:val="22"/>
        </w:rPr>
      </w:r>
      <w:r w:rsidRPr="00926C40">
        <w:rPr>
          <w:noProof/>
          <w:szCs w:val="22"/>
        </w:rPr>
        <w:fldChar w:fldCharType="separate"/>
      </w:r>
      <w:r w:rsidR="00846495">
        <w:rPr>
          <w:noProof/>
          <w:szCs w:val="22"/>
        </w:rPr>
        <w:t>21</w:t>
      </w:r>
      <w:r w:rsidRPr="00926C40">
        <w:rPr>
          <w:noProof/>
          <w:szCs w:val="22"/>
        </w:rPr>
        <w:fldChar w:fldCharType="end"/>
      </w:r>
    </w:p>
    <w:p w14:paraId="25171FCD" w14:textId="428E13B2"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10.</w:t>
      </w:r>
      <w:r w:rsidRPr="00926C40">
        <w:rPr>
          <w:rFonts w:asciiTheme="minorHAnsi" w:eastAsiaTheme="minorEastAsia" w:hAnsiTheme="minorHAnsi" w:cstheme="minorBidi"/>
          <w:b w:val="0"/>
          <w:bCs w:val="0"/>
          <w:caps w:val="0"/>
          <w:noProof/>
          <w:szCs w:val="22"/>
          <w:lang w:eastAsia="cs-CZ"/>
        </w:rPr>
        <w:tab/>
      </w:r>
      <w:r w:rsidRPr="00926C40">
        <w:rPr>
          <w:noProof/>
          <w:szCs w:val="22"/>
        </w:rPr>
        <w:t>Práva a povinnosti stran</w:t>
      </w:r>
      <w:r w:rsidRPr="00926C40">
        <w:rPr>
          <w:noProof/>
          <w:szCs w:val="22"/>
        </w:rPr>
        <w:tab/>
      </w:r>
      <w:r w:rsidRPr="00926C40">
        <w:rPr>
          <w:noProof/>
          <w:szCs w:val="22"/>
        </w:rPr>
        <w:fldChar w:fldCharType="begin"/>
      </w:r>
      <w:r w:rsidRPr="00926C40">
        <w:rPr>
          <w:noProof/>
          <w:szCs w:val="22"/>
        </w:rPr>
        <w:instrText xml:space="preserve"> PAGEREF _Toc151051870 \h </w:instrText>
      </w:r>
      <w:r w:rsidRPr="00926C40">
        <w:rPr>
          <w:noProof/>
          <w:szCs w:val="22"/>
        </w:rPr>
      </w:r>
      <w:r w:rsidRPr="00926C40">
        <w:rPr>
          <w:noProof/>
          <w:szCs w:val="22"/>
        </w:rPr>
        <w:fldChar w:fldCharType="separate"/>
      </w:r>
      <w:r w:rsidR="00846495">
        <w:rPr>
          <w:noProof/>
          <w:szCs w:val="22"/>
        </w:rPr>
        <w:t>23</w:t>
      </w:r>
      <w:r w:rsidRPr="00926C40">
        <w:rPr>
          <w:noProof/>
          <w:szCs w:val="22"/>
        </w:rPr>
        <w:fldChar w:fldCharType="end"/>
      </w:r>
    </w:p>
    <w:p w14:paraId="032BC7AE" w14:textId="2750126B"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11.</w:t>
      </w:r>
      <w:r w:rsidRPr="00926C40">
        <w:rPr>
          <w:rFonts w:asciiTheme="minorHAnsi" w:eastAsiaTheme="minorEastAsia" w:hAnsiTheme="minorHAnsi" w:cstheme="minorBidi"/>
          <w:b w:val="0"/>
          <w:bCs w:val="0"/>
          <w:caps w:val="0"/>
          <w:noProof/>
          <w:szCs w:val="22"/>
          <w:lang w:eastAsia="cs-CZ"/>
        </w:rPr>
        <w:tab/>
      </w:r>
      <w:r w:rsidRPr="00926C40">
        <w:rPr>
          <w:noProof/>
          <w:szCs w:val="22"/>
        </w:rPr>
        <w:t>Povinnosti objednatele</w:t>
      </w:r>
      <w:r w:rsidRPr="00926C40">
        <w:rPr>
          <w:noProof/>
          <w:szCs w:val="22"/>
        </w:rPr>
        <w:tab/>
      </w:r>
      <w:r w:rsidRPr="00926C40">
        <w:rPr>
          <w:noProof/>
          <w:szCs w:val="22"/>
        </w:rPr>
        <w:fldChar w:fldCharType="begin"/>
      </w:r>
      <w:r w:rsidRPr="00926C40">
        <w:rPr>
          <w:noProof/>
          <w:szCs w:val="22"/>
        </w:rPr>
        <w:instrText xml:space="preserve"> PAGEREF _Toc151051871 \h </w:instrText>
      </w:r>
      <w:r w:rsidRPr="00926C40">
        <w:rPr>
          <w:noProof/>
          <w:szCs w:val="22"/>
        </w:rPr>
      </w:r>
      <w:r w:rsidRPr="00926C40">
        <w:rPr>
          <w:noProof/>
          <w:szCs w:val="22"/>
        </w:rPr>
        <w:fldChar w:fldCharType="separate"/>
      </w:r>
      <w:r w:rsidR="00846495">
        <w:rPr>
          <w:noProof/>
          <w:szCs w:val="22"/>
        </w:rPr>
        <w:t>25</w:t>
      </w:r>
      <w:r w:rsidRPr="00926C40">
        <w:rPr>
          <w:noProof/>
          <w:szCs w:val="22"/>
        </w:rPr>
        <w:fldChar w:fldCharType="end"/>
      </w:r>
    </w:p>
    <w:p w14:paraId="41980746" w14:textId="25776985"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12.</w:t>
      </w:r>
      <w:r w:rsidRPr="00926C40">
        <w:rPr>
          <w:rFonts w:asciiTheme="minorHAnsi" w:eastAsiaTheme="minorEastAsia" w:hAnsiTheme="minorHAnsi" w:cstheme="minorBidi"/>
          <w:b w:val="0"/>
          <w:bCs w:val="0"/>
          <w:caps w:val="0"/>
          <w:noProof/>
          <w:szCs w:val="22"/>
          <w:lang w:eastAsia="cs-CZ"/>
        </w:rPr>
        <w:tab/>
      </w:r>
      <w:r w:rsidRPr="00926C40">
        <w:rPr>
          <w:noProof/>
          <w:szCs w:val="22"/>
        </w:rPr>
        <w:t>Povinnosti poskytovatele</w:t>
      </w:r>
      <w:r w:rsidRPr="00926C40">
        <w:rPr>
          <w:noProof/>
          <w:szCs w:val="22"/>
        </w:rPr>
        <w:tab/>
      </w:r>
      <w:r w:rsidRPr="00926C40">
        <w:rPr>
          <w:noProof/>
          <w:szCs w:val="22"/>
        </w:rPr>
        <w:fldChar w:fldCharType="begin"/>
      </w:r>
      <w:r w:rsidRPr="00926C40">
        <w:rPr>
          <w:noProof/>
          <w:szCs w:val="22"/>
        </w:rPr>
        <w:instrText xml:space="preserve"> PAGEREF _Toc151051872 \h </w:instrText>
      </w:r>
      <w:r w:rsidRPr="00926C40">
        <w:rPr>
          <w:noProof/>
          <w:szCs w:val="22"/>
        </w:rPr>
      </w:r>
      <w:r w:rsidRPr="00926C40">
        <w:rPr>
          <w:noProof/>
          <w:szCs w:val="22"/>
        </w:rPr>
        <w:fldChar w:fldCharType="separate"/>
      </w:r>
      <w:r w:rsidR="00846495">
        <w:rPr>
          <w:noProof/>
          <w:szCs w:val="22"/>
        </w:rPr>
        <w:t>26</w:t>
      </w:r>
      <w:r w:rsidRPr="00926C40">
        <w:rPr>
          <w:noProof/>
          <w:szCs w:val="22"/>
        </w:rPr>
        <w:fldChar w:fldCharType="end"/>
      </w:r>
    </w:p>
    <w:p w14:paraId="005BD098" w14:textId="3865E917"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13.</w:t>
      </w:r>
      <w:r w:rsidRPr="00926C40">
        <w:rPr>
          <w:rFonts w:asciiTheme="minorHAnsi" w:eastAsiaTheme="minorEastAsia" w:hAnsiTheme="minorHAnsi" w:cstheme="minorBidi"/>
          <w:b w:val="0"/>
          <w:bCs w:val="0"/>
          <w:caps w:val="0"/>
          <w:noProof/>
          <w:szCs w:val="22"/>
          <w:lang w:eastAsia="cs-CZ"/>
        </w:rPr>
        <w:tab/>
      </w:r>
      <w:r w:rsidRPr="00926C40">
        <w:rPr>
          <w:noProof/>
          <w:szCs w:val="22"/>
        </w:rPr>
        <w:t>Akceptační řízení</w:t>
      </w:r>
      <w:r w:rsidRPr="00926C40">
        <w:rPr>
          <w:noProof/>
          <w:szCs w:val="22"/>
        </w:rPr>
        <w:tab/>
      </w:r>
      <w:r w:rsidRPr="00926C40">
        <w:rPr>
          <w:noProof/>
          <w:szCs w:val="22"/>
        </w:rPr>
        <w:fldChar w:fldCharType="begin"/>
      </w:r>
      <w:r w:rsidRPr="00926C40">
        <w:rPr>
          <w:noProof/>
          <w:szCs w:val="22"/>
        </w:rPr>
        <w:instrText xml:space="preserve"> PAGEREF _Toc151051873 \h </w:instrText>
      </w:r>
      <w:r w:rsidRPr="00926C40">
        <w:rPr>
          <w:noProof/>
          <w:szCs w:val="22"/>
        </w:rPr>
      </w:r>
      <w:r w:rsidRPr="00926C40">
        <w:rPr>
          <w:noProof/>
          <w:szCs w:val="22"/>
        </w:rPr>
        <w:fldChar w:fldCharType="separate"/>
      </w:r>
      <w:r w:rsidR="00846495">
        <w:rPr>
          <w:noProof/>
          <w:szCs w:val="22"/>
        </w:rPr>
        <w:t>29</w:t>
      </w:r>
      <w:r w:rsidRPr="00926C40">
        <w:rPr>
          <w:noProof/>
          <w:szCs w:val="22"/>
        </w:rPr>
        <w:fldChar w:fldCharType="end"/>
      </w:r>
    </w:p>
    <w:p w14:paraId="5D5DF843" w14:textId="37A15937"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14.</w:t>
      </w:r>
      <w:r w:rsidRPr="00926C40">
        <w:rPr>
          <w:rFonts w:asciiTheme="minorHAnsi" w:eastAsiaTheme="minorEastAsia" w:hAnsiTheme="minorHAnsi" w:cstheme="minorBidi"/>
          <w:b w:val="0"/>
          <w:bCs w:val="0"/>
          <w:caps w:val="0"/>
          <w:noProof/>
          <w:szCs w:val="22"/>
          <w:lang w:eastAsia="cs-CZ"/>
        </w:rPr>
        <w:tab/>
      </w:r>
      <w:r w:rsidRPr="00926C40">
        <w:rPr>
          <w:noProof/>
          <w:szCs w:val="22"/>
        </w:rPr>
        <w:t>Práva duševního vlastnictví</w:t>
      </w:r>
      <w:r w:rsidRPr="00926C40">
        <w:rPr>
          <w:noProof/>
          <w:szCs w:val="22"/>
        </w:rPr>
        <w:tab/>
      </w:r>
      <w:r w:rsidRPr="00926C40">
        <w:rPr>
          <w:noProof/>
          <w:szCs w:val="22"/>
        </w:rPr>
        <w:fldChar w:fldCharType="begin"/>
      </w:r>
      <w:r w:rsidRPr="00926C40">
        <w:rPr>
          <w:noProof/>
          <w:szCs w:val="22"/>
        </w:rPr>
        <w:instrText xml:space="preserve"> PAGEREF _Toc151051874 \h </w:instrText>
      </w:r>
      <w:r w:rsidRPr="00926C40">
        <w:rPr>
          <w:noProof/>
          <w:szCs w:val="22"/>
        </w:rPr>
      </w:r>
      <w:r w:rsidRPr="00926C40">
        <w:rPr>
          <w:noProof/>
          <w:szCs w:val="22"/>
        </w:rPr>
        <w:fldChar w:fldCharType="separate"/>
      </w:r>
      <w:r w:rsidR="00846495">
        <w:rPr>
          <w:noProof/>
          <w:szCs w:val="22"/>
        </w:rPr>
        <w:t>34</w:t>
      </w:r>
      <w:r w:rsidRPr="00926C40">
        <w:rPr>
          <w:noProof/>
          <w:szCs w:val="22"/>
        </w:rPr>
        <w:fldChar w:fldCharType="end"/>
      </w:r>
    </w:p>
    <w:p w14:paraId="790A0026" w14:textId="4686C741"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15.</w:t>
      </w:r>
      <w:r w:rsidRPr="00926C40">
        <w:rPr>
          <w:rFonts w:asciiTheme="minorHAnsi" w:eastAsiaTheme="minorEastAsia" w:hAnsiTheme="minorHAnsi" w:cstheme="minorBidi"/>
          <w:b w:val="0"/>
          <w:bCs w:val="0"/>
          <w:caps w:val="0"/>
          <w:noProof/>
          <w:szCs w:val="22"/>
          <w:lang w:eastAsia="cs-CZ"/>
        </w:rPr>
        <w:tab/>
      </w:r>
      <w:r w:rsidRPr="00926C40">
        <w:rPr>
          <w:noProof/>
          <w:szCs w:val="22"/>
        </w:rPr>
        <w:t>Zdrojový kód</w:t>
      </w:r>
      <w:r w:rsidRPr="00926C40">
        <w:rPr>
          <w:noProof/>
          <w:szCs w:val="22"/>
        </w:rPr>
        <w:tab/>
      </w:r>
      <w:r w:rsidRPr="00926C40">
        <w:rPr>
          <w:noProof/>
          <w:szCs w:val="22"/>
        </w:rPr>
        <w:fldChar w:fldCharType="begin"/>
      </w:r>
      <w:r w:rsidRPr="00926C40">
        <w:rPr>
          <w:noProof/>
          <w:szCs w:val="22"/>
        </w:rPr>
        <w:instrText xml:space="preserve"> PAGEREF _Toc151051875 \h </w:instrText>
      </w:r>
      <w:r w:rsidRPr="00926C40">
        <w:rPr>
          <w:noProof/>
          <w:szCs w:val="22"/>
        </w:rPr>
      </w:r>
      <w:r w:rsidRPr="00926C40">
        <w:rPr>
          <w:noProof/>
          <w:szCs w:val="22"/>
        </w:rPr>
        <w:fldChar w:fldCharType="separate"/>
      </w:r>
      <w:r w:rsidR="00846495">
        <w:rPr>
          <w:noProof/>
          <w:szCs w:val="22"/>
        </w:rPr>
        <w:t>39</w:t>
      </w:r>
      <w:r w:rsidRPr="00926C40">
        <w:rPr>
          <w:noProof/>
          <w:szCs w:val="22"/>
        </w:rPr>
        <w:fldChar w:fldCharType="end"/>
      </w:r>
    </w:p>
    <w:p w14:paraId="0FB4A9EB" w14:textId="26D649AD"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16.</w:t>
      </w:r>
      <w:r w:rsidRPr="00926C40">
        <w:rPr>
          <w:rFonts w:asciiTheme="minorHAnsi" w:eastAsiaTheme="minorEastAsia" w:hAnsiTheme="minorHAnsi" w:cstheme="minorBidi"/>
          <w:b w:val="0"/>
          <w:bCs w:val="0"/>
          <w:caps w:val="0"/>
          <w:noProof/>
          <w:szCs w:val="22"/>
          <w:lang w:eastAsia="cs-CZ"/>
        </w:rPr>
        <w:tab/>
      </w:r>
      <w:r w:rsidRPr="00926C40">
        <w:rPr>
          <w:noProof/>
          <w:szCs w:val="22"/>
        </w:rPr>
        <w:t>Ochrana Důvěrných informací</w:t>
      </w:r>
      <w:r w:rsidRPr="00926C40">
        <w:rPr>
          <w:noProof/>
          <w:szCs w:val="22"/>
        </w:rPr>
        <w:tab/>
      </w:r>
      <w:r w:rsidRPr="00926C40">
        <w:rPr>
          <w:noProof/>
          <w:szCs w:val="22"/>
        </w:rPr>
        <w:fldChar w:fldCharType="begin"/>
      </w:r>
      <w:r w:rsidRPr="00926C40">
        <w:rPr>
          <w:noProof/>
          <w:szCs w:val="22"/>
        </w:rPr>
        <w:instrText xml:space="preserve"> PAGEREF _Toc151051876 \h </w:instrText>
      </w:r>
      <w:r w:rsidRPr="00926C40">
        <w:rPr>
          <w:noProof/>
          <w:szCs w:val="22"/>
        </w:rPr>
      </w:r>
      <w:r w:rsidRPr="00926C40">
        <w:rPr>
          <w:noProof/>
          <w:szCs w:val="22"/>
        </w:rPr>
        <w:fldChar w:fldCharType="separate"/>
      </w:r>
      <w:r w:rsidR="00846495">
        <w:rPr>
          <w:noProof/>
          <w:szCs w:val="22"/>
        </w:rPr>
        <w:t>40</w:t>
      </w:r>
      <w:r w:rsidRPr="00926C40">
        <w:rPr>
          <w:noProof/>
          <w:szCs w:val="22"/>
        </w:rPr>
        <w:fldChar w:fldCharType="end"/>
      </w:r>
    </w:p>
    <w:p w14:paraId="20E75671" w14:textId="60304E5A"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17.</w:t>
      </w:r>
      <w:r w:rsidRPr="00926C40">
        <w:rPr>
          <w:rFonts w:asciiTheme="minorHAnsi" w:eastAsiaTheme="minorEastAsia" w:hAnsiTheme="minorHAnsi" w:cstheme="minorBidi"/>
          <w:b w:val="0"/>
          <w:bCs w:val="0"/>
          <w:caps w:val="0"/>
          <w:noProof/>
          <w:szCs w:val="22"/>
          <w:lang w:eastAsia="cs-CZ"/>
        </w:rPr>
        <w:tab/>
      </w:r>
      <w:r w:rsidRPr="00926C40">
        <w:rPr>
          <w:noProof/>
          <w:szCs w:val="22"/>
        </w:rPr>
        <w:t>Ochrana Osobních údajů</w:t>
      </w:r>
      <w:r w:rsidRPr="00926C40">
        <w:rPr>
          <w:noProof/>
          <w:szCs w:val="22"/>
        </w:rPr>
        <w:tab/>
      </w:r>
      <w:r w:rsidRPr="00926C40">
        <w:rPr>
          <w:noProof/>
          <w:szCs w:val="22"/>
        </w:rPr>
        <w:fldChar w:fldCharType="begin"/>
      </w:r>
      <w:r w:rsidRPr="00926C40">
        <w:rPr>
          <w:noProof/>
          <w:szCs w:val="22"/>
        </w:rPr>
        <w:instrText xml:space="preserve"> PAGEREF _Toc151051877 \h </w:instrText>
      </w:r>
      <w:r w:rsidRPr="00926C40">
        <w:rPr>
          <w:noProof/>
          <w:szCs w:val="22"/>
        </w:rPr>
      </w:r>
      <w:r w:rsidRPr="00926C40">
        <w:rPr>
          <w:noProof/>
          <w:szCs w:val="22"/>
        </w:rPr>
        <w:fldChar w:fldCharType="separate"/>
      </w:r>
      <w:r w:rsidR="00846495">
        <w:rPr>
          <w:noProof/>
          <w:szCs w:val="22"/>
        </w:rPr>
        <w:t>40</w:t>
      </w:r>
      <w:r w:rsidRPr="00926C40">
        <w:rPr>
          <w:noProof/>
          <w:szCs w:val="22"/>
        </w:rPr>
        <w:fldChar w:fldCharType="end"/>
      </w:r>
    </w:p>
    <w:p w14:paraId="65EBFE1F" w14:textId="41F92767"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18.</w:t>
      </w:r>
      <w:r w:rsidRPr="00926C40">
        <w:rPr>
          <w:rFonts w:asciiTheme="minorHAnsi" w:eastAsiaTheme="minorEastAsia" w:hAnsiTheme="minorHAnsi" w:cstheme="minorBidi"/>
          <w:b w:val="0"/>
          <w:bCs w:val="0"/>
          <w:caps w:val="0"/>
          <w:noProof/>
          <w:szCs w:val="22"/>
          <w:lang w:eastAsia="cs-CZ"/>
        </w:rPr>
        <w:tab/>
      </w:r>
      <w:r w:rsidRPr="00926C40">
        <w:rPr>
          <w:noProof/>
          <w:szCs w:val="22"/>
        </w:rPr>
        <w:t>Účast Poddodavatelů</w:t>
      </w:r>
      <w:r w:rsidRPr="00926C40">
        <w:rPr>
          <w:noProof/>
          <w:szCs w:val="22"/>
        </w:rPr>
        <w:tab/>
      </w:r>
      <w:r w:rsidRPr="00926C40">
        <w:rPr>
          <w:noProof/>
          <w:szCs w:val="22"/>
        </w:rPr>
        <w:fldChar w:fldCharType="begin"/>
      </w:r>
      <w:r w:rsidRPr="00926C40">
        <w:rPr>
          <w:noProof/>
          <w:szCs w:val="22"/>
        </w:rPr>
        <w:instrText xml:space="preserve"> PAGEREF _Toc151051878 \h </w:instrText>
      </w:r>
      <w:r w:rsidRPr="00926C40">
        <w:rPr>
          <w:noProof/>
          <w:szCs w:val="22"/>
        </w:rPr>
      </w:r>
      <w:r w:rsidRPr="00926C40">
        <w:rPr>
          <w:noProof/>
          <w:szCs w:val="22"/>
        </w:rPr>
        <w:fldChar w:fldCharType="separate"/>
      </w:r>
      <w:r w:rsidR="00846495">
        <w:rPr>
          <w:noProof/>
          <w:szCs w:val="22"/>
        </w:rPr>
        <w:t>40</w:t>
      </w:r>
      <w:r w:rsidRPr="00926C40">
        <w:rPr>
          <w:noProof/>
          <w:szCs w:val="22"/>
        </w:rPr>
        <w:fldChar w:fldCharType="end"/>
      </w:r>
    </w:p>
    <w:p w14:paraId="2980D9A2" w14:textId="7D282A75"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19.</w:t>
      </w:r>
      <w:r w:rsidRPr="00926C40">
        <w:rPr>
          <w:rFonts w:asciiTheme="minorHAnsi" w:eastAsiaTheme="minorEastAsia" w:hAnsiTheme="minorHAnsi" w:cstheme="minorBidi"/>
          <w:b w:val="0"/>
          <w:bCs w:val="0"/>
          <w:caps w:val="0"/>
          <w:noProof/>
          <w:szCs w:val="22"/>
          <w:lang w:eastAsia="cs-CZ"/>
        </w:rPr>
        <w:tab/>
      </w:r>
      <w:r w:rsidRPr="00926C40">
        <w:rPr>
          <w:noProof/>
          <w:szCs w:val="22"/>
        </w:rPr>
        <w:t>Realizační tým</w:t>
      </w:r>
      <w:r w:rsidRPr="00926C40">
        <w:rPr>
          <w:noProof/>
          <w:szCs w:val="22"/>
        </w:rPr>
        <w:tab/>
      </w:r>
      <w:r w:rsidRPr="00926C40">
        <w:rPr>
          <w:noProof/>
          <w:szCs w:val="22"/>
        </w:rPr>
        <w:fldChar w:fldCharType="begin"/>
      </w:r>
      <w:r w:rsidRPr="00926C40">
        <w:rPr>
          <w:noProof/>
          <w:szCs w:val="22"/>
        </w:rPr>
        <w:instrText xml:space="preserve"> PAGEREF _Toc151051879 \h </w:instrText>
      </w:r>
      <w:r w:rsidRPr="00926C40">
        <w:rPr>
          <w:noProof/>
          <w:szCs w:val="22"/>
        </w:rPr>
      </w:r>
      <w:r w:rsidRPr="00926C40">
        <w:rPr>
          <w:noProof/>
          <w:szCs w:val="22"/>
        </w:rPr>
        <w:fldChar w:fldCharType="separate"/>
      </w:r>
      <w:r w:rsidR="00846495">
        <w:rPr>
          <w:noProof/>
          <w:szCs w:val="22"/>
        </w:rPr>
        <w:t>41</w:t>
      </w:r>
      <w:r w:rsidRPr="00926C40">
        <w:rPr>
          <w:noProof/>
          <w:szCs w:val="22"/>
        </w:rPr>
        <w:fldChar w:fldCharType="end"/>
      </w:r>
    </w:p>
    <w:p w14:paraId="4F29E4AE" w14:textId="3EB5569B"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20.</w:t>
      </w:r>
      <w:r w:rsidRPr="00926C40">
        <w:rPr>
          <w:rFonts w:asciiTheme="minorHAnsi" w:eastAsiaTheme="minorEastAsia" w:hAnsiTheme="minorHAnsi" w:cstheme="minorBidi"/>
          <w:b w:val="0"/>
          <w:bCs w:val="0"/>
          <w:caps w:val="0"/>
          <w:noProof/>
          <w:szCs w:val="22"/>
          <w:lang w:eastAsia="cs-CZ"/>
        </w:rPr>
        <w:tab/>
      </w:r>
      <w:r w:rsidRPr="00926C40">
        <w:rPr>
          <w:noProof/>
          <w:szCs w:val="22"/>
        </w:rPr>
        <w:t>Pojištění</w:t>
      </w:r>
      <w:r w:rsidRPr="00926C40">
        <w:rPr>
          <w:noProof/>
          <w:szCs w:val="22"/>
        </w:rPr>
        <w:tab/>
      </w:r>
      <w:r w:rsidRPr="00926C40">
        <w:rPr>
          <w:noProof/>
          <w:szCs w:val="22"/>
        </w:rPr>
        <w:fldChar w:fldCharType="begin"/>
      </w:r>
      <w:r w:rsidRPr="00926C40">
        <w:rPr>
          <w:noProof/>
          <w:szCs w:val="22"/>
        </w:rPr>
        <w:instrText xml:space="preserve"> PAGEREF _Toc151051880 \h </w:instrText>
      </w:r>
      <w:r w:rsidRPr="00926C40">
        <w:rPr>
          <w:noProof/>
          <w:szCs w:val="22"/>
        </w:rPr>
      </w:r>
      <w:r w:rsidRPr="00926C40">
        <w:rPr>
          <w:noProof/>
          <w:szCs w:val="22"/>
        </w:rPr>
        <w:fldChar w:fldCharType="separate"/>
      </w:r>
      <w:r w:rsidR="00846495">
        <w:rPr>
          <w:noProof/>
          <w:szCs w:val="22"/>
        </w:rPr>
        <w:t>42</w:t>
      </w:r>
      <w:r w:rsidRPr="00926C40">
        <w:rPr>
          <w:noProof/>
          <w:szCs w:val="22"/>
        </w:rPr>
        <w:fldChar w:fldCharType="end"/>
      </w:r>
    </w:p>
    <w:p w14:paraId="1536D655" w14:textId="17917E2A"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21.</w:t>
      </w:r>
      <w:r w:rsidRPr="00926C40">
        <w:rPr>
          <w:rFonts w:asciiTheme="minorHAnsi" w:eastAsiaTheme="minorEastAsia" w:hAnsiTheme="minorHAnsi" w:cstheme="minorBidi"/>
          <w:b w:val="0"/>
          <w:bCs w:val="0"/>
          <w:caps w:val="0"/>
          <w:noProof/>
          <w:szCs w:val="22"/>
          <w:lang w:eastAsia="cs-CZ"/>
        </w:rPr>
        <w:tab/>
      </w:r>
      <w:r w:rsidRPr="00926C40">
        <w:rPr>
          <w:noProof/>
          <w:szCs w:val="22"/>
        </w:rPr>
        <w:t>Nárok na náhradu újmy</w:t>
      </w:r>
      <w:r w:rsidRPr="00926C40">
        <w:rPr>
          <w:noProof/>
          <w:szCs w:val="22"/>
        </w:rPr>
        <w:tab/>
      </w:r>
      <w:r w:rsidRPr="00926C40">
        <w:rPr>
          <w:noProof/>
          <w:szCs w:val="22"/>
        </w:rPr>
        <w:fldChar w:fldCharType="begin"/>
      </w:r>
      <w:r w:rsidRPr="00926C40">
        <w:rPr>
          <w:noProof/>
          <w:szCs w:val="22"/>
        </w:rPr>
        <w:instrText xml:space="preserve"> PAGEREF _Toc151051881 \h </w:instrText>
      </w:r>
      <w:r w:rsidRPr="00926C40">
        <w:rPr>
          <w:noProof/>
          <w:szCs w:val="22"/>
        </w:rPr>
      </w:r>
      <w:r w:rsidRPr="00926C40">
        <w:rPr>
          <w:noProof/>
          <w:szCs w:val="22"/>
        </w:rPr>
        <w:fldChar w:fldCharType="separate"/>
      </w:r>
      <w:r w:rsidR="00846495">
        <w:rPr>
          <w:noProof/>
          <w:szCs w:val="22"/>
        </w:rPr>
        <w:t>43</w:t>
      </w:r>
      <w:r w:rsidRPr="00926C40">
        <w:rPr>
          <w:noProof/>
          <w:szCs w:val="22"/>
        </w:rPr>
        <w:fldChar w:fldCharType="end"/>
      </w:r>
    </w:p>
    <w:p w14:paraId="73C93CAA" w14:textId="2F221C30"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22.</w:t>
      </w:r>
      <w:r w:rsidRPr="00926C40">
        <w:rPr>
          <w:rFonts w:asciiTheme="minorHAnsi" w:eastAsiaTheme="minorEastAsia" w:hAnsiTheme="minorHAnsi" w:cstheme="minorBidi"/>
          <w:b w:val="0"/>
          <w:bCs w:val="0"/>
          <w:caps w:val="0"/>
          <w:noProof/>
          <w:szCs w:val="22"/>
          <w:lang w:eastAsia="cs-CZ"/>
        </w:rPr>
        <w:tab/>
      </w:r>
      <w:r w:rsidRPr="00926C40">
        <w:rPr>
          <w:noProof/>
          <w:szCs w:val="22"/>
        </w:rPr>
        <w:t>Smluvní pokuty a úroky z prodlení</w:t>
      </w:r>
      <w:r w:rsidRPr="00926C40">
        <w:rPr>
          <w:noProof/>
          <w:szCs w:val="22"/>
        </w:rPr>
        <w:tab/>
      </w:r>
      <w:r w:rsidRPr="00926C40">
        <w:rPr>
          <w:noProof/>
          <w:szCs w:val="22"/>
        </w:rPr>
        <w:fldChar w:fldCharType="begin"/>
      </w:r>
      <w:r w:rsidRPr="00926C40">
        <w:rPr>
          <w:noProof/>
          <w:szCs w:val="22"/>
        </w:rPr>
        <w:instrText xml:space="preserve"> PAGEREF _Toc151051882 \h </w:instrText>
      </w:r>
      <w:r w:rsidRPr="00926C40">
        <w:rPr>
          <w:noProof/>
          <w:szCs w:val="22"/>
        </w:rPr>
      </w:r>
      <w:r w:rsidRPr="00926C40">
        <w:rPr>
          <w:noProof/>
          <w:szCs w:val="22"/>
        </w:rPr>
        <w:fldChar w:fldCharType="separate"/>
      </w:r>
      <w:r w:rsidR="00846495">
        <w:rPr>
          <w:noProof/>
          <w:szCs w:val="22"/>
        </w:rPr>
        <w:t>43</w:t>
      </w:r>
      <w:r w:rsidRPr="00926C40">
        <w:rPr>
          <w:noProof/>
          <w:szCs w:val="22"/>
        </w:rPr>
        <w:fldChar w:fldCharType="end"/>
      </w:r>
    </w:p>
    <w:p w14:paraId="0A293208" w14:textId="7C703340"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23.</w:t>
      </w:r>
      <w:r w:rsidRPr="00926C40">
        <w:rPr>
          <w:rFonts w:asciiTheme="minorHAnsi" w:eastAsiaTheme="minorEastAsia" w:hAnsiTheme="minorHAnsi" w:cstheme="minorBidi"/>
          <w:b w:val="0"/>
          <w:bCs w:val="0"/>
          <w:caps w:val="0"/>
          <w:noProof/>
          <w:szCs w:val="22"/>
          <w:lang w:eastAsia="cs-CZ"/>
        </w:rPr>
        <w:tab/>
      </w:r>
      <w:r w:rsidRPr="00926C40">
        <w:rPr>
          <w:noProof/>
          <w:szCs w:val="22"/>
        </w:rPr>
        <w:t>Záruka a práva z vadného plnění</w:t>
      </w:r>
      <w:r w:rsidRPr="00926C40">
        <w:rPr>
          <w:noProof/>
          <w:szCs w:val="22"/>
        </w:rPr>
        <w:tab/>
      </w:r>
      <w:r w:rsidRPr="00926C40">
        <w:rPr>
          <w:noProof/>
          <w:szCs w:val="22"/>
        </w:rPr>
        <w:fldChar w:fldCharType="begin"/>
      </w:r>
      <w:r w:rsidRPr="00926C40">
        <w:rPr>
          <w:noProof/>
          <w:szCs w:val="22"/>
        </w:rPr>
        <w:instrText xml:space="preserve"> PAGEREF _Toc151051883 \h </w:instrText>
      </w:r>
      <w:r w:rsidRPr="00926C40">
        <w:rPr>
          <w:noProof/>
          <w:szCs w:val="22"/>
        </w:rPr>
      </w:r>
      <w:r w:rsidRPr="00926C40">
        <w:rPr>
          <w:noProof/>
          <w:szCs w:val="22"/>
        </w:rPr>
        <w:fldChar w:fldCharType="separate"/>
      </w:r>
      <w:r w:rsidR="00846495">
        <w:rPr>
          <w:noProof/>
          <w:szCs w:val="22"/>
        </w:rPr>
        <w:t>45</w:t>
      </w:r>
      <w:r w:rsidRPr="00926C40">
        <w:rPr>
          <w:noProof/>
          <w:szCs w:val="22"/>
        </w:rPr>
        <w:fldChar w:fldCharType="end"/>
      </w:r>
    </w:p>
    <w:p w14:paraId="69712283" w14:textId="62D28171"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24.</w:t>
      </w:r>
      <w:r w:rsidRPr="00926C40">
        <w:rPr>
          <w:rFonts w:asciiTheme="minorHAnsi" w:eastAsiaTheme="minorEastAsia" w:hAnsiTheme="minorHAnsi" w:cstheme="minorBidi"/>
          <w:b w:val="0"/>
          <w:bCs w:val="0"/>
          <w:caps w:val="0"/>
          <w:noProof/>
          <w:szCs w:val="22"/>
          <w:lang w:eastAsia="cs-CZ"/>
        </w:rPr>
        <w:tab/>
      </w:r>
      <w:r w:rsidRPr="00926C40">
        <w:rPr>
          <w:noProof/>
          <w:szCs w:val="22"/>
        </w:rPr>
        <w:t>Trvání a ukončení smluvního vztahu</w:t>
      </w:r>
      <w:r w:rsidRPr="00926C40">
        <w:rPr>
          <w:noProof/>
          <w:szCs w:val="22"/>
        </w:rPr>
        <w:tab/>
      </w:r>
      <w:r w:rsidRPr="00926C40">
        <w:rPr>
          <w:noProof/>
          <w:szCs w:val="22"/>
        </w:rPr>
        <w:fldChar w:fldCharType="begin"/>
      </w:r>
      <w:r w:rsidRPr="00926C40">
        <w:rPr>
          <w:noProof/>
          <w:szCs w:val="22"/>
        </w:rPr>
        <w:instrText xml:space="preserve"> PAGEREF _Toc151051884 \h </w:instrText>
      </w:r>
      <w:r w:rsidRPr="00926C40">
        <w:rPr>
          <w:noProof/>
          <w:szCs w:val="22"/>
        </w:rPr>
      </w:r>
      <w:r w:rsidRPr="00926C40">
        <w:rPr>
          <w:noProof/>
          <w:szCs w:val="22"/>
        </w:rPr>
        <w:fldChar w:fldCharType="separate"/>
      </w:r>
      <w:r w:rsidR="00846495">
        <w:rPr>
          <w:noProof/>
          <w:szCs w:val="22"/>
        </w:rPr>
        <w:t>46</w:t>
      </w:r>
      <w:r w:rsidRPr="00926C40">
        <w:rPr>
          <w:noProof/>
          <w:szCs w:val="22"/>
        </w:rPr>
        <w:fldChar w:fldCharType="end"/>
      </w:r>
    </w:p>
    <w:p w14:paraId="3445F1FA" w14:textId="2217D7C6"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25.</w:t>
      </w:r>
      <w:r w:rsidRPr="00926C40">
        <w:rPr>
          <w:rFonts w:asciiTheme="minorHAnsi" w:eastAsiaTheme="minorEastAsia" w:hAnsiTheme="minorHAnsi" w:cstheme="minorBidi"/>
          <w:b w:val="0"/>
          <w:bCs w:val="0"/>
          <w:caps w:val="0"/>
          <w:noProof/>
          <w:szCs w:val="22"/>
          <w:lang w:eastAsia="cs-CZ"/>
        </w:rPr>
        <w:tab/>
      </w:r>
      <w:r w:rsidRPr="00926C40">
        <w:rPr>
          <w:noProof/>
          <w:szCs w:val="22"/>
        </w:rPr>
        <w:t>Povinnosti související s ukončením smluvního vztahu</w:t>
      </w:r>
      <w:r w:rsidRPr="00926C40">
        <w:rPr>
          <w:noProof/>
          <w:szCs w:val="22"/>
        </w:rPr>
        <w:tab/>
      </w:r>
      <w:r w:rsidRPr="00926C40">
        <w:rPr>
          <w:noProof/>
          <w:szCs w:val="22"/>
        </w:rPr>
        <w:fldChar w:fldCharType="begin"/>
      </w:r>
      <w:r w:rsidRPr="00926C40">
        <w:rPr>
          <w:noProof/>
          <w:szCs w:val="22"/>
        </w:rPr>
        <w:instrText xml:space="preserve"> PAGEREF _Toc151051885 \h </w:instrText>
      </w:r>
      <w:r w:rsidRPr="00926C40">
        <w:rPr>
          <w:noProof/>
          <w:szCs w:val="22"/>
        </w:rPr>
      </w:r>
      <w:r w:rsidRPr="00926C40">
        <w:rPr>
          <w:noProof/>
          <w:szCs w:val="22"/>
        </w:rPr>
        <w:fldChar w:fldCharType="separate"/>
      </w:r>
      <w:r w:rsidR="00846495">
        <w:rPr>
          <w:noProof/>
          <w:szCs w:val="22"/>
        </w:rPr>
        <w:t>48</w:t>
      </w:r>
      <w:r w:rsidRPr="00926C40">
        <w:rPr>
          <w:noProof/>
          <w:szCs w:val="22"/>
        </w:rPr>
        <w:fldChar w:fldCharType="end"/>
      </w:r>
    </w:p>
    <w:p w14:paraId="7A60DD5B" w14:textId="10773B1F"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26.</w:t>
      </w:r>
      <w:r w:rsidRPr="00926C40">
        <w:rPr>
          <w:rFonts w:asciiTheme="minorHAnsi" w:eastAsiaTheme="minorEastAsia" w:hAnsiTheme="minorHAnsi" w:cstheme="minorBidi"/>
          <w:b w:val="0"/>
          <w:bCs w:val="0"/>
          <w:caps w:val="0"/>
          <w:noProof/>
          <w:szCs w:val="22"/>
          <w:lang w:eastAsia="cs-CZ"/>
        </w:rPr>
        <w:tab/>
      </w:r>
      <w:r w:rsidRPr="00926C40">
        <w:rPr>
          <w:caps w:val="0"/>
          <w:noProof/>
          <w:szCs w:val="22"/>
        </w:rPr>
        <w:t>ZMĚNY</w:t>
      </w:r>
      <w:r w:rsidRPr="00926C40">
        <w:rPr>
          <w:noProof/>
          <w:szCs w:val="22"/>
        </w:rPr>
        <w:t xml:space="preserve"> Servisní smlouvy a změnové řízení</w:t>
      </w:r>
      <w:r w:rsidRPr="00926C40">
        <w:rPr>
          <w:noProof/>
          <w:szCs w:val="22"/>
        </w:rPr>
        <w:tab/>
      </w:r>
      <w:r w:rsidRPr="00926C40">
        <w:rPr>
          <w:noProof/>
          <w:szCs w:val="22"/>
        </w:rPr>
        <w:fldChar w:fldCharType="begin"/>
      </w:r>
      <w:r w:rsidRPr="00926C40">
        <w:rPr>
          <w:noProof/>
          <w:szCs w:val="22"/>
        </w:rPr>
        <w:instrText xml:space="preserve"> PAGEREF _Toc151051886 \h </w:instrText>
      </w:r>
      <w:r w:rsidRPr="00926C40">
        <w:rPr>
          <w:noProof/>
          <w:szCs w:val="22"/>
        </w:rPr>
      </w:r>
      <w:r w:rsidRPr="00926C40">
        <w:rPr>
          <w:noProof/>
          <w:szCs w:val="22"/>
        </w:rPr>
        <w:fldChar w:fldCharType="separate"/>
      </w:r>
      <w:r w:rsidR="00846495">
        <w:rPr>
          <w:noProof/>
          <w:szCs w:val="22"/>
        </w:rPr>
        <w:t>49</w:t>
      </w:r>
      <w:r w:rsidRPr="00926C40">
        <w:rPr>
          <w:noProof/>
          <w:szCs w:val="22"/>
        </w:rPr>
        <w:fldChar w:fldCharType="end"/>
      </w:r>
    </w:p>
    <w:p w14:paraId="7118EE95" w14:textId="7DE8E15D"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27.</w:t>
      </w:r>
      <w:r w:rsidRPr="00926C40">
        <w:rPr>
          <w:rFonts w:asciiTheme="minorHAnsi" w:eastAsiaTheme="minorEastAsia" w:hAnsiTheme="minorHAnsi" w:cstheme="minorBidi"/>
          <w:b w:val="0"/>
          <w:bCs w:val="0"/>
          <w:caps w:val="0"/>
          <w:noProof/>
          <w:szCs w:val="22"/>
          <w:lang w:eastAsia="cs-CZ"/>
        </w:rPr>
        <w:tab/>
      </w:r>
      <w:r w:rsidRPr="00926C40">
        <w:rPr>
          <w:noProof/>
          <w:szCs w:val="22"/>
        </w:rPr>
        <w:t>VYHRAZENÁ ZMĚNA Poskytovatele</w:t>
      </w:r>
      <w:r w:rsidRPr="00926C40">
        <w:rPr>
          <w:noProof/>
          <w:szCs w:val="22"/>
        </w:rPr>
        <w:tab/>
      </w:r>
      <w:r w:rsidRPr="00926C40">
        <w:rPr>
          <w:noProof/>
          <w:szCs w:val="22"/>
        </w:rPr>
        <w:fldChar w:fldCharType="begin"/>
      </w:r>
      <w:r w:rsidRPr="00926C40">
        <w:rPr>
          <w:noProof/>
          <w:szCs w:val="22"/>
        </w:rPr>
        <w:instrText xml:space="preserve"> PAGEREF _Toc151051887 \h </w:instrText>
      </w:r>
      <w:r w:rsidRPr="00926C40">
        <w:rPr>
          <w:noProof/>
          <w:szCs w:val="22"/>
        </w:rPr>
      </w:r>
      <w:r w:rsidRPr="00926C40">
        <w:rPr>
          <w:noProof/>
          <w:szCs w:val="22"/>
        </w:rPr>
        <w:fldChar w:fldCharType="separate"/>
      </w:r>
      <w:r w:rsidR="00846495">
        <w:rPr>
          <w:noProof/>
          <w:szCs w:val="22"/>
        </w:rPr>
        <w:t>50</w:t>
      </w:r>
      <w:r w:rsidRPr="00926C40">
        <w:rPr>
          <w:noProof/>
          <w:szCs w:val="22"/>
        </w:rPr>
        <w:fldChar w:fldCharType="end"/>
      </w:r>
    </w:p>
    <w:p w14:paraId="6485B427" w14:textId="18E4A045"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28.</w:t>
      </w:r>
      <w:r w:rsidRPr="00926C40">
        <w:rPr>
          <w:rFonts w:asciiTheme="minorHAnsi" w:eastAsiaTheme="minorEastAsia" w:hAnsiTheme="minorHAnsi" w:cstheme="minorBidi"/>
          <w:b w:val="0"/>
          <w:bCs w:val="0"/>
          <w:caps w:val="0"/>
          <w:noProof/>
          <w:szCs w:val="22"/>
          <w:lang w:eastAsia="cs-CZ"/>
        </w:rPr>
        <w:tab/>
      </w:r>
      <w:r w:rsidRPr="00926C40">
        <w:rPr>
          <w:noProof/>
          <w:szCs w:val="22"/>
        </w:rPr>
        <w:t>Projektové řízení</w:t>
      </w:r>
      <w:r w:rsidRPr="00926C40">
        <w:rPr>
          <w:noProof/>
          <w:szCs w:val="22"/>
        </w:rPr>
        <w:tab/>
      </w:r>
      <w:r w:rsidRPr="00926C40">
        <w:rPr>
          <w:noProof/>
          <w:szCs w:val="22"/>
        </w:rPr>
        <w:fldChar w:fldCharType="begin"/>
      </w:r>
      <w:r w:rsidRPr="00926C40">
        <w:rPr>
          <w:noProof/>
          <w:szCs w:val="22"/>
        </w:rPr>
        <w:instrText xml:space="preserve"> PAGEREF _Toc151051888 \h </w:instrText>
      </w:r>
      <w:r w:rsidRPr="00926C40">
        <w:rPr>
          <w:noProof/>
          <w:szCs w:val="22"/>
        </w:rPr>
      </w:r>
      <w:r w:rsidRPr="00926C40">
        <w:rPr>
          <w:noProof/>
          <w:szCs w:val="22"/>
        </w:rPr>
        <w:fldChar w:fldCharType="separate"/>
      </w:r>
      <w:r w:rsidR="00846495">
        <w:rPr>
          <w:noProof/>
          <w:szCs w:val="22"/>
        </w:rPr>
        <w:t>50</w:t>
      </w:r>
      <w:r w:rsidRPr="00926C40">
        <w:rPr>
          <w:noProof/>
          <w:szCs w:val="22"/>
        </w:rPr>
        <w:fldChar w:fldCharType="end"/>
      </w:r>
    </w:p>
    <w:p w14:paraId="785D16E7" w14:textId="130B4EC4"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29.</w:t>
      </w:r>
      <w:r w:rsidRPr="00926C40">
        <w:rPr>
          <w:rFonts w:asciiTheme="minorHAnsi" w:eastAsiaTheme="minorEastAsia" w:hAnsiTheme="minorHAnsi" w:cstheme="minorBidi"/>
          <w:b w:val="0"/>
          <w:bCs w:val="0"/>
          <w:caps w:val="0"/>
          <w:noProof/>
          <w:szCs w:val="22"/>
          <w:lang w:eastAsia="cs-CZ"/>
        </w:rPr>
        <w:tab/>
      </w:r>
      <w:r w:rsidRPr="00926C40">
        <w:rPr>
          <w:noProof/>
          <w:szCs w:val="22"/>
        </w:rPr>
        <w:t>Komunikace stran</w:t>
      </w:r>
      <w:r w:rsidRPr="00926C40">
        <w:rPr>
          <w:noProof/>
          <w:szCs w:val="22"/>
        </w:rPr>
        <w:tab/>
      </w:r>
      <w:r w:rsidRPr="00926C40">
        <w:rPr>
          <w:noProof/>
          <w:szCs w:val="22"/>
        </w:rPr>
        <w:fldChar w:fldCharType="begin"/>
      </w:r>
      <w:r w:rsidRPr="00926C40">
        <w:rPr>
          <w:noProof/>
          <w:szCs w:val="22"/>
        </w:rPr>
        <w:instrText xml:space="preserve"> PAGEREF _Toc151051889 \h </w:instrText>
      </w:r>
      <w:r w:rsidRPr="00926C40">
        <w:rPr>
          <w:noProof/>
          <w:szCs w:val="22"/>
        </w:rPr>
      </w:r>
      <w:r w:rsidRPr="00926C40">
        <w:rPr>
          <w:noProof/>
          <w:szCs w:val="22"/>
        </w:rPr>
        <w:fldChar w:fldCharType="separate"/>
      </w:r>
      <w:r w:rsidR="00846495">
        <w:rPr>
          <w:noProof/>
          <w:szCs w:val="22"/>
        </w:rPr>
        <w:t>50</w:t>
      </w:r>
      <w:r w:rsidRPr="00926C40">
        <w:rPr>
          <w:noProof/>
          <w:szCs w:val="22"/>
        </w:rPr>
        <w:fldChar w:fldCharType="end"/>
      </w:r>
    </w:p>
    <w:p w14:paraId="26449AD9" w14:textId="3940ADFA"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30.</w:t>
      </w:r>
      <w:r w:rsidRPr="00926C40">
        <w:rPr>
          <w:rFonts w:asciiTheme="minorHAnsi" w:eastAsiaTheme="minorEastAsia" w:hAnsiTheme="minorHAnsi" w:cstheme="minorBidi"/>
          <w:b w:val="0"/>
          <w:bCs w:val="0"/>
          <w:caps w:val="0"/>
          <w:noProof/>
          <w:szCs w:val="22"/>
          <w:lang w:eastAsia="cs-CZ"/>
        </w:rPr>
        <w:tab/>
      </w:r>
      <w:r w:rsidRPr="00926C40">
        <w:rPr>
          <w:noProof/>
          <w:szCs w:val="22"/>
        </w:rPr>
        <w:t>Kybernetická bezpečnost</w:t>
      </w:r>
      <w:r w:rsidRPr="00926C40">
        <w:rPr>
          <w:noProof/>
          <w:szCs w:val="22"/>
        </w:rPr>
        <w:tab/>
      </w:r>
      <w:r w:rsidRPr="00926C40">
        <w:rPr>
          <w:noProof/>
          <w:szCs w:val="22"/>
        </w:rPr>
        <w:fldChar w:fldCharType="begin"/>
      </w:r>
      <w:r w:rsidRPr="00926C40">
        <w:rPr>
          <w:noProof/>
          <w:szCs w:val="22"/>
        </w:rPr>
        <w:instrText xml:space="preserve"> PAGEREF _Toc151051890 \h </w:instrText>
      </w:r>
      <w:r w:rsidRPr="00926C40">
        <w:rPr>
          <w:noProof/>
          <w:szCs w:val="22"/>
        </w:rPr>
      </w:r>
      <w:r w:rsidRPr="00926C40">
        <w:rPr>
          <w:noProof/>
          <w:szCs w:val="22"/>
        </w:rPr>
        <w:fldChar w:fldCharType="separate"/>
      </w:r>
      <w:r w:rsidR="00846495">
        <w:rPr>
          <w:noProof/>
          <w:szCs w:val="22"/>
        </w:rPr>
        <w:t>51</w:t>
      </w:r>
      <w:r w:rsidRPr="00926C40">
        <w:rPr>
          <w:noProof/>
          <w:szCs w:val="22"/>
        </w:rPr>
        <w:fldChar w:fldCharType="end"/>
      </w:r>
    </w:p>
    <w:p w14:paraId="30F54548" w14:textId="36DD1776"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31.</w:t>
      </w:r>
      <w:r w:rsidRPr="00926C40">
        <w:rPr>
          <w:rFonts w:asciiTheme="minorHAnsi" w:eastAsiaTheme="minorEastAsia" w:hAnsiTheme="minorHAnsi" w:cstheme="minorBidi"/>
          <w:b w:val="0"/>
          <w:bCs w:val="0"/>
          <w:caps w:val="0"/>
          <w:noProof/>
          <w:szCs w:val="22"/>
          <w:lang w:eastAsia="cs-CZ"/>
        </w:rPr>
        <w:tab/>
      </w:r>
      <w:r w:rsidRPr="00926C40">
        <w:rPr>
          <w:noProof/>
          <w:szCs w:val="22"/>
        </w:rPr>
        <w:t>Ostatní ujednání</w:t>
      </w:r>
      <w:r w:rsidRPr="00926C40">
        <w:rPr>
          <w:noProof/>
          <w:szCs w:val="22"/>
        </w:rPr>
        <w:tab/>
      </w:r>
      <w:r w:rsidRPr="00926C40">
        <w:rPr>
          <w:noProof/>
          <w:szCs w:val="22"/>
        </w:rPr>
        <w:fldChar w:fldCharType="begin"/>
      </w:r>
      <w:r w:rsidRPr="00926C40">
        <w:rPr>
          <w:noProof/>
          <w:szCs w:val="22"/>
        </w:rPr>
        <w:instrText xml:space="preserve"> PAGEREF _Toc151051891 \h </w:instrText>
      </w:r>
      <w:r w:rsidRPr="00926C40">
        <w:rPr>
          <w:noProof/>
          <w:szCs w:val="22"/>
        </w:rPr>
      </w:r>
      <w:r w:rsidRPr="00926C40">
        <w:rPr>
          <w:noProof/>
          <w:szCs w:val="22"/>
        </w:rPr>
        <w:fldChar w:fldCharType="separate"/>
      </w:r>
      <w:r w:rsidR="00846495">
        <w:rPr>
          <w:noProof/>
          <w:szCs w:val="22"/>
        </w:rPr>
        <w:t>52</w:t>
      </w:r>
      <w:r w:rsidRPr="00926C40">
        <w:rPr>
          <w:noProof/>
          <w:szCs w:val="22"/>
        </w:rPr>
        <w:fldChar w:fldCharType="end"/>
      </w:r>
    </w:p>
    <w:p w14:paraId="4C6FBBD0" w14:textId="723E2831"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32.</w:t>
      </w:r>
      <w:r w:rsidRPr="00926C40">
        <w:rPr>
          <w:rFonts w:asciiTheme="minorHAnsi" w:eastAsiaTheme="minorEastAsia" w:hAnsiTheme="minorHAnsi" w:cstheme="minorBidi"/>
          <w:b w:val="0"/>
          <w:bCs w:val="0"/>
          <w:caps w:val="0"/>
          <w:noProof/>
          <w:szCs w:val="22"/>
          <w:lang w:eastAsia="cs-CZ"/>
        </w:rPr>
        <w:tab/>
      </w:r>
      <w:r w:rsidRPr="00926C40">
        <w:rPr>
          <w:noProof/>
          <w:szCs w:val="22"/>
        </w:rPr>
        <w:t>Prohlášení stran</w:t>
      </w:r>
      <w:r w:rsidRPr="00926C40">
        <w:rPr>
          <w:noProof/>
          <w:szCs w:val="22"/>
        </w:rPr>
        <w:tab/>
      </w:r>
      <w:r w:rsidRPr="00926C40">
        <w:rPr>
          <w:noProof/>
          <w:szCs w:val="22"/>
        </w:rPr>
        <w:fldChar w:fldCharType="begin"/>
      </w:r>
      <w:r w:rsidRPr="00926C40">
        <w:rPr>
          <w:noProof/>
          <w:szCs w:val="22"/>
        </w:rPr>
        <w:instrText xml:space="preserve"> PAGEREF _Toc151051892 \h </w:instrText>
      </w:r>
      <w:r w:rsidRPr="00926C40">
        <w:rPr>
          <w:noProof/>
          <w:szCs w:val="22"/>
        </w:rPr>
      </w:r>
      <w:r w:rsidRPr="00926C40">
        <w:rPr>
          <w:noProof/>
          <w:szCs w:val="22"/>
        </w:rPr>
        <w:fldChar w:fldCharType="separate"/>
      </w:r>
      <w:r w:rsidR="00846495">
        <w:rPr>
          <w:noProof/>
          <w:szCs w:val="22"/>
        </w:rPr>
        <w:t>54</w:t>
      </w:r>
      <w:r w:rsidRPr="00926C40">
        <w:rPr>
          <w:noProof/>
          <w:szCs w:val="22"/>
        </w:rPr>
        <w:fldChar w:fldCharType="end"/>
      </w:r>
    </w:p>
    <w:p w14:paraId="75850089" w14:textId="62CB2FA5"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33.</w:t>
      </w:r>
      <w:r w:rsidRPr="00926C40">
        <w:rPr>
          <w:rFonts w:asciiTheme="minorHAnsi" w:eastAsiaTheme="minorEastAsia" w:hAnsiTheme="minorHAnsi" w:cstheme="minorBidi"/>
          <w:b w:val="0"/>
          <w:bCs w:val="0"/>
          <w:caps w:val="0"/>
          <w:noProof/>
          <w:szCs w:val="22"/>
          <w:lang w:eastAsia="cs-CZ"/>
        </w:rPr>
        <w:tab/>
      </w:r>
      <w:r w:rsidRPr="00926C40">
        <w:rPr>
          <w:noProof/>
          <w:szCs w:val="22"/>
        </w:rPr>
        <w:t>Rozhodné právo a řešení sporů</w:t>
      </w:r>
      <w:r w:rsidRPr="00926C40">
        <w:rPr>
          <w:noProof/>
          <w:szCs w:val="22"/>
        </w:rPr>
        <w:tab/>
      </w:r>
      <w:r w:rsidRPr="00926C40">
        <w:rPr>
          <w:noProof/>
          <w:szCs w:val="22"/>
        </w:rPr>
        <w:fldChar w:fldCharType="begin"/>
      </w:r>
      <w:r w:rsidRPr="00926C40">
        <w:rPr>
          <w:noProof/>
          <w:szCs w:val="22"/>
        </w:rPr>
        <w:instrText xml:space="preserve"> PAGEREF _Toc151051893 \h </w:instrText>
      </w:r>
      <w:r w:rsidRPr="00926C40">
        <w:rPr>
          <w:noProof/>
          <w:szCs w:val="22"/>
        </w:rPr>
      </w:r>
      <w:r w:rsidRPr="00926C40">
        <w:rPr>
          <w:noProof/>
          <w:szCs w:val="22"/>
        </w:rPr>
        <w:fldChar w:fldCharType="separate"/>
      </w:r>
      <w:r w:rsidR="00846495">
        <w:rPr>
          <w:noProof/>
          <w:szCs w:val="22"/>
        </w:rPr>
        <w:t>54</w:t>
      </w:r>
      <w:r w:rsidRPr="00926C40">
        <w:rPr>
          <w:noProof/>
          <w:szCs w:val="22"/>
        </w:rPr>
        <w:fldChar w:fldCharType="end"/>
      </w:r>
    </w:p>
    <w:p w14:paraId="0A729025" w14:textId="3402C89C"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34.</w:t>
      </w:r>
      <w:r w:rsidRPr="00926C40">
        <w:rPr>
          <w:rFonts w:asciiTheme="minorHAnsi" w:eastAsiaTheme="minorEastAsia" w:hAnsiTheme="minorHAnsi" w:cstheme="minorBidi"/>
          <w:b w:val="0"/>
          <w:bCs w:val="0"/>
          <w:caps w:val="0"/>
          <w:noProof/>
          <w:szCs w:val="22"/>
          <w:lang w:eastAsia="cs-CZ"/>
        </w:rPr>
        <w:tab/>
      </w:r>
      <w:r w:rsidRPr="00926C40">
        <w:rPr>
          <w:noProof/>
          <w:szCs w:val="22"/>
        </w:rPr>
        <w:t>Rozpory v dokumentaci</w:t>
      </w:r>
      <w:r w:rsidRPr="00926C40">
        <w:rPr>
          <w:noProof/>
          <w:szCs w:val="22"/>
        </w:rPr>
        <w:tab/>
      </w:r>
      <w:r w:rsidRPr="00926C40">
        <w:rPr>
          <w:noProof/>
          <w:szCs w:val="22"/>
        </w:rPr>
        <w:fldChar w:fldCharType="begin"/>
      </w:r>
      <w:r w:rsidRPr="00926C40">
        <w:rPr>
          <w:noProof/>
          <w:szCs w:val="22"/>
        </w:rPr>
        <w:instrText xml:space="preserve"> PAGEREF _Toc151051894 \h </w:instrText>
      </w:r>
      <w:r w:rsidRPr="00926C40">
        <w:rPr>
          <w:noProof/>
          <w:szCs w:val="22"/>
        </w:rPr>
      </w:r>
      <w:r w:rsidRPr="00926C40">
        <w:rPr>
          <w:noProof/>
          <w:szCs w:val="22"/>
        </w:rPr>
        <w:fldChar w:fldCharType="separate"/>
      </w:r>
      <w:r w:rsidR="00846495">
        <w:rPr>
          <w:noProof/>
          <w:szCs w:val="22"/>
        </w:rPr>
        <w:t>55</w:t>
      </w:r>
      <w:r w:rsidRPr="00926C40">
        <w:rPr>
          <w:noProof/>
          <w:szCs w:val="22"/>
        </w:rPr>
        <w:fldChar w:fldCharType="end"/>
      </w:r>
    </w:p>
    <w:p w14:paraId="68107F08" w14:textId="6FFF5853"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35.</w:t>
      </w:r>
      <w:r w:rsidRPr="00926C40">
        <w:rPr>
          <w:rFonts w:asciiTheme="minorHAnsi" w:eastAsiaTheme="minorEastAsia" w:hAnsiTheme="minorHAnsi" w:cstheme="minorBidi"/>
          <w:b w:val="0"/>
          <w:bCs w:val="0"/>
          <w:caps w:val="0"/>
          <w:noProof/>
          <w:szCs w:val="22"/>
          <w:lang w:eastAsia="cs-CZ"/>
        </w:rPr>
        <w:tab/>
      </w:r>
      <w:r w:rsidRPr="00926C40">
        <w:rPr>
          <w:noProof/>
          <w:szCs w:val="22"/>
        </w:rPr>
        <w:t>Závěrečná ustanovení</w:t>
      </w:r>
      <w:r w:rsidRPr="00926C40">
        <w:rPr>
          <w:noProof/>
          <w:szCs w:val="22"/>
        </w:rPr>
        <w:tab/>
      </w:r>
      <w:r w:rsidRPr="00926C40">
        <w:rPr>
          <w:noProof/>
          <w:szCs w:val="22"/>
        </w:rPr>
        <w:fldChar w:fldCharType="begin"/>
      </w:r>
      <w:r w:rsidRPr="00926C40">
        <w:rPr>
          <w:noProof/>
          <w:szCs w:val="22"/>
        </w:rPr>
        <w:instrText xml:space="preserve"> PAGEREF _Toc151051895 \h </w:instrText>
      </w:r>
      <w:r w:rsidRPr="00926C40">
        <w:rPr>
          <w:noProof/>
          <w:szCs w:val="22"/>
        </w:rPr>
      </w:r>
      <w:r w:rsidRPr="00926C40">
        <w:rPr>
          <w:noProof/>
          <w:szCs w:val="22"/>
        </w:rPr>
        <w:fldChar w:fldCharType="separate"/>
      </w:r>
      <w:r w:rsidR="00846495">
        <w:rPr>
          <w:noProof/>
          <w:szCs w:val="22"/>
        </w:rPr>
        <w:t>55</w:t>
      </w:r>
      <w:r w:rsidRPr="00926C40">
        <w:rPr>
          <w:noProof/>
          <w:szCs w:val="22"/>
        </w:rPr>
        <w:fldChar w:fldCharType="end"/>
      </w:r>
    </w:p>
    <w:p w14:paraId="5BE63A75" w14:textId="540AACA3" w:rsidR="00926C40" w:rsidRPr="00926C40" w:rsidRDefault="00926C40">
      <w:pPr>
        <w:pStyle w:val="Obsah1"/>
        <w:rPr>
          <w:rFonts w:asciiTheme="minorHAnsi" w:eastAsiaTheme="minorEastAsia" w:hAnsiTheme="minorHAnsi" w:cstheme="minorBidi"/>
          <w:b w:val="0"/>
          <w:bCs w:val="0"/>
          <w:caps w:val="0"/>
          <w:noProof/>
          <w:szCs w:val="22"/>
          <w:lang w:eastAsia="cs-CZ"/>
        </w:rPr>
      </w:pPr>
      <w:r w:rsidRPr="00926C40">
        <w:rPr>
          <w:noProof/>
          <w:szCs w:val="22"/>
        </w:rPr>
        <w:t>PODPISOVÁ STRANA</w:t>
      </w:r>
      <w:r w:rsidRPr="00926C40">
        <w:rPr>
          <w:noProof/>
          <w:szCs w:val="22"/>
        </w:rPr>
        <w:tab/>
      </w:r>
      <w:r w:rsidRPr="00926C40">
        <w:rPr>
          <w:noProof/>
          <w:szCs w:val="22"/>
        </w:rPr>
        <w:fldChar w:fldCharType="begin"/>
      </w:r>
      <w:r w:rsidRPr="00926C40">
        <w:rPr>
          <w:noProof/>
          <w:szCs w:val="22"/>
        </w:rPr>
        <w:instrText xml:space="preserve"> PAGEREF _Toc151051896 \h </w:instrText>
      </w:r>
      <w:r w:rsidRPr="00926C40">
        <w:rPr>
          <w:noProof/>
          <w:szCs w:val="22"/>
        </w:rPr>
      </w:r>
      <w:r w:rsidRPr="00926C40">
        <w:rPr>
          <w:noProof/>
          <w:szCs w:val="22"/>
        </w:rPr>
        <w:fldChar w:fldCharType="separate"/>
      </w:r>
      <w:r w:rsidR="00846495">
        <w:rPr>
          <w:noProof/>
          <w:szCs w:val="22"/>
        </w:rPr>
        <w:t>57</w:t>
      </w:r>
      <w:r w:rsidRPr="00926C40">
        <w:rPr>
          <w:noProof/>
          <w:szCs w:val="22"/>
        </w:rPr>
        <w:fldChar w:fldCharType="end"/>
      </w:r>
    </w:p>
    <w:p w14:paraId="4269BA13" w14:textId="2A5D9191" w:rsidR="007B0997" w:rsidRPr="006F6B4C" w:rsidRDefault="002715F2" w:rsidP="008C5673">
      <w:pPr>
        <w:pStyle w:val="Obsah1"/>
      </w:pPr>
      <w:r w:rsidRPr="00926C40">
        <w:rPr>
          <w:rFonts w:eastAsiaTheme="minorEastAsia"/>
          <w:szCs w:val="22"/>
          <w:lang w:eastAsia="cs-CZ"/>
        </w:rPr>
        <w:fldChar w:fldCharType="end"/>
      </w:r>
      <w:r w:rsidR="00F81417" w:rsidRPr="006F6B4C">
        <w:rPr>
          <w:i/>
          <w:sz w:val="20"/>
        </w:rPr>
        <w:br w:type="page"/>
      </w:r>
      <w:bookmarkStart w:id="0" w:name="_Toc381601740"/>
      <w:r w:rsidR="007B0997" w:rsidRPr="006F6B4C">
        <w:lastRenderedPageBreak/>
        <w:t>SERVISNÍ SMLOUVA O PODPOŘE</w:t>
      </w:r>
      <w:r w:rsidR="00BF52B3" w:rsidRPr="006F6B4C">
        <w:t>,</w:t>
      </w:r>
      <w:r w:rsidR="007B0997" w:rsidRPr="006F6B4C">
        <w:t xml:space="preserve"> </w:t>
      </w:r>
      <w:r w:rsidR="00BF52B3" w:rsidRPr="006F6B4C">
        <w:t>nutném rozvoji a ukončení Systému OKaplikace</w:t>
      </w:r>
    </w:p>
    <w:bookmarkEnd w:id="0"/>
    <w:p w14:paraId="6D143A8C" w14:textId="77777777" w:rsidR="007B0997" w:rsidRPr="006F6B4C" w:rsidRDefault="007B0997" w:rsidP="00CA4C35">
      <w:pPr>
        <w:jc w:val="center"/>
        <w:outlineLvl w:val="0"/>
        <w:rPr>
          <w:bCs/>
          <w:kern w:val="28"/>
          <w:szCs w:val="22"/>
        </w:rPr>
      </w:pPr>
      <w:r w:rsidRPr="006F6B4C">
        <w:rPr>
          <w:bCs/>
          <w:kern w:val="28"/>
          <w:szCs w:val="22"/>
        </w:rPr>
        <w:t>uzavřená podle § 1746 odst. 2 zákona č. 89/2012 Sb., občanský zákoník</w:t>
      </w:r>
      <w:r w:rsidR="00621580" w:rsidRPr="006F6B4C">
        <w:rPr>
          <w:bCs/>
          <w:kern w:val="28"/>
          <w:szCs w:val="22"/>
        </w:rPr>
        <w:t>,</w:t>
      </w:r>
      <w:r w:rsidRPr="006F6B4C">
        <w:rPr>
          <w:bCs/>
          <w:kern w:val="28"/>
          <w:szCs w:val="22"/>
        </w:rPr>
        <w:t xml:space="preserve"> </w:t>
      </w:r>
      <w:r w:rsidR="00621580" w:rsidRPr="006F6B4C">
        <w:rPr>
          <w:szCs w:val="22"/>
        </w:rPr>
        <w:t>ve znění pozdějších předpisů</w:t>
      </w:r>
    </w:p>
    <w:p w14:paraId="3C171049" w14:textId="77777777" w:rsidR="007B0997" w:rsidRPr="006F6B4C" w:rsidRDefault="007B0997" w:rsidP="00CA4C35">
      <w:pPr>
        <w:jc w:val="center"/>
        <w:outlineLvl w:val="0"/>
        <w:rPr>
          <w:b/>
          <w:bCs/>
          <w:caps/>
          <w:kern w:val="28"/>
          <w:szCs w:val="22"/>
        </w:rPr>
      </w:pPr>
      <w:r w:rsidRPr="006F6B4C">
        <w:rPr>
          <w:bCs/>
          <w:caps/>
          <w:kern w:val="28"/>
          <w:szCs w:val="22"/>
        </w:rPr>
        <w:t>(„</w:t>
      </w:r>
      <w:r w:rsidRPr="006F6B4C">
        <w:rPr>
          <w:b/>
          <w:szCs w:val="22"/>
        </w:rPr>
        <w:t>Servisní smlouva</w:t>
      </w:r>
      <w:r w:rsidRPr="006F6B4C">
        <w:rPr>
          <w:bCs/>
          <w:caps/>
          <w:kern w:val="28"/>
          <w:szCs w:val="22"/>
        </w:rPr>
        <w:t>“)</w:t>
      </w:r>
    </w:p>
    <w:p w14:paraId="5BD88B12" w14:textId="77777777" w:rsidR="007B0997" w:rsidRPr="006F6B4C" w:rsidRDefault="007B0997" w:rsidP="00CA4C35">
      <w:pPr>
        <w:spacing w:before="360" w:after="240"/>
        <w:rPr>
          <w:b/>
          <w:caps/>
          <w:szCs w:val="22"/>
        </w:rPr>
      </w:pPr>
      <w:r w:rsidRPr="006F6B4C">
        <w:rPr>
          <w:b/>
          <w:caps/>
          <w:szCs w:val="22"/>
        </w:rPr>
        <w:t>Smluvní strany</w:t>
      </w:r>
    </w:p>
    <w:p w14:paraId="1D5C277B" w14:textId="77777777" w:rsidR="007B0997" w:rsidRPr="006F6B4C" w:rsidRDefault="00A240FD" w:rsidP="00CA4C35">
      <w:pPr>
        <w:numPr>
          <w:ilvl w:val="0"/>
          <w:numId w:val="7"/>
        </w:numPr>
        <w:ind w:left="567" w:hanging="567"/>
        <w:rPr>
          <w:b/>
          <w:szCs w:val="22"/>
        </w:rPr>
      </w:pPr>
      <w:r w:rsidRPr="006F6B4C">
        <w:rPr>
          <w:b/>
          <w:szCs w:val="22"/>
        </w:rPr>
        <w:t>Česká republika – Ministerstvo práce a sociálních věcí</w:t>
      </w:r>
    </w:p>
    <w:p w14:paraId="73634969" w14:textId="77777777" w:rsidR="007B0997" w:rsidRPr="006F6B4C" w:rsidRDefault="007B0997" w:rsidP="00CA4C35">
      <w:pPr>
        <w:ind w:left="561"/>
        <w:rPr>
          <w:szCs w:val="22"/>
        </w:rPr>
      </w:pPr>
      <w:r w:rsidRPr="006F6B4C">
        <w:rPr>
          <w:szCs w:val="22"/>
        </w:rPr>
        <w:t xml:space="preserve">IČO: </w:t>
      </w:r>
      <w:r w:rsidR="001E1F59" w:rsidRPr="006F6B4C">
        <w:rPr>
          <w:szCs w:val="22"/>
        </w:rPr>
        <w:t>005</w:t>
      </w:r>
      <w:r w:rsidR="00E029EF" w:rsidRPr="006F6B4C">
        <w:rPr>
          <w:szCs w:val="22"/>
        </w:rPr>
        <w:t> </w:t>
      </w:r>
      <w:r w:rsidR="001E1F59" w:rsidRPr="006F6B4C">
        <w:rPr>
          <w:szCs w:val="22"/>
        </w:rPr>
        <w:t>51</w:t>
      </w:r>
      <w:r w:rsidR="00E029EF" w:rsidRPr="006F6B4C">
        <w:rPr>
          <w:szCs w:val="22"/>
        </w:rPr>
        <w:t> </w:t>
      </w:r>
      <w:r w:rsidR="001E1F59" w:rsidRPr="006F6B4C">
        <w:rPr>
          <w:szCs w:val="22"/>
        </w:rPr>
        <w:t>023</w:t>
      </w:r>
      <w:r w:rsidRPr="006F6B4C">
        <w:rPr>
          <w:szCs w:val="22"/>
        </w:rPr>
        <w:t xml:space="preserve">, se sídlem na adrese </w:t>
      </w:r>
      <w:r w:rsidR="001E1F59" w:rsidRPr="006F6B4C">
        <w:rPr>
          <w:szCs w:val="22"/>
        </w:rPr>
        <w:t xml:space="preserve">Na Poříčním právu </w:t>
      </w:r>
      <w:r w:rsidR="003F5B41" w:rsidRPr="006F6B4C">
        <w:rPr>
          <w:szCs w:val="22"/>
        </w:rPr>
        <w:t>376</w:t>
      </w:r>
      <w:r w:rsidR="001E1F59" w:rsidRPr="006F6B4C">
        <w:rPr>
          <w:szCs w:val="22"/>
        </w:rPr>
        <w:t>/</w:t>
      </w:r>
      <w:r w:rsidR="003F5B41" w:rsidRPr="006F6B4C">
        <w:rPr>
          <w:szCs w:val="22"/>
        </w:rPr>
        <w:t>1</w:t>
      </w:r>
      <w:r w:rsidR="001E1F59" w:rsidRPr="006F6B4C">
        <w:rPr>
          <w:szCs w:val="22"/>
        </w:rPr>
        <w:t xml:space="preserve">, </w:t>
      </w:r>
      <w:r w:rsidR="00AC38FE" w:rsidRPr="006F6B4C">
        <w:rPr>
          <w:szCs w:val="22"/>
        </w:rPr>
        <w:t xml:space="preserve">Nové Město, </w:t>
      </w:r>
      <w:r w:rsidR="001E1F59" w:rsidRPr="006F6B4C">
        <w:rPr>
          <w:szCs w:val="22"/>
        </w:rPr>
        <w:t>Praha 2</w:t>
      </w:r>
      <w:r w:rsidR="00AC38FE" w:rsidRPr="006F6B4C">
        <w:rPr>
          <w:szCs w:val="22"/>
        </w:rPr>
        <w:t>, PSČ 128 </w:t>
      </w:r>
      <w:r w:rsidR="001E1F59" w:rsidRPr="006F6B4C">
        <w:rPr>
          <w:szCs w:val="22"/>
        </w:rPr>
        <w:t>01</w:t>
      </w:r>
      <w:r w:rsidR="00F34247" w:rsidRPr="006F6B4C">
        <w:rPr>
          <w:szCs w:val="22"/>
        </w:rPr>
        <w:t xml:space="preserve"> </w:t>
      </w:r>
    </w:p>
    <w:tbl>
      <w:tblPr>
        <w:tblW w:w="9248" w:type="dxa"/>
        <w:tblInd w:w="-34" w:type="dxa"/>
        <w:tblLayout w:type="fixed"/>
        <w:tblLook w:val="0000" w:firstRow="0" w:lastRow="0" w:firstColumn="0" w:lastColumn="0" w:noHBand="0" w:noVBand="0"/>
      </w:tblPr>
      <w:tblGrid>
        <w:gridCol w:w="2119"/>
        <w:gridCol w:w="7129"/>
      </w:tblGrid>
      <w:tr w:rsidR="003E34A0" w:rsidRPr="006F6B4C" w14:paraId="0B491B44" w14:textId="77777777" w:rsidTr="007515C0">
        <w:tc>
          <w:tcPr>
            <w:tcW w:w="2119" w:type="dxa"/>
          </w:tcPr>
          <w:p w14:paraId="43043608" w14:textId="77777777" w:rsidR="00B6130C" w:rsidRPr="006F6B4C" w:rsidRDefault="00B6130C" w:rsidP="00CA4C35">
            <w:pPr>
              <w:ind w:left="594"/>
              <w:rPr>
                <w:szCs w:val="22"/>
              </w:rPr>
            </w:pPr>
            <w:r w:rsidRPr="006F6B4C">
              <w:rPr>
                <w:szCs w:val="22"/>
              </w:rPr>
              <w:t>bankovní spojení:</w:t>
            </w:r>
          </w:p>
        </w:tc>
        <w:tc>
          <w:tcPr>
            <w:tcW w:w="7129" w:type="dxa"/>
          </w:tcPr>
          <w:p w14:paraId="1399B889" w14:textId="77777777" w:rsidR="00B6130C" w:rsidRPr="006F6B4C" w:rsidRDefault="00CD3943" w:rsidP="00CA4C35">
            <w:pPr>
              <w:pStyle w:val="Claneka"/>
              <w:keepLines w:val="0"/>
              <w:widowControl/>
              <w:numPr>
                <w:ilvl w:val="0"/>
                <w:numId w:val="0"/>
              </w:numPr>
              <w:ind w:left="567"/>
              <w:rPr>
                <w:b/>
                <w:szCs w:val="22"/>
              </w:rPr>
            </w:pPr>
            <w:r w:rsidRPr="006F6B4C">
              <w:rPr>
                <w:szCs w:val="22"/>
              </w:rPr>
              <w:t>Česká n</w:t>
            </w:r>
            <w:r w:rsidR="00426B3E" w:rsidRPr="006F6B4C">
              <w:rPr>
                <w:szCs w:val="22"/>
              </w:rPr>
              <w:t>árodní banka, pobočka Praha, Na </w:t>
            </w:r>
            <w:r w:rsidRPr="006F6B4C">
              <w:rPr>
                <w:szCs w:val="22"/>
              </w:rPr>
              <w:t xml:space="preserve">Příkopě </w:t>
            </w:r>
            <w:r w:rsidR="00AC38FE" w:rsidRPr="006F6B4C">
              <w:rPr>
                <w:szCs w:val="22"/>
              </w:rPr>
              <w:t>864/</w:t>
            </w:r>
            <w:r w:rsidRPr="006F6B4C">
              <w:rPr>
                <w:szCs w:val="22"/>
              </w:rPr>
              <w:t>28, Praha 1</w:t>
            </w:r>
            <w:r w:rsidR="00AC38FE" w:rsidRPr="006F6B4C">
              <w:rPr>
                <w:szCs w:val="22"/>
              </w:rPr>
              <w:t>, Nové Město, PSČ</w:t>
            </w:r>
            <w:r w:rsidR="00E029EF" w:rsidRPr="006F6B4C">
              <w:rPr>
                <w:szCs w:val="22"/>
              </w:rPr>
              <w:t xml:space="preserve"> </w:t>
            </w:r>
            <w:r w:rsidR="00AC38FE" w:rsidRPr="006F6B4C">
              <w:rPr>
                <w:szCs w:val="22"/>
              </w:rPr>
              <w:t>115</w:t>
            </w:r>
            <w:r w:rsidR="00E029EF" w:rsidRPr="006F6B4C">
              <w:rPr>
                <w:szCs w:val="22"/>
              </w:rPr>
              <w:t> </w:t>
            </w:r>
            <w:r w:rsidR="00AC38FE" w:rsidRPr="006F6B4C">
              <w:rPr>
                <w:szCs w:val="22"/>
              </w:rPr>
              <w:t>03</w:t>
            </w:r>
          </w:p>
        </w:tc>
      </w:tr>
      <w:tr w:rsidR="003E34A0" w:rsidRPr="006F6B4C" w14:paraId="57765987" w14:textId="77777777" w:rsidTr="007515C0">
        <w:tc>
          <w:tcPr>
            <w:tcW w:w="2119" w:type="dxa"/>
          </w:tcPr>
          <w:p w14:paraId="0EA7BBB9" w14:textId="77777777" w:rsidR="00B6130C" w:rsidRPr="006F6B4C" w:rsidRDefault="00B6130C" w:rsidP="00CA4C35">
            <w:pPr>
              <w:ind w:left="594"/>
              <w:rPr>
                <w:szCs w:val="22"/>
              </w:rPr>
            </w:pPr>
            <w:r w:rsidRPr="006F6B4C">
              <w:rPr>
                <w:szCs w:val="22"/>
              </w:rPr>
              <w:t>číslo účtu:</w:t>
            </w:r>
          </w:p>
        </w:tc>
        <w:tc>
          <w:tcPr>
            <w:tcW w:w="7129" w:type="dxa"/>
          </w:tcPr>
          <w:p w14:paraId="53D96EA4" w14:textId="77777777" w:rsidR="00B6130C" w:rsidRPr="006F6B4C" w:rsidRDefault="00CD3943" w:rsidP="00CA4C35">
            <w:pPr>
              <w:ind w:left="561"/>
              <w:rPr>
                <w:szCs w:val="22"/>
              </w:rPr>
            </w:pPr>
            <w:r w:rsidRPr="006F6B4C">
              <w:rPr>
                <w:smallCaps/>
                <w:szCs w:val="22"/>
              </w:rPr>
              <w:t>2229001/0710</w:t>
            </w:r>
          </w:p>
        </w:tc>
      </w:tr>
      <w:tr w:rsidR="003E34A0" w:rsidRPr="006F6B4C" w14:paraId="4B006A00" w14:textId="77777777" w:rsidTr="007515C0">
        <w:tc>
          <w:tcPr>
            <w:tcW w:w="2119" w:type="dxa"/>
          </w:tcPr>
          <w:p w14:paraId="7255629C" w14:textId="77777777" w:rsidR="00B6130C" w:rsidRPr="006F6B4C" w:rsidRDefault="00B6130C" w:rsidP="00CA4C35">
            <w:pPr>
              <w:ind w:left="594"/>
              <w:rPr>
                <w:szCs w:val="22"/>
              </w:rPr>
            </w:pPr>
            <w:r w:rsidRPr="006F6B4C">
              <w:rPr>
                <w:szCs w:val="22"/>
              </w:rPr>
              <w:t>zastoupená:</w:t>
            </w:r>
          </w:p>
        </w:tc>
        <w:tc>
          <w:tcPr>
            <w:tcW w:w="7129" w:type="dxa"/>
          </w:tcPr>
          <w:p w14:paraId="50B50151" w14:textId="795A4966" w:rsidR="00B6130C" w:rsidRPr="006F6B4C" w:rsidRDefault="00C409D5" w:rsidP="00CA4C35">
            <w:pPr>
              <w:ind w:left="561" w:right="-108"/>
              <w:rPr>
                <w:b/>
                <w:bCs/>
                <w:caps/>
                <w:kern w:val="20"/>
                <w:szCs w:val="22"/>
              </w:rPr>
            </w:pPr>
            <w:r w:rsidRPr="0021755A">
              <w:rPr>
                <w:i/>
                <w:iCs/>
                <w:color w:val="FFFFFF" w:themeColor="background1"/>
                <w:szCs w:val="22"/>
                <w:highlight w:val="black"/>
              </w:rPr>
              <w:t>neveřejný údaj</w:t>
            </w:r>
            <w:r w:rsidR="004A1113">
              <w:rPr>
                <w:szCs w:val="22"/>
              </w:rPr>
              <w:t>, vrchním ředitelem sekce informačních technologií</w:t>
            </w:r>
          </w:p>
        </w:tc>
      </w:tr>
    </w:tbl>
    <w:p w14:paraId="69EF5937" w14:textId="77777777" w:rsidR="00B6130C" w:rsidRPr="006F6B4C" w:rsidRDefault="00B6130C" w:rsidP="00CA4C35">
      <w:pPr>
        <w:ind w:left="561"/>
        <w:rPr>
          <w:szCs w:val="22"/>
        </w:rPr>
      </w:pPr>
      <w:r w:rsidRPr="006F6B4C">
        <w:rPr>
          <w:szCs w:val="22"/>
        </w:rPr>
        <w:t>(„</w:t>
      </w:r>
      <w:r w:rsidRPr="006F6B4C">
        <w:rPr>
          <w:b/>
          <w:szCs w:val="22"/>
        </w:rPr>
        <w:t>Objednatel</w:t>
      </w:r>
      <w:r w:rsidRPr="006F6B4C">
        <w:rPr>
          <w:szCs w:val="22"/>
        </w:rPr>
        <w:t>“)</w:t>
      </w:r>
    </w:p>
    <w:p w14:paraId="1E3E7D4E" w14:textId="77777777" w:rsidR="00B6130C" w:rsidRPr="006F6B4C" w:rsidRDefault="00B6130C" w:rsidP="00CA4C35">
      <w:pPr>
        <w:spacing w:before="280" w:after="280"/>
        <w:ind w:left="567"/>
        <w:jc w:val="left"/>
        <w:rPr>
          <w:szCs w:val="22"/>
        </w:rPr>
      </w:pPr>
      <w:r w:rsidRPr="006F6B4C">
        <w:rPr>
          <w:szCs w:val="22"/>
        </w:rPr>
        <w:t>a</w:t>
      </w:r>
    </w:p>
    <w:p w14:paraId="5E59E982" w14:textId="7BE5F989" w:rsidR="00B6130C" w:rsidRPr="006F6B4C" w:rsidRDefault="008C1E29" w:rsidP="00CA4C35">
      <w:pPr>
        <w:numPr>
          <w:ilvl w:val="0"/>
          <w:numId w:val="7"/>
        </w:numPr>
        <w:ind w:left="567" w:hanging="567"/>
        <w:rPr>
          <w:smallCaps/>
          <w:szCs w:val="22"/>
        </w:rPr>
      </w:pPr>
      <w:r>
        <w:rPr>
          <w:b/>
          <w:szCs w:val="22"/>
        </w:rPr>
        <w:t>OKsystem a.s.</w:t>
      </w:r>
    </w:p>
    <w:p w14:paraId="3A6007B4" w14:textId="436E54F6" w:rsidR="00B6130C" w:rsidRPr="006F6B4C" w:rsidRDefault="00B6130C" w:rsidP="00CA4C35">
      <w:pPr>
        <w:ind w:left="567"/>
        <w:rPr>
          <w:szCs w:val="22"/>
        </w:rPr>
      </w:pPr>
      <w:r w:rsidRPr="006F6B4C">
        <w:rPr>
          <w:szCs w:val="22"/>
        </w:rPr>
        <w:t xml:space="preserve">společnost založená a existující podle právního řádu </w:t>
      </w:r>
      <w:r w:rsidRPr="008C1E29">
        <w:rPr>
          <w:szCs w:val="22"/>
        </w:rPr>
        <w:t>České republiky,</w:t>
      </w:r>
      <w:r w:rsidRPr="006F6B4C">
        <w:rPr>
          <w:szCs w:val="22"/>
        </w:rPr>
        <w:t xml:space="preserve"> IČO: </w:t>
      </w:r>
      <w:r w:rsidR="008C1E29">
        <w:rPr>
          <w:szCs w:val="22"/>
        </w:rPr>
        <w:t>273 73 665</w:t>
      </w:r>
      <w:r w:rsidR="00E029EF" w:rsidRPr="006F6B4C">
        <w:rPr>
          <w:szCs w:val="22"/>
        </w:rPr>
        <w:t xml:space="preserve">, DIČ: </w:t>
      </w:r>
      <w:r w:rsidR="008C1E29">
        <w:rPr>
          <w:szCs w:val="22"/>
        </w:rPr>
        <w:t>CZ27373665</w:t>
      </w:r>
      <w:r w:rsidRPr="006F6B4C">
        <w:rPr>
          <w:szCs w:val="22"/>
        </w:rPr>
        <w:t>,</w:t>
      </w:r>
      <w:r w:rsidRPr="006F6B4C">
        <w:rPr>
          <w:i/>
          <w:szCs w:val="22"/>
        </w:rPr>
        <w:t xml:space="preserve"> </w:t>
      </w:r>
      <w:r w:rsidRPr="006F6B4C">
        <w:rPr>
          <w:szCs w:val="22"/>
        </w:rPr>
        <w:t xml:space="preserve">se sídlem </w:t>
      </w:r>
      <w:r w:rsidR="008C1E29">
        <w:rPr>
          <w:szCs w:val="22"/>
        </w:rPr>
        <w:t>Na Pankráci 1690/125, Praha 4 – Nusle, PSČ 140 21</w:t>
      </w:r>
      <w:r w:rsidRPr="006F6B4C">
        <w:rPr>
          <w:szCs w:val="22"/>
        </w:rPr>
        <w:t>, zapsaná v obchodním rejstříku vedeném</w:t>
      </w:r>
      <w:r w:rsidRPr="006F6B4C">
        <w:rPr>
          <w:i/>
          <w:szCs w:val="22"/>
        </w:rPr>
        <w:t xml:space="preserve"> </w:t>
      </w:r>
      <w:r w:rsidR="008C1E29">
        <w:rPr>
          <w:szCs w:val="22"/>
        </w:rPr>
        <w:t>u Městského soudu v Praze</w:t>
      </w:r>
      <w:r w:rsidRPr="006F6B4C">
        <w:rPr>
          <w:i/>
          <w:szCs w:val="22"/>
        </w:rPr>
        <w:t xml:space="preserve">, </w:t>
      </w:r>
      <w:r w:rsidRPr="006F6B4C">
        <w:rPr>
          <w:szCs w:val="22"/>
        </w:rPr>
        <w:t xml:space="preserve">oddíl </w:t>
      </w:r>
      <w:r w:rsidR="008C1E29">
        <w:rPr>
          <w:szCs w:val="22"/>
        </w:rPr>
        <w:t>B</w:t>
      </w:r>
      <w:r w:rsidRPr="006F6B4C">
        <w:rPr>
          <w:szCs w:val="22"/>
        </w:rPr>
        <w:t xml:space="preserve">, vložka </w:t>
      </w:r>
      <w:r w:rsidR="008C1E29">
        <w:rPr>
          <w:szCs w:val="22"/>
        </w:rPr>
        <w:t>20326</w:t>
      </w:r>
    </w:p>
    <w:tbl>
      <w:tblPr>
        <w:tblW w:w="9248" w:type="dxa"/>
        <w:tblInd w:w="-34" w:type="dxa"/>
        <w:tblLayout w:type="fixed"/>
        <w:tblLook w:val="0000" w:firstRow="0" w:lastRow="0" w:firstColumn="0" w:lastColumn="0" w:noHBand="0" w:noVBand="0"/>
      </w:tblPr>
      <w:tblGrid>
        <w:gridCol w:w="2410"/>
        <w:gridCol w:w="6838"/>
      </w:tblGrid>
      <w:tr w:rsidR="003E34A0" w:rsidRPr="006F6B4C" w14:paraId="51F5E004" w14:textId="77777777" w:rsidTr="007515C0">
        <w:tc>
          <w:tcPr>
            <w:tcW w:w="2410" w:type="dxa"/>
          </w:tcPr>
          <w:p w14:paraId="7F456ABB" w14:textId="77777777" w:rsidR="00B6130C" w:rsidRPr="006F6B4C" w:rsidRDefault="00B6130C" w:rsidP="00CA4C35">
            <w:pPr>
              <w:spacing w:before="60" w:after="60"/>
              <w:ind w:left="594"/>
              <w:jc w:val="left"/>
              <w:outlineLvl w:val="1"/>
              <w:rPr>
                <w:szCs w:val="22"/>
              </w:rPr>
            </w:pPr>
            <w:r w:rsidRPr="006F6B4C">
              <w:rPr>
                <w:szCs w:val="22"/>
              </w:rPr>
              <w:t>bankovní spojení:</w:t>
            </w:r>
          </w:p>
        </w:tc>
        <w:tc>
          <w:tcPr>
            <w:tcW w:w="6838" w:type="dxa"/>
          </w:tcPr>
          <w:p w14:paraId="251C83B8" w14:textId="138758E0" w:rsidR="00B6130C" w:rsidRPr="0021755A" w:rsidRDefault="0021755A" w:rsidP="00CA4C35">
            <w:pPr>
              <w:tabs>
                <w:tab w:val="left" w:pos="3402"/>
              </w:tabs>
              <w:spacing w:before="60" w:after="60"/>
              <w:ind w:left="552"/>
              <w:outlineLvl w:val="1"/>
              <w:rPr>
                <w:i/>
                <w:iCs/>
                <w:szCs w:val="22"/>
                <w:highlight w:val="yellow"/>
              </w:rPr>
            </w:pPr>
            <w:r w:rsidRPr="0021755A">
              <w:rPr>
                <w:i/>
                <w:iCs/>
                <w:color w:val="FFFFFF" w:themeColor="background1"/>
                <w:szCs w:val="22"/>
                <w:highlight w:val="black"/>
              </w:rPr>
              <w:t>neveřejný údaj</w:t>
            </w:r>
          </w:p>
        </w:tc>
      </w:tr>
      <w:tr w:rsidR="003E34A0" w:rsidRPr="006F6B4C" w14:paraId="3E33E580" w14:textId="77777777" w:rsidTr="007515C0">
        <w:tc>
          <w:tcPr>
            <w:tcW w:w="2410" w:type="dxa"/>
          </w:tcPr>
          <w:p w14:paraId="609FDFCE" w14:textId="77777777" w:rsidR="00B6130C" w:rsidRPr="006F6B4C" w:rsidRDefault="00B6130C" w:rsidP="00CA4C35">
            <w:pPr>
              <w:tabs>
                <w:tab w:val="left" w:pos="3402"/>
              </w:tabs>
              <w:spacing w:before="60" w:after="60"/>
              <w:ind w:left="594"/>
              <w:outlineLvl w:val="1"/>
              <w:rPr>
                <w:szCs w:val="22"/>
              </w:rPr>
            </w:pPr>
            <w:r w:rsidRPr="006F6B4C">
              <w:rPr>
                <w:szCs w:val="22"/>
              </w:rPr>
              <w:t>číslo účtu:</w:t>
            </w:r>
          </w:p>
        </w:tc>
        <w:tc>
          <w:tcPr>
            <w:tcW w:w="6838" w:type="dxa"/>
          </w:tcPr>
          <w:p w14:paraId="7059C051" w14:textId="71E0E44E" w:rsidR="00B6130C" w:rsidRPr="006F6B4C" w:rsidRDefault="0021755A" w:rsidP="00CA4C35">
            <w:pPr>
              <w:tabs>
                <w:tab w:val="left" w:pos="3402"/>
              </w:tabs>
              <w:spacing w:before="60" w:after="60"/>
              <w:ind w:left="552"/>
              <w:outlineLvl w:val="1"/>
              <w:rPr>
                <w:szCs w:val="22"/>
                <w:highlight w:val="yellow"/>
              </w:rPr>
            </w:pPr>
            <w:r w:rsidRPr="0021755A">
              <w:rPr>
                <w:i/>
                <w:iCs/>
                <w:color w:val="FFFFFF" w:themeColor="background1"/>
                <w:szCs w:val="22"/>
                <w:highlight w:val="black"/>
              </w:rPr>
              <w:t>neveřejný údaj</w:t>
            </w:r>
          </w:p>
        </w:tc>
      </w:tr>
      <w:tr w:rsidR="003E34A0" w:rsidRPr="006F6B4C" w14:paraId="132D4AD1" w14:textId="77777777" w:rsidTr="007515C0">
        <w:tc>
          <w:tcPr>
            <w:tcW w:w="2410" w:type="dxa"/>
          </w:tcPr>
          <w:p w14:paraId="67F845ED" w14:textId="77777777" w:rsidR="00B6130C" w:rsidRPr="006F6B4C" w:rsidRDefault="00B6130C" w:rsidP="00CA4C35">
            <w:pPr>
              <w:ind w:left="594"/>
              <w:rPr>
                <w:szCs w:val="22"/>
              </w:rPr>
            </w:pPr>
            <w:r w:rsidRPr="006F6B4C">
              <w:rPr>
                <w:szCs w:val="22"/>
              </w:rPr>
              <w:t>zastoupená:</w:t>
            </w:r>
          </w:p>
        </w:tc>
        <w:tc>
          <w:tcPr>
            <w:tcW w:w="6838" w:type="dxa"/>
          </w:tcPr>
          <w:p w14:paraId="3A9F7A8D" w14:textId="0F4BDC85" w:rsidR="00B6130C" w:rsidRPr="006F6B4C" w:rsidRDefault="00C409D5" w:rsidP="00CA4C35">
            <w:pPr>
              <w:ind w:left="561"/>
              <w:rPr>
                <w:szCs w:val="22"/>
              </w:rPr>
            </w:pPr>
            <w:r w:rsidRPr="0021755A">
              <w:rPr>
                <w:i/>
                <w:iCs/>
                <w:color w:val="FFFFFF" w:themeColor="background1"/>
                <w:szCs w:val="22"/>
                <w:highlight w:val="black"/>
              </w:rPr>
              <w:t>neveřejný údaj</w:t>
            </w:r>
            <w:r w:rsidR="008C1E29" w:rsidRPr="008C1E29">
              <w:rPr>
                <w:szCs w:val="22"/>
              </w:rPr>
              <w:t xml:space="preserve">, ředitelem a místopředsedou představenstva </w:t>
            </w:r>
          </w:p>
        </w:tc>
      </w:tr>
    </w:tbl>
    <w:p w14:paraId="4B9BF45D" w14:textId="77777777" w:rsidR="007B0997" w:rsidRPr="006F6B4C" w:rsidRDefault="007B0997" w:rsidP="00CA4C35">
      <w:pPr>
        <w:ind w:left="561"/>
        <w:rPr>
          <w:b/>
          <w:szCs w:val="22"/>
        </w:rPr>
      </w:pPr>
      <w:r w:rsidRPr="006F6B4C">
        <w:rPr>
          <w:szCs w:val="22"/>
        </w:rPr>
        <w:t>(„</w:t>
      </w:r>
      <w:r w:rsidRPr="006F6B4C">
        <w:rPr>
          <w:b/>
          <w:szCs w:val="22"/>
        </w:rPr>
        <w:t>Poskytovatel</w:t>
      </w:r>
      <w:r w:rsidRPr="006F6B4C">
        <w:rPr>
          <w:szCs w:val="22"/>
        </w:rPr>
        <w:t>“)</w:t>
      </w:r>
    </w:p>
    <w:p w14:paraId="38FA75B8" w14:textId="77777777" w:rsidR="007B0997" w:rsidRPr="006F6B4C" w:rsidRDefault="007B0997" w:rsidP="00CA4C35">
      <w:pPr>
        <w:ind w:left="561"/>
        <w:rPr>
          <w:szCs w:val="22"/>
        </w:rPr>
      </w:pPr>
      <w:r w:rsidRPr="006F6B4C">
        <w:rPr>
          <w:szCs w:val="22"/>
        </w:rPr>
        <w:t>(Objednatel a Poskytovatel společně „</w:t>
      </w:r>
      <w:r w:rsidRPr="006F6B4C">
        <w:rPr>
          <w:b/>
          <w:szCs w:val="22"/>
        </w:rPr>
        <w:t>Strany</w:t>
      </w:r>
      <w:r w:rsidRPr="006F6B4C">
        <w:rPr>
          <w:szCs w:val="22"/>
        </w:rPr>
        <w:t>“ a každý z nich samostatně „</w:t>
      </w:r>
      <w:r w:rsidRPr="006F6B4C">
        <w:rPr>
          <w:b/>
          <w:szCs w:val="22"/>
        </w:rPr>
        <w:t>Strana</w:t>
      </w:r>
      <w:r w:rsidRPr="006F6B4C">
        <w:rPr>
          <w:szCs w:val="22"/>
        </w:rPr>
        <w:t>“)</w:t>
      </w:r>
    </w:p>
    <w:p w14:paraId="7B82D6D4" w14:textId="77777777" w:rsidR="007B0997" w:rsidRPr="006F6B4C" w:rsidRDefault="007B0997" w:rsidP="00CA4C35">
      <w:pPr>
        <w:spacing w:before="240" w:after="240"/>
        <w:ind w:left="567" w:hanging="567"/>
        <w:outlineLvl w:val="0"/>
        <w:rPr>
          <w:b/>
          <w:bCs/>
          <w:caps/>
          <w:kern w:val="32"/>
          <w:szCs w:val="22"/>
        </w:rPr>
      </w:pPr>
      <w:bookmarkStart w:id="1" w:name="_Toc513322723"/>
      <w:r w:rsidRPr="006F6B4C">
        <w:rPr>
          <w:b/>
          <w:bCs/>
          <w:caps/>
          <w:kern w:val="32"/>
          <w:szCs w:val="22"/>
        </w:rPr>
        <w:t>Preambule</w:t>
      </w:r>
      <w:bookmarkEnd w:id="1"/>
    </w:p>
    <w:p w14:paraId="65786BB0" w14:textId="6AD3FAC9" w:rsidR="007B0997" w:rsidRPr="006F6B4C" w:rsidRDefault="007B0997" w:rsidP="00CA4C35">
      <w:pPr>
        <w:pStyle w:val="Preambule"/>
        <w:widowControl/>
        <w:rPr>
          <w:szCs w:val="22"/>
        </w:rPr>
      </w:pPr>
      <w:bookmarkStart w:id="2" w:name="_Toc466127073"/>
      <w:bookmarkStart w:id="3" w:name="_Toc465778700"/>
      <w:bookmarkStart w:id="4" w:name="_Toc466127074"/>
      <w:bookmarkStart w:id="5" w:name="_Ref472406729"/>
      <w:bookmarkStart w:id="6" w:name="_Ref469727722"/>
      <w:bookmarkStart w:id="7" w:name="_Ref471139709"/>
      <w:bookmarkStart w:id="8" w:name="_Ref288759453"/>
      <w:bookmarkStart w:id="9" w:name="_Toc289800470"/>
      <w:bookmarkStart w:id="10" w:name="_Toc312929159"/>
      <w:bookmarkStart w:id="11" w:name="_Toc371417308"/>
      <w:bookmarkStart w:id="12" w:name="_Toc372732324"/>
      <w:bookmarkStart w:id="13" w:name="_Toc381601747"/>
      <w:bookmarkStart w:id="14" w:name="_Toc389497156"/>
      <w:bookmarkStart w:id="15" w:name="_Toc436138168"/>
      <w:bookmarkStart w:id="16" w:name="_Toc464580691"/>
      <w:bookmarkStart w:id="17" w:name="_Toc466559732"/>
      <w:bookmarkEnd w:id="2"/>
      <w:bookmarkEnd w:id="3"/>
      <w:bookmarkEnd w:id="4"/>
      <w:r w:rsidRPr="006F6B4C">
        <w:rPr>
          <w:szCs w:val="22"/>
        </w:rPr>
        <w:t xml:space="preserve">Objednatel </w:t>
      </w:r>
      <w:r w:rsidR="002F7869" w:rsidRPr="006F6B4C">
        <w:rPr>
          <w:szCs w:val="22"/>
        </w:rPr>
        <w:t xml:space="preserve">užívá </w:t>
      </w:r>
      <w:r w:rsidR="003D69E7" w:rsidRPr="006F6B4C">
        <w:rPr>
          <w:szCs w:val="22"/>
        </w:rPr>
        <w:t>informační systém</w:t>
      </w:r>
      <w:r w:rsidR="000D0DFE" w:rsidRPr="006F6B4C">
        <w:rPr>
          <w:szCs w:val="22"/>
        </w:rPr>
        <w:t xml:space="preserve">, který je </w:t>
      </w:r>
      <w:r w:rsidR="00AC38FE" w:rsidRPr="006F6B4C">
        <w:rPr>
          <w:szCs w:val="22"/>
        </w:rPr>
        <w:t>tvořený</w:t>
      </w:r>
      <w:r w:rsidR="006359A8" w:rsidRPr="006F6B4C">
        <w:rPr>
          <w:szCs w:val="22"/>
        </w:rPr>
        <w:t xml:space="preserve"> skupinou </w:t>
      </w:r>
      <w:r w:rsidR="008D778B" w:rsidRPr="006F6B4C">
        <w:rPr>
          <w:szCs w:val="22"/>
        </w:rPr>
        <w:t xml:space="preserve">systémů </w:t>
      </w:r>
      <w:r w:rsidR="00AF1E58" w:rsidRPr="006F6B4C">
        <w:rPr>
          <w:szCs w:val="22"/>
        </w:rPr>
        <w:t xml:space="preserve">a aplikací </w:t>
      </w:r>
      <w:r w:rsidR="008D778B" w:rsidRPr="006F6B4C">
        <w:rPr>
          <w:szCs w:val="22"/>
        </w:rPr>
        <w:t>tvořící</w:t>
      </w:r>
      <w:r w:rsidR="00FD26BF" w:rsidRPr="006F6B4C">
        <w:rPr>
          <w:szCs w:val="22"/>
        </w:rPr>
        <w:t>ch</w:t>
      </w:r>
      <w:r w:rsidR="008D778B" w:rsidRPr="006F6B4C">
        <w:rPr>
          <w:szCs w:val="22"/>
        </w:rPr>
        <w:t xml:space="preserve"> funkční celek, </w:t>
      </w:r>
      <w:r w:rsidR="006359A8" w:rsidRPr="006F6B4C">
        <w:rPr>
          <w:szCs w:val="22"/>
        </w:rPr>
        <w:t>souhrnně pojmenovaný jako OKaplikace</w:t>
      </w:r>
      <w:r w:rsidR="00DC2407" w:rsidRPr="006F6B4C">
        <w:rPr>
          <w:szCs w:val="22"/>
        </w:rPr>
        <w:t xml:space="preserve">, </w:t>
      </w:r>
      <w:r w:rsidRPr="006F6B4C">
        <w:rPr>
          <w:szCs w:val="22"/>
        </w:rPr>
        <w:t xml:space="preserve">jehož dodavatelem je společnost </w:t>
      </w:r>
      <w:r w:rsidR="00D73CD5" w:rsidRPr="006F6B4C">
        <w:rPr>
          <w:szCs w:val="22"/>
        </w:rPr>
        <w:t>OKsystem a.s.</w:t>
      </w:r>
      <w:r w:rsidR="00F54909" w:rsidRPr="006F6B4C">
        <w:rPr>
          <w:szCs w:val="22"/>
        </w:rPr>
        <w:t xml:space="preserve">, IČO: </w:t>
      </w:r>
      <w:r w:rsidR="00F54909" w:rsidRPr="006F6B4C">
        <w:rPr>
          <w:bCs/>
          <w:szCs w:val="22"/>
        </w:rPr>
        <w:t>27373665,</w:t>
      </w:r>
      <w:r w:rsidRPr="006F6B4C">
        <w:rPr>
          <w:szCs w:val="22"/>
        </w:rPr>
        <w:t xml:space="preserve"> </w:t>
      </w:r>
      <w:r w:rsidR="002F7869" w:rsidRPr="006F6B4C">
        <w:rPr>
          <w:szCs w:val="22"/>
        </w:rPr>
        <w:t xml:space="preserve">a který </w:t>
      </w:r>
      <w:r w:rsidRPr="006F6B4C">
        <w:rPr>
          <w:szCs w:val="22"/>
        </w:rPr>
        <w:t xml:space="preserve">zajišťuje správu </w:t>
      </w:r>
      <w:r w:rsidR="00AE6F6F" w:rsidRPr="006F6B4C">
        <w:rPr>
          <w:szCs w:val="22"/>
        </w:rPr>
        <w:t xml:space="preserve">řady </w:t>
      </w:r>
      <w:r w:rsidRPr="006F6B4C">
        <w:rPr>
          <w:szCs w:val="22"/>
        </w:rPr>
        <w:t>agend</w:t>
      </w:r>
      <w:r w:rsidR="00F34247" w:rsidRPr="006F6B4C">
        <w:rPr>
          <w:szCs w:val="22"/>
        </w:rPr>
        <w:t xml:space="preserve"> </w:t>
      </w:r>
      <w:r w:rsidR="00AE6F6F" w:rsidRPr="006F6B4C">
        <w:rPr>
          <w:szCs w:val="22"/>
        </w:rPr>
        <w:t>dalších návazných evidencí</w:t>
      </w:r>
      <w:r w:rsidRPr="006F6B4C">
        <w:rPr>
          <w:szCs w:val="22"/>
        </w:rPr>
        <w:t xml:space="preserve"> ve správě Objednatele</w:t>
      </w:r>
      <w:r w:rsidR="0047192F" w:rsidRPr="006F6B4C">
        <w:rPr>
          <w:szCs w:val="22"/>
        </w:rPr>
        <w:t>, jak je blíže vymezen</w:t>
      </w:r>
      <w:r w:rsidR="00FD26BF" w:rsidRPr="006F6B4C">
        <w:rPr>
          <w:szCs w:val="22"/>
        </w:rPr>
        <w:t>o</w:t>
      </w:r>
      <w:r w:rsidR="0047192F" w:rsidRPr="006F6B4C">
        <w:rPr>
          <w:szCs w:val="22"/>
        </w:rPr>
        <w:t xml:space="preserve"> </w:t>
      </w:r>
      <w:r w:rsidR="003B5128" w:rsidRPr="006F6B4C">
        <w:rPr>
          <w:szCs w:val="22"/>
        </w:rPr>
        <w:t xml:space="preserve">zejména </w:t>
      </w:r>
      <w:r w:rsidR="0047192F" w:rsidRPr="006F6B4C">
        <w:rPr>
          <w:szCs w:val="22"/>
        </w:rPr>
        <w:t xml:space="preserve">v bodě 1.2 </w:t>
      </w:r>
      <w:r w:rsidR="0047192F" w:rsidRPr="006F6B4C">
        <w:rPr>
          <w:b/>
          <w:szCs w:val="22"/>
        </w:rPr>
        <w:t>Přílohy č. 1</w:t>
      </w:r>
      <w:r w:rsidR="002B2EBA" w:rsidRPr="006F6B4C">
        <w:rPr>
          <w:szCs w:val="22"/>
        </w:rPr>
        <w:t xml:space="preserve"> </w:t>
      </w:r>
      <w:r w:rsidR="0047192F" w:rsidRPr="006F6B4C">
        <w:rPr>
          <w:szCs w:val="22"/>
        </w:rPr>
        <w:t>[</w:t>
      </w:r>
      <w:r w:rsidR="0047192F" w:rsidRPr="006F6B4C">
        <w:rPr>
          <w:i/>
          <w:szCs w:val="22"/>
        </w:rPr>
        <w:t>Technická specifikace</w:t>
      </w:r>
      <w:r w:rsidR="0047192F" w:rsidRPr="006F6B4C">
        <w:rPr>
          <w:szCs w:val="22"/>
        </w:rPr>
        <w:t xml:space="preserve">] </w:t>
      </w:r>
      <w:r w:rsidR="00AF4767" w:rsidRPr="006F6B4C">
        <w:rPr>
          <w:szCs w:val="22"/>
        </w:rPr>
        <w:t xml:space="preserve">jako předmět plnění </w:t>
      </w:r>
      <w:r w:rsidR="002B2EBA" w:rsidRPr="006F6B4C">
        <w:rPr>
          <w:szCs w:val="22"/>
        </w:rPr>
        <w:t>(„</w:t>
      </w:r>
      <w:r w:rsidR="002B2EBA" w:rsidRPr="006F6B4C">
        <w:rPr>
          <w:b/>
          <w:szCs w:val="22"/>
        </w:rPr>
        <w:t>Systém</w:t>
      </w:r>
      <w:r w:rsidR="002B2EBA" w:rsidRPr="006F6B4C">
        <w:rPr>
          <w:szCs w:val="22"/>
        </w:rPr>
        <w:t>“)</w:t>
      </w:r>
      <w:r w:rsidRPr="006F6B4C">
        <w:rPr>
          <w:szCs w:val="22"/>
        </w:rPr>
        <w:t>.</w:t>
      </w:r>
      <w:bookmarkEnd w:id="5"/>
      <w:r w:rsidRPr="006F6B4C">
        <w:rPr>
          <w:szCs w:val="22"/>
        </w:rPr>
        <w:t xml:space="preserve"> </w:t>
      </w:r>
    </w:p>
    <w:p w14:paraId="57C835B3" w14:textId="424F7E88" w:rsidR="007B0997" w:rsidRPr="006F6B4C" w:rsidRDefault="007B0997" w:rsidP="00CA4C35">
      <w:pPr>
        <w:pStyle w:val="Preambule"/>
        <w:widowControl/>
        <w:rPr>
          <w:szCs w:val="22"/>
        </w:rPr>
      </w:pPr>
      <w:bookmarkStart w:id="18" w:name="_Ref518373490"/>
      <w:bookmarkStart w:id="19" w:name="_Ref312855916"/>
      <w:bookmarkEnd w:id="6"/>
      <w:bookmarkEnd w:id="7"/>
      <w:r w:rsidRPr="006F6B4C">
        <w:rPr>
          <w:szCs w:val="22"/>
        </w:rPr>
        <w:t>Objednatel oznámil v</w:t>
      </w:r>
      <w:r w:rsidR="004878AF" w:rsidRPr="006F6B4C">
        <w:rPr>
          <w:szCs w:val="22"/>
        </w:rPr>
        <w:t xml:space="preserve"> jednacím řízení s uveřejněním </w:t>
      </w:r>
      <w:r w:rsidRPr="006F6B4C">
        <w:rPr>
          <w:szCs w:val="22"/>
        </w:rPr>
        <w:t xml:space="preserve">ve smyslu § </w:t>
      </w:r>
      <w:r w:rsidR="004878AF" w:rsidRPr="006F6B4C">
        <w:rPr>
          <w:szCs w:val="22"/>
        </w:rPr>
        <w:t xml:space="preserve">61 </w:t>
      </w:r>
      <w:r w:rsidRPr="006F6B4C">
        <w:rPr>
          <w:szCs w:val="22"/>
        </w:rPr>
        <w:t>ZZVZ (jak je tento pojem definován níže), svůj úmysl zadat v tomto řízen</w:t>
      </w:r>
      <w:r w:rsidR="009D6D69" w:rsidRPr="006F6B4C">
        <w:rPr>
          <w:szCs w:val="22"/>
        </w:rPr>
        <w:t>í nadlimitní veřejnou zakázku s </w:t>
      </w:r>
      <w:r w:rsidRPr="006F6B4C">
        <w:rPr>
          <w:szCs w:val="22"/>
        </w:rPr>
        <w:t>názvem „</w:t>
      </w:r>
      <w:r w:rsidR="00577782" w:rsidRPr="006F6B4C">
        <w:rPr>
          <w:i/>
          <w:szCs w:val="22"/>
        </w:rPr>
        <w:t>Podpora, nutný rozvoj a ukončení OKaplikací rezortu MPSV</w:t>
      </w:r>
      <w:r w:rsidRPr="006F6B4C">
        <w:rPr>
          <w:szCs w:val="22"/>
        </w:rPr>
        <w:t xml:space="preserve">“, číslo zakázky </w:t>
      </w:r>
      <w:r w:rsidR="004A1113" w:rsidRPr="004A1113">
        <w:rPr>
          <w:szCs w:val="22"/>
        </w:rPr>
        <w:t>Z2022-013326</w:t>
      </w:r>
      <w:r w:rsidRPr="006F6B4C">
        <w:rPr>
          <w:szCs w:val="22"/>
        </w:rPr>
        <w:t xml:space="preserve">, zveřejněnou Objednatelem dne </w:t>
      </w:r>
      <w:r w:rsidR="004A1113">
        <w:rPr>
          <w:szCs w:val="22"/>
        </w:rPr>
        <w:t xml:space="preserve">11. 4. 2022 </w:t>
      </w:r>
      <w:r w:rsidRPr="006F6B4C">
        <w:rPr>
          <w:szCs w:val="22"/>
        </w:rPr>
        <w:t>ve věstníku veřejných zakázek („</w:t>
      </w:r>
      <w:r w:rsidRPr="006F6B4C">
        <w:rPr>
          <w:b/>
          <w:szCs w:val="22"/>
        </w:rPr>
        <w:t>Veřejná zakázka</w:t>
      </w:r>
      <w:r w:rsidRPr="006F6B4C">
        <w:rPr>
          <w:szCs w:val="22"/>
        </w:rPr>
        <w:t xml:space="preserve">“), jejímž předmětem je </w:t>
      </w:r>
      <w:r w:rsidR="0086765D" w:rsidRPr="006F6B4C">
        <w:rPr>
          <w:szCs w:val="22"/>
        </w:rPr>
        <w:t xml:space="preserve">zejména </w:t>
      </w:r>
      <w:r w:rsidR="006359A8" w:rsidRPr="006F6B4C">
        <w:rPr>
          <w:szCs w:val="22"/>
        </w:rPr>
        <w:t>zabezpečení podpory</w:t>
      </w:r>
      <w:r w:rsidR="0001555F" w:rsidRPr="006F6B4C">
        <w:rPr>
          <w:szCs w:val="22"/>
        </w:rPr>
        <w:t xml:space="preserve"> provozu</w:t>
      </w:r>
      <w:r w:rsidR="006359A8" w:rsidRPr="006F6B4C">
        <w:rPr>
          <w:szCs w:val="22"/>
        </w:rPr>
        <w:t xml:space="preserve"> </w:t>
      </w:r>
      <w:r w:rsidR="00C30583" w:rsidRPr="006F6B4C">
        <w:rPr>
          <w:szCs w:val="22"/>
        </w:rPr>
        <w:t>OKaplikací</w:t>
      </w:r>
      <w:r w:rsidR="000D0DFE" w:rsidRPr="006F6B4C">
        <w:rPr>
          <w:szCs w:val="22"/>
        </w:rPr>
        <w:t xml:space="preserve"> a</w:t>
      </w:r>
      <w:r w:rsidR="0061126D" w:rsidRPr="006F6B4C">
        <w:rPr>
          <w:szCs w:val="22"/>
        </w:rPr>
        <w:t> </w:t>
      </w:r>
      <w:r w:rsidR="006359A8" w:rsidRPr="006F6B4C">
        <w:rPr>
          <w:szCs w:val="22"/>
        </w:rPr>
        <w:t>dále zajištění jejich nezbytně nutného rozvoje, včetně legislativních úprav a také postupné ukončování služeb aplikačních komponent a</w:t>
      </w:r>
      <w:r w:rsidR="0081618B" w:rsidRPr="006F6B4C">
        <w:rPr>
          <w:szCs w:val="22"/>
        </w:rPr>
        <w:t>nebo</w:t>
      </w:r>
      <w:r w:rsidR="006359A8" w:rsidRPr="006F6B4C">
        <w:rPr>
          <w:szCs w:val="22"/>
        </w:rPr>
        <w:t xml:space="preserve"> jejich částí (exit služeb)</w:t>
      </w:r>
      <w:r w:rsidRPr="006F6B4C">
        <w:rPr>
          <w:szCs w:val="22"/>
        </w:rPr>
        <w:t>, a to za podmínek dále stanovených v této Servisní smlouvě</w:t>
      </w:r>
      <w:r w:rsidR="00C30583" w:rsidRPr="006F6B4C">
        <w:rPr>
          <w:szCs w:val="22"/>
        </w:rPr>
        <w:t>.</w:t>
      </w:r>
      <w:bookmarkEnd w:id="18"/>
    </w:p>
    <w:p w14:paraId="36C0EA0C" w14:textId="6B8C745B" w:rsidR="007B0997" w:rsidRPr="00111241" w:rsidRDefault="007B0997" w:rsidP="00CA4C35">
      <w:pPr>
        <w:pStyle w:val="Preambule"/>
        <w:widowControl/>
        <w:rPr>
          <w:szCs w:val="22"/>
        </w:rPr>
      </w:pPr>
      <w:r w:rsidRPr="006F6B4C">
        <w:rPr>
          <w:szCs w:val="22"/>
        </w:rPr>
        <w:lastRenderedPageBreak/>
        <w:t xml:space="preserve">Poskytovatel předložil </w:t>
      </w:r>
      <w:r w:rsidR="000D0DFE" w:rsidRPr="006F6B4C">
        <w:rPr>
          <w:szCs w:val="22"/>
        </w:rPr>
        <w:t xml:space="preserve">Objednateli </w:t>
      </w:r>
      <w:r w:rsidRPr="006F6B4C">
        <w:rPr>
          <w:szCs w:val="22"/>
        </w:rPr>
        <w:t>dne</w:t>
      </w:r>
      <w:r w:rsidR="004A1113">
        <w:rPr>
          <w:szCs w:val="22"/>
        </w:rPr>
        <w:t xml:space="preserve"> 2</w:t>
      </w:r>
      <w:r w:rsidR="00337BFA">
        <w:rPr>
          <w:szCs w:val="22"/>
        </w:rPr>
        <w:t>8</w:t>
      </w:r>
      <w:r w:rsidR="004A1113">
        <w:rPr>
          <w:szCs w:val="22"/>
        </w:rPr>
        <w:t>. 9. 2023</w:t>
      </w:r>
      <w:r w:rsidRPr="006F6B4C">
        <w:rPr>
          <w:szCs w:val="22"/>
        </w:rPr>
        <w:t xml:space="preserve"> svou nabídku</w:t>
      </w:r>
      <w:r w:rsidR="00B45123" w:rsidRPr="006F6B4C">
        <w:rPr>
          <w:szCs w:val="22"/>
        </w:rPr>
        <w:t xml:space="preserve"> na Veřejnou zakázku („</w:t>
      </w:r>
      <w:r w:rsidR="00B45123" w:rsidRPr="006F6B4C">
        <w:rPr>
          <w:b/>
          <w:szCs w:val="22"/>
        </w:rPr>
        <w:t>Nabídka na Veřejnou zakázku</w:t>
      </w:r>
      <w:r w:rsidR="00B45123" w:rsidRPr="006F6B4C">
        <w:rPr>
          <w:szCs w:val="22"/>
        </w:rPr>
        <w:t>“)</w:t>
      </w:r>
      <w:r w:rsidRPr="006F6B4C">
        <w:rPr>
          <w:szCs w:val="22"/>
        </w:rPr>
        <w:t xml:space="preserve">, kterou Objednatel vyhodnotil jako </w:t>
      </w:r>
      <w:r w:rsidR="00B45123" w:rsidRPr="006F6B4C">
        <w:rPr>
          <w:szCs w:val="22"/>
        </w:rPr>
        <w:t xml:space="preserve">ekonomicky nejvýhodnější </w:t>
      </w:r>
      <w:r w:rsidRPr="006F6B4C">
        <w:rPr>
          <w:szCs w:val="22"/>
        </w:rPr>
        <w:t>ze všech hodnocených nabídek podaných v rámci Veřejné zakázky. Objednatel se rozhodl realizovat</w:t>
      </w:r>
      <w:r w:rsidR="00B45123" w:rsidRPr="006F6B4C">
        <w:rPr>
          <w:szCs w:val="22"/>
        </w:rPr>
        <w:t xml:space="preserve"> Veřejnou zakázku</w:t>
      </w:r>
      <w:r w:rsidRPr="006F6B4C">
        <w:rPr>
          <w:szCs w:val="22"/>
        </w:rPr>
        <w:t xml:space="preserve"> prostřednictvím Poskytovatele a Poskytovatel je ochoten se na realizaci podílet v souladu s</w:t>
      </w:r>
      <w:r w:rsidR="0041029E" w:rsidRPr="006F6B4C">
        <w:rPr>
          <w:szCs w:val="22"/>
        </w:rPr>
        <w:t> </w:t>
      </w:r>
      <w:r w:rsidRPr="006F6B4C">
        <w:rPr>
          <w:szCs w:val="22"/>
        </w:rPr>
        <w:t xml:space="preserve">podmínkami stanovenými v této Servisní smlouvě a zadávacími podmínkami předmětné Veřejné zakázky. Ustanovení této Servisní smlouvy je třeba </w:t>
      </w:r>
      <w:r w:rsidR="00732171" w:rsidRPr="006F6B4C">
        <w:rPr>
          <w:szCs w:val="22"/>
        </w:rPr>
        <w:t xml:space="preserve">vždy </w:t>
      </w:r>
      <w:r w:rsidRPr="006F6B4C">
        <w:rPr>
          <w:szCs w:val="22"/>
        </w:rPr>
        <w:t xml:space="preserve">vykládat v souladu se zadávacími podmínkami </w:t>
      </w:r>
      <w:r w:rsidRPr="00111241">
        <w:rPr>
          <w:szCs w:val="22"/>
        </w:rPr>
        <w:t>předmětné Veřejné zakázky tak, aby byl co nejvíce naplněn účel Veřejné zakázky.</w:t>
      </w:r>
    </w:p>
    <w:bookmarkEnd w:id="19"/>
    <w:p w14:paraId="21DF95EB" w14:textId="32AB59C4" w:rsidR="000C15A9" w:rsidRPr="00111241" w:rsidRDefault="007B0997" w:rsidP="00CA4C35">
      <w:pPr>
        <w:pStyle w:val="Preambule"/>
        <w:widowControl/>
        <w:rPr>
          <w:szCs w:val="22"/>
        </w:rPr>
      </w:pPr>
      <w:r w:rsidRPr="00111241">
        <w:rPr>
          <w:szCs w:val="22"/>
        </w:rPr>
        <w:t xml:space="preserve">Poskytovatel je odborníkem v oboru informačních technologií se specializací na </w:t>
      </w:r>
      <w:r w:rsidR="00230D07" w:rsidRPr="00111241">
        <w:rPr>
          <w:szCs w:val="22"/>
        </w:rPr>
        <w:t>servis a rozvoj informačních systémů</w:t>
      </w:r>
      <w:r w:rsidRPr="00111241">
        <w:rPr>
          <w:szCs w:val="22"/>
        </w:rPr>
        <w:t>. Poskytovatel je proto připraven plnit své povinnosti vy</w:t>
      </w:r>
      <w:r w:rsidR="00660B45" w:rsidRPr="00111241">
        <w:rPr>
          <w:szCs w:val="22"/>
        </w:rPr>
        <w:t xml:space="preserve">plývající ze Servisní smlouvy </w:t>
      </w:r>
      <w:r w:rsidR="00FF684B" w:rsidRPr="00111241">
        <w:rPr>
          <w:szCs w:val="22"/>
        </w:rPr>
        <w:t xml:space="preserve">řádně a včas </w:t>
      </w:r>
      <w:r w:rsidR="00660B45" w:rsidRPr="00111241">
        <w:rPr>
          <w:szCs w:val="22"/>
        </w:rPr>
        <w:t>a </w:t>
      </w:r>
      <w:r w:rsidRPr="00111241">
        <w:rPr>
          <w:szCs w:val="22"/>
        </w:rPr>
        <w:t>realizovat předmět Veřejné zakázky v souladu s principy „</w:t>
      </w:r>
      <w:r w:rsidRPr="00111241">
        <w:rPr>
          <w:i/>
          <w:szCs w:val="22"/>
        </w:rPr>
        <w:t>best practice</w:t>
      </w:r>
      <w:r w:rsidRPr="00111241">
        <w:rPr>
          <w:szCs w:val="22"/>
        </w:rPr>
        <w:t xml:space="preserve">“ dle svého nejlepšího vědomí, ve prospěch Objednatele a s ohledem </w:t>
      </w:r>
      <w:r w:rsidR="002833D3" w:rsidRPr="00111241">
        <w:rPr>
          <w:szCs w:val="22"/>
        </w:rPr>
        <w:t>na hospodárné nakládání s finančními prostředky</w:t>
      </w:r>
      <w:r w:rsidRPr="00111241">
        <w:rPr>
          <w:szCs w:val="22"/>
        </w:rPr>
        <w:t xml:space="preserve"> Objednatele.</w:t>
      </w:r>
      <w:bookmarkEnd w:id="8"/>
      <w:bookmarkEnd w:id="9"/>
      <w:bookmarkEnd w:id="10"/>
      <w:bookmarkEnd w:id="11"/>
      <w:bookmarkEnd w:id="12"/>
      <w:bookmarkEnd w:id="13"/>
      <w:bookmarkEnd w:id="14"/>
      <w:bookmarkEnd w:id="15"/>
      <w:bookmarkEnd w:id="16"/>
      <w:bookmarkEnd w:id="17"/>
    </w:p>
    <w:p w14:paraId="729F9515" w14:textId="0389D0E1" w:rsidR="00DF276F" w:rsidRPr="006F6B4C" w:rsidRDefault="002E1351" w:rsidP="00CA4C35">
      <w:pPr>
        <w:pStyle w:val="Preambule"/>
        <w:widowControl/>
        <w:rPr>
          <w:szCs w:val="22"/>
        </w:rPr>
      </w:pPr>
      <w:r>
        <w:rPr>
          <w:szCs w:val="22"/>
        </w:rPr>
        <w:t xml:space="preserve">Strany předpokládají, že </w:t>
      </w:r>
      <w:r w:rsidR="00174757">
        <w:rPr>
          <w:szCs w:val="22"/>
        </w:rPr>
        <w:t xml:space="preserve">v průběhu plnění Veřejné zakázky budou </w:t>
      </w:r>
      <w:r>
        <w:rPr>
          <w:szCs w:val="22"/>
        </w:rPr>
        <w:t>data v Systému primárně</w:t>
      </w:r>
      <w:r w:rsidR="00B95ED8">
        <w:rPr>
          <w:szCs w:val="22"/>
        </w:rPr>
        <w:t xml:space="preserve"> vždy</w:t>
      </w:r>
      <w:r>
        <w:rPr>
          <w:szCs w:val="22"/>
        </w:rPr>
        <w:t xml:space="preserve"> pod kontrolou Objednatele a</w:t>
      </w:r>
      <w:r w:rsidR="00174757">
        <w:rPr>
          <w:szCs w:val="22"/>
        </w:rPr>
        <w:t> </w:t>
      </w:r>
      <w:r>
        <w:rPr>
          <w:szCs w:val="22"/>
        </w:rPr>
        <w:t xml:space="preserve">Poskytovatel </w:t>
      </w:r>
      <w:r w:rsidR="00B95ED8">
        <w:rPr>
          <w:szCs w:val="22"/>
        </w:rPr>
        <w:t>s nimi nebude jakýmkoliv způsobem nakládat</w:t>
      </w:r>
      <w:r>
        <w:rPr>
          <w:szCs w:val="22"/>
        </w:rPr>
        <w:t xml:space="preserve"> mimo Systém, ledaže tak stanoví Smlouva nebo </w:t>
      </w:r>
      <w:r w:rsidR="00913751">
        <w:rPr>
          <w:szCs w:val="22"/>
        </w:rPr>
        <w:t>právní předpisy.</w:t>
      </w:r>
    </w:p>
    <w:p w14:paraId="19871DC2" w14:textId="77777777" w:rsidR="00B20F4D" w:rsidRPr="006F6B4C" w:rsidRDefault="007B0997" w:rsidP="00CA4C35">
      <w:pPr>
        <w:pStyle w:val="Nadpis10"/>
        <w:keepNext w:val="0"/>
        <w:rPr>
          <w:rFonts w:cs="Times New Roman"/>
          <w:szCs w:val="22"/>
        </w:rPr>
      </w:pPr>
      <w:bookmarkStart w:id="20" w:name="_Toc532815612"/>
      <w:bookmarkStart w:id="21" w:name="_Toc532826922"/>
      <w:bookmarkStart w:id="22" w:name="_Toc51336277"/>
      <w:bookmarkStart w:id="23" w:name="_Toc56623835"/>
      <w:bookmarkStart w:id="24" w:name="_Toc56703383"/>
      <w:bookmarkStart w:id="25" w:name="_Toc151051861"/>
      <w:bookmarkStart w:id="26" w:name="MainSection"/>
      <w:r w:rsidRPr="006F6B4C">
        <w:rPr>
          <w:rFonts w:cs="Times New Roman"/>
          <w:szCs w:val="22"/>
        </w:rPr>
        <w:t>V</w:t>
      </w:r>
      <w:r w:rsidR="00CD5759" w:rsidRPr="006F6B4C">
        <w:rPr>
          <w:rFonts w:cs="Times New Roman"/>
          <w:szCs w:val="22"/>
        </w:rPr>
        <w:t>ýk</w:t>
      </w:r>
      <w:r w:rsidRPr="006F6B4C">
        <w:rPr>
          <w:rFonts w:cs="Times New Roman"/>
          <w:szCs w:val="22"/>
        </w:rPr>
        <w:t>lad pojmů</w:t>
      </w:r>
      <w:bookmarkEnd w:id="20"/>
      <w:bookmarkEnd w:id="21"/>
      <w:bookmarkEnd w:id="22"/>
      <w:bookmarkEnd w:id="23"/>
      <w:bookmarkEnd w:id="24"/>
      <w:bookmarkEnd w:id="25"/>
    </w:p>
    <w:p w14:paraId="6F8D5698" w14:textId="119DE66B" w:rsidR="00E60CCD" w:rsidRPr="006F6B4C" w:rsidRDefault="00E60CCD" w:rsidP="00CA4C35">
      <w:pPr>
        <w:pStyle w:val="Clanek11"/>
        <w:widowControl/>
        <w:rPr>
          <w:rFonts w:cs="Times New Roman"/>
          <w:szCs w:val="22"/>
        </w:rPr>
      </w:pPr>
      <w:bookmarkStart w:id="27" w:name="_Ref517186773"/>
      <w:r w:rsidRPr="006F6B4C">
        <w:rPr>
          <w:rFonts w:cs="Times New Roman"/>
          <w:szCs w:val="22"/>
        </w:rPr>
        <w:t xml:space="preserve">Níže uvedené pojmy mají význam definovaný v tomto Článku </w:t>
      </w:r>
      <w:r w:rsidR="00380B65" w:rsidRPr="006F6B4C">
        <w:rPr>
          <w:rFonts w:cs="Times New Roman"/>
          <w:szCs w:val="22"/>
        </w:rPr>
        <w:fldChar w:fldCharType="begin"/>
      </w:r>
      <w:r w:rsidR="00380B65" w:rsidRPr="006F6B4C">
        <w:rPr>
          <w:rFonts w:cs="Times New Roman"/>
          <w:szCs w:val="22"/>
        </w:rPr>
        <w:instrText xml:space="preserve"> REF _Ref517186773 \r \h </w:instrText>
      </w:r>
      <w:r w:rsidR="0056038E" w:rsidRPr="006F6B4C">
        <w:rPr>
          <w:rFonts w:cs="Times New Roman"/>
          <w:szCs w:val="22"/>
        </w:rPr>
        <w:instrText xml:space="preserve"> \* MERGEFORMAT </w:instrText>
      </w:r>
      <w:r w:rsidR="00380B65" w:rsidRPr="006F6B4C">
        <w:rPr>
          <w:rFonts w:cs="Times New Roman"/>
          <w:szCs w:val="22"/>
        </w:rPr>
      </w:r>
      <w:r w:rsidR="00380B65" w:rsidRPr="006F6B4C">
        <w:rPr>
          <w:rFonts w:cs="Times New Roman"/>
          <w:szCs w:val="22"/>
        </w:rPr>
        <w:fldChar w:fldCharType="separate"/>
      </w:r>
      <w:r w:rsidR="00846495">
        <w:rPr>
          <w:rFonts w:cs="Times New Roman"/>
          <w:szCs w:val="22"/>
        </w:rPr>
        <w:t>1.1</w:t>
      </w:r>
      <w:r w:rsidR="00380B65" w:rsidRPr="006F6B4C">
        <w:rPr>
          <w:rFonts w:cs="Times New Roman"/>
          <w:szCs w:val="22"/>
        </w:rPr>
        <w:fldChar w:fldCharType="end"/>
      </w:r>
      <w:r w:rsidR="00380B65" w:rsidRPr="006F6B4C">
        <w:rPr>
          <w:rFonts w:cs="Times New Roman"/>
          <w:szCs w:val="22"/>
        </w:rPr>
        <w:t xml:space="preserve"> </w:t>
      </w:r>
      <w:r w:rsidRPr="006F6B4C">
        <w:rPr>
          <w:rFonts w:cs="Times New Roman"/>
          <w:szCs w:val="22"/>
        </w:rPr>
        <w:t>s tím, že v textu Servisní smlouvy jsou uvedeny vždy s velkým počátečním písmenem:</w:t>
      </w:r>
      <w:bookmarkEnd w:id="27"/>
    </w:p>
    <w:p w14:paraId="1C3FEB20" w14:textId="77777777"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Administrátor</w:t>
      </w:r>
      <w:r w:rsidRPr="006F6B4C">
        <w:rPr>
          <w:szCs w:val="22"/>
        </w:rPr>
        <w:t xml:space="preserve">“ znamená </w:t>
      </w:r>
      <w:r w:rsidR="00225CD1" w:rsidRPr="006F6B4C">
        <w:rPr>
          <w:szCs w:val="22"/>
        </w:rPr>
        <w:t xml:space="preserve">administrátora ve smyslu Vyhlášky o kybernetické bezpečnosti, tedy </w:t>
      </w:r>
      <w:r w:rsidRPr="006F6B4C">
        <w:rPr>
          <w:szCs w:val="22"/>
        </w:rPr>
        <w:t xml:space="preserve">uživatele </w:t>
      </w:r>
      <w:r w:rsidR="00660B45" w:rsidRPr="006F6B4C">
        <w:rPr>
          <w:szCs w:val="22"/>
        </w:rPr>
        <w:t>Systém</w:t>
      </w:r>
      <w:r w:rsidRPr="006F6B4C">
        <w:rPr>
          <w:szCs w:val="22"/>
        </w:rPr>
        <w:t xml:space="preserve">u, kterému byla přidělena zvláštní oprávnění, </w:t>
      </w:r>
      <w:r w:rsidR="00225CD1" w:rsidRPr="006F6B4C">
        <w:rPr>
          <w:szCs w:val="22"/>
        </w:rPr>
        <w:t>resp.</w:t>
      </w:r>
      <w:r w:rsidRPr="006F6B4C">
        <w:rPr>
          <w:szCs w:val="22"/>
        </w:rPr>
        <w:t xml:space="preserve"> nejvyšší možné oprávnění v </w:t>
      </w:r>
      <w:r w:rsidR="00660B45" w:rsidRPr="006F6B4C">
        <w:rPr>
          <w:szCs w:val="22"/>
        </w:rPr>
        <w:t>Systém</w:t>
      </w:r>
      <w:r w:rsidRPr="006F6B4C">
        <w:rPr>
          <w:szCs w:val="22"/>
        </w:rPr>
        <w:t>u, umožňující vykonávat jeho povinnosti a další oprávnění v souladu s</w:t>
      </w:r>
      <w:r w:rsidR="00DE0A54" w:rsidRPr="006F6B4C">
        <w:rPr>
          <w:szCs w:val="22"/>
        </w:rPr>
        <w:t> </w:t>
      </w:r>
      <w:r w:rsidRPr="006F6B4C">
        <w:rPr>
          <w:szCs w:val="22"/>
        </w:rPr>
        <w:t>touto Servisní smlouvou;</w:t>
      </w:r>
    </w:p>
    <w:p w14:paraId="045EDB43" w14:textId="1B934D83"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Autorské dílo</w:t>
      </w:r>
      <w:r w:rsidRPr="006F6B4C">
        <w:rPr>
          <w:szCs w:val="22"/>
        </w:rPr>
        <w:t xml:space="preserve">“ znamená dílo ve smyslu § 2 Autorského zákona; zejména </w:t>
      </w:r>
      <w:r w:rsidR="00D2233A" w:rsidRPr="006F6B4C">
        <w:rPr>
          <w:szCs w:val="22"/>
        </w:rPr>
        <w:t>S</w:t>
      </w:r>
      <w:r w:rsidRPr="006F6B4C">
        <w:rPr>
          <w:szCs w:val="22"/>
        </w:rPr>
        <w:t xml:space="preserve">oftware, </w:t>
      </w:r>
      <w:r w:rsidR="00326E0B" w:rsidRPr="006F6B4C">
        <w:rPr>
          <w:szCs w:val="22"/>
        </w:rPr>
        <w:t xml:space="preserve">Databáze </w:t>
      </w:r>
      <w:r w:rsidRPr="006F6B4C">
        <w:rPr>
          <w:szCs w:val="22"/>
        </w:rPr>
        <w:t>a jakékoliv výs</w:t>
      </w:r>
      <w:r w:rsidR="00660B45" w:rsidRPr="006F6B4C">
        <w:rPr>
          <w:szCs w:val="22"/>
        </w:rPr>
        <w:t xml:space="preserve">tupy </w:t>
      </w:r>
      <w:r w:rsidRPr="006F6B4C">
        <w:rPr>
          <w:szCs w:val="22"/>
        </w:rPr>
        <w:t>předávané Objednateli na základě této Servisní smlouvy, které splňují podmínky stanovené</w:t>
      </w:r>
      <w:r w:rsidR="00B939E5" w:rsidRPr="006F6B4C">
        <w:rPr>
          <w:szCs w:val="22"/>
        </w:rPr>
        <w:t xml:space="preserve"> </w:t>
      </w:r>
      <w:r w:rsidRPr="006F6B4C">
        <w:rPr>
          <w:szCs w:val="22"/>
        </w:rPr>
        <w:t>v § 2 Autorského zákona;</w:t>
      </w:r>
    </w:p>
    <w:p w14:paraId="460E3A4F" w14:textId="77777777"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Autorský zákon</w:t>
      </w:r>
      <w:r w:rsidRPr="006F6B4C">
        <w:rPr>
          <w:szCs w:val="22"/>
        </w:rPr>
        <w:t>“ znamená zákon č. 121/2000 Sb., o právu autorském, o právech souvisejících s právem autorským a o změně některých zákonů (autorský zákon), ve znění pozdějších předpisů;</w:t>
      </w:r>
    </w:p>
    <w:p w14:paraId="4E19A199" w14:textId="3A8A36CA"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Cena</w:t>
      </w:r>
      <w:r w:rsidRPr="006F6B4C">
        <w:rPr>
          <w:szCs w:val="22"/>
        </w:rPr>
        <w:t>“ znamená Cena</w:t>
      </w:r>
      <w:r w:rsidR="00E9365B" w:rsidRPr="006F6B4C">
        <w:rPr>
          <w:szCs w:val="22"/>
        </w:rPr>
        <w:t xml:space="preserve"> převzetí, Cena</w:t>
      </w:r>
      <w:r w:rsidRPr="006F6B4C">
        <w:rPr>
          <w:szCs w:val="22"/>
        </w:rPr>
        <w:t xml:space="preserve"> </w:t>
      </w:r>
      <w:r w:rsidR="00DA7CE4" w:rsidRPr="006F6B4C">
        <w:rPr>
          <w:szCs w:val="22"/>
        </w:rPr>
        <w:t xml:space="preserve">paušálních </w:t>
      </w:r>
      <w:r w:rsidRPr="006F6B4C">
        <w:rPr>
          <w:szCs w:val="22"/>
        </w:rPr>
        <w:t>služeb</w:t>
      </w:r>
      <w:r w:rsidR="00340FD3" w:rsidRPr="006F6B4C">
        <w:rPr>
          <w:szCs w:val="22"/>
        </w:rPr>
        <w:t xml:space="preserve"> a</w:t>
      </w:r>
      <w:r w:rsidRPr="006F6B4C">
        <w:rPr>
          <w:szCs w:val="22"/>
        </w:rPr>
        <w:t xml:space="preserve"> Cena </w:t>
      </w:r>
      <w:r w:rsidR="00DA7CE4" w:rsidRPr="006F6B4C">
        <w:rPr>
          <w:szCs w:val="22"/>
        </w:rPr>
        <w:t xml:space="preserve">služeb </w:t>
      </w:r>
      <w:r w:rsidRPr="006F6B4C">
        <w:rPr>
          <w:szCs w:val="22"/>
        </w:rPr>
        <w:t>na</w:t>
      </w:r>
      <w:r w:rsidR="00DE0A54" w:rsidRPr="006F6B4C">
        <w:rPr>
          <w:szCs w:val="22"/>
        </w:rPr>
        <w:t> </w:t>
      </w:r>
      <w:r w:rsidRPr="006F6B4C">
        <w:rPr>
          <w:szCs w:val="22"/>
        </w:rPr>
        <w:t xml:space="preserve">objednávku, </w:t>
      </w:r>
      <w:r w:rsidR="000B7F19" w:rsidRPr="006F6B4C">
        <w:rPr>
          <w:szCs w:val="22"/>
        </w:rPr>
        <w:t>nebo každou</w:t>
      </w:r>
      <w:r w:rsidRPr="006F6B4C">
        <w:rPr>
          <w:szCs w:val="22"/>
        </w:rPr>
        <w:t xml:space="preserve"> z</w:t>
      </w:r>
      <w:r w:rsidR="00533E84" w:rsidRPr="006F6B4C">
        <w:rPr>
          <w:szCs w:val="22"/>
        </w:rPr>
        <w:t> </w:t>
      </w:r>
      <w:r w:rsidRPr="006F6B4C">
        <w:rPr>
          <w:szCs w:val="22"/>
        </w:rPr>
        <w:t>nich samostatně;</w:t>
      </w:r>
      <w:r w:rsidR="00990AFD" w:rsidRPr="006F6B4C">
        <w:rPr>
          <w:szCs w:val="22"/>
        </w:rPr>
        <w:t xml:space="preserve"> </w:t>
      </w:r>
    </w:p>
    <w:p w14:paraId="5531F281" w14:textId="574E5D13"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Člověkoden</w:t>
      </w:r>
      <w:r w:rsidRPr="006F6B4C">
        <w:rPr>
          <w:szCs w:val="22"/>
        </w:rPr>
        <w:t>“</w:t>
      </w:r>
      <w:r w:rsidR="009B4378" w:rsidRPr="006F6B4C">
        <w:rPr>
          <w:szCs w:val="22"/>
        </w:rPr>
        <w:t xml:space="preserve"> nebo „</w:t>
      </w:r>
      <w:r w:rsidR="009B4378" w:rsidRPr="006F6B4C">
        <w:rPr>
          <w:b/>
          <w:szCs w:val="22"/>
        </w:rPr>
        <w:t>MD</w:t>
      </w:r>
      <w:r w:rsidR="009B4378" w:rsidRPr="006F6B4C">
        <w:rPr>
          <w:szCs w:val="22"/>
        </w:rPr>
        <w:t>“</w:t>
      </w:r>
      <w:r w:rsidRPr="006F6B4C">
        <w:rPr>
          <w:szCs w:val="22"/>
        </w:rPr>
        <w:t xml:space="preserve"> </w:t>
      </w:r>
      <w:r w:rsidR="006D1FB5" w:rsidRPr="006F6B4C">
        <w:rPr>
          <w:szCs w:val="22"/>
        </w:rPr>
        <w:t xml:space="preserve">znamená osm (8) Člověkohodin, i nikoliv po sobě jdoucích, účelně vykonané práce jednoho (1) člověka na plnění </w:t>
      </w:r>
      <w:r w:rsidR="003274F2" w:rsidRPr="006F6B4C">
        <w:rPr>
          <w:szCs w:val="22"/>
        </w:rPr>
        <w:t>Servisní smlouvy či Dílčí smlouvy</w:t>
      </w:r>
      <w:r w:rsidR="006D1FB5" w:rsidRPr="006F6B4C">
        <w:rPr>
          <w:szCs w:val="22"/>
        </w:rPr>
        <w:t xml:space="preserve">, přičemž pro účely hrazení Ceny se jedná o skutečně odvedených (8) hodin </w:t>
      </w:r>
      <w:r w:rsidR="003B5128" w:rsidRPr="006F6B4C">
        <w:rPr>
          <w:szCs w:val="22"/>
        </w:rPr>
        <w:t xml:space="preserve">práce </w:t>
      </w:r>
      <w:r w:rsidR="006D1FB5" w:rsidRPr="006F6B4C">
        <w:rPr>
          <w:szCs w:val="22"/>
        </w:rPr>
        <w:t xml:space="preserve">na plnění </w:t>
      </w:r>
      <w:r w:rsidR="003274F2" w:rsidRPr="006F6B4C">
        <w:rPr>
          <w:szCs w:val="22"/>
        </w:rPr>
        <w:t>Servisní smlouvy či Dílčí smlouvy</w:t>
      </w:r>
      <w:r w:rsidR="006D1FB5" w:rsidRPr="006F6B4C">
        <w:rPr>
          <w:szCs w:val="22"/>
        </w:rPr>
        <w:t>. Pokud není stanoveno jinak, je požadováno vykazování prováděných činnosti v minutách;</w:t>
      </w:r>
    </w:p>
    <w:p w14:paraId="7831218A" w14:textId="77777777"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Člověkohodina</w:t>
      </w:r>
      <w:r w:rsidRPr="006F6B4C">
        <w:rPr>
          <w:szCs w:val="22"/>
        </w:rPr>
        <w:t>“</w:t>
      </w:r>
      <w:r w:rsidR="009B4378" w:rsidRPr="006F6B4C">
        <w:rPr>
          <w:szCs w:val="22"/>
        </w:rPr>
        <w:t xml:space="preserve"> nebo „</w:t>
      </w:r>
      <w:r w:rsidR="009B4378" w:rsidRPr="006F6B4C">
        <w:rPr>
          <w:b/>
          <w:szCs w:val="22"/>
        </w:rPr>
        <w:t>MH</w:t>
      </w:r>
      <w:r w:rsidR="009B4378" w:rsidRPr="006F6B4C">
        <w:rPr>
          <w:szCs w:val="22"/>
        </w:rPr>
        <w:t>“</w:t>
      </w:r>
      <w:r w:rsidRPr="006F6B4C">
        <w:rPr>
          <w:szCs w:val="22"/>
        </w:rPr>
        <w:t xml:space="preserve"> znamená šedesát (60) minut, i nikoliv po sobě jdoucích, účelné práce jednoho (1) člověka na plnění této Servisní smlouvy či Dílčí smlouvy</w:t>
      </w:r>
      <w:r w:rsidR="00326E0B" w:rsidRPr="006F6B4C">
        <w:rPr>
          <w:szCs w:val="22"/>
        </w:rPr>
        <w:t>, přičemž pro účely hrazení Ceny se jedná o skutečně odvedenou jednu (1) člověkohodinu na plnění této Servisní smlouvy či Dílčí smlouvy</w:t>
      </w:r>
      <w:r w:rsidRPr="006F6B4C">
        <w:rPr>
          <w:szCs w:val="22"/>
        </w:rPr>
        <w:t>;</w:t>
      </w:r>
    </w:p>
    <w:p w14:paraId="3A5EA54D" w14:textId="1D7DA5F0" w:rsidR="0072002A" w:rsidRPr="006F6B4C" w:rsidRDefault="0072002A" w:rsidP="00CA4C35">
      <w:pPr>
        <w:pStyle w:val="Claneka"/>
        <w:keepLines w:val="0"/>
        <w:widowControl/>
        <w:tabs>
          <w:tab w:val="clear" w:pos="992"/>
        </w:tabs>
        <w:ind w:left="1276" w:hanging="709"/>
        <w:rPr>
          <w:szCs w:val="22"/>
        </w:rPr>
      </w:pPr>
      <w:r w:rsidRPr="006F6B4C">
        <w:rPr>
          <w:szCs w:val="22"/>
        </w:rPr>
        <w:t>„</w:t>
      </w:r>
      <w:r w:rsidRPr="006F6B4C">
        <w:rPr>
          <w:b/>
          <w:szCs w:val="22"/>
        </w:rPr>
        <w:t>Databáze</w:t>
      </w:r>
      <w:r w:rsidRPr="006F6B4C">
        <w:rPr>
          <w:szCs w:val="22"/>
        </w:rPr>
        <w:t>“ znamená databázi ve smyslu § 88 Autorského zákona a jakoukoliv jinou nechráněnou databázi;</w:t>
      </w:r>
    </w:p>
    <w:p w14:paraId="23D0751A" w14:textId="3FB7B583" w:rsidR="00C851CB" w:rsidRPr="006F6B4C" w:rsidRDefault="00C851CB" w:rsidP="00CA4C35">
      <w:pPr>
        <w:pStyle w:val="Claneka"/>
        <w:keepLines w:val="0"/>
        <w:widowControl/>
        <w:tabs>
          <w:tab w:val="clear" w:pos="992"/>
        </w:tabs>
        <w:ind w:left="1276" w:hanging="709"/>
        <w:rPr>
          <w:szCs w:val="22"/>
        </w:rPr>
      </w:pPr>
      <w:r w:rsidRPr="006F6B4C">
        <w:rPr>
          <w:szCs w:val="22"/>
        </w:rPr>
        <w:t>„</w:t>
      </w:r>
      <w:r w:rsidRPr="006F6B4C">
        <w:rPr>
          <w:b/>
          <w:szCs w:val="22"/>
        </w:rPr>
        <w:t>Dokumentace</w:t>
      </w:r>
      <w:r w:rsidRPr="006F6B4C">
        <w:rPr>
          <w:szCs w:val="22"/>
        </w:rPr>
        <w:t xml:space="preserve">“ znamená </w:t>
      </w:r>
      <w:r w:rsidR="00470AAF" w:rsidRPr="006F6B4C">
        <w:rPr>
          <w:szCs w:val="22"/>
        </w:rPr>
        <w:t xml:space="preserve">část Specifikace Systému, která představuje jednotlivé dokumenty popisující Systém a zacházení s ním, jako jsou </w:t>
      </w:r>
      <w:r w:rsidR="00B2221C" w:rsidRPr="006F6B4C">
        <w:rPr>
          <w:szCs w:val="22"/>
        </w:rPr>
        <w:t xml:space="preserve">zejména </w:t>
      </w:r>
      <w:r w:rsidR="00470AAF" w:rsidRPr="006F6B4C">
        <w:rPr>
          <w:szCs w:val="22"/>
        </w:rPr>
        <w:t>uživatelská dokumentace, administrátorská dokumentace, bezpečnostní dokumentace</w:t>
      </w:r>
      <w:r w:rsidR="00130299" w:rsidRPr="006F6B4C">
        <w:rPr>
          <w:szCs w:val="22"/>
        </w:rPr>
        <w:t>,</w:t>
      </w:r>
      <w:r w:rsidR="00F73566" w:rsidRPr="006F6B4C">
        <w:rPr>
          <w:szCs w:val="22"/>
        </w:rPr>
        <w:t xml:space="preserve"> a také jakoukoliv jinou dokumentaci vytvářenou anebo poskytovanou v rámci poskytování Služeb</w:t>
      </w:r>
      <w:r w:rsidR="00D07991" w:rsidRPr="006F6B4C">
        <w:rPr>
          <w:szCs w:val="22"/>
        </w:rPr>
        <w:t>. J</w:t>
      </w:r>
      <w:r w:rsidR="0072002A" w:rsidRPr="006F6B4C">
        <w:rPr>
          <w:szCs w:val="22"/>
        </w:rPr>
        <w:t xml:space="preserve">akákoliv Dokumentace </w:t>
      </w:r>
      <w:r w:rsidR="00DA3279" w:rsidRPr="006F6B4C">
        <w:rPr>
          <w:szCs w:val="22"/>
        </w:rPr>
        <w:t xml:space="preserve">anebo její část </w:t>
      </w:r>
      <w:r w:rsidR="0072002A" w:rsidRPr="006F6B4C">
        <w:rPr>
          <w:szCs w:val="22"/>
        </w:rPr>
        <w:t xml:space="preserve">musí být vždy vyhotovena a předána Objednateli v elektronické podobě (pokud je vyhotovována v listinné podobě, pak </w:t>
      </w:r>
      <w:r w:rsidR="0072002A" w:rsidRPr="006F6B4C">
        <w:rPr>
          <w:szCs w:val="22"/>
        </w:rPr>
        <w:lastRenderedPageBreak/>
        <w:t>Poskytovatel předá Objednateli elektronickou kopii takové Dokumentace</w:t>
      </w:r>
      <w:r w:rsidR="00DA5D84" w:rsidRPr="006F6B4C">
        <w:rPr>
          <w:szCs w:val="22"/>
        </w:rPr>
        <w:t xml:space="preserve"> dle požadavků uvedených v</w:t>
      </w:r>
      <w:r w:rsidR="00251C63" w:rsidRPr="006F6B4C">
        <w:rPr>
          <w:szCs w:val="22"/>
        </w:rPr>
        <w:t> </w:t>
      </w:r>
      <w:r w:rsidR="00DA5D84" w:rsidRPr="006F6B4C">
        <w:rPr>
          <w:b/>
          <w:szCs w:val="22"/>
        </w:rPr>
        <w:t>Příloze č. 1</w:t>
      </w:r>
      <w:r w:rsidR="00DA5D84" w:rsidRPr="006F6B4C">
        <w:rPr>
          <w:szCs w:val="22"/>
        </w:rPr>
        <w:t xml:space="preserve"> [</w:t>
      </w:r>
      <w:r w:rsidR="00DA5D84" w:rsidRPr="006F6B4C">
        <w:rPr>
          <w:i/>
          <w:szCs w:val="22"/>
        </w:rPr>
        <w:t>Technická specifikace</w:t>
      </w:r>
      <w:r w:rsidR="00DA5D84" w:rsidRPr="006F6B4C">
        <w:rPr>
          <w:szCs w:val="22"/>
        </w:rPr>
        <w:t>]</w:t>
      </w:r>
      <w:r w:rsidR="0072002A" w:rsidRPr="006F6B4C">
        <w:rPr>
          <w:szCs w:val="22"/>
        </w:rPr>
        <w:t>);</w:t>
      </w:r>
    </w:p>
    <w:p w14:paraId="2BC44F64" w14:textId="0F72551C" w:rsidR="00632EDB" w:rsidRPr="006F6B4C" w:rsidRDefault="00632EDB" w:rsidP="00CA4C35">
      <w:pPr>
        <w:pStyle w:val="Claneka"/>
        <w:keepLines w:val="0"/>
        <w:widowControl/>
        <w:tabs>
          <w:tab w:val="clear" w:pos="992"/>
        </w:tabs>
        <w:ind w:left="1276" w:hanging="709"/>
        <w:rPr>
          <w:szCs w:val="22"/>
        </w:rPr>
      </w:pPr>
      <w:r w:rsidRPr="006F6B4C">
        <w:rPr>
          <w:szCs w:val="22"/>
        </w:rPr>
        <w:t>„</w:t>
      </w:r>
      <w:r w:rsidRPr="006F6B4C">
        <w:rPr>
          <w:b/>
          <w:szCs w:val="22"/>
        </w:rPr>
        <w:t>DPH</w:t>
      </w:r>
      <w:r w:rsidRPr="006F6B4C">
        <w:rPr>
          <w:szCs w:val="22"/>
        </w:rPr>
        <w:t>“ znamená daň z přidané hodnoty ve smyslu Zákona o DPH;</w:t>
      </w:r>
    </w:p>
    <w:p w14:paraId="61D61E7D" w14:textId="2F2DACEB" w:rsidR="00326E0B" w:rsidRPr="006F6B4C" w:rsidRDefault="00632EDB" w:rsidP="001341F3">
      <w:pPr>
        <w:pStyle w:val="Claneka"/>
        <w:keepLines w:val="0"/>
        <w:widowControl/>
        <w:tabs>
          <w:tab w:val="clear" w:pos="992"/>
        </w:tabs>
        <w:ind w:left="1276" w:hanging="709"/>
        <w:rPr>
          <w:szCs w:val="22"/>
        </w:rPr>
      </w:pPr>
      <w:r w:rsidRPr="006F6B4C">
        <w:rPr>
          <w:szCs w:val="22"/>
        </w:rPr>
        <w:t>„</w:t>
      </w:r>
      <w:r w:rsidRPr="006F6B4C">
        <w:rPr>
          <w:b/>
          <w:szCs w:val="22"/>
        </w:rPr>
        <w:t>Hardware</w:t>
      </w:r>
      <w:r w:rsidRPr="006F6B4C">
        <w:rPr>
          <w:szCs w:val="22"/>
        </w:rPr>
        <w:t>“ znamená veškeré hmotné součásti počítačových systémů a veškeré související vybavení hmotné povahy spolu se vším příslušenstvím, a včetně veškeré související dokumentace;</w:t>
      </w:r>
    </w:p>
    <w:p w14:paraId="721B5C6E" w14:textId="58BB829B" w:rsidR="00632EDB" w:rsidRPr="006F6B4C" w:rsidRDefault="00632EDB" w:rsidP="00CA4C35">
      <w:pPr>
        <w:pStyle w:val="Claneka"/>
        <w:keepLines w:val="0"/>
        <w:widowControl/>
        <w:tabs>
          <w:tab w:val="clear" w:pos="992"/>
        </w:tabs>
        <w:ind w:left="1276" w:hanging="709"/>
        <w:rPr>
          <w:szCs w:val="22"/>
        </w:rPr>
      </w:pPr>
      <w:r w:rsidRPr="006F6B4C">
        <w:rPr>
          <w:szCs w:val="22"/>
        </w:rPr>
        <w:t>„</w:t>
      </w:r>
      <w:r w:rsidRPr="006F6B4C">
        <w:rPr>
          <w:b/>
          <w:szCs w:val="22"/>
        </w:rPr>
        <w:t>Insolvenční zákon</w:t>
      </w:r>
      <w:r w:rsidRPr="006F6B4C">
        <w:rPr>
          <w:szCs w:val="22"/>
        </w:rPr>
        <w:t>“ znamená zákon č. 182/2006 Sb., o úpadku a způsobech jeho řešení (insolvenční zákon), ve znění pozdějších předpisů;</w:t>
      </w:r>
    </w:p>
    <w:p w14:paraId="1EB5D7FB" w14:textId="5F6A05BA"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 xml:space="preserve">Interní </w:t>
      </w:r>
      <w:r w:rsidR="003021A7" w:rsidRPr="006F6B4C">
        <w:rPr>
          <w:b/>
          <w:szCs w:val="22"/>
        </w:rPr>
        <w:t>předpisy</w:t>
      </w:r>
      <w:r w:rsidRPr="006F6B4C">
        <w:rPr>
          <w:szCs w:val="22"/>
        </w:rPr>
        <w:t>“ znamená interní předpisy Objednat</w:t>
      </w:r>
      <w:r w:rsidR="009C521C" w:rsidRPr="006F6B4C">
        <w:rPr>
          <w:szCs w:val="22"/>
        </w:rPr>
        <w:t>ele</w:t>
      </w:r>
      <w:r w:rsidR="001A2E3F" w:rsidRPr="006F6B4C">
        <w:rPr>
          <w:szCs w:val="22"/>
        </w:rPr>
        <w:t xml:space="preserve"> včetně ICT standardů MPSV a Bezpečnostních standardů MPSV</w:t>
      </w:r>
      <w:r w:rsidR="009C521C" w:rsidRPr="006F6B4C">
        <w:rPr>
          <w:szCs w:val="22"/>
        </w:rPr>
        <w:t>, jejichž seznam je uveden v </w:t>
      </w:r>
      <w:r w:rsidRPr="006F6B4C">
        <w:rPr>
          <w:b/>
          <w:szCs w:val="22"/>
        </w:rPr>
        <w:t xml:space="preserve">Příloze č. </w:t>
      </w:r>
      <w:r w:rsidR="00D855B8" w:rsidRPr="006F6B4C">
        <w:rPr>
          <w:b/>
          <w:szCs w:val="22"/>
        </w:rPr>
        <w:t>6</w:t>
      </w:r>
      <w:r w:rsidR="009C521C" w:rsidRPr="006F6B4C">
        <w:rPr>
          <w:szCs w:val="22"/>
        </w:rPr>
        <w:t xml:space="preserve"> </w:t>
      </w:r>
      <w:r w:rsidRPr="006F6B4C">
        <w:rPr>
          <w:szCs w:val="22"/>
        </w:rPr>
        <w:t>[</w:t>
      </w:r>
      <w:r w:rsidRPr="006F6B4C">
        <w:rPr>
          <w:i/>
          <w:szCs w:val="22"/>
        </w:rPr>
        <w:t>Seznam Interní</w:t>
      </w:r>
      <w:r w:rsidR="003021A7" w:rsidRPr="006F6B4C">
        <w:rPr>
          <w:i/>
          <w:szCs w:val="22"/>
        </w:rPr>
        <w:t>ch</w:t>
      </w:r>
      <w:r w:rsidRPr="006F6B4C">
        <w:rPr>
          <w:i/>
          <w:szCs w:val="22"/>
        </w:rPr>
        <w:t xml:space="preserve"> </w:t>
      </w:r>
      <w:r w:rsidR="003021A7" w:rsidRPr="006F6B4C">
        <w:rPr>
          <w:i/>
          <w:szCs w:val="22"/>
        </w:rPr>
        <w:t>předpisů</w:t>
      </w:r>
      <w:r w:rsidRPr="006F6B4C">
        <w:rPr>
          <w:szCs w:val="22"/>
        </w:rPr>
        <w:t>]</w:t>
      </w:r>
      <w:r w:rsidR="00872BDC" w:rsidRPr="006F6B4C">
        <w:rPr>
          <w:szCs w:val="22"/>
        </w:rPr>
        <w:t>;</w:t>
      </w:r>
    </w:p>
    <w:p w14:paraId="412B80F0" w14:textId="0F6D4EB5"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ISDS</w:t>
      </w:r>
      <w:r w:rsidRPr="006F6B4C">
        <w:rPr>
          <w:szCs w:val="22"/>
        </w:rPr>
        <w:t>“ znamená Informační systém datových schránek ve s</w:t>
      </w:r>
      <w:r w:rsidR="00660B45" w:rsidRPr="006F6B4C">
        <w:rPr>
          <w:szCs w:val="22"/>
        </w:rPr>
        <w:t>myslu zákona č.</w:t>
      </w:r>
      <w:r w:rsidR="00B25A37" w:rsidRPr="006F6B4C">
        <w:rPr>
          <w:szCs w:val="22"/>
        </w:rPr>
        <w:t xml:space="preserve"> </w:t>
      </w:r>
      <w:r w:rsidR="00660B45" w:rsidRPr="006F6B4C">
        <w:rPr>
          <w:szCs w:val="22"/>
        </w:rPr>
        <w:t>300/2008</w:t>
      </w:r>
      <w:r w:rsidR="00B25A37" w:rsidRPr="006F6B4C">
        <w:rPr>
          <w:szCs w:val="22"/>
        </w:rPr>
        <w:t xml:space="preserve"> </w:t>
      </w:r>
      <w:r w:rsidR="00660B45" w:rsidRPr="006F6B4C">
        <w:rPr>
          <w:szCs w:val="22"/>
        </w:rPr>
        <w:t>Sb., o </w:t>
      </w:r>
      <w:r w:rsidRPr="006F6B4C">
        <w:rPr>
          <w:szCs w:val="22"/>
        </w:rPr>
        <w:t>elektronických úkonech a autorizované konverzi dokumentů, ve znění pozdějších předpisů;</w:t>
      </w:r>
    </w:p>
    <w:p w14:paraId="3CFE5F57" w14:textId="53297FD4"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 xml:space="preserve">IT </w:t>
      </w:r>
      <w:r w:rsidR="009776DB" w:rsidRPr="006F6B4C">
        <w:rPr>
          <w:b/>
          <w:szCs w:val="22"/>
        </w:rPr>
        <w:t>prostředí</w:t>
      </w:r>
      <w:r w:rsidR="00F7217B" w:rsidRPr="006F6B4C">
        <w:rPr>
          <w:b/>
          <w:szCs w:val="22"/>
        </w:rPr>
        <w:t xml:space="preserve"> </w:t>
      </w:r>
      <w:r w:rsidR="005D1D17" w:rsidRPr="006F6B4C">
        <w:rPr>
          <w:b/>
          <w:szCs w:val="22"/>
        </w:rPr>
        <w:t>o</w:t>
      </w:r>
      <w:r w:rsidR="00F7217B" w:rsidRPr="006F6B4C">
        <w:rPr>
          <w:b/>
          <w:szCs w:val="22"/>
        </w:rPr>
        <w:t>bjednatele</w:t>
      </w:r>
      <w:r w:rsidRPr="006F6B4C">
        <w:rPr>
          <w:szCs w:val="22"/>
        </w:rPr>
        <w:t>“ znamená pro účely této Servi</w:t>
      </w:r>
      <w:r w:rsidR="00660B45" w:rsidRPr="006F6B4C">
        <w:rPr>
          <w:szCs w:val="22"/>
        </w:rPr>
        <w:t xml:space="preserve">sní smlouvy </w:t>
      </w:r>
      <w:r w:rsidR="00D124C1" w:rsidRPr="006F6B4C">
        <w:rPr>
          <w:szCs w:val="22"/>
        </w:rPr>
        <w:t xml:space="preserve">zejména </w:t>
      </w:r>
      <w:r w:rsidR="00660B45" w:rsidRPr="006F6B4C">
        <w:rPr>
          <w:szCs w:val="22"/>
        </w:rPr>
        <w:t>veškerý Hardware ve </w:t>
      </w:r>
      <w:r w:rsidRPr="006F6B4C">
        <w:rPr>
          <w:szCs w:val="22"/>
        </w:rPr>
        <w:t>vlastnictví Objednatele a Software, ve vztahu k němuž je Objednatel nositelem potřebných oprávnění, nebo Hardware a Software využívaný Objednatelem na zá</w:t>
      </w:r>
      <w:r w:rsidR="00211020" w:rsidRPr="006F6B4C">
        <w:rPr>
          <w:szCs w:val="22"/>
        </w:rPr>
        <w:t>kladě jiného právního titulu ve </w:t>
      </w:r>
      <w:r w:rsidRPr="006F6B4C">
        <w:rPr>
          <w:szCs w:val="22"/>
        </w:rPr>
        <w:t xml:space="preserve">stavu ke dni </w:t>
      </w:r>
      <w:r w:rsidR="009C521C" w:rsidRPr="006F6B4C">
        <w:rPr>
          <w:szCs w:val="22"/>
        </w:rPr>
        <w:t>zahájení poskytování Služeb dle této Servisní smlouvy</w:t>
      </w:r>
      <w:r w:rsidR="00883CCA" w:rsidRPr="006F6B4C">
        <w:rPr>
          <w:szCs w:val="22"/>
        </w:rPr>
        <w:t>.</w:t>
      </w:r>
      <w:r w:rsidRPr="006F6B4C">
        <w:rPr>
          <w:szCs w:val="22"/>
        </w:rPr>
        <w:t xml:space="preserve"> Jedná se zejména o servery, diskové pole a stanice, operační systémy, virtualizační nástroje, databáze, aplikace třetích osob, pasivní a aktivní datová infrastruktura (kabeláže, switche, VPN linky apod.);</w:t>
      </w:r>
    </w:p>
    <w:p w14:paraId="04670430" w14:textId="678F8927"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Nařízení</w:t>
      </w:r>
      <w:r w:rsidRPr="006F6B4C">
        <w:rPr>
          <w:szCs w:val="22"/>
        </w:rPr>
        <w:t xml:space="preserve">“ nařízení Evropského parlamentu a Rady (EU) 2016/679 o ochraně fyzických osob v souvislosti se zpracováním osobních údajů a o </w:t>
      </w:r>
      <w:r w:rsidR="00211020" w:rsidRPr="006F6B4C">
        <w:rPr>
          <w:szCs w:val="22"/>
        </w:rPr>
        <w:t>volném pohybu těchto údajů a o </w:t>
      </w:r>
      <w:r w:rsidRPr="006F6B4C">
        <w:rPr>
          <w:szCs w:val="22"/>
        </w:rPr>
        <w:t>zrušení směrnice 95/46/ES (obecné nařízení o ochraně osobních údajů), CELEX: 32016R0679;</w:t>
      </w:r>
    </w:p>
    <w:p w14:paraId="614C1AE1" w14:textId="3E126DF8" w:rsidR="000E6CD7" w:rsidRPr="006F6B4C" w:rsidRDefault="000E6CD7" w:rsidP="00CA4C35">
      <w:pPr>
        <w:pStyle w:val="Claneka"/>
        <w:keepLines w:val="0"/>
        <w:widowControl/>
        <w:tabs>
          <w:tab w:val="clear" w:pos="992"/>
        </w:tabs>
        <w:ind w:left="1276" w:hanging="709"/>
        <w:rPr>
          <w:szCs w:val="22"/>
        </w:rPr>
      </w:pPr>
      <w:r w:rsidRPr="006F6B4C">
        <w:rPr>
          <w:szCs w:val="22"/>
        </w:rPr>
        <w:t>„</w:t>
      </w:r>
      <w:r w:rsidRPr="006F6B4C">
        <w:rPr>
          <w:b/>
          <w:szCs w:val="22"/>
        </w:rPr>
        <w:t>Nezbytná povolení</w:t>
      </w:r>
      <w:r w:rsidRPr="006F6B4C">
        <w:rPr>
          <w:szCs w:val="22"/>
        </w:rPr>
        <w:t xml:space="preserve">“ znamenají veškerá vyjádření, schválení, souhlasy, rozhodnutí, povolení, potvrzení, osvědčení a další dokumenty vydané příslušnými orgány veřejné </w:t>
      </w:r>
      <w:r w:rsidR="00C573BA" w:rsidRPr="006F6B4C">
        <w:rPr>
          <w:szCs w:val="22"/>
        </w:rPr>
        <w:t>moci</w:t>
      </w:r>
      <w:r w:rsidRPr="006F6B4C">
        <w:rPr>
          <w:szCs w:val="22"/>
        </w:rPr>
        <w:t>, včetně povolení a licencí, živnostenské listy, koncesní listiny, a veškeré souhlasy třetích osob a dohody s nimi, které jsou nezbytné k plnění této Servisní smlouvy;</w:t>
      </w:r>
    </w:p>
    <w:p w14:paraId="3FB01FE7" w14:textId="77777777" w:rsidR="00A10613" w:rsidRPr="006F6B4C" w:rsidRDefault="00A10613" w:rsidP="00CA4C35">
      <w:pPr>
        <w:pStyle w:val="Claneka"/>
        <w:keepLines w:val="0"/>
        <w:widowControl/>
        <w:tabs>
          <w:tab w:val="clear" w:pos="992"/>
        </w:tabs>
        <w:ind w:left="1276" w:hanging="709"/>
        <w:rPr>
          <w:szCs w:val="22"/>
        </w:rPr>
      </w:pPr>
      <w:r w:rsidRPr="006F6B4C">
        <w:rPr>
          <w:szCs w:val="22"/>
        </w:rPr>
        <w:t>„</w:t>
      </w:r>
      <w:r w:rsidRPr="006F6B4C">
        <w:rPr>
          <w:b/>
          <w:szCs w:val="22"/>
        </w:rPr>
        <w:t>NÚKIB</w:t>
      </w:r>
      <w:r w:rsidRPr="006F6B4C">
        <w:rPr>
          <w:szCs w:val="22"/>
        </w:rPr>
        <w:t xml:space="preserve">“ znamená </w:t>
      </w:r>
      <w:r w:rsidR="00F75DD3" w:rsidRPr="006F6B4C">
        <w:rPr>
          <w:szCs w:val="22"/>
        </w:rPr>
        <w:t>Národní úřad pro kybernetickou a informační bezpečnost;</w:t>
      </w:r>
    </w:p>
    <w:p w14:paraId="62C4A58D" w14:textId="77777777"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Občanský zákoník</w:t>
      </w:r>
      <w:r w:rsidRPr="006F6B4C">
        <w:rPr>
          <w:szCs w:val="22"/>
        </w:rPr>
        <w:t>“ znamená zákon č. 89/2012 Sb., občanský zákoník, ve znění pozdějších předpisů;</w:t>
      </w:r>
    </w:p>
    <w:p w14:paraId="5675C801" w14:textId="441A2386" w:rsidR="00EF65EC"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Ohlašovatel</w:t>
      </w:r>
      <w:r w:rsidRPr="006F6B4C">
        <w:rPr>
          <w:szCs w:val="22"/>
        </w:rPr>
        <w:t xml:space="preserve">“ </w:t>
      </w:r>
      <w:r w:rsidR="00EF65EC" w:rsidRPr="006F6B4C">
        <w:rPr>
          <w:szCs w:val="22"/>
        </w:rPr>
        <w:t>znamená</w:t>
      </w:r>
      <w:r w:rsidR="003C2DC8" w:rsidRPr="006F6B4C">
        <w:rPr>
          <w:szCs w:val="22"/>
        </w:rPr>
        <w:t xml:space="preserve"> osoba nahlašující Incident</w:t>
      </w:r>
      <w:r w:rsidR="00872BDC" w:rsidRPr="006F6B4C">
        <w:rPr>
          <w:szCs w:val="22"/>
        </w:rPr>
        <w:t>;</w:t>
      </w:r>
    </w:p>
    <w:p w14:paraId="6F735C15" w14:textId="1C4CA086"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Osobní údaje</w:t>
      </w:r>
      <w:r w:rsidRPr="006F6B4C">
        <w:rPr>
          <w:szCs w:val="22"/>
        </w:rPr>
        <w:t>“ znamená osobní údaje ve smyslu Nařízení, včetně zvláštních kategorií osobních údajů ve smyslu článku 9 Nařízení a rozsudků ve smyslu článku 10 Nařízení</w:t>
      </w:r>
      <w:r w:rsidR="00AC2182" w:rsidRPr="006F6B4C">
        <w:rPr>
          <w:szCs w:val="22"/>
        </w:rPr>
        <w:t>;</w:t>
      </w:r>
    </w:p>
    <w:p w14:paraId="37A0798E" w14:textId="3BF1D638"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Paušální služby</w:t>
      </w:r>
      <w:r w:rsidRPr="006F6B4C">
        <w:rPr>
          <w:szCs w:val="22"/>
        </w:rPr>
        <w:t>“ znamená Služby ve smyslu Článku</w:t>
      </w:r>
      <w:r w:rsidR="00F75DD3" w:rsidRPr="006F6B4C">
        <w:rPr>
          <w:szCs w:val="22"/>
        </w:rPr>
        <w:t xml:space="preserve"> </w:t>
      </w:r>
      <w:r w:rsidR="00F75DD3" w:rsidRPr="006F6B4C">
        <w:rPr>
          <w:szCs w:val="22"/>
          <w:highlight w:val="yellow"/>
        </w:rPr>
        <w:fldChar w:fldCharType="begin"/>
      </w:r>
      <w:r w:rsidR="00F75DD3" w:rsidRPr="006F6B4C">
        <w:rPr>
          <w:szCs w:val="22"/>
        </w:rPr>
        <w:instrText xml:space="preserve"> REF _Ref515804975 \r \h </w:instrText>
      </w:r>
      <w:r w:rsidR="0056038E" w:rsidRPr="006F6B4C">
        <w:rPr>
          <w:szCs w:val="22"/>
          <w:highlight w:val="yellow"/>
        </w:rPr>
        <w:instrText xml:space="preserve"> \* MERGEFORMAT </w:instrText>
      </w:r>
      <w:r w:rsidR="00F75DD3" w:rsidRPr="006F6B4C">
        <w:rPr>
          <w:szCs w:val="22"/>
          <w:highlight w:val="yellow"/>
        </w:rPr>
      </w:r>
      <w:r w:rsidR="00F75DD3" w:rsidRPr="006F6B4C">
        <w:rPr>
          <w:szCs w:val="22"/>
          <w:highlight w:val="yellow"/>
        </w:rPr>
        <w:fldChar w:fldCharType="separate"/>
      </w:r>
      <w:r w:rsidR="00846495">
        <w:rPr>
          <w:szCs w:val="22"/>
        </w:rPr>
        <w:t>5.1</w:t>
      </w:r>
      <w:r w:rsidR="00F75DD3" w:rsidRPr="006F6B4C">
        <w:rPr>
          <w:szCs w:val="22"/>
          <w:highlight w:val="yellow"/>
        </w:rPr>
        <w:fldChar w:fldCharType="end"/>
      </w:r>
      <w:r w:rsidR="00F75DD3" w:rsidRPr="006F6B4C">
        <w:rPr>
          <w:szCs w:val="22"/>
        </w:rPr>
        <w:t xml:space="preserve"> </w:t>
      </w:r>
      <w:r w:rsidRPr="006F6B4C">
        <w:rPr>
          <w:szCs w:val="22"/>
        </w:rPr>
        <w:t>v souladu s touto Servisní smlouvou a za podmínek v ní stanovených, poskytované za podmínek dle SLA;</w:t>
      </w:r>
    </w:p>
    <w:p w14:paraId="22641408" w14:textId="77777777"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Poddodavatel</w:t>
      </w:r>
      <w:r w:rsidRPr="006F6B4C">
        <w:rPr>
          <w:szCs w:val="22"/>
        </w:rPr>
        <w:t>“ znamená kteroukoli třetí osobu realizující</w:t>
      </w:r>
      <w:r w:rsidR="00660B45" w:rsidRPr="006F6B4C">
        <w:rPr>
          <w:szCs w:val="22"/>
        </w:rPr>
        <w:t xml:space="preserve"> </w:t>
      </w:r>
      <w:r w:rsidR="00AC2182" w:rsidRPr="006F6B4C">
        <w:rPr>
          <w:szCs w:val="22"/>
        </w:rPr>
        <w:t xml:space="preserve">poddodávky </w:t>
      </w:r>
      <w:r w:rsidR="00660B45" w:rsidRPr="006F6B4C">
        <w:rPr>
          <w:szCs w:val="22"/>
        </w:rPr>
        <w:t>pro Poskytovatele v </w:t>
      </w:r>
      <w:r w:rsidRPr="006F6B4C">
        <w:rPr>
          <w:szCs w:val="22"/>
        </w:rPr>
        <w:t xml:space="preserve">souvislosti s touto Servisní smlouvou, která je uvedena v </w:t>
      </w:r>
      <w:r w:rsidRPr="006F6B4C">
        <w:rPr>
          <w:b/>
          <w:szCs w:val="22"/>
        </w:rPr>
        <w:t xml:space="preserve">Příloze č. </w:t>
      </w:r>
      <w:r w:rsidR="00B579FE" w:rsidRPr="006F6B4C">
        <w:rPr>
          <w:b/>
          <w:szCs w:val="22"/>
        </w:rPr>
        <w:t>3</w:t>
      </w:r>
      <w:r w:rsidRPr="006F6B4C">
        <w:rPr>
          <w:szCs w:val="22"/>
        </w:rPr>
        <w:t xml:space="preserve"> [</w:t>
      </w:r>
      <w:r w:rsidRPr="006F6B4C">
        <w:rPr>
          <w:i/>
          <w:szCs w:val="22"/>
        </w:rPr>
        <w:t>Poddodavatelé</w:t>
      </w:r>
      <w:r w:rsidRPr="006F6B4C">
        <w:rPr>
          <w:szCs w:val="22"/>
        </w:rPr>
        <w:t xml:space="preserve">]. </w:t>
      </w:r>
      <w:r w:rsidR="00660B45" w:rsidRPr="006F6B4C">
        <w:rPr>
          <w:szCs w:val="22"/>
        </w:rPr>
        <w:t>Pro </w:t>
      </w:r>
      <w:r w:rsidRPr="006F6B4C">
        <w:rPr>
          <w:szCs w:val="22"/>
        </w:rPr>
        <w:t xml:space="preserve">zamezení pochybnostem Strany prohlašují, že realizací </w:t>
      </w:r>
      <w:r w:rsidR="00AC2182" w:rsidRPr="006F6B4C">
        <w:rPr>
          <w:szCs w:val="22"/>
        </w:rPr>
        <w:t xml:space="preserve">poddodávek </w:t>
      </w:r>
      <w:r w:rsidRPr="006F6B4C">
        <w:rPr>
          <w:szCs w:val="22"/>
        </w:rPr>
        <w:t xml:space="preserve">dle předchozí věty se rozumí i poskytnutí oprávnění (např. </w:t>
      </w:r>
      <w:r w:rsidR="00F75DD3" w:rsidRPr="006F6B4C">
        <w:rPr>
          <w:szCs w:val="22"/>
        </w:rPr>
        <w:t>Nevýhradní l</w:t>
      </w:r>
      <w:r w:rsidRPr="006F6B4C">
        <w:rPr>
          <w:szCs w:val="22"/>
        </w:rPr>
        <w:t>icence) Objednateli ze strany třetích osob;</w:t>
      </w:r>
    </w:p>
    <w:p w14:paraId="7D271426" w14:textId="2BAE9878" w:rsidR="00F73566" w:rsidRPr="006F6B4C" w:rsidRDefault="00F73566" w:rsidP="00CA4C35">
      <w:pPr>
        <w:pStyle w:val="Claneka"/>
        <w:keepLines w:val="0"/>
        <w:widowControl/>
        <w:tabs>
          <w:tab w:val="clear" w:pos="992"/>
        </w:tabs>
        <w:ind w:left="1276" w:hanging="709"/>
        <w:rPr>
          <w:szCs w:val="22"/>
        </w:rPr>
      </w:pPr>
      <w:r w:rsidRPr="006F6B4C">
        <w:rPr>
          <w:szCs w:val="22"/>
        </w:rPr>
        <w:t>„</w:t>
      </w:r>
      <w:r w:rsidRPr="006F6B4C">
        <w:rPr>
          <w:b/>
          <w:szCs w:val="22"/>
        </w:rPr>
        <w:t>Program s otevřeným kódem</w:t>
      </w:r>
      <w:r w:rsidRPr="006F6B4C">
        <w:rPr>
          <w:szCs w:val="22"/>
        </w:rPr>
        <w:t>“ znamená:</w:t>
      </w:r>
      <w:r w:rsidR="000F4EF5" w:rsidRPr="006F6B4C">
        <w:rPr>
          <w:szCs w:val="22"/>
        </w:rPr>
        <w:t xml:space="preserve"> </w:t>
      </w:r>
    </w:p>
    <w:p w14:paraId="5F3CE12D" w14:textId="77777777" w:rsidR="00F73566" w:rsidRPr="006F6B4C" w:rsidRDefault="00F73566" w:rsidP="00D82BE2">
      <w:pPr>
        <w:pStyle w:val="Claneki"/>
        <w:keepNext w:val="0"/>
        <w:tabs>
          <w:tab w:val="clear" w:pos="1418"/>
        </w:tabs>
        <w:ind w:left="1843"/>
        <w:rPr>
          <w:color w:val="auto"/>
          <w:szCs w:val="22"/>
        </w:rPr>
      </w:pPr>
      <w:r w:rsidRPr="006F6B4C">
        <w:rPr>
          <w:color w:val="auto"/>
          <w:szCs w:val="22"/>
        </w:rPr>
        <w:t>Software šířený či distribuovaný pod některou z veřejných licencí (například opensource anebo free software licence), který je veřejnosti poskytován zdarma, včetně detailně komentovaných Zdrojových kódů, úplné uživatelské, provozní a</w:t>
      </w:r>
      <w:r w:rsidR="00DE0A54" w:rsidRPr="006F6B4C">
        <w:rPr>
          <w:color w:val="auto"/>
          <w:szCs w:val="22"/>
        </w:rPr>
        <w:t> </w:t>
      </w:r>
      <w:r w:rsidRPr="006F6B4C">
        <w:rPr>
          <w:color w:val="auto"/>
          <w:szCs w:val="22"/>
        </w:rPr>
        <w:t>administrátorské dokumentace a práva Software měnit;</w:t>
      </w:r>
      <w:r w:rsidR="000F4EF5" w:rsidRPr="006F6B4C">
        <w:rPr>
          <w:color w:val="auto"/>
          <w:szCs w:val="22"/>
        </w:rPr>
        <w:t xml:space="preserve"> a</w:t>
      </w:r>
    </w:p>
    <w:p w14:paraId="3D976BF7" w14:textId="77777777" w:rsidR="00F73566" w:rsidRPr="006F6B4C" w:rsidRDefault="00F73566" w:rsidP="00D82BE2">
      <w:pPr>
        <w:pStyle w:val="Claneki"/>
        <w:keepNext w:val="0"/>
        <w:tabs>
          <w:tab w:val="clear" w:pos="1418"/>
        </w:tabs>
        <w:ind w:left="1843"/>
        <w:rPr>
          <w:color w:val="auto"/>
          <w:szCs w:val="22"/>
        </w:rPr>
      </w:pPr>
      <w:r w:rsidRPr="006F6B4C">
        <w:rPr>
          <w:color w:val="auto"/>
          <w:szCs w:val="22"/>
        </w:rPr>
        <w:lastRenderedPageBreak/>
        <w:t>Software s otevřeným kódem ve smyslu předchozího bodu, který Poskytovatel považuje za vhodné instalovat a integrovat do IT prostředí</w:t>
      </w:r>
      <w:r w:rsidR="00F7217B" w:rsidRPr="006F6B4C">
        <w:rPr>
          <w:color w:val="auto"/>
          <w:szCs w:val="22"/>
        </w:rPr>
        <w:t xml:space="preserve"> </w:t>
      </w:r>
      <w:r w:rsidR="0061647D" w:rsidRPr="006F6B4C">
        <w:rPr>
          <w:color w:val="auto"/>
          <w:szCs w:val="22"/>
        </w:rPr>
        <w:t>o</w:t>
      </w:r>
      <w:r w:rsidR="00F7217B" w:rsidRPr="006F6B4C">
        <w:rPr>
          <w:color w:val="auto"/>
          <w:szCs w:val="22"/>
        </w:rPr>
        <w:t>bjednatele</w:t>
      </w:r>
      <w:r w:rsidRPr="006F6B4C">
        <w:rPr>
          <w:color w:val="auto"/>
          <w:szCs w:val="22"/>
        </w:rPr>
        <w:t>, a který slouží k řádnému provozu Systému</w:t>
      </w:r>
      <w:r w:rsidR="00E06A77" w:rsidRPr="006F6B4C">
        <w:rPr>
          <w:color w:val="auto"/>
          <w:szCs w:val="22"/>
        </w:rPr>
        <w:t>;</w:t>
      </w:r>
    </w:p>
    <w:p w14:paraId="0BE22A57" w14:textId="26F44F0F"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Reakce</w:t>
      </w:r>
      <w:r w:rsidRPr="006F6B4C">
        <w:rPr>
          <w:szCs w:val="22"/>
        </w:rPr>
        <w:t xml:space="preserve">“ znamená kvalifikovanou a konkrétní odpověď na nahlášení Incidentu </w:t>
      </w:r>
      <w:r w:rsidR="000F4EF5" w:rsidRPr="006F6B4C">
        <w:rPr>
          <w:szCs w:val="22"/>
        </w:rPr>
        <w:t>a</w:t>
      </w:r>
      <w:r w:rsidRPr="006F6B4C">
        <w:rPr>
          <w:szCs w:val="22"/>
        </w:rPr>
        <w:t xml:space="preserve">nebo na jiný Požadavek, ve formě a způsobem dále definovanými v </w:t>
      </w:r>
      <w:r w:rsidRPr="006F6B4C">
        <w:rPr>
          <w:b/>
          <w:szCs w:val="22"/>
        </w:rPr>
        <w:t xml:space="preserve">Příloze č. </w:t>
      </w:r>
      <w:r w:rsidR="002D52C4" w:rsidRPr="006F6B4C">
        <w:rPr>
          <w:b/>
          <w:szCs w:val="22"/>
        </w:rPr>
        <w:t>1</w:t>
      </w:r>
      <w:r w:rsidRPr="006F6B4C">
        <w:rPr>
          <w:szCs w:val="22"/>
        </w:rPr>
        <w:t xml:space="preserve"> [</w:t>
      </w:r>
      <w:r w:rsidR="00F644FB" w:rsidRPr="006F6B4C">
        <w:rPr>
          <w:i/>
          <w:szCs w:val="22"/>
        </w:rPr>
        <w:t>Technická specifikace</w:t>
      </w:r>
      <w:r w:rsidRPr="006F6B4C">
        <w:rPr>
          <w:szCs w:val="22"/>
        </w:rPr>
        <w:t>];</w:t>
      </w:r>
    </w:p>
    <w:p w14:paraId="68BEFDCA" w14:textId="1E3FE58F" w:rsidR="00E06A77"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Realizační tým</w:t>
      </w:r>
      <w:r w:rsidRPr="006F6B4C">
        <w:rPr>
          <w:szCs w:val="22"/>
        </w:rPr>
        <w:t>“ znamená</w:t>
      </w:r>
      <w:r w:rsidR="00E06A77" w:rsidRPr="006F6B4C">
        <w:rPr>
          <w:szCs w:val="22"/>
        </w:rPr>
        <w:t>:</w:t>
      </w:r>
    </w:p>
    <w:p w14:paraId="021B2A65" w14:textId="77777777" w:rsidR="00E06A77" w:rsidRPr="006F6B4C" w:rsidRDefault="00E60CCD" w:rsidP="00D82BE2">
      <w:pPr>
        <w:pStyle w:val="Claneki"/>
        <w:keepNext w:val="0"/>
        <w:tabs>
          <w:tab w:val="clear" w:pos="1418"/>
        </w:tabs>
        <w:ind w:left="1843"/>
        <w:rPr>
          <w:color w:val="auto"/>
          <w:szCs w:val="22"/>
        </w:rPr>
      </w:pPr>
      <w:r w:rsidRPr="006F6B4C">
        <w:rPr>
          <w:color w:val="auto"/>
          <w:szCs w:val="22"/>
        </w:rPr>
        <w:t xml:space="preserve">osoby uvedené v </w:t>
      </w:r>
      <w:r w:rsidRPr="006F6B4C">
        <w:rPr>
          <w:b/>
          <w:color w:val="auto"/>
          <w:szCs w:val="22"/>
        </w:rPr>
        <w:t xml:space="preserve">Příloze č. </w:t>
      </w:r>
      <w:r w:rsidR="002D52C4" w:rsidRPr="006F6B4C">
        <w:rPr>
          <w:b/>
          <w:color w:val="auto"/>
          <w:szCs w:val="22"/>
        </w:rPr>
        <w:t>4</w:t>
      </w:r>
      <w:r w:rsidRPr="006F6B4C">
        <w:rPr>
          <w:color w:val="auto"/>
          <w:szCs w:val="22"/>
        </w:rPr>
        <w:t xml:space="preserve"> [</w:t>
      </w:r>
      <w:r w:rsidRPr="006F6B4C">
        <w:rPr>
          <w:i/>
          <w:color w:val="auto"/>
          <w:szCs w:val="22"/>
        </w:rPr>
        <w:t>Realizační tým</w:t>
      </w:r>
      <w:r w:rsidRPr="006F6B4C">
        <w:rPr>
          <w:color w:val="auto"/>
          <w:szCs w:val="22"/>
        </w:rPr>
        <w:t>], kterými Poskytovatel prokazoval splnění kvalifikačních předpokladů</w:t>
      </w:r>
      <w:r w:rsidR="009054F6" w:rsidRPr="006F6B4C">
        <w:rPr>
          <w:color w:val="auto"/>
          <w:szCs w:val="22"/>
        </w:rPr>
        <w:t xml:space="preserve"> </w:t>
      </w:r>
      <w:r w:rsidRPr="006F6B4C">
        <w:rPr>
          <w:color w:val="auto"/>
          <w:szCs w:val="22"/>
        </w:rPr>
        <w:t>v rámci Veřejné zakázky</w:t>
      </w:r>
      <w:r w:rsidR="009C7E8B" w:rsidRPr="006F6B4C">
        <w:rPr>
          <w:color w:val="auto"/>
          <w:szCs w:val="22"/>
        </w:rPr>
        <w:t>;</w:t>
      </w:r>
      <w:r w:rsidR="000F4EF5" w:rsidRPr="006F6B4C">
        <w:rPr>
          <w:color w:val="auto"/>
          <w:szCs w:val="22"/>
        </w:rPr>
        <w:t xml:space="preserve"> a</w:t>
      </w:r>
    </w:p>
    <w:p w14:paraId="67360967" w14:textId="77777777" w:rsidR="00E60CCD" w:rsidRPr="006F6B4C" w:rsidRDefault="00E60CCD" w:rsidP="00D82BE2">
      <w:pPr>
        <w:pStyle w:val="Claneki"/>
        <w:keepNext w:val="0"/>
        <w:tabs>
          <w:tab w:val="clear" w:pos="1418"/>
        </w:tabs>
        <w:ind w:left="1843"/>
        <w:rPr>
          <w:color w:val="auto"/>
          <w:szCs w:val="22"/>
        </w:rPr>
      </w:pPr>
      <w:r w:rsidRPr="006F6B4C">
        <w:rPr>
          <w:color w:val="auto"/>
          <w:szCs w:val="22"/>
        </w:rPr>
        <w:t>další osoby (zaměstnanci Poskytovatele či Poddodavatele), prostřednictvím nichž Poskytovatel poskytuje Služby;</w:t>
      </w:r>
    </w:p>
    <w:p w14:paraId="1F13B4C6" w14:textId="7A19BF9B"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Rozvoj</w:t>
      </w:r>
      <w:r w:rsidRPr="006F6B4C">
        <w:rPr>
          <w:szCs w:val="22"/>
        </w:rPr>
        <w:t xml:space="preserve">“ znamená vývoj, vytvoření a naprogramování zcela nových funkcionalit </w:t>
      </w:r>
      <w:r w:rsidR="00660B45" w:rsidRPr="006F6B4C">
        <w:rPr>
          <w:szCs w:val="22"/>
        </w:rPr>
        <w:t>Systém</w:t>
      </w:r>
      <w:r w:rsidRPr="006F6B4C">
        <w:rPr>
          <w:szCs w:val="22"/>
        </w:rPr>
        <w:t xml:space="preserve">u, změny a úpravy stávajících funkcionalit </w:t>
      </w:r>
      <w:r w:rsidR="00660B45" w:rsidRPr="006F6B4C">
        <w:rPr>
          <w:szCs w:val="22"/>
        </w:rPr>
        <w:t>Systém</w:t>
      </w:r>
      <w:r w:rsidRPr="006F6B4C">
        <w:rPr>
          <w:szCs w:val="22"/>
        </w:rPr>
        <w:t>u či jakékoli další změny a</w:t>
      </w:r>
      <w:r w:rsidR="00251C63" w:rsidRPr="006F6B4C">
        <w:rPr>
          <w:szCs w:val="22"/>
        </w:rPr>
        <w:t> </w:t>
      </w:r>
      <w:r w:rsidRPr="006F6B4C">
        <w:rPr>
          <w:szCs w:val="22"/>
        </w:rPr>
        <w:t xml:space="preserve">úpravy </w:t>
      </w:r>
      <w:r w:rsidR="00660B45" w:rsidRPr="006F6B4C">
        <w:rPr>
          <w:szCs w:val="22"/>
        </w:rPr>
        <w:t>Systém</w:t>
      </w:r>
      <w:r w:rsidRPr="006F6B4C">
        <w:rPr>
          <w:szCs w:val="22"/>
        </w:rPr>
        <w:t xml:space="preserve">u nad rámec Paušálních služeb </w:t>
      </w:r>
      <w:r w:rsidR="006B3212" w:rsidRPr="006F6B4C">
        <w:rPr>
          <w:szCs w:val="22"/>
        </w:rPr>
        <w:t xml:space="preserve">vyžadující zásahy do Zdrojového kódu Systému </w:t>
      </w:r>
      <w:r w:rsidRPr="006F6B4C">
        <w:rPr>
          <w:szCs w:val="22"/>
        </w:rPr>
        <w:t xml:space="preserve">a jejich uvedení do </w:t>
      </w:r>
      <w:r w:rsidR="00AA1E4B" w:rsidRPr="006F6B4C">
        <w:rPr>
          <w:szCs w:val="22"/>
        </w:rPr>
        <w:t>příslušného</w:t>
      </w:r>
      <w:r w:rsidR="002D52C4" w:rsidRPr="006F6B4C">
        <w:rPr>
          <w:szCs w:val="22"/>
        </w:rPr>
        <w:t xml:space="preserve"> prostředí v </w:t>
      </w:r>
      <w:r w:rsidRPr="006F6B4C">
        <w:rPr>
          <w:szCs w:val="22"/>
        </w:rPr>
        <w:t>souladu s touto Servisní smlouvou a</w:t>
      </w:r>
      <w:r w:rsidR="00DE0A54" w:rsidRPr="006F6B4C">
        <w:rPr>
          <w:szCs w:val="22"/>
        </w:rPr>
        <w:t> </w:t>
      </w:r>
      <w:r w:rsidRPr="006F6B4C">
        <w:rPr>
          <w:szCs w:val="22"/>
        </w:rPr>
        <w:t>jednotlivými Dílčími smlouvami;</w:t>
      </w:r>
    </w:p>
    <w:p w14:paraId="520AE02D" w14:textId="77777777"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Řešení</w:t>
      </w:r>
      <w:r w:rsidRPr="006F6B4C">
        <w:rPr>
          <w:szCs w:val="22"/>
        </w:rPr>
        <w:t xml:space="preserve">“ </w:t>
      </w:r>
      <w:r w:rsidR="00F75DD3" w:rsidRPr="006F6B4C">
        <w:rPr>
          <w:szCs w:val="22"/>
        </w:rPr>
        <w:t>představuje uvedení Systému do provozuschopného stavu, který jej dovoluje řádně užívat v celém rozsahu. Je-li potřeba provést zásah do Sy</w:t>
      </w:r>
      <w:r w:rsidR="00211020" w:rsidRPr="006F6B4C">
        <w:rPr>
          <w:szCs w:val="22"/>
        </w:rPr>
        <w:t>stému vyžadující změnu v </w:t>
      </w:r>
      <w:r w:rsidR="00F75DD3" w:rsidRPr="006F6B4C">
        <w:rPr>
          <w:szCs w:val="22"/>
        </w:rPr>
        <w:t xml:space="preserve">Software, může být Řešením pouze Software, k jehož užití bude Objednateli uděleno oprávnění v rozsahu </w:t>
      </w:r>
      <w:r w:rsidR="006B3212" w:rsidRPr="006F6B4C">
        <w:rPr>
          <w:szCs w:val="22"/>
        </w:rPr>
        <w:t>Udělovaných oprávnění</w:t>
      </w:r>
      <w:r w:rsidR="00F75DD3" w:rsidRPr="006F6B4C">
        <w:rPr>
          <w:szCs w:val="22"/>
        </w:rPr>
        <w:t>;</w:t>
      </w:r>
    </w:p>
    <w:p w14:paraId="06470CCC" w14:textId="48D8841C" w:rsidR="002D1C79" w:rsidRPr="006F6B4C" w:rsidRDefault="002D1C79" w:rsidP="00CA4C35">
      <w:pPr>
        <w:pStyle w:val="Claneka"/>
        <w:keepLines w:val="0"/>
        <w:widowControl/>
        <w:tabs>
          <w:tab w:val="clear" w:pos="992"/>
        </w:tabs>
        <w:ind w:left="1276" w:hanging="709"/>
        <w:rPr>
          <w:szCs w:val="22"/>
        </w:rPr>
      </w:pPr>
      <w:r w:rsidRPr="006F6B4C">
        <w:rPr>
          <w:szCs w:val="22"/>
        </w:rPr>
        <w:t>„</w:t>
      </w:r>
      <w:r w:rsidRPr="006F6B4C">
        <w:rPr>
          <w:b/>
          <w:szCs w:val="22"/>
        </w:rPr>
        <w:t>Řídící výbor</w:t>
      </w:r>
      <w:r w:rsidRPr="006F6B4C">
        <w:rPr>
          <w:szCs w:val="22"/>
        </w:rPr>
        <w:t xml:space="preserve">“ má význam uvedený v </w:t>
      </w:r>
      <w:r w:rsidRPr="006F6B4C">
        <w:rPr>
          <w:b/>
          <w:szCs w:val="22"/>
        </w:rPr>
        <w:t xml:space="preserve">Příloze č. </w:t>
      </w:r>
      <w:r w:rsidR="00F71DF5" w:rsidRPr="006F6B4C">
        <w:rPr>
          <w:b/>
          <w:szCs w:val="22"/>
        </w:rPr>
        <w:t>8</w:t>
      </w:r>
      <w:r w:rsidRPr="006F6B4C">
        <w:rPr>
          <w:b/>
          <w:szCs w:val="22"/>
        </w:rPr>
        <w:t xml:space="preserve"> </w:t>
      </w:r>
      <w:r w:rsidRPr="006F6B4C">
        <w:rPr>
          <w:szCs w:val="22"/>
        </w:rPr>
        <w:t>[</w:t>
      </w:r>
      <w:r w:rsidRPr="006F6B4C">
        <w:rPr>
          <w:i/>
          <w:szCs w:val="22"/>
        </w:rPr>
        <w:t xml:space="preserve">Projektové a </w:t>
      </w:r>
      <w:r w:rsidR="00E06A77" w:rsidRPr="006F6B4C">
        <w:rPr>
          <w:i/>
          <w:szCs w:val="22"/>
        </w:rPr>
        <w:t xml:space="preserve">změnové </w:t>
      </w:r>
      <w:r w:rsidRPr="006F6B4C">
        <w:rPr>
          <w:i/>
          <w:szCs w:val="22"/>
        </w:rPr>
        <w:t>řízení</w:t>
      </w:r>
      <w:r w:rsidRPr="006F6B4C">
        <w:rPr>
          <w:szCs w:val="22"/>
        </w:rPr>
        <w:t>];</w:t>
      </w:r>
    </w:p>
    <w:p w14:paraId="0AE7985D" w14:textId="0742A1D4" w:rsidR="00E749EF" w:rsidRPr="006F6B4C" w:rsidRDefault="00E749EF" w:rsidP="00CA4C35">
      <w:pPr>
        <w:pStyle w:val="Claneka"/>
        <w:keepLines w:val="0"/>
        <w:widowControl/>
        <w:tabs>
          <w:tab w:val="clear" w:pos="992"/>
        </w:tabs>
        <w:ind w:left="1276" w:hanging="709"/>
        <w:rPr>
          <w:szCs w:val="22"/>
        </w:rPr>
      </w:pPr>
      <w:r w:rsidRPr="006F6B4C">
        <w:rPr>
          <w:szCs w:val="22"/>
        </w:rPr>
        <w:t>„</w:t>
      </w:r>
      <w:r w:rsidRPr="006F6B4C">
        <w:rPr>
          <w:b/>
          <w:szCs w:val="22"/>
        </w:rPr>
        <w:t>Servisní smlouva</w:t>
      </w:r>
      <w:r w:rsidRPr="006F6B4C">
        <w:rPr>
          <w:szCs w:val="22"/>
        </w:rPr>
        <w:t xml:space="preserve">“ znamená </w:t>
      </w:r>
      <w:r w:rsidR="008A5888" w:rsidRPr="006F6B4C">
        <w:rPr>
          <w:szCs w:val="22"/>
        </w:rPr>
        <w:t>t</w:t>
      </w:r>
      <w:r w:rsidR="0010284A" w:rsidRPr="006F6B4C">
        <w:rPr>
          <w:szCs w:val="22"/>
        </w:rPr>
        <w:t>uto</w:t>
      </w:r>
      <w:r w:rsidR="008A5888" w:rsidRPr="006F6B4C">
        <w:rPr>
          <w:szCs w:val="22"/>
        </w:rPr>
        <w:t xml:space="preserve"> </w:t>
      </w:r>
      <w:r w:rsidRPr="006F6B4C">
        <w:rPr>
          <w:szCs w:val="22"/>
        </w:rPr>
        <w:t>Servisní smlo</w:t>
      </w:r>
      <w:r w:rsidR="0010284A" w:rsidRPr="006F6B4C">
        <w:rPr>
          <w:szCs w:val="22"/>
        </w:rPr>
        <w:t>uvu</w:t>
      </w:r>
      <w:r w:rsidR="00037AB8" w:rsidRPr="006F6B4C">
        <w:rPr>
          <w:szCs w:val="22"/>
        </w:rPr>
        <w:t xml:space="preserve"> o podpoře</w:t>
      </w:r>
      <w:r w:rsidR="0010284A" w:rsidRPr="006F6B4C">
        <w:rPr>
          <w:szCs w:val="22"/>
        </w:rPr>
        <w:t>,</w:t>
      </w:r>
      <w:r w:rsidR="00037AB8" w:rsidRPr="006F6B4C">
        <w:rPr>
          <w:szCs w:val="22"/>
        </w:rPr>
        <w:t xml:space="preserve"> </w:t>
      </w:r>
      <w:r w:rsidR="008A5888" w:rsidRPr="006F6B4C">
        <w:rPr>
          <w:szCs w:val="22"/>
        </w:rPr>
        <w:t>nutném rozvoji a</w:t>
      </w:r>
      <w:r w:rsidR="0010284A" w:rsidRPr="006F6B4C">
        <w:rPr>
          <w:szCs w:val="22"/>
        </w:rPr>
        <w:t> </w:t>
      </w:r>
      <w:r w:rsidR="008A5888" w:rsidRPr="006F6B4C">
        <w:rPr>
          <w:szCs w:val="22"/>
        </w:rPr>
        <w:t>ukončení Systému OKaplikace;</w:t>
      </w:r>
    </w:p>
    <w:p w14:paraId="71CCD8B6" w14:textId="22470767"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Servisní zásah</w:t>
      </w:r>
      <w:r w:rsidRPr="006F6B4C">
        <w:rPr>
          <w:szCs w:val="22"/>
        </w:rPr>
        <w:t xml:space="preserve">“ znamená kvalifikované řešení konkrétního Incidentu či jiného </w:t>
      </w:r>
      <w:r w:rsidR="00043CB9" w:rsidRPr="006F6B4C">
        <w:rPr>
          <w:szCs w:val="22"/>
        </w:rPr>
        <w:t>P</w:t>
      </w:r>
      <w:r w:rsidRPr="006F6B4C">
        <w:rPr>
          <w:szCs w:val="22"/>
        </w:rPr>
        <w:t xml:space="preserve">ožadavku. V rámci Servisního zásahu zpravidla dochází k zásahu do </w:t>
      </w:r>
      <w:r w:rsidR="00660B45" w:rsidRPr="006F6B4C">
        <w:rPr>
          <w:szCs w:val="22"/>
        </w:rPr>
        <w:t>Systém</w:t>
      </w:r>
      <w:r w:rsidRPr="006F6B4C">
        <w:rPr>
          <w:szCs w:val="22"/>
        </w:rPr>
        <w:t>u;</w:t>
      </w:r>
    </w:p>
    <w:p w14:paraId="5AA2AF68" w14:textId="19F3B58A"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SLA</w:t>
      </w:r>
      <w:r w:rsidRPr="006F6B4C">
        <w:rPr>
          <w:szCs w:val="22"/>
        </w:rPr>
        <w:t xml:space="preserve">“ znamená úroveň kvality Paušálních služeb dohodnutou </w:t>
      </w:r>
      <w:r w:rsidR="006B3212" w:rsidRPr="006F6B4C">
        <w:rPr>
          <w:szCs w:val="22"/>
        </w:rPr>
        <w:t xml:space="preserve">v </w:t>
      </w:r>
      <w:r w:rsidRPr="006F6B4C">
        <w:rPr>
          <w:b/>
          <w:szCs w:val="22"/>
        </w:rPr>
        <w:t>Příloze č.</w:t>
      </w:r>
      <w:r w:rsidR="0010284A" w:rsidRPr="006F6B4C">
        <w:rPr>
          <w:b/>
          <w:szCs w:val="22"/>
        </w:rPr>
        <w:t> </w:t>
      </w:r>
      <w:r w:rsidR="009F2BA8" w:rsidRPr="006F6B4C">
        <w:rPr>
          <w:b/>
          <w:szCs w:val="22"/>
        </w:rPr>
        <w:t>1</w:t>
      </w:r>
      <w:r w:rsidRPr="006F6B4C">
        <w:rPr>
          <w:szCs w:val="22"/>
        </w:rPr>
        <w:t xml:space="preserve"> [</w:t>
      </w:r>
      <w:r w:rsidR="00A75770" w:rsidRPr="006F6B4C">
        <w:rPr>
          <w:i/>
          <w:szCs w:val="22"/>
        </w:rPr>
        <w:t>Technická s</w:t>
      </w:r>
      <w:r w:rsidRPr="006F6B4C">
        <w:rPr>
          <w:i/>
          <w:szCs w:val="22"/>
        </w:rPr>
        <w:t>pecifikace</w:t>
      </w:r>
      <w:r w:rsidRPr="006F6B4C">
        <w:rPr>
          <w:szCs w:val="22"/>
        </w:rPr>
        <w:t>];</w:t>
      </w:r>
    </w:p>
    <w:p w14:paraId="654EAAD9" w14:textId="23A84783"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Služby</w:t>
      </w:r>
      <w:r w:rsidRPr="006F6B4C">
        <w:rPr>
          <w:szCs w:val="22"/>
        </w:rPr>
        <w:t xml:space="preserve">“ znamená </w:t>
      </w:r>
      <w:r w:rsidR="007376AC" w:rsidRPr="006F6B4C">
        <w:rPr>
          <w:szCs w:val="22"/>
        </w:rPr>
        <w:t xml:space="preserve">Službu převzetí </w:t>
      </w:r>
      <w:r w:rsidR="00FD2A46" w:rsidRPr="006F6B4C">
        <w:rPr>
          <w:szCs w:val="22"/>
        </w:rPr>
        <w:t>s</w:t>
      </w:r>
      <w:r w:rsidR="007376AC" w:rsidRPr="006F6B4C">
        <w:rPr>
          <w:szCs w:val="22"/>
        </w:rPr>
        <w:t xml:space="preserve">ystému, </w:t>
      </w:r>
      <w:r w:rsidRPr="006F6B4C">
        <w:rPr>
          <w:szCs w:val="22"/>
        </w:rPr>
        <w:t xml:space="preserve">Paušální služby a </w:t>
      </w:r>
      <w:r w:rsidR="00262A52" w:rsidRPr="006F6B4C">
        <w:rPr>
          <w:szCs w:val="22"/>
        </w:rPr>
        <w:t>Služby na objednávku, nebo každou</w:t>
      </w:r>
      <w:r w:rsidRPr="006F6B4C">
        <w:rPr>
          <w:szCs w:val="22"/>
        </w:rPr>
        <w:t xml:space="preserve"> z nich samostatně;</w:t>
      </w:r>
      <w:r w:rsidR="00C4213A" w:rsidRPr="006F6B4C">
        <w:rPr>
          <w:szCs w:val="22"/>
        </w:rPr>
        <w:t xml:space="preserve"> </w:t>
      </w:r>
    </w:p>
    <w:p w14:paraId="15FD4337" w14:textId="77777777"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Služby na objednávku</w:t>
      </w:r>
      <w:r w:rsidRPr="006F6B4C">
        <w:rPr>
          <w:szCs w:val="22"/>
        </w:rPr>
        <w:t xml:space="preserve">“ znamená </w:t>
      </w:r>
      <w:r w:rsidR="00507E15" w:rsidRPr="006F6B4C">
        <w:rPr>
          <w:szCs w:val="22"/>
        </w:rPr>
        <w:t xml:space="preserve">Služby exitu, </w:t>
      </w:r>
      <w:r w:rsidRPr="006F6B4C">
        <w:rPr>
          <w:szCs w:val="22"/>
        </w:rPr>
        <w:t>Rozvoj</w:t>
      </w:r>
      <w:r w:rsidR="00037AB8" w:rsidRPr="006F6B4C">
        <w:rPr>
          <w:szCs w:val="22"/>
        </w:rPr>
        <w:t>e</w:t>
      </w:r>
      <w:r w:rsidRPr="006F6B4C">
        <w:rPr>
          <w:szCs w:val="22"/>
        </w:rPr>
        <w:t xml:space="preserve"> a dále podobné služby jako Paušální služby, které jsou však poskytované nad rámec Paušálních sl</w:t>
      </w:r>
      <w:r w:rsidR="00211020" w:rsidRPr="006F6B4C">
        <w:rPr>
          <w:szCs w:val="22"/>
        </w:rPr>
        <w:t>užeb, poskytnuté/poskytované na </w:t>
      </w:r>
      <w:r w:rsidRPr="006F6B4C">
        <w:rPr>
          <w:szCs w:val="22"/>
        </w:rPr>
        <w:t>základě a v souladu s jednotlivými Dílčími</w:t>
      </w:r>
      <w:r w:rsidR="00262A52" w:rsidRPr="006F6B4C">
        <w:rPr>
          <w:szCs w:val="22"/>
        </w:rPr>
        <w:t xml:space="preserve"> smlouvami, zahrnující zejména </w:t>
      </w:r>
      <w:r w:rsidR="009003D7" w:rsidRPr="006F6B4C">
        <w:rPr>
          <w:szCs w:val="22"/>
        </w:rPr>
        <w:t>Š</w:t>
      </w:r>
      <w:r w:rsidRPr="006F6B4C">
        <w:rPr>
          <w:szCs w:val="22"/>
        </w:rPr>
        <w:t xml:space="preserve">kolení </w:t>
      </w:r>
      <w:r w:rsidR="00F75DD3" w:rsidRPr="006F6B4C">
        <w:rPr>
          <w:szCs w:val="22"/>
        </w:rPr>
        <w:t>a konzultace</w:t>
      </w:r>
      <w:r w:rsidRPr="006F6B4C">
        <w:rPr>
          <w:szCs w:val="22"/>
        </w:rPr>
        <w:t>, podporu a údržbu nad rámec Pauš</w:t>
      </w:r>
      <w:r w:rsidR="00262A52" w:rsidRPr="006F6B4C">
        <w:rPr>
          <w:szCs w:val="22"/>
        </w:rPr>
        <w:t>álních služeb a </w:t>
      </w:r>
      <w:r w:rsidRPr="006F6B4C">
        <w:rPr>
          <w:szCs w:val="22"/>
        </w:rPr>
        <w:t>jiné činnosti, které nejsou součástí Paušálních služeb</w:t>
      </w:r>
      <w:r w:rsidR="002D450B" w:rsidRPr="006F6B4C">
        <w:rPr>
          <w:szCs w:val="22"/>
        </w:rPr>
        <w:t>;</w:t>
      </w:r>
    </w:p>
    <w:p w14:paraId="30085C8A" w14:textId="35882EAC"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Software</w:t>
      </w:r>
      <w:r w:rsidRPr="006F6B4C">
        <w:rPr>
          <w:szCs w:val="22"/>
        </w:rPr>
        <w:t xml:space="preserve">“ znamená veškeré programové vybavení (zejména počítačové programy či jejich části ve smyslu Autorského zákona), stejně jako další věci či </w:t>
      </w:r>
      <w:r w:rsidR="00211020" w:rsidRPr="006F6B4C">
        <w:rPr>
          <w:szCs w:val="22"/>
        </w:rPr>
        <w:t>jiné majetkové hodnoty, které s </w:t>
      </w:r>
      <w:r w:rsidRPr="006F6B4C">
        <w:rPr>
          <w:szCs w:val="22"/>
        </w:rPr>
        <w:t xml:space="preserve">programovým vybavením souvisí a jsou určeny ke společnému užívání s tímto programovým vybavením, včetně veškeré související </w:t>
      </w:r>
      <w:r w:rsidR="00B65F27" w:rsidRPr="006F6B4C">
        <w:rPr>
          <w:szCs w:val="22"/>
        </w:rPr>
        <w:t>d</w:t>
      </w:r>
      <w:r w:rsidRPr="006F6B4C">
        <w:rPr>
          <w:szCs w:val="22"/>
        </w:rPr>
        <w:t>okumentace</w:t>
      </w:r>
      <w:r w:rsidR="00324664" w:rsidRPr="006F6B4C">
        <w:rPr>
          <w:szCs w:val="22"/>
        </w:rPr>
        <w:t>,</w:t>
      </w:r>
      <w:r w:rsidRPr="006F6B4C">
        <w:rPr>
          <w:szCs w:val="22"/>
        </w:rPr>
        <w:t xml:space="preserve"> updatů a</w:t>
      </w:r>
      <w:r w:rsidR="0010284A" w:rsidRPr="006F6B4C">
        <w:rPr>
          <w:szCs w:val="22"/>
        </w:rPr>
        <w:t> </w:t>
      </w:r>
      <w:r w:rsidRPr="006F6B4C">
        <w:rPr>
          <w:szCs w:val="22"/>
        </w:rPr>
        <w:t>upgradů tohoto programového vybavení, avšak s výjimkou Hardware;</w:t>
      </w:r>
    </w:p>
    <w:p w14:paraId="5DC0001B" w14:textId="05D4A439" w:rsidR="009C521C" w:rsidRPr="006F6B4C" w:rsidRDefault="005A769B" w:rsidP="00CA4C35">
      <w:pPr>
        <w:pStyle w:val="Claneka"/>
        <w:keepLines w:val="0"/>
        <w:widowControl/>
        <w:tabs>
          <w:tab w:val="clear" w:pos="992"/>
        </w:tabs>
        <w:ind w:left="1276" w:hanging="709"/>
        <w:rPr>
          <w:szCs w:val="22"/>
        </w:rPr>
      </w:pPr>
      <w:r w:rsidRPr="006F6B4C">
        <w:rPr>
          <w:szCs w:val="22"/>
        </w:rPr>
        <w:t>„</w:t>
      </w:r>
      <w:r w:rsidRPr="006F6B4C">
        <w:rPr>
          <w:b/>
          <w:szCs w:val="22"/>
        </w:rPr>
        <w:t>Standardní software</w:t>
      </w:r>
      <w:r w:rsidRPr="006F6B4C">
        <w:rPr>
          <w:szCs w:val="22"/>
        </w:rPr>
        <w:t>“ znamená Software, který slouží k řádnému provozu Systému a</w:t>
      </w:r>
      <w:r w:rsidR="0010284A" w:rsidRPr="006F6B4C">
        <w:rPr>
          <w:szCs w:val="22"/>
        </w:rPr>
        <w:t> </w:t>
      </w:r>
      <w:r w:rsidRPr="006F6B4C">
        <w:rPr>
          <w:szCs w:val="22"/>
        </w:rPr>
        <w:t xml:space="preserve">je distribuován pod standardními licenčními podmínkami více třetím </w:t>
      </w:r>
      <w:r w:rsidR="009C521C" w:rsidRPr="006F6B4C">
        <w:rPr>
          <w:szCs w:val="22"/>
        </w:rPr>
        <w:t>osobám. Mezi Standardní software patří:</w:t>
      </w:r>
    </w:p>
    <w:p w14:paraId="29D10040" w14:textId="03DA86C5" w:rsidR="009C521C" w:rsidRPr="006F6B4C" w:rsidRDefault="009C521C" w:rsidP="00D82BE2">
      <w:pPr>
        <w:pStyle w:val="Claneki"/>
        <w:keepNext w:val="0"/>
        <w:tabs>
          <w:tab w:val="clear" w:pos="1418"/>
        </w:tabs>
        <w:ind w:left="1843"/>
        <w:rPr>
          <w:color w:val="auto"/>
          <w:szCs w:val="22"/>
        </w:rPr>
      </w:pPr>
      <w:r w:rsidRPr="006F6B4C">
        <w:rPr>
          <w:color w:val="auto"/>
          <w:szCs w:val="22"/>
        </w:rPr>
        <w:t xml:space="preserve">Software renomovaných výrobců, jenž je na trhu </w:t>
      </w:r>
      <w:r w:rsidR="00211020" w:rsidRPr="006F6B4C">
        <w:rPr>
          <w:color w:val="auto"/>
          <w:szCs w:val="22"/>
        </w:rPr>
        <w:t>běžně dostupný, tj. nabízený na </w:t>
      </w:r>
      <w:r w:rsidRPr="006F6B4C">
        <w:rPr>
          <w:color w:val="auto"/>
          <w:szCs w:val="22"/>
        </w:rPr>
        <w:t>území České republiky alespoň dvěma (2) na sobě nezávislými a vzájemně nepropojenými subjekty oprávněnými takovýto Software upravovat, a který je v</w:t>
      </w:r>
      <w:r w:rsidR="0010284A" w:rsidRPr="006F6B4C">
        <w:rPr>
          <w:color w:val="auto"/>
          <w:szCs w:val="22"/>
        </w:rPr>
        <w:t> </w:t>
      </w:r>
      <w:r w:rsidRPr="006F6B4C">
        <w:rPr>
          <w:color w:val="auto"/>
          <w:szCs w:val="22"/>
        </w:rPr>
        <w:t xml:space="preserve">době uzavření </w:t>
      </w:r>
      <w:r w:rsidR="009F2BA8" w:rsidRPr="006F6B4C">
        <w:rPr>
          <w:color w:val="auto"/>
          <w:szCs w:val="22"/>
        </w:rPr>
        <w:t>Servisní smlouvy</w:t>
      </w:r>
      <w:r w:rsidRPr="006F6B4C">
        <w:rPr>
          <w:color w:val="auto"/>
          <w:szCs w:val="22"/>
        </w:rPr>
        <w:t xml:space="preserve"> prokazatelně užíván v produkční</w:t>
      </w:r>
      <w:r w:rsidR="004878AF" w:rsidRPr="006F6B4C">
        <w:rPr>
          <w:color w:val="auto"/>
          <w:szCs w:val="22"/>
        </w:rPr>
        <w:t>m</w:t>
      </w:r>
      <w:r w:rsidRPr="006F6B4C">
        <w:rPr>
          <w:color w:val="auto"/>
          <w:szCs w:val="22"/>
        </w:rPr>
        <w:t xml:space="preserve"> prostředí nejméně u pěti (5) na sobě nezávislých a vzájemně nepropojených subjektů </w:t>
      </w:r>
      <w:r w:rsidRPr="006F6B4C">
        <w:rPr>
          <w:color w:val="auto"/>
          <w:szCs w:val="22"/>
        </w:rPr>
        <w:lastRenderedPageBreak/>
        <w:t xml:space="preserve">(virtualizované prostředí umístěné na stejném Hardware se považuje za jedno produkční prostředí); </w:t>
      </w:r>
    </w:p>
    <w:p w14:paraId="52035511" w14:textId="75D754B0" w:rsidR="009C521C" w:rsidRPr="006F6B4C" w:rsidRDefault="009C521C" w:rsidP="00D82BE2">
      <w:pPr>
        <w:pStyle w:val="Claneki"/>
        <w:keepNext w:val="0"/>
        <w:tabs>
          <w:tab w:val="clear" w:pos="1418"/>
        </w:tabs>
        <w:ind w:left="1843"/>
        <w:rPr>
          <w:color w:val="auto"/>
          <w:szCs w:val="22"/>
        </w:rPr>
      </w:pPr>
      <w:r w:rsidRPr="006F6B4C">
        <w:rPr>
          <w:color w:val="auto"/>
          <w:szCs w:val="22"/>
        </w:rPr>
        <w:t xml:space="preserve">Software, u kterého </w:t>
      </w:r>
      <w:r w:rsidR="004C000C" w:rsidRPr="006F6B4C">
        <w:rPr>
          <w:color w:val="auto"/>
          <w:szCs w:val="22"/>
        </w:rPr>
        <w:t xml:space="preserve">je </w:t>
      </w:r>
      <w:r w:rsidRPr="006F6B4C">
        <w:rPr>
          <w:color w:val="auto"/>
          <w:szCs w:val="22"/>
        </w:rPr>
        <w:t>s ohledem na jeho</w:t>
      </w:r>
      <w:r w:rsidR="00B3414C" w:rsidRPr="006F6B4C">
        <w:rPr>
          <w:color w:val="auto"/>
          <w:szCs w:val="22"/>
        </w:rPr>
        <w:t>:</w:t>
      </w:r>
      <w:r w:rsidRPr="006F6B4C">
        <w:rPr>
          <w:color w:val="auto"/>
          <w:szCs w:val="22"/>
        </w:rPr>
        <w:t xml:space="preserve"> (i) marginální význam, (ii)</w:t>
      </w:r>
      <w:r w:rsidR="0010284A" w:rsidRPr="006F6B4C">
        <w:rPr>
          <w:color w:val="auto"/>
          <w:szCs w:val="22"/>
        </w:rPr>
        <w:t> </w:t>
      </w:r>
      <w:r w:rsidRPr="006F6B4C">
        <w:rPr>
          <w:color w:val="auto"/>
          <w:szCs w:val="22"/>
        </w:rPr>
        <w:t>nekomplikovanou propojitelnost či (iii) oddělitelnost a nahraditelnost v</w:t>
      </w:r>
      <w:r w:rsidR="0010284A" w:rsidRPr="006F6B4C">
        <w:rPr>
          <w:color w:val="auto"/>
          <w:szCs w:val="22"/>
        </w:rPr>
        <w:t> </w:t>
      </w:r>
      <w:r w:rsidR="00660B45" w:rsidRPr="006F6B4C">
        <w:rPr>
          <w:color w:val="auto"/>
          <w:szCs w:val="22"/>
        </w:rPr>
        <w:t>Systém</w:t>
      </w:r>
      <w:r w:rsidR="009F2BA8" w:rsidRPr="006F6B4C">
        <w:rPr>
          <w:color w:val="auto"/>
          <w:szCs w:val="22"/>
        </w:rPr>
        <w:t>u</w:t>
      </w:r>
      <w:r w:rsidRPr="006F6B4C">
        <w:rPr>
          <w:color w:val="auto"/>
          <w:szCs w:val="22"/>
        </w:rPr>
        <w:t xml:space="preserve"> bez nutnosti vynakládání větších prostředků (více </w:t>
      </w:r>
      <w:r w:rsidR="00861F43" w:rsidRPr="006F6B4C">
        <w:rPr>
          <w:color w:val="auto"/>
          <w:szCs w:val="22"/>
        </w:rPr>
        <w:t>než</w:t>
      </w:r>
      <w:r w:rsidRPr="006F6B4C">
        <w:rPr>
          <w:color w:val="auto"/>
          <w:szCs w:val="22"/>
        </w:rPr>
        <w:t xml:space="preserve"> 50.000</w:t>
      </w:r>
      <w:r w:rsidR="00B3414C" w:rsidRPr="006F6B4C">
        <w:rPr>
          <w:color w:val="auto"/>
          <w:szCs w:val="22"/>
        </w:rPr>
        <w:t>,-</w:t>
      </w:r>
      <w:r w:rsidRPr="006F6B4C">
        <w:rPr>
          <w:color w:val="auto"/>
          <w:szCs w:val="22"/>
        </w:rPr>
        <w:t xml:space="preserve"> Kč/rok) </w:t>
      </w:r>
      <w:r w:rsidR="004C000C" w:rsidRPr="006F6B4C">
        <w:rPr>
          <w:color w:val="auto"/>
          <w:szCs w:val="22"/>
        </w:rPr>
        <w:t>zajištěno</w:t>
      </w:r>
      <w:r w:rsidRPr="006F6B4C">
        <w:rPr>
          <w:color w:val="auto"/>
          <w:szCs w:val="22"/>
        </w:rPr>
        <w:t xml:space="preserve">, že další </w:t>
      </w:r>
      <w:r w:rsidR="004C000C" w:rsidRPr="006F6B4C">
        <w:rPr>
          <w:color w:val="auto"/>
          <w:szCs w:val="22"/>
        </w:rPr>
        <w:t>R</w:t>
      </w:r>
      <w:r w:rsidRPr="006F6B4C">
        <w:rPr>
          <w:color w:val="auto"/>
          <w:szCs w:val="22"/>
        </w:rPr>
        <w:t xml:space="preserve">ozvoj </w:t>
      </w:r>
      <w:r w:rsidR="00660B45" w:rsidRPr="006F6B4C">
        <w:rPr>
          <w:color w:val="auto"/>
          <w:szCs w:val="22"/>
        </w:rPr>
        <w:t>Systém</w:t>
      </w:r>
      <w:r w:rsidR="009F2BA8" w:rsidRPr="006F6B4C">
        <w:rPr>
          <w:color w:val="auto"/>
          <w:szCs w:val="22"/>
        </w:rPr>
        <w:t>u</w:t>
      </w:r>
      <w:r w:rsidRPr="006F6B4C">
        <w:rPr>
          <w:color w:val="auto"/>
          <w:szCs w:val="22"/>
        </w:rPr>
        <w:t xml:space="preserve"> jinou osobou než </w:t>
      </w:r>
      <w:r w:rsidR="004C000C" w:rsidRPr="006F6B4C">
        <w:rPr>
          <w:color w:val="auto"/>
          <w:szCs w:val="22"/>
        </w:rPr>
        <w:t>tvůrcem/distributorem takového Software</w:t>
      </w:r>
      <w:r w:rsidRPr="006F6B4C">
        <w:rPr>
          <w:color w:val="auto"/>
          <w:szCs w:val="22"/>
        </w:rPr>
        <w:t xml:space="preserve"> je možné provádět bez toho, aby tím byla dotčena práva autorů takovéhoto </w:t>
      </w:r>
      <w:r w:rsidR="004C000C" w:rsidRPr="006F6B4C">
        <w:rPr>
          <w:color w:val="auto"/>
          <w:szCs w:val="22"/>
        </w:rPr>
        <w:t>S</w:t>
      </w:r>
      <w:r w:rsidRPr="006F6B4C">
        <w:rPr>
          <w:color w:val="auto"/>
          <w:szCs w:val="22"/>
        </w:rPr>
        <w:t xml:space="preserve">oftwaru, neboť nebude nutné zasahovat do Zdrojových kódů takovéhoto </w:t>
      </w:r>
      <w:r w:rsidR="004C000C" w:rsidRPr="006F6B4C">
        <w:rPr>
          <w:color w:val="auto"/>
          <w:szCs w:val="22"/>
        </w:rPr>
        <w:t>S</w:t>
      </w:r>
      <w:r w:rsidRPr="006F6B4C">
        <w:rPr>
          <w:color w:val="auto"/>
          <w:szCs w:val="22"/>
        </w:rPr>
        <w:t>oftwaru anebo proto, že</w:t>
      </w:r>
      <w:r w:rsidR="009111A4" w:rsidRPr="006F6B4C">
        <w:rPr>
          <w:color w:val="auto"/>
          <w:szCs w:val="22"/>
        </w:rPr>
        <w:t> </w:t>
      </w:r>
      <w:r w:rsidRPr="006F6B4C">
        <w:rPr>
          <w:color w:val="auto"/>
          <w:szCs w:val="22"/>
        </w:rPr>
        <w:t>případné nahrazení takovéhoto Softwaru nebude předs</w:t>
      </w:r>
      <w:r w:rsidR="00CC3E1E" w:rsidRPr="006F6B4C">
        <w:rPr>
          <w:color w:val="auto"/>
          <w:szCs w:val="22"/>
        </w:rPr>
        <w:t>tavovat výraznější komplikaci a </w:t>
      </w:r>
      <w:r w:rsidRPr="006F6B4C">
        <w:rPr>
          <w:color w:val="auto"/>
          <w:szCs w:val="22"/>
        </w:rPr>
        <w:t>náklad na straně Objednatele</w:t>
      </w:r>
      <w:r w:rsidR="00A45B8F" w:rsidRPr="006F6B4C">
        <w:rPr>
          <w:color w:val="auto"/>
          <w:szCs w:val="22"/>
        </w:rPr>
        <w:t>;</w:t>
      </w:r>
      <w:r w:rsidR="00E63124" w:rsidRPr="006F6B4C">
        <w:rPr>
          <w:color w:val="auto"/>
          <w:szCs w:val="22"/>
        </w:rPr>
        <w:t xml:space="preserve"> a</w:t>
      </w:r>
    </w:p>
    <w:p w14:paraId="64E34165" w14:textId="61137363" w:rsidR="00457B5A" w:rsidRPr="006F6B4C" w:rsidRDefault="009C521C" w:rsidP="00D82BE2">
      <w:pPr>
        <w:pStyle w:val="Claneki"/>
        <w:keepNext w:val="0"/>
        <w:tabs>
          <w:tab w:val="clear" w:pos="1418"/>
        </w:tabs>
        <w:ind w:left="1843"/>
        <w:rPr>
          <w:color w:val="auto"/>
          <w:szCs w:val="22"/>
        </w:rPr>
      </w:pPr>
      <w:r w:rsidRPr="006F6B4C">
        <w:rPr>
          <w:color w:val="auto"/>
          <w:szCs w:val="22"/>
        </w:rPr>
        <w:t>Software, jehož API („</w:t>
      </w:r>
      <w:r w:rsidRPr="006F6B4C">
        <w:rPr>
          <w:i/>
          <w:color w:val="auto"/>
          <w:szCs w:val="22"/>
        </w:rPr>
        <w:t>Application Programming Interface</w:t>
      </w:r>
      <w:r w:rsidRPr="006F6B4C">
        <w:rPr>
          <w:color w:val="auto"/>
          <w:szCs w:val="22"/>
        </w:rPr>
        <w:t xml:space="preserve">“) pokrývá všechny moduly a funkcionality </w:t>
      </w:r>
      <w:r w:rsidR="00660B45" w:rsidRPr="006F6B4C">
        <w:rPr>
          <w:color w:val="auto"/>
          <w:szCs w:val="22"/>
        </w:rPr>
        <w:t>Systém</w:t>
      </w:r>
      <w:r w:rsidR="009F2BA8" w:rsidRPr="006F6B4C">
        <w:rPr>
          <w:color w:val="auto"/>
          <w:szCs w:val="22"/>
        </w:rPr>
        <w:t>u</w:t>
      </w:r>
      <w:r w:rsidRPr="006F6B4C">
        <w:rPr>
          <w:color w:val="auto"/>
          <w:szCs w:val="22"/>
        </w:rPr>
        <w:t xml:space="preserve">, je dobře dokumentované, </w:t>
      </w:r>
      <w:r w:rsidR="00211020" w:rsidRPr="006F6B4C">
        <w:rPr>
          <w:color w:val="auto"/>
          <w:szCs w:val="22"/>
        </w:rPr>
        <w:t>umožňuje zapouzdření Software a </w:t>
      </w:r>
      <w:r w:rsidRPr="006F6B4C">
        <w:rPr>
          <w:color w:val="auto"/>
          <w:szCs w:val="22"/>
        </w:rPr>
        <w:t xml:space="preserve">jeho adaptaci v rámci měnících se podmínek </w:t>
      </w:r>
      <w:r w:rsidR="00F7217B" w:rsidRPr="006F6B4C">
        <w:rPr>
          <w:color w:val="auto"/>
          <w:szCs w:val="22"/>
        </w:rPr>
        <w:t xml:space="preserve">IT prostředí </w:t>
      </w:r>
      <w:r w:rsidR="0061647D" w:rsidRPr="006F6B4C">
        <w:rPr>
          <w:color w:val="auto"/>
          <w:szCs w:val="22"/>
        </w:rPr>
        <w:t>o</w:t>
      </w:r>
      <w:r w:rsidR="00F7217B" w:rsidRPr="006F6B4C">
        <w:rPr>
          <w:color w:val="auto"/>
          <w:szCs w:val="22"/>
        </w:rPr>
        <w:t>bjednatele</w:t>
      </w:r>
      <w:r w:rsidR="001F5F1C" w:rsidRPr="006F6B4C">
        <w:rPr>
          <w:color w:val="auto"/>
          <w:szCs w:val="22"/>
        </w:rPr>
        <w:t xml:space="preserve"> </w:t>
      </w:r>
      <w:r w:rsidRPr="006F6B4C">
        <w:rPr>
          <w:color w:val="auto"/>
          <w:szCs w:val="22"/>
        </w:rPr>
        <w:t>a</w:t>
      </w:r>
      <w:r w:rsidR="003C1856" w:rsidRPr="006F6B4C">
        <w:rPr>
          <w:color w:val="auto"/>
          <w:szCs w:val="22"/>
        </w:rPr>
        <w:t> </w:t>
      </w:r>
      <w:r w:rsidR="00660B45" w:rsidRPr="006F6B4C">
        <w:rPr>
          <w:color w:val="auto"/>
          <w:szCs w:val="22"/>
        </w:rPr>
        <w:t>Systém</w:t>
      </w:r>
      <w:r w:rsidR="009F2BA8" w:rsidRPr="006F6B4C">
        <w:rPr>
          <w:color w:val="auto"/>
          <w:szCs w:val="22"/>
        </w:rPr>
        <w:t xml:space="preserve">u </w:t>
      </w:r>
      <w:r w:rsidR="00211020" w:rsidRPr="006F6B4C">
        <w:rPr>
          <w:color w:val="auto"/>
          <w:szCs w:val="22"/>
        </w:rPr>
        <w:t>bez </w:t>
      </w:r>
      <w:r w:rsidRPr="006F6B4C">
        <w:rPr>
          <w:color w:val="auto"/>
          <w:szCs w:val="22"/>
        </w:rPr>
        <w:t>nutnosti zásahu do Zdrojových kódů Softwaru, a</w:t>
      </w:r>
      <w:r w:rsidR="0010284A" w:rsidRPr="006F6B4C">
        <w:rPr>
          <w:color w:val="auto"/>
          <w:szCs w:val="22"/>
        </w:rPr>
        <w:t> </w:t>
      </w:r>
      <w:r w:rsidR="009F2BA8" w:rsidRPr="006F6B4C">
        <w:rPr>
          <w:color w:val="auto"/>
          <w:szCs w:val="22"/>
        </w:rPr>
        <w:t>Poskytovatel</w:t>
      </w:r>
      <w:r w:rsidRPr="006F6B4C">
        <w:rPr>
          <w:color w:val="auto"/>
          <w:szCs w:val="22"/>
        </w:rPr>
        <w:t xml:space="preserve"> poskytne</w:t>
      </w:r>
      <w:r w:rsidR="004C000C" w:rsidRPr="006F6B4C">
        <w:rPr>
          <w:color w:val="auto"/>
          <w:szCs w:val="22"/>
        </w:rPr>
        <w:t>/je oprávněn poskytnout</w:t>
      </w:r>
      <w:r w:rsidRPr="006F6B4C">
        <w:rPr>
          <w:color w:val="auto"/>
          <w:szCs w:val="22"/>
        </w:rPr>
        <w:t xml:space="preserve"> Objednateli právo užít toto rozhraní pro programování aplikací ve stejném rozsahu, jako Software</w:t>
      </w:r>
      <w:r w:rsidR="00A45B8F" w:rsidRPr="006F6B4C">
        <w:rPr>
          <w:color w:val="auto"/>
          <w:szCs w:val="22"/>
        </w:rPr>
        <w:t>;</w:t>
      </w:r>
    </w:p>
    <w:p w14:paraId="7D509FD2" w14:textId="423E8ACF" w:rsidR="002D1C79" w:rsidRPr="006F6B4C" w:rsidRDefault="002D1C79" w:rsidP="00CA4C35">
      <w:pPr>
        <w:pStyle w:val="Claneka"/>
        <w:keepLines w:val="0"/>
        <w:widowControl/>
        <w:tabs>
          <w:tab w:val="clear" w:pos="992"/>
        </w:tabs>
        <w:ind w:left="1276" w:hanging="709"/>
        <w:rPr>
          <w:szCs w:val="22"/>
        </w:rPr>
      </w:pPr>
      <w:r w:rsidRPr="006F6B4C">
        <w:rPr>
          <w:szCs w:val="22"/>
        </w:rPr>
        <w:t>„</w:t>
      </w:r>
      <w:r w:rsidRPr="006F6B4C">
        <w:rPr>
          <w:b/>
          <w:szCs w:val="22"/>
        </w:rPr>
        <w:t>Subjekty údajů</w:t>
      </w:r>
      <w:r w:rsidRPr="006F6B4C">
        <w:rPr>
          <w:szCs w:val="22"/>
        </w:rPr>
        <w:t xml:space="preserve">“ </w:t>
      </w:r>
      <w:r w:rsidR="00262A52" w:rsidRPr="006F6B4C">
        <w:rPr>
          <w:szCs w:val="22"/>
        </w:rPr>
        <w:t>znamená koncové uživatele</w:t>
      </w:r>
      <w:r w:rsidR="005C0F03" w:rsidRPr="006F6B4C">
        <w:rPr>
          <w:szCs w:val="22"/>
        </w:rPr>
        <w:t xml:space="preserve"> Systému</w:t>
      </w:r>
      <w:r w:rsidR="005F77FF" w:rsidRPr="006F6B4C">
        <w:rPr>
          <w:szCs w:val="22"/>
        </w:rPr>
        <w:t xml:space="preserve"> a další subjekty údajů uvedené v </w:t>
      </w:r>
      <w:r w:rsidR="005F77FF" w:rsidRPr="006F6B4C">
        <w:rPr>
          <w:b/>
          <w:szCs w:val="22"/>
        </w:rPr>
        <w:t xml:space="preserve">Příloze č. </w:t>
      </w:r>
      <w:r w:rsidR="00F71DF5" w:rsidRPr="006F6B4C">
        <w:rPr>
          <w:b/>
          <w:szCs w:val="22"/>
        </w:rPr>
        <w:t>7</w:t>
      </w:r>
      <w:r w:rsidR="005F77FF" w:rsidRPr="006F6B4C">
        <w:rPr>
          <w:szCs w:val="22"/>
        </w:rPr>
        <w:t xml:space="preserve"> [</w:t>
      </w:r>
      <w:r w:rsidR="005F77FF" w:rsidRPr="006F6B4C">
        <w:rPr>
          <w:i/>
          <w:szCs w:val="22"/>
        </w:rPr>
        <w:t>Ochrana Osobních údajů</w:t>
      </w:r>
      <w:r w:rsidR="005F77FF" w:rsidRPr="006F6B4C">
        <w:rPr>
          <w:szCs w:val="22"/>
        </w:rPr>
        <w:t>]</w:t>
      </w:r>
      <w:r w:rsidRPr="006F6B4C">
        <w:rPr>
          <w:szCs w:val="22"/>
        </w:rPr>
        <w:t>;</w:t>
      </w:r>
      <w:r w:rsidR="00DC530D" w:rsidRPr="006F6B4C">
        <w:rPr>
          <w:szCs w:val="22"/>
        </w:rPr>
        <w:t xml:space="preserve"> </w:t>
      </w:r>
    </w:p>
    <w:p w14:paraId="19103D38" w14:textId="5C4F063B" w:rsidR="00E60CCD" w:rsidRPr="006F6B4C" w:rsidRDefault="00E60CCD" w:rsidP="00CA4C35">
      <w:pPr>
        <w:pStyle w:val="Claneka"/>
        <w:keepLines w:val="0"/>
        <w:widowControl/>
        <w:tabs>
          <w:tab w:val="clear" w:pos="992"/>
        </w:tabs>
        <w:ind w:left="1276" w:hanging="709"/>
        <w:rPr>
          <w:szCs w:val="22"/>
        </w:rPr>
      </w:pPr>
      <w:r w:rsidRPr="006F6B4C">
        <w:rPr>
          <w:szCs w:val="22"/>
        </w:rPr>
        <w:t>„</w:t>
      </w:r>
      <w:r w:rsidR="00660B45" w:rsidRPr="006F6B4C">
        <w:rPr>
          <w:b/>
          <w:szCs w:val="22"/>
        </w:rPr>
        <w:t>Systém</w:t>
      </w:r>
      <w:r w:rsidRPr="006F6B4C">
        <w:rPr>
          <w:szCs w:val="22"/>
        </w:rPr>
        <w:t xml:space="preserve">“ </w:t>
      </w:r>
      <w:r w:rsidR="00616EA7" w:rsidRPr="006F6B4C">
        <w:rPr>
          <w:szCs w:val="22"/>
        </w:rPr>
        <w:t xml:space="preserve">má význam uvedený v bodě </w:t>
      </w:r>
      <w:r w:rsidR="00616EA7" w:rsidRPr="006F6B4C">
        <w:rPr>
          <w:szCs w:val="22"/>
        </w:rPr>
        <w:fldChar w:fldCharType="begin"/>
      </w:r>
      <w:r w:rsidR="00616EA7" w:rsidRPr="006F6B4C">
        <w:rPr>
          <w:szCs w:val="22"/>
        </w:rPr>
        <w:instrText xml:space="preserve"> REF _Ref472406729 \r \h </w:instrText>
      </w:r>
      <w:r w:rsidR="0056038E" w:rsidRPr="006F6B4C">
        <w:rPr>
          <w:szCs w:val="22"/>
        </w:rPr>
        <w:instrText xml:space="preserve"> \* MERGEFORMAT </w:instrText>
      </w:r>
      <w:r w:rsidR="00616EA7" w:rsidRPr="006F6B4C">
        <w:rPr>
          <w:szCs w:val="22"/>
        </w:rPr>
      </w:r>
      <w:r w:rsidR="00616EA7" w:rsidRPr="006F6B4C">
        <w:rPr>
          <w:szCs w:val="22"/>
        </w:rPr>
        <w:fldChar w:fldCharType="separate"/>
      </w:r>
      <w:r w:rsidR="00846495">
        <w:rPr>
          <w:szCs w:val="22"/>
        </w:rPr>
        <w:t>(A)</w:t>
      </w:r>
      <w:r w:rsidR="00616EA7" w:rsidRPr="006F6B4C">
        <w:rPr>
          <w:szCs w:val="22"/>
        </w:rPr>
        <w:fldChar w:fldCharType="end"/>
      </w:r>
      <w:r w:rsidR="00616EA7" w:rsidRPr="006F6B4C">
        <w:rPr>
          <w:szCs w:val="22"/>
        </w:rPr>
        <w:t xml:space="preserve"> Preambule </w:t>
      </w:r>
      <w:r w:rsidR="0086586C" w:rsidRPr="006F6B4C">
        <w:rPr>
          <w:szCs w:val="22"/>
        </w:rPr>
        <w:t xml:space="preserve">této Servisní smlouvy </w:t>
      </w:r>
      <w:r w:rsidR="00616EA7" w:rsidRPr="006F6B4C">
        <w:rPr>
          <w:szCs w:val="22"/>
        </w:rPr>
        <w:t>a</w:t>
      </w:r>
      <w:r w:rsidR="009F2BA8" w:rsidRPr="006F6B4C">
        <w:rPr>
          <w:szCs w:val="22"/>
        </w:rPr>
        <w:t xml:space="preserve"> </w:t>
      </w:r>
      <w:r w:rsidR="0086586C" w:rsidRPr="006F6B4C">
        <w:rPr>
          <w:szCs w:val="22"/>
        </w:rPr>
        <w:t xml:space="preserve">je </w:t>
      </w:r>
      <w:r w:rsidR="00DD63C4" w:rsidRPr="006F6B4C">
        <w:rPr>
          <w:szCs w:val="22"/>
        </w:rPr>
        <w:t xml:space="preserve">blíže specifikovaný ve </w:t>
      </w:r>
      <w:r w:rsidRPr="006F6B4C">
        <w:rPr>
          <w:szCs w:val="22"/>
        </w:rPr>
        <w:t xml:space="preserve">Specifikaci </w:t>
      </w:r>
      <w:r w:rsidR="00660B45" w:rsidRPr="006F6B4C">
        <w:rPr>
          <w:szCs w:val="22"/>
        </w:rPr>
        <w:t>Systém</w:t>
      </w:r>
      <w:r w:rsidRPr="006F6B4C">
        <w:rPr>
          <w:szCs w:val="22"/>
        </w:rPr>
        <w:t>u</w:t>
      </w:r>
      <w:r w:rsidR="002A51DC" w:rsidRPr="006F6B4C">
        <w:rPr>
          <w:szCs w:val="22"/>
        </w:rPr>
        <w:t>;</w:t>
      </w:r>
      <w:r w:rsidR="009F2BA8" w:rsidRPr="006F6B4C">
        <w:rPr>
          <w:szCs w:val="22"/>
        </w:rPr>
        <w:t xml:space="preserve"> </w:t>
      </w:r>
    </w:p>
    <w:p w14:paraId="1F093F9F" w14:textId="49ACE032" w:rsidR="00563096" w:rsidRPr="006F6B4C" w:rsidRDefault="00563096" w:rsidP="00CA4C35">
      <w:pPr>
        <w:pStyle w:val="Claneka"/>
        <w:keepLines w:val="0"/>
        <w:widowControl/>
        <w:tabs>
          <w:tab w:val="clear" w:pos="992"/>
        </w:tabs>
        <w:ind w:left="1276" w:hanging="709"/>
        <w:rPr>
          <w:szCs w:val="22"/>
        </w:rPr>
      </w:pPr>
      <w:r w:rsidRPr="006F6B4C">
        <w:rPr>
          <w:szCs w:val="22"/>
        </w:rPr>
        <w:t>„</w:t>
      </w:r>
      <w:r w:rsidRPr="006F6B4C">
        <w:rPr>
          <w:b/>
          <w:szCs w:val="22"/>
        </w:rPr>
        <w:t>Školení</w:t>
      </w:r>
      <w:r w:rsidRPr="006F6B4C">
        <w:rPr>
          <w:szCs w:val="22"/>
        </w:rPr>
        <w:t>“ znamená seminář (workshop)</w:t>
      </w:r>
      <w:r w:rsidR="00211020" w:rsidRPr="006F6B4C">
        <w:rPr>
          <w:szCs w:val="22"/>
        </w:rPr>
        <w:t xml:space="preserve"> uskutečněn</w:t>
      </w:r>
      <w:r w:rsidR="0087092C" w:rsidRPr="006F6B4C">
        <w:rPr>
          <w:szCs w:val="22"/>
        </w:rPr>
        <w:t>ý</w:t>
      </w:r>
      <w:r w:rsidR="00211020" w:rsidRPr="006F6B4C">
        <w:rPr>
          <w:szCs w:val="22"/>
        </w:rPr>
        <w:t xml:space="preserve"> Poskytovatelem pro </w:t>
      </w:r>
      <w:r w:rsidRPr="006F6B4C">
        <w:rPr>
          <w:szCs w:val="22"/>
        </w:rPr>
        <w:t>Objednatele na základě Služeb na objednávku</w:t>
      </w:r>
      <w:r w:rsidR="00E85D9D" w:rsidRPr="006F6B4C">
        <w:rPr>
          <w:szCs w:val="22"/>
        </w:rPr>
        <w:t xml:space="preserve"> dle požadavků uvedených v </w:t>
      </w:r>
      <w:r w:rsidR="00E85D9D" w:rsidRPr="006F6B4C">
        <w:rPr>
          <w:b/>
          <w:szCs w:val="22"/>
        </w:rPr>
        <w:t>Příloze č. 1</w:t>
      </w:r>
      <w:r w:rsidR="00E85D9D" w:rsidRPr="006F6B4C">
        <w:rPr>
          <w:szCs w:val="22"/>
        </w:rPr>
        <w:t xml:space="preserve"> [</w:t>
      </w:r>
      <w:r w:rsidR="00E85D9D" w:rsidRPr="006F6B4C">
        <w:rPr>
          <w:i/>
          <w:szCs w:val="22"/>
        </w:rPr>
        <w:t>Technická specifikace</w:t>
      </w:r>
      <w:r w:rsidR="00E85D9D" w:rsidRPr="006F6B4C">
        <w:rPr>
          <w:szCs w:val="22"/>
        </w:rPr>
        <w:t>]</w:t>
      </w:r>
      <w:r w:rsidRPr="006F6B4C">
        <w:rPr>
          <w:szCs w:val="22"/>
        </w:rPr>
        <w:t>. Délka, místo, téma, počet účastníků za Objednatele, počet lektorů za</w:t>
      </w:r>
      <w:r w:rsidR="00B44242" w:rsidRPr="006F6B4C">
        <w:rPr>
          <w:szCs w:val="22"/>
        </w:rPr>
        <w:t> </w:t>
      </w:r>
      <w:r w:rsidRPr="006F6B4C">
        <w:rPr>
          <w:szCs w:val="22"/>
        </w:rPr>
        <w:t>Poskytovatele a další náležitosti Školení budou uvedeny v Dílčí smlouvě;</w:t>
      </w:r>
    </w:p>
    <w:p w14:paraId="40DA8C08" w14:textId="77777777" w:rsidR="00DC2C6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Testy</w:t>
      </w:r>
      <w:r w:rsidRPr="006F6B4C">
        <w:rPr>
          <w:szCs w:val="22"/>
        </w:rPr>
        <w:t xml:space="preserve">“ se rozumí provádění testovacího užívání </w:t>
      </w:r>
      <w:r w:rsidR="00660B45" w:rsidRPr="006F6B4C">
        <w:rPr>
          <w:szCs w:val="22"/>
        </w:rPr>
        <w:t>Systém</w:t>
      </w:r>
      <w:r w:rsidRPr="006F6B4C">
        <w:rPr>
          <w:szCs w:val="22"/>
        </w:rPr>
        <w:t>u v Testovacím prostředí prostřednictvím simulace ostrého provozu v Produkčním prostředí a reáln</w:t>
      </w:r>
      <w:r w:rsidR="00563096" w:rsidRPr="006F6B4C">
        <w:rPr>
          <w:szCs w:val="22"/>
        </w:rPr>
        <w:t>ých situací a </w:t>
      </w:r>
      <w:r w:rsidR="0084244D" w:rsidRPr="006F6B4C">
        <w:rPr>
          <w:szCs w:val="22"/>
        </w:rPr>
        <w:t>t</w:t>
      </w:r>
      <w:r w:rsidRPr="006F6B4C">
        <w:rPr>
          <w:szCs w:val="22"/>
        </w:rPr>
        <w:t>estovacích scénářů;</w:t>
      </w:r>
    </w:p>
    <w:p w14:paraId="7929423C" w14:textId="787B7249" w:rsidR="006B3212" w:rsidRPr="006F6B4C" w:rsidRDefault="006B3212" w:rsidP="00CA4C35">
      <w:pPr>
        <w:pStyle w:val="Claneka"/>
        <w:keepLines w:val="0"/>
        <w:widowControl/>
        <w:tabs>
          <w:tab w:val="clear" w:pos="992"/>
        </w:tabs>
        <w:ind w:left="1276" w:hanging="709"/>
        <w:rPr>
          <w:szCs w:val="22"/>
        </w:rPr>
      </w:pPr>
      <w:r w:rsidRPr="006F6B4C">
        <w:rPr>
          <w:szCs w:val="22"/>
        </w:rPr>
        <w:t>„</w:t>
      </w:r>
      <w:r w:rsidRPr="006F6B4C">
        <w:rPr>
          <w:b/>
          <w:szCs w:val="22"/>
        </w:rPr>
        <w:t>Udělovaná oprávnění</w:t>
      </w:r>
      <w:r w:rsidRPr="006F6B4C">
        <w:rPr>
          <w:szCs w:val="22"/>
        </w:rPr>
        <w:t xml:space="preserve">“ znamená postoupení výkonu majetkových práv autorských, Výhradní licenci, Nevýhradní licenci a jakákoliv další oprávnění ve smyslu Článku </w:t>
      </w:r>
      <w:r w:rsidRPr="006F6B4C">
        <w:rPr>
          <w:szCs w:val="22"/>
        </w:rPr>
        <w:fldChar w:fldCharType="begin"/>
      </w:r>
      <w:r w:rsidRPr="006F6B4C">
        <w:rPr>
          <w:szCs w:val="22"/>
        </w:rPr>
        <w:instrText xml:space="preserve"> REF _Ref515810751 \r \h </w:instrText>
      </w:r>
      <w:r w:rsidR="00E73CA3" w:rsidRPr="006F6B4C">
        <w:rPr>
          <w:szCs w:val="22"/>
        </w:rPr>
        <w:instrText xml:space="preserve"> \* MERGEFORMAT </w:instrText>
      </w:r>
      <w:r w:rsidRPr="006F6B4C">
        <w:rPr>
          <w:szCs w:val="22"/>
        </w:rPr>
      </w:r>
      <w:r w:rsidRPr="006F6B4C">
        <w:rPr>
          <w:szCs w:val="22"/>
        </w:rPr>
        <w:fldChar w:fldCharType="separate"/>
      </w:r>
      <w:r w:rsidR="00846495">
        <w:rPr>
          <w:szCs w:val="22"/>
        </w:rPr>
        <w:t>14</w:t>
      </w:r>
      <w:r w:rsidRPr="006F6B4C">
        <w:rPr>
          <w:szCs w:val="22"/>
        </w:rPr>
        <w:fldChar w:fldCharType="end"/>
      </w:r>
      <w:r w:rsidRPr="006F6B4C">
        <w:rPr>
          <w:szCs w:val="22"/>
        </w:rPr>
        <w:t xml:space="preserve"> (</w:t>
      </w:r>
      <w:r w:rsidRPr="006F6B4C">
        <w:rPr>
          <w:i/>
          <w:szCs w:val="22"/>
        </w:rPr>
        <w:t>Práva duševního vlastnictví</w:t>
      </w:r>
      <w:r w:rsidRPr="006F6B4C">
        <w:rPr>
          <w:szCs w:val="22"/>
        </w:rPr>
        <w:t>);</w:t>
      </w:r>
    </w:p>
    <w:p w14:paraId="1ABE3D9B" w14:textId="0D0C1426" w:rsidR="0056747C" w:rsidRPr="006F6B4C" w:rsidRDefault="0056747C" w:rsidP="00CA4C35">
      <w:pPr>
        <w:pStyle w:val="Claneka"/>
        <w:keepLines w:val="0"/>
        <w:widowControl/>
        <w:tabs>
          <w:tab w:val="clear" w:pos="992"/>
        </w:tabs>
        <w:ind w:left="1276" w:hanging="709"/>
        <w:rPr>
          <w:szCs w:val="22"/>
        </w:rPr>
      </w:pPr>
      <w:r w:rsidRPr="006F6B4C">
        <w:rPr>
          <w:szCs w:val="22"/>
        </w:rPr>
        <w:t>„</w:t>
      </w:r>
      <w:r w:rsidRPr="006F6B4C">
        <w:rPr>
          <w:b/>
          <w:szCs w:val="22"/>
        </w:rPr>
        <w:t>ÚOOÚ</w:t>
      </w:r>
      <w:r w:rsidRPr="006F6B4C">
        <w:rPr>
          <w:szCs w:val="22"/>
        </w:rPr>
        <w:t>“ znamená Úřad pro ochranu osobních údajů;</w:t>
      </w:r>
    </w:p>
    <w:p w14:paraId="45818404" w14:textId="480D59EC"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Veřejná zakázka</w:t>
      </w:r>
      <w:r w:rsidRPr="006F6B4C">
        <w:rPr>
          <w:szCs w:val="22"/>
        </w:rPr>
        <w:t xml:space="preserve">“ má význam uvedený v bodě </w:t>
      </w:r>
      <w:r w:rsidR="00324664" w:rsidRPr="006F6B4C">
        <w:rPr>
          <w:szCs w:val="22"/>
        </w:rPr>
        <w:fldChar w:fldCharType="begin"/>
      </w:r>
      <w:r w:rsidR="00324664" w:rsidRPr="006F6B4C">
        <w:rPr>
          <w:szCs w:val="22"/>
        </w:rPr>
        <w:instrText xml:space="preserve"> REF _Ref518373490 \r \h </w:instrText>
      </w:r>
      <w:r w:rsidR="0056038E" w:rsidRPr="006F6B4C">
        <w:rPr>
          <w:szCs w:val="22"/>
        </w:rPr>
        <w:instrText xml:space="preserve"> \* MERGEFORMAT </w:instrText>
      </w:r>
      <w:r w:rsidR="00324664" w:rsidRPr="006F6B4C">
        <w:rPr>
          <w:szCs w:val="22"/>
        </w:rPr>
      </w:r>
      <w:r w:rsidR="00324664" w:rsidRPr="006F6B4C">
        <w:rPr>
          <w:szCs w:val="22"/>
        </w:rPr>
        <w:fldChar w:fldCharType="separate"/>
      </w:r>
      <w:r w:rsidR="00846495">
        <w:rPr>
          <w:szCs w:val="22"/>
        </w:rPr>
        <w:t>(B)</w:t>
      </w:r>
      <w:r w:rsidR="00324664" w:rsidRPr="006F6B4C">
        <w:rPr>
          <w:szCs w:val="22"/>
        </w:rPr>
        <w:fldChar w:fldCharType="end"/>
      </w:r>
      <w:r w:rsidR="00324664" w:rsidRPr="006F6B4C">
        <w:rPr>
          <w:szCs w:val="22"/>
        </w:rPr>
        <w:t xml:space="preserve"> </w:t>
      </w:r>
      <w:r w:rsidRPr="006F6B4C">
        <w:rPr>
          <w:szCs w:val="22"/>
        </w:rPr>
        <w:t xml:space="preserve">Preambule této Servisní smlouvy; </w:t>
      </w:r>
    </w:p>
    <w:p w14:paraId="2B356791" w14:textId="0C3EA1EB" w:rsidR="000054F4" w:rsidRPr="006F6B4C" w:rsidRDefault="000054F4" w:rsidP="00CA4C35">
      <w:pPr>
        <w:pStyle w:val="Claneka"/>
        <w:keepLines w:val="0"/>
        <w:widowControl/>
        <w:tabs>
          <w:tab w:val="clear" w:pos="992"/>
        </w:tabs>
        <w:ind w:left="1276" w:hanging="709"/>
        <w:rPr>
          <w:szCs w:val="22"/>
        </w:rPr>
      </w:pPr>
      <w:r w:rsidRPr="006F6B4C">
        <w:rPr>
          <w:szCs w:val="22"/>
        </w:rPr>
        <w:t>„</w:t>
      </w:r>
      <w:r w:rsidRPr="006F6B4C">
        <w:rPr>
          <w:b/>
          <w:szCs w:val="22"/>
        </w:rPr>
        <w:t>Vyhláška o kybernetické bezpečnosti</w:t>
      </w:r>
      <w:r w:rsidRPr="006F6B4C">
        <w:rPr>
          <w:szCs w:val="22"/>
        </w:rPr>
        <w:t xml:space="preserve">“ </w:t>
      </w:r>
      <w:r w:rsidR="008715F3" w:rsidRPr="006F6B4C">
        <w:rPr>
          <w:szCs w:val="22"/>
        </w:rPr>
        <w:t>a také „</w:t>
      </w:r>
      <w:r w:rsidR="008715F3" w:rsidRPr="006F6B4C">
        <w:rPr>
          <w:b/>
          <w:bCs/>
          <w:szCs w:val="22"/>
        </w:rPr>
        <w:t>VKB</w:t>
      </w:r>
      <w:r w:rsidR="008715F3" w:rsidRPr="006F6B4C">
        <w:rPr>
          <w:szCs w:val="22"/>
        </w:rPr>
        <w:t xml:space="preserve">“ </w:t>
      </w:r>
      <w:r w:rsidRPr="006F6B4C">
        <w:rPr>
          <w:szCs w:val="22"/>
        </w:rPr>
        <w:t>zna</w:t>
      </w:r>
      <w:r w:rsidR="00211020" w:rsidRPr="006F6B4C">
        <w:rPr>
          <w:szCs w:val="22"/>
        </w:rPr>
        <w:t>mená vyhlášku č. 82/2018 Sb., o </w:t>
      </w:r>
      <w:r w:rsidRPr="006F6B4C">
        <w:rPr>
          <w:szCs w:val="22"/>
        </w:rPr>
        <w:t>bezpečnostních opatřeních, kybernetických bezpečnostních incidentech, reaktivních opatřeních, náležitostech podání v oblasti kybernetické bezpečnosti a</w:t>
      </w:r>
      <w:r w:rsidR="008715F3" w:rsidRPr="006F6B4C">
        <w:rPr>
          <w:szCs w:val="22"/>
        </w:rPr>
        <w:t> </w:t>
      </w:r>
      <w:r w:rsidRPr="006F6B4C">
        <w:rPr>
          <w:szCs w:val="22"/>
        </w:rPr>
        <w:t xml:space="preserve">likvidaci dat (vyhláška o kybernetické bezpečnosti), ve znění pozdějších předpisů, anebo jakoukoli jinou vyhlášku tuto vyhlášku nahrazující </w:t>
      </w:r>
      <w:r w:rsidR="00B3414C" w:rsidRPr="006F6B4C">
        <w:rPr>
          <w:szCs w:val="22"/>
        </w:rPr>
        <w:t xml:space="preserve">anebo </w:t>
      </w:r>
      <w:r w:rsidRPr="006F6B4C">
        <w:rPr>
          <w:szCs w:val="22"/>
        </w:rPr>
        <w:t>doplňující;</w:t>
      </w:r>
    </w:p>
    <w:p w14:paraId="5A0E906F" w14:textId="3BA1A4A4" w:rsidR="008715F3" w:rsidRPr="006F6B4C" w:rsidRDefault="008715F3" w:rsidP="008715F3">
      <w:pPr>
        <w:pStyle w:val="Claneka"/>
        <w:keepLines w:val="0"/>
        <w:widowControl/>
        <w:tabs>
          <w:tab w:val="clear" w:pos="992"/>
        </w:tabs>
        <w:ind w:left="1276" w:hanging="709"/>
        <w:rPr>
          <w:szCs w:val="22"/>
        </w:rPr>
      </w:pPr>
      <w:r w:rsidRPr="006F6B4C">
        <w:rPr>
          <w:szCs w:val="22"/>
        </w:rPr>
        <w:t>„</w:t>
      </w:r>
      <w:r w:rsidRPr="006F6B4C">
        <w:rPr>
          <w:b/>
          <w:szCs w:val="22"/>
        </w:rPr>
        <w:t>Výpadek</w:t>
      </w:r>
      <w:r w:rsidRPr="006F6B4C">
        <w:rPr>
          <w:szCs w:val="22"/>
        </w:rPr>
        <w:t>“ znamená neplánované přerušení provozu Systému či jakékoliv jeho podstatné části, při kterém je tento jako celek či v příslušné části nedostupný pro uživatele (bez Dostupnosti). Za Výpadek se pro účely této Servisní smlouvy nepovažuje Výpadek způsobený z důvodů způsobených třetími osobami, jejichž součinnost anebo bezvadné poskytování služeb je povinen zabezpečit Objednatel (poskytovatel služeb podpory IT prostředí objednatele a informačních systémů, na které je Systém napojen)</w:t>
      </w:r>
      <w:r w:rsidR="009D149E">
        <w:rPr>
          <w:szCs w:val="22"/>
        </w:rPr>
        <w:t xml:space="preserve"> a rovněž </w:t>
      </w:r>
      <w:r w:rsidR="00202C69">
        <w:rPr>
          <w:szCs w:val="22"/>
        </w:rPr>
        <w:t>Výpadek způsobený třetími osobami, za které neodpovídá Poskytovatel</w:t>
      </w:r>
      <w:r w:rsidRPr="006F6B4C">
        <w:rPr>
          <w:szCs w:val="22"/>
        </w:rPr>
        <w:t>;</w:t>
      </w:r>
    </w:p>
    <w:p w14:paraId="395618E5" w14:textId="571AF328" w:rsidR="00BB6E45" w:rsidRPr="006A10F2" w:rsidRDefault="00E60CCD" w:rsidP="006A10F2">
      <w:pPr>
        <w:pStyle w:val="Claneka"/>
        <w:keepLines w:val="0"/>
        <w:widowControl/>
        <w:tabs>
          <w:tab w:val="clear" w:pos="992"/>
        </w:tabs>
        <w:ind w:left="1276" w:hanging="709"/>
        <w:rPr>
          <w:szCs w:val="22"/>
        </w:rPr>
      </w:pPr>
      <w:r w:rsidRPr="006F6B4C">
        <w:rPr>
          <w:szCs w:val="22"/>
        </w:rPr>
        <w:t>„</w:t>
      </w:r>
      <w:r w:rsidRPr="006F6B4C">
        <w:rPr>
          <w:b/>
          <w:szCs w:val="22"/>
        </w:rPr>
        <w:t>Zadávací dokumentace</w:t>
      </w:r>
      <w:r w:rsidRPr="006F6B4C">
        <w:rPr>
          <w:szCs w:val="22"/>
        </w:rPr>
        <w:t>“ znamená zadávací dokumentaci k Veřejné zakázce;</w:t>
      </w:r>
      <w:r w:rsidR="00A663A9" w:rsidRPr="006A10F2">
        <w:rPr>
          <w:rFonts w:cs="Arial"/>
          <w:szCs w:val="20"/>
        </w:rPr>
        <w:t xml:space="preserve"> </w:t>
      </w:r>
    </w:p>
    <w:p w14:paraId="0C14FB86" w14:textId="4C954CB7"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Zákon o DPH</w:t>
      </w:r>
      <w:r w:rsidRPr="006F6B4C">
        <w:rPr>
          <w:szCs w:val="22"/>
        </w:rPr>
        <w:t>“ znamená zákon č. 235/2004 Sb., o dani z přidané hodnoty, ve znění pozdějších předpisů;</w:t>
      </w:r>
    </w:p>
    <w:p w14:paraId="1C01EA1F" w14:textId="6393D5DB" w:rsidR="002405C6" w:rsidRDefault="002405C6" w:rsidP="00CA4C35">
      <w:pPr>
        <w:pStyle w:val="Claneka"/>
        <w:keepLines w:val="0"/>
        <w:widowControl/>
        <w:tabs>
          <w:tab w:val="clear" w:pos="992"/>
        </w:tabs>
        <w:ind w:left="1276" w:hanging="709"/>
        <w:rPr>
          <w:szCs w:val="22"/>
        </w:rPr>
      </w:pPr>
      <w:r w:rsidRPr="006F6B4C">
        <w:rPr>
          <w:szCs w:val="22"/>
        </w:rPr>
        <w:lastRenderedPageBreak/>
        <w:t>„</w:t>
      </w:r>
      <w:r w:rsidRPr="006F6B4C">
        <w:rPr>
          <w:b/>
          <w:szCs w:val="22"/>
        </w:rPr>
        <w:t>Zákon o zpracování OÚ</w:t>
      </w:r>
      <w:r w:rsidRPr="006F6B4C">
        <w:rPr>
          <w:szCs w:val="22"/>
        </w:rPr>
        <w:t xml:space="preserve">“ </w:t>
      </w:r>
      <w:r w:rsidR="009F2946" w:rsidRPr="006F6B4C">
        <w:rPr>
          <w:szCs w:val="22"/>
        </w:rPr>
        <w:t>znamená zákon č. 110/2019 Sb., o zpracování osobních údajů;</w:t>
      </w:r>
    </w:p>
    <w:p w14:paraId="39801E9B" w14:textId="25CCFA15" w:rsidR="00CC020A" w:rsidRPr="006F6B4C" w:rsidRDefault="00CC020A" w:rsidP="00CA4C35">
      <w:pPr>
        <w:pStyle w:val="Claneka"/>
        <w:keepLines w:val="0"/>
        <w:widowControl/>
        <w:tabs>
          <w:tab w:val="clear" w:pos="992"/>
        </w:tabs>
        <w:ind w:left="1276" w:hanging="709"/>
        <w:rPr>
          <w:szCs w:val="22"/>
        </w:rPr>
      </w:pPr>
      <w:r>
        <w:rPr>
          <w:szCs w:val="22"/>
        </w:rPr>
        <w:t>„</w:t>
      </w:r>
      <w:r w:rsidRPr="00CC020A">
        <w:rPr>
          <w:b/>
          <w:bCs/>
          <w:szCs w:val="22"/>
        </w:rPr>
        <w:t>Zákoník práce</w:t>
      </w:r>
      <w:r>
        <w:rPr>
          <w:szCs w:val="22"/>
        </w:rPr>
        <w:t xml:space="preserve">“ znamená </w:t>
      </w:r>
      <w:r w:rsidRPr="006F6B4C">
        <w:rPr>
          <w:szCs w:val="22"/>
        </w:rPr>
        <w:t>zákon č. 262/2006 Sb., zákoník práce, ve znění pozdějších předpisů</w:t>
      </w:r>
      <w:r w:rsidR="002D623F">
        <w:rPr>
          <w:szCs w:val="22"/>
        </w:rPr>
        <w:t>;</w:t>
      </w:r>
    </w:p>
    <w:p w14:paraId="107F61B6" w14:textId="7956C5AE"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Zdrojový kód</w:t>
      </w:r>
      <w:r w:rsidRPr="006F6B4C">
        <w:rPr>
          <w:szCs w:val="22"/>
        </w:rPr>
        <w:t xml:space="preserve">“ znamená zápis </w:t>
      </w:r>
      <w:r w:rsidR="009C0A09" w:rsidRPr="006F6B4C">
        <w:rPr>
          <w:szCs w:val="22"/>
        </w:rPr>
        <w:t xml:space="preserve">kódu počítačového programu (Softwaru) </w:t>
      </w:r>
      <w:r w:rsidRPr="006F6B4C">
        <w:rPr>
          <w:szCs w:val="22"/>
        </w:rPr>
        <w:t>v</w:t>
      </w:r>
      <w:r w:rsidR="00251C63" w:rsidRPr="006F6B4C">
        <w:rPr>
          <w:szCs w:val="22"/>
        </w:rPr>
        <w:t> </w:t>
      </w:r>
      <w:r w:rsidRPr="006F6B4C">
        <w:rPr>
          <w:szCs w:val="22"/>
        </w:rPr>
        <w:t>programovacím jazyce, který je uložen</w:t>
      </w:r>
      <w:r w:rsidR="00DB493E" w:rsidRPr="006F6B4C">
        <w:rPr>
          <w:szCs w:val="22"/>
        </w:rPr>
        <w:t xml:space="preserve"> v </w:t>
      </w:r>
      <w:r w:rsidRPr="006F6B4C">
        <w:rPr>
          <w:szCs w:val="22"/>
        </w:rPr>
        <w:t xml:space="preserve">jednom nebo více editovatelných souborech, čitelný, opatřený komentáři vysvětlujícími jednotlivé jeho části a procesy ve spustitelném formátu odpovídajícím programovacímu jazyku a </w:t>
      </w:r>
      <w:r w:rsidR="0037033F" w:rsidRPr="006F6B4C">
        <w:rPr>
          <w:szCs w:val="22"/>
        </w:rPr>
        <w:t xml:space="preserve">stanovenému </w:t>
      </w:r>
      <w:r w:rsidRPr="006F6B4C">
        <w:rPr>
          <w:szCs w:val="22"/>
        </w:rPr>
        <w:t>prostředí, včetně ověřeného postupu nezbytného pro sestavení strojového kódu, a v podobě, aby jej bylo možné zkompilovat do cílového kódu procesoru, kterým je následně prováděn, bez nutnosti provedení jiných úprav</w:t>
      </w:r>
      <w:r w:rsidR="009C0A09" w:rsidRPr="006F6B4C">
        <w:rPr>
          <w:szCs w:val="22"/>
        </w:rPr>
        <w:t xml:space="preserve">, než kompilace v souladu s postupem k sestavení, přičemž podrobné vlastnosti Zdrojového kódu stanoví Článek </w:t>
      </w:r>
      <w:r w:rsidR="009C0A09" w:rsidRPr="006F6B4C">
        <w:rPr>
          <w:szCs w:val="22"/>
        </w:rPr>
        <w:fldChar w:fldCharType="begin"/>
      </w:r>
      <w:r w:rsidR="009C0A09" w:rsidRPr="006F6B4C">
        <w:rPr>
          <w:szCs w:val="22"/>
        </w:rPr>
        <w:instrText xml:space="preserve"> REF _Ref516575742 \r \h </w:instrText>
      </w:r>
      <w:r w:rsidR="0056038E" w:rsidRPr="006F6B4C">
        <w:rPr>
          <w:szCs w:val="22"/>
        </w:rPr>
        <w:instrText xml:space="preserve"> \* MERGEFORMAT </w:instrText>
      </w:r>
      <w:r w:rsidR="009C0A09" w:rsidRPr="006F6B4C">
        <w:rPr>
          <w:szCs w:val="22"/>
        </w:rPr>
      </w:r>
      <w:r w:rsidR="009C0A09" w:rsidRPr="006F6B4C">
        <w:rPr>
          <w:szCs w:val="22"/>
        </w:rPr>
        <w:fldChar w:fldCharType="separate"/>
      </w:r>
      <w:r w:rsidR="00846495">
        <w:rPr>
          <w:szCs w:val="22"/>
        </w:rPr>
        <w:t>15</w:t>
      </w:r>
      <w:r w:rsidR="009C0A09" w:rsidRPr="006F6B4C">
        <w:rPr>
          <w:szCs w:val="22"/>
        </w:rPr>
        <w:fldChar w:fldCharType="end"/>
      </w:r>
      <w:r w:rsidR="009C0A09" w:rsidRPr="006F6B4C">
        <w:rPr>
          <w:szCs w:val="22"/>
        </w:rPr>
        <w:t xml:space="preserve"> (</w:t>
      </w:r>
      <w:r w:rsidR="009C0A09" w:rsidRPr="006F6B4C">
        <w:rPr>
          <w:i/>
          <w:szCs w:val="22"/>
        </w:rPr>
        <w:t>Zdrojový kód</w:t>
      </w:r>
      <w:r w:rsidR="009C0A09" w:rsidRPr="006F6B4C">
        <w:rPr>
          <w:szCs w:val="22"/>
        </w:rPr>
        <w:t>)</w:t>
      </w:r>
      <w:r w:rsidR="00864547" w:rsidRPr="006F6B4C">
        <w:rPr>
          <w:szCs w:val="22"/>
        </w:rPr>
        <w:t xml:space="preserve"> a</w:t>
      </w:r>
      <w:r w:rsidR="00251C63" w:rsidRPr="006F6B4C">
        <w:rPr>
          <w:szCs w:val="22"/>
        </w:rPr>
        <w:t> </w:t>
      </w:r>
      <w:r w:rsidR="00864547" w:rsidRPr="006F6B4C">
        <w:rPr>
          <w:b/>
          <w:szCs w:val="22"/>
        </w:rPr>
        <w:t>Příloha č. 1</w:t>
      </w:r>
      <w:r w:rsidR="00CF4696" w:rsidRPr="006F6B4C">
        <w:rPr>
          <w:szCs w:val="22"/>
        </w:rPr>
        <w:t xml:space="preserve"> </w:t>
      </w:r>
      <w:r w:rsidR="00864547" w:rsidRPr="006F6B4C">
        <w:rPr>
          <w:szCs w:val="22"/>
        </w:rPr>
        <w:t>[</w:t>
      </w:r>
      <w:r w:rsidR="00864547" w:rsidRPr="006F6B4C">
        <w:rPr>
          <w:i/>
          <w:szCs w:val="22"/>
        </w:rPr>
        <w:t>Technická specifikace</w:t>
      </w:r>
      <w:r w:rsidR="00864547" w:rsidRPr="006F6B4C">
        <w:rPr>
          <w:szCs w:val="22"/>
        </w:rPr>
        <w:t>]</w:t>
      </w:r>
      <w:r w:rsidRPr="006F6B4C">
        <w:rPr>
          <w:szCs w:val="22"/>
        </w:rPr>
        <w:t>;</w:t>
      </w:r>
    </w:p>
    <w:p w14:paraId="34EC2A11" w14:textId="1C96AD52" w:rsidR="008715F3" w:rsidRPr="006F6B4C" w:rsidRDefault="008715F3" w:rsidP="008715F3">
      <w:pPr>
        <w:pStyle w:val="Claneka"/>
        <w:keepLines w:val="0"/>
        <w:widowControl/>
        <w:tabs>
          <w:tab w:val="clear" w:pos="992"/>
        </w:tabs>
        <w:ind w:left="1276" w:hanging="709"/>
        <w:rPr>
          <w:szCs w:val="22"/>
        </w:rPr>
      </w:pPr>
      <w:r w:rsidRPr="006F6B4C">
        <w:rPr>
          <w:szCs w:val="22"/>
        </w:rPr>
        <w:t>„</w:t>
      </w:r>
      <w:r w:rsidRPr="006F6B4C">
        <w:rPr>
          <w:b/>
          <w:szCs w:val="22"/>
        </w:rPr>
        <w:t>ZKB</w:t>
      </w:r>
      <w:r w:rsidRPr="006F6B4C">
        <w:rPr>
          <w:szCs w:val="22"/>
        </w:rPr>
        <w:t>“ znamená zákon č. 181/2014 Sb., o kybernetické bezpečnosti a o změně souvisejících zákonů (zákon o kybernetické bezpečnosti), ve znění pozdějších předpisů</w:t>
      </w:r>
      <w:r w:rsidR="009D40B0">
        <w:rPr>
          <w:szCs w:val="22"/>
        </w:rPr>
        <w:t xml:space="preserve">, </w:t>
      </w:r>
      <w:r w:rsidR="009D40B0" w:rsidRPr="006F6B4C">
        <w:rPr>
          <w:szCs w:val="22"/>
        </w:rPr>
        <w:t>anebo jak</w:t>
      </w:r>
      <w:r w:rsidR="009D40B0">
        <w:rPr>
          <w:szCs w:val="22"/>
        </w:rPr>
        <w:t>ýkoliv</w:t>
      </w:r>
      <w:r w:rsidR="009D40B0" w:rsidRPr="006F6B4C">
        <w:rPr>
          <w:szCs w:val="22"/>
        </w:rPr>
        <w:t xml:space="preserve"> jin</w:t>
      </w:r>
      <w:r w:rsidR="009D40B0">
        <w:rPr>
          <w:szCs w:val="22"/>
        </w:rPr>
        <w:t>ý</w:t>
      </w:r>
      <w:r w:rsidR="009D40B0" w:rsidRPr="006F6B4C">
        <w:rPr>
          <w:szCs w:val="22"/>
        </w:rPr>
        <w:t xml:space="preserve"> </w:t>
      </w:r>
      <w:r w:rsidR="009D40B0">
        <w:rPr>
          <w:szCs w:val="22"/>
        </w:rPr>
        <w:t>zákon</w:t>
      </w:r>
      <w:r w:rsidR="009D40B0" w:rsidRPr="006F6B4C">
        <w:rPr>
          <w:szCs w:val="22"/>
        </w:rPr>
        <w:t xml:space="preserve"> t</w:t>
      </w:r>
      <w:r w:rsidR="009D40B0">
        <w:rPr>
          <w:szCs w:val="22"/>
        </w:rPr>
        <w:t>ento</w:t>
      </w:r>
      <w:r w:rsidR="009D40B0" w:rsidRPr="006F6B4C">
        <w:rPr>
          <w:szCs w:val="22"/>
        </w:rPr>
        <w:t xml:space="preserve"> </w:t>
      </w:r>
      <w:r w:rsidR="009D40B0">
        <w:rPr>
          <w:szCs w:val="22"/>
        </w:rPr>
        <w:t xml:space="preserve">zákon </w:t>
      </w:r>
      <w:r w:rsidR="009D40B0" w:rsidRPr="006F6B4C">
        <w:rPr>
          <w:szCs w:val="22"/>
        </w:rPr>
        <w:t>nahrazující anebo doplňující</w:t>
      </w:r>
      <w:r w:rsidRPr="006F6B4C">
        <w:rPr>
          <w:szCs w:val="22"/>
        </w:rPr>
        <w:t>;</w:t>
      </w:r>
    </w:p>
    <w:p w14:paraId="1C2FA05F" w14:textId="24242B59" w:rsidR="00E620AC" w:rsidRPr="006F6B4C" w:rsidRDefault="00DD385E" w:rsidP="00CA4C35">
      <w:pPr>
        <w:pStyle w:val="Claneka"/>
        <w:keepLines w:val="0"/>
        <w:widowControl/>
        <w:tabs>
          <w:tab w:val="clear" w:pos="992"/>
        </w:tabs>
        <w:ind w:left="1276" w:hanging="709"/>
        <w:rPr>
          <w:szCs w:val="22"/>
        </w:rPr>
      </w:pPr>
      <w:r w:rsidRPr="006F6B4C">
        <w:rPr>
          <w:szCs w:val="22"/>
        </w:rPr>
        <w:t>„</w:t>
      </w:r>
      <w:r w:rsidRPr="006F6B4C">
        <w:rPr>
          <w:b/>
          <w:szCs w:val="22"/>
        </w:rPr>
        <w:t xml:space="preserve">Změna kontroly </w:t>
      </w:r>
      <w:r w:rsidR="005D1D17" w:rsidRPr="006F6B4C">
        <w:rPr>
          <w:b/>
          <w:szCs w:val="22"/>
        </w:rPr>
        <w:t>p</w:t>
      </w:r>
      <w:r w:rsidRPr="006F6B4C">
        <w:rPr>
          <w:b/>
          <w:szCs w:val="22"/>
        </w:rPr>
        <w:t>oskytovatele</w:t>
      </w:r>
      <w:r w:rsidRPr="006F6B4C">
        <w:rPr>
          <w:szCs w:val="22"/>
        </w:rPr>
        <w:t>“ znamená</w:t>
      </w:r>
      <w:r w:rsidR="00E620AC" w:rsidRPr="006F6B4C">
        <w:rPr>
          <w:szCs w:val="22"/>
        </w:rPr>
        <w:t>:</w:t>
      </w:r>
    </w:p>
    <w:p w14:paraId="0A64EB7D" w14:textId="1A9FAC8F" w:rsidR="00E620AC" w:rsidRPr="006F6B4C" w:rsidRDefault="00A74C93" w:rsidP="00EC665B">
      <w:pPr>
        <w:pStyle w:val="Claneki"/>
        <w:keepNext w:val="0"/>
        <w:tabs>
          <w:tab w:val="clear" w:pos="1418"/>
        </w:tabs>
        <w:ind w:left="1843"/>
        <w:rPr>
          <w:color w:val="auto"/>
          <w:szCs w:val="22"/>
        </w:rPr>
      </w:pPr>
      <w:r w:rsidRPr="006F6B4C">
        <w:rPr>
          <w:color w:val="auto"/>
          <w:szCs w:val="22"/>
        </w:rPr>
        <w:t xml:space="preserve">významnou </w:t>
      </w:r>
      <w:r w:rsidR="00C45C7B" w:rsidRPr="006F6B4C">
        <w:rPr>
          <w:color w:val="auto"/>
          <w:szCs w:val="22"/>
        </w:rPr>
        <w:t>změnu ovládání Poskytovatele podle </w:t>
      </w:r>
      <w:r w:rsidR="00E620AC" w:rsidRPr="006F6B4C">
        <w:rPr>
          <w:color w:val="auto"/>
          <w:szCs w:val="22"/>
        </w:rPr>
        <w:t>zákona č. 90/2012</w:t>
      </w:r>
      <w:r w:rsidR="001623DF" w:rsidRPr="006F6B4C">
        <w:rPr>
          <w:color w:val="auto"/>
          <w:szCs w:val="22"/>
        </w:rPr>
        <w:t> </w:t>
      </w:r>
      <w:r w:rsidR="00E620AC" w:rsidRPr="006F6B4C">
        <w:rPr>
          <w:color w:val="auto"/>
          <w:szCs w:val="22"/>
        </w:rPr>
        <w:t>Sb., o obchodních korporacích</w:t>
      </w:r>
      <w:r w:rsidR="00C45C7B" w:rsidRPr="006F6B4C">
        <w:rPr>
          <w:color w:val="auto"/>
          <w:szCs w:val="22"/>
        </w:rPr>
        <w:t>, ve znění pozdějších předpisů</w:t>
      </w:r>
      <w:r w:rsidR="00E620AC" w:rsidRPr="006F6B4C">
        <w:rPr>
          <w:color w:val="auto"/>
          <w:szCs w:val="22"/>
        </w:rPr>
        <w:t>;</w:t>
      </w:r>
      <w:r w:rsidR="00C45C7B" w:rsidRPr="006F6B4C">
        <w:rPr>
          <w:color w:val="auto"/>
          <w:szCs w:val="22"/>
        </w:rPr>
        <w:t> </w:t>
      </w:r>
    </w:p>
    <w:p w14:paraId="187D30AB" w14:textId="7170DB5A" w:rsidR="00F640FD" w:rsidRPr="006F6B4C" w:rsidRDefault="00C45C7B" w:rsidP="00EC665B">
      <w:pPr>
        <w:pStyle w:val="Claneki"/>
        <w:keepNext w:val="0"/>
        <w:tabs>
          <w:tab w:val="clear" w:pos="1418"/>
        </w:tabs>
        <w:ind w:left="1843"/>
        <w:rPr>
          <w:color w:val="auto"/>
          <w:szCs w:val="22"/>
        </w:rPr>
      </w:pPr>
      <w:r w:rsidRPr="006F6B4C">
        <w:rPr>
          <w:color w:val="auto"/>
          <w:szCs w:val="22"/>
        </w:rPr>
        <w:t>změnu vlastnictví zásadních aktiv, popřípadě změnu oprávnění nakládat s těmito aktivy, využívaných Poskytovatele</w:t>
      </w:r>
      <w:r w:rsidR="004878AF" w:rsidRPr="006F6B4C">
        <w:rPr>
          <w:color w:val="auto"/>
          <w:szCs w:val="22"/>
        </w:rPr>
        <w:t>m</w:t>
      </w:r>
      <w:r w:rsidRPr="006F6B4C">
        <w:rPr>
          <w:color w:val="auto"/>
          <w:szCs w:val="22"/>
        </w:rPr>
        <w:t xml:space="preserve"> k plnění podle Servisní smlouvy dle Vyhlášky o</w:t>
      </w:r>
      <w:r w:rsidR="00B25A37" w:rsidRPr="006F6B4C">
        <w:rPr>
          <w:color w:val="auto"/>
          <w:szCs w:val="22"/>
        </w:rPr>
        <w:t xml:space="preserve"> </w:t>
      </w:r>
      <w:r w:rsidRPr="006F6B4C">
        <w:rPr>
          <w:color w:val="auto"/>
          <w:szCs w:val="22"/>
        </w:rPr>
        <w:t>kybernetické bezpečnosti</w:t>
      </w:r>
      <w:r w:rsidR="00F640FD" w:rsidRPr="006F6B4C">
        <w:rPr>
          <w:color w:val="auto"/>
          <w:szCs w:val="22"/>
        </w:rPr>
        <w:t>; anebo</w:t>
      </w:r>
      <w:r w:rsidR="00CF4696" w:rsidRPr="006F6B4C">
        <w:rPr>
          <w:color w:val="auto"/>
          <w:szCs w:val="22"/>
        </w:rPr>
        <w:t xml:space="preserve"> </w:t>
      </w:r>
    </w:p>
    <w:p w14:paraId="01D42A4F" w14:textId="1F3954F7" w:rsidR="00DC530D" w:rsidRPr="006F6B4C" w:rsidRDefault="00DD385E" w:rsidP="00EC665B">
      <w:pPr>
        <w:pStyle w:val="Claneki"/>
        <w:keepNext w:val="0"/>
        <w:tabs>
          <w:tab w:val="clear" w:pos="1418"/>
        </w:tabs>
        <w:ind w:left="1843"/>
        <w:rPr>
          <w:color w:val="auto"/>
          <w:szCs w:val="22"/>
        </w:rPr>
      </w:pPr>
      <w:r w:rsidRPr="006F6B4C">
        <w:rPr>
          <w:color w:val="auto"/>
          <w:szCs w:val="22"/>
        </w:rPr>
        <w:t xml:space="preserve">změnu </w:t>
      </w:r>
      <w:r w:rsidR="00211020" w:rsidRPr="006F6B4C">
        <w:rPr>
          <w:color w:val="auto"/>
          <w:szCs w:val="22"/>
        </w:rPr>
        <w:t>struktury kontrolního podílu na </w:t>
      </w:r>
      <w:r w:rsidRPr="006F6B4C">
        <w:rPr>
          <w:color w:val="auto"/>
          <w:szCs w:val="22"/>
        </w:rPr>
        <w:t xml:space="preserve">Poskytovateli </w:t>
      </w:r>
      <w:r w:rsidR="004B77E6" w:rsidRPr="006F6B4C">
        <w:rPr>
          <w:color w:val="auto"/>
          <w:szCs w:val="22"/>
        </w:rPr>
        <w:t>anebo</w:t>
      </w:r>
      <w:r w:rsidRPr="006F6B4C">
        <w:rPr>
          <w:color w:val="auto"/>
          <w:szCs w:val="22"/>
        </w:rPr>
        <w:t xml:space="preserve"> na kterékoli společnosti tvořící Poskytovatele, uskutečněnou ve formě</w:t>
      </w:r>
      <w:r w:rsidR="00DC530D" w:rsidRPr="006F6B4C">
        <w:rPr>
          <w:color w:val="auto"/>
          <w:szCs w:val="22"/>
        </w:rPr>
        <w:t>:</w:t>
      </w:r>
    </w:p>
    <w:p w14:paraId="4367CC1A" w14:textId="77777777" w:rsidR="00DC530D" w:rsidRPr="006F6B4C" w:rsidRDefault="00DD385E" w:rsidP="005E4EA2">
      <w:pPr>
        <w:pStyle w:val="Claneki"/>
        <w:keepNext w:val="0"/>
        <w:numPr>
          <w:ilvl w:val="0"/>
          <w:numId w:val="21"/>
        </w:numPr>
        <w:ind w:left="2127" w:hanging="284"/>
        <w:rPr>
          <w:color w:val="auto"/>
          <w:szCs w:val="22"/>
        </w:rPr>
      </w:pPr>
      <w:r w:rsidRPr="006F6B4C">
        <w:rPr>
          <w:color w:val="auto"/>
          <w:szCs w:val="22"/>
        </w:rPr>
        <w:t>jednoho nebo více převodů podílu ve společnosti Poskytovatele či jeho členovi;</w:t>
      </w:r>
    </w:p>
    <w:p w14:paraId="000DCC28" w14:textId="77777777" w:rsidR="00DC530D" w:rsidRPr="006F6B4C" w:rsidRDefault="00DD385E" w:rsidP="005E4EA2">
      <w:pPr>
        <w:pStyle w:val="Claneki"/>
        <w:keepNext w:val="0"/>
        <w:numPr>
          <w:ilvl w:val="0"/>
          <w:numId w:val="21"/>
        </w:numPr>
        <w:ind w:left="2127" w:hanging="284"/>
        <w:rPr>
          <w:color w:val="auto"/>
          <w:szCs w:val="22"/>
        </w:rPr>
      </w:pPr>
      <w:r w:rsidRPr="006F6B4C">
        <w:rPr>
          <w:color w:val="auto"/>
          <w:szCs w:val="22"/>
        </w:rPr>
        <w:t xml:space="preserve">zvýšení základního kapitálu Poskytovatele </w:t>
      </w:r>
      <w:r w:rsidR="004B77E6" w:rsidRPr="006F6B4C">
        <w:rPr>
          <w:color w:val="auto"/>
          <w:szCs w:val="22"/>
        </w:rPr>
        <w:t>anebo</w:t>
      </w:r>
      <w:r w:rsidRPr="006F6B4C">
        <w:rPr>
          <w:color w:val="auto"/>
          <w:szCs w:val="22"/>
        </w:rPr>
        <w:t xml:space="preserve"> jeho člena, v jehož důsledku se držitelem kontrolního podílu ve společnosti Poskytovatele </w:t>
      </w:r>
      <w:r w:rsidR="004B77E6" w:rsidRPr="006F6B4C">
        <w:rPr>
          <w:color w:val="auto"/>
          <w:szCs w:val="22"/>
        </w:rPr>
        <w:t>anebo</w:t>
      </w:r>
      <w:r w:rsidRPr="006F6B4C">
        <w:rPr>
          <w:color w:val="auto"/>
          <w:szCs w:val="22"/>
        </w:rPr>
        <w:t xml:space="preserve"> jeho člena stane osoba nebo osoby, jež k datu uzavření této Servisní smlouvy držiteli kontrolního podílu nejsou;</w:t>
      </w:r>
    </w:p>
    <w:p w14:paraId="2C5DC252" w14:textId="77777777" w:rsidR="00DC530D" w:rsidRPr="006F6B4C" w:rsidRDefault="00DD385E" w:rsidP="005E4EA2">
      <w:pPr>
        <w:pStyle w:val="Claneki"/>
        <w:keepNext w:val="0"/>
        <w:numPr>
          <w:ilvl w:val="0"/>
          <w:numId w:val="21"/>
        </w:numPr>
        <w:ind w:left="2127" w:hanging="284"/>
        <w:rPr>
          <w:color w:val="auto"/>
          <w:szCs w:val="22"/>
        </w:rPr>
      </w:pPr>
      <w:r w:rsidRPr="006F6B4C">
        <w:rPr>
          <w:color w:val="auto"/>
          <w:szCs w:val="22"/>
        </w:rPr>
        <w:t xml:space="preserve">prodeje podniku Poskytovatele </w:t>
      </w:r>
      <w:r w:rsidR="004B77E6" w:rsidRPr="006F6B4C">
        <w:rPr>
          <w:color w:val="auto"/>
          <w:szCs w:val="22"/>
        </w:rPr>
        <w:t>anebo</w:t>
      </w:r>
      <w:r w:rsidRPr="006F6B4C">
        <w:rPr>
          <w:color w:val="auto"/>
          <w:szCs w:val="22"/>
        </w:rPr>
        <w:t xml:space="preserve"> jeho člena nebo jeho části; anebo</w:t>
      </w:r>
    </w:p>
    <w:p w14:paraId="23F48894" w14:textId="77777777" w:rsidR="00DD385E" w:rsidRPr="006F6B4C" w:rsidRDefault="00DD385E" w:rsidP="005E4EA2">
      <w:pPr>
        <w:pStyle w:val="Claneki"/>
        <w:keepNext w:val="0"/>
        <w:numPr>
          <w:ilvl w:val="0"/>
          <w:numId w:val="21"/>
        </w:numPr>
        <w:ind w:left="2127" w:hanging="284"/>
        <w:rPr>
          <w:color w:val="auto"/>
          <w:szCs w:val="22"/>
        </w:rPr>
      </w:pPr>
      <w:r w:rsidRPr="006F6B4C">
        <w:rPr>
          <w:color w:val="auto"/>
          <w:szCs w:val="22"/>
        </w:rPr>
        <w:t xml:space="preserve">jiným způsobem s podobnými účinky; </w:t>
      </w:r>
    </w:p>
    <w:p w14:paraId="60241A78" w14:textId="3FEF3B65" w:rsidR="00386A95" w:rsidRDefault="00386A95" w:rsidP="00CA4C35">
      <w:pPr>
        <w:pStyle w:val="Claneka"/>
        <w:keepLines w:val="0"/>
        <w:widowControl/>
        <w:tabs>
          <w:tab w:val="clear" w:pos="992"/>
        </w:tabs>
        <w:ind w:left="1276" w:hanging="709"/>
        <w:rPr>
          <w:szCs w:val="22"/>
        </w:rPr>
      </w:pPr>
      <w:r w:rsidRPr="006F6B4C">
        <w:rPr>
          <w:szCs w:val="22"/>
        </w:rPr>
        <w:t>„</w:t>
      </w:r>
      <w:r w:rsidRPr="006F6B4C">
        <w:rPr>
          <w:b/>
          <w:szCs w:val="22"/>
        </w:rPr>
        <w:t>Zpracovatel</w:t>
      </w:r>
      <w:r w:rsidRPr="006F6B4C">
        <w:rPr>
          <w:szCs w:val="22"/>
        </w:rPr>
        <w:t xml:space="preserve">“ má význam uvedený v </w:t>
      </w:r>
      <w:r w:rsidRPr="006F6B4C">
        <w:rPr>
          <w:b/>
          <w:szCs w:val="22"/>
        </w:rPr>
        <w:t xml:space="preserve">Příloze č. </w:t>
      </w:r>
      <w:r w:rsidR="00F71DF5" w:rsidRPr="006F6B4C">
        <w:rPr>
          <w:b/>
          <w:szCs w:val="22"/>
        </w:rPr>
        <w:t>7</w:t>
      </w:r>
      <w:r w:rsidRPr="006F6B4C">
        <w:rPr>
          <w:szCs w:val="22"/>
        </w:rPr>
        <w:t xml:space="preserve"> [</w:t>
      </w:r>
      <w:r w:rsidRPr="006F6B4C">
        <w:rPr>
          <w:i/>
          <w:szCs w:val="22"/>
        </w:rPr>
        <w:t xml:space="preserve">Ochrana </w:t>
      </w:r>
      <w:r w:rsidR="001E2477" w:rsidRPr="006F6B4C">
        <w:rPr>
          <w:i/>
          <w:szCs w:val="22"/>
        </w:rPr>
        <w:t>O</w:t>
      </w:r>
      <w:r w:rsidRPr="006F6B4C">
        <w:rPr>
          <w:i/>
          <w:szCs w:val="22"/>
        </w:rPr>
        <w:t>sobních údajů</w:t>
      </w:r>
      <w:r w:rsidRPr="006F6B4C">
        <w:rPr>
          <w:szCs w:val="22"/>
        </w:rPr>
        <w:t>];</w:t>
      </w:r>
    </w:p>
    <w:p w14:paraId="34061060" w14:textId="7B11B0A6" w:rsidR="006A10F2" w:rsidRPr="006A10F2" w:rsidRDefault="006A10F2" w:rsidP="006A10F2">
      <w:pPr>
        <w:pStyle w:val="Claneka"/>
        <w:keepLines w:val="0"/>
        <w:widowControl/>
        <w:tabs>
          <w:tab w:val="clear" w:pos="992"/>
        </w:tabs>
        <w:ind w:left="1276" w:hanging="709"/>
        <w:rPr>
          <w:szCs w:val="22"/>
        </w:rPr>
      </w:pPr>
      <w:r>
        <w:rPr>
          <w:rFonts w:cs="Arial"/>
          <w:b/>
          <w:bCs/>
          <w:szCs w:val="20"/>
        </w:rPr>
        <w:t>„ZPV“</w:t>
      </w:r>
      <w:r w:rsidRPr="00DB7CE2">
        <w:rPr>
          <w:rFonts w:cs="Arial"/>
          <w:szCs w:val="20"/>
        </w:rPr>
        <w:t xml:space="preserve"> znamená základní programové vybavení, </w:t>
      </w:r>
      <w:r w:rsidR="00DB7CE2" w:rsidRPr="00DB7CE2">
        <w:rPr>
          <w:rFonts w:cs="Arial"/>
          <w:szCs w:val="20"/>
        </w:rPr>
        <w:t>tj</w:t>
      </w:r>
      <w:r w:rsidR="00DB7CE2">
        <w:rPr>
          <w:rFonts w:cs="Arial"/>
          <w:szCs w:val="20"/>
        </w:rPr>
        <w:t xml:space="preserve">. </w:t>
      </w:r>
      <w:r>
        <w:rPr>
          <w:rFonts w:cs="Arial"/>
          <w:szCs w:val="20"/>
        </w:rPr>
        <w:t xml:space="preserve">část Systému, ke kterému má </w:t>
      </w:r>
      <w:r w:rsidR="003E15D0">
        <w:rPr>
          <w:rFonts w:cs="Arial"/>
          <w:szCs w:val="20"/>
        </w:rPr>
        <w:t>P</w:t>
      </w:r>
      <w:r>
        <w:rPr>
          <w:rFonts w:cs="Arial"/>
          <w:szCs w:val="20"/>
        </w:rPr>
        <w:t xml:space="preserve">oskytovatel </w:t>
      </w:r>
      <w:r w:rsidR="00DB7CE2">
        <w:rPr>
          <w:rFonts w:cs="Arial"/>
          <w:szCs w:val="20"/>
        </w:rPr>
        <w:t>nevýhradní oprávnění</w:t>
      </w:r>
      <w:r>
        <w:rPr>
          <w:rFonts w:cs="Arial"/>
          <w:szCs w:val="20"/>
        </w:rPr>
        <w:t xml:space="preserve">; </w:t>
      </w:r>
    </w:p>
    <w:p w14:paraId="64185704" w14:textId="57E764F6" w:rsidR="00E60CCD"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ZRS</w:t>
      </w:r>
      <w:r w:rsidRPr="006F6B4C">
        <w:rPr>
          <w:szCs w:val="22"/>
        </w:rPr>
        <w:t xml:space="preserve">“ znamená zákon č. 340/2015 Sb., o zvláštních podmínkách účinnosti některých smluv, uveřejňování těchto smluv a o registru smluv (zákon o registru smluv), ve znění pozdějších předpisů; </w:t>
      </w:r>
      <w:r w:rsidR="00C7247C" w:rsidRPr="006F6B4C">
        <w:rPr>
          <w:szCs w:val="22"/>
        </w:rPr>
        <w:t>a</w:t>
      </w:r>
    </w:p>
    <w:p w14:paraId="14CF2419" w14:textId="4E655904" w:rsidR="003A793E" w:rsidRPr="006F6B4C" w:rsidRDefault="00E60CCD" w:rsidP="00CA4C35">
      <w:pPr>
        <w:pStyle w:val="Claneka"/>
        <w:keepLines w:val="0"/>
        <w:widowControl/>
        <w:tabs>
          <w:tab w:val="clear" w:pos="992"/>
        </w:tabs>
        <w:ind w:left="1276" w:hanging="709"/>
        <w:rPr>
          <w:szCs w:val="22"/>
        </w:rPr>
      </w:pPr>
      <w:r w:rsidRPr="006F6B4C">
        <w:rPr>
          <w:szCs w:val="22"/>
        </w:rPr>
        <w:t>„</w:t>
      </w:r>
      <w:r w:rsidRPr="006F6B4C">
        <w:rPr>
          <w:b/>
          <w:szCs w:val="22"/>
        </w:rPr>
        <w:t>ZZVZ</w:t>
      </w:r>
      <w:r w:rsidRPr="006F6B4C">
        <w:rPr>
          <w:szCs w:val="22"/>
        </w:rPr>
        <w:t>“ znamená zákon č. 134/2016 Sb., zákon o zadávání veřejných zakázek,</w:t>
      </w:r>
      <w:r w:rsidR="002D52C4" w:rsidRPr="006F6B4C">
        <w:rPr>
          <w:szCs w:val="22"/>
        </w:rPr>
        <w:t xml:space="preserve"> ve znění pozdějších předpisů</w:t>
      </w:r>
      <w:r w:rsidR="00CC7C31" w:rsidRPr="006F6B4C">
        <w:rPr>
          <w:szCs w:val="22"/>
        </w:rPr>
        <w:t>.</w:t>
      </w:r>
    </w:p>
    <w:p w14:paraId="548F32B3" w14:textId="2114BBDB" w:rsidR="006455BC" w:rsidRPr="006F6B4C" w:rsidRDefault="006455BC" w:rsidP="00CA4C35">
      <w:pPr>
        <w:pStyle w:val="Clanek11"/>
        <w:widowControl/>
        <w:rPr>
          <w:rFonts w:cs="Times New Roman"/>
          <w:szCs w:val="22"/>
        </w:rPr>
      </w:pPr>
      <w:r w:rsidRPr="006F6B4C">
        <w:rPr>
          <w:rFonts w:cs="Times New Roman"/>
          <w:szCs w:val="22"/>
        </w:rPr>
        <w:t>Níže uvedené pojmy mají význam definovaný v</w:t>
      </w:r>
      <w:r w:rsidR="00BD729E" w:rsidRPr="006F6B4C">
        <w:rPr>
          <w:rFonts w:cs="Times New Roman"/>
          <w:szCs w:val="22"/>
        </w:rPr>
        <w:t xml:space="preserve"> těle a v </w:t>
      </w:r>
      <w:r w:rsidRPr="006F6B4C">
        <w:rPr>
          <w:rFonts w:cs="Times New Roman"/>
          <w:szCs w:val="22"/>
        </w:rPr>
        <w:t>jednotlivých Přílohách Servisní smlouvy s tím, že jsou uvedeny vždy s velkým počátečním písmenem:</w:t>
      </w:r>
    </w:p>
    <w:p w14:paraId="6B0E1A33" w14:textId="50E026F6" w:rsidR="006455BC" w:rsidRPr="006F6B4C" w:rsidRDefault="006455BC" w:rsidP="005E4EA2">
      <w:pPr>
        <w:pStyle w:val="Claneka"/>
        <w:keepLines w:val="0"/>
        <w:widowControl/>
        <w:numPr>
          <w:ilvl w:val="2"/>
          <w:numId w:val="22"/>
        </w:numPr>
        <w:tabs>
          <w:tab w:val="clear" w:pos="992"/>
          <w:tab w:val="num" w:pos="1276"/>
        </w:tabs>
        <w:ind w:left="1276" w:hanging="709"/>
        <w:rPr>
          <w:szCs w:val="22"/>
        </w:rPr>
      </w:pPr>
      <w:r w:rsidRPr="006F6B4C">
        <w:rPr>
          <w:szCs w:val="22"/>
        </w:rPr>
        <w:t>„</w:t>
      </w:r>
      <w:r w:rsidRPr="006F6B4C">
        <w:rPr>
          <w:b/>
          <w:szCs w:val="22"/>
        </w:rPr>
        <w:t>Akce</w:t>
      </w:r>
      <w:r w:rsidRPr="006F6B4C">
        <w:rPr>
          <w:szCs w:val="22"/>
        </w:rPr>
        <w:t xml:space="preserve">“ má význam uvedený v Článku </w:t>
      </w:r>
      <w:r w:rsidRPr="006F6B4C">
        <w:rPr>
          <w:szCs w:val="22"/>
        </w:rPr>
        <w:fldChar w:fldCharType="begin"/>
      </w:r>
      <w:r w:rsidRPr="006F6B4C">
        <w:rPr>
          <w:szCs w:val="22"/>
        </w:rPr>
        <w:instrText xml:space="preserve"> REF _Ref516495313 \r \h  \* MERGEFORMAT </w:instrText>
      </w:r>
      <w:r w:rsidRPr="006F6B4C">
        <w:rPr>
          <w:szCs w:val="22"/>
        </w:rPr>
      </w:r>
      <w:r w:rsidRPr="006F6B4C">
        <w:rPr>
          <w:szCs w:val="22"/>
        </w:rPr>
        <w:fldChar w:fldCharType="separate"/>
      </w:r>
      <w:r w:rsidR="00846495">
        <w:rPr>
          <w:szCs w:val="22"/>
        </w:rPr>
        <w:t>5.5</w:t>
      </w:r>
      <w:r w:rsidRPr="006F6B4C">
        <w:rPr>
          <w:szCs w:val="22"/>
        </w:rPr>
        <w:fldChar w:fldCharType="end"/>
      </w:r>
      <w:r w:rsidRPr="006F6B4C">
        <w:rPr>
          <w:szCs w:val="22"/>
        </w:rPr>
        <w:t xml:space="preserve">; </w:t>
      </w:r>
    </w:p>
    <w:p w14:paraId="170FF5EA" w14:textId="33517451" w:rsidR="006455BC" w:rsidRPr="006F6B4C" w:rsidRDefault="006455BC" w:rsidP="005E4EA2">
      <w:pPr>
        <w:pStyle w:val="Claneka"/>
        <w:keepLines w:val="0"/>
        <w:widowControl/>
        <w:numPr>
          <w:ilvl w:val="2"/>
          <w:numId w:val="22"/>
        </w:numPr>
        <w:tabs>
          <w:tab w:val="clear" w:pos="992"/>
          <w:tab w:val="num" w:pos="1276"/>
        </w:tabs>
        <w:ind w:left="1276" w:hanging="709"/>
        <w:rPr>
          <w:szCs w:val="22"/>
        </w:rPr>
      </w:pPr>
      <w:r w:rsidRPr="006F6B4C">
        <w:rPr>
          <w:szCs w:val="22"/>
        </w:rPr>
        <w:t>„</w:t>
      </w:r>
      <w:r w:rsidRPr="006F6B4C">
        <w:rPr>
          <w:b/>
          <w:szCs w:val="22"/>
        </w:rPr>
        <w:t>Akceptační kritéria</w:t>
      </w:r>
      <w:r w:rsidRPr="006F6B4C">
        <w:rPr>
          <w:szCs w:val="22"/>
        </w:rPr>
        <w:t xml:space="preserve">“ má význam uvedený v Článku </w:t>
      </w:r>
      <w:r w:rsidRPr="006F6B4C">
        <w:rPr>
          <w:szCs w:val="22"/>
        </w:rPr>
        <w:fldChar w:fldCharType="begin"/>
      </w:r>
      <w:r w:rsidRPr="006F6B4C">
        <w:rPr>
          <w:szCs w:val="22"/>
        </w:rPr>
        <w:instrText xml:space="preserve"> REF _Ref516559132 \r \h  \* MERGEFORMAT </w:instrText>
      </w:r>
      <w:r w:rsidRPr="006F6B4C">
        <w:rPr>
          <w:szCs w:val="22"/>
        </w:rPr>
      </w:r>
      <w:r w:rsidRPr="006F6B4C">
        <w:rPr>
          <w:szCs w:val="22"/>
        </w:rPr>
        <w:fldChar w:fldCharType="separate"/>
      </w:r>
      <w:r w:rsidR="00846495">
        <w:rPr>
          <w:szCs w:val="22"/>
        </w:rPr>
        <w:t>13.5</w:t>
      </w:r>
      <w:r w:rsidRPr="006F6B4C">
        <w:rPr>
          <w:szCs w:val="22"/>
        </w:rPr>
        <w:fldChar w:fldCharType="end"/>
      </w:r>
      <w:r w:rsidRPr="006F6B4C">
        <w:rPr>
          <w:szCs w:val="22"/>
        </w:rPr>
        <w:t>;</w:t>
      </w:r>
    </w:p>
    <w:p w14:paraId="5A59CE53" w14:textId="1E5A4D08" w:rsidR="006455BC" w:rsidRPr="006F6B4C" w:rsidRDefault="006455BC" w:rsidP="005E4EA2">
      <w:pPr>
        <w:pStyle w:val="Claneka"/>
        <w:keepLines w:val="0"/>
        <w:widowControl/>
        <w:numPr>
          <w:ilvl w:val="2"/>
          <w:numId w:val="22"/>
        </w:numPr>
        <w:tabs>
          <w:tab w:val="clear" w:pos="992"/>
          <w:tab w:val="num" w:pos="1276"/>
        </w:tabs>
        <w:ind w:left="1276" w:hanging="709"/>
        <w:rPr>
          <w:szCs w:val="22"/>
        </w:rPr>
      </w:pPr>
      <w:r w:rsidRPr="006F6B4C">
        <w:rPr>
          <w:szCs w:val="22"/>
        </w:rPr>
        <w:t>„</w:t>
      </w:r>
      <w:r w:rsidRPr="006F6B4C">
        <w:rPr>
          <w:b/>
          <w:szCs w:val="22"/>
        </w:rPr>
        <w:t>Akceptační protokol</w:t>
      </w:r>
      <w:r w:rsidRPr="006F6B4C">
        <w:rPr>
          <w:szCs w:val="22"/>
        </w:rPr>
        <w:t xml:space="preserve">“ má význam uvedený v Článku </w:t>
      </w:r>
      <w:r w:rsidRPr="006F6B4C">
        <w:rPr>
          <w:szCs w:val="22"/>
        </w:rPr>
        <w:fldChar w:fldCharType="begin"/>
      </w:r>
      <w:r w:rsidRPr="006F6B4C">
        <w:rPr>
          <w:szCs w:val="22"/>
        </w:rPr>
        <w:instrText xml:space="preserve"> REF _Ref513322810 \r \h  \* MERGEFORMAT </w:instrText>
      </w:r>
      <w:r w:rsidRPr="006F6B4C">
        <w:rPr>
          <w:szCs w:val="22"/>
        </w:rPr>
      </w:r>
      <w:r w:rsidRPr="006F6B4C">
        <w:rPr>
          <w:szCs w:val="22"/>
        </w:rPr>
        <w:fldChar w:fldCharType="separate"/>
      </w:r>
      <w:r w:rsidR="00846495">
        <w:rPr>
          <w:szCs w:val="22"/>
        </w:rPr>
        <w:t>13.6(e)</w:t>
      </w:r>
      <w:r w:rsidRPr="006F6B4C">
        <w:rPr>
          <w:szCs w:val="22"/>
        </w:rPr>
        <w:fldChar w:fldCharType="end"/>
      </w:r>
      <w:r w:rsidRPr="006F6B4C">
        <w:rPr>
          <w:szCs w:val="22"/>
        </w:rPr>
        <w:t>;</w:t>
      </w:r>
    </w:p>
    <w:p w14:paraId="6F5D99C5" w14:textId="55E66F22" w:rsidR="006455BC" w:rsidRPr="006F6B4C" w:rsidRDefault="006455BC" w:rsidP="001341F3">
      <w:pPr>
        <w:pStyle w:val="Claneka"/>
        <w:keepLines w:val="0"/>
        <w:widowControl/>
        <w:numPr>
          <w:ilvl w:val="2"/>
          <w:numId w:val="22"/>
        </w:numPr>
        <w:tabs>
          <w:tab w:val="clear" w:pos="992"/>
          <w:tab w:val="num" w:pos="1276"/>
        </w:tabs>
        <w:ind w:left="1276" w:hanging="709"/>
        <w:rPr>
          <w:szCs w:val="22"/>
        </w:rPr>
      </w:pPr>
      <w:r w:rsidRPr="006F6B4C">
        <w:rPr>
          <w:szCs w:val="22"/>
        </w:rPr>
        <w:t>„</w:t>
      </w:r>
      <w:r w:rsidRPr="006F6B4C">
        <w:rPr>
          <w:b/>
          <w:szCs w:val="22"/>
        </w:rPr>
        <w:t>Akceptační řízení</w:t>
      </w:r>
      <w:r w:rsidRPr="006F6B4C">
        <w:rPr>
          <w:szCs w:val="22"/>
        </w:rPr>
        <w:t xml:space="preserve">“ má význam uvedený v Článku </w:t>
      </w:r>
      <w:r w:rsidRPr="006F6B4C">
        <w:rPr>
          <w:szCs w:val="22"/>
        </w:rPr>
        <w:fldChar w:fldCharType="begin"/>
      </w:r>
      <w:r w:rsidRPr="006F6B4C">
        <w:rPr>
          <w:szCs w:val="22"/>
        </w:rPr>
        <w:instrText xml:space="preserve"> REF _Ref516559184 \r \h  \* MERGEFORMAT </w:instrText>
      </w:r>
      <w:r w:rsidRPr="006F6B4C">
        <w:rPr>
          <w:szCs w:val="22"/>
        </w:rPr>
      </w:r>
      <w:r w:rsidRPr="006F6B4C">
        <w:rPr>
          <w:szCs w:val="22"/>
        </w:rPr>
        <w:fldChar w:fldCharType="separate"/>
      </w:r>
      <w:r w:rsidR="00846495">
        <w:rPr>
          <w:szCs w:val="22"/>
        </w:rPr>
        <w:t>13.1</w:t>
      </w:r>
      <w:r w:rsidRPr="006F6B4C">
        <w:rPr>
          <w:szCs w:val="22"/>
        </w:rPr>
        <w:fldChar w:fldCharType="end"/>
      </w:r>
      <w:r w:rsidRPr="006F6B4C">
        <w:rPr>
          <w:szCs w:val="22"/>
        </w:rPr>
        <w:t>;</w:t>
      </w:r>
    </w:p>
    <w:p w14:paraId="6EDF9612" w14:textId="2E64BB68" w:rsidR="00970303" w:rsidRPr="006F6B4C" w:rsidRDefault="00970303" w:rsidP="005E4EA2">
      <w:pPr>
        <w:pStyle w:val="Claneka"/>
        <w:keepLines w:val="0"/>
        <w:widowControl/>
        <w:numPr>
          <w:ilvl w:val="2"/>
          <w:numId w:val="22"/>
        </w:numPr>
        <w:tabs>
          <w:tab w:val="clear" w:pos="992"/>
          <w:tab w:val="num" w:pos="1276"/>
        </w:tabs>
        <w:ind w:left="1276" w:hanging="709"/>
        <w:rPr>
          <w:szCs w:val="22"/>
        </w:rPr>
      </w:pPr>
      <w:r w:rsidRPr="006F6B4C">
        <w:rPr>
          <w:szCs w:val="22"/>
        </w:rPr>
        <w:lastRenderedPageBreak/>
        <w:t>„</w:t>
      </w:r>
      <w:r w:rsidRPr="006F6B4C">
        <w:rPr>
          <w:b/>
          <w:szCs w:val="22"/>
        </w:rPr>
        <w:t>Architekt KB (kybernetické bezpečnosti)</w:t>
      </w:r>
      <w:r w:rsidRPr="006F6B4C">
        <w:rPr>
          <w:szCs w:val="22"/>
        </w:rPr>
        <w:t xml:space="preserve">“ má význam uvedený v bodě 2.1 </w:t>
      </w:r>
      <w:r w:rsidRPr="006F6B4C">
        <w:rPr>
          <w:b/>
          <w:szCs w:val="22"/>
        </w:rPr>
        <w:t>Přílohy</w:t>
      </w:r>
      <w:r w:rsidR="00C159EB" w:rsidRPr="006F6B4C">
        <w:rPr>
          <w:b/>
          <w:szCs w:val="22"/>
        </w:rPr>
        <w:t> </w:t>
      </w:r>
      <w:r w:rsidRPr="006F6B4C">
        <w:rPr>
          <w:b/>
          <w:szCs w:val="22"/>
        </w:rPr>
        <w:t>č.</w:t>
      </w:r>
      <w:r w:rsidR="00C159EB" w:rsidRPr="006F6B4C">
        <w:rPr>
          <w:b/>
          <w:szCs w:val="22"/>
        </w:rPr>
        <w:t> </w:t>
      </w:r>
      <w:r w:rsidRPr="006F6B4C">
        <w:rPr>
          <w:b/>
          <w:szCs w:val="22"/>
        </w:rPr>
        <w:t>1</w:t>
      </w:r>
      <w:r w:rsidRPr="006F6B4C">
        <w:rPr>
          <w:szCs w:val="22"/>
        </w:rPr>
        <w:t xml:space="preserve"> [</w:t>
      </w:r>
      <w:r w:rsidRPr="006F6B4C">
        <w:rPr>
          <w:i/>
          <w:szCs w:val="22"/>
        </w:rPr>
        <w:t>Technická specifikace</w:t>
      </w:r>
      <w:r w:rsidRPr="006F6B4C">
        <w:rPr>
          <w:szCs w:val="22"/>
        </w:rPr>
        <w:t>];</w:t>
      </w:r>
    </w:p>
    <w:p w14:paraId="376F70DD" w14:textId="7C5B13F7" w:rsidR="00970303" w:rsidRPr="006F6B4C" w:rsidRDefault="00970303" w:rsidP="005E4EA2">
      <w:pPr>
        <w:pStyle w:val="Claneka"/>
        <w:keepLines w:val="0"/>
        <w:widowControl/>
        <w:numPr>
          <w:ilvl w:val="2"/>
          <w:numId w:val="22"/>
        </w:numPr>
        <w:tabs>
          <w:tab w:val="clear" w:pos="992"/>
          <w:tab w:val="num" w:pos="1276"/>
        </w:tabs>
        <w:ind w:left="1276" w:hanging="709"/>
        <w:rPr>
          <w:szCs w:val="22"/>
        </w:rPr>
      </w:pPr>
      <w:r w:rsidRPr="006F6B4C">
        <w:rPr>
          <w:szCs w:val="22"/>
        </w:rPr>
        <w:t>„</w:t>
      </w:r>
      <w:r w:rsidRPr="006F6B4C">
        <w:rPr>
          <w:b/>
          <w:szCs w:val="22"/>
        </w:rPr>
        <w:t>Architektura systému</w:t>
      </w:r>
      <w:r w:rsidRPr="006F6B4C">
        <w:rPr>
          <w:szCs w:val="22"/>
        </w:rPr>
        <w:t xml:space="preserve">“ má význam uvedený v bodě 2.1 </w:t>
      </w:r>
      <w:r w:rsidRPr="006F6B4C">
        <w:rPr>
          <w:b/>
          <w:szCs w:val="22"/>
        </w:rPr>
        <w:t>Přílohy č.</w:t>
      </w:r>
      <w:r w:rsidR="00B25A37" w:rsidRPr="006F6B4C">
        <w:rPr>
          <w:b/>
          <w:szCs w:val="22"/>
        </w:rPr>
        <w:t xml:space="preserve"> </w:t>
      </w:r>
      <w:r w:rsidRPr="006F6B4C">
        <w:rPr>
          <w:b/>
          <w:szCs w:val="22"/>
        </w:rPr>
        <w:t>1</w:t>
      </w:r>
      <w:r w:rsidRPr="006F6B4C">
        <w:rPr>
          <w:szCs w:val="22"/>
        </w:rPr>
        <w:t xml:space="preserve"> [</w:t>
      </w:r>
      <w:r w:rsidRPr="006F6B4C">
        <w:rPr>
          <w:i/>
          <w:szCs w:val="22"/>
        </w:rPr>
        <w:t>Technická</w:t>
      </w:r>
      <w:r w:rsidR="00B25A37" w:rsidRPr="006F6B4C">
        <w:rPr>
          <w:i/>
          <w:szCs w:val="22"/>
        </w:rPr>
        <w:t xml:space="preserve"> </w:t>
      </w:r>
      <w:r w:rsidRPr="006F6B4C">
        <w:rPr>
          <w:i/>
          <w:szCs w:val="22"/>
        </w:rPr>
        <w:t>specifikace</w:t>
      </w:r>
      <w:r w:rsidRPr="006F6B4C">
        <w:rPr>
          <w:szCs w:val="22"/>
        </w:rPr>
        <w:t>];</w:t>
      </w:r>
    </w:p>
    <w:p w14:paraId="5C1FAE75" w14:textId="76C99F65" w:rsidR="00970303" w:rsidRPr="006F6B4C" w:rsidRDefault="00970303" w:rsidP="005E4EA2">
      <w:pPr>
        <w:pStyle w:val="Claneka"/>
        <w:keepLines w:val="0"/>
        <w:widowControl/>
        <w:numPr>
          <w:ilvl w:val="2"/>
          <w:numId w:val="22"/>
        </w:numPr>
        <w:tabs>
          <w:tab w:val="clear" w:pos="992"/>
          <w:tab w:val="num" w:pos="1276"/>
        </w:tabs>
        <w:ind w:left="1276" w:hanging="709"/>
        <w:rPr>
          <w:szCs w:val="22"/>
        </w:rPr>
      </w:pPr>
      <w:r w:rsidRPr="006F6B4C">
        <w:rPr>
          <w:szCs w:val="22"/>
        </w:rPr>
        <w:t>„</w:t>
      </w:r>
      <w:r w:rsidRPr="006F6B4C">
        <w:rPr>
          <w:b/>
          <w:szCs w:val="22"/>
        </w:rPr>
        <w:t>Bezpečnostní specialista</w:t>
      </w:r>
      <w:r w:rsidRPr="006F6B4C">
        <w:rPr>
          <w:szCs w:val="22"/>
        </w:rPr>
        <w:t xml:space="preserve">“ má význam uvedený v bodě 2.1 </w:t>
      </w:r>
      <w:r w:rsidRPr="006F6B4C">
        <w:rPr>
          <w:b/>
          <w:szCs w:val="22"/>
        </w:rPr>
        <w:t>Přílohy č.</w:t>
      </w:r>
      <w:r w:rsidR="00B25A37" w:rsidRPr="006F6B4C">
        <w:rPr>
          <w:b/>
          <w:szCs w:val="22"/>
        </w:rPr>
        <w:t xml:space="preserve"> </w:t>
      </w:r>
      <w:r w:rsidRPr="006F6B4C">
        <w:rPr>
          <w:b/>
          <w:szCs w:val="22"/>
        </w:rPr>
        <w:t>1</w:t>
      </w:r>
      <w:r w:rsidRPr="006F6B4C">
        <w:rPr>
          <w:szCs w:val="22"/>
        </w:rPr>
        <w:t xml:space="preserve"> [</w:t>
      </w:r>
      <w:r w:rsidRPr="006F6B4C">
        <w:rPr>
          <w:i/>
          <w:szCs w:val="22"/>
        </w:rPr>
        <w:t>Technická</w:t>
      </w:r>
      <w:r w:rsidR="00B25A37" w:rsidRPr="006F6B4C">
        <w:rPr>
          <w:i/>
          <w:szCs w:val="22"/>
        </w:rPr>
        <w:t xml:space="preserve"> </w:t>
      </w:r>
      <w:r w:rsidRPr="006F6B4C">
        <w:rPr>
          <w:i/>
          <w:szCs w:val="22"/>
        </w:rPr>
        <w:t>specifikace</w:t>
      </w:r>
      <w:r w:rsidRPr="006F6B4C">
        <w:rPr>
          <w:szCs w:val="22"/>
        </w:rPr>
        <w:t>];</w:t>
      </w:r>
    </w:p>
    <w:p w14:paraId="01F1DE76" w14:textId="77777777" w:rsidR="006455BC" w:rsidRPr="006F6B4C" w:rsidRDefault="006455BC" w:rsidP="005E4EA2">
      <w:pPr>
        <w:pStyle w:val="Claneka"/>
        <w:keepLines w:val="0"/>
        <w:widowControl/>
        <w:numPr>
          <w:ilvl w:val="2"/>
          <w:numId w:val="22"/>
        </w:numPr>
        <w:tabs>
          <w:tab w:val="clear" w:pos="992"/>
          <w:tab w:val="num" w:pos="1276"/>
        </w:tabs>
        <w:ind w:left="1276" w:hanging="709"/>
        <w:rPr>
          <w:szCs w:val="22"/>
        </w:rPr>
      </w:pPr>
      <w:r w:rsidRPr="006F6B4C">
        <w:rPr>
          <w:szCs w:val="22"/>
        </w:rPr>
        <w:t>„</w:t>
      </w:r>
      <w:r w:rsidRPr="006F6B4C">
        <w:rPr>
          <w:b/>
          <w:szCs w:val="22"/>
        </w:rPr>
        <w:t>Bezpečnostní událost</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36F01921" w14:textId="2FF4E106" w:rsidR="006455BC" w:rsidRPr="006F6B4C" w:rsidRDefault="006455BC" w:rsidP="005E4EA2">
      <w:pPr>
        <w:pStyle w:val="Claneka"/>
        <w:keepLines w:val="0"/>
        <w:widowControl/>
        <w:numPr>
          <w:ilvl w:val="2"/>
          <w:numId w:val="22"/>
        </w:numPr>
        <w:tabs>
          <w:tab w:val="clear" w:pos="992"/>
          <w:tab w:val="num" w:pos="1276"/>
        </w:tabs>
        <w:ind w:left="1276" w:hanging="709"/>
        <w:rPr>
          <w:szCs w:val="22"/>
        </w:rPr>
      </w:pPr>
      <w:r w:rsidRPr="006F6B4C">
        <w:rPr>
          <w:szCs w:val="22"/>
        </w:rPr>
        <w:t>„</w:t>
      </w:r>
      <w:r w:rsidRPr="006F6B4C">
        <w:rPr>
          <w:b/>
          <w:szCs w:val="22"/>
        </w:rPr>
        <w:t>Čas nahlášení incidentu</w:t>
      </w:r>
      <w:r w:rsidR="00031D73" w:rsidRPr="006F6B4C">
        <w:rPr>
          <w:b/>
          <w:szCs w:val="22"/>
        </w:rPr>
        <w:t>/požadavku</w:t>
      </w:r>
      <w:r w:rsidRPr="006F6B4C">
        <w:rPr>
          <w:szCs w:val="22"/>
        </w:rPr>
        <w:t xml:space="preserve">“ má význam uvedený v bodě 2.1 </w:t>
      </w:r>
      <w:r w:rsidRPr="006F6B4C">
        <w:rPr>
          <w:b/>
          <w:szCs w:val="22"/>
        </w:rPr>
        <w:t>Přílohy č.</w:t>
      </w:r>
      <w:r w:rsidR="00C159EB" w:rsidRPr="006F6B4C">
        <w:rPr>
          <w:b/>
          <w:szCs w:val="22"/>
        </w:rPr>
        <w:t> </w:t>
      </w:r>
      <w:r w:rsidRPr="006F6B4C">
        <w:rPr>
          <w:b/>
          <w:szCs w:val="22"/>
        </w:rPr>
        <w:t>1</w:t>
      </w:r>
      <w:r w:rsidRPr="006F6B4C">
        <w:rPr>
          <w:szCs w:val="22"/>
        </w:rPr>
        <w:t xml:space="preserve"> [</w:t>
      </w:r>
      <w:r w:rsidRPr="006F6B4C">
        <w:rPr>
          <w:i/>
          <w:szCs w:val="22"/>
        </w:rPr>
        <w:t>Technická specifikace</w:t>
      </w:r>
      <w:r w:rsidRPr="006F6B4C">
        <w:rPr>
          <w:szCs w:val="22"/>
        </w:rPr>
        <w:t xml:space="preserve">]; </w:t>
      </w:r>
    </w:p>
    <w:p w14:paraId="36C71DFD" w14:textId="7F3125C7" w:rsidR="00E9365B" w:rsidRPr="006F6B4C" w:rsidRDefault="00E9365B" w:rsidP="005E4EA2">
      <w:pPr>
        <w:pStyle w:val="Claneka"/>
        <w:keepLines w:val="0"/>
        <w:widowControl/>
        <w:numPr>
          <w:ilvl w:val="2"/>
          <w:numId w:val="22"/>
        </w:numPr>
        <w:tabs>
          <w:tab w:val="clear" w:pos="992"/>
          <w:tab w:val="num" w:pos="1276"/>
        </w:tabs>
        <w:ind w:left="1276" w:hanging="709"/>
        <w:rPr>
          <w:szCs w:val="22"/>
        </w:rPr>
      </w:pPr>
      <w:r w:rsidRPr="006F6B4C">
        <w:rPr>
          <w:szCs w:val="22"/>
        </w:rPr>
        <w:t>„</w:t>
      </w:r>
      <w:r w:rsidRPr="006F6B4C">
        <w:rPr>
          <w:b/>
          <w:bCs/>
          <w:szCs w:val="22"/>
        </w:rPr>
        <w:t>Cena převzetí</w:t>
      </w:r>
      <w:r w:rsidRPr="006F6B4C">
        <w:rPr>
          <w:szCs w:val="22"/>
        </w:rPr>
        <w:t xml:space="preserve">“ má význam uvedený v Článku </w:t>
      </w:r>
      <w:r w:rsidR="003648BE" w:rsidRPr="006F6B4C">
        <w:rPr>
          <w:szCs w:val="22"/>
        </w:rPr>
        <w:fldChar w:fldCharType="begin"/>
      </w:r>
      <w:r w:rsidR="003648BE" w:rsidRPr="006F6B4C">
        <w:rPr>
          <w:szCs w:val="22"/>
        </w:rPr>
        <w:instrText xml:space="preserve"> REF _Ref98511823 \r \h </w:instrText>
      </w:r>
      <w:r w:rsidR="003648BE" w:rsidRPr="006F6B4C">
        <w:rPr>
          <w:szCs w:val="22"/>
        </w:rPr>
      </w:r>
      <w:r w:rsidR="003648BE" w:rsidRPr="006F6B4C">
        <w:rPr>
          <w:szCs w:val="22"/>
        </w:rPr>
        <w:fldChar w:fldCharType="separate"/>
      </w:r>
      <w:r w:rsidR="00846495">
        <w:rPr>
          <w:szCs w:val="22"/>
        </w:rPr>
        <w:t>9.1</w:t>
      </w:r>
      <w:r w:rsidR="003648BE" w:rsidRPr="006F6B4C">
        <w:rPr>
          <w:szCs w:val="22"/>
        </w:rPr>
        <w:fldChar w:fldCharType="end"/>
      </w:r>
      <w:r w:rsidRPr="006F6B4C">
        <w:rPr>
          <w:szCs w:val="22"/>
        </w:rPr>
        <w:t>;</w:t>
      </w:r>
    </w:p>
    <w:p w14:paraId="65588310" w14:textId="20043A4B" w:rsidR="006455BC" w:rsidRPr="006F6B4C" w:rsidRDefault="006455BC" w:rsidP="005E4EA2">
      <w:pPr>
        <w:pStyle w:val="Claneka"/>
        <w:keepLines w:val="0"/>
        <w:widowControl/>
        <w:numPr>
          <w:ilvl w:val="2"/>
          <w:numId w:val="22"/>
        </w:numPr>
        <w:tabs>
          <w:tab w:val="clear" w:pos="992"/>
          <w:tab w:val="num" w:pos="1276"/>
        </w:tabs>
        <w:ind w:left="1276" w:hanging="709"/>
        <w:rPr>
          <w:szCs w:val="22"/>
        </w:rPr>
      </w:pPr>
      <w:r w:rsidRPr="006F6B4C">
        <w:rPr>
          <w:szCs w:val="22"/>
        </w:rPr>
        <w:t>„</w:t>
      </w:r>
      <w:r w:rsidRPr="006F6B4C">
        <w:rPr>
          <w:b/>
          <w:szCs w:val="22"/>
        </w:rPr>
        <w:t>Cena paušálních služeb</w:t>
      </w:r>
      <w:r w:rsidRPr="006F6B4C">
        <w:rPr>
          <w:szCs w:val="22"/>
        </w:rPr>
        <w:t xml:space="preserve">“ má význam uvedený v Článku </w:t>
      </w:r>
      <w:r w:rsidRPr="006F6B4C">
        <w:rPr>
          <w:szCs w:val="22"/>
        </w:rPr>
        <w:fldChar w:fldCharType="begin"/>
      </w:r>
      <w:r w:rsidRPr="006F6B4C">
        <w:rPr>
          <w:szCs w:val="22"/>
        </w:rPr>
        <w:instrText xml:space="preserve"> REF _Ref516559248 \r \h  \* MERGEFORMAT </w:instrText>
      </w:r>
      <w:r w:rsidRPr="006F6B4C">
        <w:rPr>
          <w:szCs w:val="22"/>
        </w:rPr>
      </w:r>
      <w:r w:rsidRPr="006F6B4C">
        <w:rPr>
          <w:szCs w:val="22"/>
        </w:rPr>
        <w:fldChar w:fldCharType="separate"/>
      </w:r>
      <w:r w:rsidR="00846495">
        <w:rPr>
          <w:szCs w:val="22"/>
        </w:rPr>
        <w:t>9.1</w:t>
      </w:r>
      <w:r w:rsidRPr="006F6B4C">
        <w:rPr>
          <w:szCs w:val="22"/>
        </w:rPr>
        <w:fldChar w:fldCharType="end"/>
      </w:r>
      <w:r w:rsidRPr="006F6B4C">
        <w:rPr>
          <w:szCs w:val="22"/>
        </w:rPr>
        <w:t>;</w:t>
      </w:r>
    </w:p>
    <w:p w14:paraId="0FA8D934" w14:textId="08A6E47F" w:rsidR="006455BC" w:rsidRPr="006F6B4C" w:rsidRDefault="006455BC" w:rsidP="005E4EA2">
      <w:pPr>
        <w:pStyle w:val="Claneka"/>
        <w:keepLines w:val="0"/>
        <w:widowControl/>
        <w:numPr>
          <w:ilvl w:val="2"/>
          <w:numId w:val="22"/>
        </w:numPr>
        <w:tabs>
          <w:tab w:val="clear" w:pos="992"/>
          <w:tab w:val="num" w:pos="1276"/>
        </w:tabs>
        <w:ind w:left="1276" w:hanging="709"/>
        <w:rPr>
          <w:szCs w:val="22"/>
        </w:rPr>
      </w:pPr>
      <w:r w:rsidRPr="006F6B4C">
        <w:rPr>
          <w:szCs w:val="22"/>
        </w:rPr>
        <w:t>„</w:t>
      </w:r>
      <w:r w:rsidRPr="006F6B4C">
        <w:rPr>
          <w:b/>
          <w:szCs w:val="22"/>
        </w:rPr>
        <w:t>Cena služeb na objednávku</w:t>
      </w:r>
      <w:r w:rsidRPr="006F6B4C">
        <w:rPr>
          <w:szCs w:val="22"/>
        </w:rPr>
        <w:t xml:space="preserve">“ má význam uvedený v Článku </w:t>
      </w:r>
      <w:r w:rsidRPr="006F6B4C">
        <w:rPr>
          <w:szCs w:val="22"/>
        </w:rPr>
        <w:fldChar w:fldCharType="begin"/>
      </w:r>
      <w:r w:rsidRPr="006F6B4C">
        <w:rPr>
          <w:szCs w:val="22"/>
        </w:rPr>
        <w:instrText xml:space="preserve"> REF _Ref515809544 \r \h  \* MERGEFORMAT </w:instrText>
      </w:r>
      <w:r w:rsidRPr="006F6B4C">
        <w:rPr>
          <w:szCs w:val="22"/>
        </w:rPr>
      </w:r>
      <w:r w:rsidRPr="006F6B4C">
        <w:rPr>
          <w:szCs w:val="22"/>
        </w:rPr>
        <w:fldChar w:fldCharType="separate"/>
      </w:r>
      <w:r w:rsidR="00846495">
        <w:rPr>
          <w:szCs w:val="22"/>
        </w:rPr>
        <w:t>9.3</w:t>
      </w:r>
      <w:r w:rsidRPr="006F6B4C">
        <w:rPr>
          <w:szCs w:val="22"/>
        </w:rPr>
        <w:fldChar w:fldCharType="end"/>
      </w:r>
      <w:r w:rsidRPr="006F6B4C">
        <w:rPr>
          <w:szCs w:val="22"/>
        </w:rPr>
        <w:t>;</w:t>
      </w:r>
    </w:p>
    <w:p w14:paraId="7853A9D2" w14:textId="60697C6B" w:rsidR="006E4EF4" w:rsidRPr="006F6B4C" w:rsidRDefault="006E4EF4" w:rsidP="005E4EA2">
      <w:pPr>
        <w:pStyle w:val="Claneka"/>
        <w:keepLines w:val="0"/>
        <w:widowControl/>
        <w:numPr>
          <w:ilvl w:val="2"/>
          <w:numId w:val="22"/>
        </w:numPr>
        <w:tabs>
          <w:tab w:val="clear" w:pos="992"/>
          <w:tab w:val="num" w:pos="1276"/>
        </w:tabs>
        <w:ind w:left="1276" w:hanging="709"/>
        <w:rPr>
          <w:szCs w:val="22"/>
        </w:rPr>
      </w:pPr>
      <w:r w:rsidRPr="006F6B4C">
        <w:rPr>
          <w:szCs w:val="22"/>
        </w:rPr>
        <w:t>„</w:t>
      </w:r>
      <w:r w:rsidRPr="006F6B4C">
        <w:rPr>
          <w:b/>
          <w:szCs w:val="22"/>
        </w:rPr>
        <w:t>Další zpracovatel</w:t>
      </w:r>
      <w:r w:rsidRPr="006F6B4C">
        <w:rPr>
          <w:szCs w:val="22"/>
        </w:rPr>
        <w:t xml:space="preserve">“ má význam uvedený v </w:t>
      </w:r>
      <w:r w:rsidRPr="006F6B4C">
        <w:rPr>
          <w:b/>
          <w:szCs w:val="22"/>
        </w:rPr>
        <w:t xml:space="preserve">Příloze č. </w:t>
      </w:r>
      <w:r w:rsidR="00F71DF5" w:rsidRPr="006F6B4C">
        <w:rPr>
          <w:b/>
          <w:szCs w:val="22"/>
        </w:rPr>
        <w:t>7</w:t>
      </w:r>
      <w:r w:rsidRPr="006F6B4C">
        <w:rPr>
          <w:szCs w:val="22"/>
        </w:rPr>
        <w:t xml:space="preserve"> [</w:t>
      </w:r>
      <w:r w:rsidRPr="006F6B4C">
        <w:rPr>
          <w:i/>
          <w:szCs w:val="22"/>
        </w:rPr>
        <w:t>Ochrana Osobních údajů</w:t>
      </w:r>
      <w:r w:rsidRPr="006F6B4C">
        <w:rPr>
          <w:szCs w:val="22"/>
        </w:rPr>
        <w:t xml:space="preserve">]; </w:t>
      </w:r>
    </w:p>
    <w:p w14:paraId="64E956EC" w14:textId="31EF698C" w:rsidR="006E4EF4" w:rsidRPr="006F6B4C" w:rsidRDefault="006E4EF4" w:rsidP="005E4EA2">
      <w:pPr>
        <w:pStyle w:val="Claneka"/>
        <w:keepLines w:val="0"/>
        <w:widowControl/>
        <w:numPr>
          <w:ilvl w:val="2"/>
          <w:numId w:val="22"/>
        </w:numPr>
        <w:tabs>
          <w:tab w:val="clear" w:pos="992"/>
          <w:tab w:val="num" w:pos="1276"/>
        </w:tabs>
        <w:ind w:left="1276" w:hanging="709"/>
        <w:rPr>
          <w:szCs w:val="22"/>
        </w:rPr>
      </w:pPr>
      <w:r w:rsidRPr="006F6B4C">
        <w:rPr>
          <w:szCs w:val="22"/>
        </w:rPr>
        <w:t>„</w:t>
      </w:r>
      <w:r w:rsidRPr="006F6B4C">
        <w:rPr>
          <w:b/>
          <w:szCs w:val="22"/>
        </w:rPr>
        <w:t>Dílčí měsíční výkaz</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7A35D789" w14:textId="46DEC1D2" w:rsidR="006455BC" w:rsidRPr="006F6B4C" w:rsidRDefault="006455BC" w:rsidP="005E4EA2">
      <w:pPr>
        <w:pStyle w:val="Claneka"/>
        <w:keepLines w:val="0"/>
        <w:widowControl/>
        <w:numPr>
          <w:ilvl w:val="2"/>
          <w:numId w:val="22"/>
        </w:numPr>
        <w:tabs>
          <w:tab w:val="clear" w:pos="992"/>
          <w:tab w:val="num" w:pos="1276"/>
        </w:tabs>
        <w:ind w:left="1276" w:hanging="709"/>
        <w:rPr>
          <w:szCs w:val="22"/>
        </w:rPr>
      </w:pPr>
      <w:r w:rsidRPr="006F6B4C">
        <w:rPr>
          <w:szCs w:val="22"/>
        </w:rPr>
        <w:t>„</w:t>
      </w:r>
      <w:r w:rsidRPr="006F6B4C">
        <w:rPr>
          <w:b/>
          <w:szCs w:val="22"/>
        </w:rPr>
        <w:t>Dílčí smlouva</w:t>
      </w:r>
      <w:r w:rsidRPr="006F6B4C">
        <w:rPr>
          <w:szCs w:val="22"/>
        </w:rPr>
        <w:t xml:space="preserve">“ má význam uvedený v Článku </w:t>
      </w:r>
      <w:r w:rsidRPr="006F6B4C">
        <w:rPr>
          <w:szCs w:val="22"/>
        </w:rPr>
        <w:fldChar w:fldCharType="begin"/>
      </w:r>
      <w:r w:rsidRPr="006F6B4C">
        <w:rPr>
          <w:szCs w:val="22"/>
        </w:rPr>
        <w:instrText xml:space="preserve"> REF _Ref516559315 \r \h  \* MERGEFORMAT </w:instrText>
      </w:r>
      <w:r w:rsidRPr="006F6B4C">
        <w:rPr>
          <w:szCs w:val="22"/>
        </w:rPr>
      </w:r>
      <w:r w:rsidRPr="006F6B4C">
        <w:rPr>
          <w:szCs w:val="22"/>
        </w:rPr>
        <w:fldChar w:fldCharType="separate"/>
      </w:r>
      <w:r w:rsidR="00846495">
        <w:rPr>
          <w:szCs w:val="22"/>
        </w:rPr>
        <w:t>8.3</w:t>
      </w:r>
      <w:r w:rsidRPr="006F6B4C">
        <w:rPr>
          <w:szCs w:val="22"/>
        </w:rPr>
        <w:fldChar w:fldCharType="end"/>
      </w:r>
      <w:r w:rsidRPr="006F6B4C">
        <w:rPr>
          <w:szCs w:val="22"/>
        </w:rPr>
        <w:t>;</w:t>
      </w:r>
    </w:p>
    <w:p w14:paraId="4748A6A2" w14:textId="77777777" w:rsidR="006E4EF4" w:rsidRPr="006F6B4C" w:rsidRDefault="006E4EF4" w:rsidP="005E4EA2">
      <w:pPr>
        <w:pStyle w:val="Claneka"/>
        <w:keepLines w:val="0"/>
        <w:widowControl/>
        <w:numPr>
          <w:ilvl w:val="2"/>
          <w:numId w:val="22"/>
        </w:numPr>
        <w:tabs>
          <w:tab w:val="clear" w:pos="992"/>
          <w:tab w:val="num" w:pos="1276"/>
        </w:tabs>
        <w:ind w:left="1276" w:hanging="709"/>
        <w:rPr>
          <w:szCs w:val="22"/>
        </w:rPr>
      </w:pPr>
      <w:r w:rsidRPr="006F6B4C">
        <w:rPr>
          <w:szCs w:val="22"/>
        </w:rPr>
        <w:t>„</w:t>
      </w:r>
      <w:r w:rsidRPr="006F6B4C">
        <w:rPr>
          <w:b/>
          <w:szCs w:val="22"/>
        </w:rPr>
        <w:t>Doba odezvy</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48B0F235" w14:textId="492D645A" w:rsidR="006E4EF4" w:rsidRPr="006F6B4C" w:rsidRDefault="006E4EF4"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Doba podpory</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6213B60B" w14:textId="02EB4A2F" w:rsidR="00095F24" w:rsidRPr="006F6B4C" w:rsidRDefault="00095F24"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Doba vyřešení</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72C24339" w14:textId="28C81EFF" w:rsidR="006455BC" w:rsidRPr="006F6B4C" w:rsidRDefault="006455BC"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Dopady koronaviru</w:t>
      </w:r>
      <w:r w:rsidRPr="006F6B4C">
        <w:rPr>
          <w:szCs w:val="22"/>
        </w:rPr>
        <w:t xml:space="preserve">“ má význam uvedený v Článku </w:t>
      </w:r>
      <w:r w:rsidRPr="006F6B4C">
        <w:rPr>
          <w:szCs w:val="22"/>
        </w:rPr>
        <w:fldChar w:fldCharType="begin"/>
      </w:r>
      <w:r w:rsidRPr="006F6B4C">
        <w:rPr>
          <w:szCs w:val="22"/>
        </w:rPr>
        <w:instrText xml:space="preserve"> REF _Ref36850247 \r \h  \* MERGEFORMAT </w:instrText>
      </w:r>
      <w:r w:rsidRPr="006F6B4C">
        <w:rPr>
          <w:szCs w:val="22"/>
        </w:rPr>
      </w:r>
      <w:r w:rsidRPr="006F6B4C">
        <w:rPr>
          <w:szCs w:val="22"/>
        </w:rPr>
        <w:fldChar w:fldCharType="separate"/>
      </w:r>
      <w:r w:rsidR="00846495">
        <w:rPr>
          <w:szCs w:val="22"/>
        </w:rPr>
        <w:t>31.5(d)</w:t>
      </w:r>
      <w:r w:rsidRPr="006F6B4C">
        <w:rPr>
          <w:szCs w:val="22"/>
        </w:rPr>
        <w:fldChar w:fldCharType="end"/>
      </w:r>
      <w:r w:rsidRPr="006F6B4C">
        <w:rPr>
          <w:szCs w:val="22"/>
        </w:rPr>
        <w:t>;</w:t>
      </w:r>
    </w:p>
    <w:p w14:paraId="5DDCE587" w14:textId="77777777" w:rsidR="00675A27" w:rsidRPr="006F6B4C" w:rsidRDefault="00675A27"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Dostupnost</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 xml:space="preserve">]; </w:t>
      </w:r>
    </w:p>
    <w:p w14:paraId="77249D80" w14:textId="3277845A" w:rsidR="00675A27" w:rsidRPr="006F6B4C" w:rsidRDefault="00675A27"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Faktura</w:t>
      </w:r>
      <w:r w:rsidRPr="006F6B4C">
        <w:rPr>
          <w:szCs w:val="22"/>
        </w:rPr>
        <w:t xml:space="preserve">“ má význam uvedený v Článku </w:t>
      </w:r>
      <w:r w:rsidRPr="006F6B4C">
        <w:rPr>
          <w:szCs w:val="22"/>
        </w:rPr>
        <w:fldChar w:fldCharType="begin"/>
      </w:r>
      <w:r w:rsidRPr="006F6B4C">
        <w:rPr>
          <w:szCs w:val="22"/>
        </w:rPr>
        <w:instrText xml:space="preserve"> REF _Ref516559459 \r \h  \* MERGEFORMAT </w:instrText>
      </w:r>
      <w:r w:rsidRPr="006F6B4C">
        <w:rPr>
          <w:szCs w:val="22"/>
        </w:rPr>
      </w:r>
      <w:r w:rsidRPr="006F6B4C">
        <w:rPr>
          <w:szCs w:val="22"/>
        </w:rPr>
        <w:fldChar w:fldCharType="separate"/>
      </w:r>
      <w:r w:rsidR="00846495">
        <w:rPr>
          <w:szCs w:val="22"/>
        </w:rPr>
        <w:t>9.5</w:t>
      </w:r>
      <w:r w:rsidRPr="006F6B4C">
        <w:rPr>
          <w:szCs w:val="22"/>
        </w:rPr>
        <w:fldChar w:fldCharType="end"/>
      </w:r>
      <w:r w:rsidRPr="006F6B4C">
        <w:rPr>
          <w:szCs w:val="22"/>
        </w:rPr>
        <w:t xml:space="preserve">; </w:t>
      </w:r>
    </w:p>
    <w:p w14:paraId="798F7408" w14:textId="57F66D88" w:rsidR="0005769A" w:rsidRPr="006F6B4C" w:rsidRDefault="0005769A" w:rsidP="0005769A">
      <w:pPr>
        <w:pStyle w:val="Claneka"/>
        <w:keepLines w:val="0"/>
        <w:widowControl/>
        <w:tabs>
          <w:tab w:val="clear" w:pos="992"/>
          <w:tab w:val="num" w:pos="1276"/>
        </w:tabs>
        <w:ind w:left="1276" w:hanging="709"/>
        <w:rPr>
          <w:szCs w:val="22"/>
        </w:rPr>
      </w:pPr>
      <w:r w:rsidRPr="006F6B4C">
        <w:rPr>
          <w:szCs w:val="22"/>
        </w:rPr>
        <w:t>„</w:t>
      </w:r>
      <w:r w:rsidRPr="006F6B4C">
        <w:rPr>
          <w:b/>
          <w:szCs w:val="22"/>
        </w:rPr>
        <w:t>Fáze 1,</w:t>
      </w:r>
      <w:r w:rsidR="00305234" w:rsidRPr="006F6B4C">
        <w:rPr>
          <w:b/>
          <w:szCs w:val="22"/>
        </w:rPr>
        <w:t xml:space="preserve"> </w:t>
      </w:r>
      <w:r w:rsidRPr="006F6B4C">
        <w:rPr>
          <w:b/>
          <w:szCs w:val="22"/>
        </w:rPr>
        <w:t>2</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 xml:space="preserve">]; </w:t>
      </w:r>
    </w:p>
    <w:p w14:paraId="6169C0F3" w14:textId="3FC4BCE5" w:rsidR="00870BFE" w:rsidRPr="006F6B4C" w:rsidRDefault="00870BFE"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Garant aktiv</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6489A5BA" w14:textId="62A74C7F" w:rsidR="00675A27" w:rsidRPr="006F6B4C" w:rsidRDefault="00675A27"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Harmonogram</w:t>
      </w:r>
      <w:r w:rsidRPr="006F6B4C">
        <w:rPr>
          <w:szCs w:val="22"/>
        </w:rPr>
        <w:t>“ znamená harmonogram plnění uvedený v</w:t>
      </w:r>
      <w:r w:rsidR="00B25A37" w:rsidRPr="006F6B4C">
        <w:rPr>
          <w:szCs w:val="22"/>
        </w:rPr>
        <w:t xml:space="preserve"> </w:t>
      </w:r>
      <w:r w:rsidRPr="006F6B4C">
        <w:rPr>
          <w:b/>
          <w:szCs w:val="22"/>
        </w:rPr>
        <w:t>Příloze č.</w:t>
      </w:r>
      <w:r w:rsidR="00B25A37" w:rsidRPr="006F6B4C">
        <w:rPr>
          <w:b/>
          <w:szCs w:val="22"/>
        </w:rPr>
        <w:t xml:space="preserve"> </w:t>
      </w:r>
      <w:r w:rsidRPr="006F6B4C">
        <w:rPr>
          <w:b/>
          <w:szCs w:val="22"/>
        </w:rPr>
        <w:t>1</w:t>
      </w:r>
      <w:r w:rsidR="00F71DF5" w:rsidRPr="006F6B4C">
        <w:rPr>
          <w:b/>
          <w:szCs w:val="22"/>
        </w:rPr>
        <w:t>0</w:t>
      </w:r>
      <w:r w:rsidRPr="006F6B4C">
        <w:rPr>
          <w:szCs w:val="22"/>
        </w:rPr>
        <w:t xml:space="preserve"> [</w:t>
      </w:r>
      <w:r w:rsidRPr="006F6B4C">
        <w:rPr>
          <w:i/>
          <w:szCs w:val="22"/>
        </w:rPr>
        <w:t>Harmonogram</w:t>
      </w:r>
      <w:r w:rsidRPr="006F6B4C">
        <w:rPr>
          <w:szCs w:val="22"/>
        </w:rPr>
        <w:t>], který obsahuje mj. závazné termíny zahájení poskytování a</w:t>
      </w:r>
      <w:r w:rsidR="004910AE" w:rsidRPr="006F6B4C">
        <w:rPr>
          <w:szCs w:val="22"/>
        </w:rPr>
        <w:t> </w:t>
      </w:r>
      <w:r w:rsidRPr="006F6B4C">
        <w:rPr>
          <w:szCs w:val="22"/>
        </w:rPr>
        <w:t xml:space="preserve">ukončování Služeb; </w:t>
      </w:r>
    </w:p>
    <w:p w14:paraId="0FA7ACBC" w14:textId="77777777" w:rsidR="00675A27" w:rsidRPr="006F6B4C" w:rsidRDefault="00675A27" w:rsidP="00CA4C35">
      <w:pPr>
        <w:pStyle w:val="Claneka"/>
        <w:keepLines w:val="0"/>
        <w:widowControl/>
        <w:tabs>
          <w:tab w:val="clear" w:pos="992"/>
          <w:tab w:val="num" w:pos="1276"/>
        </w:tabs>
        <w:ind w:left="1276" w:hanging="709"/>
        <w:rPr>
          <w:szCs w:val="22"/>
        </w:rPr>
      </w:pPr>
      <w:r w:rsidRPr="006F6B4C">
        <w:rPr>
          <w:szCs w:val="22"/>
        </w:rPr>
        <w:t>„</w:t>
      </w:r>
      <w:bookmarkStart w:id="28" w:name="_Toc36330108"/>
      <w:r w:rsidRPr="006F6B4C">
        <w:rPr>
          <w:b/>
          <w:szCs w:val="22"/>
        </w:rPr>
        <w:t>Help Desk Poskytovatele</w:t>
      </w:r>
      <w:bookmarkEnd w:id="28"/>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0B33F54A" w14:textId="77777777" w:rsidR="00F0127A" w:rsidRPr="006F6B4C" w:rsidRDefault="00F0127A"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Incident</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6B4C6B14" w14:textId="75A3272D" w:rsidR="00F0127A" w:rsidRPr="006F6B4C" w:rsidRDefault="00F0127A"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Klíčové pozice</w:t>
      </w:r>
      <w:r w:rsidRPr="006F6B4C">
        <w:rPr>
          <w:szCs w:val="22"/>
        </w:rPr>
        <w:t xml:space="preserve">“ má význam uvedený v Článku </w:t>
      </w:r>
      <w:r w:rsidRPr="006F6B4C">
        <w:rPr>
          <w:szCs w:val="22"/>
        </w:rPr>
        <w:fldChar w:fldCharType="begin"/>
      </w:r>
      <w:r w:rsidRPr="006F6B4C">
        <w:rPr>
          <w:szCs w:val="22"/>
        </w:rPr>
        <w:instrText xml:space="preserve"> REF _Ref516560605 \r \h  \* MERGEFORMAT </w:instrText>
      </w:r>
      <w:r w:rsidRPr="006F6B4C">
        <w:rPr>
          <w:szCs w:val="22"/>
        </w:rPr>
      </w:r>
      <w:r w:rsidRPr="006F6B4C">
        <w:rPr>
          <w:szCs w:val="22"/>
        </w:rPr>
        <w:fldChar w:fldCharType="separate"/>
      </w:r>
      <w:r w:rsidR="00846495">
        <w:rPr>
          <w:szCs w:val="22"/>
        </w:rPr>
        <w:t>19.1</w:t>
      </w:r>
      <w:r w:rsidRPr="006F6B4C">
        <w:rPr>
          <w:szCs w:val="22"/>
        </w:rPr>
        <w:fldChar w:fldCharType="end"/>
      </w:r>
      <w:r w:rsidRPr="006F6B4C">
        <w:rPr>
          <w:szCs w:val="22"/>
        </w:rPr>
        <w:t>;</w:t>
      </w:r>
    </w:p>
    <w:p w14:paraId="6DB4D7CC" w14:textId="77777777" w:rsidR="00F0127A" w:rsidRPr="006F6B4C" w:rsidRDefault="00F0127A"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Kontaktní osoba</w:t>
      </w:r>
      <w:r w:rsidRPr="006F6B4C">
        <w:rPr>
          <w:szCs w:val="22"/>
        </w:rPr>
        <w:t xml:space="preserve">“ má význam uvedený v </w:t>
      </w:r>
      <w:r w:rsidRPr="006F6B4C">
        <w:rPr>
          <w:b/>
          <w:szCs w:val="22"/>
        </w:rPr>
        <w:t xml:space="preserve">Příloze č. 5 </w:t>
      </w:r>
      <w:r w:rsidRPr="006F6B4C">
        <w:rPr>
          <w:szCs w:val="22"/>
        </w:rPr>
        <w:t>[</w:t>
      </w:r>
      <w:r w:rsidRPr="006F6B4C">
        <w:rPr>
          <w:i/>
          <w:szCs w:val="22"/>
        </w:rPr>
        <w:t>Kontaktní osoby</w:t>
      </w:r>
      <w:r w:rsidRPr="006F6B4C">
        <w:rPr>
          <w:szCs w:val="22"/>
        </w:rPr>
        <w:t>];</w:t>
      </w:r>
    </w:p>
    <w:p w14:paraId="4DC79EED" w14:textId="60B46E2F" w:rsidR="00F0127A" w:rsidRPr="006F6B4C" w:rsidRDefault="00F0127A" w:rsidP="00CA4C35">
      <w:pPr>
        <w:pStyle w:val="Claneka"/>
        <w:keepLines w:val="0"/>
        <w:widowControl/>
        <w:tabs>
          <w:tab w:val="clear" w:pos="992"/>
          <w:tab w:val="num" w:pos="1276"/>
        </w:tabs>
        <w:ind w:left="1276" w:hanging="709"/>
        <w:rPr>
          <w:szCs w:val="22"/>
        </w:rPr>
      </w:pPr>
      <w:r w:rsidRPr="006F6B4C">
        <w:rPr>
          <w:szCs w:val="22"/>
        </w:rPr>
        <w:t>„</w:t>
      </w:r>
      <w:bookmarkStart w:id="29" w:name="_Toc36330110"/>
      <w:r w:rsidRPr="006F6B4C">
        <w:rPr>
          <w:b/>
          <w:szCs w:val="22"/>
        </w:rPr>
        <w:t>Kontaktní místo poskytovatele</w:t>
      </w:r>
      <w:bookmarkEnd w:id="29"/>
      <w:r w:rsidRPr="006F6B4C">
        <w:rPr>
          <w:szCs w:val="22"/>
        </w:rPr>
        <w:t xml:space="preserve">“ má význam uvedený v bodě 2.1 </w:t>
      </w:r>
      <w:r w:rsidRPr="006F6B4C">
        <w:rPr>
          <w:b/>
          <w:szCs w:val="22"/>
        </w:rPr>
        <w:t>Přílohy č.</w:t>
      </w:r>
      <w:r w:rsidR="00251C63" w:rsidRPr="006F6B4C">
        <w:rPr>
          <w:b/>
          <w:szCs w:val="22"/>
        </w:rPr>
        <w:t> </w:t>
      </w:r>
      <w:r w:rsidRPr="006F6B4C">
        <w:rPr>
          <w:b/>
          <w:szCs w:val="22"/>
        </w:rPr>
        <w:t>1</w:t>
      </w:r>
      <w:r w:rsidRPr="006F6B4C">
        <w:rPr>
          <w:szCs w:val="22"/>
        </w:rPr>
        <w:t xml:space="preserve"> [</w:t>
      </w:r>
      <w:r w:rsidRPr="006F6B4C">
        <w:rPr>
          <w:i/>
          <w:szCs w:val="22"/>
        </w:rPr>
        <w:t>Technická specifikace</w:t>
      </w:r>
      <w:r w:rsidRPr="006F6B4C">
        <w:rPr>
          <w:szCs w:val="22"/>
        </w:rPr>
        <w:t>];</w:t>
      </w:r>
    </w:p>
    <w:p w14:paraId="7E28C0A3" w14:textId="04F0F89B" w:rsidR="00F0127A" w:rsidRPr="006F6B4C" w:rsidRDefault="00F0127A"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Kvalifikované osoby</w:t>
      </w:r>
      <w:r w:rsidRPr="006F6B4C">
        <w:rPr>
          <w:szCs w:val="22"/>
        </w:rPr>
        <w:t xml:space="preserve">“ má význam uvedený v Článku </w:t>
      </w:r>
      <w:r w:rsidRPr="006F6B4C">
        <w:rPr>
          <w:szCs w:val="22"/>
        </w:rPr>
        <w:fldChar w:fldCharType="begin"/>
      </w:r>
      <w:r w:rsidRPr="006F6B4C">
        <w:rPr>
          <w:szCs w:val="22"/>
        </w:rPr>
        <w:instrText xml:space="preserve"> REF _Ref516560605 \r \h  \* MERGEFORMAT </w:instrText>
      </w:r>
      <w:r w:rsidRPr="006F6B4C">
        <w:rPr>
          <w:szCs w:val="22"/>
        </w:rPr>
      </w:r>
      <w:r w:rsidRPr="006F6B4C">
        <w:rPr>
          <w:szCs w:val="22"/>
        </w:rPr>
        <w:fldChar w:fldCharType="separate"/>
      </w:r>
      <w:r w:rsidR="00846495">
        <w:rPr>
          <w:szCs w:val="22"/>
        </w:rPr>
        <w:t>19.1</w:t>
      </w:r>
      <w:r w:rsidRPr="006F6B4C">
        <w:rPr>
          <w:szCs w:val="22"/>
        </w:rPr>
        <w:fldChar w:fldCharType="end"/>
      </w:r>
      <w:r w:rsidRPr="006F6B4C">
        <w:rPr>
          <w:szCs w:val="22"/>
        </w:rPr>
        <w:t xml:space="preserve">; </w:t>
      </w:r>
    </w:p>
    <w:p w14:paraId="68E0EB49" w14:textId="66A8C854" w:rsidR="008973EB" w:rsidRPr="006F6B4C" w:rsidRDefault="008973EB"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Kybernetické</w:t>
      </w:r>
      <w:r w:rsidRPr="006F6B4C">
        <w:rPr>
          <w:szCs w:val="22"/>
        </w:rPr>
        <w:t xml:space="preserve"> </w:t>
      </w:r>
      <w:r w:rsidRPr="006F6B4C">
        <w:rPr>
          <w:b/>
          <w:szCs w:val="22"/>
        </w:rPr>
        <w:t>požadavky</w:t>
      </w:r>
      <w:r w:rsidRPr="006F6B4C">
        <w:rPr>
          <w:bCs/>
          <w:szCs w:val="22"/>
        </w:rPr>
        <w:t xml:space="preserve">“ </w:t>
      </w:r>
      <w:r w:rsidRPr="006F6B4C">
        <w:rPr>
          <w:szCs w:val="22"/>
        </w:rPr>
        <w:t>má význam uvedený v Článku</w:t>
      </w:r>
      <w:r w:rsidR="00B46400" w:rsidRPr="006F6B4C">
        <w:rPr>
          <w:szCs w:val="22"/>
        </w:rPr>
        <w:t xml:space="preserve"> </w:t>
      </w:r>
      <w:r w:rsidR="006A6222" w:rsidRPr="006F6B4C">
        <w:rPr>
          <w:szCs w:val="22"/>
        </w:rPr>
        <w:t>30.3</w:t>
      </w:r>
      <w:r w:rsidRPr="006F6B4C">
        <w:rPr>
          <w:szCs w:val="22"/>
        </w:rPr>
        <w:t>;</w:t>
      </w:r>
    </w:p>
    <w:p w14:paraId="7C73258C" w14:textId="40B7DE88" w:rsidR="00F0127A" w:rsidRPr="006F6B4C" w:rsidRDefault="00F0127A"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Malá změna rozsahu služeb</w:t>
      </w:r>
      <w:r w:rsidRPr="006F6B4C">
        <w:rPr>
          <w:szCs w:val="22"/>
        </w:rPr>
        <w:t xml:space="preserve">“ má význam uvedený v </w:t>
      </w:r>
      <w:r w:rsidRPr="006F6B4C">
        <w:rPr>
          <w:b/>
          <w:szCs w:val="22"/>
        </w:rPr>
        <w:t xml:space="preserve">Příloze č. </w:t>
      </w:r>
      <w:r w:rsidR="00F71DF5" w:rsidRPr="006F6B4C">
        <w:rPr>
          <w:b/>
          <w:szCs w:val="22"/>
        </w:rPr>
        <w:t>8</w:t>
      </w:r>
      <w:r w:rsidRPr="006F6B4C">
        <w:rPr>
          <w:b/>
          <w:szCs w:val="22"/>
        </w:rPr>
        <w:t xml:space="preserve"> </w:t>
      </w:r>
      <w:r w:rsidRPr="006F6B4C">
        <w:rPr>
          <w:szCs w:val="22"/>
        </w:rPr>
        <w:t>[</w:t>
      </w:r>
      <w:r w:rsidRPr="006F6B4C">
        <w:rPr>
          <w:i/>
          <w:szCs w:val="22"/>
        </w:rPr>
        <w:t>Projektové a změnové řízení</w:t>
      </w:r>
      <w:r w:rsidRPr="006F6B4C">
        <w:rPr>
          <w:szCs w:val="22"/>
        </w:rPr>
        <w:t xml:space="preserve">]; </w:t>
      </w:r>
    </w:p>
    <w:p w14:paraId="7707C8E4" w14:textId="1C5810EC" w:rsidR="009C489C" w:rsidRPr="006F6B4C" w:rsidRDefault="009C489C"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 xml:space="preserve">Manažer KB (kybernetické bezpečnosti) </w:t>
      </w:r>
      <w:r w:rsidRPr="006F6B4C">
        <w:rPr>
          <w:szCs w:val="22"/>
        </w:rPr>
        <w:t xml:space="preserve">” má význam uvedený v bodě 2.1 </w:t>
      </w:r>
      <w:r w:rsidRPr="006F6B4C">
        <w:rPr>
          <w:b/>
          <w:szCs w:val="22"/>
        </w:rPr>
        <w:t>Přílohy</w:t>
      </w:r>
      <w:r w:rsidR="00A61F9B" w:rsidRPr="006F6B4C">
        <w:rPr>
          <w:b/>
          <w:szCs w:val="22"/>
        </w:rPr>
        <w:t> </w:t>
      </w:r>
      <w:r w:rsidRPr="006F6B4C">
        <w:rPr>
          <w:b/>
          <w:szCs w:val="22"/>
        </w:rPr>
        <w:t>č.</w:t>
      </w:r>
      <w:r w:rsidR="00A61F9B" w:rsidRPr="006F6B4C">
        <w:rPr>
          <w:b/>
          <w:szCs w:val="22"/>
        </w:rPr>
        <w:t> </w:t>
      </w:r>
      <w:r w:rsidRPr="006F6B4C">
        <w:rPr>
          <w:b/>
          <w:szCs w:val="22"/>
        </w:rPr>
        <w:t>1</w:t>
      </w:r>
      <w:r w:rsidRPr="006F6B4C">
        <w:rPr>
          <w:szCs w:val="22"/>
        </w:rPr>
        <w:t xml:space="preserve"> [</w:t>
      </w:r>
      <w:r w:rsidRPr="006F6B4C">
        <w:rPr>
          <w:i/>
          <w:szCs w:val="22"/>
        </w:rPr>
        <w:t>Technická specifikace</w:t>
      </w:r>
      <w:r w:rsidRPr="006F6B4C">
        <w:rPr>
          <w:szCs w:val="22"/>
        </w:rPr>
        <w:t>];</w:t>
      </w:r>
    </w:p>
    <w:p w14:paraId="53C4862E" w14:textId="19F08161" w:rsidR="00F0127A" w:rsidRPr="006F6B4C" w:rsidRDefault="00F0127A" w:rsidP="00CA4C35">
      <w:pPr>
        <w:pStyle w:val="Claneka"/>
        <w:keepLines w:val="0"/>
        <w:widowControl/>
        <w:tabs>
          <w:tab w:val="clear" w:pos="992"/>
          <w:tab w:val="num" w:pos="1276"/>
        </w:tabs>
        <w:ind w:left="1276" w:hanging="709"/>
        <w:rPr>
          <w:szCs w:val="22"/>
        </w:rPr>
      </w:pPr>
      <w:r w:rsidRPr="006F6B4C">
        <w:rPr>
          <w:szCs w:val="22"/>
        </w:rPr>
        <w:lastRenderedPageBreak/>
        <w:t>„</w:t>
      </w:r>
      <w:r w:rsidRPr="006F6B4C">
        <w:rPr>
          <w:b/>
          <w:szCs w:val="22"/>
        </w:rPr>
        <w:t>Minimální kvalifikační předpoklady</w:t>
      </w:r>
      <w:r w:rsidRPr="006F6B4C">
        <w:rPr>
          <w:szCs w:val="22"/>
        </w:rPr>
        <w:t xml:space="preserve">“ má význam uvedený v Článku </w:t>
      </w:r>
      <w:r w:rsidRPr="006F6B4C">
        <w:rPr>
          <w:szCs w:val="22"/>
        </w:rPr>
        <w:fldChar w:fldCharType="begin"/>
      </w:r>
      <w:r w:rsidRPr="006F6B4C">
        <w:rPr>
          <w:szCs w:val="22"/>
        </w:rPr>
        <w:instrText xml:space="preserve"> REF _Ref516560605 \r \h  \* MERGEFORMAT </w:instrText>
      </w:r>
      <w:r w:rsidRPr="006F6B4C">
        <w:rPr>
          <w:szCs w:val="22"/>
        </w:rPr>
      </w:r>
      <w:r w:rsidRPr="006F6B4C">
        <w:rPr>
          <w:szCs w:val="22"/>
        </w:rPr>
        <w:fldChar w:fldCharType="separate"/>
      </w:r>
      <w:r w:rsidR="00846495">
        <w:rPr>
          <w:szCs w:val="22"/>
        </w:rPr>
        <w:t>19.1</w:t>
      </w:r>
      <w:r w:rsidRPr="006F6B4C">
        <w:rPr>
          <w:szCs w:val="22"/>
        </w:rPr>
        <w:fldChar w:fldCharType="end"/>
      </w:r>
      <w:r w:rsidRPr="006F6B4C">
        <w:rPr>
          <w:szCs w:val="22"/>
        </w:rPr>
        <w:t xml:space="preserve">; </w:t>
      </w:r>
    </w:p>
    <w:p w14:paraId="355C850D" w14:textId="0E920F9C" w:rsidR="00F0127A" w:rsidRPr="006F6B4C" w:rsidRDefault="00F0127A"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Nabídka“</w:t>
      </w:r>
      <w:r w:rsidRPr="006F6B4C">
        <w:rPr>
          <w:szCs w:val="22"/>
        </w:rPr>
        <w:t xml:space="preserve"> má význam uvedený v Článku </w:t>
      </w:r>
      <w:r w:rsidRPr="006F6B4C">
        <w:rPr>
          <w:szCs w:val="22"/>
        </w:rPr>
        <w:fldChar w:fldCharType="begin"/>
      </w:r>
      <w:r w:rsidRPr="006F6B4C">
        <w:rPr>
          <w:szCs w:val="22"/>
        </w:rPr>
        <w:instrText xml:space="preserve"> REF _Ref516338589 \r \h  \* MERGEFORMAT </w:instrText>
      </w:r>
      <w:r w:rsidRPr="006F6B4C">
        <w:rPr>
          <w:szCs w:val="22"/>
        </w:rPr>
      </w:r>
      <w:r w:rsidRPr="006F6B4C">
        <w:rPr>
          <w:szCs w:val="22"/>
        </w:rPr>
        <w:fldChar w:fldCharType="separate"/>
      </w:r>
      <w:r w:rsidR="00846495">
        <w:rPr>
          <w:szCs w:val="22"/>
        </w:rPr>
        <w:t>8.7(c)</w:t>
      </w:r>
      <w:r w:rsidRPr="006F6B4C">
        <w:rPr>
          <w:szCs w:val="22"/>
        </w:rPr>
        <w:fldChar w:fldCharType="end"/>
      </w:r>
      <w:r w:rsidRPr="006F6B4C">
        <w:rPr>
          <w:szCs w:val="22"/>
        </w:rPr>
        <w:t>;</w:t>
      </w:r>
    </w:p>
    <w:p w14:paraId="3969249B" w14:textId="476B1F8C" w:rsidR="00F0127A" w:rsidRPr="006F6B4C" w:rsidRDefault="00F0127A"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Nabídka na Veřejnou zakázku</w:t>
      </w:r>
      <w:r w:rsidRPr="006F6B4C">
        <w:rPr>
          <w:szCs w:val="22"/>
        </w:rPr>
        <w:t xml:space="preserve">“ má význam uvedený v bodě </w:t>
      </w:r>
      <w:r w:rsidRPr="006F6B4C">
        <w:rPr>
          <w:szCs w:val="22"/>
        </w:rPr>
        <w:fldChar w:fldCharType="begin"/>
      </w:r>
      <w:r w:rsidRPr="006F6B4C">
        <w:rPr>
          <w:szCs w:val="22"/>
        </w:rPr>
        <w:instrText xml:space="preserve"> REF _Ref518373490 \r \h  \* MERGEFORMAT </w:instrText>
      </w:r>
      <w:r w:rsidRPr="006F6B4C">
        <w:rPr>
          <w:szCs w:val="22"/>
        </w:rPr>
      </w:r>
      <w:r w:rsidRPr="006F6B4C">
        <w:rPr>
          <w:szCs w:val="22"/>
        </w:rPr>
        <w:fldChar w:fldCharType="separate"/>
      </w:r>
      <w:r w:rsidR="00846495">
        <w:rPr>
          <w:szCs w:val="22"/>
        </w:rPr>
        <w:t>(B)</w:t>
      </w:r>
      <w:r w:rsidRPr="006F6B4C">
        <w:rPr>
          <w:szCs w:val="22"/>
        </w:rPr>
        <w:fldChar w:fldCharType="end"/>
      </w:r>
      <w:r w:rsidRPr="006F6B4C">
        <w:rPr>
          <w:szCs w:val="22"/>
        </w:rPr>
        <w:t xml:space="preserve"> Preambule této Servisní smlouvy;</w:t>
      </w:r>
    </w:p>
    <w:p w14:paraId="11AE22D5" w14:textId="46DF3494" w:rsidR="00F0127A" w:rsidRPr="006F6B4C" w:rsidRDefault="00F0127A"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Náhradní kvalifikovaná osoba</w:t>
      </w:r>
      <w:r w:rsidRPr="006F6B4C">
        <w:rPr>
          <w:szCs w:val="22"/>
        </w:rPr>
        <w:t xml:space="preserve">“ má význam uvedený v Článku </w:t>
      </w:r>
      <w:r w:rsidRPr="006F6B4C">
        <w:rPr>
          <w:szCs w:val="22"/>
        </w:rPr>
        <w:fldChar w:fldCharType="begin"/>
      </w:r>
      <w:r w:rsidRPr="006F6B4C">
        <w:rPr>
          <w:szCs w:val="22"/>
        </w:rPr>
        <w:instrText xml:space="preserve"> REF _Ref516560605 \r \h  \* MERGEFORMAT </w:instrText>
      </w:r>
      <w:r w:rsidRPr="006F6B4C">
        <w:rPr>
          <w:szCs w:val="22"/>
        </w:rPr>
      </w:r>
      <w:r w:rsidRPr="006F6B4C">
        <w:rPr>
          <w:szCs w:val="22"/>
        </w:rPr>
        <w:fldChar w:fldCharType="separate"/>
      </w:r>
      <w:r w:rsidR="00846495">
        <w:rPr>
          <w:szCs w:val="22"/>
        </w:rPr>
        <w:t>19.1</w:t>
      </w:r>
      <w:r w:rsidRPr="006F6B4C">
        <w:rPr>
          <w:szCs w:val="22"/>
        </w:rPr>
        <w:fldChar w:fldCharType="end"/>
      </w:r>
      <w:r w:rsidRPr="006F6B4C">
        <w:rPr>
          <w:szCs w:val="22"/>
        </w:rPr>
        <w:t xml:space="preserve">; </w:t>
      </w:r>
    </w:p>
    <w:p w14:paraId="6411943D" w14:textId="4891936A" w:rsidR="00477A05" w:rsidRPr="00566883" w:rsidRDefault="00477A05" w:rsidP="00CA4C35">
      <w:pPr>
        <w:pStyle w:val="Claneka"/>
        <w:keepLines w:val="0"/>
        <w:widowControl/>
        <w:tabs>
          <w:tab w:val="clear" w:pos="992"/>
          <w:tab w:val="num" w:pos="1276"/>
        </w:tabs>
        <w:ind w:left="1276" w:hanging="709"/>
        <w:rPr>
          <w:b/>
          <w:szCs w:val="22"/>
        </w:rPr>
      </w:pPr>
      <w:r w:rsidRPr="006F6B4C">
        <w:rPr>
          <w:szCs w:val="22"/>
        </w:rPr>
        <w:t>„</w:t>
      </w:r>
      <w:r w:rsidRPr="006F6B4C">
        <w:rPr>
          <w:b/>
          <w:szCs w:val="22"/>
        </w:rPr>
        <w:t>Nevýhradní licence</w:t>
      </w:r>
      <w:r w:rsidRPr="006F6B4C">
        <w:rPr>
          <w:szCs w:val="22"/>
        </w:rPr>
        <w:t>“</w:t>
      </w:r>
      <w:r w:rsidRPr="006F6B4C">
        <w:rPr>
          <w:b/>
          <w:szCs w:val="22"/>
        </w:rPr>
        <w:t xml:space="preserve"> </w:t>
      </w:r>
      <w:r w:rsidRPr="006F6B4C">
        <w:rPr>
          <w:szCs w:val="22"/>
        </w:rPr>
        <w:t xml:space="preserve">má význam uvedený v Článku </w:t>
      </w:r>
      <w:r w:rsidRPr="006F6B4C">
        <w:rPr>
          <w:szCs w:val="22"/>
        </w:rPr>
        <w:fldChar w:fldCharType="begin"/>
      </w:r>
      <w:r w:rsidRPr="006F6B4C">
        <w:rPr>
          <w:szCs w:val="22"/>
        </w:rPr>
        <w:instrText xml:space="preserve"> REF _Ref516154708 \r \h  \* MERGEFORMAT </w:instrText>
      </w:r>
      <w:r w:rsidRPr="006F6B4C">
        <w:rPr>
          <w:szCs w:val="22"/>
        </w:rPr>
      </w:r>
      <w:r w:rsidRPr="006F6B4C">
        <w:rPr>
          <w:szCs w:val="22"/>
        </w:rPr>
        <w:fldChar w:fldCharType="separate"/>
      </w:r>
      <w:r w:rsidR="00846495">
        <w:rPr>
          <w:szCs w:val="22"/>
        </w:rPr>
        <w:t>14.6</w:t>
      </w:r>
      <w:r w:rsidRPr="006F6B4C">
        <w:rPr>
          <w:szCs w:val="22"/>
        </w:rPr>
        <w:fldChar w:fldCharType="end"/>
      </w:r>
      <w:r w:rsidRPr="006F6B4C">
        <w:rPr>
          <w:szCs w:val="22"/>
        </w:rPr>
        <w:t>;</w:t>
      </w:r>
    </w:p>
    <w:p w14:paraId="022240BC" w14:textId="06DE65C8" w:rsidR="00566883" w:rsidRPr="00566883" w:rsidRDefault="00566883" w:rsidP="00566883">
      <w:pPr>
        <w:pStyle w:val="Claneka"/>
        <w:keepLines w:val="0"/>
        <w:widowControl/>
        <w:tabs>
          <w:tab w:val="clear" w:pos="992"/>
          <w:tab w:val="num" w:pos="1276"/>
        </w:tabs>
        <w:ind w:left="1276" w:hanging="709"/>
        <w:rPr>
          <w:szCs w:val="22"/>
        </w:rPr>
      </w:pPr>
      <w:r w:rsidRPr="006F6B4C">
        <w:rPr>
          <w:szCs w:val="22"/>
        </w:rPr>
        <w:t>„</w:t>
      </w:r>
      <w:r>
        <w:rPr>
          <w:b/>
          <w:szCs w:val="22"/>
        </w:rPr>
        <w:t>Nový poskytovatel</w:t>
      </w:r>
      <w:r w:rsidRPr="006F6B4C">
        <w:rPr>
          <w:b/>
          <w:szCs w:val="22"/>
        </w:rPr>
        <w:t>“</w:t>
      </w:r>
      <w:r w:rsidRPr="006F6B4C">
        <w:rPr>
          <w:szCs w:val="22"/>
        </w:rPr>
        <w:t xml:space="preserve"> má význam uvedený v</w:t>
      </w:r>
      <w:r>
        <w:rPr>
          <w:szCs w:val="22"/>
        </w:rPr>
        <w:t> </w:t>
      </w:r>
      <w:r w:rsidRPr="006F6B4C">
        <w:rPr>
          <w:szCs w:val="22"/>
        </w:rPr>
        <w:t>Článku</w:t>
      </w:r>
      <w:r>
        <w:rPr>
          <w:szCs w:val="22"/>
        </w:rPr>
        <w:t xml:space="preserve"> </w:t>
      </w:r>
      <w:r>
        <w:rPr>
          <w:szCs w:val="22"/>
        </w:rPr>
        <w:fldChar w:fldCharType="begin"/>
      </w:r>
      <w:r>
        <w:rPr>
          <w:szCs w:val="22"/>
        </w:rPr>
        <w:instrText xml:space="preserve"> REF _Ref122632622 \r \h </w:instrText>
      </w:r>
      <w:r>
        <w:rPr>
          <w:szCs w:val="22"/>
        </w:rPr>
      </w:r>
      <w:r>
        <w:rPr>
          <w:szCs w:val="22"/>
        </w:rPr>
        <w:fldChar w:fldCharType="separate"/>
      </w:r>
      <w:r w:rsidR="00846495">
        <w:rPr>
          <w:szCs w:val="22"/>
        </w:rPr>
        <w:t>27.2</w:t>
      </w:r>
      <w:r>
        <w:rPr>
          <w:szCs w:val="22"/>
        </w:rPr>
        <w:fldChar w:fldCharType="end"/>
      </w:r>
      <w:r w:rsidRPr="006F6B4C">
        <w:rPr>
          <w:szCs w:val="22"/>
        </w:rPr>
        <w:t>;</w:t>
      </w:r>
    </w:p>
    <w:p w14:paraId="39D1B315" w14:textId="77777777" w:rsidR="001F1846" w:rsidRPr="006F6B4C" w:rsidRDefault="001F1846"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Objednatel</w:t>
      </w:r>
      <w:r w:rsidRPr="006F6B4C">
        <w:rPr>
          <w:szCs w:val="22"/>
        </w:rPr>
        <w:t>“ má význam uvedený v záhlaví této Servisní smlouvy;</w:t>
      </w:r>
    </w:p>
    <w:p w14:paraId="25035B80" w14:textId="3DCD4418" w:rsidR="001F1846" w:rsidRPr="006F6B4C" w:rsidRDefault="001F1846" w:rsidP="001341F3">
      <w:pPr>
        <w:pStyle w:val="Claneka"/>
        <w:keepLines w:val="0"/>
        <w:widowControl/>
        <w:tabs>
          <w:tab w:val="clear" w:pos="992"/>
          <w:tab w:val="num" w:pos="1276"/>
        </w:tabs>
        <w:ind w:left="1276" w:hanging="709"/>
        <w:rPr>
          <w:szCs w:val="22"/>
        </w:rPr>
      </w:pPr>
      <w:r w:rsidRPr="006F6B4C">
        <w:rPr>
          <w:szCs w:val="22"/>
        </w:rPr>
        <w:t>„</w:t>
      </w:r>
      <w:r w:rsidRPr="006F6B4C">
        <w:rPr>
          <w:b/>
          <w:szCs w:val="22"/>
        </w:rPr>
        <w:t>Objednávka</w:t>
      </w:r>
      <w:r w:rsidRPr="006F6B4C">
        <w:rPr>
          <w:szCs w:val="22"/>
        </w:rPr>
        <w:t xml:space="preserve">“ má význam uvedený v Článku </w:t>
      </w:r>
      <w:r w:rsidRPr="006F6B4C">
        <w:rPr>
          <w:szCs w:val="22"/>
        </w:rPr>
        <w:fldChar w:fldCharType="begin"/>
      </w:r>
      <w:r w:rsidRPr="006F6B4C">
        <w:rPr>
          <w:szCs w:val="22"/>
        </w:rPr>
        <w:instrText xml:space="preserve"> REF _Ref516561266 \r \h  \* MERGEFORMAT </w:instrText>
      </w:r>
      <w:r w:rsidRPr="006F6B4C">
        <w:rPr>
          <w:szCs w:val="22"/>
        </w:rPr>
      </w:r>
      <w:r w:rsidRPr="006F6B4C">
        <w:rPr>
          <w:szCs w:val="22"/>
        </w:rPr>
        <w:fldChar w:fldCharType="separate"/>
      </w:r>
      <w:r w:rsidR="00846495">
        <w:rPr>
          <w:szCs w:val="22"/>
        </w:rPr>
        <w:t>8.7(e)</w:t>
      </w:r>
      <w:r w:rsidRPr="006F6B4C">
        <w:rPr>
          <w:szCs w:val="22"/>
        </w:rPr>
        <w:fldChar w:fldCharType="end"/>
      </w:r>
      <w:r w:rsidRPr="006F6B4C">
        <w:rPr>
          <w:szCs w:val="22"/>
        </w:rPr>
        <w:t>;</w:t>
      </w:r>
    </w:p>
    <w:p w14:paraId="6DB09266" w14:textId="77777777" w:rsidR="001F1846" w:rsidRPr="006F6B4C" w:rsidRDefault="001F1846"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Oprávněná osoba</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5974E48C" w14:textId="760DC037" w:rsidR="0051034D" w:rsidRPr="006F6B4C" w:rsidRDefault="0051034D"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Plán zvládání rizik</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641BF23B" w14:textId="7D6FA5D4" w:rsidR="00EC07CE" w:rsidRPr="006F6B4C" w:rsidRDefault="00EC07CE"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Podpora standardního software</w:t>
      </w:r>
      <w:r w:rsidRPr="006F6B4C">
        <w:rPr>
          <w:szCs w:val="22"/>
        </w:rPr>
        <w:t xml:space="preserve">“ znamená Paušální služby dle Článků </w:t>
      </w:r>
      <w:r w:rsidRPr="006F6B4C">
        <w:rPr>
          <w:szCs w:val="22"/>
        </w:rPr>
        <w:fldChar w:fldCharType="begin"/>
      </w:r>
      <w:r w:rsidRPr="006F6B4C">
        <w:rPr>
          <w:szCs w:val="22"/>
        </w:rPr>
        <w:instrText xml:space="preserve"> REF _Ref516645799 \r \h  \* MERGEFORMAT </w:instrText>
      </w:r>
      <w:r w:rsidRPr="006F6B4C">
        <w:rPr>
          <w:szCs w:val="22"/>
        </w:rPr>
      </w:r>
      <w:r w:rsidRPr="006F6B4C">
        <w:rPr>
          <w:szCs w:val="22"/>
        </w:rPr>
        <w:fldChar w:fldCharType="separate"/>
      </w:r>
      <w:r w:rsidR="00846495">
        <w:rPr>
          <w:szCs w:val="22"/>
        </w:rPr>
        <w:t>5.1(i)</w:t>
      </w:r>
      <w:r w:rsidRPr="006F6B4C">
        <w:rPr>
          <w:szCs w:val="22"/>
        </w:rPr>
        <w:fldChar w:fldCharType="end"/>
      </w:r>
      <w:r w:rsidRPr="006F6B4C">
        <w:rPr>
          <w:szCs w:val="22"/>
        </w:rPr>
        <w:t xml:space="preserve"> až </w:t>
      </w:r>
      <w:r w:rsidRPr="006F6B4C">
        <w:rPr>
          <w:szCs w:val="22"/>
        </w:rPr>
        <w:fldChar w:fldCharType="begin"/>
      </w:r>
      <w:r w:rsidRPr="006F6B4C">
        <w:rPr>
          <w:szCs w:val="22"/>
        </w:rPr>
        <w:instrText xml:space="preserve"> REF _Ref516645982 \r \h  \* MERGEFORMAT </w:instrText>
      </w:r>
      <w:r w:rsidRPr="006F6B4C">
        <w:rPr>
          <w:szCs w:val="22"/>
        </w:rPr>
      </w:r>
      <w:r w:rsidRPr="006F6B4C">
        <w:rPr>
          <w:szCs w:val="22"/>
        </w:rPr>
        <w:fldChar w:fldCharType="separate"/>
      </w:r>
      <w:r w:rsidR="00846495">
        <w:rPr>
          <w:szCs w:val="22"/>
        </w:rPr>
        <w:t>5.1(k)</w:t>
      </w:r>
      <w:r w:rsidRPr="006F6B4C">
        <w:rPr>
          <w:szCs w:val="22"/>
        </w:rPr>
        <w:fldChar w:fldCharType="end"/>
      </w:r>
      <w:r w:rsidRPr="006F6B4C">
        <w:rPr>
          <w:szCs w:val="22"/>
        </w:rPr>
        <w:t xml:space="preserve">; </w:t>
      </w:r>
    </w:p>
    <w:p w14:paraId="1F28BBF2" w14:textId="798DFD74" w:rsidR="00EC07CE" w:rsidRPr="006F6B4C" w:rsidRDefault="00EC07CE"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Porušení zabezpečení osobních údajů</w:t>
      </w:r>
      <w:r w:rsidRPr="006F6B4C">
        <w:rPr>
          <w:szCs w:val="22"/>
        </w:rPr>
        <w:t xml:space="preserve">“ má význam uvedený v </w:t>
      </w:r>
      <w:r w:rsidRPr="006F6B4C">
        <w:rPr>
          <w:b/>
          <w:szCs w:val="22"/>
        </w:rPr>
        <w:t xml:space="preserve">Příloze č. </w:t>
      </w:r>
      <w:r w:rsidR="00F71DF5" w:rsidRPr="006F6B4C">
        <w:rPr>
          <w:b/>
          <w:szCs w:val="22"/>
        </w:rPr>
        <w:t>7</w:t>
      </w:r>
      <w:r w:rsidRPr="006F6B4C">
        <w:rPr>
          <w:szCs w:val="22"/>
        </w:rPr>
        <w:t xml:space="preserve"> [</w:t>
      </w:r>
      <w:r w:rsidRPr="006F6B4C">
        <w:rPr>
          <w:i/>
          <w:szCs w:val="22"/>
        </w:rPr>
        <w:t>Ochrana Osobních údajů</w:t>
      </w:r>
      <w:r w:rsidRPr="006F6B4C">
        <w:rPr>
          <w:szCs w:val="22"/>
        </w:rPr>
        <w:t xml:space="preserve">]; </w:t>
      </w:r>
    </w:p>
    <w:p w14:paraId="78BEE5B6" w14:textId="77777777" w:rsidR="00EC07CE" w:rsidRPr="006F6B4C" w:rsidRDefault="00EC07CE"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Poskytovatel</w:t>
      </w:r>
      <w:r w:rsidRPr="006F6B4C">
        <w:rPr>
          <w:szCs w:val="22"/>
        </w:rPr>
        <w:t>“ má význam uvedený v záhlaví této Servisní smlouvy;</w:t>
      </w:r>
    </w:p>
    <w:p w14:paraId="3D30EDC3" w14:textId="762C12FA" w:rsidR="00CB5F0E" w:rsidRPr="006F6B4C" w:rsidRDefault="00CB5F0E" w:rsidP="00CA4C35">
      <w:pPr>
        <w:pStyle w:val="Claneka"/>
        <w:keepLines w:val="0"/>
        <w:widowControl/>
        <w:tabs>
          <w:tab w:val="clear" w:pos="992"/>
          <w:tab w:val="num" w:pos="1276"/>
        </w:tabs>
        <w:ind w:left="1276" w:hanging="709"/>
        <w:rPr>
          <w:szCs w:val="22"/>
        </w:rPr>
      </w:pPr>
      <w:r w:rsidRPr="006F6B4C">
        <w:rPr>
          <w:szCs w:val="22"/>
        </w:rPr>
        <w:t>„</w:t>
      </w:r>
      <w:r w:rsidR="004C6D96" w:rsidRPr="006F6B4C">
        <w:rPr>
          <w:b/>
          <w:szCs w:val="22"/>
        </w:rPr>
        <w:t>Poskytovatel služeb podpory provozu infrastruktury datových center</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4E7F7D2A" w14:textId="3A38EBBC" w:rsidR="00EC07CE" w:rsidRPr="006F6B4C" w:rsidRDefault="00EC07CE" w:rsidP="00CA4C35">
      <w:pPr>
        <w:pStyle w:val="Claneka"/>
        <w:keepLines w:val="0"/>
        <w:widowControl/>
        <w:tabs>
          <w:tab w:val="clear" w:pos="992"/>
          <w:tab w:val="num" w:pos="1276"/>
        </w:tabs>
        <w:ind w:left="1276" w:hanging="709"/>
        <w:rPr>
          <w:szCs w:val="22"/>
        </w:rPr>
      </w:pPr>
      <w:r w:rsidRPr="006F6B4C">
        <w:rPr>
          <w:szCs w:val="22"/>
        </w:rPr>
        <w:t>„</w:t>
      </w:r>
      <w:r w:rsidR="00CB5F0E" w:rsidRPr="006F6B4C">
        <w:rPr>
          <w:b/>
          <w:szCs w:val="22"/>
        </w:rPr>
        <w:t xml:space="preserve">Poskytovatel služeb podpory provozu </w:t>
      </w:r>
      <w:r w:rsidR="0005769A" w:rsidRPr="006F6B4C">
        <w:rPr>
          <w:b/>
          <w:szCs w:val="22"/>
        </w:rPr>
        <w:t>h</w:t>
      </w:r>
      <w:r w:rsidR="00CB5F0E" w:rsidRPr="006F6B4C">
        <w:rPr>
          <w:b/>
          <w:szCs w:val="22"/>
        </w:rPr>
        <w:t>ardware</w:t>
      </w:r>
      <w:r w:rsidR="0005769A" w:rsidRPr="006F6B4C">
        <w:rPr>
          <w:b/>
          <w:szCs w:val="22"/>
        </w:rPr>
        <w:t xml:space="preserve"> platformy</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7C750E22" w14:textId="3EBFC455" w:rsidR="0005769A" w:rsidRPr="006F6B4C" w:rsidRDefault="0005769A" w:rsidP="0005769A">
      <w:pPr>
        <w:pStyle w:val="Claneka"/>
        <w:keepLines w:val="0"/>
        <w:widowControl/>
        <w:tabs>
          <w:tab w:val="clear" w:pos="992"/>
          <w:tab w:val="num" w:pos="1276"/>
        </w:tabs>
        <w:ind w:left="1276" w:hanging="709"/>
        <w:rPr>
          <w:szCs w:val="22"/>
        </w:rPr>
      </w:pPr>
      <w:r w:rsidRPr="006F6B4C">
        <w:rPr>
          <w:szCs w:val="22"/>
        </w:rPr>
        <w:t>„</w:t>
      </w:r>
      <w:r w:rsidRPr="006F6B4C">
        <w:rPr>
          <w:b/>
          <w:szCs w:val="22"/>
        </w:rPr>
        <w:t>Požadavek</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0BF18C74" w14:textId="34B86B5B" w:rsidR="00EC07CE" w:rsidRPr="006F6B4C" w:rsidRDefault="00EC07CE" w:rsidP="00CA4C35">
      <w:pPr>
        <w:pStyle w:val="Claneka"/>
        <w:keepLines w:val="0"/>
        <w:widowControl/>
        <w:tabs>
          <w:tab w:val="clear" w:pos="992"/>
          <w:tab w:val="num" w:pos="1276"/>
        </w:tabs>
        <w:ind w:left="1276" w:hanging="709"/>
        <w:rPr>
          <w:b/>
          <w:szCs w:val="22"/>
        </w:rPr>
      </w:pPr>
      <w:r w:rsidRPr="006F6B4C">
        <w:rPr>
          <w:szCs w:val="22"/>
        </w:rPr>
        <w:t>„</w:t>
      </w:r>
      <w:r w:rsidRPr="006F6B4C">
        <w:rPr>
          <w:b/>
          <w:szCs w:val="22"/>
        </w:rPr>
        <w:t>Požadavek na změnu rozsahu služeb</w:t>
      </w:r>
      <w:r w:rsidRPr="006F6B4C">
        <w:rPr>
          <w:szCs w:val="22"/>
        </w:rPr>
        <w:t>“</w:t>
      </w:r>
      <w:r w:rsidRPr="006F6B4C">
        <w:rPr>
          <w:b/>
          <w:szCs w:val="22"/>
        </w:rPr>
        <w:t xml:space="preserve"> </w:t>
      </w:r>
      <w:r w:rsidRPr="006F6B4C">
        <w:rPr>
          <w:szCs w:val="22"/>
        </w:rPr>
        <w:t xml:space="preserve">má význam uvedený v </w:t>
      </w:r>
      <w:r w:rsidRPr="006F6B4C">
        <w:rPr>
          <w:b/>
          <w:szCs w:val="22"/>
        </w:rPr>
        <w:t xml:space="preserve">Příloze č. </w:t>
      </w:r>
      <w:r w:rsidR="00F71DF5" w:rsidRPr="006F6B4C">
        <w:rPr>
          <w:b/>
          <w:szCs w:val="22"/>
        </w:rPr>
        <w:t>8</w:t>
      </w:r>
      <w:r w:rsidRPr="006F6B4C">
        <w:rPr>
          <w:szCs w:val="22"/>
        </w:rPr>
        <w:t xml:space="preserve"> [</w:t>
      </w:r>
      <w:r w:rsidRPr="006F6B4C">
        <w:rPr>
          <w:i/>
          <w:szCs w:val="22"/>
        </w:rPr>
        <w:t>Projektové a změnové řízení</w:t>
      </w:r>
      <w:r w:rsidRPr="006F6B4C">
        <w:rPr>
          <w:szCs w:val="22"/>
        </w:rPr>
        <w:t>];</w:t>
      </w:r>
    </w:p>
    <w:p w14:paraId="5D141189" w14:textId="74E9F22C" w:rsidR="0005769A" w:rsidRPr="006F6B4C" w:rsidRDefault="0005769A" w:rsidP="0005769A">
      <w:pPr>
        <w:pStyle w:val="Claneka"/>
        <w:keepLines w:val="0"/>
        <w:widowControl/>
        <w:tabs>
          <w:tab w:val="clear" w:pos="992"/>
          <w:tab w:val="num" w:pos="1276"/>
        </w:tabs>
        <w:ind w:left="1276" w:hanging="709"/>
        <w:rPr>
          <w:szCs w:val="22"/>
        </w:rPr>
      </w:pPr>
      <w:r w:rsidRPr="006F6B4C">
        <w:rPr>
          <w:szCs w:val="22"/>
        </w:rPr>
        <w:t>„</w:t>
      </w:r>
      <w:r w:rsidRPr="006F6B4C">
        <w:rPr>
          <w:b/>
          <w:szCs w:val="22"/>
        </w:rPr>
        <w:t>Pracovní doba</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089404C8" w14:textId="3441D84F" w:rsidR="0051034D" w:rsidRPr="006F6B4C" w:rsidRDefault="0051034D"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Prohlášení o aplikovatelnosti</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0589B4B1" w14:textId="77777777" w:rsidR="00EC07CE" w:rsidRPr="006F6B4C" w:rsidRDefault="00EC07CE"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Provozovatel</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0EE58D4C" w14:textId="77777777" w:rsidR="00EC07CE" w:rsidRPr="006F6B4C" w:rsidRDefault="00EC07CE"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Provozní doba</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176A496B" w14:textId="77777777" w:rsidR="00EC07CE" w:rsidRPr="006F6B4C" w:rsidRDefault="00EC07CE"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Provozní deník</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638F592C" w14:textId="77777777" w:rsidR="00EC07CE" w:rsidRPr="006F6B4C" w:rsidRDefault="00EC07CE"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Provozní dokumentace</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0D5CDBE2" w14:textId="77777777" w:rsidR="00EC07CE" w:rsidRPr="006F6B4C" w:rsidRDefault="00EC07CE"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Provozní prostředí</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3E6C19FC" w14:textId="228F256C" w:rsidR="00EC07CE" w:rsidRPr="006F6B4C" w:rsidRDefault="00EC07CE"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Předmět práv k nehmotným statkům</w:t>
      </w:r>
      <w:r w:rsidRPr="006F6B4C">
        <w:rPr>
          <w:szCs w:val="22"/>
        </w:rPr>
        <w:t xml:space="preserve">“ má význam uvedený v Článku </w:t>
      </w:r>
      <w:r w:rsidRPr="006F6B4C">
        <w:rPr>
          <w:szCs w:val="22"/>
        </w:rPr>
        <w:fldChar w:fldCharType="begin"/>
      </w:r>
      <w:r w:rsidRPr="006F6B4C">
        <w:rPr>
          <w:szCs w:val="22"/>
        </w:rPr>
        <w:instrText xml:space="preserve"> REF _Ref516561538 \r \h  \* MERGEFORMAT </w:instrText>
      </w:r>
      <w:r w:rsidRPr="006F6B4C">
        <w:rPr>
          <w:szCs w:val="22"/>
        </w:rPr>
      </w:r>
      <w:r w:rsidRPr="006F6B4C">
        <w:rPr>
          <w:szCs w:val="22"/>
        </w:rPr>
        <w:fldChar w:fldCharType="separate"/>
      </w:r>
      <w:r w:rsidR="00846495">
        <w:rPr>
          <w:szCs w:val="22"/>
        </w:rPr>
        <w:t>14.14</w:t>
      </w:r>
      <w:r w:rsidRPr="006F6B4C">
        <w:rPr>
          <w:szCs w:val="22"/>
        </w:rPr>
        <w:fldChar w:fldCharType="end"/>
      </w:r>
      <w:r w:rsidRPr="006F6B4C">
        <w:rPr>
          <w:szCs w:val="22"/>
        </w:rPr>
        <w:t>;</w:t>
      </w:r>
    </w:p>
    <w:p w14:paraId="0A52687A" w14:textId="77777777" w:rsidR="003E5F4F" w:rsidRPr="006F6B4C" w:rsidRDefault="003E5F4F"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Reakční doba</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693B2D01" w14:textId="21FB56A8" w:rsidR="003E5F4F" w:rsidRPr="006F6B4C" w:rsidRDefault="003E5F4F"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Řízení o změně rozsahu služeb</w:t>
      </w:r>
      <w:r w:rsidRPr="006F6B4C">
        <w:rPr>
          <w:szCs w:val="22"/>
        </w:rPr>
        <w:t>“ má význam uvedený v </w:t>
      </w:r>
      <w:r w:rsidRPr="006F6B4C">
        <w:rPr>
          <w:b/>
          <w:szCs w:val="22"/>
        </w:rPr>
        <w:t xml:space="preserve">Příloze č. </w:t>
      </w:r>
      <w:r w:rsidR="00F71DF5" w:rsidRPr="006F6B4C">
        <w:rPr>
          <w:b/>
          <w:szCs w:val="22"/>
        </w:rPr>
        <w:t>8</w:t>
      </w:r>
      <w:r w:rsidRPr="006F6B4C">
        <w:rPr>
          <w:b/>
          <w:szCs w:val="22"/>
        </w:rPr>
        <w:t xml:space="preserve"> </w:t>
      </w:r>
      <w:r w:rsidRPr="006F6B4C">
        <w:rPr>
          <w:szCs w:val="22"/>
        </w:rPr>
        <w:t>[</w:t>
      </w:r>
      <w:r w:rsidRPr="006F6B4C">
        <w:rPr>
          <w:i/>
          <w:szCs w:val="22"/>
        </w:rPr>
        <w:t>Projektové a změnové řízení</w:t>
      </w:r>
      <w:r w:rsidRPr="006F6B4C">
        <w:rPr>
          <w:szCs w:val="22"/>
        </w:rPr>
        <w:t>];</w:t>
      </w:r>
      <w:r w:rsidRPr="006F6B4C">
        <w:rPr>
          <w:szCs w:val="22"/>
          <w:highlight w:val="yellow"/>
        </w:rPr>
        <w:t xml:space="preserve"> </w:t>
      </w:r>
    </w:p>
    <w:p w14:paraId="1E3A7348" w14:textId="77777777" w:rsidR="003E5F4F" w:rsidRPr="006F6B4C" w:rsidRDefault="003E5F4F"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Service Desk</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4365448F" w14:textId="77777777" w:rsidR="003E5F4F" w:rsidRPr="006F6B4C" w:rsidRDefault="003E5F4F"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Servisní okno</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633CC36E" w14:textId="77777777" w:rsidR="003E5F4F" w:rsidRPr="006F6B4C" w:rsidRDefault="003E5F4F"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Služby exitu</w:t>
      </w:r>
      <w:r w:rsidRPr="006F6B4C">
        <w:rPr>
          <w:szCs w:val="22"/>
        </w:rPr>
        <w:t xml:space="preserve">“ mají význam uvedený v </w:t>
      </w:r>
      <w:r w:rsidRPr="006F6B4C">
        <w:rPr>
          <w:b/>
          <w:szCs w:val="22"/>
        </w:rPr>
        <w:t>Příloze č. 1</w:t>
      </w:r>
      <w:r w:rsidRPr="006F6B4C">
        <w:rPr>
          <w:szCs w:val="22"/>
        </w:rPr>
        <w:t xml:space="preserve"> [</w:t>
      </w:r>
      <w:r w:rsidRPr="006F6B4C">
        <w:rPr>
          <w:i/>
          <w:szCs w:val="22"/>
        </w:rPr>
        <w:t>Technická specifikace</w:t>
      </w:r>
      <w:r w:rsidRPr="006F6B4C">
        <w:rPr>
          <w:szCs w:val="22"/>
        </w:rPr>
        <w:t>];</w:t>
      </w:r>
    </w:p>
    <w:p w14:paraId="2D223E56" w14:textId="2D25F96A" w:rsidR="003E5F4F" w:rsidRPr="006F6B4C" w:rsidRDefault="003E5F4F" w:rsidP="00CA4C35">
      <w:pPr>
        <w:pStyle w:val="Claneka"/>
        <w:keepLines w:val="0"/>
        <w:widowControl/>
        <w:tabs>
          <w:tab w:val="clear" w:pos="992"/>
          <w:tab w:val="num" w:pos="1276"/>
        </w:tabs>
        <w:ind w:left="1276" w:hanging="709"/>
        <w:rPr>
          <w:szCs w:val="22"/>
        </w:rPr>
      </w:pPr>
      <w:r w:rsidRPr="006F6B4C">
        <w:rPr>
          <w:szCs w:val="22"/>
        </w:rPr>
        <w:lastRenderedPageBreak/>
        <w:t>„</w:t>
      </w:r>
      <w:r w:rsidRPr="006F6B4C">
        <w:rPr>
          <w:b/>
          <w:szCs w:val="22"/>
        </w:rPr>
        <w:t xml:space="preserve">Služba převzetí </w:t>
      </w:r>
      <w:r w:rsidR="00FD2A46" w:rsidRPr="006F6B4C">
        <w:rPr>
          <w:b/>
          <w:szCs w:val="22"/>
        </w:rPr>
        <w:t>s</w:t>
      </w:r>
      <w:r w:rsidRPr="006F6B4C">
        <w:rPr>
          <w:b/>
          <w:szCs w:val="22"/>
        </w:rPr>
        <w:t>ystému</w:t>
      </w:r>
      <w:r w:rsidRPr="006F6B4C">
        <w:rPr>
          <w:szCs w:val="22"/>
        </w:rPr>
        <w:t xml:space="preserve">“ má význam uvedený v Článku </w:t>
      </w:r>
      <w:r w:rsidRPr="006F6B4C">
        <w:rPr>
          <w:szCs w:val="22"/>
        </w:rPr>
        <w:fldChar w:fldCharType="begin"/>
      </w:r>
      <w:r w:rsidRPr="006F6B4C">
        <w:rPr>
          <w:szCs w:val="22"/>
        </w:rPr>
        <w:instrText xml:space="preserve"> REF _Ref36405668 \r \h  \* MERGEFORMAT </w:instrText>
      </w:r>
      <w:r w:rsidRPr="006F6B4C">
        <w:rPr>
          <w:szCs w:val="22"/>
        </w:rPr>
      </w:r>
      <w:r w:rsidRPr="006F6B4C">
        <w:rPr>
          <w:szCs w:val="22"/>
        </w:rPr>
        <w:fldChar w:fldCharType="separate"/>
      </w:r>
      <w:r w:rsidR="00846495">
        <w:rPr>
          <w:szCs w:val="22"/>
        </w:rPr>
        <w:t>4</w:t>
      </w:r>
      <w:r w:rsidRPr="006F6B4C">
        <w:rPr>
          <w:szCs w:val="22"/>
        </w:rPr>
        <w:fldChar w:fldCharType="end"/>
      </w:r>
      <w:r w:rsidRPr="006F6B4C">
        <w:rPr>
          <w:szCs w:val="22"/>
        </w:rPr>
        <w:t>;</w:t>
      </w:r>
    </w:p>
    <w:p w14:paraId="03FFFC57" w14:textId="233A1681" w:rsidR="00405D17" w:rsidRPr="006F6B4C" w:rsidRDefault="00405D17"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Speciální obnova</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r w:rsidRPr="006F6B4C" w:rsidDel="00F644FB">
        <w:rPr>
          <w:szCs w:val="22"/>
        </w:rPr>
        <w:t xml:space="preserve"> </w:t>
      </w:r>
    </w:p>
    <w:p w14:paraId="79BE7115" w14:textId="3048FBCB" w:rsidR="003E5F4F" w:rsidRPr="006F6B4C" w:rsidRDefault="003E5F4F"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 xml:space="preserve">Specifikace </w:t>
      </w:r>
      <w:r w:rsidRPr="006F6B4C">
        <w:rPr>
          <w:szCs w:val="22"/>
        </w:rPr>
        <w:t>“ je uvedena v </w:t>
      </w:r>
      <w:r w:rsidRPr="006F6B4C">
        <w:rPr>
          <w:b/>
          <w:szCs w:val="22"/>
        </w:rPr>
        <w:t xml:space="preserve">Příloze č. </w:t>
      </w:r>
      <w:r w:rsidR="00F71DF5" w:rsidRPr="006F6B4C">
        <w:rPr>
          <w:b/>
          <w:szCs w:val="22"/>
        </w:rPr>
        <w:t>9</w:t>
      </w:r>
      <w:r w:rsidRPr="006F6B4C">
        <w:rPr>
          <w:szCs w:val="22"/>
        </w:rPr>
        <w:t xml:space="preserve"> [</w:t>
      </w:r>
      <w:r w:rsidRPr="006F6B4C">
        <w:rPr>
          <w:i/>
          <w:szCs w:val="22"/>
        </w:rPr>
        <w:t xml:space="preserve">Specifikace </w:t>
      </w:r>
      <w:r w:rsidR="00B95B10" w:rsidRPr="006F6B4C">
        <w:rPr>
          <w:i/>
          <w:szCs w:val="22"/>
        </w:rPr>
        <w:t>O</w:t>
      </w:r>
      <w:r w:rsidR="00B25A37" w:rsidRPr="006F6B4C">
        <w:rPr>
          <w:i/>
          <w:szCs w:val="22"/>
        </w:rPr>
        <w:t>K</w:t>
      </w:r>
      <w:r w:rsidR="00B95B10" w:rsidRPr="006F6B4C">
        <w:rPr>
          <w:i/>
          <w:szCs w:val="22"/>
        </w:rPr>
        <w:t>aplikace</w:t>
      </w:r>
      <w:r w:rsidRPr="006F6B4C">
        <w:rPr>
          <w:szCs w:val="22"/>
        </w:rPr>
        <w:t xml:space="preserve">]; </w:t>
      </w:r>
    </w:p>
    <w:p w14:paraId="1A051F6D" w14:textId="7AF0654C" w:rsidR="003E5F4F" w:rsidRPr="006F6B4C" w:rsidRDefault="003E5F4F"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Správce</w:t>
      </w:r>
      <w:r w:rsidRPr="006F6B4C">
        <w:rPr>
          <w:szCs w:val="22"/>
        </w:rPr>
        <w:t xml:space="preserve">“ má význam uvedený v </w:t>
      </w:r>
      <w:r w:rsidRPr="006F6B4C">
        <w:rPr>
          <w:b/>
          <w:szCs w:val="22"/>
        </w:rPr>
        <w:t xml:space="preserve">Příloze č. </w:t>
      </w:r>
      <w:r w:rsidR="00F71DF5" w:rsidRPr="006F6B4C">
        <w:rPr>
          <w:b/>
          <w:szCs w:val="22"/>
        </w:rPr>
        <w:t>7</w:t>
      </w:r>
      <w:r w:rsidRPr="006F6B4C">
        <w:rPr>
          <w:szCs w:val="22"/>
        </w:rPr>
        <w:t xml:space="preserve"> [</w:t>
      </w:r>
      <w:r w:rsidRPr="006F6B4C">
        <w:rPr>
          <w:i/>
          <w:szCs w:val="22"/>
        </w:rPr>
        <w:t>Ochrana Osobních údajů</w:t>
      </w:r>
      <w:r w:rsidRPr="006F6B4C">
        <w:rPr>
          <w:szCs w:val="22"/>
        </w:rPr>
        <w:t xml:space="preserve">]; </w:t>
      </w:r>
    </w:p>
    <w:p w14:paraId="5193688C" w14:textId="736B0A8B" w:rsidR="003E5F4F" w:rsidRPr="006F6B4C" w:rsidRDefault="003E5F4F"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Správní řízení</w:t>
      </w:r>
      <w:r w:rsidRPr="006F6B4C">
        <w:rPr>
          <w:szCs w:val="22"/>
        </w:rPr>
        <w:t xml:space="preserve">“ má význam uvedený v </w:t>
      </w:r>
      <w:r w:rsidRPr="006F6B4C">
        <w:rPr>
          <w:b/>
          <w:szCs w:val="22"/>
        </w:rPr>
        <w:t xml:space="preserve">Příloze č. </w:t>
      </w:r>
      <w:r w:rsidR="00F71DF5" w:rsidRPr="006F6B4C">
        <w:rPr>
          <w:b/>
          <w:szCs w:val="22"/>
        </w:rPr>
        <w:t>7</w:t>
      </w:r>
      <w:r w:rsidRPr="006F6B4C">
        <w:rPr>
          <w:szCs w:val="22"/>
        </w:rPr>
        <w:t xml:space="preserve"> [</w:t>
      </w:r>
      <w:r w:rsidRPr="006F6B4C">
        <w:rPr>
          <w:i/>
          <w:szCs w:val="22"/>
        </w:rPr>
        <w:t>Ochrana Osobních údajů</w:t>
      </w:r>
      <w:r w:rsidRPr="006F6B4C">
        <w:rPr>
          <w:szCs w:val="22"/>
        </w:rPr>
        <w:t>];</w:t>
      </w:r>
    </w:p>
    <w:p w14:paraId="0F719D2D" w14:textId="77777777" w:rsidR="00405D17" w:rsidRPr="006F6B4C" w:rsidRDefault="00CC3C53"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Tiket</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6719B445" w14:textId="16CC88FC" w:rsidR="00CC3C53" w:rsidRPr="006F6B4C" w:rsidRDefault="00405D17"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Test obnovy</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r w:rsidR="0010284A" w:rsidRPr="006F6B4C">
        <w:rPr>
          <w:szCs w:val="22"/>
        </w:rPr>
        <w:t xml:space="preserve"> </w:t>
      </w:r>
    </w:p>
    <w:p w14:paraId="6025A709" w14:textId="77777777" w:rsidR="00CC3C53" w:rsidRPr="006F6B4C" w:rsidRDefault="00CC3C53"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Událost</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r w:rsidRPr="006F6B4C" w:rsidDel="00F644FB">
        <w:rPr>
          <w:szCs w:val="22"/>
        </w:rPr>
        <w:t xml:space="preserve"> </w:t>
      </w:r>
    </w:p>
    <w:p w14:paraId="236D9AE5" w14:textId="7AC498C0" w:rsidR="00CC3C53" w:rsidRPr="006F6B4C" w:rsidRDefault="00CC3C53"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Úkony Service Desku</w:t>
      </w:r>
      <w:r w:rsidRPr="006F6B4C">
        <w:rPr>
          <w:szCs w:val="22"/>
        </w:rPr>
        <w:t xml:space="preserve">“ má význam uvedený v Článku </w:t>
      </w:r>
      <w:r w:rsidRPr="006F6B4C">
        <w:rPr>
          <w:szCs w:val="22"/>
        </w:rPr>
        <w:fldChar w:fldCharType="begin"/>
      </w:r>
      <w:r w:rsidRPr="006F6B4C">
        <w:rPr>
          <w:szCs w:val="22"/>
        </w:rPr>
        <w:instrText xml:space="preserve"> REF _Ref516332645 \r \h  \* MERGEFORMAT </w:instrText>
      </w:r>
      <w:r w:rsidRPr="006F6B4C">
        <w:rPr>
          <w:szCs w:val="22"/>
        </w:rPr>
      </w:r>
      <w:r w:rsidRPr="006F6B4C">
        <w:rPr>
          <w:szCs w:val="22"/>
        </w:rPr>
        <w:fldChar w:fldCharType="separate"/>
      </w:r>
      <w:r w:rsidR="00846495">
        <w:rPr>
          <w:szCs w:val="22"/>
        </w:rPr>
        <w:t>6.2</w:t>
      </w:r>
      <w:r w:rsidRPr="006F6B4C">
        <w:rPr>
          <w:szCs w:val="22"/>
        </w:rPr>
        <w:fldChar w:fldCharType="end"/>
      </w:r>
      <w:r w:rsidRPr="006F6B4C">
        <w:rPr>
          <w:szCs w:val="22"/>
        </w:rPr>
        <w:t>;</w:t>
      </w:r>
    </w:p>
    <w:p w14:paraId="3EDC19A9" w14:textId="77777777" w:rsidR="00CC3C53" w:rsidRPr="006F6B4C" w:rsidRDefault="00CC3C53"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Úroveň podpory</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108D3010" w14:textId="3FAFEB9C" w:rsidR="00CC3C53" w:rsidRPr="006F6B4C" w:rsidRDefault="00CC3C53"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Velká změna rozsahu služeb</w:t>
      </w:r>
      <w:r w:rsidRPr="006F6B4C">
        <w:rPr>
          <w:szCs w:val="22"/>
        </w:rPr>
        <w:t xml:space="preserve">“ má význam uvedený v </w:t>
      </w:r>
      <w:r w:rsidRPr="006F6B4C">
        <w:rPr>
          <w:b/>
          <w:szCs w:val="22"/>
        </w:rPr>
        <w:t xml:space="preserve">Příloze č. </w:t>
      </w:r>
      <w:r w:rsidR="00F71DF5" w:rsidRPr="006F6B4C">
        <w:rPr>
          <w:b/>
          <w:szCs w:val="22"/>
        </w:rPr>
        <w:t>8</w:t>
      </w:r>
      <w:r w:rsidRPr="006F6B4C">
        <w:rPr>
          <w:szCs w:val="22"/>
        </w:rPr>
        <w:t xml:space="preserve"> [</w:t>
      </w:r>
      <w:r w:rsidRPr="006F6B4C">
        <w:rPr>
          <w:i/>
          <w:szCs w:val="22"/>
        </w:rPr>
        <w:t>Projektové a</w:t>
      </w:r>
      <w:r w:rsidRPr="006F6B4C">
        <w:rPr>
          <w:szCs w:val="22"/>
        </w:rPr>
        <w:t> </w:t>
      </w:r>
      <w:r w:rsidRPr="006F6B4C">
        <w:rPr>
          <w:i/>
          <w:szCs w:val="22"/>
        </w:rPr>
        <w:t>změnové řízení</w:t>
      </w:r>
      <w:r w:rsidRPr="006F6B4C">
        <w:rPr>
          <w:szCs w:val="22"/>
        </w:rPr>
        <w:t>];</w:t>
      </w:r>
    </w:p>
    <w:p w14:paraId="2C8E67D9" w14:textId="1B356C1D" w:rsidR="00F0127A" w:rsidRPr="006F6B4C" w:rsidRDefault="00CC3C53"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Výhradní licence</w:t>
      </w:r>
      <w:r w:rsidRPr="006F6B4C">
        <w:rPr>
          <w:szCs w:val="22"/>
        </w:rPr>
        <w:t xml:space="preserve">“ má význam uvedený v Článku </w:t>
      </w:r>
      <w:r w:rsidRPr="006F6B4C">
        <w:rPr>
          <w:szCs w:val="22"/>
        </w:rPr>
        <w:fldChar w:fldCharType="begin"/>
      </w:r>
      <w:r w:rsidRPr="006F6B4C">
        <w:rPr>
          <w:szCs w:val="22"/>
        </w:rPr>
        <w:instrText xml:space="preserve"> REF _Ref516499702 \r \h  \* MERGEFORMAT </w:instrText>
      </w:r>
      <w:r w:rsidRPr="006F6B4C">
        <w:rPr>
          <w:szCs w:val="22"/>
        </w:rPr>
      </w:r>
      <w:r w:rsidRPr="006F6B4C">
        <w:rPr>
          <w:szCs w:val="22"/>
        </w:rPr>
        <w:fldChar w:fldCharType="separate"/>
      </w:r>
      <w:r w:rsidR="00846495">
        <w:rPr>
          <w:szCs w:val="22"/>
        </w:rPr>
        <w:t>14.5</w:t>
      </w:r>
      <w:r w:rsidRPr="006F6B4C">
        <w:rPr>
          <w:szCs w:val="22"/>
        </w:rPr>
        <w:fldChar w:fldCharType="end"/>
      </w:r>
      <w:r w:rsidRPr="006F6B4C">
        <w:rPr>
          <w:szCs w:val="22"/>
        </w:rPr>
        <w:t>;</w:t>
      </w:r>
    </w:p>
    <w:p w14:paraId="6436922B" w14:textId="2E8805E5" w:rsidR="0005769A" w:rsidRPr="006F6B4C" w:rsidRDefault="0005769A" w:rsidP="0005769A">
      <w:pPr>
        <w:pStyle w:val="Claneka"/>
        <w:keepLines w:val="0"/>
        <w:widowControl/>
        <w:tabs>
          <w:tab w:val="clear" w:pos="992"/>
          <w:tab w:val="num" w:pos="1276"/>
        </w:tabs>
        <w:ind w:left="1276" w:hanging="709"/>
        <w:rPr>
          <w:szCs w:val="22"/>
        </w:rPr>
      </w:pPr>
      <w:r w:rsidRPr="006F6B4C">
        <w:rPr>
          <w:szCs w:val="22"/>
        </w:rPr>
        <w:t>„</w:t>
      </w:r>
      <w:r w:rsidRPr="006F6B4C">
        <w:rPr>
          <w:b/>
          <w:szCs w:val="22"/>
        </w:rPr>
        <w:t>Zakládací listina projektu</w:t>
      </w:r>
      <w:r w:rsidRPr="006F6B4C">
        <w:rPr>
          <w:szCs w:val="22"/>
        </w:rPr>
        <w:t xml:space="preserve">“ má význam uvedený v bodě 2.1 </w:t>
      </w:r>
      <w:r w:rsidRPr="006F6B4C">
        <w:rPr>
          <w:b/>
          <w:szCs w:val="22"/>
        </w:rPr>
        <w:t>Přílohy č. 1</w:t>
      </w:r>
      <w:r w:rsidRPr="006F6B4C">
        <w:rPr>
          <w:szCs w:val="22"/>
        </w:rPr>
        <w:t xml:space="preserve"> [</w:t>
      </w:r>
      <w:r w:rsidRPr="006F6B4C">
        <w:rPr>
          <w:i/>
          <w:szCs w:val="22"/>
        </w:rPr>
        <w:t>Technická specifikace</w:t>
      </w:r>
      <w:r w:rsidRPr="006F6B4C">
        <w:rPr>
          <w:szCs w:val="22"/>
        </w:rPr>
        <w:t>];</w:t>
      </w:r>
    </w:p>
    <w:p w14:paraId="7EECD6AD" w14:textId="2850F132" w:rsidR="00F84121" w:rsidRPr="006F6B4C" w:rsidRDefault="00F84121"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Zástupce</w:t>
      </w:r>
      <w:r w:rsidRPr="006F6B4C">
        <w:rPr>
          <w:szCs w:val="22"/>
        </w:rPr>
        <w:t xml:space="preserve">“ má význam uvedený v </w:t>
      </w:r>
      <w:r w:rsidRPr="006F6B4C">
        <w:rPr>
          <w:b/>
          <w:szCs w:val="22"/>
        </w:rPr>
        <w:t xml:space="preserve">Příloze č. </w:t>
      </w:r>
      <w:r w:rsidR="00F71DF5" w:rsidRPr="006F6B4C">
        <w:rPr>
          <w:b/>
          <w:szCs w:val="22"/>
        </w:rPr>
        <w:t>8</w:t>
      </w:r>
      <w:r w:rsidRPr="006F6B4C">
        <w:rPr>
          <w:szCs w:val="22"/>
        </w:rPr>
        <w:t xml:space="preserve"> [</w:t>
      </w:r>
      <w:r w:rsidRPr="006F6B4C">
        <w:rPr>
          <w:i/>
          <w:szCs w:val="22"/>
        </w:rPr>
        <w:t>Projektové a změnové řízení</w:t>
      </w:r>
      <w:r w:rsidRPr="006F6B4C">
        <w:rPr>
          <w:szCs w:val="22"/>
        </w:rPr>
        <w:t xml:space="preserve">]; </w:t>
      </w:r>
      <w:r w:rsidR="00C7247C" w:rsidRPr="006F6B4C">
        <w:rPr>
          <w:szCs w:val="22"/>
        </w:rPr>
        <w:t>a</w:t>
      </w:r>
    </w:p>
    <w:p w14:paraId="3037BF28" w14:textId="5E1E19EF" w:rsidR="00675A27" w:rsidRPr="006F6B4C" w:rsidRDefault="00F84121" w:rsidP="00CA4C35">
      <w:pPr>
        <w:pStyle w:val="Claneka"/>
        <w:keepLines w:val="0"/>
        <w:widowControl/>
        <w:tabs>
          <w:tab w:val="clear" w:pos="992"/>
          <w:tab w:val="num" w:pos="1276"/>
        </w:tabs>
        <w:ind w:left="1276" w:hanging="709"/>
        <w:rPr>
          <w:szCs w:val="22"/>
        </w:rPr>
      </w:pPr>
      <w:r w:rsidRPr="006F6B4C">
        <w:rPr>
          <w:szCs w:val="22"/>
        </w:rPr>
        <w:t>„</w:t>
      </w:r>
      <w:r w:rsidRPr="006F6B4C">
        <w:rPr>
          <w:b/>
          <w:szCs w:val="22"/>
        </w:rPr>
        <w:t>Žádost</w:t>
      </w:r>
      <w:r w:rsidRPr="006F6B4C">
        <w:rPr>
          <w:szCs w:val="22"/>
        </w:rPr>
        <w:t xml:space="preserve">“ má význam uvedený v Článku </w:t>
      </w:r>
      <w:r w:rsidRPr="006F6B4C">
        <w:rPr>
          <w:szCs w:val="22"/>
        </w:rPr>
        <w:fldChar w:fldCharType="begin"/>
      </w:r>
      <w:r w:rsidRPr="006F6B4C">
        <w:rPr>
          <w:szCs w:val="22"/>
        </w:rPr>
        <w:instrText xml:space="preserve"> REF _Ref516561394 \w \h  \* MERGEFORMAT </w:instrText>
      </w:r>
      <w:r w:rsidRPr="006F6B4C">
        <w:rPr>
          <w:szCs w:val="22"/>
        </w:rPr>
      </w:r>
      <w:r w:rsidRPr="006F6B4C">
        <w:rPr>
          <w:szCs w:val="22"/>
        </w:rPr>
        <w:fldChar w:fldCharType="separate"/>
      </w:r>
      <w:r w:rsidR="00846495">
        <w:rPr>
          <w:szCs w:val="22"/>
        </w:rPr>
        <w:t>8.7(a)</w:t>
      </w:r>
      <w:r w:rsidRPr="006F6B4C">
        <w:rPr>
          <w:szCs w:val="22"/>
        </w:rPr>
        <w:fldChar w:fldCharType="end"/>
      </w:r>
      <w:r w:rsidRPr="006F6B4C">
        <w:rPr>
          <w:szCs w:val="22"/>
        </w:rPr>
        <w:t xml:space="preserve">. </w:t>
      </w:r>
    </w:p>
    <w:p w14:paraId="04F382F3" w14:textId="77777777" w:rsidR="00713A3A" w:rsidRPr="006F6B4C" w:rsidRDefault="00713A3A" w:rsidP="00CA4C35">
      <w:pPr>
        <w:pStyle w:val="Clanek11"/>
        <w:widowControl/>
        <w:rPr>
          <w:rFonts w:cs="Times New Roman"/>
          <w:szCs w:val="22"/>
        </w:rPr>
      </w:pPr>
      <w:r w:rsidRPr="006F6B4C">
        <w:rPr>
          <w:rFonts w:cs="Times New Roman"/>
          <w:szCs w:val="22"/>
        </w:rPr>
        <w:t xml:space="preserve">Pro výklad této Servisní smlouvy platí následující pravidla: </w:t>
      </w:r>
    </w:p>
    <w:p w14:paraId="0CF34613" w14:textId="10419438" w:rsidR="00713A3A" w:rsidRPr="006F6B4C" w:rsidRDefault="00713A3A" w:rsidP="00CA4C35">
      <w:pPr>
        <w:pStyle w:val="Claneka"/>
        <w:keepLines w:val="0"/>
        <w:widowControl/>
        <w:tabs>
          <w:tab w:val="clear" w:pos="992"/>
        </w:tabs>
        <w:ind w:left="1276" w:hanging="709"/>
        <w:rPr>
          <w:szCs w:val="22"/>
        </w:rPr>
      </w:pPr>
      <w:r w:rsidRPr="006F6B4C">
        <w:rPr>
          <w:szCs w:val="22"/>
        </w:rPr>
        <w:t>Odkazy na „</w:t>
      </w:r>
      <w:r w:rsidRPr="006F6B4C">
        <w:rPr>
          <w:b/>
          <w:szCs w:val="22"/>
        </w:rPr>
        <w:t>Články</w:t>
      </w:r>
      <w:r w:rsidRPr="006F6B4C">
        <w:rPr>
          <w:szCs w:val="22"/>
        </w:rPr>
        <w:t>“ a „</w:t>
      </w:r>
      <w:r w:rsidRPr="006F6B4C">
        <w:rPr>
          <w:b/>
          <w:szCs w:val="22"/>
        </w:rPr>
        <w:t>Přílohy</w:t>
      </w:r>
      <w:r w:rsidRPr="006F6B4C">
        <w:rPr>
          <w:szCs w:val="22"/>
        </w:rPr>
        <w:t>“ se vykládají jako odkazy na příslušné články a</w:t>
      </w:r>
      <w:r w:rsidR="00251C63" w:rsidRPr="006F6B4C">
        <w:rPr>
          <w:szCs w:val="22"/>
        </w:rPr>
        <w:t> </w:t>
      </w:r>
      <w:r w:rsidRPr="006F6B4C">
        <w:rPr>
          <w:szCs w:val="22"/>
        </w:rPr>
        <w:t>přílohy této Servisní smlouvy.</w:t>
      </w:r>
    </w:p>
    <w:p w14:paraId="6BD3F74E" w14:textId="77777777" w:rsidR="00713A3A" w:rsidRPr="006F6B4C" w:rsidRDefault="00713A3A" w:rsidP="00CA4C35">
      <w:pPr>
        <w:pStyle w:val="Claneka"/>
        <w:keepLines w:val="0"/>
        <w:widowControl/>
        <w:tabs>
          <w:tab w:val="clear" w:pos="992"/>
        </w:tabs>
        <w:ind w:left="1276" w:hanging="709"/>
        <w:rPr>
          <w:szCs w:val="22"/>
        </w:rPr>
      </w:pPr>
      <w:r w:rsidRPr="006F6B4C">
        <w:rPr>
          <w:szCs w:val="22"/>
        </w:rPr>
        <w:t>Pojmy definované v této Servisní smlouvě v množném čísle mají shodný význam i</w:t>
      </w:r>
      <w:r w:rsidR="00DE0A54" w:rsidRPr="006F6B4C">
        <w:rPr>
          <w:szCs w:val="22"/>
        </w:rPr>
        <w:t> </w:t>
      </w:r>
      <w:r w:rsidRPr="006F6B4C">
        <w:rPr>
          <w:szCs w:val="22"/>
        </w:rPr>
        <w:t>v</w:t>
      </w:r>
      <w:r w:rsidR="004C741C" w:rsidRPr="006F6B4C">
        <w:rPr>
          <w:szCs w:val="22"/>
        </w:rPr>
        <w:t> </w:t>
      </w:r>
      <w:r w:rsidRPr="006F6B4C">
        <w:rPr>
          <w:szCs w:val="22"/>
        </w:rPr>
        <w:t>jednotném čísle a naopak.</w:t>
      </w:r>
    </w:p>
    <w:p w14:paraId="3DC35237" w14:textId="77777777" w:rsidR="00713A3A" w:rsidRPr="006F6B4C" w:rsidRDefault="00713A3A" w:rsidP="00CA4C35">
      <w:pPr>
        <w:pStyle w:val="Claneka"/>
        <w:keepLines w:val="0"/>
        <w:widowControl/>
        <w:tabs>
          <w:tab w:val="clear" w:pos="992"/>
        </w:tabs>
        <w:ind w:left="1276" w:hanging="709"/>
        <w:rPr>
          <w:szCs w:val="22"/>
        </w:rPr>
      </w:pPr>
      <w:r w:rsidRPr="006F6B4C">
        <w:rPr>
          <w:szCs w:val="22"/>
        </w:rPr>
        <w:t>Odkazy na „</w:t>
      </w:r>
      <w:r w:rsidRPr="006F6B4C">
        <w:rPr>
          <w:b/>
          <w:szCs w:val="22"/>
        </w:rPr>
        <w:t>dny</w:t>
      </w:r>
      <w:r w:rsidRPr="006F6B4C">
        <w:rPr>
          <w:szCs w:val="22"/>
        </w:rPr>
        <w:t>“</w:t>
      </w:r>
      <w:r w:rsidR="0078265F" w:rsidRPr="006F6B4C">
        <w:rPr>
          <w:szCs w:val="22"/>
        </w:rPr>
        <w:t xml:space="preserve"> </w:t>
      </w:r>
      <w:r w:rsidRPr="006F6B4C">
        <w:rPr>
          <w:szCs w:val="22"/>
        </w:rPr>
        <w:t>jsou odkazy na kalendářní dny</w:t>
      </w:r>
      <w:r w:rsidR="00343013" w:rsidRPr="006F6B4C">
        <w:rPr>
          <w:szCs w:val="22"/>
        </w:rPr>
        <w:t>.</w:t>
      </w:r>
    </w:p>
    <w:p w14:paraId="0935CA98" w14:textId="77777777" w:rsidR="00713A3A" w:rsidRPr="006F6B4C" w:rsidRDefault="00713A3A" w:rsidP="00CA4C35">
      <w:pPr>
        <w:pStyle w:val="Claneka"/>
        <w:keepLines w:val="0"/>
        <w:widowControl/>
        <w:tabs>
          <w:tab w:val="clear" w:pos="992"/>
        </w:tabs>
        <w:ind w:left="1276" w:hanging="709"/>
        <w:rPr>
          <w:szCs w:val="22"/>
        </w:rPr>
      </w:pPr>
      <w:r w:rsidRPr="006F6B4C">
        <w:rPr>
          <w:szCs w:val="22"/>
        </w:rPr>
        <w:t>Odkazy na „</w:t>
      </w:r>
      <w:r w:rsidRPr="006F6B4C">
        <w:rPr>
          <w:b/>
          <w:szCs w:val="22"/>
        </w:rPr>
        <w:t>pracovní dny</w:t>
      </w:r>
      <w:r w:rsidRPr="006F6B4C">
        <w:rPr>
          <w:szCs w:val="22"/>
        </w:rPr>
        <w:t>“ znamenají odkazy na kterýko</w:t>
      </w:r>
      <w:r w:rsidR="00211020" w:rsidRPr="006F6B4C">
        <w:rPr>
          <w:szCs w:val="22"/>
        </w:rPr>
        <w:t>li den, kromě soboty a neděle a </w:t>
      </w:r>
      <w:r w:rsidRPr="006F6B4C">
        <w:rPr>
          <w:szCs w:val="22"/>
        </w:rPr>
        <w:t>dnů, na něž připadá státní svátek nebo ostatní svátek podle platných a účinných právních předpisů České republiky.</w:t>
      </w:r>
    </w:p>
    <w:p w14:paraId="6FA9EF0D" w14:textId="77777777" w:rsidR="00713A3A" w:rsidRPr="006F6B4C" w:rsidRDefault="00713A3A" w:rsidP="00CA4C35">
      <w:pPr>
        <w:pStyle w:val="Claneka"/>
        <w:keepLines w:val="0"/>
        <w:widowControl/>
        <w:tabs>
          <w:tab w:val="clear" w:pos="992"/>
        </w:tabs>
        <w:ind w:left="1276" w:hanging="709"/>
        <w:rPr>
          <w:szCs w:val="22"/>
        </w:rPr>
      </w:pPr>
      <w:r w:rsidRPr="006F6B4C">
        <w:rPr>
          <w:szCs w:val="22"/>
        </w:rPr>
        <w:t>Pojem „</w:t>
      </w:r>
      <w:r w:rsidRPr="006F6B4C">
        <w:rPr>
          <w:b/>
          <w:szCs w:val="22"/>
        </w:rPr>
        <w:t>listinný</w:t>
      </w:r>
      <w:r w:rsidRPr="006F6B4C">
        <w:rPr>
          <w:szCs w:val="22"/>
        </w:rPr>
        <w:t>“ nebo „</w:t>
      </w:r>
      <w:r w:rsidRPr="006F6B4C">
        <w:rPr>
          <w:b/>
          <w:szCs w:val="22"/>
        </w:rPr>
        <w:t>listinné</w:t>
      </w:r>
      <w:r w:rsidRPr="006F6B4C">
        <w:rPr>
          <w:szCs w:val="22"/>
        </w:rPr>
        <w:t xml:space="preserve">“ znamená dokument tištěný na papíře, </w:t>
      </w:r>
      <w:r w:rsidR="00CE4E12" w:rsidRPr="006F6B4C">
        <w:rPr>
          <w:szCs w:val="22"/>
        </w:rPr>
        <w:t xml:space="preserve">v případě více listů </w:t>
      </w:r>
      <w:r w:rsidRPr="006F6B4C">
        <w:rPr>
          <w:szCs w:val="22"/>
        </w:rPr>
        <w:t>sešitý způsobem snižujícím možnost rozešití a opatřený vlastnoručními podpisy osob jednajících za</w:t>
      </w:r>
      <w:r w:rsidR="00211020" w:rsidRPr="006F6B4C">
        <w:rPr>
          <w:szCs w:val="22"/>
        </w:rPr>
        <w:t> </w:t>
      </w:r>
      <w:r w:rsidRPr="006F6B4C">
        <w:rPr>
          <w:szCs w:val="22"/>
        </w:rPr>
        <w:t>jednotlivé Strany.</w:t>
      </w:r>
    </w:p>
    <w:p w14:paraId="6544AAA6" w14:textId="77777777" w:rsidR="00713A3A" w:rsidRPr="006F6B4C" w:rsidRDefault="00713A3A" w:rsidP="00CA4C35">
      <w:pPr>
        <w:pStyle w:val="Claneka"/>
        <w:keepLines w:val="0"/>
        <w:widowControl/>
        <w:tabs>
          <w:tab w:val="clear" w:pos="992"/>
        </w:tabs>
        <w:ind w:left="1276" w:hanging="709"/>
        <w:rPr>
          <w:szCs w:val="22"/>
        </w:rPr>
      </w:pPr>
      <w:r w:rsidRPr="006F6B4C">
        <w:rPr>
          <w:szCs w:val="22"/>
        </w:rPr>
        <w:t>Pojem „</w:t>
      </w:r>
      <w:r w:rsidRPr="006F6B4C">
        <w:rPr>
          <w:b/>
          <w:szCs w:val="22"/>
        </w:rPr>
        <w:t>vada</w:t>
      </w:r>
      <w:r w:rsidRPr="006F6B4C">
        <w:rPr>
          <w:szCs w:val="22"/>
        </w:rPr>
        <w:t xml:space="preserve">“ </w:t>
      </w:r>
      <w:r w:rsidR="00905236" w:rsidRPr="006F6B4C">
        <w:rPr>
          <w:szCs w:val="22"/>
        </w:rPr>
        <w:t>znamená jakoukoliv vadu, včetně vady právní, jak je specifikována zejména v § 1916 a § 1920 Občanského zákoníku, například rozpor mezi skutečnými vlastnostmi Systému</w:t>
      </w:r>
      <w:r w:rsidR="007C08FC" w:rsidRPr="006F6B4C">
        <w:rPr>
          <w:szCs w:val="22"/>
        </w:rPr>
        <w:t xml:space="preserve"> a vlastnostmi, jež jsou po něj stanoveny příslušnými Přílohami nebo touto Servisní smlouvou</w:t>
      </w:r>
      <w:r w:rsidR="00905236" w:rsidRPr="006F6B4C">
        <w:rPr>
          <w:szCs w:val="22"/>
        </w:rPr>
        <w:t>, jež jsou například způsobeny poskytnutými Službami, vady Služeb způsobující vady Systému nebo ztěžující užívání Systému, a podobné.</w:t>
      </w:r>
    </w:p>
    <w:p w14:paraId="165395EC" w14:textId="77777777" w:rsidR="00905236" w:rsidRPr="006F6B4C" w:rsidRDefault="00905236" w:rsidP="00CA4C35">
      <w:pPr>
        <w:pStyle w:val="Claneka"/>
        <w:keepLines w:val="0"/>
        <w:widowControl/>
        <w:tabs>
          <w:tab w:val="clear" w:pos="992"/>
        </w:tabs>
        <w:ind w:left="1276" w:hanging="709"/>
        <w:rPr>
          <w:szCs w:val="22"/>
        </w:rPr>
      </w:pPr>
      <w:r w:rsidRPr="006F6B4C">
        <w:rPr>
          <w:szCs w:val="22"/>
        </w:rPr>
        <w:t>Přílohy k této Servisní smlouvě jsou nedílnou součástí té</w:t>
      </w:r>
      <w:r w:rsidR="00211020" w:rsidRPr="006F6B4C">
        <w:rPr>
          <w:szCs w:val="22"/>
        </w:rPr>
        <w:t>to Servisní smlouvy a odkazy na </w:t>
      </w:r>
      <w:r w:rsidRPr="006F6B4C">
        <w:rPr>
          <w:szCs w:val="22"/>
        </w:rPr>
        <w:t>tuto Servisní smlouvu zahrnují i odkaz na tyto Přílohy.</w:t>
      </w:r>
    </w:p>
    <w:p w14:paraId="1FAB3CA1" w14:textId="77777777" w:rsidR="00905236" w:rsidRPr="006F6B4C" w:rsidRDefault="00905236" w:rsidP="00CA4C35">
      <w:pPr>
        <w:pStyle w:val="Claneka"/>
        <w:keepLines w:val="0"/>
        <w:widowControl/>
        <w:tabs>
          <w:tab w:val="clear" w:pos="992"/>
        </w:tabs>
        <w:ind w:left="1276" w:hanging="709"/>
        <w:rPr>
          <w:szCs w:val="22"/>
        </w:rPr>
      </w:pPr>
      <w:r w:rsidRPr="006F6B4C">
        <w:rPr>
          <w:szCs w:val="22"/>
        </w:rPr>
        <w:t>Pokud není stanoveno jinak, veškeré odkazy na dokumenty nebo jiné listiny jsou odkazem na takový dokument nebo listinu ve znění všech případných změn a dodatků.</w:t>
      </w:r>
    </w:p>
    <w:p w14:paraId="0741A151" w14:textId="77777777" w:rsidR="00905236" w:rsidRPr="006F6B4C" w:rsidRDefault="00905236" w:rsidP="00CA4C35">
      <w:pPr>
        <w:pStyle w:val="Claneka"/>
        <w:keepLines w:val="0"/>
        <w:widowControl/>
        <w:tabs>
          <w:tab w:val="clear" w:pos="992"/>
        </w:tabs>
        <w:ind w:left="1276" w:hanging="709"/>
        <w:rPr>
          <w:szCs w:val="22"/>
        </w:rPr>
      </w:pPr>
      <w:r w:rsidRPr="006F6B4C">
        <w:rPr>
          <w:szCs w:val="22"/>
        </w:rPr>
        <w:t>Pokud není výslovně stanoveno jinak, odkazy na jakýkoli</w:t>
      </w:r>
      <w:r w:rsidR="00211020" w:rsidRPr="006F6B4C">
        <w:rPr>
          <w:szCs w:val="22"/>
        </w:rPr>
        <w:t xml:space="preserve"> právní předpis jsou odkazem na </w:t>
      </w:r>
      <w:r w:rsidRPr="006F6B4C">
        <w:rPr>
          <w:szCs w:val="22"/>
        </w:rPr>
        <w:t>platné a účinné znění takového právního předpisu, popřípadě právního předpisu tento předpis nahrazujícího, a na jiné právní předpisy nižší právní síly, které příslušný právní předpis provádějí.</w:t>
      </w:r>
    </w:p>
    <w:p w14:paraId="7BD65612" w14:textId="77777777" w:rsidR="00905236" w:rsidRPr="006F6B4C" w:rsidRDefault="00905236" w:rsidP="00CA4C35">
      <w:pPr>
        <w:pStyle w:val="Claneka"/>
        <w:keepLines w:val="0"/>
        <w:widowControl/>
        <w:tabs>
          <w:tab w:val="clear" w:pos="992"/>
        </w:tabs>
        <w:ind w:left="1276" w:hanging="709"/>
        <w:rPr>
          <w:szCs w:val="22"/>
        </w:rPr>
      </w:pPr>
      <w:r w:rsidRPr="006F6B4C">
        <w:rPr>
          <w:szCs w:val="22"/>
        </w:rPr>
        <w:lastRenderedPageBreak/>
        <w:t xml:space="preserve">Pojem </w:t>
      </w:r>
      <w:r w:rsidR="0087092C" w:rsidRPr="006F6B4C">
        <w:rPr>
          <w:szCs w:val="22"/>
        </w:rPr>
        <w:t>„</w:t>
      </w:r>
      <w:r w:rsidRPr="006F6B4C">
        <w:rPr>
          <w:b/>
          <w:szCs w:val="22"/>
        </w:rPr>
        <w:t>újma</w:t>
      </w:r>
      <w:r w:rsidR="0087092C" w:rsidRPr="006F6B4C">
        <w:rPr>
          <w:szCs w:val="22"/>
        </w:rPr>
        <w:t>“</w:t>
      </w:r>
      <w:r w:rsidRPr="006F6B4C">
        <w:rPr>
          <w:szCs w:val="22"/>
        </w:rPr>
        <w:t xml:space="preserve"> znamená vždy újmu na jmění (škodu) ve smyslu § 2894 odst. 1 Občanského zákoníku a dále vždy i nemajetkovou újmu ve smyslu § 2894 odst. 2 Občanského zákoníku. Toto ustanovení je výslovným ujednáním o povinnosti Stran odčinit nemajetkovou újmu v případech porušení povinností dle této Servisní smlouvy. </w:t>
      </w:r>
    </w:p>
    <w:p w14:paraId="68B0F2D6" w14:textId="77777777" w:rsidR="00905236" w:rsidRPr="006F6B4C" w:rsidRDefault="00905236" w:rsidP="00CA4C35">
      <w:pPr>
        <w:pStyle w:val="Claneka"/>
        <w:keepLines w:val="0"/>
        <w:widowControl/>
        <w:tabs>
          <w:tab w:val="clear" w:pos="992"/>
        </w:tabs>
        <w:ind w:left="1276" w:hanging="709"/>
        <w:rPr>
          <w:szCs w:val="22"/>
        </w:rPr>
      </w:pPr>
      <w:r w:rsidRPr="006F6B4C">
        <w:rPr>
          <w:szCs w:val="22"/>
        </w:rPr>
        <w:t xml:space="preserve">Pojmy uvedené s velkým počátečním písmenem v jednotlivých Přílohách mají stejný význam jako v těle Servisní smlouvy, není-li v konkrétní Příloze výslovně uvedeno jinak. </w:t>
      </w:r>
    </w:p>
    <w:p w14:paraId="6760F726" w14:textId="7E98FB37" w:rsidR="00E26F40" w:rsidRPr="006F6B4C" w:rsidRDefault="00E26F40" w:rsidP="00CA4C35">
      <w:pPr>
        <w:pStyle w:val="Claneka"/>
        <w:keepLines w:val="0"/>
        <w:widowControl/>
        <w:tabs>
          <w:tab w:val="clear" w:pos="992"/>
        </w:tabs>
        <w:ind w:left="1276" w:hanging="709"/>
        <w:rPr>
          <w:szCs w:val="22"/>
        </w:rPr>
      </w:pPr>
      <w:r w:rsidRPr="006F6B4C">
        <w:rPr>
          <w:szCs w:val="22"/>
        </w:rPr>
        <w:t>Není-li zkratka či pojem uvedený s velkým písmenem v Přílohách této Servisní smlouvy anebo jiných částech dokumentace k Veřejné zakázce, vyjma těla S</w:t>
      </w:r>
      <w:r w:rsidR="00833069" w:rsidRPr="006F6B4C">
        <w:rPr>
          <w:szCs w:val="22"/>
        </w:rPr>
        <w:t>ervisní s</w:t>
      </w:r>
      <w:r w:rsidRPr="006F6B4C">
        <w:rPr>
          <w:szCs w:val="22"/>
        </w:rPr>
        <w:t xml:space="preserve">mlouvy, definovaným pojmem ve smyslu Článku </w:t>
      </w:r>
      <w:r w:rsidR="00F405B3" w:rsidRPr="006F6B4C">
        <w:rPr>
          <w:szCs w:val="22"/>
        </w:rPr>
        <w:fldChar w:fldCharType="begin"/>
      </w:r>
      <w:r w:rsidR="00F405B3" w:rsidRPr="006F6B4C">
        <w:rPr>
          <w:szCs w:val="22"/>
        </w:rPr>
        <w:instrText xml:space="preserve"> REF _Ref517186773 \r \h </w:instrText>
      </w:r>
      <w:r w:rsidR="0056038E" w:rsidRPr="006F6B4C">
        <w:rPr>
          <w:szCs w:val="22"/>
        </w:rPr>
        <w:instrText xml:space="preserve"> \* MERGEFORMAT </w:instrText>
      </w:r>
      <w:r w:rsidR="00F405B3" w:rsidRPr="006F6B4C">
        <w:rPr>
          <w:szCs w:val="22"/>
        </w:rPr>
      </w:r>
      <w:r w:rsidR="00F405B3" w:rsidRPr="006F6B4C">
        <w:rPr>
          <w:szCs w:val="22"/>
        </w:rPr>
        <w:fldChar w:fldCharType="separate"/>
      </w:r>
      <w:r w:rsidR="00846495">
        <w:rPr>
          <w:szCs w:val="22"/>
        </w:rPr>
        <w:t>1.1</w:t>
      </w:r>
      <w:r w:rsidR="00F405B3" w:rsidRPr="006F6B4C">
        <w:rPr>
          <w:szCs w:val="22"/>
        </w:rPr>
        <w:fldChar w:fldCharType="end"/>
      </w:r>
      <w:r w:rsidRPr="006F6B4C">
        <w:rPr>
          <w:szCs w:val="22"/>
        </w:rPr>
        <w:t>, má taková zkratka či pojem význam obvykle mu přikládaný v oblasti informačních a komunikačních technologií, nevyplývá-li z okolností jinak.</w:t>
      </w:r>
    </w:p>
    <w:p w14:paraId="3CEF8EE1" w14:textId="77777777" w:rsidR="007B0997" w:rsidRPr="006F6B4C" w:rsidRDefault="003B15DB" w:rsidP="00CA4C35">
      <w:pPr>
        <w:pStyle w:val="Nadpis10"/>
        <w:keepNext w:val="0"/>
        <w:rPr>
          <w:rFonts w:cs="Times New Roman"/>
          <w:szCs w:val="22"/>
        </w:rPr>
      </w:pPr>
      <w:bookmarkStart w:id="30" w:name="_Toc48912269"/>
      <w:bookmarkStart w:id="31" w:name="_Toc532815613"/>
      <w:bookmarkStart w:id="32" w:name="_Toc51336278"/>
      <w:bookmarkStart w:id="33" w:name="_Toc56623836"/>
      <w:bookmarkStart w:id="34" w:name="_Toc56703384"/>
      <w:bookmarkStart w:id="35" w:name="_Toc151051862"/>
      <w:bookmarkEnd w:id="30"/>
      <w:r w:rsidRPr="006F6B4C">
        <w:rPr>
          <w:rFonts w:cs="Times New Roman"/>
          <w:szCs w:val="22"/>
        </w:rPr>
        <w:t>P</w:t>
      </w:r>
      <w:r w:rsidR="007B0997" w:rsidRPr="006F6B4C">
        <w:rPr>
          <w:rFonts w:cs="Times New Roman"/>
          <w:szCs w:val="22"/>
        </w:rPr>
        <w:t>ředmět a účel servisní smlouvy</w:t>
      </w:r>
      <w:bookmarkEnd w:id="31"/>
      <w:bookmarkEnd w:id="32"/>
      <w:bookmarkEnd w:id="33"/>
      <w:bookmarkEnd w:id="34"/>
      <w:bookmarkEnd w:id="35"/>
    </w:p>
    <w:p w14:paraId="4D492A59" w14:textId="77777777" w:rsidR="006305DF" w:rsidRPr="00FE56D1" w:rsidRDefault="006305DF" w:rsidP="00CA4C35">
      <w:pPr>
        <w:pStyle w:val="Clanek11"/>
        <w:widowControl/>
        <w:rPr>
          <w:rFonts w:cs="Times New Roman"/>
          <w:szCs w:val="22"/>
        </w:rPr>
      </w:pPr>
      <w:bookmarkStart w:id="36" w:name="_Ref48746106"/>
      <w:r w:rsidRPr="00FE56D1">
        <w:rPr>
          <w:rFonts w:cs="Times New Roman"/>
          <w:szCs w:val="22"/>
        </w:rPr>
        <w:t xml:space="preserve">Předmětem této Servisní smlouvy je povinnost Poskytovatele poskytovat Objednateli </w:t>
      </w:r>
      <w:r w:rsidR="00262A52" w:rsidRPr="00FE56D1">
        <w:rPr>
          <w:rFonts w:cs="Times New Roman"/>
          <w:szCs w:val="22"/>
        </w:rPr>
        <w:t xml:space="preserve">řádně a včas </w:t>
      </w:r>
      <w:r w:rsidRPr="00FE56D1">
        <w:rPr>
          <w:rFonts w:cs="Times New Roman"/>
          <w:szCs w:val="22"/>
        </w:rPr>
        <w:t>plnění sestávající zejména z</w:t>
      </w:r>
      <w:r w:rsidR="00DC2FA1" w:rsidRPr="00FE56D1">
        <w:rPr>
          <w:rFonts w:cs="Times New Roman"/>
          <w:szCs w:val="22"/>
        </w:rPr>
        <w:t>/ze</w:t>
      </w:r>
      <w:r w:rsidRPr="00FE56D1">
        <w:rPr>
          <w:rFonts w:cs="Times New Roman"/>
          <w:szCs w:val="22"/>
        </w:rPr>
        <w:t>:</w:t>
      </w:r>
      <w:bookmarkEnd w:id="36"/>
    </w:p>
    <w:p w14:paraId="0AEA85A8" w14:textId="1A25BDD8" w:rsidR="00F36659" w:rsidRPr="00FE56D1" w:rsidRDefault="00DC2FA1" w:rsidP="007376AC">
      <w:pPr>
        <w:pStyle w:val="Claneka"/>
        <w:keepLines w:val="0"/>
        <w:widowControl/>
        <w:tabs>
          <w:tab w:val="clear" w:pos="992"/>
        </w:tabs>
        <w:ind w:left="1276" w:hanging="709"/>
        <w:rPr>
          <w:szCs w:val="22"/>
        </w:rPr>
      </w:pPr>
      <w:r w:rsidRPr="00FE56D1">
        <w:rPr>
          <w:szCs w:val="22"/>
        </w:rPr>
        <w:t xml:space="preserve">Služby převzetí </w:t>
      </w:r>
      <w:r w:rsidR="0061126D" w:rsidRPr="00FE56D1">
        <w:rPr>
          <w:szCs w:val="22"/>
        </w:rPr>
        <w:t>s</w:t>
      </w:r>
      <w:r w:rsidRPr="00FE56D1">
        <w:rPr>
          <w:szCs w:val="22"/>
        </w:rPr>
        <w:t>ystému</w:t>
      </w:r>
      <w:r w:rsidR="00F36659" w:rsidRPr="00FE56D1">
        <w:rPr>
          <w:szCs w:val="22"/>
        </w:rPr>
        <w:t xml:space="preserve"> </w:t>
      </w:r>
      <w:r w:rsidRPr="00FE56D1">
        <w:rPr>
          <w:szCs w:val="22"/>
        </w:rPr>
        <w:t xml:space="preserve">dle </w:t>
      </w:r>
      <w:r w:rsidRPr="00FE56D1">
        <w:rPr>
          <w:b/>
          <w:szCs w:val="22"/>
        </w:rPr>
        <w:t>Přílohy č. 1</w:t>
      </w:r>
      <w:r w:rsidRPr="00FE56D1">
        <w:rPr>
          <w:szCs w:val="22"/>
        </w:rPr>
        <w:t xml:space="preserve"> [</w:t>
      </w:r>
      <w:r w:rsidRPr="00FE56D1">
        <w:rPr>
          <w:i/>
          <w:szCs w:val="22"/>
        </w:rPr>
        <w:t>Technická Specifikace</w:t>
      </w:r>
      <w:r w:rsidRPr="00FE56D1">
        <w:rPr>
          <w:szCs w:val="22"/>
        </w:rPr>
        <w:t>];</w:t>
      </w:r>
    </w:p>
    <w:p w14:paraId="62163208" w14:textId="3240DA4B" w:rsidR="006305DF" w:rsidRPr="00FE56D1" w:rsidRDefault="006305DF" w:rsidP="00CA4C35">
      <w:pPr>
        <w:pStyle w:val="Claneka"/>
        <w:keepLines w:val="0"/>
        <w:widowControl/>
        <w:tabs>
          <w:tab w:val="clear" w:pos="992"/>
        </w:tabs>
        <w:ind w:left="1276" w:hanging="709"/>
        <w:rPr>
          <w:szCs w:val="22"/>
        </w:rPr>
      </w:pPr>
      <w:r w:rsidRPr="00FE56D1">
        <w:rPr>
          <w:szCs w:val="22"/>
        </w:rPr>
        <w:t xml:space="preserve">Paušálních služeb dle Článku </w:t>
      </w:r>
      <w:r w:rsidR="002A10F4" w:rsidRPr="00FE56D1">
        <w:rPr>
          <w:szCs w:val="22"/>
        </w:rPr>
        <w:fldChar w:fldCharType="begin"/>
      </w:r>
      <w:r w:rsidR="002A10F4" w:rsidRPr="00FE56D1">
        <w:rPr>
          <w:szCs w:val="22"/>
        </w:rPr>
        <w:instrText xml:space="preserve"> REF _Ref518141549 \r \h </w:instrText>
      </w:r>
      <w:r w:rsidR="0056038E" w:rsidRPr="00FE56D1">
        <w:rPr>
          <w:szCs w:val="22"/>
        </w:rPr>
        <w:instrText xml:space="preserve"> \* MERGEFORMAT </w:instrText>
      </w:r>
      <w:r w:rsidR="002A10F4" w:rsidRPr="00FE56D1">
        <w:rPr>
          <w:szCs w:val="22"/>
        </w:rPr>
      </w:r>
      <w:r w:rsidR="002A10F4" w:rsidRPr="00FE56D1">
        <w:rPr>
          <w:szCs w:val="22"/>
        </w:rPr>
        <w:fldChar w:fldCharType="separate"/>
      </w:r>
      <w:r w:rsidR="00846495">
        <w:rPr>
          <w:szCs w:val="22"/>
        </w:rPr>
        <w:t>5</w:t>
      </w:r>
      <w:r w:rsidR="002A10F4" w:rsidRPr="00FE56D1">
        <w:rPr>
          <w:szCs w:val="22"/>
        </w:rPr>
        <w:fldChar w:fldCharType="end"/>
      </w:r>
      <w:r w:rsidR="002A10F4" w:rsidRPr="00FE56D1">
        <w:rPr>
          <w:szCs w:val="22"/>
        </w:rPr>
        <w:t xml:space="preserve"> </w:t>
      </w:r>
      <w:r w:rsidRPr="00FE56D1">
        <w:rPr>
          <w:szCs w:val="22"/>
        </w:rPr>
        <w:t>(</w:t>
      </w:r>
      <w:r w:rsidRPr="00FE56D1">
        <w:rPr>
          <w:i/>
          <w:szCs w:val="22"/>
        </w:rPr>
        <w:t>Paušální služby</w:t>
      </w:r>
      <w:r w:rsidR="00F36659" w:rsidRPr="00FE56D1">
        <w:rPr>
          <w:szCs w:val="22"/>
        </w:rPr>
        <w:t xml:space="preserve">); </w:t>
      </w:r>
      <w:r w:rsidR="00340FD3" w:rsidRPr="00FE56D1">
        <w:rPr>
          <w:szCs w:val="22"/>
        </w:rPr>
        <w:t>a</w:t>
      </w:r>
    </w:p>
    <w:p w14:paraId="669A2CCF" w14:textId="7F01263A" w:rsidR="00BD729E" w:rsidRPr="00FE56D1" w:rsidRDefault="006305DF" w:rsidP="00043CB9">
      <w:pPr>
        <w:pStyle w:val="Claneka"/>
        <w:keepLines w:val="0"/>
        <w:widowControl/>
        <w:tabs>
          <w:tab w:val="clear" w:pos="992"/>
        </w:tabs>
        <w:ind w:left="1276" w:hanging="709"/>
        <w:rPr>
          <w:szCs w:val="22"/>
        </w:rPr>
      </w:pPr>
      <w:r w:rsidRPr="00FE56D1">
        <w:rPr>
          <w:szCs w:val="22"/>
        </w:rPr>
        <w:t xml:space="preserve">Služeb na objednávku dle Článku </w:t>
      </w:r>
      <w:r w:rsidRPr="00FE56D1">
        <w:rPr>
          <w:szCs w:val="22"/>
        </w:rPr>
        <w:fldChar w:fldCharType="begin"/>
      </w:r>
      <w:r w:rsidRPr="00FE56D1">
        <w:rPr>
          <w:szCs w:val="22"/>
        </w:rPr>
        <w:instrText xml:space="preserve"> REF _Ref515802778 \r \h </w:instrText>
      </w:r>
      <w:r w:rsidR="000E1BAA" w:rsidRPr="00FE56D1">
        <w:rPr>
          <w:szCs w:val="22"/>
        </w:rPr>
        <w:instrText xml:space="preserve"> \* MERGEFORMAT </w:instrText>
      </w:r>
      <w:r w:rsidRPr="00FE56D1">
        <w:rPr>
          <w:szCs w:val="22"/>
        </w:rPr>
      </w:r>
      <w:r w:rsidRPr="00FE56D1">
        <w:rPr>
          <w:szCs w:val="22"/>
        </w:rPr>
        <w:fldChar w:fldCharType="separate"/>
      </w:r>
      <w:r w:rsidR="00846495">
        <w:rPr>
          <w:szCs w:val="22"/>
        </w:rPr>
        <w:t>8</w:t>
      </w:r>
      <w:r w:rsidRPr="00FE56D1">
        <w:rPr>
          <w:szCs w:val="22"/>
        </w:rPr>
        <w:fldChar w:fldCharType="end"/>
      </w:r>
      <w:r w:rsidRPr="00FE56D1">
        <w:rPr>
          <w:szCs w:val="22"/>
        </w:rPr>
        <w:t xml:space="preserve"> (</w:t>
      </w:r>
      <w:r w:rsidRPr="00FE56D1">
        <w:rPr>
          <w:i/>
          <w:szCs w:val="22"/>
        </w:rPr>
        <w:t>Služby na objednávku</w:t>
      </w:r>
      <w:r w:rsidRPr="00FE56D1">
        <w:rPr>
          <w:szCs w:val="22"/>
        </w:rPr>
        <w:t>)</w:t>
      </w:r>
      <w:r w:rsidR="00CA4BC9" w:rsidRPr="00FE56D1">
        <w:rPr>
          <w:szCs w:val="22"/>
        </w:rPr>
        <w:t>;</w:t>
      </w:r>
    </w:p>
    <w:p w14:paraId="39B94B2E" w14:textId="77777777" w:rsidR="006305DF" w:rsidRPr="00FE56D1" w:rsidRDefault="006305DF" w:rsidP="00CA4C35">
      <w:pPr>
        <w:pStyle w:val="Clanek11"/>
        <w:widowControl/>
        <w:numPr>
          <w:ilvl w:val="0"/>
          <w:numId w:val="0"/>
        </w:numPr>
        <w:ind w:left="567"/>
        <w:rPr>
          <w:rFonts w:cs="Times New Roman"/>
          <w:szCs w:val="22"/>
        </w:rPr>
      </w:pPr>
      <w:r w:rsidRPr="00FE56D1">
        <w:rPr>
          <w:rFonts w:cs="Times New Roman"/>
          <w:szCs w:val="22"/>
        </w:rPr>
        <w:t xml:space="preserve">a tomu odpovídající povinnost Objednatele platit za řádně a včas poskytnuté Služby dohodnutou Cenu. </w:t>
      </w:r>
      <w:r w:rsidR="00B07EA1" w:rsidRPr="00FE56D1">
        <w:rPr>
          <w:rFonts w:cs="Times New Roman"/>
          <w:szCs w:val="22"/>
        </w:rPr>
        <w:t>Služby</w:t>
      </w:r>
      <w:r w:rsidR="00096CFA" w:rsidRPr="00FE56D1">
        <w:rPr>
          <w:rFonts w:cs="Times New Roman"/>
          <w:szCs w:val="22"/>
        </w:rPr>
        <w:t xml:space="preserve"> </w:t>
      </w:r>
      <w:r w:rsidRPr="00FE56D1">
        <w:rPr>
          <w:rFonts w:cs="Times New Roman"/>
          <w:szCs w:val="22"/>
        </w:rPr>
        <w:t xml:space="preserve">jsou dále blíže specifikované zejména též v </w:t>
      </w:r>
      <w:r w:rsidRPr="00FE56D1">
        <w:rPr>
          <w:rFonts w:cs="Times New Roman"/>
          <w:b/>
          <w:szCs w:val="22"/>
        </w:rPr>
        <w:t xml:space="preserve">Příloze č. </w:t>
      </w:r>
      <w:r w:rsidR="000E1BAA" w:rsidRPr="00FE56D1">
        <w:rPr>
          <w:rFonts w:cs="Times New Roman"/>
          <w:b/>
          <w:szCs w:val="22"/>
        </w:rPr>
        <w:t>1</w:t>
      </w:r>
      <w:r w:rsidRPr="00FE56D1">
        <w:rPr>
          <w:rFonts w:cs="Times New Roman"/>
          <w:szCs w:val="22"/>
        </w:rPr>
        <w:t xml:space="preserve"> [</w:t>
      </w:r>
      <w:r w:rsidR="00B07EA1" w:rsidRPr="00FE56D1">
        <w:rPr>
          <w:rFonts w:cs="Times New Roman"/>
          <w:i/>
          <w:szCs w:val="22"/>
        </w:rPr>
        <w:t>Technická s</w:t>
      </w:r>
      <w:r w:rsidRPr="00FE56D1">
        <w:rPr>
          <w:rFonts w:cs="Times New Roman"/>
          <w:i/>
          <w:szCs w:val="22"/>
        </w:rPr>
        <w:t>pecifikace</w:t>
      </w:r>
      <w:r w:rsidRPr="00FE56D1">
        <w:rPr>
          <w:rFonts w:cs="Times New Roman"/>
          <w:szCs w:val="22"/>
        </w:rPr>
        <w:t>].</w:t>
      </w:r>
    </w:p>
    <w:p w14:paraId="1485F490" w14:textId="1F5FB598" w:rsidR="006305DF" w:rsidRPr="006F6B4C" w:rsidRDefault="006305DF" w:rsidP="00CA4C35">
      <w:pPr>
        <w:pStyle w:val="Clanek11"/>
        <w:widowControl/>
        <w:rPr>
          <w:rFonts w:cs="Times New Roman"/>
          <w:szCs w:val="22"/>
        </w:rPr>
      </w:pPr>
      <w:r w:rsidRPr="00FE56D1">
        <w:rPr>
          <w:rFonts w:cs="Times New Roman"/>
          <w:szCs w:val="22"/>
        </w:rPr>
        <w:t>Účelem této Servisní smlouvy je realizace Veřejné zakázk</w:t>
      </w:r>
      <w:r w:rsidR="001144F2" w:rsidRPr="00FE56D1">
        <w:rPr>
          <w:rFonts w:cs="Times New Roman"/>
          <w:szCs w:val="22"/>
        </w:rPr>
        <w:t>y dle Zadávací dokumentace, tj. </w:t>
      </w:r>
      <w:r w:rsidR="00E56EB7" w:rsidRPr="00FE56D1">
        <w:rPr>
          <w:rFonts w:cs="Times New Roman"/>
          <w:szCs w:val="22"/>
        </w:rPr>
        <w:t xml:space="preserve">zejména </w:t>
      </w:r>
      <w:r w:rsidRPr="00FE56D1">
        <w:rPr>
          <w:rFonts w:cs="Times New Roman"/>
          <w:szCs w:val="22"/>
        </w:rPr>
        <w:t xml:space="preserve">zajištění řádného chodu </w:t>
      </w:r>
      <w:r w:rsidR="007B003C" w:rsidRPr="00FE56D1">
        <w:rPr>
          <w:rFonts w:cs="Times New Roman"/>
          <w:szCs w:val="22"/>
        </w:rPr>
        <w:t xml:space="preserve">a podpory </w:t>
      </w:r>
      <w:r w:rsidR="00660B45" w:rsidRPr="00FE56D1">
        <w:rPr>
          <w:rFonts w:cs="Times New Roman"/>
          <w:szCs w:val="22"/>
        </w:rPr>
        <w:t>Systém</w:t>
      </w:r>
      <w:r w:rsidR="000E1BAA" w:rsidRPr="00FE56D1">
        <w:rPr>
          <w:rFonts w:cs="Times New Roman"/>
          <w:szCs w:val="22"/>
        </w:rPr>
        <w:t>u</w:t>
      </w:r>
      <w:r w:rsidRPr="00FE56D1">
        <w:rPr>
          <w:rFonts w:cs="Times New Roman"/>
          <w:szCs w:val="22"/>
        </w:rPr>
        <w:t xml:space="preserve"> a provádění Služeb na objednávku dle požadavků Objednatele a v souladu s touto Servisní smlouvou a Dílčími smlouvami. Účelem této Servisní smlouvy</w:t>
      </w:r>
      <w:r w:rsidRPr="006F6B4C">
        <w:rPr>
          <w:rFonts w:cs="Times New Roman"/>
          <w:szCs w:val="22"/>
        </w:rPr>
        <w:t xml:space="preserve"> je tak splnění zadání Veřejné zakázky a všech </w:t>
      </w:r>
      <w:r w:rsidR="001144F2" w:rsidRPr="006F6B4C">
        <w:rPr>
          <w:rFonts w:cs="Times New Roman"/>
          <w:szCs w:val="22"/>
        </w:rPr>
        <w:t>z toho vyplývajících podmínek a </w:t>
      </w:r>
      <w:r w:rsidRPr="006F6B4C">
        <w:rPr>
          <w:rFonts w:cs="Times New Roman"/>
          <w:szCs w:val="22"/>
        </w:rPr>
        <w:t>povinností podle Zadávací dokumentace. Ustanovení této Se</w:t>
      </w:r>
      <w:r w:rsidR="001144F2" w:rsidRPr="006F6B4C">
        <w:rPr>
          <w:rFonts w:cs="Times New Roman"/>
          <w:szCs w:val="22"/>
        </w:rPr>
        <w:t>rvisní smlouvy, jejích Příloh a </w:t>
      </w:r>
      <w:r w:rsidRPr="006F6B4C">
        <w:rPr>
          <w:rFonts w:cs="Times New Roman"/>
          <w:szCs w:val="22"/>
        </w:rPr>
        <w:t>Zadávací dokumentace budou vykládána tak, aby jednotlivá ustanovení obstála</w:t>
      </w:r>
      <w:r w:rsidR="00466175" w:rsidRPr="006F6B4C">
        <w:rPr>
          <w:rFonts w:cs="Times New Roman"/>
          <w:szCs w:val="22"/>
        </w:rPr>
        <w:t>,</w:t>
      </w:r>
      <w:r w:rsidRPr="006F6B4C">
        <w:rPr>
          <w:rFonts w:cs="Times New Roman"/>
          <w:szCs w:val="22"/>
        </w:rPr>
        <w:t xml:space="preserve"> pokud možno vedle sebe bez nutnosti vyloučení jednoho ustanovení jiným. V případě rozporu mezi jednotlivými dokumenty, budou tyto mít následující priorit</w:t>
      </w:r>
      <w:r w:rsidR="001144F2" w:rsidRPr="006F6B4C">
        <w:rPr>
          <w:rFonts w:cs="Times New Roman"/>
          <w:szCs w:val="22"/>
        </w:rPr>
        <w:t xml:space="preserve">u: 1. </w:t>
      </w:r>
      <w:r w:rsidR="0043648F" w:rsidRPr="006F6B4C">
        <w:rPr>
          <w:rFonts w:cs="Times New Roman"/>
          <w:b/>
          <w:bCs w:val="0"/>
          <w:szCs w:val="22"/>
        </w:rPr>
        <w:t>Příloha č. 1</w:t>
      </w:r>
      <w:r w:rsidR="0043648F" w:rsidRPr="006F6B4C">
        <w:rPr>
          <w:rFonts w:cs="Times New Roman"/>
          <w:szCs w:val="22"/>
        </w:rPr>
        <w:t xml:space="preserve"> [</w:t>
      </w:r>
      <w:r w:rsidR="0043648F" w:rsidRPr="006F6B4C">
        <w:rPr>
          <w:rFonts w:cs="Times New Roman"/>
          <w:i/>
          <w:szCs w:val="22"/>
        </w:rPr>
        <w:t>Technická Specifikace</w:t>
      </w:r>
      <w:r w:rsidR="0043648F" w:rsidRPr="006F6B4C">
        <w:rPr>
          <w:rFonts w:cs="Times New Roman"/>
          <w:szCs w:val="22"/>
        </w:rPr>
        <w:t xml:space="preserve">], 2. </w:t>
      </w:r>
      <w:r w:rsidR="001144F2" w:rsidRPr="006F6B4C">
        <w:rPr>
          <w:rFonts w:cs="Times New Roman"/>
          <w:szCs w:val="22"/>
        </w:rPr>
        <w:t xml:space="preserve">tělo Servisní smlouvy, </w:t>
      </w:r>
      <w:r w:rsidR="0043648F" w:rsidRPr="006F6B4C">
        <w:rPr>
          <w:rFonts w:cs="Times New Roman"/>
          <w:szCs w:val="22"/>
        </w:rPr>
        <w:t>3</w:t>
      </w:r>
      <w:r w:rsidR="001144F2" w:rsidRPr="006F6B4C">
        <w:rPr>
          <w:rFonts w:cs="Times New Roman"/>
          <w:szCs w:val="22"/>
        </w:rPr>
        <w:t>. </w:t>
      </w:r>
      <w:r w:rsidRPr="006F6B4C">
        <w:rPr>
          <w:rFonts w:cs="Times New Roman"/>
          <w:szCs w:val="22"/>
        </w:rPr>
        <w:t>Přílohy</w:t>
      </w:r>
      <w:r w:rsidR="0043648F" w:rsidRPr="006F6B4C">
        <w:rPr>
          <w:rFonts w:cs="Times New Roman"/>
          <w:szCs w:val="22"/>
        </w:rPr>
        <w:t xml:space="preserve"> (s výjimkou </w:t>
      </w:r>
      <w:r w:rsidR="0043648F" w:rsidRPr="006F6B4C">
        <w:rPr>
          <w:rFonts w:cs="Times New Roman"/>
          <w:b/>
          <w:bCs w:val="0"/>
          <w:szCs w:val="22"/>
        </w:rPr>
        <w:t>Přílohy č. 1</w:t>
      </w:r>
      <w:r w:rsidR="0043648F" w:rsidRPr="006F6B4C">
        <w:rPr>
          <w:rFonts w:cs="Times New Roman"/>
          <w:szCs w:val="22"/>
        </w:rPr>
        <w:t xml:space="preserve"> [</w:t>
      </w:r>
      <w:r w:rsidR="0043648F" w:rsidRPr="006F6B4C">
        <w:rPr>
          <w:rFonts w:cs="Times New Roman"/>
          <w:i/>
          <w:iCs w:val="0"/>
          <w:szCs w:val="22"/>
        </w:rPr>
        <w:t>Technická Specifikace</w:t>
      </w:r>
      <w:r w:rsidR="0043648F" w:rsidRPr="006F6B4C">
        <w:rPr>
          <w:rFonts w:cs="Times New Roman"/>
          <w:szCs w:val="22"/>
        </w:rPr>
        <w:t>]</w:t>
      </w:r>
      <w:r w:rsidR="001F289C" w:rsidRPr="006F6B4C">
        <w:rPr>
          <w:rFonts w:cs="Times New Roman"/>
          <w:szCs w:val="22"/>
        </w:rPr>
        <w:t>)</w:t>
      </w:r>
      <w:r w:rsidR="0043648F" w:rsidRPr="006F6B4C">
        <w:rPr>
          <w:rFonts w:cs="Times New Roman"/>
          <w:szCs w:val="22"/>
        </w:rPr>
        <w:t>, 4</w:t>
      </w:r>
      <w:r w:rsidRPr="006F6B4C">
        <w:rPr>
          <w:rFonts w:cs="Times New Roman"/>
          <w:szCs w:val="22"/>
        </w:rPr>
        <w:t xml:space="preserve">. Zadávací dokumentace. </w:t>
      </w:r>
    </w:p>
    <w:p w14:paraId="7203EB69" w14:textId="77777777" w:rsidR="007B0997" w:rsidRPr="006F6B4C" w:rsidRDefault="003B15DB" w:rsidP="001623DF">
      <w:pPr>
        <w:pStyle w:val="Nadpis10"/>
        <w:rPr>
          <w:rFonts w:cs="Times New Roman"/>
          <w:szCs w:val="22"/>
        </w:rPr>
      </w:pPr>
      <w:bookmarkStart w:id="37" w:name="_Ref516495415"/>
      <w:bookmarkStart w:id="38" w:name="_Toc532815614"/>
      <w:bookmarkStart w:id="39" w:name="_Toc51336279"/>
      <w:bookmarkStart w:id="40" w:name="_Toc56623837"/>
      <w:bookmarkStart w:id="41" w:name="_Toc56703385"/>
      <w:bookmarkStart w:id="42" w:name="_Toc151051863"/>
      <w:r w:rsidRPr="006F6B4C">
        <w:rPr>
          <w:rFonts w:cs="Times New Roman"/>
          <w:szCs w:val="22"/>
        </w:rPr>
        <w:t>D</w:t>
      </w:r>
      <w:r w:rsidR="007B0997" w:rsidRPr="006F6B4C">
        <w:rPr>
          <w:rFonts w:cs="Times New Roman"/>
          <w:szCs w:val="22"/>
        </w:rPr>
        <w:t>oba a místo poskytování služeb</w:t>
      </w:r>
      <w:bookmarkEnd w:id="37"/>
      <w:bookmarkEnd w:id="38"/>
      <w:bookmarkEnd w:id="39"/>
      <w:bookmarkEnd w:id="40"/>
      <w:bookmarkEnd w:id="41"/>
      <w:bookmarkEnd w:id="42"/>
    </w:p>
    <w:p w14:paraId="1B6B16B4" w14:textId="6B69FA79" w:rsidR="00521FA3" w:rsidRPr="006F6B4C" w:rsidRDefault="00A27B0B" w:rsidP="001623DF">
      <w:pPr>
        <w:pStyle w:val="Clanek11"/>
        <w:keepNext/>
        <w:widowControl/>
        <w:rPr>
          <w:rFonts w:cs="Times New Roman"/>
          <w:szCs w:val="22"/>
        </w:rPr>
      </w:pPr>
      <w:bookmarkStart w:id="43" w:name="_Ref515806915"/>
      <w:r w:rsidRPr="006F6B4C">
        <w:rPr>
          <w:rFonts w:cs="Times New Roman"/>
          <w:szCs w:val="22"/>
        </w:rPr>
        <w:t xml:space="preserve">Poskytování Služeb bude </w:t>
      </w:r>
      <w:r w:rsidR="0060632D" w:rsidRPr="006F6B4C">
        <w:rPr>
          <w:rFonts w:cs="Times New Roman"/>
          <w:szCs w:val="22"/>
        </w:rPr>
        <w:t>probíhat dle Harmonogramu</w:t>
      </w:r>
      <w:r w:rsidRPr="006F6B4C">
        <w:rPr>
          <w:rFonts w:cs="Times New Roman"/>
          <w:szCs w:val="22"/>
        </w:rPr>
        <w:t xml:space="preserve"> </w:t>
      </w:r>
      <w:bookmarkEnd w:id="43"/>
      <w:r w:rsidR="00CF5412" w:rsidRPr="006F6B4C">
        <w:rPr>
          <w:rFonts w:cs="Times New Roman"/>
          <w:szCs w:val="22"/>
        </w:rPr>
        <w:t>a </w:t>
      </w:r>
      <w:r w:rsidR="007051B3" w:rsidRPr="006F6B4C">
        <w:rPr>
          <w:rFonts w:cs="Times New Roman"/>
          <w:szCs w:val="22"/>
        </w:rPr>
        <w:t xml:space="preserve">nestanoví-li Servisní smlouva jinak, </w:t>
      </w:r>
      <w:r w:rsidR="00E501DC" w:rsidRPr="006F6B4C">
        <w:rPr>
          <w:rFonts w:cs="Times New Roman"/>
          <w:szCs w:val="22"/>
        </w:rPr>
        <w:t xml:space="preserve">Poskytovatel je povinen poskytovat Služby </w:t>
      </w:r>
      <w:r w:rsidR="00CD0F96" w:rsidRPr="006F6B4C">
        <w:rPr>
          <w:rFonts w:cs="Times New Roman"/>
          <w:szCs w:val="22"/>
        </w:rPr>
        <w:t>do okamžiku ukončení poskytování Služeb dle Harmonogramu</w:t>
      </w:r>
      <w:r w:rsidR="00343013" w:rsidRPr="006F6B4C">
        <w:rPr>
          <w:rFonts w:cs="Times New Roman"/>
          <w:szCs w:val="22"/>
        </w:rPr>
        <w:t xml:space="preserve">. </w:t>
      </w:r>
    </w:p>
    <w:p w14:paraId="7652BF18" w14:textId="73E60E4B" w:rsidR="00521FA3" w:rsidRPr="00FB6E46" w:rsidRDefault="00521FA3" w:rsidP="00FB6E46">
      <w:pPr>
        <w:pStyle w:val="Clanek11"/>
        <w:widowControl/>
        <w:rPr>
          <w:rFonts w:cs="Times New Roman"/>
          <w:szCs w:val="22"/>
        </w:rPr>
      </w:pPr>
      <w:r w:rsidRPr="006F6B4C">
        <w:rPr>
          <w:rFonts w:cs="Times New Roman"/>
          <w:szCs w:val="22"/>
        </w:rPr>
        <w:t xml:space="preserve">Místem plnění </w:t>
      </w:r>
      <w:r w:rsidR="00724D7D">
        <w:rPr>
          <w:rFonts w:cs="Times New Roman"/>
          <w:szCs w:val="22"/>
        </w:rPr>
        <w:t>je</w:t>
      </w:r>
      <w:r w:rsidRPr="006F6B4C">
        <w:rPr>
          <w:rFonts w:cs="Times New Roman"/>
          <w:szCs w:val="22"/>
        </w:rPr>
        <w:t xml:space="preserve"> </w:t>
      </w:r>
      <w:r w:rsidR="0060632D" w:rsidRPr="006F6B4C">
        <w:rPr>
          <w:rFonts w:cs="Times New Roman"/>
          <w:szCs w:val="22"/>
        </w:rPr>
        <w:t xml:space="preserve">sídlo Objednatele a dále </w:t>
      </w:r>
      <w:r w:rsidR="00EE0013">
        <w:rPr>
          <w:rFonts w:cs="Times New Roman"/>
          <w:szCs w:val="22"/>
        </w:rPr>
        <w:t xml:space="preserve">jiné </w:t>
      </w:r>
      <w:r w:rsidR="0015602C">
        <w:rPr>
          <w:rFonts w:cs="Times New Roman"/>
          <w:szCs w:val="22"/>
        </w:rPr>
        <w:t>prostory Objednatele na území hlavního města Prahy</w:t>
      </w:r>
      <w:r w:rsidR="00EE0013">
        <w:rPr>
          <w:rFonts w:cs="Times New Roman"/>
          <w:szCs w:val="22"/>
        </w:rPr>
        <w:t>, které pro účely plnění této Servisní smlouvy Objednatel případně určí</w:t>
      </w:r>
      <w:r w:rsidR="001F44D6">
        <w:rPr>
          <w:rFonts w:cs="Times New Roman"/>
          <w:szCs w:val="22"/>
        </w:rPr>
        <w:t>. Z</w:t>
      </w:r>
      <w:r w:rsidR="004E22E9">
        <w:rPr>
          <w:rFonts w:cs="Times New Roman"/>
          <w:szCs w:val="22"/>
        </w:rPr>
        <w:t> místa plnění je Poskytovatel</w:t>
      </w:r>
      <w:r w:rsidR="00FB6E46">
        <w:rPr>
          <w:rFonts w:cs="Times New Roman"/>
          <w:szCs w:val="22"/>
        </w:rPr>
        <w:t xml:space="preserve"> povinen poskytovat Služby nejpozději do třiceti (30) dnů od účinnosti Servisní smlouvy, tj. do té doby je oprávněn </w:t>
      </w:r>
      <w:r w:rsidR="001F44D6">
        <w:rPr>
          <w:rFonts w:cs="Times New Roman"/>
          <w:szCs w:val="22"/>
        </w:rPr>
        <w:t>poskytovat</w:t>
      </w:r>
      <w:r w:rsidR="00FB6E46">
        <w:rPr>
          <w:rFonts w:cs="Times New Roman"/>
          <w:szCs w:val="22"/>
        </w:rPr>
        <w:t xml:space="preserve"> Služby i mimo místo plnění. </w:t>
      </w:r>
      <w:r w:rsidR="0060632D" w:rsidRPr="00FB6E46">
        <w:rPr>
          <w:rFonts w:cs="Times New Roman"/>
          <w:szCs w:val="22"/>
        </w:rPr>
        <w:t>Objednatel je oprávněn tato místa</w:t>
      </w:r>
      <w:r w:rsidR="001F44D6">
        <w:rPr>
          <w:rFonts w:cs="Times New Roman"/>
          <w:szCs w:val="22"/>
        </w:rPr>
        <w:t xml:space="preserve"> plnění</w:t>
      </w:r>
      <w:r w:rsidR="0060632D" w:rsidRPr="00FB6E46">
        <w:rPr>
          <w:rFonts w:cs="Times New Roman"/>
          <w:szCs w:val="22"/>
        </w:rPr>
        <w:t xml:space="preserve"> svým písemným oznámením specifikovat, a to nejpozději do </w:t>
      </w:r>
      <w:r w:rsidR="0079406A" w:rsidRPr="00FB6E46">
        <w:rPr>
          <w:rFonts w:cs="Times New Roman"/>
          <w:szCs w:val="22"/>
        </w:rPr>
        <w:t xml:space="preserve">třiceti </w:t>
      </w:r>
      <w:r w:rsidR="00A45FD8" w:rsidRPr="00FB6E46">
        <w:rPr>
          <w:rFonts w:cs="Times New Roman"/>
          <w:szCs w:val="22"/>
        </w:rPr>
        <w:t>(</w:t>
      </w:r>
      <w:r w:rsidR="0079406A" w:rsidRPr="00FB6E46">
        <w:rPr>
          <w:rFonts w:cs="Times New Roman"/>
          <w:szCs w:val="22"/>
        </w:rPr>
        <w:t>30</w:t>
      </w:r>
      <w:r w:rsidR="00A45FD8" w:rsidRPr="00FB6E46">
        <w:rPr>
          <w:rFonts w:cs="Times New Roman"/>
          <w:szCs w:val="22"/>
        </w:rPr>
        <w:t>)</w:t>
      </w:r>
      <w:r w:rsidR="0060632D" w:rsidRPr="00FB6E46">
        <w:rPr>
          <w:rFonts w:cs="Times New Roman"/>
          <w:szCs w:val="22"/>
        </w:rPr>
        <w:t xml:space="preserve"> dnů před požadovaným </w:t>
      </w:r>
      <w:r w:rsidR="00A45FD8" w:rsidRPr="00FB6E46">
        <w:rPr>
          <w:rFonts w:cs="Times New Roman"/>
          <w:szCs w:val="22"/>
        </w:rPr>
        <w:t>dnem</w:t>
      </w:r>
      <w:r w:rsidR="0060632D" w:rsidRPr="00FB6E46">
        <w:rPr>
          <w:rFonts w:cs="Times New Roman"/>
          <w:szCs w:val="22"/>
        </w:rPr>
        <w:t xml:space="preserve"> zahájení poskytování Služeb z tohoto místa</w:t>
      </w:r>
      <w:r w:rsidRPr="00FB6E46">
        <w:rPr>
          <w:rFonts w:cs="Times New Roman"/>
          <w:szCs w:val="22"/>
        </w:rPr>
        <w:t>.</w:t>
      </w:r>
    </w:p>
    <w:p w14:paraId="5F79F567" w14:textId="4252CCB5" w:rsidR="00521FA3" w:rsidRDefault="00521FA3" w:rsidP="00CA4C35">
      <w:pPr>
        <w:pStyle w:val="Clanek11"/>
        <w:widowControl/>
        <w:rPr>
          <w:rFonts w:cs="Times New Roman"/>
          <w:szCs w:val="22"/>
        </w:rPr>
      </w:pPr>
      <w:r w:rsidRPr="006F6B4C">
        <w:rPr>
          <w:rFonts w:cs="Times New Roman"/>
          <w:szCs w:val="22"/>
        </w:rPr>
        <w:t xml:space="preserve">Služby budou poskytovány </w:t>
      </w:r>
      <w:r w:rsidR="00AF5C7B">
        <w:rPr>
          <w:rFonts w:cs="Times New Roman"/>
          <w:szCs w:val="22"/>
        </w:rPr>
        <w:t>přímo v místě plnění</w:t>
      </w:r>
      <w:r w:rsidR="00285DE3">
        <w:rPr>
          <w:rFonts w:cs="Times New Roman"/>
          <w:szCs w:val="22"/>
        </w:rPr>
        <w:t>, zpravidla ale</w:t>
      </w:r>
      <w:r w:rsidR="00AF5C7B">
        <w:rPr>
          <w:rFonts w:cs="Times New Roman"/>
          <w:szCs w:val="22"/>
        </w:rPr>
        <w:t xml:space="preserve"> </w:t>
      </w:r>
      <w:r w:rsidRPr="006F6B4C">
        <w:rPr>
          <w:rFonts w:cs="Times New Roman"/>
          <w:szCs w:val="22"/>
        </w:rPr>
        <w:t>formou vzdáleného přístupu k</w:t>
      </w:r>
      <w:r w:rsidR="00BC4B29">
        <w:rPr>
          <w:rFonts w:cs="Times New Roman"/>
          <w:szCs w:val="22"/>
        </w:rPr>
        <w:t> </w:t>
      </w:r>
      <w:r w:rsidR="00660B45" w:rsidRPr="006F6B4C">
        <w:rPr>
          <w:rFonts w:cs="Times New Roman"/>
          <w:szCs w:val="22"/>
        </w:rPr>
        <w:t>Systém</w:t>
      </w:r>
      <w:r w:rsidR="00A27B0B" w:rsidRPr="006F6B4C">
        <w:rPr>
          <w:rFonts w:cs="Times New Roman"/>
          <w:szCs w:val="22"/>
        </w:rPr>
        <w:t>u</w:t>
      </w:r>
      <w:r w:rsidRPr="006F6B4C">
        <w:rPr>
          <w:rFonts w:cs="Times New Roman"/>
          <w:szCs w:val="22"/>
        </w:rPr>
        <w:t xml:space="preserve"> a </w:t>
      </w:r>
      <w:r w:rsidR="00F7217B" w:rsidRPr="006F6B4C">
        <w:rPr>
          <w:rFonts w:cs="Times New Roman"/>
          <w:szCs w:val="22"/>
        </w:rPr>
        <w:t xml:space="preserve">IT prostředí </w:t>
      </w:r>
      <w:r w:rsidR="0061647D" w:rsidRPr="006F6B4C">
        <w:rPr>
          <w:rFonts w:cs="Times New Roman"/>
          <w:szCs w:val="22"/>
        </w:rPr>
        <w:t>o</w:t>
      </w:r>
      <w:r w:rsidR="00F7217B" w:rsidRPr="006F6B4C">
        <w:rPr>
          <w:rFonts w:cs="Times New Roman"/>
          <w:szCs w:val="22"/>
        </w:rPr>
        <w:t>bjednatele</w:t>
      </w:r>
      <w:r w:rsidRPr="006F6B4C">
        <w:rPr>
          <w:rFonts w:cs="Times New Roman"/>
          <w:szCs w:val="22"/>
        </w:rPr>
        <w:t>.</w:t>
      </w:r>
      <w:r w:rsidR="005F5F54">
        <w:rPr>
          <w:rFonts w:cs="Times New Roman"/>
          <w:szCs w:val="22"/>
        </w:rPr>
        <w:t xml:space="preserve"> </w:t>
      </w:r>
      <w:r w:rsidR="00FE4B8D">
        <w:rPr>
          <w:rFonts w:cs="Times New Roman"/>
          <w:szCs w:val="22"/>
        </w:rPr>
        <w:t xml:space="preserve">Dohodnou-li se </w:t>
      </w:r>
      <w:r w:rsidR="00F34199">
        <w:rPr>
          <w:rFonts w:cs="Times New Roman"/>
          <w:szCs w:val="22"/>
        </w:rPr>
        <w:t xml:space="preserve">tak </w:t>
      </w:r>
      <w:r w:rsidR="00FE4B8D">
        <w:rPr>
          <w:rFonts w:cs="Times New Roman"/>
          <w:szCs w:val="22"/>
        </w:rPr>
        <w:t>Strany</w:t>
      </w:r>
      <w:r w:rsidR="00C3548C">
        <w:rPr>
          <w:rFonts w:cs="Times New Roman"/>
          <w:szCs w:val="22"/>
        </w:rPr>
        <w:t xml:space="preserve">, </w:t>
      </w:r>
      <w:r w:rsidR="00F34199">
        <w:rPr>
          <w:rFonts w:cs="Times New Roman"/>
          <w:szCs w:val="22"/>
        </w:rPr>
        <w:t>budou</w:t>
      </w:r>
      <w:r w:rsidR="00C3548C">
        <w:rPr>
          <w:rFonts w:cs="Times New Roman"/>
          <w:szCs w:val="22"/>
        </w:rPr>
        <w:t xml:space="preserve"> Služby poskytovány i</w:t>
      </w:r>
      <w:r w:rsidR="00CB2ACA">
        <w:rPr>
          <w:rFonts w:cs="Times New Roman"/>
          <w:szCs w:val="22"/>
        </w:rPr>
        <w:t> </w:t>
      </w:r>
      <w:r w:rsidR="00C3548C">
        <w:rPr>
          <w:rFonts w:cs="Times New Roman"/>
          <w:szCs w:val="22"/>
        </w:rPr>
        <w:t xml:space="preserve">mimo </w:t>
      </w:r>
      <w:r w:rsidR="008A101D">
        <w:rPr>
          <w:rFonts w:cs="Times New Roman"/>
          <w:szCs w:val="22"/>
        </w:rPr>
        <w:t>místo plnění</w:t>
      </w:r>
      <w:r w:rsidR="008A3029">
        <w:rPr>
          <w:rFonts w:cs="Times New Roman"/>
          <w:szCs w:val="22"/>
        </w:rPr>
        <w:t xml:space="preserve">, </w:t>
      </w:r>
      <w:r w:rsidR="00AD52D9">
        <w:rPr>
          <w:rFonts w:cs="Times New Roman"/>
          <w:szCs w:val="22"/>
        </w:rPr>
        <w:t xml:space="preserve">tj. </w:t>
      </w:r>
      <w:r w:rsidR="00EE0013">
        <w:rPr>
          <w:rFonts w:cs="Times New Roman"/>
          <w:szCs w:val="22"/>
        </w:rPr>
        <w:t xml:space="preserve">tak </w:t>
      </w:r>
      <w:r w:rsidR="00AD52D9">
        <w:rPr>
          <w:rFonts w:cs="Times New Roman"/>
          <w:szCs w:val="22"/>
        </w:rPr>
        <w:t xml:space="preserve">že některé Služby nebo jejich části budou trvale či dočasně poskytovány mimo místo plnění, </w:t>
      </w:r>
      <w:r w:rsidR="008A3029">
        <w:rPr>
          <w:rFonts w:cs="Times New Roman"/>
          <w:szCs w:val="22"/>
        </w:rPr>
        <w:t>případně</w:t>
      </w:r>
      <w:r w:rsidR="00FE4B72">
        <w:rPr>
          <w:rFonts w:cs="Times New Roman"/>
          <w:szCs w:val="22"/>
        </w:rPr>
        <w:t xml:space="preserve"> tak,</w:t>
      </w:r>
      <w:r w:rsidR="008A3029">
        <w:rPr>
          <w:rFonts w:cs="Times New Roman"/>
          <w:szCs w:val="22"/>
        </w:rPr>
        <w:t xml:space="preserve"> že někteří členové Realizačního týmu budou </w:t>
      </w:r>
      <w:r w:rsidR="00FE4B72">
        <w:rPr>
          <w:rFonts w:cs="Times New Roman"/>
          <w:szCs w:val="22"/>
        </w:rPr>
        <w:t xml:space="preserve">některé </w:t>
      </w:r>
      <w:r w:rsidR="008A3029">
        <w:rPr>
          <w:rFonts w:cs="Times New Roman"/>
          <w:szCs w:val="22"/>
        </w:rPr>
        <w:t>Služby</w:t>
      </w:r>
      <w:r w:rsidR="00FE4B72">
        <w:rPr>
          <w:rFonts w:cs="Times New Roman"/>
          <w:szCs w:val="22"/>
        </w:rPr>
        <w:t xml:space="preserve"> nebo jejich části</w:t>
      </w:r>
      <w:r w:rsidR="008A3029">
        <w:rPr>
          <w:rFonts w:cs="Times New Roman"/>
          <w:szCs w:val="22"/>
        </w:rPr>
        <w:t xml:space="preserve"> poskytovat mimo </w:t>
      </w:r>
      <w:r w:rsidR="008A101D">
        <w:rPr>
          <w:rFonts w:cs="Times New Roman"/>
          <w:szCs w:val="22"/>
        </w:rPr>
        <w:t>místo plnění</w:t>
      </w:r>
      <w:r w:rsidR="00FE4B72">
        <w:rPr>
          <w:rFonts w:cs="Times New Roman"/>
          <w:szCs w:val="22"/>
        </w:rPr>
        <w:t>.</w:t>
      </w:r>
      <w:r w:rsidR="008E7DC3">
        <w:rPr>
          <w:rFonts w:cs="Times New Roman"/>
          <w:szCs w:val="22"/>
        </w:rPr>
        <w:t xml:space="preserve"> </w:t>
      </w:r>
      <w:r w:rsidRPr="006F6B4C">
        <w:rPr>
          <w:rFonts w:cs="Times New Roman"/>
          <w:szCs w:val="22"/>
        </w:rPr>
        <w:t xml:space="preserve">Objednatel se zavazuje umožnit Poskytovateli </w:t>
      </w:r>
      <w:r w:rsidR="00AD52D9">
        <w:rPr>
          <w:rFonts w:cs="Times New Roman"/>
          <w:szCs w:val="22"/>
        </w:rPr>
        <w:t>nepřetr</w:t>
      </w:r>
      <w:r w:rsidR="00F12562">
        <w:rPr>
          <w:rFonts w:cs="Times New Roman"/>
          <w:szCs w:val="22"/>
        </w:rPr>
        <w:t xml:space="preserve">žitý </w:t>
      </w:r>
      <w:r w:rsidR="00285DE3">
        <w:rPr>
          <w:rFonts w:cs="Times New Roman"/>
          <w:szCs w:val="22"/>
        </w:rPr>
        <w:t xml:space="preserve">fyzický přístup do místa plnění </w:t>
      </w:r>
      <w:r w:rsidR="00F12562">
        <w:rPr>
          <w:rFonts w:cs="Times New Roman"/>
          <w:szCs w:val="22"/>
        </w:rPr>
        <w:t xml:space="preserve">prostřednictvím </w:t>
      </w:r>
      <w:r w:rsidR="00B556D2">
        <w:rPr>
          <w:rFonts w:cs="Times New Roman"/>
          <w:szCs w:val="22"/>
        </w:rPr>
        <w:t xml:space="preserve">přístupových prostředků </w:t>
      </w:r>
      <w:r w:rsidR="00F12562" w:rsidRPr="006F6B4C">
        <w:rPr>
          <w:rFonts w:cs="Times New Roman"/>
          <w:szCs w:val="22"/>
        </w:rPr>
        <w:t>udělených konkrétním členům Realizačního týmu</w:t>
      </w:r>
      <w:r w:rsidR="00F12562">
        <w:rPr>
          <w:rFonts w:cs="Times New Roman"/>
          <w:szCs w:val="22"/>
        </w:rPr>
        <w:t xml:space="preserve"> </w:t>
      </w:r>
      <w:r w:rsidR="00285DE3">
        <w:rPr>
          <w:rFonts w:cs="Times New Roman"/>
          <w:szCs w:val="22"/>
        </w:rPr>
        <w:t>a</w:t>
      </w:r>
      <w:r w:rsidR="00497908">
        <w:rPr>
          <w:rFonts w:cs="Times New Roman"/>
          <w:szCs w:val="22"/>
        </w:rPr>
        <w:t> </w:t>
      </w:r>
      <w:r w:rsidR="00F12562">
        <w:rPr>
          <w:rFonts w:cs="Times New Roman"/>
          <w:szCs w:val="22"/>
        </w:rPr>
        <w:t>nepřetržitý</w:t>
      </w:r>
      <w:r w:rsidR="00285DE3">
        <w:rPr>
          <w:rFonts w:cs="Times New Roman"/>
          <w:szCs w:val="22"/>
        </w:rPr>
        <w:t xml:space="preserve"> </w:t>
      </w:r>
      <w:r w:rsidRPr="006F6B4C">
        <w:rPr>
          <w:rFonts w:cs="Times New Roman"/>
          <w:szCs w:val="22"/>
        </w:rPr>
        <w:t>vzdálený přístup k</w:t>
      </w:r>
      <w:r w:rsidR="00CB2ACA">
        <w:rPr>
          <w:rFonts w:cs="Times New Roman"/>
          <w:szCs w:val="22"/>
        </w:rPr>
        <w:t> </w:t>
      </w:r>
      <w:r w:rsidR="00660B45" w:rsidRPr="006F6B4C">
        <w:rPr>
          <w:rFonts w:cs="Times New Roman"/>
          <w:szCs w:val="22"/>
        </w:rPr>
        <w:t>Systém</w:t>
      </w:r>
      <w:r w:rsidR="00A27B0B" w:rsidRPr="006F6B4C">
        <w:rPr>
          <w:rFonts w:cs="Times New Roman"/>
          <w:szCs w:val="22"/>
        </w:rPr>
        <w:t>u</w:t>
      </w:r>
      <w:r w:rsidRPr="006F6B4C">
        <w:rPr>
          <w:rFonts w:cs="Times New Roman"/>
          <w:szCs w:val="22"/>
        </w:rPr>
        <w:t xml:space="preserve"> a </w:t>
      </w:r>
      <w:r w:rsidR="00F7217B" w:rsidRPr="006F6B4C">
        <w:rPr>
          <w:rFonts w:cs="Times New Roman"/>
          <w:szCs w:val="22"/>
        </w:rPr>
        <w:t xml:space="preserve">IT prostředí </w:t>
      </w:r>
      <w:r w:rsidR="0061647D" w:rsidRPr="006F6B4C">
        <w:rPr>
          <w:rFonts w:cs="Times New Roman"/>
          <w:szCs w:val="22"/>
        </w:rPr>
        <w:t>o</w:t>
      </w:r>
      <w:r w:rsidR="00F7217B" w:rsidRPr="006F6B4C">
        <w:rPr>
          <w:rFonts w:cs="Times New Roman"/>
          <w:szCs w:val="22"/>
        </w:rPr>
        <w:t>bjednatele</w:t>
      </w:r>
      <w:r w:rsidRPr="006F6B4C">
        <w:rPr>
          <w:rFonts w:cs="Times New Roman"/>
          <w:szCs w:val="22"/>
        </w:rPr>
        <w:t xml:space="preserve"> prostřednictvím přihlašovacích údajů udělených konkrétním členům Realizačního týmu, včetně nastavení oprávnění jednotlivým členům dle </w:t>
      </w:r>
      <w:r w:rsidR="00690FAD" w:rsidRPr="006F6B4C">
        <w:rPr>
          <w:rFonts w:cs="Times New Roman"/>
          <w:szCs w:val="22"/>
        </w:rPr>
        <w:t>Interní</w:t>
      </w:r>
      <w:r w:rsidR="003021A7" w:rsidRPr="006F6B4C">
        <w:rPr>
          <w:rFonts w:cs="Times New Roman"/>
          <w:szCs w:val="22"/>
        </w:rPr>
        <w:t>ch</w:t>
      </w:r>
      <w:r w:rsidR="00690FAD" w:rsidRPr="006F6B4C">
        <w:rPr>
          <w:rFonts w:cs="Times New Roman"/>
          <w:szCs w:val="22"/>
        </w:rPr>
        <w:t xml:space="preserve"> </w:t>
      </w:r>
      <w:r w:rsidR="003021A7" w:rsidRPr="006F6B4C">
        <w:rPr>
          <w:rFonts w:cs="Times New Roman"/>
          <w:szCs w:val="22"/>
        </w:rPr>
        <w:lastRenderedPageBreak/>
        <w:t xml:space="preserve">předpisů </w:t>
      </w:r>
      <w:r w:rsidRPr="006F6B4C">
        <w:rPr>
          <w:rFonts w:cs="Times New Roman"/>
          <w:szCs w:val="22"/>
        </w:rPr>
        <w:t>Objednatele a dle rozhodnutí Objednatele s</w:t>
      </w:r>
      <w:r w:rsidR="00CB2ACA">
        <w:rPr>
          <w:rFonts w:cs="Times New Roman"/>
          <w:szCs w:val="22"/>
        </w:rPr>
        <w:t> </w:t>
      </w:r>
      <w:r w:rsidRPr="006F6B4C">
        <w:rPr>
          <w:rFonts w:cs="Times New Roman"/>
          <w:szCs w:val="22"/>
        </w:rPr>
        <w:t>přihlédnutím k</w:t>
      </w:r>
      <w:r w:rsidR="00CB2ACA">
        <w:rPr>
          <w:rFonts w:cs="Times New Roman"/>
          <w:szCs w:val="22"/>
        </w:rPr>
        <w:t> </w:t>
      </w:r>
      <w:r w:rsidRPr="006F6B4C">
        <w:rPr>
          <w:rFonts w:cs="Times New Roman"/>
          <w:szCs w:val="22"/>
        </w:rPr>
        <w:t>jejich pozicím v</w:t>
      </w:r>
      <w:r w:rsidR="00CB2ACA">
        <w:rPr>
          <w:rFonts w:cs="Times New Roman"/>
          <w:szCs w:val="22"/>
        </w:rPr>
        <w:t> </w:t>
      </w:r>
      <w:r w:rsidRPr="006F6B4C">
        <w:rPr>
          <w:rFonts w:cs="Times New Roman"/>
          <w:szCs w:val="22"/>
        </w:rPr>
        <w:t>rámci Realizačního týmu</w:t>
      </w:r>
      <w:r w:rsidR="00A27B0B" w:rsidRPr="006F6B4C">
        <w:rPr>
          <w:rFonts w:cs="Times New Roman"/>
          <w:szCs w:val="22"/>
        </w:rPr>
        <w:t>.</w:t>
      </w:r>
    </w:p>
    <w:p w14:paraId="6E29DA45" w14:textId="77777777" w:rsidR="00035D34" w:rsidRPr="00733DEF" w:rsidRDefault="00035D34" w:rsidP="00035D34">
      <w:pPr>
        <w:pStyle w:val="Clanek11"/>
        <w:rPr>
          <w:rFonts w:cs="Times New Roman"/>
          <w:szCs w:val="22"/>
        </w:rPr>
      </w:pPr>
      <w:r>
        <w:t>Objednatel je povinen zabezpečit, aby místo plnění, tj. pracoviště členů Realizačního týmu v místě plnění, splňovalo:</w:t>
      </w:r>
    </w:p>
    <w:p w14:paraId="56A76C92" w14:textId="77777777" w:rsidR="00035D34" w:rsidRPr="0040302F" w:rsidRDefault="00035D34" w:rsidP="00035D34">
      <w:pPr>
        <w:pStyle w:val="Claneka"/>
        <w:rPr>
          <w:szCs w:val="22"/>
        </w:rPr>
      </w:pPr>
      <w:r>
        <w:t>příslušné požadavky na pracovní prostředí a pracoviště,</w:t>
      </w:r>
      <w:r w:rsidRPr="00CF29B0">
        <w:t xml:space="preserve"> </w:t>
      </w:r>
      <w:r>
        <w:t xml:space="preserve">příslušné podmínky ochrany zdraví při práci a příslušné požadavky na stavby vyplývající zejména z následujících právních předpisů: Zákoník práce, nařízení vlády č. 101/2005 Sb., o podrobnějších požadavcích na pracoviště a pracovní prostředí, nařízení vlády č. </w:t>
      </w:r>
      <w:r w:rsidRPr="004B0A11">
        <w:t>361/2007 Sb.</w:t>
      </w:r>
      <w:r>
        <w:t xml:space="preserve">, </w:t>
      </w:r>
      <w:r w:rsidRPr="004B0A11">
        <w:t>kterým se stanoví podmínky ochrany zdraví při práci</w:t>
      </w:r>
      <w:r>
        <w:t xml:space="preserve">, </w:t>
      </w:r>
      <w:r w:rsidRPr="00733DEF">
        <w:rPr>
          <w:szCs w:val="22"/>
        </w:rPr>
        <w:t>ve znění pozdějších předpisů</w:t>
      </w:r>
      <w:r>
        <w:t xml:space="preserve">, zákon </w:t>
      </w:r>
      <w:r w:rsidRPr="00733DEF">
        <w:rPr>
          <w:szCs w:val="22"/>
        </w:rPr>
        <w:t>č. 183/2006 Sb., o územním plánování a</w:t>
      </w:r>
      <w:r>
        <w:rPr>
          <w:szCs w:val="22"/>
        </w:rPr>
        <w:t> </w:t>
      </w:r>
      <w:r w:rsidRPr="00733DEF">
        <w:rPr>
          <w:szCs w:val="22"/>
        </w:rPr>
        <w:t xml:space="preserve">stavebním řádu (stavební zákon), vyhláška č. 268/2009 Sb., o technických požadavcích na stavby, </w:t>
      </w:r>
      <w:r>
        <w:rPr>
          <w:szCs w:val="22"/>
        </w:rPr>
        <w:t xml:space="preserve">to vše </w:t>
      </w:r>
      <w:r w:rsidRPr="00733DEF">
        <w:rPr>
          <w:szCs w:val="22"/>
        </w:rPr>
        <w:t>ve znění pozdějších předpisů</w:t>
      </w:r>
      <w:r>
        <w:rPr>
          <w:szCs w:val="22"/>
        </w:rPr>
        <w:t>;</w:t>
      </w:r>
      <w:r w:rsidRPr="00733DEF">
        <w:rPr>
          <w:szCs w:val="22"/>
        </w:rPr>
        <w:t xml:space="preserve"> </w:t>
      </w:r>
      <w:r>
        <w:rPr>
          <w:szCs w:val="22"/>
        </w:rPr>
        <w:t>a</w:t>
      </w:r>
    </w:p>
    <w:p w14:paraId="7AD048EA" w14:textId="3C96AEF3" w:rsidR="00035D34" w:rsidRPr="00035D34" w:rsidRDefault="00035D34" w:rsidP="00035D34">
      <w:pPr>
        <w:pStyle w:val="Claneka"/>
        <w:rPr>
          <w:szCs w:val="22"/>
        </w:rPr>
      </w:pPr>
      <w:r>
        <w:t xml:space="preserve">vybavení uvedené v </w:t>
      </w:r>
      <w:r w:rsidRPr="0040302F">
        <w:rPr>
          <w:b/>
        </w:rPr>
        <w:t xml:space="preserve">Příloze č. 1 </w:t>
      </w:r>
      <w:r w:rsidRPr="006A4073">
        <w:t>[</w:t>
      </w:r>
      <w:r w:rsidRPr="0040302F">
        <w:rPr>
          <w:i/>
        </w:rPr>
        <w:t>Technická specifikace</w:t>
      </w:r>
      <w:r w:rsidRPr="0089338E">
        <w:t>]</w:t>
      </w:r>
      <w:r>
        <w:t>.</w:t>
      </w:r>
    </w:p>
    <w:p w14:paraId="64C849A8" w14:textId="77777777" w:rsidR="00521FA3" w:rsidRPr="006F6B4C" w:rsidRDefault="00521FA3" w:rsidP="00CA4C35">
      <w:pPr>
        <w:pStyle w:val="Clanek11"/>
        <w:widowControl/>
        <w:rPr>
          <w:rFonts w:cs="Times New Roman"/>
          <w:szCs w:val="22"/>
        </w:rPr>
      </w:pPr>
      <w:r w:rsidRPr="006F6B4C">
        <w:rPr>
          <w:rFonts w:cs="Times New Roman"/>
          <w:szCs w:val="22"/>
        </w:rPr>
        <w:t>Po dobu, po jakou je Objednatel v prodlení s plněním svých p</w:t>
      </w:r>
      <w:r w:rsidR="00211020" w:rsidRPr="006F6B4C">
        <w:rPr>
          <w:rFonts w:cs="Times New Roman"/>
          <w:szCs w:val="22"/>
        </w:rPr>
        <w:t>ovinností, zejména po dobu, kdy </w:t>
      </w:r>
      <w:r w:rsidRPr="006F6B4C">
        <w:rPr>
          <w:rFonts w:cs="Times New Roman"/>
          <w:szCs w:val="22"/>
        </w:rPr>
        <w:t xml:space="preserve">by úplná nebo jinak významná nefunkčnost </w:t>
      </w:r>
      <w:r w:rsidR="00F7217B" w:rsidRPr="006F6B4C">
        <w:rPr>
          <w:rFonts w:cs="Times New Roman"/>
          <w:szCs w:val="22"/>
        </w:rPr>
        <w:t xml:space="preserve">IT prostředí </w:t>
      </w:r>
      <w:r w:rsidR="0061647D" w:rsidRPr="006F6B4C">
        <w:rPr>
          <w:rFonts w:cs="Times New Roman"/>
          <w:szCs w:val="22"/>
        </w:rPr>
        <w:t>o</w:t>
      </w:r>
      <w:r w:rsidR="00F7217B" w:rsidRPr="006F6B4C">
        <w:rPr>
          <w:rFonts w:cs="Times New Roman"/>
          <w:szCs w:val="22"/>
        </w:rPr>
        <w:t>bjednatele</w:t>
      </w:r>
      <w:r w:rsidRPr="006F6B4C">
        <w:rPr>
          <w:rFonts w:cs="Times New Roman"/>
          <w:szCs w:val="22"/>
        </w:rPr>
        <w:t xml:space="preserve"> měla bezprostředně za následek prodlení s poskytováním Služeb, není Poskytovatel v prodlení s poskytováním Služeb; jednotlivé doby a lhůty dle této Servisní smlouvy, které jsou bezprostředně a přímo dotčené takovým prodlením Objednatele</w:t>
      </w:r>
      <w:r w:rsidR="00F36659" w:rsidRPr="006F6B4C">
        <w:rPr>
          <w:rFonts w:cs="Times New Roman"/>
          <w:szCs w:val="22"/>
        </w:rPr>
        <w:t>,</w:t>
      </w:r>
      <w:r w:rsidRPr="006F6B4C">
        <w:rPr>
          <w:rFonts w:cs="Times New Roman"/>
          <w:szCs w:val="22"/>
        </w:rPr>
        <w:t xml:space="preserve"> se posunují o dob</w:t>
      </w:r>
      <w:r w:rsidR="00BC66C5" w:rsidRPr="006F6B4C">
        <w:rPr>
          <w:rFonts w:cs="Times New Roman"/>
          <w:szCs w:val="22"/>
        </w:rPr>
        <w:t xml:space="preserve">u trvání prodlení Objednatele. </w:t>
      </w:r>
    </w:p>
    <w:p w14:paraId="72BE98AE" w14:textId="69C3DE51" w:rsidR="00F36659" w:rsidRDefault="00270893" w:rsidP="00CA4C35">
      <w:pPr>
        <w:pStyle w:val="Nadpis10"/>
        <w:keepNext w:val="0"/>
        <w:rPr>
          <w:rFonts w:cs="Times New Roman"/>
          <w:szCs w:val="22"/>
        </w:rPr>
      </w:pPr>
      <w:bookmarkStart w:id="44" w:name="_Ref36405668"/>
      <w:bookmarkStart w:id="45" w:name="_Toc51336280"/>
      <w:bookmarkStart w:id="46" w:name="_Toc56623838"/>
      <w:bookmarkStart w:id="47" w:name="_Toc56703386"/>
      <w:bookmarkStart w:id="48" w:name="_Toc151051864"/>
      <w:bookmarkStart w:id="49" w:name="_Ref515802769"/>
      <w:bookmarkStart w:id="50" w:name="_Ref516659514"/>
      <w:r w:rsidRPr="006F6B4C">
        <w:rPr>
          <w:rFonts w:cs="Times New Roman"/>
          <w:szCs w:val="22"/>
        </w:rPr>
        <w:t xml:space="preserve">Služba převzetí </w:t>
      </w:r>
      <w:r w:rsidR="0061126D" w:rsidRPr="006F6B4C">
        <w:rPr>
          <w:rFonts w:cs="Times New Roman"/>
          <w:szCs w:val="22"/>
        </w:rPr>
        <w:t>s</w:t>
      </w:r>
      <w:r w:rsidRPr="006F6B4C">
        <w:rPr>
          <w:rFonts w:cs="Times New Roman"/>
          <w:szCs w:val="22"/>
        </w:rPr>
        <w:t>ystému</w:t>
      </w:r>
      <w:bookmarkEnd w:id="44"/>
      <w:bookmarkEnd w:id="45"/>
      <w:bookmarkEnd w:id="46"/>
      <w:bookmarkEnd w:id="47"/>
      <w:r w:rsidR="00B77107">
        <w:rPr>
          <w:rFonts w:cs="Times New Roman"/>
          <w:szCs w:val="22"/>
        </w:rPr>
        <w:t xml:space="preserve"> a zkušební rozvoj</w:t>
      </w:r>
      <w:bookmarkEnd w:id="48"/>
    </w:p>
    <w:p w14:paraId="4A7446DA" w14:textId="0E112579" w:rsidR="00402CD1" w:rsidRPr="00402CD1" w:rsidRDefault="00402CD1" w:rsidP="00402CD1">
      <w:pPr>
        <w:pStyle w:val="Clanek11"/>
        <w:numPr>
          <w:ilvl w:val="0"/>
          <w:numId w:val="0"/>
        </w:numPr>
        <w:ind w:left="567"/>
        <w:rPr>
          <w:u w:val="single"/>
        </w:rPr>
      </w:pPr>
      <w:r w:rsidRPr="00402CD1">
        <w:rPr>
          <w:u w:val="single"/>
        </w:rPr>
        <w:t>Služba převzetí systému</w:t>
      </w:r>
    </w:p>
    <w:p w14:paraId="14F44592" w14:textId="12819138" w:rsidR="00096E67" w:rsidRPr="006F6B4C" w:rsidRDefault="00270893" w:rsidP="00CA4C35">
      <w:pPr>
        <w:pStyle w:val="Clanek11"/>
        <w:widowControl/>
        <w:rPr>
          <w:rFonts w:cs="Times New Roman"/>
          <w:szCs w:val="22"/>
        </w:rPr>
      </w:pPr>
      <w:bookmarkStart w:id="51" w:name="_Ref378230364"/>
      <w:bookmarkStart w:id="52" w:name="_Ref369491190"/>
      <w:bookmarkStart w:id="53" w:name="_Ref372009501"/>
      <w:bookmarkStart w:id="54" w:name="_Ref427667129"/>
      <w:bookmarkStart w:id="55" w:name="_Ref466051568"/>
      <w:r w:rsidRPr="006F6B4C">
        <w:rPr>
          <w:rFonts w:cs="Times New Roman"/>
          <w:szCs w:val="22"/>
        </w:rPr>
        <w:t>Služb</w:t>
      </w:r>
      <w:r w:rsidR="00FE227F">
        <w:rPr>
          <w:rFonts w:cs="Times New Roman"/>
          <w:szCs w:val="22"/>
        </w:rPr>
        <w:t>u</w:t>
      </w:r>
      <w:r w:rsidRPr="006F6B4C">
        <w:rPr>
          <w:rFonts w:cs="Times New Roman"/>
          <w:szCs w:val="22"/>
        </w:rPr>
        <w:t xml:space="preserve"> převzetí </w:t>
      </w:r>
      <w:r w:rsidR="00FD2A46" w:rsidRPr="006F6B4C">
        <w:rPr>
          <w:rFonts w:cs="Times New Roman"/>
          <w:szCs w:val="22"/>
        </w:rPr>
        <w:t>s</w:t>
      </w:r>
      <w:r w:rsidRPr="006F6B4C">
        <w:rPr>
          <w:rFonts w:cs="Times New Roman"/>
          <w:szCs w:val="22"/>
        </w:rPr>
        <w:t>ystému</w:t>
      </w:r>
      <w:r w:rsidR="00096E67" w:rsidRPr="006F6B4C">
        <w:rPr>
          <w:rFonts w:cs="Times New Roman"/>
          <w:szCs w:val="22"/>
        </w:rPr>
        <w:t xml:space="preserve"> </w:t>
      </w:r>
      <w:r w:rsidR="00FE227F">
        <w:rPr>
          <w:rFonts w:cs="Times New Roman"/>
          <w:szCs w:val="22"/>
        </w:rPr>
        <w:t>je Poskytovatel povinen provést</w:t>
      </w:r>
      <w:r w:rsidR="00096E67" w:rsidRPr="006F6B4C">
        <w:rPr>
          <w:rFonts w:cs="Times New Roman"/>
          <w:szCs w:val="22"/>
        </w:rPr>
        <w:t xml:space="preserve"> pouze v případě, že</w:t>
      </w:r>
      <w:r w:rsidR="00DE0A54" w:rsidRPr="006F6B4C">
        <w:rPr>
          <w:rFonts w:cs="Times New Roman"/>
          <w:szCs w:val="22"/>
        </w:rPr>
        <w:t> </w:t>
      </w:r>
      <w:r w:rsidR="00096E67" w:rsidRPr="006F6B4C">
        <w:rPr>
          <w:rFonts w:cs="Times New Roman"/>
          <w:szCs w:val="22"/>
        </w:rPr>
        <w:t>Poskytovatelem je osoba odlišná od předchozího poskytovatele podpory Systému a dalších služeb obdobný</w:t>
      </w:r>
      <w:r w:rsidR="004878AF" w:rsidRPr="006F6B4C">
        <w:rPr>
          <w:rFonts w:cs="Times New Roman"/>
          <w:szCs w:val="22"/>
        </w:rPr>
        <w:t>m</w:t>
      </w:r>
      <w:r w:rsidR="00096E67" w:rsidRPr="006F6B4C">
        <w:rPr>
          <w:rFonts w:cs="Times New Roman"/>
          <w:szCs w:val="22"/>
        </w:rPr>
        <w:t xml:space="preserve"> Službám.</w:t>
      </w:r>
      <w:r w:rsidR="00206214">
        <w:rPr>
          <w:rFonts w:cs="Times New Roman"/>
          <w:szCs w:val="22"/>
        </w:rPr>
        <w:t xml:space="preserve"> </w:t>
      </w:r>
      <w:r w:rsidR="00096E67" w:rsidRPr="006F6B4C">
        <w:rPr>
          <w:rFonts w:cs="Times New Roman"/>
          <w:szCs w:val="22"/>
        </w:rPr>
        <w:t xml:space="preserve">V opačném případě, tj. pokud Poskytovatelem je osoba shodná anebo finančně či osobně propojená s předchozím poskytovatelem ve smyslu předchozí věty, nebude </w:t>
      </w:r>
      <w:r w:rsidR="004D159E" w:rsidRPr="006F6B4C">
        <w:rPr>
          <w:rFonts w:cs="Times New Roman"/>
          <w:szCs w:val="22"/>
        </w:rPr>
        <w:t xml:space="preserve">Služba převzetí </w:t>
      </w:r>
      <w:r w:rsidR="00FD2A46" w:rsidRPr="006F6B4C">
        <w:rPr>
          <w:rFonts w:cs="Times New Roman"/>
          <w:szCs w:val="22"/>
        </w:rPr>
        <w:t>s</w:t>
      </w:r>
      <w:r w:rsidR="004D159E" w:rsidRPr="006F6B4C">
        <w:rPr>
          <w:rFonts w:cs="Times New Roman"/>
          <w:szCs w:val="22"/>
        </w:rPr>
        <w:t>ystému realizována</w:t>
      </w:r>
      <w:r w:rsidR="00151FCA" w:rsidRPr="006F6B4C">
        <w:rPr>
          <w:rFonts w:cs="Times New Roman"/>
          <w:szCs w:val="22"/>
        </w:rPr>
        <w:t xml:space="preserve"> a</w:t>
      </w:r>
      <w:r w:rsidR="00EE28B0" w:rsidRPr="006F6B4C">
        <w:rPr>
          <w:rFonts w:cs="Times New Roman"/>
          <w:szCs w:val="22"/>
        </w:rPr>
        <w:t xml:space="preserve"> další odstavce tohoto Článku </w:t>
      </w:r>
      <w:r w:rsidR="00EE28B0" w:rsidRPr="006F6B4C">
        <w:rPr>
          <w:rFonts w:cs="Times New Roman"/>
          <w:szCs w:val="22"/>
        </w:rPr>
        <w:fldChar w:fldCharType="begin"/>
      </w:r>
      <w:r w:rsidR="00EE28B0" w:rsidRPr="006F6B4C">
        <w:rPr>
          <w:rFonts w:cs="Times New Roman"/>
          <w:szCs w:val="22"/>
        </w:rPr>
        <w:instrText xml:space="preserve"> REF _Ref36405668 \r \h  \* MERGEFORMAT </w:instrText>
      </w:r>
      <w:r w:rsidR="00EE28B0" w:rsidRPr="006F6B4C">
        <w:rPr>
          <w:rFonts w:cs="Times New Roman"/>
          <w:szCs w:val="22"/>
        </w:rPr>
      </w:r>
      <w:r w:rsidR="00EE28B0" w:rsidRPr="006F6B4C">
        <w:rPr>
          <w:rFonts w:cs="Times New Roman"/>
          <w:szCs w:val="22"/>
        </w:rPr>
        <w:fldChar w:fldCharType="separate"/>
      </w:r>
      <w:r w:rsidR="00846495">
        <w:rPr>
          <w:rFonts w:cs="Times New Roman"/>
          <w:szCs w:val="22"/>
        </w:rPr>
        <w:t>4</w:t>
      </w:r>
      <w:r w:rsidR="00EE28B0" w:rsidRPr="006F6B4C">
        <w:rPr>
          <w:rFonts w:cs="Times New Roman"/>
          <w:szCs w:val="22"/>
        </w:rPr>
        <w:fldChar w:fldCharType="end"/>
      </w:r>
      <w:r w:rsidR="00EE28B0" w:rsidRPr="006F6B4C">
        <w:rPr>
          <w:rFonts w:cs="Times New Roman"/>
          <w:szCs w:val="22"/>
        </w:rPr>
        <w:t xml:space="preserve"> (</w:t>
      </w:r>
      <w:r w:rsidR="00EE28B0" w:rsidRPr="006F6B4C">
        <w:rPr>
          <w:rFonts w:cs="Times New Roman"/>
          <w:i/>
          <w:szCs w:val="22"/>
        </w:rPr>
        <w:t>Služba převzetí systému</w:t>
      </w:r>
      <w:r w:rsidR="00EE28B0" w:rsidRPr="006F6B4C">
        <w:rPr>
          <w:rFonts w:cs="Times New Roman"/>
          <w:szCs w:val="22"/>
        </w:rPr>
        <w:t>)</w:t>
      </w:r>
      <w:r w:rsidR="008C6F4A">
        <w:rPr>
          <w:rFonts w:cs="Times New Roman"/>
          <w:szCs w:val="22"/>
        </w:rPr>
        <w:t xml:space="preserve"> s</w:t>
      </w:r>
      <w:r w:rsidR="00EE28B0" w:rsidRPr="006F6B4C">
        <w:rPr>
          <w:rFonts w:cs="Times New Roman"/>
          <w:szCs w:val="22"/>
        </w:rPr>
        <w:t>e tak neuplatní a Poskytovatel zahájí poskytování Paušálních služeb v</w:t>
      </w:r>
      <w:r w:rsidR="00DD1369">
        <w:rPr>
          <w:rFonts w:cs="Times New Roman"/>
          <w:szCs w:val="22"/>
        </w:rPr>
        <w:t> </w:t>
      </w:r>
      <w:r w:rsidR="00EE28B0" w:rsidRPr="006F6B4C">
        <w:rPr>
          <w:rFonts w:cs="Times New Roman"/>
          <w:szCs w:val="22"/>
        </w:rPr>
        <w:t>jejich plném rozsahu.</w:t>
      </w:r>
      <w:bookmarkStart w:id="56" w:name="_Ref466385216"/>
    </w:p>
    <w:p w14:paraId="19EFD1C2" w14:textId="48A2B440" w:rsidR="00E851E0" w:rsidRPr="007356CD" w:rsidRDefault="00096E67" w:rsidP="00073D94">
      <w:pPr>
        <w:pStyle w:val="Clanek11"/>
        <w:widowControl/>
        <w:rPr>
          <w:rFonts w:cs="Times New Roman"/>
          <w:szCs w:val="22"/>
        </w:rPr>
      </w:pPr>
      <w:bookmarkStart w:id="57" w:name="_Ref469303820"/>
      <w:bookmarkEnd w:id="51"/>
      <w:bookmarkEnd w:id="52"/>
      <w:bookmarkEnd w:id="56"/>
      <w:r w:rsidRPr="006F6B4C">
        <w:rPr>
          <w:rFonts w:cs="Times New Roman"/>
          <w:szCs w:val="22"/>
        </w:rPr>
        <w:t xml:space="preserve">Poskytovatel se zavazuje </w:t>
      </w:r>
      <w:r w:rsidR="008F2EDE">
        <w:rPr>
          <w:rFonts w:cs="Times New Roman"/>
          <w:szCs w:val="22"/>
        </w:rPr>
        <w:t xml:space="preserve">provést </w:t>
      </w:r>
      <w:r w:rsidR="004D159E" w:rsidRPr="006F6B4C">
        <w:rPr>
          <w:rFonts w:cs="Times New Roman"/>
          <w:szCs w:val="22"/>
        </w:rPr>
        <w:t xml:space="preserve">Službu převzetí </w:t>
      </w:r>
      <w:r w:rsidR="00FD2A46" w:rsidRPr="006F6B4C">
        <w:rPr>
          <w:rFonts w:cs="Times New Roman"/>
          <w:szCs w:val="22"/>
        </w:rPr>
        <w:t>s</w:t>
      </w:r>
      <w:r w:rsidR="007376AC" w:rsidRPr="006F6B4C">
        <w:rPr>
          <w:rFonts w:cs="Times New Roman"/>
          <w:szCs w:val="22"/>
        </w:rPr>
        <w:t xml:space="preserve">ystému </w:t>
      </w:r>
      <w:r w:rsidRPr="006F6B4C">
        <w:rPr>
          <w:rFonts w:cs="Times New Roman"/>
          <w:szCs w:val="22"/>
        </w:rPr>
        <w:t xml:space="preserve">nejpozději do </w:t>
      </w:r>
      <w:r w:rsidR="004D159E" w:rsidRPr="006F6B4C">
        <w:rPr>
          <w:rFonts w:cs="Times New Roman"/>
          <w:szCs w:val="22"/>
        </w:rPr>
        <w:t xml:space="preserve">termínu </w:t>
      </w:r>
      <w:r w:rsidR="00F60A71" w:rsidRPr="006F6B4C">
        <w:rPr>
          <w:rFonts w:cs="Times New Roman"/>
          <w:szCs w:val="22"/>
        </w:rPr>
        <w:t>uvedeného</w:t>
      </w:r>
      <w:r w:rsidR="004D159E" w:rsidRPr="006F6B4C">
        <w:rPr>
          <w:rFonts w:cs="Times New Roman"/>
          <w:szCs w:val="22"/>
        </w:rPr>
        <w:t xml:space="preserve"> v</w:t>
      </w:r>
      <w:r w:rsidR="00DD1369">
        <w:rPr>
          <w:rFonts w:cs="Times New Roman"/>
          <w:szCs w:val="22"/>
        </w:rPr>
        <w:t> </w:t>
      </w:r>
      <w:r w:rsidR="004D159E" w:rsidRPr="006F6B4C">
        <w:rPr>
          <w:rFonts w:cs="Times New Roman"/>
          <w:szCs w:val="22"/>
        </w:rPr>
        <w:t>H</w:t>
      </w:r>
      <w:r w:rsidR="003E0132" w:rsidRPr="006F6B4C">
        <w:rPr>
          <w:rFonts w:cs="Times New Roman"/>
          <w:szCs w:val="22"/>
        </w:rPr>
        <w:t>a</w:t>
      </w:r>
      <w:r w:rsidR="004D159E" w:rsidRPr="006F6B4C">
        <w:rPr>
          <w:rFonts w:cs="Times New Roman"/>
          <w:szCs w:val="22"/>
        </w:rPr>
        <w:t>r</w:t>
      </w:r>
      <w:r w:rsidR="003E0132" w:rsidRPr="006F6B4C">
        <w:rPr>
          <w:rFonts w:cs="Times New Roman"/>
          <w:szCs w:val="22"/>
        </w:rPr>
        <w:t>m</w:t>
      </w:r>
      <w:r w:rsidR="004D159E" w:rsidRPr="006F6B4C">
        <w:rPr>
          <w:rFonts w:cs="Times New Roman"/>
          <w:szCs w:val="22"/>
        </w:rPr>
        <w:t>onogramu</w:t>
      </w:r>
      <w:bookmarkEnd w:id="53"/>
      <w:bookmarkEnd w:id="54"/>
      <w:bookmarkEnd w:id="55"/>
      <w:bookmarkEnd w:id="57"/>
      <w:r w:rsidR="0000455F" w:rsidRPr="006F6B4C">
        <w:rPr>
          <w:rFonts w:cs="Times New Roman"/>
          <w:szCs w:val="22"/>
        </w:rPr>
        <w:t xml:space="preserve">, nebude-li </w:t>
      </w:r>
      <w:r w:rsidR="00073D94" w:rsidRPr="006F6B4C">
        <w:rPr>
          <w:rFonts w:cs="Times New Roman"/>
          <w:szCs w:val="22"/>
        </w:rPr>
        <w:t xml:space="preserve">Poskytovatel </w:t>
      </w:r>
      <w:r w:rsidR="0000455F" w:rsidRPr="006F6B4C">
        <w:rPr>
          <w:rFonts w:cs="Times New Roman"/>
          <w:szCs w:val="22"/>
        </w:rPr>
        <w:t xml:space="preserve">schopen ukončit fázi převzetí dříve a </w:t>
      </w:r>
      <w:r w:rsidR="0000455F" w:rsidRPr="007356CD">
        <w:rPr>
          <w:rFonts w:cs="Times New Roman"/>
          <w:szCs w:val="22"/>
        </w:rPr>
        <w:t xml:space="preserve">nedohodnou-li se Strany na takovém dřívějším </w:t>
      </w:r>
      <w:r w:rsidR="00811687" w:rsidRPr="007356CD">
        <w:rPr>
          <w:rFonts w:cs="Times New Roman"/>
          <w:szCs w:val="22"/>
        </w:rPr>
        <w:t>do</w:t>
      </w:r>
      <w:r w:rsidR="0000455F" w:rsidRPr="007356CD">
        <w:rPr>
          <w:rFonts w:cs="Times New Roman"/>
          <w:szCs w:val="22"/>
        </w:rPr>
        <w:t>končení.</w:t>
      </w:r>
    </w:p>
    <w:p w14:paraId="61F5A17F" w14:textId="46F470FA" w:rsidR="00096E67" w:rsidRPr="007356CD" w:rsidRDefault="00096E67" w:rsidP="00487E28">
      <w:pPr>
        <w:pStyle w:val="Clanek11"/>
        <w:widowControl/>
        <w:rPr>
          <w:rFonts w:cs="Times New Roman"/>
          <w:szCs w:val="22"/>
        </w:rPr>
      </w:pPr>
      <w:bookmarkStart w:id="58" w:name="_Ref466195912"/>
      <w:bookmarkStart w:id="59" w:name="_Ref369492898"/>
      <w:bookmarkStart w:id="60" w:name="_Ref372888497"/>
      <w:r w:rsidRPr="007356CD">
        <w:rPr>
          <w:rFonts w:cs="Times New Roman"/>
          <w:szCs w:val="22"/>
        </w:rPr>
        <w:t xml:space="preserve">Účelem </w:t>
      </w:r>
      <w:r w:rsidR="007376AC" w:rsidRPr="007356CD">
        <w:rPr>
          <w:rFonts w:cs="Times New Roman"/>
          <w:szCs w:val="22"/>
        </w:rPr>
        <w:t xml:space="preserve">Služby převzetí </w:t>
      </w:r>
      <w:r w:rsidR="00FD2A46" w:rsidRPr="007356CD">
        <w:rPr>
          <w:rFonts w:cs="Times New Roman"/>
          <w:szCs w:val="22"/>
        </w:rPr>
        <w:t>s</w:t>
      </w:r>
      <w:r w:rsidR="007376AC" w:rsidRPr="007356CD">
        <w:rPr>
          <w:rFonts w:cs="Times New Roman"/>
          <w:szCs w:val="22"/>
        </w:rPr>
        <w:t>ystému</w:t>
      </w:r>
      <w:r w:rsidRPr="007356CD">
        <w:rPr>
          <w:rFonts w:cs="Times New Roman"/>
          <w:szCs w:val="22"/>
        </w:rPr>
        <w:t xml:space="preserve"> je </w:t>
      </w:r>
      <w:r w:rsidR="00092C20" w:rsidRPr="007356CD">
        <w:rPr>
          <w:rFonts w:cs="Times New Roman"/>
          <w:szCs w:val="22"/>
        </w:rPr>
        <w:t xml:space="preserve">zejména </w:t>
      </w:r>
      <w:r w:rsidRPr="007356CD">
        <w:rPr>
          <w:rFonts w:cs="Times New Roman"/>
          <w:szCs w:val="22"/>
        </w:rPr>
        <w:t>předání znalostí Poskytovateli</w:t>
      </w:r>
      <w:r w:rsidR="00D52957" w:rsidRPr="007356CD">
        <w:rPr>
          <w:rFonts w:cs="Times New Roman"/>
          <w:szCs w:val="22"/>
        </w:rPr>
        <w:t>,</w:t>
      </w:r>
      <w:r w:rsidR="00487E28" w:rsidRPr="007356CD">
        <w:rPr>
          <w:rFonts w:cs="Times New Roman"/>
          <w:szCs w:val="22"/>
        </w:rPr>
        <w:t> </w:t>
      </w:r>
      <w:r w:rsidR="00CC3E1E" w:rsidRPr="007356CD">
        <w:rPr>
          <w:rFonts w:cs="Times New Roman"/>
          <w:szCs w:val="22"/>
        </w:rPr>
        <w:t>praktické seznámení se </w:t>
      </w:r>
      <w:r w:rsidRPr="007356CD">
        <w:rPr>
          <w:rFonts w:cs="Times New Roman"/>
          <w:szCs w:val="22"/>
        </w:rPr>
        <w:t>Poskytovatele s podmínkami poskytování Služeb</w:t>
      </w:r>
      <w:r w:rsidR="00691998" w:rsidRPr="007356CD">
        <w:rPr>
          <w:rFonts w:cs="Times New Roman"/>
          <w:szCs w:val="22"/>
        </w:rPr>
        <w:t xml:space="preserve"> a ověření schopnosti Poskytovatele poskytovat</w:t>
      </w:r>
      <w:r w:rsidR="009978B5" w:rsidRPr="007356CD">
        <w:rPr>
          <w:rFonts w:cs="Times New Roman"/>
          <w:szCs w:val="22"/>
        </w:rPr>
        <w:t xml:space="preserve"> Paušální služby</w:t>
      </w:r>
      <w:r w:rsidR="00691998" w:rsidRPr="007356CD">
        <w:rPr>
          <w:rFonts w:cs="Times New Roman"/>
          <w:szCs w:val="22"/>
        </w:rPr>
        <w:t>.</w:t>
      </w:r>
      <w:bookmarkEnd w:id="58"/>
      <w:r w:rsidRPr="007356CD">
        <w:rPr>
          <w:rFonts w:cs="Times New Roman"/>
          <w:szCs w:val="22"/>
        </w:rPr>
        <w:t xml:space="preserve"> </w:t>
      </w:r>
      <w:bookmarkStart w:id="61" w:name="_Ref369491093"/>
      <w:bookmarkStart w:id="62" w:name="_Ref371681772"/>
      <w:bookmarkEnd w:id="59"/>
      <w:bookmarkEnd w:id="60"/>
    </w:p>
    <w:p w14:paraId="27417EBF" w14:textId="71BFA131" w:rsidR="00096E67" w:rsidRPr="006F6B4C" w:rsidRDefault="00096E67" w:rsidP="00CA4C35">
      <w:pPr>
        <w:pStyle w:val="Clanek11"/>
        <w:widowControl/>
        <w:rPr>
          <w:rFonts w:cs="Times New Roman"/>
          <w:szCs w:val="22"/>
        </w:rPr>
      </w:pPr>
      <w:bookmarkStart w:id="63" w:name="_Ref93651227"/>
      <w:r w:rsidRPr="007356CD">
        <w:rPr>
          <w:rFonts w:cs="Times New Roman"/>
          <w:szCs w:val="22"/>
        </w:rPr>
        <w:t>Strany jsou povinny poskytnout si veškerou potřebnou součinnost tak, aby bylo včas dosaženo</w:t>
      </w:r>
      <w:r w:rsidRPr="006F6B4C">
        <w:rPr>
          <w:rFonts w:cs="Times New Roman"/>
          <w:szCs w:val="22"/>
        </w:rPr>
        <w:t xml:space="preserve"> účelu </w:t>
      </w:r>
      <w:r w:rsidR="003E0132" w:rsidRPr="006F6B4C">
        <w:rPr>
          <w:rFonts w:cs="Times New Roman"/>
          <w:szCs w:val="22"/>
        </w:rPr>
        <w:t xml:space="preserve">Služby převzetí </w:t>
      </w:r>
      <w:r w:rsidR="00FD2A46" w:rsidRPr="006F6B4C">
        <w:rPr>
          <w:rFonts w:cs="Times New Roman"/>
          <w:szCs w:val="22"/>
        </w:rPr>
        <w:t>s</w:t>
      </w:r>
      <w:r w:rsidR="003E0132" w:rsidRPr="006F6B4C">
        <w:rPr>
          <w:rFonts w:cs="Times New Roman"/>
          <w:szCs w:val="22"/>
        </w:rPr>
        <w:t>ystému</w:t>
      </w:r>
      <w:r w:rsidRPr="006F6B4C">
        <w:rPr>
          <w:rFonts w:cs="Times New Roman"/>
          <w:szCs w:val="22"/>
        </w:rPr>
        <w:t xml:space="preserve">. Pro vyloučení pochybností Strany prohlašují, že doba </w:t>
      </w:r>
      <w:r w:rsidR="003E0132" w:rsidRPr="006F6B4C">
        <w:rPr>
          <w:rFonts w:cs="Times New Roman"/>
          <w:szCs w:val="22"/>
        </w:rPr>
        <w:t xml:space="preserve">Služby převzetí </w:t>
      </w:r>
      <w:r w:rsidR="00FD2A46" w:rsidRPr="006F6B4C">
        <w:rPr>
          <w:rFonts w:cs="Times New Roman"/>
          <w:szCs w:val="22"/>
        </w:rPr>
        <w:t>s</w:t>
      </w:r>
      <w:r w:rsidR="003E0132" w:rsidRPr="006F6B4C">
        <w:rPr>
          <w:rFonts w:cs="Times New Roman"/>
          <w:szCs w:val="22"/>
        </w:rPr>
        <w:t>ystému</w:t>
      </w:r>
      <w:r w:rsidRPr="006F6B4C">
        <w:rPr>
          <w:rFonts w:cs="Times New Roman"/>
          <w:szCs w:val="22"/>
        </w:rPr>
        <w:t xml:space="preserve">, tj. doba před samotným zahájením poskytování Paušálních služeb, je poskytována </w:t>
      </w:r>
      <w:r w:rsidR="00092C20" w:rsidRPr="006F6B4C">
        <w:rPr>
          <w:rFonts w:cs="Times New Roman"/>
          <w:szCs w:val="22"/>
        </w:rPr>
        <w:t>ze strany</w:t>
      </w:r>
      <w:r w:rsidR="005631D1" w:rsidRPr="006F6B4C">
        <w:rPr>
          <w:rFonts w:cs="Times New Roman"/>
          <w:szCs w:val="22"/>
        </w:rPr>
        <w:t xml:space="preserve"> </w:t>
      </w:r>
      <w:r w:rsidR="00F12562">
        <w:rPr>
          <w:rFonts w:cs="Times New Roman"/>
          <w:szCs w:val="22"/>
        </w:rPr>
        <w:t>Poskytovatele</w:t>
      </w:r>
      <w:r w:rsidR="00F12562" w:rsidRPr="006F6B4C">
        <w:rPr>
          <w:rFonts w:cs="Times New Roman"/>
          <w:szCs w:val="22"/>
        </w:rPr>
        <w:t xml:space="preserve"> </w:t>
      </w:r>
      <w:r w:rsidRPr="006F6B4C">
        <w:rPr>
          <w:rFonts w:cs="Times New Roman"/>
          <w:szCs w:val="22"/>
        </w:rPr>
        <w:t xml:space="preserve">pro </w:t>
      </w:r>
      <w:r w:rsidR="00F12562">
        <w:rPr>
          <w:rFonts w:cs="Times New Roman"/>
          <w:szCs w:val="22"/>
        </w:rPr>
        <w:t>Objednatele</w:t>
      </w:r>
      <w:r w:rsidR="00F12562" w:rsidRPr="006F6B4C">
        <w:rPr>
          <w:rFonts w:cs="Times New Roman"/>
          <w:szCs w:val="22"/>
        </w:rPr>
        <w:t xml:space="preserve"> </w:t>
      </w:r>
      <w:r w:rsidR="00092C20" w:rsidRPr="006F6B4C">
        <w:rPr>
          <w:rFonts w:cs="Times New Roman"/>
          <w:szCs w:val="22"/>
        </w:rPr>
        <w:t>tak</w:t>
      </w:r>
      <w:r w:rsidRPr="006F6B4C">
        <w:rPr>
          <w:rFonts w:cs="Times New Roman"/>
          <w:szCs w:val="22"/>
        </w:rPr>
        <w:t>, aby měl v době po uzavření S</w:t>
      </w:r>
      <w:r w:rsidR="00833069" w:rsidRPr="006F6B4C">
        <w:rPr>
          <w:rFonts w:cs="Times New Roman"/>
          <w:szCs w:val="22"/>
        </w:rPr>
        <w:t>ervisní s</w:t>
      </w:r>
      <w:r w:rsidRPr="006F6B4C">
        <w:rPr>
          <w:rFonts w:cs="Times New Roman"/>
          <w:szCs w:val="22"/>
        </w:rPr>
        <w:t>mlou</w:t>
      </w:r>
      <w:r w:rsidR="00CC3E1E" w:rsidRPr="006F6B4C">
        <w:rPr>
          <w:rFonts w:cs="Times New Roman"/>
          <w:szCs w:val="22"/>
        </w:rPr>
        <w:t xml:space="preserve">vy dostatečný časový prostor </w:t>
      </w:r>
      <w:r w:rsidR="00F12562">
        <w:rPr>
          <w:rFonts w:cs="Times New Roman"/>
          <w:szCs w:val="22"/>
        </w:rPr>
        <w:t>se připravit</w:t>
      </w:r>
      <w:r w:rsidRPr="006F6B4C">
        <w:rPr>
          <w:rFonts w:cs="Times New Roman"/>
          <w:szCs w:val="22"/>
        </w:rPr>
        <w:t xml:space="preserve"> na </w:t>
      </w:r>
      <w:r w:rsidR="00F12562">
        <w:rPr>
          <w:rFonts w:cs="Times New Roman"/>
          <w:szCs w:val="22"/>
        </w:rPr>
        <w:t xml:space="preserve">řádné a včasné </w:t>
      </w:r>
      <w:r w:rsidRPr="006F6B4C">
        <w:rPr>
          <w:rFonts w:cs="Times New Roman"/>
          <w:szCs w:val="22"/>
        </w:rPr>
        <w:t xml:space="preserve">poskytování Paušálních služeb. </w:t>
      </w:r>
      <w:r w:rsidR="00005F6D" w:rsidRPr="006F6B4C">
        <w:rPr>
          <w:rFonts w:cs="Times New Roman"/>
          <w:szCs w:val="22"/>
        </w:rPr>
        <w:t>Odměna z</w:t>
      </w:r>
      <w:r w:rsidRPr="006F6B4C">
        <w:rPr>
          <w:rFonts w:cs="Times New Roman"/>
          <w:szCs w:val="22"/>
        </w:rPr>
        <w:t xml:space="preserve">a </w:t>
      </w:r>
      <w:r w:rsidR="003E0132" w:rsidRPr="006F6B4C">
        <w:rPr>
          <w:rFonts w:cs="Times New Roman"/>
          <w:szCs w:val="22"/>
        </w:rPr>
        <w:t xml:space="preserve">Služby převzetí </w:t>
      </w:r>
      <w:r w:rsidR="00FD2A46" w:rsidRPr="00CD0D24">
        <w:rPr>
          <w:rFonts w:cs="Times New Roman"/>
          <w:szCs w:val="22"/>
        </w:rPr>
        <w:t>s</w:t>
      </w:r>
      <w:r w:rsidR="003E0132" w:rsidRPr="00CD0D24">
        <w:rPr>
          <w:rFonts w:cs="Times New Roman"/>
          <w:szCs w:val="22"/>
        </w:rPr>
        <w:t>ystému</w:t>
      </w:r>
      <w:r w:rsidR="0094223E" w:rsidRPr="00CD0D24">
        <w:rPr>
          <w:rFonts w:cs="Times New Roman"/>
          <w:szCs w:val="22"/>
        </w:rPr>
        <w:t xml:space="preserve"> </w:t>
      </w:r>
      <w:r w:rsidR="00E9365B" w:rsidRPr="00CD0D24">
        <w:rPr>
          <w:rFonts w:cs="Times New Roman"/>
          <w:szCs w:val="22"/>
        </w:rPr>
        <w:t xml:space="preserve">bude hrazena jako </w:t>
      </w:r>
      <w:r w:rsidR="00005F6D" w:rsidRPr="00CD0D24">
        <w:rPr>
          <w:rFonts w:cs="Times New Roman"/>
          <w:szCs w:val="22"/>
        </w:rPr>
        <w:t>Cen</w:t>
      </w:r>
      <w:r w:rsidR="003648BE" w:rsidRPr="00CD0D24">
        <w:rPr>
          <w:rFonts w:cs="Times New Roman"/>
          <w:szCs w:val="22"/>
        </w:rPr>
        <w:t>a</w:t>
      </w:r>
      <w:r w:rsidR="00005F6D" w:rsidRPr="00CD0D24">
        <w:rPr>
          <w:rFonts w:cs="Times New Roman"/>
          <w:szCs w:val="22"/>
        </w:rPr>
        <w:t xml:space="preserve"> </w:t>
      </w:r>
      <w:r w:rsidR="00E9365B" w:rsidRPr="00CD0D24">
        <w:rPr>
          <w:rFonts w:cs="Times New Roman"/>
          <w:szCs w:val="22"/>
        </w:rPr>
        <w:t xml:space="preserve">převzetí </w:t>
      </w:r>
      <w:r w:rsidR="00005F6D" w:rsidRPr="00CD0D24">
        <w:rPr>
          <w:rFonts w:cs="Times New Roman"/>
          <w:szCs w:val="22"/>
        </w:rPr>
        <w:t>ve smyslu Článk</w:t>
      </w:r>
      <w:r w:rsidR="00005F6D" w:rsidRPr="006F6B4C">
        <w:rPr>
          <w:rFonts w:cs="Times New Roman"/>
          <w:szCs w:val="22"/>
        </w:rPr>
        <w:t xml:space="preserve">u </w:t>
      </w:r>
      <w:r w:rsidR="00005F6D" w:rsidRPr="006F6B4C">
        <w:rPr>
          <w:rFonts w:cs="Times New Roman"/>
          <w:szCs w:val="22"/>
        </w:rPr>
        <w:fldChar w:fldCharType="begin"/>
      </w:r>
      <w:r w:rsidR="00005F6D" w:rsidRPr="006F6B4C">
        <w:rPr>
          <w:rFonts w:cs="Times New Roman"/>
          <w:szCs w:val="22"/>
        </w:rPr>
        <w:instrText xml:space="preserve"> REF _Ref516559248 \r \h </w:instrText>
      </w:r>
      <w:r w:rsidR="00170F65" w:rsidRPr="006F6B4C">
        <w:rPr>
          <w:rFonts w:cs="Times New Roman"/>
          <w:szCs w:val="22"/>
        </w:rPr>
        <w:instrText xml:space="preserve"> \* MERGEFORMAT </w:instrText>
      </w:r>
      <w:r w:rsidR="00005F6D" w:rsidRPr="006F6B4C">
        <w:rPr>
          <w:rFonts w:cs="Times New Roman"/>
          <w:szCs w:val="22"/>
        </w:rPr>
      </w:r>
      <w:r w:rsidR="00005F6D" w:rsidRPr="006F6B4C">
        <w:rPr>
          <w:rFonts w:cs="Times New Roman"/>
          <w:szCs w:val="22"/>
        </w:rPr>
        <w:fldChar w:fldCharType="separate"/>
      </w:r>
      <w:r w:rsidR="00846495">
        <w:rPr>
          <w:rFonts w:cs="Times New Roman"/>
          <w:szCs w:val="22"/>
        </w:rPr>
        <w:t>9.1</w:t>
      </w:r>
      <w:r w:rsidR="00005F6D" w:rsidRPr="006F6B4C">
        <w:rPr>
          <w:rFonts w:cs="Times New Roman"/>
          <w:szCs w:val="22"/>
        </w:rPr>
        <w:fldChar w:fldCharType="end"/>
      </w:r>
      <w:r w:rsidR="00005F6D" w:rsidRPr="006F6B4C">
        <w:rPr>
          <w:rFonts w:cs="Times New Roman"/>
          <w:szCs w:val="22"/>
        </w:rPr>
        <w:t>.</w:t>
      </w:r>
      <w:bookmarkStart w:id="64" w:name="_Toc466559737"/>
      <w:bookmarkStart w:id="65" w:name="Inic"/>
      <w:bookmarkStart w:id="66" w:name="DosPos"/>
      <w:bookmarkStart w:id="67" w:name="migrplan"/>
      <w:bookmarkEnd w:id="61"/>
      <w:bookmarkEnd w:id="62"/>
      <w:bookmarkEnd w:id="63"/>
      <w:bookmarkEnd w:id="64"/>
      <w:bookmarkEnd w:id="65"/>
      <w:bookmarkEnd w:id="66"/>
      <w:bookmarkEnd w:id="67"/>
      <w:r w:rsidR="00941AFD" w:rsidRPr="006F6B4C">
        <w:rPr>
          <w:rFonts w:cs="Times New Roman"/>
          <w:szCs w:val="22"/>
        </w:rPr>
        <w:t xml:space="preserve"> </w:t>
      </w:r>
    </w:p>
    <w:p w14:paraId="16A837A9" w14:textId="12A2EBE1" w:rsidR="00096E67" w:rsidRPr="00402CD1" w:rsidRDefault="00853629" w:rsidP="00A94CB5">
      <w:pPr>
        <w:pStyle w:val="Clanek11"/>
        <w:widowControl/>
        <w:rPr>
          <w:rFonts w:cs="Times New Roman"/>
          <w:szCs w:val="22"/>
        </w:rPr>
      </w:pPr>
      <w:bookmarkStart w:id="68" w:name="_Ref93651242"/>
      <w:r w:rsidRPr="006F6B4C">
        <w:rPr>
          <w:rFonts w:cs="Times New Roman"/>
          <w:szCs w:val="22"/>
        </w:rPr>
        <w:t>Nevylučuje-li to povaha Služby převzetí systému, uplatní se na ni přiměřeně ustanovení o Paušálních službách.</w:t>
      </w:r>
      <w:r w:rsidR="00A94CB5" w:rsidRPr="006F6B4C">
        <w:rPr>
          <w:rFonts w:cs="Times New Roman"/>
          <w:szCs w:val="22"/>
        </w:rPr>
        <w:t xml:space="preserve"> </w:t>
      </w:r>
      <w:r w:rsidR="00096E67" w:rsidRPr="006F6B4C">
        <w:rPr>
          <w:rFonts w:cs="Times New Roman"/>
          <w:szCs w:val="22"/>
        </w:rPr>
        <w:t xml:space="preserve">Další podmínky pro provedení </w:t>
      </w:r>
      <w:r w:rsidR="003E0132" w:rsidRPr="006F6B4C">
        <w:rPr>
          <w:rFonts w:cs="Times New Roman"/>
          <w:szCs w:val="22"/>
        </w:rPr>
        <w:t xml:space="preserve">Služby převzetí </w:t>
      </w:r>
      <w:r w:rsidR="00FD2A46" w:rsidRPr="006F6B4C">
        <w:rPr>
          <w:rFonts w:cs="Times New Roman"/>
          <w:szCs w:val="22"/>
        </w:rPr>
        <w:t>s</w:t>
      </w:r>
      <w:r w:rsidR="003E0132" w:rsidRPr="006F6B4C">
        <w:rPr>
          <w:rFonts w:cs="Times New Roman"/>
          <w:szCs w:val="22"/>
        </w:rPr>
        <w:t xml:space="preserve">ystému </w:t>
      </w:r>
      <w:r w:rsidR="00096E67" w:rsidRPr="006F6B4C">
        <w:rPr>
          <w:rFonts w:cs="Times New Roman"/>
          <w:szCs w:val="22"/>
        </w:rPr>
        <w:t xml:space="preserve">jsou uvedeny </w:t>
      </w:r>
      <w:r w:rsidR="00096E67" w:rsidRPr="007356CD">
        <w:rPr>
          <w:rFonts w:cs="Times New Roman"/>
          <w:szCs w:val="22"/>
        </w:rPr>
        <w:t>v</w:t>
      </w:r>
      <w:r w:rsidR="00A94CB5" w:rsidRPr="007356CD">
        <w:rPr>
          <w:rFonts w:cs="Times New Roman"/>
          <w:szCs w:val="22"/>
        </w:rPr>
        <w:t> </w:t>
      </w:r>
      <w:r w:rsidR="00096E67" w:rsidRPr="007356CD">
        <w:rPr>
          <w:rFonts w:cs="Times New Roman"/>
          <w:b/>
          <w:szCs w:val="22"/>
        </w:rPr>
        <w:t>Příloze č. 1</w:t>
      </w:r>
      <w:r w:rsidR="00096E67" w:rsidRPr="007356CD">
        <w:rPr>
          <w:rFonts w:cs="Times New Roman"/>
          <w:szCs w:val="22"/>
        </w:rPr>
        <w:t xml:space="preserve"> [</w:t>
      </w:r>
      <w:r w:rsidR="00F644FB" w:rsidRPr="007356CD">
        <w:rPr>
          <w:rFonts w:cs="Times New Roman"/>
          <w:i/>
          <w:szCs w:val="22"/>
        </w:rPr>
        <w:t>Technická specifikace</w:t>
      </w:r>
      <w:r w:rsidR="00096E67" w:rsidRPr="007356CD">
        <w:rPr>
          <w:rFonts w:cs="Times New Roman"/>
          <w:szCs w:val="22"/>
        </w:rPr>
        <w:t>]</w:t>
      </w:r>
      <w:r w:rsidR="007376AC" w:rsidRPr="007356CD">
        <w:rPr>
          <w:rFonts w:cs="Times New Roman"/>
          <w:szCs w:val="22"/>
        </w:rPr>
        <w:t xml:space="preserve"> – Fáze </w:t>
      </w:r>
      <w:r w:rsidR="004A2AE9" w:rsidRPr="007356CD">
        <w:rPr>
          <w:rFonts w:cs="Times New Roman"/>
          <w:szCs w:val="22"/>
        </w:rPr>
        <w:t xml:space="preserve">převzetí </w:t>
      </w:r>
      <w:r w:rsidR="007376AC" w:rsidRPr="007356CD">
        <w:rPr>
          <w:rFonts w:cs="Times New Roman"/>
          <w:szCs w:val="22"/>
        </w:rPr>
        <w:t>a „</w:t>
      </w:r>
      <w:r w:rsidR="007376AC" w:rsidRPr="007356CD">
        <w:rPr>
          <w:rFonts w:cs="Times New Roman"/>
          <w:b/>
          <w:szCs w:val="22"/>
        </w:rPr>
        <w:t>Služba převzetí OKaplikací</w:t>
      </w:r>
      <w:r w:rsidR="007376AC" w:rsidRPr="007356CD">
        <w:rPr>
          <w:rFonts w:cs="Times New Roman"/>
          <w:bCs w:val="0"/>
          <w:szCs w:val="22"/>
        </w:rPr>
        <w:t>“</w:t>
      </w:r>
      <w:r w:rsidR="00096E67" w:rsidRPr="007356CD">
        <w:rPr>
          <w:rFonts w:cs="Times New Roman"/>
          <w:bCs w:val="0"/>
          <w:szCs w:val="22"/>
        </w:rPr>
        <w:t>.</w:t>
      </w:r>
      <w:bookmarkEnd w:id="68"/>
      <w:r w:rsidR="00096E67" w:rsidRPr="007356CD">
        <w:rPr>
          <w:rFonts w:cs="Times New Roman"/>
          <w:bCs w:val="0"/>
          <w:szCs w:val="22"/>
        </w:rPr>
        <w:t xml:space="preserve"> </w:t>
      </w:r>
    </w:p>
    <w:p w14:paraId="284B758A" w14:textId="44513451" w:rsidR="00402CD1" w:rsidRPr="00402CD1" w:rsidRDefault="00402CD1" w:rsidP="00333844">
      <w:pPr>
        <w:pStyle w:val="Clanek11"/>
        <w:keepNext/>
        <w:widowControl/>
        <w:numPr>
          <w:ilvl w:val="0"/>
          <w:numId w:val="0"/>
        </w:numPr>
        <w:ind w:left="567"/>
        <w:rPr>
          <w:rFonts w:cs="Times New Roman"/>
          <w:szCs w:val="22"/>
          <w:u w:val="single"/>
        </w:rPr>
      </w:pPr>
      <w:r w:rsidRPr="00402CD1">
        <w:rPr>
          <w:rFonts w:cs="Times New Roman"/>
          <w:bCs w:val="0"/>
          <w:szCs w:val="22"/>
          <w:u w:val="single"/>
        </w:rPr>
        <w:t>Zkušební Rozvoj</w:t>
      </w:r>
    </w:p>
    <w:p w14:paraId="16FFFEF3" w14:textId="5CF34EA2" w:rsidR="000E4067" w:rsidRDefault="000E4067" w:rsidP="00333844">
      <w:pPr>
        <w:pStyle w:val="Clanek11"/>
        <w:keepNext/>
        <w:widowControl/>
        <w:rPr>
          <w:rFonts w:cs="Times New Roman"/>
          <w:szCs w:val="22"/>
        </w:rPr>
      </w:pPr>
      <w:bookmarkStart w:id="69" w:name="_Ref124868332"/>
      <w:r>
        <w:rPr>
          <w:rFonts w:cs="Times New Roman"/>
          <w:szCs w:val="22"/>
        </w:rPr>
        <w:t xml:space="preserve">Objednatel je </w:t>
      </w:r>
      <w:r w:rsidR="0055340B">
        <w:rPr>
          <w:rFonts w:cs="Times New Roman"/>
          <w:szCs w:val="22"/>
        </w:rPr>
        <w:t xml:space="preserve">povinen </w:t>
      </w:r>
      <w:r w:rsidR="00F330C6">
        <w:rPr>
          <w:rFonts w:cs="Times New Roman"/>
          <w:szCs w:val="22"/>
        </w:rPr>
        <w:t xml:space="preserve">postupem pro Služby na objednávku dle Článku </w:t>
      </w:r>
      <w:r w:rsidR="009202DA">
        <w:rPr>
          <w:rFonts w:cs="Times New Roman"/>
          <w:szCs w:val="22"/>
        </w:rPr>
        <w:fldChar w:fldCharType="begin"/>
      </w:r>
      <w:r w:rsidR="009202DA">
        <w:rPr>
          <w:rFonts w:cs="Times New Roman"/>
          <w:szCs w:val="22"/>
        </w:rPr>
        <w:instrText xml:space="preserve"> REF _Ref515802778 \r \h </w:instrText>
      </w:r>
      <w:r w:rsidR="009202DA">
        <w:rPr>
          <w:rFonts w:cs="Times New Roman"/>
          <w:szCs w:val="22"/>
        </w:rPr>
      </w:r>
      <w:r w:rsidR="009202DA">
        <w:rPr>
          <w:rFonts w:cs="Times New Roman"/>
          <w:szCs w:val="22"/>
        </w:rPr>
        <w:fldChar w:fldCharType="separate"/>
      </w:r>
      <w:r w:rsidR="00846495">
        <w:rPr>
          <w:rFonts w:cs="Times New Roman"/>
          <w:szCs w:val="22"/>
        </w:rPr>
        <w:t>8</w:t>
      </w:r>
      <w:r w:rsidR="009202DA">
        <w:rPr>
          <w:rFonts w:cs="Times New Roman"/>
          <w:szCs w:val="22"/>
        </w:rPr>
        <w:fldChar w:fldCharType="end"/>
      </w:r>
      <w:r w:rsidR="009202DA">
        <w:rPr>
          <w:rFonts w:cs="Times New Roman"/>
          <w:szCs w:val="22"/>
        </w:rPr>
        <w:t xml:space="preserve"> objednat od Poskytovatele zkušební Rozvoj. </w:t>
      </w:r>
      <w:r w:rsidR="000F7794">
        <w:rPr>
          <w:rFonts w:cs="Times New Roman"/>
          <w:szCs w:val="22"/>
        </w:rPr>
        <w:t xml:space="preserve">Na </w:t>
      </w:r>
      <w:r w:rsidR="003046A2">
        <w:rPr>
          <w:rFonts w:cs="Times New Roman"/>
          <w:szCs w:val="22"/>
        </w:rPr>
        <w:t>z</w:t>
      </w:r>
      <w:r w:rsidR="009202DA">
        <w:rPr>
          <w:rFonts w:cs="Times New Roman"/>
          <w:szCs w:val="22"/>
        </w:rPr>
        <w:t xml:space="preserve">kušební Rozvoj </w:t>
      </w:r>
      <w:r w:rsidR="000F7794">
        <w:rPr>
          <w:rFonts w:cs="Times New Roman"/>
          <w:szCs w:val="22"/>
        </w:rPr>
        <w:t>se uplatní ustanovení pro</w:t>
      </w:r>
      <w:r w:rsidR="009202DA">
        <w:rPr>
          <w:rFonts w:cs="Times New Roman"/>
          <w:szCs w:val="22"/>
        </w:rPr>
        <w:t xml:space="preserve"> Služb</w:t>
      </w:r>
      <w:r w:rsidR="000F7794">
        <w:rPr>
          <w:rFonts w:cs="Times New Roman"/>
          <w:szCs w:val="22"/>
        </w:rPr>
        <w:t>y</w:t>
      </w:r>
      <w:r w:rsidR="009202DA">
        <w:rPr>
          <w:rFonts w:cs="Times New Roman"/>
          <w:szCs w:val="22"/>
        </w:rPr>
        <w:t xml:space="preserve"> na objednávku</w:t>
      </w:r>
      <w:r w:rsidR="00952C24">
        <w:rPr>
          <w:rFonts w:cs="Times New Roman"/>
          <w:szCs w:val="22"/>
        </w:rPr>
        <w:t xml:space="preserve"> a </w:t>
      </w:r>
      <w:r w:rsidR="000F7794">
        <w:rPr>
          <w:rFonts w:cs="Times New Roman"/>
          <w:szCs w:val="22"/>
        </w:rPr>
        <w:t>další povinnosti popsané</w:t>
      </w:r>
      <w:r w:rsidR="00391D19">
        <w:rPr>
          <w:rFonts w:cs="Times New Roman"/>
          <w:szCs w:val="22"/>
        </w:rPr>
        <w:t> </w:t>
      </w:r>
      <w:r w:rsidR="00952C24">
        <w:rPr>
          <w:rFonts w:cs="Times New Roman"/>
          <w:szCs w:val="22"/>
        </w:rPr>
        <w:t>v</w:t>
      </w:r>
      <w:r w:rsidR="00391D19">
        <w:rPr>
          <w:rFonts w:cs="Times New Roman"/>
          <w:szCs w:val="22"/>
        </w:rPr>
        <w:t> </w:t>
      </w:r>
      <w:r w:rsidR="00952C24" w:rsidRPr="00CD0D24">
        <w:rPr>
          <w:rFonts w:cs="Times New Roman"/>
          <w:b/>
          <w:bCs w:val="0"/>
          <w:szCs w:val="22"/>
        </w:rPr>
        <w:t>Přílo</w:t>
      </w:r>
      <w:r w:rsidR="00952C24">
        <w:rPr>
          <w:rFonts w:cs="Times New Roman"/>
          <w:b/>
          <w:bCs w:val="0"/>
          <w:szCs w:val="22"/>
        </w:rPr>
        <w:t>ze</w:t>
      </w:r>
      <w:r w:rsidR="00952C24" w:rsidRPr="00CD0D24">
        <w:rPr>
          <w:rFonts w:cs="Times New Roman"/>
          <w:b/>
          <w:bCs w:val="0"/>
          <w:szCs w:val="22"/>
        </w:rPr>
        <w:t xml:space="preserve"> č. 1</w:t>
      </w:r>
      <w:r w:rsidR="00952C24" w:rsidRPr="007356CD">
        <w:rPr>
          <w:rFonts w:cs="Times New Roman"/>
          <w:szCs w:val="22"/>
        </w:rPr>
        <w:t xml:space="preserve"> [</w:t>
      </w:r>
      <w:r w:rsidR="00952C24" w:rsidRPr="007356CD">
        <w:rPr>
          <w:rFonts w:cs="Times New Roman"/>
          <w:i/>
          <w:szCs w:val="22"/>
        </w:rPr>
        <w:t>Technická specifikace</w:t>
      </w:r>
      <w:r w:rsidR="00952C24" w:rsidRPr="007356CD">
        <w:rPr>
          <w:rFonts w:cs="Times New Roman"/>
          <w:szCs w:val="22"/>
        </w:rPr>
        <w:t>]</w:t>
      </w:r>
      <w:r w:rsidR="009202DA">
        <w:rPr>
          <w:rFonts w:cs="Times New Roman"/>
          <w:szCs w:val="22"/>
        </w:rPr>
        <w:t>.</w:t>
      </w:r>
    </w:p>
    <w:p w14:paraId="2A912C33" w14:textId="105BF813" w:rsidR="001A4959" w:rsidRDefault="00E12C23" w:rsidP="007356CD">
      <w:pPr>
        <w:pStyle w:val="Clanek11"/>
        <w:widowControl/>
        <w:rPr>
          <w:rFonts w:cs="Times New Roman"/>
          <w:szCs w:val="22"/>
        </w:rPr>
      </w:pPr>
      <w:r w:rsidRPr="007356CD">
        <w:rPr>
          <w:rFonts w:cs="Times New Roman"/>
          <w:szCs w:val="22"/>
        </w:rPr>
        <w:t xml:space="preserve">Zkušební </w:t>
      </w:r>
      <w:r w:rsidR="00EA7E4D">
        <w:rPr>
          <w:rFonts w:cs="Times New Roman"/>
          <w:szCs w:val="22"/>
        </w:rPr>
        <w:t>R</w:t>
      </w:r>
      <w:r w:rsidRPr="007356CD">
        <w:rPr>
          <w:rFonts w:cs="Times New Roman"/>
          <w:szCs w:val="22"/>
        </w:rPr>
        <w:t xml:space="preserve">ozvoj </w:t>
      </w:r>
      <w:r w:rsidR="00BE6B8B" w:rsidRPr="007356CD">
        <w:rPr>
          <w:rFonts w:cs="Times New Roman"/>
          <w:szCs w:val="22"/>
        </w:rPr>
        <w:t xml:space="preserve">není součástí Služby </w:t>
      </w:r>
      <w:r w:rsidR="00AC65FD" w:rsidRPr="007356CD">
        <w:rPr>
          <w:rFonts w:cs="Times New Roman"/>
          <w:szCs w:val="22"/>
        </w:rPr>
        <w:t>převzetí systému</w:t>
      </w:r>
      <w:r w:rsidR="00FE3032">
        <w:rPr>
          <w:rFonts w:cs="Times New Roman"/>
          <w:szCs w:val="22"/>
        </w:rPr>
        <w:t xml:space="preserve">. </w:t>
      </w:r>
    </w:p>
    <w:bookmarkEnd w:id="69"/>
    <w:p w14:paraId="280238D4" w14:textId="62D8E561" w:rsidR="00855E02" w:rsidRDefault="005362AB" w:rsidP="007356CD">
      <w:pPr>
        <w:pStyle w:val="Clanek11"/>
        <w:widowControl/>
        <w:rPr>
          <w:rFonts w:cs="Times New Roman"/>
          <w:szCs w:val="22"/>
        </w:rPr>
      </w:pPr>
      <w:r>
        <w:rPr>
          <w:rFonts w:cs="Times New Roman"/>
          <w:szCs w:val="22"/>
        </w:rPr>
        <w:lastRenderedPageBreak/>
        <w:t>Zkušební Rozvoj</w:t>
      </w:r>
      <w:r w:rsidRPr="006F6B4C">
        <w:rPr>
          <w:rFonts w:cs="Times New Roman"/>
          <w:szCs w:val="22"/>
        </w:rPr>
        <w:t xml:space="preserve"> </w:t>
      </w:r>
      <w:r w:rsidR="00364825">
        <w:rPr>
          <w:rFonts w:cs="Times New Roman"/>
          <w:szCs w:val="22"/>
        </w:rPr>
        <w:t>j</w:t>
      </w:r>
      <w:r>
        <w:rPr>
          <w:rFonts w:cs="Times New Roman"/>
          <w:szCs w:val="22"/>
        </w:rPr>
        <w:t>e Poskytovatel povinen provést</w:t>
      </w:r>
      <w:r w:rsidRPr="006F6B4C">
        <w:rPr>
          <w:rFonts w:cs="Times New Roman"/>
          <w:szCs w:val="22"/>
        </w:rPr>
        <w:t xml:space="preserve"> </w:t>
      </w:r>
      <w:r w:rsidR="00145F00">
        <w:rPr>
          <w:rFonts w:cs="Times New Roman"/>
          <w:szCs w:val="22"/>
        </w:rPr>
        <w:t>i</w:t>
      </w:r>
      <w:r w:rsidR="00145F00" w:rsidRPr="006F6B4C">
        <w:rPr>
          <w:rFonts w:cs="Times New Roman"/>
          <w:szCs w:val="22"/>
        </w:rPr>
        <w:t xml:space="preserve"> </w:t>
      </w:r>
      <w:r w:rsidRPr="006F6B4C">
        <w:rPr>
          <w:rFonts w:cs="Times New Roman"/>
          <w:szCs w:val="22"/>
        </w:rPr>
        <w:t xml:space="preserve">v případě, že Poskytovatelem je osoba </w:t>
      </w:r>
      <w:r w:rsidR="00B057B2" w:rsidRPr="006F6B4C">
        <w:rPr>
          <w:rFonts w:cs="Times New Roman"/>
          <w:szCs w:val="22"/>
        </w:rPr>
        <w:t xml:space="preserve">shodná anebo finančně či osobně propojená </w:t>
      </w:r>
      <w:r w:rsidR="00B057B2">
        <w:rPr>
          <w:rFonts w:cs="Times New Roman"/>
          <w:szCs w:val="22"/>
        </w:rPr>
        <w:t xml:space="preserve">s </w:t>
      </w:r>
      <w:r w:rsidRPr="006F6B4C">
        <w:rPr>
          <w:rFonts w:cs="Times New Roman"/>
          <w:szCs w:val="22"/>
        </w:rPr>
        <w:t>předchozí</w:t>
      </w:r>
      <w:r w:rsidR="00B057B2">
        <w:rPr>
          <w:rFonts w:cs="Times New Roman"/>
          <w:szCs w:val="22"/>
        </w:rPr>
        <w:t>m</w:t>
      </w:r>
      <w:r w:rsidRPr="006F6B4C">
        <w:rPr>
          <w:rFonts w:cs="Times New Roman"/>
          <w:szCs w:val="22"/>
        </w:rPr>
        <w:t xml:space="preserve"> poskytovatele</w:t>
      </w:r>
      <w:r w:rsidR="00B057B2">
        <w:rPr>
          <w:rFonts w:cs="Times New Roman"/>
          <w:szCs w:val="22"/>
        </w:rPr>
        <w:t>m</w:t>
      </w:r>
      <w:r w:rsidRPr="006F6B4C">
        <w:rPr>
          <w:rFonts w:cs="Times New Roman"/>
          <w:szCs w:val="22"/>
        </w:rPr>
        <w:t xml:space="preserve"> podpory Systému a</w:t>
      </w:r>
      <w:r w:rsidR="00391D19">
        <w:rPr>
          <w:rFonts w:cs="Times New Roman"/>
          <w:szCs w:val="22"/>
        </w:rPr>
        <w:t> </w:t>
      </w:r>
      <w:r w:rsidRPr="006F6B4C">
        <w:rPr>
          <w:rFonts w:cs="Times New Roman"/>
          <w:szCs w:val="22"/>
        </w:rPr>
        <w:t>dalších služeb obdobným Službám.</w:t>
      </w:r>
      <w:r>
        <w:rPr>
          <w:rFonts w:cs="Times New Roman"/>
          <w:szCs w:val="22"/>
        </w:rPr>
        <w:t xml:space="preserve"> </w:t>
      </w:r>
    </w:p>
    <w:p w14:paraId="4E6C12CE" w14:textId="77777777" w:rsidR="007B0997" w:rsidRPr="006F6B4C" w:rsidRDefault="003B15DB" w:rsidP="004501AB">
      <w:pPr>
        <w:pStyle w:val="Nadpis10"/>
        <w:rPr>
          <w:rFonts w:cs="Times New Roman"/>
          <w:szCs w:val="22"/>
        </w:rPr>
      </w:pPr>
      <w:bookmarkStart w:id="70" w:name="_Ref518141549"/>
      <w:bookmarkStart w:id="71" w:name="_Toc532815616"/>
      <w:bookmarkStart w:id="72" w:name="_Toc51336281"/>
      <w:bookmarkStart w:id="73" w:name="_Toc56623839"/>
      <w:bookmarkStart w:id="74" w:name="_Toc56703387"/>
      <w:bookmarkStart w:id="75" w:name="_Toc151051865"/>
      <w:r w:rsidRPr="006F6B4C">
        <w:rPr>
          <w:rFonts w:cs="Times New Roman"/>
          <w:szCs w:val="22"/>
        </w:rPr>
        <w:t>P</w:t>
      </w:r>
      <w:r w:rsidR="007B0997" w:rsidRPr="006F6B4C">
        <w:rPr>
          <w:rFonts w:cs="Times New Roman"/>
          <w:szCs w:val="22"/>
        </w:rPr>
        <w:t>aušální služby</w:t>
      </w:r>
      <w:bookmarkEnd w:id="49"/>
      <w:bookmarkEnd w:id="50"/>
      <w:bookmarkEnd w:id="70"/>
      <w:bookmarkEnd w:id="71"/>
      <w:bookmarkEnd w:id="72"/>
      <w:bookmarkEnd w:id="73"/>
      <w:bookmarkEnd w:id="74"/>
      <w:bookmarkEnd w:id="75"/>
    </w:p>
    <w:p w14:paraId="231A3C75" w14:textId="45FAD93E" w:rsidR="00AE6D30" w:rsidRPr="00FE56D1" w:rsidRDefault="00AE6D30" w:rsidP="004501AB">
      <w:pPr>
        <w:pStyle w:val="Clanek11"/>
        <w:keepNext/>
        <w:widowControl/>
        <w:rPr>
          <w:rFonts w:cs="Times New Roman"/>
          <w:szCs w:val="22"/>
        </w:rPr>
      </w:pPr>
      <w:bookmarkStart w:id="76" w:name="_Ref515804975"/>
      <w:r w:rsidRPr="00FE56D1">
        <w:rPr>
          <w:rFonts w:cs="Times New Roman"/>
          <w:szCs w:val="22"/>
        </w:rPr>
        <w:t>Paušální služby sestávají zej</w:t>
      </w:r>
      <w:r w:rsidR="00092C20" w:rsidRPr="00FE56D1">
        <w:rPr>
          <w:rFonts w:cs="Times New Roman"/>
          <w:szCs w:val="22"/>
        </w:rPr>
        <w:t xml:space="preserve">ména </w:t>
      </w:r>
      <w:r w:rsidRPr="00FE56D1">
        <w:rPr>
          <w:rFonts w:cs="Times New Roman"/>
          <w:szCs w:val="22"/>
        </w:rPr>
        <w:t xml:space="preserve">z následujících činností, které je Poskytovatel povinen provádět </w:t>
      </w:r>
      <w:r w:rsidR="009D52AC" w:rsidRPr="00FE56D1">
        <w:rPr>
          <w:rFonts w:cs="Times New Roman"/>
          <w:szCs w:val="22"/>
        </w:rPr>
        <w:t>dle Harmonogramu</w:t>
      </w:r>
      <w:r w:rsidRPr="00FE56D1">
        <w:rPr>
          <w:rFonts w:cs="Times New Roman"/>
          <w:szCs w:val="22"/>
        </w:rPr>
        <w:t>:</w:t>
      </w:r>
      <w:bookmarkEnd w:id="76"/>
    </w:p>
    <w:p w14:paraId="408E2341" w14:textId="77777777" w:rsidR="00177080" w:rsidRPr="00FE56D1" w:rsidRDefault="00177080" w:rsidP="00F11AAB">
      <w:pPr>
        <w:pStyle w:val="Claneka"/>
        <w:keepLines w:val="0"/>
        <w:widowControl/>
        <w:tabs>
          <w:tab w:val="clear" w:pos="992"/>
        </w:tabs>
        <w:ind w:left="1276" w:hanging="709"/>
        <w:rPr>
          <w:szCs w:val="22"/>
        </w:rPr>
      </w:pPr>
      <w:r w:rsidRPr="00FE56D1">
        <w:rPr>
          <w:szCs w:val="22"/>
        </w:rPr>
        <w:t xml:space="preserve">provozování </w:t>
      </w:r>
      <w:r w:rsidR="006707BC" w:rsidRPr="00FE56D1">
        <w:rPr>
          <w:szCs w:val="22"/>
        </w:rPr>
        <w:t xml:space="preserve">Help </w:t>
      </w:r>
      <w:r w:rsidR="006E79EE" w:rsidRPr="00FE56D1">
        <w:rPr>
          <w:szCs w:val="22"/>
        </w:rPr>
        <w:t>Desk</w:t>
      </w:r>
      <w:r w:rsidRPr="00FE56D1">
        <w:rPr>
          <w:szCs w:val="22"/>
        </w:rPr>
        <w:t xml:space="preserve">u </w:t>
      </w:r>
      <w:r w:rsidR="006707BC" w:rsidRPr="00FE56D1">
        <w:rPr>
          <w:szCs w:val="22"/>
        </w:rPr>
        <w:t xml:space="preserve">Poskytovatele </w:t>
      </w:r>
      <w:r w:rsidRPr="00FE56D1">
        <w:rPr>
          <w:szCs w:val="22"/>
        </w:rPr>
        <w:t>mající</w:t>
      </w:r>
      <w:r w:rsidR="0071034E" w:rsidRPr="00FE56D1">
        <w:rPr>
          <w:szCs w:val="22"/>
        </w:rPr>
        <w:t>ho</w:t>
      </w:r>
      <w:r w:rsidRPr="00FE56D1">
        <w:rPr>
          <w:szCs w:val="22"/>
        </w:rPr>
        <w:t xml:space="preserve"> </w:t>
      </w:r>
      <w:r w:rsidR="00092C20" w:rsidRPr="00FE56D1">
        <w:rPr>
          <w:szCs w:val="22"/>
        </w:rPr>
        <w:t xml:space="preserve">minimálně </w:t>
      </w:r>
      <w:r w:rsidRPr="00FE56D1">
        <w:rPr>
          <w:szCs w:val="22"/>
        </w:rPr>
        <w:t xml:space="preserve">funkce dále stanovené </w:t>
      </w:r>
      <w:r w:rsidR="00D359C6" w:rsidRPr="00FE56D1">
        <w:rPr>
          <w:szCs w:val="22"/>
        </w:rPr>
        <w:t>v</w:t>
      </w:r>
      <w:r w:rsidR="00092C20" w:rsidRPr="00FE56D1">
        <w:rPr>
          <w:szCs w:val="22"/>
        </w:rPr>
        <w:t> </w:t>
      </w:r>
      <w:r w:rsidR="00092C20" w:rsidRPr="00FE56D1">
        <w:rPr>
          <w:b/>
          <w:szCs w:val="22"/>
        </w:rPr>
        <w:t>Příloze </w:t>
      </w:r>
      <w:r w:rsidR="00D359C6" w:rsidRPr="00FE56D1">
        <w:rPr>
          <w:b/>
          <w:szCs w:val="22"/>
        </w:rPr>
        <w:t>č. 1</w:t>
      </w:r>
      <w:r w:rsidR="00D359C6" w:rsidRPr="00FE56D1">
        <w:rPr>
          <w:szCs w:val="22"/>
        </w:rPr>
        <w:t xml:space="preserve"> [</w:t>
      </w:r>
      <w:r w:rsidR="00D359C6" w:rsidRPr="00FE56D1">
        <w:rPr>
          <w:i/>
          <w:szCs w:val="22"/>
        </w:rPr>
        <w:t>Technická specifikace</w:t>
      </w:r>
      <w:r w:rsidR="00D359C6" w:rsidRPr="00FE56D1">
        <w:rPr>
          <w:szCs w:val="22"/>
        </w:rPr>
        <w:t>]</w:t>
      </w:r>
      <w:r w:rsidRPr="00FE56D1">
        <w:rPr>
          <w:szCs w:val="22"/>
        </w:rPr>
        <w:t>;</w:t>
      </w:r>
    </w:p>
    <w:p w14:paraId="27EB4AC8" w14:textId="77777777" w:rsidR="00177080" w:rsidRPr="00FE56D1" w:rsidRDefault="00177080" w:rsidP="00F11AAB">
      <w:pPr>
        <w:pStyle w:val="Claneka"/>
        <w:keepLines w:val="0"/>
        <w:widowControl/>
        <w:tabs>
          <w:tab w:val="clear" w:pos="992"/>
        </w:tabs>
        <w:ind w:left="1276" w:hanging="709"/>
        <w:rPr>
          <w:szCs w:val="22"/>
        </w:rPr>
      </w:pPr>
      <w:r w:rsidRPr="00FE56D1">
        <w:rPr>
          <w:szCs w:val="22"/>
        </w:rPr>
        <w:t>udržování aktuální Dokumentace Systému;</w:t>
      </w:r>
    </w:p>
    <w:p w14:paraId="08A0B027" w14:textId="77777777" w:rsidR="00177080" w:rsidRPr="00FE56D1" w:rsidRDefault="00177080" w:rsidP="00F11AAB">
      <w:pPr>
        <w:pStyle w:val="Claneka"/>
        <w:keepLines w:val="0"/>
        <w:widowControl/>
        <w:tabs>
          <w:tab w:val="clear" w:pos="992"/>
        </w:tabs>
        <w:ind w:left="1276" w:hanging="709"/>
        <w:rPr>
          <w:szCs w:val="22"/>
        </w:rPr>
      </w:pPr>
      <w:bookmarkStart w:id="77" w:name="_Ref516495040"/>
      <w:r w:rsidRPr="00FE56D1">
        <w:rPr>
          <w:szCs w:val="22"/>
        </w:rPr>
        <w:t>lokalizace a odstraňování Incidentů a provádění Servisních zásahů;</w:t>
      </w:r>
      <w:bookmarkEnd w:id="77"/>
    </w:p>
    <w:p w14:paraId="17928550" w14:textId="77777777" w:rsidR="00B54A28" w:rsidRPr="00FE56D1" w:rsidRDefault="00177080" w:rsidP="00F11AAB">
      <w:pPr>
        <w:pStyle w:val="Claneka"/>
        <w:keepLines w:val="0"/>
        <w:widowControl/>
        <w:tabs>
          <w:tab w:val="clear" w:pos="992"/>
        </w:tabs>
        <w:ind w:left="1276" w:hanging="709"/>
        <w:rPr>
          <w:szCs w:val="22"/>
        </w:rPr>
      </w:pPr>
      <w:bookmarkStart w:id="78" w:name="_Ref48855379"/>
      <w:r w:rsidRPr="00FE56D1">
        <w:rPr>
          <w:szCs w:val="22"/>
        </w:rPr>
        <w:t>poskytování</w:t>
      </w:r>
      <w:r w:rsidR="00F34247" w:rsidRPr="00FE56D1">
        <w:rPr>
          <w:szCs w:val="22"/>
        </w:rPr>
        <w:t xml:space="preserve"> </w:t>
      </w:r>
      <w:r w:rsidR="00B54A28" w:rsidRPr="00FE56D1">
        <w:rPr>
          <w:szCs w:val="22"/>
        </w:rPr>
        <w:t>Služeb:</w:t>
      </w:r>
      <w:bookmarkEnd w:id="78"/>
    </w:p>
    <w:p w14:paraId="6B1109EE" w14:textId="77777777" w:rsidR="00B54A28" w:rsidRPr="00FE56D1" w:rsidRDefault="00B54A28" w:rsidP="00F11AAB">
      <w:pPr>
        <w:pStyle w:val="Claneki"/>
        <w:keepNext w:val="0"/>
        <w:tabs>
          <w:tab w:val="clear" w:pos="1418"/>
        </w:tabs>
        <w:ind w:left="1701"/>
        <w:rPr>
          <w:color w:val="auto"/>
          <w:szCs w:val="22"/>
        </w:rPr>
      </w:pPr>
      <w:bookmarkStart w:id="79" w:name="_Ref469397897"/>
      <w:r w:rsidRPr="00FE56D1">
        <w:rPr>
          <w:color w:val="auto"/>
          <w:szCs w:val="22"/>
        </w:rPr>
        <w:t xml:space="preserve">S1 </w:t>
      </w:r>
      <w:r w:rsidR="001759EC" w:rsidRPr="00FE56D1">
        <w:rPr>
          <w:color w:val="auto"/>
          <w:szCs w:val="22"/>
        </w:rPr>
        <w:t>(Provozní podpora Zaměstnanost)</w:t>
      </w:r>
      <w:r w:rsidRPr="00FE56D1">
        <w:rPr>
          <w:color w:val="auto"/>
          <w:szCs w:val="22"/>
        </w:rPr>
        <w:t>;</w:t>
      </w:r>
      <w:bookmarkEnd w:id="79"/>
    </w:p>
    <w:p w14:paraId="07B6CE53" w14:textId="778407BD" w:rsidR="00B54A28" w:rsidRPr="00FE56D1" w:rsidRDefault="00B54A28" w:rsidP="00F11AAB">
      <w:pPr>
        <w:pStyle w:val="Claneki"/>
        <w:keepNext w:val="0"/>
        <w:tabs>
          <w:tab w:val="clear" w:pos="1418"/>
        </w:tabs>
        <w:ind w:left="1701"/>
        <w:rPr>
          <w:color w:val="auto"/>
          <w:szCs w:val="22"/>
        </w:rPr>
      </w:pPr>
      <w:bookmarkStart w:id="80" w:name="_Ref469398223"/>
      <w:r w:rsidRPr="00FE56D1">
        <w:rPr>
          <w:color w:val="auto"/>
          <w:szCs w:val="22"/>
        </w:rPr>
        <w:t xml:space="preserve">S2 </w:t>
      </w:r>
      <w:r w:rsidR="001759EC" w:rsidRPr="00FE56D1">
        <w:rPr>
          <w:color w:val="auto"/>
          <w:szCs w:val="22"/>
        </w:rPr>
        <w:t>(</w:t>
      </w:r>
      <w:r w:rsidRPr="00FE56D1">
        <w:rPr>
          <w:color w:val="auto"/>
          <w:szCs w:val="22"/>
        </w:rPr>
        <w:t>Sociální dávky a Sociální služby</w:t>
      </w:r>
      <w:r w:rsidR="001759EC" w:rsidRPr="00FE56D1">
        <w:rPr>
          <w:color w:val="auto"/>
          <w:szCs w:val="22"/>
        </w:rPr>
        <w:t>)</w:t>
      </w:r>
      <w:r w:rsidRPr="00FE56D1">
        <w:rPr>
          <w:color w:val="auto"/>
          <w:szCs w:val="22"/>
        </w:rPr>
        <w:t>;</w:t>
      </w:r>
      <w:bookmarkEnd w:id="80"/>
      <w:r w:rsidR="00653547" w:rsidRPr="00FE56D1">
        <w:rPr>
          <w:color w:val="auto"/>
          <w:szCs w:val="22"/>
        </w:rPr>
        <w:t xml:space="preserve"> a</w:t>
      </w:r>
    </w:p>
    <w:p w14:paraId="64DCE9BF" w14:textId="6D74AF1C" w:rsidR="00B54A28" w:rsidRPr="00FE56D1" w:rsidRDefault="00653547" w:rsidP="00F11AAB">
      <w:pPr>
        <w:pStyle w:val="Claneki"/>
        <w:keepNext w:val="0"/>
        <w:tabs>
          <w:tab w:val="clear" w:pos="1418"/>
        </w:tabs>
        <w:ind w:left="1701"/>
        <w:rPr>
          <w:color w:val="auto"/>
          <w:szCs w:val="22"/>
        </w:rPr>
      </w:pPr>
      <w:bookmarkStart w:id="81" w:name="_Ref469398358"/>
      <w:bookmarkStart w:id="82" w:name="_Ref469398442"/>
      <w:r w:rsidRPr="00FE56D1">
        <w:rPr>
          <w:color w:val="auto"/>
          <w:szCs w:val="22"/>
        </w:rPr>
        <w:t>S3</w:t>
      </w:r>
      <w:bookmarkEnd w:id="81"/>
      <w:r w:rsidRPr="00FE56D1">
        <w:rPr>
          <w:color w:val="auto"/>
          <w:szCs w:val="22"/>
        </w:rPr>
        <w:t xml:space="preserve"> </w:t>
      </w:r>
      <w:r w:rsidR="001759EC" w:rsidRPr="00FE56D1">
        <w:rPr>
          <w:color w:val="auto"/>
          <w:szCs w:val="22"/>
        </w:rPr>
        <w:t>(</w:t>
      </w:r>
      <w:r w:rsidR="00B54A28" w:rsidRPr="00FE56D1">
        <w:rPr>
          <w:color w:val="auto"/>
          <w:szCs w:val="22"/>
        </w:rPr>
        <w:t>Podpůrné systémy</w:t>
      </w:r>
      <w:r w:rsidR="001759EC" w:rsidRPr="00FE56D1">
        <w:rPr>
          <w:color w:val="auto"/>
          <w:szCs w:val="22"/>
        </w:rPr>
        <w:t>)</w:t>
      </w:r>
      <w:bookmarkEnd w:id="82"/>
      <w:r w:rsidR="004E027C" w:rsidRPr="00FE56D1">
        <w:rPr>
          <w:color w:val="auto"/>
          <w:szCs w:val="22"/>
        </w:rPr>
        <w:t>;</w:t>
      </w:r>
    </w:p>
    <w:p w14:paraId="0A002379" w14:textId="76E07F73" w:rsidR="00177080" w:rsidRPr="00FE56D1" w:rsidRDefault="00260D2E" w:rsidP="00F11AAB">
      <w:pPr>
        <w:pStyle w:val="Claneka"/>
        <w:keepLines w:val="0"/>
        <w:widowControl/>
        <w:numPr>
          <w:ilvl w:val="0"/>
          <w:numId w:val="0"/>
        </w:numPr>
        <w:ind w:left="1276"/>
        <w:rPr>
          <w:szCs w:val="22"/>
        </w:rPr>
      </w:pPr>
      <w:r w:rsidRPr="00FE56D1">
        <w:rPr>
          <w:szCs w:val="22"/>
        </w:rPr>
        <w:t xml:space="preserve">za podmínek </w:t>
      </w:r>
      <w:r w:rsidR="00177080" w:rsidRPr="00FE56D1">
        <w:rPr>
          <w:szCs w:val="22"/>
        </w:rPr>
        <w:t xml:space="preserve">stanovených v </w:t>
      </w:r>
      <w:r w:rsidR="00177080" w:rsidRPr="00FE56D1">
        <w:rPr>
          <w:b/>
          <w:szCs w:val="22"/>
        </w:rPr>
        <w:t>Příloze č. 1</w:t>
      </w:r>
      <w:r w:rsidR="00177080" w:rsidRPr="00FE56D1">
        <w:rPr>
          <w:szCs w:val="22"/>
        </w:rPr>
        <w:t xml:space="preserve"> [</w:t>
      </w:r>
      <w:r w:rsidR="006707BC" w:rsidRPr="00FE56D1">
        <w:rPr>
          <w:i/>
          <w:szCs w:val="22"/>
        </w:rPr>
        <w:t>Technická s</w:t>
      </w:r>
      <w:r w:rsidR="00177080" w:rsidRPr="00FE56D1">
        <w:rPr>
          <w:i/>
          <w:szCs w:val="22"/>
        </w:rPr>
        <w:t>pecifikace</w:t>
      </w:r>
      <w:r w:rsidR="00177080" w:rsidRPr="00FE56D1">
        <w:rPr>
          <w:szCs w:val="22"/>
        </w:rPr>
        <w:t>]</w:t>
      </w:r>
      <w:r w:rsidR="005D4429" w:rsidRPr="00FE56D1">
        <w:rPr>
          <w:szCs w:val="22"/>
        </w:rPr>
        <w:t xml:space="preserve"> a za podmínek stanovených </w:t>
      </w:r>
      <w:r w:rsidR="001759EC" w:rsidRPr="00FE56D1">
        <w:rPr>
          <w:szCs w:val="22"/>
        </w:rPr>
        <w:t>v jednotlivých katalogových listech</w:t>
      </w:r>
      <w:r w:rsidR="001F674A" w:rsidRPr="00FE56D1">
        <w:rPr>
          <w:szCs w:val="22"/>
        </w:rPr>
        <w:t xml:space="preserve"> (pokud jsou označeny jako Paušální služby)</w:t>
      </w:r>
      <w:r w:rsidR="00177080" w:rsidRPr="00FE56D1">
        <w:rPr>
          <w:szCs w:val="22"/>
        </w:rPr>
        <w:t>;</w:t>
      </w:r>
      <w:r w:rsidR="004E027C" w:rsidRPr="00FE56D1">
        <w:rPr>
          <w:szCs w:val="22"/>
        </w:rPr>
        <w:t xml:space="preserve"> </w:t>
      </w:r>
    </w:p>
    <w:p w14:paraId="425D9FB1" w14:textId="70E4FEDA" w:rsidR="00177080" w:rsidRPr="00FE56D1" w:rsidRDefault="00177080" w:rsidP="00F11AAB">
      <w:pPr>
        <w:pStyle w:val="Claneka"/>
        <w:keepLines w:val="0"/>
        <w:widowControl/>
        <w:tabs>
          <w:tab w:val="clear" w:pos="992"/>
        </w:tabs>
        <w:ind w:left="1276" w:hanging="709"/>
        <w:rPr>
          <w:szCs w:val="22"/>
        </w:rPr>
      </w:pPr>
      <w:r w:rsidRPr="00FE56D1">
        <w:rPr>
          <w:szCs w:val="22"/>
        </w:rPr>
        <w:t xml:space="preserve">podávání pravidelných </w:t>
      </w:r>
      <w:r w:rsidR="00D359C6" w:rsidRPr="00FE56D1">
        <w:rPr>
          <w:szCs w:val="22"/>
        </w:rPr>
        <w:t>Souhrnných m</w:t>
      </w:r>
      <w:r w:rsidRPr="00FE56D1">
        <w:rPr>
          <w:szCs w:val="22"/>
        </w:rPr>
        <w:t xml:space="preserve">ěsíčních výkazů o provozu Systému (např. plnění </w:t>
      </w:r>
      <w:r w:rsidR="003B5DBE" w:rsidRPr="00FE56D1">
        <w:rPr>
          <w:szCs w:val="22"/>
        </w:rPr>
        <w:t xml:space="preserve">SLA </w:t>
      </w:r>
      <w:r w:rsidRPr="00FE56D1">
        <w:rPr>
          <w:szCs w:val="22"/>
        </w:rPr>
        <w:t xml:space="preserve">Paušálních služeb, kvantifikace </w:t>
      </w:r>
      <w:r w:rsidR="00D359C6" w:rsidRPr="00FE56D1">
        <w:rPr>
          <w:szCs w:val="22"/>
        </w:rPr>
        <w:t>P</w:t>
      </w:r>
      <w:r w:rsidRPr="00FE56D1">
        <w:rPr>
          <w:szCs w:val="22"/>
        </w:rPr>
        <w:t xml:space="preserve">ožadavků, vytíženost Systému a další dle specifikace uvedené v </w:t>
      </w:r>
      <w:r w:rsidRPr="00FE56D1">
        <w:rPr>
          <w:b/>
          <w:szCs w:val="22"/>
        </w:rPr>
        <w:t>Příloze č. 1</w:t>
      </w:r>
      <w:r w:rsidRPr="00FE56D1">
        <w:rPr>
          <w:szCs w:val="22"/>
        </w:rPr>
        <w:t xml:space="preserve"> [</w:t>
      </w:r>
      <w:r w:rsidR="00D359C6" w:rsidRPr="00FE56D1">
        <w:rPr>
          <w:i/>
          <w:szCs w:val="22"/>
        </w:rPr>
        <w:t xml:space="preserve">Technická </w:t>
      </w:r>
      <w:r w:rsidRPr="00FE56D1">
        <w:rPr>
          <w:i/>
          <w:szCs w:val="22"/>
        </w:rPr>
        <w:t>Specifikace</w:t>
      </w:r>
      <w:r w:rsidRPr="00FE56D1">
        <w:rPr>
          <w:szCs w:val="22"/>
        </w:rPr>
        <w:t>]);</w:t>
      </w:r>
    </w:p>
    <w:p w14:paraId="287710EE" w14:textId="10D570A8" w:rsidR="00C435CD" w:rsidRPr="00FE56D1" w:rsidRDefault="00177080" w:rsidP="00E8247F">
      <w:pPr>
        <w:pStyle w:val="Claneka"/>
        <w:keepLines w:val="0"/>
        <w:widowControl/>
        <w:tabs>
          <w:tab w:val="clear" w:pos="992"/>
        </w:tabs>
        <w:ind w:left="1276" w:hanging="709"/>
        <w:rPr>
          <w:szCs w:val="22"/>
        </w:rPr>
      </w:pPr>
      <w:r w:rsidRPr="00FE56D1">
        <w:rPr>
          <w:szCs w:val="22"/>
        </w:rPr>
        <w:t xml:space="preserve">maintenance Systému, včetně zajištění, implementace a instalace </w:t>
      </w:r>
      <w:r w:rsidR="00AE44D3" w:rsidRPr="00FE56D1">
        <w:rPr>
          <w:szCs w:val="22"/>
        </w:rPr>
        <w:t xml:space="preserve">jeho </w:t>
      </w:r>
      <w:r w:rsidR="000434CF" w:rsidRPr="00FE56D1">
        <w:rPr>
          <w:szCs w:val="22"/>
        </w:rPr>
        <w:t>a</w:t>
      </w:r>
      <w:r w:rsidRPr="00FE56D1">
        <w:rPr>
          <w:szCs w:val="22"/>
        </w:rPr>
        <w:t>ktualizací</w:t>
      </w:r>
      <w:r w:rsidR="00CC3E1E" w:rsidRPr="00FE56D1">
        <w:rPr>
          <w:szCs w:val="22"/>
        </w:rPr>
        <w:t xml:space="preserve">, patchů </w:t>
      </w:r>
      <w:r w:rsidR="00D37096" w:rsidRPr="00FE56D1">
        <w:rPr>
          <w:szCs w:val="22"/>
        </w:rPr>
        <w:t>anebo</w:t>
      </w:r>
      <w:r w:rsidR="00CC3E1E" w:rsidRPr="00FE56D1">
        <w:rPr>
          <w:szCs w:val="22"/>
        </w:rPr>
        <w:t> </w:t>
      </w:r>
      <w:r w:rsidR="003B5DBE" w:rsidRPr="00FE56D1">
        <w:rPr>
          <w:szCs w:val="22"/>
        </w:rPr>
        <w:t>jiných updatů</w:t>
      </w:r>
      <w:r w:rsidRPr="00FE56D1">
        <w:rPr>
          <w:szCs w:val="22"/>
        </w:rPr>
        <w:t xml:space="preserve"> Systému;</w:t>
      </w:r>
    </w:p>
    <w:p w14:paraId="7AD135E0" w14:textId="77777777" w:rsidR="00177080" w:rsidRPr="006F6B4C" w:rsidRDefault="00177080" w:rsidP="00F11AAB">
      <w:pPr>
        <w:pStyle w:val="Claneka"/>
        <w:keepLines w:val="0"/>
        <w:widowControl/>
        <w:tabs>
          <w:tab w:val="clear" w:pos="992"/>
        </w:tabs>
        <w:ind w:left="1276" w:hanging="709"/>
        <w:rPr>
          <w:szCs w:val="22"/>
        </w:rPr>
      </w:pPr>
      <w:bookmarkStart w:id="83" w:name="_Ref516493153"/>
      <w:bookmarkStart w:id="84" w:name="_Ref516494444"/>
      <w:r w:rsidRPr="006F6B4C">
        <w:rPr>
          <w:szCs w:val="22"/>
        </w:rPr>
        <w:t>návrh</w:t>
      </w:r>
      <w:r w:rsidR="006B5F59" w:rsidRPr="006F6B4C">
        <w:rPr>
          <w:szCs w:val="22"/>
        </w:rPr>
        <w:t>y</w:t>
      </w:r>
      <w:r w:rsidRPr="006F6B4C">
        <w:rPr>
          <w:szCs w:val="22"/>
        </w:rPr>
        <w:t xml:space="preserve"> optimalizace aplikačních serverů, databází, komunikačních nastavení a dalších komponent technického řešení Systému</w:t>
      </w:r>
      <w:r w:rsidR="00BB3BB9" w:rsidRPr="006F6B4C">
        <w:rPr>
          <w:szCs w:val="22"/>
        </w:rPr>
        <w:t>;</w:t>
      </w:r>
      <w:r w:rsidR="0069739E" w:rsidRPr="006F6B4C">
        <w:rPr>
          <w:szCs w:val="22"/>
        </w:rPr>
        <w:t xml:space="preserve"> </w:t>
      </w:r>
      <w:bookmarkEnd w:id="83"/>
      <w:bookmarkEnd w:id="84"/>
    </w:p>
    <w:p w14:paraId="470CD427" w14:textId="2A541D6D" w:rsidR="00177080" w:rsidRPr="006F6B4C" w:rsidRDefault="00177080" w:rsidP="00F11AAB">
      <w:pPr>
        <w:pStyle w:val="Claneka"/>
        <w:keepLines w:val="0"/>
        <w:widowControl/>
        <w:tabs>
          <w:tab w:val="clear" w:pos="992"/>
        </w:tabs>
        <w:ind w:left="1276" w:hanging="709"/>
        <w:rPr>
          <w:szCs w:val="22"/>
        </w:rPr>
      </w:pPr>
      <w:r w:rsidRPr="006F6B4C">
        <w:rPr>
          <w:szCs w:val="22"/>
        </w:rPr>
        <w:t xml:space="preserve">poskytnutí součinnosti při realizaci schválených optimalizací dle Článku </w:t>
      </w:r>
      <w:r w:rsidRPr="006F6B4C">
        <w:rPr>
          <w:szCs w:val="22"/>
        </w:rPr>
        <w:fldChar w:fldCharType="begin"/>
      </w:r>
      <w:r w:rsidRPr="006F6B4C">
        <w:rPr>
          <w:szCs w:val="22"/>
        </w:rPr>
        <w:instrText xml:space="preserve"> REF _Ref515804975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5.1</w:t>
      </w:r>
      <w:r w:rsidRPr="006F6B4C">
        <w:rPr>
          <w:szCs w:val="22"/>
        </w:rPr>
        <w:fldChar w:fldCharType="end"/>
      </w:r>
      <w:r w:rsidRPr="006F6B4C">
        <w:rPr>
          <w:szCs w:val="22"/>
        </w:rPr>
        <w:fldChar w:fldCharType="begin"/>
      </w:r>
      <w:r w:rsidRPr="006F6B4C">
        <w:rPr>
          <w:szCs w:val="22"/>
        </w:rPr>
        <w:instrText xml:space="preserve"> REF _Ref516493153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(g)</w:t>
      </w:r>
      <w:r w:rsidRPr="006F6B4C">
        <w:rPr>
          <w:szCs w:val="22"/>
        </w:rPr>
        <w:fldChar w:fldCharType="end"/>
      </w:r>
      <w:r w:rsidR="00BB3BB9" w:rsidRPr="006F6B4C">
        <w:rPr>
          <w:szCs w:val="22"/>
        </w:rPr>
        <w:t>;</w:t>
      </w:r>
      <w:r w:rsidR="0069739E" w:rsidRPr="006F6B4C">
        <w:rPr>
          <w:szCs w:val="22"/>
        </w:rPr>
        <w:t xml:space="preserve"> </w:t>
      </w:r>
    </w:p>
    <w:p w14:paraId="5233A6B9" w14:textId="77777777" w:rsidR="00177080" w:rsidRPr="006F6B4C" w:rsidRDefault="00177080" w:rsidP="00F11AAB">
      <w:pPr>
        <w:pStyle w:val="Claneka"/>
        <w:keepLines w:val="0"/>
        <w:widowControl/>
        <w:tabs>
          <w:tab w:val="clear" w:pos="992"/>
        </w:tabs>
        <w:ind w:left="1276" w:hanging="709"/>
        <w:rPr>
          <w:szCs w:val="22"/>
        </w:rPr>
      </w:pPr>
      <w:bookmarkStart w:id="85" w:name="_Ref516645799"/>
      <w:r w:rsidRPr="006F6B4C">
        <w:rPr>
          <w:szCs w:val="22"/>
        </w:rPr>
        <w:t>podpor</w:t>
      </w:r>
      <w:r w:rsidR="006B5F59" w:rsidRPr="006F6B4C">
        <w:rPr>
          <w:szCs w:val="22"/>
        </w:rPr>
        <w:t>a</w:t>
      </w:r>
      <w:r w:rsidRPr="006F6B4C">
        <w:rPr>
          <w:szCs w:val="22"/>
        </w:rPr>
        <w:t xml:space="preserve"> a správ</w:t>
      </w:r>
      <w:r w:rsidR="006B5F59" w:rsidRPr="006F6B4C">
        <w:rPr>
          <w:szCs w:val="22"/>
        </w:rPr>
        <w:t>a</w:t>
      </w:r>
      <w:r w:rsidRPr="006F6B4C">
        <w:rPr>
          <w:szCs w:val="22"/>
        </w:rPr>
        <w:t xml:space="preserve"> Standardního software sestávající</w:t>
      </w:r>
      <w:r w:rsidR="008D5397" w:rsidRPr="006F6B4C">
        <w:rPr>
          <w:szCs w:val="22"/>
        </w:rPr>
        <w:t xml:space="preserve"> z řešení Incidentů spojených s </w:t>
      </w:r>
      <w:r w:rsidRPr="006F6B4C">
        <w:rPr>
          <w:szCs w:val="22"/>
        </w:rPr>
        <w:t>provozem Standardního software (je-li takový Standardního software součástí Systému</w:t>
      </w:r>
      <w:r w:rsidR="00D37096" w:rsidRPr="006F6B4C">
        <w:rPr>
          <w:szCs w:val="22"/>
        </w:rPr>
        <w:t>)</w:t>
      </w:r>
      <w:r w:rsidR="00C44190" w:rsidRPr="006F6B4C">
        <w:rPr>
          <w:szCs w:val="22"/>
        </w:rPr>
        <w:t>;</w:t>
      </w:r>
      <w:bookmarkEnd w:id="85"/>
    </w:p>
    <w:p w14:paraId="032F8CC1" w14:textId="25DDE62D" w:rsidR="00177080" w:rsidRPr="006F6B4C" w:rsidRDefault="008D5397" w:rsidP="00F11AAB">
      <w:pPr>
        <w:pStyle w:val="Claneka"/>
        <w:keepLines w:val="0"/>
        <w:widowControl/>
        <w:tabs>
          <w:tab w:val="clear" w:pos="992"/>
        </w:tabs>
        <w:ind w:left="1276" w:hanging="709"/>
        <w:rPr>
          <w:szCs w:val="22"/>
        </w:rPr>
      </w:pPr>
      <w:bookmarkStart w:id="86" w:name="_Ref516646095"/>
      <w:r w:rsidRPr="006F6B4C">
        <w:rPr>
          <w:szCs w:val="22"/>
        </w:rPr>
        <w:t>instalace, implementace a </w:t>
      </w:r>
      <w:r w:rsidR="00177080" w:rsidRPr="006F6B4C">
        <w:rPr>
          <w:szCs w:val="22"/>
        </w:rPr>
        <w:t>integrace aktualizací Standardního software</w:t>
      </w:r>
      <w:r w:rsidR="000718A0" w:rsidRPr="006F6B4C">
        <w:rPr>
          <w:szCs w:val="22"/>
        </w:rPr>
        <w:t>,</w:t>
      </w:r>
      <w:r w:rsidR="00177080" w:rsidRPr="006F6B4C">
        <w:rPr>
          <w:szCs w:val="22"/>
        </w:rPr>
        <w:t xml:space="preserve"> poskytnutí </w:t>
      </w:r>
      <w:r w:rsidR="00EE3192" w:rsidRPr="006F6B4C">
        <w:rPr>
          <w:szCs w:val="22"/>
        </w:rPr>
        <w:t xml:space="preserve">další </w:t>
      </w:r>
      <w:r w:rsidR="00177080" w:rsidRPr="006F6B4C">
        <w:rPr>
          <w:szCs w:val="22"/>
        </w:rPr>
        <w:t>podpory Standardnímu software</w:t>
      </w:r>
      <w:r w:rsidR="007F6736" w:rsidRPr="006F6B4C">
        <w:rPr>
          <w:szCs w:val="22"/>
        </w:rPr>
        <w:t xml:space="preserve"> </w:t>
      </w:r>
      <w:r w:rsidR="00177080" w:rsidRPr="006F6B4C">
        <w:rPr>
          <w:szCs w:val="22"/>
        </w:rPr>
        <w:t xml:space="preserve">a </w:t>
      </w:r>
      <w:r w:rsidR="00D37096" w:rsidRPr="006F6B4C">
        <w:rPr>
          <w:szCs w:val="22"/>
        </w:rPr>
        <w:t xml:space="preserve">dalších </w:t>
      </w:r>
      <w:r w:rsidR="000718A0" w:rsidRPr="006F6B4C">
        <w:rPr>
          <w:szCs w:val="22"/>
        </w:rPr>
        <w:t xml:space="preserve">souvisejících </w:t>
      </w:r>
      <w:r w:rsidR="00D37096" w:rsidRPr="006F6B4C">
        <w:rPr>
          <w:szCs w:val="22"/>
        </w:rPr>
        <w:t>služeb</w:t>
      </w:r>
      <w:r w:rsidR="00BB3BB9" w:rsidRPr="006F6B4C">
        <w:rPr>
          <w:szCs w:val="22"/>
        </w:rPr>
        <w:t xml:space="preserve">; </w:t>
      </w:r>
      <w:bookmarkEnd w:id="86"/>
    </w:p>
    <w:p w14:paraId="52377046" w14:textId="56F3A617" w:rsidR="00525B26" w:rsidRPr="006F6B4C" w:rsidRDefault="00525B26" w:rsidP="00F11AAB">
      <w:pPr>
        <w:pStyle w:val="Claneka"/>
        <w:keepLines w:val="0"/>
        <w:widowControl/>
        <w:tabs>
          <w:tab w:val="clear" w:pos="992"/>
        </w:tabs>
        <w:ind w:left="1276" w:hanging="709"/>
        <w:rPr>
          <w:szCs w:val="22"/>
        </w:rPr>
      </w:pPr>
      <w:bookmarkStart w:id="87" w:name="_Ref516645982"/>
      <w:r w:rsidRPr="006F6B4C">
        <w:rPr>
          <w:szCs w:val="22"/>
        </w:rPr>
        <w:t>plněn</w:t>
      </w:r>
      <w:r w:rsidR="00324664" w:rsidRPr="006F6B4C">
        <w:rPr>
          <w:szCs w:val="22"/>
        </w:rPr>
        <w:t>í</w:t>
      </w:r>
      <w:r w:rsidRPr="006F6B4C">
        <w:rPr>
          <w:szCs w:val="22"/>
        </w:rPr>
        <w:t xml:space="preserve"> dalších podmínek pro Paušální služby pro Standardní software dle </w:t>
      </w:r>
      <w:r w:rsidRPr="006F6B4C">
        <w:rPr>
          <w:b/>
          <w:szCs w:val="22"/>
        </w:rPr>
        <w:t>Přílohy č. 1</w:t>
      </w:r>
      <w:r w:rsidRPr="006F6B4C">
        <w:rPr>
          <w:szCs w:val="22"/>
        </w:rPr>
        <w:t xml:space="preserve"> [</w:t>
      </w:r>
      <w:r w:rsidR="00430D34" w:rsidRPr="006F6B4C">
        <w:rPr>
          <w:i/>
          <w:szCs w:val="22"/>
        </w:rPr>
        <w:t>Technická s</w:t>
      </w:r>
      <w:r w:rsidRPr="006F6B4C">
        <w:rPr>
          <w:i/>
          <w:szCs w:val="22"/>
        </w:rPr>
        <w:t>pecifikace</w:t>
      </w:r>
      <w:r w:rsidRPr="006F6B4C">
        <w:rPr>
          <w:szCs w:val="22"/>
        </w:rPr>
        <w:t xml:space="preserve">]; </w:t>
      </w:r>
      <w:bookmarkEnd w:id="87"/>
      <w:r w:rsidR="00A20A28" w:rsidRPr="006F6B4C">
        <w:rPr>
          <w:szCs w:val="22"/>
        </w:rPr>
        <w:t>a</w:t>
      </w:r>
    </w:p>
    <w:p w14:paraId="76C3B2F1" w14:textId="77777777" w:rsidR="00177080" w:rsidRPr="006F6B4C" w:rsidRDefault="004B14B4" w:rsidP="00F11AAB">
      <w:pPr>
        <w:pStyle w:val="Claneka"/>
        <w:keepLines w:val="0"/>
        <w:widowControl/>
        <w:tabs>
          <w:tab w:val="clear" w:pos="992"/>
        </w:tabs>
        <w:ind w:left="1276" w:hanging="709"/>
        <w:rPr>
          <w:szCs w:val="22"/>
        </w:rPr>
      </w:pPr>
      <w:r w:rsidRPr="006F6B4C">
        <w:rPr>
          <w:szCs w:val="22"/>
        </w:rPr>
        <w:t xml:space="preserve">poskytování dalších Paušálních služeb a </w:t>
      </w:r>
      <w:r w:rsidR="00177080" w:rsidRPr="006F6B4C">
        <w:rPr>
          <w:szCs w:val="22"/>
        </w:rPr>
        <w:t xml:space="preserve">plnění dalších podmínek pro Paušální služby dále stanovených v </w:t>
      </w:r>
      <w:r w:rsidR="00177080" w:rsidRPr="006F6B4C">
        <w:rPr>
          <w:b/>
          <w:szCs w:val="22"/>
        </w:rPr>
        <w:t xml:space="preserve">Příloze č. </w:t>
      </w:r>
      <w:r w:rsidR="00BB3BB9" w:rsidRPr="006F6B4C">
        <w:rPr>
          <w:b/>
          <w:szCs w:val="22"/>
        </w:rPr>
        <w:t>1</w:t>
      </w:r>
      <w:r w:rsidR="00177080" w:rsidRPr="006F6B4C">
        <w:rPr>
          <w:szCs w:val="22"/>
        </w:rPr>
        <w:t xml:space="preserve"> [</w:t>
      </w:r>
      <w:r w:rsidR="00962F29" w:rsidRPr="006F6B4C">
        <w:rPr>
          <w:i/>
          <w:szCs w:val="22"/>
        </w:rPr>
        <w:t xml:space="preserve">Technická </w:t>
      </w:r>
      <w:r w:rsidR="00177080" w:rsidRPr="006F6B4C">
        <w:rPr>
          <w:i/>
          <w:szCs w:val="22"/>
        </w:rPr>
        <w:t>Specifikace</w:t>
      </w:r>
      <w:r w:rsidR="00177080" w:rsidRPr="006F6B4C">
        <w:rPr>
          <w:szCs w:val="22"/>
        </w:rPr>
        <w:t>];</w:t>
      </w:r>
    </w:p>
    <w:p w14:paraId="4CB4C73A" w14:textId="77777777" w:rsidR="00177080" w:rsidRPr="006F6B4C" w:rsidRDefault="00FB155A" w:rsidP="00F11AAB">
      <w:pPr>
        <w:pStyle w:val="Clanek11"/>
        <w:widowControl/>
        <w:numPr>
          <w:ilvl w:val="0"/>
          <w:numId w:val="0"/>
        </w:numPr>
        <w:ind w:left="567"/>
        <w:rPr>
          <w:rFonts w:cs="Times New Roman"/>
          <w:szCs w:val="22"/>
        </w:rPr>
      </w:pPr>
      <w:r w:rsidRPr="006F6B4C">
        <w:rPr>
          <w:rFonts w:cs="Times New Roman"/>
          <w:szCs w:val="22"/>
        </w:rPr>
        <w:t>poskytovaných</w:t>
      </w:r>
      <w:r w:rsidR="00177080" w:rsidRPr="006F6B4C">
        <w:rPr>
          <w:rFonts w:cs="Times New Roman"/>
          <w:szCs w:val="22"/>
        </w:rPr>
        <w:t xml:space="preserve"> za podmínek dle SLA. </w:t>
      </w:r>
    </w:p>
    <w:p w14:paraId="4E4BE9B1" w14:textId="41B27788" w:rsidR="008D5397" w:rsidRPr="006F6B4C" w:rsidRDefault="008D5397" w:rsidP="00CA4C35">
      <w:pPr>
        <w:pStyle w:val="Clanek11"/>
        <w:widowControl/>
        <w:rPr>
          <w:rFonts w:cs="Times New Roman"/>
          <w:szCs w:val="22"/>
        </w:rPr>
      </w:pPr>
      <w:r w:rsidRPr="006F6B4C">
        <w:rPr>
          <w:rFonts w:cs="Times New Roman"/>
          <w:szCs w:val="22"/>
          <w:u w:val="single"/>
        </w:rPr>
        <w:t>Odstraňování Incidentů</w:t>
      </w:r>
      <w:r w:rsidRPr="006F6B4C">
        <w:rPr>
          <w:rFonts w:cs="Times New Roman"/>
          <w:szCs w:val="22"/>
        </w:rPr>
        <w:t>. Poskytovatel je povinen v rámci p</w:t>
      </w:r>
      <w:r w:rsidR="00211020" w:rsidRPr="006F6B4C">
        <w:rPr>
          <w:rFonts w:cs="Times New Roman"/>
          <w:szCs w:val="22"/>
        </w:rPr>
        <w:t>oskytování Paušálních služeb ve </w:t>
      </w:r>
      <w:r w:rsidRPr="006F6B4C">
        <w:rPr>
          <w:rFonts w:cs="Times New Roman"/>
          <w:szCs w:val="22"/>
        </w:rPr>
        <w:t xml:space="preserve">smyslu Článku </w:t>
      </w:r>
      <w:r w:rsidRPr="006F6B4C">
        <w:rPr>
          <w:rFonts w:cs="Times New Roman"/>
          <w:bCs w:val="0"/>
          <w:iCs w:val="0"/>
          <w:szCs w:val="22"/>
        </w:rPr>
        <w:fldChar w:fldCharType="begin"/>
      </w:r>
      <w:r w:rsidRPr="006F6B4C">
        <w:rPr>
          <w:rFonts w:cs="Times New Roman"/>
          <w:szCs w:val="22"/>
        </w:rPr>
        <w:instrText xml:space="preserve"> REF _Ref516495040 \r \h </w:instrText>
      </w:r>
      <w:r w:rsidR="0056038E" w:rsidRPr="006F6B4C">
        <w:rPr>
          <w:rFonts w:cs="Times New Roman"/>
          <w:szCs w:val="22"/>
        </w:rPr>
        <w:instrText xml:space="preserve"> \* MERGEFORMAT </w:instrText>
      </w:r>
      <w:r w:rsidRPr="006F6B4C">
        <w:rPr>
          <w:rFonts w:cs="Times New Roman"/>
          <w:bCs w:val="0"/>
          <w:iCs w:val="0"/>
          <w:szCs w:val="22"/>
        </w:rPr>
      </w:r>
      <w:r w:rsidRPr="006F6B4C">
        <w:rPr>
          <w:rFonts w:cs="Times New Roman"/>
          <w:bCs w:val="0"/>
          <w:iCs w:val="0"/>
          <w:szCs w:val="22"/>
        </w:rPr>
        <w:fldChar w:fldCharType="separate"/>
      </w:r>
      <w:r w:rsidR="00846495">
        <w:rPr>
          <w:rFonts w:cs="Times New Roman"/>
          <w:szCs w:val="22"/>
        </w:rPr>
        <w:t>5.1(c)</w:t>
      </w:r>
      <w:r w:rsidRPr="006F6B4C">
        <w:rPr>
          <w:rFonts w:cs="Times New Roman"/>
          <w:bCs w:val="0"/>
          <w:iCs w:val="0"/>
          <w:szCs w:val="22"/>
        </w:rPr>
        <w:fldChar w:fldCharType="end"/>
      </w:r>
      <w:r w:rsidR="00CC3E1E" w:rsidRPr="006F6B4C">
        <w:rPr>
          <w:rFonts w:cs="Times New Roman"/>
          <w:szCs w:val="22"/>
        </w:rPr>
        <w:t>,</w:t>
      </w:r>
      <w:r w:rsidRPr="006F6B4C">
        <w:rPr>
          <w:rFonts w:cs="Times New Roman"/>
          <w:szCs w:val="22"/>
        </w:rPr>
        <w:t xml:space="preserve"> tj. v rámci lokalizace a o</w:t>
      </w:r>
      <w:r w:rsidR="00FB155A" w:rsidRPr="006F6B4C">
        <w:rPr>
          <w:rFonts w:cs="Times New Roman"/>
          <w:szCs w:val="22"/>
        </w:rPr>
        <w:t xml:space="preserve">dstraňování Incidentů, zejména </w:t>
      </w:r>
      <w:r w:rsidRPr="006F6B4C">
        <w:rPr>
          <w:rFonts w:cs="Times New Roman"/>
          <w:szCs w:val="22"/>
        </w:rPr>
        <w:t xml:space="preserve">zajišťovat dodání Řešení, dodržení </w:t>
      </w:r>
      <w:r w:rsidR="00AF603C" w:rsidRPr="006F6B4C">
        <w:rPr>
          <w:rFonts w:cs="Times New Roman"/>
          <w:szCs w:val="22"/>
        </w:rPr>
        <w:t>Reakční doby</w:t>
      </w:r>
      <w:r w:rsidRPr="006F6B4C">
        <w:rPr>
          <w:rFonts w:cs="Times New Roman"/>
          <w:szCs w:val="22"/>
        </w:rPr>
        <w:t xml:space="preserve"> a Doby vyřešení odpovídající kategorii vzniklého Incidentu a specifikované v </w:t>
      </w:r>
      <w:r w:rsidRPr="006F6B4C">
        <w:rPr>
          <w:rFonts w:cs="Times New Roman"/>
          <w:b/>
          <w:szCs w:val="22"/>
        </w:rPr>
        <w:t>Příloze č. 1</w:t>
      </w:r>
      <w:r w:rsidRPr="006F6B4C">
        <w:rPr>
          <w:rFonts w:cs="Times New Roman"/>
          <w:szCs w:val="22"/>
        </w:rPr>
        <w:t xml:space="preserve"> [</w:t>
      </w:r>
      <w:r w:rsidR="00E46AEF" w:rsidRPr="006F6B4C">
        <w:rPr>
          <w:rFonts w:cs="Times New Roman"/>
          <w:bCs w:val="0"/>
          <w:i/>
          <w:iCs w:val="0"/>
          <w:szCs w:val="22"/>
        </w:rPr>
        <w:t xml:space="preserve">Technická </w:t>
      </w:r>
      <w:r w:rsidR="00E46AEF" w:rsidRPr="006F6B4C">
        <w:rPr>
          <w:rFonts w:cs="Times New Roman"/>
          <w:i/>
          <w:szCs w:val="22"/>
        </w:rPr>
        <w:t>s</w:t>
      </w:r>
      <w:r w:rsidRPr="006F6B4C">
        <w:rPr>
          <w:rFonts w:cs="Times New Roman"/>
          <w:i/>
          <w:szCs w:val="22"/>
        </w:rPr>
        <w:t>pecifikace</w:t>
      </w:r>
      <w:r w:rsidRPr="006F6B4C">
        <w:rPr>
          <w:rFonts w:cs="Times New Roman"/>
          <w:szCs w:val="22"/>
        </w:rPr>
        <w:t>].</w:t>
      </w:r>
      <w:r w:rsidR="00FB155A" w:rsidRPr="006F6B4C">
        <w:rPr>
          <w:rFonts w:cs="Times New Roman"/>
          <w:szCs w:val="22"/>
        </w:rPr>
        <w:t xml:space="preserve"> </w:t>
      </w:r>
    </w:p>
    <w:p w14:paraId="5150FB2C" w14:textId="1E30D6CF" w:rsidR="008D5397" w:rsidRPr="006F6B4C" w:rsidRDefault="00870BDD" w:rsidP="00CA4C35">
      <w:pPr>
        <w:pStyle w:val="Clanek11"/>
        <w:widowControl/>
        <w:rPr>
          <w:rFonts w:cs="Times New Roman"/>
          <w:szCs w:val="22"/>
        </w:rPr>
      </w:pPr>
      <w:r w:rsidRPr="006F6B4C">
        <w:rPr>
          <w:rFonts w:cs="Times New Roman"/>
          <w:szCs w:val="22"/>
          <w:u w:val="single"/>
        </w:rPr>
        <w:t>Souhrnný m</w:t>
      </w:r>
      <w:r w:rsidR="008D5397" w:rsidRPr="006F6B4C">
        <w:rPr>
          <w:rFonts w:cs="Times New Roman"/>
          <w:szCs w:val="22"/>
          <w:u w:val="single"/>
        </w:rPr>
        <w:t>ěsíční výkaz</w:t>
      </w:r>
      <w:r w:rsidR="008D5397" w:rsidRPr="006F6B4C">
        <w:rPr>
          <w:rFonts w:cs="Times New Roman"/>
          <w:szCs w:val="22"/>
        </w:rPr>
        <w:t xml:space="preserve">. Poskytovatel se zavazuje po dobu poskytování Služeb evidovat </w:t>
      </w:r>
      <w:r w:rsidR="005234E9" w:rsidRPr="006F6B4C">
        <w:rPr>
          <w:rFonts w:cs="Times New Roman"/>
          <w:szCs w:val="22"/>
        </w:rPr>
        <w:t>údaje uvedené</w:t>
      </w:r>
      <w:r w:rsidRPr="006F6B4C">
        <w:rPr>
          <w:rFonts w:cs="Times New Roman"/>
          <w:szCs w:val="22"/>
        </w:rPr>
        <w:t xml:space="preserve"> </w:t>
      </w:r>
      <w:r w:rsidR="005234E9" w:rsidRPr="006F6B4C">
        <w:rPr>
          <w:rFonts w:cs="Times New Roman"/>
          <w:szCs w:val="22"/>
        </w:rPr>
        <w:t>v</w:t>
      </w:r>
      <w:r w:rsidRPr="006F6B4C">
        <w:rPr>
          <w:rFonts w:cs="Times New Roman"/>
          <w:szCs w:val="22"/>
        </w:rPr>
        <w:t xml:space="preserve"> </w:t>
      </w:r>
      <w:r w:rsidRPr="006F6B4C">
        <w:rPr>
          <w:rFonts w:cs="Times New Roman"/>
          <w:b/>
          <w:szCs w:val="22"/>
        </w:rPr>
        <w:t>Přílo</w:t>
      </w:r>
      <w:r w:rsidR="005234E9" w:rsidRPr="006F6B4C">
        <w:rPr>
          <w:rFonts w:cs="Times New Roman"/>
          <w:b/>
          <w:szCs w:val="22"/>
        </w:rPr>
        <w:t>ze</w:t>
      </w:r>
      <w:r w:rsidRPr="006F6B4C">
        <w:rPr>
          <w:rFonts w:cs="Times New Roman"/>
          <w:b/>
          <w:szCs w:val="22"/>
        </w:rPr>
        <w:t xml:space="preserve"> č. 1</w:t>
      </w:r>
      <w:r w:rsidRPr="006F6B4C">
        <w:rPr>
          <w:rFonts w:cs="Times New Roman"/>
          <w:szCs w:val="22"/>
        </w:rPr>
        <w:t xml:space="preserve"> [</w:t>
      </w:r>
      <w:r w:rsidRPr="006F6B4C">
        <w:rPr>
          <w:rFonts w:cs="Times New Roman"/>
          <w:i/>
          <w:szCs w:val="22"/>
        </w:rPr>
        <w:t>Technická specifikace</w:t>
      </w:r>
      <w:r w:rsidRPr="006F6B4C">
        <w:rPr>
          <w:rFonts w:cs="Times New Roman"/>
          <w:szCs w:val="22"/>
        </w:rPr>
        <w:t xml:space="preserve">] </w:t>
      </w:r>
      <w:r w:rsidR="008D5397" w:rsidRPr="006F6B4C">
        <w:rPr>
          <w:rFonts w:cs="Times New Roman"/>
          <w:szCs w:val="22"/>
        </w:rPr>
        <w:t>v</w:t>
      </w:r>
      <w:r w:rsidRPr="006F6B4C">
        <w:rPr>
          <w:rFonts w:cs="Times New Roman"/>
          <w:szCs w:val="22"/>
        </w:rPr>
        <w:t> Souhrnném m</w:t>
      </w:r>
      <w:r w:rsidR="008D5397" w:rsidRPr="006F6B4C">
        <w:rPr>
          <w:rFonts w:cs="Times New Roman"/>
          <w:szCs w:val="22"/>
        </w:rPr>
        <w:t>ěsíčním výkazu</w:t>
      </w:r>
      <w:r w:rsidR="00B776EA" w:rsidRPr="006F6B4C">
        <w:rPr>
          <w:rFonts w:cs="Times New Roman"/>
          <w:szCs w:val="22"/>
        </w:rPr>
        <w:t xml:space="preserve"> sestaveném z Dílčích měsíčních výkazů</w:t>
      </w:r>
      <w:r w:rsidR="008D5397" w:rsidRPr="006F6B4C">
        <w:rPr>
          <w:rFonts w:cs="Times New Roman"/>
          <w:szCs w:val="22"/>
        </w:rPr>
        <w:t xml:space="preserve">. </w:t>
      </w:r>
      <w:r w:rsidRPr="006F6B4C">
        <w:rPr>
          <w:rFonts w:cs="Times New Roman"/>
          <w:szCs w:val="22"/>
        </w:rPr>
        <w:t>Souhrnný m</w:t>
      </w:r>
      <w:r w:rsidR="008D5397" w:rsidRPr="006F6B4C">
        <w:rPr>
          <w:rFonts w:cs="Times New Roman"/>
          <w:szCs w:val="22"/>
        </w:rPr>
        <w:t xml:space="preserve">ěsíční výkaz je Poskytovatel povinen vždy </w:t>
      </w:r>
      <w:r w:rsidR="00A92F6A" w:rsidRPr="006F6B4C">
        <w:rPr>
          <w:rFonts w:cs="Times New Roman"/>
          <w:szCs w:val="22"/>
        </w:rPr>
        <w:t>předložit (</w:t>
      </w:r>
      <w:r w:rsidR="008D5397" w:rsidRPr="006F6B4C">
        <w:rPr>
          <w:rFonts w:cs="Times New Roman"/>
          <w:szCs w:val="22"/>
        </w:rPr>
        <w:t>doručit</w:t>
      </w:r>
      <w:r w:rsidR="00A92F6A" w:rsidRPr="006F6B4C">
        <w:rPr>
          <w:rFonts w:cs="Times New Roman"/>
          <w:szCs w:val="22"/>
        </w:rPr>
        <w:t>)</w:t>
      </w:r>
      <w:r w:rsidR="008D5397" w:rsidRPr="006F6B4C">
        <w:rPr>
          <w:rFonts w:cs="Times New Roman"/>
          <w:szCs w:val="22"/>
        </w:rPr>
        <w:t xml:space="preserve"> Objednateli společně s Fakturou, v níž jsou fakturovány Paušální služby za měsíc, který je předmětem daného </w:t>
      </w:r>
      <w:r w:rsidR="00621AE4" w:rsidRPr="006F6B4C">
        <w:rPr>
          <w:rFonts w:cs="Times New Roman"/>
          <w:szCs w:val="22"/>
        </w:rPr>
        <w:t>Souhrnného m</w:t>
      </w:r>
      <w:r w:rsidR="008D5397" w:rsidRPr="006F6B4C">
        <w:rPr>
          <w:rFonts w:cs="Times New Roman"/>
          <w:szCs w:val="22"/>
        </w:rPr>
        <w:t xml:space="preserve">ěsíčního výkazu. Pokud při posouzení obsahu </w:t>
      </w:r>
      <w:r w:rsidR="00621AE4" w:rsidRPr="006F6B4C">
        <w:rPr>
          <w:rFonts w:cs="Times New Roman"/>
          <w:szCs w:val="22"/>
        </w:rPr>
        <w:t xml:space="preserve">Souhrnného </w:t>
      </w:r>
      <w:r w:rsidR="00621AE4" w:rsidRPr="006F6B4C">
        <w:rPr>
          <w:rFonts w:cs="Times New Roman"/>
          <w:szCs w:val="22"/>
        </w:rPr>
        <w:lastRenderedPageBreak/>
        <w:t>m</w:t>
      </w:r>
      <w:r w:rsidR="008D5397" w:rsidRPr="006F6B4C">
        <w:rPr>
          <w:rFonts w:cs="Times New Roman"/>
          <w:szCs w:val="22"/>
        </w:rPr>
        <w:t>ěsíčního výkazu vzniknou na straně Objednatele jakékoli pochybnosti o správnosti uvedených údajů, je Objednatel oprávněn v</w:t>
      </w:r>
      <w:r w:rsidR="00FB155A" w:rsidRPr="006F6B4C">
        <w:rPr>
          <w:rFonts w:cs="Times New Roman"/>
          <w:szCs w:val="22"/>
        </w:rPr>
        <w:t> </w:t>
      </w:r>
      <w:r w:rsidR="008D5397" w:rsidRPr="006F6B4C">
        <w:rPr>
          <w:rFonts w:cs="Times New Roman"/>
          <w:szCs w:val="22"/>
        </w:rPr>
        <w:t>rámci Služeb:</w:t>
      </w:r>
    </w:p>
    <w:p w14:paraId="2AC0B8F4" w14:textId="15291E62" w:rsidR="008D5397" w:rsidRPr="006F6B4C" w:rsidRDefault="008D5397" w:rsidP="00F11AAB">
      <w:pPr>
        <w:pStyle w:val="Claneka"/>
        <w:keepLines w:val="0"/>
        <w:widowControl/>
        <w:tabs>
          <w:tab w:val="clear" w:pos="992"/>
        </w:tabs>
        <w:ind w:left="1276" w:hanging="709"/>
        <w:rPr>
          <w:szCs w:val="22"/>
        </w:rPr>
      </w:pPr>
      <w:r w:rsidRPr="006F6B4C">
        <w:rPr>
          <w:szCs w:val="22"/>
        </w:rPr>
        <w:t>požadovat po Poskytovateli uskutečnění osobní schůzky v sídle Objednatele</w:t>
      </w:r>
      <w:r w:rsidR="005B51B6" w:rsidRPr="006F6B4C">
        <w:rPr>
          <w:szCs w:val="22"/>
        </w:rPr>
        <w:t>, telefonické</w:t>
      </w:r>
      <w:r w:rsidR="004856B3" w:rsidRPr="006F6B4C">
        <w:rPr>
          <w:szCs w:val="22"/>
        </w:rPr>
        <w:t>ho</w:t>
      </w:r>
      <w:r w:rsidR="005B51B6" w:rsidRPr="006F6B4C">
        <w:rPr>
          <w:szCs w:val="22"/>
        </w:rPr>
        <w:t xml:space="preserve"> </w:t>
      </w:r>
      <w:r w:rsidR="004856B3" w:rsidRPr="006F6B4C">
        <w:rPr>
          <w:szCs w:val="22"/>
        </w:rPr>
        <w:t>jednání</w:t>
      </w:r>
      <w:r w:rsidR="005B51B6" w:rsidRPr="006F6B4C">
        <w:rPr>
          <w:szCs w:val="22"/>
        </w:rPr>
        <w:t xml:space="preserve"> </w:t>
      </w:r>
      <w:r w:rsidR="004856B3" w:rsidRPr="006F6B4C">
        <w:rPr>
          <w:szCs w:val="22"/>
        </w:rPr>
        <w:t>a</w:t>
      </w:r>
      <w:r w:rsidR="005B51B6" w:rsidRPr="006F6B4C">
        <w:rPr>
          <w:szCs w:val="22"/>
        </w:rPr>
        <w:t>nebo schůzky prostřednictvím jiných nástrojů komunikace na dálku</w:t>
      </w:r>
      <w:r w:rsidRPr="006F6B4C">
        <w:rPr>
          <w:szCs w:val="22"/>
        </w:rPr>
        <w:t>, které je Poskytovatel povinen se bez zbytečného odkladu ve vzájemně odsouhlaseném termínu zúčastnit;</w:t>
      </w:r>
      <w:r w:rsidR="00A737FF" w:rsidRPr="006F6B4C">
        <w:rPr>
          <w:szCs w:val="22"/>
        </w:rPr>
        <w:t xml:space="preserve"> a</w:t>
      </w:r>
      <w:r w:rsidR="00363D53" w:rsidRPr="006F6B4C">
        <w:rPr>
          <w:szCs w:val="22"/>
        </w:rPr>
        <w:t>nebo</w:t>
      </w:r>
    </w:p>
    <w:p w14:paraId="3E8426AF" w14:textId="77777777" w:rsidR="008D5397" w:rsidRPr="006F6B4C" w:rsidRDefault="008D5397" w:rsidP="00F11AAB">
      <w:pPr>
        <w:pStyle w:val="Claneka"/>
        <w:keepLines w:val="0"/>
        <w:widowControl/>
        <w:tabs>
          <w:tab w:val="clear" w:pos="992"/>
        </w:tabs>
        <w:ind w:left="1276" w:hanging="709"/>
        <w:rPr>
          <w:szCs w:val="22"/>
        </w:rPr>
      </w:pPr>
      <w:r w:rsidRPr="006F6B4C">
        <w:rPr>
          <w:szCs w:val="22"/>
        </w:rPr>
        <w:t xml:space="preserve">požadovat po Poskytovateli doplnění </w:t>
      </w:r>
      <w:r w:rsidR="00621AE4" w:rsidRPr="006F6B4C">
        <w:rPr>
          <w:szCs w:val="22"/>
        </w:rPr>
        <w:t>Souhrnného m</w:t>
      </w:r>
      <w:r w:rsidRPr="006F6B4C">
        <w:rPr>
          <w:szCs w:val="22"/>
        </w:rPr>
        <w:t>ěsíčního výkazu, vysvětlení jednotlivých položek uvedených v</w:t>
      </w:r>
      <w:r w:rsidR="00621AE4" w:rsidRPr="006F6B4C">
        <w:rPr>
          <w:szCs w:val="22"/>
        </w:rPr>
        <w:t> Souhrnném m</w:t>
      </w:r>
      <w:r w:rsidRPr="006F6B4C">
        <w:rPr>
          <w:szCs w:val="22"/>
        </w:rPr>
        <w:t>ěsíčním výkazu, anebo odstranění ned</w:t>
      </w:r>
      <w:r w:rsidR="00211020" w:rsidRPr="006F6B4C">
        <w:rPr>
          <w:szCs w:val="22"/>
        </w:rPr>
        <w:t xml:space="preserve">ostatků </w:t>
      </w:r>
      <w:r w:rsidR="00621AE4" w:rsidRPr="006F6B4C">
        <w:rPr>
          <w:szCs w:val="22"/>
        </w:rPr>
        <w:t>Souhrnného m</w:t>
      </w:r>
      <w:r w:rsidR="00211020" w:rsidRPr="006F6B4C">
        <w:rPr>
          <w:szCs w:val="22"/>
        </w:rPr>
        <w:t>ěsíčního výkazu</w:t>
      </w:r>
      <w:r w:rsidR="00B42273" w:rsidRPr="006F6B4C">
        <w:rPr>
          <w:szCs w:val="22"/>
        </w:rPr>
        <w:t>,</w:t>
      </w:r>
      <w:r w:rsidR="00211020" w:rsidRPr="006F6B4C">
        <w:rPr>
          <w:szCs w:val="22"/>
        </w:rPr>
        <w:t xml:space="preserve"> a to i </w:t>
      </w:r>
      <w:r w:rsidRPr="006F6B4C">
        <w:rPr>
          <w:szCs w:val="22"/>
        </w:rPr>
        <w:t xml:space="preserve">opakovaně, dokud bude </w:t>
      </w:r>
      <w:r w:rsidR="00621AE4" w:rsidRPr="006F6B4C">
        <w:rPr>
          <w:szCs w:val="22"/>
        </w:rPr>
        <w:t>Souhrnný m</w:t>
      </w:r>
      <w:r w:rsidRPr="006F6B4C">
        <w:rPr>
          <w:szCs w:val="22"/>
        </w:rPr>
        <w:t>ěsíční výkaz obsahovat vady či nedostatky.</w:t>
      </w:r>
    </w:p>
    <w:p w14:paraId="6ECCCA55" w14:textId="77777777" w:rsidR="008D5397" w:rsidRPr="006F6B4C" w:rsidRDefault="00621AE4" w:rsidP="00CA4C35">
      <w:pPr>
        <w:pStyle w:val="Clanek11"/>
        <w:widowControl/>
        <w:rPr>
          <w:rFonts w:cs="Times New Roman"/>
          <w:szCs w:val="22"/>
        </w:rPr>
      </w:pPr>
      <w:r w:rsidRPr="006F6B4C">
        <w:rPr>
          <w:rFonts w:cs="Times New Roman"/>
          <w:szCs w:val="22"/>
        </w:rPr>
        <w:t>Souhrnný m</w:t>
      </w:r>
      <w:r w:rsidR="008D5397" w:rsidRPr="006F6B4C">
        <w:rPr>
          <w:rFonts w:cs="Times New Roman"/>
          <w:szCs w:val="22"/>
        </w:rPr>
        <w:t>ěsíční výkaz bude zasílán na elektronickou adresu Kontaktní osoby Objednatele pro věcné plnění v elektronické podobě umožňující editaci a vyhledávání</w:t>
      </w:r>
      <w:r w:rsidR="00324664" w:rsidRPr="006F6B4C">
        <w:rPr>
          <w:rFonts w:cs="Times New Roman"/>
          <w:szCs w:val="22"/>
        </w:rPr>
        <w:t>,</w:t>
      </w:r>
      <w:r w:rsidR="008D5397" w:rsidRPr="006F6B4C">
        <w:rPr>
          <w:rFonts w:cs="Times New Roman"/>
          <w:szCs w:val="22"/>
        </w:rPr>
        <w:t xml:space="preserve"> a též v podobě neumožňující další editaci a Strany budou postupovat v souladu s </w:t>
      </w:r>
      <w:r w:rsidR="008D5397" w:rsidRPr="006F6B4C">
        <w:rPr>
          <w:rFonts w:cs="Times New Roman"/>
          <w:b/>
          <w:szCs w:val="22"/>
        </w:rPr>
        <w:t xml:space="preserve">Přílohou č. </w:t>
      </w:r>
      <w:r w:rsidR="00F71D08" w:rsidRPr="006F6B4C">
        <w:rPr>
          <w:rFonts w:cs="Times New Roman"/>
          <w:b/>
          <w:szCs w:val="22"/>
        </w:rPr>
        <w:t>1</w:t>
      </w:r>
      <w:r w:rsidR="008D5397" w:rsidRPr="006F6B4C">
        <w:rPr>
          <w:rFonts w:cs="Times New Roman"/>
          <w:szCs w:val="22"/>
        </w:rPr>
        <w:t xml:space="preserve"> [</w:t>
      </w:r>
      <w:r w:rsidR="00BA57F2" w:rsidRPr="006F6B4C">
        <w:rPr>
          <w:rFonts w:cs="Times New Roman"/>
          <w:i/>
          <w:szCs w:val="22"/>
        </w:rPr>
        <w:t>Technická s</w:t>
      </w:r>
      <w:r w:rsidR="008D5397" w:rsidRPr="006F6B4C">
        <w:rPr>
          <w:rFonts w:cs="Times New Roman"/>
          <w:i/>
          <w:szCs w:val="22"/>
        </w:rPr>
        <w:t>pecifikace</w:t>
      </w:r>
      <w:r w:rsidR="008D5397" w:rsidRPr="006F6B4C">
        <w:rPr>
          <w:rFonts w:cs="Times New Roman"/>
          <w:szCs w:val="22"/>
        </w:rPr>
        <w:t xml:space="preserve">]. </w:t>
      </w:r>
    </w:p>
    <w:p w14:paraId="417B1903" w14:textId="15E01A9A" w:rsidR="008D5397" w:rsidRPr="006F6B4C" w:rsidRDefault="008D5397" w:rsidP="00CA4C35">
      <w:pPr>
        <w:pStyle w:val="Clanek11"/>
        <w:widowControl/>
        <w:rPr>
          <w:rFonts w:cs="Times New Roman"/>
          <w:szCs w:val="22"/>
        </w:rPr>
      </w:pPr>
      <w:bookmarkStart w:id="88" w:name="_Ref516495313"/>
      <w:r w:rsidRPr="006F6B4C">
        <w:rPr>
          <w:rFonts w:cs="Times New Roman"/>
          <w:szCs w:val="22"/>
        </w:rPr>
        <w:t xml:space="preserve">Vyžaduje-li jakákoliv část </w:t>
      </w:r>
      <w:r w:rsidR="00F7217B" w:rsidRPr="006F6B4C">
        <w:rPr>
          <w:rFonts w:cs="Times New Roman"/>
          <w:szCs w:val="22"/>
        </w:rPr>
        <w:t xml:space="preserve">IT prostředí </w:t>
      </w:r>
      <w:r w:rsidR="0061647D" w:rsidRPr="006F6B4C">
        <w:rPr>
          <w:rFonts w:cs="Times New Roman"/>
          <w:szCs w:val="22"/>
        </w:rPr>
        <w:t>o</w:t>
      </w:r>
      <w:r w:rsidR="00F7217B" w:rsidRPr="006F6B4C">
        <w:rPr>
          <w:rFonts w:cs="Times New Roman"/>
          <w:szCs w:val="22"/>
        </w:rPr>
        <w:t>bjednatele</w:t>
      </w:r>
      <w:r w:rsidR="00F71D08" w:rsidRPr="006F6B4C">
        <w:rPr>
          <w:rFonts w:cs="Times New Roman"/>
          <w:szCs w:val="22"/>
        </w:rPr>
        <w:t xml:space="preserve"> </w:t>
      </w:r>
      <w:r w:rsidRPr="006F6B4C">
        <w:rPr>
          <w:rFonts w:cs="Times New Roman"/>
          <w:szCs w:val="22"/>
        </w:rPr>
        <w:t xml:space="preserve">jakoukoliv akci, která by mohla mít dopad na Systém </w:t>
      </w:r>
      <w:r w:rsidR="00FB155A" w:rsidRPr="006F6B4C">
        <w:rPr>
          <w:rFonts w:cs="Times New Roman"/>
          <w:szCs w:val="22"/>
        </w:rPr>
        <w:t>a</w:t>
      </w:r>
      <w:r w:rsidRPr="006F6B4C">
        <w:rPr>
          <w:rFonts w:cs="Times New Roman"/>
          <w:szCs w:val="22"/>
        </w:rPr>
        <w:t xml:space="preserve">nebo na jiné </w:t>
      </w:r>
      <w:r w:rsidR="00395654" w:rsidRPr="006F6B4C">
        <w:rPr>
          <w:rFonts w:cs="Times New Roman"/>
          <w:szCs w:val="22"/>
        </w:rPr>
        <w:t xml:space="preserve">informační </w:t>
      </w:r>
      <w:r w:rsidRPr="006F6B4C">
        <w:rPr>
          <w:rFonts w:cs="Times New Roman"/>
          <w:szCs w:val="22"/>
        </w:rPr>
        <w:t>systémy</w:t>
      </w:r>
      <w:r w:rsidR="004F5488" w:rsidRPr="006F6B4C">
        <w:rPr>
          <w:rFonts w:cs="Times New Roman"/>
          <w:szCs w:val="22"/>
        </w:rPr>
        <w:t xml:space="preserve"> </w:t>
      </w:r>
      <w:r w:rsidR="00395654" w:rsidRPr="006F6B4C">
        <w:rPr>
          <w:rFonts w:cs="Times New Roman"/>
          <w:szCs w:val="22"/>
        </w:rPr>
        <w:t xml:space="preserve">než </w:t>
      </w:r>
      <w:r w:rsidRPr="006F6B4C">
        <w:rPr>
          <w:rFonts w:cs="Times New Roman"/>
          <w:szCs w:val="22"/>
        </w:rPr>
        <w:t>na Systém anebo</w:t>
      </w:r>
      <w:r w:rsidR="004F5488" w:rsidRPr="006F6B4C">
        <w:rPr>
          <w:rFonts w:cs="Times New Roman"/>
          <w:szCs w:val="22"/>
        </w:rPr>
        <w:t xml:space="preserve"> na</w:t>
      </w:r>
      <w:r w:rsidRPr="006F6B4C">
        <w:rPr>
          <w:rFonts w:cs="Times New Roman"/>
          <w:szCs w:val="22"/>
        </w:rPr>
        <w:t xml:space="preserve"> </w:t>
      </w:r>
      <w:r w:rsidR="00F7217B" w:rsidRPr="006F6B4C">
        <w:rPr>
          <w:rFonts w:cs="Times New Roman"/>
          <w:szCs w:val="22"/>
        </w:rPr>
        <w:t xml:space="preserve">IT prostředí </w:t>
      </w:r>
      <w:r w:rsidR="0061647D" w:rsidRPr="006F6B4C">
        <w:rPr>
          <w:rFonts w:cs="Times New Roman"/>
          <w:szCs w:val="22"/>
        </w:rPr>
        <w:t>o</w:t>
      </w:r>
      <w:r w:rsidR="00F7217B" w:rsidRPr="006F6B4C">
        <w:rPr>
          <w:rFonts w:cs="Times New Roman"/>
          <w:szCs w:val="22"/>
        </w:rPr>
        <w:t>bjednatele</w:t>
      </w:r>
      <w:r w:rsidRPr="006F6B4C">
        <w:rPr>
          <w:rFonts w:cs="Times New Roman"/>
          <w:szCs w:val="22"/>
        </w:rPr>
        <w:t xml:space="preserve"> napojené, </w:t>
      </w:r>
      <w:r w:rsidR="00F71D08" w:rsidRPr="006F6B4C">
        <w:rPr>
          <w:rFonts w:cs="Times New Roman"/>
          <w:szCs w:val="22"/>
        </w:rPr>
        <w:t>nebo je</w:t>
      </w:r>
      <w:r w:rsidRPr="006F6B4C">
        <w:rPr>
          <w:rFonts w:cs="Times New Roman"/>
          <w:szCs w:val="22"/>
        </w:rPr>
        <w:t xml:space="preserve">-li nezbytná placená aktualizace, upgrade či jiná </w:t>
      </w:r>
      <w:r w:rsidR="001C0582" w:rsidRPr="006F6B4C">
        <w:rPr>
          <w:rFonts w:cs="Times New Roman"/>
          <w:szCs w:val="22"/>
        </w:rPr>
        <w:t xml:space="preserve">placená </w:t>
      </w:r>
      <w:r w:rsidRPr="006F6B4C">
        <w:rPr>
          <w:rFonts w:cs="Times New Roman"/>
          <w:szCs w:val="22"/>
        </w:rPr>
        <w:t>změna ve Standardním software („</w:t>
      </w:r>
      <w:r w:rsidRPr="006F6B4C">
        <w:rPr>
          <w:rFonts w:cs="Times New Roman"/>
          <w:b/>
          <w:szCs w:val="22"/>
        </w:rPr>
        <w:t>Akce</w:t>
      </w:r>
      <w:r w:rsidRPr="006F6B4C">
        <w:rPr>
          <w:rFonts w:cs="Times New Roman"/>
          <w:szCs w:val="22"/>
        </w:rPr>
        <w:t xml:space="preserve">“), zavazuje se Poskytovatel o potřebě provedení Akce </w:t>
      </w:r>
      <w:r w:rsidR="00D66282" w:rsidRPr="006F6B4C">
        <w:rPr>
          <w:rFonts w:cs="Times New Roman"/>
          <w:szCs w:val="22"/>
        </w:rPr>
        <w:t xml:space="preserve">nejpozději </w:t>
      </w:r>
      <w:r w:rsidRPr="006F6B4C">
        <w:rPr>
          <w:rFonts w:cs="Times New Roman"/>
          <w:szCs w:val="22"/>
        </w:rPr>
        <w:t xml:space="preserve">do </w:t>
      </w:r>
      <w:r w:rsidR="00FF1DDD" w:rsidRPr="006F6B4C">
        <w:rPr>
          <w:rFonts w:cs="Times New Roman"/>
          <w:szCs w:val="22"/>
        </w:rPr>
        <w:t xml:space="preserve">tří </w:t>
      </w:r>
      <w:r w:rsidRPr="006F6B4C">
        <w:rPr>
          <w:rFonts w:cs="Times New Roman"/>
          <w:szCs w:val="22"/>
        </w:rPr>
        <w:t>(</w:t>
      </w:r>
      <w:r w:rsidR="00FF1DDD" w:rsidRPr="006F6B4C">
        <w:rPr>
          <w:rFonts w:cs="Times New Roman"/>
          <w:szCs w:val="22"/>
        </w:rPr>
        <w:t>3</w:t>
      </w:r>
      <w:r w:rsidRPr="006F6B4C">
        <w:rPr>
          <w:rFonts w:cs="Times New Roman"/>
          <w:szCs w:val="22"/>
        </w:rPr>
        <w:t xml:space="preserve">) pracovních dnů od jejího proaktivního zjištění písemně vyrozumět Kontaktní osobu Objednatele pro věcné plnění prostřednictvím </w:t>
      </w:r>
      <w:r w:rsidR="006E79EE" w:rsidRPr="006F6B4C">
        <w:rPr>
          <w:rFonts w:cs="Times New Roman"/>
          <w:szCs w:val="22"/>
        </w:rPr>
        <w:t>Service Desk</w:t>
      </w:r>
      <w:r w:rsidRPr="006F6B4C">
        <w:rPr>
          <w:rFonts w:cs="Times New Roman"/>
          <w:szCs w:val="22"/>
        </w:rPr>
        <w:t>u a na její elektronickou adresu. Součás</w:t>
      </w:r>
      <w:r w:rsidR="00301C2C" w:rsidRPr="006F6B4C">
        <w:rPr>
          <w:rFonts w:cs="Times New Roman"/>
          <w:szCs w:val="22"/>
        </w:rPr>
        <w:t xml:space="preserve">tí vyrozumění dle tohoto Článku </w:t>
      </w:r>
      <w:r w:rsidR="00F71D08" w:rsidRPr="006F6B4C">
        <w:rPr>
          <w:rFonts w:cs="Times New Roman"/>
          <w:szCs w:val="22"/>
        </w:rPr>
        <w:fldChar w:fldCharType="begin"/>
      </w:r>
      <w:r w:rsidR="00F71D08" w:rsidRPr="006F6B4C">
        <w:rPr>
          <w:rFonts w:cs="Times New Roman"/>
          <w:szCs w:val="22"/>
        </w:rPr>
        <w:instrText xml:space="preserve"> REF _Ref516495313 \r \h </w:instrText>
      </w:r>
      <w:r w:rsidR="0056038E" w:rsidRPr="006F6B4C">
        <w:rPr>
          <w:rFonts w:cs="Times New Roman"/>
          <w:szCs w:val="22"/>
        </w:rPr>
        <w:instrText xml:space="preserve"> \* MERGEFORMAT </w:instrText>
      </w:r>
      <w:r w:rsidR="00F71D08" w:rsidRPr="006F6B4C">
        <w:rPr>
          <w:rFonts w:cs="Times New Roman"/>
          <w:szCs w:val="22"/>
        </w:rPr>
      </w:r>
      <w:r w:rsidR="00F71D08" w:rsidRPr="006F6B4C">
        <w:rPr>
          <w:rFonts w:cs="Times New Roman"/>
          <w:szCs w:val="22"/>
        </w:rPr>
        <w:fldChar w:fldCharType="separate"/>
      </w:r>
      <w:r w:rsidR="00846495">
        <w:rPr>
          <w:rFonts w:cs="Times New Roman"/>
          <w:szCs w:val="22"/>
        </w:rPr>
        <w:t>5.5</w:t>
      </w:r>
      <w:r w:rsidR="00F71D08" w:rsidRPr="006F6B4C">
        <w:rPr>
          <w:rFonts w:cs="Times New Roman"/>
          <w:szCs w:val="22"/>
        </w:rPr>
        <w:fldChar w:fldCharType="end"/>
      </w:r>
      <w:r w:rsidR="00301C2C" w:rsidRPr="006F6B4C">
        <w:rPr>
          <w:rFonts w:cs="Times New Roman"/>
          <w:szCs w:val="22"/>
        </w:rPr>
        <w:t xml:space="preserve"> </w:t>
      </w:r>
      <w:r w:rsidRPr="006F6B4C">
        <w:rPr>
          <w:rFonts w:cs="Times New Roman"/>
          <w:szCs w:val="22"/>
        </w:rPr>
        <w:t xml:space="preserve">je uvedení případných důsledků zamítavého rozhodnutí </w:t>
      </w:r>
      <w:r w:rsidR="007433B2" w:rsidRPr="006F6B4C">
        <w:rPr>
          <w:rFonts w:cs="Times New Roman"/>
          <w:szCs w:val="22"/>
        </w:rPr>
        <w:t xml:space="preserve">či nečinnosti </w:t>
      </w:r>
      <w:r w:rsidRPr="006F6B4C">
        <w:rPr>
          <w:rFonts w:cs="Times New Roman"/>
          <w:szCs w:val="22"/>
        </w:rPr>
        <w:t xml:space="preserve">Objednatele, zejména pokud by neprovedení konkrétní Akce mělo mít negativní dopad na SLA Paušálních služeb či na funkce Systému anebo </w:t>
      </w:r>
      <w:r w:rsidR="00F7217B" w:rsidRPr="006F6B4C">
        <w:rPr>
          <w:rFonts w:cs="Times New Roman"/>
          <w:szCs w:val="22"/>
        </w:rPr>
        <w:t xml:space="preserve">IT prostředí </w:t>
      </w:r>
      <w:r w:rsidR="0061647D" w:rsidRPr="006F6B4C">
        <w:rPr>
          <w:rFonts w:cs="Times New Roman"/>
          <w:szCs w:val="22"/>
        </w:rPr>
        <w:t>o</w:t>
      </w:r>
      <w:r w:rsidR="00F7217B" w:rsidRPr="006F6B4C">
        <w:rPr>
          <w:rFonts w:cs="Times New Roman"/>
          <w:szCs w:val="22"/>
        </w:rPr>
        <w:t>bjednatele</w:t>
      </w:r>
      <w:r w:rsidRPr="006F6B4C">
        <w:rPr>
          <w:rFonts w:cs="Times New Roman"/>
          <w:szCs w:val="22"/>
        </w:rPr>
        <w:t>.</w:t>
      </w:r>
      <w:bookmarkEnd w:id="88"/>
    </w:p>
    <w:p w14:paraId="2A7B64ED" w14:textId="2884561C" w:rsidR="008D5397" w:rsidRPr="006F6B4C" w:rsidRDefault="008D5397" w:rsidP="00CA4C35">
      <w:pPr>
        <w:pStyle w:val="Clanek11"/>
        <w:widowControl/>
        <w:rPr>
          <w:rFonts w:cs="Times New Roman"/>
          <w:szCs w:val="22"/>
        </w:rPr>
      </w:pPr>
      <w:r w:rsidRPr="006F6B4C">
        <w:rPr>
          <w:rFonts w:cs="Times New Roman"/>
          <w:szCs w:val="22"/>
        </w:rPr>
        <w:t>Odmítne-li Objednatel provedení Akce, pak Poskytovatel není oprávněn k jejímu provedení. Schválí-li Objednatel provedení Akce, provede ji Poskytovatel</w:t>
      </w:r>
      <w:r w:rsidR="00DA0AC1" w:rsidRPr="006F6B4C">
        <w:rPr>
          <w:rFonts w:cs="Times New Roman"/>
          <w:szCs w:val="22"/>
        </w:rPr>
        <w:t xml:space="preserve"> zpravidla bezodkladně poté, co </w:t>
      </w:r>
      <w:r w:rsidRPr="006F6B4C">
        <w:rPr>
          <w:rFonts w:cs="Times New Roman"/>
          <w:szCs w:val="22"/>
        </w:rPr>
        <w:t xml:space="preserve">obdrží Objednatelův souhlas nebo obdrží od Objednatele potřebné podklady či Software, který za účelem provedení Akce Objednatel pořídí. Při provádění Akce se Poskytovatel zavazuje postupovat dle svého nejlepšího vědomí a </w:t>
      </w:r>
      <w:r w:rsidR="00A9276D" w:rsidRPr="006F6B4C">
        <w:rPr>
          <w:rFonts w:cs="Times New Roman"/>
          <w:szCs w:val="22"/>
        </w:rPr>
        <w:t xml:space="preserve">řádně a včas </w:t>
      </w:r>
      <w:r w:rsidRPr="006F6B4C">
        <w:rPr>
          <w:rFonts w:cs="Times New Roman"/>
          <w:szCs w:val="22"/>
        </w:rPr>
        <w:t xml:space="preserve">v souladu s pokyny </w:t>
      </w:r>
      <w:r w:rsidR="00CC0865" w:rsidRPr="006F6B4C">
        <w:rPr>
          <w:rFonts w:cs="Times New Roman"/>
          <w:szCs w:val="22"/>
        </w:rPr>
        <w:t xml:space="preserve">a zájmy </w:t>
      </w:r>
      <w:r w:rsidRPr="006F6B4C">
        <w:rPr>
          <w:rFonts w:cs="Times New Roman"/>
          <w:szCs w:val="22"/>
        </w:rPr>
        <w:t>Objednatele.</w:t>
      </w:r>
    </w:p>
    <w:p w14:paraId="5ADBB3F5" w14:textId="7F2A4A02" w:rsidR="008D5397" w:rsidRPr="006F6B4C" w:rsidRDefault="000E7171" w:rsidP="00CA4C35">
      <w:pPr>
        <w:pStyle w:val="Clanek11"/>
        <w:widowControl/>
        <w:rPr>
          <w:rFonts w:cs="Times New Roman"/>
          <w:szCs w:val="22"/>
        </w:rPr>
      </w:pPr>
      <w:r w:rsidRPr="000E7171">
        <w:rPr>
          <w:rFonts w:cs="Times New Roman"/>
          <w:szCs w:val="22"/>
        </w:rPr>
        <w:t>Jakékoliv jiné akce, které je Poskytovatel povinen provádět v</w:t>
      </w:r>
      <w:r w:rsidR="003452DB">
        <w:rPr>
          <w:rFonts w:cs="Times New Roman"/>
          <w:szCs w:val="22"/>
        </w:rPr>
        <w:t> </w:t>
      </w:r>
      <w:r w:rsidRPr="000E7171">
        <w:rPr>
          <w:rFonts w:cs="Times New Roman"/>
          <w:szCs w:val="22"/>
        </w:rPr>
        <w:t>rámci Paušálních služeb, které nejsou Akcemi, je Poskytovatel povinen provádět proaktivně bez nutnosti získat předchozí souhlas Objednatele</w:t>
      </w:r>
      <w:r w:rsidR="004F140E">
        <w:rPr>
          <w:rFonts w:cs="Times New Roman"/>
          <w:szCs w:val="22"/>
        </w:rPr>
        <w:t>.</w:t>
      </w:r>
    </w:p>
    <w:p w14:paraId="3993B25E" w14:textId="6C935ECF" w:rsidR="00F71D08" w:rsidRPr="006F6B4C" w:rsidRDefault="008D5397" w:rsidP="00CA4C35">
      <w:pPr>
        <w:pStyle w:val="Clanek11"/>
        <w:widowControl/>
        <w:rPr>
          <w:rFonts w:cs="Times New Roman"/>
          <w:szCs w:val="22"/>
        </w:rPr>
      </w:pPr>
      <w:r w:rsidRPr="006F6B4C">
        <w:rPr>
          <w:rFonts w:cs="Times New Roman"/>
          <w:szCs w:val="22"/>
        </w:rPr>
        <w:t>Nestanoví-li tato S</w:t>
      </w:r>
      <w:r w:rsidR="00A9276D" w:rsidRPr="006F6B4C">
        <w:rPr>
          <w:rFonts w:cs="Times New Roman"/>
          <w:szCs w:val="22"/>
        </w:rPr>
        <w:t xml:space="preserve">ervisní smlouva nebo Dílčí smlouva výslovně jinak, </w:t>
      </w:r>
      <w:r w:rsidRPr="006F6B4C">
        <w:rPr>
          <w:rFonts w:cs="Times New Roman"/>
          <w:szCs w:val="22"/>
        </w:rPr>
        <w:t xml:space="preserve">není povinností Poskytovatele obstarávat pro Objednatele </w:t>
      </w:r>
      <w:r w:rsidR="00D00136" w:rsidRPr="006F6B4C">
        <w:rPr>
          <w:rFonts w:cs="Times New Roman"/>
          <w:szCs w:val="22"/>
        </w:rPr>
        <w:t xml:space="preserve">užívací práva </w:t>
      </w:r>
      <w:r w:rsidR="00F964EB" w:rsidRPr="006F6B4C">
        <w:rPr>
          <w:rFonts w:cs="Times New Roman"/>
          <w:szCs w:val="22"/>
        </w:rPr>
        <w:t>(</w:t>
      </w:r>
      <w:r w:rsidR="00D00136" w:rsidRPr="006F6B4C">
        <w:rPr>
          <w:rFonts w:cs="Times New Roman"/>
          <w:szCs w:val="22"/>
        </w:rPr>
        <w:t xml:space="preserve">či </w:t>
      </w:r>
      <w:r w:rsidRPr="006F6B4C">
        <w:rPr>
          <w:rFonts w:cs="Times New Roman"/>
          <w:szCs w:val="22"/>
        </w:rPr>
        <w:t xml:space="preserve">prodloužení </w:t>
      </w:r>
      <w:r w:rsidR="00F964EB" w:rsidRPr="006F6B4C">
        <w:rPr>
          <w:rFonts w:cs="Times New Roman"/>
          <w:szCs w:val="22"/>
        </w:rPr>
        <w:t xml:space="preserve">jejich </w:t>
      </w:r>
      <w:r w:rsidRPr="006F6B4C">
        <w:rPr>
          <w:rFonts w:cs="Times New Roman"/>
          <w:szCs w:val="22"/>
        </w:rPr>
        <w:t>trvání</w:t>
      </w:r>
      <w:r w:rsidR="00F964EB" w:rsidRPr="006F6B4C">
        <w:rPr>
          <w:rFonts w:cs="Times New Roman"/>
          <w:szCs w:val="22"/>
        </w:rPr>
        <w:t>)</w:t>
      </w:r>
      <w:r w:rsidRPr="006F6B4C">
        <w:rPr>
          <w:rFonts w:cs="Times New Roman"/>
          <w:szCs w:val="22"/>
        </w:rPr>
        <w:t xml:space="preserve"> k</w:t>
      </w:r>
      <w:r w:rsidR="00D00136" w:rsidRPr="006F6B4C">
        <w:rPr>
          <w:rFonts w:cs="Times New Roman"/>
          <w:szCs w:val="22"/>
        </w:rPr>
        <w:t> </w:t>
      </w:r>
      <w:r w:rsidRPr="006F6B4C">
        <w:rPr>
          <w:rFonts w:cs="Times New Roman"/>
          <w:szCs w:val="22"/>
        </w:rPr>
        <w:t xml:space="preserve">Standardnímu software, který Objednatel užíval v okamžiku nabytí účinnosti </w:t>
      </w:r>
      <w:r w:rsidR="00F71D08" w:rsidRPr="006F6B4C">
        <w:rPr>
          <w:rFonts w:cs="Times New Roman"/>
          <w:szCs w:val="22"/>
        </w:rPr>
        <w:t>Servisní s</w:t>
      </w:r>
      <w:r w:rsidRPr="006F6B4C">
        <w:rPr>
          <w:rFonts w:cs="Times New Roman"/>
          <w:szCs w:val="22"/>
        </w:rPr>
        <w:t>mlouvy</w:t>
      </w:r>
      <w:r w:rsidR="00F964EB" w:rsidRPr="006F6B4C">
        <w:rPr>
          <w:rFonts w:cs="Times New Roman"/>
          <w:szCs w:val="22"/>
        </w:rPr>
        <w:t xml:space="preserve"> či bude užívat v průběhu její účinnosti</w:t>
      </w:r>
      <w:r w:rsidRPr="006F6B4C">
        <w:rPr>
          <w:rFonts w:cs="Times New Roman"/>
          <w:szCs w:val="22"/>
        </w:rPr>
        <w:t xml:space="preserve">, a Poskytovatel není povinen hradit </w:t>
      </w:r>
      <w:r w:rsidR="000E7481" w:rsidRPr="006F6B4C">
        <w:rPr>
          <w:rFonts w:cs="Times New Roman"/>
          <w:szCs w:val="22"/>
        </w:rPr>
        <w:t xml:space="preserve">licenční, </w:t>
      </w:r>
      <w:r w:rsidRPr="006F6B4C">
        <w:rPr>
          <w:rFonts w:cs="Times New Roman"/>
          <w:szCs w:val="22"/>
        </w:rPr>
        <w:t>udržovací či jiné poplatky</w:t>
      </w:r>
      <w:r w:rsidR="00EE3192" w:rsidRPr="006F6B4C">
        <w:rPr>
          <w:rFonts w:cs="Times New Roman"/>
          <w:szCs w:val="22"/>
        </w:rPr>
        <w:t xml:space="preserve"> </w:t>
      </w:r>
      <w:r w:rsidR="00EE3192" w:rsidRPr="006F6B4C">
        <w:rPr>
          <w:szCs w:val="22"/>
        </w:rPr>
        <w:t>(</w:t>
      </w:r>
      <w:r w:rsidR="00EE3192" w:rsidRPr="006F6B4C">
        <w:rPr>
          <w:i/>
          <w:szCs w:val="22"/>
        </w:rPr>
        <w:t>subscription/license maintenance</w:t>
      </w:r>
      <w:r w:rsidR="00EE3192" w:rsidRPr="006F6B4C">
        <w:rPr>
          <w:szCs w:val="22"/>
        </w:rPr>
        <w:t xml:space="preserve">) </w:t>
      </w:r>
      <w:r w:rsidR="00A9276D" w:rsidRPr="006F6B4C">
        <w:rPr>
          <w:rFonts w:cs="Times New Roman"/>
          <w:szCs w:val="22"/>
        </w:rPr>
        <w:t>spojené se</w:t>
      </w:r>
      <w:r w:rsidR="00CC0865" w:rsidRPr="006F6B4C">
        <w:rPr>
          <w:rFonts w:cs="Times New Roman"/>
          <w:szCs w:val="22"/>
        </w:rPr>
        <w:t xml:space="preserve"> užíváním</w:t>
      </w:r>
      <w:r w:rsidR="00A9276D" w:rsidRPr="006F6B4C">
        <w:rPr>
          <w:rFonts w:cs="Times New Roman"/>
          <w:szCs w:val="22"/>
        </w:rPr>
        <w:t xml:space="preserve"> Standardní</w:t>
      </w:r>
      <w:r w:rsidR="00CC0865" w:rsidRPr="006F6B4C">
        <w:rPr>
          <w:rFonts w:cs="Times New Roman"/>
          <w:szCs w:val="22"/>
        </w:rPr>
        <w:t>ho</w:t>
      </w:r>
      <w:r w:rsidR="00A9276D" w:rsidRPr="006F6B4C">
        <w:rPr>
          <w:rFonts w:cs="Times New Roman"/>
          <w:szCs w:val="22"/>
        </w:rPr>
        <w:t xml:space="preserve"> software</w:t>
      </w:r>
      <w:r w:rsidRPr="006F6B4C">
        <w:rPr>
          <w:rFonts w:cs="Times New Roman"/>
          <w:szCs w:val="22"/>
        </w:rPr>
        <w:t>. Poskytovatel se však zavazuje proaktivně sledovat vypršení užívacích pr</w:t>
      </w:r>
      <w:r w:rsidR="00A9276D" w:rsidRPr="006F6B4C">
        <w:rPr>
          <w:rFonts w:cs="Times New Roman"/>
          <w:szCs w:val="22"/>
        </w:rPr>
        <w:t>áv ke Standardnímu software a v </w:t>
      </w:r>
      <w:r w:rsidRPr="006F6B4C">
        <w:rPr>
          <w:rFonts w:cs="Times New Roman"/>
          <w:szCs w:val="22"/>
        </w:rPr>
        <w:t xml:space="preserve">předstihu upozornit Objednatele na takové vypršení tak, aby Objednatel měl dostatek času prodloužit trvání takových oprávnění </w:t>
      </w:r>
      <w:r w:rsidR="00534A8C" w:rsidRPr="006F6B4C">
        <w:rPr>
          <w:rFonts w:cs="Times New Roman"/>
          <w:szCs w:val="22"/>
        </w:rPr>
        <w:t>a</w:t>
      </w:r>
      <w:r w:rsidRPr="006F6B4C">
        <w:rPr>
          <w:rFonts w:cs="Times New Roman"/>
          <w:szCs w:val="22"/>
        </w:rPr>
        <w:t xml:space="preserve">nebo pořídit náhradu. </w:t>
      </w:r>
    </w:p>
    <w:p w14:paraId="722E9D5B" w14:textId="068E8D6C" w:rsidR="008D5397" w:rsidRPr="006F6B4C" w:rsidRDefault="008D5397" w:rsidP="00CA4C35">
      <w:pPr>
        <w:pStyle w:val="Clanek11"/>
        <w:widowControl/>
        <w:rPr>
          <w:rFonts w:cs="Times New Roman"/>
          <w:szCs w:val="22"/>
        </w:rPr>
      </w:pPr>
      <w:r w:rsidRPr="006F6B4C">
        <w:rPr>
          <w:rFonts w:cs="Times New Roman"/>
          <w:szCs w:val="22"/>
        </w:rPr>
        <w:t>Poskytovatel se zavazuje poskytovat Paušální služby proaktivně a průběžně po dobu stanovenou v</w:t>
      </w:r>
      <w:r w:rsidR="00F71D08" w:rsidRPr="006F6B4C">
        <w:rPr>
          <w:rFonts w:cs="Times New Roman"/>
          <w:szCs w:val="22"/>
        </w:rPr>
        <w:t> </w:t>
      </w:r>
      <w:r w:rsidRPr="006F6B4C">
        <w:rPr>
          <w:rFonts w:cs="Times New Roman"/>
          <w:szCs w:val="22"/>
        </w:rPr>
        <w:t>Článku</w:t>
      </w:r>
      <w:r w:rsidR="00F71D08" w:rsidRPr="006F6B4C">
        <w:rPr>
          <w:rFonts w:cs="Times New Roman"/>
          <w:szCs w:val="22"/>
        </w:rPr>
        <w:t xml:space="preserve"> </w:t>
      </w:r>
      <w:r w:rsidR="00F71D08" w:rsidRPr="006F6B4C">
        <w:rPr>
          <w:rFonts w:cs="Times New Roman"/>
          <w:szCs w:val="22"/>
        </w:rPr>
        <w:fldChar w:fldCharType="begin"/>
      </w:r>
      <w:r w:rsidR="00F71D08" w:rsidRPr="006F6B4C">
        <w:rPr>
          <w:rFonts w:cs="Times New Roman"/>
          <w:szCs w:val="22"/>
        </w:rPr>
        <w:instrText xml:space="preserve"> REF _Ref516495415 \r \h </w:instrText>
      </w:r>
      <w:r w:rsidR="0056038E" w:rsidRPr="006F6B4C">
        <w:rPr>
          <w:rFonts w:cs="Times New Roman"/>
          <w:szCs w:val="22"/>
        </w:rPr>
        <w:instrText xml:space="preserve"> \* MERGEFORMAT </w:instrText>
      </w:r>
      <w:r w:rsidR="00F71D08" w:rsidRPr="006F6B4C">
        <w:rPr>
          <w:rFonts w:cs="Times New Roman"/>
          <w:szCs w:val="22"/>
        </w:rPr>
      </w:r>
      <w:r w:rsidR="00F71D08" w:rsidRPr="006F6B4C">
        <w:rPr>
          <w:rFonts w:cs="Times New Roman"/>
          <w:szCs w:val="22"/>
        </w:rPr>
        <w:fldChar w:fldCharType="separate"/>
      </w:r>
      <w:r w:rsidR="00846495">
        <w:rPr>
          <w:rFonts w:cs="Times New Roman"/>
          <w:szCs w:val="22"/>
        </w:rPr>
        <w:t>3</w:t>
      </w:r>
      <w:r w:rsidR="00F71D08" w:rsidRPr="006F6B4C">
        <w:rPr>
          <w:rFonts w:cs="Times New Roman"/>
          <w:szCs w:val="22"/>
        </w:rPr>
        <w:fldChar w:fldCharType="end"/>
      </w:r>
      <w:r w:rsidRPr="006F6B4C">
        <w:rPr>
          <w:rFonts w:cs="Times New Roman"/>
          <w:szCs w:val="22"/>
        </w:rPr>
        <w:t xml:space="preserve"> (</w:t>
      </w:r>
      <w:r w:rsidRPr="006F6B4C">
        <w:rPr>
          <w:rFonts w:cs="Times New Roman"/>
          <w:i/>
          <w:szCs w:val="22"/>
        </w:rPr>
        <w:t>Doba a místo poskytování Služeb</w:t>
      </w:r>
      <w:r w:rsidRPr="006F6B4C">
        <w:rPr>
          <w:rFonts w:cs="Times New Roman"/>
          <w:szCs w:val="22"/>
        </w:rPr>
        <w:t>)</w:t>
      </w:r>
      <w:r w:rsidR="004F5488" w:rsidRPr="006F6B4C">
        <w:rPr>
          <w:rFonts w:cs="Times New Roman"/>
          <w:szCs w:val="22"/>
        </w:rPr>
        <w:t>,</w:t>
      </w:r>
      <w:r w:rsidRPr="006F6B4C">
        <w:rPr>
          <w:rFonts w:cs="Times New Roman"/>
          <w:szCs w:val="22"/>
        </w:rPr>
        <w:t xml:space="preserve"> bez nutnosti zaslání jakékoliv výzvy ze strany Objednatele.</w:t>
      </w:r>
    </w:p>
    <w:p w14:paraId="1B3EDAAD" w14:textId="77777777" w:rsidR="007B0997" w:rsidRPr="006F6B4C" w:rsidRDefault="0005234A" w:rsidP="00F11AAB">
      <w:pPr>
        <w:pStyle w:val="Nadpis10"/>
        <w:rPr>
          <w:rFonts w:cs="Times New Roman"/>
          <w:szCs w:val="22"/>
        </w:rPr>
      </w:pPr>
      <w:bookmarkStart w:id="89" w:name="_Ref518373416"/>
      <w:bookmarkStart w:id="90" w:name="_Toc532815617"/>
      <w:bookmarkStart w:id="91" w:name="_Toc51336282"/>
      <w:bookmarkStart w:id="92" w:name="_Toc56623840"/>
      <w:bookmarkStart w:id="93" w:name="_Toc56703388"/>
      <w:bookmarkStart w:id="94" w:name="_Toc151051866"/>
      <w:r w:rsidRPr="006F6B4C">
        <w:rPr>
          <w:rFonts w:cs="Times New Roman"/>
          <w:szCs w:val="22"/>
        </w:rPr>
        <w:t>Service D</w:t>
      </w:r>
      <w:r w:rsidR="007B0997" w:rsidRPr="006F6B4C">
        <w:rPr>
          <w:rFonts w:cs="Times New Roman"/>
          <w:szCs w:val="22"/>
        </w:rPr>
        <w:t>esk</w:t>
      </w:r>
      <w:bookmarkEnd w:id="89"/>
      <w:bookmarkEnd w:id="90"/>
      <w:bookmarkEnd w:id="91"/>
      <w:bookmarkEnd w:id="92"/>
      <w:bookmarkEnd w:id="93"/>
      <w:bookmarkEnd w:id="94"/>
    </w:p>
    <w:p w14:paraId="5557DE89" w14:textId="77777777" w:rsidR="007B75B9" w:rsidRPr="006F6B4C" w:rsidRDefault="007B75B9" w:rsidP="00F11AAB">
      <w:pPr>
        <w:pStyle w:val="Clanek11"/>
        <w:keepNext/>
        <w:widowControl/>
        <w:rPr>
          <w:rFonts w:cs="Times New Roman"/>
          <w:szCs w:val="22"/>
        </w:rPr>
      </w:pPr>
      <w:bookmarkStart w:id="95" w:name="_Ref516338472"/>
      <w:r w:rsidRPr="006F6B4C">
        <w:rPr>
          <w:rFonts w:cs="Times New Roman"/>
          <w:szCs w:val="22"/>
        </w:rPr>
        <w:t>Service Desk je provozován Objednatelem.</w:t>
      </w:r>
    </w:p>
    <w:p w14:paraId="2701223F" w14:textId="2F9BCAFA" w:rsidR="00945435" w:rsidRPr="006F6B4C" w:rsidRDefault="006E79EE" w:rsidP="00CA4C35">
      <w:pPr>
        <w:pStyle w:val="Clanek11"/>
        <w:widowControl/>
        <w:rPr>
          <w:rFonts w:cs="Times New Roman"/>
          <w:szCs w:val="22"/>
        </w:rPr>
      </w:pPr>
      <w:bookmarkStart w:id="96" w:name="_Ref516332645"/>
      <w:bookmarkEnd w:id="95"/>
      <w:r w:rsidRPr="006F6B4C">
        <w:rPr>
          <w:rFonts w:cs="Times New Roman"/>
          <w:szCs w:val="22"/>
        </w:rPr>
        <w:t>Service Desk</w:t>
      </w:r>
      <w:r w:rsidR="00945435" w:rsidRPr="006F6B4C">
        <w:rPr>
          <w:rFonts w:cs="Times New Roman"/>
          <w:szCs w:val="22"/>
        </w:rPr>
        <w:t xml:space="preserve"> zahrnuje mimo jiné příjem a evidenci Incidentů, Reakcí, Požadavků, podporu Servisních zása</w:t>
      </w:r>
      <w:r w:rsidR="003622EB" w:rsidRPr="006F6B4C">
        <w:rPr>
          <w:rFonts w:cs="Times New Roman"/>
          <w:szCs w:val="22"/>
        </w:rPr>
        <w:t>hů, Objednávek a dalších zpráv</w:t>
      </w:r>
      <w:r w:rsidR="00945435" w:rsidRPr="006F6B4C">
        <w:rPr>
          <w:rFonts w:cs="Times New Roman"/>
          <w:szCs w:val="22"/>
        </w:rPr>
        <w:t>, potvrzování jejich přijetí, předávání jednotlivých úkolů jednotlivým členům Realizačního týmu</w:t>
      </w:r>
      <w:r w:rsidR="00757AC6" w:rsidRPr="006F6B4C">
        <w:rPr>
          <w:rFonts w:cs="Times New Roman"/>
          <w:szCs w:val="22"/>
        </w:rPr>
        <w:t xml:space="preserve">, jiným </w:t>
      </w:r>
      <w:r w:rsidR="00D12A81" w:rsidRPr="006F6B4C">
        <w:rPr>
          <w:rFonts w:cs="Times New Roman"/>
          <w:szCs w:val="22"/>
        </w:rPr>
        <w:t>pověřeným osobám</w:t>
      </w:r>
      <w:r w:rsidR="00945435" w:rsidRPr="006F6B4C">
        <w:rPr>
          <w:rFonts w:cs="Times New Roman"/>
          <w:szCs w:val="22"/>
        </w:rPr>
        <w:t>, sledování stavu, průběhu a procesu vyřízení Incidentů, Požadavků, Objednávek a dalších zpráv, informování Ohlašovatele o sta</w:t>
      </w:r>
      <w:r w:rsidR="00DA0AC1" w:rsidRPr="006F6B4C">
        <w:rPr>
          <w:rFonts w:cs="Times New Roman"/>
          <w:szCs w:val="22"/>
        </w:rPr>
        <w:t>vu řešení, vytváření přehledů a </w:t>
      </w:r>
      <w:r w:rsidR="00945435" w:rsidRPr="006F6B4C">
        <w:rPr>
          <w:rFonts w:cs="Times New Roman"/>
          <w:szCs w:val="22"/>
        </w:rPr>
        <w:t xml:space="preserve">statistik o řešených Incidentech, Požadavcích, </w:t>
      </w:r>
      <w:r w:rsidR="00945435" w:rsidRPr="006F6B4C">
        <w:rPr>
          <w:rFonts w:cs="Times New Roman"/>
          <w:szCs w:val="22"/>
        </w:rPr>
        <w:lastRenderedPageBreak/>
        <w:t>Objednávkách a dalších zprávách, efektivní Incident management a další funkcionality běžné u</w:t>
      </w:r>
      <w:r w:rsidR="008D7E0E" w:rsidRPr="006F6B4C">
        <w:rPr>
          <w:rFonts w:cs="Times New Roman"/>
          <w:szCs w:val="22"/>
        </w:rPr>
        <w:t> </w:t>
      </w:r>
      <w:r w:rsidRPr="006F6B4C">
        <w:rPr>
          <w:rFonts w:cs="Times New Roman"/>
          <w:szCs w:val="22"/>
        </w:rPr>
        <w:t>Service Desk</w:t>
      </w:r>
      <w:r w:rsidR="00945435" w:rsidRPr="006F6B4C">
        <w:rPr>
          <w:rFonts w:cs="Times New Roman"/>
          <w:szCs w:val="22"/>
        </w:rPr>
        <w:t xml:space="preserve"> („</w:t>
      </w:r>
      <w:r w:rsidR="00945435" w:rsidRPr="006F6B4C">
        <w:rPr>
          <w:rFonts w:cs="Times New Roman"/>
          <w:b/>
          <w:szCs w:val="22"/>
        </w:rPr>
        <w:t xml:space="preserve">Úkony </w:t>
      </w:r>
      <w:r w:rsidRPr="006F6B4C">
        <w:rPr>
          <w:rFonts w:cs="Times New Roman"/>
          <w:b/>
          <w:szCs w:val="22"/>
        </w:rPr>
        <w:t>Service Desk</w:t>
      </w:r>
      <w:r w:rsidR="00945435" w:rsidRPr="006F6B4C">
        <w:rPr>
          <w:rFonts w:cs="Times New Roman"/>
          <w:b/>
          <w:szCs w:val="22"/>
        </w:rPr>
        <w:t>u</w:t>
      </w:r>
      <w:r w:rsidR="00945435" w:rsidRPr="006F6B4C">
        <w:rPr>
          <w:rFonts w:cs="Times New Roman"/>
          <w:szCs w:val="22"/>
        </w:rPr>
        <w:t>“).</w:t>
      </w:r>
      <w:bookmarkEnd w:id="96"/>
      <w:r w:rsidR="00945435" w:rsidRPr="006F6B4C">
        <w:rPr>
          <w:rFonts w:cs="Times New Roman"/>
          <w:szCs w:val="22"/>
        </w:rPr>
        <w:t xml:space="preserve"> </w:t>
      </w:r>
    </w:p>
    <w:p w14:paraId="718B9F67" w14:textId="77777777" w:rsidR="007B0997" w:rsidRPr="006F6B4C" w:rsidRDefault="003B15DB" w:rsidP="00CA4C35">
      <w:pPr>
        <w:pStyle w:val="Nadpis10"/>
        <w:keepNext w:val="0"/>
        <w:rPr>
          <w:rFonts w:cs="Times New Roman"/>
          <w:szCs w:val="22"/>
        </w:rPr>
      </w:pPr>
      <w:bookmarkStart w:id="97" w:name="_Toc532815618"/>
      <w:bookmarkStart w:id="98" w:name="_Toc51336283"/>
      <w:bookmarkStart w:id="99" w:name="_Toc56623841"/>
      <w:bookmarkStart w:id="100" w:name="_Toc56703389"/>
      <w:bookmarkStart w:id="101" w:name="_Toc151051867"/>
      <w:r w:rsidRPr="006F6B4C">
        <w:rPr>
          <w:rFonts w:cs="Times New Roman"/>
          <w:szCs w:val="22"/>
        </w:rPr>
        <w:t>N</w:t>
      </w:r>
      <w:r w:rsidR="007B0997" w:rsidRPr="006F6B4C">
        <w:rPr>
          <w:rFonts w:cs="Times New Roman"/>
          <w:szCs w:val="22"/>
        </w:rPr>
        <w:t>ahlášení incidentu</w:t>
      </w:r>
      <w:bookmarkEnd w:id="97"/>
      <w:bookmarkEnd w:id="98"/>
      <w:bookmarkEnd w:id="99"/>
      <w:bookmarkEnd w:id="100"/>
      <w:bookmarkEnd w:id="101"/>
    </w:p>
    <w:p w14:paraId="146F2E6D" w14:textId="77777777" w:rsidR="00D12A81" w:rsidRPr="006F6B4C" w:rsidRDefault="00D12A81" w:rsidP="00CA4C35">
      <w:pPr>
        <w:pStyle w:val="Clanek11"/>
        <w:widowControl/>
        <w:rPr>
          <w:rFonts w:cs="Times New Roman"/>
          <w:szCs w:val="22"/>
        </w:rPr>
      </w:pPr>
      <w:bookmarkStart w:id="102" w:name="_Ref516333249"/>
      <w:r w:rsidRPr="006F6B4C">
        <w:rPr>
          <w:rFonts w:cs="Times New Roman"/>
          <w:szCs w:val="22"/>
        </w:rPr>
        <w:t>Hlášení o Incidentu Poskytovateli bude provedeno Ohlašovatel</w:t>
      </w:r>
      <w:r w:rsidR="00A04041" w:rsidRPr="006F6B4C">
        <w:rPr>
          <w:rFonts w:cs="Times New Roman"/>
          <w:szCs w:val="22"/>
        </w:rPr>
        <w:t>em</w:t>
      </w:r>
      <w:r w:rsidRPr="006F6B4C">
        <w:rPr>
          <w:rFonts w:cs="Times New Roman"/>
          <w:szCs w:val="22"/>
        </w:rPr>
        <w:t xml:space="preserve">, a to přímým zadáním Incidentu do </w:t>
      </w:r>
      <w:r w:rsidR="006E79EE" w:rsidRPr="006F6B4C">
        <w:rPr>
          <w:rFonts w:cs="Times New Roman"/>
          <w:szCs w:val="22"/>
        </w:rPr>
        <w:t>Service Desk</w:t>
      </w:r>
      <w:r w:rsidRPr="006F6B4C">
        <w:rPr>
          <w:rFonts w:cs="Times New Roman"/>
          <w:szCs w:val="22"/>
        </w:rPr>
        <w:t>u, odesláním e</w:t>
      </w:r>
      <w:r w:rsidR="001D33E1" w:rsidRPr="006F6B4C">
        <w:rPr>
          <w:rFonts w:cs="Times New Roman"/>
          <w:szCs w:val="22"/>
        </w:rPr>
        <w:t>-</w:t>
      </w:r>
      <w:r w:rsidRPr="006F6B4C">
        <w:rPr>
          <w:rFonts w:cs="Times New Roman"/>
          <w:szCs w:val="22"/>
        </w:rPr>
        <w:t xml:space="preserve">mailu </w:t>
      </w:r>
      <w:r w:rsidR="00254C64" w:rsidRPr="006F6B4C">
        <w:rPr>
          <w:rFonts w:cs="Times New Roman"/>
          <w:szCs w:val="22"/>
        </w:rPr>
        <w:t>a</w:t>
      </w:r>
      <w:r w:rsidRPr="006F6B4C">
        <w:rPr>
          <w:rFonts w:cs="Times New Roman"/>
          <w:szCs w:val="22"/>
        </w:rPr>
        <w:t xml:space="preserve">nebo telefonátem na kontaktní číslo </w:t>
      </w:r>
      <w:r w:rsidR="006E79EE" w:rsidRPr="006F6B4C">
        <w:rPr>
          <w:rFonts w:cs="Times New Roman"/>
          <w:szCs w:val="22"/>
        </w:rPr>
        <w:t>Service Desk</w:t>
      </w:r>
      <w:r w:rsidRPr="006F6B4C">
        <w:rPr>
          <w:rFonts w:cs="Times New Roman"/>
          <w:szCs w:val="22"/>
        </w:rPr>
        <w:t>, přičemž Ohlašovatel je povinen uvést popis Incidentu, a to v následujícím rozsahu:</w:t>
      </w:r>
      <w:bookmarkEnd w:id="102"/>
    </w:p>
    <w:p w14:paraId="0854D6C1" w14:textId="77777777" w:rsidR="00D12A81" w:rsidRPr="006F6B4C" w:rsidRDefault="00D12A81" w:rsidP="00F11AAB">
      <w:pPr>
        <w:pStyle w:val="Claneka"/>
        <w:keepLines w:val="0"/>
        <w:widowControl/>
        <w:tabs>
          <w:tab w:val="clear" w:pos="992"/>
        </w:tabs>
        <w:ind w:left="1276" w:hanging="709"/>
        <w:rPr>
          <w:szCs w:val="22"/>
        </w:rPr>
      </w:pPr>
      <w:r w:rsidRPr="006F6B4C">
        <w:rPr>
          <w:szCs w:val="22"/>
        </w:rPr>
        <w:t>krátký a rámcově výstižný název Incidentu;</w:t>
      </w:r>
    </w:p>
    <w:p w14:paraId="10EAEF85" w14:textId="74D25031" w:rsidR="00F11AAB" w:rsidRPr="006F6B4C" w:rsidRDefault="00D12A81" w:rsidP="00F11AAB">
      <w:pPr>
        <w:pStyle w:val="Claneka"/>
        <w:keepLines w:val="0"/>
        <w:widowControl/>
        <w:tabs>
          <w:tab w:val="clear" w:pos="992"/>
        </w:tabs>
        <w:ind w:left="1276" w:hanging="709"/>
        <w:rPr>
          <w:szCs w:val="22"/>
        </w:rPr>
      </w:pPr>
      <w:r w:rsidRPr="006F6B4C">
        <w:rPr>
          <w:szCs w:val="22"/>
        </w:rPr>
        <w:t>identifikace části Systému, které se Incident týká;</w:t>
      </w:r>
    </w:p>
    <w:p w14:paraId="75EC39A2" w14:textId="435B4CBB" w:rsidR="00F11AAB" w:rsidRPr="006F6B4C" w:rsidRDefault="00D12A81" w:rsidP="00F11AAB">
      <w:pPr>
        <w:pStyle w:val="Claneka"/>
        <w:keepLines w:val="0"/>
        <w:widowControl/>
        <w:tabs>
          <w:tab w:val="clear" w:pos="992"/>
        </w:tabs>
        <w:ind w:left="1276" w:hanging="709"/>
        <w:rPr>
          <w:szCs w:val="22"/>
        </w:rPr>
      </w:pPr>
      <w:r w:rsidRPr="006F6B4C">
        <w:rPr>
          <w:szCs w:val="22"/>
        </w:rPr>
        <w:t>určení prostředí</w:t>
      </w:r>
      <w:r w:rsidR="003F4065" w:rsidRPr="006F6B4C">
        <w:rPr>
          <w:szCs w:val="22"/>
        </w:rPr>
        <w:t>, v němž k Incidentu došlo anebo které je Incidentem zasaženo</w:t>
      </w:r>
      <w:r w:rsidRPr="006F6B4C">
        <w:rPr>
          <w:szCs w:val="22"/>
        </w:rPr>
        <w:t>;</w:t>
      </w:r>
    </w:p>
    <w:p w14:paraId="472F44DD" w14:textId="209B6F30" w:rsidR="00F11AAB" w:rsidRPr="006F6B4C" w:rsidRDefault="00D12A81" w:rsidP="00F11AAB">
      <w:pPr>
        <w:pStyle w:val="Claneka"/>
        <w:keepLines w:val="0"/>
        <w:widowControl/>
        <w:tabs>
          <w:tab w:val="clear" w:pos="992"/>
        </w:tabs>
        <w:ind w:left="1276" w:hanging="709"/>
        <w:rPr>
          <w:szCs w:val="22"/>
        </w:rPr>
      </w:pPr>
      <w:r w:rsidRPr="006F6B4C">
        <w:rPr>
          <w:szCs w:val="22"/>
        </w:rPr>
        <w:t xml:space="preserve">detailní popis Incidentu, průvodních jevů a všech významných souvisejících informací; </w:t>
      </w:r>
    </w:p>
    <w:p w14:paraId="5CF8D48F" w14:textId="66FA66E9" w:rsidR="00F11AAB" w:rsidRPr="006F6B4C" w:rsidRDefault="00D12A81" w:rsidP="00F11AAB">
      <w:pPr>
        <w:pStyle w:val="Claneka"/>
        <w:keepLines w:val="0"/>
        <w:widowControl/>
        <w:tabs>
          <w:tab w:val="clear" w:pos="992"/>
        </w:tabs>
        <w:ind w:left="1276" w:hanging="709"/>
        <w:rPr>
          <w:szCs w:val="22"/>
        </w:rPr>
      </w:pPr>
      <w:r w:rsidRPr="006F6B4C">
        <w:rPr>
          <w:szCs w:val="22"/>
        </w:rPr>
        <w:t>kategorii Inc</w:t>
      </w:r>
      <w:r w:rsidR="00C92067" w:rsidRPr="006F6B4C">
        <w:rPr>
          <w:szCs w:val="22"/>
        </w:rPr>
        <w:t>identu (A, B, C);</w:t>
      </w:r>
      <w:r w:rsidR="00CF30DA" w:rsidRPr="006F6B4C">
        <w:rPr>
          <w:szCs w:val="22"/>
        </w:rPr>
        <w:t xml:space="preserve"> </w:t>
      </w:r>
      <w:r w:rsidR="0035152E" w:rsidRPr="006F6B4C">
        <w:rPr>
          <w:szCs w:val="22"/>
        </w:rPr>
        <w:t>a</w:t>
      </w:r>
    </w:p>
    <w:p w14:paraId="2DD551E9" w14:textId="16E3641B" w:rsidR="00D12A81" w:rsidRPr="006F6B4C" w:rsidRDefault="00C92067" w:rsidP="0035152E">
      <w:pPr>
        <w:pStyle w:val="Claneka"/>
        <w:keepLines w:val="0"/>
        <w:widowControl/>
        <w:tabs>
          <w:tab w:val="clear" w:pos="992"/>
        </w:tabs>
        <w:ind w:left="1276" w:hanging="709"/>
        <w:rPr>
          <w:szCs w:val="22"/>
        </w:rPr>
      </w:pPr>
      <w:r w:rsidRPr="006F6B4C">
        <w:rPr>
          <w:szCs w:val="22"/>
        </w:rPr>
        <w:t>identifikaci Ohlašovatele</w:t>
      </w:r>
      <w:r w:rsidR="0035152E" w:rsidRPr="006F6B4C">
        <w:rPr>
          <w:szCs w:val="22"/>
        </w:rPr>
        <w:t xml:space="preserve"> včetně jeho lokality (pracoviště).</w:t>
      </w:r>
    </w:p>
    <w:p w14:paraId="6BB42AAA" w14:textId="55C1E095" w:rsidR="00D12A81" w:rsidRPr="006F6B4C" w:rsidRDefault="00D12A81" w:rsidP="00CA4C35">
      <w:pPr>
        <w:pStyle w:val="Clanek11"/>
        <w:widowControl/>
        <w:rPr>
          <w:rFonts w:cs="Times New Roman"/>
          <w:szCs w:val="22"/>
        </w:rPr>
      </w:pPr>
      <w:r w:rsidRPr="006F6B4C">
        <w:rPr>
          <w:rFonts w:cs="Times New Roman"/>
          <w:szCs w:val="22"/>
        </w:rPr>
        <w:t>V případě, že některá z náležitostí dle Článku</w:t>
      </w:r>
      <w:r w:rsidR="00C92067" w:rsidRPr="006F6B4C">
        <w:rPr>
          <w:rFonts w:cs="Times New Roman"/>
          <w:szCs w:val="22"/>
        </w:rPr>
        <w:t xml:space="preserve"> </w:t>
      </w:r>
      <w:r w:rsidR="00C92067" w:rsidRPr="006F6B4C">
        <w:rPr>
          <w:rFonts w:cs="Times New Roman"/>
          <w:szCs w:val="22"/>
        </w:rPr>
        <w:fldChar w:fldCharType="begin"/>
      </w:r>
      <w:r w:rsidR="00C92067" w:rsidRPr="006F6B4C">
        <w:rPr>
          <w:rFonts w:cs="Times New Roman"/>
          <w:szCs w:val="22"/>
        </w:rPr>
        <w:instrText xml:space="preserve"> REF _Ref516333249 \r \h </w:instrText>
      </w:r>
      <w:r w:rsidR="0056038E" w:rsidRPr="006F6B4C">
        <w:rPr>
          <w:rFonts w:cs="Times New Roman"/>
          <w:szCs w:val="22"/>
        </w:rPr>
        <w:instrText xml:space="preserve"> \* MERGEFORMAT </w:instrText>
      </w:r>
      <w:r w:rsidR="00C92067" w:rsidRPr="006F6B4C">
        <w:rPr>
          <w:rFonts w:cs="Times New Roman"/>
          <w:szCs w:val="22"/>
        </w:rPr>
      </w:r>
      <w:r w:rsidR="00C92067" w:rsidRPr="006F6B4C">
        <w:rPr>
          <w:rFonts w:cs="Times New Roman"/>
          <w:szCs w:val="22"/>
        </w:rPr>
        <w:fldChar w:fldCharType="separate"/>
      </w:r>
      <w:r w:rsidR="00846495">
        <w:rPr>
          <w:rFonts w:cs="Times New Roman"/>
          <w:szCs w:val="22"/>
        </w:rPr>
        <w:t>7.1</w:t>
      </w:r>
      <w:r w:rsidR="00C92067" w:rsidRPr="006F6B4C">
        <w:rPr>
          <w:rFonts w:cs="Times New Roman"/>
          <w:szCs w:val="22"/>
        </w:rPr>
        <w:fldChar w:fldCharType="end"/>
      </w:r>
      <w:r w:rsidR="00C92067" w:rsidRPr="006F6B4C">
        <w:rPr>
          <w:rFonts w:cs="Times New Roman"/>
          <w:szCs w:val="22"/>
        </w:rPr>
        <w:t xml:space="preserve"> </w:t>
      </w:r>
      <w:r w:rsidRPr="006F6B4C">
        <w:rPr>
          <w:rFonts w:cs="Times New Roman"/>
          <w:szCs w:val="22"/>
        </w:rPr>
        <w:t xml:space="preserve">chybí </w:t>
      </w:r>
      <w:r w:rsidR="003F4065" w:rsidRPr="006F6B4C">
        <w:rPr>
          <w:rFonts w:cs="Times New Roman"/>
          <w:szCs w:val="22"/>
        </w:rPr>
        <w:t>a</w:t>
      </w:r>
      <w:r w:rsidRPr="006F6B4C">
        <w:rPr>
          <w:rFonts w:cs="Times New Roman"/>
          <w:szCs w:val="22"/>
        </w:rPr>
        <w:t xml:space="preserve">nebo je nedostatečná, může si Poskytovatel vyžádat její doplnění od Ohlašovatele; tato skutečnost však nemá vliv na určení Času nahlášení </w:t>
      </w:r>
      <w:r w:rsidR="00031D73" w:rsidRPr="006F6B4C">
        <w:rPr>
          <w:rFonts w:cs="Times New Roman"/>
          <w:szCs w:val="22"/>
        </w:rPr>
        <w:t>i</w:t>
      </w:r>
      <w:r w:rsidRPr="006F6B4C">
        <w:rPr>
          <w:rFonts w:cs="Times New Roman"/>
          <w:szCs w:val="22"/>
        </w:rPr>
        <w:t>ncidentu</w:t>
      </w:r>
      <w:r w:rsidR="00031D73" w:rsidRPr="006F6B4C">
        <w:rPr>
          <w:rFonts w:cs="Times New Roman"/>
          <w:szCs w:val="22"/>
        </w:rPr>
        <w:t>/požadavku</w:t>
      </w:r>
      <w:r w:rsidR="00923180">
        <w:rPr>
          <w:rFonts w:cs="Times New Roman"/>
          <w:szCs w:val="22"/>
        </w:rPr>
        <w:t>,</w:t>
      </w:r>
      <w:r w:rsidR="00923180" w:rsidRPr="00923180">
        <w:rPr>
          <w:rFonts w:cs="Times New Roman"/>
          <w:szCs w:val="22"/>
        </w:rPr>
        <w:t xml:space="preserve"> avšak v případě oprávněné žádosti o doplnění </w:t>
      </w:r>
      <w:r w:rsidR="00F12562">
        <w:rPr>
          <w:rFonts w:cs="Times New Roman"/>
          <w:szCs w:val="22"/>
        </w:rPr>
        <w:t xml:space="preserve">náležitosti </w:t>
      </w:r>
      <w:r w:rsidR="00923180" w:rsidRPr="00923180">
        <w:rPr>
          <w:rFonts w:cs="Times New Roman"/>
          <w:szCs w:val="22"/>
        </w:rPr>
        <w:t xml:space="preserve">se Doba vyřešení přerušuje okamžikem doručení žádosti o doplnění a běží dále od okamžiku řádného doplnění </w:t>
      </w:r>
      <w:r w:rsidR="00F12562">
        <w:rPr>
          <w:rFonts w:cs="Times New Roman"/>
          <w:szCs w:val="22"/>
        </w:rPr>
        <w:t xml:space="preserve">náležitosti </w:t>
      </w:r>
      <w:r w:rsidR="00923180" w:rsidRPr="00923180">
        <w:rPr>
          <w:rFonts w:cs="Times New Roman"/>
          <w:szCs w:val="22"/>
        </w:rPr>
        <w:t>dle žádosti</w:t>
      </w:r>
      <w:r w:rsidRPr="006F6B4C">
        <w:rPr>
          <w:rFonts w:cs="Times New Roman"/>
          <w:szCs w:val="22"/>
        </w:rPr>
        <w:t>.</w:t>
      </w:r>
    </w:p>
    <w:p w14:paraId="79D59F7C" w14:textId="16D7261A" w:rsidR="00D12A81" w:rsidRPr="006F6B4C" w:rsidRDefault="00D12A81" w:rsidP="00CA4C35">
      <w:pPr>
        <w:pStyle w:val="Clanek11"/>
        <w:widowControl/>
        <w:rPr>
          <w:rFonts w:cs="Times New Roman"/>
          <w:szCs w:val="22"/>
        </w:rPr>
      </w:pPr>
      <w:r w:rsidRPr="006F6B4C">
        <w:rPr>
          <w:rFonts w:cs="Times New Roman"/>
          <w:szCs w:val="22"/>
        </w:rPr>
        <w:t xml:space="preserve">Je-li Incident </w:t>
      </w:r>
      <w:r w:rsidR="008D7E0E" w:rsidRPr="006F6B4C">
        <w:rPr>
          <w:rFonts w:cs="Times New Roman"/>
          <w:szCs w:val="22"/>
        </w:rPr>
        <w:t xml:space="preserve">nebo Požadavek </w:t>
      </w:r>
      <w:r w:rsidRPr="006F6B4C">
        <w:rPr>
          <w:rFonts w:cs="Times New Roman"/>
          <w:szCs w:val="22"/>
        </w:rPr>
        <w:t xml:space="preserve">nahlašován zadáním Incidentu do </w:t>
      </w:r>
      <w:r w:rsidR="006E79EE" w:rsidRPr="006F6B4C">
        <w:rPr>
          <w:rFonts w:cs="Times New Roman"/>
          <w:szCs w:val="22"/>
        </w:rPr>
        <w:t>Service Desk</w:t>
      </w:r>
      <w:r w:rsidRPr="006F6B4C">
        <w:rPr>
          <w:rFonts w:cs="Times New Roman"/>
          <w:szCs w:val="22"/>
        </w:rPr>
        <w:t xml:space="preserve">u, pak se za Čas nahlášení </w:t>
      </w:r>
      <w:r w:rsidR="00DD02C8" w:rsidRPr="006F6B4C">
        <w:rPr>
          <w:rFonts w:cs="Times New Roman"/>
          <w:szCs w:val="22"/>
        </w:rPr>
        <w:t>i</w:t>
      </w:r>
      <w:r w:rsidRPr="006F6B4C">
        <w:rPr>
          <w:rFonts w:cs="Times New Roman"/>
          <w:szCs w:val="22"/>
        </w:rPr>
        <w:t>ncidentu</w:t>
      </w:r>
      <w:r w:rsidR="00031D73" w:rsidRPr="006F6B4C">
        <w:rPr>
          <w:rFonts w:cs="Times New Roman"/>
          <w:szCs w:val="22"/>
        </w:rPr>
        <w:t>/</w:t>
      </w:r>
      <w:r w:rsidR="00305234" w:rsidRPr="006F6B4C">
        <w:rPr>
          <w:rFonts w:cs="Times New Roman"/>
          <w:szCs w:val="22"/>
        </w:rPr>
        <w:t>p</w:t>
      </w:r>
      <w:r w:rsidR="00031D73" w:rsidRPr="006F6B4C">
        <w:rPr>
          <w:rFonts w:cs="Times New Roman"/>
          <w:szCs w:val="22"/>
        </w:rPr>
        <w:t>ožadavku</w:t>
      </w:r>
      <w:r w:rsidRPr="006F6B4C">
        <w:rPr>
          <w:rFonts w:cs="Times New Roman"/>
          <w:szCs w:val="22"/>
        </w:rPr>
        <w:t xml:space="preserve"> považuje čas vytvoření </w:t>
      </w:r>
      <w:r w:rsidR="005A09E1" w:rsidRPr="006F6B4C">
        <w:rPr>
          <w:rFonts w:cs="Times New Roman"/>
          <w:szCs w:val="22"/>
        </w:rPr>
        <w:t>T</w:t>
      </w:r>
      <w:r w:rsidRPr="006F6B4C">
        <w:rPr>
          <w:rFonts w:cs="Times New Roman"/>
          <w:szCs w:val="22"/>
        </w:rPr>
        <w:t xml:space="preserve">iketu v </w:t>
      </w:r>
      <w:r w:rsidR="006E79EE" w:rsidRPr="006F6B4C">
        <w:rPr>
          <w:rFonts w:cs="Times New Roman"/>
          <w:szCs w:val="22"/>
        </w:rPr>
        <w:t>Service Desk</w:t>
      </w:r>
      <w:r w:rsidRPr="006F6B4C">
        <w:rPr>
          <w:rFonts w:cs="Times New Roman"/>
          <w:szCs w:val="22"/>
        </w:rPr>
        <w:t>u. Je-li</w:t>
      </w:r>
      <w:r w:rsidR="00CC3E1E" w:rsidRPr="006F6B4C">
        <w:rPr>
          <w:rFonts w:cs="Times New Roman"/>
          <w:szCs w:val="22"/>
        </w:rPr>
        <w:t xml:space="preserve"> Incident</w:t>
      </w:r>
      <w:r w:rsidR="008D7E0E" w:rsidRPr="006F6B4C">
        <w:rPr>
          <w:rFonts w:cs="Times New Roman"/>
          <w:szCs w:val="22"/>
        </w:rPr>
        <w:t xml:space="preserve"> nebo Požadavek</w:t>
      </w:r>
      <w:r w:rsidR="00CC3E1E" w:rsidRPr="006F6B4C">
        <w:rPr>
          <w:rFonts w:cs="Times New Roman"/>
          <w:szCs w:val="22"/>
        </w:rPr>
        <w:t xml:space="preserve"> nahlašován písemně na </w:t>
      </w:r>
      <w:r w:rsidRPr="006F6B4C">
        <w:rPr>
          <w:rFonts w:cs="Times New Roman"/>
          <w:szCs w:val="22"/>
        </w:rPr>
        <w:t>e</w:t>
      </w:r>
      <w:r w:rsidR="00260338" w:rsidRPr="006F6B4C">
        <w:rPr>
          <w:rFonts w:cs="Times New Roman"/>
          <w:szCs w:val="22"/>
        </w:rPr>
        <w:t>-</w:t>
      </w:r>
      <w:r w:rsidRPr="006F6B4C">
        <w:rPr>
          <w:rFonts w:cs="Times New Roman"/>
          <w:szCs w:val="22"/>
        </w:rPr>
        <w:t xml:space="preserve">mailovou adresu, pak se za Čas nahlášení </w:t>
      </w:r>
      <w:r w:rsidR="00DD02C8" w:rsidRPr="006F6B4C">
        <w:rPr>
          <w:rFonts w:cs="Times New Roman"/>
          <w:szCs w:val="22"/>
        </w:rPr>
        <w:t>i</w:t>
      </w:r>
      <w:r w:rsidRPr="006F6B4C">
        <w:rPr>
          <w:rFonts w:cs="Times New Roman"/>
          <w:szCs w:val="22"/>
        </w:rPr>
        <w:t>ncidentu</w:t>
      </w:r>
      <w:r w:rsidR="00031D73" w:rsidRPr="006F6B4C">
        <w:rPr>
          <w:rFonts w:cs="Times New Roman"/>
          <w:szCs w:val="22"/>
        </w:rPr>
        <w:t>/</w:t>
      </w:r>
      <w:r w:rsidR="00305234" w:rsidRPr="006F6B4C">
        <w:rPr>
          <w:rFonts w:cs="Times New Roman"/>
          <w:szCs w:val="22"/>
        </w:rPr>
        <w:t>p</w:t>
      </w:r>
      <w:r w:rsidR="00031D73" w:rsidRPr="006F6B4C">
        <w:rPr>
          <w:rFonts w:cs="Times New Roman"/>
          <w:szCs w:val="22"/>
        </w:rPr>
        <w:t>ožadavku</w:t>
      </w:r>
      <w:r w:rsidR="00CC3E1E" w:rsidRPr="006F6B4C">
        <w:rPr>
          <w:rFonts w:cs="Times New Roman"/>
          <w:szCs w:val="22"/>
        </w:rPr>
        <w:t xml:space="preserve"> považuje čas odeslání e</w:t>
      </w:r>
      <w:r w:rsidR="00260338" w:rsidRPr="006F6B4C">
        <w:rPr>
          <w:rFonts w:cs="Times New Roman"/>
          <w:szCs w:val="22"/>
        </w:rPr>
        <w:t>-</w:t>
      </w:r>
      <w:r w:rsidR="00CC3E1E" w:rsidRPr="006F6B4C">
        <w:rPr>
          <w:rFonts w:cs="Times New Roman"/>
          <w:szCs w:val="22"/>
        </w:rPr>
        <w:t>mailu z</w:t>
      </w:r>
      <w:r w:rsidR="00260338" w:rsidRPr="006F6B4C">
        <w:rPr>
          <w:rFonts w:cs="Times New Roman"/>
          <w:szCs w:val="22"/>
        </w:rPr>
        <w:t> </w:t>
      </w:r>
      <w:r w:rsidRPr="006F6B4C">
        <w:rPr>
          <w:rFonts w:cs="Times New Roman"/>
          <w:szCs w:val="22"/>
        </w:rPr>
        <w:t>e</w:t>
      </w:r>
      <w:r w:rsidR="00260338" w:rsidRPr="006F6B4C">
        <w:rPr>
          <w:rFonts w:cs="Times New Roman"/>
          <w:szCs w:val="22"/>
        </w:rPr>
        <w:t>-</w:t>
      </w:r>
      <w:r w:rsidRPr="006F6B4C">
        <w:rPr>
          <w:rFonts w:cs="Times New Roman"/>
          <w:szCs w:val="22"/>
        </w:rPr>
        <w:t>mailového serveru Ohlašovatele, nebo v</w:t>
      </w:r>
      <w:r w:rsidR="0061126D" w:rsidRPr="006F6B4C">
        <w:rPr>
          <w:rFonts w:cs="Times New Roman"/>
          <w:szCs w:val="22"/>
        </w:rPr>
        <w:t> </w:t>
      </w:r>
      <w:r w:rsidRPr="006F6B4C">
        <w:rPr>
          <w:rFonts w:cs="Times New Roman"/>
          <w:szCs w:val="22"/>
        </w:rPr>
        <w:t xml:space="preserve">případě hlášení Incidentu </w:t>
      </w:r>
      <w:r w:rsidR="008D7E0E" w:rsidRPr="006F6B4C">
        <w:rPr>
          <w:rFonts w:cs="Times New Roman"/>
          <w:szCs w:val="22"/>
        </w:rPr>
        <w:t xml:space="preserve">nebo Požadavku </w:t>
      </w:r>
      <w:r w:rsidRPr="006F6B4C">
        <w:rPr>
          <w:rFonts w:cs="Times New Roman"/>
          <w:szCs w:val="22"/>
        </w:rPr>
        <w:t>telefonicky čas ukončení telefonického hovoru. Poskytovatel je povinen prokazatelným způsobem bezodkl</w:t>
      </w:r>
      <w:r w:rsidR="00DA0AC1" w:rsidRPr="006F6B4C">
        <w:rPr>
          <w:rFonts w:cs="Times New Roman"/>
          <w:szCs w:val="22"/>
        </w:rPr>
        <w:t>adně potvrdit přijetí hlášení o </w:t>
      </w:r>
      <w:r w:rsidRPr="006F6B4C">
        <w:rPr>
          <w:rFonts w:cs="Times New Roman"/>
          <w:szCs w:val="22"/>
        </w:rPr>
        <w:t>Incidentu</w:t>
      </w:r>
      <w:r w:rsidR="008D7E0E" w:rsidRPr="006F6B4C">
        <w:rPr>
          <w:rFonts w:cs="Times New Roman"/>
          <w:szCs w:val="22"/>
        </w:rPr>
        <w:t xml:space="preserve"> nebo Požadavku</w:t>
      </w:r>
      <w:r w:rsidR="006F1C40" w:rsidRPr="006F6B4C">
        <w:rPr>
          <w:rFonts w:cs="Times New Roman"/>
          <w:szCs w:val="22"/>
        </w:rPr>
        <w:t>,</w:t>
      </w:r>
      <w:r w:rsidRPr="006F6B4C">
        <w:rPr>
          <w:rFonts w:cs="Times New Roman"/>
          <w:szCs w:val="22"/>
        </w:rPr>
        <w:t xml:space="preserve"> a to vždy prostřednictvím </w:t>
      </w:r>
      <w:r w:rsidR="006E79EE" w:rsidRPr="006F6B4C">
        <w:rPr>
          <w:rFonts w:cs="Times New Roman"/>
          <w:szCs w:val="22"/>
        </w:rPr>
        <w:t>Service Desk</w:t>
      </w:r>
      <w:r w:rsidRPr="006F6B4C">
        <w:rPr>
          <w:rFonts w:cs="Times New Roman"/>
          <w:szCs w:val="22"/>
        </w:rPr>
        <w:t xml:space="preserve"> a dodržet požadovanou </w:t>
      </w:r>
      <w:r w:rsidR="00B42273" w:rsidRPr="006F6B4C">
        <w:rPr>
          <w:rFonts w:cs="Times New Roman"/>
          <w:szCs w:val="22"/>
        </w:rPr>
        <w:t xml:space="preserve">Reakční dobu </w:t>
      </w:r>
      <w:r w:rsidRPr="006F6B4C">
        <w:rPr>
          <w:rFonts w:cs="Times New Roman"/>
          <w:szCs w:val="22"/>
        </w:rPr>
        <w:t>vyplývající z kategorizace příslušného Incidentu</w:t>
      </w:r>
      <w:r w:rsidR="008D7E0E" w:rsidRPr="006F6B4C">
        <w:rPr>
          <w:rFonts w:cs="Times New Roman"/>
          <w:szCs w:val="22"/>
        </w:rPr>
        <w:t xml:space="preserve"> nebo Požadavku</w:t>
      </w:r>
      <w:r w:rsidRPr="006F6B4C">
        <w:rPr>
          <w:rFonts w:cs="Times New Roman"/>
          <w:szCs w:val="22"/>
        </w:rPr>
        <w:t>. Nepotvrdí-li Poskytovatel přijetí Incidentu</w:t>
      </w:r>
      <w:r w:rsidR="008D7E0E" w:rsidRPr="006F6B4C">
        <w:rPr>
          <w:rFonts w:cs="Times New Roman"/>
          <w:szCs w:val="22"/>
        </w:rPr>
        <w:t xml:space="preserve"> nebo Požadavku</w:t>
      </w:r>
      <w:r w:rsidRPr="006F6B4C">
        <w:rPr>
          <w:rFonts w:cs="Times New Roman"/>
          <w:szCs w:val="22"/>
        </w:rPr>
        <w:t xml:space="preserve">, nemá to vliv na Čas nahlášení </w:t>
      </w:r>
      <w:r w:rsidR="00DD02C8" w:rsidRPr="006F6B4C">
        <w:rPr>
          <w:rFonts w:cs="Times New Roman"/>
          <w:szCs w:val="22"/>
        </w:rPr>
        <w:t>i</w:t>
      </w:r>
      <w:r w:rsidRPr="006F6B4C">
        <w:rPr>
          <w:rFonts w:cs="Times New Roman"/>
          <w:szCs w:val="22"/>
        </w:rPr>
        <w:t>ncidentu</w:t>
      </w:r>
      <w:r w:rsidR="00031D73" w:rsidRPr="006F6B4C">
        <w:rPr>
          <w:rFonts w:cs="Times New Roman"/>
          <w:szCs w:val="22"/>
        </w:rPr>
        <w:t>/</w:t>
      </w:r>
      <w:r w:rsidR="00305234" w:rsidRPr="006F6B4C">
        <w:rPr>
          <w:rFonts w:cs="Times New Roman"/>
          <w:szCs w:val="22"/>
        </w:rPr>
        <w:t>p</w:t>
      </w:r>
      <w:r w:rsidR="00031D73" w:rsidRPr="006F6B4C">
        <w:rPr>
          <w:rFonts w:cs="Times New Roman"/>
          <w:szCs w:val="22"/>
        </w:rPr>
        <w:t>ožadavku</w:t>
      </w:r>
      <w:r w:rsidRPr="006F6B4C">
        <w:rPr>
          <w:rFonts w:cs="Times New Roman"/>
          <w:szCs w:val="22"/>
        </w:rPr>
        <w:t>.</w:t>
      </w:r>
    </w:p>
    <w:p w14:paraId="13544F43" w14:textId="5B491973" w:rsidR="00D12A81" w:rsidRPr="006F6B4C" w:rsidRDefault="00D12A81" w:rsidP="00CA4C35">
      <w:pPr>
        <w:pStyle w:val="Clanek11"/>
        <w:widowControl/>
        <w:rPr>
          <w:rFonts w:cs="Times New Roman"/>
          <w:szCs w:val="22"/>
        </w:rPr>
      </w:pPr>
      <w:r w:rsidRPr="006F6B4C">
        <w:rPr>
          <w:rFonts w:cs="Times New Roman"/>
          <w:szCs w:val="22"/>
        </w:rPr>
        <w:t xml:space="preserve">Proces řešení a vyřešení Incidentu </w:t>
      </w:r>
      <w:r w:rsidR="00D06483">
        <w:rPr>
          <w:rFonts w:cs="Times New Roman"/>
          <w:szCs w:val="22"/>
        </w:rPr>
        <w:t xml:space="preserve">je </w:t>
      </w:r>
      <w:r w:rsidR="00867CCB" w:rsidRPr="006F6B4C">
        <w:rPr>
          <w:rFonts w:cs="Times New Roman"/>
          <w:szCs w:val="22"/>
        </w:rPr>
        <w:t>blíže specifikován</w:t>
      </w:r>
      <w:r w:rsidR="00D06483">
        <w:rPr>
          <w:rFonts w:cs="Times New Roman"/>
          <w:szCs w:val="22"/>
        </w:rPr>
        <w:t xml:space="preserve"> v</w:t>
      </w:r>
      <w:r w:rsidR="00867CCB" w:rsidRPr="006F6B4C">
        <w:rPr>
          <w:rFonts w:cs="Times New Roman"/>
          <w:szCs w:val="22"/>
        </w:rPr>
        <w:t xml:space="preserve"> </w:t>
      </w:r>
      <w:r w:rsidR="00D06483" w:rsidRPr="006F6B4C">
        <w:rPr>
          <w:rFonts w:cs="Times New Roman"/>
          <w:b/>
          <w:szCs w:val="22"/>
        </w:rPr>
        <w:t>Příloze č. 1</w:t>
      </w:r>
      <w:r w:rsidR="00D06483" w:rsidRPr="006F6B4C">
        <w:rPr>
          <w:rFonts w:cs="Times New Roman"/>
          <w:szCs w:val="22"/>
        </w:rPr>
        <w:t xml:space="preserve"> [</w:t>
      </w:r>
      <w:r w:rsidR="00D06483" w:rsidRPr="006F6B4C">
        <w:rPr>
          <w:rFonts w:cs="Times New Roman"/>
          <w:i/>
          <w:szCs w:val="22"/>
        </w:rPr>
        <w:t>Technická specifikace</w:t>
      </w:r>
      <w:r w:rsidR="00D06483" w:rsidRPr="006F6B4C">
        <w:rPr>
          <w:rFonts w:cs="Times New Roman"/>
          <w:szCs w:val="22"/>
        </w:rPr>
        <w:t>]</w:t>
      </w:r>
      <w:r w:rsidRPr="006F6B4C">
        <w:rPr>
          <w:rFonts w:cs="Times New Roman"/>
          <w:szCs w:val="22"/>
        </w:rPr>
        <w:t xml:space="preserve">. Není-li v této Servisní smlouvě anebo </w:t>
      </w:r>
      <w:r w:rsidRPr="006F6B4C">
        <w:rPr>
          <w:rFonts w:cs="Times New Roman"/>
          <w:b/>
          <w:szCs w:val="22"/>
        </w:rPr>
        <w:t xml:space="preserve">Příloze č. </w:t>
      </w:r>
      <w:r w:rsidR="00C92067" w:rsidRPr="006F6B4C">
        <w:rPr>
          <w:rFonts w:cs="Times New Roman"/>
          <w:b/>
          <w:szCs w:val="22"/>
        </w:rPr>
        <w:t>1</w:t>
      </w:r>
      <w:r w:rsidRPr="006F6B4C">
        <w:rPr>
          <w:rFonts w:cs="Times New Roman"/>
          <w:szCs w:val="22"/>
        </w:rPr>
        <w:t xml:space="preserve"> [</w:t>
      </w:r>
      <w:r w:rsidR="00F644FB" w:rsidRPr="006F6B4C">
        <w:rPr>
          <w:rFonts w:cs="Times New Roman"/>
          <w:i/>
          <w:szCs w:val="22"/>
        </w:rPr>
        <w:t>Technická specifikace</w:t>
      </w:r>
      <w:r w:rsidRPr="006F6B4C">
        <w:rPr>
          <w:rFonts w:cs="Times New Roman"/>
          <w:szCs w:val="22"/>
        </w:rPr>
        <w:t xml:space="preserve">] stanoveno výslovně jinak, Poskytovatel provádí veškeré Úkony </w:t>
      </w:r>
      <w:r w:rsidR="006E79EE" w:rsidRPr="006F6B4C">
        <w:rPr>
          <w:rFonts w:cs="Times New Roman"/>
          <w:szCs w:val="22"/>
        </w:rPr>
        <w:t>Service Desk</w:t>
      </w:r>
      <w:r w:rsidRPr="006F6B4C">
        <w:rPr>
          <w:rFonts w:cs="Times New Roman"/>
          <w:szCs w:val="22"/>
        </w:rPr>
        <w:t>u a komunikuje s</w:t>
      </w:r>
      <w:r w:rsidR="00867CCB" w:rsidRPr="006F6B4C">
        <w:rPr>
          <w:rFonts w:cs="Times New Roman"/>
          <w:szCs w:val="22"/>
        </w:rPr>
        <w:t> </w:t>
      </w:r>
      <w:r w:rsidRPr="006F6B4C">
        <w:rPr>
          <w:rFonts w:cs="Times New Roman"/>
          <w:szCs w:val="22"/>
        </w:rPr>
        <w:t xml:space="preserve">Objednatelem prostřednictvím </w:t>
      </w:r>
      <w:r w:rsidR="006E79EE" w:rsidRPr="006F6B4C">
        <w:rPr>
          <w:rFonts w:cs="Times New Roman"/>
          <w:szCs w:val="22"/>
        </w:rPr>
        <w:t>Service Desk</w:t>
      </w:r>
      <w:r w:rsidRPr="006F6B4C">
        <w:rPr>
          <w:rFonts w:cs="Times New Roman"/>
          <w:szCs w:val="22"/>
        </w:rPr>
        <w:t>u.</w:t>
      </w:r>
      <w:r w:rsidR="00FC48E5" w:rsidRPr="006F6B4C">
        <w:rPr>
          <w:rFonts w:cs="Times New Roman"/>
          <w:szCs w:val="22"/>
        </w:rPr>
        <w:t xml:space="preserve"> </w:t>
      </w:r>
    </w:p>
    <w:p w14:paraId="24717085" w14:textId="77777777" w:rsidR="007B0997" w:rsidRPr="006F6B4C" w:rsidRDefault="003B15DB" w:rsidP="00FC48E5">
      <w:pPr>
        <w:pStyle w:val="Nadpis10"/>
        <w:rPr>
          <w:rFonts w:cs="Times New Roman"/>
          <w:szCs w:val="22"/>
        </w:rPr>
      </w:pPr>
      <w:bookmarkStart w:id="103" w:name="_Ref515802778"/>
      <w:bookmarkStart w:id="104" w:name="_Ref515805767"/>
      <w:bookmarkStart w:id="105" w:name="_Toc532815619"/>
      <w:bookmarkStart w:id="106" w:name="_Toc51336284"/>
      <w:bookmarkStart w:id="107" w:name="_Toc56623842"/>
      <w:bookmarkStart w:id="108" w:name="_Toc56703390"/>
      <w:bookmarkStart w:id="109" w:name="_Toc151051868"/>
      <w:r w:rsidRPr="006F6B4C">
        <w:rPr>
          <w:rFonts w:cs="Times New Roman"/>
          <w:szCs w:val="22"/>
        </w:rPr>
        <w:t>S</w:t>
      </w:r>
      <w:r w:rsidR="007B0997" w:rsidRPr="006F6B4C">
        <w:rPr>
          <w:rFonts w:cs="Times New Roman"/>
          <w:szCs w:val="22"/>
        </w:rPr>
        <w:t>lužby na objednávku</w:t>
      </w:r>
      <w:bookmarkEnd w:id="103"/>
      <w:bookmarkEnd w:id="104"/>
      <w:bookmarkEnd w:id="105"/>
      <w:bookmarkEnd w:id="106"/>
      <w:bookmarkEnd w:id="107"/>
      <w:bookmarkEnd w:id="108"/>
      <w:bookmarkEnd w:id="109"/>
    </w:p>
    <w:p w14:paraId="2EF6541E" w14:textId="77777777" w:rsidR="00E21FA4" w:rsidRPr="006F6B4C" w:rsidRDefault="00E21FA4" w:rsidP="00FC48E5">
      <w:pPr>
        <w:pStyle w:val="Clanek11"/>
        <w:keepNext/>
        <w:widowControl/>
        <w:rPr>
          <w:rFonts w:cs="Times New Roman"/>
          <w:szCs w:val="22"/>
        </w:rPr>
      </w:pPr>
      <w:bookmarkStart w:id="110" w:name="_Ref48898185"/>
      <w:r w:rsidRPr="006F6B4C">
        <w:rPr>
          <w:rFonts w:cs="Times New Roman"/>
          <w:szCs w:val="22"/>
          <w:u w:val="single"/>
        </w:rPr>
        <w:t xml:space="preserve">Rozsah Služeb na </w:t>
      </w:r>
      <w:r w:rsidR="006F1C40" w:rsidRPr="006F6B4C">
        <w:rPr>
          <w:rFonts w:cs="Times New Roman"/>
          <w:szCs w:val="22"/>
          <w:u w:val="single"/>
        </w:rPr>
        <w:t>o</w:t>
      </w:r>
      <w:r w:rsidRPr="006F6B4C">
        <w:rPr>
          <w:rFonts w:cs="Times New Roman"/>
          <w:szCs w:val="22"/>
          <w:u w:val="single"/>
        </w:rPr>
        <w:t>bjednávku</w:t>
      </w:r>
      <w:r w:rsidRPr="006F6B4C">
        <w:rPr>
          <w:rFonts w:cs="Times New Roman"/>
          <w:szCs w:val="22"/>
        </w:rPr>
        <w:t>. Služby n</w:t>
      </w:r>
      <w:r w:rsidR="003F4065" w:rsidRPr="006F6B4C">
        <w:rPr>
          <w:rFonts w:cs="Times New Roman"/>
          <w:szCs w:val="22"/>
        </w:rPr>
        <w:t xml:space="preserve">a objednávku sestávají zejména </w:t>
      </w:r>
      <w:r w:rsidRPr="006F6B4C">
        <w:rPr>
          <w:rFonts w:cs="Times New Roman"/>
          <w:szCs w:val="22"/>
        </w:rPr>
        <w:t>z</w:t>
      </w:r>
      <w:r w:rsidR="00F60A71" w:rsidRPr="006F6B4C">
        <w:rPr>
          <w:rFonts w:cs="Times New Roman"/>
          <w:szCs w:val="22"/>
        </w:rPr>
        <w:t> </w:t>
      </w:r>
      <w:r w:rsidRPr="006F6B4C">
        <w:rPr>
          <w:rFonts w:cs="Times New Roman"/>
          <w:szCs w:val="22"/>
        </w:rPr>
        <w:t>následujících činností:</w:t>
      </w:r>
      <w:bookmarkEnd w:id="110"/>
    </w:p>
    <w:p w14:paraId="1D72389C" w14:textId="1406B468" w:rsidR="00F11AAB" w:rsidRPr="006F6B4C" w:rsidRDefault="002E50B5" w:rsidP="00F11AAB">
      <w:pPr>
        <w:pStyle w:val="Claneka"/>
        <w:keepLines w:val="0"/>
        <w:widowControl/>
        <w:tabs>
          <w:tab w:val="clear" w:pos="992"/>
        </w:tabs>
        <w:ind w:left="1276" w:hanging="709"/>
        <w:rPr>
          <w:szCs w:val="22"/>
        </w:rPr>
      </w:pPr>
      <w:r w:rsidRPr="006F6B4C">
        <w:rPr>
          <w:szCs w:val="22"/>
        </w:rPr>
        <w:t>Služby exitu;</w:t>
      </w:r>
    </w:p>
    <w:p w14:paraId="44AC0075" w14:textId="6043AF5A" w:rsidR="00F11AAB" w:rsidRPr="006F6B4C" w:rsidRDefault="00E21FA4" w:rsidP="00F11AAB">
      <w:pPr>
        <w:pStyle w:val="Claneka"/>
        <w:keepLines w:val="0"/>
        <w:widowControl/>
        <w:tabs>
          <w:tab w:val="clear" w:pos="992"/>
        </w:tabs>
        <w:ind w:left="1276" w:hanging="709"/>
        <w:rPr>
          <w:szCs w:val="22"/>
        </w:rPr>
      </w:pPr>
      <w:r w:rsidRPr="006F6B4C">
        <w:rPr>
          <w:szCs w:val="22"/>
        </w:rPr>
        <w:t>Rozvoj;</w:t>
      </w:r>
    </w:p>
    <w:p w14:paraId="057222DB" w14:textId="77777777" w:rsidR="00E21FA4" w:rsidRPr="006F6B4C" w:rsidRDefault="00E21FA4" w:rsidP="00F11AAB">
      <w:pPr>
        <w:pStyle w:val="Claneka"/>
        <w:keepLines w:val="0"/>
        <w:widowControl/>
        <w:tabs>
          <w:tab w:val="clear" w:pos="992"/>
        </w:tabs>
        <w:ind w:left="1276" w:hanging="709"/>
        <w:rPr>
          <w:szCs w:val="22"/>
        </w:rPr>
      </w:pPr>
      <w:bookmarkStart w:id="111" w:name="_Ref516492422"/>
      <w:r w:rsidRPr="006F6B4C">
        <w:rPr>
          <w:szCs w:val="22"/>
        </w:rPr>
        <w:t>služby, které jsou poskytovan</w:t>
      </w:r>
      <w:r w:rsidR="0014640A" w:rsidRPr="006F6B4C">
        <w:rPr>
          <w:szCs w:val="22"/>
        </w:rPr>
        <w:t>é nad rámec Paušálních služeb;</w:t>
      </w:r>
      <w:bookmarkEnd w:id="111"/>
      <w:r w:rsidR="0014640A" w:rsidRPr="006F6B4C">
        <w:rPr>
          <w:szCs w:val="22"/>
        </w:rPr>
        <w:t xml:space="preserve"> </w:t>
      </w:r>
    </w:p>
    <w:p w14:paraId="06AFD6DF" w14:textId="138829C7" w:rsidR="00E21FA4" w:rsidRPr="006F6B4C" w:rsidRDefault="00E21FA4" w:rsidP="00F11AAB">
      <w:pPr>
        <w:pStyle w:val="Claneka"/>
        <w:keepLines w:val="0"/>
        <w:widowControl/>
        <w:tabs>
          <w:tab w:val="clear" w:pos="992"/>
        </w:tabs>
        <w:ind w:left="1276" w:hanging="709"/>
        <w:rPr>
          <w:szCs w:val="22"/>
        </w:rPr>
      </w:pPr>
      <w:r w:rsidRPr="006F6B4C">
        <w:rPr>
          <w:szCs w:val="22"/>
        </w:rPr>
        <w:t xml:space="preserve">dodatečné </w:t>
      </w:r>
      <w:r w:rsidR="009003D7" w:rsidRPr="006F6B4C">
        <w:rPr>
          <w:szCs w:val="22"/>
        </w:rPr>
        <w:t>Š</w:t>
      </w:r>
      <w:r w:rsidRPr="006F6B4C">
        <w:rPr>
          <w:szCs w:val="22"/>
        </w:rPr>
        <w:t>kolení dle požadavků Objednatele,</w:t>
      </w:r>
      <w:r w:rsidR="004B10D4" w:rsidRPr="006F6B4C">
        <w:rPr>
          <w:szCs w:val="22"/>
        </w:rPr>
        <w:t xml:space="preserve"> konzultační služby,</w:t>
      </w:r>
      <w:r w:rsidRPr="006F6B4C">
        <w:rPr>
          <w:szCs w:val="22"/>
        </w:rPr>
        <w:t xml:space="preserve"> reporting a</w:t>
      </w:r>
      <w:r w:rsidR="0088761D" w:rsidRPr="006F6B4C">
        <w:rPr>
          <w:szCs w:val="22"/>
        </w:rPr>
        <w:t> </w:t>
      </w:r>
      <w:r w:rsidRPr="006F6B4C">
        <w:rPr>
          <w:szCs w:val="22"/>
        </w:rPr>
        <w:t>jednorázové analýzy nad rámec Paušálních slu</w:t>
      </w:r>
      <w:r w:rsidR="0014640A" w:rsidRPr="006F6B4C">
        <w:rPr>
          <w:szCs w:val="22"/>
        </w:rPr>
        <w:t>žeb;</w:t>
      </w:r>
    </w:p>
    <w:p w14:paraId="22D2DC0A" w14:textId="1D4A984B" w:rsidR="004B10D4" w:rsidRPr="006F6B4C" w:rsidRDefault="00CD3F10" w:rsidP="00F11AAB">
      <w:pPr>
        <w:pStyle w:val="Claneka"/>
        <w:keepLines w:val="0"/>
        <w:widowControl/>
        <w:tabs>
          <w:tab w:val="clear" w:pos="992"/>
        </w:tabs>
        <w:ind w:left="1276" w:hanging="709"/>
        <w:rPr>
          <w:szCs w:val="22"/>
        </w:rPr>
      </w:pPr>
      <w:bookmarkStart w:id="112" w:name="_Ref518374022"/>
      <w:r w:rsidRPr="00CD3F10">
        <w:rPr>
          <w:szCs w:val="22"/>
        </w:rPr>
        <w:t>sledování souladu Systému s obecně závaznými právními předpisy a informování Objednatele o případném nesouladu Systému s obecně závaznými právními předpisy a udělov</w:t>
      </w:r>
      <w:r w:rsidR="0009279B">
        <w:rPr>
          <w:szCs w:val="22"/>
        </w:rPr>
        <w:t>ání</w:t>
      </w:r>
      <w:r w:rsidRPr="00CD3F10">
        <w:rPr>
          <w:szCs w:val="22"/>
        </w:rPr>
        <w:t xml:space="preserve"> v tomto směru Objednateli odborn</w:t>
      </w:r>
      <w:r w:rsidR="0009279B">
        <w:rPr>
          <w:szCs w:val="22"/>
        </w:rPr>
        <w:t>ých</w:t>
      </w:r>
      <w:r w:rsidRPr="00CD3F10">
        <w:rPr>
          <w:szCs w:val="22"/>
        </w:rPr>
        <w:t xml:space="preserve"> rad k dosažení souladu Systému s</w:t>
      </w:r>
      <w:r w:rsidR="0009279B">
        <w:rPr>
          <w:szCs w:val="22"/>
        </w:rPr>
        <w:t> </w:t>
      </w:r>
      <w:r w:rsidRPr="00CD3F10">
        <w:rPr>
          <w:szCs w:val="22"/>
        </w:rPr>
        <w:t>legislativou</w:t>
      </w:r>
      <w:r w:rsidR="0009279B">
        <w:rPr>
          <w:szCs w:val="22"/>
        </w:rPr>
        <w:t>, dále i</w:t>
      </w:r>
      <w:r>
        <w:rPr>
          <w:szCs w:val="22"/>
        </w:rPr>
        <w:t xml:space="preserve"> </w:t>
      </w:r>
      <w:r w:rsidR="004B10D4" w:rsidRPr="006F6B4C">
        <w:rPr>
          <w:szCs w:val="22"/>
        </w:rPr>
        <w:t xml:space="preserve">aktualizace Systému způsobené změnami </w:t>
      </w:r>
      <w:r w:rsidR="001948B6" w:rsidRPr="006F6B4C">
        <w:rPr>
          <w:szCs w:val="22"/>
        </w:rPr>
        <w:t>příslušných</w:t>
      </w:r>
      <w:r w:rsidR="00DA0AC1" w:rsidRPr="006F6B4C">
        <w:rPr>
          <w:szCs w:val="22"/>
        </w:rPr>
        <w:t> </w:t>
      </w:r>
      <w:r w:rsidR="004B10D4" w:rsidRPr="006F6B4C">
        <w:rPr>
          <w:szCs w:val="22"/>
        </w:rPr>
        <w:t>obecně závazných právních předpisů (legislativní update);</w:t>
      </w:r>
      <w:bookmarkEnd w:id="112"/>
      <w:r w:rsidR="00586344" w:rsidRPr="006F6B4C">
        <w:rPr>
          <w:szCs w:val="22"/>
        </w:rPr>
        <w:t xml:space="preserve"> </w:t>
      </w:r>
      <w:r w:rsidR="00C9279C" w:rsidRPr="006F6B4C">
        <w:rPr>
          <w:szCs w:val="22"/>
        </w:rPr>
        <w:t>a</w:t>
      </w:r>
    </w:p>
    <w:p w14:paraId="0E5039DC" w14:textId="69B77C00" w:rsidR="0014640A" w:rsidRPr="006F6B4C" w:rsidRDefault="0014640A" w:rsidP="00F11AAB">
      <w:pPr>
        <w:pStyle w:val="Claneka"/>
        <w:keepLines w:val="0"/>
        <w:widowControl/>
        <w:tabs>
          <w:tab w:val="clear" w:pos="992"/>
        </w:tabs>
        <w:ind w:left="1276" w:hanging="709"/>
        <w:rPr>
          <w:szCs w:val="22"/>
        </w:rPr>
      </w:pPr>
      <w:r w:rsidRPr="006F6B4C">
        <w:rPr>
          <w:szCs w:val="22"/>
        </w:rPr>
        <w:lastRenderedPageBreak/>
        <w:t>komunik</w:t>
      </w:r>
      <w:r w:rsidR="00BE2007" w:rsidRPr="006F6B4C">
        <w:rPr>
          <w:szCs w:val="22"/>
        </w:rPr>
        <w:t>ace</w:t>
      </w:r>
      <w:r w:rsidRPr="006F6B4C">
        <w:rPr>
          <w:szCs w:val="22"/>
        </w:rPr>
        <w:t xml:space="preserve"> s třetími osobami provozujícími či poskytujícími služby údržby informačním systémům napojeným na Systém, které nejs</w:t>
      </w:r>
      <w:r w:rsidR="00DA0AC1" w:rsidRPr="006F6B4C">
        <w:rPr>
          <w:szCs w:val="22"/>
        </w:rPr>
        <w:t>ou Poddodavateli, v rozsahu dle </w:t>
      </w:r>
      <w:r w:rsidRPr="006F6B4C">
        <w:rPr>
          <w:szCs w:val="22"/>
        </w:rPr>
        <w:t>potřeb Objednatele</w:t>
      </w:r>
      <w:r w:rsidR="00C9279C" w:rsidRPr="006F6B4C">
        <w:rPr>
          <w:szCs w:val="22"/>
        </w:rPr>
        <w:t>.</w:t>
      </w:r>
      <w:r w:rsidR="008A7CDA" w:rsidRPr="006F6B4C" w:rsidDel="008A7CDA">
        <w:rPr>
          <w:szCs w:val="22"/>
        </w:rPr>
        <w:t xml:space="preserve"> </w:t>
      </w:r>
    </w:p>
    <w:p w14:paraId="43CA50D3" w14:textId="4648FFE3" w:rsidR="0014640A" w:rsidRPr="006F6B4C" w:rsidRDefault="0014640A" w:rsidP="00CA4C35">
      <w:pPr>
        <w:pStyle w:val="Clanek11"/>
        <w:widowControl/>
        <w:rPr>
          <w:rFonts w:cs="Times New Roman"/>
          <w:szCs w:val="22"/>
        </w:rPr>
      </w:pPr>
      <w:r w:rsidRPr="006F6B4C">
        <w:rPr>
          <w:rFonts w:cs="Times New Roman"/>
          <w:szCs w:val="22"/>
          <w:u w:val="single"/>
        </w:rPr>
        <w:t>Legislativní update.</w:t>
      </w:r>
      <w:r w:rsidRPr="006F6B4C">
        <w:rPr>
          <w:rFonts w:cs="Times New Roman"/>
          <w:szCs w:val="22"/>
        </w:rPr>
        <w:t xml:space="preserve"> Poskytovatel je povinen v rámci poskytování Služeb na </w:t>
      </w:r>
      <w:r w:rsidR="00BE2007" w:rsidRPr="006F6B4C">
        <w:rPr>
          <w:rFonts w:cs="Times New Roman"/>
          <w:szCs w:val="22"/>
        </w:rPr>
        <w:t xml:space="preserve">objednávku </w:t>
      </w:r>
      <w:r w:rsidRPr="006F6B4C">
        <w:rPr>
          <w:rFonts w:cs="Times New Roman"/>
          <w:szCs w:val="22"/>
        </w:rPr>
        <w:t>ve smyslu Článku</w:t>
      </w:r>
      <w:r w:rsidR="004F5488" w:rsidRPr="006F6B4C">
        <w:rPr>
          <w:rFonts w:cs="Times New Roman"/>
          <w:szCs w:val="22"/>
        </w:rPr>
        <w:t xml:space="preserve"> </w:t>
      </w:r>
      <w:r w:rsidR="004F5488" w:rsidRPr="006F6B4C">
        <w:rPr>
          <w:rFonts w:cs="Times New Roman"/>
          <w:szCs w:val="22"/>
        </w:rPr>
        <w:fldChar w:fldCharType="begin"/>
      </w:r>
      <w:r w:rsidR="004F5488" w:rsidRPr="006F6B4C">
        <w:rPr>
          <w:rFonts w:cs="Times New Roman"/>
          <w:szCs w:val="22"/>
        </w:rPr>
        <w:instrText xml:space="preserve"> REF _Ref518374022 \r \h </w:instrText>
      </w:r>
      <w:r w:rsidR="00070CC2" w:rsidRPr="006F6B4C">
        <w:rPr>
          <w:rFonts w:cs="Times New Roman"/>
          <w:szCs w:val="22"/>
        </w:rPr>
        <w:instrText xml:space="preserve"> \* MERGEFORMAT </w:instrText>
      </w:r>
      <w:r w:rsidR="004F5488" w:rsidRPr="006F6B4C">
        <w:rPr>
          <w:rFonts w:cs="Times New Roman"/>
          <w:szCs w:val="22"/>
        </w:rPr>
      </w:r>
      <w:r w:rsidR="004F5488" w:rsidRPr="006F6B4C">
        <w:rPr>
          <w:rFonts w:cs="Times New Roman"/>
          <w:szCs w:val="22"/>
        </w:rPr>
        <w:fldChar w:fldCharType="separate"/>
      </w:r>
      <w:r w:rsidR="00846495">
        <w:rPr>
          <w:rFonts w:cs="Times New Roman"/>
          <w:szCs w:val="22"/>
        </w:rPr>
        <w:t>8.1(e)</w:t>
      </w:r>
      <w:r w:rsidR="004F5488" w:rsidRPr="006F6B4C">
        <w:rPr>
          <w:rFonts w:cs="Times New Roman"/>
          <w:szCs w:val="22"/>
        </w:rPr>
        <w:fldChar w:fldCharType="end"/>
      </w:r>
      <w:r w:rsidRPr="006F6B4C">
        <w:rPr>
          <w:rFonts w:cs="Times New Roman"/>
          <w:szCs w:val="22"/>
        </w:rPr>
        <w:t>, tj. v rámci legislativního update, zajišťovat aktualizaci Systému na základě požadavk</w:t>
      </w:r>
      <w:r w:rsidR="00DA0AC1" w:rsidRPr="006F6B4C">
        <w:rPr>
          <w:rFonts w:cs="Times New Roman"/>
          <w:szCs w:val="22"/>
        </w:rPr>
        <w:t>ů Objednatele v rámci Služeb na </w:t>
      </w:r>
      <w:r w:rsidR="006F1C40" w:rsidRPr="006F6B4C">
        <w:rPr>
          <w:rFonts w:cs="Times New Roman"/>
          <w:szCs w:val="22"/>
        </w:rPr>
        <w:t>o</w:t>
      </w:r>
      <w:r w:rsidRPr="006F6B4C">
        <w:rPr>
          <w:rFonts w:cs="Times New Roman"/>
          <w:szCs w:val="22"/>
        </w:rPr>
        <w:t>bjednávku tak, aby vyhovoval aktuálnímu znění platný</w:t>
      </w:r>
      <w:r w:rsidR="00764BE8" w:rsidRPr="006F6B4C">
        <w:rPr>
          <w:rFonts w:cs="Times New Roman"/>
          <w:szCs w:val="22"/>
        </w:rPr>
        <w:t>ch</w:t>
      </w:r>
      <w:r w:rsidRPr="006F6B4C">
        <w:rPr>
          <w:rFonts w:cs="Times New Roman"/>
          <w:szCs w:val="22"/>
        </w:rPr>
        <w:t xml:space="preserve"> a účinný</w:t>
      </w:r>
      <w:r w:rsidR="00764BE8" w:rsidRPr="006F6B4C">
        <w:rPr>
          <w:rFonts w:cs="Times New Roman"/>
          <w:szCs w:val="22"/>
        </w:rPr>
        <w:t>ch</w:t>
      </w:r>
      <w:r w:rsidRPr="006F6B4C">
        <w:rPr>
          <w:rFonts w:cs="Times New Roman"/>
          <w:szCs w:val="22"/>
        </w:rPr>
        <w:t xml:space="preserve"> právní</w:t>
      </w:r>
      <w:r w:rsidR="00764BE8" w:rsidRPr="006F6B4C">
        <w:rPr>
          <w:rFonts w:cs="Times New Roman"/>
          <w:szCs w:val="22"/>
        </w:rPr>
        <w:t>ch</w:t>
      </w:r>
      <w:r w:rsidRPr="006F6B4C">
        <w:rPr>
          <w:rFonts w:cs="Times New Roman"/>
          <w:szCs w:val="22"/>
        </w:rPr>
        <w:t xml:space="preserve"> předpisů České republiky </w:t>
      </w:r>
      <w:r w:rsidR="008D620E" w:rsidRPr="006F6B4C">
        <w:rPr>
          <w:rFonts w:cs="Times New Roman"/>
          <w:szCs w:val="22"/>
        </w:rPr>
        <w:t xml:space="preserve">uvedeném </w:t>
      </w:r>
      <w:r w:rsidR="00E4023F" w:rsidRPr="006F6B4C">
        <w:rPr>
          <w:rFonts w:cs="Times New Roman"/>
          <w:szCs w:val="22"/>
        </w:rPr>
        <w:t xml:space="preserve">zejména </w:t>
      </w:r>
      <w:r w:rsidR="008D620E" w:rsidRPr="006F6B4C">
        <w:rPr>
          <w:rFonts w:cs="Times New Roman"/>
          <w:szCs w:val="22"/>
        </w:rPr>
        <w:t>v </w:t>
      </w:r>
      <w:r w:rsidR="008D620E" w:rsidRPr="006F6B4C">
        <w:rPr>
          <w:rFonts w:cs="Times New Roman"/>
          <w:b/>
          <w:szCs w:val="22"/>
        </w:rPr>
        <w:t xml:space="preserve">Příloze </w:t>
      </w:r>
      <w:r w:rsidRPr="006F6B4C">
        <w:rPr>
          <w:rFonts w:cs="Times New Roman"/>
          <w:b/>
          <w:szCs w:val="22"/>
        </w:rPr>
        <w:t xml:space="preserve">č. </w:t>
      </w:r>
      <w:r w:rsidR="00177080" w:rsidRPr="006F6B4C">
        <w:rPr>
          <w:rFonts w:cs="Times New Roman"/>
          <w:b/>
          <w:szCs w:val="22"/>
        </w:rPr>
        <w:t xml:space="preserve">1 </w:t>
      </w:r>
      <w:r w:rsidRPr="006F6B4C">
        <w:rPr>
          <w:rFonts w:cs="Times New Roman"/>
          <w:szCs w:val="22"/>
        </w:rPr>
        <w:t>[</w:t>
      </w:r>
      <w:r w:rsidRPr="006F6B4C">
        <w:rPr>
          <w:rFonts w:cs="Times New Roman"/>
          <w:i/>
          <w:szCs w:val="22"/>
        </w:rPr>
        <w:t>Specifikace Služeb</w:t>
      </w:r>
      <w:r w:rsidRPr="006F6B4C">
        <w:rPr>
          <w:rFonts w:cs="Times New Roman"/>
          <w:szCs w:val="22"/>
        </w:rPr>
        <w:t>] anebo vyhovoval jiným požadavkům Objednatele.</w:t>
      </w:r>
      <w:r w:rsidR="008A5AC8" w:rsidRPr="006F6B4C">
        <w:rPr>
          <w:rFonts w:cs="Times New Roman"/>
          <w:szCs w:val="22"/>
        </w:rPr>
        <w:t xml:space="preserve"> Další požadavky na legislativní update stanoví </w:t>
      </w:r>
      <w:r w:rsidR="008A5AC8" w:rsidRPr="006F6B4C">
        <w:rPr>
          <w:rFonts w:cs="Times New Roman"/>
          <w:b/>
          <w:szCs w:val="22"/>
        </w:rPr>
        <w:t xml:space="preserve">Příloha č. 1 </w:t>
      </w:r>
      <w:r w:rsidR="008A5AC8" w:rsidRPr="006F6B4C">
        <w:rPr>
          <w:rFonts w:cs="Times New Roman"/>
          <w:szCs w:val="22"/>
        </w:rPr>
        <w:t>[</w:t>
      </w:r>
      <w:r w:rsidR="007B7538" w:rsidRPr="006F6B4C">
        <w:rPr>
          <w:rFonts w:cs="Times New Roman"/>
          <w:i/>
          <w:szCs w:val="22"/>
        </w:rPr>
        <w:t>Technická specifikace</w:t>
      </w:r>
      <w:r w:rsidR="008A5AC8" w:rsidRPr="006F6B4C">
        <w:rPr>
          <w:rFonts w:cs="Times New Roman"/>
          <w:szCs w:val="22"/>
        </w:rPr>
        <w:t>].</w:t>
      </w:r>
    </w:p>
    <w:p w14:paraId="438B8F89" w14:textId="77777777" w:rsidR="00E21FA4" w:rsidRPr="006F6B4C" w:rsidRDefault="00E21FA4" w:rsidP="00CA4C35">
      <w:pPr>
        <w:pStyle w:val="Clanek11"/>
        <w:widowControl/>
        <w:rPr>
          <w:rFonts w:cs="Times New Roman"/>
          <w:szCs w:val="22"/>
        </w:rPr>
      </w:pPr>
      <w:bookmarkStart w:id="113" w:name="_Ref516559315"/>
      <w:r w:rsidRPr="006F6B4C">
        <w:rPr>
          <w:rFonts w:cs="Times New Roman"/>
          <w:szCs w:val="22"/>
        </w:rPr>
        <w:t>Poskytovatel je povinen Objednateli poskytovat Služby na objednávku na základě dílčích smluv uzavřených mezi Stranami na základě objednávek Objednatele odsouhlasených Poskytovatelem („</w:t>
      </w:r>
      <w:r w:rsidRPr="006F6B4C">
        <w:rPr>
          <w:rFonts w:cs="Times New Roman"/>
          <w:b/>
          <w:szCs w:val="22"/>
        </w:rPr>
        <w:t>Dílčí smlouva</w:t>
      </w:r>
      <w:r w:rsidRPr="006F6B4C">
        <w:rPr>
          <w:rFonts w:cs="Times New Roman"/>
          <w:szCs w:val="22"/>
        </w:rPr>
        <w:t>“).</w:t>
      </w:r>
      <w:bookmarkEnd w:id="113"/>
      <w:r w:rsidRPr="006F6B4C">
        <w:rPr>
          <w:rFonts w:cs="Times New Roman"/>
          <w:szCs w:val="22"/>
        </w:rPr>
        <w:t xml:space="preserve"> </w:t>
      </w:r>
    </w:p>
    <w:p w14:paraId="5C0E4F4A" w14:textId="77777777" w:rsidR="00E21FA4" w:rsidRPr="006F6B4C" w:rsidRDefault="00E21FA4" w:rsidP="00CA4C35">
      <w:pPr>
        <w:pStyle w:val="Clanek11"/>
        <w:widowControl/>
        <w:rPr>
          <w:rFonts w:cs="Times New Roman"/>
          <w:szCs w:val="22"/>
        </w:rPr>
      </w:pPr>
      <w:r w:rsidRPr="006F6B4C">
        <w:rPr>
          <w:rFonts w:cs="Times New Roman"/>
          <w:szCs w:val="22"/>
        </w:rPr>
        <w:t xml:space="preserve">Každá Dílčí smlouva se řídí touto Servisní smlouvou a ustanovení této Servisní smlouvy mají přednost před odchylnými ustanoveními Dílčí smlouvy. Každá Dílčí smlouva nabývá účinnosti nejdříve uveřejněním příslušné Dílčí smlouvy prostřednictvím tzv. registru smluv dle ZRS. </w:t>
      </w:r>
    </w:p>
    <w:p w14:paraId="2C049F87" w14:textId="77777777" w:rsidR="00E21FA4" w:rsidRPr="006F6B4C" w:rsidRDefault="00E21FA4" w:rsidP="00CA4C35">
      <w:pPr>
        <w:pStyle w:val="Clanek11"/>
        <w:widowControl/>
        <w:rPr>
          <w:rFonts w:cs="Times New Roman"/>
          <w:szCs w:val="22"/>
        </w:rPr>
      </w:pPr>
      <w:r w:rsidRPr="006F6B4C">
        <w:rPr>
          <w:rFonts w:cs="Times New Roman"/>
          <w:szCs w:val="22"/>
        </w:rPr>
        <w:t xml:space="preserve">Nejmenší účtovatelná jednotka je jedna (1) Člověkohodina skutečně strávená na plnění Dílčí smlouvy. </w:t>
      </w:r>
    </w:p>
    <w:p w14:paraId="4868C91F" w14:textId="77777777" w:rsidR="00E21FA4" w:rsidRPr="006F6B4C" w:rsidRDefault="00E21FA4" w:rsidP="00CA4C35">
      <w:pPr>
        <w:pStyle w:val="Clanek11"/>
        <w:widowControl/>
        <w:rPr>
          <w:rFonts w:cs="Times New Roman"/>
          <w:szCs w:val="22"/>
        </w:rPr>
      </w:pPr>
      <w:r w:rsidRPr="006F6B4C">
        <w:rPr>
          <w:rFonts w:cs="Times New Roman"/>
          <w:szCs w:val="22"/>
        </w:rPr>
        <w:t xml:space="preserve">Objednatel není povinen uzavřít byť jedinou Dílčí smlouvu </w:t>
      </w:r>
      <w:r w:rsidR="00E4023F" w:rsidRPr="006F6B4C">
        <w:rPr>
          <w:rFonts w:cs="Times New Roman"/>
          <w:szCs w:val="22"/>
        </w:rPr>
        <w:t>a</w:t>
      </w:r>
      <w:r w:rsidRPr="006F6B4C">
        <w:rPr>
          <w:rFonts w:cs="Times New Roman"/>
          <w:szCs w:val="22"/>
        </w:rPr>
        <w:t>ne</w:t>
      </w:r>
      <w:r w:rsidR="00DA0AC1" w:rsidRPr="006F6B4C">
        <w:rPr>
          <w:rFonts w:cs="Times New Roman"/>
          <w:szCs w:val="22"/>
        </w:rPr>
        <w:t>bo objednat jakékoliv Služby na </w:t>
      </w:r>
      <w:r w:rsidRPr="006F6B4C">
        <w:rPr>
          <w:rFonts w:cs="Times New Roman"/>
          <w:szCs w:val="22"/>
        </w:rPr>
        <w:t>objednávku.</w:t>
      </w:r>
    </w:p>
    <w:p w14:paraId="76F8843F" w14:textId="77777777" w:rsidR="00E21FA4" w:rsidRPr="006F6B4C" w:rsidRDefault="00E21FA4" w:rsidP="00CA4C35">
      <w:pPr>
        <w:pStyle w:val="Clanek11"/>
        <w:widowControl/>
        <w:rPr>
          <w:rFonts w:cs="Times New Roman"/>
          <w:szCs w:val="22"/>
        </w:rPr>
      </w:pPr>
      <w:bookmarkStart w:id="114" w:name="_Ref516563965"/>
      <w:r w:rsidRPr="006F6B4C">
        <w:rPr>
          <w:rFonts w:cs="Times New Roman"/>
          <w:szCs w:val="22"/>
          <w:u w:val="single"/>
        </w:rPr>
        <w:t>Uzavírání Dílčích smluv.</w:t>
      </w:r>
      <w:r w:rsidRPr="006F6B4C">
        <w:rPr>
          <w:rFonts w:cs="Times New Roman"/>
          <w:szCs w:val="22"/>
        </w:rPr>
        <w:t xml:space="preserve"> Sjednání Dílčích smluv bude zpravidla probíhat následovně:</w:t>
      </w:r>
      <w:bookmarkEnd w:id="114"/>
    </w:p>
    <w:p w14:paraId="36F66ADC" w14:textId="35E4B3C6" w:rsidR="00E21FA4" w:rsidRDefault="00E21FA4" w:rsidP="00F11AAB">
      <w:pPr>
        <w:pStyle w:val="Claneka"/>
        <w:keepLines w:val="0"/>
        <w:widowControl/>
        <w:tabs>
          <w:tab w:val="clear" w:pos="992"/>
        </w:tabs>
        <w:ind w:left="1276" w:hanging="709"/>
        <w:rPr>
          <w:szCs w:val="22"/>
        </w:rPr>
      </w:pPr>
      <w:bookmarkStart w:id="115" w:name="_Ref516561394"/>
      <w:r w:rsidRPr="006F6B4C">
        <w:rPr>
          <w:szCs w:val="22"/>
        </w:rPr>
        <w:t xml:space="preserve">Objednatel je v době trvání této Servisní smlouvy oprávněn kdykoli zaslat Poskytovateli požadavek na poskytnutí Služeb na objednávku, a to formou doručení písemného požadavku na adresu Kontaktní osoby Poskytovatele pro věcné plnění Servisní smlouvy, datovou zprávou doručenou prostřednictvím ISDS nebo prostřednictvím </w:t>
      </w:r>
      <w:r w:rsidR="006E79EE" w:rsidRPr="006F6B4C">
        <w:rPr>
          <w:szCs w:val="22"/>
        </w:rPr>
        <w:t>Service Desk</w:t>
      </w:r>
      <w:r w:rsidRPr="006F6B4C">
        <w:rPr>
          <w:szCs w:val="22"/>
        </w:rPr>
        <w:t>u („</w:t>
      </w:r>
      <w:r w:rsidR="00493E1C" w:rsidRPr="006F6B4C">
        <w:rPr>
          <w:b/>
          <w:szCs w:val="22"/>
        </w:rPr>
        <w:t>Žádost</w:t>
      </w:r>
      <w:r w:rsidRPr="006F6B4C">
        <w:rPr>
          <w:szCs w:val="22"/>
        </w:rPr>
        <w:t xml:space="preserve">“). Součástí </w:t>
      </w:r>
      <w:r w:rsidR="00493E1C" w:rsidRPr="006F6B4C">
        <w:rPr>
          <w:szCs w:val="22"/>
        </w:rPr>
        <w:t xml:space="preserve">Žádosti </w:t>
      </w:r>
      <w:r w:rsidR="002B2914">
        <w:rPr>
          <w:szCs w:val="22"/>
        </w:rPr>
        <w:t>mohou být</w:t>
      </w:r>
      <w:r w:rsidR="002B2914" w:rsidRPr="006F6B4C">
        <w:rPr>
          <w:szCs w:val="22"/>
        </w:rPr>
        <w:t xml:space="preserve"> </w:t>
      </w:r>
      <w:r w:rsidRPr="006F6B4C">
        <w:rPr>
          <w:szCs w:val="22"/>
        </w:rPr>
        <w:t>rovněž základní Akceptační kritéria</w:t>
      </w:r>
      <w:r w:rsidR="002B2914">
        <w:rPr>
          <w:szCs w:val="22"/>
        </w:rPr>
        <w:t xml:space="preserve"> a</w:t>
      </w:r>
      <w:r w:rsidR="00C00620">
        <w:rPr>
          <w:szCs w:val="22"/>
        </w:rPr>
        <w:t> </w:t>
      </w:r>
      <w:r w:rsidR="002B2914" w:rsidRPr="006F6B4C">
        <w:rPr>
          <w:szCs w:val="22"/>
          <w:u w:val="single"/>
        </w:rPr>
        <w:t>ujednání o rozsahu Udělovaných oprávnění</w:t>
      </w:r>
      <w:r w:rsidRPr="006F6B4C">
        <w:rPr>
          <w:szCs w:val="22"/>
        </w:rPr>
        <w:t xml:space="preserve">. </w:t>
      </w:r>
      <w:r w:rsidR="00B13332">
        <w:rPr>
          <w:szCs w:val="22"/>
        </w:rPr>
        <w:t>Žádost</w:t>
      </w:r>
      <w:r w:rsidR="00B13332" w:rsidRPr="006F6B4C">
        <w:rPr>
          <w:szCs w:val="22"/>
        </w:rPr>
        <w:t xml:space="preserve"> </w:t>
      </w:r>
      <w:r w:rsidRPr="006F6B4C">
        <w:rPr>
          <w:szCs w:val="22"/>
        </w:rPr>
        <w:t>není návrhem na uzavření smlouvy.</w:t>
      </w:r>
      <w:bookmarkEnd w:id="115"/>
    </w:p>
    <w:p w14:paraId="473D8F7D" w14:textId="45F3D002" w:rsidR="00BD5D1F" w:rsidRPr="00BD5D1F" w:rsidRDefault="00E368BD" w:rsidP="00BD5D1F">
      <w:pPr>
        <w:pStyle w:val="Claneka"/>
        <w:keepLines w:val="0"/>
        <w:widowControl/>
        <w:tabs>
          <w:tab w:val="clear" w:pos="992"/>
        </w:tabs>
        <w:ind w:left="1276" w:hanging="709"/>
        <w:rPr>
          <w:szCs w:val="22"/>
        </w:rPr>
      </w:pPr>
      <w:bookmarkStart w:id="116" w:name="_Ref136422112"/>
      <w:r>
        <w:rPr>
          <w:szCs w:val="22"/>
        </w:rPr>
        <w:t xml:space="preserve">Objednatel může v Žádosti </w:t>
      </w:r>
      <w:r w:rsidR="00DC5272">
        <w:rPr>
          <w:szCs w:val="22"/>
        </w:rPr>
        <w:t>požadovat, aby</w:t>
      </w:r>
      <w:r>
        <w:rPr>
          <w:szCs w:val="22"/>
        </w:rPr>
        <w:t xml:space="preserve"> Služby na objednávku </w:t>
      </w:r>
      <w:r w:rsidR="00DC5272">
        <w:rPr>
          <w:szCs w:val="22"/>
        </w:rPr>
        <w:t>byly</w:t>
      </w:r>
      <w:r>
        <w:rPr>
          <w:szCs w:val="22"/>
        </w:rPr>
        <w:t xml:space="preserve"> zahájeny </w:t>
      </w:r>
      <w:r w:rsidR="00E369D6">
        <w:rPr>
          <w:szCs w:val="22"/>
        </w:rPr>
        <w:t>bezprostředně po doručení Žádosti Poskytovateli. V takovém případě</w:t>
      </w:r>
      <w:bookmarkEnd w:id="116"/>
      <w:r w:rsidR="00E369D6">
        <w:rPr>
          <w:szCs w:val="22"/>
        </w:rPr>
        <w:t xml:space="preserve"> </w:t>
      </w:r>
      <w:r w:rsidR="00546B15">
        <w:rPr>
          <w:szCs w:val="22"/>
        </w:rPr>
        <w:t xml:space="preserve">Poskytovatel </w:t>
      </w:r>
      <w:r w:rsidR="00546B15" w:rsidRPr="006F6B4C">
        <w:rPr>
          <w:szCs w:val="22"/>
        </w:rPr>
        <w:t>datovou zprávou doručenou prostřednictvím ISDS nebo prostřednictvím Service Desku</w:t>
      </w:r>
      <w:r w:rsidR="00546B15">
        <w:rPr>
          <w:szCs w:val="22"/>
        </w:rPr>
        <w:t xml:space="preserve"> potvrdí </w:t>
      </w:r>
      <w:r w:rsidR="00A155A7">
        <w:rPr>
          <w:szCs w:val="22"/>
        </w:rPr>
        <w:t xml:space="preserve">přijetí Žádosti a zahájí poskytování Služeb na objednávku s tím, že </w:t>
      </w:r>
      <w:r w:rsidR="00BD5D1F" w:rsidRPr="00BD5D1F">
        <w:rPr>
          <w:szCs w:val="22"/>
        </w:rPr>
        <w:t xml:space="preserve">Dílčí smlouva je uzavřena doručením </w:t>
      </w:r>
      <w:r w:rsidR="00BD5D1F">
        <w:rPr>
          <w:szCs w:val="22"/>
        </w:rPr>
        <w:t>potvrzení Žádosti Objednateli.</w:t>
      </w:r>
      <w:r w:rsidR="00A67780">
        <w:rPr>
          <w:szCs w:val="22"/>
        </w:rPr>
        <w:t xml:space="preserve"> </w:t>
      </w:r>
      <w:r w:rsidR="002529FE">
        <w:rPr>
          <w:szCs w:val="22"/>
        </w:rPr>
        <w:t xml:space="preserve">Článek </w:t>
      </w:r>
      <w:r w:rsidR="002529FE">
        <w:rPr>
          <w:szCs w:val="22"/>
        </w:rPr>
        <w:fldChar w:fldCharType="begin"/>
      </w:r>
      <w:r w:rsidR="002529FE">
        <w:rPr>
          <w:szCs w:val="22"/>
        </w:rPr>
        <w:instrText xml:space="preserve"> REF _Ref515809697 \w \h </w:instrText>
      </w:r>
      <w:r w:rsidR="002529FE">
        <w:rPr>
          <w:szCs w:val="22"/>
        </w:rPr>
      </w:r>
      <w:r w:rsidR="002529FE">
        <w:rPr>
          <w:szCs w:val="22"/>
        </w:rPr>
        <w:fldChar w:fldCharType="separate"/>
      </w:r>
      <w:r w:rsidR="00846495">
        <w:rPr>
          <w:szCs w:val="22"/>
        </w:rPr>
        <w:t>8.7(f)</w:t>
      </w:r>
      <w:r w:rsidR="002529FE">
        <w:rPr>
          <w:szCs w:val="22"/>
        </w:rPr>
        <w:fldChar w:fldCharType="end"/>
      </w:r>
      <w:r w:rsidR="002529FE">
        <w:rPr>
          <w:szCs w:val="22"/>
        </w:rPr>
        <w:t xml:space="preserve"> se použije přiměřeně.</w:t>
      </w:r>
    </w:p>
    <w:p w14:paraId="266E4B12" w14:textId="5B06E402" w:rsidR="00E21FA4" w:rsidRPr="006F6B4C" w:rsidRDefault="00DC5272" w:rsidP="00FF6F76">
      <w:pPr>
        <w:pStyle w:val="Claneka"/>
        <w:keepLines w:val="0"/>
        <w:widowControl/>
        <w:tabs>
          <w:tab w:val="clear" w:pos="992"/>
        </w:tabs>
        <w:ind w:left="1276" w:hanging="709"/>
        <w:rPr>
          <w:szCs w:val="22"/>
        </w:rPr>
      </w:pPr>
      <w:bookmarkStart w:id="117" w:name="_Ref516338589"/>
      <w:r>
        <w:rPr>
          <w:szCs w:val="22"/>
        </w:rPr>
        <w:t xml:space="preserve">Neobsahuje-li Žádost </w:t>
      </w:r>
      <w:r w:rsidR="00924FC9">
        <w:rPr>
          <w:szCs w:val="22"/>
        </w:rPr>
        <w:t xml:space="preserve">požadavek dle Článku </w:t>
      </w:r>
      <w:r w:rsidR="00924FC9">
        <w:rPr>
          <w:szCs w:val="22"/>
        </w:rPr>
        <w:fldChar w:fldCharType="begin"/>
      </w:r>
      <w:r w:rsidR="00924FC9">
        <w:rPr>
          <w:szCs w:val="22"/>
        </w:rPr>
        <w:instrText xml:space="preserve"> REF _Ref516563965 \r \h </w:instrText>
      </w:r>
      <w:r w:rsidR="00924FC9">
        <w:rPr>
          <w:szCs w:val="22"/>
        </w:rPr>
      </w:r>
      <w:r w:rsidR="00924FC9">
        <w:rPr>
          <w:szCs w:val="22"/>
        </w:rPr>
        <w:fldChar w:fldCharType="separate"/>
      </w:r>
      <w:r w:rsidR="00846495">
        <w:rPr>
          <w:szCs w:val="22"/>
        </w:rPr>
        <w:t>8.7</w:t>
      </w:r>
      <w:r w:rsidR="00924FC9">
        <w:rPr>
          <w:szCs w:val="22"/>
        </w:rPr>
        <w:fldChar w:fldCharType="end"/>
      </w:r>
      <w:r w:rsidR="00924FC9">
        <w:rPr>
          <w:szCs w:val="22"/>
        </w:rPr>
        <w:fldChar w:fldCharType="begin"/>
      </w:r>
      <w:r w:rsidR="00924FC9">
        <w:rPr>
          <w:szCs w:val="22"/>
        </w:rPr>
        <w:instrText xml:space="preserve"> REF _Ref136422112 \r \h </w:instrText>
      </w:r>
      <w:r w:rsidR="00924FC9">
        <w:rPr>
          <w:szCs w:val="22"/>
        </w:rPr>
      </w:r>
      <w:r w:rsidR="00924FC9">
        <w:rPr>
          <w:szCs w:val="22"/>
        </w:rPr>
        <w:fldChar w:fldCharType="separate"/>
      </w:r>
      <w:r w:rsidR="00846495">
        <w:rPr>
          <w:szCs w:val="22"/>
        </w:rPr>
        <w:t>(b)</w:t>
      </w:r>
      <w:r w:rsidR="00924FC9">
        <w:rPr>
          <w:szCs w:val="22"/>
        </w:rPr>
        <w:fldChar w:fldCharType="end"/>
      </w:r>
      <w:r w:rsidR="00924FC9">
        <w:rPr>
          <w:szCs w:val="22"/>
        </w:rPr>
        <w:t xml:space="preserve">, </w:t>
      </w:r>
      <w:r w:rsidR="00CA3B8C">
        <w:rPr>
          <w:szCs w:val="22"/>
        </w:rPr>
        <w:t xml:space="preserve">postupuje Poskytovatel následovně. </w:t>
      </w:r>
      <w:r w:rsidR="00E21FA4" w:rsidRPr="006F6B4C">
        <w:rPr>
          <w:szCs w:val="22"/>
        </w:rPr>
        <w:t xml:space="preserve">Neurčí-li Objednatel v </w:t>
      </w:r>
      <w:r w:rsidR="00D13270" w:rsidRPr="006F6B4C">
        <w:rPr>
          <w:szCs w:val="22"/>
        </w:rPr>
        <w:t xml:space="preserve">Žádosti </w:t>
      </w:r>
      <w:r w:rsidR="00E21FA4" w:rsidRPr="006F6B4C">
        <w:rPr>
          <w:szCs w:val="22"/>
        </w:rPr>
        <w:t xml:space="preserve">lhůtu delší, </w:t>
      </w:r>
      <w:r w:rsidR="000714CE">
        <w:rPr>
          <w:szCs w:val="22"/>
        </w:rPr>
        <w:t xml:space="preserve">nebo není-li Žádost </w:t>
      </w:r>
      <w:r w:rsidR="00180B42">
        <w:rPr>
          <w:szCs w:val="22"/>
        </w:rPr>
        <w:t xml:space="preserve">objektivně </w:t>
      </w:r>
      <w:r w:rsidR="000714CE">
        <w:rPr>
          <w:szCs w:val="22"/>
        </w:rPr>
        <w:t xml:space="preserve">dostatečně </w:t>
      </w:r>
      <w:r w:rsidR="001628D8">
        <w:rPr>
          <w:szCs w:val="22"/>
        </w:rPr>
        <w:t xml:space="preserve">zřejmá a </w:t>
      </w:r>
      <w:r w:rsidR="00A03F64" w:rsidRPr="00A03F64">
        <w:rPr>
          <w:szCs w:val="22"/>
        </w:rPr>
        <w:t xml:space="preserve">Poskytovatel </w:t>
      </w:r>
      <w:r w:rsidR="001628D8">
        <w:rPr>
          <w:szCs w:val="22"/>
        </w:rPr>
        <w:t xml:space="preserve">si </w:t>
      </w:r>
      <w:r w:rsidR="00A03F64" w:rsidRPr="00A03F64">
        <w:rPr>
          <w:szCs w:val="22"/>
        </w:rPr>
        <w:t>vyžád</w:t>
      </w:r>
      <w:r w:rsidR="001628D8">
        <w:rPr>
          <w:szCs w:val="22"/>
        </w:rPr>
        <w:t>á</w:t>
      </w:r>
      <w:r w:rsidR="00A03F64" w:rsidRPr="00A03F64">
        <w:rPr>
          <w:szCs w:val="22"/>
        </w:rPr>
        <w:t xml:space="preserve"> její doplnění </w:t>
      </w:r>
      <w:r w:rsidR="008F305C">
        <w:rPr>
          <w:szCs w:val="22"/>
        </w:rPr>
        <w:t xml:space="preserve">s konkrétní identifikací chybějících informací </w:t>
      </w:r>
      <w:r w:rsidR="008F305C" w:rsidRPr="006F6B4C">
        <w:rPr>
          <w:szCs w:val="22"/>
        </w:rPr>
        <w:t xml:space="preserve">do </w:t>
      </w:r>
      <w:r w:rsidR="008F305C">
        <w:rPr>
          <w:szCs w:val="22"/>
        </w:rPr>
        <w:t>pěti</w:t>
      </w:r>
      <w:r w:rsidR="008F305C" w:rsidRPr="006F6B4C">
        <w:rPr>
          <w:szCs w:val="22"/>
        </w:rPr>
        <w:t xml:space="preserve"> (</w:t>
      </w:r>
      <w:r w:rsidR="008F305C">
        <w:rPr>
          <w:szCs w:val="22"/>
        </w:rPr>
        <w:t>5</w:t>
      </w:r>
      <w:r w:rsidR="008F305C" w:rsidRPr="006F6B4C">
        <w:rPr>
          <w:szCs w:val="22"/>
        </w:rPr>
        <w:t>) pracovních dnů od doručení Žádosti Poskytovateli</w:t>
      </w:r>
      <w:r w:rsidR="001F117E">
        <w:rPr>
          <w:szCs w:val="22"/>
        </w:rPr>
        <w:t xml:space="preserve">, </w:t>
      </w:r>
      <w:r w:rsidR="001F117E" w:rsidRPr="006F6B4C">
        <w:rPr>
          <w:szCs w:val="22"/>
        </w:rPr>
        <w:t>nebo nedohodnou-li se Strany jinak</w:t>
      </w:r>
      <w:r w:rsidR="00B5656E">
        <w:rPr>
          <w:szCs w:val="22"/>
        </w:rPr>
        <w:t>,</w:t>
      </w:r>
      <w:r w:rsidR="008F305C" w:rsidRPr="006F6B4C">
        <w:rPr>
          <w:szCs w:val="22"/>
        </w:rPr>
        <w:t xml:space="preserve"> </w:t>
      </w:r>
      <w:r w:rsidR="00E21FA4" w:rsidRPr="006F6B4C">
        <w:rPr>
          <w:szCs w:val="22"/>
        </w:rPr>
        <w:t xml:space="preserve">zavazuje se Poskytovatel do deseti (10) pracovních dnů od doručení </w:t>
      </w:r>
      <w:r w:rsidR="00493E1C" w:rsidRPr="006F6B4C">
        <w:rPr>
          <w:szCs w:val="22"/>
        </w:rPr>
        <w:t xml:space="preserve">Žádosti </w:t>
      </w:r>
      <w:r w:rsidR="00E21FA4" w:rsidRPr="006F6B4C">
        <w:rPr>
          <w:szCs w:val="22"/>
        </w:rPr>
        <w:t xml:space="preserve">Poskytovateli doručit v </w:t>
      </w:r>
      <w:r w:rsidR="006714C7" w:rsidRPr="006F6B4C">
        <w:rPr>
          <w:szCs w:val="22"/>
        </w:rPr>
        <w:t xml:space="preserve">elektronické </w:t>
      </w:r>
      <w:r w:rsidR="002D2371" w:rsidRPr="006F6B4C">
        <w:rPr>
          <w:szCs w:val="22"/>
        </w:rPr>
        <w:t>podobě</w:t>
      </w:r>
      <w:r w:rsidR="006714C7" w:rsidRPr="006F6B4C">
        <w:rPr>
          <w:szCs w:val="22"/>
        </w:rPr>
        <w:t>, tzn. e-mailem s</w:t>
      </w:r>
      <w:r w:rsidR="00637178">
        <w:rPr>
          <w:szCs w:val="22"/>
        </w:rPr>
        <w:t> </w:t>
      </w:r>
      <w:r w:rsidR="006714C7" w:rsidRPr="006F6B4C">
        <w:rPr>
          <w:szCs w:val="22"/>
        </w:rPr>
        <w:t xml:space="preserve">uznávaným elektronickým podpisem či datovou zprávou </w:t>
      </w:r>
      <w:r w:rsidR="00E4023F" w:rsidRPr="006F6B4C">
        <w:rPr>
          <w:szCs w:val="22"/>
        </w:rPr>
        <w:t xml:space="preserve">doručenou prostřednictvím ISDS </w:t>
      </w:r>
      <w:r w:rsidR="006714C7" w:rsidRPr="006F6B4C">
        <w:rPr>
          <w:szCs w:val="22"/>
        </w:rPr>
        <w:t xml:space="preserve">k rukám </w:t>
      </w:r>
      <w:r w:rsidR="00E21FA4" w:rsidRPr="006F6B4C">
        <w:rPr>
          <w:szCs w:val="22"/>
        </w:rPr>
        <w:t>Kontaktní osob</w:t>
      </w:r>
      <w:r w:rsidR="006714C7" w:rsidRPr="006F6B4C">
        <w:rPr>
          <w:szCs w:val="22"/>
        </w:rPr>
        <w:t>y</w:t>
      </w:r>
      <w:r w:rsidR="00E21FA4" w:rsidRPr="006F6B4C">
        <w:rPr>
          <w:szCs w:val="22"/>
        </w:rPr>
        <w:t xml:space="preserve"> Objednatele pro věcné plnění Servisní smlouvy cenovou nabídku na realizaci </w:t>
      </w:r>
      <w:r w:rsidR="00D13270" w:rsidRPr="006F6B4C">
        <w:rPr>
          <w:szCs w:val="22"/>
        </w:rPr>
        <w:t>Žádosti</w:t>
      </w:r>
      <w:r w:rsidR="00E21FA4" w:rsidRPr="006F6B4C">
        <w:rPr>
          <w:szCs w:val="22"/>
        </w:rPr>
        <w:t>, která musí obsahovat minimálně</w:t>
      </w:r>
      <w:r w:rsidR="00117801" w:rsidRPr="006F6B4C">
        <w:rPr>
          <w:szCs w:val="22"/>
        </w:rPr>
        <w:t xml:space="preserve"> (ledaže to povaha Služeb na objednávku vylučuje</w:t>
      </w:r>
      <w:r w:rsidR="00081198" w:rsidRPr="006F6B4C">
        <w:rPr>
          <w:szCs w:val="22"/>
        </w:rPr>
        <w:t xml:space="preserve"> a</w:t>
      </w:r>
      <w:r w:rsidR="00BF629D" w:rsidRPr="006F6B4C">
        <w:rPr>
          <w:szCs w:val="22"/>
        </w:rPr>
        <w:t xml:space="preserve">nebo pokud jsou </w:t>
      </w:r>
      <w:r w:rsidR="00081198" w:rsidRPr="006F6B4C">
        <w:rPr>
          <w:szCs w:val="22"/>
        </w:rPr>
        <w:t xml:space="preserve">případné další </w:t>
      </w:r>
      <w:r w:rsidR="00BF629D" w:rsidRPr="006F6B4C">
        <w:rPr>
          <w:szCs w:val="22"/>
        </w:rPr>
        <w:t>náležitosti uvedené již v</w:t>
      </w:r>
      <w:r w:rsidR="00637178">
        <w:rPr>
          <w:szCs w:val="22"/>
        </w:rPr>
        <w:t> </w:t>
      </w:r>
      <w:r w:rsidR="00BF629D" w:rsidRPr="006F6B4C">
        <w:rPr>
          <w:szCs w:val="22"/>
        </w:rPr>
        <w:t>Žádosti</w:t>
      </w:r>
      <w:r w:rsidR="00117801" w:rsidRPr="006F6B4C">
        <w:rPr>
          <w:szCs w:val="22"/>
        </w:rPr>
        <w:t>)</w:t>
      </w:r>
      <w:r w:rsidR="00E21FA4" w:rsidRPr="006F6B4C">
        <w:rPr>
          <w:szCs w:val="22"/>
        </w:rPr>
        <w:t>:</w:t>
      </w:r>
      <w:bookmarkEnd w:id="117"/>
    </w:p>
    <w:p w14:paraId="7042C083" w14:textId="77777777" w:rsidR="00E21FA4" w:rsidRPr="006F6B4C" w:rsidRDefault="00E21FA4" w:rsidP="008D76D4">
      <w:pPr>
        <w:pStyle w:val="Claneki"/>
        <w:keepNext w:val="0"/>
        <w:tabs>
          <w:tab w:val="clear" w:pos="1418"/>
        </w:tabs>
        <w:ind w:left="1843" w:hanging="567"/>
        <w:rPr>
          <w:color w:val="auto"/>
          <w:szCs w:val="22"/>
        </w:rPr>
      </w:pPr>
      <w:r w:rsidRPr="006F6B4C">
        <w:rPr>
          <w:color w:val="auto"/>
          <w:szCs w:val="22"/>
        </w:rPr>
        <w:t>odkaz na tuto Servisní smlouvu;</w:t>
      </w:r>
    </w:p>
    <w:p w14:paraId="4BE04CA9" w14:textId="77777777" w:rsidR="00E21FA4" w:rsidRPr="006F6B4C" w:rsidRDefault="00E21FA4" w:rsidP="008D76D4">
      <w:pPr>
        <w:pStyle w:val="Claneki"/>
        <w:keepNext w:val="0"/>
        <w:tabs>
          <w:tab w:val="clear" w:pos="1418"/>
        </w:tabs>
        <w:ind w:left="1843" w:hanging="567"/>
        <w:rPr>
          <w:color w:val="auto"/>
          <w:szCs w:val="22"/>
        </w:rPr>
      </w:pPr>
      <w:r w:rsidRPr="006F6B4C">
        <w:rPr>
          <w:color w:val="auto"/>
          <w:szCs w:val="22"/>
        </w:rPr>
        <w:t>označení Stran;</w:t>
      </w:r>
    </w:p>
    <w:p w14:paraId="76E9DEF6" w14:textId="77777777" w:rsidR="00E21FA4" w:rsidRPr="006F6B4C" w:rsidRDefault="00E21FA4" w:rsidP="008D76D4">
      <w:pPr>
        <w:pStyle w:val="Claneki"/>
        <w:keepNext w:val="0"/>
        <w:tabs>
          <w:tab w:val="clear" w:pos="1418"/>
        </w:tabs>
        <w:ind w:left="1843" w:hanging="567"/>
        <w:rPr>
          <w:color w:val="auto"/>
          <w:szCs w:val="22"/>
        </w:rPr>
      </w:pPr>
      <w:r w:rsidRPr="006F6B4C">
        <w:rPr>
          <w:color w:val="auto"/>
          <w:szCs w:val="22"/>
        </w:rPr>
        <w:t>předmět Služeb na objednávku včetně jejich specifikace;</w:t>
      </w:r>
    </w:p>
    <w:p w14:paraId="051B6EF8" w14:textId="77777777" w:rsidR="00E21FA4" w:rsidRPr="006F6B4C" w:rsidRDefault="00E21FA4" w:rsidP="008D76D4">
      <w:pPr>
        <w:pStyle w:val="Claneki"/>
        <w:keepNext w:val="0"/>
        <w:tabs>
          <w:tab w:val="clear" w:pos="1418"/>
        </w:tabs>
        <w:ind w:left="1843" w:hanging="567"/>
        <w:rPr>
          <w:color w:val="auto"/>
          <w:szCs w:val="22"/>
        </w:rPr>
      </w:pPr>
      <w:r w:rsidRPr="006F6B4C">
        <w:rPr>
          <w:color w:val="auto"/>
          <w:szCs w:val="22"/>
        </w:rPr>
        <w:t>termín plnění (harmonogram);</w:t>
      </w:r>
    </w:p>
    <w:p w14:paraId="49EF8F50" w14:textId="00DB687F" w:rsidR="0092578E" w:rsidRPr="006F6B4C" w:rsidRDefault="0092578E" w:rsidP="008D76D4">
      <w:pPr>
        <w:pStyle w:val="Claneki"/>
        <w:keepNext w:val="0"/>
        <w:tabs>
          <w:tab w:val="clear" w:pos="1418"/>
        </w:tabs>
        <w:ind w:left="1843" w:hanging="567"/>
        <w:rPr>
          <w:color w:val="auto"/>
          <w:szCs w:val="22"/>
        </w:rPr>
      </w:pPr>
      <w:r w:rsidRPr="006F6B4C">
        <w:rPr>
          <w:color w:val="auto"/>
          <w:szCs w:val="22"/>
        </w:rPr>
        <w:t>označení jednotlivých členů Realizačního týmu podílejících se na plnění předmětu Služby na objednávku;</w:t>
      </w:r>
    </w:p>
    <w:p w14:paraId="087CCD47" w14:textId="77777777" w:rsidR="00E21FA4" w:rsidRPr="006F6B4C" w:rsidRDefault="00E21FA4" w:rsidP="008D76D4">
      <w:pPr>
        <w:pStyle w:val="Claneki"/>
        <w:keepNext w:val="0"/>
        <w:tabs>
          <w:tab w:val="clear" w:pos="1418"/>
        </w:tabs>
        <w:ind w:left="1843" w:hanging="567"/>
        <w:rPr>
          <w:color w:val="auto"/>
          <w:szCs w:val="22"/>
        </w:rPr>
      </w:pPr>
      <w:r w:rsidRPr="006F6B4C">
        <w:rPr>
          <w:color w:val="auto"/>
          <w:szCs w:val="22"/>
        </w:rPr>
        <w:lastRenderedPageBreak/>
        <w:t xml:space="preserve">dopad na Systém anebo </w:t>
      </w:r>
      <w:r w:rsidR="00F7217B" w:rsidRPr="006F6B4C">
        <w:rPr>
          <w:color w:val="auto"/>
          <w:szCs w:val="22"/>
        </w:rPr>
        <w:t xml:space="preserve">IT prostředí </w:t>
      </w:r>
      <w:r w:rsidR="0061647D" w:rsidRPr="006F6B4C">
        <w:rPr>
          <w:color w:val="auto"/>
          <w:szCs w:val="22"/>
        </w:rPr>
        <w:t>o</w:t>
      </w:r>
      <w:r w:rsidR="00F7217B" w:rsidRPr="006F6B4C">
        <w:rPr>
          <w:color w:val="auto"/>
          <w:szCs w:val="22"/>
        </w:rPr>
        <w:t>bjednatele</w:t>
      </w:r>
      <w:r w:rsidRPr="006F6B4C">
        <w:rPr>
          <w:color w:val="auto"/>
          <w:szCs w:val="22"/>
        </w:rPr>
        <w:t>;</w:t>
      </w:r>
    </w:p>
    <w:p w14:paraId="36DBE493" w14:textId="77777777" w:rsidR="00E21FA4" w:rsidRDefault="00E21FA4" w:rsidP="008D76D4">
      <w:pPr>
        <w:pStyle w:val="Claneki"/>
        <w:keepNext w:val="0"/>
        <w:tabs>
          <w:tab w:val="clear" w:pos="1418"/>
        </w:tabs>
        <w:ind w:left="1843" w:hanging="567"/>
        <w:rPr>
          <w:color w:val="auto"/>
          <w:szCs w:val="22"/>
        </w:rPr>
      </w:pPr>
      <w:r w:rsidRPr="006F6B4C">
        <w:rPr>
          <w:color w:val="auto"/>
          <w:szCs w:val="22"/>
        </w:rPr>
        <w:t>návrh konceptu technického řešení včetně uživatelského a případně licenčního zajištění Objednatele;</w:t>
      </w:r>
    </w:p>
    <w:p w14:paraId="29106B40" w14:textId="4F07E3B0" w:rsidR="00637178" w:rsidRPr="006F6B4C" w:rsidRDefault="00637178" w:rsidP="008D76D4">
      <w:pPr>
        <w:pStyle w:val="Claneki"/>
        <w:keepNext w:val="0"/>
        <w:tabs>
          <w:tab w:val="clear" w:pos="1418"/>
        </w:tabs>
        <w:ind w:left="1843" w:hanging="567"/>
        <w:rPr>
          <w:color w:val="auto"/>
          <w:szCs w:val="22"/>
        </w:rPr>
      </w:pPr>
      <w:r>
        <w:rPr>
          <w:color w:val="auto"/>
          <w:szCs w:val="22"/>
        </w:rPr>
        <w:t xml:space="preserve">zda se </w:t>
      </w:r>
      <w:r w:rsidR="00064B9F" w:rsidRPr="006F6B4C">
        <w:rPr>
          <w:color w:val="auto"/>
          <w:szCs w:val="22"/>
        </w:rPr>
        <w:t>předmět příslušných Služeb na objednávku</w:t>
      </w:r>
      <w:r w:rsidR="00064B9F">
        <w:rPr>
          <w:color w:val="auto"/>
          <w:szCs w:val="22"/>
        </w:rPr>
        <w:t xml:space="preserve"> </w:t>
      </w:r>
      <w:r w:rsidR="00064B9F" w:rsidRPr="006F6B4C">
        <w:rPr>
          <w:color w:val="auto"/>
          <w:szCs w:val="22"/>
        </w:rPr>
        <w:t>týká anebo je jinak přímo spojen</w:t>
      </w:r>
      <w:r w:rsidR="00064B9F">
        <w:rPr>
          <w:color w:val="auto"/>
          <w:szCs w:val="22"/>
        </w:rPr>
        <w:t xml:space="preserve"> se ZPV</w:t>
      </w:r>
      <w:r w:rsidR="00F46A8D">
        <w:rPr>
          <w:color w:val="auto"/>
          <w:szCs w:val="22"/>
        </w:rPr>
        <w:t xml:space="preserve"> a je tak k němu udělována Nevýhradní licence</w:t>
      </w:r>
      <w:r w:rsidR="00810569">
        <w:rPr>
          <w:color w:val="auto"/>
          <w:szCs w:val="22"/>
        </w:rPr>
        <w:t xml:space="preserve">, </w:t>
      </w:r>
      <w:r w:rsidR="00AD610B">
        <w:rPr>
          <w:color w:val="auto"/>
          <w:szCs w:val="22"/>
        </w:rPr>
        <w:t xml:space="preserve">případně příslušné nevýhradní oprávnění, </w:t>
      </w:r>
      <w:r w:rsidR="00810569">
        <w:rPr>
          <w:color w:val="auto"/>
          <w:szCs w:val="22"/>
        </w:rPr>
        <w:t>neujednal</w:t>
      </w:r>
      <w:r w:rsidR="00AD610B">
        <w:rPr>
          <w:color w:val="auto"/>
          <w:szCs w:val="22"/>
        </w:rPr>
        <w:t>y</w:t>
      </w:r>
      <w:r w:rsidR="00464493">
        <w:rPr>
          <w:color w:val="auto"/>
          <w:szCs w:val="22"/>
        </w:rPr>
        <w:t>-li</w:t>
      </w:r>
      <w:r w:rsidR="00810569">
        <w:rPr>
          <w:color w:val="auto"/>
          <w:szCs w:val="22"/>
        </w:rPr>
        <w:t xml:space="preserve"> si Strany jiný rozsah</w:t>
      </w:r>
      <w:r w:rsidR="00810569" w:rsidRPr="00810569">
        <w:rPr>
          <w:color w:val="auto"/>
          <w:szCs w:val="22"/>
        </w:rPr>
        <w:t xml:space="preserve"> Udělovaných oprávnění</w:t>
      </w:r>
      <w:r w:rsidR="00064B9F">
        <w:rPr>
          <w:color w:val="auto"/>
          <w:szCs w:val="22"/>
        </w:rPr>
        <w:t>;</w:t>
      </w:r>
    </w:p>
    <w:p w14:paraId="2CDCB5B1" w14:textId="77777777" w:rsidR="00E21FA4" w:rsidRPr="006F6B4C" w:rsidRDefault="00E21FA4" w:rsidP="008D76D4">
      <w:pPr>
        <w:pStyle w:val="Claneki"/>
        <w:keepNext w:val="0"/>
        <w:tabs>
          <w:tab w:val="clear" w:pos="1418"/>
        </w:tabs>
        <w:ind w:left="1843" w:hanging="567"/>
        <w:rPr>
          <w:color w:val="auto"/>
          <w:szCs w:val="22"/>
        </w:rPr>
      </w:pPr>
      <w:r w:rsidRPr="006F6B4C">
        <w:rPr>
          <w:color w:val="auto"/>
          <w:szCs w:val="22"/>
        </w:rPr>
        <w:t>požadavky na součinnost Objednatele a třetích osob;</w:t>
      </w:r>
    </w:p>
    <w:p w14:paraId="2A331C6C" w14:textId="7CD9C962" w:rsidR="00E21FA4" w:rsidRPr="006F6B4C" w:rsidRDefault="00E21FA4" w:rsidP="008D76D4">
      <w:pPr>
        <w:pStyle w:val="Claneki"/>
        <w:keepNext w:val="0"/>
        <w:tabs>
          <w:tab w:val="clear" w:pos="1418"/>
        </w:tabs>
        <w:ind w:left="1843" w:hanging="567"/>
        <w:rPr>
          <w:color w:val="auto"/>
          <w:szCs w:val="22"/>
        </w:rPr>
      </w:pPr>
      <w:r w:rsidRPr="006F6B4C">
        <w:rPr>
          <w:color w:val="auto"/>
          <w:szCs w:val="22"/>
        </w:rPr>
        <w:t>cenovou nabídku vycházející z ceny za jeden (1) Člověkoden, resp. za jednu (1) Člověkohodinu strávenou na poskytování Služby na objednávku uvedené v</w:t>
      </w:r>
      <w:r w:rsidR="00C761F0" w:rsidRPr="006F6B4C">
        <w:rPr>
          <w:color w:val="auto"/>
          <w:szCs w:val="22"/>
        </w:rPr>
        <w:t> </w:t>
      </w:r>
      <w:r w:rsidRPr="006F6B4C">
        <w:rPr>
          <w:color w:val="auto"/>
          <w:szCs w:val="22"/>
        </w:rPr>
        <w:t>Článku</w:t>
      </w:r>
      <w:r w:rsidR="00C761F0" w:rsidRPr="006F6B4C">
        <w:rPr>
          <w:color w:val="auto"/>
          <w:szCs w:val="22"/>
        </w:rPr>
        <w:t xml:space="preserve"> </w:t>
      </w:r>
      <w:r w:rsidR="00C761F0" w:rsidRPr="006F6B4C">
        <w:rPr>
          <w:color w:val="auto"/>
          <w:szCs w:val="22"/>
        </w:rPr>
        <w:fldChar w:fldCharType="begin"/>
      </w:r>
      <w:r w:rsidR="00C761F0" w:rsidRPr="006F6B4C">
        <w:rPr>
          <w:color w:val="auto"/>
          <w:szCs w:val="22"/>
        </w:rPr>
        <w:instrText xml:space="preserve"> REF _Ref515809544 \r \h  \* MERGEFORMAT </w:instrText>
      </w:r>
      <w:r w:rsidR="00C761F0" w:rsidRPr="006F6B4C">
        <w:rPr>
          <w:color w:val="auto"/>
          <w:szCs w:val="22"/>
        </w:rPr>
      </w:r>
      <w:r w:rsidR="00C761F0" w:rsidRPr="006F6B4C">
        <w:rPr>
          <w:color w:val="auto"/>
          <w:szCs w:val="22"/>
        </w:rPr>
        <w:fldChar w:fldCharType="separate"/>
      </w:r>
      <w:r w:rsidR="00846495">
        <w:rPr>
          <w:color w:val="auto"/>
          <w:szCs w:val="22"/>
        </w:rPr>
        <w:t>9.3</w:t>
      </w:r>
      <w:r w:rsidR="00C761F0" w:rsidRPr="006F6B4C">
        <w:rPr>
          <w:color w:val="auto"/>
          <w:szCs w:val="22"/>
        </w:rPr>
        <w:fldChar w:fldCharType="end"/>
      </w:r>
      <w:r w:rsidR="002C5B94" w:rsidRPr="006F6B4C">
        <w:rPr>
          <w:color w:val="auto"/>
          <w:szCs w:val="22"/>
        </w:rPr>
        <w:t xml:space="preserve">, </w:t>
      </w:r>
      <w:r w:rsidRPr="006F6B4C">
        <w:rPr>
          <w:color w:val="auto"/>
          <w:szCs w:val="22"/>
        </w:rPr>
        <w:t>která bude určena na základě poctivě a v dobré víře Poskytovatelem uskutečněného posouzení pracnosti poptávané Služby na objednávku; a</w:t>
      </w:r>
    </w:p>
    <w:p w14:paraId="05D61BE7" w14:textId="4CB7A688" w:rsidR="00E21FA4" w:rsidRPr="006F6B4C" w:rsidRDefault="00E21FA4" w:rsidP="008D76D4">
      <w:pPr>
        <w:pStyle w:val="Claneki"/>
        <w:keepNext w:val="0"/>
        <w:tabs>
          <w:tab w:val="clear" w:pos="1418"/>
        </w:tabs>
        <w:ind w:left="1843" w:hanging="567"/>
        <w:rPr>
          <w:color w:val="auto"/>
          <w:szCs w:val="22"/>
        </w:rPr>
      </w:pPr>
      <w:r w:rsidRPr="006F6B4C">
        <w:rPr>
          <w:color w:val="auto"/>
          <w:szCs w:val="22"/>
        </w:rPr>
        <w:t>Akceptační kritéria pro předmět příslušných Služeb na objednávku, která odpovídají, resp. vycházejí ze základních Akceptačních kritérií uvedených v</w:t>
      </w:r>
      <w:r w:rsidR="00FD2086">
        <w:rPr>
          <w:color w:val="auto"/>
          <w:szCs w:val="22"/>
        </w:rPr>
        <w:t> </w:t>
      </w:r>
      <w:r w:rsidR="00000112" w:rsidRPr="006F6B4C">
        <w:rPr>
          <w:color w:val="auto"/>
          <w:szCs w:val="22"/>
        </w:rPr>
        <w:t>Žádosti</w:t>
      </w:r>
      <w:r w:rsidR="00FD2086">
        <w:rPr>
          <w:color w:val="auto"/>
          <w:szCs w:val="22"/>
        </w:rPr>
        <w:t xml:space="preserve"> (pokud jsou v Žádosti uvedeny)</w:t>
      </w:r>
      <w:r w:rsidRPr="006F6B4C">
        <w:rPr>
          <w:color w:val="auto"/>
          <w:szCs w:val="22"/>
        </w:rPr>
        <w:t>, a které Poskytovatel předem projednal s Kontaktní osobou Objednatele pro věcné p</w:t>
      </w:r>
      <w:r w:rsidR="00E4023F" w:rsidRPr="006F6B4C">
        <w:rPr>
          <w:color w:val="auto"/>
          <w:szCs w:val="22"/>
        </w:rPr>
        <w:t>lnění Servisní smlouvy;</w:t>
      </w:r>
    </w:p>
    <w:p w14:paraId="01F91708" w14:textId="6AB45FF1" w:rsidR="00B422CD" w:rsidRDefault="00E21FA4" w:rsidP="008D76D4">
      <w:pPr>
        <w:pStyle w:val="Claneki"/>
        <w:keepNext w:val="0"/>
        <w:numPr>
          <w:ilvl w:val="0"/>
          <w:numId w:val="0"/>
        </w:numPr>
        <w:ind w:left="1843"/>
        <w:rPr>
          <w:color w:val="auto"/>
          <w:szCs w:val="22"/>
        </w:rPr>
      </w:pPr>
      <w:r w:rsidRPr="006F6B4C">
        <w:rPr>
          <w:color w:val="auto"/>
          <w:szCs w:val="22"/>
        </w:rPr>
        <w:t>(„</w:t>
      </w:r>
      <w:r w:rsidRPr="006F6B4C">
        <w:rPr>
          <w:b/>
          <w:color w:val="auto"/>
          <w:szCs w:val="22"/>
        </w:rPr>
        <w:t>Nabídka</w:t>
      </w:r>
      <w:r w:rsidRPr="006F6B4C">
        <w:rPr>
          <w:color w:val="auto"/>
          <w:szCs w:val="22"/>
        </w:rPr>
        <w:t>“).</w:t>
      </w:r>
    </w:p>
    <w:p w14:paraId="24D19BBC" w14:textId="5644E3D8" w:rsidR="002F01F0" w:rsidRPr="006F6B4C" w:rsidRDefault="00180B42" w:rsidP="002F01F0">
      <w:pPr>
        <w:pStyle w:val="Claneki"/>
        <w:keepNext w:val="0"/>
        <w:numPr>
          <w:ilvl w:val="0"/>
          <w:numId w:val="0"/>
        </w:numPr>
        <w:ind w:left="1276"/>
        <w:rPr>
          <w:color w:val="auto"/>
          <w:szCs w:val="22"/>
        </w:rPr>
      </w:pPr>
      <w:r>
        <w:rPr>
          <w:szCs w:val="22"/>
        </w:rPr>
        <w:t xml:space="preserve">Vyžádá-li si Poskytovatel </w:t>
      </w:r>
      <w:r w:rsidR="00380506">
        <w:rPr>
          <w:szCs w:val="22"/>
        </w:rPr>
        <w:t xml:space="preserve">ve stanovené lhůtě </w:t>
      </w:r>
      <w:r>
        <w:rPr>
          <w:szCs w:val="22"/>
        </w:rPr>
        <w:t>doplnění</w:t>
      </w:r>
      <w:r w:rsidR="00380506">
        <w:rPr>
          <w:szCs w:val="22"/>
        </w:rPr>
        <w:t xml:space="preserve"> chybějících informací v Žádosti</w:t>
      </w:r>
      <w:r>
        <w:rPr>
          <w:szCs w:val="22"/>
        </w:rPr>
        <w:t xml:space="preserve">, zašle po doplnění chybějících informací </w:t>
      </w:r>
      <w:r w:rsidR="00111EFB">
        <w:rPr>
          <w:szCs w:val="22"/>
        </w:rPr>
        <w:t xml:space="preserve">Objednatel novou Žádost a Strany postupují </w:t>
      </w:r>
      <w:r w:rsidR="00FB4228" w:rsidRPr="006F6B4C">
        <w:rPr>
          <w:szCs w:val="22"/>
        </w:rPr>
        <w:t xml:space="preserve">následně opětovně dle </w:t>
      </w:r>
      <w:r w:rsidR="00FB4228">
        <w:rPr>
          <w:szCs w:val="22"/>
        </w:rPr>
        <w:t xml:space="preserve">tohoto Článku </w:t>
      </w:r>
      <w:r w:rsidR="00FB4228">
        <w:rPr>
          <w:szCs w:val="22"/>
        </w:rPr>
        <w:fldChar w:fldCharType="begin"/>
      </w:r>
      <w:r w:rsidR="00FB4228">
        <w:rPr>
          <w:szCs w:val="22"/>
        </w:rPr>
        <w:instrText xml:space="preserve"> REF _Ref516563965 \r \h </w:instrText>
      </w:r>
      <w:r w:rsidR="00FB4228">
        <w:rPr>
          <w:szCs w:val="22"/>
        </w:rPr>
      </w:r>
      <w:r w:rsidR="00FB4228">
        <w:rPr>
          <w:szCs w:val="22"/>
        </w:rPr>
        <w:fldChar w:fldCharType="separate"/>
      </w:r>
      <w:r w:rsidR="00846495">
        <w:rPr>
          <w:szCs w:val="22"/>
        </w:rPr>
        <w:t>8.7</w:t>
      </w:r>
      <w:r w:rsidR="00FB4228">
        <w:rPr>
          <w:szCs w:val="22"/>
        </w:rPr>
        <w:fldChar w:fldCharType="end"/>
      </w:r>
      <w:r w:rsidR="003A6D49">
        <w:rPr>
          <w:szCs w:val="22"/>
        </w:rPr>
        <w:t>,</w:t>
      </w:r>
      <w:r w:rsidR="00FB4228" w:rsidRPr="006F6B4C">
        <w:rPr>
          <w:szCs w:val="22"/>
        </w:rPr>
        <w:t xml:space="preserve"> a</w:t>
      </w:r>
      <w:r w:rsidR="00FB4228">
        <w:rPr>
          <w:szCs w:val="22"/>
        </w:rPr>
        <w:t> </w:t>
      </w:r>
      <w:r w:rsidR="00FB4228" w:rsidRPr="006F6B4C">
        <w:rPr>
          <w:szCs w:val="22"/>
        </w:rPr>
        <w:t>to i opakovaně</w:t>
      </w:r>
      <w:r w:rsidR="00DA399E">
        <w:rPr>
          <w:szCs w:val="22"/>
        </w:rPr>
        <w:t xml:space="preserve">. Poskytovatel je ale povinen identifikovat všechny chybějící informace už v první </w:t>
      </w:r>
      <w:r w:rsidR="00F32A2A">
        <w:rPr>
          <w:szCs w:val="22"/>
        </w:rPr>
        <w:t xml:space="preserve">žádosti o doplnění a v následujících kolech </w:t>
      </w:r>
      <w:r w:rsidR="00EB43B6">
        <w:rPr>
          <w:szCs w:val="22"/>
        </w:rPr>
        <w:t>pouze případné chybějící informace vztahující</w:t>
      </w:r>
      <w:r w:rsidR="003A6D49">
        <w:rPr>
          <w:szCs w:val="22"/>
        </w:rPr>
        <w:t xml:space="preserve"> se ke změně</w:t>
      </w:r>
      <w:r w:rsidR="003F3E4B">
        <w:rPr>
          <w:szCs w:val="22"/>
        </w:rPr>
        <w:t>ným nebo</w:t>
      </w:r>
      <w:r w:rsidR="003A6D49">
        <w:rPr>
          <w:szCs w:val="22"/>
        </w:rPr>
        <w:t xml:space="preserve"> doplněným částem Žádosti.</w:t>
      </w:r>
    </w:p>
    <w:p w14:paraId="4BF54487" w14:textId="77777777" w:rsidR="00E21FA4" w:rsidRPr="006F6B4C" w:rsidRDefault="00E21FA4" w:rsidP="008D76D4">
      <w:pPr>
        <w:pStyle w:val="Claneka"/>
        <w:keepLines w:val="0"/>
        <w:widowControl/>
        <w:tabs>
          <w:tab w:val="clear" w:pos="992"/>
        </w:tabs>
        <w:ind w:left="1276" w:hanging="709"/>
        <w:rPr>
          <w:szCs w:val="22"/>
        </w:rPr>
      </w:pPr>
      <w:r w:rsidRPr="006F6B4C">
        <w:rPr>
          <w:szCs w:val="22"/>
        </w:rPr>
        <w:t xml:space="preserve">Doba platnosti Nabídky je vždy minimálně třicet (30) dnů ode dne jejího doručení Objednateli. V případě, že v Nabídce chybí některá z výše uvedených náležitostí </w:t>
      </w:r>
      <w:r w:rsidR="00E4023F" w:rsidRPr="006F6B4C">
        <w:rPr>
          <w:szCs w:val="22"/>
        </w:rPr>
        <w:t>a</w:t>
      </w:r>
      <w:r w:rsidRPr="006F6B4C">
        <w:rPr>
          <w:szCs w:val="22"/>
        </w:rPr>
        <w:t xml:space="preserve">nebo pokud </w:t>
      </w:r>
      <w:r w:rsidR="004F5488" w:rsidRPr="006F6B4C">
        <w:rPr>
          <w:szCs w:val="22"/>
        </w:rPr>
        <w:t xml:space="preserve">nebyla </w:t>
      </w:r>
      <w:r w:rsidRPr="006F6B4C">
        <w:rPr>
          <w:szCs w:val="22"/>
        </w:rPr>
        <w:t xml:space="preserve">základní Akceptační kritéria </w:t>
      </w:r>
      <w:r w:rsidR="004F5488" w:rsidRPr="006F6B4C">
        <w:rPr>
          <w:szCs w:val="22"/>
        </w:rPr>
        <w:t xml:space="preserve">uvedena </w:t>
      </w:r>
      <w:r w:rsidR="00DA0AC1" w:rsidRPr="006F6B4C">
        <w:rPr>
          <w:szCs w:val="22"/>
        </w:rPr>
        <w:t xml:space="preserve">v </w:t>
      </w:r>
      <w:r w:rsidR="00000112" w:rsidRPr="006F6B4C">
        <w:rPr>
          <w:szCs w:val="22"/>
        </w:rPr>
        <w:t>Žádosti</w:t>
      </w:r>
      <w:r w:rsidR="00DA0AC1" w:rsidRPr="006F6B4C">
        <w:rPr>
          <w:szCs w:val="22"/>
        </w:rPr>
        <w:t>, nemá to vliv na </w:t>
      </w:r>
      <w:r w:rsidRPr="006F6B4C">
        <w:rPr>
          <w:szCs w:val="22"/>
        </w:rPr>
        <w:t>závaznost Nabídky pro Poskytovatele. Strany se</w:t>
      </w:r>
      <w:r w:rsidR="00DA0AC1" w:rsidRPr="006F6B4C">
        <w:rPr>
          <w:szCs w:val="22"/>
        </w:rPr>
        <w:t xml:space="preserve"> zavazují takovou náležitost po </w:t>
      </w:r>
      <w:r w:rsidRPr="006F6B4C">
        <w:rPr>
          <w:szCs w:val="22"/>
        </w:rPr>
        <w:t>vzájemné dohodě bezodkladně do Nabídky, nebo do Dílčí smlouvy, byla-li ji</w:t>
      </w:r>
      <w:r w:rsidR="00E4023F" w:rsidRPr="006F6B4C">
        <w:rPr>
          <w:szCs w:val="22"/>
        </w:rPr>
        <w:t xml:space="preserve">ž uzavřena, dodatkem doplnit. </w:t>
      </w:r>
      <w:r w:rsidR="002D2371" w:rsidRPr="006F6B4C">
        <w:rPr>
          <w:szCs w:val="22"/>
        </w:rPr>
        <w:t>N</w:t>
      </w:r>
      <w:r w:rsidR="004F5488" w:rsidRPr="006F6B4C">
        <w:rPr>
          <w:szCs w:val="22"/>
        </w:rPr>
        <w:t>ebyla</w:t>
      </w:r>
      <w:r w:rsidR="002D2371" w:rsidRPr="006F6B4C">
        <w:rPr>
          <w:szCs w:val="22"/>
        </w:rPr>
        <w:t>-li</w:t>
      </w:r>
      <w:r w:rsidR="004F5488" w:rsidRPr="006F6B4C">
        <w:rPr>
          <w:szCs w:val="22"/>
        </w:rPr>
        <w:t xml:space="preserve"> </w:t>
      </w:r>
      <w:r w:rsidRPr="006F6B4C">
        <w:rPr>
          <w:szCs w:val="22"/>
        </w:rPr>
        <w:t xml:space="preserve">základní Akceptační kritéria </w:t>
      </w:r>
      <w:r w:rsidR="004F5488" w:rsidRPr="006F6B4C">
        <w:rPr>
          <w:szCs w:val="22"/>
        </w:rPr>
        <w:t xml:space="preserve">uvedena </w:t>
      </w:r>
      <w:r w:rsidRPr="006F6B4C">
        <w:rPr>
          <w:szCs w:val="22"/>
        </w:rPr>
        <w:t xml:space="preserve">v </w:t>
      </w:r>
      <w:r w:rsidR="003A793E" w:rsidRPr="006F6B4C">
        <w:rPr>
          <w:szCs w:val="22"/>
        </w:rPr>
        <w:t>Žádosti</w:t>
      </w:r>
      <w:r w:rsidRPr="006F6B4C">
        <w:rPr>
          <w:szCs w:val="22"/>
        </w:rPr>
        <w:t>, Nabídce, Dílčí smlouvě, ani se na nich Strany dodatečně nedohodly, platí, že se Strany dohodly na tom, že Akceptačními kritérii budou jakékoliv podmínky a kritéria, která musí Služba na objednávku splňovat, aby taková Služba na objednávku nebo jakékoliv výstupy takové Služby na objednávku mohly sloužit svému účelu uvedenému v</w:t>
      </w:r>
      <w:r w:rsidR="003A793E" w:rsidRPr="006F6B4C">
        <w:rPr>
          <w:szCs w:val="22"/>
        </w:rPr>
        <w:t> Žádosti či</w:t>
      </w:r>
      <w:r w:rsidRPr="006F6B4C">
        <w:rPr>
          <w:szCs w:val="22"/>
        </w:rPr>
        <w:t xml:space="preserve"> Objednávce či Dílčí smlouvě nebo z</w:t>
      </w:r>
      <w:r w:rsidR="00AC52F9" w:rsidRPr="006F6B4C">
        <w:rPr>
          <w:szCs w:val="22"/>
        </w:rPr>
        <w:t> </w:t>
      </w:r>
      <w:r w:rsidRPr="006F6B4C">
        <w:rPr>
          <w:szCs w:val="22"/>
        </w:rPr>
        <w:t xml:space="preserve">nich jinak vyplývajícím. </w:t>
      </w:r>
    </w:p>
    <w:p w14:paraId="1B52D8D9" w14:textId="77777777" w:rsidR="00E21FA4" w:rsidRPr="006F6B4C" w:rsidRDefault="00E21FA4" w:rsidP="008D76D4">
      <w:pPr>
        <w:pStyle w:val="Claneka"/>
        <w:keepLines w:val="0"/>
        <w:widowControl/>
        <w:tabs>
          <w:tab w:val="clear" w:pos="992"/>
        </w:tabs>
        <w:ind w:left="1276" w:hanging="709"/>
        <w:rPr>
          <w:szCs w:val="22"/>
        </w:rPr>
      </w:pPr>
      <w:bookmarkStart w:id="118" w:name="_Ref516561266"/>
      <w:r w:rsidRPr="006F6B4C">
        <w:rPr>
          <w:szCs w:val="22"/>
        </w:rPr>
        <w:t>Na základě objednávky Objednatele, která představuje odsouhlasení Nabídky, doručené Poskytovateli v</w:t>
      </w:r>
      <w:r w:rsidR="009054F6" w:rsidRPr="006F6B4C">
        <w:rPr>
          <w:szCs w:val="22"/>
        </w:rPr>
        <w:t xml:space="preserve"> </w:t>
      </w:r>
      <w:r w:rsidR="001657EF" w:rsidRPr="006F6B4C">
        <w:rPr>
          <w:szCs w:val="22"/>
        </w:rPr>
        <w:t xml:space="preserve">elektronické </w:t>
      </w:r>
      <w:r w:rsidR="002D2371" w:rsidRPr="006F6B4C">
        <w:rPr>
          <w:szCs w:val="22"/>
        </w:rPr>
        <w:t xml:space="preserve">podobě </w:t>
      </w:r>
      <w:r w:rsidRPr="006F6B4C">
        <w:rPr>
          <w:szCs w:val="22"/>
        </w:rPr>
        <w:t>(„</w:t>
      </w:r>
      <w:r w:rsidRPr="006F6B4C">
        <w:rPr>
          <w:b/>
          <w:szCs w:val="22"/>
        </w:rPr>
        <w:t>Objednávka</w:t>
      </w:r>
      <w:r w:rsidRPr="006F6B4C">
        <w:rPr>
          <w:szCs w:val="22"/>
        </w:rPr>
        <w:t>“)</w:t>
      </w:r>
      <w:r w:rsidR="008D406D" w:rsidRPr="006F6B4C">
        <w:rPr>
          <w:szCs w:val="22"/>
        </w:rPr>
        <w:t>,</w:t>
      </w:r>
      <w:r w:rsidRPr="006F6B4C">
        <w:rPr>
          <w:szCs w:val="22"/>
        </w:rPr>
        <w:t xml:space="preserve"> se Poskytovatel zavazuje poskytovat Služby na objednávku uvedené v Nabídce. Dílčí smlouva je uzavřena doručením Objednávky Poskytovateli. Objednávku je oprávněna učinit Kontaktní osoba Objednatele pro věci smluvní.</w:t>
      </w:r>
      <w:bookmarkEnd w:id="118"/>
      <w:r w:rsidR="00E4023F" w:rsidRPr="006F6B4C">
        <w:rPr>
          <w:szCs w:val="22"/>
        </w:rPr>
        <w:t xml:space="preserve"> </w:t>
      </w:r>
    </w:p>
    <w:p w14:paraId="5455B33B" w14:textId="72C32449" w:rsidR="00E21FA4" w:rsidRPr="006F6B4C" w:rsidRDefault="00E21FA4" w:rsidP="008D76D4">
      <w:pPr>
        <w:pStyle w:val="Claneka"/>
        <w:keepLines w:val="0"/>
        <w:widowControl/>
        <w:tabs>
          <w:tab w:val="clear" w:pos="992"/>
        </w:tabs>
        <w:ind w:left="1276" w:hanging="709"/>
        <w:rPr>
          <w:szCs w:val="22"/>
        </w:rPr>
      </w:pPr>
      <w:bookmarkStart w:id="119" w:name="_Ref515809697"/>
      <w:r w:rsidRPr="006F6B4C">
        <w:rPr>
          <w:szCs w:val="22"/>
        </w:rPr>
        <w:t>Dílčí smlouva je uzavřena a Poskytovatel je povinen Služ</w:t>
      </w:r>
      <w:r w:rsidR="00DA0AC1" w:rsidRPr="006F6B4C">
        <w:rPr>
          <w:szCs w:val="22"/>
        </w:rPr>
        <w:t>by na objednávku poskytovat i v </w:t>
      </w:r>
      <w:r w:rsidRPr="006F6B4C">
        <w:rPr>
          <w:szCs w:val="22"/>
        </w:rPr>
        <w:t>případě, že mezi Stranami nedojde ke shodě n</w:t>
      </w:r>
      <w:r w:rsidR="00DA0AC1" w:rsidRPr="006F6B4C">
        <w:rPr>
          <w:szCs w:val="22"/>
        </w:rPr>
        <w:t>a počtu Člověkodnů nezbytných k </w:t>
      </w:r>
      <w:r w:rsidRPr="006F6B4C">
        <w:rPr>
          <w:szCs w:val="22"/>
        </w:rPr>
        <w:t>provedení Služby na objednávku uvedené v Nabídce a Objednatel přesto doručí Poskytovateli Objednávku, kterou objedná Služby na objednávku dle Nabídky s</w:t>
      </w:r>
      <w:r w:rsidR="0088761D" w:rsidRPr="006F6B4C">
        <w:rPr>
          <w:szCs w:val="22"/>
        </w:rPr>
        <w:t> </w:t>
      </w:r>
      <w:r w:rsidRPr="006F6B4C">
        <w:rPr>
          <w:szCs w:val="22"/>
        </w:rPr>
        <w:t xml:space="preserve">výhradou odmítnutí Poskytovatelem navrhovaného počtu Člověkodnů, resp. na základě počtu Člověkodnů vypočtené Ceny </w:t>
      </w:r>
      <w:r w:rsidR="00A8625F" w:rsidRPr="006F6B4C">
        <w:rPr>
          <w:szCs w:val="22"/>
        </w:rPr>
        <w:t xml:space="preserve">služeb </w:t>
      </w:r>
      <w:r w:rsidRPr="006F6B4C">
        <w:rPr>
          <w:szCs w:val="22"/>
        </w:rPr>
        <w:t xml:space="preserve">na objednávku. Pro takový případ platí, že Strany uzavřely Dílčí smlouvu bez určení ceny. Za Stranami ujednaný </w:t>
      </w:r>
      <w:r w:rsidR="00DA0AC1" w:rsidRPr="006F6B4C">
        <w:rPr>
          <w:szCs w:val="22"/>
        </w:rPr>
        <w:t>počet Člověkodnů, dle </w:t>
      </w:r>
      <w:r w:rsidRPr="006F6B4C">
        <w:rPr>
          <w:szCs w:val="22"/>
        </w:rPr>
        <w:t xml:space="preserve">kterého bude vypočtena Cena </w:t>
      </w:r>
      <w:r w:rsidR="00D13270" w:rsidRPr="006F6B4C">
        <w:rPr>
          <w:szCs w:val="22"/>
        </w:rPr>
        <w:t>s</w:t>
      </w:r>
      <w:r w:rsidRPr="006F6B4C">
        <w:rPr>
          <w:szCs w:val="22"/>
        </w:rPr>
        <w:t>lužby na objednávku, se poté považuje:</w:t>
      </w:r>
      <w:bookmarkEnd w:id="119"/>
    </w:p>
    <w:p w14:paraId="76C9B353" w14:textId="77777777" w:rsidR="00E21FA4" w:rsidRPr="006F6B4C" w:rsidRDefault="00E21FA4" w:rsidP="008D76D4">
      <w:pPr>
        <w:pStyle w:val="Claneki"/>
        <w:keepNext w:val="0"/>
        <w:tabs>
          <w:tab w:val="clear" w:pos="1418"/>
        </w:tabs>
        <w:ind w:left="1701"/>
        <w:rPr>
          <w:color w:val="auto"/>
          <w:szCs w:val="22"/>
        </w:rPr>
      </w:pPr>
      <w:r w:rsidRPr="006F6B4C">
        <w:rPr>
          <w:color w:val="auto"/>
          <w:szCs w:val="22"/>
        </w:rPr>
        <w:t xml:space="preserve">počet </w:t>
      </w:r>
      <w:r w:rsidR="00467246" w:rsidRPr="006F6B4C">
        <w:rPr>
          <w:color w:val="auto"/>
          <w:szCs w:val="22"/>
        </w:rPr>
        <w:t xml:space="preserve">řádně </w:t>
      </w:r>
      <w:r w:rsidRPr="006F6B4C">
        <w:rPr>
          <w:color w:val="auto"/>
          <w:szCs w:val="22"/>
        </w:rPr>
        <w:t>vykázaných Člověkodnů, bude-li v plném roz</w:t>
      </w:r>
      <w:r w:rsidR="00DA0AC1" w:rsidRPr="006F6B4C">
        <w:rPr>
          <w:color w:val="auto"/>
          <w:szCs w:val="22"/>
        </w:rPr>
        <w:t>sahu akceptovaný Objednatelem v </w:t>
      </w:r>
      <w:r w:rsidRPr="006F6B4C">
        <w:rPr>
          <w:color w:val="auto"/>
          <w:szCs w:val="22"/>
        </w:rPr>
        <w:t xml:space="preserve">rámci Akceptačního řízení. Pokud nedojde k </w:t>
      </w:r>
      <w:r w:rsidR="008550AF" w:rsidRPr="006F6B4C">
        <w:rPr>
          <w:color w:val="auto"/>
          <w:szCs w:val="22"/>
        </w:rPr>
        <w:t>a</w:t>
      </w:r>
      <w:r w:rsidRPr="006F6B4C">
        <w:rPr>
          <w:color w:val="auto"/>
          <w:szCs w:val="22"/>
        </w:rPr>
        <w:t>kceptaci rozsahu Člověkodnů vynaložených na poskytnutí Služby dle postupu uvedeného v tomto odstavci, bude</w:t>
      </w:r>
    </w:p>
    <w:p w14:paraId="32F16FA3" w14:textId="77777777" w:rsidR="00E21FA4" w:rsidRPr="006F6B4C" w:rsidRDefault="00E21FA4" w:rsidP="008D76D4">
      <w:pPr>
        <w:pStyle w:val="Claneki"/>
        <w:keepNext w:val="0"/>
        <w:tabs>
          <w:tab w:val="clear" w:pos="1418"/>
        </w:tabs>
        <w:ind w:left="1701"/>
        <w:rPr>
          <w:color w:val="auto"/>
          <w:szCs w:val="22"/>
        </w:rPr>
      </w:pPr>
      <w:r w:rsidRPr="006F6B4C">
        <w:rPr>
          <w:color w:val="auto"/>
          <w:szCs w:val="22"/>
        </w:rPr>
        <w:lastRenderedPageBreak/>
        <w:t xml:space="preserve">počet Člověkodnů určen dohodou Kontaktních osob pro smluvní záležitosti Stran. Nebude-li shoda ani na úrovni Kontaktních osob pro smluvní záležitosti Stran, pak se za Stranami ujednaný počet považuje </w:t>
      </w:r>
    </w:p>
    <w:p w14:paraId="73549D0C" w14:textId="058E89B1" w:rsidR="00E21FA4" w:rsidRPr="006F6B4C" w:rsidRDefault="00E21FA4" w:rsidP="008D76D4">
      <w:pPr>
        <w:pStyle w:val="Claneki"/>
        <w:keepNext w:val="0"/>
        <w:tabs>
          <w:tab w:val="clear" w:pos="1418"/>
        </w:tabs>
        <w:ind w:left="1701"/>
        <w:rPr>
          <w:color w:val="auto"/>
          <w:szCs w:val="22"/>
        </w:rPr>
      </w:pPr>
      <w:r w:rsidRPr="006F6B4C">
        <w:rPr>
          <w:color w:val="auto"/>
          <w:szCs w:val="22"/>
        </w:rPr>
        <w:t>počet Člověkodnů, které představují obvyklou pracn</w:t>
      </w:r>
      <w:r w:rsidR="00DA0AC1" w:rsidRPr="006F6B4C">
        <w:rPr>
          <w:color w:val="auto"/>
          <w:szCs w:val="22"/>
        </w:rPr>
        <w:t>ost dané Služby na objednávku v </w:t>
      </w:r>
      <w:r w:rsidRPr="006F6B4C">
        <w:rPr>
          <w:color w:val="auto"/>
          <w:szCs w:val="22"/>
        </w:rPr>
        <w:t>době uzavření Dílčí smlouvy za obdobných smluvních podmínek podle posouzení odborníka v oboru, který bude k tomuto posouzení určen na základě dohody Stran. Nedohodnou-li se Strany jinak, náklady na posouzení odborníkem z</w:t>
      </w:r>
      <w:r w:rsidR="00C75342" w:rsidRPr="006F6B4C">
        <w:rPr>
          <w:color w:val="auto"/>
          <w:szCs w:val="22"/>
        </w:rPr>
        <w:t> </w:t>
      </w:r>
      <w:r w:rsidRPr="006F6B4C">
        <w:rPr>
          <w:color w:val="auto"/>
          <w:szCs w:val="22"/>
        </w:rPr>
        <w:t>oboru budou nést poměrně obě Strany, a to podle poměru odchylek jejich tvrzení o</w:t>
      </w:r>
      <w:r w:rsidR="00C75342" w:rsidRPr="006F6B4C">
        <w:rPr>
          <w:color w:val="auto"/>
          <w:szCs w:val="22"/>
        </w:rPr>
        <w:t> </w:t>
      </w:r>
      <w:r w:rsidRPr="006F6B4C">
        <w:rPr>
          <w:color w:val="auto"/>
          <w:szCs w:val="22"/>
        </w:rPr>
        <w:t xml:space="preserve">rozsahu Člověkodnů odpovídajícímu pracnosti dané Služby na objednávku od počtu Člověkodnů podle posouzení odborníka v oboru. Nedohodnou-li se Strany na osobě odborníka z oboru, nebo budou-li rozporovat tento odborný názor, tak se za Stranami ujednaný počet poté považuje </w:t>
      </w:r>
    </w:p>
    <w:p w14:paraId="1019D797" w14:textId="4844ED51" w:rsidR="00E21FA4" w:rsidRPr="006F6B4C" w:rsidRDefault="00E21FA4" w:rsidP="008D76D4">
      <w:pPr>
        <w:pStyle w:val="Claneki"/>
        <w:keepNext w:val="0"/>
        <w:tabs>
          <w:tab w:val="clear" w:pos="1418"/>
        </w:tabs>
        <w:ind w:left="1701"/>
        <w:rPr>
          <w:color w:val="auto"/>
          <w:szCs w:val="22"/>
        </w:rPr>
      </w:pPr>
      <w:r w:rsidRPr="006F6B4C">
        <w:rPr>
          <w:color w:val="auto"/>
          <w:szCs w:val="22"/>
        </w:rPr>
        <w:t>počet Člověkodnů vypočtený podle obvyklé pracno</w:t>
      </w:r>
      <w:r w:rsidR="00DA0AC1" w:rsidRPr="006F6B4C">
        <w:rPr>
          <w:color w:val="auto"/>
          <w:szCs w:val="22"/>
        </w:rPr>
        <w:t>sti dané Služby na objednávku v </w:t>
      </w:r>
      <w:r w:rsidRPr="006F6B4C">
        <w:rPr>
          <w:color w:val="auto"/>
          <w:szCs w:val="22"/>
        </w:rPr>
        <w:t xml:space="preserve">době uzavření Dílčí smlouvy za obdobných </w:t>
      </w:r>
      <w:r w:rsidR="00DA0AC1" w:rsidRPr="006F6B4C">
        <w:rPr>
          <w:color w:val="auto"/>
          <w:szCs w:val="22"/>
        </w:rPr>
        <w:t>smluvních podmínek stanovený na </w:t>
      </w:r>
      <w:r w:rsidRPr="006F6B4C">
        <w:rPr>
          <w:color w:val="auto"/>
          <w:szCs w:val="22"/>
        </w:rPr>
        <w:t>základě znaleckého posudku zpracovaného soudním znalcem v oboru: Ekonomika, odvětví: Ceny a odhady, specializace: Oceňování produktů a služeb v</w:t>
      </w:r>
      <w:r w:rsidR="00C75342" w:rsidRPr="006F6B4C">
        <w:rPr>
          <w:color w:val="auto"/>
          <w:szCs w:val="22"/>
        </w:rPr>
        <w:t> </w:t>
      </w:r>
      <w:r w:rsidRPr="006F6B4C">
        <w:rPr>
          <w:color w:val="auto"/>
          <w:szCs w:val="22"/>
        </w:rPr>
        <w:t>informačních technologiích, nebo obdobné specializace. Nedohodnou-li se Strany jinak, bude osoba znalce vybrána tak, že Objednatel navrhne tři</w:t>
      </w:r>
      <w:r w:rsidR="00DA0AC1" w:rsidRPr="006F6B4C">
        <w:rPr>
          <w:color w:val="auto"/>
          <w:szCs w:val="22"/>
        </w:rPr>
        <w:t xml:space="preserve"> (3) znalce ze seznamu znalců a </w:t>
      </w:r>
      <w:r w:rsidRPr="006F6B4C">
        <w:rPr>
          <w:color w:val="auto"/>
          <w:szCs w:val="22"/>
        </w:rPr>
        <w:t>Poskytovatel z tohoto seznamu vybere jednoho (1) z nich. Nevybere-li Poskytovatel osobu znalce dle předchozí věty do deseti (10) dnů od doručení písemného návrhu osob tří (3) znalců ze strany Objednatele, určí osob</w:t>
      </w:r>
      <w:r w:rsidR="00DA0AC1" w:rsidRPr="006F6B4C">
        <w:rPr>
          <w:color w:val="auto"/>
          <w:szCs w:val="22"/>
        </w:rPr>
        <w:t>u znalce Objednatel. Náklady na </w:t>
      </w:r>
      <w:r w:rsidRPr="006F6B4C">
        <w:rPr>
          <w:color w:val="auto"/>
          <w:szCs w:val="22"/>
        </w:rPr>
        <w:t>posouzení znalcem budou nést poměrně obě Strany, a to podle poměru odchylek jejich tvrzení o rozsahu Člověkodnů odpovída</w:t>
      </w:r>
      <w:r w:rsidR="00DA0AC1" w:rsidRPr="006F6B4C">
        <w:rPr>
          <w:color w:val="auto"/>
          <w:szCs w:val="22"/>
        </w:rPr>
        <w:t>jícímu pracnosti dané Služby na </w:t>
      </w:r>
      <w:r w:rsidRPr="006F6B4C">
        <w:rPr>
          <w:color w:val="auto"/>
          <w:szCs w:val="22"/>
        </w:rPr>
        <w:t>objednávku od počtu Člověkodnů podle posouzení znalce.</w:t>
      </w:r>
    </w:p>
    <w:p w14:paraId="4A7063A4" w14:textId="24A02597" w:rsidR="00E21FA4" w:rsidRPr="006F6B4C" w:rsidRDefault="00E21FA4" w:rsidP="008D76D4">
      <w:pPr>
        <w:pStyle w:val="Clanek11"/>
        <w:widowControl/>
        <w:numPr>
          <w:ilvl w:val="0"/>
          <w:numId w:val="0"/>
        </w:numPr>
        <w:ind w:left="1701"/>
        <w:rPr>
          <w:rFonts w:cs="Times New Roman"/>
          <w:szCs w:val="22"/>
        </w:rPr>
      </w:pPr>
      <w:r w:rsidRPr="006F6B4C">
        <w:rPr>
          <w:rFonts w:cs="Times New Roman"/>
          <w:szCs w:val="22"/>
        </w:rPr>
        <w:t xml:space="preserve">Při výpočtu Ceny </w:t>
      </w:r>
      <w:r w:rsidR="00D13270" w:rsidRPr="006F6B4C">
        <w:rPr>
          <w:rFonts w:cs="Times New Roman"/>
          <w:szCs w:val="22"/>
        </w:rPr>
        <w:t>s</w:t>
      </w:r>
      <w:r w:rsidRPr="006F6B4C">
        <w:rPr>
          <w:rFonts w:cs="Times New Roman"/>
          <w:szCs w:val="22"/>
        </w:rPr>
        <w:t>lužby na objednávku se bude vždy vycházet ze sazby za jeden (1) Člověkoden uvedené v</w:t>
      </w:r>
      <w:r w:rsidR="00C761F0" w:rsidRPr="006F6B4C">
        <w:rPr>
          <w:rFonts w:cs="Times New Roman"/>
          <w:szCs w:val="22"/>
        </w:rPr>
        <w:t> </w:t>
      </w:r>
      <w:r w:rsidRPr="006F6B4C">
        <w:rPr>
          <w:rFonts w:cs="Times New Roman"/>
          <w:szCs w:val="22"/>
        </w:rPr>
        <w:t>Článku</w:t>
      </w:r>
      <w:r w:rsidR="00C761F0" w:rsidRPr="006F6B4C">
        <w:rPr>
          <w:rFonts w:cs="Times New Roman"/>
          <w:szCs w:val="22"/>
        </w:rPr>
        <w:t xml:space="preserve"> </w:t>
      </w:r>
      <w:r w:rsidR="00C761F0" w:rsidRPr="006F6B4C">
        <w:rPr>
          <w:rFonts w:cs="Times New Roman"/>
          <w:szCs w:val="22"/>
          <w:highlight w:val="green"/>
        </w:rPr>
        <w:fldChar w:fldCharType="begin"/>
      </w:r>
      <w:r w:rsidR="00C761F0" w:rsidRPr="006F6B4C">
        <w:rPr>
          <w:rFonts w:cs="Times New Roman"/>
          <w:szCs w:val="22"/>
        </w:rPr>
        <w:instrText xml:space="preserve"> REF _Ref515809544 \r \h </w:instrText>
      </w:r>
      <w:r w:rsidR="0056038E" w:rsidRPr="006F6B4C">
        <w:rPr>
          <w:rFonts w:cs="Times New Roman"/>
          <w:szCs w:val="22"/>
          <w:highlight w:val="green"/>
        </w:rPr>
        <w:instrText xml:space="preserve"> \* MERGEFORMAT </w:instrText>
      </w:r>
      <w:r w:rsidR="00C761F0" w:rsidRPr="006F6B4C">
        <w:rPr>
          <w:rFonts w:cs="Times New Roman"/>
          <w:szCs w:val="22"/>
          <w:highlight w:val="green"/>
        </w:rPr>
      </w:r>
      <w:r w:rsidR="00C761F0" w:rsidRPr="006F6B4C">
        <w:rPr>
          <w:rFonts w:cs="Times New Roman"/>
          <w:szCs w:val="22"/>
          <w:highlight w:val="green"/>
        </w:rPr>
        <w:fldChar w:fldCharType="separate"/>
      </w:r>
      <w:r w:rsidR="00846495">
        <w:rPr>
          <w:rFonts w:cs="Times New Roman"/>
          <w:szCs w:val="22"/>
        </w:rPr>
        <w:t>9.3</w:t>
      </w:r>
      <w:r w:rsidR="00C761F0" w:rsidRPr="006F6B4C">
        <w:rPr>
          <w:rFonts w:cs="Times New Roman"/>
          <w:szCs w:val="22"/>
          <w:highlight w:val="green"/>
        </w:rPr>
        <w:fldChar w:fldCharType="end"/>
      </w:r>
      <w:r w:rsidRPr="006F6B4C">
        <w:rPr>
          <w:rFonts w:cs="Times New Roman"/>
          <w:szCs w:val="22"/>
        </w:rPr>
        <w:t>.</w:t>
      </w:r>
    </w:p>
    <w:p w14:paraId="54AB75BA" w14:textId="502FA020" w:rsidR="00E21FA4" w:rsidRPr="006F6B4C" w:rsidRDefault="00E21FA4" w:rsidP="008D76D4">
      <w:pPr>
        <w:pStyle w:val="Claneka"/>
        <w:keepLines w:val="0"/>
        <w:widowControl/>
        <w:tabs>
          <w:tab w:val="clear" w:pos="992"/>
        </w:tabs>
        <w:ind w:left="1276" w:hanging="709"/>
        <w:rPr>
          <w:szCs w:val="22"/>
        </w:rPr>
      </w:pPr>
      <w:r w:rsidRPr="006F6B4C">
        <w:rPr>
          <w:szCs w:val="22"/>
        </w:rPr>
        <w:t xml:space="preserve">Pro vyloučení pochybností se Strany dohodly, že doručování Nabídky a Objednávky, spolu s jejich případnými přílohami nebo dodatky, bude probíhat pouze </w:t>
      </w:r>
      <w:r w:rsidR="00DA0AC1" w:rsidRPr="006F6B4C">
        <w:rPr>
          <w:szCs w:val="22"/>
        </w:rPr>
        <w:t>způsoby určenými v </w:t>
      </w:r>
      <w:r w:rsidR="006101C0" w:rsidRPr="006F6B4C">
        <w:rPr>
          <w:szCs w:val="22"/>
        </w:rPr>
        <w:t xml:space="preserve">tomto Článku </w:t>
      </w:r>
      <w:r w:rsidR="006101C0" w:rsidRPr="006F6B4C">
        <w:rPr>
          <w:szCs w:val="22"/>
        </w:rPr>
        <w:fldChar w:fldCharType="begin"/>
      </w:r>
      <w:r w:rsidR="006101C0" w:rsidRPr="006F6B4C">
        <w:rPr>
          <w:szCs w:val="22"/>
        </w:rPr>
        <w:instrText xml:space="preserve"> REF _Ref515805767 \r \h </w:instrText>
      </w:r>
      <w:r w:rsidR="000A4B34" w:rsidRPr="006F6B4C">
        <w:rPr>
          <w:szCs w:val="22"/>
        </w:rPr>
        <w:instrText xml:space="preserve"> \* MERGEFORMAT </w:instrText>
      </w:r>
      <w:r w:rsidR="006101C0" w:rsidRPr="006F6B4C">
        <w:rPr>
          <w:szCs w:val="22"/>
        </w:rPr>
      </w:r>
      <w:r w:rsidR="006101C0" w:rsidRPr="006F6B4C">
        <w:rPr>
          <w:szCs w:val="22"/>
        </w:rPr>
        <w:fldChar w:fldCharType="separate"/>
      </w:r>
      <w:r w:rsidR="00846495">
        <w:rPr>
          <w:szCs w:val="22"/>
        </w:rPr>
        <w:t>8</w:t>
      </w:r>
      <w:r w:rsidR="006101C0" w:rsidRPr="006F6B4C">
        <w:rPr>
          <w:szCs w:val="22"/>
        </w:rPr>
        <w:fldChar w:fldCharType="end"/>
      </w:r>
      <w:r w:rsidR="006101C0" w:rsidRPr="006F6B4C">
        <w:rPr>
          <w:szCs w:val="22"/>
        </w:rPr>
        <w:t xml:space="preserve"> </w:t>
      </w:r>
      <w:r w:rsidRPr="006F6B4C">
        <w:rPr>
          <w:szCs w:val="22"/>
        </w:rPr>
        <w:t>(</w:t>
      </w:r>
      <w:r w:rsidRPr="006F6B4C">
        <w:rPr>
          <w:i/>
          <w:szCs w:val="22"/>
        </w:rPr>
        <w:t>Služby na objednávku</w:t>
      </w:r>
      <w:r w:rsidRPr="006F6B4C">
        <w:rPr>
          <w:szCs w:val="22"/>
        </w:rPr>
        <w:t xml:space="preserve">), není-li výslovně stanoveno v této </w:t>
      </w:r>
      <w:r w:rsidR="006101C0" w:rsidRPr="006F6B4C">
        <w:rPr>
          <w:szCs w:val="22"/>
        </w:rPr>
        <w:t>Servisní s</w:t>
      </w:r>
      <w:r w:rsidRPr="006F6B4C">
        <w:rPr>
          <w:szCs w:val="22"/>
        </w:rPr>
        <w:t>mlouvě nebo jejích Přílohách jinak.</w:t>
      </w:r>
    </w:p>
    <w:p w14:paraId="50D030AB" w14:textId="1EA16117" w:rsidR="00FC5C99" w:rsidRPr="006F6B4C" w:rsidRDefault="00E21FA4" w:rsidP="00CA4C35">
      <w:pPr>
        <w:pStyle w:val="Clanek11"/>
        <w:widowControl/>
        <w:rPr>
          <w:rFonts w:cs="Times New Roman"/>
          <w:szCs w:val="22"/>
        </w:rPr>
      </w:pPr>
      <w:r w:rsidRPr="006F6B4C">
        <w:rPr>
          <w:rFonts w:cs="Times New Roman"/>
          <w:szCs w:val="22"/>
        </w:rPr>
        <w:t xml:space="preserve">Součástí Služeb na objednávku jsou i taková plnění, </w:t>
      </w:r>
      <w:r w:rsidR="00DA0AC1" w:rsidRPr="006F6B4C">
        <w:rPr>
          <w:rFonts w:cs="Times New Roman"/>
          <w:szCs w:val="22"/>
        </w:rPr>
        <w:t>která nejsou výslovně uvedena v</w:t>
      </w:r>
      <w:r w:rsidR="004C0B51" w:rsidRPr="006F6B4C">
        <w:rPr>
          <w:rFonts w:cs="Times New Roman"/>
          <w:szCs w:val="22"/>
        </w:rPr>
        <w:t> Žádosti</w:t>
      </w:r>
      <w:r w:rsidR="00F34247" w:rsidRPr="006F6B4C">
        <w:rPr>
          <w:rFonts w:cs="Times New Roman"/>
          <w:szCs w:val="22"/>
        </w:rPr>
        <w:t xml:space="preserve"> </w:t>
      </w:r>
      <w:r w:rsidRPr="006F6B4C">
        <w:rPr>
          <w:rFonts w:cs="Times New Roman"/>
          <w:szCs w:val="22"/>
        </w:rPr>
        <w:t>či Dílčí smlouvě, ale poskytnutí těchto plnění je nezbytné k</w:t>
      </w:r>
      <w:r w:rsidR="00BD232D" w:rsidRPr="006F6B4C">
        <w:rPr>
          <w:rFonts w:cs="Times New Roman"/>
          <w:szCs w:val="22"/>
        </w:rPr>
        <w:t xml:space="preserve"> řádné a včasné </w:t>
      </w:r>
      <w:r w:rsidRPr="006F6B4C">
        <w:rPr>
          <w:rFonts w:cs="Times New Roman"/>
          <w:szCs w:val="22"/>
        </w:rPr>
        <w:t>realizaci příslušné Služby na objednávku a</w:t>
      </w:r>
      <w:r w:rsidR="00016182" w:rsidRPr="006F6B4C">
        <w:rPr>
          <w:rFonts w:cs="Times New Roman"/>
          <w:szCs w:val="22"/>
        </w:rPr>
        <w:t> </w:t>
      </w:r>
      <w:r w:rsidRPr="006F6B4C">
        <w:rPr>
          <w:rFonts w:cs="Times New Roman"/>
          <w:szCs w:val="22"/>
        </w:rPr>
        <w:t xml:space="preserve">Poskytovatel jako odborník o nutnosti poskytnutí takových plnění věděl </w:t>
      </w:r>
      <w:r w:rsidR="00BD232D" w:rsidRPr="006F6B4C">
        <w:rPr>
          <w:rFonts w:cs="Times New Roman"/>
          <w:szCs w:val="22"/>
        </w:rPr>
        <w:t>a</w:t>
      </w:r>
      <w:r w:rsidRPr="006F6B4C">
        <w:rPr>
          <w:rFonts w:cs="Times New Roman"/>
          <w:szCs w:val="22"/>
        </w:rPr>
        <w:t xml:space="preserve">nebo měl vědět; pro vyloučení pochybností, </w:t>
      </w:r>
      <w:r w:rsidR="00D13270" w:rsidRPr="006F6B4C">
        <w:rPr>
          <w:rFonts w:cs="Times New Roman"/>
          <w:szCs w:val="22"/>
        </w:rPr>
        <w:t>C</w:t>
      </w:r>
      <w:r w:rsidRPr="006F6B4C">
        <w:rPr>
          <w:rFonts w:cs="Times New Roman"/>
          <w:szCs w:val="22"/>
        </w:rPr>
        <w:t xml:space="preserve">ena </w:t>
      </w:r>
      <w:r w:rsidR="00D13270" w:rsidRPr="006F6B4C">
        <w:rPr>
          <w:rFonts w:cs="Times New Roman"/>
          <w:szCs w:val="22"/>
        </w:rPr>
        <w:t>s</w:t>
      </w:r>
      <w:r w:rsidRPr="006F6B4C">
        <w:rPr>
          <w:rFonts w:cs="Times New Roman"/>
          <w:szCs w:val="22"/>
        </w:rPr>
        <w:t xml:space="preserve">lužby na objednávku již zahrnuje odměnu za taková dodatečná plnění. </w:t>
      </w:r>
      <w:r w:rsidR="009C76ED" w:rsidRPr="006F6B4C">
        <w:rPr>
          <w:rFonts w:cs="Times New Roman"/>
          <w:szCs w:val="22"/>
        </w:rPr>
        <w:t xml:space="preserve">Odměna </w:t>
      </w:r>
      <w:r w:rsidR="00FC5C99" w:rsidRPr="006F6B4C">
        <w:rPr>
          <w:rFonts w:cs="Times New Roman"/>
          <w:szCs w:val="22"/>
        </w:rPr>
        <w:t xml:space="preserve">za provedení Služeb na objednávku dle uzavřené Dílčí smlouvy </w:t>
      </w:r>
      <w:r w:rsidR="009C76ED" w:rsidRPr="006F6B4C">
        <w:rPr>
          <w:rFonts w:cs="Times New Roman"/>
          <w:szCs w:val="22"/>
        </w:rPr>
        <w:t xml:space="preserve">je </w:t>
      </w:r>
      <w:r w:rsidR="00FC5C99" w:rsidRPr="006F6B4C">
        <w:rPr>
          <w:rFonts w:cs="Times New Roman"/>
          <w:szCs w:val="22"/>
        </w:rPr>
        <w:t>s</w:t>
      </w:r>
      <w:r w:rsidR="00BD232D" w:rsidRPr="006F6B4C">
        <w:rPr>
          <w:rFonts w:cs="Times New Roman"/>
          <w:szCs w:val="22"/>
        </w:rPr>
        <w:t>tanovena jako maximální možná a </w:t>
      </w:r>
      <w:r w:rsidR="00FC5C99" w:rsidRPr="006F6B4C">
        <w:rPr>
          <w:rFonts w:cs="Times New Roman"/>
          <w:szCs w:val="22"/>
        </w:rPr>
        <w:t>nepřekročitelná částka. DPH bude uplatněna ve výši d</w:t>
      </w:r>
      <w:r w:rsidR="00BD232D" w:rsidRPr="006F6B4C">
        <w:rPr>
          <w:rFonts w:cs="Times New Roman"/>
          <w:szCs w:val="22"/>
        </w:rPr>
        <w:t>le právních předpisů platných a </w:t>
      </w:r>
      <w:r w:rsidR="00FC5C99" w:rsidRPr="006F6B4C">
        <w:rPr>
          <w:rFonts w:cs="Times New Roman"/>
          <w:szCs w:val="22"/>
        </w:rPr>
        <w:t xml:space="preserve">účinných ke dni zdanitelného plnění. </w:t>
      </w:r>
    </w:p>
    <w:p w14:paraId="5DE7F0A1" w14:textId="77777777" w:rsidR="00E21FA4" w:rsidRPr="006F6B4C" w:rsidRDefault="007107BB" w:rsidP="00CA4C35">
      <w:pPr>
        <w:pStyle w:val="Clanek11"/>
        <w:widowControl/>
        <w:rPr>
          <w:rFonts w:cs="Times New Roman"/>
          <w:szCs w:val="22"/>
        </w:rPr>
      </w:pPr>
      <w:r w:rsidRPr="006F6B4C">
        <w:rPr>
          <w:rFonts w:cs="Times New Roman"/>
          <w:szCs w:val="22"/>
        </w:rPr>
        <w:t>J</w:t>
      </w:r>
      <w:r w:rsidR="00E21FA4" w:rsidRPr="006F6B4C">
        <w:rPr>
          <w:rFonts w:cs="Times New Roman"/>
          <w:szCs w:val="22"/>
        </w:rPr>
        <w:t>e</w:t>
      </w:r>
      <w:r w:rsidRPr="006F6B4C">
        <w:rPr>
          <w:rFonts w:cs="Times New Roman"/>
          <w:szCs w:val="22"/>
        </w:rPr>
        <w:t>-li</w:t>
      </w:r>
      <w:r w:rsidR="00E21FA4" w:rsidRPr="006F6B4C">
        <w:rPr>
          <w:rFonts w:cs="Times New Roman"/>
          <w:szCs w:val="22"/>
        </w:rPr>
        <w:t xml:space="preserve"> v rámci již uzavřených Dílčích smluv nezbytné provést další činnosti, nebo naopak je účelné konkrétní činnosti neprovádět, zahájí Strany Řízení o změně rozsahu </w:t>
      </w:r>
      <w:r w:rsidR="00552119" w:rsidRPr="006F6B4C">
        <w:rPr>
          <w:rFonts w:cs="Times New Roman"/>
          <w:szCs w:val="22"/>
        </w:rPr>
        <w:t>služeb</w:t>
      </w:r>
      <w:r w:rsidR="00E21FA4" w:rsidRPr="006F6B4C">
        <w:rPr>
          <w:rFonts w:cs="Times New Roman"/>
          <w:szCs w:val="22"/>
        </w:rPr>
        <w:t xml:space="preserve">. Součástí Dílčí smlouvy jsou i podmínky stanovené v této </w:t>
      </w:r>
      <w:r w:rsidR="006101C0" w:rsidRPr="006F6B4C">
        <w:rPr>
          <w:rFonts w:cs="Times New Roman"/>
          <w:szCs w:val="22"/>
        </w:rPr>
        <w:t>Servisní s</w:t>
      </w:r>
      <w:r w:rsidR="00E21FA4" w:rsidRPr="006F6B4C">
        <w:rPr>
          <w:rFonts w:cs="Times New Roman"/>
          <w:szCs w:val="22"/>
        </w:rPr>
        <w:t xml:space="preserve">mlouvě, nestanoví-li Strany výslovně, že se konkrétní Články této </w:t>
      </w:r>
      <w:r w:rsidR="006101C0" w:rsidRPr="006F6B4C">
        <w:rPr>
          <w:rFonts w:cs="Times New Roman"/>
          <w:szCs w:val="22"/>
        </w:rPr>
        <w:t>Servisní s</w:t>
      </w:r>
      <w:r w:rsidR="00E21FA4" w:rsidRPr="006F6B4C">
        <w:rPr>
          <w:rFonts w:cs="Times New Roman"/>
          <w:szCs w:val="22"/>
        </w:rPr>
        <w:t xml:space="preserve">mlouvy na konkrétní Dílčí smlouvu neužijí. </w:t>
      </w:r>
    </w:p>
    <w:p w14:paraId="26072888" w14:textId="77777777" w:rsidR="00E21FA4" w:rsidRPr="006F6B4C" w:rsidRDefault="00E21FA4" w:rsidP="00CA4C35">
      <w:pPr>
        <w:pStyle w:val="Clanek11"/>
        <w:widowControl/>
        <w:rPr>
          <w:rFonts w:cs="Times New Roman"/>
          <w:szCs w:val="22"/>
        </w:rPr>
      </w:pPr>
      <w:r w:rsidRPr="006F6B4C">
        <w:rPr>
          <w:rFonts w:cs="Times New Roman"/>
          <w:szCs w:val="22"/>
        </w:rPr>
        <w:t xml:space="preserve">Je-li součástí poskytování Služeb na objednávku provedení analýzy, návrhu řešení, implementační analýzy </w:t>
      </w:r>
      <w:r w:rsidR="00BD232D" w:rsidRPr="006F6B4C">
        <w:rPr>
          <w:rFonts w:cs="Times New Roman"/>
          <w:szCs w:val="22"/>
        </w:rPr>
        <w:t>a</w:t>
      </w:r>
      <w:r w:rsidRPr="006F6B4C">
        <w:rPr>
          <w:rFonts w:cs="Times New Roman"/>
          <w:szCs w:val="22"/>
        </w:rPr>
        <w:t>nebo obdobného dokumentu, kt</w:t>
      </w:r>
      <w:r w:rsidR="00BD232D" w:rsidRPr="006F6B4C">
        <w:rPr>
          <w:rFonts w:cs="Times New Roman"/>
          <w:szCs w:val="22"/>
        </w:rPr>
        <w:t>erý bude sloužit jako podklad k </w:t>
      </w:r>
      <w:r w:rsidRPr="006F6B4C">
        <w:rPr>
          <w:rFonts w:cs="Times New Roman"/>
          <w:szCs w:val="22"/>
        </w:rPr>
        <w:t xml:space="preserve">dalšímu poskytování Služeb na objednávku na základě konkrétní Dílčí smlouvy, pak po </w:t>
      </w:r>
      <w:r w:rsidR="0028707C" w:rsidRPr="006F6B4C">
        <w:rPr>
          <w:rFonts w:cs="Times New Roman"/>
          <w:szCs w:val="22"/>
        </w:rPr>
        <w:t>skončení</w:t>
      </w:r>
      <w:r w:rsidRPr="006F6B4C">
        <w:rPr>
          <w:rFonts w:cs="Times New Roman"/>
          <w:szCs w:val="22"/>
        </w:rPr>
        <w:t xml:space="preserve"> Akceptačního řízení </w:t>
      </w:r>
      <w:r w:rsidR="0028707C" w:rsidRPr="006F6B4C">
        <w:rPr>
          <w:rFonts w:cs="Times New Roman"/>
          <w:szCs w:val="22"/>
        </w:rPr>
        <w:t xml:space="preserve">a provedení </w:t>
      </w:r>
      <w:r w:rsidRPr="006F6B4C">
        <w:rPr>
          <w:rFonts w:cs="Times New Roman"/>
          <w:szCs w:val="22"/>
        </w:rPr>
        <w:t xml:space="preserve">takového dokumentu musí veškeré další výstupy poskytování Služeb na objednávku dle příslušné Dílčí smlouvy splňovat </w:t>
      </w:r>
      <w:r w:rsidR="00535F4F" w:rsidRPr="006F6B4C">
        <w:rPr>
          <w:rFonts w:cs="Times New Roman"/>
          <w:szCs w:val="22"/>
        </w:rPr>
        <w:t>rovněž veškeré další podmínky a </w:t>
      </w:r>
      <w:r w:rsidRPr="006F6B4C">
        <w:rPr>
          <w:rFonts w:cs="Times New Roman"/>
          <w:szCs w:val="22"/>
        </w:rPr>
        <w:t xml:space="preserve">kritéria </w:t>
      </w:r>
      <w:r w:rsidR="004F5488" w:rsidRPr="006F6B4C">
        <w:rPr>
          <w:rFonts w:cs="Times New Roman"/>
          <w:szCs w:val="22"/>
        </w:rPr>
        <w:t xml:space="preserve">stanovená </w:t>
      </w:r>
      <w:r w:rsidRPr="006F6B4C">
        <w:rPr>
          <w:rFonts w:cs="Times New Roman"/>
          <w:szCs w:val="22"/>
        </w:rPr>
        <w:t xml:space="preserve">v takovém konkrétním dokumentu, týká-li se jich. </w:t>
      </w:r>
    </w:p>
    <w:p w14:paraId="7BAAAD4A" w14:textId="77777777" w:rsidR="00E21FA4" w:rsidRPr="006F6B4C" w:rsidRDefault="00E21FA4" w:rsidP="00CA4C35">
      <w:pPr>
        <w:pStyle w:val="Clanek11"/>
        <w:widowControl/>
        <w:rPr>
          <w:rFonts w:cs="Times New Roman"/>
          <w:szCs w:val="22"/>
        </w:rPr>
      </w:pPr>
      <w:r w:rsidRPr="006F6B4C">
        <w:rPr>
          <w:rFonts w:cs="Times New Roman"/>
          <w:szCs w:val="22"/>
        </w:rPr>
        <w:t>Je-li součástí poskytování Služeb na objednávku Rozvoj</w:t>
      </w:r>
      <w:r w:rsidR="00466812" w:rsidRPr="006F6B4C">
        <w:rPr>
          <w:rFonts w:cs="Times New Roman"/>
          <w:szCs w:val="22"/>
        </w:rPr>
        <w:t xml:space="preserve"> nebo legislativní update</w:t>
      </w:r>
      <w:r w:rsidRPr="006F6B4C">
        <w:rPr>
          <w:rFonts w:cs="Times New Roman"/>
          <w:szCs w:val="22"/>
        </w:rPr>
        <w:t xml:space="preserve">, je Poskytovatel povinen poskytovat Paušální služby dle této Servisní smlouvy rovněž k výstupům takového Rozvoje </w:t>
      </w:r>
      <w:r w:rsidR="00466812" w:rsidRPr="006F6B4C">
        <w:rPr>
          <w:rFonts w:cs="Times New Roman"/>
          <w:szCs w:val="22"/>
        </w:rPr>
        <w:t xml:space="preserve">nebo legislativního update </w:t>
      </w:r>
      <w:r w:rsidRPr="006F6B4C">
        <w:rPr>
          <w:rFonts w:cs="Times New Roman"/>
          <w:szCs w:val="22"/>
        </w:rPr>
        <w:t xml:space="preserve">ode dne jejich </w:t>
      </w:r>
      <w:r w:rsidR="008550AF" w:rsidRPr="006F6B4C">
        <w:rPr>
          <w:rFonts w:cs="Times New Roman"/>
          <w:szCs w:val="22"/>
        </w:rPr>
        <w:t>provedení</w:t>
      </w:r>
      <w:r w:rsidRPr="006F6B4C">
        <w:rPr>
          <w:rFonts w:cs="Times New Roman"/>
          <w:szCs w:val="22"/>
        </w:rPr>
        <w:t xml:space="preserve">. </w:t>
      </w:r>
    </w:p>
    <w:p w14:paraId="5DC6DF73" w14:textId="77777777" w:rsidR="00E21FA4" w:rsidRPr="006F6B4C" w:rsidRDefault="00E21FA4" w:rsidP="00CA4C35">
      <w:pPr>
        <w:pStyle w:val="Clanek11"/>
        <w:widowControl/>
        <w:rPr>
          <w:rFonts w:cs="Times New Roman"/>
          <w:szCs w:val="22"/>
        </w:rPr>
      </w:pPr>
      <w:r w:rsidRPr="006F6B4C">
        <w:rPr>
          <w:rFonts w:cs="Times New Roman"/>
          <w:szCs w:val="22"/>
        </w:rPr>
        <w:lastRenderedPageBreak/>
        <w:t xml:space="preserve">Je-li v rámci Služeb na objednávku plněno po částech, které mají být postupně předávány Objednateli, použijí se ustanovení pro Akceptační řízení přiměřeně vždy na každou takovou dílčí část, nedohodnou-li se Strany výslovně jinak. </w:t>
      </w:r>
    </w:p>
    <w:p w14:paraId="31772A73" w14:textId="77777777" w:rsidR="00E21FA4" w:rsidRPr="006F6B4C" w:rsidRDefault="00E21FA4" w:rsidP="00A10924">
      <w:pPr>
        <w:pStyle w:val="Clanek11"/>
        <w:keepNext/>
        <w:widowControl/>
        <w:rPr>
          <w:rFonts w:cs="Times New Roman"/>
          <w:szCs w:val="22"/>
        </w:rPr>
      </w:pPr>
      <w:bookmarkStart w:id="120" w:name="_Ref516577076"/>
      <w:r w:rsidRPr="006F6B4C">
        <w:rPr>
          <w:rFonts w:cs="Times New Roman"/>
          <w:szCs w:val="22"/>
          <w:u w:val="single"/>
        </w:rPr>
        <w:t>Ukončení Dílčích smluv</w:t>
      </w:r>
      <w:r w:rsidRPr="006F6B4C">
        <w:rPr>
          <w:rFonts w:cs="Times New Roman"/>
          <w:szCs w:val="22"/>
        </w:rPr>
        <w:t>. Smluvní vztah založený Dílčí smlouvou může být před jeho splněním ukončen:</w:t>
      </w:r>
      <w:bookmarkEnd w:id="120"/>
    </w:p>
    <w:p w14:paraId="43A4584A" w14:textId="0CE09F89" w:rsidR="00E21FA4" w:rsidRPr="006F6B4C" w:rsidRDefault="00E21FA4" w:rsidP="00A10924">
      <w:pPr>
        <w:pStyle w:val="Claneka"/>
        <w:keepNext/>
        <w:keepLines w:val="0"/>
        <w:widowControl/>
        <w:tabs>
          <w:tab w:val="clear" w:pos="992"/>
        </w:tabs>
        <w:ind w:left="1276" w:hanging="709"/>
        <w:rPr>
          <w:szCs w:val="22"/>
        </w:rPr>
      </w:pPr>
      <w:r w:rsidRPr="006F6B4C">
        <w:rPr>
          <w:szCs w:val="22"/>
        </w:rPr>
        <w:t>způsoby a z důvodů, za jakých může zaniknout tato Servisní sml</w:t>
      </w:r>
      <w:r w:rsidR="006101C0" w:rsidRPr="006F6B4C">
        <w:rPr>
          <w:szCs w:val="22"/>
        </w:rPr>
        <w:t xml:space="preserve">ouva, přičemž ustanovení Článku </w:t>
      </w:r>
      <w:r w:rsidR="006101C0" w:rsidRPr="006F6B4C">
        <w:rPr>
          <w:szCs w:val="22"/>
        </w:rPr>
        <w:fldChar w:fldCharType="begin"/>
      </w:r>
      <w:r w:rsidR="006101C0" w:rsidRPr="006F6B4C">
        <w:rPr>
          <w:szCs w:val="22"/>
        </w:rPr>
        <w:instrText xml:space="preserve"> REF _Ref515805941 \r \h </w:instrText>
      </w:r>
      <w:r w:rsidR="0056038E" w:rsidRPr="006F6B4C">
        <w:rPr>
          <w:szCs w:val="22"/>
        </w:rPr>
        <w:instrText xml:space="preserve"> \* MERGEFORMAT </w:instrText>
      </w:r>
      <w:r w:rsidR="006101C0" w:rsidRPr="006F6B4C">
        <w:rPr>
          <w:szCs w:val="22"/>
        </w:rPr>
      </w:r>
      <w:r w:rsidR="006101C0" w:rsidRPr="006F6B4C">
        <w:rPr>
          <w:szCs w:val="22"/>
        </w:rPr>
        <w:fldChar w:fldCharType="separate"/>
      </w:r>
      <w:r w:rsidR="00846495">
        <w:rPr>
          <w:szCs w:val="22"/>
        </w:rPr>
        <w:t>24</w:t>
      </w:r>
      <w:r w:rsidR="006101C0" w:rsidRPr="006F6B4C">
        <w:rPr>
          <w:szCs w:val="22"/>
        </w:rPr>
        <w:fldChar w:fldCharType="end"/>
      </w:r>
      <w:r w:rsidR="006101C0" w:rsidRPr="006F6B4C">
        <w:rPr>
          <w:szCs w:val="22"/>
        </w:rPr>
        <w:t xml:space="preserve"> </w:t>
      </w:r>
      <w:r w:rsidRPr="006F6B4C">
        <w:rPr>
          <w:szCs w:val="22"/>
        </w:rPr>
        <w:t>(</w:t>
      </w:r>
      <w:r w:rsidRPr="006F6B4C">
        <w:rPr>
          <w:i/>
          <w:szCs w:val="22"/>
        </w:rPr>
        <w:t>Trvání a ukončení smluvního vztahu</w:t>
      </w:r>
      <w:r w:rsidRPr="006F6B4C">
        <w:rPr>
          <w:szCs w:val="22"/>
        </w:rPr>
        <w:t xml:space="preserve">) se užijí přiměřeně; </w:t>
      </w:r>
    </w:p>
    <w:p w14:paraId="12DBF8E9" w14:textId="77777777" w:rsidR="00E21FA4" w:rsidRPr="006F6B4C" w:rsidRDefault="00E21FA4" w:rsidP="008D76D4">
      <w:pPr>
        <w:pStyle w:val="Claneka"/>
        <w:keepLines w:val="0"/>
        <w:widowControl/>
        <w:tabs>
          <w:tab w:val="clear" w:pos="992"/>
        </w:tabs>
        <w:ind w:left="1276" w:hanging="709"/>
        <w:rPr>
          <w:szCs w:val="22"/>
        </w:rPr>
      </w:pPr>
      <w:r w:rsidRPr="006F6B4C">
        <w:rPr>
          <w:szCs w:val="22"/>
        </w:rPr>
        <w:t>odstoupením Objednatele v případě, že u Služby na objednávku poskytované na základě takové Dílčí smlouvy dojde k odmítnutí převzet</w:t>
      </w:r>
      <w:r w:rsidR="00DA0AC1" w:rsidRPr="006F6B4C">
        <w:rPr>
          <w:szCs w:val="22"/>
        </w:rPr>
        <w:t>í v rámci Akceptačního řízení a </w:t>
      </w:r>
      <w:r w:rsidRPr="006F6B4C">
        <w:rPr>
          <w:szCs w:val="22"/>
        </w:rPr>
        <w:t>Poskytovatel ani v dodatečné přiměřené lhůtě, ne však delší než třicet (30</w:t>
      </w:r>
      <w:r w:rsidR="005B16AC" w:rsidRPr="006F6B4C">
        <w:rPr>
          <w:szCs w:val="22"/>
        </w:rPr>
        <w:t>) dnů, není-li sjednáno jinak, v</w:t>
      </w:r>
      <w:r w:rsidRPr="006F6B4C">
        <w:rPr>
          <w:szCs w:val="22"/>
        </w:rPr>
        <w:t>ady Služeb na objednávku neodstraní; a</w:t>
      </w:r>
    </w:p>
    <w:p w14:paraId="1BE8B6F2" w14:textId="77777777" w:rsidR="00E21FA4" w:rsidRPr="006F6B4C" w:rsidRDefault="00E21FA4" w:rsidP="008D76D4">
      <w:pPr>
        <w:pStyle w:val="Claneka"/>
        <w:keepLines w:val="0"/>
        <w:widowControl/>
        <w:tabs>
          <w:tab w:val="clear" w:pos="992"/>
        </w:tabs>
        <w:ind w:left="1276" w:hanging="709"/>
        <w:rPr>
          <w:szCs w:val="22"/>
        </w:rPr>
      </w:pPr>
      <w:r w:rsidRPr="006F6B4C">
        <w:rPr>
          <w:szCs w:val="22"/>
        </w:rPr>
        <w:t xml:space="preserve">odstoupením </w:t>
      </w:r>
      <w:r w:rsidR="00E501DC" w:rsidRPr="006F6B4C">
        <w:rPr>
          <w:szCs w:val="22"/>
        </w:rPr>
        <w:t xml:space="preserve">Objednatele </w:t>
      </w:r>
      <w:r w:rsidRPr="006F6B4C">
        <w:rPr>
          <w:szCs w:val="22"/>
        </w:rPr>
        <w:t>v případě, že u Služby na objednávku poskytované na základě takové Dílčí smlouvy dojde k převzetí s</w:t>
      </w:r>
      <w:r w:rsidR="001144F2" w:rsidRPr="006F6B4C">
        <w:rPr>
          <w:szCs w:val="22"/>
        </w:rPr>
        <w:t> </w:t>
      </w:r>
      <w:r w:rsidRPr="006F6B4C">
        <w:rPr>
          <w:szCs w:val="22"/>
        </w:rPr>
        <w:t>výhradami</w:t>
      </w:r>
      <w:r w:rsidR="001144F2" w:rsidRPr="006F6B4C">
        <w:rPr>
          <w:szCs w:val="22"/>
        </w:rPr>
        <w:t xml:space="preserve"> vyznačení</w:t>
      </w:r>
      <w:r w:rsidR="0031788A" w:rsidRPr="006F6B4C">
        <w:rPr>
          <w:szCs w:val="22"/>
        </w:rPr>
        <w:t>m</w:t>
      </w:r>
      <w:r w:rsidR="001144F2" w:rsidRPr="006F6B4C">
        <w:rPr>
          <w:szCs w:val="22"/>
        </w:rPr>
        <w:t xml:space="preserve"> „</w:t>
      </w:r>
      <w:r w:rsidR="001144F2" w:rsidRPr="006F6B4C">
        <w:rPr>
          <w:b/>
          <w:szCs w:val="22"/>
        </w:rPr>
        <w:t>Akceptováno s výhradami</w:t>
      </w:r>
      <w:r w:rsidR="001144F2" w:rsidRPr="006F6B4C">
        <w:rPr>
          <w:szCs w:val="22"/>
        </w:rPr>
        <w:t>“ a </w:t>
      </w:r>
      <w:r w:rsidRPr="006F6B4C">
        <w:rPr>
          <w:szCs w:val="22"/>
        </w:rPr>
        <w:t>Poskytovatel ani v dodatečné přiměřené lhůtě, ne však delší než třicet (30) dnů, není-li sjednáno jinak, nezjedná nápravu.</w:t>
      </w:r>
    </w:p>
    <w:p w14:paraId="49BF3383" w14:textId="691847BB" w:rsidR="00E21FA4" w:rsidRPr="006F6B4C" w:rsidRDefault="00E21FA4" w:rsidP="00CA4C35">
      <w:pPr>
        <w:pStyle w:val="Clanek11"/>
        <w:widowControl/>
        <w:rPr>
          <w:rFonts w:cs="Times New Roman"/>
          <w:szCs w:val="22"/>
        </w:rPr>
      </w:pPr>
      <w:bookmarkStart w:id="121" w:name="_Ref515806432"/>
      <w:r w:rsidRPr="006F6B4C">
        <w:rPr>
          <w:rFonts w:cs="Times New Roman"/>
          <w:szCs w:val="22"/>
        </w:rPr>
        <w:t xml:space="preserve">V případech ukončení odstoupením se ruší Dílčí smlouva od samého počátku, přičemž pokud bylo předmětem Služeb na objednávku sjednaných v rámci Dílčí smlouvy provedení jakýchkoliv zásahů do </w:t>
      </w:r>
      <w:r w:rsidR="00660B45" w:rsidRPr="006F6B4C">
        <w:rPr>
          <w:rFonts w:cs="Times New Roman"/>
          <w:szCs w:val="22"/>
        </w:rPr>
        <w:t>Systém</w:t>
      </w:r>
      <w:r w:rsidR="006101C0" w:rsidRPr="006F6B4C">
        <w:rPr>
          <w:rFonts w:cs="Times New Roman"/>
          <w:szCs w:val="22"/>
        </w:rPr>
        <w:t>u</w:t>
      </w:r>
      <w:r w:rsidRPr="006F6B4C">
        <w:rPr>
          <w:rFonts w:cs="Times New Roman"/>
          <w:szCs w:val="22"/>
        </w:rPr>
        <w:t xml:space="preserve">, je Poskytovatel povinen na základě případného pokynu Objednatele takové zásahy odstranit a </w:t>
      </w:r>
      <w:r w:rsidR="00660B45" w:rsidRPr="006F6B4C">
        <w:rPr>
          <w:rFonts w:cs="Times New Roman"/>
          <w:szCs w:val="22"/>
        </w:rPr>
        <w:t>Systém</w:t>
      </w:r>
      <w:r w:rsidRPr="006F6B4C">
        <w:rPr>
          <w:rFonts w:cs="Times New Roman"/>
          <w:szCs w:val="22"/>
        </w:rPr>
        <w:t xml:space="preserve"> uvést do stavu před zahájením poskytování Služeb na objednávku </w:t>
      </w:r>
      <w:r w:rsidR="00452F34" w:rsidRPr="006F6B4C">
        <w:rPr>
          <w:rFonts w:cs="Times New Roman"/>
          <w:szCs w:val="22"/>
        </w:rPr>
        <w:t xml:space="preserve">dle příslušné Dílčí smlouvy; </w:t>
      </w:r>
      <w:r w:rsidRPr="006F6B4C">
        <w:rPr>
          <w:rFonts w:cs="Times New Roman"/>
          <w:szCs w:val="22"/>
        </w:rPr>
        <w:t>Posk</w:t>
      </w:r>
      <w:r w:rsidR="00DA0AC1" w:rsidRPr="006F6B4C">
        <w:rPr>
          <w:rFonts w:cs="Times New Roman"/>
          <w:szCs w:val="22"/>
        </w:rPr>
        <w:t>ytovatel tak učiní bezúplatně v </w:t>
      </w:r>
      <w:r w:rsidRPr="006F6B4C">
        <w:rPr>
          <w:rFonts w:cs="Times New Roman"/>
          <w:szCs w:val="22"/>
        </w:rPr>
        <w:t>případě odstoupení ze strany Objednatele</w:t>
      </w:r>
      <w:r w:rsidR="00B87C82">
        <w:rPr>
          <w:rFonts w:cs="Times New Roman"/>
          <w:szCs w:val="22"/>
        </w:rPr>
        <w:t xml:space="preserve">, </w:t>
      </w:r>
      <w:r w:rsidR="00165025">
        <w:rPr>
          <w:rFonts w:cs="Times New Roman"/>
          <w:szCs w:val="22"/>
        </w:rPr>
        <w:t>to neplatí pro</w:t>
      </w:r>
      <w:r w:rsidR="00871CC5">
        <w:rPr>
          <w:rFonts w:cs="Times New Roman"/>
          <w:szCs w:val="22"/>
        </w:rPr>
        <w:t xml:space="preserve"> </w:t>
      </w:r>
      <w:r w:rsidR="00871CC5" w:rsidRPr="006F6B4C">
        <w:rPr>
          <w:rFonts w:cs="Times New Roman"/>
          <w:szCs w:val="22"/>
        </w:rPr>
        <w:t>odstoupení ze strany Objednatele</w:t>
      </w:r>
      <w:r w:rsidR="00871CC5">
        <w:rPr>
          <w:rFonts w:cs="Times New Roman"/>
          <w:szCs w:val="22"/>
        </w:rPr>
        <w:t xml:space="preserve"> dle Článků </w:t>
      </w:r>
      <w:r w:rsidR="00871CC5">
        <w:rPr>
          <w:rFonts w:cs="Times New Roman"/>
          <w:szCs w:val="22"/>
        </w:rPr>
        <w:fldChar w:fldCharType="begin"/>
      </w:r>
      <w:r w:rsidR="00871CC5">
        <w:rPr>
          <w:rFonts w:cs="Times New Roman"/>
          <w:szCs w:val="22"/>
        </w:rPr>
        <w:instrText xml:space="preserve"> REF _Ref120612520 \w \h </w:instrText>
      </w:r>
      <w:r w:rsidR="00871CC5">
        <w:rPr>
          <w:rFonts w:cs="Times New Roman"/>
          <w:szCs w:val="22"/>
        </w:rPr>
      </w:r>
      <w:r w:rsidR="00871CC5">
        <w:rPr>
          <w:rFonts w:cs="Times New Roman"/>
          <w:szCs w:val="22"/>
        </w:rPr>
        <w:fldChar w:fldCharType="separate"/>
      </w:r>
      <w:r w:rsidR="00846495">
        <w:rPr>
          <w:rFonts w:cs="Times New Roman"/>
          <w:szCs w:val="22"/>
        </w:rPr>
        <w:t>24.11(a)</w:t>
      </w:r>
      <w:r w:rsidR="00871CC5">
        <w:rPr>
          <w:rFonts w:cs="Times New Roman"/>
          <w:szCs w:val="22"/>
        </w:rPr>
        <w:fldChar w:fldCharType="end"/>
      </w:r>
      <w:r w:rsidR="00871CC5">
        <w:rPr>
          <w:rFonts w:cs="Times New Roman"/>
          <w:szCs w:val="22"/>
        </w:rPr>
        <w:t xml:space="preserve"> </w:t>
      </w:r>
      <w:r w:rsidR="001B6DD9">
        <w:rPr>
          <w:rFonts w:cs="Times New Roman"/>
          <w:szCs w:val="22"/>
        </w:rPr>
        <w:t xml:space="preserve">až </w:t>
      </w:r>
      <w:r w:rsidR="001B6DD9">
        <w:rPr>
          <w:rFonts w:cs="Times New Roman"/>
          <w:szCs w:val="22"/>
        </w:rPr>
        <w:fldChar w:fldCharType="begin"/>
      </w:r>
      <w:r w:rsidR="001B6DD9">
        <w:rPr>
          <w:rFonts w:cs="Times New Roman"/>
          <w:szCs w:val="22"/>
        </w:rPr>
        <w:instrText xml:space="preserve"> REF _Ref131021839 \w \h </w:instrText>
      </w:r>
      <w:r w:rsidR="001B6DD9">
        <w:rPr>
          <w:rFonts w:cs="Times New Roman"/>
          <w:szCs w:val="22"/>
        </w:rPr>
      </w:r>
      <w:r w:rsidR="001B6DD9">
        <w:rPr>
          <w:rFonts w:cs="Times New Roman"/>
          <w:szCs w:val="22"/>
        </w:rPr>
        <w:fldChar w:fldCharType="separate"/>
      </w:r>
      <w:r w:rsidR="00846495">
        <w:rPr>
          <w:rFonts w:cs="Times New Roman"/>
          <w:szCs w:val="22"/>
        </w:rPr>
        <w:t>24.11(c)</w:t>
      </w:r>
      <w:r w:rsidR="001B6DD9">
        <w:rPr>
          <w:rFonts w:cs="Times New Roman"/>
          <w:szCs w:val="22"/>
        </w:rPr>
        <w:fldChar w:fldCharType="end"/>
      </w:r>
      <w:r w:rsidRPr="006F6B4C">
        <w:rPr>
          <w:rFonts w:cs="Times New Roman"/>
          <w:szCs w:val="22"/>
        </w:rPr>
        <w:t>, nebo z</w:t>
      </w:r>
      <w:r w:rsidR="00DA0AC1" w:rsidRPr="006F6B4C">
        <w:rPr>
          <w:rFonts w:cs="Times New Roman"/>
          <w:szCs w:val="22"/>
        </w:rPr>
        <w:t>a cenu a podmínek pro Služby na </w:t>
      </w:r>
      <w:r w:rsidRPr="006F6B4C">
        <w:rPr>
          <w:rFonts w:cs="Times New Roman"/>
          <w:szCs w:val="22"/>
        </w:rPr>
        <w:t>objednávku a Cenu služeb na objednávku v případě odstoupení ze strany Poskytovatele</w:t>
      </w:r>
      <w:r w:rsidR="00B745C9">
        <w:rPr>
          <w:rFonts w:cs="Times New Roman"/>
          <w:szCs w:val="22"/>
        </w:rPr>
        <w:t xml:space="preserve"> nebo </w:t>
      </w:r>
      <w:r w:rsidR="00B745C9" w:rsidRPr="006F6B4C">
        <w:rPr>
          <w:rFonts w:cs="Times New Roman"/>
          <w:szCs w:val="22"/>
        </w:rPr>
        <w:t>odstoupení ze strany Objednatele</w:t>
      </w:r>
      <w:r w:rsidR="00B745C9">
        <w:rPr>
          <w:rFonts w:cs="Times New Roman"/>
          <w:szCs w:val="22"/>
        </w:rPr>
        <w:t xml:space="preserve"> dle Článků </w:t>
      </w:r>
      <w:r w:rsidR="00B745C9">
        <w:rPr>
          <w:rFonts w:cs="Times New Roman"/>
          <w:szCs w:val="22"/>
        </w:rPr>
        <w:fldChar w:fldCharType="begin"/>
      </w:r>
      <w:r w:rsidR="00B745C9">
        <w:rPr>
          <w:rFonts w:cs="Times New Roman"/>
          <w:szCs w:val="22"/>
        </w:rPr>
        <w:instrText xml:space="preserve"> REF _Ref120612520 \w \h </w:instrText>
      </w:r>
      <w:r w:rsidR="00B745C9">
        <w:rPr>
          <w:rFonts w:cs="Times New Roman"/>
          <w:szCs w:val="22"/>
        </w:rPr>
      </w:r>
      <w:r w:rsidR="00B745C9">
        <w:rPr>
          <w:rFonts w:cs="Times New Roman"/>
          <w:szCs w:val="22"/>
        </w:rPr>
        <w:fldChar w:fldCharType="separate"/>
      </w:r>
      <w:r w:rsidR="00846495">
        <w:rPr>
          <w:rFonts w:cs="Times New Roman"/>
          <w:szCs w:val="22"/>
        </w:rPr>
        <w:t>24.11(a)</w:t>
      </w:r>
      <w:r w:rsidR="00B745C9">
        <w:rPr>
          <w:rFonts w:cs="Times New Roman"/>
          <w:szCs w:val="22"/>
        </w:rPr>
        <w:fldChar w:fldCharType="end"/>
      </w:r>
      <w:r w:rsidR="00B745C9">
        <w:rPr>
          <w:rFonts w:cs="Times New Roman"/>
          <w:szCs w:val="22"/>
        </w:rPr>
        <w:t xml:space="preserve"> </w:t>
      </w:r>
      <w:r w:rsidR="001B6DD9">
        <w:rPr>
          <w:rFonts w:cs="Times New Roman"/>
          <w:szCs w:val="22"/>
        </w:rPr>
        <w:t xml:space="preserve">až </w:t>
      </w:r>
      <w:r w:rsidR="001B6DD9">
        <w:rPr>
          <w:rFonts w:cs="Times New Roman"/>
          <w:szCs w:val="22"/>
        </w:rPr>
        <w:fldChar w:fldCharType="begin"/>
      </w:r>
      <w:r w:rsidR="001B6DD9">
        <w:rPr>
          <w:rFonts w:cs="Times New Roman"/>
          <w:szCs w:val="22"/>
        </w:rPr>
        <w:instrText xml:space="preserve"> REF _Ref131021839 \w \h </w:instrText>
      </w:r>
      <w:r w:rsidR="001B6DD9">
        <w:rPr>
          <w:rFonts w:cs="Times New Roman"/>
          <w:szCs w:val="22"/>
        </w:rPr>
      </w:r>
      <w:r w:rsidR="001B6DD9">
        <w:rPr>
          <w:rFonts w:cs="Times New Roman"/>
          <w:szCs w:val="22"/>
        </w:rPr>
        <w:fldChar w:fldCharType="separate"/>
      </w:r>
      <w:r w:rsidR="00846495">
        <w:rPr>
          <w:rFonts w:cs="Times New Roman"/>
          <w:szCs w:val="22"/>
        </w:rPr>
        <w:t>24.11(c)</w:t>
      </w:r>
      <w:r w:rsidR="001B6DD9">
        <w:rPr>
          <w:rFonts w:cs="Times New Roman"/>
          <w:szCs w:val="22"/>
        </w:rPr>
        <w:fldChar w:fldCharType="end"/>
      </w:r>
      <w:r w:rsidRPr="006F6B4C">
        <w:rPr>
          <w:rFonts w:cs="Times New Roman"/>
          <w:szCs w:val="22"/>
        </w:rPr>
        <w:t>.</w:t>
      </w:r>
      <w:bookmarkEnd w:id="121"/>
      <w:r w:rsidRPr="006F6B4C">
        <w:rPr>
          <w:rFonts w:cs="Times New Roman"/>
          <w:szCs w:val="22"/>
        </w:rPr>
        <w:t xml:space="preserve"> </w:t>
      </w:r>
    </w:p>
    <w:p w14:paraId="4727FB03" w14:textId="24626BB8" w:rsidR="00E21FA4" w:rsidRPr="006F6B4C" w:rsidRDefault="007107BB" w:rsidP="00CA4C35">
      <w:pPr>
        <w:pStyle w:val="Clanek11"/>
        <w:widowControl/>
        <w:rPr>
          <w:rFonts w:cs="Times New Roman"/>
          <w:szCs w:val="22"/>
        </w:rPr>
      </w:pPr>
      <w:bookmarkStart w:id="122" w:name="_Ref516577111"/>
      <w:r w:rsidRPr="006F6B4C">
        <w:rPr>
          <w:rFonts w:cs="Times New Roman"/>
          <w:szCs w:val="22"/>
        </w:rPr>
        <w:t>Nedá-li</w:t>
      </w:r>
      <w:r w:rsidR="00E21FA4" w:rsidRPr="006F6B4C">
        <w:rPr>
          <w:rFonts w:cs="Times New Roman"/>
          <w:szCs w:val="22"/>
        </w:rPr>
        <w:t xml:space="preserve"> Objednatel pokyn Poskytovateli k odstranění zásahů ve smyslu předchozího Článku</w:t>
      </w:r>
      <w:r w:rsidR="00E61C23" w:rsidRPr="006F6B4C">
        <w:rPr>
          <w:rFonts w:cs="Times New Roman"/>
          <w:szCs w:val="22"/>
        </w:rPr>
        <w:t xml:space="preserve"> </w:t>
      </w:r>
      <w:r w:rsidR="000A4B34" w:rsidRPr="006F6B4C">
        <w:rPr>
          <w:rFonts w:cs="Times New Roman"/>
          <w:szCs w:val="22"/>
        </w:rPr>
        <w:fldChar w:fldCharType="begin"/>
      </w:r>
      <w:r w:rsidR="000A4B34" w:rsidRPr="006F6B4C">
        <w:rPr>
          <w:rFonts w:cs="Times New Roman"/>
          <w:szCs w:val="22"/>
        </w:rPr>
        <w:instrText xml:space="preserve"> REF _Ref515806432 \r \h </w:instrText>
      </w:r>
      <w:r w:rsidR="0056038E" w:rsidRPr="006F6B4C">
        <w:rPr>
          <w:rFonts w:cs="Times New Roman"/>
          <w:szCs w:val="22"/>
        </w:rPr>
        <w:instrText xml:space="preserve"> \* MERGEFORMAT </w:instrText>
      </w:r>
      <w:r w:rsidR="000A4B34" w:rsidRPr="006F6B4C">
        <w:rPr>
          <w:rFonts w:cs="Times New Roman"/>
          <w:szCs w:val="22"/>
        </w:rPr>
      </w:r>
      <w:r w:rsidR="000A4B34" w:rsidRPr="006F6B4C">
        <w:rPr>
          <w:rFonts w:cs="Times New Roman"/>
          <w:szCs w:val="22"/>
        </w:rPr>
        <w:fldChar w:fldCharType="separate"/>
      </w:r>
      <w:r w:rsidR="00846495">
        <w:rPr>
          <w:rFonts w:cs="Times New Roman"/>
          <w:szCs w:val="22"/>
        </w:rPr>
        <w:t>8.14</w:t>
      </w:r>
      <w:r w:rsidR="000A4B34" w:rsidRPr="006F6B4C">
        <w:rPr>
          <w:rFonts w:cs="Times New Roman"/>
          <w:szCs w:val="22"/>
        </w:rPr>
        <w:fldChar w:fldCharType="end"/>
      </w:r>
      <w:r w:rsidR="00E21FA4" w:rsidRPr="006F6B4C">
        <w:rPr>
          <w:rFonts w:cs="Times New Roman"/>
          <w:szCs w:val="22"/>
        </w:rPr>
        <w:t>, je Poskytovatel povinen připravit soupis nedokončených plnění poskytování Služeb na objednávku k předpokládanému dni zániku smluvního závazkového vztahu založeného konkrétní Dílčí smlouvou a návrh postupu potřebného pro jejich dokončení. Dále je v takovém případě Poskytovatel povinen protokolárně provést za součinnosti Objednatele inventarizaci veškerých plnění provedených Poskytovatelem ke dni ukončení Dílčí smlouvy. Součástí provedené inventarizace bude finanční hodnota doposud provedeného plnění Poskytovatelem, přičemž taková hodnota doposud poskytnutéh</w:t>
      </w:r>
      <w:r w:rsidR="00DA0AC1" w:rsidRPr="006F6B4C">
        <w:rPr>
          <w:rFonts w:cs="Times New Roman"/>
          <w:szCs w:val="22"/>
        </w:rPr>
        <w:t>o plnění bude Stranami určena v </w:t>
      </w:r>
      <w:r w:rsidR="00E21FA4" w:rsidRPr="006F6B4C">
        <w:rPr>
          <w:rFonts w:cs="Times New Roman"/>
          <w:szCs w:val="22"/>
        </w:rPr>
        <w:t>souladu s</w:t>
      </w:r>
      <w:r w:rsidR="00C761F0" w:rsidRPr="006F6B4C">
        <w:rPr>
          <w:rFonts w:cs="Times New Roman"/>
          <w:szCs w:val="22"/>
        </w:rPr>
        <w:t> </w:t>
      </w:r>
      <w:r w:rsidR="00E21FA4" w:rsidRPr="006F6B4C">
        <w:rPr>
          <w:rFonts w:cs="Times New Roman"/>
          <w:szCs w:val="22"/>
        </w:rPr>
        <w:t>Článkem</w:t>
      </w:r>
      <w:r w:rsidR="00C761F0" w:rsidRPr="006F6B4C">
        <w:rPr>
          <w:rFonts w:cs="Times New Roman"/>
          <w:szCs w:val="22"/>
        </w:rPr>
        <w:t xml:space="preserve"> </w:t>
      </w:r>
      <w:r w:rsidR="00C761F0" w:rsidRPr="006F6B4C">
        <w:rPr>
          <w:rFonts w:cs="Times New Roman"/>
          <w:szCs w:val="22"/>
          <w:highlight w:val="green"/>
        </w:rPr>
        <w:fldChar w:fldCharType="begin"/>
      </w:r>
      <w:r w:rsidR="00C761F0" w:rsidRPr="006F6B4C">
        <w:rPr>
          <w:rFonts w:cs="Times New Roman"/>
          <w:szCs w:val="22"/>
        </w:rPr>
        <w:instrText xml:space="preserve"> REF _Ref515809697 \r \h </w:instrText>
      </w:r>
      <w:r w:rsidR="0056038E" w:rsidRPr="006F6B4C">
        <w:rPr>
          <w:rFonts w:cs="Times New Roman"/>
          <w:szCs w:val="22"/>
          <w:highlight w:val="green"/>
        </w:rPr>
        <w:instrText xml:space="preserve"> \* MERGEFORMAT </w:instrText>
      </w:r>
      <w:r w:rsidR="00C761F0" w:rsidRPr="006F6B4C">
        <w:rPr>
          <w:rFonts w:cs="Times New Roman"/>
          <w:szCs w:val="22"/>
          <w:highlight w:val="green"/>
        </w:rPr>
      </w:r>
      <w:r w:rsidR="00C761F0" w:rsidRPr="006F6B4C">
        <w:rPr>
          <w:rFonts w:cs="Times New Roman"/>
          <w:szCs w:val="22"/>
          <w:highlight w:val="green"/>
        </w:rPr>
        <w:fldChar w:fldCharType="separate"/>
      </w:r>
      <w:r w:rsidR="00846495">
        <w:rPr>
          <w:rFonts w:cs="Times New Roman"/>
          <w:szCs w:val="22"/>
        </w:rPr>
        <w:t>8.7(f)</w:t>
      </w:r>
      <w:r w:rsidR="00C761F0" w:rsidRPr="006F6B4C">
        <w:rPr>
          <w:rFonts w:cs="Times New Roman"/>
          <w:szCs w:val="22"/>
          <w:highlight w:val="green"/>
        </w:rPr>
        <w:fldChar w:fldCharType="end"/>
      </w:r>
      <w:r w:rsidR="00C761F0" w:rsidRPr="006F6B4C">
        <w:rPr>
          <w:rFonts w:cs="Times New Roman"/>
          <w:szCs w:val="22"/>
        </w:rPr>
        <w:t>.</w:t>
      </w:r>
      <w:bookmarkEnd w:id="122"/>
    </w:p>
    <w:p w14:paraId="63D5746F" w14:textId="77777777" w:rsidR="00E21FA4" w:rsidRPr="006F6B4C" w:rsidRDefault="00E21FA4" w:rsidP="00CA4C35">
      <w:pPr>
        <w:pStyle w:val="Clanek11"/>
        <w:widowControl/>
        <w:rPr>
          <w:rFonts w:cs="Times New Roman"/>
          <w:szCs w:val="22"/>
        </w:rPr>
      </w:pPr>
      <w:bookmarkStart w:id="123" w:name="_Ref516577126"/>
      <w:r w:rsidRPr="006F6B4C">
        <w:rPr>
          <w:rFonts w:cs="Times New Roman"/>
          <w:szCs w:val="22"/>
        </w:rPr>
        <w:t>Částečné ukončení této Servisní smlouvy nemá vliv na trvání</w:t>
      </w:r>
      <w:r w:rsidR="00D214AB" w:rsidRPr="006F6B4C">
        <w:rPr>
          <w:rFonts w:cs="Times New Roman"/>
          <w:szCs w:val="22"/>
        </w:rPr>
        <w:t xml:space="preserve"> již uzavřených Dílčích smluv a </w:t>
      </w:r>
      <w:r w:rsidRPr="006F6B4C">
        <w:rPr>
          <w:rFonts w:cs="Times New Roman"/>
          <w:szCs w:val="22"/>
        </w:rPr>
        <w:t>Poskytovatel je povinen závazky z takových Dílčích smluv splnit.</w:t>
      </w:r>
      <w:bookmarkEnd w:id="123"/>
      <w:r w:rsidR="00CF30DA" w:rsidRPr="006F6B4C">
        <w:rPr>
          <w:rFonts w:cs="Times New Roman"/>
          <w:szCs w:val="22"/>
        </w:rPr>
        <w:t xml:space="preserve"> </w:t>
      </w:r>
    </w:p>
    <w:p w14:paraId="0EE0B812" w14:textId="77777777" w:rsidR="00E21FA4" w:rsidRPr="006F6B4C" w:rsidRDefault="00E21FA4" w:rsidP="00CA4C35">
      <w:pPr>
        <w:pStyle w:val="Clanek11"/>
        <w:widowControl/>
        <w:rPr>
          <w:rFonts w:cs="Times New Roman"/>
          <w:szCs w:val="22"/>
        </w:rPr>
      </w:pPr>
      <w:bookmarkStart w:id="124" w:name="_Ref516577139"/>
      <w:r w:rsidRPr="006F6B4C">
        <w:rPr>
          <w:rFonts w:cs="Times New Roman"/>
          <w:szCs w:val="22"/>
        </w:rPr>
        <w:t>V případě jednostranného ukončení této Servisní smlouvy jako celku zanikají i všechny Dílčí smlouvy, nestanoví-li Objednatel, že na splnění některých n</w:t>
      </w:r>
      <w:r w:rsidR="000A4B34" w:rsidRPr="006F6B4C">
        <w:rPr>
          <w:rFonts w:cs="Times New Roman"/>
          <w:szCs w:val="22"/>
        </w:rPr>
        <w:t>ebo všech Dílčích smluv trvá. V </w:t>
      </w:r>
      <w:r w:rsidRPr="006F6B4C">
        <w:rPr>
          <w:rFonts w:cs="Times New Roman"/>
          <w:szCs w:val="22"/>
        </w:rPr>
        <w:t>takovém případě zůstávají takové Dílčí smlouvy platné a účinné, přičemž práva a povinnosti Stran v Dílčích smlouvách neupravené se budou do splnění Dílčích smluv řídit zněním ustanovení této Servisní smlouvy.</w:t>
      </w:r>
      <w:bookmarkEnd w:id="124"/>
    </w:p>
    <w:p w14:paraId="5E0233AC" w14:textId="77777777" w:rsidR="00E21FA4" w:rsidRPr="006F6B4C" w:rsidRDefault="00E21FA4" w:rsidP="00CA4C35">
      <w:pPr>
        <w:pStyle w:val="Clanek11"/>
        <w:widowControl/>
        <w:rPr>
          <w:rFonts w:cs="Times New Roman"/>
          <w:szCs w:val="22"/>
        </w:rPr>
      </w:pPr>
      <w:r w:rsidRPr="006F6B4C">
        <w:rPr>
          <w:rFonts w:cs="Times New Roman"/>
          <w:szCs w:val="22"/>
        </w:rPr>
        <w:t>Zánik smluvního vztahu založeného Dílčí smlouvou se nijak nedotýká trvání smluvních vztahů založených jinými Dílčími smlouvami a touto Servisní sm</w:t>
      </w:r>
      <w:r w:rsidR="00DA0AC1" w:rsidRPr="006F6B4C">
        <w:rPr>
          <w:rFonts w:cs="Times New Roman"/>
          <w:szCs w:val="22"/>
        </w:rPr>
        <w:t>louvou. Tato Servisní smlouva a </w:t>
      </w:r>
      <w:r w:rsidRPr="006F6B4C">
        <w:rPr>
          <w:rFonts w:cs="Times New Roman"/>
          <w:szCs w:val="22"/>
        </w:rPr>
        <w:t>jednotlivé Dílčí smlouvy nepředstavují závislé smlouvy ve smyslu § 1727 Občanského zákoníku.</w:t>
      </w:r>
    </w:p>
    <w:p w14:paraId="158542FA" w14:textId="0FFFB938" w:rsidR="00E21FA4" w:rsidRPr="006F6B4C" w:rsidRDefault="00E21FA4" w:rsidP="00CA4C35">
      <w:pPr>
        <w:pStyle w:val="Clanek11"/>
        <w:widowControl/>
        <w:rPr>
          <w:rFonts w:cs="Times New Roman"/>
          <w:szCs w:val="22"/>
        </w:rPr>
      </w:pPr>
      <w:r w:rsidRPr="006F6B4C">
        <w:rPr>
          <w:rFonts w:cs="Times New Roman"/>
          <w:szCs w:val="22"/>
        </w:rPr>
        <w:t xml:space="preserve">Poskytování Služeb na objednávku a stav plnění jednotlivých Dílčích smluv je Poskytovatel povinen evidovat zpětně za každý měsíc poskytování Služeb v rámci </w:t>
      </w:r>
      <w:r w:rsidR="000644F5" w:rsidRPr="006F6B4C">
        <w:rPr>
          <w:rFonts w:cs="Times New Roman"/>
          <w:szCs w:val="22"/>
        </w:rPr>
        <w:t>Souhrnného m</w:t>
      </w:r>
      <w:r w:rsidRPr="006F6B4C">
        <w:rPr>
          <w:rFonts w:cs="Times New Roman"/>
          <w:szCs w:val="22"/>
        </w:rPr>
        <w:t xml:space="preserve">ěsíčního výkazu, přičemž podrobné požadavky na obsah </w:t>
      </w:r>
      <w:r w:rsidR="000644F5" w:rsidRPr="006F6B4C">
        <w:rPr>
          <w:rFonts w:cs="Times New Roman"/>
          <w:szCs w:val="22"/>
        </w:rPr>
        <w:t>Souhrnného m</w:t>
      </w:r>
      <w:r w:rsidRPr="006F6B4C">
        <w:rPr>
          <w:rFonts w:cs="Times New Roman"/>
          <w:szCs w:val="22"/>
        </w:rPr>
        <w:t>ě</w:t>
      </w:r>
      <w:r w:rsidR="0088652D" w:rsidRPr="006F6B4C">
        <w:rPr>
          <w:rFonts w:cs="Times New Roman"/>
          <w:szCs w:val="22"/>
        </w:rPr>
        <w:t>síčního výkazu jsou stanoveny v </w:t>
      </w:r>
      <w:r w:rsidRPr="006F6B4C">
        <w:rPr>
          <w:rFonts w:cs="Times New Roman"/>
          <w:b/>
          <w:szCs w:val="22"/>
        </w:rPr>
        <w:t xml:space="preserve">Příloze č. </w:t>
      </w:r>
      <w:r w:rsidR="000A4B34" w:rsidRPr="006F6B4C">
        <w:rPr>
          <w:rFonts w:cs="Times New Roman"/>
          <w:b/>
          <w:szCs w:val="22"/>
        </w:rPr>
        <w:t>1</w:t>
      </w:r>
      <w:r w:rsidRPr="006F6B4C">
        <w:rPr>
          <w:rFonts w:cs="Times New Roman"/>
          <w:szCs w:val="22"/>
        </w:rPr>
        <w:t xml:space="preserve"> [</w:t>
      </w:r>
      <w:r w:rsidR="00F644FB" w:rsidRPr="006F6B4C">
        <w:rPr>
          <w:rFonts w:cs="Times New Roman"/>
          <w:i/>
          <w:szCs w:val="22"/>
        </w:rPr>
        <w:t>Technická specifikace</w:t>
      </w:r>
      <w:r w:rsidRPr="006F6B4C">
        <w:rPr>
          <w:rFonts w:cs="Times New Roman"/>
          <w:szCs w:val="22"/>
        </w:rPr>
        <w:t>].</w:t>
      </w:r>
    </w:p>
    <w:p w14:paraId="19C35A27" w14:textId="77777777" w:rsidR="00CB5ECA" w:rsidRPr="006F6B4C" w:rsidRDefault="00CB5ECA" w:rsidP="00CB5ECA">
      <w:pPr>
        <w:pStyle w:val="Clanek11"/>
        <w:widowControl/>
        <w:rPr>
          <w:rFonts w:cs="Times New Roman"/>
          <w:szCs w:val="22"/>
        </w:rPr>
      </w:pPr>
      <w:bookmarkStart w:id="125" w:name="_Ref135639466"/>
      <w:r w:rsidRPr="006F6B4C">
        <w:rPr>
          <w:rFonts w:cs="Times New Roman"/>
        </w:rPr>
        <w:t>Po dobu trvání smluvního vztahu založeného touto Servisní smlouvou poskytne v rámci Služeb na objednávku Poskytovatel plnění v maximálním rozsahu:</w:t>
      </w:r>
      <w:bookmarkEnd w:id="125"/>
    </w:p>
    <w:p w14:paraId="76663C5E" w14:textId="77777777" w:rsidR="00CB5ECA" w:rsidRPr="006F6B4C" w:rsidRDefault="00CB5ECA" w:rsidP="00CB5ECA">
      <w:pPr>
        <w:pStyle w:val="Claneka"/>
        <w:rPr>
          <w:szCs w:val="22"/>
        </w:rPr>
      </w:pPr>
      <w:r w:rsidRPr="006F6B4C">
        <w:lastRenderedPageBreak/>
        <w:t>2.500 Člověkodnů v rámci Služby exitu; a</w:t>
      </w:r>
    </w:p>
    <w:p w14:paraId="4B26D6D0" w14:textId="77777777" w:rsidR="00CB5ECA" w:rsidRPr="00133CA7" w:rsidRDefault="00CB5ECA" w:rsidP="00CB5ECA">
      <w:pPr>
        <w:pStyle w:val="Claneka"/>
        <w:rPr>
          <w:szCs w:val="22"/>
        </w:rPr>
      </w:pPr>
      <w:bookmarkStart w:id="126" w:name="_Ref131500265"/>
      <w:r w:rsidRPr="006F6B4C">
        <w:rPr>
          <w:szCs w:val="22"/>
        </w:rPr>
        <w:t xml:space="preserve">9.500 </w:t>
      </w:r>
      <w:r w:rsidRPr="006F6B4C">
        <w:t>Člověkodnů v rámci ostatních Služeb na objednávku (tj. Služeb na objednávku s výjimkou Služby exitu).</w:t>
      </w:r>
      <w:bookmarkEnd w:id="126"/>
    </w:p>
    <w:p w14:paraId="54B6B2F8" w14:textId="661D0EA9" w:rsidR="004056FC" w:rsidRPr="004056FC" w:rsidRDefault="00133CA7" w:rsidP="00133CA7">
      <w:pPr>
        <w:pStyle w:val="Clanek11"/>
        <w:widowControl/>
        <w:rPr>
          <w:rFonts w:cs="Times New Roman"/>
          <w:szCs w:val="22"/>
        </w:rPr>
      </w:pPr>
      <w:bookmarkStart w:id="127" w:name="_Ref100073228"/>
      <w:r w:rsidRPr="00133CA7">
        <w:rPr>
          <w:rFonts w:cs="Times New Roman"/>
          <w:szCs w:val="22"/>
        </w:rPr>
        <w:t>Objednatel si v souladu s § 100 odst. 1 ZZVZ vyhrazuje právo na změnu závazku vyplývajícího z této S</w:t>
      </w:r>
      <w:r>
        <w:rPr>
          <w:rFonts w:cs="Times New Roman"/>
          <w:szCs w:val="22"/>
        </w:rPr>
        <w:t>ervisní s</w:t>
      </w:r>
      <w:r w:rsidRPr="00133CA7">
        <w:rPr>
          <w:rFonts w:cs="Times New Roman"/>
          <w:szCs w:val="22"/>
        </w:rPr>
        <w:t>mlouvy, a to konkrétně na navýšení rozsahu Služeb Rozvoje, a to v rozsahu nezbytném pro splnění účelu této S</w:t>
      </w:r>
      <w:r>
        <w:rPr>
          <w:rFonts w:cs="Times New Roman"/>
          <w:szCs w:val="22"/>
        </w:rPr>
        <w:t>ervisní s</w:t>
      </w:r>
      <w:r w:rsidRPr="00133CA7">
        <w:rPr>
          <w:rFonts w:cs="Times New Roman"/>
          <w:szCs w:val="22"/>
        </w:rPr>
        <w:t>mlouvy v případech, kdy potřeba takové úpravy vyvstala až po nabytí účinnosti této S</w:t>
      </w:r>
      <w:r>
        <w:rPr>
          <w:rFonts w:cs="Times New Roman"/>
          <w:szCs w:val="22"/>
        </w:rPr>
        <w:t>ervisní s</w:t>
      </w:r>
      <w:r w:rsidRPr="00133CA7">
        <w:rPr>
          <w:rFonts w:cs="Times New Roman"/>
          <w:szCs w:val="22"/>
        </w:rPr>
        <w:t>mlouvy a úprava je v souladu s účelem této S</w:t>
      </w:r>
      <w:r>
        <w:rPr>
          <w:rFonts w:cs="Times New Roman"/>
          <w:szCs w:val="22"/>
        </w:rPr>
        <w:t>ervisní s</w:t>
      </w:r>
      <w:r w:rsidRPr="00133CA7">
        <w:rPr>
          <w:rFonts w:cs="Times New Roman"/>
          <w:szCs w:val="22"/>
        </w:rPr>
        <w:t xml:space="preserve">mlouvy (poskytování služeb spočívajících v nezbytné legislativní údržbě Systému a opravě chyb Systému, jejichž nutnost poskytnutí překročí maximální rozsah </w:t>
      </w:r>
      <w:r w:rsidR="00C91DC3">
        <w:rPr>
          <w:rFonts w:cs="Times New Roman"/>
          <w:szCs w:val="22"/>
        </w:rPr>
        <w:t xml:space="preserve">ostatních Služeb na objednávku dle čl. </w:t>
      </w:r>
      <w:r w:rsidR="00573BE5">
        <w:rPr>
          <w:rFonts w:cs="Times New Roman"/>
          <w:szCs w:val="22"/>
        </w:rPr>
        <w:fldChar w:fldCharType="begin"/>
      </w:r>
      <w:r w:rsidR="00573BE5">
        <w:rPr>
          <w:rFonts w:cs="Times New Roman"/>
          <w:szCs w:val="22"/>
        </w:rPr>
        <w:instrText xml:space="preserve"> REF _Ref135639466 \r \h </w:instrText>
      </w:r>
      <w:r w:rsidR="00573BE5">
        <w:rPr>
          <w:rFonts w:cs="Times New Roman"/>
          <w:szCs w:val="22"/>
        </w:rPr>
      </w:r>
      <w:r w:rsidR="00573BE5">
        <w:rPr>
          <w:rFonts w:cs="Times New Roman"/>
          <w:szCs w:val="22"/>
        </w:rPr>
        <w:fldChar w:fldCharType="separate"/>
      </w:r>
      <w:r w:rsidR="00846495">
        <w:rPr>
          <w:rFonts w:cs="Times New Roman"/>
          <w:szCs w:val="22"/>
        </w:rPr>
        <w:t>8.20</w:t>
      </w:r>
      <w:r w:rsidR="00573BE5">
        <w:rPr>
          <w:rFonts w:cs="Times New Roman"/>
          <w:szCs w:val="22"/>
        </w:rPr>
        <w:fldChar w:fldCharType="end"/>
      </w:r>
      <w:r w:rsidR="00C91DC3">
        <w:rPr>
          <w:rFonts w:cs="Times New Roman"/>
          <w:szCs w:val="22"/>
        </w:rPr>
        <w:t xml:space="preserve"> této Servisní smlouvy</w:t>
      </w:r>
      <w:r w:rsidRPr="00133CA7">
        <w:rPr>
          <w:rFonts w:cs="Times New Roman"/>
          <w:szCs w:val="22"/>
        </w:rPr>
        <w:t xml:space="preserve"> z důvodu změn vnějšího prostředí). Rozsah </w:t>
      </w:r>
      <w:r w:rsidR="00A90012">
        <w:rPr>
          <w:rFonts w:cs="Times New Roman"/>
          <w:szCs w:val="22"/>
        </w:rPr>
        <w:t xml:space="preserve">samotného </w:t>
      </w:r>
      <w:r w:rsidRPr="00133CA7">
        <w:rPr>
          <w:rFonts w:cs="Times New Roman"/>
          <w:szCs w:val="22"/>
        </w:rPr>
        <w:t xml:space="preserve">navýšení Služeb rozvoje nepřesáhne </w:t>
      </w:r>
      <w:r w:rsidR="00A90012">
        <w:rPr>
          <w:rFonts w:cs="Times New Roman"/>
          <w:szCs w:val="22"/>
        </w:rPr>
        <w:t>20</w:t>
      </w:r>
      <w:r w:rsidR="00AE1AA5">
        <w:rPr>
          <w:rFonts w:cs="Times New Roman"/>
          <w:szCs w:val="22"/>
        </w:rPr>
        <w:t>.</w:t>
      </w:r>
      <w:r w:rsidR="00A90012">
        <w:rPr>
          <w:rFonts w:cs="Times New Roman"/>
          <w:szCs w:val="22"/>
        </w:rPr>
        <w:t>500</w:t>
      </w:r>
      <w:r w:rsidRPr="00133CA7">
        <w:rPr>
          <w:rFonts w:cs="Times New Roman"/>
          <w:szCs w:val="22"/>
        </w:rPr>
        <w:t xml:space="preserve"> </w:t>
      </w:r>
      <w:r w:rsidR="002B330F">
        <w:rPr>
          <w:rFonts w:cs="Times New Roman"/>
          <w:szCs w:val="22"/>
        </w:rPr>
        <w:t>Člověkodnů</w:t>
      </w:r>
      <w:r w:rsidRPr="00133CA7">
        <w:rPr>
          <w:rFonts w:cs="Times New Roman"/>
          <w:szCs w:val="22"/>
        </w:rPr>
        <w:t xml:space="preserve"> při zachování jednotkové ceny </w:t>
      </w:r>
      <w:r w:rsidR="004222CC" w:rsidRPr="006F6B4C">
        <w:rPr>
          <w:rFonts w:cs="Times New Roman"/>
          <w:szCs w:val="22"/>
          <w:u w:val="single"/>
        </w:rPr>
        <w:t>za</w:t>
      </w:r>
      <w:r w:rsidR="00727410">
        <w:rPr>
          <w:rFonts w:cs="Times New Roman"/>
          <w:szCs w:val="22"/>
          <w:u w:val="single"/>
        </w:rPr>
        <w:t> </w:t>
      </w:r>
      <w:r w:rsidR="004222CC" w:rsidRPr="006F6B4C">
        <w:rPr>
          <w:rFonts w:cs="Times New Roman"/>
          <w:szCs w:val="22"/>
          <w:u w:val="single"/>
        </w:rPr>
        <w:t>poskytnutí Služeb na objednávku</w:t>
      </w:r>
      <w:r w:rsidR="004222CC">
        <w:rPr>
          <w:rFonts w:cs="Times New Roman"/>
          <w:szCs w:val="22"/>
          <w:u w:val="single"/>
        </w:rPr>
        <w:t xml:space="preserve"> (ceny ostatní</w:t>
      </w:r>
      <w:r w:rsidR="00915582">
        <w:rPr>
          <w:rFonts w:cs="Times New Roman"/>
          <w:szCs w:val="22"/>
          <w:u w:val="single"/>
        </w:rPr>
        <w:t xml:space="preserve">ch Služeb na objednávku) </w:t>
      </w:r>
      <w:r w:rsidR="004222CC">
        <w:rPr>
          <w:rFonts w:cs="Times New Roman"/>
          <w:szCs w:val="22"/>
          <w:u w:val="single"/>
        </w:rPr>
        <w:t xml:space="preserve">dle čl. </w:t>
      </w:r>
      <w:r w:rsidR="004222CC">
        <w:rPr>
          <w:rFonts w:cs="Times New Roman"/>
          <w:szCs w:val="22"/>
          <w:u w:val="single"/>
        </w:rPr>
        <w:fldChar w:fldCharType="begin"/>
      </w:r>
      <w:r w:rsidR="004222CC">
        <w:rPr>
          <w:rFonts w:cs="Times New Roman"/>
          <w:szCs w:val="22"/>
          <w:u w:val="single"/>
        </w:rPr>
        <w:instrText xml:space="preserve"> REF _Ref515809544 \r \h </w:instrText>
      </w:r>
      <w:r w:rsidR="004222CC">
        <w:rPr>
          <w:rFonts w:cs="Times New Roman"/>
          <w:szCs w:val="22"/>
          <w:u w:val="single"/>
        </w:rPr>
      </w:r>
      <w:r w:rsidR="004222CC">
        <w:rPr>
          <w:rFonts w:cs="Times New Roman"/>
          <w:szCs w:val="22"/>
          <w:u w:val="single"/>
        </w:rPr>
        <w:fldChar w:fldCharType="separate"/>
      </w:r>
      <w:r w:rsidR="00846495">
        <w:rPr>
          <w:rFonts w:cs="Times New Roman"/>
          <w:szCs w:val="22"/>
          <w:u w:val="single"/>
        </w:rPr>
        <w:t>9.3</w:t>
      </w:r>
      <w:r w:rsidR="004222CC">
        <w:rPr>
          <w:rFonts w:cs="Times New Roman"/>
          <w:szCs w:val="22"/>
          <w:u w:val="single"/>
        </w:rPr>
        <w:fldChar w:fldCharType="end"/>
      </w:r>
      <w:r w:rsidR="004222CC">
        <w:rPr>
          <w:rFonts w:cs="Times New Roman"/>
          <w:szCs w:val="22"/>
          <w:u w:val="single"/>
        </w:rPr>
        <w:t xml:space="preserve"> této Servisní smlouvy</w:t>
      </w:r>
      <w:r w:rsidR="00E547E4">
        <w:rPr>
          <w:rFonts w:cs="Times New Roman"/>
          <w:szCs w:val="22"/>
          <w:u w:val="single"/>
        </w:rPr>
        <w:t xml:space="preserve"> a</w:t>
      </w:r>
      <w:r w:rsidR="009A6813">
        <w:rPr>
          <w:rFonts w:cs="Times New Roman"/>
          <w:szCs w:val="22"/>
          <w:u w:val="single"/>
        </w:rPr>
        <w:t> </w:t>
      </w:r>
      <w:r w:rsidR="00E547E4">
        <w:rPr>
          <w:rFonts w:cs="Times New Roman"/>
          <w:szCs w:val="22"/>
          <w:u w:val="single"/>
        </w:rPr>
        <w:t>ostatních podmínek dle této Servisní smlouvy</w:t>
      </w:r>
      <w:r w:rsidR="004222CC">
        <w:rPr>
          <w:rFonts w:cs="Times New Roman"/>
          <w:szCs w:val="22"/>
          <w:u w:val="single"/>
        </w:rPr>
        <w:t>.</w:t>
      </w:r>
      <w:r w:rsidR="00A90012">
        <w:rPr>
          <w:rFonts w:cs="Times New Roman"/>
          <w:szCs w:val="22"/>
          <w:u w:val="single"/>
        </w:rPr>
        <w:t xml:space="preserve"> </w:t>
      </w:r>
      <w:r w:rsidR="00A90012" w:rsidRPr="00A90012">
        <w:rPr>
          <w:rFonts w:cs="Times New Roman"/>
          <w:szCs w:val="22"/>
        </w:rPr>
        <w:t xml:space="preserve">Celkový maximální rozsah ostatních Služeb na objednávku dle čl. </w:t>
      </w:r>
      <w:r w:rsidR="00CB7686">
        <w:rPr>
          <w:rFonts w:cs="Times New Roman"/>
          <w:szCs w:val="22"/>
        </w:rPr>
        <w:fldChar w:fldCharType="begin"/>
      </w:r>
      <w:r w:rsidR="00CB7686">
        <w:rPr>
          <w:rFonts w:cs="Times New Roman"/>
          <w:szCs w:val="22"/>
        </w:rPr>
        <w:instrText xml:space="preserve"> REF _Ref131500265 \r \h </w:instrText>
      </w:r>
      <w:r w:rsidR="00CB7686">
        <w:rPr>
          <w:rFonts w:cs="Times New Roman"/>
          <w:szCs w:val="22"/>
        </w:rPr>
      </w:r>
      <w:r w:rsidR="00CB7686">
        <w:rPr>
          <w:rFonts w:cs="Times New Roman"/>
          <w:szCs w:val="22"/>
        </w:rPr>
        <w:fldChar w:fldCharType="separate"/>
      </w:r>
      <w:r w:rsidR="00846495">
        <w:rPr>
          <w:rFonts w:cs="Times New Roman"/>
          <w:szCs w:val="22"/>
        </w:rPr>
        <w:t>8.20(b)</w:t>
      </w:r>
      <w:r w:rsidR="00CB7686">
        <w:rPr>
          <w:rFonts w:cs="Times New Roman"/>
          <w:szCs w:val="22"/>
        </w:rPr>
        <w:fldChar w:fldCharType="end"/>
      </w:r>
      <w:r w:rsidR="00CB7686">
        <w:rPr>
          <w:rFonts w:cs="Times New Roman"/>
          <w:szCs w:val="22"/>
        </w:rPr>
        <w:t xml:space="preserve"> </w:t>
      </w:r>
      <w:r w:rsidR="00A90012" w:rsidRPr="00A90012">
        <w:rPr>
          <w:rFonts w:cs="Times New Roman"/>
          <w:szCs w:val="22"/>
        </w:rPr>
        <w:t>této Servisní smlouvy tak ani po takovémto případném navýšení nepřesáhne hodnotu 30.000 Člověkodnů.</w:t>
      </w:r>
      <w:r w:rsidR="00E547E4" w:rsidRPr="00A90012">
        <w:rPr>
          <w:rFonts w:cs="Times New Roman"/>
          <w:szCs w:val="22"/>
        </w:rPr>
        <w:t xml:space="preserve"> </w:t>
      </w:r>
      <w:r w:rsidR="00E547E4">
        <w:rPr>
          <w:rFonts w:cs="Times New Roman"/>
          <w:szCs w:val="22"/>
          <w:u w:val="single"/>
        </w:rPr>
        <w:t xml:space="preserve">Poskytovatel je povinen Služby dle tohoto čl. </w:t>
      </w:r>
      <w:r w:rsidR="00D96A67">
        <w:rPr>
          <w:rFonts w:cs="Times New Roman"/>
          <w:szCs w:val="22"/>
          <w:u w:val="single"/>
        </w:rPr>
        <w:fldChar w:fldCharType="begin"/>
      </w:r>
      <w:r w:rsidR="00D96A67">
        <w:rPr>
          <w:rFonts w:cs="Times New Roman"/>
          <w:szCs w:val="22"/>
          <w:u w:val="single"/>
        </w:rPr>
        <w:instrText xml:space="preserve"> REF _Ref100073228 \r \h </w:instrText>
      </w:r>
      <w:r w:rsidR="00D96A67">
        <w:rPr>
          <w:rFonts w:cs="Times New Roman"/>
          <w:szCs w:val="22"/>
          <w:u w:val="single"/>
        </w:rPr>
      </w:r>
      <w:r w:rsidR="00D96A67">
        <w:rPr>
          <w:rFonts w:cs="Times New Roman"/>
          <w:szCs w:val="22"/>
          <w:u w:val="single"/>
        </w:rPr>
        <w:fldChar w:fldCharType="separate"/>
      </w:r>
      <w:r w:rsidR="00846495">
        <w:rPr>
          <w:rFonts w:cs="Times New Roman"/>
          <w:szCs w:val="22"/>
          <w:u w:val="single"/>
        </w:rPr>
        <w:t>8.21</w:t>
      </w:r>
      <w:r w:rsidR="00D96A67">
        <w:rPr>
          <w:rFonts w:cs="Times New Roman"/>
          <w:szCs w:val="22"/>
          <w:u w:val="single"/>
        </w:rPr>
        <w:fldChar w:fldCharType="end"/>
      </w:r>
      <w:r w:rsidR="00533279">
        <w:rPr>
          <w:rFonts w:cs="Times New Roman"/>
          <w:szCs w:val="22"/>
          <w:u w:val="single"/>
        </w:rPr>
        <w:t xml:space="preserve"> Servisní smlouvy </w:t>
      </w:r>
      <w:r w:rsidR="00E547E4">
        <w:rPr>
          <w:rFonts w:cs="Times New Roman"/>
          <w:szCs w:val="22"/>
          <w:u w:val="single"/>
        </w:rPr>
        <w:t>poskytnout na žádost Objednatele kdykoli během trvání této Servisní smlouvy.</w:t>
      </w:r>
      <w:bookmarkEnd w:id="127"/>
      <w:r w:rsidR="00CE38B9">
        <w:rPr>
          <w:rFonts w:cs="Times New Roman"/>
          <w:szCs w:val="22"/>
          <w:u w:val="single"/>
        </w:rPr>
        <w:t xml:space="preserve"> </w:t>
      </w:r>
    </w:p>
    <w:p w14:paraId="006FA21D" w14:textId="028570C1" w:rsidR="00133CA7" w:rsidRPr="00133CA7" w:rsidRDefault="004056FC" w:rsidP="00133CA7">
      <w:pPr>
        <w:pStyle w:val="Clanek11"/>
        <w:widowControl/>
        <w:rPr>
          <w:rFonts w:cs="Times New Roman"/>
          <w:szCs w:val="22"/>
        </w:rPr>
      </w:pPr>
      <w:r w:rsidRPr="00FE5A32">
        <w:rPr>
          <w:rFonts w:cs="Times New Roman"/>
          <w:szCs w:val="22"/>
        </w:rPr>
        <w:t>M</w:t>
      </w:r>
      <w:r w:rsidR="00CE38B9" w:rsidRPr="00FE5A32">
        <w:rPr>
          <w:rFonts w:cs="Times New Roman"/>
          <w:szCs w:val="22"/>
        </w:rPr>
        <w:t xml:space="preserve">aximální rozsah ostatních Služeb na objednávku dle čl. </w:t>
      </w:r>
      <w:r w:rsidR="00597C86">
        <w:rPr>
          <w:rFonts w:cs="Times New Roman"/>
          <w:szCs w:val="22"/>
        </w:rPr>
        <w:fldChar w:fldCharType="begin"/>
      </w:r>
      <w:r w:rsidR="00597C86">
        <w:rPr>
          <w:rFonts w:cs="Times New Roman"/>
          <w:szCs w:val="22"/>
        </w:rPr>
        <w:instrText xml:space="preserve"> REF _Ref131500265 \r \h </w:instrText>
      </w:r>
      <w:r w:rsidR="00597C86">
        <w:rPr>
          <w:rFonts w:cs="Times New Roman"/>
          <w:szCs w:val="22"/>
        </w:rPr>
      </w:r>
      <w:r w:rsidR="00597C86">
        <w:rPr>
          <w:rFonts w:cs="Times New Roman"/>
          <w:szCs w:val="22"/>
        </w:rPr>
        <w:fldChar w:fldCharType="separate"/>
      </w:r>
      <w:r w:rsidR="00846495">
        <w:rPr>
          <w:rFonts w:cs="Times New Roman"/>
          <w:szCs w:val="22"/>
        </w:rPr>
        <w:t>8.20(b)</w:t>
      </w:r>
      <w:r w:rsidR="00597C86">
        <w:rPr>
          <w:rFonts w:cs="Times New Roman"/>
          <w:szCs w:val="22"/>
        </w:rPr>
        <w:fldChar w:fldCharType="end"/>
      </w:r>
      <w:r w:rsidR="00597C86">
        <w:rPr>
          <w:rFonts w:cs="Times New Roman"/>
          <w:szCs w:val="22"/>
        </w:rPr>
        <w:t xml:space="preserve"> </w:t>
      </w:r>
      <w:r w:rsidRPr="00FE5A32">
        <w:rPr>
          <w:rFonts w:cs="Times New Roman"/>
          <w:szCs w:val="22"/>
        </w:rPr>
        <w:t xml:space="preserve">a </w:t>
      </w:r>
      <w:r w:rsidR="00F9448F">
        <w:rPr>
          <w:rFonts w:cs="Times New Roman"/>
          <w:szCs w:val="22"/>
        </w:rPr>
        <w:t xml:space="preserve">Služeb Rozvoje dle </w:t>
      </w:r>
      <w:r w:rsidRPr="00FE5A32">
        <w:rPr>
          <w:rFonts w:cs="Times New Roman"/>
          <w:szCs w:val="22"/>
        </w:rPr>
        <w:t xml:space="preserve">čl. </w:t>
      </w:r>
      <w:r w:rsidR="00597C86">
        <w:rPr>
          <w:rFonts w:cs="Times New Roman"/>
          <w:szCs w:val="22"/>
        </w:rPr>
        <w:fldChar w:fldCharType="begin"/>
      </w:r>
      <w:r w:rsidR="00597C86">
        <w:rPr>
          <w:rFonts w:cs="Times New Roman"/>
          <w:szCs w:val="22"/>
        </w:rPr>
        <w:instrText xml:space="preserve"> REF _Ref100073228 \r \h </w:instrText>
      </w:r>
      <w:r w:rsidR="00597C86">
        <w:rPr>
          <w:rFonts w:cs="Times New Roman"/>
          <w:szCs w:val="22"/>
        </w:rPr>
      </w:r>
      <w:r w:rsidR="00597C86">
        <w:rPr>
          <w:rFonts w:cs="Times New Roman"/>
          <w:szCs w:val="22"/>
        </w:rPr>
        <w:fldChar w:fldCharType="separate"/>
      </w:r>
      <w:r w:rsidR="00846495">
        <w:rPr>
          <w:rFonts w:cs="Times New Roman"/>
          <w:szCs w:val="22"/>
        </w:rPr>
        <w:t>8.21</w:t>
      </w:r>
      <w:r w:rsidR="00597C86">
        <w:rPr>
          <w:rFonts w:cs="Times New Roman"/>
          <w:szCs w:val="22"/>
        </w:rPr>
        <w:fldChar w:fldCharType="end"/>
      </w:r>
      <w:r w:rsidR="00597C86">
        <w:rPr>
          <w:rFonts w:cs="Times New Roman"/>
          <w:szCs w:val="22"/>
        </w:rPr>
        <w:t xml:space="preserve"> </w:t>
      </w:r>
      <w:r w:rsidR="00FE5A32" w:rsidRPr="00FE5A32">
        <w:rPr>
          <w:rFonts w:cs="Times New Roman"/>
          <w:szCs w:val="22"/>
        </w:rPr>
        <w:t>této Servisní smlouvy</w:t>
      </w:r>
      <w:r w:rsidR="00CE38B9" w:rsidRPr="00FE5A32">
        <w:rPr>
          <w:rFonts w:cs="Times New Roman"/>
          <w:szCs w:val="22"/>
        </w:rPr>
        <w:t>, který bude Poskytovatel povinen na žádost Objednatele poskytnout</w:t>
      </w:r>
      <w:r w:rsidR="00FE5A32" w:rsidRPr="00FE5A32">
        <w:rPr>
          <w:rFonts w:cs="Times New Roman"/>
          <w:szCs w:val="22"/>
        </w:rPr>
        <w:t>, bude</w:t>
      </w:r>
      <w:r w:rsidR="00CE38B9" w:rsidRPr="00FE5A32">
        <w:rPr>
          <w:rFonts w:cs="Times New Roman"/>
          <w:szCs w:val="22"/>
        </w:rPr>
        <w:t xml:space="preserve"> v</w:t>
      </w:r>
      <w:r w:rsidR="00597C86">
        <w:rPr>
          <w:rFonts w:cs="Times New Roman"/>
          <w:szCs w:val="22"/>
        </w:rPr>
        <w:t> </w:t>
      </w:r>
      <w:r w:rsidR="00CE38B9" w:rsidRPr="00FE5A32">
        <w:rPr>
          <w:rFonts w:cs="Times New Roman"/>
          <w:szCs w:val="22"/>
        </w:rPr>
        <w:t>každém jednom roce trvání Servisní smlouvy čin</w:t>
      </w:r>
      <w:r w:rsidR="00FE5A32" w:rsidRPr="00FE5A32">
        <w:rPr>
          <w:rFonts w:cs="Times New Roman"/>
          <w:szCs w:val="22"/>
        </w:rPr>
        <w:t xml:space="preserve">it </w:t>
      </w:r>
      <w:r w:rsidR="00597C86">
        <w:rPr>
          <w:rFonts w:cs="Times New Roman"/>
          <w:szCs w:val="22"/>
        </w:rPr>
        <w:t xml:space="preserve">v souhrnu </w:t>
      </w:r>
      <w:r w:rsidR="00FE5A32" w:rsidRPr="00FE5A32">
        <w:rPr>
          <w:rFonts w:cs="Times New Roman"/>
          <w:szCs w:val="22"/>
        </w:rPr>
        <w:t>maximálně</w:t>
      </w:r>
      <w:r w:rsidR="00CE38B9" w:rsidRPr="00FE5A32">
        <w:rPr>
          <w:rFonts w:cs="Times New Roman"/>
          <w:szCs w:val="22"/>
        </w:rPr>
        <w:t xml:space="preserve"> 15</w:t>
      </w:r>
      <w:r w:rsidR="009A6813">
        <w:rPr>
          <w:rFonts w:cs="Times New Roman"/>
          <w:szCs w:val="22"/>
        </w:rPr>
        <w:t>.</w:t>
      </w:r>
      <w:r w:rsidR="00CE38B9" w:rsidRPr="00FE5A32">
        <w:rPr>
          <w:rFonts w:cs="Times New Roman"/>
          <w:szCs w:val="22"/>
        </w:rPr>
        <w:t>000 Člověkodnů</w:t>
      </w:r>
      <w:r w:rsidR="00FE5A32" w:rsidRPr="00FE5A32">
        <w:rPr>
          <w:rFonts w:cs="Times New Roman"/>
          <w:szCs w:val="22"/>
        </w:rPr>
        <w:t>.</w:t>
      </w:r>
    </w:p>
    <w:p w14:paraId="34671D1B" w14:textId="77777777" w:rsidR="007B0997" w:rsidRPr="006F6B4C" w:rsidRDefault="003B15DB" w:rsidP="00CA4C35">
      <w:pPr>
        <w:pStyle w:val="Nadpis10"/>
        <w:rPr>
          <w:rFonts w:cs="Times New Roman"/>
          <w:szCs w:val="22"/>
        </w:rPr>
      </w:pPr>
      <w:bookmarkStart w:id="128" w:name="_Ref515814017"/>
      <w:bookmarkStart w:id="129" w:name="_Toc532815620"/>
      <w:bookmarkStart w:id="130" w:name="_Toc51336285"/>
      <w:bookmarkStart w:id="131" w:name="_Toc56623843"/>
      <w:bookmarkStart w:id="132" w:name="_Toc56703391"/>
      <w:bookmarkStart w:id="133" w:name="_Toc151051869"/>
      <w:r w:rsidRPr="006F6B4C">
        <w:rPr>
          <w:rFonts w:cs="Times New Roman"/>
          <w:szCs w:val="22"/>
        </w:rPr>
        <w:t>C</w:t>
      </w:r>
      <w:r w:rsidR="007B0997" w:rsidRPr="006F6B4C">
        <w:rPr>
          <w:rFonts w:cs="Times New Roman"/>
          <w:szCs w:val="22"/>
        </w:rPr>
        <w:t>ena</w:t>
      </w:r>
      <w:r w:rsidR="00F72E1B" w:rsidRPr="006F6B4C">
        <w:rPr>
          <w:rFonts w:cs="Times New Roman"/>
          <w:szCs w:val="22"/>
        </w:rPr>
        <w:t xml:space="preserve"> a platební podmínky</w:t>
      </w:r>
      <w:bookmarkEnd w:id="128"/>
      <w:bookmarkEnd w:id="129"/>
      <w:bookmarkEnd w:id="130"/>
      <w:bookmarkEnd w:id="131"/>
      <w:bookmarkEnd w:id="132"/>
      <w:bookmarkEnd w:id="133"/>
    </w:p>
    <w:p w14:paraId="3A81F61D" w14:textId="4BD37465" w:rsidR="00E9365B" w:rsidRPr="006F6B4C" w:rsidRDefault="00E9365B" w:rsidP="00CA4C35">
      <w:pPr>
        <w:pStyle w:val="Clanek11"/>
        <w:keepNext/>
        <w:widowControl/>
        <w:rPr>
          <w:rFonts w:cs="Times New Roman"/>
          <w:szCs w:val="22"/>
          <w:u w:val="single"/>
        </w:rPr>
      </w:pPr>
      <w:bookmarkStart w:id="134" w:name="_Ref98511823"/>
      <w:bookmarkStart w:id="135" w:name="_Ref516559248"/>
      <w:r w:rsidRPr="006F6B4C">
        <w:rPr>
          <w:rFonts w:cs="Times New Roman"/>
          <w:szCs w:val="22"/>
          <w:u w:val="single"/>
        </w:rPr>
        <w:t>Cena za Služb</w:t>
      </w:r>
      <w:r w:rsidR="007876D8" w:rsidRPr="006F6B4C">
        <w:rPr>
          <w:rFonts w:cs="Times New Roman"/>
          <w:szCs w:val="22"/>
          <w:u w:val="single"/>
        </w:rPr>
        <w:t>u</w:t>
      </w:r>
      <w:r w:rsidRPr="006F6B4C">
        <w:rPr>
          <w:rFonts w:cs="Times New Roman"/>
          <w:szCs w:val="22"/>
          <w:u w:val="single"/>
        </w:rPr>
        <w:t xml:space="preserve"> převzetí systému:</w:t>
      </w:r>
      <w:bookmarkEnd w:id="134"/>
    </w:p>
    <w:p w14:paraId="3AD0D1CA" w14:textId="149BFE14" w:rsidR="00E9365B" w:rsidRPr="006F6B4C" w:rsidRDefault="006B00AC" w:rsidP="00E9365B">
      <w:pPr>
        <w:pStyle w:val="Clanek11"/>
        <w:keepNext/>
        <w:widowControl/>
        <w:numPr>
          <w:ilvl w:val="0"/>
          <w:numId w:val="0"/>
        </w:numPr>
        <w:ind w:left="567"/>
        <w:rPr>
          <w:rFonts w:cs="Times New Roman"/>
          <w:szCs w:val="22"/>
        </w:rPr>
      </w:pPr>
      <w:r w:rsidRPr="006F6B4C">
        <w:rPr>
          <w:rFonts w:cs="Times New Roman"/>
          <w:szCs w:val="22"/>
        </w:rPr>
        <w:t>Cena za poskytování Služb</w:t>
      </w:r>
      <w:r w:rsidR="007876D8" w:rsidRPr="006F6B4C">
        <w:rPr>
          <w:rFonts w:cs="Times New Roman"/>
          <w:szCs w:val="22"/>
        </w:rPr>
        <w:t>y</w:t>
      </w:r>
      <w:r w:rsidRPr="006F6B4C">
        <w:rPr>
          <w:rFonts w:cs="Times New Roman"/>
          <w:szCs w:val="22"/>
        </w:rPr>
        <w:t xml:space="preserve"> převzetí systému je stanovena částkou zahrnující veškeré plnění obsažené v Služb</w:t>
      </w:r>
      <w:r w:rsidR="007876D8" w:rsidRPr="006F6B4C">
        <w:rPr>
          <w:rFonts w:cs="Times New Roman"/>
          <w:szCs w:val="22"/>
        </w:rPr>
        <w:t>ě</w:t>
      </w:r>
      <w:r w:rsidRPr="006F6B4C">
        <w:rPr>
          <w:rFonts w:cs="Times New Roman"/>
          <w:szCs w:val="22"/>
        </w:rPr>
        <w:t xml:space="preserve"> převzetí systému ve výši dle </w:t>
      </w:r>
      <w:r w:rsidRPr="006F6B4C">
        <w:rPr>
          <w:rFonts w:cs="Times New Roman"/>
          <w:b/>
          <w:bCs w:val="0"/>
          <w:szCs w:val="22"/>
        </w:rPr>
        <w:t>Přílohy č. 2</w:t>
      </w:r>
      <w:r w:rsidRPr="006F6B4C">
        <w:rPr>
          <w:rFonts w:cs="Times New Roman"/>
          <w:szCs w:val="22"/>
        </w:rPr>
        <w:t xml:space="preserve"> [</w:t>
      </w:r>
      <w:r w:rsidRPr="006F6B4C">
        <w:rPr>
          <w:rFonts w:cs="Times New Roman"/>
          <w:i/>
          <w:iCs w:val="0"/>
          <w:szCs w:val="22"/>
        </w:rPr>
        <w:t>Cena Služeb</w:t>
      </w:r>
      <w:r w:rsidRPr="006F6B4C">
        <w:rPr>
          <w:rFonts w:cs="Times New Roman"/>
          <w:szCs w:val="22"/>
        </w:rPr>
        <w:t>] („</w:t>
      </w:r>
      <w:r w:rsidRPr="006F6B4C">
        <w:rPr>
          <w:rFonts w:cs="Times New Roman"/>
          <w:b/>
          <w:bCs w:val="0"/>
          <w:szCs w:val="22"/>
        </w:rPr>
        <w:t>Cena převzetí</w:t>
      </w:r>
      <w:r w:rsidRPr="006F6B4C">
        <w:rPr>
          <w:rFonts w:cs="Times New Roman"/>
          <w:szCs w:val="22"/>
        </w:rPr>
        <w:t xml:space="preserve">“). Cena převzetí bude Objednatelem </w:t>
      </w:r>
      <w:r w:rsidR="007876D8" w:rsidRPr="006F6B4C">
        <w:rPr>
          <w:rFonts w:cs="Times New Roman"/>
          <w:szCs w:val="22"/>
        </w:rPr>
        <w:t>u</w:t>
      </w:r>
      <w:r w:rsidRPr="006F6B4C">
        <w:rPr>
          <w:rFonts w:cs="Times New Roman"/>
          <w:szCs w:val="22"/>
        </w:rPr>
        <w:t xml:space="preserve">hrazena </w:t>
      </w:r>
      <w:r w:rsidR="007876D8" w:rsidRPr="006F6B4C">
        <w:rPr>
          <w:rFonts w:cs="Times New Roman"/>
          <w:szCs w:val="22"/>
        </w:rPr>
        <w:t>v</w:t>
      </w:r>
      <w:r w:rsidR="00BC17F8" w:rsidRPr="006F6B4C">
        <w:rPr>
          <w:rFonts w:cs="Times New Roman"/>
          <w:szCs w:val="22"/>
        </w:rPr>
        <w:t>e</w:t>
      </w:r>
      <w:r w:rsidR="007876D8" w:rsidRPr="006F6B4C">
        <w:rPr>
          <w:rFonts w:cs="Times New Roman"/>
          <w:szCs w:val="22"/>
        </w:rPr>
        <w:t> </w:t>
      </w:r>
      <w:r w:rsidR="00BC17F8" w:rsidRPr="006F6B4C">
        <w:rPr>
          <w:szCs w:val="22"/>
        </w:rPr>
        <w:t>24</w:t>
      </w:r>
      <w:r w:rsidR="007876D8" w:rsidRPr="006F6B4C">
        <w:rPr>
          <w:rFonts w:cs="Times New Roman"/>
          <w:szCs w:val="22"/>
        </w:rPr>
        <w:t xml:space="preserve"> rovnoměrných </w:t>
      </w:r>
      <w:r w:rsidR="00CE3D6C" w:rsidRPr="006F6B4C">
        <w:rPr>
          <w:rFonts w:cs="Times New Roman"/>
          <w:szCs w:val="22"/>
        </w:rPr>
        <w:t xml:space="preserve">měsíčních </w:t>
      </w:r>
      <w:r w:rsidR="0051641F" w:rsidRPr="006F6B4C">
        <w:rPr>
          <w:rFonts w:cs="Times New Roman"/>
          <w:szCs w:val="22"/>
        </w:rPr>
        <w:t xml:space="preserve">platbách </w:t>
      </w:r>
      <w:r w:rsidR="00F31BDC" w:rsidRPr="006F6B4C">
        <w:rPr>
          <w:rFonts w:cs="Times New Roman"/>
          <w:szCs w:val="22"/>
        </w:rPr>
        <w:t xml:space="preserve">ve výši 1/24 z Ceny převzetí </w:t>
      </w:r>
      <w:r w:rsidR="000A6F96" w:rsidRPr="006F6B4C">
        <w:rPr>
          <w:rFonts w:cs="Times New Roman"/>
          <w:szCs w:val="22"/>
        </w:rPr>
        <w:t xml:space="preserve">počínaje měsícem, v němž bylo zahájeno poskytování Paušálních služeb dle Článku </w:t>
      </w:r>
      <w:r w:rsidR="00AC7C93" w:rsidRPr="006F6B4C">
        <w:rPr>
          <w:rFonts w:cs="Times New Roman"/>
          <w:szCs w:val="22"/>
        </w:rPr>
        <w:fldChar w:fldCharType="begin"/>
      </w:r>
      <w:r w:rsidR="00AC7C93" w:rsidRPr="006F6B4C">
        <w:rPr>
          <w:rFonts w:cs="Times New Roman"/>
          <w:szCs w:val="22"/>
        </w:rPr>
        <w:instrText xml:space="preserve"> REF _Ref515804975 \r \h </w:instrText>
      </w:r>
      <w:r w:rsidR="00AC7C93" w:rsidRPr="006F6B4C">
        <w:rPr>
          <w:rFonts w:cs="Times New Roman"/>
          <w:szCs w:val="22"/>
        </w:rPr>
      </w:r>
      <w:r w:rsidR="00AC7C93" w:rsidRPr="006F6B4C">
        <w:rPr>
          <w:rFonts w:cs="Times New Roman"/>
          <w:szCs w:val="22"/>
        </w:rPr>
        <w:fldChar w:fldCharType="separate"/>
      </w:r>
      <w:r w:rsidR="00846495">
        <w:rPr>
          <w:rFonts w:cs="Times New Roman"/>
          <w:szCs w:val="22"/>
        </w:rPr>
        <w:t>5.1</w:t>
      </w:r>
      <w:r w:rsidR="00AC7C93" w:rsidRPr="006F6B4C">
        <w:rPr>
          <w:rFonts w:cs="Times New Roman"/>
          <w:szCs w:val="22"/>
        </w:rPr>
        <w:fldChar w:fldCharType="end"/>
      </w:r>
      <w:r w:rsidR="000A6F96" w:rsidRPr="006F6B4C">
        <w:rPr>
          <w:rFonts w:cs="Times New Roman"/>
          <w:szCs w:val="22"/>
        </w:rPr>
        <w:t>.</w:t>
      </w:r>
      <w:r w:rsidRPr="006F6B4C">
        <w:rPr>
          <w:rFonts w:cs="Times New Roman"/>
          <w:szCs w:val="22"/>
        </w:rPr>
        <w:t xml:space="preserve"> Pokud </w:t>
      </w:r>
      <w:r w:rsidR="000A6F96" w:rsidRPr="006F6B4C">
        <w:rPr>
          <w:rFonts w:cs="Times New Roman"/>
          <w:szCs w:val="22"/>
        </w:rPr>
        <w:t xml:space="preserve">by došlo k ukončení této Servisní smlouvy před vyplacením celé Ceny převzetí Poskytovateli, </w:t>
      </w:r>
      <w:r w:rsidRPr="006F6B4C">
        <w:rPr>
          <w:rFonts w:cs="Times New Roman"/>
          <w:szCs w:val="22"/>
        </w:rPr>
        <w:t xml:space="preserve">bude </w:t>
      </w:r>
      <w:r w:rsidR="000A6F96" w:rsidRPr="006F6B4C">
        <w:rPr>
          <w:rFonts w:cs="Times New Roman"/>
          <w:szCs w:val="22"/>
        </w:rPr>
        <w:t xml:space="preserve">zbývající, tedy zatím nevyplacena část Ceny </w:t>
      </w:r>
      <w:r w:rsidR="007876D8" w:rsidRPr="006F6B4C">
        <w:rPr>
          <w:rFonts w:cs="Times New Roman"/>
          <w:szCs w:val="22"/>
        </w:rPr>
        <w:t>převzetí</w:t>
      </w:r>
      <w:r w:rsidR="00AC7C93" w:rsidRPr="006F6B4C">
        <w:rPr>
          <w:rFonts w:cs="Times New Roman"/>
          <w:szCs w:val="22"/>
        </w:rPr>
        <w:t>,</w:t>
      </w:r>
      <w:r w:rsidR="000A6F96" w:rsidRPr="006F6B4C">
        <w:rPr>
          <w:rFonts w:cs="Times New Roman"/>
          <w:szCs w:val="22"/>
        </w:rPr>
        <w:t xml:space="preserve"> Poskytovateli </w:t>
      </w:r>
      <w:r w:rsidR="00AC7C93" w:rsidRPr="006F6B4C">
        <w:rPr>
          <w:rFonts w:cs="Times New Roman"/>
          <w:szCs w:val="22"/>
        </w:rPr>
        <w:t>vy</w:t>
      </w:r>
      <w:r w:rsidR="000A6F96" w:rsidRPr="006F6B4C">
        <w:rPr>
          <w:rFonts w:cs="Times New Roman"/>
          <w:szCs w:val="22"/>
        </w:rPr>
        <w:t>placena</w:t>
      </w:r>
      <w:r w:rsidR="00D821CB" w:rsidRPr="006F6B4C">
        <w:rPr>
          <w:rFonts w:cs="Times New Roman"/>
          <w:szCs w:val="22"/>
        </w:rPr>
        <w:t xml:space="preserve"> po </w:t>
      </w:r>
      <w:r w:rsidR="00AC7C93" w:rsidRPr="006F6B4C">
        <w:rPr>
          <w:rFonts w:cs="Times New Roman"/>
          <w:szCs w:val="22"/>
        </w:rPr>
        <w:t>s</w:t>
      </w:r>
      <w:r w:rsidR="00D821CB" w:rsidRPr="006F6B4C">
        <w:rPr>
          <w:rFonts w:cs="Times New Roman"/>
          <w:szCs w:val="22"/>
        </w:rPr>
        <w:t>končení této Servisní smlouvy</w:t>
      </w:r>
      <w:r w:rsidR="000A6F96" w:rsidRPr="006F6B4C">
        <w:rPr>
          <w:rFonts w:cs="Times New Roman"/>
          <w:szCs w:val="22"/>
        </w:rPr>
        <w:t xml:space="preserve"> jednorázově</w:t>
      </w:r>
      <w:r w:rsidR="00AC7C93" w:rsidRPr="006F6B4C">
        <w:rPr>
          <w:rFonts w:cs="Times New Roman"/>
          <w:szCs w:val="22"/>
        </w:rPr>
        <w:t>, a to pouze</w:t>
      </w:r>
      <w:r w:rsidR="000A6F96" w:rsidRPr="006F6B4C">
        <w:rPr>
          <w:rFonts w:cs="Times New Roman"/>
          <w:szCs w:val="22"/>
        </w:rPr>
        <w:t xml:space="preserve"> za předpokladu, že </w:t>
      </w:r>
      <w:r w:rsidR="00FA13EA" w:rsidRPr="006F6B4C">
        <w:rPr>
          <w:rFonts w:cs="Times New Roman"/>
          <w:szCs w:val="22"/>
        </w:rPr>
        <w:t>k</w:t>
      </w:r>
      <w:r w:rsidR="009450FC" w:rsidRPr="006F6B4C">
        <w:rPr>
          <w:rFonts w:cs="Times New Roman"/>
          <w:szCs w:val="22"/>
        </w:rPr>
        <w:t>e</w:t>
      </w:r>
      <w:r w:rsidR="00AC7C93" w:rsidRPr="006F6B4C">
        <w:rPr>
          <w:rFonts w:cs="Times New Roman"/>
          <w:szCs w:val="22"/>
        </w:rPr>
        <w:t> s</w:t>
      </w:r>
      <w:r w:rsidR="00FA13EA" w:rsidRPr="006F6B4C">
        <w:rPr>
          <w:rFonts w:cs="Times New Roman"/>
          <w:szCs w:val="22"/>
        </w:rPr>
        <w:t>končení této Servisní smlouvy nedošlo odstoupením Objednatele</w:t>
      </w:r>
      <w:r w:rsidR="00BB1AB4" w:rsidRPr="006F6B4C">
        <w:rPr>
          <w:rFonts w:cs="Times New Roman"/>
          <w:szCs w:val="22"/>
        </w:rPr>
        <w:t>, tj. v případě skončení této Servisní smlouvy odstoupením Objednatele ztrácí Poskytovatel nárok na zatím nevyplacenou část Ceny převzetí.</w:t>
      </w:r>
    </w:p>
    <w:p w14:paraId="72D455B2" w14:textId="03A05FA5" w:rsidR="000A4B34" w:rsidRPr="006F6B4C" w:rsidRDefault="000A4B34" w:rsidP="00CA4C35">
      <w:pPr>
        <w:pStyle w:val="Clanek11"/>
        <w:keepNext/>
        <w:widowControl/>
        <w:rPr>
          <w:rFonts w:cs="Times New Roman"/>
          <w:szCs w:val="22"/>
        </w:rPr>
      </w:pPr>
      <w:r w:rsidRPr="006F6B4C">
        <w:rPr>
          <w:rFonts w:cs="Times New Roman"/>
          <w:szCs w:val="22"/>
          <w:u w:val="single"/>
        </w:rPr>
        <w:t>Cena za poskytování Paušálních služeb</w:t>
      </w:r>
      <w:r w:rsidRPr="006F6B4C">
        <w:rPr>
          <w:rFonts w:cs="Times New Roman"/>
          <w:szCs w:val="22"/>
        </w:rPr>
        <w:t>:</w:t>
      </w:r>
      <w:bookmarkEnd w:id="135"/>
      <w:r w:rsidRPr="006F6B4C">
        <w:rPr>
          <w:rFonts w:cs="Times New Roman"/>
          <w:szCs w:val="22"/>
        </w:rPr>
        <w:t xml:space="preserve"> </w:t>
      </w:r>
    </w:p>
    <w:p w14:paraId="1E4F4D7E" w14:textId="34D881F5" w:rsidR="00E34223" w:rsidRPr="006F6B4C" w:rsidRDefault="000A4B34" w:rsidP="00946E64">
      <w:pPr>
        <w:pStyle w:val="Clanek11"/>
        <w:keepNext/>
        <w:widowControl/>
        <w:numPr>
          <w:ilvl w:val="0"/>
          <w:numId w:val="0"/>
        </w:numPr>
        <w:ind w:left="567"/>
        <w:rPr>
          <w:rFonts w:cs="Times New Roman"/>
          <w:szCs w:val="22"/>
        </w:rPr>
      </w:pPr>
      <w:bookmarkStart w:id="136" w:name="_Hlk48906429"/>
      <w:bookmarkStart w:id="137" w:name="_Hlk48906600"/>
      <w:r w:rsidRPr="006F6B4C">
        <w:rPr>
          <w:rFonts w:cs="Times New Roman"/>
          <w:szCs w:val="22"/>
        </w:rPr>
        <w:t xml:space="preserve">Cena za poskytování Paušálních služeb je stanovena částkou zahrnující veškeré plnění obsažené v Paušálních službách ve výši </w:t>
      </w:r>
      <w:r w:rsidR="00682E60" w:rsidRPr="006F6B4C">
        <w:rPr>
          <w:rFonts w:cs="Times New Roman"/>
          <w:szCs w:val="22"/>
        </w:rPr>
        <w:t xml:space="preserve">dle </w:t>
      </w:r>
      <w:r w:rsidR="00682E60" w:rsidRPr="006F6B4C">
        <w:rPr>
          <w:rFonts w:cs="Times New Roman"/>
          <w:b/>
          <w:szCs w:val="22"/>
        </w:rPr>
        <w:t>Přílohy č. 2</w:t>
      </w:r>
      <w:r w:rsidR="00682E60" w:rsidRPr="006F6B4C">
        <w:rPr>
          <w:rFonts w:cs="Times New Roman"/>
          <w:szCs w:val="22"/>
        </w:rPr>
        <w:t xml:space="preserve"> [</w:t>
      </w:r>
      <w:r w:rsidR="00682E60" w:rsidRPr="006F6B4C">
        <w:rPr>
          <w:rFonts w:cs="Times New Roman"/>
          <w:i/>
          <w:szCs w:val="22"/>
        </w:rPr>
        <w:t>Cena Služeb</w:t>
      </w:r>
      <w:r w:rsidR="00682E60" w:rsidRPr="006F6B4C">
        <w:rPr>
          <w:rFonts w:cs="Times New Roman"/>
          <w:szCs w:val="22"/>
        </w:rPr>
        <w:t>]</w:t>
      </w:r>
      <w:r w:rsidRPr="006F6B4C">
        <w:rPr>
          <w:rFonts w:cs="Times New Roman"/>
          <w:szCs w:val="22"/>
        </w:rPr>
        <w:t xml:space="preserve"> za jeden (1) měsíc („</w:t>
      </w:r>
      <w:r w:rsidRPr="006F6B4C">
        <w:rPr>
          <w:rFonts w:cs="Times New Roman"/>
          <w:b/>
          <w:szCs w:val="22"/>
        </w:rPr>
        <w:t xml:space="preserve">Cena </w:t>
      </w:r>
      <w:r w:rsidR="00DA7CE4" w:rsidRPr="006F6B4C">
        <w:rPr>
          <w:rFonts w:cs="Times New Roman"/>
          <w:b/>
          <w:szCs w:val="22"/>
        </w:rPr>
        <w:t xml:space="preserve">paušálních </w:t>
      </w:r>
      <w:r w:rsidRPr="006F6B4C">
        <w:rPr>
          <w:rFonts w:cs="Times New Roman"/>
          <w:b/>
          <w:szCs w:val="22"/>
        </w:rPr>
        <w:t>služeb</w:t>
      </w:r>
      <w:r w:rsidRPr="006F6B4C">
        <w:rPr>
          <w:rFonts w:cs="Times New Roman"/>
          <w:szCs w:val="22"/>
        </w:rPr>
        <w:t>“)</w:t>
      </w:r>
      <w:r w:rsidR="00682E60" w:rsidRPr="006F6B4C">
        <w:rPr>
          <w:rFonts w:cs="Times New Roman"/>
          <w:szCs w:val="22"/>
        </w:rPr>
        <w:t xml:space="preserve"> </w:t>
      </w:r>
      <w:r w:rsidR="0062281B" w:rsidRPr="006F6B4C">
        <w:rPr>
          <w:rFonts w:cs="Times New Roman"/>
          <w:szCs w:val="22"/>
        </w:rPr>
        <w:t>jako součet jednotlivých dílčích cen</w:t>
      </w:r>
      <w:r w:rsidR="00682E60" w:rsidRPr="006F6B4C">
        <w:rPr>
          <w:rFonts w:cs="Times New Roman"/>
          <w:szCs w:val="22"/>
        </w:rPr>
        <w:t xml:space="preserve"> Paušálních služeb </w:t>
      </w:r>
      <w:r w:rsidR="0062281B" w:rsidRPr="006F6B4C">
        <w:rPr>
          <w:rFonts w:cs="Times New Roman"/>
          <w:szCs w:val="22"/>
        </w:rPr>
        <w:t xml:space="preserve">S1 až </w:t>
      </w:r>
      <w:r w:rsidR="00653547" w:rsidRPr="006F6B4C">
        <w:rPr>
          <w:rFonts w:cs="Times New Roman"/>
          <w:szCs w:val="22"/>
        </w:rPr>
        <w:t xml:space="preserve">S3 </w:t>
      </w:r>
      <w:r w:rsidR="0062281B" w:rsidRPr="006F6B4C">
        <w:rPr>
          <w:rFonts w:cs="Times New Roman"/>
          <w:szCs w:val="22"/>
        </w:rPr>
        <w:t>v závislosti na</w:t>
      </w:r>
      <w:r w:rsidR="00682E60" w:rsidRPr="006F6B4C">
        <w:rPr>
          <w:rFonts w:cs="Times New Roman"/>
          <w:szCs w:val="22"/>
        </w:rPr>
        <w:t xml:space="preserve"> </w:t>
      </w:r>
      <w:r w:rsidR="0062281B" w:rsidRPr="006F6B4C">
        <w:rPr>
          <w:rFonts w:cs="Times New Roman"/>
          <w:szCs w:val="22"/>
        </w:rPr>
        <w:t xml:space="preserve">režimu </w:t>
      </w:r>
      <w:r w:rsidR="00682E60" w:rsidRPr="006F6B4C">
        <w:rPr>
          <w:rFonts w:cs="Times New Roman"/>
          <w:szCs w:val="22"/>
        </w:rPr>
        <w:t>jejich poskytování</w:t>
      </w:r>
      <w:bookmarkEnd w:id="136"/>
      <w:r w:rsidR="0062281B" w:rsidRPr="006F6B4C">
        <w:rPr>
          <w:rFonts w:cs="Times New Roman"/>
          <w:szCs w:val="22"/>
        </w:rPr>
        <w:t xml:space="preserve"> za daný měsíc</w:t>
      </w:r>
      <w:bookmarkEnd w:id="137"/>
      <w:r w:rsidRPr="006F6B4C">
        <w:rPr>
          <w:rFonts w:cs="Times New Roman"/>
          <w:szCs w:val="22"/>
        </w:rPr>
        <w:t xml:space="preserve">. Cena </w:t>
      </w:r>
      <w:r w:rsidR="00DA7CE4" w:rsidRPr="006F6B4C">
        <w:rPr>
          <w:rFonts w:cs="Times New Roman"/>
          <w:szCs w:val="22"/>
        </w:rPr>
        <w:t xml:space="preserve">paušálních </w:t>
      </w:r>
      <w:r w:rsidRPr="006F6B4C">
        <w:rPr>
          <w:rFonts w:cs="Times New Roman"/>
          <w:szCs w:val="22"/>
        </w:rPr>
        <w:t>služeb bude Objednatelem hrazen</w:t>
      </w:r>
      <w:r w:rsidR="00DA0AC1" w:rsidRPr="006F6B4C">
        <w:rPr>
          <w:rFonts w:cs="Times New Roman"/>
          <w:szCs w:val="22"/>
        </w:rPr>
        <w:t>a pouze za měsíce, v </w:t>
      </w:r>
      <w:r w:rsidRPr="006F6B4C">
        <w:rPr>
          <w:rFonts w:cs="Times New Roman"/>
          <w:szCs w:val="22"/>
        </w:rPr>
        <w:t xml:space="preserve">nichž byly Paušální služby poskytovány, tj. počínaje Cenou </w:t>
      </w:r>
      <w:r w:rsidR="00FB3471" w:rsidRPr="006F6B4C">
        <w:rPr>
          <w:rFonts w:cs="Times New Roman"/>
          <w:szCs w:val="22"/>
        </w:rPr>
        <w:t>p</w:t>
      </w:r>
      <w:r w:rsidRPr="006F6B4C">
        <w:rPr>
          <w:rFonts w:cs="Times New Roman"/>
          <w:szCs w:val="22"/>
        </w:rPr>
        <w:t>aušálních služeb za měsíc, v němž bylo zahájeno poskytování Paušálních služeb dle Článku</w:t>
      </w:r>
      <w:r w:rsidR="00C761F0" w:rsidRPr="006F6B4C">
        <w:rPr>
          <w:rFonts w:cs="Times New Roman"/>
          <w:szCs w:val="22"/>
        </w:rPr>
        <w:t xml:space="preserve"> </w:t>
      </w:r>
      <w:r w:rsidR="00C761F0" w:rsidRPr="006F6B4C">
        <w:rPr>
          <w:rFonts w:cs="Times New Roman"/>
          <w:szCs w:val="22"/>
        </w:rPr>
        <w:fldChar w:fldCharType="begin"/>
      </w:r>
      <w:r w:rsidR="00C761F0" w:rsidRPr="006F6B4C">
        <w:rPr>
          <w:rFonts w:cs="Times New Roman"/>
          <w:szCs w:val="22"/>
        </w:rPr>
        <w:instrText xml:space="preserve"> REF _Ref515804975 \r \h </w:instrText>
      </w:r>
      <w:r w:rsidR="0056038E" w:rsidRPr="006F6B4C">
        <w:rPr>
          <w:rFonts w:cs="Times New Roman"/>
          <w:szCs w:val="22"/>
        </w:rPr>
        <w:instrText xml:space="preserve"> \* MERGEFORMAT </w:instrText>
      </w:r>
      <w:r w:rsidR="00C761F0" w:rsidRPr="006F6B4C">
        <w:rPr>
          <w:rFonts w:cs="Times New Roman"/>
          <w:szCs w:val="22"/>
        </w:rPr>
      </w:r>
      <w:r w:rsidR="00C761F0" w:rsidRPr="006F6B4C">
        <w:rPr>
          <w:rFonts w:cs="Times New Roman"/>
          <w:szCs w:val="22"/>
        </w:rPr>
        <w:fldChar w:fldCharType="separate"/>
      </w:r>
      <w:r w:rsidR="00846495">
        <w:rPr>
          <w:rFonts w:cs="Times New Roman"/>
          <w:szCs w:val="22"/>
        </w:rPr>
        <w:t>5.1</w:t>
      </w:r>
      <w:r w:rsidR="00C761F0" w:rsidRPr="006F6B4C">
        <w:rPr>
          <w:rFonts w:cs="Times New Roman"/>
          <w:szCs w:val="22"/>
        </w:rPr>
        <w:fldChar w:fldCharType="end"/>
      </w:r>
      <w:r w:rsidRPr="006F6B4C">
        <w:rPr>
          <w:rFonts w:cs="Times New Roman"/>
          <w:szCs w:val="22"/>
        </w:rPr>
        <w:t xml:space="preserve">. Pokud doba poskytování Paušálních služeb nezačíná či nekončí prvním, resp. posledním dnem měsíce, bude platba Ceny </w:t>
      </w:r>
      <w:r w:rsidR="00B42273" w:rsidRPr="006F6B4C">
        <w:rPr>
          <w:rFonts w:cs="Times New Roman"/>
          <w:szCs w:val="22"/>
        </w:rPr>
        <w:t xml:space="preserve">paušálních </w:t>
      </w:r>
      <w:r w:rsidRPr="006F6B4C">
        <w:rPr>
          <w:rFonts w:cs="Times New Roman"/>
          <w:szCs w:val="22"/>
        </w:rPr>
        <w:t xml:space="preserve">služeb za příslušný měsíc snížena o alikvotní část. Cena </w:t>
      </w:r>
      <w:r w:rsidR="00DA7CE4" w:rsidRPr="006F6B4C">
        <w:rPr>
          <w:rFonts w:cs="Times New Roman"/>
          <w:szCs w:val="22"/>
        </w:rPr>
        <w:t xml:space="preserve">paušálních </w:t>
      </w:r>
      <w:r w:rsidRPr="006F6B4C">
        <w:rPr>
          <w:rFonts w:cs="Times New Roman"/>
          <w:szCs w:val="22"/>
        </w:rPr>
        <w:t xml:space="preserve">služeb se skládá z jednotlivých částí ve smyslu a v souladu s </w:t>
      </w:r>
      <w:r w:rsidR="00BA2A9A" w:rsidRPr="006F6B4C">
        <w:rPr>
          <w:rFonts w:cs="Times New Roman"/>
          <w:b/>
          <w:szCs w:val="22"/>
        </w:rPr>
        <w:t>Přílohou č. </w:t>
      </w:r>
      <w:r w:rsidR="00954822" w:rsidRPr="006F6B4C">
        <w:rPr>
          <w:rFonts w:cs="Times New Roman"/>
          <w:b/>
          <w:szCs w:val="22"/>
        </w:rPr>
        <w:t xml:space="preserve">2 </w:t>
      </w:r>
      <w:r w:rsidRPr="006F6B4C">
        <w:rPr>
          <w:rFonts w:cs="Times New Roman"/>
          <w:szCs w:val="22"/>
        </w:rPr>
        <w:t>[</w:t>
      </w:r>
      <w:r w:rsidR="00BA2A9A" w:rsidRPr="006F6B4C">
        <w:rPr>
          <w:rFonts w:cs="Times New Roman"/>
          <w:i/>
          <w:szCs w:val="22"/>
        </w:rPr>
        <w:t>Cena S</w:t>
      </w:r>
      <w:r w:rsidRPr="006F6B4C">
        <w:rPr>
          <w:rFonts w:cs="Times New Roman"/>
          <w:i/>
          <w:szCs w:val="22"/>
        </w:rPr>
        <w:t>lužeb</w:t>
      </w:r>
      <w:r w:rsidRPr="006F6B4C">
        <w:rPr>
          <w:rFonts w:cs="Times New Roman"/>
          <w:szCs w:val="22"/>
        </w:rPr>
        <w:t xml:space="preserve">]. </w:t>
      </w:r>
      <w:r w:rsidR="006A1D12" w:rsidRPr="006F6B4C">
        <w:rPr>
          <w:rFonts w:cs="Times New Roman"/>
          <w:szCs w:val="22"/>
        </w:rPr>
        <w:t>D</w:t>
      </w:r>
      <w:r w:rsidRPr="006F6B4C">
        <w:rPr>
          <w:rFonts w:cs="Times New Roman"/>
          <w:szCs w:val="22"/>
        </w:rPr>
        <w:t>ojde</w:t>
      </w:r>
      <w:r w:rsidR="006A1D12" w:rsidRPr="006F6B4C">
        <w:rPr>
          <w:rFonts w:cs="Times New Roman"/>
          <w:szCs w:val="22"/>
        </w:rPr>
        <w:t>-li</w:t>
      </w:r>
      <w:r w:rsidRPr="006F6B4C">
        <w:rPr>
          <w:rFonts w:cs="Times New Roman"/>
          <w:szCs w:val="22"/>
        </w:rPr>
        <w:t xml:space="preserve"> k</w:t>
      </w:r>
      <w:r w:rsidR="002F1721" w:rsidRPr="006F6B4C">
        <w:rPr>
          <w:rFonts w:cs="Times New Roman"/>
          <w:szCs w:val="22"/>
        </w:rPr>
        <w:t> ukončení jednotliv</w:t>
      </w:r>
      <w:r w:rsidR="00BA0249" w:rsidRPr="006F6B4C">
        <w:rPr>
          <w:rFonts w:cs="Times New Roman"/>
          <w:szCs w:val="22"/>
        </w:rPr>
        <w:t>é</w:t>
      </w:r>
      <w:r w:rsidR="002F1721" w:rsidRPr="006F6B4C">
        <w:rPr>
          <w:rFonts w:cs="Times New Roman"/>
          <w:szCs w:val="22"/>
        </w:rPr>
        <w:t xml:space="preserve"> </w:t>
      </w:r>
      <w:r w:rsidR="00946E64" w:rsidRPr="006F6B4C">
        <w:rPr>
          <w:rFonts w:cs="Times New Roman"/>
          <w:szCs w:val="22"/>
        </w:rPr>
        <w:t>Paušální s</w:t>
      </w:r>
      <w:r w:rsidR="00BA0249" w:rsidRPr="006F6B4C">
        <w:rPr>
          <w:rFonts w:cs="Times New Roman"/>
          <w:szCs w:val="22"/>
        </w:rPr>
        <w:t xml:space="preserve">lužby </w:t>
      </w:r>
      <w:r w:rsidR="002F1721" w:rsidRPr="006F6B4C">
        <w:rPr>
          <w:rFonts w:cs="Times New Roman"/>
          <w:szCs w:val="22"/>
        </w:rPr>
        <w:t xml:space="preserve">či </w:t>
      </w:r>
      <w:r w:rsidRPr="006F6B4C">
        <w:rPr>
          <w:rFonts w:cs="Times New Roman"/>
          <w:szCs w:val="22"/>
        </w:rPr>
        <w:t xml:space="preserve">částečnému ukončení této Servisní smlouvy, bude Objednatel povinen hradit Poskytovateli pouze tu část Ceny </w:t>
      </w:r>
      <w:r w:rsidR="00B42273" w:rsidRPr="006F6B4C">
        <w:rPr>
          <w:rFonts w:cs="Times New Roman"/>
          <w:szCs w:val="22"/>
        </w:rPr>
        <w:t xml:space="preserve">paušálních </w:t>
      </w:r>
      <w:r w:rsidRPr="006F6B4C">
        <w:rPr>
          <w:rFonts w:cs="Times New Roman"/>
          <w:szCs w:val="22"/>
        </w:rPr>
        <w:t xml:space="preserve">služeb dle </w:t>
      </w:r>
      <w:r w:rsidRPr="006F6B4C">
        <w:rPr>
          <w:rFonts w:cs="Times New Roman"/>
          <w:b/>
          <w:szCs w:val="22"/>
        </w:rPr>
        <w:t xml:space="preserve">Přílohy č. </w:t>
      </w:r>
      <w:r w:rsidR="00954822" w:rsidRPr="006F6B4C">
        <w:rPr>
          <w:rFonts w:cs="Times New Roman"/>
          <w:b/>
          <w:szCs w:val="22"/>
        </w:rPr>
        <w:t>2</w:t>
      </w:r>
      <w:r w:rsidRPr="006F6B4C">
        <w:rPr>
          <w:rFonts w:cs="Times New Roman"/>
          <w:szCs w:val="22"/>
        </w:rPr>
        <w:t xml:space="preserve"> [</w:t>
      </w:r>
      <w:r w:rsidR="00BA2A9A" w:rsidRPr="006F6B4C">
        <w:rPr>
          <w:rFonts w:cs="Times New Roman"/>
          <w:i/>
          <w:szCs w:val="22"/>
        </w:rPr>
        <w:t>Cena S</w:t>
      </w:r>
      <w:r w:rsidRPr="006F6B4C">
        <w:rPr>
          <w:rFonts w:cs="Times New Roman"/>
          <w:i/>
          <w:szCs w:val="22"/>
        </w:rPr>
        <w:t>lužeb</w:t>
      </w:r>
      <w:r w:rsidRPr="006F6B4C">
        <w:rPr>
          <w:rFonts w:cs="Times New Roman"/>
          <w:szCs w:val="22"/>
        </w:rPr>
        <w:t>], která odpovídá nadále poskytovaným Paušálním službám</w:t>
      </w:r>
      <w:r w:rsidR="00946E64" w:rsidRPr="006F6B4C">
        <w:rPr>
          <w:rFonts w:cs="Times New Roman"/>
          <w:szCs w:val="22"/>
        </w:rPr>
        <w:t xml:space="preserve"> či </w:t>
      </w:r>
      <w:r w:rsidRPr="006F6B4C">
        <w:rPr>
          <w:rFonts w:cs="Times New Roman"/>
          <w:szCs w:val="22"/>
        </w:rPr>
        <w:t>neukončené části této Servisní smlouvy.</w:t>
      </w:r>
      <w:r w:rsidR="00946E64" w:rsidRPr="006F6B4C">
        <w:rPr>
          <w:rFonts w:cs="Times New Roman"/>
          <w:szCs w:val="22"/>
        </w:rPr>
        <w:t xml:space="preserve"> Pro </w:t>
      </w:r>
      <w:r w:rsidR="00BF7114" w:rsidRPr="006F6B4C">
        <w:rPr>
          <w:rFonts w:cs="Times New Roman"/>
          <w:szCs w:val="22"/>
        </w:rPr>
        <w:t xml:space="preserve">vyloučení pochybností platí, že </w:t>
      </w:r>
      <w:r w:rsidR="00946E64" w:rsidRPr="006F6B4C">
        <w:rPr>
          <w:rFonts w:cs="Times New Roman"/>
          <w:szCs w:val="22"/>
        </w:rPr>
        <w:t>Poskytovateli za ukončenou Paušální službu nenáleží odměna.</w:t>
      </w:r>
    </w:p>
    <w:p w14:paraId="2E923DB2" w14:textId="77777777" w:rsidR="000A4B34" w:rsidRPr="006F6B4C" w:rsidRDefault="000A4B34" w:rsidP="00653547">
      <w:pPr>
        <w:pStyle w:val="Clanek11"/>
        <w:keepNext/>
        <w:widowControl/>
        <w:rPr>
          <w:rFonts w:cs="Times New Roman"/>
          <w:szCs w:val="22"/>
        </w:rPr>
      </w:pPr>
      <w:bookmarkStart w:id="138" w:name="_Ref515809544"/>
      <w:r w:rsidRPr="006F6B4C">
        <w:rPr>
          <w:rFonts w:cs="Times New Roman"/>
          <w:szCs w:val="22"/>
          <w:u w:val="single"/>
        </w:rPr>
        <w:t>Cena za poskytnutí Služeb na objednávku</w:t>
      </w:r>
      <w:r w:rsidRPr="006F6B4C">
        <w:rPr>
          <w:rFonts w:cs="Times New Roman"/>
          <w:szCs w:val="22"/>
        </w:rPr>
        <w:t>:</w:t>
      </w:r>
      <w:bookmarkEnd w:id="138"/>
    </w:p>
    <w:p w14:paraId="3B55A131" w14:textId="199F477A" w:rsidR="000A4B34" w:rsidRPr="006F6B4C" w:rsidRDefault="000A4B34" w:rsidP="00653547">
      <w:pPr>
        <w:pStyle w:val="Clanek11"/>
        <w:keepNext/>
        <w:widowControl/>
        <w:numPr>
          <w:ilvl w:val="0"/>
          <w:numId w:val="0"/>
        </w:numPr>
        <w:ind w:left="567"/>
        <w:rPr>
          <w:rFonts w:cs="Times New Roman"/>
          <w:szCs w:val="22"/>
        </w:rPr>
      </w:pPr>
      <w:r w:rsidRPr="006F6B4C">
        <w:rPr>
          <w:rFonts w:cs="Times New Roman"/>
          <w:szCs w:val="22"/>
        </w:rPr>
        <w:t xml:space="preserve">Cena za poskytnutí Služeb na objednávku zahrnující veškeré plnění obsažené v takových Službách na objednávku a v jednotlivých Dílčích smlouvách bude vypočtena jako součin počtu účelně vynaložených Člověkodnů na poskytování Služeb na objednávku dohodnutého v Dílčí </w:t>
      </w:r>
      <w:r w:rsidRPr="006F6B4C">
        <w:rPr>
          <w:rFonts w:cs="Times New Roman"/>
          <w:szCs w:val="22"/>
        </w:rPr>
        <w:lastRenderedPageBreak/>
        <w:t xml:space="preserve">smlouvě a sjednané sazby za </w:t>
      </w:r>
      <w:r w:rsidR="008479EA" w:rsidRPr="006F6B4C">
        <w:rPr>
          <w:rFonts w:cs="Times New Roman"/>
          <w:szCs w:val="22"/>
        </w:rPr>
        <w:t xml:space="preserve">práci pracovníků Poskytovatele za každý Člověkoden práce dle </w:t>
      </w:r>
      <w:r w:rsidR="008479EA" w:rsidRPr="006F6B4C">
        <w:rPr>
          <w:rFonts w:cs="Times New Roman"/>
          <w:b/>
          <w:szCs w:val="22"/>
        </w:rPr>
        <w:t>Přílohy č. 2</w:t>
      </w:r>
      <w:r w:rsidR="008479EA" w:rsidRPr="006F6B4C">
        <w:rPr>
          <w:rFonts w:cs="Times New Roman"/>
          <w:szCs w:val="22"/>
        </w:rPr>
        <w:t xml:space="preserve"> [</w:t>
      </w:r>
      <w:r w:rsidR="008479EA" w:rsidRPr="006F6B4C">
        <w:rPr>
          <w:rFonts w:cs="Times New Roman"/>
          <w:i/>
          <w:szCs w:val="22"/>
        </w:rPr>
        <w:t>Cena Služeb</w:t>
      </w:r>
      <w:r w:rsidR="008479EA" w:rsidRPr="006F6B4C">
        <w:rPr>
          <w:rFonts w:cs="Times New Roman"/>
          <w:szCs w:val="22"/>
        </w:rPr>
        <w:t xml:space="preserve">] </w:t>
      </w:r>
      <w:r w:rsidRPr="006F6B4C">
        <w:rPr>
          <w:rFonts w:cs="Times New Roman"/>
          <w:szCs w:val="22"/>
        </w:rPr>
        <w:t>(„</w:t>
      </w:r>
      <w:r w:rsidRPr="006F6B4C">
        <w:rPr>
          <w:rFonts w:cs="Times New Roman"/>
          <w:b/>
          <w:szCs w:val="22"/>
        </w:rPr>
        <w:t xml:space="preserve">Cena </w:t>
      </w:r>
      <w:r w:rsidR="00DA7CE4" w:rsidRPr="006F6B4C">
        <w:rPr>
          <w:rFonts w:cs="Times New Roman"/>
          <w:b/>
          <w:szCs w:val="22"/>
        </w:rPr>
        <w:t xml:space="preserve">služeb </w:t>
      </w:r>
      <w:r w:rsidRPr="006F6B4C">
        <w:rPr>
          <w:rFonts w:cs="Times New Roman"/>
          <w:b/>
          <w:szCs w:val="22"/>
        </w:rPr>
        <w:t>na</w:t>
      </w:r>
      <w:r w:rsidR="00DA0AC1" w:rsidRPr="006F6B4C">
        <w:rPr>
          <w:rFonts w:cs="Times New Roman"/>
          <w:b/>
          <w:szCs w:val="22"/>
        </w:rPr>
        <w:t> </w:t>
      </w:r>
      <w:r w:rsidRPr="006F6B4C">
        <w:rPr>
          <w:rFonts w:cs="Times New Roman"/>
          <w:b/>
          <w:szCs w:val="22"/>
        </w:rPr>
        <w:t>objednávku</w:t>
      </w:r>
      <w:r w:rsidRPr="006F6B4C">
        <w:rPr>
          <w:rFonts w:cs="Times New Roman"/>
          <w:szCs w:val="22"/>
        </w:rPr>
        <w:t xml:space="preserve">“). </w:t>
      </w:r>
    </w:p>
    <w:p w14:paraId="5F15B23C" w14:textId="66D75774" w:rsidR="000A4B34" w:rsidRPr="006F6B4C" w:rsidRDefault="000A4B34" w:rsidP="00CA4C35">
      <w:pPr>
        <w:pStyle w:val="Clanek11"/>
        <w:widowControl/>
        <w:rPr>
          <w:rFonts w:cs="Times New Roman"/>
          <w:szCs w:val="22"/>
        </w:rPr>
      </w:pPr>
      <w:r w:rsidRPr="006F6B4C">
        <w:rPr>
          <w:rFonts w:cs="Times New Roman"/>
          <w:szCs w:val="22"/>
        </w:rPr>
        <w:t xml:space="preserve">Poskytovateli vzniká právo na zaplacení Ceny vždy </w:t>
      </w:r>
      <w:r w:rsidR="0015567B" w:rsidRPr="006F6B4C">
        <w:rPr>
          <w:rFonts w:cs="Times New Roman"/>
          <w:szCs w:val="22"/>
        </w:rPr>
        <w:t xml:space="preserve">po </w:t>
      </w:r>
      <w:r w:rsidR="008550AF" w:rsidRPr="006F6B4C">
        <w:rPr>
          <w:rFonts w:cs="Times New Roman"/>
          <w:szCs w:val="22"/>
        </w:rPr>
        <w:t>akceptaci</w:t>
      </w:r>
      <w:r w:rsidR="0015567B" w:rsidRPr="006F6B4C">
        <w:rPr>
          <w:rFonts w:cs="Times New Roman"/>
          <w:szCs w:val="22"/>
        </w:rPr>
        <w:t xml:space="preserve"> </w:t>
      </w:r>
      <w:r w:rsidR="00A92BCD" w:rsidRPr="006F6B4C">
        <w:rPr>
          <w:rFonts w:cs="Times New Roman"/>
          <w:szCs w:val="22"/>
        </w:rPr>
        <w:t>Souhrnného m</w:t>
      </w:r>
      <w:r w:rsidR="0015567B" w:rsidRPr="006F6B4C">
        <w:rPr>
          <w:rFonts w:cs="Times New Roman"/>
          <w:szCs w:val="22"/>
        </w:rPr>
        <w:t>ěsíčního výkazu u </w:t>
      </w:r>
      <w:r w:rsidRPr="006F6B4C">
        <w:rPr>
          <w:rFonts w:cs="Times New Roman"/>
          <w:szCs w:val="22"/>
        </w:rPr>
        <w:t xml:space="preserve">Paušálních služeb </w:t>
      </w:r>
      <w:r w:rsidR="002D799A" w:rsidRPr="006F6B4C">
        <w:rPr>
          <w:rFonts w:cs="Times New Roman"/>
          <w:szCs w:val="22"/>
        </w:rPr>
        <w:t>a</w:t>
      </w:r>
      <w:r w:rsidRPr="006F6B4C">
        <w:rPr>
          <w:rFonts w:cs="Times New Roman"/>
          <w:szCs w:val="22"/>
        </w:rPr>
        <w:t xml:space="preserve">nebo </w:t>
      </w:r>
      <w:r w:rsidR="00B37CD8">
        <w:rPr>
          <w:rFonts w:cs="Times New Roman"/>
          <w:szCs w:val="22"/>
        </w:rPr>
        <w:t>provedením (</w:t>
      </w:r>
      <w:r w:rsidR="005B7DDB" w:rsidRPr="006F6B4C">
        <w:rPr>
          <w:rFonts w:cs="Times New Roman"/>
          <w:szCs w:val="22"/>
        </w:rPr>
        <w:t>akceptací</w:t>
      </w:r>
      <w:r w:rsidR="00B37CD8">
        <w:rPr>
          <w:rFonts w:cs="Times New Roman"/>
          <w:szCs w:val="22"/>
        </w:rPr>
        <w:t>)</w:t>
      </w:r>
      <w:r w:rsidR="005B7DDB" w:rsidRPr="006F6B4C">
        <w:rPr>
          <w:rFonts w:cs="Times New Roman"/>
          <w:szCs w:val="22"/>
        </w:rPr>
        <w:t xml:space="preserve"> </w:t>
      </w:r>
      <w:r w:rsidR="00803002" w:rsidRPr="006F6B4C">
        <w:rPr>
          <w:rFonts w:cs="Times New Roman"/>
          <w:szCs w:val="22"/>
        </w:rPr>
        <w:t xml:space="preserve">konkrétního výstupu dle Dílčí smlouvy </w:t>
      </w:r>
      <w:r w:rsidRPr="006F6B4C">
        <w:rPr>
          <w:rFonts w:cs="Times New Roman"/>
          <w:szCs w:val="22"/>
        </w:rPr>
        <w:t>u</w:t>
      </w:r>
      <w:r w:rsidR="00486B8C">
        <w:rPr>
          <w:rFonts w:cs="Times New Roman"/>
          <w:szCs w:val="22"/>
        </w:rPr>
        <w:t> </w:t>
      </w:r>
      <w:r w:rsidRPr="006F6B4C">
        <w:rPr>
          <w:rFonts w:cs="Times New Roman"/>
          <w:szCs w:val="22"/>
        </w:rPr>
        <w:t>Služeb na objednávku</w:t>
      </w:r>
      <w:r w:rsidR="00515B22" w:rsidRPr="006F6B4C">
        <w:rPr>
          <w:rFonts w:cs="Times New Roman"/>
          <w:szCs w:val="22"/>
        </w:rPr>
        <w:t xml:space="preserve"> (je-li součástí plnění dle Dílčí smlouvy několik výstupů</w:t>
      </w:r>
      <w:r w:rsidRPr="006F6B4C">
        <w:rPr>
          <w:rFonts w:cs="Times New Roman"/>
          <w:szCs w:val="22"/>
        </w:rPr>
        <w:t xml:space="preserve">, </w:t>
      </w:r>
      <w:r w:rsidR="00515B22" w:rsidRPr="006F6B4C">
        <w:rPr>
          <w:rFonts w:cs="Times New Roman"/>
          <w:szCs w:val="22"/>
        </w:rPr>
        <w:t xml:space="preserve">vzniká právo na zaplacení </w:t>
      </w:r>
      <w:r w:rsidR="00CE5B09" w:rsidRPr="006F6B4C">
        <w:rPr>
          <w:rFonts w:cs="Times New Roman"/>
          <w:szCs w:val="22"/>
        </w:rPr>
        <w:t xml:space="preserve">předmětné </w:t>
      </w:r>
      <w:r w:rsidR="00515B22" w:rsidRPr="006F6B4C">
        <w:rPr>
          <w:rFonts w:cs="Times New Roman"/>
          <w:szCs w:val="22"/>
        </w:rPr>
        <w:t xml:space="preserve">Ceny </w:t>
      </w:r>
      <w:r w:rsidR="00CE5B09" w:rsidRPr="006F6B4C">
        <w:rPr>
          <w:rFonts w:cs="Times New Roman"/>
          <w:szCs w:val="22"/>
        </w:rPr>
        <w:t>každého výstupu zvlášť, ledaže se Strany dohodnou, že se uhradí několik anebo i všechny výstupy v rámci jedné Dílčí smlouvy společně)</w:t>
      </w:r>
      <w:r w:rsidR="001B54EA" w:rsidRPr="006F6B4C">
        <w:rPr>
          <w:rFonts w:cs="Times New Roman"/>
          <w:szCs w:val="22"/>
        </w:rPr>
        <w:t>,</w:t>
      </w:r>
      <w:r w:rsidR="00CE5B09" w:rsidRPr="006F6B4C">
        <w:rPr>
          <w:rFonts w:cs="Times New Roman"/>
          <w:szCs w:val="22"/>
        </w:rPr>
        <w:t xml:space="preserve"> </w:t>
      </w:r>
      <w:r w:rsidR="0015567B" w:rsidRPr="006F6B4C">
        <w:rPr>
          <w:rFonts w:cs="Times New Roman"/>
          <w:szCs w:val="22"/>
        </w:rPr>
        <w:t>to vše v souladu s </w:t>
      </w:r>
      <w:r w:rsidRPr="006F6B4C">
        <w:rPr>
          <w:rFonts w:cs="Times New Roman"/>
          <w:szCs w:val="22"/>
        </w:rPr>
        <w:t>Akceptačním řízením.</w:t>
      </w:r>
      <w:r w:rsidR="0051641F" w:rsidRPr="006F6B4C">
        <w:rPr>
          <w:rFonts w:cs="Times New Roman"/>
          <w:szCs w:val="22"/>
        </w:rPr>
        <w:t xml:space="preserve"> V případě</w:t>
      </w:r>
      <w:r w:rsidRPr="006F6B4C">
        <w:rPr>
          <w:rFonts w:cs="Times New Roman"/>
          <w:szCs w:val="22"/>
        </w:rPr>
        <w:t xml:space="preserve"> </w:t>
      </w:r>
      <w:r w:rsidR="0051641F" w:rsidRPr="006F6B4C">
        <w:rPr>
          <w:rFonts w:cs="Times New Roman"/>
          <w:szCs w:val="22"/>
        </w:rPr>
        <w:t xml:space="preserve">Ceny převzetí vzniká Poskytovateli právo na zaplacení </w:t>
      </w:r>
      <w:r w:rsidR="00B379DA" w:rsidRPr="006F6B4C">
        <w:rPr>
          <w:rFonts w:cs="Times New Roman"/>
          <w:szCs w:val="22"/>
        </w:rPr>
        <w:t xml:space="preserve">příslušné rovnoměrné platby ve výši 1/24 Ceny převzetí </w:t>
      </w:r>
      <w:r w:rsidR="0051641F" w:rsidRPr="006F6B4C">
        <w:rPr>
          <w:rFonts w:cs="Times New Roman"/>
          <w:szCs w:val="22"/>
        </w:rPr>
        <w:t xml:space="preserve">vždy po akceptaci Souhrnného měsíčního výkazu Paušálních služeb a </w:t>
      </w:r>
      <w:r w:rsidR="00B379DA" w:rsidRPr="006F6B4C">
        <w:rPr>
          <w:rFonts w:cs="Times New Roman"/>
          <w:szCs w:val="22"/>
        </w:rPr>
        <w:t xml:space="preserve">od okamžiku, kdy nejsou Paušální služby </w:t>
      </w:r>
      <w:r w:rsidR="0051641F" w:rsidRPr="006F6B4C">
        <w:rPr>
          <w:rFonts w:cs="Times New Roman"/>
          <w:szCs w:val="22"/>
        </w:rPr>
        <w:t>více poskytovány</w:t>
      </w:r>
      <w:r w:rsidR="00B379DA" w:rsidRPr="006F6B4C">
        <w:rPr>
          <w:rFonts w:cs="Times New Roman"/>
          <w:szCs w:val="22"/>
        </w:rPr>
        <w:t xml:space="preserve">, po uplynutí každého následujícího kalendářního měsíce řádného </w:t>
      </w:r>
      <w:r w:rsidR="009450FC" w:rsidRPr="006F6B4C">
        <w:rPr>
          <w:rFonts w:cs="Times New Roman"/>
          <w:szCs w:val="22"/>
        </w:rPr>
        <w:t xml:space="preserve">a včasného </w:t>
      </w:r>
      <w:r w:rsidR="00B379DA" w:rsidRPr="006F6B4C">
        <w:rPr>
          <w:rFonts w:cs="Times New Roman"/>
          <w:szCs w:val="22"/>
        </w:rPr>
        <w:t>plnění Služeb na objednávku. Na doplacení zbývající,</w:t>
      </w:r>
      <w:r w:rsidR="009450FC" w:rsidRPr="006F6B4C">
        <w:rPr>
          <w:rFonts w:cs="Times New Roman"/>
          <w:szCs w:val="22"/>
        </w:rPr>
        <w:t xml:space="preserve"> </w:t>
      </w:r>
      <w:r w:rsidR="00B379DA" w:rsidRPr="006F6B4C">
        <w:rPr>
          <w:rFonts w:cs="Times New Roman"/>
          <w:szCs w:val="22"/>
        </w:rPr>
        <w:t>zatím nevyplacené části Ceny převzetí při předčasném ukončení této Servisní smlouvy</w:t>
      </w:r>
      <w:r w:rsidR="00B10CBE" w:rsidRPr="006F6B4C">
        <w:rPr>
          <w:rFonts w:cs="Times New Roman"/>
          <w:szCs w:val="22"/>
        </w:rPr>
        <w:t>,</w:t>
      </w:r>
      <w:r w:rsidR="00B379DA" w:rsidRPr="006F6B4C">
        <w:rPr>
          <w:rFonts w:cs="Times New Roman"/>
          <w:szCs w:val="22"/>
        </w:rPr>
        <w:t xml:space="preserve"> vzniká Poskytovateli právo po okamžiku ukončení této Servisní smlouvy jinak než odstoupením Objednatele</w:t>
      </w:r>
      <w:r w:rsidR="005115B7">
        <w:rPr>
          <w:rFonts w:cs="Times New Roman"/>
          <w:szCs w:val="22"/>
        </w:rPr>
        <w:t xml:space="preserve">, to neplatí pro </w:t>
      </w:r>
      <w:r w:rsidR="005115B7" w:rsidRPr="006F6B4C">
        <w:rPr>
          <w:rFonts w:cs="Times New Roman"/>
          <w:szCs w:val="22"/>
        </w:rPr>
        <w:t>odstoupení ze strany Objednatele</w:t>
      </w:r>
      <w:r w:rsidR="005115B7">
        <w:rPr>
          <w:rFonts w:cs="Times New Roman"/>
          <w:szCs w:val="22"/>
        </w:rPr>
        <w:t xml:space="preserve"> dle Článků </w:t>
      </w:r>
      <w:r w:rsidR="005115B7">
        <w:rPr>
          <w:rFonts w:cs="Times New Roman"/>
          <w:szCs w:val="22"/>
        </w:rPr>
        <w:fldChar w:fldCharType="begin"/>
      </w:r>
      <w:r w:rsidR="005115B7">
        <w:rPr>
          <w:rFonts w:cs="Times New Roman"/>
          <w:szCs w:val="22"/>
        </w:rPr>
        <w:instrText xml:space="preserve"> REF _Ref120612520 \w \h </w:instrText>
      </w:r>
      <w:r w:rsidR="005115B7">
        <w:rPr>
          <w:rFonts w:cs="Times New Roman"/>
          <w:szCs w:val="22"/>
        </w:rPr>
      </w:r>
      <w:r w:rsidR="005115B7">
        <w:rPr>
          <w:rFonts w:cs="Times New Roman"/>
          <w:szCs w:val="22"/>
        </w:rPr>
        <w:fldChar w:fldCharType="separate"/>
      </w:r>
      <w:r w:rsidR="00846495">
        <w:rPr>
          <w:rFonts w:cs="Times New Roman"/>
          <w:szCs w:val="22"/>
        </w:rPr>
        <w:t>24.11(a)</w:t>
      </w:r>
      <w:r w:rsidR="005115B7">
        <w:rPr>
          <w:rFonts w:cs="Times New Roman"/>
          <w:szCs w:val="22"/>
        </w:rPr>
        <w:fldChar w:fldCharType="end"/>
      </w:r>
      <w:r w:rsidR="005115B7">
        <w:rPr>
          <w:rFonts w:cs="Times New Roman"/>
          <w:szCs w:val="22"/>
        </w:rPr>
        <w:t xml:space="preserve"> </w:t>
      </w:r>
      <w:r w:rsidR="00970E53">
        <w:rPr>
          <w:rFonts w:cs="Times New Roman"/>
          <w:szCs w:val="22"/>
        </w:rPr>
        <w:t xml:space="preserve">až </w:t>
      </w:r>
      <w:r w:rsidR="00970E53">
        <w:rPr>
          <w:rFonts w:cs="Times New Roman"/>
          <w:szCs w:val="22"/>
        </w:rPr>
        <w:fldChar w:fldCharType="begin"/>
      </w:r>
      <w:r w:rsidR="00970E53">
        <w:rPr>
          <w:rFonts w:cs="Times New Roman"/>
          <w:szCs w:val="22"/>
        </w:rPr>
        <w:instrText xml:space="preserve"> REF _Ref131021839 \w \h </w:instrText>
      </w:r>
      <w:r w:rsidR="00970E53">
        <w:rPr>
          <w:rFonts w:cs="Times New Roman"/>
          <w:szCs w:val="22"/>
        </w:rPr>
      </w:r>
      <w:r w:rsidR="00970E53">
        <w:rPr>
          <w:rFonts w:cs="Times New Roman"/>
          <w:szCs w:val="22"/>
        </w:rPr>
        <w:fldChar w:fldCharType="separate"/>
      </w:r>
      <w:r w:rsidR="00846495">
        <w:rPr>
          <w:rFonts w:cs="Times New Roman"/>
          <w:szCs w:val="22"/>
        </w:rPr>
        <w:t>24.11(c)</w:t>
      </w:r>
      <w:r w:rsidR="00970E53">
        <w:rPr>
          <w:rFonts w:cs="Times New Roman"/>
          <w:szCs w:val="22"/>
        </w:rPr>
        <w:fldChar w:fldCharType="end"/>
      </w:r>
      <w:r w:rsidR="005115B7">
        <w:rPr>
          <w:rFonts w:cs="Times New Roman"/>
          <w:szCs w:val="22"/>
        </w:rPr>
        <w:t xml:space="preserve"> </w:t>
      </w:r>
      <w:r w:rsidR="007C1FD5">
        <w:rPr>
          <w:rFonts w:cs="Times New Roman"/>
          <w:szCs w:val="22"/>
        </w:rPr>
        <w:t>(</w:t>
      </w:r>
      <w:r w:rsidR="005115B7">
        <w:rPr>
          <w:rFonts w:cs="Times New Roman"/>
          <w:szCs w:val="22"/>
        </w:rPr>
        <w:t>v případě o</w:t>
      </w:r>
      <w:r w:rsidR="00074CCE">
        <w:rPr>
          <w:rFonts w:cs="Times New Roman"/>
          <w:szCs w:val="22"/>
        </w:rPr>
        <w:t>d</w:t>
      </w:r>
      <w:r w:rsidR="005115B7">
        <w:rPr>
          <w:rFonts w:cs="Times New Roman"/>
          <w:szCs w:val="22"/>
        </w:rPr>
        <w:t xml:space="preserve">stoupení </w:t>
      </w:r>
      <w:r w:rsidR="00074CCE">
        <w:rPr>
          <w:rFonts w:cs="Times New Roman"/>
          <w:szCs w:val="22"/>
        </w:rPr>
        <w:t xml:space="preserve">Objednatele dle těchto ustanovení právo Poskytovateli na doplacení </w:t>
      </w:r>
      <w:r w:rsidR="008963CC">
        <w:rPr>
          <w:rFonts w:cs="Times New Roman"/>
          <w:szCs w:val="22"/>
        </w:rPr>
        <w:t>dle tohoto Článku vzniká</w:t>
      </w:r>
      <w:r w:rsidR="007C1FD5">
        <w:rPr>
          <w:rFonts w:cs="Times New Roman"/>
          <w:szCs w:val="22"/>
        </w:rPr>
        <w:t>)</w:t>
      </w:r>
      <w:r w:rsidR="00B379DA" w:rsidRPr="006F6B4C">
        <w:rPr>
          <w:rFonts w:cs="Times New Roman"/>
          <w:szCs w:val="22"/>
        </w:rPr>
        <w:t xml:space="preserve">. </w:t>
      </w:r>
      <w:r w:rsidRPr="006F6B4C">
        <w:rPr>
          <w:rFonts w:cs="Times New Roman"/>
          <w:szCs w:val="22"/>
        </w:rPr>
        <w:t xml:space="preserve">V případě Paušálních služeb </w:t>
      </w:r>
      <w:r w:rsidR="00B379DA" w:rsidRPr="006F6B4C">
        <w:rPr>
          <w:rFonts w:cs="Times New Roman"/>
          <w:szCs w:val="22"/>
        </w:rPr>
        <w:t xml:space="preserve">a Ceny převzetí </w:t>
      </w:r>
      <w:r w:rsidRPr="006F6B4C">
        <w:rPr>
          <w:rFonts w:cs="Times New Roman"/>
          <w:szCs w:val="22"/>
        </w:rPr>
        <w:t xml:space="preserve">je však Poskytovatel oprávněn vystavit Fakturu již den následující po uplynutí měsíce, v němž byly Paušální služby poskytovány s tím, že </w:t>
      </w:r>
      <w:r w:rsidR="00A92BCD" w:rsidRPr="006F6B4C">
        <w:rPr>
          <w:rFonts w:cs="Times New Roman"/>
          <w:szCs w:val="22"/>
        </w:rPr>
        <w:t>Souhrnný m</w:t>
      </w:r>
      <w:r w:rsidRPr="006F6B4C">
        <w:rPr>
          <w:rFonts w:cs="Times New Roman"/>
          <w:szCs w:val="22"/>
        </w:rPr>
        <w:t>ěsíční výkaz bude doručen Objednateli společně s Fakturou a</w:t>
      </w:r>
      <w:r w:rsidR="00B10CBE" w:rsidRPr="006F6B4C">
        <w:rPr>
          <w:rFonts w:cs="Times New Roman"/>
          <w:szCs w:val="22"/>
        </w:rPr>
        <w:t> </w:t>
      </w:r>
      <w:r w:rsidRPr="006F6B4C">
        <w:rPr>
          <w:rFonts w:cs="Times New Roman"/>
          <w:szCs w:val="22"/>
        </w:rPr>
        <w:t xml:space="preserve">jeho akceptace bude probíhat po obdržení Faktury Objednatelem. Bude-li Objednatelem odmítnuta akceptace </w:t>
      </w:r>
      <w:r w:rsidR="00A92BCD" w:rsidRPr="006F6B4C">
        <w:rPr>
          <w:rFonts w:cs="Times New Roman"/>
          <w:szCs w:val="22"/>
        </w:rPr>
        <w:t>Souhrnného m</w:t>
      </w:r>
      <w:r w:rsidRPr="006F6B4C">
        <w:rPr>
          <w:rFonts w:cs="Times New Roman"/>
          <w:szCs w:val="22"/>
        </w:rPr>
        <w:t xml:space="preserve">ěsíčního výkazu, nebude Objednatel v prodlení s úhradou odpovídající vystavené Faktury na zaplacení Ceny </w:t>
      </w:r>
      <w:r w:rsidR="00A8625F" w:rsidRPr="006F6B4C">
        <w:rPr>
          <w:rFonts w:cs="Times New Roman"/>
          <w:szCs w:val="22"/>
        </w:rPr>
        <w:t xml:space="preserve">paušálních </w:t>
      </w:r>
      <w:r w:rsidRPr="006F6B4C">
        <w:rPr>
          <w:rFonts w:cs="Times New Roman"/>
          <w:szCs w:val="22"/>
        </w:rPr>
        <w:t>služeb</w:t>
      </w:r>
      <w:r w:rsidR="00FA13EA" w:rsidRPr="006F6B4C">
        <w:rPr>
          <w:rFonts w:cs="Times New Roman"/>
          <w:szCs w:val="22"/>
        </w:rPr>
        <w:t xml:space="preserve"> a Ceny převzetí</w:t>
      </w:r>
      <w:r w:rsidRPr="006F6B4C">
        <w:rPr>
          <w:rFonts w:cs="Times New Roman"/>
          <w:szCs w:val="22"/>
        </w:rPr>
        <w:t xml:space="preserve"> a lhůta splatnosti této Faktury počne běžet znovu od počátku od okamžiku </w:t>
      </w:r>
      <w:r w:rsidR="008550AF" w:rsidRPr="006F6B4C">
        <w:rPr>
          <w:rFonts w:cs="Times New Roman"/>
          <w:szCs w:val="22"/>
        </w:rPr>
        <w:t>a</w:t>
      </w:r>
      <w:r w:rsidRPr="006F6B4C">
        <w:rPr>
          <w:rFonts w:cs="Times New Roman"/>
          <w:szCs w:val="22"/>
        </w:rPr>
        <w:t xml:space="preserve">kceptace </w:t>
      </w:r>
      <w:r w:rsidR="009F7AD7" w:rsidRPr="006F6B4C">
        <w:rPr>
          <w:rFonts w:cs="Times New Roman"/>
          <w:szCs w:val="22"/>
        </w:rPr>
        <w:t>Souhrnného m</w:t>
      </w:r>
      <w:r w:rsidRPr="006F6B4C">
        <w:rPr>
          <w:rFonts w:cs="Times New Roman"/>
          <w:szCs w:val="22"/>
        </w:rPr>
        <w:t>ěsíčního výkazu.</w:t>
      </w:r>
      <w:r w:rsidR="00DE0A54" w:rsidRPr="006F6B4C">
        <w:rPr>
          <w:rFonts w:cs="Times New Roman"/>
          <w:szCs w:val="22"/>
        </w:rPr>
        <w:t xml:space="preserve"> </w:t>
      </w:r>
    </w:p>
    <w:p w14:paraId="6184CE89" w14:textId="77777777" w:rsidR="000A4B34" w:rsidRPr="006F6B4C" w:rsidRDefault="000A4B34" w:rsidP="00CA4C35">
      <w:pPr>
        <w:pStyle w:val="Clanek11"/>
        <w:widowControl/>
        <w:rPr>
          <w:rFonts w:cs="Times New Roman"/>
          <w:szCs w:val="22"/>
        </w:rPr>
      </w:pPr>
      <w:bookmarkStart w:id="139" w:name="_Ref516559459"/>
      <w:r w:rsidRPr="006F6B4C">
        <w:rPr>
          <w:rFonts w:cs="Times New Roman"/>
          <w:szCs w:val="22"/>
        </w:rPr>
        <w:t xml:space="preserve">Cena bude </w:t>
      </w:r>
      <w:r w:rsidR="00F006C6" w:rsidRPr="006F6B4C">
        <w:rPr>
          <w:rFonts w:cs="Times New Roman"/>
          <w:szCs w:val="22"/>
        </w:rPr>
        <w:t xml:space="preserve">vždy </w:t>
      </w:r>
      <w:r w:rsidRPr="006F6B4C">
        <w:rPr>
          <w:rFonts w:cs="Times New Roman"/>
          <w:szCs w:val="22"/>
        </w:rPr>
        <w:t>hrazena na základě daňového dokladu - faktury, která musí obsahovat:</w:t>
      </w:r>
      <w:bookmarkEnd w:id="139"/>
      <w:r w:rsidRPr="006F6B4C">
        <w:rPr>
          <w:rFonts w:cs="Times New Roman"/>
          <w:szCs w:val="22"/>
        </w:rPr>
        <w:t xml:space="preserve"> </w:t>
      </w:r>
    </w:p>
    <w:p w14:paraId="3EF4404D" w14:textId="6AFE7751" w:rsidR="000A4B34" w:rsidRPr="006F6B4C" w:rsidRDefault="000A4B34" w:rsidP="008D76D4">
      <w:pPr>
        <w:pStyle w:val="Claneka"/>
        <w:keepLines w:val="0"/>
        <w:widowControl/>
        <w:tabs>
          <w:tab w:val="clear" w:pos="992"/>
        </w:tabs>
        <w:ind w:left="1276" w:hanging="709"/>
        <w:rPr>
          <w:szCs w:val="22"/>
        </w:rPr>
      </w:pPr>
      <w:r w:rsidRPr="006F6B4C">
        <w:rPr>
          <w:szCs w:val="22"/>
        </w:rPr>
        <w:t>údaje v souladu s § 29 Zákona o DPH</w:t>
      </w:r>
      <w:r w:rsidR="00374FD2" w:rsidRPr="006F6B4C">
        <w:rPr>
          <w:szCs w:val="22"/>
        </w:rPr>
        <w:t>;</w:t>
      </w:r>
    </w:p>
    <w:p w14:paraId="3B539E58" w14:textId="3F34515E" w:rsidR="000A4B34" w:rsidRPr="006F6B4C" w:rsidRDefault="000A4B34" w:rsidP="008D76D4">
      <w:pPr>
        <w:pStyle w:val="Claneka"/>
        <w:keepLines w:val="0"/>
        <w:widowControl/>
        <w:tabs>
          <w:tab w:val="clear" w:pos="992"/>
        </w:tabs>
        <w:ind w:left="1276" w:hanging="709"/>
        <w:rPr>
          <w:szCs w:val="22"/>
        </w:rPr>
      </w:pPr>
      <w:r w:rsidRPr="006F6B4C">
        <w:rPr>
          <w:szCs w:val="22"/>
        </w:rPr>
        <w:t>údaje v souladu s § 435 Občanského zákoníku</w:t>
      </w:r>
      <w:r w:rsidR="00374FD2" w:rsidRPr="006F6B4C">
        <w:rPr>
          <w:szCs w:val="22"/>
        </w:rPr>
        <w:t>;</w:t>
      </w:r>
    </w:p>
    <w:p w14:paraId="11EE5DAE" w14:textId="20C82D5B" w:rsidR="000A4B34" w:rsidRPr="006F6B4C" w:rsidRDefault="000A4B34" w:rsidP="008D76D4">
      <w:pPr>
        <w:pStyle w:val="Claneka"/>
        <w:keepLines w:val="0"/>
        <w:widowControl/>
        <w:tabs>
          <w:tab w:val="clear" w:pos="992"/>
        </w:tabs>
        <w:ind w:left="1276" w:hanging="709"/>
        <w:rPr>
          <w:szCs w:val="22"/>
        </w:rPr>
      </w:pPr>
      <w:r w:rsidRPr="006F6B4C">
        <w:rPr>
          <w:szCs w:val="22"/>
        </w:rPr>
        <w:t>označení této Servisní smlouvy anebo příslušné Dílčí smlouvy</w:t>
      </w:r>
      <w:r w:rsidR="00374FD2" w:rsidRPr="006F6B4C">
        <w:rPr>
          <w:szCs w:val="22"/>
        </w:rPr>
        <w:t>;</w:t>
      </w:r>
    </w:p>
    <w:p w14:paraId="2A770FDD" w14:textId="77777777" w:rsidR="000A4B34" w:rsidRPr="006F6B4C" w:rsidRDefault="000A4B34" w:rsidP="008D76D4">
      <w:pPr>
        <w:pStyle w:val="Claneka"/>
        <w:keepLines w:val="0"/>
        <w:widowControl/>
        <w:tabs>
          <w:tab w:val="clear" w:pos="992"/>
        </w:tabs>
        <w:ind w:left="1276" w:hanging="709"/>
        <w:rPr>
          <w:szCs w:val="22"/>
        </w:rPr>
      </w:pPr>
      <w:r w:rsidRPr="006F6B4C">
        <w:rPr>
          <w:szCs w:val="22"/>
        </w:rPr>
        <w:t xml:space="preserve">a případně další náležitosti stanovené touto Servisní smlouvou </w:t>
      </w:r>
      <w:r w:rsidR="00DA3279" w:rsidRPr="006F6B4C">
        <w:rPr>
          <w:szCs w:val="22"/>
        </w:rPr>
        <w:t>a</w:t>
      </w:r>
      <w:r w:rsidR="002D799A" w:rsidRPr="006F6B4C">
        <w:rPr>
          <w:szCs w:val="22"/>
        </w:rPr>
        <w:t>nebo Dílčí smlouvou</w:t>
      </w:r>
    </w:p>
    <w:p w14:paraId="34A85193" w14:textId="77777777" w:rsidR="000A4B34" w:rsidRPr="006F6B4C" w:rsidRDefault="000A4B34" w:rsidP="008D76D4">
      <w:pPr>
        <w:pStyle w:val="Claneka"/>
        <w:keepLines w:val="0"/>
        <w:widowControl/>
        <w:numPr>
          <w:ilvl w:val="0"/>
          <w:numId w:val="0"/>
        </w:numPr>
        <w:ind w:left="1276"/>
        <w:rPr>
          <w:szCs w:val="22"/>
        </w:rPr>
      </w:pPr>
      <w:r w:rsidRPr="006F6B4C">
        <w:rPr>
          <w:szCs w:val="22"/>
        </w:rPr>
        <w:t>(„</w:t>
      </w:r>
      <w:r w:rsidRPr="006F6B4C">
        <w:rPr>
          <w:b/>
          <w:szCs w:val="22"/>
        </w:rPr>
        <w:t>Faktura</w:t>
      </w:r>
      <w:r w:rsidRPr="006F6B4C">
        <w:rPr>
          <w:szCs w:val="22"/>
        </w:rPr>
        <w:t xml:space="preserve">“). </w:t>
      </w:r>
    </w:p>
    <w:p w14:paraId="384E53E6" w14:textId="77777777" w:rsidR="000A4B34" w:rsidRPr="006F6B4C" w:rsidRDefault="000A4B34" w:rsidP="00CA4C35">
      <w:pPr>
        <w:pStyle w:val="Clanek11"/>
        <w:widowControl/>
        <w:rPr>
          <w:rFonts w:cs="Times New Roman"/>
          <w:szCs w:val="22"/>
        </w:rPr>
      </w:pPr>
      <w:r w:rsidRPr="006F6B4C">
        <w:rPr>
          <w:rFonts w:cs="Times New Roman"/>
          <w:szCs w:val="22"/>
        </w:rPr>
        <w:t>Cena bude hrazena přímo na bankovní účet Poskytovatele specifikovaný v záhlaví této Servisní smlouvy, nebo na jiný bankovní účet Poskytovatele později</w:t>
      </w:r>
      <w:r w:rsidR="00C4304C" w:rsidRPr="006F6B4C">
        <w:rPr>
          <w:rFonts w:cs="Times New Roman"/>
          <w:szCs w:val="22"/>
        </w:rPr>
        <w:t xml:space="preserve"> písemně oznámený Objednateli a </w:t>
      </w:r>
      <w:r w:rsidRPr="006F6B4C">
        <w:rPr>
          <w:rFonts w:cs="Times New Roman"/>
          <w:szCs w:val="22"/>
        </w:rPr>
        <w:t>uvedený ve Faktuře.</w:t>
      </w:r>
    </w:p>
    <w:p w14:paraId="2FF5786F" w14:textId="51EBC084" w:rsidR="000A4B34" w:rsidRPr="006F6B4C" w:rsidRDefault="000A4B34" w:rsidP="00CA4C35">
      <w:pPr>
        <w:pStyle w:val="Clanek11"/>
        <w:widowControl/>
        <w:rPr>
          <w:rFonts w:cs="Times New Roman"/>
          <w:szCs w:val="22"/>
        </w:rPr>
      </w:pPr>
      <w:bookmarkStart w:id="140" w:name="_Ref515810709"/>
      <w:r w:rsidRPr="006F6B4C">
        <w:rPr>
          <w:rFonts w:cs="Times New Roman"/>
          <w:szCs w:val="22"/>
        </w:rPr>
        <w:t>Poskytovatel je povinen společně s Fakturou předat Objednateli podklady k fakturaci, a to Akceptační protokoly</w:t>
      </w:r>
      <w:r w:rsidR="001360F4" w:rsidRPr="006F6B4C">
        <w:rPr>
          <w:rFonts w:cs="Times New Roman"/>
          <w:szCs w:val="22"/>
        </w:rPr>
        <w:t>,</w:t>
      </w:r>
      <w:r w:rsidRPr="006F6B4C">
        <w:rPr>
          <w:rFonts w:cs="Times New Roman"/>
          <w:szCs w:val="22"/>
        </w:rPr>
        <w:t xml:space="preserve"> </w:t>
      </w:r>
      <w:r w:rsidR="009F7AD7" w:rsidRPr="006F6B4C">
        <w:rPr>
          <w:rFonts w:cs="Times New Roman"/>
          <w:szCs w:val="22"/>
        </w:rPr>
        <w:t>Souhrnný m</w:t>
      </w:r>
      <w:r w:rsidRPr="006F6B4C">
        <w:rPr>
          <w:rFonts w:cs="Times New Roman"/>
          <w:szCs w:val="22"/>
        </w:rPr>
        <w:t>ěsíční výkaz</w:t>
      </w:r>
      <w:r w:rsidR="009445E0" w:rsidRPr="006F6B4C">
        <w:rPr>
          <w:rFonts w:cs="Times New Roman"/>
          <w:szCs w:val="22"/>
        </w:rPr>
        <w:t xml:space="preserve"> a</w:t>
      </w:r>
      <w:r w:rsidR="00CF30DA" w:rsidRPr="006F6B4C">
        <w:rPr>
          <w:rFonts w:cs="Times New Roman"/>
          <w:szCs w:val="22"/>
        </w:rPr>
        <w:t xml:space="preserve"> </w:t>
      </w:r>
      <w:r w:rsidR="001360F4" w:rsidRPr="006F6B4C">
        <w:rPr>
          <w:rFonts w:cs="Times New Roman"/>
          <w:szCs w:val="22"/>
        </w:rPr>
        <w:t>další podklady dle Dílčí smlouvy</w:t>
      </w:r>
      <w:r w:rsidRPr="006F6B4C">
        <w:rPr>
          <w:rFonts w:cs="Times New Roman"/>
          <w:szCs w:val="22"/>
        </w:rPr>
        <w:t>.</w:t>
      </w:r>
      <w:bookmarkEnd w:id="140"/>
    </w:p>
    <w:p w14:paraId="1184F3C5" w14:textId="6E98DCF0" w:rsidR="00894BB5" w:rsidRPr="006F6B4C" w:rsidRDefault="00894BB5" w:rsidP="00894BB5">
      <w:pPr>
        <w:pStyle w:val="Clanek11"/>
        <w:widowControl/>
        <w:rPr>
          <w:rFonts w:cs="Times New Roman"/>
          <w:szCs w:val="22"/>
        </w:rPr>
      </w:pPr>
      <w:r w:rsidRPr="006F6B4C">
        <w:rPr>
          <w:rFonts w:cs="Times New Roman"/>
          <w:szCs w:val="22"/>
        </w:rPr>
        <w:t xml:space="preserve">DPH bude uplatněna ve výši dle právních předpisů platných a účinných ke dni zdanitelného plnění. </w:t>
      </w:r>
    </w:p>
    <w:p w14:paraId="7719FC42" w14:textId="05A77825" w:rsidR="000A4B34" w:rsidRPr="006F6B4C" w:rsidRDefault="000A4B34" w:rsidP="00CA4C35">
      <w:pPr>
        <w:pStyle w:val="Clanek11"/>
        <w:widowControl/>
        <w:rPr>
          <w:rFonts w:cs="Times New Roman"/>
          <w:szCs w:val="22"/>
        </w:rPr>
      </w:pPr>
      <w:r w:rsidRPr="006F6B4C">
        <w:rPr>
          <w:rFonts w:cs="Times New Roman"/>
          <w:szCs w:val="22"/>
        </w:rPr>
        <w:t xml:space="preserve">Lhůta splatnosti Faktury je třicet (30) dnů ode dne doručení příslušné Faktury Poskytovatele Objednateli. Faktury lze zasílat v </w:t>
      </w:r>
      <w:r w:rsidR="002B300D" w:rsidRPr="006F6B4C">
        <w:rPr>
          <w:rFonts w:cs="Times New Roman"/>
          <w:szCs w:val="22"/>
        </w:rPr>
        <w:t xml:space="preserve">listinné </w:t>
      </w:r>
      <w:r w:rsidRPr="006F6B4C">
        <w:rPr>
          <w:rFonts w:cs="Times New Roman"/>
          <w:szCs w:val="22"/>
        </w:rPr>
        <w:t>podobě poštou na adresu Objednatele uvedenou</w:t>
      </w:r>
      <w:r w:rsidR="00C4304C" w:rsidRPr="006F6B4C">
        <w:rPr>
          <w:rFonts w:cs="Times New Roman"/>
          <w:szCs w:val="22"/>
        </w:rPr>
        <w:t xml:space="preserve"> v </w:t>
      </w:r>
      <w:r w:rsidRPr="006F6B4C">
        <w:rPr>
          <w:rFonts w:cs="Times New Roman"/>
          <w:szCs w:val="22"/>
        </w:rPr>
        <w:t>záhlaví Servisní smlouvy nebo elektronicky (ve formátu PDF) s</w:t>
      </w:r>
      <w:r w:rsidR="003938B7" w:rsidRPr="006F6B4C">
        <w:rPr>
          <w:rFonts w:cs="Times New Roman"/>
          <w:szCs w:val="22"/>
        </w:rPr>
        <w:t xml:space="preserve"> uznávaným </w:t>
      </w:r>
      <w:r w:rsidRPr="006F6B4C">
        <w:rPr>
          <w:rFonts w:cs="Times New Roman"/>
          <w:szCs w:val="22"/>
        </w:rPr>
        <w:t>elektronickým podpisem na e</w:t>
      </w:r>
      <w:r w:rsidR="008F6626" w:rsidRPr="006F6B4C">
        <w:rPr>
          <w:rFonts w:cs="Times New Roman"/>
          <w:szCs w:val="22"/>
        </w:rPr>
        <w:t>-</w:t>
      </w:r>
      <w:r w:rsidRPr="006F6B4C">
        <w:rPr>
          <w:rFonts w:cs="Times New Roman"/>
          <w:szCs w:val="22"/>
        </w:rPr>
        <w:t xml:space="preserve">mailovou adresu Objednatele </w:t>
      </w:r>
      <w:hyperlink r:id="rId8" w:history="1">
        <w:r w:rsidR="00A0345D" w:rsidRPr="00722A3E">
          <w:rPr>
            <w:rStyle w:val="Hypertextovodkaz"/>
            <w:rFonts w:cs="Times New Roman"/>
            <w:szCs w:val="22"/>
          </w:rPr>
          <w:t>posta@mpsv.cz</w:t>
        </w:r>
      </w:hyperlink>
      <w:r w:rsidRPr="006F6B4C">
        <w:rPr>
          <w:rFonts w:cs="Times New Roman"/>
          <w:szCs w:val="22"/>
        </w:rPr>
        <w:t xml:space="preserve">. Připadne-li termín splatnosti na den, který není pracovním dnem, posouvá se termín splatnosti na nejbližší následující pracovní den. Ke splnění dluhu Objednatele dojde </w:t>
      </w:r>
      <w:r w:rsidR="0033549D" w:rsidRPr="006F6B4C">
        <w:rPr>
          <w:rFonts w:cs="Times New Roman"/>
          <w:szCs w:val="22"/>
        </w:rPr>
        <w:t xml:space="preserve">odepsáním příslušné </w:t>
      </w:r>
      <w:r w:rsidRPr="006F6B4C">
        <w:rPr>
          <w:rFonts w:cs="Times New Roman"/>
          <w:szCs w:val="22"/>
        </w:rPr>
        <w:t xml:space="preserve">částky </w:t>
      </w:r>
      <w:r w:rsidR="0033549D" w:rsidRPr="006F6B4C">
        <w:rPr>
          <w:rFonts w:cs="Times New Roman"/>
          <w:szCs w:val="22"/>
        </w:rPr>
        <w:t>z účtu Objednatele</w:t>
      </w:r>
      <w:r w:rsidRPr="006F6B4C">
        <w:rPr>
          <w:rFonts w:cs="Times New Roman"/>
          <w:szCs w:val="22"/>
        </w:rPr>
        <w:t xml:space="preserve">. </w:t>
      </w:r>
    </w:p>
    <w:p w14:paraId="3AEF6A2F" w14:textId="77777777" w:rsidR="000A4B34" w:rsidRPr="006F6B4C" w:rsidRDefault="000A4B34" w:rsidP="00CA4C35">
      <w:pPr>
        <w:pStyle w:val="Clanek11"/>
        <w:widowControl/>
        <w:rPr>
          <w:rFonts w:cs="Times New Roman"/>
          <w:szCs w:val="22"/>
        </w:rPr>
      </w:pPr>
      <w:r w:rsidRPr="006F6B4C">
        <w:rPr>
          <w:rFonts w:cs="Times New Roman"/>
          <w:szCs w:val="22"/>
        </w:rPr>
        <w:t>V peněžních částkách poukazovaných mezi Poskytovatelem a Objednatelem na základě této Servisní smlouvy nejsou zahrnuty bankovní poplatky ani jiné náklady spojené s převody peněžních částek. Strana poukazující hradí bankovní poplatky spojené s odepsáním peněžní částky z účtu poukazující Strany a Strana poukázaná hr</w:t>
      </w:r>
      <w:r w:rsidR="00DA0AC1" w:rsidRPr="006F6B4C">
        <w:rPr>
          <w:rFonts w:cs="Times New Roman"/>
          <w:szCs w:val="22"/>
        </w:rPr>
        <w:t>adí bankovní poplatky spojené s </w:t>
      </w:r>
      <w:r w:rsidRPr="006F6B4C">
        <w:rPr>
          <w:rFonts w:cs="Times New Roman"/>
          <w:szCs w:val="22"/>
        </w:rPr>
        <w:t>připsáním peněžní částky na účet poukázané Strany.</w:t>
      </w:r>
    </w:p>
    <w:p w14:paraId="0DC970CF" w14:textId="19239FFB" w:rsidR="000A4B34" w:rsidRPr="006F6B4C" w:rsidRDefault="000A4B34" w:rsidP="00CA4C35">
      <w:pPr>
        <w:pStyle w:val="Clanek11"/>
        <w:widowControl/>
        <w:rPr>
          <w:rFonts w:cs="Times New Roman"/>
          <w:szCs w:val="22"/>
        </w:rPr>
      </w:pPr>
      <w:r w:rsidRPr="006F6B4C">
        <w:rPr>
          <w:rFonts w:cs="Times New Roman"/>
          <w:szCs w:val="22"/>
        </w:rPr>
        <w:t xml:space="preserve">Poskytovatel je povinen doručit Objednateli Fakturu nejpozději do patnácti (15) dnů od </w:t>
      </w:r>
      <w:r w:rsidR="00756AFD" w:rsidRPr="006F6B4C">
        <w:rPr>
          <w:rFonts w:cs="Times New Roman"/>
          <w:szCs w:val="22"/>
        </w:rPr>
        <w:t>vzniku nároku na zaplacení příslušné Ceny anebo její části</w:t>
      </w:r>
      <w:r w:rsidRPr="006F6B4C">
        <w:rPr>
          <w:rFonts w:cs="Times New Roman"/>
          <w:szCs w:val="22"/>
        </w:rPr>
        <w:t xml:space="preserve">. Objednatel má </w:t>
      </w:r>
      <w:r w:rsidR="001D422C" w:rsidRPr="006F6B4C">
        <w:rPr>
          <w:rFonts w:cs="Times New Roman"/>
          <w:szCs w:val="22"/>
        </w:rPr>
        <w:t xml:space="preserve">po dobu </w:t>
      </w:r>
      <w:r w:rsidR="000E7481" w:rsidRPr="006F6B4C">
        <w:rPr>
          <w:rFonts w:cs="Times New Roman"/>
          <w:szCs w:val="22"/>
        </w:rPr>
        <w:t xml:space="preserve">patnácti </w:t>
      </w:r>
      <w:r w:rsidR="001D422C" w:rsidRPr="006F6B4C">
        <w:rPr>
          <w:rFonts w:cs="Times New Roman"/>
          <w:szCs w:val="22"/>
        </w:rPr>
        <w:t>(1</w:t>
      </w:r>
      <w:r w:rsidR="000E7481" w:rsidRPr="006F6B4C">
        <w:rPr>
          <w:rFonts w:cs="Times New Roman"/>
          <w:szCs w:val="22"/>
        </w:rPr>
        <w:t>5</w:t>
      </w:r>
      <w:r w:rsidR="001D422C" w:rsidRPr="006F6B4C">
        <w:rPr>
          <w:rFonts w:cs="Times New Roman"/>
          <w:szCs w:val="22"/>
        </w:rPr>
        <w:t xml:space="preserve">) dnů od </w:t>
      </w:r>
      <w:r w:rsidR="001D422C" w:rsidRPr="006F6B4C">
        <w:rPr>
          <w:rFonts w:cs="Times New Roman"/>
          <w:szCs w:val="22"/>
        </w:rPr>
        <w:lastRenderedPageBreak/>
        <w:t xml:space="preserve">doručení </w:t>
      </w:r>
      <w:r w:rsidR="008F6626" w:rsidRPr="006F6B4C">
        <w:rPr>
          <w:rFonts w:cs="Times New Roman"/>
          <w:szCs w:val="22"/>
        </w:rPr>
        <w:t>Faktury právo</w:t>
      </w:r>
      <w:r w:rsidRPr="006F6B4C">
        <w:rPr>
          <w:rFonts w:cs="Times New Roman"/>
          <w:szCs w:val="22"/>
        </w:rPr>
        <w:t xml:space="preserve"> na posouzení toho, zda je bezchybně vystavena (splňuje podmínky Servisní smlouvy a</w:t>
      </w:r>
      <w:r w:rsidR="00016182" w:rsidRPr="006F6B4C">
        <w:rPr>
          <w:rFonts w:cs="Times New Roman"/>
          <w:szCs w:val="22"/>
        </w:rPr>
        <w:t> </w:t>
      </w:r>
      <w:r w:rsidRPr="006F6B4C">
        <w:rPr>
          <w:rFonts w:cs="Times New Roman"/>
          <w:szCs w:val="22"/>
        </w:rPr>
        <w:t xml:space="preserve">odpovídá schválenému </w:t>
      </w:r>
      <w:r w:rsidR="0027430F" w:rsidRPr="006F6B4C">
        <w:rPr>
          <w:rFonts w:cs="Times New Roman"/>
          <w:szCs w:val="22"/>
        </w:rPr>
        <w:t>Souhrnné</w:t>
      </w:r>
      <w:r w:rsidR="0044321B" w:rsidRPr="006F6B4C">
        <w:rPr>
          <w:rFonts w:cs="Times New Roman"/>
          <w:szCs w:val="22"/>
        </w:rPr>
        <w:t>mu</w:t>
      </w:r>
      <w:r w:rsidR="0027430F" w:rsidRPr="006F6B4C">
        <w:rPr>
          <w:rFonts w:cs="Times New Roman"/>
          <w:szCs w:val="22"/>
        </w:rPr>
        <w:t xml:space="preserve"> m</w:t>
      </w:r>
      <w:r w:rsidRPr="006F6B4C">
        <w:rPr>
          <w:rFonts w:cs="Times New Roman"/>
          <w:szCs w:val="22"/>
        </w:rPr>
        <w:t>ěsíčnímu výkazu) a splňuje všechny náležitosti daňového dokladu ve smyslu právních předpisů České repu</w:t>
      </w:r>
      <w:r w:rsidR="003938B7" w:rsidRPr="006F6B4C">
        <w:rPr>
          <w:rFonts w:cs="Times New Roman"/>
          <w:szCs w:val="22"/>
        </w:rPr>
        <w:t>bliky a na její vrácení, a to i </w:t>
      </w:r>
      <w:r w:rsidRPr="006F6B4C">
        <w:rPr>
          <w:rFonts w:cs="Times New Roman"/>
          <w:szCs w:val="22"/>
        </w:rPr>
        <w:t>opakovaně, pokud není bezchybně vystavena anebo nesplňuje všechny náležitosti daňového dokladu ve smyslu platných právních předpisů České republiky anebo k ní nebyly přiloženy podklady dle Článku</w:t>
      </w:r>
      <w:r w:rsidR="00C4304C" w:rsidRPr="006F6B4C">
        <w:rPr>
          <w:rFonts w:cs="Times New Roman"/>
          <w:szCs w:val="22"/>
        </w:rPr>
        <w:t xml:space="preserve"> </w:t>
      </w:r>
      <w:r w:rsidR="00C4304C" w:rsidRPr="006F6B4C">
        <w:rPr>
          <w:rFonts w:cs="Times New Roman"/>
          <w:szCs w:val="22"/>
        </w:rPr>
        <w:fldChar w:fldCharType="begin"/>
      </w:r>
      <w:r w:rsidR="00C4304C" w:rsidRPr="006F6B4C">
        <w:rPr>
          <w:rFonts w:cs="Times New Roman"/>
          <w:szCs w:val="22"/>
        </w:rPr>
        <w:instrText xml:space="preserve"> REF _Ref515810709 \r \h </w:instrText>
      </w:r>
      <w:r w:rsidR="0056038E" w:rsidRPr="006F6B4C">
        <w:rPr>
          <w:rFonts w:cs="Times New Roman"/>
          <w:szCs w:val="22"/>
        </w:rPr>
        <w:instrText xml:space="preserve"> \* MERGEFORMAT </w:instrText>
      </w:r>
      <w:r w:rsidR="00C4304C" w:rsidRPr="006F6B4C">
        <w:rPr>
          <w:rFonts w:cs="Times New Roman"/>
          <w:szCs w:val="22"/>
        </w:rPr>
      </w:r>
      <w:r w:rsidR="00C4304C" w:rsidRPr="006F6B4C">
        <w:rPr>
          <w:rFonts w:cs="Times New Roman"/>
          <w:szCs w:val="22"/>
        </w:rPr>
        <w:fldChar w:fldCharType="separate"/>
      </w:r>
      <w:r w:rsidR="00846495">
        <w:rPr>
          <w:rFonts w:cs="Times New Roman"/>
          <w:szCs w:val="22"/>
        </w:rPr>
        <w:t>9.7</w:t>
      </w:r>
      <w:r w:rsidR="00C4304C" w:rsidRPr="006F6B4C">
        <w:rPr>
          <w:rFonts w:cs="Times New Roman"/>
          <w:szCs w:val="22"/>
        </w:rPr>
        <w:fldChar w:fldCharType="end"/>
      </w:r>
      <w:r w:rsidRPr="006F6B4C">
        <w:rPr>
          <w:rFonts w:cs="Times New Roman"/>
          <w:szCs w:val="22"/>
        </w:rPr>
        <w:t xml:space="preserve">. Vrácením takové Faktury se lhůta splatnosti a lhůta pro posouzení bezchybnosti Faktury </w:t>
      </w:r>
      <w:r w:rsidR="0033549D" w:rsidRPr="006F6B4C">
        <w:rPr>
          <w:rFonts w:cs="Times New Roman"/>
          <w:szCs w:val="22"/>
        </w:rPr>
        <w:t xml:space="preserve">ruší </w:t>
      </w:r>
      <w:r w:rsidRPr="006F6B4C">
        <w:rPr>
          <w:rFonts w:cs="Times New Roman"/>
          <w:szCs w:val="22"/>
        </w:rPr>
        <w:t xml:space="preserve">a po dodání opravené Faktury začíná běžet lhůta nová. </w:t>
      </w:r>
    </w:p>
    <w:p w14:paraId="03F95F9D" w14:textId="58AC2E7F" w:rsidR="000A4B34" w:rsidRPr="006F6B4C" w:rsidRDefault="006A1D12" w:rsidP="00CA4C35">
      <w:pPr>
        <w:pStyle w:val="Clanek11"/>
        <w:widowControl/>
        <w:rPr>
          <w:rFonts w:cs="Times New Roman"/>
          <w:szCs w:val="22"/>
        </w:rPr>
      </w:pPr>
      <w:r w:rsidRPr="006F6B4C">
        <w:rPr>
          <w:rFonts w:cs="Times New Roman"/>
          <w:szCs w:val="22"/>
        </w:rPr>
        <w:t>Získá-li</w:t>
      </w:r>
      <w:r w:rsidR="000A4B34" w:rsidRPr="006F6B4C">
        <w:rPr>
          <w:rFonts w:cs="Times New Roman"/>
          <w:szCs w:val="22"/>
        </w:rPr>
        <w:t xml:space="preserve"> Poskytovatel v průběhu trvání smluvního vztahu založeného touto Servisní smlouvou nebo kteroukoliv Dílčí smlouvou rozhodnutím správce daně status nespolehlivého plátce v</w:t>
      </w:r>
      <w:r w:rsidR="00AC52F9" w:rsidRPr="006F6B4C">
        <w:rPr>
          <w:rFonts w:cs="Times New Roman"/>
          <w:szCs w:val="22"/>
        </w:rPr>
        <w:t> </w:t>
      </w:r>
      <w:r w:rsidR="000A4B34" w:rsidRPr="006F6B4C">
        <w:rPr>
          <w:rFonts w:cs="Times New Roman"/>
          <w:szCs w:val="22"/>
        </w:rPr>
        <w:t>souladu s ustanovením § 106a Zákona o DPH, uhradí Objednatel daň z přidané hodnoty z</w:t>
      </w:r>
      <w:r w:rsidR="00AC52F9" w:rsidRPr="006F6B4C">
        <w:rPr>
          <w:rFonts w:cs="Times New Roman"/>
          <w:szCs w:val="22"/>
        </w:rPr>
        <w:t> </w:t>
      </w:r>
      <w:r w:rsidR="000A4B34" w:rsidRPr="006F6B4C">
        <w:rPr>
          <w:rFonts w:cs="Times New Roman"/>
          <w:szCs w:val="22"/>
        </w:rPr>
        <w:t>poskytnutého plnění – dle § 109a Zákona o DPH – přímo příslušnému správci daně namísto Poskytovatele a následně uhradí Poskytovateli Cenu poníženou o takto zaplacenou daň. Poskytovatel se zavazuje na Faktuře uvést účet zveřejněný správcem daně způsobem umožňujícím dálkový přístup. Je-li na Faktuře vystavené Poskytovatelem uveden jiný účet, než je účet stanovený v předchozí větě, je Objednatel oprávněn zasl</w:t>
      </w:r>
      <w:r w:rsidR="00DA0AC1" w:rsidRPr="006F6B4C">
        <w:rPr>
          <w:rFonts w:cs="Times New Roman"/>
          <w:szCs w:val="22"/>
        </w:rPr>
        <w:t>at Fakturu zpět Poskytovateli k </w:t>
      </w:r>
      <w:r w:rsidR="000A4B34" w:rsidRPr="006F6B4C">
        <w:rPr>
          <w:rFonts w:cs="Times New Roman"/>
          <w:szCs w:val="22"/>
        </w:rPr>
        <w:t xml:space="preserve">opravě. V takovém případě se lhůta splatnosti </w:t>
      </w:r>
      <w:r w:rsidR="00D466E7" w:rsidRPr="006F6B4C">
        <w:rPr>
          <w:rFonts w:cs="Times New Roman"/>
          <w:szCs w:val="22"/>
        </w:rPr>
        <w:t xml:space="preserve">ruší </w:t>
      </w:r>
      <w:r w:rsidR="000A4B34" w:rsidRPr="006F6B4C">
        <w:rPr>
          <w:rFonts w:cs="Times New Roman"/>
          <w:szCs w:val="22"/>
        </w:rPr>
        <w:t>a nová lhůta splatnosti počíná běžet dnem doručení opravené Faktury s</w:t>
      </w:r>
      <w:r w:rsidR="00016182" w:rsidRPr="006F6B4C">
        <w:rPr>
          <w:rFonts w:cs="Times New Roman"/>
          <w:szCs w:val="22"/>
        </w:rPr>
        <w:t> </w:t>
      </w:r>
      <w:r w:rsidR="000A4B34" w:rsidRPr="006F6B4C">
        <w:rPr>
          <w:rFonts w:cs="Times New Roman"/>
          <w:szCs w:val="22"/>
        </w:rPr>
        <w:t xml:space="preserve">uvedením správného účtu Poskytovatele, tj. účtu zveřejněného správcem daně. </w:t>
      </w:r>
    </w:p>
    <w:p w14:paraId="10D5B62C" w14:textId="530388A3" w:rsidR="000A4B34" w:rsidRDefault="0015123C" w:rsidP="0015123C">
      <w:pPr>
        <w:pStyle w:val="Clanek11"/>
        <w:widowControl/>
        <w:rPr>
          <w:rFonts w:cs="Times New Roman"/>
          <w:szCs w:val="22"/>
        </w:rPr>
      </w:pPr>
      <w:r w:rsidRPr="006F6B4C">
        <w:rPr>
          <w:rFonts w:cs="Times New Roman"/>
          <w:szCs w:val="22"/>
        </w:rPr>
        <w:t xml:space="preserve">Cena je stanovena jako maximální možná a nepřekročitelná částka a </w:t>
      </w:r>
      <w:r w:rsidR="000A4B34" w:rsidRPr="006F6B4C">
        <w:rPr>
          <w:rFonts w:cs="Times New Roman"/>
          <w:szCs w:val="22"/>
        </w:rPr>
        <w:t xml:space="preserve">plně zahrnuje veškeré činnosti, které jsou předmětem této Servisní smlouvy, odměnu za </w:t>
      </w:r>
      <w:r w:rsidR="00C4304C" w:rsidRPr="006F6B4C">
        <w:rPr>
          <w:rFonts w:cs="Times New Roman"/>
          <w:szCs w:val="22"/>
        </w:rPr>
        <w:t xml:space="preserve">poskytnutí </w:t>
      </w:r>
      <w:r w:rsidR="0044469D" w:rsidRPr="006F6B4C">
        <w:rPr>
          <w:rFonts w:cs="Times New Roman"/>
          <w:szCs w:val="22"/>
        </w:rPr>
        <w:t xml:space="preserve">Udělovaných </w:t>
      </w:r>
      <w:r w:rsidR="00C4304C" w:rsidRPr="006F6B4C">
        <w:rPr>
          <w:rFonts w:cs="Times New Roman"/>
          <w:szCs w:val="22"/>
        </w:rPr>
        <w:t>oprávnění</w:t>
      </w:r>
      <w:r w:rsidR="00DA0AC1" w:rsidRPr="006F6B4C">
        <w:rPr>
          <w:rFonts w:cs="Times New Roman"/>
          <w:szCs w:val="22"/>
        </w:rPr>
        <w:t>, jakož i </w:t>
      </w:r>
      <w:r w:rsidR="000A4B34" w:rsidRPr="006F6B4C">
        <w:rPr>
          <w:rFonts w:cs="Times New Roman"/>
          <w:szCs w:val="22"/>
        </w:rPr>
        <w:t>výdaje a náklady, které Poskytovateli v</w:t>
      </w:r>
      <w:r w:rsidRPr="006F6B4C">
        <w:rPr>
          <w:rFonts w:cs="Times New Roman"/>
          <w:szCs w:val="22"/>
        </w:rPr>
        <w:t> </w:t>
      </w:r>
      <w:r w:rsidR="000A4B34" w:rsidRPr="006F6B4C">
        <w:rPr>
          <w:rFonts w:cs="Times New Roman"/>
          <w:szCs w:val="22"/>
        </w:rPr>
        <w:t>souvislosti s</w:t>
      </w:r>
      <w:r w:rsidR="00AC52F9" w:rsidRPr="006F6B4C">
        <w:rPr>
          <w:rFonts w:cs="Times New Roman"/>
          <w:szCs w:val="22"/>
        </w:rPr>
        <w:t> </w:t>
      </w:r>
      <w:r w:rsidR="000A4B34" w:rsidRPr="006F6B4C">
        <w:rPr>
          <w:rFonts w:cs="Times New Roman"/>
          <w:szCs w:val="22"/>
        </w:rPr>
        <w:t>poskytováním Služeb vzniknou či mohou vzniknout. Strany se dohodly na vyloučení aplikace § 2436 Občanského zákoníku upravujícího úhradu hotových výdajů a povinnost poskytnout odpovídající zálohu.</w:t>
      </w:r>
    </w:p>
    <w:p w14:paraId="499DC5C2" w14:textId="36139242" w:rsidR="00524D53" w:rsidRPr="00524D53" w:rsidRDefault="00524D53" w:rsidP="00524D53">
      <w:pPr>
        <w:pStyle w:val="Clanek11"/>
        <w:widowControl/>
        <w:rPr>
          <w:rFonts w:cs="Times New Roman"/>
          <w:szCs w:val="22"/>
        </w:rPr>
      </w:pPr>
      <w:r>
        <w:rPr>
          <w:rFonts w:cs="Times New Roman"/>
          <w:szCs w:val="22"/>
        </w:rPr>
        <w:t>V</w:t>
      </w:r>
      <w:r w:rsidRPr="00021987">
        <w:rPr>
          <w:rFonts w:cs="Times New Roman"/>
          <w:szCs w:val="22"/>
        </w:rPr>
        <w:t>ešker</w:t>
      </w:r>
      <w:r>
        <w:rPr>
          <w:rFonts w:cs="Times New Roman"/>
          <w:szCs w:val="22"/>
        </w:rPr>
        <w:t xml:space="preserve">é </w:t>
      </w:r>
      <w:r w:rsidRPr="00021987">
        <w:rPr>
          <w:rFonts w:cs="Times New Roman"/>
          <w:szCs w:val="22"/>
        </w:rPr>
        <w:t xml:space="preserve">plnění </w:t>
      </w:r>
      <w:r>
        <w:rPr>
          <w:rFonts w:cs="Times New Roman"/>
          <w:szCs w:val="22"/>
        </w:rPr>
        <w:t xml:space="preserve">a Služby poskytované </w:t>
      </w:r>
      <w:r w:rsidRPr="00021987">
        <w:rPr>
          <w:rFonts w:cs="Times New Roman"/>
          <w:szCs w:val="22"/>
        </w:rPr>
        <w:t xml:space="preserve">na základě této </w:t>
      </w:r>
      <w:r>
        <w:rPr>
          <w:rFonts w:cs="Times New Roman"/>
          <w:szCs w:val="22"/>
        </w:rPr>
        <w:t xml:space="preserve">Servisní </w:t>
      </w:r>
      <w:r w:rsidRPr="00021987">
        <w:rPr>
          <w:rFonts w:cs="Times New Roman"/>
          <w:szCs w:val="22"/>
        </w:rPr>
        <w:t>smlouvy musí být poskytován</w:t>
      </w:r>
      <w:r>
        <w:rPr>
          <w:rFonts w:cs="Times New Roman"/>
          <w:szCs w:val="22"/>
        </w:rPr>
        <w:t>y</w:t>
      </w:r>
      <w:r w:rsidRPr="00021987">
        <w:rPr>
          <w:rFonts w:cs="Times New Roman"/>
          <w:szCs w:val="22"/>
        </w:rPr>
        <w:t xml:space="preserve"> za obvyklou cenu ve smyslu § 2 odst. 6 zákona </w:t>
      </w:r>
      <w:r>
        <w:rPr>
          <w:rFonts w:cs="Times New Roman"/>
          <w:szCs w:val="22"/>
        </w:rPr>
        <w:t xml:space="preserve">č. 526/1990 Sb., </w:t>
      </w:r>
      <w:r w:rsidRPr="00021987">
        <w:rPr>
          <w:rFonts w:cs="Times New Roman"/>
          <w:szCs w:val="22"/>
        </w:rPr>
        <w:t>o cenách</w:t>
      </w:r>
      <w:r>
        <w:rPr>
          <w:rFonts w:cs="Times New Roman"/>
          <w:szCs w:val="22"/>
        </w:rPr>
        <w:t xml:space="preserve">, ve znění pozdějších předpisů. </w:t>
      </w:r>
    </w:p>
    <w:p w14:paraId="71BA68EF" w14:textId="12E486F6" w:rsidR="000A4B34" w:rsidRDefault="000A4B34" w:rsidP="00CA4C35">
      <w:pPr>
        <w:pStyle w:val="Clanek11"/>
        <w:widowControl/>
        <w:rPr>
          <w:rFonts w:cs="Times New Roman"/>
          <w:szCs w:val="22"/>
        </w:rPr>
      </w:pPr>
      <w:r w:rsidRPr="006F6B4C">
        <w:rPr>
          <w:rFonts w:cs="Times New Roman"/>
          <w:szCs w:val="22"/>
        </w:rPr>
        <w:t>Objednatel neposkytuje na žádné plnění dle této Servisní smlouvy a Dílčích smluv žádné zálohy ani závdavek a Strany uzav</w:t>
      </w:r>
      <w:r w:rsidR="00C4304C" w:rsidRPr="006F6B4C">
        <w:rPr>
          <w:rFonts w:cs="Times New Roman"/>
          <w:szCs w:val="22"/>
        </w:rPr>
        <w:t>írají tuto Servisní smlouvu s </w:t>
      </w:r>
      <w:r w:rsidRPr="006F6B4C">
        <w:rPr>
          <w:rFonts w:cs="Times New Roman"/>
          <w:szCs w:val="22"/>
        </w:rPr>
        <w:t xml:space="preserve">přihlédnutím k tomuto ustanovení. </w:t>
      </w:r>
    </w:p>
    <w:p w14:paraId="17588672" w14:textId="77777777" w:rsidR="007B0997" w:rsidRPr="00FE56D1" w:rsidRDefault="003B15DB" w:rsidP="00B10CBE">
      <w:pPr>
        <w:pStyle w:val="Nadpis10"/>
        <w:rPr>
          <w:rFonts w:cs="Times New Roman"/>
          <w:szCs w:val="22"/>
        </w:rPr>
      </w:pPr>
      <w:bookmarkStart w:id="141" w:name="_Toc532815621"/>
      <w:bookmarkStart w:id="142" w:name="_Toc51336286"/>
      <w:bookmarkStart w:id="143" w:name="_Toc56623844"/>
      <w:bookmarkStart w:id="144" w:name="_Toc56703392"/>
      <w:bookmarkStart w:id="145" w:name="_Toc151051870"/>
      <w:r w:rsidRPr="00FE56D1">
        <w:rPr>
          <w:rFonts w:cs="Times New Roman"/>
          <w:szCs w:val="22"/>
        </w:rPr>
        <w:t>P</w:t>
      </w:r>
      <w:r w:rsidR="007B0997" w:rsidRPr="00FE56D1">
        <w:rPr>
          <w:rFonts w:cs="Times New Roman"/>
          <w:szCs w:val="22"/>
        </w:rPr>
        <w:t>ráva a povinnosti stran</w:t>
      </w:r>
      <w:bookmarkEnd w:id="141"/>
      <w:bookmarkEnd w:id="142"/>
      <w:bookmarkEnd w:id="143"/>
      <w:bookmarkEnd w:id="144"/>
      <w:bookmarkEnd w:id="145"/>
    </w:p>
    <w:p w14:paraId="3A2A935D" w14:textId="77777777" w:rsidR="002C5B94" w:rsidRPr="00FE56D1" w:rsidRDefault="002C5B94" w:rsidP="00B10CBE">
      <w:pPr>
        <w:pStyle w:val="Clanek11"/>
        <w:keepNext/>
        <w:widowControl/>
        <w:rPr>
          <w:rFonts w:cs="Times New Roman"/>
          <w:szCs w:val="22"/>
        </w:rPr>
      </w:pPr>
      <w:r w:rsidRPr="00FE56D1">
        <w:rPr>
          <w:rFonts w:cs="Times New Roman"/>
          <w:szCs w:val="22"/>
        </w:rPr>
        <w:t>Strany se zavazují, že budou plnit tuto Servisní smlo</w:t>
      </w:r>
      <w:r w:rsidR="00DA0AC1" w:rsidRPr="00FE56D1">
        <w:rPr>
          <w:rFonts w:cs="Times New Roman"/>
          <w:szCs w:val="22"/>
        </w:rPr>
        <w:t xml:space="preserve">uvu a Dílčí smlouvy </w:t>
      </w:r>
      <w:r w:rsidR="003938B7" w:rsidRPr="00FE56D1">
        <w:rPr>
          <w:rFonts w:cs="Times New Roman"/>
          <w:szCs w:val="22"/>
        </w:rPr>
        <w:t xml:space="preserve">řádně a včas </w:t>
      </w:r>
      <w:r w:rsidR="00DA0AC1" w:rsidRPr="00FE56D1">
        <w:rPr>
          <w:rFonts w:cs="Times New Roman"/>
          <w:szCs w:val="22"/>
        </w:rPr>
        <w:t>v souladu s </w:t>
      </w:r>
      <w:r w:rsidRPr="00FE56D1">
        <w:rPr>
          <w:rFonts w:cs="Times New Roman"/>
          <w:szCs w:val="22"/>
        </w:rPr>
        <w:t>dohodnutými podmínkami a v termínech plnění dle této Ser</w:t>
      </w:r>
      <w:r w:rsidR="00DA0AC1" w:rsidRPr="00FE56D1">
        <w:rPr>
          <w:rFonts w:cs="Times New Roman"/>
          <w:szCs w:val="22"/>
        </w:rPr>
        <w:t>visní smlouvy a Dílčích smluv a </w:t>
      </w:r>
      <w:r w:rsidR="00B72914" w:rsidRPr="00FE56D1">
        <w:rPr>
          <w:rFonts w:cs="Times New Roman"/>
          <w:szCs w:val="22"/>
        </w:rPr>
        <w:t>zabezpečí</w:t>
      </w:r>
      <w:r w:rsidRPr="00FE56D1">
        <w:rPr>
          <w:rFonts w:cs="Times New Roman"/>
          <w:szCs w:val="22"/>
        </w:rPr>
        <w:t xml:space="preserve">, aby ustanovení této Servisní smlouvy byla dodržována, a to vše k dosažení účelu této Servisní smlouvy a Dílčích smluv. </w:t>
      </w:r>
    </w:p>
    <w:p w14:paraId="0E64295C" w14:textId="77777777" w:rsidR="002C5B94" w:rsidRPr="006F6B4C" w:rsidRDefault="002C5B94" w:rsidP="00CA4C35">
      <w:pPr>
        <w:pStyle w:val="Clanek11"/>
        <w:widowControl/>
        <w:rPr>
          <w:rFonts w:cs="Times New Roman"/>
          <w:szCs w:val="22"/>
        </w:rPr>
      </w:pPr>
      <w:r w:rsidRPr="00FE56D1">
        <w:rPr>
          <w:rFonts w:cs="Times New Roman"/>
          <w:szCs w:val="22"/>
        </w:rPr>
        <w:t>Strany jsou povinny poskytovat si vzájemnou</w:t>
      </w:r>
      <w:r w:rsidRPr="006F6B4C">
        <w:rPr>
          <w:rFonts w:cs="Times New Roman"/>
          <w:szCs w:val="22"/>
        </w:rPr>
        <w:t xml:space="preserve"> součinnost za účelem řádného </w:t>
      </w:r>
      <w:r w:rsidR="003938B7" w:rsidRPr="006F6B4C">
        <w:rPr>
          <w:rFonts w:cs="Times New Roman"/>
          <w:szCs w:val="22"/>
        </w:rPr>
        <w:t xml:space="preserve">a včasného </w:t>
      </w:r>
      <w:r w:rsidRPr="006F6B4C">
        <w:rPr>
          <w:rFonts w:cs="Times New Roman"/>
          <w:szCs w:val="22"/>
        </w:rPr>
        <w:t>plnění jejich povinností vyplývajících z této Servisní smlouvy anebo Dílčích smluv. Strany jsou povinny plnit své povinnosti vyplývající z této Servisní smlouvy ta</w:t>
      </w:r>
      <w:r w:rsidR="003938B7" w:rsidRPr="006F6B4C">
        <w:rPr>
          <w:rFonts w:cs="Times New Roman"/>
          <w:szCs w:val="22"/>
        </w:rPr>
        <w:t>k, aby nedocházelo k </w:t>
      </w:r>
      <w:r w:rsidR="001360F4" w:rsidRPr="006F6B4C">
        <w:rPr>
          <w:rFonts w:cs="Times New Roman"/>
          <w:szCs w:val="22"/>
        </w:rPr>
        <w:t>prodlení s </w:t>
      </w:r>
      <w:r w:rsidRPr="006F6B4C">
        <w:rPr>
          <w:rFonts w:cs="Times New Roman"/>
          <w:szCs w:val="22"/>
        </w:rPr>
        <w:t>plněním jednotlivých termínů a k prodlení s plněním jednotlivých peněžních závazků.</w:t>
      </w:r>
    </w:p>
    <w:p w14:paraId="33936858" w14:textId="5C99F48C" w:rsidR="002C5B94" w:rsidRPr="006F6B4C" w:rsidRDefault="002C5B94" w:rsidP="00CA4C35">
      <w:pPr>
        <w:pStyle w:val="Clanek11"/>
        <w:widowControl/>
        <w:rPr>
          <w:rFonts w:cs="Times New Roman"/>
          <w:szCs w:val="22"/>
        </w:rPr>
      </w:pPr>
      <w:bookmarkStart w:id="146" w:name="_Ref120633483"/>
      <w:r w:rsidRPr="006F6B4C">
        <w:rPr>
          <w:rFonts w:cs="Times New Roman"/>
          <w:szCs w:val="22"/>
        </w:rPr>
        <w:t>Je-li nezbytné pro řádné plnění povinností některé ze Stran obstarání či provedení konkrétní činnosti druhou Stranou anebo vyhotovení listin či písemností (dokumenty), zavazuje se taková Strana provést takové činnosti či vyhotovit potřebné dokumenty</w:t>
      </w:r>
      <w:r w:rsidR="00E914DA">
        <w:rPr>
          <w:rFonts w:cs="Times New Roman"/>
          <w:szCs w:val="22"/>
        </w:rPr>
        <w:t xml:space="preserve"> tak</w:t>
      </w:r>
      <w:r w:rsidRPr="006F6B4C">
        <w:rPr>
          <w:rFonts w:cs="Times New Roman"/>
          <w:szCs w:val="22"/>
        </w:rPr>
        <w:t xml:space="preserve">, aby druhá Strana mohla dostát </w:t>
      </w:r>
      <w:r w:rsidR="00356837" w:rsidRPr="006F6B4C">
        <w:rPr>
          <w:rFonts w:cs="Times New Roman"/>
          <w:szCs w:val="22"/>
        </w:rPr>
        <w:t xml:space="preserve">svým </w:t>
      </w:r>
      <w:r w:rsidRPr="006F6B4C">
        <w:rPr>
          <w:rFonts w:cs="Times New Roman"/>
          <w:szCs w:val="22"/>
        </w:rPr>
        <w:t>povinnost</w:t>
      </w:r>
      <w:r w:rsidR="00356837" w:rsidRPr="006F6B4C">
        <w:rPr>
          <w:rFonts w:cs="Times New Roman"/>
          <w:szCs w:val="22"/>
        </w:rPr>
        <w:t>em</w:t>
      </w:r>
      <w:r w:rsidRPr="006F6B4C">
        <w:rPr>
          <w:rFonts w:cs="Times New Roman"/>
          <w:szCs w:val="22"/>
        </w:rPr>
        <w:t xml:space="preserve"> dle této Servisní smlouvy. Objednatel může odmítnout provedení takové činnosti </w:t>
      </w:r>
      <w:r w:rsidR="00540342">
        <w:rPr>
          <w:rFonts w:cs="Times New Roman"/>
          <w:szCs w:val="22"/>
        </w:rPr>
        <w:t>a</w:t>
      </w:r>
      <w:r w:rsidRPr="006F6B4C">
        <w:rPr>
          <w:rFonts w:cs="Times New Roman"/>
          <w:szCs w:val="22"/>
        </w:rPr>
        <w:t>nebo vyhotovení dokumentů, má-li dle této Servisní</w:t>
      </w:r>
      <w:r w:rsidR="00FD68D1" w:rsidRPr="006F6B4C">
        <w:rPr>
          <w:rFonts w:cs="Times New Roman"/>
          <w:szCs w:val="22"/>
        </w:rPr>
        <w:t xml:space="preserve"> smlouvy oprávnění rozhodnout o </w:t>
      </w:r>
      <w:r w:rsidRPr="006F6B4C">
        <w:rPr>
          <w:rFonts w:cs="Times New Roman"/>
          <w:szCs w:val="22"/>
        </w:rPr>
        <w:t>bezvadnosti takové činnosti nebo dokumentu, anebo je-li Poskytovatel v prodlení s</w:t>
      </w:r>
      <w:r w:rsidR="00E914DA">
        <w:rPr>
          <w:rFonts w:cs="Times New Roman"/>
          <w:szCs w:val="22"/>
        </w:rPr>
        <w:t> </w:t>
      </w:r>
      <w:r w:rsidRPr="006F6B4C">
        <w:rPr>
          <w:rFonts w:cs="Times New Roman"/>
          <w:szCs w:val="22"/>
        </w:rPr>
        <w:t>plněním jeho povinností a neprovedením takových činností či ne</w:t>
      </w:r>
      <w:r w:rsidR="001360F4" w:rsidRPr="006F6B4C">
        <w:rPr>
          <w:rFonts w:cs="Times New Roman"/>
          <w:szCs w:val="22"/>
        </w:rPr>
        <w:t>vyhotovením dokumentů</w:t>
      </w:r>
      <w:r w:rsidR="004936CC">
        <w:rPr>
          <w:rFonts w:cs="Times New Roman"/>
          <w:szCs w:val="22"/>
        </w:rPr>
        <w:t>,</w:t>
      </w:r>
      <w:r w:rsidR="001360F4" w:rsidRPr="006F6B4C">
        <w:rPr>
          <w:rFonts w:cs="Times New Roman"/>
          <w:szCs w:val="22"/>
        </w:rPr>
        <w:t xml:space="preserve"> nedojde k </w:t>
      </w:r>
      <w:r w:rsidRPr="006F6B4C">
        <w:rPr>
          <w:rFonts w:cs="Times New Roman"/>
          <w:szCs w:val="22"/>
        </w:rPr>
        <w:t>prodloužení takového prodlení.</w:t>
      </w:r>
      <w:bookmarkEnd w:id="146"/>
      <w:r w:rsidR="00DE0A54" w:rsidRPr="006F6B4C">
        <w:rPr>
          <w:rFonts w:cs="Times New Roman"/>
          <w:szCs w:val="22"/>
        </w:rPr>
        <w:t xml:space="preserve"> </w:t>
      </w:r>
    </w:p>
    <w:p w14:paraId="3916BB1B" w14:textId="48974EB7" w:rsidR="001A7DE2" w:rsidRPr="006F6B4C" w:rsidRDefault="002C5B94" w:rsidP="00CA4C35">
      <w:pPr>
        <w:pStyle w:val="Clanek11"/>
        <w:widowControl/>
        <w:rPr>
          <w:rFonts w:cs="Times New Roman"/>
          <w:szCs w:val="22"/>
        </w:rPr>
      </w:pPr>
      <w:bookmarkStart w:id="147" w:name="_Ref532805492"/>
      <w:r w:rsidRPr="006F6B4C">
        <w:rPr>
          <w:rFonts w:cs="Times New Roman"/>
          <w:szCs w:val="22"/>
        </w:rPr>
        <w:t xml:space="preserve">Strany jsou v průběhu poskytování Služeb </w:t>
      </w:r>
      <w:r w:rsidR="00690FAD" w:rsidRPr="006F6B4C">
        <w:rPr>
          <w:rFonts w:cs="Times New Roman"/>
          <w:szCs w:val="22"/>
        </w:rPr>
        <w:t>povinny postupovat v souladu s I</w:t>
      </w:r>
      <w:r w:rsidRPr="006F6B4C">
        <w:rPr>
          <w:rFonts w:cs="Times New Roman"/>
          <w:szCs w:val="22"/>
        </w:rPr>
        <w:t>nterní</w:t>
      </w:r>
      <w:r w:rsidR="0081558D" w:rsidRPr="006F6B4C">
        <w:rPr>
          <w:rFonts w:cs="Times New Roman"/>
          <w:szCs w:val="22"/>
        </w:rPr>
        <w:t>mi</w:t>
      </w:r>
      <w:r w:rsidRPr="006F6B4C">
        <w:rPr>
          <w:rFonts w:cs="Times New Roman"/>
          <w:szCs w:val="22"/>
        </w:rPr>
        <w:t xml:space="preserve"> </w:t>
      </w:r>
      <w:r w:rsidR="0081558D" w:rsidRPr="006F6B4C">
        <w:rPr>
          <w:rFonts w:cs="Times New Roman"/>
          <w:szCs w:val="22"/>
        </w:rPr>
        <w:t xml:space="preserve">předpisy </w:t>
      </w:r>
      <w:r w:rsidRPr="006F6B4C">
        <w:rPr>
          <w:rFonts w:cs="Times New Roman"/>
          <w:szCs w:val="22"/>
        </w:rPr>
        <w:t>Objednatele. Podpisem této Servisní smlo</w:t>
      </w:r>
      <w:r w:rsidR="00FD68D1" w:rsidRPr="006F6B4C">
        <w:rPr>
          <w:rFonts w:cs="Times New Roman"/>
          <w:szCs w:val="22"/>
        </w:rPr>
        <w:t>uvy Poskytovatel prohlašuje, že </w:t>
      </w:r>
      <w:r w:rsidRPr="006F6B4C">
        <w:rPr>
          <w:rFonts w:cs="Times New Roman"/>
          <w:szCs w:val="22"/>
        </w:rPr>
        <w:t xml:space="preserve">měl možnost se seznámit s </w:t>
      </w:r>
      <w:r w:rsidR="00690FAD" w:rsidRPr="006F6B4C">
        <w:rPr>
          <w:rFonts w:cs="Times New Roman"/>
          <w:szCs w:val="22"/>
        </w:rPr>
        <w:t>I</w:t>
      </w:r>
      <w:r w:rsidRPr="006F6B4C">
        <w:rPr>
          <w:rFonts w:cs="Times New Roman"/>
          <w:szCs w:val="22"/>
        </w:rPr>
        <w:t>nterní</w:t>
      </w:r>
      <w:r w:rsidR="0081558D" w:rsidRPr="006F6B4C">
        <w:rPr>
          <w:rFonts w:cs="Times New Roman"/>
          <w:szCs w:val="22"/>
        </w:rPr>
        <w:t>mi</w:t>
      </w:r>
      <w:r w:rsidRPr="006F6B4C">
        <w:rPr>
          <w:rFonts w:cs="Times New Roman"/>
          <w:szCs w:val="22"/>
        </w:rPr>
        <w:t xml:space="preserve"> </w:t>
      </w:r>
      <w:r w:rsidR="0081558D" w:rsidRPr="006F6B4C">
        <w:rPr>
          <w:rFonts w:cs="Times New Roman"/>
          <w:szCs w:val="22"/>
        </w:rPr>
        <w:t xml:space="preserve">předpisy </w:t>
      </w:r>
      <w:r w:rsidRPr="006F6B4C">
        <w:rPr>
          <w:rFonts w:cs="Times New Roman"/>
          <w:szCs w:val="22"/>
        </w:rPr>
        <w:t xml:space="preserve">Objednatele, </w:t>
      </w:r>
      <w:r w:rsidR="00913CF7" w:rsidRPr="006F6B4C">
        <w:rPr>
          <w:rFonts w:cs="Times New Roman"/>
          <w:szCs w:val="22"/>
        </w:rPr>
        <w:t>jejich</w:t>
      </w:r>
      <w:r w:rsidR="00FD68D1" w:rsidRPr="006F6B4C">
        <w:rPr>
          <w:rFonts w:cs="Times New Roman"/>
          <w:szCs w:val="22"/>
        </w:rPr>
        <w:t xml:space="preserve"> seznam je uveden v </w:t>
      </w:r>
      <w:r w:rsidR="00E71D32" w:rsidRPr="006F6B4C">
        <w:rPr>
          <w:rFonts w:cs="Times New Roman"/>
          <w:b/>
          <w:szCs w:val="22"/>
        </w:rPr>
        <w:t>Příloze č. </w:t>
      </w:r>
      <w:r w:rsidR="00D855B8" w:rsidRPr="006F6B4C">
        <w:rPr>
          <w:rFonts w:cs="Times New Roman"/>
          <w:b/>
          <w:szCs w:val="22"/>
        </w:rPr>
        <w:t>6</w:t>
      </w:r>
      <w:r w:rsidRPr="006F6B4C">
        <w:rPr>
          <w:rFonts w:cs="Times New Roman"/>
          <w:szCs w:val="22"/>
        </w:rPr>
        <w:t xml:space="preserve"> [</w:t>
      </w:r>
      <w:r w:rsidRPr="006F6B4C">
        <w:rPr>
          <w:rFonts w:cs="Times New Roman"/>
          <w:i/>
          <w:szCs w:val="22"/>
        </w:rPr>
        <w:t>Seznam Intern</w:t>
      </w:r>
      <w:r w:rsidR="0081558D" w:rsidRPr="006F6B4C">
        <w:rPr>
          <w:rFonts w:cs="Times New Roman"/>
          <w:i/>
          <w:szCs w:val="22"/>
        </w:rPr>
        <w:t>ích</w:t>
      </w:r>
      <w:r w:rsidRPr="006F6B4C">
        <w:rPr>
          <w:rFonts w:cs="Times New Roman"/>
          <w:i/>
          <w:szCs w:val="22"/>
        </w:rPr>
        <w:t xml:space="preserve"> </w:t>
      </w:r>
      <w:r w:rsidR="00265C3A" w:rsidRPr="006F6B4C">
        <w:rPr>
          <w:rFonts w:cs="Times New Roman"/>
          <w:i/>
          <w:szCs w:val="22"/>
        </w:rPr>
        <w:t>předpisů</w:t>
      </w:r>
      <w:r w:rsidRPr="006F6B4C">
        <w:rPr>
          <w:rFonts w:cs="Times New Roman"/>
          <w:szCs w:val="22"/>
        </w:rPr>
        <w:t xml:space="preserve">], a dále bere na vědomí, že </w:t>
      </w:r>
      <w:r w:rsidR="00690FAD" w:rsidRPr="006F6B4C">
        <w:rPr>
          <w:rFonts w:cs="Times New Roman"/>
          <w:szCs w:val="22"/>
        </w:rPr>
        <w:t>I</w:t>
      </w:r>
      <w:r w:rsidRPr="006F6B4C">
        <w:rPr>
          <w:rFonts w:cs="Times New Roman"/>
          <w:szCs w:val="22"/>
        </w:rPr>
        <w:t xml:space="preserve">nterní </w:t>
      </w:r>
      <w:r w:rsidR="003021A7" w:rsidRPr="006F6B4C">
        <w:rPr>
          <w:rFonts w:cs="Times New Roman"/>
          <w:szCs w:val="22"/>
        </w:rPr>
        <w:t>předpisy</w:t>
      </w:r>
      <w:r w:rsidRPr="006F6B4C">
        <w:rPr>
          <w:rFonts w:cs="Times New Roman"/>
          <w:szCs w:val="22"/>
        </w:rPr>
        <w:t xml:space="preserve"> m</w:t>
      </w:r>
      <w:r w:rsidR="003021A7" w:rsidRPr="006F6B4C">
        <w:rPr>
          <w:rFonts w:cs="Times New Roman"/>
          <w:szCs w:val="22"/>
        </w:rPr>
        <w:t>ohou</w:t>
      </w:r>
      <w:r w:rsidRPr="006F6B4C">
        <w:rPr>
          <w:rFonts w:cs="Times New Roman"/>
          <w:szCs w:val="22"/>
        </w:rPr>
        <w:t xml:space="preserve"> být přiměřeným způsobem jednostranně měněn</w:t>
      </w:r>
      <w:r w:rsidR="003021A7" w:rsidRPr="006F6B4C">
        <w:rPr>
          <w:rFonts w:cs="Times New Roman"/>
          <w:szCs w:val="22"/>
        </w:rPr>
        <w:t>y</w:t>
      </w:r>
      <w:r w:rsidRPr="006F6B4C">
        <w:rPr>
          <w:rFonts w:cs="Times New Roman"/>
          <w:szCs w:val="22"/>
        </w:rPr>
        <w:t xml:space="preserve"> či jinak doplňován</w:t>
      </w:r>
      <w:r w:rsidR="003021A7" w:rsidRPr="006F6B4C">
        <w:rPr>
          <w:rFonts w:cs="Times New Roman"/>
          <w:szCs w:val="22"/>
        </w:rPr>
        <w:t>y</w:t>
      </w:r>
      <w:r w:rsidRPr="006F6B4C">
        <w:rPr>
          <w:rFonts w:cs="Times New Roman"/>
          <w:szCs w:val="22"/>
        </w:rPr>
        <w:t xml:space="preserve"> Objednatelem, přičemž každá nová verze je pro </w:t>
      </w:r>
      <w:r w:rsidRPr="006F6B4C">
        <w:rPr>
          <w:rFonts w:cs="Times New Roman"/>
          <w:szCs w:val="22"/>
        </w:rPr>
        <w:lastRenderedPageBreak/>
        <w:t>Poskytovatele závazná vždy o</w:t>
      </w:r>
      <w:r w:rsidR="00DA0AC1" w:rsidRPr="006F6B4C">
        <w:rPr>
          <w:rFonts w:cs="Times New Roman"/>
          <w:szCs w:val="22"/>
        </w:rPr>
        <w:t>de dne, kdy se s ní seznámil či </w:t>
      </w:r>
      <w:r w:rsidRPr="006F6B4C">
        <w:rPr>
          <w:rFonts w:cs="Times New Roman"/>
          <w:szCs w:val="22"/>
        </w:rPr>
        <w:t>měl prokazatelnou možnost se s ní seznámit. Rozsah</w:t>
      </w:r>
      <w:r w:rsidR="00690FAD" w:rsidRPr="006F6B4C">
        <w:rPr>
          <w:rFonts w:cs="Times New Roman"/>
          <w:szCs w:val="22"/>
        </w:rPr>
        <w:t xml:space="preserve"> I</w:t>
      </w:r>
      <w:r w:rsidRPr="006F6B4C">
        <w:rPr>
          <w:rFonts w:cs="Times New Roman"/>
          <w:szCs w:val="22"/>
        </w:rPr>
        <w:t>ntern</w:t>
      </w:r>
      <w:r w:rsidR="00913CF7" w:rsidRPr="006F6B4C">
        <w:rPr>
          <w:rFonts w:cs="Times New Roman"/>
          <w:szCs w:val="22"/>
        </w:rPr>
        <w:t>ích předpisů</w:t>
      </w:r>
      <w:r w:rsidRPr="006F6B4C">
        <w:rPr>
          <w:rFonts w:cs="Times New Roman"/>
          <w:szCs w:val="22"/>
        </w:rPr>
        <w:t xml:space="preserve"> může být Objed</w:t>
      </w:r>
      <w:r w:rsidR="00535F4F" w:rsidRPr="006F6B4C">
        <w:rPr>
          <w:rFonts w:cs="Times New Roman"/>
          <w:szCs w:val="22"/>
        </w:rPr>
        <w:t>natelem jednostranně rozšířen o </w:t>
      </w:r>
      <w:r w:rsidRPr="006F6B4C">
        <w:rPr>
          <w:rFonts w:cs="Times New Roman"/>
          <w:szCs w:val="22"/>
        </w:rPr>
        <w:t>další dokumenty stanovující jeho interní proces</w:t>
      </w:r>
      <w:r w:rsidR="00690FAD" w:rsidRPr="006F6B4C">
        <w:rPr>
          <w:rFonts w:cs="Times New Roman"/>
          <w:szCs w:val="22"/>
        </w:rPr>
        <w:t>y, přičemž m</w:t>
      </w:r>
      <w:r w:rsidR="00913CF7" w:rsidRPr="006F6B4C">
        <w:rPr>
          <w:rFonts w:cs="Times New Roman"/>
          <w:szCs w:val="22"/>
        </w:rPr>
        <w:t>ají-li</w:t>
      </w:r>
      <w:r w:rsidR="00690FAD" w:rsidRPr="006F6B4C">
        <w:rPr>
          <w:rFonts w:cs="Times New Roman"/>
          <w:szCs w:val="22"/>
        </w:rPr>
        <w:t xml:space="preserve"> takto změněn</w:t>
      </w:r>
      <w:r w:rsidR="00913CF7" w:rsidRPr="006F6B4C">
        <w:rPr>
          <w:rFonts w:cs="Times New Roman"/>
          <w:szCs w:val="22"/>
        </w:rPr>
        <w:t>é</w:t>
      </w:r>
      <w:r w:rsidR="00690FAD" w:rsidRPr="006F6B4C">
        <w:rPr>
          <w:rFonts w:cs="Times New Roman"/>
          <w:szCs w:val="22"/>
        </w:rPr>
        <w:t xml:space="preserve"> I</w:t>
      </w:r>
      <w:r w:rsidRPr="006F6B4C">
        <w:rPr>
          <w:rFonts w:cs="Times New Roman"/>
          <w:szCs w:val="22"/>
        </w:rPr>
        <w:t xml:space="preserve">nterní </w:t>
      </w:r>
      <w:r w:rsidR="00913CF7" w:rsidRPr="006F6B4C">
        <w:rPr>
          <w:rFonts w:cs="Times New Roman"/>
          <w:szCs w:val="22"/>
        </w:rPr>
        <w:t xml:space="preserve">předpisy </w:t>
      </w:r>
      <w:r w:rsidRPr="006F6B4C">
        <w:rPr>
          <w:rFonts w:cs="Times New Roman"/>
          <w:szCs w:val="22"/>
        </w:rPr>
        <w:t>za</w:t>
      </w:r>
      <w:r w:rsidR="006A6222" w:rsidRPr="006F6B4C">
        <w:rPr>
          <w:rFonts w:cs="Times New Roman"/>
          <w:szCs w:val="22"/>
        </w:rPr>
        <w:t> </w:t>
      </w:r>
      <w:r w:rsidRPr="006F6B4C">
        <w:rPr>
          <w:rFonts w:cs="Times New Roman"/>
          <w:szCs w:val="22"/>
        </w:rPr>
        <w:t xml:space="preserve">následek </w:t>
      </w:r>
      <w:r w:rsidR="00C573BA" w:rsidRPr="006F6B4C">
        <w:rPr>
          <w:rFonts w:cs="Times New Roman"/>
          <w:szCs w:val="22"/>
        </w:rPr>
        <w:t xml:space="preserve">objektivní </w:t>
      </w:r>
      <w:r w:rsidRPr="006F6B4C">
        <w:rPr>
          <w:rFonts w:cs="Times New Roman"/>
          <w:szCs w:val="22"/>
        </w:rPr>
        <w:t>potřebu změny této Servisní smlouvy, zahájí Strany v dobré víře vzájemná jednání o uzavření dodatku k této Servisní smlouvě.</w:t>
      </w:r>
      <w:bookmarkEnd w:id="147"/>
      <w:r w:rsidRPr="006F6B4C">
        <w:rPr>
          <w:rFonts w:cs="Times New Roman"/>
          <w:szCs w:val="22"/>
        </w:rPr>
        <w:t xml:space="preserve"> </w:t>
      </w:r>
    </w:p>
    <w:p w14:paraId="0495E4B4" w14:textId="6F7974F9" w:rsidR="00512D0D" w:rsidRPr="006C5063" w:rsidRDefault="00512D0D" w:rsidP="006C5063">
      <w:pPr>
        <w:pStyle w:val="Clanek11"/>
        <w:widowControl/>
        <w:rPr>
          <w:rFonts w:cs="Times New Roman"/>
          <w:szCs w:val="22"/>
        </w:rPr>
      </w:pPr>
      <w:bookmarkStart w:id="148" w:name="_Ref112318585"/>
      <w:r w:rsidRPr="001B06CC">
        <w:t xml:space="preserve">Poskytovatel se zavazuje po celou dobu trvání smluvního </w:t>
      </w:r>
      <w:r>
        <w:t>vztahu</w:t>
      </w:r>
      <w:r w:rsidRPr="001B06CC">
        <w:t xml:space="preserve"> založeného touto S</w:t>
      </w:r>
      <w:r>
        <w:t>ervisní s</w:t>
      </w:r>
      <w:r w:rsidRPr="001B06CC">
        <w:t xml:space="preserve">mlouvou </w:t>
      </w:r>
      <w:r w:rsidR="006B160C">
        <w:t xml:space="preserve">dodržovat </w:t>
      </w:r>
      <w:r w:rsidRPr="001B06CC">
        <w:t>vešker</w:t>
      </w:r>
      <w:r w:rsidR="006843B7">
        <w:t>é</w:t>
      </w:r>
      <w:r w:rsidRPr="001B06CC">
        <w:t xml:space="preserve"> právní předpis</w:t>
      </w:r>
      <w:r w:rsidR="006843B7">
        <w:t>y</w:t>
      </w:r>
      <w:r>
        <w:t xml:space="preserve"> České republiky</w:t>
      </w:r>
      <w:r w:rsidRPr="001B06CC">
        <w:t>, zejména pak</w:t>
      </w:r>
      <w:r>
        <w:t> předpis</w:t>
      </w:r>
      <w:r w:rsidR="006843B7">
        <w:t>y</w:t>
      </w:r>
      <w:r>
        <w:t xml:space="preserve"> </w:t>
      </w:r>
      <w:r w:rsidR="00A625F1" w:rsidRPr="006F6B4C">
        <w:rPr>
          <w:rFonts w:cs="Times New Roman"/>
          <w:szCs w:val="22"/>
        </w:rPr>
        <w:t>bezpečnostní, hygienick</w:t>
      </w:r>
      <w:r w:rsidR="006843B7">
        <w:rPr>
          <w:rFonts w:cs="Times New Roman"/>
          <w:szCs w:val="22"/>
        </w:rPr>
        <w:t>é</w:t>
      </w:r>
      <w:r w:rsidR="00A625F1" w:rsidRPr="006F6B4C">
        <w:rPr>
          <w:rFonts w:cs="Times New Roman"/>
          <w:szCs w:val="22"/>
        </w:rPr>
        <w:t>, požární, organizační a</w:t>
      </w:r>
      <w:r w:rsidR="009A7D65">
        <w:rPr>
          <w:rFonts w:cs="Times New Roman"/>
          <w:szCs w:val="22"/>
        </w:rPr>
        <w:t> </w:t>
      </w:r>
      <w:r w:rsidR="00A625F1" w:rsidRPr="006F6B4C">
        <w:rPr>
          <w:rFonts w:cs="Times New Roman"/>
          <w:szCs w:val="22"/>
        </w:rPr>
        <w:t>ekologick</w:t>
      </w:r>
      <w:r w:rsidR="006843B7">
        <w:rPr>
          <w:rFonts w:cs="Times New Roman"/>
          <w:szCs w:val="22"/>
        </w:rPr>
        <w:t>é</w:t>
      </w:r>
      <w:r w:rsidR="00A625F1" w:rsidRPr="006F6B4C">
        <w:rPr>
          <w:rFonts w:cs="Times New Roman"/>
          <w:szCs w:val="22"/>
        </w:rPr>
        <w:t>, předpis</w:t>
      </w:r>
      <w:r w:rsidR="006843B7">
        <w:rPr>
          <w:rFonts w:cs="Times New Roman"/>
          <w:szCs w:val="22"/>
        </w:rPr>
        <w:t>y</w:t>
      </w:r>
      <w:r w:rsidR="00A625F1" w:rsidRPr="006F6B4C">
        <w:rPr>
          <w:rFonts w:cs="Times New Roman"/>
          <w:szCs w:val="22"/>
        </w:rPr>
        <w:t xml:space="preserve"> </w:t>
      </w:r>
      <w:r w:rsidRPr="001B06CC">
        <w:t>pracovněprávní (</w:t>
      </w:r>
      <w:r>
        <w:t xml:space="preserve">především stran </w:t>
      </w:r>
      <w:r w:rsidRPr="001B06CC">
        <w:t>odměňování, pracovní dob</w:t>
      </w:r>
      <w:r>
        <w:t>y</w:t>
      </w:r>
      <w:r w:rsidRPr="001B06CC">
        <w:t>, dob</w:t>
      </w:r>
      <w:r>
        <w:t>y</w:t>
      </w:r>
      <w:r w:rsidRPr="001B06CC">
        <w:t xml:space="preserve"> odpočinku mezi směnami, placen</w:t>
      </w:r>
      <w:r>
        <w:t>ých</w:t>
      </w:r>
      <w:r w:rsidRPr="001B06CC">
        <w:t xml:space="preserve"> přesčas</w:t>
      </w:r>
      <w:r>
        <w:t>ů, zákazu</w:t>
      </w:r>
      <w:r w:rsidRPr="007F6A32">
        <w:t xml:space="preserve"> zaměstnávání formou zastření faktického pracovněprávního vztahu jinou smlouvou</w:t>
      </w:r>
      <w:r>
        <w:t xml:space="preserve"> tzv. švarcsystém</w:t>
      </w:r>
      <w:r w:rsidRPr="001B06CC">
        <w:t>), dále předpis</w:t>
      </w:r>
      <w:r w:rsidR="00D52755">
        <w:t>y</w:t>
      </w:r>
      <w:r w:rsidRPr="001B06CC">
        <w:t xml:space="preserve"> týkajíc</w:t>
      </w:r>
      <w:r w:rsidR="00D52755">
        <w:t>í</w:t>
      </w:r>
      <w:r w:rsidRPr="001B06CC">
        <w:t xml:space="preserve"> se oblasti zaměstnanosti a</w:t>
      </w:r>
      <w:r>
        <w:t> </w:t>
      </w:r>
      <w:r w:rsidRPr="001B06CC">
        <w:t>bezpečnosti a</w:t>
      </w:r>
      <w:r w:rsidR="00844DD4">
        <w:t> </w:t>
      </w:r>
      <w:r w:rsidRPr="001B06CC">
        <w:t>ochrany zdraví při práci, tj. zejména zákon č.</w:t>
      </w:r>
      <w:r w:rsidR="00D52755">
        <w:t> </w:t>
      </w:r>
      <w:r w:rsidRPr="001B06CC">
        <w:t>435/2004 Sb., o</w:t>
      </w:r>
      <w:r>
        <w:t> </w:t>
      </w:r>
      <w:r w:rsidRPr="001B06CC">
        <w:t>zaměstnanosti, ve znění pozdějších předpisů a</w:t>
      </w:r>
      <w:r w:rsidR="00F933F3">
        <w:t> </w:t>
      </w:r>
      <w:r>
        <w:t>Zákoník práce</w:t>
      </w:r>
      <w:r w:rsidR="00844DD4">
        <w:t xml:space="preserve"> a </w:t>
      </w:r>
      <w:r w:rsidR="002C444C">
        <w:t xml:space="preserve">dále </w:t>
      </w:r>
      <w:r w:rsidR="00F1008F">
        <w:t xml:space="preserve">řádně a </w:t>
      </w:r>
      <w:r>
        <w:t>včas plnit daňové a pojistné odvody</w:t>
      </w:r>
      <w:r w:rsidRPr="001B06CC">
        <w:t>.</w:t>
      </w:r>
      <w:r w:rsidR="006C5063">
        <w:t xml:space="preserve"> </w:t>
      </w:r>
      <w:r w:rsidR="006C5063" w:rsidRPr="006F6B4C">
        <w:rPr>
          <w:rFonts w:cs="Times New Roman"/>
          <w:szCs w:val="22"/>
        </w:rPr>
        <w:t>Poskytovatel se zavazuje za stejných podmínek zabezpečit, aby všechny osoby podílející se na plnění jeho povinností z této Servisní smlouvy</w:t>
      </w:r>
      <w:r w:rsidR="00844DD4">
        <w:rPr>
          <w:rFonts w:cs="Times New Roman"/>
          <w:szCs w:val="22"/>
        </w:rPr>
        <w:t xml:space="preserve"> (zejména</w:t>
      </w:r>
      <w:r w:rsidR="002C444C">
        <w:rPr>
          <w:rFonts w:cs="Times New Roman"/>
          <w:szCs w:val="22"/>
        </w:rPr>
        <w:t xml:space="preserve"> ty, </w:t>
      </w:r>
      <w:r w:rsidR="006C5063" w:rsidRPr="006F6B4C">
        <w:rPr>
          <w:rFonts w:cs="Times New Roman"/>
          <w:szCs w:val="22"/>
        </w:rPr>
        <w:t>které se budou zdržovat v prostorách nebo na pracovištích Objednatele</w:t>
      </w:r>
      <w:r w:rsidR="00844DD4">
        <w:rPr>
          <w:rFonts w:cs="Times New Roman"/>
          <w:szCs w:val="22"/>
        </w:rPr>
        <w:t>)</w:t>
      </w:r>
      <w:r w:rsidR="002C444C">
        <w:rPr>
          <w:rFonts w:cs="Times New Roman"/>
          <w:szCs w:val="22"/>
        </w:rPr>
        <w:t xml:space="preserve"> </w:t>
      </w:r>
      <w:r w:rsidR="006C5063" w:rsidRPr="006F6B4C">
        <w:rPr>
          <w:rFonts w:cs="Times New Roman"/>
          <w:szCs w:val="22"/>
        </w:rPr>
        <w:t xml:space="preserve">dodržovaly </w:t>
      </w:r>
      <w:r w:rsidR="006C5063">
        <w:rPr>
          <w:rFonts w:cs="Times New Roman"/>
          <w:szCs w:val="22"/>
        </w:rPr>
        <w:t xml:space="preserve">výše </w:t>
      </w:r>
      <w:r w:rsidR="006C5063" w:rsidRPr="006F6B4C">
        <w:rPr>
          <w:rFonts w:cs="Times New Roman"/>
          <w:szCs w:val="22"/>
        </w:rPr>
        <w:t>zmíněné předpisy</w:t>
      </w:r>
      <w:r w:rsidR="009C2B37">
        <w:rPr>
          <w:rFonts w:cs="Times New Roman"/>
          <w:szCs w:val="22"/>
        </w:rPr>
        <w:t xml:space="preserve"> a povinnosti</w:t>
      </w:r>
      <w:r w:rsidR="006C5063" w:rsidRPr="006F6B4C">
        <w:rPr>
          <w:rFonts w:cs="Times New Roman"/>
          <w:szCs w:val="22"/>
        </w:rPr>
        <w:t>.</w:t>
      </w:r>
      <w:r w:rsidR="006C5063">
        <w:rPr>
          <w:rFonts w:cs="Times New Roman"/>
          <w:szCs w:val="22"/>
        </w:rPr>
        <w:t xml:space="preserve"> </w:t>
      </w:r>
      <w:r w:rsidRPr="001B06CC">
        <w:t xml:space="preserve">Poskytovatel se také zavazuje zabezpečit, že všechny osoby, které se na plnění </w:t>
      </w:r>
      <w:r w:rsidR="00EC1236">
        <w:t xml:space="preserve">Servisní smlouvy </w:t>
      </w:r>
      <w:r w:rsidRPr="001B06CC">
        <w:t xml:space="preserve">podílejí (a bez ohledu na to, zda budou činnosti prováděny Poskytovatelem či jeho </w:t>
      </w:r>
      <w:r>
        <w:t>P</w:t>
      </w:r>
      <w:r w:rsidRPr="001B06CC">
        <w:t>oddodavateli)</w:t>
      </w:r>
      <w:r w:rsidR="00DA0A64">
        <w:t xml:space="preserve"> </w:t>
      </w:r>
      <w:r w:rsidRPr="001B06CC">
        <w:t>jsou vedeny v</w:t>
      </w:r>
      <w:r>
        <w:t> </w:t>
      </w:r>
      <w:r w:rsidRPr="001B06CC">
        <w:t>příslušných registrech, jako například v</w:t>
      </w:r>
      <w:r w:rsidR="00F933F3">
        <w:t> </w:t>
      </w:r>
      <w:r w:rsidRPr="001B06CC">
        <w:t>registru pojištěnců ČSSZ, a mají příslušná povolení k</w:t>
      </w:r>
      <w:r w:rsidR="00844DD4">
        <w:t> </w:t>
      </w:r>
      <w:r w:rsidRPr="001B06CC">
        <w:t>pobytu v</w:t>
      </w:r>
      <w:r>
        <w:t> České republice</w:t>
      </w:r>
      <w:r w:rsidRPr="001B06CC">
        <w:t>.</w:t>
      </w:r>
      <w:bookmarkEnd w:id="148"/>
      <w:r w:rsidR="00EC1236">
        <w:t xml:space="preserve"> </w:t>
      </w:r>
    </w:p>
    <w:p w14:paraId="1423FB66" w14:textId="22C41CBC" w:rsidR="00512D0D" w:rsidRPr="009C2B37" w:rsidRDefault="00512D0D" w:rsidP="009C2B37">
      <w:pPr>
        <w:pStyle w:val="Clanek11"/>
      </w:pPr>
      <w:r w:rsidRPr="001B06CC">
        <w:t xml:space="preserve">V případě, že Poskytovatel (či jeho </w:t>
      </w:r>
      <w:r>
        <w:t>P</w:t>
      </w:r>
      <w:r w:rsidRPr="001B06CC">
        <w:t xml:space="preserve">oddodavatel) bude v rámci řízení zahájeného </w:t>
      </w:r>
      <w:r>
        <w:t>z důvodu porušení</w:t>
      </w:r>
      <w:r w:rsidRPr="001B06CC">
        <w:t xml:space="preserve"> </w:t>
      </w:r>
      <w:r>
        <w:t xml:space="preserve">povinnosti dle Článku </w:t>
      </w:r>
      <w:r>
        <w:fldChar w:fldCharType="begin"/>
      </w:r>
      <w:r>
        <w:instrText xml:space="preserve"> REF _Ref112318585 \r \h </w:instrText>
      </w:r>
      <w:r>
        <w:fldChar w:fldCharType="separate"/>
      </w:r>
      <w:r w:rsidR="00846495">
        <w:t>10.5</w:t>
      </w:r>
      <w:r>
        <w:fldChar w:fldCharType="end"/>
      </w:r>
      <w:r>
        <w:t xml:space="preserve"> </w:t>
      </w:r>
      <w:r w:rsidRPr="001B06CC">
        <w:t>orgánem veřejné moci pravomocně uznán vinným ze spáchání přestupku</w:t>
      </w:r>
      <w:r>
        <w:t xml:space="preserve"> či jiného protiprávního činu</w:t>
      </w:r>
      <w:r w:rsidRPr="001B06CC">
        <w:t xml:space="preserve">, je Poskytovatel povinen </w:t>
      </w:r>
      <w:r w:rsidR="00F1008F">
        <w:t xml:space="preserve">o tom Objednatele bezodkladně písemně informovat a </w:t>
      </w:r>
      <w:r w:rsidRPr="001B06CC">
        <w:t xml:space="preserve">přijmout nápravná opatření a o </w:t>
      </w:r>
      <w:r w:rsidR="002C0435">
        <w:t>jejich přijetí a realizaci</w:t>
      </w:r>
      <w:r w:rsidRPr="001B06CC">
        <w:t xml:space="preserve"> </w:t>
      </w:r>
      <w:r w:rsidR="002C0435">
        <w:t xml:space="preserve">bezodkladně </w:t>
      </w:r>
      <w:r w:rsidRPr="001B06CC">
        <w:t xml:space="preserve">písemně informovat Objednatele. </w:t>
      </w:r>
    </w:p>
    <w:p w14:paraId="10BEC689" w14:textId="766D2B1F" w:rsidR="001A7DE2" w:rsidRPr="006F6B4C" w:rsidRDefault="00C573BA" w:rsidP="00CA4C35">
      <w:pPr>
        <w:pStyle w:val="Clanek11"/>
        <w:widowControl/>
        <w:rPr>
          <w:rFonts w:cs="Times New Roman"/>
          <w:szCs w:val="22"/>
        </w:rPr>
      </w:pPr>
      <w:bookmarkStart w:id="149" w:name="_Ref532805621"/>
      <w:r w:rsidRPr="006F6B4C">
        <w:rPr>
          <w:rFonts w:cs="Times New Roman"/>
          <w:szCs w:val="22"/>
        </w:rPr>
        <w:t>Z</w:t>
      </w:r>
      <w:r w:rsidR="001A7DE2" w:rsidRPr="006F6B4C">
        <w:rPr>
          <w:rFonts w:cs="Times New Roman"/>
          <w:szCs w:val="22"/>
        </w:rPr>
        <w:t xml:space="preserve">měny práv a povinností Stran ve smyslu Článků </w:t>
      </w:r>
      <w:r w:rsidR="001A7DE2" w:rsidRPr="006F6B4C">
        <w:rPr>
          <w:rFonts w:cs="Times New Roman"/>
          <w:szCs w:val="22"/>
        </w:rPr>
        <w:fldChar w:fldCharType="begin"/>
      </w:r>
      <w:r w:rsidR="001A7DE2" w:rsidRPr="006F6B4C">
        <w:rPr>
          <w:rFonts w:cs="Times New Roman"/>
          <w:szCs w:val="22"/>
        </w:rPr>
        <w:instrText xml:space="preserve"> REF _Ref532805492 \r \h </w:instrText>
      </w:r>
      <w:r w:rsidR="0056038E" w:rsidRPr="006F6B4C">
        <w:rPr>
          <w:rFonts w:cs="Times New Roman"/>
          <w:szCs w:val="22"/>
        </w:rPr>
        <w:instrText xml:space="preserve"> \* MERGEFORMAT </w:instrText>
      </w:r>
      <w:r w:rsidR="001A7DE2" w:rsidRPr="006F6B4C">
        <w:rPr>
          <w:rFonts w:cs="Times New Roman"/>
          <w:szCs w:val="22"/>
        </w:rPr>
      </w:r>
      <w:r w:rsidR="001A7DE2" w:rsidRPr="006F6B4C">
        <w:rPr>
          <w:rFonts w:cs="Times New Roman"/>
          <w:szCs w:val="22"/>
        </w:rPr>
        <w:fldChar w:fldCharType="separate"/>
      </w:r>
      <w:r w:rsidR="00846495">
        <w:rPr>
          <w:rFonts w:cs="Times New Roman"/>
          <w:szCs w:val="22"/>
        </w:rPr>
        <w:t>10.4</w:t>
      </w:r>
      <w:r w:rsidR="001A7DE2" w:rsidRPr="006F6B4C">
        <w:rPr>
          <w:rFonts w:cs="Times New Roman"/>
          <w:szCs w:val="22"/>
        </w:rPr>
        <w:fldChar w:fldCharType="end"/>
      </w:r>
      <w:r w:rsidR="001A7DE2" w:rsidRPr="006F6B4C">
        <w:rPr>
          <w:rFonts w:cs="Times New Roman"/>
          <w:szCs w:val="22"/>
        </w:rPr>
        <w:t xml:space="preserve">, </w:t>
      </w:r>
      <w:r w:rsidR="00C71D00" w:rsidRPr="006F6B4C">
        <w:rPr>
          <w:rFonts w:cs="Times New Roman"/>
          <w:szCs w:val="22"/>
        </w:rPr>
        <w:fldChar w:fldCharType="begin"/>
      </w:r>
      <w:r w:rsidR="00C71D00" w:rsidRPr="006F6B4C">
        <w:rPr>
          <w:rFonts w:cs="Times New Roman"/>
          <w:szCs w:val="22"/>
        </w:rPr>
        <w:instrText xml:space="preserve"> REF _Ref532813491 \r \h </w:instrText>
      </w:r>
      <w:r w:rsidR="001E6081" w:rsidRPr="006F6B4C">
        <w:rPr>
          <w:rFonts w:cs="Times New Roman"/>
          <w:szCs w:val="22"/>
        </w:rPr>
        <w:instrText xml:space="preserve"> \* MERGEFORMAT </w:instrText>
      </w:r>
      <w:r w:rsidR="00C71D00" w:rsidRPr="006F6B4C">
        <w:rPr>
          <w:rFonts w:cs="Times New Roman"/>
          <w:szCs w:val="22"/>
        </w:rPr>
      </w:r>
      <w:r w:rsidR="00C71D00" w:rsidRPr="006F6B4C">
        <w:rPr>
          <w:rFonts w:cs="Times New Roman"/>
          <w:szCs w:val="22"/>
        </w:rPr>
        <w:fldChar w:fldCharType="separate"/>
      </w:r>
      <w:r w:rsidR="00846495">
        <w:rPr>
          <w:rFonts w:cs="Times New Roman"/>
          <w:szCs w:val="22"/>
        </w:rPr>
        <w:t>18.4</w:t>
      </w:r>
      <w:r w:rsidR="00C71D00" w:rsidRPr="006F6B4C">
        <w:rPr>
          <w:rFonts w:cs="Times New Roman"/>
          <w:szCs w:val="22"/>
        </w:rPr>
        <w:fldChar w:fldCharType="end"/>
      </w:r>
      <w:r w:rsidR="001A7DE2" w:rsidRPr="006F6B4C">
        <w:rPr>
          <w:rFonts w:cs="Times New Roman"/>
          <w:szCs w:val="22"/>
        </w:rPr>
        <w:t xml:space="preserve"> a </w:t>
      </w:r>
      <w:r w:rsidR="009F0DC0" w:rsidRPr="006F6B4C">
        <w:rPr>
          <w:rFonts w:cs="Times New Roman"/>
          <w:szCs w:val="22"/>
        </w:rPr>
        <w:fldChar w:fldCharType="begin"/>
      </w:r>
      <w:r w:rsidR="009F0DC0" w:rsidRPr="006F6B4C">
        <w:rPr>
          <w:rFonts w:cs="Times New Roman"/>
          <w:szCs w:val="22"/>
        </w:rPr>
        <w:instrText xml:space="preserve"> REF _Ref56691022 \r \h </w:instrText>
      </w:r>
      <w:r w:rsidR="0078495C" w:rsidRPr="006F6B4C">
        <w:rPr>
          <w:rFonts w:cs="Times New Roman"/>
          <w:szCs w:val="22"/>
        </w:rPr>
        <w:instrText xml:space="preserve"> \* MERGEFORMAT </w:instrText>
      </w:r>
      <w:r w:rsidR="009F0DC0" w:rsidRPr="006F6B4C">
        <w:rPr>
          <w:rFonts w:cs="Times New Roman"/>
          <w:szCs w:val="22"/>
        </w:rPr>
      </w:r>
      <w:r w:rsidR="009F0DC0" w:rsidRPr="006F6B4C">
        <w:rPr>
          <w:rFonts w:cs="Times New Roman"/>
          <w:szCs w:val="22"/>
        </w:rPr>
        <w:fldChar w:fldCharType="separate"/>
      </w:r>
      <w:r w:rsidR="00846495">
        <w:rPr>
          <w:rFonts w:cs="Times New Roman"/>
          <w:szCs w:val="22"/>
        </w:rPr>
        <w:t>30</w:t>
      </w:r>
      <w:r w:rsidR="009F0DC0" w:rsidRPr="006F6B4C">
        <w:rPr>
          <w:rFonts w:cs="Times New Roman"/>
          <w:szCs w:val="22"/>
        </w:rPr>
        <w:fldChar w:fldCharType="end"/>
      </w:r>
      <w:r w:rsidR="001A7DE2" w:rsidRPr="006F6B4C">
        <w:rPr>
          <w:rFonts w:cs="Times New Roman"/>
          <w:szCs w:val="22"/>
        </w:rPr>
        <w:t xml:space="preserve"> (</w:t>
      </w:r>
      <w:r w:rsidR="009F0DC0" w:rsidRPr="006F6B4C">
        <w:rPr>
          <w:rFonts w:cs="Times New Roman"/>
          <w:i/>
          <w:szCs w:val="22"/>
        </w:rPr>
        <w:t>Kybernetická bezpečnost</w:t>
      </w:r>
      <w:r w:rsidR="00F228D6" w:rsidRPr="006F6B4C">
        <w:rPr>
          <w:rFonts w:cs="Times New Roman"/>
          <w:szCs w:val="22"/>
        </w:rPr>
        <w:t>) vyplývající z anebo související</w:t>
      </w:r>
      <w:r w:rsidR="001A7DE2" w:rsidRPr="006F6B4C">
        <w:rPr>
          <w:rFonts w:cs="Times New Roman"/>
          <w:szCs w:val="22"/>
        </w:rPr>
        <w:t xml:space="preserve"> s</w:t>
      </w:r>
      <w:r w:rsidR="00263FA5" w:rsidRPr="006F6B4C">
        <w:rPr>
          <w:rFonts w:cs="Times New Roman"/>
          <w:szCs w:val="22"/>
        </w:rPr>
        <w:t>/se</w:t>
      </w:r>
      <w:r w:rsidR="001A7DE2" w:rsidRPr="006F6B4C">
        <w:rPr>
          <w:rFonts w:cs="Times New Roman"/>
          <w:szCs w:val="22"/>
        </w:rPr>
        <w:t>:</w:t>
      </w:r>
      <w:bookmarkEnd w:id="149"/>
    </w:p>
    <w:p w14:paraId="01D31F36" w14:textId="77777777" w:rsidR="001A7DE2" w:rsidRPr="006F6B4C" w:rsidRDefault="001A7DE2" w:rsidP="008D76D4">
      <w:pPr>
        <w:pStyle w:val="Claneka"/>
        <w:keepLines w:val="0"/>
        <w:widowControl/>
        <w:tabs>
          <w:tab w:val="clear" w:pos="992"/>
        </w:tabs>
        <w:ind w:left="1276" w:hanging="709"/>
        <w:rPr>
          <w:szCs w:val="22"/>
        </w:rPr>
      </w:pPr>
      <w:bookmarkStart w:id="150" w:name="_Ref532805616"/>
      <w:r w:rsidRPr="006F6B4C">
        <w:rPr>
          <w:szCs w:val="22"/>
        </w:rPr>
        <w:t>změnou Interních předpisů anebo rozsahu Interních předpisů, která nemá za následek změnu práv a povinností výslovně stanovených v Servisní smlouvě</w:t>
      </w:r>
      <w:r w:rsidR="001657EF" w:rsidRPr="006F6B4C">
        <w:rPr>
          <w:szCs w:val="22"/>
        </w:rPr>
        <w:t xml:space="preserve"> anebo Dílčí smlouvě</w:t>
      </w:r>
      <w:r w:rsidRPr="006F6B4C">
        <w:rPr>
          <w:szCs w:val="22"/>
        </w:rPr>
        <w:t>, jejích Přílohách a Zadávací dokumentaci;</w:t>
      </w:r>
      <w:bookmarkEnd w:id="150"/>
      <w:r w:rsidR="005D0F06" w:rsidRPr="006F6B4C">
        <w:rPr>
          <w:szCs w:val="22"/>
        </w:rPr>
        <w:t xml:space="preserve"> </w:t>
      </w:r>
    </w:p>
    <w:p w14:paraId="1B60F8E4" w14:textId="6E7ECBC3" w:rsidR="001A7DE2" w:rsidRPr="006F6B4C" w:rsidRDefault="001A7DE2" w:rsidP="008D76D4">
      <w:pPr>
        <w:pStyle w:val="Claneka"/>
        <w:keepLines w:val="0"/>
        <w:widowControl/>
        <w:tabs>
          <w:tab w:val="clear" w:pos="992"/>
        </w:tabs>
        <w:ind w:left="1276" w:hanging="709"/>
        <w:rPr>
          <w:szCs w:val="22"/>
        </w:rPr>
      </w:pPr>
      <w:bookmarkStart w:id="151" w:name="_Ref532805637"/>
      <w:r w:rsidRPr="006F6B4C">
        <w:rPr>
          <w:szCs w:val="22"/>
        </w:rPr>
        <w:t xml:space="preserve">opatřeními ke snížení rizika, rozhodnutím, opatřením obecné povahy či jiným správním aktem orgánu veřejné moci či vydáním závazných podmínek pro Objednatele orgánem veřejné moci (ÚOOÚ, NÚKIB apod.), </w:t>
      </w:r>
      <w:r w:rsidR="00356837" w:rsidRPr="006F6B4C">
        <w:rPr>
          <w:szCs w:val="22"/>
        </w:rPr>
        <w:t xml:space="preserve">které </w:t>
      </w:r>
      <w:r w:rsidRPr="006F6B4C">
        <w:rPr>
          <w:szCs w:val="22"/>
        </w:rPr>
        <w:t>nemá za následek změnu práv a</w:t>
      </w:r>
      <w:r w:rsidR="00FA4DCD" w:rsidRPr="006F6B4C">
        <w:rPr>
          <w:szCs w:val="22"/>
        </w:rPr>
        <w:t> </w:t>
      </w:r>
      <w:r w:rsidRPr="006F6B4C">
        <w:rPr>
          <w:szCs w:val="22"/>
        </w:rPr>
        <w:t>po</w:t>
      </w:r>
      <w:r w:rsidR="00A4192C" w:rsidRPr="006F6B4C">
        <w:rPr>
          <w:szCs w:val="22"/>
        </w:rPr>
        <w:t>vinností výslovně stanovených v Servisní</w:t>
      </w:r>
      <w:r w:rsidRPr="006F6B4C">
        <w:rPr>
          <w:szCs w:val="22"/>
        </w:rPr>
        <w:t xml:space="preserve"> </w:t>
      </w:r>
      <w:r w:rsidR="00A4192C" w:rsidRPr="006F6B4C">
        <w:rPr>
          <w:szCs w:val="22"/>
        </w:rPr>
        <w:t>s</w:t>
      </w:r>
      <w:r w:rsidRPr="006F6B4C">
        <w:rPr>
          <w:szCs w:val="22"/>
        </w:rPr>
        <w:t>mlouvě, jejích Přílohách a Zadávací dokumentaci; anebo</w:t>
      </w:r>
      <w:bookmarkEnd w:id="151"/>
    </w:p>
    <w:p w14:paraId="723904FD" w14:textId="655A8317" w:rsidR="001A7DE2" w:rsidRPr="006F6B4C" w:rsidRDefault="001A7DE2" w:rsidP="008D76D4">
      <w:pPr>
        <w:pStyle w:val="Claneka"/>
        <w:keepLines w:val="0"/>
        <w:widowControl/>
        <w:tabs>
          <w:tab w:val="clear" w:pos="992"/>
        </w:tabs>
        <w:ind w:left="1276" w:hanging="709"/>
        <w:rPr>
          <w:szCs w:val="22"/>
        </w:rPr>
      </w:pPr>
      <w:r w:rsidRPr="006F6B4C">
        <w:rPr>
          <w:szCs w:val="22"/>
        </w:rPr>
        <w:t>jakoukoliv jin</w:t>
      </w:r>
      <w:r w:rsidR="00A4192C" w:rsidRPr="006F6B4C">
        <w:rPr>
          <w:szCs w:val="22"/>
        </w:rPr>
        <w:t xml:space="preserve">ou změnou, než změny dle Článků </w:t>
      </w:r>
      <w:r w:rsidR="00E0398F" w:rsidRPr="006F6B4C">
        <w:rPr>
          <w:szCs w:val="22"/>
        </w:rPr>
        <w:fldChar w:fldCharType="begin"/>
      </w:r>
      <w:r w:rsidR="00E0398F" w:rsidRPr="006F6B4C">
        <w:rPr>
          <w:szCs w:val="22"/>
        </w:rPr>
        <w:instrText xml:space="preserve"> REF _Ref532805621 \r \h </w:instrText>
      </w:r>
      <w:r w:rsidR="00063213" w:rsidRPr="006F6B4C">
        <w:rPr>
          <w:szCs w:val="22"/>
        </w:rPr>
        <w:instrText xml:space="preserve"> \* MERGEFORMAT </w:instrText>
      </w:r>
      <w:r w:rsidR="00E0398F" w:rsidRPr="006F6B4C">
        <w:rPr>
          <w:szCs w:val="22"/>
        </w:rPr>
      </w:r>
      <w:r w:rsidR="00E0398F" w:rsidRPr="006F6B4C">
        <w:rPr>
          <w:szCs w:val="22"/>
        </w:rPr>
        <w:fldChar w:fldCharType="separate"/>
      </w:r>
      <w:r w:rsidR="00846495">
        <w:rPr>
          <w:szCs w:val="22"/>
        </w:rPr>
        <w:t>10.7</w:t>
      </w:r>
      <w:r w:rsidR="00E0398F" w:rsidRPr="006F6B4C">
        <w:rPr>
          <w:szCs w:val="22"/>
        </w:rPr>
        <w:fldChar w:fldCharType="end"/>
      </w:r>
      <w:r w:rsidR="00F228D6" w:rsidRPr="006F6B4C">
        <w:rPr>
          <w:szCs w:val="22"/>
        </w:rPr>
        <w:fldChar w:fldCharType="begin"/>
      </w:r>
      <w:r w:rsidR="00F228D6" w:rsidRPr="006F6B4C">
        <w:rPr>
          <w:szCs w:val="22"/>
        </w:rPr>
        <w:instrText xml:space="preserve"> REF _Ref532805616 \r \h </w:instrText>
      </w:r>
      <w:r w:rsidR="00A85A5F" w:rsidRPr="006F6B4C">
        <w:rPr>
          <w:szCs w:val="22"/>
        </w:rPr>
        <w:instrText xml:space="preserve"> \* MERGEFORMAT </w:instrText>
      </w:r>
      <w:r w:rsidR="00F228D6" w:rsidRPr="006F6B4C">
        <w:rPr>
          <w:szCs w:val="22"/>
        </w:rPr>
      </w:r>
      <w:r w:rsidR="00F228D6" w:rsidRPr="006F6B4C">
        <w:rPr>
          <w:szCs w:val="22"/>
        </w:rPr>
        <w:fldChar w:fldCharType="separate"/>
      </w:r>
      <w:r w:rsidR="00846495">
        <w:rPr>
          <w:szCs w:val="22"/>
        </w:rPr>
        <w:t>(a)</w:t>
      </w:r>
      <w:r w:rsidR="00F228D6" w:rsidRPr="006F6B4C">
        <w:rPr>
          <w:szCs w:val="22"/>
        </w:rPr>
        <w:fldChar w:fldCharType="end"/>
      </w:r>
      <w:r w:rsidR="00A4192C" w:rsidRPr="006F6B4C">
        <w:rPr>
          <w:szCs w:val="22"/>
        </w:rPr>
        <w:t xml:space="preserve"> </w:t>
      </w:r>
      <w:r w:rsidRPr="006F6B4C">
        <w:rPr>
          <w:szCs w:val="22"/>
        </w:rPr>
        <w:t xml:space="preserve">a </w:t>
      </w:r>
      <w:r w:rsidR="00A4192C" w:rsidRPr="006F6B4C">
        <w:rPr>
          <w:szCs w:val="22"/>
        </w:rPr>
        <w:fldChar w:fldCharType="begin"/>
      </w:r>
      <w:r w:rsidR="00A4192C" w:rsidRPr="006F6B4C">
        <w:rPr>
          <w:szCs w:val="22"/>
        </w:rPr>
        <w:instrText xml:space="preserve"> REF _Ref532805621 \r \h </w:instrText>
      </w:r>
      <w:r w:rsidR="00063213" w:rsidRPr="006F6B4C">
        <w:rPr>
          <w:szCs w:val="22"/>
        </w:rPr>
        <w:instrText xml:space="preserve"> \* MERGEFORMAT </w:instrText>
      </w:r>
      <w:r w:rsidR="00A4192C" w:rsidRPr="006F6B4C">
        <w:rPr>
          <w:szCs w:val="22"/>
        </w:rPr>
      </w:r>
      <w:r w:rsidR="00A4192C" w:rsidRPr="006F6B4C">
        <w:rPr>
          <w:szCs w:val="22"/>
        </w:rPr>
        <w:fldChar w:fldCharType="separate"/>
      </w:r>
      <w:r w:rsidR="00846495">
        <w:rPr>
          <w:szCs w:val="22"/>
        </w:rPr>
        <w:t>10.7</w:t>
      </w:r>
      <w:r w:rsidR="00A4192C" w:rsidRPr="006F6B4C">
        <w:rPr>
          <w:szCs w:val="22"/>
        </w:rPr>
        <w:fldChar w:fldCharType="end"/>
      </w:r>
      <w:r w:rsidR="00A4192C" w:rsidRPr="006F6B4C">
        <w:rPr>
          <w:szCs w:val="22"/>
        </w:rPr>
        <w:fldChar w:fldCharType="begin"/>
      </w:r>
      <w:r w:rsidR="00A4192C" w:rsidRPr="006F6B4C">
        <w:rPr>
          <w:szCs w:val="22"/>
        </w:rPr>
        <w:instrText xml:space="preserve"> REF _Ref532805637 \r \h </w:instrText>
      </w:r>
      <w:r w:rsidR="00063213" w:rsidRPr="006F6B4C">
        <w:rPr>
          <w:szCs w:val="22"/>
        </w:rPr>
        <w:instrText xml:space="preserve"> \* MERGEFORMAT </w:instrText>
      </w:r>
      <w:r w:rsidR="00A4192C" w:rsidRPr="006F6B4C">
        <w:rPr>
          <w:szCs w:val="22"/>
        </w:rPr>
      </w:r>
      <w:r w:rsidR="00A4192C" w:rsidRPr="006F6B4C">
        <w:rPr>
          <w:szCs w:val="22"/>
        </w:rPr>
        <w:fldChar w:fldCharType="separate"/>
      </w:r>
      <w:r w:rsidR="00846495">
        <w:rPr>
          <w:szCs w:val="22"/>
        </w:rPr>
        <w:t>(b)</w:t>
      </w:r>
      <w:r w:rsidR="00A4192C" w:rsidRPr="006F6B4C">
        <w:rPr>
          <w:szCs w:val="22"/>
        </w:rPr>
        <w:fldChar w:fldCharType="end"/>
      </w:r>
      <w:r w:rsidR="00A4192C" w:rsidRPr="006F6B4C">
        <w:rPr>
          <w:szCs w:val="22"/>
        </w:rPr>
        <w:t xml:space="preserve"> </w:t>
      </w:r>
      <w:r w:rsidRPr="006F6B4C">
        <w:rPr>
          <w:szCs w:val="22"/>
        </w:rPr>
        <w:t>(například změna rozsahu Interních předpisů, které mají za následek změnu práv a po</w:t>
      </w:r>
      <w:r w:rsidR="00A4192C" w:rsidRPr="006F6B4C">
        <w:rPr>
          <w:szCs w:val="22"/>
        </w:rPr>
        <w:t>vinností výslovně stanovených v Servisní s</w:t>
      </w:r>
      <w:r w:rsidRPr="006F6B4C">
        <w:rPr>
          <w:szCs w:val="22"/>
        </w:rPr>
        <w:t>mlouvě, mající za bezprostřední a</w:t>
      </w:r>
      <w:r w:rsidR="00016182" w:rsidRPr="006F6B4C">
        <w:rPr>
          <w:szCs w:val="22"/>
        </w:rPr>
        <w:t> </w:t>
      </w:r>
      <w:r w:rsidRPr="006F6B4C">
        <w:rPr>
          <w:szCs w:val="22"/>
        </w:rPr>
        <w:t xml:space="preserve">přímý důsledek zvýšení či snížení pracnosti plnění </w:t>
      </w:r>
      <w:r w:rsidR="00A4192C" w:rsidRPr="006F6B4C">
        <w:rPr>
          <w:szCs w:val="22"/>
        </w:rPr>
        <w:t>Servisní s</w:t>
      </w:r>
      <w:r w:rsidRPr="006F6B4C">
        <w:rPr>
          <w:szCs w:val="22"/>
        </w:rPr>
        <w:t xml:space="preserve">mlouvy anebo nákladů Poskytovatele do hodnoty představující v součtu </w:t>
      </w:r>
      <w:r w:rsidR="00F90933" w:rsidRPr="006F6B4C">
        <w:rPr>
          <w:szCs w:val="22"/>
        </w:rPr>
        <w:t>2 </w:t>
      </w:r>
      <w:r w:rsidRPr="006F6B4C">
        <w:rPr>
          <w:szCs w:val="22"/>
        </w:rPr>
        <w:t>% Ceny (kumulativně),</w:t>
      </w:r>
    </w:p>
    <w:p w14:paraId="10815DAB" w14:textId="77777777" w:rsidR="001A7DE2" w:rsidRPr="006F6B4C" w:rsidRDefault="001A7DE2" w:rsidP="00CA4C35">
      <w:pPr>
        <w:pStyle w:val="Clanek11"/>
        <w:widowControl/>
        <w:numPr>
          <w:ilvl w:val="0"/>
          <w:numId w:val="0"/>
        </w:numPr>
        <w:ind w:left="567"/>
        <w:rPr>
          <w:rFonts w:cs="Times New Roman"/>
          <w:szCs w:val="22"/>
        </w:rPr>
      </w:pPr>
      <w:r w:rsidRPr="006F6B4C">
        <w:rPr>
          <w:rFonts w:cs="Times New Roman"/>
          <w:szCs w:val="22"/>
        </w:rPr>
        <w:t xml:space="preserve">jsou změnami reflektujícími obchodní rizika Poskytovatele a jsou tudíž součástí plnění </w:t>
      </w:r>
      <w:r w:rsidR="00A4192C" w:rsidRPr="006F6B4C">
        <w:rPr>
          <w:rFonts w:cs="Times New Roman"/>
          <w:szCs w:val="22"/>
        </w:rPr>
        <w:t>Servisní s</w:t>
      </w:r>
      <w:r w:rsidRPr="006F6B4C">
        <w:rPr>
          <w:rFonts w:cs="Times New Roman"/>
          <w:szCs w:val="22"/>
        </w:rPr>
        <w:t>mlouvy a Ceny</w:t>
      </w:r>
      <w:r w:rsidR="00E0398F" w:rsidRPr="006F6B4C">
        <w:rPr>
          <w:rFonts w:cs="Times New Roman"/>
          <w:szCs w:val="22"/>
        </w:rPr>
        <w:t>,</w:t>
      </w:r>
      <w:r w:rsidRPr="006F6B4C">
        <w:rPr>
          <w:rFonts w:cs="Times New Roman"/>
          <w:szCs w:val="22"/>
        </w:rPr>
        <w:t xml:space="preserve"> a takové změny jsou pro Poskytovatele závazné a je povinen se jimi řídit/postupovat v souladu s nimi od okamžiku, kdy se o jejich výskytu dozví bez nutnosti uzavření dodatku k této </w:t>
      </w:r>
      <w:r w:rsidR="00A4192C" w:rsidRPr="006F6B4C">
        <w:rPr>
          <w:rFonts w:cs="Times New Roman"/>
          <w:szCs w:val="22"/>
        </w:rPr>
        <w:t>Servisní s</w:t>
      </w:r>
      <w:r w:rsidRPr="006F6B4C">
        <w:rPr>
          <w:rFonts w:cs="Times New Roman"/>
          <w:szCs w:val="22"/>
        </w:rPr>
        <w:t xml:space="preserve">mlouvě. </w:t>
      </w:r>
    </w:p>
    <w:p w14:paraId="4DF3110F" w14:textId="133E0F73" w:rsidR="001A7DE2" w:rsidRDefault="001A7DE2" w:rsidP="00CA4C35">
      <w:pPr>
        <w:pStyle w:val="Clanek11"/>
        <w:widowControl/>
        <w:rPr>
          <w:rFonts w:cs="Times New Roman"/>
          <w:szCs w:val="22"/>
        </w:rPr>
      </w:pPr>
      <w:bookmarkStart w:id="152" w:name="_Ref532805948"/>
      <w:bookmarkStart w:id="153" w:name="_Ref532813176"/>
      <w:r w:rsidRPr="006F6B4C">
        <w:rPr>
          <w:rFonts w:cs="Times New Roman"/>
          <w:szCs w:val="22"/>
        </w:rPr>
        <w:t>V případě ostatních změn práv a povinností Stran ve smyslu Článků</w:t>
      </w:r>
      <w:r w:rsidR="00A4192C" w:rsidRPr="006F6B4C">
        <w:rPr>
          <w:rFonts w:cs="Times New Roman"/>
          <w:szCs w:val="22"/>
        </w:rPr>
        <w:t xml:space="preserve"> </w:t>
      </w:r>
      <w:r w:rsidR="00A4192C" w:rsidRPr="006F6B4C">
        <w:rPr>
          <w:rFonts w:cs="Times New Roman"/>
          <w:szCs w:val="22"/>
        </w:rPr>
        <w:fldChar w:fldCharType="begin"/>
      </w:r>
      <w:r w:rsidR="00A4192C" w:rsidRPr="006F6B4C">
        <w:rPr>
          <w:rFonts w:cs="Times New Roman"/>
          <w:szCs w:val="22"/>
        </w:rPr>
        <w:instrText xml:space="preserve"> REF _Ref532805492 \r \h </w:instrText>
      </w:r>
      <w:r w:rsidR="001657EF" w:rsidRPr="006F6B4C">
        <w:rPr>
          <w:rFonts w:cs="Times New Roman"/>
          <w:szCs w:val="22"/>
        </w:rPr>
        <w:instrText xml:space="preserve"> \* MERGEFORMAT </w:instrText>
      </w:r>
      <w:r w:rsidR="00A4192C" w:rsidRPr="006F6B4C">
        <w:rPr>
          <w:rFonts w:cs="Times New Roman"/>
          <w:szCs w:val="22"/>
        </w:rPr>
      </w:r>
      <w:r w:rsidR="00A4192C" w:rsidRPr="006F6B4C">
        <w:rPr>
          <w:rFonts w:cs="Times New Roman"/>
          <w:szCs w:val="22"/>
        </w:rPr>
        <w:fldChar w:fldCharType="separate"/>
      </w:r>
      <w:r w:rsidR="00846495">
        <w:rPr>
          <w:rFonts w:cs="Times New Roman"/>
          <w:szCs w:val="22"/>
        </w:rPr>
        <w:t>10.4</w:t>
      </w:r>
      <w:r w:rsidR="00A4192C" w:rsidRPr="006F6B4C">
        <w:rPr>
          <w:rFonts w:cs="Times New Roman"/>
          <w:szCs w:val="22"/>
        </w:rPr>
        <w:fldChar w:fldCharType="end"/>
      </w:r>
      <w:r w:rsidRPr="006F6B4C">
        <w:rPr>
          <w:rFonts w:cs="Times New Roman"/>
          <w:szCs w:val="22"/>
        </w:rPr>
        <w:t xml:space="preserve">, </w:t>
      </w:r>
      <w:r w:rsidR="001E2477" w:rsidRPr="006F6B4C">
        <w:rPr>
          <w:rFonts w:cs="Times New Roman"/>
          <w:szCs w:val="22"/>
        </w:rPr>
        <w:fldChar w:fldCharType="begin"/>
      </w:r>
      <w:r w:rsidR="001E2477" w:rsidRPr="006F6B4C">
        <w:rPr>
          <w:rFonts w:cs="Times New Roman"/>
          <w:szCs w:val="22"/>
        </w:rPr>
        <w:instrText xml:space="preserve"> REF _Ref532813491 \r \h </w:instrText>
      </w:r>
      <w:r w:rsidR="0056038E" w:rsidRPr="006F6B4C">
        <w:rPr>
          <w:rFonts w:cs="Times New Roman"/>
          <w:szCs w:val="22"/>
        </w:rPr>
        <w:instrText xml:space="preserve"> \* MERGEFORMAT </w:instrText>
      </w:r>
      <w:r w:rsidR="001E2477" w:rsidRPr="006F6B4C">
        <w:rPr>
          <w:rFonts w:cs="Times New Roman"/>
          <w:szCs w:val="22"/>
        </w:rPr>
      </w:r>
      <w:r w:rsidR="001E2477" w:rsidRPr="006F6B4C">
        <w:rPr>
          <w:rFonts w:cs="Times New Roman"/>
          <w:szCs w:val="22"/>
        </w:rPr>
        <w:fldChar w:fldCharType="separate"/>
      </w:r>
      <w:r w:rsidR="00846495">
        <w:rPr>
          <w:rFonts w:cs="Times New Roman"/>
          <w:szCs w:val="22"/>
        </w:rPr>
        <w:t>18.4</w:t>
      </w:r>
      <w:r w:rsidR="001E2477" w:rsidRPr="006F6B4C">
        <w:rPr>
          <w:rFonts w:cs="Times New Roman"/>
          <w:szCs w:val="22"/>
        </w:rPr>
        <w:fldChar w:fldCharType="end"/>
      </w:r>
      <w:r w:rsidR="001E2477" w:rsidRPr="006F6B4C">
        <w:rPr>
          <w:rFonts w:cs="Times New Roman"/>
          <w:szCs w:val="22"/>
        </w:rPr>
        <w:t xml:space="preserve"> </w:t>
      </w:r>
      <w:r w:rsidRPr="006F6B4C">
        <w:rPr>
          <w:rFonts w:cs="Times New Roman"/>
          <w:szCs w:val="22"/>
        </w:rPr>
        <w:t xml:space="preserve">a </w:t>
      </w:r>
      <w:r w:rsidR="009F0DC0" w:rsidRPr="006F6B4C">
        <w:rPr>
          <w:rFonts w:cs="Times New Roman"/>
          <w:szCs w:val="22"/>
        </w:rPr>
        <w:fldChar w:fldCharType="begin"/>
      </w:r>
      <w:r w:rsidR="009F0DC0" w:rsidRPr="006F6B4C">
        <w:rPr>
          <w:rFonts w:cs="Times New Roman"/>
          <w:szCs w:val="22"/>
        </w:rPr>
        <w:instrText xml:space="preserve"> REF _Ref56691022 \r \h </w:instrText>
      </w:r>
      <w:r w:rsidR="0078495C" w:rsidRPr="006F6B4C">
        <w:rPr>
          <w:rFonts w:cs="Times New Roman"/>
          <w:szCs w:val="22"/>
        </w:rPr>
        <w:instrText xml:space="preserve"> \* MERGEFORMAT </w:instrText>
      </w:r>
      <w:r w:rsidR="009F0DC0" w:rsidRPr="006F6B4C">
        <w:rPr>
          <w:rFonts w:cs="Times New Roman"/>
          <w:szCs w:val="22"/>
        </w:rPr>
      </w:r>
      <w:r w:rsidR="009F0DC0" w:rsidRPr="006F6B4C">
        <w:rPr>
          <w:rFonts w:cs="Times New Roman"/>
          <w:szCs w:val="22"/>
        </w:rPr>
        <w:fldChar w:fldCharType="separate"/>
      </w:r>
      <w:r w:rsidR="00846495">
        <w:rPr>
          <w:rFonts w:cs="Times New Roman"/>
          <w:szCs w:val="22"/>
        </w:rPr>
        <w:t>30</w:t>
      </w:r>
      <w:r w:rsidR="009F0DC0" w:rsidRPr="006F6B4C">
        <w:rPr>
          <w:rFonts w:cs="Times New Roman"/>
          <w:szCs w:val="22"/>
        </w:rPr>
        <w:fldChar w:fldCharType="end"/>
      </w:r>
      <w:r w:rsidR="00A4192C" w:rsidRPr="006F6B4C">
        <w:rPr>
          <w:rFonts w:cs="Times New Roman"/>
          <w:szCs w:val="22"/>
        </w:rPr>
        <w:t xml:space="preserve"> </w:t>
      </w:r>
      <w:r w:rsidRPr="006F6B4C">
        <w:rPr>
          <w:rFonts w:cs="Times New Roman"/>
          <w:szCs w:val="22"/>
        </w:rPr>
        <w:t>(</w:t>
      </w:r>
      <w:r w:rsidR="009F0DC0" w:rsidRPr="006F6B4C">
        <w:rPr>
          <w:rFonts w:cs="Times New Roman"/>
          <w:i/>
          <w:szCs w:val="22"/>
        </w:rPr>
        <w:t>Kybernetická bezpečnost</w:t>
      </w:r>
      <w:r w:rsidRPr="006F6B4C">
        <w:rPr>
          <w:rFonts w:cs="Times New Roman"/>
          <w:szCs w:val="22"/>
        </w:rPr>
        <w:t>) jiných, než dle Článku</w:t>
      </w:r>
      <w:r w:rsidR="00A4192C" w:rsidRPr="006F6B4C">
        <w:rPr>
          <w:rFonts w:cs="Times New Roman"/>
          <w:szCs w:val="22"/>
        </w:rPr>
        <w:t xml:space="preserve"> </w:t>
      </w:r>
      <w:r w:rsidR="00A4192C" w:rsidRPr="006F6B4C">
        <w:rPr>
          <w:rFonts w:cs="Times New Roman"/>
          <w:szCs w:val="22"/>
        </w:rPr>
        <w:fldChar w:fldCharType="begin"/>
      </w:r>
      <w:r w:rsidR="00A4192C" w:rsidRPr="006F6B4C">
        <w:rPr>
          <w:rFonts w:cs="Times New Roman"/>
          <w:szCs w:val="22"/>
        </w:rPr>
        <w:instrText xml:space="preserve"> REF _Ref532805621 \r \h </w:instrText>
      </w:r>
      <w:r w:rsidR="001657EF" w:rsidRPr="006F6B4C">
        <w:rPr>
          <w:rFonts w:cs="Times New Roman"/>
          <w:szCs w:val="22"/>
        </w:rPr>
        <w:instrText xml:space="preserve"> \* MERGEFORMAT </w:instrText>
      </w:r>
      <w:r w:rsidR="00A4192C" w:rsidRPr="006F6B4C">
        <w:rPr>
          <w:rFonts w:cs="Times New Roman"/>
          <w:szCs w:val="22"/>
        </w:rPr>
      </w:r>
      <w:r w:rsidR="00A4192C" w:rsidRPr="006F6B4C">
        <w:rPr>
          <w:rFonts w:cs="Times New Roman"/>
          <w:szCs w:val="22"/>
        </w:rPr>
        <w:fldChar w:fldCharType="separate"/>
      </w:r>
      <w:r w:rsidR="00846495">
        <w:rPr>
          <w:rFonts w:cs="Times New Roman"/>
          <w:szCs w:val="22"/>
        </w:rPr>
        <w:t>10.7</w:t>
      </w:r>
      <w:r w:rsidR="00A4192C" w:rsidRPr="006F6B4C">
        <w:rPr>
          <w:rFonts w:cs="Times New Roman"/>
          <w:szCs w:val="22"/>
        </w:rPr>
        <w:fldChar w:fldCharType="end"/>
      </w:r>
      <w:r w:rsidRPr="006F6B4C">
        <w:rPr>
          <w:rFonts w:cs="Times New Roman"/>
          <w:szCs w:val="22"/>
        </w:rPr>
        <w:t xml:space="preserve">, zahájí Strany v dobré víře vzájemná jednání o uzavření dodatku k této </w:t>
      </w:r>
      <w:r w:rsidR="00A4192C" w:rsidRPr="006F6B4C">
        <w:rPr>
          <w:rFonts w:cs="Times New Roman"/>
          <w:szCs w:val="22"/>
        </w:rPr>
        <w:t>Servisní s</w:t>
      </w:r>
      <w:r w:rsidRPr="006F6B4C">
        <w:rPr>
          <w:rFonts w:cs="Times New Roman"/>
          <w:szCs w:val="22"/>
        </w:rPr>
        <w:t xml:space="preserve">mlouvě anebo jednání o uzavření zvláštní smlouvy (např. zohlednění bezpečnosti informací apod.), přičemž Strany se v takovém případě zavazují poskytnout si </w:t>
      </w:r>
      <w:r w:rsidR="00A4192C" w:rsidRPr="006F6B4C">
        <w:rPr>
          <w:rFonts w:cs="Times New Roman"/>
          <w:szCs w:val="22"/>
        </w:rPr>
        <w:t>veškerou součinnost nezbytnou k </w:t>
      </w:r>
      <w:r w:rsidRPr="006F6B4C">
        <w:rPr>
          <w:rFonts w:cs="Times New Roman"/>
          <w:szCs w:val="22"/>
        </w:rPr>
        <w:t>formulaci obsahu takového dodatku, resp. smlouvy, a</w:t>
      </w:r>
      <w:r w:rsidR="00497908">
        <w:rPr>
          <w:rFonts w:cs="Times New Roman"/>
          <w:szCs w:val="22"/>
        </w:rPr>
        <w:t> </w:t>
      </w:r>
      <w:r w:rsidR="00945773">
        <w:rPr>
          <w:rFonts w:cs="Times New Roman"/>
          <w:szCs w:val="22"/>
        </w:rPr>
        <w:t xml:space="preserve">dohodnout se na </w:t>
      </w:r>
      <w:r w:rsidR="006B0962">
        <w:rPr>
          <w:rFonts w:cs="Times New Roman"/>
          <w:szCs w:val="22"/>
        </w:rPr>
        <w:t>uzavření</w:t>
      </w:r>
      <w:r w:rsidR="00945773" w:rsidRPr="006F6B4C">
        <w:rPr>
          <w:rFonts w:cs="Times New Roman"/>
          <w:szCs w:val="22"/>
        </w:rPr>
        <w:t xml:space="preserve"> </w:t>
      </w:r>
      <w:r w:rsidRPr="006F6B4C">
        <w:rPr>
          <w:rFonts w:cs="Times New Roman"/>
          <w:szCs w:val="22"/>
        </w:rPr>
        <w:t>takov</w:t>
      </w:r>
      <w:r w:rsidR="006B0962">
        <w:rPr>
          <w:rFonts w:cs="Times New Roman"/>
          <w:szCs w:val="22"/>
        </w:rPr>
        <w:t>ého</w:t>
      </w:r>
      <w:r w:rsidRPr="006F6B4C">
        <w:rPr>
          <w:rFonts w:cs="Times New Roman"/>
          <w:szCs w:val="22"/>
        </w:rPr>
        <w:t xml:space="preserve"> dodat</w:t>
      </w:r>
      <w:r w:rsidR="006B0962">
        <w:rPr>
          <w:rFonts w:cs="Times New Roman"/>
          <w:szCs w:val="22"/>
        </w:rPr>
        <w:t>ku</w:t>
      </w:r>
      <w:r w:rsidRPr="006F6B4C">
        <w:rPr>
          <w:rFonts w:cs="Times New Roman"/>
          <w:szCs w:val="22"/>
        </w:rPr>
        <w:t>, resp. smlouv</w:t>
      </w:r>
      <w:r w:rsidR="006B0962">
        <w:rPr>
          <w:rFonts w:cs="Times New Roman"/>
          <w:szCs w:val="22"/>
        </w:rPr>
        <w:t>y</w:t>
      </w:r>
      <w:r w:rsidRPr="006F6B4C">
        <w:rPr>
          <w:rFonts w:cs="Times New Roman"/>
          <w:szCs w:val="22"/>
        </w:rPr>
        <w:t xml:space="preserve"> do šedesáti (60) dnů ode dne zaslání výzvy k uzavření takového dodatku či smlouvy kteroukoliv Stranou. </w:t>
      </w:r>
      <w:r w:rsidR="00A4192C" w:rsidRPr="006F6B4C">
        <w:rPr>
          <w:rFonts w:cs="Times New Roman"/>
          <w:szCs w:val="22"/>
        </w:rPr>
        <w:t xml:space="preserve">Uzavření jakéhokoliv </w:t>
      </w:r>
      <w:r w:rsidR="00A4192C" w:rsidRPr="006F6B4C">
        <w:rPr>
          <w:rFonts w:cs="Times New Roman"/>
          <w:szCs w:val="22"/>
        </w:rPr>
        <w:lastRenderedPageBreak/>
        <w:t>dodatku k Servisní s</w:t>
      </w:r>
      <w:r w:rsidRPr="006F6B4C">
        <w:rPr>
          <w:rFonts w:cs="Times New Roman"/>
          <w:szCs w:val="22"/>
        </w:rPr>
        <w:t>mlouvě musí vždy proběhnout v souladu se ZZVZ a ustanovení ZZVZ mají v takovém případě přednost před ustanoveními upravujícími uzavření dodatku k</w:t>
      </w:r>
      <w:r w:rsidR="00016182" w:rsidRPr="006F6B4C">
        <w:rPr>
          <w:rFonts w:cs="Times New Roman"/>
          <w:szCs w:val="22"/>
        </w:rPr>
        <w:t> </w:t>
      </w:r>
      <w:r w:rsidRPr="006F6B4C">
        <w:rPr>
          <w:rFonts w:cs="Times New Roman"/>
          <w:szCs w:val="22"/>
        </w:rPr>
        <w:t xml:space="preserve">této </w:t>
      </w:r>
      <w:r w:rsidR="00A4192C" w:rsidRPr="006F6B4C">
        <w:rPr>
          <w:rFonts w:cs="Times New Roman"/>
          <w:szCs w:val="22"/>
        </w:rPr>
        <w:t>Servisní s</w:t>
      </w:r>
      <w:r w:rsidRPr="006F6B4C">
        <w:rPr>
          <w:rFonts w:cs="Times New Roman"/>
          <w:szCs w:val="22"/>
        </w:rPr>
        <w:t>mlouvě.</w:t>
      </w:r>
      <w:r w:rsidR="001657EF" w:rsidRPr="006F6B4C">
        <w:rPr>
          <w:rFonts w:cs="Times New Roman"/>
          <w:szCs w:val="22"/>
        </w:rPr>
        <w:t xml:space="preserve"> </w:t>
      </w:r>
      <w:r w:rsidRPr="006F6B4C">
        <w:rPr>
          <w:rFonts w:cs="Times New Roman"/>
          <w:szCs w:val="22"/>
        </w:rPr>
        <w:t>Pokud se Strany ve</w:t>
      </w:r>
      <w:r w:rsidR="00812C0E" w:rsidRPr="006F6B4C">
        <w:rPr>
          <w:rFonts w:cs="Times New Roman"/>
          <w:szCs w:val="22"/>
        </w:rPr>
        <w:t> </w:t>
      </w:r>
      <w:r w:rsidRPr="006F6B4C">
        <w:rPr>
          <w:rFonts w:cs="Times New Roman"/>
          <w:szCs w:val="22"/>
        </w:rPr>
        <w:t xml:space="preserve">stanovené lhůtě dle tohoto Článku </w:t>
      </w:r>
      <w:r w:rsidR="00A4192C" w:rsidRPr="006F6B4C">
        <w:rPr>
          <w:rFonts w:cs="Times New Roman"/>
          <w:szCs w:val="22"/>
        </w:rPr>
        <w:fldChar w:fldCharType="begin"/>
      </w:r>
      <w:r w:rsidR="00A4192C" w:rsidRPr="006F6B4C">
        <w:rPr>
          <w:rFonts w:cs="Times New Roman"/>
          <w:szCs w:val="22"/>
        </w:rPr>
        <w:instrText xml:space="preserve"> REF _Ref532805948 \r \h </w:instrText>
      </w:r>
      <w:r w:rsidR="00326E0B" w:rsidRPr="006F6B4C">
        <w:rPr>
          <w:rFonts w:cs="Times New Roman"/>
          <w:szCs w:val="22"/>
        </w:rPr>
        <w:instrText xml:space="preserve"> \* MERGEFORMAT </w:instrText>
      </w:r>
      <w:r w:rsidR="00A4192C" w:rsidRPr="006F6B4C">
        <w:rPr>
          <w:rFonts w:cs="Times New Roman"/>
          <w:szCs w:val="22"/>
        </w:rPr>
      </w:r>
      <w:r w:rsidR="00A4192C" w:rsidRPr="006F6B4C">
        <w:rPr>
          <w:rFonts w:cs="Times New Roman"/>
          <w:szCs w:val="22"/>
        </w:rPr>
        <w:fldChar w:fldCharType="separate"/>
      </w:r>
      <w:r w:rsidR="00846495">
        <w:rPr>
          <w:rFonts w:cs="Times New Roman"/>
          <w:szCs w:val="22"/>
        </w:rPr>
        <w:t>10.8</w:t>
      </w:r>
      <w:r w:rsidR="00A4192C" w:rsidRPr="006F6B4C">
        <w:rPr>
          <w:rFonts w:cs="Times New Roman"/>
          <w:szCs w:val="22"/>
        </w:rPr>
        <w:fldChar w:fldCharType="end"/>
      </w:r>
      <w:r w:rsidR="00A4192C" w:rsidRPr="006F6B4C">
        <w:rPr>
          <w:rFonts w:cs="Times New Roman"/>
          <w:szCs w:val="22"/>
        </w:rPr>
        <w:t xml:space="preserve"> </w:t>
      </w:r>
      <w:r w:rsidRPr="006F6B4C">
        <w:rPr>
          <w:rFonts w:cs="Times New Roman"/>
          <w:szCs w:val="22"/>
        </w:rPr>
        <w:t xml:space="preserve">na uzavření dodatku nedohodnou, pak je </w:t>
      </w:r>
      <w:r w:rsidR="00356837" w:rsidRPr="006F6B4C">
        <w:rPr>
          <w:rFonts w:cs="Times New Roman"/>
          <w:szCs w:val="22"/>
        </w:rPr>
        <w:t>Objednatel</w:t>
      </w:r>
      <w:r w:rsidRPr="006F6B4C">
        <w:rPr>
          <w:rFonts w:cs="Times New Roman"/>
          <w:szCs w:val="22"/>
        </w:rPr>
        <w:t xml:space="preserve"> oprávněn </w:t>
      </w:r>
      <w:r w:rsidR="00A4192C" w:rsidRPr="006F6B4C">
        <w:rPr>
          <w:rFonts w:cs="Times New Roman"/>
          <w:szCs w:val="22"/>
        </w:rPr>
        <w:t>Servisní s</w:t>
      </w:r>
      <w:r w:rsidRPr="006F6B4C">
        <w:rPr>
          <w:rFonts w:cs="Times New Roman"/>
          <w:szCs w:val="22"/>
        </w:rPr>
        <w:t>mlouvu vypovědět s</w:t>
      </w:r>
      <w:r w:rsidR="00C75342" w:rsidRPr="006F6B4C">
        <w:rPr>
          <w:rFonts w:cs="Times New Roman"/>
          <w:szCs w:val="22"/>
        </w:rPr>
        <w:t> </w:t>
      </w:r>
      <w:r w:rsidRPr="006F6B4C">
        <w:rPr>
          <w:rFonts w:cs="Times New Roman"/>
          <w:szCs w:val="22"/>
        </w:rPr>
        <w:t xml:space="preserve">výpovědní dobou </w:t>
      </w:r>
      <w:r w:rsidR="003C1123" w:rsidRPr="006F6B4C">
        <w:rPr>
          <w:rFonts w:cs="Times New Roman"/>
          <w:szCs w:val="22"/>
        </w:rPr>
        <w:t xml:space="preserve">dvanáct </w:t>
      </w:r>
      <w:r w:rsidRPr="006F6B4C">
        <w:rPr>
          <w:rFonts w:cs="Times New Roman"/>
          <w:szCs w:val="22"/>
        </w:rPr>
        <w:t>(</w:t>
      </w:r>
      <w:r w:rsidR="003C1123" w:rsidRPr="006F6B4C">
        <w:rPr>
          <w:rFonts w:cs="Times New Roman"/>
          <w:szCs w:val="22"/>
        </w:rPr>
        <w:t>12</w:t>
      </w:r>
      <w:r w:rsidRPr="006F6B4C">
        <w:rPr>
          <w:rFonts w:cs="Times New Roman"/>
          <w:szCs w:val="22"/>
        </w:rPr>
        <w:t xml:space="preserve">) měsíců, která začíná běžet první den měsíce následujícího po měsíci, ve kterém byla doručena, a končí poslední den posledního měsíce výpovědní </w:t>
      </w:r>
      <w:r w:rsidR="00F12B8B" w:rsidRPr="006F6B4C">
        <w:rPr>
          <w:rFonts w:cs="Times New Roman"/>
          <w:szCs w:val="22"/>
        </w:rPr>
        <w:t xml:space="preserve">doby </w:t>
      </w:r>
      <w:r w:rsidRPr="006F6B4C">
        <w:rPr>
          <w:rFonts w:cs="Times New Roman"/>
          <w:szCs w:val="22"/>
        </w:rPr>
        <w:t xml:space="preserve">(ustanovení Článku </w:t>
      </w:r>
      <w:r w:rsidR="00A4192C" w:rsidRPr="006F6B4C">
        <w:rPr>
          <w:rFonts w:cs="Times New Roman"/>
          <w:szCs w:val="22"/>
        </w:rPr>
        <w:fldChar w:fldCharType="begin"/>
      </w:r>
      <w:r w:rsidR="00A4192C" w:rsidRPr="006F6B4C">
        <w:rPr>
          <w:rFonts w:cs="Times New Roman"/>
          <w:szCs w:val="22"/>
        </w:rPr>
        <w:instrText xml:space="preserve"> REF _Ref515805941 \r \h </w:instrText>
      </w:r>
      <w:r w:rsidR="00326E0B" w:rsidRPr="006F6B4C">
        <w:rPr>
          <w:rFonts w:cs="Times New Roman"/>
          <w:szCs w:val="22"/>
        </w:rPr>
        <w:instrText xml:space="preserve"> \* MERGEFORMAT </w:instrText>
      </w:r>
      <w:r w:rsidR="00A4192C" w:rsidRPr="006F6B4C">
        <w:rPr>
          <w:rFonts w:cs="Times New Roman"/>
          <w:szCs w:val="22"/>
        </w:rPr>
      </w:r>
      <w:r w:rsidR="00A4192C" w:rsidRPr="006F6B4C">
        <w:rPr>
          <w:rFonts w:cs="Times New Roman"/>
          <w:szCs w:val="22"/>
        </w:rPr>
        <w:fldChar w:fldCharType="separate"/>
      </w:r>
      <w:r w:rsidR="00846495">
        <w:rPr>
          <w:rFonts w:cs="Times New Roman"/>
          <w:szCs w:val="22"/>
        </w:rPr>
        <w:t>24</w:t>
      </w:r>
      <w:r w:rsidR="00A4192C" w:rsidRPr="006F6B4C">
        <w:rPr>
          <w:rFonts w:cs="Times New Roman"/>
          <w:szCs w:val="22"/>
        </w:rPr>
        <w:fldChar w:fldCharType="end"/>
      </w:r>
      <w:r w:rsidRPr="006F6B4C">
        <w:rPr>
          <w:rFonts w:cs="Times New Roman"/>
          <w:szCs w:val="22"/>
        </w:rPr>
        <w:t xml:space="preserve"> (</w:t>
      </w:r>
      <w:r w:rsidRPr="006F6B4C">
        <w:rPr>
          <w:rFonts w:cs="Times New Roman"/>
          <w:i/>
          <w:szCs w:val="22"/>
        </w:rPr>
        <w:t>Trvání a ukončení smluvního vztahu</w:t>
      </w:r>
      <w:r w:rsidRPr="006F6B4C">
        <w:rPr>
          <w:rFonts w:cs="Times New Roman"/>
          <w:szCs w:val="22"/>
        </w:rPr>
        <w:t xml:space="preserve">) se uplatní přiměřeně). Do skončení výpovědní doby postupují Strany podle </w:t>
      </w:r>
      <w:r w:rsidR="00326E0B" w:rsidRPr="006F6B4C">
        <w:rPr>
          <w:rFonts w:cs="Times New Roman"/>
          <w:szCs w:val="22"/>
        </w:rPr>
        <w:t>Servisní s</w:t>
      </w:r>
      <w:r w:rsidRPr="006F6B4C">
        <w:rPr>
          <w:rFonts w:cs="Times New Roman"/>
          <w:szCs w:val="22"/>
        </w:rPr>
        <w:t>mlouvy v</w:t>
      </w:r>
      <w:r w:rsidR="00812C0E" w:rsidRPr="006F6B4C">
        <w:rPr>
          <w:rFonts w:cs="Times New Roman"/>
          <w:szCs w:val="22"/>
        </w:rPr>
        <w:t> </w:t>
      </w:r>
      <w:r w:rsidRPr="006F6B4C">
        <w:rPr>
          <w:rFonts w:cs="Times New Roman"/>
          <w:szCs w:val="22"/>
        </w:rPr>
        <w:t>jejím dosavadním znění.</w:t>
      </w:r>
      <w:bookmarkEnd w:id="152"/>
      <w:r w:rsidRPr="006F6B4C">
        <w:rPr>
          <w:rFonts w:cs="Times New Roman"/>
          <w:szCs w:val="22"/>
        </w:rPr>
        <w:t xml:space="preserve"> </w:t>
      </w:r>
      <w:bookmarkEnd w:id="153"/>
    </w:p>
    <w:p w14:paraId="365A3506" w14:textId="7F9F882A" w:rsidR="006C591A" w:rsidRDefault="006C591A" w:rsidP="006C591A">
      <w:pPr>
        <w:pStyle w:val="Clanek11"/>
        <w:widowControl/>
        <w:rPr>
          <w:rFonts w:cs="Times New Roman"/>
          <w:szCs w:val="22"/>
        </w:rPr>
      </w:pPr>
      <w:r>
        <w:rPr>
          <w:rFonts w:cs="Times New Roman"/>
          <w:szCs w:val="22"/>
        </w:rPr>
        <w:t xml:space="preserve">Objednatel je oprávněn podrobit </w:t>
      </w:r>
      <w:r w:rsidR="001A456A">
        <w:rPr>
          <w:rFonts w:cs="Times New Roman"/>
          <w:szCs w:val="22"/>
        </w:rPr>
        <w:t>veškerá plněn</w:t>
      </w:r>
      <w:r w:rsidR="00AB0DF9">
        <w:rPr>
          <w:rFonts w:cs="Times New Roman"/>
          <w:szCs w:val="22"/>
        </w:rPr>
        <w:t>í</w:t>
      </w:r>
      <w:r w:rsidR="001A456A">
        <w:rPr>
          <w:rFonts w:cs="Times New Roman"/>
          <w:szCs w:val="22"/>
        </w:rPr>
        <w:t xml:space="preserve"> a </w:t>
      </w:r>
      <w:r>
        <w:rPr>
          <w:rFonts w:cs="Times New Roman"/>
          <w:szCs w:val="22"/>
        </w:rPr>
        <w:t xml:space="preserve">jakýkoliv výstup poskytování Služeb </w:t>
      </w:r>
      <w:r w:rsidR="001A456A">
        <w:rPr>
          <w:rFonts w:cs="Times New Roman"/>
          <w:szCs w:val="22"/>
        </w:rPr>
        <w:t xml:space="preserve">dle této Servisní smlouvy </w:t>
      </w:r>
      <w:r>
        <w:rPr>
          <w:rFonts w:cs="Times New Roman"/>
          <w:szCs w:val="22"/>
        </w:rPr>
        <w:t>znaleckému přezkoumání.</w:t>
      </w:r>
    </w:p>
    <w:p w14:paraId="00E23F2D" w14:textId="77777777" w:rsidR="007B0997" w:rsidRPr="006F6B4C" w:rsidRDefault="003B15DB" w:rsidP="00CA4C35">
      <w:pPr>
        <w:pStyle w:val="Nadpis10"/>
        <w:keepNext w:val="0"/>
        <w:rPr>
          <w:rFonts w:cs="Times New Roman"/>
          <w:szCs w:val="22"/>
        </w:rPr>
      </w:pPr>
      <w:bookmarkStart w:id="154" w:name="_Ref516341943"/>
      <w:bookmarkStart w:id="155" w:name="_Toc532815622"/>
      <w:bookmarkStart w:id="156" w:name="_Toc51336287"/>
      <w:bookmarkStart w:id="157" w:name="_Toc56623845"/>
      <w:bookmarkStart w:id="158" w:name="_Toc56703393"/>
      <w:bookmarkStart w:id="159" w:name="_Toc151051871"/>
      <w:r w:rsidRPr="006F6B4C">
        <w:rPr>
          <w:rFonts w:cs="Times New Roman"/>
          <w:szCs w:val="22"/>
        </w:rPr>
        <w:t>P</w:t>
      </w:r>
      <w:r w:rsidR="007B0997" w:rsidRPr="006F6B4C">
        <w:rPr>
          <w:rFonts w:cs="Times New Roman"/>
          <w:szCs w:val="22"/>
        </w:rPr>
        <w:t>ovinnosti objednatele</w:t>
      </w:r>
      <w:bookmarkEnd w:id="154"/>
      <w:bookmarkEnd w:id="155"/>
      <w:bookmarkEnd w:id="156"/>
      <w:bookmarkEnd w:id="157"/>
      <w:bookmarkEnd w:id="158"/>
      <w:bookmarkEnd w:id="159"/>
    </w:p>
    <w:p w14:paraId="029E42D8" w14:textId="06C3EC31" w:rsidR="00856FF5" w:rsidRPr="006F6B4C" w:rsidRDefault="00856FF5" w:rsidP="00CA4C35">
      <w:pPr>
        <w:pStyle w:val="Clanek11"/>
        <w:widowControl/>
        <w:rPr>
          <w:rFonts w:cs="Times New Roman"/>
          <w:szCs w:val="22"/>
        </w:rPr>
      </w:pPr>
      <w:r w:rsidRPr="006F6B4C">
        <w:rPr>
          <w:rFonts w:cs="Times New Roman"/>
          <w:szCs w:val="22"/>
        </w:rPr>
        <w:t>Objednatel je povinen za řádné poskytování Služeb platit Poskytovateli Cenu dle Článku</w:t>
      </w:r>
      <w:r w:rsidR="009054F6" w:rsidRPr="006F6B4C">
        <w:rPr>
          <w:rFonts w:cs="Times New Roman"/>
          <w:szCs w:val="22"/>
        </w:rPr>
        <w:t xml:space="preserve"> </w:t>
      </w:r>
      <w:r w:rsidRPr="006F6B4C">
        <w:rPr>
          <w:rFonts w:cs="Times New Roman"/>
          <w:szCs w:val="22"/>
        </w:rPr>
        <w:fldChar w:fldCharType="begin"/>
      </w:r>
      <w:r w:rsidRPr="006F6B4C">
        <w:rPr>
          <w:rFonts w:cs="Times New Roman"/>
          <w:szCs w:val="22"/>
        </w:rPr>
        <w:instrText xml:space="preserve"> REF _Ref515814017 \r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9</w:t>
      </w:r>
      <w:r w:rsidRPr="006F6B4C">
        <w:rPr>
          <w:rFonts w:cs="Times New Roman"/>
          <w:szCs w:val="22"/>
        </w:rPr>
        <w:fldChar w:fldCharType="end"/>
      </w:r>
      <w:r w:rsidR="00027F2E" w:rsidRPr="006F6B4C">
        <w:rPr>
          <w:rFonts w:cs="Times New Roman"/>
          <w:szCs w:val="22"/>
        </w:rPr>
        <w:t> </w:t>
      </w:r>
      <w:r w:rsidRPr="006F6B4C">
        <w:rPr>
          <w:rFonts w:cs="Times New Roman"/>
          <w:szCs w:val="22"/>
        </w:rPr>
        <w:t>(</w:t>
      </w:r>
      <w:r w:rsidRPr="006F6B4C">
        <w:rPr>
          <w:rFonts w:cs="Times New Roman"/>
          <w:i/>
          <w:szCs w:val="22"/>
        </w:rPr>
        <w:t>Cena</w:t>
      </w:r>
      <w:r w:rsidR="00BD36D4" w:rsidRPr="006F6B4C">
        <w:rPr>
          <w:rFonts w:cs="Times New Roman"/>
          <w:i/>
          <w:szCs w:val="22"/>
        </w:rPr>
        <w:t xml:space="preserve"> a platební podmínky</w:t>
      </w:r>
      <w:r w:rsidRPr="006F6B4C">
        <w:rPr>
          <w:rFonts w:cs="Times New Roman"/>
          <w:szCs w:val="22"/>
        </w:rPr>
        <w:t xml:space="preserve">). </w:t>
      </w:r>
    </w:p>
    <w:p w14:paraId="0C77135E" w14:textId="4D147521" w:rsidR="00856FF5" w:rsidRPr="006F6B4C" w:rsidRDefault="00856FF5" w:rsidP="00CA4C35">
      <w:pPr>
        <w:pStyle w:val="Clanek11"/>
        <w:widowControl/>
        <w:rPr>
          <w:rFonts w:cs="Times New Roman"/>
          <w:szCs w:val="22"/>
        </w:rPr>
      </w:pPr>
      <w:bookmarkStart w:id="160" w:name="_Ref515814146"/>
      <w:r w:rsidRPr="006F6B4C">
        <w:rPr>
          <w:rFonts w:cs="Times New Roman"/>
          <w:szCs w:val="22"/>
        </w:rPr>
        <w:t xml:space="preserve">Objednatel se zavazuje poskytovat ke splnění povinností Poskytovatele nezbytně nutnou součinnost v rozsahu dle Článku </w:t>
      </w:r>
      <w:r w:rsidRPr="006F6B4C">
        <w:rPr>
          <w:rFonts w:cs="Times New Roman"/>
          <w:szCs w:val="22"/>
        </w:rPr>
        <w:fldChar w:fldCharType="begin"/>
      </w:r>
      <w:r w:rsidRPr="006F6B4C">
        <w:rPr>
          <w:rFonts w:cs="Times New Roman"/>
          <w:szCs w:val="22"/>
        </w:rPr>
        <w:instrText xml:space="preserve"> REF _Ref515814129 \r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11.3</w:t>
      </w:r>
      <w:r w:rsidRPr="006F6B4C">
        <w:rPr>
          <w:rFonts w:cs="Times New Roman"/>
          <w:szCs w:val="22"/>
        </w:rPr>
        <w:fldChar w:fldCharType="end"/>
      </w:r>
      <w:r w:rsidRPr="006F6B4C">
        <w:rPr>
          <w:rFonts w:cs="Times New Roman"/>
          <w:szCs w:val="22"/>
        </w:rPr>
        <w:t>. V rámci poskytování součinnosti je Objednatel povinen předávat Poskytovateli dokumenty v držení Objednatele nezbytně nutné pro řádné plnění této Servisní smlouvy Poskytovatelem. Objednatel však není povinen v rámci poskytování součinnosti vytvářet žádné nové dokumenty.</w:t>
      </w:r>
      <w:bookmarkEnd w:id="160"/>
      <w:r w:rsidR="00540342">
        <w:rPr>
          <w:rFonts w:cs="Times New Roman"/>
          <w:szCs w:val="22"/>
        </w:rPr>
        <w:t xml:space="preserve"> </w:t>
      </w:r>
      <w:r w:rsidR="00B203A8" w:rsidRPr="00A831EF">
        <w:rPr>
          <w:rFonts w:cs="Times New Roman"/>
          <w:szCs w:val="22"/>
        </w:rPr>
        <w:t xml:space="preserve">Povinnost </w:t>
      </w:r>
      <w:r w:rsidR="00B203A8">
        <w:rPr>
          <w:rFonts w:cs="Times New Roman"/>
          <w:szCs w:val="22"/>
        </w:rPr>
        <w:t>O</w:t>
      </w:r>
      <w:r w:rsidR="00B203A8" w:rsidRPr="00A831EF">
        <w:rPr>
          <w:rFonts w:cs="Times New Roman"/>
          <w:szCs w:val="22"/>
        </w:rPr>
        <w:t xml:space="preserve">bjednatele dle </w:t>
      </w:r>
      <w:r w:rsidR="00B203A8">
        <w:rPr>
          <w:rFonts w:cs="Times New Roman"/>
          <w:szCs w:val="22"/>
        </w:rPr>
        <w:t xml:space="preserve">Článku </w:t>
      </w:r>
      <w:r w:rsidR="00B203A8">
        <w:rPr>
          <w:rFonts w:cs="Times New Roman"/>
          <w:szCs w:val="22"/>
        </w:rPr>
        <w:fldChar w:fldCharType="begin"/>
      </w:r>
      <w:r w:rsidR="00B203A8">
        <w:rPr>
          <w:rFonts w:cs="Times New Roman"/>
          <w:szCs w:val="22"/>
        </w:rPr>
        <w:instrText xml:space="preserve"> REF _Ref120633483 \r \h </w:instrText>
      </w:r>
      <w:r w:rsidR="00B203A8">
        <w:rPr>
          <w:rFonts w:cs="Times New Roman"/>
          <w:szCs w:val="22"/>
        </w:rPr>
      </w:r>
      <w:r w:rsidR="00B203A8">
        <w:rPr>
          <w:rFonts w:cs="Times New Roman"/>
          <w:szCs w:val="22"/>
        </w:rPr>
        <w:fldChar w:fldCharType="separate"/>
      </w:r>
      <w:r w:rsidR="00846495">
        <w:rPr>
          <w:rFonts w:cs="Times New Roman"/>
          <w:szCs w:val="22"/>
        </w:rPr>
        <w:t>10.3</w:t>
      </w:r>
      <w:r w:rsidR="00B203A8">
        <w:rPr>
          <w:rFonts w:cs="Times New Roman"/>
          <w:szCs w:val="22"/>
        </w:rPr>
        <w:fldChar w:fldCharType="end"/>
      </w:r>
      <w:r w:rsidR="00B203A8" w:rsidRPr="00A831EF">
        <w:rPr>
          <w:rFonts w:cs="Times New Roman"/>
          <w:szCs w:val="22"/>
        </w:rPr>
        <w:t xml:space="preserve"> </w:t>
      </w:r>
      <w:r w:rsidR="00B203A8">
        <w:rPr>
          <w:rFonts w:cs="Times New Roman"/>
          <w:szCs w:val="22"/>
        </w:rPr>
        <w:t>tím není dotčena.</w:t>
      </w:r>
    </w:p>
    <w:p w14:paraId="4F2EB348" w14:textId="00304771" w:rsidR="00856FF5" w:rsidRPr="006F6B4C" w:rsidRDefault="00856FF5" w:rsidP="00CA4C35">
      <w:pPr>
        <w:pStyle w:val="Clanek11"/>
        <w:widowControl/>
        <w:rPr>
          <w:rFonts w:cs="Times New Roman"/>
          <w:szCs w:val="22"/>
        </w:rPr>
      </w:pPr>
      <w:bookmarkStart w:id="161" w:name="_Ref515814129"/>
      <w:r w:rsidRPr="006F6B4C">
        <w:rPr>
          <w:rFonts w:cs="Times New Roman"/>
          <w:szCs w:val="22"/>
        </w:rPr>
        <w:t xml:space="preserve">Součinností Objednatele dle Článku </w:t>
      </w:r>
      <w:r w:rsidRPr="006F6B4C">
        <w:rPr>
          <w:rFonts w:cs="Times New Roman"/>
          <w:szCs w:val="22"/>
        </w:rPr>
        <w:fldChar w:fldCharType="begin"/>
      </w:r>
      <w:r w:rsidRPr="006F6B4C">
        <w:rPr>
          <w:rFonts w:cs="Times New Roman"/>
          <w:szCs w:val="22"/>
        </w:rPr>
        <w:instrText xml:space="preserve"> REF _Ref515814146 \r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11.2</w:t>
      </w:r>
      <w:r w:rsidRPr="006F6B4C">
        <w:rPr>
          <w:rFonts w:cs="Times New Roman"/>
          <w:szCs w:val="22"/>
        </w:rPr>
        <w:fldChar w:fldCharType="end"/>
      </w:r>
      <w:r w:rsidRPr="006F6B4C">
        <w:rPr>
          <w:rFonts w:cs="Times New Roman"/>
          <w:szCs w:val="22"/>
        </w:rPr>
        <w:t xml:space="preserve"> se rozumí, že:</w:t>
      </w:r>
      <w:bookmarkEnd w:id="161"/>
    </w:p>
    <w:p w14:paraId="4DA0B036" w14:textId="48C86397" w:rsidR="00856FF5" w:rsidRPr="006F6B4C" w:rsidRDefault="00027F2E" w:rsidP="008D76D4">
      <w:pPr>
        <w:pStyle w:val="Claneka"/>
        <w:keepLines w:val="0"/>
        <w:widowControl/>
        <w:tabs>
          <w:tab w:val="clear" w:pos="992"/>
        </w:tabs>
        <w:ind w:left="1276" w:hanging="709"/>
        <w:rPr>
          <w:szCs w:val="22"/>
        </w:rPr>
      </w:pPr>
      <w:r w:rsidRPr="006F6B4C">
        <w:rPr>
          <w:szCs w:val="22"/>
        </w:rPr>
        <w:t xml:space="preserve">zaměstnanci </w:t>
      </w:r>
      <w:r w:rsidR="00447B26" w:rsidRPr="006F6B4C">
        <w:rPr>
          <w:szCs w:val="22"/>
        </w:rPr>
        <w:t xml:space="preserve">nebo pověřené osoby </w:t>
      </w:r>
      <w:r w:rsidR="00856FF5" w:rsidRPr="006F6B4C">
        <w:rPr>
          <w:szCs w:val="22"/>
        </w:rPr>
        <w:t>Objednatele se bud</w:t>
      </w:r>
      <w:r w:rsidRPr="006F6B4C">
        <w:rPr>
          <w:szCs w:val="22"/>
        </w:rPr>
        <w:t>ou</w:t>
      </w:r>
      <w:r w:rsidR="00856FF5" w:rsidRPr="006F6B4C">
        <w:rPr>
          <w:szCs w:val="22"/>
        </w:rPr>
        <w:t xml:space="preserve"> účastnit Akceptačního řízen</w:t>
      </w:r>
      <w:r w:rsidR="00DA0AC1" w:rsidRPr="006F6B4C">
        <w:rPr>
          <w:szCs w:val="22"/>
        </w:rPr>
        <w:t>í, včetně zajištění testerů pro </w:t>
      </w:r>
      <w:r w:rsidR="00856FF5" w:rsidRPr="006F6B4C">
        <w:rPr>
          <w:szCs w:val="22"/>
        </w:rPr>
        <w:t xml:space="preserve">Testy, přičemž na účast v Akceptačním řízení se neuplatní limitace dle Článku </w:t>
      </w:r>
      <w:r w:rsidR="004E39BE" w:rsidRPr="006F6B4C">
        <w:rPr>
          <w:szCs w:val="22"/>
        </w:rPr>
        <w:fldChar w:fldCharType="begin"/>
      </w:r>
      <w:r w:rsidR="004E39BE" w:rsidRPr="006F6B4C">
        <w:rPr>
          <w:szCs w:val="22"/>
        </w:rPr>
        <w:instrText xml:space="preserve"> REF _Ref515814129 \r \h </w:instrText>
      </w:r>
      <w:r w:rsidR="0056038E" w:rsidRPr="006F6B4C">
        <w:rPr>
          <w:szCs w:val="22"/>
        </w:rPr>
        <w:instrText xml:space="preserve"> \* MERGEFORMAT </w:instrText>
      </w:r>
      <w:r w:rsidR="004E39BE" w:rsidRPr="006F6B4C">
        <w:rPr>
          <w:szCs w:val="22"/>
        </w:rPr>
      </w:r>
      <w:r w:rsidR="004E39BE" w:rsidRPr="006F6B4C">
        <w:rPr>
          <w:szCs w:val="22"/>
        </w:rPr>
        <w:fldChar w:fldCharType="separate"/>
      </w:r>
      <w:r w:rsidR="00846495">
        <w:rPr>
          <w:szCs w:val="22"/>
        </w:rPr>
        <w:t>11.3</w:t>
      </w:r>
      <w:r w:rsidR="004E39BE" w:rsidRPr="006F6B4C">
        <w:rPr>
          <w:szCs w:val="22"/>
        </w:rPr>
        <w:fldChar w:fldCharType="end"/>
      </w:r>
      <w:r w:rsidR="004E39BE" w:rsidRPr="006F6B4C">
        <w:rPr>
          <w:szCs w:val="22"/>
        </w:rPr>
        <w:fldChar w:fldCharType="begin"/>
      </w:r>
      <w:r w:rsidR="004E39BE" w:rsidRPr="006F6B4C">
        <w:rPr>
          <w:szCs w:val="22"/>
        </w:rPr>
        <w:instrText xml:space="preserve"> REF _Ref515814205 \r \h </w:instrText>
      </w:r>
      <w:r w:rsidR="0056038E" w:rsidRPr="006F6B4C">
        <w:rPr>
          <w:szCs w:val="22"/>
        </w:rPr>
        <w:instrText xml:space="preserve"> \* MERGEFORMAT </w:instrText>
      </w:r>
      <w:r w:rsidR="004E39BE" w:rsidRPr="006F6B4C">
        <w:rPr>
          <w:szCs w:val="22"/>
        </w:rPr>
      </w:r>
      <w:r w:rsidR="004E39BE" w:rsidRPr="006F6B4C">
        <w:rPr>
          <w:szCs w:val="22"/>
        </w:rPr>
        <w:fldChar w:fldCharType="separate"/>
      </w:r>
      <w:r w:rsidR="00846495">
        <w:rPr>
          <w:szCs w:val="22"/>
        </w:rPr>
        <w:t>(b)</w:t>
      </w:r>
      <w:r w:rsidR="004E39BE" w:rsidRPr="006F6B4C">
        <w:rPr>
          <w:szCs w:val="22"/>
        </w:rPr>
        <w:fldChar w:fldCharType="end"/>
      </w:r>
      <w:r w:rsidR="00856FF5" w:rsidRPr="006F6B4C">
        <w:rPr>
          <w:szCs w:val="22"/>
        </w:rPr>
        <w:t>;</w:t>
      </w:r>
    </w:p>
    <w:p w14:paraId="2894ED4C" w14:textId="5371D209" w:rsidR="00856FF5" w:rsidRPr="006F6B4C" w:rsidRDefault="00856FF5" w:rsidP="008D76D4">
      <w:pPr>
        <w:pStyle w:val="Claneka"/>
        <w:keepLines w:val="0"/>
        <w:widowControl/>
        <w:tabs>
          <w:tab w:val="clear" w:pos="992"/>
        </w:tabs>
        <w:ind w:left="1276" w:hanging="709"/>
        <w:rPr>
          <w:szCs w:val="22"/>
        </w:rPr>
      </w:pPr>
      <w:bookmarkStart w:id="162" w:name="_Ref515814205"/>
      <w:r w:rsidRPr="006F6B4C">
        <w:rPr>
          <w:szCs w:val="22"/>
        </w:rPr>
        <w:t xml:space="preserve">Objednatel je povinen </w:t>
      </w:r>
      <w:r w:rsidR="00D117D2" w:rsidRPr="006F6B4C">
        <w:rPr>
          <w:szCs w:val="22"/>
        </w:rPr>
        <w:t xml:space="preserve">zabezpečit </w:t>
      </w:r>
      <w:r w:rsidRPr="006F6B4C">
        <w:rPr>
          <w:szCs w:val="22"/>
        </w:rPr>
        <w:t>osobní kon</w:t>
      </w:r>
      <w:r w:rsidR="00A34EBA" w:rsidRPr="006F6B4C">
        <w:rPr>
          <w:szCs w:val="22"/>
        </w:rPr>
        <w:t>z</w:t>
      </w:r>
      <w:r w:rsidRPr="006F6B4C">
        <w:rPr>
          <w:szCs w:val="22"/>
        </w:rPr>
        <w:t>ultace pracovníků Objednatele anebo jemu podřízených složek v rozsahu nezbytně nutném pro posk</w:t>
      </w:r>
      <w:r w:rsidR="00A34EBA" w:rsidRPr="006F6B4C">
        <w:rPr>
          <w:szCs w:val="22"/>
        </w:rPr>
        <w:t>ytování Služeb, kdy v</w:t>
      </w:r>
      <w:r w:rsidR="00634502" w:rsidRPr="006F6B4C">
        <w:rPr>
          <w:szCs w:val="22"/>
        </w:rPr>
        <w:t> </w:t>
      </w:r>
      <w:r w:rsidR="00A34EBA" w:rsidRPr="006F6B4C">
        <w:rPr>
          <w:szCs w:val="22"/>
        </w:rPr>
        <w:t>rámci konz</w:t>
      </w:r>
      <w:r w:rsidRPr="006F6B4C">
        <w:rPr>
          <w:szCs w:val="22"/>
        </w:rPr>
        <w:t>ultací budou formou Poskytovatelem řízeného rozhovoru poskytnuty informace nutné pro poskytování Služeb, kt</w:t>
      </w:r>
      <w:r w:rsidR="00A34EBA" w:rsidRPr="006F6B4C">
        <w:rPr>
          <w:szCs w:val="22"/>
        </w:rPr>
        <w:t>erými budou konz</w:t>
      </w:r>
      <w:r w:rsidRPr="006F6B4C">
        <w:rPr>
          <w:szCs w:val="22"/>
        </w:rPr>
        <w:t>ultovaní pracovníci disponovat. Každ</w:t>
      </w:r>
      <w:r w:rsidR="00A34EBA" w:rsidRPr="006F6B4C">
        <w:rPr>
          <w:szCs w:val="22"/>
        </w:rPr>
        <w:t>ý takový pracovník může být konz</w:t>
      </w:r>
      <w:r w:rsidRPr="006F6B4C">
        <w:rPr>
          <w:szCs w:val="22"/>
        </w:rPr>
        <w:t>ultován pouze v pracovních dnech v</w:t>
      </w:r>
      <w:r w:rsidR="00634502" w:rsidRPr="006F6B4C">
        <w:rPr>
          <w:szCs w:val="22"/>
        </w:rPr>
        <w:t> </w:t>
      </w:r>
      <w:r w:rsidRPr="006F6B4C">
        <w:rPr>
          <w:szCs w:val="22"/>
        </w:rPr>
        <w:t>běžné pracovní době mezi 9:00 a 17:00</w:t>
      </w:r>
      <w:r w:rsidR="00A34EBA" w:rsidRPr="006F6B4C">
        <w:rPr>
          <w:szCs w:val="22"/>
        </w:rPr>
        <w:t>. Konz</w:t>
      </w:r>
      <w:r w:rsidRPr="006F6B4C">
        <w:rPr>
          <w:szCs w:val="22"/>
        </w:rPr>
        <w:t xml:space="preserve">ultace ve smyslu tohoto Článku </w:t>
      </w:r>
      <w:r w:rsidRPr="006F6B4C">
        <w:rPr>
          <w:szCs w:val="22"/>
        </w:rPr>
        <w:fldChar w:fldCharType="begin"/>
      </w:r>
      <w:r w:rsidRPr="006F6B4C">
        <w:rPr>
          <w:szCs w:val="22"/>
        </w:rPr>
        <w:instrText xml:space="preserve"> REF _Ref515814129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11.3</w:t>
      </w:r>
      <w:r w:rsidRPr="006F6B4C">
        <w:rPr>
          <w:szCs w:val="22"/>
        </w:rPr>
        <w:fldChar w:fldCharType="end"/>
      </w:r>
      <w:r w:rsidRPr="006F6B4C">
        <w:rPr>
          <w:szCs w:val="22"/>
        </w:rPr>
        <w:fldChar w:fldCharType="begin"/>
      </w:r>
      <w:r w:rsidRPr="006F6B4C">
        <w:rPr>
          <w:szCs w:val="22"/>
        </w:rPr>
        <w:instrText xml:space="preserve"> REF _Ref515814205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(b)</w:t>
      </w:r>
      <w:r w:rsidRPr="006F6B4C">
        <w:rPr>
          <w:szCs w:val="22"/>
        </w:rPr>
        <w:fldChar w:fldCharType="end"/>
      </w:r>
      <w:r w:rsidR="004404D8" w:rsidRPr="006F6B4C">
        <w:rPr>
          <w:szCs w:val="22"/>
        </w:rPr>
        <w:t xml:space="preserve"> </w:t>
      </w:r>
      <w:r w:rsidRPr="006F6B4C">
        <w:rPr>
          <w:szCs w:val="22"/>
        </w:rPr>
        <w:t>jsou poskytovány v</w:t>
      </w:r>
      <w:r w:rsidR="00AB3F39" w:rsidRPr="006F6B4C">
        <w:rPr>
          <w:szCs w:val="22"/>
        </w:rPr>
        <w:t> předpokládaném</w:t>
      </w:r>
      <w:r w:rsidRPr="006F6B4C">
        <w:rPr>
          <w:szCs w:val="22"/>
        </w:rPr>
        <w:t xml:space="preserve"> rozsahu:</w:t>
      </w:r>
      <w:bookmarkEnd w:id="162"/>
    </w:p>
    <w:p w14:paraId="746042BD" w14:textId="32850D28" w:rsidR="00856FF5" w:rsidRPr="006F6B4C" w:rsidRDefault="00856FF5" w:rsidP="008D76D4">
      <w:pPr>
        <w:pStyle w:val="Claneki"/>
        <w:keepNext w:val="0"/>
        <w:tabs>
          <w:tab w:val="clear" w:pos="1418"/>
        </w:tabs>
        <w:ind w:left="1701"/>
        <w:rPr>
          <w:color w:val="auto"/>
          <w:szCs w:val="22"/>
        </w:rPr>
      </w:pPr>
      <w:r w:rsidRPr="006F6B4C">
        <w:rPr>
          <w:color w:val="auto"/>
          <w:szCs w:val="22"/>
        </w:rPr>
        <w:t xml:space="preserve">jednoho (1) </w:t>
      </w:r>
      <w:r w:rsidR="00425214" w:rsidRPr="006F6B4C">
        <w:rPr>
          <w:color w:val="auto"/>
          <w:szCs w:val="22"/>
        </w:rPr>
        <w:t>pracovníka se 100</w:t>
      </w:r>
      <w:r w:rsidR="00425214">
        <w:rPr>
          <w:color w:val="auto"/>
          <w:szCs w:val="22"/>
        </w:rPr>
        <w:t> </w:t>
      </w:r>
      <w:r w:rsidR="00425214" w:rsidRPr="006F6B4C">
        <w:rPr>
          <w:color w:val="auto"/>
          <w:szCs w:val="22"/>
        </w:rPr>
        <w:t>% alokací</w:t>
      </w:r>
      <w:r w:rsidRPr="006F6B4C">
        <w:rPr>
          <w:color w:val="auto"/>
          <w:szCs w:val="22"/>
        </w:rPr>
        <w:t xml:space="preserve"> </w:t>
      </w:r>
      <w:r w:rsidRPr="007B1EBB">
        <w:rPr>
          <w:color w:val="auto"/>
          <w:szCs w:val="22"/>
        </w:rPr>
        <w:t>(</w:t>
      </w:r>
      <w:r w:rsidR="00425214" w:rsidRPr="007B1EBB">
        <w:rPr>
          <w:color w:val="auto"/>
          <w:szCs w:val="22"/>
        </w:rPr>
        <w:t>ekvivalent plného pracovního úvazku</w:t>
      </w:r>
      <w:r w:rsidR="00A34EBA" w:rsidRPr="007B1EBB">
        <w:rPr>
          <w:color w:val="auto"/>
          <w:szCs w:val="22"/>
        </w:rPr>
        <w:t>)</w:t>
      </w:r>
      <w:r w:rsidR="00A34EBA" w:rsidRPr="006F6B4C">
        <w:rPr>
          <w:color w:val="auto"/>
          <w:szCs w:val="22"/>
        </w:rPr>
        <w:t xml:space="preserve"> pro konz</w:t>
      </w:r>
      <w:r w:rsidRPr="006F6B4C">
        <w:rPr>
          <w:color w:val="auto"/>
          <w:szCs w:val="22"/>
        </w:rPr>
        <w:t>ul</w:t>
      </w:r>
      <w:r w:rsidR="004404D8" w:rsidRPr="006F6B4C">
        <w:rPr>
          <w:color w:val="auto"/>
          <w:szCs w:val="22"/>
        </w:rPr>
        <w:t>tace s technickými pracovníky</w:t>
      </w:r>
      <w:r w:rsidR="000C0949" w:rsidRPr="006F6B4C">
        <w:rPr>
          <w:color w:val="auto"/>
          <w:szCs w:val="22"/>
        </w:rPr>
        <w:t xml:space="preserve">; </w:t>
      </w:r>
      <w:r w:rsidR="00380C6C" w:rsidRPr="006F6B4C">
        <w:rPr>
          <w:color w:val="auto"/>
          <w:szCs w:val="22"/>
        </w:rPr>
        <w:t>a</w:t>
      </w:r>
    </w:p>
    <w:p w14:paraId="2BED4D77" w14:textId="35567B91" w:rsidR="00856FF5" w:rsidRPr="006F6B4C" w:rsidRDefault="00A34EBA" w:rsidP="008D76D4">
      <w:pPr>
        <w:pStyle w:val="Claneki"/>
        <w:keepNext w:val="0"/>
        <w:tabs>
          <w:tab w:val="clear" w:pos="1418"/>
        </w:tabs>
        <w:ind w:left="1701"/>
        <w:rPr>
          <w:color w:val="auto"/>
          <w:szCs w:val="22"/>
        </w:rPr>
      </w:pPr>
      <w:r w:rsidRPr="006F6B4C">
        <w:rPr>
          <w:color w:val="auto"/>
          <w:szCs w:val="22"/>
        </w:rPr>
        <w:t xml:space="preserve">jednoho (1) </w:t>
      </w:r>
      <w:r w:rsidR="0009648A" w:rsidRPr="006F6B4C">
        <w:rPr>
          <w:color w:val="auto"/>
          <w:szCs w:val="22"/>
        </w:rPr>
        <w:t>pracovníka se 100</w:t>
      </w:r>
      <w:r w:rsidR="00425214">
        <w:rPr>
          <w:color w:val="auto"/>
          <w:szCs w:val="22"/>
        </w:rPr>
        <w:t> </w:t>
      </w:r>
      <w:r w:rsidR="0009648A" w:rsidRPr="006F6B4C">
        <w:rPr>
          <w:color w:val="auto"/>
          <w:szCs w:val="22"/>
        </w:rPr>
        <w:t xml:space="preserve">% alokací </w:t>
      </w:r>
      <w:r w:rsidR="007B1EBB" w:rsidRPr="007B1EBB">
        <w:rPr>
          <w:color w:val="auto"/>
          <w:szCs w:val="22"/>
        </w:rPr>
        <w:t>(ekvivalent plného pracovního úvazku)</w:t>
      </w:r>
      <w:r w:rsidR="007B1EBB" w:rsidRPr="006F6B4C">
        <w:rPr>
          <w:color w:val="auto"/>
          <w:szCs w:val="22"/>
        </w:rPr>
        <w:t xml:space="preserve"> </w:t>
      </w:r>
      <w:r w:rsidRPr="006F6B4C">
        <w:rPr>
          <w:color w:val="auto"/>
          <w:szCs w:val="22"/>
        </w:rPr>
        <w:t>pro konz</w:t>
      </w:r>
      <w:r w:rsidR="00856FF5" w:rsidRPr="006F6B4C">
        <w:rPr>
          <w:color w:val="auto"/>
          <w:szCs w:val="22"/>
        </w:rPr>
        <w:t>u</w:t>
      </w:r>
      <w:r w:rsidR="004404D8" w:rsidRPr="006F6B4C">
        <w:rPr>
          <w:color w:val="auto"/>
          <w:szCs w:val="22"/>
        </w:rPr>
        <w:t>ltace s metodickými pracovníky</w:t>
      </w:r>
      <w:r w:rsidR="00380C6C" w:rsidRPr="006F6B4C">
        <w:rPr>
          <w:color w:val="auto"/>
          <w:szCs w:val="22"/>
        </w:rPr>
        <w:t>.</w:t>
      </w:r>
      <w:r w:rsidR="00170F65" w:rsidRPr="006F6B4C">
        <w:rPr>
          <w:color w:val="auto"/>
          <w:szCs w:val="22"/>
        </w:rPr>
        <w:t xml:space="preserve"> </w:t>
      </w:r>
    </w:p>
    <w:p w14:paraId="20FE3E64" w14:textId="65D4DD16" w:rsidR="00856FF5" w:rsidRPr="006F6B4C" w:rsidRDefault="00856FF5" w:rsidP="008D76D4">
      <w:pPr>
        <w:pStyle w:val="Claneka"/>
        <w:keepLines w:val="0"/>
        <w:widowControl/>
        <w:tabs>
          <w:tab w:val="clear" w:pos="992"/>
        </w:tabs>
        <w:ind w:left="1276" w:hanging="709"/>
        <w:rPr>
          <w:szCs w:val="22"/>
        </w:rPr>
      </w:pPr>
      <w:r w:rsidRPr="006F6B4C">
        <w:rPr>
          <w:szCs w:val="22"/>
        </w:rPr>
        <w:t xml:space="preserve">Objednatel je povinen </w:t>
      </w:r>
      <w:r w:rsidR="00D117D2" w:rsidRPr="006F6B4C">
        <w:rPr>
          <w:szCs w:val="22"/>
        </w:rPr>
        <w:t xml:space="preserve">zabezpečit </w:t>
      </w:r>
      <w:r w:rsidRPr="006F6B4C">
        <w:rPr>
          <w:szCs w:val="22"/>
        </w:rPr>
        <w:t xml:space="preserve">součinnost třetích osob (jež nejsou Poddodavateli) provozujících či poskytujících služby údržby </w:t>
      </w:r>
      <w:r w:rsidR="00BD36D4" w:rsidRPr="006F6B4C">
        <w:rPr>
          <w:szCs w:val="22"/>
        </w:rPr>
        <w:t xml:space="preserve">informačních </w:t>
      </w:r>
      <w:r w:rsidR="00DA0AC1" w:rsidRPr="006F6B4C">
        <w:rPr>
          <w:szCs w:val="22"/>
        </w:rPr>
        <w:t>systém</w:t>
      </w:r>
      <w:r w:rsidR="00BD36D4" w:rsidRPr="006F6B4C">
        <w:rPr>
          <w:szCs w:val="22"/>
        </w:rPr>
        <w:t>ů</w:t>
      </w:r>
      <w:r w:rsidR="00DA0AC1" w:rsidRPr="006F6B4C">
        <w:rPr>
          <w:szCs w:val="22"/>
        </w:rPr>
        <w:t xml:space="preserve"> napojený</w:t>
      </w:r>
      <w:r w:rsidR="00BD36D4" w:rsidRPr="006F6B4C">
        <w:rPr>
          <w:szCs w:val="22"/>
        </w:rPr>
        <w:t>ch</w:t>
      </w:r>
      <w:r w:rsidR="00DA0AC1" w:rsidRPr="006F6B4C">
        <w:rPr>
          <w:szCs w:val="22"/>
        </w:rPr>
        <w:t xml:space="preserve"> na </w:t>
      </w:r>
      <w:r w:rsidR="00660B45" w:rsidRPr="006F6B4C">
        <w:rPr>
          <w:szCs w:val="22"/>
        </w:rPr>
        <w:t>Systém</w:t>
      </w:r>
      <w:r w:rsidRPr="006F6B4C">
        <w:rPr>
          <w:szCs w:val="22"/>
        </w:rPr>
        <w:t xml:space="preserve"> anebo </w:t>
      </w:r>
      <w:r w:rsidR="00F7217B" w:rsidRPr="006F6B4C">
        <w:rPr>
          <w:szCs w:val="22"/>
        </w:rPr>
        <w:t xml:space="preserve">IT prostředí </w:t>
      </w:r>
      <w:r w:rsidR="00103A4A" w:rsidRPr="006F6B4C">
        <w:rPr>
          <w:szCs w:val="22"/>
        </w:rPr>
        <w:t>o</w:t>
      </w:r>
      <w:r w:rsidR="00F7217B" w:rsidRPr="006F6B4C">
        <w:rPr>
          <w:szCs w:val="22"/>
        </w:rPr>
        <w:t>bjednatele</w:t>
      </w:r>
      <w:r w:rsidRPr="006F6B4C">
        <w:rPr>
          <w:szCs w:val="22"/>
        </w:rPr>
        <w:t xml:space="preserve">, na které je </w:t>
      </w:r>
      <w:r w:rsidR="00660B45" w:rsidRPr="006F6B4C">
        <w:rPr>
          <w:szCs w:val="22"/>
        </w:rPr>
        <w:t>Systém</w:t>
      </w:r>
      <w:r w:rsidRPr="006F6B4C">
        <w:rPr>
          <w:szCs w:val="22"/>
        </w:rPr>
        <w:t xml:space="preserve"> provozován, a to v</w:t>
      </w:r>
      <w:r w:rsidR="00634502" w:rsidRPr="006F6B4C">
        <w:rPr>
          <w:szCs w:val="22"/>
        </w:rPr>
        <w:t> </w:t>
      </w:r>
      <w:r w:rsidRPr="006F6B4C">
        <w:rPr>
          <w:szCs w:val="22"/>
        </w:rPr>
        <w:t xml:space="preserve">rozsahu nezbytně nutném pro poskytování Služeb Poskytovatelem v souladu s touto Servisní smlouvou. </w:t>
      </w:r>
    </w:p>
    <w:p w14:paraId="54AC4F6E" w14:textId="77777777" w:rsidR="00856FF5" w:rsidRPr="006F6B4C" w:rsidRDefault="00856FF5" w:rsidP="008D76D4">
      <w:pPr>
        <w:pStyle w:val="Claneka"/>
        <w:keepLines w:val="0"/>
        <w:widowControl/>
        <w:tabs>
          <w:tab w:val="clear" w:pos="992"/>
        </w:tabs>
        <w:ind w:left="1276" w:hanging="709"/>
        <w:rPr>
          <w:szCs w:val="22"/>
        </w:rPr>
      </w:pPr>
      <w:r w:rsidRPr="006F6B4C">
        <w:rPr>
          <w:szCs w:val="22"/>
        </w:rPr>
        <w:t xml:space="preserve">Objednatel je povinen </w:t>
      </w:r>
      <w:r w:rsidR="00D117D2" w:rsidRPr="006F6B4C">
        <w:rPr>
          <w:szCs w:val="22"/>
        </w:rPr>
        <w:t xml:space="preserve">zabezpečit </w:t>
      </w:r>
      <w:r w:rsidR="00355CCF" w:rsidRPr="006F6B4C">
        <w:rPr>
          <w:szCs w:val="22"/>
        </w:rPr>
        <w:t>jednotlivá</w:t>
      </w:r>
      <w:r w:rsidRPr="006F6B4C">
        <w:rPr>
          <w:szCs w:val="22"/>
        </w:rPr>
        <w:t xml:space="preserve"> prostř</w:t>
      </w:r>
      <w:r w:rsidR="00FD68D1" w:rsidRPr="006F6B4C">
        <w:rPr>
          <w:szCs w:val="22"/>
        </w:rPr>
        <w:t xml:space="preserve">edí </w:t>
      </w:r>
      <w:r w:rsidR="00990ECF" w:rsidRPr="006F6B4C">
        <w:rPr>
          <w:szCs w:val="22"/>
        </w:rPr>
        <w:t xml:space="preserve">dle </w:t>
      </w:r>
      <w:r w:rsidR="00990ECF" w:rsidRPr="006F6B4C">
        <w:rPr>
          <w:b/>
          <w:szCs w:val="22"/>
        </w:rPr>
        <w:t>Přílohy č. 1</w:t>
      </w:r>
      <w:r w:rsidR="00990ECF" w:rsidRPr="006F6B4C">
        <w:rPr>
          <w:szCs w:val="22"/>
        </w:rPr>
        <w:t xml:space="preserve"> [</w:t>
      </w:r>
      <w:r w:rsidR="00F644FB" w:rsidRPr="006F6B4C">
        <w:rPr>
          <w:i/>
          <w:szCs w:val="22"/>
        </w:rPr>
        <w:t>Technická specifikace</w:t>
      </w:r>
      <w:r w:rsidR="00990ECF" w:rsidRPr="006F6B4C">
        <w:rPr>
          <w:szCs w:val="22"/>
        </w:rPr>
        <w:t>]</w:t>
      </w:r>
      <w:r w:rsidR="00990ECF" w:rsidRPr="006F6B4C">
        <w:rPr>
          <w:i/>
          <w:szCs w:val="22"/>
        </w:rPr>
        <w:t xml:space="preserve"> </w:t>
      </w:r>
      <w:r w:rsidR="00FD68D1" w:rsidRPr="006F6B4C">
        <w:rPr>
          <w:szCs w:val="22"/>
        </w:rPr>
        <w:t>pro činnost Poskytovatele v </w:t>
      </w:r>
      <w:r w:rsidRPr="006F6B4C">
        <w:rPr>
          <w:szCs w:val="22"/>
        </w:rPr>
        <w:t xml:space="preserve">rámci </w:t>
      </w:r>
      <w:r w:rsidR="00F7217B" w:rsidRPr="006F6B4C">
        <w:rPr>
          <w:szCs w:val="22"/>
        </w:rPr>
        <w:t xml:space="preserve">IT prostředí </w:t>
      </w:r>
      <w:r w:rsidR="00103A4A" w:rsidRPr="006F6B4C">
        <w:rPr>
          <w:szCs w:val="22"/>
        </w:rPr>
        <w:t>o</w:t>
      </w:r>
      <w:r w:rsidR="00F7217B" w:rsidRPr="006F6B4C">
        <w:rPr>
          <w:szCs w:val="22"/>
        </w:rPr>
        <w:t>bjednatele</w:t>
      </w:r>
      <w:r w:rsidRPr="006F6B4C">
        <w:rPr>
          <w:szCs w:val="22"/>
        </w:rPr>
        <w:t xml:space="preserve"> tak, aby mohl poskytovat Služby. </w:t>
      </w:r>
      <w:r w:rsidR="00DB5899" w:rsidRPr="006F6B4C">
        <w:rPr>
          <w:szCs w:val="22"/>
        </w:rPr>
        <w:t xml:space="preserve">Zabezpečení </w:t>
      </w:r>
      <w:r w:rsidRPr="006F6B4C">
        <w:rPr>
          <w:szCs w:val="22"/>
        </w:rPr>
        <w:t xml:space="preserve">prostředí zahrnuje </w:t>
      </w:r>
      <w:r w:rsidR="00546F65" w:rsidRPr="006F6B4C">
        <w:rPr>
          <w:szCs w:val="22"/>
        </w:rPr>
        <w:t>zabezpečení</w:t>
      </w:r>
      <w:r w:rsidR="00DB5899" w:rsidRPr="006F6B4C">
        <w:rPr>
          <w:szCs w:val="22"/>
        </w:rPr>
        <w:t xml:space="preserve"> </w:t>
      </w:r>
      <w:r w:rsidRPr="006F6B4C">
        <w:rPr>
          <w:szCs w:val="22"/>
        </w:rPr>
        <w:t xml:space="preserve">vzdáleného přístupu </w:t>
      </w:r>
      <w:r w:rsidR="00602E10" w:rsidRPr="006F6B4C">
        <w:rPr>
          <w:szCs w:val="22"/>
        </w:rPr>
        <w:t>zaměstnanců</w:t>
      </w:r>
      <w:r w:rsidR="008C319C" w:rsidRPr="006F6B4C">
        <w:rPr>
          <w:szCs w:val="22"/>
        </w:rPr>
        <w:t>m</w:t>
      </w:r>
      <w:r w:rsidR="00602E10" w:rsidRPr="006F6B4C">
        <w:rPr>
          <w:szCs w:val="22"/>
        </w:rPr>
        <w:t xml:space="preserve"> Poskytovatele</w:t>
      </w:r>
      <w:r w:rsidR="0092661A" w:rsidRPr="006F6B4C">
        <w:rPr>
          <w:szCs w:val="22"/>
        </w:rPr>
        <w:t xml:space="preserve"> či členů</w:t>
      </w:r>
      <w:r w:rsidR="00602E10" w:rsidRPr="006F6B4C">
        <w:rPr>
          <w:szCs w:val="22"/>
        </w:rPr>
        <w:t>m</w:t>
      </w:r>
      <w:r w:rsidR="0092661A" w:rsidRPr="006F6B4C">
        <w:rPr>
          <w:szCs w:val="22"/>
        </w:rPr>
        <w:t xml:space="preserve"> Realizačního týmu </w:t>
      </w:r>
      <w:r w:rsidRPr="006F6B4C">
        <w:rPr>
          <w:szCs w:val="22"/>
        </w:rPr>
        <w:t xml:space="preserve">do </w:t>
      </w:r>
      <w:r w:rsidR="00F7217B" w:rsidRPr="006F6B4C">
        <w:rPr>
          <w:szCs w:val="22"/>
        </w:rPr>
        <w:t xml:space="preserve">IT prostředí </w:t>
      </w:r>
      <w:r w:rsidR="00103A4A" w:rsidRPr="006F6B4C">
        <w:rPr>
          <w:szCs w:val="22"/>
        </w:rPr>
        <w:t>o</w:t>
      </w:r>
      <w:r w:rsidR="00F7217B" w:rsidRPr="006F6B4C">
        <w:rPr>
          <w:szCs w:val="22"/>
        </w:rPr>
        <w:t>bjednatele</w:t>
      </w:r>
      <w:r w:rsidR="00546F65" w:rsidRPr="006F6B4C">
        <w:rPr>
          <w:szCs w:val="22"/>
        </w:rPr>
        <w:t>, v </w:t>
      </w:r>
      <w:r w:rsidRPr="006F6B4C">
        <w:rPr>
          <w:szCs w:val="22"/>
        </w:rPr>
        <w:t>přiměřeném rozsahu odpovídajícím možnostem Objed</w:t>
      </w:r>
      <w:r w:rsidR="00546F65" w:rsidRPr="006F6B4C">
        <w:rPr>
          <w:szCs w:val="22"/>
        </w:rPr>
        <w:t>natele a Zadávací dokumentaci a </w:t>
      </w:r>
      <w:r w:rsidRPr="006F6B4C">
        <w:rPr>
          <w:szCs w:val="22"/>
        </w:rPr>
        <w:t>při respektování bezpečnostních pravidel Objednatele, zejména Interní</w:t>
      </w:r>
      <w:r w:rsidR="00913CF7" w:rsidRPr="006F6B4C">
        <w:rPr>
          <w:szCs w:val="22"/>
        </w:rPr>
        <w:t>ch</w:t>
      </w:r>
      <w:r w:rsidRPr="006F6B4C">
        <w:rPr>
          <w:szCs w:val="22"/>
        </w:rPr>
        <w:t xml:space="preserve"> </w:t>
      </w:r>
      <w:r w:rsidR="00913CF7" w:rsidRPr="006F6B4C">
        <w:rPr>
          <w:szCs w:val="22"/>
        </w:rPr>
        <w:t>předpisů</w:t>
      </w:r>
      <w:r w:rsidRPr="006F6B4C">
        <w:rPr>
          <w:szCs w:val="22"/>
        </w:rPr>
        <w:t xml:space="preserve">. </w:t>
      </w:r>
    </w:p>
    <w:p w14:paraId="71700547" w14:textId="635A27DD" w:rsidR="00856FF5" w:rsidRPr="006F6B4C" w:rsidRDefault="00856FF5" w:rsidP="008D76D4">
      <w:pPr>
        <w:pStyle w:val="Claneka"/>
        <w:keepLines w:val="0"/>
        <w:widowControl/>
        <w:tabs>
          <w:tab w:val="clear" w:pos="992"/>
        </w:tabs>
        <w:ind w:left="1276" w:hanging="709"/>
        <w:rPr>
          <w:szCs w:val="22"/>
        </w:rPr>
      </w:pPr>
      <w:r w:rsidRPr="006F6B4C">
        <w:rPr>
          <w:szCs w:val="22"/>
        </w:rPr>
        <w:t xml:space="preserve">Objednatel je povinen oznámit nejméně pět (5) pracovních dní předem Poskytovateli všechny plánované odstávky nebo změny na </w:t>
      </w:r>
      <w:r w:rsidR="00F7217B" w:rsidRPr="006F6B4C">
        <w:rPr>
          <w:szCs w:val="22"/>
        </w:rPr>
        <w:t xml:space="preserve">IT prostředí </w:t>
      </w:r>
      <w:r w:rsidR="00103A4A" w:rsidRPr="006F6B4C">
        <w:rPr>
          <w:szCs w:val="22"/>
        </w:rPr>
        <w:t>o</w:t>
      </w:r>
      <w:r w:rsidR="00F7217B" w:rsidRPr="006F6B4C">
        <w:rPr>
          <w:szCs w:val="22"/>
        </w:rPr>
        <w:t>bjednatele</w:t>
      </w:r>
      <w:r w:rsidRPr="006F6B4C">
        <w:rPr>
          <w:szCs w:val="22"/>
        </w:rPr>
        <w:t xml:space="preserve"> a závislých službách, přičemž Poskytovatel je povinen Objednatele upozornit na případ</w:t>
      </w:r>
      <w:r w:rsidR="00DA0AC1" w:rsidRPr="006F6B4C">
        <w:rPr>
          <w:szCs w:val="22"/>
        </w:rPr>
        <w:t>ná rizika a</w:t>
      </w:r>
      <w:r w:rsidR="00380C6C" w:rsidRPr="006F6B4C">
        <w:rPr>
          <w:szCs w:val="22"/>
        </w:rPr>
        <w:t> </w:t>
      </w:r>
      <w:r w:rsidR="00DA0AC1" w:rsidRPr="006F6B4C">
        <w:rPr>
          <w:szCs w:val="22"/>
        </w:rPr>
        <w:t>možný vznik škody v</w:t>
      </w:r>
      <w:r w:rsidR="00CF5412" w:rsidRPr="006F6B4C">
        <w:rPr>
          <w:szCs w:val="22"/>
        </w:rPr>
        <w:t> </w:t>
      </w:r>
      <w:r w:rsidRPr="006F6B4C">
        <w:rPr>
          <w:szCs w:val="22"/>
        </w:rPr>
        <w:t>důsledku nevhodného termínu odstávky nebo změny.</w:t>
      </w:r>
      <w:r w:rsidR="00546F65" w:rsidRPr="006F6B4C">
        <w:rPr>
          <w:szCs w:val="22"/>
        </w:rPr>
        <w:t xml:space="preserve"> </w:t>
      </w:r>
    </w:p>
    <w:p w14:paraId="71875838" w14:textId="223CB715" w:rsidR="00856FF5" w:rsidRPr="006F6B4C" w:rsidRDefault="00856FF5" w:rsidP="008D76D4">
      <w:pPr>
        <w:pStyle w:val="Claneka"/>
        <w:keepLines w:val="0"/>
        <w:widowControl/>
        <w:tabs>
          <w:tab w:val="clear" w:pos="992"/>
        </w:tabs>
        <w:ind w:left="1276" w:hanging="709"/>
        <w:rPr>
          <w:szCs w:val="22"/>
        </w:rPr>
      </w:pPr>
      <w:bookmarkStart w:id="163" w:name="_Ref515814405"/>
      <w:r w:rsidRPr="006F6B4C">
        <w:rPr>
          <w:szCs w:val="22"/>
        </w:rPr>
        <w:lastRenderedPageBreak/>
        <w:t xml:space="preserve">Objednatel </w:t>
      </w:r>
      <w:r w:rsidR="00326E1C" w:rsidRPr="006F6B4C">
        <w:rPr>
          <w:szCs w:val="22"/>
        </w:rPr>
        <w:t>je povinen</w:t>
      </w:r>
      <w:r w:rsidRPr="006F6B4C">
        <w:rPr>
          <w:szCs w:val="22"/>
        </w:rPr>
        <w:t xml:space="preserve"> na vlastní náklady provozovat anebo </w:t>
      </w:r>
      <w:r w:rsidR="00BA72D7" w:rsidRPr="006F6B4C">
        <w:rPr>
          <w:szCs w:val="22"/>
        </w:rPr>
        <w:t>zabezpečit</w:t>
      </w:r>
      <w:r w:rsidR="00D117D2" w:rsidRPr="006F6B4C">
        <w:rPr>
          <w:szCs w:val="22"/>
        </w:rPr>
        <w:t xml:space="preserve"> </w:t>
      </w:r>
      <w:r w:rsidRPr="006F6B4C">
        <w:rPr>
          <w:szCs w:val="22"/>
        </w:rPr>
        <w:t xml:space="preserve">provozování </w:t>
      </w:r>
      <w:r w:rsidR="00F7217B" w:rsidRPr="006F6B4C">
        <w:rPr>
          <w:szCs w:val="22"/>
        </w:rPr>
        <w:t xml:space="preserve">IT prostředí </w:t>
      </w:r>
      <w:r w:rsidR="00103A4A" w:rsidRPr="006F6B4C">
        <w:rPr>
          <w:szCs w:val="22"/>
        </w:rPr>
        <w:t>o</w:t>
      </w:r>
      <w:r w:rsidR="00F7217B" w:rsidRPr="006F6B4C">
        <w:rPr>
          <w:szCs w:val="22"/>
        </w:rPr>
        <w:t>bjednatele</w:t>
      </w:r>
      <w:r w:rsidRPr="006F6B4C">
        <w:rPr>
          <w:szCs w:val="22"/>
        </w:rPr>
        <w:t xml:space="preserve"> a je</w:t>
      </w:r>
      <w:r w:rsidR="00BD36D4" w:rsidRPr="006F6B4C">
        <w:rPr>
          <w:szCs w:val="22"/>
        </w:rPr>
        <w:t>ho</w:t>
      </w:r>
      <w:r w:rsidRPr="006F6B4C">
        <w:rPr>
          <w:szCs w:val="22"/>
        </w:rPr>
        <w:t xml:space="preserve"> udržování ve stejném nebo lepším stavu, než v jakém je ke dni podpisu této Servisní smlouvy. Objednatel má zejména povinnost na své náklady zajišťovat elektrickou energii pro </w:t>
      </w:r>
      <w:r w:rsidR="00F7217B" w:rsidRPr="006F6B4C">
        <w:rPr>
          <w:szCs w:val="22"/>
        </w:rPr>
        <w:t xml:space="preserve">IT prostředí </w:t>
      </w:r>
      <w:r w:rsidR="00103A4A" w:rsidRPr="006F6B4C">
        <w:rPr>
          <w:szCs w:val="22"/>
        </w:rPr>
        <w:t>o</w:t>
      </w:r>
      <w:r w:rsidR="00F7217B" w:rsidRPr="006F6B4C">
        <w:rPr>
          <w:szCs w:val="22"/>
        </w:rPr>
        <w:t>bjednatele</w:t>
      </w:r>
      <w:r w:rsidRPr="006F6B4C">
        <w:rPr>
          <w:szCs w:val="22"/>
        </w:rPr>
        <w:t xml:space="preserve">, napojení </w:t>
      </w:r>
      <w:r w:rsidR="00F7217B" w:rsidRPr="006F6B4C">
        <w:rPr>
          <w:szCs w:val="22"/>
        </w:rPr>
        <w:t xml:space="preserve">IT prostředí </w:t>
      </w:r>
      <w:r w:rsidR="00103A4A" w:rsidRPr="006F6B4C">
        <w:rPr>
          <w:szCs w:val="22"/>
        </w:rPr>
        <w:t>o</w:t>
      </w:r>
      <w:r w:rsidR="00F7217B" w:rsidRPr="006F6B4C">
        <w:rPr>
          <w:szCs w:val="22"/>
        </w:rPr>
        <w:t>bjednatele</w:t>
      </w:r>
      <w:r w:rsidRPr="006F6B4C">
        <w:rPr>
          <w:szCs w:val="22"/>
        </w:rPr>
        <w:t xml:space="preserve"> na internet a jiné externí zdroje nezbytné k řádnému chodu </w:t>
      </w:r>
      <w:r w:rsidR="00660B45" w:rsidRPr="006F6B4C">
        <w:rPr>
          <w:szCs w:val="22"/>
        </w:rPr>
        <w:t>Systém</w:t>
      </w:r>
      <w:r w:rsidRPr="006F6B4C">
        <w:rPr>
          <w:szCs w:val="22"/>
        </w:rPr>
        <w:t xml:space="preserve">u, klimatizování </w:t>
      </w:r>
      <w:r w:rsidR="00F7217B" w:rsidRPr="006F6B4C">
        <w:rPr>
          <w:szCs w:val="22"/>
        </w:rPr>
        <w:t xml:space="preserve">IT prostředí </w:t>
      </w:r>
      <w:r w:rsidR="00103A4A" w:rsidRPr="006F6B4C">
        <w:rPr>
          <w:szCs w:val="22"/>
        </w:rPr>
        <w:t>o</w:t>
      </w:r>
      <w:r w:rsidR="00F7217B" w:rsidRPr="006F6B4C">
        <w:rPr>
          <w:szCs w:val="22"/>
        </w:rPr>
        <w:t>bjednatele</w:t>
      </w:r>
      <w:r w:rsidRPr="006F6B4C">
        <w:rPr>
          <w:szCs w:val="22"/>
        </w:rPr>
        <w:t xml:space="preserve"> a zajištění dalších služeb souvisejících s chodem </w:t>
      </w:r>
      <w:r w:rsidR="00F7217B" w:rsidRPr="006F6B4C">
        <w:rPr>
          <w:szCs w:val="22"/>
        </w:rPr>
        <w:t xml:space="preserve">IT prostředí </w:t>
      </w:r>
      <w:r w:rsidR="00103A4A" w:rsidRPr="006F6B4C">
        <w:rPr>
          <w:szCs w:val="22"/>
        </w:rPr>
        <w:t>o</w:t>
      </w:r>
      <w:r w:rsidR="00F7217B" w:rsidRPr="006F6B4C">
        <w:rPr>
          <w:szCs w:val="22"/>
        </w:rPr>
        <w:t>bjednatele</w:t>
      </w:r>
      <w:r w:rsidR="00326E1C" w:rsidRPr="006F6B4C">
        <w:rPr>
          <w:szCs w:val="22"/>
        </w:rPr>
        <w:t>, ledaže jde o povinnost stanovenou Poskytovateli dle Servisní smlouvy</w:t>
      </w:r>
      <w:r w:rsidR="00535F4F" w:rsidRPr="006F6B4C">
        <w:rPr>
          <w:szCs w:val="22"/>
        </w:rPr>
        <w:t xml:space="preserve">. </w:t>
      </w:r>
      <w:r w:rsidR="006A1D12" w:rsidRPr="006F6B4C">
        <w:rPr>
          <w:szCs w:val="22"/>
        </w:rPr>
        <w:t>Poruší-li</w:t>
      </w:r>
      <w:r w:rsidR="00CF5412" w:rsidRPr="006F6B4C">
        <w:rPr>
          <w:szCs w:val="22"/>
        </w:rPr>
        <w:t> </w:t>
      </w:r>
      <w:r w:rsidRPr="006F6B4C">
        <w:rPr>
          <w:szCs w:val="22"/>
        </w:rPr>
        <w:t>Poskytovatel své povinnosti, z</w:t>
      </w:r>
      <w:r w:rsidR="00535F4F" w:rsidRPr="006F6B4C">
        <w:rPr>
          <w:szCs w:val="22"/>
        </w:rPr>
        <w:t>ejména povinnosti související s </w:t>
      </w:r>
      <w:r w:rsidRPr="006F6B4C">
        <w:rPr>
          <w:szCs w:val="22"/>
        </w:rPr>
        <w:t>Paušálními službami, v</w:t>
      </w:r>
      <w:r w:rsidR="00634502" w:rsidRPr="006F6B4C">
        <w:rPr>
          <w:szCs w:val="22"/>
        </w:rPr>
        <w:t> </w:t>
      </w:r>
      <w:r w:rsidRPr="006F6B4C">
        <w:rPr>
          <w:szCs w:val="22"/>
        </w:rPr>
        <w:t xml:space="preserve">důsledku výpadku nebo přerušení služeb </w:t>
      </w:r>
      <w:r w:rsidR="00F7217B" w:rsidRPr="006F6B4C">
        <w:rPr>
          <w:szCs w:val="22"/>
        </w:rPr>
        <w:t xml:space="preserve">IT prostředí </w:t>
      </w:r>
      <w:r w:rsidR="00103A4A" w:rsidRPr="006F6B4C">
        <w:rPr>
          <w:szCs w:val="22"/>
        </w:rPr>
        <w:t>o</w:t>
      </w:r>
      <w:r w:rsidR="00F7217B" w:rsidRPr="006F6B4C">
        <w:rPr>
          <w:szCs w:val="22"/>
        </w:rPr>
        <w:t>bjednatele</w:t>
      </w:r>
      <w:r w:rsidRPr="006F6B4C">
        <w:rPr>
          <w:szCs w:val="22"/>
        </w:rPr>
        <w:t xml:space="preserve"> způsobeného porušením povinností Objednatele dle tohoto Článku </w:t>
      </w:r>
      <w:r w:rsidRPr="006F6B4C">
        <w:rPr>
          <w:szCs w:val="22"/>
        </w:rPr>
        <w:fldChar w:fldCharType="begin"/>
      </w:r>
      <w:r w:rsidRPr="006F6B4C">
        <w:rPr>
          <w:szCs w:val="22"/>
        </w:rPr>
        <w:instrText xml:space="preserve"> REF _Ref515814129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11.3</w:t>
      </w:r>
      <w:r w:rsidRPr="006F6B4C">
        <w:rPr>
          <w:szCs w:val="22"/>
        </w:rPr>
        <w:fldChar w:fldCharType="end"/>
      </w:r>
      <w:r w:rsidRPr="006F6B4C">
        <w:rPr>
          <w:szCs w:val="22"/>
        </w:rPr>
        <w:fldChar w:fldCharType="begin"/>
      </w:r>
      <w:r w:rsidRPr="006F6B4C">
        <w:rPr>
          <w:szCs w:val="22"/>
        </w:rPr>
        <w:instrText xml:space="preserve"> REF _Ref515814405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(f)</w:t>
      </w:r>
      <w:r w:rsidRPr="006F6B4C">
        <w:rPr>
          <w:szCs w:val="22"/>
        </w:rPr>
        <w:fldChar w:fldCharType="end"/>
      </w:r>
      <w:r w:rsidRPr="006F6B4C">
        <w:rPr>
          <w:szCs w:val="22"/>
        </w:rPr>
        <w:t xml:space="preserve">, pak se po dobu od vzniku takového výpadku do jeho odstranění Objednatelem staví veškeré lhůty či doby stanovené ve specifikacích Paušálních služeb, které jsou bezprostředně a přímo dotčeny takovým výpadkem </w:t>
      </w:r>
      <w:r w:rsidR="00F7217B" w:rsidRPr="006F6B4C">
        <w:rPr>
          <w:szCs w:val="22"/>
        </w:rPr>
        <w:t xml:space="preserve">IT prostředí </w:t>
      </w:r>
      <w:r w:rsidR="00103A4A" w:rsidRPr="006F6B4C">
        <w:rPr>
          <w:szCs w:val="22"/>
        </w:rPr>
        <w:t>o</w:t>
      </w:r>
      <w:r w:rsidR="00F7217B" w:rsidRPr="006F6B4C">
        <w:rPr>
          <w:szCs w:val="22"/>
        </w:rPr>
        <w:t>bjednatele</w:t>
      </w:r>
      <w:r w:rsidRPr="006F6B4C">
        <w:rPr>
          <w:szCs w:val="22"/>
        </w:rPr>
        <w:t>.</w:t>
      </w:r>
      <w:bookmarkEnd w:id="163"/>
      <w:r w:rsidRPr="006F6B4C">
        <w:rPr>
          <w:szCs w:val="22"/>
        </w:rPr>
        <w:t xml:space="preserve"> </w:t>
      </w:r>
    </w:p>
    <w:p w14:paraId="70505E0B" w14:textId="3882D701" w:rsidR="00E52342" w:rsidRPr="006F6B4C" w:rsidRDefault="00856FF5" w:rsidP="00CA4C35">
      <w:pPr>
        <w:pStyle w:val="Clanek11"/>
        <w:widowControl/>
        <w:rPr>
          <w:rFonts w:cs="Times New Roman"/>
          <w:szCs w:val="22"/>
        </w:rPr>
      </w:pPr>
      <w:bookmarkStart w:id="164" w:name="_Ref516571623"/>
      <w:r w:rsidRPr="006F6B4C">
        <w:rPr>
          <w:rFonts w:cs="Times New Roman"/>
          <w:szCs w:val="22"/>
        </w:rPr>
        <w:t>Objednatel je povin</w:t>
      </w:r>
      <w:r w:rsidR="00FD68D1" w:rsidRPr="006F6B4C">
        <w:rPr>
          <w:rFonts w:cs="Times New Roman"/>
          <w:szCs w:val="22"/>
        </w:rPr>
        <w:t xml:space="preserve">en poskytovat </w:t>
      </w:r>
      <w:r w:rsidR="00BD36D4" w:rsidRPr="006F6B4C">
        <w:rPr>
          <w:rFonts w:cs="Times New Roman"/>
          <w:szCs w:val="22"/>
        </w:rPr>
        <w:t xml:space="preserve">součinnost dle této Servisní smlouvy </w:t>
      </w:r>
      <w:r w:rsidR="00FD68D1" w:rsidRPr="006F6B4C">
        <w:rPr>
          <w:rFonts w:cs="Times New Roman"/>
          <w:szCs w:val="22"/>
        </w:rPr>
        <w:t>pouze v rozsahu a </w:t>
      </w:r>
      <w:r w:rsidRPr="006F6B4C">
        <w:rPr>
          <w:rFonts w:cs="Times New Roman"/>
          <w:szCs w:val="22"/>
        </w:rPr>
        <w:t xml:space="preserve">způsoby stanovenými v Článku </w:t>
      </w:r>
      <w:r w:rsidRPr="006F6B4C">
        <w:rPr>
          <w:rFonts w:cs="Times New Roman"/>
          <w:szCs w:val="22"/>
        </w:rPr>
        <w:fldChar w:fldCharType="begin"/>
      </w:r>
      <w:r w:rsidRPr="006F6B4C">
        <w:rPr>
          <w:rFonts w:cs="Times New Roman"/>
          <w:szCs w:val="22"/>
        </w:rPr>
        <w:instrText xml:space="preserve"> REF _Ref515814146 \r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11.2</w:t>
      </w:r>
      <w:r w:rsidRPr="006F6B4C">
        <w:rPr>
          <w:rFonts w:cs="Times New Roman"/>
          <w:szCs w:val="22"/>
        </w:rPr>
        <w:fldChar w:fldCharType="end"/>
      </w:r>
      <w:r w:rsidRPr="006F6B4C">
        <w:rPr>
          <w:rFonts w:cs="Times New Roman"/>
          <w:szCs w:val="22"/>
        </w:rPr>
        <w:t xml:space="preserve"> a </w:t>
      </w:r>
      <w:r w:rsidRPr="006F6B4C">
        <w:rPr>
          <w:rFonts w:cs="Times New Roman"/>
          <w:szCs w:val="22"/>
        </w:rPr>
        <w:fldChar w:fldCharType="begin"/>
      </w:r>
      <w:r w:rsidRPr="006F6B4C">
        <w:rPr>
          <w:rFonts w:cs="Times New Roman"/>
          <w:szCs w:val="22"/>
        </w:rPr>
        <w:instrText xml:space="preserve"> REF _Ref515814129 \r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11.3</w:t>
      </w:r>
      <w:r w:rsidRPr="006F6B4C">
        <w:rPr>
          <w:rFonts w:cs="Times New Roman"/>
          <w:szCs w:val="22"/>
        </w:rPr>
        <w:fldChar w:fldCharType="end"/>
      </w:r>
      <w:r w:rsidR="00885DAD" w:rsidRPr="006F6B4C">
        <w:rPr>
          <w:rFonts w:cs="Times New Roman"/>
          <w:szCs w:val="22"/>
        </w:rPr>
        <w:t xml:space="preserve">, případně dle </w:t>
      </w:r>
      <w:r w:rsidR="00885DAD" w:rsidRPr="006F6B4C">
        <w:rPr>
          <w:rFonts w:cs="Times New Roman"/>
          <w:b/>
          <w:szCs w:val="22"/>
        </w:rPr>
        <w:t>Přílohy č. 1</w:t>
      </w:r>
      <w:r w:rsidR="00885DAD" w:rsidRPr="006F6B4C">
        <w:rPr>
          <w:rFonts w:cs="Times New Roman"/>
          <w:szCs w:val="22"/>
        </w:rPr>
        <w:t xml:space="preserve"> [</w:t>
      </w:r>
      <w:r w:rsidR="00885DAD" w:rsidRPr="006F6B4C">
        <w:rPr>
          <w:rFonts w:cs="Times New Roman"/>
          <w:i/>
          <w:szCs w:val="22"/>
        </w:rPr>
        <w:t>Technická specifikace</w:t>
      </w:r>
      <w:r w:rsidR="00885DAD" w:rsidRPr="006F6B4C">
        <w:rPr>
          <w:rFonts w:cs="Times New Roman"/>
          <w:szCs w:val="22"/>
        </w:rPr>
        <w:t>].</w:t>
      </w:r>
      <w:bookmarkEnd w:id="164"/>
      <w:r w:rsidRPr="006F6B4C">
        <w:rPr>
          <w:rFonts w:cs="Times New Roman"/>
          <w:szCs w:val="22"/>
        </w:rPr>
        <w:t xml:space="preserve"> </w:t>
      </w:r>
    </w:p>
    <w:p w14:paraId="5634B605" w14:textId="77777777" w:rsidR="007B0997" w:rsidRPr="00FE56D1" w:rsidRDefault="003B15DB" w:rsidP="00874C2E">
      <w:pPr>
        <w:pStyle w:val="Nadpis10"/>
        <w:rPr>
          <w:rFonts w:cs="Times New Roman"/>
          <w:szCs w:val="22"/>
        </w:rPr>
      </w:pPr>
      <w:bookmarkStart w:id="165" w:name="_Ref516341913"/>
      <w:bookmarkStart w:id="166" w:name="_Toc532815623"/>
      <w:bookmarkStart w:id="167" w:name="_Toc51336288"/>
      <w:bookmarkStart w:id="168" w:name="_Toc56623846"/>
      <w:bookmarkStart w:id="169" w:name="_Toc56703394"/>
      <w:bookmarkStart w:id="170" w:name="_Toc151051872"/>
      <w:r w:rsidRPr="00FE56D1">
        <w:rPr>
          <w:rFonts w:cs="Times New Roman"/>
          <w:szCs w:val="22"/>
        </w:rPr>
        <w:t>P</w:t>
      </w:r>
      <w:r w:rsidR="007B0997" w:rsidRPr="00FE56D1">
        <w:rPr>
          <w:rFonts w:cs="Times New Roman"/>
          <w:szCs w:val="22"/>
        </w:rPr>
        <w:t>ovinnosti poskytovatele</w:t>
      </w:r>
      <w:bookmarkEnd w:id="165"/>
      <w:bookmarkEnd w:id="166"/>
      <w:bookmarkEnd w:id="167"/>
      <w:bookmarkEnd w:id="168"/>
      <w:bookmarkEnd w:id="169"/>
      <w:bookmarkEnd w:id="170"/>
    </w:p>
    <w:p w14:paraId="3F37B88E" w14:textId="77777777" w:rsidR="00DD591C" w:rsidRPr="00FE56D1" w:rsidRDefault="00DD591C" w:rsidP="00874C2E">
      <w:pPr>
        <w:pStyle w:val="Clanek11"/>
        <w:keepNext/>
        <w:widowControl/>
        <w:rPr>
          <w:rFonts w:cs="Times New Roman"/>
          <w:szCs w:val="22"/>
        </w:rPr>
      </w:pPr>
      <w:bookmarkStart w:id="171" w:name="_Ref36385287"/>
      <w:r w:rsidRPr="00FE56D1">
        <w:rPr>
          <w:rFonts w:cs="Times New Roman"/>
          <w:szCs w:val="22"/>
        </w:rPr>
        <w:t xml:space="preserve">Poskytovatel se zavazuje poskytovat Objednateli Služby </w:t>
      </w:r>
      <w:r w:rsidR="00BA72D7" w:rsidRPr="00FE56D1">
        <w:rPr>
          <w:rFonts w:cs="Times New Roman"/>
          <w:szCs w:val="22"/>
        </w:rPr>
        <w:t xml:space="preserve">řádně a včas, </w:t>
      </w:r>
      <w:r w:rsidR="00A10613" w:rsidRPr="00FE56D1">
        <w:rPr>
          <w:rFonts w:cs="Times New Roman"/>
          <w:szCs w:val="22"/>
        </w:rPr>
        <w:t>osobně</w:t>
      </w:r>
      <w:r w:rsidR="00BA72D7" w:rsidRPr="00FE56D1">
        <w:rPr>
          <w:rFonts w:cs="Times New Roman"/>
          <w:szCs w:val="22"/>
        </w:rPr>
        <w:t>, (tj. </w:t>
      </w:r>
      <w:r w:rsidR="0037594C" w:rsidRPr="00FE56D1">
        <w:rPr>
          <w:rFonts w:cs="Times New Roman"/>
          <w:szCs w:val="22"/>
        </w:rPr>
        <w:t>prostřednictvím svých zaměstnanců)</w:t>
      </w:r>
      <w:r w:rsidR="00A34EBA" w:rsidRPr="00FE56D1">
        <w:rPr>
          <w:rFonts w:cs="Times New Roman"/>
          <w:szCs w:val="22"/>
        </w:rPr>
        <w:t xml:space="preserve">, </w:t>
      </w:r>
      <w:r w:rsidR="008C319C" w:rsidRPr="00FE56D1">
        <w:rPr>
          <w:rFonts w:cs="Times New Roman"/>
          <w:szCs w:val="22"/>
        </w:rPr>
        <w:t xml:space="preserve">prostřednictvím </w:t>
      </w:r>
      <w:r w:rsidR="00A34EBA" w:rsidRPr="00FE56D1">
        <w:rPr>
          <w:rFonts w:cs="Times New Roman"/>
          <w:szCs w:val="22"/>
        </w:rPr>
        <w:t>členů Realizačního týmu</w:t>
      </w:r>
      <w:r w:rsidR="00BA72D7" w:rsidRPr="00FE56D1">
        <w:rPr>
          <w:rFonts w:cs="Times New Roman"/>
          <w:szCs w:val="22"/>
        </w:rPr>
        <w:t xml:space="preserve"> a </w:t>
      </w:r>
      <w:r w:rsidR="0037594C" w:rsidRPr="00FE56D1">
        <w:rPr>
          <w:rFonts w:cs="Times New Roman"/>
          <w:szCs w:val="22"/>
        </w:rPr>
        <w:t>prostřednictvím</w:t>
      </w:r>
      <w:r w:rsidRPr="00FE56D1">
        <w:rPr>
          <w:rFonts w:cs="Times New Roman"/>
          <w:szCs w:val="22"/>
        </w:rPr>
        <w:t xml:space="preserve"> svých Poddodavatelů</w:t>
      </w:r>
      <w:r w:rsidR="0037594C" w:rsidRPr="00FE56D1">
        <w:rPr>
          <w:rFonts w:cs="Times New Roman"/>
          <w:szCs w:val="22"/>
        </w:rPr>
        <w:t>.</w:t>
      </w:r>
      <w:bookmarkEnd w:id="171"/>
    </w:p>
    <w:p w14:paraId="57AFF826" w14:textId="16F67549" w:rsidR="00DD591C" w:rsidRPr="00FE56D1" w:rsidRDefault="00DD591C" w:rsidP="00CA4C35">
      <w:pPr>
        <w:pStyle w:val="Clanek11"/>
        <w:widowControl/>
        <w:rPr>
          <w:rFonts w:cs="Times New Roman"/>
          <w:szCs w:val="22"/>
        </w:rPr>
      </w:pPr>
      <w:r w:rsidRPr="00FE56D1">
        <w:rPr>
          <w:rFonts w:cs="Times New Roman"/>
          <w:szCs w:val="22"/>
        </w:rPr>
        <w:t xml:space="preserve">Poskytovatel je povinen písemně seznámit Objednatele s bezpečnostními doporučeními souvisejícími s provozem </w:t>
      </w:r>
      <w:r w:rsidR="00660B45" w:rsidRPr="00FE56D1">
        <w:rPr>
          <w:rFonts w:cs="Times New Roman"/>
          <w:szCs w:val="22"/>
        </w:rPr>
        <w:t>Systém</w:t>
      </w:r>
      <w:r w:rsidRPr="00FE56D1">
        <w:rPr>
          <w:rFonts w:cs="Times New Roman"/>
          <w:szCs w:val="22"/>
        </w:rPr>
        <w:t xml:space="preserve">u a Standardního software. V případě vědomosti o rizicích a hrozbách vyplývajících z jejich případného nedodržování Objednatelem, je Poskytovatel povinen na tuto skutečnost Objednatele bezodkladně písemně upozornit. </w:t>
      </w:r>
    </w:p>
    <w:p w14:paraId="14CFBE79" w14:textId="77777777" w:rsidR="00DD591C" w:rsidRPr="00FE56D1" w:rsidRDefault="00DD591C" w:rsidP="00CA4C35">
      <w:pPr>
        <w:pStyle w:val="Clanek11"/>
        <w:widowControl/>
        <w:rPr>
          <w:rFonts w:cs="Times New Roman"/>
          <w:szCs w:val="22"/>
        </w:rPr>
      </w:pPr>
      <w:r w:rsidRPr="00FE56D1">
        <w:rPr>
          <w:rFonts w:cs="Times New Roman"/>
          <w:szCs w:val="22"/>
        </w:rPr>
        <w:t xml:space="preserve">Poskytovatel se zavazuje, že ke všem výstupům poskytování Služeb a k veškerým jejich součástem poskytne, </w:t>
      </w:r>
      <w:r w:rsidR="00B72914" w:rsidRPr="00FE56D1">
        <w:rPr>
          <w:rFonts w:cs="Times New Roman"/>
          <w:szCs w:val="22"/>
        </w:rPr>
        <w:t xml:space="preserve">zabezpečí </w:t>
      </w:r>
      <w:r w:rsidRPr="00FE56D1">
        <w:rPr>
          <w:rFonts w:cs="Times New Roman"/>
          <w:szCs w:val="22"/>
        </w:rPr>
        <w:t xml:space="preserve">a na Objednatele převede či postoupí </w:t>
      </w:r>
      <w:r w:rsidR="00DA0AC1" w:rsidRPr="00FE56D1">
        <w:rPr>
          <w:rFonts w:cs="Times New Roman"/>
          <w:szCs w:val="22"/>
        </w:rPr>
        <w:t>všechna vlastnická, autorská či </w:t>
      </w:r>
      <w:r w:rsidRPr="00FE56D1">
        <w:rPr>
          <w:rFonts w:cs="Times New Roman"/>
          <w:szCs w:val="22"/>
        </w:rPr>
        <w:t xml:space="preserve">užívací práva a související oprávnění, zejména pak </w:t>
      </w:r>
      <w:r w:rsidR="00305B1B" w:rsidRPr="00FE56D1">
        <w:rPr>
          <w:rFonts w:cs="Times New Roman"/>
          <w:szCs w:val="22"/>
        </w:rPr>
        <w:t xml:space="preserve">za podmínek pro </w:t>
      </w:r>
      <w:r w:rsidR="00A34EBA" w:rsidRPr="00FE56D1">
        <w:rPr>
          <w:rFonts w:cs="Times New Roman"/>
          <w:szCs w:val="22"/>
        </w:rPr>
        <w:t xml:space="preserve">Udělovaná </w:t>
      </w:r>
      <w:r w:rsidRPr="00FE56D1">
        <w:rPr>
          <w:rFonts w:cs="Times New Roman"/>
          <w:szCs w:val="22"/>
        </w:rPr>
        <w:t>oprávnění.</w:t>
      </w:r>
      <w:r w:rsidR="00CF30DA" w:rsidRPr="00FE56D1">
        <w:rPr>
          <w:rFonts w:cs="Times New Roman"/>
          <w:szCs w:val="22"/>
        </w:rPr>
        <w:t xml:space="preserve"> </w:t>
      </w:r>
    </w:p>
    <w:p w14:paraId="00CAD452" w14:textId="3CD3509B" w:rsidR="00DD591C" w:rsidRPr="006F6B4C" w:rsidRDefault="00DD591C" w:rsidP="00CA4C35">
      <w:pPr>
        <w:pStyle w:val="Clanek11"/>
        <w:widowControl/>
        <w:rPr>
          <w:rFonts w:cs="Times New Roman"/>
          <w:szCs w:val="22"/>
        </w:rPr>
      </w:pPr>
      <w:bookmarkStart w:id="172" w:name="_Ref516676257"/>
      <w:bookmarkStart w:id="173" w:name="_Ref516571637"/>
      <w:bookmarkStart w:id="174" w:name="_Hlk91599181"/>
      <w:r w:rsidRPr="00FE56D1">
        <w:rPr>
          <w:rFonts w:cs="Times New Roman"/>
          <w:szCs w:val="22"/>
        </w:rPr>
        <w:t xml:space="preserve">V rámci poskytování Služeb nesmí Poskytovatel užít ke splnění svých povinností a do </w:t>
      </w:r>
      <w:r w:rsidR="00660B45" w:rsidRPr="00FE56D1">
        <w:rPr>
          <w:rFonts w:cs="Times New Roman"/>
          <w:szCs w:val="22"/>
        </w:rPr>
        <w:t>Systém</w:t>
      </w:r>
      <w:r w:rsidRPr="00FE56D1">
        <w:rPr>
          <w:rFonts w:cs="Times New Roman"/>
          <w:szCs w:val="22"/>
        </w:rPr>
        <w:t xml:space="preserve">u jakkoliv zařadit </w:t>
      </w:r>
      <w:r w:rsidR="00A10613" w:rsidRPr="00FE56D1">
        <w:rPr>
          <w:rFonts w:cs="Times New Roman"/>
          <w:szCs w:val="22"/>
        </w:rPr>
        <w:t>či se</w:t>
      </w:r>
      <w:r w:rsidR="00A10613" w:rsidRPr="006F6B4C">
        <w:rPr>
          <w:rFonts w:cs="Times New Roman"/>
          <w:szCs w:val="22"/>
        </w:rPr>
        <w:t> Systémem</w:t>
      </w:r>
      <w:r w:rsidRPr="006F6B4C">
        <w:rPr>
          <w:rFonts w:cs="Times New Roman"/>
          <w:szCs w:val="22"/>
        </w:rPr>
        <w:t xml:space="preserve"> jakkoliv spojit Standardní software bez předchozího </w:t>
      </w:r>
      <w:r w:rsidR="00B12335" w:rsidRPr="006F6B4C">
        <w:rPr>
          <w:rFonts w:cs="Times New Roman"/>
          <w:szCs w:val="22"/>
        </w:rPr>
        <w:t xml:space="preserve">písemného </w:t>
      </w:r>
      <w:r w:rsidRPr="006F6B4C">
        <w:rPr>
          <w:rFonts w:cs="Times New Roman"/>
          <w:szCs w:val="22"/>
        </w:rPr>
        <w:t>souhlasu Objednatele. Souhla</w:t>
      </w:r>
      <w:r w:rsidR="0037594C" w:rsidRPr="006F6B4C">
        <w:rPr>
          <w:rFonts w:cs="Times New Roman"/>
          <w:szCs w:val="22"/>
        </w:rPr>
        <w:t xml:space="preserve">s Objednatele dle tohoto Článku </w:t>
      </w:r>
      <w:r w:rsidR="0037594C" w:rsidRPr="006F6B4C">
        <w:rPr>
          <w:rFonts w:cs="Times New Roman"/>
          <w:szCs w:val="22"/>
        </w:rPr>
        <w:fldChar w:fldCharType="begin"/>
      </w:r>
      <w:r w:rsidR="0037594C" w:rsidRPr="006F6B4C">
        <w:rPr>
          <w:rFonts w:cs="Times New Roman"/>
          <w:szCs w:val="22"/>
        </w:rPr>
        <w:instrText xml:space="preserve"> REF _Ref516571637 \r \h </w:instrText>
      </w:r>
      <w:r w:rsidR="0056038E" w:rsidRPr="006F6B4C">
        <w:rPr>
          <w:rFonts w:cs="Times New Roman"/>
          <w:szCs w:val="22"/>
        </w:rPr>
        <w:instrText xml:space="preserve"> \* MERGEFORMAT </w:instrText>
      </w:r>
      <w:r w:rsidR="0037594C" w:rsidRPr="006F6B4C">
        <w:rPr>
          <w:rFonts w:cs="Times New Roman"/>
          <w:szCs w:val="22"/>
        </w:rPr>
      </w:r>
      <w:r w:rsidR="0037594C" w:rsidRPr="006F6B4C">
        <w:rPr>
          <w:rFonts w:cs="Times New Roman"/>
          <w:szCs w:val="22"/>
        </w:rPr>
        <w:fldChar w:fldCharType="separate"/>
      </w:r>
      <w:r w:rsidR="00846495">
        <w:rPr>
          <w:rFonts w:cs="Times New Roman"/>
          <w:szCs w:val="22"/>
        </w:rPr>
        <w:t>12.4</w:t>
      </w:r>
      <w:r w:rsidR="0037594C" w:rsidRPr="006F6B4C">
        <w:rPr>
          <w:rFonts w:cs="Times New Roman"/>
          <w:szCs w:val="22"/>
        </w:rPr>
        <w:fldChar w:fldCharType="end"/>
      </w:r>
      <w:r w:rsidR="0037594C" w:rsidRPr="006F6B4C">
        <w:rPr>
          <w:rFonts w:cs="Times New Roman"/>
          <w:szCs w:val="22"/>
        </w:rPr>
        <w:t xml:space="preserve"> </w:t>
      </w:r>
      <w:r w:rsidRPr="006F6B4C">
        <w:rPr>
          <w:rFonts w:cs="Times New Roman"/>
          <w:szCs w:val="22"/>
        </w:rPr>
        <w:t>musí být podepsaný Kontaktní osobou Objednatele pro smluvní záležitosti.</w:t>
      </w:r>
      <w:bookmarkEnd w:id="172"/>
      <w:r w:rsidRPr="006F6B4C">
        <w:rPr>
          <w:rFonts w:cs="Times New Roman"/>
          <w:szCs w:val="22"/>
        </w:rPr>
        <w:t xml:space="preserve"> </w:t>
      </w:r>
      <w:bookmarkEnd w:id="173"/>
    </w:p>
    <w:bookmarkEnd w:id="174"/>
    <w:p w14:paraId="003FEF49" w14:textId="77777777" w:rsidR="00DD591C" w:rsidRPr="006F6B4C" w:rsidRDefault="00DD591C" w:rsidP="00CA4C35">
      <w:pPr>
        <w:pStyle w:val="Clanek11"/>
        <w:widowControl/>
        <w:rPr>
          <w:rFonts w:cs="Times New Roman"/>
          <w:szCs w:val="22"/>
        </w:rPr>
      </w:pPr>
      <w:r w:rsidRPr="006F6B4C">
        <w:rPr>
          <w:rFonts w:cs="Times New Roman"/>
          <w:szCs w:val="22"/>
        </w:rPr>
        <w:t>Poskytovatel se zavazuje poskytovat v rámci Služeb veškerou souči</w:t>
      </w:r>
      <w:r w:rsidR="00B943AD" w:rsidRPr="006F6B4C">
        <w:rPr>
          <w:rFonts w:cs="Times New Roman"/>
          <w:szCs w:val="22"/>
        </w:rPr>
        <w:t>nnost, a to zejména</w:t>
      </w:r>
      <w:r w:rsidRPr="006F6B4C">
        <w:rPr>
          <w:rFonts w:cs="Times New Roman"/>
          <w:szCs w:val="22"/>
        </w:rPr>
        <w:t>:</w:t>
      </w:r>
    </w:p>
    <w:p w14:paraId="41DA2564" w14:textId="204EBC02" w:rsidR="00B47943" w:rsidRPr="006F6B4C" w:rsidRDefault="00B47943" w:rsidP="008D76D4">
      <w:pPr>
        <w:pStyle w:val="Claneka"/>
        <w:keepLines w:val="0"/>
        <w:widowControl/>
        <w:tabs>
          <w:tab w:val="clear" w:pos="992"/>
        </w:tabs>
        <w:ind w:left="1276" w:hanging="709"/>
        <w:rPr>
          <w:szCs w:val="22"/>
        </w:rPr>
      </w:pPr>
      <w:r w:rsidRPr="006F6B4C">
        <w:rPr>
          <w:szCs w:val="22"/>
        </w:rPr>
        <w:t>pro řádnou správu licencí ke Standardnímu software, který je součástí Systému</w:t>
      </w:r>
      <w:r w:rsidR="001D2556" w:rsidRPr="006F6B4C">
        <w:rPr>
          <w:szCs w:val="22"/>
        </w:rPr>
        <w:t>,</w:t>
      </w:r>
      <w:r w:rsidRPr="006F6B4C">
        <w:rPr>
          <w:szCs w:val="22"/>
        </w:rPr>
        <w:t xml:space="preserve"> a kterou prov</w:t>
      </w:r>
      <w:r w:rsidR="004751D8" w:rsidRPr="006F6B4C">
        <w:rPr>
          <w:szCs w:val="22"/>
        </w:rPr>
        <w:t>ádí Objednatel</w:t>
      </w:r>
      <w:r w:rsidRPr="006F6B4C">
        <w:rPr>
          <w:szCs w:val="22"/>
        </w:rPr>
        <w:t>;</w:t>
      </w:r>
      <w:r w:rsidR="00FC1B7C">
        <w:rPr>
          <w:szCs w:val="22"/>
        </w:rPr>
        <w:t xml:space="preserve"> </w:t>
      </w:r>
    </w:p>
    <w:p w14:paraId="2FCB7E6A" w14:textId="77777777" w:rsidR="00DD591C" w:rsidRPr="006F6B4C" w:rsidRDefault="00DD591C" w:rsidP="008D76D4">
      <w:pPr>
        <w:pStyle w:val="Claneka"/>
        <w:keepLines w:val="0"/>
        <w:widowControl/>
        <w:tabs>
          <w:tab w:val="clear" w:pos="992"/>
        </w:tabs>
        <w:ind w:left="1276" w:hanging="709"/>
        <w:rPr>
          <w:szCs w:val="22"/>
        </w:rPr>
      </w:pPr>
      <w:r w:rsidRPr="006F6B4C">
        <w:rPr>
          <w:szCs w:val="22"/>
        </w:rPr>
        <w:t xml:space="preserve">pro zajištění komunikace a vzájemné interoperability s </w:t>
      </w:r>
      <w:r w:rsidR="001816DB" w:rsidRPr="006F6B4C">
        <w:rPr>
          <w:szCs w:val="22"/>
        </w:rPr>
        <w:t>dalšími počítačovými</w:t>
      </w:r>
      <w:r w:rsidR="00900361" w:rsidRPr="006F6B4C">
        <w:rPr>
          <w:szCs w:val="22"/>
        </w:rPr>
        <w:t xml:space="preserve"> programy či </w:t>
      </w:r>
      <w:r w:rsidRPr="006F6B4C">
        <w:rPr>
          <w:szCs w:val="22"/>
        </w:rPr>
        <w:t xml:space="preserve">informačními systémy nezbytnými pro plnohodnotné fungování </w:t>
      </w:r>
      <w:r w:rsidR="00660B45" w:rsidRPr="006F6B4C">
        <w:rPr>
          <w:szCs w:val="22"/>
        </w:rPr>
        <w:t>Systém</w:t>
      </w:r>
      <w:r w:rsidRPr="006F6B4C">
        <w:rPr>
          <w:szCs w:val="22"/>
        </w:rPr>
        <w:t>u;</w:t>
      </w:r>
    </w:p>
    <w:p w14:paraId="2CBD8502" w14:textId="77777777" w:rsidR="00DD591C" w:rsidRPr="006F6B4C" w:rsidRDefault="00DD591C" w:rsidP="008D76D4">
      <w:pPr>
        <w:pStyle w:val="Claneka"/>
        <w:keepLines w:val="0"/>
        <w:widowControl/>
        <w:tabs>
          <w:tab w:val="clear" w:pos="992"/>
        </w:tabs>
        <w:ind w:left="1276" w:hanging="709"/>
        <w:rPr>
          <w:szCs w:val="22"/>
        </w:rPr>
      </w:pPr>
      <w:r w:rsidRPr="006F6B4C">
        <w:rPr>
          <w:szCs w:val="22"/>
        </w:rPr>
        <w:t xml:space="preserve">při provádění legislativních změn </w:t>
      </w:r>
      <w:r w:rsidR="00660B45" w:rsidRPr="006F6B4C">
        <w:rPr>
          <w:szCs w:val="22"/>
        </w:rPr>
        <w:t>Systém</w:t>
      </w:r>
      <w:r w:rsidRPr="006F6B4C">
        <w:rPr>
          <w:szCs w:val="22"/>
        </w:rPr>
        <w:t>u anebo provázaných systémů; a</w:t>
      </w:r>
    </w:p>
    <w:p w14:paraId="7DA4594B" w14:textId="77777777" w:rsidR="00DD591C" w:rsidRPr="006F6B4C" w:rsidRDefault="00DD591C" w:rsidP="008D76D4">
      <w:pPr>
        <w:pStyle w:val="Claneka"/>
        <w:keepLines w:val="0"/>
        <w:widowControl/>
        <w:tabs>
          <w:tab w:val="clear" w:pos="992"/>
        </w:tabs>
        <w:ind w:left="1276" w:hanging="709"/>
        <w:rPr>
          <w:szCs w:val="22"/>
        </w:rPr>
      </w:pPr>
      <w:r w:rsidRPr="006F6B4C">
        <w:rPr>
          <w:szCs w:val="22"/>
        </w:rPr>
        <w:t xml:space="preserve">orgánům dohledu a kontrolním orgánům </w:t>
      </w:r>
      <w:r w:rsidR="008F3E90" w:rsidRPr="006F6B4C">
        <w:rPr>
          <w:szCs w:val="22"/>
        </w:rPr>
        <w:t xml:space="preserve">provádějícím </w:t>
      </w:r>
      <w:r w:rsidR="00DA0AC1" w:rsidRPr="006F6B4C">
        <w:rPr>
          <w:szCs w:val="22"/>
        </w:rPr>
        <w:t>dohled či kontrolu nad </w:t>
      </w:r>
      <w:r w:rsidRPr="006F6B4C">
        <w:rPr>
          <w:szCs w:val="22"/>
        </w:rPr>
        <w:t>hospodařením či prováděním dalších činností Objedn</w:t>
      </w:r>
      <w:r w:rsidR="00900361" w:rsidRPr="006F6B4C">
        <w:rPr>
          <w:szCs w:val="22"/>
        </w:rPr>
        <w:t>atelem anebo kontrolu procesu a </w:t>
      </w:r>
      <w:r w:rsidRPr="006F6B4C">
        <w:rPr>
          <w:szCs w:val="22"/>
        </w:rPr>
        <w:t xml:space="preserve">životního cyklu Veřejné zakázky. </w:t>
      </w:r>
    </w:p>
    <w:p w14:paraId="25027B99" w14:textId="77777777" w:rsidR="00DD591C" w:rsidRPr="00FE56D1" w:rsidRDefault="00DD591C" w:rsidP="00B10CBE">
      <w:pPr>
        <w:pStyle w:val="Clanek11"/>
        <w:keepNext/>
        <w:widowControl/>
        <w:rPr>
          <w:rFonts w:cs="Times New Roman"/>
          <w:szCs w:val="22"/>
        </w:rPr>
      </w:pPr>
      <w:bookmarkStart w:id="175" w:name="_Ref515816753"/>
      <w:r w:rsidRPr="00FE56D1">
        <w:rPr>
          <w:rFonts w:cs="Times New Roman"/>
          <w:szCs w:val="22"/>
        </w:rPr>
        <w:t>Poskyt</w:t>
      </w:r>
      <w:r w:rsidR="00B943AD" w:rsidRPr="00FE56D1">
        <w:rPr>
          <w:rFonts w:cs="Times New Roman"/>
          <w:szCs w:val="22"/>
        </w:rPr>
        <w:t>ovatel se dále zavazuje zejména</w:t>
      </w:r>
      <w:r w:rsidRPr="00FE56D1">
        <w:rPr>
          <w:rFonts w:cs="Times New Roman"/>
          <w:szCs w:val="22"/>
        </w:rPr>
        <w:t>:</w:t>
      </w:r>
      <w:bookmarkEnd w:id="175"/>
    </w:p>
    <w:p w14:paraId="6B4C5F0B" w14:textId="77777777" w:rsidR="00DD591C" w:rsidRPr="00FE56D1" w:rsidRDefault="00DD591C" w:rsidP="00B10CBE">
      <w:pPr>
        <w:pStyle w:val="Claneka"/>
        <w:keepNext/>
        <w:keepLines w:val="0"/>
        <w:widowControl/>
        <w:tabs>
          <w:tab w:val="clear" w:pos="992"/>
        </w:tabs>
        <w:ind w:left="1276" w:hanging="709"/>
        <w:rPr>
          <w:szCs w:val="22"/>
        </w:rPr>
      </w:pPr>
      <w:r w:rsidRPr="00FE56D1">
        <w:rPr>
          <w:szCs w:val="22"/>
        </w:rPr>
        <w:t>poskytovat Služby ve vysoké kvalitě s odbornou péčí odpovídající podmínkám sjednaným v této Servisní smlouvě;</w:t>
      </w:r>
    </w:p>
    <w:p w14:paraId="6BE70741" w14:textId="0BA278A0" w:rsidR="00D12A81" w:rsidRPr="00FE56D1" w:rsidRDefault="00D12A81" w:rsidP="008D76D4">
      <w:pPr>
        <w:pStyle w:val="Claneka"/>
        <w:keepLines w:val="0"/>
        <w:widowControl/>
        <w:tabs>
          <w:tab w:val="clear" w:pos="992"/>
        </w:tabs>
        <w:ind w:left="1276" w:hanging="709"/>
        <w:rPr>
          <w:szCs w:val="22"/>
        </w:rPr>
      </w:pPr>
      <w:bookmarkStart w:id="176" w:name="_Ref516648577"/>
      <w:r w:rsidRPr="00FE56D1">
        <w:rPr>
          <w:szCs w:val="22"/>
        </w:rPr>
        <w:t>umožnit Objednateli fyzickou či jinou kontrolu v místech, která souvisejí s</w:t>
      </w:r>
      <w:r w:rsidR="001D2556" w:rsidRPr="00FE56D1">
        <w:rPr>
          <w:szCs w:val="22"/>
        </w:rPr>
        <w:t> </w:t>
      </w:r>
      <w:r w:rsidRPr="00FE56D1">
        <w:rPr>
          <w:szCs w:val="22"/>
        </w:rPr>
        <w:t>poskytováním Služeb</w:t>
      </w:r>
      <w:r w:rsidR="008C319C" w:rsidRPr="00FE56D1">
        <w:rPr>
          <w:szCs w:val="22"/>
        </w:rPr>
        <w:t>,</w:t>
      </w:r>
      <w:r w:rsidRPr="00FE56D1">
        <w:rPr>
          <w:szCs w:val="22"/>
        </w:rPr>
        <w:t xml:space="preserve"> a s tím související možnost kontroly práce a výstupů členů Realizačního týmu</w:t>
      </w:r>
      <w:bookmarkEnd w:id="176"/>
      <w:r w:rsidR="00A34EBA" w:rsidRPr="00FE56D1">
        <w:rPr>
          <w:szCs w:val="22"/>
        </w:rPr>
        <w:t>;</w:t>
      </w:r>
    </w:p>
    <w:p w14:paraId="190E35F0" w14:textId="77777777" w:rsidR="00DD591C" w:rsidRPr="00FE56D1" w:rsidRDefault="00DD591C" w:rsidP="008D76D4">
      <w:pPr>
        <w:pStyle w:val="Claneka"/>
        <w:keepLines w:val="0"/>
        <w:widowControl/>
        <w:tabs>
          <w:tab w:val="clear" w:pos="992"/>
        </w:tabs>
        <w:ind w:left="1276" w:hanging="709"/>
        <w:rPr>
          <w:szCs w:val="22"/>
        </w:rPr>
      </w:pPr>
      <w:r w:rsidRPr="00FE56D1">
        <w:rPr>
          <w:szCs w:val="22"/>
        </w:rPr>
        <w:t>plnit tuto Servisní smlouvu objektivním, nestranným a profesionálním způsobem, neovlivněným jakýmkoliv konkrétním jiným ob</w:t>
      </w:r>
      <w:r w:rsidR="00900361" w:rsidRPr="00FE56D1">
        <w:rPr>
          <w:szCs w:val="22"/>
        </w:rPr>
        <w:t xml:space="preserve">chodním zájmem Poskytovatele </w:t>
      </w:r>
      <w:r w:rsidR="00900361" w:rsidRPr="00FE56D1">
        <w:rPr>
          <w:szCs w:val="22"/>
        </w:rPr>
        <w:lastRenderedPageBreak/>
        <w:t>či </w:t>
      </w:r>
      <w:r w:rsidRPr="00FE56D1">
        <w:rPr>
          <w:szCs w:val="22"/>
        </w:rPr>
        <w:t>kohokoliv z jeho personálu či Poddodavatelů, bez návaznosti na obdržení jakýchkoli odměn ve spojitosti s plněním této Servisní smlouvy od jiné osoby než je Objednatel;</w:t>
      </w:r>
    </w:p>
    <w:p w14:paraId="5137EC43" w14:textId="72FA4AD8" w:rsidR="00DD591C" w:rsidRPr="00FE56D1" w:rsidRDefault="00DD591C" w:rsidP="008D76D4">
      <w:pPr>
        <w:pStyle w:val="Claneka"/>
        <w:keepLines w:val="0"/>
        <w:widowControl/>
        <w:tabs>
          <w:tab w:val="clear" w:pos="992"/>
        </w:tabs>
        <w:ind w:left="1276" w:hanging="709"/>
        <w:rPr>
          <w:szCs w:val="22"/>
        </w:rPr>
      </w:pPr>
      <w:r w:rsidRPr="00FE56D1">
        <w:rPr>
          <w:szCs w:val="22"/>
        </w:rPr>
        <w:t xml:space="preserve">poskytovat Služby alespoň v kvalitě dle SLA a dle parametrů jednotlivých Služeb, kterými se rozumí závazné parametry kvality Služeb, jejichž nesplnění je stiženo sankcí ve formě smluvní pokuty </w:t>
      </w:r>
      <w:r w:rsidR="005E4AE5" w:rsidRPr="00FE56D1">
        <w:rPr>
          <w:szCs w:val="22"/>
        </w:rPr>
        <w:t xml:space="preserve">nebo slevy z Ceny </w:t>
      </w:r>
      <w:r w:rsidRPr="00FE56D1">
        <w:rPr>
          <w:szCs w:val="22"/>
        </w:rPr>
        <w:t>anebo odpovídající technickým normám a</w:t>
      </w:r>
      <w:r w:rsidR="00642DA0" w:rsidRPr="00FE56D1">
        <w:rPr>
          <w:szCs w:val="22"/>
        </w:rPr>
        <w:t> </w:t>
      </w:r>
      <w:r w:rsidRPr="00FE56D1">
        <w:rPr>
          <w:szCs w:val="22"/>
        </w:rPr>
        <w:t>standardům upravujícím kvalitu jednotlivých Služeb, anebo v kvalitě odpovídající popisu jednotlivých konkrétn</w:t>
      </w:r>
      <w:r w:rsidR="003B64ED" w:rsidRPr="00FE56D1">
        <w:rPr>
          <w:szCs w:val="22"/>
        </w:rPr>
        <w:t>ích Služeb a </w:t>
      </w:r>
      <w:r w:rsidRPr="00FE56D1">
        <w:rPr>
          <w:szCs w:val="22"/>
        </w:rPr>
        <w:t xml:space="preserve">závazných činností definovaných pro jednotlivé Služby a další plnění, které není výslovně uvedeno v </w:t>
      </w:r>
      <w:r w:rsidRPr="00FE56D1">
        <w:rPr>
          <w:b/>
          <w:szCs w:val="22"/>
        </w:rPr>
        <w:t xml:space="preserve">Příloze č. </w:t>
      </w:r>
      <w:r w:rsidR="001816DB" w:rsidRPr="00FE56D1">
        <w:rPr>
          <w:b/>
          <w:szCs w:val="22"/>
        </w:rPr>
        <w:t>1</w:t>
      </w:r>
      <w:r w:rsidRPr="00FE56D1">
        <w:rPr>
          <w:szCs w:val="22"/>
        </w:rPr>
        <w:t xml:space="preserve"> [</w:t>
      </w:r>
      <w:r w:rsidR="009F40C1" w:rsidRPr="00FE56D1">
        <w:rPr>
          <w:i/>
          <w:szCs w:val="22"/>
        </w:rPr>
        <w:t>Technická s</w:t>
      </w:r>
      <w:r w:rsidRPr="00FE56D1">
        <w:rPr>
          <w:i/>
          <w:szCs w:val="22"/>
        </w:rPr>
        <w:t>pecifikace</w:t>
      </w:r>
      <w:r w:rsidRPr="00FE56D1">
        <w:rPr>
          <w:szCs w:val="22"/>
        </w:rPr>
        <w:t xml:space="preserve">], ale o kterém Poskytovatel ví </w:t>
      </w:r>
      <w:r w:rsidR="00F6434B" w:rsidRPr="00FE56D1">
        <w:rPr>
          <w:szCs w:val="22"/>
        </w:rPr>
        <w:t>a</w:t>
      </w:r>
      <w:r w:rsidRPr="00FE56D1">
        <w:rPr>
          <w:szCs w:val="22"/>
        </w:rPr>
        <w:t>nebo by jako odborník vědět měl, že je nezbytné či vhodné provést;</w:t>
      </w:r>
    </w:p>
    <w:p w14:paraId="696FA965" w14:textId="77777777" w:rsidR="00DD591C" w:rsidRPr="00FE56D1" w:rsidRDefault="00DD591C" w:rsidP="008D76D4">
      <w:pPr>
        <w:pStyle w:val="Claneka"/>
        <w:keepLines w:val="0"/>
        <w:widowControl/>
        <w:tabs>
          <w:tab w:val="clear" w:pos="992"/>
        </w:tabs>
        <w:ind w:left="1276" w:hanging="709"/>
        <w:rPr>
          <w:szCs w:val="22"/>
        </w:rPr>
      </w:pPr>
      <w:r w:rsidRPr="00FE56D1">
        <w:rPr>
          <w:szCs w:val="22"/>
        </w:rPr>
        <w:t>upozorňovat Objed</w:t>
      </w:r>
      <w:r w:rsidR="005B16AC" w:rsidRPr="00FE56D1">
        <w:rPr>
          <w:szCs w:val="22"/>
        </w:rPr>
        <w:t>natele včas na všechny hrozící v</w:t>
      </w:r>
      <w:r w:rsidRPr="00FE56D1">
        <w:rPr>
          <w:szCs w:val="22"/>
        </w:rPr>
        <w:t>ady svého plnění či potenciální Výpadky či jiné výpadky plnění, jakož i poskytovat Objednateli veškeré informace, které</w:t>
      </w:r>
      <w:r w:rsidR="00614E4C" w:rsidRPr="00FE56D1">
        <w:rPr>
          <w:szCs w:val="22"/>
        </w:rPr>
        <w:t> </w:t>
      </w:r>
      <w:r w:rsidRPr="00FE56D1">
        <w:rPr>
          <w:szCs w:val="22"/>
        </w:rPr>
        <w:t>jsou pro plnění Servisní smlouvy potřebné;</w:t>
      </w:r>
    </w:p>
    <w:p w14:paraId="7BC26679" w14:textId="78DED922" w:rsidR="00DD591C" w:rsidRPr="00FE56D1" w:rsidRDefault="00725D3A" w:rsidP="008D76D4">
      <w:pPr>
        <w:pStyle w:val="Claneka"/>
        <w:keepLines w:val="0"/>
        <w:widowControl/>
        <w:tabs>
          <w:tab w:val="clear" w:pos="992"/>
        </w:tabs>
        <w:ind w:left="1276" w:hanging="709"/>
        <w:rPr>
          <w:szCs w:val="22"/>
        </w:rPr>
      </w:pPr>
      <w:bookmarkStart w:id="177" w:name="_Ref515815149"/>
      <w:r w:rsidRPr="00FE56D1">
        <w:rPr>
          <w:szCs w:val="22"/>
        </w:rPr>
        <w:t xml:space="preserve">zabezpečit </w:t>
      </w:r>
      <w:r w:rsidR="00DD591C" w:rsidRPr="00FE56D1">
        <w:rPr>
          <w:szCs w:val="22"/>
        </w:rPr>
        <w:t xml:space="preserve">v souladu s podmínkami dle této Servisní smlouvy </w:t>
      </w:r>
      <w:r w:rsidR="00EF0340" w:rsidRPr="00FE56D1">
        <w:rPr>
          <w:szCs w:val="22"/>
        </w:rPr>
        <w:t xml:space="preserve">a </w:t>
      </w:r>
      <w:r w:rsidR="00EF0340" w:rsidRPr="00FE56D1">
        <w:rPr>
          <w:b/>
          <w:szCs w:val="22"/>
        </w:rPr>
        <w:t>Přílohy č. 1</w:t>
      </w:r>
      <w:r w:rsidR="00EF0340" w:rsidRPr="00FE56D1">
        <w:rPr>
          <w:szCs w:val="22"/>
        </w:rPr>
        <w:t xml:space="preserve"> [</w:t>
      </w:r>
      <w:r w:rsidR="00EF0340" w:rsidRPr="00FE56D1">
        <w:rPr>
          <w:i/>
          <w:szCs w:val="22"/>
        </w:rPr>
        <w:t>Technická specifikace</w:t>
      </w:r>
      <w:r w:rsidR="00B70012" w:rsidRPr="00FE56D1">
        <w:rPr>
          <w:szCs w:val="22"/>
        </w:rPr>
        <w:t>]</w:t>
      </w:r>
      <w:r w:rsidR="00EF0340" w:rsidRPr="00FE56D1">
        <w:rPr>
          <w:szCs w:val="22"/>
        </w:rPr>
        <w:t xml:space="preserve"> </w:t>
      </w:r>
      <w:r w:rsidR="00DD591C" w:rsidRPr="00FE56D1">
        <w:rPr>
          <w:szCs w:val="22"/>
        </w:rPr>
        <w:t>aktualizaci Dokumentace, přičemž aktualizovaná Dokumentace musí vždy</w:t>
      </w:r>
      <w:r w:rsidR="00B70012" w:rsidRPr="00FE56D1">
        <w:rPr>
          <w:szCs w:val="22"/>
        </w:rPr>
        <w:t>, stanoví-li tak Příloha</w:t>
      </w:r>
      <w:r w:rsidR="0010284A" w:rsidRPr="00FE56D1">
        <w:rPr>
          <w:szCs w:val="22"/>
        </w:rPr>
        <w:t xml:space="preserve"> </w:t>
      </w:r>
      <w:r w:rsidR="00B70012" w:rsidRPr="00FE56D1">
        <w:rPr>
          <w:b/>
          <w:szCs w:val="22"/>
        </w:rPr>
        <w:t>č. 1</w:t>
      </w:r>
      <w:r w:rsidR="00B70012" w:rsidRPr="00FE56D1">
        <w:rPr>
          <w:szCs w:val="22"/>
        </w:rPr>
        <w:t xml:space="preserve"> [</w:t>
      </w:r>
      <w:r w:rsidR="00B70012" w:rsidRPr="00FE56D1">
        <w:rPr>
          <w:i/>
          <w:szCs w:val="22"/>
        </w:rPr>
        <w:t>Technická specifikace</w:t>
      </w:r>
      <w:r w:rsidR="00B70012" w:rsidRPr="00FE56D1">
        <w:rPr>
          <w:szCs w:val="22"/>
        </w:rPr>
        <w:t xml:space="preserve">], </w:t>
      </w:r>
      <w:r w:rsidR="00DD591C" w:rsidRPr="00FE56D1">
        <w:rPr>
          <w:szCs w:val="22"/>
        </w:rPr>
        <w:t>spl</w:t>
      </w:r>
      <w:r w:rsidR="00DA0AC1" w:rsidRPr="00FE56D1">
        <w:rPr>
          <w:szCs w:val="22"/>
        </w:rPr>
        <w:t>ňovat podmínky na ni kladené v </w:t>
      </w:r>
      <w:r w:rsidR="001816DB" w:rsidRPr="00FE56D1">
        <w:rPr>
          <w:szCs w:val="22"/>
        </w:rPr>
        <w:t>Servisní smlouvě</w:t>
      </w:r>
      <w:r w:rsidR="00DD591C" w:rsidRPr="00FE56D1">
        <w:rPr>
          <w:szCs w:val="22"/>
        </w:rPr>
        <w:t>, zejména být v souladu s vyhláškou č.</w:t>
      </w:r>
      <w:r w:rsidR="00F6434B" w:rsidRPr="00FE56D1">
        <w:rPr>
          <w:szCs w:val="22"/>
        </w:rPr>
        <w:t> </w:t>
      </w:r>
      <w:r w:rsidR="00DA0AC1" w:rsidRPr="00FE56D1">
        <w:rPr>
          <w:szCs w:val="22"/>
        </w:rPr>
        <w:t>529/2006 Sb., o požadavcích na </w:t>
      </w:r>
      <w:r w:rsidR="00DD591C" w:rsidRPr="00FE56D1">
        <w:rPr>
          <w:szCs w:val="22"/>
        </w:rPr>
        <w:t>strukturu a obsah informační koncepce a provozní dokumentace a o požadavcích na</w:t>
      </w:r>
      <w:r w:rsidR="00614E4C" w:rsidRPr="00FE56D1">
        <w:rPr>
          <w:szCs w:val="22"/>
        </w:rPr>
        <w:t> </w:t>
      </w:r>
      <w:r w:rsidR="00DD591C" w:rsidRPr="00FE56D1">
        <w:rPr>
          <w:szCs w:val="22"/>
        </w:rPr>
        <w:t>řízení bezpečnosti a kvality informačních sys</w:t>
      </w:r>
      <w:r w:rsidR="00DA0AC1" w:rsidRPr="00FE56D1">
        <w:rPr>
          <w:szCs w:val="22"/>
        </w:rPr>
        <w:t>témů veřejné správy (vyhláška o </w:t>
      </w:r>
      <w:r w:rsidR="00DD591C" w:rsidRPr="00FE56D1">
        <w:rPr>
          <w:szCs w:val="22"/>
        </w:rPr>
        <w:t>dlouhodobém řízení informačních systémů veřejné správy)</w:t>
      </w:r>
      <w:r w:rsidR="002C1545" w:rsidRPr="00FE56D1">
        <w:rPr>
          <w:szCs w:val="22"/>
        </w:rPr>
        <w:t>, ve znění pozdějších předpisů</w:t>
      </w:r>
      <w:r w:rsidR="00DD591C" w:rsidRPr="00FE56D1">
        <w:rPr>
          <w:szCs w:val="22"/>
        </w:rPr>
        <w:t>;</w:t>
      </w:r>
      <w:bookmarkEnd w:id="177"/>
    </w:p>
    <w:p w14:paraId="6BE2278A" w14:textId="77777777" w:rsidR="00DD591C" w:rsidRPr="006F6B4C" w:rsidRDefault="00DD591C" w:rsidP="008D76D4">
      <w:pPr>
        <w:pStyle w:val="Claneka"/>
        <w:keepLines w:val="0"/>
        <w:widowControl/>
        <w:tabs>
          <w:tab w:val="clear" w:pos="992"/>
        </w:tabs>
        <w:ind w:left="1276" w:hanging="709"/>
        <w:rPr>
          <w:szCs w:val="22"/>
        </w:rPr>
      </w:pPr>
      <w:r w:rsidRPr="00FE56D1">
        <w:rPr>
          <w:szCs w:val="22"/>
        </w:rPr>
        <w:t xml:space="preserve">počínat si při poskytování Služeb tak, aby nedošlo k infikaci </w:t>
      </w:r>
      <w:r w:rsidR="00660B45" w:rsidRPr="00FE56D1">
        <w:rPr>
          <w:szCs w:val="22"/>
        </w:rPr>
        <w:t>Systém</w:t>
      </w:r>
      <w:r w:rsidR="001816DB" w:rsidRPr="00FE56D1">
        <w:rPr>
          <w:szCs w:val="22"/>
        </w:rPr>
        <w:t>u</w:t>
      </w:r>
      <w:r w:rsidRPr="00FE56D1">
        <w:rPr>
          <w:szCs w:val="22"/>
        </w:rPr>
        <w:t xml:space="preserve">, </w:t>
      </w:r>
      <w:r w:rsidR="001816DB" w:rsidRPr="00FE56D1">
        <w:rPr>
          <w:szCs w:val="22"/>
        </w:rPr>
        <w:t xml:space="preserve">Standardního </w:t>
      </w:r>
      <w:r w:rsidRPr="00FE56D1">
        <w:rPr>
          <w:szCs w:val="22"/>
        </w:rPr>
        <w:t>software nebo</w:t>
      </w:r>
      <w:r w:rsidRPr="006F6B4C">
        <w:rPr>
          <w:szCs w:val="22"/>
        </w:rPr>
        <w:t xml:space="preserve"> </w:t>
      </w:r>
      <w:r w:rsidR="00F7217B" w:rsidRPr="006F6B4C">
        <w:rPr>
          <w:szCs w:val="22"/>
        </w:rPr>
        <w:t xml:space="preserve">IT prostředí </w:t>
      </w:r>
      <w:r w:rsidR="00103A4A" w:rsidRPr="006F6B4C">
        <w:rPr>
          <w:szCs w:val="22"/>
        </w:rPr>
        <w:t>o</w:t>
      </w:r>
      <w:r w:rsidR="00F7217B" w:rsidRPr="006F6B4C">
        <w:rPr>
          <w:szCs w:val="22"/>
        </w:rPr>
        <w:t>bjednatele</w:t>
      </w:r>
      <w:r w:rsidRPr="006F6B4C">
        <w:rPr>
          <w:szCs w:val="22"/>
        </w:rPr>
        <w:t xml:space="preserve"> virem či jiným škodlivým kódem (malware, apod.) způsobujícím narušení zabezpečení </w:t>
      </w:r>
      <w:r w:rsidR="00660B45" w:rsidRPr="006F6B4C">
        <w:rPr>
          <w:szCs w:val="22"/>
        </w:rPr>
        <w:t>Systém</w:t>
      </w:r>
      <w:r w:rsidR="001816DB" w:rsidRPr="006F6B4C">
        <w:rPr>
          <w:szCs w:val="22"/>
        </w:rPr>
        <w:t>u</w:t>
      </w:r>
      <w:r w:rsidRPr="006F6B4C">
        <w:rPr>
          <w:szCs w:val="22"/>
        </w:rPr>
        <w:t xml:space="preserve"> a </w:t>
      </w:r>
      <w:r w:rsidR="001816DB" w:rsidRPr="006F6B4C">
        <w:rPr>
          <w:szCs w:val="22"/>
        </w:rPr>
        <w:t>Standardního</w:t>
      </w:r>
      <w:r w:rsidRPr="006F6B4C">
        <w:rPr>
          <w:szCs w:val="22"/>
        </w:rPr>
        <w:t xml:space="preserve"> software za účelem jeho poškození či jiného narušení běhu;</w:t>
      </w:r>
    </w:p>
    <w:p w14:paraId="5E13D570" w14:textId="183CD5CE" w:rsidR="00DD591C" w:rsidRPr="006F6B4C" w:rsidRDefault="00DD591C" w:rsidP="008D76D4">
      <w:pPr>
        <w:pStyle w:val="Claneka"/>
        <w:keepLines w:val="0"/>
        <w:widowControl/>
        <w:tabs>
          <w:tab w:val="clear" w:pos="992"/>
        </w:tabs>
        <w:ind w:left="1276" w:hanging="709"/>
        <w:rPr>
          <w:szCs w:val="22"/>
        </w:rPr>
      </w:pPr>
      <w:r w:rsidRPr="006F6B4C">
        <w:rPr>
          <w:szCs w:val="22"/>
        </w:rPr>
        <w:t xml:space="preserve">se souhlasem Objednatele komunikovat s třetími osobami provozujícími či poskytujícími služby údržby </w:t>
      </w:r>
      <w:r w:rsidR="008F3E90" w:rsidRPr="006F6B4C">
        <w:rPr>
          <w:szCs w:val="22"/>
        </w:rPr>
        <w:t xml:space="preserve">informačních </w:t>
      </w:r>
      <w:r w:rsidRPr="006F6B4C">
        <w:rPr>
          <w:szCs w:val="22"/>
        </w:rPr>
        <w:t xml:space="preserve">systémů </w:t>
      </w:r>
      <w:r w:rsidR="008F3E90" w:rsidRPr="006F6B4C">
        <w:rPr>
          <w:szCs w:val="22"/>
        </w:rPr>
        <w:t xml:space="preserve">napojených </w:t>
      </w:r>
      <w:r w:rsidRPr="006F6B4C">
        <w:rPr>
          <w:szCs w:val="22"/>
        </w:rPr>
        <w:t xml:space="preserve">na </w:t>
      </w:r>
      <w:r w:rsidR="00660B45" w:rsidRPr="006F6B4C">
        <w:rPr>
          <w:szCs w:val="22"/>
        </w:rPr>
        <w:t>Systém</w:t>
      </w:r>
      <w:r w:rsidRPr="006F6B4C">
        <w:rPr>
          <w:szCs w:val="22"/>
        </w:rPr>
        <w:t>, které nejsou Poddodavateli, v</w:t>
      </w:r>
      <w:r w:rsidR="008F3E90" w:rsidRPr="006F6B4C">
        <w:rPr>
          <w:szCs w:val="22"/>
        </w:rPr>
        <w:t> </w:t>
      </w:r>
      <w:r w:rsidRPr="006F6B4C">
        <w:rPr>
          <w:szCs w:val="22"/>
        </w:rPr>
        <w:t>rozsahu nezbytně nutném pro poskytování Služeb Poskytovatelem v</w:t>
      </w:r>
      <w:r w:rsidR="00C75342" w:rsidRPr="006F6B4C">
        <w:rPr>
          <w:szCs w:val="22"/>
        </w:rPr>
        <w:t> </w:t>
      </w:r>
      <w:r w:rsidRPr="006F6B4C">
        <w:rPr>
          <w:szCs w:val="22"/>
        </w:rPr>
        <w:t>souladu s touto Servisní smlouvou</w:t>
      </w:r>
      <w:r w:rsidR="002777B9" w:rsidRPr="006F6B4C">
        <w:rPr>
          <w:szCs w:val="22"/>
        </w:rPr>
        <w:t xml:space="preserve">; </w:t>
      </w:r>
    </w:p>
    <w:p w14:paraId="39F010B7" w14:textId="77777777" w:rsidR="00DD591C" w:rsidRPr="006F6B4C" w:rsidRDefault="00DD591C" w:rsidP="008D76D4">
      <w:pPr>
        <w:pStyle w:val="Claneka"/>
        <w:keepLines w:val="0"/>
        <w:widowControl/>
        <w:tabs>
          <w:tab w:val="clear" w:pos="992"/>
        </w:tabs>
        <w:ind w:left="1276" w:hanging="709"/>
        <w:rPr>
          <w:szCs w:val="22"/>
        </w:rPr>
      </w:pPr>
      <w:r w:rsidRPr="006F6B4C">
        <w:rPr>
          <w:szCs w:val="22"/>
        </w:rPr>
        <w:t xml:space="preserve">neprodleně oznámit </w:t>
      </w:r>
      <w:r w:rsidR="00347454" w:rsidRPr="006F6B4C">
        <w:rPr>
          <w:szCs w:val="22"/>
        </w:rPr>
        <w:t>píse</w:t>
      </w:r>
      <w:r w:rsidR="00AF3DCC" w:rsidRPr="006F6B4C">
        <w:rPr>
          <w:szCs w:val="22"/>
        </w:rPr>
        <w:t>m</w:t>
      </w:r>
      <w:r w:rsidR="00347454" w:rsidRPr="006F6B4C">
        <w:rPr>
          <w:szCs w:val="22"/>
        </w:rPr>
        <w:t>nou</w:t>
      </w:r>
      <w:r w:rsidRPr="006F6B4C">
        <w:rPr>
          <w:szCs w:val="22"/>
        </w:rPr>
        <w:t xml:space="preserve"> formou Objednateli překážky, které mu brání v plnění předmětu Servisní smlouvy a výkonu dalších činností souvisejících s plněním předmětu Servisní smlouvy;</w:t>
      </w:r>
    </w:p>
    <w:p w14:paraId="49BE0CF4" w14:textId="77777777" w:rsidR="00DD591C" w:rsidRPr="006F6B4C" w:rsidRDefault="00DD591C" w:rsidP="008D76D4">
      <w:pPr>
        <w:pStyle w:val="Claneka"/>
        <w:keepLines w:val="0"/>
        <w:widowControl/>
        <w:tabs>
          <w:tab w:val="clear" w:pos="992"/>
        </w:tabs>
        <w:ind w:left="1276" w:hanging="709"/>
        <w:rPr>
          <w:szCs w:val="22"/>
        </w:rPr>
      </w:pPr>
      <w:r w:rsidRPr="006F6B4C">
        <w:rPr>
          <w:szCs w:val="22"/>
        </w:rPr>
        <w:t xml:space="preserve">upozornit Objednatele na potenciální rizika vzniku újmy či příležitosti realizace úspor </w:t>
      </w:r>
      <w:r w:rsidR="00F6434B" w:rsidRPr="006F6B4C">
        <w:rPr>
          <w:szCs w:val="22"/>
        </w:rPr>
        <w:t>a</w:t>
      </w:r>
      <w:r w:rsidRPr="006F6B4C">
        <w:rPr>
          <w:szCs w:val="22"/>
        </w:rPr>
        <w:t>nebo jiných zlepšení a včas a řádně dle svých možností provést bezodkladně taková opatření, která riziko vzniku újmy zcela vyloučí nebo sní</w:t>
      </w:r>
      <w:r w:rsidR="00F6434B" w:rsidRPr="006F6B4C">
        <w:rPr>
          <w:szCs w:val="22"/>
        </w:rPr>
        <w:t>ží, případně provést opatření k </w:t>
      </w:r>
      <w:r w:rsidRPr="006F6B4C">
        <w:rPr>
          <w:szCs w:val="22"/>
        </w:rPr>
        <w:t xml:space="preserve">realizaci úspor, a to pouze na základě </w:t>
      </w:r>
      <w:r w:rsidR="00B81FE7" w:rsidRPr="006F6B4C">
        <w:rPr>
          <w:szCs w:val="22"/>
        </w:rPr>
        <w:t>písemného</w:t>
      </w:r>
      <w:r w:rsidRPr="006F6B4C">
        <w:rPr>
          <w:szCs w:val="22"/>
        </w:rPr>
        <w:t xml:space="preserve"> souhlasu Objednatele;</w:t>
      </w:r>
    </w:p>
    <w:p w14:paraId="1B03C9A1" w14:textId="70E2FB67" w:rsidR="00DD591C" w:rsidRPr="006F6B4C" w:rsidRDefault="00DD591C" w:rsidP="008D76D4">
      <w:pPr>
        <w:pStyle w:val="Claneka"/>
        <w:keepLines w:val="0"/>
        <w:widowControl/>
        <w:tabs>
          <w:tab w:val="clear" w:pos="992"/>
        </w:tabs>
        <w:ind w:left="1276" w:hanging="709"/>
        <w:rPr>
          <w:szCs w:val="22"/>
        </w:rPr>
      </w:pPr>
      <w:r w:rsidRPr="006F6B4C">
        <w:rPr>
          <w:szCs w:val="22"/>
        </w:rPr>
        <w:t>i bez pokynů Objednatele bezodkladně oznámit Objednateli nutné úkony, které, bez ohledu na to, zda jsou či nejsou předmětem této Servi</w:t>
      </w:r>
      <w:r w:rsidR="00DA0AC1" w:rsidRPr="006F6B4C">
        <w:rPr>
          <w:szCs w:val="22"/>
        </w:rPr>
        <w:t>sní smlouvy, budou s ohledem na </w:t>
      </w:r>
      <w:r w:rsidRPr="006F6B4C">
        <w:rPr>
          <w:szCs w:val="22"/>
        </w:rPr>
        <w:t xml:space="preserve">nepředvídané okolnosti pro plnění Servisní smlouvy </w:t>
      </w:r>
      <w:r w:rsidR="00DA0AC1" w:rsidRPr="006F6B4C">
        <w:rPr>
          <w:szCs w:val="22"/>
        </w:rPr>
        <w:t>nezbytné nebo jsou nezbytné pro </w:t>
      </w:r>
      <w:r w:rsidRPr="006F6B4C">
        <w:rPr>
          <w:szCs w:val="22"/>
        </w:rPr>
        <w:t>zamezení vzniku újmy, a tyto úkony ihned po jejich zjištění provést. Jde-li o</w:t>
      </w:r>
      <w:r w:rsidR="00C75342" w:rsidRPr="006F6B4C">
        <w:rPr>
          <w:szCs w:val="22"/>
        </w:rPr>
        <w:t> </w:t>
      </w:r>
      <w:r w:rsidRPr="006F6B4C">
        <w:rPr>
          <w:szCs w:val="22"/>
        </w:rPr>
        <w:t xml:space="preserve">zamezení vzniku újmy nezapříčiněné Poskytovatelem a nejsou-li tyto náklady součástí Ceny </w:t>
      </w:r>
      <w:r w:rsidR="00A8625F" w:rsidRPr="006F6B4C">
        <w:rPr>
          <w:szCs w:val="22"/>
        </w:rPr>
        <w:t xml:space="preserve">paušálních </w:t>
      </w:r>
      <w:r w:rsidRPr="006F6B4C">
        <w:rPr>
          <w:szCs w:val="22"/>
        </w:rPr>
        <w:t xml:space="preserve">služeb či Ceny </w:t>
      </w:r>
      <w:r w:rsidR="00A8625F" w:rsidRPr="006F6B4C">
        <w:rPr>
          <w:szCs w:val="22"/>
        </w:rPr>
        <w:t xml:space="preserve">služeb </w:t>
      </w:r>
      <w:r w:rsidRPr="006F6B4C">
        <w:rPr>
          <w:szCs w:val="22"/>
        </w:rPr>
        <w:t>na objednávku, má Poskytovatel právo na úhradu nezbytných a účelně vynaložených nákladů;</w:t>
      </w:r>
    </w:p>
    <w:p w14:paraId="7B5AE8EC" w14:textId="77777777" w:rsidR="00DD591C" w:rsidRPr="006F6B4C" w:rsidRDefault="00DD591C" w:rsidP="008D76D4">
      <w:pPr>
        <w:pStyle w:val="Claneka"/>
        <w:keepLines w:val="0"/>
        <w:widowControl/>
        <w:tabs>
          <w:tab w:val="clear" w:pos="992"/>
        </w:tabs>
        <w:ind w:left="1276" w:hanging="709"/>
        <w:rPr>
          <w:szCs w:val="22"/>
        </w:rPr>
      </w:pPr>
      <w:r w:rsidRPr="006F6B4C">
        <w:rPr>
          <w:szCs w:val="22"/>
        </w:rPr>
        <w:t>postupovat při poskytování plnění podle této Servisní sm</w:t>
      </w:r>
      <w:r w:rsidR="00900361" w:rsidRPr="006F6B4C">
        <w:rPr>
          <w:szCs w:val="22"/>
        </w:rPr>
        <w:t>louvy s vysokou odbornou péčí a </w:t>
      </w:r>
      <w:r w:rsidRPr="006F6B4C">
        <w:rPr>
          <w:szCs w:val="22"/>
        </w:rPr>
        <w:t>aplikovat postupy „</w:t>
      </w:r>
      <w:r w:rsidRPr="006F6B4C">
        <w:rPr>
          <w:i/>
          <w:szCs w:val="22"/>
        </w:rPr>
        <w:t>best practice</w:t>
      </w:r>
      <w:r w:rsidRPr="006F6B4C">
        <w:rPr>
          <w:szCs w:val="22"/>
        </w:rPr>
        <w:t>“;</w:t>
      </w:r>
    </w:p>
    <w:p w14:paraId="69A691DB" w14:textId="77777777" w:rsidR="00DD591C" w:rsidRPr="006F6B4C" w:rsidRDefault="00DD591C" w:rsidP="008D76D4">
      <w:pPr>
        <w:pStyle w:val="Claneka"/>
        <w:keepLines w:val="0"/>
        <w:widowControl/>
        <w:tabs>
          <w:tab w:val="clear" w:pos="992"/>
        </w:tabs>
        <w:ind w:left="1276" w:hanging="709"/>
        <w:rPr>
          <w:szCs w:val="22"/>
        </w:rPr>
      </w:pPr>
      <w:r w:rsidRPr="006F6B4C">
        <w:rPr>
          <w:szCs w:val="22"/>
        </w:rPr>
        <w:t>upozorňovat Objednatele na možné či vhodné rozšíření či změny Služeb za účelem jejich lepšího využívání v rozsahu této Servisní smlouvy;</w:t>
      </w:r>
    </w:p>
    <w:p w14:paraId="36365C98" w14:textId="77777777" w:rsidR="00DD591C" w:rsidRPr="006F6B4C" w:rsidRDefault="00DD591C" w:rsidP="008D76D4">
      <w:pPr>
        <w:pStyle w:val="Claneka"/>
        <w:keepLines w:val="0"/>
        <w:widowControl/>
        <w:tabs>
          <w:tab w:val="clear" w:pos="992"/>
        </w:tabs>
        <w:ind w:left="1276" w:hanging="709"/>
        <w:rPr>
          <w:szCs w:val="22"/>
        </w:rPr>
      </w:pPr>
      <w:bookmarkStart w:id="178" w:name="_Ref516577348"/>
      <w:r w:rsidRPr="006F6B4C">
        <w:rPr>
          <w:szCs w:val="22"/>
        </w:rPr>
        <w:t>upozorňovat Objednatele na případnou nevhodnost pokynů Objednatele, kterou Poskytovatel zjistil, či při vynaložení odborné péče měl a mohl zjistit;</w:t>
      </w:r>
      <w:bookmarkEnd w:id="178"/>
    </w:p>
    <w:p w14:paraId="5E8B0B7C" w14:textId="47252BB5" w:rsidR="00DE7615" w:rsidRPr="006F6B4C" w:rsidRDefault="00DE7615" w:rsidP="008D76D4">
      <w:pPr>
        <w:pStyle w:val="Claneka"/>
        <w:keepLines w:val="0"/>
        <w:widowControl/>
        <w:tabs>
          <w:tab w:val="clear" w:pos="992"/>
        </w:tabs>
        <w:ind w:left="1276" w:hanging="709"/>
        <w:rPr>
          <w:szCs w:val="22"/>
        </w:rPr>
      </w:pPr>
      <w:bookmarkStart w:id="179" w:name="_Ref120613651"/>
      <w:bookmarkStart w:id="180" w:name="_Ref141179100"/>
      <w:r w:rsidRPr="006F6B4C">
        <w:rPr>
          <w:szCs w:val="22"/>
        </w:rPr>
        <w:lastRenderedPageBreak/>
        <w:t xml:space="preserve">veškeré dokumenty a záznamy zpracovávané anebo související s touto Servisní smlouvou: (i) </w:t>
      </w:r>
      <w:r w:rsidR="00DD591C" w:rsidRPr="006F6B4C">
        <w:rPr>
          <w:szCs w:val="22"/>
        </w:rPr>
        <w:t>vést ve formě umožňující přezkoumatelnost a auditovatelnost ze strany kontrolních orgánů</w:t>
      </w:r>
      <w:r w:rsidRPr="006F6B4C">
        <w:rPr>
          <w:szCs w:val="22"/>
        </w:rPr>
        <w:t>; a (ii) uchovávat po dobu deseti (10) let od uhrazení poslední Faktury Objednatelem.</w:t>
      </w:r>
      <w:r w:rsidR="00DD591C" w:rsidRPr="006F6B4C">
        <w:rPr>
          <w:szCs w:val="22"/>
        </w:rPr>
        <w:t xml:space="preserve"> </w:t>
      </w:r>
      <w:r w:rsidR="00C758F4" w:rsidRPr="006F6B4C">
        <w:rPr>
          <w:szCs w:val="22"/>
        </w:rPr>
        <w:t>Na žádost Objednatele je Poskytovatel povinen Objednateli, jím pověřeným osobám nebo příslušným orgánům veřejné moci veškeré uchovávané dokumenty zpřístupnit a předat tyto dokumenty k prověření, kontrole a vyhotovení kopií a je také povinen vytvořit výše uvedeným osobám podmínky k provedení kontroly a</w:t>
      </w:r>
      <w:r w:rsidR="00D91759" w:rsidRPr="006F6B4C">
        <w:rPr>
          <w:szCs w:val="22"/>
        </w:rPr>
        <w:t> </w:t>
      </w:r>
      <w:r w:rsidR="00C758F4" w:rsidRPr="006F6B4C">
        <w:rPr>
          <w:szCs w:val="22"/>
        </w:rPr>
        <w:t xml:space="preserve">poskytnout jim při provádění kontroly součinnost. </w:t>
      </w:r>
      <w:r w:rsidR="00DD591C" w:rsidRPr="006F6B4C">
        <w:rPr>
          <w:szCs w:val="22"/>
        </w:rPr>
        <w:t>Pokud by byl j</w:t>
      </w:r>
      <w:r w:rsidR="00C758F4" w:rsidRPr="006F6B4C">
        <w:rPr>
          <w:szCs w:val="22"/>
        </w:rPr>
        <w:t>akýkoliv dokument související s </w:t>
      </w:r>
      <w:r w:rsidR="00DD591C" w:rsidRPr="006F6B4C">
        <w:rPr>
          <w:szCs w:val="22"/>
        </w:rPr>
        <w:t xml:space="preserve">poskytováním Služeb zpochybněn kontrolním orgánem, je Poskytovatel povinen poskytnout Objednateli takové dokumenty či podklady, které budou kontrolním orgánem akceptovány. V případě, že Poskytovatel nebude schopen tyto dokumenty či podklady poskytnout nebo by tyto nebyly kontrolním orgánem akceptovány, a pokud absence těchto dokumentů bude důvodem k udělení jakékoliv sankce vůči Objednateli, zavazuje se Poskytovatel Objednateli uhradit </w:t>
      </w:r>
      <w:r w:rsidR="00FD68D1" w:rsidRPr="006F6B4C">
        <w:rPr>
          <w:szCs w:val="22"/>
        </w:rPr>
        <w:t>takovouto sankci v plné výši, a </w:t>
      </w:r>
      <w:r w:rsidR="00DD591C" w:rsidRPr="006F6B4C">
        <w:rPr>
          <w:szCs w:val="22"/>
        </w:rPr>
        <w:t xml:space="preserve">to i po </w:t>
      </w:r>
      <w:r w:rsidR="00326E1C" w:rsidRPr="006F6B4C">
        <w:rPr>
          <w:szCs w:val="22"/>
        </w:rPr>
        <w:t>zániku či zrušení</w:t>
      </w:r>
      <w:r w:rsidR="00DD591C" w:rsidRPr="006F6B4C">
        <w:rPr>
          <w:szCs w:val="22"/>
        </w:rPr>
        <w:t xml:space="preserve"> této Servisní smlouvy, pokud se bude taková sankce týkat období platnosti dokumentu zpracovaného Poskytovatelem;</w:t>
      </w:r>
      <w:r w:rsidR="00BF688C">
        <w:rPr>
          <w:szCs w:val="22"/>
        </w:rPr>
        <w:t xml:space="preserve"> </w:t>
      </w:r>
      <w:r w:rsidR="00BF688C" w:rsidRPr="00BF688C">
        <w:rPr>
          <w:szCs w:val="22"/>
        </w:rPr>
        <w:t xml:space="preserve">povinnosti dle tohoto </w:t>
      </w:r>
      <w:r w:rsidR="00BF688C">
        <w:rPr>
          <w:szCs w:val="22"/>
        </w:rPr>
        <w:t xml:space="preserve">Článku </w:t>
      </w:r>
      <w:r w:rsidR="00BF688C">
        <w:rPr>
          <w:szCs w:val="22"/>
        </w:rPr>
        <w:fldChar w:fldCharType="begin"/>
      </w:r>
      <w:r w:rsidR="00BF688C">
        <w:rPr>
          <w:szCs w:val="22"/>
        </w:rPr>
        <w:instrText xml:space="preserve"> REF _Ref120613651 \w \h </w:instrText>
      </w:r>
      <w:r w:rsidR="00BF688C">
        <w:rPr>
          <w:szCs w:val="22"/>
        </w:rPr>
      </w:r>
      <w:r w:rsidR="00BF688C">
        <w:rPr>
          <w:szCs w:val="22"/>
        </w:rPr>
        <w:fldChar w:fldCharType="separate"/>
      </w:r>
      <w:r w:rsidR="00846495">
        <w:rPr>
          <w:szCs w:val="22"/>
        </w:rPr>
        <w:t>12.6(o)</w:t>
      </w:r>
      <w:r w:rsidR="00BF688C">
        <w:rPr>
          <w:szCs w:val="22"/>
        </w:rPr>
        <w:fldChar w:fldCharType="end"/>
      </w:r>
      <w:r w:rsidR="00BF688C" w:rsidRPr="00BF688C">
        <w:rPr>
          <w:szCs w:val="22"/>
        </w:rPr>
        <w:t xml:space="preserve"> se nevztahují na data, která mají být Poskytovatelem smazána v informačním systému Poskytovatele</w:t>
      </w:r>
      <w:bookmarkEnd w:id="179"/>
      <w:r w:rsidR="00A952C7" w:rsidRPr="009968F3">
        <w:rPr>
          <w:szCs w:val="22"/>
        </w:rPr>
        <w:t>;</w:t>
      </w:r>
      <w:bookmarkEnd w:id="180"/>
    </w:p>
    <w:p w14:paraId="17446CD7" w14:textId="7B7715FB" w:rsidR="00DD591C" w:rsidRPr="006F6B4C" w:rsidRDefault="00DD591C" w:rsidP="00265C8E">
      <w:pPr>
        <w:pStyle w:val="Claneka"/>
        <w:keepLines w:val="0"/>
        <w:widowControl/>
        <w:tabs>
          <w:tab w:val="clear" w:pos="992"/>
        </w:tabs>
        <w:ind w:left="1276" w:hanging="709"/>
        <w:rPr>
          <w:szCs w:val="22"/>
        </w:rPr>
      </w:pPr>
      <w:r w:rsidRPr="006F6B4C">
        <w:rPr>
          <w:szCs w:val="22"/>
        </w:rPr>
        <w:t xml:space="preserve">písemně anebo prostřednictvím </w:t>
      </w:r>
      <w:r w:rsidR="006E79EE" w:rsidRPr="006F6B4C">
        <w:rPr>
          <w:szCs w:val="22"/>
        </w:rPr>
        <w:t>Service Desk</w:t>
      </w:r>
      <w:r w:rsidRPr="006F6B4C">
        <w:rPr>
          <w:szCs w:val="22"/>
        </w:rPr>
        <w:t>u projednávat s O</w:t>
      </w:r>
      <w:r w:rsidR="00FD68D1" w:rsidRPr="006F6B4C">
        <w:rPr>
          <w:szCs w:val="22"/>
        </w:rPr>
        <w:t>bjednatelem postup prací a </w:t>
      </w:r>
      <w:r w:rsidR="00724FA6" w:rsidRPr="006F6B4C">
        <w:rPr>
          <w:szCs w:val="22"/>
        </w:rPr>
        <w:t xml:space="preserve">vždy </w:t>
      </w:r>
      <w:r w:rsidRPr="006F6B4C">
        <w:rPr>
          <w:szCs w:val="22"/>
        </w:rPr>
        <w:t>oznámit Objednateli, jaká je požadovaná součinnost Objednatele a jaký je její požadovaný rozsah</w:t>
      </w:r>
      <w:r w:rsidR="00C63680" w:rsidRPr="006F6B4C">
        <w:rPr>
          <w:szCs w:val="22"/>
        </w:rPr>
        <w:t xml:space="preserve"> (v souladu s </w:t>
      </w:r>
      <w:r w:rsidR="00C63680" w:rsidRPr="006F6B4C">
        <w:rPr>
          <w:b/>
          <w:bCs/>
          <w:szCs w:val="22"/>
        </w:rPr>
        <w:t>Přílohou č. 1</w:t>
      </w:r>
      <w:r w:rsidR="00C63680" w:rsidRPr="006F6B4C">
        <w:rPr>
          <w:szCs w:val="22"/>
        </w:rPr>
        <w:t xml:space="preserve"> [</w:t>
      </w:r>
      <w:r w:rsidR="00C63680" w:rsidRPr="006F6B4C">
        <w:rPr>
          <w:i/>
          <w:szCs w:val="22"/>
        </w:rPr>
        <w:t>Technická specifikace</w:t>
      </w:r>
      <w:r w:rsidR="00C63680" w:rsidRPr="006F6B4C">
        <w:rPr>
          <w:szCs w:val="22"/>
        </w:rPr>
        <w:t>]</w:t>
      </w:r>
      <w:r w:rsidR="005732AE" w:rsidRPr="006F6B4C">
        <w:rPr>
          <w:szCs w:val="22"/>
        </w:rPr>
        <w:t>)</w:t>
      </w:r>
      <w:r w:rsidRPr="006F6B4C">
        <w:rPr>
          <w:szCs w:val="22"/>
        </w:rPr>
        <w:t xml:space="preserve">; </w:t>
      </w:r>
    </w:p>
    <w:p w14:paraId="371030F3" w14:textId="77777777" w:rsidR="00DD591C" w:rsidRPr="006F6B4C" w:rsidRDefault="00DD591C" w:rsidP="00265C8E">
      <w:pPr>
        <w:pStyle w:val="Claneka"/>
        <w:keepLines w:val="0"/>
        <w:widowControl/>
        <w:tabs>
          <w:tab w:val="clear" w:pos="992"/>
        </w:tabs>
        <w:ind w:left="1276" w:hanging="709"/>
        <w:rPr>
          <w:szCs w:val="22"/>
        </w:rPr>
      </w:pPr>
      <w:bookmarkStart w:id="181" w:name="_Ref516577368"/>
      <w:r w:rsidRPr="006F6B4C">
        <w:rPr>
          <w:szCs w:val="22"/>
        </w:rPr>
        <w:t xml:space="preserve">chránit data v </w:t>
      </w:r>
      <w:r w:rsidR="00660B45" w:rsidRPr="006F6B4C">
        <w:rPr>
          <w:szCs w:val="22"/>
        </w:rPr>
        <w:t>Systém</w:t>
      </w:r>
      <w:r w:rsidR="0004153D" w:rsidRPr="006F6B4C">
        <w:rPr>
          <w:szCs w:val="22"/>
        </w:rPr>
        <w:t>u</w:t>
      </w:r>
      <w:r w:rsidRPr="006F6B4C">
        <w:rPr>
          <w:szCs w:val="22"/>
        </w:rPr>
        <w:t xml:space="preserve"> a případně </w:t>
      </w:r>
      <w:r w:rsidR="0004153D" w:rsidRPr="006F6B4C">
        <w:rPr>
          <w:szCs w:val="22"/>
        </w:rPr>
        <w:t xml:space="preserve">Standardního </w:t>
      </w:r>
      <w:r w:rsidRPr="006F6B4C">
        <w:rPr>
          <w:szCs w:val="22"/>
        </w:rPr>
        <w:t>software</w:t>
      </w:r>
      <w:r w:rsidR="00FD68D1" w:rsidRPr="006F6B4C">
        <w:rPr>
          <w:szCs w:val="22"/>
        </w:rPr>
        <w:t xml:space="preserve"> před ztrátou nebo poškozením a </w:t>
      </w:r>
      <w:r w:rsidRPr="006F6B4C">
        <w:rPr>
          <w:szCs w:val="22"/>
        </w:rPr>
        <w:t>přistupovat k nim a užívat je pouze v souladu s touto Servisní smlouvou, obecně závaznými právními předpisy a zájmy Objednatele, zejména pak dodržovat pravidla pr</w:t>
      </w:r>
      <w:r w:rsidR="00DA0AC1" w:rsidRPr="006F6B4C">
        <w:rPr>
          <w:szCs w:val="22"/>
        </w:rPr>
        <w:t>o </w:t>
      </w:r>
      <w:r w:rsidRPr="006F6B4C">
        <w:rPr>
          <w:szCs w:val="22"/>
        </w:rPr>
        <w:t>nakládání s Osobními údaji;</w:t>
      </w:r>
      <w:bookmarkEnd w:id="181"/>
    </w:p>
    <w:p w14:paraId="48495632" w14:textId="77777777" w:rsidR="00DD591C" w:rsidRPr="006F6B4C" w:rsidRDefault="00DD591C" w:rsidP="00265C8E">
      <w:pPr>
        <w:pStyle w:val="Claneka"/>
        <w:keepLines w:val="0"/>
        <w:widowControl/>
        <w:tabs>
          <w:tab w:val="clear" w:pos="992"/>
        </w:tabs>
        <w:ind w:left="1276" w:hanging="709"/>
        <w:rPr>
          <w:szCs w:val="22"/>
        </w:rPr>
      </w:pPr>
      <w:bookmarkStart w:id="182" w:name="_Ref516577398"/>
      <w:r w:rsidRPr="006F6B4C">
        <w:rPr>
          <w:szCs w:val="22"/>
        </w:rPr>
        <w:t xml:space="preserve">smazat přihlašovací údaje do </w:t>
      </w:r>
      <w:r w:rsidR="00660B45" w:rsidRPr="006F6B4C">
        <w:rPr>
          <w:szCs w:val="22"/>
        </w:rPr>
        <w:t>Systém</w:t>
      </w:r>
      <w:r w:rsidR="0004153D" w:rsidRPr="006F6B4C">
        <w:rPr>
          <w:szCs w:val="22"/>
        </w:rPr>
        <w:t>u</w:t>
      </w:r>
      <w:r w:rsidR="00E96E0E" w:rsidRPr="006F6B4C">
        <w:rPr>
          <w:szCs w:val="22"/>
        </w:rPr>
        <w:t xml:space="preserve"> </w:t>
      </w:r>
      <w:r w:rsidRPr="006F6B4C">
        <w:rPr>
          <w:szCs w:val="22"/>
        </w:rPr>
        <w:t xml:space="preserve">a </w:t>
      </w:r>
      <w:r w:rsidR="00F7217B" w:rsidRPr="006F6B4C">
        <w:rPr>
          <w:szCs w:val="22"/>
        </w:rPr>
        <w:t xml:space="preserve">IT prostředí </w:t>
      </w:r>
      <w:r w:rsidR="00103A4A" w:rsidRPr="006F6B4C">
        <w:rPr>
          <w:szCs w:val="22"/>
        </w:rPr>
        <w:t>o</w:t>
      </w:r>
      <w:r w:rsidR="00F7217B" w:rsidRPr="006F6B4C">
        <w:rPr>
          <w:szCs w:val="22"/>
        </w:rPr>
        <w:t>bjednatele</w:t>
      </w:r>
      <w:r w:rsidRPr="006F6B4C">
        <w:rPr>
          <w:szCs w:val="22"/>
        </w:rPr>
        <w:t xml:space="preserve"> po</w:t>
      </w:r>
      <w:r w:rsidR="00CF5412" w:rsidRPr="006F6B4C">
        <w:rPr>
          <w:szCs w:val="22"/>
        </w:rPr>
        <w:t> </w:t>
      </w:r>
      <w:r w:rsidRPr="006F6B4C">
        <w:rPr>
          <w:szCs w:val="22"/>
        </w:rPr>
        <w:t>zániku smluvního vztahu založeného touto Servisní smlouvou;</w:t>
      </w:r>
      <w:bookmarkEnd w:id="182"/>
      <w:r w:rsidRPr="006F6B4C">
        <w:rPr>
          <w:szCs w:val="22"/>
        </w:rPr>
        <w:t xml:space="preserve"> </w:t>
      </w:r>
    </w:p>
    <w:p w14:paraId="407C92DC" w14:textId="7AB0869C" w:rsidR="00DD591C" w:rsidRPr="006F6B4C" w:rsidRDefault="00D117D2" w:rsidP="00265C8E">
      <w:pPr>
        <w:pStyle w:val="Claneka"/>
        <w:keepLines w:val="0"/>
        <w:widowControl/>
        <w:tabs>
          <w:tab w:val="clear" w:pos="992"/>
        </w:tabs>
        <w:ind w:left="1276" w:hanging="709"/>
        <w:rPr>
          <w:szCs w:val="22"/>
        </w:rPr>
      </w:pPr>
      <w:bookmarkStart w:id="183" w:name="_Ref516577416"/>
      <w:r w:rsidRPr="006F6B4C">
        <w:rPr>
          <w:szCs w:val="22"/>
        </w:rPr>
        <w:t xml:space="preserve">zabezpečit </w:t>
      </w:r>
      <w:r w:rsidR="00DD591C" w:rsidRPr="006F6B4C">
        <w:rPr>
          <w:szCs w:val="22"/>
        </w:rPr>
        <w:t>veškerá oznámení, zaplatit veškeré daně, odvody, poplatky a obstarat veškerá povolení, licence a souhlasy vyžadované obecně závazným</w:t>
      </w:r>
      <w:r w:rsidR="00FD68D1" w:rsidRPr="006F6B4C">
        <w:rPr>
          <w:szCs w:val="22"/>
        </w:rPr>
        <w:t>i právními předpisy ve vztahu k </w:t>
      </w:r>
      <w:r w:rsidR="00DD591C" w:rsidRPr="006F6B4C">
        <w:rPr>
          <w:szCs w:val="22"/>
        </w:rPr>
        <w:t>Služb</w:t>
      </w:r>
      <w:r w:rsidR="00536B9D">
        <w:rPr>
          <w:szCs w:val="22"/>
        </w:rPr>
        <w:t>ám a jejich poskytování</w:t>
      </w:r>
      <w:r w:rsidR="00DD591C" w:rsidRPr="006F6B4C">
        <w:rPr>
          <w:szCs w:val="22"/>
        </w:rPr>
        <w:t>;</w:t>
      </w:r>
      <w:bookmarkEnd w:id="183"/>
    </w:p>
    <w:p w14:paraId="061AD279" w14:textId="59F87D79" w:rsidR="00DD591C" w:rsidRPr="006F6B4C" w:rsidRDefault="00DD591C" w:rsidP="00265C8E">
      <w:pPr>
        <w:pStyle w:val="Claneka"/>
        <w:keepLines w:val="0"/>
        <w:widowControl/>
        <w:tabs>
          <w:tab w:val="clear" w:pos="992"/>
        </w:tabs>
        <w:ind w:left="1276" w:hanging="709"/>
        <w:rPr>
          <w:szCs w:val="22"/>
        </w:rPr>
      </w:pPr>
      <w:bookmarkStart w:id="184" w:name="_Ref515816760"/>
      <w:r w:rsidRPr="006F6B4C">
        <w:rPr>
          <w:szCs w:val="22"/>
        </w:rPr>
        <w:t xml:space="preserve">seznámit se s licenčními podmínkami Software, který je součástí </w:t>
      </w:r>
      <w:r w:rsidR="00F7217B" w:rsidRPr="006F6B4C">
        <w:rPr>
          <w:szCs w:val="22"/>
        </w:rPr>
        <w:t xml:space="preserve">IT prostředí </w:t>
      </w:r>
      <w:r w:rsidR="00103A4A" w:rsidRPr="006F6B4C">
        <w:rPr>
          <w:szCs w:val="22"/>
        </w:rPr>
        <w:t>o</w:t>
      </w:r>
      <w:r w:rsidR="00F7217B" w:rsidRPr="006F6B4C">
        <w:rPr>
          <w:szCs w:val="22"/>
        </w:rPr>
        <w:t>bjednatele</w:t>
      </w:r>
      <w:r w:rsidRPr="006F6B4C">
        <w:rPr>
          <w:szCs w:val="22"/>
        </w:rPr>
        <w:t xml:space="preserve">, včetně jakékoliv jejich aktualizace, na kterou bude ze strany Objednatele upozorněn, nebo o které se jinak dozví, a bude při poskytování Služeb dle této Servisní smlouvy dbát na jejich dodržování; </w:t>
      </w:r>
      <w:r w:rsidR="00724FA6" w:rsidRPr="006F6B4C">
        <w:rPr>
          <w:szCs w:val="22"/>
        </w:rPr>
        <w:t xml:space="preserve">aniž </w:t>
      </w:r>
      <w:r w:rsidRPr="006F6B4C">
        <w:rPr>
          <w:szCs w:val="22"/>
        </w:rPr>
        <w:t xml:space="preserve">je tím dotčeno ujednání uvedené v rámci předchozí věty, je Poskytovatel povinen proaktivně sledovat změny v licenčních podmínkách Software obsaženého v </w:t>
      </w:r>
      <w:r w:rsidR="00F7217B" w:rsidRPr="006F6B4C">
        <w:rPr>
          <w:szCs w:val="22"/>
        </w:rPr>
        <w:t xml:space="preserve">IT prostředí </w:t>
      </w:r>
      <w:r w:rsidR="00103A4A" w:rsidRPr="006F6B4C">
        <w:rPr>
          <w:szCs w:val="22"/>
        </w:rPr>
        <w:t>o</w:t>
      </w:r>
      <w:r w:rsidR="00F7217B" w:rsidRPr="006F6B4C">
        <w:rPr>
          <w:szCs w:val="22"/>
        </w:rPr>
        <w:t>bjednatele</w:t>
      </w:r>
      <w:r w:rsidRPr="006F6B4C">
        <w:rPr>
          <w:szCs w:val="22"/>
        </w:rPr>
        <w:t xml:space="preserve"> a s dostatečným předstihem upozornit Objednatele na případné hrozící porušení licenčních podmínek Software</w:t>
      </w:r>
      <w:r w:rsidR="00326E1C" w:rsidRPr="006F6B4C">
        <w:rPr>
          <w:szCs w:val="22"/>
        </w:rPr>
        <w:t xml:space="preserve"> dle </w:t>
      </w:r>
      <w:r w:rsidRPr="006F6B4C">
        <w:rPr>
          <w:szCs w:val="22"/>
        </w:rPr>
        <w:t>tohoto Článku</w:t>
      </w:r>
      <w:r w:rsidR="0004153D" w:rsidRPr="006F6B4C">
        <w:rPr>
          <w:szCs w:val="22"/>
        </w:rPr>
        <w:t xml:space="preserve"> </w:t>
      </w:r>
      <w:r w:rsidR="0004153D" w:rsidRPr="006F6B4C">
        <w:rPr>
          <w:szCs w:val="22"/>
        </w:rPr>
        <w:fldChar w:fldCharType="begin"/>
      </w:r>
      <w:r w:rsidR="0004153D" w:rsidRPr="006F6B4C">
        <w:rPr>
          <w:szCs w:val="22"/>
        </w:rPr>
        <w:instrText xml:space="preserve"> REF _Ref515816753 \r \h </w:instrText>
      </w:r>
      <w:r w:rsidR="0056038E" w:rsidRPr="006F6B4C">
        <w:rPr>
          <w:szCs w:val="22"/>
        </w:rPr>
        <w:instrText xml:space="preserve"> \* MERGEFORMAT </w:instrText>
      </w:r>
      <w:r w:rsidR="0004153D" w:rsidRPr="006F6B4C">
        <w:rPr>
          <w:szCs w:val="22"/>
        </w:rPr>
      </w:r>
      <w:r w:rsidR="0004153D" w:rsidRPr="006F6B4C">
        <w:rPr>
          <w:szCs w:val="22"/>
        </w:rPr>
        <w:fldChar w:fldCharType="separate"/>
      </w:r>
      <w:r w:rsidR="00846495">
        <w:rPr>
          <w:szCs w:val="22"/>
        </w:rPr>
        <w:t>12.6</w:t>
      </w:r>
      <w:r w:rsidR="0004153D" w:rsidRPr="006F6B4C">
        <w:rPr>
          <w:szCs w:val="22"/>
        </w:rPr>
        <w:fldChar w:fldCharType="end"/>
      </w:r>
      <w:r w:rsidR="0004153D" w:rsidRPr="006F6B4C">
        <w:rPr>
          <w:szCs w:val="22"/>
        </w:rPr>
        <w:fldChar w:fldCharType="begin"/>
      </w:r>
      <w:r w:rsidR="0004153D" w:rsidRPr="006F6B4C">
        <w:rPr>
          <w:szCs w:val="22"/>
        </w:rPr>
        <w:instrText xml:space="preserve"> REF _Ref515816760 \r \h </w:instrText>
      </w:r>
      <w:r w:rsidR="0056038E" w:rsidRPr="006F6B4C">
        <w:rPr>
          <w:szCs w:val="22"/>
        </w:rPr>
        <w:instrText xml:space="preserve"> \* MERGEFORMAT </w:instrText>
      </w:r>
      <w:r w:rsidR="0004153D" w:rsidRPr="006F6B4C">
        <w:rPr>
          <w:szCs w:val="22"/>
        </w:rPr>
      </w:r>
      <w:r w:rsidR="0004153D" w:rsidRPr="006F6B4C">
        <w:rPr>
          <w:szCs w:val="22"/>
        </w:rPr>
        <w:fldChar w:fldCharType="separate"/>
      </w:r>
      <w:r w:rsidR="00846495">
        <w:rPr>
          <w:szCs w:val="22"/>
        </w:rPr>
        <w:t>(t)</w:t>
      </w:r>
      <w:r w:rsidR="0004153D" w:rsidRPr="006F6B4C">
        <w:rPr>
          <w:szCs w:val="22"/>
        </w:rPr>
        <w:fldChar w:fldCharType="end"/>
      </w:r>
      <w:r w:rsidRPr="006F6B4C">
        <w:rPr>
          <w:szCs w:val="22"/>
        </w:rPr>
        <w:t xml:space="preserve">, </w:t>
      </w:r>
      <w:r w:rsidR="00326E1C" w:rsidRPr="006F6B4C">
        <w:rPr>
          <w:szCs w:val="22"/>
        </w:rPr>
        <w:t>a</w:t>
      </w:r>
      <w:r w:rsidR="00215721" w:rsidRPr="006F6B4C">
        <w:rPr>
          <w:szCs w:val="22"/>
        </w:rPr>
        <w:t> </w:t>
      </w:r>
      <w:r w:rsidR="00326E1C" w:rsidRPr="006F6B4C">
        <w:rPr>
          <w:szCs w:val="22"/>
        </w:rPr>
        <w:t xml:space="preserve">to </w:t>
      </w:r>
      <w:r w:rsidRPr="006F6B4C">
        <w:rPr>
          <w:szCs w:val="22"/>
        </w:rPr>
        <w:t xml:space="preserve">neprodleně poté, co se o jejich porušení dozví, bez ohledu na to, kdo takové porušení způsobil; </w:t>
      </w:r>
      <w:r w:rsidR="005B16AC" w:rsidRPr="006F6B4C">
        <w:rPr>
          <w:szCs w:val="22"/>
        </w:rPr>
        <w:t xml:space="preserve">ustanovení tohoto Článku </w:t>
      </w:r>
      <w:r w:rsidR="005B16AC" w:rsidRPr="006F6B4C">
        <w:rPr>
          <w:szCs w:val="22"/>
        </w:rPr>
        <w:fldChar w:fldCharType="begin"/>
      </w:r>
      <w:r w:rsidR="005B16AC" w:rsidRPr="006F6B4C">
        <w:rPr>
          <w:szCs w:val="22"/>
        </w:rPr>
        <w:instrText xml:space="preserve"> REF _Ref515816753 \r \h </w:instrText>
      </w:r>
      <w:r w:rsidR="0056038E" w:rsidRPr="006F6B4C">
        <w:rPr>
          <w:szCs w:val="22"/>
        </w:rPr>
        <w:instrText xml:space="preserve"> \* MERGEFORMAT </w:instrText>
      </w:r>
      <w:r w:rsidR="005B16AC" w:rsidRPr="006F6B4C">
        <w:rPr>
          <w:szCs w:val="22"/>
        </w:rPr>
      </w:r>
      <w:r w:rsidR="005B16AC" w:rsidRPr="006F6B4C">
        <w:rPr>
          <w:szCs w:val="22"/>
        </w:rPr>
        <w:fldChar w:fldCharType="separate"/>
      </w:r>
      <w:r w:rsidR="00846495">
        <w:rPr>
          <w:szCs w:val="22"/>
        </w:rPr>
        <w:t>12.6</w:t>
      </w:r>
      <w:r w:rsidR="005B16AC" w:rsidRPr="006F6B4C">
        <w:rPr>
          <w:szCs w:val="22"/>
        </w:rPr>
        <w:fldChar w:fldCharType="end"/>
      </w:r>
      <w:r w:rsidR="005B16AC" w:rsidRPr="006F6B4C">
        <w:rPr>
          <w:szCs w:val="22"/>
        </w:rPr>
        <w:fldChar w:fldCharType="begin"/>
      </w:r>
      <w:r w:rsidR="005B16AC" w:rsidRPr="006F6B4C">
        <w:rPr>
          <w:szCs w:val="22"/>
        </w:rPr>
        <w:instrText xml:space="preserve"> REF _Ref515816760 \r \h </w:instrText>
      </w:r>
      <w:r w:rsidR="0056038E" w:rsidRPr="006F6B4C">
        <w:rPr>
          <w:szCs w:val="22"/>
        </w:rPr>
        <w:instrText xml:space="preserve"> \* MERGEFORMAT </w:instrText>
      </w:r>
      <w:r w:rsidR="005B16AC" w:rsidRPr="006F6B4C">
        <w:rPr>
          <w:szCs w:val="22"/>
        </w:rPr>
      </w:r>
      <w:r w:rsidR="005B16AC" w:rsidRPr="006F6B4C">
        <w:rPr>
          <w:szCs w:val="22"/>
        </w:rPr>
        <w:fldChar w:fldCharType="separate"/>
      </w:r>
      <w:r w:rsidR="00846495">
        <w:rPr>
          <w:szCs w:val="22"/>
        </w:rPr>
        <w:t>(t)</w:t>
      </w:r>
      <w:r w:rsidR="005B16AC" w:rsidRPr="006F6B4C">
        <w:rPr>
          <w:szCs w:val="22"/>
        </w:rPr>
        <w:fldChar w:fldCharType="end"/>
      </w:r>
      <w:r w:rsidR="005B16AC" w:rsidRPr="006F6B4C">
        <w:rPr>
          <w:szCs w:val="22"/>
        </w:rPr>
        <w:t xml:space="preserve"> se vztahuje přiměřeně také na Standardní software; </w:t>
      </w:r>
      <w:r w:rsidRPr="006F6B4C">
        <w:rPr>
          <w:szCs w:val="22"/>
        </w:rPr>
        <w:t>a</w:t>
      </w:r>
      <w:bookmarkEnd w:id="184"/>
      <w:r w:rsidRPr="006F6B4C">
        <w:rPr>
          <w:szCs w:val="22"/>
        </w:rPr>
        <w:t xml:space="preserve"> </w:t>
      </w:r>
    </w:p>
    <w:p w14:paraId="4E09298C" w14:textId="77777777" w:rsidR="00DD591C" w:rsidRPr="006F6B4C" w:rsidRDefault="00DD591C" w:rsidP="00265C8E">
      <w:pPr>
        <w:pStyle w:val="Claneka"/>
        <w:keepLines w:val="0"/>
        <w:widowControl/>
        <w:tabs>
          <w:tab w:val="clear" w:pos="992"/>
        </w:tabs>
        <w:ind w:left="1276" w:hanging="709"/>
        <w:rPr>
          <w:szCs w:val="22"/>
        </w:rPr>
      </w:pPr>
      <w:r w:rsidRPr="006F6B4C">
        <w:rPr>
          <w:szCs w:val="22"/>
        </w:rPr>
        <w:t xml:space="preserve">plnit další povinnosti stanovené touto Servisní smlouvou anebo Dílčími smlouvami. </w:t>
      </w:r>
    </w:p>
    <w:p w14:paraId="508BC589" w14:textId="5230A26A" w:rsidR="00E52342" w:rsidRPr="006F6B4C" w:rsidRDefault="006A1D12" w:rsidP="00CA4C35">
      <w:pPr>
        <w:pStyle w:val="Clanek11"/>
        <w:widowControl/>
        <w:rPr>
          <w:rFonts w:cs="Times New Roman"/>
          <w:szCs w:val="22"/>
        </w:rPr>
      </w:pPr>
      <w:r w:rsidRPr="006F6B4C">
        <w:rPr>
          <w:rFonts w:cs="Times New Roman"/>
          <w:szCs w:val="22"/>
        </w:rPr>
        <w:t>D</w:t>
      </w:r>
      <w:r w:rsidR="00DD591C" w:rsidRPr="006F6B4C">
        <w:rPr>
          <w:rFonts w:cs="Times New Roman"/>
          <w:szCs w:val="22"/>
        </w:rPr>
        <w:t>ojde</w:t>
      </w:r>
      <w:r w:rsidRPr="006F6B4C">
        <w:rPr>
          <w:rFonts w:cs="Times New Roman"/>
          <w:szCs w:val="22"/>
        </w:rPr>
        <w:t>-li</w:t>
      </w:r>
      <w:r w:rsidR="00DD591C" w:rsidRPr="006F6B4C">
        <w:rPr>
          <w:rFonts w:cs="Times New Roman"/>
          <w:szCs w:val="22"/>
        </w:rPr>
        <w:t xml:space="preserve"> k jakémukoliv rozporu mezi Poskytovatelem a třetí osobou, která není jeho Poddodavatelem a je dodavatelem Software</w:t>
      </w:r>
      <w:r w:rsidR="00516F1E" w:rsidRPr="006F6B4C">
        <w:rPr>
          <w:rFonts w:cs="Times New Roman"/>
          <w:szCs w:val="22"/>
        </w:rPr>
        <w:t>, jiných technologií</w:t>
      </w:r>
      <w:r w:rsidR="00DD591C" w:rsidRPr="006F6B4C">
        <w:rPr>
          <w:rFonts w:cs="Times New Roman"/>
          <w:szCs w:val="22"/>
        </w:rPr>
        <w:t xml:space="preserve"> </w:t>
      </w:r>
      <w:r w:rsidR="004C05F7" w:rsidRPr="006F6B4C">
        <w:rPr>
          <w:rFonts w:cs="Times New Roman"/>
          <w:szCs w:val="22"/>
        </w:rPr>
        <w:t>a</w:t>
      </w:r>
      <w:r w:rsidR="00DD591C" w:rsidRPr="006F6B4C">
        <w:rPr>
          <w:rFonts w:cs="Times New Roman"/>
          <w:szCs w:val="22"/>
        </w:rPr>
        <w:t>nebo Hardware dotčeného plněním povinností Poskytovatele dle této Servisní smlouvy, je Poskytova</w:t>
      </w:r>
      <w:r w:rsidR="00DA0AC1" w:rsidRPr="006F6B4C">
        <w:rPr>
          <w:rFonts w:cs="Times New Roman"/>
          <w:szCs w:val="22"/>
        </w:rPr>
        <w:t>tel povinen tuto skutečnost bez </w:t>
      </w:r>
      <w:r w:rsidR="00DD591C" w:rsidRPr="006F6B4C">
        <w:rPr>
          <w:rFonts w:cs="Times New Roman"/>
          <w:szCs w:val="22"/>
        </w:rPr>
        <w:t>zbytečného odkladu oznámit Objednateli. Poskytovatel je dále povinen poskytovat Objednateli nutnou součinnost pro jednání s těmito třetími osobami a sám se těchto jednání účastnit nebo na základě žádosti Objednatele jednat s těmito třetími osobami napřímo.</w:t>
      </w:r>
    </w:p>
    <w:p w14:paraId="56A4DC24" w14:textId="240C5308" w:rsidR="007C1AE3" w:rsidRPr="006F6B4C" w:rsidRDefault="007C1AE3" w:rsidP="00CA4C35">
      <w:pPr>
        <w:pStyle w:val="Clanek11"/>
        <w:widowControl/>
        <w:rPr>
          <w:rFonts w:cs="Times New Roman"/>
          <w:szCs w:val="22"/>
        </w:rPr>
      </w:pPr>
      <w:r w:rsidRPr="006F6B4C">
        <w:rPr>
          <w:rFonts w:cs="Times New Roman"/>
          <w:szCs w:val="22"/>
        </w:rPr>
        <w:t>Pokud se Poskytovatel dostane do prodlení s </w:t>
      </w:r>
      <w:r w:rsidR="00F96557" w:rsidRPr="006F6B4C">
        <w:rPr>
          <w:rFonts w:cs="Times New Roman"/>
          <w:szCs w:val="22"/>
        </w:rPr>
        <w:t>p</w:t>
      </w:r>
      <w:r w:rsidRPr="006F6B4C">
        <w:rPr>
          <w:rFonts w:cs="Times New Roman"/>
          <w:szCs w:val="22"/>
        </w:rPr>
        <w:t>oskytování</w:t>
      </w:r>
      <w:r w:rsidR="00F96557" w:rsidRPr="006F6B4C">
        <w:rPr>
          <w:rFonts w:cs="Times New Roman"/>
          <w:szCs w:val="22"/>
        </w:rPr>
        <w:t>m</w:t>
      </w:r>
      <w:r w:rsidRPr="006F6B4C">
        <w:rPr>
          <w:rFonts w:cs="Times New Roman"/>
          <w:szCs w:val="22"/>
        </w:rPr>
        <w:t xml:space="preserve"> Služeb řádně a včas jinak než z důvodu porušení povinnosti Objednavatele po dobu delší než pět (5) pracovních dní, je Objednavatel oprávněn</w:t>
      </w:r>
      <w:r w:rsidR="003415DA" w:rsidRPr="006F6B4C">
        <w:rPr>
          <w:rFonts w:cs="Times New Roman"/>
          <w:szCs w:val="22"/>
        </w:rPr>
        <w:t xml:space="preserve"> zabezpečit plnění dle S</w:t>
      </w:r>
      <w:r w:rsidR="004E3D8A" w:rsidRPr="006F6B4C">
        <w:rPr>
          <w:rFonts w:cs="Times New Roman"/>
          <w:szCs w:val="22"/>
        </w:rPr>
        <w:t>ervisní s</w:t>
      </w:r>
      <w:r w:rsidR="003415DA" w:rsidRPr="006F6B4C">
        <w:rPr>
          <w:rFonts w:cs="Times New Roman"/>
          <w:szCs w:val="22"/>
        </w:rPr>
        <w:t xml:space="preserve">mlouvy po dobu prodlení Poskytovatele </w:t>
      </w:r>
      <w:r w:rsidR="003415DA" w:rsidRPr="006F6B4C">
        <w:rPr>
          <w:rFonts w:cs="Times New Roman"/>
          <w:szCs w:val="22"/>
        </w:rPr>
        <w:lastRenderedPageBreak/>
        <w:t>jinou osobou. V takovém případě nese Poskytovatel přiměřené náklady, které Objednateli vzniknou v souvislosti s takovým náhradním plněním.</w:t>
      </w:r>
    </w:p>
    <w:p w14:paraId="0D9E3423" w14:textId="77777777" w:rsidR="007B0997" w:rsidRPr="006F6B4C" w:rsidRDefault="003B15DB" w:rsidP="00265C8E">
      <w:pPr>
        <w:pStyle w:val="Nadpis10"/>
        <w:rPr>
          <w:rFonts w:cs="Times New Roman"/>
          <w:szCs w:val="22"/>
        </w:rPr>
      </w:pPr>
      <w:bookmarkStart w:id="185" w:name="_Toc36469169"/>
      <w:bookmarkStart w:id="186" w:name="_Toc36470415"/>
      <w:bookmarkStart w:id="187" w:name="_Toc36470488"/>
      <w:bookmarkStart w:id="188" w:name="_Ref516341736"/>
      <w:bookmarkStart w:id="189" w:name="_Ref516341751"/>
      <w:bookmarkStart w:id="190" w:name="_Ref516341845"/>
      <w:bookmarkStart w:id="191" w:name="_Ref516342666"/>
      <w:bookmarkStart w:id="192" w:name="_Toc532815624"/>
      <w:bookmarkStart w:id="193" w:name="_Toc51336289"/>
      <w:bookmarkStart w:id="194" w:name="_Toc56623847"/>
      <w:bookmarkStart w:id="195" w:name="_Toc56703395"/>
      <w:bookmarkStart w:id="196" w:name="_Toc151051873"/>
      <w:bookmarkEnd w:id="185"/>
      <w:bookmarkEnd w:id="186"/>
      <w:bookmarkEnd w:id="187"/>
      <w:r w:rsidRPr="006F6B4C">
        <w:rPr>
          <w:rFonts w:cs="Times New Roman"/>
          <w:szCs w:val="22"/>
        </w:rPr>
        <w:t>A</w:t>
      </w:r>
      <w:r w:rsidR="007B0997" w:rsidRPr="006F6B4C">
        <w:rPr>
          <w:rFonts w:cs="Times New Roman"/>
          <w:szCs w:val="22"/>
        </w:rPr>
        <w:t>kceptační řízení</w:t>
      </w:r>
      <w:bookmarkEnd w:id="188"/>
      <w:bookmarkEnd w:id="189"/>
      <w:bookmarkEnd w:id="190"/>
      <w:bookmarkEnd w:id="191"/>
      <w:bookmarkEnd w:id="192"/>
      <w:bookmarkEnd w:id="193"/>
      <w:bookmarkEnd w:id="194"/>
      <w:bookmarkEnd w:id="195"/>
      <w:bookmarkEnd w:id="196"/>
    </w:p>
    <w:p w14:paraId="0942DB24" w14:textId="71846A59" w:rsidR="00B94E15" w:rsidRPr="006F6B4C" w:rsidRDefault="00B94E15" w:rsidP="00265C8E">
      <w:pPr>
        <w:pStyle w:val="Clanek11"/>
        <w:keepNext/>
        <w:widowControl/>
        <w:rPr>
          <w:rFonts w:cs="Times New Roman"/>
          <w:szCs w:val="22"/>
        </w:rPr>
      </w:pPr>
      <w:bookmarkStart w:id="197" w:name="_Ref516559184"/>
      <w:r w:rsidRPr="006F6B4C">
        <w:rPr>
          <w:rFonts w:cs="Times New Roman"/>
          <w:szCs w:val="22"/>
        </w:rPr>
        <w:t>Předání a převzetí výstupů poskytování Služeb, včetně předání a převzetí dokumentů majících charakter výstupů poskytování Služeb, probíhá na základě Akceptačního řízení, tj. postupným provedením Testů a jiných procesů a po</w:t>
      </w:r>
      <w:r w:rsidR="00DB481F" w:rsidRPr="006F6B4C">
        <w:rPr>
          <w:rFonts w:cs="Times New Roman"/>
          <w:szCs w:val="22"/>
        </w:rPr>
        <w:t xml:space="preserve">depsáním </w:t>
      </w:r>
      <w:r w:rsidR="00DA0AC1" w:rsidRPr="006F6B4C">
        <w:rPr>
          <w:rFonts w:cs="Times New Roman"/>
          <w:szCs w:val="22"/>
        </w:rPr>
        <w:t>Akceptačních protokolů pro </w:t>
      </w:r>
      <w:r w:rsidRPr="006F6B4C">
        <w:rPr>
          <w:rFonts w:cs="Times New Roman"/>
          <w:szCs w:val="22"/>
        </w:rPr>
        <w:t>jednotlivé výstupy poskytování Služeb, kdy podrobný pop</w:t>
      </w:r>
      <w:r w:rsidR="00900361" w:rsidRPr="006F6B4C">
        <w:rPr>
          <w:rFonts w:cs="Times New Roman"/>
          <w:szCs w:val="22"/>
        </w:rPr>
        <w:t>is takového postupu je popsán v </w:t>
      </w:r>
      <w:r w:rsidRPr="006F6B4C">
        <w:rPr>
          <w:rFonts w:cs="Times New Roman"/>
          <w:szCs w:val="22"/>
        </w:rPr>
        <w:t>tomto Článku</w:t>
      </w:r>
      <w:r w:rsidR="009054F6" w:rsidRPr="006F6B4C">
        <w:rPr>
          <w:rFonts w:cs="Times New Roman"/>
          <w:szCs w:val="22"/>
        </w:rPr>
        <w:t xml:space="preserve"> </w:t>
      </w:r>
      <w:r w:rsidR="00162A1A" w:rsidRPr="006F6B4C">
        <w:rPr>
          <w:rFonts w:cs="Times New Roman"/>
          <w:szCs w:val="22"/>
        </w:rPr>
        <w:fldChar w:fldCharType="begin"/>
      </w:r>
      <w:r w:rsidR="00162A1A" w:rsidRPr="006F6B4C">
        <w:rPr>
          <w:rFonts w:cs="Times New Roman"/>
          <w:szCs w:val="22"/>
        </w:rPr>
        <w:instrText xml:space="preserve"> REF _Ref516341736 \r \h </w:instrText>
      </w:r>
      <w:r w:rsidR="0056038E" w:rsidRPr="006F6B4C">
        <w:rPr>
          <w:rFonts w:cs="Times New Roman"/>
          <w:szCs w:val="22"/>
        </w:rPr>
        <w:instrText xml:space="preserve"> \* MERGEFORMAT </w:instrText>
      </w:r>
      <w:r w:rsidR="00162A1A" w:rsidRPr="006F6B4C">
        <w:rPr>
          <w:rFonts w:cs="Times New Roman"/>
          <w:szCs w:val="22"/>
        </w:rPr>
      </w:r>
      <w:r w:rsidR="00162A1A" w:rsidRPr="006F6B4C">
        <w:rPr>
          <w:rFonts w:cs="Times New Roman"/>
          <w:szCs w:val="22"/>
        </w:rPr>
        <w:fldChar w:fldCharType="separate"/>
      </w:r>
      <w:r w:rsidR="00846495">
        <w:rPr>
          <w:rFonts w:cs="Times New Roman"/>
          <w:szCs w:val="22"/>
        </w:rPr>
        <w:t>13</w:t>
      </w:r>
      <w:r w:rsidR="00162A1A" w:rsidRPr="006F6B4C">
        <w:rPr>
          <w:rFonts w:cs="Times New Roman"/>
          <w:szCs w:val="22"/>
        </w:rPr>
        <w:fldChar w:fldCharType="end"/>
      </w:r>
      <w:r w:rsidRPr="006F6B4C">
        <w:rPr>
          <w:rFonts w:cs="Times New Roman"/>
          <w:szCs w:val="22"/>
        </w:rPr>
        <w:t xml:space="preserve"> (</w:t>
      </w:r>
      <w:r w:rsidRPr="006F6B4C">
        <w:rPr>
          <w:rFonts w:cs="Times New Roman"/>
          <w:i/>
          <w:szCs w:val="22"/>
        </w:rPr>
        <w:t>Akceptační řízení</w:t>
      </w:r>
      <w:r w:rsidRPr="006F6B4C">
        <w:rPr>
          <w:rFonts w:cs="Times New Roman"/>
          <w:szCs w:val="22"/>
        </w:rPr>
        <w:t>) („</w:t>
      </w:r>
      <w:r w:rsidRPr="006F6B4C">
        <w:rPr>
          <w:rFonts w:cs="Times New Roman"/>
          <w:b/>
          <w:szCs w:val="22"/>
        </w:rPr>
        <w:t>Akceptační řízení</w:t>
      </w:r>
      <w:r w:rsidRPr="006F6B4C">
        <w:rPr>
          <w:rFonts w:cs="Times New Roman"/>
          <w:szCs w:val="22"/>
        </w:rPr>
        <w:t>“).</w:t>
      </w:r>
      <w:bookmarkEnd w:id="197"/>
    </w:p>
    <w:p w14:paraId="64DD9EEF" w14:textId="78915EE8" w:rsidR="00326E1C" w:rsidRPr="006F6B4C" w:rsidRDefault="00326E1C" w:rsidP="00CA4C35">
      <w:pPr>
        <w:pStyle w:val="Clanek11"/>
        <w:widowControl/>
        <w:rPr>
          <w:rFonts w:cs="Times New Roman"/>
          <w:szCs w:val="22"/>
        </w:rPr>
      </w:pPr>
      <w:r w:rsidRPr="006F6B4C">
        <w:rPr>
          <w:rFonts w:cs="Times New Roman"/>
          <w:szCs w:val="22"/>
        </w:rPr>
        <w:t>Akceptační řízení zahrnuje porovnání skutečných vlastností poskytovaných Služeb</w:t>
      </w:r>
      <w:r w:rsidR="00D65509" w:rsidRPr="006F6B4C">
        <w:rPr>
          <w:rFonts w:cs="Times New Roman"/>
          <w:szCs w:val="22"/>
        </w:rPr>
        <w:t xml:space="preserve"> </w:t>
      </w:r>
      <w:r w:rsidR="0015785C" w:rsidRPr="006F6B4C">
        <w:rPr>
          <w:rFonts w:cs="Times New Roman"/>
          <w:szCs w:val="22"/>
        </w:rPr>
        <w:t>s jejich specifikací dle S</w:t>
      </w:r>
      <w:r w:rsidR="004E3D8A" w:rsidRPr="006F6B4C">
        <w:rPr>
          <w:rFonts w:cs="Times New Roman"/>
          <w:szCs w:val="22"/>
        </w:rPr>
        <w:t>ervisní s</w:t>
      </w:r>
      <w:r w:rsidR="0015785C" w:rsidRPr="006F6B4C">
        <w:rPr>
          <w:rFonts w:cs="Times New Roman"/>
          <w:szCs w:val="22"/>
        </w:rPr>
        <w:t xml:space="preserve">mlouvy </w:t>
      </w:r>
      <w:r w:rsidR="007E5CE1" w:rsidRPr="006F6B4C">
        <w:rPr>
          <w:rFonts w:cs="Times New Roman"/>
          <w:szCs w:val="22"/>
        </w:rPr>
        <w:t xml:space="preserve">včetně předání a převzetí dokumentů majících charakter výstupů poskytování Služeb dle </w:t>
      </w:r>
      <w:r w:rsidRPr="006F6B4C">
        <w:rPr>
          <w:rFonts w:cs="Times New Roman"/>
          <w:szCs w:val="22"/>
        </w:rPr>
        <w:t xml:space="preserve">této Servisní smlouvy anebo Dílčích smluv a Akceptačními kritérii. Podrobnější rozsah Akceptačních kritérií </w:t>
      </w:r>
      <w:r w:rsidR="00EE4BD2" w:rsidRPr="006F6B4C">
        <w:rPr>
          <w:rFonts w:cs="Times New Roman"/>
          <w:szCs w:val="22"/>
        </w:rPr>
        <w:t>může být součástí</w:t>
      </w:r>
      <w:r w:rsidR="00D65509" w:rsidRPr="006F6B4C">
        <w:rPr>
          <w:rFonts w:cs="Times New Roman"/>
          <w:szCs w:val="22"/>
        </w:rPr>
        <w:t xml:space="preserve"> Dílčích smluv</w:t>
      </w:r>
      <w:r w:rsidR="007E5CE1" w:rsidRPr="006F6B4C">
        <w:rPr>
          <w:rFonts w:cs="Times New Roman"/>
          <w:szCs w:val="22"/>
        </w:rPr>
        <w:t>. Předmět plnění je způsobilý k </w:t>
      </w:r>
      <w:r w:rsidRPr="006F6B4C">
        <w:rPr>
          <w:rFonts w:cs="Times New Roman"/>
          <w:szCs w:val="22"/>
        </w:rPr>
        <w:t xml:space="preserve">převzetí Objednatelem, pokud je </w:t>
      </w:r>
      <w:r w:rsidR="00D65509" w:rsidRPr="006F6B4C">
        <w:rPr>
          <w:rFonts w:cs="Times New Roman"/>
          <w:szCs w:val="22"/>
        </w:rPr>
        <w:t>způsobilý sloužit svému účelu a </w:t>
      </w:r>
      <w:r w:rsidRPr="006F6B4C">
        <w:rPr>
          <w:rFonts w:cs="Times New Roman"/>
          <w:szCs w:val="22"/>
        </w:rPr>
        <w:t>nevykazuje více vad, než připouští Akceptační kritéria.</w:t>
      </w:r>
      <w:r w:rsidR="0061126D" w:rsidRPr="006F6B4C">
        <w:rPr>
          <w:rFonts w:cs="Times New Roman"/>
          <w:szCs w:val="22"/>
        </w:rPr>
        <w:t xml:space="preserve"> </w:t>
      </w:r>
    </w:p>
    <w:p w14:paraId="25273322" w14:textId="77777777" w:rsidR="00326E1C" w:rsidRPr="006F6B4C" w:rsidRDefault="00D65509" w:rsidP="00CA4C35">
      <w:pPr>
        <w:pStyle w:val="Clanek11"/>
        <w:widowControl/>
        <w:rPr>
          <w:rFonts w:cs="Times New Roman"/>
          <w:szCs w:val="22"/>
        </w:rPr>
      </w:pPr>
      <w:r w:rsidRPr="006F6B4C">
        <w:rPr>
          <w:rFonts w:cs="Times New Roman"/>
          <w:szCs w:val="22"/>
        </w:rPr>
        <w:t xml:space="preserve">Služby </w:t>
      </w:r>
      <w:r w:rsidR="007E5CE1" w:rsidRPr="006F6B4C">
        <w:rPr>
          <w:rFonts w:cs="Times New Roman"/>
          <w:szCs w:val="22"/>
        </w:rPr>
        <w:t>včetně předání a převzetí dokumentů majících charakter výstupů poskytování Služeb dle </w:t>
      </w:r>
      <w:r w:rsidRPr="006F6B4C">
        <w:rPr>
          <w:rFonts w:cs="Times New Roman"/>
          <w:szCs w:val="22"/>
        </w:rPr>
        <w:t>této Servisní smlouvy anebo Dílčích smluv</w:t>
      </w:r>
      <w:r w:rsidR="00326E1C" w:rsidRPr="006F6B4C">
        <w:rPr>
          <w:rFonts w:cs="Times New Roman"/>
          <w:szCs w:val="22"/>
        </w:rPr>
        <w:t xml:space="preserve">, které podléhají Akceptačnímu řízení, jsou provedeny skončením Akceptačního řízení dotčené části </w:t>
      </w:r>
      <w:r w:rsidRPr="006F6B4C">
        <w:rPr>
          <w:rFonts w:cs="Times New Roman"/>
          <w:szCs w:val="22"/>
        </w:rPr>
        <w:t xml:space="preserve">Služeb </w:t>
      </w:r>
      <w:r w:rsidR="007E5CE1" w:rsidRPr="006F6B4C">
        <w:rPr>
          <w:rFonts w:cs="Times New Roman"/>
          <w:szCs w:val="22"/>
        </w:rPr>
        <w:t>včetně předání a převzetí dokumentů majících charakter výstupů poskytování Služeb.</w:t>
      </w:r>
    </w:p>
    <w:p w14:paraId="6BE15FF0" w14:textId="77777777" w:rsidR="00B94E15" w:rsidRPr="006F6B4C" w:rsidRDefault="00B94E15" w:rsidP="00CA4C35">
      <w:pPr>
        <w:pStyle w:val="Clanek11"/>
        <w:widowControl/>
        <w:rPr>
          <w:rFonts w:cs="Times New Roman"/>
          <w:szCs w:val="22"/>
        </w:rPr>
      </w:pPr>
      <w:bookmarkStart w:id="198" w:name="_Ref516341081"/>
      <w:r w:rsidRPr="006F6B4C">
        <w:rPr>
          <w:rFonts w:cs="Times New Roman"/>
          <w:szCs w:val="22"/>
          <w:u w:val="single"/>
        </w:rPr>
        <w:t>Zjednodušené Akceptační řízení.</w:t>
      </w:r>
      <w:r w:rsidRPr="006F6B4C">
        <w:rPr>
          <w:rFonts w:cs="Times New Roman"/>
          <w:szCs w:val="22"/>
        </w:rPr>
        <w:t xml:space="preserve"> Akceptační řízení se užije i na akceptaci a schválení </w:t>
      </w:r>
      <w:r w:rsidR="0011540D" w:rsidRPr="006F6B4C">
        <w:rPr>
          <w:rFonts w:cs="Times New Roman"/>
          <w:szCs w:val="22"/>
        </w:rPr>
        <w:t>Souhrnných m</w:t>
      </w:r>
      <w:r w:rsidRPr="006F6B4C">
        <w:rPr>
          <w:rFonts w:cs="Times New Roman"/>
          <w:szCs w:val="22"/>
        </w:rPr>
        <w:t>ěsíčních výkazů</w:t>
      </w:r>
      <w:r w:rsidR="0011540D" w:rsidRPr="006F6B4C">
        <w:rPr>
          <w:rFonts w:cs="Times New Roman"/>
          <w:szCs w:val="22"/>
        </w:rPr>
        <w:t xml:space="preserve"> a Řešení</w:t>
      </w:r>
      <w:r w:rsidRPr="006F6B4C">
        <w:rPr>
          <w:rFonts w:cs="Times New Roman"/>
          <w:szCs w:val="22"/>
        </w:rPr>
        <w:t>. Akceptační řízení však bude v takovém případě probíhat pouze následovně:</w:t>
      </w:r>
      <w:bookmarkEnd w:id="198"/>
    </w:p>
    <w:p w14:paraId="402A6A0E" w14:textId="77777777" w:rsidR="00B94E15" w:rsidRPr="006F6B4C" w:rsidRDefault="00B94E15" w:rsidP="00265C8E">
      <w:pPr>
        <w:pStyle w:val="Claneka"/>
        <w:keepLines w:val="0"/>
        <w:widowControl/>
        <w:tabs>
          <w:tab w:val="clear" w:pos="992"/>
        </w:tabs>
        <w:ind w:left="1276" w:hanging="709"/>
        <w:rPr>
          <w:szCs w:val="22"/>
        </w:rPr>
      </w:pPr>
      <w:r w:rsidRPr="006F6B4C">
        <w:rPr>
          <w:szCs w:val="22"/>
        </w:rPr>
        <w:t xml:space="preserve">Akceptace </w:t>
      </w:r>
      <w:r w:rsidR="0011540D" w:rsidRPr="006F6B4C">
        <w:rPr>
          <w:szCs w:val="22"/>
        </w:rPr>
        <w:t>Souhrnných m</w:t>
      </w:r>
      <w:r w:rsidRPr="006F6B4C">
        <w:rPr>
          <w:szCs w:val="22"/>
        </w:rPr>
        <w:t>ěsíčních výkazů:</w:t>
      </w:r>
    </w:p>
    <w:p w14:paraId="36337C45" w14:textId="77777777" w:rsidR="00B94E15" w:rsidRPr="006F6B4C" w:rsidRDefault="0011540D" w:rsidP="00265C8E">
      <w:pPr>
        <w:pStyle w:val="Claneki"/>
        <w:keepNext w:val="0"/>
        <w:tabs>
          <w:tab w:val="clear" w:pos="1418"/>
        </w:tabs>
        <w:ind w:left="1701"/>
        <w:rPr>
          <w:color w:val="auto"/>
          <w:szCs w:val="22"/>
        </w:rPr>
      </w:pPr>
      <w:r w:rsidRPr="006F6B4C">
        <w:rPr>
          <w:color w:val="auto"/>
          <w:szCs w:val="22"/>
        </w:rPr>
        <w:t>Souhrnný m</w:t>
      </w:r>
      <w:r w:rsidR="00B94E15" w:rsidRPr="006F6B4C">
        <w:rPr>
          <w:color w:val="auto"/>
          <w:szCs w:val="22"/>
        </w:rPr>
        <w:t xml:space="preserve">ěsíční výkaz, včetně všech jeho součástí, se považuje za </w:t>
      </w:r>
      <w:r w:rsidR="00C72CCA" w:rsidRPr="006F6B4C">
        <w:rPr>
          <w:color w:val="auto"/>
          <w:szCs w:val="22"/>
        </w:rPr>
        <w:t>a</w:t>
      </w:r>
      <w:r w:rsidR="00B94E15" w:rsidRPr="006F6B4C">
        <w:rPr>
          <w:color w:val="auto"/>
          <w:szCs w:val="22"/>
        </w:rPr>
        <w:t>kceptovaný doručením Poskytovateli sdělení Objednatele, že Objednatel jej</w:t>
      </w:r>
      <w:r w:rsidR="00900361" w:rsidRPr="006F6B4C">
        <w:rPr>
          <w:color w:val="auto"/>
          <w:szCs w:val="22"/>
        </w:rPr>
        <w:t xml:space="preserve"> považuje za úplný a</w:t>
      </w:r>
      <w:r w:rsidR="002F2B6E" w:rsidRPr="006F6B4C">
        <w:rPr>
          <w:color w:val="auto"/>
          <w:szCs w:val="22"/>
        </w:rPr>
        <w:t> </w:t>
      </w:r>
      <w:r w:rsidR="00900361" w:rsidRPr="006F6B4C">
        <w:rPr>
          <w:color w:val="auto"/>
          <w:szCs w:val="22"/>
        </w:rPr>
        <w:t>správný, a </w:t>
      </w:r>
      <w:r w:rsidR="00B94E15" w:rsidRPr="006F6B4C">
        <w:rPr>
          <w:color w:val="auto"/>
          <w:szCs w:val="22"/>
        </w:rPr>
        <w:t xml:space="preserve">souhlasí s vystavenou Fakturou; nebo </w:t>
      </w:r>
    </w:p>
    <w:p w14:paraId="70332D18" w14:textId="77777777" w:rsidR="00B94E15" w:rsidRPr="006F6B4C" w:rsidRDefault="00B94E15" w:rsidP="00265C8E">
      <w:pPr>
        <w:pStyle w:val="Claneki"/>
        <w:keepNext w:val="0"/>
        <w:tabs>
          <w:tab w:val="clear" w:pos="1418"/>
        </w:tabs>
        <w:ind w:left="1701"/>
        <w:rPr>
          <w:color w:val="auto"/>
          <w:szCs w:val="22"/>
        </w:rPr>
      </w:pPr>
      <w:r w:rsidRPr="006F6B4C">
        <w:rPr>
          <w:color w:val="auto"/>
          <w:szCs w:val="22"/>
        </w:rPr>
        <w:t xml:space="preserve">marným uplynutím lhůty pro posouzení úplnosti a správnosti Faktury, která se týká stejného období jako </w:t>
      </w:r>
      <w:r w:rsidR="0011540D" w:rsidRPr="006F6B4C">
        <w:rPr>
          <w:color w:val="auto"/>
          <w:szCs w:val="22"/>
        </w:rPr>
        <w:t>Souhrnný m</w:t>
      </w:r>
      <w:r w:rsidRPr="006F6B4C">
        <w:rPr>
          <w:color w:val="auto"/>
          <w:szCs w:val="22"/>
        </w:rPr>
        <w:t xml:space="preserve">ěsíční výkaz, bez vznesení připomínek ze strany Objednatele. </w:t>
      </w:r>
    </w:p>
    <w:p w14:paraId="7655DD3D" w14:textId="58D01F84" w:rsidR="00B94E15" w:rsidRPr="006F6B4C" w:rsidRDefault="00B94E15" w:rsidP="00265C8E">
      <w:pPr>
        <w:pStyle w:val="Claneka"/>
        <w:keepLines w:val="0"/>
        <w:widowControl/>
        <w:tabs>
          <w:tab w:val="clear" w:pos="992"/>
        </w:tabs>
        <w:ind w:left="1276" w:hanging="709"/>
        <w:rPr>
          <w:szCs w:val="22"/>
        </w:rPr>
      </w:pPr>
      <w:r w:rsidRPr="006F6B4C">
        <w:rPr>
          <w:szCs w:val="22"/>
        </w:rPr>
        <w:t xml:space="preserve">Pravidla pro Akceptační řízení pro Řešení </w:t>
      </w:r>
      <w:r w:rsidR="00F96557" w:rsidRPr="006F6B4C">
        <w:rPr>
          <w:szCs w:val="22"/>
        </w:rPr>
        <w:t>budou blíže specifikována Objednatelem v</w:t>
      </w:r>
      <w:r w:rsidR="0061126D" w:rsidRPr="006F6B4C">
        <w:rPr>
          <w:szCs w:val="22"/>
        </w:rPr>
        <w:t> </w:t>
      </w:r>
      <w:r w:rsidR="00F96557" w:rsidRPr="006F6B4C">
        <w:rPr>
          <w:szCs w:val="22"/>
        </w:rPr>
        <w:t>Interních předpisech</w:t>
      </w:r>
      <w:r w:rsidR="000F0E86" w:rsidRPr="006F6B4C">
        <w:rPr>
          <w:szCs w:val="22"/>
        </w:rPr>
        <w:t>.</w:t>
      </w:r>
    </w:p>
    <w:p w14:paraId="5715602D" w14:textId="6C593D87" w:rsidR="00B94E15" w:rsidRPr="006F6B4C" w:rsidRDefault="00B94E15" w:rsidP="00CA4C35">
      <w:pPr>
        <w:pStyle w:val="Clanek11"/>
        <w:widowControl/>
        <w:numPr>
          <w:ilvl w:val="0"/>
          <w:numId w:val="0"/>
        </w:numPr>
        <w:ind w:left="567"/>
        <w:rPr>
          <w:rFonts w:cs="Times New Roman"/>
          <w:szCs w:val="22"/>
        </w:rPr>
      </w:pPr>
      <w:r w:rsidRPr="006F6B4C">
        <w:rPr>
          <w:rFonts w:cs="Times New Roman"/>
          <w:szCs w:val="22"/>
        </w:rPr>
        <w:t xml:space="preserve">Nedohodnou-li se Strany jinak, není při </w:t>
      </w:r>
      <w:r w:rsidR="00C72CCA" w:rsidRPr="006F6B4C">
        <w:rPr>
          <w:rFonts w:cs="Times New Roman"/>
          <w:szCs w:val="22"/>
        </w:rPr>
        <w:t xml:space="preserve">realizaci Akceptačního řízení </w:t>
      </w:r>
      <w:r w:rsidRPr="006F6B4C">
        <w:rPr>
          <w:rFonts w:cs="Times New Roman"/>
          <w:szCs w:val="22"/>
        </w:rPr>
        <w:t xml:space="preserve">výstupů poskytování Služeb dle tohoto Článku </w:t>
      </w:r>
      <w:r w:rsidR="00EB56D5" w:rsidRPr="006F6B4C">
        <w:rPr>
          <w:rFonts w:cs="Times New Roman"/>
          <w:szCs w:val="22"/>
        </w:rPr>
        <w:fldChar w:fldCharType="begin"/>
      </w:r>
      <w:r w:rsidR="00EB56D5" w:rsidRPr="006F6B4C">
        <w:rPr>
          <w:rFonts w:cs="Times New Roman"/>
          <w:szCs w:val="22"/>
        </w:rPr>
        <w:instrText xml:space="preserve"> REF _Ref516341081 \r \h </w:instrText>
      </w:r>
      <w:r w:rsidR="0056038E" w:rsidRPr="006F6B4C">
        <w:rPr>
          <w:rFonts w:cs="Times New Roman"/>
          <w:szCs w:val="22"/>
        </w:rPr>
        <w:instrText xml:space="preserve"> \* MERGEFORMAT </w:instrText>
      </w:r>
      <w:r w:rsidR="00EB56D5" w:rsidRPr="006F6B4C">
        <w:rPr>
          <w:rFonts w:cs="Times New Roman"/>
          <w:szCs w:val="22"/>
        </w:rPr>
      </w:r>
      <w:r w:rsidR="00EB56D5" w:rsidRPr="006F6B4C">
        <w:rPr>
          <w:rFonts w:cs="Times New Roman"/>
          <w:szCs w:val="22"/>
        </w:rPr>
        <w:fldChar w:fldCharType="separate"/>
      </w:r>
      <w:r w:rsidR="00846495">
        <w:rPr>
          <w:rFonts w:cs="Times New Roman"/>
          <w:szCs w:val="22"/>
        </w:rPr>
        <w:t>13.4</w:t>
      </w:r>
      <w:r w:rsidR="00EB56D5" w:rsidRPr="006F6B4C">
        <w:rPr>
          <w:rFonts w:cs="Times New Roman"/>
          <w:szCs w:val="22"/>
        </w:rPr>
        <w:fldChar w:fldCharType="end"/>
      </w:r>
      <w:r w:rsidR="00EB56D5" w:rsidRPr="006F6B4C">
        <w:rPr>
          <w:rFonts w:cs="Times New Roman"/>
          <w:szCs w:val="22"/>
        </w:rPr>
        <w:t xml:space="preserve"> </w:t>
      </w:r>
      <w:r w:rsidRPr="006F6B4C">
        <w:rPr>
          <w:rFonts w:cs="Times New Roman"/>
          <w:szCs w:val="22"/>
        </w:rPr>
        <w:t>včetně všech jejich částí vypracováván Akceptační protokol.</w:t>
      </w:r>
    </w:p>
    <w:p w14:paraId="6A17714B" w14:textId="010E2D45" w:rsidR="00B94E15" w:rsidRPr="006F6B4C" w:rsidRDefault="00B94E15" w:rsidP="00CA4C35">
      <w:pPr>
        <w:pStyle w:val="Clanek11"/>
        <w:widowControl/>
        <w:rPr>
          <w:rFonts w:cs="Times New Roman"/>
          <w:szCs w:val="22"/>
        </w:rPr>
      </w:pPr>
      <w:bookmarkStart w:id="199" w:name="_Ref516559132"/>
      <w:r w:rsidRPr="006F6B4C">
        <w:rPr>
          <w:rFonts w:cs="Times New Roman"/>
          <w:szCs w:val="22"/>
          <w:u w:val="single"/>
        </w:rPr>
        <w:t>Obecná pravidla pro Akceptační řízení.</w:t>
      </w:r>
      <w:r w:rsidRPr="006F6B4C">
        <w:rPr>
          <w:rFonts w:cs="Times New Roman"/>
          <w:szCs w:val="22"/>
        </w:rPr>
        <w:t xml:space="preserve"> Konkrétní akceptační</w:t>
      </w:r>
      <w:r w:rsidR="00900361" w:rsidRPr="006F6B4C">
        <w:rPr>
          <w:rFonts w:cs="Times New Roman"/>
          <w:szCs w:val="22"/>
        </w:rPr>
        <w:t xml:space="preserve"> kritéria pro výstupy Služeb na </w:t>
      </w:r>
      <w:r w:rsidRPr="006F6B4C">
        <w:rPr>
          <w:rFonts w:cs="Times New Roman"/>
          <w:szCs w:val="22"/>
        </w:rPr>
        <w:t xml:space="preserve">objednávku včetně </w:t>
      </w:r>
      <w:r w:rsidR="0084244D" w:rsidRPr="006F6B4C">
        <w:rPr>
          <w:rFonts w:cs="Times New Roman"/>
          <w:szCs w:val="22"/>
        </w:rPr>
        <w:t>t</w:t>
      </w:r>
      <w:r w:rsidRPr="006F6B4C">
        <w:rPr>
          <w:rFonts w:cs="Times New Roman"/>
          <w:szCs w:val="22"/>
        </w:rPr>
        <w:t>estovacích scénářů, jsou-li dohodnuty, budou sjednána v příslušné Dílčí smlouvě, obecná akceptační kritéria pro výstupy Služeb jsou stanovena v této Servisní smlouvě a</w:t>
      </w:r>
      <w:r w:rsidR="00F006BE" w:rsidRPr="006F6B4C">
        <w:rPr>
          <w:rFonts w:cs="Times New Roman"/>
          <w:szCs w:val="22"/>
        </w:rPr>
        <w:t> </w:t>
      </w:r>
      <w:r w:rsidRPr="006F6B4C">
        <w:rPr>
          <w:rFonts w:cs="Times New Roman"/>
          <w:szCs w:val="22"/>
        </w:rPr>
        <w:t>jejích Přílohách („</w:t>
      </w:r>
      <w:r w:rsidRPr="006F6B4C">
        <w:rPr>
          <w:rFonts w:cs="Times New Roman"/>
          <w:b/>
          <w:szCs w:val="22"/>
        </w:rPr>
        <w:t>Akceptační kritéria</w:t>
      </w:r>
      <w:r w:rsidRPr="006F6B4C">
        <w:rPr>
          <w:rFonts w:cs="Times New Roman"/>
          <w:szCs w:val="22"/>
        </w:rPr>
        <w:t xml:space="preserve">“). </w:t>
      </w:r>
      <w:r w:rsidR="006A1D12" w:rsidRPr="006F6B4C">
        <w:rPr>
          <w:rFonts w:cs="Times New Roman"/>
          <w:szCs w:val="22"/>
        </w:rPr>
        <w:t>N</w:t>
      </w:r>
      <w:r w:rsidRPr="006F6B4C">
        <w:rPr>
          <w:rFonts w:cs="Times New Roman"/>
          <w:szCs w:val="22"/>
        </w:rPr>
        <w:t>ebyla</w:t>
      </w:r>
      <w:r w:rsidR="006A1D12" w:rsidRPr="006F6B4C">
        <w:rPr>
          <w:rFonts w:cs="Times New Roman"/>
          <w:szCs w:val="22"/>
        </w:rPr>
        <w:t>-li</w:t>
      </w:r>
      <w:r w:rsidRPr="006F6B4C">
        <w:rPr>
          <w:rFonts w:cs="Times New Roman"/>
          <w:szCs w:val="22"/>
        </w:rPr>
        <w:t xml:space="preserve"> stanovena Akceptační kritéria, platí, že se Strany dohodly na tom, že Akceptačními krit</w:t>
      </w:r>
      <w:r w:rsidR="00FD68D1" w:rsidRPr="006F6B4C">
        <w:rPr>
          <w:rFonts w:cs="Times New Roman"/>
          <w:szCs w:val="22"/>
        </w:rPr>
        <w:t>érii budou jakékoliv podmínky a </w:t>
      </w:r>
      <w:r w:rsidRPr="006F6B4C">
        <w:rPr>
          <w:rFonts w:cs="Times New Roman"/>
          <w:szCs w:val="22"/>
        </w:rPr>
        <w:t>kritéria, která musí výstupy poskytování Služeb splňovat, aby takové výstupy takové Služby mohly plně sloužit svému účelu</w:t>
      </w:r>
      <w:r w:rsidR="008C319C" w:rsidRPr="006F6B4C">
        <w:rPr>
          <w:rFonts w:cs="Times New Roman"/>
          <w:szCs w:val="22"/>
        </w:rPr>
        <w:t>,</w:t>
      </w:r>
      <w:r w:rsidRPr="006F6B4C">
        <w:rPr>
          <w:rFonts w:cs="Times New Roman"/>
          <w:szCs w:val="22"/>
        </w:rPr>
        <w:t xml:space="preserve"> a aby Systém fungoval alespoň tak, jak je spe</w:t>
      </w:r>
      <w:r w:rsidR="00FD68D1" w:rsidRPr="006F6B4C">
        <w:rPr>
          <w:rFonts w:cs="Times New Roman"/>
          <w:szCs w:val="22"/>
        </w:rPr>
        <w:t>cifikován ve </w:t>
      </w:r>
      <w:r w:rsidRPr="006F6B4C">
        <w:rPr>
          <w:rFonts w:cs="Times New Roman"/>
          <w:szCs w:val="22"/>
        </w:rPr>
        <w:t>Specifikaci Systému.</w:t>
      </w:r>
      <w:bookmarkEnd w:id="199"/>
    </w:p>
    <w:p w14:paraId="20622702" w14:textId="77777777" w:rsidR="001620E3" w:rsidRPr="006F6B4C" w:rsidRDefault="00887E08" w:rsidP="00CA4C35">
      <w:pPr>
        <w:pStyle w:val="Clanek11"/>
        <w:widowControl/>
        <w:rPr>
          <w:rFonts w:cs="Times New Roman"/>
          <w:szCs w:val="22"/>
        </w:rPr>
      </w:pPr>
      <w:bookmarkStart w:id="200" w:name="_Ref511251027"/>
      <w:bookmarkStart w:id="201" w:name="_Ref341189228"/>
      <w:bookmarkStart w:id="202" w:name="_Ref516341977"/>
      <w:r w:rsidRPr="006F6B4C">
        <w:rPr>
          <w:rFonts w:cs="Times New Roman"/>
          <w:szCs w:val="22"/>
        </w:rPr>
        <w:t>Na A</w:t>
      </w:r>
      <w:r w:rsidR="001620E3" w:rsidRPr="006F6B4C">
        <w:rPr>
          <w:rFonts w:cs="Times New Roman"/>
          <w:szCs w:val="22"/>
        </w:rPr>
        <w:t xml:space="preserve">kceptační řízení </w:t>
      </w:r>
      <w:r w:rsidRPr="006F6B4C">
        <w:rPr>
          <w:rFonts w:cs="Times New Roman"/>
          <w:szCs w:val="22"/>
        </w:rPr>
        <w:t>se</w:t>
      </w:r>
      <w:r w:rsidR="001620E3" w:rsidRPr="006F6B4C">
        <w:rPr>
          <w:rFonts w:cs="Times New Roman"/>
          <w:szCs w:val="22"/>
        </w:rPr>
        <w:t xml:space="preserve"> uplatní následující pravidla:</w:t>
      </w:r>
      <w:bookmarkEnd w:id="200"/>
    </w:p>
    <w:p w14:paraId="707F4C9E" w14:textId="57502CBF" w:rsidR="001620E3" w:rsidRPr="006F6B4C" w:rsidRDefault="001620E3" w:rsidP="00265C8E">
      <w:pPr>
        <w:pStyle w:val="Claneka"/>
        <w:keepLines w:val="0"/>
        <w:widowControl/>
        <w:tabs>
          <w:tab w:val="clear" w:pos="992"/>
        </w:tabs>
        <w:ind w:left="1276" w:hanging="709"/>
        <w:rPr>
          <w:szCs w:val="22"/>
        </w:rPr>
      </w:pPr>
      <w:bookmarkStart w:id="203" w:name="_Ref511251144"/>
      <w:r w:rsidRPr="006F6B4C">
        <w:rPr>
          <w:szCs w:val="22"/>
        </w:rPr>
        <w:t xml:space="preserve">Poskytovatel je povinen písemně informovat Objednatele nejméně pět (5) dní předem o termínu předání výstupu k Akceptačnímu řízení, pokud se v tomto Článku </w:t>
      </w:r>
      <w:r w:rsidRPr="006F6B4C">
        <w:rPr>
          <w:szCs w:val="22"/>
        </w:rPr>
        <w:fldChar w:fldCharType="begin"/>
      </w:r>
      <w:r w:rsidRPr="006F6B4C">
        <w:rPr>
          <w:szCs w:val="22"/>
        </w:rPr>
        <w:instrText xml:space="preserve"> REF _Ref516341736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13</w:t>
      </w:r>
      <w:r w:rsidRPr="006F6B4C">
        <w:rPr>
          <w:szCs w:val="22"/>
        </w:rPr>
        <w:fldChar w:fldCharType="end"/>
      </w:r>
      <w:r w:rsidRPr="006F6B4C">
        <w:rPr>
          <w:szCs w:val="22"/>
        </w:rPr>
        <w:t xml:space="preserve"> (</w:t>
      </w:r>
      <w:r w:rsidRPr="006F6B4C">
        <w:rPr>
          <w:i/>
          <w:szCs w:val="22"/>
        </w:rPr>
        <w:t>Akceptační řízení</w:t>
      </w:r>
      <w:r w:rsidRPr="006F6B4C">
        <w:rPr>
          <w:szCs w:val="22"/>
        </w:rPr>
        <w:t>) nestanoví jinak</w:t>
      </w:r>
      <w:r w:rsidR="00940711">
        <w:rPr>
          <w:szCs w:val="22"/>
        </w:rPr>
        <w:t>;</w:t>
      </w:r>
    </w:p>
    <w:p w14:paraId="5EAB41E2" w14:textId="6E5B8587" w:rsidR="001620E3" w:rsidRPr="006F6B4C" w:rsidRDefault="001620E3" w:rsidP="00265C8E">
      <w:pPr>
        <w:pStyle w:val="Claneka"/>
        <w:keepLines w:val="0"/>
        <w:widowControl/>
        <w:tabs>
          <w:tab w:val="clear" w:pos="992"/>
        </w:tabs>
        <w:ind w:left="1276" w:hanging="709"/>
        <w:rPr>
          <w:szCs w:val="22"/>
        </w:rPr>
      </w:pPr>
      <w:bookmarkStart w:id="204" w:name="_Ref517356828"/>
      <w:r w:rsidRPr="006F6B4C">
        <w:rPr>
          <w:szCs w:val="22"/>
        </w:rPr>
        <w:t xml:space="preserve">Poskytovatel předá Objednateli výstup poskytování Služeb k realizaci Akceptačního řízení; Akceptační řízení může být zahájeno pouze v případě, že výstup poskytování Služeb, který je předmětem takového Akceptačního řízení, je umístěn v prostředí </w:t>
      </w:r>
      <w:r w:rsidR="000C0849" w:rsidRPr="006F6B4C">
        <w:rPr>
          <w:szCs w:val="22"/>
        </w:rPr>
        <w:t xml:space="preserve">Objednatele </w:t>
      </w:r>
      <w:r w:rsidRPr="006F6B4C">
        <w:rPr>
          <w:szCs w:val="22"/>
        </w:rPr>
        <w:t xml:space="preserve">nebo byl jiným způsobem Poskytovatelem skutečně předán Objednateli </w:t>
      </w:r>
      <w:r w:rsidR="00B247EB" w:rsidRPr="006F6B4C">
        <w:rPr>
          <w:szCs w:val="22"/>
        </w:rPr>
        <w:t xml:space="preserve">a ten se s ním mohl seznámit </w:t>
      </w:r>
      <w:r w:rsidRPr="006F6B4C">
        <w:rPr>
          <w:szCs w:val="22"/>
        </w:rPr>
        <w:t xml:space="preserve">(na nosiči dat, zasláním e-mailem, uložením na servery </w:t>
      </w:r>
      <w:r w:rsidRPr="006F6B4C">
        <w:rPr>
          <w:szCs w:val="22"/>
        </w:rPr>
        <w:lastRenderedPageBreak/>
        <w:t>Objednatele či</w:t>
      </w:r>
      <w:r w:rsidR="00614E4C" w:rsidRPr="006F6B4C">
        <w:rPr>
          <w:szCs w:val="22"/>
        </w:rPr>
        <w:t> </w:t>
      </w:r>
      <w:r w:rsidRPr="006F6B4C">
        <w:rPr>
          <w:szCs w:val="22"/>
        </w:rPr>
        <w:t xml:space="preserve">jiným vhodným způsobem); Objednatel na žádost Poskytovatele potvrdí převzetí výstupů k Akceptačnímu řízení v Service Desku, e-mailem, anebo prostřednictvím ISDS; převzetím k Akceptačnímu řízení anebo potvrzením ve smyslu tohoto Článku </w:t>
      </w:r>
      <w:r w:rsidRPr="006F6B4C">
        <w:rPr>
          <w:szCs w:val="22"/>
        </w:rPr>
        <w:fldChar w:fldCharType="begin"/>
      </w:r>
      <w:r w:rsidRPr="006F6B4C">
        <w:rPr>
          <w:szCs w:val="22"/>
        </w:rPr>
        <w:instrText xml:space="preserve"> REF _Ref511251027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13.6</w:t>
      </w:r>
      <w:r w:rsidRPr="006F6B4C">
        <w:rPr>
          <w:szCs w:val="22"/>
        </w:rPr>
        <w:fldChar w:fldCharType="end"/>
      </w:r>
      <w:r w:rsidRPr="006F6B4C">
        <w:rPr>
          <w:szCs w:val="22"/>
        </w:rPr>
        <w:fldChar w:fldCharType="begin"/>
      </w:r>
      <w:r w:rsidRPr="006F6B4C">
        <w:rPr>
          <w:szCs w:val="22"/>
        </w:rPr>
        <w:instrText xml:space="preserve"> REF _Ref517356828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(b)</w:t>
      </w:r>
      <w:r w:rsidRPr="006F6B4C">
        <w:rPr>
          <w:szCs w:val="22"/>
        </w:rPr>
        <w:fldChar w:fldCharType="end"/>
      </w:r>
      <w:r w:rsidRPr="006F6B4C">
        <w:rPr>
          <w:szCs w:val="22"/>
        </w:rPr>
        <w:t xml:space="preserve"> je zahájeno Akceptační řízení;</w:t>
      </w:r>
      <w:bookmarkEnd w:id="204"/>
    </w:p>
    <w:p w14:paraId="6B0B57EF" w14:textId="5561D0F1" w:rsidR="001620E3" w:rsidRPr="006F6B4C" w:rsidRDefault="001620E3" w:rsidP="00265C8E">
      <w:pPr>
        <w:pStyle w:val="Claneka"/>
        <w:keepLines w:val="0"/>
        <w:widowControl/>
        <w:tabs>
          <w:tab w:val="clear" w:pos="992"/>
        </w:tabs>
        <w:ind w:left="1276" w:hanging="709"/>
        <w:rPr>
          <w:szCs w:val="22"/>
        </w:rPr>
      </w:pPr>
      <w:r w:rsidRPr="006F6B4C">
        <w:rPr>
          <w:szCs w:val="22"/>
        </w:rPr>
        <w:t xml:space="preserve">Je-li součástí plnění dle </w:t>
      </w:r>
      <w:r w:rsidR="00867456" w:rsidRPr="006F6B4C">
        <w:rPr>
          <w:szCs w:val="22"/>
        </w:rPr>
        <w:t xml:space="preserve">této Servisní smlouvy </w:t>
      </w:r>
      <w:r w:rsidR="00E13A9B" w:rsidRPr="006F6B4C">
        <w:rPr>
          <w:szCs w:val="22"/>
        </w:rPr>
        <w:t>a</w:t>
      </w:r>
      <w:r w:rsidR="00867456" w:rsidRPr="006F6B4C">
        <w:rPr>
          <w:szCs w:val="22"/>
        </w:rPr>
        <w:t xml:space="preserve">nebo </w:t>
      </w:r>
      <w:r w:rsidRPr="006F6B4C">
        <w:rPr>
          <w:szCs w:val="22"/>
        </w:rPr>
        <w:t xml:space="preserve">Dílčí smlouvy několik výstupů, pak každý z takových výstupů podléhá samostatnému Akceptačnímu řízení, včetně specifických podmínek Akceptačního řízení uvedených níže v tomto Článku </w:t>
      </w:r>
      <w:r w:rsidR="00B247EB" w:rsidRPr="006F6B4C">
        <w:rPr>
          <w:szCs w:val="22"/>
        </w:rPr>
        <w:fldChar w:fldCharType="begin"/>
      </w:r>
      <w:r w:rsidR="00B247EB" w:rsidRPr="006F6B4C">
        <w:rPr>
          <w:szCs w:val="22"/>
        </w:rPr>
        <w:instrText xml:space="preserve"> REF _Ref516341736 \r \h </w:instrText>
      </w:r>
      <w:r w:rsidR="0056038E" w:rsidRPr="006F6B4C">
        <w:rPr>
          <w:szCs w:val="22"/>
        </w:rPr>
        <w:instrText xml:space="preserve"> \* MERGEFORMAT </w:instrText>
      </w:r>
      <w:r w:rsidR="00B247EB" w:rsidRPr="006F6B4C">
        <w:rPr>
          <w:szCs w:val="22"/>
        </w:rPr>
      </w:r>
      <w:r w:rsidR="00B247EB" w:rsidRPr="006F6B4C">
        <w:rPr>
          <w:szCs w:val="22"/>
        </w:rPr>
        <w:fldChar w:fldCharType="separate"/>
      </w:r>
      <w:r w:rsidR="00846495">
        <w:rPr>
          <w:szCs w:val="22"/>
        </w:rPr>
        <w:t>13</w:t>
      </w:r>
      <w:r w:rsidR="00B247EB" w:rsidRPr="006F6B4C">
        <w:rPr>
          <w:szCs w:val="22"/>
        </w:rPr>
        <w:fldChar w:fldCharType="end"/>
      </w:r>
      <w:r w:rsidR="00B247EB" w:rsidRPr="006F6B4C">
        <w:rPr>
          <w:szCs w:val="22"/>
        </w:rPr>
        <w:t xml:space="preserve"> </w:t>
      </w:r>
      <w:r w:rsidRPr="006F6B4C">
        <w:rPr>
          <w:szCs w:val="22"/>
        </w:rPr>
        <w:t>(</w:t>
      </w:r>
      <w:r w:rsidRPr="006F6B4C">
        <w:rPr>
          <w:i/>
          <w:szCs w:val="22"/>
        </w:rPr>
        <w:t>Akceptační řízení</w:t>
      </w:r>
      <w:r w:rsidRPr="006F6B4C">
        <w:rPr>
          <w:szCs w:val="22"/>
        </w:rPr>
        <w:t xml:space="preserve">); </w:t>
      </w:r>
    </w:p>
    <w:p w14:paraId="2D396E0D" w14:textId="77777777" w:rsidR="001620E3" w:rsidRPr="006F6B4C" w:rsidRDefault="001620E3" w:rsidP="00265C8E">
      <w:pPr>
        <w:pStyle w:val="Claneka"/>
        <w:keepLines w:val="0"/>
        <w:widowControl/>
        <w:tabs>
          <w:tab w:val="clear" w:pos="992"/>
        </w:tabs>
        <w:ind w:left="1276" w:hanging="709"/>
        <w:rPr>
          <w:szCs w:val="22"/>
        </w:rPr>
      </w:pPr>
      <w:r w:rsidRPr="006F6B4C">
        <w:rPr>
          <w:szCs w:val="22"/>
        </w:rPr>
        <w:t xml:space="preserve">Akceptační řízení předmětu Dílčí smlouvy začíná </w:t>
      </w:r>
      <w:r w:rsidR="00B247EB" w:rsidRPr="006F6B4C">
        <w:rPr>
          <w:szCs w:val="22"/>
        </w:rPr>
        <w:t>předáním prvního výstupu provádění Dílčí smlouvy</w:t>
      </w:r>
      <w:r w:rsidRPr="006F6B4C">
        <w:rPr>
          <w:szCs w:val="22"/>
        </w:rPr>
        <w:t>, který je součástí takového předmětu Dílčí smlouvy</w:t>
      </w:r>
      <w:r w:rsidR="00B247EB" w:rsidRPr="006F6B4C">
        <w:rPr>
          <w:szCs w:val="22"/>
        </w:rPr>
        <w:t>, k Akceptačnímu řízení</w:t>
      </w:r>
      <w:r w:rsidRPr="006F6B4C">
        <w:rPr>
          <w:szCs w:val="22"/>
        </w:rPr>
        <w:t xml:space="preserve">; </w:t>
      </w:r>
    </w:p>
    <w:p w14:paraId="0F3FB6E0" w14:textId="77777777" w:rsidR="001620E3" w:rsidRPr="006F6B4C" w:rsidRDefault="008C319C" w:rsidP="00265C8E">
      <w:pPr>
        <w:pStyle w:val="Claneka"/>
        <w:keepLines w:val="0"/>
        <w:widowControl/>
        <w:tabs>
          <w:tab w:val="clear" w:pos="992"/>
        </w:tabs>
        <w:ind w:left="1276" w:hanging="709"/>
        <w:rPr>
          <w:szCs w:val="22"/>
        </w:rPr>
      </w:pPr>
      <w:bookmarkStart w:id="205" w:name="_Ref513322810"/>
      <w:bookmarkEnd w:id="203"/>
      <w:r w:rsidRPr="006F6B4C">
        <w:rPr>
          <w:szCs w:val="22"/>
        </w:rPr>
        <w:t xml:space="preserve">Po </w:t>
      </w:r>
      <w:r w:rsidR="001620E3" w:rsidRPr="006F6B4C">
        <w:rPr>
          <w:szCs w:val="22"/>
        </w:rPr>
        <w:t>provedení všech nezbytných činností v rámci Akceptačního řízení se Objednatel i Poskytovatel zavazují podepsat příslušný protokol potvrzující provedení výstupu poskytování Služeb anebo výsledek Testů výstupů poskytování Služeb připravený Poskytovatelem a upravený a vyplněný Objednatelem („</w:t>
      </w:r>
      <w:r w:rsidR="001620E3" w:rsidRPr="006F6B4C">
        <w:rPr>
          <w:b/>
          <w:szCs w:val="22"/>
        </w:rPr>
        <w:t>Akceptační protokol</w:t>
      </w:r>
      <w:r w:rsidR="001620E3" w:rsidRPr="006F6B4C">
        <w:rPr>
          <w:szCs w:val="22"/>
        </w:rPr>
        <w:t>“).</w:t>
      </w:r>
      <w:bookmarkStart w:id="206" w:name="_Ref511251028"/>
      <w:r w:rsidR="001620E3" w:rsidRPr="006F6B4C">
        <w:rPr>
          <w:szCs w:val="22"/>
        </w:rPr>
        <w:t xml:space="preserve"> Akceptační protokol obsahuje:</w:t>
      </w:r>
      <w:bookmarkEnd w:id="205"/>
    </w:p>
    <w:p w14:paraId="1A577429" w14:textId="77777777" w:rsidR="001620E3" w:rsidRPr="006F6B4C" w:rsidRDefault="001620E3" w:rsidP="00265C8E">
      <w:pPr>
        <w:pStyle w:val="Claneki"/>
        <w:keepNext w:val="0"/>
        <w:tabs>
          <w:tab w:val="clear" w:pos="1418"/>
        </w:tabs>
        <w:ind w:left="1701"/>
        <w:rPr>
          <w:color w:val="auto"/>
          <w:szCs w:val="22"/>
        </w:rPr>
      </w:pPr>
      <w:r w:rsidRPr="006F6B4C">
        <w:rPr>
          <w:color w:val="auto"/>
          <w:szCs w:val="22"/>
        </w:rPr>
        <w:t>specifikaci poskytnuté Služby;</w:t>
      </w:r>
    </w:p>
    <w:p w14:paraId="281018FF" w14:textId="77777777" w:rsidR="001620E3" w:rsidRPr="006F6B4C" w:rsidRDefault="001620E3" w:rsidP="00265C8E">
      <w:pPr>
        <w:pStyle w:val="Claneki"/>
        <w:keepNext w:val="0"/>
        <w:tabs>
          <w:tab w:val="clear" w:pos="1418"/>
        </w:tabs>
        <w:ind w:left="1701"/>
        <w:rPr>
          <w:color w:val="auto"/>
          <w:szCs w:val="22"/>
        </w:rPr>
      </w:pPr>
      <w:r w:rsidRPr="006F6B4C">
        <w:rPr>
          <w:color w:val="auto"/>
          <w:szCs w:val="22"/>
        </w:rPr>
        <w:t>Akceptační kritéria, jsou-li sjednána;</w:t>
      </w:r>
    </w:p>
    <w:p w14:paraId="0C9BA8C9" w14:textId="77777777" w:rsidR="001620E3" w:rsidRPr="006F6B4C" w:rsidRDefault="001620E3" w:rsidP="00265C8E">
      <w:pPr>
        <w:pStyle w:val="Claneki"/>
        <w:keepNext w:val="0"/>
        <w:tabs>
          <w:tab w:val="clear" w:pos="1418"/>
        </w:tabs>
        <w:ind w:left="1701"/>
        <w:rPr>
          <w:color w:val="auto"/>
          <w:szCs w:val="22"/>
        </w:rPr>
      </w:pPr>
      <w:r w:rsidRPr="006F6B4C">
        <w:rPr>
          <w:color w:val="auto"/>
          <w:szCs w:val="22"/>
        </w:rPr>
        <w:t>informace o průběhu Testů, jsou-li prováděny;</w:t>
      </w:r>
    </w:p>
    <w:p w14:paraId="4AA6D8B2" w14:textId="77777777" w:rsidR="001620E3" w:rsidRPr="006F6B4C" w:rsidRDefault="001620E3" w:rsidP="00265C8E">
      <w:pPr>
        <w:pStyle w:val="Claneki"/>
        <w:keepNext w:val="0"/>
        <w:tabs>
          <w:tab w:val="clear" w:pos="1418"/>
        </w:tabs>
        <w:ind w:left="1701"/>
        <w:rPr>
          <w:color w:val="auto"/>
          <w:szCs w:val="22"/>
        </w:rPr>
      </w:pPr>
      <w:r w:rsidRPr="006F6B4C">
        <w:rPr>
          <w:color w:val="auto"/>
          <w:szCs w:val="22"/>
        </w:rPr>
        <w:t>označení Dílčí smlouvy</w:t>
      </w:r>
      <w:r w:rsidR="000C0980" w:rsidRPr="006F6B4C">
        <w:rPr>
          <w:color w:val="auto"/>
          <w:szCs w:val="22"/>
        </w:rPr>
        <w:t xml:space="preserve"> a indikaci rozsahu Udělovaných oprávnění</w:t>
      </w:r>
      <w:r w:rsidRPr="006F6B4C">
        <w:rPr>
          <w:color w:val="auto"/>
          <w:szCs w:val="22"/>
        </w:rPr>
        <w:t>, jedná-li se o</w:t>
      </w:r>
      <w:r w:rsidR="00614E4C" w:rsidRPr="006F6B4C">
        <w:rPr>
          <w:color w:val="auto"/>
          <w:szCs w:val="22"/>
        </w:rPr>
        <w:t> </w:t>
      </w:r>
      <w:r w:rsidRPr="006F6B4C">
        <w:rPr>
          <w:color w:val="auto"/>
          <w:szCs w:val="22"/>
        </w:rPr>
        <w:t>Služby na objednávku; a</w:t>
      </w:r>
    </w:p>
    <w:p w14:paraId="7DD40EE9" w14:textId="77777777" w:rsidR="001620E3" w:rsidRPr="006F6B4C" w:rsidRDefault="001620E3" w:rsidP="00265C8E">
      <w:pPr>
        <w:pStyle w:val="Claneki"/>
        <w:keepNext w:val="0"/>
        <w:tabs>
          <w:tab w:val="clear" w:pos="1418"/>
        </w:tabs>
        <w:ind w:left="1701"/>
        <w:rPr>
          <w:color w:val="auto"/>
          <w:szCs w:val="22"/>
        </w:rPr>
      </w:pPr>
      <w:r w:rsidRPr="006F6B4C">
        <w:rPr>
          <w:color w:val="auto"/>
          <w:szCs w:val="22"/>
        </w:rPr>
        <w:t>další informace a dokumenty nezbytné pro provedení Akceptačního řízení poskytnuté Služby</w:t>
      </w:r>
      <w:r w:rsidR="00285245" w:rsidRPr="006F6B4C">
        <w:rPr>
          <w:color w:val="auto"/>
          <w:szCs w:val="22"/>
        </w:rPr>
        <w:t xml:space="preserve"> anebo vyžádané Objednatelem</w:t>
      </w:r>
      <w:r w:rsidRPr="006F6B4C">
        <w:rPr>
          <w:color w:val="auto"/>
          <w:szCs w:val="22"/>
        </w:rPr>
        <w:t>.</w:t>
      </w:r>
    </w:p>
    <w:p w14:paraId="4B4CF036" w14:textId="77777777" w:rsidR="001620E3" w:rsidRPr="006F6B4C" w:rsidRDefault="001620E3" w:rsidP="00265C8E">
      <w:pPr>
        <w:pStyle w:val="Claneka"/>
        <w:keepLines w:val="0"/>
        <w:widowControl/>
        <w:tabs>
          <w:tab w:val="clear" w:pos="992"/>
        </w:tabs>
        <w:ind w:left="1276" w:hanging="709"/>
        <w:rPr>
          <w:szCs w:val="22"/>
        </w:rPr>
      </w:pPr>
      <w:r w:rsidRPr="006F6B4C">
        <w:rPr>
          <w:szCs w:val="22"/>
        </w:rPr>
        <w:t xml:space="preserve">V případě nutnosti opakování činností v rámci Akceptačního řízení v důsledku uvedení </w:t>
      </w:r>
      <w:r w:rsidR="0053177C" w:rsidRPr="006F6B4C">
        <w:rPr>
          <w:szCs w:val="22"/>
        </w:rPr>
        <w:t xml:space="preserve">výroku </w:t>
      </w:r>
      <w:r w:rsidR="00F31D8A" w:rsidRPr="006F6B4C">
        <w:rPr>
          <w:szCs w:val="22"/>
        </w:rPr>
        <w:t>„</w:t>
      </w:r>
      <w:r w:rsidR="00F31D8A" w:rsidRPr="006F6B4C">
        <w:rPr>
          <w:b/>
          <w:szCs w:val="22"/>
        </w:rPr>
        <w:t>Neakceptováno</w:t>
      </w:r>
      <w:r w:rsidR="00F31D8A" w:rsidRPr="006F6B4C">
        <w:rPr>
          <w:szCs w:val="22"/>
        </w:rPr>
        <w:t xml:space="preserve">“ </w:t>
      </w:r>
      <w:r w:rsidRPr="006F6B4C">
        <w:rPr>
          <w:szCs w:val="22"/>
        </w:rPr>
        <w:t>v Akceptačním protokolu</w:t>
      </w:r>
      <w:r w:rsidR="008C319C" w:rsidRPr="006F6B4C">
        <w:rPr>
          <w:szCs w:val="22"/>
        </w:rPr>
        <w:t>, předá</w:t>
      </w:r>
      <w:r w:rsidRPr="006F6B4C">
        <w:rPr>
          <w:szCs w:val="22"/>
        </w:rPr>
        <w:t xml:space="preserve"> Poskytovatel Objednateli opět výstup k opětovnému provedení činností v rámci Akceptačního řízení (další kolo Akceptačního řízení) a Poskytovatel připraví nový Akceptační protokol vztahující se k dalšímu kolu Akceptačního řízení. Akceptační řízení může být více kolové, ovšem vždy se jedná o jedno Akceptační řízení;</w:t>
      </w:r>
    </w:p>
    <w:p w14:paraId="61A8334A" w14:textId="0E554369" w:rsidR="001620E3" w:rsidRPr="006F6B4C" w:rsidRDefault="001620E3" w:rsidP="00265C8E">
      <w:pPr>
        <w:pStyle w:val="Claneka"/>
        <w:keepLines w:val="0"/>
        <w:widowControl/>
        <w:tabs>
          <w:tab w:val="clear" w:pos="992"/>
        </w:tabs>
        <w:ind w:left="1276" w:hanging="709"/>
        <w:rPr>
          <w:szCs w:val="22"/>
        </w:rPr>
      </w:pPr>
      <w:r w:rsidRPr="006F6B4C">
        <w:rPr>
          <w:szCs w:val="22"/>
        </w:rPr>
        <w:t>Akceptační řízení konkrétního výstupu končí a výstup se považuje za provedený</w:t>
      </w:r>
      <w:r w:rsidR="00BB3B50">
        <w:rPr>
          <w:szCs w:val="22"/>
        </w:rPr>
        <w:t xml:space="preserve"> a</w:t>
      </w:r>
      <w:r w:rsidR="00B556D2">
        <w:rPr>
          <w:szCs w:val="22"/>
        </w:rPr>
        <w:t> </w:t>
      </w:r>
      <w:r w:rsidR="00BB3B50">
        <w:rPr>
          <w:szCs w:val="22"/>
        </w:rPr>
        <w:t>akceptovaný</w:t>
      </w:r>
      <w:r w:rsidRPr="006F6B4C">
        <w:rPr>
          <w:szCs w:val="22"/>
        </w:rPr>
        <w:t xml:space="preserve"> podpisem Akceptačního protokolu Objednatelem s uvedeným </w:t>
      </w:r>
      <w:r w:rsidR="0053177C" w:rsidRPr="006F6B4C">
        <w:rPr>
          <w:szCs w:val="22"/>
        </w:rPr>
        <w:t xml:space="preserve">výrokem </w:t>
      </w:r>
      <w:r w:rsidRPr="006F6B4C">
        <w:rPr>
          <w:szCs w:val="22"/>
        </w:rPr>
        <w:t>„</w:t>
      </w:r>
      <w:r w:rsidRPr="006F6B4C">
        <w:rPr>
          <w:b/>
          <w:szCs w:val="22"/>
        </w:rPr>
        <w:t>Akceptováno</w:t>
      </w:r>
      <w:r w:rsidRPr="006F6B4C">
        <w:rPr>
          <w:szCs w:val="22"/>
        </w:rPr>
        <w:t>“ nebo odstraněním vytčených vad výstupu v případě vyznačení „</w:t>
      </w:r>
      <w:r w:rsidRPr="006F6B4C">
        <w:rPr>
          <w:b/>
          <w:szCs w:val="22"/>
        </w:rPr>
        <w:t>Akceptováno s výhradou</w:t>
      </w:r>
      <w:r w:rsidRPr="006F6B4C">
        <w:rPr>
          <w:szCs w:val="22"/>
        </w:rPr>
        <w:t>“ a</w:t>
      </w:r>
      <w:r w:rsidR="00614E4C" w:rsidRPr="006F6B4C">
        <w:rPr>
          <w:szCs w:val="22"/>
        </w:rPr>
        <w:t> </w:t>
      </w:r>
      <w:r w:rsidRPr="006F6B4C">
        <w:rPr>
          <w:szCs w:val="22"/>
        </w:rPr>
        <w:t>potvrzením odstranění takových vytčených vad Objednatelem na Akceptačním protokolu, který obsahoval vytčené vady; a</w:t>
      </w:r>
    </w:p>
    <w:p w14:paraId="0CC47866" w14:textId="0CDF6A43" w:rsidR="00D65509" w:rsidRPr="006F6B4C" w:rsidRDefault="00D65509" w:rsidP="00265C8E">
      <w:pPr>
        <w:pStyle w:val="Claneka"/>
        <w:keepLines w:val="0"/>
        <w:widowControl/>
        <w:tabs>
          <w:tab w:val="clear" w:pos="992"/>
        </w:tabs>
        <w:ind w:left="1276" w:hanging="709"/>
        <w:rPr>
          <w:szCs w:val="22"/>
        </w:rPr>
      </w:pPr>
      <w:r w:rsidRPr="006F6B4C">
        <w:rPr>
          <w:szCs w:val="22"/>
        </w:rPr>
        <w:t xml:space="preserve">Akceptační řízení Dílčí smlouvy je zahájeno zahájením Akceptačního řízení prvního výstupu poskytování </w:t>
      </w:r>
      <w:r w:rsidR="007E5CE1" w:rsidRPr="006F6B4C">
        <w:rPr>
          <w:szCs w:val="22"/>
        </w:rPr>
        <w:t>Služeb dle</w:t>
      </w:r>
      <w:r w:rsidRPr="006F6B4C">
        <w:rPr>
          <w:szCs w:val="22"/>
        </w:rPr>
        <w:t xml:space="preserve"> Dílčí smlouvy a končí podpisem Akceptačního protokolu po skončení Akceptačního řízení posledního výstupu poskytování Služeb dle Dílčí smlouvy.</w:t>
      </w:r>
      <w:r w:rsidR="00CF2BC0" w:rsidRPr="006F6B4C">
        <w:rPr>
          <w:szCs w:val="22"/>
        </w:rPr>
        <w:t xml:space="preserve"> </w:t>
      </w:r>
    </w:p>
    <w:bookmarkEnd w:id="206"/>
    <w:p w14:paraId="684BA4B6" w14:textId="77777777" w:rsidR="001620E3" w:rsidRPr="006F6B4C" w:rsidRDefault="001620E3" w:rsidP="00CA4C35">
      <w:pPr>
        <w:pStyle w:val="Clanek11"/>
        <w:widowControl/>
        <w:rPr>
          <w:rFonts w:cs="Times New Roman"/>
          <w:szCs w:val="22"/>
        </w:rPr>
      </w:pPr>
      <w:r w:rsidRPr="006F6B4C">
        <w:rPr>
          <w:rFonts w:cs="Times New Roman"/>
          <w:szCs w:val="22"/>
        </w:rPr>
        <w:t>Akceptací či převzetím výstupů poskytování Služeb</w:t>
      </w:r>
      <w:r w:rsidR="000C0980" w:rsidRPr="006F6B4C">
        <w:rPr>
          <w:rFonts w:cs="Times New Roman"/>
          <w:szCs w:val="22"/>
        </w:rPr>
        <w:t xml:space="preserve"> k Akceptačnímu řízení</w:t>
      </w:r>
      <w:r w:rsidRPr="006F6B4C">
        <w:rPr>
          <w:rFonts w:cs="Times New Roman"/>
          <w:szCs w:val="22"/>
        </w:rPr>
        <w:t xml:space="preserve"> nejsou nijak dotčeny nároky Objednatele z odpovědnosti za vady</w:t>
      </w:r>
      <w:bookmarkEnd w:id="201"/>
      <w:r w:rsidRPr="006F6B4C">
        <w:rPr>
          <w:rFonts w:cs="Times New Roman"/>
          <w:szCs w:val="22"/>
        </w:rPr>
        <w:t xml:space="preserve">. Je-li součástí plnění dle Dílčí smlouvy vytvoření dokumentu, který dále blíže specifikuje plnění dle Dílčí smlouvy, musí </w:t>
      </w:r>
      <w:r w:rsidR="008C319C" w:rsidRPr="006F6B4C">
        <w:rPr>
          <w:rFonts w:cs="Times New Roman"/>
          <w:szCs w:val="22"/>
        </w:rPr>
        <w:t xml:space="preserve">být </w:t>
      </w:r>
      <w:r w:rsidRPr="006F6B4C">
        <w:rPr>
          <w:rFonts w:cs="Times New Roman"/>
          <w:szCs w:val="22"/>
        </w:rPr>
        <w:t>výstupy poskytování Služeb na objednávku dle Dílčí smlouvy v souladu s takovým provedeným dokumentem</w:t>
      </w:r>
      <w:r w:rsidRPr="006F6B4C">
        <w:rPr>
          <w:rFonts w:cs="Times New Roman"/>
          <w:kern w:val="16"/>
          <w:szCs w:val="22"/>
        </w:rPr>
        <w:t>.</w:t>
      </w:r>
    </w:p>
    <w:p w14:paraId="38FADB25" w14:textId="470A6DB0" w:rsidR="000C0980" w:rsidRPr="006F6B4C" w:rsidRDefault="001620E3" w:rsidP="00CA4C35">
      <w:pPr>
        <w:pStyle w:val="Clanek11"/>
        <w:widowControl/>
        <w:rPr>
          <w:rFonts w:cs="Times New Roman"/>
          <w:szCs w:val="22"/>
        </w:rPr>
      </w:pPr>
      <w:r w:rsidRPr="006F6B4C">
        <w:rPr>
          <w:rFonts w:cs="Times New Roman"/>
          <w:szCs w:val="22"/>
        </w:rPr>
        <w:t xml:space="preserve">Objednatel je povinen nejpozději do deseti (10) pracovních dní po provedení ověření kvality výstupu v rámci Akceptačního řízení </w:t>
      </w:r>
      <w:r w:rsidR="00765A43" w:rsidRPr="006F6B4C">
        <w:rPr>
          <w:rFonts w:cs="Times New Roman"/>
          <w:szCs w:val="22"/>
        </w:rPr>
        <w:t xml:space="preserve">(tj. k okamžiku, kdy už je jasné, zdali je či není výstup způsobilý k akceptaci na základě provedeného testování výstupu) </w:t>
      </w:r>
      <w:r w:rsidR="0056385F" w:rsidRPr="006F6B4C">
        <w:rPr>
          <w:rFonts w:cs="Times New Roman"/>
          <w:szCs w:val="22"/>
        </w:rPr>
        <w:t xml:space="preserve">Poskytovateli </w:t>
      </w:r>
      <w:r w:rsidRPr="006F6B4C">
        <w:rPr>
          <w:rFonts w:cs="Times New Roman"/>
          <w:szCs w:val="22"/>
        </w:rPr>
        <w:t>podepsat Akceptační protokol a akceptovat výstup poskytování Služeb, případně oznámit Poskytovateli vady výstupu poskytování Služeb, které brání jeho provedení.</w:t>
      </w:r>
    </w:p>
    <w:p w14:paraId="0AB5EC0B" w14:textId="77777777" w:rsidR="000C0980" w:rsidRPr="006F6B4C" w:rsidRDefault="000C0980" w:rsidP="00CA4C35">
      <w:pPr>
        <w:pStyle w:val="Clanek11"/>
        <w:widowControl/>
        <w:rPr>
          <w:rFonts w:cs="Times New Roman"/>
          <w:szCs w:val="22"/>
        </w:rPr>
      </w:pPr>
      <w:r w:rsidRPr="006F6B4C">
        <w:rPr>
          <w:rFonts w:cs="Times New Roman"/>
          <w:szCs w:val="22"/>
        </w:rPr>
        <w:t xml:space="preserve">Výstupy </w:t>
      </w:r>
      <w:r w:rsidR="0015785C" w:rsidRPr="006F6B4C">
        <w:rPr>
          <w:rFonts w:cs="Times New Roman"/>
          <w:szCs w:val="22"/>
        </w:rPr>
        <w:t xml:space="preserve">poskytování </w:t>
      </w:r>
      <w:r w:rsidRPr="006F6B4C">
        <w:rPr>
          <w:rFonts w:cs="Times New Roman"/>
          <w:szCs w:val="22"/>
        </w:rPr>
        <w:t>Služeb jsou způsobilé k akceptaci Objednatelem, pokud:</w:t>
      </w:r>
    </w:p>
    <w:p w14:paraId="002D0E0F" w14:textId="77777777" w:rsidR="000C0980" w:rsidRPr="006F6B4C" w:rsidRDefault="000C0980" w:rsidP="00265C8E">
      <w:pPr>
        <w:pStyle w:val="Claneka"/>
        <w:keepLines w:val="0"/>
        <w:widowControl/>
        <w:tabs>
          <w:tab w:val="clear" w:pos="992"/>
        </w:tabs>
        <w:ind w:left="1276" w:hanging="709"/>
        <w:rPr>
          <w:szCs w:val="22"/>
        </w:rPr>
      </w:pPr>
      <w:r w:rsidRPr="006F6B4C">
        <w:rPr>
          <w:szCs w:val="22"/>
        </w:rPr>
        <w:lastRenderedPageBreak/>
        <w:t>naplňují Akceptační kritéria a nevykazují žádné vady, pak Objednatel vyznačí na Akceptačním protokolu „</w:t>
      </w:r>
      <w:r w:rsidRPr="006F6B4C">
        <w:rPr>
          <w:b/>
          <w:szCs w:val="22"/>
        </w:rPr>
        <w:t>Akceptováno</w:t>
      </w:r>
      <w:r w:rsidRPr="006F6B4C">
        <w:rPr>
          <w:szCs w:val="22"/>
        </w:rPr>
        <w:t>“; nebo</w:t>
      </w:r>
    </w:p>
    <w:p w14:paraId="5B81016E" w14:textId="77777777" w:rsidR="000C0980" w:rsidRPr="006F6B4C" w:rsidRDefault="000C0980" w:rsidP="00265C8E">
      <w:pPr>
        <w:pStyle w:val="Claneka"/>
        <w:keepLines w:val="0"/>
        <w:widowControl/>
        <w:tabs>
          <w:tab w:val="clear" w:pos="992"/>
        </w:tabs>
        <w:ind w:left="1276" w:hanging="709"/>
        <w:rPr>
          <w:szCs w:val="22"/>
        </w:rPr>
      </w:pPr>
      <w:r w:rsidRPr="006F6B4C">
        <w:rPr>
          <w:szCs w:val="22"/>
        </w:rPr>
        <w:t>naplňují Akceptační kritéria a vykazují vady, které nebrání tomu, aby výstup sloužil svému účelu bez významnějších omezení pro Objednatele (zejména organizačních, časových, nákladových apod.), anebo v případě Software či migrace dat při Testech či provozu v</w:t>
      </w:r>
      <w:r w:rsidR="00614E4C" w:rsidRPr="006F6B4C">
        <w:rPr>
          <w:szCs w:val="22"/>
        </w:rPr>
        <w:t> </w:t>
      </w:r>
      <w:r w:rsidRPr="006F6B4C">
        <w:rPr>
          <w:szCs w:val="22"/>
        </w:rPr>
        <w:t>souhrnu nevykazují více vad, než připouští Akceptační kritéria, pak Objednatel vyznačí na Akceptačním protokolu „</w:t>
      </w:r>
      <w:r w:rsidRPr="006F6B4C">
        <w:rPr>
          <w:b/>
          <w:szCs w:val="22"/>
        </w:rPr>
        <w:t>Akceptováno s výhradou</w:t>
      </w:r>
      <w:r w:rsidRPr="006F6B4C">
        <w:rPr>
          <w:szCs w:val="22"/>
        </w:rPr>
        <w:t>“.</w:t>
      </w:r>
    </w:p>
    <w:p w14:paraId="7F20CAB3" w14:textId="77777777" w:rsidR="001620E3" w:rsidRPr="006F6B4C" w:rsidRDefault="00D225B7" w:rsidP="00CA4C35">
      <w:pPr>
        <w:pStyle w:val="Clanek11"/>
        <w:widowControl/>
        <w:numPr>
          <w:ilvl w:val="0"/>
          <w:numId w:val="0"/>
        </w:numPr>
        <w:ind w:left="567"/>
        <w:rPr>
          <w:rFonts w:cs="Times New Roman"/>
          <w:szCs w:val="22"/>
        </w:rPr>
      </w:pPr>
      <w:r w:rsidRPr="006F6B4C">
        <w:rPr>
          <w:rFonts w:cs="Times New Roman"/>
          <w:szCs w:val="22"/>
        </w:rPr>
        <w:t>V jiných případech vyznačí Objednatel na Akceptačním protokolu „</w:t>
      </w:r>
      <w:r w:rsidRPr="006F6B4C">
        <w:rPr>
          <w:rFonts w:cs="Times New Roman"/>
          <w:b/>
          <w:szCs w:val="22"/>
        </w:rPr>
        <w:t>Neakceptováno</w:t>
      </w:r>
      <w:r w:rsidRPr="006F6B4C">
        <w:rPr>
          <w:rFonts w:cs="Times New Roman"/>
          <w:szCs w:val="22"/>
        </w:rPr>
        <w:t>“</w:t>
      </w:r>
      <w:r w:rsidR="001620E3" w:rsidRPr="006F6B4C">
        <w:rPr>
          <w:rFonts w:cs="Times New Roman"/>
          <w:szCs w:val="22"/>
        </w:rPr>
        <w:t xml:space="preserve"> a uvede všechna Akceptační kritéria, která považuje za nesplněná s uvedením, v čem spočívá jejich nesplnění.</w:t>
      </w:r>
    </w:p>
    <w:p w14:paraId="280D3947" w14:textId="33C8D806" w:rsidR="001620E3" w:rsidRPr="006F6B4C" w:rsidRDefault="001620E3" w:rsidP="00CA4C35">
      <w:pPr>
        <w:pStyle w:val="Clanek11"/>
        <w:widowControl/>
        <w:rPr>
          <w:rFonts w:cs="Times New Roman"/>
          <w:szCs w:val="22"/>
        </w:rPr>
      </w:pPr>
      <w:r w:rsidRPr="006F6B4C">
        <w:rPr>
          <w:rFonts w:cs="Times New Roman"/>
          <w:szCs w:val="22"/>
        </w:rPr>
        <w:t>Pokud Objednatel akceptuje výstup poskytování Služeb svým podpisem a vyznačením výroku „</w:t>
      </w:r>
      <w:r w:rsidRPr="006F6B4C">
        <w:rPr>
          <w:rFonts w:cs="Times New Roman"/>
          <w:b/>
          <w:szCs w:val="22"/>
        </w:rPr>
        <w:t>Akceptováno s výhradou</w:t>
      </w:r>
      <w:r w:rsidRPr="006F6B4C">
        <w:rPr>
          <w:rFonts w:cs="Times New Roman"/>
          <w:szCs w:val="22"/>
        </w:rPr>
        <w:t>“, které na Akceptačním protokolu uvede společně s uvedením vad, které nebrání akceptaci, zavazuje se Poskytovatel k odstranění těchto vad ve lhůtách výslovně stanovených v Dílčí smlouvě a pokud nejsou takové, pak lhůtách</w:t>
      </w:r>
      <w:r w:rsidR="00DE0A54" w:rsidRPr="006F6B4C">
        <w:rPr>
          <w:rFonts w:cs="Times New Roman"/>
          <w:szCs w:val="22"/>
        </w:rPr>
        <w:t xml:space="preserve"> </w:t>
      </w:r>
      <w:r w:rsidRPr="006F6B4C">
        <w:rPr>
          <w:rFonts w:cs="Times New Roman"/>
          <w:szCs w:val="22"/>
        </w:rPr>
        <w:t>přiměřených stanovených Objednatelem</w:t>
      </w:r>
      <w:r w:rsidR="00C70678">
        <w:rPr>
          <w:rFonts w:cs="Times New Roman"/>
          <w:szCs w:val="22"/>
        </w:rPr>
        <w:t>, které nebudou kratší než Dob</w:t>
      </w:r>
      <w:r w:rsidR="00561526">
        <w:rPr>
          <w:rFonts w:cs="Times New Roman"/>
          <w:szCs w:val="22"/>
        </w:rPr>
        <w:t>y</w:t>
      </w:r>
      <w:r w:rsidR="00C70678">
        <w:rPr>
          <w:rFonts w:cs="Times New Roman"/>
          <w:szCs w:val="22"/>
        </w:rPr>
        <w:t xml:space="preserve"> vyřešení pro </w:t>
      </w:r>
      <w:r w:rsidR="00561526">
        <w:rPr>
          <w:rFonts w:cs="Times New Roman"/>
          <w:szCs w:val="22"/>
        </w:rPr>
        <w:t>Incidenty věcně odpovídající nebo nejbližší daným vadám</w:t>
      </w:r>
      <w:r w:rsidRPr="006F6B4C">
        <w:rPr>
          <w:rFonts w:cs="Times New Roman"/>
          <w:szCs w:val="22"/>
        </w:rPr>
        <w:t xml:space="preserve">. </w:t>
      </w:r>
      <w:r w:rsidR="0024433B" w:rsidRPr="006F6B4C">
        <w:rPr>
          <w:rFonts w:cs="Times New Roman"/>
          <w:szCs w:val="22"/>
        </w:rPr>
        <w:t>V rámci odstraňování vad vyznačených v Akceptačním protokolu s</w:t>
      </w:r>
      <w:r w:rsidR="00747716">
        <w:rPr>
          <w:rFonts w:cs="Times New Roman"/>
          <w:szCs w:val="22"/>
        </w:rPr>
        <w:t> </w:t>
      </w:r>
      <w:r w:rsidR="0024433B" w:rsidRPr="006F6B4C">
        <w:rPr>
          <w:rFonts w:cs="Times New Roman"/>
          <w:szCs w:val="22"/>
        </w:rPr>
        <w:t>výrokem „</w:t>
      </w:r>
      <w:r w:rsidR="0024433B" w:rsidRPr="006F6B4C">
        <w:rPr>
          <w:rFonts w:cs="Times New Roman"/>
          <w:b/>
          <w:szCs w:val="22"/>
        </w:rPr>
        <w:t>Akceptováno s výhradou</w:t>
      </w:r>
      <w:r w:rsidR="0024433B" w:rsidRPr="006F6B4C">
        <w:rPr>
          <w:rFonts w:cs="Times New Roman"/>
          <w:szCs w:val="22"/>
        </w:rPr>
        <w:t xml:space="preserve">“ postupují Strany následně obdobně dle předchozích ustanovení Článku </w:t>
      </w:r>
      <w:r w:rsidR="0024433B" w:rsidRPr="006F6B4C">
        <w:rPr>
          <w:rFonts w:cs="Times New Roman"/>
          <w:szCs w:val="22"/>
        </w:rPr>
        <w:fldChar w:fldCharType="begin"/>
      </w:r>
      <w:r w:rsidR="0024433B" w:rsidRPr="006F6B4C">
        <w:rPr>
          <w:rFonts w:cs="Times New Roman"/>
          <w:szCs w:val="22"/>
        </w:rPr>
        <w:instrText xml:space="preserve"> REF _Ref516341736 \r \h </w:instrText>
      </w:r>
      <w:r w:rsidR="0056038E" w:rsidRPr="006F6B4C">
        <w:rPr>
          <w:rFonts w:cs="Times New Roman"/>
          <w:szCs w:val="22"/>
        </w:rPr>
        <w:instrText xml:space="preserve"> \* MERGEFORMAT </w:instrText>
      </w:r>
      <w:r w:rsidR="0024433B" w:rsidRPr="006F6B4C">
        <w:rPr>
          <w:rFonts w:cs="Times New Roman"/>
          <w:szCs w:val="22"/>
        </w:rPr>
      </w:r>
      <w:r w:rsidR="0024433B" w:rsidRPr="006F6B4C">
        <w:rPr>
          <w:rFonts w:cs="Times New Roman"/>
          <w:szCs w:val="22"/>
        </w:rPr>
        <w:fldChar w:fldCharType="separate"/>
      </w:r>
      <w:r w:rsidR="00846495">
        <w:rPr>
          <w:rFonts w:cs="Times New Roman"/>
          <w:szCs w:val="22"/>
        </w:rPr>
        <w:t>13</w:t>
      </w:r>
      <w:r w:rsidR="0024433B" w:rsidRPr="006F6B4C">
        <w:rPr>
          <w:rFonts w:cs="Times New Roman"/>
          <w:szCs w:val="22"/>
        </w:rPr>
        <w:fldChar w:fldCharType="end"/>
      </w:r>
      <w:r w:rsidR="0024433B" w:rsidRPr="006F6B4C">
        <w:rPr>
          <w:rFonts w:cs="Times New Roman"/>
          <w:szCs w:val="22"/>
        </w:rPr>
        <w:t xml:space="preserve"> (</w:t>
      </w:r>
      <w:r w:rsidR="0024433B" w:rsidRPr="006F6B4C">
        <w:rPr>
          <w:rFonts w:cs="Times New Roman"/>
          <w:i/>
          <w:szCs w:val="22"/>
        </w:rPr>
        <w:t>Akceptační řízení</w:t>
      </w:r>
      <w:r w:rsidR="0024433B" w:rsidRPr="006F6B4C">
        <w:rPr>
          <w:rFonts w:cs="Times New Roman"/>
          <w:szCs w:val="22"/>
        </w:rPr>
        <w:t>) až do odstranění všech vad vyznačených v</w:t>
      </w:r>
      <w:r w:rsidR="00747716">
        <w:rPr>
          <w:rFonts w:cs="Times New Roman"/>
          <w:szCs w:val="22"/>
        </w:rPr>
        <w:t> </w:t>
      </w:r>
      <w:r w:rsidR="0024433B" w:rsidRPr="006F6B4C">
        <w:rPr>
          <w:rFonts w:cs="Times New Roman"/>
          <w:szCs w:val="22"/>
        </w:rPr>
        <w:t>Akceptačním protokolu s výrokem „</w:t>
      </w:r>
      <w:r w:rsidR="0024433B" w:rsidRPr="006F6B4C">
        <w:rPr>
          <w:rFonts w:cs="Times New Roman"/>
          <w:b/>
          <w:szCs w:val="22"/>
        </w:rPr>
        <w:t>Akceptováno s výhradou</w:t>
      </w:r>
      <w:r w:rsidR="0024433B" w:rsidRPr="006F6B4C">
        <w:rPr>
          <w:rFonts w:cs="Times New Roman"/>
          <w:szCs w:val="22"/>
        </w:rPr>
        <w:t>“.</w:t>
      </w:r>
    </w:p>
    <w:p w14:paraId="1E5B2333" w14:textId="06C061BB" w:rsidR="001620E3" w:rsidRPr="006F6B4C" w:rsidRDefault="001620E3" w:rsidP="00CA4C35">
      <w:pPr>
        <w:pStyle w:val="Clanek11"/>
        <w:widowControl/>
        <w:rPr>
          <w:rFonts w:cs="Times New Roman"/>
          <w:szCs w:val="22"/>
        </w:rPr>
      </w:pPr>
      <w:bookmarkStart w:id="207" w:name="_Ref518377980"/>
      <w:r w:rsidRPr="006F6B4C">
        <w:rPr>
          <w:rFonts w:cs="Times New Roman"/>
          <w:szCs w:val="22"/>
        </w:rPr>
        <w:t>V případě neschválení výstupu poskytování Služeb vyznačením na Akceptačním protokolu „</w:t>
      </w:r>
      <w:r w:rsidRPr="006F6B4C">
        <w:rPr>
          <w:rFonts w:cs="Times New Roman"/>
          <w:b/>
          <w:szCs w:val="22"/>
        </w:rPr>
        <w:t>Neakceptováno</w:t>
      </w:r>
      <w:r w:rsidRPr="006F6B4C">
        <w:rPr>
          <w:rFonts w:cs="Times New Roman"/>
          <w:szCs w:val="22"/>
        </w:rPr>
        <w:t>“</w:t>
      </w:r>
      <w:r w:rsidR="008C319C" w:rsidRPr="006F6B4C">
        <w:rPr>
          <w:rFonts w:cs="Times New Roman"/>
          <w:szCs w:val="22"/>
        </w:rPr>
        <w:t>,</w:t>
      </w:r>
      <w:r w:rsidRPr="006F6B4C">
        <w:rPr>
          <w:rFonts w:cs="Times New Roman"/>
          <w:szCs w:val="22"/>
        </w:rPr>
        <w:t xml:space="preserve"> odstraní Poskytovatel vady uvedené v Akceptačním protokolu ve lhůtách výslovně stanovených v Dílčí smlouvě, a pokud nejsou takové, pak lhůtách</w:t>
      </w:r>
      <w:r w:rsidR="00DE0A54" w:rsidRPr="006F6B4C">
        <w:rPr>
          <w:rFonts w:cs="Times New Roman"/>
          <w:szCs w:val="22"/>
        </w:rPr>
        <w:t xml:space="preserve"> </w:t>
      </w:r>
      <w:r w:rsidRPr="006F6B4C">
        <w:rPr>
          <w:rFonts w:cs="Times New Roman"/>
          <w:szCs w:val="22"/>
        </w:rPr>
        <w:t>přiměřených stanovených Objednatelem</w:t>
      </w:r>
      <w:r w:rsidR="00561526">
        <w:rPr>
          <w:rFonts w:cs="Times New Roman"/>
          <w:szCs w:val="22"/>
        </w:rPr>
        <w:t>, které nebudou kratší než Doby vyřešení pro Incidenty věcně odpovídající nebo nejbližší daným vadám</w:t>
      </w:r>
      <w:r w:rsidRPr="006F6B4C">
        <w:rPr>
          <w:rFonts w:cs="Times New Roman"/>
          <w:szCs w:val="22"/>
        </w:rPr>
        <w:t>. Do odstranění vad bránících akceptování je výstup poskytování Služeb považován za neakceptovaný</w:t>
      </w:r>
      <w:r w:rsidR="000C0980" w:rsidRPr="006F6B4C">
        <w:rPr>
          <w:rFonts w:cs="Times New Roman"/>
          <w:szCs w:val="22"/>
        </w:rPr>
        <w:t xml:space="preserve"> (neprovedený)</w:t>
      </w:r>
      <w:r w:rsidRPr="006F6B4C">
        <w:rPr>
          <w:rFonts w:cs="Times New Roman"/>
          <w:szCs w:val="22"/>
        </w:rPr>
        <w:t xml:space="preserve">. Po odstranění vad uvedených v Akceptačním protokolu Poskytovatel předá znovu výstup poskytování Služeb Objednateli k dalšímu kolu Akceptačního řízení a Objednatel postupuje obdobně podle předchozích ustanovení tohoto Článku </w:t>
      </w:r>
      <w:r w:rsidR="000C0980" w:rsidRPr="006F6B4C">
        <w:rPr>
          <w:rFonts w:cs="Times New Roman"/>
          <w:szCs w:val="22"/>
        </w:rPr>
        <w:fldChar w:fldCharType="begin"/>
      </w:r>
      <w:r w:rsidR="000C0980" w:rsidRPr="006F6B4C">
        <w:rPr>
          <w:rFonts w:cs="Times New Roman"/>
          <w:szCs w:val="22"/>
        </w:rPr>
        <w:instrText xml:space="preserve"> REF _Ref516341736 \r \h </w:instrText>
      </w:r>
      <w:r w:rsidR="0056038E" w:rsidRPr="006F6B4C">
        <w:rPr>
          <w:rFonts w:cs="Times New Roman"/>
          <w:szCs w:val="22"/>
        </w:rPr>
        <w:instrText xml:space="preserve"> \* MERGEFORMAT </w:instrText>
      </w:r>
      <w:r w:rsidR="000C0980" w:rsidRPr="006F6B4C">
        <w:rPr>
          <w:rFonts w:cs="Times New Roman"/>
          <w:szCs w:val="22"/>
        </w:rPr>
      </w:r>
      <w:r w:rsidR="000C0980" w:rsidRPr="006F6B4C">
        <w:rPr>
          <w:rFonts w:cs="Times New Roman"/>
          <w:szCs w:val="22"/>
        </w:rPr>
        <w:fldChar w:fldCharType="separate"/>
      </w:r>
      <w:r w:rsidR="00846495">
        <w:rPr>
          <w:rFonts w:cs="Times New Roman"/>
          <w:szCs w:val="22"/>
        </w:rPr>
        <w:t>13</w:t>
      </w:r>
      <w:r w:rsidR="000C0980" w:rsidRPr="006F6B4C">
        <w:rPr>
          <w:rFonts w:cs="Times New Roman"/>
          <w:szCs w:val="22"/>
        </w:rPr>
        <w:fldChar w:fldCharType="end"/>
      </w:r>
      <w:r w:rsidRPr="006F6B4C">
        <w:rPr>
          <w:rFonts w:cs="Times New Roman"/>
          <w:szCs w:val="22"/>
        </w:rPr>
        <w:t xml:space="preserve"> (</w:t>
      </w:r>
      <w:r w:rsidRPr="006F6B4C">
        <w:rPr>
          <w:rFonts w:cs="Times New Roman"/>
          <w:i/>
          <w:szCs w:val="22"/>
        </w:rPr>
        <w:t>Akceptační řízení</w:t>
      </w:r>
      <w:r w:rsidRPr="006F6B4C">
        <w:rPr>
          <w:rFonts w:cs="Times New Roman"/>
          <w:szCs w:val="22"/>
        </w:rPr>
        <w:t xml:space="preserve">) a specifickými podmínkami Akceptačního řízení uvedenými níže či výše v tomto Článku </w:t>
      </w:r>
      <w:r w:rsidR="000C0980" w:rsidRPr="006F6B4C">
        <w:rPr>
          <w:rFonts w:cs="Times New Roman"/>
          <w:szCs w:val="22"/>
        </w:rPr>
        <w:fldChar w:fldCharType="begin"/>
      </w:r>
      <w:r w:rsidR="000C0980" w:rsidRPr="006F6B4C">
        <w:rPr>
          <w:rFonts w:cs="Times New Roman"/>
          <w:szCs w:val="22"/>
        </w:rPr>
        <w:instrText xml:space="preserve"> REF _Ref516341736 \r \h </w:instrText>
      </w:r>
      <w:r w:rsidR="0056038E" w:rsidRPr="006F6B4C">
        <w:rPr>
          <w:rFonts w:cs="Times New Roman"/>
          <w:szCs w:val="22"/>
        </w:rPr>
        <w:instrText xml:space="preserve"> \* MERGEFORMAT </w:instrText>
      </w:r>
      <w:r w:rsidR="000C0980" w:rsidRPr="006F6B4C">
        <w:rPr>
          <w:rFonts w:cs="Times New Roman"/>
          <w:szCs w:val="22"/>
        </w:rPr>
      </w:r>
      <w:r w:rsidR="000C0980" w:rsidRPr="006F6B4C">
        <w:rPr>
          <w:rFonts w:cs="Times New Roman"/>
          <w:szCs w:val="22"/>
        </w:rPr>
        <w:fldChar w:fldCharType="separate"/>
      </w:r>
      <w:r w:rsidR="00846495">
        <w:rPr>
          <w:rFonts w:cs="Times New Roman"/>
          <w:szCs w:val="22"/>
        </w:rPr>
        <w:t>13</w:t>
      </w:r>
      <w:r w:rsidR="000C0980" w:rsidRPr="006F6B4C">
        <w:rPr>
          <w:rFonts w:cs="Times New Roman"/>
          <w:szCs w:val="22"/>
        </w:rPr>
        <w:fldChar w:fldCharType="end"/>
      </w:r>
      <w:r w:rsidR="000C0980" w:rsidRPr="006F6B4C">
        <w:rPr>
          <w:rFonts w:cs="Times New Roman"/>
          <w:szCs w:val="22"/>
        </w:rPr>
        <w:t xml:space="preserve"> </w:t>
      </w:r>
      <w:r w:rsidRPr="006F6B4C">
        <w:rPr>
          <w:rFonts w:cs="Times New Roman"/>
          <w:szCs w:val="22"/>
        </w:rPr>
        <w:t>(</w:t>
      </w:r>
      <w:r w:rsidRPr="006F6B4C">
        <w:rPr>
          <w:rFonts w:cs="Times New Roman"/>
          <w:i/>
          <w:szCs w:val="22"/>
        </w:rPr>
        <w:t>Akceptační řízení</w:t>
      </w:r>
      <w:r w:rsidRPr="006F6B4C">
        <w:rPr>
          <w:rFonts w:cs="Times New Roman"/>
          <w:szCs w:val="22"/>
        </w:rPr>
        <w:t>).</w:t>
      </w:r>
      <w:bookmarkEnd w:id="207"/>
    </w:p>
    <w:p w14:paraId="29621D2B" w14:textId="77777777" w:rsidR="00D06DC4" w:rsidRPr="006F6B4C" w:rsidRDefault="006A1D12" w:rsidP="00CA4C35">
      <w:pPr>
        <w:pStyle w:val="Clanek11"/>
        <w:widowControl/>
        <w:rPr>
          <w:rFonts w:cs="Times New Roman"/>
          <w:szCs w:val="22"/>
        </w:rPr>
      </w:pPr>
      <w:bookmarkStart w:id="208" w:name="_Ref513318626"/>
      <w:r w:rsidRPr="006F6B4C">
        <w:rPr>
          <w:rFonts w:cs="Times New Roman"/>
          <w:szCs w:val="22"/>
        </w:rPr>
        <w:t>Předá-li</w:t>
      </w:r>
      <w:r w:rsidR="001620E3" w:rsidRPr="006F6B4C">
        <w:rPr>
          <w:rFonts w:cs="Times New Roman"/>
          <w:szCs w:val="22"/>
        </w:rPr>
        <w:t xml:space="preserve"> Poskytovatel Objednateli výstup poskytování Služeb, přestože věděl nebo s odbornou péčí mohl vědět, že tento výstup poskytování Služeb zcela zjevně v podstatné míře objektivně nesplňuje Akceptační kritéria a Objednatel daný výstup poskytování Služeb </w:t>
      </w:r>
      <w:r w:rsidR="00C22FEB" w:rsidRPr="006F6B4C">
        <w:rPr>
          <w:rFonts w:cs="Times New Roman"/>
          <w:szCs w:val="22"/>
        </w:rPr>
        <w:t>nepřevezme podpisem Akceptačního protokolu</w:t>
      </w:r>
      <w:r w:rsidR="001620E3" w:rsidRPr="006F6B4C">
        <w:rPr>
          <w:rFonts w:cs="Times New Roman"/>
          <w:szCs w:val="22"/>
        </w:rPr>
        <w:t>, je Objednatel oprávněn požadovat úhradu přiměřených vícenákladů vynaložených na marný pokus o akceptování takového výstupu poskytování Služeb.</w:t>
      </w:r>
      <w:bookmarkEnd w:id="208"/>
    </w:p>
    <w:p w14:paraId="08600222" w14:textId="6D7710DE" w:rsidR="008D6269" w:rsidRPr="006F6B4C" w:rsidRDefault="008D6269" w:rsidP="00CA4C35">
      <w:pPr>
        <w:pStyle w:val="Clanek11"/>
        <w:widowControl/>
        <w:rPr>
          <w:rFonts w:cs="Times New Roman"/>
          <w:szCs w:val="22"/>
          <w:u w:val="single"/>
        </w:rPr>
      </w:pPr>
      <w:bookmarkStart w:id="209" w:name="_Ref518376077"/>
      <w:r w:rsidRPr="006F6B4C">
        <w:rPr>
          <w:rFonts w:cs="Times New Roman"/>
          <w:szCs w:val="22"/>
          <w:u w:val="single"/>
        </w:rPr>
        <w:t xml:space="preserve">Akceptační řízení pro fázi předání </w:t>
      </w:r>
      <w:r w:rsidR="00A127B5" w:rsidRPr="006F6B4C">
        <w:rPr>
          <w:rFonts w:cs="Times New Roman"/>
          <w:szCs w:val="22"/>
          <w:u w:val="single"/>
        </w:rPr>
        <w:t xml:space="preserve">poskytování Služeb </w:t>
      </w:r>
      <w:r w:rsidRPr="006F6B4C">
        <w:rPr>
          <w:rFonts w:cs="Times New Roman"/>
          <w:szCs w:val="22"/>
          <w:u w:val="single"/>
        </w:rPr>
        <w:t xml:space="preserve">dle Harmonogramu a </w:t>
      </w:r>
      <w:r w:rsidRPr="006F6B4C">
        <w:rPr>
          <w:rFonts w:cs="Times New Roman"/>
          <w:b/>
          <w:bCs w:val="0"/>
          <w:szCs w:val="22"/>
          <w:u w:val="single"/>
        </w:rPr>
        <w:t>Přílohy č. 1</w:t>
      </w:r>
      <w:r w:rsidRPr="006F6B4C">
        <w:rPr>
          <w:rFonts w:cs="Times New Roman"/>
          <w:szCs w:val="22"/>
          <w:u w:val="single"/>
        </w:rPr>
        <w:t xml:space="preserve"> [</w:t>
      </w:r>
      <w:r w:rsidRPr="006F6B4C">
        <w:rPr>
          <w:rFonts w:cs="Times New Roman"/>
          <w:i/>
          <w:iCs w:val="0"/>
          <w:szCs w:val="22"/>
          <w:u w:val="single"/>
        </w:rPr>
        <w:t>Technická specifikace</w:t>
      </w:r>
      <w:r w:rsidRPr="006F6B4C">
        <w:rPr>
          <w:rFonts w:cs="Times New Roman"/>
          <w:szCs w:val="22"/>
          <w:u w:val="single"/>
        </w:rPr>
        <w:t>]</w:t>
      </w:r>
      <w:r w:rsidRPr="006F6B4C">
        <w:rPr>
          <w:rFonts w:cs="Times New Roman"/>
          <w:szCs w:val="22"/>
        </w:rPr>
        <w:t>:</w:t>
      </w:r>
    </w:p>
    <w:p w14:paraId="24E684F1" w14:textId="24E82D0E" w:rsidR="00A127B5" w:rsidRPr="006F6B4C" w:rsidRDefault="00A127B5" w:rsidP="008D6269">
      <w:pPr>
        <w:pStyle w:val="Claneka"/>
        <w:keepLines w:val="0"/>
        <w:widowControl/>
        <w:tabs>
          <w:tab w:val="clear" w:pos="992"/>
        </w:tabs>
        <w:ind w:left="1276" w:hanging="709"/>
        <w:rPr>
          <w:szCs w:val="22"/>
        </w:rPr>
      </w:pPr>
      <w:r w:rsidRPr="006F6B4C">
        <w:rPr>
          <w:szCs w:val="22"/>
        </w:rPr>
        <w:t>V rámci Akceptačního řízení fáze předání poskytování Služeb dochází k ověření, zdali je možné poskytování Služeb předat Objednateli nebo jím určené třetí osobě</w:t>
      </w:r>
      <w:r w:rsidR="00230D19" w:rsidRPr="006F6B4C">
        <w:rPr>
          <w:szCs w:val="22"/>
        </w:rPr>
        <w:t>.</w:t>
      </w:r>
    </w:p>
    <w:p w14:paraId="3E1BE1A5" w14:textId="0F46A9A3" w:rsidR="008D6269" w:rsidRPr="006F6B4C" w:rsidRDefault="00A127B5" w:rsidP="008D6269">
      <w:pPr>
        <w:pStyle w:val="Claneka"/>
        <w:keepLines w:val="0"/>
        <w:widowControl/>
        <w:tabs>
          <w:tab w:val="clear" w:pos="992"/>
        </w:tabs>
        <w:ind w:left="1276" w:hanging="709"/>
        <w:rPr>
          <w:szCs w:val="22"/>
        </w:rPr>
      </w:pPr>
      <w:r w:rsidRPr="006F6B4C">
        <w:rPr>
          <w:szCs w:val="22"/>
        </w:rPr>
        <w:t>P</w:t>
      </w:r>
      <w:r w:rsidR="008D6269" w:rsidRPr="006F6B4C">
        <w:rPr>
          <w:szCs w:val="22"/>
        </w:rPr>
        <w:t>ro akceptaci fáze předání</w:t>
      </w:r>
      <w:r w:rsidRPr="006F6B4C">
        <w:rPr>
          <w:szCs w:val="22"/>
        </w:rPr>
        <w:t xml:space="preserve"> se stanovují zejména následující Akceptační kritéria</w:t>
      </w:r>
      <w:r w:rsidR="008D6269" w:rsidRPr="006F6B4C">
        <w:rPr>
          <w:szCs w:val="22"/>
        </w:rPr>
        <w:t>:</w:t>
      </w:r>
    </w:p>
    <w:p w14:paraId="4FDEB2E5" w14:textId="5DC900BA" w:rsidR="008D6269" w:rsidRPr="006F6B4C" w:rsidRDefault="008D6269" w:rsidP="008D6269">
      <w:pPr>
        <w:pStyle w:val="Claneki"/>
        <w:tabs>
          <w:tab w:val="clear" w:pos="1418"/>
          <w:tab w:val="num" w:pos="2268"/>
        </w:tabs>
        <w:ind w:left="1701" w:hanging="425"/>
        <w:rPr>
          <w:color w:val="auto"/>
          <w:szCs w:val="22"/>
        </w:rPr>
      </w:pPr>
      <w:r w:rsidRPr="006F6B4C">
        <w:rPr>
          <w:color w:val="auto"/>
          <w:szCs w:val="22"/>
        </w:rPr>
        <w:t xml:space="preserve">Objednateli byla předána veškerá aktuální Dokumentace a aktuální Zdrojové kódy </w:t>
      </w:r>
      <w:r w:rsidR="00230D19" w:rsidRPr="006F6B4C">
        <w:rPr>
          <w:color w:val="auto"/>
          <w:szCs w:val="22"/>
        </w:rPr>
        <w:t>v souladu se</w:t>
      </w:r>
      <w:r w:rsidRPr="006F6B4C">
        <w:rPr>
          <w:color w:val="auto"/>
          <w:szCs w:val="22"/>
        </w:rPr>
        <w:t xml:space="preserve"> Servisní smlouvou a </w:t>
      </w:r>
      <w:r w:rsidRPr="006F6B4C">
        <w:rPr>
          <w:b/>
          <w:bCs/>
          <w:color w:val="auto"/>
          <w:szCs w:val="22"/>
        </w:rPr>
        <w:t>Přílohou č. 1</w:t>
      </w:r>
      <w:r w:rsidRPr="006F6B4C">
        <w:rPr>
          <w:color w:val="auto"/>
          <w:szCs w:val="22"/>
        </w:rPr>
        <w:t xml:space="preserve"> [</w:t>
      </w:r>
      <w:r w:rsidRPr="006F6B4C">
        <w:rPr>
          <w:i/>
          <w:iCs/>
          <w:color w:val="auto"/>
          <w:szCs w:val="22"/>
        </w:rPr>
        <w:t>Technická specifikace</w:t>
      </w:r>
      <w:r w:rsidRPr="006F6B4C">
        <w:rPr>
          <w:color w:val="auto"/>
          <w:szCs w:val="22"/>
        </w:rPr>
        <w:t>]</w:t>
      </w:r>
      <w:r w:rsidR="00230D19" w:rsidRPr="006F6B4C">
        <w:rPr>
          <w:color w:val="auto"/>
          <w:szCs w:val="22"/>
        </w:rPr>
        <w:t>; a</w:t>
      </w:r>
    </w:p>
    <w:p w14:paraId="3DBE5265" w14:textId="74599EA1" w:rsidR="008D6269" w:rsidRPr="006F6B4C" w:rsidRDefault="00230D19" w:rsidP="008D6269">
      <w:pPr>
        <w:pStyle w:val="Claneki"/>
        <w:tabs>
          <w:tab w:val="clear" w:pos="1418"/>
          <w:tab w:val="num" w:pos="2268"/>
        </w:tabs>
        <w:ind w:left="1701" w:hanging="425"/>
        <w:rPr>
          <w:color w:val="auto"/>
          <w:szCs w:val="22"/>
        </w:rPr>
      </w:pPr>
      <w:r w:rsidRPr="006F6B4C">
        <w:rPr>
          <w:color w:val="auto"/>
          <w:szCs w:val="22"/>
        </w:rPr>
        <w:t>u</w:t>
      </w:r>
      <w:r w:rsidR="00A127B5" w:rsidRPr="006F6B4C">
        <w:rPr>
          <w:color w:val="auto"/>
          <w:szCs w:val="22"/>
        </w:rPr>
        <w:t>plynula doba trvání fáze předání poskytování Služeb dle Harmonogramu.</w:t>
      </w:r>
    </w:p>
    <w:p w14:paraId="3405B298" w14:textId="41DAF7C4" w:rsidR="00EB56D5" w:rsidRPr="006F6B4C" w:rsidRDefault="00EB56D5" w:rsidP="00CA4C35">
      <w:pPr>
        <w:pStyle w:val="Clanek11"/>
        <w:widowControl/>
        <w:rPr>
          <w:rFonts w:cs="Times New Roman"/>
          <w:szCs w:val="22"/>
        </w:rPr>
      </w:pPr>
      <w:r w:rsidRPr="006F6B4C">
        <w:rPr>
          <w:rFonts w:cs="Times New Roman"/>
          <w:szCs w:val="22"/>
          <w:u w:val="single"/>
        </w:rPr>
        <w:t xml:space="preserve">Akceptační řízení pro </w:t>
      </w:r>
      <w:r w:rsidR="003C23CB" w:rsidRPr="006F6B4C">
        <w:rPr>
          <w:rFonts w:cs="Times New Roman"/>
          <w:szCs w:val="22"/>
          <w:u w:val="single"/>
        </w:rPr>
        <w:t>dokumenty</w:t>
      </w:r>
      <w:r w:rsidR="00534456" w:rsidRPr="006F6B4C">
        <w:rPr>
          <w:rFonts w:cs="Times New Roman"/>
          <w:szCs w:val="22"/>
          <w:u w:val="single"/>
        </w:rPr>
        <w:t xml:space="preserve"> (Dokumentaci)</w:t>
      </w:r>
      <w:r w:rsidRPr="006F6B4C">
        <w:rPr>
          <w:rFonts w:cs="Times New Roman"/>
          <w:szCs w:val="22"/>
        </w:rPr>
        <w:t>:</w:t>
      </w:r>
      <w:bookmarkEnd w:id="202"/>
      <w:bookmarkEnd w:id="209"/>
      <w:r w:rsidRPr="006F6B4C">
        <w:rPr>
          <w:rFonts w:cs="Times New Roman"/>
          <w:szCs w:val="22"/>
        </w:rPr>
        <w:t xml:space="preserve"> </w:t>
      </w:r>
    </w:p>
    <w:p w14:paraId="59A13EFE" w14:textId="35ED6400" w:rsidR="00EB56D5" w:rsidRPr="006F6B4C" w:rsidRDefault="00EB56D5" w:rsidP="00265C8E">
      <w:pPr>
        <w:pStyle w:val="Claneka"/>
        <w:keepLines w:val="0"/>
        <w:widowControl/>
        <w:tabs>
          <w:tab w:val="clear" w:pos="992"/>
        </w:tabs>
        <w:ind w:left="1276" w:hanging="709"/>
        <w:rPr>
          <w:szCs w:val="22"/>
        </w:rPr>
      </w:pPr>
      <w:bookmarkStart w:id="210" w:name="_Ref120614692"/>
      <w:r w:rsidRPr="006F6B4C">
        <w:rPr>
          <w:szCs w:val="22"/>
        </w:rPr>
        <w:t>Poskytovatel se zavazuje</w:t>
      </w:r>
      <w:r w:rsidR="00A61362" w:rsidRPr="006F6B4C">
        <w:rPr>
          <w:szCs w:val="22"/>
        </w:rPr>
        <w:t xml:space="preserve"> ještě před zahájením Akceptačního řízení</w:t>
      </w:r>
      <w:r w:rsidRPr="006F6B4C">
        <w:rPr>
          <w:szCs w:val="22"/>
        </w:rPr>
        <w:t xml:space="preserve"> průběžně konzultovat provádění výstupů s Objednatelem. Objednatel se zavazuje při průběžných konzultacích Poskytovateli poskytovat nezbytně nutnou součinnost a relevantně a věcně se v</w:t>
      </w:r>
      <w:r w:rsidR="0053177C" w:rsidRPr="006F6B4C">
        <w:rPr>
          <w:szCs w:val="22"/>
        </w:rPr>
        <w:t> </w:t>
      </w:r>
      <w:r w:rsidRPr="006F6B4C">
        <w:rPr>
          <w:szCs w:val="22"/>
        </w:rPr>
        <w:t>přiměřeném rozsahu vyjadřovat k průběžným výstupům Poskytovatel</w:t>
      </w:r>
      <w:r w:rsidR="000F0E86" w:rsidRPr="006F6B4C">
        <w:rPr>
          <w:szCs w:val="22"/>
        </w:rPr>
        <w:t>e, a to vše v</w:t>
      </w:r>
      <w:r w:rsidR="00C75342" w:rsidRPr="006F6B4C">
        <w:rPr>
          <w:szCs w:val="22"/>
        </w:rPr>
        <w:t> </w:t>
      </w:r>
      <w:r w:rsidR="000F0E86" w:rsidRPr="006F6B4C">
        <w:rPr>
          <w:szCs w:val="22"/>
        </w:rPr>
        <w:t xml:space="preserve">souladu s Článkem </w:t>
      </w:r>
      <w:r w:rsidR="000F0E86" w:rsidRPr="006F6B4C">
        <w:rPr>
          <w:szCs w:val="22"/>
        </w:rPr>
        <w:fldChar w:fldCharType="begin"/>
      </w:r>
      <w:r w:rsidR="000F0E86" w:rsidRPr="006F6B4C">
        <w:rPr>
          <w:szCs w:val="22"/>
        </w:rPr>
        <w:instrText xml:space="preserve"> REF _Ref516341943 \r \h </w:instrText>
      </w:r>
      <w:r w:rsidR="0056038E" w:rsidRPr="006F6B4C">
        <w:rPr>
          <w:szCs w:val="22"/>
        </w:rPr>
        <w:instrText xml:space="preserve"> \* MERGEFORMAT </w:instrText>
      </w:r>
      <w:r w:rsidR="000F0E86" w:rsidRPr="006F6B4C">
        <w:rPr>
          <w:szCs w:val="22"/>
        </w:rPr>
      </w:r>
      <w:r w:rsidR="000F0E86" w:rsidRPr="006F6B4C">
        <w:rPr>
          <w:szCs w:val="22"/>
        </w:rPr>
        <w:fldChar w:fldCharType="separate"/>
      </w:r>
      <w:r w:rsidR="00846495">
        <w:rPr>
          <w:szCs w:val="22"/>
        </w:rPr>
        <w:t>11</w:t>
      </w:r>
      <w:r w:rsidR="000F0E86" w:rsidRPr="006F6B4C">
        <w:rPr>
          <w:szCs w:val="22"/>
        </w:rPr>
        <w:fldChar w:fldCharType="end"/>
      </w:r>
      <w:r w:rsidR="000F0E86" w:rsidRPr="006F6B4C">
        <w:rPr>
          <w:szCs w:val="22"/>
        </w:rPr>
        <w:t xml:space="preserve"> </w:t>
      </w:r>
      <w:r w:rsidRPr="006F6B4C">
        <w:rPr>
          <w:szCs w:val="22"/>
        </w:rPr>
        <w:t>(</w:t>
      </w:r>
      <w:r w:rsidRPr="006F6B4C">
        <w:rPr>
          <w:i/>
          <w:szCs w:val="22"/>
        </w:rPr>
        <w:t>Povinnosti Objednatele</w:t>
      </w:r>
      <w:r w:rsidR="00FD68D1" w:rsidRPr="006F6B4C">
        <w:rPr>
          <w:szCs w:val="22"/>
        </w:rPr>
        <w:t>). Pro </w:t>
      </w:r>
      <w:r w:rsidRPr="006F6B4C">
        <w:rPr>
          <w:szCs w:val="22"/>
        </w:rPr>
        <w:t xml:space="preserve">zamezení pochybnostem však Strany uvádí, že zapojení Objednatele dle předchozí věty má pouze charakter součinnosti </w:t>
      </w:r>
      <w:r w:rsidRPr="006F6B4C">
        <w:rPr>
          <w:szCs w:val="22"/>
        </w:rPr>
        <w:lastRenderedPageBreak/>
        <w:t>a povinností Objednatele není výstupy Poskytovatele samostatně měnit, přepisovat či sepisovat.</w:t>
      </w:r>
      <w:bookmarkEnd w:id="210"/>
      <w:r w:rsidRPr="006F6B4C">
        <w:rPr>
          <w:szCs w:val="22"/>
        </w:rPr>
        <w:t xml:space="preserve"> </w:t>
      </w:r>
    </w:p>
    <w:p w14:paraId="19FA84F2" w14:textId="528D2207" w:rsidR="00EB56D5" w:rsidRPr="006F6B4C" w:rsidRDefault="00EB56D5" w:rsidP="00265C8E">
      <w:pPr>
        <w:pStyle w:val="Claneka"/>
        <w:keepLines w:val="0"/>
        <w:widowControl/>
        <w:tabs>
          <w:tab w:val="clear" w:pos="992"/>
        </w:tabs>
        <w:ind w:left="1276" w:hanging="709"/>
        <w:rPr>
          <w:szCs w:val="22"/>
        </w:rPr>
      </w:pPr>
      <w:bookmarkStart w:id="211" w:name="_Ref516341971"/>
      <w:r w:rsidRPr="006F6B4C">
        <w:rPr>
          <w:szCs w:val="22"/>
        </w:rPr>
        <w:t xml:space="preserve">Poskytovatel se zavazuje předat první verzi </w:t>
      </w:r>
      <w:r w:rsidR="003C23CB" w:rsidRPr="006F6B4C">
        <w:rPr>
          <w:szCs w:val="22"/>
        </w:rPr>
        <w:t>dokumentu</w:t>
      </w:r>
      <w:r w:rsidRPr="006F6B4C">
        <w:rPr>
          <w:szCs w:val="22"/>
        </w:rPr>
        <w:t xml:space="preserve"> Objednateli tak, aby došlo k</w:t>
      </w:r>
      <w:r w:rsidR="00C75342" w:rsidRPr="006F6B4C">
        <w:rPr>
          <w:szCs w:val="22"/>
        </w:rPr>
        <w:t> </w:t>
      </w:r>
      <w:r w:rsidRPr="006F6B4C">
        <w:rPr>
          <w:szCs w:val="22"/>
        </w:rPr>
        <w:t xml:space="preserve">jeho </w:t>
      </w:r>
      <w:r w:rsidR="00A61362" w:rsidRPr="006F6B4C">
        <w:rPr>
          <w:szCs w:val="22"/>
        </w:rPr>
        <w:t xml:space="preserve">provedení </w:t>
      </w:r>
      <w:r w:rsidRPr="006F6B4C">
        <w:rPr>
          <w:szCs w:val="22"/>
        </w:rPr>
        <w:t>ve lhůtě stanovené v Dílčí smlouvě a pokud nen</w:t>
      </w:r>
      <w:r w:rsidR="00FD68D1" w:rsidRPr="006F6B4C">
        <w:rPr>
          <w:szCs w:val="22"/>
        </w:rPr>
        <w:t xml:space="preserve">í taková, pak aby mohlo dojít </w:t>
      </w:r>
      <w:r w:rsidR="00A61362" w:rsidRPr="006F6B4C">
        <w:rPr>
          <w:szCs w:val="22"/>
        </w:rPr>
        <w:t>včas ke skončení Akceptačního řízení</w:t>
      </w:r>
      <w:r w:rsidRPr="006F6B4C">
        <w:rPr>
          <w:szCs w:val="22"/>
        </w:rPr>
        <w:t>.</w:t>
      </w:r>
      <w:bookmarkEnd w:id="211"/>
    </w:p>
    <w:p w14:paraId="3ACAF641" w14:textId="0DB57DBD" w:rsidR="00EB56D5" w:rsidRDefault="00EB56D5" w:rsidP="00265C8E">
      <w:pPr>
        <w:pStyle w:val="Claneka"/>
        <w:keepLines w:val="0"/>
        <w:widowControl/>
        <w:tabs>
          <w:tab w:val="clear" w:pos="992"/>
        </w:tabs>
        <w:ind w:left="1276" w:hanging="709"/>
        <w:rPr>
          <w:szCs w:val="22"/>
        </w:rPr>
      </w:pPr>
      <w:bookmarkStart w:id="212" w:name="_Ref135640777"/>
      <w:r w:rsidRPr="006F6B4C">
        <w:rPr>
          <w:szCs w:val="22"/>
        </w:rPr>
        <w:t>Objednatel se zavazuje vznést veškeré své výhra</w:t>
      </w:r>
      <w:r w:rsidR="00FD68D1" w:rsidRPr="006F6B4C">
        <w:rPr>
          <w:szCs w:val="22"/>
        </w:rPr>
        <w:t>dy nebo připomínky a uvést je v </w:t>
      </w:r>
      <w:r w:rsidRPr="006F6B4C">
        <w:rPr>
          <w:szCs w:val="22"/>
        </w:rPr>
        <w:t xml:space="preserve">Akceptačním protokolu k první verzi </w:t>
      </w:r>
      <w:r w:rsidR="00A3667D" w:rsidRPr="006F6B4C">
        <w:rPr>
          <w:szCs w:val="22"/>
        </w:rPr>
        <w:t>dokumentu</w:t>
      </w:r>
      <w:r w:rsidRPr="006F6B4C">
        <w:rPr>
          <w:szCs w:val="22"/>
        </w:rPr>
        <w:t xml:space="preserve"> do </w:t>
      </w:r>
      <w:r w:rsidR="00B7782A" w:rsidRPr="006F6B4C">
        <w:rPr>
          <w:szCs w:val="22"/>
        </w:rPr>
        <w:t>deseti</w:t>
      </w:r>
      <w:r w:rsidRPr="006F6B4C">
        <w:rPr>
          <w:szCs w:val="22"/>
        </w:rPr>
        <w:t xml:space="preserve"> (10) pracovních dnů.</w:t>
      </w:r>
      <w:r w:rsidR="00746A34">
        <w:rPr>
          <w:szCs w:val="22"/>
        </w:rPr>
        <w:t xml:space="preserve"> </w:t>
      </w:r>
      <w:r w:rsidR="00746A34" w:rsidRPr="00746A34">
        <w:rPr>
          <w:szCs w:val="22"/>
        </w:rPr>
        <w:t>Objednatel je oprávněn vznést své výhrady nebo připomínky k další verzi dokumentu ve vztahu k částem dokumentu, které byly předmětem připomínek nebo námitek k předchozí verzi dokumentu nebo k částem dokumentu upraveným oproti předchozí verzi dokumentu</w:t>
      </w:r>
      <w:r w:rsidR="007E4A73">
        <w:rPr>
          <w:szCs w:val="22"/>
        </w:rPr>
        <w:t xml:space="preserve"> </w:t>
      </w:r>
      <w:r w:rsidR="00996B28">
        <w:rPr>
          <w:szCs w:val="22"/>
        </w:rPr>
        <w:t>bez ohledu na to, zda byly předmětem připomínek nebo námitek Objednatele</w:t>
      </w:r>
      <w:r w:rsidR="00996B28" w:rsidRPr="00746A34">
        <w:rPr>
          <w:szCs w:val="22"/>
        </w:rPr>
        <w:t>.</w:t>
      </w:r>
      <w:r w:rsidR="00996B28">
        <w:rPr>
          <w:szCs w:val="22"/>
        </w:rPr>
        <w:t xml:space="preserve"> Pro vyloučení pochybností se uvádí, že ustanovení tohoto bodu </w:t>
      </w:r>
      <w:r w:rsidR="00BF0E87">
        <w:rPr>
          <w:szCs w:val="22"/>
        </w:rPr>
        <w:fldChar w:fldCharType="begin"/>
      </w:r>
      <w:r w:rsidR="00BF0E87">
        <w:rPr>
          <w:szCs w:val="22"/>
        </w:rPr>
        <w:instrText xml:space="preserve"> REF _Ref135640777 \r \h </w:instrText>
      </w:r>
      <w:r w:rsidR="00BF0E87">
        <w:rPr>
          <w:szCs w:val="22"/>
        </w:rPr>
      </w:r>
      <w:r w:rsidR="00BF0E87">
        <w:rPr>
          <w:szCs w:val="22"/>
        </w:rPr>
        <w:fldChar w:fldCharType="separate"/>
      </w:r>
      <w:r w:rsidR="00846495">
        <w:rPr>
          <w:szCs w:val="22"/>
        </w:rPr>
        <w:t>(c)</w:t>
      </w:r>
      <w:r w:rsidR="00BF0E87">
        <w:rPr>
          <w:szCs w:val="22"/>
        </w:rPr>
        <w:fldChar w:fldCharType="end"/>
      </w:r>
      <w:r w:rsidR="00BF0E87">
        <w:rPr>
          <w:szCs w:val="22"/>
        </w:rPr>
        <w:t xml:space="preserve"> </w:t>
      </w:r>
      <w:r w:rsidR="00996B28">
        <w:rPr>
          <w:szCs w:val="22"/>
        </w:rPr>
        <w:t>nejsou na újmu práva Objednatele vytýkat ve vztahu k dokumentu vady po jeho akceptaci v záruční době.</w:t>
      </w:r>
      <w:bookmarkEnd w:id="212"/>
      <w:r w:rsidR="00996B28">
        <w:rPr>
          <w:szCs w:val="22"/>
        </w:rPr>
        <w:t xml:space="preserve"> </w:t>
      </w:r>
    </w:p>
    <w:p w14:paraId="1755FA40" w14:textId="77777777" w:rsidR="00EB56D5" w:rsidRPr="006F6B4C" w:rsidRDefault="00EB56D5" w:rsidP="00265C8E">
      <w:pPr>
        <w:pStyle w:val="Claneka"/>
        <w:keepLines w:val="0"/>
        <w:widowControl/>
        <w:tabs>
          <w:tab w:val="clear" w:pos="992"/>
        </w:tabs>
        <w:ind w:left="1276" w:hanging="709"/>
        <w:rPr>
          <w:szCs w:val="22"/>
        </w:rPr>
      </w:pPr>
      <w:bookmarkStart w:id="213" w:name="_Ref516341994"/>
      <w:r w:rsidRPr="006F6B4C">
        <w:rPr>
          <w:szCs w:val="22"/>
        </w:rPr>
        <w:t xml:space="preserve">Vznese-li Objednatel ve stanovené lhůtě své výhrady nebo připomínky k první verzi </w:t>
      </w:r>
      <w:r w:rsidR="00A3667D" w:rsidRPr="006F6B4C">
        <w:rPr>
          <w:szCs w:val="22"/>
        </w:rPr>
        <w:t>dokumentu</w:t>
      </w:r>
      <w:r w:rsidRPr="006F6B4C">
        <w:rPr>
          <w:szCs w:val="22"/>
        </w:rPr>
        <w:t xml:space="preserve">, zavazuje se Poskytovatel do </w:t>
      </w:r>
      <w:r w:rsidR="00B7782A" w:rsidRPr="006F6B4C">
        <w:rPr>
          <w:szCs w:val="22"/>
        </w:rPr>
        <w:t>deseti</w:t>
      </w:r>
      <w:r w:rsidRPr="006F6B4C">
        <w:rPr>
          <w:szCs w:val="22"/>
        </w:rPr>
        <w:t xml:space="preserve"> (10) praco</w:t>
      </w:r>
      <w:r w:rsidR="00900361" w:rsidRPr="006F6B4C">
        <w:rPr>
          <w:szCs w:val="22"/>
        </w:rPr>
        <w:t>vních dnů od doručení výhrad či </w:t>
      </w:r>
      <w:r w:rsidRPr="006F6B4C">
        <w:rPr>
          <w:szCs w:val="22"/>
        </w:rPr>
        <w:t>připomínek provést veškeré potřebné úpravy dokume</w:t>
      </w:r>
      <w:r w:rsidR="00FD68D1" w:rsidRPr="006F6B4C">
        <w:rPr>
          <w:szCs w:val="22"/>
        </w:rPr>
        <w:t>ntu dle opodstatněných výhrad a </w:t>
      </w:r>
      <w:r w:rsidRPr="006F6B4C">
        <w:rPr>
          <w:szCs w:val="22"/>
        </w:rPr>
        <w:t>relevantních připomí</w:t>
      </w:r>
      <w:r w:rsidR="002777B9" w:rsidRPr="006F6B4C">
        <w:rPr>
          <w:szCs w:val="22"/>
        </w:rPr>
        <w:t>nek Objednatele</w:t>
      </w:r>
      <w:r w:rsidR="00457B5A" w:rsidRPr="006F6B4C">
        <w:rPr>
          <w:szCs w:val="22"/>
        </w:rPr>
        <w:t>,</w:t>
      </w:r>
      <w:r w:rsidR="002777B9" w:rsidRPr="006F6B4C">
        <w:rPr>
          <w:szCs w:val="22"/>
        </w:rPr>
        <w:t xml:space="preserve"> a takto upravenou</w:t>
      </w:r>
      <w:r w:rsidRPr="006F6B4C">
        <w:rPr>
          <w:szCs w:val="22"/>
        </w:rPr>
        <w:t xml:space="preserve"> </w:t>
      </w:r>
      <w:r w:rsidR="005B4CD6" w:rsidRPr="006F6B4C">
        <w:rPr>
          <w:szCs w:val="22"/>
        </w:rPr>
        <w:t xml:space="preserve">verzi </w:t>
      </w:r>
      <w:r w:rsidR="00A3667D" w:rsidRPr="006F6B4C">
        <w:rPr>
          <w:szCs w:val="22"/>
        </w:rPr>
        <w:t>dokumentu</w:t>
      </w:r>
      <w:r w:rsidRPr="006F6B4C">
        <w:rPr>
          <w:szCs w:val="22"/>
        </w:rPr>
        <w:t xml:space="preserve"> předat jako jeho další verzi Objednateli k provedení </w:t>
      </w:r>
      <w:r w:rsidR="00A61362" w:rsidRPr="006F6B4C">
        <w:rPr>
          <w:szCs w:val="22"/>
        </w:rPr>
        <w:t xml:space="preserve">dalšího kola </w:t>
      </w:r>
      <w:r w:rsidRPr="006F6B4C">
        <w:rPr>
          <w:szCs w:val="22"/>
        </w:rPr>
        <w:t>Akceptačního řízení.</w:t>
      </w:r>
      <w:bookmarkEnd w:id="213"/>
    </w:p>
    <w:p w14:paraId="586E2C89" w14:textId="23ACCA9B" w:rsidR="00F36E68" w:rsidRDefault="00EB56D5" w:rsidP="00265C8E">
      <w:pPr>
        <w:pStyle w:val="Claneka"/>
        <w:keepLines w:val="0"/>
        <w:widowControl/>
        <w:tabs>
          <w:tab w:val="clear" w:pos="992"/>
        </w:tabs>
        <w:ind w:left="1276" w:hanging="709"/>
        <w:rPr>
          <w:szCs w:val="22"/>
        </w:rPr>
      </w:pPr>
      <w:bookmarkStart w:id="214" w:name="_Ref135321116"/>
      <w:r w:rsidRPr="006F6B4C">
        <w:rPr>
          <w:szCs w:val="22"/>
        </w:rPr>
        <w:t xml:space="preserve">Strany následně postupují opětovně dle Článků </w:t>
      </w:r>
      <w:r w:rsidR="005B5EE3">
        <w:rPr>
          <w:szCs w:val="22"/>
        </w:rPr>
        <w:fldChar w:fldCharType="begin"/>
      </w:r>
      <w:r w:rsidR="005B5EE3">
        <w:rPr>
          <w:szCs w:val="22"/>
        </w:rPr>
        <w:instrText xml:space="preserve"> REF _Ref120614692 \w \h </w:instrText>
      </w:r>
      <w:r w:rsidR="005B5EE3">
        <w:rPr>
          <w:szCs w:val="22"/>
        </w:rPr>
      </w:r>
      <w:r w:rsidR="005B5EE3">
        <w:rPr>
          <w:szCs w:val="22"/>
        </w:rPr>
        <w:fldChar w:fldCharType="separate"/>
      </w:r>
      <w:r w:rsidR="00846495">
        <w:rPr>
          <w:szCs w:val="22"/>
        </w:rPr>
        <w:t>13.14(a)</w:t>
      </w:r>
      <w:r w:rsidR="005B5EE3">
        <w:rPr>
          <w:szCs w:val="22"/>
        </w:rPr>
        <w:fldChar w:fldCharType="end"/>
      </w:r>
      <w:r w:rsidR="000F0E86" w:rsidRPr="006F6B4C">
        <w:rPr>
          <w:szCs w:val="22"/>
        </w:rPr>
        <w:t xml:space="preserve"> </w:t>
      </w:r>
      <w:r w:rsidRPr="006F6B4C">
        <w:rPr>
          <w:szCs w:val="22"/>
        </w:rPr>
        <w:t xml:space="preserve">až </w:t>
      </w:r>
      <w:r w:rsidR="005B5EE3">
        <w:rPr>
          <w:szCs w:val="22"/>
        </w:rPr>
        <w:fldChar w:fldCharType="begin"/>
      </w:r>
      <w:r w:rsidR="005B5EE3">
        <w:rPr>
          <w:szCs w:val="22"/>
        </w:rPr>
        <w:instrText xml:space="preserve"> REF _Ref516341994 \w \h </w:instrText>
      </w:r>
      <w:r w:rsidR="005B5EE3">
        <w:rPr>
          <w:szCs w:val="22"/>
        </w:rPr>
      </w:r>
      <w:r w:rsidR="005B5EE3">
        <w:rPr>
          <w:szCs w:val="22"/>
        </w:rPr>
        <w:fldChar w:fldCharType="separate"/>
      </w:r>
      <w:r w:rsidR="00846495">
        <w:rPr>
          <w:szCs w:val="22"/>
        </w:rPr>
        <w:t>13.14(d)</w:t>
      </w:r>
      <w:r w:rsidR="005B5EE3">
        <w:rPr>
          <w:szCs w:val="22"/>
        </w:rPr>
        <w:fldChar w:fldCharType="end"/>
      </w:r>
      <w:r w:rsidR="00457B5A" w:rsidRPr="006F6B4C">
        <w:rPr>
          <w:szCs w:val="22"/>
        </w:rPr>
        <w:t>,</w:t>
      </w:r>
      <w:r w:rsidR="000F0E86" w:rsidRPr="006F6B4C">
        <w:rPr>
          <w:szCs w:val="22"/>
        </w:rPr>
        <w:t xml:space="preserve"> </w:t>
      </w:r>
      <w:r w:rsidR="00A61362" w:rsidRPr="006F6B4C">
        <w:rPr>
          <w:szCs w:val="22"/>
        </w:rPr>
        <w:t>a</w:t>
      </w:r>
      <w:r w:rsidR="00747716">
        <w:rPr>
          <w:szCs w:val="22"/>
        </w:rPr>
        <w:t> </w:t>
      </w:r>
      <w:r w:rsidR="00A61362" w:rsidRPr="006F6B4C">
        <w:rPr>
          <w:szCs w:val="22"/>
        </w:rPr>
        <w:t>to i opakovaně</w:t>
      </w:r>
      <w:r w:rsidR="00457B5A" w:rsidRPr="006F6B4C">
        <w:rPr>
          <w:szCs w:val="22"/>
        </w:rPr>
        <w:t>,</w:t>
      </w:r>
      <w:r w:rsidR="00A61362" w:rsidRPr="006F6B4C">
        <w:rPr>
          <w:szCs w:val="22"/>
        </w:rPr>
        <w:t xml:space="preserve"> do</w:t>
      </w:r>
      <w:r w:rsidR="003B548E" w:rsidRPr="006F6B4C">
        <w:rPr>
          <w:szCs w:val="22"/>
        </w:rPr>
        <w:t> </w:t>
      </w:r>
      <w:r w:rsidR="00F36E68" w:rsidRPr="006F6B4C">
        <w:rPr>
          <w:szCs w:val="22"/>
        </w:rPr>
        <w:t>uvedení v Akceptačním protokolu alespoň výroku „</w:t>
      </w:r>
      <w:r w:rsidR="00F36E68" w:rsidRPr="006F6B4C">
        <w:rPr>
          <w:b/>
          <w:szCs w:val="22"/>
        </w:rPr>
        <w:t>Akceptováno s</w:t>
      </w:r>
      <w:r w:rsidR="00747716">
        <w:rPr>
          <w:b/>
          <w:szCs w:val="22"/>
        </w:rPr>
        <w:t> </w:t>
      </w:r>
      <w:r w:rsidR="00F36E68" w:rsidRPr="006F6B4C">
        <w:rPr>
          <w:b/>
          <w:szCs w:val="22"/>
        </w:rPr>
        <w:t>výhradou</w:t>
      </w:r>
      <w:r w:rsidR="00534456" w:rsidRPr="006F6B4C">
        <w:rPr>
          <w:szCs w:val="22"/>
        </w:rPr>
        <w:t>“.</w:t>
      </w:r>
      <w:bookmarkEnd w:id="214"/>
      <w:r w:rsidR="00534456" w:rsidRPr="006F6B4C">
        <w:rPr>
          <w:szCs w:val="22"/>
        </w:rPr>
        <w:t xml:space="preserve"> </w:t>
      </w:r>
    </w:p>
    <w:p w14:paraId="104C8097" w14:textId="1DBF660D" w:rsidR="00DA0548" w:rsidRDefault="00372E2E" w:rsidP="003F704B">
      <w:pPr>
        <w:pStyle w:val="Claneka"/>
        <w:keepLines w:val="0"/>
        <w:widowControl/>
        <w:tabs>
          <w:tab w:val="clear" w:pos="992"/>
        </w:tabs>
        <w:ind w:left="1276" w:hanging="709"/>
        <w:rPr>
          <w:szCs w:val="22"/>
        </w:rPr>
      </w:pPr>
      <w:r>
        <w:rPr>
          <w:szCs w:val="22"/>
        </w:rPr>
        <w:t xml:space="preserve">Maximální počet kol Akceptačního řízení </w:t>
      </w:r>
      <w:r w:rsidR="00AE207D">
        <w:rPr>
          <w:szCs w:val="22"/>
        </w:rPr>
        <w:t xml:space="preserve">dokumentů </w:t>
      </w:r>
      <w:r w:rsidR="00726DC5">
        <w:rPr>
          <w:szCs w:val="22"/>
        </w:rPr>
        <w:t xml:space="preserve">ve smyslu </w:t>
      </w:r>
      <w:r w:rsidR="0099609B">
        <w:rPr>
          <w:szCs w:val="22"/>
        </w:rPr>
        <w:t>Článku</w:t>
      </w:r>
      <w:r w:rsidR="00726DC5">
        <w:rPr>
          <w:szCs w:val="22"/>
        </w:rPr>
        <w:t xml:space="preserve"> </w:t>
      </w:r>
      <w:r w:rsidR="0099609B">
        <w:rPr>
          <w:szCs w:val="22"/>
        </w:rPr>
        <w:fldChar w:fldCharType="begin"/>
      </w:r>
      <w:r w:rsidR="0099609B">
        <w:rPr>
          <w:szCs w:val="22"/>
        </w:rPr>
        <w:instrText xml:space="preserve"> REF _Ref135321116 \w \h </w:instrText>
      </w:r>
      <w:r w:rsidR="0099609B">
        <w:rPr>
          <w:szCs w:val="22"/>
        </w:rPr>
      </w:r>
      <w:r w:rsidR="0099609B">
        <w:rPr>
          <w:szCs w:val="22"/>
        </w:rPr>
        <w:fldChar w:fldCharType="separate"/>
      </w:r>
      <w:r w:rsidR="00846495">
        <w:rPr>
          <w:szCs w:val="22"/>
        </w:rPr>
        <w:t>13.14(e)</w:t>
      </w:r>
      <w:r w:rsidR="0099609B">
        <w:rPr>
          <w:szCs w:val="22"/>
        </w:rPr>
        <w:fldChar w:fldCharType="end"/>
      </w:r>
      <w:r w:rsidR="00726DC5">
        <w:rPr>
          <w:szCs w:val="22"/>
        </w:rPr>
        <w:t xml:space="preserve"> </w:t>
      </w:r>
      <w:r w:rsidR="00F07BBB">
        <w:rPr>
          <w:szCs w:val="22"/>
        </w:rPr>
        <w:t>je tři (3)</w:t>
      </w:r>
      <w:r w:rsidR="00AE207D">
        <w:rPr>
          <w:szCs w:val="22"/>
        </w:rPr>
        <w:t xml:space="preserve">, </w:t>
      </w:r>
      <w:r w:rsidR="00136576">
        <w:rPr>
          <w:szCs w:val="22"/>
        </w:rPr>
        <w:t>ledaže Objednatel umožní Poskytovateli další takové kolo či kola, jakkoli to není jeho povinností</w:t>
      </w:r>
      <w:r w:rsidR="00C17B6D">
        <w:rPr>
          <w:szCs w:val="22"/>
        </w:rPr>
        <w:t>.</w:t>
      </w:r>
      <w:r w:rsidR="00C63893">
        <w:rPr>
          <w:szCs w:val="22"/>
        </w:rPr>
        <w:t xml:space="preserve"> </w:t>
      </w:r>
      <w:r w:rsidR="00A01ABF" w:rsidRPr="00A01ABF">
        <w:rPr>
          <w:szCs w:val="22"/>
        </w:rPr>
        <w:t xml:space="preserve">V případě, že Objednatel doručí Poskytovateli do </w:t>
      </w:r>
      <w:r w:rsidR="00A01ABF">
        <w:rPr>
          <w:szCs w:val="22"/>
        </w:rPr>
        <w:t>čtrnácti (14)</w:t>
      </w:r>
      <w:r w:rsidR="00A01ABF" w:rsidRPr="00A01ABF">
        <w:rPr>
          <w:szCs w:val="22"/>
        </w:rPr>
        <w:t xml:space="preserve"> dní od ukončení </w:t>
      </w:r>
      <w:r w:rsidR="00A01ABF">
        <w:rPr>
          <w:szCs w:val="22"/>
        </w:rPr>
        <w:t>třetího (</w:t>
      </w:r>
      <w:r w:rsidR="00A01ABF" w:rsidRPr="00A01ABF">
        <w:rPr>
          <w:szCs w:val="22"/>
        </w:rPr>
        <w:t>3</w:t>
      </w:r>
      <w:r w:rsidR="007F593B">
        <w:rPr>
          <w:szCs w:val="22"/>
        </w:rPr>
        <w:t>.</w:t>
      </w:r>
      <w:r w:rsidR="00A01ABF">
        <w:rPr>
          <w:szCs w:val="22"/>
        </w:rPr>
        <w:t>)</w:t>
      </w:r>
      <w:r w:rsidR="00A01ABF" w:rsidRPr="00A01ABF">
        <w:rPr>
          <w:szCs w:val="22"/>
        </w:rPr>
        <w:t xml:space="preserve"> a každého následujícího kola Akceptačního řízení, ve kterém nedošlo k</w:t>
      </w:r>
      <w:r w:rsidR="00F52891">
        <w:rPr>
          <w:szCs w:val="22"/>
        </w:rPr>
        <w:t> </w:t>
      </w:r>
      <w:r w:rsidR="00A01ABF" w:rsidRPr="00A01ABF">
        <w:rPr>
          <w:szCs w:val="22"/>
        </w:rPr>
        <w:t>akceptaci alespoň s výrokem „</w:t>
      </w:r>
      <w:r w:rsidR="00A01ABF" w:rsidRPr="00A01ABF">
        <w:rPr>
          <w:b/>
          <w:bCs/>
          <w:szCs w:val="22"/>
        </w:rPr>
        <w:t>Akceptováno s výhradou</w:t>
      </w:r>
      <w:r w:rsidR="00A01ABF" w:rsidRPr="00A01ABF">
        <w:rPr>
          <w:szCs w:val="22"/>
        </w:rPr>
        <w:t xml:space="preserve">“, oznámení, že umožňuje další kolo akceptačního řízení, bude se konat další kolo Akceptačního řízení dle Článků </w:t>
      </w:r>
      <w:r w:rsidR="00547F6A">
        <w:rPr>
          <w:szCs w:val="22"/>
        </w:rPr>
        <w:fldChar w:fldCharType="begin"/>
      </w:r>
      <w:r w:rsidR="00547F6A">
        <w:rPr>
          <w:szCs w:val="22"/>
        </w:rPr>
        <w:instrText xml:space="preserve"> REF _Ref120614692 \w \h </w:instrText>
      </w:r>
      <w:r w:rsidR="00547F6A">
        <w:rPr>
          <w:szCs w:val="22"/>
        </w:rPr>
      </w:r>
      <w:r w:rsidR="00547F6A">
        <w:rPr>
          <w:szCs w:val="22"/>
        </w:rPr>
        <w:fldChar w:fldCharType="separate"/>
      </w:r>
      <w:r w:rsidR="00846495">
        <w:rPr>
          <w:szCs w:val="22"/>
        </w:rPr>
        <w:t>13.14(a)</w:t>
      </w:r>
      <w:r w:rsidR="00547F6A">
        <w:rPr>
          <w:szCs w:val="22"/>
        </w:rPr>
        <w:fldChar w:fldCharType="end"/>
      </w:r>
      <w:r w:rsidR="00547F6A">
        <w:rPr>
          <w:szCs w:val="22"/>
        </w:rPr>
        <w:t xml:space="preserve"> až </w:t>
      </w:r>
      <w:r w:rsidR="00547F6A">
        <w:rPr>
          <w:szCs w:val="22"/>
        </w:rPr>
        <w:fldChar w:fldCharType="begin"/>
      </w:r>
      <w:r w:rsidR="00547F6A">
        <w:rPr>
          <w:szCs w:val="22"/>
        </w:rPr>
        <w:instrText xml:space="preserve"> REF _Ref516341994 \w \h </w:instrText>
      </w:r>
      <w:r w:rsidR="00547F6A">
        <w:rPr>
          <w:szCs w:val="22"/>
        </w:rPr>
      </w:r>
      <w:r w:rsidR="00547F6A">
        <w:rPr>
          <w:szCs w:val="22"/>
        </w:rPr>
        <w:fldChar w:fldCharType="separate"/>
      </w:r>
      <w:r w:rsidR="00846495">
        <w:rPr>
          <w:szCs w:val="22"/>
        </w:rPr>
        <w:t>13.14(d)</w:t>
      </w:r>
      <w:r w:rsidR="00547F6A">
        <w:rPr>
          <w:szCs w:val="22"/>
        </w:rPr>
        <w:fldChar w:fldCharType="end"/>
      </w:r>
      <w:r w:rsidR="00A01ABF" w:rsidRPr="00A01ABF">
        <w:rPr>
          <w:szCs w:val="22"/>
        </w:rPr>
        <w:t xml:space="preserve">. V případě, že Objednatel nedoručí Poskytovateli oznámení dle předchozí věty </w:t>
      </w:r>
      <w:r w:rsidR="002A726F" w:rsidRPr="00A01ABF">
        <w:rPr>
          <w:szCs w:val="22"/>
        </w:rPr>
        <w:t xml:space="preserve">do </w:t>
      </w:r>
      <w:r w:rsidR="002A726F">
        <w:rPr>
          <w:szCs w:val="22"/>
        </w:rPr>
        <w:t>čtrnácti (14)</w:t>
      </w:r>
      <w:r w:rsidR="002A726F" w:rsidRPr="00A01ABF">
        <w:rPr>
          <w:szCs w:val="22"/>
        </w:rPr>
        <w:t xml:space="preserve"> dní </w:t>
      </w:r>
      <w:r w:rsidR="00A01ABF" w:rsidRPr="00A01ABF">
        <w:rPr>
          <w:szCs w:val="22"/>
        </w:rPr>
        <w:t xml:space="preserve">od ukončení </w:t>
      </w:r>
      <w:r w:rsidR="002A726F">
        <w:rPr>
          <w:szCs w:val="22"/>
        </w:rPr>
        <w:t>třetího (</w:t>
      </w:r>
      <w:r w:rsidR="002A726F" w:rsidRPr="00A01ABF">
        <w:rPr>
          <w:szCs w:val="22"/>
        </w:rPr>
        <w:t>3</w:t>
      </w:r>
      <w:r w:rsidR="002A726F">
        <w:rPr>
          <w:szCs w:val="22"/>
        </w:rPr>
        <w:t>.)</w:t>
      </w:r>
      <w:r w:rsidR="002A726F" w:rsidRPr="00A01ABF">
        <w:rPr>
          <w:szCs w:val="22"/>
        </w:rPr>
        <w:t xml:space="preserve"> </w:t>
      </w:r>
      <w:r w:rsidR="00A01ABF" w:rsidRPr="00A01ABF">
        <w:rPr>
          <w:szCs w:val="22"/>
        </w:rPr>
        <w:t>a každého následujícího kola Akceptačního řízení, ve kterém nedošlo k akceptaci alespoň s výrokem „</w:t>
      </w:r>
      <w:r w:rsidR="00A01ABF" w:rsidRPr="00A01ABF">
        <w:rPr>
          <w:b/>
          <w:bCs/>
          <w:szCs w:val="22"/>
        </w:rPr>
        <w:t>Akceptováno s</w:t>
      </w:r>
      <w:r w:rsidR="00F52891">
        <w:rPr>
          <w:b/>
          <w:bCs/>
          <w:szCs w:val="22"/>
        </w:rPr>
        <w:t> </w:t>
      </w:r>
      <w:r w:rsidR="00A01ABF" w:rsidRPr="00A01ABF">
        <w:rPr>
          <w:b/>
          <w:bCs/>
          <w:szCs w:val="22"/>
        </w:rPr>
        <w:t>výhradou</w:t>
      </w:r>
      <w:r w:rsidR="00A01ABF" w:rsidRPr="00A01ABF">
        <w:rPr>
          <w:szCs w:val="22"/>
        </w:rPr>
        <w:t xml:space="preserve">“, </w:t>
      </w:r>
      <w:r w:rsidR="00E6213F">
        <w:rPr>
          <w:szCs w:val="22"/>
        </w:rPr>
        <w:t xml:space="preserve">dojde </w:t>
      </w:r>
      <w:r w:rsidR="002A726F">
        <w:rPr>
          <w:szCs w:val="22"/>
        </w:rPr>
        <w:t xml:space="preserve">uplynutím dané lhůty </w:t>
      </w:r>
      <w:r w:rsidR="001C2FC6">
        <w:rPr>
          <w:szCs w:val="22"/>
        </w:rPr>
        <w:t xml:space="preserve">k automatickému odstoupení od </w:t>
      </w:r>
      <w:r w:rsidR="00B63CC0">
        <w:rPr>
          <w:szCs w:val="22"/>
        </w:rPr>
        <w:t xml:space="preserve">Dílčí </w:t>
      </w:r>
      <w:r w:rsidR="001C2FC6">
        <w:rPr>
          <w:szCs w:val="22"/>
        </w:rPr>
        <w:t>smlouvy</w:t>
      </w:r>
      <w:r w:rsidR="00973856">
        <w:rPr>
          <w:szCs w:val="22"/>
        </w:rPr>
        <w:t xml:space="preserve"> </w:t>
      </w:r>
      <w:r w:rsidR="00CC3F7E">
        <w:rPr>
          <w:szCs w:val="22"/>
        </w:rPr>
        <w:t xml:space="preserve">Objednatelem </w:t>
      </w:r>
      <w:r w:rsidR="00973856">
        <w:rPr>
          <w:szCs w:val="22"/>
        </w:rPr>
        <w:t xml:space="preserve">dle Článku </w:t>
      </w:r>
      <w:r w:rsidR="00E46F65">
        <w:rPr>
          <w:szCs w:val="22"/>
        </w:rPr>
        <w:fldChar w:fldCharType="begin"/>
      </w:r>
      <w:r w:rsidR="00E46F65">
        <w:rPr>
          <w:szCs w:val="22"/>
        </w:rPr>
        <w:instrText xml:space="preserve"> REF _Ref142658280 \w \h </w:instrText>
      </w:r>
      <w:r w:rsidR="00E46F65">
        <w:rPr>
          <w:szCs w:val="22"/>
        </w:rPr>
      </w:r>
      <w:r w:rsidR="00E46F65">
        <w:rPr>
          <w:szCs w:val="22"/>
        </w:rPr>
        <w:fldChar w:fldCharType="separate"/>
      </w:r>
      <w:r w:rsidR="00846495">
        <w:rPr>
          <w:szCs w:val="22"/>
        </w:rPr>
        <w:t>24.10(b)</w:t>
      </w:r>
      <w:r w:rsidR="00E46F65">
        <w:rPr>
          <w:szCs w:val="22"/>
        </w:rPr>
        <w:fldChar w:fldCharType="end"/>
      </w:r>
      <w:r w:rsidR="00973856">
        <w:rPr>
          <w:szCs w:val="22"/>
        </w:rPr>
        <w:t xml:space="preserve"> </w:t>
      </w:r>
      <w:r w:rsidR="00790F83">
        <w:rPr>
          <w:szCs w:val="22"/>
        </w:rPr>
        <w:t>bez nutnosti doručení odstoupení Objednatelem.</w:t>
      </w:r>
    </w:p>
    <w:p w14:paraId="15AF61F5" w14:textId="77777777" w:rsidR="000F0E86" w:rsidRPr="006F6B4C" w:rsidRDefault="000F0E86" w:rsidP="00CA4C35">
      <w:pPr>
        <w:pStyle w:val="Clanek11"/>
        <w:widowControl/>
        <w:rPr>
          <w:rFonts w:cs="Times New Roman"/>
          <w:szCs w:val="22"/>
        </w:rPr>
      </w:pPr>
      <w:bookmarkStart w:id="215" w:name="_Ref516342275"/>
      <w:r w:rsidRPr="006F6B4C">
        <w:rPr>
          <w:rFonts w:cs="Times New Roman"/>
          <w:szCs w:val="22"/>
          <w:u w:val="single"/>
        </w:rPr>
        <w:t xml:space="preserve">Akceptační řízení pro </w:t>
      </w:r>
      <w:r w:rsidR="009003D7" w:rsidRPr="006F6B4C">
        <w:rPr>
          <w:rFonts w:cs="Times New Roman"/>
          <w:szCs w:val="22"/>
          <w:u w:val="single"/>
        </w:rPr>
        <w:t>Š</w:t>
      </w:r>
      <w:r w:rsidRPr="006F6B4C">
        <w:rPr>
          <w:rFonts w:cs="Times New Roman"/>
          <w:szCs w:val="22"/>
          <w:u w:val="single"/>
        </w:rPr>
        <w:t>kolení či konzultace</w:t>
      </w:r>
      <w:r w:rsidRPr="006F6B4C">
        <w:rPr>
          <w:rFonts w:cs="Times New Roman"/>
          <w:szCs w:val="22"/>
        </w:rPr>
        <w:t>:</w:t>
      </w:r>
      <w:bookmarkEnd w:id="215"/>
      <w:r w:rsidRPr="006F6B4C">
        <w:rPr>
          <w:rFonts w:cs="Times New Roman"/>
          <w:szCs w:val="22"/>
        </w:rPr>
        <w:t xml:space="preserve"> </w:t>
      </w:r>
    </w:p>
    <w:p w14:paraId="1A46AE88" w14:textId="61211FDF" w:rsidR="00511E50" w:rsidRDefault="00BC4B82" w:rsidP="00265C8E">
      <w:pPr>
        <w:pStyle w:val="Claneka"/>
        <w:keepLines w:val="0"/>
        <w:widowControl/>
        <w:tabs>
          <w:tab w:val="clear" w:pos="992"/>
        </w:tabs>
        <w:ind w:left="1276" w:hanging="709"/>
        <w:rPr>
          <w:szCs w:val="22"/>
        </w:rPr>
      </w:pPr>
      <w:r>
        <w:rPr>
          <w:szCs w:val="22"/>
        </w:rPr>
        <w:t>Nebyl</w:t>
      </w:r>
      <w:r w:rsidR="00803320">
        <w:rPr>
          <w:szCs w:val="22"/>
        </w:rPr>
        <w:t>a</w:t>
      </w:r>
      <w:r>
        <w:rPr>
          <w:szCs w:val="22"/>
        </w:rPr>
        <w:t xml:space="preserve">-li </w:t>
      </w:r>
      <w:r w:rsidR="00D617EA">
        <w:rPr>
          <w:szCs w:val="22"/>
        </w:rPr>
        <w:t>Akceptační kritéria sjednán</w:t>
      </w:r>
      <w:r w:rsidR="00803320">
        <w:rPr>
          <w:szCs w:val="22"/>
        </w:rPr>
        <w:t>a</w:t>
      </w:r>
      <w:r w:rsidR="00D617EA">
        <w:rPr>
          <w:szCs w:val="22"/>
        </w:rPr>
        <w:t xml:space="preserve"> dle Článku </w:t>
      </w:r>
      <w:r w:rsidR="00D617EA">
        <w:rPr>
          <w:szCs w:val="22"/>
        </w:rPr>
        <w:fldChar w:fldCharType="begin"/>
      </w:r>
      <w:r w:rsidR="00D617EA">
        <w:rPr>
          <w:szCs w:val="22"/>
        </w:rPr>
        <w:instrText xml:space="preserve"> REF _Ref515802778 \w \h </w:instrText>
      </w:r>
      <w:r w:rsidR="00D617EA">
        <w:rPr>
          <w:szCs w:val="22"/>
        </w:rPr>
      </w:r>
      <w:r w:rsidR="00D617EA">
        <w:rPr>
          <w:szCs w:val="22"/>
        </w:rPr>
        <w:fldChar w:fldCharType="separate"/>
      </w:r>
      <w:r w:rsidR="00846495">
        <w:rPr>
          <w:szCs w:val="22"/>
        </w:rPr>
        <w:t>8</w:t>
      </w:r>
      <w:r w:rsidR="00D617EA">
        <w:rPr>
          <w:szCs w:val="22"/>
        </w:rPr>
        <w:fldChar w:fldCharType="end"/>
      </w:r>
      <w:r w:rsidR="00D617EA">
        <w:rPr>
          <w:szCs w:val="22"/>
        </w:rPr>
        <w:t xml:space="preserve">, stanoví </w:t>
      </w:r>
      <w:r w:rsidR="004E6F1A">
        <w:rPr>
          <w:szCs w:val="22"/>
        </w:rPr>
        <w:t xml:space="preserve">Akceptační kritéria </w:t>
      </w:r>
      <w:r w:rsidR="00136C55">
        <w:rPr>
          <w:szCs w:val="22"/>
        </w:rPr>
        <w:t>pro jednotlivá Školení či konzultace Objednatel předem</w:t>
      </w:r>
      <w:r w:rsidR="00A80A01">
        <w:rPr>
          <w:szCs w:val="22"/>
        </w:rPr>
        <w:t xml:space="preserve"> a informuje o nich Poskytovatele.</w:t>
      </w:r>
      <w:r w:rsidR="004E6F1A">
        <w:rPr>
          <w:szCs w:val="22"/>
        </w:rPr>
        <w:t xml:space="preserve"> </w:t>
      </w:r>
    </w:p>
    <w:p w14:paraId="044DB3D9" w14:textId="15813E7B" w:rsidR="000F0E86" w:rsidRPr="006F6B4C" w:rsidRDefault="000F0E86" w:rsidP="00265C8E">
      <w:pPr>
        <w:pStyle w:val="Claneka"/>
        <w:keepLines w:val="0"/>
        <w:widowControl/>
        <w:tabs>
          <w:tab w:val="clear" w:pos="992"/>
        </w:tabs>
        <w:ind w:left="1276" w:hanging="709"/>
        <w:rPr>
          <w:szCs w:val="22"/>
        </w:rPr>
      </w:pPr>
      <w:r w:rsidRPr="006F6B4C">
        <w:rPr>
          <w:szCs w:val="22"/>
        </w:rPr>
        <w:t xml:space="preserve">Dnem uskutečnění prvního (1.) </w:t>
      </w:r>
      <w:r w:rsidR="009003D7" w:rsidRPr="006F6B4C">
        <w:rPr>
          <w:szCs w:val="22"/>
        </w:rPr>
        <w:t>Školení</w:t>
      </w:r>
      <w:r w:rsidRPr="006F6B4C">
        <w:rPr>
          <w:szCs w:val="22"/>
        </w:rPr>
        <w:t xml:space="preserve"> je zahájeno Akceptační řízení bez nutnosti předchozího upozornění</w:t>
      </w:r>
      <w:r w:rsidR="00FD68D1" w:rsidRPr="006F6B4C">
        <w:rPr>
          <w:szCs w:val="22"/>
        </w:rPr>
        <w:t>. Poskytovatel vyzve po </w:t>
      </w:r>
      <w:r w:rsidRPr="006F6B4C">
        <w:rPr>
          <w:szCs w:val="22"/>
        </w:rPr>
        <w:t xml:space="preserve">každém jednotlivém </w:t>
      </w:r>
      <w:r w:rsidR="009003D7" w:rsidRPr="006F6B4C">
        <w:rPr>
          <w:szCs w:val="22"/>
        </w:rPr>
        <w:t>Školení</w:t>
      </w:r>
      <w:r w:rsidRPr="006F6B4C">
        <w:rPr>
          <w:szCs w:val="22"/>
        </w:rPr>
        <w:t xml:space="preserve"> vždy alespoň e</w:t>
      </w:r>
      <w:r w:rsidR="001C697D" w:rsidRPr="006F6B4C">
        <w:rPr>
          <w:szCs w:val="22"/>
        </w:rPr>
        <w:t>-</w:t>
      </w:r>
      <w:r w:rsidRPr="006F6B4C">
        <w:rPr>
          <w:szCs w:val="22"/>
        </w:rPr>
        <w:t xml:space="preserve">mailem Objednatele ke sdělení, zda </w:t>
      </w:r>
      <w:r w:rsidR="009003D7" w:rsidRPr="006F6B4C">
        <w:rPr>
          <w:szCs w:val="22"/>
        </w:rPr>
        <w:t>Školení</w:t>
      </w:r>
      <w:r w:rsidRPr="006F6B4C">
        <w:rPr>
          <w:szCs w:val="22"/>
        </w:rPr>
        <w:t xml:space="preserve"> proběhlo v souladu s touto Servisní smlouvou anebo Dílčí smlouvou, či nikoliv.</w:t>
      </w:r>
    </w:p>
    <w:p w14:paraId="33F93605" w14:textId="569D87F7" w:rsidR="000F0E86" w:rsidRPr="006F6B4C" w:rsidRDefault="000F0E86" w:rsidP="00265C8E">
      <w:pPr>
        <w:pStyle w:val="Claneka"/>
        <w:keepLines w:val="0"/>
        <w:widowControl/>
        <w:tabs>
          <w:tab w:val="clear" w:pos="992"/>
        </w:tabs>
        <w:ind w:left="1276" w:hanging="709"/>
        <w:rPr>
          <w:szCs w:val="22"/>
        </w:rPr>
      </w:pPr>
      <w:bookmarkStart w:id="216" w:name="_Ref516342270"/>
      <w:r w:rsidRPr="006F6B4C">
        <w:rPr>
          <w:szCs w:val="22"/>
        </w:rPr>
        <w:t xml:space="preserve">Objednatel je povinen vždy nejpozději do pěti (5) pracovních dnů ode dne doručení výzvy Poskytovatele sdělit Poskytovateli své připomínky k průběhu </w:t>
      </w:r>
      <w:r w:rsidR="009003D7" w:rsidRPr="006F6B4C">
        <w:rPr>
          <w:szCs w:val="22"/>
        </w:rPr>
        <w:t>Školení</w:t>
      </w:r>
      <w:r w:rsidRPr="006F6B4C">
        <w:rPr>
          <w:szCs w:val="22"/>
        </w:rPr>
        <w:t xml:space="preserve">. Pokud </w:t>
      </w:r>
      <w:r w:rsidR="009003D7" w:rsidRPr="006F6B4C">
        <w:rPr>
          <w:szCs w:val="22"/>
        </w:rPr>
        <w:t>Školení</w:t>
      </w:r>
      <w:r w:rsidRPr="006F6B4C">
        <w:rPr>
          <w:szCs w:val="22"/>
        </w:rPr>
        <w:t xml:space="preserve"> neproběhlo v souladu s touto Servisní smlouvou anebo Dílčí smlouvou, je Poskytovatel povinen takové </w:t>
      </w:r>
      <w:r w:rsidR="009003D7" w:rsidRPr="006F6B4C">
        <w:rPr>
          <w:szCs w:val="22"/>
        </w:rPr>
        <w:t>Školení</w:t>
      </w:r>
      <w:r w:rsidRPr="006F6B4C">
        <w:rPr>
          <w:szCs w:val="22"/>
        </w:rPr>
        <w:t xml:space="preserve"> nahradit a provést znovu, a to alespoň se stejnými osobami, které byly na původním </w:t>
      </w:r>
      <w:r w:rsidR="009003D7" w:rsidRPr="006F6B4C">
        <w:rPr>
          <w:szCs w:val="22"/>
        </w:rPr>
        <w:t>Školení</w:t>
      </w:r>
      <w:r w:rsidRPr="006F6B4C">
        <w:rPr>
          <w:szCs w:val="22"/>
        </w:rPr>
        <w:t xml:space="preserve">. </w:t>
      </w:r>
      <w:r w:rsidR="00C41C2F" w:rsidRPr="006F6B4C">
        <w:rPr>
          <w:szCs w:val="22"/>
        </w:rPr>
        <w:t xml:space="preserve">K tomu Objednatel poskytne Poskytovateli nezbytnou součinnost. </w:t>
      </w:r>
      <w:r w:rsidRPr="006F6B4C">
        <w:rPr>
          <w:szCs w:val="22"/>
        </w:rPr>
        <w:t xml:space="preserve">Pokud Objednatel nesdělí ve lhůtě dle tohoto Článku </w:t>
      </w:r>
      <w:r w:rsidRPr="006F6B4C">
        <w:rPr>
          <w:szCs w:val="22"/>
        </w:rPr>
        <w:fldChar w:fldCharType="begin"/>
      </w:r>
      <w:r w:rsidRPr="006F6B4C">
        <w:rPr>
          <w:szCs w:val="22"/>
        </w:rPr>
        <w:instrText xml:space="preserve"> REF _Ref516342275 \r \h </w:instrText>
      </w:r>
      <w:r w:rsidR="00F6045C" w:rsidRPr="006F6B4C">
        <w:rPr>
          <w:szCs w:val="22"/>
        </w:rPr>
        <w:instrText xml:space="preserve"> \* MERGEFORMAT </w:instrText>
      </w:r>
      <w:r w:rsidRPr="006F6B4C">
        <w:rPr>
          <w:szCs w:val="22"/>
        </w:rPr>
      </w:r>
      <w:r w:rsidRPr="006F6B4C">
        <w:rPr>
          <w:szCs w:val="22"/>
        </w:rPr>
        <w:fldChar w:fldCharType="separate"/>
      </w:r>
      <w:r w:rsidR="00846495">
        <w:rPr>
          <w:szCs w:val="22"/>
        </w:rPr>
        <w:t>13.15</w:t>
      </w:r>
      <w:r w:rsidRPr="006F6B4C">
        <w:rPr>
          <w:szCs w:val="22"/>
        </w:rPr>
        <w:fldChar w:fldCharType="end"/>
      </w:r>
      <w:r w:rsidRPr="006F6B4C">
        <w:rPr>
          <w:szCs w:val="22"/>
        </w:rPr>
        <w:fldChar w:fldCharType="begin"/>
      </w:r>
      <w:r w:rsidRPr="006F6B4C">
        <w:rPr>
          <w:szCs w:val="22"/>
        </w:rPr>
        <w:instrText xml:space="preserve"> REF _Ref516342270 \r \h </w:instrText>
      </w:r>
      <w:r w:rsidR="00F6045C" w:rsidRPr="006F6B4C">
        <w:rPr>
          <w:szCs w:val="22"/>
        </w:rPr>
        <w:instrText xml:space="preserve"> \* MERGEFORMAT </w:instrText>
      </w:r>
      <w:r w:rsidRPr="006F6B4C">
        <w:rPr>
          <w:szCs w:val="22"/>
        </w:rPr>
      </w:r>
      <w:r w:rsidRPr="006F6B4C">
        <w:rPr>
          <w:szCs w:val="22"/>
        </w:rPr>
        <w:fldChar w:fldCharType="separate"/>
      </w:r>
      <w:r w:rsidR="00846495">
        <w:rPr>
          <w:szCs w:val="22"/>
        </w:rPr>
        <w:t>(c)</w:t>
      </w:r>
      <w:r w:rsidRPr="006F6B4C">
        <w:rPr>
          <w:szCs w:val="22"/>
        </w:rPr>
        <w:fldChar w:fldCharType="end"/>
      </w:r>
      <w:r w:rsidRPr="006F6B4C">
        <w:rPr>
          <w:szCs w:val="22"/>
        </w:rPr>
        <w:t xml:space="preserve"> své připomínky, má se za to, že </w:t>
      </w:r>
      <w:r w:rsidR="009003D7" w:rsidRPr="006F6B4C">
        <w:rPr>
          <w:szCs w:val="22"/>
        </w:rPr>
        <w:t>Školení</w:t>
      </w:r>
      <w:r w:rsidRPr="006F6B4C">
        <w:rPr>
          <w:szCs w:val="22"/>
        </w:rPr>
        <w:t xml:space="preserve"> </w:t>
      </w:r>
      <w:r w:rsidR="00A61362" w:rsidRPr="006F6B4C">
        <w:rPr>
          <w:szCs w:val="22"/>
        </w:rPr>
        <w:t>bylo provedeno</w:t>
      </w:r>
      <w:r w:rsidRPr="006F6B4C">
        <w:rPr>
          <w:szCs w:val="22"/>
        </w:rPr>
        <w:t xml:space="preserve"> v souladu s</w:t>
      </w:r>
      <w:r w:rsidR="00C75342" w:rsidRPr="006F6B4C">
        <w:rPr>
          <w:szCs w:val="22"/>
        </w:rPr>
        <w:t> </w:t>
      </w:r>
      <w:r w:rsidRPr="006F6B4C">
        <w:rPr>
          <w:szCs w:val="22"/>
        </w:rPr>
        <w:t>touto Servisní smlouvou anebo Dílčí smlouvou.</w:t>
      </w:r>
      <w:bookmarkEnd w:id="216"/>
    </w:p>
    <w:p w14:paraId="7A9A1B67" w14:textId="41FFAA21" w:rsidR="000F0E86" w:rsidRPr="006F6B4C" w:rsidRDefault="000F0E86" w:rsidP="00265C8E">
      <w:pPr>
        <w:pStyle w:val="Claneka"/>
        <w:keepLines w:val="0"/>
        <w:widowControl/>
        <w:tabs>
          <w:tab w:val="clear" w:pos="992"/>
        </w:tabs>
        <w:ind w:left="1276" w:hanging="709"/>
        <w:rPr>
          <w:szCs w:val="22"/>
        </w:rPr>
      </w:pPr>
      <w:r w:rsidRPr="006F6B4C">
        <w:rPr>
          <w:szCs w:val="22"/>
        </w:rPr>
        <w:t xml:space="preserve">Strany </w:t>
      </w:r>
      <w:r w:rsidR="002E5D24" w:rsidRPr="006F6B4C">
        <w:rPr>
          <w:szCs w:val="22"/>
        </w:rPr>
        <w:t>vyhotoví (</w:t>
      </w:r>
      <w:r w:rsidRPr="006F6B4C">
        <w:rPr>
          <w:szCs w:val="22"/>
        </w:rPr>
        <w:t>sepíší</w:t>
      </w:r>
      <w:r w:rsidR="002E5D24" w:rsidRPr="006F6B4C">
        <w:rPr>
          <w:szCs w:val="22"/>
        </w:rPr>
        <w:t>)</w:t>
      </w:r>
      <w:r w:rsidRPr="006F6B4C">
        <w:rPr>
          <w:szCs w:val="22"/>
        </w:rPr>
        <w:t xml:space="preserve"> Akceptační protokol bezodkladně poté, co proběhnou všechna </w:t>
      </w:r>
      <w:r w:rsidR="009003D7" w:rsidRPr="006F6B4C">
        <w:rPr>
          <w:szCs w:val="22"/>
        </w:rPr>
        <w:t>Školení</w:t>
      </w:r>
      <w:r w:rsidRPr="006F6B4C">
        <w:rPr>
          <w:szCs w:val="22"/>
        </w:rPr>
        <w:t>, která v souladu s Dílčí smlouvou mají proběhnout, ve kterém uvedou</w:t>
      </w:r>
      <w:r w:rsidR="00E03A4F" w:rsidRPr="006F6B4C">
        <w:rPr>
          <w:szCs w:val="22"/>
        </w:rPr>
        <w:t>,</w:t>
      </w:r>
      <w:r w:rsidRPr="006F6B4C">
        <w:rPr>
          <w:szCs w:val="22"/>
        </w:rPr>
        <w:t xml:space="preserve"> nad rámec stanovený dále v této Servisní smlouvě, počet skutečně uskutečněných </w:t>
      </w:r>
      <w:r w:rsidR="009003D7" w:rsidRPr="006F6B4C">
        <w:rPr>
          <w:szCs w:val="22"/>
        </w:rPr>
        <w:t>Školení</w:t>
      </w:r>
      <w:r w:rsidRPr="006F6B4C">
        <w:rPr>
          <w:szCs w:val="22"/>
        </w:rPr>
        <w:t xml:space="preserve">, počet </w:t>
      </w:r>
      <w:r w:rsidR="009003D7" w:rsidRPr="006F6B4C">
        <w:rPr>
          <w:szCs w:val="22"/>
        </w:rPr>
        <w:lastRenderedPageBreak/>
        <w:t>Školení</w:t>
      </w:r>
      <w:r w:rsidRPr="006F6B4C">
        <w:rPr>
          <w:szCs w:val="22"/>
        </w:rPr>
        <w:t xml:space="preserve"> proběhlých v souladu s touto Servisní smlouvou a Dílčí smlouvou a počet nahrazených </w:t>
      </w:r>
      <w:r w:rsidR="009003D7" w:rsidRPr="006F6B4C">
        <w:rPr>
          <w:szCs w:val="22"/>
        </w:rPr>
        <w:t>Školení</w:t>
      </w:r>
      <w:r w:rsidRPr="006F6B4C">
        <w:rPr>
          <w:szCs w:val="22"/>
        </w:rPr>
        <w:t xml:space="preserve">. Je-li termínů </w:t>
      </w:r>
      <w:r w:rsidR="009003D7" w:rsidRPr="006F6B4C">
        <w:rPr>
          <w:szCs w:val="22"/>
        </w:rPr>
        <w:t>Školení</w:t>
      </w:r>
      <w:r w:rsidRPr="006F6B4C">
        <w:rPr>
          <w:szCs w:val="22"/>
        </w:rPr>
        <w:t xml:space="preserve"> v rámci Dílčí smlouvy více, je dotčené plnění Dílčí smlouvy předmětem Akceptačního řízení jako celek podpisem Akceptačního protokolu na konci všech </w:t>
      </w:r>
      <w:r w:rsidR="009003D7" w:rsidRPr="006F6B4C">
        <w:rPr>
          <w:szCs w:val="22"/>
        </w:rPr>
        <w:t>Školení</w:t>
      </w:r>
      <w:r w:rsidRPr="006F6B4C">
        <w:rPr>
          <w:szCs w:val="22"/>
        </w:rPr>
        <w:t xml:space="preserve"> dle Dílčí smlouvy. </w:t>
      </w:r>
    </w:p>
    <w:p w14:paraId="051A4A76" w14:textId="77777777" w:rsidR="000F0E86" w:rsidRPr="006F6B4C" w:rsidRDefault="000F0E86" w:rsidP="00CA4C35">
      <w:pPr>
        <w:pStyle w:val="Clanek11"/>
        <w:widowControl/>
        <w:rPr>
          <w:rFonts w:cs="Times New Roman"/>
          <w:szCs w:val="22"/>
        </w:rPr>
      </w:pPr>
      <w:bookmarkStart w:id="217" w:name="_Ref516342451"/>
      <w:r w:rsidRPr="006F6B4C">
        <w:rPr>
          <w:rFonts w:cs="Times New Roman"/>
          <w:szCs w:val="22"/>
          <w:u w:val="single"/>
        </w:rPr>
        <w:t>Akceptační řízení pro Software a migraci dat</w:t>
      </w:r>
      <w:r w:rsidRPr="006F6B4C">
        <w:rPr>
          <w:rFonts w:cs="Times New Roman"/>
          <w:szCs w:val="22"/>
        </w:rPr>
        <w:t>:</w:t>
      </w:r>
      <w:bookmarkEnd w:id="217"/>
    </w:p>
    <w:p w14:paraId="5CA75713" w14:textId="77777777" w:rsidR="000F0E86" w:rsidRPr="006F6B4C" w:rsidRDefault="000F0E86" w:rsidP="00265C8E">
      <w:pPr>
        <w:pStyle w:val="Claneka"/>
        <w:keepLines w:val="0"/>
        <w:widowControl/>
        <w:tabs>
          <w:tab w:val="clear" w:pos="992"/>
        </w:tabs>
        <w:ind w:left="1276" w:hanging="709"/>
        <w:rPr>
          <w:szCs w:val="22"/>
        </w:rPr>
      </w:pPr>
      <w:r w:rsidRPr="006F6B4C">
        <w:rPr>
          <w:szCs w:val="22"/>
        </w:rPr>
        <w:t>Pro účely Akceptačního řízení je definován následující způsob zohlednění vad v rámci Akceptačního řízení. Objednatel je oprávněn vyznačit na Akceptačním protokolu výrok „</w:t>
      </w:r>
      <w:r w:rsidRPr="006F6B4C">
        <w:rPr>
          <w:b/>
          <w:szCs w:val="22"/>
        </w:rPr>
        <w:t>Akceptováno s výhradou</w:t>
      </w:r>
      <w:r w:rsidRPr="006F6B4C">
        <w:rPr>
          <w:szCs w:val="22"/>
        </w:rPr>
        <w:t>“, pokud výstup Poskytování služeb odpovídá Akceptačním kritériím a vykazuje nejvíce počet vad výslovně uvedených v:</w:t>
      </w:r>
    </w:p>
    <w:p w14:paraId="1AC45550" w14:textId="77777777" w:rsidR="000F0E86" w:rsidRPr="006F6B4C" w:rsidRDefault="000F0E86" w:rsidP="00265C8E">
      <w:pPr>
        <w:pStyle w:val="Claneki"/>
        <w:keepNext w:val="0"/>
        <w:tabs>
          <w:tab w:val="clear" w:pos="1418"/>
        </w:tabs>
        <w:ind w:left="1701"/>
        <w:rPr>
          <w:color w:val="auto"/>
          <w:szCs w:val="22"/>
        </w:rPr>
      </w:pPr>
      <w:r w:rsidRPr="006F6B4C">
        <w:rPr>
          <w:color w:val="auto"/>
          <w:szCs w:val="22"/>
        </w:rPr>
        <w:t>Dílčí smlouvě; nebo</w:t>
      </w:r>
    </w:p>
    <w:p w14:paraId="790996A1" w14:textId="082E8F41" w:rsidR="000F0E86" w:rsidRPr="006F6B4C" w:rsidRDefault="000F0E86" w:rsidP="00265C8E">
      <w:pPr>
        <w:pStyle w:val="Claneki"/>
        <w:keepNext w:val="0"/>
        <w:tabs>
          <w:tab w:val="clear" w:pos="1418"/>
        </w:tabs>
        <w:ind w:left="1701"/>
        <w:rPr>
          <w:color w:val="auto"/>
          <w:szCs w:val="22"/>
        </w:rPr>
      </w:pPr>
      <w:r w:rsidRPr="006F6B4C">
        <w:rPr>
          <w:color w:val="auto"/>
          <w:szCs w:val="22"/>
        </w:rPr>
        <w:t>pokud není výslovně stanoven limit pro počet vad v Dílčí smlouvě, pak</w:t>
      </w:r>
      <w:r w:rsidR="002E5D24" w:rsidRPr="006F6B4C">
        <w:rPr>
          <w:color w:val="auto"/>
          <w:szCs w:val="22"/>
        </w:rPr>
        <w:t>:</w:t>
      </w:r>
    </w:p>
    <w:p w14:paraId="7FE4A402" w14:textId="77777777" w:rsidR="000F0E86" w:rsidRPr="006F6B4C" w:rsidRDefault="000F0E86" w:rsidP="00265C8E">
      <w:pPr>
        <w:pStyle w:val="Clanek11"/>
        <w:widowControl/>
        <w:numPr>
          <w:ilvl w:val="0"/>
          <w:numId w:val="9"/>
        </w:numPr>
        <w:ind w:left="2127"/>
        <w:rPr>
          <w:rFonts w:cs="Times New Roman"/>
          <w:szCs w:val="22"/>
        </w:rPr>
      </w:pPr>
      <w:r w:rsidRPr="006F6B4C">
        <w:rPr>
          <w:rFonts w:cs="Times New Roman"/>
          <w:szCs w:val="22"/>
        </w:rPr>
        <w:t xml:space="preserve">nula (0) vad kategorie </w:t>
      </w:r>
      <w:r w:rsidR="00207367" w:rsidRPr="006F6B4C">
        <w:rPr>
          <w:rFonts w:cs="Times New Roman"/>
          <w:szCs w:val="22"/>
        </w:rPr>
        <w:t>nejvyšší (A)</w:t>
      </w:r>
      <w:r w:rsidRPr="006F6B4C">
        <w:rPr>
          <w:rFonts w:cs="Times New Roman"/>
          <w:szCs w:val="22"/>
        </w:rPr>
        <w:t>;</w:t>
      </w:r>
    </w:p>
    <w:p w14:paraId="0174D4F2" w14:textId="77777777" w:rsidR="00207367" w:rsidRPr="006F6B4C" w:rsidRDefault="000F0E86" w:rsidP="00265C8E">
      <w:pPr>
        <w:pStyle w:val="Clanek11"/>
        <w:widowControl/>
        <w:numPr>
          <w:ilvl w:val="0"/>
          <w:numId w:val="9"/>
        </w:numPr>
        <w:ind w:left="2127"/>
        <w:rPr>
          <w:rFonts w:cs="Times New Roman"/>
          <w:szCs w:val="22"/>
        </w:rPr>
      </w:pPr>
      <w:r w:rsidRPr="006F6B4C">
        <w:rPr>
          <w:rFonts w:cs="Times New Roman"/>
          <w:szCs w:val="22"/>
        </w:rPr>
        <w:t xml:space="preserve">nula (0) vad kategorie </w:t>
      </w:r>
      <w:r w:rsidR="00207367" w:rsidRPr="006F6B4C">
        <w:rPr>
          <w:rFonts w:cs="Times New Roman"/>
          <w:szCs w:val="22"/>
        </w:rPr>
        <w:t>vysoký (B)</w:t>
      </w:r>
      <w:r w:rsidRPr="006F6B4C">
        <w:rPr>
          <w:rFonts w:cs="Times New Roman"/>
          <w:szCs w:val="22"/>
        </w:rPr>
        <w:t>;</w:t>
      </w:r>
      <w:r w:rsidR="00B239B7" w:rsidRPr="006F6B4C">
        <w:rPr>
          <w:rFonts w:cs="Times New Roman"/>
          <w:szCs w:val="22"/>
        </w:rPr>
        <w:t xml:space="preserve"> a</w:t>
      </w:r>
    </w:p>
    <w:p w14:paraId="7A19F0E6" w14:textId="77777777" w:rsidR="000F0E86" w:rsidRPr="006F6B4C" w:rsidRDefault="00C80D98" w:rsidP="00265C8E">
      <w:pPr>
        <w:pStyle w:val="Clanek11"/>
        <w:widowControl/>
        <w:numPr>
          <w:ilvl w:val="0"/>
          <w:numId w:val="9"/>
        </w:numPr>
        <w:ind w:left="2127"/>
        <w:rPr>
          <w:rFonts w:cs="Times New Roman"/>
          <w:szCs w:val="22"/>
        </w:rPr>
      </w:pPr>
      <w:r w:rsidRPr="006F6B4C">
        <w:rPr>
          <w:rFonts w:cs="Times New Roman"/>
          <w:szCs w:val="22"/>
        </w:rPr>
        <w:t>nejvíce</w:t>
      </w:r>
      <w:r w:rsidR="00207367" w:rsidRPr="006F6B4C">
        <w:rPr>
          <w:rFonts w:cs="Times New Roman"/>
          <w:szCs w:val="22"/>
        </w:rPr>
        <w:t xml:space="preserve"> </w:t>
      </w:r>
      <w:r w:rsidR="00D27A47" w:rsidRPr="006F6B4C">
        <w:rPr>
          <w:rFonts w:cs="Times New Roman"/>
          <w:szCs w:val="22"/>
        </w:rPr>
        <w:t xml:space="preserve">tři </w:t>
      </w:r>
      <w:r w:rsidR="00207367" w:rsidRPr="006F6B4C">
        <w:rPr>
          <w:rFonts w:cs="Times New Roman"/>
          <w:szCs w:val="22"/>
        </w:rPr>
        <w:t>(</w:t>
      </w:r>
      <w:r w:rsidR="00D27A47" w:rsidRPr="006F6B4C">
        <w:rPr>
          <w:rFonts w:cs="Times New Roman"/>
          <w:szCs w:val="22"/>
        </w:rPr>
        <w:t>3</w:t>
      </w:r>
      <w:r w:rsidR="00207367" w:rsidRPr="006F6B4C">
        <w:rPr>
          <w:rFonts w:cs="Times New Roman"/>
          <w:szCs w:val="22"/>
        </w:rPr>
        <w:t>) vad</w:t>
      </w:r>
      <w:r w:rsidR="00B239B7" w:rsidRPr="006F6B4C">
        <w:rPr>
          <w:rFonts w:cs="Times New Roman"/>
          <w:szCs w:val="22"/>
        </w:rPr>
        <w:t>y</w:t>
      </w:r>
      <w:r w:rsidR="00207367" w:rsidRPr="006F6B4C">
        <w:rPr>
          <w:rFonts w:cs="Times New Roman"/>
          <w:szCs w:val="22"/>
        </w:rPr>
        <w:t xml:space="preserve"> kategorie střední (C)</w:t>
      </w:r>
      <w:r w:rsidR="000F0E86" w:rsidRPr="006F6B4C">
        <w:rPr>
          <w:rFonts w:cs="Times New Roman"/>
          <w:szCs w:val="22"/>
        </w:rPr>
        <w:t>.</w:t>
      </w:r>
    </w:p>
    <w:p w14:paraId="503B8F1B" w14:textId="77777777" w:rsidR="000F0E86" w:rsidRPr="006F6B4C" w:rsidRDefault="000F0E86" w:rsidP="00265C8E">
      <w:pPr>
        <w:pStyle w:val="Claneka"/>
        <w:keepLines w:val="0"/>
        <w:widowControl/>
        <w:tabs>
          <w:tab w:val="clear" w:pos="992"/>
        </w:tabs>
        <w:ind w:left="1276" w:hanging="709"/>
        <w:rPr>
          <w:szCs w:val="22"/>
        </w:rPr>
      </w:pPr>
      <w:bookmarkStart w:id="218" w:name="_Ref516342455"/>
      <w:r w:rsidRPr="006F6B4C">
        <w:rPr>
          <w:szCs w:val="22"/>
        </w:rPr>
        <w:t xml:space="preserve">Poskytovatel je povinen písemně informovat Objednatele </w:t>
      </w:r>
      <w:r w:rsidR="00FD68D1" w:rsidRPr="006F6B4C">
        <w:rPr>
          <w:szCs w:val="22"/>
        </w:rPr>
        <w:t>nejméně deset (10) dní předem o </w:t>
      </w:r>
      <w:r w:rsidRPr="006F6B4C">
        <w:rPr>
          <w:szCs w:val="22"/>
        </w:rPr>
        <w:t>termínu zahájení Akceptačního řízení. Objednatel je p</w:t>
      </w:r>
      <w:r w:rsidR="00FD68D1" w:rsidRPr="006F6B4C">
        <w:rPr>
          <w:szCs w:val="22"/>
        </w:rPr>
        <w:t>ovinen se Akceptačního řízení v </w:t>
      </w:r>
      <w:r w:rsidRPr="006F6B4C">
        <w:rPr>
          <w:szCs w:val="22"/>
        </w:rPr>
        <w:t>tomto nebo jinak písemně dohodnutém termínu zúč</w:t>
      </w:r>
      <w:r w:rsidR="00FD68D1" w:rsidRPr="006F6B4C">
        <w:rPr>
          <w:szCs w:val="22"/>
        </w:rPr>
        <w:t>astnit a osvědčit jeho konání i </w:t>
      </w:r>
      <w:r w:rsidRPr="006F6B4C">
        <w:rPr>
          <w:szCs w:val="22"/>
        </w:rPr>
        <w:t>výsledky. Součástí Akceptačního řízení je provedení Testů, přičemž Strany budou postupovat v takovém případě zpravidla následovně:</w:t>
      </w:r>
      <w:bookmarkEnd w:id="218"/>
    </w:p>
    <w:p w14:paraId="17EDE53D" w14:textId="77777777" w:rsidR="000F0E86" w:rsidRPr="006F6B4C" w:rsidRDefault="000F0E86" w:rsidP="00265C8E">
      <w:pPr>
        <w:pStyle w:val="Claneki"/>
        <w:keepNext w:val="0"/>
        <w:tabs>
          <w:tab w:val="clear" w:pos="1418"/>
        </w:tabs>
        <w:ind w:left="1701" w:hanging="425"/>
        <w:rPr>
          <w:color w:val="auto"/>
          <w:szCs w:val="22"/>
        </w:rPr>
      </w:pPr>
      <w:bookmarkStart w:id="219" w:name="_Ref516342458"/>
      <w:r w:rsidRPr="006F6B4C">
        <w:rPr>
          <w:color w:val="auto"/>
          <w:szCs w:val="22"/>
        </w:rPr>
        <w:t xml:space="preserve">výstup bude nasazen do </w:t>
      </w:r>
      <w:r w:rsidR="00975B43" w:rsidRPr="006F6B4C">
        <w:rPr>
          <w:color w:val="auto"/>
          <w:szCs w:val="22"/>
        </w:rPr>
        <w:t xml:space="preserve">příslušného </w:t>
      </w:r>
      <w:r w:rsidRPr="006F6B4C">
        <w:rPr>
          <w:color w:val="auto"/>
          <w:szCs w:val="22"/>
        </w:rPr>
        <w:t>prostředí v ter</w:t>
      </w:r>
      <w:r w:rsidR="00900361" w:rsidRPr="006F6B4C">
        <w:rPr>
          <w:color w:val="auto"/>
          <w:szCs w:val="22"/>
        </w:rPr>
        <w:t>mínu určeném v Dílčí smlouvě či </w:t>
      </w:r>
      <w:r w:rsidRPr="006F6B4C">
        <w:rPr>
          <w:color w:val="auto"/>
          <w:szCs w:val="22"/>
        </w:rPr>
        <w:t>jinak určeném dohodou Stran;</w:t>
      </w:r>
      <w:bookmarkEnd w:id="219"/>
      <w:r w:rsidRPr="006F6B4C">
        <w:rPr>
          <w:color w:val="auto"/>
          <w:szCs w:val="22"/>
        </w:rPr>
        <w:t xml:space="preserve"> </w:t>
      </w:r>
    </w:p>
    <w:p w14:paraId="1C801441" w14:textId="77777777" w:rsidR="000F0E86" w:rsidRPr="006F6B4C" w:rsidRDefault="000F0E86" w:rsidP="00265C8E">
      <w:pPr>
        <w:pStyle w:val="Claneki"/>
        <w:keepNext w:val="0"/>
        <w:tabs>
          <w:tab w:val="clear" w:pos="1418"/>
        </w:tabs>
        <w:ind w:left="1701"/>
        <w:rPr>
          <w:color w:val="auto"/>
          <w:szCs w:val="22"/>
        </w:rPr>
      </w:pPr>
      <w:r w:rsidRPr="006F6B4C">
        <w:rPr>
          <w:color w:val="auto"/>
          <w:szCs w:val="22"/>
        </w:rPr>
        <w:t xml:space="preserve">Testování v </w:t>
      </w:r>
      <w:r w:rsidR="00975B43" w:rsidRPr="006F6B4C">
        <w:rPr>
          <w:color w:val="auto"/>
          <w:szCs w:val="22"/>
        </w:rPr>
        <w:t xml:space="preserve">předmětném </w:t>
      </w:r>
      <w:r w:rsidRPr="006F6B4C">
        <w:rPr>
          <w:color w:val="auto"/>
          <w:szCs w:val="22"/>
        </w:rPr>
        <w:t xml:space="preserve">prostředí bude probíhat od nasazení do </w:t>
      </w:r>
      <w:r w:rsidR="00975B43" w:rsidRPr="006F6B4C">
        <w:rPr>
          <w:color w:val="auto"/>
          <w:szCs w:val="22"/>
        </w:rPr>
        <w:t xml:space="preserve">předmětného </w:t>
      </w:r>
      <w:r w:rsidRPr="006F6B4C">
        <w:rPr>
          <w:color w:val="auto"/>
          <w:szCs w:val="22"/>
        </w:rPr>
        <w:t xml:space="preserve">prostředí až do odstranění vad do té míry, že bude způsobilý k </w:t>
      </w:r>
      <w:r w:rsidR="000C2F30" w:rsidRPr="006F6B4C">
        <w:rPr>
          <w:color w:val="auto"/>
          <w:szCs w:val="22"/>
        </w:rPr>
        <w:t>a</w:t>
      </w:r>
      <w:r w:rsidRPr="006F6B4C">
        <w:rPr>
          <w:color w:val="auto"/>
          <w:szCs w:val="22"/>
        </w:rPr>
        <w:t>kceptaci, přičemž příslušný výstup poskytování Služeb se považuje za ukon</w:t>
      </w:r>
      <w:r w:rsidR="00FD68D1" w:rsidRPr="006F6B4C">
        <w:rPr>
          <w:color w:val="auto"/>
          <w:szCs w:val="22"/>
        </w:rPr>
        <w:t>čený až po ukončení Testování a </w:t>
      </w:r>
      <w:r w:rsidRPr="006F6B4C">
        <w:rPr>
          <w:color w:val="auto"/>
          <w:szCs w:val="22"/>
        </w:rPr>
        <w:t>nasazení do příslušného</w:t>
      </w:r>
      <w:r w:rsidR="00975B43" w:rsidRPr="006F6B4C">
        <w:rPr>
          <w:color w:val="auto"/>
          <w:szCs w:val="22"/>
        </w:rPr>
        <w:t xml:space="preserve"> </w:t>
      </w:r>
      <w:r w:rsidRPr="006F6B4C">
        <w:rPr>
          <w:color w:val="auto"/>
          <w:szCs w:val="22"/>
        </w:rPr>
        <w:t>prostředí</w:t>
      </w:r>
      <w:r w:rsidR="009F58EB" w:rsidRPr="006F6B4C">
        <w:rPr>
          <w:color w:val="auto"/>
          <w:szCs w:val="22"/>
        </w:rPr>
        <w:t xml:space="preserve"> (zejména Produkčního prostředí)</w:t>
      </w:r>
      <w:r w:rsidRPr="006F6B4C">
        <w:rPr>
          <w:color w:val="auto"/>
          <w:szCs w:val="22"/>
        </w:rPr>
        <w:t>;</w:t>
      </w:r>
    </w:p>
    <w:p w14:paraId="7895B2D7" w14:textId="77777777" w:rsidR="000F0E86" w:rsidRPr="006F6B4C" w:rsidRDefault="000F0E86" w:rsidP="00265C8E">
      <w:pPr>
        <w:pStyle w:val="Claneki"/>
        <w:keepNext w:val="0"/>
        <w:tabs>
          <w:tab w:val="clear" w:pos="1418"/>
        </w:tabs>
        <w:ind w:left="1701" w:hanging="425"/>
        <w:rPr>
          <w:color w:val="auto"/>
          <w:szCs w:val="22"/>
        </w:rPr>
      </w:pPr>
      <w:r w:rsidRPr="006F6B4C">
        <w:rPr>
          <w:color w:val="auto"/>
          <w:szCs w:val="22"/>
        </w:rPr>
        <w:t xml:space="preserve">Poskytovatel je povinen písemně informovat Objednatele nejméně deset (10) dnů předem o termínu zahájení Testů; Objednatel </w:t>
      </w:r>
      <w:r w:rsidR="00B72914" w:rsidRPr="006F6B4C">
        <w:rPr>
          <w:color w:val="auto"/>
          <w:szCs w:val="22"/>
        </w:rPr>
        <w:t xml:space="preserve">zabezpečí </w:t>
      </w:r>
      <w:r w:rsidRPr="006F6B4C">
        <w:rPr>
          <w:color w:val="auto"/>
          <w:szCs w:val="22"/>
        </w:rPr>
        <w:t xml:space="preserve">provedení Testů uživateli (testery), </w:t>
      </w:r>
      <w:r w:rsidR="000C2F30" w:rsidRPr="006F6B4C">
        <w:rPr>
          <w:color w:val="auto"/>
          <w:szCs w:val="22"/>
        </w:rPr>
        <w:t xml:space="preserve">je-li prováděno Testování uživateli, případně Testy provede Objednatel nebo Poskytovatel podle dohody Stran, </w:t>
      </w:r>
      <w:r w:rsidRPr="006F6B4C">
        <w:rPr>
          <w:color w:val="auto"/>
          <w:szCs w:val="22"/>
        </w:rPr>
        <w:t>přičemž Testy budou probíhat nejméně po d</w:t>
      </w:r>
      <w:r w:rsidR="00FD68D1" w:rsidRPr="006F6B4C">
        <w:rPr>
          <w:color w:val="auto"/>
          <w:szCs w:val="22"/>
        </w:rPr>
        <w:t>obu dle</w:t>
      </w:r>
      <w:r w:rsidR="00427C49" w:rsidRPr="006F6B4C">
        <w:rPr>
          <w:color w:val="auto"/>
          <w:szCs w:val="22"/>
        </w:rPr>
        <w:t> </w:t>
      </w:r>
      <w:r w:rsidR="00FD68D1" w:rsidRPr="006F6B4C">
        <w:rPr>
          <w:color w:val="auto"/>
          <w:szCs w:val="22"/>
        </w:rPr>
        <w:t>Dílčí smlouvy, jinak po </w:t>
      </w:r>
      <w:r w:rsidRPr="006F6B4C">
        <w:rPr>
          <w:color w:val="auto"/>
          <w:szCs w:val="22"/>
        </w:rPr>
        <w:t>dobu nezbytně nutnou k ověření vlastností výstupu;</w:t>
      </w:r>
    </w:p>
    <w:p w14:paraId="21FAC8E9" w14:textId="77777777" w:rsidR="000F0E86" w:rsidRPr="006F6B4C" w:rsidRDefault="000F0E86" w:rsidP="00265C8E">
      <w:pPr>
        <w:pStyle w:val="Claneki"/>
        <w:keepNext w:val="0"/>
        <w:tabs>
          <w:tab w:val="clear" w:pos="1418"/>
        </w:tabs>
        <w:ind w:left="1701" w:hanging="425"/>
        <w:rPr>
          <w:color w:val="auto"/>
          <w:szCs w:val="22"/>
        </w:rPr>
      </w:pPr>
      <w:r w:rsidRPr="006F6B4C">
        <w:rPr>
          <w:color w:val="auto"/>
          <w:szCs w:val="22"/>
        </w:rPr>
        <w:t>Testy probíhají dle testovacích scénářů stanovených v Dílčí smlouvě nebo jinak dohodnutých Stranami nad testovacími daty dodanými Objednatelem;</w:t>
      </w:r>
    </w:p>
    <w:p w14:paraId="2CFA4E37" w14:textId="77777777" w:rsidR="000F0E86" w:rsidRPr="006F6B4C" w:rsidRDefault="000F0E86" w:rsidP="00265C8E">
      <w:pPr>
        <w:pStyle w:val="Claneki"/>
        <w:keepNext w:val="0"/>
        <w:tabs>
          <w:tab w:val="clear" w:pos="1418"/>
        </w:tabs>
        <w:ind w:left="1701" w:hanging="425"/>
        <w:rPr>
          <w:color w:val="auto"/>
          <w:szCs w:val="22"/>
        </w:rPr>
      </w:pPr>
      <w:r w:rsidRPr="006F6B4C">
        <w:rPr>
          <w:color w:val="auto"/>
          <w:szCs w:val="22"/>
        </w:rPr>
        <w:t>Testy se v případě negativního výsledku Testů (Akceptační protokol s uvedením výroku „</w:t>
      </w:r>
      <w:r w:rsidR="000C2F30" w:rsidRPr="006F6B4C">
        <w:rPr>
          <w:b/>
          <w:color w:val="auto"/>
          <w:szCs w:val="22"/>
        </w:rPr>
        <w:t>N</w:t>
      </w:r>
      <w:r w:rsidRPr="006F6B4C">
        <w:rPr>
          <w:b/>
          <w:color w:val="auto"/>
          <w:szCs w:val="22"/>
        </w:rPr>
        <w:t>eakceptováno</w:t>
      </w:r>
      <w:r w:rsidRPr="006F6B4C">
        <w:rPr>
          <w:color w:val="auto"/>
          <w:szCs w:val="22"/>
        </w:rPr>
        <w:t>“) opakují, dokud nebudo</w:t>
      </w:r>
      <w:r w:rsidR="00FD68D1" w:rsidRPr="006F6B4C">
        <w:rPr>
          <w:color w:val="auto"/>
          <w:szCs w:val="22"/>
        </w:rPr>
        <w:t>u splněna Akceptační kritéria a </w:t>
      </w:r>
      <w:r w:rsidR="000C2F30" w:rsidRPr="006F6B4C">
        <w:rPr>
          <w:color w:val="auto"/>
          <w:szCs w:val="22"/>
        </w:rPr>
        <w:t>neskončí Akceptační řízení</w:t>
      </w:r>
      <w:r w:rsidRPr="006F6B4C">
        <w:rPr>
          <w:color w:val="auto"/>
          <w:szCs w:val="22"/>
        </w:rPr>
        <w:t>; a</w:t>
      </w:r>
    </w:p>
    <w:p w14:paraId="199756F8" w14:textId="7C68F2CD" w:rsidR="000F0E86" w:rsidRPr="006F6B4C" w:rsidRDefault="000C2F30" w:rsidP="00265C8E">
      <w:pPr>
        <w:pStyle w:val="Claneki"/>
        <w:keepNext w:val="0"/>
        <w:tabs>
          <w:tab w:val="clear" w:pos="1418"/>
        </w:tabs>
        <w:ind w:left="1701" w:hanging="425"/>
        <w:rPr>
          <w:color w:val="auto"/>
          <w:szCs w:val="22"/>
        </w:rPr>
      </w:pPr>
      <w:bookmarkStart w:id="220" w:name="_Ref516342479"/>
      <w:r w:rsidRPr="006F6B4C">
        <w:rPr>
          <w:color w:val="auto"/>
          <w:szCs w:val="22"/>
        </w:rPr>
        <w:t>je-li výstup akceptován vyznačením výroku „</w:t>
      </w:r>
      <w:r w:rsidRPr="006F6B4C">
        <w:rPr>
          <w:b/>
          <w:color w:val="auto"/>
          <w:szCs w:val="22"/>
        </w:rPr>
        <w:t>Akceptováno</w:t>
      </w:r>
      <w:r w:rsidRPr="006F6B4C">
        <w:rPr>
          <w:color w:val="auto"/>
          <w:szCs w:val="22"/>
        </w:rPr>
        <w:t>“ nebo „</w:t>
      </w:r>
      <w:r w:rsidRPr="006F6B4C">
        <w:rPr>
          <w:b/>
          <w:color w:val="auto"/>
          <w:szCs w:val="22"/>
        </w:rPr>
        <w:t>Akceptováno s výhradou</w:t>
      </w:r>
      <w:r w:rsidRPr="006F6B4C">
        <w:rPr>
          <w:color w:val="auto"/>
          <w:szCs w:val="22"/>
        </w:rPr>
        <w:t>“</w:t>
      </w:r>
      <w:r w:rsidR="00457B5A" w:rsidRPr="006F6B4C">
        <w:rPr>
          <w:color w:val="auto"/>
          <w:szCs w:val="22"/>
        </w:rPr>
        <w:t>,</w:t>
      </w:r>
      <w:r w:rsidRPr="006F6B4C">
        <w:rPr>
          <w:color w:val="auto"/>
          <w:szCs w:val="22"/>
        </w:rPr>
        <w:t xml:space="preserve"> nasadí jej Poskytovatel do příslušného prostředí (zejména Produkčního prostředí) v </w:t>
      </w:r>
      <w:r w:rsidR="00F7217B" w:rsidRPr="006F6B4C">
        <w:rPr>
          <w:color w:val="auto"/>
          <w:szCs w:val="22"/>
        </w:rPr>
        <w:t xml:space="preserve">IT prostředí </w:t>
      </w:r>
      <w:r w:rsidR="00103A4A" w:rsidRPr="006F6B4C">
        <w:rPr>
          <w:color w:val="auto"/>
          <w:szCs w:val="22"/>
        </w:rPr>
        <w:t>o</w:t>
      </w:r>
      <w:r w:rsidR="00F7217B" w:rsidRPr="006F6B4C">
        <w:rPr>
          <w:color w:val="auto"/>
          <w:szCs w:val="22"/>
        </w:rPr>
        <w:t>bjednatele</w:t>
      </w:r>
      <w:r w:rsidRPr="006F6B4C">
        <w:rPr>
          <w:color w:val="auto"/>
          <w:szCs w:val="22"/>
        </w:rPr>
        <w:t xml:space="preserve"> bezodkladně poté, co se dozví o</w:t>
      </w:r>
      <w:r w:rsidR="00C75342" w:rsidRPr="006F6B4C">
        <w:rPr>
          <w:color w:val="auto"/>
          <w:szCs w:val="22"/>
        </w:rPr>
        <w:t> </w:t>
      </w:r>
      <w:r w:rsidRPr="006F6B4C">
        <w:rPr>
          <w:color w:val="auto"/>
          <w:szCs w:val="22"/>
        </w:rPr>
        <w:t>akceptaci</w:t>
      </w:r>
      <w:r w:rsidR="00457B5A" w:rsidRPr="006F6B4C">
        <w:rPr>
          <w:color w:val="auto"/>
          <w:szCs w:val="22"/>
        </w:rPr>
        <w:t>,</w:t>
      </w:r>
      <w:r w:rsidRPr="006F6B4C">
        <w:rPr>
          <w:color w:val="auto"/>
          <w:szCs w:val="22"/>
        </w:rPr>
        <w:t xml:space="preserve"> a</w:t>
      </w:r>
      <w:r w:rsidR="00CF5412" w:rsidRPr="006F6B4C">
        <w:rPr>
          <w:color w:val="auto"/>
          <w:szCs w:val="22"/>
        </w:rPr>
        <w:t> </w:t>
      </w:r>
      <w:r w:rsidRPr="006F6B4C">
        <w:rPr>
          <w:color w:val="auto"/>
          <w:szCs w:val="22"/>
        </w:rPr>
        <w:t>následně</w:t>
      </w:r>
      <w:r w:rsidR="00457B5A" w:rsidRPr="006F6B4C">
        <w:rPr>
          <w:color w:val="auto"/>
          <w:szCs w:val="22"/>
        </w:rPr>
        <w:t>,</w:t>
      </w:r>
      <w:r w:rsidRPr="006F6B4C">
        <w:rPr>
          <w:color w:val="auto"/>
          <w:szCs w:val="22"/>
        </w:rPr>
        <w:t xml:space="preserve"> v případě výroku „</w:t>
      </w:r>
      <w:r w:rsidRPr="006F6B4C">
        <w:rPr>
          <w:b/>
          <w:color w:val="auto"/>
          <w:szCs w:val="22"/>
        </w:rPr>
        <w:t>Akceptováno s výhradou</w:t>
      </w:r>
      <w:r w:rsidRPr="006F6B4C">
        <w:rPr>
          <w:color w:val="auto"/>
          <w:szCs w:val="22"/>
        </w:rPr>
        <w:t xml:space="preserve">“ po skončení Akceptačního řízení nasadí Poskytovatel do příslušného prostředí (zejména Produkčního prostředí) verzi výstupu po odstranění vad (pokud v důsledku odstranění vad uvedených v Akceptačním protokolu dojde ke vzniku vad nových, </w:t>
      </w:r>
      <w:r w:rsidR="009F58EB" w:rsidRPr="006F6B4C">
        <w:rPr>
          <w:color w:val="auto"/>
          <w:szCs w:val="22"/>
        </w:rPr>
        <w:t>T</w:t>
      </w:r>
      <w:r w:rsidRPr="006F6B4C">
        <w:rPr>
          <w:color w:val="auto"/>
          <w:szCs w:val="22"/>
        </w:rPr>
        <w:t>esty se opakují)</w:t>
      </w:r>
      <w:r w:rsidR="000F0E86" w:rsidRPr="006F6B4C">
        <w:rPr>
          <w:color w:val="auto"/>
          <w:szCs w:val="22"/>
        </w:rPr>
        <w:t>.</w:t>
      </w:r>
      <w:bookmarkEnd w:id="220"/>
    </w:p>
    <w:p w14:paraId="5DF02A67" w14:textId="76DA38C5" w:rsidR="000F0E86" w:rsidRPr="006F6B4C" w:rsidRDefault="000F0E86" w:rsidP="00265C8E">
      <w:pPr>
        <w:pStyle w:val="Claneka"/>
        <w:keepLines w:val="0"/>
        <w:widowControl/>
        <w:tabs>
          <w:tab w:val="clear" w:pos="992"/>
        </w:tabs>
        <w:ind w:left="1276" w:hanging="709"/>
        <w:rPr>
          <w:szCs w:val="22"/>
        </w:rPr>
      </w:pPr>
      <w:bookmarkStart w:id="221" w:name="_Ref516342531"/>
      <w:r w:rsidRPr="006F6B4C">
        <w:rPr>
          <w:szCs w:val="22"/>
        </w:rPr>
        <w:t>V případě Akceptačního řízení pro migraci dat budou provedeny Testy, přičemž na takové Testy se uplatní ustanovení Článků</w:t>
      </w:r>
      <w:r w:rsidR="00FD5E05" w:rsidRPr="006F6B4C">
        <w:rPr>
          <w:szCs w:val="22"/>
        </w:rPr>
        <w:t xml:space="preserve"> </w:t>
      </w:r>
      <w:r w:rsidR="00D653A8" w:rsidRPr="006F6B4C">
        <w:rPr>
          <w:szCs w:val="22"/>
        </w:rPr>
        <w:fldChar w:fldCharType="begin"/>
      </w:r>
      <w:r w:rsidR="00D653A8" w:rsidRPr="006F6B4C">
        <w:rPr>
          <w:szCs w:val="22"/>
        </w:rPr>
        <w:instrText xml:space="preserve"> REF _Ref516342451 \r \h </w:instrText>
      </w:r>
      <w:r w:rsidR="0056038E" w:rsidRPr="006F6B4C">
        <w:rPr>
          <w:szCs w:val="22"/>
        </w:rPr>
        <w:instrText xml:space="preserve"> \* MERGEFORMAT </w:instrText>
      </w:r>
      <w:r w:rsidR="00D653A8" w:rsidRPr="006F6B4C">
        <w:rPr>
          <w:szCs w:val="22"/>
        </w:rPr>
      </w:r>
      <w:r w:rsidR="00D653A8" w:rsidRPr="006F6B4C">
        <w:rPr>
          <w:szCs w:val="22"/>
        </w:rPr>
        <w:fldChar w:fldCharType="separate"/>
      </w:r>
      <w:r w:rsidR="00846495">
        <w:rPr>
          <w:szCs w:val="22"/>
        </w:rPr>
        <w:t>13.16</w:t>
      </w:r>
      <w:r w:rsidR="00D653A8" w:rsidRPr="006F6B4C">
        <w:rPr>
          <w:szCs w:val="22"/>
        </w:rPr>
        <w:fldChar w:fldCharType="end"/>
      </w:r>
      <w:r w:rsidR="009D1DC7" w:rsidRPr="006F6B4C">
        <w:rPr>
          <w:szCs w:val="22"/>
        </w:rPr>
        <w:fldChar w:fldCharType="begin"/>
      </w:r>
      <w:r w:rsidR="009D1DC7" w:rsidRPr="006F6B4C">
        <w:rPr>
          <w:szCs w:val="22"/>
        </w:rPr>
        <w:instrText xml:space="preserve"> REF _Ref516342458 \r \h  \* MERGEFORMAT </w:instrText>
      </w:r>
      <w:r w:rsidR="009D1DC7" w:rsidRPr="006F6B4C">
        <w:rPr>
          <w:szCs w:val="22"/>
        </w:rPr>
      </w:r>
      <w:r w:rsidR="009D1DC7" w:rsidRPr="006F6B4C">
        <w:rPr>
          <w:szCs w:val="22"/>
        </w:rPr>
        <w:fldChar w:fldCharType="separate"/>
      </w:r>
      <w:r w:rsidR="00846495">
        <w:rPr>
          <w:szCs w:val="22"/>
        </w:rPr>
        <w:t>(b)(i)</w:t>
      </w:r>
      <w:r w:rsidR="009D1DC7" w:rsidRPr="006F6B4C">
        <w:rPr>
          <w:szCs w:val="22"/>
        </w:rPr>
        <w:fldChar w:fldCharType="end"/>
      </w:r>
      <w:r w:rsidRPr="006F6B4C">
        <w:rPr>
          <w:szCs w:val="22"/>
        </w:rPr>
        <w:t xml:space="preserve"> až </w:t>
      </w:r>
      <w:r w:rsidR="00D653A8" w:rsidRPr="006F6B4C">
        <w:rPr>
          <w:szCs w:val="22"/>
        </w:rPr>
        <w:fldChar w:fldCharType="begin"/>
      </w:r>
      <w:r w:rsidR="00D653A8" w:rsidRPr="006F6B4C">
        <w:rPr>
          <w:szCs w:val="22"/>
        </w:rPr>
        <w:instrText xml:space="preserve"> REF _Ref516342451 \r \h </w:instrText>
      </w:r>
      <w:r w:rsidR="0056038E" w:rsidRPr="006F6B4C">
        <w:rPr>
          <w:szCs w:val="22"/>
        </w:rPr>
        <w:instrText xml:space="preserve"> \* MERGEFORMAT </w:instrText>
      </w:r>
      <w:r w:rsidR="00D653A8" w:rsidRPr="006F6B4C">
        <w:rPr>
          <w:szCs w:val="22"/>
        </w:rPr>
      </w:r>
      <w:r w:rsidR="00D653A8" w:rsidRPr="006F6B4C">
        <w:rPr>
          <w:szCs w:val="22"/>
        </w:rPr>
        <w:fldChar w:fldCharType="separate"/>
      </w:r>
      <w:r w:rsidR="00846495">
        <w:rPr>
          <w:szCs w:val="22"/>
        </w:rPr>
        <w:t>13.16</w:t>
      </w:r>
      <w:r w:rsidR="00D653A8" w:rsidRPr="006F6B4C">
        <w:rPr>
          <w:szCs w:val="22"/>
        </w:rPr>
        <w:fldChar w:fldCharType="end"/>
      </w:r>
      <w:r w:rsidR="009D1DC7" w:rsidRPr="006F6B4C">
        <w:rPr>
          <w:szCs w:val="22"/>
        </w:rPr>
        <w:fldChar w:fldCharType="begin"/>
      </w:r>
      <w:r w:rsidR="009D1DC7" w:rsidRPr="006F6B4C">
        <w:rPr>
          <w:szCs w:val="22"/>
        </w:rPr>
        <w:instrText xml:space="preserve"> REF _Ref516342479 \r \h  \* MERGEFORMAT </w:instrText>
      </w:r>
      <w:r w:rsidR="009D1DC7" w:rsidRPr="006F6B4C">
        <w:rPr>
          <w:szCs w:val="22"/>
        </w:rPr>
      </w:r>
      <w:r w:rsidR="009D1DC7" w:rsidRPr="006F6B4C">
        <w:rPr>
          <w:szCs w:val="22"/>
        </w:rPr>
        <w:fldChar w:fldCharType="separate"/>
      </w:r>
      <w:r w:rsidR="00846495">
        <w:rPr>
          <w:szCs w:val="22"/>
        </w:rPr>
        <w:t>(b)(vi)</w:t>
      </w:r>
      <w:r w:rsidR="009D1DC7" w:rsidRPr="006F6B4C">
        <w:rPr>
          <w:szCs w:val="22"/>
        </w:rPr>
        <w:fldChar w:fldCharType="end"/>
      </w:r>
      <w:r w:rsidR="009D1DC7" w:rsidRPr="006F6B4C">
        <w:rPr>
          <w:szCs w:val="22"/>
        </w:rPr>
        <w:t xml:space="preserve"> </w:t>
      </w:r>
      <w:r w:rsidR="00FD68D1" w:rsidRPr="006F6B4C">
        <w:rPr>
          <w:szCs w:val="22"/>
        </w:rPr>
        <w:t>obdobně s tím rozdílem, že </w:t>
      </w:r>
      <w:r w:rsidRPr="006F6B4C">
        <w:rPr>
          <w:szCs w:val="22"/>
        </w:rPr>
        <w:t xml:space="preserve">stanovené lhůty se zkracují na polovinu. Poskytovatel je povinen písemně informovat Objednatele nejméně pět (5) dní předem o termínu zahájení Akceptačního řízení a Testů. Objednatel je povinen se Akceptačního řízení v tomto nebo jinak písemně dohodnutém </w:t>
      </w:r>
      <w:r w:rsidRPr="006F6B4C">
        <w:rPr>
          <w:szCs w:val="22"/>
        </w:rPr>
        <w:lastRenderedPageBreak/>
        <w:t>termínu zúčastnit a osvědčit jeho konání i výsledky. V příp</w:t>
      </w:r>
      <w:r w:rsidR="00FD68D1" w:rsidRPr="006F6B4C">
        <w:rPr>
          <w:szCs w:val="22"/>
        </w:rPr>
        <w:t>adě nalezení vad se postupuje v </w:t>
      </w:r>
      <w:r w:rsidRPr="006F6B4C">
        <w:rPr>
          <w:szCs w:val="22"/>
        </w:rPr>
        <w:t>souladu s obecnými pravidly pro Akceptační řízení a</w:t>
      </w:r>
      <w:r w:rsidR="00C75342" w:rsidRPr="006F6B4C">
        <w:rPr>
          <w:szCs w:val="22"/>
        </w:rPr>
        <w:t> </w:t>
      </w:r>
      <w:r w:rsidR="00900361" w:rsidRPr="006F6B4C">
        <w:rPr>
          <w:szCs w:val="22"/>
        </w:rPr>
        <w:t>zvláštními pravidly dle</w:t>
      </w:r>
      <w:r w:rsidR="003B548E" w:rsidRPr="006F6B4C">
        <w:rPr>
          <w:szCs w:val="22"/>
        </w:rPr>
        <w:t xml:space="preserve"> tohoto</w:t>
      </w:r>
      <w:r w:rsidR="00900361" w:rsidRPr="006F6B4C">
        <w:rPr>
          <w:szCs w:val="22"/>
        </w:rPr>
        <w:t> </w:t>
      </w:r>
      <w:r w:rsidRPr="006F6B4C">
        <w:rPr>
          <w:szCs w:val="22"/>
        </w:rPr>
        <w:t>Článku</w:t>
      </w:r>
      <w:r w:rsidR="009D1DC7" w:rsidRPr="006F6B4C">
        <w:rPr>
          <w:szCs w:val="22"/>
        </w:rPr>
        <w:t xml:space="preserve"> </w:t>
      </w:r>
      <w:r w:rsidR="009D1DC7" w:rsidRPr="006F6B4C">
        <w:rPr>
          <w:szCs w:val="22"/>
        </w:rPr>
        <w:fldChar w:fldCharType="begin"/>
      </w:r>
      <w:r w:rsidR="009D1DC7" w:rsidRPr="006F6B4C">
        <w:rPr>
          <w:szCs w:val="22"/>
        </w:rPr>
        <w:instrText xml:space="preserve"> REF _Ref516342451 \r \h </w:instrText>
      </w:r>
      <w:r w:rsidR="0056038E" w:rsidRPr="006F6B4C">
        <w:rPr>
          <w:szCs w:val="22"/>
        </w:rPr>
        <w:instrText xml:space="preserve"> \* MERGEFORMAT </w:instrText>
      </w:r>
      <w:r w:rsidR="009D1DC7" w:rsidRPr="006F6B4C">
        <w:rPr>
          <w:szCs w:val="22"/>
        </w:rPr>
      </w:r>
      <w:r w:rsidR="009D1DC7" w:rsidRPr="006F6B4C">
        <w:rPr>
          <w:szCs w:val="22"/>
        </w:rPr>
        <w:fldChar w:fldCharType="separate"/>
      </w:r>
      <w:r w:rsidR="00846495">
        <w:rPr>
          <w:szCs w:val="22"/>
        </w:rPr>
        <w:t>13.16</w:t>
      </w:r>
      <w:r w:rsidR="009D1DC7" w:rsidRPr="006F6B4C">
        <w:rPr>
          <w:szCs w:val="22"/>
        </w:rPr>
        <w:fldChar w:fldCharType="end"/>
      </w:r>
      <w:r w:rsidR="009D1DC7" w:rsidRPr="006F6B4C">
        <w:rPr>
          <w:szCs w:val="22"/>
        </w:rPr>
        <w:fldChar w:fldCharType="begin"/>
      </w:r>
      <w:r w:rsidR="009D1DC7" w:rsidRPr="006F6B4C">
        <w:rPr>
          <w:szCs w:val="22"/>
        </w:rPr>
        <w:instrText xml:space="preserve"> REF _Ref516342531 \r \h </w:instrText>
      </w:r>
      <w:r w:rsidR="0056038E" w:rsidRPr="006F6B4C">
        <w:rPr>
          <w:szCs w:val="22"/>
        </w:rPr>
        <w:instrText xml:space="preserve"> \* MERGEFORMAT </w:instrText>
      </w:r>
      <w:r w:rsidR="009D1DC7" w:rsidRPr="006F6B4C">
        <w:rPr>
          <w:szCs w:val="22"/>
        </w:rPr>
      </w:r>
      <w:r w:rsidR="009D1DC7" w:rsidRPr="006F6B4C">
        <w:rPr>
          <w:szCs w:val="22"/>
        </w:rPr>
        <w:fldChar w:fldCharType="separate"/>
      </w:r>
      <w:r w:rsidR="00846495">
        <w:rPr>
          <w:szCs w:val="22"/>
        </w:rPr>
        <w:t>(c)</w:t>
      </w:r>
      <w:r w:rsidR="009D1DC7" w:rsidRPr="006F6B4C">
        <w:rPr>
          <w:szCs w:val="22"/>
        </w:rPr>
        <w:fldChar w:fldCharType="end"/>
      </w:r>
      <w:r w:rsidRPr="006F6B4C">
        <w:rPr>
          <w:szCs w:val="22"/>
        </w:rPr>
        <w:t>.</w:t>
      </w:r>
      <w:bookmarkEnd w:id="221"/>
    </w:p>
    <w:p w14:paraId="6197A81A" w14:textId="20D36F48" w:rsidR="00B94E15" w:rsidRPr="006F6B4C" w:rsidRDefault="000F0E86" w:rsidP="00CA4C35">
      <w:pPr>
        <w:pStyle w:val="Clanek11"/>
        <w:widowControl/>
        <w:rPr>
          <w:rFonts w:cs="Times New Roman"/>
          <w:szCs w:val="22"/>
        </w:rPr>
      </w:pPr>
      <w:r w:rsidRPr="006F6B4C">
        <w:rPr>
          <w:rFonts w:cs="Times New Roman"/>
          <w:szCs w:val="22"/>
        </w:rPr>
        <w:t>Lhůt</w:t>
      </w:r>
      <w:r w:rsidR="00FD5E05" w:rsidRPr="006F6B4C">
        <w:rPr>
          <w:rFonts w:cs="Times New Roman"/>
          <w:szCs w:val="22"/>
        </w:rPr>
        <w:t>a k vytčení vad dle toho</w:t>
      </w:r>
      <w:r w:rsidR="00C6746C" w:rsidRPr="006F6B4C">
        <w:rPr>
          <w:rFonts w:cs="Times New Roman"/>
          <w:szCs w:val="22"/>
        </w:rPr>
        <w:t>to</w:t>
      </w:r>
      <w:r w:rsidR="00FD5E05" w:rsidRPr="006F6B4C">
        <w:rPr>
          <w:rFonts w:cs="Times New Roman"/>
          <w:szCs w:val="22"/>
        </w:rPr>
        <w:t xml:space="preserve"> Článku</w:t>
      </w:r>
      <w:r w:rsidR="00615F87" w:rsidRPr="006F6B4C">
        <w:rPr>
          <w:rFonts w:cs="Times New Roman"/>
          <w:szCs w:val="22"/>
        </w:rPr>
        <w:t xml:space="preserve"> </w:t>
      </w:r>
      <w:r w:rsidR="00FD5E05" w:rsidRPr="006F6B4C">
        <w:rPr>
          <w:rFonts w:cs="Times New Roman"/>
          <w:szCs w:val="22"/>
        </w:rPr>
        <w:fldChar w:fldCharType="begin"/>
      </w:r>
      <w:r w:rsidR="00FD5E05" w:rsidRPr="006F6B4C">
        <w:rPr>
          <w:rFonts w:cs="Times New Roman"/>
          <w:szCs w:val="22"/>
        </w:rPr>
        <w:instrText xml:space="preserve"> REF _Ref516342666 \r \h </w:instrText>
      </w:r>
      <w:r w:rsidR="0056038E" w:rsidRPr="006F6B4C">
        <w:rPr>
          <w:rFonts w:cs="Times New Roman"/>
          <w:szCs w:val="22"/>
        </w:rPr>
        <w:instrText xml:space="preserve"> \* MERGEFORMAT </w:instrText>
      </w:r>
      <w:r w:rsidR="00FD5E05" w:rsidRPr="006F6B4C">
        <w:rPr>
          <w:rFonts w:cs="Times New Roman"/>
          <w:szCs w:val="22"/>
        </w:rPr>
      </w:r>
      <w:r w:rsidR="00FD5E05" w:rsidRPr="006F6B4C">
        <w:rPr>
          <w:rFonts w:cs="Times New Roman"/>
          <w:szCs w:val="22"/>
        </w:rPr>
        <w:fldChar w:fldCharType="separate"/>
      </w:r>
      <w:r w:rsidR="00846495">
        <w:rPr>
          <w:rFonts w:cs="Times New Roman"/>
          <w:szCs w:val="22"/>
        </w:rPr>
        <w:t>13</w:t>
      </w:r>
      <w:r w:rsidR="00FD5E05" w:rsidRPr="006F6B4C">
        <w:rPr>
          <w:rFonts w:cs="Times New Roman"/>
          <w:szCs w:val="22"/>
        </w:rPr>
        <w:fldChar w:fldCharType="end"/>
      </w:r>
      <w:r w:rsidR="00FD5E05" w:rsidRPr="006F6B4C">
        <w:rPr>
          <w:rFonts w:cs="Times New Roman"/>
          <w:szCs w:val="22"/>
        </w:rPr>
        <w:t xml:space="preserve"> </w:t>
      </w:r>
      <w:r w:rsidRPr="006F6B4C">
        <w:rPr>
          <w:rFonts w:cs="Times New Roman"/>
          <w:szCs w:val="22"/>
        </w:rPr>
        <w:t>(</w:t>
      </w:r>
      <w:r w:rsidRPr="006F6B4C">
        <w:rPr>
          <w:rFonts w:cs="Times New Roman"/>
          <w:i/>
          <w:szCs w:val="22"/>
        </w:rPr>
        <w:t>Akceptační řízení</w:t>
      </w:r>
      <w:r w:rsidRPr="006F6B4C">
        <w:rPr>
          <w:rFonts w:cs="Times New Roman"/>
          <w:szCs w:val="22"/>
        </w:rPr>
        <w:t xml:space="preserve">) nemá žádný vliv na dobu trvání </w:t>
      </w:r>
      <w:r w:rsidR="00457B5A" w:rsidRPr="006F6B4C">
        <w:rPr>
          <w:rFonts w:cs="Times New Roman"/>
          <w:szCs w:val="22"/>
        </w:rPr>
        <w:t xml:space="preserve">záruční </w:t>
      </w:r>
      <w:r w:rsidRPr="006F6B4C">
        <w:rPr>
          <w:rFonts w:cs="Times New Roman"/>
          <w:szCs w:val="22"/>
        </w:rPr>
        <w:t>doby a podmín</w:t>
      </w:r>
      <w:r w:rsidR="00FD5E05" w:rsidRPr="006F6B4C">
        <w:rPr>
          <w:rFonts w:cs="Times New Roman"/>
          <w:szCs w:val="22"/>
        </w:rPr>
        <w:t xml:space="preserve">ky pro uplatnění vad dle Článku </w:t>
      </w:r>
      <w:r w:rsidR="00FD5E05" w:rsidRPr="006F6B4C">
        <w:rPr>
          <w:rFonts w:cs="Times New Roman"/>
          <w:szCs w:val="22"/>
        </w:rPr>
        <w:fldChar w:fldCharType="begin"/>
      </w:r>
      <w:r w:rsidR="00FD5E05" w:rsidRPr="006F6B4C">
        <w:rPr>
          <w:rFonts w:cs="Times New Roman"/>
          <w:szCs w:val="22"/>
        </w:rPr>
        <w:instrText xml:space="preserve"> REF _Ref516342710 \r \h </w:instrText>
      </w:r>
      <w:r w:rsidR="0056038E" w:rsidRPr="006F6B4C">
        <w:rPr>
          <w:rFonts w:cs="Times New Roman"/>
          <w:szCs w:val="22"/>
        </w:rPr>
        <w:instrText xml:space="preserve"> \* MERGEFORMAT </w:instrText>
      </w:r>
      <w:r w:rsidR="00FD5E05" w:rsidRPr="006F6B4C">
        <w:rPr>
          <w:rFonts w:cs="Times New Roman"/>
          <w:szCs w:val="22"/>
        </w:rPr>
      </w:r>
      <w:r w:rsidR="00FD5E05" w:rsidRPr="006F6B4C">
        <w:rPr>
          <w:rFonts w:cs="Times New Roman"/>
          <w:szCs w:val="22"/>
        </w:rPr>
        <w:fldChar w:fldCharType="separate"/>
      </w:r>
      <w:r w:rsidR="00846495">
        <w:rPr>
          <w:rFonts w:cs="Times New Roman"/>
          <w:szCs w:val="22"/>
        </w:rPr>
        <w:t>23</w:t>
      </w:r>
      <w:r w:rsidR="00FD5E05" w:rsidRPr="006F6B4C">
        <w:rPr>
          <w:rFonts w:cs="Times New Roman"/>
          <w:szCs w:val="22"/>
        </w:rPr>
        <w:fldChar w:fldCharType="end"/>
      </w:r>
      <w:r w:rsidR="00FD5E05" w:rsidRPr="006F6B4C">
        <w:rPr>
          <w:rFonts w:cs="Times New Roman"/>
          <w:szCs w:val="22"/>
        </w:rPr>
        <w:t xml:space="preserve"> </w:t>
      </w:r>
      <w:r w:rsidRPr="006F6B4C">
        <w:rPr>
          <w:rFonts w:cs="Times New Roman"/>
          <w:szCs w:val="22"/>
        </w:rPr>
        <w:t>(</w:t>
      </w:r>
      <w:r w:rsidRPr="006F6B4C">
        <w:rPr>
          <w:rFonts w:cs="Times New Roman"/>
          <w:i/>
          <w:szCs w:val="22"/>
        </w:rPr>
        <w:t>Záruka a práva z vadného plnění</w:t>
      </w:r>
      <w:r w:rsidR="009D1DC7" w:rsidRPr="006F6B4C">
        <w:rPr>
          <w:rFonts w:cs="Times New Roman"/>
          <w:szCs w:val="22"/>
        </w:rPr>
        <w:t>).</w:t>
      </w:r>
    </w:p>
    <w:p w14:paraId="1218E2DC" w14:textId="77777777" w:rsidR="00BF23D9" w:rsidRPr="006F6B4C" w:rsidRDefault="00BF23D9" w:rsidP="00CA4C35">
      <w:pPr>
        <w:pStyle w:val="Clanek11"/>
        <w:widowControl/>
        <w:rPr>
          <w:rFonts w:cs="Times New Roman"/>
          <w:szCs w:val="22"/>
        </w:rPr>
      </w:pPr>
      <w:r w:rsidRPr="006F6B4C">
        <w:rPr>
          <w:rFonts w:cs="Times New Roman"/>
          <w:szCs w:val="22"/>
        </w:rPr>
        <w:t>Dochází-li v rámci Akceptačního řízení k předávání Poskytovatelem Objednateli hmotných věcí, nabývá Objednatel vlastnické právo k takovým hmotným věcem dnem skončení Akceptačního řízení.</w:t>
      </w:r>
    </w:p>
    <w:p w14:paraId="5FC3DD99" w14:textId="77777777" w:rsidR="007B0997" w:rsidRPr="006F6B4C" w:rsidRDefault="003B15DB" w:rsidP="00CA4C35">
      <w:pPr>
        <w:pStyle w:val="Nadpis10"/>
        <w:keepNext w:val="0"/>
        <w:rPr>
          <w:rFonts w:cs="Times New Roman"/>
          <w:szCs w:val="22"/>
        </w:rPr>
      </w:pPr>
      <w:bookmarkStart w:id="222" w:name="_Ref515810751"/>
      <w:bookmarkStart w:id="223" w:name="_Toc532815625"/>
      <w:bookmarkStart w:id="224" w:name="_Toc51336290"/>
      <w:bookmarkStart w:id="225" w:name="_Toc56623848"/>
      <w:bookmarkStart w:id="226" w:name="_Toc56703396"/>
      <w:bookmarkStart w:id="227" w:name="_Toc151051874"/>
      <w:r w:rsidRPr="006F6B4C">
        <w:rPr>
          <w:rFonts w:cs="Times New Roman"/>
          <w:szCs w:val="22"/>
        </w:rPr>
        <w:t>P</w:t>
      </w:r>
      <w:r w:rsidR="007B0997" w:rsidRPr="006F6B4C">
        <w:rPr>
          <w:rFonts w:cs="Times New Roman"/>
          <w:szCs w:val="22"/>
        </w:rPr>
        <w:t>ráva duševního vlastnictví</w:t>
      </w:r>
      <w:bookmarkEnd w:id="222"/>
      <w:bookmarkEnd w:id="223"/>
      <w:bookmarkEnd w:id="224"/>
      <w:bookmarkEnd w:id="225"/>
      <w:bookmarkEnd w:id="226"/>
      <w:bookmarkEnd w:id="227"/>
    </w:p>
    <w:p w14:paraId="781921F4" w14:textId="20C0368D" w:rsidR="00DC43B3" w:rsidRPr="006F6B4C" w:rsidRDefault="002E4609" w:rsidP="00CA4C35">
      <w:pPr>
        <w:pStyle w:val="Clanek11"/>
        <w:widowControl/>
        <w:rPr>
          <w:rFonts w:cs="Times New Roman"/>
          <w:szCs w:val="22"/>
        </w:rPr>
      </w:pPr>
      <w:bookmarkStart w:id="228" w:name="_Ref516496511"/>
      <w:r w:rsidRPr="006F6B4C">
        <w:rPr>
          <w:rFonts w:cs="Times New Roman"/>
          <w:b/>
          <w:szCs w:val="22"/>
          <w:u w:val="single"/>
        </w:rPr>
        <w:t>Rozsah práv duševního vlastnictví dle Servisní smlouvy</w:t>
      </w:r>
      <w:r w:rsidRPr="006F6B4C">
        <w:rPr>
          <w:rFonts w:cs="Times New Roman"/>
          <w:b/>
          <w:szCs w:val="22"/>
        </w:rPr>
        <w:t>.</w:t>
      </w:r>
      <w:r w:rsidRPr="006F6B4C">
        <w:rPr>
          <w:rFonts w:cs="Times New Roman"/>
          <w:szCs w:val="22"/>
        </w:rPr>
        <w:t xml:space="preserve"> </w:t>
      </w:r>
      <w:r w:rsidR="00DC43B3" w:rsidRPr="006F6B4C">
        <w:rPr>
          <w:rFonts w:cs="Times New Roman"/>
          <w:szCs w:val="22"/>
        </w:rPr>
        <w:t>S účinností ke dni předání jednotlivých výstupů poskytování Služeb k Akceptačnímu řízení Poskytovatel uděluje Objednateli oprávnění užívat Autorská díla</w:t>
      </w:r>
      <w:r w:rsidR="00FD68D1" w:rsidRPr="006F6B4C">
        <w:rPr>
          <w:rFonts w:cs="Times New Roman"/>
          <w:szCs w:val="22"/>
        </w:rPr>
        <w:t xml:space="preserve"> a Databáze, a to v rozsahu dle </w:t>
      </w:r>
      <w:r w:rsidR="00DC43B3" w:rsidRPr="006F6B4C">
        <w:rPr>
          <w:rFonts w:cs="Times New Roman"/>
          <w:szCs w:val="22"/>
        </w:rPr>
        <w:t xml:space="preserve">tohoto Článku </w:t>
      </w:r>
      <w:r w:rsidR="00DC43B3" w:rsidRPr="006F6B4C">
        <w:rPr>
          <w:rFonts w:cs="Times New Roman"/>
          <w:szCs w:val="22"/>
        </w:rPr>
        <w:fldChar w:fldCharType="begin"/>
      </w:r>
      <w:r w:rsidR="00DC43B3" w:rsidRPr="006F6B4C">
        <w:rPr>
          <w:rFonts w:cs="Times New Roman"/>
          <w:szCs w:val="22"/>
        </w:rPr>
        <w:instrText xml:space="preserve"> REF _Ref515810751 \r \h </w:instrText>
      </w:r>
      <w:r w:rsidR="0056038E" w:rsidRPr="006F6B4C">
        <w:rPr>
          <w:rFonts w:cs="Times New Roman"/>
          <w:szCs w:val="22"/>
        </w:rPr>
        <w:instrText xml:space="preserve"> \* MERGEFORMAT </w:instrText>
      </w:r>
      <w:r w:rsidR="00DC43B3" w:rsidRPr="006F6B4C">
        <w:rPr>
          <w:rFonts w:cs="Times New Roman"/>
          <w:szCs w:val="22"/>
        </w:rPr>
      </w:r>
      <w:r w:rsidR="00DC43B3" w:rsidRPr="006F6B4C">
        <w:rPr>
          <w:rFonts w:cs="Times New Roman"/>
          <w:szCs w:val="22"/>
        </w:rPr>
        <w:fldChar w:fldCharType="separate"/>
      </w:r>
      <w:r w:rsidR="00846495">
        <w:rPr>
          <w:rFonts w:cs="Times New Roman"/>
          <w:szCs w:val="22"/>
        </w:rPr>
        <w:t>14</w:t>
      </w:r>
      <w:r w:rsidR="00DC43B3" w:rsidRPr="006F6B4C">
        <w:rPr>
          <w:rFonts w:cs="Times New Roman"/>
          <w:szCs w:val="22"/>
        </w:rPr>
        <w:fldChar w:fldCharType="end"/>
      </w:r>
      <w:r w:rsidR="00DC43B3" w:rsidRPr="006F6B4C">
        <w:rPr>
          <w:rFonts w:cs="Times New Roman"/>
          <w:szCs w:val="22"/>
        </w:rPr>
        <w:t xml:space="preserve"> (</w:t>
      </w:r>
      <w:r w:rsidR="00DC43B3" w:rsidRPr="006F6B4C">
        <w:rPr>
          <w:rFonts w:cs="Times New Roman"/>
          <w:i/>
          <w:szCs w:val="22"/>
        </w:rPr>
        <w:t>Práva duševního vlastnictví</w:t>
      </w:r>
      <w:r w:rsidR="00DC43B3" w:rsidRPr="006F6B4C">
        <w:rPr>
          <w:rFonts w:cs="Times New Roman"/>
          <w:szCs w:val="22"/>
        </w:rPr>
        <w:t>), přičemž:</w:t>
      </w:r>
      <w:bookmarkEnd w:id="228"/>
    </w:p>
    <w:p w14:paraId="773872A4" w14:textId="77777777" w:rsidR="00EF284D" w:rsidRPr="006F6B4C" w:rsidRDefault="00EF284D" w:rsidP="00265C8E">
      <w:pPr>
        <w:pStyle w:val="Claneka"/>
        <w:keepLines w:val="0"/>
        <w:widowControl/>
        <w:tabs>
          <w:tab w:val="clear" w:pos="992"/>
        </w:tabs>
        <w:ind w:left="1276" w:hanging="709"/>
        <w:rPr>
          <w:szCs w:val="22"/>
        </w:rPr>
      </w:pPr>
      <w:bookmarkStart w:id="229" w:name="_Ref517360963"/>
      <w:r w:rsidRPr="006F6B4C">
        <w:rPr>
          <w:szCs w:val="22"/>
        </w:rPr>
        <w:t xml:space="preserve">pokud se jedná </w:t>
      </w:r>
      <w:r w:rsidR="00C6746C" w:rsidRPr="006F6B4C">
        <w:rPr>
          <w:szCs w:val="22"/>
        </w:rPr>
        <w:t xml:space="preserve">o </w:t>
      </w:r>
      <w:r w:rsidRPr="006F6B4C">
        <w:rPr>
          <w:b/>
          <w:szCs w:val="22"/>
        </w:rPr>
        <w:t>výstup poskytování Paušálních služeb</w:t>
      </w:r>
      <w:r w:rsidRPr="006F6B4C">
        <w:rPr>
          <w:szCs w:val="22"/>
        </w:rPr>
        <w:t xml:space="preserve"> a zároveň</w:t>
      </w:r>
      <w:bookmarkEnd w:id="229"/>
      <w:r w:rsidR="000B7FEA" w:rsidRPr="006F6B4C">
        <w:rPr>
          <w:szCs w:val="22"/>
        </w:rPr>
        <w:t>:</w:t>
      </w:r>
    </w:p>
    <w:p w14:paraId="4B92F816" w14:textId="65056AF2" w:rsidR="00FC06AF" w:rsidRPr="006F6B4C" w:rsidRDefault="00EF284D" w:rsidP="00265C8E">
      <w:pPr>
        <w:pStyle w:val="Claneki"/>
        <w:keepNext w:val="0"/>
        <w:tabs>
          <w:tab w:val="clear" w:pos="1418"/>
        </w:tabs>
        <w:ind w:left="1701"/>
        <w:rPr>
          <w:color w:val="auto"/>
          <w:szCs w:val="22"/>
        </w:rPr>
      </w:pPr>
      <w:r w:rsidRPr="006F6B4C">
        <w:rPr>
          <w:color w:val="auto"/>
          <w:szCs w:val="22"/>
        </w:rPr>
        <w:t xml:space="preserve">jde o výstup, který bude učiněn součástí, týká se anebo je jinak přímo spojen s Autorským dílem </w:t>
      </w:r>
      <w:r w:rsidR="000B7FEA" w:rsidRPr="006F6B4C">
        <w:rPr>
          <w:color w:val="auto"/>
          <w:szCs w:val="22"/>
        </w:rPr>
        <w:t>a</w:t>
      </w:r>
      <w:r w:rsidRPr="006F6B4C">
        <w:rPr>
          <w:color w:val="auto"/>
          <w:szCs w:val="22"/>
        </w:rPr>
        <w:t xml:space="preserve">nebo jiným předmětem duševního vlastnictví, ke kterému má Objednatel oprávnění vykonávat majetková práva autorská anebo ke kterému má Objednatel </w:t>
      </w:r>
      <w:r w:rsidRPr="006F6B4C">
        <w:rPr>
          <w:color w:val="auto"/>
          <w:szCs w:val="22"/>
          <w:u w:val="single"/>
        </w:rPr>
        <w:t>výhradní oprávnění</w:t>
      </w:r>
      <w:r w:rsidRPr="006F6B4C">
        <w:rPr>
          <w:color w:val="auto"/>
          <w:szCs w:val="22"/>
        </w:rPr>
        <w:t xml:space="preserve">, pak se na takový výstup vztahují ustanovení Článku </w:t>
      </w:r>
      <w:r w:rsidR="006A3555" w:rsidRPr="006F6B4C">
        <w:rPr>
          <w:color w:val="auto"/>
          <w:szCs w:val="22"/>
          <w:highlight w:val="red"/>
        </w:rPr>
        <w:fldChar w:fldCharType="begin"/>
      </w:r>
      <w:r w:rsidR="006A3555" w:rsidRPr="006F6B4C">
        <w:rPr>
          <w:color w:val="auto"/>
          <w:szCs w:val="22"/>
        </w:rPr>
        <w:instrText xml:space="preserve"> REF _Ref517361641 \r \h </w:instrText>
      </w:r>
      <w:r w:rsidR="0056038E" w:rsidRPr="006F6B4C">
        <w:rPr>
          <w:color w:val="auto"/>
          <w:szCs w:val="22"/>
          <w:highlight w:val="red"/>
        </w:rPr>
        <w:instrText xml:space="preserve"> \* MERGEFORMAT </w:instrText>
      </w:r>
      <w:r w:rsidR="006A3555" w:rsidRPr="006F6B4C">
        <w:rPr>
          <w:color w:val="auto"/>
          <w:szCs w:val="22"/>
          <w:highlight w:val="red"/>
        </w:rPr>
      </w:r>
      <w:r w:rsidR="006A3555" w:rsidRPr="006F6B4C">
        <w:rPr>
          <w:color w:val="auto"/>
          <w:szCs w:val="22"/>
          <w:highlight w:val="red"/>
        </w:rPr>
        <w:fldChar w:fldCharType="separate"/>
      </w:r>
      <w:r w:rsidR="00846495">
        <w:rPr>
          <w:color w:val="auto"/>
          <w:szCs w:val="22"/>
        </w:rPr>
        <w:t>14.2</w:t>
      </w:r>
      <w:r w:rsidR="006A3555" w:rsidRPr="006F6B4C">
        <w:rPr>
          <w:color w:val="auto"/>
          <w:szCs w:val="22"/>
          <w:highlight w:val="red"/>
        </w:rPr>
        <w:fldChar w:fldCharType="end"/>
      </w:r>
      <w:r w:rsidRPr="006F6B4C">
        <w:rPr>
          <w:color w:val="auto"/>
          <w:szCs w:val="22"/>
        </w:rPr>
        <w:t>;</w:t>
      </w:r>
      <w:r w:rsidR="00DE0A54" w:rsidRPr="006F6B4C">
        <w:rPr>
          <w:color w:val="auto"/>
          <w:szCs w:val="22"/>
        </w:rPr>
        <w:t xml:space="preserve"> </w:t>
      </w:r>
    </w:p>
    <w:p w14:paraId="60443D3B" w14:textId="31D666FA" w:rsidR="00EF284D" w:rsidRPr="006F6B4C" w:rsidRDefault="00FC06AF" w:rsidP="00265C8E">
      <w:pPr>
        <w:pStyle w:val="Claneki"/>
        <w:keepNext w:val="0"/>
        <w:tabs>
          <w:tab w:val="clear" w:pos="1418"/>
        </w:tabs>
        <w:ind w:left="1701"/>
        <w:rPr>
          <w:color w:val="auto"/>
          <w:szCs w:val="22"/>
        </w:rPr>
      </w:pPr>
      <w:bookmarkStart w:id="230" w:name="_Ref517363268"/>
      <w:r w:rsidRPr="006F6B4C">
        <w:rPr>
          <w:color w:val="auto"/>
          <w:szCs w:val="22"/>
        </w:rPr>
        <w:t xml:space="preserve">jde o výstup, který bude učiněn součástí, týká se anebo je jinak přímo spojen s Autorským dílem </w:t>
      </w:r>
      <w:r w:rsidR="000B7FEA" w:rsidRPr="006F6B4C">
        <w:rPr>
          <w:color w:val="auto"/>
          <w:szCs w:val="22"/>
        </w:rPr>
        <w:t>a</w:t>
      </w:r>
      <w:r w:rsidRPr="006F6B4C">
        <w:rPr>
          <w:color w:val="auto"/>
          <w:szCs w:val="22"/>
        </w:rPr>
        <w:t xml:space="preserve">nebo jiným předmětem duševního vlastnictví, ke kterému má Objednatel </w:t>
      </w:r>
      <w:r w:rsidRPr="006F6B4C">
        <w:rPr>
          <w:color w:val="auto"/>
          <w:szCs w:val="22"/>
          <w:u w:val="single"/>
        </w:rPr>
        <w:t>nevýhradní oprávnění</w:t>
      </w:r>
      <w:r w:rsidRPr="006F6B4C">
        <w:rPr>
          <w:color w:val="auto"/>
          <w:szCs w:val="22"/>
        </w:rPr>
        <w:t xml:space="preserve">, ovšem takový </w:t>
      </w:r>
      <w:r w:rsidRPr="006F6B4C">
        <w:rPr>
          <w:color w:val="auto"/>
          <w:szCs w:val="22"/>
          <w:u w:val="single"/>
        </w:rPr>
        <w:t xml:space="preserve">výstup je vytvářen </w:t>
      </w:r>
      <w:r w:rsidR="0043489C" w:rsidRPr="006F6B4C">
        <w:rPr>
          <w:color w:val="auto"/>
          <w:szCs w:val="22"/>
          <w:u w:val="single"/>
        </w:rPr>
        <w:t xml:space="preserve">výhradně </w:t>
      </w:r>
      <w:r w:rsidRPr="006F6B4C">
        <w:rPr>
          <w:color w:val="auto"/>
          <w:szCs w:val="22"/>
          <w:u w:val="single"/>
        </w:rPr>
        <w:t>pro</w:t>
      </w:r>
      <w:r w:rsidR="00ED0C22" w:rsidRPr="006F6B4C">
        <w:rPr>
          <w:color w:val="auto"/>
          <w:szCs w:val="22"/>
          <w:u w:val="single"/>
        </w:rPr>
        <w:t> </w:t>
      </w:r>
      <w:r w:rsidRPr="006F6B4C">
        <w:rPr>
          <w:color w:val="auto"/>
          <w:szCs w:val="22"/>
          <w:u w:val="single"/>
        </w:rPr>
        <w:t xml:space="preserve">potřeby Objednatele </w:t>
      </w:r>
      <w:r w:rsidR="0043489C" w:rsidRPr="006F6B4C">
        <w:rPr>
          <w:color w:val="auto"/>
          <w:szCs w:val="22"/>
          <w:u w:val="single"/>
        </w:rPr>
        <w:t>či na jeho žádost</w:t>
      </w:r>
      <w:r w:rsidR="0043489C" w:rsidRPr="006F6B4C">
        <w:rPr>
          <w:color w:val="auto"/>
          <w:szCs w:val="22"/>
        </w:rPr>
        <w:t xml:space="preserve"> </w:t>
      </w:r>
      <w:r w:rsidRPr="006F6B4C">
        <w:rPr>
          <w:color w:val="auto"/>
          <w:szCs w:val="22"/>
        </w:rPr>
        <w:t xml:space="preserve">v rámci poskytování Paušálních služeb, </w:t>
      </w:r>
      <w:r w:rsidR="00873386">
        <w:rPr>
          <w:color w:val="auto"/>
          <w:szCs w:val="22"/>
        </w:rPr>
        <w:t xml:space="preserve">a nejedná se o ZPV, </w:t>
      </w:r>
      <w:r w:rsidRPr="006F6B4C">
        <w:rPr>
          <w:color w:val="auto"/>
          <w:szCs w:val="22"/>
        </w:rPr>
        <w:t xml:space="preserve">pak se na takový výstup vztahují ustanovení Článku </w:t>
      </w:r>
      <w:r w:rsidR="0043489C" w:rsidRPr="006F6B4C">
        <w:rPr>
          <w:color w:val="auto"/>
          <w:szCs w:val="22"/>
          <w:highlight w:val="red"/>
        </w:rPr>
        <w:fldChar w:fldCharType="begin"/>
      </w:r>
      <w:r w:rsidR="0043489C" w:rsidRPr="006F6B4C">
        <w:rPr>
          <w:color w:val="auto"/>
          <w:szCs w:val="22"/>
        </w:rPr>
        <w:instrText xml:space="preserve"> REF _Ref517361641 \r \h </w:instrText>
      </w:r>
      <w:r w:rsidR="0056038E" w:rsidRPr="006F6B4C">
        <w:rPr>
          <w:color w:val="auto"/>
          <w:szCs w:val="22"/>
          <w:highlight w:val="red"/>
        </w:rPr>
        <w:instrText xml:space="preserve"> \* MERGEFORMAT </w:instrText>
      </w:r>
      <w:r w:rsidR="0043489C" w:rsidRPr="006F6B4C">
        <w:rPr>
          <w:color w:val="auto"/>
          <w:szCs w:val="22"/>
          <w:highlight w:val="red"/>
        </w:rPr>
      </w:r>
      <w:r w:rsidR="0043489C" w:rsidRPr="006F6B4C">
        <w:rPr>
          <w:color w:val="auto"/>
          <w:szCs w:val="22"/>
          <w:highlight w:val="red"/>
        </w:rPr>
        <w:fldChar w:fldCharType="separate"/>
      </w:r>
      <w:r w:rsidR="00846495">
        <w:rPr>
          <w:color w:val="auto"/>
          <w:szCs w:val="22"/>
        </w:rPr>
        <w:t>14.2</w:t>
      </w:r>
      <w:r w:rsidR="0043489C" w:rsidRPr="006F6B4C">
        <w:rPr>
          <w:color w:val="auto"/>
          <w:szCs w:val="22"/>
          <w:highlight w:val="red"/>
        </w:rPr>
        <w:fldChar w:fldCharType="end"/>
      </w:r>
      <w:r w:rsidRPr="006F6B4C">
        <w:rPr>
          <w:color w:val="auto"/>
          <w:szCs w:val="22"/>
        </w:rPr>
        <w:t>;</w:t>
      </w:r>
      <w:r w:rsidR="00DE0A54" w:rsidRPr="006F6B4C">
        <w:rPr>
          <w:color w:val="auto"/>
          <w:szCs w:val="22"/>
        </w:rPr>
        <w:t xml:space="preserve"> </w:t>
      </w:r>
      <w:r w:rsidR="00EF284D" w:rsidRPr="006F6B4C">
        <w:rPr>
          <w:color w:val="auto"/>
          <w:szCs w:val="22"/>
        </w:rPr>
        <w:t>nebo</w:t>
      </w:r>
      <w:bookmarkEnd w:id="230"/>
    </w:p>
    <w:p w14:paraId="34EDE716" w14:textId="5CB1A529" w:rsidR="00EF284D" w:rsidRPr="006F6B4C" w:rsidRDefault="00EF284D" w:rsidP="00265C8E">
      <w:pPr>
        <w:pStyle w:val="Claneki"/>
        <w:keepNext w:val="0"/>
        <w:tabs>
          <w:tab w:val="clear" w:pos="1418"/>
        </w:tabs>
        <w:ind w:left="1701"/>
        <w:rPr>
          <w:color w:val="auto"/>
          <w:szCs w:val="22"/>
        </w:rPr>
      </w:pPr>
      <w:r w:rsidRPr="006F6B4C">
        <w:rPr>
          <w:color w:val="auto"/>
          <w:szCs w:val="22"/>
        </w:rPr>
        <w:t>jde o výstup, který bude učiněn součástí, týká se anebo je jinak přímo spojen s</w:t>
      </w:r>
      <w:r w:rsidR="00873386">
        <w:rPr>
          <w:color w:val="auto"/>
          <w:szCs w:val="22"/>
        </w:rPr>
        <w:t> </w:t>
      </w:r>
      <w:r w:rsidRPr="006F6B4C">
        <w:rPr>
          <w:color w:val="auto"/>
          <w:szCs w:val="22"/>
        </w:rPr>
        <w:t xml:space="preserve">Autorským dílem </w:t>
      </w:r>
      <w:r w:rsidR="000B7FEA" w:rsidRPr="006F6B4C">
        <w:rPr>
          <w:color w:val="auto"/>
          <w:szCs w:val="22"/>
        </w:rPr>
        <w:t>a</w:t>
      </w:r>
      <w:r w:rsidRPr="006F6B4C">
        <w:rPr>
          <w:color w:val="auto"/>
          <w:szCs w:val="22"/>
        </w:rPr>
        <w:t xml:space="preserve">nebo jiným předmětem duševního vlastnictví, ke kterému má Objednatel </w:t>
      </w:r>
      <w:r w:rsidRPr="006F6B4C">
        <w:rPr>
          <w:color w:val="auto"/>
          <w:szCs w:val="22"/>
          <w:u w:val="single"/>
        </w:rPr>
        <w:t>nevýhradní oprávnění</w:t>
      </w:r>
      <w:r w:rsidRPr="00873386">
        <w:rPr>
          <w:color w:val="auto"/>
          <w:szCs w:val="22"/>
        </w:rPr>
        <w:t>,</w:t>
      </w:r>
      <w:r w:rsidRPr="006F6B4C">
        <w:rPr>
          <w:color w:val="auto"/>
          <w:szCs w:val="22"/>
        </w:rPr>
        <w:t xml:space="preserve"> </w:t>
      </w:r>
      <w:r w:rsidR="0043489C" w:rsidRPr="006F6B4C">
        <w:rPr>
          <w:color w:val="auto"/>
          <w:szCs w:val="22"/>
        </w:rPr>
        <w:t xml:space="preserve">a neuplatní se předchozí Článek </w:t>
      </w:r>
      <w:r w:rsidR="0043489C" w:rsidRPr="006F6B4C">
        <w:rPr>
          <w:color w:val="auto"/>
          <w:szCs w:val="22"/>
        </w:rPr>
        <w:fldChar w:fldCharType="begin"/>
      </w:r>
      <w:r w:rsidR="0043489C" w:rsidRPr="006F6B4C">
        <w:rPr>
          <w:color w:val="auto"/>
          <w:szCs w:val="22"/>
        </w:rPr>
        <w:instrText xml:space="preserve"> REF _Ref516496511 \r \h </w:instrText>
      </w:r>
      <w:r w:rsidR="0056038E" w:rsidRPr="006F6B4C">
        <w:rPr>
          <w:color w:val="auto"/>
          <w:szCs w:val="22"/>
        </w:rPr>
        <w:instrText xml:space="preserve"> \* MERGEFORMAT </w:instrText>
      </w:r>
      <w:r w:rsidR="0043489C" w:rsidRPr="006F6B4C">
        <w:rPr>
          <w:color w:val="auto"/>
          <w:szCs w:val="22"/>
        </w:rPr>
      </w:r>
      <w:r w:rsidR="0043489C" w:rsidRPr="006F6B4C">
        <w:rPr>
          <w:color w:val="auto"/>
          <w:szCs w:val="22"/>
        </w:rPr>
        <w:fldChar w:fldCharType="separate"/>
      </w:r>
      <w:r w:rsidR="00846495">
        <w:rPr>
          <w:color w:val="auto"/>
          <w:szCs w:val="22"/>
        </w:rPr>
        <w:t>14.1</w:t>
      </w:r>
      <w:r w:rsidR="0043489C" w:rsidRPr="006F6B4C">
        <w:rPr>
          <w:color w:val="auto"/>
          <w:szCs w:val="22"/>
        </w:rPr>
        <w:fldChar w:fldCharType="end"/>
      </w:r>
      <w:r w:rsidR="0043489C" w:rsidRPr="006F6B4C">
        <w:rPr>
          <w:color w:val="auto"/>
          <w:szCs w:val="22"/>
        </w:rPr>
        <w:fldChar w:fldCharType="begin"/>
      </w:r>
      <w:r w:rsidR="0043489C" w:rsidRPr="006F6B4C">
        <w:rPr>
          <w:color w:val="auto"/>
          <w:szCs w:val="22"/>
        </w:rPr>
        <w:instrText xml:space="preserve"> REF _Ref517360963 \r \h </w:instrText>
      </w:r>
      <w:r w:rsidR="0056038E" w:rsidRPr="006F6B4C">
        <w:rPr>
          <w:color w:val="auto"/>
          <w:szCs w:val="22"/>
        </w:rPr>
        <w:instrText xml:space="preserve"> \* MERGEFORMAT </w:instrText>
      </w:r>
      <w:r w:rsidR="0043489C" w:rsidRPr="006F6B4C">
        <w:rPr>
          <w:color w:val="auto"/>
          <w:szCs w:val="22"/>
        </w:rPr>
      </w:r>
      <w:r w:rsidR="0043489C" w:rsidRPr="006F6B4C">
        <w:rPr>
          <w:color w:val="auto"/>
          <w:szCs w:val="22"/>
        </w:rPr>
        <w:fldChar w:fldCharType="separate"/>
      </w:r>
      <w:r w:rsidR="00846495">
        <w:rPr>
          <w:color w:val="auto"/>
          <w:szCs w:val="22"/>
        </w:rPr>
        <w:t>(a)</w:t>
      </w:r>
      <w:r w:rsidR="0043489C" w:rsidRPr="006F6B4C">
        <w:rPr>
          <w:color w:val="auto"/>
          <w:szCs w:val="22"/>
        </w:rPr>
        <w:fldChar w:fldCharType="end"/>
      </w:r>
      <w:r w:rsidR="0043489C" w:rsidRPr="006F6B4C">
        <w:rPr>
          <w:color w:val="auto"/>
          <w:szCs w:val="22"/>
        </w:rPr>
        <w:fldChar w:fldCharType="begin"/>
      </w:r>
      <w:r w:rsidR="0043489C" w:rsidRPr="006F6B4C">
        <w:rPr>
          <w:color w:val="auto"/>
          <w:szCs w:val="22"/>
        </w:rPr>
        <w:instrText xml:space="preserve"> REF _Ref517363268 \r \h </w:instrText>
      </w:r>
      <w:r w:rsidR="0056038E" w:rsidRPr="006F6B4C">
        <w:rPr>
          <w:color w:val="auto"/>
          <w:szCs w:val="22"/>
        </w:rPr>
        <w:instrText xml:space="preserve"> \* MERGEFORMAT </w:instrText>
      </w:r>
      <w:r w:rsidR="0043489C" w:rsidRPr="006F6B4C">
        <w:rPr>
          <w:color w:val="auto"/>
          <w:szCs w:val="22"/>
        </w:rPr>
      </w:r>
      <w:r w:rsidR="0043489C" w:rsidRPr="006F6B4C">
        <w:rPr>
          <w:color w:val="auto"/>
          <w:szCs w:val="22"/>
        </w:rPr>
        <w:fldChar w:fldCharType="separate"/>
      </w:r>
      <w:r w:rsidR="00846495">
        <w:rPr>
          <w:color w:val="auto"/>
          <w:szCs w:val="22"/>
        </w:rPr>
        <w:t>(ii)</w:t>
      </w:r>
      <w:r w:rsidR="0043489C" w:rsidRPr="006F6B4C">
        <w:rPr>
          <w:color w:val="auto"/>
          <w:szCs w:val="22"/>
        </w:rPr>
        <w:fldChar w:fldCharType="end"/>
      </w:r>
      <w:r w:rsidR="0043489C" w:rsidRPr="006F6B4C">
        <w:rPr>
          <w:color w:val="auto"/>
          <w:szCs w:val="22"/>
        </w:rPr>
        <w:t xml:space="preserve"> (tj.</w:t>
      </w:r>
      <w:r w:rsidR="00ED0C22" w:rsidRPr="006F6B4C">
        <w:rPr>
          <w:color w:val="auto"/>
          <w:szCs w:val="22"/>
        </w:rPr>
        <w:t> </w:t>
      </w:r>
      <w:r w:rsidR="0043489C" w:rsidRPr="006F6B4C">
        <w:rPr>
          <w:color w:val="auto"/>
          <w:szCs w:val="22"/>
          <w:u w:val="single"/>
        </w:rPr>
        <w:t>výstup není vytvářen pro potřeby či na žádost Objednatele</w:t>
      </w:r>
      <w:r w:rsidR="000654EF" w:rsidRPr="000654EF">
        <w:rPr>
          <w:color w:val="auto"/>
          <w:szCs w:val="22"/>
        </w:rPr>
        <w:t>, krom ZPV</w:t>
      </w:r>
      <w:r w:rsidR="0043489C" w:rsidRPr="006F6B4C">
        <w:rPr>
          <w:color w:val="auto"/>
          <w:szCs w:val="22"/>
        </w:rPr>
        <w:t xml:space="preserve">), </w:t>
      </w:r>
      <w:r w:rsidRPr="006F6B4C">
        <w:rPr>
          <w:color w:val="auto"/>
          <w:szCs w:val="22"/>
        </w:rPr>
        <w:t xml:space="preserve">pak se na takový výstup vztahují ustanovení Článku </w:t>
      </w:r>
      <w:r w:rsidR="006A3555" w:rsidRPr="006F6B4C">
        <w:rPr>
          <w:color w:val="auto"/>
          <w:szCs w:val="22"/>
          <w:highlight w:val="red"/>
        </w:rPr>
        <w:fldChar w:fldCharType="begin"/>
      </w:r>
      <w:r w:rsidR="006A3555" w:rsidRPr="006F6B4C">
        <w:rPr>
          <w:color w:val="auto"/>
          <w:szCs w:val="22"/>
        </w:rPr>
        <w:instrText xml:space="preserve"> REF _Ref517361646 \r \h </w:instrText>
      </w:r>
      <w:r w:rsidR="0056038E" w:rsidRPr="006F6B4C">
        <w:rPr>
          <w:color w:val="auto"/>
          <w:szCs w:val="22"/>
          <w:highlight w:val="red"/>
        </w:rPr>
        <w:instrText xml:space="preserve"> \* MERGEFORMAT </w:instrText>
      </w:r>
      <w:r w:rsidR="006A3555" w:rsidRPr="006F6B4C">
        <w:rPr>
          <w:color w:val="auto"/>
          <w:szCs w:val="22"/>
          <w:highlight w:val="red"/>
        </w:rPr>
      </w:r>
      <w:r w:rsidR="006A3555" w:rsidRPr="006F6B4C">
        <w:rPr>
          <w:color w:val="auto"/>
          <w:szCs w:val="22"/>
          <w:highlight w:val="red"/>
        </w:rPr>
        <w:fldChar w:fldCharType="separate"/>
      </w:r>
      <w:r w:rsidR="00846495">
        <w:rPr>
          <w:color w:val="auto"/>
          <w:szCs w:val="22"/>
        </w:rPr>
        <w:t>14.3</w:t>
      </w:r>
      <w:r w:rsidR="006A3555" w:rsidRPr="006F6B4C">
        <w:rPr>
          <w:color w:val="auto"/>
          <w:szCs w:val="22"/>
          <w:highlight w:val="red"/>
        </w:rPr>
        <w:fldChar w:fldCharType="end"/>
      </w:r>
      <w:r w:rsidRPr="006F6B4C">
        <w:rPr>
          <w:color w:val="auto"/>
          <w:szCs w:val="22"/>
        </w:rPr>
        <w:t>;</w:t>
      </w:r>
      <w:r w:rsidR="00DE0A54" w:rsidRPr="006F6B4C">
        <w:rPr>
          <w:color w:val="auto"/>
          <w:szCs w:val="22"/>
        </w:rPr>
        <w:t xml:space="preserve"> </w:t>
      </w:r>
    </w:p>
    <w:p w14:paraId="25C70AFD" w14:textId="77777777" w:rsidR="00EF284D" w:rsidRPr="006F6B4C" w:rsidRDefault="00EF284D" w:rsidP="00265C8E">
      <w:pPr>
        <w:pStyle w:val="Claneka"/>
        <w:keepLines w:val="0"/>
        <w:widowControl/>
        <w:tabs>
          <w:tab w:val="clear" w:pos="992"/>
        </w:tabs>
        <w:ind w:left="1276" w:hanging="709"/>
        <w:rPr>
          <w:szCs w:val="22"/>
        </w:rPr>
      </w:pPr>
      <w:r w:rsidRPr="006F6B4C">
        <w:rPr>
          <w:szCs w:val="22"/>
        </w:rPr>
        <w:t xml:space="preserve">pokud se jedná </w:t>
      </w:r>
      <w:r w:rsidR="00C6746C" w:rsidRPr="006F6B4C">
        <w:rPr>
          <w:szCs w:val="22"/>
        </w:rPr>
        <w:t xml:space="preserve">o </w:t>
      </w:r>
      <w:r w:rsidRPr="006F6B4C">
        <w:rPr>
          <w:b/>
          <w:szCs w:val="22"/>
        </w:rPr>
        <w:t>výstup poskytování Služeb na objednávku</w:t>
      </w:r>
      <w:r w:rsidRPr="006F6B4C">
        <w:rPr>
          <w:szCs w:val="22"/>
        </w:rPr>
        <w:t xml:space="preserve"> a zároveň</w:t>
      </w:r>
      <w:r w:rsidR="000B7FEA" w:rsidRPr="006F6B4C">
        <w:rPr>
          <w:szCs w:val="22"/>
        </w:rPr>
        <w:t xml:space="preserve">: </w:t>
      </w:r>
    </w:p>
    <w:p w14:paraId="5FFD5723" w14:textId="77777777" w:rsidR="00EF284D" w:rsidRPr="006F6B4C" w:rsidRDefault="00EF284D" w:rsidP="00265C8E">
      <w:pPr>
        <w:pStyle w:val="Claneki"/>
        <w:keepNext w:val="0"/>
        <w:tabs>
          <w:tab w:val="clear" w:pos="1418"/>
        </w:tabs>
        <w:ind w:left="1701"/>
        <w:rPr>
          <w:color w:val="auto"/>
          <w:szCs w:val="22"/>
        </w:rPr>
      </w:pPr>
      <w:r w:rsidRPr="006F6B4C">
        <w:rPr>
          <w:color w:val="auto"/>
          <w:szCs w:val="22"/>
          <w:u w:val="single"/>
        </w:rPr>
        <w:t>je součástí Dílčí smlouvy ujednání o rozsahu Udělovaných oprávnění</w:t>
      </w:r>
      <w:r w:rsidRPr="006F6B4C">
        <w:rPr>
          <w:color w:val="auto"/>
          <w:szCs w:val="22"/>
        </w:rPr>
        <w:t xml:space="preserve">, pak se na takový výstup vztahují ustanovení dle rozsahu Udělovaných oprávnění stanovených v Dílčí </w:t>
      </w:r>
      <w:r w:rsidR="00FC06AF" w:rsidRPr="006F6B4C">
        <w:rPr>
          <w:color w:val="auto"/>
          <w:szCs w:val="22"/>
        </w:rPr>
        <w:t>smlouvě;</w:t>
      </w:r>
      <w:r w:rsidRPr="006F6B4C">
        <w:rPr>
          <w:color w:val="auto"/>
          <w:szCs w:val="22"/>
        </w:rPr>
        <w:t xml:space="preserve"> </w:t>
      </w:r>
      <w:r w:rsidR="00FC06AF" w:rsidRPr="006F6B4C">
        <w:rPr>
          <w:color w:val="auto"/>
          <w:szCs w:val="22"/>
        </w:rPr>
        <w:t>nebo</w:t>
      </w:r>
    </w:p>
    <w:p w14:paraId="1504C1A5" w14:textId="6821C49C" w:rsidR="00EF284D" w:rsidRPr="006F6B4C" w:rsidRDefault="00EF284D" w:rsidP="00265C8E">
      <w:pPr>
        <w:pStyle w:val="Claneki"/>
        <w:keepNext w:val="0"/>
        <w:tabs>
          <w:tab w:val="clear" w:pos="1418"/>
        </w:tabs>
        <w:ind w:left="1701"/>
        <w:rPr>
          <w:color w:val="auto"/>
          <w:szCs w:val="22"/>
        </w:rPr>
      </w:pPr>
      <w:r w:rsidRPr="006F6B4C">
        <w:rPr>
          <w:color w:val="auto"/>
          <w:szCs w:val="22"/>
          <w:u w:val="single"/>
        </w:rPr>
        <w:t>není součástí Dílčí smlouvy ujednání o rozsahu Udělovaných oprávnění</w:t>
      </w:r>
      <w:r w:rsidRPr="006F6B4C">
        <w:rPr>
          <w:color w:val="auto"/>
          <w:szCs w:val="22"/>
        </w:rPr>
        <w:t xml:space="preserve">, pak se na takový výstup vztahují ustanovení stejná, jako pro Paušální služby dle Článku </w:t>
      </w:r>
      <w:r w:rsidRPr="006F6B4C">
        <w:rPr>
          <w:color w:val="auto"/>
          <w:szCs w:val="22"/>
        </w:rPr>
        <w:fldChar w:fldCharType="begin"/>
      </w:r>
      <w:r w:rsidRPr="006F6B4C">
        <w:rPr>
          <w:color w:val="auto"/>
          <w:szCs w:val="22"/>
        </w:rPr>
        <w:instrText xml:space="preserve"> REF _Ref516496511 \r \h </w:instrText>
      </w:r>
      <w:r w:rsidR="0056038E" w:rsidRPr="006F6B4C">
        <w:rPr>
          <w:color w:val="auto"/>
          <w:szCs w:val="22"/>
        </w:rPr>
        <w:instrText xml:space="preserve"> \* MERGEFORMAT </w:instrText>
      </w:r>
      <w:r w:rsidRPr="006F6B4C">
        <w:rPr>
          <w:color w:val="auto"/>
          <w:szCs w:val="22"/>
        </w:rPr>
      </w:r>
      <w:r w:rsidRPr="006F6B4C">
        <w:rPr>
          <w:color w:val="auto"/>
          <w:szCs w:val="22"/>
        </w:rPr>
        <w:fldChar w:fldCharType="separate"/>
      </w:r>
      <w:r w:rsidR="00846495">
        <w:rPr>
          <w:color w:val="auto"/>
          <w:szCs w:val="22"/>
        </w:rPr>
        <w:t>14.1</w:t>
      </w:r>
      <w:r w:rsidRPr="006F6B4C">
        <w:rPr>
          <w:color w:val="auto"/>
          <w:szCs w:val="22"/>
        </w:rPr>
        <w:fldChar w:fldCharType="end"/>
      </w:r>
      <w:r w:rsidRPr="006F6B4C">
        <w:rPr>
          <w:color w:val="auto"/>
          <w:szCs w:val="22"/>
        </w:rPr>
        <w:fldChar w:fldCharType="begin"/>
      </w:r>
      <w:r w:rsidRPr="006F6B4C">
        <w:rPr>
          <w:color w:val="auto"/>
          <w:szCs w:val="22"/>
        </w:rPr>
        <w:instrText xml:space="preserve"> REF _Ref517360963 \r \h </w:instrText>
      </w:r>
      <w:r w:rsidR="0056038E" w:rsidRPr="006F6B4C">
        <w:rPr>
          <w:color w:val="auto"/>
          <w:szCs w:val="22"/>
        </w:rPr>
        <w:instrText xml:space="preserve"> \* MERGEFORMAT </w:instrText>
      </w:r>
      <w:r w:rsidRPr="006F6B4C">
        <w:rPr>
          <w:color w:val="auto"/>
          <w:szCs w:val="22"/>
        </w:rPr>
      </w:r>
      <w:r w:rsidRPr="006F6B4C">
        <w:rPr>
          <w:color w:val="auto"/>
          <w:szCs w:val="22"/>
        </w:rPr>
        <w:fldChar w:fldCharType="separate"/>
      </w:r>
      <w:r w:rsidR="00846495">
        <w:rPr>
          <w:color w:val="auto"/>
          <w:szCs w:val="22"/>
        </w:rPr>
        <w:t>(a)</w:t>
      </w:r>
      <w:r w:rsidRPr="006F6B4C">
        <w:rPr>
          <w:color w:val="auto"/>
          <w:szCs w:val="22"/>
        </w:rPr>
        <w:fldChar w:fldCharType="end"/>
      </w:r>
      <w:r w:rsidRPr="006F6B4C">
        <w:rPr>
          <w:color w:val="auto"/>
          <w:szCs w:val="22"/>
        </w:rPr>
        <w:t xml:space="preserve"> výše.</w:t>
      </w:r>
    </w:p>
    <w:p w14:paraId="728587F1" w14:textId="49944A48" w:rsidR="00EF284D" w:rsidRPr="006F6B4C" w:rsidRDefault="00EF284D" w:rsidP="00CA4C35">
      <w:pPr>
        <w:pStyle w:val="Clanek11"/>
        <w:widowControl/>
        <w:rPr>
          <w:rFonts w:cs="Times New Roman"/>
          <w:szCs w:val="22"/>
        </w:rPr>
      </w:pPr>
      <w:bookmarkStart w:id="231" w:name="_Ref517361641"/>
      <w:bookmarkStart w:id="232" w:name="_Ref517362420"/>
      <w:r w:rsidRPr="006F6B4C">
        <w:rPr>
          <w:rFonts w:cs="Times New Roman"/>
          <w:b/>
          <w:szCs w:val="22"/>
          <w:u w:val="single"/>
        </w:rPr>
        <w:t>Výhradní duševní vlastnictví</w:t>
      </w:r>
      <w:bookmarkEnd w:id="231"/>
      <w:r w:rsidR="006A3555" w:rsidRPr="006F6B4C">
        <w:rPr>
          <w:rFonts w:cs="Times New Roman"/>
          <w:b/>
          <w:szCs w:val="22"/>
        </w:rPr>
        <w:t>.</w:t>
      </w:r>
      <w:r w:rsidR="006A3555" w:rsidRPr="006F6B4C">
        <w:rPr>
          <w:rFonts w:cs="Times New Roman"/>
          <w:szCs w:val="22"/>
        </w:rPr>
        <w:t xml:space="preserve"> S účinností ke dni předání jednotlivých výstupů poskytování Služeb k Akceptačnímu řízení Poskytovatel uděluje Objednateli oprávnění užívat Autorská díla a Databáze obsažené v předmětu poskytování Služeb či v jeho části, a to v rozsahu dle tohoto Článku </w:t>
      </w:r>
      <w:r w:rsidR="006A3555" w:rsidRPr="006F6B4C">
        <w:rPr>
          <w:rFonts w:cs="Times New Roman"/>
          <w:szCs w:val="22"/>
          <w:highlight w:val="red"/>
        </w:rPr>
        <w:fldChar w:fldCharType="begin"/>
      </w:r>
      <w:r w:rsidR="006A3555" w:rsidRPr="006F6B4C">
        <w:rPr>
          <w:rFonts w:cs="Times New Roman"/>
          <w:szCs w:val="22"/>
        </w:rPr>
        <w:instrText xml:space="preserve"> REF _Ref517361641 \r \h </w:instrText>
      </w:r>
      <w:r w:rsidR="0056038E" w:rsidRPr="006F6B4C">
        <w:rPr>
          <w:rFonts w:cs="Times New Roman"/>
          <w:szCs w:val="22"/>
          <w:highlight w:val="red"/>
        </w:rPr>
        <w:instrText xml:space="preserve"> \* MERGEFORMAT </w:instrText>
      </w:r>
      <w:r w:rsidR="006A3555" w:rsidRPr="006F6B4C">
        <w:rPr>
          <w:rFonts w:cs="Times New Roman"/>
          <w:szCs w:val="22"/>
          <w:highlight w:val="red"/>
        </w:rPr>
      </w:r>
      <w:r w:rsidR="006A3555" w:rsidRPr="006F6B4C">
        <w:rPr>
          <w:rFonts w:cs="Times New Roman"/>
          <w:szCs w:val="22"/>
          <w:highlight w:val="red"/>
        </w:rPr>
        <w:fldChar w:fldCharType="separate"/>
      </w:r>
      <w:r w:rsidR="00846495">
        <w:rPr>
          <w:rFonts w:cs="Times New Roman"/>
          <w:szCs w:val="22"/>
        </w:rPr>
        <w:t>14.2</w:t>
      </w:r>
      <w:r w:rsidR="006A3555" w:rsidRPr="006F6B4C">
        <w:rPr>
          <w:rFonts w:cs="Times New Roman"/>
          <w:szCs w:val="22"/>
          <w:highlight w:val="red"/>
        </w:rPr>
        <w:fldChar w:fldCharType="end"/>
      </w:r>
      <w:r w:rsidR="006A3555" w:rsidRPr="006F6B4C">
        <w:rPr>
          <w:rFonts w:cs="Times New Roman"/>
          <w:szCs w:val="22"/>
        </w:rPr>
        <w:t>, přičemž:</w:t>
      </w:r>
      <w:bookmarkEnd w:id="232"/>
    </w:p>
    <w:p w14:paraId="07BD20D1" w14:textId="3FBBF38A" w:rsidR="006A3555" w:rsidRPr="006F6B4C" w:rsidRDefault="006A3555" w:rsidP="00265C8E">
      <w:pPr>
        <w:pStyle w:val="Claneka"/>
        <w:keepLines w:val="0"/>
        <w:widowControl/>
        <w:tabs>
          <w:tab w:val="clear" w:pos="992"/>
        </w:tabs>
        <w:ind w:left="1276" w:hanging="709"/>
        <w:rPr>
          <w:szCs w:val="22"/>
        </w:rPr>
      </w:pPr>
      <w:bookmarkStart w:id="233" w:name="_Ref517362422"/>
      <w:bookmarkStart w:id="234" w:name="_Ref516240906"/>
      <w:bookmarkStart w:id="235" w:name="_Ref502607358"/>
      <w:bookmarkStart w:id="236" w:name="_Ref327805280"/>
      <w:bookmarkStart w:id="237" w:name="_Ref334101701"/>
      <w:r w:rsidRPr="006F6B4C">
        <w:rPr>
          <w:szCs w:val="22"/>
        </w:rPr>
        <w:t>pokud se jedná o Autorské dílo</w:t>
      </w:r>
      <w:r w:rsidR="000915A6" w:rsidRPr="006F6B4C">
        <w:rPr>
          <w:szCs w:val="22"/>
        </w:rPr>
        <w:t xml:space="preserve"> či Databázi</w:t>
      </w:r>
      <w:r w:rsidRPr="006F6B4C">
        <w:rPr>
          <w:szCs w:val="22"/>
        </w:rPr>
        <w:t xml:space="preserve">, k němuž </w:t>
      </w:r>
      <w:r w:rsidRPr="006F6B4C">
        <w:rPr>
          <w:szCs w:val="22"/>
          <w:u w:val="single"/>
        </w:rPr>
        <w:t>je vykonavatelem autorských práv Poskytovatel</w:t>
      </w:r>
      <w:r w:rsidRPr="006F6B4C">
        <w:rPr>
          <w:szCs w:val="22"/>
        </w:rPr>
        <w:t xml:space="preserve">, a zároveň se jedná o Autorská díla ve smyslu § 58 odst. 1 a 7 Autorského zákona (zejména Software či </w:t>
      </w:r>
      <w:r w:rsidR="00ED0C22" w:rsidRPr="006F6B4C">
        <w:rPr>
          <w:szCs w:val="22"/>
        </w:rPr>
        <w:t>Databázi</w:t>
      </w:r>
      <w:r w:rsidRPr="006F6B4C">
        <w:rPr>
          <w:szCs w:val="22"/>
        </w:rPr>
        <w:t xml:space="preserve">), Poskytovatel postupuje na Objednatele oprávnění k výkonu majetkových práv autorských k takovému Autorskému dílu (ve formě strojového i Zdrojového kódu). Poskytovatel prohlašuje, že Autorské dílo dle tohoto Článku </w:t>
      </w:r>
      <w:r w:rsidR="0024235A" w:rsidRPr="006F6B4C">
        <w:rPr>
          <w:szCs w:val="22"/>
        </w:rPr>
        <w:fldChar w:fldCharType="begin"/>
      </w:r>
      <w:r w:rsidR="0024235A" w:rsidRPr="006F6B4C">
        <w:rPr>
          <w:szCs w:val="22"/>
        </w:rPr>
        <w:instrText xml:space="preserve"> REF _Ref517362420 \r \h </w:instrText>
      </w:r>
      <w:r w:rsidR="0056038E" w:rsidRPr="006F6B4C">
        <w:rPr>
          <w:szCs w:val="22"/>
        </w:rPr>
        <w:instrText xml:space="preserve"> \* MERGEFORMAT </w:instrText>
      </w:r>
      <w:r w:rsidR="0024235A" w:rsidRPr="006F6B4C">
        <w:rPr>
          <w:szCs w:val="22"/>
        </w:rPr>
      </w:r>
      <w:r w:rsidR="0024235A" w:rsidRPr="006F6B4C">
        <w:rPr>
          <w:szCs w:val="22"/>
        </w:rPr>
        <w:fldChar w:fldCharType="separate"/>
      </w:r>
      <w:r w:rsidR="00846495">
        <w:rPr>
          <w:szCs w:val="22"/>
        </w:rPr>
        <w:t>14.2</w:t>
      </w:r>
      <w:r w:rsidR="0024235A" w:rsidRPr="006F6B4C">
        <w:rPr>
          <w:szCs w:val="22"/>
        </w:rPr>
        <w:fldChar w:fldCharType="end"/>
      </w:r>
      <w:r w:rsidR="0024235A" w:rsidRPr="006F6B4C">
        <w:rPr>
          <w:szCs w:val="22"/>
        </w:rPr>
        <w:fldChar w:fldCharType="begin"/>
      </w:r>
      <w:r w:rsidR="0024235A" w:rsidRPr="006F6B4C">
        <w:rPr>
          <w:szCs w:val="22"/>
        </w:rPr>
        <w:instrText xml:space="preserve"> REF _Ref517362422 \r \h </w:instrText>
      </w:r>
      <w:r w:rsidR="0056038E" w:rsidRPr="006F6B4C">
        <w:rPr>
          <w:szCs w:val="22"/>
        </w:rPr>
        <w:instrText xml:space="preserve"> \* MERGEFORMAT </w:instrText>
      </w:r>
      <w:r w:rsidR="0024235A" w:rsidRPr="006F6B4C">
        <w:rPr>
          <w:szCs w:val="22"/>
        </w:rPr>
      </w:r>
      <w:r w:rsidR="0024235A" w:rsidRPr="006F6B4C">
        <w:rPr>
          <w:szCs w:val="22"/>
        </w:rPr>
        <w:fldChar w:fldCharType="separate"/>
      </w:r>
      <w:r w:rsidR="00846495">
        <w:rPr>
          <w:szCs w:val="22"/>
        </w:rPr>
        <w:t>(a)</w:t>
      </w:r>
      <w:r w:rsidR="0024235A" w:rsidRPr="006F6B4C">
        <w:rPr>
          <w:szCs w:val="22"/>
        </w:rPr>
        <w:fldChar w:fldCharType="end"/>
      </w:r>
      <w:r w:rsidR="0024235A" w:rsidRPr="006F6B4C">
        <w:rPr>
          <w:szCs w:val="22"/>
        </w:rPr>
        <w:t xml:space="preserve"> </w:t>
      </w:r>
      <w:r w:rsidRPr="006F6B4C">
        <w:rPr>
          <w:szCs w:val="22"/>
        </w:rPr>
        <w:t>bylo vytvořeno zaměstnanci či dodavateli Poskytovatele jako zaměstnanecké dílo ve smyslu § 58 odst. 1 a 7 Autorského zákona, a že je oprávněn k</w:t>
      </w:r>
      <w:r w:rsidR="00C75342" w:rsidRPr="006F6B4C">
        <w:rPr>
          <w:szCs w:val="22"/>
        </w:rPr>
        <w:t> </w:t>
      </w:r>
      <w:r w:rsidRPr="006F6B4C">
        <w:rPr>
          <w:szCs w:val="22"/>
        </w:rPr>
        <w:t xml:space="preserve">postoupení výkonu majetkových práv v souladu s tímto Článkem </w:t>
      </w:r>
      <w:r w:rsidR="0024235A" w:rsidRPr="006F6B4C">
        <w:rPr>
          <w:szCs w:val="22"/>
        </w:rPr>
        <w:fldChar w:fldCharType="begin"/>
      </w:r>
      <w:r w:rsidR="0024235A" w:rsidRPr="006F6B4C">
        <w:rPr>
          <w:szCs w:val="22"/>
        </w:rPr>
        <w:instrText xml:space="preserve"> REF _Ref517362420 \r \h </w:instrText>
      </w:r>
      <w:r w:rsidR="0056038E" w:rsidRPr="006F6B4C">
        <w:rPr>
          <w:szCs w:val="22"/>
        </w:rPr>
        <w:instrText xml:space="preserve"> \* MERGEFORMAT </w:instrText>
      </w:r>
      <w:r w:rsidR="0024235A" w:rsidRPr="006F6B4C">
        <w:rPr>
          <w:szCs w:val="22"/>
        </w:rPr>
      </w:r>
      <w:r w:rsidR="0024235A" w:rsidRPr="006F6B4C">
        <w:rPr>
          <w:szCs w:val="22"/>
        </w:rPr>
        <w:fldChar w:fldCharType="separate"/>
      </w:r>
      <w:r w:rsidR="00846495">
        <w:rPr>
          <w:szCs w:val="22"/>
        </w:rPr>
        <w:t>14.2</w:t>
      </w:r>
      <w:r w:rsidR="0024235A" w:rsidRPr="006F6B4C">
        <w:rPr>
          <w:szCs w:val="22"/>
        </w:rPr>
        <w:fldChar w:fldCharType="end"/>
      </w:r>
      <w:r w:rsidR="0024235A" w:rsidRPr="006F6B4C">
        <w:rPr>
          <w:szCs w:val="22"/>
        </w:rPr>
        <w:fldChar w:fldCharType="begin"/>
      </w:r>
      <w:r w:rsidR="0024235A" w:rsidRPr="006F6B4C">
        <w:rPr>
          <w:szCs w:val="22"/>
        </w:rPr>
        <w:instrText xml:space="preserve"> REF _Ref517362422 \r \h </w:instrText>
      </w:r>
      <w:r w:rsidR="0056038E" w:rsidRPr="006F6B4C">
        <w:rPr>
          <w:szCs w:val="22"/>
        </w:rPr>
        <w:instrText xml:space="preserve"> \* MERGEFORMAT </w:instrText>
      </w:r>
      <w:r w:rsidR="0024235A" w:rsidRPr="006F6B4C">
        <w:rPr>
          <w:szCs w:val="22"/>
        </w:rPr>
      </w:r>
      <w:r w:rsidR="0024235A" w:rsidRPr="006F6B4C">
        <w:rPr>
          <w:szCs w:val="22"/>
        </w:rPr>
        <w:fldChar w:fldCharType="separate"/>
      </w:r>
      <w:r w:rsidR="00846495">
        <w:rPr>
          <w:szCs w:val="22"/>
        </w:rPr>
        <w:t>(a)</w:t>
      </w:r>
      <w:r w:rsidR="0024235A" w:rsidRPr="006F6B4C">
        <w:rPr>
          <w:szCs w:val="22"/>
        </w:rPr>
        <w:fldChar w:fldCharType="end"/>
      </w:r>
      <w:r w:rsidR="0024235A" w:rsidRPr="006F6B4C">
        <w:rPr>
          <w:szCs w:val="22"/>
        </w:rPr>
        <w:t xml:space="preserve"> </w:t>
      </w:r>
      <w:r w:rsidRPr="006F6B4C">
        <w:rPr>
          <w:szCs w:val="22"/>
        </w:rPr>
        <w:t xml:space="preserve">a má </w:t>
      </w:r>
      <w:r w:rsidRPr="006F6B4C">
        <w:rPr>
          <w:szCs w:val="22"/>
        </w:rPr>
        <w:lastRenderedPageBreak/>
        <w:t>k</w:t>
      </w:r>
      <w:r w:rsidR="00C75342" w:rsidRPr="006F6B4C">
        <w:rPr>
          <w:szCs w:val="22"/>
        </w:rPr>
        <w:t> </w:t>
      </w:r>
      <w:r w:rsidRPr="006F6B4C">
        <w:rPr>
          <w:szCs w:val="22"/>
        </w:rPr>
        <w:t>takovému postoupení náležité souhlasy, přičemž Poskytovatel se zavazuje na požádání Objednatele neprodleně předložit nebo jinak vhodným způsobem zpřístupnit dokumenty prokazující rozsah oprávnění Poskytovatele. Objednatel je dále oprávněn postoupit oprávnění k výkonu majetkových práv na jakoukoli další třetí osobu dle volby Objednatele</w:t>
      </w:r>
      <w:r w:rsidR="000915A6" w:rsidRPr="006F6B4C">
        <w:rPr>
          <w:szCs w:val="22"/>
        </w:rPr>
        <w:t xml:space="preserve"> (i částečně)</w:t>
      </w:r>
      <w:r w:rsidRPr="006F6B4C">
        <w:rPr>
          <w:szCs w:val="22"/>
        </w:rPr>
        <w:t xml:space="preserve">, s čímž Poskytovatel výslovně souhlasí; pro zamezení pochybnostem je Poskytovatel povinen podniknout veškeré kroky k získání náležitých oprávnění tak, aby mohl oprávnění k výkonu majetkového práva postoupit na Objednatele v souladu s tímto Článkem </w:t>
      </w:r>
      <w:r w:rsidR="0024235A" w:rsidRPr="006F6B4C">
        <w:rPr>
          <w:szCs w:val="22"/>
        </w:rPr>
        <w:fldChar w:fldCharType="begin"/>
      </w:r>
      <w:r w:rsidR="0024235A" w:rsidRPr="006F6B4C">
        <w:rPr>
          <w:szCs w:val="22"/>
        </w:rPr>
        <w:instrText xml:space="preserve"> REF _Ref517362420 \r \h </w:instrText>
      </w:r>
      <w:r w:rsidR="0056038E" w:rsidRPr="006F6B4C">
        <w:rPr>
          <w:szCs w:val="22"/>
        </w:rPr>
        <w:instrText xml:space="preserve"> \* MERGEFORMAT </w:instrText>
      </w:r>
      <w:r w:rsidR="0024235A" w:rsidRPr="006F6B4C">
        <w:rPr>
          <w:szCs w:val="22"/>
        </w:rPr>
      </w:r>
      <w:r w:rsidR="0024235A" w:rsidRPr="006F6B4C">
        <w:rPr>
          <w:szCs w:val="22"/>
        </w:rPr>
        <w:fldChar w:fldCharType="separate"/>
      </w:r>
      <w:r w:rsidR="00846495">
        <w:rPr>
          <w:szCs w:val="22"/>
        </w:rPr>
        <w:t>14.2</w:t>
      </w:r>
      <w:r w:rsidR="0024235A" w:rsidRPr="006F6B4C">
        <w:rPr>
          <w:szCs w:val="22"/>
        </w:rPr>
        <w:fldChar w:fldCharType="end"/>
      </w:r>
      <w:r w:rsidR="0024235A" w:rsidRPr="006F6B4C">
        <w:rPr>
          <w:szCs w:val="22"/>
        </w:rPr>
        <w:fldChar w:fldCharType="begin"/>
      </w:r>
      <w:r w:rsidR="0024235A" w:rsidRPr="006F6B4C">
        <w:rPr>
          <w:szCs w:val="22"/>
        </w:rPr>
        <w:instrText xml:space="preserve"> REF _Ref517362422 \r \h </w:instrText>
      </w:r>
      <w:r w:rsidR="0056038E" w:rsidRPr="006F6B4C">
        <w:rPr>
          <w:szCs w:val="22"/>
        </w:rPr>
        <w:instrText xml:space="preserve"> \* MERGEFORMAT </w:instrText>
      </w:r>
      <w:r w:rsidR="0024235A" w:rsidRPr="006F6B4C">
        <w:rPr>
          <w:szCs w:val="22"/>
        </w:rPr>
      </w:r>
      <w:r w:rsidR="0024235A" w:rsidRPr="006F6B4C">
        <w:rPr>
          <w:szCs w:val="22"/>
        </w:rPr>
        <w:fldChar w:fldCharType="separate"/>
      </w:r>
      <w:r w:rsidR="00846495">
        <w:rPr>
          <w:szCs w:val="22"/>
        </w:rPr>
        <w:t>(a)</w:t>
      </w:r>
      <w:r w:rsidR="0024235A" w:rsidRPr="006F6B4C">
        <w:rPr>
          <w:szCs w:val="22"/>
        </w:rPr>
        <w:fldChar w:fldCharType="end"/>
      </w:r>
      <w:r w:rsidR="002A4DF5" w:rsidRPr="006F6B4C">
        <w:rPr>
          <w:szCs w:val="22"/>
        </w:rPr>
        <w:t>.</w:t>
      </w:r>
      <w:r w:rsidR="005D2C60" w:rsidRPr="006F6B4C">
        <w:rPr>
          <w:szCs w:val="22"/>
        </w:rPr>
        <w:t xml:space="preserve"> </w:t>
      </w:r>
      <w:r w:rsidR="002A4DF5" w:rsidRPr="006F6B4C">
        <w:rPr>
          <w:szCs w:val="22"/>
        </w:rPr>
        <w:t>V</w:t>
      </w:r>
      <w:r w:rsidR="005D2C60" w:rsidRPr="006F6B4C">
        <w:rPr>
          <w:szCs w:val="22"/>
        </w:rPr>
        <w:t xml:space="preserve"> tomto případě </w:t>
      </w:r>
      <w:r w:rsidR="002A4DF5" w:rsidRPr="006F6B4C">
        <w:rPr>
          <w:szCs w:val="22"/>
        </w:rPr>
        <w:t xml:space="preserve">zároveň </w:t>
      </w:r>
      <w:r w:rsidR="005D2C60" w:rsidRPr="006F6B4C">
        <w:rPr>
          <w:szCs w:val="22"/>
        </w:rPr>
        <w:t xml:space="preserve">platí, že Poskytovatel je povinen předat rovněž </w:t>
      </w:r>
      <w:r w:rsidR="00B14335" w:rsidRPr="006F6B4C">
        <w:rPr>
          <w:szCs w:val="22"/>
        </w:rPr>
        <w:t>strojový i</w:t>
      </w:r>
      <w:r w:rsidR="00BD79B2" w:rsidRPr="006F6B4C">
        <w:rPr>
          <w:szCs w:val="22"/>
        </w:rPr>
        <w:t xml:space="preserve"> </w:t>
      </w:r>
      <w:r w:rsidR="005D2C60" w:rsidRPr="006F6B4C">
        <w:rPr>
          <w:szCs w:val="22"/>
        </w:rPr>
        <w:t>Zdrojový kód</w:t>
      </w:r>
      <w:r w:rsidRPr="006F6B4C">
        <w:rPr>
          <w:szCs w:val="22"/>
        </w:rPr>
        <w:t>;</w:t>
      </w:r>
      <w:bookmarkEnd w:id="233"/>
    </w:p>
    <w:p w14:paraId="7DA09391" w14:textId="42F75D10" w:rsidR="006A3555" w:rsidRPr="006F6B4C" w:rsidRDefault="006A3555" w:rsidP="00265C8E">
      <w:pPr>
        <w:pStyle w:val="Claneka"/>
        <w:keepLines w:val="0"/>
        <w:widowControl/>
        <w:tabs>
          <w:tab w:val="clear" w:pos="992"/>
        </w:tabs>
        <w:ind w:left="1276" w:hanging="709"/>
        <w:rPr>
          <w:szCs w:val="22"/>
        </w:rPr>
      </w:pPr>
      <w:bookmarkStart w:id="238" w:name="_Ref517362767"/>
      <w:r w:rsidRPr="006F6B4C">
        <w:rPr>
          <w:szCs w:val="22"/>
        </w:rPr>
        <w:t xml:space="preserve">pokud se jedná o Autorské dílo nebo Databázi, k nimž je </w:t>
      </w:r>
      <w:r w:rsidRPr="006F6B4C">
        <w:rPr>
          <w:szCs w:val="22"/>
          <w:u w:val="single"/>
        </w:rPr>
        <w:t>vykonavatelem anebo nositelem autorských práv Poskytovatel</w:t>
      </w:r>
      <w:r w:rsidRPr="006F6B4C">
        <w:rPr>
          <w:szCs w:val="22"/>
        </w:rPr>
        <w:t xml:space="preserve">, </w:t>
      </w:r>
      <w:r w:rsidR="0024235A" w:rsidRPr="006F6B4C">
        <w:rPr>
          <w:szCs w:val="22"/>
        </w:rPr>
        <w:t xml:space="preserve">a z objektivních důvodů </w:t>
      </w:r>
      <w:r w:rsidR="00B37DF8" w:rsidRPr="006F6B4C">
        <w:rPr>
          <w:szCs w:val="22"/>
        </w:rPr>
        <w:t xml:space="preserve">nezávislých na jeho vůli </w:t>
      </w:r>
      <w:r w:rsidR="003B548E" w:rsidRPr="006F6B4C">
        <w:rPr>
          <w:szCs w:val="22"/>
        </w:rPr>
        <w:t xml:space="preserve">není Poskytovatel oprávněn postoupit oprávnění k výkonu majetkových práv </w:t>
      </w:r>
      <w:r w:rsidR="0024235A" w:rsidRPr="006F6B4C">
        <w:rPr>
          <w:szCs w:val="22"/>
        </w:rPr>
        <w:t>a</w:t>
      </w:r>
      <w:r w:rsidR="00C75342" w:rsidRPr="006F6B4C">
        <w:rPr>
          <w:szCs w:val="22"/>
        </w:rPr>
        <w:t> </w:t>
      </w:r>
      <w:r w:rsidR="0024235A" w:rsidRPr="006F6B4C">
        <w:rPr>
          <w:szCs w:val="22"/>
        </w:rPr>
        <w:t>nejedná se o</w:t>
      </w:r>
      <w:r w:rsidR="0067548A" w:rsidRPr="006F6B4C">
        <w:rPr>
          <w:szCs w:val="22"/>
        </w:rPr>
        <w:t> </w:t>
      </w:r>
      <w:r w:rsidR="003B548E" w:rsidRPr="006F6B4C">
        <w:rPr>
          <w:szCs w:val="22"/>
        </w:rPr>
        <w:t xml:space="preserve">Autorské </w:t>
      </w:r>
      <w:r w:rsidR="0024235A" w:rsidRPr="006F6B4C">
        <w:rPr>
          <w:szCs w:val="22"/>
        </w:rPr>
        <w:t xml:space="preserve">dílo ve smyslu Článku </w:t>
      </w:r>
      <w:r w:rsidR="0024235A" w:rsidRPr="006F6B4C">
        <w:rPr>
          <w:szCs w:val="22"/>
        </w:rPr>
        <w:fldChar w:fldCharType="begin"/>
      </w:r>
      <w:r w:rsidR="0024235A" w:rsidRPr="006F6B4C">
        <w:rPr>
          <w:szCs w:val="22"/>
        </w:rPr>
        <w:instrText xml:space="preserve"> REF _Ref517362420 \r \h </w:instrText>
      </w:r>
      <w:r w:rsidR="0056038E" w:rsidRPr="006F6B4C">
        <w:rPr>
          <w:szCs w:val="22"/>
        </w:rPr>
        <w:instrText xml:space="preserve"> \* MERGEFORMAT </w:instrText>
      </w:r>
      <w:r w:rsidR="0024235A" w:rsidRPr="006F6B4C">
        <w:rPr>
          <w:szCs w:val="22"/>
        </w:rPr>
      </w:r>
      <w:r w:rsidR="0024235A" w:rsidRPr="006F6B4C">
        <w:rPr>
          <w:szCs w:val="22"/>
        </w:rPr>
        <w:fldChar w:fldCharType="separate"/>
      </w:r>
      <w:r w:rsidR="00846495">
        <w:rPr>
          <w:szCs w:val="22"/>
        </w:rPr>
        <w:t>14.2</w:t>
      </w:r>
      <w:r w:rsidR="0024235A" w:rsidRPr="006F6B4C">
        <w:rPr>
          <w:szCs w:val="22"/>
        </w:rPr>
        <w:fldChar w:fldCharType="end"/>
      </w:r>
      <w:r w:rsidR="0024235A" w:rsidRPr="006F6B4C">
        <w:rPr>
          <w:szCs w:val="22"/>
        </w:rPr>
        <w:fldChar w:fldCharType="begin"/>
      </w:r>
      <w:r w:rsidR="0024235A" w:rsidRPr="006F6B4C">
        <w:rPr>
          <w:szCs w:val="22"/>
        </w:rPr>
        <w:instrText xml:space="preserve"> REF _Ref517362422 \r \h </w:instrText>
      </w:r>
      <w:r w:rsidR="0056038E" w:rsidRPr="006F6B4C">
        <w:rPr>
          <w:szCs w:val="22"/>
        </w:rPr>
        <w:instrText xml:space="preserve"> \* MERGEFORMAT </w:instrText>
      </w:r>
      <w:r w:rsidR="0024235A" w:rsidRPr="006F6B4C">
        <w:rPr>
          <w:szCs w:val="22"/>
        </w:rPr>
      </w:r>
      <w:r w:rsidR="0024235A" w:rsidRPr="006F6B4C">
        <w:rPr>
          <w:szCs w:val="22"/>
        </w:rPr>
        <w:fldChar w:fldCharType="separate"/>
      </w:r>
      <w:r w:rsidR="00846495">
        <w:rPr>
          <w:szCs w:val="22"/>
        </w:rPr>
        <w:t>(a)</w:t>
      </w:r>
      <w:r w:rsidR="0024235A" w:rsidRPr="006F6B4C">
        <w:rPr>
          <w:szCs w:val="22"/>
        </w:rPr>
        <w:fldChar w:fldCharType="end"/>
      </w:r>
      <w:r w:rsidR="0024235A" w:rsidRPr="006F6B4C">
        <w:rPr>
          <w:szCs w:val="22"/>
        </w:rPr>
        <w:t xml:space="preserve">, </w:t>
      </w:r>
      <w:r w:rsidRPr="006F6B4C">
        <w:rPr>
          <w:szCs w:val="22"/>
        </w:rPr>
        <w:t>uděluje Poskytovatel Objednateli:</w:t>
      </w:r>
      <w:bookmarkEnd w:id="234"/>
      <w:bookmarkEnd w:id="238"/>
    </w:p>
    <w:p w14:paraId="144A10DF" w14:textId="5E55B287" w:rsidR="006A3555" w:rsidRPr="006F6B4C" w:rsidRDefault="006A3555" w:rsidP="00265C8E">
      <w:pPr>
        <w:pStyle w:val="Claneki"/>
        <w:keepNext w:val="0"/>
        <w:tabs>
          <w:tab w:val="clear" w:pos="1418"/>
        </w:tabs>
        <w:ind w:left="1701"/>
        <w:rPr>
          <w:color w:val="auto"/>
          <w:szCs w:val="22"/>
        </w:rPr>
      </w:pPr>
      <w:r w:rsidRPr="006F6B4C">
        <w:rPr>
          <w:color w:val="auto"/>
          <w:szCs w:val="22"/>
        </w:rPr>
        <w:t>Výhradní licenci (jak je definována níže), pokud se jedná o Autorské dílo nebo Databázi, ve vztahu k nimž je Poskytovatel oprávněn sám udělit Objednateli oprávnění k jejich užití</w:t>
      </w:r>
      <w:r w:rsidR="00C6746C" w:rsidRPr="006F6B4C">
        <w:rPr>
          <w:color w:val="auto"/>
          <w:szCs w:val="22"/>
        </w:rPr>
        <w:t>,</w:t>
      </w:r>
      <w:r w:rsidRPr="006F6B4C">
        <w:rPr>
          <w:color w:val="auto"/>
          <w:szCs w:val="22"/>
        </w:rPr>
        <w:t xml:space="preserve"> a nejedná se o Standardní software nebo Program s</w:t>
      </w:r>
      <w:r w:rsidR="00C75342" w:rsidRPr="006F6B4C">
        <w:rPr>
          <w:color w:val="auto"/>
          <w:szCs w:val="22"/>
        </w:rPr>
        <w:t> </w:t>
      </w:r>
      <w:r w:rsidRPr="006F6B4C">
        <w:rPr>
          <w:color w:val="auto"/>
          <w:szCs w:val="22"/>
        </w:rPr>
        <w:t>otevřeným kódem</w:t>
      </w:r>
      <w:r w:rsidR="00EC1EE6" w:rsidRPr="006F6B4C">
        <w:rPr>
          <w:color w:val="auto"/>
          <w:szCs w:val="22"/>
        </w:rPr>
        <w:t xml:space="preserve"> (v tomto případě platí, že Poskytovatel je povinen předat rovněž </w:t>
      </w:r>
      <w:r w:rsidR="00AC269F" w:rsidRPr="006F6B4C">
        <w:rPr>
          <w:color w:val="auto"/>
          <w:szCs w:val="22"/>
        </w:rPr>
        <w:t>strojový i </w:t>
      </w:r>
      <w:r w:rsidR="00EC1EE6" w:rsidRPr="006F6B4C">
        <w:rPr>
          <w:color w:val="auto"/>
          <w:szCs w:val="22"/>
        </w:rPr>
        <w:t>Zdrojový kód)</w:t>
      </w:r>
      <w:r w:rsidRPr="006F6B4C">
        <w:rPr>
          <w:color w:val="auto"/>
          <w:szCs w:val="22"/>
        </w:rPr>
        <w:t>;</w:t>
      </w:r>
    </w:p>
    <w:p w14:paraId="787603C4" w14:textId="64F98721" w:rsidR="006A3555" w:rsidRPr="006F6B4C" w:rsidRDefault="006A3555" w:rsidP="00265C8E">
      <w:pPr>
        <w:pStyle w:val="Claneki"/>
        <w:keepNext w:val="0"/>
        <w:tabs>
          <w:tab w:val="clear" w:pos="1418"/>
        </w:tabs>
        <w:ind w:left="1701"/>
        <w:rPr>
          <w:color w:val="auto"/>
          <w:szCs w:val="22"/>
        </w:rPr>
      </w:pPr>
      <w:r w:rsidRPr="006F6B4C">
        <w:rPr>
          <w:color w:val="auto"/>
          <w:szCs w:val="22"/>
        </w:rPr>
        <w:t>Výhradní licenci, pokud se jedná o Dokumentaci;</w:t>
      </w:r>
      <w:r w:rsidR="00CD0155" w:rsidRPr="006F6B4C">
        <w:rPr>
          <w:color w:val="auto"/>
          <w:szCs w:val="22"/>
        </w:rPr>
        <w:t xml:space="preserve"> a</w:t>
      </w:r>
    </w:p>
    <w:bookmarkEnd w:id="235"/>
    <w:bookmarkEnd w:id="236"/>
    <w:bookmarkEnd w:id="237"/>
    <w:p w14:paraId="627B5E5A" w14:textId="0BCAA14C" w:rsidR="006A3555" w:rsidRPr="006F6B4C" w:rsidRDefault="006A3555" w:rsidP="00265C8E">
      <w:pPr>
        <w:pStyle w:val="Claneki"/>
        <w:keepNext w:val="0"/>
        <w:tabs>
          <w:tab w:val="clear" w:pos="1418"/>
        </w:tabs>
        <w:ind w:left="1701"/>
        <w:rPr>
          <w:color w:val="auto"/>
          <w:szCs w:val="22"/>
        </w:rPr>
      </w:pPr>
      <w:r w:rsidRPr="006F6B4C">
        <w:rPr>
          <w:color w:val="auto"/>
          <w:szCs w:val="22"/>
        </w:rPr>
        <w:t>pro zamezení pochybnostem je Poskytovatel povinen podniknout veškeré kroky k</w:t>
      </w:r>
      <w:r w:rsidR="00E82F8A" w:rsidRPr="006F6B4C">
        <w:rPr>
          <w:color w:val="auto"/>
          <w:szCs w:val="22"/>
        </w:rPr>
        <w:t> </w:t>
      </w:r>
      <w:r w:rsidRPr="006F6B4C">
        <w:rPr>
          <w:color w:val="auto"/>
          <w:szCs w:val="22"/>
        </w:rPr>
        <w:t>získání náležitých oprávnění tak, aby mohl udělit Objednateli Výhradní licenci v</w:t>
      </w:r>
      <w:r w:rsidR="00E82F8A" w:rsidRPr="006F6B4C">
        <w:rPr>
          <w:color w:val="auto"/>
          <w:szCs w:val="22"/>
        </w:rPr>
        <w:t> </w:t>
      </w:r>
      <w:r w:rsidRPr="006F6B4C">
        <w:rPr>
          <w:color w:val="auto"/>
          <w:szCs w:val="22"/>
        </w:rPr>
        <w:t xml:space="preserve">souladu s tímto Článkem </w:t>
      </w:r>
      <w:r w:rsidR="00F73566" w:rsidRPr="006F6B4C">
        <w:rPr>
          <w:color w:val="auto"/>
          <w:szCs w:val="22"/>
        </w:rPr>
        <w:fldChar w:fldCharType="begin"/>
      </w:r>
      <w:r w:rsidR="00F73566" w:rsidRPr="006F6B4C">
        <w:rPr>
          <w:color w:val="auto"/>
          <w:szCs w:val="22"/>
        </w:rPr>
        <w:instrText xml:space="preserve"> REF _Ref517362420 \r \h </w:instrText>
      </w:r>
      <w:r w:rsidR="0056038E" w:rsidRPr="006F6B4C">
        <w:rPr>
          <w:color w:val="auto"/>
          <w:szCs w:val="22"/>
        </w:rPr>
        <w:instrText xml:space="preserve"> \* MERGEFORMAT </w:instrText>
      </w:r>
      <w:r w:rsidR="00F73566" w:rsidRPr="006F6B4C">
        <w:rPr>
          <w:color w:val="auto"/>
          <w:szCs w:val="22"/>
        </w:rPr>
      </w:r>
      <w:r w:rsidR="00F73566" w:rsidRPr="006F6B4C">
        <w:rPr>
          <w:color w:val="auto"/>
          <w:szCs w:val="22"/>
        </w:rPr>
        <w:fldChar w:fldCharType="separate"/>
      </w:r>
      <w:r w:rsidR="00846495">
        <w:rPr>
          <w:color w:val="auto"/>
          <w:szCs w:val="22"/>
        </w:rPr>
        <w:t>14.2</w:t>
      </w:r>
      <w:r w:rsidR="00F73566" w:rsidRPr="006F6B4C">
        <w:rPr>
          <w:color w:val="auto"/>
          <w:szCs w:val="22"/>
        </w:rPr>
        <w:fldChar w:fldCharType="end"/>
      </w:r>
      <w:r w:rsidR="00F73566" w:rsidRPr="006F6B4C">
        <w:rPr>
          <w:color w:val="auto"/>
          <w:szCs w:val="22"/>
        </w:rPr>
        <w:fldChar w:fldCharType="begin"/>
      </w:r>
      <w:r w:rsidR="00F73566" w:rsidRPr="006F6B4C">
        <w:rPr>
          <w:color w:val="auto"/>
          <w:szCs w:val="22"/>
        </w:rPr>
        <w:instrText xml:space="preserve"> REF _Ref517362767 \r \h </w:instrText>
      </w:r>
      <w:r w:rsidR="0056038E" w:rsidRPr="006F6B4C">
        <w:rPr>
          <w:color w:val="auto"/>
          <w:szCs w:val="22"/>
        </w:rPr>
        <w:instrText xml:space="preserve"> \* MERGEFORMAT </w:instrText>
      </w:r>
      <w:r w:rsidR="00F73566" w:rsidRPr="006F6B4C">
        <w:rPr>
          <w:color w:val="auto"/>
          <w:szCs w:val="22"/>
        </w:rPr>
      </w:r>
      <w:r w:rsidR="00F73566" w:rsidRPr="006F6B4C">
        <w:rPr>
          <w:color w:val="auto"/>
          <w:szCs w:val="22"/>
        </w:rPr>
        <w:fldChar w:fldCharType="separate"/>
      </w:r>
      <w:r w:rsidR="00846495">
        <w:rPr>
          <w:color w:val="auto"/>
          <w:szCs w:val="22"/>
        </w:rPr>
        <w:t>(b)</w:t>
      </w:r>
      <w:r w:rsidR="00F73566" w:rsidRPr="006F6B4C">
        <w:rPr>
          <w:color w:val="auto"/>
          <w:szCs w:val="22"/>
        </w:rPr>
        <w:fldChar w:fldCharType="end"/>
      </w:r>
      <w:r w:rsidR="009840B9" w:rsidRPr="006F6B4C">
        <w:rPr>
          <w:color w:val="auto"/>
          <w:szCs w:val="22"/>
        </w:rPr>
        <w:t>;</w:t>
      </w:r>
    </w:p>
    <w:p w14:paraId="31DF8F1E" w14:textId="421EB6A8" w:rsidR="006A3555" w:rsidRPr="006F6B4C" w:rsidRDefault="006A3555" w:rsidP="00265C8E">
      <w:pPr>
        <w:pStyle w:val="Claneka"/>
        <w:keepLines w:val="0"/>
        <w:widowControl/>
        <w:tabs>
          <w:tab w:val="clear" w:pos="992"/>
        </w:tabs>
        <w:ind w:left="1276" w:hanging="709"/>
        <w:rPr>
          <w:szCs w:val="22"/>
        </w:rPr>
      </w:pPr>
      <w:bookmarkStart w:id="239" w:name="_Ref517365529"/>
      <w:bookmarkStart w:id="240" w:name="_Ref516761074"/>
      <w:bookmarkStart w:id="241" w:name="_Ref516241288"/>
      <w:r w:rsidRPr="006F6B4C">
        <w:rPr>
          <w:szCs w:val="22"/>
        </w:rPr>
        <w:t xml:space="preserve">pokud se jedná o Autorské dílo nebo Databázi, ve vztahu k nimž je </w:t>
      </w:r>
      <w:r w:rsidRPr="006F6B4C">
        <w:rPr>
          <w:szCs w:val="22"/>
          <w:u w:val="single"/>
        </w:rPr>
        <w:t>nositelem anebo vykonavatelem autorských práv třetí osoba odlišná od Poskytovatele</w:t>
      </w:r>
      <w:r w:rsidRPr="006F6B4C">
        <w:rPr>
          <w:szCs w:val="22"/>
        </w:rPr>
        <w:t xml:space="preserve"> nebo s</w:t>
      </w:r>
      <w:r w:rsidR="00ED0C22" w:rsidRPr="006F6B4C">
        <w:rPr>
          <w:szCs w:val="22"/>
        </w:rPr>
        <w:t> </w:t>
      </w:r>
      <w:r w:rsidRPr="006F6B4C">
        <w:rPr>
          <w:szCs w:val="22"/>
        </w:rPr>
        <w:t xml:space="preserve">Poskytovatelem propojených osob a Poskytovatel nemůže z objektivních důvodů </w:t>
      </w:r>
      <w:r w:rsidR="0047430C" w:rsidRPr="006F6B4C">
        <w:rPr>
          <w:szCs w:val="22"/>
        </w:rPr>
        <w:t xml:space="preserve">sám </w:t>
      </w:r>
      <w:r w:rsidRPr="006F6B4C">
        <w:rPr>
          <w:szCs w:val="22"/>
        </w:rPr>
        <w:t xml:space="preserve">udělit Objednateli oprávnění k užití Autorských děl a Databází dle Článku </w:t>
      </w:r>
      <w:r w:rsidR="0047430C" w:rsidRPr="006F6B4C">
        <w:rPr>
          <w:szCs w:val="22"/>
        </w:rPr>
        <w:fldChar w:fldCharType="begin"/>
      </w:r>
      <w:r w:rsidR="0047430C" w:rsidRPr="006F6B4C">
        <w:rPr>
          <w:szCs w:val="22"/>
        </w:rPr>
        <w:instrText xml:space="preserve"> REF _Ref517362420 \r \h </w:instrText>
      </w:r>
      <w:r w:rsidR="0056038E" w:rsidRPr="006F6B4C">
        <w:rPr>
          <w:szCs w:val="22"/>
        </w:rPr>
        <w:instrText xml:space="preserve"> \* MERGEFORMAT </w:instrText>
      </w:r>
      <w:r w:rsidR="0047430C" w:rsidRPr="006F6B4C">
        <w:rPr>
          <w:szCs w:val="22"/>
        </w:rPr>
      </w:r>
      <w:r w:rsidR="0047430C" w:rsidRPr="006F6B4C">
        <w:rPr>
          <w:szCs w:val="22"/>
        </w:rPr>
        <w:fldChar w:fldCharType="separate"/>
      </w:r>
      <w:r w:rsidR="00846495">
        <w:rPr>
          <w:szCs w:val="22"/>
        </w:rPr>
        <w:t>14.2</w:t>
      </w:r>
      <w:r w:rsidR="0047430C" w:rsidRPr="006F6B4C">
        <w:rPr>
          <w:szCs w:val="22"/>
        </w:rPr>
        <w:fldChar w:fldCharType="end"/>
      </w:r>
      <w:r w:rsidR="0047430C" w:rsidRPr="006F6B4C">
        <w:rPr>
          <w:szCs w:val="22"/>
        </w:rPr>
        <w:fldChar w:fldCharType="begin"/>
      </w:r>
      <w:r w:rsidR="0047430C" w:rsidRPr="006F6B4C">
        <w:rPr>
          <w:szCs w:val="22"/>
        </w:rPr>
        <w:instrText xml:space="preserve"> REF _Ref517362422 \r \h </w:instrText>
      </w:r>
      <w:r w:rsidR="0056038E" w:rsidRPr="006F6B4C">
        <w:rPr>
          <w:szCs w:val="22"/>
        </w:rPr>
        <w:instrText xml:space="preserve"> \* MERGEFORMAT </w:instrText>
      </w:r>
      <w:r w:rsidR="0047430C" w:rsidRPr="006F6B4C">
        <w:rPr>
          <w:szCs w:val="22"/>
        </w:rPr>
      </w:r>
      <w:r w:rsidR="0047430C" w:rsidRPr="006F6B4C">
        <w:rPr>
          <w:szCs w:val="22"/>
        </w:rPr>
        <w:fldChar w:fldCharType="separate"/>
      </w:r>
      <w:r w:rsidR="00846495">
        <w:rPr>
          <w:szCs w:val="22"/>
        </w:rPr>
        <w:t>(a)</w:t>
      </w:r>
      <w:r w:rsidR="0047430C" w:rsidRPr="006F6B4C">
        <w:rPr>
          <w:szCs w:val="22"/>
        </w:rPr>
        <w:fldChar w:fldCharType="end"/>
      </w:r>
      <w:r w:rsidR="0047430C" w:rsidRPr="006F6B4C">
        <w:rPr>
          <w:szCs w:val="22"/>
        </w:rPr>
        <w:t xml:space="preserve"> anebo</w:t>
      </w:r>
      <w:r w:rsidR="00DE0A54" w:rsidRPr="006F6B4C">
        <w:rPr>
          <w:szCs w:val="22"/>
        </w:rPr>
        <w:t xml:space="preserve"> </w:t>
      </w:r>
      <w:r w:rsidR="0047430C" w:rsidRPr="006F6B4C">
        <w:rPr>
          <w:szCs w:val="22"/>
        </w:rPr>
        <w:fldChar w:fldCharType="begin"/>
      </w:r>
      <w:r w:rsidR="0047430C" w:rsidRPr="006F6B4C">
        <w:rPr>
          <w:szCs w:val="22"/>
        </w:rPr>
        <w:instrText xml:space="preserve"> REF _Ref517362420 \r \h </w:instrText>
      </w:r>
      <w:r w:rsidR="0056038E" w:rsidRPr="006F6B4C">
        <w:rPr>
          <w:szCs w:val="22"/>
        </w:rPr>
        <w:instrText xml:space="preserve"> \* MERGEFORMAT </w:instrText>
      </w:r>
      <w:r w:rsidR="0047430C" w:rsidRPr="006F6B4C">
        <w:rPr>
          <w:szCs w:val="22"/>
        </w:rPr>
      </w:r>
      <w:r w:rsidR="0047430C" w:rsidRPr="006F6B4C">
        <w:rPr>
          <w:szCs w:val="22"/>
        </w:rPr>
        <w:fldChar w:fldCharType="separate"/>
      </w:r>
      <w:r w:rsidR="00846495">
        <w:rPr>
          <w:szCs w:val="22"/>
        </w:rPr>
        <w:t>14.2</w:t>
      </w:r>
      <w:r w:rsidR="0047430C" w:rsidRPr="006F6B4C">
        <w:rPr>
          <w:szCs w:val="22"/>
        </w:rPr>
        <w:fldChar w:fldCharType="end"/>
      </w:r>
      <w:r w:rsidR="0047430C" w:rsidRPr="006F6B4C">
        <w:rPr>
          <w:szCs w:val="22"/>
        </w:rPr>
        <w:fldChar w:fldCharType="begin"/>
      </w:r>
      <w:r w:rsidR="0047430C" w:rsidRPr="006F6B4C">
        <w:rPr>
          <w:szCs w:val="22"/>
        </w:rPr>
        <w:instrText xml:space="preserve"> REF _Ref517362767 \r \h </w:instrText>
      </w:r>
      <w:r w:rsidR="0056038E" w:rsidRPr="006F6B4C">
        <w:rPr>
          <w:szCs w:val="22"/>
        </w:rPr>
        <w:instrText xml:space="preserve"> \* MERGEFORMAT </w:instrText>
      </w:r>
      <w:r w:rsidR="0047430C" w:rsidRPr="006F6B4C">
        <w:rPr>
          <w:szCs w:val="22"/>
        </w:rPr>
      </w:r>
      <w:r w:rsidR="0047430C" w:rsidRPr="006F6B4C">
        <w:rPr>
          <w:szCs w:val="22"/>
        </w:rPr>
        <w:fldChar w:fldCharType="separate"/>
      </w:r>
      <w:r w:rsidR="00846495">
        <w:rPr>
          <w:szCs w:val="22"/>
        </w:rPr>
        <w:t>(b)</w:t>
      </w:r>
      <w:r w:rsidR="0047430C" w:rsidRPr="006F6B4C">
        <w:rPr>
          <w:szCs w:val="22"/>
        </w:rPr>
        <w:fldChar w:fldCharType="end"/>
      </w:r>
      <w:r w:rsidR="0047430C" w:rsidRPr="006F6B4C">
        <w:rPr>
          <w:szCs w:val="22"/>
        </w:rPr>
        <w:t xml:space="preserve"> </w:t>
      </w:r>
      <w:r w:rsidRPr="006F6B4C">
        <w:rPr>
          <w:szCs w:val="22"/>
        </w:rPr>
        <w:t>(například z důvodů prokazatelné absence vůle takové třetí osoby)</w:t>
      </w:r>
      <w:r w:rsidR="00457B5A" w:rsidRPr="006F6B4C">
        <w:rPr>
          <w:szCs w:val="22"/>
        </w:rPr>
        <w:t>,</w:t>
      </w:r>
      <w:r w:rsidRPr="006F6B4C">
        <w:rPr>
          <w:szCs w:val="22"/>
        </w:rPr>
        <w:t xml:space="preserve"> splní Poskytovatel svou povinnost udělit Objednateli oprávnění tím, že Objednateli bude uděleno oprávnění ze strany takové třetí osoby</w:t>
      </w:r>
      <w:r w:rsidR="0047430C" w:rsidRPr="006F6B4C">
        <w:rPr>
          <w:szCs w:val="22"/>
        </w:rPr>
        <w:t xml:space="preserve"> ve stejném rozsahu, tj. dle Článku </w:t>
      </w:r>
      <w:r w:rsidR="0047430C" w:rsidRPr="006F6B4C">
        <w:rPr>
          <w:szCs w:val="22"/>
        </w:rPr>
        <w:fldChar w:fldCharType="begin"/>
      </w:r>
      <w:r w:rsidR="0047430C" w:rsidRPr="006F6B4C">
        <w:rPr>
          <w:szCs w:val="22"/>
        </w:rPr>
        <w:instrText xml:space="preserve"> REF _Ref517362420 \r \h </w:instrText>
      </w:r>
      <w:r w:rsidR="0056038E" w:rsidRPr="006F6B4C">
        <w:rPr>
          <w:szCs w:val="22"/>
        </w:rPr>
        <w:instrText xml:space="preserve"> \* MERGEFORMAT </w:instrText>
      </w:r>
      <w:r w:rsidR="0047430C" w:rsidRPr="006F6B4C">
        <w:rPr>
          <w:szCs w:val="22"/>
        </w:rPr>
      </w:r>
      <w:r w:rsidR="0047430C" w:rsidRPr="006F6B4C">
        <w:rPr>
          <w:szCs w:val="22"/>
        </w:rPr>
        <w:fldChar w:fldCharType="separate"/>
      </w:r>
      <w:r w:rsidR="00846495">
        <w:rPr>
          <w:szCs w:val="22"/>
        </w:rPr>
        <w:t>14.2</w:t>
      </w:r>
      <w:r w:rsidR="0047430C" w:rsidRPr="006F6B4C">
        <w:rPr>
          <w:szCs w:val="22"/>
        </w:rPr>
        <w:fldChar w:fldCharType="end"/>
      </w:r>
      <w:r w:rsidR="0047430C" w:rsidRPr="006F6B4C">
        <w:rPr>
          <w:szCs w:val="22"/>
        </w:rPr>
        <w:fldChar w:fldCharType="begin"/>
      </w:r>
      <w:r w:rsidR="0047430C" w:rsidRPr="006F6B4C">
        <w:rPr>
          <w:szCs w:val="22"/>
        </w:rPr>
        <w:instrText xml:space="preserve"> REF _Ref517362422 \r \h </w:instrText>
      </w:r>
      <w:r w:rsidR="0056038E" w:rsidRPr="006F6B4C">
        <w:rPr>
          <w:szCs w:val="22"/>
        </w:rPr>
        <w:instrText xml:space="preserve"> \* MERGEFORMAT </w:instrText>
      </w:r>
      <w:r w:rsidR="0047430C" w:rsidRPr="006F6B4C">
        <w:rPr>
          <w:szCs w:val="22"/>
        </w:rPr>
      </w:r>
      <w:r w:rsidR="0047430C" w:rsidRPr="006F6B4C">
        <w:rPr>
          <w:szCs w:val="22"/>
        </w:rPr>
        <w:fldChar w:fldCharType="separate"/>
      </w:r>
      <w:r w:rsidR="00846495">
        <w:rPr>
          <w:szCs w:val="22"/>
        </w:rPr>
        <w:t>(a)</w:t>
      </w:r>
      <w:r w:rsidR="0047430C" w:rsidRPr="006F6B4C">
        <w:rPr>
          <w:szCs w:val="22"/>
        </w:rPr>
        <w:fldChar w:fldCharType="end"/>
      </w:r>
      <w:r w:rsidR="0047430C" w:rsidRPr="006F6B4C">
        <w:rPr>
          <w:szCs w:val="22"/>
        </w:rPr>
        <w:t xml:space="preserve"> anebo</w:t>
      </w:r>
      <w:r w:rsidR="00DE0A54" w:rsidRPr="006F6B4C">
        <w:rPr>
          <w:szCs w:val="22"/>
        </w:rPr>
        <w:t xml:space="preserve"> </w:t>
      </w:r>
      <w:r w:rsidR="0047430C" w:rsidRPr="006F6B4C">
        <w:rPr>
          <w:szCs w:val="22"/>
        </w:rPr>
        <w:fldChar w:fldCharType="begin"/>
      </w:r>
      <w:r w:rsidR="0047430C" w:rsidRPr="006F6B4C">
        <w:rPr>
          <w:szCs w:val="22"/>
        </w:rPr>
        <w:instrText xml:space="preserve"> REF _Ref517362420 \r \h </w:instrText>
      </w:r>
      <w:r w:rsidR="0056038E" w:rsidRPr="006F6B4C">
        <w:rPr>
          <w:szCs w:val="22"/>
        </w:rPr>
        <w:instrText xml:space="preserve"> \* MERGEFORMAT </w:instrText>
      </w:r>
      <w:r w:rsidR="0047430C" w:rsidRPr="006F6B4C">
        <w:rPr>
          <w:szCs w:val="22"/>
        </w:rPr>
      </w:r>
      <w:r w:rsidR="0047430C" w:rsidRPr="006F6B4C">
        <w:rPr>
          <w:szCs w:val="22"/>
        </w:rPr>
        <w:fldChar w:fldCharType="separate"/>
      </w:r>
      <w:r w:rsidR="00846495">
        <w:rPr>
          <w:szCs w:val="22"/>
        </w:rPr>
        <w:t>14.2</w:t>
      </w:r>
      <w:r w:rsidR="0047430C" w:rsidRPr="006F6B4C">
        <w:rPr>
          <w:szCs w:val="22"/>
        </w:rPr>
        <w:fldChar w:fldCharType="end"/>
      </w:r>
      <w:r w:rsidR="0047430C" w:rsidRPr="006F6B4C">
        <w:rPr>
          <w:szCs w:val="22"/>
        </w:rPr>
        <w:fldChar w:fldCharType="begin"/>
      </w:r>
      <w:r w:rsidR="0047430C" w:rsidRPr="006F6B4C">
        <w:rPr>
          <w:szCs w:val="22"/>
        </w:rPr>
        <w:instrText xml:space="preserve"> REF _Ref517362767 \r \h </w:instrText>
      </w:r>
      <w:r w:rsidR="0056038E" w:rsidRPr="006F6B4C">
        <w:rPr>
          <w:szCs w:val="22"/>
        </w:rPr>
        <w:instrText xml:space="preserve"> \* MERGEFORMAT </w:instrText>
      </w:r>
      <w:r w:rsidR="0047430C" w:rsidRPr="006F6B4C">
        <w:rPr>
          <w:szCs w:val="22"/>
        </w:rPr>
      </w:r>
      <w:r w:rsidR="0047430C" w:rsidRPr="006F6B4C">
        <w:rPr>
          <w:szCs w:val="22"/>
        </w:rPr>
        <w:fldChar w:fldCharType="separate"/>
      </w:r>
      <w:r w:rsidR="00846495">
        <w:rPr>
          <w:szCs w:val="22"/>
        </w:rPr>
        <w:t>(b)</w:t>
      </w:r>
      <w:r w:rsidR="0047430C" w:rsidRPr="006F6B4C">
        <w:rPr>
          <w:szCs w:val="22"/>
        </w:rPr>
        <w:fldChar w:fldCharType="end"/>
      </w:r>
      <w:r w:rsidR="002A4DF5" w:rsidRPr="006F6B4C">
        <w:rPr>
          <w:szCs w:val="22"/>
        </w:rPr>
        <w:t>.</w:t>
      </w:r>
      <w:r w:rsidR="00CB3313" w:rsidRPr="006F6B4C">
        <w:rPr>
          <w:szCs w:val="22"/>
        </w:rPr>
        <w:t xml:space="preserve"> </w:t>
      </w:r>
      <w:r w:rsidR="002A4DF5" w:rsidRPr="006F6B4C">
        <w:rPr>
          <w:szCs w:val="22"/>
        </w:rPr>
        <w:t>V</w:t>
      </w:r>
      <w:r w:rsidR="00CB3313" w:rsidRPr="006F6B4C">
        <w:rPr>
          <w:szCs w:val="22"/>
        </w:rPr>
        <w:t xml:space="preserve"> tomto případě platí, že Poskytovatel je povinen předat rovněž </w:t>
      </w:r>
      <w:r w:rsidR="00B14335" w:rsidRPr="006F6B4C">
        <w:rPr>
          <w:szCs w:val="22"/>
        </w:rPr>
        <w:t>strojový i </w:t>
      </w:r>
      <w:r w:rsidR="00CB3313" w:rsidRPr="006F6B4C">
        <w:rPr>
          <w:szCs w:val="22"/>
        </w:rPr>
        <w:t>Zdrojový kód</w:t>
      </w:r>
      <w:r w:rsidR="0047430C" w:rsidRPr="006F6B4C">
        <w:rPr>
          <w:szCs w:val="22"/>
        </w:rPr>
        <w:t>.</w:t>
      </w:r>
      <w:bookmarkEnd w:id="239"/>
      <w:r w:rsidR="0047430C" w:rsidRPr="006F6B4C">
        <w:rPr>
          <w:szCs w:val="22"/>
        </w:rPr>
        <w:t xml:space="preserve"> </w:t>
      </w:r>
      <w:bookmarkEnd w:id="240"/>
      <w:bookmarkEnd w:id="241"/>
    </w:p>
    <w:p w14:paraId="6882455E" w14:textId="25CFE7D9" w:rsidR="00C06505" w:rsidRPr="006F6B4C" w:rsidRDefault="00C06505" w:rsidP="00265C8E">
      <w:pPr>
        <w:pStyle w:val="Claneka"/>
        <w:keepLines w:val="0"/>
        <w:widowControl/>
        <w:tabs>
          <w:tab w:val="clear" w:pos="992"/>
        </w:tabs>
        <w:ind w:left="1276" w:hanging="709"/>
        <w:rPr>
          <w:szCs w:val="22"/>
        </w:rPr>
      </w:pPr>
      <w:r w:rsidRPr="006F6B4C">
        <w:rPr>
          <w:szCs w:val="22"/>
        </w:rPr>
        <w:t xml:space="preserve">Pokud se z jakýchkoliv důvodů nezávisejících na vůli Poskytovatele anebo s Poskytovatelem propojených osob neuplatní ani jeden z výše uvedených Článků </w:t>
      </w:r>
      <w:r w:rsidRPr="006F6B4C">
        <w:rPr>
          <w:szCs w:val="22"/>
        </w:rPr>
        <w:fldChar w:fldCharType="begin"/>
      </w:r>
      <w:r w:rsidRPr="006F6B4C">
        <w:rPr>
          <w:szCs w:val="22"/>
        </w:rPr>
        <w:instrText xml:space="preserve"> REF _Ref517362420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14.2</w:t>
      </w:r>
      <w:r w:rsidRPr="006F6B4C">
        <w:rPr>
          <w:szCs w:val="22"/>
        </w:rPr>
        <w:fldChar w:fldCharType="end"/>
      </w:r>
      <w:r w:rsidRPr="006F6B4C">
        <w:rPr>
          <w:szCs w:val="22"/>
        </w:rPr>
        <w:fldChar w:fldCharType="begin"/>
      </w:r>
      <w:r w:rsidRPr="006F6B4C">
        <w:rPr>
          <w:szCs w:val="22"/>
        </w:rPr>
        <w:instrText xml:space="preserve"> REF _Ref517362422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(a)</w:t>
      </w:r>
      <w:r w:rsidRPr="006F6B4C">
        <w:rPr>
          <w:szCs w:val="22"/>
        </w:rPr>
        <w:fldChar w:fldCharType="end"/>
      </w:r>
      <w:r w:rsidRPr="006F6B4C">
        <w:rPr>
          <w:szCs w:val="22"/>
        </w:rPr>
        <w:t xml:space="preserve"> až </w:t>
      </w:r>
      <w:r w:rsidRPr="006F6B4C">
        <w:rPr>
          <w:szCs w:val="22"/>
        </w:rPr>
        <w:fldChar w:fldCharType="begin"/>
      </w:r>
      <w:r w:rsidRPr="006F6B4C">
        <w:rPr>
          <w:szCs w:val="22"/>
        </w:rPr>
        <w:instrText xml:space="preserve"> REF _Ref517362420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14.2</w:t>
      </w:r>
      <w:r w:rsidRPr="006F6B4C">
        <w:rPr>
          <w:szCs w:val="22"/>
        </w:rPr>
        <w:fldChar w:fldCharType="end"/>
      </w:r>
      <w:r w:rsidRPr="006F6B4C">
        <w:rPr>
          <w:szCs w:val="22"/>
        </w:rPr>
        <w:fldChar w:fldCharType="begin"/>
      </w:r>
      <w:r w:rsidRPr="006F6B4C">
        <w:rPr>
          <w:szCs w:val="22"/>
        </w:rPr>
        <w:instrText xml:space="preserve"> REF _Ref517365529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(c)</w:t>
      </w:r>
      <w:r w:rsidRPr="006F6B4C">
        <w:rPr>
          <w:szCs w:val="22"/>
        </w:rPr>
        <w:fldChar w:fldCharType="end"/>
      </w:r>
      <w:r w:rsidRPr="006F6B4C">
        <w:rPr>
          <w:szCs w:val="22"/>
        </w:rPr>
        <w:t xml:space="preserve">, uplatní se alespoň Článek </w:t>
      </w:r>
      <w:r w:rsidRPr="006F6B4C">
        <w:rPr>
          <w:szCs w:val="22"/>
          <w:highlight w:val="red"/>
        </w:rPr>
        <w:fldChar w:fldCharType="begin"/>
      </w:r>
      <w:r w:rsidRPr="006F6B4C">
        <w:rPr>
          <w:szCs w:val="22"/>
        </w:rPr>
        <w:instrText xml:space="preserve"> REF _Ref517361646 \r \h </w:instrText>
      </w:r>
      <w:r w:rsidR="0056038E" w:rsidRPr="006F6B4C">
        <w:rPr>
          <w:szCs w:val="22"/>
          <w:highlight w:val="red"/>
        </w:rPr>
        <w:instrText xml:space="preserve"> \* MERGEFORMAT </w:instrText>
      </w:r>
      <w:r w:rsidRPr="006F6B4C">
        <w:rPr>
          <w:szCs w:val="22"/>
          <w:highlight w:val="red"/>
        </w:rPr>
      </w:r>
      <w:r w:rsidRPr="006F6B4C">
        <w:rPr>
          <w:szCs w:val="22"/>
          <w:highlight w:val="red"/>
        </w:rPr>
        <w:fldChar w:fldCharType="separate"/>
      </w:r>
      <w:r w:rsidR="00846495">
        <w:rPr>
          <w:szCs w:val="22"/>
        </w:rPr>
        <w:t>14.3</w:t>
      </w:r>
      <w:r w:rsidRPr="006F6B4C">
        <w:rPr>
          <w:szCs w:val="22"/>
          <w:highlight w:val="red"/>
        </w:rPr>
        <w:fldChar w:fldCharType="end"/>
      </w:r>
      <w:r w:rsidRPr="006F6B4C">
        <w:rPr>
          <w:szCs w:val="22"/>
        </w:rPr>
        <w:t>.</w:t>
      </w:r>
      <w:r w:rsidR="00DF464B" w:rsidRPr="006F6B4C">
        <w:rPr>
          <w:szCs w:val="22"/>
        </w:rPr>
        <w:t xml:space="preserve"> </w:t>
      </w:r>
    </w:p>
    <w:p w14:paraId="68AC0E53" w14:textId="3AA85C53" w:rsidR="006A3555" w:rsidRPr="006F6B4C" w:rsidRDefault="00EF284D" w:rsidP="00CA4C35">
      <w:pPr>
        <w:pStyle w:val="Clanek11"/>
        <w:widowControl/>
        <w:rPr>
          <w:rFonts w:cs="Times New Roman"/>
          <w:szCs w:val="22"/>
        </w:rPr>
      </w:pPr>
      <w:bookmarkStart w:id="242" w:name="_Ref517361646"/>
      <w:bookmarkStart w:id="243" w:name="_Ref517365164"/>
      <w:r w:rsidRPr="006F6B4C">
        <w:rPr>
          <w:rFonts w:cs="Times New Roman"/>
          <w:b/>
          <w:szCs w:val="22"/>
          <w:u w:val="single"/>
        </w:rPr>
        <w:t>Nevýhradní duševní vlastnictví</w:t>
      </w:r>
      <w:bookmarkEnd w:id="242"/>
      <w:r w:rsidR="006A3555" w:rsidRPr="006F6B4C">
        <w:rPr>
          <w:rFonts w:cs="Times New Roman"/>
          <w:b/>
          <w:szCs w:val="22"/>
        </w:rPr>
        <w:t>.</w:t>
      </w:r>
      <w:r w:rsidR="006A3555" w:rsidRPr="006F6B4C">
        <w:rPr>
          <w:rFonts w:cs="Times New Roman"/>
          <w:szCs w:val="22"/>
        </w:rPr>
        <w:t xml:space="preserve"> S účinností ke dni předání jednotlivých výstupů poskytování Služeb k Akceptačnímu řízení Poskytovatel uděluje Objednateli oprávnění užívat Autorská díla a Databáze obsažené v předmětu poskytování Služeb či v jeho části, a to v rozsahu dle tohoto Článku </w:t>
      </w:r>
      <w:r w:rsidR="00C06505" w:rsidRPr="006F6B4C">
        <w:rPr>
          <w:rFonts w:cs="Times New Roman"/>
          <w:szCs w:val="22"/>
        </w:rPr>
        <w:fldChar w:fldCharType="begin"/>
      </w:r>
      <w:r w:rsidR="00C06505" w:rsidRPr="006F6B4C">
        <w:rPr>
          <w:rFonts w:cs="Times New Roman"/>
          <w:szCs w:val="22"/>
        </w:rPr>
        <w:instrText xml:space="preserve"> REF _Ref517365164 \r \h </w:instrText>
      </w:r>
      <w:r w:rsidR="0056038E" w:rsidRPr="006F6B4C">
        <w:rPr>
          <w:rFonts w:cs="Times New Roman"/>
          <w:szCs w:val="22"/>
        </w:rPr>
        <w:instrText xml:space="preserve"> \* MERGEFORMAT </w:instrText>
      </w:r>
      <w:r w:rsidR="00C06505" w:rsidRPr="006F6B4C">
        <w:rPr>
          <w:rFonts w:cs="Times New Roman"/>
          <w:szCs w:val="22"/>
        </w:rPr>
      </w:r>
      <w:r w:rsidR="00C06505" w:rsidRPr="006F6B4C">
        <w:rPr>
          <w:rFonts w:cs="Times New Roman"/>
          <w:szCs w:val="22"/>
        </w:rPr>
        <w:fldChar w:fldCharType="separate"/>
      </w:r>
      <w:r w:rsidR="00846495">
        <w:rPr>
          <w:rFonts w:cs="Times New Roman"/>
          <w:szCs w:val="22"/>
        </w:rPr>
        <w:t>14.3</w:t>
      </w:r>
      <w:r w:rsidR="00C06505" w:rsidRPr="006F6B4C">
        <w:rPr>
          <w:rFonts w:cs="Times New Roman"/>
          <w:szCs w:val="22"/>
        </w:rPr>
        <w:fldChar w:fldCharType="end"/>
      </w:r>
      <w:r w:rsidR="006A3555" w:rsidRPr="006F6B4C">
        <w:rPr>
          <w:rFonts w:cs="Times New Roman"/>
          <w:szCs w:val="22"/>
        </w:rPr>
        <w:t>, přičemž:</w:t>
      </w:r>
      <w:bookmarkEnd w:id="243"/>
    </w:p>
    <w:p w14:paraId="2BAE6490" w14:textId="319F8B18" w:rsidR="00C06505" w:rsidRPr="006F6B4C" w:rsidRDefault="00C06505" w:rsidP="00265C8E">
      <w:pPr>
        <w:pStyle w:val="Claneka"/>
        <w:keepLines w:val="0"/>
        <w:widowControl/>
        <w:tabs>
          <w:tab w:val="clear" w:pos="992"/>
        </w:tabs>
        <w:ind w:left="1276" w:hanging="709"/>
        <w:rPr>
          <w:szCs w:val="22"/>
        </w:rPr>
      </w:pPr>
      <w:bookmarkStart w:id="244" w:name="_Ref516733498"/>
      <w:r w:rsidRPr="006F6B4C">
        <w:rPr>
          <w:szCs w:val="22"/>
        </w:rPr>
        <w:t xml:space="preserve">pokud se jedná o </w:t>
      </w:r>
      <w:r w:rsidRPr="006F6B4C">
        <w:rPr>
          <w:szCs w:val="22"/>
          <w:u w:val="single"/>
        </w:rPr>
        <w:t>Program s otevřeným kódem</w:t>
      </w:r>
      <w:r w:rsidRPr="006F6B4C">
        <w:rPr>
          <w:szCs w:val="22"/>
        </w:rPr>
        <w:t xml:space="preserve"> anebo Autorské dílo podobné Programu s otevřeným kódem ve smyslu distribuce pod jednou z veřejných licencí, je Poskytovatel povinen </w:t>
      </w:r>
      <w:r w:rsidR="00D117D2" w:rsidRPr="006F6B4C">
        <w:rPr>
          <w:szCs w:val="22"/>
        </w:rPr>
        <w:t xml:space="preserve">zabezpečit </w:t>
      </w:r>
      <w:r w:rsidRPr="006F6B4C">
        <w:rPr>
          <w:szCs w:val="22"/>
        </w:rPr>
        <w:t>Objednateli udělení oprávnění v rozsahu takových veřejných licencí, které</w:t>
      </w:r>
      <w:r w:rsidR="00ED0C22" w:rsidRPr="006F6B4C">
        <w:rPr>
          <w:szCs w:val="22"/>
        </w:rPr>
        <w:t> </w:t>
      </w:r>
      <w:r w:rsidRPr="006F6B4C">
        <w:rPr>
          <w:szCs w:val="22"/>
        </w:rPr>
        <w:t>se na Autorské dílo vztahují, přičemž konkrétní rozsah licence lze určit odkazem na</w:t>
      </w:r>
      <w:r w:rsidR="00ED0C22" w:rsidRPr="006F6B4C">
        <w:rPr>
          <w:szCs w:val="22"/>
        </w:rPr>
        <w:t> </w:t>
      </w:r>
      <w:r w:rsidRPr="006F6B4C">
        <w:rPr>
          <w:szCs w:val="22"/>
        </w:rPr>
        <w:t>soubor předávaný v rámci poskytování Služeb anebo odkazem ve Zdrojovém kódu či</w:t>
      </w:r>
      <w:r w:rsidR="00ED0C22" w:rsidRPr="006F6B4C">
        <w:rPr>
          <w:szCs w:val="22"/>
        </w:rPr>
        <w:t> </w:t>
      </w:r>
      <w:r w:rsidRPr="006F6B4C">
        <w:rPr>
          <w:szCs w:val="22"/>
        </w:rPr>
        <w:t xml:space="preserve">jiném označení takové licence ve formátu vyžadovaném takovou veřejnou licencí, včetně odkazu na kompletní znění aktuálních licenčních podmínek veřejné licence; povinnost Poskytovatele </w:t>
      </w:r>
      <w:r w:rsidR="00D117D2" w:rsidRPr="006F6B4C">
        <w:rPr>
          <w:szCs w:val="22"/>
        </w:rPr>
        <w:t xml:space="preserve">zabezpečit </w:t>
      </w:r>
      <w:r w:rsidRPr="006F6B4C">
        <w:rPr>
          <w:szCs w:val="22"/>
        </w:rPr>
        <w:t xml:space="preserve">poskytnutí podpory (subscription/license maintenance) dle Článku </w:t>
      </w:r>
      <w:r w:rsidR="0004373B" w:rsidRPr="006F6B4C">
        <w:rPr>
          <w:szCs w:val="22"/>
        </w:rPr>
        <w:fldChar w:fldCharType="begin"/>
      </w:r>
      <w:r w:rsidR="0004373B" w:rsidRPr="006F6B4C">
        <w:rPr>
          <w:szCs w:val="22"/>
        </w:rPr>
        <w:instrText xml:space="preserve"> REF _Ref517365164 \r \h </w:instrText>
      </w:r>
      <w:r w:rsidR="0056038E" w:rsidRPr="006F6B4C">
        <w:rPr>
          <w:szCs w:val="22"/>
        </w:rPr>
        <w:instrText xml:space="preserve"> \* MERGEFORMAT </w:instrText>
      </w:r>
      <w:r w:rsidR="0004373B" w:rsidRPr="006F6B4C">
        <w:rPr>
          <w:szCs w:val="22"/>
        </w:rPr>
      </w:r>
      <w:r w:rsidR="0004373B" w:rsidRPr="006F6B4C">
        <w:rPr>
          <w:szCs w:val="22"/>
        </w:rPr>
        <w:fldChar w:fldCharType="separate"/>
      </w:r>
      <w:r w:rsidR="00846495">
        <w:rPr>
          <w:szCs w:val="22"/>
        </w:rPr>
        <w:t>14.3</w:t>
      </w:r>
      <w:r w:rsidR="0004373B" w:rsidRPr="006F6B4C">
        <w:rPr>
          <w:szCs w:val="22"/>
        </w:rPr>
        <w:fldChar w:fldCharType="end"/>
      </w:r>
      <w:r w:rsidRPr="006F6B4C">
        <w:rPr>
          <w:szCs w:val="22"/>
        </w:rPr>
        <w:t>se uplatní obdobně na Program s otevřeným kódem</w:t>
      </w:r>
      <w:r w:rsidR="00C14259" w:rsidRPr="006F6B4C">
        <w:rPr>
          <w:szCs w:val="22"/>
        </w:rPr>
        <w:t>.</w:t>
      </w:r>
      <w:r w:rsidR="00BB6951" w:rsidRPr="006F6B4C">
        <w:rPr>
          <w:szCs w:val="22"/>
        </w:rPr>
        <w:t xml:space="preserve"> </w:t>
      </w:r>
      <w:r w:rsidR="00C14259" w:rsidRPr="006F6B4C">
        <w:rPr>
          <w:szCs w:val="22"/>
        </w:rPr>
        <w:t>V</w:t>
      </w:r>
      <w:r w:rsidR="00802B3D" w:rsidRPr="006F6B4C">
        <w:rPr>
          <w:szCs w:val="22"/>
        </w:rPr>
        <w:t> </w:t>
      </w:r>
      <w:r w:rsidR="00BB6951" w:rsidRPr="006F6B4C">
        <w:rPr>
          <w:szCs w:val="22"/>
        </w:rPr>
        <w:t>tomto případě platí, že Poskytovatel je povinen předat rovněž Zdrojový kód</w:t>
      </w:r>
      <w:r w:rsidRPr="006F6B4C">
        <w:rPr>
          <w:szCs w:val="22"/>
        </w:rPr>
        <w:t xml:space="preserve">; </w:t>
      </w:r>
    </w:p>
    <w:p w14:paraId="5C54BD0E" w14:textId="77777777" w:rsidR="006A3555" w:rsidRPr="006F6B4C" w:rsidRDefault="006A3555" w:rsidP="00265C8E">
      <w:pPr>
        <w:pStyle w:val="Claneka"/>
        <w:keepLines w:val="0"/>
        <w:widowControl/>
        <w:tabs>
          <w:tab w:val="clear" w:pos="992"/>
        </w:tabs>
        <w:ind w:left="1276" w:hanging="709"/>
        <w:rPr>
          <w:szCs w:val="22"/>
        </w:rPr>
      </w:pPr>
      <w:bookmarkStart w:id="245" w:name="_Ref516733866"/>
      <w:bookmarkEnd w:id="244"/>
      <w:r w:rsidRPr="006F6B4C">
        <w:rPr>
          <w:szCs w:val="22"/>
        </w:rPr>
        <w:t xml:space="preserve">pokud se jedná o Autorské dílo nebo Databázi, </w:t>
      </w:r>
      <w:r w:rsidRPr="006F6B4C">
        <w:rPr>
          <w:szCs w:val="22"/>
          <w:u w:val="single"/>
        </w:rPr>
        <w:t>a nejedná se o Standardní software</w:t>
      </w:r>
      <w:r w:rsidR="00343449" w:rsidRPr="006F6B4C">
        <w:rPr>
          <w:szCs w:val="22"/>
          <w:u w:val="single"/>
        </w:rPr>
        <w:t xml:space="preserve"> ani Program s otevřeným kódem</w:t>
      </w:r>
      <w:r w:rsidRPr="006F6B4C">
        <w:rPr>
          <w:szCs w:val="22"/>
        </w:rPr>
        <w:t>, uděluje Poskytovatel Objednateli:</w:t>
      </w:r>
      <w:bookmarkEnd w:id="245"/>
    </w:p>
    <w:p w14:paraId="39E5ACA2" w14:textId="713B5795" w:rsidR="006A3555" w:rsidRPr="006F6B4C" w:rsidRDefault="006A3555" w:rsidP="00CA7C02">
      <w:pPr>
        <w:pStyle w:val="Claneki"/>
        <w:keepNext w:val="0"/>
        <w:tabs>
          <w:tab w:val="clear" w:pos="1418"/>
        </w:tabs>
        <w:ind w:left="1701"/>
        <w:rPr>
          <w:color w:val="auto"/>
          <w:szCs w:val="22"/>
        </w:rPr>
      </w:pPr>
      <w:bookmarkStart w:id="246" w:name="_Ref516152958"/>
      <w:bookmarkStart w:id="247" w:name="_Ref516733867"/>
      <w:r w:rsidRPr="006F6B4C">
        <w:rPr>
          <w:color w:val="auto"/>
          <w:szCs w:val="22"/>
        </w:rPr>
        <w:lastRenderedPageBreak/>
        <w:t xml:space="preserve">Nevýhradní licenci, pokud je </w:t>
      </w:r>
      <w:r w:rsidRPr="006F6B4C">
        <w:rPr>
          <w:color w:val="auto"/>
          <w:szCs w:val="22"/>
          <w:u w:val="single"/>
        </w:rPr>
        <w:t>Poskytovatel</w:t>
      </w:r>
      <w:r w:rsidR="00C6746C" w:rsidRPr="006F6B4C">
        <w:rPr>
          <w:color w:val="auto"/>
          <w:szCs w:val="22"/>
        </w:rPr>
        <w:t xml:space="preserve"> </w:t>
      </w:r>
      <w:r w:rsidR="00C06505" w:rsidRPr="006F6B4C">
        <w:rPr>
          <w:color w:val="auto"/>
          <w:szCs w:val="22"/>
        </w:rPr>
        <w:t xml:space="preserve">nebo některá s Poskytovatelem propojených osob </w:t>
      </w:r>
      <w:r w:rsidR="00C6746C" w:rsidRPr="006F6B4C">
        <w:rPr>
          <w:color w:val="auto"/>
          <w:szCs w:val="22"/>
          <w:u w:val="single"/>
        </w:rPr>
        <w:t>oprávněn/</w:t>
      </w:r>
      <w:r w:rsidRPr="006F6B4C">
        <w:rPr>
          <w:color w:val="auto"/>
          <w:szCs w:val="22"/>
          <w:u w:val="single"/>
        </w:rPr>
        <w:t>oprávněn</w:t>
      </w:r>
      <w:r w:rsidR="00C06505" w:rsidRPr="006F6B4C">
        <w:rPr>
          <w:color w:val="auto"/>
          <w:szCs w:val="22"/>
          <w:u w:val="single"/>
        </w:rPr>
        <w:t>a</w:t>
      </w:r>
      <w:r w:rsidRPr="006F6B4C">
        <w:rPr>
          <w:color w:val="auto"/>
          <w:szCs w:val="22"/>
          <w:u w:val="single"/>
        </w:rPr>
        <w:t xml:space="preserve"> sám</w:t>
      </w:r>
      <w:r w:rsidR="00C6746C" w:rsidRPr="006F6B4C">
        <w:rPr>
          <w:color w:val="auto"/>
          <w:szCs w:val="22"/>
          <w:u w:val="single"/>
        </w:rPr>
        <w:t>/sama</w:t>
      </w:r>
      <w:r w:rsidRPr="006F6B4C">
        <w:rPr>
          <w:color w:val="auto"/>
          <w:szCs w:val="22"/>
          <w:u w:val="single"/>
        </w:rPr>
        <w:t xml:space="preserve"> udělit Objednateli oprávnění</w:t>
      </w:r>
      <w:r w:rsidRPr="006F6B4C">
        <w:rPr>
          <w:color w:val="auto"/>
          <w:szCs w:val="22"/>
        </w:rPr>
        <w:t xml:space="preserve"> k</w:t>
      </w:r>
      <w:r w:rsidR="00C75342" w:rsidRPr="006F6B4C">
        <w:rPr>
          <w:color w:val="auto"/>
          <w:szCs w:val="22"/>
        </w:rPr>
        <w:t> </w:t>
      </w:r>
      <w:r w:rsidRPr="006F6B4C">
        <w:rPr>
          <w:color w:val="auto"/>
          <w:szCs w:val="22"/>
        </w:rPr>
        <w:t>jejich užití</w:t>
      </w:r>
      <w:bookmarkEnd w:id="246"/>
      <w:bookmarkEnd w:id="247"/>
      <w:r w:rsidR="00BB6951" w:rsidRPr="006F6B4C">
        <w:rPr>
          <w:color w:val="auto"/>
          <w:szCs w:val="22"/>
        </w:rPr>
        <w:t xml:space="preserve"> (v tomto případě platí, že Poskytovatel je povinen předat rovněž </w:t>
      </w:r>
      <w:r w:rsidR="00601363" w:rsidRPr="006F6B4C">
        <w:rPr>
          <w:color w:val="auto"/>
          <w:szCs w:val="22"/>
        </w:rPr>
        <w:t>strojový i </w:t>
      </w:r>
      <w:r w:rsidR="00BB6951" w:rsidRPr="006F6B4C">
        <w:rPr>
          <w:color w:val="auto"/>
          <w:szCs w:val="22"/>
        </w:rPr>
        <w:t>Zdrojový kód)</w:t>
      </w:r>
      <w:r w:rsidRPr="006F6B4C">
        <w:rPr>
          <w:color w:val="auto"/>
          <w:szCs w:val="22"/>
        </w:rPr>
        <w:t>;</w:t>
      </w:r>
    </w:p>
    <w:p w14:paraId="3B1CA7EE" w14:textId="027EEF17" w:rsidR="006A3555" w:rsidRPr="006F6B4C" w:rsidRDefault="00C06505" w:rsidP="00CA7C02">
      <w:pPr>
        <w:pStyle w:val="Claneki"/>
        <w:keepNext w:val="0"/>
        <w:tabs>
          <w:tab w:val="clear" w:pos="1418"/>
        </w:tabs>
        <w:ind w:left="1701"/>
        <w:rPr>
          <w:color w:val="auto"/>
          <w:szCs w:val="22"/>
        </w:rPr>
      </w:pPr>
      <w:bookmarkStart w:id="248" w:name="_Ref516733996"/>
      <w:bookmarkStart w:id="249" w:name="_Ref516242585"/>
      <w:bookmarkStart w:id="250" w:name="_Ref516155124"/>
      <w:r w:rsidRPr="006F6B4C">
        <w:rPr>
          <w:color w:val="auto"/>
          <w:szCs w:val="22"/>
        </w:rPr>
        <w:t>N</w:t>
      </w:r>
      <w:r w:rsidR="006A3555" w:rsidRPr="006F6B4C">
        <w:rPr>
          <w:color w:val="auto"/>
          <w:szCs w:val="22"/>
        </w:rPr>
        <w:t xml:space="preserve">evýhradní licenci v maximálním rozsahu, v jakém je </w:t>
      </w:r>
      <w:r w:rsidR="006A3555" w:rsidRPr="006F6B4C">
        <w:rPr>
          <w:color w:val="auto"/>
          <w:szCs w:val="22"/>
          <w:u w:val="single"/>
        </w:rPr>
        <w:t>Poskytovatel oprávněn ji udělit</w:t>
      </w:r>
      <w:r w:rsidR="006A3555" w:rsidRPr="006F6B4C">
        <w:rPr>
          <w:color w:val="auto"/>
          <w:szCs w:val="22"/>
        </w:rPr>
        <w:t xml:space="preserve">, pokud Poskytovatel není z objektivních důvodů (například z důvodů prokazatelné absence vůle třetí osoby, jejíž Autorské dílo bylo použito pro vytvoření Autorského díla, ke kterému je poskytováno oprávnění Poskytovatelem) oprávněn udělit Objednateli Nevýhradní licenci ve smyslu </w:t>
      </w:r>
      <w:r w:rsidRPr="006F6B4C">
        <w:rPr>
          <w:color w:val="auto"/>
          <w:szCs w:val="22"/>
        </w:rPr>
        <w:fldChar w:fldCharType="begin"/>
      </w:r>
      <w:r w:rsidRPr="006F6B4C">
        <w:rPr>
          <w:color w:val="auto"/>
          <w:szCs w:val="22"/>
        </w:rPr>
        <w:instrText xml:space="preserve"> REF _Ref517365164 \r \h </w:instrText>
      </w:r>
      <w:r w:rsidR="0056038E" w:rsidRPr="006F6B4C">
        <w:rPr>
          <w:color w:val="auto"/>
          <w:szCs w:val="22"/>
        </w:rPr>
        <w:instrText xml:space="preserve"> \* MERGEFORMAT </w:instrText>
      </w:r>
      <w:r w:rsidRPr="006F6B4C">
        <w:rPr>
          <w:color w:val="auto"/>
          <w:szCs w:val="22"/>
        </w:rPr>
      </w:r>
      <w:r w:rsidRPr="006F6B4C">
        <w:rPr>
          <w:color w:val="auto"/>
          <w:szCs w:val="22"/>
        </w:rPr>
        <w:fldChar w:fldCharType="separate"/>
      </w:r>
      <w:r w:rsidR="00846495">
        <w:rPr>
          <w:color w:val="auto"/>
          <w:szCs w:val="22"/>
        </w:rPr>
        <w:t>14.3</w:t>
      </w:r>
      <w:r w:rsidRPr="006F6B4C">
        <w:rPr>
          <w:color w:val="auto"/>
          <w:szCs w:val="22"/>
        </w:rPr>
        <w:fldChar w:fldCharType="end"/>
      </w:r>
      <w:r w:rsidR="006A3555" w:rsidRPr="006F6B4C">
        <w:rPr>
          <w:color w:val="auto"/>
          <w:szCs w:val="22"/>
        </w:rPr>
        <w:fldChar w:fldCharType="begin"/>
      </w:r>
      <w:r w:rsidR="006A3555" w:rsidRPr="006F6B4C">
        <w:rPr>
          <w:color w:val="auto"/>
          <w:szCs w:val="22"/>
        </w:rPr>
        <w:instrText xml:space="preserve"> REF _Ref516733866 \r \h </w:instrText>
      </w:r>
      <w:r w:rsidR="0056038E" w:rsidRPr="006F6B4C">
        <w:rPr>
          <w:color w:val="auto"/>
          <w:szCs w:val="22"/>
        </w:rPr>
        <w:instrText xml:space="preserve"> \* MERGEFORMAT </w:instrText>
      </w:r>
      <w:r w:rsidR="006A3555" w:rsidRPr="006F6B4C">
        <w:rPr>
          <w:color w:val="auto"/>
          <w:szCs w:val="22"/>
        </w:rPr>
      </w:r>
      <w:r w:rsidR="006A3555" w:rsidRPr="006F6B4C">
        <w:rPr>
          <w:color w:val="auto"/>
          <w:szCs w:val="22"/>
        </w:rPr>
        <w:fldChar w:fldCharType="separate"/>
      </w:r>
      <w:r w:rsidR="00846495">
        <w:rPr>
          <w:color w:val="auto"/>
          <w:szCs w:val="22"/>
        </w:rPr>
        <w:t>(b)</w:t>
      </w:r>
      <w:r w:rsidR="006A3555" w:rsidRPr="006F6B4C">
        <w:rPr>
          <w:color w:val="auto"/>
          <w:szCs w:val="22"/>
        </w:rPr>
        <w:fldChar w:fldCharType="end"/>
      </w:r>
      <w:r w:rsidR="006A3555" w:rsidRPr="006F6B4C">
        <w:rPr>
          <w:color w:val="auto"/>
          <w:szCs w:val="22"/>
        </w:rPr>
        <w:fldChar w:fldCharType="begin"/>
      </w:r>
      <w:r w:rsidR="006A3555" w:rsidRPr="006F6B4C">
        <w:rPr>
          <w:color w:val="auto"/>
          <w:szCs w:val="22"/>
        </w:rPr>
        <w:instrText xml:space="preserve"> REF _Ref516733867 \r \h </w:instrText>
      </w:r>
      <w:r w:rsidR="0056038E" w:rsidRPr="006F6B4C">
        <w:rPr>
          <w:color w:val="auto"/>
          <w:szCs w:val="22"/>
        </w:rPr>
        <w:instrText xml:space="preserve"> \* MERGEFORMAT </w:instrText>
      </w:r>
      <w:r w:rsidR="006A3555" w:rsidRPr="006F6B4C">
        <w:rPr>
          <w:color w:val="auto"/>
          <w:szCs w:val="22"/>
        </w:rPr>
      </w:r>
      <w:r w:rsidR="006A3555" w:rsidRPr="006F6B4C">
        <w:rPr>
          <w:color w:val="auto"/>
          <w:szCs w:val="22"/>
        </w:rPr>
        <w:fldChar w:fldCharType="separate"/>
      </w:r>
      <w:r w:rsidR="00846495">
        <w:rPr>
          <w:color w:val="auto"/>
          <w:szCs w:val="22"/>
        </w:rPr>
        <w:t>(i)</w:t>
      </w:r>
      <w:r w:rsidR="006A3555" w:rsidRPr="006F6B4C">
        <w:rPr>
          <w:color w:val="auto"/>
          <w:szCs w:val="22"/>
        </w:rPr>
        <w:fldChar w:fldCharType="end"/>
      </w:r>
      <w:r w:rsidR="006A3555" w:rsidRPr="006F6B4C">
        <w:rPr>
          <w:color w:val="auto"/>
          <w:szCs w:val="22"/>
        </w:rPr>
        <w:t>, nejméně však v rozsahu:</w:t>
      </w:r>
      <w:bookmarkEnd w:id="248"/>
      <w:r w:rsidR="006A3555" w:rsidRPr="006F6B4C">
        <w:rPr>
          <w:color w:val="auto"/>
          <w:szCs w:val="22"/>
        </w:rPr>
        <w:t xml:space="preserve"> </w:t>
      </w:r>
    </w:p>
    <w:p w14:paraId="55633093" w14:textId="77777777" w:rsidR="006A3555" w:rsidRPr="006F6B4C" w:rsidRDefault="006A3555" w:rsidP="00CA7C02">
      <w:pPr>
        <w:pStyle w:val="Claneki"/>
        <w:keepNext w:val="0"/>
        <w:numPr>
          <w:ilvl w:val="0"/>
          <w:numId w:val="14"/>
        </w:numPr>
        <w:spacing w:after="0"/>
        <w:ind w:left="2127"/>
        <w:rPr>
          <w:color w:val="auto"/>
          <w:szCs w:val="22"/>
        </w:rPr>
      </w:pPr>
      <w:r w:rsidRPr="006F6B4C">
        <w:rPr>
          <w:color w:val="auto"/>
          <w:szCs w:val="22"/>
        </w:rPr>
        <w:t>k užití způsoby odpovídajícími účelu, pro který je takové Autorské dílo určeno,</w:t>
      </w:r>
    </w:p>
    <w:p w14:paraId="594B4C72" w14:textId="0C9BF627" w:rsidR="00E82F8A" w:rsidRPr="006F6B4C" w:rsidRDefault="00E82F8A" w:rsidP="00CA7C02">
      <w:pPr>
        <w:pStyle w:val="Claneki"/>
        <w:keepNext w:val="0"/>
        <w:numPr>
          <w:ilvl w:val="0"/>
          <w:numId w:val="14"/>
        </w:numPr>
        <w:spacing w:before="0" w:after="0"/>
        <w:ind w:left="2127" w:hanging="357"/>
        <w:contextualSpacing/>
        <w:rPr>
          <w:color w:val="auto"/>
          <w:szCs w:val="22"/>
        </w:rPr>
      </w:pPr>
      <w:r w:rsidRPr="006F6B4C">
        <w:rPr>
          <w:color w:val="auto"/>
          <w:szCs w:val="22"/>
        </w:rPr>
        <w:t xml:space="preserve">na dobu trvání </w:t>
      </w:r>
      <w:r w:rsidR="00440295" w:rsidRPr="006F6B4C">
        <w:rPr>
          <w:color w:val="auto"/>
          <w:szCs w:val="22"/>
        </w:rPr>
        <w:t>majetkových práv autorských, pokud je to možné, jinak alespoň na dobu trvání této Servisní smlouvy</w:t>
      </w:r>
      <w:r w:rsidR="00C14259" w:rsidRPr="006F6B4C">
        <w:rPr>
          <w:color w:val="auto"/>
          <w:szCs w:val="22"/>
        </w:rPr>
        <w:t>;</w:t>
      </w:r>
    </w:p>
    <w:p w14:paraId="38C09179" w14:textId="11A203FD" w:rsidR="006A3555" w:rsidRPr="006F6B4C" w:rsidRDefault="006A3555" w:rsidP="00CA7C02">
      <w:pPr>
        <w:pStyle w:val="Claneki"/>
        <w:keepNext w:val="0"/>
        <w:numPr>
          <w:ilvl w:val="0"/>
          <w:numId w:val="14"/>
        </w:numPr>
        <w:spacing w:before="0"/>
        <w:ind w:left="2127" w:hanging="357"/>
        <w:contextualSpacing/>
        <w:rPr>
          <w:color w:val="auto"/>
          <w:szCs w:val="22"/>
        </w:rPr>
      </w:pPr>
      <w:r w:rsidRPr="006F6B4C">
        <w:rPr>
          <w:color w:val="auto"/>
          <w:szCs w:val="22"/>
        </w:rPr>
        <w:t xml:space="preserve">k užití v potřebném množstevním rozsahu pro užití </w:t>
      </w:r>
      <w:r w:rsidR="00FA1A90" w:rsidRPr="006F6B4C">
        <w:rPr>
          <w:color w:val="auto"/>
          <w:szCs w:val="22"/>
        </w:rPr>
        <w:t xml:space="preserve">všech </w:t>
      </w:r>
      <w:r w:rsidRPr="006F6B4C">
        <w:rPr>
          <w:color w:val="auto"/>
          <w:szCs w:val="22"/>
        </w:rPr>
        <w:t>uživatelů</w:t>
      </w:r>
      <w:r w:rsidR="00FA1A90" w:rsidRPr="006F6B4C">
        <w:rPr>
          <w:color w:val="auto"/>
          <w:szCs w:val="22"/>
        </w:rPr>
        <w:t xml:space="preserve"> Objednatele, kteří budou předmětné Autorské dílo </w:t>
      </w:r>
      <w:r w:rsidR="005611FE" w:rsidRPr="006F6B4C">
        <w:rPr>
          <w:color w:val="auto"/>
          <w:szCs w:val="22"/>
        </w:rPr>
        <w:t>a</w:t>
      </w:r>
      <w:r w:rsidR="00FA1A90" w:rsidRPr="006F6B4C">
        <w:rPr>
          <w:color w:val="auto"/>
          <w:szCs w:val="22"/>
        </w:rPr>
        <w:t xml:space="preserve">nebo Databázi používat </w:t>
      </w:r>
      <w:r w:rsidRPr="006F6B4C">
        <w:rPr>
          <w:color w:val="auto"/>
          <w:szCs w:val="22"/>
        </w:rPr>
        <w:t>(concurrent user)</w:t>
      </w:r>
      <w:r w:rsidR="00FA1A90" w:rsidRPr="006F6B4C">
        <w:rPr>
          <w:color w:val="auto"/>
          <w:szCs w:val="22"/>
        </w:rPr>
        <w:t xml:space="preserve">. Strany se zavazují předem projednat </w:t>
      </w:r>
      <w:r w:rsidR="005008FE" w:rsidRPr="006F6B4C">
        <w:rPr>
          <w:color w:val="auto"/>
          <w:szCs w:val="22"/>
        </w:rPr>
        <w:t>bližší</w:t>
      </w:r>
      <w:r w:rsidR="00FA1A90" w:rsidRPr="006F6B4C">
        <w:rPr>
          <w:color w:val="auto"/>
          <w:szCs w:val="22"/>
        </w:rPr>
        <w:t xml:space="preserve"> počet uživatelů a licencí. V případě, že se Strany na přesném počtu nedohodnou, stanoví jej Objednatel</w:t>
      </w:r>
      <w:r w:rsidR="00C14259" w:rsidRPr="006F6B4C">
        <w:rPr>
          <w:color w:val="auto"/>
          <w:szCs w:val="22"/>
        </w:rPr>
        <w:t>;</w:t>
      </w:r>
    </w:p>
    <w:p w14:paraId="4E99A38D" w14:textId="0F7FA9F9" w:rsidR="006A3555" w:rsidRPr="006F6B4C" w:rsidRDefault="006A3555" w:rsidP="00CA7C02">
      <w:pPr>
        <w:pStyle w:val="Claneki"/>
        <w:keepNext w:val="0"/>
        <w:numPr>
          <w:ilvl w:val="0"/>
          <w:numId w:val="14"/>
        </w:numPr>
        <w:ind w:left="2127" w:hanging="357"/>
        <w:contextualSpacing/>
        <w:rPr>
          <w:color w:val="auto"/>
          <w:szCs w:val="22"/>
        </w:rPr>
      </w:pPr>
      <w:r w:rsidRPr="006F6B4C">
        <w:rPr>
          <w:color w:val="auto"/>
          <w:szCs w:val="22"/>
        </w:rPr>
        <w:t xml:space="preserve">k užití </w:t>
      </w:r>
      <w:r w:rsidR="00900B41" w:rsidRPr="006F6B4C">
        <w:rPr>
          <w:color w:val="auto"/>
          <w:szCs w:val="22"/>
        </w:rPr>
        <w:t xml:space="preserve">pro interní potřeby </w:t>
      </w:r>
      <w:r w:rsidRPr="006F6B4C">
        <w:rPr>
          <w:color w:val="auto"/>
          <w:szCs w:val="22"/>
        </w:rPr>
        <w:t xml:space="preserve">Objednatele a </w:t>
      </w:r>
      <w:r w:rsidR="00900B41" w:rsidRPr="006F6B4C">
        <w:rPr>
          <w:color w:val="auto"/>
          <w:szCs w:val="22"/>
        </w:rPr>
        <w:t>jemu podřízených složek, organizací, částí nebo s ním propojených právnických osob</w:t>
      </w:r>
      <w:r w:rsidR="005611FE" w:rsidRPr="006F6B4C">
        <w:rPr>
          <w:color w:val="auto"/>
          <w:szCs w:val="22"/>
        </w:rPr>
        <w:t>;</w:t>
      </w:r>
    </w:p>
    <w:p w14:paraId="772434D5" w14:textId="55883368" w:rsidR="006A3555" w:rsidRPr="006F6B4C" w:rsidRDefault="006A3555" w:rsidP="00CA7C02">
      <w:pPr>
        <w:pStyle w:val="Claneki"/>
        <w:keepNext w:val="0"/>
        <w:numPr>
          <w:ilvl w:val="0"/>
          <w:numId w:val="14"/>
        </w:numPr>
        <w:ind w:left="2127" w:hanging="357"/>
        <w:contextualSpacing/>
        <w:rPr>
          <w:color w:val="auto"/>
          <w:szCs w:val="22"/>
        </w:rPr>
      </w:pPr>
      <w:r w:rsidRPr="006F6B4C">
        <w:rPr>
          <w:color w:val="auto"/>
          <w:szCs w:val="22"/>
        </w:rPr>
        <w:t>s oprávněním udělení podlicence;</w:t>
      </w:r>
      <w:r w:rsidR="008237A6" w:rsidRPr="006F6B4C">
        <w:rPr>
          <w:color w:val="auto"/>
          <w:szCs w:val="22"/>
        </w:rPr>
        <w:t xml:space="preserve"> </w:t>
      </w:r>
      <w:r w:rsidR="005611FE" w:rsidRPr="006F6B4C">
        <w:rPr>
          <w:color w:val="auto"/>
          <w:szCs w:val="22"/>
        </w:rPr>
        <w:t>a</w:t>
      </w:r>
    </w:p>
    <w:p w14:paraId="430BBCB3" w14:textId="64F37D80" w:rsidR="006A3555" w:rsidRPr="006F6B4C" w:rsidRDefault="006A3555" w:rsidP="00CA7C02">
      <w:pPr>
        <w:pStyle w:val="Claneki"/>
        <w:keepNext w:val="0"/>
        <w:numPr>
          <w:ilvl w:val="0"/>
          <w:numId w:val="14"/>
        </w:numPr>
        <w:spacing w:before="0"/>
        <w:ind w:left="2127" w:hanging="357"/>
        <w:rPr>
          <w:color w:val="auto"/>
          <w:szCs w:val="22"/>
        </w:rPr>
      </w:pPr>
      <w:r w:rsidRPr="006F6B4C">
        <w:rPr>
          <w:color w:val="auto"/>
          <w:szCs w:val="22"/>
        </w:rPr>
        <w:t xml:space="preserve">vztahuje-li se na Software, Databáze anebo databáze, pak </w:t>
      </w:r>
      <w:r w:rsidR="00657739">
        <w:rPr>
          <w:color w:val="auto"/>
          <w:szCs w:val="22"/>
        </w:rPr>
        <w:t>ke</w:t>
      </w:r>
      <w:r w:rsidRPr="006F6B4C">
        <w:rPr>
          <w:color w:val="auto"/>
          <w:szCs w:val="22"/>
        </w:rPr>
        <w:t xml:space="preserve"> strojovém</w:t>
      </w:r>
      <w:r w:rsidR="00657739">
        <w:rPr>
          <w:color w:val="auto"/>
          <w:szCs w:val="22"/>
        </w:rPr>
        <w:t>u</w:t>
      </w:r>
      <w:r w:rsidRPr="006F6B4C">
        <w:rPr>
          <w:color w:val="auto"/>
          <w:szCs w:val="22"/>
        </w:rPr>
        <w:t xml:space="preserve"> kódu</w:t>
      </w:r>
      <w:r w:rsidR="00947BAE" w:rsidRPr="006F6B4C">
        <w:rPr>
          <w:color w:val="auto"/>
          <w:szCs w:val="22"/>
        </w:rPr>
        <w:t xml:space="preserve"> (v</w:t>
      </w:r>
      <w:r w:rsidR="00601363" w:rsidRPr="006F6B4C">
        <w:rPr>
          <w:color w:val="auto"/>
          <w:szCs w:val="22"/>
        </w:rPr>
        <w:t> </w:t>
      </w:r>
      <w:r w:rsidR="00947BAE" w:rsidRPr="006F6B4C">
        <w:rPr>
          <w:color w:val="auto"/>
          <w:szCs w:val="22"/>
        </w:rPr>
        <w:t xml:space="preserve">tomto případě platí, že Poskytovatel je povinen předat rovněž </w:t>
      </w:r>
      <w:r w:rsidR="00601363" w:rsidRPr="006F6B4C">
        <w:rPr>
          <w:color w:val="auto"/>
          <w:szCs w:val="22"/>
        </w:rPr>
        <w:t>strojový i </w:t>
      </w:r>
      <w:r w:rsidR="00947BAE" w:rsidRPr="006F6B4C">
        <w:rPr>
          <w:color w:val="auto"/>
          <w:szCs w:val="22"/>
        </w:rPr>
        <w:t>Zdrojový kód)</w:t>
      </w:r>
      <w:r w:rsidR="009F7372" w:rsidRPr="006F6B4C">
        <w:rPr>
          <w:color w:val="auto"/>
          <w:szCs w:val="22"/>
        </w:rPr>
        <w:t>;</w:t>
      </w:r>
      <w:r w:rsidRPr="006F6B4C">
        <w:rPr>
          <w:color w:val="auto"/>
          <w:szCs w:val="22"/>
        </w:rPr>
        <w:t xml:space="preserve"> </w:t>
      </w:r>
    </w:p>
    <w:p w14:paraId="3452F978" w14:textId="50B3C518" w:rsidR="006A3555" w:rsidRPr="006F6B4C" w:rsidRDefault="006A3555" w:rsidP="00CA7C02">
      <w:pPr>
        <w:pStyle w:val="Claneki"/>
        <w:keepNext w:val="0"/>
        <w:tabs>
          <w:tab w:val="clear" w:pos="1418"/>
        </w:tabs>
        <w:ind w:left="1701"/>
        <w:rPr>
          <w:color w:val="auto"/>
          <w:szCs w:val="22"/>
        </w:rPr>
      </w:pPr>
      <w:bookmarkStart w:id="251" w:name="_Ref516774035"/>
      <w:bookmarkStart w:id="252" w:name="_Ref516734536"/>
      <w:bookmarkStart w:id="253" w:name="_Ref516733868"/>
      <w:r w:rsidRPr="006F6B4C">
        <w:rPr>
          <w:color w:val="auto"/>
          <w:szCs w:val="22"/>
        </w:rPr>
        <w:t xml:space="preserve">pokud se jedná o Autorské dílo nebo Databázi, ve vztahu k nimž </w:t>
      </w:r>
      <w:r w:rsidRPr="006F6B4C">
        <w:rPr>
          <w:color w:val="auto"/>
          <w:szCs w:val="22"/>
          <w:u w:val="single"/>
        </w:rPr>
        <w:t>je nositelem autorských práv třetí osoba odlišná od Poskytovatele</w:t>
      </w:r>
      <w:r w:rsidRPr="006F6B4C">
        <w:rPr>
          <w:color w:val="auto"/>
          <w:szCs w:val="22"/>
        </w:rPr>
        <w:t xml:space="preserve"> nebo s Poskytovatelem propojených osob a Poskytovatel nemůže z objektivních důvodů udělit Objednateli oprávnění k užití Autorských děl a Databází dle </w:t>
      </w:r>
      <w:r w:rsidR="00900B41" w:rsidRPr="006F6B4C">
        <w:rPr>
          <w:color w:val="auto"/>
          <w:szCs w:val="22"/>
        </w:rPr>
        <w:t xml:space="preserve">předchozích </w:t>
      </w:r>
      <w:r w:rsidRPr="006F6B4C">
        <w:rPr>
          <w:color w:val="auto"/>
          <w:szCs w:val="22"/>
        </w:rPr>
        <w:t xml:space="preserve">Článků </w:t>
      </w:r>
      <w:r w:rsidR="00900B41" w:rsidRPr="006F6B4C">
        <w:rPr>
          <w:color w:val="auto"/>
          <w:szCs w:val="22"/>
        </w:rPr>
        <w:fldChar w:fldCharType="begin"/>
      </w:r>
      <w:r w:rsidR="00900B41" w:rsidRPr="006F6B4C">
        <w:rPr>
          <w:color w:val="auto"/>
          <w:szCs w:val="22"/>
        </w:rPr>
        <w:instrText xml:space="preserve"> REF _Ref517365164 \r \h </w:instrText>
      </w:r>
      <w:r w:rsidR="0056038E" w:rsidRPr="006F6B4C">
        <w:rPr>
          <w:color w:val="auto"/>
          <w:szCs w:val="22"/>
        </w:rPr>
        <w:instrText xml:space="preserve"> \* MERGEFORMAT </w:instrText>
      </w:r>
      <w:r w:rsidR="00900B41" w:rsidRPr="006F6B4C">
        <w:rPr>
          <w:color w:val="auto"/>
          <w:szCs w:val="22"/>
        </w:rPr>
      </w:r>
      <w:r w:rsidR="00900B41" w:rsidRPr="006F6B4C">
        <w:rPr>
          <w:color w:val="auto"/>
          <w:szCs w:val="22"/>
        </w:rPr>
        <w:fldChar w:fldCharType="separate"/>
      </w:r>
      <w:r w:rsidR="00846495">
        <w:rPr>
          <w:color w:val="auto"/>
          <w:szCs w:val="22"/>
        </w:rPr>
        <w:t>14.3</w:t>
      </w:r>
      <w:r w:rsidR="00900B41" w:rsidRPr="006F6B4C">
        <w:rPr>
          <w:color w:val="auto"/>
          <w:szCs w:val="22"/>
        </w:rPr>
        <w:fldChar w:fldCharType="end"/>
      </w:r>
      <w:r w:rsidRPr="006F6B4C">
        <w:rPr>
          <w:color w:val="auto"/>
          <w:szCs w:val="22"/>
        </w:rPr>
        <w:fldChar w:fldCharType="begin"/>
      </w:r>
      <w:r w:rsidRPr="006F6B4C">
        <w:rPr>
          <w:color w:val="auto"/>
          <w:szCs w:val="22"/>
        </w:rPr>
        <w:instrText xml:space="preserve"> REF _Ref516733866 \r \h </w:instrText>
      </w:r>
      <w:r w:rsidR="0056038E" w:rsidRPr="006F6B4C">
        <w:rPr>
          <w:color w:val="auto"/>
          <w:szCs w:val="22"/>
        </w:rPr>
        <w:instrText xml:space="preserve"> \* MERGEFORMAT </w:instrText>
      </w:r>
      <w:r w:rsidRPr="006F6B4C">
        <w:rPr>
          <w:color w:val="auto"/>
          <w:szCs w:val="22"/>
        </w:rPr>
      </w:r>
      <w:r w:rsidRPr="006F6B4C">
        <w:rPr>
          <w:color w:val="auto"/>
          <w:szCs w:val="22"/>
        </w:rPr>
        <w:fldChar w:fldCharType="separate"/>
      </w:r>
      <w:r w:rsidR="00846495">
        <w:rPr>
          <w:color w:val="auto"/>
          <w:szCs w:val="22"/>
        </w:rPr>
        <w:t>(b)</w:t>
      </w:r>
      <w:r w:rsidRPr="006F6B4C">
        <w:rPr>
          <w:color w:val="auto"/>
          <w:szCs w:val="22"/>
        </w:rPr>
        <w:fldChar w:fldCharType="end"/>
      </w:r>
      <w:r w:rsidRPr="006F6B4C">
        <w:rPr>
          <w:color w:val="auto"/>
          <w:szCs w:val="22"/>
        </w:rPr>
        <w:fldChar w:fldCharType="begin"/>
      </w:r>
      <w:r w:rsidRPr="006F6B4C">
        <w:rPr>
          <w:color w:val="auto"/>
          <w:szCs w:val="22"/>
        </w:rPr>
        <w:instrText xml:space="preserve"> REF _Ref516733867 \r \h </w:instrText>
      </w:r>
      <w:r w:rsidR="0056038E" w:rsidRPr="006F6B4C">
        <w:rPr>
          <w:color w:val="auto"/>
          <w:szCs w:val="22"/>
        </w:rPr>
        <w:instrText xml:space="preserve"> \* MERGEFORMAT </w:instrText>
      </w:r>
      <w:r w:rsidRPr="006F6B4C">
        <w:rPr>
          <w:color w:val="auto"/>
          <w:szCs w:val="22"/>
        </w:rPr>
      </w:r>
      <w:r w:rsidRPr="006F6B4C">
        <w:rPr>
          <w:color w:val="auto"/>
          <w:szCs w:val="22"/>
        </w:rPr>
        <w:fldChar w:fldCharType="separate"/>
      </w:r>
      <w:r w:rsidR="00846495">
        <w:rPr>
          <w:color w:val="auto"/>
          <w:szCs w:val="22"/>
        </w:rPr>
        <w:t>(i)</w:t>
      </w:r>
      <w:r w:rsidRPr="006F6B4C">
        <w:rPr>
          <w:color w:val="auto"/>
          <w:szCs w:val="22"/>
        </w:rPr>
        <w:fldChar w:fldCharType="end"/>
      </w:r>
      <w:r w:rsidRPr="006F6B4C">
        <w:rPr>
          <w:color w:val="auto"/>
          <w:szCs w:val="22"/>
        </w:rPr>
        <w:t xml:space="preserve"> a</w:t>
      </w:r>
      <w:r w:rsidR="00ED0C22" w:rsidRPr="006F6B4C">
        <w:rPr>
          <w:color w:val="auto"/>
          <w:szCs w:val="22"/>
        </w:rPr>
        <w:t> </w:t>
      </w:r>
      <w:r w:rsidR="00900B41" w:rsidRPr="006F6B4C">
        <w:rPr>
          <w:color w:val="auto"/>
          <w:szCs w:val="22"/>
        </w:rPr>
        <w:fldChar w:fldCharType="begin"/>
      </w:r>
      <w:r w:rsidR="00900B41" w:rsidRPr="006F6B4C">
        <w:rPr>
          <w:color w:val="auto"/>
          <w:szCs w:val="22"/>
        </w:rPr>
        <w:instrText xml:space="preserve"> REF _Ref517365164 \r \h </w:instrText>
      </w:r>
      <w:r w:rsidR="0056038E" w:rsidRPr="006F6B4C">
        <w:rPr>
          <w:color w:val="auto"/>
          <w:szCs w:val="22"/>
        </w:rPr>
        <w:instrText xml:space="preserve"> \* MERGEFORMAT </w:instrText>
      </w:r>
      <w:r w:rsidR="00900B41" w:rsidRPr="006F6B4C">
        <w:rPr>
          <w:color w:val="auto"/>
          <w:szCs w:val="22"/>
        </w:rPr>
      </w:r>
      <w:r w:rsidR="00900B41" w:rsidRPr="006F6B4C">
        <w:rPr>
          <w:color w:val="auto"/>
          <w:szCs w:val="22"/>
        </w:rPr>
        <w:fldChar w:fldCharType="separate"/>
      </w:r>
      <w:r w:rsidR="00846495">
        <w:rPr>
          <w:color w:val="auto"/>
          <w:szCs w:val="22"/>
        </w:rPr>
        <w:t>14.3</w:t>
      </w:r>
      <w:r w:rsidR="00900B41" w:rsidRPr="006F6B4C">
        <w:rPr>
          <w:color w:val="auto"/>
          <w:szCs w:val="22"/>
        </w:rPr>
        <w:fldChar w:fldCharType="end"/>
      </w:r>
      <w:r w:rsidRPr="006F6B4C">
        <w:rPr>
          <w:color w:val="auto"/>
          <w:szCs w:val="22"/>
        </w:rPr>
        <w:fldChar w:fldCharType="begin"/>
      </w:r>
      <w:r w:rsidRPr="006F6B4C">
        <w:rPr>
          <w:color w:val="auto"/>
          <w:szCs w:val="22"/>
        </w:rPr>
        <w:instrText xml:space="preserve"> REF _Ref516733866 \r \h </w:instrText>
      </w:r>
      <w:r w:rsidR="0056038E" w:rsidRPr="006F6B4C">
        <w:rPr>
          <w:color w:val="auto"/>
          <w:szCs w:val="22"/>
        </w:rPr>
        <w:instrText xml:space="preserve"> \* MERGEFORMAT </w:instrText>
      </w:r>
      <w:r w:rsidRPr="006F6B4C">
        <w:rPr>
          <w:color w:val="auto"/>
          <w:szCs w:val="22"/>
        </w:rPr>
      </w:r>
      <w:r w:rsidRPr="006F6B4C">
        <w:rPr>
          <w:color w:val="auto"/>
          <w:szCs w:val="22"/>
        </w:rPr>
        <w:fldChar w:fldCharType="separate"/>
      </w:r>
      <w:r w:rsidR="00846495">
        <w:rPr>
          <w:color w:val="auto"/>
          <w:szCs w:val="22"/>
        </w:rPr>
        <w:t>(b)</w:t>
      </w:r>
      <w:r w:rsidRPr="006F6B4C">
        <w:rPr>
          <w:color w:val="auto"/>
          <w:szCs w:val="22"/>
        </w:rPr>
        <w:fldChar w:fldCharType="end"/>
      </w:r>
      <w:r w:rsidRPr="006F6B4C">
        <w:rPr>
          <w:color w:val="auto"/>
          <w:szCs w:val="22"/>
        </w:rPr>
        <w:fldChar w:fldCharType="begin"/>
      </w:r>
      <w:r w:rsidRPr="006F6B4C">
        <w:rPr>
          <w:color w:val="auto"/>
          <w:szCs w:val="22"/>
        </w:rPr>
        <w:instrText xml:space="preserve"> REF _Ref516733996 \r \h </w:instrText>
      </w:r>
      <w:r w:rsidR="0056038E" w:rsidRPr="006F6B4C">
        <w:rPr>
          <w:color w:val="auto"/>
          <w:szCs w:val="22"/>
        </w:rPr>
        <w:instrText xml:space="preserve"> \* MERGEFORMAT </w:instrText>
      </w:r>
      <w:r w:rsidRPr="006F6B4C">
        <w:rPr>
          <w:color w:val="auto"/>
          <w:szCs w:val="22"/>
        </w:rPr>
      </w:r>
      <w:r w:rsidRPr="006F6B4C">
        <w:rPr>
          <w:color w:val="auto"/>
          <w:szCs w:val="22"/>
        </w:rPr>
        <w:fldChar w:fldCharType="separate"/>
      </w:r>
      <w:r w:rsidR="00846495">
        <w:rPr>
          <w:color w:val="auto"/>
          <w:szCs w:val="22"/>
        </w:rPr>
        <w:t>(ii)</w:t>
      </w:r>
      <w:r w:rsidRPr="006F6B4C">
        <w:rPr>
          <w:color w:val="auto"/>
          <w:szCs w:val="22"/>
        </w:rPr>
        <w:fldChar w:fldCharType="end"/>
      </w:r>
      <w:r w:rsidRPr="006F6B4C">
        <w:rPr>
          <w:color w:val="auto"/>
          <w:szCs w:val="22"/>
        </w:rPr>
        <w:t xml:space="preserve"> (například z důvodů prokazatelné absence vůle takové třetí osoby) splní Poskytovatel svou povinnost udělit Objednateli oprávnění tím, že Objednateli bude uděleno oprávnění ze strany takové třetí osoby, a to v rozsahu:</w:t>
      </w:r>
      <w:bookmarkEnd w:id="251"/>
    </w:p>
    <w:p w14:paraId="6E392D48" w14:textId="1E5350D0" w:rsidR="006A3555" w:rsidRPr="006F6B4C" w:rsidRDefault="006A3555" w:rsidP="00CA7C02">
      <w:pPr>
        <w:pStyle w:val="Claneki"/>
        <w:keepNext w:val="0"/>
        <w:numPr>
          <w:ilvl w:val="0"/>
          <w:numId w:val="14"/>
        </w:numPr>
        <w:spacing w:before="0"/>
        <w:ind w:left="2127" w:hanging="357"/>
        <w:rPr>
          <w:color w:val="auto"/>
          <w:szCs w:val="22"/>
        </w:rPr>
      </w:pPr>
      <w:r w:rsidRPr="006F6B4C">
        <w:rPr>
          <w:color w:val="auto"/>
          <w:szCs w:val="22"/>
        </w:rPr>
        <w:t xml:space="preserve">Nevýhradní licence, pokud se jedná o případ obdobný Článku </w:t>
      </w:r>
      <w:r w:rsidR="0004373B" w:rsidRPr="006F6B4C">
        <w:rPr>
          <w:color w:val="auto"/>
          <w:szCs w:val="22"/>
        </w:rPr>
        <w:fldChar w:fldCharType="begin"/>
      </w:r>
      <w:r w:rsidR="0004373B" w:rsidRPr="006F6B4C">
        <w:rPr>
          <w:color w:val="auto"/>
          <w:szCs w:val="22"/>
        </w:rPr>
        <w:instrText xml:space="preserve"> REF _Ref517365164 \r \h </w:instrText>
      </w:r>
      <w:r w:rsidR="0056038E" w:rsidRPr="006F6B4C">
        <w:rPr>
          <w:color w:val="auto"/>
          <w:szCs w:val="22"/>
        </w:rPr>
        <w:instrText xml:space="preserve"> \* MERGEFORMAT </w:instrText>
      </w:r>
      <w:r w:rsidR="0004373B" w:rsidRPr="006F6B4C">
        <w:rPr>
          <w:color w:val="auto"/>
          <w:szCs w:val="22"/>
        </w:rPr>
      </w:r>
      <w:r w:rsidR="0004373B" w:rsidRPr="006F6B4C">
        <w:rPr>
          <w:color w:val="auto"/>
          <w:szCs w:val="22"/>
        </w:rPr>
        <w:fldChar w:fldCharType="separate"/>
      </w:r>
      <w:r w:rsidR="00846495">
        <w:rPr>
          <w:color w:val="auto"/>
          <w:szCs w:val="22"/>
        </w:rPr>
        <w:t>14.3</w:t>
      </w:r>
      <w:r w:rsidR="0004373B" w:rsidRPr="006F6B4C">
        <w:rPr>
          <w:color w:val="auto"/>
          <w:szCs w:val="22"/>
        </w:rPr>
        <w:fldChar w:fldCharType="end"/>
      </w:r>
      <w:r w:rsidRPr="006F6B4C">
        <w:rPr>
          <w:color w:val="auto"/>
          <w:szCs w:val="22"/>
        </w:rPr>
        <w:fldChar w:fldCharType="begin"/>
      </w:r>
      <w:r w:rsidRPr="006F6B4C">
        <w:rPr>
          <w:color w:val="auto"/>
          <w:szCs w:val="22"/>
        </w:rPr>
        <w:instrText xml:space="preserve"> REF _Ref516733866 \r \h  \* MERGEFORMAT </w:instrText>
      </w:r>
      <w:r w:rsidRPr="006F6B4C">
        <w:rPr>
          <w:color w:val="auto"/>
          <w:szCs w:val="22"/>
        </w:rPr>
      </w:r>
      <w:r w:rsidRPr="006F6B4C">
        <w:rPr>
          <w:color w:val="auto"/>
          <w:szCs w:val="22"/>
        </w:rPr>
        <w:fldChar w:fldCharType="separate"/>
      </w:r>
      <w:r w:rsidR="00846495">
        <w:rPr>
          <w:color w:val="auto"/>
          <w:szCs w:val="22"/>
        </w:rPr>
        <w:t>(b)</w:t>
      </w:r>
      <w:r w:rsidRPr="006F6B4C">
        <w:rPr>
          <w:color w:val="auto"/>
          <w:szCs w:val="22"/>
        </w:rPr>
        <w:fldChar w:fldCharType="end"/>
      </w:r>
      <w:r w:rsidRPr="006F6B4C">
        <w:rPr>
          <w:color w:val="auto"/>
          <w:szCs w:val="22"/>
        </w:rPr>
        <w:fldChar w:fldCharType="begin"/>
      </w:r>
      <w:r w:rsidRPr="006F6B4C">
        <w:rPr>
          <w:color w:val="auto"/>
          <w:szCs w:val="22"/>
        </w:rPr>
        <w:instrText xml:space="preserve"> REF _Ref516733867 \r \h  \* MERGEFORMAT </w:instrText>
      </w:r>
      <w:r w:rsidRPr="006F6B4C">
        <w:rPr>
          <w:color w:val="auto"/>
          <w:szCs w:val="22"/>
        </w:rPr>
      </w:r>
      <w:r w:rsidRPr="006F6B4C">
        <w:rPr>
          <w:color w:val="auto"/>
          <w:szCs w:val="22"/>
        </w:rPr>
        <w:fldChar w:fldCharType="separate"/>
      </w:r>
      <w:r w:rsidR="00846495">
        <w:rPr>
          <w:color w:val="auto"/>
          <w:szCs w:val="22"/>
        </w:rPr>
        <w:t>(i)</w:t>
      </w:r>
      <w:r w:rsidRPr="006F6B4C">
        <w:rPr>
          <w:color w:val="auto"/>
          <w:szCs w:val="22"/>
        </w:rPr>
        <w:fldChar w:fldCharType="end"/>
      </w:r>
      <w:r w:rsidR="008A51BB" w:rsidRPr="006F6B4C">
        <w:rPr>
          <w:color w:val="auto"/>
          <w:szCs w:val="22"/>
        </w:rPr>
        <w:t xml:space="preserve"> (v</w:t>
      </w:r>
      <w:r w:rsidR="00C75342" w:rsidRPr="006F6B4C">
        <w:rPr>
          <w:color w:val="auto"/>
          <w:szCs w:val="22"/>
        </w:rPr>
        <w:t> </w:t>
      </w:r>
      <w:r w:rsidR="008A51BB" w:rsidRPr="006F6B4C">
        <w:rPr>
          <w:color w:val="auto"/>
          <w:szCs w:val="22"/>
        </w:rPr>
        <w:t xml:space="preserve">tomto případě platí, že Poskytovatel je povinen předat rovněž </w:t>
      </w:r>
      <w:r w:rsidR="005611FE" w:rsidRPr="006F6B4C">
        <w:rPr>
          <w:color w:val="auto"/>
          <w:szCs w:val="22"/>
        </w:rPr>
        <w:t>strojový i</w:t>
      </w:r>
      <w:r w:rsidR="009F7372" w:rsidRPr="006F6B4C">
        <w:rPr>
          <w:color w:val="auto"/>
          <w:szCs w:val="22"/>
        </w:rPr>
        <w:t> </w:t>
      </w:r>
      <w:r w:rsidR="008A51BB" w:rsidRPr="006F6B4C">
        <w:rPr>
          <w:color w:val="auto"/>
          <w:szCs w:val="22"/>
        </w:rPr>
        <w:t>Zdrojový kód)</w:t>
      </w:r>
      <w:r w:rsidR="005611FE" w:rsidRPr="006F6B4C">
        <w:rPr>
          <w:color w:val="auto"/>
          <w:szCs w:val="22"/>
        </w:rPr>
        <w:t>;</w:t>
      </w:r>
      <w:r w:rsidRPr="006F6B4C">
        <w:rPr>
          <w:color w:val="auto"/>
          <w:szCs w:val="22"/>
        </w:rPr>
        <w:t xml:space="preserve"> anebo</w:t>
      </w:r>
    </w:p>
    <w:p w14:paraId="228B284E" w14:textId="308A77B5" w:rsidR="006A3555" w:rsidRPr="006F6B4C" w:rsidRDefault="006A3555" w:rsidP="00CA7C02">
      <w:pPr>
        <w:pStyle w:val="Claneki"/>
        <w:keepNext w:val="0"/>
        <w:numPr>
          <w:ilvl w:val="0"/>
          <w:numId w:val="14"/>
        </w:numPr>
        <w:spacing w:before="0"/>
        <w:ind w:left="2127" w:hanging="357"/>
        <w:rPr>
          <w:color w:val="auto"/>
          <w:szCs w:val="22"/>
        </w:rPr>
      </w:pPr>
      <w:r w:rsidRPr="006F6B4C">
        <w:rPr>
          <w:color w:val="auto"/>
          <w:szCs w:val="22"/>
        </w:rPr>
        <w:t xml:space="preserve">Nevýhradní licence ve smyslu Článku </w:t>
      </w:r>
      <w:r w:rsidR="0004373B" w:rsidRPr="006F6B4C">
        <w:rPr>
          <w:color w:val="auto"/>
          <w:szCs w:val="22"/>
        </w:rPr>
        <w:fldChar w:fldCharType="begin"/>
      </w:r>
      <w:r w:rsidR="0004373B" w:rsidRPr="006F6B4C">
        <w:rPr>
          <w:color w:val="auto"/>
          <w:szCs w:val="22"/>
        </w:rPr>
        <w:instrText xml:space="preserve"> REF _Ref517365164 \r \h </w:instrText>
      </w:r>
      <w:r w:rsidR="0056038E" w:rsidRPr="006F6B4C">
        <w:rPr>
          <w:color w:val="auto"/>
          <w:szCs w:val="22"/>
        </w:rPr>
        <w:instrText xml:space="preserve"> \* MERGEFORMAT </w:instrText>
      </w:r>
      <w:r w:rsidR="0004373B" w:rsidRPr="006F6B4C">
        <w:rPr>
          <w:color w:val="auto"/>
          <w:szCs w:val="22"/>
        </w:rPr>
      </w:r>
      <w:r w:rsidR="0004373B" w:rsidRPr="006F6B4C">
        <w:rPr>
          <w:color w:val="auto"/>
          <w:szCs w:val="22"/>
        </w:rPr>
        <w:fldChar w:fldCharType="separate"/>
      </w:r>
      <w:r w:rsidR="00846495">
        <w:rPr>
          <w:color w:val="auto"/>
          <w:szCs w:val="22"/>
        </w:rPr>
        <w:t>14.3</w:t>
      </w:r>
      <w:r w:rsidR="0004373B" w:rsidRPr="006F6B4C">
        <w:rPr>
          <w:color w:val="auto"/>
          <w:szCs w:val="22"/>
        </w:rPr>
        <w:fldChar w:fldCharType="end"/>
      </w:r>
      <w:r w:rsidRPr="006F6B4C">
        <w:rPr>
          <w:color w:val="auto"/>
          <w:szCs w:val="22"/>
        </w:rPr>
        <w:fldChar w:fldCharType="begin"/>
      </w:r>
      <w:r w:rsidRPr="006F6B4C">
        <w:rPr>
          <w:color w:val="auto"/>
          <w:szCs w:val="22"/>
        </w:rPr>
        <w:instrText xml:space="preserve"> REF _Ref516733866 \r \h  \* MERGEFORMAT </w:instrText>
      </w:r>
      <w:r w:rsidRPr="006F6B4C">
        <w:rPr>
          <w:color w:val="auto"/>
          <w:szCs w:val="22"/>
        </w:rPr>
      </w:r>
      <w:r w:rsidRPr="006F6B4C">
        <w:rPr>
          <w:color w:val="auto"/>
          <w:szCs w:val="22"/>
        </w:rPr>
        <w:fldChar w:fldCharType="separate"/>
      </w:r>
      <w:r w:rsidR="00846495">
        <w:rPr>
          <w:color w:val="auto"/>
          <w:szCs w:val="22"/>
        </w:rPr>
        <w:t>(b)</w:t>
      </w:r>
      <w:r w:rsidRPr="006F6B4C">
        <w:rPr>
          <w:color w:val="auto"/>
          <w:szCs w:val="22"/>
        </w:rPr>
        <w:fldChar w:fldCharType="end"/>
      </w:r>
      <w:r w:rsidRPr="006F6B4C">
        <w:rPr>
          <w:color w:val="auto"/>
          <w:szCs w:val="22"/>
        </w:rPr>
        <w:fldChar w:fldCharType="begin"/>
      </w:r>
      <w:r w:rsidRPr="006F6B4C">
        <w:rPr>
          <w:color w:val="auto"/>
          <w:szCs w:val="22"/>
        </w:rPr>
        <w:instrText xml:space="preserve"> REF _Ref516733996 \r \h  \* MERGEFORMAT </w:instrText>
      </w:r>
      <w:r w:rsidRPr="006F6B4C">
        <w:rPr>
          <w:color w:val="auto"/>
          <w:szCs w:val="22"/>
        </w:rPr>
      </w:r>
      <w:r w:rsidRPr="006F6B4C">
        <w:rPr>
          <w:color w:val="auto"/>
          <w:szCs w:val="22"/>
        </w:rPr>
        <w:fldChar w:fldCharType="separate"/>
      </w:r>
      <w:r w:rsidR="00846495">
        <w:rPr>
          <w:color w:val="auto"/>
          <w:szCs w:val="22"/>
        </w:rPr>
        <w:t>(ii)</w:t>
      </w:r>
      <w:r w:rsidRPr="006F6B4C">
        <w:rPr>
          <w:color w:val="auto"/>
          <w:szCs w:val="22"/>
        </w:rPr>
        <w:fldChar w:fldCharType="end"/>
      </w:r>
      <w:r w:rsidRPr="006F6B4C">
        <w:rPr>
          <w:color w:val="auto"/>
          <w:szCs w:val="22"/>
        </w:rPr>
        <w:t>, pokud se jedná o</w:t>
      </w:r>
      <w:r w:rsidR="00ED0C22" w:rsidRPr="006F6B4C">
        <w:rPr>
          <w:color w:val="auto"/>
          <w:szCs w:val="22"/>
        </w:rPr>
        <w:t> </w:t>
      </w:r>
      <w:r w:rsidRPr="006F6B4C">
        <w:rPr>
          <w:color w:val="auto"/>
          <w:szCs w:val="22"/>
        </w:rPr>
        <w:t xml:space="preserve">případ obdobný Článku </w:t>
      </w:r>
      <w:r w:rsidR="0004373B" w:rsidRPr="006F6B4C">
        <w:rPr>
          <w:color w:val="auto"/>
          <w:szCs w:val="22"/>
        </w:rPr>
        <w:fldChar w:fldCharType="begin"/>
      </w:r>
      <w:r w:rsidR="0004373B" w:rsidRPr="006F6B4C">
        <w:rPr>
          <w:color w:val="auto"/>
          <w:szCs w:val="22"/>
        </w:rPr>
        <w:instrText xml:space="preserve"> REF _Ref517365164 \r \h </w:instrText>
      </w:r>
      <w:r w:rsidR="0056038E" w:rsidRPr="006F6B4C">
        <w:rPr>
          <w:color w:val="auto"/>
          <w:szCs w:val="22"/>
        </w:rPr>
        <w:instrText xml:space="preserve"> \* MERGEFORMAT </w:instrText>
      </w:r>
      <w:r w:rsidR="0004373B" w:rsidRPr="006F6B4C">
        <w:rPr>
          <w:color w:val="auto"/>
          <w:szCs w:val="22"/>
        </w:rPr>
      </w:r>
      <w:r w:rsidR="0004373B" w:rsidRPr="006F6B4C">
        <w:rPr>
          <w:color w:val="auto"/>
          <w:szCs w:val="22"/>
        </w:rPr>
        <w:fldChar w:fldCharType="separate"/>
      </w:r>
      <w:r w:rsidR="00846495">
        <w:rPr>
          <w:color w:val="auto"/>
          <w:szCs w:val="22"/>
        </w:rPr>
        <w:t>14.3</w:t>
      </w:r>
      <w:r w:rsidR="0004373B" w:rsidRPr="006F6B4C">
        <w:rPr>
          <w:color w:val="auto"/>
          <w:szCs w:val="22"/>
        </w:rPr>
        <w:fldChar w:fldCharType="end"/>
      </w:r>
      <w:r w:rsidRPr="006F6B4C">
        <w:rPr>
          <w:color w:val="auto"/>
          <w:szCs w:val="22"/>
        </w:rPr>
        <w:fldChar w:fldCharType="begin"/>
      </w:r>
      <w:r w:rsidRPr="006F6B4C">
        <w:rPr>
          <w:color w:val="auto"/>
          <w:szCs w:val="22"/>
        </w:rPr>
        <w:instrText xml:space="preserve"> REF _Ref516733866 \r \h </w:instrText>
      </w:r>
      <w:r w:rsidR="0056038E" w:rsidRPr="006F6B4C">
        <w:rPr>
          <w:color w:val="auto"/>
          <w:szCs w:val="22"/>
        </w:rPr>
        <w:instrText xml:space="preserve"> \* MERGEFORMAT </w:instrText>
      </w:r>
      <w:r w:rsidRPr="006F6B4C">
        <w:rPr>
          <w:color w:val="auto"/>
          <w:szCs w:val="22"/>
        </w:rPr>
      </w:r>
      <w:r w:rsidRPr="006F6B4C">
        <w:rPr>
          <w:color w:val="auto"/>
          <w:szCs w:val="22"/>
        </w:rPr>
        <w:fldChar w:fldCharType="separate"/>
      </w:r>
      <w:r w:rsidR="00846495">
        <w:rPr>
          <w:color w:val="auto"/>
          <w:szCs w:val="22"/>
        </w:rPr>
        <w:t>(b)</w:t>
      </w:r>
      <w:r w:rsidRPr="006F6B4C">
        <w:rPr>
          <w:color w:val="auto"/>
          <w:szCs w:val="22"/>
        </w:rPr>
        <w:fldChar w:fldCharType="end"/>
      </w:r>
      <w:r w:rsidRPr="006F6B4C">
        <w:rPr>
          <w:color w:val="auto"/>
          <w:szCs w:val="22"/>
        </w:rPr>
        <w:fldChar w:fldCharType="begin"/>
      </w:r>
      <w:r w:rsidRPr="006F6B4C">
        <w:rPr>
          <w:color w:val="auto"/>
          <w:szCs w:val="22"/>
        </w:rPr>
        <w:instrText xml:space="preserve"> REF _Ref516733996 \r \h </w:instrText>
      </w:r>
      <w:r w:rsidR="0056038E" w:rsidRPr="006F6B4C">
        <w:rPr>
          <w:color w:val="auto"/>
          <w:szCs w:val="22"/>
        </w:rPr>
        <w:instrText xml:space="preserve"> \* MERGEFORMAT </w:instrText>
      </w:r>
      <w:r w:rsidRPr="006F6B4C">
        <w:rPr>
          <w:color w:val="auto"/>
          <w:szCs w:val="22"/>
        </w:rPr>
      </w:r>
      <w:r w:rsidRPr="006F6B4C">
        <w:rPr>
          <w:color w:val="auto"/>
          <w:szCs w:val="22"/>
        </w:rPr>
        <w:fldChar w:fldCharType="separate"/>
      </w:r>
      <w:r w:rsidR="00846495">
        <w:rPr>
          <w:color w:val="auto"/>
          <w:szCs w:val="22"/>
        </w:rPr>
        <w:t>(ii)</w:t>
      </w:r>
      <w:r w:rsidRPr="006F6B4C">
        <w:rPr>
          <w:color w:val="auto"/>
          <w:szCs w:val="22"/>
        </w:rPr>
        <w:fldChar w:fldCharType="end"/>
      </w:r>
      <w:r w:rsidR="008A51BB" w:rsidRPr="006F6B4C">
        <w:rPr>
          <w:color w:val="auto"/>
          <w:szCs w:val="22"/>
        </w:rPr>
        <w:t xml:space="preserve"> (v tomto případě platí, že Poskytovatel je povinen předat rovněž </w:t>
      </w:r>
      <w:r w:rsidR="00601363" w:rsidRPr="006F6B4C">
        <w:rPr>
          <w:color w:val="auto"/>
          <w:szCs w:val="22"/>
        </w:rPr>
        <w:t>strojový i </w:t>
      </w:r>
      <w:r w:rsidR="008A51BB" w:rsidRPr="006F6B4C">
        <w:rPr>
          <w:color w:val="auto"/>
          <w:szCs w:val="22"/>
        </w:rPr>
        <w:t>Zdrojový kód)</w:t>
      </w:r>
      <w:r w:rsidR="009F7372" w:rsidRPr="006F6B4C">
        <w:rPr>
          <w:color w:val="auto"/>
          <w:szCs w:val="22"/>
        </w:rPr>
        <w:t>;</w:t>
      </w:r>
    </w:p>
    <w:p w14:paraId="6C2B5163" w14:textId="7624CC22" w:rsidR="004E7EF0" w:rsidRPr="006F6B4C" w:rsidRDefault="00457B5A" w:rsidP="004E7EF0">
      <w:pPr>
        <w:pStyle w:val="Claneki"/>
        <w:keepNext w:val="0"/>
        <w:tabs>
          <w:tab w:val="clear" w:pos="1418"/>
        </w:tabs>
        <w:ind w:left="1701"/>
        <w:rPr>
          <w:color w:val="auto"/>
          <w:szCs w:val="22"/>
        </w:rPr>
      </w:pPr>
      <w:r w:rsidRPr="006F6B4C">
        <w:rPr>
          <w:color w:val="auto"/>
          <w:szCs w:val="22"/>
        </w:rPr>
        <w:t>v </w:t>
      </w:r>
      <w:r w:rsidR="006A3555" w:rsidRPr="006F6B4C">
        <w:rPr>
          <w:color w:val="auto"/>
          <w:szCs w:val="22"/>
        </w:rPr>
        <w:t>rámci udělení oprávnění dle Článku</w:t>
      </w:r>
      <w:r w:rsidR="00DE0A54" w:rsidRPr="006F6B4C">
        <w:rPr>
          <w:color w:val="auto"/>
          <w:szCs w:val="22"/>
        </w:rPr>
        <w:t xml:space="preserve"> </w:t>
      </w:r>
      <w:r w:rsidR="0004373B" w:rsidRPr="006F6B4C">
        <w:rPr>
          <w:szCs w:val="22"/>
        </w:rPr>
        <w:fldChar w:fldCharType="begin"/>
      </w:r>
      <w:r w:rsidR="0004373B" w:rsidRPr="006F6B4C">
        <w:rPr>
          <w:color w:val="auto"/>
          <w:szCs w:val="22"/>
        </w:rPr>
        <w:instrText xml:space="preserve"> REF _Ref517365164 \r \h </w:instrText>
      </w:r>
      <w:r w:rsidR="0056038E" w:rsidRPr="006F6B4C">
        <w:rPr>
          <w:color w:val="auto"/>
          <w:szCs w:val="22"/>
        </w:rPr>
        <w:instrText xml:space="preserve"> \* MERGEFORMAT </w:instrText>
      </w:r>
      <w:r w:rsidR="0004373B" w:rsidRPr="006F6B4C">
        <w:rPr>
          <w:szCs w:val="22"/>
        </w:rPr>
      </w:r>
      <w:r w:rsidR="0004373B" w:rsidRPr="006F6B4C">
        <w:rPr>
          <w:szCs w:val="22"/>
        </w:rPr>
        <w:fldChar w:fldCharType="separate"/>
      </w:r>
      <w:r w:rsidR="00846495">
        <w:rPr>
          <w:color w:val="auto"/>
          <w:szCs w:val="22"/>
        </w:rPr>
        <w:t>14.3</w:t>
      </w:r>
      <w:r w:rsidR="0004373B" w:rsidRPr="006F6B4C">
        <w:rPr>
          <w:szCs w:val="22"/>
        </w:rPr>
        <w:fldChar w:fldCharType="end"/>
      </w:r>
      <w:r w:rsidR="006A3555" w:rsidRPr="006F6B4C">
        <w:rPr>
          <w:szCs w:val="22"/>
        </w:rPr>
        <w:fldChar w:fldCharType="begin"/>
      </w:r>
      <w:r w:rsidR="006A3555" w:rsidRPr="006F6B4C">
        <w:rPr>
          <w:color w:val="auto"/>
          <w:szCs w:val="22"/>
        </w:rPr>
        <w:instrText xml:space="preserve"> REF _Ref516733866 \r \h </w:instrText>
      </w:r>
      <w:r w:rsidR="0056038E" w:rsidRPr="006F6B4C">
        <w:rPr>
          <w:color w:val="auto"/>
          <w:szCs w:val="22"/>
        </w:rPr>
        <w:instrText xml:space="preserve"> \* MERGEFORMAT </w:instrText>
      </w:r>
      <w:r w:rsidR="006A3555" w:rsidRPr="006F6B4C">
        <w:rPr>
          <w:szCs w:val="22"/>
        </w:rPr>
      </w:r>
      <w:r w:rsidR="006A3555" w:rsidRPr="006F6B4C">
        <w:rPr>
          <w:szCs w:val="22"/>
        </w:rPr>
        <w:fldChar w:fldCharType="separate"/>
      </w:r>
      <w:r w:rsidR="00846495">
        <w:rPr>
          <w:color w:val="auto"/>
          <w:szCs w:val="22"/>
        </w:rPr>
        <w:t>(b)</w:t>
      </w:r>
      <w:r w:rsidR="006A3555" w:rsidRPr="006F6B4C">
        <w:rPr>
          <w:szCs w:val="22"/>
        </w:rPr>
        <w:fldChar w:fldCharType="end"/>
      </w:r>
      <w:r w:rsidR="006A3555" w:rsidRPr="006F6B4C">
        <w:rPr>
          <w:szCs w:val="22"/>
        </w:rPr>
        <w:fldChar w:fldCharType="begin"/>
      </w:r>
      <w:r w:rsidR="006A3555" w:rsidRPr="006F6B4C">
        <w:rPr>
          <w:color w:val="auto"/>
          <w:szCs w:val="22"/>
        </w:rPr>
        <w:instrText xml:space="preserve"> REF _Ref516733868 \r \h </w:instrText>
      </w:r>
      <w:r w:rsidR="0056038E" w:rsidRPr="006F6B4C">
        <w:rPr>
          <w:color w:val="auto"/>
          <w:szCs w:val="22"/>
        </w:rPr>
        <w:instrText xml:space="preserve"> \* MERGEFORMAT </w:instrText>
      </w:r>
      <w:r w:rsidR="006A3555" w:rsidRPr="006F6B4C">
        <w:rPr>
          <w:szCs w:val="22"/>
        </w:rPr>
      </w:r>
      <w:r w:rsidR="006A3555" w:rsidRPr="006F6B4C">
        <w:rPr>
          <w:szCs w:val="22"/>
        </w:rPr>
        <w:fldChar w:fldCharType="separate"/>
      </w:r>
      <w:r w:rsidR="00846495">
        <w:rPr>
          <w:color w:val="auto"/>
          <w:szCs w:val="22"/>
        </w:rPr>
        <w:t>(iii)</w:t>
      </w:r>
      <w:r w:rsidR="006A3555" w:rsidRPr="006F6B4C">
        <w:rPr>
          <w:szCs w:val="22"/>
        </w:rPr>
        <w:fldChar w:fldCharType="end"/>
      </w:r>
      <w:r w:rsidR="006A3555" w:rsidRPr="006F6B4C">
        <w:rPr>
          <w:color w:val="auto"/>
          <w:szCs w:val="22"/>
        </w:rPr>
        <w:t xml:space="preserve"> a je-li to ve prospěch Objednatele, je Poskytovatel povinen poskytnout anebo </w:t>
      </w:r>
      <w:r w:rsidR="00D117D2" w:rsidRPr="006F6B4C">
        <w:rPr>
          <w:color w:val="auto"/>
          <w:szCs w:val="22"/>
        </w:rPr>
        <w:t xml:space="preserve">zabezpečit </w:t>
      </w:r>
      <w:r w:rsidR="006A3555" w:rsidRPr="006F6B4C">
        <w:rPr>
          <w:color w:val="auto"/>
          <w:szCs w:val="22"/>
        </w:rPr>
        <w:t>poskytnutí podpory</w:t>
      </w:r>
      <w:bookmarkStart w:id="254" w:name="_Ref516734271"/>
      <w:bookmarkStart w:id="255" w:name="_Ref516153256"/>
      <w:r w:rsidR="004E7EF0" w:rsidRPr="006F6B4C">
        <w:rPr>
          <w:color w:val="auto"/>
          <w:szCs w:val="22"/>
        </w:rPr>
        <w:t>, tj.</w:t>
      </w:r>
      <w:r w:rsidR="00E438F6" w:rsidRPr="006F6B4C">
        <w:rPr>
          <w:color w:val="auto"/>
          <w:szCs w:val="22"/>
        </w:rPr>
        <w:t> </w:t>
      </w:r>
      <w:r w:rsidR="004E7EF0" w:rsidRPr="006F6B4C">
        <w:rPr>
          <w:color w:val="auto"/>
          <w:szCs w:val="22"/>
        </w:rPr>
        <w:t>zabezpečit poskytování nejnovějších verzí a dalších služeb v souladu se standardními obchodními podmínkami (subscription/license maintenance), na dobu trvání majetkových práv autorských, pokud je to možné, jinak alespoň na dobu trvání této Servisní smlouvy. Poskytovatel je povinen poskytnout Objednateli o zajištění oprávnění písemné prohlášení a na výzvu Objednatele tuto skutečnost prokázat;</w:t>
      </w:r>
      <w:bookmarkEnd w:id="254"/>
      <w:bookmarkEnd w:id="255"/>
    </w:p>
    <w:p w14:paraId="63459BC4" w14:textId="404F4E25" w:rsidR="004E7EF0" w:rsidRPr="006F6B4C" w:rsidRDefault="004E7EF0" w:rsidP="002024DC">
      <w:pPr>
        <w:pStyle w:val="Claneka"/>
        <w:keepLines w:val="0"/>
        <w:widowControl/>
        <w:tabs>
          <w:tab w:val="clear" w:pos="992"/>
        </w:tabs>
        <w:ind w:left="1276" w:hanging="709"/>
        <w:rPr>
          <w:szCs w:val="22"/>
        </w:rPr>
      </w:pPr>
      <w:r w:rsidRPr="006F6B4C">
        <w:rPr>
          <w:szCs w:val="22"/>
        </w:rPr>
        <w:t xml:space="preserve">Oprávnění dle tohoto Článku </w:t>
      </w:r>
      <w:r w:rsidRPr="006F6B4C">
        <w:rPr>
          <w:szCs w:val="22"/>
        </w:rPr>
        <w:fldChar w:fldCharType="begin"/>
      </w:r>
      <w:r w:rsidRPr="006F6B4C">
        <w:rPr>
          <w:szCs w:val="22"/>
        </w:rPr>
        <w:instrText xml:space="preserve"> REF _Ref517365164 \r \h  \* MERGEFORMAT </w:instrText>
      </w:r>
      <w:r w:rsidRPr="006F6B4C">
        <w:rPr>
          <w:szCs w:val="22"/>
        </w:rPr>
      </w:r>
      <w:r w:rsidRPr="006F6B4C">
        <w:rPr>
          <w:szCs w:val="22"/>
        </w:rPr>
        <w:fldChar w:fldCharType="separate"/>
      </w:r>
      <w:r w:rsidR="00846495">
        <w:rPr>
          <w:szCs w:val="22"/>
        </w:rPr>
        <w:t>14.3</w:t>
      </w:r>
      <w:r w:rsidRPr="006F6B4C">
        <w:rPr>
          <w:szCs w:val="22"/>
        </w:rPr>
        <w:fldChar w:fldCharType="end"/>
      </w:r>
      <w:r w:rsidRPr="006F6B4C">
        <w:rPr>
          <w:szCs w:val="22"/>
        </w:rPr>
        <w:t xml:space="preserve"> musí vždy umožňovat Objednateli </w:t>
      </w:r>
      <w:r w:rsidR="002024DC" w:rsidRPr="006F6B4C">
        <w:rPr>
          <w:szCs w:val="22"/>
        </w:rPr>
        <w:t xml:space="preserve">užívat Autorská díla a Databáze obsažené v předmětu poskytování Služeb či v jeho části </w:t>
      </w:r>
      <w:r w:rsidRPr="006F6B4C">
        <w:rPr>
          <w:szCs w:val="22"/>
        </w:rPr>
        <w:t>pro interní potřeby Objednatele a jemu podřízených složek, organizací a částí ve smyslu platných a účinných právních předpisů, krajských úřadů a osob zapsaných v registru poskytovatelů sociálních služeb ve smyslu § 85 odst. 1 zákon č. 108/2006 Sb., o</w:t>
      </w:r>
      <w:r w:rsidR="002024DC" w:rsidRPr="006F6B4C">
        <w:rPr>
          <w:szCs w:val="22"/>
        </w:rPr>
        <w:t> </w:t>
      </w:r>
      <w:r w:rsidRPr="006F6B4C">
        <w:rPr>
          <w:szCs w:val="22"/>
        </w:rPr>
        <w:t xml:space="preserve">sociálních službách, ve znění pozdějších předpisů. </w:t>
      </w:r>
    </w:p>
    <w:p w14:paraId="1BA95886" w14:textId="27001234" w:rsidR="006A3555" w:rsidRPr="006F6B4C" w:rsidRDefault="006A3555" w:rsidP="00CA4C35">
      <w:pPr>
        <w:pStyle w:val="Clanek11"/>
        <w:widowControl/>
        <w:rPr>
          <w:rFonts w:cs="Times New Roman"/>
          <w:szCs w:val="22"/>
        </w:rPr>
      </w:pPr>
      <w:bookmarkStart w:id="256" w:name="_Ref516153960"/>
      <w:bookmarkEnd w:id="249"/>
      <w:bookmarkEnd w:id="250"/>
      <w:bookmarkEnd w:id="252"/>
      <w:bookmarkEnd w:id="253"/>
      <w:r w:rsidRPr="006F6B4C">
        <w:rPr>
          <w:rFonts w:cs="Times New Roman"/>
          <w:szCs w:val="22"/>
        </w:rPr>
        <w:t xml:space="preserve">Poskytovatel bude při pořizování oprávnění dle Článků </w:t>
      </w:r>
      <w:r w:rsidRPr="006F6B4C">
        <w:rPr>
          <w:rFonts w:cs="Times New Roman"/>
          <w:szCs w:val="22"/>
        </w:rPr>
        <w:fldChar w:fldCharType="begin"/>
      </w:r>
      <w:r w:rsidRPr="006F6B4C">
        <w:rPr>
          <w:rFonts w:cs="Times New Roman"/>
          <w:szCs w:val="22"/>
        </w:rPr>
        <w:instrText xml:space="preserve"> REF _Ref516241288 \r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14.2(c)</w:t>
      </w:r>
      <w:r w:rsidRPr="006F6B4C">
        <w:rPr>
          <w:rFonts w:cs="Times New Roman"/>
          <w:szCs w:val="22"/>
        </w:rPr>
        <w:fldChar w:fldCharType="end"/>
      </w:r>
      <w:r w:rsidR="004721F1" w:rsidRPr="006F6B4C">
        <w:rPr>
          <w:rFonts w:cs="Times New Roman"/>
          <w:szCs w:val="22"/>
        </w:rPr>
        <w:t xml:space="preserve"> a</w:t>
      </w:r>
      <w:r w:rsidRPr="006F6B4C">
        <w:rPr>
          <w:rFonts w:cs="Times New Roman"/>
          <w:szCs w:val="22"/>
        </w:rPr>
        <w:t xml:space="preserve"> </w:t>
      </w:r>
      <w:r w:rsidRPr="006F6B4C">
        <w:rPr>
          <w:rFonts w:cs="Times New Roman"/>
          <w:szCs w:val="22"/>
        </w:rPr>
        <w:fldChar w:fldCharType="begin"/>
      </w:r>
      <w:r w:rsidRPr="006F6B4C">
        <w:rPr>
          <w:rFonts w:cs="Times New Roman"/>
          <w:szCs w:val="22"/>
        </w:rPr>
        <w:instrText xml:space="preserve"> REF _Ref516774035 \r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14.3(b)(iii)</w:t>
      </w:r>
      <w:r w:rsidRPr="006F6B4C">
        <w:rPr>
          <w:rFonts w:cs="Times New Roman"/>
          <w:szCs w:val="22"/>
        </w:rPr>
        <w:fldChar w:fldCharType="end"/>
      </w:r>
      <w:r w:rsidRPr="006F6B4C">
        <w:rPr>
          <w:rFonts w:cs="Times New Roman"/>
          <w:szCs w:val="22"/>
        </w:rPr>
        <w:t xml:space="preserve"> vystupovat jako příkazník Objednatele a </w:t>
      </w:r>
      <w:r w:rsidR="00B72914" w:rsidRPr="006F6B4C">
        <w:rPr>
          <w:rFonts w:cs="Times New Roman"/>
          <w:szCs w:val="22"/>
        </w:rPr>
        <w:t xml:space="preserve">zabezpečí </w:t>
      </w:r>
      <w:r w:rsidRPr="006F6B4C">
        <w:rPr>
          <w:rFonts w:cs="Times New Roman"/>
          <w:szCs w:val="22"/>
        </w:rPr>
        <w:t>pro Objednatele oprávnění tam stanovená za následujících podmínek:</w:t>
      </w:r>
      <w:bookmarkEnd w:id="256"/>
    </w:p>
    <w:p w14:paraId="4AB5C912" w14:textId="77777777" w:rsidR="006A3555" w:rsidRPr="006F6B4C" w:rsidRDefault="006A3555" w:rsidP="00CA7C02">
      <w:pPr>
        <w:pStyle w:val="Claneka"/>
        <w:keepLines w:val="0"/>
        <w:widowControl/>
        <w:tabs>
          <w:tab w:val="clear" w:pos="992"/>
        </w:tabs>
        <w:ind w:left="1276" w:hanging="709"/>
        <w:rPr>
          <w:szCs w:val="22"/>
        </w:rPr>
      </w:pPr>
      <w:r w:rsidRPr="006F6B4C">
        <w:rPr>
          <w:szCs w:val="22"/>
        </w:rPr>
        <w:lastRenderedPageBreak/>
        <w:t>Strany vylučují aplikaci § 2436 až 2438, § 2440 a § 2443 Občanského zákoníku, jelikož tato Servisní smlouva obsahuje vlastní úpravu daných záležitostí;</w:t>
      </w:r>
    </w:p>
    <w:p w14:paraId="3AEFA0D0" w14:textId="6BAD0AED" w:rsidR="006A3555" w:rsidRPr="006F6B4C" w:rsidRDefault="006A3555" w:rsidP="00CA7C02">
      <w:pPr>
        <w:pStyle w:val="Claneka"/>
        <w:keepLines w:val="0"/>
        <w:widowControl/>
        <w:tabs>
          <w:tab w:val="clear" w:pos="992"/>
        </w:tabs>
        <w:ind w:left="1276" w:hanging="709"/>
        <w:rPr>
          <w:szCs w:val="22"/>
        </w:rPr>
      </w:pPr>
      <w:r w:rsidRPr="006F6B4C">
        <w:rPr>
          <w:szCs w:val="22"/>
        </w:rPr>
        <w:t xml:space="preserve">Objednatel uzavřením této Servisní smlouvy zmocňuje Poskytovatele k právnímu jednání pouze a jenom ve smyslu a rozsahu dle tohoto Článku </w:t>
      </w:r>
      <w:r w:rsidRPr="006F6B4C">
        <w:rPr>
          <w:szCs w:val="22"/>
        </w:rPr>
        <w:fldChar w:fldCharType="begin"/>
      </w:r>
      <w:r w:rsidRPr="006F6B4C">
        <w:rPr>
          <w:szCs w:val="22"/>
        </w:rPr>
        <w:instrText xml:space="preserve"> REF _Ref516153960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14.4</w:t>
      </w:r>
      <w:r w:rsidRPr="006F6B4C">
        <w:rPr>
          <w:szCs w:val="22"/>
        </w:rPr>
        <w:fldChar w:fldCharType="end"/>
      </w:r>
      <w:r w:rsidRPr="006F6B4C">
        <w:rPr>
          <w:szCs w:val="22"/>
        </w:rPr>
        <w:t xml:space="preserve"> a na dobu trvání této Servisní smlouvy. Objednatel vystaví na žádost Poskytovatele plnou moc pro účely splnění tohoto Článku </w:t>
      </w:r>
      <w:r w:rsidRPr="006F6B4C">
        <w:rPr>
          <w:szCs w:val="22"/>
        </w:rPr>
        <w:fldChar w:fldCharType="begin"/>
      </w:r>
      <w:r w:rsidRPr="006F6B4C">
        <w:rPr>
          <w:szCs w:val="22"/>
        </w:rPr>
        <w:instrText xml:space="preserve"> REF _Ref516153960 \r \h  \* MERGEFORMAT </w:instrText>
      </w:r>
      <w:r w:rsidRPr="006F6B4C">
        <w:rPr>
          <w:szCs w:val="22"/>
        </w:rPr>
      </w:r>
      <w:r w:rsidRPr="006F6B4C">
        <w:rPr>
          <w:szCs w:val="22"/>
        </w:rPr>
        <w:fldChar w:fldCharType="separate"/>
      </w:r>
      <w:r w:rsidR="00846495">
        <w:rPr>
          <w:szCs w:val="22"/>
        </w:rPr>
        <w:t>14.4</w:t>
      </w:r>
      <w:r w:rsidRPr="006F6B4C">
        <w:rPr>
          <w:szCs w:val="22"/>
        </w:rPr>
        <w:fldChar w:fldCharType="end"/>
      </w:r>
      <w:r w:rsidRPr="006F6B4C">
        <w:rPr>
          <w:szCs w:val="22"/>
        </w:rPr>
        <w:t>;</w:t>
      </w:r>
      <w:r w:rsidR="0098424B" w:rsidRPr="006F6B4C">
        <w:rPr>
          <w:szCs w:val="22"/>
        </w:rPr>
        <w:t xml:space="preserve"> a</w:t>
      </w:r>
    </w:p>
    <w:p w14:paraId="15F92D46" w14:textId="77777777" w:rsidR="0098424B" w:rsidRPr="006F6B4C" w:rsidRDefault="0098424B" w:rsidP="00CA7C02">
      <w:pPr>
        <w:pStyle w:val="Claneka"/>
        <w:keepLines w:val="0"/>
        <w:widowControl/>
        <w:tabs>
          <w:tab w:val="clear" w:pos="992"/>
        </w:tabs>
        <w:ind w:left="1276" w:hanging="709"/>
        <w:rPr>
          <w:szCs w:val="22"/>
        </w:rPr>
      </w:pPr>
      <w:r w:rsidRPr="006F6B4C">
        <w:rPr>
          <w:szCs w:val="22"/>
        </w:rPr>
        <w:t>pořízení oprávnění je součástí Ceny a Poskytovatel musí v této souvislosti postupovat vždy tak, aby Objednateli nevznikaly žádné další náklady nad rámec Ceny po celou dobu trvání takových oprávnění.</w:t>
      </w:r>
    </w:p>
    <w:p w14:paraId="134A8483" w14:textId="1DC7A476" w:rsidR="00C12F90" w:rsidRPr="006F6B4C" w:rsidRDefault="00C12F90" w:rsidP="00CA4C35">
      <w:pPr>
        <w:pStyle w:val="Clanek11"/>
        <w:widowControl/>
        <w:rPr>
          <w:rFonts w:cs="Times New Roman"/>
          <w:szCs w:val="22"/>
        </w:rPr>
      </w:pPr>
      <w:bookmarkStart w:id="257" w:name="_Ref516499702"/>
      <w:r w:rsidRPr="006F6B4C">
        <w:rPr>
          <w:rFonts w:cs="Times New Roman"/>
          <w:szCs w:val="22"/>
        </w:rPr>
        <w:t>Výhradní licencí se rozumí výhradní výlučné oprávnění Autorské dílo užít v původní i</w:t>
      </w:r>
      <w:r w:rsidR="0011098E" w:rsidRPr="006F6B4C">
        <w:rPr>
          <w:rFonts w:cs="Times New Roman"/>
          <w:szCs w:val="22"/>
        </w:rPr>
        <w:t> </w:t>
      </w:r>
      <w:r w:rsidRPr="006F6B4C">
        <w:rPr>
          <w:rFonts w:cs="Times New Roman"/>
          <w:szCs w:val="22"/>
        </w:rPr>
        <w:t>změněné podobě, v neomezeném územním, množstevním rozsahu, v míře neomezené počtem uživatelů nebo mírou užívání, pro jakýkoliv způsob užití a k jakémuko</w:t>
      </w:r>
      <w:r w:rsidR="00DA0AC1" w:rsidRPr="006F6B4C">
        <w:rPr>
          <w:rFonts w:cs="Times New Roman"/>
          <w:szCs w:val="22"/>
        </w:rPr>
        <w:t>liv účelu, v časovém rozsahu na </w:t>
      </w:r>
      <w:r w:rsidRPr="006F6B4C">
        <w:rPr>
          <w:rFonts w:cs="Times New Roman"/>
          <w:szCs w:val="22"/>
        </w:rPr>
        <w:t xml:space="preserve">dobu trvání majetkových autorských práv a v souladu s dalšími podmínkami tohoto Článku </w:t>
      </w:r>
      <w:r w:rsidRPr="006F6B4C">
        <w:rPr>
          <w:rFonts w:cs="Times New Roman"/>
          <w:szCs w:val="22"/>
        </w:rPr>
        <w:fldChar w:fldCharType="begin"/>
      </w:r>
      <w:r w:rsidRPr="006F6B4C">
        <w:rPr>
          <w:rFonts w:cs="Times New Roman"/>
          <w:szCs w:val="22"/>
        </w:rPr>
        <w:instrText xml:space="preserve"> REF _Ref516499702 \r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14.5</w:t>
      </w:r>
      <w:r w:rsidRPr="006F6B4C">
        <w:rPr>
          <w:rFonts w:cs="Times New Roman"/>
          <w:szCs w:val="22"/>
        </w:rPr>
        <w:fldChar w:fldCharType="end"/>
      </w:r>
      <w:r w:rsidRPr="006F6B4C">
        <w:rPr>
          <w:rFonts w:cs="Times New Roman"/>
          <w:szCs w:val="22"/>
        </w:rPr>
        <w:t xml:space="preserve"> („</w:t>
      </w:r>
      <w:r w:rsidRPr="006F6B4C">
        <w:rPr>
          <w:rFonts w:cs="Times New Roman"/>
          <w:b/>
          <w:szCs w:val="22"/>
        </w:rPr>
        <w:t>Výhradní licence</w:t>
      </w:r>
      <w:r w:rsidRPr="006F6B4C">
        <w:rPr>
          <w:rFonts w:cs="Times New Roman"/>
          <w:szCs w:val="22"/>
        </w:rPr>
        <w:t>“), přičemž Výhradní licence je poskytována dále za následujících podmínek:</w:t>
      </w:r>
      <w:bookmarkEnd w:id="257"/>
    </w:p>
    <w:p w14:paraId="2CCA6444" w14:textId="77777777" w:rsidR="00C12F90" w:rsidRPr="006F6B4C" w:rsidRDefault="00C12F90" w:rsidP="00CA7C02">
      <w:pPr>
        <w:pStyle w:val="Claneka"/>
        <w:keepLines w:val="0"/>
        <w:widowControl/>
        <w:tabs>
          <w:tab w:val="clear" w:pos="992"/>
        </w:tabs>
        <w:ind w:left="1276" w:hanging="709"/>
        <w:rPr>
          <w:szCs w:val="22"/>
        </w:rPr>
      </w:pPr>
      <w:r w:rsidRPr="006F6B4C">
        <w:rPr>
          <w:szCs w:val="22"/>
        </w:rPr>
        <w:t>vztahuje-li se na Software, pak na Software jak ve Zdrojovém kódu, tak strojovém kódu;</w:t>
      </w:r>
    </w:p>
    <w:p w14:paraId="6B7553E6" w14:textId="7D9CE2DA" w:rsidR="0098424B" w:rsidRPr="006F6B4C" w:rsidRDefault="0098424B" w:rsidP="00CA7C02">
      <w:pPr>
        <w:pStyle w:val="Claneka"/>
        <w:keepLines w:val="0"/>
        <w:widowControl/>
        <w:tabs>
          <w:tab w:val="clear" w:pos="992"/>
        </w:tabs>
        <w:ind w:left="1276" w:hanging="709"/>
        <w:rPr>
          <w:szCs w:val="22"/>
        </w:rPr>
      </w:pPr>
      <w:bookmarkStart w:id="258" w:name="_Ref516499823"/>
      <w:r w:rsidRPr="006F6B4C">
        <w:rPr>
          <w:szCs w:val="22"/>
        </w:rPr>
        <w:t>zahrnuje výhradní oprávnění Objednatele Autorské dílo zveřejňovat, upravovat, měnit, spojit s jiným dílem či zařadit do díla souborného, zpracovávat včetně překladu (například do jiného programovacího jazyka), uvádět Autorské dílo na veřejnost pod jménem Objednatele a dokončovat nehotové Autorské dílo, a to vše i prostřednictvím třetí osoby, s</w:t>
      </w:r>
      <w:r w:rsidR="00ED0C22" w:rsidRPr="006F6B4C">
        <w:rPr>
          <w:szCs w:val="22"/>
        </w:rPr>
        <w:t> </w:t>
      </w:r>
      <w:r w:rsidRPr="006F6B4C">
        <w:rPr>
          <w:szCs w:val="22"/>
        </w:rPr>
        <w:t xml:space="preserve">čímž Poskytovatel souhlasí. Poskytovatel </w:t>
      </w:r>
      <w:r w:rsidR="00B72914" w:rsidRPr="006F6B4C">
        <w:rPr>
          <w:szCs w:val="22"/>
        </w:rPr>
        <w:t xml:space="preserve">zabezpečí </w:t>
      </w:r>
      <w:r w:rsidRPr="006F6B4C">
        <w:rPr>
          <w:szCs w:val="22"/>
        </w:rPr>
        <w:t>případný nezbytný souhlas třetích osob, které užil k plnění jeho povinností při plnění Servisní smlouvy, s</w:t>
      </w:r>
      <w:r w:rsidR="00C75342" w:rsidRPr="006F6B4C">
        <w:rPr>
          <w:szCs w:val="22"/>
        </w:rPr>
        <w:t> </w:t>
      </w:r>
      <w:r w:rsidRPr="006F6B4C">
        <w:rPr>
          <w:szCs w:val="22"/>
        </w:rPr>
        <w:t>výše uvedeným a</w:t>
      </w:r>
      <w:r w:rsidR="00ED0C22" w:rsidRPr="006F6B4C">
        <w:rPr>
          <w:szCs w:val="22"/>
        </w:rPr>
        <w:t> </w:t>
      </w:r>
      <w:r w:rsidRPr="006F6B4C">
        <w:rPr>
          <w:szCs w:val="22"/>
        </w:rPr>
        <w:t>s</w:t>
      </w:r>
      <w:r w:rsidR="00ED0C22" w:rsidRPr="006F6B4C">
        <w:rPr>
          <w:szCs w:val="22"/>
        </w:rPr>
        <w:t> </w:t>
      </w:r>
      <w:r w:rsidRPr="006F6B4C">
        <w:rPr>
          <w:szCs w:val="22"/>
        </w:rPr>
        <w:t>postupováním tohoto oprávnění na třetí osoby v rámci postoupení Výhradní licence či</w:t>
      </w:r>
      <w:r w:rsidR="00ED0C22" w:rsidRPr="006F6B4C">
        <w:rPr>
          <w:szCs w:val="22"/>
        </w:rPr>
        <w:t> </w:t>
      </w:r>
      <w:r w:rsidRPr="006F6B4C">
        <w:rPr>
          <w:szCs w:val="22"/>
        </w:rPr>
        <w:t xml:space="preserve">udělení podlicence dle Článku </w:t>
      </w:r>
      <w:r w:rsidRPr="006F6B4C">
        <w:rPr>
          <w:szCs w:val="22"/>
        </w:rPr>
        <w:fldChar w:fldCharType="begin"/>
      </w:r>
      <w:r w:rsidRPr="006F6B4C">
        <w:rPr>
          <w:szCs w:val="22"/>
        </w:rPr>
        <w:instrText xml:space="preserve"> REF _Ref516499702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14.5</w:t>
      </w:r>
      <w:r w:rsidRPr="006F6B4C">
        <w:rPr>
          <w:szCs w:val="22"/>
        </w:rPr>
        <w:fldChar w:fldCharType="end"/>
      </w:r>
      <w:r w:rsidRPr="006F6B4C">
        <w:rPr>
          <w:szCs w:val="22"/>
        </w:rPr>
        <w:fldChar w:fldCharType="begin"/>
      </w:r>
      <w:r w:rsidRPr="006F6B4C">
        <w:rPr>
          <w:szCs w:val="22"/>
        </w:rPr>
        <w:instrText xml:space="preserve"> REF _Ref516774197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(c)</w:t>
      </w:r>
      <w:r w:rsidRPr="006F6B4C">
        <w:rPr>
          <w:szCs w:val="22"/>
        </w:rPr>
        <w:fldChar w:fldCharType="end"/>
      </w:r>
      <w:r w:rsidR="00457B5A" w:rsidRPr="006F6B4C">
        <w:rPr>
          <w:szCs w:val="22"/>
        </w:rPr>
        <w:t>;</w:t>
      </w:r>
    </w:p>
    <w:p w14:paraId="0F209E89" w14:textId="10A5B644" w:rsidR="0098424B" w:rsidRPr="006F6B4C" w:rsidRDefault="0098424B" w:rsidP="00CA7C02">
      <w:pPr>
        <w:pStyle w:val="Claneka"/>
        <w:keepLines w:val="0"/>
        <w:widowControl/>
        <w:tabs>
          <w:tab w:val="clear" w:pos="992"/>
        </w:tabs>
        <w:ind w:left="1276" w:hanging="709"/>
        <w:rPr>
          <w:szCs w:val="22"/>
        </w:rPr>
      </w:pPr>
      <w:bookmarkStart w:id="259" w:name="_Ref516774197"/>
      <w:r w:rsidRPr="006F6B4C">
        <w:rPr>
          <w:szCs w:val="22"/>
        </w:rPr>
        <w:t xml:space="preserve">Objednatel je oprávněn postoupit Výhradní licenci zčásti, v celku anebo udělit podlicenci jakýmkoliv </w:t>
      </w:r>
      <w:r w:rsidR="008F7F7D" w:rsidRPr="006F6B4C">
        <w:rPr>
          <w:szCs w:val="22"/>
        </w:rPr>
        <w:t>třetím osobám</w:t>
      </w:r>
      <w:r w:rsidRPr="006F6B4C">
        <w:rPr>
          <w:szCs w:val="22"/>
        </w:rPr>
        <w:t>, s čímž Poskytovatel výslovně souhlasí</w:t>
      </w:r>
      <w:r w:rsidR="00457B5A" w:rsidRPr="006F6B4C">
        <w:rPr>
          <w:szCs w:val="22"/>
        </w:rPr>
        <w:t>;</w:t>
      </w:r>
      <w:r w:rsidR="0011098E" w:rsidRPr="006F6B4C">
        <w:rPr>
          <w:szCs w:val="22"/>
        </w:rPr>
        <w:t xml:space="preserve"> a</w:t>
      </w:r>
    </w:p>
    <w:bookmarkEnd w:id="259"/>
    <w:p w14:paraId="716EAA89" w14:textId="77777777" w:rsidR="0098424B" w:rsidRPr="006F6B4C" w:rsidRDefault="00347454" w:rsidP="00CA7C02">
      <w:pPr>
        <w:pStyle w:val="Claneka"/>
        <w:keepLines w:val="0"/>
        <w:widowControl/>
        <w:tabs>
          <w:tab w:val="clear" w:pos="992"/>
        </w:tabs>
        <w:ind w:left="1276" w:hanging="709"/>
        <w:rPr>
          <w:szCs w:val="22"/>
        </w:rPr>
      </w:pPr>
      <w:r w:rsidRPr="006F6B4C">
        <w:rPr>
          <w:szCs w:val="22"/>
        </w:rPr>
        <w:t>v</w:t>
      </w:r>
      <w:r w:rsidR="0098424B" w:rsidRPr="006F6B4C">
        <w:rPr>
          <w:szCs w:val="22"/>
        </w:rPr>
        <w:t xml:space="preserve"> důsledku udělení Výhradní licence není Poskytovatel oprávněn Autorské dílo užívat či</w:t>
      </w:r>
      <w:r w:rsidR="00ED0C22" w:rsidRPr="006F6B4C">
        <w:rPr>
          <w:szCs w:val="22"/>
        </w:rPr>
        <w:t> </w:t>
      </w:r>
      <w:r w:rsidR="0098424B" w:rsidRPr="006F6B4C">
        <w:rPr>
          <w:szCs w:val="22"/>
        </w:rPr>
        <w:t>poskytnout licenci k Autorskému dílu třetí osobě, byť zčásti, nesjednají-li Strany v</w:t>
      </w:r>
      <w:r w:rsidRPr="006F6B4C">
        <w:rPr>
          <w:szCs w:val="22"/>
        </w:rPr>
        <w:t> písemné</w:t>
      </w:r>
      <w:r w:rsidR="0098424B" w:rsidRPr="006F6B4C">
        <w:rPr>
          <w:szCs w:val="22"/>
        </w:rPr>
        <w:t xml:space="preserve"> podobě jinak nebo neobjedná-li si Objednatel u Poskytovatele formou Služeb na</w:t>
      </w:r>
      <w:r w:rsidR="00ED0C22" w:rsidRPr="006F6B4C">
        <w:rPr>
          <w:szCs w:val="22"/>
        </w:rPr>
        <w:t> </w:t>
      </w:r>
      <w:r w:rsidR="0098424B" w:rsidRPr="006F6B4C">
        <w:rPr>
          <w:szCs w:val="22"/>
        </w:rPr>
        <w:t>objednávku další vývoj, dopracování nebo změnu Autorského díla ve smyslu Servisní smlouvy.</w:t>
      </w:r>
    </w:p>
    <w:p w14:paraId="3D912F86" w14:textId="631B7B88" w:rsidR="0098424B" w:rsidRPr="006F6B4C" w:rsidRDefault="0098424B" w:rsidP="00CA4C35">
      <w:pPr>
        <w:pStyle w:val="Clanek11"/>
        <w:widowControl/>
        <w:rPr>
          <w:rFonts w:cs="Times New Roman"/>
          <w:szCs w:val="22"/>
        </w:rPr>
      </w:pPr>
      <w:bookmarkStart w:id="260" w:name="_Ref516154708"/>
      <w:bookmarkStart w:id="261" w:name="_Ref502608820"/>
      <w:bookmarkStart w:id="262" w:name="_Ref516500180"/>
      <w:bookmarkEnd w:id="258"/>
      <w:r w:rsidRPr="006F6B4C">
        <w:rPr>
          <w:rFonts w:cs="Times New Roman"/>
          <w:szCs w:val="22"/>
        </w:rPr>
        <w:t>Nevýhradní licencí se rozumí nevýhradní nevýlučné oprávnění Autorské dílo užít v</w:t>
      </w:r>
      <w:r w:rsidR="0011098E" w:rsidRPr="006F6B4C">
        <w:rPr>
          <w:rFonts w:cs="Times New Roman"/>
          <w:szCs w:val="22"/>
        </w:rPr>
        <w:t> </w:t>
      </w:r>
      <w:r w:rsidRPr="006F6B4C">
        <w:rPr>
          <w:rFonts w:cs="Times New Roman"/>
          <w:szCs w:val="22"/>
        </w:rPr>
        <w:t>původní i</w:t>
      </w:r>
      <w:r w:rsidR="00ED0C22" w:rsidRPr="006F6B4C">
        <w:rPr>
          <w:rFonts w:cs="Times New Roman"/>
          <w:szCs w:val="22"/>
        </w:rPr>
        <w:t> </w:t>
      </w:r>
      <w:r w:rsidRPr="006F6B4C">
        <w:rPr>
          <w:rFonts w:cs="Times New Roman"/>
          <w:szCs w:val="22"/>
        </w:rPr>
        <w:t xml:space="preserve">změněné podobě, v neomezeném územním, množstevním rozsahu, v míře neomezené počtem uživatelů nebo mírou užívání, pro jakýkoliv způsob užití a k jakémukoliv účelu, v časovém rozsahu na dobu trvání majetkových autorských práv a v souladu s dalšími podmínkami tohoto Článku </w:t>
      </w:r>
      <w:r w:rsidRPr="006F6B4C">
        <w:rPr>
          <w:rFonts w:cs="Times New Roman"/>
          <w:szCs w:val="22"/>
        </w:rPr>
        <w:fldChar w:fldCharType="begin"/>
      </w:r>
      <w:r w:rsidRPr="006F6B4C">
        <w:rPr>
          <w:rFonts w:cs="Times New Roman"/>
          <w:szCs w:val="22"/>
        </w:rPr>
        <w:instrText xml:space="preserve"> REF _Ref516154708 \r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14.6</w:t>
      </w:r>
      <w:r w:rsidRPr="006F6B4C">
        <w:rPr>
          <w:rFonts w:cs="Times New Roman"/>
          <w:szCs w:val="22"/>
        </w:rPr>
        <w:fldChar w:fldCharType="end"/>
      </w:r>
      <w:r w:rsidRPr="006F6B4C">
        <w:rPr>
          <w:rFonts w:cs="Times New Roman"/>
          <w:szCs w:val="22"/>
        </w:rPr>
        <w:t xml:space="preserve"> („</w:t>
      </w:r>
      <w:r w:rsidRPr="006F6B4C">
        <w:rPr>
          <w:rFonts w:cs="Times New Roman"/>
          <w:b/>
          <w:szCs w:val="22"/>
        </w:rPr>
        <w:t>Nevýhradní licence</w:t>
      </w:r>
      <w:r w:rsidRPr="006F6B4C">
        <w:rPr>
          <w:rFonts w:cs="Times New Roman"/>
          <w:szCs w:val="22"/>
        </w:rPr>
        <w:t>“), přičemž Nevýhradní licence je poskytována dále za</w:t>
      </w:r>
      <w:r w:rsidR="00ED0C22" w:rsidRPr="006F6B4C">
        <w:rPr>
          <w:rFonts w:cs="Times New Roman"/>
          <w:szCs w:val="22"/>
        </w:rPr>
        <w:t> </w:t>
      </w:r>
      <w:r w:rsidRPr="006F6B4C">
        <w:rPr>
          <w:rFonts w:cs="Times New Roman"/>
          <w:szCs w:val="22"/>
        </w:rPr>
        <w:t>následujících podmínek, není-li v této Servisní smlouvě stanoveno výslovně jinak:</w:t>
      </w:r>
      <w:bookmarkEnd w:id="260"/>
      <w:bookmarkEnd w:id="261"/>
    </w:p>
    <w:p w14:paraId="05D8F4EF" w14:textId="77777777" w:rsidR="0098424B" w:rsidRPr="006F6B4C" w:rsidRDefault="0098424B" w:rsidP="00CA7C02">
      <w:pPr>
        <w:pStyle w:val="Claneka"/>
        <w:keepLines w:val="0"/>
        <w:widowControl/>
        <w:tabs>
          <w:tab w:val="clear" w:pos="992"/>
        </w:tabs>
        <w:ind w:left="1276" w:hanging="709"/>
        <w:rPr>
          <w:szCs w:val="22"/>
        </w:rPr>
      </w:pPr>
      <w:r w:rsidRPr="006F6B4C">
        <w:rPr>
          <w:szCs w:val="22"/>
        </w:rPr>
        <w:t>vztahuje-li se na Software, Databáze anebo databáze pak jak ve Zdrojovém kódu, tak strojovém kódu;</w:t>
      </w:r>
    </w:p>
    <w:p w14:paraId="6F3932B6" w14:textId="0060BAEF" w:rsidR="0098424B" w:rsidRPr="006F6B4C" w:rsidRDefault="0098424B" w:rsidP="00CA7C02">
      <w:pPr>
        <w:pStyle w:val="Claneka"/>
        <w:keepLines w:val="0"/>
        <w:widowControl/>
        <w:tabs>
          <w:tab w:val="clear" w:pos="992"/>
        </w:tabs>
        <w:ind w:left="1276" w:hanging="709"/>
        <w:rPr>
          <w:szCs w:val="22"/>
        </w:rPr>
      </w:pPr>
      <w:r w:rsidRPr="006F6B4C">
        <w:rPr>
          <w:szCs w:val="22"/>
        </w:rPr>
        <w:t>zahrnuje nevýhradní oprávnění Objednatele Autorské dílo upravovat, měnit, spojit s</w:t>
      </w:r>
      <w:r w:rsidR="00C75342" w:rsidRPr="006F6B4C">
        <w:rPr>
          <w:szCs w:val="22"/>
        </w:rPr>
        <w:t> </w:t>
      </w:r>
      <w:r w:rsidRPr="006F6B4C">
        <w:rPr>
          <w:szCs w:val="22"/>
        </w:rPr>
        <w:t>jiným dílem či zařadit do díla souborného, zpracovávat včetně překladu (například do jiného programovacího jazyka), dokončovat nehotové Autorské dílo, a to vše i</w:t>
      </w:r>
      <w:r w:rsidR="00C75342" w:rsidRPr="006F6B4C">
        <w:rPr>
          <w:szCs w:val="22"/>
        </w:rPr>
        <w:t> </w:t>
      </w:r>
      <w:r w:rsidRPr="006F6B4C">
        <w:rPr>
          <w:szCs w:val="22"/>
        </w:rPr>
        <w:t xml:space="preserve">prostřednictvím třetí osoby, s čímž Poskytovatel souhlasí. Poskytovatel </w:t>
      </w:r>
      <w:r w:rsidR="00B72914" w:rsidRPr="006F6B4C">
        <w:rPr>
          <w:szCs w:val="22"/>
        </w:rPr>
        <w:t xml:space="preserve">zabezpečí </w:t>
      </w:r>
      <w:r w:rsidRPr="006F6B4C">
        <w:rPr>
          <w:szCs w:val="22"/>
        </w:rPr>
        <w:t>případný nezbytný souhlas třetích osob, které užil k plnění jeho povinností při plnění Servisní smlouvy, s výše uvedeným a s postupováním tohoto oprávnění na třetí osoby v</w:t>
      </w:r>
      <w:r w:rsidR="00C75342" w:rsidRPr="006F6B4C">
        <w:rPr>
          <w:szCs w:val="22"/>
        </w:rPr>
        <w:t> </w:t>
      </w:r>
      <w:r w:rsidRPr="006F6B4C">
        <w:rPr>
          <w:szCs w:val="22"/>
        </w:rPr>
        <w:t xml:space="preserve">rámci postoupení Nevýhradní licence či udělení podlicence dle Článku </w:t>
      </w:r>
      <w:r w:rsidRPr="006F6B4C">
        <w:rPr>
          <w:szCs w:val="22"/>
        </w:rPr>
        <w:fldChar w:fldCharType="begin"/>
      </w:r>
      <w:r w:rsidRPr="006F6B4C">
        <w:rPr>
          <w:szCs w:val="22"/>
        </w:rPr>
        <w:instrText xml:space="preserve"> REF _Ref516154708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14.6</w:t>
      </w:r>
      <w:r w:rsidRPr="006F6B4C">
        <w:rPr>
          <w:szCs w:val="22"/>
        </w:rPr>
        <w:fldChar w:fldCharType="end"/>
      </w:r>
      <w:r w:rsidRPr="006F6B4C">
        <w:rPr>
          <w:szCs w:val="22"/>
        </w:rPr>
        <w:fldChar w:fldCharType="begin"/>
      </w:r>
      <w:r w:rsidRPr="006F6B4C">
        <w:rPr>
          <w:szCs w:val="22"/>
        </w:rPr>
        <w:instrText xml:space="preserve"> REF _Ref516774305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(c)</w:t>
      </w:r>
      <w:r w:rsidRPr="006F6B4C">
        <w:rPr>
          <w:szCs w:val="22"/>
        </w:rPr>
        <w:fldChar w:fldCharType="end"/>
      </w:r>
      <w:r w:rsidR="00E1069B" w:rsidRPr="006F6B4C">
        <w:rPr>
          <w:szCs w:val="22"/>
        </w:rPr>
        <w:t>;</w:t>
      </w:r>
    </w:p>
    <w:p w14:paraId="005B71AC" w14:textId="5093650A" w:rsidR="0098424B" w:rsidRPr="006F6B4C" w:rsidRDefault="0098424B" w:rsidP="00CA7C02">
      <w:pPr>
        <w:pStyle w:val="Claneka"/>
        <w:keepLines w:val="0"/>
        <w:widowControl/>
        <w:tabs>
          <w:tab w:val="clear" w:pos="992"/>
        </w:tabs>
        <w:ind w:left="1276" w:hanging="709"/>
        <w:rPr>
          <w:szCs w:val="22"/>
        </w:rPr>
      </w:pPr>
      <w:bookmarkStart w:id="263" w:name="_Ref516774305"/>
      <w:r w:rsidRPr="006F6B4C">
        <w:rPr>
          <w:szCs w:val="22"/>
        </w:rPr>
        <w:t xml:space="preserve">Objednatel je oprávněn postoupit </w:t>
      </w:r>
      <w:r w:rsidR="003B548E" w:rsidRPr="006F6B4C">
        <w:rPr>
          <w:szCs w:val="22"/>
        </w:rPr>
        <w:t>Nev</w:t>
      </w:r>
      <w:r w:rsidRPr="006F6B4C">
        <w:rPr>
          <w:szCs w:val="22"/>
        </w:rPr>
        <w:t xml:space="preserve">ýhradní licenci zčásti, v celku anebo udělit podlicenci jakýmkoliv </w:t>
      </w:r>
      <w:r w:rsidR="008F7F7D" w:rsidRPr="006F6B4C">
        <w:rPr>
          <w:szCs w:val="22"/>
        </w:rPr>
        <w:t>třetím osobám</w:t>
      </w:r>
      <w:r w:rsidRPr="006F6B4C">
        <w:rPr>
          <w:szCs w:val="22"/>
        </w:rPr>
        <w:t xml:space="preserve">, s čímž Poskytovatel výslovně souhlasí. Objednatel je oprávněn v rozsahu dle tohoto Článku </w:t>
      </w:r>
      <w:r w:rsidRPr="006F6B4C">
        <w:rPr>
          <w:szCs w:val="22"/>
        </w:rPr>
        <w:fldChar w:fldCharType="begin"/>
      </w:r>
      <w:r w:rsidRPr="006F6B4C">
        <w:rPr>
          <w:szCs w:val="22"/>
        </w:rPr>
        <w:instrText xml:space="preserve"> REF _Ref516154708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14.6</w:t>
      </w:r>
      <w:r w:rsidRPr="006F6B4C">
        <w:rPr>
          <w:szCs w:val="22"/>
        </w:rPr>
        <w:fldChar w:fldCharType="end"/>
      </w:r>
      <w:r w:rsidRPr="006F6B4C">
        <w:rPr>
          <w:szCs w:val="22"/>
        </w:rPr>
        <w:fldChar w:fldCharType="begin"/>
      </w:r>
      <w:r w:rsidRPr="006F6B4C">
        <w:rPr>
          <w:szCs w:val="22"/>
        </w:rPr>
        <w:instrText xml:space="preserve"> REF _Ref516774305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(c)</w:t>
      </w:r>
      <w:r w:rsidRPr="006F6B4C">
        <w:rPr>
          <w:szCs w:val="22"/>
        </w:rPr>
        <w:fldChar w:fldCharType="end"/>
      </w:r>
      <w:r w:rsidRPr="006F6B4C">
        <w:rPr>
          <w:szCs w:val="22"/>
        </w:rPr>
        <w:t xml:space="preserve"> Autorské dílo zveřejňovat.</w:t>
      </w:r>
    </w:p>
    <w:bookmarkEnd w:id="262"/>
    <w:bookmarkEnd w:id="263"/>
    <w:p w14:paraId="4F248935" w14:textId="2CD61FA7" w:rsidR="00C12F90" w:rsidRPr="006F6B4C" w:rsidRDefault="00C12F90" w:rsidP="00CA4C35">
      <w:pPr>
        <w:pStyle w:val="Clanek11"/>
        <w:widowControl/>
        <w:rPr>
          <w:rFonts w:cs="Times New Roman"/>
          <w:szCs w:val="22"/>
        </w:rPr>
      </w:pPr>
      <w:r w:rsidRPr="006F6B4C">
        <w:rPr>
          <w:rFonts w:cs="Times New Roman"/>
          <w:szCs w:val="22"/>
        </w:rPr>
        <w:lastRenderedPageBreak/>
        <w:t>Bez ohledu na jakákoliv omez</w:t>
      </w:r>
      <w:r w:rsidR="00DA1D06" w:rsidRPr="006F6B4C">
        <w:rPr>
          <w:rFonts w:cs="Times New Roman"/>
          <w:szCs w:val="22"/>
        </w:rPr>
        <w:t xml:space="preserve">ení oprávnění dle tohoto Článku </w:t>
      </w:r>
      <w:r w:rsidR="00DA1D06" w:rsidRPr="006F6B4C">
        <w:rPr>
          <w:rFonts w:cs="Times New Roman"/>
          <w:szCs w:val="22"/>
        </w:rPr>
        <w:fldChar w:fldCharType="begin"/>
      </w:r>
      <w:r w:rsidR="00DA1D06" w:rsidRPr="006F6B4C">
        <w:rPr>
          <w:rFonts w:cs="Times New Roman"/>
          <w:szCs w:val="22"/>
        </w:rPr>
        <w:instrText xml:space="preserve"> REF _Ref515810751 \r \h </w:instrText>
      </w:r>
      <w:r w:rsidR="0056038E" w:rsidRPr="006F6B4C">
        <w:rPr>
          <w:rFonts w:cs="Times New Roman"/>
          <w:szCs w:val="22"/>
        </w:rPr>
        <w:instrText xml:space="preserve"> \* MERGEFORMAT </w:instrText>
      </w:r>
      <w:r w:rsidR="00DA1D06" w:rsidRPr="006F6B4C">
        <w:rPr>
          <w:rFonts w:cs="Times New Roman"/>
          <w:szCs w:val="22"/>
        </w:rPr>
      </w:r>
      <w:r w:rsidR="00DA1D06" w:rsidRPr="006F6B4C">
        <w:rPr>
          <w:rFonts w:cs="Times New Roman"/>
          <w:szCs w:val="22"/>
        </w:rPr>
        <w:fldChar w:fldCharType="separate"/>
      </w:r>
      <w:r w:rsidR="00846495">
        <w:rPr>
          <w:rFonts w:cs="Times New Roman"/>
          <w:szCs w:val="22"/>
        </w:rPr>
        <w:t>14</w:t>
      </w:r>
      <w:r w:rsidR="00DA1D06" w:rsidRPr="006F6B4C">
        <w:rPr>
          <w:rFonts w:cs="Times New Roman"/>
          <w:szCs w:val="22"/>
        </w:rPr>
        <w:fldChar w:fldCharType="end"/>
      </w:r>
      <w:r w:rsidRPr="006F6B4C">
        <w:rPr>
          <w:rFonts w:cs="Times New Roman"/>
          <w:szCs w:val="22"/>
        </w:rPr>
        <w:t xml:space="preserve"> (</w:t>
      </w:r>
      <w:r w:rsidRPr="006F6B4C">
        <w:rPr>
          <w:rFonts w:cs="Times New Roman"/>
          <w:i/>
          <w:szCs w:val="22"/>
        </w:rPr>
        <w:t>Práva duševního vlastnictví</w:t>
      </w:r>
      <w:r w:rsidRPr="006F6B4C">
        <w:rPr>
          <w:rFonts w:cs="Times New Roman"/>
          <w:szCs w:val="22"/>
        </w:rPr>
        <w:t xml:space="preserve">) Objednatel smí vytvářet záložní kopie </w:t>
      </w:r>
      <w:r w:rsidR="00DA1D06" w:rsidRPr="006F6B4C">
        <w:rPr>
          <w:rFonts w:cs="Times New Roman"/>
          <w:szCs w:val="22"/>
        </w:rPr>
        <w:t>Autorského d</w:t>
      </w:r>
      <w:r w:rsidR="00900361" w:rsidRPr="006F6B4C">
        <w:rPr>
          <w:rFonts w:cs="Times New Roman"/>
          <w:szCs w:val="22"/>
        </w:rPr>
        <w:t>íla pro své vnitřní potřeby bez </w:t>
      </w:r>
      <w:r w:rsidRPr="006F6B4C">
        <w:rPr>
          <w:rFonts w:cs="Times New Roman"/>
          <w:szCs w:val="22"/>
        </w:rPr>
        <w:t xml:space="preserve">množstevního omezení bez ohledu na omezení </w:t>
      </w:r>
      <w:r w:rsidR="00DA1D06" w:rsidRPr="006F6B4C">
        <w:rPr>
          <w:rFonts w:cs="Times New Roman"/>
          <w:szCs w:val="22"/>
        </w:rPr>
        <w:t>Nevýhradní licence</w:t>
      </w:r>
      <w:r w:rsidRPr="006F6B4C">
        <w:rPr>
          <w:rFonts w:cs="Times New Roman"/>
          <w:szCs w:val="22"/>
        </w:rPr>
        <w:t xml:space="preserve">. Objednatel je oprávněn přenášet elektronicky kopie </w:t>
      </w:r>
      <w:r w:rsidR="00DA1D06" w:rsidRPr="006F6B4C">
        <w:rPr>
          <w:rFonts w:cs="Times New Roman"/>
          <w:szCs w:val="22"/>
        </w:rPr>
        <w:t>Autorského díla</w:t>
      </w:r>
      <w:r w:rsidRPr="006F6B4C">
        <w:rPr>
          <w:rFonts w:cs="Times New Roman"/>
          <w:szCs w:val="22"/>
        </w:rPr>
        <w:t xml:space="preserve"> prostřednictvím počítačové sítě či jinak z jednoho </w:t>
      </w:r>
      <w:r w:rsidR="007502C8" w:rsidRPr="006F6B4C">
        <w:rPr>
          <w:rFonts w:cs="Times New Roman"/>
          <w:szCs w:val="22"/>
        </w:rPr>
        <w:t xml:space="preserve">zařízení </w:t>
      </w:r>
      <w:r w:rsidRPr="006F6B4C">
        <w:rPr>
          <w:rFonts w:cs="Times New Roman"/>
          <w:szCs w:val="22"/>
        </w:rPr>
        <w:t>do jiného.</w:t>
      </w:r>
      <w:r w:rsidR="00B80946" w:rsidRPr="006F6B4C">
        <w:rPr>
          <w:rFonts w:cs="Times New Roman"/>
          <w:szCs w:val="22"/>
        </w:rPr>
        <w:t xml:space="preserve"> </w:t>
      </w:r>
    </w:p>
    <w:p w14:paraId="47B09929" w14:textId="77777777" w:rsidR="00C12F90" w:rsidRPr="006F6B4C" w:rsidRDefault="00C12F90" w:rsidP="00CA4C35">
      <w:pPr>
        <w:pStyle w:val="Clanek11"/>
        <w:widowControl/>
        <w:rPr>
          <w:rFonts w:cs="Times New Roman"/>
          <w:szCs w:val="22"/>
        </w:rPr>
      </w:pPr>
      <w:r w:rsidRPr="006F6B4C">
        <w:rPr>
          <w:rFonts w:cs="Times New Roman"/>
          <w:szCs w:val="22"/>
        </w:rPr>
        <w:t>Objednatel nabývá dnem předání vlastnické právo také k hmotnému nosiči, na kterém jsou zaznamenána Autorská díla a Databáze.</w:t>
      </w:r>
    </w:p>
    <w:p w14:paraId="5CF09920" w14:textId="77777777" w:rsidR="0024433B" w:rsidRPr="006F6B4C" w:rsidRDefault="0024433B" w:rsidP="00CA4C35">
      <w:pPr>
        <w:pStyle w:val="Clanek11"/>
        <w:widowControl/>
        <w:rPr>
          <w:rFonts w:cs="Times New Roman"/>
          <w:szCs w:val="22"/>
        </w:rPr>
      </w:pPr>
      <w:bookmarkStart w:id="264" w:name="_Ref532812642"/>
      <w:r w:rsidRPr="006F6B4C">
        <w:rPr>
          <w:rFonts w:cs="Times New Roman"/>
          <w:szCs w:val="22"/>
        </w:rPr>
        <w:t>V případě Databází, které:</w:t>
      </w:r>
      <w:bookmarkEnd w:id="264"/>
    </w:p>
    <w:p w14:paraId="152F5BA9" w14:textId="77777777" w:rsidR="0024433B" w:rsidRPr="006F6B4C" w:rsidRDefault="0024433B" w:rsidP="00CA7C02">
      <w:pPr>
        <w:pStyle w:val="Claneka"/>
        <w:keepLines w:val="0"/>
        <w:widowControl/>
        <w:tabs>
          <w:tab w:val="clear" w:pos="992"/>
        </w:tabs>
        <w:ind w:left="1276" w:hanging="709"/>
        <w:rPr>
          <w:szCs w:val="22"/>
        </w:rPr>
      </w:pPr>
      <w:r w:rsidRPr="006F6B4C">
        <w:rPr>
          <w:szCs w:val="22"/>
        </w:rPr>
        <w:t>existovaly před uzavřením této Servisní smlouvy v souvislosti s činnostmi Objednatele;</w:t>
      </w:r>
    </w:p>
    <w:p w14:paraId="54DC1F9C" w14:textId="77777777" w:rsidR="0024433B" w:rsidRPr="006F6B4C" w:rsidRDefault="0024433B" w:rsidP="00CA7C02">
      <w:pPr>
        <w:pStyle w:val="Claneka"/>
        <w:keepLines w:val="0"/>
        <w:widowControl/>
        <w:tabs>
          <w:tab w:val="clear" w:pos="992"/>
        </w:tabs>
        <w:ind w:left="1276" w:hanging="709"/>
        <w:rPr>
          <w:szCs w:val="22"/>
        </w:rPr>
      </w:pPr>
      <w:r w:rsidRPr="006F6B4C">
        <w:rPr>
          <w:szCs w:val="22"/>
        </w:rPr>
        <w:t>vznikly po uzavření této Servisní smlouvy a obsahují data:</w:t>
      </w:r>
    </w:p>
    <w:p w14:paraId="1BB58CE0" w14:textId="026A6D55" w:rsidR="0024433B" w:rsidRPr="006F6B4C" w:rsidRDefault="0024433B" w:rsidP="00CA7C02">
      <w:pPr>
        <w:pStyle w:val="Claneki"/>
        <w:keepNext w:val="0"/>
        <w:tabs>
          <w:tab w:val="clear" w:pos="1418"/>
        </w:tabs>
        <w:ind w:left="1701"/>
        <w:rPr>
          <w:color w:val="auto"/>
          <w:szCs w:val="22"/>
        </w:rPr>
      </w:pPr>
      <w:r w:rsidRPr="006F6B4C">
        <w:rPr>
          <w:color w:val="auto"/>
          <w:szCs w:val="22"/>
        </w:rPr>
        <w:t>vytvořená, dodaná anebo zpřístupněná Objednatelem anebo osobami spojenými s</w:t>
      </w:r>
      <w:r w:rsidR="00F47372" w:rsidRPr="006F6B4C">
        <w:rPr>
          <w:color w:val="auto"/>
          <w:szCs w:val="22"/>
        </w:rPr>
        <w:t> </w:t>
      </w:r>
      <w:r w:rsidRPr="006F6B4C">
        <w:rPr>
          <w:color w:val="auto"/>
          <w:szCs w:val="22"/>
        </w:rPr>
        <w:t>Objednatelem</w:t>
      </w:r>
      <w:r w:rsidR="00F47372" w:rsidRPr="006F6B4C">
        <w:rPr>
          <w:color w:val="auto"/>
          <w:szCs w:val="22"/>
        </w:rPr>
        <w:t>;</w:t>
      </w:r>
    </w:p>
    <w:p w14:paraId="1EEA21C1" w14:textId="0237D9CF" w:rsidR="0024433B" w:rsidRPr="006F6B4C" w:rsidRDefault="0024433B" w:rsidP="00CA7C02">
      <w:pPr>
        <w:pStyle w:val="Claneki"/>
        <w:keepNext w:val="0"/>
        <w:tabs>
          <w:tab w:val="clear" w:pos="1418"/>
        </w:tabs>
        <w:ind w:left="1701"/>
        <w:rPr>
          <w:color w:val="auto"/>
          <w:szCs w:val="22"/>
        </w:rPr>
      </w:pPr>
      <w:r w:rsidRPr="006F6B4C">
        <w:rPr>
          <w:color w:val="auto"/>
          <w:szCs w:val="22"/>
        </w:rPr>
        <w:t xml:space="preserve">vytvořená, dodaná anebo zpřístupněná uživateli </w:t>
      </w:r>
      <w:r w:rsidR="00137E71" w:rsidRPr="006F6B4C">
        <w:rPr>
          <w:color w:val="auto"/>
          <w:szCs w:val="22"/>
        </w:rPr>
        <w:t>S</w:t>
      </w:r>
      <w:r w:rsidRPr="006F6B4C">
        <w:rPr>
          <w:color w:val="auto"/>
          <w:szCs w:val="22"/>
        </w:rPr>
        <w:t xml:space="preserve">ystému, IT prostředí objednatele anebo jiných </w:t>
      </w:r>
      <w:r w:rsidR="004B5E38" w:rsidRPr="006F6B4C">
        <w:rPr>
          <w:color w:val="auto"/>
          <w:szCs w:val="22"/>
        </w:rPr>
        <w:t xml:space="preserve">informačních </w:t>
      </w:r>
      <w:r w:rsidRPr="006F6B4C">
        <w:rPr>
          <w:color w:val="auto"/>
          <w:szCs w:val="22"/>
        </w:rPr>
        <w:t>systémů Objednatele anebo osobami spojenými s</w:t>
      </w:r>
      <w:r w:rsidR="00C75342" w:rsidRPr="006F6B4C">
        <w:rPr>
          <w:color w:val="auto"/>
          <w:szCs w:val="22"/>
        </w:rPr>
        <w:t> </w:t>
      </w:r>
      <w:r w:rsidRPr="006F6B4C">
        <w:rPr>
          <w:color w:val="auto"/>
          <w:szCs w:val="22"/>
        </w:rPr>
        <w:t>takovými uživateli</w:t>
      </w:r>
      <w:r w:rsidR="00F47372" w:rsidRPr="006F6B4C">
        <w:rPr>
          <w:color w:val="auto"/>
          <w:szCs w:val="22"/>
        </w:rPr>
        <w:t>;</w:t>
      </w:r>
      <w:r w:rsidRPr="006F6B4C">
        <w:rPr>
          <w:color w:val="auto"/>
          <w:szCs w:val="22"/>
        </w:rPr>
        <w:t xml:space="preserve"> anebo</w:t>
      </w:r>
    </w:p>
    <w:p w14:paraId="171D9B51" w14:textId="77777777" w:rsidR="0024433B" w:rsidRPr="006F6B4C" w:rsidRDefault="0024433B" w:rsidP="00CA7C02">
      <w:pPr>
        <w:pStyle w:val="Claneki"/>
        <w:keepNext w:val="0"/>
        <w:tabs>
          <w:tab w:val="clear" w:pos="1418"/>
        </w:tabs>
        <w:ind w:left="1701"/>
        <w:rPr>
          <w:color w:val="auto"/>
          <w:szCs w:val="22"/>
        </w:rPr>
      </w:pPr>
      <w:r w:rsidRPr="006F6B4C">
        <w:rPr>
          <w:color w:val="auto"/>
          <w:szCs w:val="22"/>
        </w:rPr>
        <w:t>jinak náležející Objednateli,</w:t>
      </w:r>
    </w:p>
    <w:p w14:paraId="65DC40B9" w14:textId="329C5BEA" w:rsidR="0024433B" w:rsidRPr="006F6B4C" w:rsidRDefault="0024433B" w:rsidP="00CA4C35">
      <w:pPr>
        <w:pStyle w:val="Clanek11"/>
        <w:widowControl/>
        <w:numPr>
          <w:ilvl w:val="0"/>
          <w:numId w:val="0"/>
        </w:numPr>
        <w:ind w:left="567"/>
        <w:rPr>
          <w:rFonts w:cs="Times New Roman"/>
          <w:szCs w:val="22"/>
        </w:rPr>
      </w:pPr>
      <w:r w:rsidRPr="006F6B4C">
        <w:rPr>
          <w:rFonts w:cs="Times New Roman"/>
          <w:szCs w:val="22"/>
        </w:rPr>
        <w:t xml:space="preserve">Objednatel zůstává pořizovatelem takových Databází a jedině Objednatel je oprávněn vytěžovat a zužitkovat takové Databáze. Poskytovatel je oprávněn nakládat s takovými Databázemi výhradně v rozsahu nezbytném pro poskytování Služeb a zpřístupnění </w:t>
      </w:r>
      <w:r w:rsidR="006A1D12" w:rsidRPr="006F6B4C">
        <w:rPr>
          <w:rFonts w:cs="Times New Roman"/>
          <w:szCs w:val="22"/>
        </w:rPr>
        <w:t>Dojde-li</w:t>
      </w:r>
      <w:r w:rsidRPr="006F6B4C">
        <w:rPr>
          <w:rFonts w:cs="Times New Roman"/>
          <w:szCs w:val="22"/>
        </w:rPr>
        <w:t xml:space="preserve"> v rámci poskytování Služeb Poskytovatelem k vytvoření Databáze, přísluší zvláštní práva pořizovatele Databáze Objednateli. Databáze ve smyslu tohoto Článku </w:t>
      </w:r>
      <w:r w:rsidRPr="006F6B4C">
        <w:rPr>
          <w:rFonts w:cs="Times New Roman"/>
          <w:szCs w:val="22"/>
        </w:rPr>
        <w:fldChar w:fldCharType="begin"/>
      </w:r>
      <w:r w:rsidRPr="006F6B4C">
        <w:rPr>
          <w:rFonts w:cs="Times New Roman"/>
          <w:szCs w:val="22"/>
        </w:rPr>
        <w:instrText xml:space="preserve"> REF _Ref532812642 \r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14.9</w:t>
      </w:r>
      <w:r w:rsidRPr="006F6B4C">
        <w:rPr>
          <w:rFonts w:cs="Times New Roman"/>
          <w:szCs w:val="22"/>
        </w:rPr>
        <w:fldChar w:fldCharType="end"/>
      </w:r>
      <w:r w:rsidRPr="006F6B4C">
        <w:rPr>
          <w:rFonts w:cs="Times New Roman"/>
          <w:szCs w:val="22"/>
        </w:rPr>
        <w:t xml:space="preserve"> se považují za </w:t>
      </w:r>
      <w:r w:rsidR="008B295A" w:rsidRPr="006F6B4C">
        <w:rPr>
          <w:rFonts w:cs="Times New Roman"/>
          <w:szCs w:val="22"/>
        </w:rPr>
        <w:t>d</w:t>
      </w:r>
      <w:r w:rsidRPr="006F6B4C">
        <w:rPr>
          <w:rFonts w:cs="Times New Roman"/>
          <w:szCs w:val="22"/>
        </w:rPr>
        <w:t xml:space="preserve">ůvěrné informace Objednatele. Ustanovení tohoto Článku </w:t>
      </w:r>
      <w:r w:rsidRPr="006F6B4C">
        <w:rPr>
          <w:rFonts w:cs="Times New Roman"/>
          <w:szCs w:val="22"/>
        </w:rPr>
        <w:fldChar w:fldCharType="begin"/>
      </w:r>
      <w:r w:rsidRPr="006F6B4C">
        <w:rPr>
          <w:rFonts w:cs="Times New Roman"/>
          <w:szCs w:val="22"/>
        </w:rPr>
        <w:instrText xml:space="preserve"> REF _Ref532812642 \r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14.9</w:t>
      </w:r>
      <w:r w:rsidRPr="006F6B4C">
        <w:rPr>
          <w:rFonts w:cs="Times New Roman"/>
          <w:szCs w:val="22"/>
        </w:rPr>
        <w:fldChar w:fldCharType="end"/>
      </w:r>
      <w:r w:rsidRPr="006F6B4C">
        <w:rPr>
          <w:rFonts w:cs="Times New Roman"/>
          <w:szCs w:val="22"/>
        </w:rPr>
        <w:t xml:space="preserve"> se vztahuje přiměřeně i na data uložená v takových Databázích.</w:t>
      </w:r>
    </w:p>
    <w:p w14:paraId="4DABF24A" w14:textId="77777777" w:rsidR="00C12F90" w:rsidRPr="006F6B4C" w:rsidRDefault="00C12F90" w:rsidP="00CA4C35">
      <w:pPr>
        <w:pStyle w:val="Clanek11"/>
        <w:widowControl/>
        <w:rPr>
          <w:rFonts w:cs="Times New Roman"/>
          <w:szCs w:val="22"/>
        </w:rPr>
      </w:pPr>
      <w:r w:rsidRPr="006F6B4C">
        <w:rPr>
          <w:rFonts w:cs="Times New Roman"/>
          <w:szCs w:val="22"/>
        </w:rPr>
        <w:t>Objednatel není povinen nab</w:t>
      </w:r>
      <w:r w:rsidR="003776EE" w:rsidRPr="006F6B4C">
        <w:rPr>
          <w:rFonts w:cs="Times New Roman"/>
          <w:szCs w:val="22"/>
        </w:rPr>
        <w:t xml:space="preserve">ytá </w:t>
      </w:r>
      <w:r w:rsidR="0098424B" w:rsidRPr="006F6B4C">
        <w:rPr>
          <w:rFonts w:cs="Times New Roman"/>
          <w:szCs w:val="22"/>
        </w:rPr>
        <w:t>Udělovaná oprávnění</w:t>
      </w:r>
      <w:r w:rsidRPr="006F6B4C">
        <w:rPr>
          <w:rFonts w:cs="Times New Roman"/>
          <w:szCs w:val="22"/>
        </w:rPr>
        <w:t xml:space="preserve"> využít.</w:t>
      </w:r>
      <w:r w:rsidR="003776EE" w:rsidRPr="006F6B4C">
        <w:rPr>
          <w:rFonts w:cs="Times New Roman"/>
          <w:szCs w:val="22"/>
        </w:rPr>
        <w:t xml:space="preserve"> </w:t>
      </w:r>
    </w:p>
    <w:p w14:paraId="587AEF1A" w14:textId="77777777" w:rsidR="00C12F90" w:rsidRPr="006F6B4C" w:rsidRDefault="00DA1D06" w:rsidP="00CA4C35">
      <w:pPr>
        <w:pStyle w:val="Clanek11"/>
        <w:widowControl/>
        <w:rPr>
          <w:rFonts w:cs="Times New Roman"/>
          <w:szCs w:val="22"/>
        </w:rPr>
      </w:pPr>
      <w:r w:rsidRPr="006F6B4C">
        <w:rPr>
          <w:rFonts w:cs="Times New Roman"/>
          <w:szCs w:val="22"/>
        </w:rPr>
        <w:t>Poskytovatel</w:t>
      </w:r>
      <w:r w:rsidR="00C12F90" w:rsidRPr="006F6B4C">
        <w:rPr>
          <w:rFonts w:cs="Times New Roman"/>
          <w:szCs w:val="22"/>
        </w:rPr>
        <w:t xml:space="preserve"> prohlašuje, že s ohledem na povahu výnosů z poskytnutých </w:t>
      </w:r>
      <w:r w:rsidR="0098424B" w:rsidRPr="006F6B4C">
        <w:rPr>
          <w:rFonts w:cs="Times New Roman"/>
          <w:szCs w:val="22"/>
        </w:rPr>
        <w:t xml:space="preserve">Udělovaných oprávnění </w:t>
      </w:r>
      <w:r w:rsidR="00C12F90" w:rsidRPr="006F6B4C">
        <w:rPr>
          <w:rFonts w:cs="Times New Roman"/>
          <w:szCs w:val="22"/>
        </w:rPr>
        <w:t>nemohou vzniknout podm</w:t>
      </w:r>
      <w:r w:rsidR="003776EE" w:rsidRPr="006F6B4C">
        <w:rPr>
          <w:rFonts w:cs="Times New Roman"/>
          <w:szCs w:val="22"/>
        </w:rPr>
        <w:t>ínky pro uplatnění § </w:t>
      </w:r>
      <w:r w:rsidR="00C12F90" w:rsidRPr="006F6B4C">
        <w:rPr>
          <w:rFonts w:cs="Times New Roman"/>
          <w:szCs w:val="22"/>
        </w:rPr>
        <w:t>2374 Občanského zákoníku, tedy že odměna za uděl</w:t>
      </w:r>
      <w:r w:rsidR="003776EE" w:rsidRPr="006F6B4C">
        <w:rPr>
          <w:rFonts w:cs="Times New Roman"/>
          <w:szCs w:val="22"/>
        </w:rPr>
        <w:t xml:space="preserve">ení </w:t>
      </w:r>
      <w:r w:rsidR="0098424B" w:rsidRPr="006F6B4C">
        <w:rPr>
          <w:rFonts w:cs="Times New Roman"/>
          <w:szCs w:val="22"/>
        </w:rPr>
        <w:t xml:space="preserve">Udělovaných oprávnění </w:t>
      </w:r>
      <w:r w:rsidR="00C12F90" w:rsidRPr="006F6B4C">
        <w:rPr>
          <w:rFonts w:cs="Times New Roman"/>
          <w:szCs w:val="22"/>
        </w:rPr>
        <w:t>k jednotlivý</w:t>
      </w:r>
      <w:r w:rsidR="00900361" w:rsidRPr="006F6B4C">
        <w:rPr>
          <w:rFonts w:cs="Times New Roman"/>
          <w:szCs w:val="22"/>
        </w:rPr>
        <w:t>m Autorským dílům nemůže být ve </w:t>
      </w:r>
      <w:r w:rsidR="00C12F90" w:rsidRPr="006F6B4C">
        <w:rPr>
          <w:rFonts w:cs="Times New Roman"/>
          <w:szCs w:val="22"/>
        </w:rPr>
        <w:t xml:space="preserve">zřejmém nepoměru k zisku z využití </w:t>
      </w:r>
      <w:r w:rsidR="0098424B" w:rsidRPr="006F6B4C">
        <w:rPr>
          <w:rFonts w:cs="Times New Roman"/>
          <w:szCs w:val="22"/>
        </w:rPr>
        <w:t xml:space="preserve">Udělovaných oprávnění </w:t>
      </w:r>
      <w:r w:rsidR="00C12F90" w:rsidRPr="006F6B4C">
        <w:rPr>
          <w:rFonts w:cs="Times New Roman"/>
          <w:szCs w:val="22"/>
        </w:rPr>
        <w:t>a významu příslušného Autorského díla pro dosažení takového zisku.</w:t>
      </w:r>
    </w:p>
    <w:p w14:paraId="7F3399B3" w14:textId="77777777" w:rsidR="00C12F90" w:rsidRPr="006F6B4C" w:rsidRDefault="00DA1D06" w:rsidP="00CA4C35">
      <w:pPr>
        <w:pStyle w:val="Clanek11"/>
        <w:widowControl/>
        <w:rPr>
          <w:rFonts w:cs="Times New Roman"/>
          <w:szCs w:val="22"/>
        </w:rPr>
      </w:pPr>
      <w:r w:rsidRPr="006F6B4C">
        <w:rPr>
          <w:rFonts w:cs="Times New Roman"/>
          <w:szCs w:val="22"/>
        </w:rPr>
        <w:t>Poskytovatel</w:t>
      </w:r>
      <w:r w:rsidR="00C12F90" w:rsidRPr="006F6B4C">
        <w:rPr>
          <w:rFonts w:cs="Times New Roman"/>
          <w:szCs w:val="22"/>
        </w:rPr>
        <w:t xml:space="preserve"> prohlašuje, že oprávněné zájmy autora nemohou být značně nepříznivě dotčeny tím, že Objednatel neb</w:t>
      </w:r>
      <w:r w:rsidR="003776EE" w:rsidRPr="006F6B4C">
        <w:rPr>
          <w:rFonts w:cs="Times New Roman"/>
          <w:szCs w:val="22"/>
        </w:rPr>
        <w:t xml:space="preserve">ude </w:t>
      </w:r>
      <w:r w:rsidR="00DF3E5C" w:rsidRPr="006F6B4C">
        <w:rPr>
          <w:rFonts w:cs="Times New Roman"/>
          <w:szCs w:val="22"/>
        </w:rPr>
        <w:t xml:space="preserve">Udělovaná oprávnění vcelku </w:t>
      </w:r>
      <w:r w:rsidR="00C12F90" w:rsidRPr="006F6B4C">
        <w:rPr>
          <w:rFonts w:cs="Times New Roman"/>
          <w:szCs w:val="22"/>
        </w:rPr>
        <w:t>či zčásti užívat.</w:t>
      </w:r>
    </w:p>
    <w:p w14:paraId="799C5F63" w14:textId="5F9D493E" w:rsidR="00C12F90" w:rsidRPr="006F6B4C" w:rsidRDefault="00C12F90" w:rsidP="00CA4C35">
      <w:pPr>
        <w:pStyle w:val="Clanek11"/>
        <w:widowControl/>
        <w:rPr>
          <w:rFonts w:cs="Times New Roman"/>
          <w:szCs w:val="22"/>
        </w:rPr>
      </w:pPr>
      <w:r w:rsidRPr="006F6B4C">
        <w:rPr>
          <w:rFonts w:cs="Times New Roman"/>
          <w:szCs w:val="22"/>
        </w:rPr>
        <w:t xml:space="preserve">K žádosti Objednatele </w:t>
      </w:r>
      <w:r w:rsidR="00D93DF1" w:rsidRPr="006F6B4C">
        <w:rPr>
          <w:rFonts w:cs="Times New Roman"/>
          <w:szCs w:val="22"/>
        </w:rPr>
        <w:t xml:space="preserve">zabezpečí </w:t>
      </w:r>
      <w:r w:rsidR="00DA1D06" w:rsidRPr="006F6B4C">
        <w:rPr>
          <w:rFonts w:cs="Times New Roman"/>
          <w:szCs w:val="22"/>
        </w:rPr>
        <w:t>Poskytovatel</w:t>
      </w:r>
      <w:r w:rsidRPr="006F6B4C">
        <w:rPr>
          <w:rFonts w:cs="Times New Roman"/>
          <w:szCs w:val="22"/>
        </w:rPr>
        <w:t xml:space="preserve"> i po zániku smluvního vztahu založeného touto </w:t>
      </w:r>
      <w:r w:rsidR="003F0586" w:rsidRPr="006F6B4C">
        <w:rPr>
          <w:rFonts w:cs="Times New Roman"/>
          <w:szCs w:val="22"/>
        </w:rPr>
        <w:t>Servisní smlouvou</w:t>
      </w:r>
      <w:r w:rsidRPr="006F6B4C">
        <w:rPr>
          <w:rFonts w:cs="Times New Roman"/>
          <w:szCs w:val="22"/>
        </w:rPr>
        <w:t xml:space="preserve"> vyhotovení/podepsání jakýchkoliv listin či dokumentů, které by mohly být potřebné k přiznání právních účinků tohoto Článku</w:t>
      </w:r>
      <w:r w:rsidR="003776EE" w:rsidRPr="006F6B4C">
        <w:rPr>
          <w:rFonts w:cs="Times New Roman"/>
          <w:szCs w:val="22"/>
        </w:rPr>
        <w:t xml:space="preserve"> </w:t>
      </w:r>
      <w:r w:rsidR="003776EE" w:rsidRPr="006F6B4C">
        <w:rPr>
          <w:rFonts w:cs="Times New Roman"/>
          <w:szCs w:val="22"/>
        </w:rPr>
        <w:fldChar w:fldCharType="begin"/>
      </w:r>
      <w:r w:rsidR="003776EE" w:rsidRPr="006F6B4C">
        <w:rPr>
          <w:rFonts w:cs="Times New Roman"/>
          <w:szCs w:val="22"/>
        </w:rPr>
        <w:instrText xml:space="preserve"> REF _Ref515810751 \r \h </w:instrText>
      </w:r>
      <w:r w:rsidR="0056038E" w:rsidRPr="006F6B4C">
        <w:rPr>
          <w:rFonts w:cs="Times New Roman"/>
          <w:szCs w:val="22"/>
        </w:rPr>
        <w:instrText xml:space="preserve"> \* MERGEFORMAT </w:instrText>
      </w:r>
      <w:r w:rsidR="003776EE" w:rsidRPr="006F6B4C">
        <w:rPr>
          <w:rFonts w:cs="Times New Roman"/>
          <w:szCs w:val="22"/>
        </w:rPr>
      </w:r>
      <w:r w:rsidR="003776EE" w:rsidRPr="006F6B4C">
        <w:rPr>
          <w:rFonts w:cs="Times New Roman"/>
          <w:szCs w:val="22"/>
        </w:rPr>
        <w:fldChar w:fldCharType="separate"/>
      </w:r>
      <w:r w:rsidR="00846495">
        <w:rPr>
          <w:rFonts w:cs="Times New Roman"/>
          <w:szCs w:val="22"/>
        </w:rPr>
        <w:t>14</w:t>
      </w:r>
      <w:r w:rsidR="003776EE" w:rsidRPr="006F6B4C">
        <w:rPr>
          <w:rFonts w:cs="Times New Roman"/>
          <w:szCs w:val="22"/>
        </w:rPr>
        <w:fldChar w:fldCharType="end"/>
      </w:r>
      <w:r w:rsidRPr="006F6B4C">
        <w:rPr>
          <w:rFonts w:cs="Times New Roman"/>
          <w:szCs w:val="22"/>
        </w:rPr>
        <w:t xml:space="preserve"> (</w:t>
      </w:r>
      <w:r w:rsidRPr="006F6B4C">
        <w:rPr>
          <w:rFonts w:cs="Times New Roman"/>
          <w:i/>
          <w:szCs w:val="22"/>
        </w:rPr>
        <w:t>Práva duševního vlastnictví</w:t>
      </w:r>
      <w:r w:rsidRPr="006F6B4C">
        <w:rPr>
          <w:rFonts w:cs="Times New Roman"/>
          <w:szCs w:val="22"/>
        </w:rPr>
        <w:t>) a účelu tohoto Článku</w:t>
      </w:r>
      <w:r w:rsidR="003776EE" w:rsidRPr="006F6B4C">
        <w:rPr>
          <w:rFonts w:cs="Times New Roman"/>
          <w:szCs w:val="22"/>
        </w:rPr>
        <w:t xml:space="preserve"> </w:t>
      </w:r>
      <w:r w:rsidR="003776EE" w:rsidRPr="006F6B4C">
        <w:rPr>
          <w:rFonts w:cs="Times New Roman"/>
          <w:szCs w:val="22"/>
        </w:rPr>
        <w:fldChar w:fldCharType="begin"/>
      </w:r>
      <w:r w:rsidR="003776EE" w:rsidRPr="006F6B4C">
        <w:rPr>
          <w:rFonts w:cs="Times New Roman"/>
          <w:szCs w:val="22"/>
        </w:rPr>
        <w:instrText xml:space="preserve"> REF _Ref515810751 \r \h </w:instrText>
      </w:r>
      <w:r w:rsidR="0056038E" w:rsidRPr="006F6B4C">
        <w:rPr>
          <w:rFonts w:cs="Times New Roman"/>
          <w:szCs w:val="22"/>
        </w:rPr>
        <w:instrText xml:space="preserve"> \* MERGEFORMAT </w:instrText>
      </w:r>
      <w:r w:rsidR="003776EE" w:rsidRPr="006F6B4C">
        <w:rPr>
          <w:rFonts w:cs="Times New Roman"/>
          <w:szCs w:val="22"/>
        </w:rPr>
      </w:r>
      <w:r w:rsidR="003776EE" w:rsidRPr="006F6B4C">
        <w:rPr>
          <w:rFonts w:cs="Times New Roman"/>
          <w:szCs w:val="22"/>
        </w:rPr>
        <w:fldChar w:fldCharType="separate"/>
      </w:r>
      <w:r w:rsidR="00846495">
        <w:rPr>
          <w:rFonts w:cs="Times New Roman"/>
          <w:szCs w:val="22"/>
        </w:rPr>
        <w:t>14</w:t>
      </w:r>
      <w:r w:rsidR="003776EE" w:rsidRPr="006F6B4C">
        <w:rPr>
          <w:rFonts w:cs="Times New Roman"/>
          <w:szCs w:val="22"/>
        </w:rPr>
        <w:fldChar w:fldCharType="end"/>
      </w:r>
      <w:r w:rsidRPr="006F6B4C">
        <w:rPr>
          <w:rFonts w:cs="Times New Roman"/>
          <w:szCs w:val="22"/>
        </w:rPr>
        <w:t xml:space="preserve"> (</w:t>
      </w:r>
      <w:r w:rsidRPr="006F6B4C">
        <w:rPr>
          <w:rFonts w:cs="Times New Roman"/>
          <w:i/>
          <w:szCs w:val="22"/>
        </w:rPr>
        <w:t>Práva duševního vlastnictví</w:t>
      </w:r>
      <w:r w:rsidRPr="006F6B4C">
        <w:rPr>
          <w:rFonts w:cs="Times New Roman"/>
          <w:szCs w:val="22"/>
        </w:rPr>
        <w:t xml:space="preserve">), kterým je poskytnutí </w:t>
      </w:r>
      <w:r w:rsidR="00DA1D06" w:rsidRPr="006F6B4C">
        <w:rPr>
          <w:rFonts w:cs="Times New Roman"/>
          <w:szCs w:val="22"/>
        </w:rPr>
        <w:t>Poskytovatel</w:t>
      </w:r>
      <w:r w:rsidR="00900361" w:rsidRPr="006F6B4C">
        <w:rPr>
          <w:rFonts w:cs="Times New Roman"/>
          <w:szCs w:val="22"/>
        </w:rPr>
        <w:t>em v </w:t>
      </w:r>
      <w:r w:rsidRPr="006F6B4C">
        <w:rPr>
          <w:rFonts w:cs="Times New Roman"/>
          <w:szCs w:val="22"/>
        </w:rPr>
        <w:t>maximální možné míře přípustné dle českého práva výhradního oprávnění k užití Autorského díla Objednateli, resp. postoupení práva výkonu majetkových autorských práv k Autorskému dílu.</w:t>
      </w:r>
    </w:p>
    <w:p w14:paraId="7F044070" w14:textId="550C0F9F" w:rsidR="00C12F90" w:rsidRPr="006F6B4C" w:rsidRDefault="00DA1D06" w:rsidP="00CA4C35">
      <w:pPr>
        <w:pStyle w:val="Clanek11"/>
        <w:widowControl/>
        <w:rPr>
          <w:rFonts w:cs="Times New Roman"/>
          <w:szCs w:val="22"/>
        </w:rPr>
      </w:pPr>
      <w:bookmarkStart w:id="265" w:name="_Ref516561538"/>
      <w:r w:rsidRPr="006F6B4C">
        <w:rPr>
          <w:rFonts w:cs="Times New Roman"/>
          <w:szCs w:val="22"/>
        </w:rPr>
        <w:t>Nevýhradní licence</w:t>
      </w:r>
      <w:r w:rsidR="00C12F90" w:rsidRPr="006F6B4C">
        <w:rPr>
          <w:rFonts w:cs="Times New Roman"/>
          <w:szCs w:val="22"/>
        </w:rPr>
        <w:t xml:space="preserve"> anebo Výhradní licence dle této </w:t>
      </w:r>
      <w:r w:rsidR="003776EE" w:rsidRPr="006F6B4C">
        <w:rPr>
          <w:rFonts w:cs="Times New Roman"/>
          <w:szCs w:val="22"/>
        </w:rPr>
        <w:t xml:space="preserve">Servisní smlouvy </w:t>
      </w:r>
      <w:r w:rsidR="00C12F90" w:rsidRPr="006F6B4C">
        <w:rPr>
          <w:rFonts w:cs="Times New Roman"/>
          <w:szCs w:val="22"/>
        </w:rPr>
        <w:t>se použije v</w:t>
      </w:r>
      <w:r w:rsidR="00F47372" w:rsidRPr="006F6B4C">
        <w:rPr>
          <w:rFonts w:cs="Times New Roman"/>
          <w:szCs w:val="22"/>
        </w:rPr>
        <w:t> </w:t>
      </w:r>
      <w:r w:rsidR="00C12F90" w:rsidRPr="006F6B4C">
        <w:rPr>
          <w:rFonts w:cs="Times New Roman"/>
          <w:szCs w:val="22"/>
        </w:rPr>
        <w:t xml:space="preserve">maximální možné míře </w:t>
      </w:r>
      <w:r w:rsidR="00666BED" w:rsidRPr="006F6B4C">
        <w:rPr>
          <w:rFonts w:cs="Times New Roman"/>
          <w:szCs w:val="22"/>
        </w:rPr>
        <w:t xml:space="preserve">přípustné </w:t>
      </w:r>
      <w:r w:rsidR="00C12F90" w:rsidRPr="006F6B4C">
        <w:rPr>
          <w:rFonts w:cs="Times New Roman"/>
          <w:szCs w:val="22"/>
        </w:rPr>
        <w:t xml:space="preserve">českým právem nejen na Autorská díla, ale také na jakékoliv jiné výsledky </w:t>
      </w:r>
      <w:r w:rsidR="003776EE" w:rsidRPr="006F6B4C">
        <w:rPr>
          <w:rFonts w:cs="Times New Roman"/>
          <w:szCs w:val="22"/>
        </w:rPr>
        <w:t>poskytování Služeb</w:t>
      </w:r>
      <w:r w:rsidR="00C12F90" w:rsidRPr="006F6B4C">
        <w:rPr>
          <w:rFonts w:cs="Times New Roman"/>
          <w:szCs w:val="22"/>
        </w:rPr>
        <w:t xml:space="preserve">, které jsou předmětem právní ochrany nehmotných statků, zejména na know-how, které </w:t>
      </w:r>
      <w:r w:rsidRPr="006F6B4C">
        <w:rPr>
          <w:rFonts w:cs="Times New Roman"/>
          <w:szCs w:val="22"/>
        </w:rPr>
        <w:t>Poskytovatel</w:t>
      </w:r>
      <w:r w:rsidR="00C12F90" w:rsidRPr="006F6B4C">
        <w:rPr>
          <w:rFonts w:cs="Times New Roman"/>
          <w:szCs w:val="22"/>
        </w:rPr>
        <w:t xml:space="preserve"> vytvoří v rámci nebo v souvislosti s plněním </w:t>
      </w:r>
      <w:r w:rsidR="003F0586" w:rsidRPr="006F6B4C">
        <w:rPr>
          <w:rFonts w:cs="Times New Roman"/>
          <w:szCs w:val="22"/>
        </w:rPr>
        <w:t>Servisní smlouvy</w:t>
      </w:r>
      <w:r w:rsidR="00C12F90" w:rsidRPr="006F6B4C">
        <w:rPr>
          <w:rFonts w:cs="Times New Roman"/>
          <w:szCs w:val="22"/>
        </w:rPr>
        <w:t xml:space="preserve"> („</w:t>
      </w:r>
      <w:r w:rsidR="00C12F90" w:rsidRPr="006F6B4C">
        <w:rPr>
          <w:rFonts w:cs="Times New Roman"/>
          <w:b/>
          <w:szCs w:val="22"/>
        </w:rPr>
        <w:t>Předměty práv k nehmotným statkům</w:t>
      </w:r>
      <w:r w:rsidR="00C12F90" w:rsidRPr="006F6B4C">
        <w:rPr>
          <w:rFonts w:cs="Times New Roman"/>
          <w:szCs w:val="22"/>
        </w:rPr>
        <w:t xml:space="preserve">“). </w:t>
      </w:r>
      <w:r w:rsidRPr="006F6B4C">
        <w:rPr>
          <w:rFonts w:cs="Times New Roman"/>
          <w:szCs w:val="22"/>
        </w:rPr>
        <w:t>Poskytovatel</w:t>
      </w:r>
      <w:r w:rsidR="00C12F90" w:rsidRPr="006F6B4C">
        <w:rPr>
          <w:rFonts w:cs="Times New Roman"/>
          <w:szCs w:val="22"/>
        </w:rPr>
        <w:t xml:space="preserve"> tak tímto uděluje Výhradní licenci anebo </w:t>
      </w:r>
      <w:r w:rsidRPr="006F6B4C">
        <w:rPr>
          <w:rFonts w:cs="Times New Roman"/>
          <w:szCs w:val="22"/>
        </w:rPr>
        <w:t>Nevýhradní licenci</w:t>
      </w:r>
      <w:r w:rsidR="00C12F90" w:rsidRPr="006F6B4C">
        <w:rPr>
          <w:rFonts w:cs="Times New Roman"/>
          <w:szCs w:val="22"/>
        </w:rPr>
        <w:t xml:space="preserve"> rovněž k Předmětům práv k nehmotným statkům. </w:t>
      </w:r>
      <w:r w:rsidR="00F63311">
        <w:rPr>
          <w:rFonts w:cs="Times New Roman"/>
          <w:szCs w:val="22"/>
        </w:rPr>
        <w:t xml:space="preserve">Poskytovatel </w:t>
      </w:r>
      <w:r w:rsidR="00F2223C">
        <w:rPr>
          <w:rFonts w:cs="Times New Roman"/>
          <w:szCs w:val="22"/>
        </w:rPr>
        <w:t xml:space="preserve">je </w:t>
      </w:r>
      <w:r w:rsidR="00F63311">
        <w:rPr>
          <w:rFonts w:cs="Times New Roman"/>
          <w:szCs w:val="22"/>
        </w:rPr>
        <w:t xml:space="preserve">oprávněn </w:t>
      </w:r>
      <w:r w:rsidR="00E57471">
        <w:rPr>
          <w:rFonts w:cs="Times New Roman"/>
          <w:szCs w:val="22"/>
        </w:rPr>
        <w:t>používat know-how</w:t>
      </w:r>
      <w:r w:rsidR="00E57471" w:rsidRPr="006F6B4C">
        <w:rPr>
          <w:rFonts w:cs="Times New Roman"/>
          <w:szCs w:val="22"/>
        </w:rPr>
        <w:t>, které Poskytovatel vytvoří v</w:t>
      </w:r>
      <w:r w:rsidR="00F2223C">
        <w:rPr>
          <w:rFonts w:cs="Times New Roman"/>
          <w:szCs w:val="22"/>
        </w:rPr>
        <w:t> </w:t>
      </w:r>
      <w:r w:rsidR="00E57471" w:rsidRPr="006F6B4C">
        <w:rPr>
          <w:rFonts w:cs="Times New Roman"/>
          <w:szCs w:val="22"/>
        </w:rPr>
        <w:t>rámci nebo v</w:t>
      </w:r>
      <w:r w:rsidR="00F2223C">
        <w:rPr>
          <w:rFonts w:cs="Times New Roman"/>
          <w:szCs w:val="22"/>
        </w:rPr>
        <w:t> </w:t>
      </w:r>
      <w:r w:rsidR="00E57471" w:rsidRPr="006F6B4C">
        <w:rPr>
          <w:rFonts w:cs="Times New Roman"/>
          <w:szCs w:val="22"/>
        </w:rPr>
        <w:t>souvislosti s</w:t>
      </w:r>
      <w:r w:rsidR="00F2223C">
        <w:rPr>
          <w:rFonts w:cs="Times New Roman"/>
          <w:szCs w:val="22"/>
        </w:rPr>
        <w:t> </w:t>
      </w:r>
      <w:r w:rsidR="00E57471" w:rsidRPr="006F6B4C">
        <w:rPr>
          <w:rFonts w:cs="Times New Roman"/>
          <w:szCs w:val="22"/>
        </w:rPr>
        <w:t>plněním Servisní</w:t>
      </w:r>
      <w:r w:rsidR="00E57471">
        <w:rPr>
          <w:rFonts w:cs="Times New Roman"/>
          <w:szCs w:val="22"/>
        </w:rPr>
        <w:t xml:space="preserve"> smlouvy</w:t>
      </w:r>
      <w:r w:rsidR="00C20DA1">
        <w:rPr>
          <w:rFonts w:cs="Times New Roman"/>
          <w:szCs w:val="22"/>
        </w:rPr>
        <w:t>,</w:t>
      </w:r>
      <w:r w:rsidR="00F76C5F">
        <w:rPr>
          <w:rFonts w:cs="Times New Roman"/>
          <w:szCs w:val="22"/>
        </w:rPr>
        <w:t xml:space="preserve"> v</w:t>
      </w:r>
      <w:r w:rsidR="00F2223C">
        <w:rPr>
          <w:rFonts w:cs="Times New Roman"/>
          <w:szCs w:val="22"/>
        </w:rPr>
        <w:t> </w:t>
      </w:r>
      <w:r w:rsidR="00F76C5F">
        <w:rPr>
          <w:rFonts w:cs="Times New Roman"/>
          <w:szCs w:val="22"/>
        </w:rPr>
        <w:t>rámci jiných projektů a veřejných zakázek, a to i jako referenci</w:t>
      </w:r>
      <w:r w:rsidR="00F2223C">
        <w:rPr>
          <w:rFonts w:cs="Times New Roman"/>
          <w:szCs w:val="22"/>
        </w:rPr>
        <w:t>, avšak za podmínky, že tím neporuší práva Objednatele či třetích osob k nehmotným statkům, povinnosti ochrany osobních údajů, ochrany důvěrných informací či jiné povinnosti dle této S</w:t>
      </w:r>
      <w:r w:rsidR="00A43047">
        <w:rPr>
          <w:rFonts w:cs="Times New Roman"/>
          <w:szCs w:val="22"/>
        </w:rPr>
        <w:t>ervisní s</w:t>
      </w:r>
      <w:r w:rsidR="00F2223C">
        <w:rPr>
          <w:rFonts w:cs="Times New Roman"/>
          <w:szCs w:val="22"/>
        </w:rPr>
        <w:t>mlouvy či právních předpisů</w:t>
      </w:r>
      <w:r w:rsidR="00F76C5F">
        <w:rPr>
          <w:rFonts w:cs="Times New Roman"/>
          <w:szCs w:val="22"/>
        </w:rPr>
        <w:t>.</w:t>
      </w:r>
      <w:r w:rsidR="00E57471">
        <w:rPr>
          <w:rFonts w:cs="Times New Roman"/>
          <w:szCs w:val="22"/>
        </w:rPr>
        <w:t xml:space="preserve"> </w:t>
      </w:r>
      <w:r w:rsidR="00C12F90" w:rsidRPr="006F6B4C">
        <w:rPr>
          <w:rFonts w:cs="Times New Roman"/>
          <w:szCs w:val="22"/>
        </w:rPr>
        <w:t xml:space="preserve">Strany přitom pro zamezení pochybnostem prohlašují, že veškerá </w:t>
      </w:r>
      <w:r w:rsidR="00C12F90" w:rsidRPr="006F6B4C">
        <w:rPr>
          <w:rFonts w:cs="Times New Roman"/>
          <w:szCs w:val="22"/>
        </w:rPr>
        <w:lastRenderedPageBreak/>
        <w:t>data předaná či zpřístupněná Objednatelem a</w:t>
      </w:r>
      <w:r w:rsidR="00F47372" w:rsidRPr="006F6B4C">
        <w:rPr>
          <w:rFonts w:cs="Times New Roman"/>
          <w:szCs w:val="22"/>
        </w:rPr>
        <w:t> </w:t>
      </w:r>
      <w:r w:rsidR="00C12F90" w:rsidRPr="006F6B4C">
        <w:rPr>
          <w:rFonts w:cs="Times New Roman"/>
          <w:szCs w:val="22"/>
        </w:rPr>
        <w:t xml:space="preserve">zpracovávaná </w:t>
      </w:r>
      <w:r w:rsidRPr="006F6B4C">
        <w:rPr>
          <w:rFonts w:cs="Times New Roman"/>
          <w:szCs w:val="22"/>
        </w:rPr>
        <w:t>Poskytovatel</w:t>
      </w:r>
      <w:r w:rsidR="00C12F90" w:rsidRPr="006F6B4C">
        <w:rPr>
          <w:rFonts w:cs="Times New Roman"/>
          <w:szCs w:val="22"/>
        </w:rPr>
        <w:t xml:space="preserve">em při plnění této </w:t>
      </w:r>
      <w:r w:rsidR="003776EE" w:rsidRPr="006F6B4C">
        <w:rPr>
          <w:rFonts w:cs="Times New Roman"/>
          <w:szCs w:val="22"/>
        </w:rPr>
        <w:t>Servisní smlouvy</w:t>
      </w:r>
      <w:r w:rsidR="00C12F90" w:rsidRPr="006F6B4C">
        <w:rPr>
          <w:rFonts w:cs="Times New Roman"/>
          <w:szCs w:val="22"/>
        </w:rPr>
        <w:t xml:space="preserve"> nadále náleží Objednateli.</w:t>
      </w:r>
      <w:bookmarkEnd w:id="265"/>
      <w:r w:rsidR="00C12F90" w:rsidRPr="006F6B4C">
        <w:rPr>
          <w:rFonts w:cs="Times New Roman"/>
          <w:szCs w:val="22"/>
        </w:rPr>
        <w:t xml:space="preserve"> </w:t>
      </w:r>
    </w:p>
    <w:p w14:paraId="6129030B" w14:textId="7E183DD3" w:rsidR="00C12F90" w:rsidRPr="006F6B4C" w:rsidRDefault="00C12F90" w:rsidP="00CA4C35">
      <w:pPr>
        <w:pStyle w:val="Clanek11"/>
        <w:widowControl/>
        <w:rPr>
          <w:rFonts w:cs="Times New Roman"/>
          <w:szCs w:val="22"/>
        </w:rPr>
      </w:pPr>
      <w:r w:rsidRPr="006F6B4C">
        <w:rPr>
          <w:rFonts w:cs="Times New Roman"/>
          <w:szCs w:val="22"/>
        </w:rPr>
        <w:t xml:space="preserve">Odměna za poskytnutí (postoupení) </w:t>
      </w:r>
      <w:r w:rsidR="00DF3E5C" w:rsidRPr="006F6B4C">
        <w:rPr>
          <w:rFonts w:cs="Times New Roman"/>
          <w:szCs w:val="22"/>
        </w:rPr>
        <w:t xml:space="preserve">Udělovaných oprávnění </w:t>
      </w:r>
      <w:r w:rsidRPr="006F6B4C">
        <w:rPr>
          <w:rFonts w:cs="Times New Roman"/>
          <w:szCs w:val="22"/>
        </w:rPr>
        <w:t xml:space="preserve">je součástí Ceny stanovené v této </w:t>
      </w:r>
      <w:r w:rsidR="00E71014" w:rsidRPr="006F6B4C">
        <w:rPr>
          <w:rFonts w:cs="Times New Roman"/>
          <w:szCs w:val="22"/>
        </w:rPr>
        <w:t>Servisní smlouvě</w:t>
      </w:r>
      <w:r w:rsidRPr="006F6B4C">
        <w:rPr>
          <w:rFonts w:cs="Times New Roman"/>
          <w:szCs w:val="22"/>
        </w:rPr>
        <w:t xml:space="preserve">. </w:t>
      </w:r>
      <w:r w:rsidR="00666BED" w:rsidRPr="006F6B4C">
        <w:rPr>
          <w:rFonts w:cs="Times New Roman"/>
          <w:szCs w:val="22"/>
        </w:rPr>
        <w:t>B</w:t>
      </w:r>
      <w:r w:rsidR="00900361" w:rsidRPr="006F6B4C">
        <w:rPr>
          <w:rFonts w:cs="Times New Roman"/>
          <w:szCs w:val="22"/>
        </w:rPr>
        <w:t>ude-li z </w:t>
      </w:r>
      <w:r w:rsidRPr="006F6B4C">
        <w:rPr>
          <w:rFonts w:cs="Times New Roman"/>
          <w:szCs w:val="22"/>
        </w:rPr>
        <w:t>jakéhokoliv důvodu nezbytné nebo účelné určit výši odměny za</w:t>
      </w:r>
      <w:r w:rsidR="00DC4A36" w:rsidRPr="006F6B4C">
        <w:rPr>
          <w:rFonts w:cs="Times New Roman"/>
          <w:szCs w:val="22"/>
        </w:rPr>
        <w:t> </w:t>
      </w:r>
      <w:r w:rsidRPr="006F6B4C">
        <w:rPr>
          <w:rFonts w:cs="Times New Roman"/>
          <w:szCs w:val="22"/>
        </w:rPr>
        <w:t>poskytn</w:t>
      </w:r>
      <w:r w:rsidR="00DA0AC1" w:rsidRPr="006F6B4C">
        <w:rPr>
          <w:rFonts w:cs="Times New Roman"/>
          <w:szCs w:val="22"/>
        </w:rPr>
        <w:t xml:space="preserve">utí </w:t>
      </w:r>
      <w:r w:rsidR="00DF3E5C" w:rsidRPr="006F6B4C">
        <w:rPr>
          <w:rFonts w:cs="Times New Roman"/>
          <w:szCs w:val="22"/>
        </w:rPr>
        <w:t>Udělovaných oprávnění</w:t>
      </w:r>
      <w:r w:rsidRPr="006F6B4C">
        <w:rPr>
          <w:rFonts w:cs="Times New Roman"/>
          <w:szCs w:val="22"/>
        </w:rPr>
        <w:t xml:space="preserve">, pak </w:t>
      </w:r>
      <w:r w:rsidR="00F95C43" w:rsidRPr="006F6B4C">
        <w:rPr>
          <w:rFonts w:cs="Times New Roman"/>
          <w:szCs w:val="22"/>
        </w:rPr>
        <w:t xml:space="preserve">se </w:t>
      </w:r>
      <w:r w:rsidR="00697751" w:rsidRPr="006F6B4C">
        <w:rPr>
          <w:rFonts w:cs="Times New Roman"/>
          <w:szCs w:val="22"/>
        </w:rPr>
        <w:t>Poskytovatel</w:t>
      </w:r>
      <w:r w:rsidR="00F95C43" w:rsidRPr="006F6B4C">
        <w:rPr>
          <w:rFonts w:cs="Times New Roman"/>
          <w:szCs w:val="22"/>
        </w:rPr>
        <w:t xml:space="preserve"> zavazuje k veškeré potřebné součinnosti potřebné </w:t>
      </w:r>
      <w:r w:rsidR="00697751" w:rsidRPr="006F6B4C">
        <w:rPr>
          <w:rFonts w:cs="Times New Roman"/>
          <w:szCs w:val="22"/>
        </w:rPr>
        <w:t>k určení její výše</w:t>
      </w:r>
      <w:r w:rsidR="0019190C" w:rsidRPr="006F6B4C">
        <w:rPr>
          <w:rFonts w:cs="Times New Roman"/>
          <w:szCs w:val="22"/>
        </w:rPr>
        <w:t>, resp. jejího podílu na Ceně zaplacené za plnění této Servisní smlouvy</w:t>
      </w:r>
      <w:r w:rsidR="00697751" w:rsidRPr="006F6B4C">
        <w:rPr>
          <w:rFonts w:cs="Times New Roman"/>
          <w:szCs w:val="22"/>
        </w:rPr>
        <w:t xml:space="preserve">. </w:t>
      </w:r>
    </w:p>
    <w:p w14:paraId="7D66AEA9" w14:textId="4AC033C8" w:rsidR="00C12F90" w:rsidRPr="006F6B4C" w:rsidRDefault="00C12F90" w:rsidP="00CA4C35">
      <w:pPr>
        <w:pStyle w:val="Clanek11"/>
        <w:widowControl/>
        <w:rPr>
          <w:rFonts w:cs="Times New Roman"/>
          <w:szCs w:val="22"/>
        </w:rPr>
      </w:pPr>
      <w:r w:rsidRPr="006F6B4C">
        <w:rPr>
          <w:rFonts w:cs="Times New Roman"/>
          <w:szCs w:val="22"/>
          <w:u w:val="single"/>
        </w:rPr>
        <w:t>Nároky třetích osob.</w:t>
      </w:r>
      <w:r w:rsidRPr="006F6B4C">
        <w:rPr>
          <w:rFonts w:cs="Times New Roman"/>
          <w:szCs w:val="22"/>
        </w:rPr>
        <w:t xml:space="preserve"> </w:t>
      </w:r>
      <w:r w:rsidR="00DA1D06" w:rsidRPr="006F6B4C">
        <w:rPr>
          <w:rFonts w:cs="Times New Roman"/>
          <w:szCs w:val="22"/>
        </w:rPr>
        <w:t>Poskytovatel</w:t>
      </w:r>
      <w:r w:rsidRPr="006F6B4C">
        <w:rPr>
          <w:rFonts w:cs="Times New Roman"/>
          <w:szCs w:val="22"/>
        </w:rPr>
        <w:t xml:space="preserve"> prohlašuje, že je oprávněn O</w:t>
      </w:r>
      <w:r w:rsidR="00DA0AC1" w:rsidRPr="006F6B4C">
        <w:rPr>
          <w:rFonts w:cs="Times New Roman"/>
          <w:szCs w:val="22"/>
        </w:rPr>
        <w:t xml:space="preserve">bjednateli udělit </w:t>
      </w:r>
      <w:r w:rsidR="00DF3E5C" w:rsidRPr="006F6B4C">
        <w:rPr>
          <w:rFonts w:cs="Times New Roman"/>
          <w:szCs w:val="22"/>
        </w:rPr>
        <w:t xml:space="preserve">Udělovaná oprávnění </w:t>
      </w:r>
      <w:r w:rsidRPr="006F6B4C">
        <w:rPr>
          <w:rFonts w:cs="Times New Roman"/>
          <w:szCs w:val="22"/>
        </w:rPr>
        <w:t xml:space="preserve">a že udělením takových oprávnění Objednateli za podmínek dle této </w:t>
      </w:r>
      <w:r w:rsidR="003776EE" w:rsidRPr="006F6B4C">
        <w:rPr>
          <w:rFonts w:cs="Times New Roman"/>
          <w:szCs w:val="22"/>
        </w:rPr>
        <w:t>Servisní smlouvy</w:t>
      </w:r>
      <w:r w:rsidRPr="006F6B4C">
        <w:rPr>
          <w:rFonts w:cs="Times New Roman"/>
          <w:szCs w:val="22"/>
        </w:rPr>
        <w:t xml:space="preserve"> ani užíváním výstupů </w:t>
      </w:r>
      <w:r w:rsidR="003776EE" w:rsidRPr="006F6B4C">
        <w:rPr>
          <w:rFonts w:cs="Times New Roman"/>
          <w:szCs w:val="22"/>
        </w:rPr>
        <w:t>poskytování Služeb</w:t>
      </w:r>
      <w:r w:rsidRPr="006F6B4C">
        <w:rPr>
          <w:rFonts w:cs="Times New Roman"/>
          <w:szCs w:val="22"/>
        </w:rPr>
        <w:t xml:space="preserve"> Objednatelem či uživateli v souladu s touto </w:t>
      </w:r>
      <w:r w:rsidR="00A76D72" w:rsidRPr="006F6B4C">
        <w:rPr>
          <w:rFonts w:cs="Times New Roman"/>
          <w:szCs w:val="22"/>
        </w:rPr>
        <w:t xml:space="preserve">Servisní smlouvou </w:t>
      </w:r>
      <w:r w:rsidRPr="006F6B4C">
        <w:rPr>
          <w:rFonts w:cs="Times New Roman"/>
          <w:szCs w:val="22"/>
        </w:rPr>
        <w:t>nebudou porušena práva duševního vlastnictví třetí osoby. V případě, že by třetí osoba vznesla vůči Objednateli jakékoliv nároky z porušení práv duševního vlastnictví v</w:t>
      </w:r>
      <w:r w:rsidR="00ED0C22" w:rsidRPr="006F6B4C">
        <w:rPr>
          <w:rFonts w:cs="Times New Roman"/>
          <w:szCs w:val="22"/>
        </w:rPr>
        <w:t> </w:t>
      </w:r>
      <w:r w:rsidRPr="006F6B4C">
        <w:rPr>
          <w:rFonts w:cs="Times New Roman"/>
          <w:szCs w:val="22"/>
        </w:rPr>
        <w:t>souvislosti s</w:t>
      </w:r>
      <w:r w:rsidR="00C20DA1">
        <w:rPr>
          <w:rFonts w:cs="Times New Roman"/>
          <w:szCs w:val="22"/>
        </w:rPr>
        <w:t> </w:t>
      </w:r>
      <w:r w:rsidRPr="006F6B4C">
        <w:rPr>
          <w:rFonts w:cs="Times New Roman"/>
          <w:szCs w:val="22"/>
        </w:rPr>
        <w:t xml:space="preserve">užíváním výstupů </w:t>
      </w:r>
      <w:r w:rsidR="00A76D72" w:rsidRPr="006F6B4C">
        <w:rPr>
          <w:rFonts w:cs="Times New Roman"/>
          <w:szCs w:val="22"/>
        </w:rPr>
        <w:t xml:space="preserve">poskytování Služeb </w:t>
      </w:r>
      <w:r w:rsidRPr="006F6B4C">
        <w:rPr>
          <w:rFonts w:cs="Times New Roman"/>
          <w:szCs w:val="22"/>
        </w:rPr>
        <w:t>Objednatelem, zavazuje se Objednatel o</w:t>
      </w:r>
      <w:r w:rsidR="00ED0C22" w:rsidRPr="006F6B4C">
        <w:rPr>
          <w:rFonts w:cs="Times New Roman"/>
          <w:szCs w:val="22"/>
        </w:rPr>
        <w:t> </w:t>
      </w:r>
      <w:r w:rsidRPr="006F6B4C">
        <w:rPr>
          <w:rFonts w:cs="Times New Roman"/>
          <w:szCs w:val="22"/>
        </w:rPr>
        <w:t xml:space="preserve">této skutečnosti neprodleně informovat </w:t>
      </w:r>
      <w:r w:rsidR="00DA1D06" w:rsidRPr="006F6B4C">
        <w:rPr>
          <w:rFonts w:cs="Times New Roman"/>
          <w:szCs w:val="22"/>
        </w:rPr>
        <w:t>Poskytovatel</w:t>
      </w:r>
      <w:r w:rsidRPr="006F6B4C">
        <w:rPr>
          <w:rFonts w:cs="Times New Roman"/>
          <w:szCs w:val="22"/>
        </w:rPr>
        <w:t xml:space="preserve">e a </w:t>
      </w:r>
      <w:r w:rsidR="00DA1D06" w:rsidRPr="006F6B4C">
        <w:rPr>
          <w:rFonts w:cs="Times New Roman"/>
          <w:szCs w:val="22"/>
        </w:rPr>
        <w:t>Poskytovatel</w:t>
      </w:r>
      <w:r w:rsidRPr="006F6B4C">
        <w:rPr>
          <w:rFonts w:cs="Times New Roman"/>
          <w:szCs w:val="22"/>
        </w:rPr>
        <w:t xml:space="preserve"> se zavazuje přijmout taková opatření, aby Objednatel byl oprávněn nerušeně užívat výstupy </w:t>
      </w:r>
      <w:r w:rsidR="00A76D72" w:rsidRPr="006F6B4C">
        <w:rPr>
          <w:rFonts w:cs="Times New Roman"/>
          <w:szCs w:val="22"/>
        </w:rPr>
        <w:t>poskytování Služeb</w:t>
      </w:r>
      <w:r w:rsidRPr="006F6B4C">
        <w:rPr>
          <w:rFonts w:cs="Times New Roman"/>
          <w:szCs w:val="22"/>
        </w:rPr>
        <w:t xml:space="preserve">, zejména </w:t>
      </w:r>
      <w:r w:rsidR="00D117D2" w:rsidRPr="006F6B4C">
        <w:rPr>
          <w:rFonts w:cs="Times New Roman"/>
          <w:szCs w:val="22"/>
        </w:rPr>
        <w:t xml:space="preserve">zabezpečit </w:t>
      </w:r>
      <w:r w:rsidRPr="006F6B4C">
        <w:rPr>
          <w:rFonts w:cs="Times New Roman"/>
          <w:szCs w:val="22"/>
        </w:rPr>
        <w:t>pro Objednatele uděl</w:t>
      </w:r>
      <w:r w:rsidR="00E61C23" w:rsidRPr="006F6B4C">
        <w:rPr>
          <w:rFonts w:cs="Times New Roman"/>
          <w:szCs w:val="22"/>
        </w:rPr>
        <w:t xml:space="preserve">ení </w:t>
      </w:r>
      <w:r w:rsidR="00DF3E5C" w:rsidRPr="006F6B4C">
        <w:rPr>
          <w:rFonts w:cs="Times New Roman"/>
          <w:szCs w:val="22"/>
        </w:rPr>
        <w:t xml:space="preserve">Udělovaných oprávnění </w:t>
      </w:r>
      <w:r w:rsidR="00DA0AC1" w:rsidRPr="006F6B4C">
        <w:rPr>
          <w:rFonts w:cs="Times New Roman"/>
          <w:szCs w:val="22"/>
        </w:rPr>
        <w:t>ve stejném rozsahu na </w:t>
      </w:r>
      <w:r w:rsidR="00DA1D06" w:rsidRPr="006F6B4C">
        <w:rPr>
          <w:rFonts w:cs="Times New Roman"/>
          <w:szCs w:val="22"/>
        </w:rPr>
        <w:t>Poskytovatel</w:t>
      </w:r>
      <w:r w:rsidR="00900361" w:rsidRPr="006F6B4C">
        <w:rPr>
          <w:rFonts w:cs="Times New Roman"/>
          <w:szCs w:val="22"/>
        </w:rPr>
        <w:t>e bez dalších nákladů a </w:t>
      </w:r>
      <w:r w:rsidRPr="006F6B4C">
        <w:rPr>
          <w:rFonts w:cs="Times New Roman"/>
          <w:szCs w:val="22"/>
        </w:rPr>
        <w:t>požadavků na úplatu od Objednatele.</w:t>
      </w:r>
    </w:p>
    <w:p w14:paraId="67477849" w14:textId="66006E03" w:rsidR="00C12F90" w:rsidRPr="006F6B4C" w:rsidRDefault="006A1D12" w:rsidP="00CA4C35">
      <w:pPr>
        <w:pStyle w:val="Clanek11"/>
        <w:widowControl/>
        <w:rPr>
          <w:rFonts w:cs="Times New Roman"/>
          <w:szCs w:val="22"/>
        </w:rPr>
      </w:pPr>
      <w:bookmarkStart w:id="266" w:name="_Ref516502446"/>
      <w:r w:rsidRPr="006F6B4C">
        <w:rPr>
          <w:rFonts w:cs="Times New Roman"/>
          <w:szCs w:val="22"/>
        </w:rPr>
        <w:t>Uplatní-li</w:t>
      </w:r>
      <w:r w:rsidR="00C12F90" w:rsidRPr="006F6B4C">
        <w:rPr>
          <w:rFonts w:cs="Times New Roman"/>
          <w:szCs w:val="22"/>
        </w:rPr>
        <w:t xml:space="preserve"> jakákoliv třetí osoba nárok z důvodu porušení práv duševního vlastnictví ve vztahu k</w:t>
      </w:r>
      <w:r w:rsidR="00AC52F9" w:rsidRPr="006F6B4C">
        <w:rPr>
          <w:rFonts w:cs="Times New Roman"/>
          <w:szCs w:val="22"/>
        </w:rPr>
        <w:t> </w:t>
      </w:r>
      <w:r w:rsidR="00C12F90" w:rsidRPr="006F6B4C">
        <w:rPr>
          <w:rFonts w:cs="Times New Roman"/>
          <w:szCs w:val="22"/>
        </w:rPr>
        <w:t xml:space="preserve">výstupu </w:t>
      </w:r>
      <w:r w:rsidR="00A76D72" w:rsidRPr="006F6B4C">
        <w:rPr>
          <w:rFonts w:cs="Times New Roman"/>
          <w:szCs w:val="22"/>
        </w:rPr>
        <w:t>poskytování Služeb</w:t>
      </w:r>
      <w:r w:rsidR="00C12F90" w:rsidRPr="006F6B4C">
        <w:rPr>
          <w:rFonts w:cs="Times New Roman"/>
          <w:szCs w:val="22"/>
        </w:rPr>
        <w:t xml:space="preserve">, jež </w:t>
      </w:r>
      <w:r w:rsidR="00DA1D06" w:rsidRPr="006F6B4C">
        <w:rPr>
          <w:rFonts w:cs="Times New Roman"/>
          <w:szCs w:val="22"/>
        </w:rPr>
        <w:t>Poskytovatel</w:t>
      </w:r>
      <w:r w:rsidR="00C12F90" w:rsidRPr="006F6B4C">
        <w:rPr>
          <w:rFonts w:cs="Times New Roman"/>
          <w:szCs w:val="22"/>
        </w:rPr>
        <w:t xml:space="preserve"> předal Objednateli, je </w:t>
      </w:r>
      <w:r w:rsidR="00DA1D06" w:rsidRPr="006F6B4C">
        <w:rPr>
          <w:rFonts w:cs="Times New Roman"/>
          <w:szCs w:val="22"/>
        </w:rPr>
        <w:t>Poskytovatel</w:t>
      </w:r>
      <w:r w:rsidR="00C12F90" w:rsidRPr="006F6B4C">
        <w:rPr>
          <w:rFonts w:cs="Times New Roman"/>
          <w:szCs w:val="22"/>
        </w:rPr>
        <w:t xml:space="preserve"> povinen nahradit Objednateli veškerou újmu takto z</w:t>
      </w:r>
      <w:r w:rsidR="00900361" w:rsidRPr="006F6B4C">
        <w:rPr>
          <w:rFonts w:cs="Times New Roman"/>
          <w:szCs w:val="22"/>
        </w:rPr>
        <w:t>působenou a přiznanou soudem či </w:t>
      </w:r>
      <w:r w:rsidR="00C12F90" w:rsidRPr="006F6B4C">
        <w:rPr>
          <w:rFonts w:cs="Times New Roman"/>
          <w:szCs w:val="22"/>
        </w:rPr>
        <w:t>obsaženou v</w:t>
      </w:r>
      <w:r w:rsidR="00AC52F9" w:rsidRPr="006F6B4C">
        <w:rPr>
          <w:rFonts w:cs="Times New Roman"/>
          <w:szCs w:val="22"/>
        </w:rPr>
        <w:t> </w:t>
      </w:r>
      <w:r w:rsidR="00C12F90" w:rsidRPr="006F6B4C">
        <w:rPr>
          <w:rFonts w:cs="Times New Roman"/>
          <w:szCs w:val="22"/>
        </w:rPr>
        <w:t xml:space="preserve">dohodě o narovnání schválené </w:t>
      </w:r>
      <w:r w:rsidR="00DA1D06" w:rsidRPr="006F6B4C">
        <w:rPr>
          <w:rFonts w:cs="Times New Roman"/>
          <w:szCs w:val="22"/>
        </w:rPr>
        <w:t>Poskytovatel</w:t>
      </w:r>
      <w:r w:rsidR="00C12F90" w:rsidRPr="006F6B4C">
        <w:rPr>
          <w:rFonts w:cs="Times New Roman"/>
          <w:szCs w:val="22"/>
        </w:rPr>
        <w:t>em, jakož i účelné náklady vynaložené na obranu práv Objednatel</w:t>
      </w:r>
      <w:r w:rsidR="00E61C23" w:rsidRPr="006F6B4C">
        <w:rPr>
          <w:rFonts w:cs="Times New Roman"/>
          <w:szCs w:val="22"/>
        </w:rPr>
        <w:t xml:space="preserve">e z </w:t>
      </w:r>
      <w:r w:rsidR="00897884" w:rsidRPr="006F6B4C">
        <w:rPr>
          <w:rFonts w:cs="Times New Roman"/>
          <w:szCs w:val="22"/>
        </w:rPr>
        <w:t xml:space="preserve">Udělovaných oprávnění </w:t>
      </w:r>
      <w:r w:rsidR="00C12F90" w:rsidRPr="006F6B4C">
        <w:rPr>
          <w:rFonts w:cs="Times New Roman"/>
          <w:szCs w:val="22"/>
        </w:rPr>
        <w:t xml:space="preserve">ve smyslu § 2369 Občanského zákoníku. </w:t>
      </w:r>
      <w:r w:rsidR="00DA1D06" w:rsidRPr="006F6B4C">
        <w:rPr>
          <w:rFonts w:cs="Times New Roman"/>
          <w:szCs w:val="22"/>
        </w:rPr>
        <w:t>Poskytovatel</w:t>
      </w:r>
      <w:r w:rsidR="00C12F90" w:rsidRPr="006F6B4C">
        <w:rPr>
          <w:rFonts w:cs="Times New Roman"/>
          <w:szCs w:val="22"/>
        </w:rPr>
        <w:t xml:space="preserve"> se v takovém případě dále zavazuje na svůj náklad poskytnout Objednateli veškerou možnou součinnost k ochraně jeho práv a oprávnění dle tohoto Článku</w:t>
      </w:r>
      <w:r w:rsidR="00E61C23" w:rsidRPr="006F6B4C">
        <w:rPr>
          <w:rFonts w:cs="Times New Roman"/>
          <w:szCs w:val="22"/>
        </w:rPr>
        <w:t xml:space="preserve"> </w:t>
      </w:r>
      <w:r w:rsidR="00E61C23" w:rsidRPr="006F6B4C">
        <w:rPr>
          <w:rFonts w:cs="Times New Roman"/>
          <w:szCs w:val="22"/>
        </w:rPr>
        <w:fldChar w:fldCharType="begin"/>
      </w:r>
      <w:r w:rsidR="00E61C23" w:rsidRPr="006F6B4C">
        <w:rPr>
          <w:rFonts w:cs="Times New Roman"/>
          <w:szCs w:val="22"/>
        </w:rPr>
        <w:instrText xml:space="preserve"> REF _Ref515810751 \r \h </w:instrText>
      </w:r>
      <w:r w:rsidR="0056038E" w:rsidRPr="006F6B4C">
        <w:rPr>
          <w:rFonts w:cs="Times New Roman"/>
          <w:szCs w:val="22"/>
        </w:rPr>
        <w:instrText xml:space="preserve"> \* MERGEFORMAT </w:instrText>
      </w:r>
      <w:r w:rsidR="00E61C23" w:rsidRPr="006F6B4C">
        <w:rPr>
          <w:rFonts w:cs="Times New Roman"/>
          <w:szCs w:val="22"/>
        </w:rPr>
      </w:r>
      <w:r w:rsidR="00E61C23" w:rsidRPr="006F6B4C">
        <w:rPr>
          <w:rFonts w:cs="Times New Roman"/>
          <w:szCs w:val="22"/>
        </w:rPr>
        <w:fldChar w:fldCharType="separate"/>
      </w:r>
      <w:r w:rsidR="00846495">
        <w:rPr>
          <w:rFonts w:cs="Times New Roman"/>
          <w:szCs w:val="22"/>
        </w:rPr>
        <w:t>14</w:t>
      </w:r>
      <w:r w:rsidR="00E61C23" w:rsidRPr="006F6B4C">
        <w:rPr>
          <w:rFonts w:cs="Times New Roman"/>
          <w:szCs w:val="22"/>
        </w:rPr>
        <w:fldChar w:fldCharType="end"/>
      </w:r>
      <w:r w:rsidR="00C12F90" w:rsidRPr="006F6B4C">
        <w:rPr>
          <w:rFonts w:cs="Times New Roman"/>
          <w:szCs w:val="22"/>
        </w:rPr>
        <w:t xml:space="preserve"> (</w:t>
      </w:r>
      <w:r w:rsidR="00C12F90" w:rsidRPr="006F6B4C">
        <w:rPr>
          <w:rFonts w:cs="Times New Roman"/>
          <w:i/>
          <w:szCs w:val="22"/>
        </w:rPr>
        <w:t>Práva duševního vlastnictví</w:t>
      </w:r>
      <w:r w:rsidR="00C12F90" w:rsidRPr="006F6B4C">
        <w:rPr>
          <w:rFonts w:cs="Times New Roman"/>
          <w:szCs w:val="22"/>
        </w:rPr>
        <w:t>); zejména mu poskytnout všechny podklady, informace a vysvětlení k</w:t>
      </w:r>
      <w:r w:rsidR="00AC52F9" w:rsidRPr="006F6B4C">
        <w:rPr>
          <w:rFonts w:cs="Times New Roman"/>
          <w:szCs w:val="22"/>
        </w:rPr>
        <w:t> </w:t>
      </w:r>
      <w:r w:rsidR="00C12F90" w:rsidRPr="006F6B4C">
        <w:rPr>
          <w:rFonts w:cs="Times New Roman"/>
          <w:szCs w:val="22"/>
        </w:rPr>
        <w:t>prokázání neoprávněnosti nároku třetí strany.</w:t>
      </w:r>
      <w:bookmarkEnd w:id="266"/>
      <w:r w:rsidR="00C12F90" w:rsidRPr="006F6B4C">
        <w:rPr>
          <w:rFonts w:cs="Times New Roman"/>
          <w:szCs w:val="22"/>
        </w:rPr>
        <w:t xml:space="preserve"> </w:t>
      </w:r>
      <w:r w:rsidR="00000534" w:rsidRPr="006F6B4C">
        <w:rPr>
          <w:rFonts w:cs="Times New Roman"/>
          <w:szCs w:val="22"/>
        </w:rPr>
        <w:t>Jedná-li se o zcela jasně neopodstatněný nárok</w:t>
      </w:r>
      <w:r w:rsidR="003E3C0A" w:rsidRPr="006F6B4C">
        <w:rPr>
          <w:rFonts w:cs="Times New Roman"/>
          <w:szCs w:val="22"/>
        </w:rPr>
        <w:t xml:space="preserve"> třetí osoby</w:t>
      </w:r>
      <w:r w:rsidR="00000534" w:rsidRPr="006F6B4C">
        <w:rPr>
          <w:rFonts w:cs="Times New Roman"/>
          <w:szCs w:val="22"/>
        </w:rPr>
        <w:t>, není Poskytovatel povinen hradit Objednateli náklady vynaložené na obranu práv Objednatele z</w:t>
      </w:r>
      <w:r w:rsidR="003E3C0A" w:rsidRPr="006F6B4C">
        <w:rPr>
          <w:rFonts w:cs="Times New Roman"/>
          <w:szCs w:val="22"/>
        </w:rPr>
        <w:t> </w:t>
      </w:r>
      <w:r w:rsidR="00000534" w:rsidRPr="006F6B4C">
        <w:rPr>
          <w:rFonts w:cs="Times New Roman"/>
          <w:szCs w:val="22"/>
        </w:rPr>
        <w:t>Udělovaných oprávnění</w:t>
      </w:r>
      <w:r w:rsidR="003E3C0A" w:rsidRPr="006F6B4C">
        <w:rPr>
          <w:rFonts w:cs="Times New Roman"/>
          <w:szCs w:val="22"/>
        </w:rPr>
        <w:t>.</w:t>
      </w:r>
    </w:p>
    <w:p w14:paraId="3BDE8221" w14:textId="65CA68BD" w:rsidR="00C12F90" w:rsidRPr="006F6B4C" w:rsidRDefault="00C12F90" w:rsidP="00CA4C35">
      <w:pPr>
        <w:pStyle w:val="Clanek11"/>
        <w:widowControl/>
        <w:rPr>
          <w:rFonts w:cs="Times New Roman"/>
          <w:szCs w:val="22"/>
        </w:rPr>
      </w:pPr>
      <w:r w:rsidRPr="006F6B4C">
        <w:rPr>
          <w:rFonts w:cs="Times New Roman"/>
          <w:szCs w:val="22"/>
        </w:rPr>
        <w:t>V případě nároku dle předchozího Článku</w:t>
      </w:r>
      <w:r w:rsidR="00897884" w:rsidRPr="006F6B4C">
        <w:rPr>
          <w:rFonts w:cs="Times New Roman"/>
          <w:szCs w:val="22"/>
        </w:rPr>
        <w:t xml:space="preserve"> </w:t>
      </w:r>
      <w:r w:rsidR="00E61C23" w:rsidRPr="006F6B4C">
        <w:rPr>
          <w:rFonts w:cs="Times New Roman"/>
          <w:szCs w:val="22"/>
        </w:rPr>
        <w:fldChar w:fldCharType="begin"/>
      </w:r>
      <w:r w:rsidR="00E61C23" w:rsidRPr="006F6B4C">
        <w:rPr>
          <w:rFonts w:cs="Times New Roman"/>
          <w:szCs w:val="22"/>
        </w:rPr>
        <w:instrText xml:space="preserve"> REF _Ref516502446 \r \h </w:instrText>
      </w:r>
      <w:r w:rsidR="0056038E" w:rsidRPr="006F6B4C">
        <w:rPr>
          <w:rFonts w:cs="Times New Roman"/>
          <w:szCs w:val="22"/>
        </w:rPr>
        <w:instrText xml:space="preserve"> \* MERGEFORMAT </w:instrText>
      </w:r>
      <w:r w:rsidR="00E61C23" w:rsidRPr="006F6B4C">
        <w:rPr>
          <w:rFonts w:cs="Times New Roman"/>
          <w:szCs w:val="22"/>
        </w:rPr>
      </w:r>
      <w:r w:rsidR="00E61C23" w:rsidRPr="006F6B4C">
        <w:rPr>
          <w:rFonts w:cs="Times New Roman"/>
          <w:szCs w:val="22"/>
        </w:rPr>
        <w:fldChar w:fldCharType="separate"/>
      </w:r>
      <w:r w:rsidR="00846495">
        <w:rPr>
          <w:rFonts w:cs="Times New Roman"/>
          <w:szCs w:val="22"/>
        </w:rPr>
        <w:t>14.17</w:t>
      </w:r>
      <w:r w:rsidR="00E61C23" w:rsidRPr="006F6B4C">
        <w:rPr>
          <w:rFonts w:cs="Times New Roman"/>
          <w:szCs w:val="22"/>
        </w:rPr>
        <w:fldChar w:fldCharType="end"/>
      </w:r>
      <w:r w:rsidRPr="006F6B4C">
        <w:rPr>
          <w:rFonts w:cs="Times New Roman"/>
          <w:szCs w:val="22"/>
        </w:rPr>
        <w:t xml:space="preserve">, nebo je-li důvodné předpokládat, že takový nárok bude uplatněn, </w:t>
      </w:r>
      <w:r w:rsidR="00354A58" w:rsidRPr="006F6B4C">
        <w:rPr>
          <w:rFonts w:cs="Times New Roman"/>
          <w:szCs w:val="22"/>
        </w:rPr>
        <w:t xml:space="preserve">zabezpečí </w:t>
      </w:r>
      <w:r w:rsidR="00DA1D06" w:rsidRPr="006F6B4C">
        <w:rPr>
          <w:rFonts w:cs="Times New Roman"/>
          <w:szCs w:val="22"/>
        </w:rPr>
        <w:t>Poskytovatel</w:t>
      </w:r>
      <w:r w:rsidRPr="006F6B4C">
        <w:rPr>
          <w:rFonts w:cs="Times New Roman"/>
          <w:szCs w:val="22"/>
        </w:rPr>
        <w:t xml:space="preserve"> Objednateli možnost d</w:t>
      </w:r>
      <w:r w:rsidR="00900361" w:rsidRPr="006F6B4C">
        <w:rPr>
          <w:rFonts w:cs="Times New Roman"/>
          <w:szCs w:val="22"/>
        </w:rPr>
        <w:t>ále příslušný výstup užívat bez </w:t>
      </w:r>
      <w:r w:rsidRPr="006F6B4C">
        <w:rPr>
          <w:rFonts w:cs="Times New Roman"/>
          <w:szCs w:val="22"/>
        </w:rPr>
        <w:t xml:space="preserve">nároku na úplatu nad rámec sjednaný v této </w:t>
      </w:r>
      <w:r w:rsidR="00E36934" w:rsidRPr="006F6B4C">
        <w:rPr>
          <w:rFonts w:cs="Times New Roman"/>
          <w:szCs w:val="22"/>
        </w:rPr>
        <w:t>Servisní smlouvě</w:t>
      </w:r>
      <w:r w:rsidRPr="006F6B4C">
        <w:rPr>
          <w:rFonts w:cs="Times New Roman"/>
          <w:szCs w:val="22"/>
        </w:rPr>
        <w:t>.</w:t>
      </w:r>
    </w:p>
    <w:p w14:paraId="6232FE42" w14:textId="1E8F6F81" w:rsidR="00C12F90" w:rsidRPr="006F6B4C" w:rsidRDefault="00C12F90" w:rsidP="00CA4C35">
      <w:pPr>
        <w:pStyle w:val="Clanek11"/>
        <w:widowControl/>
        <w:rPr>
          <w:rFonts w:cs="Times New Roman"/>
          <w:szCs w:val="22"/>
        </w:rPr>
      </w:pPr>
      <w:bookmarkStart w:id="267" w:name="_Ref518377066"/>
      <w:r w:rsidRPr="006F6B4C">
        <w:rPr>
          <w:rFonts w:cs="Times New Roman"/>
          <w:szCs w:val="22"/>
        </w:rPr>
        <w:t xml:space="preserve">Strany výslovně prohlašují, že pokud při poskytování plnění dle této </w:t>
      </w:r>
      <w:r w:rsidR="00E36934" w:rsidRPr="006F6B4C">
        <w:rPr>
          <w:rFonts w:cs="Times New Roman"/>
          <w:szCs w:val="22"/>
        </w:rPr>
        <w:t>Servisní smlouvy</w:t>
      </w:r>
      <w:r w:rsidRPr="006F6B4C">
        <w:rPr>
          <w:rFonts w:cs="Times New Roman"/>
          <w:szCs w:val="22"/>
        </w:rPr>
        <w:t xml:space="preserve"> vznikne činností </w:t>
      </w:r>
      <w:r w:rsidR="00DA1D06" w:rsidRPr="006F6B4C">
        <w:rPr>
          <w:rFonts w:cs="Times New Roman"/>
          <w:szCs w:val="22"/>
        </w:rPr>
        <w:t>Poskytovatel</w:t>
      </w:r>
      <w:r w:rsidRPr="006F6B4C">
        <w:rPr>
          <w:rFonts w:cs="Times New Roman"/>
          <w:szCs w:val="22"/>
        </w:rPr>
        <w:t>e a Objednatele dílo spoluautorů nebo kol</w:t>
      </w:r>
      <w:r w:rsidR="00900361" w:rsidRPr="006F6B4C">
        <w:rPr>
          <w:rFonts w:cs="Times New Roman"/>
          <w:szCs w:val="22"/>
        </w:rPr>
        <w:t>ektivní dílo a</w:t>
      </w:r>
      <w:r w:rsidR="00E92E8F" w:rsidRPr="006F6B4C">
        <w:rPr>
          <w:rFonts w:cs="Times New Roman"/>
          <w:szCs w:val="22"/>
        </w:rPr>
        <w:t> </w:t>
      </w:r>
      <w:r w:rsidR="00900361" w:rsidRPr="006F6B4C">
        <w:rPr>
          <w:rFonts w:cs="Times New Roman"/>
          <w:szCs w:val="22"/>
        </w:rPr>
        <w:t>nedohodnou-li se </w:t>
      </w:r>
      <w:r w:rsidRPr="006F6B4C">
        <w:rPr>
          <w:rFonts w:cs="Times New Roman"/>
          <w:szCs w:val="22"/>
        </w:rPr>
        <w:t>Strany výslovně jinak, Objednatel nabývá v tomto případě práva duševního vlastnictví stanovená výše v tomto Článku</w:t>
      </w:r>
      <w:r w:rsidR="00E36934" w:rsidRPr="006F6B4C">
        <w:rPr>
          <w:rFonts w:cs="Times New Roman"/>
          <w:szCs w:val="22"/>
        </w:rPr>
        <w:t xml:space="preserve"> </w:t>
      </w:r>
      <w:r w:rsidR="00E36934" w:rsidRPr="006F6B4C">
        <w:rPr>
          <w:rFonts w:cs="Times New Roman"/>
          <w:szCs w:val="22"/>
        </w:rPr>
        <w:fldChar w:fldCharType="begin"/>
      </w:r>
      <w:r w:rsidR="00E36934" w:rsidRPr="006F6B4C">
        <w:rPr>
          <w:rFonts w:cs="Times New Roman"/>
          <w:szCs w:val="22"/>
        </w:rPr>
        <w:instrText xml:space="preserve"> REF _Ref515810751 \r \h </w:instrText>
      </w:r>
      <w:r w:rsidR="0056038E" w:rsidRPr="006F6B4C">
        <w:rPr>
          <w:rFonts w:cs="Times New Roman"/>
          <w:szCs w:val="22"/>
        </w:rPr>
        <w:instrText xml:space="preserve"> \* MERGEFORMAT </w:instrText>
      </w:r>
      <w:r w:rsidR="00E36934" w:rsidRPr="006F6B4C">
        <w:rPr>
          <w:rFonts w:cs="Times New Roman"/>
          <w:szCs w:val="22"/>
        </w:rPr>
      </w:r>
      <w:r w:rsidR="00E36934" w:rsidRPr="006F6B4C">
        <w:rPr>
          <w:rFonts w:cs="Times New Roman"/>
          <w:szCs w:val="22"/>
        </w:rPr>
        <w:fldChar w:fldCharType="separate"/>
      </w:r>
      <w:r w:rsidR="00846495">
        <w:rPr>
          <w:rFonts w:cs="Times New Roman"/>
          <w:szCs w:val="22"/>
        </w:rPr>
        <w:t>14</w:t>
      </w:r>
      <w:r w:rsidR="00E36934" w:rsidRPr="006F6B4C">
        <w:rPr>
          <w:rFonts w:cs="Times New Roman"/>
          <w:szCs w:val="22"/>
        </w:rPr>
        <w:fldChar w:fldCharType="end"/>
      </w:r>
      <w:r w:rsidR="00E36934" w:rsidRPr="006F6B4C">
        <w:rPr>
          <w:rFonts w:cs="Times New Roman"/>
          <w:szCs w:val="22"/>
        </w:rPr>
        <w:t xml:space="preserve"> (</w:t>
      </w:r>
      <w:r w:rsidRPr="006F6B4C">
        <w:rPr>
          <w:rFonts w:cs="Times New Roman"/>
          <w:i/>
          <w:szCs w:val="22"/>
        </w:rPr>
        <w:t>Práva duševního vlastnictví</w:t>
      </w:r>
      <w:r w:rsidR="00900361" w:rsidRPr="006F6B4C">
        <w:rPr>
          <w:rFonts w:cs="Times New Roman"/>
          <w:szCs w:val="22"/>
        </w:rPr>
        <w:t>). Cena je stanovena se </w:t>
      </w:r>
      <w:r w:rsidRPr="006F6B4C">
        <w:rPr>
          <w:rFonts w:cs="Times New Roman"/>
          <w:szCs w:val="22"/>
        </w:rPr>
        <w:t xml:space="preserve">zohledněním tohoto </w:t>
      </w:r>
      <w:r w:rsidR="00C6746C" w:rsidRPr="006F6B4C">
        <w:rPr>
          <w:rFonts w:cs="Times New Roman"/>
          <w:szCs w:val="22"/>
        </w:rPr>
        <w:t xml:space="preserve">Článku </w:t>
      </w:r>
      <w:r w:rsidR="00C6746C" w:rsidRPr="006F6B4C">
        <w:rPr>
          <w:rFonts w:cs="Times New Roman"/>
          <w:szCs w:val="22"/>
        </w:rPr>
        <w:fldChar w:fldCharType="begin"/>
      </w:r>
      <w:r w:rsidR="00C6746C" w:rsidRPr="006F6B4C">
        <w:rPr>
          <w:rFonts w:cs="Times New Roman"/>
          <w:szCs w:val="22"/>
        </w:rPr>
        <w:instrText xml:space="preserve"> REF _Ref518377066 \r \h </w:instrText>
      </w:r>
      <w:r w:rsidR="0056038E" w:rsidRPr="006F6B4C">
        <w:rPr>
          <w:rFonts w:cs="Times New Roman"/>
          <w:szCs w:val="22"/>
        </w:rPr>
        <w:instrText xml:space="preserve"> \* MERGEFORMAT </w:instrText>
      </w:r>
      <w:r w:rsidR="00C6746C" w:rsidRPr="006F6B4C">
        <w:rPr>
          <w:rFonts w:cs="Times New Roman"/>
          <w:szCs w:val="22"/>
        </w:rPr>
      </w:r>
      <w:r w:rsidR="00C6746C" w:rsidRPr="006F6B4C">
        <w:rPr>
          <w:rFonts w:cs="Times New Roman"/>
          <w:szCs w:val="22"/>
        </w:rPr>
        <w:fldChar w:fldCharType="separate"/>
      </w:r>
      <w:r w:rsidR="00846495">
        <w:rPr>
          <w:rFonts w:cs="Times New Roman"/>
          <w:szCs w:val="22"/>
        </w:rPr>
        <w:t>14.19</w:t>
      </w:r>
      <w:r w:rsidR="00C6746C" w:rsidRPr="006F6B4C">
        <w:rPr>
          <w:rFonts w:cs="Times New Roman"/>
          <w:szCs w:val="22"/>
        </w:rPr>
        <w:fldChar w:fldCharType="end"/>
      </w:r>
      <w:r w:rsidR="00C6746C" w:rsidRPr="006F6B4C">
        <w:rPr>
          <w:rFonts w:cs="Times New Roman"/>
          <w:szCs w:val="22"/>
        </w:rPr>
        <w:t xml:space="preserve"> </w:t>
      </w:r>
      <w:r w:rsidRPr="006F6B4C">
        <w:rPr>
          <w:rFonts w:cs="Times New Roman"/>
          <w:szCs w:val="22"/>
        </w:rPr>
        <w:t xml:space="preserve">a </w:t>
      </w:r>
      <w:r w:rsidR="00DA1D06" w:rsidRPr="006F6B4C">
        <w:rPr>
          <w:rFonts w:cs="Times New Roman"/>
          <w:szCs w:val="22"/>
        </w:rPr>
        <w:t>Poskytovatel</w:t>
      </w:r>
      <w:r w:rsidRPr="006F6B4C">
        <w:rPr>
          <w:rFonts w:cs="Times New Roman"/>
          <w:szCs w:val="22"/>
        </w:rPr>
        <w:t>i nevzniknou v případě vytvoření díla spoluautorů žádné nové nároky na odměnu.</w:t>
      </w:r>
      <w:bookmarkEnd w:id="267"/>
    </w:p>
    <w:p w14:paraId="595114C0" w14:textId="3F3D7CEC" w:rsidR="00615F87" w:rsidRPr="006F6B4C" w:rsidRDefault="00C12F90" w:rsidP="00CA4C35">
      <w:pPr>
        <w:pStyle w:val="Clanek11"/>
        <w:widowControl/>
        <w:rPr>
          <w:rFonts w:cs="Times New Roman"/>
          <w:szCs w:val="22"/>
        </w:rPr>
      </w:pPr>
      <w:r w:rsidRPr="006F6B4C">
        <w:rPr>
          <w:rFonts w:cs="Times New Roman"/>
          <w:szCs w:val="22"/>
        </w:rPr>
        <w:t xml:space="preserve">Spolu </w:t>
      </w:r>
      <w:r w:rsidR="00CE6ECF" w:rsidRPr="006F6B4C">
        <w:rPr>
          <w:rFonts w:cs="Times New Roman"/>
          <w:szCs w:val="22"/>
        </w:rPr>
        <w:t xml:space="preserve">s </w:t>
      </w:r>
      <w:r w:rsidR="00E82F8A" w:rsidRPr="006F6B4C">
        <w:rPr>
          <w:rFonts w:cs="Times New Roman"/>
          <w:szCs w:val="22"/>
        </w:rPr>
        <w:t>Programem s otevřeným kódem</w:t>
      </w:r>
      <w:r w:rsidR="00CE6ECF" w:rsidRPr="006F6B4C">
        <w:rPr>
          <w:rFonts w:cs="Times New Roman"/>
          <w:szCs w:val="22"/>
        </w:rPr>
        <w:t>, případně schváleným Standardním software,</w:t>
      </w:r>
      <w:r w:rsidR="00E82F8A" w:rsidRPr="006F6B4C">
        <w:rPr>
          <w:rFonts w:cs="Times New Roman"/>
          <w:szCs w:val="22"/>
        </w:rPr>
        <w:t xml:space="preserve"> </w:t>
      </w:r>
      <w:r w:rsidRPr="006F6B4C">
        <w:rPr>
          <w:rFonts w:cs="Times New Roman"/>
          <w:szCs w:val="22"/>
        </w:rPr>
        <w:t xml:space="preserve">musí vždy být předána </w:t>
      </w:r>
      <w:r w:rsidR="00F10CBF" w:rsidRPr="006F6B4C">
        <w:rPr>
          <w:rFonts w:cs="Times New Roman"/>
          <w:szCs w:val="22"/>
        </w:rPr>
        <w:t xml:space="preserve">také </w:t>
      </w:r>
      <w:r w:rsidRPr="006F6B4C">
        <w:rPr>
          <w:rFonts w:cs="Times New Roman"/>
          <w:szCs w:val="22"/>
        </w:rPr>
        <w:t xml:space="preserve">kompletní uživatelská, administrátorská a provozní dokumentace k </w:t>
      </w:r>
      <w:r w:rsidR="00984735" w:rsidRPr="006F6B4C">
        <w:rPr>
          <w:rFonts w:cs="Times New Roman"/>
          <w:szCs w:val="22"/>
        </w:rPr>
        <w:t>Programu s otevřeným kódem</w:t>
      </w:r>
      <w:r w:rsidR="00CE6ECF" w:rsidRPr="006F6B4C">
        <w:rPr>
          <w:rFonts w:cs="Times New Roman"/>
          <w:szCs w:val="22"/>
        </w:rPr>
        <w:t>, případně schváleným Standardním software,</w:t>
      </w:r>
      <w:r w:rsidR="0072002A" w:rsidRPr="006F6B4C">
        <w:rPr>
          <w:rFonts w:cs="Times New Roman"/>
          <w:szCs w:val="22"/>
        </w:rPr>
        <w:t xml:space="preserve"> včetně dokumentace jejich API</w:t>
      </w:r>
      <w:r w:rsidR="005119C0" w:rsidRPr="006F6B4C">
        <w:rPr>
          <w:rFonts w:cs="Times New Roman"/>
          <w:szCs w:val="22"/>
        </w:rPr>
        <w:t>, existuje-li</w:t>
      </w:r>
      <w:r w:rsidR="00900361" w:rsidRPr="006F6B4C">
        <w:rPr>
          <w:rFonts w:cs="Times New Roman"/>
          <w:szCs w:val="22"/>
        </w:rPr>
        <w:t>.</w:t>
      </w:r>
      <w:r w:rsidR="00C83A30" w:rsidRPr="006F6B4C">
        <w:rPr>
          <w:rFonts w:cs="Times New Roman"/>
          <w:szCs w:val="22"/>
        </w:rPr>
        <w:t xml:space="preserve"> </w:t>
      </w:r>
      <w:r w:rsidR="00DB0DDB" w:rsidRPr="006F6B4C">
        <w:rPr>
          <w:rFonts w:cs="Times New Roman"/>
          <w:szCs w:val="22"/>
        </w:rPr>
        <w:t xml:space="preserve">V případě, že je tato dokumentace dostupná </w:t>
      </w:r>
      <w:r w:rsidR="00A74055" w:rsidRPr="006F6B4C">
        <w:rPr>
          <w:rFonts w:cs="Times New Roman"/>
          <w:szCs w:val="22"/>
        </w:rPr>
        <w:t xml:space="preserve">bez omezení </w:t>
      </w:r>
      <w:r w:rsidR="00DB0DDB" w:rsidRPr="006F6B4C">
        <w:rPr>
          <w:rFonts w:cs="Times New Roman"/>
          <w:szCs w:val="22"/>
        </w:rPr>
        <w:t xml:space="preserve">veřejně, může ji Poskytovatel předat Objednateli </w:t>
      </w:r>
      <w:r w:rsidR="00965BC6" w:rsidRPr="006F6B4C">
        <w:rPr>
          <w:rFonts w:cs="Times New Roman"/>
          <w:szCs w:val="22"/>
        </w:rPr>
        <w:t>i odkazem na její veřejně dostupnou verzi</w:t>
      </w:r>
      <w:r w:rsidR="00F10CBF" w:rsidRPr="006F6B4C">
        <w:rPr>
          <w:rFonts w:cs="Times New Roman"/>
          <w:szCs w:val="22"/>
        </w:rPr>
        <w:t>, přičemž ale musí splňovat</w:t>
      </w:r>
      <w:r w:rsidR="00E92E8F" w:rsidRPr="006F6B4C">
        <w:rPr>
          <w:rFonts w:cs="Times New Roman"/>
          <w:szCs w:val="22"/>
        </w:rPr>
        <w:t xml:space="preserve"> přinejmenším</w:t>
      </w:r>
      <w:r w:rsidR="00F10CBF" w:rsidRPr="006F6B4C">
        <w:rPr>
          <w:rFonts w:cs="Times New Roman"/>
          <w:szCs w:val="22"/>
        </w:rPr>
        <w:t xml:space="preserve"> požadavky dle Přílohy č. 1 [</w:t>
      </w:r>
      <w:r w:rsidR="00F10CBF" w:rsidRPr="006F6B4C">
        <w:rPr>
          <w:rFonts w:cs="Times New Roman"/>
          <w:i/>
          <w:iCs w:val="0"/>
          <w:szCs w:val="22"/>
        </w:rPr>
        <w:t>Technická dokumentace</w:t>
      </w:r>
      <w:r w:rsidR="00F10CBF" w:rsidRPr="006F6B4C">
        <w:rPr>
          <w:rFonts w:cs="Times New Roman"/>
          <w:szCs w:val="22"/>
        </w:rPr>
        <w:t>]</w:t>
      </w:r>
      <w:r w:rsidR="00965BC6" w:rsidRPr="006F6B4C">
        <w:rPr>
          <w:rFonts w:cs="Times New Roman"/>
          <w:szCs w:val="22"/>
        </w:rPr>
        <w:t>.</w:t>
      </w:r>
    </w:p>
    <w:p w14:paraId="1695DD5F" w14:textId="77777777" w:rsidR="007B0997" w:rsidRPr="006F6B4C" w:rsidRDefault="003B15DB" w:rsidP="00CA4C35">
      <w:pPr>
        <w:pStyle w:val="Nadpis10"/>
        <w:keepNext w:val="0"/>
        <w:rPr>
          <w:rFonts w:cs="Times New Roman"/>
          <w:szCs w:val="22"/>
        </w:rPr>
      </w:pPr>
      <w:bookmarkStart w:id="268" w:name="_Ref516575742"/>
      <w:bookmarkStart w:id="269" w:name="_Toc532815626"/>
      <w:bookmarkStart w:id="270" w:name="_Toc51336291"/>
      <w:bookmarkStart w:id="271" w:name="_Toc56623849"/>
      <w:bookmarkStart w:id="272" w:name="_Toc56703397"/>
      <w:bookmarkStart w:id="273" w:name="_Toc151051875"/>
      <w:r w:rsidRPr="006F6B4C">
        <w:rPr>
          <w:rFonts w:cs="Times New Roman"/>
          <w:szCs w:val="22"/>
        </w:rPr>
        <w:t>Z</w:t>
      </w:r>
      <w:r w:rsidR="007B0997" w:rsidRPr="006F6B4C">
        <w:rPr>
          <w:rFonts w:cs="Times New Roman"/>
          <w:szCs w:val="22"/>
        </w:rPr>
        <w:t>drojový kód</w:t>
      </w:r>
      <w:bookmarkEnd w:id="268"/>
      <w:bookmarkEnd w:id="269"/>
      <w:bookmarkEnd w:id="270"/>
      <w:bookmarkEnd w:id="271"/>
      <w:bookmarkEnd w:id="272"/>
      <w:bookmarkEnd w:id="273"/>
    </w:p>
    <w:p w14:paraId="0E5A5444" w14:textId="6D5834F0" w:rsidR="00A3667D" w:rsidRPr="006F6B4C" w:rsidRDefault="006A1D12" w:rsidP="00CA4C35">
      <w:pPr>
        <w:pStyle w:val="Clanek11"/>
        <w:widowControl/>
        <w:rPr>
          <w:rFonts w:cs="Times New Roman"/>
          <w:szCs w:val="22"/>
        </w:rPr>
      </w:pPr>
      <w:r w:rsidRPr="006F6B4C">
        <w:rPr>
          <w:rFonts w:cs="Times New Roman"/>
          <w:szCs w:val="22"/>
        </w:rPr>
        <w:t>J</w:t>
      </w:r>
      <w:r w:rsidR="00A3667D" w:rsidRPr="006F6B4C">
        <w:rPr>
          <w:rFonts w:cs="Times New Roman"/>
          <w:szCs w:val="22"/>
        </w:rPr>
        <w:t>e</w:t>
      </w:r>
      <w:r w:rsidRPr="006F6B4C">
        <w:rPr>
          <w:rFonts w:cs="Times New Roman"/>
          <w:szCs w:val="22"/>
        </w:rPr>
        <w:t>-li</w:t>
      </w:r>
      <w:r w:rsidR="00A3667D" w:rsidRPr="006F6B4C">
        <w:rPr>
          <w:rFonts w:cs="Times New Roman"/>
          <w:szCs w:val="22"/>
        </w:rPr>
        <w:t xml:space="preserve"> tak v Článku </w:t>
      </w:r>
      <w:r w:rsidR="00A3667D" w:rsidRPr="006F6B4C">
        <w:rPr>
          <w:rFonts w:cs="Times New Roman"/>
          <w:szCs w:val="22"/>
        </w:rPr>
        <w:fldChar w:fldCharType="begin"/>
      </w:r>
      <w:r w:rsidR="00A3667D" w:rsidRPr="006F6B4C">
        <w:rPr>
          <w:rFonts w:cs="Times New Roman"/>
          <w:szCs w:val="22"/>
        </w:rPr>
        <w:instrText xml:space="preserve"> REF _Ref515810751 \r \h </w:instrText>
      </w:r>
      <w:r w:rsidR="00B665FB" w:rsidRPr="006F6B4C">
        <w:rPr>
          <w:rFonts w:cs="Times New Roman"/>
          <w:szCs w:val="22"/>
        </w:rPr>
        <w:instrText xml:space="preserve"> \* MERGEFORMAT </w:instrText>
      </w:r>
      <w:r w:rsidR="00A3667D" w:rsidRPr="006F6B4C">
        <w:rPr>
          <w:rFonts w:cs="Times New Roman"/>
          <w:szCs w:val="22"/>
        </w:rPr>
      </w:r>
      <w:r w:rsidR="00A3667D" w:rsidRPr="006F6B4C">
        <w:rPr>
          <w:rFonts w:cs="Times New Roman"/>
          <w:szCs w:val="22"/>
        </w:rPr>
        <w:fldChar w:fldCharType="separate"/>
      </w:r>
      <w:r w:rsidR="00846495">
        <w:rPr>
          <w:rFonts w:cs="Times New Roman"/>
          <w:szCs w:val="22"/>
        </w:rPr>
        <w:t>14</w:t>
      </w:r>
      <w:r w:rsidR="00A3667D" w:rsidRPr="006F6B4C">
        <w:rPr>
          <w:rFonts w:cs="Times New Roman"/>
          <w:szCs w:val="22"/>
        </w:rPr>
        <w:fldChar w:fldCharType="end"/>
      </w:r>
      <w:r w:rsidR="00A3667D" w:rsidRPr="006F6B4C">
        <w:rPr>
          <w:rFonts w:cs="Times New Roman"/>
          <w:szCs w:val="22"/>
        </w:rPr>
        <w:t xml:space="preserve"> (</w:t>
      </w:r>
      <w:r w:rsidR="00A3667D" w:rsidRPr="006F6B4C">
        <w:rPr>
          <w:rFonts w:cs="Times New Roman"/>
          <w:i/>
          <w:szCs w:val="22"/>
        </w:rPr>
        <w:t>Práva duševního vlastnictví</w:t>
      </w:r>
      <w:r w:rsidR="00900361" w:rsidRPr="006F6B4C">
        <w:rPr>
          <w:rFonts w:cs="Times New Roman"/>
          <w:szCs w:val="22"/>
        </w:rPr>
        <w:t>) stanoveno, zejména v </w:t>
      </w:r>
      <w:r w:rsidR="00A3667D" w:rsidRPr="006F6B4C">
        <w:rPr>
          <w:rFonts w:cs="Times New Roman"/>
          <w:szCs w:val="22"/>
        </w:rPr>
        <w:t>případech postoupení výkonu majetkových práv anebo Výhradní licence, je Poskytovatel povinen nejpozději ke dni skončení Akceptačního řízení dotčeného výstupu, který je součástí poskytování Služeb, předat Objednateli Zdrojový kód každého jednotlivého takového plnění, které je počítačovým programem, a které je Objednateli poskytováno na základě této Servisní smlouvy. Zdrojový kód musí být spustitelný v</w:t>
      </w:r>
      <w:r w:rsidR="007712A0" w:rsidRPr="006F6B4C">
        <w:rPr>
          <w:rFonts w:cs="Times New Roman"/>
          <w:szCs w:val="22"/>
        </w:rPr>
        <w:t xml:space="preserve"> IT </w:t>
      </w:r>
      <w:r w:rsidR="00A3667D" w:rsidRPr="006F6B4C">
        <w:rPr>
          <w:rFonts w:cs="Times New Roman"/>
          <w:szCs w:val="22"/>
        </w:rPr>
        <w:t xml:space="preserve">prostředí </w:t>
      </w:r>
      <w:r w:rsidR="007712A0" w:rsidRPr="006F6B4C">
        <w:rPr>
          <w:rFonts w:cs="Times New Roman"/>
          <w:szCs w:val="22"/>
        </w:rPr>
        <w:t>o</w:t>
      </w:r>
      <w:r w:rsidR="00A3667D" w:rsidRPr="006F6B4C">
        <w:rPr>
          <w:rFonts w:cs="Times New Roman"/>
          <w:szCs w:val="22"/>
        </w:rPr>
        <w:t xml:space="preserve">bjednatele a zaručující možnost ověření, že je kompletní a ve správné verzi, tzn. umožňující </w:t>
      </w:r>
      <w:r w:rsidR="00A83BA0">
        <w:rPr>
          <w:rFonts w:cs="Times New Roman"/>
          <w:szCs w:val="22"/>
        </w:rPr>
        <w:t xml:space="preserve">zejména </w:t>
      </w:r>
      <w:r w:rsidR="00A3667D" w:rsidRPr="006F6B4C">
        <w:rPr>
          <w:rFonts w:cs="Times New Roman"/>
          <w:szCs w:val="22"/>
        </w:rPr>
        <w:t>k</w:t>
      </w:r>
      <w:r w:rsidR="00900361" w:rsidRPr="006F6B4C">
        <w:rPr>
          <w:rFonts w:cs="Times New Roman"/>
          <w:szCs w:val="22"/>
        </w:rPr>
        <w:t>ompilaci,</w:t>
      </w:r>
      <w:r w:rsidR="00D97315" w:rsidRPr="006F6B4C">
        <w:rPr>
          <w:rFonts w:cs="Times New Roman"/>
          <w:szCs w:val="22"/>
        </w:rPr>
        <w:t xml:space="preserve"> sestavení,</w:t>
      </w:r>
      <w:r w:rsidR="00900361" w:rsidRPr="006F6B4C">
        <w:rPr>
          <w:rFonts w:cs="Times New Roman"/>
          <w:szCs w:val="22"/>
        </w:rPr>
        <w:t xml:space="preserve"> instalaci, spuštění a </w:t>
      </w:r>
      <w:r w:rsidR="00A3667D" w:rsidRPr="006F6B4C">
        <w:rPr>
          <w:rFonts w:cs="Times New Roman"/>
          <w:szCs w:val="22"/>
        </w:rPr>
        <w:t xml:space="preserve">ověření </w:t>
      </w:r>
      <w:r w:rsidR="00A3667D" w:rsidRPr="00D91530">
        <w:rPr>
          <w:rFonts w:cs="Times New Roman"/>
          <w:szCs w:val="22"/>
        </w:rPr>
        <w:lastRenderedPageBreak/>
        <w:t>funkcionality, a</w:t>
      </w:r>
      <w:r w:rsidR="001623DF" w:rsidRPr="00D91530">
        <w:rPr>
          <w:rFonts w:cs="Times New Roman"/>
          <w:szCs w:val="22"/>
        </w:rPr>
        <w:t> </w:t>
      </w:r>
      <w:r w:rsidR="00A3667D" w:rsidRPr="00D91530">
        <w:rPr>
          <w:rFonts w:cs="Times New Roman"/>
          <w:szCs w:val="22"/>
        </w:rPr>
        <w:t xml:space="preserve">to včetně podrobné dokumentace Zdrojového kódu k příslušné části Systému, na základě které bude </w:t>
      </w:r>
      <w:r w:rsidR="00D91530" w:rsidRPr="00D91530">
        <w:rPr>
          <w:rFonts w:cs="Times New Roman"/>
          <w:szCs w:val="22"/>
        </w:rPr>
        <w:t xml:space="preserve">průměrně </w:t>
      </w:r>
      <w:r w:rsidR="00A3667D" w:rsidRPr="00D91530">
        <w:rPr>
          <w:rFonts w:cs="Times New Roman"/>
          <w:szCs w:val="22"/>
        </w:rPr>
        <w:t>kvalifikovaný pracovník Objednatele</w:t>
      </w:r>
      <w:r w:rsidR="00D91530" w:rsidRPr="00D91530">
        <w:rPr>
          <w:rFonts w:cs="Times New Roman"/>
          <w:szCs w:val="22"/>
        </w:rPr>
        <w:t xml:space="preserve"> na úseku informatiky pro daný účel</w:t>
      </w:r>
      <w:r w:rsidR="00A3667D" w:rsidRPr="00D91530">
        <w:rPr>
          <w:rFonts w:cs="Times New Roman"/>
          <w:szCs w:val="22"/>
        </w:rPr>
        <w:t xml:space="preserve"> schopen pochopit</w:t>
      </w:r>
      <w:r w:rsidR="00A3667D" w:rsidRPr="006F6B4C">
        <w:rPr>
          <w:rFonts w:cs="Times New Roman"/>
          <w:szCs w:val="22"/>
        </w:rPr>
        <w:t xml:space="preserve"> veškeré funkce a vnitřní vazby Software a zasahovat do něj. </w:t>
      </w:r>
    </w:p>
    <w:p w14:paraId="3A5F6482" w14:textId="44FD1E63" w:rsidR="00A3667D" w:rsidRPr="006F6B4C" w:rsidRDefault="00A3667D" w:rsidP="00CA4C35">
      <w:pPr>
        <w:pStyle w:val="Clanek11"/>
        <w:widowControl/>
        <w:rPr>
          <w:rFonts w:cs="Times New Roman"/>
          <w:szCs w:val="22"/>
        </w:rPr>
      </w:pPr>
      <w:r w:rsidRPr="006F6B4C">
        <w:rPr>
          <w:rFonts w:cs="Times New Roman"/>
          <w:szCs w:val="22"/>
        </w:rPr>
        <w:t xml:space="preserve">Zdrojový kód bude předáván Objednateli </w:t>
      </w:r>
      <w:r w:rsidR="00903C7A" w:rsidRPr="006F6B4C">
        <w:rPr>
          <w:rFonts w:cs="Times New Roman"/>
          <w:szCs w:val="22"/>
        </w:rPr>
        <w:t xml:space="preserve">postupem dle </w:t>
      </w:r>
      <w:r w:rsidR="00903C7A" w:rsidRPr="006F6B4C">
        <w:rPr>
          <w:rFonts w:cs="Times New Roman"/>
          <w:b/>
          <w:szCs w:val="22"/>
        </w:rPr>
        <w:t>Přílohy č. 1</w:t>
      </w:r>
      <w:r w:rsidRPr="006F6B4C">
        <w:rPr>
          <w:rFonts w:cs="Times New Roman"/>
          <w:b/>
          <w:szCs w:val="22"/>
        </w:rPr>
        <w:t xml:space="preserve"> </w:t>
      </w:r>
      <w:r w:rsidR="00903C7A" w:rsidRPr="006F6B4C">
        <w:rPr>
          <w:rFonts w:cs="Times New Roman"/>
          <w:szCs w:val="22"/>
        </w:rPr>
        <w:t>[</w:t>
      </w:r>
      <w:r w:rsidR="00903C7A" w:rsidRPr="006F6B4C">
        <w:rPr>
          <w:rFonts w:cs="Times New Roman"/>
          <w:i/>
          <w:szCs w:val="22"/>
        </w:rPr>
        <w:t>Technická specifikace</w:t>
      </w:r>
      <w:r w:rsidR="00903C7A" w:rsidRPr="006F6B4C">
        <w:rPr>
          <w:rFonts w:cs="Times New Roman"/>
          <w:szCs w:val="22"/>
        </w:rPr>
        <w:t>].</w:t>
      </w:r>
    </w:p>
    <w:p w14:paraId="789FA4B7" w14:textId="77777777" w:rsidR="00A3667D" w:rsidRPr="006F6B4C" w:rsidRDefault="00A3667D" w:rsidP="00CA4C35">
      <w:pPr>
        <w:pStyle w:val="Clanek11"/>
        <w:widowControl/>
        <w:rPr>
          <w:rFonts w:cs="Times New Roman"/>
          <w:szCs w:val="22"/>
        </w:rPr>
      </w:pPr>
      <w:bookmarkStart w:id="274" w:name="_Ref532815582"/>
      <w:r w:rsidRPr="006F6B4C">
        <w:rPr>
          <w:rFonts w:cs="Times New Roman"/>
          <w:szCs w:val="22"/>
        </w:rPr>
        <w:t xml:space="preserve">Povinnost Poskytovatele předávat Zdrojový kód se přiměřeně použije i pro jakékoliv opravy, změny, doplnění, upgrade </w:t>
      </w:r>
      <w:r w:rsidR="008840C5" w:rsidRPr="006F6B4C">
        <w:rPr>
          <w:rFonts w:cs="Times New Roman"/>
          <w:szCs w:val="22"/>
        </w:rPr>
        <w:t>a</w:t>
      </w:r>
      <w:r w:rsidRPr="006F6B4C">
        <w:rPr>
          <w:rFonts w:cs="Times New Roman"/>
          <w:szCs w:val="22"/>
        </w:rPr>
        <w:t>nebo update Zdrojového kódu v rámci poskytování Služeb. Zdrojový kód musí obsahovat podrobný popis a komentář každého zásahu do Zdrojového kódu.</w:t>
      </w:r>
      <w:bookmarkEnd w:id="274"/>
    </w:p>
    <w:p w14:paraId="1F7F0A5A" w14:textId="77777777" w:rsidR="00A3667D" w:rsidRPr="006F6B4C" w:rsidRDefault="00A3667D" w:rsidP="00CA4C35">
      <w:pPr>
        <w:pStyle w:val="Clanek11"/>
        <w:widowControl/>
        <w:rPr>
          <w:rFonts w:cs="Times New Roman"/>
          <w:szCs w:val="22"/>
        </w:rPr>
      </w:pPr>
      <w:r w:rsidRPr="006F6B4C">
        <w:rPr>
          <w:rFonts w:cs="Times New Roman"/>
          <w:szCs w:val="22"/>
        </w:rPr>
        <w:t xml:space="preserve">Objednatel nebude v průběhu poskytování Služeb sám anebo prostřednictvím jiných osob zasahovat do Zdrojového kódu nasazeného anebo fungujícího v </w:t>
      </w:r>
      <w:r w:rsidR="00026DF8" w:rsidRPr="006F6B4C">
        <w:rPr>
          <w:rFonts w:cs="Times New Roman"/>
          <w:szCs w:val="22"/>
        </w:rPr>
        <w:t xml:space="preserve">Provozním </w:t>
      </w:r>
      <w:r w:rsidRPr="006F6B4C">
        <w:rPr>
          <w:rFonts w:cs="Times New Roman"/>
          <w:szCs w:val="22"/>
        </w:rPr>
        <w:t>prostředí.</w:t>
      </w:r>
    </w:p>
    <w:p w14:paraId="5319A52C" w14:textId="77777777" w:rsidR="00694029" w:rsidRPr="006F6B4C" w:rsidRDefault="00694029" w:rsidP="00CA4C35">
      <w:pPr>
        <w:pStyle w:val="Clanek11"/>
        <w:widowControl/>
        <w:rPr>
          <w:rFonts w:cs="Times New Roman"/>
          <w:szCs w:val="22"/>
        </w:rPr>
      </w:pPr>
      <w:r w:rsidRPr="006F6B4C">
        <w:rPr>
          <w:rFonts w:cs="Times New Roman"/>
          <w:szCs w:val="22"/>
        </w:rPr>
        <w:t>Další požadavky na Zdrojový kód jsou uvedeny v </w:t>
      </w:r>
      <w:r w:rsidRPr="006F6B4C">
        <w:rPr>
          <w:rFonts w:cs="Times New Roman"/>
          <w:b/>
          <w:szCs w:val="22"/>
        </w:rPr>
        <w:t>Příloze č. 1</w:t>
      </w:r>
      <w:r w:rsidRPr="006F6B4C">
        <w:rPr>
          <w:rFonts w:cs="Times New Roman"/>
          <w:szCs w:val="22"/>
        </w:rPr>
        <w:t xml:space="preserve"> [</w:t>
      </w:r>
      <w:r w:rsidRPr="006F6B4C">
        <w:rPr>
          <w:rFonts w:cs="Times New Roman"/>
          <w:i/>
          <w:szCs w:val="22"/>
        </w:rPr>
        <w:t>Technická specifikace</w:t>
      </w:r>
      <w:r w:rsidRPr="006F6B4C">
        <w:rPr>
          <w:rFonts w:cs="Times New Roman"/>
          <w:szCs w:val="22"/>
        </w:rPr>
        <w:t>].</w:t>
      </w:r>
    </w:p>
    <w:p w14:paraId="19E2612D" w14:textId="77777777" w:rsidR="00FB0BDC" w:rsidRPr="006F6B4C" w:rsidRDefault="00FB0BDC" w:rsidP="00C44060">
      <w:pPr>
        <w:pStyle w:val="Nadpis10"/>
        <w:rPr>
          <w:rFonts w:cs="Times New Roman"/>
          <w:szCs w:val="22"/>
        </w:rPr>
      </w:pPr>
      <w:bookmarkStart w:id="275" w:name="_Toc51336292"/>
      <w:bookmarkStart w:id="276" w:name="_Toc56623850"/>
      <w:bookmarkStart w:id="277" w:name="_Toc56703398"/>
      <w:bookmarkStart w:id="278" w:name="_Toc151051876"/>
      <w:r w:rsidRPr="006F6B4C">
        <w:rPr>
          <w:rFonts w:cs="Times New Roman"/>
          <w:szCs w:val="22"/>
        </w:rPr>
        <w:t>Ochrana Důvěrných informací</w:t>
      </w:r>
      <w:bookmarkEnd w:id="275"/>
      <w:bookmarkEnd w:id="276"/>
      <w:bookmarkEnd w:id="277"/>
      <w:bookmarkEnd w:id="278"/>
    </w:p>
    <w:p w14:paraId="1CB6CD2C" w14:textId="46091E30" w:rsidR="00FB0BDC" w:rsidRPr="006F6B4C" w:rsidRDefault="00FB0BDC" w:rsidP="00C44060">
      <w:pPr>
        <w:pStyle w:val="Clanek11"/>
        <w:keepNext/>
        <w:widowControl/>
        <w:rPr>
          <w:rFonts w:cs="Times New Roman"/>
          <w:szCs w:val="22"/>
        </w:rPr>
      </w:pPr>
      <w:bookmarkStart w:id="279" w:name="_Hlk147908957"/>
      <w:r w:rsidRPr="006F6B4C">
        <w:rPr>
          <w:rFonts w:cs="Times New Roman"/>
          <w:szCs w:val="22"/>
        </w:rPr>
        <w:t xml:space="preserve">Ochrana důvěrných informací a související povinnosti Stran jsou upraveny </w:t>
      </w:r>
      <w:r w:rsidR="00696308" w:rsidRPr="006F6B4C">
        <w:rPr>
          <w:rFonts w:cs="Times New Roman"/>
          <w:szCs w:val="22"/>
        </w:rPr>
        <w:t>Dohodou o ochraně důvěrných informací</w:t>
      </w:r>
      <w:r w:rsidR="00696308" w:rsidRPr="006F6B4C" w:rsidDel="00696308">
        <w:rPr>
          <w:rFonts w:cs="Times New Roman"/>
          <w:szCs w:val="22"/>
        </w:rPr>
        <w:t xml:space="preserve"> </w:t>
      </w:r>
      <w:r w:rsidRPr="006F6B4C">
        <w:rPr>
          <w:rFonts w:cs="Times New Roman"/>
          <w:szCs w:val="22"/>
        </w:rPr>
        <w:t>uzavřenou mezi Stranami dne</w:t>
      </w:r>
      <w:r w:rsidR="001957A1">
        <w:rPr>
          <w:rFonts w:cs="Times New Roman"/>
          <w:szCs w:val="22"/>
        </w:rPr>
        <w:t xml:space="preserve"> 13. 4. 2022</w:t>
      </w:r>
      <w:r w:rsidR="00890C74" w:rsidRPr="006F6B4C">
        <w:rPr>
          <w:rFonts w:cs="Times New Roman"/>
          <w:szCs w:val="22"/>
        </w:rPr>
        <w:t>.</w:t>
      </w:r>
      <w:r w:rsidRPr="006F6B4C">
        <w:rPr>
          <w:rFonts w:cs="Times New Roman"/>
          <w:szCs w:val="22"/>
        </w:rPr>
        <w:t xml:space="preserve"> </w:t>
      </w:r>
    </w:p>
    <w:bookmarkEnd w:id="279"/>
    <w:p w14:paraId="2BE9D1F3" w14:textId="6B36799B" w:rsidR="00B17E5A" w:rsidRPr="006F6B4C" w:rsidRDefault="001D4347" w:rsidP="00CA4C35">
      <w:pPr>
        <w:pStyle w:val="Clanek11"/>
        <w:widowControl/>
        <w:rPr>
          <w:rFonts w:cs="Times New Roman"/>
          <w:szCs w:val="22"/>
        </w:rPr>
      </w:pPr>
      <w:r w:rsidRPr="006F6B4C">
        <w:rPr>
          <w:rStyle w:val="Clanek11Char"/>
          <w:rFonts w:cs="Times New Roman"/>
          <w:szCs w:val="22"/>
        </w:rPr>
        <w:t xml:space="preserve">Objednatel je oprávněn zpřístupnit či předat třetí osobě text této Servisní smlouvy </w:t>
      </w:r>
      <w:r w:rsidR="008F003A" w:rsidRPr="006F6B4C">
        <w:rPr>
          <w:rStyle w:val="Clanek11Char"/>
          <w:rFonts w:cs="Times New Roman"/>
          <w:szCs w:val="22"/>
        </w:rPr>
        <w:t xml:space="preserve">a Dílčích smluv </w:t>
      </w:r>
      <w:r w:rsidRPr="006F6B4C">
        <w:rPr>
          <w:rStyle w:val="Clanek11Char"/>
          <w:rFonts w:cs="Times New Roman"/>
          <w:szCs w:val="22"/>
        </w:rPr>
        <w:t>včetně jejích Příloh</w:t>
      </w:r>
      <w:r w:rsidRPr="006F6B4C">
        <w:rPr>
          <w:rFonts w:cs="Times New Roman"/>
          <w:szCs w:val="22"/>
        </w:rPr>
        <w:t>.</w:t>
      </w:r>
      <w:r w:rsidR="00B17E5A" w:rsidRPr="006F6B4C">
        <w:rPr>
          <w:rFonts w:cs="Times New Roman"/>
          <w:szCs w:val="22"/>
        </w:rPr>
        <w:t xml:space="preserve"> </w:t>
      </w:r>
    </w:p>
    <w:p w14:paraId="44281D43" w14:textId="77777777" w:rsidR="00B17E5A" w:rsidRPr="006F6B4C" w:rsidRDefault="00B17E5A" w:rsidP="00CA4C35">
      <w:pPr>
        <w:pStyle w:val="Nadpis10"/>
        <w:keepNext w:val="0"/>
        <w:rPr>
          <w:rFonts w:cs="Times New Roman"/>
          <w:szCs w:val="22"/>
        </w:rPr>
      </w:pPr>
      <w:bookmarkStart w:id="280" w:name="_Ref532806534"/>
      <w:bookmarkStart w:id="281" w:name="_Ref532807391"/>
      <w:bookmarkStart w:id="282" w:name="_Ref532808233"/>
      <w:bookmarkStart w:id="283" w:name="_Ref532808273"/>
      <w:bookmarkStart w:id="284" w:name="_Ref532808322"/>
      <w:bookmarkStart w:id="285" w:name="_Ref532808471"/>
      <w:bookmarkStart w:id="286" w:name="_Ref532808775"/>
      <w:bookmarkStart w:id="287" w:name="_Ref532815443"/>
      <w:bookmarkStart w:id="288" w:name="_Toc532815628"/>
      <w:bookmarkStart w:id="289" w:name="_Toc51336293"/>
      <w:bookmarkStart w:id="290" w:name="_Toc56623851"/>
      <w:bookmarkStart w:id="291" w:name="_Toc56703399"/>
      <w:bookmarkStart w:id="292" w:name="_Toc151051877"/>
      <w:r w:rsidRPr="006F6B4C">
        <w:rPr>
          <w:rFonts w:cs="Times New Roman"/>
          <w:szCs w:val="22"/>
        </w:rPr>
        <w:t>Ochrana Osobních údajů</w:t>
      </w:r>
      <w:bookmarkEnd w:id="280"/>
      <w:bookmarkEnd w:id="281"/>
      <w:bookmarkEnd w:id="282"/>
      <w:bookmarkEnd w:id="283"/>
      <w:bookmarkEnd w:id="284"/>
      <w:bookmarkEnd w:id="285"/>
      <w:bookmarkEnd w:id="286"/>
      <w:bookmarkEnd w:id="287"/>
      <w:bookmarkEnd w:id="288"/>
      <w:bookmarkEnd w:id="289"/>
      <w:bookmarkEnd w:id="290"/>
      <w:bookmarkEnd w:id="291"/>
      <w:bookmarkEnd w:id="292"/>
    </w:p>
    <w:p w14:paraId="51F75FD7" w14:textId="6FCC2257" w:rsidR="00B17E5A" w:rsidRPr="006F6B4C" w:rsidRDefault="00B17E5A" w:rsidP="00CA4C35">
      <w:pPr>
        <w:pStyle w:val="Clanek11"/>
        <w:widowControl/>
        <w:rPr>
          <w:rFonts w:cs="Times New Roman"/>
          <w:szCs w:val="22"/>
        </w:rPr>
      </w:pPr>
      <w:bookmarkStart w:id="293" w:name="_Ref532802897"/>
      <w:r w:rsidRPr="006F6B4C">
        <w:rPr>
          <w:rFonts w:cs="Times New Roman"/>
          <w:szCs w:val="22"/>
        </w:rPr>
        <w:t>Budou-li údaje, ke kterým Poskytovatel získá přístup v souvislosti s plněním dle této Servisní smlouvy</w:t>
      </w:r>
      <w:r w:rsidR="00666BED" w:rsidRPr="006F6B4C">
        <w:rPr>
          <w:rFonts w:cs="Times New Roman"/>
          <w:szCs w:val="22"/>
        </w:rPr>
        <w:t>,</w:t>
      </w:r>
      <w:r w:rsidRPr="006F6B4C">
        <w:rPr>
          <w:rFonts w:cs="Times New Roman"/>
          <w:szCs w:val="22"/>
        </w:rPr>
        <w:t xml:space="preserve"> mít povahu Osobních údajů, je Poskytovatel povinen přijmout veškerá opatření k tomu, aby nemohlo dojít k neoprávněnému nebo nahodilému přístupu k těmto Osobním údajům, jejich změně, zničení či ztrátě, neoprávněným přenosům či jinému zneužití, a</w:t>
      </w:r>
      <w:r w:rsidR="00C80D98" w:rsidRPr="006F6B4C">
        <w:rPr>
          <w:rFonts w:cs="Times New Roman"/>
          <w:szCs w:val="22"/>
        </w:rPr>
        <w:t> </w:t>
      </w:r>
      <w:r w:rsidR="00D117D2" w:rsidRPr="006F6B4C">
        <w:rPr>
          <w:rFonts w:cs="Times New Roman"/>
          <w:szCs w:val="22"/>
        </w:rPr>
        <w:t xml:space="preserve">zabezpečit </w:t>
      </w:r>
      <w:r w:rsidRPr="006F6B4C">
        <w:rPr>
          <w:rFonts w:cs="Times New Roman"/>
          <w:szCs w:val="22"/>
        </w:rPr>
        <w:t xml:space="preserve">nakládání s Osobními údaji v souladu s Nařízením a příslušnými právními předpisy na ochranu osobních údajů a </w:t>
      </w:r>
      <w:r w:rsidRPr="006F6B4C">
        <w:rPr>
          <w:rFonts w:cs="Times New Roman"/>
          <w:b/>
          <w:szCs w:val="22"/>
        </w:rPr>
        <w:t xml:space="preserve">Přílohou č. </w:t>
      </w:r>
      <w:r w:rsidR="00F71DF5" w:rsidRPr="006F6B4C">
        <w:rPr>
          <w:rFonts w:cs="Times New Roman"/>
          <w:b/>
          <w:szCs w:val="22"/>
        </w:rPr>
        <w:t>7</w:t>
      </w:r>
      <w:r w:rsidRPr="006F6B4C">
        <w:rPr>
          <w:rFonts w:cs="Times New Roman"/>
          <w:szCs w:val="22"/>
        </w:rPr>
        <w:t xml:space="preserve"> [</w:t>
      </w:r>
      <w:r w:rsidRPr="006F6B4C">
        <w:rPr>
          <w:rFonts w:cs="Times New Roman"/>
          <w:i/>
          <w:szCs w:val="22"/>
        </w:rPr>
        <w:t>Ochrana Osobních údajů</w:t>
      </w:r>
      <w:r w:rsidRPr="006F6B4C">
        <w:rPr>
          <w:rFonts w:cs="Times New Roman"/>
          <w:szCs w:val="22"/>
        </w:rPr>
        <w:t>].</w:t>
      </w:r>
      <w:bookmarkEnd w:id="293"/>
    </w:p>
    <w:p w14:paraId="5484F2A8" w14:textId="45FDCCFF" w:rsidR="002D0FD0" w:rsidRPr="006F6B4C" w:rsidRDefault="002D0FD0" w:rsidP="002D0FD0">
      <w:pPr>
        <w:pStyle w:val="Clanek11"/>
        <w:widowControl/>
        <w:rPr>
          <w:rFonts w:cs="Times New Roman"/>
          <w:szCs w:val="22"/>
        </w:rPr>
      </w:pPr>
      <w:r w:rsidRPr="006F6B4C">
        <w:rPr>
          <w:rFonts w:cs="Times New Roman"/>
          <w:szCs w:val="22"/>
        </w:rPr>
        <w:t xml:space="preserve">Jestliže zejména v souvislosti se změnou Subjektů údajů či kategorií Osobních údajů, ke kterým Poskytovatel získá v souvislosti s plněním dle této Servisní smlouvy přístup, </w:t>
      </w:r>
      <w:r w:rsidR="00BA3EE7" w:rsidRPr="006F6B4C">
        <w:rPr>
          <w:rFonts w:cs="Times New Roman"/>
          <w:szCs w:val="22"/>
        </w:rPr>
        <w:t xml:space="preserve">vznikne potřeba </w:t>
      </w:r>
      <w:r w:rsidRPr="006F6B4C">
        <w:rPr>
          <w:rFonts w:cs="Times New Roman"/>
          <w:szCs w:val="22"/>
        </w:rPr>
        <w:t>uzavřít dodatek k této Servisní smlouvě</w:t>
      </w:r>
      <w:r w:rsidR="00E6417A" w:rsidRPr="006F6B4C">
        <w:rPr>
          <w:rFonts w:cs="Times New Roman"/>
          <w:szCs w:val="22"/>
        </w:rPr>
        <w:t xml:space="preserve"> tak, aby byly splněny všechny povinnosti dle článku 28 Nařízení,</w:t>
      </w:r>
      <w:r w:rsidR="00E6417A" w:rsidRPr="006F6B4C" w:rsidDel="00E6417A">
        <w:rPr>
          <w:rFonts w:cs="Times New Roman"/>
          <w:szCs w:val="22"/>
        </w:rPr>
        <w:t xml:space="preserve"> </w:t>
      </w:r>
      <w:r w:rsidRPr="006F6B4C">
        <w:rPr>
          <w:rFonts w:cs="Times New Roman"/>
          <w:szCs w:val="22"/>
        </w:rPr>
        <w:t xml:space="preserve">zavazuje se Poskytovatel poskytnout veškerou součinnost nezbytnou k formulaci obsahu takového dodatku a </w:t>
      </w:r>
      <w:r w:rsidR="00BA3EE7" w:rsidRPr="006F6B4C">
        <w:rPr>
          <w:rFonts w:cs="Times New Roman"/>
          <w:szCs w:val="22"/>
        </w:rPr>
        <w:t xml:space="preserve">bez vlivu na Cenu </w:t>
      </w:r>
      <w:r w:rsidRPr="006F6B4C">
        <w:rPr>
          <w:rFonts w:cs="Times New Roman"/>
          <w:szCs w:val="22"/>
        </w:rPr>
        <w:t>uzavřít takový dodatek do třiceti (30) dnů ode dne zaslání výzvy Objednatele k uzavření takového dodatku.</w:t>
      </w:r>
    </w:p>
    <w:p w14:paraId="09329882" w14:textId="00FB8DB5" w:rsidR="00AC43E8" w:rsidRPr="006F6B4C" w:rsidRDefault="00B17E5A" w:rsidP="00CA4C35">
      <w:pPr>
        <w:pStyle w:val="Clanek11"/>
        <w:widowControl/>
        <w:rPr>
          <w:rFonts w:cs="Times New Roman"/>
          <w:szCs w:val="22"/>
        </w:rPr>
      </w:pPr>
      <w:r w:rsidRPr="006F6B4C">
        <w:rPr>
          <w:rFonts w:cs="Times New Roman"/>
          <w:szCs w:val="22"/>
        </w:rPr>
        <w:t>Pokud Poskytovatel poruší povinnost chránit Osobní údaje v souladu s</w:t>
      </w:r>
      <w:r w:rsidR="009054F6" w:rsidRPr="006F6B4C">
        <w:rPr>
          <w:rFonts w:cs="Times New Roman"/>
          <w:szCs w:val="22"/>
        </w:rPr>
        <w:t xml:space="preserve"> </w:t>
      </w:r>
      <w:r w:rsidRPr="006F6B4C">
        <w:rPr>
          <w:rFonts w:cs="Times New Roman"/>
          <w:szCs w:val="22"/>
        </w:rPr>
        <w:t xml:space="preserve">Článkem </w:t>
      </w:r>
      <w:r w:rsidRPr="006F6B4C">
        <w:rPr>
          <w:rFonts w:cs="Times New Roman"/>
          <w:szCs w:val="22"/>
        </w:rPr>
        <w:fldChar w:fldCharType="begin"/>
      </w:r>
      <w:r w:rsidRPr="006F6B4C">
        <w:rPr>
          <w:rFonts w:cs="Times New Roman"/>
          <w:szCs w:val="22"/>
        </w:rPr>
        <w:instrText xml:space="preserve"> REF _Ref532802897 \r \h </w:instrText>
      </w:r>
      <w:r w:rsidR="007C0A6B"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17.1</w:t>
      </w:r>
      <w:r w:rsidRPr="006F6B4C">
        <w:rPr>
          <w:rFonts w:cs="Times New Roman"/>
          <w:szCs w:val="22"/>
        </w:rPr>
        <w:fldChar w:fldCharType="end"/>
      </w:r>
      <w:r w:rsidRPr="006F6B4C">
        <w:rPr>
          <w:rFonts w:cs="Times New Roman"/>
          <w:szCs w:val="22"/>
        </w:rPr>
        <w:t>, vzniká Objednateli nárok na zaplacení smluvní pokuty ve výši částky sankce případně uložené z</w:t>
      </w:r>
      <w:r w:rsidR="008F4DC0" w:rsidRPr="006F6B4C">
        <w:rPr>
          <w:rFonts w:cs="Times New Roman"/>
          <w:szCs w:val="22"/>
        </w:rPr>
        <w:t> </w:t>
      </w:r>
      <w:r w:rsidRPr="006F6B4C">
        <w:rPr>
          <w:rFonts w:cs="Times New Roman"/>
          <w:szCs w:val="22"/>
        </w:rPr>
        <w:t xml:space="preserve">tohoto důvodu Objednateli ze strany </w:t>
      </w:r>
      <w:r w:rsidR="005F77FF" w:rsidRPr="006F6B4C">
        <w:rPr>
          <w:rFonts w:cs="Times New Roman"/>
          <w:szCs w:val="22"/>
        </w:rPr>
        <w:t>ÚOOÚ</w:t>
      </w:r>
      <w:r w:rsidRPr="006F6B4C">
        <w:rPr>
          <w:rFonts w:cs="Times New Roman"/>
          <w:szCs w:val="22"/>
        </w:rPr>
        <w:t xml:space="preserve"> či jiným správním orgánem, který bude v budoucnu vykonávat působnost </w:t>
      </w:r>
      <w:r w:rsidR="005F77FF" w:rsidRPr="006F6B4C">
        <w:rPr>
          <w:rFonts w:cs="Times New Roman"/>
          <w:szCs w:val="22"/>
        </w:rPr>
        <w:t>ÚOOÚ</w:t>
      </w:r>
      <w:r w:rsidRPr="006F6B4C">
        <w:rPr>
          <w:rFonts w:cs="Times New Roman"/>
          <w:szCs w:val="22"/>
        </w:rPr>
        <w:t>. Objednatel je však za předpokladu, že mu k tomu Poskytovatel poskytne nezbytnou součinnost, povinen uplatnit v příslušných řízeních veškeré přiměřené námitky, které mohl uplatnit ve svém zájmu, a v rámci řízení je povinen řádně hájit svá práva.</w:t>
      </w:r>
    </w:p>
    <w:p w14:paraId="0B109B75" w14:textId="77777777" w:rsidR="00F72E1B" w:rsidRPr="006F6B4C" w:rsidRDefault="00F72E1B" w:rsidP="002D0FD0">
      <w:pPr>
        <w:pStyle w:val="Nadpis10"/>
        <w:rPr>
          <w:rFonts w:cs="Times New Roman"/>
          <w:szCs w:val="22"/>
        </w:rPr>
      </w:pPr>
      <w:bookmarkStart w:id="294" w:name="_Ref518140734"/>
      <w:bookmarkStart w:id="295" w:name="_Toc532815629"/>
      <w:bookmarkStart w:id="296" w:name="_Toc51336294"/>
      <w:bookmarkStart w:id="297" w:name="_Toc56623852"/>
      <w:bookmarkStart w:id="298" w:name="_Toc56703400"/>
      <w:bookmarkStart w:id="299" w:name="_Toc151051878"/>
      <w:r w:rsidRPr="006F6B4C">
        <w:rPr>
          <w:rFonts w:cs="Times New Roman"/>
          <w:szCs w:val="22"/>
        </w:rPr>
        <w:t>Ú</w:t>
      </w:r>
      <w:r w:rsidR="003B15DB" w:rsidRPr="006F6B4C">
        <w:rPr>
          <w:rFonts w:cs="Times New Roman"/>
          <w:szCs w:val="22"/>
        </w:rPr>
        <w:t>čast Poddodavatelů</w:t>
      </w:r>
      <w:bookmarkEnd w:id="294"/>
      <w:bookmarkEnd w:id="295"/>
      <w:bookmarkEnd w:id="296"/>
      <w:bookmarkEnd w:id="297"/>
      <w:bookmarkEnd w:id="298"/>
      <w:bookmarkEnd w:id="299"/>
    </w:p>
    <w:p w14:paraId="17288969" w14:textId="17879725" w:rsidR="00FB16F2" w:rsidRPr="006F6B4C" w:rsidRDefault="00FB16F2" w:rsidP="002D0FD0">
      <w:pPr>
        <w:pStyle w:val="Clanek11"/>
        <w:keepNext/>
        <w:widowControl/>
        <w:rPr>
          <w:rFonts w:cs="Times New Roman"/>
          <w:szCs w:val="22"/>
        </w:rPr>
      </w:pPr>
      <w:r w:rsidRPr="006F6B4C">
        <w:rPr>
          <w:rFonts w:cs="Times New Roman"/>
          <w:szCs w:val="22"/>
        </w:rPr>
        <w:t>Poskytovatel k plnění části předmětu této Servisní smlouvy smí využít Poddodavatele. V</w:t>
      </w:r>
      <w:r w:rsidR="005473CC" w:rsidRPr="006F6B4C">
        <w:rPr>
          <w:rFonts w:cs="Times New Roman"/>
          <w:szCs w:val="22"/>
        </w:rPr>
        <w:t> </w:t>
      </w:r>
      <w:r w:rsidRPr="006F6B4C">
        <w:rPr>
          <w:rFonts w:cs="Times New Roman"/>
          <w:b/>
          <w:szCs w:val="22"/>
        </w:rPr>
        <w:t>Příloze</w:t>
      </w:r>
      <w:r w:rsidR="005473CC" w:rsidRPr="006F6B4C">
        <w:rPr>
          <w:rFonts w:cs="Times New Roman"/>
          <w:b/>
          <w:szCs w:val="22"/>
        </w:rPr>
        <w:t> </w:t>
      </w:r>
      <w:r w:rsidRPr="006F6B4C">
        <w:rPr>
          <w:rFonts w:cs="Times New Roman"/>
          <w:b/>
          <w:szCs w:val="22"/>
        </w:rPr>
        <w:t>č. 3</w:t>
      </w:r>
      <w:r w:rsidRPr="006F6B4C">
        <w:rPr>
          <w:rFonts w:cs="Times New Roman"/>
          <w:szCs w:val="22"/>
        </w:rPr>
        <w:t xml:space="preserve"> [</w:t>
      </w:r>
      <w:r w:rsidRPr="006F6B4C">
        <w:rPr>
          <w:rFonts w:cs="Times New Roman"/>
          <w:i/>
          <w:szCs w:val="22"/>
        </w:rPr>
        <w:t>Poddodavatelé</w:t>
      </w:r>
      <w:r w:rsidRPr="006F6B4C">
        <w:rPr>
          <w:rFonts w:cs="Times New Roman"/>
          <w:szCs w:val="22"/>
        </w:rPr>
        <w:t xml:space="preserve">] jsou uvedeni Poddodavatelé, které bude Poskytovatel využívat </w:t>
      </w:r>
      <w:r w:rsidR="0011412E" w:rsidRPr="006F6B4C">
        <w:rPr>
          <w:rFonts w:cs="Times New Roman"/>
          <w:szCs w:val="22"/>
        </w:rPr>
        <w:t>k </w:t>
      </w:r>
      <w:r w:rsidRPr="006F6B4C">
        <w:rPr>
          <w:rFonts w:cs="Times New Roman"/>
          <w:szCs w:val="22"/>
        </w:rPr>
        <w:t>poskytování Služeb, včetně informací o části Služeb, pro které budou příslušní Poddodavatelé využíváni.</w:t>
      </w:r>
    </w:p>
    <w:p w14:paraId="092C3393" w14:textId="77777777" w:rsidR="00FB16F2" w:rsidRPr="006F6B4C" w:rsidRDefault="00FB16F2" w:rsidP="00CA4C35">
      <w:pPr>
        <w:pStyle w:val="Clanek11"/>
        <w:widowControl/>
        <w:rPr>
          <w:rFonts w:cs="Times New Roman"/>
          <w:szCs w:val="22"/>
        </w:rPr>
      </w:pPr>
      <w:r w:rsidRPr="006F6B4C">
        <w:rPr>
          <w:rFonts w:cs="Times New Roman"/>
          <w:szCs w:val="22"/>
        </w:rPr>
        <w:t>Využití nového Poddodavatele, změna Poddodavatele či rozsahu je</w:t>
      </w:r>
      <w:r w:rsidR="008840C5" w:rsidRPr="006F6B4C">
        <w:rPr>
          <w:rFonts w:cs="Times New Roman"/>
          <w:szCs w:val="22"/>
        </w:rPr>
        <w:t>ho využití podléhá předchozímu písemnému</w:t>
      </w:r>
      <w:r w:rsidRPr="006F6B4C">
        <w:rPr>
          <w:rFonts w:cs="Times New Roman"/>
          <w:szCs w:val="22"/>
        </w:rPr>
        <w:t xml:space="preserve"> souhlasu Objednatele.</w:t>
      </w:r>
    </w:p>
    <w:p w14:paraId="7FC34B3E" w14:textId="77777777" w:rsidR="00FB16F2" w:rsidRPr="006F6B4C" w:rsidRDefault="00FB16F2" w:rsidP="00CA4C35">
      <w:pPr>
        <w:pStyle w:val="Clanek11"/>
        <w:widowControl/>
        <w:rPr>
          <w:rFonts w:cs="Times New Roman"/>
          <w:szCs w:val="22"/>
        </w:rPr>
      </w:pPr>
      <w:bookmarkStart w:id="300" w:name="_Ref105791280"/>
      <w:r w:rsidRPr="006F6B4C">
        <w:rPr>
          <w:rFonts w:cs="Times New Roman"/>
          <w:szCs w:val="22"/>
        </w:rPr>
        <w:t xml:space="preserve">Poddodavatele, jejichž prostřednictvím Poskytovatel prokazoval kvalifikaci ve Veřejné zakázce, je Poskytovatel povinen využívat při plnění této Servisní smlouvy po celou dobu jejího trvání v rozsahu, v jakém jimi prokazoval kvalifikaci. Poddodavatele, jimiž Poskytovatel prokazoval kvalifikaci ve Veřejné zakázce, lze vyměnit pouze s předchozím </w:t>
      </w:r>
      <w:r w:rsidR="008840C5" w:rsidRPr="006F6B4C">
        <w:rPr>
          <w:rFonts w:cs="Times New Roman"/>
          <w:szCs w:val="22"/>
        </w:rPr>
        <w:t>písemným</w:t>
      </w:r>
      <w:r w:rsidRPr="006F6B4C">
        <w:rPr>
          <w:rFonts w:cs="Times New Roman"/>
          <w:szCs w:val="22"/>
        </w:rPr>
        <w:t xml:space="preserve"> souhlasem Objednatele, který může být dán výlučně za předpokladu, že tyto osoby budou nahrazeny osobami </w:t>
      </w:r>
      <w:r w:rsidRPr="006F6B4C">
        <w:rPr>
          <w:rFonts w:cs="Times New Roman"/>
          <w:szCs w:val="22"/>
        </w:rPr>
        <w:lastRenderedPageBreak/>
        <w:t>splňujícími kvalifikaci požadovanou ve Veřejné zakázce ve stejném rozsahu jako nahrazované osoby.</w:t>
      </w:r>
      <w:r w:rsidR="001E2477" w:rsidRPr="006F6B4C">
        <w:rPr>
          <w:rFonts w:cs="Times New Roman"/>
          <w:szCs w:val="22"/>
        </w:rPr>
        <w:t xml:space="preserve"> Poskytovatel je oprávněn měnit Poddodavatele, kterými </w:t>
      </w:r>
      <w:r w:rsidR="0056747C" w:rsidRPr="006F6B4C">
        <w:rPr>
          <w:rFonts w:cs="Times New Roman"/>
          <w:szCs w:val="22"/>
        </w:rPr>
        <w:t>ne</w:t>
      </w:r>
      <w:r w:rsidR="001E2477" w:rsidRPr="006F6B4C">
        <w:rPr>
          <w:rFonts w:cs="Times New Roman"/>
          <w:szCs w:val="22"/>
        </w:rPr>
        <w:t xml:space="preserve">prokazoval kvalifikaci, dle potřeby, přičemž s každou změnou doručí Objednateli změněné znění </w:t>
      </w:r>
      <w:r w:rsidR="008840C5" w:rsidRPr="006F6B4C">
        <w:rPr>
          <w:rFonts w:cs="Times New Roman"/>
          <w:b/>
          <w:szCs w:val="22"/>
        </w:rPr>
        <w:t>Přílohy </w:t>
      </w:r>
      <w:r w:rsidR="0056747C" w:rsidRPr="006F6B4C">
        <w:rPr>
          <w:rFonts w:cs="Times New Roman"/>
          <w:b/>
          <w:szCs w:val="22"/>
        </w:rPr>
        <w:t>č. </w:t>
      </w:r>
      <w:r w:rsidR="001E2477" w:rsidRPr="006F6B4C">
        <w:rPr>
          <w:rFonts w:cs="Times New Roman"/>
          <w:b/>
          <w:szCs w:val="22"/>
        </w:rPr>
        <w:t>3</w:t>
      </w:r>
      <w:r w:rsidR="001E2477" w:rsidRPr="006F6B4C">
        <w:rPr>
          <w:rFonts w:cs="Times New Roman"/>
          <w:szCs w:val="22"/>
        </w:rPr>
        <w:t xml:space="preserve"> [</w:t>
      </w:r>
      <w:r w:rsidR="001E2477" w:rsidRPr="006F6B4C">
        <w:rPr>
          <w:rFonts w:cs="Times New Roman"/>
          <w:i/>
          <w:szCs w:val="22"/>
        </w:rPr>
        <w:t>Poddodavatelé</w:t>
      </w:r>
      <w:r w:rsidR="001E2477" w:rsidRPr="006F6B4C">
        <w:rPr>
          <w:rFonts w:cs="Times New Roman"/>
          <w:szCs w:val="22"/>
        </w:rPr>
        <w:t>].</w:t>
      </w:r>
      <w:bookmarkEnd w:id="300"/>
    </w:p>
    <w:p w14:paraId="022A7640" w14:textId="77777777" w:rsidR="001E2477" w:rsidRPr="006F6B4C" w:rsidRDefault="001E2477" w:rsidP="00CA4C35">
      <w:pPr>
        <w:pStyle w:val="Clanek11"/>
        <w:widowControl/>
        <w:rPr>
          <w:rFonts w:cs="Times New Roman"/>
          <w:szCs w:val="22"/>
        </w:rPr>
      </w:pPr>
      <w:bookmarkStart w:id="301" w:name="_Ref532813491"/>
      <w:r w:rsidRPr="006F6B4C">
        <w:rPr>
          <w:rFonts w:cs="Times New Roman"/>
          <w:szCs w:val="22"/>
        </w:rPr>
        <w:t>Poskytovatel je povinen změnit Poddodavatele na odůvodněn</w:t>
      </w:r>
      <w:r w:rsidR="008840C5" w:rsidRPr="006F6B4C">
        <w:rPr>
          <w:rFonts w:cs="Times New Roman"/>
          <w:szCs w:val="22"/>
        </w:rPr>
        <w:t>ou žádost Objednatele, zejména v </w:t>
      </w:r>
      <w:r w:rsidRPr="006F6B4C">
        <w:rPr>
          <w:rFonts w:cs="Times New Roman"/>
          <w:szCs w:val="22"/>
        </w:rPr>
        <w:t>případě, že Poddodavatel představuje pro Objednatele ohrožení bezpečnosti informací. Součástí změny Poddodavatelů je i provedení jakýchkoliv č</w:t>
      </w:r>
      <w:r w:rsidR="008840C5" w:rsidRPr="006F6B4C">
        <w:rPr>
          <w:rFonts w:cs="Times New Roman"/>
          <w:szCs w:val="22"/>
        </w:rPr>
        <w:t>inností Poskytovatelem, které s </w:t>
      </w:r>
      <w:r w:rsidRPr="006F6B4C">
        <w:rPr>
          <w:rFonts w:cs="Times New Roman"/>
          <w:szCs w:val="22"/>
        </w:rPr>
        <w:t>takovou změnou souvisí.</w:t>
      </w:r>
      <w:bookmarkEnd w:id="301"/>
      <w:r w:rsidRPr="006F6B4C">
        <w:rPr>
          <w:rFonts w:cs="Times New Roman"/>
          <w:szCs w:val="22"/>
        </w:rPr>
        <w:t xml:space="preserve"> </w:t>
      </w:r>
    </w:p>
    <w:p w14:paraId="320717F1" w14:textId="77777777" w:rsidR="00FB16F2" w:rsidRPr="006F6B4C" w:rsidRDefault="00FB16F2" w:rsidP="00CA4C35">
      <w:pPr>
        <w:pStyle w:val="Clanek11"/>
        <w:widowControl/>
        <w:rPr>
          <w:rFonts w:cs="Times New Roman"/>
          <w:szCs w:val="22"/>
        </w:rPr>
      </w:pPr>
      <w:bookmarkStart w:id="302" w:name="_Ref532805512"/>
      <w:r w:rsidRPr="006F6B4C">
        <w:rPr>
          <w:rFonts w:cs="Times New Roman"/>
          <w:szCs w:val="22"/>
        </w:rPr>
        <w:t>Poskytovatel plně odpovídá za řízení Poddodavatelů a dozor nad nimi. Plnění části Služeb Poddodavatelem však nezbavuje Poskytovatele žádných jeho povinností vůči Objednateli, zejména co se týče včasného a řádného poskytování Služeb.</w:t>
      </w:r>
      <w:bookmarkEnd w:id="302"/>
    </w:p>
    <w:p w14:paraId="552E5636" w14:textId="0EF62214" w:rsidR="001E2477" w:rsidRPr="006F6B4C" w:rsidRDefault="001E2477" w:rsidP="00CA4C35">
      <w:pPr>
        <w:pStyle w:val="Clanek11"/>
        <w:widowControl/>
        <w:rPr>
          <w:rFonts w:cs="Times New Roman"/>
          <w:szCs w:val="22"/>
        </w:rPr>
      </w:pPr>
      <w:r w:rsidRPr="006F6B4C">
        <w:rPr>
          <w:rFonts w:cs="Times New Roman"/>
          <w:szCs w:val="22"/>
        </w:rPr>
        <w:t xml:space="preserve">Použije-li Poskytovatel k plnění části předmětu této Servisní smlouvy Poddodavatele, má Poskytovatel odpovědnost, jako by plnil sám. Poskytovatel je rovněž povinen seznámit Poddodavatele s Interními předpisy a dalšími právy a povinnostmi </w:t>
      </w:r>
      <w:r w:rsidR="00935C30">
        <w:rPr>
          <w:rFonts w:cs="Times New Roman"/>
          <w:szCs w:val="22"/>
        </w:rPr>
        <w:t xml:space="preserve">zejména </w:t>
      </w:r>
      <w:r w:rsidRPr="006F6B4C">
        <w:rPr>
          <w:rFonts w:cs="Times New Roman"/>
          <w:szCs w:val="22"/>
        </w:rPr>
        <w:t xml:space="preserve">ve smyslu Článku </w:t>
      </w:r>
      <w:r w:rsidR="00C433FD" w:rsidRPr="006F6B4C">
        <w:rPr>
          <w:rFonts w:cs="Times New Roman"/>
          <w:szCs w:val="22"/>
        </w:rPr>
        <w:fldChar w:fldCharType="begin"/>
      </w:r>
      <w:r w:rsidR="00C433FD" w:rsidRPr="006F6B4C">
        <w:rPr>
          <w:rFonts w:cs="Times New Roman"/>
          <w:szCs w:val="22"/>
        </w:rPr>
        <w:instrText xml:space="preserve"> REF _Ref56691022 \r \h </w:instrText>
      </w:r>
      <w:r w:rsidR="0078495C" w:rsidRPr="006F6B4C">
        <w:rPr>
          <w:rFonts w:cs="Times New Roman"/>
          <w:szCs w:val="22"/>
        </w:rPr>
        <w:instrText xml:space="preserve"> \* MERGEFORMAT </w:instrText>
      </w:r>
      <w:r w:rsidR="00C433FD" w:rsidRPr="006F6B4C">
        <w:rPr>
          <w:rFonts w:cs="Times New Roman"/>
          <w:szCs w:val="22"/>
        </w:rPr>
      </w:r>
      <w:r w:rsidR="00C433FD" w:rsidRPr="006F6B4C">
        <w:rPr>
          <w:rFonts w:cs="Times New Roman"/>
          <w:szCs w:val="22"/>
        </w:rPr>
        <w:fldChar w:fldCharType="separate"/>
      </w:r>
      <w:r w:rsidR="00846495">
        <w:rPr>
          <w:rFonts w:cs="Times New Roman"/>
          <w:szCs w:val="22"/>
        </w:rPr>
        <w:t>30</w:t>
      </w:r>
      <w:r w:rsidR="00C433FD" w:rsidRPr="006F6B4C">
        <w:rPr>
          <w:rFonts w:cs="Times New Roman"/>
          <w:szCs w:val="22"/>
        </w:rPr>
        <w:fldChar w:fldCharType="end"/>
      </w:r>
      <w:r w:rsidRPr="006F6B4C">
        <w:rPr>
          <w:rFonts w:cs="Times New Roman"/>
          <w:szCs w:val="22"/>
        </w:rPr>
        <w:t xml:space="preserve"> (</w:t>
      </w:r>
      <w:r w:rsidR="00C433FD" w:rsidRPr="006F6B4C">
        <w:rPr>
          <w:rFonts w:cs="Times New Roman"/>
          <w:i/>
          <w:szCs w:val="22"/>
        </w:rPr>
        <w:t>Kybernetická bezpečnost</w:t>
      </w:r>
      <w:r w:rsidRPr="006F6B4C">
        <w:rPr>
          <w:rFonts w:cs="Times New Roman"/>
          <w:szCs w:val="22"/>
        </w:rPr>
        <w:t>), které se týkají anebo mohou týkat jeho poddodávek a dohlížet na</w:t>
      </w:r>
      <w:r w:rsidR="00FE4878" w:rsidRPr="006F6B4C">
        <w:rPr>
          <w:rFonts w:cs="Times New Roman"/>
          <w:szCs w:val="22"/>
        </w:rPr>
        <w:t> </w:t>
      </w:r>
      <w:r w:rsidRPr="006F6B4C">
        <w:rPr>
          <w:rFonts w:cs="Times New Roman"/>
          <w:szCs w:val="22"/>
        </w:rPr>
        <w:t>jejich plnění Poddodavatelem.</w:t>
      </w:r>
    </w:p>
    <w:p w14:paraId="6DAE4868" w14:textId="5A5E8E5B" w:rsidR="00FB16F2" w:rsidRPr="006F6B4C" w:rsidRDefault="00FB16F2" w:rsidP="00CA4C35">
      <w:pPr>
        <w:pStyle w:val="Clanek11"/>
        <w:widowControl/>
        <w:rPr>
          <w:rFonts w:cs="Times New Roman"/>
          <w:szCs w:val="22"/>
        </w:rPr>
      </w:pPr>
      <w:bookmarkStart w:id="303" w:name="_Toc532827171"/>
      <w:bookmarkStart w:id="304" w:name="_Toc532827613"/>
      <w:bookmarkEnd w:id="303"/>
      <w:bookmarkEnd w:id="304"/>
      <w:r w:rsidRPr="006F6B4C">
        <w:rPr>
          <w:rFonts w:cs="Times New Roman"/>
          <w:szCs w:val="22"/>
        </w:rPr>
        <w:t>Objednatel je oprávněn uzavřít jakékoliv smlouvy s příslušnými Poddodavateli týkající se</w:t>
      </w:r>
      <w:r w:rsidR="00ED0C22" w:rsidRPr="006F6B4C">
        <w:rPr>
          <w:rFonts w:cs="Times New Roman"/>
          <w:szCs w:val="22"/>
        </w:rPr>
        <w:t> </w:t>
      </w:r>
      <w:r w:rsidRPr="006F6B4C">
        <w:rPr>
          <w:rFonts w:cs="Times New Roman"/>
          <w:szCs w:val="22"/>
        </w:rPr>
        <w:t>předmětu této Servisní smlouvy. Poskytovatel se zavazuje, že ve smlouvách uzavřených s Poddodavateli nevyloučí či neomezí oprávnění Poddodavatelů vstoupit do smluvních vztahů s Objednatelem, a to také včetně jakéhokoli omezení případného jednání Poddodavatelů s Objednatelem či třetími osobami o poskytnutí takových služeb v době trvání smluvního závazkového vztahu založeného touto Servisní smlouvou.</w:t>
      </w:r>
      <w:r w:rsidR="0085726C">
        <w:rPr>
          <w:rFonts w:cs="Times New Roman"/>
          <w:szCs w:val="22"/>
        </w:rPr>
        <w:t xml:space="preserve"> </w:t>
      </w:r>
    </w:p>
    <w:p w14:paraId="521CA21C" w14:textId="77777777" w:rsidR="006338CA" w:rsidRPr="006F6B4C" w:rsidRDefault="003B15DB" w:rsidP="008F4DC0">
      <w:pPr>
        <w:pStyle w:val="Nadpis10"/>
        <w:rPr>
          <w:rFonts w:cs="Times New Roman"/>
          <w:szCs w:val="22"/>
        </w:rPr>
      </w:pPr>
      <w:bookmarkStart w:id="305" w:name="_Ref517375048"/>
      <w:bookmarkStart w:id="306" w:name="_Ref517375176"/>
      <w:bookmarkStart w:id="307" w:name="_Toc532815630"/>
      <w:bookmarkStart w:id="308" w:name="_Ref36468477"/>
      <w:bookmarkStart w:id="309" w:name="_Toc51336295"/>
      <w:bookmarkStart w:id="310" w:name="_Toc56623853"/>
      <w:bookmarkStart w:id="311" w:name="_Toc56703401"/>
      <w:bookmarkStart w:id="312" w:name="_Toc151051879"/>
      <w:r w:rsidRPr="006F6B4C">
        <w:rPr>
          <w:rFonts w:cs="Times New Roman"/>
          <w:szCs w:val="22"/>
        </w:rPr>
        <w:t>Realizační tým</w:t>
      </w:r>
      <w:bookmarkEnd w:id="305"/>
      <w:bookmarkEnd w:id="306"/>
      <w:bookmarkEnd w:id="307"/>
      <w:bookmarkEnd w:id="308"/>
      <w:bookmarkEnd w:id="309"/>
      <w:bookmarkEnd w:id="310"/>
      <w:bookmarkEnd w:id="311"/>
      <w:bookmarkEnd w:id="312"/>
      <w:r w:rsidR="00AA2699" w:rsidRPr="006F6B4C">
        <w:rPr>
          <w:rFonts w:cs="Times New Roman"/>
          <w:szCs w:val="22"/>
        </w:rPr>
        <w:t xml:space="preserve"> </w:t>
      </w:r>
    </w:p>
    <w:p w14:paraId="2F83EE67" w14:textId="47BE2741" w:rsidR="0056038E" w:rsidRPr="006F6B4C" w:rsidRDefault="0056038E" w:rsidP="008F4DC0">
      <w:pPr>
        <w:pStyle w:val="Clanek11"/>
        <w:keepNext/>
        <w:widowControl/>
        <w:rPr>
          <w:rFonts w:cs="Times New Roman"/>
          <w:szCs w:val="22"/>
        </w:rPr>
      </w:pPr>
      <w:bookmarkStart w:id="313" w:name="_Ref516560605"/>
      <w:r w:rsidRPr="006F6B4C">
        <w:rPr>
          <w:rFonts w:cs="Times New Roman"/>
          <w:szCs w:val="22"/>
        </w:rPr>
        <w:t>Poskytovatel se zavazuje poskytovat Služby</w:t>
      </w:r>
      <w:r w:rsidR="00761237" w:rsidRPr="006F6B4C">
        <w:rPr>
          <w:rFonts w:cs="Times New Roman"/>
          <w:szCs w:val="22"/>
        </w:rPr>
        <w:t xml:space="preserve"> </w:t>
      </w:r>
      <w:r w:rsidRPr="006F6B4C">
        <w:rPr>
          <w:rFonts w:cs="Times New Roman"/>
          <w:szCs w:val="22"/>
        </w:rPr>
        <w:t xml:space="preserve">výlučně prostřednictvím členů Realizačního týmu uvedených v </w:t>
      </w:r>
      <w:r w:rsidRPr="006F6B4C">
        <w:rPr>
          <w:rFonts w:cs="Times New Roman"/>
          <w:b/>
          <w:szCs w:val="22"/>
        </w:rPr>
        <w:t>Příloze č. 4</w:t>
      </w:r>
      <w:r w:rsidRPr="006F6B4C">
        <w:rPr>
          <w:rFonts w:cs="Times New Roman"/>
          <w:szCs w:val="22"/>
        </w:rPr>
        <w:t xml:space="preserve"> [</w:t>
      </w:r>
      <w:r w:rsidRPr="006F6B4C">
        <w:rPr>
          <w:rFonts w:cs="Times New Roman"/>
          <w:i/>
          <w:szCs w:val="22"/>
        </w:rPr>
        <w:t>Realizační tým</w:t>
      </w:r>
      <w:r w:rsidRPr="006F6B4C">
        <w:rPr>
          <w:rFonts w:cs="Times New Roman"/>
          <w:szCs w:val="22"/>
        </w:rPr>
        <w:t>]. Klíčové pozice při p</w:t>
      </w:r>
      <w:r w:rsidR="00D9473B" w:rsidRPr="006F6B4C">
        <w:rPr>
          <w:rFonts w:cs="Times New Roman"/>
          <w:szCs w:val="22"/>
        </w:rPr>
        <w:t>oskytování Služeb, definované v </w:t>
      </w:r>
      <w:r w:rsidRPr="006F6B4C">
        <w:rPr>
          <w:rFonts w:cs="Times New Roman"/>
          <w:b/>
          <w:szCs w:val="22"/>
        </w:rPr>
        <w:t>Příloze č. 4</w:t>
      </w:r>
      <w:r w:rsidRPr="006F6B4C">
        <w:rPr>
          <w:rFonts w:cs="Times New Roman"/>
          <w:szCs w:val="22"/>
        </w:rPr>
        <w:t xml:space="preserve"> [</w:t>
      </w:r>
      <w:r w:rsidRPr="006F6B4C">
        <w:rPr>
          <w:rFonts w:cs="Times New Roman"/>
          <w:i/>
          <w:szCs w:val="22"/>
        </w:rPr>
        <w:t>Realizační tým</w:t>
      </w:r>
      <w:r w:rsidRPr="006F6B4C">
        <w:rPr>
          <w:rFonts w:cs="Times New Roman"/>
          <w:szCs w:val="22"/>
        </w:rPr>
        <w:t>] („</w:t>
      </w:r>
      <w:r w:rsidRPr="006F6B4C">
        <w:rPr>
          <w:rFonts w:cs="Times New Roman"/>
          <w:b/>
          <w:szCs w:val="22"/>
        </w:rPr>
        <w:t>Klíčové pozice</w:t>
      </w:r>
      <w:r w:rsidRPr="006F6B4C">
        <w:rPr>
          <w:rFonts w:cs="Times New Roman"/>
          <w:szCs w:val="22"/>
        </w:rPr>
        <w:t xml:space="preserve">“), musí být zastávány výlučně osobami, jež splňují minimální technické kvalifikační předpoklady kladené na příslušnou Klíčovou pozici dle </w:t>
      </w:r>
      <w:r w:rsidR="00295017" w:rsidRPr="006F6B4C">
        <w:rPr>
          <w:rFonts w:cs="Times New Roman"/>
          <w:szCs w:val="22"/>
        </w:rPr>
        <w:t xml:space="preserve">Zadávací </w:t>
      </w:r>
      <w:r w:rsidRPr="006F6B4C">
        <w:rPr>
          <w:rFonts w:cs="Times New Roman"/>
          <w:szCs w:val="22"/>
        </w:rPr>
        <w:t>dokumentace („</w:t>
      </w:r>
      <w:r w:rsidRPr="006F6B4C">
        <w:rPr>
          <w:rFonts w:cs="Times New Roman"/>
          <w:b/>
          <w:szCs w:val="22"/>
        </w:rPr>
        <w:t>Minimální kvalifikační předpoklady</w:t>
      </w:r>
      <w:r w:rsidRPr="006F6B4C">
        <w:rPr>
          <w:rFonts w:cs="Times New Roman"/>
          <w:szCs w:val="22"/>
        </w:rPr>
        <w:t>“). Klíčové pozice při plnění této Servisní smlouvy musí být zároveň přednostně zastávány osobami, které prokázaly Minimální kvalifikační předpoklady v zadávacím řízení na Veřejnou zakázku („</w:t>
      </w:r>
      <w:r w:rsidRPr="006F6B4C">
        <w:rPr>
          <w:rFonts w:cs="Times New Roman"/>
          <w:b/>
          <w:szCs w:val="22"/>
        </w:rPr>
        <w:t>Kvalifikované osoby</w:t>
      </w:r>
      <w:r w:rsidRPr="006F6B4C">
        <w:rPr>
          <w:rFonts w:cs="Times New Roman"/>
          <w:szCs w:val="22"/>
        </w:rPr>
        <w:t>“), případně osobami, které je za podmínek dle této S</w:t>
      </w:r>
      <w:r w:rsidR="004E3D8A" w:rsidRPr="006F6B4C">
        <w:rPr>
          <w:rFonts w:cs="Times New Roman"/>
          <w:szCs w:val="22"/>
        </w:rPr>
        <w:t>ervisní s</w:t>
      </w:r>
      <w:r w:rsidRPr="006F6B4C">
        <w:rPr>
          <w:rFonts w:cs="Times New Roman"/>
          <w:szCs w:val="22"/>
        </w:rPr>
        <w:t>mlouvy nahradí („</w:t>
      </w:r>
      <w:r w:rsidRPr="006F6B4C">
        <w:rPr>
          <w:rFonts w:cs="Times New Roman"/>
          <w:b/>
          <w:szCs w:val="22"/>
        </w:rPr>
        <w:t>Náhradní kvalifikované osoby</w:t>
      </w:r>
      <w:r w:rsidRPr="006F6B4C">
        <w:rPr>
          <w:rFonts w:cs="Times New Roman"/>
          <w:szCs w:val="22"/>
        </w:rPr>
        <w:t>“).</w:t>
      </w:r>
    </w:p>
    <w:p w14:paraId="735DC446" w14:textId="33CCE66F" w:rsidR="0056038E" w:rsidRPr="006F6B4C" w:rsidRDefault="006A1D12" w:rsidP="00CA4C35">
      <w:pPr>
        <w:pStyle w:val="Clanek11"/>
        <w:widowControl/>
        <w:rPr>
          <w:rFonts w:cs="Times New Roman"/>
          <w:szCs w:val="22"/>
        </w:rPr>
      </w:pPr>
      <w:r w:rsidRPr="006F6B4C">
        <w:rPr>
          <w:rFonts w:cs="Times New Roman"/>
          <w:szCs w:val="22"/>
        </w:rPr>
        <w:t>Nominuje-li</w:t>
      </w:r>
      <w:r w:rsidR="0056038E" w:rsidRPr="006F6B4C">
        <w:rPr>
          <w:rFonts w:cs="Times New Roman"/>
          <w:szCs w:val="22"/>
        </w:rPr>
        <w:t xml:space="preserve"> Poskytovatel</w:t>
      </w:r>
      <w:r w:rsidR="00D541E7" w:rsidRPr="006F6B4C">
        <w:rPr>
          <w:rFonts w:cs="Times New Roman"/>
          <w:szCs w:val="22"/>
        </w:rPr>
        <w:t xml:space="preserve"> za podmínek stanovených v Článku</w:t>
      </w:r>
      <w:r w:rsidR="00CA48DC" w:rsidRPr="006F6B4C">
        <w:rPr>
          <w:rFonts w:cs="Times New Roman"/>
          <w:szCs w:val="22"/>
        </w:rPr>
        <w:t xml:space="preserve"> </w:t>
      </w:r>
      <w:r w:rsidR="00CA48DC" w:rsidRPr="006F6B4C">
        <w:rPr>
          <w:rFonts w:cs="Times New Roman"/>
          <w:szCs w:val="22"/>
        </w:rPr>
        <w:fldChar w:fldCharType="begin"/>
      </w:r>
      <w:r w:rsidR="00CA48DC" w:rsidRPr="006F6B4C">
        <w:rPr>
          <w:rFonts w:cs="Times New Roman"/>
          <w:szCs w:val="22"/>
        </w:rPr>
        <w:instrText xml:space="preserve"> REF _Ref36468477 \r \h </w:instrText>
      </w:r>
      <w:r w:rsidR="00DF5EF6" w:rsidRPr="006F6B4C">
        <w:rPr>
          <w:rFonts w:cs="Times New Roman"/>
          <w:szCs w:val="22"/>
        </w:rPr>
        <w:instrText xml:space="preserve"> \* MERGEFORMAT </w:instrText>
      </w:r>
      <w:r w:rsidR="00CA48DC" w:rsidRPr="006F6B4C">
        <w:rPr>
          <w:rFonts w:cs="Times New Roman"/>
          <w:szCs w:val="22"/>
        </w:rPr>
      </w:r>
      <w:r w:rsidR="00CA48DC" w:rsidRPr="006F6B4C">
        <w:rPr>
          <w:rFonts w:cs="Times New Roman"/>
          <w:szCs w:val="22"/>
        </w:rPr>
        <w:fldChar w:fldCharType="separate"/>
      </w:r>
      <w:r w:rsidR="00846495">
        <w:rPr>
          <w:rFonts w:cs="Times New Roman"/>
          <w:szCs w:val="22"/>
        </w:rPr>
        <w:t>19</w:t>
      </w:r>
      <w:r w:rsidR="00CA48DC" w:rsidRPr="006F6B4C">
        <w:rPr>
          <w:rFonts w:cs="Times New Roman"/>
          <w:szCs w:val="22"/>
        </w:rPr>
        <w:fldChar w:fldCharType="end"/>
      </w:r>
      <w:r w:rsidR="00CA48DC" w:rsidRPr="006F6B4C">
        <w:rPr>
          <w:rFonts w:cs="Times New Roman"/>
          <w:szCs w:val="22"/>
        </w:rPr>
        <w:t xml:space="preserve"> (</w:t>
      </w:r>
      <w:r w:rsidR="00CA48DC" w:rsidRPr="006F6B4C">
        <w:rPr>
          <w:rFonts w:cs="Times New Roman"/>
          <w:i/>
          <w:szCs w:val="22"/>
        </w:rPr>
        <w:t>Realizační tým</w:t>
      </w:r>
      <w:r w:rsidR="00CA48DC" w:rsidRPr="006F6B4C">
        <w:rPr>
          <w:rFonts w:cs="Times New Roman"/>
          <w:szCs w:val="22"/>
        </w:rPr>
        <w:t>)</w:t>
      </w:r>
      <w:r w:rsidR="0056038E" w:rsidRPr="006F6B4C">
        <w:rPr>
          <w:rFonts w:cs="Times New Roman"/>
          <w:szCs w:val="22"/>
        </w:rPr>
        <w:t xml:space="preserve"> na Klíčovou pozici další osoby, jež neprokazovaly kvalifikaci v zadávacím řízení na Veřejnou zakázku, podmínkou pro zapojení každé takové osoby na plnění této S</w:t>
      </w:r>
      <w:r w:rsidR="00D541E7" w:rsidRPr="006F6B4C">
        <w:rPr>
          <w:rFonts w:cs="Times New Roman"/>
          <w:szCs w:val="22"/>
        </w:rPr>
        <w:t>ervisní s</w:t>
      </w:r>
      <w:r w:rsidR="0056038E" w:rsidRPr="006F6B4C">
        <w:rPr>
          <w:rFonts w:cs="Times New Roman"/>
          <w:szCs w:val="22"/>
        </w:rPr>
        <w:t xml:space="preserve">mlouvy je předložení dokladů prokazujících splnění Minimálních kvalifikačních požadavků pro příslušnou Klíčovou pozici. </w:t>
      </w:r>
    </w:p>
    <w:p w14:paraId="6F3FAFFB" w14:textId="618F170A" w:rsidR="0056038E" w:rsidRPr="006F6B4C" w:rsidRDefault="0056038E" w:rsidP="00CA4C35">
      <w:pPr>
        <w:pStyle w:val="Clanek11"/>
        <w:widowControl/>
        <w:rPr>
          <w:rFonts w:cs="Times New Roman"/>
          <w:szCs w:val="22"/>
        </w:rPr>
      </w:pPr>
      <w:r w:rsidRPr="006F6B4C">
        <w:rPr>
          <w:rFonts w:cs="Times New Roman"/>
          <w:szCs w:val="22"/>
        </w:rPr>
        <w:t>Činnosti, jež nejsou zahrnuty ve výčtu činností vymezených pro jednotlivé Klíčové pozice v </w:t>
      </w:r>
      <w:r w:rsidRPr="006F6B4C">
        <w:rPr>
          <w:rFonts w:cs="Times New Roman"/>
          <w:b/>
          <w:szCs w:val="22"/>
        </w:rPr>
        <w:t>Př</w:t>
      </w:r>
      <w:r w:rsidR="00780240" w:rsidRPr="006F6B4C">
        <w:rPr>
          <w:rFonts w:cs="Times New Roman"/>
          <w:b/>
          <w:szCs w:val="22"/>
        </w:rPr>
        <w:t>íloze č. 4</w:t>
      </w:r>
      <w:r w:rsidRPr="006F6B4C">
        <w:rPr>
          <w:rFonts w:cs="Times New Roman"/>
          <w:szCs w:val="22"/>
        </w:rPr>
        <w:t xml:space="preserve"> [</w:t>
      </w:r>
      <w:r w:rsidRPr="006F6B4C">
        <w:rPr>
          <w:rFonts w:cs="Times New Roman"/>
          <w:i/>
          <w:szCs w:val="22"/>
        </w:rPr>
        <w:t>Realizační tým</w:t>
      </w:r>
      <w:r w:rsidRPr="006F6B4C">
        <w:rPr>
          <w:rFonts w:cs="Times New Roman"/>
          <w:szCs w:val="22"/>
        </w:rPr>
        <w:t xml:space="preserve">], je Poskytovatel oprávněn </w:t>
      </w:r>
      <w:r w:rsidR="00780240" w:rsidRPr="006F6B4C">
        <w:rPr>
          <w:rFonts w:cs="Times New Roman"/>
          <w:szCs w:val="22"/>
        </w:rPr>
        <w:t>zabezpečit</w:t>
      </w:r>
      <w:r w:rsidRPr="006F6B4C">
        <w:rPr>
          <w:rFonts w:cs="Times New Roman"/>
          <w:szCs w:val="22"/>
        </w:rPr>
        <w:t xml:space="preserve"> prostřednictvím osob </w:t>
      </w:r>
      <w:r w:rsidR="004A058A" w:rsidRPr="006F6B4C">
        <w:rPr>
          <w:rFonts w:cs="Times New Roman"/>
          <w:szCs w:val="22"/>
        </w:rPr>
        <w:t>uvedených v</w:t>
      </w:r>
      <w:r w:rsidR="00CB115C" w:rsidRPr="006F6B4C">
        <w:rPr>
          <w:rFonts w:cs="Times New Roman"/>
          <w:szCs w:val="22"/>
        </w:rPr>
        <w:t> </w:t>
      </w:r>
      <w:r w:rsidR="004A058A" w:rsidRPr="006F6B4C">
        <w:rPr>
          <w:rFonts w:cs="Times New Roman"/>
          <w:szCs w:val="22"/>
        </w:rPr>
        <w:t>bodě</w:t>
      </w:r>
      <w:r w:rsidR="00CB115C" w:rsidRPr="006F6B4C">
        <w:rPr>
          <w:rFonts w:cs="Times New Roman"/>
          <w:szCs w:val="22"/>
        </w:rPr>
        <w:t xml:space="preserve"> </w:t>
      </w:r>
      <w:r w:rsidR="00277983" w:rsidRPr="006F6B4C">
        <w:rPr>
          <w:rFonts w:cs="Times New Roman"/>
          <w:szCs w:val="22"/>
        </w:rPr>
        <w:fldChar w:fldCharType="begin"/>
      </w:r>
      <w:r w:rsidR="00277983" w:rsidRPr="006F6B4C">
        <w:rPr>
          <w:rFonts w:cs="Times New Roman"/>
          <w:szCs w:val="22"/>
        </w:rPr>
        <w:instrText xml:space="preserve"> REF _Ref49361847 \r \h </w:instrText>
      </w:r>
      <w:r w:rsidR="009647B2" w:rsidRPr="006F6B4C">
        <w:rPr>
          <w:rFonts w:cs="Times New Roman"/>
          <w:szCs w:val="22"/>
        </w:rPr>
        <w:instrText xml:space="preserve"> \* MERGEFORMAT </w:instrText>
      </w:r>
      <w:r w:rsidR="00277983" w:rsidRPr="006F6B4C">
        <w:rPr>
          <w:rFonts w:cs="Times New Roman"/>
          <w:szCs w:val="22"/>
        </w:rPr>
      </w:r>
      <w:r w:rsidR="00277983" w:rsidRPr="006F6B4C">
        <w:rPr>
          <w:rFonts w:cs="Times New Roman"/>
          <w:szCs w:val="22"/>
        </w:rPr>
        <w:fldChar w:fldCharType="separate"/>
      </w:r>
      <w:r w:rsidR="00846495">
        <w:rPr>
          <w:rFonts w:cs="Times New Roman"/>
          <w:szCs w:val="22"/>
        </w:rPr>
        <w:t>1.2</w:t>
      </w:r>
      <w:r w:rsidR="00277983" w:rsidRPr="006F6B4C">
        <w:rPr>
          <w:rFonts w:cs="Times New Roman"/>
          <w:szCs w:val="22"/>
        </w:rPr>
        <w:fldChar w:fldCharType="end"/>
      </w:r>
      <w:r w:rsidRPr="006F6B4C">
        <w:rPr>
          <w:rFonts w:cs="Times New Roman"/>
          <w:szCs w:val="22"/>
        </w:rPr>
        <w:t xml:space="preserve"> </w:t>
      </w:r>
      <w:r w:rsidR="00780240" w:rsidRPr="006F6B4C">
        <w:rPr>
          <w:rFonts w:cs="Times New Roman"/>
          <w:b/>
          <w:szCs w:val="22"/>
        </w:rPr>
        <w:t>Přílohy č. 4</w:t>
      </w:r>
      <w:r w:rsidRPr="006F6B4C">
        <w:rPr>
          <w:rFonts w:cs="Times New Roman"/>
          <w:szCs w:val="22"/>
        </w:rPr>
        <w:t xml:space="preserve"> [</w:t>
      </w:r>
      <w:r w:rsidRPr="006F6B4C">
        <w:rPr>
          <w:rFonts w:cs="Times New Roman"/>
          <w:i/>
          <w:szCs w:val="22"/>
        </w:rPr>
        <w:t>Realizační tým</w:t>
      </w:r>
      <w:r w:rsidRPr="006F6B4C">
        <w:rPr>
          <w:rFonts w:cs="Times New Roman"/>
          <w:szCs w:val="22"/>
        </w:rPr>
        <w:t>]</w:t>
      </w:r>
      <w:r w:rsidR="00CB115C" w:rsidRPr="006F6B4C">
        <w:rPr>
          <w:rFonts w:cs="Times New Roman"/>
          <w:szCs w:val="22"/>
        </w:rPr>
        <w:t xml:space="preserve"> (další členové Realizačního týmu Poskytovatele)</w:t>
      </w:r>
      <w:r w:rsidRPr="006F6B4C">
        <w:rPr>
          <w:rFonts w:cs="Times New Roman"/>
          <w:szCs w:val="22"/>
        </w:rPr>
        <w:t xml:space="preserve">. </w:t>
      </w:r>
    </w:p>
    <w:p w14:paraId="794F2871" w14:textId="4DE132E2" w:rsidR="0056038E" w:rsidRPr="006F6B4C" w:rsidRDefault="0056038E" w:rsidP="00CA4C35">
      <w:pPr>
        <w:pStyle w:val="Clanek11"/>
        <w:widowControl/>
        <w:rPr>
          <w:rFonts w:cs="Times New Roman"/>
          <w:szCs w:val="22"/>
        </w:rPr>
      </w:pPr>
      <w:r w:rsidRPr="006F6B4C">
        <w:rPr>
          <w:rFonts w:cs="Times New Roman"/>
          <w:szCs w:val="22"/>
        </w:rPr>
        <w:t>Každý člen Realizačního týmu na Klíčové pozici se bude na poskytování Služeb podílet v</w:t>
      </w:r>
      <w:r w:rsidR="00D77524" w:rsidRPr="006F6B4C">
        <w:rPr>
          <w:rFonts w:cs="Times New Roman"/>
          <w:szCs w:val="22"/>
        </w:rPr>
        <w:t> </w:t>
      </w:r>
      <w:r w:rsidRPr="006F6B4C">
        <w:rPr>
          <w:rFonts w:cs="Times New Roman"/>
          <w:szCs w:val="22"/>
        </w:rPr>
        <w:t>rozsahu a činnostmi pro tuto pozici stanovenými v </w:t>
      </w:r>
      <w:r w:rsidR="00780240" w:rsidRPr="006F6B4C">
        <w:rPr>
          <w:rFonts w:cs="Times New Roman"/>
          <w:b/>
          <w:szCs w:val="22"/>
        </w:rPr>
        <w:t>Příloze č. 4</w:t>
      </w:r>
      <w:r w:rsidRPr="006F6B4C">
        <w:rPr>
          <w:rFonts w:cs="Times New Roman"/>
          <w:szCs w:val="22"/>
        </w:rPr>
        <w:t xml:space="preserve"> [</w:t>
      </w:r>
      <w:r w:rsidRPr="006F6B4C">
        <w:rPr>
          <w:rFonts w:cs="Times New Roman"/>
          <w:i/>
          <w:szCs w:val="22"/>
        </w:rPr>
        <w:t>Realizační tým</w:t>
      </w:r>
      <w:r w:rsidRPr="006F6B4C">
        <w:rPr>
          <w:rFonts w:cs="Times New Roman"/>
          <w:szCs w:val="22"/>
        </w:rPr>
        <w:t xml:space="preserve">]. </w:t>
      </w:r>
    </w:p>
    <w:p w14:paraId="6CCF656B" w14:textId="5E0E886F" w:rsidR="0056038E" w:rsidRPr="006F6B4C" w:rsidRDefault="0056038E" w:rsidP="00CA4C35">
      <w:pPr>
        <w:pStyle w:val="Clanek11"/>
        <w:widowControl/>
        <w:rPr>
          <w:rFonts w:cs="Times New Roman"/>
          <w:szCs w:val="22"/>
        </w:rPr>
      </w:pPr>
      <w:r w:rsidRPr="006F6B4C">
        <w:rPr>
          <w:rFonts w:cs="Times New Roman"/>
          <w:szCs w:val="22"/>
        </w:rPr>
        <w:t>Poskytovatel je povinen do dvou (2) týdnů od doručení písemné výzvy Objednateli potvrdit a doložit, že kterákoliv konkrétní osoba podílející se na plnění S</w:t>
      </w:r>
      <w:r w:rsidR="00E828C0" w:rsidRPr="006F6B4C">
        <w:rPr>
          <w:rFonts w:cs="Times New Roman"/>
          <w:szCs w:val="22"/>
        </w:rPr>
        <w:t>ervisní s</w:t>
      </w:r>
      <w:r w:rsidRPr="006F6B4C">
        <w:rPr>
          <w:rFonts w:cs="Times New Roman"/>
          <w:szCs w:val="22"/>
        </w:rPr>
        <w:t>mlouvy má kvalifikaci a odbornost nezbytnou k tomu, aby se na poskytování příslušných Služeb podílela, a</w:t>
      </w:r>
      <w:r w:rsidR="009E17E2" w:rsidRPr="006F6B4C">
        <w:rPr>
          <w:rFonts w:cs="Times New Roman"/>
          <w:szCs w:val="22"/>
        </w:rPr>
        <w:t> </w:t>
      </w:r>
      <w:r w:rsidRPr="006F6B4C">
        <w:rPr>
          <w:rFonts w:cs="Times New Roman"/>
          <w:szCs w:val="22"/>
        </w:rPr>
        <w:t xml:space="preserve">aby byly Služby prováděny </w:t>
      </w:r>
      <w:r w:rsidR="0064266C" w:rsidRPr="006F6B4C">
        <w:rPr>
          <w:rFonts w:cs="Times New Roman"/>
          <w:szCs w:val="22"/>
        </w:rPr>
        <w:t xml:space="preserve">včas a </w:t>
      </w:r>
      <w:r w:rsidRPr="006F6B4C">
        <w:rPr>
          <w:rFonts w:cs="Times New Roman"/>
          <w:szCs w:val="22"/>
        </w:rPr>
        <w:t xml:space="preserve">s řádnou a odbornou péčí. </w:t>
      </w:r>
    </w:p>
    <w:p w14:paraId="6B72A923" w14:textId="41CC3FE8" w:rsidR="0056038E" w:rsidRPr="006F6B4C" w:rsidRDefault="0056038E" w:rsidP="00CA4C35">
      <w:pPr>
        <w:pStyle w:val="Clanek11"/>
        <w:widowControl/>
        <w:rPr>
          <w:rFonts w:cs="Times New Roman"/>
          <w:szCs w:val="22"/>
        </w:rPr>
      </w:pPr>
      <w:bookmarkStart w:id="314" w:name="_Ref36469262"/>
      <w:r w:rsidRPr="006F6B4C">
        <w:rPr>
          <w:rFonts w:cs="Times New Roman"/>
          <w:szCs w:val="22"/>
        </w:rPr>
        <w:t>Osoby na Klíčové pozici musí po celou dobu poskytování Služeb udržovat v platnosti certifikaci, byla-li tato pro dotčenou Klíčovou pozici požadována v </w:t>
      </w:r>
      <w:r w:rsidR="00450CEC" w:rsidRPr="006F6B4C">
        <w:rPr>
          <w:rFonts w:cs="Times New Roman"/>
          <w:szCs w:val="22"/>
        </w:rPr>
        <w:t>Zadávací dokumentaci</w:t>
      </w:r>
      <w:r w:rsidRPr="006F6B4C">
        <w:rPr>
          <w:rFonts w:cs="Times New Roman"/>
          <w:szCs w:val="22"/>
        </w:rPr>
        <w:t>.</w:t>
      </w:r>
      <w:r w:rsidR="00761237" w:rsidRPr="006F6B4C">
        <w:rPr>
          <w:rFonts w:cs="Times New Roman"/>
          <w:szCs w:val="22"/>
        </w:rPr>
        <w:t xml:space="preserve"> </w:t>
      </w:r>
      <w:bookmarkEnd w:id="314"/>
    </w:p>
    <w:p w14:paraId="28CF99E1" w14:textId="79605AC9" w:rsidR="0056038E" w:rsidRPr="006F6B4C" w:rsidRDefault="0056038E" w:rsidP="00CA4C35">
      <w:pPr>
        <w:pStyle w:val="Clanek11"/>
        <w:widowControl/>
        <w:rPr>
          <w:rFonts w:cs="Times New Roman"/>
          <w:szCs w:val="22"/>
        </w:rPr>
      </w:pPr>
      <w:bookmarkStart w:id="315" w:name="_Ref57146855"/>
      <w:bookmarkStart w:id="316" w:name="_Ref36468677"/>
      <w:r w:rsidRPr="006F6B4C">
        <w:rPr>
          <w:rFonts w:cs="Times New Roman"/>
          <w:szCs w:val="22"/>
        </w:rPr>
        <w:lastRenderedPageBreak/>
        <w:t>Nebude-li se Kvalifikovaná osoba řádně podílet na poskytování Služeb v rozsahu stanoveném touto S</w:t>
      </w:r>
      <w:r w:rsidR="004E3D8A" w:rsidRPr="006F6B4C">
        <w:rPr>
          <w:rFonts w:cs="Times New Roman"/>
          <w:szCs w:val="22"/>
        </w:rPr>
        <w:t>ervisní s</w:t>
      </w:r>
      <w:r w:rsidRPr="006F6B4C">
        <w:rPr>
          <w:rFonts w:cs="Times New Roman"/>
          <w:szCs w:val="22"/>
        </w:rPr>
        <w:t>mlouvou, např. v důsledku ukončení její spolupráce s Poskytovatelem, nebo pokud spolupráci brání objektivně závažné překážky, s výjimkou překonatelných objekti</w:t>
      </w:r>
      <w:r w:rsidR="00CA48DC" w:rsidRPr="006F6B4C">
        <w:rPr>
          <w:rFonts w:cs="Times New Roman"/>
          <w:szCs w:val="22"/>
        </w:rPr>
        <w:t xml:space="preserve">vně závažných překážek dle Článku </w:t>
      </w:r>
      <w:r w:rsidR="00CA48DC" w:rsidRPr="006F6B4C">
        <w:rPr>
          <w:rFonts w:cs="Times New Roman"/>
          <w:szCs w:val="22"/>
        </w:rPr>
        <w:fldChar w:fldCharType="begin"/>
      </w:r>
      <w:r w:rsidR="00CA48DC" w:rsidRPr="006F6B4C">
        <w:rPr>
          <w:rFonts w:cs="Times New Roman"/>
          <w:szCs w:val="22"/>
        </w:rPr>
        <w:instrText xml:space="preserve"> REF _Ref36468530 \r \h </w:instrText>
      </w:r>
      <w:r w:rsidR="00DF5EF6" w:rsidRPr="006F6B4C">
        <w:rPr>
          <w:rFonts w:cs="Times New Roman"/>
          <w:szCs w:val="22"/>
        </w:rPr>
        <w:instrText xml:space="preserve"> \* MERGEFORMAT </w:instrText>
      </w:r>
      <w:r w:rsidR="00CA48DC" w:rsidRPr="006F6B4C">
        <w:rPr>
          <w:rFonts w:cs="Times New Roman"/>
          <w:szCs w:val="22"/>
        </w:rPr>
      </w:r>
      <w:r w:rsidR="00CA48DC" w:rsidRPr="006F6B4C">
        <w:rPr>
          <w:rFonts w:cs="Times New Roman"/>
          <w:szCs w:val="22"/>
        </w:rPr>
        <w:fldChar w:fldCharType="separate"/>
      </w:r>
      <w:r w:rsidR="00846495">
        <w:rPr>
          <w:rFonts w:cs="Times New Roman"/>
          <w:szCs w:val="22"/>
        </w:rPr>
        <w:t>19.11</w:t>
      </w:r>
      <w:r w:rsidR="00CA48DC" w:rsidRPr="006F6B4C">
        <w:rPr>
          <w:rFonts w:cs="Times New Roman"/>
          <w:szCs w:val="22"/>
        </w:rPr>
        <w:fldChar w:fldCharType="end"/>
      </w:r>
      <w:r w:rsidRPr="006F6B4C">
        <w:rPr>
          <w:rFonts w:cs="Times New Roman"/>
          <w:szCs w:val="22"/>
        </w:rPr>
        <w:t>, je Poskytovatel povinen neprodleně, nejpozději však do tří (3) pracovních dnů ode dne, kdy taková situace nastala, informovat Objednatele o této skutečnosti.</w:t>
      </w:r>
      <w:bookmarkEnd w:id="315"/>
      <w:r w:rsidRPr="006F6B4C">
        <w:rPr>
          <w:rFonts w:cs="Times New Roman"/>
          <w:szCs w:val="22"/>
        </w:rPr>
        <w:t xml:space="preserve"> </w:t>
      </w:r>
      <w:bookmarkEnd w:id="316"/>
    </w:p>
    <w:p w14:paraId="3F4F1173" w14:textId="4A5538B3" w:rsidR="0056038E" w:rsidRPr="006F6B4C" w:rsidRDefault="0056038E" w:rsidP="00CA4C35">
      <w:pPr>
        <w:pStyle w:val="Clanek11"/>
        <w:widowControl/>
        <w:rPr>
          <w:rFonts w:cs="Times New Roman"/>
          <w:szCs w:val="22"/>
        </w:rPr>
      </w:pPr>
      <w:r w:rsidRPr="006F6B4C">
        <w:rPr>
          <w:rFonts w:cs="Times New Roman"/>
          <w:szCs w:val="22"/>
        </w:rPr>
        <w:t xml:space="preserve">Poskytovatel nejpozději do deseti (10) pracovních dnů od doručení oznámení dle předchozího </w:t>
      </w:r>
      <w:r w:rsidR="00C059E5" w:rsidRPr="006F6B4C">
        <w:rPr>
          <w:rFonts w:cs="Times New Roman"/>
          <w:szCs w:val="22"/>
        </w:rPr>
        <w:t xml:space="preserve">Článku </w:t>
      </w:r>
      <w:r w:rsidR="00C059E5" w:rsidRPr="006F6B4C">
        <w:rPr>
          <w:rFonts w:cs="Times New Roman"/>
          <w:szCs w:val="22"/>
        </w:rPr>
        <w:fldChar w:fldCharType="begin"/>
      </w:r>
      <w:r w:rsidR="00C059E5" w:rsidRPr="006F6B4C">
        <w:rPr>
          <w:rFonts w:cs="Times New Roman"/>
          <w:szCs w:val="22"/>
        </w:rPr>
        <w:instrText xml:space="preserve"> REF _Ref36468677 \r \h </w:instrText>
      </w:r>
      <w:r w:rsidR="00DF5EF6" w:rsidRPr="006F6B4C">
        <w:rPr>
          <w:rFonts w:cs="Times New Roman"/>
          <w:szCs w:val="22"/>
        </w:rPr>
        <w:instrText xml:space="preserve"> \* MERGEFORMAT </w:instrText>
      </w:r>
      <w:r w:rsidR="00C059E5" w:rsidRPr="006F6B4C">
        <w:rPr>
          <w:rFonts w:cs="Times New Roman"/>
          <w:szCs w:val="22"/>
        </w:rPr>
      </w:r>
      <w:r w:rsidR="00C059E5" w:rsidRPr="006F6B4C">
        <w:rPr>
          <w:rFonts w:cs="Times New Roman"/>
          <w:szCs w:val="22"/>
        </w:rPr>
        <w:fldChar w:fldCharType="separate"/>
      </w:r>
      <w:r w:rsidR="00846495">
        <w:rPr>
          <w:rFonts w:cs="Times New Roman"/>
          <w:szCs w:val="22"/>
        </w:rPr>
        <w:t>19.7</w:t>
      </w:r>
      <w:r w:rsidR="00C059E5" w:rsidRPr="006F6B4C">
        <w:rPr>
          <w:rFonts w:cs="Times New Roman"/>
          <w:szCs w:val="22"/>
        </w:rPr>
        <w:fldChar w:fldCharType="end"/>
      </w:r>
      <w:r w:rsidR="00C059E5" w:rsidRPr="006F6B4C">
        <w:rPr>
          <w:rFonts w:cs="Times New Roman"/>
          <w:szCs w:val="22"/>
        </w:rPr>
        <w:t>,</w:t>
      </w:r>
      <w:r w:rsidRPr="006F6B4C">
        <w:rPr>
          <w:rFonts w:cs="Times New Roman"/>
          <w:szCs w:val="22"/>
        </w:rPr>
        <w:t xml:space="preserve"> </w:t>
      </w:r>
      <w:r w:rsidR="00C059E5" w:rsidRPr="006F6B4C">
        <w:rPr>
          <w:rFonts w:cs="Times New Roman"/>
          <w:szCs w:val="22"/>
        </w:rPr>
        <w:t>zabezpečí</w:t>
      </w:r>
      <w:r w:rsidRPr="006F6B4C">
        <w:rPr>
          <w:rFonts w:cs="Times New Roman"/>
          <w:szCs w:val="22"/>
        </w:rPr>
        <w:t xml:space="preserve"> a prokáže Objednateli, že namísto Kvalifikované osob</w:t>
      </w:r>
      <w:r w:rsidR="00C059E5" w:rsidRPr="006F6B4C">
        <w:rPr>
          <w:rFonts w:cs="Times New Roman"/>
          <w:szCs w:val="22"/>
        </w:rPr>
        <w:t>y se bude na poskytování Služeb</w:t>
      </w:r>
      <w:r w:rsidRPr="006F6B4C">
        <w:rPr>
          <w:rFonts w:cs="Times New Roman"/>
          <w:szCs w:val="22"/>
        </w:rPr>
        <w:t xml:space="preserve"> podílet adekvátní náhrada v podobě Náhradní kvalifikované osoby. Nedohodnou-li se Strany písemn</w:t>
      </w:r>
      <w:r w:rsidR="00662901" w:rsidRPr="006F6B4C">
        <w:rPr>
          <w:rFonts w:cs="Times New Roman"/>
          <w:szCs w:val="22"/>
        </w:rPr>
        <w:t>ě</w:t>
      </w:r>
      <w:r w:rsidRPr="006F6B4C">
        <w:rPr>
          <w:rFonts w:cs="Times New Roman"/>
          <w:szCs w:val="22"/>
        </w:rPr>
        <w:t xml:space="preserve"> jinak, musí Náhradní kvalifikovaná osoba splňovat Minimální kvalifikační předpoklady.</w:t>
      </w:r>
    </w:p>
    <w:p w14:paraId="57CB1B78" w14:textId="77777777" w:rsidR="0056038E" w:rsidRPr="006F6B4C" w:rsidRDefault="00046FFD" w:rsidP="00CA4C35">
      <w:pPr>
        <w:pStyle w:val="Clanek11"/>
        <w:widowControl/>
        <w:rPr>
          <w:rFonts w:cs="Times New Roman"/>
          <w:szCs w:val="22"/>
        </w:rPr>
      </w:pPr>
      <w:r w:rsidRPr="006F6B4C">
        <w:rPr>
          <w:rFonts w:cs="Times New Roman"/>
          <w:szCs w:val="22"/>
        </w:rPr>
        <w:t>Porušení</w:t>
      </w:r>
      <w:r w:rsidR="0056038E" w:rsidRPr="006F6B4C">
        <w:rPr>
          <w:rFonts w:cs="Times New Roman"/>
          <w:szCs w:val="22"/>
        </w:rPr>
        <w:t xml:space="preserve"> povinnost</w:t>
      </w:r>
      <w:r w:rsidRPr="006F6B4C">
        <w:rPr>
          <w:rFonts w:cs="Times New Roman"/>
          <w:szCs w:val="22"/>
        </w:rPr>
        <w:t>i</w:t>
      </w:r>
      <w:r w:rsidR="0056038E" w:rsidRPr="006F6B4C">
        <w:rPr>
          <w:rFonts w:cs="Times New Roman"/>
          <w:szCs w:val="22"/>
        </w:rPr>
        <w:t xml:space="preserve"> </w:t>
      </w:r>
      <w:r w:rsidR="00C52344" w:rsidRPr="006F6B4C">
        <w:rPr>
          <w:rFonts w:cs="Times New Roman"/>
          <w:szCs w:val="22"/>
        </w:rPr>
        <w:t>zabezpečit</w:t>
      </w:r>
      <w:r w:rsidR="0056038E" w:rsidRPr="006F6B4C">
        <w:rPr>
          <w:rFonts w:cs="Times New Roman"/>
          <w:szCs w:val="22"/>
        </w:rPr>
        <w:t xml:space="preserve"> a prokázat Objednateli, že Náhradní kvalifikovaná osoba splňuje alespoň Minimální kvalifikační předpoklady stanovené pro Kvalifikovanou osobu, kterou nahrazuje (včetně příp</w:t>
      </w:r>
      <w:r w:rsidR="00393B0E" w:rsidRPr="006F6B4C">
        <w:rPr>
          <w:rFonts w:cs="Times New Roman"/>
          <w:szCs w:val="22"/>
        </w:rPr>
        <w:t>adu, kdy Poskytovatel</w:t>
      </w:r>
      <w:r w:rsidR="0056038E" w:rsidRPr="006F6B4C">
        <w:rPr>
          <w:rFonts w:cs="Times New Roman"/>
          <w:szCs w:val="22"/>
        </w:rPr>
        <w:t xml:space="preserve"> vůbec nezajistí a neprokáže náhradu za Kvalifikovanou osobu), je Objednatelem považováno za závažné porušení S</w:t>
      </w:r>
      <w:r w:rsidR="004E3D8A" w:rsidRPr="006F6B4C">
        <w:rPr>
          <w:rFonts w:cs="Times New Roman"/>
          <w:szCs w:val="22"/>
        </w:rPr>
        <w:t>ervisní s</w:t>
      </w:r>
      <w:r w:rsidR="0056038E" w:rsidRPr="006F6B4C">
        <w:rPr>
          <w:rFonts w:cs="Times New Roman"/>
          <w:szCs w:val="22"/>
        </w:rPr>
        <w:t>mlouvy ve smyslu § 48 odst. 5 písm. d) ZZVZ.</w:t>
      </w:r>
    </w:p>
    <w:p w14:paraId="25E9A869" w14:textId="754F5BFE" w:rsidR="0056038E" w:rsidRPr="006F6B4C" w:rsidRDefault="0056038E" w:rsidP="00CA4C35">
      <w:pPr>
        <w:pStyle w:val="Clanek11"/>
        <w:widowControl/>
        <w:rPr>
          <w:rFonts w:cs="Times New Roman"/>
          <w:szCs w:val="22"/>
        </w:rPr>
      </w:pPr>
      <w:r w:rsidRPr="006F6B4C">
        <w:rPr>
          <w:rFonts w:cs="Times New Roman"/>
          <w:szCs w:val="22"/>
        </w:rPr>
        <w:t xml:space="preserve">Jakékoliv náklady vzniklé v souvislosti se </w:t>
      </w:r>
      <w:r w:rsidR="00853629" w:rsidRPr="006F6B4C">
        <w:rPr>
          <w:rFonts w:cs="Times New Roman"/>
          <w:szCs w:val="22"/>
        </w:rPr>
        <w:t xml:space="preserve">zabezpečením </w:t>
      </w:r>
      <w:r w:rsidRPr="006F6B4C">
        <w:rPr>
          <w:rFonts w:cs="Times New Roman"/>
          <w:szCs w:val="22"/>
        </w:rPr>
        <w:t xml:space="preserve">Náhradní kvalifikované osoby a prokázáním Minimálních kvalifikačních předpokladů </w:t>
      </w:r>
      <w:r w:rsidR="00653235" w:rsidRPr="006F6B4C">
        <w:rPr>
          <w:rFonts w:cs="Times New Roman"/>
          <w:szCs w:val="22"/>
        </w:rPr>
        <w:t>nese výlučně Poskytovatel</w:t>
      </w:r>
      <w:r w:rsidRPr="006F6B4C">
        <w:rPr>
          <w:rFonts w:cs="Times New Roman"/>
          <w:szCs w:val="22"/>
        </w:rPr>
        <w:t>.</w:t>
      </w:r>
    </w:p>
    <w:p w14:paraId="0FEE7826" w14:textId="6BA2A758" w:rsidR="0056038E" w:rsidRPr="006F6B4C" w:rsidRDefault="00D76C5E" w:rsidP="00CA4C35">
      <w:pPr>
        <w:pStyle w:val="Clanek11"/>
        <w:widowControl/>
        <w:rPr>
          <w:rFonts w:cs="Times New Roman"/>
          <w:szCs w:val="22"/>
        </w:rPr>
      </w:pPr>
      <w:bookmarkStart w:id="317" w:name="_Ref36468530"/>
      <w:r w:rsidRPr="006F6B4C">
        <w:rPr>
          <w:rFonts w:cs="Times New Roman"/>
          <w:szCs w:val="22"/>
        </w:rPr>
        <w:t xml:space="preserve">Za překonatelné objektivně závažné překážky pro potřeby Článku </w:t>
      </w:r>
      <w:r w:rsidRPr="006F6B4C">
        <w:rPr>
          <w:rFonts w:cs="Times New Roman"/>
          <w:szCs w:val="22"/>
        </w:rPr>
        <w:fldChar w:fldCharType="begin"/>
      </w:r>
      <w:r w:rsidRPr="006F6B4C">
        <w:rPr>
          <w:rFonts w:cs="Times New Roman"/>
          <w:szCs w:val="22"/>
        </w:rPr>
        <w:instrText xml:space="preserve"> REF _Ref57146855 \r \h </w:instrText>
      </w:r>
      <w:r w:rsidR="00BE5358"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19.7</w:t>
      </w:r>
      <w:r w:rsidRPr="006F6B4C">
        <w:rPr>
          <w:rFonts w:cs="Times New Roman"/>
          <w:szCs w:val="22"/>
        </w:rPr>
        <w:fldChar w:fldCharType="end"/>
      </w:r>
      <w:r w:rsidRPr="006F6B4C">
        <w:rPr>
          <w:rFonts w:cs="Times New Roman"/>
          <w:szCs w:val="22"/>
        </w:rPr>
        <w:t xml:space="preserve"> se považuje krátkodobá nemoc, dočasná pracovní neschopnost nebo karanténa Kvalifikované osoby, to vše v délce nejvýše jednoho (1) měsíce, její krátkodobá nepřítomnost v délce nejvýše dvou (2) týdnů spočívající v dovolené ve smyslu § 211 a násl.</w:t>
      </w:r>
      <w:r w:rsidR="00CC020A">
        <w:rPr>
          <w:rFonts w:cs="Times New Roman"/>
          <w:szCs w:val="22"/>
        </w:rPr>
        <w:t xml:space="preserve"> Zákoníku práce</w:t>
      </w:r>
      <w:r w:rsidRPr="006F6B4C">
        <w:rPr>
          <w:rFonts w:cs="Times New Roman"/>
          <w:szCs w:val="22"/>
        </w:rPr>
        <w:t>, oznámená Poskytovatelem Objednateli bez zbytečného odkladu jak o takové budoucí nepřítomnosti Kvalifikované osoby Poskytovatel dozvěděl, události vyvolané vyšší mocí znemožňující poskytnutí její součinnosti. Za překonatelné objektivně závažné překážky se nepovažuje zejména: (i) dlouhodobá nemoc Kvalifikované osoby, dlouhodobá pracovní neschopnost, karanténa nebo jiná dlouhodobá nepřítomnost Kvalifikované osoby v délce vždy přesahující jeden (1) měsíc nebo souhrnně tři (3) měsíce v průběhu jednoho (1) kalendářního roku; a (ii) dovolená, studijní nebo jiné obdobné volno ve smyslu příslušných ustanovení Zákoníku práce nebo jiné osobní překážky Kvalifikované osoby bránící ji v</w:t>
      </w:r>
      <w:r w:rsidR="00C44060" w:rsidRPr="006F6B4C">
        <w:rPr>
          <w:rFonts w:cs="Times New Roman"/>
          <w:szCs w:val="22"/>
        </w:rPr>
        <w:t> </w:t>
      </w:r>
      <w:r w:rsidRPr="006F6B4C">
        <w:rPr>
          <w:rFonts w:cs="Times New Roman"/>
          <w:szCs w:val="22"/>
        </w:rPr>
        <w:t>poskytování Služeb déle než dva (2) týdny nebo v souhrnu déle než tři (3) měsíce v průběhu jednoho (1) kalendářního roku.</w:t>
      </w:r>
      <w:r w:rsidRPr="006F6B4C" w:rsidDel="00D76C5E">
        <w:rPr>
          <w:rFonts w:cs="Times New Roman"/>
          <w:szCs w:val="22"/>
        </w:rPr>
        <w:t xml:space="preserve"> </w:t>
      </w:r>
      <w:bookmarkEnd w:id="317"/>
    </w:p>
    <w:p w14:paraId="4A83FF87" w14:textId="25966C78" w:rsidR="0056038E" w:rsidRPr="006F6B4C" w:rsidRDefault="0056038E" w:rsidP="00CA4C35">
      <w:pPr>
        <w:pStyle w:val="Clanek11"/>
        <w:widowControl/>
        <w:rPr>
          <w:rFonts w:cs="Times New Roman"/>
          <w:szCs w:val="22"/>
        </w:rPr>
      </w:pPr>
      <w:r w:rsidRPr="006F6B4C">
        <w:rPr>
          <w:rFonts w:cs="Times New Roman"/>
          <w:szCs w:val="22"/>
        </w:rPr>
        <w:t xml:space="preserve">Při změně Realizačního týmu uvedeného v </w:t>
      </w:r>
      <w:r w:rsidR="00653235" w:rsidRPr="006F6B4C">
        <w:rPr>
          <w:rFonts w:cs="Times New Roman"/>
          <w:b/>
          <w:szCs w:val="22"/>
        </w:rPr>
        <w:t>Příloze č. 4</w:t>
      </w:r>
      <w:r w:rsidRPr="006F6B4C">
        <w:rPr>
          <w:rFonts w:cs="Times New Roman"/>
          <w:b/>
          <w:szCs w:val="22"/>
        </w:rPr>
        <w:t xml:space="preserve"> </w:t>
      </w:r>
      <w:r w:rsidRPr="006F6B4C">
        <w:rPr>
          <w:rFonts w:cs="Times New Roman"/>
          <w:szCs w:val="22"/>
        </w:rPr>
        <w:t>[</w:t>
      </w:r>
      <w:r w:rsidRPr="006F6B4C">
        <w:rPr>
          <w:rFonts w:cs="Times New Roman"/>
          <w:i/>
          <w:szCs w:val="22"/>
        </w:rPr>
        <w:t>Realizační tým</w:t>
      </w:r>
      <w:r w:rsidRPr="006F6B4C">
        <w:rPr>
          <w:rFonts w:cs="Times New Roman"/>
          <w:szCs w:val="22"/>
        </w:rPr>
        <w:t xml:space="preserve">] není nutné uzavírat </w:t>
      </w:r>
      <w:r w:rsidR="00BD1A4E" w:rsidRPr="006F6B4C">
        <w:rPr>
          <w:rFonts w:cs="Times New Roman"/>
          <w:szCs w:val="22"/>
        </w:rPr>
        <w:t>píse</w:t>
      </w:r>
      <w:r w:rsidR="00D6136E" w:rsidRPr="006F6B4C">
        <w:rPr>
          <w:rFonts w:cs="Times New Roman"/>
          <w:szCs w:val="22"/>
        </w:rPr>
        <w:t>m</w:t>
      </w:r>
      <w:r w:rsidR="00BD1A4E" w:rsidRPr="006F6B4C">
        <w:rPr>
          <w:rFonts w:cs="Times New Roman"/>
          <w:szCs w:val="22"/>
        </w:rPr>
        <w:t>ný</w:t>
      </w:r>
      <w:r w:rsidRPr="006F6B4C">
        <w:rPr>
          <w:rFonts w:cs="Times New Roman"/>
          <w:szCs w:val="22"/>
        </w:rPr>
        <w:t xml:space="preserve"> dodatek k této S</w:t>
      </w:r>
      <w:r w:rsidR="00305B5B" w:rsidRPr="006F6B4C">
        <w:rPr>
          <w:rFonts w:cs="Times New Roman"/>
          <w:szCs w:val="22"/>
        </w:rPr>
        <w:t>ervisní s</w:t>
      </w:r>
      <w:r w:rsidRPr="006F6B4C">
        <w:rPr>
          <w:rFonts w:cs="Times New Roman"/>
          <w:szCs w:val="22"/>
        </w:rPr>
        <w:t>mlouvě a Poskytovatel je po odsouhlasení změny jiné než Kvalifikované osoby Objednatelem povinen vypracovat a předat Objednateli v</w:t>
      </w:r>
      <w:r w:rsidR="00BD1A4E" w:rsidRPr="006F6B4C">
        <w:rPr>
          <w:rFonts w:cs="Times New Roman"/>
          <w:szCs w:val="22"/>
        </w:rPr>
        <w:t xml:space="preserve"> písemné </w:t>
      </w:r>
      <w:r w:rsidRPr="006F6B4C">
        <w:rPr>
          <w:rFonts w:cs="Times New Roman"/>
          <w:szCs w:val="22"/>
        </w:rPr>
        <w:t xml:space="preserve">podobě aktualizované znění </w:t>
      </w:r>
      <w:r w:rsidRPr="006F6B4C">
        <w:rPr>
          <w:rFonts w:cs="Times New Roman"/>
          <w:b/>
          <w:szCs w:val="22"/>
        </w:rPr>
        <w:t xml:space="preserve">Přílohy č. </w:t>
      </w:r>
      <w:r w:rsidR="00653235" w:rsidRPr="006F6B4C">
        <w:rPr>
          <w:rFonts w:cs="Times New Roman"/>
          <w:b/>
          <w:szCs w:val="22"/>
        </w:rPr>
        <w:t>4</w:t>
      </w:r>
      <w:r w:rsidRPr="006F6B4C">
        <w:rPr>
          <w:rFonts w:cs="Times New Roman"/>
          <w:szCs w:val="22"/>
        </w:rPr>
        <w:t xml:space="preserve"> [</w:t>
      </w:r>
      <w:r w:rsidRPr="006F6B4C">
        <w:rPr>
          <w:rFonts w:cs="Times New Roman"/>
          <w:i/>
          <w:szCs w:val="22"/>
        </w:rPr>
        <w:t>Realizační tým</w:t>
      </w:r>
      <w:r w:rsidRPr="006F6B4C">
        <w:rPr>
          <w:rFonts w:cs="Times New Roman"/>
          <w:szCs w:val="22"/>
        </w:rPr>
        <w:t xml:space="preserve">]. Schválením aktualizovaného znění </w:t>
      </w:r>
      <w:r w:rsidR="00653235" w:rsidRPr="006F6B4C">
        <w:rPr>
          <w:rFonts w:cs="Times New Roman"/>
          <w:b/>
          <w:szCs w:val="22"/>
        </w:rPr>
        <w:t>Přílohy č.</w:t>
      </w:r>
      <w:r w:rsidR="001623DF" w:rsidRPr="006F6B4C">
        <w:rPr>
          <w:rFonts w:cs="Times New Roman"/>
          <w:b/>
          <w:szCs w:val="22"/>
        </w:rPr>
        <w:t> </w:t>
      </w:r>
      <w:r w:rsidR="00653235" w:rsidRPr="006F6B4C">
        <w:rPr>
          <w:rFonts w:cs="Times New Roman"/>
          <w:b/>
          <w:szCs w:val="22"/>
        </w:rPr>
        <w:t>4</w:t>
      </w:r>
      <w:r w:rsidRPr="006F6B4C">
        <w:rPr>
          <w:rFonts w:cs="Times New Roman"/>
          <w:szCs w:val="22"/>
        </w:rPr>
        <w:t xml:space="preserve"> [</w:t>
      </w:r>
      <w:r w:rsidRPr="006F6B4C">
        <w:rPr>
          <w:rFonts w:cs="Times New Roman"/>
          <w:i/>
          <w:szCs w:val="22"/>
        </w:rPr>
        <w:t>Realizační tým</w:t>
      </w:r>
      <w:r w:rsidRPr="006F6B4C">
        <w:rPr>
          <w:rFonts w:cs="Times New Roman"/>
          <w:szCs w:val="22"/>
        </w:rPr>
        <w:t xml:space="preserve">] Objednatelem dojde automaticky k nahrazení znění </w:t>
      </w:r>
      <w:r w:rsidR="00653235" w:rsidRPr="006F6B4C">
        <w:rPr>
          <w:rFonts w:cs="Times New Roman"/>
          <w:b/>
          <w:szCs w:val="22"/>
        </w:rPr>
        <w:t>Přílohy č. 4</w:t>
      </w:r>
      <w:r w:rsidRPr="006F6B4C">
        <w:rPr>
          <w:rFonts w:cs="Times New Roman"/>
          <w:szCs w:val="22"/>
        </w:rPr>
        <w:t xml:space="preserve"> [</w:t>
      </w:r>
      <w:r w:rsidRPr="006F6B4C">
        <w:rPr>
          <w:rFonts w:cs="Times New Roman"/>
          <w:i/>
          <w:szCs w:val="22"/>
        </w:rPr>
        <w:t>Realizační tým</w:t>
      </w:r>
      <w:r w:rsidRPr="006F6B4C">
        <w:rPr>
          <w:rFonts w:cs="Times New Roman"/>
          <w:szCs w:val="22"/>
        </w:rPr>
        <w:t>] jejím novým zněním.</w:t>
      </w:r>
      <w:r w:rsidR="00F604A8" w:rsidRPr="006F6B4C">
        <w:rPr>
          <w:rFonts w:cs="Times New Roman"/>
          <w:szCs w:val="22"/>
        </w:rPr>
        <w:t xml:space="preserve"> </w:t>
      </w:r>
    </w:p>
    <w:p w14:paraId="44EEC0F3" w14:textId="77777777" w:rsidR="0056038E" w:rsidRPr="006F6B4C" w:rsidRDefault="0056038E" w:rsidP="00CA4C35">
      <w:pPr>
        <w:pStyle w:val="Clanek11"/>
        <w:widowControl/>
        <w:rPr>
          <w:rFonts w:cs="Times New Roman"/>
          <w:szCs w:val="22"/>
        </w:rPr>
      </w:pPr>
      <w:r w:rsidRPr="006F6B4C">
        <w:rPr>
          <w:rFonts w:cs="Times New Roman"/>
          <w:szCs w:val="22"/>
        </w:rPr>
        <w:t>Každá osoba na Klíčové pozici je zejména povinna:</w:t>
      </w:r>
    </w:p>
    <w:p w14:paraId="166CFB21" w14:textId="16CBEB72" w:rsidR="0056038E" w:rsidRPr="006F6B4C" w:rsidRDefault="0056038E" w:rsidP="00CA7C02">
      <w:pPr>
        <w:pStyle w:val="Claneka"/>
        <w:keepLines w:val="0"/>
        <w:widowControl/>
        <w:tabs>
          <w:tab w:val="clear" w:pos="992"/>
        </w:tabs>
        <w:ind w:left="1276" w:hanging="709"/>
        <w:rPr>
          <w:szCs w:val="22"/>
        </w:rPr>
      </w:pPr>
      <w:r w:rsidRPr="006F6B4C">
        <w:rPr>
          <w:szCs w:val="22"/>
        </w:rPr>
        <w:t xml:space="preserve">podílet se na poskytování Služeb v rozsahu dle </w:t>
      </w:r>
      <w:r w:rsidR="00653235" w:rsidRPr="006F6B4C">
        <w:rPr>
          <w:b/>
          <w:szCs w:val="22"/>
        </w:rPr>
        <w:t>Přílohy č. 4</w:t>
      </w:r>
      <w:r w:rsidRPr="006F6B4C">
        <w:rPr>
          <w:szCs w:val="22"/>
        </w:rPr>
        <w:t xml:space="preserve"> [</w:t>
      </w:r>
      <w:r w:rsidRPr="006F6B4C">
        <w:rPr>
          <w:i/>
          <w:szCs w:val="22"/>
        </w:rPr>
        <w:t>Realizační tým</w:t>
      </w:r>
      <w:r w:rsidRPr="006F6B4C">
        <w:rPr>
          <w:szCs w:val="22"/>
        </w:rPr>
        <w:t>]</w:t>
      </w:r>
      <w:r w:rsidR="00105EE9" w:rsidRPr="006F6B4C">
        <w:rPr>
          <w:szCs w:val="22"/>
        </w:rPr>
        <w:t>;</w:t>
      </w:r>
      <w:r w:rsidRPr="006F6B4C">
        <w:rPr>
          <w:szCs w:val="22"/>
        </w:rPr>
        <w:t xml:space="preserve"> </w:t>
      </w:r>
    </w:p>
    <w:p w14:paraId="6DEAD416" w14:textId="28144291" w:rsidR="004A4BFF" w:rsidRPr="006F6B4C" w:rsidRDefault="0056038E" w:rsidP="00CA7C02">
      <w:pPr>
        <w:pStyle w:val="Claneka"/>
        <w:keepLines w:val="0"/>
        <w:widowControl/>
        <w:tabs>
          <w:tab w:val="clear" w:pos="992"/>
        </w:tabs>
        <w:ind w:left="1276" w:hanging="709"/>
        <w:rPr>
          <w:szCs w:val="22"/>
        </w:rPr>
      </w:pPr>
      <w:r w:rsidRPr="006F6B4C">
        <w:rPr>
          <w:szCs w:val="22"/>
        </w:rPr>
        <w:t>zúčastnit se všech porad a jednání se zástupci Objednatele v rámci poskytování Služeb, které se týkají činností Klíčovou pozicí zastávaných dle této S</w:t>
      </w:r>
      <w:r w:rsidR="00305B5B" w:rsidRPr="006F6B4C">
        <w:rPr>
          <w:szCs w:val="22"/>
        </w:rPr>
        <w:t>ervisní s</w:t>
      </w:r>
      <w:r w:rsidRPr="006F6B4C">
        <w:rPr>
          <w:szCs w:val="22"/>
        </w:rPr>
        <w:t>mlouvy a v rámci plnění S</w:t>
      </w:r>
      <w:r w:rsidR="00617035" w:rsidRPr="006F6B4C">
        <w:rPr>
          <w:szCs w:val="22"/>
        </w:rPr>
        <w:t>ervisní s</w:t>
      </w:r>
      <w:r w:rsidRPr="006F6B4C">
        <w:rPr>
          <w:szCs w:val="22"/>
        </w:rPr>
        <w:t>mlouvy v detailu konzultovat stav konkrétní části plnění S</w:t>
      </w:r>
      <w:r w:rsidR="00617035" w:rsidRPr="006F6B4C">
        <w:rPr>
          <w:szCs w:val="22"/>
        </w:rPr>
        <w:t>ervisní s</w:t>
      </w:r>
      <w:r w:rsidRPr="006F6B4C">
        <w:rPr>
          <w:szCs w:val="22"/>
        </w:rPr>
        <w:t xml:space="preserve">mlouvy a adekvátně reagovat na dotazy Objednatele dle své odbornosti a zastávané pozice a </w:t>
      </w:r>
      <w:r w:rsidR="004A4BFF" w:rsidRPr="006F6B4C">
        <w:rPr>
          <w:szCs w:val="22"/>
        </w:rPr>
        <w:t>z toho plynoucích povinností</w:t>
      </w:r>
      <w:r w:rsidR="00105EE9" w:rsidRPr="006F6B4C">
        <w:rPr>
          <w:szCs w:val="22"/>
        </w:rPr>
        <w:t>;</w:t>
      </w:r>
      <w:r w:rsidR="004A4BFF" w:rsidRPr="006F6B4C">
        <w:rPr>
          <w:szCs w:val="22"/>
        </w:rPr>
        <w:t xml:space="preserve"> a</w:t>
      </w:r>
    </w:p>
    <w:p w14:paraId="64D74B8C" w14:textId="77777777" w:rsidR="00713A3A" w:rsidRPr="006F6B4C" w:rsidRDefault="0056038E" w:rsidP="00CA7C02">
      <w:pPr>
        <w:pStyle w:val="Claneka"/>
        <w:keepLines w:val="0"/>
        <w:widowControl/>
        <w:tabs>
          <w:tab w:val="clear" w:pos="992"/>
        </w:tabs>
        <w:ind w:left="1276" w:hanging="709"/>
        <w:rPr>
          <w:szCs w:val="22"/>
        </w:rPr>
      </w:pPr>
      <w:r w:rsidRPr="006F6B4C">
        <w:rPr>
          <w:szCs w:val="22"/>
        </w:rPr>
        <w:t>postupovat v rámci svých pracovních povinností dle nejlepšího vědomí a s náležitou odbornou péčí, tak aby byl co nejlépe naplněn předmět a účel S</w:t>
      </w:r>
      <w:r w:rsidR="00305B5B" w:rsidRPr="006F6B4C">
        <w:rPr>
          <w:szCs w:val="22"/>
        </w:rPr>
        <w:t>ervisní s</w:t>
      </w:r>
      <w:r w:rsidRPr="006F6B4C">
        <w:rPr>
          <w:szCs w:val="22"/>
        </w:rPr>
        <w:t>mlouvy.</w:t>
      </w:r>
      <w:bookmarkEnd w:id="313"/>
      <w:r w:rsidR="00713A3A" w:rsidRPr="006F6B4C">
        <w:rPr>
          <w:szCs w:val="22"/>
        </w:rPr>
        <w:t xml:space="preserve"> </w:t>
      </w:r>
    </w:p>
    <w:p w14:paraId="327A27EE" w14:textId="77777777" w:rsidR="00F72E1B" w:rsidRPr="006F6B4C" w:rsidRDefault="003B15DB" w:rsidP="00CA4C35">
      <w:pPr>
        <w:pStyle w:val="Nadpis10"/>
        <w:keepNext w:val="0"/>
        <w:rPr>
          <w:rFonts w:cs="Times New Roman"/>
          <w:szCs w:val="22"/>
        </w:rPr>
      </w:pPr>
      <w:bookmarkStart w:id="318" w:name="_Toc532815631"/>
      <w:bookmarkStart w:id="319" w:name="_Toc532826941"/>
      <w:bookmarkStart w:id="320" w:name="_Toc532827202"/>
      <w:bookmarkStart w:id="321" w:name="_Toc532827375"/>
      <w:bookmarkStart w:id="322" w:name="_Toc532827644"/>
      <w:bookmarkStart w:id="323" w:name="_Toc532828160"/>
      <w:bookmarkStart w:id="324" w:name="_Toc532847742"/>
      <w:bookmarkStart w:id="325" w:name="_Toc533064024"/>
      <w:bookmarkStart w:id="326" w:name="_Toc533146072"/>
      <w:bookmarkStart w:id="327" w:name="_Toc532815632"/>
      <w:bookmarkStart w:id="328" w:name="_Toc532826942"/>
      <w:bookmarkStart w:id="329" w:name="_Toc532827203"/>
      <w:bookmarkStart w:id="330" w:name="_Toc532827376"/>
      <w:bookmarkStart w:id="331" w:name="_Toc532827645"/>
      <w:bookmarkStart w:id="332" w:name="_Toc532828161"/>
      <w:bookmarkStart w:id="333" w:name="_Toc532847743"/>
      <w:bookmarkStart w:id="334" w:name="_Toc533064025"/>
      <w:bookmarkStart w:id="335" w:name="_Toc533146073"/>
      <w:bookmarkStart w:id="336" w:name="_Toc532815633"/>
      <w:bookmarkStart w:id="337" w:name="_Toc532826943"/>
      <w:bookmarkStart w:id="338" w:name="_Toc532827204"/>
      <w:bookmarkStart w:id="339" w:name="_Toc532827377"/>
      <w:bookmarkStart w:id="340" w:name="_Toc532827646"/>
      <w:bookmarkStart w:id="341" w:name="_Toc532828162"/>
      <w:bookmarkStart w:id="342" w:name="_Toc532847744"/>
      <w:bookmarkStart w:id="343" w:name="_Toc533064026"/>
      <w:bookmarkStart w:id="344" w:name="_Toc533146074"/>
      <w:bookmarkStart w:id="345" w:name="_Toc532815634"/>
      <w:bookmarkStart w:id="346" w:name="_Toc532826944"/>
      <w:bookmarkStart w:id="347" w:name="_Toc532827205"/>
      <w:bookmarkStart w:id="348" w:name="_Toc532827378"/>
      <w:bookmarkStart w:id="349" w:name="_Toc532827647"/>
      <w:bookmarkStart w:id="350" w:name="_Toc532828163"/>
      <w:bookmarkStart w:id="351" w:name="_Toc532847745"/>
      <w:bookmarkStart w:id="352" w:name="_Toc533064027"/>
      <w:bookmarkStart w:id="353" w:name="_Toc533146075"/>
      <w:bookmarkStart w:id="354" w:name="_Toc532815635"/>
      <w:bookmarkStart w:id="355" w:name="_Toc532826945"/>
      <w:bookmarkStart w:id="356" w:name="_Toc532827206"/>
      <w:bookmarkStart w:id="357" w:name="_Toc532827379"/>
      <w:bookmarkStart w:id="358" w:name="_Toc532827648"/>
      <w:bookmarkStart w:id="359" w:name="_Toc532828164"/>
      <w:bookmarkStart w:id="360" w:name="_Toc532847746"/>
      <w:bookmarkStart w:id="361" w:name="_Toc533064028"/>
      <w:bookmarkStart w:id="362" w:name="_Toc533146076"/>
      <w:bookmarkStart w:id="363" w:name="_Toc518140460"/>
      <w:bookmarkStart w:id="364" w:name="_Toc518201623"/>
      <w:bookmarkStart w:id="365" w:name="_Toc518140461"/>
      <w:bookmarkStart w:id="366" w:name="_Toc518201624"/>
      <w:bookmarkStart w:id="367" w:name="_Toc518140462"/>
      <w:bookmarkStart w:id="368" w:name="_Toc518201625"/>
      <w:bookmarkStart w:id="369" w:name="_Toc518140463"/>
      <w:bookmarkStart w:id="370" w:name="_Toc518201626"/>
      <w:bookmarkStart w:id="371" w:name="_Toc518140464"/>
      <w:bookmarkStart w:id="372" w:name="_Toc518201627"/>
      <w:bookmarkStart w:id="373" w:name="_Toc518140465"/>
      <w:bookmarkStart w:id="374" w:name="_Toc518201628"/>
      <w:bookmarkStart w:id="375" w:name="_Toc518140466"/>
      <w:bookmarkStart w:id="376" w:name="_Toc518201629"/>
      <w:bookmarkStart w:id="377" w:name="_Toc518140467"/>
      <w:bookmarkStart w:id="378" w:name="_Toc518201630"/>
      <w:bookmarkStart w:id="379" w:name="_Toc518140468"/>
      <w:bookmarkStart w:id="380" w:name="_Toc518201631"/>
      <w:bookmarkStart w:id="381" w:name="_Toc518140469"/>
      <w:bookmarkStart w:id="382" w:name="_Toc518201632"/>
      <w:bookmarkStart w:id="383" w:name="_Toc518140470"/>
      <w:bookmarkStart w:id="384" w:name="_Toc518201633"/>
      <w:bookmarkStart w:id="385" w:name="_Ref517375107"/>
      <w:bookmarkStart w:id="386" w:name="_Ref517375127"/>
      <w:bookmarkStart w:id="387" w:name="_Ref517375132"/>
      <w:bookmarkStart w:id="388" w:name="_Ref517375157"/>
      <w:bookmarkStart w:id="389" w:name="_Ref517375188"/>
      <w:bookmarkStart w:id="390" w:name="_Ref517375253"/>
      <w:bookmarkStart w:id="391" w:name="_Toc532815639"/>
      <w:bookmarkStart w:id="392" w:name="_Toc51336296"/>
      <w:bookmarkStart w:id="393" w:name="_Toc56623854"/>
      <w:bookmarkStart w:id="394" w:name="_Toc56703402"/>
      <w:bookmarkStart w:id="395" w:name="_Toc151051880"/>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6F6B4C">
        <w:rPr>
          <w:rFonts w:cs="Times New Roman"/>
          <w:szCs w:val="22"/>
        </w:rPr>
        <w:t>Pojištění</w:t>
      </w:r>
      <w:bookmarkEnd w:id="385"/>
      <w:bookmarkEnd w:id="386"/>
      <w:bookmarkEnd w:id="387"/>
      <w:bookmarkEnd w:id="388"/>
      <w:bookmarkEnd w:id="389"/>
      <w:bookmarkEnd w:id="390"/>
      <w:bookmarkEnd w:id="391"/>
      <w:bookmarkEnd w:id="392"/>
      <w:bookmarkEnd w:id="393"/>
      <w:bookmarkEnd w:id="394"/>
      <w:bookmarkEnd w:id="395"/>
    </w:p>
    <w:p w14:paraId="135AA8C9" w14:textId="1AA62F8C" w:rsidR="006338CA" w:rsidRPr="006F6B4C" w:rsidRDefault="00D365EE" w:rsidP="00F26265">
      <w:pPr>
        <w:pStyle w:val="Clanek11"/>
        <w:rPr>
          <w:rFonts w:cs="Times New Roman"/>
        </w:rPr>
      </w:pPr>
      <w:bookmarkStart w:id="396" w:name="_Ref515730682"/>
      <w:r w:rsidRPr="006F6B4C">
        <w:rPr>
          <w:rFonts w:cs="Times New Roman"/>
        </w:rPr>
        <w:t xml:space="preserve">Poskytovatel je povinen na vlastní náklady udržovat v platnosti pojištění Poskytovatele pro případ způsobení újmy v souvislosti s výkonem činností, které jsou předmětem Servisní smlouvy </w:t>
      </w:r>
      <w:r w:rsidRPr="006F6B4C">
        <w:rPr>
          <w:rFonts w:cs="Times New Roman"/>
        </w:rPr>
        <w:lastRenderedPageBreak/>
        <w:t>s</w:t>
      </w:r>
      <w:r w:rsidR="00C3103D" w:rsidRPr="006F6B4C">
        <w:rPr>
          <w:rFonts w:cs="Times New Roman"/>
        </w:rPr>
        <w:t> </w:t>
      </w:r>
      <w:r w:rsidRPr="006F6B4C">
        <w:rPr>
          <w:rFonts w:cs="Times New Roman"/>
        </w:rPr>
        <w:t>limitem pojistného plnění nejméně ve výši 100.000.000,- Kč (slovy: sto milionů korun českých) ze všech pojistných událostí vzniklých v jednom (1) pojišťovacím roce, a to nejméně po dobu trvání smluvního vztahu založeného touto Servisní smlouvou. Spoluúčast Poskytovatele z jedné pojistné události nesmí být vyšší než 5</w:t>
      </w:r>
      <w:r w:rsidR="009B7A69">
        <w:rPr>
          <w:rFonts w:cs="Times New Roman"/>
        </w:rPr>
        <w:t> </w:t>
      </w:r>
      <w:r w:rsidRPr="006F6B4C">
        <w:rPr>
          <w:rFonts w:cs="Times New Roman"/>
        </w:rPr>
        <w:t>% z pojistného plnění, nejvýše však 5.000.000,- Kč a</w:t>
      </w:r>
      <w:r w:rsidR="00C3103D" w:rsidRPr="006F6B4C">
        <w:rPr>
          <w:rFonts w:cs="Times New Roman"/>
        </w:rPr>
        <w:t> </w:t>
      </w:r>
      <w:r w:rsidRPr="006F6B4C">
        <w:rPr>
          <w:rFonts w:cs="Times New Roman"/>
        </w:rPr>
        <w:t>podmínky pojištění nesmí být horší než obvyklé podmínky tohoto druhu pojištění poskytované osobám poskytujícím předmětné činnosti v České republice. Poskytovatel je povinen o takovém pojištění předložit Objednateli doklady do deseti (10) pracovních dnů ode dne uzavření této Servisní smlouvy a na jeho žádost</w:t>
      </w:r>
      <w:r w:rsidR="00783752" w:rsidRPr="006F6B4C">
        <w:rPr>
          <w:rFonts w:cs="Times New Roman"/>
        </w:rPr>
        <w:t xml:space="preserve"> kdykoliv v průběhu platnosti Servisní smlouvy </w:t>
      </w:r>
      <w:r w:rsidRPr="006F6B4C">
        <w:rPr>
          <w:rFonts w:cs="Times New Roman"/>
        </w:rPr>
        <w:t xml:space="preserve">prokazovat, že jej udržuje v platnosti. Ve vztahu k pojištění dle tohoto Článku </w:t>
      </w:r>
      <w:r w:rsidRPr="006F6B4C">
        <w:rPr>
          <w:rFonts w:cs="Times New Roman"/>
        </w:rPr>
        <w:fldChar w:fldCharType="begin"/>
      </w:r>
      <w:r w:rsidRPr="006F6B4C">
        <w:rPr>
          <w:rFonts w:cs="Times New Roman"/>
        </w:rPr>
        <w:instrText xml:space="preserve"> REF _Ref517375107 \r \h </w:instrText>
      </w:r>
      <w:r w:rsidR="00BE5358" w:rsidRPr="006F6B4C">
        <w:rPr>
          <w:rFonts w:cs="Times New Roman"/>
        </w:rPr>
        <w:instrText xml:space="preserve"> \* MERGEFORMAT </w:instrText>
      </w:r>
      <w:r w:rsidRPr="006F6B4C">
        <w:rPr>
          <w:rFonts w:cs="Times New Roman"/>
        </w:rPr>
      </w:r>
      <w:r w:rsidRPr="006F6B4C">
        <w:rPr>
          <w:rFonts w:cs="Times New Roman"/>
        </w:rPr>
        <w:fldChar w:fldCharType="separate"/>
      </w:r>
      <w:r w:rsidR="00846495">
        <w:rPr>
          <w:rFonts w:cs="Times New Roman"/>
        </w:rPr>
        <w:t>20</w:t>
      </w:r>
      <w:r w:rsidRPr="006F6B4C">
        <w:rPr>
          <w:rFonts w:cs="Times New Roman"/>
        </w:rPr>
        <w:fldChar w:fldCharType="end"/>
      </w:r>
      <w:r w:rsidRPr="006F6B4C">
        <w:rPr>
          <w:rFonts w:cs="Times New Roman"/>
        </w:rPr>
        <w:t xml:space="preserve"> (Pojištění) se Poskytovatel zavazuje zabezpečit, že v případě vzniku pojistné události bude pojistné plnění placeno přímo Objednateli.</w:t>
      </w:r>
      <w:r w:rsidRPr="006F6B4C" w:rsidDel="00D365EE">
        <w:rPr>
          <w:rFonts w:cs="Times New Roman"/>
        </w:rPr>
        <w:t xml:space="preserve"> </w:t>
      </w:r>
      <w:bookmarkEnd w:id="396"/>
    </w:p>
    <w:p w14:paraId="1809D9E6" w14:textId="28B5FF9C" w:rsidR="006338CA" w:rsidRPr="006F6B4C" w:rsidRDefault="006338CA" w:rsidP="00CA4C35">
      <w:pPr>
        <w:pStyle w:val="Clanek11"/>
        <w:widowControl/>
        <w:rPr>
          <w:rFonts w:cs="Times New Roman"/>
          <w:szCs w:val="22"/>
        </w:rPr>
      </w:pPr>
      <w:r w:rsidRPr="006F6B4C">
        <w:rPr>
          <w:rFonts w:cs="Times New Roman"/>
          <w:szCs w:val="22"/>
        </w:rPr>
        <w:t xml:space="preserve">Poskytovatel není oprávněn snížit výši pojistného krytí </w:t>
      </w:r>
      <w:r w:rsidR="00BD1A4E" w:rsidRPr="006F6B4C">
        <w:rPr>
          <w:rFonts w:cs="Times New Roman"/>
          <w:szCs w:val="22"/>
        </w:rPr>
        <w:t>a</w:t>
      </w:r>
      <w:r w:rsidRPr="006F6B4C">
        <w:rPr>
          <w:rFonts w:cs="Times New Roman"/>
          <w:szCs w:val="22"/>
        </w:rPr>
        <w:t xml:space="preserve">nebo podstatným způsobem změnit podmínky pojistných smluv dle Článku </w:t>
      </w:r>
      <w:r w:rsidR="0044432F" w:rsidRPr="006F6B4C">
        <w:rPr>
          <w:rFonts w:cs="Times New Roman"/>
          <w:szCs w:val="22"/>
        </w:rPr>
        <w:fldChar w:fldCharType="begin"/>
      </w:r>
      <w:r w:rsidR="0044432F" w:rsidRPr="006F6B4C">
        <w:rPr>
          <w:rFonts w:cs="Times New Roman"/>
          <w:szCs w:val="22"/>
        </w:rPr>
        <w:instrText xml:space="preserve"> REF _Ref515730682 \r \h </w:instrText>
      </w:r>
      <w:r w:rsidR="0056038E" w:rsidRPr="006F6B4C">
        <w:rPr>
          <w:rFonts w:cs="Times New Roman"/>
          <w:szCs w:val="22"/>
        </w:rPr>
        <w:instrText xml:space="preserve"> \* MERGEFORMAT </w:instrText>
      </w:r>
      <w:r w:rsidR="0044432F" w:rsidRPr="006F6B4C">
        <w:rPr>
          <w:rFonts w:cs="Times New Roman"/>
          <w:szCs w:val="22"/>
        </w:rPr>
      </w:r>
      <w:r w:rsidR="0044432F" w:rsidRPr="006F6B4C">
        <w:rPr>
          <w:rFonts w:cs="Times New Roman"/>
          <w:szCs w:val="22"/>
        </w:rPr>
        <w:fldChar w:fldCharType="separate"/>
      </w:r>
      <w:r w:rsidR="00846495">
        <w:rPr>
          <w:rFonts w:cs="Times New Roman"/>
          <w:szCs w:val="22"/>
        </w:rPr>
        <w:t>20.1</w:t>
      </w:r>
      <w:r w:rsidR="0044432F" w:rsidRPr="006F6B4C">
        <w:rPr>
          <w:rFonts w:cs="Times New Roman"/>
          <w:szCs w:val="22"/>
        </w:rPr>
        <w:fldChar w:fldCharType="end"/>
      </w:r>
      <w:r w:rsidR="0044432F" w:rsidRPr="006F6B4C">
        <w:rPr>
          <w:rFonts w:cs="Times New Roman"/>
          <w:szCs w:val="22"/>
        </w:rPr>
        <w:t xml:space="preserve"> </w:t>
      </w:r>
      <w:r w:rsidRPr="006F6B4C">
        <w:rPr>
          <w:rFonts w:cs="Times New Roman"/>
          <w:szCs w:val="22"/>
        </w:rPr>
        <w:t>bez předchozího písemného souhlasu Objednatele.</w:t>
      </w:r>
    </w:p>
    <w:p w14:paraId="4CF90CD8" w14:textId="6878F106" w:rsidR="006338CA" w:rsidRPr="006F6B4C" w:rsidRDefault="006338CA" w:rsidP="00CA4C35">
      <w:pPr>
        <w:pStyle w:val="Clanek11"/>
        <w:widowControl/>
        <w:rPr>
          <w:rFonts w:cs="Times New Roman"/>
          <w:szCs w:val="22"/>
        </w:rPr>
      </w:pPr>
      <w:r w:rsidRPr="006F6B4C">
        <w:rPr>
          <w:rFonts w:cs="Times New Roman"/>
          <w:szCs w:val="22"/>
        </w:rPr>
        <w:t>Poskytovatel se zavazuje, že po dobu pojištění bude za tímto účelem plnit povinnosti vyplývající pro něj z pojistných smluv dle Článku</w:t>
      </w:r>
      <w:r w:rsidR="0044432F" w:rsidRPr="006F6B4C">
        <w:rPr>
          <w:rFonts w:cs="Times New Roman"/>
          <w:szCs w:val="22"/>
        </w:rPr>
        <w:t xml:space="preserve"> </w:t>
      </w:r>
      <w:r w:rsidR="0044432F" w:rsidRPr="006F6B4C">
        <w:rPr>
          <w:rFonts w:cs="Times New Roman"/>
          <w:szCs w:val="22"/>
        </w:rPr>
        <w:fldChar w:fldCharType="begin"/>
      </w:r>
      <w:r w:rsidR="0044432F" w:rsidRPr="006F6B4C">
        <w:rPr>
          <w:rFonts w:cs="Times New Roman"/>
          <w:szCs w:val="22"/>
        </w:rPr>
        <w:instrText xml:space="preserve"> REF _Ref515730682 \r \h </w:instrText>
      </w:r>
      <w:r w:rsidR="0056038E" w:rsidRPr="006F6B4C">
        <w:rPr>
          <w:rFonts w:cs="Times New Roman"/>
          <w:szCs w:val="22"/>
        </w:rPr>
        <w:instrText xml:space="preserve"> \* MERGEFORMAT </w:instrText>
      </w:r>
      <w:r w:rsidR="0044432F" w:rsidRPr="006F6B4C">
        <w:rPr>
          <w:rFonts w:cs="Times New Roman"/>
          <w:szCs w:val="22"/>
        </w:rPr>
      </w:r>
      <w:r w:rsidR="0044432F" w:rsidRPr="006F6B4C">
        <w:rPr>
          <w:rFonts w:cs="Times New Roman"/>
          <w:szCs w:val="22"/>
        </w:rPr>
        <w:fldChar w:fldCharType="separate"/>
      </w:r>
      <w:r w:rsidR="00846495">
        <w:rPr>
          <w:rFonts w:cs="Times New Roman"/>
          <w:szCs w:val="22"/>
        </w:rPr>
        <w:t>20.1</w:t>
      </w:r>
      <w:r w:rsidR="0044432F" w:rsidRPr="006F6B4C">
        <w:rPr>
          <w:rFonts w:cs="Times New Roman"/>
          <w:szCs w:val="22"/>
        </w:rPr>
        <w:fldChar w:fldCharType="end"/>
      </w:r>
      <w:r w:rsidRPr="006F6B4C">
        <w:rPr>
          <w:rFonts w:cs="Times New Roman"/>
          <w:szCs w:val="22"/>
        </w:rPr>
        <w:t>, zejména platit pojistné a plnit oznamovací povinnosti.</w:t>
      </w:r>
    </w:p>
    <w:p w14:paraId="096E8E78" w14:textId="77777777" w:rsidR="006338CA" w:rsidRPr="006F6B4C" w:rsidRDefault="006338CA" w:rsidP="00CA4C35">
      <w:pPr>
        <w:pStyle w:val="Clanek11"/>
        <w:widowControl/>
        <w:rPr>
          <w:rFonts w:cs="Times New Roman"/>
          <w:szCs w:val="22"/>
        </w:rPr>
      </w:pPr>
      <w:r w:rsidRPr="006F6B4C">
        <w:rPr>
          <w:rFonts w:cs="Times New Roman"/>
          <w:szCs w:val="22"/>
        </w:rPr>
        <w:t xml:space="preserve">Jestliže Poskytovatel nebude udržovat v platnosti pojištění vyžadované touto </w:t>
      </w:r>
      <w:r w:rsidR="0044432F" w:rsidRPr="006F6B4C">
        <w:rPr>
          <w:rFonts w:cs="Times New Roman"/>
          <w:szCs w:val="22"/>
        </w:rPr>
        <w:t>Servisní smlouvou</w:t>
      </w:r>
      <w:r w:rsidRPr="006F6B4C">
        <w:rPr>
          <w:rFonts w:cs="Times New Roman"/>
          <w:szCs w:val="22"/>
        </w:rPr>
        <w:t xml:space="preserve">, může Objednatel svým jménem kdykoli sjednat a udržovat jakékoli pojištění pokrývající rizika spojená s výkonem činností Poskytovatele, které jsou předmětem této </w:t>
      </w:r>
      <w:r w:rsidR="0044432F" w:rsidRPr="006F6B4C">
        <w:rPr>
          <w:rFonts w:cs="Times New Roman"/>
          <w:szCs w:val="22"/>
        </w:rPr>
        <w:t>Servisní smlouvy</w:t>
      </w:r>
      <w:r w:rsidR="00D6136E" w:rsidRPr="006F6B4C">
        <w:rPr>
          <w:rFonts w:cs="Times New Roman"/>
          <w:szCs w:val="22"/>
        </w:rPr>
        <w:t>,</w:t>
      </w:r>
      <w:r w:rsidRPr="006F6B4C">
        <w:rPr>
          <w:rFonts w:cs="Times New Roman"/>
          <w:szCs w:val="22"/>
        </w:rPr>
        <w:t xml:space="preserve"> a platit jakékoli pojistné, které je přiměřené pro takové účely, a započítávat takto placené částky na jakékoliv platby Poskytovateli, které jsou splatné nebo se stanou splatnými, nebo vymáhat tyto částky jako splatný dluh Poskytovatele.</w:t>
      </w:r>
    </w:p>
    <w:p w14:paraId="626AE201" w14:textId="77777777" w:rsidR="00F72E1B" w:rsidRPr="006F6B4C" w:rsidRDefault="003B15DB" w:rsidP="00CA4C35">
      <w:pPr>
        <w:pStyle w:val="Nadpis10"/>
        <w:rPr>
          <w:rFonts w:cs="Times New Roman"/>
          <w:szCs w:val="22"/>
        </w:rPr>
      </w:pPr>
      <w:bookmarkStart w:id="397" w:name="_Toc36382749"/>
      <w:bookmarkStart w:id="398" w:name="_Toc36399946"/>
      <w:bookmarkStart w:id="399" w:name="_Toc36469178"/>
      <w:bookmarkStart w:id="400" w:name="_Toc36470424"/>
      <w:bookmarkStart w:id="401" w:name="_Toc36470497"/>
      <w:bookmarkStart w:id="402" w:name="_Toc36399947"/>
      <w:bookmarkStart w:id="403" w:name="_Toc98436876"/>
      <w:bookmarkStart w:id="404" w:name="_Toc98436951"/>
      <w:bookmarkStart w:id="405" w:name="_Toc36399948"/>
      <w:bookmarkStart w:id="406" w:name="_Toc98436877"/>
      <w:bookmarkStart w:id="407" w:name="_Toc98436952"/>
      <w:bookmarkStart w:id="408" w:name="_Toc36399949"/>
      <w:bookmarkStart w:id="409" w:name="_Toc98436878"/>
      <w:bookmarkStart w:id="410" w:name="_Toc98436953"/>
      <w:bookmarkStart w:id="411" w:name="_Toc36399950"/>
      <w:bookmarkStart w:id="412" w:name="_Toc98436879"/>
      <w:bookmarkStart w:id="413" w:name="_Toc98436954"/>
      <w:bookmarkStart w:id="414" w:name="_Toc36399951"/>
      <w:bookmarkStart w:id="415" w:name="_Toc98436880"/>
      <w:bookmarkStart w:id="416" w:name="_Toc98436955"/>
      <w:bookmarkStart w:id="417" w:name="_Ref517375268"/>
      <w:bookmarkStart w:id="418" w:name="_Toc532815641"/>
      <w:bookmarkStart w:id="419" w:name="_Toc51336298"/>
      <w:bookmarkStart w:id="420" w:name="_Toc56623856"/>
      <w:bookmarkStart w:id="421" w:name="_Toc56703404"/>
      <w:bookmarkStart w:id="422" w:name="_Toc151051881"/>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6F6B4C">
        <w:rPr>
          <w:rFonts w:cs="Times New Roman"/>
          <w:szCs w:val="22"/>
        </w:rPr>
        <w:t>Nárok na náhradu újmy</w:t>
      </w:r>
      <w:bookmarkEnd w:id="417"/>
      <w:bookmarkEnd w:id="418"/>
      <w:bookmarkEnd w:id="419"/>
      <w:bookmarkEnd w:id="420"/>
      <w:bookmarkEnd w:id="421"/>
      <w:bookmarkEnd w:id="422"/>
    </w:p>
    <w:p w14:paraId="396D3075" w14:textId="0938B46F" w:rsidR="00C836AB" w:rsidRPr="006F6B4C" w:rsidRDefault="00C836AB" w:rsidP="00CA4C35">
      <w:pPr>
        <w:pStyle w:val="Clanek11"/>
        <w:keepNext/>
        <w:widowControl/>
        <w:rPr>
          <w:rFonts w:cs="Times New Roman"/>
          <w:szCs w:val="22"/>
        </w:rPr>
      </w:pPr>
      <w:r w:rsidRPr="006F6B4C">
        <w:rPr>
          <w:rFonts w:cs="Times New Roman"/>
          <w:szCs w:val="22"/>
        </w:rPr>
        <w:t xml:space="preserve">Každá ze Stran je povinna nahradit druhé Straně újmu </w:t>
      </w:r>
      <w:r w:rsidR="00DA0AC1" w:rsidRPr="006F6B4C">
        <w:rPr>
          <w:rFonts w:cs="Times New Roman"/>
          <w:szCs w:val="22"/>
        </w:rPr>
        <w:t>způsobenou jejím porušením této </w:t>
      </w:r>
      <w:r w:rsidRPr="006F6B4C">
        <w:rPr>
          <w:rFonts w:cs="Times New Roman"/>
          <w:szCs w:val="22"/>
        </w:rPr>
        <w:t>Servisní smlouvy</w:t>
      </w:r>
      <w:r w:rsidR="006A177A" w:rsidRPr="006F6B4C">
        <w:rPr>
          <w:rFonts w:cs="Times New Roman"/>
          <w:szCs w:val="22"/>
        </w:rPr>
        <w:t>, a to</w:t>
      </w:r>
      <w:r w:rsidRPr="006F6B4C">
        <w:rPr>
          <w:rFonts w:cs="Times New Roman"/>
          <w:szCs w:val="22"/>
        </w:rPr>
        <w:t xml:space="preserve"> v souladu s obecně závaznými právními předpisy a touto Servisní smlouvou. </w:t>
      </w:r>
      <w:r w:rsidR="00DA013E" w:rsidRPr="006F6B4C">
        <w:rPr>
          <w:rFonts w:cs="Times New Roman"/>
          <w:szCs w:val="22"/>
        </w:rPr>
        <w:t xml:space="preserve">Strany však vylučují náhradu ušlého zisku. </w:t>
      </w:r>
      <w:r w:rsidRPr="006F6B4C">
        <w:rPr>
          <w:rFonts w:cs="Times New Roman"/>
          <w:szCs w:val="22"/>
        </w:rPr>
        <w:t xml:space="preserve">Případná újma bude nahrazena v penězích. </w:t>
      </w:r>
    </w:p>
    <w:p w14:paraId="2B3B055A" w14:textId="39ABE2CA" w:rsidR="00104CC8" w:rsidRPr="006F6B4C" w:rsidRDefault="00C836AB" w:rsidP="006A177A">
      <w:pPr>
        <w:pStyle w:val="Clanek11"/>
        <w:widowControl/>
        <w:rPr>
          <w:rFonts w:cs="Times New Roman"/>
          <w:szCs w:val="22"/>
        </w:rPr>
      </w:pPr>
      <w:r w:rsidRPr="006F6B4C">
        <w:rPr>
          <w:rFonts w:cs="Times New Roman"/>
          <w:szCs w:val="22"/>
        </w:rPr>
        <w:t>Obě Strany jsou povinny vyvinout maximální úsilí k zabránění vzniku újmy a</w:t>
      </w:r>
      <w:r w:rsidR="00F83CFD" w:rsidRPr="006F6B4C">
        <w:rPr>
          <w:rFonts w:cs="Times New Roman"/>
          <w:szCs w:val="22"/>
        </w:rPr>
        <w:t> </w:t>
      </w:r>
      <w:r w:rsidRPr="006F6B4C">
        <w:rPr>
          <w:rFonts w:cs="Times New Roman"/>
          <w:szCs w:val="22"/>
        </w:rPr>
        <w:t>k</w:t>
      </w:r>
      <w:r w:rsidR="00F83CFD" w:rsidRPr="006F6B4C">
        <w:rPr>
          <w:rFonts w:cs="Times New Roman"/>
          <w:szCs w:val="22"/>
        </w:rPr>
        <w:t> </w:t>
      </w:r>
      <w:r w:rsidRPr="006F6B4C">
        <w:rPr>
          <w:rFonts w:cs="Times New Roman"/>
          <w:szCs w:val="22"/>
        </w:rPr>
        <w:t>minimalizaci případně vzniklé újmy.</w:t>
      </w:r>
    </w:p>
    <w:p w14:paraId="79535D3A" w14:textId="0D435DBF" w:rsidR="00C836AB" w:rsidRPr="006F6B4C" w:rsidRDefault="00C836AB" w:rsidP="00CA4C35">
      <w:pPr>
        <w:pStyle w:val="Clanek11"/>
        <w:widowControl/>
        <w:rPr>
          <w:rFonts w:cs="Times New Roman"/>
          <w:szCs w:val="22"/>
        </w:rPr>
      </w:pPr>
      <w:r w:rsidRPr="006F6B4C">
        <w:rPr>
          <w:rFonts w:cs="Times New Roman"/>
          <w:szCs w:val="22"/>
        </w:rPr>
        <w:t>Poskytovatel bere na vědomí, že pokud neuvědomí Objednatele o jakékoli hrozící či vzniklé újmě</w:t>
      </w:r>
      <w:r w:rsidR="007B44AD">
        <w:rPr>
          <w:rFonts w:cs="Times New Roman"/>
          <w:szCs w:val="22"/>
        </w:rPr>
        <w:t>,</w:t>
      </w:r>
      <w:r w:rsidR="007B44AD" w:rsidRPr="007B44AD">
        <w:t xml:space="preserve"> </w:t>
      </w:r>
      <w:r w:rsidR="007B44AD" w:rsidRPr="007B44AD">
        <w:rPr>
          <w:rFonts w:cs="Times New Roman"/>
          <w:szCs w:val="22"/>
        </w:rPr>
        <w:t>o které Poskytovatel věděl nebo s přihlédnutím ke všem okolnostem měl vědět</w:t>
      </w:r>
      <w:r w:rsidR="007B44AD">
        <w:rPr>
          <w:rFonts w:cs="Times New Roman"/>
          <w:szCs w:val="22"/>
        </w:rPr>
        <w:t>,</w:t>
      </w:r>
      <w:r w:rsidRPr="006F6B4C">
        <w:rPr>
          <w:rFonts w:cs="Times New Roman"/>
          <w:szCs w:val="22"/>
        </w:rPr>
        <w:t xml:space="preserve"> a neumožní tak Objednateli, aby učinil kroky k zabránění vzniku újmy či k jejímu zmírnění, má Objednatel proti Poskytovateli nárok na náhradu újmy, která tím Objednateli vznikla.</w:t>
      </w:r>
    </w:p>
    <w:p w14:paraId="2899E63B" w14:textId="6545279E" w:rsidR="00C836AB" w:rsidRPr="006F6B4C" w:rsidRDefault="00C836AB" w:rsidP="00CA4C35">
      <w:pPr>
        <w:pStyle w:val="Clanek11"/>
        <w:widowControl/>
        <w:rPr>
          <w:rFonts w:cs="Times New Roman"/>
          <w:szCs w:val="22"/>
        </w:rPr>
      </w:pPr>
      <w:r w:rsidRPr="006F6B4C">
        <w:rPr>
          <w:rFonts w:cs="Times New Roman"/>
          <w:szCs w:val="22"/>
        </w:rPr>
        <w:t>Poskytovatel nahradí Objednateli prokazatelnou újmu případn</w:t>
      </w:r>
      <w:r w:rsidR="00900361" w:rsidRPr="006F6B4C">
        <w:rPr>
          <w:rFonts w:cs="Times New Roman"/>
          <w:szCs w:val="22"/>
        </w:rPr>
        <w:t>ě vzniklou na základě ztráty či </w:t>
      </w:r>
      <w:r w:rsidRPr="006F6B4C">
        <w:rPr>
          <w:rFonts w:cs="Times New Roman"/>
          <w:szCs w:val="22"/>
        </w:rPr>
        <w:t>poškození dat v důsledku činnosti Poskytovatele, a to vše včetně regresní náhrady případných přiznaných nároků třetích osob vůči Objednateli. To neplatí, došlo-li k daným důsledkům výhradně činností Objednatele nebo osob Objednatelem pověřených, případně jiných dodavatelů Objednatele.</w:t>
      </w:r>
    </w:p>
    <w:p w14:paraId="4C3F9073" w14:textId="77777777" w:rsidR="00F72E1B" w:rsidRPr="006F6B4C" w:rsidRDefault="003B15DB" w:rsidP="00C75342">
      <w:pPr>
        <w:pStyle w:val="Nadpis10"/>
        <w:rPr>
          <w:rFonts w:cs="Times New Roman"/>
          <w:szCs w:val="22"/>
        </w:rPr>
      </w:pPr>
      <w:bookmarkStart w:id="423" w:name="_Toc48912291"/>
      <w:bookmarkStart w:id="424" w:name="_Ref516576127"/>
      <w:bookmarkStart w:id="425" w:name="_Toc532815642"/>
      <w:bookmarkStart w:id="426" w:name="_Toc51336299"/>
      <w:bookmarkStart w:id="427" w:name="_Toc56623857"/>
      <w:bookmarkStart w:id="428" w:name="_Toc56703405"/>
      <w:bookmarkStart w:id="429" w:name="_Toc151051882"/>
      <w:bookmarkEnd w:id="423"/>
      <w:r w:rsidRPr="006F6B4C">
        <w:rPr>
          <w:rFonts w:cs="Times New Roman"/>
          <w:szCs w:val="22"/>
        </w:rPr>
        <w:t>S</w:t>
      </w:r>
      <w:r w:rsidR="00F72E1B" w:rsidRPr="006F6B4C">
        <w:rPr>
          <w:rFonts w:cs="Times New Roman"/>
          <w:szCs w:val="22"/>
        </w:rPr>
        <w:t>mluvní pokuty a úroky z</w:t>
      </w:r>
      <w:r w:rsidR="0029600C" w:rsidRPr="006F6B4C">
        <w:rPr>
          <w:rFonts w:cs="Times New Roman"/>
          <w:szCs w:val="22"/>
        </w:rPr>
        <w:t> </w:t>
      </w:r>
      <w:r w:rsidR="00F72E1B" w:rsidRPr="006F6B4C">
        <w:rPr>
          <w:rFonts w:cs="Times New Roman"/>
          <w:szCs w:val="22"/>
        </w:rPr>
        <w:t>prodlení</w:t>
      </w:r>
      <w:bookmarkEnd w:id="424"/>
      <w:bookmarkEnd w:id="425"/>
      <w:bookmarkEnd w:id="426"/>
      <w:bookmarkEnd w:id="427"/>
      <w:bookmarkEnd w:id="428"/>
      <w:bookmarkEnd w:id="429"/>
    </w:p>
    <w:p w14:paraId="3D957C2C" w14:textId="77777777" w:rsidR="0029600C" w:rsidRPr="006F6B4C" w:rsidRDefault="0029600C" w:rsidP="00C75342">
      <w:pPr>
        <w:pStyle w:val="Clanek11"/>
        <w:keepNext/>
        <w:widowControl/>
        <w:rPr>
          <w:rFonts w:cs="Times New Roman"/>
          <w:szCs w:val="22"/>
        </w:rPr>
      </w:pPr>
      <w:r w:rsidRPr="006F6B4C">
        <w:rPr>
          <w:rFonts w:cs="Times New Roman"/>
          <w:szCs w:val="22"/>
        </w:rPr>
        <w:t xml:space="preserve">Poruší-li Poskytovatel některou ze svých povinností stanovených v </w:t>
      </w:r>
      <w:r w:rsidRPr="006F6B4C">
        <w:rPr>
          <w:rFonts w:cs="Times New Roman"/>
          <w:b/>
          <w:szCs w:val="22"/>
        </w:rPr>
        <w:t>Příloze č. 1</w:t>
      </w:r>
      <w:r w:rsidRPr="006F6B4C">
        <w:rPr>
          <w:rFonts w:cs="Times New Roman"/>
          <w:szCs w:val="22"/>
        </w:rPr>
        <w:t xml:space="preserve"> [</w:t>
      </w:r>
      <w:r w:rsidR="00F644FB" w:rsidRPr="006F6B4C">
        <w:rPr>
          <w:rFonts w:cs="Times New Roman"/>
          <w:i/>
          <w:szCs w:val="22"/>
        </w:rPr>
        <w:t>Technická specifikace</w:t>
      </w:r>
      <w:r w:rsidRPr="006F6B4C">
        <w:rPr>
          <w:rFonts w:cs="Times New Roman"/>
          <w:szCs w:val="22"/>
        </w:rPr>
        <w:t>], zejména pak pokud poruší SLA, je Objednatel oprávněn požadovat zaplacení smluvní pokuty</w:t>
      </w:r>
      <w:r w:rsidR="00EA056A" w:rsidRPr="006F6B4C">
        <w:rPr>
          <w:rFonts w:cs="Times New Roman"/>
          <w:szCs w:val="22"/>
        </w:rPr>
        <w:t xml:space="preserve"> nebo slevy z Ceny</w:t>
      </w:r>
      <w:r w:rsidRPr="006F6B4C">
        <w:rPr>
          <w:rFonts w:cs="Times New Roman"/>
          <w:szCs w:val="22"/>
        </w:rPr>
        <w:t xml:space="preserve"> ve výši stanovené v </w:t>
      </w:r>
      <w:r w:rsidRPr="006F6B4C">
        <w:rPr>
          <w:rFonts w:cs="Times New Roman"/>
          <w:b/>
          <w:szCs w:val="22"/>
        </w:rPr>
        <w:t>Příloze č. 1</w:t>
      </w:r>
      <w:r w:rsidRPr="006F6B4C">
        <w:rPr>
          <w:rFonts w:cs="Times New Roman"/>
          <w:szCs w:val="22"/>
        </w:rPr>
        <w:t xml:space="preserve"> [</w:t>
      </w:r>
      <w:r w:rsidR="00EA056A" w:rsidRPr="006F6B4C">
        <w:rPr>
          <w:rFonts w:cs="Times New Roman"/>
          <w:i/>
          <w:szCs w:val="22"/>
        </w:rPr>
        <w:t>Technická s</w:t>
      </w:r>
      <w:r w:rsidRPr="006F6B4C">
        <w:rPr>
          <w:rFonts w:cs="Times New Roman"/>
          <w:i/>
          <w:szCs w:val="22"/>
        </w:rPr>
        <w:t>pecifikace</w:t>
      </w:r>
      <w:r w:rsidRPr="006F6B4C">
        <w:rPr>
          <w:rFonts w:cs="Times New Roman"/>
          <w:szCs w:val="22"/>
        </w:rPr>
        <w:t xml:space="preserve">]. </w:t>
      </w:r>
    </w:p>
    <w:p w14:paraId="2AC96925" w14:textId="77777777" w:rsidR="0029600C" w:rsidRPr="006F6B4C" w:rsidRDefault="0029600C" w:rsidP="00E438F6">
      <w:pPr>
        <w:pStyle w:val="Clanek11"/>
        <w:keepNext/>
        <w:widowControl/>
        <w:rPr>
          <w:rFonts w:cs="Times New Roman"/>
          <w:szCs w:val="22"/>
        </w:rPr>
      </w:pPr>
      <w:r w:rsidRPr="006F6B4C">
        <w:rPr>
          <w:rFonts w:cs="Times New Roman"/>
          <w:szCs w:val="22"/>
        </w:rPr>
        <w:t>Objednatel je dále oprávněn požadovat na Poskytovateli zaplacení smluvní pokuty:</w:t>
      </w:r>
      <w:r w:rsidR="005F3CE5" w:rsidRPr="006F6B4C">
        <w:rPr>
          <w:rFonts w:cs="Times New Roman"/>
          <w:szCs w:val="22"/>
        </w:rPr>
        <w:t xml:space="preserve"> </w:t>
      </w:r>
    </w:p>
    <w:p w14:paraId="4B6FF4B8" w14:textId="1E20146F" w:rsidR="009F3AE4" w:rsidRPr="006F6B4C" w:rsidRDefault="009F3AE4" w:rsidP="00E438F6">
      <w:pPr>
        <w:pStyle w:val="Claneka"/>
        <w:keepNext/>
        <w:keepLines w:val="0"/>
        <w:widowControl/>
        <w:tabs>
          <w:tab w:val="clear" w:pos="992"/>
        </w:tabs>
        <w:ind w:left="1276" w:hanging="709"/>
        <w:rPr>
          <w:szCs w:val="22"/>
        </w:rPr>
      </w:pPr>
      <w:r w:rsidRPr="006F6B4C">
        <w:rPr>
          <w:szCs w:val="22"/>
        </w:rPr>
        <w:t xml:space="preserve">ve výši </w:t>
      </w:r>
      <w:r w:rsidR="008132CC" w:rsidRPr="006F6B4C">
        <w:rPr>
          <w:szCs w:val="22"/>
        </w:rPr>
        <w:t>1</w:t>
      </w:r>
      <w:r w:rsidR="00166AC5" w:rsidRPr="006F6B4C">
        <w:rPr>
          <w:szCs w:val="22"/>
        </w:rPr>
        <w:t>0.000</w:t>
      </w:r>
      <w:r w:rsidR="00B97B37" w:rsidRPr="006F6B4C">
        <w:rPr>
          <w:szCs w:val="22"/>
        </w:rPr>
        <w:t>,-</w:t>
      </w:r>
      <w:r w:rsidRPr="006F6B4C">
        <w:rPr>
          <w:szCs w:val="22"/>
        </w:rPr>
        <w:t xml:space="preserve"> Kč (slovy: </w:t>
      </w:r>
      <w:r w:rsidR="008132CC" w:rsidRPr="006F6B4C">
        <w:rPr>
          <w:szCs w:val="22"/>
        </w:rPr>
        <w:t xml:space="preserve">deset </w:t>
      </w:r>
      <w:r w:rsidR="00166AC5" w:rsidRPr="006F6B4C">
        <w:rPr>
          <w:szCs w:val="22"/>
        </w:rPr>
        <w:t>tisíc</w:t>
      </w:r>
      <w:r w:rsidRPr="006F6B4C">
        <w:rPr>
          <w:szCs w:val="22"/>
        </w:rPr>
        <w:t xml:space="preserve"> korun českých) za každý jednotlivý případ porušení povinnosti Poskytovatele dle Článku </w:t>
      </w:r>
      <w:r w:rsidRPr="006F6B4C">
        <w:rPr>
          <w:szCs w:val="22"/>
        </w:rPr>
        <w:fldChar w:fldCharType="begin"/>
      </w:r>
      <w:r w:rsidRPr="006F6B4C">
        <w:rPr>
          <w:szCs w:val="22"/>
        </w:rPr>
        <w:instrText xml:space="preserve"> REF _Ref36385287 \r \h </w:instrText>
      </w:r>
      <w:r w:rsidR="00170F65" w:rsidRPr="006F6B4C">
        <w:rPr>
          <w:szCs w:val="22"/>
        </w:rPr>
        <w:instrText xml:space="preserve"> \* MERGEFORMAT </w:instrText>
      </w:r>
      <w:r w:rsidRPr="006F6B4C">
        <w:rPr>
          <w:szCs w:val="22"/>
        </w:rPr>
      </w:r>
      <w:r w:rsidRPr="006F6B4C">
        <w:rPr>
          <w:szCs w:val="22"/>
        </w:rPr>
        <w:fldChar w:fldCharType="separate"/>
      </w:r>
      <w:r w:rsidR="00846495">
        <w:rPr>
          <w:szCs w:val="22"/>
        </w:rPr>
        <w:t>12.1</w:t>
      </w:r>
      <w:r w:rsidRPr="006F6B4C">
        <w:rPr>
          <w:szCs w:val="22"/>
        </w:rPr>
        <w:fldChar w:fldCharType="end"/>
      </w:r>
      <w:r w:rsidRPr="006F6B4C">
        <w:rPr>
          <w:szCs w:val="22"/>
        </w:rPr>
        <w:t xml:space="preserve">; </w:t>
      </w:r>
    </w:p>
    <w:p w14:paraId="210C10C3" w14:textId="11E3B076" w:rsidR="00214839" w:rsidRPr="006F6B4C" w:rsidRDefault="00214839" w:rsidP="00CA7C02">
      <w:pPr>
        <w:pStyle w:val="Claneka"/>
        <w:keepLines w:val="0"/>
        <w:widowControl/>
        <w:tabs>
          <w:tab w:val="clear" w:pos="992"/>
        </w:tabs>
        <w:ind w:left="1276" w:hanging="709"/>
        <w:rPr>
          <w:szCs w:val="22"/>
        </w:rPr>
      </w:pPr>
      <w:r w:rsidRPr="006F6B4C">
        <w:rPr>
          <w:szCs w:val="22"/>
        </w:rPr>
        <w:t xml:space="preserve">ve výši </w:t>
      </w:r>
      <w:r w:rsidR="00166AC5" w:rsidRPr="006F6B4C">
        <w:rPr>
          <w:szCs w:val="22"/>
        </w:rPr>
        <w:t>100.000</w:t>
      </w:r>
      <w:r w:rsidR="00B97B37" w:rsidRPr="006F6B4C">
        <w:rPr>
          <w:szCs w:val="22"/>
        </w:rPr>
        <w:t>,-</w:t>
      </w:r>
      <w:r w:rsidRPr="006F6B4C">
        <w:rPr>
          <w:szCs w:val="22"/>
        </w:rPr>
        <w:t xml:space="preserve"> Kč (slovy: </w:t>
      </w:r>
      <w:r w:rsidR="00166AC5" w:rsidRPr="006F6B4C">
        <w:rPr>
          <w:szCs w:val="22"/>
        </w:rPr>
        <w:t>sto tisíc</w:t>
      </w:r>
      <w:r w:rsidRPr="006F6B4C">
        <w:rPr>
          <w:szCs w:val="22"/>
        </w:rPr>
        <w:t xml:space="preserve"> korun českých) za každý jednotlivý případ porušení povinnosti Poskytovatele dle Článku</w:t>
      </w:r>
      <w:r w:rsidR="009F3AE4" w:rsidRPr="006F6B4C">
        <w:rPr>
          <w:szCs w:val="22"/>
        </w:rPr>
        <w:t xml:space="preserve"> </w:t>
      </w:r>
      <w:r w:rsidR="009F3AE4" w:rsidRPr="006F6B4C">
        <w:rPr>
          <w:szCs w:val="22"/>
        </w:rPr>
        <w:fldChar w:fldCharType="begin"/>
      </w:r>
      <w:r w:rsidR="009F3AE4" w:rsidRPr="006F6B4C">
        <w:rPr>
          <w:szCs w:val="22"/>
        </w:rPr>
        <w:instrText xml:space="preserve"> REF _Ref516676257 \r \h </w:instrText>
      </w:r>
      <w:r w:rsidR="00170F65" w:rsidRPr="006F6B4C">
        <w:rPr>
          <w:szCs w:val="22"/>
        </w:rPr>
        <w:instrText xml:space="preserve"> \* MERGEFORMAT </w:instrText>
      </w:r>
      <w:r w:rsidR="009F3AE4" w:rsidRPr="006F6B4C">
        <w:rPr>
          <w:szCs w:val="22"/>
        </w:rPr>
      </w:r>
      <w:r w:rsidR="009F3AE4" w:rsidRPr="006F6B4C">
        <w:rPr>
          <w:szCs w:val="22"/>
        </w:rPr>
        <w:fldChar w:fldCharType="separate"/>
      </w:r>
      <w:r w:rsidR="00846495">
        <w:rPr>
          <w:szCs w:val="22"/>
        </w:rPr>
        <w:t>12.4</w:t>
      </w:r>
      <w:r w:rsidR="009F3AE4" w:rsidRPr="006F6B4C">
        <w:rPr>
          <w:szCs w:val="22"/>
        </w:rPr>
        <w:fldChar w:fldCharType="end"/>
      </w:r>
      <w:r w:rsidRPr="006F6B4C">
        <w:rPr>
          <w:szCs w:val="22"/>
        </w:rPr>
        <w:t>;</w:t>
      </w:r>
    </w:p>
    <w:p w14:paraId="5FFB9738" w14:textId="6C8A29F5" w:rsidR="002D28F9" w:rsidRPr="006F6B4C" w:rsidRDefault="0029600C" w:rsidP="00CA7C02">
      <w:pPr>
        <w:pStyle w:val="Claneka"/>
        <w:keepLines w:val="0"/>
        <w:widowControl/>
        <w:tabs>
          <w:tab w:val="clear" w:pos="992"/>
        </w:tabs>
        <w:ind w:left="1276" w:hanging="709"/>
        <w:rPr>
          <w:szCs w:val="22"/>
        </w:rPr>
      </w:pPr>
      <w:r w:rsidRPr="006F6B4C">
        <w:rPr>
          <w:szCs w:val="22"/>
        </w:rPr>
        <w:lastRenderedPageBreak/>
        <w:t xml:space="preserve">ve výši </w:t>
      </w:r>
      <w:r w:rsidR="00104332" w:rsidRPr="006F6B4C">
        <w:rPr>
          <w:szCs w:val="22"/>
        </w:rPr>
        <w:t>4</w:t>
      </w:r>
      <w:r w:rsidR="00067AB3" w:rsidRPr="006F6B4C">
        <w:rPr>
          <w:szCs w:val="22"/>
        </w:rPr>
        <w:t>.000.</w:t>
      </w:r>
      <w:r w:rsidR="00A16734" w:rsidRPr="006F6B4C">
        <w:rPr>
          <w:szCs w:val="22"/>
        </w:rPr>
        <w:t>000</w:t>
      </w:r>
      <w:r w:rsidR="00B97B37" w:rsidRPr="006F6B4C">
        <w:rPr>
          <w:szCs w:val="22"/>
        </w:rPr>
        <w:t>,-</w:t>
      </w:r>
      <w:r w:rsidR="00104AEB" w:rsidRPr="006F6B4C">
        <w:rPr>
          <w:szCs w:val="22"/>
        </w:rPr>
        <w:t xml:space="preserve"> Kč (slovy: </w:t>
      </w:r>
      <w:r w:rsidR="00104332" w:rsidRPr="006F6B4C">
        <w:rPr>
          <w:szCs w:val="22"/>
        </w:rPr>
        <w:t xml:space="preserve">čtyři </w:t>
      </w:r>
      <w:r w:rsidR="00A16734" w:rsidRPr="006F6B4C">
        <w:rPr>
          <w:szCs w:val="22"/>
        </w:rPr>
        <w:t>miliony</w:t>
      </w:r>
      <w:r w:rsidR="00104AEB" w:rsidRPr="006F6B4C">
        <w:rPr>
          <w:szCs w:val="22"/>
        </w:rPr>
        <w:t xml:space="preserve"> korun českých) </w:t>
      </w:r>
      <w:r w:rsidRPr="006F6B4C">
        <w:rPr>
          <w:szCs w:val="22"/>
        </w:rPr>
        <w:t>za každé jednotlivé porušení</w:t>
      </w:r>
      <w:r w:rsidR="002D28F9" w:rsidRPr="006F6B4C">
        <w:rPr>
          <w:szCs w:val="22"/>
        </w:rPr>
        <w:t xml:space="preserve"> </w:t>
      </w:r>
      <w:r w:rsidR="00774130" w:rsidRPr="006F6B4C">
        <w:rPr>
          <w:szCs w:val="22"/>
        </w:rPr>
        <w:t xml:space="preserve">povinnosti </w:t>
      </w:r>
      <w:r w:rsidR="002D28F9" w:rsidRPr="006F6B4C">
        <w:rPr>
          <w:szCs w:val="22"/>
        </w:rPr>
        <w:t xml:space="preserve">udělit nebo </w:t>
      </w:r>
      <w:r w:rsidR="00774130" w:rsidRPr="006F6B4C">
        <w:rPr>
          <w:szCs w:val="22"/>
        </w:rPr>
        <w:t xml:space="preserve">zabezpečit </w:t>
      </w:r>
      <w:r w:rsidR="002D28F9" w:rsidRPr="006F6B4C">
        <w:rPr>
          <w:szCs w:val="22"/>
        </w:rPr>
        <w:t xml:space="preserve">Objednateli ze strany třetí osoby/třetích osob Udělovaná oprávnění v rozsahu dle Článku </w:t>
      </w:r>
      <w:r w:rsidR="002D28F9" w:rsidRPr="006F6B4C">
        <w:rPr>
          <w:szCs w:val="22"/>
        </w:rPr>
        <w:fldChar w:fldCharType="begin"/>
      </w:r>
      <w:r w:rsidR="002D28F9" w:rsidRPr="006F6B4C">
        <w:rPr>
          <w:szCs w:val="22"/>
        </w:rPr>
        <w:instrText xml:space="preserve"> REF _Ref515810751 \r \h </w:instrText>
      </w:r>
      <w:r w:rsidR="0056038E" w:rsidRPr="006F6B4C">
        <w:rPr>
          <w:szCs w:val="22"/>
        </w:rPr>
        <w:instrText xml:space="preserve"> \* MERGEFORMAT </w:instrText>
      </w:r>
      <w:r w:rsidR="002D28F9" w:rsidRPr="006F6B4C">
        <w:rPr>
          <w:szCs w:val="22"/>
        </w:rPr>
      </w:r>
      <w:r w:rsidR="002D28F9" w:rsidRPr="006F6B4C">
        <w:rPr>
          <w:szCs w:val="22"/>
        </w:rPr>
        <w:fldChar w:fldCharType="separate"/>
      </w:r>
      <w:r w:rsidR="00846495">
        <w:rPr>
          <w:szCs w:val="22"/>
        </w:rPr>
        <w:t>14</w:t>
      </w:r>
      <w:r w:rsidR="002D28F9" w:rsidRPr="006F6B4C">
        <w:rPr>
          <w:szCs w:val="22"/>
        </w:rPr>
        <w:fldChar w:fldCharType="end"/>
      </w:r>
      <w:r w:rsidR="002D28F9" w:rsidRPr="006F6B4C">
        <w:rPr>
          <w:szCs w:val="22"/>
        </w:rPr>
        <w:t xml:space="preserve"> (</w:t>
      </w:r>
      <w:r w:rsidR="002D28F9" w:rsidRPr="006F6B4C">
        <w:rPr>
          <w:i/>
          <w:szCs w:val="22"/>
        </w:rPr>
        <w:t>Práva duševního vlastnictví</w:t>
      </w:r>
      <w:r w:rsidR="002D28F9" w:rsidRPr="006F6B4C">
        <w:rPr>
          <w:szCs w:val="22"/>
        </w:rPr>
        <w:t>);</w:t>
      </w:r>
    </w:p>
    <w:p w14:paraId="51E52E03" w14:textId="2AB4AA1B" w:rsidR="0029600C" w:rsidRPr="006F6B4C" w:rsidRDefault="00007F99" w:rsidP="00CA7C02">
      <w:pPr>
        <w:pStyle w:val="Claneka"/>
        <w:keepLines w:val="0"/>
        <w:widowControl/>
        <w:tabs>
          <w:tab w:val="clear" w:pos="992"/>
        </w:tabs>
        <w:ind w:left="1276" w:hanging="709"/>
        <w:rPr>
          <w:szCs w:val="22"/>
        </w:rPr>
      </w:pPr>
      <w:r w:rsidRPr="006F6B4C">
        <w:rPr>
          <w:szCs w:val="22"/>
        </w:rPr>
        <w:t xml:space="preserve">ve výši </w:t>
      </w:r>
      <w:r w:rsidR="008132CC" w:rsidRPr="006F6B4C">
        <w:rPr>
          <w:szCs w:val="22"/>
        </w:rPr>
        <w:t>5</w:t>
      </w:r>
      <w:r w:rsidR="00067AB3" w:rsidRPr="006F6B4C">
        <w:rPr>
          <w:szCs w:val="22"/>
        </w:rPr>
        <w:t>0.</w:t>
      </w:r>
      <w:r w:rsidR="006031CA" w:rsidRPr="006F6B4C">
        <w:rPr>
          <w:szCs w:val="22"/>
        </w:rPr>
        <w:t>000</w:t>
      </w:r>
      <w:r w:rsidR="00B97B37" w:rsidRPr="006F6B4C">
        <w:rPr>
          <w:szCs w:val="22"/>
        </w:rPr>
        <w:t>,-</w:t>
      </w:r>
      <w:r w:rsidR="006031CA" w:rsidRPr="006F6B4C">
        <w:rPr>
          <w:szCs w:val="22"/>
        </w:rPr>
        <w:t xml:space="preserve"> </w:t>
      </w:r>
      <w:r w:rsidRPr="006F6B4C">
        <w:rPr>
          <w:szCs w:val="22"/>
        </w:rPr>
        <w:t xml:space="preserve">Kč (slovy: </w:t>
      </w:r>
      <w:r w:rsidR="008132CC" w:rsidRPr="006F6B4C">
        <w:rPr>
          <w:szCs w:val="22"/>
        </w:rPr>
        <w:t>padesát</w:t>
      </w:r>
      <w:r w:rsidR="00104332" w:rsidRPr="006F6B4C">
        <w:rPr>
          <w:szCs w:val="22"/>
        </w:rPr>
        <w:t xml:space="preserve"> </w:t>
      </w:r>
      <w:r w:rsidR="006031CA" w:rsidRPr="006F6B4C">
        <w:rPr>
          <w:szCs w:val="22"/>
        </w:rPr>
        <w:t xml:space="preserve">tisíc </w:t>
      </w:r>
      <w:r w:rsidRPr="006F6B4C">
        <w:rPr>
          <w:szCs w:val="22"/>
        </w:rPr>
        <w:t xml:space="preserve">korun českých) za každý započatý den prodlení, </w:t>
      </w:r>
      <w:r w:rsidR="0029600C" w:rsidRPr="006F6B4C">
        <w:rPr>
          <w:szCs w:val="22"/>
        </w:rPr>
        <w:t>poruší-li Poskytovatel povinnost řádně a včas předat Objednateli Zdrojový kód a</w:t>
      </w:r>
      <w:r w:rsidR="00C75342" w:rsidRPr="006F6B4C">
        <w:rPr>
          <w:szCs w:val="22"/>
        </w:rPr>
        <w:t> </w:t>
      </w:r>
      <w:r w:rsidR="0029600C" w:rsidRPr="006F6B4C">
        <w:rPr>
          <w:szCs w:val="22"/>
        </w:rPr>
        <w:t>veškeré související materiály dle Článku</w:t>
      </w:r>
      <w:r w:rsidR="00E62081" w:rsidRPr="006F6B4C">
        <w:rPr>
          <w:szCs w:val="22"/>
        </w:rPr>
        <w:t xml:space="preserve"> </w:t>
      </w:r>
      <w:r w:rsidR="00E62081" w:rsidRPr="006F6B4C">
        <w:rPr>
          <w:szCs w:val="22"/>
        </w:rPr>
        <w:fldChar w:fldCharType="begin"/>
      </w:r>
      <w:r w:rsidR="00E62081" w:rsidRPr="006F6B4C">
        <w:rPr>
          <w:szCs w:val="22"/>
        </w:rPr>
        <w:instrText xml:space="preserve"> REF _Ref516575742 \r \h </w:instrText>
      </w:r>
      <w:r w:rsidR="009E1BE8" w:rsidRPr="006F6B4C">
        <w:rPr>
          <w:szCs w:val="22"/>
        </w:rPr>
        <w:instrText xml:space="preserve"> \* MERGEFORMAT </w:instrText>
      </w:r>
      <w:r w:rsidR="00E62081" w:rsidRPr="006F6B4C">
        <w:rPr>
          <w:szCs w:val="22"/>
        </w:rPr>
      </w:r>
      <w:r w:rsidR="00E62081" w:rsidRPr="006F6B4C">
        <w:rPr>
          <w:szCs w:val="22"/>
        </w:rPr>
        <w:fldChar w:fldCharType="separate"/>
      </w:r>
      <w:r w:rsidR="00846495">
        <w:rPr>
          <w:szCs w:val="22"/>
        </w:rPr>
        <w:t>15</w:t>
      </w:r>
      <w:r w:rsidR="00E62081" w:rsidRPr="006F6B4C">
        <w:rPr>
          <w:szCs w:val="22"/>
        </w:rPr>
        <w:fldChar w:fldCharType="end"/>
      </w:r>
      <w:r w:rsidR="00E62081" w:rsidRPr="006F6B4C">
        <w:rPr>
          <w:szCs w:val="22"/>
        </w:rPr>
        <w:t xml:space="preserve"> (</w:t>
      </w:r>
      <w:r w:rsidR="00E62081" w:rsidRPr="006F6B4C">
        <w:rPr>
          <w:i/>
          <w:szCs w:val="22"/>
        </w:rPr>
        <w:t>Zdrojový kód</w:t>
      </w:r>
      <w:r w:rsidR="00E62081" w:rsidRPr="006F6B4C">
        <w:rPr>
          <w:szCs w:val="22"/>
        </w:rPr>
        <w:t>)</w:t>
      </w:r>
      <w:r w:rsidR="0029600C" w:rsidRPr="006F6B4C">
        <w:rPr>
          <w:szCs w:val="22"/>
        </w:rPr>
        <w:t>;</w:t>
      </w:r>
      <w:r w:rsidR="009054F6" w:rsidRPr="006F6B4C">
        <w:rPr>
          <w:szCs w:val="22"/>
        </w:rPr>
        <w:t xml:space="preserve"> </w:t>
      </w:r>
    </w:p>
    <w:p w14:paraId="60230DCB" w14:textId="30800A0A" w:rsidR="0029600C" w:rsidRPr="006F6B4C" w:rsidRDefault="0029600C" w:rsidP="00CA7C02">
      <w:pPr>
        <w:pStyle w:val="Claneka"/>
        <w:keepLines w:val="0"/>
        <w:widowControl/>
        <w:tabs>
          <w:tab w:val="clear" w:pos="992"/>
        </w:tabs>
        <w:ind w:left="1276" w:hanging="709"/>
        <w:rPr>
          <w:szCs w:val="22"/>
        </w:rPr>
      </w:pPr>
      <w:r w:rsidRPr="006F6B4C">
        <w:rPr>
          <w:szCs w:val="22"/>
        </w:rPr>
        <w:t xml:space="preserve">ve výši </w:t>
      </w:r>
      <w:r w:rsidR="00645EBC" w:rsidRPr="006F6B4C">
        <w:rPr>
          <w:szCs w:val="22"/>
        </w:rPr>
        <w:t>1</w:t>
      </w:r>
      <w:r w:rsidR="00067AB3" w:rsidRPr="006F6B4C">
        <w:rPr>
          <w:szCs w:val="22"/>
        </w:rPr>
        <w:t>0.</w:t>
      </w:r>
      <w:r w:rsidR="00692224" w:rsidRPr="006F6B4C">
        <w:rPr>
          <w:szCs w:val="22"/>
        </w:rPr>
        <w:t>000</w:t>
      </w:r>
      <w:r w:rsidR="00B97B37" w:rsidRPr="006F6B4C">
        <w:rPr>
          <w:szCs w:val="22"/>
        </w:rPr>
        <w:t>,-</w:t>
      </w:r>
      <w:r w:rsidR="00692224" w:rsidRPr="006F6B4C">
        <w:rPr>
          <w:szCs w:val="22"/>
        </w:rPr>
        <w:t xml:space="preserve"> </w:t>
      </w:r>
      <w:r w:rsidR="00104AEB" w:rsidRPr="006F6B4C">
        <w:rPr>
          <w:szCs w:val="22"/>
        </w:rPr>
        <w:t xml:space="preserve">Kč (slovy: </w:t>
      </w:r>
      <w:r w:rsidR="00645EBC" w:rsidRPr="006F6B4C">
        <w:rPr>
          <w:szCs w:val="22"/>
        </w:rPr>
        <w:t xml:space="preserve">deset </w:t>
      </w:r>
      <w:r w:rsidR="00692224" w:rsidRPr="006F6B4C">
        <w:rPr>
          <w:szCs w:val="22"/>
        </w:rPr>
        <w:t>tisíc</w:t>
      </w:r>
      <w:r w:rsidR="00104AEB" w:rsidRPr="006F6B4C">
        <w:rPr>
          <w:szCs w:val="22"/>
        </w:rPr>
        <w:t xml:space="preserve"> korun českých)</w:t>
      </w:r>
      <w:r w:rsidRPr="006F6B4C">
        <w:rPr>
          <w:szCs w:val="22"/>
        </w:rPr>
        <w:t xml:space="preserve"> za každo</w:t>
      </w:r>
      <w:r w:rsidR="009B2513" w:rsidRPr="006F6B4C">
        <w:rPr>
          <w:szCs w:val="22"/>
        </w:rPr>
        <w:t xml:space="preserve">u jednotlivou změnu </w:t>
      </w:r>
      <w:r w:rsidRPr="006F6B4C">
        <w:rPr>
          <w:szCs w:val="22"/>
        </w:rPr>
        <w:t>Poddodavatelů, kte</w:t>
      </w:r>
      <w:r w:rsidR="0084568D" w:rsidRPr="006F6B4C">
        <w:rPr>
          <w:szCs w:val="22"/>
        </w:rPr>
        <w:t xml:space="preserve">rá proběhla v rozporu s Článkem </w:t>
      </w:r>
      <w:r w:rsidR="00E74C7A" w:rsidRPr="006F6B4C">
        <w:rPr>
          <w:szCs w:val="22"/>
        </w:rPr>
        <w:fldChar w:fldCharType="begin"/>
      </w:r>
      <w:r w:rsidR="00E74C7A" w:rsidRPr="006F6B4C">
        <w:rPr>
          <w:szCs w:val="22"/>
        </w:rPr>
        <w:instrText xml:space="preserve"> REF _Ref518140734 \r \h </w:instrText>
      </w:r>
      <w:r w:rsidR="009E1BE8" w:rsidRPr="006F6B4C">
        <w:rPr>
          <w:szCs w:val="22"/>
        </w:rPr>
        <w:instrText xml:space="preserve"> \* MERGEFORMAT </w:instrText>
      </w:r>
      <w:r w:rsidR="00E74C7A" w:rsidRPr="006F6B4C">
        <w:rPr>
          <w:szCs w:val="22"/>
        </w:rPr>
      </w:r>
      <w:r w:rsidR="00E74C7A" w:rsidRPr="006F6B4C">
        <w:rPr>
          <w:szCs w:val="22"/>
        </w:rPr>
        <w:fldChar w:fldCharType="separate"/>
      </w:r>
      <w:r w:rsidR="00846495">
        <w:rPr>
          <w:szCs w:val="22"/>
        </w:rPr>
        <w:t>18</w:t>
      </w:r>
      <w:r w:rsidR="00E74C7A" w:rsidRPr="006F6B4C">
        <w:rPr>
          <w:szCs w:val="22"/>
        </w:rPr>
        <w:fldChar w:fldCharType="end"/>
      </w:r>
      <w:r w:rsidR="00E74C7A" w:rsidRPr="006F6B4C">
        <w:rPr>
          <w:szCs w:val="22"/>
        </w:rPr>
        <w:t xml:space="preserve"> </w:t>
      </w:r>
      <w:r w:rsidRPr="006F6B4C">
        <w:rPr>
          <w:szCs w:val="22"/>
        </w:rPr>
        <w:t>(</w:t>
      </w:r>
      <w:r w:rsidRPr="006F6B4C">
        <w:rPr>
          <w:i/>
          <w:szCs w:val="22"/>
        </w:rPr>
        <w:t>Účast Poddodavatelů</w:t>
      </w:r>
      <w:r w:rsidRPr="006F6B4C">
        <w:rPr>
          <w:szCs w:val="22"/>
        </w:rPr>
        <w:t>);</w:t>
      </w:r>
      <w:r w:rsidR="005355F4" w:rsidRPr="006F6B4C">
        <w:rPr>
          <w:szCs w:val="22"/>
        </w:rPr>
        <w:t xml:space="preserve"> </w:t>
      </w:r>
    </w:p>
    <w:p w14:paraId="3BD50362" w14:textId="21896D3C" w:rsidR="0029600C" w:rsidRPr="006F6B4C" w:rsidRDefault="000652B3" w:rsidP="00CA7C02">
      <w:pPr>
        <w:pStyle w:val="Claneka"/>
        <w:keepLines w:val="0"/>
        <w:widowControl/>
        <w:tabs>
          <w:tab w:val="clear" w:pos="992"/>
        </w:tabs>
        <w:ind w:left="1276" w:hanging="709"/>
        <w:rPr>
          <w:szCs w:val="22"/>
        </w:rPr>
      </w:pPr>
      <w:r w:rsidRPr="006F6B4C">
        <w:rPr>
          <w:szCs w:val="22"/>
        </w:rPr>
        <w:t xml:space="preserve">ve </w:t>
      </w:r>
      <w:r w:rsidR="0029600C" w:rsidRPr="006F6B4C">
        <w:rPr>
          <w:szCs w:val="22"/>
        </w:rPr>
        <w:t xml:space="preserve">výši </w:t>
      </w:r>
      <w:r w:rsidR="00645EBC" w:rsidRPr="006F6B4C">
        <w:rPr>
          <w:szCs w:val="22"/>
        </w:rPr>
        <w:t>1</w:t>
      </w:r>
      <w:r w:rsidR="00067AB3" w:rsidRPr="006F6B4C">
        <w:rPr>
          <w:szCs w:val="22"/>
        </w:rPr>
        <w:t>0.</w:t>
      </w:r>
      <w:r w:rsidR="00991104" w:rsidRPr="006F6B4C">
        <w:rPr>
          <w:szCs w:val="22"/>
        </w:rPr>
        <w:t>000</w:t>
      </w:r>
      <w:r w:rsidR="00B97B37" w:rsidRPr="006F6B4C">
        <w:rPr>
          <w:szCs w:val="22"/>
        </w:rPr>
        <w:t>,-</w:t>
      </w:r>
      <w:r w:rsidR="00104AEB" w:rsidRPr="006F6B4C">
        <w:rPr>
          <w:szCs w:val="22"/>
        </w:rPr>
        <w:t xml:space="preserve"> Kč (slovy: </w:t>
      </w:r>
      <w:r w:rsidR="00645EBC" w:rsidRPr="006F6B4C">
        <w:rPr>
          <w:szCs w:val="22"/>
        </w:rPr>
        <w:t xml:space="preserve">deset </w:t>
      </w:r>
      <w:r w:rsidR="00991104" w:rsidRPr="006F6B4C">
        <w:rPr>
          <w:szCs w:val="22"/>
        </w:rPr>
        <w:t>tisíc</w:t>
      </w:r>
      <w:r w:rsidR="00104AEB" w:rsidRPr="006F6B4C">
        <w:rPr>
          <w:szCs w:val="22"/>
        </w:rPr>
        <w:t xml:space="preserve"> korun českých)</w:t>
      </w:r>
      <w:r w:rsidRPr="006F6B4C">
        <w:rPr>
          <w:szCs w:val="22"/>
        </w:rPr>
        <w:t>,</w:t>
      </w:r>
      <w:r w:rsidR="00104AEB" w:rsidRPr="006F6B4C">
        <w:rPr>
          <w:szCs w:val="22"/>
        </w:rPr>
        <w:t xml:space="preserve"> </w:t>
      </w:r>
      <w:r w:rsidR="0084568D" w:rsidRPr="006F6B4C">
        <w:rPr>
          <w:szCs w:val="22"/>
        </w:rPr>
        <w:t>poruší-li Poskytovatel některou z </w:t>
      </w:r>
      <w:r w:rsidR="0029600C" w:rsidRPr="006F6B4C">
        <w:rPr>
          <w:szCs w:val="22"/>
        </w:rPr>
        <w:t xml:space="preserve">povinností dle Článku </w:t>
      </w:r>
      <w:r w:rsidR="00A81307" w:rsidRPr="006F6B4C">
        <w:rPr>
          <w:szCs w:val="22"/>
        </w:rPr>
        <w:fldChar w:fldCharType="begin"/>
      </w:r>
      <w:r w:rsidR="00A81307" w:rsidRPr="006F6B4C">
        <w:rPr>
          <w:szCs w:val="22"/>
        </w:rPr>
        <w:instrText xml:space="preserve"> REF _Ref517375176 \r \h </w:instrText>
      </w:r>
      <w:r w:rsidR="00991104" w:rsidRPr="006F6B4C">
        <w:rPr>
          <w:szCs w:val="22"/>
        </w:rPr>
        <w:instrText xml:space="preserve"> \* MERGEFORMAT </w:instrText>
      </w:r>
      <w:r w:rsidR="00A81307" w:rsidRPr="006F6B4C">
        <w:rPr>
          <w:szCs w:val="22"/>
        </w:rPr>
      </w:r>
      <w:r w:rsidR="00A81307" w:rsidRPr="006F6B4C">
        <w:rPr>
          <w:szCs w:val="22"/>
        </w:rPr>
        <w:fldChar w:fldCharType="separate"/>
      </w:r>
      <w:r w:rsidR="00846495">
        <w:rPr>
          <w:szCs w:val="22"/>
        </w:rPr>
        <w:t>19</w:t>
      </w:r>
      <w:r w:rsidR="00A81307" w:rsidRPr="006F6B4C">
        <w:rPr>
          <w:szCs w:val="22"/>
        </w:rPr>
        <w:fldChar w:fldCharType="end"/>
      </w:r>
      <w:r w:rsidR="0084568D" w:rsidRPr="006F6B4C">
        <w:rPr>
          <w:szCs w:val="22"/>
        </w:rPr>
        <w:t xml:space="preserve"> </w:t>
      </w:r>
      <w:r w:rsidR="0029600C" w:rsidRPr="006F6B4C">
        <w:rPr>
          <w:szCs w:val="22"/>
        </w:rPr>
        <w:t>(</w:t>
      </w:r>
      <w:r w:rsidR="0029600C" w:rsidRPr="006F6B4C">
        <w:rPr>
          <w:i/>
          <w:szCs w:val="22"/>
        </w:rPr>
        <w:t>Realizační tým</w:t>
      </w:r>
      <w:r w:rsidR="0029600C" w:rsidRPr="006F6B4C">
        <w:rPr>
          <w:szCs w:val="22"/>
        </w:rPr>
        <w:t>), a to za každé jednotlivé porušení povinnosti Poskytovatele</w:t>
      </w:r>
      <w:r w:rsidR="008608F1" w:rsidRPr="006F6B4C">
        <w:rPr>
          <w:szCs w:val="22"/>
        </w:rPr>
        <w:t>;</w:t>
      </w:r>
      <w:r w:rsidR="0084568D" w:rsidRPr="006F6B4C">
        <w:rPr>
          <w:szCs w:val="22"/>
        </w:rPr>
        <w:t xml:space="preserve"> </w:t>
      </w:r>
    </w:p>
    <w:p w14:paraId="75EF89E2" w14:textId="4C32FC56" w:rsidR="0029600C" w:rsidRPr="006F6B4C" w:rsidRDefault="00007F99" w:rsidP="00CA7C02">
      <w:pPr>
        <w:pStyle w:val="Claneka"/>
        <w:keepLines w:val="0"/>
        <w:widowControl/>
        <w:tabs>
          <w:tab w:val="clear" w:pos="992"/>
        </w:tabs>
        <w:ind w:left="1276" w:hanging="709"/>
        <w:rPr>
          <w:szCs w:val="22"/>
        </w:rPr>
      </w:pPr>
      <w:r w:rsidRPr="006F6B4C">
        <w:rPr>
          <w:szCs w:val="22"/>
        </w:rPr>
        <w:t xml:space="preserve">ve výši </w:t>
      </w:r>
      <w:r w:rsidR="00645EBC" w:rsidRPr="006F6B4C">
        <w:rPr>
          <w:szCs w:val="22"/>
        </w:rPr>
        <w:t>1</w:t>
      </w:r>
      <w:r w:rsidR="00067AB3" w:rsidRPr="006F6B4C">
        <w:rPr>
          <w:szCs w:val="22"/>
        </w:rPr>
        <w:t>0.</w:t>
      </w:r>
      <w:r w:rsidR="008B1182" w:rsidRPr="006F6B4C">
        <w:rPr>
          <w:szCs w:val="22"/>
        </w:rPr>
        <w:t>000</w:t>
      </w:r>
      <w:r w:rsidR="00B97B37" w:rsidRPr="006F6B4C">
        <w:rPr>
          <w:szCs w:val="22"/>
        </w:rPr>
        <w:t>,-</w:t>
      </w:r>
      <w:r w:rsidRPr="006F6B4C">
        <w:rPr>
          <w:szCs w:val="22"/>
        </w:rPr>
        <w:t xml:space="preserve"> Kč (slovy: </w:t>
      </w:r>
      <w:r w:rsidR="00645EBC" w:rsidRPr="006F6B4C">
        <w:rPr>
          <w:szCs w:val="22"/>
        </w:rPr>
        <w:t xml:space="preserve">deset </w:t>
      </w:r>
      <w:r w:rsidR="008B1182" w:rsidRPr="006F6B4C">
        <w:rPr>
          <w:szCs w:val="22"/>
        </w:rPr>
        <w:t>tisíc</w:t>
      </w:r>
      <w:r w:rsidRPr="006F6B4C">
        <w:rPr>
          <w:szCs w:val="22"/>
        </w:rPr>
        <w:t xml:space="preserve"> korun českých),</w:t>
      </w:r>
      <w:r w:rsidRPr="006F6B4C" w:rsidDel="00E74C7A">
        <w:rPr>
          <w:szCs w:val="22"/>
        </w:rPr>
        <w:t xml:space="preserve"> </w:t>
      </w:r>
      <w:r w:rsidR="0029600C" w:rsidRPr="006F6B4C">
        <w:rPr>
          <w:szCs w:val="22"/>
        </w:rPr>
        <w:t>poruší-li Poskytovatel povinnost udržovat v</w:t>
      </w:r>
      <w:r w:rsidR="00CF5412" w:rsidRPr="006F6B4C">
        <w:rPr>
          <w:szCs w:val="22"/>
        </w:rPr>
        <w:t> </w:t>
      </w:r>
      <w:r w:rsidR="0084568D" w:rsidRPr="006F6B4C">
        <w:rPr>
          <w:szCs w:val="22"/>
        </w:rPr>
        <w:t xml:space="preserve">platnosti pojištění dle Článku </w:t>
      </w:r>
      <w:r w:rsidR="00A81307" w:rsidRPr="006F6B4C">
        <w:rPr>
          <w:szCs w:val="22"/>
        </w:rPr>
        <w:fldChar w:fldCharType="begin"/>
      </w:r>
      <w:r w:rsidR="00A81307" w:rsidRPr="006F6B4C">
        <w:rPr>
          <w:szCs w:val="22"/>
        </w:rPr>
        <w:instrText xml:space="preserve"> REF _Ref517375188 \r \h </w:instrText>
      </w:r>
      <w:r w:rsidR="009E1BE8" w:rsidRPr="006F6B4C">
        <w:rPr>
          <w:szCs w:val="22"/>
        </w:rPr>
        <w:instrText xml:space="preserve"> \* MERGEFORMAT </w:instrText>
      </w:r>
      <w:r w:rsidR="00A81307" w:rsidRPr="006F6B4C">
        <w:rPr>
          <w:szCs w:val="22"/>
        </w:rPr>
      </w:r>
      <w:r w:rsidR="00A81307" w:rsidRPr="006F6B4C">
        <w:rPr>
          <w:szCs w:val="22"/>
        </w:rPr>
        <w:fldChar w:fldCharType="separate"/>
      </w:r>
      <w:r w:rsidR="00846495">
        <w:rPr>
          <w:szCs w:val="22"/>
        </w:rPr>
        <w:t>20</w:t>
      </w:r>
      <w:r w:rsidR="00A81307" w:rsidRPr="006F6B4C">
        <w:rPr>
          <w:szCs w:val="22"/>
        </w:rPr>
        <w:fldChar w:fldCharType="end"/>
      </w:r>
      <w:r w:rsidR="0084568D" w:rsidRPr="006F6B4C">
        <w:rPr>
          <w:szCs w:val="22"/>
        </w:rPr>
        <w:t xml:space="preserve"> </w:t>
      </w:r>
      <w:r w:rsidR="0029600C" w:rsidRPr="006F6B4C">
        <w:rPr>
          <w:szCs w:val="22"/>
        </w:rPr>
        <w:t>(</w:t>
      </w:r>
      <w:r w:rsidR="0029600C" w:rsidRPr="006F6B4C">
        <w:rPr>
          <w:i/>
          <w:szCs w:val="22"/>
        </w:rPr>
        <w:t>Pojištění</w:t>
      </w:r>
      <w:r w:rsidR="0029600C" w:rsidRPr="006F6B4C">
        <w:rPr>
          <w:szCs w:val="22"/>
        </w:rPr>
        <w:t>)</w:t>
      </w:r>
      <w:r w:rsidR="000652B3" w:rsidRPr="006F6B4C">
        <w:rPr>
          <w:szCs w:val="22"/>
        </w:rPr>
        <w:t>,</w:t>
      </w:r>
      <w:r w:rsidR="0029600C" w:rsidRPr="006F6B4C">
        <w:rPr>
          <w:szCs w:val="22"/>
        </w:rPr>
        <w:t xml:space="preserve"> </w:t>
      </w:r>
      <w:r w:rsidRPr="006F6B4C">
        <w:rPr>
          <w:szCs w:val="22"/>
        </w:rPr>
        <w:t>a</w:t>
      </w:r>
      <w:r w:rsidR="009054F6" w:rsidRPr="006F6B4C">
        <w:rPr>
          <w:szCs w:val="22"/>
        </w:rPr>
        <w:t xml:space="preserve"> </w:t>
      </w:r>
      <w:r w:rsidRPr="006F6B4C">
        <w:rPr>
          <w:szCs w:val="22"/>
        </w:rPr>
        <w:t xml:space="preserve">to </w:t>
      </w:r>
      <w:r w:rsidR="0029600C" w:rsidRPr="006F6B4C">
        <w:rPr>
          <w:szCs w:val="22"/>
        </w:rPr>
        <w:t xml:space="preserve">za </w:t>
      </w:r>
      <w:r w:rsidR="002D28F9" w:rsidRPr="006F6B4C">
        <w:rPr>
          <w:szCs w:val="22"/>
        </w:rPr>
        <w:t xml:space="preserve">každý </w:t>
      </w:r>
      <w:r w:rsidR="00774130" w:rsidRPr="006F6B4C">
        <w:rPr>
          <w:szCs w:val="22"/>
        </w:rPr>
        <w:t xml:space="preserve">započatý </w:t>
      </w:r>
      <w:r w:rsidR="002D28F9" w:rsidRPr="006F6B4C">
        <w:rPr>
          <w:szCs w:val="22"/>
        </w:rPr>
        <w:t>den tohoto porušení;</w:t>
      </w:r>
    </w:p>
    <w:p w14:paraId="666DDDC6" w14:textId="718EDB7F" w:rsidR="003B5F1F" w:rsidRPr="006F6B4C" w:rsidRDefault="008D02ED" w:rsidP="008D02ED">
      <w:pPr>
        <w:pStyle w:val="Claneka"/>
        <w:keepLines w:val="0"/>
        <w:widowControl/>
        <w:tabs>
          <w:tab w:val="clear" w:pos="992"/>
        </w:tabs>
        <w:ind w:left="1276" w:hanging="709"/>
        <w:rPr>
          <w:szCs w:val="22"/>
        </w:rPr>
      </w:pPr>
      <w:r w:rsidRPr="006F6B4C">
        <w:rPr>
          <w:szCs w:val="22"/>
        </w:rPr>
        <w:t xml:space="preserve">ve výši </w:t>
      </w:r>
      <w:r w:rsidR="00931352" w:rsidRPr="006F6B4C">
        <w:rPr>
          <w:szCs w:val="22"/>
        </w:rPr>
        <w:t>25</w:t>
      </w:r>
      <w:r w:rsidRPr="006F6B4C">
        <w:rPr>
          <w:szCs w:val="22"/>
        </w:rPr>
        <w:t xml:space="preserve">.000,- Kč (slovy: </w:t>
      </w:r>
      <w:r w:rsidR="00645EBC" w:rsidRPr="006F6B4C">
        <w:rPr>
          <w:szCs w:val="22"/>
        </w:rPr>
        <w:t xml:space="preserve">deset </w:t>
      </w:r>
      <w:r w:rsidRPr="006F6B4C">
        <w:rPr>
          <w:szCs w:val="22"/>
        </w:rPr>
        <w:t>tisíc korun českých), poruší-li Poskytovatel jakoukoliv povinnost</w:t>
      </w:r>
      <w:r w:rsidRPr="006F6B4C" w:rsidDel="008D02ED">
        <w:rPr>
          <w:szCs w:val="22"/>
        </w:rPr>
        <w:t xml:space="preserve"> </w:t>
      </w:r>
      <w:r w:rsidRPr="006F6B4C">
        <w:rPr>
          <w:szCs w:val="22"/>
        </w:rPr>
        <w:t>dle</w:t>
      </w:r>
      <w:r w:rsidR="003B5F1F" w:rsidRPr="006F6B4C">
        <w:rPr>
          <w:szCs w:val="22"/>
        </w:rPr>
        <w:t xml:space="preserve"> Kybernetických požadavků uvedených v </w:t>
      </w:r>
      <w:r w:rsidR="003B5F1F" w:rsidRPr="006F6B4C">
        <w:rPr>
          <w:b/>
          <w:bCs/>
          <w:szCs w:val="22"/>
        </w:rPr>
        <w:t xml:space="preserve">Příloze č. </w:t>
      </w:r>
      <w:r w:rsidR="008F18BE" w:rsidRPr="006F6B4C">
        <w:rPr>
          <w:b/>
          <w:bCs/>
          <w:szCs w:val="22"/>
        </w:rPr>
        <w:t>11</w:t>
      </w:r>
      <w:r w:rsidR="008F18BE" w:rsidRPr="006F6B4C">
        <w:rPr>
          <w:szCs w:val="22"/>
        </w:rPr>
        <w:t xml:space="preserve"> </w:t>
      </w:r>
      <w:r w:rsidR="002E0666" w:rsidRPr="006F6B4C">
        <w:rPr>
          <w:szCs w:val="22"/>
        </w:rPr>
        <w:t>[</w:t>
      </w:r>
      <w:r w:rsidR="002E0666" w:rsidRPr="006F6B4C">
        <w:rPr>
          <w:i/>
          <w:iCs/>
          <w:szCs w:val="22"/>
        </w:rPr>
        <w:t>Požadavky na zajištění kybernetické bezpečnosti</w:t>
      </w:r>
      <w:r w:rsidR="002E0666" w:rsidRPr="006F6B4C">
        <w:rPr>
          <w:szCs w:val="22"/>
        </w:rPr>
        <w:t>]</w:t>
      </w:r>
      <w:r w:rsidR="00897F19" w:rsidRPr="006F6B4C">
        <w:rPr>
          <w:szCs w:val="22"/>
        </w:rPr>
        <w:t>, a to za každé jednotlivé porušení povinnosti Poskytovatele;</w:t>
      </w:r>
    </w:p>
    <w:p w14:paraId="6875C5F6" w14:textId="427731B2" w:rsidR="008F74BC" w:rsidRPr="006F6B4C" w:rsidRDefault="00102F8A" w:rsidP="00102F8A">
      <w:pPr>
        <w:pStyle w:val="Claneka"/>
        <w:keepLines w:val="0"/>
        <w:widowControl/>
        <w:tabs>
          <w:tab w:val="clear" w:pos="992"/>
        </w:tabs>
        <w:ind w:left="1276" w:hanging="709"/>
        <w:rPr>
          <w:szCs w:val="22"/>
        </w:rPr>
      </w:pPr>
      <w:r w:rsidRPr="006F6B4C">
        <w:rPr>
          <w:szCs w:val="22"/>
        </w:rPr>
        <w:t>ve výši 500.000,- Kč</w:t>
      </w:r>
      <w:r w:rsidR="00B04453" w:rsidRPr="006F6B4C">
        <w:rPr>
          <w:szCs w:val="22"/>
        </w:rPr>
        <w:t xml:space="preserve"> (slovy: pět set tisíc korun českých),</w:t>
      </w:r>
      <w:r w:rsidRPr="006F6B4C">
        <w:rPr>
          <w:szCs w:val="22"/>
        </w:rPr>
        <w:t xml:space="preserve"> pokud Poskytovatel neumožní </w:t>
      </w:r>
      <w:r w:rsidR="00090C7C" w:rsidRPr="006F6B4C">
        <w:rPr>
          <w:szCs w:val="22"/>
        </w:rPr>
        <w:t>a</w:t>
      </w:r>
      <w:r w:rsidRPr="006F6B4C">
        <w:rPr>
          <w:szCs w:val="22"/>
        </w:rPr>
        <w:t xml:space="preserve">nebo odepře </w:t>
      </w:r>
      <w:r w:rsidR="008F74BC" w:rsidRPr="006F6B4C">
        <w:rPr>
          <w:szCs w:val="22"/>
        </w:rPr>
        <w:t>provedení kontroly a</w:t>
      </w:r>
      <w:r w:rsidRPr="006F6B4C">
        <w:rPr>
          <w:szCs w:val="22"/>
        </w:rPr>
        <w:t> </w:t>
      </w:r>
      <w:r w:rsidR="008F74BC" w:rsidRPr="006F6B4C">
        <w:rPr>
          <w:szCs w:val="22"/>
        </w:rPr>
        <w:t xml:space="preserve">auditu dle </w:t>
      </w:r>
      <w:r w:rsidRPr="006F6B4C">
        <w:rPr>
          <w:szCs w:val="22"/>
        </w:rPr>
        <w:t xml:space="preserve">Článku </w:t>
      </w:r>
      <w:r w:rsidR="00295114" w:rsidRPr="006F6B4C">
        <w:fldChar w:fldCharType="begin"/>
      </w:r>
      <w:r w:rsidR="00295114" w:rsidRPr="006F6B4C">
        <w:rPr>
          <w:szCs w:val="22"/>
        </w:rPr>
        <w:instrText xml:space="preserve"> REF _Ref95060414 \r \h </w:instrText>
      </w:r>
      <w:r w:rsidR="00295114" w:rsidRPr="006F6B4C">
        <w:fldChar w:fldCharType="separate"/>
      </w:r>
      <w:r w:rsidR="00846495">
        <w:rPr>
          <w:szCs w:val="22"/>
        </w:rPr>
        <w:t>30.4</w:t>
      </w:r>
      <w:r w:rsidR="00295114" w:rsidRPr="006F6B4C">
        <w:fldChar w:fldCharType="end"/>
      </w:r>
      <w:r w:rsidRPr="006F6B4C">
        <w:rPr>
          <w:szCs w:val="22"/>
        </w:rPr>
        <w:t xml:space="preserve">, a to </w:t>
      </w:r>
      <w:r w:rsidR="008F74BC" w:rsidRPr="006F6B4C">
        <w:rPr>
          <w:szCs w:val="22"/>
        </w:rPr>
        <w:t xml:space="preserve">za každý jednotlivý případ takového porušení. </w:t>
      </w:r>
      <w:r w:rsidR="00090C7C" w:rsidRPr="006F6B4C">
        <w:rPr>
          <w:szCs w:val="22"/>
        </w:rPr>
        <w:t xml:space="preserve">Tato smluvní pokuta se </w:t>
      </w:r>
      <w:r w:rsidR="008F74BC" w:rsidRPr="006F6B4C">
        <w:rPr>
          <w:szCs w:val="22"/>
        </w:rPr>
        <w:t xml:space="preserve">neaplikuje, pokud je Poskytovatel pro </w:t>
      </w:r>
      <w:r w:rsidR="00090C7C" w:rsidRPr="006F6B4C">
        <w:rPr>
          <w:szCs w:val="22"/>
        </w:rPr>
        <w:t>plnění Servisní smlouvy</w:t>
      </w:r>
      <w:r w:rsidR="008F74BC" w:rsidRPr="006F6B4C">
        <w:rPr>
          <w:szCs w:val="22"/>
        </w:rPr>
        <w:t xml:space="preserve"> orgánem nebo osobou uvedenou v § 3 písm. a) až g) ZKB</w:t>
      </w:r>
      <w:r w:rsidR="00010C5D" w:rsidRPr="006F6B4C">
        <w:rPr>
          <w:szCs w:val="22"/>
        </w:rPr>
        <w:t>;</w:t>
      </w:r>
    </w:p>
    <w:p w14:paraId="73C69079" w14:textId="152AC1A4" w:rsidR="00010C5D" w:rsidRPr="006F6B4C" w:rsidRDefault="00010C5D" w:rsidP="00010C5D">
      <w:pPr>
        <w:pStyle w:val="Claneka"/>
        <w:keepLines w:val="0"/>
        <w:widowControl/>
        <w:tabs>
          <w:tab w:val="clear" w:pos="992"/>
        </w:tabs>
        <w:ind w:left="1276" w:hanging="709"/>
        <w:rPr>
          <w:szCs w:val="22"/>
        </w:rPr>
      </w:pPr>
      <w:r w:rsidRPr="006F6B4C">
        <w:rPr>
          <w:szCs w:val="22"/>
        </w:rPr>
        <w:t>ve výši 25.000,- Kč (slovy: deset tisíc korun českých), poruší-li Poskytovatel jakoukoliv povinnost</w:t>
      </w:r>
      <w:r w:rsidRPr="006F6B4C" w:rsidDel="008D02ED">
        <w:rPr>
          <w:szCs w:val="22"/>
        </w:rPr>
        <w:t xml:space="preserve"> </w:t>
      </w:r>
      <w:r w:rsidRPr="006F6B4C">
        <w:rPr>
          <w:szCs w:val="22"/>
        </w:rPr>
        <w:t xml:space="preserve">dle Článku </w:t>
      </w:r>
      <w:r w:rsidR="00295114" w:rsidRPr="006F6B4C">
        <w:rPr>
          <w:szCs w:val="22"/>
        </w:rPr>
        <w:fldChar w:fldCharType="begin"/>
      </w:r>
      <w:r w:rsidR="00295114" w:rsidRPr="006F6B4C">
        <w:rPr>
          <w:szCs w:val="22"/>
        </w:rPr>
        <w:instrText xml:space="preserve"> REF _Ref95062042 \r \h </w:instrText>
      </w:r>
      <w:r w:rsidR="00295114" w:rsidRPr="006F6B4C">
        <w:rPr>
          <w:szCs w:val="22"/>
        </w:rPr>
      </w:r>
      <w:r w:rsidR="00295114" w:rsidRPr="006F6B4C">
        <w:rPr>
          <w:szCs w:val="22"/>
        </w:rPr>
        <w:fldChar w:fldCharType="separate"/>
      </w:r>
      <w:r w:rsidR="00846495">
        <w:rPr>
          <w:szCs w:val="22"/>
        </w:rPr>
        <w:t>30.9</w:t>
      </w:r>
      <w:r w:rsidR="00295114" w:rsidRPr="006F6B4C">
        <w:rPr>
          <w:szCs w:val="22"/>
        </w:rPr>
        <w:fldChar w:fldCharType="end"/>
      </w:r>
      <w:r w:rsidRPr="006F6B4C">
        <w:rPr>
          <w:szCs w:val="22"/>
        </w:rPr>
        <w:t>, a to za každé jednotlivé porušení povinnosti Poskytovatele;</w:t>
      </w:r>
      <w:r w:rsidR="0056650C" w:rsidRPr="006F6B4C">
        <w:rPr>
          <w:szCs w:val="22"/>
        </w:rPr>
        <w:t xml:space="preserve"> </w:t>
      </w:r>
    </w:p>
    <w:p w14:paraId="019F38A7" w14:textId="2ED33784" w:rsidR="0029600C" w:rsidRPr="006F6B4C" w:rsidRDefault="00007F99" w:rsidP="00102F8A">
      <w:pPr>
        <w:pStyle w:val="Claneka"/>
        <w:keepLines w:val="0"/>
        <w:widowControl/>
        <w:tabs>
          <w:tab w:val="clear" w:pos="992"/>
        </w:tabs>
        <w:ind w:left="1276" w:hanging="709"/>
        <w:rPr>
          <w:szCs w:val="22"/>
        </w:rPr>
      </w:pPr>
      <w:r w:rsidRPr="006F6B4C">
        <w:rPr>
          <w:szCs w:val="22"/>
        </w:rPr>
        <w:t xml:space="preserve">ve výši </w:t>
      </w:r>
      <w:r w:rsidR="00104332" w:rsidRPr="006F6B4C">
        <w:rPr>
          <w:szCs w:val="22"/>
        </w:rPr>
        <w:t>4</w:t>
      </w:r>
      <w:r w:rsidR="008A61D6" w:rsidRPr="006F6B4C">
        <w:rPr>
          <w:szCs w:val="22"/>
        </w:rPr>
        <w:t>0.000</w:t>
      </w:r>
      <w:r w:rsidR="00B97B37" w:rsidRPr="006F6B4C">
        <w:rPr>
          <w:szCs w:val="22"/>
        </w:rPr>
        <w:t>,-</w:t>
      </w:r>
      <w:r w:rsidRPr="006F6B4C">
        <w:rPr>
          <w:szCs w:val="22"/>
        </w:rPr>
        <w:t xml:space="preserve"> Kč (slovy: </w:t>
      </w:r>
      <w:r w:rsidR="00104332" w:rsidRPr="006F6B4C">
        <w:rPr>
          <w:szCs w:val="22"/>
        </w:rPr>
        <w:t xml:space="preserve">čtyřicet </w:t>
      </w:r>
      <w:r w:rsidR="008A61D6" w:rsidRPr="006F6B4C">
        <w:rPr>
          <w:szCs w:val="22"/>
        </w:rPr>
        <w:t>tisíc</w:t>
      </w:r>
      <w:r w:rsidRPr="006F6B4C">
        <w:rPr>
          <w:szCs w:val="22"/>
        </w:rPr>
        <w:t xml:space="preserve"> korun českých), </w:t>
      </w:r>
      <w:r w:rsidR="0029600C" w:rsidRPr="006F6B4C">
        <w:rPr>
          <w:szCs w:val="22"/>
        </w:rPr>
        <w:t>poruší-li Poskytovatel některou z</w:t>
      </w:r>
      <w:r w:rsidR="00924A75" w:rsidRPr="006F6B4C">
        <w:rPr>
          <w:szCs w:val="22"/>
        </w:rPr>
        <w:t> </w:t>
      </w:r>
      <w:r w:rsidR="0029600C" w:rsidRPr="006F6B4C">
        <w:rPr>
          <w:szCs w:val="22"/>
        </w:rPr>
        <w:t xml:space="preserve">povinností týkajících se Nezbytných povolení dle Článku </w:t>
      </w:r>
      <w:r w:rsidR="006A63B3" w:rsidRPr="006F6B4C">
        <w:rPr>
          <w:szCs w:val="22"/>
        </w:rPr>
        <w:fldChar w:fldCharType="begin"/>
      </w:r>
      <w:r w:rsidR="006A63B3" w:rsidRPr="006F6B4C">
        <w:rPr>
          <w:szCs w:val="22"/>
        </w:rPr>
        <w:instrText xml:space="preserve"> REF _Ref516339923 \r \h </w:instrText>
      </w:r>
      <w:r w:rsidR="009E1BE8" w:rsidRPr="006F6B4C">
        <w:rPr>
          <w:szCs w:val="22"/>
        </w:rPr>
        <w:instrText xml:space="preserve"> \* MERGEFORMAT </w:instrText>
      </w:r>
      <w:r w:rsidR="006A63B3" w:rsidRPr="006F6B4C">
        <w:rPr>
          <w:szCs w:val="22"/>
        </w:rPr>
      </w:r>
      <w:r w:rsidR="006A63B3" w:rsidRPr="006F6B4C">
        <w:rPr>
          <w:szCs w:val="22"/>
        </w:rPr>
        <w:fldChar w:fldCharType="separate"/>
      </w:r>
      <w:r w:rsidR="00846495">
        <w:rPr>
          <w:szCs w:val="22"/>
        </w:rPr>
        <w:t>31.2</w:t>
      </w:r>
      <w:r w:rsidR="006A63B3" w:rsidRPr="006F6B4C">
        <w:rPr>
          <w:szCs w:val="22"/>
        </w:rPr>
        <w:fldChar w:fldCharType="end"/>
      </w:r>
      <w:r w:rsidR="006A63B3" w:rsidRPr="006F6B4C">
        <w:rPr>
          <w:szCs w:val="22"/>
        </w:rPr>
        <w:t xml:space="preserve"> </w:t>
      </w:r>
      <w:r w:rsidR="0029600C" w:rsidRPr="006F6B4C">
        <w:rPr>
          <w:szCs w:val="22"/>
        </w:rPr>
        <w:t>(</w:t>
      </w:r>
      <w:r w:rsidR="0029600C" w:rsidRPr="006F6B4C">
        <w:rPr>
          <w:i/>
          <w:szCs w:val="22"/>
        </w:rPr>
        <w:t>Nezbytná povolení Poskytovatele</w:t>
      </w:r>
      <w:r w:rsidR="0029600C" w:rsidRPr="006F6B4C">
        <w:rPr>
          <w:szCs w:val="22"/>
        </w:rPr>
        <w:t>), za</w:t>
      </w:r>
      <w:r w:rsidR="00CF5412" w:rsidRPr="006F6B4C">
        <w:rPr>
          <w:szCs w:val="22"/>
        </w:rPr>
        <w:t> </w:t>
      </w:r>
      <w:r w:rsidR="0029600C" w:rsidRPr="006F6B4C">
        <w:rPr>
          <w:szCs w:val="22"/>
        </w:rPr>
        <w:t>každé jednotlivé porušení povinnosti Poskytovatele;</w:t>
      </w:r>
      <w:r w:rsidR="003027E0" w:rsidRPr="006F6B4C">
        <w:rPr>
          <w:szCs w:val="22"/>
        </w:rPr>
        <w:t xml:space="preserve"> </w:t>
      </w:r>
    </w:p>
    <w:p w14:paraId="544CFD46" w14:textId="08DFAA1D" w:rsidR="0029600C" w:rsidRPr="006F6B4C" w:rsidRDefault="0029600C" w:rsidP="00102F8A">
      <w:pPr>
        <w:pStyle w:val="Claneka"/>
        <w:keepLines w:val="0"/>
        <w:widowControl/>
        <w:tabs>
          <w:tab w:val="clear" w:pos="992"/>
        </w:tabs>
        <w:ind w:left="1276" w:hanging="709"/>
        <w:rPr>
          <w:szCs w:val="22"/>
        </w:rPr>
      </w:pPr>
      <w:r w:rsidRPr="006F6B4C">
        <w:rPr>
          <w:szCs w:val="22"/>
        </w:rPr>
        <w:t>ve výši 0,</w:t>
      </w:r>
      <w:r w:rsidR="000B2623" w:rsidRPr="006F6B4C">
        <w:rPr>
          <w:szCs w:val="22"/>
        </w:rPr>
        <w:t>2</w:t>
      </w:r>
      <w:r w:rsidR="00B97B37" w:rsidRPr="006F6B4C">
        <w:rPr>
          <w:szCs w:val="22"/>
        </w:rPr>
        <w:t> </w:t>
      </w:r>
      <w:r w:rsidRPr="006F6B4C">
        <w:rPr>
          <w:szCs w:val="22"/>
        </w:rPr>
        <w:t>% (</w:t>
      </w:r>
      <w:r w:rsidR="000B2623" w:rsidRPr="006F6B4C">
        <w:rPr>
          <w:szCs w:val="22"/>
        </w:rPr>
        <w:t>dvě desetiny</w:t>
      </w:r>
      <w:r w:rsidRPr="006F6B4C">
        <w:rPr>
          <w:szCs w:val="22"/>
        </w:rPr>
        <w:t xml:space="preserve"> procenta) z Ceny </w:t>
      </w:r>
      <w:r w:rsidR="005E36E5" w:rsidRPr="006F6B4C">
        <w:rPr>
          <w:szCs w:val="22"/>
        </w:rPr>
        <w:t xml:space="preserve">služeb </w:t>
      </w:r>
      <w:r w:rsidRPr="006F6B4C">
        <w:rPr>
          <w:szCs w:val="22"/>
        </w:rPr>
        <w:t>na objedn</w:t>
      </w:r>
      <w:r w:rsidR="009B2513" w:rsidRPr="006F6B4C">
        <w:rPr>
          <w:szCs w:val="22"/>
        </w:rPr>
        <w:t>ávku, která má být vyplacena na </w:t>
      </w:r>
      <w:r w:rsidRPr="006F6B4C">
        <w:rPr>
          <w:szCs w:val="22"/>
        </w:rPr>
        <w:t xml:space="preserve">základě Dílčí smlouvy, za každý </w:t>
      </w:r>
      <w:r w:rsidR="008132CC" w:rsidRPr="006F6B4C">
        <w:rPr>
          <w:szCs w:val="22"/>
        </w:rPr>
        <w:t xml:space="preserve">započatý </w:t>
      </w:r>
      <w:r w:rsidRPr="006F6B4C">
        <w:rPr>
          <w:szCs w:val="22"/>
        </w:rPr>
        <w:t>den prodlení se splněním Dílčí smlouvy, ledaže Dílčí smlouva obsahuje odlišnou výši smluvní pokuty pro prodlení s</w:t>
      </w:r>
      <w:r w:rsidR="00FE4878" w:rsidRPr="006F6B4C">
        <w:rPr>
          <w:szCs w:val="22"/>
        </w:rPr>
        <w:t> </w:t>
      </w:r>
      <w:r w:rsidRPr="006F6B4C">
        <w:rPr>
          <w:szCs w:val="22"/>
        </w:rPr>
        <w:t xml:space="preserve">jejím splněním, pak má smluvní </w:t>
      </w:r>
      <w:r w:rsidR="00724226" w:rsidRPr="006F6B4C">
        <w:rPr>
          <w:szCs w:val="22"/>
        </w:rPr>
        <w:t>pokuta v Dílčí smlouvě přednost; a</w:t>
      </w:r>
    </w:p>
    <w:p w14:paraId="289D5B22" w14:textId="0A34AB3B" w:rsidR="0029600C" w:rsidRPr="006F6B4C" w:rsidRDefault="00007F99" w:rsidP="00102F8A">
      <w:pPr>
        <w:pStyle w:val="Claneka"/>
        <w:keepLines w:val="0"/>
        <w:widowControl/>
        <w:tabs>
          <w:tab w:val="clear" w:pos="992"/>
        </w:tabs>
        <w:ind w:left="1276" w:hanging="709"/>
        <w:rPr>
          <w:szCs w:val="22"/>
        </w:rPr>
      </w:pPr>
      <w:r w:rsidRPr="006F6B4C">
        <w:rPr>
          <w:szCs w:val="22"/>
        </w:rPr>
        <w:t xml:space="preserve">ve výši </w:t>
      </w:r>
      <w:r w:rsidR="00104332" w:rsidRPr="006F6B4C">
        <w:rPr>
          <w:szCs w:val="22"/>
        </w:rPr>
        <w:t>5</w:t>
      </w:r>
      <w:r w:rsidR="00067AB3" w:rsidRPr="006F6B4C">
        <w:rPr>
          <w:szCs w:val="22"/>
        </w:rPr>
        <w:t>0.</w:t>
      </w:r>
      <w:r w:rsidR="00071690" w:rsidRPr="006F6B4C">
        <w:rPr>
          <w:szCs w:val="22"/>
        </w:rPr>
        <w:t>000</w:t>
      </w:r>
      <w:r w:rsidR="00B97B37" w:rsidRPr="006F6B4C">
        <w:rPr>
          <w:szCs w:val="22"/>
        </w:rPr>
        <w:t>,-</w:t>
      </w:r>
      <w:r w:rsidR="00071690" w:rsidRPr="006F6B4C">
        <w:rPr>
          <w:szCs w:val="22"/>
        </w:rPr>
        <w:t xml:space="preserve"> </w:t>
      </w:r>
      <w:r w:rsidRPr="006F6B4C">
        <w:rPr>
          <w:szCs w:val="22"/>
        </w:rPr>
        <w:t xml:space="preserve">Kč (slovy: </w:t>
      </w:r>
      <w:r w:rsidR="00104332" w:rsidRPr="006F6B4C">
        <w:rPr>
          <w:szCs w:val="22"/>
        </w:rPr>
        <w:t xml:space="preserve">padesát </w:t>
      </w:r>
      <w:r w:rsidR="00067AB3" w:rsidRPr="006F6B4C">
        <w:rPr>
          <w:szCs w:val="22"/>
        </w:rPr>
        <w:t>tisíc</w:t>
      </w:r>
      <w:r w:rsidR="00F34247" w:rsidRPr="006F6B4C">
        <w:rPr>
          <w:szCs w:val="22"/>
        </w:rPr>
        <w:t xml:space="preserve"> </w:t>
      </w:r>
      <w:r w:rsidRPr="006F6B4C">
        <w:rPr>
          <w:szCs w:val="22"/>
        </w:rPr>
        <w:t xml:space="preserve">korun českých), </w:t>
      </w:r>
      <w:r w:rsidR="0029600C" w:rsidRPr="006F6B4C">
        <w:rPr>
          <w:szCs w:val="22"/>
        </w:rPr>
        <w:t xml:space="preserve">poruší-li Poskytovatel povinnost </w:t>
      </w:r>
      <w:r w:rsidR="00BB5370" w:rsidRPr="006F6B4C">
        <w:rPr>
          <w:szCs w:val="22"/>
        </w:rPr>
        <w:t>stanovenou v </w:t>
      </w:r>
      <w:r w:rsidR="0029600C" w:rsidRPr="006F6B4C">
        <w:rPr>
          <w:szCs w:val="22"/>
        </w:rPr>
        <w:t>bod</w:t>
      </w:r>
      <w:r w:rsidR="00474C8A">
        <w:rPr>
          <w:szCs w:val="22"/>
        </w:rPr>
        <w:t>ě</w:t>
      </w:r>
      <w:r w:rsidR="00F34247" w:rsidRPr="006F6B4C">
        <w:rPr>
          <w:szCs w:val="22"/>
        </w:rPr>
        <w:t xml:space="preserve"> </w:t>
      </w:r>
      <w:r w:rsidR="008C0C83" w:rsidRPr="006F6B4C">
        <w:rPr>
          <w:szCs w:val="22"/>
        </w:rPr>
        <w:fldChar w:fldCharType="begin"/>
      </w:r>
      <w:r w:rsidR="008C0C83" w:rsidRPr="006F6B4C">
        <w:rPr>
          <w:szCs w:val="22"/>
        </w:rPr>
        <w:instrText xml:space="preserve"> REF _Ref532891212 \r \h </w:instrText>
      </w:r>
      <w:r w:rsidR="00071690" w:rsidRPr="006F6B4C">
        <w:rPr>
          <w:szCs w:val="22"/>
        </w:rPr>
        <w:instrText xml:space="preserve"> \* MERGEFORMAT </w:instrText>
      </w:r>
      <w:r w:rsidR="008C0C83" w:rsidRPr="006F6B4C">
        <w:rPr>
          <w:szCs w:val="22"/>
        </w:rPr>
      </w:r>
      <w:r w:rsidR="008C0C83" w:rsidRPr="006F6B4C">
        <w:rPr>
          <w:szCs w:val="22"/>
        </w:rPr>
        <w:fldChar w:fldCharType="separate"/>
      </w:r>
      <w:r w:rsidR="00846495">
        <w:rPr>
          <w:szCs w:val="22"/>
        </w:rPr>
        <w:t>5.8</w:t>
      </w:r>
      <w:r w:rsidR="008C0C83" w:rsidRPr="006F6B4C">
        <w:rPr>
          <w:szCs w:val="22"/>
        </w:rPr>
        <w:fldChar w:fldCharType="end"/>
      </w:r>
      <w:r w:rsidR="00724226" w:rsidRPr="006F6B4C">
        <w:rPr>
          <w:szCs w:val="22"/>
        </w:rPr>
        <w:t xml:space="preserve"> </w:t>
      </w:r>
      <w:r w:rsidR="0084568D" w:rsidRPr="006F6B4C">
        <w:rPr>
          <w:b/>
          <w:szCs w:val="22"/>
        </w:rPr>
        <w:t>Přílohy</w:t>
      </w:r>
      <w:r w:rsidR="0029600C" w:rsidRPr="006F6B4C">
        <w:rPr>
          <w:b/>
          <w:szCs w:val="22"/>
        </w:rPr>
        <w:t xml:space="preserve"> č. </w:t>
      </w:r>
      <w:r w:rsidR="00F71DF5" w:rsidRPr="006F6B4C">
        <w:rPr>
          <w:b/>
          <w:szCs w:val="22"/>
        </w:rPr>
        <w:t>7</w:t>
      </w:r>
      <w:r w:rsidR="0029600C" w:rsidRPr="006F6B4C">
        <w:rPr>
          <w:b/>
          <w:szCs w:val="22"/>
        </w:rPr>
        <w:t xml:space="preserve"> </w:t>
      </w:r>
      <w:r w:rsidR="0029600C" w:rsidRPr="006F6B4C">
        <w:rPr>
          <w:szCs w:val="22"/>
        </w:rPr>
        <w:t>[</w:t>
      </w:r>
      <w:r w:rsidR="0029600C" w:rsidRPr="006F6B4C">
        <w:rPr>
          <w:i/>
          <w:szCs w:val="22"/>
        </w:rPr>
        <w:t xml:space="preserve">Ochrana </w:t>
      </w:r>
      <w:r w:rsidR="00693512" w:rsidRPr="006F6B4C">
        <w:rPr>
          <w:i/>
          <w:szCs w:val="22"/>
        </w:rPr>
        <w:t>O</w:t>
      </w:r>
      <w:r w:rsidR="0029600C" w:rsidRPr="006F6B4C">
        <w:rPr>
          <w:i/>
          <w:szCs w:val="22"/>
        </w:rPr>
        <w:t>sobních údajů</w:t>
      </w:r>
      <w:r w:rsidR="0029600C" w:rsidRPr="006F6B4C">
        <w:rPr>
          <w:szCs w:val="22"/>
        </w:rPr>
        <w:t>], a</w:t>
      </w:r>
      <w:r w:rsidR="009054F6" w:rsidRPr="006F6B4C">
        <w:rPr>
          <w:szCs w:val="22"/>
        </w:rPr>
        <w:t xml:space="preserve"> </w:t>
      </w:r>
      <w:r w:rsidR="00724226" w:rsidRPr="006F6B4C">
        <w:rPr>
          <w:szCs w:val="22"/>
        </w:rPr>
        <w:t>to i </w:t>
      </w:r>
      <w:r w:rsidR="0029600C" w:rsidRPr="006F6B4C">
        <w:rPr>
          <w:szCs w:val="22"/>
        </w:rPr>
        <w:t>opakovaně.</w:t>
      </w:r>
      <w:r w:rsidR="003027E0" w:rsidRPr="006F6B4C">
        <w:rPr>
          <w:szCs w:val="22"/>
        </w:rPr>
        <w:t xml:space="preserve"> </w:t>
      </w:r>
    </w:p>
    <w:p w14:paraId="37BDF5E1" w14:textId="40188E63" w:rsidR="0029600C" w:rsidRPr="006F6B4C" w:rsidRDefault="0029600C" w:rsidP="00CA4C35">
      <w:pPr>
        <w:pStyle w:val="Clanek11"/>
        <w:widowControl/>
        <w:rPr>
          <w:rFonts w:cs="Times New Roman"/>
          <w:szCs w:val="22"/>
        </w:rPr>
      </w:pPr>
      <w:bookmarkStart w:id="430" w:name="_Toc532827235"/>
      <w:bookmarkStart w:id="431" w:name="_Toc532827677"/>
      <w:bookmarkEnd w:id="430"/>
      <w:bookmarkEnd w:id="431"/>
      <w:r w:rsidRPr="006F6B4C">
        <w:rPr>
          <w:rFonts w:cs="Times New Roman"/>
          <w:szCs w:val="22"/>
        </w:rPr>
        <w:t xml:space="preserve">Zaplacením smluvních pokut </w:t>
      </w:r>
      <w:r w:rsidR="005E4AE5" w:rsidRPr="006F6B4C">
        <w:rPr>
          <w:rFonts w:cs="Times New Roman"/>
          <w:szCs w:val="22"/>
        </w:rPr>
        <w:t xml:space="preserve">nebo slev z Ceny </w:t>
      </w:r>
      <w:r w:rsidRPr="006F6B4C">
        <w:rPr>
          <w:rFonts w:cs="Times New Roman"/>
          <w:szCs w:val="22"/>
        </w:rPr>
        <w:t>dle této Servisní smlouvy ne</w:t>
      </w:r>
      <w:r w:rsidR="009B2513" w:rsidRPr="006F6B4C">
        <w:rPr>
          <w:rFonts w:cs="Times New Roman"/>
          <w:szCs w:val="22"/>
        </w:rPr>
        <w:t>ní dotčeno právo Objednatele na </w:t>
      </w:r>
      <w:r w:rsidRPr="006F6B4C">
        <w:rPr>
          <w:rFonts w:cs="Times New Roman"/>
          <w:szCs w:val="22"/>
        </w:rPr>
        <w:t xml:space="preserve">náhradu újmy v plné výši ani splnění povinnosti, jejíž splnění smluvní pokuta </w:t>
      </w:r>
      <w:r w:rsidR="005E4AE5" w:rsidRPr="006F6B4C">
        <w:rPr>
          <w:rFonts w:cs="Times New Roman"/>
          <w:szCs w:val="22"/>
        </w:rPr>
        <w:t xml:space="preserve">nebo sleva z Ceny </w:t>
      </w:r>
      <w:r w:rsidRPr="006F6B4C">
        <w:rPr>
          <w:rFonts w:cs="Times New Roman"/>
          <w:szCs w:val="22"/>
        </w:rPr>
        <w:t xml:space="preserve">utvrzuje. </w:t>
      </w:r>
    </w:p>
    <w:p w14:paraId="0D8E7A01" w14:textId="014F921A" w:rsidR="0029600C" w:rsidRPr="006F6B4C" w:rsidRDefault="00F31D8A" w:rsidP="00CA4C35">
      <w:pPr>
        <w:pStyle w:val="Clanek11"/>
        <w:widowControl/>
        <w:rPr>
          <w:rFonts w:cs="Times New Roman"/>
          <w:szCs w:val="22"/>
        </w:rPr>
      </w:pPr>
      <w:bookmarkStart w:id="432" w:name="_Ref516340126"/>
      <w:r w:rsidRPr="006F6B4C">
        <w:rPr>
          <w:rFonts w:cs="Times New Roman"/>
          <w:szCs w:val="22"/>
        </w:rPr>
        <w:t xml:space="preserve">Každá </w:t>
      </w:r>
      <w:r w:rsidR="005E4AE5" w:rsidRPr="006F6B4C">
        <w:rPr>
          <w:rFonts w:cs="Times New Roman"/>
          <w:szCs w:val="22"/>
        </w:rPr>
        <w:t>s</w:t>
      </w:r>
      <w:r w:rsidRPr="006F6B4C">
        <w:rPr>
          <w:rFonts w:cs="Times New Roman"/>
          <w:szCs w:val="22"/>
        </w:rPr>
        <w:t xml:space="preserve">mluvní pokuta stanovená touto Servisní smlouvou je splatná </w:t>
      </w:r>
      <w:r w:rsidR="00F77755" w:rsidRPr="006F6B4C">
        <w:rPr>
          <w:rFonts w:cs="Times New Roman"/>
          <w:szCs w:val="22"/>
        </w:rPr>
        <w:t xml:space="preserve">do patnácti </w:t>
      </w:r>
      <w:r w:rsidRPr="006F6B4C">
        <w:rPr>
          <w:rFonts w:cs="Times New Roman"/>
          <w:szCs w:val="22"/>
        </w:rPr>
        <w:t>(</w:t>
      </w:r>
      <w:r w:rsidR="00F77755" w:rsidRPr="006F6B4C">
        <w:rPr>
          <w:rFonts w:cs="Times New Roman"/>
          <w:szCs w:val="22"/>
        </w:rPr>
        <w:t>15</w:t>
      </w:r>
      <w:r w:rsidRPr="006F6B4C">
        <w:rPr>
          <w:rFonts w:cs="Times New Roman"/>
          <w:szCs w:val="22"/>
        </w:rPr>
        <w:t xml:space="preserve">) dnů ode dne doručení písemné výzvy k jejímu uhrazení. </w:t>
      </w:r>
      <w:bookmarkEnd w:id="432"/>
      <w:r w:rsidR="008317B3" w:rsidRPr="006F6B4C">
        <w:rPr>
          <w:rFonts w:cs="Times New Roman"/>
          <w:szCs w:val="22"/>
        </w:rPr>
        <w:t xml:space="preserve">Namísto smluvní pokuty </w:t>
      </w:r>
      <w:r w:rsidR="008817AB" w:rsidRPr="006F6B4C">
        <w:rPr>
          <w:rFonts w:cs="Times New Roman"/>
          <w:szCs w:val="22"/>
        </w:rPr>
        <w:t>je Objednatel oprávněn požadovat slevu z Ceny.</w:t>
      </w:r>
    </w:p>
    <w:p w14:paraId="681CC675" w14:textId="64A4AD2F" w:rsidR="00C222D3" w:rsidRPr="006F6B4C" w:rsidRDefault="00710870" w:rsidP="006A645F">
      <w:pPr>
        <w:pStyle w:val="Clanek11"/>
        <w:widowControl/>
        <w:rPr>
          <w:rFonts w:cs="Times New Roman"/>
          <w:szCs w:val="22"/>
        </w:rPr>
      </w:pPr>
      <w:r w:rsidRPr="006F6B4C">
        <w:rPr>
          <w:rFonts w:cs="Times New Roman"/>
          <w:szCs w:val="22"/>
        </w:rPr>
        <w:t xml:space="preserve">Slevy z ceny je Poskytovatel povinen zohlednit při fakturaci, nestane-li se tak, je Objednatel oprávněn slevu z Ceny uplatnit písemnou výzvou </w:t>
      </w:r>
      <w:r w:rsidR="008817AB" w:rsidRPr="006F6B4C">
        <w:rPr>
          <w:rFonts w:cs="Times New Roman"/>
          <w:szCs w:val="22"/>
        </w:rPr>
        <w:t>formou</w:t>
      </w:r>
      <w:r w:rsidRPr="006F6B4C">
        <w:rPr>
          <w:rFonts w:cs="Times New Roman"/>
          <w:szCs w:val="22"/>
        </w:rPr>
        <w:t xml:space="preserve"> smluvní pokuty.</w:t>
      </w:r>
      <w:r w:rsidR="006A645F" w:rsidRPr="006F6B4C">
        <w:rPr>
          <w:rFonts w:cs="Times New Roman"/>
          <w:szCs w:val="22"/>
        </w:rPr>
        <w:t xml:space="preserve"> </w:t>
      </w:r>
    </w:p>
    <w:p w14:paraId="3112313B" w14:textId="77777777" w:rsidR="00C222D3" w:rsidRPr="006F6B4C" w:rsidRDefault="006A645F" w:rsidP="00C222D3">
      <w:pPr>
        <w:pStyle w:val="Clanek11"/>
        <w:keepNext/>
        <w:keepLines/>
        <w:widowControl/>
        <w:rPr>
          <w:rFonts w:cs="Times New Roman"/>
          <w:szCs w:val="22"/>
        </w:rPr>
      </w:pPr>
      <w:r w:rsidRPr="006F6B4C">
        <w:rPr>
          <w:rFonts w:cs="Times New Roman"/>
          <w:szCs w:val="22"/>
        </w:rPr>
        <w:lastRenderedPageBreak/>
        <w:t>Strany dále pro zamezení pochybnostem výslovně sjednávají, že</w:t>
      </w:r>
      <w:r w:rsidR="00C222D3" w:rsidRPr="006F6B4C">
        <w:rPr>
          <w:rFonts w:cs="Times New Roman"/>
          <w:szCs w:val="22"/>
        </w:rPr>
        <w:t>:</w:t>
      </w:r>
    </w:p>
    <w:p w14:paraId="16235F66" w14:textId="55F422F5" w:rsidR="00C222D3" w:rsidRPr="006F6B4C" w:rsidRDefault="006A645F" w:rsidP="00C222D3">
      <w:pPr>
        <w:pStyle w:val="Claneka"/>
        <w:keepNext/>
        <w:rPr>
          <w:szCs w:val="22"/>
        </w:rPr>
      </w:pPr>
      <w:r w:rsidRPr="006F6B4C">
        <w:rPr>
          <w:szCs w:val="22"/>
        </w:rPr>
        <w:t>výše slevy z Ceny může převýšit výši Ceny paušálních služeb za kalendářní měsíc, ve kterém vzniklo právo na uplatnění slevy z Ceny; tedy v takovém měsíci budou příslušné Paušální služby poskytnuty zdarma a ve zbývajícím rozsahu je Poskytovatel povinen toto sankční ujednání uhradit Objednateli v penězích; jedná se tak o formu smluvní pokuty</w:t>
      </w:r>
      <w:r w:rsidR="00C222D3" w:rsidRPr="006F6B4C">
        <w:rPr>
          <w:szCs w:val="22"/>
        </w:rPr>
        <w:t>;</w:t>
      </w:r>
      <w:r w:rsidRPr="006F6B4C">
        <w:rPr>
          <w:szCs w:val="22"/>
        </w:rPr>
        <w:t xml:space="preserve"> </w:t>
      </w:r>
      <w:r w:rsidR="002364EE" w:rsidRPr="006F6B4C">
        <w:rPr>
          <w:szCs w:val="22"/>
        </w:rPr>
        <w:t>a</w:t>
      </w:r>
    </w:p>
    <w:p w14:paraId="5A790B99" w14:textId="2D6EF9E1" w:rsidR="00C222D3" w:rsidRPr="006F6B4C" w:rsidRDefault="00C222D3" w:rsidP="00C222D3">
      <w:pPr>
        <w:pStyle w:val="Claneka"/>
        <w:rPr>
          <w:szCs w:val="22"/>
        </w:rPr>
      </w:pPr>
      <w:r w:rsidRPr="006F6B4C">
        <w:rPr>
          <w:szCs w:val="22"/>
        </w:rPr>
        <w:t xml:space="preserve">výše slevy z Ceny může převýšit výši Ceny služeb na objednávku; tedy v takovém případě budou příslušné Služby na objednávku poskytnuty zdarma a ve zbývajícím rozsahu je Poskytovatel povinen toto sankční ujednání uhradit Objednateli v penězích; jedná se tak o formu smluvní pokuty. </w:t>
      </w:r>
    </w:p>
    <w:p w14:paraId="33313AF1" w14:textId="4D9252FF" w:rsidR="0029600C" w:rsidRPr="006F6B4C" w:rsidRDefault="0029600C" w:rsidP="00CA4C35">
      <w:pPr>
        <w:pStyle w:val="Clanek11"/>
        <w:widowControl/>
        <w:rPr>
          <w:rFonts w:cs="Times New Roman"/>
          <w:szCs w:val="22"/>
        </w:rPr>
      </w:pPr>
      <w:r w:rsidRPr="006F6B4C">
        <w:rPr>
          <w:rFonts w:cs="Times New Roman"/>
          <w:szCs w:val="22"/>
        </w:rPr>
        <w:t xml:space="preserve">Pro zamezení pochybnostem Strany uvádějí, že jednotlivé smluvní pokuty </w:t>
      </w:r>
      <w:r w:rsidR="005E4AE5" w:rsidRPr="006F6B4C">
        <w:rPr>
          <w:rFonts w:cs="Times New Roman"/>
          <w:szCs w:val="22"/>
        </w:rPr>
        <w:t xml:space="preserve">a slevy z Ceny </w:t>
      </w:r>
      <w:r w:rsidRPr="006F6B4C">
        <w:rPr>
          <w:rFonts w:cs="Times New Roman"/>
          <w:szCs w:val="22"/>
        </w:rPr>
        <w:t>stanovené v této Servisní smlouvě</w:t>
      </w:r>
      <w:r w:rsidR="00BE6DDE" w:rsidRPr="006F6B4C">
        <w:rPr>
          <w:rFonts w:cs="Times New Roman"/>
          <w:szCs w:val="22"/>
        </w:rPr>
        <w:t xml:space="preserve">, </w:t>
      </w:r>
      <w:r w:rsidRPr="006F6B4C">
        <w:rPr>
          <w:rFonts w:cs="Times New Roman"/>
          <w:szCs w:val="22"/>
        </w:rPr>
        <w:t xml:space="preserve">v </w:t>
      </w:r>
      <w:r w:rsidRPr="006F6B4C">
        <w:rPr>
          <w:rFonts w:cs="Times New Roman"/>
          <w:b/>
          <w:szCs w:val="22"/>
        </w:rPr>
        <w:t xml:space="preserve">Příloze č. </w:t>
      </w:r>
      <w:r w:rsidR="006A63B3" w:rsidRPr="006F6B4C">
        <w:rPr>
          <w:rFonts w:cs="Times New Roman"/>
          <w:b/>
          <w:szCs w:val="22"/>
        </w:rPr>
        <w:t>1</w:t>
      </w:r>
      <w:r w:rsidRPr="006F6B4C">
        <w:rPr>
          <w:rFonts w:cs="Times New Roman"/>
          <w:szCs w:val="22"/>
        </w:rPr>
        <w:t xml:space="preserve"> [</w:t>
      </w:r>
      <w:r w:rsidR="00BE6DDE" w:rsidRPr="006F6B4C">
        <w:rPr>
          <w:rFonts w:cs="Times New Roman"/>
          <w:i/>
          <w:szCs w:val="22"/>
        </w:rPr>
        <w:t>Technická s</w:t>
      </w:r>
      <w:r w:rsidRPr="006F6B4C">
        <w:rPr>
          <w:rFonts w:cs="Times New Roman"/>
          <w:i/>
          <w:szCs w:val="22"/>
        </w:rPr>
        <w:t>pecifikace</w:t>
      </w:r>
      <w:r w:rsidRPr="006F6B4C">
        <w:rPr>
          <w:rFonts w:cs="Times New Roman"/>
          <w:szCs w:val="22"/>
        </w:rPr>
        <w:t xml:space="preserve">] a </w:t>
      </w:r>
      <w:r w:rsidRPr="006F6B4C">
        <w:rPr>
          <w:rFonts w:cs="Times New Roman"/>
          <w:b/>
          <w:szCs w:val="22"/>
        </w:rPr>
        <w:t xml:space="preserve">Příloze č. </w:t>
      </w:r>
      <w:r w:rsidR="00F71DF5" w:rsidRPr="006F6B4C">
        <w:rPr>
          <w:rFonts w:cs="Times New Roman"/>
          <w:b/>
          <w:szCs w:val="22"/>
        </w:rPr>
        <w:t>7</w:t>
      </w:r>
      <w:r w:rsidRPr="006F6B4C">
        <w:rPr>
          <w:rFonts w:cs="Times New Roman"/>
          <w:szCs w:val="22"/>
        </w:rPr>
        <w:t xml:space="preserve"> [</w:t>
      </w:r>
      <w:r w:rsidRPr="006F6B4C">
        <w:rPr>
          <w:rFonts w:cs="Times New Roman"/>
          <w:i/>
          <w:szCs w:val="22"/>
        </w:rPr>
        <w:t xml:space="preserve">Ochrana </w:t>
      </w:r>
      <w:r w:rsidR="00815D63" w:rsidRPr="006F6B4C">
        <w:rPr>
          <w:rFonts w:cs="Times New Roman"/>
          <w:i/>
          <w:szCs w:val="22"/>
        </w:rPr>
        <w:t>O</w:t>
      </w:r>
      <w:r w:rsidRPr="006F6B4C">
        <w:rPr>
          <w:rFonts w:cs="Times New Roman"/>
          <w:i/>
          <w:szCs w:val="22"/>
        </w:rPr>
        <w:t>sobních údajů</w:t>
      </w:r>
      <w:r w:rsidRPr="006F6B4C">
        <w:rPr>
          <w:rFonts w:cs="Times New Roman"/>
          <w:szCs w:val="22"/>
        </w:rPr>
        <w:t>]</w:t>
      </w:r>
      <w:r w:rsidR="009054F6" w:rsidRPr="006F6B4C">
        <w:rPr>
          <w:rFonts w:cs="Times New Roman"/>
          <w:szCs w:val="22"/>
        </w:rPr>
        <w:t xml:space="preserve"> </w:t>
      </w:r>
      <w:r w:rsidRPr="006F6B4C">
        <w:rPr>
          <w:rFonts w:cs="Times New Roman"/>
          <w:szCs w:val="22"/>
        </w:rPr>
        <w:t xml:space="preserve">se sčítají. </w:t>
      </w:r>
    </w:p>
    <w:p w14:paraId="02AEF5FD" w14:textId="0186E9EA" w:rsidR="0029600C" w:rsidRPr="006F6B4C" w:rsidRDefault="0029600C" w:rsidP="00CA4C35">
      <w:pPr>
        <w:pStyle w:val="Clanek11"/>
        <w:widowControl/>
        <w:rPr>
          <w:rFonts w:cs="Times New Roman"/>
          <w:szCs w:val="22"/>
        </w:rPr>
      </w:pPr>
      <w:r w:rsidRPr="006F6B4C">
        <w:rPr>
          <w:rFonts w:cs="Times New Roman"/>
          <w:szCs w:val="22"/>
        </w:rPr>
        <w:t xml:space="preserve">Právo na zaplacení smluvních pokut </w:t>
      </w:r>
      <w:r w:rsidR="005E4AE5" w:rsidRPr="006F6B4C">
        <w:rPr>
          <w:rFonts w:cs="Times New Roman"/>
          <w:szCs w:val="22"/>
        </w:rPr>
        <w:t xml:space="preserve">nebo slev z Ceny </w:t>
      </w:r>
      <w:r w:rsidRPr="006F6B4C">
        <w:rPr>
          <w:rFonts w:cs="Times New Roman"/>
          <w:szCs w:val="22"/>
        </w:rPr>
        <w:t>dle této Servisní smlouvy nevzniká v</w:t>
      </w:r>
      <w:r w:rsidR="00BD7F4B" w:rsidRPr="006F6B4C">
        <w:rPr>
          <w:rFonts w:cs="Times New Roman"/>
          <w:szCs w:val="22"/>
        </w:rPr>
        <w:t> </w:t>
      </w:r>
      <w:r w:rsidRPr="006F6B4C">
        <w:rPr>
          <w:rFonts w:cs="Times New Roman"/>
          <w:szCs w:val="22"/>
        </w:rPr>
        <w:t>případě, že je porušení povinnosti Poskytovatele či prodlení s plněním povinnosti Poskytovatele způsobené:</w:t>
      </w:r>
    </w:p>
    <w:p w14:paraId="0D1F9480" w14:textId="77777777" w:rsidR="0029600C" w:rsidRPr="006F6B4C" w:rsidRDefault="0029600C" w:rsidP="00CA7C02">
      <w:pPr>
        <w:pStyle w:val="Claneka"/>
        <w:keepLines w:val="0"/>
        <w:widowControl/>
        <w:tabs>
          <w:tab w:val="clear" w:pos="992"/>
        </w:tabs>
        <w:ind w:left="1276" w:hanging="709"/>
        <w:rPr>
          <w:szCs w:val="22"/>
        </w:rPr>
      </w:pPr>
      <w:r w:rsidRPr="006F6B4C">
        <w:rPr>
          <w:szCs w:val="22"/>
        </w:rPr>
        <w:t xml:space="preserve">neposkytnutím součinnosti Objednatelem včas v souladu s touto Servisní smlouvou nebo Dílčí smlouvou anebo jiným prodlením Objednatele; </w:t>
      </w:r>
    </w:p>
    <w:p w14:paraId="0F909EB7" w14:textId="77777777" w:rsidR="0029600C" w:rsidRPr="006F6B4C" w:rsidRDefault="0029600C" w:rsidP="00CA7C02">
      <w:pPr>
        <w:pStyle w:val="Claneka"/>
        <w:keepLines w:val="0"/>
        <w:widowControl/>
        <w:tabs>
          <w:tab w:val="clear" w:pos="992"/>
        </w:tabs>
        <w:ind w:left="1276" w:hanging="709"/>
        <w:rPr>
          <w:szCs w:val="22"/>
        </w:rPr>
      </w:pPr>
      <w:r w:rsidRPr="006F6B4C">
        <w:rPr>
          <w:szCs w:val="22"/>
        </w:rPr>
        <w:t xml:space="preserve">okolnostmi vylučujícími </w:t>
      </w:r>
      <w:r w:rsidR="00ED17F0" w:rsidRPr="006F6B4C">
        <w:rPr>
          <w:szCs w:val="22"/>
        </w:rPr>
        <w:t>povinnost k náhradě újmy</w:t>
      </w:r>
      <w:r w:rsidRPr="006F6B4C">
        <w:rPr>
          <w:szCs w:val="22"/>
        </w:rPr>
        <w:t xml:space="preserve"> dle § 2913 odst. 2 Občanského zákoníku; </w:t>
      </w:r>
    </w:p>
    <w:p w14:paraId="3A257D08" w14:textId="77777777" w:rsidR="0029600C" w:rsidRPr="006F6B4C" w:rsidRDefault="00F331AC" w:rsidP="00CA7C02">
      <w:pPr>
        <w:pStyle w:val="Claneka"/>
        <w:keepLines w:val="0"/>
        <w:widowControl/>
        <w:tabs>
          <w:tab w:val="clear" w:pos="992"/>
        </w:tabs>
        <w:ind w:left="1276" w:hanging="709"/>
        <w:rPr>
          <w:szCs w:val="22"/>
        </w:rPr>
      </w:pPr>
      <w:r w:rsidRPr="006F6B4C">
        <w:rPr>
          <w:szCs w:val="22"/>
        </w:rPr>
        <w:t xml:space="preserve">prokazatelným </w:t>
      </w:r>
      <w:r w:rsidR="0029600C" w:rsidRPr="006F6B4C">
        <w:rPr>
          <w:szCs w:val="22"/>
        </w:rPr>
        <w:t>porušením povinností Objednatele; nebo</w:t>
      </w:r>
    </w:p>
    <w:p w14:paraId="4B3A6D17" w14:textId="77777777" w:rsidR="0029600C" w:rsidRPr="006F6B4C" w:rsidRDefault="0029600C" w:rsidP="00CA7C02">
      <w:pPr>
        <w:pStyle w:val="Claneka"/>
        <w:keepLines w:val="0"/>
        <w:widowControl/>
        <w:tabs>
          <w:tab w:val="clear" w:pos="992"/>
        </w:tabs>
        <w:ind w:left="1276" w:hanging="709"/>
        <w:rPr>
          <w:szCs w:val="22"/>
        </w:rPr>
      </w:pPr>
      <w:r w:rsidRPr="006F6B4C">
        <w:rPr>
          <w:szCs w:val="22"/>
        </w:rPr>
        <w:t>stanoví-li tak tato Servisní smlouva.</w:t>
      </w:r>
    </w:p>
    <w:p w14:paraId="1B77F0F6" w14:textId="21EC80BA" w:rsidR="0029600C" w:rsidRPr="006F6B4C" w:rsidRDefault="0029600C" w:rsidP="00CA4C35">
      <w:pPr>
        <w:pStyle w:val="Clanek11"/>
        <w:widowControl/>
        <w:rPr>
          <w:rFonts w:cs="Times New Roman"/>
          <w:szCs w:val="22"/>
        </w:rPr>
      </w:pPr>
      <w:bookmarkStart w:id="433" w:name="_Ref516340175"/>
      <w:r w:rsidRPr="006F6B4C">
        <w:rPr>
          <w:rFonts w:cs="Times New Roman"/>
          <w:szCs w:val="22"/>
        </w:rPr>
        <w:t>Za podstatné porušení této Servisní smlouvy Poskytovatelem se mimo jiné považuje jakékoliv porušení povinností utvrzených smluvní pokutou</w:t>
      </w:r>
      <w:r w:rsidR="005E4AE5" w:rsidRPr="006F6B4C">
        <w:rPr>
          <w:rFonts w:cs="Times New Roman"/>
          <w:szCs w:val="22"/>
        </w:rPr>
        <w:t xml:space="preserve"> nebo slevou z Ceny</w:t>
      </w:r>
      <w:r w:rsidRPr="006F6B4C">
        <w:rPr>
          <w:rFonts w:cs="Times New Roman"/>
          <w:szCs w:val="22"/>
        </w:rPr>
        <w:t xml:space="preserve">, přesáhne-li smluvní pokuta </w:t>
      </w:r>
      <w:r w:rsidR="005E4AE5" w:rsidRPr="006F6B4C">
        <w:rPr>
          <w:rFonts w:cs="Times New Roman"/>
          <w:szCs w:val="22"/>
        </w:rPr>
        <w:t xml:space="preserve">nebo sleva z Ceny </w:t>
      </w:r>
      <w:r w:rsidRPr="006F6B4C">
        <w:rPr>
          <w:rFonts w:cs="Times New Roman"/>
          <w:szCs w:val="22"/>
        </w:rPr>
        <w:t xml:space="preserve">při sečtení všech smluvních pokut </w:t>
      </w:r>
      <w:r w:rsidR="005E4AE5" w:rsidRPr="006F6B4C">
        <w:rPr>
          <w:rFonts w:cs="Times New Roman"/>
          <w:szCs w:val="22"/>
        </w:rPr>
        <w:t xml:space="preserve">nebo slev z Ceny </w:t>
      </w:r>
      <w:r w:rsidRPr="006F6B4C">
        <w:rPr>
          <w:rFonts w:cs="Times New Roman"/>
          <w:szCs w:val="22"/>
        </w:rPr>
        <w:t>uložených v k</w:t>
      </w:r>
      <w:r w:rsidR="00815D63" w:rsidRPr="006F6B4C">
        <w:rPr>
          <w:rFonts w:cs="Times New Roman"/>
          <w:szCs w:val="22"/>
        </w:rPr>
        <w:t>onkrétním měsíci 50</w:t>
      </w:r>
      <w:r w:rsidR="00B97B37" w:rsidRPr="006F6B4C">
        <w:rPr>
          <w:rFonts w:cs="Times New Roman"/>
          <w:szCs w:val="22"/>
        </w:rPr>
        <w:t> </w:t>
      </w:r>
      <w:r w:rsidRPr="006F6B4C">
        <w:rPr>
          <w:rFonts w:cs="Times New Roman"/>
          <w:szCs w:val="22"/>
        </w:rPr>
        <w:t xml:space="preserve">% (padesát procent) Ceny </w:t>
      </w:r>
      <w:r w:rsidR="00A8625F" w:rsidRPr="006F6B4C">
        <w:rPr>
          <w:rFonts w:cs="Times New Roman"/>
          <w:szCs w:val="22"/>
        </w:rPr>
        <w:t xml:space="preserve">paušálních </w:t>
      </w:r>
      <w:r w:rsidRPr="006F6B4C">
        <w:rPr>
          <w:rFonts w:cs="Times New Roman"/>
          <w:szCs w:val="22"/>
        </w:rPr>
        <w:t>služeb náležející za poskytování Paušálních služe</w:t>
      </w:r>
      <w:r w:rsidR="00815D63" w:rsidRPr="006F6B4C">
        <w:rPr>
          <w:rFonts w:cs="Times New Roman"/>
          <w:szCs w:val="22"/>
        </w:rPr>
        <w:t>b za daný měsíc. Pro </w:t>
      </w:r>
      <w:r w:rsidRPr="006F6B4C">
        <w:rPr>
          <w:rFonts w:cs="Times New Roman"/>
          <w:szCs w:val="22"/>
        </w:rPr>
        <w:t>zamezení pochybnostem Strany uvádě</w:t>
      </w:r>
      <w:r w:rsidR="006A63B3" w:rsidRPr="006F6B4C">
        <w:rPr>
          <w:rFonts w:cs="Times New Roman"/>
          <w:szCs w:val="22"/>
        </w:rPr>
        <w:t xml:space="preserve">jí, že ustanovení tohoto Článku </w:t>
      </w:r>
      <w:r w:rsidR="006A63B3" w:rsidRPr="006F6B4C">
        <w:rPr>
          <w:rFonts w:cs="Times New Roman"/>
          <w:szCs w:val="22"/>
        </w:rPr>
        <w:fldChar w:fldCharType="begin"/>
      </w:r>
      <w:r w:rsidR="006A63B3" w:rsidRPr="006F6B4C">
        <w:rPr>
          <w:rFonts w:cs="Times New Roman"/>
          <w:szCs w:val="22"/>
        </w:rPr>
        <w:instrText xml:space="preserve"> REF _Ref516340175 \r \h </w:instrText>
      </w:r>
      <w:r w:rsidR="0056038E" w:rsidRPr="006F6B4C">
        <w:rPr>
          <w:rFonts w:cs="Times New Roman"/>
          <w:szCs w:val="22"/>
        </w:rPr>
        <w:instrText xml:space="preserve"> \* MERGEFORMAT </w:instrText>
      </w:r>
      <w:r w:rsidR="006A63B3" w:rsidRPr="006F6B4C">
        <w:rPr>
          <w:rFonts w:cs="Times New Roman"/>
          <w:szCs w:val="22"/>
        </w:rPr>
      </w:r>
      <w:r w:rsidR="006A63B3" w:rsidRPr="006F6B4C">
        <w:rPr>
          <w:rFonts w:cs="Times New Roman"/>
          <w:szCs w:val="22"/>
        </w:rPr>
        <w:fldChar w:fldCharType="separate"/>
      </w:r>
      <w:r w:rsidR="00846495">
        <w:rPr>
          <w:rFonts w:cs="Times New Roman"/>
          <w:szCs w:val="22"/>
        </w:rPr>
        <w:t>22.9</w:t>
      </w:r>
      <w:r w:rsidR="006A63B3" w:rsidRPr="006F6B4C">
        <w:rPr>
          <w:rFonts w:cs="Times New Roman"/>
          <w:szCs w:val="22"/>
        </w:rPr>
        <w:fldChar w:fldCharType="end"/>
      </w:r>
      <w:r w:rsidR="00381F1E" w:rsidRPr="006F6B4C">
        <w:rPr>
          <w:rFonts w:cs="Times New Roman"/>
          <w:szCs w:val="22"/>
        </w:rPr>
        <w:t xml:space="preserve"> </w:t>
      </w:r>
      <w:r w:rsidRPr="006F6B4C">
        <w:rPr>
          <w:rFonts w:cs="Times New Roman"/>
          <w:szCs w:val="22"/>
        </w:rPr>
        <w:t xml:space="preserve">není ustanovením o limitaci výše smluvní pokuty </w:t>
      </w:r>
      <w:r w:rsidR="005E4AE5" w:rsidRPr="006F6B4C">
        <w:rPr>
          <w:rFonts w:cs="Times New Roman"/>
          <w:szCs w:val="22"/>
        </w:rPr>
        <w:t xml:space="preserve">nebo slevy z Ceny </w:t>
      </w:r>
      <w:r w:rsidRPr="006F6B4C">
        <w:rPr>
          <w:rFonts w:cs="Times New Roman"/>
          <w:szCs w:val="22"/>
        </w:rPr>
        <w:t>a</w:t>
      </w:r>
      <w:r w:rsidR="00E438F6" w:rsidRPr="006F6B4C">
        <w:rPr>
          <w:rFonts w:cs="Times New Roman"/>
          <w:szCs w:val="22"/>
        </w:rPr>
        <w:t> </w:t>
      </w:r>
      <w:r w:rsidRPr="006F6B4C">
        <w:rPr>
          <w:rFonts w:cs="Times New Roman"/>
          <w:szCs w:val="22"/>
        </w:rPr>
        <w:t>ani tak nemůže být vykládáno.</w:t>
      </w:r>
      <w:bookmarkEnd w:id="433"/>
      <w:r w:rsidR="00CF30DA" w:rsidRPr="006F6B4C">
        <w:rPr>
          <w:rFonts w:cs="Times New Roman"/>
          <w:szCs w:val="22"/>
        </w:rPr>
        <w:t xml:space="preserve"> </w:t>
      </w:r>
    </w:p>
    <w:p w14:paraId="6363CC88" w14:textId="77777777" w:rsidR="0029600C" w:rsidRPr="006F6B4C" w:rsidRDefault="0029600C" w:rsidP="00CA4C35">
      <w:pPr>
        <w:pStyle w:val="Clanek11"/>
        <w:widowControl/>
        <w:rPr>
          <w:rFonts w:cs="Times New Roman"/>
          <w:szCs w:val="22"/>
        </w:rPr>
      </w:pPr>
      <w:r w:rsidRPr="006F6B4C">
        <w:rPr>
          <w:rFonts w:cs="Times New Roman"/>
          <w:szCs w:val="22"/>
        </w:rPr>
        <w:t>Za každý den prodlení s úhradou jakékoli peněžité částky je Strana, která je vůči dané pohledávce věřitelem, oprávněna požadovat po Straně, kter</w:t>
      </w:r>
      <w:r w:rsidR="00815D63" w:rsidRPr="006F6B4C">
        <w:rPr>
          <w:rFonts w:cs="Times New Roman"/>
          <w:szCs w:val="22"/>
        </w:rPr>
        <w:t>á je v prodlení, úhradu úroků z </w:t>
      </w:r>
      <w:r w:rsidRPr="006F6B4C">
        <w:rPr>
          <w:rFonts w:cs="Times New Roman"/>
          <w:szCs w:val="22"/>
        </w:rPr>
        <w:t>prodlení ve výši stanovené obecně závaznými právními předpisy.</w:t>
      </w:r>
    </w:p>
    <w:p w14:paraId="06AA5BF8" w14:textId="77777777" w:rsidR="00F72E1B" w:rsidRPr="006F6B4C" w:rsidRDefault="003B15DB" w:rsidP="00CA4C35">
      <w:pPr>
        <w:pStyle w:val="Nadpis10"/>
        <w:keepNext w:val="0"/>
        <w:rPr>
          <w:rFonts w:cs="Times New Roman"/>
          <w:szCs w:val="22"/>
        </w:rPr>
      </w:pPr>
      <w:bookmarkStart w:id="434" w:name="_Ref516342710"/>
      <w:bookmarkStart w:id="435" w:name="_Toc532815643"/>
      <w:bookmarkStart w:id="436" w:name="_Toc51336300"/>
      <w:bookmarkStart w:id="437" w:name="_Toc56623858"/>
      <w:bookmarkStart w:id="438" w:name="_Toc56703406"/>
      <w:bookmarkStart w:id="439" w:name="_Toc151051883"/>
      <w:r w:rsidRPr="006F6B4C">
        <w:rPr>
          <w:rFonts w:cs="Times New Roman"/>
          <w:szCs w:val="22"/>
        </w:rPr>
        <w:t>Z</w:t>
      </w:r>
      <w:r w:rsidR="00F72E1B" w:rsidRPr="006F6B4C">
        <w:rPr>
          <w:rFonts w:cs="Times New Roman"/>
          <w:szCs w:val="22"/>
        </w:rPr>
        <w:t>áruka a práva z vadného plnění</w:t>
      </w:r>
      <w:bookmarkEnd w:id="434"/>
      <w:bookmarkEnd w:id="435"/>
      <w:bookmarkEnd w:id="436"/>
      <w:bookmarkEnd w:id="437"/>
      <w:bookmarkEnd w:id="438"/>
      <w:bookmarkEnd w:id="439"/>
    </w:p>
    <w:p w14:paraId="5096F569" w14:textId="77777777" w:rsidR="00222756" w:rsidRPr="006F6B4C" w:rsidRDefault="00222756" w:rsidP="00CA4C35">
      <w:pPr>
        <w:pStyle w:val="Clanek11"/>
        <w:widowControl/>
        <w:rPr>
          <w:rFonts w:cs="Times New Roman"/>
          <w:szCs w:val="22"/>
        </w:rPr>
      </w:pPr>
      <w:bookmarkStart w:id="440" w:name="_Ref517974469"/>
      <w:r w:rsidRPr="006F6B4C">
        <w:rPr>
          <w:rFonts w:cs="Times New Roman"/>
          <w:szCs w:val="22"/>
        </w:rPr>
        <w:t>U činností prováděných Poskytovatelem v rámci Služeb poskytuje Poskytovatel Objednateli záruku za jakost výstupů Služeb v délce dvou (2) let</w:t>
      </w:r>
      <w:r w:rsidR="00F34247" w:rsidRPr="006F6B4C">
        <w:rPr>
          <w:rFonts w:cs="Times New Roman"/>
          <w:szCs w:val="22"/>
        </w:rPr>
        <w:t xml:space="preserve"> </w:t>
      </w:r>
      <w:r w:rsidRPr="006F6B4C">
        <w:rPr>
          <w:rFonts w:cs="Times New Roman"/>
          <w:szCs w:val="22"/>
        </w:rPr>
        <w:t xml:space="preserve">ode dne jejich </w:t>
      </w:r>
      <w:r w:rsidR="007B7E13" w:rsidRPr="006F6B4C">
        <w:rPr>
          <w:rFonts w:cs="Times New Roman"/>
          <w:szCs w:val="22"/>
        </w:rPr>
        <w:t>provedení</w:t>
      </w:r>
      <w:r w:rsidRPr="006F6B4C">
        <w:rPr>
          <w:rFonts w:cs="Times New Roman"/>
          <w:szCs w:val="22"/>
        </w:rPr>
        <w:t xml:space="preserve">, tj. od okamžiku </w:t>
      </w:r>
      <w:r w:rsidR="007B7E13" w:rsidRPr="006F6B4C">
        <w:rPr>
          <w:rFonts w:cs="Times New Roman"/>
          <w:szCs w:val="22"/>
        </w:rPr>
        <w:t>a</w:t>
      </w:r>
      <w:r w:rsidRPr="006F6B4C">
        <w:rPr>
          <w:rFonts w:cs="Times New Roman"/>
          <w:szCs w:val="22"/>
        </w:rPr>
        <w:t xml:space="preserve">kceptace </w:t>
      </w:r>
      <w:r w:rsidR="00C95F64" w:rsidRPr="006F6B4C">
        <w:rPr>
          <w:rFonts w:cs="Times New Roman"/>
          <w:szCs w:val="22"/>
        </w:rPr>
        <w:t>Souhrnného m</w:t>
      </w:r>
      <w:r w:rsidRPr="006F6B4C">
        <w:rPr>
          <w:rFonts w:cs="Times New Roman"/>
          <w:szCs w:val="22"/>
        </w:rPr>
        <w:t xml:space="preserve">ěsíčního výkazu u Paušálních služeb a </w:t>
      </w:r>
      <w:r w:rsidR="007B7E13" w:rsidRPr="006F6B4C">
        <w:rPr>
          <w:rFonts w:cs="Times New Roman"/>
          <w:szCs w:val="22"/>
        </w:rPr>
        <w:t xml:space="preserve">provedení </w:t>
      </w:r>
      <w:r w:rsidRPr="006F6B4C">
        <w:rPr>
          <w:rFonts w:cs="Times New Roman"/>
          <w:szCs w:val="22"/>
        </w:rPr>
        <w:t>u Služeb na objednávku. Poskytovatel však neodpovídá za vady výstupů Služeb, pokud byly způsobeny zásahem do takových výstupů Služeb ze strany Objednatele nebo jím pověřené osoby, případně jiných dodavatelů Objednatele.</w:t>
      </w:r>
      <w:bookmarkEnd w:id="440"/>
    </w:p>
    <w:p w14:paraId="4A519F73" w14:textId="3B6D3A23" w:rsidR="00222756" w:rsidRPr="006F6B4C" w:rsidRDefault="00222756" w:rsidP="00CA4C35">
      <w:pPr>
        <w:pStyle w:val="Clanek11"/>
        <w:widowControl/>
        <w:rPr>
          <w:rFonts w:cs="Times New Roman"/>
          <w:szCs w:val="22"/>
        </w:rPr>
      </w:pPr>
      <w:bookmarkStart w:id="441" w:name="_Ref515733600"/>
      <w:r w:rsidRPr="006F6B4C">
        <w:rPr>
          <w:rFonts w:cs="Times New Roman"/>
          <w:szCs w:val="22"/>
        </w:rPr>
        <w:t xml:space="preserve">Objednatel je oprávněn vady výstupů Služeb, které se vyskytnou v průběhu záruční doby, nahlásit Poskytovateli </w:t>
      </w:r>
      <w:r w:rsidR="00221B6D" w:rsidRPr="006F6B4C">
        <w:rPr>
          <w:rFonts w:cs="Times New Roman"/>
          <w:szCs w:val="22"/>
        </w:rPr>
        <w:t>bez zbytečného odkladu od okamžiku, kdy je zjistil</w:t>
      </w:r>
      <w:r w:rsidR="0011731E" w:rsidRPr="006F6B4C">
        <w:rPr>
          <w:rFonts w:cs="Times New Roman"/>
          <w:szCs w:val="22"/>
        </w:rPr>
        <w:t>,</w:t>
      </w:r>
      <w:r w:rsidR="00221B6D" w:rsidRPr="006F6B4C">
        <w:rPr>
          <w:rFonts w:cs="Times New Roman"/>
          <w:szCs w:val="22"/>
        </w:rPr>
        <w:t xml:space="preserve"> </w:t>
      </w:r>
      <w:r w:rsidRPr="006F6B4C">
        <w:rPr>
          <w:rFonts w:cs="Times New Roman"/>
          <w:szCs w:val="22"/>
        </w:rPr>
        <w:t xml:space="preserve">až do okamžiku uplynutí </w:t>
      </w:r>
      <w:r w:rsidR="00FF3608" w:rsidRPr="006F6B4C">
        <w:rPr>
          <w:rFonts w:cs="Times New Roman"/>
          <w:szCs w:val="22"/>
        </w:rPr>
        <w:t xml:space="preserve">záruční doby </w:t>
      </w:r>
      <w:r w:rsidR="00221B6D" w:rsidRPr="006F6B4C">
        <w:rPr>
          <w:rFonts w:cs="Times New Roman"/>
          <w:szCs w:val="22"/>
        </w:rPr>
        <w:t xml:space="preserve">dle Článku </w:t>
      </w:r>
      <w:r w:rsidR="00221B6D" w:rsidRPr="006F6B4C">
        <w:rPr>
          <w:rFonts w:cs="Times New Roman"/>
          <w:szCs w:val="22"/>
        </w:rPr>
        <w:fldChar w:fldCharType="begin"/>
      </w:r>
      <w:r w:rsidR="00221B6D" w:rsidRPr="006F6B4C">
        <w:rPr>
          <w:rFonts w:cs="Times New Roman"/>
          <w:szCs w:val="22"/>
        </w:rPr>
        <w:instrText xml:space="preserve"> REF _Ref517974469 \r \h </w:instrText>
      </w:r>
      <w:r w:rsidR="0056038E" w:rsidRPr="006F6B4C">
        <w:rPr>
          <w:rFonts w:cs="Times New Roman"/>
          <w:szCs w:val="22"/>
        </w:rPr>
        <w:instrText xml:space="preserve"> \* MERGEFORMAT </w:instrText>
      </w:r>
      <w:r w:rsidR="00221B6D" w:rsidRPr="006F6B4C">
        <w:rPr>
          <w:rFonts w:cs="Times New Roman"/>
          <w:szCs w:val="22"/>
        </w:rPr>
      </w:r>
      <w:r w:rsidR="00221B6D" w:rsidRPr="006F6B4C">
        <w:rPr>
          <w:rFonts w:cs="Times New Roman"/>
          <w:szCs w:val="22"/>
        </w:rPr>
        <w:fldChar w:fldCharType="separate"/>
      </w:r>
      <w:r w:rsidR="00846495">
        <w:rPr>
          <w:rFonts w:cs="Times New Roman"/>
          <w:szCs w:val="22"/>
        </w:rPr>
        <w:t>23.1</w:t>
      </w:r>
      <w:r w:rsidR="00221B6D" w:rsidRPr="006F6B4C">
        <w:rPr>
          <w:rFonts w:cs="Times New Roman"/>
          <w:szCs w:val="22"/>
        </w:rPr>
        <w:fldChar w:fldCharType="end"/>
      </w:r>
      <w:r w:rsidRPr="006F6B4C">
        <w:rPr>
          <w:rFonts w:cs="Times New Roman"/>
          <w:szCs w:val="22"/>
        </w:rPr>
        <w:t>,</w:t>
      </w:r>
      <w:r w:rsidR="00221B6D" w:rsidRPr="006F6B4C">
        <w:rPr>
          <w:rFonts w:cs="Times New Roman"/>
          <w:szCs w:val="22"/>
        </w:rPr>
        <w:t xml:space="preserve"> </w:t>
      </w:r>
      <w:r w:rsidRPr="006F6B4C">
        <w:rPr>
          <w:rFonts w:cs="Times New Roman"/>
          <w:szCs w:val="22"/>
        </w:rPr>
        <w:t>aniž by tím byla jeho práva ze záruky i zákonných práv z</w:t>
      </w:r>
      <w:r w:rsidR="00501228" w:rsidRPr="006F6B4C">
        <w:rPr>
          <w:rFonts w:cs="Times New Roman"/>
          <w:szCs w:val="22"/>
        </w:rPr>
        <w:t> </w:t>
      </w:r>
      <w:r w:rsidRPr="006F6B4C">
        <w:rPr>
          <w:rFonts w:cs="Times New Roman"/>
          <w:szCs w:val="22"/>
        </w:rPr>
        <w:t xml:space="preserve">vadného plnění jakkoli dotčena. Lhůta bez zbytečného odkladu dle tohoto Článku </w:t>
      </w:r>
      <w:r w:rsidRPr="006F6B4C">
        <w:rPr>
          <w:rFonts w:cs="Times New Roman"/>
          <w:szCs w:val="22"/>
        </w:rPr>
        <w:fldChar w:fldCharType="begin"/>
      </w:r>
      <w:r w:rsidRPr="006F6B4C">
        <w:rPr>
          <w:rFonts w:cs="Times New Roman"/>
          <w:szCs w:val="22"/>
        </w:rPr>
        <w:instrText xml:space="preserve"> REF _Ref515733600 \r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23.2</w:t>
      </w:r>
      <w:r w:rsidRPr="006F6B4C">
        <w:rPr>
          <w:rFonts w:cs="Times New Roman"/>
          <w:szCs w:val="22"/>
        </w:rPr>
        <w:fldChar w:fldCharType="end"/>
      </w:r>
      <w:r w:rsidRPr="006F6B4C">
        <w:rPr>
          <w:rFonts w:cs="Times New Roman"/>
          <w:szCs w:val="22"/>
        </w:rPr>
        <w:t xml:space="preserve"> činí vždy nejméně devadesát (90) dnů.</w:t>
      </w:r>
      <w:bookmarkEnd w:id="441"/>
    </w:p>
    <w:p w14:paraId="385EE49B" w14:textId="77777777" w:rsidR="00222756" w:rsidRPr="006F6B4C" w:rsidRDefault="00222756" w:rsidP="00CA4C35">
      <w:pPr>
        <w:pStyle w:val="Clanek11"/>
        <w:widowControl/>
        <w:rPr>
          <w:rFonts w:cs="Times New Roman"/>
          <w:szCs w:val="22"/>
        </w:rPr>
      </w:pPr>
      <w:r w:rsidRPr="006F6B4C">
        <w:rPr>
          <w:rFonts w:cs="Times New Roman"/>
          <w:szCs w:val="22"/>
        </w:rPr>
        <w:t xml:space="preserve">Poskytovatel odpovídá za vady zjevné, skryté i právní, které má výstup poskytování Služeb v době jeho </w:t>
      </w:r>
      <w:r w:rsidR="007B7E13" w:rsidRPr="006F6B4C">
        <w:rPr>
          <w:rFonts w:cs="Times New Roman"/>
          <w:szCs w:val="22"/>
        </w:rPr>
        <w:t>provedení</w:t>
      </w:r>
      <w:r w:rsidRPr="006F6B4C">
        <w:rPr>
          <w:rFonts w:cs="Times New Roman"/>
          <w:szCs w:val="22"/>
        </w:rPr>
        <w:t>, a dále za ty, které se na něm vyskytnou v záruční době, a zavazuje se, vedle dalších nároků Objednatele, je bezplatně odstranit. Strany pro zamezení pochybnostem prohlašují, že po dobu poskytování Paušálních služeb budou vady odstraňovány v rámci Paušálních služeb za podmínek dle SLA.</w:t>
      </w:r>
    </w:p>
    <w:p w14:paraId="2B74E261" w14:textId="77777777" w:rsidR="00222756" w:rsidRPr="006F6B4C" w:rsidRDefault="00222756" w:rsidP="00CA4C35">
      <w:pPr>
        <w:pStyle w:val="Clanek11"/>
        <w:widowControl/>
        <w:rPr>
          <w:rFonts w:cs="Times New Roman"/>
          <w:szCs w:val="22"/>
        </w:rPr>
      </w:pPr>
      <w:r w:rsidRPr="006F6B4C">
        <w:rPr>
          <w:rFonts w:cs="Times New Roman"/>
          <w:szCs w:val="22"/>
        </w:rPr>
        <w:lastRenderedPageBreak/>
        <w:t>Objednatel je povinen oznámit vady poskytnuté Služby Poskytovateli</w:t>
      </w:r>
      <w:r w:rsidR="00AC665B" w:rsidRPr="006F6B4C">
        <w:rPr>
          <w:rFonts w:cs="Times New Roman"/>
          <w:szCs w:val="22"/>
        </w:rPr>
        <w:t>:</w:t>
      </w:r>
      <w:r w:rsidRPr="006F6B4C">
        <w:rPr>
          <w:rFonts w:cs="Times New Roman"/>
          <w:szCs w:val="22"/>
        </w:rPr>
        <w:t xml:space="preserve"> (i) písemně, nebo (ii)</w:t>
      </w:r>
      <w:r w:rsidR="00924A75" w:rsidRPr="006F6B4C">
        <w:rPr>
          <w:rFonts w:cs="Times New Roman"/>
          <w:szCs w:val="22"/>
        </w:rPr>
        <w:t> </w:t>
      </w:r>
      <w:r w:rsidRPr="006F6B4C">
        <w:rPr>
          <w:rFonts w:cs="Times New Roman"/>
          <w:szCs w:val="22"/>
        </w:rPr>
        <w:t xml:space="preserve">prostřednictvím </w:t>
      </w:r>
      <w:r w:rsidR="006E79EE" w:rsidRPr="006F6B4C">
        <w:rPr>
          <w:rFonts w:cs="Times New Roman"/>
          <w:szCs w:val="22"/>
        </w:rPr>
        <w:t>Service Desk</w:t>
      </w:r>
      <w:r w:rsidRPr="006F6B4C">
        <w:rPr>
          <w:rFonts w:cs="Times New Roman"/>
          <w:szCs w:val="22"/>
        </w:rPr>
        <w:t xml:space="preserve">u, nebude-li Stranami dohodnuto jinak. </w:t>
      </w:r>
    </w:p>
    <w:p w14:paraId="3E1D756F" w14:textId="77777777" w:rsidR="00F72E1B" w:rsidRPr="006F6B4C" w:rsidRDefault="003B15DB" w:rsidP="00C75342">
      <w:pPr>
        <w:pStyle w:val="Nadpis10"/>
        <w:rPr>
          <w:rFonts w:cs="Times New Roman"/>
          <w:szCs w:val="22"/>
        </w:rPr>
      </w:pPr>
      <w:bookmarkStart w:id="442" w:name="_Ref515805941"/>
      <w:bookmarkStart w:id="443" w:name="_Toc532815644"/>
      <w:bookmarkStart w:id="444" w:name="_Toc51336301"/>
      <w:bookmarkStart w:id="445" w:name="_Toc56623859"/>
      <w:bookmarkStart w:id="446" w:name="_Toc56703407"/>
      <w:bookmarkStart w:id="447" w:name="_Toc151051884"/>
      <w:r w:rsidRPr="006F6B4C">
        <w:rPr>
          <w:rFonts w:cs="Times New Roman"/>
          <w:szCs w:val="22"/>
        </w:rPr>
        <w:t>T</w:t>
      </w:r>
      <w:r w:rsidR="00F72E1B" w:rsidRPr="006F6B4C">
        <w:rPr>
          <w:rFonts w:cs="Times New Roman"/>
          <w:szCs w:val="22"/>
        </w:rPr>
        <w:t>rvání a ukončení smluvního vztahu</w:t>
      </w:r>
      <w:bookmarkEnd w:id="442"/>
      <w:bookmarkEnd w:id="443"/>
      <w:bookmarkEnd w:id="444"/>
      <w:bookmarkEnd w:id="445"/>
      <w:bookmarkEnd w:id="446"/>
      <w:bookmarkEnd w:id="447"/>
    </w:p>
    <w:p w14:paraId="0B2F0722" w14:textId="7CD6C07B" w:rsidR="006116CD" w:rsidRPr="006F6B4C" w:rsidRDefault="006116CD" w:rsidP="00C75342">
      <w:pPr>
        <w:pStyle w:val="Clanek11"/>
        <w:keepNext/>
        <w:widowControl/>
        <w:rPr>
          <w:rFonts w:cs="Times New Roman"/>
          <w:szCs w:val="22"/>
        </w:rPr>
      </w:pPr>
      <w:bookmarkStart w:id="448" w:name="_Ref91530591"/>
      <w:r w:rsidRPr="006F6B4C">
        <w:rPr>
          <w:rFonts w:cs="Times New Roman"/>
          <w:szCs w:val="22"/>
        </w:rPr>
        <w:t xml:space="preserve">Tato Servisní smlouva je uzavřena na dobu </w:t>
      </w:r>
      <w:r w:rsidR="00E501DC" w:rsidRPr="006F6B4C">
        <w:rPr>
          <w:rFonts w:cs="Times New Roman"/>
          <w:szCs w:val="22"/>
        </w:rPr>
        <w:t xml:space="preserve">poskytování Služeb </w:t>
      </w:r>
      <w:r w:rsidR="0048603C" w:rsidRPr="006F6B4C">
        <w:rPr>
          <w:rFonts w:cs="Times New Roman"/>
          <w:szCs w:val="22"/>
        </w:rPr>
        <w:t xml:space="preserve">dle </w:t>
      </w:r>
      <w:r w:rsidR="00A15064" w:rsidRPr="006F6B4C">
        <w:rPr>
          <w:rFonts w:cs="Times New Roman"/>
          <w:szCs w:val="22"/>
        </w:rPr>
        <w:t>Harmonogramu</w:t>
      </w:r>
      <w:r w:rsidRPr="006F6B4C">
        <w:rPr>
          <w:rFonts w:cs="Times New Roman"/>
          <w:szCs w:val="22"/>
        </w:rPr>
        <w:t>.</w:t>
      </w:r>
      <w:bookmarkEnd w:id="448"/>
      <w:r w:rsidR="00CF30DA" w:rsidRPr="006F6B4C">
        <w:rPr>
          <w:rFonts w:cs="Times New Roman"/>
          <w:szCs w:val="22"/>
        </w:rPr>
        <w:t xml:space="preserve"> </w:t>
      </w:r>
    </w:p>
    <w:p w14:paraId="6D705761" w14:textId="2FEDFCE2" w:rsidR="00517FB7" w:rsidRPr="006F6B4C" w:rsidRDefault="00517FB7" w:rsidP="00CA4C35">
      <w:pPr>
        <w:pStyle w:val="Clanek11"/>
        <w:widowControl/>
        <w:rPr>
          <w:rFonts w:cs="Times New Roman"/>
          <w:szCs w:val="22"/>
        </w:rPr>
      </w:pPr>
      <w:bookmarkStart w:id="449" w:name="_Ref48855931"/>
      <w:r w:rsidRPr="006F6B4C">
        <w:rPr>
          <w:rFonts w:cs="Times New Roman"/>
          <w:szCs w:val="22"/>
        </w:rPr>
        <w:t xml:space="preserve">Služby S1 až </w:t>
      </w:r>
      <w:r w:rsidR="00653547" w:rsidRPr="006F6B4C">
        <w:rPr>
          <w:rFonts w:cs="Times New Roman"/>
          <w:szCs w:val="22"/>
        </w:rPr>
        <w:t xml:space="preserve">S3 </w:t>
      </w:r>
      <w:r w:rsidRPr="006F6B4C">
        <w:rPr>
          <w:rFonts w:cs="Times New Roman"/>
          <w:szCs w:val="22"/>
        </w:rPr>
        <w:t xml:space="preserve">dle Článku </w:t>
      </w:r>
      <w:r w:rsidRPr="006F6B4C">
        <w:rPr>
          <w:rFonts w:cs="Times New Roman"/>
          <w:szCs w:val="22"/>
        </w:rPr>
        <w:fldChar w:fldCharType="begin"/>
      </w:r>
      <w:r w:rsidRPr="006F6B4C">
        <w:rPr>
          <w:rFonts w:cs="Times New Roman"/>
          <w:szCs w:val="22"/>
        </w:rPr>
        <w:instrText xml:space="preserve"> REF _Ref48855379 \r \h </w:instrText>
      </w:r>
      <w:r w:rsidR="001E6081"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5.1(d)</w:t>
      </w:r>
      <w:r w:rsidRPr="006F6B4C">
        <w:rPr>
          <w:rFonts w:cs="Times New Roman"/>
          <w:szCs w:val="22"/>
        </w:rPr>
        <w:fldChar w:fldCharType="end"/>
      </w:r>
      <w:r w:rsidRPr="006F6B4C">
        <w:rPr>
          <w:rFonts w:cs="Times New Roman"/>
          <w:szCs w:val="22"/>
        </w:rPr>
        <w:t xml:space="preserve"> bude Poskytovatel poskytovat alespoň po minimální dobu stanovenou v Harmonogramu. Objednatel je povinen nejpozději </w:t>
      </w:r>
      <w:r w:rsidR="00BC76B1" w:rsidRPr="006F6B4C">
        <w:rPr>
          <w:rFonts w:cs="Times New Roman"/>
          <w:szCs w:val="22"/>
        </w:rPr>
        <w:t>třicet (</w:t>
      </w:r>
      <w:r w:rsidRPr="006F6B4C">
        <w:rPr>
          <w:rFonts w:cs="Times New Roman"/>
          <w:szCs w:val="22"/>
        </w:rPr>
        <w:t>30</w:t>
      </w:r>
      <w:r w:rsidR="00BC76B1" w:rsidRPr="006F6B4C">
        <w:rPr>
          <w:rFonts w:cs="Times New Roman"/>
          <w:szCs w:val="22"/>
        </w:rPr>
        <w:t>)</w:t>
      </w:r>
      <w:r w:rsidRPr="006F6B4C">
        <w:rPr>
          <w:rFonts w:cs="Times New Roman"/>
          <w:szCs w:val="22"/>
        </w:rPr>
        <w:t xml:space="preserve"> dnů před uplynutím minimální doby poskytování konkrétní Služby dle předchozí věty Poskytovateli oznámit:</w:t>
      </w:r>
      <w:bookmarkEnd w:id="449"/>
    </w:p>
    <w:p w14:paraId="498E9DE3" w14:textId="4A28CCF8" w:rsidR="00517FB7" w:rsidRPr="006F6B4C" w:rsidRDefault="004B4C74" w:rsidP="00517FB7">
      <w:pPr>
        <w:pStyle w:val="Claneka"/>
        <w:rPr>
          <w:szCs w:val="22"/>
        </w:rPr>
      </w:pPr>
      <w:r w:rsidRPr="006F6B4C">
        <w:rPr>
          <w:szCs w:val="22"/>
        </w:rPr>
        <w:t xml:space="preserve">že </w:t>
      </w:r>
      <w:r w:rsidR="00517FB7" w:rsidRPr="006F6B4C">
        <w:rPr>
          <w:szCs w:val="22"/>
        </w:rPr>
        <w:t>poskytování konkrétní Služby bude za nezměněných podmínek probíhat i po uplynutí minimální doby poskytování Služby; nebo</w:t>
      </w:r>
    </w:p>
    <w:p w14:paraId="35BDE3EF" w14:textId="5B20FAC9" w:rsidR="00517FB7" w:rsidRPr="006F6B4C" w:rsidRDefault="00501228" w:rsidP="00517FB7">
      <w:pPr>
        <w:pStyle w:val="Claneka"/>
        <w:rPr>
          <w:szCs w:val="22"/>
        </w:rPr>
      </w:pPr>
      <w:bookmarkStart w:id="450" w:name="_Ref48856147"/>
      <w:r w:rsidRPr="006F6B4C">
        <w:rPr>
          <w:szCs w:val="22"/>
        </w:rPr>
        <w:t xml:space="preserve">zda a k jakému datu </w:t>
      </w:r>
      <w:r w:rsidR="00517FB7" w:rsidRPr="006F6B4C">
        <w:rPr>
          <w:szCs w:val="22"/>
        </w:rPr>
        <w:t>dojde k ukončení konkrétní Služby</w:t>
      </w:r>
      <w:r w:rsidR="00BC76B1" w:rsidRPr="006F6B4C">
        <w:rPr>
          <w:szCs w:val="22"/>
        </w:rPr>
        <w:t xml:space="preserve"> a zda bude požadovat </w:t>
      </w:r>
      <w:r w:rsidR="00517FB7" w:rsidRPr="006F6B4C">
        <w:rPr>
          <w:szCs w:val="22"/>
        </w:rPr>
        <w:t>Služb</w:t>
      </w:r>
      <w:r w:rsidR="00BC76B1" w:rsidRPr="006F6B4C">
        <w:rPr>
          <w:szCs w:val="22"/>
        </w:rPr>
        <w:t>u</w:t>
      </w:r>
      <w:r w:rsidR="00517FB7" w:rsidRPr="006F6B4C">
        <w:rPr>
          <w:szCs w:val="22"/>
        </w:rPr>
        <w:t xml:space="preserve"> exitu; nebo</w:t>
      </w:r>
      <w:bookmarkEnd w:id="450"/>
    </w:p>
    <w:p w14:paraId="73AACBE7" w14:textId="55A321D9" w:rsidR="00517FB7" w:rsidRPr="006F6B4C" w:rsidRDefault="004B4C74" w:rsidP="00517FB7">
      <w:pPr>
        <w:pStyle w:val="Claneka"/>
        <w:rPr>
          <w:szCs w:val="22"/>
        </w:rPr>
      </w:pPr>
      <w:bookmarkStart w:id="451" w:name="_Ref48856149"/>
      <w:r w:rsidRPr="006F6B4C">
        <w:rPr>
          <w:szCs w:val="22"/>
        </w:rPr>
        <w:t xml:space="preserve">zda a k jakému datu </w:t>
      </w:r>
      <w:r w:rsidR="00517FB7" w:rsidRPr="006F6B4C">
        <w:rPr>
          <w:szCs w:val="22"/>
        </w:rPr>
        <w:t xml:space="preserve">dojde k převedení konkrétní Služby do archivního provozu dle </w:t>
      </w:r>
      <w:r w:rsidR="00517FB7" w:rsidRPr="006F6B4C">
        <w:rPr>
          <w:b/>
          <w:bCs/>
          <w:szCs w:val="22"/>
        </w:rPr>
        <w:t>Přílohy</w:t>
      </w:r>
      <w:r w:rsidRPr="006F6B4C">
        <w:rPr>
          <w:b/>
          <w:bCs/>
          <w:szCs w:val="22"/>
        </w:rPr>
        <w:t> </w:t>
      </w:r>
      <w:r w:rsidR="00517FB7" w:rsidRPr="006F6B4C">
        <w:rPr>
          <w:b/>
          <w:bCs/>
          <w:szCs w:val="22"/>
        </w:rPr>
        <w:t>č. 1</w:t>
      </w:r>
      <w:r w:rsidR="00517FB7" w:rsidRPr="006F6B4C">
        <w:rPr>
          <w:szCs w:val="22"/>
        </w:rPr>
        <w:t xml:space="preserve"> [</w:t>
      </w:r>
      <w:r w:rsidR="00517FB7" w:rsidRPr="006F6B4C">
        <w:rPr>
          <w:i/>
          <w:iCs/>
          <w:szCs w:val="22"/>
        </w:rPr>
        <w:t>Technická specifikace</w:t>
      </w:r>
      <w:r w:rsidR="00517FB7" w:rsidRPr="006F6B4C">
        <w:rPr>
          <w:szCs w:val="22"/>
        </w:rPr>
        <w:t>]</w:t>
      </w:r>
      <w:r w:rsidR="00D263DE" w:rsidRPr="006F6B4C">
        <w:rPr>
          <w:szCs w:val="22"/>
        </w:rPr>
        <w:t>, je-li to u konkrétní Služby možné</w:t>
      </w:r>
      <w:r w:rsidR="00EB6E48" w:rsidRPr="006F6B4C">
        <w:rPr>
          <w:szCs w:val="22"/>
        </w:rPr>
        <w:t>.</w:t>
      </w:r>
      <w:bookmarkEnd w:id="451"/>
    </w:p>
    <w:p w14:paraId="070DD61A" w14:textId="42C18BA8" w:rsidR="00C42FAC" w:rsidRPr="006F6B4C" w:rsidRDefault="004525D2" w:rsidP="00517FB7">
      <w:pPr>
        <w:pStyle w:val="Clanek11"/>
        <w:rPr>
          <w:rFonts w:cs="Times New Roman"/>
          <w:szCs w:val="22"/>
        </w:rPr>
      </w:pPr>
      <w:r w:rsidRPr="006F6B4C">
        <w:rPr>
          <w:rFonts w:cs="Times New Roman"/>
          <w:szCs w:val="22"/>
        </w:rPr>
        <w:t xml:space="preserve">V případě marného uplynutí lhůty dle Článku </w:t>
      </w:r>
      <w:r w:rsidRPr="006F6B4C">
        <w:rPr>
          <w:rFonts w:cs="Times New Roman"/>
          <w:szCs w:val="22"/>
        </w:rPr>
        <w:fldChar w:fldCharType="begin"/>
      </w:r>
      <w:r w:rsidRPr="006F6B4C">
        <w:rPr>
          <w:rFonts w:cs="Times New Roman"/>
          <w:szCs w:val="22"/>
        </w:rPr>
        <w:instrText xml:space="preserve"> REF _Ref48855931 \r \h </w:instrText>
      </w:r>
      <w:r w:rsidR="001E6081"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24.2</w:t>
      </w:r>
      <w:r w:rsidRPr="006F6B4C">
        <w:rPr>
          <w:rFonts w:cs="Times New Roman"/>
          <w:szCs w:val="22"/>
        </w:rPr>
        <w:fldChar w:fldCharType="end"/>
      </w:r>
      <w:r w:rsidRPr="006F6B4C">
        <w:rPr>
          <w:rFonts w:cs="Times New Roman"/>
          <w:szCs w:val="22"/>
        </w:rPr>
        <w:t xml:space="preserve"> se má za to, že poskytování konkrétní Služby bude za nezměněných podmínek probíhat i po uplynutí minimální doby poskytování Služby.</w:t>
      </w:r>
    </w:p>
    <w:p w14:paraId="65E9EDD6" w14:textId="77777777" w:rsidR="00EB6E48" w:rsidRPr="006F6B4C" w:rsidRDefault="005B4849" w:rsidP="00517FB7">
      <w:pPr>
        <w:pStyle w:val="Clanek11"/>
        <w:rPr>
          <w:rFonts w:cs="Times New Roman"/>
          <w:szCs w:val="22"/>
        </w:rPr>
      </w:pPr>
      <w:r w:rsidRPr="006F6B4C">
        <w:rPr>
          <w:rFonts w:cs="Times New Roman"/>
          <w:szCs w:val="22"/>
        </w:rPr>
        <w:t xml:space="preserve">Pro vyloučení pochybností platí, že po uplynutí minimální doby stanovené Harmonogramem </w:t>
      </w:r>
      <w:r w:rsidR="00C42FAC" w:rsidRPr="006F6B4C">
        <w:rPr>
          <w:rFonts w:cs="Times New Roman"/>
          <w:szCs w:val="22"/>
        </w:rPr>
        <w:t xml:space="preserve">má Objednatel kdykoliv právo </w:t>
      </w:r>
      <w:r w:rsidR="00045B25" w:rsidRPr="006F6B4C">
        <w:rPr>
          <w:rFonts w:cs="Times New Roman"/>
          <w:szCs w:val="22"/>
        </w:rPr>
        <w:t>určit, zda a k jakému datu dojde</w:t>
      </w:r>
      <w:r w:rsidR="00B065AA" w:rsidRPr="006F6B4C">
        <w:rPr>
          <w:rFonts w:cs="Times New Roman"/>
          <w:szCs w:val="22"/>
        </w:rPr>
        <w:t xml:space="preserve"> k</w:t>
      </w:r>
      <w:r w:rsidR="00045B25" w:rsidRPr="006F6B4C">
        <w:rPr>
          <w:rFonts w:cs="Times New Roman"/>
          <w:szCs w:val="22"/>
        </w:rPr>
        <w:t xml:space="preserve">: (i) ukončení konkrétní Služby; či </w:t>
      </w:r>
      <w:r w:rsidR="006C3BC1" w:rsidRPr="006F6B4C">
        <w:rPr>
          <w:rFonts w:cs="Times New Roman"/>
          <w:szCs w:val="22"/>
        </w:rPr>
        <w:t xml:space="preserve">(ii) </w:t>
      </w:r>
      <w:r w:rsidR="00045B25" w:rsidRPr="006F6B4C">
        <w:rPr>
          <w:rFonts w:cs="Times New Roman"/>
          <w:szCs w:val="22"/>
        </w:rPr>
        <w:t xml:space="preserve">převedení konkrétní Služby do archivního provozu dle </w:t>
      </w:r>
      <w:r w:rsidR="00045B25" w:rsidRPr="006F6B4C">
        <w:rPr>
          <w:rFonts w:cs="Times New Roman"/>
          <w:b/>
          <w:bCs w:val="0"/>
          <w:szCs w:val="22"/>
        </w:rPr>
        <w:t>Přílohy č. 1</w:t>
      </w:r>
      <w:r w:rsidR="00045B25" w:rsidRPr="006F6B4C">
        <w:rPr>
          <w:rFonts w:cs="Times New Roman"/>
          <w:szCs w:val="22"/>
        </w:rPr>
        <w:t xml:space="preserve"> [</w:t>
      </w:r>
      <w:r w:rsidR="00045B25" w:rsidRPr="006F6B4C">
        <w:rPr>
          <w:rFonts w:cs="Times New Roman"/>
          <w:i/>
          <w:iCs w:val="0"/>
          <w:szCs w:val="22"/>
        </w:rPr>
        <w:t>Technická specifikace</w:t>
      </w:r>
      <w:r w:rsidR="00045B25" w:rsidRPr="006F6B4C">
        <w:rPr>
          <w:rFonts w:cs="Times New Roman"/>
          <w:szCs w:val="22"/>
        </w:rPr>
        <w:t>], je-li to u konkrétní Služby možné.</w:t>
      </w:r>
    </w:p>
    <w:p w14:paraId="49B1CCA5" w14:textId="1EB00664" w:rsidR="004525D2" w:rsidRPr="006F6B4C" w:rsidRDefault="004525D2" w:rsidP="00517FB7">
      <w:pPr>
        <w:pStyle w:val="Clanek11"/>
        <w:rPr>
          <w:rFonts w:cs="Times New Roman"/>
          <w:szCs w:val="22"/>
        </w:rPr>
      </w:pPr>
      <w:r w:rsidRPr="006F6B4C">
        <w:rPr>
          <w:rFonts w:cs="Times New Roman"/>
          <w:szCs w:val="22"/>
        </w:rPr>
        <w:t xml:space="preserve">Do </w:t>
      </w:r>
      <w:r w:rsidR="00E40456" w:rsidRPr="006F6B4C">
        <w:rPr>
          <w:rFonts w:cs="Times New Roman"/>
          <w:szCs w:val="22"/>
        </w:rPr>
        <w:t>řádného proveden</w:t>
      </w:r>
      <w:r w:rsidR="00D821CB" w:rsidRPr="006F6B4C">
        <w:rPr>
          <w:rFonts w:cs="Times New Roman"/>
          <w:szCs w:val="22"/>
        </w:rPr>
        <w:t>í</w:t>
      </w:r>
      <w:r w:rsidR="00E40456" w:rsidRPr="006F6B4C">
        <w:rPr>
          <w:rFonts w:cs="Times New Roman"/>
          <w:szCs w:val="22"/>
        </w:rPr>
        <w:t xml:space="preserve"> (akceptace)</w:t>
      </w:r>
      <w:r w:rsidRPr="006F6B4C">
        <w:rPr>
          <w:rFonts w:cs="Times New Roman"/>
          <w:szCs w:val="22"/>
        </w:rPr>
        <w:t xml:space="preserve"> </w:t>
      </w:r>
      <w:r w:rsidR="00E40456" w:rsidRPr="006F6B4C">
        <w:rPr>
          <w:rFonts w:cs="Times New Roman"/>
          <w:szCs w:val="22"/>
        </w:rPr>
        <w:t>Služby exitu</w:t>
      </w:r>
      <w:r w:rsidR="006C3BC1" w:rsidRPr="006F6B4C">
        <w:rPr>
          <w:rFonts w:cs="Times New Roman"/>
          <w:szCs w:val="22"/>
        </w:rPr>
        <w:t xml:space="preserve">, </w:t>
      </w:r>
      <w:r w:rsidR="00840FC9">
        <w:rPr>
          <w:rFonts w:cs="Times New Roman"/>
          <w:szCs w:val="22"/>
        </w:rPr>
        <w:t>předání</w:t>
      </w:r>
      <w:r w:rsidR="008A4161">
        <w:rPr>
          <w:rFonts w:cs="Times New Roman"/>
          <w:szCs w:val="22"/>
        </w:rPr>
        <w:t xml:space="preserve"> nebo</w:t>
      </w:r>
      <w:r w:rsidR="00840FC9">
        <w:rPr>
          <w:rFonts w:cs="Times New Roman"/>
          <w:szCs w:val="22"/>
        </w:rPr>
        <w:t xml:space="preserve"> </w:t>
      </w:r>
      <w:r w:rsidR="00210941" w:rsidRPr="006F6B4C">
        <w:rPr>
          <w:rFonts w:cs="Times New Roman"/>
          <w:szCs w:val="22"/>
        </w:rPr>
        <w:t xml:space="preserve">ukončení konkrétní Služby nebo </w:t>
      </w:r>
      <w:r w:rsidRPr="006F6B4C">
        <w:rPr>
          <w:rFonts w:cs="Times New Roman"/>
          <w:szCs w:val="22"/>
        </w:rPr>
        <w:t>přechodu do archivního provozu</w:t>
      </w:r>
      <w:r w:rsidR="00210941" w:rsidRPr="006F6B4C">
        <w:rPr>
          <w:rFonts w:cs="Times New Roman"/>
          <w:szCs w:val="22"/>
        </w:rPr>
        <w:t xml:space="preserve"> </w:t>
      </w:r>
      <w:r w:rsidRPr="006F6B4C">
        <w:rPr>
          <w:rFonts w:cs="Times New Roman"/>
          <w:szCs w:val="22"/>
        </w:rPr>
        <w:t xml:space="preserve">je Poskytovatel povinen </w:t>
      </w:r>
      <w:r w:rsidR="00E321F3">
        <w:rPr>
          <w:rFonts w:cs="Times New Roman"/>
          <w:szCs w:val="22"/>
        </w:rPr>
        <w:t>poskytovat</w:t>
      </w:r>
      <w:r w:rsidR="00E321F3" w:rsidRPr="006F6B4C">
        <w:rPr>
          <w:rFonts w:cs="Times New Roman"/>
          <w:szCs w:val="22"/>
        </w:rPr>
        <w:t xml:space="preserve"> </w:t>
      </w:r>
      <w:r w:rsidR="00840FC9">
        <w:rPr>
          <w:rFonts w:cs="Times New Roman"/>
          <w:szCs w:val="22"/>
        </w:rPr>
        <w:t>předmětnou</w:t>
      </w:r>
      <w:r w:rsidRPr="006F6B4C">
        <w:rPr>
          <w:rFonts w:cs="Times New Roman"/>
          <w:szCs w:val="22"/>
        </w:rPr>
        <w:t xml:space="preserve"> Službu za nezměněných podmínek dle Servisní smlouvy, ledaže Objednatel stanoví</w:t>
      </w:r>
      <w:r w:rsidR="00517C7E">
        <w:rPr>
          <w:rFonts w:cs="Times New Roman"/>
          <w:szCs w:val="22"/>
        </w:rPr>
        <w:t xml:space="preserve">, že </w:t>
      </w:r>
      <w:r w:rsidR="00A82BD0">
        <w:rPr>
          <w:rFonts w:cs="Times New Roman"/>
          <w:szCs w:val="22"/>
        </w:rPr>
        <w:t xml:space="preserve">na </w:t>
      </w:r>
      <w:r w:rsidR="00E321F3">
        <w:rPr>
          <w:rFonts w:cs="Times New Roman"/>
          <w:szCs w:val="22"/>
        </w:rPr>
        <w:t>poskytnutí</w:t>
      </w:r>
      <w:r w:rsidR="00A82BD0">
        <w:rPr>
          <w:rFonts w:cs="Times New Roman"/>
          <w:szCs w:val="22"/>
        </w:rPr>
        <w:t xml:space="preserve"> předmětné Služby</w:t>
      </w:r>
      <w:r w:rsidR="00367D0E">
        <w:rPr>
          <w:rFonts w:cs="Times New Roman"/>
          <w:szCs w:val="22"/>
        </w:rPr>
        <w:t xml:space="preserve"> netr</w:t>
      </w:r>
      <w:r w:rsidR="00DE4CDA">
        <w:rPr>
          <w:rFonts w:cs="Times New Roman"/>
          <w:szCs w:val="22"/>
        </w:rPr>
        <w:t>v</w:t>
      </w:r>
      <w:r w:rsidR="00367D0E">
        <w:rPr>
          <w:rFonts w:cs="Times New Roman"/>
          <w:szCs w:val="22"/>
        </w:rPr>
        <w:t>á</w:t>
      </w:r>
      <w:r w:rsidRPr="006F6B4C">
        <w:rPr>
          <w:rFonts w:cs="Times New Roman"/>
          <w:szCs w:val="22"/>
        </w:rPr>
        <w:t>.</w:t>
      </w:r>
      <w:r w:rsidR="00A26FB8">
        <w:rPr>
          <w:rFonts w:cs="Times New Roman"/>
          <w:szCs w:val="22"/>
        </w:rPr>
        <w:t xml:space="preserve"> </w:t>
      </w:r>
    </w:p>
    <w:p w14:paraId="5F887A9B" w14:textId="503949ED" w:rsidR="00682E60" w:rsidRPr="006F6B4C" w:rsidRDefault="00682E60" w:rsidP="00517FB7">
      <w:pPr>
        <w:pStyle w:val="Clanek11"/>
        <w:rPr>
          <w:rFonts w:cs="Times New Roman"/>
          <w:szCs w:val="22"/>
        </w:rPr>
      </w:pPr>
      <w:r w:rsidRPr="006F6B4C">
        <w:rPr>
          <w:rFonts w:cs="Times New Roman"/>
          <w:szCs w:val="22"/>
        </w:rPr>
        <w:t xml:space="preserve">Realizací ukončení poskytování konkrétní Služby nebo přechodu do archivního provozu dojde k úpravě Ceny paušálních služeb dle </w:t>
      </w:r>
      <w:r w:rsidRPr="006F6B4C">
        <w:rPr>
          <w:rFonts w:cs="Times New Roman"/>
          <w:b/>
          <w:bCs w:val="0"/>
          <w:szCs w:val="22"/>
        </w:rPr>
        <w:t>Přílohy č. 2</w:t>
      </w:r>
      <w:r w:rsidRPr="006F6B4C">
        <w:rPr>
          <w:rFonts w:cs="Times New Roman"/>
          <w:szCs w:val="22"/>
        </w:rPr>
        <w:t xml:space="preserve"> [</w:t>
      </w:r>
      <w:r w:rsidRPr="006F6B4C">
        <w:rPr>
          <w:rFonts w:cs="Times New Roman"/>
          <w:i/>
          <w:iCs w:val="0"/>
          <w:szCs w:val="22"/>
        </w:rPr>
        <w:t>Cena Služeb</w:t>
      </w:r>
      <w:r w:rsidRPr="006F6B4C">
        <w:rPr>
          <w:rFonts w:cs="Times New Roman"/>
          <w:szCs w:val="22"/>
        </w:rPr>
        <w:t>].</w:t>
      </w:r>
    </w:p>
    <w:p w14:paraId="293A1B35" w14:textId="2378CEAD" w:rsidR="00D263DE" w:rsidRPr="006F6B4C" w:rsidRDefault="00D263DE" w:rsidP="00517FB7">
      <w:pPr>
        <w:pStyle w:val="Clanek11"/>
        <w:rPr>
          <w:rFonts w:cs="Times New Roman"/>
          <w:szCs w:val="22"/>
        </w:rPr>
      </w:pPr>
      <w:r w:rsidRPr="006F6B4C">
        <w:rPr>
          <w:rFonts w:cs="Times New Roman"/>
          <w:szCs w:val="22"/>
        </w:rPr>
        <w:t xml:space="preserve">Objednatel má právo kdykoliv rozhodnout o tom, </w:t>
      </w:r>
      <w:r w:rsidR="00B065AA" w:rsidRPr="006F6B4C">
        <w:rPr>
          <w:rFonts w:cs="Times New Roman"/>
          <w:szCs w:val="22"/>
        </w:rPr>
        <w:t>zda a za jakých podmínek se</w:t>
      </w:r>
      <w:r w:rsidRPr="006F6B4C">
        <w:rPr>
          <w:rFonts w:cs="Times New Roman"/>
          <w:szCs w:val="22"/>
        </w:rPr>
        <w:t xml:space="preserve"> archivovaná Služba převede opět do původního (provozního) režimu</w:t>
      </w:r>
      <w:r w:rsidR="009A6D71" w:rsidRPr="006F6B4C">
        <w:rPr>
          <w:rFonts w:cs="Times New Roman"/>
          <w:szCs w:val="22"/>
        </w:rPr>
        <w:t>.</w:t>
      </w:r>
    </w:p>
    <w:p w14:paraId="263154BB" w14:textId="70C9167B" w:rsidR="006116CD" w:rsidRPr="006F6B4C" w:rsidRDefault="006116CD" w:rsidP="00CA4C35">
      <w:pPr>
        <w:pStyle w:val="Clanek11"/>
        <w:widowControl/>
        <w:rPr>
          <w:rFonts w:cs="Times New Roman"/>
          <w:szCs w:val="22"/>
        </w:rPr>
      </w:pPr>
      <w:r w:rsidRPr="006F6B4C">
        <w:rPr>
          <w:rFonts w:cs="Times New Roman"/>
          <w:szCs w:val="22"/>
        </w:rPr>
        <w:t xml:space="preserve">Smluvní vztah založený touto Servisní smlouvou může být ukončen </w:t>
      </w:r>
      <w:r w:rsidR="00837193" w:rsidRPr="006F6B4C">
        <w:rPr>
          <w:rFonts w:cs="Times New Roman"/>
          <w:szCs w:val="22"/>
        </w:rPr>
        <w:t xml:space="preserve">výlučně </w:t>
      </w:r>
      <w:r w:rsidRPr="006F6B4C">
        <w:rPr>
          <w:rFonts w:cs="Times New Roman"/>
          <w:szCs w:val="22"/>
        </w:rPr>
        <w:t>následujícími způsoby:</w:t>
      </w:r>
    </w:p>
    <w:p w14:paraId="088D8373" w14:textId="1C97AECB" w:rsidR="00105A80" w:rsidRPr="006F6B4C" w:rsidRDefault="00105A80" w:rsidP="00CA7C02">
      <w:pPr>
        <w:pStyle w:val="Claneka"/>
        <w:keepLines w:val="0"/>
        <w:widowControl/>
        <w:tabs>
          <w:tab w:val="clear" w:pos="992"/>
        </w:tabs>
        <w:ind w:left="1276" w:hanging="709"/>
        <w:rPr>
          <w:szCs w:val="22"/>
        </w:rPr>
      </w:pPr>
      <w:r w:rsidRPr="006F6B4C">
        <w:rPr>
          <w:szCs w:val="22"/>
        </w:rPr>
        <w:t xml:space="preserve">uplynutím doby trvání této Servisní smlouvy dle Článku </w:t>
      </w:r>
      <w:r w:rsidRPr="006F6B4C">
        <w:rPr>
          <w:szCs w:val="22"/>
        </w:rPr>
        <w:fldChar w:fldCharType="begin"/>
      </w:r>
      <w:r w:rsidRPr="006F6B4C">
        <w:rPr>
          <w:szCs w:val="22"/>
        </w:rPr>
        <w:instrText xml:space="preserve"> REF _Ref91530591 \r \h </w:instrText>
      </w:r>
      <w:r w:rsidR="00BE5358" w:rsidRPr="006F6B4C">
        <w:rPr>
          <w:szCs w:val="22"/>
        </w:rPr>
        <w:instrText xml:space="preserve"> \* MERGEFORMAT </w:instrText>
      </w:r>
      <w:r w:rsidRPr="006F6B4C">
        <w:rPr>
          <w:szCs w:val="22"/>
        </w:rPr>
      </w:r>
      <w:r w:rsidRPr="006F6B4C">
        <w:rPr>
          <w:szCs w:val="22"/>
        </w:rPr>
        <w:fldChar w:fldCharType="separate"/>
      </w:r>
      <w:r w:rsidR="00846495">
        <w:rPr>
          <w:szCs w:val="22"/>
        </w:rPr>
        <w:t>24.1</w:t>
      </w:r>
      <w:r w:rsidRPr="006F6B4C">
        <w:rPr>
          <w:szCs w:val="22"/>
        </w:rPr>
        <w:fldChar w:fldCharType="end"/>
      </w:r>
      <w:r w:rsidRPr="006F6B4C">
        <w:rPr>
          <w:szCs w:val="22"/>
        </w:rPr>
        <w:t>;</w:t>
      </w:r>
    </w:p>
    <w:p w14:paraId="4D8C584F" w14:textId="2437B7A9" w:rsidR="006116CD" w:rsidRPr="006F6B4C" w:rsidRDefault="00AC665B" w:rsidP="00CA7C02">
      <w:pPr>
        <w:pStyle w:val="Claneka"/>
        <w:keepLines w:val="0"/>
        <w:widowControl/>
        <w:tabs>
          <w:tab w:val="clear" w:pos="992"/>
        </w:tabs>
        <w:ind w:left="1276" w:hanging="709"/>
        <w:rPr>
          <w:szCs w:val="22"/>
        </w:rPr>
      </w:pPr>
      <w:r w:rsidRPr="006F6B4C">
        <w:rPr>
          <w:szCs w:val="22"/>
        </w:rPr>
        <w:t>písemnou</w:t>
      </w:r>
      <w:r w:rsidR="00CE55AF" w:rsidRPr="006F6B4C">
        <w:rPr>
          <w:szCs w:val="22"/>
        </w:rPr>
        <w:t xml:space="preserve"> dohodou Stran;</w:t>
      </w:r>
    </w:p>
    <w:p w14:paraId="1C24A864" w14:textId="61F1DC27" w:rsidR="00CE55AF" w:rsidRPr="006F6B4C" w:rsidRDefault="00CE55AF" w:rsidP="00CA7C02">
      <w:pPr>
        <w:pStyle w:val="Claneka"/>
        <w:keepLines w:val="0"/>
        <w:widowControl/>
        <w:tabs>
          <w:tab w:val="clear" w:pos="992"/>
        </w:tabs>
        <w:ind w:left="1276" w:hanging="709"/>
        <w:rPr>
          <w:szCs w:val="22"/>
        </w:rPr>
      </w:pPr>
      <w:r w:rsidRPr="006F6B4C">
        <w:rPr>
          <w:szCs w:val="22"/>
        </w:rPr>
        <w:t>písemnou výpovědí</w:t>
      </w:r>
      <w:r w:rsidR="00104332" w:rsidRPr="006F6B4C">
        <w:rPr>
          <w:szCs w:val="22"/>
        </w:rPr>
        <w:t>,</w:t>
      </w:r>
      <w:r w:rsidRPr="006F6B4C">
        <w:rPr>
          <w:szCs w:val="22"/>
        </w:rPr>
        <w:t xml:space="preserve"> stanoví-li tak tato Servisní smlouva; </w:t>
      </w:r>
    </w:p>
    <w:p w14:paraId="455CC810" w14:textId="1697BC5B" w:rsidR="006116CD" w:rsidRDefault="00AC665B" w:rsidP="00CA7C02">
      <w:pPr>
        <w:pStyle w:val="Claneka"/>
        <w:keepLines w:val="0"/>
        <w:widowControl/>
        <w:tabs>
          <w:tab w:val="clear" w:pos="992"/>
        </w:tabs>
        <w:ind w:left="1276" w:hanging="709"/>
        <w:rPr>
          <w:szCs w:val="22"/>
        </w:rPr>
      </w:pPr>
      <w:r w:rsidRPr="006F6B4C">
        <w:rPr>
          <w:szCs w:val="22"/>
        </w:rPr>
        <w:t>písemným</w:t>
      </w:r>
      <w:r w:rsidR="00BC42C5" w:rsidRPr="006F6B4C">
        <w:rPr>
          <w:szCs w:val="22"/>
        </w:rPr>
        <w:t xml:space="preserve"> </w:t>
      </w:r>
      <w:r w:rsidR="006116CD" w:rsidRPr="006F6B4C">
        <w:rPr>
          <w:szCs w:val="22"/>
        </w:rPr>
        <w:t>odstoupením od Servisní smlouvy kteroukoliv ze Stran</w:t>
      </w:r>
      <w:r w:rsidR="00F06D8F">
        <w:rPr>
          <w:szCs w:val="22"/>
        </w:rPr>
        <w:t>; nebo</w:t>
      </w:r>
    </w:p>
    <w:p w14:paraId="3D95B2EF" w14:textId="7FDECB48" w:rsidR="00F06D8F" w:rsidRPr="006F6B4C" w:rsidRDefault="001C5A2C" w:rsidP="00CA7C02">
      <w:pPr>
        <w:pStyle w:val="Claneka"/>
        <w:keepLines w:val="0"/>
        <w:widowControl/>
        <w:tabs>
          <w:tab w:val="clear" w:pos="992"/>
        </w:tabs>
        <w:ind w:left="1276" w:hanging="709"/>
        <w:rPr>
          <w:szCs w:val="22"/>
        </w:rPr>
      </w:pPr>
      <w:r>
        <w:rPr>
          <w:szCs w:val="22"/>
        </w:rPr>
        <w:t xml:space="preserve">písemnou výpovědí </w:t>
      </w:r>
      <w:r w:rsidR="00D00EBF">
        <w:rPr>
          <w:szCs w:val="22"/>
        </w:rPr>
        <w:t xml:space="preserve">Objednatele </w:t>
      </w:r>
      <w:r>
        <w:rPr>
          <w:szCs w:val="22"/>
        </w:rPr>
        <w:t xml:space="preserve">nebo písemným odstoupením od Servisní smlouvy </w:t>
      </w:r>
      <w:r w:rsidR="00AE7E52">
        <w:rPr>
          <w:szCs w:val="22"/>
        </w:rPr>
        <w:t xml:space="preserve">Objednatelem </w:t>
      </w:r>
      <w:r>
        <w:rPr>
          <w:szCs w:val="22"/>
        </w:rPr>
        <w:t xml:space="preserve">na základě </w:t>
      </w:r>
      <w:r w:rsidRPr="006F6B4C">
        <w:rPr>
          <w:szCs w:val="22"/>
        </w:rPr>
        <w:t xml:space="preserve">§ </w:t>
      </w:r>
      <w:r>
        <w:rPr>
          <w:szCs w:val="22"/>
        </w:rPr>
        <w:t>223</w:t>
      </w:r>
      <w:r w:rsidRPr="006F6B4C">
        <w:rPr>
          <w:szCs w:val="22"/>
        </w:rPr>
        <w:t xml:space="preserve"> ZZVZ</w:t>
      </w:r>
      <w:r>
        <w:rPr>
          <w:szCs w:val="22"/>
        </w:rPr>
        <w:t>.</w:t>
      </w:r>
    </w:p>
    <w:p w14:paraId="1373EF72" w14:textId="77777777" w:rsidR="00837193" w:rsidRPr="006F6B4C" w:rsidRDefault="00837193" w:rsidP="00CA4C35">
      <w:pPr>
        <w:pStyle w:val="Claneka"/>
        <w:keepLines w:val="0"/>
        <w:widowControl/>
        <w:numPr>
          <w:ilvl w:val="0"/>
          <w:numId w:val="0"/>
        </w:numPr>
        <w:ind w:left="567"/>
        <w:rPr>
          <w:szCs w:val="22"/>
        </w:rPr>
      </w:pPr>
      <w:r w:rsidRPr="006F6B4C">
        <w:rPr>
          <w:szCs w:val="22"/>
        </w:rPr>
        <w:t>Pro vyloučení pochybností platí, že Strany tímto v maximálním rozsahu možném dle příslušných právních předpisů vylučují právo na odstoupení od této Servisní smlouvy anebo právo na předčasné ukončení této Servisní smlouvy v jiných případech, než je výslovně stanoveno v této Servisní smlouvě.</w:t>
      </w:r>
    </w:p>
    <w:p w14:paraId="61B5B5E3" w14:textId="4240303A" w:rsidR="006116CD" w:rsidRPr="006F6B4C" w:rsidRDefault="006116CD" w:rsidP="00CA4C35">
      <w:pPr>
        <w:pStyle w:val="Clanek11"/>
        <w:keepNext/>
        <w:widowControl/>
        <w:rPr>
          <w:rFonts w:cs="Times New Roman"/>
          <w:szCs w:val="22"/>
          <w:u w:val="single"/>
        </w:rPr>
      </w:pPr>
      <w:r w:rsidRPr="006F6B4C">
        <w:rPr>
          <w:rFonts w:cs="Times New Roman"/>
          <w:szCs w:val="22"/>
          <w:u w:val="single"/>
        </w:rPr>
        <w:t xml:space="preserve">Obecně k </w:t>
      </w:r>
      <w:r w:rsidR="003A095A" w:rsidRPr="006F6B4C">
        <w:rPr>
          <w:rFonts w:cs="Times New Roman"/>
          <w:szCs w:val="22"/>
          <w:u w:val="single"/>
        </w:rPr>
        <w:t>odstoupení od Servisní smlouvy:</w:t>
      </w:r>
    </w:p>
    <w:p w14:paraId="130FBEA1" w14:textId="77777777" w:rsidR="006116CD" w:rsidRPr="006F6B4C" w:rsidRDefault="006116CD" w:rsidP="00CA7C02">
      <w:pPr>
        <w:pStyle w:val="Claneka"/>
        <w:keepLines w:val="0"/>
        <w:widowControl/>
        <w:tabs>
          <w:tab w:val="clear" w:pos="992"/>
        </w:tabs>
        <w:ind w:left="1276" w:hanging="709"/>
        <w:rPr>
          <w:szCs w:val="22"/>
        </w:rPr>
      </w:pPr>
      <w:r w:rsidRPr="006F6B4C">
        <w:rPr>
          <w:szCs w:val="22"/>
        </w:rPr>
        <w:t>Strany jsou oprávněny odstoupit od Servisní smlouvy pouze v případech stano</w:t>
      </w:r>
      <w:r w:rsidR="00AC665B" w:rsidRPr="006F6B4C">
        <w:rPr>
          <w:szCs w:val="22"/>
        </w:rPr>
        <w:t>vených touto Servisní smlouvou;</w:t>
      </w:r>
      <w:r w:rsidR="00C5582E" w:rsidRPr="006F6B4C">
        <w:rPr>
          <w:szCs w:val="22"/>
        </w:rPr>
        <w:t xml:space="preserve"> </w:t>
      </w:r>
    </w:p>
    <w:p w14:paraId="5E10CEF3" w14:textId="343E3DAC" w:rsidR="006116CD" w:rsidRPr="006F6B4C" w:rsidRDefault="00AC665B" w:rsidP="00CA7C02">
      <w:pPr>
        <w:pStyle w:val="Claneka"/>
        <w:keepLines w:val="0"/>
        <w:widowControl/>
        <w:tabs>
          <w:tab w:val="clear" w:pos="992"/>
        </w:tabs>
        <w:ind w:left="1276" w:hanging="709"/>
        <w:rPr>
          <w:szCs w:val="22"/>
        </w:rPr>
      </w:pPr>
      <w:r w:rsidRPr="006F6B4C">
        <w:rPr>
          <w:szCs w:val="22"/>
        </w:rPr>
        <w:lastRenderedPageBreak/>
        <w:t>o</w:t>
      </w:r>
      <w:r w:rsidR="006116CD" w:rsidRPr="006F6B4C">
        <w:rPr>
          <w:szCs w:val="22"/>
        </w:rPr>
        <w:t xml:space="preserve">dstoupení od Servisní smlouvy doručí odstupující Strana druhé Straně v </w:t>
      </w:r>
      <w:r w:rsidR="00052CA9" w:rsidRPr="006F6B4C">
        <w:rPr>
          <w:szCs w:val="22"/>
        </w:rPr>
        <w:t>písemné</w:t>
      </w:r>
      <w:r w:rsidR="006116CD" w:rsidRPr="006F6B4C">
        <w:rPr>
          <w:szCs w:val="22"/>
        </w:rPr>
        <w:t xml:space="preserve"> po</w:t>
      </w:r>
      <w:r w:rsidRPr="006F6B4C">
        <w:rPr>
          <w:szCs w:val="22"/>
        </w:rPr>
        <w:t>době formou doporučeného dopisu</w:t>
      </w:r>
      <w:r w:rsidR="00341721" w:rsidRPr="006F6B4C">
        <w:rPr>
          <w:szCs w:val="22"/>
        </w:rPr>
        <w:t xml:space="preserve"> nebo datové zprávy doručené prostřednictvím informačního systému datových schránek</w:t>
      </w:r>
      <w:r w:rsidRPr="006F6B4C">
        <w:rPr>
          <w:szCs w:val="22"/>
        </w:rPr>
        <w:t>;</w:t>
      </w:r>
    </w:p>
    <w:p w14:paraId="45E01D6A" w14:textId="03B85EB8" w:rsidR="006116CD" w:rsidRPr="006F6B4C" w:rsidRDefault="00052CA9" w:rsidP="00CA7C02">
      <w:pPr>
        <w:pStyle w:val="Claneka"/>
        <w:keepLines w:val="0"/>
        <w:widowControl/>
        <w:tabs>
          <w:tab w:val="clear" w:pos="992"/>
        </w:tabs>
        <w:ind w:left="1276" w:hanging="709"/>
        <w:rPr>
          <w:szCs w:val="22"/>
        </w:rPr>
      </w:pPr>
      <w:r w:rsidRPr="006F6B4C">
        <w:rPr>
          <w:szCs w:val="22"/>
        </w:rPr>
        <w:t>o</w:t>
      </w:r>
      <w:r w:rsidR="006116CD" w:rsidRPr="006F6B4C">
        <w:rPr>
          <w:szCs w:val="22"/>
        </w:rPr>
        <w:t xml:space="preserve">dstoupení od této Servisní smlouvy je účinné a Servisní smlouva zaniká dnem doručení </w:t>
      </w:r>
      <w:r w:rsidRPr="006F6B4C">
        <w:rPr>
          <w:szCs w:val="22"/>
        </w:rPr>
        <w:t>písemného</w:t>
      </w:r>
      <w:r w:rsidR="006116CD" w:rsidRPr="006F6B4C">
        <w:rPr>
          <w:szCs w:val="22"/>
        </w:rPr>
        <w:t xml:space="preserve"> odstoupení druhé Straně, není-li v odstoupe</w:t>
      </w:r>
      <w:r w:rsidR="00815D63" w:rsidRPr="006F6B4C">
        <w:rPr>
          <w:szCs w:val="22"/>
        </w:rPr>
        <w:t>ní stanoveno pozdější datum</w:t>
      </w:r>
      <w:r w:rsidR="00131C20">
        <w:rPr>
          <w:szCs w:val="22"/>
        </w:rPr>
        <w:t>, resp. okamžikem uvedeným v čl. 27.2 Servisní smlouvy</w:t>
      </w:r>
      <w:r w:rsidR="00815D63" w:rsidRPr="006F6B4C">
        <w:rPr>
          <w:szCs w:val="22"/>
        </w:rPr>
        <w:t>. Od </w:t>
      </w:r>
      <w:r w:rsidR="006116CD" w:rsidRPr="006F6B4C">
        <w:rPr>
          <w:szCs w:val="22"/>
        </w:rPr>
        <w:t>Servisní smlouvy je možné odstoupit pouze s účinky ex nunc (do budoucna)</w:t>
      </w:r>
      <w:r w:rsidR="00C5582E" w:rsidRPr="006F6B4C">
        <w:rPr>
          <w:szCs w:val="22"/>
        </w:rPr>
        <w:t>;</w:t>
      </w:r>
    </w:p>
    <w:p w14:paraId="41D53CE1" w14:textId="77777777" w:rsidR="006116CD" w:rsidRPr="006F6B4C" w:rsidRDefault="006116CD" w:rsidP="00CA7C02">
      <w:pPr>
        <w:pStyle w:val="Claneka"/>
        <w:keepLines w:val="0"/>
        <w:widowControl/>
        <w:tabs>
          <w:tab w:val="clear" w:pos="992"/>
        </w:tabs>
        <w:ind w:left="1276" w:hanging="709"/>
        <w:rPr>
          <w:szCs w:val="22"/>
        </w:rPr>
      </w:pPr>
      <w:r w:rsidRPr="006F6B4C">
        <w:rPr>
          <w:szCs w:val="22"/>
        </w:rPr>
        <w:t>Strany se dohodly na vyloučení použití § 1978 odst. 2 Občanského zákoníku, který stanoví, že marné uplynutí dodatečné lhůty stanovené k plnění má</w:t>
      </w:r>
      <w:r w:rsidR="00DA0AC1" w:rsidRPr="006F6B4C">
        <w:rPr>
          <w:szCs w:val="22"/>
        </w:rPr>
        <w:t xml:space="preserve"> za následek odstoupení od této </w:t>
      </w:r>
      <w:r w:rsidR="00052CA9" w:rsidRPr="006F6B4C">
        <w:rPr>
          <w:szCs w:val="22"/>
        </w:rPr>
        <w:t>Servisní smlouvy bez dalšího;</w:t>
      </w:r>
    </w:p>
    <w:p w14:paraId="2C8D679F" w14:textId="4DC1D768" w:rsidR="006116CD" w:rsidRPr="006F6B4C" w:rsidRDefault="006116CD" w:rsidP="00CA7C02">
      <w:pPr>
        <w:pStyle w:val="Claneka"/>
        <w:keepLines w:val="0"/>
        <w:widowControl/>
        <w:tabs>
          <w:tab w:val="clear" w:pos="992"/>
        </w:tabs>
        <w:ind w:left="1276" w:hanging="709"/>
        <w:rPr>
          <w:szCs w:val="22"/>
        </w:rPr>
      </w:pPr>
      <w:r w:rsidRPr="006F6B4C">
        <w:rPr>
          <w:szCs w:val="22"/>
        </w:rPr>
        <w:t>Strany mohou odstoupit od Servisní smlouvy jako celku anebo jedn</w:t>
      </w:r>
      <w:r w:rsidR="009B2513" w:rsidRPr="006F6B4C">
        <w:rPr>
          <w:szCs w:val="22"/>
        </w:rPr>
        <w:t>otlivých Služeb za </w:t>
      </w:r>
      <w:r w:rsidRPr="006F6B4C">
        <w:rPr>
          <w:szCs w:val="22"/>
        </w:rPr>
        <w:t xml:space="preserve">splnění podmínek pro odstoupení dle </w:t>
      </w:r>
      <w:r w:rsidR="006F0CD3" w:rsidRPr="006F6B4C">
        <w:rPr>
          <w:szCs w:val="22"/>
        </w:rPr>
        <w:t xml:space="preserve">Článku </w:t>
      </w:r>
      <w:r w:rsidR="006F0CD3" w:rsidRPr="006F6B4C">
        <w:rPr>
          <w:szCs w:val="22"/>
          <w:highlight w:val="yellow"/>
        </w:rPr>
        <w:fldChar w:fldCharType="begin"/>
      </w:r>
      <w:r w:rsidR="006F0CD3" w:rsidRPr="006F6B4C">
        <w:rPr>
          <w:szCs w:val="22"/>
        </w:rPr>
        <w:instrText xml:space="preserve"> REF _Ref515735868 \r \h </w:instrText>
      </w:r>
      <w:r w:rsidR="0056038E" w:rsidRPr="006F6B4C">
        <w:rPr>
          <w:szCs w:val="22"/>
          <w:highlight w:val="yellow"/>
        </w:rPr>
        <w:instrText xml:space="preserve"> \* MERGEFORMAT </w:instrText>
      </w:r>
      <w:r w:rsidR="006F0CD3" w:rsidRPr="006F6B4C">
        <w:rPr>
          <w:szCs w:val="22"/>
          <w:highlight w:val="yellow"/>
        </w:rPr>
      </w:r>
      <w:r w:rsidR="006F0CD3" w:rsidRPr="006F6B4C">
        <w:rPr>
          <w:szCs w:val="22"/>
          <w:highlight w:val="yellow"/>
        </w:rPr>
        <w:fldChar w:fldCharType="separate"/>
      </w:r>
      <w:r w:rsidR="00846495">
        <w:rPr>
          <w:szCs w:val="22"/>
        </w:rPr>
        <w:t>24.10</w:t>
      </w:r>
      <w:r w:rsidR="006F0CD3" w:rsidRPr="006F6B4C">
        <w:rPr>
          <w:szCs w:val="22"/>
          <w:highlight w:val="yellow"/>
        </w:rPr>
        <w:fldChar w:fldCharType="end"/>
      </w:r>
      <w:r w:rsidR="006F0CD3" w:rsidRPr="006F6B4C">
        <w:rPr>
          <w:szCs w:val="22"/>
        </w:rPr>
        <w:t xml:space="preserve"> </w:t>
      </w:r>
      <w:r w:rsidRPr="006F6B4C">
        <w:rPr>
          <w:szCs w:val="22"/>
        </w:rPr>
        <w:t xml:space="preserve">pro Objednatele a Článku </w:t>
      </w:r>
      <w:r w:rsidR="006F0CD3" w:rsidRPr="006F6B4C">
        <w:rPr>
          <w:szCs w:val="22"/>
        </w:rPr>
        <w:fldChar w:fldCharType="begin"/>
      </w:r>
      <w:r w:rsidR="006F0CD3" w:rsidRPr="006F6B4C">
        <w:rPr>
          <w:szCs w:val="22"/>
        </w:rPr>
        <w:instrText xml:space="preserve"> REF _Ref515735888 \r \h  \* MERGEFORMAT </w:instrText>
      </w:r>
      <w:r w:rsidR="006F0CD3" w:rsidRPr="006F6B4C">
        <w:rPr>
          <w:szCs w:val="22"/>
        </w:rPr>
      </w:r>
      <w:r w:rsidR="006F0CD3" w:rsidRPr="006F6B4C">
        <w:rPr>
          <w:szCs w:val="22"/>
        </w:rPr>
        <w:fldChar w:fldCharType="separate"/>
      </w:r>
      <w:r w:rsidR="00846495">
        <w:rPr>
          <w:szCs w:val="22"/>
        </w:rPr>
        <w:t>24.11</w:t>
      </w:r>
      <w:r w:rsidR="006F0CD3" w:rsidRPr="006F6B4C">
        <w:rPr>
          <w:szCs w:val="22"/>
        </w:rPr>
        <w:fldChar w:fldCharType="end"/>
      </w:r>
      <w:r w:rsidR="006F0CD3" w:rsidRPr="006F6B4C">
        <w:rPr>
          <w:szCs w:val="22"/>
        </w:rPr>
        <w:t xml:space="preserve"> </w:t>
      </w:r>
      <w:r w:rsidRPr="006F6B4C">
        <w:rPr>
          <w:szCs w:val="22"/>
        </w:rPr>
        <w:t>pro</w:t>
      </w:r>
      <w:r w:rsidR="009B2513" w:rsidRPr="006F6B4C">
        <w:rPr>
          <w:szCs w:val="22"/>
        </w:rPr>
        <w:t> </w:t>
      </w:r>
      <w:r w:rsidRPr="006F6B4C">
        <w:rPr>
          <w:szCs w:val="22"/>
        </w:rPr>
        <w:t>Poskytovatele, včetně oprávnění odstoupit od této Servisní smlouvy jako celku ane</w:t>
      </w:r>
      <w:r w:rsidR="009B2513" w:rsidRPr="006F6B4C">
        <w:rPr>
          <w:szCs w:val="22"/>
        </w:rPr>
        <w:t>bo </w:t>
      </w:r>
      <w:r w:rsidRPr="006F6B4C">
        <w:rPr>
          <w:szCs w:val="22"/>
        </w:rPr>
        <w:t xml:space="preserve">jednotlivých Služeb zvlášť pro Objednatele, a to takto: </w:t>
      </w:r>
    </w:p>
    <w:p w14:paraId="47CCF71C" w14:textId="6A371CA9" w:rsidR="006116CD" w:rsidRPr="006F6B4C" w:rsidRDefault="00CB6804" w:rsidP="00CA7C02">
      <w:pPr>
        <w:pStyle w:val="Claneki"/>
        <w:keepNext w:val="0"/>
        <w:tabs>
          <w:tab w:val="clear" w:pos="1418"/>
        </w:tabs>
        <w:ind w:left="1701"/>
        <w:rPr>
          <w:color w:val="auto"/>
          <w:szCs w:val="22"/>
        </w:rPr>
      </w:pPr>
      <w:r w:rsidRPr="006F6B4C">
        <w:rPr>
          <w:color w:val="auto"/>
          <w:szCs w:val="22"/>
        </w:rPr>
        <w:t>Poskytovatel</w:t>
      </w:r>
      <w:r w:rsidR="006116CD" w:rsidRPr="006F6B4C">
        <w:rPr>
          <w:color w:val="auto"/>
          <w:szCs w:val="22"/>
        </w:rPr>
        <w:t xml:space="preserve"> je v případě porušení povinností </w:t>
      </w:r>
      <w:r w:rsidRPr="006F6B4C">
        <w:rPr>
          <w:color w:val="auto"/>
          <w:szCs w:val="22"/>
        </w:rPr>
        <w:t>Objednatele</w:t>
      </w:r>
      <w:r w:rsidR="006116CD" w:rsidRPr="006F6B4C">
        <w:rPr>
          <w:color w:val="auto"/>
          <w:szCs w:val="22"/>
        </w:rPr>
        <w:t xml:space="preserve"> oprávněn odstoupit od</w:t>
      </w:r>
      <w:r w:rsidR="00FE4878" w:rsidRPr="006F6B4C">
        <w:rPr>
          <w:color w:val="auto"/>
          <w:szCs w:val="22"/>
        </w:rPr>
        <w:t> </w:t>
      </w:r>
      <w:r w:rsidR="006116CD" w:rsidRPr="006F6B4C">
        <w:rPr>
          <w:color w:val="auto"/>
          <w:szCs w:val="22"/>
        </w:rPr>
        <w:t xml:space="preserve">této Servisní smlouvy </w:t>
      </w:r>
      <w:r w:rsidRPr="006F6B4C">
        <w:rPr>
          <w:color w:val="auto"/>
          <w:szCs w:val="22"/>
        </w:rPr>
        <w:t xml:space="preserve">pouze </w:t>
      </w:r>
      <w:r w:rsidR="006116CD" w:rsidRPr="006F6B4C">
        <w:rPr>
          <w:color w:val="auto"/>
          <w:szCs w:val="22"/>
        </w:rPr>
        <w:t>jako celku; a</w:t>
      </w:r>
    </w:p>
    <w:p w14:paraId="1D30B76E" w14:textId="4E4685E2" w:rsidR="006116CD" w:rsidRPr="006F6B4C" w:rsidRDefault="00CB6804" w:rsidP="00CA7C02">
      <w:pPr>
        <w:pStyle w:val="Claneki"/>
        <w:keepNext w:val="0"/>
        <w:tabs>
          <w:tab w:val="clear" w:pos="1418"/>
        </w:tabs>
        <w:ind w:left="1701" w:hanging="425"/>
        <w:rPr>
          <w:color w:val="auto"/>
          <w:szCs w:val="22"/>
        </w:rPr>
      </w:pPr>
      <w:r w:rsidRPr="006F6B4C">
        <w:rPr>
          <w:color w:val="auto"/>
          <w:szCs w:val="22"/>
        </w:rPr>
        <w:t>Objednatel</w:t>
      </w:r>
      <w:r w:rsidR="006116CD" w:rsidRPr="006F6B4C">
        <w:rPr>
          <w:color w:val="auto"/>
          <w:szCs w:val="22"/>
        </w:rPr>
        <w:t xml:space="preserve"> je v případě porušení povinností </w:t>
      </w:r>
      <w:r w:rsidRPr="006F6B4C">
        <w:rPr>
          <w:color w:val="auto"/>
          <w:szCs w:val="22"/>
        </w:rPr>
        <w:t>Poskytovatele</w:t>
      </w:r>
      <w:r w:rsidR="006F0CD3" w:rsidRPr="006F6B4C">
        <w:rPr>
          <w:color w:val="auto"/>
          <w:szCs w:val="22"/>
        </w:rPr>
        <w:t xml:space="preserve"> oprávněn odstoupit od </w:t>
      </w:r>
      <w:r w:rsidR="006116CD" w:rsidRPr="006F6B4C">
        <w:rPr>
          <w:color w:val="auto"/>
          <w:szCs w:val="22"/>
        </w:rPr>
        <w:t xml:space="preserve">jednotlivých částí </w:t>
      </w:r>
      <w:r w:rsidR="00543C0B" w:rsidRPr="006F6B4C">
        <w:rPr>
          <w:color w:val="auto"/>
          <w:szCs w:val="22"/>
        </w:rPr>
        <w:t xml:space="preserve">(komponent) </w:t>
      </w:r>
      <w:r w:rsidR="006116CD" w:rsidRPr="006F6B4C">
        <w:rPr>
          <w:color w:val="auto"/>
          <w:szCs w:val="22"/>
        </w:rPr>
        <w:t xml:space="preserve">Paušálních služeb dle </w:t>
      </w:r>
      <w:r w:rsidR="006116CD" w:rsidRPr="006F6B4C">
        <w:rPr>
          <w:b/>
          <w:color w:val="auto"/>
          <w:szCs w:val="22"/>
        </w:rPr>
        <w:t xml:space="preserve">Přílohy č. </w:t>
      </w:r>
      <w:r w:rsidR="003A095A" w:rsidRPr="006F6B4C">
        <w:rPr>
          <w:b/>
          <w:color w:val="auto"/>
          <w:szCs w:val="22"/>
        </w:rPr>
        <w:t>1</w:t>
      </w:r>
      <w:r w:rsidR="006116CD" w:rsidRPr="006F6B4C">
        <w:rPr>
          <w:color w:val="auto"/>
          <w:szCs w:val="22"/>
        </w:rPr>
        <w:t xml:space="preserve"> [</w:t>
      </w:r>
      <w:r w:rsidR="00543C0B" w:rsidRPr="006F6B4C">
        <w:rPr>
          <w:i/>
          <w:color w:val="auto"/>
          <w:szCs w:val="22"/>
        </w:rPr>
        <w:t>Technická</w:t>
      </w:r>
      <w:r w:rsidR="00543C0B" w:rsidRPr="006F6B4C">
        <w:rPr>
          <w:color w:val="auto"/>
          <w:szCs w:val="22"/>
        </w:rPr>
        <w:t xml:space="preserve"> </w:t>
      </w:r>
      <w:r w:rsidR="006116CD" w:rsidRPr="006F6B4C">
        <w:rPr>
          <w:i/>
          <w:color w:val="auto"/>
          <w:szCs w:val="22"/>
        </w:rPr>
        <w:t>Specifikace</w:t>
      </w:r>
      <w:r w:rsidR="006116CD" w:rsidRPr="006F6B4C">
        <w:rPr>
          <w:color w:val="auto"/>
          <w:szCs w:val="22"/>
        </w:rPr>
        <w:t>] zvlášť anebo o</w:t>
      </w:r>
      <w:r w:rsidR="00662700" w:rsidRPr="006F6B4C">
        <w:rPr>
          <w:color w:val="auto"/>
          <w:szCs w:val="22"/>
        </w:rPr>
        <w:t>d</w:t>
      </w:r>
      <w:r w:rsidR="006116CD" w:rsidRPr="006F6B4C">
        <w:rPr>
          <w:color w:val="auto"/>
          <w:szCs w:val="22"/>
        </w:rPr>
        <w:t xml:space="preserve"> této Servisní smlouvy jako celku, a to od částí</w:t>
      </w:r>
      <w:r w:rsidR="00543C0B" w:rsidRPr="006F6B4C">
        <w:rPr>
          <w:color w:val="auto"/>
          <w:szCs w:val="22"/>
        </w:rPr>
        <w:t xml:space="preserve"> (komponent)</w:t>
      </w:r>
      <w:r w:rsidR="006116CD" w:rsidRPr="006F6B4C">
        <w:rPr>
          <w:color w:val="auto"/>
          <w:szCs w:val="22"/>
        </w:rPr>
        <w:t xml:space="preserve">, jichž se porušení povinností </w:t>
      </w:r>
      <w:r w:rsidRPr="006F6B4C">
        <w:rPr>
          <w:color w:val="auto"/>
          <w:szCs w:val="22"/>
        </w:rPr>
        <w:t>Poskytovatele</w:t>
      </w:r>
      <w:r w:rsidR="006116CD" w:rsidRPr="006F6B4C">
        <w:rPr>
          <w:color w:val="auto"/>
          <w:szCs w:val="22"/>
        </w:rPr>
        <w:t xml:space="preserve"> týká.</w:t>
      </w:r>
    </w:p>
    <w:p w14:paraId="70F9AAA9" w14:textId="77777777" w:rsidR="006116CD" w:rsidRPr="006F6B4C" w:rsidRDefault="006116CD" w:rsidP="00CA4C35">
      <w:pPr>
        <w:pStyle w:val="Clanek11"/>
        <w:widowControl/>
        <w:rPr>
          <w:rFonts w:cs="Times New Roman"/>
          <w:szCs w:val="22"/>
        </w:rPr>
      </w:pPr>
      <w:bookmarkStart w:id="452" w:name="_Ref515735868"/>
      <w:r w:rsidRPr="006F6B4C">
        <w:rPr>
          <w:rFonts w:cs="Times New Roman"/>
          <w:szCs w:val="22"/>
          <w:u w:val="single"/>
        </w:rPr>
        <w:t>Odstoupení od Servisní smlouvy Objednatelem.</w:t>
      </w:r>
      <w:r w:rsidRPr="006F6B4C">
        <w:rPr>
          <w:rFonts w:cs="Times New Roman"/>
          <w:szCs w:val="22"/>
        </w:rPr>
        <w:t xml:space="preserve"> Objednatel je oprávněn odstoupit od této Servisní smlouvy v případě jejího podstatného porušení ze strany Poskytovatele, zejména jestliže:</w:t>
      </w:r>
      <w:bookmarkEnd w:id="452"/>
    </w:p>
    <w:p w14:paraId="713D1E6F" w14:textId="417209D1" w:rsidR="008B2DA4" w:rsidRDefault="00636A64" w:rsidP="00CA7C02">
      <w:pPr>
        <w:pStyle w:val="Claneka"/>
        <w:keepLines w:val="0"/>
        <w:widowControl/>
        <w:tabs>
          <w:tab w:val="clear" w:pos="992"/>
        </w:tabs>
        <w:ind w:left="1276" w:hanging="709"/>
        <w:rPr>
          <w:szCs w:val="22"/>
        </w:rPr>
      </w:pPr>
      <w:bookmarkStart w:id="453" w:name="_Hlk127280557"/>
      <w:r>
        <w:rPr>
          <w:szCs w:val="22"/>
        </w:rPr>
        <w:t>Objednatel</w:t>
      </w:r>
      <w:r w:rsidR="009978B5">
        <w:rPr>
          <w:szCs w:val="22"/>
        </w:rPr>
        <w:t xml:space="preserve"> </w:t>
      </w:r>
      <w:r w:rsidR="00F10BE6" w:rsidRPr="00F76314">
        <w:rPr>
          <w:szCs w:val="22"/>
        </w:rPr>
        <w:t xml:space="preserve">nabude během prvních </w:t>
      </w:r>
      <w:r w:rsidR="00F10BE6">
        <w:rPr>
          <w:szCs w:val="22"/>
        </w:rPr>
        <w:t>dvanácti (</w:t>
      </w:r>
      <w:r w:rsidR="00F10BE6" w:rsidRPr="00F76314">
        <w:rPr>
          <w:szCs w:val="22"/>
        </w:rPr>
        <w:t>12</w:t>
      </w:r>
      <w:r w:rsidR="00F10BE6">
        <w:rPr>
          <w:szCs w:val="22"/>
        </w:rPr>
        <w:t>)</w:t>
      </w:r>
      <w:r w:rsidR="00F10BE6" w:rsidRPr="00F76314">
        <w:rPr>
          <w:szCs w:val="22"/>
        </w:rPr>
        <w:t xml:space="preserve"> měsíců od účinnosti Servisní smlouvy důvodné pochybnosti, že </w:t>
      </w:r>
      <w:r w:rsidR="00F10BE6">
        <w:rPr>
          <w:szCs w:val="22"/>
        </w:rPr>
        <w:t>Poskytovatel</w:t>
      </w:r>
      <w:r w:rsidR="00F10BE6" w:rsidRPr="00F76314">
        <w:rPr>
          <w:szCs w:val="22"/>
        </w:rPr>
        <w:t xml:space="preserve"> </w:t>
      </w:r>
      <w:r w:rsidR="00F10BE6">
        <w:rPr>
          <w:szCs w:val="22"/>
        </w:rPr>
        <w:t xml:space="preserve">není </w:t>
      </w:r>
      <w:r w:rsidR="00F10BE6" w:rsidRPr="00F76314">
        <w:rPr>
          <w:szCs w:val="22"/>
        </w:rPr>
        <w:t xml:space="preserve">schopen řádně a včas plnit Servisní smlouvu, </w:t>
      </w:r>
      <w:r w:rsidR="006F5C00">
        <w:rPr>
          <w:szCs w:val="22"/>
        </w:rPr>
        <w:t>a to tím</w:t>
      </w:r>
      <w:r w:rsidR="00F10BE6" w:rsidRPr="00F76314">
        <w:rPr>
          <w:szCs w:val="22"/>
        </w:rPr>
        <w:t xml:space="preserve">, že </w:t>
      </w:r>
      <w:r w:rsidR="00F10BE6">
        <w:rPr>
          <w:szCs w:val="22"/>
        </w:rPr>
        <w:t xml:space="preserve">(i) </w:t>
      </w:r>
      <w:r w:rsidR="00F10BE6" w:rsidRPr="00F76314">
        <w:rPr>
          <w:szCs w:val="22"/>
        </w:rPr>
        <w:t>neposkytl řádně a včas Služb</w:t>
      </w:r>
      <w:r w:rsidR="00F10BE6">
        <w:rPr>
          <w:szCs w:val="22"/>
        </w:rPr>
        <w:t>y</w:t>
      </w:r>
      <w:r w:rsidR="00F10BE6" w:rsidRPr="00F76314">
        <w:rPr>
          <w:szCs w:val="22"/>
        </w:rPr>
        <w:t xml:space="preserve"> převzetí systému </w:t>
      </w:r>
      <w:r w:rsidR="009A6011">
        <w:rPr>
          <w:szCs w:val="22"/>
        </w:rPr>
        <w:t>a</w:t>
      </w:r>
      <w:r w:rsidR="00F10BE6" w:rsidRPr="00F76314">
        <w:rPr>
          <w:szCs w:val="22"/>
        </w:rPr>
        <w:t>nebo jejich část</w:t>
      </w:r>
      <w:r w:rsidR="009A6011">
        <w:rPr>
          <w:szCs w:val="22"/>
        </w:rPr>
        <w:t>;</w:t>
      </w:r>
      <w:r w:rsidR="00F10BE6" w:rsidRPr="00F76314">
        <w:rPr>
          <w:szCs w:val="22"/>
        </w:rPr>
        <w:t xml:space="preserve"> nebo </w:t>
      </w:r>
      <w:r w:rsidR="00F10BE6">
        <w:rPr>
          <w:szCs w:val="22"/>
        </w:rPr>
        <w:t xml:space="preserve">(ii) </w:t>
      </w:r>
      <w:r w:rsidR="002C4BE6">
        <w:rPr>
          <w:szCs w:val="22"/>
        </w:rPr>
        <w:t xml:space="preserve">neprovedl </w:t>
      </w:r>
      <w:r w:rsidR="003046A2">
        <w:rPr>
          <w:szCs w:val="22"/>
        </w:rPr>
        <w:t>z</w:t>
      </w:r>
      <w:r w:rsidR="002C4BE6">
        <w:rPr>
          <w:szCs w:val="22"/>
        </w:rPr>
        <w:t xml:space="preserve">kušební Rozvoj dle Článku </w:t>
      </w:r>
      <w:r w:rsidR="008D078C">
        <w:rPr>
          <w:szCs w:val="22"/>
        </w:rPr>
        <w:fldChar w:fldCharType="begin"/>
      </w:r>
      <w:r w:rsidR="008D078C">
        <w:rPr>
          <w:szCs w:val="22"/>
        </w:rPr>
        <w:instrText xml:space="preserve"> REF _Ref124868332 \r \h </w:instrText>
      </w:r>
      <w:r w:rsidR="008D078C">
        <w:rPr>
          <w:szCs w:val="22"/>
        </w:rPr>
      </w:r>
      <w:r w:rsidR="008D078C">
        <w:rPr>
          <w:szCs w:val="22"/>
        </w:rPr>
        <w:fldChar w:fldCharType="separate"/>
      </w:r>
      <w:r w:rsidR="00846495">
        <w:rPr>
          <w:szCs w:val="22"/>
        </w:rPr>
        <w:t>4.6</w:t>
      </w:r>
      <w:r w:rsidR="008D078C">
        <w:rPr>
          <w:szCs w:val="22"/>
        </w:rPr>
        <w:fldChar w:fldCharType="end"/>
      </w:r>
      <w:r w:rsidR="002C4BE6">
        <w:rPr>
          <w:szCs w:val="22"/>
        </w:rPr>
        <w:t xml:space="preserve"> </w:t>
      </w:r>
      <w:r w:rsidR="009978B5">
        <w:rPr>
          <w:szCs w:val="22"/>
        </w:rPr>
        <w:t xml:space="preserve">řádně a včas </w:t>
      </w:r>
      <w:r w:rsidR="002C4BE6">
        <w:rPr>
          <w:szCs w:val="22"/>
        </w:rPr>
        <w:t xml:space="preserve">za podmínek dle </w:t>
      </w:r>
      <w:r w:rsidR="002C4BE6" w:rsidRPr="006F6B4C">
        <w:rPr>
          <w:b/>
          <w:szCs w:val="22"/>
        </w:rPr>
        <w:t>Přílo</w:t>
      </w:r>
      <w:r w:rsidR="002C4BE6">
        <w:rPr>
          <w:b/>
          <w:szCs w:val="22"/>
        </w:rPr>
        <w:t>hy</w:t>
      </w:r>
      <w:r w:rsidR="002C4BE6" w:rsidRPr="006F6B4C">
        <w:rPr>
          <w:b/>
          <w:szCs w:val="22"/>
        </w:rPr>
        <w:t xml:space="preserve"> č. 1</w:t>
      </w:r>
      <w:r w:rsidR="002C4BE6" w:rsidRPr="006F6B4C">
        <w:rPr>
          <w:szCs w:val="22"/>
        </w:rPr>
        <w:t xml:space="preserve"> [</w:t>
      </w:r>
      <w:r w:rsidR="002C4BE6" w:rsidRPr="006F6B4C">
        <w:rPr>
          <w:i/>
          <w:szCs w:val="22"/>
        </w:rPr>
        <w:t>Technická specifikace</w:t>
      </w:r>
      <w:r w:rsidR="002C4BE6" w:rsidRPr="006F6B4C">
        <w:rPr>
          <w:szCs w:val="22"/>
        </w:rPr>
        <w:t>]</w:t>
      </w:r>
      <w:r w:rsidR="00A43047">
        <w:rPr>
          <w:szCs w:val="22"/>
        </w:rPr>
        <w:t xml:space="preserve"> a ostatních ustanovení této Servisní smlouvy</w:t>
      </w:r>
      <w:bookmarkStart w:id="454" w:name="_Hlk128683867"/>
      <w:bookmarkEnd w:id="453"/>
      <w:r w:rsidR="000F7794">
        <w:rPr>
          <w:szCs w:val="22"/>
        </w:rPr>
        <w:t xml:space="preserve">, </w:t>
      </w:r>
      <w:r w:rsidR="009B7826">
        <w:rPr>
          <w:szCs w:val="22"/>
        </w:rPr>
        <w:t>nebo</w:t>
      </w:r>
      <w:r w:rsidR="000F7794">
        <w:rPr>
          <w:szCs w:val="22"/>
        </w:rPr>
        <w:t xml:space="preserve"> </w:t>
      </w:r>
      <w:r w:rsidR="006F5C00">
        <w:rPr>
          <w:szCs w:val="22"/>
        </w:rPr>
        <w:t xml:space="preserve">(iii) </w:t>
      </w:r>
      <w:r w:rsidR="000F7794">
        <w:rPr>
          <w:szCs w:val="22"/>
        </w:rPr>
        <w:t xml:space="preserve">navrhl </w:t>
      </w:r>
      <w:r w:rsidR="00C75CE4">
        <w:rPr>
          <w:szCs w:val="22"/>
        </w:rPr>
        <w:t xml:space="preserve">a trval na tom, že </w:t>
      </w:r>
      <w:r w:rsidR="0095418E">
        <w:rPr>
          <w:szCs w:val="22"/>
        </w:rPr>
        <w:t xml:space="preserve">zkušební Rozvoj </w:t>
      </w:r>
      <w:r w:rsidR="00C75CE4">
        <w:rPr>
          <w:szCs w:val="22"/>
        </w:rPr>
        <w:t xml:space="preserve">bude </w:t>
      </w:r>
      <w:r w:rsidR="000F7794">
        <w:rPr>
          <w:szCs w:val="22"/>
        </w:rPr>
        <w:t>prov</w:t>
      </w:r>
      <w:r w:rsidR="00C75CE4">
        <w:rPr>
          <w:szCs w:val="22"/>
        </w:rPr>
        <w:t>eden</w:t>
      </w:r>
      <w:r w:rsidR="000F7794">
        <w:rPr>
          <w:szCs w:val="22"/>
        </w:rPr>
        <w:t xml:space="preserve"> za </w:t>
      </w:r>
      <w:r w:rsidR="002620B1">
        <w:rPr>
          <w:szCs w:val="22"/>
        </w:rPr>
        <w:t>C</w:t>
      </w:r>
      <w:r w:rsidR="000F7794">
        <w:rPr>
          <w:szCs w:val="22"/>
        </w:rPr>
        <w:t xml:space="preserve">enu </w:t>
      </w:r>
      <w:r w:rsidR="002620B1">
        <w:rPr>
          <w:szCs w:val="22"/>
        </w:rPr>
        <w:t xml:space="preserve">služeb na objednávku </w:t>
      </w:r>
      <w:r w:rsidR="000F7794">
        <w:rPr>
          <w:szCs w:val="22"/>
        </w:rPr>
        <w:t>vyšší než obvyklou</w:t>
      </w:r>
      <w:bookmarkEnd w:id="454"/>
      <w:r w:rsidR="0086514C" w:rsidRPr="0086514C">
        <w:rPr>
          <w:szCs w:val="22"/>
        </w:rPr>
        <w:t>;</w:t>
      </w:r>
    </w:p>
    <w:p w14:paraId="3514FBF9" w14:textId="1DAEB395" w:rsidR="006116CD" w:rsidRDefault="006116CD" w:rsidP="00CA7C02">
      <w:pPr>
        <w:pStyle w:val="Claneka"/>
        <w:keepLines w:val="0"/>
        <w:widowControl/>
        <w:tabs>
          <w:tab w:val="clear" w:pos="992"/>
        </w:tabs>
        <w:ind w:left="1276" w:hanging="709"/>
        <w:rPr>
          <w:szCs w:val="22"/>
        </w:rPr>
      </w:pPr>
      <w:bookmarkStart w:id="455" w:name="_Ref142658280"/>
      <w:r w:rsidRPr="006F6B4C">
        <w:rPr>
          <w:szCs w:val="22"/>
        </w:rPr>
        <w:t>Poskytovatel je v prodlení s plněním některé povinnosti</w:t>
      </w:r>
      <w:r w:rsidR="009B2513" w:rsidRPr="006F6B4C">
        <w:rPr>
          <w:szCs w:val="22"/>
        </w:rPr>
        <w:t xml:space="preserve"> dle této Servisní smlouvy nebo </w:t>
      </w:r>
      <w:r w:rsidRPr="006F6B4C">
        <w:rPr>
          <w:szCs w:val="22"/>
        </w:rPr>
        <w:t xml:space="preserve">Dílčí smlouvy více než </w:t>
      </w:r>
      <w:r w:rsidR="0032319C" w:rsidRPr="006F6B4C">
        <w:rPr>
          <w:szCs w:val="22"/>
        </w:rPr>
        <w:t xml:space="preserve">patnáct </w:t>
      </w:r>
      <w:r w:rsidRPr="006F6B4C">
        <w:rPr>
          <w:szCs w:val="22"/>
        </w:rPr>
        <w:t>(</w:t>
      </w:r>
      <w:r w:rsidR="0032319C" w:rsidRPr="006F6B4C">
        <w:rPr>
          <w:szCs w:val="22"/>
        </w:rPr>
        <w:t>15</w:t>
      </w:r>
      <w:r w:rsidRPr="006F6B4C">
        <w:rPr>
          <w:szCs w:val="22"/>
        </w:rPr>
        <w:t xml:space="preserve">) </w:t>
      </w:r>
      <w:r w:rsidR="0032319C" w:rsidRPr="006F6B4C">
        <w:rPr>
          <w:szCs w:val="22"/>
        </w:rPr>
        <w:t xml:space="preserve">pracovních </w:t>
      </w:r>
      <w:r w:rsidRPr="006F6B4C">
        <w:rPr>
          <w:szCs w:val="22"/>
        </w:rPr>
        <w:t>dnů a nezjedná nápr</w:t>
      </w:r>
      <w:r w:rsidR="006F0CD3" w:rsidRPr="006F6B4C">
        <w:rPr>
          <w:szCs w:val="22"/>
        </w:rPr>
        <w:t xml:space="preserve">avu ani do </w:t>
      </w:r>
      <w:r w:rsidR="0032319C" w:rsidRPr="006F6B4C">
        <w:rPr>
          <w:szCs w:val="22"/>
        </w:rPr>
        <w:t xml:space="preserve">deseti </w:t>
      </w:r>
      <w:r w:rsidR="006F0CD3" w:rsidRPr="006F6B4C">
        <w:rPr>
          <w:szCs w:val="22"/>
        </w:rPr>
        <w:t>(1</w:t>
      </w:r>
      <w:r w:rsidR="0032319C" w:rsidRPr="006F6B4C">
        <w:rPr>
          <w:szCs w:val="22"/>
        </w:rPr>
        <w:t>0</w:t>
      </w:r>
      <w:r w:rsidR="006F0CD3" w:rsidRPr="006F6B4C">
        <w:rPr>
          <w:szCs w:val="22"/>
        </w:rPr>
        <w:t xml:space="preserve">) </w:t>
      </w:r>
      <w:r w:rsidR="0032319C" w:rsidRPr="006F6B4C">
        <w:rPr>
          <w:szCs w:val="22"/>
        </w:rPr>
        <w:t xml:space="preserve">pracovních </w:t>
      </w:r>
      <w:r w:rsidR="006F0CD3" w:rsidRPr="006F6B4C">
        <w:rPr>
          <w:szCs w:val="22"/>
        </w:rPr>
        <w:t>dnů od </w:t>
      </w:r>
      <w:r w:rsidRPr="006F6B4C">
        <w:rPr>
          <w:szCs w:val="22"/>
        </w:rPr>
        <w:t xml:space="preserve">doručení písemné </w:t>
      </w:r>
      <w:r w:rsidR="002C0435">
        <w:rPr>
          <w:szCs w:val="22"/>
        </w:rPr>
        <w:t>výzvy</w:t>
      </w:r>
      <w:r w:rsidR="002C0435" w:rsidRPr="006F6B4C">
        <w:rPr>
          <w:szCs w:val="22"/>
        </w:rPr>
        <w:t xml:space="preserve"> </w:t>
      </w:r>
      <w:r w:rsidRPr="006F6B4C">
        <w:rPr>
          <w:szCs w:val="22"/>
        </w:rPr>
        <w:t xml:space="preserve">Objednatele </w:t>
      </w:r>
      <w:r w:rsidR="002C0435">
        <w:rPr>
          <w:szCs w:val="22"/>
        </w:rPr>
        <w:t>k nápravě</w:t>
      </w:r>
      <w:r w:rsidRPr="006F6B4C">
        <w:rPr>
          <w:szCs w:val="22"/>
        </w:rPr>
        <w:t>;</w:t>
      </w:r>
      <w:bookmarkEnd w:id="455"/>
    </w:p>
    <w:p w14:paraId="36A81150" w14:textId="6ED99E5B" w:rsidR="001D1CE5" w:rsidRPr="006F6B4C" w:rsidRDefault="0024454A" w:rsidP="00CA7C02">
      <w:pPr>
        <w:pStyle w:val="Claneka"/>
        <w:keepLines w:val="0"/>
        <w:widowControl/>
        <w:tabs>
          <w:tab w:val="clear" w:pos="992"/>
        </w:tabs>
        <w:ind w:left="1276" w:hanging="709"/>
        <w:rPr>
          <w:szCs w:val="22"/>
        </w:rPr>
      </w:pPr>
      <w:r>
        <w:rPr>
          <w:szCs w:val="22"/>
        </w:rPr>
        <w:t xml:space="preserve">Poskytovatel je v prodlení s doručením </w:t>
      </w:r>
      <w:r w:rsidR="003F017D">
        <w:rPr>
          <w:szCs w:val="22"/>
        </w:rPr>
        <w:t>Nabídky</w:t>
      </w:r>
      <w:r>
        <w:rPr>
          <w:szCs w:val="22"/>
        </w:rPr>
        <w:t xml:space="preserve"> </w:t>
      </w:r>
      <w:r w:rsidR="003F017D">
        <w:rPr>
          <w:szCs w:val="22"/>
        </w:rPr>
        <w:t>Objednateli</w:t>
      </w:r>
      <w:r>
        <w:rPr>
          <w:szCs w:val="22"/>
        </w:rPr>
        <w:t xml:space="preserve"> </w:t>
      </w:r>
      <w:r w:rsidRPr="006F6B4C">
        <w:rPr>
          <w:szCs w:val="22"/>
        </w:rPr>
        <w:t xml:space="preserve">více než </w:t>
      </w:r>
      <w:r>
        <w:rPr>
          <w:szCs w:val="22"/>
        </w:rPr>
        <w:t>deset</w:t>
      </w:r>
      <w:r w:rsidRPr="006F6B4C">
        <w:rPr>
          <w:szCs w:val="22"/>
        </w:rPr>
        <w:t xml:space="preserve"> (1</w:t>
      </w:r>
      <w:r>
        <w:rPr>
          <w:szCs w:val="22"/>
        </w:rPr>
        <w:t>0</w:t>
      </w:r>
      <w:r w:rsidRPr="006F6B4C">
        <w:rPr>
          <w:szCs w:val="22"/>
        </w:rPr>
        <w:t>) pracovních dnů</w:t>
      </w:r>
      <w:r w:rsidR="0039611F" w:rsidRPr="000516C2">
        <w:rPr>
          <w:szCs w:val="22"/>
        </w:rPr>
        <w:t>;</w:t>
      </w:r>
    </w:p>
    <w:p w14:paraId="01134C90" w14:textId="522C2588" w:rsidR="006116CD" w:rsidRPr="006F6B4C" w:rsidRDefault="006116CD" w:rsidP="00CA7C02">
      <w:pPr>
        <w:pStyle w:val="Claneka"/>
        <w:keepLines w:val="0"/>
        <w:widowControl/>
        <w:tabs>
          <w:tab w:val="clear" w:pos="992"/>
        </w:tabs>
        <w:ind w:left="1276" w:hanging="709"/>
        <w:rPr>
          <w:szCs w:val="22"/>
        </w:rPr>
      </w:pPr>
      <w:r w:rsidRPr="006F6B4C">
        <w:rPr>
          <w:szCs w:val="22"/>
        </w:rPr>
        <w:t>Poskytovatel poruší tuto S</w:t>
      </w:r>
      <w:r w:rsidR="00833069" w:rsidRPr="006F6B4C">
        <w:rPr>
          <w:szCs w:val="22"/>
        </w:rPr>
        <w:t>ervisní s</w:t>
      </w:r>
      <w:r w:rsidRPr="006F6B4C">
        <w:rPr>
          <w:szCs w:val="22"/>
        </w:rPr>
        <w:t>mlouvu či Dílčí smlouvu jiným způsobem a ve lhůtě třiceti (30) dnů ode dne obdržení písemné výzvy Objednatele k</w:t>
      </w:r>
      <w:r w:rsidR="00C75342" w:rsidRPr="006F6B4C">
        <w:rPr>
          <w:szCs w:val="22"/>
        </w:rPr>
        <w:t> </w:t>
      </w:r>
      <w:r w:rsidRPr="006F6B4C">
        <w:rPr>
          <w:szCs w:val="22"/>
        </w:rPr>
        <w:t>nápravě toto své porušení nenapraví;</w:t>
      </w:r>
    </w:p>
    <w:p w14:paraId="5C6CE044" w14:textId="22B0E18E" w:rsidR="006116CD" w:rsidRPr="006F6B4C" w:rsidRDefault="006116CD" w:rsidP="00CA7C02">
      <w:pPr>
        <w:pStyle w:val="Claneka"/>
        <w:keepLines w:val="0"/>
        <w:widowControl/>
        <w:tabs>
          <w:tab w:val="clear" w:pos="992"/>
        </w:tabs>
        <w:ind w:left="1276" w:hanging="709"/>
        <w:rPr>
          <w:szCs w:val="22"/>
        </w:rPr>
      </w:pPr>
      <w:r w:rsidRPr="006F6B4C">
        <w:rPr>
          <w:szCs w:val="22"/>
        </w:rPr>
        <w:t>v případě podstatného porušení povinností mlčenlivos</w:t>
      </w:r>
      <w:r w:rsidR="009B2513" w:rsidRPr="006F6B4C">
        <w:rPr>
          <w:szCs w:val="22"/>
        </w:rPr>
        <w:t xml:space="preserve">ti o </w:t>
      </w:r>
      <w:r w:rsidR="008C0E3E" w:rsidRPr="006F6B4C">
        <w:rPr>
          <w:szCs w:val="22"/>
        </w:rPr>
        <w:t>d</w:t>
      </w:r>
      <w:r w:rsidR="009B2513" w:rsidRPr="006F6B4C">
        <w:rPr>
          <w:szCs w:val="22"/>
        </w:rPr>
        <w:t xml:space="preserve">ůvěrných informacích </w:t>
      </w:r>
      <w:r w:rsidR="00C5582E" w:rsidRPr="006F6B4C">
        <w:rPr>
          <w:szCs w:val="22"/>
        </w:rPr>
        <w:t>a</w:t>
      </w:r>
      <w:r w:rsidR="009B2513" w:rsidRPr="006F6B4C">
        <w:rPr>
          <w:szCs w:val="22"/>
        </w:rPr>
        <w:t>nebo </w:t>
      </w:r>
      <w:r w:rsidRPr="006F6B4C">
        <w:rPr>
          <w:szCs w:val="22"/>
        </w:rPr>
        <w:t xml:space="preserve">podstatného porušení povinností pro nakládání s Osobními údaji; </w:t>
      </w:r>
    </w:p>
    <w:p w14:paraId="76C9C938" w14:textId="5501E723" w:rsidR="00B76A64" w:rsidRPr="006F6B4C" w:rsidRDefault="00B76A64" w:rsidP="00CA7C02">
      <w:pPr>
        <w:pStyle w:val="Claneka"/>
        <w:keepLines w:val="0"/>
        <w:widowControl/>
        <w:tabs>
          <w:tab w:val="clear" w:pos="992"/>
        </w:tabs>
        <w:ind w:left="1276" w:hanging="709"/>
        <w:rPr>
          <w:szCs w:val="22"/>
        </w:rPr>
      </w:pPr>
      <w:r w:rsidRPr="006F6B4C">
        <w:rPr>
          <w:szCs w:val="22"/>
        </w:rPr>
        <w:t xml:space="preserve">v případě </w:t>
      </w:r>
      <w:r w:rsidR="008769C1" w:rsidRPr="006F6B4C">
        <w:rPr>
          <w:szCs w:val="22"/>
        </w:rPr>
        <w:t>soustavn</w:t>
      </w:r>
      <w:r w:rsidR="00D46551" w:rsidRPr="006F6B4C">
        <w:rPr>
          <w:szCs w:val="22"/>
        </w:rPr>
        <w:t>ého</w:t>
      </w:r>
      <w:r w:rsidRPr="006F6B4C">
        <w:rPr>
          <w:szCs w:val="22"/>
        </w:rPr>
        <w:t xml:space="preserve"> nenapl</w:t>
      </w:r>
      <w:r w:rsidR="000C07B2" w:rsidRPr="006F6B4C">
        <w:rPr>
          <w:szCs w:val="22"/>
        </w:rPr>
        <w:t>ňování</w:t>
      </w:r>
      <w:r w:rsidRPr="006F6B4C">
        <w:rPr>
          <w:szCs w:val="22"/>
        </w:rPr>
        <w:t xml:space="preserve"> Kybernetických požadavků dle </w:t>
      </w:r>
      <w:r w:rsidR="0056650C" w:rsidRPr="006F6B4C">
        <w:rPr>
          <w:szCs w:val="22"/>
        </w:rPr>
        <w:t>Článku</w:t>
      </w:r>
      <w:r w:rsidR="00940284" w:rsidRPr="006F6B4C">
        <w:rPr>
          <w:szCs w:val="22"/>
        </w:rPr>
        <w:t xml:space="preserve"> </w:t>
      </w:r>
      <w:r w:rsidR="0018780F" w:rsidRPr="006F6B4C">
        <w:rPr>
          <w:szCs w:val="22"/>
        </w:rPr>
        <w:fldChar w:fldCharType="begin"/>
      </w:r>
      <w:r w:rsidR="0018780F" w:rsidRPr="006F6B4C">
        <w:rPr>
          <w:szCs w:val="22"/>
        </w:rPr>
        <w:instrText xml:space="preserve"> REF _Ref95337410 \r \h </w:instrText>
      </w:r>
      <w:r w:rsidR="0018780F" w:rsidRPr="006F6B4C">
        <w:rPr>
          <w:szCs w:val="22"/>
        </w:rPr>
      </w:r>
      <w:r w:rsidR="0018780F" w:rsidRPr="006F6B4C">
        <w:rPr>
          <w:szCs w:val="22"/>
        </w:rPr>
        <w:fldChar w:fldCharType="separate"/>
      </w:r>
      <w:r w:rsidR="00846495">
        <w:rPr>
          <w:szCs w:val="22"/>
        </w:rPr>
        <w:t>30.3</w:t>
      </w:r>
      <w:r w:rsidR="0018780F" w:rsidRPr="006F6B4C">
        <w:rPr>
          <w:szCs w:val="22"/>
        </w:rPr>
        <w:fldChar w:fldCharType="end"/>
      </w:r>
      <w:r w:rsidR="0038202E" w:rsidRPr="006F6B4C">
        <w:t>;</w:t>
      </w:r>
    </w:p>
    <w:p w14:paraId="57E47422" w14:textId="77777777" w:rsidR="006116CD" w:rsidRPr="006F6B4C" w:rsidRDefault="006116CD" w:rsidP="00CA7C02">
      <w:pPr>
        <w:pStyle w:val="Claneka"/>
        <w:keepLines w:val="0"/>
        <w:widowControl/>
        <w:tabs>
          <w:tab w:val="clear" w:pos="992"/>
        </w:tabs>
        <w:ind w:left="1276" w:hanging="709"/>
        <w:rPr>
          <w:szCs w:val="22"/>
        </w:rPr>
      </w:pPr>
      <w:r w:rsidRPr="006F6B4C">
        <w:rPr>
          <w:szCs w:val="22"/>
        </w:rPr>
        <w:t xml:space="preserve">Poskytovatel více než dvakrát </w:t>
      </w:r>
      <w:r w:rsidR="00CB6804" w:rsidRPr="006F6B4C">
        <w:rPr>
          <w:szCs w:val="22"/>
        </w:rPr>
        <w:t xml:space="preserve">(2×) </w:t>
      </w:r>
      <w:r w:rsidRPr="006F6B4C">
        <w:rPr>
          <w:szCs w:val="22"/>
        </w:rPr>
        <w:t xml:space="preserve">v průběhu jednoho (1) měsíce poskytne vadné plnění, které může reálně způsobit Výpadek celého </w:t>
      </w:r>
      <w:r w:rsidR="00660B45" w:rsidRPr="006F6B4C">
        <w:rPr>
          <w:szCs w:val="22"/>
        </w:rPr>
        <w:t>Systém</w:t>
      </w:r>
      <w:r w:rsidRPr="006F6B4C">
        <w:rPr>
          <w:szCs w:val="22"/>
        </w:rPr>
        <w:t xml:space="preserve">u či jeho podstatné části; </w:t>
      </w:r>
    </w:p>
    <w:p w14:paraId="72482313" w14:textId="77777777" w:rsidR="006116CD" w:rsidRPr="006F6B4C" w:rsidRDefault="006116CD" w:rsidP="00CA7C02">
      <w:pPr>
        <w:pStyle w:val="Claneka"/>
        <w:keepLines w:val="0"/>
        <w:widowControl/>
        <w:tabs>
          <w:tab w:val="clear" w:pos="992"/>
        </w:tabs>
        <w:ind w:left="1276" w:hanging="709"/>
        <w:rPr>
          <w:szCs w:val="22"/>
        </w:rPr>
      </w:pPr>
      <w:r w:rsidRPr="006F6B4C">
        <w:rPr>
          <w:szCs w:val="22"/>
        </w:rPr>
        <w:t xml:space="preserve">Poskytovatel více než dvakrát </w:t>
      </w:r>
      <w:r w:rsidR="00CB6804" w:rsidRPr="006F6B4C">
        <w:rPr>
          <w:szCs w:val="22"/>
        </w:rPr>
        <w:t xml:space="preserve">(2×) </w:t>
      </w:r>
      <w:r w:rsidRPr="006F6B4C">
        <w:rPr>
          <w:szCs w:val="22"/>
        </w:rPr>
        <w:t xml:space="preserve">v průběhu jednoho (1) čtvrtletí poskytne vadné plnění, které způsobí Výpadek celého </w:t>
      </w:r>
      <w:r w:rsidR="00660B45" w:rsidRPr="006F6B4C">
        <w:rPr>
          <w:szCs w:val="22"/>
        </w:rPr>
        <w:t>Systém</w:t>
      </w:r>
      <w:r w:rsidRPr="006F6B4C">
        <w:rPr>
          <w:szCs w:val="22"/>
        </w:rPr>
        <w:t xml:space="preserve">u či jeho podstatné části; </w:t>
      </w:r>
    </w:p>
    <w:p w14:paraId="5476913A" w14:textId="77777777" w:rsidR="006116CD" w:rsidRPr="006F6B4C" w:rsidRDefault="006116CD" w:rsidP="00CA7C02">
      <w:pPr>
        <w:pStyle w:val="Claneka"/>
        <w:keepLines w:val="0"/>
        <w:widowControl/>
        <w:tabs>
          <w:tab w:val="clear" w:pos="992"/>
        </w:tabs>
        <w:ind w:left="1276" w:hanging="709"/>
        <w:rPr>
          <w:szCs w:val="22"/>
        </w:rPr>
      </w:pPr>
      <w:r w:rsidRPr="006F6B4C">
        <w:rPr>
          <w:szCs w:val="22"/>
        </w:rPr>
        <w:t>přesáhne-li součet všech smluvních pokut</w:t>
      </w:r>
      <w:r w:rsidR="0018775F" w:rsidRPr="006F6B4C">
        <w:rPr>
          <w:szCs w:val="22"/>
        </w:rPr>
        <w:t xml:space="preserve"> a slev</w:t>
      </w:r>
      <w:r w:rsidRPr="006F6B4C">
        <w:rPr>
          <w:szCs w:val="22"/>
        </w:rPr>
        <w:t xml:space="preserve">, na které vznikne v jednom (1) měsíci Objednateli právo, </w:t>
      </w:r>
      <w:r w:rsidR="00052CA9" w:rsidRPr="006F6B4C">
        <w:rPr>
          <w:szCs w:val="22"/>
        </w:rPr>
        <w:t>50 </w:t>
      </w:r>
      <w:r w:rsidRPr="006F6B4C">
        <w:rPr>
          <w:szCs w:val="22"/>
        </w:rPr>
        <w:t xml:space="preserve">% (padesát procent) Ceny </w:t>
      </w:r>
      <w:r w:rsidR="00A8625F" w:rsidRPr="006F6B4C">
        <w:rPr>
          <w:szCs w:val="22"/>
        </w:rPr>
        <w:t xml:space="preserve">paušálních </w:t>
      </w:r>
      <w:r w:rsidR="009B2513" w:rsidRPr="006F6B4C">
        <w:rPr>
          <w:szCs w:val="22"/>
        </w:rPr>
        <w:t>služeb náležející za </w:t>
      </w:r>
      <w:r w:rsidRPr="006F6B4C">
        <w:rPr>
          <w:szCs w:val="22"/>
        </w:rPr>
        <w:t>poskytování Paušálních služeb za daný měsíc;</w:t>
      </w:r>
    </w:p>
    <w:p w14:paraId="63AE4BB0" w14:textId="2B6FB0E3" w:rsidR="006116CD" w:rsidRPr="006F6B4C" w:rsidRDefault="006116CD" w:rsidP="00CA7C02">
      <w:pPr>
        <w:pStyle w:val="Claneka"/>
        <w:keepLines w:val="0"/>
        <w:widowControl/>
        <w:tabs>
          <w:tab w:val="clear" w:pos="992"/>
        </w:tabs>
        <w:ind w:left="1276" w:hanging="709"/>
        <w:rPr>
          <w:szCs w:val="22"/>
        </w:rPr>
      </w:pPr>
      <w:r w:rsidRPr="006F6B4C">
        <w:rPr>
          <w:szCs w:val="22"/>
        </w:rPr>
        <w:lastRenderedPageBreak/>
        <w:t>Poskytovatel podá insolvenční návrh jako dlužník ve smyslu § 98 Insolvenčního zákona, nebo insolvenční soud nerozhodne o insolvenčním návrhu na Poskytovatele do šesti (6) měsíců od zahájení insolvenčního řízení, nebo insolvenční soud vydá rozhodnutí o</w:t>
      </w:r>
      <w:r w:rsidR="00BB5135" w:rsidRPr="006F6B4C">
        <w:rPr>
          <w:szCs w:val="22"/>
        </w:rPr>
        <w:t> </w:t>
      </w:r>
      <w:r w:rsidRPr="006F6B4C">
        <w:rPr>
          <w:szCs w:val="22"/>
        </w:rPr>
        <w:t>úpadku Poskytovatele ve smy</w:t>
      </w:r>
      <w:r w:rsidR="00066333" w:rsidRPr="006F6B4C">
        <w:rPr>
          <w:szCs w:val="22"/>
        </w:rPr>
        <w:t>slu § 136 Insolvenčního zákona;</w:t>
      </w:r>
    </w:p>
    <w:p w14:paraId="77DE37DF" w14:textId="77777777" w:rsidR="0043455B" w:rsidRPr="006F6B4C" w:rsidRDefault="006116CD" w:rsidP="00CA7C02">
      <w:pPr>
        <w:pStyle w:val="Claneka"/>
        <w:keepLines w:val="0"/>
        <w:widowControl/>
        <w:tabs>
          <w:tab w:val="clear" w:pos="992"/>
        </w:tabs>
        <w:ind w:left="1276" w:hanging="709"/>
        <w:rPr>
          <w:szCs w:val="22"/>
        </w:rPr>
      </w:pPr>
      <w:r w:rsidRPr="006F6B4C">
        <w:rPr>
          <w:szCs w:val="22"/>
        </w:rPr>
        <w:t xml:space="preserve">je přijato rozhodnutí o povinném nebo dobrovolném zrušení Poskytovatele (vyjma případů sloučení nebo splynutí); </w:t>
      </w:r>
    </w:p>
    <w:p w14:paraId="309A952D" w14:textId="22D1E7C8" w:rsidR="006116CD" w:rsidRPr="006F6B4C" w:rsidRDefault="0043455B" w:rsidP="00CA7C02">
      <w:pPr>
        <w:pStyle w:val="Claneka"/>
        <w:keepLines w:val="0"/>
        <w:widowControl/>
        <w:tabs>
          <w:tab w:val="clear" w:pos="992"/>
        </w:tabs>
        <w:ind w:left="1276" w:hanging="709"/>
        <w:rPr>
          <w:szCs w:val="22"/>
        </w:rPr>
      </w:pPr>
      <w:r w:rsidRPr="006F6B4C">
        <w:rPr>
          <w:szCs w:val="22"/>
        </w:rPr>
        <w:t xml:space="preserve">Poskytovatel porušil povinnost si nechat předem schválit Změnu kontroly poskytovatele Objednatelem dle Článku </w:t>
      </w:r>
      <w:r w:rsidRPr="006F6B4C">
        <w:rPr>
          <w:szCs w:val="22"/>
        </w:rPr>
        <w:fldChar w:fldCharType="begin"/>
      </w:r>
      <w:r w:rsidRPr="006F6B4C">
        <w:rPr>
          <w:szCs w:val="22"/>
        </w:rPr>
        <w:instrText xml:space="preserve"> REF _Ref40461107 \r \h </w:instrText>
      </w:r>
      <w:r w:rsidR="00106997" w:rsidRPr="006F6B4C">
        <w:rPr>
          <w:szCs w:val="22"/>
        </w:rPr>
        <w:instrText xml:space="preserve"> \* MERGEFORMAT </w:instrText>
      </w:r>
      <w:r w:rsidRPr="006F6B4C">
        <w:rPr>
          <w:szCs w:val="22"/>
        </w:rPr>
      </w:r>
      <w:r w:rsidRPr="006F6B4C">
        <w:rPr>
          <w:szCs w:val="22"/>
        </w:rPr>
        <w:fldChar w:fldCharType="separate"/>
      </w:r>
      <w:r w:rsidR="00846495">
        <w:rPr>
          <w:szCs w:val="22"/>
        </w:rPr>
        <w:t>31.7</w:t>
      </w:r>
      <w:r w:rsidRPr="006F6B4C">
        <w:rPr>
          <w:szCs w:val="22"/>
        </w:rPr>
        <w:fldChar w:fldCharType="end"/>
      </w:r>
      <w:r w:rsidRPr="006F6B4C">
        <w:rPr>
          <w:szCs w:val="22"/>
        </w:rPr>
        <w:t>; a</w:t>
      </w:r>
    </w:p>
    <w:p w14:paraId="3559AAF4" w14:textId="77777777" w:rsidR="006116CD" w:rsidRPr="006F6B4C" w:rsidRDefault="006116CD" w:rsidP="00CA7C02">
      <w:pPr>
        <w:pStyle w:val="Claneka"/>
        <w:keepLines w:val="0"/>
        <w:widowControl/>
        <w:tabs>
          <w:tab w:val="clear" w:pos="992"/>
        </w:tabs>
        <w:ind w:left="1276" w:hanging="709"/>
        <w:rPr>
          <w:szCs w:val="22"/>
        </w:rPr>
      </w:pPr>
      <w:r w:rsidRPr="006F6B4C">
        <w:rPr>
          <w:szCs w:val="22"/>
        </w:rPr>
        <w:t xml:space="preserve">okolnost vylučující povinnost k náhradě újmy Poskytovatele trvá déle než třicet (30) dnů. </w:t>
      </w:r>
    </w:p>
    <w:p w14:paraId="4C0010AE" w14:textId="77777777" w:rsidR="0088663B" w:rsidRPr="006F6B4C" w:rsidRDefault="0088663B" w:rsidP="00CA4C35">
      <w:pPr>
        <w:pStyle w:val="Clanek11"/>
        <w:widowControl/>
        <w:rPr>
          <w:rFonts w:cs="Times New Roman"/>
          <w:szCs w:val="22"/>
        </w:rPr>
      </w:pPr>
      <w:bookmarkStart w:id="456" w:name="_Ref515735888"/>
      <w:r w:rsidRPr="006F6B4C">
        <w:rPr>
          <w:rFonts w:cs="Times New Roman"/>
          <w:szCs w:val="22"/>
        </w:rPr>
        <w:t>Objednatel je také oprávněn od této Servisní smlouvy odstoupit, pokud:</w:t>
      </w:r>
      <w:r w:rsidR="00C5582E" w:rsidRPr="006F6B4C">
        <w:rPr>
          <w:rFonts w:cs="Times New Roman"/>
          <w:szCs w:val="22"/>
        </w:rPr>
        <w:t xml:space="preserve"> </w:t>
      </w:r>
    </w:p>
    <w:p w14:paraId="398CCC56" w14:textId="77777777" w:rsidR="00C950EE" w:rsidRPr="006F6B4C" w:rsidRDefault="00C950EE" w:rsidP="00CA7C02">
      <w:pPr>
        <w:pStyle w:val="Claneka"/>
        <w:keepLines w:val="0"/>
        <w:widowControl/>
        <w:tabs>
          <w:tab w:val="clear" w:pos="992"/>
        </w:tabs>
        <w:ind w:left="1276" w:hanging="709"/>
        <w:rPr>
          <w:szCs w:val="22"/>
        </w:rPr>
      </w:pPr>
      <w:bookmarkStart w:id="457" w:name="_Ref120612520"/>
      <w:r w:rsidRPr="006F6B4C">
        <w:rPr>
          <w:szCs w:val="22"/>
        </w:rPr>
        <w:t>nebude schválena částka ze státního rozpočtu, či z jiných zdrojů (např. z EU), která je potřebná k úhradě za plnění této Servi</w:t>
      </w:r>
      <w:r w:rsidR="00066333" w:rsidRPr="006F6B4C">
        <w:rPr>
          <w:szCs w:val="22"/>
        </w:rPr>
        <w:t>sní smlouvy v následujícím roce;</w:t>
      </w:r>
      <w:bookmarkEnd w:id="457"/>
    </w:p>
    <w:p w14:paraId="6987D303" w14:textId="1E04061E" w:rsidR="00C950EE" w:rsidRDefault="00C950EE" w:rsidP="00CA7C02">
      <w:pPr>
        <w:pStyle w:val="Claneka"/>
        <w:keepLines w:val="0"/>
        <w:widowControl/>
        <w:tabs>
          <w:tab w:val="clear" w:pos="992"/>
        </w:tabs>
        <w:ind w:left="1276" w:hanging="709"/>
        <w:rPr>
          <w:szCs w:val="22"/>
        </w:rPr>
      </w:pPr>
      <w:bookmarkStart w:id="458" w:name="_Ref120612521"/>
      <w:r w:rsidRPr="006F6B4C">
        <w:rPr>
          <w:szCs w:val="22"/>
        </w:rPr>
        <w:t>bylo příslušným orgánem vydáno pravomocné rozhodnutí zakazující plnění této Servisní smlouvy;</w:t>
      </w:r>
      <w:bookmarkEnd w:id="458"/>
    </w:p>
    <w:p w14:paraId="3C971406" w14:textId="0191C2A1" w:rsidR="001F6CC2" w:rsidRPr="001F6CC2" w:rsidRDefault="001F6CC2" w:rsidP="001F6CC2">
      <w:pPr>
        <w:pStyle w:val="Claneka"/>
        <w:keepLines w:val="0"/>
        <w:widowControl/>
        <w:tabs>
          <w:tab w:val="clear" w:pos="992"/>
        </w:tabs>
        <w:ind w:left="1276" w:hanging="709"/>
        <w:rPr>
          <w:szCs w:val="22"/>
        </w:rPr>
      </w:pPr>
      <w:bookmarkStart w:id="459" w:name="_Ref131021839"/>
      <w:r w:rsidRPr="006F6B4C">
        <w:rPr>
          <w:szCs w:val="22"/>
        </w:rPr>
        <w:t xml:space="preserve">bylo příslušným orgánem vydáno pravomocné rozhodnutí </w:t>
      </w:r>
      <w:r>
        <w:rPr>
          <w:szCs w:val="22"/>
        </w:rPr>
        <w:t>o neplatnosti ukončení původní servisní smlouvy</w:t>
      </w:r>
      <w:r w:rsidR="005111D6">
        <w:rPr>
          <w:szCs w:val="22"/>
        </w:rPr>
        <w:t xml:space="preserve"> týkající se Systému</w:t>
      </w:r>
      <w:r>
        <w:rPr>
          <w:szCs w:val="22"/>
        </w:rPr>
        <w:t>, přičemž na základě tohoto ukončení původní servisní smlouvy Objednatel uzavřel tuto Servisní smlouvu prostřednictvím vyhrazené změny poskytovatele</w:t>
      </w:r>
      <w:r w:rsidRPr="006F6B4C">
        <w:rPr>
          <w:szCs w:val="22"/>
        </w:rPr>
        <w:t>; a</w:t>
      </w:r>
      <w:bookmarkEnd w:id="459"/>
      <w:r>
        <w:rPr>
          <w:szCs w:val="22"/>
        </w:rPr>
        <w:t xml:space="preserve"> </w:t>
      </w:r>
    </w:p>
    <w:p w14:paraId="1AB6F6C7" w14:textId="19E2D700" w:rsidR="0088663B" w:rsidRPr="006F6B4C" w:rsidRDefault="00C950EE" w:rsidP="00CA7C02">
      <w:pPr>
        <w:pStyle w:val="Claneka"/>
        <w:keepLines w:val="0"/>
        <w:widowControl/>
        <w:tabs>
          <w:tab w:val="clear" w:pos="992"/>
        </w:tabs>
        <w:ind w:left="1276" w:hanging="709"/>
        <w:rPr>
          <w:szCs w:val="22"/>
        </w:rPr>
      </w:pPr>
      <w:r w:rsidRPr="006F6B4C">
        <w:rPr>
          <w:szCs w:val="22"/>
        </w:rPr>
        <w:t xml:space="preserve">proti Poskytovateli je zahájeno trestní </w:t>
      </w:r>
      <w:r w:rsidR="00572E3A" w:rsidRPr="006F6B4C">
        <w:rPr>
          <w:szCs w:val="22"/>
        </w:rPr>
        <w:t>řízení</w:t>
      </w:r>
      <w:r w:rsidRPr="006F6B4C">
        <w:rPr>
          <w:szCs w:val="22"/>
        </w:rPr>
        <w:t xml:space="preserve"> pro trestný čin podle zákona č. 418/2011 Sb., o trestní odpovědnosti právnických osob, ve znění pozdějších předpisů.</w:t>
      </w:r>
      <w:r w:rsidR="005111D6">
        <w:rPr>
          <w:szCs w:val="22"/>
        </w:rPr>
        <w:t xml:space="preserve"> </w:t>
      </w:r>
    </w:p>
    <w:p w14:paraId="7825FE37" w14:textId="77777777" w:rsidR="006116CD" w:rsidRPr="006F6B4C" w:rsidRDefault="006116CD" w:rsidP="00CA4C35">
      <w:pPr>
        <w:pStyle w:val="Clanek11"/>
        <w:widowControl/>
        <w:rPr>
          <w:rFonts w:cs="Times New Roman"/>
          <w:szCs w:val="22"/>
        </w:rPr>
      </w:pPr>
      <w:r w:rsidRPr="006F6B4C">
        <w:rPr>
          <w:rFonts w:cs="Times New Roman"/>
          <w:szCs w:val="22"/>
          <w:u w:val="single"/>
        </w:rPr>
        <w:t>Odstoupení od Servisní smlouvy Poskytovatelem.</w:t>
      </w:r>
      <w:r w:rsidRPr="006F6B4C">
        <w:rPr>
          <w:rFonts w:cs="Times New Roman"/>
          <w:szCs w:val="22"/>
        </w:rPr>
        <w:t xml:space="preserve"> Poskytovatel je oprávněn odstoupit od této Servisní smlouvy pouze v případě, že:</w:t>
      </w:r>
      <w:bookmarkEnd w:id="456"/>
    </w:p>
    <w:p w14:paraId="64968096" w14:textId="7EEDC095" w:rsidR="006116CD" w:rsidRPr="006F6B4C" w:rsidRDefault="006116CD" w:rsidP="00CA7C02">
      <w:pPr>
        <w:pStyle w:val="Claneka"/>
        <w:keepLines w:val="0"/>
        <w:widowControl/>
        <w:tabs>
          <w:tab w:val="clear" w:pos="992"/>
        </w:tabs>
        <w:ind w:left="1276" w:hanging="709"/>
        <w:rPr>
          <w:szCs w:val="22"/>
        </w:rPr>
      </w:pPr>
      <w:bookmarkStart w:id="460" w:name="_Ref120612478"/>
      <w:r w:rsidRPr="006F6B4C">
        <w:rPr>
          <w:szCs w:val="22"/>
        </w:rPr>
        <w:t>Objednatel je v prodlení se zaplacením</w:t>
      </w:r>
      <w:r w:rsidR="00EC2CC0">
        <w:rPr>
          <w:szCs w:val="22"/>
        </w:rPr>
        <w:t xml:space="preserve"> Ceny převzetí,</w:t>
      </w:r>
      <w:r w:rsidRPr="006F6B4C">
        <w:rPr>
          <w:szCs w:val="22"/>
        </w:rPr>
        <w:t xml:space="preserve"> Ceny </w:t>
      </w:r>
      <w:r w:rsidR="00A8625F" w:rsidRPr="006F6B4C">
        <w:rPr>
          <w:szCs w:val="22"/>
        </w:rPr>
        <w:t xml:space="preserve">paušálních </w:t>
      </w:r>
      <w:r w:rsidRPr="006F6B4C">
        <w:rPr>
          <w:szCs w:val="22"/>
        </w:rPr>
        <w:t>služeb nebo Ceny Služeb na</w:t>
      </w:r>
      <w:r w:rsidR="00FE4878" w:rsidRPr="006F6B4C">
        <w:rPr>
          <w:szCs w:val="22"/>
        </w:rPr>
        <w:t> </w:t>
      </w:r>
      <w:r w:rsidRPr="006F6B4C">
        <w:rPr>
          <w:szCs w:val="22"/>
        </w:rPr>
        <w:t>objednávku, a toto své porušení nen</w:t>
      </w:r>
      <w:r w:rsidR="009B2513" w:rsidRPr="006F6B4C">
        <w:rPr>
          <w:szCs w:val="22"/>
        </w:rPr>
        <w:t xml:space="preserve">apraví do </w:t>
      </w:r>
      <w:r w:rsidR="00444694" w:rsidRPr="006F6B4C">
        <w:rPr>
          <w:szCs w:val="22"/>
        </w:rPr>
        <w:t xml:space="preserve">třiceti </w:t>
      </w:r>
      <w:r w:rsidR="009B2513" w:rsidRPr="006F6B4C">
        <w:rPr>
          <w:szCs w:val="22"/>
        </w:rPr>
        <w:t>(</w:t>
      </w:r>
      <w:r w:rsidR="00444694" w:rsidRPr="006F6B4C">
        <w:rPr>
          <w:szCs w:val="22"/>
        </w:rPr>
        <w:t>30</w:t>
      </w:r>
      <w:r w:rsidR="009B2513" w:rsidRPr="006F6B4C">
        <w:rPr>
          <w:szCs w:val="22"/>
        </w:rPr>
        <w:t>) dnů ode </w:t>
      </w:r>
      <w:r w:rsidRPr="006F6B4C">
        <w:rPr>
          <w:szCs w:val="22"/>
        </w:rPr>
        <w:t>dne obdržení písemné výzvy k nápravě, v níž bude Poskytovatelem výslovně upozorněn na možnost Poskytovatele odstoupit od této Servisní smlouvy;</w:t>
      </w:r>
      <w:bookmarkEnd w:id="460"/>
    </w:p>
    <w:p w14:paraId="7CCFD706" w14:textId="3F98709F" w:rsidR="006116CD" w:rsidRPr="006F6B4C" w:rsidRDefault="006116CD" w:rsidP="00CA7C02">
      <w:pPr>
        <w:pStyle w:val="Claneka"/>
        <w:keepLines w:val="0"/>
        <w:widowControl/>
        <w:tabs>
          <w:tab w:val="clear" w:pos="992"/>
        </w:tabs>
        <w:ind w:left="1276" w:hanging="709"/>
        <w:rPr>
          <w:szCs w:val="22"/>
        </w:rPr>
      </w:pPr>
      <w:bookmarkStart w:id="461" w:name="_Ref120612479"/>
      <w:r w:rsidRPr="006F6B4C">
        <w:rPr>
          <w:szCs w:val="22"/>
        </w:rPr>
        <w:t>Objednatel poruší jinak přímo tuto S</w:t>
      </w:r>
      <w:r w:rsidR="00833069" w:rsidRPr="006F6B4C">
        <w:rPr>
          <w:szCs w:val="22"/>
        </w:rPr>
        <w:t>ervisní s</w:t>
      </w:r>
      <w:r w:rsidRPr="006F6B4C">
        <w:rPr>
          <w:szCs w:val="22"/>
        </w:rPr>
        <w:t>mlouvu podstatným způsobem, toto své porušení nenapraví do třiceti (30) dnů ode dne obdržení písemné v</w:t>
      </w:r>
      <w:r w:rsidR="00381F1E" w:rsidRPr="006F6B4C">
        <w:rPr>
          <w:szCs w:val="22"/>
        </w:rPr>
        <w:t>ýzvy k nápravě</w:t>
      </w:r>
      <w:r w:rsidRPr="006F6B4C">
        <w:rPr>
          <w:szCs w:val="22"/>
        </w:rPr>
        <w:t>, v níž bude Poskytovatelem výslovně upozorněn na možnost Poskytovatele odstoupit od této Servisní smlouvy; nebo</w:t>
      </w:r>
      <w:bookmarkEnd w:id="461"/>
      <w:r w:rsidRPr="006F6B4C">
        <w:rPr>
          <w:szCs w:val="22"/>
        </w:rPr>
        <w:t xml:space="preserve"> </w:t>
      </w:r>
    </w:p>
    <w:p w14:paraId="4C790DE5" w14:textId="77777777" w:rsidR="006116CD" w:rsidRPr="006F6B4C" w:rsidRDefault="006116CD" w:rsidP="00CA7C02">
      <w:pPr>
        <w:pStyle w:val="Claneka"/>
        <w:keepLines w:val="0"/>
        <w:widowControl/>
        <w:tabs>
          <w:tab w:val="clear" w:pos="992"/>
        </w:tabs>
        <w:ind w:left="1276" w:hanging="709"/>
        <w:rPr>
          <w:szCs w:val="22"/>
        </w:rPr>
      </w:pPr>
      <w:r w:rsidRPr="006F6B4C">
        <w:rPr>
          <w:szCs w:val="22"/>
        </w:rPr>
        <w:t>okolnost vylučující povinnost k náhradě újmy Objednatele trvá déle než třicet (30) dnů.</w:t>
      </w:r>
    </w:p>
    <w:p w14:paraId="5B16E8D3" w14:textId="2C3A4354" w:rsidR="009F31E8" w:rsidRPr="006F6B4C" w:rsidRDefault="006116CD" w:rsidP="00CA4C35">
      <w:pPr>
        <w:pStyle w:val="Clanek11"/>
        <w:widowControl/>
        <w:rPr>
          <w:rFonts w:cs="Times New Roman"/>
          <w:szCs w:val="22"/>
        </w:rPr>
      </w:pPr>
      <w:bookmarkStart w:id="462" w:name="_Ref516576939"/>
      <w:r w:rsidRPr="006F6B4C">
        <w:rPr>
          <w:rFonts w:cs="Times New Roman"/>
          <w:szCs w:val="22"/>
          <w:u w:val="single"/>
        </w:rPr>
        <w:t>Přetrvávající ustanovení</w:t>
      </w:r>
      <w:r w:rsidRPr="006F6B4C">
        <w:rPr>
          <w:rFonts w:cs="Times New Roman"/>
          <w:szCs w:val="22"/>
        </w:rPr>
        <w:t>. Zánik smluvního vztahu založeného touto Servisní smlouvou nemá vliv na ustanovení této Servisní smlouvy, která dle své povahy mají trvat i po skončení poskytování Služeb, zejména</w:t>
      </w:r>
      <w:r w:rsidR="009F31E8" w:rsidRPr="006F6B4C">
        <w:rPr>
          <w:rFonts w:cs="Times New Roman"/>
          <w:szCs w:val="22"/>
        </w:rPr>
        <w:t>:</w:t>
      </w:r>
      <w:r w:rsidR="00DF3485" w:rsidRPr="006F6B4C">
        <w:rPr>
          <w:rFonts w:cs="Times New Roman"/>
          <w:szCs w:val="22"/>
        </w:rPr>
        <w:t xml:space="preserve"> </w:t>
      </w:r>
      <w:r w:rsidR="00AA2755" w:rsidRPr="006F6B4C">
        <w:rPr>
          <w:rFonts w:cs="Times New Roman"/>
          <w:szCs w:val="22"/>
        </w:rPr>
        <w:t xml:space="preserve">Článek </w:t>
      </w:r>
      <w:r w:rsidR="00DF3485" w:rsidRPr="006F6B4C">
        <w:rPr>
          <w:rFonts w:cs="Times New Roman"/>
          <w:szCs w:val="22"/>
        </w:rPr>
        <w:fldChar w:fldCharType="begin"/>
      </w:r>
      <w:r w:rsidR="00DF3485" w:rsidRPr="006F6B4C">
        <w:rPr>
          <w:rFonts w:cs="Times New Roman"/>
          <w:szCs w:val="22"/>
        </w:rPr>
        <w:instrText xml:space="preserve"> REF _Ref516577076 \r \h </w:instrText>
      </w:r>
      <w:r w:rsidR="0056038E" w:rsidRPr="006F6B4C">
        <w:rPr>
          <w:rFonts w:cs="Times New Roman"/>
          <w:szCs w:val="22"/>
        </w:rPr>
        <w:instrText xml:space="preserve"> \* MERGEFORMAT </w:instrText>
      </w:r>
      <w:r w:rsidR="00DF3485" w:rsidRPr="006F6B4C">
        <w:rPr>
          <w:rFonts w:cs="Times New Roman"/>
          <w:szCs w:val="22"/>
        </w:rPr>
      </w:r>
      <w:r w:rsidR="00DF3485" w:rsidRPr="006F6B4C">
        <w:rPr>
          <w:rFonts w:cs="Times New Roman"/>
          <w:szCs w:val="22"/>
        </w:rPr>
        <w:fldChar w:fldCharType="separate"/>
      </w:r>
      <w:r w:rsidR="00846495">
        <w:rPr>
          <w:rFonts w:cs="Times New Roman"/>
          <w:szCs w:val="22"/>
        </w:rPr>
        <w:t>8.13</w:t>
      </w:r>
      <w:r w:rsidR="00DF3485" w:rsidRPr="006F6B4C">
        <w:rPr>
          <w:rFonts w:cs="Times New Roman"/>
          <w:szCs w:val="22"/>
        </w:rPr>
        <w:fldChar w:fldCharType="end"/>
      </w:r>
      <w:r w:rsidR="00DF3485" w:rsidRPr="006F6B4C">
        <w:rPr>
          <w:rFonts w:cs="Times New Roman"/>
          <w:szCs w:val="22"/>
        </w:rPr>
        <w:t xml:space="preserve">, </w:t>
      </w:r>
      <w:r w:rsidR="00DF3485" w:rsidRPr="006F6B4C">
        <w:rPr>
          <w:rFonts w:cs="Times New Roman"/>
          <w:szCs w:val="22"/>
        </w:rPr>
        <w:fldChar w:fldCharType="begin"/>
      </w:r>
      <w:r w:rsidR="00DF3485" w:rsidRPr="006F6B4C">
        <w:rPr>
          <w:rFonts w:cs="Times New Roman"/>
          <w:szCs w:val="22"/>
        </w:rPr>
        <w:instrText xml:space="preserve"> REF _Ref515806432 \r \h </w:instrText>
      </w:r>
      <w:r w:rsidR="0056038E" w:rsidRPr="006F6B4C">
        <w:rPr>
          <w:rFonts w:cs="Times New Roman"/>
          <w:szCs w:val="22"/>
        </w:rPr>
        <w:instrText xml:space="preserve"> \* MERGEFORMAT </w:instrText>
      </w:r>
      <w:r w:rsidR="00DF3485" w:rsidRPr="006F6B4C">
        <w:rPr>
          <w:rFonts w:cs="Times New Roman"/>
          <w:szCs w:val="22"/>
        </w:rPr>
      </w:r>
      <w:r w:rsidR="00DF3485" w:rsidRPr="006F6B4C">
        <w:rPr>
          <w:rFonts w:cs="Times New Roman"/>
          <w:szCs w:val="22"/>
        </w:rPr>
        <w:fldChar w:fldCharType="separate"/>
      </w:r>
      <w:r w:rsidR="00846495">
        <w:rPr>
          <w:rFonts w:cs="Times New Roman"/>
          <w:szCs w:val="22"/>
        </w:rPr>
        <w:t>8.14</w:t>
      </w:r>
      <w:r w:rsidR="00DF3485" w:rsidRPr="006F6B4C">
        <w:rPr>
          <w:rFonts w:cs="Times New Roman"/>
          <w:szCs w:val="22"/>
        </w:rPr>
        <w:fldChar w:fldCharType="end"/>
      </w:r>
      <w:r w:rsidR="00DF3485" w:rsidRPr="006F6B4C">
        <w:rPr>
          <w:rFonts w:cs="Times New Roman"/>
          <w:szCs w:val="22"/>
        </w:rPr>
        <w:t xml:space="preserve">, </w:t>
      </w:r>
      <w:r w:rsidR="00DF3485" w:rsidRPr="006F6B4C">
        <w:rPr>
          <w:rFonts w:cs="Times New Roman"/>
          <w:szCs w:val="22"/>
        </w:rPr>
        <w:fldChar w:fldCharType="begin"/>
      </w:r>
      <w:r w:rsidR="00DF3485" w:rsidRPr="006F6B4C">
        <w:rPr>
          <w:rFonts w:cs="Times New Roman"/>
          <w:szCs w:val="22"/>
        </w:rPr>
        <w:instrText xml:space="preserve"> REF _Ref516577111 \r \h </w:instrText>
      </w:r>
      <w:r w:rsidR="0056038E" w:rsidRPr="006F6B4C">
        <w:rPr>
          <w:rFonts w:cs="Times New Roman"/>
          <w:szCs w:val="22"/>
        </w:rPr>
        <w:instrText xml:space="preserve"> \* MERGEFORMAT </w:instrText>
      </w:r>
      <w:r w:rsidR="00DF3485" w:rsidRPr="006F6B4C">
        <w:rPr>
          <w:rFonts w:cs="Times New Roman"/>
          <w:szCs w:val="22"/>
        </w:rPr>
      </w:r>
      <w:r w:rsidR="00DF3485" w:rsidRPr="006F6B4C">
        <w:rPr>
          <w:rFonts w:cs="Times New Roman"/>
          <w:szCs w:val="22"/>
        </w:rPr>
        <w:fldChar w:fldCharType="separate"/>
      </w:r>
      <w:r w:rsidR="00846495">
        <w:rPr>
          <w:rFonts w:cs="Times New Roman"/>
          <w:szCs w:val="22"/>
        </w:rPr>
        <w:t>8.15</w:t>
      </w:r>
      <w:r w:rsidR="00DF3485" w:rsidRPr="006F6B4C">
        <w:rPr>
          <w:rFonts w:cs="Times New Roman"/>
          <w:szCs w:val="22"/>
        </w:rPr>
        <w:fldChar w:fldCharType="end"/>
      </w:r>
      <w:r w:rsidR="00DF3485" w:rsidRPr="006F6B4C">
        <w:rPr>
          <w:rFonts w:cs="Times New Roman"/>
          <w:szCs w:val="22"/>
        </w:rPr>
        <w:t xml:space="preserve">, </w:t>
      </w:r>
      <w:r w:rsidR="00DF3485" w:rsidRPr="006F6B4C">
        <w:rPr>
          <w:rFonts w:cs="Times New Roman"/>
          <w:szCs w:val="22"/>
        </w:rPr>
        <w:fldChar w:fldCharType="begin"/>
      </w:r>
      <w:r w:rsidR="00DF3485" w:rsidRPr="006F6B4C">
        <w:rPr>
          <w:rFonts w:cs="Times New Roman"/>
          <w:szCs w:val="22"/>
        </w:rPr>
        <w:instrText xml:space="preserve"> REF _Ref516577126 \r \h </w:instrText>
      </w:r>
      <w:r w:rsidR="0056038E" w:rsidRPr="006F6B4C">
        <w:rPr>
          <w:rFonts w:cs="Times New Roman"/>
          <w:szCs w:val="22"/>
        </w:rPr>
        <w:instrText xml:space="preserve"> \* MERGEFORMAT </w:instrText>
      </w:r>
      <w:r w:rsidR="00DF3485" w:rsidRPr="006F6B4C">
        <w:rPr>
          <w:rFonts w:cs="Times New Roman"/>
          <w:szCs w:val="22"/>
        </w:rPr>
      </w:r>
      <w:r w:rsidR="00DF3485" w:rsidRPr="006F6B4C">
        <w:rPr>
          <w:rFonts w:cs="Times New Roman"/>
          <w:szCs w:val="22"/>
        </w:rPr>
        <w:fldChar w:fldCharType="separate"/>
      </w:r>
      <w:r w:rsidR="00846495">
        <w:rPr>
          <w:rFonts w:cs="Times New Roman"/>
          <w:szCs w:val="22"/>
        </w:rPr>
        <w:t>8.16</w:t>
      </w:r>
      <w:r w:rsidR="00DF3485" w:rsidRPr="006F6B4C">
        <w:rPr>
          <w:rFonts w:cs="Times New Roman"/>
          <w:szCs w:val="22"/>
        </w:rPr>
        <w:fldChar w:fldCharType="end"/>
      </w:r>
      <w:r w:rsidR="00DF3485" w:rsidRPr="006F6B4C">
        <w:rPr>
          <w:rFonts w:cs="Times New Roman"/>
          <w:szCs w:val="22"/>
        </w:rPr>
        <w:t xml:space="preserve">, </w:t>
      </w:r>
      <w:r w:rsidR="00DF3485" w:rsidRPr="006F6B4C">
        <w:rPr>
          <w:rFonts w:cs="Times New Roman"/>
          <w:szCs w:val="22"/>
        </w:rPr>
        <w:fldChar w:fldCharType="begin"/>
      </w:r>
      <w:r w:rsidR="00DF3485" w:rsidRPr="006F6B4C">
        <w:rPr>
          <w:rFonts w:cs="Times New Roman"/>
          <w:szCs w:val="22"/>
        </w:rPr>
        <w:instrText xml:space="preserve"> REF _Ref516577139 \r \h </w:instrText>
      </w:r>
      <w:r w:rsidR="0056038E" w:rsidRPr="006F6B4C">
        <w:rPr>
          <w:rFonts w:cs="Times New Roman"/>
          <w:szCs w:val="22"/>
        </w:rPr>
        <w:instrText xml:space="preserve"> \* MERGEFORMAT </w:instrText>
      </w:r>
      <w:r w:rsidR="00DF3485" w:rsidRPr="006F6B4C">
        <w:rPr>
          <w:rFonts w:cs="Times New Roman"/>
          <w:szCs w:val="22"/>
        </w:rPr>
      </w:r>
      <w:r w:rsidR="00DF3485" w:rsidRPr="006F6B4C">
        <w:rPr>
          <w:rFonts w:cs="Times New Roman"/>
          <w:szCs w:val="22"/>
        </w:rPr>
        <w:fldChar w:fldCharType="separate"/>
      </w:r>
      <w:r w:rsidR="00846495">
        <w:rPr>
          <w:rFonts w:cs="Times New Roman"/>
          <w:szCs w:val="22"/>
        </w:rPr>
        <w:t>8.17</w:t>
      </w:r>
      <w:r w:rsidR="00DF3485" w:rsidRPr="006F6B4C">
        <w:rPr>
          <w:rFonts w:cs="Times New Roman"/>
          <w:szCs w:val="22"/>
        </w:rPr>
        <w:fldChar w:fldCharType="end"/>
      </w:r>
      <w:r w:rsidR="00DF3485" w:rsidRPr="006F6B4C">
        <w:rPr>
          <w:rFonts w:cs="Times New Roman"/>
          <w:szCs w:val="22"/>
        </w:rPr>
        <w:t xml:space="preserve">, </w:t>
      </w:r>
      <w:r w:rsidR="0078390F">
        <w:rPr>
          <w:rFonts w:cs="Times New Roman"/>
          <w:szCs w:val="22"/>
        </w:rPr>
        <w:fldChar w:fldCharType="begin"/>
      </w:r>
      <w:r w:rsidR="0078390F">
        <w:rPr>
          <w:rFonts w:cs="Times New Roman"/>
          <w:szCs w:val="22"/>
        </w:rPr>
        <w:instrText xml:space="preserve"> REF _Ref141179100 \r \h </w:instrText>
      </w:r>
      <w:r w:rsidR="0078390F">
        <w:rPr>
          <w:rFonts w:cs="Times New Roman"/>
          <w:szCs w:val="22"/>
        </w:rPr>
      </w:r>
      <w:r w:rsidR="0078390F">
        <w:rPr>
          <w:rFonts w:cs="Times New Roman"/>
          <w:szCs w:val="22"/>
        </w:rPr>
        <w:fldChar w:fldCharType="separate"/>
      </w:r>
      <w:r w:rsidR="00846495">
        <w:rPr>
          <w:rFonts w:cs="Times New Roman"/>
          <w:szCs w:val="22"/>
        </w:rPr>
        <w:t>12.6(o)</w:t>
      </w:r>
      <w:r w:rsidR="0078390F">
        <w:rPr>
          <w:rFonts w:cs="Times New Roman"/>
          <w:szCs w:val="22"/>
        </w:rPr>
        <w:fldChar w:fldCharType="end"/>
      </w:r>
      <w:r w:rsidR="001B7390" w:rsidRPr="006F6B4C">
        <w:rPr>
          <w:rFonts w:cs="Times New Roman"/>
          <w:szCs w:val="22"/>
        </w:rPr>
        <w:t xml:space="preserve"> , </w:t>
      </w:r>
      <w:r w:rsidR="001B7390" w:rsidRPr="006F6B4C">
        <w:rPr>
          <w:rFonts w:cs="Times New Roman"/>
          <w:szCs w:val="22"/>
        </w:rPr>
        <w:fldChar w:fldCharType="begin"/>
      </w:r>
      <w:r w:rsidR="001B7390" w:rsidRPr="006F6B4C">
        <w:rPr>
          <w:rFonts w:cs="Times New Roman"/>
          <w:szCs w:val="22"/>
        </w:rPr>
        <w:instrText xml:space="preserve"> REF _Ref516577398 \r \h </w:instrText>
      </w:r>
      <w:r w:rsidR="0056038E" w:rsidRPr="006F6B4C">
        <w:rPr>
          <w:rFonts w:cs="Times New Roman"/>
          <w:szCs w:val="22"/>
        </w:rPr>
        <w:instrText xml:space="preserve"> \* MERGEFORMAT </w:instrText>
      </w:r>
      <w:r w:rsidR="001B7390" w:rsidRPr="006F6B4C">
        <w:rPr>
          <w:rFonts w:cs="Times New Roman"/>
          <w:szCs w:val="22"/>
        </w:rPr>
      </w:r>
      <w:r w:rsidR="001B7390" w:rsidRPr="006F6B4C">
        <w:rPr>
          <w:rFonts w:cs="Times New Roman"/>
          <w:szCs w:val="22"/>
        </w:rPr>
        <w:fldChar w:fldCharType="separate"/>
      </w:r>
      <w:r w:rsidR="00846495">
        <w:rPr>
          <w:rFonts w:cs="Times New Roman"/>
          <w:szCs w:val="22"/>
        </w:rPr>
        <w:t>12.6(r)</w:t>
      </w:r>
      <w:r w:rsidR="001B7390" w:rsidRPr="006F6B4C">
        <w:rPr>
          <w:rFonts w:cs="Times New Roman"/>
          <w:szCs w:val="22"/>
        </w:rPr>
        <w:fldChar w:fldCharType="end"/>
      </w:r>
      <w:r w:rsidR="001B7390" w:rsidRPr="006F6B4C">
        <w:rPr>
          <w:rFonts w:cs="Times New Roman"/>
          <w:szCs w:val="22"/>
        </w:rPr>
        <w:t xml:space="preserve">, </w:t>
      </w:r>
      <w:r w:rsidR="001B7390" w:rsidRPr="006F6B4C">
        <w:rPr>
          <w:rFonts w:cs="Times New Roman"/>
          <w:szCs w:val="22"/>
        </w:rPr>
        <w:fldChar w:fldCharType="begin"/>
      </w:r>
      <w:r w:rsidR="001B7390" w:rsidRPr="006F6B4C">
        <w:rPr>
          <w:rFonts w:cs="Times New Roman"/>
          <w:szCs w:val="22"/>
        </w:rPr>
        <w:instrText xml:space="preserve"> REF _Ref516577416 \r \h </w:instrText>
      </w:r>
      <w:r w:rsidR="0056038E" w:rsidRPr="006F6B4C">
        <w:rPr>
          <w:rFonts w:cs="Times New Roman"/>
          <w:szCs w:val="22"/>
        </w:rPr>
        <w:instrText xml:space="preserve"> \* MERGEFORMAT </w:instrText>
      </w:r>
      <w:r w:rsidR="001B7390" w:rsidRPr="006F6B4C">
        <w:rPr>
          <w:rFonts w:cs="Times New Roman"/>
          <w:szCs w:val="22"/>
        </w:rPr>
      </w:r>
      <w:r w:rsidR="001B7390" w:rsidRPr="006F6B4C">
        <w:rPr>
          <w:rFonts w:cs="Times New Roman"/>
          <w:szCs w:val="22"/>
        </w:rPr>
        <w:fldChar w:fldCharType="separate"/>
      </w:r>
      <w:r w:rsidR="00846495">
        <w:rPr>
          <w:rFonts w:cs="Times New Roman"/>
          <w:szCs w:val="22"/>
        </w:rPr>
        <w:t>12.6(s)</w:t>
      </w:r>
      <w:r w:rsidR="001B7390" w:rsidRPr="006F6B4C">
        <w:rPr>
          <w:rFonts w:cs="Times New Roman"/>
          <w:szCs w:val="22"/>
        </w:rPr>
        <w:fldChar w:fldCharType="end"/>
      </w:r>
      <w:r w:rsidR="00CB2C47" w:rsidRPr="006F6B4C">
        <w:rPr>
          <w:rFonts w:cs="Times New Roman"/>
          <w:szCs w:val="22"/>
        </w:rPr>
        <w:t xml:space="preserve">, </w:t>
      </w:r>
      <w:r w:rsidR="009F31E8" w:rsidRPr="006F6B4C">
        <w:rPr>
          <w:rFonts w:cs="Times New Roman"/>
          <w:szCs w:val="22"/>
        </w:rPr>
        <w:fldChar w:fldCharType="begin"/>
      </w:r>
      <w:r w:rsidR="009F31E8" w:rsidRPr="006F6B4C">
        <w:rPr>
          <w:rFonts w:cs="Times New Roman"/>
          <w:szCs w:val="22"/>
        </w:rPr>
        <w:instrText xml:space="preserve"> REF _Ref515810751 \r \h </w:instrText>
      </w:r>
      <w:r w:rsidR="0056038E" w:rsidRPr="006F6B4C">
        <w:rPr>
          <w:rFonts w:cs="Times New Roman"/>
          <w:szCs w:val="22"/>
        </w:rPr>
        <w:instrText xml:space="preserve"> \* MERGEFORMAT </w:instrText>
      </w:r>
      <w:r w:rsidR="009F31E8" w:rsidRPr="006F6B4C">
        <w:rPr>
          <w:rFonts w:cs="Times New Roman"/>
          <w:szCs w:val="22"/>
        </w:rPr>
      </w:r>
      <w:r w:rsidR="009F31E8" w:rsidRPr="006F6B4C">
        <w:rPr>
          <w:rFonts w:cs="Times New Roman"/>
          <w:szCs w:val="22"/>
        </w:rPr>
        <w:fldChar w:fldCharType="separate"/>
      </w:r>
      <w:r w:rsidR="00846495">
        <w:rPr>
          <w:rFonts w:cs="Times New Roman"/>
          <w:szCs w:val="22"/>
        </w:rPr>
        <w:t>14</w:t>
      </w:r>
      <w:r w:rsidR="009F31E8" w:rsidRPr="006F6B4C">
        <w:rPr>
          <w:rFonts w:cs="Times New Roman"/>
          <w:szCs w:val="22"/>
        </w:rPr>
        <w:fldChar w:fldCharType="end"/>
      </w:r>
      <w:r w:rsidR="009F31E8" w:rsidRPr="006F6B4C">
        <w:rPr>
          <w:rFonts w:cs="Times New Roman"/>
          <w:szCs w:val="22"/>
        </w:rPr>
        <w:t xml:space="preserve"> </w:t>
      </w:r>
      <w:r w:rsidR="003A095A" w:rsidRPr="006F6B4C">
        <w:rPr>
          <w:rFonts w:cs="Times New Roman"/>
          <w:szCs w:val="22"/>
        </w:rPr>
        <w:t>(</w:t>
      </w:r>
      <w:r w:rsidR="003A095A" w:rsidRPr="006F6B4C">
        <w:rPr>
          <w:rFonts w:cs="Times New Roman"/>
          <w:i/>
          <w:szCs w:val="22"/>
        </w:rPr>
        <w:t>Práva duševního vlastnictví</w:t>
      </w:r>
      <w:r w:rsidR="003A095A" w:rsidRPr="006F6B4C">
        <w:rPr>
          <w:rFonts w:cs="Times New Roman"/>
          <w:szCs w:val="22"/>
        </w:rPr>
        <w:t>),</w:t>
      </w:r>
      <w:r w:rsidR="009F31E8" w:rsidRPr="006F6B4C">
        <w:rPr>
          <w:rFonts w:cs="Times New Roman"/>
          <w:szCs w:val="22"/>
        </w:rPr>
        <w:t xml:space="preserve"> </w:t>
      </w:r>
      <w:r w:rsidR="009F31E8" w:rsidRPr="006F6B4C">
        <w:rPr>
          <w:rFonts w:cs="Times New Roman"/>
          <w:szCs w:val="22"/>
        </w:rPr>
        <w:fldChar w:fldCharType="begin"/>
      </w:r>
      <w:r w:rsidR="009F31E8" w:rsidRPr="006F6B4C">
        <w:rPr>
          <w:rFonts w:cs="Times New Roman"/>
          <w:szCs w:val="22"/>
        </w:rPr>
        <w:instrText xml:space="preserve"> REF _Ref516575742 \r \h </w:instrText>
      </w:r>
      <w:r w:rsidR="0056038E" w:rsidRPr="006F6B4C">
        <w:rPr>
          <w:rFonts w:cs="Times New Roman"/>
          <w:szCs w:val="22"/>
        </w:rPr>
        <w:instrText xml:space="preserve"> \* MERGEFORMAT </w:instrText>
      </w:r>
      <w:r w:rsidR="009F31E8" w:rsidRPr="006F6B4C">
        <w:rPr>
          <w:rFonts w:cs="Times New Roman"/>
          <w:szCs w:val="22"/>
        </w:rPr>
      </w:r>
      <w:r w:rsidR="009F31E8" w:rsidRPr="006F6B4C">
        <w:rPr>
          <w:rFonts w:cs="Times New Roman"/>
          <w:szCs w:val="22"/>
        </w:rPr>
        <w:fldChar w:fldCharType="separate"/>
      </w:r>
      <w:r w:rsidR="00846495">
        <w:rPr>
          <w:rFonts w:cs="Times New Roman"/>
          <w:szCs w:val="22"/>
        </w:rPr>
        <w:t>15</w:t>
      </w:r>
      <w:r w:rsidR="009F31E8" w:rsidRPr="006F6B4C">
        <w:rPr>
          <w:rFonts w:cs="Times New Roman"/>
          <w:szCs w:val="22"/>
        </w:rPr>
        <w:fldChar w:fldCharType="end"/>
      </w:r>
      <w:r w:rsidR="009F31E8" w:rsidRPr="006F6B4C">
        <w:rPr>
          <w:rFonts w:cs="Times New Roman"/>
          <w:szCs w:val="22"/>
        </w:rPr>
        <w:t xml:space="preserve"> (</w:t>
      </w:r>
      <w:r w:rsidR="009F31E8" w:rsidRPr="006F6B4C">
        <w:rPr>
          <w:rFonts w:cs="Times New Roman"/>
          <w:i/>
          <w:szCs w:val="22"/>
        </w:rPr>
        <w:t>Zdrojový kód</w:t>
      </w:r>
      <w:r w:rsidR="009F31E8" w:rsidRPr="006F6B4C">
        <w:rPr>
          <w:rFonts w:cs="Times New Roman"/>
          <w:szCs w:val="22"/>
        </w:rPr>
        <w:t>),</w:t>
      </w:r>
      <w:r w:rsidR="006C1433" w:rsidRPr="006F6B4C">
        <w:rPr>
          <w:rFonts w:cs="Times New Roman"/>
          <w:szCs w:val="22"/>
        </w:rPr>
        <w:t xml:space="preserve"> </w:t>
      </w:r>
      <w:r w:rsidR="004F2628" w:rsidRPr="006F6B4C">
        <w:rPr>
          <w:rFonts w:cs="Times New Roman"/>
          <w:szCs w:val="22"/>
        </w:rPr>
        <w:fldChar w:fldCharType="begin"/>
      </w:r>
      <w:r w:rsidR="004F2628" w:rsidRPr="006F6B4C">
        <w:rPr>
          <w:rFonts w:cs="Times New Roman"/>
          <w:szCs w:val="22"/>
        </w:rPr>
        <w:instrText xml:space="preserve"> REF _Ref532815443 \r \h </w:instrText>
      </w:r>
      <w:r w:rsidR="0056038E" w:rsidRPr="006F6B4C">
        <w:rPr>
          <w:rFonts w:cs="Times New Roman"/>
          <w:szCs w:val="22"/>
        </w:rPr>
        <w:instrText xml:space="preserve"> \* MERGEFORMAT </w:instrText>
      </w:r>
      <w:r w:rsidR="004F2628" w:rsidRPr="006F6B4C">
        <w:rPr>
          <w:rFonts w:cs="Times New Roman"/>
          <w:szCs w:val="22"/>
        </w:rPr>
      </w:r>
      <w:r w:rsidR="004F2628" w:rsidRPr="006F6B4C">
        <w:rPr>
          <w:rFonts w:cs="Times New Roman"/>
          <w:szCs w:val="22"/>
        </w:rPr>
        <w:fldChar w:fldCharType="separate"/>
      </w:r>
      <w:r w:rsidR="00846495">
        <w:rPr>
          <w:rFonts w:cs="Times New Roman"/>
          <w:szCs w:val="22"/>
        </w:rPr>
        <w:t>17</w:t>
      </w:r>
      <w:r w:rsidR="004F2628" w:rsidRPr="006F6B4C">
        <w:rPr>
          <w:rFonts w:cs="Times New Roman"/>
          <w:szCs w:val="22"/>
        </w:rPr>
        <w:fldChar w:fldCharType="end"/>
      </w:r>
      <w:r w:rsidR="009054F6" w:rsidRPr="006F6B4C">
        <w:rPr>
          <w:rFonts w:cs="Times New Roman"/>
          <w:szCs w:val="22"/>
        </w:rPr>
        <w:t xml:space="preserve"> </w:t>
      </w:r>
      <w:r w:rsidR="009F31E8" w:rsidRPr="006F6B4C">
        <w:rPr>
          <w:rFonts w:cs="Times New Roman"/>
          <w:szCs w:val="22"/>
        </w:rPr>
        <w:t>(</w:t>
      </w:r>
      <w:r w:rsidR="009F31E8" w:rsidRPr="006F6B4C">
        <w:rPr>
          <w:rFonts w:cs="Times New Roman"/>
          <w:i/>
          <w:szCs w:val="22"/>
        </w:rPr>
        <w:t>Ochrana Osobních údajů</w:t>
      </w:r>
      <w:r w:rsidR="009F31E8" w:rsidRPr="006F6B4C">
        <w:rPr>
          <w:rFonts w:cs="Times New Roman"/>
          <w:szCs w:val="22"/>
        </w:rPr>
        <w:t xml:space="preserve">), </w:t>
      </w:r>
      <w:r w:rsidR="00A81307" w:rsidRPr="006F6B4C">
        <w:rPr>
          <w:rFonts w:cs="Times New Roman"/>
          <w:szCs w:val="22"/>
        </w:rPr>
        <w:fldChar w:fldCharType="begin"/>
      </w:r>
      <w:r w:rsidR="00A81307" w:rsidRPr="006F6B4C">
        <w:rPr>
          <w:rFonts w:cs="Times New Roman"/>
          <w:szCs w:val="22"/>
        </w:rPr>
        <w:instrText xml:space="preserve"> REF _Ref517375268 \r \h </w:instrText>
      </w:r>
      <w:r w:rsidR="0056038E" w:rsidRPr="006F6B4C">
        <w:rPr>
          <w:rFonts w:cs="Times New Roman"/>
          <w:szCs w:val="22"/>
        </w:rPr>
        <w:instrText xml:space="preserve"> \* MERGEFORMAT </w:instrText>
      </w:r>
      <w:r w:rsidR="00A81307" w:rsidRPr="006F6B4C">
        <w:rPr>
          <w:rFonts w:cs="Times New Roman"/>
          <w:szCs w:val="22"/>
        </w:rPr>
      </w:r>
      <w:r w:rsidR="00A81307" w:rsidRPr="006F6B4C">
        <w:rPr>
          <w:rFonts w:cs="Times New Roman"/>
          <w:szCs w:val="22"/>
        </w:rPr>
        <w:fldChar w:fldCharType="separate"/>
      </w:r>
      <w:r w:rsidR="00846495">
        <w:rPr>
          <w:rFonts w:cs="Times New Roman"/>
          <w:szCs w:val="22"/>
        </w:rPr>
        <w:t>21</w:t>
      </w:r>
      <w:r w:rsidR="00A81307" w:rsidRPr="006F6B4C">
        <w:rPr>
          <w:rFonts w:cs="Times New Roman"/>
          <w:szCs w:val="22"/>
        </w:rPr>
        <w:fldChar w:fldCharType="end"/>
      </w:r>
      <w:r w:rsidR="009F31E8" w:rsidRPr="006F6B4C">
        <w:rPr>
          <w:rFonts w:cs="Times New Roman"/>
          <w:szCs w:val="22"/>
        </w:rPr>
        <w:t xml:space="preserve"> (</w:t>
      </w:r>
      <w:r w:rsidR="001B7390" w:rsidRPr="006F6B4C">
        <w:rPr>
          <w:rFonts w:cs="Times New Roman"/>
          <w:i/>
          <w:szCs w:val="22"/>
        </w:rPr>
        <w:t>Nárok na </w:t>
      </w:r>
      <w:r w:rsidR="009F31E8" w:rsidRPr="006F6B4C">
        <w:rPr>
          <w:rFonts w:cs="Times New Roman"/>
          <w:i/>
          <w:szCs w:val="22"/>
        </w:rPr>
        <w:t>náhradu újmy</w:t>
      </w:r>
      <w:r w:rsidR="009F31E8" w:rsidRPr="006F6B4C">
        <w:rPr>
          <w:rFonts w:cs="Times New Roman"/>
          <w:szCs w:val="22"/>
        </w:rPr>
        <w:t xml:space="preserve">), </w:t>
      </w:r>
      <w:r w:rsidR="009F31E8" w:rsidRPr="006F6B4C">
        <w:rPr>
          <w:rFonts w:cs="Times New Roman"/>
          <w:szCs w:val="22"/>
        </w:rPr>
        <w:fldChar w:fldCharType="begin"/>
      </w:r>
      <w:r w:rsidR="009F31E8" w:rsidRPr="006F6B4C">
        <w:rPr>
          <w:rFonts w:cs="Times New Roman"/>
          <w:szCs w:val="22"/>
        </w:rPr>
        <w:instrText xml:space="preserve"> REF _Ref516576127 \r \h </w:instrText>
      </w:r>
      <w:r w:rsidR="0056038E" w:rsidRPr="006F6B4C">
        <w:rPr>
          <w:rFonts w:cs="Times New Roman"/>
          <w:szCs w:val="22"/>
        </w:rPr>
        <w:instrText xml:space="preserve"> \* MERGEFORMAT </w:instrText>
      </w:r>
      <w:r w:rsidR="009F31E8" w:rsidRPr="006F6B4C">
        <w:rPr>
          <w:rFonts w:cs="Times New Roman"/>
          <w:szCs w:val="22"/>
        </w:rPr>
      </w:r>
      <w:r w:rsidR="009F31E8" w:rsidRPr="006F6B4C">
        <w:rPr>
          <w:rFonts w:cs="Times New Roman"/>
          <w:szCs w:val="22"/>
        </w:rPr>
        <w:fldChar w:fldCharType="separate"/>
      </w:r>
      <w:r w:rsidR="00846495">
        <w:rPr>
          <w:rFonts w:cs="Times New Roman"/>
          <w:szCs w:val="22"/>
        </w:rPr>
        <w:t>22</w:t>
      </w:r>
      <w:r w:rsidR="009F31E8" w:rsidRPr="006F6B4C">
        <w:rPr>
          <w:rFonts w:cs="Times New Roman"/>
          <w:szCs w:val="22"/>
        </w:rPr>
        <w:fldChar w:fldCharType="end"/>
      </w:r>
      <w:r w:rsidR="009F31E8" w:rsidRPr="006F6B4C">
        <w:rPr>
          <w:rFonts w:cs="Times New Roman"/>
          <w:szCs w:val="22"/>
        </w:rPr>
        <w:t xml:space="preserve"> </w:t>
      </w:r>
      <w:r w:rsidRPr="006F6B4C">
        <w:rPr>
          <w:rFonts w:cs="Times New Roman"/>
          <w:szCs w:val="22"/>
        </w:rPr>
        <w:t>(</w:t>
      </w:r>
      <w:r w:rsidRPr="006F6B4C">
        <w:rPr>
          <w:rFonts w:cs="Times New Roman"/>
          <w:i/>
          <w:szCs w:val="22"/>
        </w:rPr>
        <w:t>Smlu</w:t>
      </w:r>
      <w:r w:rsidR="003A095A" w:rsidRPr="006F6B4C">
        <w:rPr>
          <w:rFonts w:cs="Times New Roman"/>
          <w:i/>
          <w:szCs w:val="22"/>
        </w:rPr>
        <w:t>vní pokuty a úroky z prodlení</w:t>
      </w:r>
      <w:r w:rsidR="003A095A" w:rsidRPr="006F6B4C">
        <w:rPr>
          <w:rFonts w:cs="Times New Roman"/>
          <w:szCs w:val="22"/>
        </w:rPr>
        <w:t>),</w:t>
      </w:r>
      <w:r w:rsidR="009F31E8" w:rsidRPr="006F6B4C">
        <w:rPr>
          <w:rFonts w:cs="Times New Roman"/>
          <w:szCs w:val="22"/>
        </w:rPr>
        <w:t xml:space="preserve"> </w:t>
      </w:r>
      <w:r w:rsidR="009F31E8" w:rsidRPr="006F6B4C">
        <w:rPr>
          <w:rFonts w:cs="Times New Roman"/>
          <w:szCs w:val="22"/>
        </w:rPr>
        <w:fldChar w:fldCharType="begin"/>
      </w:r>
      <w:r w:rsidR="009F31E8" w:rsidRPr="006F6B4C">
        <w:rPr>
          <w:rFonts w:cs="Times New Roman"/>
          <w:szCs w:val="22"/>
        </w:rPr>
        <w:instrText xml:space="preserve"> REF _Ref516342710 \r \h </w:instrText>
      </w:r>
      <w:r w:rsidR="0056038E" w:rsidRPr="006F6B4C">
        <w:rPr>
          <w:rFonts w:cs="Times New Roman"/>
          <w:szCs w:val="22"/>
        </w:rPr>
        <w:instrText xml:space="preserve"> \* MERGEFORMAT </w:instrText>
      </w:r>
      <w:r w:rsidR="009F31E8" w:rsidRPr="006F6B4C">
        <w:rPr>
          <w:rFonts w:cs="Times New Roman"/>
          <w:szCs w:val="22"/>
        </w:rPr>
      </w:r>
      <w:r w:rsidR="009F31E8" w:rsidRPr="006F6B4C">
        <w:rPr>
          <w:rFonts w:cs="Times New Roman"/>
          <w:szCs w:val="22"/>
        </w:rPr>
        <w:fldChar w:fldCharType="separate"/>
      </w:r>
      <w:r w:rsidR="00846495">
        <w:rPr>
          <w:rFonts w:cs="Times New Roman"/>
          <w:szCs w:val="22"/>
        </w:rPr>
        <w:t>23</w:t>
      </w:r>
      <w:r w:rsidR="009F31E8" w:rsidRPr="006F6B4C">
        <w:rPr>
          <w:rFonts w:cs="Times New Roman"/>
          <w:szCs w:val="22"/>
        </w:rPr>
        <w:fldChar w:fldCharType="end"/>
      </w:r>
      <w:r w:rsidR="003A095A" w:rsidRPr="006F6B4C">
        <w:rPr>
          <w:rFonts w:cs="Times New Roman"/>
          <w:szCs w:val="22"/>
        </w:rPr>
        <w:t xml:space="preserve"> </w:t>
      </w:r>
      <w:r w:rsidRPr="006F6B4C">
        <w:rPr>
          <w:rFonts w:cs="Times New Roman"/>
          <w:szCs w:val="22"/>
        </w:rPr>
        <w:t>(</w:t>
      </w:r>
      <w:r w:rsidR="005B0229" w:rsidRPr="006F6B4C">
        <w:rPr>
          <w:rFonts w:cs="Times New Roman"/>
          <w:i/>
          <w:szCs w:val="22"/>
        </w:rPr>
        <w:t>Záruka a</w:t>
      </w:r>
      <w:r w:rsidR="00924A75" w:rsidRPr="006F6B4C">
        <w:rPr>
          <w:rFonts w:cs="Times New Roman"/>
          <w:i/>
          <w:szCs w:val="22"/>
        </w:rPr>
        <w:t> </w:t>
      </w:r>
      <w:r w:rsidR="005B0229" w:rsidRPr="006F6B4C">
        <w:rPr>
          <w:rFonts w:cs="Times New Roman"/>
          <w:i/>
          <w:szCs w:val="22"/>
        </w:rPr>
        <w:t>práva z </w:t>
      </w:r>
      <w:r w:rsidRPr="006F6B4C">
        <w:rPr>
          <w:rFonts w:cs="Times New Roman"/>
          <w:i/>
          <w:szCs w:val="22"/>
        </w:rPr>
        <w:t>vadného plnění</w:t>
      </w:r>
      <w:r w:rsidRPr="006F6B4C">
        <w:rPr>
          <w:rFonts w:cs="Times New Roman"/>
          <w:szCs w:val="22"/>
        </w:rPr>
        <w:t>),</w:t>
      </w:r>
      <w:r w:rsidR="009F7263" w:rsidRPr="006F6B4C">
        <w:rPr>
          <w:rFonts w:cs="Times New Roman"/>
          <w:szCs w:val="22"/>
        </w:rPr>
        <w:t xml:space="preserve"> </w:t>
      </w:r>
      <w:r w:rsidR="005B0229" w:rsidRPr="006F6B4C">
        <w:rPr>
          <w:rFonts w:cs="Times New Roman"/>
          <w:szCs w:val="22"/>
        </w:rPr>
        <w:fldChar w:fldCharType="begin"/>
      </w:r>
      <w:r w:rsidR="005B0229" w:rsidRPr="006F6B4C">
        <w:rPr>
          <w:rFonts w:cs="Times New Roman"/>
          <w:szCs w:val="22"/>
        </w:rPr>
        <w:instrText xml:space="preserve"> REF _Ref516576326 \r \h </w:instrText>
      </w:r>
      <w:r w:rsidR="0056038E" w:rsidRPr="006F6B4C">
        <w:rPr>
          <w:rFonts w:cs="Times New Roman"/>
          <w:szCs w:val="22"/>
        </w:rPr>
        <w:instrText xml:space="preserve"> \* MERGEFORMAT </w:instrText>
      </w:r>
      <w:r w:rsidR="005B0229" w:rsidRPr="006F6B4C">
        <w:rPr>
          <w:rFonts w:cs="Times New Roman"/>
          <w:szCs w:val="22"/>
        </w:rPr>
      </w:r>
      <w:r w:rsidR="005B0229" w:rsidRPr="006F6B4C">
        <w:rPr>
          <w:rFonts w:cs="Times New Roman"/>
          <w:szCs w:val="22"/>
        </w:rPr>
        <w:fldChar w:fldCharType="separate"/>
      </w:r>
      <w:r w:rsidR="00846495">
        <w:rPr>
          <w:rFonts w:cs="Times New Roman"/>
          <w:szCs w:val="22"/>
        </w:rPr>
        <w:t>25</w:t>
      </w:r>
      <w:r w:rsidR="005B0229" w:rsidRPr="006F6B4C">
        <w:rPr>
          <w:rFonts w:cs="Times New Roman"/>
          <w:szCs w:val="22"/>
        </w:rPr>
        <w:fldChar w:fldCharType="end"/>
      </w:r>
      <w:r w:rsidR="00B66257">
        <w:rPr>
          <w:rFonts w:cs="Times New Roman"/>
          <w:szCs w:val="22"/>
        </w:rPr>
        <w:t> </w:t>
      </w:r>
      <w:r w:rsidRPr="006F6B4C">
        <w:rPr>
          <w:rFonts w:cs="Times New Roman"/>
          <w:szCs w:val="22"/>
        </w:rPr>
        <w:t>(</w:t>
      </w:r>
      <w:r w:rsidRPr="006F6B4C">
        <w:rPr>
          <w:rFonts w:cs="Times New Roman"/>
          <w:i/>
          <w:szCs w:val="22"/>
        </w:rPr>
        <w:t>Povinnosti související s ukončením smluvního vztahu</w:t>
      </w:r>
      <w:r w:rsidRPr="006F6B4C">
        <w:rPr>
          <w:rFonts w:cs="Times New Roman"/>
          <w:szCs w:val="22"/>
        </w:rPr>
        <w:t>)</w:t>
      </w:r>
      <w:r w:rsidR="005B0229" w:rsidRPr="006F6B4C">
        <w:rPr>
          <w:rFonts w:cs="Times New Roman"/>
          <w:szCs w:val="22"/>
        </w:rPr>
        <w:t xml:space="preserve">, </w:t>
      </w:r>
      <w:r w:rsidR="00276D24" w:rsidRPr="006F6B4C">
        <w:rPr>
          <w:rFonts w:cs="Times New Roman"/>
          <w:szCs w:val="22"/>
        </w:rPr>
        <w:fldChar w:fldCharType="begin"/>
      </w:r>
      <w:r w:rsidR="00276D24" w:rsidRPr="006F6B4C">
        <w:rPr>
          <w:rFonts w:cs="Times New Roman"/>
          <w:szCs w:val="22"/>
        </w:rPr>
        <w:instrText xml:space="preserve"> REF _Ref518378058 \r \h </w:instrText>
      </w:r>
      <w:r w:rsidR="0056038E" w:rsidRPr="006F6B4C">
        <w:rPr>
          <w:rFonts w:cs="Times New Roman"/>
          <w:szCs w:val="22"/>
        </w:rPr>
        <w:instrText xml:space="preserve"> \* MERGEFORMAT </w:instrText>
      </w:r>
      <w:r w:rsidR="00276D24" w:rsidRPr="006F6B4C">
        <w:rPr>
          <w:rFonts w:cs="Times New Roman"/>
          <w:szCs w:val="22"/>
        </w:rPr>
      </w:r>
      <w:r w:rsidR="00276D24" w:rsidRPr="006F6B4C">
        <w:rPr>
          <w:rFonts w:cs="Times New Roman"/>
          <w:szCs w:val="22"/>
        </w:rPr>
        <w:fldChar w:fldCharType="separate"/>
      </w:r>
      <w:r w:rsidR="00846495">
        <w:rPr>
          <w:rFonts w:cs="Times New Roman"/>
          <w:szCs w:val="22"/>
        </w:rPr>
        <w:t>29</w:t>
      </w:r>
      <w:r w:rsidR="00276D24" w:rsidRPr="006F6B4C">
        <w:rPr>
          <w:rFonts w:cs="Times New Roman"/>
          <w:szCs w:val="22"/>
        </w:rPr>
        <w:fldChar w:fldCharType="end"/>
      </w:r>
      <w:r w:rsidR="00924A75" w:rsidRPr="006F6B4C">
        <w:rPr>
          <w:rFonts w:cs="Times New Roman"/>
          <w:szCs w:val="22"/>
        </w:rPr>
        <w:t> </w:t>
      </w:r>
      <w:r w:rsidR="005B0229" w:rsidRPr="006F6B4C">
        <w:rPr>
          <w:rFonts w:cs="Times New Roman"/>
          <w:szCs w:val="22"/>
        </w:rPr>
        <w:t>(</w:t>
      </w:r>
      <w:r w:rsidR="005B0229" w:rsidRPr="006F6B4C">
        <w:rPr>
          <w:rFonts w:cs="Times New Roman"/>
          <w:i/>
          <w:szCs w:val="22"/>
        </w:rPr>
        <w:t>Komunikace Stran</w:t>
      </w:r>
      <w:r w:rsidR="005B0229" w:rsidRPr="006F6B4C">
        <w:rPr>
          <w:rFonts w:cs="Times New Roman"/>
          <w:szCs w:val="22"/>
        </w:rPr>
        <w:t xml:space="preserve">), </w:t>
      </w:r>
      <w:r w:rsidR="00F02113">
        <w:rPr>
          <w:rFonts w:cs="Times New Roman"/>
          <w:szCs w:val="22"/>
        </w:rPr>
        <w:fldChar w:fldCharType="begin"/>
      </w:r>
      <w:r w:rsidR="00F02113">
        <w:rPr>
          <w:rFonts w:cs="Times New Roman"/>
          <w:szCs w:val="22"/>
        </w:rPr>
        <w:instrText xml:space="preserve"> REF _Ref95060414 \r \h </w:instrText>
      </w:r>
      <w:r w:rsidR="00F02113">
        <w:rPr>
          <w:rFonts w:cs="Times New Roman"/>
          <w:szCs w:val="22"/>
        </w:rPr>
      </w:r>
      <w:r w:rsidR="00F02113">
        <w:rPr>
          <w:rFonts w:cs="Times New Roman"/>
          <w:szCs w:val="22"/>
        </w:rPr>
        <w:fldChar w:fldCharType="separate"/>
      </w:r>
      <w:r w:rsidR="00846495">
        <w:rPr>
          <w:rFonts w:cs="Times New Roman"/>
          <w:szCs w:val="22"/>
        </w:rPr>
        <w:t>30.4</w:t>
      </w:r>
      <w:r w:rsidR="00F02113">
        <w:rPr>
          <w:rFonts w:cs="Times New Roman"/>
          <w:szCs w:val="22"/>
        </w:rPr>
        <w:fldChar w:fldCharType="end"/>
      </w:r>
      <w:r w:rsidR="00F02113">
        <w:rPr>
          <w:rFonts w:cs="Times New Roman"/>
          <w:szCs w:val="22"/>
        </w:rPr>
        <w:t xml:space="preserve"> až </w:t>
      </w:r>
      <w:r w:rsidR="00F02113">
        <w:rPr>
          <w:rFonts w:cs="Times New Roman"/>
          <w:szCs w:val="22"/>
        </w:rPr>
        <w:fldChar w:fldCharType="begin"/>
      </w:r>
      <w:r w:rsidR="00F02113">
        <w:rPr>
          <w:rFonts w:cs="Times New Roman"/>
          <w:szCs w:val="22"/>
        </w:rPr>
        <w:instrText xml:space="preserve"> REF _Ref56690055 \r \h </w:instrText>
      </w:r>
      <w:r w:rsidR="00F02113">
        <w:rPr>
          <w:rFonts w:cs="Times New Roman"/>
          <w:szCs w:val="22"/>
        </w:rPr>
      </w:r>
      <w:r w:rsidR="00F02113">
        <w:rPr>
          <w:rFonts w:cs="Times New Roman"/>
          <w:szCs w:val="22"/>
        </w:rPr>
        <w:fldChar w:fldCharType="separate"/>
      </w:r>
      <w:r w:rsidR="00846495">
        <w:rPr>
          <w:rFonts w:cs="Times New Roman"/>
          <w:szCs w:val="22"/>
        </w:rPr>
        <w:t>30.6</w:t>
      </w:r>
      <w:r w:rsidR="00F02113">
        <w:rPr>
          <w:rFonts w:cs="Times New Roman"/>
          <w:szCs w:val="22"/>
        </w:rPr>
        <w:fldChar w:fldCharType="end"/>
      </w:r>
      <w:r w:rsidR="005B0229" w:rsidRPr="006F6B4C">
        <w:rPr>
          <w:rFonts w:cs="Times New Roman"/>
          <w:szCs w:val="22"/>
        </w:rPr>
        <w:t>,</w:t>
      </w:r>
      <w:r w:rsidR="00CF30DA" w:rsidRPr="006F6B4C">
        <w:rPr>
          <w:rFonts w:cs="Times New Roman"/>
          <w:szCs w:val="22"/>
        </w:rPr>
        <w:t xml:space="preserve"> </w:t>
      </w:r>
      <w:r w:rsidR="005B0229" w:rsidRPr="006F6B4C">
        <w:rPr>
          <w:rFonts w:cs="Times New Roman"/>
          <w:szCs w:val="22"/>
        </w:rPr>
        <w:fldChar w:fldCharType="begin"/>
      </w:r>
      <w:r w:rsidR="005B0229" w:rsidRPr="006F6B4C">
        <w:rPr>
          <w:rFonts w:cs="Times New Roman"/>
          <w:szCs w:val="22"/>
        </w:rPr>
        <w:instrText xml:space="preserve"> REF _Ref516576866 \r \h </w:instrText>
      </w:r>
      <w:r w:rsidR="0056038E" w:rsidRPr="006F6B4C">
        <w:rPr>
          <w:rFonts w:cs="Times New Roman"/>
          <w:szCs w:val="22"/>
        </w:rPr>
        <w:instrText xml:space="preserve"> \* MERGEFORMAT </w:instrText>
      </w:r>
      <w:r w:rsidR="005B0229" w:rsidRPr="006F6B4C">
        <w:rPr>
          <w:rFonts w:cs="Times New Roman"/>
          <w:szCs w:val="22"/>
        </w:rPr>
      </w:r>
      <w:r w:rsidR="005B0229" w:rsidRPr="006F6B4C">
        <w:rPr>
          <w:rFonts w:cs="Times New Roman"/>
          <w:szCs w:val="22"/>
        </w:rPr>
        <w:fldChar w:fldCharType="separate"/>
      </w:r>
      <w:r w:rsidR="00846495">
        <w:rPr>
          <w:rFonts w:cs="Times New Roman"/>
          <w:szCs w:val="22"/>
        </w:rPr>
        <w:t>33</w:t>
      </w:r>
      <w:r w:rsidR="005B0229" w:rsidRPr="006F6B4C">
        <w:rPr>
          <w:rFonts w:cs="Times New Roman"/>
          <w:szCs w:val="22"/>
        </w:rPr>
        <w:fldChar w:fldCharType="end"/>
      </w:r>
      <w:r w:rsidR="00924A75" w:rsidRPr="006F6B4C">
        <w:rPr>
          <w:rFonts w:cs="Times New Roman"/>
          <w:szCs w:val="22"/>
        </w:rPr>
        <w:t> </w:t>
      </w:r>
      <w:r w:rsidR="005B0229" w:rsidRPr="006F6B4C">
        <w:rPr>
          <w:rFonts w:cs="Times New Roman"/>
          <w:szCs w:val="22"/>
        </w:rPr>
        <w:t>(</w:t>
      </w:r>
      <w:r w:rsidR="005B0229" w:rsidRPr="006F6B4C">
        <w:rPr>
          <w:rFonts w:cs="Times New Roman"/>
          <w:i/>
          <w:szCs w:val="22"/>
        </w:rPr>
        <w:t>Rozhodné právo a</w:t>
      </w:r>
      <w:r w:rsidR="00AA2755" w:rsidRPr="006F6B4C">
        <w:rPr>
          <w:rFonts w:cs="Times New Roman"/>
          <w:i/>
          <w:szCs w:val="22"/>
        </w:rPr>
        <w:t> </w:t>
      </w:r>
      <w:r w:rsidR="005B0229" w:rsidRPr="006F6B4C">
        <w:rPr>
          <w:rFonts w:cs="Times New Roman"/>
          <w:i/>
          <w:szCs w:val="22"/>
        </w:rPr>
        <w:t>řešení sporů</w:t>
      </w:r>
      <w:r w:rsidR="005B0229" w:rsidRPr="006F6B4C">
        <w:rPr>
          <w:rFonts w:cs="Times New Roman"/>
          <w:szCs w:val="22"/>
        </w:rPr>
        <w:t xml:space="preserve">), </w:t>
      </w:r>
      <w:r w:rsidR="005B0229" w:rsidRPr="006F6B4C">
        <w:rPr>
          <w:rFonts w:cs="Times New Roman"/>
          <w:szCs w:val="22"/>
        </w:rPr>
        <w:fldChar w:fldCharType="begin"/>
      </w:r>
      <w:r w:rsidR="005B0229" w:rsidRPr="006F6B4C">
        <w:rPr>
          <w:rFonts w:cs="Times New Roman"/>
          <w:szCs w:val="22"/>
        </w:rPr>
        <w:instrText xml:space="preserve"> REF _Ref516576893 \r \h </w:instrText>
      </w:r>
      <w:r w:rsidR="0056038E" w:rsidRPr="006F6B4C">
        <w:rPr>
          <w:rFonts w:cs="Times New Roman"/>
          <w:szCs w:val="22"/>
        </w:rPr>
        <w:instrText xml:space="preserve"> \* MERGEFORMAT </w:instrText>
      </w:r>
      <w:r w:rsidR="005B0229" w:rsidRPr="006F6B4C">
        <w:rPr>
          <w:rFonts w:cs="Times New Roman"/>
          <w:szCs w:val="22"/>
        </w:rPr>
      </w:r>
      <w:r w:rsidR="005B0229" w:rsidRPr="006F6B4C">
        <w:rPr>
          <w:rFonts w:cs="Times New Roman"/>
          <w:szCs w:val="22"/>
        </w:rPr>
        <w:fldChar w:fldCharType="separate"/>
      </w:r>
      <w:r w:rsidR="00846495">
        <w:rPr>
          <w:rFonts w:cs="Times New Roman"/>
          <w:szCs w:val="22"/>
        </w:rPr>
        <w:t>34</w:t>
      </w:r>
      <w:r w:rsidR="005B0229" w:rsidRPr="006F6B4C">
        <w:rPr>
          <w:rFonts w:cs="Times New Roman"/>
          <w:szCs w:val="22"/>
        </w:rPr>
        <w:fldChar w:fldCharType="end"/>
      </w:r>
      <w:r w:rsidR="005B0229" w:rsidRPr="006F6B4C">
        <w:rPr>
          <w:rFonts w:cs="Times New Roman"/>
          <w:szCs w:val="22"/>
        </w:rPr>
        <w:t xml:space="preserve"> (</w:t>
      </w:r>
      <w:r w:rsidR="005B0229" w:rsidRPr="006F6B4C">
        <w:rPr>
          <w:rFonts w:cs="Times New Roman"/>
          <w:i/>
          <w:szCs w:val="22"/>
        </w:rPr>
        <w:t>Závěrečná ustanovení</w:t>
      </w:r>
      <w:r w:rsidR="005B0229" w:rsidRPr="006F6B4C">
        <w:rPr>
          <w:rFonts w:cs="Times New Roman"/>
          <w:szCs w:val="22"/>
        </w:rPr>
        <w:t>)</w:t>
      </w:r>
      <w:r w:rsidR="00E74DDA" w:rsidRPr="006F6B4C">
        <w:rPr>
          <w:rFonts w:cs="Times New Roman"/>
          <w:szCs w:val="22"/>
        </w:rPr>
        <w:t xml:space="preserve"> </w:t>
      </w:r>
      <w:r w:rsidRPr="006F6B4C">
        <w:rPr>
          <w:rFonts w:cs="Times New Roman"/>
          <w:szCs w:val="22"/>
        </w:rPr>
        <w:t>a</w:t>
      </w:r>
      <w:r w:rsidR="00BD0EDB" w:rsidRPr="006F6B4C">
        <w:rPr>
          <w:rFonts w:cs="Times New Roman"/>
          <w:szCs w:val="22"/>
        </w:rPr>
        <w:t> </w:t>
      </w:r>
      <w:r w:rsidRPr="006F6B4C">
        <w:rPr>
          <w:rFonts w:cs="Times New Roman"/>
          <w:szCs w:val="22"/>
        </w:rPr>
        <w:t>tento Článek</w:t>
      </w:r>
      <w:r w:rsidR="005B0229" w:rsidRPr="006F6B4C">
        <w:rPr>
          <w:rFonts w:cs="Times New Roman"/>
          <w:szCs w:val="22"/>
        </w:rPr>
        <w:t xml:space="preserve"> </w:t>
      </w:r>
      <w:r w:rsidR="005B0229" w:rsidRPr="006F6B4C">
        <w:rPr>
          <w:rFonts w:cs="Times New Roman"/>
          <w:szCs w:val="22"/>
        </w:rPr>
        <w:fldChar w:fldCharType="begin"/>
      </w:r>
      <w:r w:rsidR="005B0229" w:rsidRPr="006F6B4C">
        <w:rPr>
          <w:rFonts w:cs="Times New Roman"/>
          <w:szCs w:val="22"/>
        </w:rPr>
        <w:instrText xml:space="preserve"> REF _Ref516576939 \r \h </w:instrText>
      </w:r>
      <w:r w:rsidR="0056038E" w:rsidRPr="006F6B4C">
        <w:rPr>
          <w:rFonts w:cs="Times New Roman"/>
          <w:szCs w:val="22"/>
        </w:rPr>
        <w:instrText xml:space="preserve"> \* MERGEFORMAT </w:instrText>
      </w:r>
      <w:r w:rsidR="005B0229" w:rsidRPr="006F6B4C">
        <w:rPr>
          <w:rFonts w:cs="Times New Roman"/>
          <w:szCs w:val="22"/>
        </w:rPr>
      </w:r>
      <w:r w:rsidR="005B0229" w:rsidRPr="006F6B4C">
        <w:rPr>
          <w:rFonts w:cs="Times New Roman"/>
          <w:szCs w:val="22"/>
        </w:rPr>
        <w:fldChar w:fldCharType="separate"/>
      </w:r>
      <w:r w:rsidR="00846495">
        <w:rPr>
          <w:rFonts w:cs="Times New Roman"/>
          <w:szCs w:val="22"/>
        </w:rPr>
        <w:t>24.13</w:t>
      </w:r>
      <w:r w:rsidR="005B0229" w:rsidRPr="006F6B4C">
        <w:rPr>
          <w:rFonts w:cs="Times New Roman"/>
          <w:szCs w:val="22"/>
        </w:rPr>
        <w:fldChar w:fldCharType="end"/>
      </w:r>
      <w:r w:rsidR="006F0CD3" w:rsidRPr="006F6B4C">
        <w:rPr>
          <w:rFonts w:cs="Times New Roman"/>
          <w:szCs w:val="22"/>
        </w:rPr>
        <w:t>.</w:t>
      </w:r>
      <w:bookmarkEnd w:id="462"/>
      <w:r w:rsidR="00360388" w:rsidRPr="006F6B4C">
        <w:rPr>
          <w:rFonts w:cs="Times New Roman"/>
          <w:szCs w:val="22"/>
        </w:rPr>
        <w:t xml:space="preserve"> </w:t>
      </w:r>
    </w:p>
    <w:p w14:paraId="18EED04E" w14:textId="77777777" w:rsidR="00F72E1B" w:rsidRPr="006F6B4C" w:rsidRDefault="003B15DB" w:rsidP="00C75342">
      <w:pPr>
        <w:pStyle w:val="Nadpis10"/>
        <w:rPr>
          <w:rFonts w:cs="Times New Roman"/>
          <w:szCs w:val="22"/>
        </w:rPr>
      </w:pPr>
      <w:bookmarkStart w:id="463" w:name="_Ref516576326"/>
      <w:bookmarkStart w:id="464" w:name="_Toc532815645"/>
      <w:bookmarkStart w:id="465" w:name="_Toc51336302"/>
      <w:bookmarkStart w:id="466" w:name="_Toc56623860"/>
      <w:bookmarkStart w:id="467" w:name="_Toc56703408"/>
      <w:bookmarkStart w:id="468" w:name="_Toc151051885"/>
      <w:r w:rsidRPr="006F6B4C">
        <w:rPr>
          <w:rFonts w:cs="Times New Roman"/>
          <w:szCs w:val="22"/>
        </w:rPr>
        <w:t>P</w:t>
      </w:r>
      <w:r w:rsidR="00F72E1B" w:rsidRPr="006F6B4C">
        <w:rPr>
          <w:rFonts w:cs="Times New Roman"/>
          <w:szCs w:val="22"/>
        </w:rPr>
        <w:t>ovinnosti související s ukončením smluvního vztahu</w:t>
      </w:r>
      <w:bookmarkEnd w:id="463"/>
      <w:bookmarkEnd w:id="464"/>
      <w:bookmarkEnd w:id="465"/>
      <w:bookmarkEnd w:id="466"/>
      <w:bookmarkEnd w:id="467"/>
      <w:bookmarkEnd w:id="468"/>
    </w:p>
    <w:p w14:paraId="1CB9F829" w14:textId="317602F8" w:rsidR="00D330EE" w:rsidRPr="006F6B4C" w:rsidRDefault="00D330EE" w:rsidP="00C75342">
      <w:pPr>
        <w:pStyle w:val="Clanek11"/>
        <w:keepNext/>
        <w:widowControl/>
        <w:rPr>
          <w:rFonts w:cs="Times New Roman"/>
          <w:szCs w:val="22"/>
        </w:rPr>
      </w:pPr>
      <w:r w:rsidRPr="006F6B4C">
        <w:rPr>
          <w:rFonts w:cs="Times New Roman"/>
          <w:szCs w:val="22"/>
        </w:rPr>
        <w:t>Zánikem smluvního vztahu založeného touto Servisní smlouvou, včetně zrušení závazku v důsledku odstoupení od této Servisní smlouvy, není dotčeno vzájemné plnění, pokud bylo řádně poskytnuto</w:t>
      </w:r>
      <w:r w:rsidR="009C4705" w:rsidRPr="006F6B4C">
        <w:rPr>
          <w:rFonts w:cs="Times New Roman"/>
          <w:szCs w:val="22"/>
        </w:rPr>
        <w:t>,</w:t>
      </w:r>
      <w:r w:rsidRPr="006F6B4C">
        <w:rPr>
          <w:rFonts w:cs="Times New Roman"/>
          <w:szCs w:val="22"/>
        </w:rPr>
        <w:t xml:space="preserve"> ani práva a nároky z takových plnění vyplývající. Bez ohledu na jiná ustanovení této Servisní smlouvy, v případě, kdy by Objednatel odstoupil od Servisní smlouvy z důvodu takového porušení smluvní povinnosti Poskytovatele, že se plnění Poskytovatele stalo pro </w:t>
      </w:r>
      <w:r w:rsidRPr="006F6B4C">
        <w:rPr>
          <w:rFonts w:cs="Times New Roman"/>
          <w:szCs w:val="22"/>
        </w:rPr>
        <w:lastRenderedPageBreak/>
        <w:t>Objednatele nepotřebným či nebylo řádně poskytnuto, bude toto plnění Poskytovateli vráceno a</w:t>
      </w:r>
      <w:r w:rsidR="00BD7F4B" w:rsidRPr="006F6B4C">
        <w:rPr>
          <w:rFonts w:cs="Times New Roman"/>
          <w:szCs w:val="22"/>
        </w:rPr>
        <w:t> </w:t>
      </w:r>
      <w:r w:rsidRPr="006F6B4C">
        <w:rPr>
          <w:rFonts w:cs="Times New Roman"/>
          <w:szCs w:val="22"/>
        </w:rPr>
        <w:t>ten bude povinen vrátit Objednateli zaplacenou Cenu za příslušné plnění, byla-li již uhrazena.</w:t>
      </w:r>
      <w:r w:rsidR="00CF30DA" w:rsidRPr="006F6B4C">
        <w:rPr>
          <w:rFonts w:cs="Times New Roman"/>
          <w:szCs w:val="22"/>
        </w:rPr>
        <w:t xml:space="preserve"> </w:t>
      </w:r>
    </w:p>
    <w:p w14:paraId="2571FCBC" w14:textId="4A00E52E" w:rsidR="00D330EE" w:rsidRPr="006F6B4C" w:rsidRDefault="00D330EE" w:rsidP="00CA4C35">
      <w:pPr>
        <w:pStyle w:val="Clanek11"/>
        <w:widowControl/>
        <w:rPr>
          <w:rFonts w:cs="Times New Roman"/>
          <w:szCs w:val="22"/>
        </w:rPr>
      </w:pPr>
      <w:bookmarkStart w:id="469" w:name="_Ref516577784"/>
      <w:r w:rsidRPr="006F6B4C">
        <w:rPr>
          <w:rFonts w:cs="Times New Roman"/>
          <w:szCs w:val="22"/>
        </w:rPr>
        <w:t>Poskytovatel se zavazuje nejpozději devadesát (90) dnů před uplynutím sjednané doby trvání této Servisní smlouvy, nebo do třiceti (30) dnů před předčasným ukončením smluvního závazkového vztahu založeného Servisní smlouvou, není-li ani jedno z předchozích objektivně možné (například z důvodu, že tento okamžik není předem znám), pak nejpozději do deseti (10) dnů od zániku smluvního vztahu založeného touto Servisní smlouvou</w:t>
      </w:r>
      <w:r w:rsidR="004D3932" w:rsidRPr="006F6B4C">
        <w:rPr>
          <w:rFonts w:cs="Times New Roman"/>
          <w:szCs w:val="22"/>
        </w:rPr>
        <w:t>, připravit a předat Objednateli</w:t>
      </w:r>
      <w:r w:rsidRPr="006F6B4C">
        <w:rPr>
          <w:rFonts w:cs="Times New Roman"/>
          <w:szCs w:val="22"/>
        </w:rPr>
        <w:t>:</w:t>
      </w:r>
      <w:bookmarkEnd w:id="469"/>
    </w:p>
    <w:p w14:paraId="20F988D9" w14:textId="175CAD9A" w:rsidR="00D330EE" w:rsidRPr="006F6B4C" w:rsidRDefault="00D330EE" w:rsidP="00CA7C02">
      <w:pPr>
        <w:pStyle w:val="Claneka"/>
        <w:keepLines w:val="0"/>
        <w:widowControl/>
        <w:tabs>
          <w:tab w:val="clear" w:pos="992"/>
        </w:tabs>
        <w:ind w:left="1276" w:hanging="709"/>
        <w:rPr>
          <w:szCs w:val="22"/>
        </w:rPr>
      </w:pPr>
      <w:r w:rsidRPr="006F6B4C">
        <w:rPr>
          <w:szCs w:val="22"/>
        </w:rPr>
        <w:t xml:space="preserve">aktualizovanou Dokumentaci; </w:t>
      </w:r>
    </w:p>
    <w:p w14:paraId="2003AA6D" w14:textId="71761F06" w:rsidR="004F2628" w:rsidRPr="006F6B4C" w:rsidRDefault="004F2628" w:rsidP="00CA7C02">
      <w:pPr>
        <w:pStyle w:val="Claneka"/>
        <w:keepLines w:val="0"/>
        <w:widowControl/>
        <w:tabs>
          <w:tab w:val="clear" w:pos="992"/>
        </w:tabs>
        <w:ind w:left="1276" w:hanging="709"/>
        <w:rPr>
          <w:szCs w:val="22"/>
        </w:rPr>
      </w:pPr>
      <w:r w:rsidRPr="006F6B4C">
        <w:rPr>
          <w:szCs w:val="22"/>
        </w:rPr>
        <w:t xml:space="preserve">úplný a aktuální Zdrojový kód viz Článek </w:t>
      </w:r>
      <w:r w:rsidRPr="006F6B4C">
        <w:rPr>
          <w:szCs w:val="22"/>
        </w:rPr>
        <w:fldChar w:fldCharType="begin"/>
      </w:r>
      <w:r w:rsidRPr="006F6B4C">
        <w:rPr>
          <w:szCs w:val="22"/>
        </w:rPr>
        <w:instrText xml:space="preserve"> REF _Ref532815582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15.3</w:t>
      </w:r>
      <w:r w:rsidRPr="006F6B4C">
        <w:rPr>
          <w:szCs w:val="22"/>
        </w:rPr>
        <w:fldChar w:fldCharType="end"/>
      </w:r>
      <w:r w:rsidRPr="006F6B4C">
        <w:rPr>
          <w:szCs w:val="22"/>
        </w:rPr>
        <w:t>;</w:t>
      </w:r>
    </w:p>
    <w:p w14:paraId="47ADD6E9" w14:textId="77777777" w:rsidR="00D330EE" w:rsidRPr="006F6B4C" w:rsidRDefault="00D330EE" w:rsidP="00CA7C02">
      <w:pPr>
        <w:pStyle w:val="Claneka"/>
        <w:keepLines w:val="0"/>
        <w:widowControl/>
        <w:tabs>
          <w:tab w:val="clear" w:pos="992"/>
        </w:tabs>
        <w:ind w:left="1276" w:hanging="709"/>
        <w:rPr>
          <w:szCs w:val="22"/>
        </w:rPr>
      </w:pPr>
      <w:r w:rsidRPr="006F6B4C">
        <w:rPr>
          <w:szCs w:val="22"/>
        </w:rPr>
        <w:t>seznam platných administrátorských účtů k Systému a Standardnímu software, databázím a</w:t>
      </w:r>
      <w:r w:rsidR="009B2513" w:rsidRPr="006F6B4C">
        <w:rPr>
          <w:szCs w:val="22"/>
        </w:rPr>
        <w:t> </w:t>
      </w:r>
      <w:r w:rsidRPr="006F6B4C">
        <w:rPr>
          <w:szCs w:val="22"/>
        </w:rPr>
        <w:t>platných hesel k nim;</w:t>
      </w:r>
      <w:r w:rsidR="00066333" w:rsidRPr="006F6B4C">
        <w:rPr>
          <w:szCs w:val="22"/>
        </w:rPr>
        <w:t xml:space="preserve"> </w:t>
      </w:r>
    </w:p>
    <w:p w14:paraId="731A9523" w14:textId="77777777" w:rsidR="00D330EE" w:rsidRPr="006F6B4C" w:rsidRDefault="00D330EE" w:rsidP="00CA7C02">
      <w:pPr>
        <w:pStyle w:val="Claneka"/>
        <w:keepLines w:val="0"/>
        <w:widowControl/>
        <w:tabs>
          <w:tab w:val="clear" w:pos="992"/>
        </w:tabs>
        <w:ind w:left="1276" w:hanging="709"/>
        <w:rPr>
          <w:szCs w:val="22"/>
        </w:rPr>
      </w:pPr>
      <w:r w:rsidRPr="006F6B4C">
        <w:rPr>
          <w:szCs w:val="22"/>
        </w:rPr>
        <w:t xml:space="preserve">úplnou knowledge base týkající se poskytování Služeb (vč. popisu uzavřených požadavků v </w:t>
      </w:r>
      <w:r w:rsidR="006E79EE" w:rsidRPr="006F6B4C">
        <w:rPr>
          <w:szCs w:val="22"/>
        </w:rPr>
        <w:t>Service Desk</w:t>
      </w:r>
      <w:r w:rsidRPr="006F6B4C">
        <w:rPr>
          <w:szCs w:val="22"/>
        </w:rPr>
        <w:t>u);</w:t>
      </w:r>
    </w:p>
    <w:p w14:paraId="5DD86084" w14:textId="77777777" w:rsidR="00D330EE" w:rsidRPr="006F6B4C" w:rsidRDefault="00D330EE" w:rsidP="00CA7C02">
      <w:pPr>
        <w:pStyle w:val="Claneka"/>
        <w:keepLines w:val="0"/>
        <w:widowControl/>
        <w:tabs>
          <w:tab w:val="clear" w:pos="992"/>
        </w:tabs>
        <w:ind w:left="1276" w:hanging="709"/>
        <w:rPr>
          <w:szCs w:val="22"/>
        </w:rPr>
      </w:pPr>
      <w:r w:rsidRPr="006F6B4C">
        <w:rPr>
          <w:szCs w:val="22"/>
        </w:rPr>
        <w:t>aktuální seznam standardních provozních úkonů pro údržbu Systému;</w:t>
      </w:r>
    </w:p>
    <w:p w14:paraId="5D138A61" w14:textId="2B94CB18" w:rsidR="00D330EE" w:rsidRPr="006F6B4C" w:rsidRDefault="00D330EE" w:rsidP="00CA7C02">
      <w:pPr>
        <w:pStyle w:val="Claneka"/>
        <w:keepLines w:val="0"/>
        <w:widowControl/>
        <w:tabs>
          <w:tab w:val="clear" w:pos="992"/>
        </w:tabs>
        <w:ind w:left="1276" w:hanging="709"/>
        <w:rPr>
          <w:szCs w:val="22"/>
        </w:rPr>
      </w:pPr>
      <w:r w:rsidRPr="006F6B4C">
        <w:rPr>
          <w:szCs w:val="22"/>
        </w:rPr>
        <w:t>veškerá jeho data, která má Poskytovatel ve svých systémech</w:t>
      </w:r>
      <w:r w:rsidR="00014B82">
        <w:rPr>
          <w:szCs w:val="22"/>
        </w:rPr>
        <w:t>,</w:t>
      </w:r>
      <w:r w:rsidRPr="006F6B4C">
        <w:rPr>
          <w:szCs w:val="22"/>
        </w:rPr>
        <w:t xml:space="preserve"> a</w:t>
      </w:r>
      <w:r w:rsidR="00C75342" w:rsidRPr="006F6B4C">
        <w:rPr>
          <w:szCs w:val="22"/>
        </w:rPr>
        <w:t> </w:t>
      </w:r>
      <w:r w:rsidRPr="006F6B4C">
        <w:rPr>
          <w:szCs w:val="22"/>
        </w:rPr>
        <w:t>taková data v takových systémech smazat</w:t>
      </w:r>
      <w:r w:rsidR="00014B82">
        <w:rPr>
          <w:szCs w:val="22"/>
        </w:rPr>
        <w:t xml:space="preserve"> nejpozději do pěti (5) dnů od ukončení Servisní smlouvy</w:t>
      </w:r>
      <w:r w:rsidRPr="006F6B4C">
        <w:rPr>
          <w:szCs w:val="22"/>
        </w:rPr>
        <w:t>;</w:t>
      </w:r>
    </w:p>
    <w:p w14:paraId="51B09EB4" w14:textId="7BDF2160" w:rsidR="00D330EE" w:rsidRPr="006F6B4C" w:rsidRDefault="00D330EE" w:rsidP="00CA7C02">
      <w:pPr>
        <w:pStyle w:val="Claneka"/>
        <w:keepLines w:val="0"/>
        <w:widowControl/>
        <w:tabs>
          <w:tab w:val="clear" w:pos="992"/>
        </w:tabs>
        <w:ind w:left="1276" w:hanging="709"/>
        <w:rPr>
          <w:szCs w:val="22"/>
        </w:rPr>
      </w:pPr>
      <w:r w:rsidRPr="006F6B4C">
        <w:rPr>
          <w:szCs w:val="22"/>
        </w:rPr>
        <w:t>soupis nedokončených Servisních zásahů k (předpokládanému) dni zániku smluvního závazkového vztahu založeného Servisní smlouvou a návrh postupu potřebného pro jejich dokončení;</w:t>
      </w:r>
      <w:r w:rsidR="005347FC" w:rsidRPr="006F6B4C">
        <w:rPr>
          <w:szCs w:val="22"/>
        </w:rPr>
        <w:t xml:space="preserve"> a</w:t>
      </w:r>
    </w:p>
    <w:p w14:paraId="7FC535B4" w14:textId="3A1055AA" w:rsidR="00D330EE" w:rsidRPr="006F6B4C" w:rsidRDefault="00D330EE" w:rsidP="00CA7C02">
      <w:pPr>
        <w:pStyle w:val="Claneka"/>
        <w:keepLines w:val="0"/>
        <w:widowControl/>
        <w:tabs>
          <w:tab w:val="clear" w:pos="992"/>
        </w:tabs>
        <w:ind w:left="1276" w:hanging="709"/>
        <w:rPr>
          <w:szCs w:val="22"/>
        </w:rPr>
      </w:pPr>
      <w:r w:rsidRPr="006F6B4C">
        <w:rPr>
          <w:szCs w:val="22"/>
        </w:rPr>
        <w:t>vypracovanou kalkulaci finanční hodnoty provedeného plnění a návrh finančního vypořádání, zejména s přihlédnutím k okamžiku zániku smluvního závazkového vztahu založeného Servisní smlouvou a k</w:t>
      </w:r>
      <w:r w:rsidR="005960E1" w:rsidRPr="006F6B4C">
        <w:rPr>
          <w:szCs w:val="22"/>
        </w:rPr>
        <w:t> Souhrnným m</w:t>
      </w:r>
      <w:r w:rsidRPr="006F6B4C">
        <w:rPr>
          <w:szCs w:val="22"/>
        </w:rPr>
        <w:t>ěsíčním výkazům předcházejícím zániku smluvního závazkového vztahu.</w:t>
      </w:r>
    </w:p>
    <w:p w14:paraId="4BAA442F" w14:textId="100182F0" w:rsidR="00D330EE" w:rsidRPr="006F6B4C" w:rsidRDefault="006A1D12" w:rsidP="00CA4C35">
      <w:pPr>
        <w:pStyle w:val="Clanek11"/>
        <w:widowControl/>
        <w:rPr>
          <w:rFonts w:cs="Times New Roman"/>
          <w:szCs w:val="22"/>
        </w:rPr>
      </w:pPr>
      <w:r w:rsidRPr="006F6B4C">
        <w:rPr>
          <w:rFonts w:cs="Times New Roman"/>
          <w:szCs w:val="22"/>
        </w:rPr>
        <w:t>Jsou-li</w:t>
      </w:r>
      <w:r w:rsidR="00D330EE" w:rsidRPr="006F6B4C">
        <w:rPr>
          <w:rFonts w:cs="Times New Roman"/>
          <w:szCs w:val="22"/>
        </w:rPr>
        <w:t xml:space="preserve"> povinnosti uvedené v Článku </w:t>
      </w:r>
      <w:r w:rsidR="00D330EE" w:rsidRPr="006F6B4C">
        <w:rPr>
          <w:rFonts w:cs="Times New Roman"/>
          <w:szCs w:val="22"/>
        </w:rPr>
        <w:fldChar w:fldCharType="begin"/>
      </w:r>
      <w:r w:rsidR="00D330EE" w:rsidRPr="006F6B4C">
        <w:rPr>
          <w:rFonts w:cs="Times New Roman"/>
          <w:szCs w:val="22"/>
        </w:rPr>
        <w:instrText xml:space="preserve"> REF _Ref516577784 \r \h </w:instrText>
      </w:r>
      <w:r w:rsidR="0056038E" w:rsidRPr="006F6B4C">
        <w:rPr>
          <w:rFonts w:cs="Times New Roman"/>
          <w:szCs w:val="22"/>
        </w:rPr>
        <w:instrText xml:space="preserve"> \* MERGEFORMAT </w:instrText>
      </w:r>
      <w:r w:rsidR="00D330EE" w:rsidRPr="006F6B4C">
        <w:rPr>
          <w:rFonts w:cs="Times New Roman"/>
          <w:szCs w:val="22"/>
        </w:rPr>
      </w:r>
      <w:r w:rsidR="00D330EE" w:rsidRPr="006F6B4C">
        <w:rPr>
          <w:rFonts w:cs="Times New Roman"/>
          <w:szCs w:val="22"/>
        </w:rPr>
        <w:fldChar w:fldCharType="separate"/>
      </w:r>
      <w:r w:rsidR="00846495">
        <w:rPr>
          <w:rFonts w:cs="Times New Roman"/>
          <w:szCs w:val="22"/>
        </w:rPr>
        <w:t>25.2</w:t>
      </w:r>
      <w:r w:rsidR="00D330EE" w:rsidRPr="006F6B4C">
        <w:rPr>
          <w:rFonts w:cs="Times New Roman"/>
          <w:szCs w:val="22"/>
        </w:rPr>
        <w:fldChar w:fldCharType="end"/>
      </w:r>
      <w:r w:rsidR="00D330EE" w:rsidRPr="006F6B4C">
        <w:rPr>
          <w:rFonts w:cs="Times New Roman"/>
          <w:szCs w:val="22"/>
        </w:rPr>
        <w:t xml:space="preserve"> splněny před okamžikem zániku smluvního závazkového vztahu založeného touto Servisní smlouvou a následně dojde ke změnám, které ovlivňují výstupy těchto povinnosti, je Poskytovatel povinen splnit dotčené povinnosti dle Článku </w:t>
      </w:r>
      <w:r w:rsidR="00D330EE" w:rsidRPr="006F6B4C">
        <w:rPr>
          <w:rFonts w:cs="Times New Roman"/>
          <w:szCs w:val="22"/>
        </w:rPr>
        <w:fldChar w:fldCharType="begin"/>
      </w:r>
      <w:r w:rsidR="00D330EE" w:rsidRPr="006F6B4C">
        <w:rPr>
          <w:rFonts w:cs="Times New Roman"/>
          <w:szCs w:val="22"/>
        </w:rPr>
        <w:instrText xml:space="preserve"> REF _Ref516577784 \r \h </w:instrText>
      </w:r>
      <w:r w:rsidR="0056038E" w:rsidRPr="006F6B4C">
        <w:rPr>
          <w:rFonts w:cs="Times New Roman"/>
          <w:szCs w:val="22"/>
        </w:rPr>
        <w:instrText xml:space="preserve"> \* MERGEFORMAT </w:instrText>
      </w:r>
      <w:r w:rsidR="00D330EE" w:rsidRPr="006F6B4C">
        <w:rPr>
          <w:rFonts w:cs="Times New Roman"/>
          <w:szCs w:val="22"/>
        </w:rPr>
      </w:r>
      <w:r w:rsidR="00D330EE" w:rsidRPr="006F6B4C">
        <w:rPr>
          <w:rFonts w:cs="Times New Roman"/>
          <w:szCs w:val="22"/>
        </w:rPr>
        <w:fldChar w:fldCharType="separate"/>
      </w:r>
      <w:r w:rsidR="00846495">
        <w:rPr>
          <w:rFonts w:cs="Times New Roman"/>
          <w:szCs w:val="22"/>
        </w:rPr>
        <w:t>25.2</w:t>
      </w:r>
      <w:r w:rsidR="00D330EE" w:rsidRPr="006F6B4C">
        <w:rPr>
          <w:rFonts w:cs="Times New Roman"/>
          <w:szCs w:val="22"/>
        </w:rPr>
        <w:fldChar w:fldCharType="end"/>
      </w:r>
      <w:r w:rsidR="00D330EE" w:rsidRPr="006F6B4C">
        <w:rPr>
          <w:rFonts w:cs="Times New Roman"/>
          <w:szCs w:val="22"/>
        </w:rPr>
        <w:t xml:space="preserve"> do deseti (10) dnů od zániku smluvního vztahu založeného touto Servisní smlouvou.</w:t>
      </w:r>
    </w:p>
    <w:p w14:paraId="5E069A69" w14:textId="5FBAD0A1" w:rsidR="00D330EE" w:rsidRPr="006F6B4C" w:rsidRDefault="00D330EE" w:rsidP="00CA4C35">
      <w:pPr>
        <w:pStyle w:val="Clanek11"/>
        <w:widowControl/>
        <w:rPr>
          <w:rFonts w:cs="Times New Roman"/>
          <w:szCs w:val="22"/>
        </w:rPr>
      </w:pPr>
      <w:bookmarkStart w:id="470" w:name="_Ref516577884"/>
      <w:r w:rsidRPr="006F6B4C">
        <w:rPr>
          <w:rFonts w:cs="Times New Roman"/>
          <w:szCs w:val="22"/>
        </w:rPr>
        <w:t xml:space="preserve">Ustanovení Článku </w:t>
      </w:r>
      <w:r w:rsidRPr="006F6B4C">
        <w:rPr>
          <w:rFonts w:cs="Times New Roman"/>
          <w:szCs w:val="22"/>
        </w:rPr>
        <w:fldChar w:fldCharType="begin"/>
      </w:r>
      <w:r w:rsidRPr="006F6B4C">
        <w:rPr>
          <w:rFonts w:cs="Times New Roman"/>
          <w:szCs w:val="22"/>
        </w:rPr>
        <w:instrText xml:space="preserve"> REF _Ref516577784 \r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25.2</w:t>
      </w:r>
      <w:r w:rsidRPr="006F6B4C">
        <w:rPr>
          <w:rFonts w:cs="Times New Roman"/>
          <w:szCs w:val="22"/>
        </w:rPr>
        <w:fldChar w:fldCharType="end"/>
      </w:r>
      <w:r w:rsidRPr="006F6B4C">
        <w:rPr>
          <w:rFonts w:cs="Times New Roman"/>
          <w:szCs w:val="22"/>
        </w:rPr>
        <w:t xml:space="preserve"> se uplatní obdobně i v případě zániku smluvního závazkového vztahu založeného touto Servisní smlouvou pouze v jeho části, a to vždy ve vztahu k zanikající části</w:t>
      </w:r>
      <w:r w:rsidR="00CF5412" w:rsidRPr="006F6B4C">
        <w:rPr>
          <w:rFonts w:cs="Times New Roman"/>
          <w:szCs w:val="22"/>
        </w:rPr>
        <w:t>, a </w:t>
      </w:r>
      <w:r w:rsidR="00591C59" w:rsidRPr="006F6B4C">
        <w:rPr>
          <w:rFonts w:cs="Times New Roman"/>
          <w:szCs w:val="22"/>
        </w:rPr>
        <w:t>přiměřeně v případě zániku Dílčí smlouvy</w:t>
      </w:r>
      <w:r w:rsidRPr="006F6B4C">
        <w:rPr>
          <w:rFonts w:cs="Times New Roman"/>
          <w:szCs w:val="22"/>
        </w:rPr>
        <w:t>.</w:t>
      </w:r>
      <w:bookmarkEnd w:id="470"/>
    </w:p>
    <w:p w14:paraId="3E5E9818" w14:textId="2B850F6E" w:rsidR="006F0CD3" w:rsidRPr="006F6B4C" w:rsidRDefault="00D330EE" w:rsidP="00CA4C35">
      <w:pPr>
        <w:pStyle w:val="Clanek11"/>
        <w:widowControl/>
        <w:rPr>
          <w:rFonts w:cs="Times New Roman"/>
          <w:szCs w:val="22"/>
        </w:rPr>
      </w:pPr>
      <w:r w:rsidRPr="006F6B4C">
        <w:rPr>
          <w:rFonts w:cs="Times New Roman"/>
          <w:szCs w:val="22"/>
        </w:rPr>
        <w:t xml:space="preserve">Poskytovatel bere na vědomí, že v případě neposkytnutí součinnosti dle Článků </w:t>
      </w:r>
      <w:r w:rsidRPr="006F6B4C">
        <w:rPr>
          <w:rFonts w:cs="Times New Roman"/>
          <w:bCs w:val="0"/>
          <w:iCs w:val="0"/>
          <w:szCs w:val="22"/>
        </w:rPr>
        <w:fldChar w:fldCharType="begin"/>
      </w:r>
      <w:r w:rsidRPr="006F6B4C">
        <w:rPr>
          <w:rFonts w:cs="Times New Roman"/>
          <w:szCs w:val="22"/>
        </w:rPr>
        <w:instrText xml:space="preserve"> REF _Ref516577784 \r \h </w:instrText>
      </w:r>
      <w:r w:rsidR="0056038E" w:rsidRPr="006F6B4C">
        <w:rPr>
          <w:rFonts w:cs="Times New Roman"/>
          <w:szCs w:val="22"/>
        </w:rPr>
        <w:instrText xml:space="preserve"> \* MERGEFORMAT </w:instrText>
      </w:r>
      <w:r w:rsidRPr="006F6B4C">
        <w:rPr>
          <w:rFonts w:cs="Times New Roman"/>
          <w:bCs w:val="0"/>
          <w:iCs w:val="0"/>
          <w:szCs w:val="22"/>
        </w:rPr>
      </w:r>
      <w:r w:rsidRPr="006F6B4C">
        <w:rPr>
          <w:rFonts w:cs="Times New Roman"/>
          <w:bCs w:val="0"/>
          <w:iCs w:val="0"/>
          <w:szCs w:val="22"/>
        </w:rPr>
        <w:fldChar w:fldCharType="separate"/>
      </w:r>
      <w:r w:rsidR="00846495">
        <w:rPr>
          <w:rFonts w:cs="Times New Roman"/>
          <w:szCs w:val="22"/>
        </w:rPr>
        <w:t>25.2</w:t>
      </w:r>
      <w:r w:rsidRPr="006F6B4C">
        <w:rPr>
          <w:rFonts w:cs="Times New Roman"/>
          <w:bCs w:val="0"/>
          <w:iCs w:val="0"/>
          <w:szCs w:val="22"/>
        </w:rPr>
        <w:fldChar w:fldCharType="end"/>
      </w:r>
      <w:r w:rsidRPr="006F6B4C">
        <w:rPr>
          <w:rFonts w:cs="Times New Roman"/>
          <w:szCs w:val="22"/>
        </w:rPr>
        <w:t xml:space="preserve"> až </w:t>
      </w:r>
      <w:r w:rsidRPr="006F6B4C">
        <w:rPr>
          <w:rFonts w:cs="Times New Roman"/>
          <w:bCs w:val="0"/>
          <w:iCs w:val="0"/>
          <w:szCs w:val="22"/>
        </w:rPr>
        <w:fldChar w:fldCharType="begin"/>
      </w:r>
      <w:r w:rsidRPr="006F6B4C">
        <w:rPr>
          <w:rFonts w:cs="Times New Roman"/>
          <w:szCs w:val="22"/>
        </w:rPr>
        <w:instrText xml:space="preserve"> REF _Ref516577884 \r \h </w:instrText>
      </w:r>
      <w:r w:rsidR="0056038E" w:rsidRPr="006F6B4C">
        <w:rPr>
          <w:rFonts w:cs="Times New Roman"/>
          <w:szCs w:val="22"/>
        </w:rPr>
        <w:instrText xml:space="preserve"> \* MERGEFORMAT </w:instrText>
      </w:r>
      <w:r w:rsidRPr="006F6B4C">
        <w:rPr>
          <w:rFonts w:cs="Times New Roman"/>
          <w:bCs w:val="0"/>
          <w:iCs w:val="0"/>
          <w:szCs w:val="22"/>
        </w:rPr>
      </w:r>
      <w:r w:rsidRPr="006F6B4C">
        <w:rPr>
          <w:rFonts w:cs="Times New Roman"/>
          <w:bCs w:val="0"/>
          <w:iCs w:val="0"/>
          <w:szCs w:val="22"/>
        </w:rPr>
        <w:fldChar w:fldCharType="separate"/>
      </w:r>
      <w:r w:rsidR="00846495">
        <w:rPr>
          <w:rFonts w:cs="Times New Roman"/>
          <w:szCs w:val="22"/>
        </w:rPr>
        <w:t>25.4</w:t>
      </w:r>
      <w:r w:rsidRPr="006F6B4C">
        <w:rPr>
          <w:rFonts w:cs="Times New Roman"/>
          <w:bCs w:val="0"/>
          <w:iCs w:val="0"/>
          <w:szCs w:val="22"/>
        </w:rPr>
        <w:fldChar w:fldCharType="end"/>
      </w:r>
      <w:r w:rsidRPr="006F6B4C">
        <w:rPr>
          <w:rFonts w:cs="Times New Roman"/>
          <w:szCs w:val="22"/>
        </w:rPr>
        <w:t xml:space="preserve"> může Objednateli vzniknout újma z důvodu nemožnosti nebo ztížené možnosti předat poskytování Služeb nebo služeb podobných</w:t>
      </w:r>
      <w:r w:rsidR="0021755A">
        <w:rPr>
          <w:rFonts w:cs="Times New Roman"/>
          <w:szCs w:val="22"/>
        </w:rPr>
        <w:t xml:space="preserve"> </w:t>
      </w:r>
      <w:r w:rsidRPr="006F6B4C">
        <w:rPr>
          <w:rFonts w:cs="Times New Roman"/>
          <w:szCs w:val="22"/>
        </w:rPr>
        <w:t>Službám</w:t>
      </w:r>
      <w:r w:rsidR="006B6195" w:rsidRPr="006F6B4C">
        <w:rPr>
          <w:rFonts w:cs="Times New Roman"/>
          <w:szCs w:val="22"/>
        </w:rPr>
        <w:t>,</w:t>
      </w:r>
      <w:r w:rsidRPr="006F6B4C">
        <w:rPr>
          <w:rFonts w:cs="Times New Roman"/>
          <w:szCs w:val="22"/>
        </w:rPr>
        <w:t xml:space="preserve"> či s nimi jinak spojených novému poskytovateli či poskytovat je sám.</w:t>
      </w:r>
    </w:p>
    <w:p w14:paraId="4DFDA46A" w14:textId="665ED761" w:rsidR="00157CC7" w:rsidRPr="006F6B4C" w:rsidRDefault="00DD324A" w:rsidP="00BD7F4B">
      <w:pPr>
        <w:pStyle w:val="Nadpis10"/>
        <w:rPr>
          <w:rFonts w:cs="Times New Roman"/>
          <w:szCs w:val="22"/>
        </w:rPr>
      </w:pPr>
      <w:bookmarkStart w:id="471" w:name="_Toc532815647"/>
      <w:bookmarkStart w:id="472" w:name="_Ref532914541"/>
      <w:bookmarkStart w:id="473" w:name="_Ref532914639"/>
      <w:bookmarkStart w:id="474" w:name="_Ref532914833"/>
      <w:bookmarkStart w:id="475" w:name="_Ref532915033"/>
      <w:bookmarkStart w:id="476" w:name="_Toc51336303"/>
      <w:bookmarkStart w:id="477" w:name="_Toc56623861"/>
      <w:bookmarkStart w:id="478" w:name="_Toc56703409"/>
      <w:bookmarkStart w:id="479" w:name="_Toc151051886"/>
      <w:bookmarkStart w:id="480" w:name="_Ref516576485"/>
      <w:r w:rsidRPr="006F6B4C">
        <w:rPr>
          <w:rFonts w:cs="Times New Roman"/>
          <w:caps w:val="0"/>
          <w:szCs w:val="22"/>
        </w:rPr>
        <w:t>ZMĚNY</w:t>
      </w:r>
      <w:r w:rsidR="005A70D8" w:rsidRPr="006F6B4C">
        <w:rPr>
          <w:rFonts w:cs="Times New Roman"/>
          <w:szCs w:val="22"/>
        </w:rPr>
        <w:t xml:space="preserve"> S</w:t>
      </w:r>
      <w:r w:rsidR="004E3D8A" w:rsidRPr="006F6B4C">
        <w:rPr>
          <w:rFonts w:cs="Times New Roman"/>
          <w:szCs w:val="22"/>
        </w:rPr>
        <w:t>ervisní s</w:t>
      </w:r>
      <w:r w:rsidR="005A70D8" w:rsidRPr="006F6B4C">
        <w:rPr>
          <w:rFonts w:cs="Times New Roman"/>
          <w:szCs w:val="22"/>
        </w:rPr>
        <w:t>mlouvy a změnové řízení</w:t>
      </w:r>
      <w:bookmarkEnd w:id="471"/>
      <w:bookmarkEnd w:id="472"/>
      <w:bookmarkEnd w:id="473"/>
      <w:bookmarkEnd w:id="474"/>
      <w:bookmarkEnd w:id="475"/>
      <w:bookmarkEnd w:id="476"/>
      <w:bookmarkEnd w:id="477"/>
      <w:bookmarkEnd w:id="478"/>
      <w:bookmarkEnd w:id="479"/>
    </w:p>
    <w:p w14:paraId="42CC97C4" w14:textId="77777777" w:rsidR="009F7263" w:rsidRPr="006F6B4C" w:rsidRDefault="009F7263" w:rsidP="00BD7F4B">
      <w:pPr>
        <w:pStyle w:val="Clanek11"/>
        <w:keepNext/>
        <w:widowControl/>
        <w:rPr>
          <w:rFonts w:cs="Times New Roman"/>
          <w:szCs w:val="22"/>
        </w:rPr>
      </w:pPr>
      <w:r w:rsidRPr="006F6B4C">
        <w:rPr>
          <w:rFonts w:cs="Times New Roman"/>
          <w:szCs w:val="22"/>
        </w:rPr>
        <w:t>Není-li v této Servisní smlouvě a jejích Přílohách stanoveno jinak, může být tato Servisní smlouva měněna nebo zrušena pouze v</w:t>
      </w:r>
      <w:r w:rsidR="0038602E" w:rsidRPr="006F6B4C">
        <w:rPr>
          <w:rFonts w:cs="Times New Roman"/>
          <w:szCs w:val="22"/>
        </w:rPr>
        <w:t xml:space="preserve"> písemné </w:t>
      </w:r>
      <w:r w:rsidR="003462CA" w:rsidRPr="006F6B4C">
        <w:rPr>
          <w:rFonts w:cs="Times New Roman"/>
          <w:szCs w:val="22"/>
        </w:rPr>
        <w:t>formě</w:t>
      </w:r>
      <w:r w:rsidRPr="006F6B4C">
        <w:rPr>
          <w:rFonts w:cs="Times New Roman"/>
          <w:szCs w:val="22"/>
        </w:rPr>
        <w:t>, a to v případě změn S</w:t>
      </w:r>
      <w:r w:rsidR="00833069" w:rsidRPr="006F6B4C">
        <w:rPr>
          <w:rFonts w:cs="Times New Roman"/>
          <w:szCs w:val="22"/>
        </w:rPr>
        <w:t>ervisní s</w:t>
      </w:r>
      <w:r w:rsidRPr="006F6B4C">
        <w:rPr>
          <w:rFonts w:cs="Times New Roman"/>
          <w:szCs w:val="22"/>
        </w:rPr>
        <w:t>mlouvy číslovanými dodatky, které musí být podepsány oběma S</w:t>
      </w:r>
      <w:r w:rsidR="00A3004C" w:rsidRPr="006F6B4C">
        <w:rPr>
          <w:rFonts w:cs="Times New Roman"/>
          <w:szCs w:val="22"/>
        </w:rPr>
        <w:t>tranami a uzavřeny v souladu se </w:t>
      </w:r>
      <w:r w:rsidRPr="006F6B4C">
        <w:rPr>
          <w:rFonts w:cs="Times New Roman"/>
          <w:szCs w:val="22"/>
        </w:rPr>
        <w:t xml:space="preserve">ZZVZ. </w:t>
      </w:r>
    </w:p>
    <w:p w14:paraId="3DE71A30" w14:textId="19F206F9" w:rsidR="009F7263" w:rsidRPr="006F6B4C" w:rsidRDefault="009F7263" w:rsidP="00CA4C35">
      <w:pPr>
        <w:pStyle w:val="Clanek11"/>
        <w:widowControl/>
        <w:rPr>
          <w:rFonts w:cs="Times New Roman"/>
          <w:szCs w:val="22"/>
        </w:rPr>
      </w:pPr>
      <w:bookmarkStart w:id="481" w:name="_Ref516735464"/>
      <w:r w:rsidRPr="006F6B4C">
        <w:rPr>
          <w:rFonts w:cs="Times New Roman"/>
          <w:szCs w:val="22"/>
        </w:rPr>
        <w:t>V průběhu doby trvání této S</w:t>
      </w:r>
      <w:r w:rsidR="00833069" w:rsidRPr="006F6B4C">
        <w:rPr>
          <w:rFonts w:cs="Times New Roman"/>
          <w:szCs w:val="22"/>
        </w:rPr>
        <w:t xml:space="preserve">ervisní smlouvy </w:t>
      </w:r>
      <w:r w:rsidRPr="006F6B4C">
        <w:rPr>
          <w:rFonts w:cs="Times New Roman"/>
          <w:szCs w:val="22"/>
        </w:rPr>
        <w:t>je každá ze Stran oprávněna navrhnout druhé Straně změnu rozsahu Služeb. V takovém případě proběhne Řízen</w:t>
      </w:r>
      <w:r w:rsidR="00A3004C" w:rsidRPr="006F6B4C">
        <w:rPr>
          <w:rFonts w:cs="Times New Roman"/>
          <w:szCs w:val="22"/>
        </w:rPr>
        <w:t xml:space="preserve">í o změně rozsahu </w:t>
      </w:r>
      <w:r w:rsidR="00552119" w:rsidRPr="006F6B4C">
        <w:rPr>
          <w:rFonts w:cs="Times New Roman"/>
          <w:szCs w:val="22"/>
        </w:rPr>
        <w:t>služeb</w:t>
      </w:r>
      <w:r w:rsidR="00A3004C" w:rsidRPr="006F6B4C">
        <w:rPr>
          <w:rFonts w:cs="Times New Roman"/>
          <w:szCs w:val="22"/>
        </w:rPr>
        <w:t>, které </w:t>
      </w:r>
      <w:r w:rsidRPr="006F6B4C">
        <w:rPr>
          <w:rFonts w:cs="Times New Roman"/>
          <w:szCs w:val="22"/>
        </w:rPr>
        <w:t xml:space="preserve">představuje postup Stran pro změnu rozsahu poskytovaných Služeb na základě </w:t>
      </w:r>
      <w:r w:rsidR="00833069" w:rsidRPr="006F6B4C">
        <w:rPr>
          <w:rFonts w:cs="Times New Roman"/>
          <w:szCs w:val="22"/>
        </w:rPr>
        <w:t xml:space="preserve">Servisní smlouvy </w:t>
      </w:r>
      <w:r w:rsidRPr="006F6B4C">
        <w:rPr>
          <w:rFonts w:cs="Times New Roman"/>
          <w:szCs w:val="22"/>
        </w:rPr>
        <w:t xml:space="preserve">anebo Dílčích smluv. Průběh Řízení o změně rozsahu </w:t>
      </w:r>
      <w:r w:rsidR="00552119" w:rsidRPr="006F6B4C">
        <w:rPr>
          <w:rFonts w:cs="Times New Roman"/>
          <w:szCs w:val="22"/>
        </w:rPr>
        <w:t xml:space="preserve">služeb </w:t>
      </w:r>
      <w:r w:rsidRPr="006F6B4C">
        <w:rPr>
          <w:rFonts w:cs="Times New Roman"/>
          <w:szCs w:val="22"/>
        </w:rPr>
        <w:t>je blíže popsán a řídí</w:t>
      </w:r>
      <w:r w:rsidR="00A3004C" w:rsidRPr="006F6B4C">
        <w:rPr>
          <w:rFonts w:cs="Times New Roman"/>
          <w:szCs w:val="22"/>
        </w:rPr>
        <w:t xml:space="preserve"> se </w:t>
      </w:r>
      <w:r w:rsidRPr="006F6B4C">
        <w:rPr>
          <w:rFonts w:cs="Times New Roman"/>
          <w:szCs w:val="22"/>
        </w:rPr>
        <w:t>podmínkami uvedenými v</w:t>
      </w:r>
      <w:r w:rsidR="00DE0A54" w:rsidRPr="006F6B4C">
        <w:rPr>
          <w:rFonts w:cs="Times New Roman"/>
          <w:szCs w:val="22"/>
        </w:rPr>
        <w:t xml:space="preserve"> </w:t>
      </w:r>
      <w:r w:rsidRPr="006F6B4C">
        <w:rPr>
          <w:rFonts w:cs="Times New Roman"/>
          <w:b/>
          <w:szCs w:val="22"/>
        </w:rPr>
        <w:t xml:space="preserve">Příloze č. </w:t>
      </w:r>
      <w:r w:rsidR="00F71DF5" w:rsidRPr="006F6B4C">
        <w:rPr>
          <w:rFonts w:cs="Times New Roman"/>
          <w:b/>
          <w:szCs w:val="22"/>
        </w:rPr>
        <w:t>8</w:t>
      </w:r>
      <w:r w:rsidRPr="006F6B4C">
        <w:rPr>
          <w:rFonts w:cs="Times New Roman"/>
          <w:szCs w:val="22"/>
        </w:rPr>
        <w:t xml:space="preserve"> [</w:t>
      </w:r>
      <w:r w:rsidRPr="006F6B4C">
        <w:rPr>
          <w:rFonts w:cs="Times New Roman"/>
          <w:i/>
          <w:szCs w:val="22"/>
        </w:rPr>
        <w:t xml:space="preserve">Projektové a </w:t>
      </w:r>
      <w:r w:rsidR="004F2628" w:rsidRPr="006F6B4C">
        <w:rPr>
          <w:rFonts w:cs="Times New Roman"/>
          <w:i/>
          <w:szCs w:val="22"/>
        </w:rPr>
        <w:t xml:space="preserve">změnové </w:t>
      </w:r>
      <w:r w:rsidRPr="006F6B4C">
        <w:rPr>
          <w:rFonts w:cs="Times New Roman"/>
          <w:i/>
          <w:szCs w:val="22"/>
        </w:rPr>
        <w:t>řízení</w:t>
      </w:r>
      <w:r w:rsidRPr="006F6B4C">
        <w:rPr>
          <w:rFonts w:cs="Times New Roman"/>
          <w:szCs w:val="22"/>
        </w:rPr>
        <w:t>].</w:t>
      </w:r>
      <w:bookmarkEnd w:id="481"/>
      <w:r w:rsidRPr="006F6B4C">
        <w:rPr>
          <w:rFonts w:cs="Times New Roman"/>
          <w:szCs w:val="22"/>
        </w:rPr>
        <w:t xml:space="preserve"> </w:t>
      </w:r>
    </w:p>
    <w:p w14:paraId="65E47110" w14:textId="71FFFB73" w:rsidR="009F7263" w:rsidRPr="006F6B4C" w:rsidRDefault="009F7263" w:rsidP="00CA4C35">
      <w:pPr>
        <w:pStyle w:val="Clanek11"/>
        <w:widowControl/>
        <w:rPr>
          <w:rFonts w:cs="Times New Roman"/>
          <w:szCs w:val="22"/>
        </w:rPr>
      </w:pPr>
      <w:r w:rsidRPr="006F6B4C">
        <w:rPr>
          <w:rFonts w:cs="Times New Roman"/>
          <w:szCs w:val="22"/>
        </w:rPr>
        <w:t xml:space="preserve">V průběhu doby trvání této </w:t>
      </w:r>
      <w:r w:rsidR="00833069" w:rsidRPr="006F6B4C">
        <w:rPr>
          <w:rFonts w:cs="Times New Roman"/>
          <w:szCs w:val="22"/>
        </w:rPr>
        <w:t>Servisní smlouvy</w:t>
      </w:r>
      <w:r w:rsidRPr="006F6B4C">
        <w:rPr>
          <w:rFonts w:cs="Times New Roman"/>
          <w:szCs w:val="22"/>
        </w:rPr>
        <w:t xml:space="preserve"> je dále každá ze Stran oprávněna navrhnout druhé Straně změnu </w:t>
      </w:r>
      <w:r w:rsidR="00033581" w:rsidRPr="006F6B4C">
        <w:rPr>
          <w:rFonts w:cs="Times New Roman"/>
          <w:szCs w:val="22"/>
        </w:rPr>
        <w:t>Služeb</w:t>
      </w:r>
      <w:r w:rsidRPr="006F6B4C">
        <w:rPr>
          <w:rFonts w:cs="Times New Roman"/>
          <w:szCs w:val="22"/>
        </w:rPr>
        <w:t>. Navržené změny</w:t>
      </w:r>
      <w:r w:rsidR="00033581" w:rsidRPr="006F6B4C">
        <w:rPr>
          <w:rFonts w:cs="Times New Roman"/>
          <w:szCs w:val="22"/>
        </w:rPr>
        <w:t xml:space="preserve"> Služeb </w:t>
      </w:r>
      <w:r w:rsidRPr="006F6B4C">
        <w:rPr>
          <w:rFonts w:cs="Times New Roman"/>
          <w:szCs w:val="22"/>
        </w:rPr>
        <w:t>budou Stranami projednány v</w:t>
      </w:r>
      <w:r w:rsidR="00703ED6" w:rsidRPr="006F6B4C">
        <w:rPr>
          <w:rFonts w:cs="Times New Roman"/>
          <w:szCs w:val="22"/>
        </w:rPr>
        <w:t> </w:t>
      </w:r>
      <w:r w:rsidRPr="006F6B4C">
        <w:rPr>
          <w:rFonts w:cs="Times New Roman"/>
          <w:szCs w:val="22"/>
        </w:rPr>
        <w:t>souladu s</w:t>
      </w:r>
      <w:r w:rsidR="00AF0339" w:rsidRPr="006F6B4C">
        <w:rPr>
          <w:rFonts w:cs="Times New Roman"/>
          <w:szCs w:val="22"/>
        </w:rPr>
        <w:t> </w:t>
      </w:r>
      <w:r w:rsidR="00151318" w:rsidRPr="006F6B4C">
        <w:rPr>
          <w:rFonts w:cs="Times New Roman"/>
          <w:b/>
          <w:szCs w:val="22"/>
        </w:rPr>
        <w:t>Přílohou</w:t>
      </w:r>
      <w:r w:rsidRPr="006F6B4C">
        <w:rPr>
          <w:rFonts w:cs="Times New Roman"/>
          <w:b/>
          <w:szCs w:val="22"/>
        </w:rPr>
        <w:t xml:space="preserve"> č. </w:t>
      </w:r>
      <w:r w:rsidR="00F71DF5" w:rsidRPr="006F6B4C">
        <w:rPr>
          <w:rFonts w:cs="Times New Roman"/>
          <w:b/>
          <w:szCs w:val="22"/>
        </w:rPr>
        <w:t>8</w:t>
      </w:r>
      <w:r w:rsidRPr="006F6B4C">
        <w:rPr>
          <w:rFonts w:cs="Times New Roman"/>
          <w:b/>
          <w:szCs w:val="22"/>
        </w:rPr>
        <w:t xml:space="preserve"> </w:t>
      </w:r>
      <w:r w:rsidRPr="006F6B4C">
        <w:rPr>
          <w:rFonts w:cs="Times New Roman"/>
          <w:szCs w:val="22"/>
        </w:rPr>
        <w:t>[</w:t>
      </w:r>
      <w:r w:rsidRPr="006F6B4C">
        <w:rPr>
          <w:rFonts w:cs="Times New Roman"/>
          <w:i/>
          <w:szCs w:val="22"/>
        </w:rPr>
        <w:t xml:space="preserve">Projektové a </w:t>
      </w:r>
      <w:r w:rsidR="004F2628" w:rsidRPr="006F6B4C">
        <w:rPr>
          <w:rFonts w:cs="Times New Roman"/>
          <w:i/>
          <w:szCs w:val="22"/>
        </w:rPr>
        <w:t xml:space="preserve">změnové </w:t>
      </w:r>
      <w:r w:rsidRPr="006F6B4C">
        <w:rPr>
          <w:rFonts w:cs="Times New Roman"/>
          <w:i/>
          <w:szCs w:val="22"/>
        </w:rPr>
        <w:t>řízení</w:t>
      </w:r>
      <w:r w:rsidRPr="006F6B4C">
        <w:rPr>
          <w:rFonts w:cs="Times New Roman"/>
          <w:szCs w:val="22"/>
        </w:rPr>
        <w:t xml:space="preserve">]. </w:t>
      </w:r>
    </w:p>
    <w:p w14:paraId="07D2538C" w14:textId="6E86F82F" w:rsidR="009F7263" w:rsidRDefault="009F7263" w:rsidP="00CA4C35">
      <w:pPr>
        <w:pStyle w:val="Clanek11"/>
        <w:widowControl/>
        <w:rPr>
          <w:rFonts w:cs="Times New Roman"/>
          <w:szCs w:val="22"/>
        </w:rPr>
      </w:pPr>
      <w:bookmarkStart w:id="482" w:name="_Ref516735489"/>
      <w:r w:rsidRPr="006F6B4C">
        <w:rPr>
          <w:rFonts w:cs="Times New Roman"/>
          <w:szCs w:val="22"/>
        </w:rPr>
        <w:lastRenderedPageBreak/>
        <w:t xml:space="preserve">Strany jsou povinny v rámci Řízení o změně rozsahu </w:t>
      </w:r>
      <w:r w:rsidR="00552119" w:rsidRPr="006F6B4C">
        <w:rPr>
          <w:rFonts w:cs="Times New Roman"/>
          <w:szCs w:val="22"/>
        </w:rPr>
        <w:t xml:space="preserve">služeb </w:t>
      </w:r>
      <w:r w:rsidRPr="006F6B4C">
        <w:rPr>
          <w:rFonts w:cs="Times New Roman"/>
          <w:szCs w:val="22"/>
        </w:rPr>
        <w:t>dodržovat ZZVZ a</w:t>
      </w:r>
      <w:r w:rsidR="000203C2" w:rsidRPr="006F6B4C">
        <w:rPr>
          <w:rFonts w:cs="Times New Roman"/>
          <w:szCs w:val="22"/>
        </w:rPr>
        <w:t> </w:t>
      </w:r>
      <w:r w:rsidRPr="006F6B4C">
        <w:rPr>
          <w:rFonts w:cs="Times New Roman"/>
          <w:szCs w:val="22"/>
        </w:rPr>
        <w:t xml:space="preserve">nerealizovat žádné změny, který by byly v rozporu se ZZVZ. </w:t>
      </w:r>
      <w:bookmarkEnd w:id="482"/>
    </w:p>
    <w:p w14:paraId="7FF32800" w14:textId="27E3D298" w:rsidR="00CD0024" w:rsidRDefault="00CD0024" w:rsidP="00CD0024">
      <w:pPr>
        <w:pStyle w:val="Nadpis10"/>
      </w:pPr>
      <w:bookmarkStart w:id="483" w:name="_Ref86844761"/>
      <w:bookmarkStart w:id="484" w:name="_Ref122632862"/>
      <w:bookmarkStart w:id="485" w:name="_Toc151051887"/>
      <w:r w:rsidRPr="00AE6C2D">
        <w:t xml:space="preserve">VYHRAZENÁ ZMĚNA </w:t>
      </w:r>
      <w:bookmarkEnd w:id="483"/>
      <w:r w:rsidR="0008595C">
        <w:t>Poskytovatele</w:t>
      </w:r>
      <w:bookmarkEnd w:id="484"/>
      <w:bookmarkEnd w:id="485"/>
    </w:p>
    <w:p w14:paraId="619DAD0E" w14:textId="57AA0D46" w:rsidR="00FB4320" w:rsidRPr="00AE6C2D" w:rsidRDefault="00FB4320" w:rsidP="00FB4320">
      <w:pPr>
        <w:pStyle w:val="Clanek11"/>
      </w:pPr>
      <w:bookmarkStart w:id="486" w:name="_Ref122632518"/>
      <w:r>
        <w:t>Poskytovatel bere na vědomí, že si Objednatel</w:t>
      </w:r>
      <w:r w:rsidRPr="00AE6C2D">
        <w:t xml:space="preserve"> v čl. 1</w:t>
      </w:r>
      <w:r>
        <w:t>8</w:t>
      </w:r>
      <w:r w:rsidRPr="00AE6C2D">
        <w:t xml:space="preserve"> Zadávací dokumentace v souladu s § 100 odst. 2 ZZVZ </w:t>
      </w:r>
      <w:r>
        <w:t xml:space="preserve">vyhradil </w:t>
      </w:r>
      <w:r w:rsidRPr="00AE6C2D">
        <w:t>právo změny Poskytovatele v</w:t>
      </w:r>
      <w:r>
        <w:t> </w:t>
      </w:r>
      <w:r w:rsidRPr="00AE6C2D">
        <w:t>případě</w:t>
      </w:r>
      <w:r>
        <w:t xml:space="preserve"> ukončení této Servisní smlouvy</w:t>
      </w:r>
      <w:r w:rsidR="002C0435">
        <w:t xml:space="preserve">, </w:t>
      </w:r>
      <w:r w:rsidRPr="00AE6C2D">
        <w:t xml:space="preserve">a to </w:t>
      </w:r>
      <w:r>
        <w:t>nejpozději do uplynutí 12. (dvanáctého) měsíce od účinnosti této Servisní smlouvy</w:t>
      </w:r>
      <w:r w:rsidRPr="00AE6C2D">
        <w:t xml:space="preserve">; toto právo je Objednatel oprávněn uplatnit do jednoho (1) měsíce od </w:t>
      </w:r>
      <w:r>
        <w:t>právního jednání, na základě kterého bude</w:t>
      </w:r>
      <w:r w:rsidRPr="00AE6C2D">
        <w:t xml:space="preserve"> S</w:t>
      </w:r>
      <w:r>
        <w:t>ervisní s</w:t>
      </w:r>
      <w:r w:rsidRPr="00AE6C2D">
        <w:t>mlouv</w:t>
      </w:r>
      <w:r>
        <w:t>a ukončena</w:t>
      </w:r>
      <w:r w:rsidRPr="00AE6C2D">
        <w:t>.</w:t>
      </w:r>
      <w:bookmarkEnd w:id="486"/>
      <w:r w:rsidRPr="00AE6C2D">
        <w:t xml:space="preserve"> </w:t>
      </w:r>
    </w:p>
    <w:p w14:paraId="6A12DDF2" w14:textId="5A3D13E1" w:rsidR="00FB4320" w:rsidRPr="00FB4320" w:rsidRDefault="00FB4320" w:rsidP="00FB4320">
      <w:pPr>
        <w:pStyle w:val="Clanek11"/>
      </w:pPr>
      <w:bookmarkStart w:id="487" w:name="_Ref122632622"/>
      <w:r>
        <w:t xml:space="preserve">Uplatní-li </w:t>
      </w:r>
      <w:r w:rsidRPr="00AE6C2D">
        <w:t xml:space="preserve">Objednatel </w:t>
      </w:r>
      <w:r>
        <w:t xml:space="preserve">právo změny dle Článku </w:t>
      </w:r>
      <w:r>
        <w:fldChar w:fldCharType="begin"/>
      </w:r>
      <w:r>
        <w:instrText xml:space="preserve"> REF _Ref122632518 \r \h </w:instrText>
      </w:r>
      <w:r>
        <w:fldChar w:fldCharType="separate"/>
      </w:r>
      <w:r w:rsidR="00846495">
        <w:t>27.1</w:t>
      </w:r>
      <w:r>
        <w:fldChar w:fldCharType="end"/>
      </w:r>
      <w:r>
        <w:t>, je Poskytovatel na žádost Objednatele povinen pokračovat v poskytování Služeb za podmínek této Servisní smlouvy až do chvíle, kdy nabude účinnosti servisní s</w:t>
      </w:r>
      <w:r w:rsidRPr="00AE6C2D">
        <w:t>mlouv</w:t>
      </w:r>
      <w:r>
        <w:t xml:space="preserve">a, kterou Objednatel uzavře </w:t>
      </w:r>
      <w:r w:rsidRPr="00AE6C2D">
        <w:t>s účastníkem zadávacího řízení na Veřejnou zakázku, který se dle výsledku hodnocení nabídek umístil druhý v pořadí, případně účastníkem dalším v pořadí, pokud účastník druhý v pořadí toto odmítne („</w:t>
      </w:r>
      <w:r w:rsidRPr="00AE6C2D">
        <w:rPr>
          <w:b/>
        </w:rPr>
        <w:t>Nový poskytovatel</w:t>
      </w:r>
      <w:r w:rsidRPr="00AE6C2D">
        <w:t>“).</w:t>
      </w:r>
      <w:bookmarkEnd w:id="487"/>
      <w:r>
        <w:t xml:space="preserve"> Servisní smlouva s Novým poskytovatelem bude uzavřena </w:t>
      </w:r>
      <w:r w:rsidRPr="00AE6C2D">
        <w:t xml:space="preserve">za podmínek odpovídajících nabídce předložené </w:t>
      </w:r>
      <w:r>
        <w:t xml:space="preserve">Novým poskytovatelem </w:t>
      </w:r>
      <w:r w:rsidRPr="00AE6C2D">
        <w:t>v zadávacím řízení na Veřejnou zakázku.</w:t>
      </w:r>
      <w:r>
        <w:t xml:space="preserve"> </w:t>
      </w:r>
    </w:p>
    <w:p w14:paraId="2ADBE872" w14:textId="77777777" w:rsidR="002E68F0" w:rsidRPr="006F6B4C" w:rsidRDefault="003E09B8" w:rsidP="006B6195">
      <w:pPr>
        <w:pStyle w:val="Nadpis10"/>
        <w:rPr>
          <w:rFonts w:cs="Times New Roman"/>
          <w:szCs w:val="22"/>
        </w:rPr>
      </w:pPr>
      <w:bookmarkStart w:id="488" w:name="_Ref36641281"/>
      <w:bookmarkStart w:id="489" w:name="_Toc51336304"/>
      <w:bookmarkStart w:id="490" w:name="_Toc56623862"/>
      <w:bookmarkStart w:id="491" w:name="_Toc56703410"/>
      <w:bookmarkStart w:id="492" w:name="_Toc151051888"/>
      <w:r w:rsidRPr="006F6B4C">
        <w:rPr>
          <w:rFonts w:cs="Times New Roman"/>
          <w:szCs w:val="22"/>
        </w:rPr>
        <w:t>Projektové řízení</w:t>
      </w:r>
      <w:bookmarkEnd w:id="488"/>
      <w:bookmarkEnd w:id="489"/>
      <w:bookmarkEnd w:id="490"/>
      <w:bookmarkEnd w:id="491"/>
      <w:bookmarkEnd w:id="492"/>
    </w:p>
    <w:p w14:paraId="517114EF" w14:textId="77777777" w:rsidR="002E68F0" w:rsidRPr="006F6B4C" w:rsidRDefault="002E68F0" w:rsidP="006B6195">
      <w:pPr>
        <w:pStyle w:val="Clanek11"/>
        <w:keepNext/>
        <w:widowControl/>
        <w:rPr>
          <w:rFonts w:cs="Times New Roman"/>
          <w:szCs w:val="22"/>
        </w:rPr>
      </w:pPr>
      <w:r w:rsidRPr="006F6B4C">
        <w:rPr>
          <w:rFonts w:cs="Times New Roman"/>
          <w:szCs w:val="22"/>
        </w:rPr>
        <w:t>Strany se zavazují vytvořit společné orgány projektového řízení, do kterých jmenují dostatečný počet odborníků s odpovídající kvalifikací a s potřebným časovým fondem pro aktivní plnění jejich úkolů.</w:t>
      </w:r>
    </w:p>
    <w:p w14:paraId="7A3D0583" w14:textId="32168E94" w:rsidR="002E68F0" w:rsidRPr="006F6B4C" w:rsidRDefault="002E68F0" w:rsidP="00CA4C35">
      <w:pPr>
        <w:pStyle w:val="Clanek11"/>
        <w:widowControl/>
        <w:rPr>
          <w:rFonts w:cs="Times New Roman"/>
          <w:szCs w:val="22"/>
        </w:rPr>
      </w:pPr>
      <w:r w:rsidRPr="006F6B4C">
        <w:rPr>
          <w:rFonts w:cs="Times New Roman"/>
          <w:szCs w:val="22"/>
        </w:rPr>
        <w:t>Členy jednotlivých orgánů projektového řízení</w:t>
      </w:r>
      <w:r w:rsidR="00E32C52" w:rsidRPr="006F6B4C">
        <w:rPr>
          <w:rFonts w:cs="Times New Roman"/>
          <w:szCs w:val="22"/>
        </w:rPr>
        <w:t>, resp. členy Řídícího výboru</w:t>
      </w:r>
      <w:r w:rsidR="00793150" w:rsidRPr="006F6B4C">
        <w:rPr>
          <w:rFonts w:cs="Times New Roman"/>
          <w:szCs w:val="22"/>
        </w:rPr>
        <w:t>,</w:t>
      </w:r>
      <w:r w:rsidR="00E32C52" w:rsidRPr="006F6B4C">
        <w:rPr>
          <w:rFonts w:cs="Times New Roman"/>
          <w:szCs w:val="22"/>
        </w:rPr>
        <w:t xml:space="preserve"> </w:t>
      </w:r>
      <w:r w:rsidRPr="006F6B4C">
        <w:rPr>
          <w:rFonts w:cs="Times New Roman"/>
          <w:szCs w:val="22"/>
        </w:rPr>
        <w:t xml:space="preserve">a jejich zástupci dle tohoto Článku </w:t>
      </w:r>
      <w:r w:rsidR="00B12335" w:rsidRPr="006F6B4C">
        <w:rPr>
          <w:rFonts w:cs="Times New Roman"/>
          <w:szCs w:val="22"/>
        </w:rPr>
        <w:fldChar w:fldCharType="begin"/>
      </w:r>
      <w:r w:rsidR="00B12335" w:rsidRPr="006F6B4C">
        <w:rPr>
          <w:rFonts w:cs="Times New Roman"/>
          <w:szCs w:val="22"/>
        </w:rPr>
        <w:instrText xml:space="preserve"> REF _Ref36641281 \r \h </w:instrText>
      </w:r>
      <w:r w:rsidR="00170F65" w:rsidRPr="006F6B4C">
        <w:rPr>
          <w:rFonts w:cs="Times New Roman"/>
          <w:szCs w:val="22"/>
        </w:rPr>
        <w:instrText xml:space="preserve"> \* MERGEFORMAT </w:instrText>
      </w:r>
      <w:r w:rsidR="00B12335" w:rsidRPr="006F6B4C">
        <w:rPr>
          <w:rFonts w:cs="Times New Roman"/>
          <w:szCs w:val="22"/>
        </w:rPr>
      </w:r>
      <w:r w:rsidR="00B12335" w:rsidRPr="006F6B4C">
        <w:rPr>
          <w:rFonts w:cs="Times New Roman"/>
          <w:szCs w:val="22"/>
        </w:rPr>
        <w:fldChar w:fldCharType="separate"/>
      </w:r>
      <w:r w:rsidR="00846495">
        <w:rPr>
          <w:rFonts w:cs="Times New Roman"/>
          <w:szCs w:val="22"/>
        </w:rPr>
        <w:t>28</w:t>
      </w:r>
      <w:r w:rsidR="00B12335" w:rsidRPr="006F6B4C">
        <w:rPr>
          <w:rFonts w:cs="Times New Roman"/>
          <w:szCs w:val="22"/>
        </w:rPr>
        <w:fldChar w:fldCharType="end"/>
      </w:r>
      <w:r w:rsidR="00B12335" w:rsidRPr="006F6B4C">
        <w:rPr>
          <w:rFonts w:cs="Times New Roman"/>
          <w:szCs w:val="22"/>
        </w:rPr>
        <w:t xml:space="preserve"> </w:t>
      </w:r>
      <w:r w:rsidRPr="006F6B4C">
        <w:rPr>
          <w:rFonts w:cs="Times New Roman"/>
          <w:szCs w:val="22"/>
        </w:rPr>
        <w:t>(</w:t>
      </w:r>
      <w:r w:rsidRPr="006F6B4C">
        <w:rPr>
          <w:rFonts w:cs="Times New Roman"/>
          <w:i/>
          <w:szCs w:val="22"/>
        </w:rPr>
        <w:t>Projektové řízení</w:t>
      </w:r>
      <w:r w:rsidRPr="006F6B4C">
        <w:rPr>
          <w:rFonts w:cs="Times New Roman"/>
          <w:szCs w:val="22"/>
        </w:rPr>
        <w:t xml:space="preserve">) budou pracovníci Objednatele a Poskytovatele jmenovaní jednotlivými Stranami do deseti (10) dnů ode dne účinnosti této Servisní smlouvy, případně neprodleně po uvolnění funkce příslušného člena orgánu projektového řízení tak, aby bylo řádně zajištěno fungování orgánů projektového řízení v rozsahu a za podmínek dle </w:t>
      </w:r>
      <w:r w:rsidRPr="006F6B4C">
        <w:rPr>
          <w:rFonts w:cs="Times New Roman"/>
          <w:b/>
          <w:szCs w:val="22"/>
        </w:rPr>
        <w:t>Přílohy č.</w:t>
      </w:r>
      <w:r w:rsidRPr="006F6B4C">
        <w:rPr>
          <w:rFonts w:cs="Times New Roman"/>
          <w:szCs w:val="22"/>
        </w:rPr>
        <w:t xml:space="preserve"> </w:t>
      </w:r>
      <w:r w:rsidR="00F71DF5" w:rsidRPr="006F6B4C">
        <w:rPr>
          <w:rFonts w:cs="Times New Roman"/>
          <w:b/>
          <w:szCs w:val="22"/>
        </w:rPr>
        <w:t>8</w:t>
      </w:r>
      <w:r w:rsidRPr="006F6B4C">
        <w:rPr>
          <w:rFonts w:cs="Times New Roman"/>
          <w:szCs w:val="22"/>
        </w:rPr>
        <w:t xml:space="preserve"> [</w:t>
      </w:r>
      <w:r w:rsidRPr="006F6B4C">
        <w:rPr>
          <w:rFonts w:cs="Times New Roman"/>
          <w:i/>
          <w:szCs w:val="22"/>
        </w:rPr>
        <w:t>Projektové řízení a změnové řízení</w:t>
      </w:r>
      <w:r w:rsidRPr="006F6B4C">
        <w:rPr>
          <w:rFonts w:cs="Times New Roman"/>
          <w:szCs w:val="22"/>
        </w:rPr>
        <w:t>].</w:t>
      </w:r>
    </w:p>
    <w:p w14:paraId="120979FD" w14:textId="16D7B075" w:rsidR="002E68F0" w:rsidRPr="006F6B4C" w:rsidRDefault="002E68F0" w:rsidP="00CA4C35">
      <w:pPr>
        <w:pStyle w:val="Clanek11"/>
        <w:widowControl/>
        <w:rPr>
          <w:rFonts w:cs="Times New Roman"/>
          <w:szCs w:val="22"/>
        </w:rPr>
      </w:pPr>
      <w:r w:rsidRPr="006F6B4C">
        <w:rPr>
          <w:rFonts w:cs="Times New Roman"/>
          <w:szCs w:val="22"/>
        </w:rPr>
        <w:t xml:space="preserve">Jmenování členů orgánů projektového řízení a jejich zástupců dle tohoto Článku </w:t>
      </w:r>
      <w:r w:rsidR="00B12335" w:rsidRPr="006F6B4C">
        <w:rPr>
          <w:rFonts w:cs="Times New Roman"/>
          <w:szCs w:val="22"/>
        </w:rPr>
        <w:fldChar w:fldCharType="begin"/>
      </w:r>
      <w:r w:rsidR="00B12335" w:rsidRPr="006F6B4C">
        <w:rPr>
          <w:rFonts w:cs="Times New Roman"/>
          <w:szCs w:val="22"/>
        </w:rPr>
        <w:instrText xml:space="preserve"> REF _Ref36641281 \r \h </w:instrText>
      </w:r>
      <w:r w:rsidR="00170F65" w:rsidRPr="006F6B4C">
        <w:rPr>
          <w:rFonts w:cs="Times New Roman"/>
          <w:szCs w:val="22"/>
        </w:rPr>
        <w:instrText xml:space="preserve"> \* MERGEFORMAT </w:instrText>
      </w:r>
      <w:r w:rsidR="00B12335" w:rsidRPr="006F6B4C">
        <w:rPr>
          <w:rFonts w:cs="Times New Roman"/>
          <w:szCs w:val="22"/>
        </w:rPr>
      </w:r>
      <w:r w:rsidR="00B12335" w:rsidRPr="006F6B4C">
        <w:rPr>
          <w:rFonts w:cs="Times New Roman"/>
          <w:szCs w:val="22"/>
        </w:rPr>
        <w:fldChar w:fldCharType="separate"/>
      </w:r>
      <w:r w:rsidR="00846495">
        <w:rPr>
          <w:rFonts w:cs="Times New Roman"/>
          <w:szCs w:val="22"/>
        </w:rPr>
        <w:t>28</w:t>
      </w:r>
      <w:r w:rsidR="00B12335" w:rsidRPr="006F6B4C">
        <w:rPr>
          <w:rFonts w:cs="Times New Roman"/>
          <w:szCs w:val="22"/>
        </w:rPr>
        <w:fldChar w:fldCharType="end"/>
      </w:r>
      <w:r w:rsidR="00B12335" w:rsidRPr="006F6B4C">
        <w:rPr>
          <w:rFonts w:cs="Times New Roman"/>
          <w:szCs w:val="22"/>
        </w:rPr>
        <w:t xml:space="preserve"> </w:t>
      </w:r>
      <w:r w:rsidRPr="006F6B4C">
        <w:rPr>
          <w:rFonts w:cs="Times New Roman"/>
          <w:szCs w:val="22"/>
        </w:rPr>
        <w:t>(</w:t>
      </w:r>
      <w:r w:rsidRPr="006F6B4C">
        <w:rPr>
          <w:rFonts w:cs="Times New Roman"/>
          <w:i/>
          <w:szCs w:val="22"/>
        </w:rPr>
        <w:t>Projektové řízení</w:t>
      </w:r>
      <w:r w:rsidRPr="006F6B4C">
        <w:rPr>
          <w:rFonts w:cs="Times New Roman"/>
          <w:szCs w:val="22"/>
        </w:rPr>
        <w:t>) každá ze Stran bezodkladně písemně oznámí druhé Straně.</w:t>
      </w:r>
    </w:p>
    <w:p w14:paraId="10999B15" w14:textId="1321CE34" w:rsidR="002E68F0" w:rsidRPr="006F6B4C" w:rsidRDefault="002E68F0" w:rsidP="00CA4C35">
      <w:pPr>
        <w:pStyle w:val="Clanek11"/>
        <w:widowControl/>
        <w:rPr>
          <w:rFonts w:cs="Times New Roman"/>
          <w:szCs w:val="22"/>
        </w:rPr>
      </w:pPr>
      <w:r w:rsidRPr="006F6B4C">
        <w:rPr>
          <w:rFonts w:cs="Times New Roman"/>
          <w:szCs w:val="22"/>
        </w:rPr>
        <w:t>Projektové řízení je blíže specifikováno v</w:t>
      </w:r>
      <w:r w:rsidR="00B91191" w:rsidRPr="006F6B4C">
        <w:rPr>
          <w:rFonts w:cs="Times New Roman"/>
          <w:szCs w:val="22"/>
        </w:rPr>
        <w:t> </w:t>
      </w:r>
      <w:r w:rsidR="00B91191" w:rsidRPr="006F6B4C">
        <w:rPr>
          <w:rFonts w:cs="Times New Roman"/>
          <w:b/>
          <w:szCs w:val="22"/>
        </w:rPr>
        <w:t>Příloze č. 1</w:t>
      </w:r>
      <w:r w:rsidR="00B91191" w:rsidRPr="006F6B4C">
        <w:rPr>
          <w:rFonts w:cs="Times New Roman"/>
          <w:szCs w:val="22"/>
        </w:rPr>
        <w:t xml:space="preserve"> [</w:t>
      </w:r>
      <w:r w:rsidR="00B91191" w:rsidRPr="006F6B4C">
        <w:rPr>
          <w:rFonts w:cs="Times New Roman"/>
          <w:i/>
          <w:szCs w:val="22"/>
        </w:rPr>
        <w:t>Technická specifikace</w:t>
      </w:r>
      <w:r w:rsidR="00B91191" w:rsidRPr="006F6B4C">
        <w:rPr>
          <w:rFonts w:cs="Times New Roman"/>
          <w:szCs w:val="22"/>
        </w:rPr>
        <w:t>]</w:t>
      </w:r>
      <w:r w:rsidRPr="006F6B4C">
        <w:rPr>
          <w:rFonts w:cs="Times New Roman"/>
          <w:szCs w:val="22"/>
        </w:rPr>
        <w:t xml:space="preserve"> </w:t>
      </w:r>
      <w:r w:rsidR="00B91191" w:rsidRPr="006F6B4C">
        <w:rPr>
          <w:rFonts w:cs="Times New Roman"/>
          <w:szCs w:val="22"/>
        </w:rPr>
        <w:t>(</w:t>
      </w:r>
      <w:r w:rsidR="0043648F" w:rsidRPr="006F6B4C">
        <w:rPr>
          <w:rFonts w:cs="Times New Roman"/>
          <w:szCs w:val="22"/>
        </w:rPr>
        <w:t>P</w:t>
      </w:r>
      <w:r w:rsidR="00B91191" w:rsidRPr="006F6B4C">
        <w:rPr>
          <w:rFonts w:cs="Times New Roman"/>
          <w:szCs w:val="22"/>
        </w:rPr>
        <w:t>ožadavky na</w:t>
      </w:r>
      <w:r w:rsidR="00FE4878" w:rsidRPr="006F6B4C">
        <w:rPr>
          <w:rFonts w:cs="Times New Roman"/>
          <w:szCs w:val="22"/>
        </w:rPr>
        <w:t> </w:t>
      </w:r>
      <w:r w:rsidR="00B91191" w:rsidRPr="006F6B4C">
        <w:rPr>
          <w:rFonts w:cs="Times New Roman"/>
          <w:szCs w:val="22"/>
        </w:rPr>
        <w:t xml:space="preserve">projektové řízení) a </w:t>
      </w:r>
      <w:r w:rsidRPr="006F6B4C">
        <w:rPr>
          <w:rFonts w:cs="Times New Roman"/>
          <w:b/>
          <w:szCs w:val="22"/>
        </w:rPr>
        <w:t>Příloze č</w:t>
      </w:r>
      <w:r w:rsidRPr="006F6B4C">
        <w:rPr>
          <w:rFonts w:cs="Times New Roman"/>
          <w:szCs w:val="22"/>
        </w:rPr>
        <w:t xml:space="preserve">. </w:t>
      </w:r>
      <w:r w:rsidR="00F71DF5" w:rsidRPr="006F6B4C">
        <w:rPr>
          <w:rFonts w:cs="Times New Roman"/>
          <w:b/>
          <w:szCs w:val="22"/>
        </w:rPr>
        <w:t>8</w:t>
      </w:r>
      <w:r w:rsidR="00055E73" w:rsidRPr="006F6B4C">
        <w:rPr>
          <w:rFonts w:cs="Times New Roman"/>
          <w:szCs w:val="22"/>
        </w:rPr>
        <w:t xml:space="preserve"> </w:t>
      </w:r>
      <w:r w:rsidRPr="006F6B4C">
        <w:rPr>
          <w:rFonts w:cs="Times New Roman"/>
          <w:szCs w:val="22"/>
        </w:rPr>
        <w:t>[</w:t>
      </w:r>
      <w:r w:rsidRPr="006F6B4C">
        <w:rPr>
          <w:rFonts w:cs="Times New Roman"/>
          <w:i/>
          <w:szCs w:val="22"/>
        </w:rPr>
        <w:t>Projektové řízení a změnové řízení</w:t>
      </w:r>
      <w:r w:rsidRPr="006F6B4C">
        <w:rPr>
          <w:rFonts w:cs="Times New Roman"/>
          <w:szCs w:val="22"/>
        </w:rPr>
        <w:t>].</w:t>
      </w:r>
    </w:p>
    <w:p w14:paraId="6FDF22A2" w14:textId="77777777" w:rsidR="00F72E1B" w:rsidRPr="006F6B4C" w:rsidRDefault="003B15DB" w:rsidP="00CA4C35">
      <w:pPr>
        <w:pStyle w:val="Nadpis10"/>
        <w:keepNext w:val="0"/>
        <w:rPr>
          <w:rFonts w:cs="Times New Roman"/>
          <w:szCs w:val="22"/>
        </w:rPr>
      </w:pPr>
      <w:bookmarkStart w:id="493" w:name="_Ref518378058"/>
      <w:bookmarkStart w:id="494" w:name="_Toc532815649"/>
      <w:bookmarkStart w:id="495" w:name="_Toc51336305"/>
      <w:bookmarkStart w:id="496" w:name="_Toc56623863"/>
      <w:bookmarkStart w:id="497" w:name="_Toc56703411"/>
      <w:bookmarkStart w:id="498" w:name="_Toc151051889"/>
      <w:r w:rsidRPr="006F6B4C">
        <w:rPr>
          <w:rFonts w:cs="Times New Roman"/>
          <w:szCs w:val="22"/>
        </w:rPr>
        <w:t>K</w:t>
      </w:r>
      <w:r w:rsidR="00F72E1B" w:rsidRPr="006F6B4C">
        <w:rPr>
          <w:rFonts w:cs="Times New Roman"/>
          <w:szCs w:val="22"/>
        </w:rPr>
        <w:t>omunikace stran</w:t>
      </w:r>
      <w:bookmarkEnd w:id="480"/>
      <w:bookmarkEnd w:id="493"/>
      <w:bookmarkEnd w:id="494"/>
      <w:bookmarkEnd w:id="495"/>
      <w:bookmarkEnd w:id="496"/>
      <w:bookmarkEnd w:id="497"/>
      <w:bookmarkEnd w:id="498"/>
    </w:p>
    <w:p w14:paraId="5E408EEB" w14:textId="7F196B8E" w:rsidR="00A40C24" w:rsidRPr="006F6B4C" w:rsidRDefault="00A40C24" w:rsidP="00CA4C35">
      <w:pPr>
        <w:pStyle w:val="Clanek11"/>
        <w:widowControl/>
        <w:rPr>
          <w:rFonts w:cs="Times New Roman"/>
          <w:szCs w:val="22"/>
        </w:rPr>
      </w:pPr>
      <w:r w:rsidRPr="006F6B4C">
        <w:rPr>
          <w:rFonts w:cs="Times New Roman"/>
          <w:szCs w:val="22"/>
        </w:rPr>
        <w:t>Veškerá komunikace mezi Objednatelem a Poskytovatelem bude probíhat v českém jazyce nebo slovenském jazyce</w:t>
      </w:r>
      <w:r w:rsidR="00D330EE" w:rsidRPr="006F6B4C">
        <w:rPr>
          <w:rFonts w:cs="Times New Roman"/>
          <w:szCs w:val="22"/>
        </w:rPr>
        <w:t>. Dokumentaci a </w:t>
      </w:r>
      <w:r w:rsidRPr="006F6B4C">
        <w:rPr>
          <w:rFonts w:cs="Times New Roman"/>
          <w:szCs w:val="22"/>
        </w:rPr>
        <w:t>jiné výstupy Služeb poskytne Poskytovatel Objednateli v</w:t>
      </w:r>
      <w:r w:rsidR="00AF0339" w:rsidRPr="006F6B4C">
        <w:rPr>
          <w:rFonts w:cs="Times New Roman"/>
          <w:szCs w:val="22"/>
        </w:rPr>
        <w:t> </w:t>
      </w:r>
      <w:r w:rsidRPr="006F6B4C">
        <w:rPr>
          <w:rFonts w:cs="Times New Roman"/>
          <w:szCs w:val="22"/>
        </w:rPr>
        <w:t>českém jazyce</w:t>
      </w:r>
      <w:r w:rsidR="0043648F" w:rsidRPr="006F6B4C">
        <w:rPr>
          <w:rFonts w:cs="Times New Roman"/>
          <w:szCs w:val="22"/>
        </w:rPr>
        <w:t xml:space="preserve">, ledaže </w:t>
      </w:r>
      <w:r w:rsidR="0043648F" w:rsidRPr="006F6B4C">
        <w:rPr>
          <w:rFonts w:cs="Times New Roman"/>
          <w:b/>
          <w:bCs w:val="0"/>
          <w:szCs w:val="22"/>
        </w:rPr>
        <w:t>Příloha č. 1</w:t>
      </w:r>
      <w:r w:rsidR="0043648F" w:rsidRPr="006F6B4C">
        <w:rPr>
          <w:rFonts w:cs="Times New Roman"/>
          <w:szCs w:val="22"/>
        </w:rPr>
        <w:t xml:space="preserve"> [</w:t>
      </w:r>
      <w:r w:rsidR="0043648F" w:rsidRPr="006F6B4C">
        <w:rPr>
          <w:rFonts w:cs="Times New Roman"/>
          <w:i/>
          <w:szCs w:val="22"/>
        </w:rPr>
        <w:t>Technická specifikace</w:t>
      </w:r>
      <w:r w:rsidR="0043648F" w:rsidRPr="006F6B4C">
        <w:rPr>
          <w:rFonts w:cs="Times New Roman"/>
          <w:szCs w:val="22"/>
        </w:rPr>
        <w:t>] stanoví jinak</w:t>
      </w:r>
      <w:r w:rsidRPr="006F6B4C">
        <w:rPr>
          <w:rFonts w:cs="Times New Roman"/>
          <w:szCs w:val="22"/>
        </w:rPr>
        <w:t>.</w:t>
      </w:r>
    </w:p>
    <w:p w14:paraId="6DB7C721" w14:textId="77777777" w:rsidR="00A40C24" w:rsidRPr="006F6B4C" w:rsidRDefault="00A40C24" w:rsidP="00CA4C35">
      <w:pPr>
        <w:pStyle w:val="Clanek11"/>
        <w:widowControl/>
        <w:rPr>
          <w:rFonts w:cs="Times New Roman"/>
          <w:szCs w:val="22"/>
        </w:rPr>
      </w:pPr>
      <w:r w:rsidRPr="006F6B4C">
        <w:rPr>
          <w:rFonts w:cs="Times New Roman"/>
          <w:szCs w:val="22"/>
        </w:rPr>
        <w:t xml:space="preserve">Strany si pro vzájemnou komunikaci ohledně Servisní smlouvy zvolily Kontaktní osoby a pro některé konkrétní úkony v rámci vzájemné komunikace další osoby, jejichž seznam a rozsah oprávnění v rámci plnění této Servisní smlouvy je uveden v </w:t>
      </w:r>
      <w:r w:rsidRPr="006F6B4C">
        <w:rPr>
          <w:rFonts w:cs="Times New Roman"/>
          <w:b/>
          <w:szCs w:val="22"/>
        </w:rPr>
        <w:t xml:space="preserve">Příloze č. </w:t>
      </w:r>
      <w:r w:rsidR="004608DC" w:rsidRPr="006F6B4C">
        <w:rPr>
          <w:rFonts w:cs="Times New Roman"/>
          <w:b/>
          <w:szCs w:val="22"/>
        </w:rPr>
        <w:t>5</w:t>
      </w:r>
      <w:r w:rsidRPr="006F6B4C">
        <w:rPr>
          <w:rFonts w:cs="Times New Roman"/>
          <w:szCs w:val="22"/>
        </w:rPr>
        <w:t xml:space="preserve"> [</w:t>
      </w:r>
      <w:r w:rsidR="00D330EE" w:rsidRPr="006F6B4C">
        <w:rPr>
          <w:rFonts w:cs="Times New Roman"/>
          <w:i/>
          <w:szCs w:val="22"/>
        </w:rPr>
        <w:t>Kontaktní osoby</w:t>
      </w:r>
      <w:r w:rsidRPr="006F6B4C">
        <w:rPr>
          <w:rFonts w:cs="Times New Roman"/>
          <w:szCs w:val="22"/>
        </w:rPr>
        <w:t>].</w:t>
      </w:r>
    </w:p>
    <w:p w14:paraId="3E5F1D32" w14:textId="77777777" w:rsidR="00621580" w:rsidRPr="006F6B4C" w:rsidRDefault="00A40C24" w:rsidP="00CA4C35">
      <w:pPr>
        <w:pStyle w:val="Clanek11"/>
        <w:widowControl/>
        <w:rPr>
          <w:rFonts w:cs="Times New Roman"/>
          <w:szCs w:val="22"/>
        </w:rPr>
      </w:pPr>
      <w:r w:rsidRPr="006F6B4C">
        <w:rPr>
          <w:rFonts w:cs="Times New Roman"/>
          <w:szCs w:val="22"/>
        </w:rPr>
        <w:t xml:space="preserve">Každá Strana oznámí druhé Straně jakékoliv změny v Kontaktních osobách, jiných osobách stanovených v </w:t>
      </w:r>
      <w:r w:rsidR="004608DC" w:rsidRPr="006F6B4C">
        <w:rPr>
          <w:rFonts w:cs="Times New Roman"/>
          <w:b/>
          <w:szCs w:val="22"/>
        </w:rPr>
        <w:t>Příloze č. 5</w:t>
      </w:r>
      <w:r w:rsidR="004608DC" w:rsidRPr="006F6B4C">
        <w:rPr>
          <w:rFonts w:cs="Times New Roman"/>
          <w:szCs w:val="22"/>
        </w:rPr>
        <w:t xml:space="preserve"> [</w:t>
      </w:r>
      <w:r w:rsidR="004608DC" w:rsidRPr="006F6B4C">
        <w:rPr>
          <w:rFonts w:cs="Times New Roman"/>
          <w:i/>
          <w:szCs w:val="22"/>
        </w:rPr>
        <w:t xml:space="preserve">Kontaktní </w:t>
      </w:r>
      <w:r w:rsidR="002933ED" w:rsidRPr="006F6B4C">
        <w:rPr>
          <w:rFonts w:cs="Times New Roman"/>
          <w:i/>
          <w:szCs w:val="22"/>
        </w:rPr>
        <w:t>osoby</w:t>
      </w:r>
      <w:r w:rsidR="004608DC" w:rsidRPr="006F6B4C">
        <w:rPr>
          <w:rFonts w:cs="Times New Roman"/>
          <w:szCs w:val="22"/>
        </w:rPr>
        <w:t>]</w:t>
      </w:r>
      <w:r w:rsidRPr="006F6B4C">
        <w:rPr>
          <w:rFonts w:cs="Times New Roman"/>
          <w:szCs w:val="22"/>
        </w:rPr>
        <w:t>, kontaktních údajích anebo bankovních údajích uvedených v záhlaví této Servisní smlouvy, a to v listinné podobě doručené na adresu druhé Strany, přičemž taková změna je účinná uplynutím desátého (10.) dne po jejím skutečném doručení bez nutnosti uzavření d</w:t>
      </w:r>
      <w:r w:rsidR="00367669" w:rsidRPr="006F6B4C">
        <w:rPr>
          <w:rFonts w:cs="Times New Roman"/>
          <w:szCs w:val="22"/>
        </w:rPr>
        <w:t>odatku k této Servisní smlouvě.</w:t>
      </w:r>
    </w:p>
    <w:p w14:paraId="61EFE9B1" w14:textId="6F895EB9" w:rsidR="002B3A47" w:rsidRPr="006F6B4C" w:rsidRDefault="002B3A47" w:rsidP="00CA4C35">
      <w:pPr>
        <w:pStyle w:val="Clanek11"/>
        <w:widowControl/>
        <w:rPr>
          <w:rFonts w:cs="Times New Roman"/>
          <w:szCs w:val="22"/>
        </w:rPr>
      </w:pPr>
      <w:r w:rsidRPr="006F6B4C">
        <w:rPr>
          <w:rFonts w:cs="Times New Roman"/>
          <w:szCs w:val="22"/>
        </w:rPr>
        <w:t xml:space="preserve">Poskytovatel je povinen ve lhůtě do pěti (5) pracovních dnů ode dne doručení odůvodněné písemné žádosti Objednatele vyměnit kteroukoliv z Kontaktních osob s výjimkou Kontaktní osoby uvedené v bodě </w:t>
      </w:r>
      <w:r w:rsidRPr="006F6B4C">
        <w:rPr>
          <w:rFonts w:cs="Times New Roman"/>
          <w:szCs w:val="22"/>
        </w:rPr>
        <w:fldChar w:fldCharType="begin"/>
      </w:r>
      <w:r w:rsidRPr="006F6B4C">
        <w:rPr>
          <w:rFonts w:cs="Times New Roman"/>
          <w:szCs w:val="22"/>
        </w:rPr>
        <w:instrText xml:space="preserve"> REF _Ref36415710 \w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1.1(a)</w:t>
      </w:r>
      <w:r w:rsidRPr="006F6B4C">
        <w:rPr>
          <w:rFonts w:cs="Times New Roman"/>
          <w:szCs w:val="22"/>
        </w:rPr>
        <w:fldChar w:fldCharType="end"/>
      </w:r>
      <w:r w:rsidRPr="006F6B4C">
        <w:rPr>
          <w:rFonts w:cs="Times New Roman"/>
          <w:szCs w:val="22"/>
        </w:rPr>
        <w:t xml:space="preserve"> </w:t>
      </w:r>
      <w:r w:rsidRPr="006F6B4C">
        <w:rPr>
          <w:rFonts w:cs="Times New Roman"/>
          <w:b/>
          <w:szCs w:val="22"/>
        </w:rPr>
        <w:t>Přílohy č. 5</w:t>
      </w:r>
      <w:r w:rsidRPr="006F6B4C">
        <w:rPr>
          <w:rFonts w:cs="Times New Roman"/>
          <w:szCs w:val="22"/>
        </w:rPr>
        <w:t xml:space="preserve"> [</w:t>
      </w:r>
      <w:r w:rsidRPr="006F6B4C">
        <w:rPr>
          <w:rFonts w:cs="Times New Roman"/>
          <w:i/>
          <w:szCs w:val="22"/>
        </w:rPr>
        <w:t>Kontaktní osoby</w:t>
      </w:r>
      <w:r w:rsidRPr="006F6B4C">
        <w:rPr>
          <w:rFonts w:cs="Times New Roman"/>
          <w:szCs w:val="22"/>
        </w:rPr>
        <w:t xml:space="preserve">] (Kontaktní osoby pro smluvní záležitosti, uzavírání a změny Servisní smlouvy), s níž Objednatel nebyl z jakéhokoliv důvodu spokojen, nahradit jinou vhodnou osobou s odpovídající kvalifikací. </w:t>
      </w:r>
    </w:p>
    <w:p w14:paraId="4BE52608" w14:textId="2A873DEB" w:rsidR="007335B0" w:rsidRPr="006F6B4C" w:rsidRDefault="00C739BB" w:rsidP="00BD7F4B">
      <w:pPr>
        <w:pStyle w:val="Nadpis10"/>
        <w:rPr>
          <w:rFonts w:cs="Times New Roman"/>
          <w:szCs w:val="22"/>
        </w:rPr>
      </w:pPr>
      <w:bookmarkStart w:id="499" w:name="_Toc56688864"/>
      <w:bookmarkStart w:id="500" w:name="_Toc56691093"/>
      <w:bookmarkStart w:id="501" w:name="_Toc56691281"/>
      <w:bookmarkStart w:id="502" w:name="_Toc56688865"/>
      <w:bookmarkStart w:id="503" w:name="_Toc56691094"/>
      <w:bookmarkStart w:id="504" w:name="_Toc56691282"/>
      <w:bookmarkStart w:id="505" w:name="_Toc56688866"/>
      <w:bookmarkStart w:id="506" w:name="_Toc56691095"/>
      <w:bookmarkStart w:id="507" w:name="_Toc56691283"/>
      <w:bookmarkStart w:id="508" w:name="_Toc56688867"/>
      <w:bookmarkStart w:id="509" w:name="_Toc56691096"/>
      <w:bookmarkStart w:id="510" w:name="_Toc56691284"/>
      <w:bookmarkStart w:id="511" w:name="_Toc56688868"/>
      <w:bookmarkStart w:id="512" w:name="_Toc56691097"/>
      <w:bookmarkStart w:id="513" w:name="_Toc56691285"/>
      <w:bookmarkStart w:id="514" w:name="_Toc56688869"/>
      <w:bookmarkStart w:id="515" w:name="_Toc56691098"/>
      <w:bookmarkStart w:id="516" w:name="_Toc56691286"/>
      <w:bookmarkStart w:id="517" w:name="_Toc56688870"/>
      <w:bookmarkStart w:id="518" w:name="_Toc56691099"/>
      <w:bookmarkStart w:id="519" w:name="_Toc56691287"/>
      <w:bookmarkStart w:id="520" w:name="_Toc56688871"/>
      <w:bookmarkStart w:id="521" w:name="_Toc56691100"/>
      <w:bookmarkStart w:id="522" w:name="_Toc56691288"/>
      <w:bookmarkStart w:id="523" w:name="_Toc56688872"/>
      <w:bookmarkStart w:id="524" w:name="_Toc56691101"/>
      <w:bookmarkStart w:id="525" w:name="_Toc56691289"/>
      <w:bookmarkStart w:id="526" w:name="_Toc56688873"/>
      <w:bookmarkStart w:id="527" w:name="_Toc56691102"/>
      <w:bookmarkStart w:id="528" w:name="_Toc56691290"/>
      <w:bookmarkStart w:id="529" w:name="_Toc56688874"/>
      <w:bookmarkStart w:id="530" w:name="_Toc56691103"/>
      <w:bookmarkStart w:id="531" w:name="_Toc56691291"/>
      <w:bookmarkStart w:id="532" w:name="_Toc56688875"/>
      <w:bookmarkStart w:id="533" w:name="_Toc56691104"/>
      <w:bookmarkStart w:id="534" w:name="_Toc56691292"/>
      <w:bookmarkStart w:id="535" w:name="_Toc56688876"/>
      <w:bookmarkStart w:id="536" w:name="_Toc56691105"/>
      <w:bookmarkStart w:id="537" w:name="_Toc56691293"/>
      <w:bookmarkStart w:id="538" w:name="_Toc56688877"/>
      <w:bookmarkStart w:id="539" w:name="_Toc56691106"/>
      <w:bookmarkStart w:id="540" w:name="_Toc56691294"/>
      <w:bookmarkStart w:id="541" w:name="_Toc56688878"/>
      <w:bookmarkStart w:id="542" w:name="_Toc56691107"/>
      <w:bookmarkStart w:id="543" w:name="_Toc56691295"/>
      <w:bookmarkStart w:id="544" w:name="_Toc56688879"/>
      <w:bookmarkStart w:id="545" w:name="_Toc56691108"/>
      <w:bookmarkStart w:id="546" w:name="_Toc56691296"/>
      <w:bookmarkStart w:id="547" w:name="_Toc56688880"/>
      <w:bookmarkStart w:id="548" w:name="_Toc56691109"/>
      <w:bookmarkStart w:id="549" w:name="_Toc56691297"/>
      <w:bookmarkStart w:id="550" w:name="_Toc56688881"/>
      <w:bookmarkStart w:id="551" w:name="_Toc56691110"/>
      <w:bookmarkStart w:id="552" w:name="_Toc56691298"/>
      <w:bookmarkStart w:id="553" w:name="_Toc56688882"/>
      <w:bookmarkStart w:id="554" w:name="_Toc56691111"/>
      <w:bookmarkStart w:id="555" w:name="_Toc56691299"/>
      <w:bookmarkStart w:id="556" w:name="_Toc56688883"/>
      <w:bookmarkStart w:id="557" w:name="_Toc56691112"/>
      <w:bookmarkStart w:id="558" w:name="_Toc56691300"/>
      <w:bookmarkStart w:id="559" w:name="_Toc56688884"/>
      <w:bookmarkStart w:id="560" w:name="_Toc56691113"/>
      <w:bookmarkStart w:id="561" w:name="_Toc56691301"/>
      <w:bookmarkStart w:id="562" w:name="_Toc56688885"/>
      <w:bookmarkStart w:id="563" w:name="_Toc56691114"/>
      <w:bookmarkStart w:id="564" w:name="_Toc56691302"/>
      <w:bookmarkStart w:id="565" w:name="_Toc56688886"/>
      <w:bookmarkStart w:id="566" w:name="_Toc56691115"/>
      <w:bookmarkStart w:id="567" w:name="_Toc56691303"/>
      <w:bookmarkStart w:id="568" w:name="_Toc56688887"/>
      <w:bookmarkStart w:id="569" w:name="_Toc56691116"/>
      <w:bookmarkStart w:id="570" w:name="_Toc56691304"/>
      <w:bookmarkStart w:id="571" w:name="_Toc56688888"/>
      <w:bookmarkStart w:id="572" w:name="_Toc56691117"/>
      <w:bookmarkStart w:id="573" w:name="_Toc56691305"/>
      <w:bookmarkStart w:id="574" w:name="_Toc56688889"/>
      <w:bookmarkStart w:id="575" w:name="_Toc56691118"/>
      <w:bookmarkStart w:id="576" w:name="_Toc56691306"/>
      <w:bookmarkStart w:id="577" w:name="_Toc56688890"/>
      <w:bookmarkStart w:id="578" w:name="_Toc56691119"/>
      <w:bookmarkStart w:id="579" w:name="_Toc56691307"/>
      <w:bookmarkStart w:id="580" w:name="_Toc56688891"/>
      <w:bookmarkStart w:id="581" w:name="_Toc56691120"/>
      <w:bookmarkStart w:id="582" w:name="_Toc56691308"/>
      <w:bookmarkStart w:id="583" w:name="_Toc56688892"/>
      <w:bookmarkStart w:id="584" w:name="_Toc56691121"/>
      <w:bookmarkStart w:id="585" w:name="_Toc56691309"/>
      <w:bookmarkStart w:id="586" w:name="_Toc56688893"/>
      <w:bookmarkStart w:id="587" w:name="_Toc56691122"/>
      <w:bookmarkStart w:id="588" w:name="_Toc56691310"/>
      <w:bookmarkStart w:id="589" w:name="_Toc56688894"/>
      <w:bookmarkStart w:id="590" w:name="_Toc56691123"/>
      <w:bookmarkStart w:id="591" w:name="_Toc56691311"/>
      <w:bookmarkStart w:id="592" w:name="_Toc56688895"/>
      <w:bookmarkStart w:id="593" w:name="_Toc56691124"/>
      <w:bookmarkStart w:id="594" w:name="_Toc56691312"/>
      <w:bookmarkStart w:id="595" w:name="_Toc56688896"/>
      <w:bookmarkStart w:id="596" w:name="_Toc56691125"/>
      <w:bookmarkStart w:id="597" w:name="_Toc56691313"/>
      <w:bookmarkStart w:id="598" w:name="_Toc56688897"/>
      <w:bookmarkStart w:id="599" w:name="_Toc56691126"/>
      <w:bookmarkStart w:id="600" w:name="_Toc56691314"/>
      <w:bookmarkStart w:id="601" w:name="_Toc56688898"/>
      <w:bookmarkStart w:id="602" w:name="_Toc56691127"/>
      <w:bookmarkStart w:id="603" w:name="_Toc56691315"/>
      <w:bookmarkStart w:id="604" w:name="_Toc56688899"/>
      <w:bookmarkStart w:id="605" w:name="_Toc56691128"/>
      <w:bookmarkStart w:id="606" w:name="_Toc56691316"/>
      <w:bookmarkStart w:id="607" w:name="_Toc56688900"/>
      <w:bookmarkStart w:id="608" w:name="_Toc56691129"/>
      <w:bookmarkStart w:id="609" w:name="_Toc56691317"/>
      <w:bookmarkStart w:id="610" w:name="_Toc56688901"/>
      <w:bookmarkStart w:id="611" w:name="_Toc56691130"/>
      <w:bookmarkStart w:id="612" w:name="_Toc56691318"/>
      <w:bookmarkStart w:id="613" w:name="_Toc56688902"/>
      <w:bookmarkStart w:id="614" w:name="_Toc56691131"/>
      <w:bookmarkStart w:id="615" w:name="_Toc56691319"/>
      <w:bookmarkStart w:id="616" w:name="_Toc56688903"/>
      <w:bookmarkStart w:id="617" w:name="_Toc56691132"/>
      <w:bookmarkStart w:id="618" w:name="_Toc56691320"/>
      <w:bookmarkStart w:id="619" w:name="_Toc56688904"/>
      <w:bookmarkStart w:id="620" w:name="_Toc56691133"/>
      <w:bookmarkStart w:id="621" w:name="_Toc56691321"/>
      <w:bookmarkStart w:id="622" w:name="_Toc56688905"/>
      <w:bookmarkStart w:id="623" w:name="_Toc56691134"/>
      <w:bookmarkStart w:id="624" w:name="_Toc56691322"/>
      <w:bookmarkStart w:id="625" w:name="_Toc56688906"/>
      <w:bookmarkStart w:id="626" w:name="_Toc56691135"/>
      <w:bookmarkStart w:id="627" w:name="_Toc56691323"/>
      <w:bookmarkStart w:id="628" w:name="_Toc56688907"/>
      <w:bookmarkStart w:id="629" w:name="_Toc56691136"/>
      <w:bookmarkStart w:id="630" w:name="_Toc56691324"/>
      <w:bookmarkStart w:id="631" w:name="_Toc56688908"/>
      <w:bookmarkStart w:id="632" w:name="_Toc56691137"/>
      <w:bookmarkStart w:id="633" w:name="_Toc56691325"/>
      <w:bookmarkStart w:id="634" w:name="_Toc56688909"/>
      <w:bookmarkStart w:id="635" w:name="_Toc56691138"/>
      <w:bookmarkStart w:id="636" w:name="_Toc56691326"/>
      <w:bookmarkStart w:id="637" w:name="_Toc56688910"/>
      <w:bookmarkStart w:id="638" w:name="_Toc56691139"/>
      <w:bookmarkStart w:id="639" w:name="_Toc56691327"/>
      <w:bookmarkStart w:id="640" w:name="_Ref56689072"/>
      <w:bookmarkStart w:id="641" w:name="_Ref56691022"/>
      <w:bookmarkStart w:id="642" w:name="_Toc56623864"/>
      <w:bookmarkStart w:id="643" w:name="_Ref93346559"/>
      <w:bookmarkStart w:id="644" w:name="_Toc56703413"/>
      <w:bookmarkStart w:id="645" w:name="_Toc151051890"/>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6F6B4C">
        <w:rPr>
          <w:rFonts w:cs="Times New Roman"/>
          <w:szCs w:val="22"/>
        </w:rPr>
        <w:lastRenderedPageBreak/>
        <w:t>Kyber</w:t>
      </w:r>
      <w:r w:rsidR="0021519F" w:rsidRPr="006F6B4C">
        <w:rPr>
          <w:rFonts w:cs="Times New Roman"/>
          <w:szCs w:val="22"/>
        </w:rPr>
        <w:t>netická bezpečnost</w:t>
      </w:r>
      <w:bookmarkEnd w:id="640"/>
      <w:bookmarkEnd w:id="641"/>
      <w:bookmarkEnd w:id="642"/>
      <w:bookmarkEnd w:id="643"/>
      <w:bookmarkEnd w:id="644"/>
      <w:bookmarkEnd w:id="645"/>
    </w:p>
    <w:p w14:paraId="6D639AAF" w14:textId="4AC9E874" w:rsidR="00B65ED5" w:rsidRPr="006F6B4C" w:rsidRDefault="00B65ED5" w:rsidP="00B65ED5">
      <w:pPr>
        <w:pStyle w:val="Clanek11"/>
      </w:pPr>
      <w:bookmarkStart w:id="646" w:name="_Hlk95306636"/>
      <w:r w:rsidRPr="006F6B4C">
        <w:t>Není-li v této S</w:t>
      </w:r>
      <w:r w:rsidR="00423C3C" w:rsidRPr="006F6B4C">
        <w:t>ervisní s</w:t>
      </w:r>
      <w:r w:rsidRPr="006F6B4C">
        <w:t>mlouvě nebo v souladu s touto S</w:t>
      </w:r>
      <w:r w:rsidR="00423C3C" w:rsidRPr="006F6B4C">
        <w:t>ervisní s</w:t>
      </w:r>
      <w:r w:rsidRPr="006F6B4C">
        <w:t>mlouvou stanoveno jinak, Poskytovatel tímto bere na vědomí, že</w:t>
      </w:r>
      <w:r w:rsidR="00D1039F" w:rsidRPr="006F6B4C">
        <w:t>:</w:t>
      </w:r>
      <w:r w:rsidR="00831B96">
        <w:t xml:space="preserve"> </w:t>
      </w:r>
    </w:p>
    <w:p w14:paraId="213217FF" w14:textId="4FA8B203" w:rsidR="00B65ED5" w:rsidRPr="006F6B4C" w:rsidRDefault="00B65ED5" w:rsidP="00B65ED5">
      <w:pPr>
        <w:pStyle w:val="Claneka"/>
      </w:pPr>
      <w:r w:rsidRPr="006F6B4C">
        <w:t xml:space="preserve">Objednatel je správcem informačních systémů kritické informační infrastruktury dle § 3 </w:t>
      </w:r>
      <w:r w:rsidR="00423C3C" w:rsidRPr="006F6B4C">
        <w:t>písm</w:t>
      </w:r>
      <w:r w:rsidR="00D1039F" w:rsidRPr="006F6B4C">
        <w:t>.</w:t>
      </w:r>
      <w:r w:rsidR="00423C3C" w:rsidRPr="006F6B4C">
        <w:t xml:space="preserve"> c) </w:t>
      </w:r>
      <w:r w:rsidRPr="006F6B4C">
        <w:t>ZKB, správce</w:t>
      </w:r>
      <w:r w:rsidR="00423C3C" w:rsidRPr="006F6B4C">
        <w:t>m</w:t>
      </w:r>
      <w:r w:rsidRPr="006F6B4C">
        <w:t xml:space="preserve"> komunikačního systému kritické informační infrastruktury dle § 3 písm. d) ZKB a správcem významných informačních systémů dle § 3 písm. e) ZKB. Poskytovatel dále tímto bere na vědomí, že posk</w:t>
      </w:r>
      <w:r w:rsidR="00423C3C" w:rsidRPr="006F6B4C">
        <w:t xml:space="preserve">ytování </w:t>
      </w:r>
      <w:r w:rsidRPr="006F6B4C">
        <w:t>Služeb dle této S</w:t>
      </w:r>
      <w:r w:rsidR="00423C3C" w:rsidRPr="006F6B4C">
        <w:t>ervisní s</w:t>
      </w:r>
      <w:r w:rsidRPr="006F6B4C">
        <w:t>mlouvy bude prováděno na aktivech systémů kritické informační infrastruktury a aktivech významných informačních systému.</w:t>
      </w:r>
    </w:p>
    <w:p w14:paraId="19CF652F" w14:textId="77777777" w:rsidR="00B65ED5" w:rsidRPr="006F6B4C" w:rsidRDefault="00B65ED5" w:rsidP="00B65ED5">
      <w:pPr>
        <w:pStyle w:val="Claneka"/>
      </w:pPr>
      <w:r w:rsidRPr="006F6B4C">
        <w:t>Objednatel chápe Poskytovatele jako významného dodavatele ve smyslu § 2 písm. n) a § 8 odst. 1 písm. f) a odst. 2 VKB.</w:t>
      </w:r>
    </w:p>
    <w:p w14:paraId="446983DB" w14:textId="2E70DAE0" w:rsidR="00B65ED5" w:rsidRPr="006F6B4C" w:rsidRDefault="00B65ED5" w:rsidP="00B65ED5">
      <w:pPr>
        <w:pStyle w:val="Clanek11"/>
      </w:pPr>
      <w:r w:rsidRPr="006F6B4C">
        <w:t>Strany potvrzují, že rozsah zapojení Poskytovatele na zajištění bezpečnosti aktiv informačních a</w:t>
      </w:r>
      <w:r w:rsidR="00645EFF" w:rsidRPr="006F6B4C">
        <w:t> </w:t>
      </w:r>
      <w:r w:rsidRPr="006F6B4C">
        <w:t>komunikačních systémů kritické informační infrastruktury a aktiv významných informačních systému je určen předmětem této S</w:t>
      </w:r>
      <w:r w:rsidR="00423C3C" w:rsidRPr="006F6B4C">
        <w:t>ervisní s</w:t>
      </w:r>
      <w:r w:rsidRPr="006F6B4C">
        <w:t>mlouvy.</w:t>
      </w:r>
    </w:p>
    <w:p w14:paraId="1EF442D9" w14:textId="7A0B03D1" w:rsidR="00B65ED5" w:rsidRPr="006F6B4C" w:rsidRDefault="00B65ED5" w:rsidP="00B65ED5">
      <w:pPr>
        <w:pStyle w:val="Clanek11"/>
      </w:pPr>
      <w:bookmarkStart w:id="647" w:name="_Ref95059186"/>
      <w:bookmarkStart w:id="648" w:name="_Ref95337410"/>
      <w:bookmarkStart w:id="649" w:name="_Ref56685016"/>
      <w:r w:rsidRPr="006F6B4C">
        <w:t xml:space="preserve">Poskytovatel je povinen v rozsahu </w:t>
      </w:r>
      <w:r w:rsidR="00423C3C" w:rsidRPr="006F6B4C">
        <w:t>plnění</w:t>
      </w:r>
      <w:r w:rsidRPr="006F6B4C">
        <w:t xml:space="preserve"> této S</w:t>
      </w:r>
      <w:r w:rsidR="00423C3C" w:rsidRPr="006F6B4C">
        <w:t>ervisní s</w:t>
      </w:r>
      <w:r w:rsidRPr="006F6B4C">
        <w:t>mlouvy naplnit všechny bezpečnostní požadavky uvedené v </w:t>
      </w:r>
      <w:r w:rsidRPr="006F6B4C">
        <w:rPr>
          <w:b/>
          <w:u w:val="single"/>
        </w:rPr>
        <w:t xml:space="preserve">Příloze č. </w:t>
      </w:r>
      <w:r w:rsidR="008F18BE" w:rsidRPr="006F6B4C">
        <w:rPr>
          <w:b/>
          <w:u w:val="single"/>
        </w:rPr>
        <w:t>11</w:t>
      </w:r>
      <w:r w:rsidR="008F18BE" w:rsidRPr="006F6B4C">
        <w:t xml:space="preserve"> </w:t>
      </w:r>
      <w:r w:rsidR="00423C3C" w:rsidRPr="006F6B4C">
        <w:rPr>
          <w:rFonts w:cs="Times New Roman"/>
          <w:szCs w:val="22"/>
        </w:rPr>
        <w:t>[</w:t>
      </w:r>
      <w:r w:rsidR="00423C3C" w:rsidRPr="006F6B4C">
        <w:rPr>
          <w:rFonts w:cs="Times New Roman"/>
          <w:i/>
          <w:iCs w:val="0"/>
          <w:szCs w:val="22"/>
        </w:rPr>
        <w:t>Požadavky na zajištění kybernetické bezpečnosti</w:t>
      </w:r>
      <w:r w:rsidR="00423C3C" w:rsidRPr="006F6B4C">
        <w:rPr>
          <w:rFonts w:cs="Times New Roman"/>
          <w:szCs w:val="22"/>
        </w:rPr>
        <w:t>]</w:t>
      </w:r>
      <w:r w:rsidR="00BD1FD8" w:rsidRPr="006F6B4C">
        <w:rPr>
          <w:rFonts w:cs="Times New Roman"/>
          <w:szCs w:val="22"/>
        </w:rPr>
        <w:t xml:space="preserve"> </w:t>
      </w:r>
      <w:r w:rsidRPr="006F6B4C">
        <w:t>(dále jen „</w:t>
      </w:r>
      <w:r w:rsidRPr="006F6B4C">
        <w:rPr>
          <w:b/>
        </w:rPr>
        <w:t>Kybernetické</w:t>
      </w:r>
      <w:r w:rsidRPr="006F6B4C">
        <w:t xml:space="preserve"> </w:t>
      </w:r>
      <w:r w:rsidRPr="006F6B4C">
        <w:rPr>
          <w:b/>
        </w:rPr>
        <w:t>požadavky</w:t>
      </w:r>
      <w:r w:rsidRPr="006F6B4C">
        <w:t>“), a to do termínu uzavření této S</w:t>
      </w:r>
      <w:r w:rsidR="00423C3C" w:rsidRPr="006F6B4C">
        <w:t>ervisní s</w:t>
      </w:r>
      <w:r w:rsidRPr="006F6B4C">
        <w:t>mlouvy.</w:t>
      </w:r>
      <w:bookmarkEnd w:id="647"/>
      <w:r w:rsidRPr="006F6B4C">
        <w:t xml:space="preserve"> Poskytoval je povinen tyto požadavky udržovat naplněné </w:t>
      </w:r>
      <w:r w:rsidRPr="006F6B4C">
        <w:rPr>
          <w:rFonts w:cs="Times New Roman"/>
          <w:szCs w:val="22"/>
        </w:rPr>
        <w:t>po celou dobu trvání této Servisní smlouvy.</w:t>
      </w:r>
      <w:bookmarkEnd w:id="648"/>
      <w:bookmarkEnd w:id="649"/>
    </w:p>
    <w:p w14:paraId="1BB553F4" w14:textId="4AEA0CB4" w:rsidR="00B65ED5" w:rsidRPr="006F6B4C" w:rsidRDefault="00B65ED5" w:rsidP="00B65ED5">
      <w:pPr>
        <w:pStyle w:val="Clanek11"/>
      </w:pPr>
      <w:bookmarkStart w:id="650" w:name="_Ref55405427"/>
      <w:bookmarkStart w:id="651" w:name="_Ref95060414"/>
      <w:r w:rsidRPr="006F6B4C">
        <w:t xml:space="preserve">Poskytovatel umožní Objednateli </w:t>
      </w:r>
      <w:r w:rsidR="001C6306" w:rsidRPr="006F6B4C">
        <w:t>alespoň jednou (1) ročně</w:t>
      </w:r>
      <w:r w:rsidRPr="006F6B4C">
        <w:t xml:space="preserve"> po dobu účinnosti této S</w:t>
      </w:r>
      <w:r w:rsidR="001C6306" w:rsidRPr="006F6B4C">
        <w:t>ervisní s</w:t>
      </w:r>
      <w:r w:rsidRPr="006F6B4C">
        <w:t>mlouvy a </w:t>
      </w:r>
      <w:r w:rsidR="00782A06" w:rsidRPr="006F6B4C">
        <w:t>jeden (</w:t>
      </w:r>
      <w:r w:rsidRPr="006F6B4C">
        <w:t>1</w:t>
      </w:r>
      <w:r w:rsidR="00782A06" w:rsidRPr="006F6B4C">
        <w:t>)</w:t>
      </w:r>
      <w:r w:rsidRPr="006F6B4C">
        <w:t> rok po ukončení S</w:t>
      </w:r>
      <w:r w:rsidR="00782A06" w:rsidRPr="006F6B4C">
        <w:t>ervisní s</w:t>
      </w:r>
      <w:r w:rsidRPr="006F6B4C">
        <w:t>mlouvy provedení zákaznického auditu (kontroly</w:t>
      </w:r>
      <w:bookmarkEnd w:id="650"/>
      <w:r w:rsidRPr="006F6B4C">
        <w:t>) v prostředí Poskytovatele:</w:t>
      </w:r>
      <w:bookmarkEnd w:id="651"/>
    </w:p>
    <w:p w14:paraId="1662784E" w14:textId="7A834120" w:rsidR="00B65ED5" w:rsidRPr="006F6B4C" w:rsidRDefault="00B65ED5" w:rsidP="00B65ED5">
      <w:pPr>
        <w:pStyle w:val="Claneka"/>
      </w:pPr>
      <w:r w:rsidRPr="006F6B4C">
        <w:t>jehož rozsah bude ohraničen využíváním ICT prostředků Poskytovatele pro potřeby plnění této S</w:t>
      </w:r>
      <w:r w:rsidR="00782A06" w:rsidRPr="006F6B4C">
        <w:t>ervisní s</w:t>
      </w:r>
      <w:r w:rsidRPr="006F6B4C">
        <w:t>mlouvy a uloženými či zpracovávanými daty a informacemi Objednatele v ICT prostředí Poskytovatele</w:t>
      </w:r>
      <w:r w:rsidR="00645EFF" w:rsidRPr="006F6B4C">
        <w:t>;</w:t>
      </w:r>
      <w:r w:rsidRPr="006F6B4C">
        <w:t xml:space="preserve"> a</w:t>
      </w:r>
    </w:p>
    <w:p w14:paraId="5AAE18CF" w14:textId="410D6FFF" w:rsidR="00B65ED5" w:rsidRPr="006F6B4C" w:rsidRDefault="00B65ED5" w:rsidP="00B65ED5">
      <w:pPr>
        <w:pStyle w:val="Claneka"/>
      </w:pPr>
      <w:r w:rsidRPr="006F6B4C">
        <w:t xml:space="preserve">jehož předmětem bude naplnění Kybernetických požadavků a vyhodnocení rizik dle čl. 1.3 </w:t>
      </w:r>
      <w:r w:rsidRPr="006F6B4C">
        <w:rPr>
          <w:b/>
          <w:bCs/>
          <w:u w:val="single"/>
        </w:rPr>
        <w:t xml:space="preserve">Přílohy č. </w:t>
      </w:r>
      <w:r w:rsidR="008F18BE" w:rsidRPr="006F6B4C">
        <w:rPr>
          <w:b/>
          <w:bCs/>
          <w:u w:val="single"/>
        </w:rPr>
        <w:t>11</w:t>
      </w:r>
      <w:r w:rsidR="008F18BE" w:rsidRPr="006F6B4C">
        <w:t xml:space="preserve"> </w:t>
      </w:r>
      <w:r w:rsidR="00782A06" w:rsidRPr="006F6B4C">
        <w:rPr>
          <w:szCs w:val="22"/>
        </w:rPr>
        <w:t>[</w:t>
      </w:r>
      <w:r w:rsidR="00782A06" w:rsidRPr="006F6B4C">
        <w:rPr>
          <w:i/>
          <w:szCs w:val="22"/>
        </w:rPr>
        <w:t>Požadavky na zajištění kybernetické bezpečnosti</w:t>
      </w:r>
      <w:r w:rsidR="00782A06" w:rsidRPr="006F6B4C">
        <w:rPr>
          <w:szCs w:val="22"/>
        </w:rPr>
        <w:t xml:space="preserve">] </w:t>
      </w:r>
      <w:r w:rsidRPr="006F6B4C">
        <w:t>této S</w:t>
      </w:r>
      <w:r w:rsidR="00782A06" w:rsidRPr="006F6B4C">
        <w:t>ervisní s</w:t>
      </w:r>
      <w:r w:rsidRPr="006F6B4C">
        <w:t>mlouvy.</w:t>
      </w:r>
    </w:p>
    <w:p w14:paraId="63FA9A2F" w14:textId="77777777" w:rsidR="00B65ED5" w:rsidRPr="006F6B4C" w:rsidRDefault="00B65ED5" w:rsidP="00B65ED5">
      <w:pPr>
        <w:pStyle w:val="Clanek11"/>
      </w:pPr>
      <w:r w:rsidRPr="006F6B4C">
        <w:t>Objednatel je oprávněn při kontrole Kybernetických požadavků využít třetí stranu. V případě využití třetí strany bude Objednatel odpovídat za třetí stranu, jako by kontrolu prováděl sám, včetně odpovědnosti za způsobenou újmu.</w:t>
      </w:r>
    </w:p>
    <w:p w14:paraId="1FF9E6E0" w14:textId="77777777" w:rsidR="00B65ED5" w:rsidRPr="006F6B4C" w:rsidRDefault="00B65ED5" w:rsidP="00B65ED5">
      <w:pPr>
        <w:pStyle w:val="Clanek11"/>
      </w:pPr>
      <w:bookmarkStart w:id="652" w:name="_Ref56690055"/>
      <w:r w:rsidRPr="006F6B4C">
        <w:t>Poskytovatel umožní Objednateli kontrolu Kybernetických požadavků provedenou prostředky Objednatele nebo třetí strany, a to v lokalitě Poskytovatele i vzdáleně, pokud to technické prostředky Poskytovatele umožňují.</w:t>
      </w:r>
      <w:bookmarkEnd w:id="652"/>
    </w:p>
    <w:p w14:paraId="511AE522" w14:textId="204BB72D" w:rsidR="00B65ED5" w:rsidRPr="006F6B4C" w:rsidRDefault="00B65ED5" w:rsidP="00B65ED5">
      <w:pPr>
        <w:pStyle w:val="Clanek11"/>
      </w:pPr>
      <w:bookmarkStart w:id="653" w:name="_Ref69816031"/>
      <w:bookmarkStart w:id="654" w:name="_Ref56618793"/>
      <w:r w:rsidRPr="006F6B4C">
        <w:t xml:space="preserve">Poskytovatel se zavazuje poskytnout Objednateli součinnost v rámci Služeb na objednávku </w:t>
      </w:r>
      <w:r w:rsidRPr="006F6B4C">
        <w:rPr>
          <w:szCs w:val="22"/>
        </w:rPr>
        <w:t xml:space="preserve">dle Článku </w:t>
      </w:r>
      <w:r w:rsidRPr="006F6B4C">
        <w:rPr>
          <w:szCs w:val="22"/>
        </w:rPr>
        <w:fldChar w:fldCharType="begin"/>
      </w:r>
      <w:r w:rsidRPr="006F6B4C">
        <w:rPr>
          <w:szCs w:val="22"/>
        </w:rPr>
        <w:instrText xml:space="preserve"> REF _Ref515802778 \r \h  \* MERGEFORMAT </w:instrText>
      </w:r>
      <w:r w:rsidRPr="006F6B4C">
        <w:rPr>
          <w:szCs w:val="22"/>
        </w:rPr>
      </w:r>
      <w:r w:rsidRPr="006F6B4C">
        <w:rPr>
          <w:szCs w:val="22"/>
        </w:rPr>
        <w:fldChar w:fldCharType="separate"/>
      </w:r>
      <w:r w:rsidR="00846495">
        <w:rPr>
          <w:szCs w:val="22"/>
        </w:rPr>
        <w:t>8</w:t>
      </w:r>
      <w:r w:rsidRPr="006F6B4C">
        <w:rPr>
          <w:szCs w:val="22"/>
        </w:rPr>
        <w:fldChar w:fldCharType="end"/>
      </w:r>
      <w:r w:rsidRPr="006F6B4C">
        <w:rPr>
          <w:szCs w:val="22"/>
        </w:rPr>
        <w:t xml:space="preserve"> </w:t>
      </w:r>
      <w:r w:rsidRPr="006F6B4C">
        <w:t>a v rozsahu uvedeném v </w:t>
      </w:r>
      <w:r w:rsidRPr="006F6B4C">
        <w:rPr>
          <w:b/>
          <w:u w:val="single"/>
        </w:rPr>
        <w:t>Příloze 1</w:t>
      </w:r>
      <w:r w:rsidRPr="006F6B4C">
        <w:t xml:space="preserve"> </w:t>
      </w:r>
      <w:r w:rsidR="00C57799" w:rsidRPr="006F6B4C">
        <w:rPr>
          <w:rFonts w:cs="Times New Roman"/>
          <w:szCs w:val="22"/>
        </w:rPr>
        <w:t>[</w:t>
      </w:r>
      <w:r w:rsidR="00C57799" w:rsidRPr="006F6B4C">
        <w:rPr>
          <w:rFonts w:cs="Times New Roman"/>
          <w:i/>
          <w:iCs w:val="0"/>
          <w:szCs w:val="22"/>
        </w:rPr>
        <w:t>Technická specifikace</w:t>
      </w:r>
      <w:r w:rsidR="00C57799" w:rsidRPr="006F6B4C">
        <w:rPr>
          <w:rFonts w:cs="Times New Roman"/>
          <w:szCs w:val="22"/>
        </w:rPr>
        <w:t xml:space="preserve">] </w:t>
      </w:r>
      <w:r w:rsidRPr="006F6B4C">
        <w:t>této S</w:t>
      </w:r>
      <w:r w:rsidR="00645EFF" w:rsidRPr="006F6B4C">
        <w:t>ervisní s</w:t>
      </w:r>
      <w:r w:rsidRPr="006F6B4C">
        <w:t>mlouvy u</w:t>
      </w:r>
      <w:r w:rsidR="00645EFF" w:rsidRPr="006F6B4C">
        <w:t> </w:t>
      </w:r>
      <w:r w:rsidR="00C57799" w:rsidRPr="006F6B4C">
        <w:t>S</w:t>
      </w:r>
      <w:r w:rsidRPr="006F6B4C">
        <w:t xml:space="preserve">lužby KS1.7 a pro tuto činnost </w:t>
      </w:r>
      <w:r w:rsidR="00C57799" w:rsidRPr="006F6B4C">
        <w:t xml:space="preserve">zabezpečit </w:t>
      </w:r>
      <w:r w:rsidRPr="006F6B4C">
        <w:t>účast kvalifikovaných pracovníků</w:t>
      </w:r>
      <w:r w:rsidR="00C57799" w:rsidRPr="006F6B4C">
        <w:t xml:space="preserve"> Poskytovatele</w:t>
      </w:r>
      <w:r w:rsidRPr="006F6B4C">
        <w:t>.</w:t>
      </w:r>
      <w:bookmarkEnd w:id="653"/>
      <w:bookmarkEnd w:id="654"/>
    </w:p>
    <w:p w14:paraId="0FD52751" w14:textId="77777777" w:rsidR="00B65ED5" w:rsidRPr="006F6B4C" w:rsidRDefault="00B65ED5" w:rsidP="00B65ED5">
      <w:pPr>
        <w:pStyle w:val="Claneka"/>
      </w:pPr>
      <w:r w:rsidRPr="006F6B4C">
        <w:t>Dále se Poskytovatel zavazuje nedostatky zjištěné:</w:t>
      </w:r>
    </w:p>
    <w:p w14:paraId="7F51F95B" w14:textId="6A7BFB97" w:rsidR="00B65ED5" w:rsidRPr="006F6B4C" w:rsidRDefault="00B65ED5" w:rsidP="00B65ED5">
      <w:pPr>
        <w:pStyle w:val="Claneki"/>
      </w:pPr>
      <w:r w:rsidRPr="006F6B4C">
        <w:t>na základě provedení hodnocení rizik dle čl. 3 v </w:t>
      </w:r>
      <w:r w:rsidRPr="006F6B4C">
        <w:rPr>
          <w:b/>
          <w:bCs/>
          <w:u w:val="single"/>
        </w:rPr>
        <w:t>Příloze č. 11</w:t>
      </w:r>
      <w:r w:rsidRPr="006F6B4C">
        <w:t xml:space="preserve"> </w:t>
      </w:r>
      <w:r w:rsidR="00C57799" w:rsidRPr="006F6B4C">
        <w:rPr>
          <w:szCs w:val="22"/>
        </w:rPr>
        <w:t>[</w:t>
      </w:r>
      <w:r w:rsidR="00C57799" w:rsidRPr="006F6B4C">
        <w:rPr>
          <w:i/>
          <w:szCs w:val="22"/>
        </w:rPr>
        <w:t>Požadavky na zajištění kybernetické bezpečnosti</w:t>
      </w:r>
      <w:r w:rsidR="00C57799" w:rsidRPr="006F6B4C">
        <w:rPr>
          <w:szCs w:val="22"/>
        </w:rPr>
        <w:t xml:space="preserve">] </w:t>
      </w:r>
      <w:r w:rsidRPr="006F6B4C">
        <w:t>této S</w:t>
      </w:r>
      <w:r w:rsidR="00645EFF" w:rsidRPr="006F6B4C">
        <w:t>ervisní s</w:t>
      </w:r>
      <w:r w:rsidRPr="006F6B4C">
        <w:t>mlouvy nebo</w:t>
      </w:r>
    </w:p>
    <w:p w14:paraId="06D81B56" w14:textId="1E5F4E86" w:rsidR="00B65ED5" w:rsidRPr="006F6B4C" w:rsidRDefault="00B65ED5" w:rsidP="00B65ED5">
      <w:pPr>
        <w:pStyle w:val="Claneki"/>
      </w:pPr>
      <w:r w:rsidRPr="006F6B4C">
        <w:t xml:space="preserve">v rámci zákaznického auditu dle Článku </w:t>
      </w:r>
      <w:r w:rsidRPr="006F6B4C">
        <w:fldChar w:fldCharType="begin"/>
      </w:r>
      <w:r w:rsidRPr="006F6B4C">
        <w:instrText xml:space="preserve"> REF _Ref95060414 \r \h </w:instrText>
      </w:r>
      <w:r w:rsidRPr="006F6B4C">
        <w:fldChar w:fldCharType="separate"/>
      </w:r>
      <w:r w:rsidR="00846495">
        <w:t>30.4</w:t>
      </w:r>
      <w:r w:rsidRPr="006F6B4C">
        <w:fldChar w:fldCharType="end"/>
      </w:r>
      <w:r w:rsidRPr="006F6B4C">
        <w:t xml:space="preserve"> této S</w:t>
      </w:r>
      <w:r w:rsidR="00645EFF" w:rsidRPr="006F6B4C">
        <w:t>ervisní s</w:t>
      </w:r>
      <w:r w:rsidRPr="006F6B4C">
        <w:t>mlouvy</w:t>
      </w:r>
    </w:p>
    <w:p w14:paraId="2B9D6EB6" w14:textId="46122259" w:rsidR="00B65ED5" w:rsidRPr="006F6B4C" w:rsidRDefault="00B65ED5" w:rsidP="00645EFF">
      <w:pPr>
        <w:spacing w:line="280" w:lineRule="atLeast"/>
        <w:ind w:left="992"/>
        <w:rPr>
          <w:rFonts w:cs="Arial"/>
        </w:rPr>
      </w:pPr>
      <w:r w:rsidRPr="006F6B4C">
        <w:rPr>
          <w:rFonts w:cs="Arial"/>
        </w:rPr>
        <w:t xml:space="preserve">odstranit ve lhůtě určené v písemném oznámení Objednatele. Nestanoví-li Objednatel lhůtu v písemném oznámení, zavazují se </w:t>
      </w:r>
      <w:r w:rsidR="00C57799" w:rsidRPr="006F6B4C">
        <w:rPr>
          <w:rFonts w:cs="Arial"/>
        </w:rPr>
        <w:t>S</w:t>
      </w:r>
      <w:r w:rsidRPr="006F6B4C">
        <w:rPr>
          <w:rFonts w:cs="Arial"/>
        </w:rPr>
        <w:t xml:space="preserve">trany dohodnout na lhůtě pro odstranění nedostatku, která nepřevýší </w:t>
      </w:r>
      <w:r w:rsidR="00DB66A3" w:rsidRPr="006F6B4C">
        <w:rPr>
          <w:rFonts w:cs="Arial"/>
        </w:rPr>
        <w:t>devadesát (</w:t>
      </w:r>
      <w:r w:rsidRPr="006F6B4C">
        <w:rPr>
          <w:rFonts w:cs="Arial"/>
        </w:rPr>
        <w:t>90</w:t>
      </w:r>
      <w:r w:rsidR="00DB66A3" w:rsidRPr="006F6B4C">
        <w:rPr>
          <w:rFonts w:cs="Arial"/>
        </w:rPr>
        <w:t>)</w:t>
      </w:r>
      <w:r w:rsidRPr="006F6B4C">
        <w:rPr>
          <w:rFonts w:cs="Arial"/>
        </w:rPr>
        <w:t xml:space="preserve"> kalendářních dnů.</w:t>
      </w:r>
    </w:p>
    <w:p w14:paraId="51AD05FF" w14:textId="3FC46046" w:rsidR="00B65ED5" w:rsidRPr="006F6B4C" w:rsidRDefault="00B65ED5" w:rsidP="00B65ED5">
      <w:pPr>
        <w:pStyle w:val="Claneka"/>
      </w:pPr>
      <w:r w:rsidRPr="006F6B4C">
        <w:t xml:space="preserve">Neodstranění nedostatků ve stanovené lhůtě je považováno za nenaplnění Kybernetických požadavků a tím porušení Článku </w:t>
      </w:r>
      <w:r w:rsidRPr="006F6B4C">
        <w:fldChar w:fldCharType="begin"/>
      </w:r>
      <w:r w:rsidRPr="006F6B4C">
        <w:instrText xml:space="preserve"> REF _Ref95059186 \r \h </w:instrText>
      </w:r>
      <w:r w:rsidRPr="006F6B4C">
        <w:fldChar w:fldCharType="separate"/>
      </w:r>
      <w:r w:rsidR="00846495">
        <w:t>30.3</w:t>
      </w:r>
      <w:r w:rsidRPr="006F6B4C">
        <w:fldChar w:fldCharType="end"/>
      </w:r>
      <w:r w:rsidRPr="006F6B4C">
        <w:t>.</w:t>
      </w:r>
    </w:p>
    <w:p w14:paraId="75CBE538" w14:textId="1C271BE5" w:rsidR="00B65ED5" w:rsidRPr="006F6B4C" w:rsidRDefault="00B65ED5" w:rsidP="00B65ED5">
      <w:pPr>
        <w:pStyle w:val="Clanek11"/>
      </w:pPr>
      <w:r w:rsidRPr="006F6B4C">
        <w:t xml:space="preserve">Články </w:t>
      </w:r>
      <w:r w:rsidRPr="006F6B4C">
        <w:fldChar w:fldCharType="begin"/>
      </w:r>
      <w:r w:rsidRPr="006F6B4C">
        <w:instrText xml:space="preserve"> REF _Ref95060414 \r \h </w:instrText>
      </w:r>
      <w:r w:rsidRPr="006F6B4C">
        <w:fldChar w:fldCharType="separate"/>
      </w:r>
      <w:r w:rsidR="00846495">
        <w:t>30.4</w:t>
      </w:r>
      <w:r w:rsidRPr="006F6B4C">
        <w:fldChar w:fldCharType="end"/>
      </w:r>
      <w:r w:rsidRPr="006F6B4C">
        <w:t xml:space="preserve"> až </w:t>
      </w:r>
      <w:r w:rsidRPr="006F6B4C">
        <w:fldChar w:fldCharType="begin"/>
      </w:r>
      <w:r w:rsidRPr="006F6B4C">
        <w:instrText xml:space="preserve"> REF _Ref69816031 \r \h </w:instrText>
      </w:r>
      <w:r w:rsidRPr="006F6B4C">
        <w:fldChar w:fldCharType="separate"/>
      </w:r>
      <w:r w:rsidR="00846495">
        <w:t>30.7</w:t>
      </w:r>
      <w:r w:rsidRPr="006F6B4C">
        <w:fldChar w:fldCharType="end"/>
      </w:r>
      <w:r w:rsidRPr="006F6B4C">
        <w:t xml:space="preserve"> této S</w:t>
      </w:r>
      <w:r w:rsidR="00A43047">
        <w:t>ervisní s</w:t>
      </w:r>
      <w:r w:rsidRPr="006F6B4C">
        <w:t>mlouvy se ne</w:t>
      </w:r>
      <w:r w:rsidR="00DB66A3" w:rsidRPr="006F6B4C">
        <w:t>použijí</w:t>
      </w:r>
      <w:r w:rsidRPr="006F6B4C">
        <w:t>, pokud je Poskytovatel pro poskytování Služeb dle této S</w:t>
      </w:r>
      <w:r w:rsidR="00DB66A3" w:rsidRPr="006F6B4C">
        <w:t>ervisní s</w:t>
      </w:r>
      <w:r w:rsidRPr="006F6B4C">
        <w:t>mlouvy orgánem nebo osobou uvedenou v § 3 písm. a) až g) ZKB.</w:t>
      </w:r>
    </w:p>
    <w:p w14:paraId="2A259087" w14:textId="2012EDC1" w:rsidR="00B65ED5" w:rsidRPr="006F6B4C" w:rsidRDefault="00B65ED5" w:rsidP="00B65ED5">
      <w:pPr>
        <w:pStyle w:val="Clanek11"/>
        <w:keepNext/>
      </w:pPr>
      <w:bookmarkStart w:id="655" w:name="_Ref95062042"/>
      <w:bookmarkStart w:id="656" w:name="_Ref55405298"/>
      <w:r w:rsidRPr="006F6B4C">
        <w:lastRenderedPageBreak/>
        <w:t xml:space="preserve">Poskytovatel se </w:t>
      </w:r>
      <w:r w:rsidR="00645EFF" w:rsidRPr="006F6B4C">
        <w:t xml:space="preserve">dále </w:t>
      </w:r>
      <w:r w:rsidRPr="006F6B4C">
        <w:t>zavazuje:</w:t>
      </w:r>
      <w:bookmarkEnd w:id="655"/>
      <w:bookmarkEnd w:id="656"/>
    </w:p>
    <w:p w14:paraId="7E265631" w14:textId="4F9149CA" w:rsidR="00B65ED5" w:rsidRPr="006F6B4C" w:rsidRDefault="00B65ED5" w:rsidP="00B65ED5">
      <w:pPr>
        <w:pStyle w:val="Claneka"/>
      </w:pPr>
      <w:r w:rsidRPr="006F6B4C">
        <w:t xml:space="preserve">poskytnout na vyžádání </w:t>
      </w:r>
      <w:r w:rsidR="00DB66A3" w:rsidRPr="006F6B4C">
        <w:t xml:space="preserve">a bez zbytečného odkladu </w:t>
      </w:r>
      <w:r w:rsidRPr="006F6B4C">
        <w:t>Objednateli dokumenty a obdobné v</w:t>
      </w:r>
      <w:r w:rsidR="006B3B6D" w:rsidRPr="006F6B4C">
        <w:t>ý</w:t>
      </w:r>
      <w:r w:rsidRPr="006F6B4C">
        <w:t>stupy, které budou prokazovat naplnění Kybernetických požadavků;</w:t>
      </w:r>
    </w:p>
    <w:p w14:paraId="1FC59D20" w14:textId="49CB81E3" w:rsidR="00B65ED5" w:rsidRPr="006F6B4C" w:rsidRDefault="00B65ED5" w:rsidP="00B65ED5">
      <w:pPr>
        <w:pStyle w:val="Claneka"/>
      </w:pPr>
      <w:r w:rsidRPr="006F6B4C">
        <w:t xml:space="preserve">na požádání s Objednatelem konzultovat kdykoli v průběhu realizace </w:t>
      </w:r>
      <w:r w:rsidR="00DB66A3" w:rsidRPr="006F6B4C">
        <w:t xml:space="preserve">plnění </w:t>
      </w:r>
      <w:r w:rsidRPr="006F6B4C">
        <w:t xml:space="preserve">Služeb dle této </w:t>
      </w:r>
      <w:r w:rsidR="00DB66A3" w:rsidRPr="006F6B4C">
        <w:t>Servisní s</w:t>
      </w:r>
      <w:r w:rsidRPr="006F6B4C">
        <w:t>mlouvy detailní nastavení bezpečnostních opatření k naplnění Kybernetických požadavků a pro takovéto konzultace zajistit účast kvalifikovaných pracovníků;</w:t>
      </w:r>
    </w:p>
    <w:p w14:paraId="7B2989E5" w14:textId="5812B5FF" w:rsidR="00B65ED5" w:rsidRPr="006F6B4C" w:rsidRDefault="00B65ED5" w:rsidP="00B65ED5">
      <w:pPr>
        <w:pStyle w:val="Claneka"/>
      </w:pPr>
      <w:r w:rsidRPr="006F6B4C">
        <w:t>neprodleně informovat Objednatele o všech významných změnách v naplnění Kybernetických požadavků, které nastanou kdykoli v průběhu trvání této S</w:t>
      </w:r>
      <w:r w:rsidR="00DB66A3" w:rsidRPr="006F6B4C">
        <w:t>ervisní s</w:t>
      </w:r>
      <w:r w:rsidRPr="006F6B4C">
        <w:t>mlouvy;</w:t>
      </w:r>
    </w:p>
    <w:p w14:paraId="039C1C04" w14:textId="2491296C" w:rsidR="00B65ED5" w:rsidRPr="006F6B4C" w:rsidRDefault="00B65ED5" w:rsidP="00B65ED5">
      <w:pPr>
        <w:pStyle w:val="Claneka"/>
      </w:pPr>
      <w:r w:rsidRPr="006F6B4C">
        <w:t>bezodkladně a s vyvinutím nejlepšího úsilí zajistit náhradní způsob naplnění Kybernetických požadavků, pokud stávající řešení přestalo být funkční a efektivní;</w:t>
      </w:r>
      <w:r w:rsidR="00FD5686" w:rsidRPr="006F6B4C">
        <w:t xml:space="preserve"> </w:t>
      </w:r>
    </w:p>
    <w:p w14:paraId="16EB88D1" w14:textId="713F235B" w:rsidR="00B65ED5" w:rsidRPr="006F6B4C" w:rsidRDefault="00B65ED5" w:rsidP="00B65ED5">
      <w:pPr>
        <w:pStyle w:val="Claneka"/>
      </w:pPr>
      <w:r w:rsidRPr="006F6B4C">
        <w:t xml:space="preserve">bezodkladně informovat oprávněnou osobu Objednatele dle </w:t>
      </w:r>
      <w:r w:rsidRPr="006F6B4C">
        <w:rPr>
          <w:b/>
          <w:bCs/>
        </w:rPr>
        <w:t>Přílohy 5</w:t>
      </w:r>
      <w:r w:rsidRPr="006F6B4C">
        <w:t xml:space="preserve"> </w:t>
      </w:r>
      <w:r w:rsidR="00FD5686" w:rsidRPr="006F6B4C">
        <w:rPr>
          <w:szCs w:val="22"/>
        </w:rPr>
        <w:t>[</w:t>
      </w:r>
      <w:r w:rsidR="00FD5686" w:rsidRPr="006F6B4C">
        <w:rPr>
          <w:i/>
          <w:szCs w:val="22"/>
        </w:rPr>
        <w:t>Kontaktní osoby</w:t>
      </w:r>
      <w:r w:rsidR="00FD5686" w:rsidRPr="006F6B4C">
        <w:rPr>
          <w:szCs w:val="22"/>
        </w:rPr>
        <w:t xml:space="preserve">] </w:t>
      </w:r>
      <w:r w:rsidR="00FD5686" w:rsidRPr="006F6B4C">
        <w:fldChar w:fldCharType="begin"/>
      </w:r>
      <w:r w:rsidR="00FD5686" w:rsidRPr="006F6B4C">
        <w:rPr>
          <w:szCs w:val="22"/>
        </w:rPr>
        <w:instrText xml:space="preserve"> REF _Ref95336163 \r \h </w:instrText>
      </w:r>
      <w:r w:rsidR="00FD5686" w:rsidRPr="006F6B4C">
        <w:fldChar w:fldCharType="separate"/>
      </w:r>
      <w:r w:rsidR="00846495">
        <w:rPr>
          <w:szCs w:val="22"/>
        </w:rPr>
        <w:t>1.1(d)</w:t>
      </w:r>
      <w:r w:rsidR="00FD5686" w:rsidRPr="006F6B4C">
        <w:fldChar w:fldCharType="end"/>
      </w:r>
      <w:r w:rsidRPr="006F6B4C">
        <w:t>(osoba oprávněná jednat v záležitostech kybernetické bezpečnosti) o bezpečnostních incidentech, které mohou ovlivnit realizaci plnění dle této S</w:t>
      </w:r>
      <w:r w:rsidR="00B6520E" w:rsidRPr="006F6B4C">
        <w:t>ervisní s</w:t>
      </w:r>
      <w:r w:rsidRPr="006F6B4C">
        <w:t xml:space="preserve">mlouvy. </w:t>
      </w:r>
      <w:r w:rsidRPr="006F6B4C">
        <w:rPr>
          <w:szCs w:val="22"/>
        </w:rPr>
        <w:t xml:space="preserve">Kontaktní osoby Stran vzájemně komunikují v průběhu poskytování Služeb dle Servisní smlouvy za účelem dosažení standardů pro bezpečnost informací dle tohoto Článku </w:t>
      </w:r>
      <w:r w:rsidRPr="006F6B4C">
        <w:rPr>
          <w:szCs w:val="22"/>
        </w:rPr>
        <w:fldChar w:fldCharType="begin"/>
      </w:r>
      <w:r w:rsidRPr="006F6B4C">
        <w:rPr>
          <w:szCs w:val="22"/>
        </w:rPr>
        <w:instrText xml:space="preserve"> REF _Ref93346559 \r \h  \* MERGEFORMAT </w:instrText>
      </w:r>
      <w:r w:rsidRPr="006F6B4C">
        <w:rPr>
          <w:szCs w:val="22"/>
        </w:rPr>
      </w:r>
      <w:r w:rsidRPr="006F6B4C">
        <w:rPr>
          <w:szCs w:val="22"/>
        </w:rPr>
        <w:fldChar w:fldCharType="separate"/>
      </w:r>
      <w:r w:rsidR="00846495">
        <w:rPr>
          <w:szCs w:val="22"/>
        </w:rPr>
        <w:t>30</w:t>
      </w:r>
      <w:r w:rsidRPr="006F6B4C">
        <w:rPr>
          <w:szCs w:val="22"/>
        </w:rPr>
        <w:fldChar w:fldCharType="end"/>
      </w:r>
      <w:r w:rsidRPr="006F6B4C">
        <w:rPr>
          <w:szCs w:val="22"/>
        </w:rPr>
        <w:t xml:space="preserve"> (</w:t>
      </w:r>
      <w:r w:rsidRPr="006F6B4C">
        <w:rPr>
          <w:i/>
          <w:szCs w:val="22"/>
        </w:rPr>
        <w:t>Kybernetická bezpečnost</w:t>
      </w:r>
      <w:r w:rsidRPr="006F6B4C">
        <w:rPr>
          <w:szCs w:val="22"/>
        </w:rPr>
        <w:t>). V případě ohrožení anebo porušení bezpečnosti informací, zejména v případě výskytu kybernetické bezpečnostní události anebo incidentu, jsou Kontaktní osoby povinny vzájemně komunikovat, ihned po zjištění takových skutečností hlásit jejich výskyt druhé Straně a společně podnikat kroky k zajištění obnovení bezpečnosti informací</w:t>
      </w:r>
      <w:r w:rsidRPr="006F6B4C">
        <w:t>; a</w:t>
      </w:r>
    </w:p>
    <w:p w14:paraId="64EC78B7" w14:textId="414E2170" w:rsidR="00B65ED5" w:rsidRPr="006F6B4C" w:rsidRDefault="00B65ED5" w:rsidP="00B65ED5">
      <w:pPr>
        <w:pStyle w:val="Claneka"/>
      </w:pPr>
      <w:r w:rsidRPr="006F6B4C">
        <w:t>při výkonu své činnosti včas a prokazatelně upozornit Objednatele na zřejmou nevhodnost jeho příkazů či doporučení vztahující se ke Kybernetickým požadavkům</w:t>
      </w:r>
      <w:r w:rsidR="0011387F" w:rsidRPr="006F6B4C">
        <w:t xml:space="preserve">, </w:t>
      </w:r>
      <w:r w:rsidRPr="006F6B4C">
        <w:t xml:space="preserve">jejichž následkem </w:t>
      </w:r>
      <w:r w:rsidR="0011387F" w:rsidRPr="006F6B4C">
        <w:t xml:space="preserve">bude či </w:t>
      </w:r>
      <w:r w:rsidRPr="006F6B4C">
        <w:t xml:space="preserve">může </w:t>
      </w:r>
      <w:r w:rsidR="0011387F" w:rsidRPr="006F6B4C">
        <w:t xml:space="preserve">být </w:t>
      </w:r>
      <w:r w:rsidRPr="006F6B4C">
        <w:t>vznik újm</w:t>
      </w:r>
      <w:r w:rsidR="0011387F" w:rsidRPr="006F6B4C">
        <w:t>y</w:t>
      </w:r>
      <w:r w:rsidRPr="006F6B4C">
        <w:t xml:space="preserve"> </w:t>
      </w:r>
      <w:r w:rsidR="0011387F" w:rsidRPr="006F6B4C">
        <w:t>a</w:t>
      </w:r>
      <w:r w:rsidRPr="006F6B4C">
        <w:t xml:space="preserve">nebo </w:t>
      </w:r>
      <w:r w:rsidR="0011387F" w:rsidRPr="006F6B4C">
        <w:t xml:space="preserve">rozporu s </w:t>
      </w:r>
      <w:r w:rsidRPr="006F6B4C">
        <w:t xml:space="preserve">obecně závaznými právními předpisy. </w:t>
      </w:r>
      <w:r w:rsidRPr="006F6B4C">
        <w:rPr>
          <w:szCs w:val="22"/>
        </w:rPr>
        <w:t xml:space="preserve">Jestliže Poskytovatel při plnění Servisní smlouvy zjistí či jako odborník mohl a měl zjistit rozpor ustanovení Interních předpisů se ZKB, </w:t>
      </w:r>
      <w:r w:rsidR="00974482" w:rsidRPr="006F6B4C">
        <w:rPr>
          <w:szCs w:val="22"/>
        </w:rPr>
        <w:t>VKB</w:t>
      </w:r>
      <w:r w:rsidRPr="006F6B4C">
        <w:rPr>
          <w:szCs w:val="22"/>
        </w:rPr>
        <w:t xml:space="preserve"> anebo rozhodnutím či jiným pokynem NÚKIB, je povinen takový rozpor Objednateli neprodleně ohlásit a poskytnout Objednateli součinnost k jeho odstranění.</w:t>
      </w:r>
    </w:p>
    <w:p w14:paraId="5EDFE68F" w14:textId="6F71E688" w:rsidR="00B65ED5" w:rsidRPr="006F6B4C" w:rsidRDefault="00B65ED5" w:rsidP="00B65ED5">
      <w:pPr>
        <w:pStyle w:val="Clanek11"/>
      </w:pPr>
      <w:bookmarkStart w:id="657" w:name="_Hlk38271523"/>
      <w:r w:rsidRPr="006F6B4C">
        <w:t xml:space="preserve">Poskytovatel bere na vědomí, že veškeré aktivity Poskytovatele a jeho plnění realizované v prostředí Objednatele jsou monitorovány a vyhodnocovány v rozsahu </w:t>
      </w:r>
      <w:r w:rsidR="00D1039F" w:rsidRPr="006F6B4C">
        <w:t xml:space="preserve">předmětu plnění </w:t>
      </w:r>
      <w:r w:rsidRPr="006F6B4C">
        <w:t>a v souladu s </w:t>
      </w:r>
      <w:r w:rsidR="00974482" w:rsidRPr="006F6B4C">
        <w:t>I</w:t>
      </w:r>
      <w:r w:rsidRPr="006F6B4C">
        <w:t xml:space="preserve">nterními </w:t>
      </w:r>
      <w:r w:rsidR="00D1039F" w:rsidRPr="006F6B4C">
        <w:t xml:space="preserve">předpisy </w:t>
      </w:r>
      <w:r w:rsidRPr="006F6B4C">
        <w:t>Objednatele, se kterými byl Poskytovatel seznámen</w:t>
      </w:r>
      <w:bookmarkEnd w:id="657"/>
      <w:r w:rsidRPr="006F6B4C">
        <w:t>.</w:t>
      </w:r>
    </w:p>
    <w:p w14:paraId="4E9CF33C" w14:textId="0CC7096F" w:rsidR="00B65ED5" w:rsidRPr="006F6B4C" w:rsidRDefault="00B65ED5" w:rsidP="00B65ED5">
      <w:pPr>
        <w:pStyle w:val="Clanek11"/>
      </w:pPr>
      <w:r w:rsidRPr="006F6B4C">
        <w:t>Povinnosti Poskytovatele vyplývající z </w:t>
      </w:r>
      <w:r w:rsidRPr="006F6B4C">
        <w:rPr>
          <w:rFonts w:cs="Times New Roman"/>
          <w:szCs w:val="22"/>
        </w:rPr>
        <w:t xml:space="preserve">tohoto Článku </w:t>
      </w:r>
      <w:r w:rsidRPr="006F6B4C">
        <w:rPr>
          <w:rFonts w:cs="Times New Roman"/>
          <w:szCs w:val="22"/>
        </w:rPr>
        <w:fldChar w:fldCharType="begin"/>
      </w:r>
      <w:r w:rsidRPr="006F6B4C">
        <w:rPr>
          <w:rFonts w:cs="Times New Roman"/>
          <w:szCs w:val="22"/>
        </w:rPr>
        <w:instrText xml:space="preserve"> REF _Ref93346559 \r \h  \* MERGEFORMAT </w:instrText>
      </w:r>
      <w:r w:rsidRPr="006F6B4C">
        <w:rPr>
          <w:rFonts w:cs="Times New Roman"/>
          <w:szCs w:val="22"/>
        </w:rPr>
      </w:r>
      <w:r w:rsidRPr="006F6B4C">
        <w:rPr>
          <w:rFonts w:cs="Times New Roman"/>
          <w:szCs w:val="22"/>
        </w:rPr>
        <w:fldChar w:fldCharType="separate"/>
      </w:r>
      <w:r w:rsidR="00846495">
        <w:rPr>
          <w:rFonts w:cs="Times New Roman"/>
          <w:szCs w:val="22"/>
        </w:rPr>
        <w:t>30</w:t>
      </w:r>
      <w:r w:rsidRPr="006F6B4C">
        <w:rPr>
          <w:rFonts w:cs="Times New Roman"/>
          <w:szCs w:val="22"/>
        </w:rPr>
        <w:fldChar w:fldCharType="end"/>
      </w:r>
      <w:r w:rsidRPr="006F6B4C">
        <w:rPr>
          <w:rFonts w:cs="Times New Roman"/>
          <w:szCs w:val="22"/>
        </w:rPr>
        <w:t xml:space="preserve"> </w:t>
      </w:r>
      <w:r w:rsidRPr="006F6B4C">
        <w:t>(</w:t>
      </w:r>
      <w:r w:rsidRPr="006F6B4C">
        <w:rPr>
          <w:i/>
          <w:iCs w:val="0"/>
        </w:rPr>
        <w:t>Kybernetická bezpečnost</w:t>
      </w:r>
      <w:r w:rsidRPr="006F6B4C">
        <w:t xml:space="preserve">) platí adekvátně k podílu na poskytování Služeb i pro </w:t>
      </w:r>
      <w:r w:rsidR="00D1039F" w:rsidRPr="006F6B4C">
        <w:t>P</w:t>
      </w:r>
      <w:r w:rsidRPr="006F6B4C">
        <w:t>oddodavatele</w:t>
      </w:r>
      <w:r w:rsidR="00D1039F" w:rsidRPr="006F6B4C">
        <w:t>.</w:t>
      </w:r>
    </w:p>
    <w:p w14:paraId="74FCCE21" w14:textId="77777777" w:rsidR="007335B0" w:rsidRPr="006F6B4C" w:rsidRDefault="00D45D33" w:rsidP="002D4E5A">
      <w:pPr>
        <w:pStyle w:val="Nadpis10"/>
        <w:rPr>
          <w:rFonts w:cs="Times New Roman"/>
          <w:szCs w:val="22"/>
        </w:rPr>
      </w:pPr>
      <w:bookmarkStart w:id="658" w:name="_Toc36894460"/>
      <w:bookmarkStart w:id="659" w:name="_Toc532815651"/>
      <w:bookmarkStart w:id="660" w:name="_Toc51336307"/>
      <w:bookmarkStart w:id="661" w:name="_Toc56623865"/>
      <w:bookmarkStart w:id="662" w:name="_Toc56703414"/>
      <w:bookmarkStart w:id="663" w:name="_Toc151051891"/>
      <w:bookmarkEnd w:id="646"/>
      <w:bookmarkEnd w:id="658"/>
      <w:r w:rsidRPr="006F6B4C">
        <w:rPr>
          <w:rFonts w:cs="Times New Roman"/>
          <w:szCs w:val="22"/>
        </w:rPr>
        <w:t xml:space="preserve">Ostatní </w:t>
      </w:r>
      <w:r w:rsidR="003B15DB" w:rsidRPr="006F6B4C">
        <w:rPr>
          <w:rFonts w:cs="Times New Roman"/>
          <w:szCs w:val="22"/>
        </w:rPr>
        <w:t>ujednání</w:t>
      </w:r>
      <w:bookmarkEnd w:id="659"/>
      <w:bookmarkEnd w:id="660"/>
      <w:bookmarkEnd w:id="661"/>
      <w:bookmarkEnd w:id="662"/>
      <w:bookmarkEnd w:id="663"/>
    </w:p>
    <w:p w14:paraId="217CC845" w14:textId="77777777" w:rsidR="007335B0" w:rsidRPr="006F6B4C" w:rsidRDefault="007335B0" w:rsidP="002D4E5A">
      <w:pPr>
        <w:pStyle w:val="Clanek11"/>
        <w:keepNext/>
        <w:widowControl/>
        <w:rPr>
          <w:rFonts w:cs="Times New Roman"/>
          <w:szCs w:val="22"/>
        </w:rPr>
      </w:pPr>
      <w:r w:rsidRPr="006F6B4C">
        <w:rPr>
          <w:rFonts w:cs="Times New Roman"/>
          <w:szCs w:val="22"/>
        </w:rPr>
        <w:t xml:space="preserve">Strany ujednaly a souhlasí, že Objednatel nemá zájem na částečném plnění a je povinen převzít </w:t>
      </w:r>
      <w:r w:rsidR="00DD385E" w:rsidRPr="006F6B4C">
        <w:rPr>
          <w:rFonts w:cs="Times New Roman"/>
          <w:szCs w:val="22"/>
        </w:rPr>
        <w:t>plnění</w:t>
      </w:r>
      <w:r w:rsidRPr="006F6B4C">
        <w:rPr>
          <w:rFonts w:cs="Times New Roman"/>
          <w:szCs w:val="22"/>
        </w:rPr>
        <w:t xml:space="preserve"> pouze v provedení dohodnutém na základě této </w:t>
      </w:r>
      <w:r w:rsidR="00DD385E" w:rsidRPr="006F6B4C">
        <w:rPr>
          <w:rFonts w:cs="Times New Roman"/>
          <w:szCs w:val="22"/>
        </w:rPr>
        <w:t>Servisní smlouvy</w:t>
      </w:r>
      <w:r w:rsidRPr="006F6B4C">
        <w:rPr>
          <w:rFonts w:cs="Times New Roman"/>
          <w:szCs w:val="22"/>
        </w:rPr>
        <w:t xml:space="preserve">. Strany si dále sjednaly, že Objednatel není povinen přijmout jakékoli plnění dle této </w:t>
      </w:r>
      <w:r w:rsidR="00DD385E" w:rsidRPr="006F6B4C">
        <w:rPr>
          <w:rFonts w:cs="Times New Roman"/>
          <w:szCs w:val="22"/>
        </w:rPr>
        <w:t>Servisní smlouvy</w:t>
      </w:r>
      <w:r w:rsidRPr="006F6B4C">
        <w:rPr>
          <w:rFonts w:cs="Times New Roman"/>
          <w:szCs w:val="22"/>
        </w:rPr>
        <w:t>, pokud se Strany nedohodnou jinak, od třetí osoby.</w:t>
      </w:r>
    </w:p>
    <w:p w14:paraId="4B1BB158" w14:textId="0B9A12EB" w:rsidR="007335B0" w:rsidRPr="006F6B4C" w:rsidRDefault="00DD385E" w:rsidP="00CA4C35">
      <w:pPr>
        <w:pStyle w:val="Clanek11"/>
        <w:widowControl/>
        <w:rPr>
          <w:rFonts w:cs="Times New Roman"/>
          <w:szCs w:val="22"/>
        </w:rPr>
      </w:pPr>
      <w:bookmarkStart w:id="664" w:name="_Ref516339923"/>
      <w:r w:rsidRPr="006F6B4C">
        <w:rPr>
          <w:rFonts w:cs="Times New Roman"/>
          <w:szCs w:val="22"/>
        </w:rPr>
        <w:t xml:space="preserve">Poskytovatel </w:t>
      </w:r>
      <w:r w:rsidR="007335B0" w:rsidRPr="006F6B4C">
        <w:rPr>
          <w:rFonts w:cs="Times New Roman"/>
          <w:szCs w:val="22"/>
        </w:rPr>
        <w:t xml:space="preserve">je povinen získat a </w:t>
      </w:r>
      <w:r w:rsidR="00D117D2" w:rsidRPr="006F6B4C">
        <w:rPr>
          <w:rFonts w:cs="Times New Roman"/>
          <w:szCs w:val="22"/>
        </w:rPr>
        <w:t xml:space="preserve">zabezpečit </w:t>
      </w:r>
      <w:r w:rsidR="007335B0" w:rsidRPr="006F6B4C">
        <w:rPr>
          <w:rFonts w:cs="Times New Roman"/>
          <w:szCs w:val="22"/>
        </w:rPr>
        <w:t>veškerá Nezbytná povolení v rozsahu, v</w:t>
      </w:r>
      <w:r w:rsidR="00717C1C" w:rsidRPr="006F6B4C">
        <w:rPr>
          <w:rFonts w:cs="Times New Roman"/>
          <w:szCs w:val="22"/>
        </w:rPr>
        <w:t> </w:t>
      </w:r>
      <w:r w:rsidR="007335B0" w:rsidRPr="006F6B4C">
        <w:rPr>
          <w:rFonts w:cs="Times New Roman"/>
          <w:szCs w:val="22"/>
        </w:rPr>
        <w:t xml:space="preserve">jakém měla být získána ke dni uzavření </w:t>
      </w:r>
      <w:r w:rsidRPr="006F6B4C">
        <w:rPr>
          <w:rFonts w:cs="Times New Roman"/>
          <w:szCs w:val="22"/>
        </w:rPr>
        <w:t>Servisní smlouvy</w:t>
      </w:r>
      <w:r w:rsidR="007335B0" w:rsidRPr="006F6B4C">
        <w:rPr>
          <w:rFonts w:cs="Times New Roman"/>
          <w:szCs w:val="22"/>
        </w:rPr>
        <w:t xml:space="preserve"> nebo před tímto dnem, tak, aby nedošlo k prodlení nebo k přerušení </w:t>
      </w:r>
      <w:r w:rsidR="00615F87" w:rsidRPr="006F6B4C">
        <w:rPr>
          <w:rFonts w:cs="Times New Roman"/>
          <w:szCs w:val="22"/>
        </w:rPr>
        <w:t>poskytování Služeb</w:t>
      </w:r>
      <w:r w:rsidR="007335B0" w:rsidRPr="006F6B4C">
        <w:rPr>
          <w:rFonts w:cs="Times New Roman"/>
          <w:szCs w:val="22"/>
        </w:rPr>
        <w:t xml:space="preserve">. </w:t>
      </w:r>
      <w:r w:rsidR="00D52CF1" w:rsidRPr="006F6B4C">
        <w:rPr>
          <w:rFonts w:cs="Times New Roman"/>
          <w:szCs w:val="22"/>
        </w:rPr>
        <w:t>Poskytovatel</w:t>
      </w:r>
      <w:r w:rsidR="007335B0" w:rsidRPr="006F6B4C">
        <w:rPr>
          <w:rFonts w:cs="Times New Roman"/>
          <w:szCs w:val="22"/>
        </w:rPr>
        <w:t xml:space="preserve"> je povinen poskytnout Objednateli na jeho žádost kopii každého Nezbytného povolení bez zbytečného odkladu po obdržení takové žádosti Objednatele.</w:t>
      </w:r>
      <w:bookmarkEnd w:id="664"/>
      <w:r w:rsidR="0026659B">
        <w:rPr>
          <w:rFonts w:cs="Times New Roman"/>
          <w:szCs w:val="22"/>
        </w:rPr>
        <w:t xml:space="preserve"> </w:t>
      </w:r>
    </w:p>
    <w:p w14:paraId="006F523E" w14:textId="77777777" w:rsidR="007335B0" w:rsidRPr="006F6B4C" w:rsidRDefault="00DD385E" w:rsidP="00CA4C35">
      <w:pPr>
        <w:pStyle w:val="Clanek11"/>
        <w:widowControl/>
        <w:rPr>
          <w:rFonts w:cs="Times New Roman"/>
          <w:szCs w:val="22"/>
        </w:rPr>
      </w:pPr>
      <w:r w:rsidRPr="006F6B4C">
        <w:rPr>
          <w:rFonts w:cs="Times New Roman"/>
          <w:szCs w:val="22"/>
        </w:rPr>
        <w:t>Poskytovatel</w:t>
      </w:r>
      <w:r w:rsidR="007335B0" w:rsidRPr="006F6B4C">
        <w:rPr>
          <w:rFonts w:cs="Times New Roman"/>
          <w:szCs w:val="22"/>
        </w:rPr>
        <w:t xml:space="preserve"> je povinen splnit veškeré podmínky a omezení uložené Nezbytnými povoleními.</w:t>
      </w:r>
    </w:p>
    <w:p w14:paraId="69004D12" w14:textId="77777777" w:rsidR="007335B0" w:rsidRPr="006F6B4C" w:rsidRDefault="007335B0" w:rsidP="00CA4C35">
      <w:pPr>
        <w:pStyle w:val="Clanek11"/>
        <w:widowControl/>
        <w:rPr>
          <w:rFonts w:cs="Times New Roman"/>
          <w:szCs w:val="22"/>
        </w:rPr>
      </w:pPr>
      <w:r w:rsidRPr="006F6B4C">
        <w:rPr>
          <w:rFonts w:cs="Times New Roman"/>
          <w:szCs w:val="22"/>
        </w:rPr>
        <w:t xml:space="preserve">Účetní závěrky </w:t>
      </w:r>
      <w:r w:rsidR="00D52CF1" w:rsidRPr="006F6B4C">
        <w:rPr>
          <w:rFonts w:cs="Times New Roman"/>
          <w:szCs w:val="22"/>
        </w:rPr>
        <w:t>Poskytovatel</w:t>
      </w:r>
      <w:r w:rsidRPr="006F6B4C">
        <w:rPr>
          <w:rFonts w:cs="Times New Roman"/>
          <w:szCs w:val="22"/>
        </w:rPr>
        <w:t>e budou sestavovány podle p</w:t>
      </w:r>
      <w:r w:rsidR="00D52CF1" w:rsidRPr="006F6B4C">
        <w:rPr>
          <w:rFonts w:cs="Times New Roman"/>
          <w:szCs w:val="22"/>
        </w:rPr>
        <w:t>říslušných ustanovení zákona č. </w:t>
      </w:r>
      <w:r w:rsidRPr="006F6B4C">
        <w:rPr>
          <w:rFonts w:cs="Times New Roman"/>
          <w:szCs w:val="22"/>
        </w:rPr>
        <w:t>563/1991 Sb., o účetnictví, ve znění pozdějších předpisů, prováděcích předpisů a účetních principů všeobecně uznávaných v České republice nebo podle Mezinárodních účetních standardů (IAS) nebo podle příslušných národních účetních předpisů.</w:t>
      </w:r>
    </w:p>
    <w:p w14:paraId="4B9994BD" w14:textId="77777777" w:rsidR="007620D7" w:rsidRPr="006F6B4C" w:rsidRDefault="007620D7" w:rsidP="00CA4C35">
      <w:pPr>
        <w:pStyle w:val="Clanek11"/>
        <w:keepNext/>
        <w:widowControl/>
        <w:rPr>
          <w:rFonts w:cs="Times New Roman"/>
          <w:szCs w:val="22"/>
          <w:u w:val="single"/>
        </w:rPr>
      </w:pPr>
      <w:r w:rsidRPr="006F6B4C">
        <w:rPr>
          <w:rFonts w:cs="Times New Roman"/>
          <w:szCs w:val="22"/>
          <w:u w:val="single"/>
        </w:rPr>
        <w:lastRenderedPageBreak/>
        <w:t xml:space="preserve">Okolnosti vylučující povinnost k náhradě újmy: </w:t>
      </w:r>
    </w:p>
    <w:p w14:paraId="5DEBF166" w14:textId="77777777" w:rsidR="007620D7" w:rsidRPr="006F6B4C" w:rsidRDefault="00C77159" w:rsidP="00CA7C02">
      <w:pPr>
        <w:pStyle w:val="Claneka"/>
        <w:keepLines w:val="0"/>
        <w:widowControl/>
        <w:tabs>
          <w:tab w:val="clear" w:pos="992"/>
        </w:tabs>
        <w:ind w:left="1276" w:hanging="709"/>
        <w:rPr>
          <w:szCs w:val="22"/>
        </w:rPr>
      </w:pPr>
      <w:r w:rsidRPr="006F6B4C">
        <w:rPr>
          <w:szCs w:val="22"/>
        </w:rPr>
        <w:t>a</w:t>
      </w:r>
      <w:r w:rsidR="007620D7" w:rsidRPr="006F6B4C">
        <w:rPr>
          <w:szCs w:val="22"/>
        </w:rPr>
        <w:t>ni jedna ze Stran nebude v prodlení se splněním svých povinností vyplývajících z této Servisní smlouvy nebo není povinna k náhradě případné újmy, pokud takové prodlení anebo újma vznikly z důvodu existence okolnosti vylučující povinnost k náhradě újmy ve smyslu § 2913 odst. 2 Občanského zákoníku, pokud tato okolnost znemožní nebo podstatným způsobem ovlivní plnění povinností takovéto Strany vyplývající z této Servisní smlouvy. Bezprostředně předcházející věta tohoto Článku platí pouze po dobu existence takové okolnosti vylučující povinnost k náhradě újmy nebo trvání jejích následků a pouze ve vztahu k povinnosti nebo povinnostem Strany přímo nebo bezprostředn</w:t>
      </w:r>
      <w:r w:rsidRPr="006F6B4C">
        <w:rPr>
          <w:szCs w:val="22"/>
        </w:rPr>
        <w:t>ě ovlivněných takovou okolností;</w:t>
      </w:r>
    </w:p>
    <w:p w14:paraId="3F98AE9F" w14:textId="3C7D4FD4" w:rsidR="007620D7" w:rsidRPr="006F6B4C" w:rsidRDefault="00C77159" w:rsidP="00CA7C02">
      <w:pPr>
        <w:pStyle w:val="Claneka"/>
        <w:keepLines w:val="0"/>
        <w:widowControl/>
        <w:tabs>
          <w:tab w:val="clear" w:pos="992"/>
        </w:tabs>
        <w:ind w:left="1276" w:hanging="709"/>
        <w:rPr>
          <w:szCs w:val="22"/>
        </w:rPr>
      </w:pPr>
      <w:r w:rsidRPr="006F6B4C">
        <w:rPr>
          <w:szCs w:val="22"/>
        </w:rPr>
        <w:t>z</w:t>
      </w:r>
      <w:r w:rsidR="007620D7" w:rsidRPr="006F6B4C">
        <w:rPr>
          <w:szCs w:val="22"/>
        </w:rPr>
        <w:t>a okolnost vylučující povinnost k náhradě újmy se pokládají takové události, které Strana nemohla v době uzavření Servisní smlouvy předvídat</w:t>
      </w:r>
      <w:r w:rsidR="007370AD" w:rsidRPr="006F6B4C">
        <w:rPr>
          <w:szCs w:val="22"/>
        </w:rPr>
        <w:t>,</w:t>
      </w:r>
      <w:r w:rsidR="007620D7" w:rsidRPr="006F6B4C">
        <w:rPr>
          <w:szCs w:val="22"/>
        </w:rPr>
        <w:t xml:space="preserve"> a které Straně objektivně brání v plnění jejích smluvních povinností vyplývajících ze Servisní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w:t>
      </w:r>
      <w:r w:rsidR="00C75342" w:rsidRPr="006F6B4C">
        <w:rPr>
          <w:szCs w:val="22"/>
        </w:rPr>
        <w:t> </w:t>
      </w:r>
      <w:r w:rsidR="007620D7" w:rsidRPr="006F6B4C">
        <w:rPr>
          <w:szCs w:val="22"/>
        </w:rPr>
        <w:t>náhradě újmy se nepovažuje jakékoliv prodlení s plněním povinností smluvních partnerů Poskytovatele, stávka zaměstnanců Poskytovatele a jeho smluvních partnerů, jakož i insolvence, předlužení, konkurs, reorganizace, likvidace či jiná obdobná událost týkající se Poskytovatele nebo jakéhokoliv smluvního partnera Poskytovatele a exekuce majetku Poskytovatele nebo jakéhokoliv s</w:t>
      </w:r>
      <w:r w:rsidRPr="006F6B4C">
        <w:rPr>
          <w:szCs w:val="22"/>
        </w:rPr>
        <w:t>mluvního partnera Poskytovatele</w:t>
      </w:r>
      <w:r w:rsidR="00344563" w:rsidRPr="006F6B4C">
        <w:rPr>
          <w:szCs w:val="22"/>
        </w:rPr>
        <w:t>. Za okolnosti vylučující povinnost k náhradě újmy se nepokládají také okolnosti, jež vyplývají z osobních nebo hospodářských poměrů povinné Strany, a dále překážky plnění, které byla příslušná Strana povinna překonat nebo odstranit podle této Servisní smlouvy, obchodních zvyklostí nebo obecně závazných právních předpisů, jakož i okolnosti, které se projevily až v době, kdy povinná Strana již byla v prodlení</w:t>
      </w:r>
      <w:r w:rsidRPr="006F6B4C">
        <w:rPr>
          <w:szCs w:val="22"/>
        </w:rPr>
        <w:t xml:space="preserve">; </w:t>
      </w:r>
    </w:p>
    <w:p w14:paraId="5F6FD80F" w14:textId="2E6C566D" w:rsidR="00C21C24" w:rsidRPr="006F6B4C" w:rsidRDefault="00C77159" w:rsidP="00CA7C02">
      <w:pPr>
        <w:pStyle w:val="Claneka"/>
        <w:keepLines w:val="0"/>
        <w:widowControl/>
        <w:tabs>
          <w:tab w:val="clear" w:pos="992"/>
        </w:tabs>
        <w:ind w:left="1276" w:hanging="709"/>
        <w:rPr>
          <w:szCs w:val="22"/>
        </w:rPr>
      </w:pPr>
      <w:r w:rsidRPr="006F6B4C">
        <w:rPr>
          <w:szCs w:val="22"/>
        </w:rPr>
        <w:t>n</w:t>
      </w:r>
      <w:r w:rsidR="007620D7" w:rsidRPr="006F6B4C">
        <w:rPr>
          <w:szCs w:val="22"/>
        </w:rPr>
        <w:t>astane-li kterákoliv z okolností vylučujících povinnost k náhradě újmy dle této Servisní smlouvy, podnikne Strana, na jejíž straně vznikla, veškeré kroky, které lze po takovéto Straně rozumně požadovat, jež povedou k obnově normální činnosti v souladu s touto Servisní smlouvou, a to co nejrychleji s ohledem na okolnosti, které okolnost vylučující povinnost k náhradě újmy způsobily. Strana se zavazuje druhou Stranu informovat o tom, že nastala okolnost vylučující povinnost k náhradě újmy, bez zbytečného odkladu poté, co bude objektivně možné takovouto komunikaci uskutečnit</w:t>
      </w:r>
      <w:r w:rsidR="00C21C24" w:rsidRPr="006F6B4C">
        <w:rPr>
          <w:szCs w:val="22"/>
        </w:rPr>
        <w:t>;</w:t>
      </w:r>
    </w:p>
    <w:p w14:paraId="60C0B088" w14:textId="617BBC27" w:rsidR="007620D7" w:rsidRPr="006F6B4C" w:rsidRDefault="00C21C24" w:rsidP="00CA7C02">
      <w:pPr>
        <w:pStyle w:val="Claneka"/>
        <w:keepLines w:val="0"/>
        <w:widowControl/>
        <w:tabs>
          <w:tab w:val="clear" w:pos="992"/>
        </w:tabs>
        <w:ind w:left="1276" w:hanging="709"/>
        <w:rPr>
          <w:szCs w:val="22"/>
        </w:rPr>
      </w:pPr>
      <w:bookmarkStart w:id="665" w:name="_Ref36850247"/>
      <w:r w:rsidRPr="006F6B4C">
        <w:rPr>
          <w:szCs w:val="22"/>
        </w:rPr>
        <w:t>Strany prohlašují, že je jim ke dni podpisu této Servisní smlouvy známa existence epidemie koronaviru označovaného jako SARS CoV-2</w:t>
      </w:r>
      <w:r w:rsidR="005355F4" w:rsidRPr="006F6B4C">
        <w:rPr>
          <w:szCs w:val="22"/>
        </w:rPr>
        <w:t xml:space="preserve"> </w:t>
      </w:r>
      <w:r w:rsidRPr="006F6B4C">
        <w:rPr>
          <w:szCs w:val="22"/>
        </w:rPr>
        <w:t xml:space="preserve">(způsobujícího nemoc COVID-19, jak může být virus někdy také v praxi označován) a s ní související krizová opatření, jiná opatření, předpisy, správních akty či </w:t>
      </w:r>
      <w:r w:rsidR="00547FA2" w:rsidRPr="006F6B4C">
        <w:rPr>
          <w:szCs w:val="22"/>
        </w:rPr>
        <w:t xml:space="preserve">jiné </w:t>
      </w:r>
      <w:r w:rsidRPr="006F6B4C">
        <w:rPr>
          <w:szCs w:val="22"/>
        </w:rPr>
        <w:t>zásahy orgánů veřejné moci České republiky či jiných států, jakož i skutečností, že v budoucnu se tato krizová opatření apod. mohou vyvíjet</w:t>
      </w:r>
      <w:r w:rsidR="00547FA2" w:rsidRPr="006F6B4C">
        <w:rPr>
          <w:szCs w:val="22"/>
        </w:rPr>
        <w:t xml:space="preserve"> anebo opakovat</w:t>
      </w:r>
      <w:r w:rsidRPr="006F6B4C">
        <w:rPr>
          <w:szCs w:val="22"/>
        </w:rPr>
        <w:t>, s řadou přímých či nepřímých dopadů na ekonomickou či politickou situaci, zejména dodavatelské řetězce (např. nedostatky v</w:t>
      </w:r>
      <w:r w:rsidR="00C75342" w:rsidRPr="006F6B4C">
        <w:rPr>
          <w:szCs w:val="22"/>
        </w:rPr>
        <w:t> </w:t>
      </w:r>
      <w:r w:rsidRPr="006F6B4C">
        <w:rPr>
          <w:szCs w:val="22"/>
        </w:rPr>
        <w:t xml:space="preserve">plnění </w:t>
      </w:r>
      <w:r w:rsidR="00CF2B77" w:rsidRPr="006F6B4C">
        <w:rPr>
          <w:szCs w:val="22"/>
        </w:rPr>
        <w:t>Pod</w:t>
      </w:r>
      <w:r w:rsidRPr="006F6B4C">
        <w:rPr>
          <w:szCs w:val="22"/>
        </w:rPr>
        <w:t>dodavatelů), nedostatek pracovních sil či materiálů, nedostatek finanční likvidity či dalších dopadů („</w:t>
      </w:r>
      <w:r w:rsidRPr="006F6B4C">
        <w:rPr>
          <w:b/>
          <w:szCs w:val="22"/>
        </w:rPr>
        <w:t>Dopady koronaviru</w:t>
      </w:r>
      <w:r w:rsidRPr="006F6B4C">
        <w:rPr>
          <w:szCs w:val="22"/>
        </w:rPr>
        <w:t>“). Dopady koronaviru se nepovažují za nepředvídatelné, a tedy ani za okolnost</w:t>
      </w:r>
      <w:r w:rsidR="005355F4" w:rsidRPr="006F6B4C">
        <w:rPr>
          <w:szCs w:val="22"/>
        </w:rPr>
        <w:t xml:space="preserve"> </w:t>
      </w:r>
      <w:r w:rsidRPr="006F6B4C">
        <w:rPr>
          <w:szCs w:val="22"/>
        </w:rPr>
        <w:t>vylučující povinnost k náhradě újmy dle ustanovení</w:t>
      </w:r>
      <w:r w:rsidR="000B0F45" w:rsidRPr="006F6B4C">
        <w:rPr>
          <w:szCs w:val="22"/>
        </w:rPr>
        <w:t xml:space="preserve"> tohoto Článku</w:t>
      </w:r>
      <w:r w:rsidR="007620D7" w:rsidRPr="006F6B4C">
        <w:rPr>
          <w:szCs w:val="22"/>
        </w:rPr>
        <w:t>.</w:t>
      </w:r>
      <w:bookmarkEnd w:id="665"/>
      <w:r w:rsidR="00547FA2" w:rsidRPr="006F6B4C">
        <w:rPr>
          <w:szCs w:val="22"/>
        </w:rPr>
        <w:t xml:space="preserve"> </w:t>
      </w:r>
    </w:p>
    <w:p w14:paraId="5B413FA0" w14:textId="77777777" w:rsidR="007335B0" w:rsidRPr="006F6B4C" w:rsidRDefault="00DE3E13" w:rsidP="009E3304">
      <w:pPr>
        <w:pStyle w:val="Clanek11"/>
        <w:keepNext/>
        <w:widowControl/>
        <w:rPr>
          <w:rFonts w:cs="Times New Roman"/>
          <w:szCs w:val="22"/>
        </w:rPr>
      </w:pPr>
      <w:r w:rsidRPr="006F6B4C">
        <w:rPr>
          <w:rFonts w:cs="Times New Roman"/>
          <w:szCs w:val="22"/>
          <w:u w:val="single"/>
        </w:rPr>
        <w:t>Započtení, zastavení a postoupení pohledávek</w:t>
      </w:r>
      <w:r w:rsidRPr="006F6B4C">
        <w:rPr>
          <w:rFonts w:cs="Times New Roman"/>
          <w:szCs w:val="22"/>
        </w:rPr>
        <w:t xml:space="preserve">. </w:t>
      </w:r>
      <w:r w:rsidR="007335B0" w:rsidRPr="006F6B4C">
        <w:rPr>
          <w:rFonts w:cs="Times New Roman"/>
          <w:szCs w:val="22"/>
        </w:rPr>
        <w:t>Strany se výslovně dohodly, že:</w:t>
      </w:r>
    </w:p>
    <w:p w14:paraId="7132BE61" w14:textId="77777777" w:rsidR="007335B0" w:rsidRPr="006F6B4C" w:rsidRDefault="00D52CF1" w:rsidP="009E3304">
      <w:pPr>
        <w:pStyle w:val="Claneka"/>
        <w:keepNext/>
        <w:keepLines w:val="0"/>
        <w:widowControl/>
        <w:tabs>
          <w:tab w:val="clear" w:pos="992"/>
        </w:tabs>
        <w:ind w:left="1276" w:hanging="709"/>
        <w:rPr>
          <w:szCs w:val="22"/>
        </w:rPr>
      </w:pPr>
      <w:r w:rsidRPr="006F6B4C">
        <w:rPr>
          <w:szCs w:val="22"/>
        </w:rPr>
        <w:t>Poskytovatel</w:t>
      </w:r>
      <w:r w:rsidR="007335B0" w:rsidRPr="006F6B4C">
        <w:rPr>
          <w:szCs w:val="22"/>
        </w:rPr>
        <w:t xml:space="preserve"> není oprávněn postoupit jakékoliv své pohledávky z této </w:t>
      </w:r>
      <w:r w:rsidRPr="006F6B4C">
        <w:rPr>
          <w:szCs w:val="22"/>
        </w:rPr>
        <w:t xml:space="preserve">Servisní smlouvy </w:t>
      </w:r>
      <w:r w:rsidR="00B5134B" w:rsidRPr="006F6B4C">
        <w:rPr>
          <w:szCs w:val="22"/>
        </w:rPr>
        <w:t>na </w:t>
      </w:r>
      <w:r w:rsidR="007335B0" w:rsidRPr="006F6B4C">
        <w:rPr>
          <w:szCs w:val="22"/>
        </w:rPr>
        <w:t>třetí osobu bez předchozího písemného souhlasu Objednatele, a to ani</w:t>
      </w:r>
      <w:r w:rsidR="00C77159" w:rsidRPr="006F6B4C">
        <w:rPr>
          <w:szCs w:val="22"/>
        </w:rPr>
        <w:t xml:space="preserve"> částečně;</w:t>
      </w:r>
    </w:p>
    <w:p w14:paraId="42BE8699" w14:textId="4F65BF3C" w:rsidR="007335B0" w:rsidRPr="006F6B4C" w:rsidRDefault="007335B0" w:rsidP="00CA7C02">
      <w:pPr>
        <w:pStyle w:val="Claneka"/>
        <w:keepLines w:val="0"/>
        <w:widowControl/>
        <w:tabs>
          <w:tab w:val="clear" w:pos="992"/>
        </w:tabs>
        <w:ind w:left="1276" w:hanging="709"/>
        <w:rPr>
          <w:szCs w:val="22"/>
        </w:rPr>
      </w:pPr>
      <w:r w:rsidRPr="006F6B4C">
        <w:rPr>
          <w:szCs w:val="22"/>
        </w:rPr>
        <w:t xml:space="preserve">Objednatel je kdykoli oprávněn započíst jakékoli své pohledávky za </w:t>
      </w:r>
      <w:r w:rsidR="00D52CF1" w:rsidRPr="006F6B4C">
        <w:rPr>
          <w:szCs w:val="22"/>
        </w:rPr>
        <w:t>Poskytovatel</w:t>
      </w:r>
      <w:r w:rsidRPr="006F6B4C">
        <w:rPr>
          <w:szCs w:val="22"/>
        </w:rPr>
        <w:t xml:space="preserve">em proti pohledávce </w:t>
      </w:r>
      <w:r w:rsidR="00D52CF1" w:rsidRPr="006F6B4C">
        <w:rPr>
          <w:szCs w:val="22"/>
        </w:rPr>
        <w:t>Poskytovatel</w:t>
      </w:r>
      <w:r w:rsidRPr="006F6B4C">
        <w:rPr>
          <w:szCs w:val="22"/>
        </w:rPr>
        <w:t xml:space="preserve">e. </w:t>
      </w:r>
      <w:r w:rsidR="00D52CF1" w:rsidRPr="006F6B4C">
        <w:rPr>
          <w:szCs w:val="22"/>
        </w:rPr>
        <w:t>Poskytovatel</w:t>
      </w:r>
      <w:r w:rsidRPr="006F6B4C">
        <w:rPr>
          <w:szCs w:val="22"/>
        </w:rPr>
        <w:t xml:space="preserve"> je oprávně</w:t>
      </w:r>
      <w:r w:rsidR="00B5134B" w:rsidRPr="006F6B4C">
        <w:rPr>
          <w:szCs w:val="22"/>
        </w:rPr>
        <w:t>n započíst si své pohledávk</w:t>
      </w:r>
      <w:r w:rsidR="007370AD" w:rsidRPr="006F6B4C">
        <w:rPr>
          <w:szCs w:val="22"/>
        </w:rPr>
        <w:t>y</w:t>
      </w:r>
      <w:r w:rsidR="00B5134B" w:rsidRPr="006F6B4C">
        <w:rPr>
          <w:szCs w:val="22"/>
        </w:rPr>
        <w:t xml:space="preserve"> za </w:t>
      </w:r>
      <w:r w:rsidRPr="006F6B4C">
        <w:rPr>
          <w:szCs w:val="22"/>
        </w:rPr>
        <w:t>Objednatelem proti pohledávce Objednatele výlučně na základě písemné dohody</w:t>
      </w:r>
      <w:r w:rsidR="00C77159" w:rsidRPr="006F6B4C">
        <w:rPr>
          <w:szCs w:val="22"/>
        </w:rPr>
        <w:t xml:space="preserve"> Stran;</w:t>
      </w:r>
    </w:p>
    <w:p w14:paraId="5336AA5E" w14:textId="1758AB8D" w:rsidR="007335B0" w:rsidRPr="006F6B4C" w:rsidRDefault="00D52CF1" w:rsidP="00CA7C02">
      <w:pPr>
        <w:pStyle w:val="Claneka"/>
        <w:keepLines w:val="0"/>
        <w:widowControl/>
        <w:tabs>
          <w:tab w:val="clear" w:pos="992"/>
        </w:tabs>
        <w:ind w:left="1276" w:hanging="709"/>
        <w:rPr>
          <w:szCs w:val="22"/>
        </w:rPr>
      </w:pPr>
      <w:r w:rsidRPr="006F6B4C">
        <w:rPr>
          <w:szCs w:val="22"/>
        </w:rPr>
        <w:lastRenderedPageBreak/>
        <w:t>Poskytovatel</w:t>
      </w:r>
      <w:r w:rsidR="007335B0" w:rsidRPr="006F6B4C">
        <w:rPr>
          <w:szCs w:val="22"/>
        </w:rPr>
        <w:t xml:space="preserve"> souhlasí s tím, že Objednatel a jeho pr</w:t>
      </w:r>
      <w:r w:rsidR="00B5134B" w:rsidRPr="006F6B4C">
        <w:rPr>
          <w:szCs w:val="22"/>
        </w:rPr>
        <w:t>ávní nástupci mohou kdykoli bez </w:t>
      </w:r>
      <w:r w:rsidR="007335B0" w:rsidRPr="006F6B4C">
        <w:rPr>
          <w:szCs w:val="22"/>
        </w:rPr>
        <w:t xml:space="preserve">předchozího souhlasu </w:t>
      </w:r>
      <w:r w:rsidRPr="006F6B4C">
        <w:rPr>
          <w:szCs w:val="22"/>
        </w:rPr>
        <w:t>Poskytovatel</w:t>
      </w:r>
      <w:r w:rsidR="007335B0" w:rsidRPr="006F6B4C">
        <w:rPr>
          <w:szCs w:val="22"/>
        </w:rPr>
        <w:t xml:space="preserve">e postoupit své pohledávky vyplývající z této </w:t>
      </w:r>
      <w:r w:rsidRPr="006F6B4C">
        <w:rPr>
          <w:szCs w:val="22"/>
        </w:rPr>
        <w:t>Servisní smlouvy</w:t>
      </w:r>
      <w:r w:rsidR="007335B0" w:rsidRPr="006F6B4C">
        <w:rPr>
          <w:szCs w:val="22"/>
        </w:rPr>
        <w:t>.</w:t>
      </w:r>
      <w:r w:rsidRPr="006F6B4C">
        <w:rPr>
          <w:szCs w:val="22"/>
        </w:rPr>
        <w:t xml:space="preserve"> </w:t>
      </w:r>
    </w:p>
    <w:p w14:paraId="7D66EB9C" w14:textId="1F7F945D" w:rsidR="007335B0" w:rsidRPr="006F6B4C" w:rsidRDefault="00D52CF1" w:rsidP="00CA4C35">
      <w:pPr>
        <w:pStyle w:val="Clanek11"/>
        <w:widowControl/>
        <w:rPr>
          <w:rFonts w:cs="Times New Roman"/>
          <w:szCs w:val="22"/>
        </w:rPr>
      </w:pPr>
      <w:bookmarkStart w:id="666" w:name="_Ref40461107"/>
      <w:r w:rsidRPr="006F6B4C">
        <w:rPr>
          <w:rFonts w:cs="Times New Roman"/>
          <w:szCs w:val="22"/>
        </w:rPr>
        <w:t>Poskytovatel</w:t>
      </w:r>
      <w:r w:rsidR="007335B0" w:rsidRPr="006F6B4C">
        <w:rPr>
          <w:rFonts w:cs="Times New Roman"/>
          <w:szCs w:val="22"/>
        </w:rPr>
        <w:t xml:space="preserve"> je povinen nechat předem schválit Změnu kontroly </w:t>
      </w:r>
      <w:r w:rsidR="00160170" w:rsidRPr="006F6B4C">
        <w:rPr>
          <w:rFonts w:cs="Times New Roman"/>
          <w:szCs w:val="22"/>
        </w:rPr>
        <w:t>p</w:t>
      </w:r>
      <w:r w:rsidRPr="006F6B4C">
        <w:rPr>
          <w:rFonts w:cs="Times New Roman"/>
          <w:szCs w:val="22"/>
        </w:rPr>
        <w:t>oskytovatel</w:t>
      </w:r>
      <w:r w:rsidR="007335B0" w:rsidRPr="006F6B4C">
        <w:rPr>
          <w:rFonts w:cs="Times New Roman"/>
          <w:szCs w:val="22"/>
        </w:rPr>
        <w:t xml:space="preserve">e Objednatelem. Porušení této povinnosti se považuje za podstatné porušení </w:t>
      </w:r>
      <w:r w:rsidRPr="006F6B4C">
        <w:rPr>
          <w:rFonts w:cs="Times New Roman"/>
          <w:szCs w:val="22"/>
        </w:rPr>
        <w:t>Servisní smlouvy</w:t>
      </w:r>
      <w:r w:rsidR="007335B0" w:rsidRPr="006F6B4C">
        <w:rPr>
          <w:rFonts w:cs="Times New Roman"/>
          <w:szCs w:val="22"/>
        </w:rPr>
        <w:t>.</w:t>
      </w:r>
      <w:bookmarkEnd w:id="666"/>
      <w:r w:rsidR="00DE0A54" w:rsidRPr="006F6B4C">
        <w:rPr>
          <w:rFonts w:cs="Times New Roman"/>
          <w:szCs w:val="22"/>
        </w:rPr>
        <w:t xml:space="preserve"> </w:t>
      </w:r>
    </w:p>
    <w:p w14:paraId="7069BD2D" w14:textId="77777777" w:rsidR="00F72E1B" w:rsidRPr="006F6B4C" w:rsidRDefault="003B15DB" w:rsidP="00CA4C35">
      <w:pPr>
        <w:pStyle w:val="Nadpis10"/>
        <w:rPr>
          <w:rFonts w:cs="Times New Roman"/>
          <w:szCs w:val="22"/>
        </w:rPr>
      </w:pPr>
      <w:bookmarkStart w:id="667" w:name="_Toc532815652"/>
      <w:bookmarkStart w:id="668" w:name="_Toc51336308"/>
      <w:bookmarkStart w:id="669" w:name="_Toc56623866"/>
      <w:bookmarkStart w:id="670" w:name="_Toc56703415"/>
      <w:bookmarkStart w:id="671" w:name="_Toc151051892"/>
      <w:r w:rsidRPr="006F6B4C">
        <w:rPr>
          <w:rFonts w:cs="Times New Roman"/>
          <w:szCs w:val="22"/>
        </w:rPr>
        <w:t>P</w:t>
      </w:r>
      <w:r w:rsidR="00F72E1B" w:rsidRPr="006F6B4C">
        <w:rPr>
          <w:rFonts w:cs="Times New Roman"/>
          <w:szCs w:val="22"/>
        </w:rPr>
        <w:t>rohlášení stran</w:t>
      </w:r>
      <w:bookmarkEnd w:id="667"/>
      <w:bookmarkEnd w:id="668"/>
      <w:bookmarkEnd w:id="669"/>
      <w:bookmarkEnd w:id="670"/>
      <w:bookmarkEnd w:id="671"/>
    </w:p>
    <w:p w14:paraId="238B4AC8" w14:textId="77777777" w:rsidR="001B6692" w:rsidRPr="006F6B4C" w:rsidRDefault="001B6692" w:rsidP="00CA4C35">
      <w:pPr>
        <w:pStyle w:val="Clanek11"/>
        <w:keepNext/>
        <w:widowControl/>
        <w:rPr>
          <w:rFonts w:cs="Times New Roman"/>
          <w:szCs w:val="22"/>
        </w:rPr>
      </w:pPr>
      <w:r w:rsidRPr="006F6B4C">
        <w:rPr>
          <w:rFonts w:cs="Times New Roman"/>
          <w:szCs w:val="22"/>
        </w:rPr>
        <w:t>Objednatel prohlašuje, že:</w:t>
      </w:r>
    </w:p>
    <w:p w14:paraId="31C08FA2" w14:textId="77777777" w:rsidR="001B6692" w:rsidRPr="006F6B4C" w:rsidRDefault="001B6692" w:rsidP="00CA7C02">
      <w:pPr>
        <w:pStyle w:val="Claneka"/>
        <w:keepLines w:val="0"/>
        <w:widowControl/>
        <w:tabs>
          <w:tab w:val="clear" w:pos="992"/>
        </w:tabs>
        <w:ind w:left="1276" w:hanging="709"/>
        <w:rPr>
          <w:szCs w:val="22"/>
        </w:rPr>
      </w:pPr>
      <w:r w:rsidRPr="006F6B4C">
        <w:rPr>
          <w:szCs w:val="22"/>
        </w:rPr>
        <w:t xml:space="preserve">je </w:t>
      </w:r>
      <w:r w:rsidR="004762A8" w:rsidRPr="006F6B4C">
        <w:rPr>
          <w:szCs w:val="22"/>
        </w:rPr>
        <w:t>ústředním orgánem státní správy, jehož působnost a zásady činnosti jsou stanoveny zákonem č. 2/1969 Sb., o zřízení ministerstev a jiných ústředních orgánů státní správy České republiky, ve znění pozdějších předpisů</w:t>
      </w:r>
      <w:r w:rsidRPr="006F6B4C">
        <w:rPr>
          <w:szCs w:val="22"/>
        </w:rPr>
        <w:t>; a</w:t>
      </w:r>
    </w:p>
    <w:p w14:paraId="4352FD70" w14:textId="77777777" w:rsidR="001B6692" w:rsidRPr="006F6B4C" w:rsidRDefault="001B6692" w:rsidP="00CA7C02">
      <w:pPr>
        <w:pStyle w:val="Claneka"/>
        <w:keepLines w:val="0"/>
        <w:widowControl/>
        <w:tabs>
          <w:tab w:val="clear" w:pos="992"/>
        </w:tabs>
        <w:ind w:left="1276" w:hanging="709"/>
        <w:rPr>
          <w:szCs w:val="22"/>
        </w:rPr>
      </w:pPr>
      <w:r w:rsidRPr="006F6B4C">
        <w:rPr>
          <w:szCs w:val="22"/>
        </w:rPr>
        <w:t xml:space="preserve">splňuje veškeré podmínky a požadavky v této </w:t>
      </w:r>
      <w:r w:rsidR="000C3820" w:rsidRPr="006F6B4C">
        <w:rPr>
          <w:szCs w:val="22"/>
        </w:rPr>
        <w:t xml:space="preserve">Servisní smlouvy </w:t>
      </w:r>
      <w:r w:rsidRPr="006F6B4C">
        <w:rPr>
          <w:szCs w:val="22"/>
        </w:rPr>
        <w:t xml:space="preserve">stanovené a je oprávněn tuto </w:t>
      </w:r>
      <w:r w:rsidR="000C3820" w:rsidRPr="006F6B4C">
        <w:rPr>
          <w:szCs w:val="22"/>
        </w:rPr>
        <w:t xml:space="preserve">Servisní smlouvu </w:t>
      </w:r>
      <w:r w:rsidRPr="006F6B4C">
        <w:rPr>
          <w:szCs w:val="22"/>
        </w:rPr>
        <w:t>uzavřít a řádně plnit závazky v ní obsažené.</w:t>
      </w:r>
    </w:p>
    <w:p w14:paraId="61D18561" w14:textId="77777777" w:rsidR="001B6692" w:rsidRPr="006F6B4C" w:rsidRDefault="001B6692" w:rsidP="00CA4C35">
      <w:pPr>
        <w:pStyle w:val="Clanek11"/>
        <w:widowControl/>
        <w:rPr>
          <w:rFonts w:cs="Times New Roman"/>
          <w:szCs w:val="22"/>
        </w:rPr>
      </w:pPr>
      <w:r w:rsidRPr="006F6B4C">
        <w:rPr>
          <w:rFonts w:cs="Times New Roman"/>
          <w:szCs w:val="22"/>
        </w:rPr>
        <w:t>Poskytovatel prohlašuje, že:</w:t>
      </w:r>
    </w:p>
    <w:p w14:paraId="3DF6D652" w14:textId="3BC1776C" w:rsidR="001B6692" w:rsidRPr="006F6B4C" w:rsidRDefault="001B6692" w:rsidP="00CA7C02">
      <w:pPr>
        <w:pStyle w:val="Claneka"/>
        <w:keepLines w:val="0"/>
        <w:widowControl/>
        <w:tabs>
          <w:tab w:val="clear" w:pos="992"/>
        </w:tabs>
        <w:ind w:left="1276" w:hanging="709"/>
        <w:rPr>
          <w:szCs w:val="22"/>
        </w:rPr>
      </w:pPr>
      <w:r w:rsidRPr="006F6B4C">
        <w:rPr>
          <w:szCs w:val="22"/>
        </w:rPr>
        <w:t xml:space="preserve">je právnickou osobou řádně založenou a existující podle </w:t>
      </w:r>
      <w:r w:rsidR="00213F29">
        <w:rPr>
          <w:szCs w:val="22"/>
        </w:rPr>
        <w:t xml:space="preserve">českého </w:t>
      </w:r>
      <w:r w:rsidRPr="006F6B4C">
        <w:rPr>
          <w:szCs w:val="22"/>
        </w:rPr>
        <w:t xml:space="preserve">právního řádu; </w:t>
      </w:r>
    </w:p>
    <w:p w14:paraId="4188D9D6" w14:textId="77777777" w:rsidR="001B6692" w:rsidRPr="006F6B4C" w:rsidRDefault="001B6692" w:rsidP="00CA7C02">
      <w:pPr>
        <w:pStyle w:val="Claneka"/>
        <w:keepLines w:val="0"/>
        <w:widowControl/>
        <w:tabs>
          <w:tab w:val="clear" w:pos="992"/>
        </w:tabs>
        <w:ind w:left="1276" w:hanging="709"/>
        <w:rPr>
          <w:szCs w:val="22"/>
        </w:rPr>
      </w:pPr>
      <w:r w:rsidRPr="006F6B4C">
        <w:rPr>
          <w:szCs w:val="22"/>
        </w:rPr>
        <w:t xml:space="preserve">splňuje veškeré podmínky a požadavky v této </w:t>
      </w:r>
      <w:r w:rsidR="005A578F" w:rsidRPr="006F6B4C">
        <w:rPr>
          <w:szCs w:val="22"/>
        </w:rPr>
        <w:t>Servisní smlouvě</w:t>
      </w:r>
      <w:r w:rsidRPr="006F6B4C">
        <w:rPr>
          <w:szCs w:val="22"/>
        </w:rPr>
        <w:t xml:space="preserve"> stanovené a je oprávněn tuto </w:t>
      </w:r>
      <w:r w:rsidR="005A578F" w:rsidRPr="006F6B4C">
        <w:rPr>
          <w:szCs w:val="22"/>
        </w:rPr>
        <w:t xml:space="preserve">Servisní smlouvu </w:t>
      </w:r>
      <w:r w:rsidRPr="006F6B4C">
        <w:rPr>
          <w:szCs w:val="22"/>
        </w:rPr>
        <w:t xml:space="preserve">uzavřít a řádně </w:t>
      </w:r>
      <w:r w:rsidR="00C77159" w:rsidRPr="006F6B4C">
        <w:rPr>
          <w:szCs w:val="22"/>
        </w:rPr>
        <w:t xml:space="preserve">a včas </w:t>
      </w:r>
      <w:r w:rsidRPr="006F6B4C">
        <w:rPr>
          <w:szCs w:val="22"/>
        </w:rPr>
        <w:t xml:space="preserve">plnit závazky v ní obsažené; </w:t>
      </w:r>
    </w:p>
    <w:p w14:paraId="3A19BC9C" w14:textId="15A1C00F" w:rsidR="001B6692" w:rsidRPr="006F6B4C" w:rsidRDefault="001B6692" w:rsidP="00CA7C02">
      <w:pPr>
        <w:pStyle w:val="Claneka"/>
        <w:keepLines w:val="0"/>
        <w:widowControl/>
        <w:tabs>
          <w:tab w:val="clear" w:pos="992"/>
        </w:tabs>
        <w:ind w:left="1276" w:hanging="709"/>
        <w:rPr>
          <w:szCs w:val="22"/>
        </w:rPr>
      </w:pPr>
      <w:r w:rsidRPr="006F6B4C">
        <w:rPr>
          <w:szCs w:val="22"/>
        </w:rPr>
        <w:t xml:space="preserve">ke dni uzavření této </w:t>
      </w:r>
      <w:r w:rsidR="005A578F" w:rsidRPr="006F6B4C">
        <w:rPr>
          <w:szCs w:val="22"/>
        </w:rPr>
        <w:t>Servisní s</w:t>
      </w:r>
      <w:r w:rsidRPr="006F6B4C">
        <w:rPr>
          <w:szCs w:val="22"/>
        </w:rPr>
        <w:t>mlouvy není vůči němu vedeno řízení dle Insolvenčního zákona a zavazuje se Objednatele bezodkladně inf</w:t>
      </w:r>
      <w:r w:rsidR="00B5134B" w:rsidRPr="006F6B4C">
        <w:rPr>
          <w:szCs w:val="22"/>
        </w:rPr>
        <w:t>ormovat o všech skutečnostech o </w:t>
      </w:r>
      <w:r w:rsidRPr="006F6B4C">
        <w:rPr>
          <w:szCs w:val="22"/>
        </w:rPr>
        <w:t>hrozícím úpadku, popř. o prohlášení úpadku jeho spole</w:t>
      </w:r>
      <w:r w:rsidR="00B5134B" w:rsidRPr="006F6B4C">
        <w:rPr>
          <w:szCs w:val="22"/>
        </w:rPr>
        <w:t>čnosti, stejně jako o změnách v </w:t>
      </w:r>
      <w:r w:rsidRPr="006F6B4C">
        <w:rPr>
          <w:szCs w:val="22"/>
        </w:rPr>
        <w:t xml:space="preserve">jeho kvalifikaci, kterou prokázal v rámci své nabídky na plnění Veřejné zakázky; </w:t>
      </w:r>
    </w:p>
    <w:p w14:paraId="08658CA9" w14:textId="77777777" w:rsidR="001B6692" w:rsidRPr="006F6B4C" w:rsidRDefault="001B6692" w:rsidP="00CA7C02">
      <w:pPr>
        <w:pStyle w:val="Claneka"/>
        <w:keepLines w:val="0"/>
        <w:widowControl/>
        <w:tabs>
          <w:tab w:val="clear" w:pos="992"/>
        </w:tabs>
        <w:ind w:left="1276" w:hanging="709"/>
        <w:rPr>
          <w:szCs w:val="22"/>
        </w:rPr>
      </w:pPr>
      <w:r w:rsidRPr="006F6B4C">
        <w:rPr>
          <w:szCs w:val="22"/>
        </w:rPr>
        <w:t xml:space="preserve">má zájem Veřejnou zakázku pro Objednatele řádně a včas plnit a splnit za úplatu </w:t>
      </w:r>
      <w:r w:rsidR="004762A8" w:rsidRPr="006F6B4C">
        <w:rPr>
          <w:szCs w:val="22"/>
        </w:rPr>
        <w:t xml:space="preserve">(Cenu) </w:t>
      </w:r>
      <w:r w:rsidRPr="006F6B4C">
        <w:rPr>
          <w:szCs w:val="22"/>
        </w:rPr>
        <w:t xml:space="preserve">sjednanou v této </w:t>
      </w:r>
      <w:r w:rsidR="005A578F" w:rsidRPr="006F6B4C">
        <w:rPr>
          <w:szCs w:val="22"/>
        </w:rPr>
        <w:t>Servisní smlouvě</w:t>
      </w:r>
      <w:r w:rsidRPr="006F6B4C">
        <w:rPr>
          <w:szCs w:val="22"/>
        </w:rPr>
        <w:t>. Dále Poskytovatel prohla</w:t>
      </w:r>
      <w:r w:rsidR="00102EB4" w:rsidRPr="006F6B4C">
        <w:rPr>
          <w:szCs w:val="22"/>
        </w:rPr>
        <w:t>šuje, že se detailně seznámil s </w:t>
      </w:r>
      <w:r w:rsidRPr="006F6B4C">
        <w:rPr>
          <w:szCs w:val="22"/>
        </w:rPr>
        <w:t>rozsahem a povahou předmětu Veřejné zakázky, že jsou mu známy ve</w:t>
      </w:r>
      <w:r w:rsidR="00B5134B" w:rsidRPr="006F6B4C">
        <w:rPr>
          <w:szCs w:val="22"/>
        </w:rPr>
        <w:t>škeré technické, kvalitativní a </w:t>
      </w:r>
      <w:r w:rsidRPr="006F6B4C">
        <w:rPr>
          <w:szCs w:val="22"/>
        </w:rPr>
        <w:t>jiné podmínky nezbytné k její realizaci, těmto podmínkám rozumí a je schopný je dodržet; a</w:t>
      </w:r>
    </w:p>
    <w:p w14:paraId="3AD1D6A8" w14:textId="77777777" w:rsidR="001B6692" w:rsidRPr="006F6B4C" w:rsidRDefault="001B6692" w:rsidP="00CA7C02">
      <w:pPr>
        <w:pStyle w:val="Claneka"/>
        <w:keepLines w:val="0"/>
        <w:widowControl/>
        <w:tabs>
          <w:tab w:val="clear" w:pos="992"/>
        </w:tabs>
        <w:ind w:left="1276" w:hanging="709"/>
        <w:rPr>
          <w:szCs w:val="22"/>
        </w:rPr>
      </w:pPr>
      <w:r w:rsidRPr="006F6B4C">
        <w:rPr>
          <w:szCs w:val="22"/>
        </w:rPr>
        <w:t>disponuje v</w:t>
      </w:r>
      <w:r w:rsidR="00102EB4" w:rsidRPr="006F6B4C">
        <w:rPr>
          <w:szCs w:val="22"/>
        </w:rPr>
        <w:t xml:space="preserve">eškerými profesními znalostmi, </w:t>
      </w:r>
      <w:r w:rsidRPr="006F6B4C">
        <w:rPr>
          <w:szCs w:val="22"/>
        </w:rPr>
        <w:t xml:space="preserve">dovednostmi </w:t>
      </w:r>
      <w:r w:rsidR="00102EB4" w:rsidRPr="006F6B4C">
        <w:rPr>
          <w:szCs w:val="22"/>
        </w:rPr>
        <w:t xml:space="preserve">a kapacitou </w:t>
      </w:r>
      <w:r w:rsidRPr="006F6B4C">
        <w:rPr>
          <w:szCs w:val="22"/>
        </w:rPr>
        <w:t xml:space="preserve">k řádnému splnění předmětu Veřejné zakázky, a že všechny osoby, které použije k plnění této </w:t>
      </w:r>
      <w:r w:rsidR="005A578F" w:rsidRPr="006F6B4C">
        <w:rPr>
          <w:szCs w:val="22"/>
        </w:rPr>
        <w:t>Servisní smlouvy</w:t>
      </w:r>
      <w:r w:rsidRPr="006F6B4C">
        <w:rPr>
          <w:szCs w:val="22"/>
        </w:rPr>
        <w:t xml:space="preserve">, mají potřebné vzdělání, zkušenosti či jinou profesní způsobilost k plnění, které má Poskytovatel dle této </w:t>
      </w:r>
      <w:r w:rsidR="005A578F" w:rsidRPr="006F6B4C">
        <w:rPr>
          <w:szCs w:val="22"/>
        </w:rPr>
        <w:t>Servisní smlouvy</w:t>
      </w:r>
      <w:r w:rsidRPr="006F6B4C">
        <w:rPr>
          <w:szCs w:val="22"/>
        </w:rPr>
        <w:t xml:space="preserve"> poskytovat a které doložil v souladu se Zadávací dokumentací.</w:t>
      </w:r>
    </w:p>
    <w:p w14:paraId="1F24CBC4" w14:textId="77777777" w:rsidR="001B6692" w:rsidRPr="006F6B4C" w:rsidRDefault="001B6692" w:rsidP="00CA4C35">
      <w:pPr>
        <w:pStyle w:val="Clanek11"/>
        <w:widowControl/>
        <w:rPr>
          <w:rFonts w:cs="Times New Roman"/>
          <w:szCs w:val="22"/>
        </w:rPr>
      </w:pPr>
      <w:r w:rsidRPr="006F6B4C">
        <w:rPr>
          <w:rFonts w:cs="Times New Roman"/>
          <w:szCs w:val="22"/>
        </w:rPr>
        <w:t xml:space="preserve">Strany společně prohlašují, že v případě právního nástupnictví namísto některé ze Stran, bude dále postupováno dle této </w:t>
      </w:r>
      <w:r w:rsidR="005A578F" w:rsidRPr="006F6B4C">
        <w:rPr>
          <w:rFonts w:cs="Times New Roman"/>
          <w:szCs w:val="22"/>
        </w:rPr>
        <w:t>Servisní smlouvy</w:t>
      </w:r>
      <w:r w:rsidRPr="006F6B4C">
        <w:rPr>
          <w:rFonts w:cs="Times New Roman"/>
          <w:szCs w:val="22"/>
        </w:rPr>
        <w:t xml:space="preserve">, neboť práva a povinnosti vyplývající z této </w:t>
      </w:r>
      <w:r w:rsidR="005A578F" w:rsidRPr="006F6B4C">
        <w:rPr>
          <w:rFonts w:cs="Times New Roman"/>
          <w:szCs w:val="22"/>
        </w:rPr>
        <w:t xml:space="preserve">Servisní smlouvy </w:t>
      </w:r>
      <w:r w:rsidRPr="006F6B4C">
        <w:rPr>
          <w:rFonts w:cs="Times New Roman"/>
          <w:szCs w:val="22"/>
        </w:rPr>
        <w:t xml:space="preserve">přechází ze zákona na právní nástupce Stran, není-li v této </w:t>
      </w:r>
      <w:r w:rsidR="005A578F" w:rsidRPr="006F6B4C">
        <w:rPr>
          <w:rFonts w:cs="Times New Roman"/>
          <w:szCs w:val="22"/>
        </w:rPr>
        <w:t xml:space="preserve">Servisní smlouvě </w:t>
      </w:r>
      <w:r w:rsidRPr="006F6B4C">
        <w:rPr>
          <w:rFonts w:cs="Times New Roman"/>
          <w:szCs w:val="22"/>
        </w:rPr>
        <w:t>uvedeno jinak.</w:t>
      </w:r>
    </w:p>
    <w:p w14:paraId="61A9E4C9" w14:textId="77777777" w:rsidR="00F72E1B" w:rsidRPr="006F6B4C" w:rsidRDefault="003B15DB" w:rsidP="00C75342">
      <w:pPr>
        <w:pStyle w:val="Nadpis10"/>
        <w:rPr>
          <w:rFonts w:cs="Times New Roman"/>
          <w:szCs w:val="22"/>
        </w:rPr>
      </w:pPr>
      <w:bookmarkStart w:id="672" w:name="_Ref516576866"/>
      <w:bookmarkStart w:id="673" w:name="_Toc532815653"/>
      <w:bookmarkStart w:id="674" w:name="_Toc51336309"/>
      <w:bookmarkStart w:id="675" w:name="_Toc56623867"/>
      <w:bookmarkStart w:id="676" w:name="_Toc56703416"/>
      <w:bookmarkStart w:id="677" w:name="_Toc151051893"/>
      <w:r w:rsidRPr="006F6B4C">
        <w:rPr>
          <w:rFonts w:cs="Times New Roman"/>
          <w:szCs w:val="22"/>
        </w:rPr>
        <w:t>R</w:t>
      </w:r>
      <w:r w:rsidR="00F72E1B" w:rsidRPr="006F6B4C">
        <w:rPr>
          <w:rFonts w:cs="Times New Roman"/>
          <w:szCs w:val="22"/>
        </w:rPr>
        <w:t>ozhodné právo a řešení sporů</w:t>
      </w:r>
      <w:bookmarkEnd w:id="672"/>
      <w:bookmarkEnd w:id="673"/>
      <w:bookmarkEnd w:id="674"/>
      <w:bookmarkEnd w:id="675"/>
      <w:bookmarkEnd w:id="676"/>
      <w:bookmarkEnd w:id="677"/>
    </w:p>
    <w:p w14:paraId="4DBAD0E7" w14:textId="77777777" w:rsidR="00443F5E" w:rsidRPr="006F6B4C" w:rsidRDefault="00443F5E" w:rsidP="00C75342">
      <w:pPr>
        <w:pStyle w:val="Clanek11"/>
        <w:keepNext/>
        <w:widowControl/>
        <w:rPr>
          <w:rFonts w:cs="Times New Roman"/>
          <w:szCs w:val="22"/>
        </w:rPr>
      </w:pPr>
      <w:r w:rsidRPr="006F6B4C">
        <w:rPr>
          <w:rFonts w:cs="Times New Roman"/>
          <w:szCs w:val="22"/>
        </w:rPr>
        <w:t xml:space="preserve">Servisní smlouva se řídí a bude vykládána v souladu s právním řádem České republiky, zejména Občanským zákoníkem. </w:t>
      </w:r>
      <w:r w:rsidR="00F06D56" w:rsidRPr="006F6B4C">
        <w:rPr>
          <w:rFonts w:cs="Times New Roman"/>
          <w:szCs w:val="22"/>
        </w:rPr>
        <w:t>O</w:t>
      </w:r>
      <w:r w:rsidRPr="006F6B4C">
        <w:rPr>
          <w:rFonts w:cs="Times New Roman"/>
          <w:szCs w:val="22"/>
        </w:rPr>
        <w:t>bchodní zvyklosti nemají přednost před žádnými ustanoveními zákona, a to ani před ustanoveními zákona, jež nemají donucující účinky.</w:t>
      </w:r>
    </w:p>
    <w:p w14:paraId="12ED1E9D" w14:textId="77777777" w:rsidR="00E52342" w:rsidRPr="006F6B4C" w:rsidRDefault="00443F5E" w:rsidP="00CA4C35">
      <w:pPr>
        <w:pStyle w:val="Clanek11"/>
        <w:widowControl/>
        <w:rPr>
          <w:rFonts w:cs="Times New Roman"/>
          <w:szCs w:val="22"/>
        </w:rPr>
      </w:pPr>
      <w:r w:rsidRPr="006F6B4C">
        <w:rPr>
          <w:rFonts w:cs="Times New Roman"/>
          <w:szCs w:val="22"/>
        </w:rPr>
        <w:t xml:space="preserve">Strany se zavazují řešit veškeré spory, které mezi nimi </w:t>
      </w:r>
      <w:r w:rsidR="00B5134B" w:rsidRPr="006F6B4C">
        <w:rPr>
          <w:rFonts w:cs="Times New Roman"/>
          <w:szCs w:val="22"/>
        </w:rPr>
        <w:t>mohou vzniknout v souvislosti s </w:t>
      </w:r>
      <w:r w:rsidRPr="006F6B4C">
        <w:rPr>
          <w:rFonts w:cs="Times New Roman"/>
          <w:szCs w:val="22"/>
        </w:rPr>
        <w:t>prováděním nebo výkladem této Servisní smlouvy jednání</w:t>
      </w:r>
      <w:r w:rsidR="00B5134B" w:rsidRPr="006F6B4C">
        <w:rPr>
          <w:rFonts w:cs="Times New Roman"/>
          <w:szCs w:val="22"/>
        </w:rPr>
        <w:t>m a vzájemnou dohodou. Pokud se </w:t>
      </w:r>
      <w:r w:rsidRPr="006F6B4C">
        <w:rPr>
          <w:rFonts w:cs="Times New Roman"/>
          <w:szCs w:val="22"/>
        </w:rPr>
        <w:t>nepodaří vyřešit předmětný spor, bude takový spor předložen jednou ze Stran věcně a místně příslušnému soudu. Strany si tímto sjednávají místní příslušnost obecného soudu Objednatele</w:t>
      </w:r>
      <w:r w:rsidR="005F67F5" w:rsidRPr="006F6B4C">
        <w:rPr>
          <w:rFonts w:cs="Times New Roman"/>
          <w:szCs w:val="22"/>
        </w:rPr>
        <w:t>.</w:t>
      </w:r>
    </w:p>
    <w:p w14:paraId="2DBC27B5" w14:textId="77777777" w:rsidR="00F10FB6" w:rsidRPr="006F6B4C" w:rsidRDefault="00F10FB6" w:rsidP="00DA734A">
      <w:pPr>
        <w:pStyle w:val="Nadpis10"/>
        <w:rPr>
          <w:rFonts w:cs="Times New Roman"/>
          <w:szCs w:val="22"/>
        </w:rPr>
      </w:pPr>
      <w:bookmarkStart w:id="678" w:name="_Ref517874290"/>
      <w:bookmarkStart w:id="679" w:name="_Toc517956404"/>
      <w:bookmarkStart w:id="680" w:name="_Toc532815654"/>
      <w:bookmarkStart w:id="681" w:name="_Toc51336310"/>
      <w:bookmarkStart w:id="682" w:name="_Toc56623868"/>
      <w:bookmarkStart w:id="683" w:name="_Toc56703417"/>
      <w:bookmarkStart w:id="684" w:name="_Toc151051894"/>
      <w:bookmarkStart w:id="685" w:name="_Ref516576893"/>
      <w:r w:rsidRPr="006F6B4C">
        <w:rPr>
          <w:rFonts w:cs="Times New Roman"/>
          <w:szCs w:val="22"/>
        </w:rPr>
        <w:lastRenderedPageBreak/>
        <w:t>R</w:t>
      </w:r>
      <w:bookmarkEnd w:id="678"/>
      <w:bookmarkEnd w:id="679"/>
      <w:r w:rsidRPr="006F6B4C">
        <w:rPr>
          <w:rFonts w:cs="Times New Roman"/>
          <w:szCs w:val="22"/>
        </w:rPr>
        <w:t>ozpory v dokumentaci</w:t>
      </w:r>
      <w:bookmarkEnd w:id="680"/>
      <w:bookmarkEnd w:id="681"/>
      <w:bookmarkEnd w:id="682"/>
      <w:bookmarkEnd w:id="683"/>
      <w:bookmarkEnd w:id="684"/>
    </w:p>
    <w:p w14:paraId="264C06D9" w14:textId="77777777" w:rsidR="00F10FB6" w:rsidRPr="006F6B4C" w:rsidRDefault="00F10FB6" w:rsidP="00DA734A">
      <w:pPr>
        <w:pStyle w:val="Clanek11"/>
        <w:keepNext/>
        <w:widowControl/>
        <w:rPr>
          <w:rFonts w:cs="Times New Roman"/>
          <w:szCs w:val="22"/>
        </w:rPr>
      </w:pPr>
      <w:bookmarkStart w:id="686" w:name="_Ref514606127"/>
      <w:r w:rsidRPr="006F6B4C">
        <w:rPr>
          <w:rFonts w:cs="Times New Roman"/>
          <w:szCs w:val="22"/>
        </w:rPr>
        <w:t>Každá Strana je povinna bez zbytečného odkladu poté, co se dozvěděla o jakémkoli rozporu, neshodě, rozdílu nebo odchylce mezi jakýmikoli dokumenty, které tvoří tuto Servisní smlouvu, nebo dokumenty, které souvisí s touto Servisní smlouvou, toto písemně oznámit druhé Straně.</w:t>
      </w:r>
      <w:bookmarkEnd w:id="686"/>
    </w:p>
    <w:p w14:paraId="4DAF803C" w14:textId="5FB0E546" w:rsidR="00F10FB6" w:rsidRPr="006F6B4C" w:rsidRDefault="00F10FB6" w:rsidP="00CA4C35">
      <w:pPr>
        <w:pStyle w:val="Clanek11"/>
        <w:widowControl/>
        <w:rPr>
          <w:rFonts w:cs="Times New Roman"/>
          <w:szCs w:val="22"/>
        </w:rPr>
      </w:pPr>
      <w:r w:rsidRPr="006F6B4C">
        <w:rPr>
          <w:rFonts w:cs="Times New Roman"/>
          <w:szCs w:val="22"/>
        </w:rPr>
        <w:t xml:space="preserve">Toto oznámení bude obsahovat podrobnosti o daném rozporu, neshodě, rozdílu nebo odchylce mezi dokumenty uvedenými v Článku </w:t>
      </w:r>
      <w:r w:rsidRPr="006F6B4C">
        <w:rPr>
          <w:rFonts w:cs="Times New Roman"/>
          <w:szCs w:val="22"/>
        </w:rPr>
        <w:fldChar w:fldCharType="begin"/>
      </w:r>
      <w:r w:rsidRPr="006F6B4C">
        <w:rPr>
          <w:rFonts w:cs="Times New Roman"/>
          <w:szCs w:val="22"/>
        </w:rPr>
        <w:instrText xml:space="preserve"> REF _Ref514606127 \r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34.1</w:t>
      </w:r>
      <w:r w:rsidRPr="006F6B4C">
        <w:rPr>
          <w:rFonts w:cs="Times New Roman"/>
          <w:szCs w:val="22"/>
        </w:rPr>
        <w:fldChar w:fldCharType="end"/>
      </w:r>
      <w:r w:rsidRPr="006F6B4C">
        <w:rPr>
          <w:rFonts w:cs="Times New Roman"/>
          <w:szCs w:val="22"/>
        </w:rPr>
        <w:t xml:space="preserve"> a návrh změn nezbytných pro vyřešení takového rozporu, neshody, rozdílu či odchylky.</w:t>
      </w:r>
    </w:p>
    <w:p w14:paraId="60D7499F" w14:textId="38A09F5B" w:rsidR="00F10FB6" w:rsidRPr="006F6B4C" w:rsidRDefault="00F10FB6" w:rsidP="00CA4C35">
      <w:pPr>
        <w:pStyle w:val="Clanek11"/>
        <w:widowControl/>
        <w:rPr>
          <w:rFonts w:cs="Times New Roman"/>
          <w:szCs w:val="22"/>
        </w:rPr>
      </w:pPr>
      <w:r w:rsidRPr="006F6B4C">
        <w:rPr>
          <w:rFonts w:cs="Times New Roman"/>
          <w:szCs w:val="22"/>
        </w:rPr>
        <w:t>Strany vyvinou úsilí k tomu, aby došlo bez zbytečného odkladu k odsouhlasení nezbytných změn.</w:t>
      </w:r>
      <w:bookmarkStart w:id="687" w:name="_Ref475180040"/>
      <w:r w:rsidRPr="006F6B4C">
        <w:rPr>
          <w:rFonts w:cs="Times New Roman"/>
          <w:szCs w:val="22"/>
        </w:rPr>
        <w:t xml:space="preserve"> </w:t>
      </w:r>
      <w:bookmarkEnd w:id="687"/>
    </w:p>
    <w:p w14:paraId="0AC81DC6" w14:textId="77777777" w:rsidR="00F72E1B" w:rsidRPr="006F6B4C" w:rsidRDefault="003B15DB" w:rsidP="004501AB">
      <w:pPr>
        <w:pStyle w:val="Nadpis10"/>
        <w:rPr>
          <w:rFonts w:cs="Times New Roman"/>
          <w:szCs w:val="22"/>
        </w:rPr>
      </w:pPr>
      <w:bookmarkStart w:id="688" w:name="_Toc98436969"/>
      <w:bookmarkStart w:id="689" w:name="_Toc98436970"/>
      <w:bookmarkStart w:id="690" w:name="_Toc98436971"/>
      <w:bookmarkStart w:id="691" w:name="_Toc532815656"/>
      <w:bookmarkStart w:id="692" w:name="_Toc51336312"/>
      <w:bookmarkStart w:id="693" w:name="_Toc56623870"/>
      <w:bookmarkStart w:id="694" w:name="_Toc56703419"/>
      <w:bookmarkStart w:id="695" w:name="_Toc151051895"/>
      <w:bookmarkEnd w:id="688"/>
      <w:bookmarkEnd w:id="689"/>
      <w:bookmarkEnd w:id="690"/>
      <w:r w:rsidRPr="006F6B4C">
        <w:rPr>
          <w:rFonts w:cs="Times New Roman"/>
          <w:szCs w:val="22"/>
        </w:rPr>
        <w:t>Z</w:t>
      </w:r>
      <w:r w:rsidR="00F72E1B" w:rsidRPr="006F6B4C">
        <w:rPr>
          <w:rFonts w:cs="Times New Roman"/>
          <w:szCs w:val="22"/>
        </w:rPr>
        <w:t>ávěrečná ustanovení</w:t>
      </w:r>
      <w:bookmarkEnd w:id="685"/>
      <w:bookmarkEnd w:id="691"/>
      <w:bookmarkEnd w:id="692"/>
      <w:bookmarkEnd w:id="693"/>
      <w:bookmarkEnd w:id="694"/>
      <w:bookmarkEnd w:id="695"/>
    </w:p>
    <w:p w14:paraId="3A2AEB67" w14:textId="77777777" w:rsidR="00102EB4" w:rsidRPr="006F6B4C" w:rsidRDefault="00102EB4" w:rsidP="004501AB">
      <w:pPr>
        <w:pStyle w:val="Clanek11"/>
        <w:keepNext/>
        <w:widowControl/>
        <w:rPr>
          <w:rFonts w:cs="Times New Roman"/>
          <w:b/>
          <w:szCs w:val="22"/>
        </w:rPr>
      </w:pPr>
      <w:r w:rsidRPr="006F6B4C">
        <w:rPr>
          <w:rFonts w:cs="Times New Roman"/>
          <w:szCs w:val="22"/>
        </w:rPr>
        <w:t xml:space="preserve">Servisní smlouva nabývá platnosti dnem jejího </w:t>
      </w:r>
      <w:r w:rsidR="00F06D56" w:rsidRPr="006F6B4C">
        <w:rPr>
          <w:rFonts w:cs="Times New Roman"/>
          <w:szCs w:val="22"/>
        </w:rPr>
        <w:t xml:space="preserve">podpisu poslední Stranou </w:t>
      </w:r>
      <w:r w:rsidRPr="006F6B4C">
        <w:rPr>
          <w:rFonts w:cs="Times New Roman"/>
          <w:szCs w:val="22"/>
        </w:rPr>
        <w:t>a účinnosti dnem jejího uveřejnění v registru smluv ve smyslu ZRS.</w:t>
      </w:r>
    </w:p>
    <w:p w14:paraId="1B95AA48" w14:textId="77777777" w:rsidR="005F67F5" w:rsidRPr="006F6B4C" w:rsidRDefault="005F67F5" w:rsidP="00CA4C35">
      <w:pPr>
        <w:pStyle w:val="Clanek11"/>
        <w:widowControl/>
        <w:rPr>
          <w:rFonts w:cs="Times New Roman"/>
          <w:szCs w:val="22"/>
        </w:rPr>
      </w:pPr>
      <w:bookmarkStart w:id="696" w:name="_Ref515801849"/>
      <w:r w:rsidRPr="006F6B4C">
        <w:rPr>
          <w:rFonts w:cs="Times New Roman"/>
          <w:szCs w:val="22"/>
        </w:rPr>
        <w:t>V souvislosti s aplikací ZRS na tuto S</w:t>
      </w:r>
      <w:r w:rsidR="00833069" w:rsidRPr="006F6B4C">
        <w:rPr>
          <w:rFonts w:cs="Times New Roman"/>
          <w:szCs w:val="22"/>
        </w:rPr>
        <w:t>ervisní s</w:t>
      </w:r>
      <w:r w:rsidRPr="006F6B4C">
        <w:rPr>
          <w:rFonts w:cs="Times New Roman"/>
          <w:szCs w:val="22"/>
        </w:rPr>
        <w:t>mlouvu se Strany dohodly na následujícím:</w:t>
      </w:r>
      <w:bookmarkEnd w:id="696"/>
    </w:p>
    <w:p w14:paraId="57B25A28" w14:textId="7951ADAD" w:rsidR="005F67F5" w:rsidRPr="006F6B4C" w:rsidRDefault="005F67F5" w:rsidP="00CA7C02">
      <w:pPr>
        <w:pStyle w:val="Claneka"/>
        <w:keepLines w:val="0"/>
        <w:widowControl/>
        <w:tabs>
          <w:tab w:val="clear" w:pos="992"/>
        </w:tabs>
        <w:ind w:left="1276" w:hanging="709"/>
        <w:rPr>
          <w:szCs w:val="22"/>
        </w:rPr>
      </w:pPr>
      <w:r w:rsidRPr="006F6B4C">
        <w:rPr>
          <w:szCs w:val="22"/>
        </w:rPr>
        <w:t xml:space="preserve">Servisní smlouva neobsahuje obchodní tajemství žádné ze Stran ani jiné informace vyloučené z povinnosti uveřejnění (s výjimkou uvedenou dále) a je včetně jejích Příloh způsobilá k uveřejnění v registru smluv ve smyslu ZRS a Strany s uveřejněním Servisní smlouvy, včetně jejích Příloh, souhlasí; </w:t>
      </w:r>
      <w:r w:rsidR="00D2084D" w:rsidRPr="006F6B4C">
        <w:rPr>
          <w:szCs w:val="22"/>
        </w:rPr>
        <w:t>v</w:t>
      </w:r>
      <w:r w:rsidRPr="006F6B4C">
        <w:rPr>
          <w:szCs w:val="22"/>
        </w:rPr>
        <w:t>ýjimkou js</w:t>
      </w:r>
      <w:r w:rsidR="00B5134B" w:rsidRPr="006F6B4C">
        <w:rPr>
          <w:szCs w:val="22"/>
        </w:rPr>
        <w:t>ou Osobní údaje v podobě jmen a </w:t>
      </w:r>
      <w:r w:rsidRPr="006F6B4C">
        <w:rPr>
          <w:szCs w:val="22"/>
        </w:rPr>
        <w:t xml:space="preserve">kontaktních údajů osob uvedených v </w:t>
      </w:r>
      <w:r w:rsidRPr="006F6B4C">
        <w:rPr>
          <w:b/>
          <w:szCs w:val="22"/>
        </w:rPr>
        <w:t>Příloze č. 4</w:t>
      </w:r>
      <w:r w:rsidRPr="006F6B4C">
        <w:rPr>
          <w:szCs w:val="22"/>
        </w:rPr>
        <w:t xml:space="preserve"> [</w:t>
      </w:r>
      <w:r w:rsidRPr="006F6B4C">
        <w:rPr>
          <w:i/>
          <w:szCs w:val="22"/>
        </w:rPr>
        <w:t>Realizační tým</w:t>
      </w:r>
      <w:r w:rsidRPr="006F6B4C">
        <w:rPr>
          <w:szCs w:val="22"/>
        </w:rPr>
        <w:t xml:space="preserve">] a </w:t>
      </w:r>
      <w:r w:rsidRPr="006F6B4C">
        <w:rPr>
          <w:b/>
          <w:szCs w:val="22"/>
        </w:rPr>
        <w:t>Příloze č. 5</w:t>
      </w:r>
      <w:r w:rsidRPr="006F6B4C">
        <w:rPr>
          <w:szCs w:val="22"/>
        </w:rPr>
        <w:t xml:space="preserve"> [</w:t>
      </w:r>
      <w:r w:rsidR="008A3842" w:rsidRPr="006F6B4C">
        <w:rPr>
          <w:i/>
          <w:szCs w:val="22"/>
        </w:rPr>
        <w:t>Kontaktní osoby</w:t>
      </w:r>
      <w:r w:rsidRPr="006F6B4C">
        <w:rPr>
          <w:szCs w:val="22"/>
        </w:rPr>
        <w:t>], které budou znečitelněny, a obchodní tajemství a důvěrné infor</w:t>
      </w:r>
      <w:r w:rsidR="00B5134B" w:rsidRPr="006F6B4C">
        <w:rPr>
          <w:szCs w:val="22"/>
        </w:rPr>
        <w:t>mace označené Poskytovatelem ve </w:t>
      </w:r>
      <w:r w:rsidR="00347454" w:rsidRPr="006F6B4C">
        <w:rPr>
          <w:szCs w:val="22"/>
        </w:rPr>
        <w:t>smyslu ZZVZ; a</w:t>
      </w:r>
    </w:p>
    <w:p w14:paraId="70398DBD" w14:textId="77777777" w:rsidR="005F67F5" w:rsidRPr="006F6B4C" w:rsidRDefault="005F67F5" w:rsidP="00CA7C02">
      <w:pPr>
        <w:pStyle w:val="Claneka"/>
        <w:keepLines w:val="0"/>
        <w:widowControl/>
        <w:tabs>
          <w:tab w:val="clear" w:pos="992"/>
        </w:tabs>
        <w:ind w:left="1276" w:hanging="709"/>
        <w:rPr>
          <w:szCs w:val="22"/>
        </w:rPr>
      </w:pPr>
      <w:bookmarkStart w:id="697" w:name="_Ref515801843"/>
      <w:r w:rsidRPr="006F6B4C">
        <w:rPr>
          <w:szCs w:val="22"/>
        </w:rPr>
        <w:t>Objednatel zašle v souladu s § 5 ZRS správci registru smluv elektronický obraz textového obsahu této Servisní smlouvy a jejích Příloh v otevřené</w:t>
      </w:r>
      <w:r w:rsidR="00B5134B" w:rsidRPr="006F6B4C">
        <w:rPr>
          <w:szCs w:val="22"/>
        </w:rPr>
        <w:t>m a strojově čitelném formátu a </w:t>
      </w:r>
      <w:r w:rsidRPr="006F6B4C">
        <w:rPr>
          <w:szCs w:val="22"/>
        </w:rPr>
        <w:t>metadata vyžadovaná ZRS, a to do příslušné datové schránky Ministerstva vnitra určené pro uveřejňování záznamů v registru smluv prostřednictvím elektronického formuláře zveřejněného na portálu veřejné správy</w:t>
      </w:r>
      <w:bookmarkEnd w:id="697"/>
      <w:r w:rsidR="00347454" w:rsidRPr="006F6B4C">
        <w:rPr>
          <w:szCs w:val="22"/>
        </w:rPr>
        <w:t>.</w:t>
      </w:r>
    </w:p>
    <w:p w14:paraId="6AFF8A5D" w14:textId="3F10F909" w:rsidR="00203A50" w:rsidRPr="006F6B4C" w:rsidRDefault="005F67F5" w:rsidP="00CA4C35">
      <w:pPr>
        <w:pStyle w:val="Clanek11"/>
        <w:widowControl/>
        <w:rPr>
          <w:rFonts w:cs="Times New Roman"/>
          <w:szCs w:val="22"/>
        </w:rPr>
      </w:pPr>
      <w:r w:rsidRPr="006F6B4C">
        <w:rPr>
          <w:rFonts w:cs="Times New Roman"/>
          <w:szCs w:val="22"/>
        </w:rPr>
        <w:t xml:space="preserve">Objednatel splní povinnost uvedenou výše v tomto Článku </w:t>
      </w:r>
      <w:r w:rsidRPr="006F6B4C">
        <w:rPr>
          <w:rFonts w:cs="Times New Roman"/>
          <w:szCs w:val="22"/>
        </w:rPr>
        <w:fldChar w:fldCharType="begin"/>
      </w:r>
      <w:r w:rsidRPr="006F6B4C">
        <w:rPr>
          <w:rFonts w:cs="Times New Roman"/>
          <w:szCs w:val="22"/>
        </w:rPr>
        <w:instrText xml:space="preserve"> REF _Ref515801843 \r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35.2(b)</w:t>
      </w:r>
      <w:r w:rsidRPr="006F6B4C">
        <w:rPr>
          <w:rFonts w:cs="Times New Roman"/>
          <w:szCs w:val="22"/>
        </w:rPr>
        <w:fldChar w:fldCharType="end"/>
      </w:r>
      <w:r w:rsidR="00B84A8F" w:rsidRPr="006F6B4C">
        <w:rPr>
          <w:rFonts w:cs="Times New Roman"/>
          <w:szCs w:val="22"/>
        </w:rPr>
        <w:t xml:space="preserve"> </w:t>
      </w:r>
      <w:r w:rsidRPr="006F6B4C">
        <w:rPr>
          <w:rFonts w:cs="Times New Roman"/>
          <w:szCs w:val="22"/>
        </w:rPr>
        <w:t>neprodleně, nejpozději do patnácti (15) dnů od uzavření této Servisní smlouvy.</w:t>
      </w:r>
      <w:r w:rsidR="00F0748B" w:rsidRPr="006F6B4C">
        <w:rPr>
          <w:rFonts w:cs="Times New Roman"/>
          <w:szCs w:val="22"/>
        </w:rPr>
        <w:t xml:space="preserve"> </w:t>
      </w:r>
      <w:r w:rsidR="008527FE" w:rsidRPr="006F6B4C">
        <w:rPr>
          <w:rFonts w:cs="Times New Roman"/>
          <w:szCs w:val="22"/>
        </w:rPr>
        <w:t>Pro zamezení pochybnostem se u</w:t>
      </w:r>
      <w:r w:rsidR="00203A50" w:rsidRPr="006F6B4C">
        <w:rPr>
          <w:rFonts w:cs="Times New Roman"/>
          <w:szCs w:val="22"/>
        </w:rPr>
        <w:t xml:space="preserve">stanovení Článku </w:t>
      </w:r>
      <w:r w:rsidR="00F4008D" w:rsidRPr="006F6B4C">
        <w:rPr>
          <w:rFonts w:cs="Times New Roman"/>
          <w:szCs w:val="22"/>
        </w:rPr>
        <w:fldChar w:fldCharType="begin"/>
      </w:r>
      <w:r w:rsidR="00F4008D" w:rsidRPr="006F6B4C">
        <w:rPr>
          <w:rFonts w:cs="Times New Roman"/>
          <w:szCs w:val="22"/>
        </w:rPr>
        <w:instrText xml:space="preserve"> REF _Ref515801849 \r \h </w:instrText>
      </w:r>
      <w:r w:rsidR="0056038E" w:rsidRPr="006F6B4C">
        <w:rPr>
          <w:rFonts w:cs="Times New Roman"/>
          <w:szCs w:val="22"/>
        </w:rPr>
        <w:instrText xml:space="preserve"> \* MERGEFORMAT </w:instrText>
      </w:r>
      <w:r w:rsidR="00F4008D" w:rsidRPr="006F6B4C">
        <w:rPr>
          <w:rFonts w:cs="Times New Roman"/>
          <w:szCs w:val="22"/>
        </w:rPr>
      </w:r>
      <w:r w:rsidR="00F4008D" w:rsidRPr="006F6B4C">
        <w:rPr>
          <w:rFonts w:cs="Times New Roman"/>
          <w:szCs w:val="22"/>
        </w:rPr>
        <w:fldChar w:fldCharType="separate"/>
      </w:r>
      <w:r w:rsidR="00846495">
        <w:rPr>
          <w:rFonts w:cs="Times New Roman"/>
          <w:szCs w:val="22"/>
        </w:rPr>
        <w:t>35.2</w:t>
      </w:r>
      <w:r w:rsidR="00F4008D" w:rsidRPr="006F6B4C">
        <w:rPr>
          <w:rFonts w:cs="Times New Roman"/>
          <w:szCs w:val="22"/>
        </w:rPr>
        <w:fldChar w:fldCharType="end"/>
      </w:r>
      <w:r w:rsidR="00F4008D" w:rsidRPr="006F6B4C">
        <w:rPr>
          <w:rFonts w:cs="Times New Roman"/>
          <w:szCs w:val="22"/>
        </w:rPr>
        <w:t xml:space="preserve"> se užijí přiměřeně i na Dílčí smlouvy. </w:t>
      </w:r>
    </w:p>
    <w:p w14:paraId="686BF19E" w14:textId="4D80C8D2" w:rsidR="005F67F5" w:rsidRPr="006F6B4C" w:rsidRDefault="005F67F5" w:rsidP="00CA4C35">
      <w:pPr>
        <w:pStyle w:val="Clanek11"/>
        <w:widowControl/>
        <w:rPr>
          <w:rFonts w:cs="Times New Roman"/>
          <w:szCs w:val="22"/>
        </w:rPr>
      </w:pPr>
      <w:bookmarkStart w:id="698" w:name="_Toc532827347"/>
      <w:bookmarkStart w:id="699" w:name="_Toc532827789"/>
      <w:bookmarkEnd w:id="698"/>
      <w:bookmarkEnd w:id="699"/>
      <w:r w:rsidRPr="006F6B4C">
        <w:rPr>
          <w:rFonts w:cs="Times New Roman"/>
          <w:szCs w:val="22"/>
        </w:rPr>
        <w:t>Pro případ uzavírání této Servisní smlouvy a Dílčích smluv Strany vylučují použití §</w:t>
      </w:r>
      <w:r w:rsidR="00E674D9" w:rsidRPr="006F6B4C">
        <w:rPr>
          <w:rFonts w:cs="Times New Roman"/>
          <w:szCs w:val="22"/>
        </w:rPr>
        <w:t> </w:t>
      </w:r>
      <w:r w:rsidRPr="006F6B4C">
        <w:rPr>
          <w:rFonts w:cs="Times New Roman"/>
          <w:szCs w:val="22"/>
        </w:rPr>
        <w:t>1740</w:t>
      </w:r>
      <w:r w:rsidR="00B5134B" w:rsidRPr="006F6B4C">
        <w:rPr>
          <w:rFonts w:cs="Times New Roman"/>
          <w:szCs w:val="22"/>
        </w:rPr>
        <w:t xml:space="preserve"> odst. </w:t>
      </w:r>
      <w:r w:rsidRPr="006F6B4C">
        <w:rPr>
          <w:rFonts w:cs="Times New Roman"/>
          <w:szCs w:val="22"/>
        </w:rPr>
        <w:t xml:space="preserve">3 Občanského zákoníku, který stanoví, že smlouva je </w:t>
      </w:r>
      <w:r w:rsidR="00B5134B" w:rsidRPr="006F6B4C">
        <w:rPr>
          <w:rFonts w:cs="Times New Roman"/>
          <w:szCs w:val="22"/>
        </w:rPr>
        <w:t>uzavřena i tehdy, kdy nedojde k </w:t>
      </w:r>
      <w:r w:rsidRPr="006F6B4C">
        <w:rPr>
          <w:rFonts w:cs="Times New Roman"/>
          <w:szCs w:val="22"/>
        </w:rPr>
        <w:t>úplné shodě projevů vůle smluvních stran.</w:t>
      </w:r>
    </w:p>
    <w:p w14:paraId="10212087" w14:textId="77777777" w:rsidR="005F67F5" w:rsidRPr="006F6B4C" w:rsidRDefault="005F67F5" w:rsidP="00CA4C35">
      <w:pPr>
        <w:pStyle w:val="Clanek11"/>
        <w:widowControl/>
        <w:rPr>
          <w:rFonts w:cs="Times New Roman"/>
          <w:szCs w:val="22"/>
        </w:rPr>
      </w:pPr>
      <w:r w:rsidRPr="006F6B4C">
        <w:rPr>
          <w:rFonts w:cs="Times New Roman"/>
          <w:szCs w:val="22"/>
        </w:rPr>
        <w:t>Poskytovatel na sebe přebírá nebezpečí změny okolností ve smyslu § 1765 Občanského zákoníku.</w:t>
      </w:r>
    </w:p>
    <w:p w14:paraId="61E9A49F" w14:textId="60A50D9C" w:rsidR="005F67F5" w:rsidRPr="006F6B4C" w:rsidRDefault="005F67F5" w:rsidP="00CA4C35">
      <w:pPr>
        <w:pStyle w:val="Clanek11"/>
        <w:widowControl/>
        <w:rPr>
          <w:rFonts w:cs="Times New Roman"/>
          <w:szCs w:val="22"/>
        </w:rPr>
      </w:pPr>
      <w:r w:rsidRPr="006F6B4C">
        <w:rPr>
          <w:rFonts w:cs="Times New Roman"/>
          <w:szCs w:val="22"/>
        </w:rPr>
        <w:t xml:space="preserve">Obě Strany prohlašují, že pokud se kterékoliv ustanovení této Servisní smlouvy, Dílčí smlouvy </w:t>
      </w:r>
      <w:r w:rsidR="00347454" w:rsidRPr="006F6B4C">
        <w:rPr>
          <w:rFonts w:cs="Times New Roman"/>
          <w:szCs w:val="22"/>
        </w:rPr>
        <w:t>a</w:t>
      </w:r>
      <w:r w:rsidRPr="006F6B4C">
        <w:rPr>
          <w:rFonts w:cs="Times New Roman"/>
          <w:szCs w:val="22"/>
        </w:rPr>
        <w:t>nebo s ní související ujednání ukáže být neplatným či nicotným nebo se neplatným či nicotným stane, tak tato skutečnost neovlivní platnost Servisní smlouvy anebo Dílčí smlouvy jako celku. V</w:t>
      </w:r>
      <w:r w:rsidR="001623DF" w:rsidRPr="006F6B4C">
        <w:rPr>
          <w:rFonts w:cs="Times New Roman"/>
          <w:szCs w:val="22"/>
        </w:rPr>
        <w:t> </w:t>
      </w:r>
      <w:r w:rsidRPr="006F6B4C">
        <w:rPr>
          <w:rFonts w:cs="Times New Roman"/>
          <w:szCs w:val="22"/>
        </w:rPr>
        <w:t>takovém případě se obě Strany zavazují nahradit neprodleně neplatné či nicotné ustanovení ustanovením platným; obdobně se zavazují postupovat v případě ostatních nedostatků Servisní smlouvy, Dílčí smlouvy či souvisejících ujednání.</w:t>
      </w:r>
    </w:p>
    <w:p w14:paraId="5B5D4FD6" w14:textId="77777777" w:rsidR="005F67F5" w:rsidRPr="006F6B4C" w:rsidRDefault="005F67F5" w:rsidP="00CA4C35">
      <w:pPr>
        <w:pStyle w:val="Clanek11"/>
        <w:widowControl/>
        <w:rPr>
          <w:rFonts w:cs="Times New Roman"/>
          <w:szCs w:val="22"/>
        </w:rPr>
      </w:pPr>
      <w:r w:rsidRPr="006F6B4C">
        <w:rPr>
          <w:rFonts w:cs="Times New Roman"/>
          <w:szCs w:val="22"/>
        </w:rPr>
        <w:t>Žádné nevyužití nebo opominutí nároku nebo práva vyplývající</w:t>
      </w:r>
      <w:r w:rsidR="00B5134B" w:rsidRPr="006F6B4C">
        <w:rPr>
          <w:rFonts w:cs="Times New Roman"/>
          <w:szCs w:val="22"/>
        </w:rPr>
        <w:t>ho z této Servisní smlouvy nebo </w:t>
      </w:r>
      <w:r w:rsidRPr="006F6B4C">
        <w:rPr>
          <w:rFonts w:cs="Times New Roman"/>
          <w:szCs w:val="22"/>
        </w:rPr>
        <w:t xml:space="preserve">Dílčí smlouvy nebude vykládáno jako vzdání se nároku nebo práva, pokud tak nebude učiněno výslovně </w:t>
      </w:r>
      <w:r w:rsidR="00347454" w:rsidRPr="006F6B4C">
        <w:rPr>
          <w:rFonts w:cs="Times New Roman"/>
          <w:szCs w:val="22"/>
        </w:rPr>
        <w:t>písemnou</w:t>
      </w:r>
      <w:r w:rsidRPr="006F6B4C">
        <w:rPr>
          <w:rFonts w:cs="Times New Roman"/>
          <w:szCs w:val="22"/>
        </w:rPr>
        <w:t xml:space="preserve"> formou příslušnou Stranou. Vzdání se některého nároku nebo práva vyplývajícího z této Servisní smlouvy </w:t>
      </w:r>
      <w:r w:rsidR="00347454" w:rsidRPr="006F6B4C">
        <w:rPr>
          <w:rFonts w:cs="Times New Roman"/>
          <w:szCs w:val="22"/>
        </w:rPr>
        <w:t>a</w:t>
      </w:r>
      <w:r w:rsidRPr="006F6B4C">
        <w:rPr>
          <w:rFonts w:cs="Times New Roman"/>
          <w:szCs w:val="22"/>
        </w:rPr>
        <w:t xml:space="preserve">nebo Dílčí smlouvy </w:t>
      </w:r>
      <w:r w:rsidR="00B5134B" w:rsidRPr="006F6B4C">
        <w:rPr>
          <w:rFonts w:cs="Times New Roman"/>
          <w:szCs w:val="22"/>
        </w:rPr>
        <w:t>nebude vykládáno jako vzdání se </w:t>
      </w:r>
      <w:r w:rsidRPr="006F6B4C">
        <w:rPr>
          <w:rFonts w:cs="Times New Roman"/>
          <w:szCs w:val="22"/>
        </w:rPr>
        <w:t>jakéhokoliv jiného nároku nebo práva. Žádné prodloužení l</w:t>
      </w:r>
      <w:r w:rsidR="00B5134B" w:rsidRPr="006F6B4C">
        <w:rPr>
          <w:rFonts w:cs="Times New Roman"/>
          <w:szCs w:val="22"/>
        </w:rPr>
        <w:t>hůty ke splnění povinnosti nebo </w:t>
      </w:r>
      <w:r w:rsidRPr="006F6B4C">
        <w:rPr>
          <w:rFonts w:cs="Times New Roman"/>
          <w:szCs w:val="22"/>
        </w:rPr>
        <w:t>jiného úkonu předpokládaného touto Servisní smlouvou anebo Dílčí smlouvou nebude vykládáno jako prodloužení lhůty ke splnění jakékoliv jiné povinnosti nebo jiného úkonu předpokládaného touto Servisní smlouvou anebo Dílčí smlouvou. Pokud není v této S</w:t>
      </w:r>
      <w:r w:rsidR="00833069" w:rsidRPr="006F6B4C">
        <w:rPr>
          <w:rFonts w:cs="Times New Roman"/>
          <w:szCs w:val="22"/>
        </w:rPr>
        <w:t>ervisní s</w:t>
      </w:r>
      <w:r w:rsidRPr="006F6B4C">
        <w:rPr>
          <w:rFonts w:cs="Times New Roman"/>
          <w:szCs w:val="22"/>
        </w:rPr>
        <w:t>mlouvě anebo v Dílčí smlouvě uvedeno jinak, práva a nápravné prostře</w:t>
      </w:r>
      <w:r w:rsidR="00B5134B" w:rsidRPr="006F6B4C">
        <w:rPr>
          <w:rFonts w:cs="Times New Roman"/>
          <w:szCs w:val="22"/>
        </w:rPr>
        <w:t>dky upravené v této S</w:t>
      </w:r>
      <w:r w:rsidR="00833069" w:rsidRPr="006F6B4C">
        <w:rPr>
          <w:rFonts w:cs="Times New Roman"/>
          <w:szCs w:val="22"/>
        </w:rPr>
        <w:t>ervisní s</w:t>
      </w:r>
      <w:r w:rsidR="00B5134B" w:rsidRPr="006F6B4C">
        <w:rPr>
          <w:rFonts w:cs="Times New Roman"/>
          <w:szCs w:val="22"/>
        </w:rPr>
        <w:t>mlouvě lze </w:t>
      </w:r>
      <w:r w:rsidRPr="006F6B4C">
        <w:rPr>
          <w:rFonts w:cs="Times New Roman"/>
          <w:szCs w:val="22"/>
        </w:rPr>
        <w:t>uplatnit souběžně a nevylučují žádná práva ani nápravné pr</w:t>
      </w:r>
      <w:r w:rsidR="00381F1E" w:rsidRPr="006F6B4C">
        <w:rPr>
          <w:rFonts w:cs="Times New Roman"/>
          <w:szCs w:val="22"/>
        </w:rPr>
        <w:t>ostředky, na </w:t>
      </w:r>
      <w:r w:rsidR="00B5134B" w:rsidRPr="006F6B4C">
        <w:rPr>
          <w:rFonts w:cs="Times New Roman"/>
          <w:szCs w:val="22"/>
        </w:rPr>
        <w:t>něž vzniká právo z </w:t>
      </w:r>
      <w:r w:rsidRPr="006F6B4C">
        <w:rPr>
          <w:rFonts w:cs="Times New Roman"/>
          <w:szCs w:val="22"/>
        </w:rPr>
        <w:t>právních předpisů.</w:t>
      </w:r>
    </w:p>
    <w:p w14:paraId="25CCAA0C" w14:textId="77777777" w:rsidR="004C670E" w:rsidRPr="006F6B4C" w:rsidRDefault="004C670E" w:rsidP="00CA4C35">
      <w:pPr>
        <w:pStyle w:val="Clanek11"/>
        <w:widowControl/>
        <w:rPr>
          <w:rFonts w:cs="Times New Roman"/>
          <w:szCs w:val="22"/>
        </w:rPr>
      </w:pPr>
      <w:r w:rsidRPr="006F6B4C">
        <w:rPr>
          <w:rFonts w:cs="Times New Roman"/>
          <w:szCs w:val="22"/>
        </w:rPr>
        <w:lastRenderedPageBreak/>
        <w:t>Nedílnou součástí této Servisní smlouvy jsou následující Přílohy:</w:t>
      </w:r>
    </w:p>
    <w:p w14:paraId="37A45804" w14:textId="77777777" w:rsidR="004C670E" w:rsidRPr="006F6B4C" w:rsidRDefault="004C670E" w:rsidP="00CA7C02">
      <w:pPr>
        <w:pStyle w:val="Claneka"/>
        <w:keepLines w:val="0"/>
        <w:widowControl/>
        <w:tabs>
          <w:tab w:val="clear" w:pos="992"/>
        </w:tabs>
        <w:ind w:left="1276" w:hanging="709"/>
        <w:rPr>
          <w:szCs w:val="22"/>
        </w:rPr>
      </w:pPr>
      <w:r w:rsidRPr="006F6B4C">
        <w:rPr>
          <w:szCs w:val="22"/>
        </w:rPr>
        <w:t>Příloha č. 1: Technická specifikace;</w:t>
      </w:r>
    </w:p>
    <w:p w14:paraId="36D15A22" w14:textId="77777777" w:rsidR="004C670E" w:rsidRPr="006F6B4C" w:rsidRDefault="004C670E" w:rsidP="00CA7C02">
      <w:pPr>
        <w:pStyle w:val="Claneka"/>
        <w:keepLines w:val="0"/>
        <w:widowControl/>
        <w:tabs>
          <w:tab w:val="clear" w:pos="992"/>
        </w:tabs>
        <w:ind w:left="1276" w:hanging="709"/>
        <w:rPr>
          <w:szCs w:val="22"/>
        </w:rPr>
      </w:pPr>
      <w:r w:rsidRPr="006F6B4C">
        <w:rPr>
          <w:szCs w:val="22"/>
        </w:rPr>
        <w:t>Příloha č. 2: Cena Služeb;</w:t>
      </w:r>
    </w:p>
    <w:p w14:paraId="187BAB89" w14:textId="77777777" w:rsidR="004C670E" w:rsidRPr="006F6B4C" w:rsidRDefault="004C670E" w:rsidP="00CA7C02">
      <w:pPr>
        <w:pStyle w:val="Claneka"/>
        <w:keepLines w:val="0"/>
        <w:widowControl/>
        <w:tabs>
          <w:tab w:val="clear" w:pos="992"/>
        </w:tabs>
        <w:ind w:left="1276" w:hanging="709"/>
        <w:rPr>
          <w:szCs w:val="22"/>
        </w:rPr>
      </w:pPr>
      <w:r w:rsidRPr="006F6B4C">
        <w:rPr>
          <w:szCs w:val="22"/>
        </w:rPr>
        <w:t>Příloha č. 3: Poddodavatelé;</w:t>
      </w:r>
    </w:p>
    <w:p w14:paraId="5B7070CC" w14:textId="77777777" w:rsidR="004C670E" w:rsidRPr="006F6B4C" w:rsidRDefault="004C670E" w:rsidP="00CA7C02">
      <w:pPr>
        <w:pStyle w:val="Claneka"/>
        <w:keepLines w:val="0"/>
        <w:widowControl/>
        <w:tabs>
          <w:tab w:val="clear" w:pos="992"/>
        </w:tabs>
        <w:ind w:left="1276" w:hanging="709"/>
        <w:rPr>
          <w:szCs w:val="22"/>
        </w:rPr>
      </w:pPr>
      <w:r w:rsidRPr="006F6B4C">
        <w:rPr>
          <w:szCs w:val="22"/>
        </w:rPr>
        <w:t>Příloha č. 4: Realizační tým;</w:t>
      </w:r>
    </w:p>
    <w:p w14:paraId="03A42DA3" w14:textId="77777777" w:rsidR="004C670E" w:rsidRPr="006F6B4C" w:rsidRDefault="004C670E" w:rsidP="00CA7C02">
      <w:pPr>
        <w:pStyle w:val="Claneka"/>
        <w:keepLines w:val="0"/>
        <w:widowControl/>
        <w:tabs>
          <w:tab w:val="clear" w:pos="992"/>
        </w:tabs>
        <w:ind w:left="1276" w:hanging="709"/>
        <w:rPr>
          <w:szCs w:val="22"/>
        </w:rPr>
      </w:pPr>
      <w:r w:rsidRPr="006F6B4C">
        <w:rPr>
          <w:szCs w:val="22"/>
        </w:rPr>
        <w:t>Příloha č. 5: Kontaktní osoby;</w:t>
      </w:r>
    </w:p>
    <w:p w14:paraId="4C776C6E" w14:textId="77777777" w:rsidR="004C670E" w:rsidRPr="006F6B4C" w:rsidRDefault="004C670E" w:rsidP="00CA7C02">
      <w:pPr>
        <w:pStyle w:val="Claneka"/>
        <w:keepLines w:val="0"/>
        <w:widowControl/>
        <w:tabs>
          <w:tab w:val="clear" w:pos="992"/>
        </w:tabs>
        <w:ind w:left="1276" w:hanging="709"/>
        <w:rPr>
          <w:szCs w:val="22"/>
        </w:rPr>
      </w:pPr>
      <w:r w:rsidRPr="006F6B4C">
        <w:rPr>
          <w:szCs w:val="22"/>
        </w:rPr>
        <w:t>Příloha č. 6: Seznam Interních předpisů;</w:t>
      </w:r>
    </w:p>
    <w:p w14:paraId="15DA8F34" w14:textId="0FA28695" w:rsidR="004C670E" w:rsidRPr="006F6B4C" w:rsidRDefault="004C670E" w:rsidP="00CA7C02">
      <w:pPr>
        <w:pStyle w:val="Claneka"/>
        <w:keepLines w:val="0"/>
        <w:widowControl/>
        <w:tabs>
          <w:tab w:val="clear" w:pos="992"/>
        </w:tabs>
        <w:ind w:left="1276" w:hanging="709"/>
        <w:rPr>
          <w:szCs w:val="22"/>
        </w:rPr>
      </w:pPr>
      <w:r w:rsidRPr="006F6B4C">
        <w:rPr>
          <w:szCs w:val="22"/>
        </w:rPr>
        <w:t xml:space="preserve">Příloha č. </w:t>
      </w:r>
      <w:r w:rsidR="00F71DF5" w:rsidRPr="006F6B4C">
        <w:rPr>
          <w:szCs w:val="22"/>
        </w:rPr>
        <w:t>7</w:t>
      </w:r>
      <w:r w:rsidRPr="006F6B4C">
        <w:rPr>
          <w:szCs w:val="22"/>
        </w:rPr>
        <w:t>: Ochrana Osobních údajů;</w:t>
      </w:r>
    </w:p>
    <w:p w14:paraId="7CB4702A" w14:textId="6911B53A" w:rsidR="004C670E" w:rsidRPr="006F6B4C" w:rsidRDefault="00F0748B" w:rsidP="00CA7C02">
      <w:pPr>
        <w:pStyle w:val="Claneka"/>
        <w:keepLines w:val="0"/>
        <w:widowControl/>
        <w:tabs>
          <w:tab w:val="clear" w:pos="992"/>
        </w:tabs>
        <w:ind w:left="1276" w:hanging="709"/>
        <w:rPr>
          <w:szCs w:val="22"/>
        </w:rPr>
      </w:pPr>
      <w:r w:rsidRPr="006F6B4C">
        <w:rPr>
          <w:szCs w:val="22"/>
        </w:rPr>
        <w:t xml:space="preserve">Příloha č. </w:t>
      </w:r>
      <w:r w:rsidR="00F71DF5" w:rsidRPr="006F6B4C">
        <w:rPr>
          <w:szCs w:val="22"/>
        </w:rPr>
        <w:t>8</w:t>
      </w:r>
      <w:r w:rsidR="004C670E" w:rsidRPr="006F6B4C">
        <w:rPr>
          <w:szCs w:val="22"/>
        </w:rPr>
        <w:t>: Projektové a změnové řízení;</w:t>
      </w:r>
    </w:p>
    <w:p w14:paraId="313FF6E4" w14:textId="4614811F" w:rsidR="004C670E" w:rsidRPr="006F6B4C" w:rsidRDefault="004C670E" w:rsidP="00CA7C02">
      <w:pPr>
        <w:pStyle w:val="Claneka"/>
        <w:keepLines w:val="0"/>
        <w:widowControl/>
        <w:tabs>
          <w:tab w:val="clear" w:pos="992"/>
        </w:tabs>
        <w:ind w:left="1276" w:hanging="709"/>
        <w:rPr>
          <w:szCs w:val="22"/>
        </w:rPr>
      </w:pPr>
      <w:r w:rsidRPr="006F6B4C">
        <w:rPr>
          <w:szCs w:val="22"/>
        </w:rPr>
        <w:t>Příl</w:t>
      </w:r>
      <w:r w:rsidR="00F0748B" w:rsidRPr="006F6B4C">
        <w:rPr>
          <w:szCs w:val="22"/>
        </w:rPr>
        <w:t xml:space="preserve">oha č. </w:t>
      </w:r>
      <w:r w:rsidR="00F71DF5" w:rsidRPr="006F6B4C">
        <w:rPr>
          <w:szCs w:val="22"/>
        </w:rPr>
        <w:t>9</w:t>
      </w:r>
      <w:r w:rsidRPr="006F6B4C">
        <w:rPr>
          <w:szCs w:val="22"/>
        </w:rPr>
        <w:t xml:space="preserve">: Specifikace </w:t>
      </w:r>
      <w:r w:rsidR="00B95B10" w:rsidRPr="006F6B4C">
        <w:rPr>
          <w:szCs w:val="22"/>
        </w:rPr>
        <w:t>O</w:t>
      </w:r>
      <w:r w:rsidR="00CA7C02" w:rsidRPr="006F6B4C">
        <w:rPr>
          <w:szCs w:val="22"/>
        </w:rPr>
        <w:t>K</w:t>
      </w:r>
      <w:r w:rsidR="00B95B10" w:rsidRPr="006F6B4C">
        <w:rPr>
          <w:szCs w:val="22"/>
        </w:rPr>
        <w:t>aplikace</w:t>
      </w:r>
      <w:r w:rsidRPr="006F6B4C">
        <w:rPr>
          <w:szCs w:val="22"/>
        </w:rPr>
        <w:t>;</w:t>
      </w:r>
    </w:p>
    <w:p w14:paraId="7DEF5793" w14:textId="4C5F5E96" w:rsidR="004C670E" w:rsidRPr="006F6B4C" w:rsidRDefault="004C670E" w:rsidP="00CA7C02">
      <w:pPr>
        <w:pStyle w:val="Claneka"/>
        <w:keepLines w:val="0"/>
        <w:widowControl/>
        <w:tabs>
          <w:tab w:val="clear" w:pos="992"/>
        </w:tabs>
        <w:ind w:left="1276" w:hanging="709"/>
        <w:rPr>
          <w:szCs w:val="22"/>
        </w:rPr>
      </w:pPr>
      <w:r w:rsidRPr="006F6B4C">
        <w:rPr>
          <w:szCs w:val="22"/>
        </w:rPr>
        <w:t>Příloha č. 1</w:t>
      </w:r>
      <w:r w:rsidR="00F71DF5" w:rsidRPr="006F6B4C">
        <w:rPr>
          <w:szCs w:val="22"/>
        </w:rPr>
        <w:t>0</w:t>
      </w:r>
      <w:r w:rsidRPr="006F6B4C">
        <w:rPr>
          <w:szCs w:val="22"/>
        </w:rPr>
        <w:t>: Harmonogram</w:t>
      </w:r>
      <w:r w:rsidR="006C292E" w:rsidRPr="006F6B4C">
        <w:rPr>
          <w:szCs w:val="22"/>
        </w:rPr>
        <w:t xml:space="preserve">; </w:t>
      </w:r>
      <w:r w:rsidR="00A42B10" w:rsidRPr="006F6B4C">
        <w:rPr>
          <w:szCs w:val="22"/>
        </w:rPr>
        <w:t>a</w:t>
      </w:r>
    </w:p>
    <w:p w14:paraId="26810C78" w14:textId="56430636" w:rsidR="006C292E" w:rsidRPr="006F6B4C" w:rsidRDefault="00AC7494" w:rsidP="00CA7C02">
      <w:pPr>
        <w:pStyle w:val="Claneka"/>
        <w:keepLines w:val="0"/>
        <w:widowControl/>
        <w:tabs>
          <w:tab w:val="clear" w:pos="992"/>
        </w:tabs>
        <w:ind w:left="1276" w:hanging="709"/>
        <w:rPr>
          <w:szCs w:val="22"/>
        </w:rPr>
      </w:pPr>
      <w:r w:rsidRPr="006F6B4C">
        <w:rPr>
          <w:szCs w:val="22"/>
        </w:rPr>
        <w:t>Příloha č. 1</w:t>
      </w:r>
      <w:r w:rsidR="00280D5F" w:rsidRPr="006F6B4C">
        <w:rPr>
          <w:szCs w:val="22"/>
        </w:rPr>
        <w:t>1</w:t>
      </w:r>
      <w:r w:rsidRPr="006F6B4C">
        <w:rPr>
          <w:szCs w:val="22"/>
        </w:rPr>
        <w:t>: Požadavky na zajištění kybernetické bezpečnosti</w:t>
      </w:r>
      <w:r w:rsidR="006C292E" w:rsidRPr="006F6B4C">
        <w:rPr>
          <w:szCs w:val="22"/>
        </w:rPr>
        <w:t>.</w:t>
      </w:r>
    </w:p>
    <w:p w14:paraId="3FC822AC" w14:textId="2B14265A" w:rsidR="0099478D" w:rsidRPr="006F6B4C" w:rsidRDefault="00DA0D45" w:rsidP="00CA4C35">
      <w:pPr>
        <w:pStyle w:val="Clanek11"/>
        <w:keepNext/>
        <w:widowControl/>
        <w:rPr>
          <w:rFonts w:cs="Times New Roman"/>
          <w:szCs w:val="22"/>
        </w:rPr>
      </w:pPr>
      <w:bookmarkStart w:id="700" w:name="_Hlk147912632"/>
      <w:r w:rsidRPr="00DA0D45">
        <w:rPr>
          <w:rFonts w:cs="Times New Roman"/>
          <w:szCs w:val="22"/>
        </w:rPr>
        <w:t>Tato Servisní smlouva je uzavřena elektronicky, tj. prostřednictvím uznávaného elektronického podpisu ve smyslu zákona č. 297/2016 Sb., o službách vytvářejících důvěru pro elektronické transakce, ve znění pozdějších předpisů, opatřeného časovým razítkem</w:t>
      </w:r>
      <w:r w:rsidR="0099478D" w:rsidRPr="006F6B4C">
        <w:rPr>
          <w:rFonts w:cs="Times New Roman"/>
          <w:szCs w:val="22"/>
        </w:rPr>
        <w:t>.</w:t>
      </w:r>
    </w:p>
    <w:bookmarkEnd w:id="700"/>
    <w:p w14:paraId="7BE6FA78" w14:textId="77777777" w:rsidR="008B7756" w:rsidRPr="006F6B4C" w:rsidRDefault="008B7756" w:rsidP="005111D6">
      <w:pPr>
        <w:pStyle w:val="Clanek11"/>
        <w:keepNext/>
        <w:widowControl/>
        <w:numPr>
          <w:ilvl w:val="0"/>
          <w:numId w:val="0"/>
        </w:numPr>
        <w:spacing w:before="360" w:after="360"/>
        <w:ind w:left="567"/>
        <w:jc w:val="center"/>
        <w:rPr>
          <w:rFonts w:cs="Times New Roman"/>
          <w:i/>
          <w:szCs w:val="22"/>
        </w:rPr>
      </w:pPr>
      <w:r w:rsidRPr="006F6B4C">
        <w:rPr>
          <w:rFonts w:cs="Times New Roman"/>
          <w:i/>
          <w:szCs w:val="22"/>
        </w:rPr>
        <w:t>ZBYTEK STRÁNKY PONECHÁN ÚMYSLNĚ PRÁZDNÝ</w:t>
      </w:r>
    </w:p>
    <w:p w14:paraId="6723D390" w14:textId="77777777" w:rsidR="005F67F5" w:rsidRPr="006F6B4C" w:rsidRDefault="00261137" w:rsidP="00CA4C35">
      <w:pPr>
        <w:pStyle w:val="HHTitle2"/>
        <w:jc w:val="left"/>
        <w:rPr>
          <w:rFonts w:cs="Times New Roman"/>
          <w:szCs w:val="22"/>
        </w:rPr>
      </w:pPr>
      <w:bookmarkStart w:id="701" w:name="_Toc532827353"/>
      <w:bookmarkStart w:id="702" w:name="_Toc532827795"/>
      <w:bookmarkEnd w:id="701"/>
      <w:bookmarkEnd w:id="702"/>
      <w:r w:rsidRPr="006F6B4C">
        <w:rPr>
          <w:rFonts w:cs="Times New Roman"/>
          <w:szCs w:val="22"/>
        </w:rPr>
        <w:br w:type="page"/>
      </w:r>
      <w:bookmarkStart w:id="703" w:name="_Toc51336313"/>
      <w:bookmarkStart w:id="704" w:name="_Toc56623871"/>
      <w:bookmarkStart w:id="705" w:name="_Toc56703420"/>
      <w:bookmarkStart w:id="706" w:name="_Toc151051896"/>
      <w:r w:rsidR="005F67F5" w:rsidRPr="006F6B4C">
        <w:rPr>
          <w:rFonts w:cs="Times New Roman"/>
          <w:szCs w:val="22"/>
        </w:rPr>
        <w:lastRenderedPageBreak/>
        <w:t>PODPISOVÁ STRANA</w:t>
      </w:r>
      <w:bookmarkEnd w:id="703"/>
      <w:bookmarkEnd w:id="704"/>
      <w:bookmarkEnd w:id="705"/>
      <w:bookmarkEnd w:id="706"/>
    </w:p>
    <w:p w14:paraId="647832D2" w14:textId="4488B089" w:rsidR="005F67F5" w:rsidRDefault="005F67F5" w:rsidP="00CA4C35">
      <w:pPr>
        <w:rPr>
          <w:b/>
          <w:szCs w:val="22"/>
        </w:rPr>
      </w:pPr>
      <w:r w:rsidRPr="006F6B4C">
        <w:rPr>
          <w:b/>
          <w:szCs w:val="22"/>
        </w:rPr>
        <w:t xml:space="preserve">Strany tímto výslovně prohlašují, že tato </w:t>
      </w:r>
      <w:r w:rsidR="00A3004C" w:rsidRPr="006F6B4C">
        <w:rPr>
          <w:b/>
          <w:szCs w:val="22"/>
        </w:rPr>
        <w:t>Servisní smlouva</w:t>
      </w:r>
      <w:r w:rsidRPr="006F6B4C">
        <w:rPr>
          <w:b/>
          <w:szCs w:val="22"/>
        </w:rPr>
        <w:t xml:space="preserve"> vyjadřuje jejich pravou a svobodnou vůli, na důkaz čehož připojují níže své podpisy.</w:t>
      </w:r>
    </w:p>
    <w:p w14:paraId="4AE95AC0" w14:textId="77777777" w:rsidR="00A0345D" w:rsidRPr="006F6B4C" w:rsidRDefault="00A0345D" w:rsidP="00CA4C35">
      <w:pPr>
        <w:rPr>
          <w:b/>
          <w:szCs w:val="22"/>
        </w:rPr>
      </w:pPr>
    </w:p>
    <w:tbl>
      <w:tblPr>
        <w:tblW w:w="9322" w:type="dxa"/>
        <w:tblLook w:val="0000" w:firstRow="0" w:lastRow="0" w:firstColumn="0" w:lastColumn="0" w:noHBand="0" w:noVBand="0"/>
      </w:tblPr>
      <w:tblGrid>
        <w:gridCol w:w="4644"/>
        <w:gridCol w:w="4678"/>
      </w:tblGrid>
      <w:tr w:rsidR="003E34A0" w:rsidRPr="006F6B4C" w14:paraId="7A3D2DBB" w14:textId="77777777" w:rsidTr="006101C0">
        <w:tc>
          <w:tcPr>
            <w:tcW w:w="4644" w:type="dxa"/>
          </w:tcPr>
          <w:p w14:paraId="724297A0" w14:textId="77777777" w:rsidR="005F67F5" w:rsidRPr="006F6B4C" w:rsidRDefault="00E029FC" w:rsidP="00CA4C35">
            <w:pPr>
              <w:jc w:val="left"/>
              <w:rPr>
                <w:b/>
                <w:szCs w:val="22"/>
              </w:rPr>
            </w:pPr>
            <w:r w:rsidRPr="006F6B4C">
              <w:rPr>
                <w:b/>
                <w:szCs w:val="22"/>
              </w:rPr>
              <w:t>Česká republika – Ministerstvo práce a sociálních věcí</w:t>
            </w:r>
          </w:p>
        </w:tc>
        <w:tc>
          <w:tcPr>
            <w:tcW w:w="4678" w:type="dxa"/>
          </w:tcPr>
          <w:p w14:paraId="7FBFC032" w14:textId="5D25D8C0" w:rsidR="005F67F5" w:rsidRPr="00481868" w:rsidRDefault="00481868" w:rsidP="00CA4C35">
            <w:pPr>
              <w:rPr>
                <w:b/>
                <w:szCs w:val="22"/>
              </w:rPr>
            </w:pPr>
            <w:r w:rsidRPr="00481868">
              <w:rPr>
                <w:b/>
                <w:szCs w:val="22"/>
              </w:rPr>
              <w:t>OKsystem a.s.</w:t>
            </w:r>
          </w:p>
        </w:tc>
      </w:tr>
      <w:tr w:rsidR="003E34A0" w:rsidRPr="006F6B4C" w14:paraId="04FEDC73" w14:textId="77777777" w:rsidTr="006101C0">
        <w:tc>
          <w:tcPr>
            <w:tcW w:w="4644" w:type="dxa"/>
          </w:tcPr>
          <w:p w14:paraId="18104A9C" w14:textId="20DF6854" w:rsidR="005F67F5" w:rsidRPr="006F6B4C" w:rsidRDefault="005F67F5" w:rsidP="00CA4C35">
            <w:pPr>
              <w:rPr>
                <w:szCs w:val="22"/>
              </w:rPr>
            </w:pPr>
            <w:r w:rsidRPr="006F6B4C">
              <w:rPr>
                <w:szCs w:val="22"/>
              </w:rPr>
              <w:t xml:space="preserve">Místo: </w:t>
            </w:r>
            <w:r w:rsidR="00A0345D">
              <w:rPr>
                <w:bCs/>
                <w:szCs w:val="22"/>
              </w:rPr>
              <w:t>Praha</w:t>
            </w:r>
          </w:p>
          <w:p w14:paraId="440AF6E6" w14:textId="07BF2135" w:rsidR="005F67F5" w:rsidRPr="006F6B4C" w:rsidRDefault="005F67F5" w:rsidP="00CA4C35">
            <w:pPr>
              <w:rPr>
                <w:szCs w:val="22"/>
              </w:rPr>
            </w:pPr>
            <w:r w:rsidRPr="006F6B4C">
              <w:rPr>
                <w:szCs w:val="22"/>
              </w:rPr>
              <w:t xml:space="preserve">Datum: </w:t>
            </w:r>
            <w:r w:rsidR="00A0345D">
              <w:rPr>
                <w:bCs/>
                <w:szCs w:val="22"/>
              </w:rPr>
              <w:t>dle elektronického podpisu</w:t>
            </w:r>
          </w:p>
        </w:tc>
        <w:tc>
          <w:tcPr>
            <w:tcW w:w="4678" w:type="dxa"/>
          </w:tcPr>
          <w:p w14:paraId="73AEA02E" w14:textId="12D252A9" w:rsidR="005F67F5" w:rsidRPr="006F6B4C" w:rsidRDefault="005F67F5" w:rsidP="00CA4C35">
            <w:pPr>
              <w:rPr>
                <w:szCs w:val="22"/>
              </w:rPr>
            </w:pPr>
            <w:r w:rsidRPr="006F6B4C">
              <w:rPr>
                <w:szCs w:val="22"/>
              </w:rPr>
              <w:t xml:space="preserve">Místo: </w:t>
            </w:r>
            <w:r w:rsidR="00A0345D">
              <w:rPr>
                <w:bCs/>
                <w:szCs w:val="22"/>
              </w:rPr>
              <w:t>Praha</w:t>
            </w:r>
          </w:p>
          <w:p w14:paraId="0D44019F" w14:textId="22C78521" w:rsidR="005F67F5" w:rsidRPr="006F6B4C" w:rsidRDefault="005F67F5" w:rsidP="00CA4C35">
            <w:pPr>
              <w:rPr>
                <w:b/>
                <w:szCs w:val="22"/>
              </w:rPr>
            </w:pPr>
            <w:r w:rsidRPr="006F6B4C">
              <w:rPr>
                <w:szCs w:val="22"/>
              </w:rPr>
              <w:t xml:space="preserve">Datum: </w:t>
            </w:r>
            <w:r w:rsidR="00A0345D">
              <w:rPr>
                <w:bCs/>
                <w:szCs w:val="22"/>
              </w:rPr>
              <w:t>dle elektronického podpisu</w:t>
            </w:r>
          </w:p>
        </w:tc>
      </w:tr>
      <w:tr w:rsidR="003E34A0" w:rsidRPr="006F6B4C" w14:paraId="506F3926" w14:textId="77777777" w:rsidTr="006101C0">
        <w:tc>
          <w:tcPr>
            <w:tcW w:w="4644" w:type="dxa"/>
          </w:tcPr>
          <w:p w14:paraId="405BD748" w14:textId="77777777" w:rsidR="005F67F5" w:rsidRPr="006F6B4C" w:rsidRDefault="005F67F5" w:rsidP="00CA4C35">
            <w:pPr>
              <w:rPr>
                <w:szCs w:val="22"/>
              </w:rPr>
            </w:pPr>
          </w:p>
          <w:p w14:paraId="1E5EC524" w14:textId="77777777" w:rsidR="00E029FC" w:rsidRPr="006F6B4C" w:rsidRDefault="00E029FC" w:rsidP="00CA4C35">
            <w:pPr>
              <w:rPr>
                <w:szCs w:val="22"/>
              </w:rPr>
            </w:pPr>
          </w:p>
          <w:p w14:paraId="34BDC3B4" w14:textId="77777777" w:rsidR="005F67F5" w:rsidRPr="006F6B4C" w:rsidRDefault="005F67F5" w:rsidP="00CA4C35">
            <w:pPr>
              <w:rPr>
                <w:szCs w:val="22"/>
              </w:rPr>
            </w:pPr>
            <w:r w:rsidRPr="006F6B4C">
              <w:rPr>
                <w:szCs w:val="22"/>
              </w:rPr>
              <w:t>_______________________________________</w:t>
            </w:r>
          </w:p>
        </w:tc>
        <w:tc>
          <w:tcPr>
            <w:tcW w:w="4678" w:type="dxa"/>
          </w:tcPr>
          <w:p w14:paraId="6F09B11F" w14:textId="77777777" w:rsidR="005F67F5" w:rsidRPr="006F6B4C" w:rsidRDefault="005F67F5" w:rsidP="00CA4C35">
            <w:pPr>
              <w:rPr>
                <w:szCs w:val="22"/>
              </w:rPr>
            </w:pPr>
          </w:p>
          <w:p w14:paraId="61DCDF35" w14:textId="77777777" w:rsidR="00E029FC" w:rsidRPr="006F6B4C" w:rsidRDefault="00E029FC" w:rsidP="00CA4C35">
            <w:pPr>
              <w:rPr>
                <w:szCs w:val="22"/>
              </w:rPr>
            </w:pPr>
          </w:p>
          <w:p w14:paraId="716BD249" w14:textId="77777777" w:rsidR="005F67F5" w:rsidRPr="006F6B4C" w:rsidRDefault="005F67F5" w:rsidP="00CA4C35">
            <w:pPr>
              <w:rPr>
                <w:szCs w:val="22"/>
              </w:rPr>
            </w:pPr>
            <w:r w:rsidRPr="006F6B4C">
              <w:rPr>
                <w:szCs w:val="22"/>
              </w:rPr>
              <w:t>_______________________________________</w:t>
            </w:r>
          </w:p>
        </w:tc>
      </w:tr>
      <w:tr w:rsidR="003E34A0" w:rsidRPr="006F6B4C" w14:paraId="03143FED" w14:textId="77777777" w:rsidTr="006101C0">
        <w:tc>
          <w:tcPr>
            <w:tcW w:w="4644" w:type="dxa"/>
          </w:tcPr>
          <w:p w14:paraId="55F03FBE" w14:textId="43EB5C22" w:rsidR="005F67F5" w:rsidRPr="006F6B4C" w:rsidRDefault="005F67F5" w:rsidP="00CA4C35">
            <w:pPr>
              <w:rPr>
                <w:b/>
                <w:bCs/>
                <w:caps/>
                <w:kern w:val="20"/>
                <w:szCs w:val="22"/>
              </w:rPr>
            </w:pPr>
            <w:r w:rsidRPr="006F6B4C">
              <w:rPr>
                <w:szCs w:val="22"/>
              </w:rPr>
              <w:t xml:space="preserve">Jméno: </w:t>
            </w:r>
            <w:r w:rsidR="0021755A" w:rsidRPr="0021755A">
              <w:rPr>
                <w:i/>
                <w:iCs/>
                <w:color w:val="FFFFFF" w:themeColor="background1"/>
                <w:szCs w:val="22"/>
                <w:highlight w:val="black"/>
              </w:rPr>
              <w:t>neveřejný údaj</w:t>
            </w:r>
          </w:p>
          <w:p w14:paraId="7CCA4D29" w14:textId="6C2E65D5" w:rsidR="005F67F5" w:rsidRPr="006F6B4C" w:rsidRDefault="005F67F5" w:rsidP="00A0345D">
            <w:pPr>
              <w:ind w:right="277"/>
              <w:rPr>
                <w:b/>
                <w:bCs/>
                <w:caps/>
                <w:kern w:val="20"/>
                <w:szCs w:val="22"/>
              </w:rPr>
            </w:pPr>
            <w:r w:rsidRPr="006F6B4C">
              <w:rPr>
                <w:szCs w:val="22"/>
              </w:rPr>
              <w:t xml:space="preserve">Funkce: </w:t>
            </w:r>
            <w:r w:rsidR="00A0345D">
              <w:rPr>
                <w:bCs/>
                <w:szCs w:val="22"/>
              </w:rPr>
              <w:t>vrchní ředitel</w:t>
            </w:r>
            <w:r w:rsidR="00D00380" w:rsidRPr="006F6B4C">
              <w:rPr>
                <w:bCs/>
                <w:szCs w:val="22"/>
              </w:rPr>
              <w:t xml:space="preserve"> sekce informačních technologií</w:t>
            </w:r>
          </w:p>
        </w:tc>
        <w:tc>
          <w:tcPr>
            <w:tcW w:w="4678" w:type="dxa"/>
          </w:tcPr>
          <w:p w14:paraId="77FF28BC" w14:textId="0C2813A2" w:rsidR="005F67F5" w:rsidRPr="006F6B4C" w:rsidRDefault="005F67F5" w:rsidP="00CA4C35">
            <w:pPr>
              <w:rPr>
                <w:szCs w:val="22"/>
              </w:rPr>
            </w:pPr>
            <w:r w:rsidRPr="006F6B4C">
              <w:rPr>
                <w:szCs w:val="22"/>
              </w:rPr>
              <w:t xml:space="preserve">Jméno: </w:t>
            </w:r>
            <w:r w:rsidR="0021755A" w:rsidRPr="0021755A">
              <w:rPr>
                <w:i/>
                <w:iCs/>
                <w:color w:val="FFFFFF" w:themeColor="background1"/>
                <w:szCs w:val="22"/>
                <w:highlight w:val="black"/>
              </w:rPr>
              <w:t>neveřejný údaj</w:t>
            </w:r>
          </w:p>
          <w:p w14:paraId="12CAA478" w14:textId="7A88D59B" w:rsidR="005F67F5" w:rsidRPr="006F6B4C" w:rsidRDefault="005F67F5" w:rsidP="00CA4C35">
            <w:pPr>
              <w:rPr>
                <w:szCs w:val="22"/>
              </w:rPr>
            </w:pPr>
            <w:r w:rsidRPr="006F6B4C">
              <w:rPr>
                <w:szCs w:val="22"/>
              </w:rPr>
              <w:t xml:space="preserve">Funkce: </w:t>
            </w:r>
            <w:r w:rsidR="00481868">
              <w:rPr>
                <w:bCs/>
                <w:szCs w:val="22"/>
              </w:rPr>
              <w:t>ředitel a místopředseda představenstva</w:t>
            </w:r>
          </w:p>
        </w:tc>
      </w:tr>
    </w:tbl>
    <w:p w14:paraId="744EE4A1" w14:textId="77777777" w:rsidR="0004153D" w:rsidRPr="006F6B4C" w:rsidRDefault="0004153D" w:rsidP="00CA4C35">
      <w:pPr>
        <w:pStyle w:val="Claneka"/>
        <w:keepLines w:val="0"/>
        <w:widowControl/>
        <w:numPr>
          <w:ilvl w:val="0"/>
          <w:numId w:val="0"/>
        </w:numPr>
        <w:ind w:left="992"/>
        <w:rPr>
          <w:szCs w:val="22"/>
        </w:rPr>
      </w:pPr>
    </w:p>
    <w:p w14:paraId="11A5E6FB" w14:textId="77777777" w:rsidR="0004153D" w:rsidRPr="006F6B4C" w:rsidRDefault="0004153D" w:rsidP="00CA4C35">
      <w:pPr>
        <w:pStyle w:val="Clanek11"/>
        <w:widowControl/>
        <w:numPr>
          <w:ilvl w:val="0"/>
          <w:numId w:val="0"/>
        </w:numPr>
        <w:jc w:val="left"/>
        <w:rPr>
          <w:rFonts w:cs="Times New Roman"/>
          <w:szCs w:val="22"/>
        </w:rPr>
        <w:sectPr w:rsidR="0004153D" w:rsidRPr="006F6B4C" w:rsidSect="00AE4498">
          <w:footerReference w:type="default" r:id="rId9"/>
          <w:pgSz w:w="11907" w:h="16840" w:code="9"/>
          <w:pgMar w:top="1418" w:right="1418" w:bottom="1418" w:left="1418" w:header="720" w:footer="720" w:gutter="0"/>
          <w:cols w:space="720"/>
          <w:titlePg/>
          <w:docGrid w:linePitch="360"/>
        </w:sectPr>
      </w:pPr>
    </w:p>
    <w:p w14:paraId="249AF3A4" w14:textId="2AADB924" w:rsidR="0004153D" w:rsidRDefault="0004153D" w:rsidP="00AE4498">
      <w:pPr>
        <w:pStyle w:val="Nadpis10"/>
        <w:keepNext w:val="0"/>
        <w:numPr>
          <w:ilvl w:val="0"/>
          <w:numId w:val="0"/>
        </w:numPr>
        <w:spacing w:before="120" w:after="480"/>
        <w:jc w:val="center"/>
        <w:rPr>
          <w:rFonts w:cs="Times New Roman"/>
          <w:szCs w:val="22"/>
        </w:rPr>
      </w:pPr>
      <w:bookmarkStart w:id="707" w:name="_Toc516591375"/>
      <w:bookmarkStart w:id="708" w:name="_Toc516604602"/>
      <w:bookmarkStart w:id="709" w:name="_Toc516647768"/>
      <w:bookmarkStart w:id="710" w:name="_Toc516670375"/>
      <w:bookmarkStart w:id="711" w:name="_Toc517353596"/>
      <w:bookmarkStart w:id="712" w:name="_Toc518140488"/>
      <w:bookmarkStart w:id="713" w:name="_Toc518201651"/>
      <w:bookmarkStart w:id="714" w:name="_Toc532815657"/>
      <w:bookmarkEnd w:id="26"/>
      <w:r w:rsidRPr="006F6B4C">
        <w:rPr>
          <w:rFonts w:cs="Times New Roman"/>
          <w:szCs w:val="22"/>
        </w:rPr>
        <w:lastRenderedPageBreak/>
        <w:t xml:space="preserve">Příloha č. 1: </w:t>
      </w:r>
      <w:r w:rsidR="00F21D20" w:rsidRPr="006F6B4C">
        <w:rPr>
          <w:rFonts w:cs="Times New Roman"/>
          <w:szCs w:val="22"/>
        </w:rPr>
        <w:t>Technická s</w:t>
      </w:r>
      <w:r w:rsidRPr="006F6B4C">
        <w:rPr>
          <w:rFonts w:cs="Times New Roman"/>
          <w:szCs w:val="22"/>
        </w:rPr>
        <w:t xml:space="preserve">pecifikace </w:t>
      </w:r>
      <w:bookmarkEnd w:id="707"/>
      <w:bookmarkEnd w:id="708"/>
      <w:bookmarkEnd w:id="709"/>
      <w:bookmarkEnd w:id="710"/>
      <w:bookmarkEnd w:id="711"/>
      <w:bookmarkEnd w:id="712"/>
      <w:bookmarkEnd w:id="713"/>
      <w:bookmarkEnd w:id="714"/>
    </w:p>
    <w:p w14:paraId="65A46D2C" w14:textId="6FFD1BAE" w:rsidR="0021755A" w:rsidRPr="0021755A" w:rsidRDefault="0021755A" w:rsidP="0021755A">
      <w:pPr>
        <w:pStyle w:val="Clanek11"/>
        <w:numPr>
          <w:ilvl w:val="0"/>
          <w:numId w:val="0"/>
        </w:numPr>
        <w:ind w:left="567"/>
        <w:jc w:val="center"/>
      </w:pPr>
      <w:r w:rsidRPr="0021755A">
        <w:rPr>
          <w:i/>
          <w:iCs w:val="0"/>
          <w:color w:val="FFFFFF" w:themeColor="background1"/>
          <w:szCs w:val="22"/>
          <w:highlight w:val="black"/>
        </w:rPr>
        <w:t>neveřejný údaj</w:t>
      </w:r>
    </w:p>
    <w:p w14:paraId="32D8CC91" w14:textId="77777777" w:rsidR="0021755A" w:rsidRDefault="0021755A">
      <w:pPr>
        <w:spacing w:before="0" w:after="0"/>
        <w:jc w:val="left"/>
        <w:rPr>
          <w:b/>
          <w:bCs/>
          <w:iCs/>
          <w:szCs w:val="22"/>
        </w:rPr>
      </w:pPr>
      <w:bookmarkStart w:id="715" w:name="_Toc516647771"/>
      <w:bookmarkStart w:id="716" w:name="_Toc516604605"/>
      <w:bookmarkStart w:id="717" w:name="_Toc516591378"/>
      <w:bookmarkStart w:id="718" w:name="_Toc516647770"/>
      <w:bookmarkStart w:id="719" w:name="_Toc516604604"/>
      <w:bookmarkStart w:id="720" w:name="_Toc516591377"/>
      <w:bookmarkStart w:id="721" w:name="_Toc516647769"/>
      <w:bookmarkStart w:id="722" w:name="_Toc516604603"/>
      <w:bookmarkStart w:id="723" w:name="_Toc516591376"/>
      <w:bookmarkEnd w:id="715"/>
      <w:bookmarkEnd w:id="716"/>
      <w:bookmarkEnd w:id="717"/>
      <w:bookmarkEnd w:id="718"/>
      <w:bookmarkEnd w:id="719"/>
      <w:bookmarkEnd w:id="720"/>
      <w:bookmarkEnd w:id="721"/>
      <w:bookmarkEnd w:id="722"/>
      <w:bookmarkEnd w:id="723"/>
      <w:r>
        <w:rPr>
          <w:b/>
          <w:szCs w:val="22"/>
        </w:rPr>
        <w:br w:type="page"/>
      </w:r>
    </w:p>
    <w:p w14:paraId="7D58D3C2" w14:textId="77777777" w:rsidR="0021755A" w:rsidRDefault="0021755A" w:rsidP="00C85BAF">
      <w:pPr>
        <w:pStyle w:val="Clanek11"/>
        <w:widowControl/>
        <w:numPr>
          <w:ilvl w:val="0"/>
          <w:numId w:val="0"/>
        </w:numPr>
        <w:spacing w:after="360"/>
        <w:jc w:val="center"/>
        <w:rPr>
          <w:rFonts w:cs="Times New Roman"/>
          <w:b/>
          <w:szCs w:val="22"/>
        </w:rPr>
        <w:sectPr w:rsidR="0021755A" w:rsidSect="0021755A">
          <w:footerReference w:type="even" r:id="rId10"/>
          <w:footerReference w:type="default" r:id="rId11"/>
          <w:footerReference w:type="first" r:id="rId12"/>
          <w:pgSz w:w="11907" w:h="16840" w:code="9"/>
          <w:pgMar w:top="1418" w:right="1418" w:bottom="1418" w:left="1418" w:header="720" w:footer="720" w:gutter="0"/>
          <w:cols w:space="720"/>
          <w:docGrid w:linePitch="360"/>
        </w:sectPr>
      </w:pPr>
    </w:p>
    <w:p w14:paraId="17EA55AE" w14:textId="09EF0D2A" w:rsidR="00B66B06" w:rsidRPr="006F6B4C" w:rsidRDefault="00CF30DA" w:rsidP="00C85BAF">
      <w:pPr>
        <w:pStyle w:val="Clanek11"/>
        <w:widowControl/>
        <w:numPr>
          <w:ilvl w:val="0"/>
          <w:numId w:val="0"/>
        </w:numPr>
        <w:spacing w:after="360"/>
        <w:jc w:val="center"/>
        <w:rPr>
          <w:rFonts w:cs="Times New Roman"/>
          <w:b/>
          <w:szCs w:val="22"/>
        </w:rPr>
      </w:pPr>
      <w:r w:rsidRPr="006F6B4C">
        <w:rPr>
          <w:rFonts w:cs="Times New Roman"/>
          <w:b/>
          <w:szCs w:val="22"/>
        </w:rPr>
        <w:lastRenderedPageBreak/>
        <w:t>PŘÍLOHA Č. 2: CENA SLUŽEB</w:t>
      </w:r>
    </w:p>
    <w:tbl>
      <w:tblPr>
        <w:tblW w:w="14209" w:type="dxa"/>
        <w:tblCellMar>
          <w:left w:w="70" w:type="dxa"/>
          <w:right w:w="70" w:type="dxa"/>
        </w:tblCellMar>
        <w:tblLook w:val="04A0" w:firstRow="1" w:lastRow="0" w:firstColumn="1" w:lastColumn="0" w:noHBand="0" w:noVBand="1"/>
      </w:tblPr>
      <w:tblGrid>
        <w:gridCol w:w="5519"/>
        <w:gridCol w:w="2126"/>
        <w:gridCol w:w="1701"/>
        <w:gridCol w:w="2125"/>
        <w:gridCol w:w="2410"/>
        <w:gridCol w:w="147"/>
        <w:gridCol w:w="34"/>
        <w:gridCol w:w="147"/>
      </w:tblGrid>
      <w:tr w:rsidR="00C85BAF" w:rsidRPr="00C85BAF" w14:paraId="05F69E32" w14:textId="77777777" w:rsidTr="00C85BAF">
        <w:trPr>
          <w:gridAfter w:val="3"/>
          <w:wAfter w:w="328" w:type="dxa"/>
          <w:trHeight w:val="253"/>
        </w:trPr>
        <w:tc>
          <w:tcPr>
            <w:tcW w:w="5519" w:type="dxa"/>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31224D9" w14:textId="77777777" w:rsidR="00C85BAF" w:rsidRPr="00C85BAF" w:rsidRDefault="00C85BAF" w:rsidP="00C85BAF">
            <w:pPr>
              <w:spacing w:before="0" w:after="0"/>
              <w:jc w:val="left"/>
              <w:rPr>
                <w:b/>
                <w:bCs/>
                <w:sz w:val="20"/>
                <w:szCs w:val="20"/>
                <w:lang w:eastAsia="cs-CZ"/>
              </w:rPr>
            </w:pPr>
            <w:r w:rsidRPr="00C85BAF">
              <w:rPr>
                <w:b/>
                <w:bCs/>
                <w:sz w:val="20"/>
                <w:szCs w:val="20"/>
                <w:lang w:eastAsia="cs-CZ"/>
              </w:rPr>
              <w:t>Cena Služby převzetí systému</w:t>
            </w:r>
          </w:p>
        </w:tc>
        <w:tc>
          <w:tcPr>
            <w:tcW w:w="212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A1C57FF" w14:textId="77777777" w:rsidR="00C85BAF" w:rsidRPr="00C85BAF" w:rsidRDefault="00C85BAF" w:rsidP="00C85BAF">
            <w:pPr>
              <w:spacing w:before="0" w:after="0"/>
              <w:jc w:val="center"/>
              <w:rPr>
                <w:b/>
                <w:bCs/>
                <w:sz w:val="20"/>
                <w:szCs w:val="20"/>
                <w:lang w:eastAsia="cs-CZ"/>
              </w:rPr>
            </w:pPr>
            <w:r w:rsidRPr="00C85BAF">
              <w:rPr>
                <w:b/>
                <w:bCs/>
                <w:sz w:val="20"/>
                <w:szCs w:val="20"/>
                <w:lang w:eastAsia="cs-CZ"/>
              </w:rPr>
              <w:t>Cena v Kč/jednotka bez DPH</w:t>
            </w:r>
          </w:p>
        </w:tc>
        <w:tc>
          <w:tcPr>
            <w:tcW w:w="1701"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C68B032" w14:textId="77777777" w:rsidR="00C85BAF" w:rsidRPr="00C85BAF" w:rsidRDefault="00C85BAF" w:rsidP="00C85BAF">
            <w:pPr>
              <w:spacing w:before="0" w:after="0"/>
              <w:jc w:val="center"/>
              <w:rPr>
                <w:b/>
                <w:bCs/>
                <w:sz w:val="20"/>
                <w:szCs w:val="20"/>
                <w:lang w:eastAsia="cs-CZ"/>
              </w:rPr>
            </w:pPr>
            <w:r w:rsidRPr="00C85BAF">
              <w:rPr>
                <w:b/>
                <w:bCs/>
                <w:sz w:val="20"/>
                <w:szCs w:val="20"/>
                <w:lang w:eastAsia="cs-CZ"/>
              </w:rPr>
              <w:t>Počet jednotek</w:t>
            </w:r>
          </w:p>
        </w:tc>
        <w:tc>
          <w:tcPr>
            <w:tcW w:w="2125"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9EC409D" w14:textId="77777777" w:rsidR="00C85BAF" w:rsidRDefault="00C85BAF" w:rsidP="00C85BAF">
            <w:pPr>
              <w:spacing w:before="0" w:after="0"/>
              <w:jc w:val="center"/>
              <w:rPr>
                <w:b/>
                <w:bCs/>
                <w:sz w:val="20"/>
                <w:szCs w:val="20"/>
                <w:lang w:eastAsia="cs-CZ"/>
              </w:rPr>
            </w:pPr>
            <w:r w:rsidRPr="00C85BAF">
              <w:rPr>
                <w:b/>
                <w:bCs/>
                <w:sz w:val="20"/>
                <w:szCs w:val="20"/>
                <w:lang w:eastAsia="cs-CZ"/>
              </w:rPr>
              <w:t xml:space="preserve">Celková cena v Kč </w:t>
            </w:r>
          </w:p>
          <w:p w14:paraId="373C67D9" w14:textId="21F90973" w:rsidR="00C85BAF" w:rsidRPr="00C85BAF" w:rsidRDefault="00C85BAF" w:rsidP="00C85BAF">
            <w:pPr>
              <w:spacing w:before="0" w:after="0"/>
              <w:jc w:val="center"/>
              <w:rPr>
                <w:b/>
                <w:bCs/>
                <w:sz w:val="20"/>
                <w:szCs w:val="20"/>
                <w:lang w:eastAsia="cs-CZ"/>
              </w:rPr>
            </w:pPr>
            <w:r w:rsidRPr="00C85BAF">
              <w:rPr>
                <w:b/>
                <w:bCs/>
                <w:sz w:val="20"/>
                <w:szCs w:val="20"/>
                <w:lang w:eastAsia="cs-CZ"/>
              </w:rPr>
              <w:t>bez DPH</w:t>
            </w:r>
          </w:p>
        </w:tc>
        <w:tc>
          <w:tcPr>
            <w:tcW w:w="241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2368C913" w14:textId="77777777" w:rsidR="00C85BAF" w:rsidRPr="00C85BAF" w:rsidRDefault="00C85BAF" w:rsidP="00C85BAF">
            <w:pPr>
              <w:spacing w:before="0" w:after="0"/>
              <w:jc w:val="center"/>
              <w:rPr>
                <w:b/>
                <w:bCs/>
                <w:sz w:val="20"/>
                <w:szCs w:val="20"/>
                <w:lang w:eastAsia="cs-CZ"/>
              </w:rPr>
            </w:pPr>
            <w:r w:rsidRPr="00C85BAF">
              <w:rPr>
                <w:b/>
                <w:bCs/>
                <w:sz w:val="20"/>
                <w:szCs w:val="20"/>
                <w:lang w:eastAsia="cs-CZ"/>
              </w:rPr>
              <w:t>Celková cena v Kč s DPH</w:t>
            </w:r>
          </w:p>
        </w:tc>
      </w:tr>
      <w:tr w:rsidR="00C85BAF" w:rsidRPr="00C85BAF" w14:paraId="4AFF8B37" w14:textId="77777777" w:rsidTr="00C85BAF">
        <w:trPr>
          <w:gridAfter w:val="2"/>
          <w:wAfter w:w="181" w:type="dxa"/>
          <w:trHeight w:val="285"/>
        </w:trPr>
        <w:tc>
          <w:tcPr>
            <w:tcW w:w="5519" w:type="dxa"/>
            <w:vMerge/>
            <w:tcBorders>
              <w:top w:val="single" w:sz="8" w:space="0" w:color="auto"/>
              <w:left w:val="single" w:sz="8" w:space="0" w:color="auto"/>
              <w:bottom w:val="single" w:sz="4" w:space="0" w:color="auto"/>
              <w:right w:val="single" w:sz="4" w:space="0" w:color="auto"/>
            </w:tcBorders>
            <w:vAlign w:val="center"/>
            <w:hideMark/>
          </w:tcPr>
          <w:p w14:paraId="611F91CB" w14:textId="77777777" w:rsidR="00C85BAF" w:rsidRPr="00C85BAF" w:rsidRDefault="00C85BAF" w:rsidP="00C85BAF">
            <w:pPr>
              <w:spacing w:before="0" w:after="0"/>
              <w:jc w:val="left"/>
              <w:rPr>
                <w:b/>
                <w:bCs/>
                <w:sz w:val="20"/>
                <w:szCs w:val="20"/>
                <w:lang w:eastAsia="cs-CZ"/>
              </w:rPr>
            </w:pP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13290A57" w14:textId="77777777" w:rsidR="00C85BAF" w:rsidRPr="00C85BAF" w:rsidRDefault="00C85BAF" w:rsidP="00C85BAF">
            <w:pPr>
              <w:spacing w:before="0" w:after="0"/>
              <w:jc w:val="left"/>
              <w:rPr>
                <w:b/>
                <w:bCs/>
                <w:sz w:val="20"/>
                <w:szCs w:val="20"/>
                <w:lang w:eastAsia="cs-CZ"/>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287E6D2B" w14:textId="77777777" w:rsidR="00C85BAF" w:rsidRPr="00C85BAF" w:rsidRDefault="00C85BAF" w:rsidP="00C85BAF">
            <w:pPr>
              <w:spacing w:before="0" w:after="0"/>
              <w:jc w:val="left"/>
              <w:rPr>
                <w:b/>
                <w:bCs/>
                <w:sz w:val="20"/>
                <w:szCs w:val="20"/>
                <w:lang w:eastAsia="cs-CZ"/>
              </w:rPr>
            </w:pPr>
          </w:p>
        </w:tc>
        <w:tc>
          <w:tcPr>
            <w:tcW w:w="2125" w:type="dxa"/>
            <w:vMerge/>
            <w:tcBorders>
              <w:top w:val="single" w:sz="8" w:space="0" w:color="auto"/>
              <w:left w:val="single" w:sz="4" w:space="0" w:color="auto"/>
              <w:bottom w:val="single" w:sz="4" w:space="0" w:color="auto"/>
              <w:right w:val="single" w:sz="4" w:space="0" w:color="auto"/>
            </w:tcBorders>
            <w:vAlign w:val="center"/>
            <w:hideMark/>
          </w:tcPr>
          <w:p w14:paraId="152EE1FE" w14:textId="77777777" w:rsidR="00C85BAF" w:rsidRPr="00C85BAF" w:rsidRDefault="00C85BAF" w:rsidP="00C85BAF">
            <w:pPr>
              <w:spacing w:before="0" w:after="0"/>
              <w:jc w:val="left"/>
              <w:rPr>
                <w:b/>
                <w:bCs/>
                <w:sz w:val="20"/>
                <w:szCs w:val="20"/>
                <w:lang w:eastAsia="cs-CZ"/>
              </w:rPr>
            </w:pPr>
          </w:p>
        </w:tc>
        <w:tc>
          <w:tcPr>
            <w:tcW w:w="2410" w:type="dxa"/>
            <w:vMerge/>
            <w:tcBorders>
              <w:top w:val="single" w:sz="8" w:space="0" w:color="auto"/>
              <w:left w:val="single" w:sz="4" w:space="0" w:color="auto"/>
              <w:bottom w:val="single" w:sz="4" w:space="0" w:color="auto"/>
              <w:right w:val="single" w:sz="8" w:space="0" w:color="auto"/>
            </w:tcBorders>
            <w:vAlign w:val="center"/>
            <w:hideMark/>
          </w:tcPr>
          <w:p w14:paraId="42A078CF" w14:textId="77777777" w:rsidR="00C85BAF" w:rsidRPr="00C85BAF" w:rsidRDefault="00C85BAF" w:rsidP="00C85BAF">
            <w:pPr>
              <w:spacing w:before="0" w:after="0"/>
              <w:jc w:val="left"/>
              <w:rPr>
                <w:b/>
                <w:bCs/>
                <w:sz w:val="20"/>
                <w:szCs w:val="20"/>
                <w:lang w:eastAsia="cs-CZ"/>
              </w:rPr>
            </w:pPr>
          </w:p>
        </w:tc>
        <w:tc>
          <w:tcPr>
            <w:tcW w:w="147" w:type="dxa"/>
            <w:tcBorders>
              <w:top w:val="nil"/>
              <w:left w:val="nil"/>
              <w:bottom w:val="nil"/>
              <w:right w:val="nil"/>
            </w:tcBorders>
            <w:shd w:val="clear" w:color="auto" w:fill="auto"/>
            <w:noWrap/>
            <w:vAlign w:val="bottom"/>
            <w:hideMark/>
          </w:tcPr>
          <w:p w14:paraId="21476522" w14:textId="77777777" w:rsidR="00C85BAF" w:rsidRPr="00C85BAF" w:rsidRDefault="00C85BAF" w:rsidP="00C85BAF">
            <w:pPr>
              <w:spacing w:before="0" w:after="0"/>
              <w:jc w:val="center"/>
              <w:rPr>
                <w:b/>
                <w:bCs/>
                <w:sz w:val="20"/>
                <w:szCs w:val="20"/>
                <w:lang w:eastAsia="cs-CZ"/>
              </w:rPr>
            </w:pPr>
          </w:p>
        </w:tc>
      </w:tr>
      <w:tr w:rsidR="00C85BAF" w:rsidRPr="00C85BAF" w14:paraId="022C9F0A" w14:textId="77777777" w:rsidTr="00C85BAF">
        <w:trPr>
          <w:gridAfter w:val="2"/>
          <w:wAfter w:w="181" w:type="dxa"/>
          <w:trHeight w:val="60"/>
        </w:trPr>
        <w:tc>
          <w:tcPr>
            <w:tcW w:w="5519" w:type="dxa"/>
            <w:vMerge/>
            <w:tcBorders>
              <w:top w:val="single" w:sz="8" w:space="0" w:color="auto"/>
              <w:left w:val="single" w:sz="8" w:space="0" w:color="auto"/>
              <w:bottom w:val="single" w:sz="4" w:space="0" w:color="auto"/>
              <w:right w:val="single" w:sz="4" w:space="0" w:color="auto"/>
            </w:tcBorders>
            <w:vAlign w:val="center"/>
            <w:hideMark/>
          </w:tcPr>
          <w:p w14:paraId="488C89DB" w14:textId="77777777" w:rsidR="00C85BAF" w:rsidRPr="00C85BAF" w:rsidRDefault="00C85BAF" w:rsidP="00C85BAF">
            <w:pPr>
              <w:spacing w:before="0" w:after="0"/>
              <w:jc w:val="left"/>
              <w:rPr>
                <w:b/>
                <w:bCs/>
                <w:sz w:val="20"/>
                <w:szCs w:val="20"/>
                <w:lang w:eastAsia="cs-CZ"/>
              </w:rPr>
            </w:pP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52917E55" w14:textId="77777777" w:rsidR="00C85BAF" w:rsidRPr="00C85BAF" w:rsidRDefault="00C85BAF" w:rsidP="00C85BAF">
            <w:pPr>
              <w:spacing w:before="0" w:after="0"/>
              <w:jc w:val="left"/>
              <w:rPr>
                <w:b/>
                <w:bCs/>
                <w:sz w:val="20"/>
                <w:szCs w:val="20"/>
                <w:lang w:eastAsia="cs-CZ"/>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32A872AC" w14:textId="77777777" w:rsidR="00C85BAF" w:rsidRPr="00C85BAF" w:rsidRDefault="00C85BAF" w:rsidP="00C85BAF">
            <w:pPr>
              <w:spacing w:before="0" w:after="0"/>
              <w:jc w:val="left"/>
              <w:rPr>
                <w:b/>
                <w:bCs/>
                <w:sz w:val="20"/>
                <w:szCs w:val="20"/>
                <w:lang w:eastAsia="cs-CZ"/>
              </w:rPr>
            </w:pPr>
          </w:p>
        </w:tc>
        <w:tc>
          <w:tcPr>
            <w:tcW w:w="2125" w:type="dxa"/>
            <w:vMerge/>
            <w:tcBorders>
              <w:top w:val="single" w:sz="8" w:space="0" w:color="auto"/>
              <w:left w:val="single" w:sz="4" w:space="0" w:color="auto"/>
              <w:bottom w:val="single" w:sz="4" w:space="0" w:color="auto"/>
              <w:right w:val="single" w:sz="4" w:space="0" w:color="auto"/>
            </w:tcBorders>
            <w:vAlign w:val="center"/>
            <w:hideMark/>
          </w:tcPr>
          <w:p w14:paraId="03440AA1" w14:textId="77777777" w:rsidR="00C85BAF" w:rsidRPr="00C85BAF" w:rsidRDefault="00C85BAF" w:rsidP="00C85BAF">
            <w:pPr>
              <w:spacing w:before="0" w:after="0"/>
              <w:jc w:val="left"/>
              <w:rPr>
                <w:b/>
                <w:bCs/>
                <w:sz w:val="20"/>
                <w:szCs w:val="20"/>
                <w:lang w:eastAsia="cs-CZ"/>
              </w:rPr>
            </w:pPr>
          </w:p>
        </w:tc>
        <w:tc>
          <w:tcPr>
            <w:tcW w:w="2410" w:type="dxa"/>
            <w:vMerge/>
            <w:tcBorders>
              <w:top w:val="single" w:sz="8" w:space="0" w:color="auto"/>
              <w:left w:val="single" w:sz="4" w:space="0" w:color="auto"/>
              <w:bottom w:val="single" w:sz="4" w:space="0" w:color="auto"/>
              <w:right w:val="single" w:sz="8" w:space="0" w:color="auto"/>
            </w:tcBorders>
            <w:vAlign w:val="center"/>
            <w:hideMark/>
          </w:tcPr>
          <w:p w14:paraId="6458634E" w14:textId="77777777" w:rsidR="00C85BAF" w:rsidRPr="00C85BAF" w:rsidRDefault="00C85BAF" w:rsidP="00C85BAF">
            <w:pPr>
              <w:spacing w:before="0" w:after="0"/>
              <w:jc w:val="left"/>
              <w:rPr>
                <w:b/>
                <w:bCs/>
                <w:sz w:val="20"/>
                <w:szCs w:val="20"/>
                <w:lang w:eastAsia="cs-CZ"/>
              </w:rPr>
            </w:pPr>
          </w:p>
        </w:tc>
        <w:tc>
          <w:tcPr>
            <w:tcW w:w="147" w:type="dxa"/>
            <w:tcBorders>
              <w:top w:val="nil"/>
              <w:left w:val="nil"/>
              <w:bottom w:val="nil"/>
              <w:right w:val="nil"/>
            </w:tcBorders>
            <w:shd w:val="clear" w:color="auto" w:fill="auto"/>
            <w:noWrap/>
            <w:vAlign w:val="bottom"/>
            <w:hideMark/>
          </w:tcPr>
          <w:p w14:paraId="2DE6969C" w14:textId="77777777" w:rsidR="00C85BAF" w:rsidRPr="00C85BAF" w:rsidRDefault="00C85BAF" w:rsidP="00C85BAF">
            <w:pPr>
              <w:spacing w:before="0" w:after="0"/>
              <w:jc w:val="left"/>
              <w:rPr>
                <w:sz w:val="20"/>
                <w:szCs w:val="20"/>
                <w:lang w:eastAsia="cs-CZ"/>
              </w:rPr>
            </w:pPr>
          </w:p>
        </w:tc>
      </w:tr>
      <w:tr w:rsidR="00C85BAF" w:rsidRPr="00C85BAF" w14:paraId="010BA096" w14:textId="77777777" w:rsidTr="00C85BAF">
        <w:trPr>
          <w:gridAfter w:val="2"/>
          <w:wAfter w:w="181" w:type="dxa"/>
          <w:trHeight w:val="567"/>
        </w:trPr>
        <w:tc>
          <w:tcPr>
            <w:tcW w:w="551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4DDF73D" w14:textId="77777777" w:rsidR="00C85BAF" w:rsidRPr="00C85BAF" w:rsidRDefault="00C85BAF" w:rsidP="00C85BAF">
            <w:pPr>
              <w:spacing w:before="0" w:after="0"/>
              <w:jc w:val="left"/>
              <w:rPr>
                <w:color w:val="000000"/>
                <w:sz w:val="20"/>
                <w:szCs w:val="20"/>
                <w:lang w:eastAsia="cs-CZ"/>
              </w:rPr>
            </w:pPr>
            <w:r w:rsidRPr="00C85BAF">
              <w:rPr>
                <w:color w:val="000000"/>
                <w:sz w:val="20"/>
                <w:szCs w:val="20"/>
                <w:lang w:eastAsia="cs-CZ"/>
              </w:rPr>
              <w:t>Cena Služby převzetí systému dle čl. 4 Závazného vzoru Smlouvy</w:t>
            </w:r>
          </w:p>
        </w:tc>
        <w:tc>
          <w:tcPr>
            <w:tcW w:w="2126" w:type="dxa"/>
            <w:tcBorders>
              <w:top w:val="nil"/>
              <w:left w:val="nil"/>
              <w:bottom w:val="single" w:sz="8" w:space="0" w:color="auto"/>
              <w:right w:val="single" w:sz="4" w:space="0" w:color="auto"/>
            </w:tcBorders>
            <w:shd w:val="clear" w:color="auto" w:fill="auto"/>
            <w:noWrap/>
            <w:vAlign w:val="center"/>
            <w:hideMark/>
          </w:tcPr>
          <w:p w14:paraId="52627FE8" w14:textId="77777777" w:rsidR="00C85BAF" w:rsidRPr="00C85BAF" w:rsidRDefault="00C85BAF" w:rsidP="00C85BAF">
            <w:pPr>
              <w:spacing w:before="0" w:after="0"/>
              <w:jc w:val="right"/>
              <w:rPr>
                <w:sz w:val="20"/>
                <w:szCs w:val="20"/>
                <w:lang w:eastAsia="cs-CZ"/>
              </w:rPr>
            </w:pPr>
            <w:r w:rsidRPr="00C85BAF">
              <w:rPr>
                <w:sz w:val="20"/>
                <w:szCs w:val="20"/>
                <w:lang w:eastAsia="cs-CZ"/>
              </w:rPr>
              <w:t>0,00 Kč</w:t>
            </w:r>
          </w:p>
        </w:tc>
        <w:tc>
          <w:tcPr>
            <w:tcW w:w="1701" w:type="dxa"/>
            <w:tcBorders>
              <w:top w:val="nil"/>
              <w:left w:val="nil"/>
              <w:bottom w:val="single" w:sz="8" w:space="0" w:color="auto"/>
              <w:right w:val="single" w:sz="4" w:space="0" w:color="auto"/>
            </w:tcBorders>
            <w:shd w:val="clear" w:color="auto" w:fill="auto"/>
            <w:noWrap/>
            <w:vAlign w:val="center"/>
            <w:hideMark/>
          </w:tcPr>
          <w:p w14:paraId="27D1C037" w14:textId="77777777" w:rsidR="00C85BAF" w:rsidRPr="00C85BAF" w:rsidRDefault="00C85BAF" w:rsidP="00C85BAF">
            <w:pPr>
              <w:spacing w:before="0" w:after="0"/>
              <w:jc w:val="center"/>
              <w:rPr>
                <w:sz w:val="20"/>
                <w:szCs w:val="20"/>
                <w:lang w:eastAsia="cs-CZ"/>
              </w:rPr>
            </w:pPr>
            <w:r w:rsidRPr="00C85BAF">
              <w:rPr>
                <w:sz w:val="20"/>
                <w:szCs w:val="20"/>
                <w:lang w:eastAsia="cs-CZ"/>
              </w:rPr>
              <w:t>1</w:t>
            </w:r>
          </w:p>
        </w:tc>
        <w:tc>
          <w:tcPr>
            <w:tcW w:w="2125" w:type="dxa"/>
            <w:tcBorders>
              <w:top w:val="nil"/>
              <w:left w:val="nil"/>
              <w:bottom w:val="single" w:sz="8" w:space="0" w:color="auto"/>
              <w:right w:val="single" w:sz="4" w:space="0" w:color="auto"/>
            </w:tcBorders>
            <w:shd w:val="clear" w:color="auto" w:fill="auto"/>
            <w:noWrap/>
            <w:vAlign w:val="center"/>
            <w:hideMark/>
          </w:tcPr>
          <w:p w14:paraId="34C7B979" w14:textId="77777777" w:rsidR="00C85BAF" w:rsidRPr="00C85BAF" w:rsidRDefault="00C85BAF" w:rsidP="00C85BAF">
            <w:pPr>
              <w:spacing w:before="0" w:after="0"/>
              <w:jc w:val="right"/>
              <w:rPr>
                <w:sz w:val="20"/>
                <w:szCs w:val="20"/>
                <w:lang w:eastAsia="cs-CZ"/>
              </w:rPr>
            </w:pPr>
            <w:r w:rsidRPr="00C85BAF">
              <w:rPr>
                <w:sz w:val="20"/>
                <w:szCs w:val="20"/>
                <w:lang w:eastAsia="cs-CZ"/>
              </w:rPr>
              <w:t>0,00 Kč</w:t>
            </w:r>
          </w:p>
        </w:tc>
        <w:tc>
          <w:tcPr>
            <w:tcW w:w="2410" w:type="dxa"/>
            <w:tcBorders>
              <w:top w:val="nil"/>
              <w:left w:val="nil"/>
              <w:bottom w:val="single" w:sz="8" w:space="0" w:color="auto"/>
              <w:right w:val="single" w:sz="8" w:space="0" w:color="auto"/>
            </w:tcBorders>
            <w:shd w:val="clear" w:color="auto" w:fill="auto"/>
            <w:noWrap/>
            <w:vAlign w:val="center"/>
            <w:hideMark/>
          </w:tcPr>
          <w:p w14:paraId="6D233956" w14:textId="77777777" w:rsidR="00C85BAF" w:rsidRPr="00C85BAF" w:rsidRDefault="00C85BAF" w:rsidP="00C85BAF">
            <w:pPr>
              <w:spacing w:before="0" w:after="0"/>
              <w:jc w:val="right"/>
              <w:rPr>
                <w:sz w:val="20"/>
                <w:szCs w:val="20"/>
                <w:lang w:eastAsia="cs-CZ"/>
              </w:rPr>
            </w:pPr>
            <w:r w:rsidRPr="00C85BAF">
              <w:rPr>
                <w:sz w:val="20"/>
                <w:szCs w:val="20"/>
                <w:lang w:eastAsia="cs-CZ"/>
              </w:rPr>
              <w:t>0,00 Kč</w:t>
            </w:r>
          </w:p>
        </w:tc>
        <w:tc>
          <w:tcPr>
            <w:tcW w:w="147" w:type="dxa"/>
            <w:vAlign w:val="center"/>
            <w:hideMark/>
          </w:tcPr>
          <w:p w14:paraId="7B5B8509" w14:textId="77777777" w:rsidR="00C85BAF" w:rsidRPr="00C85BAF" w:rsidRDefault="00C85BAF" w:rsidP="00C85BAF">
            <w:pPr>
              <w:spacing w:before="0" w:after="0"/>
              <w:jc w:val="left"/>
              <w:rPr>
                <w:sz w:val="20"/>
                <w:szCs w:val="20"/>
                <w:lang w:eastAsia="cs-CZ"/>
              </w:rPr>
            </w:pPr>
          </w:p>
        </w:tc>
      </w:tr>
      <w:tr w:rsidR="00C85BAF" w:rsidRPr="00C85BAF" w14:paraId="4D39BC6C" w14:textId="77777777" w:rsidTr="00C85BAF">
        <w:trPr>
          <w:gridAfter w:val="2"/>
          <w:wAfter w:w="181" w:type="dxa"/>
          <w:trHeight w:val="300"/>
        </w:trPr>
        <w:tc>
          <w:tcPr>
            <w:tcW w:w="5519" w:type="dxa"/>
            <w:tcBorders>
              <w:top w:val="nil"/>
              <w:left w:val="nil"/>
              <w:bottom w:val="nil"/>
              <w:right w:val="nil"/>
            </w:tcBorders>
            <w:shd w:val="clear" w:color="000000" w:fill="FFFFFF"/>
            <w:noWrap/>
            <w:vAlign w:val="bottom"/>
            <w:hideMark/>
          </w:tcPr>
          <w:p w14:paraId="66D0ED8E" w14:textId="77777777" w:rsidR="00C85BAF" w:rsidRPr="00C85BAF" w:rsidRDefault="00C85BAF" w:rsidP="00C85BAF">
            <w:pPr>
              <w:spacing w:before="0" w:after="0"/>
              <w:jc w:val="left"/>
              <w:rPr>
                <w:color w:val="000000"/>
                <w:sz w:val="20"/>
                <w:szCs w:val="20"/>
                <w:lang w:eastAsia="cs-CZ"/>
              </w:rPr>
            </w:pPr>
            <w:r w:rsidRPr="00C85BAF">
              <w:rPr>
                <w:color w:val="000000"/>
                <w:sz w:val="20"/>
                <w:szCs w:val="20"/>
                <w:lang w:eastAsia="cs-CZ"/>
              </w:rPr>
              <w:t> </w:t>
            </w:r>
          </w:p>
        </w:tc>
        <w:tc>
          <w:tcPr>
            <w:tcW w:w="2126" w:type="dxa"/>
            <w:tcBorders>
              <w:top w:val="nil"/>
              <w:left w:val="nil"/>
              <w:bottom w:val="nil"/>
              <w:right w:val="nil"/>
            </w:tcBorders>
            <w:shd w:val="clear" w:color="000000" w:fill="FFFFFF"/>
            <w:noWrap/>
            <w:vAlign w:val="bottom"/>
            <w:hideMark/>
          </w:tcPr>
          <w:p w14:paraId="78363E3E" w14:textId="77777777" w:rsidR="00C85BAF" w:rsidRPr="00C85BAF" w:rsidRDefault="00C85BAF" w:rsidP="00C85BAF">
            <w:pPr>
              <w:spacing w:before="0" w:after="0"/>
              <w:jc w:val="left"/>
              <w:rPr>
                <w:color w:val="000000"/>
                <w:sz w:val="20"/>
                <w:szCs w:val="20"/>
                <w:lang w:eastAsia="cs-CZ"/>
              </w:rPr>
            </w:pPr>
            <w:r w:rsidRPr="00C85BAF">
              <w:rPr>
                <w:color w:val="000000"/>
                <w:sz w:val="20"/>
                <w:szCs w:val="20"/>
                <w:lang w:eastAsia="cs-CZ"/>
              </w:rPr>
              <w:t> </w:t>
            </w:r>
          </w:p>
        </w:tc>
        <w:tc>
          <w:tcPr>
            <w:tcW w:w="1701" w:type="dxa"/>
            <w:tcBorders>
              <w:top w:val="nil"/>
              <w:left w:val="nil"/>
              <w:bottom w:val="nil"/>
              <w:right w:val="nil"/>
            </w:tcBorders>
            <w:shd w:val="clear" w:color="000000" w:fill="FFFFFF"/>
            <w:noWrap/>
            <w:vAlign w:val="bottom"/>
            <w:hideMark/>
          </w:tcPr>
          <w:p w14:paraId="53FED2AC" w14:textId="77777777" w:rsidR="00C85BAF" w:rsidRPr="00C85BAF" w:rsidRDefault="00C85BAF" w:rsidP="00C85BAF">
            <w:pPr>
              <w:spacing w:before="0" w:after="0"/>
              <w:jc w:val="left"/>
              <w:rPr>
                <w:color w:val="000000"/>
                <w:sz w:val="20"/>
                <w:szCs w:val="20"/>
                <w:lang w:eastAsia="cs-CZ"/>
              </w:rPr>
            </w:pPr>
            <w:r w:rsidRPr="00C85BAF">
              <w:rPr>
                <w:color w:val="000000"/>
                <w:sz w:val="20"/>
                <w:szCs w:val="20"/>
                <w:lang w:eastAsia="cs-CZ"/>
              </w:rPr>
              <w:t> </w:t>
            </w:r>
          </w:p>
        </w:tc>
        <w:tc>
          <w:tcPr>
            <w:tcW w:w="2125" w:type="dxa"/>
            <w:tcBorders>
              <w:top w:val="nil"/>
              <w:left w:val="nil"/>
              <w:bottom w:val="nil"/>
              <w:right w:val="nil"/>
            </w:tcBorders>
            <w:shd w:val="clear" w:color="000000" w:fill="FFFFFF"/>
            <w:noWrap/>
            <w:vAlign w:val="bottom"/>
            <w:hideMark/>
          </w:tcPr>
          <w:p w14:paraId="71E4FDF4" w14:textId="77777777" w:rsidR="00C85BAF" w:rsidRPr="00C85BAF" w:rsidRDefault="00C85BAF" w:rsidP="00C85BAF">
            <w:pPr>
              <w:spacing w:before="0" w:after="0"/>
              <w:jc w:val="left"/>
              <w:rPr>
                <w:color w:val="000000"/>
                <w:sz w:val="20"/>
                <w:szCs w:val="20"/>
                <w:lang w:eastAsia="cs-CZ"/>
              </w:rPr>
            </w:pPr>
            <w:r w:rsidRPr="00C85BAF">
              <w:rPr>
                <w:color w:val="000000"/>
                <w:sz w:val="20"/>
                <w:szCs w:val="20"/>
                <w:lang w:eastAsia="cs-CZ"/>
              </w:rPr>
              <w:t> </w:t>
            </w:r>
          </w:p>
        </w:tc>
        <w:tc>
          <w:tcPr>
            <w:tcW w:w="2410" w:type="dxa"/>
            <w:tcBorders>
              <w:top w:val="nil"/>
              <w:left w:val="nil"/>
              <w:bottom w:val="nil"/>
              <w:right w:val="nil"/>
            </w:tcBorders>
            <w:shd w:val="clear" w:color="000000" w:fill="FFFFFF"/>
            <w:noWrap/>
            <w:vAlign w:val="bottom"/>
            <w:hideMark/>
          </w:tcPr>
          <w:p w14:paraId="78EF61F0" w14:textId="77777777" w:rsidR="00C85BAF" w:rsidRPr="00C85BAF" w:rsidRDefault="00C85BAF" w:rsidP="00C85BAF">
            <w:pPr>
              <w:spacing w:before="0" w:after="0"/>
              <w:jc w:val="left"/>
              <w:rPr>
                <w:color w:val="000000"/>
                <w:sz w:val="20"/>
                <w:szCs w:val="20"/>
                <w:lang w:eastAsia="cs-CZ"/>
              </w:rPr>
            </w:pPr>
            <w:r w:rsidRPr="00C85BAF">
              <w:rPr>
                <w:color w:val="000000"/>
                <w:sz w:val="20"/>
                <w:szCs w:val="20"/>
                <w:lang w:eastAsia="cs-CZ"/>
              </w:rPr>
              <w:t> </w:t>
            </w:r>
          </w:p>
        </w:tc>
        <w:tc>
          <w:tcPr>
            <w:tcW w:w="147" w:type="dxa"/>
            <w:vAlign w:val="center"/>
            <w:hideMark/>
          </w:tcPr>
          <w:p w14:paraId="128D2E66" w14:textId="77777777" w:rsidR="00C85BAF" w:rsidRPr="00C85BAF" w:rsidRDefault="00C85BAF" w:rsidP="00C85BAF">
            <w:pPr>
              <w:spacing w:before="0" w:after="0"/>
              <w:jc w:val="left"/>
              <w:rPr>
                <w:sz w:val="20"/>
                <w:szCs w:val="20"/>
                <w:lang w:eastAsia="cs-CZ"/>
              </w:rPr>
            </w:pPr>
          </w:p>
        </w:tc>
      </w:tr>
      <w:tr w:rsidR="00C85BAF" w:rsidRPr="00C85BAF" w14:paraId="3DD8F47D" w14:textId="77777777" w:rsidTr="00C85BAF">
        <w:trPr>
          <w:gridAfter w:val="2"/>
          <w:wAfter w:w="181" w:type="dxa"/>
          <w:trHeight w:val="270"/>
        </w:trPr>
        <w:tc>
          <w:tcPr>
            <w:tcW w:w="5519" w:type="dxa"/>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AFE4C02" w14:textId="77777777" w:rsidR="00C85BAF" w:rsidRPr="00C85BAF" w:rsidRDefault="00C85BAF" w:rsidP="00C85BAF">
            <w:pPr>
              <w:spacing w:before="0" w:after="0"/>
              <w:jc w:val="left"/>
              <w:rPr>
                <w:b/>
                <w:bCs/>
                <w:sz w:val="20"/>
                <w:szCs w:val="20"/>
                <w:lang w:eastAsia="cs-CZ"/>
              </w:rPr>
            </w:pPr>
            <w:r w:rsidRPr="00C85BAF">
              <w:rPr>
                <w:b/>
                <w:bCs/>
                <w:sz w:val="20"/>
                <w:szCs w:val="20"/>
                <w:lang w:eastAsia="cs-CZ"/>
              </w:rPr>
              <w:t>Cena Paušálních služeb</w:t>
            </w:r>
          </w:p>
        </w:tc>
        <w:tc>
          <w:tcPr>
            <w:tcW w:w="212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8B6BB39" w14:textId="77777777" w:rsidR="00C85BAF" w:rsidRPr="00C85BAF" w:rsidRDefault="00C85BAF" w:rsidP="00C85BAF">
            <w:pPr>
              <w:spacing w:before="0" w:after="0"/>
              <w:jc w:val="center"/>
              <w:rPr>
                <w:b/>
                <w:bCs/>
                <w:sz w:val="20"/>
                <w:szCs w:val="20"/>
                <w:lang w:eastAsia="cs-CZ"/>
              </w:rPr>
            </w:pPr>
            <w:r w:rsidRPr="00C85BAF">
              <w:rPr>
                <w:b/>
                <w:bCs/>
                <w:sz w:val="20"/>
                <w:szCs w:val="20"/>
                <w:lang w:eastAsia="cs-CZ"/>
              </w:rPr>
              <w:t xml:space="preserve">Cena v Kč/jednotka </w:t>
            </w:r>
            <w:r w:rsidRPr="00C85BAF">
              <w:rPr>
                <w:b/>
                <w:bCs/>
                <w:sz w:val="20"/>
                <w:szCs w:val="20"/>
                <w:lang w:eastAsia="cs-CZ"/>
              </w:rPr>
              <w:br/>
              <w:t>(jeden měsíc) bez DPH</w:t>
            </w:r>
          </w:p>
        </w:tc>
        <w:tc>
          <w:tcPr>
            <w:tcW w:w="1701"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5395306" w14:textId="77777777" w:rsidR="00C85BAF" w:rsidRPr="00C85BAF" w:rsidRDefault="00C85BAF" w:rsidP="00C85BAF">
            <w:pPr>
              <w:spacing w:before="0" w:after="0"/>
              <w:jc w:val="center"/>
              <w:rPr>
                <w:b/>
                <w:bCs/>
                <w:sz w:val="20"/>
                <w:szCs w:val="20"/>
                <w:lang w:eastAsia="cs-CZ"/>
              </w:rPr>
            </w:pPr>
            <w:r w:rsidRPr="00C85BAF">
              <w:rPr>
                <w:b/>
                <w:bCs/>
                <w:sz w:val="20"/>
                <w:szCs w:val="20"/>
                <w:lang w:eastAsia="cs-CZ"/>
              </w:rPr>
              <w:t>Předpokládaný počet jednotek</w:t>
            </w:r>
          </w:p>
        </w:tc>
        <w:tc>
          <w:tcPr>
            <w:tcW w:w="2125"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E0CA17C" w14:textId="77777777" w:rsidR="00C85BAF" w:rsidRDefault="00C85BAF" w:rsidP="00C85BAF">
            <w:pPr>
              <w:spacing w:before="0" w:after="0"/>
              <w:jc w:val="center"/>
              <w:rPr>
                <w:b/>
                <w:bCs/>
                <w:sz w:val="20"/>
                <w:szCs w:val="20"/>
                <w:lang w:eastAsia="cs-CZ"/>
              </w:rPr>
            </w:pPr>
            <w:r w:rsidRPr="00C85BAF">
              <w:rPr>
                <w:b/>
                <w:bCs/>
                <w:sz w:val="20"/>
                <w:szCs w:val="20"/>
                <w:lang w:eastAsia="cs-CZ"/>
              </w:rPr>
              <w:t xml:space="preserve">Celková cena v Kč </w:t>
            </w:r>
          </w:p>
          <w:p w14:paraId="2332D470" w14:textId="4FA5286C" w:rsidR="00C85BAF" w:rsidRPr="00C85BAF" w:rsidRDefault="00C85BAF" w:rsidP="00C85BAF">
            <w:pPr>
              <w:spacing w:before="0" w:after="0"/>
              <w:jc w:val="center"/>
              <w:rPr>
                <w:b/>
                <w:bCs/>
                <w:sz w:val="20"/>
                <w:szCs w:val="20"/>
                <w:lang w:eastAsia="cs-CZ"/>
              </w:rPr>
            </w:pPr>
            <w:r w:rsidRPr="00C85BAF">
              <w:rPr>
                <w:b/>
                <w:bCs/>
                <w:sz w:val="20"/>
                <w:szCs w:val="20"/>
                <w:lang w:eastAsia="cs-CZ"/>
              </w:rPr>
              <w:t>bez DPH</w:t>
            </w:r>
          </w:p>
        </w:tc>
        <w:tc>
          <w:tcPr>
            <w:tcW w:w="241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700C9C8F" w14:textId="77777777" w:rsidR="00C85BAF" w:rsidRPr="00C85BAF" w:rsidRDefault="00C85BAF" w:rsidP="00C85BAF">
            <w:pPr>
              <w:spacing w:before="0" w:after="0"/>
              <w:jc w:val="center"/>
              <w:rPr>
                <w:b/>
                <w:bCs/>
                <w:sz w:val="20"/>
                <w:szCs w:val="20"/>
                <w:lang w:eastAsia="cs-CZ"/>
              </w:rPr>
            </w:pPr>
            <w:r w:rsidRPr="00C85BAF">
              <w:rPr>
                <w:b/>
                <w:bCs/>
                <w:sz w:val="20"/>
                <w:szCs w:val="20"/>
                <w:lang w:eastAsia="cs-CZ"/>
              </w:rPr>
              <w:t>Celková cena v Kč s DPH</w:t>
            </w:r>
          </w:p>
        </w:tc>
        <w:tc>
          <w:tcPr>
            <w:tcW w:w="147" w:type="dxa"/>
            <w:vAlign w:val="center"/>
            <w:hideMark/>
          </w:tcPr>
          <w:p w14:paraId="2EDF0BEB" w14:textId="77777777" w:rsidR="00C85BAF" w:rsidRPr="00C85BAF" w:rsidRDefault="00C85BAF" w:rsidP="00C85BAF">
            <w:pPr>
              <w:spacing w:before="0" w:after="0"/>
              <w:jc w:val="left"/>
              <w:rPr>
                <w:sz w:val="20"/>
                <w:szCs w:val="20"/>
                <w:lang w:eastAsia="cs-CZ"/>
              </w:rPr>
            </w:pPr>
          </w:p>
        </w:tc>
      </w:tr>
      <w:tr w:rsidR="00C85BAF" w:rsidRPr="00C85BAF" w14:paraId="2D173E4A" w14:textId="77777777" w:rsidTr="00C85BAF">
        <w:trPr>
          <w:gridAfter w:val="2"/>
          <w:wAfter w:w="181" w:type="dxa"/>
          <w:trHeight w:val="270"/>
        </w:trPr>
        <w:tc>
          <w:tcPr>
            <w:tcW w:w="5519" w:type="dxa"/>
            <w:vMerge/>
            <w:tcBorders>
              <w:top w:val="single" w:sz="8" w:space="0" w:color="auto"/>
              <w:left w:val="single" w:sz="8" w:space="0" w:color="auto"/>
              <w:bottom w:val="single" w:sz="4" w:space="0" w:color="auto"/>
              <w:right w:val="single" w:sz="4" w:space="0" w:color="auto"/>
            </w:tcBorders>
            <w:vAlign w:val="center"/>
            <w:hideMark/>
          </w:tcPr>
          <w:p w14:paraId="47282924" w14:textId="77777777" w:rsidR="00C85BAF" w:rsidRPr="00C85BAF" w:rsidRDefault="00C85BAF" w:rsidP="00C85BAF">
            <w:pPr>
              <w:spacing w:before="0" w:after="0"/>
              <w:jc w:val="left"/>
              <w:rPr>
                <w:b/>
                <w:bCs/>
                <w:sz w:val="20"/>
                <w:szCs w:val="20"/>
                <w:lang w:eastAsia="cs-CZ"/>
              </w:rPr>
            </w:pP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6ABF19BA" w14:textId="77777777" w:rsidR="00C85BAF" w:rsidRPr="00C85BAF" w:rsidRDefault="00C85BAF" w:rsidP="00C85BAF">
            <w:pPr>
              <w:spacing w:before="0" w:after="0"/>
              <w:jc w:val="left"/>
              <w:rPr>
                <w:b/>
                <w:bCs/>
                <w:sz w:val="20"/>
                <w:szCs w:val="20"/>
                <w:lang w:eastAsia="cs-CZ"/>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404AD1A2" w14:textId="77777777" w:rsidR="00C85BAF" w:rsidRPr="00C85BAF" w:rsidRDefault="00C85BAF" w:rsidP="00C85BAF">
            <w:pPr>
              <w:spacing w:before="0" w:after="0"/>
              <w:jc w:val="left"/>
              <w:rPr>
                <w:b/>
                <w:bCs/>
                <w:sz w:val="20"/>
                <w:szCs w:val="20"/>
                <w:lang w:eastAsia="cs-CZ"/>
              </w:rPr>
            </w:pPr>
          </w:p>
        </w:tc>
        <w:tc>
          <w:tcPr>
            <w:tcW w:w="2125" w:type="dxa"/>
            <w:vMerge/>
            <w:tcBorders>
              <w:top w:val="single" w:sz="8" w:space="0" w:color="auto"/>
              <w:left w:val="single" w:sz="4" w:space="0" w:color="auto"/>
              <w:bottom w:val="single" w:sz="4" w:space="0" w:color="auto"/>
              <w:right w:val="single" w:sz="4" w:space="0" w:color="auto"/>
            </w:tcBorders>
            <w:vAlign w:val="center"/>
            <w:hideMark/>
          </w:tcPr>
          <w:p w14:paraId="1158FE42" w14:textId="77777777" w:rsidR="00C85BAF" w:rsidRPr="00C85BAF" w:rsidRDefault="00C85BAF" w:rsidP="00C85BAF">
            <w:pPr>
              <w:spacing w:before="0" w:after="0"/>
              <w:jc w:val="left"/>
              <w:rPr>
                <w:b/>
                <w:bCs/>
                <w:sz w:val="20"/>
                <w:szCs w:val="20"/>
                <w:lang w:eastAsia="cs-CZ"/>
              </w:rPr>
            </w:pPr>
          </w:p>
        </w:tc>
        <w:tc>
          <w:tcPr>
            <w:tcW w:w="2410" w:type="dxa"/>
            <w:vMerge/>
            <w:tcBorders>
              <w:top w:val="single" w:sz="8" w:space="0" w:color="auto"/>
              <w:left w:val="single" w:sz="4" w:space="0" w:color="auto"/>
              <w:bottom w:val="single" w:sz="4" w:space="0" w:color="auto"/>
              <w:right w:val="single" w:sz="8" w:space="0" w:color="auto"/>
            </w:tcBorders>
            <w:vAlign w:val="center"/>
            <w:hideMark/>
          </w:tcPr>
          <w:p w14:paraId="1E1EEB9E" w14:textId="77777777" w:rsidR="00C85BAF" w:rsidRPr="00C85BAF" w:rsidRDefault="00C85BAF" w:rsidP="00C85BAF">
            <w:pPr>
              <w:spacing w:before="0" w:after="0"/>
              <w:jc w:val="left"/>
              <w:rPr>
                <w:b/>
                <w:bCs/>
                <w:sz w:val="20"/>
                <w:szCs w:val="20"/>
                <w:lang w:eastAsia="cs-CZ"/>
              </w:rPr>
            </w:pPr>
          </w:p>
        </w:tc>
        <w:tc>
          <w:tcPr>
            <w:tcW w:w="147" w:type="dxa"/>
            <w:tcBorders>
              <w:top w:val="nil"/>
              <w:left w:val="nil"/>
              <w:bottom w:val="nil"/>
              <w:right w:val="nil"/>
            </w:tcBorders>
            <w:shd w:val="clear" w:color="auto" w:fill="auto"/>
            <w:noWrap/>
            <w:vAlign w:val="bottom"/>
            <w:hideMark/>
          </w:tcPr>
          <w:p w14:paraId="2341C45F" w14:textId="77777777" w:rsidR="00C85BAF" w:rsidRPr="00C85BAF" w:rsidRDefault="00C85BAF" w:rsidP="00C85BAF">
            <w:pPr>
              <w:spacing w:before="0" w:after="0"/>
              <w:jc w:val="center"/>
              <w:rPr>
                <w:b/>
                <w:bCs/>
                <w:sz w:val="20"/>
                <w:szCs w:val="20"/>
                <w:lang w:eastAsia="cs-CZ"/>
              </w:rPr>
            </w:pPr>
          </w:p>
        </w:tc>
      </w:tr>
      <w:tr w:rsidR="00C85BAF" w:rsidRPr="00C85BAF" w14:paraId="1EEF4C2C" w14:textId="77777777" w:rsidTr="00C85BAF">
        <w:trPr>
          <w:gridAfter w:val="2"/>
          <w:wAfter w:w="181" w:type="dxa"/>
          <w:trHeight w:val="60"/>
        </w:trPr>
        <w:tc>
          <w:tcPr>
            <w:tcW w:w="5519" w:type="dxa"/>
            <w:vMerge/>
            <w:tcBorders>
              <w:top w:val="single" w:sz="8" w:space="0" w:color="auto"/>
              <w:left w:val="single" w:sz="8" w:space="0" w:color="auto"/>
              <w:bottom w:val="single" w:sz="4" w:space="0" w:color="auto"/>
              <w:right w:val="single" w:sz="4" w:space="0" w:color="auto"/>
            </w:tcBorders>
            <w:vAlign w:val="center"/>
            <w:hideMark/>
          </w:tcPr>
          <w:p w14:paraId="6FBD6530" w14:textId="77777777" w:rsidR="00C85BAF" w:rsidRPr="00C85BAF" w:rsidRDefault="00C85BAF" w:rsidP="00C85BAF">
            <w:pPr>
              <w:spacing w:before="0" w:after="0"/>
              <w:jc w:val="left"/>
              <w:rPr>
                <w:b/>
                <w:bCs/>
                <w:sz w:val="20"/>
                <w:szCs w:val="20"/>
                <w:lang w:eastAsia="cs-CZ"/>
              </w:rPr>
            </w:pP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4FDFC724" w14:textId="77777777" w:rsidR="00C85BAF" w:rsidRPr="00C85BAF" w:rsidRDefault="00C85BAF" w:rsidP="00C85BAF">
            <w:pPr>
              <w:spacing w:before="0" w:after="0"/>
              <w:jc w:val="left"/>
              <w:rPr>
                <w:b/>
                <w:bCs/>
                <w:sz w:val="20"/>
                <w:szCs w:val="20"/>
                <w:lang w:eastAsia="cs-CZ"/>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56E78EB6" w14:textId="77777777" w:rsidR="00C85BAF" w:rsidRPr="00C85BAF" w:rsidRDefault="00C85BAF" w:rsidP="00C85BAF">
            <w:pPr>
              <w:spacing w:before="0" w:after="0"/>
              <w:jc w:val="left"/>
              <w:rPr>
                <w:b/>
                <w:bCs/>
                <w:sz w:val="20"/>
                <w:szCs w:val="20"/>
                <w:lang w:eastAsia="cs-CZ"/>
              </w:rPr>
            </w:pPr>
          </w:p>
        </w:tc>
        <w:tc>
          <w:tcPr>
            <w:tcW w:w="2125" w:type="dxa"/>
            <w:vMerge/>
            <w:tcBorders>
              <w:top w:val="single" w:sz="8" w:space="0" w:color="auto"/>
              <w:left w:val="single" w:sz="4" w:space="0" w:color="auto"/>
              <w:bottom w:val="single" w:sz="4" w:space="0" w:color="auto"/>
              <w:right w:val="single" w:sz="4" w:space="0" w:color="auto"/>
            </w:tcBorders>
            <w:vAlign w:val="center"/>
            <w:hideMark/>
          </w:tcPr>
          <w:p w14:paraId="0C5AC5C5" w14:textId="77777777" w:rsidR="00C85BAF" w:rsidRPr="00C85BAF" w:rsidRDefault="00C85BAF" w:rsidP="00C85BAF">
            <w:pPr>
              <w:spacing w:before="0" w:after="0"/>
              <w:jc w:val="left"/>
              <w:rPr>
                <w:b/>
                <w:bCs/>
                <w:sz w:val="20"/>
                <w:szCs w:val="20"/>
                <w:lang w:eastAsia="cs-CZ"/>
              </w:rPr>
            </w:pPr>
          </w:p>
        </w:tc>
        <w:tc>
          <w:tcPr>
            <w:tcW w:w="2410" w:type="dxa"/>
            <w:vMerge/>
            <w:tcBorders>
              <w:top w:val="single" w:sz="8" w:space="0" w:color="auto"/>
              <w:left w:val="single" w:sz="4" w:space="0" w:color="auto"/>
              <w:bottom w:val="single" w:sz="4" w:space="0" w:color="auto"/>
              <w:right w:val="single" w:sz="8" w:space="0" w:color="auto"/>
            </w:tcBorders>
            <w:vAlign w:val="center"/>
            <w:hideMark/>
          </w:tcPr>
          <w:p w14:paraId="1161CE64" w14:textId="77777777" w:rsidR="00C85BAF" w:rsidRPr="00C85BAF" w:rsidRDefault="00C85BAF" w:rsidP="00C85BAF">
            <w:pPr>
              <w:spacing w:before="0" w:after="0"/>
              <w:jc w:val="left"/>
              <w:rPr>
                <w:b/>
                <w:bCs/>
                <w:sz w:val="20"/>
                <w:szCs w:val="20"/>
                <w:lang w:eastAsia="cs-CZ"/>
              </w:rPr>
            </w:pPr>
          </w:p>
        </w:tc>
        <w:tc>
          <w:tcPr>
            <w:tcW w:w="147" w:type="dxa"/>
            <w:tcBorders>
              <w:top w:val="nil"/>
              <w:left w:val="nil"/>
              <w:bottom w:val="nil"/>
              <w:right w:val="nil"/>
            </w:tcBorders>
            <w:shd w:val="clear" w:color="auto" w:fill="auto"/>
            <w:noWrap/>
            <w:vAlign w:val="bottom"/>
            <w:hideMark/>
          </w:tcPr>
          <w:p w14:paraId="7037922A" w14:textId="77777777" w:rsidR="00C85BAF" w:rsidRPr="00C85BAF" w:rsidRDefault="00C85BAF" w:rsidP="00C85BAF">
            <w:pPr>
              <w:spacing w:before="0" w:after="0"/>
              <w:jc w:val="left"/>
              <w:rPr>
                <w:sz w:val="20"/>
                <w:szCs w:val="20"/>
                <w:lang w:eastAsia="cs-CZ"/>
              </w:rPr>
            </w:pPr>
          </w:p>
        </w:tc>
      </w:tr>
      <w:tr w:rsidR="00571883" w:rsidRPr="00C85BAF" w14:paraId="02BAE7FB" w14:textId="77777777" w:rsidTr="00571883">
        <w:trPr>
          <w:gridAfter w:val="2"/>
          <w:wAfter w:w="181" w:type="dxa"/>
          <w:trHeight w:val="510"/>
        </w:trPr>
        <w:tc>
          <w:tcPr>
            <w:tcW w:w="5519" w:type="dxa"/>
            <w:tcBorders>
              <w:top w:val="nil"/>
              <w:left w:val="single" w:sz="8" w:space="0" w:color="auto"/>
              <w:bottom w:val="single" w:sz="4" w:space="0" w:color="auto"/>
              <w:right w:val="single" w:sz="4" w:space="0" w:color="auto"/>
            </w:tcBorders>
            <w:shd w:val="clear" w:color="auto" w:fill="auto"/>
            <w:noWrap/>
            <w:vAlign w:val="center"/>
            <w:hideMark/>
          </w:tcPr>
          <w:p w14:paraId="5D49F1A6" w14:textId="77777777" w:rsidR="00571883" w:rsidRPr="00C85BAF" w:rsidRDefault="00571883" w:rsidP="00571883">
            <w:pPr>
              <w:spacing w:before="0" w:after="0"/>
              <w:jc w:val="left"/>
              <w:rPr>
                <w:color w:val="000000"/>
                <w:sz w:val="20"/>
                <w:szCs w:val="20"/>
                <w:lang w:eastAsia="cs-CZ"/>
              </w:rPr>
            </w:pPr>
            <w:r w:rsidRPr="00C85BAF">
              <w:rPr>
                <w:color w:val="000000"/>
                <w:sz w:val="20"/>
                <w:szCs w:val="20"/>
                <w:lang w:eastAsia="cs-CZ"/>
              </w:rPr>
              <w:t xml:space="preserve">Cena Paušální služby S1 v běžném (provozním) režimu </w:t>
            </w:r>
          </w:p>
        </w:tc>
        <w:tc>
          <w:tcPr>
            <w:tcW w:w="2126" w:type="dxa"/>
            <w:tcBorders>
              <w:top w:val="nil"/>
              <w:left w:val="nil"/>
              <w:bottom w:val="single" w:sz="4" w:space="0" w:color="auto"/>
              <w:right w:val="single" w:sz="4" w:space="0" w:color="auto"/>
            </w:tcBorders>
            <w:shd w:val="clear" w:color="auto" w:fill="auto"/>
            <w:noWrap/>
            <w:vAlign w:val="center"/>
            <w:hideMark/>
          </w:tcPr>
          <w:p w14:paraId="78C859F3" w14:textId="310E7D74" w:rsidR="00571883" w:rsidRPr="00571883" w:rsidRDefault="00571883" w:rsidP="00571883">
            <w:pPr>
              <w:spacing w:before="0" w:after="0"/>
              <w:jc w:val="right"/>
              <w:rPr>
                <w:sz w:val="20"/>
                <w:szCs w:val="20"/>
                <w:lang w:eastAsia="cs-CZ"/>
              </w:rPr>
            </w:pPr>
            <w:r w:rsidRPr="00571883">
              <w:rPr>
                <w:i/>
                <w:color w:val="FFFFFF" w:themeColor="background1"/>
                <w:sz w:val="20"/>
                <w:szCs w:val="20"/>
                <w:highlight w:val="black"/>
              </w:rPr>
              <w:t>neveřejný údaj</w:t>
            </w:r>
          </w:p>
        </w:tc>
        <w:tc>
          <w:tcPr>
            <w:tcW w:w="1701" w:type="dxa"/>
            <w:tcBorders>
              <w:top w:val="nil"/>
              <w:left w:val="nil"/>
              <w:bottom w:val="single" w:sz="4" w:space="0" w:color="auto"/>
              <w:right w:val="single" w:sz="4" w:space="0" w:color="auto"/>
            </w:tcBorders>
            <w:shd w:val="clear" w:color="auto" w:fill="auto"/>
            <w:noWrap/>
            <w:vAlign w:val="center"/>
            <w:hideMark/>
          </w:tcPr>
          <w:p w14:paraId="392FA7A7" w14:textId="77777777" w:rsidR="00571883" w:rsidRPr="00571883" w:rsidRDefault="00571883" w:rsidP="00571883">
            <w:pPr>
              <w:spacing w:before="0" w:after="0"/>
              <w:jc w:val="center"/>
              <w:rPr>
                <w:sz w:val="20"/>
                <w:szCs w:val="20"/>
                <w:lang w:eastAsia="cs-CZ"/>
              </w:rPr>
            </w:pPr>
            <w:r w:rsidRPr="00571883">
              <w:rPr>
                <w:sz w:val="20"/>
                <w:szCs w:val="20"/>
                <w:lang w:eastAsia="cs-CZ"/>
              </w:rPr>
              <w:t>36</w:t>
            </w:r>
          </w:p>
        </w:tc>
        <w:tc>
          <w:tcPr>
            <w:tcW w:w="2125" w:type="dxa"/>
            <w:tcBorders>
              <w:top w:val="nil"/>
              <w:left w:val="nil"/>
              <w:bottom w:val="single" w:sz="4" w:space="0" w:color="auto"/>
              <w:right w:val="single" w:sz="4" w:space="0" w:color="auto"/>
            </w:tcBorders>
            <w:shd w:val="clear" w:color="auto" w:fill="auto"/>
            <w:noWrap/>
            <w:vAlign w:val="center"/>
            <w:hideMark/>
          </w:tcPr>
          <w:p w14:paraId="743F8C8E" w14:textId="69A35452" w:rsidR="00571883" w:rsidRPr="00571883" w:rsidRDefault="00571883" w:rsidP="00571883">
            <w:pPr>
              <w:spacing w:before="0" w:after="0"/>
              <w:jc w:val="right"/>
              <w:rPr>
                <w:sz w:val="20"/>
                <w:szCs w:val="20"/>
                <w:lang w:eastAsia="cs-CZ"/>
              </w:rPr>
            </w:pPr>
            <w:r w:rsidRPr="00571883">
              <w:rPr>
                <w:i/>
                <w:color w:val="FFFFFF" w:themeColor="background1"/>
                <w:sz w:val="20"/>
                <w:szCs w:val="20"/>
                <w:highlight w:val="black"/>
              </w:rPr>
              <w:t>neveřejný údaj</w:t>
            </w:r>
          </w:p>
        </w:tc>
        <w:tc>
          <w:tcPr>
            <w:tcW w:w="2410" w:type="dxa"/>
            <w:tcBorders>
              <w:top w:val="nil"/>
              <w:left w:val="nil"/>
              <w:bottom w:val="single" w:sz="4" w:space="0" w:color="auto"/>
              <w:right w:val="single" w:sz="8" w:space="0" w:color="auto"/>
            </w:tcBorders>
            <w:shd w:val="clear" w:color="auto" w:fill="auto"/>
            <w:noWrap/>
            <w:vAlign w:val="center"/>
            <w:hideMark/>
          </w:tcPr>
          <w:p w14:paraId="45000A16" w14:textId="1C5223B7" w:rsidR="00571883" w:rsidRPr="00571883" w:rsidRDefault="00571883" w:rsidP="00571883">
            <w:pPr>
              <w:spacing w:before="0" w:after="0"/>
              <w:jc w:val="right"/>
              <w:rPr>
                <w:sz w:val="20"/>
                <w:szCs w:val="20"/>
                <w:lang w:eastAsia="cs-CZ"/>
              </w:rPr>
            </w:pPr>
            <w:r w:rsidRPr="00571883">
              <w:rPr>
                <w:i/>
                <w:color w:val="FFFFFF" w:themeColor="background1"/>
                <w:sz w:val="20"/>
                <w:szCs w:val="20"/>
                <w:highlight w:val="black"/>
              </w:rPr>
              <w:t>neveřejný údaj</w:t>
            </w:r>
          </w:p>
        </w:tc>
        <w:tc>
          <w:tcPr>
            <w:tcW w:w="147" w:type="dxa"/>
            <w:vAlign w:val="center"/>
            <w:hideMark/>
          </w:tcPr>
          <w:p w14:paraId="2D8FDA6A" w14:textId="77777777" w:rsidR="00571883" w:rsidRPr="00C85BAF" w:rsidRDefault="00571883" w:rsidP="00571883">
            <w:pPr>
              <w:spacing w:before="0" w:after="0"/>
              <w:jc w:val="left"/>
              <w:rPr>
                <w:sz w:val="20"/>
                <w:szCs w:val="20"/>
                <w:lang w:eastAsia="cs-CZ"/>
              </w:rPr>
            </w:pPr>
          </w:p>
        </w:tc>
      </w:tr>
      <w:tr w:rsidR="00571883" w:rsidRPr="00C85BAF" w14:paraId="2BE017F9" w14:textId="77777777" w:rsidTr="00571883">
        <w:trPr>
          <w:gridAfter w:val="2"/>
          <w:wAfter w:w="181" w:type="dxa"/>
          <w:trHeight w:val="510"/>
        </w:trPr>
        <w:tc>
          <w:tcPr>
            <w:tcW w:w="5519" w:type="dxa"/>
            <w:tcBorders>
              <w:top w:val="nil"/>
              <w:left w:val="single" w:sz="8" w:space="0" w:color="auto"/>
              <w:bottom w:val="single" w:sz="4" w:space="0" w:color="auto"/>
              <w:right w:val="single" w:sz="4" w:space="0" w:color="auto"/>
            </w:tcBorders>
            <w:shd w:val="clear" w:color="auto" w:fill="auto"/>
            <w:noWrap/>
            <w:vAlign w:val="center"/>
            <w:hideMark/>
          </w:tcPr>
          <w:p w14:paraId="576248FF" w14:textId="77777777" w:rsidR="00571883" w:rsidRPr="00C85BAF" w:rsidRDefault="00571883" w:rsidP="00571883">
            <w:pPr>
              <w:spacing w:before="0" w:after="0"/>
              <w:jc w:val="left"/>
              <w:rPr>
                <w:color w:val="000000"/>
                <w:sz w:val="20"/>
                <w:szCs w:val="20"/>
                <w:lang w:eastAsia="cs-CZ"/>
              </w:rPr>
            </w:pPr>
            <w:r w:rsidRPr="00C85BAF">
              <w:rPr>
                <w:color w:val="000000"/>
                <w:sz w:val="20"/>
                <w:szCs w:val="20"/>
                <w:lang w:eastAsia="cs-CZ"/>
              </w:rPr>
              <w:t>Cena Paušální služby S1 v archivním provozu</w:t>
            </w:r>
          </w:p>
        </w:tc>
        <w:tc>
          <w:tcPr>
            <w:tcW w:w="2126" w:type="dxa"/>
            <w:tcBorders>
              <w:top w:val="nil"/>
              <w:left w:val="nil"/>
              <w:bottom w:val="single" w:sz="4" w:space="0" w:color="auto"/>
              <w:right w:val="single" w:sz="4" w:space="0" w:color="auto"/>
            </w:tcBorders>
            <w:shd w:val="clear" w:color="auto" w:fill="auto"/>
            <w:noWrap/>
            <w:vAlign w:val="center"/>
            <w:hideMark/>
          </w:tcPr>
          <w:p w14:paraId="70973D0C" w14:textId="6AE10B21" w:rsidR="00571883" w:rsidRPr="00571883" w:rsidRDefault="00571883" w:rsidP="00571883">
            <w:pPr>
              <w:spacing w:before="0" w:after="0"/>
              <w:jc w:val="right"/>
              <w:rPr>
                <w:sz w:val="20"/>
                <w:szCs w:val="20"/>
                <w:lang w:eastAsia="cs-CZ"/>
              </w:rPr>
            </w:pPr>
            <w:r w:rsidRPr="00571883">
              <w:rPr>
                <w:i/>
                <w:color w:val="FFFFFF" w:themeColor="background1"/>
                <w:sz w:val="20"/>
                <w:szCs w:val="20"/>
                <w:highlight w:val="black"/>
              </w:rPr>
              <w:t>neveřejný údaj</w:t>
            </w:r>
          </w:p>
        </w:tc>
        <w:tc>
          <w:tcPr>
            <w:tcW w:w="1701" w:type="dxa"/>
            <w:tcBorders>
              <w:top w:val="nil"/>
              <w:left w:val="nil"/>
              <w:bottom w:val="single" w:sz="4" w:space="0" w:color="auto"/>
              <w:right w:val="single" w:sz="4" w:space="0" w:color="auto"/>
            </w:tcBorders>
            <w:shd w:val="clear" w:color="auto" w:fill="auto"/>
            <w:noWrap/>
            <w:vAlign w:val="center"/>
            <w:hideMark/>
          </w:tcPr>
          <w:p w14:paraId="750DE11A" w14:textId="77777777" w:rsidR="00571883" w:rsidRPr="00571883" w:rsidRDefault="00571883" w:rsidP="00571883">
            <w:pPr>
              <w:spacing w:before="0" w:after="0"/>
              <w:jc w:val="center"/>
              <w:rPr>
                <w:sz w:val="20"/>
                <w:szCs w:val="20"/>
                <w:lang w:eastAsia="cs-CZ"/>
              </w:rPr>
            </w:pPr>
            <w:r w:rsidRPr="00571883">
              <w:rPr>
                <w:sz w:val="20"/>
                <w:szCs w:val="20"/>
                <w:lang w:eastAsia="cs-CZ"/>
              </w:rPr>
              <w:t>3</w:t>
            </w:r>
          </w:p>
        </w:tc>
        <w:tc>
          <w:tcPr>
            <w:tcW w:w="2125" w:type="dxa"/>
            <w:tcBorders>
              <w:top w:val="nil"/>
              <w:left w:val="nil"/>
              <w:bottom w:val="single" w:sz="4" w:space="0" w:color="auto"/>
              <w:right w:val="single" w:sz="4" w:space="0" w:color="auto"/>
            </w:tcBorders>
            <w:shd w:val="clear" w:color="auto" w:fill="auto"/>
            <w:noWrap/>
            <w:vAlign w:val="center"/>
            <w:hideMark/>
          </w:tcPr>
          <w:p w14:paraId="3081AA71" w14:textId="65B8C39C" w:rsidR="00571883" w:rsidRPr="00571883" w:rsidRDefault="00571883" w:rsidP="00571883">
            <w:pPr>
              <w:spacing w:before="0" w:after="0"/>
              <w:jc w:val="right"/>
              <w:rPr>
                <w:sz w:val="20"/>
                <w:szCs w:val="20"/>
                <w:lang w:eastAsia="cs-CZ"/>
              </w:rPr>
            </w:pPr>
            <w:r w:rsidRPr="00571883">
              <w:rPr>
                <w:i/>
                <w:color w:val="FFFFFF" w:themeColor="background1"/>
                <w:sz w:val="20"/>
                <w:szCs w:val="20"/>
                <w:highlight w:val="black"/>
              </w:rPr>
              <w:t>neveřejný údaj</w:t>
            </w:r>
          </w:p>
        </w:tc>
        <w:tc>
          <w:tcPr>
            <w:tcW w:w="2410" w:type="dxa"/>
            <w:tcBorders>
              <w:top w:val="nil"/>
              <w:left w:val="nil"/>
              <w:bottom w:val="single" w:sz="4" w:space="0" w:color="auto"/>
              <w:right w:val="single" w:sz="8" w:space="0" w:color="auto"/>
            </w:tcBorders>
            <w:shd w:val="clear" w:color="auto" w:fill="auto"/>
            <w:noWrap/>
            <w:vAlign w:val="center"/>
            <w:hideMark/>
          </w:tcPr>
          <w:p w14:paraId="79747E99" w14:textId="6DD262B8" w:rsidR="00571883" w:rsidRPr="00571883" w:rsidRDefault="00571883" w:rsidP="00571883">
            <w:pPr>
              <w:spacing w:before="0" w:after="0"/>
              <w:jc w:val="right"/>
              <w:rPr>
                <w:sz w:val="20"/>
                <w:szCs w:val="20"/>
                <w:lang w:eastAsia="cs-CZ"/>
              </w:rPr>
            </w:pPr>
            <w:r w:rsidRPr="00571883">
              <w:rPr>
                <w:i/>
                <w:color w:val="FFFFFF" w:themeColor="background1"/>
                <w:sz w:val="20"/>
                <w:szCs w:val="20"/>
                <w:highlight w:val="black"/>
              </w:rPr>
              <w:t>neveřejný údaj</w:t>
            </w:r>
          </w:p>
        </w:tc>
        <w:tc>
          <w:tcPr>
            <w:tcW w:w="147" w:type="dxa"/>
            <w:vAlign w:val="center"/>
            <w:hideMark/>
          </w:tcPr>
          <w:p w14:paraId="0529B3B7" w14:textId="77777777" w:rsidR="00571883" w:rsidRPr="00C85BAF" w:rsidRDefault="00571883" w:rsidP="00571883">
            <w:pPr>
              <w:spacing w:before="0" w:after="0"/>
              <w:jc w:val="left"/>
              <w:rPr>
                <w:sz w:val="20"/>
                <w:szCs w:val="20"/>
                <w:lang w:eastAsia="cs-CZ"/>
              </w:rPr>
            </w:pPr>
          </w:p>
        </w:tc>
      </w:tr>
      <w:tr w:rsidR="00571883" w:rsidRPr="00C85BAF" w14:paraId="3299E1E2" w14:textId="77777777" w:rsidTr="00571883">
        <w:trPr>
          <w:gridAfter w:val="2"/>
          <w:wAfter w:w="181" w:type="dxa"/>
          <w:trHeight w:val="510"/>
        </w:trPr>
        <w:tc>
          <w:tcPr>
            <w:tcW w:w="5519" w:type="dxa"/>
            <w:tcBorders>
              <w:top w:val="nil"/>
              <w:left w:val="single" w:sz="8" w:space="0" w:color="auto"/>
              <w:bottom w:val="single" w:sz="4" w:space="0" w:color="auto"/>
              <w:right w:val="single" w:sz="4" w:space="0" w:color="auto"/>
            </w:tcBorders>
            <w:shd w:val="clear" w:color="auto" w:fill="auto"/>
            <w:noWrap/>
            <w:vAlign w:val="center"/>
            <w:hideMark/>
          </w:tcPr>
          <w:p w14:paraId="4F04708A" w14:textId="77777777" w:rsidR="00571883" w:rsidRPr="00C85BAF" w:rsidRDefault="00571883" w:rsidP="00571883">
            <w:pPr>
              <w:spacing w:before="0" w:after="0"/>
              <w:jc w:val="left"/>
              <w:rPr>
                <w:color w:val="000000"/>
                <w:sz w:val="20"/>
                <w:szCs w:val="20"/>
                <w:lang w:eastAsia="cs-CZ"/>
              </w:rPr>
            </w:pPr>
            <w:r w:rsidRPr="00C85BAF">
              <w:rPr>
                <w:color w:val="000000"/>
                <w:sz w:val="20"/>
                <w:szCs w:val="20"/>
                <w:lang w:eastAsia="cs-CZ"/>
              </w:rPr>
              <w:t>Cena Paušální služby S2 v běžném (provozním) režimu</w:t>
            </w:r>
          </w:p>
        </w:tc>
        <w:tc>
          <w:tcPr>
            <w:tcW w:w="2126" w:type="dxa"/>
            <w:tcBorders>
              <w:top w:val="nil"/>
              <w:left w:val="nil"/>
              <w:bottom w:val="single" w:sz="4" w:space="0" w:color="auto"/>
              <w:right w:val="single" w:sz="4" w:space="0" w:color="auto"/>
            </w:tcBorders>
            <w:shd w:val="clear" w:color="auto" w:fill="auto"/>
            <w:noWrap/>
            <w:vAlign w:val="center"/>
            <w:hideMark/>
          </w:tcPr>
          <w:p w14:paraId="785E4A1A" w14:textId="5E8C7F99" w:rsidR="00571883" w:rsidRPr="00571883" w:rsidRDefault="00571883" w:rsidP="00571883">
            <w:pPr>
              <w:spacing w:before="0" w:after="0"/>
              <w:jc w:val="right"/>
              <w:rPr>
                <w:sz w:val="20"/>
                <w:szCs w:val="20"/>
                <w:lang w:eastAsia="cs-CZ"/>
              </w:rPr>
            </w:pPr>
            <w:r w:rsidRPr="00571883">
              <w:rPr>
                <w:i/>
                <w:color w:val="FFFFFF" w:themeColor="background1"/>
                <w:sz w:val="20"/>
                <w:szCs w:val="20"/>
                <w:highlight w:val="black"/>
              </w:rPr>
              <w:t>neveřejný údaj</w:t>
            </w:r>
          </w:p>
        </w:tc>
        <w:tc>
          <w:tcPr>
            <w:tcW w:w="1701" w:type="dxa"/>
            <w:tcBorders>
              <w:top w:val="nil"/>
              <w:left w:val="nil"/>
              <w:bottom w:val="single" w:sz="4" w:space="0" w:color="auto"/>
              <w:right w:val="single" w:sz="4" w:space="0" w:color="auto"/>
            </w:tcBorders>
            <w:shd w:val="clear" w:color="auto" w:fill="auto"/>
            <w:noWrap/>
            <w:vAlign w:val="center"/>
            <w:hideMark/>
          </w:tcPr>
          <w:p w14:paraId="544DBDD5" w14:textId="77777777" w:rsidR="00571883" w:rsidRPr="00571883" w:rsidRDefault="00571883" w:rsidP="00571883">
            <w:pPr>
              <w:spacing w:before="0" w:after="0"/>
              <w:jc w:val="center"/>
              <w:rPr>
                <w:sz w:val="20"/>
                <w:szCs w:val="20"/>
                <w:lang w:eastAsia="cs-CZ"/>
              </w:rPr>
            </w:pPr>
            <w:r w:rsidRPr="00571883">
              <w:rPr>
                <w:sz w:val="20"/>
                <w:szCs w:val="20"/>
                <w:lang w:eastAsia="cs-CZ"/>
              </w:rPr>
              <w:t>36</w:t>
            </w:r>
          </w:p>
        </w:tc>
        <w:tc>
          <w:tcPr>
            <w:tcW w:w="2125" w:type="dxa"/>
            <w:tcBorders>
              <w:top w:val="nil"/>
              <w:left w:val="nil"/>
              <w:bottom w:val="single" w:sz="4" w:space="0" w:color="auto"/>
              <w:right w:val="single" w:sz="4" w:space="0" w:color="auto"/>
            </w:tcBorders>
            <w:shd w:val="clear" w:color="auto" w:fill="auto"/>
            <w:noWrap/>
            <w:vAlign w:val="center"/>
            <w:hideMark/>
          </w:tcPr>
          <w:p w14:paraId="45786DEB" w14:textId="1BFEB3FA" w:rsidR="00571883" w:rsidRPr="00571883" w:rsidRDefault="00571883" w:rsidP="00571883">
            <w:pPr>
              <w:spacing w:before="0" w:after="0"/>
              <w:jc w:val="right"/>
              <w:rPr>
                <w:sz w:val="20"/>
                <w:szCs w:val="20"/>
                <w:lang w:eastAsia="cs-CZ"/>
              </w:rPr>
            </w:pPr>
            <w:r w:rsidRPr="00571883">
              <w:rPr>
                <w:i/>
                <w:color w:val="FFFFFF" w:themeColor="background1"/>
                <w:sz w:val="20"/>
                <w:szCs w:val="20"/>
                <w:highlight w:val="black"/>
              </w:rPr>
              <w:t>neveřejný údaj</w:t>
            </w:r>
          </w:p>
        </w:tc>
        <w:tc>
          <w:tcPr>
            <w:tcW w:w="2410" w:type="dxa"/>
            <w:tcBorders>
              <w:top w:val="nil"/>
              <w:left w:val="nil"/>
              <w:bottom w:val="single" w:sz="4" w:space="0" w:color="auto"/>
              <w:right w:val="single" w:sz="8" w:space="0" w:color="auto"/>
            </w:tcBorders>
            <w:shd w:val="clear" w:color="auto" w:fill="auto"/>
            <w:noWrap/>
            <w:vAlign w:val="center"/>
            <w:hideMark/>
          </w:tcPr>
          <w:p w14:paraId="381DAC89" w14:textId="29DEEED5" w:rsidR="00571883" w:rsidRPr="00571883" w:rsidRDefault="00571883" w:rsidP="00571883">
            <w:pPr>
              <w:spacing w:before="0" w:after="0"/>
              <w:jc w:val="right"/>
              <w:rPr>
                <w:sz w:val="20"/>
                <w:szCs w:val="20"/>
                <w:lang w:eastAsia="cs-CZ"/>
              </w:rPr>
            </w:pPr>
            <w:r w:rsidRPr="00571883">
              <w:rPr>
                <w:i/>
                <w:color w:val="FFFFFF" w:themeColor="background1"/>
                <w:sz w:val="20"/>
                <w:szCs w:val="20"/>
                <w:highlight w:val="black"/>
              </w:rPr>
              <w:t>neveřejný údaj</w:t>
            </w:r>
          </w:p>
        </w:tc>
        <w:tc>
          <w:tcPr>
            <w:tcW w:w="147" w:type="dxa"/>
            <w:vAlign w:val="center"/>
            <w:hideMark/>
          </w:tcPr>
          <w:p w14:paraId="6570C747" w14:textId="77777777" w:rsidR="00571883" w:rsidRPr="00C85BAF" w:rsidRDefault="00571883" w:rsidP="00571883">
            <w:pPr>
              <w:spacing w:before="0" w:after="0"/>
              <w:jc w:val="left"/>
              <w:rPr>
                <w:sz w:val="20"/>
                <w:szCs w:val="20"/>
                <w:lang w:eastAsia="cs-CZ"/>
              </w:rPr>
            </w:pPr>
          </w:p>
        </w:tc>
      </w:tr>
      <w:tr w:rsidR="00571883" w:rsidRPr="00C85BAF" w14:paraId="081A43EF" w14:textId="77777777" w:rsidTr="00571883">
        <w:trPr>
          <w:gridAfter w:val="2"/>
          <w:wAfter w:w="181" w:type="dxa"/>
          <w:trHeight w:val="510"/>
        </w:trPr>
        <w:tc>
          <w:tcPr>
            <w:tcW w:w="5519" w:type="dxa"/>
            <w:tcBorders>
              <w:top w:val="nil"/>
              <w:left w:val="single" w:sz="8" w:space="0" w:color="auto"/>
              <w:bottom w:val="single" w:sz="4" w:space="0" w:color="auto"/>
              <w:right w:val="single" w:sz="4" w:space="0" w:color="auto"/>
            </w:tcBorders>
            <w:shd w:val="clear" w:color="auto" w:fill="auto"/>
            <w:noWrap/>
            <w:vAlign w:val="center"/>
            <w:hideMark/>
          </w:tcPr>
          <w:p w14:paraId="547B74F1" w14:textId="77777777" w:rsidR="00571883" w:rsidRPr="00C85BAF" w:rsidRDefault="00571883" w:rsidP="00571883">
            <w:pPr>
              <w:spacing w:before="0" w:after="0"/>
              <w:jc w:val="left"/>
              <w:rPr>
                <w:color w:val="000000"/>
                <w:sz w:val="20"/>
                <w:szCs w:val="20"/>
                <w:lang w:eastAsia="cs-CZ"/>
              </w:rPr>
            </w:pPr>
            <w:r w:rsidRPr="00C85BAF">
              <w:rPr>
                <w:color w:val="000000"/>
                <w:sz w:val="20"/>
                <w:szCs w:val="20"/>
                <w:lang w:eastAsia="cs-CZ"/>
              </w:rPr>
              <w:t>Cena Paušální služby S2 v archivním provozu</w:t>
            </w:r>
          </w:p>
        </w:tc>
        <w:tc>
          <w:tcPr>
            <w:tcW w:w="2126" w:type="dxa"/>
            <w:tcBorders>
              <w:top w:val="nil"/>
              <w:left w:val="nil"/>
              <w:bottom w:val="single" w:sz="4" w:space="0" w:color="auto"/>
              <w:right w:val="single" w:sz="4" w:space="0" w:color="auto"/>
            </w:tcBorders>
            <w:shd w:val="clear" w:color="auto" w:fill="auto"/>
            <w:noWrap/>
            <w:vAlign w:val="center"/>
            <w:hideMark/>
          </w:tcPr>
          <w:p w14:paraId="1F42133A" w14:textId="01AFB542" w:rsidR="00571883" w:rsidRPr="00571883" w:rsidRDefault="00571883" w:rsidP="00571883">
            <w:pPr>
              <w:spacing w:before="0" w:after="0"/>
              <w:jc w:val="right"/>
              <w:rPr>
                <w:sz w:val="20"/>
                <w:szCs w:val="20"/>
                <w:lang w:eastAsia="cs-CZ"/>
              </w:rPr>
            </w:pPr>
            <w:r w:rsidRPr="00571883">
              <w:rPr>
                <w:i/>
                <w:color w:val="FFFFFF" w:themeColor="background1"/>
                <w:sz w:val="20"/>
                <w:szCs w:val="20"/>
                <w:highlight w:val="black"/>
              </w:rPr>
              <w:t>neveřejný údaj</w:t>
            </w:r>
          </w:p>
        </w:tc>
        <w:tc>
          <w:tcPr>
            <w:tcW w:w="1701" w:type="dxa"/>
            <w:tcBorders>
              <w:top w:val="nil"/>
              <w:left w:val="nil"/>
              <w:bottom w:val="single" w:sz="4" w:space="0" w:color="auto"/>
              <w:right w:val="single" w:sz="4" w:space="0" w:color="auto"/>
            </w:tcBorders>
            <w:shd w:val="clear" w:color="auto" w:fill="auto"/>
            <w:noWrap/>
            <w:vAlign w:val="center"/>
            <w:hideMark/>
          </w:tcPr>
          <w:p w14:paraId="44E84B19" w14:textId="77777777" w:rsidR="00571883" w:rsidRPr="00571883" w:rsidRDefault="00571883" w:rsidP="00571883">
            <w:pPr>
              <w:spacing w:before="0" w:after="0"/>
              <w:jc w:val="center"/>
              <w:rPr>
                <w:sz w:val="20"/>
                <w:szCs w:val="20"/>
                <w:lang w:eastAsia="cs-CZ"/>
              </w:rPr>
            </w:pPr>
            <w:r w:rsidRPr="00571883">
              <w:rPr>
                <w:sz w:val="20"/>
                <w:szCs w:val="20"/>
                <w:lang w:eastAsia="cs-CZ"/>
              </w:rPr>
              <w:t>3</w:t>
            </w:r>
          </w:p>
        </w:tc>
        <w:tc>
          <w:tcPr>
            <w:tcW w:w="2125" w:type="dxa"/>
            <w:tcBorders>
              <w:top w:val="nil"/>
              <w:left w:val="nil"/>
              <w:bottom w:val="single" w:sz="4" w:space="0" w:color="auto"/>
              <w:right w:val="single" w:sz="4" w:space="0" w:color="auto"/>
            </w:tcBorders>
            <w:shd w:val="clear" w:color="auto" w:fill="auto"/>
            <w:noWrap/>
            <w:vAlign w:val="center"/>
            <w:hideMark/>
          </w:tcPr>
          <w:p w14:paraId="1E95CC4F" w14:textId="05328E4C" w:rsidR="00571883" w:rsidRPr="00571883" w:rsidRDefault="00571883" w:rsidP="00571883">
            <w:pPr>
              <w:spacing w:before="0" w:after="0"/>
              <w:jc w:val="right"/>
              <w:rPr>
                <w:sz w:val="20"/>
                <w:szCs w:val="20"/>
                <w:lang w:eastAsia="cs-CZ"/>
              </w:rPr>
            </w:pPr>
            <w:r w:rsidRPr="00571883">
              <w:rPr>
                <w:i/>
                <w:color w:val="FFFFFF" w:themeColor="background1"/>
                <w:sz w:val="20"/>
                <w:szCs w:val="20"/>
                <w:highlight w:val="black"/>
              </w:rPr>
              <w:t>neveřejný údaj</w:t>
            </w:r>
          </w:p>
        </w:tc>
        <w:tc>
          <w:tcPr>
            <w:tcW w:w="2410" w:type="dxa"/>
            <w:tcBorders>
              <w:top w:val="nil"/>
              <w:left w:val="nil"/>
              <w:bottom w:val="single" w:sz="4" w:space="0" w:color="auto"/>
              <w:right w:val="single" w:sz="8" w:space="0" w:color="auto"/>
            </w:tcBorders>
            <w:shd w:val="clear" w:color="auto" w:fill="auto"/>
            <w:noWrap/>
            <w:vAlign w:val="center"/>
            <w:hideMark/>
          </w:tcPr>
          <w:p w14:paraId="73CBBE73" w14:textId="2347F3B4" w:rsidR="00571883" w:rsidRPr="00571883" w:rsidRDefault="00571883" w:rsidP="00571883">
            <w:pPr>
              <w:spacing w:before="0" w:after="0"/>
              <w:jc w:val="right"/>
              <w:rPr>
                <w:sz w:val="20"/>
                <w:szCs w:val="20"/>
                <w:lang w:eastAsia="cs-CZ"/>
              </w:rPr>
            </w:pPr>
            <w:r w:rsidRPr="00571883">
              <w:rPr>
                <w:i/>
                <w:color w:val="FFFFFF" w:themeColor="background1"/>
                <w:sz w:val="20"/>
                <w:szCs w:val="20"/>
                <w:highlight w:val="black"/>
              </w:rPr>
              <w:t>neveřejný údaj</w:t>
            </w:r>
          </w:p>
        </w:tc>
        <w:tc>
          <w:tcPr>
            <w:tcW w:w="147" w:type="dxa"/>
            <w:vAlign w:val="center"/>
            <w:hideMark/>
          </w:tcPr>
          <w:p w14:paraId="6A56341E" w14:textId="77777777" w:rsidR="00571883" w:rsidRPr="00C85BAF" w:rsidRDefault="00571883" w:rsidP="00571883">
            <w:pPr>
              <w:spacing w:before="0" w:after="0"/>
              <w:jc w:val="left"/>
              <w:rPr>
                <w:sz w:val="20"/>
                <w:szCs w:val="20"/>
                <w:lang w:eastAsia="cs-CZ"/>
              </w:rPr>
            </w:pPr>
          </w:p>
        </w:tc>
      </w:tr>
      <w:tr w:rsidR="00571883" w:rsidRPr="00C85BAF" w14:paraId="70237C2C" w14:textId="77777777" w:rsidTr="00571883">
        <w:trPr>
          <w:gridAfter w:val="2"/>
          <w:wAfter w:w="181" w:type="dxa"/>
          <w:trHeight w:val="510"/>
        </w:trPr>
        <w:tc>
          <w:tcPr>
            <w:tcW w:w="5519" w:type="dxa"/>
            <w:tcBorders>
              <w:top w:val="nil"/>
              <w:left w:val="single" w:sz="8" w:space="0" w:color="auto"/>
              <w:bottom w:val="single" w:sz="4" w:space="0" w:color="auto"/>
              <w:right w:val="single" w:sz="4" w:space="0" w:color="auto"/>
            </w:tcBorders>
            <w:shd w:val="clear" w:color="auto" w:fill="auto"/>
            <w:noWrap/>
            <w:vAlign w:val="center"/>
            <w:hideMark/>
          </w:tcPr>
          <w:p w14:paraId="72ACE3EA" w14:textId="77777777" w:rsidR="00571883" w:rsidRPr="00C85BAF" w:rsidRDefault="00571883" w:rsidP="00571883">
            <w:pPr>
              <w:spacing w:before="0" w:after="0"/>
              <w:jc w:val="left"/>
              <w:rPr>
                <w:color w:val="000000"/>
                <w:sz w:val="20"/>
                <w:szCs w:val="20"/>
                <w:lang w:eastAsia="cs-CZ"/>
              </w:rPr>
            </w:pPr>
            <w:r w:rsidRPr="00C85BAF">
              <w:rPr>
                <w:color w:val="000000"/>
                <w:sz w:val="20"/>
                <w:szCs w:val="20"/>
                <w:lang w:eastAsia="cs-CZ"/>
              </w:rPr>
              <w:t>Cena Paušální služby S3 v běžném (provozním) režimu</w:t>
            </w:r>
          </w:p>
        </w:tc>
        <w:tc>
          <w:tcPr>
            <w:tcW w:w="2126" w:type="dxa"/>
            <w:tcBorders>
              <w:top w:val="nil"/>
              <w:left w:val="nil"/>
              <w:bottom w:val="single" w:sz="4" w:space="0" w:color="auto"/>
              <w:right w:val="single" w:sz="4" w:space="0" w:color="auto"/>
            </w:tcBorders>
            <w:shd w:val="clear" w:color="auto" w:fill="auto"/>
            <w:noWrap/>
            <w:vAlign w:val="center"/>
            <w:hideMark/>
          </w:tcPr>
          <w:p w14:paraId="6DB07BC5" w14:textId="63B7C749" w:rsidR="00571883" w:rsidRPr="00571883" w:rsidRDefault="00571883" w:rsidP="00571883">
            <w:pPr>
              <w:spacing w:before="0" w:after="0"/>
              <w:jc w:val="right"/>
              <w:rPr>
                <w:sz w:val="20"/>
                <w:szCs w:val="20"/>
                <w:lang w:eastAsia="cs-CZ"/>
              </w:rPr>
            </w:pPr>
            <w:r w:rsidRPr="00571883">
              <w:rPr>
                <w:i/>
                <w:color w:val="FFFFFF" w:themeColor="background1"/>
                <w:sz w:val="20"/>
                <w:szCs w:val="20"/>
                <w:highlight w:val="black"/>
              </w:rPr>
              <w:t>neveřejný údaj</w:t>
            </w:r>
          </w:p>
        </w:tc>
        <w:tc>
          <w:tcPr>
            <w:tcW w:w="1701" w:type="dxa"/>
            <w:tcBorders>
              <w:top w:val="nil"/>
              <w:left w:val="nil"/>
              <w:bottom w:val="single" w:sz="4" w:space="0" w:color="auto"/>
              <w:right w:val="single" w:sz="4" w:space="0" w:color="auto"/>
            </w:tcBorders>
            <w:shd w:val="clear" w:color="auto" w:fill="auto"/>
            <w:noWrap/>
            <w:vAlign w:val="center"/>
            <w:hideMark/>
          </w:tcPr>
          <w:p w14:paraId="268926D5" w14:textId="77777777" w:rsidR="00571883" w:rsidRPr="00571883" w:rsidRDefault="00571883" w:rsidP="00571883">
            <w:pPr>
              <w:spacing w:before="0" w:after="0"/>
              <w:jc w:val="center"/>
              <w:rPr>
                <w:sz w:val="20"/>
                <w:szCs w:val="20"/>
                <w:lang w:eastAsia="cs-CZ"/>
              </w:rPr>
            </w:pPr>
            <w:r w:rsidRPr="00571883">
              <w:rPr>
                <w:sz w:val="20"/>
                <w:szCs w:val="20"/>
                <w:lang w:eastAsia="cs-CZ"/>
              </w:rPr>
              <w:t>36</w:t>
            </w:r>
          </w:p>
        </w:tc>
        <w:tc>
          <w:tcPr>
            <w:tcW w:w="2125" w:type="dxa"/>
            <w:tcBorders>
              <w:top w:val="nil"/>
              <w:left w:val="nil"/>
              <w:bottom w:val="single" w:sz="4" w:space="0" w:color="auto"/>
              <w:right w:val="single" w:sz="4" w:space="0" w:color="auto"/>
            </w:tcBorders>
            <w:shd w:val="clear" w:color="auto" w:fill="auto"/>
            <w:noWrap/>
            <w:vAlign w:val="center"/>
            <w:hideMark/>
          </w:tcPr>
          <w:p w14:paraId="76A3935D" w14:textId="5EA28398" w:rsidR="00571883" w:rsidRPr="00571883" w:rsidRDefault="00571883" w:rsidP="00571883">
            <w:pPr>
              <w:spacing w:before="0" w:after="0"/>
              <w:jc w:val="right"/>
              <w:rPr>
                <w:sz w:val="20"/>
                <w:szCs w:val="20"/>
                <w:lang w:eastAsia="cs-CZ"/>
              </w:rPr>
            </w:pPr>
            <w:r w:rsidRPr="00571883">
              <w:rPr>
                <w:i/>
                <w:color w:val="FFFFFF" w:themeColor="background1"/>
                <w:sz w:val="20"/>
                <w:szCs w:val="20"/>
                <w:highlight w:val="black"/>
              </w:rPr>
              <w:t>neveřejný údaj</w:t>
            </w:r>
          </w:p>
        </w:tc>
        <w:tc>
          <w:tcPr>
            <w:tcW w:w="2410" w:type="dxa"/>
            <w:tcBorders>
              <w:top w:val="nil"/>
              <w:left w:val="nil"/>
              <w:bottom w:val="single" w:sz="4" w:space="0" w:color="auto"/>
              <w:right w:val="single" w:sz="8" w:space="0" w:color="auto"/>
            </w:tcBorders>
            <w:shd w:val="clear" w:color="auto" w:fill="auto"/>
            <w:noWrap/>
            <w:vAlign w:val="center"/>
            <w:hideMark/>
          </w:tcPr>
          <w:p w14:paraId="7C595CC1" w14:textId="7F6E0A7E" w:rsidR="00571883" w:rsidRPr="00571883" w:rsidRDefault="00571883" w:rsidP="00571883">
            <w:pPr>
              <w:spacing w:before="0" w:after="0"/>
              <w:jc w:val="right"/>
              <w:rPr>
                <w:sz w:val="20"/>
                <w:szCs w:val="20"/>
                <w:lang w:eastAsia="cs-CZ"/>
              </w:rPr>
            </w:pPr>
            <w:r w:rsidRPr="00571883">
              <w:rPr>
                <w:i/>
                <w:color w:val="FFFFFF" w:themeColor="background1"/>
                <w:sz w:val="20"/>
                <w:szCs w:val="20"/>
                <w:highlight w:val="black"/>
              </w:rPr>
              <w:t>neveřejný údaj</w:t>
            </w:r>
          </w:p>
        </w:tc>
        <w:tc>
          <w:tcPr>
            <w:tcW w:w="147" w:type="dxa"/>
            <w:vAlign w:val="center"/>
            <w:hideMark/>
          </w:tcPr>
          <w:p w14:paraId="0B484FA1" w14:textId="77777777" w:rsidR="00571883" w:rsidRPr="00C85BAF" w:rsidRDefault="00571883" w:rsidP="00571883">
            <w:pPr>
              <w:spacing w:before="0" w:after="0"/>
              <w:jc w:val="left"/>
              <w:rPr>
                <w:sz w:val="20"/>
                <w:szCs w:val="20"/>
                <w:lang w:eastAsia="cs-CZ"/>
              </w:rPr>
            </w:pPr>
          </w:p>
        </w:tc>
      </w:tr>
      <w:tr w:rsidR="00C85BAF" w:rsidRPr="00C85BAF" w14:paraId="65FBB98D" w14:textId="77777777" w:rsidTr="00C85BAF">
        <w:trPr>
          <w:gridAfter w:val="2"/>
          <w:wAfter w:w="181" w:type="dxa"/>
          <w:trHeight w:val="510"/>
        </w:trPr>
        <w:tc>
          <w:tcPr>
            <w:tcW w:w="551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1C5F9607" w14:textId="77777777" w:rsidR="00C85BAF" w:rsidRPr="00C85BAF" w:rsidRDefault="00C85BAF" w:rsidP="00C85BAF">
            <w:pPr>
              <w:spacing w:before="0" w:after="0"/>
              <w:jc w:val="left"/>
              <w:rPr>
                <w:b/>
                <w:bCs/>
                <w:sz w:val="20"/>
                <w:szCs w:val="20"/>
                <w:lang w:eastAsia="cs-CZ"/>
              </w:rPr>
            </w:pPr>
            <w:r w:rsidRPr="00C85BAF">
              <w:rPr>
                <w:b/>
                <w:bCs/>
                <w:sz w:val="20"/>
                <w:szCs w:val="20"/>
                <w:lang w:eastAsia="cs-CZ"/>
              </w:rPr>
              <w:t>  Celková cena za Paušální služby</w:t>
            </w:r>
          </w:p>
        </w:tc>
        <w:tc>
          <w:tcPr>
            <w:tcW w:w="2126" w:type="dxa"/>
            <w:tcBorders>
              <w:top w:val="single" w:sz="8" w:space="0" w:color="auto"/>
              <w:left w:val="nil"/>
              <w:bottom w:val="single" w:sz="8" w:space="0" w:color="auto"/>
              <w:right w:val="single" w:sz="4" w:space="0" w:color="auto"/>
            </w:tcBorders>
            <w:shd w:val="clear" w:color="000000" w:fill="FFFFFF"/>
            <w:noWrap/>
            <w:vAlign w:val="center"/>
            <w:hideMark/>
          </w:tcPr>
          <w:p w14:paraId="1A0B4FB4" w14:textId="77777777" w:rsidR="00C85BAF" w:rsidRPr="00C85BAF" w:rsidRDefault="00C85BAF" w:rsidP="00C85BAF">
            <w:pPr>
              <w:spacing w:before="0" w:after="0"/>
              <w:jc w:val="center"/>
              <w:rPr>
                <w:b/>
                <w:bCs/>
                <w:sz w:val="20"/>
                <w:szCs w:val="20"/>
                <w:lang w:eastAsia="cs-CZ"/>
              </w:rPr>
            </w:pPr>
            <w:r w:rsidRPr="00C85BAF">
              <w:rPr>
                <w:b/>
                <w:bCs/>
                <w:sz w:val="20"/>
                <w:szCs w:val="20"/>
                <w:lang w:eastAsia="cs-CZ"/>
              </w:rPr>
              <w:t> </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14:paraId="3EFD78F8" w14:textId="77777777" w:rsidR="00C85BAF" w:rsidRPr="00C85BAF" w:rsidRDefault="00C85BAF" w:rsidP="00C85BAF">
            <w:pPr>
              <w:spacing w:before="0" w:after="0"/>
              <w:jc w:val="center"/>
              <w:rPr>
                <w:b/>
                <w:bCs/>
                <w:sz w:val="20"/>
                <w:szCs w:val="20"/>
                <w:lang w:eastAsia="cs-CZ"/>
              </w:rPr>
            </w:pPr>
            <w:r w:rsidRPr="00C85BAF">
              <w:rPr>
                <w:b/>
                <w:bCs/>
                <w:sz w:val="20"/>
                <w:szCs w:val="20"/>
                <w:lang w:eastAsia="cs-CZ"/>
              </w:rPr>
              <w:t> </w:t>
            </w:r>
          </w:p>
        </w:tc>
        <w:tc>
          <w:tcPr>
            <w:tcW w:w="2125" w:type="dxa"/>
            <w:tcBorders>
              <w:top w:val="single" w:sz="8" w:space="0" w:color="auto"/>
              <w:left w:val="nil"/>
              <w:bottom w:val="single" w:sz="8" w:space="0" w:color="auto"/>
              <w:right w:val="single" w:sz="4" w:space="0" w:color="auto"/>
            </w:tcBorders>
            <w:shd w:val="clear" w:color="auto" w:fill="auto"/>
            <w:noWrap/>
            <w:vAlign w:val="center"/>
            <w:hideMark/>
          </w:tcPr>
          <w:p w14:paraId="1D168E00" w14:textId="77777777" w:rsidR="00C85BAF" w:rsidRPr="00C85BAF" w:rsidRDefault="00C85BAF" w:rsidP="00C85BAF">
            <w:pPr>
              <w:spacing w:before="0" w:after="0"/>
              <w:jc w:val="right"/>
              <w:rPr>
                <w:b/>
                <w:bCs/>
                <w:sz w:val="20"/>
                <w:szCs w:val="20"/>
                <w:lang w:eastAsia="cs-CZ"/>
              </w:rPr>
            </w:pPr>
            <w:r w:rsidRPr="00C85BAF">
              <w:rPr>
                <w:b/>
                <w:bCs/>
                <w:sz w:val="20"/>
                <w:szCs w:val="20"/>
                <w:lang w:eastAsia="cs-CZ"/>
              </w:rPr>
              <w:t>658 680 000,00 Kč</w:t>
            </w:r>
          </w:p>
        </w:tc>
        <w:tc>
          <w:tcPr>
            <w:tcW w:w="2410" w:type="dxa"/>
            <w:tcBorders>
              <w:top w:val="single" w:sz="8" w:space="0" w:color="auto"/>
              <w:left w:val="nil"/>
              <w:bottom w:val="single" w:sz="8" w:space="0" w:color="auto"/>
              <w:right w:val="single" w:sz="8" w:space="0" w:color="auto"/>
            </w:tcBorders>
            <w:shd w:val="clear" w:color="auto" w:fill="auto"/>
            <w:noWrap/>
            <w:vAlign w:val="center"/>
            <w:hideMark/>
          </w:tcPr>
          <w:p w14:paraId="0552498E" w14:textId="77777777" w:rsidR="00C85BAF" w:rsidRPr="00C85BAF" w:rsidRDefault="00C85BAF" w:rsidP="00C85BAF">
            <w:pPr>
              <w:spacing w:before="0" w:after="0"/>
              <w:jc w:val="right"/>
              <w:rPr>
                <w:b/>
                <w:bCs/>
                <w:sz w:val="20"/>
                <w:szCs w:val="20"/>
                <w:lang w:eastAsia="cs-CZ"/>
              </w:rPr>
            </w:pPr>
            <w:r w:rsidRPr="00C85BAF">
              <w:rPr>
                <w:b/>
                <w:bCs/>
                <w:sz w:val="20"/>
                <w:szCs w:val="20"/>
                <w:lang w:eastAsia="cs-CZ"/>
              </w:rPr>
              <w:t>797 002 800,00 Kč</w:t>
            </w:r>
          </w:p>
        </w:tc>
        <w:tc>
          <w:tcPr>
            <w:tcW w:w="147" w:type="dxa"/>
            <w:vAlign w:val="center"/>
            <w:hideMark/>
          </w:tcPr>
          <w:p w14:paraId="40DC7EDD" w14:textId="77777777" w:rsidR="00C85BAF" w:rsidRPr="00C85BAF" w:rsidRDefault="00C85BAF" w:rsidP="00C85BAF">
            <w:pPr>
              <w:spacing w:before="0" w:after="0"/>
              <w:jc w:val="left"/>
              <w:rPr>
                <w:sz w:val="20"/>
                <w:szCs w:val="20"/>
                <w:lang w:eastAsia="cs-CZ"/>
              </w:rPr>
            </w:pPr>
          </w:p>
        </w:tc>
      </w:tr>
      <w:tr w:rsidR="00C85BAF" w:rsidRPr="00C85BAF" w14:paraId="1A011C87" w14:textId="77777777" w:rsidTr="00C85BAF">
        <w:trPr>
          <w:gridAfter w:val="2"/>
          <w:wAfter w:w="181" w:type="dxa"/>
          <w:trHeight w:val="510"/>
        </w:trPr>
        <w:tc>
          <w:tcPr>
            <w:tcW w:w="5519" w:type="dxa"/>
            <w:tcBorders>
              <w:top w:val="nil"/>
              <w:left w:val="nil"/>
              <w:bottom w:val="nil"/>
              <w:right w:val="nil"/>
            </w:tcBorders>
            <w:shd w:val="clear" w:color="000000" w:fill="FFFFFF"/>
            <w:noWrap/>
            <w:vAlign w:val="bottom"/>
            <w:hideMark/>
          </w:tcPr>
          <w:p w14:paraId="045FC5EC" w14:textId="77777777" w:rsidR="00C85BAF" w:rsidRDefault="00C85BAF" w:rsidP="00C85BAF">
            <w:pPr>
              <w:spacing w:before="0" w:after="0"/>
              <w:jc w:val="left"/>
              <w:rPr>
                <w:b/>
                <w:bCs/>
                <w:color w:val="000000"/>
                <w:sz w:val="20"/>
                <w:szCs w:val="20"/>
                <w:lang w:eastAsia="cs-CZ"/>
              </w:rPr>
            </w:pPr>
          </w:p>
          <w:p w14:paraId="445713A6" w14:textId="0D189D86" w:rsidR="00C85BAF" w:rsidRPr="00C85BAF" w:rsidRDefault="00C85BAF" w:rsidP="00C85BAF">
            <w:pPr>
              <w:spacing w:before="0" w:after="0"/>
              <w:jc w:val="left"/>
              <w:rPr>
                <w:b/>
                <w:bCs/>
                <w:color w:val="000000"/>
                <w:sz w:val="20"/>
                <w:szCs w:val="20"/>
                <w:lang w:eastAsia="cs-CZ"/>
              </w:rPr>
            </w:pPr>
            <w:r w:rsidRPr="00C85BAF">
              <w:rPr>
                <w:b/>
                <w:bCs/>
                <w:color w:val="000000"/>
                <w:sz w:val="20"/>
                <w:szCs w:val="20"/>
                <w:lang w:eastAsia="cs-CZ"/>
              </w:rPr>
              <w:t>CENA SLUŽEB NA OBJEDNÁVKU:</w:t>
            </w:r>
          </w:p>
        </w:tc>
        <w:tc>
          <w:tcPr>
            <w:tcW w:w="2126" w:type="dxa"/>
            <w:tcBorders>
              <w:top w:val="nil"/>
              <w:left w:val="nil"/>
              <w:bottom w:val="nil"/>
              <w:right w:val="nil"/>
            </w:tcBorders>
            <w:shd w:val="clear" w:color="000000" w:fill="FFFFFF"/>
            <w:noWrap/>
            <w:vAlign w:val="bottom"/>
            <w:hideMark/>
          </w:tcPr>
          <w:p w14:paraId="5B998F4F" w14:textId="77777777" w:rsidR="00C85BAF" w:rsidRPr="00C85BAF" w:rsidRDefault="00C85BAF" w:rsidP="00C85BAF">
            <w:pPr>
              <w:spacing w:before="0" w:after="0"/>
              <w:jc w:val="left"/>
              <w:rPr>
                <w:color w:val="000000"/>
                <w:sz w:val="20"/>
                <w:szCs w:val="20"/>
                <w:lang w:eastAsia="cs-CZ"/>
              </w:rPr>
            </w:pPr>
            <w:r w:rsidRPr="00C85BAF">
              <w:rPr>
                <w:color w:val="000000"/>
                <w:sz w:val="20"/>
                <w:szCs w:val="20"/>
                <w:lang w:eastAsia="cs-CZ"/>
              </w:rPr>
              <w:t> </w:t>
            </w:r>
          </w:p>
        </w:tc>
        <w:tc>
          <w:tcPr>
            <w:tcW w:w="1701" w:type="dxa"/>
            <w:tcBorders>
              <w:top w:val="nil"/>
              <w:left w:val="nil"/>
              <w:bottom w:val="nil"/>
              <w:right w:val="nil"/>
            </w:tcBorders>
            <w:shd w:val="clear" w:color="000000" w:fill="FFFFFF"/>
            <w:noWrap/>
            <w:vAlign w:val="bottom"/>
            <w:hideMark/>
          </w:tcPr>
          <w:p w14:paraId="2D1BB8E5" w14:textId="77777777" w:rsidR="00C85BAF" w:rsidRPr="00C85BAF" w:rsidRDefault="00C85BAF" w:rsidP="00C85BAF">
            <w:pPr>
              <w:spacing w:before="0" w:after="0"/>
              <w:jc w:val="left"/>
              <w:rPr>
                <w:color w:val="000000"/>
                <w:sz w:val="20"/>
                <w:szCs w:val="20"/>
                <w:lang w:eastAsia="cs-CZ"/>
              </w:rPr>
            </w:pPr>
            <w:r w:rsidRPr="00C85BAF">
              <w:rPr>
                <w:color w:val="000000"/>
                <w:sz w:val="20"/>
                <w:szCs w:val="20"/>
                <w:lang w:eastAsia="cs-CZ"/>
              </w:rPr>
              <w:t> </w:t>
            </w:r>
          </w:p>
        </w:tc>
        <w:tc>
          <w:tcPr>
            <w:tcW w:w="2125" w:type="dxa"/>
            <w:tcBorders>
              <w:top w:val="nil"/>
              <w:left w:val="nil"/>
              <w:bottom w:val="nil"/>
              <w:right w:val="nil"/>
            </w:tcBorders>
            <w:shd w:val="clear" w:color="000000" w:fill="FFFFFF"/>
            <w:noWrap/>
            <w:vAlign w:val="bottom"/>
            <w:hideMark/>
          </w:tcPr>
          <w:p w14:paraId="1B90F1F3" w14:textId="77777777" w:rsidR="00C85BAF" w:rsidRPr="00C85BAF" w:rsidRDefault="00C85BAF" w:rsidP="00C85BAF">
            <w:pPr>
              <w:spacing w:before="0" w:after="0"/>
              <w:jc w:val="left"/>
              <w:rPr>
                <w:color w:val="000000"/>
                <w:sz w:val="20"/>
                <w:szCs w:val="20"/>
                <w:lang w:eastAsia="cs-CZ"/>
              </w:rPr>
            </w:pPr>
            <w:r w:rsidRPr="00C85BAF">
              <w:rPr>
                <w:color w:val="000000"/>
                <w:sz w:val="20"/>
                <w:szCs w:val="20"/>
                <w:lang w:eastAsia="cs-CZ"/>
              </w:rPr>
              <w:t> </w:t>
            </w:r>
          </w:p>
        </w:tc>
        <w:tc>
          <w:tcPr>
            <w:tcW w:w="2410" w:type="dxa"/>
            <w:tcBorders>
              <w:top w:val="nil"/>
              <w:left w:val="nil"/>
              <w:bottom w:val="nil"/>
              <w:right w:val="nil"/>
            </w:tcBorders>
            <w:shd w:val="clear" w:color="000000" w:fill="FFFFFF"/>
            <w:noWrap/>
            <w:vAlign w:val="bottom"/>
            <w:hideMark/>
          </w:tcPr>
          <w:p w14:paraId="229EB911" w14:textId="77777777" w:rsidR="00C85BAF" w:rsidRPr="00C85BAF" w:rsidRDefault="00C85BAF" w:rsidP="00C85BAF">
            <w:pPr>
              <w:spacing w:before="0" w:after="0"/>
              <w:jc w:val="left"/>
              <w:rPr>
                <w:color w:val="000000"/>
                <w:sz w:val="20"/>
                <w:szCs w:val="20"/>
                <w:lang w:eastAsia="cs-CZ"/>
              </w:rPr>
            </w:pPr>
            <w:r w:rsidRPr="00C85BAF">
              <w:rPr>
                <w:color w:val="000000"/>
                <w:sz w:val="20"/>
                <w:szCs w:val="20"/>
                <w:lang w:eastAsia="cs-CZ"/>
              </w:rPr>
              <w:t> </w:t>
            </w:r>
          </w:p>
        </w:tc>
        <w:tc>
          <w:tcPr>
            <w:tcW w:w="147" w:type="dxa"/>
            <w:vAlign w:val="center"/>
            <w:hideMark/>
          </w:tcPr>
          <w:p w14:paraId="3E2E8716" w14:textId="77777777" w:rsidR="00C85BAF" w:rsidRPr="00C85BAF" w:rsidRDefault="00C85BAF" w:rsidP="00C85BAF">
            <w:pPr>
              <w:spacing w:before="0" w:after="0"/>
              <w:jc w:val="left"/>
              <w:rPr>
                <w:sz w:val="20"/>
                <w:szCs w:val="20"/>
                <w:lang w:eastAsia="cs-CZ"/>
              </w:rPr>
            </w:pPr>
          </w:p>
        </w:tc>
      </w:tr>
      <w:tr w:rsidR="00C85BAF" w:rsidRPr="00C85BAF" w14:paraId="6F4F2BFE" w14:textId="77777777" w:rsidTr="00C85BAF">
        <w:trPr>
          <w:gridAfter w:val="2"/>
          <w:wAfter w:w="181" w:type="dxa"/>
          <w:trHeight w:val="270"/>
        </w:trPr>
        <w:tc>
          <w:tcPr>
            <w:tcW w:w="5519" w:type="dxa"/>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7B03019" w14:textId="77777777" w:rsidR="00C85BAF" w:rsidRPr="00C85BAF" w:rsidRDefault="00C85BAF" w:rsidP="00C85BAF">
            <w:pPr>
              <w:spacing w:before="0" w:after="0"/>
              <w:jc w:val="left"/>
              <w:rPr>
                <w:b/>
                <w:bCs/>
                <w:sz w:val="20"/>
                <w:szCs w:val="20"/>
                <w:lang w:eastAsia="cs-CZ"/>
              </w:rPr>
            </w:pPr>
            <w:r w:rsidRPr="00C85BAF">
              <w:rPr>
                <w:b/>
                <w:bCs/>
                <w:sz w:val="20"/>
                <w:szCs w:val="20"/>
                <w:lang w:eastAsia="cs-CZ"/>
              </w:rPr>
              <w:t>Cena za Rozvoj a další Služby na objednávku s výjimkou Služby exitu</w:t>
            </w:r>
          </w:p>
        </w:tc>
        <w:tc>
          <w:tcPr>
            <w:tcW w:w="212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D320CBD" w14:textId="77777777" w:rsidR="00C85BAF" w:rsidRPr="00C85BAF" w:rsidRDefault="00C85BAF" w:rsidP="00C85BAF">
            <w:pPr>
              <w:spacing w:before="0" w:after="0"/>
              <w:jc w:val="center"/>
              <w:rPr>
                <w:b/>
                <w:bCs/>
                <w:sz w:val="20"/>
                <w:szCs w:val="20"/>
                <w:lang w:eastAsia="cs-CZ"/>
              </w:rPr>
            </w:pPr>
            <w:r w:rsidRPr="00C85BAF">
              <w:rPr>
                <w:b/>
                <w:bCs/>
                <w:sz w:val="20"/>
                <w:szCs w:val="20"/>
                <w:lang w:eastAsia="cs-CZ"/>
              </w:rPr>
              <w:t>Cena v Kč/jednotka</w:t>
            </w:r>
            <w:r w:rsidRPr="00C85BAF">
              <w:rPr>
                <w:b/>
                <w:bCs/>
                <w:sz w:val="20"/>
                <w:szCs w:val="20"/>
                <w:lang w:eastAsia="cs-CZ"/>
              </w:rPr>
              <w:br/>
              <w:t>(jeden Člověkoden) bez DPH</w:t>
            </w:r>
          </w:p>
        </w:tc>
        <w:tc>
          <w:tcPr>
            <w:tcW w:w="1701"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41FB0D1" w14:textId="77777777" w:rsidR="00C85BAF" w:rsidRPr="00C85BAF" w:rsidRDefault="00C85BAF" w:rsidP="00C85BAF">
            <w:pPr>
              <w:spacing w:before="0" w:after="0"/>
              <w:jc w:val="center"/>
              <w:rPr>
                <w:b/>
                <w:bCs/>
                <w:sz w:val="20"/>
                <w:szCs w:val="20"/>
                <w:lang w:eastAsia="cs-CZ"/>
              </w:rPr>
            </w:pPr>
            <w:r w:rsidRPr="00C85BAF">
              <w:rPr>
                <w:b/>
                <w:bCs/>
                <w:sz w:val="20"/>
                <w:szCs w:val="20"/>
                <w:lang w:eastAsia="cs-CZ"/>
              </w:rPr>
              <w:t>Předpokládaný počet Člověkodní</w:t>
            </w:r>
          </w:p>
        </w:tc>
        <w:tc>
          <w:tcPr>
            <w:tcW w:w="2125"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73711DA" w14:textId="77777777" w:rsidR="00C85BAF" w:rsidRDefault="00C85BAF" w:rsidP="00C85BAF">
            <w:pPr>
              <w:spacing w:before="0" w:after="0"/>
              <w:jc w:val="center"/>
              <w:rPr>
                <w:b/>
                <w:bCs/>
                <w:sz w:val="20"/>
                <w:szCs w:val="20"/>
                <w:lang w:eastAsia="cs-CZ"/>
              </w:rPr>
            </w:pPr>
            <w:r w:rsidRPr="00C85BAF">
              <w:rPr>
                <w:b/>
                <w:bCs/>
                <w:sz w:val="20"/>
                <w:szCs w:val="20"/>
                <w:lang w:eastAsia="cs-CZ"/>
              </w:rPr>
              <w:t xml:space="preserve">Celková cena v Kč </w:t>
            </w:r>
          </w:p>
          <w:p w14:paraId="4ECEE2AB" w14:textId="159BDB41" w:rsidR="00C85BAF" w:rsidRPr="00C85BAF" w:rsidRDefault="00C85BAF" w:rsidP="00C85BAF">
            <w:pPr>
              <w:spacing w:before="0" w:after="0"/>
              <w:jc w:val="center"/>
              <w:rPr>
                <w:b/>
                <w:bCs/>
                <w:sz w:val="20"/>
                <w:szCs w:val="20"/>
                <w:lang w:eastAsia="cs-CZ"/>
              </w:rPr>
            </w:pPr>
            <w:r w:rsidRPr="00C85BAF">
              <w:rPr>
                <w:b/>
                <w:bCs/>
                <w:sz w:val="20"/>
                <w:szCs w:val="20"/>
                <w:lang w:eastAsia="cs-CZ"/>
              </w:rPr>
              <w:t>bez DPH</w:t>
            </w:r>
          </w:p>
        </w:tc>
        <w:tc>
          <w:tcPr>
            <w:tcW w:w="241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71DAA26B" w14:textId="77777777" w:rsidR="00C85BAF" w:rsidRPr="00C85BAF" w:rsidRDefault="00C85BAF" w:rsidP="00C85BAF">
            <w:pPr>
              <w:spacing w:before="0" w:after="0"/>
              <w:jc w:val="center"/>
              <w:rPr>
                <w:b/>
                <w:bCs/>
                <w:sz w:val="20"/>
                <w:szCs w:val="20"/>
                <w:lang w:eastAsia="cs-CZ"/>
              </w:rPr>
            </w:pPr>
            <w:r w:rsidRPr="00C85BAF">
              <w:rPr>
                <w:b/>
                <w:bCs/>
                <w:sz w:val="20"/>
                <w:szCs w:val="20"/>
                <w:lang w:eastAsia="cs-CZ"/>
              </w:rPr>
              <w:t>Celková cena v Kč s DPH</w:t>
            </w:r>
          </w:p>
        </w:tc>
        <w:tc>
          <w:tcPr>
            <w:tcW w:w="147" w:type="dxa"/>
            <w:vAlign w:val="center"/>
            <w:hideMark/>
          </w:tcPr>
          <w:p w14:paraId="6B95DD14" w14:textId="77777777" w:rsidR="00C85BAF" w:rsidRPr="00C85BAF" w:rsidRDefault="00C85BAF" w:rsidP="00C85BAF">
            <w:pPr>
              <w:spacing w:before="0" w:after="0"/>
              <w:jc w:val="left"/>
              <w:rPr>
                <w:sz w:val="20"/>
                <w:szCs w:val="20"/>
                <w:lang w:eastAsia="cs-CZ"/>
              </w:rPr>
            </w:pPr>
          </w:p>
        </w:tc>
      </w:tr>
      <w:tr w:rsidR="00C85BAF" w:rsidRPr="00C85BAF" w14:paraId="459D1C03" w14:textId="77777777" w:rsidTr="00C85BAF">
        <w:trPr>
          <w:gridAfter w:val="2"/>
          <w:wAfter w:w="181" w:type="dxa"/>
          <w:trHeight w:val="270"/>
        </w:trPr>
        <w:tc>
          <w:tcPr>
            <w:tcW w:w="5519" w:type="dxa"/>
            <w:vMerge/>
            <w:tcBorders>
              <w:top w:val="single" w:sz="8" w:space="0" w:color="auto"/>
              <w:left w:val="single" w:sz="8" w:space="0" w:color="auto"/>
              <w:bottom w:val="single" w:sz="4" w:space="0" w:color="auto"/>
              <w:right w:val="single" w:sz="4" w:space="0" w:color="auto"/>
            </w:tcBorders>
            <w:vAlign w:val="center"/>
            <w:hideMark/>
          </w:tcPr>
          <w:p w14:paraId="4B57A67C" w14:textId="77777777" w:rsidR="00C85BAF" w:rsidRPr="00C85BAF" w:rsidRDefault="00C85BAF" w:rsidP="00C85BAF">
            <w:pPr>
              <w:spacing w:before="0" w:after="0"/>
              <w:jc w:val="left"/>
              <w:rPr>
                <w:b/>
                <w:bCs/>
                <w:sz w:val="20"/>
                <w:szCs w:val="20"/>
                <w:lang w:eastAsia="cs-CZ"/>
              </w:rPr>
            </w:pP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7C9ABC95" w14:textId="77777777" w:rsidR="00C85BAF" w:rsidRPr="00C85BAF" w:rsidRDefault="00C85BAF" w:rsidP="00C85BAF">
            <w:pPr>
              <w:spacing w:before="0" w:after="0"/>
              <w:jc w:val="left"/>
              <w:rPr>
                <w:b/>
                <w:bCs/>
                <w:sz w:val="20"/>
                <w:szCs w:val="20"/>
                <w:lang w:eastAsia="cs-CZ"/>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5741A2A7" w14:textId="77777777" w:rsidR="00C85BAF" w:rsidRPr="00C85BAF" w:rsidRDefault="00C85BAF" w:rsidP="00C85BAF">
            <w:pPr>
              <w:spacing w:before="0" w:after="0"/>
              <w:jc w:val="left"/>
              <w:rPr>
                <w:b/>
                <w:bCs/>
                <w:sz w:val="20"/>
                <w:szCs w:val="20"/>
                <w:lang w:eastAsia="cs-CZ"/>
              </w:rPr>
            </w:pPr>
          </w:p>
        </w:tc>
        <w:tc>
          <w:tcPr>
            <w:tcW w:w="2125" w:type="dxa"/>
            <w:vMerge/>
            <w:tcBorders>
              <w:top w:val="single" w:sz="8" w:space="0" w:color="auto"/>
              <w:left w:val="single" w:sz="4" w:space="0" w:color="auto"/>
              <w:bottom w:val="single" w:sz="4" w:space="0" w:color="auto"/>
              <w:right w:val="single" w:sz="4" w:space="0" w:color="auto"/>
            </w:tcBorders>
            <w:vAlign w:val="center"/>
            <w:hideMark/>
          </w:tcPr>
          <w:p w14:paraId="0C09CAB2" w14:textId="77777777" w:rsidR="00C85BAF" w:rsidRPr="00C85BAF" w:rsidRDefault="00C85BAF" w:rsidP="00C85BAF">
            <w:pPr>
              <w:spacing w:before="0" w:after="0"/>
              <w:jc w:val="left"/>
              <w:rPr>
                <w:b/>
                <w:bCs/>
                <w:sz w:val="20"/>
                <w:szCs w:val="20"/>
                <w:lang w:eastAsia="cs-CZ"/>
              </w:rPr>
            </w:pPr>
          </w:p>
        </w:tc>
        <w:tc>
          <w:tcPr>
            <w:tcW w:w="2410" w:type="dxa"/>
            <w:vMerge/>
            <w:tcBorders>
              <w:top w:val="single" w:sz="8" w:space="0" w:color="auto"/>
              <w:left w:val="single" w:sz="4" w:space="0" w:color="auto"/>
              <w:bottom w:val="single" w:sz="4" w:space="0" w:color="auto"/>
              <w:right w:val="single" w:sz="8" w:space="0" w:color="auto"/>
            </w:tcBorders>
            <w:vAlign w:val="center"/>
            <w:hideMark/>
          </w:tcPr>
          <w:p w14:paraId="6EB1C2F6" w14:textId="77777777" w:rsidR="00C85BAF" w:rsidRPr="00C85BAF" w:rsidRDefault="00C85BAF" w:rsidP="00C85BAF">
            <w:pPr>
              <w:spacing w:before="0" w:after="0"/>
              <w:jc w:val="left"/>
              <w:rPr>
                <w:b/>
                <w:bCs/>
                <w:sz w:val="20"/>
                <w:szCs w:val="20"/>
                <w:lang w:eastAsia="cs-CZ"/>
              </w:rPr>
            </w:pPr>
          </w:p>
        </w:tc>
        <w:tc>
          <w:tcPr>
            <w:tcW w:w="147" w:type="dxa"/>
            <w:tcBorders>
              <w:top w:val="nil"/>
              <w:left w:val="nil"/>
              <w:bottom w:val="nil"/>
              <w:right w:val="nil"/>
            </w:tcBorders>
            <w:shd w:val="clear" w:color="auto" w:fill="auto"/>
            <w:noWrap/>
            <w:vAlign w:val="bottom"/>
            <w:hideMark/>
          </w:tcPr>
          <w:p w14:paraId="34914F54" w14:textId="77777777" w:rsidR="00C85BAF" w:rsidRPr="00C85BAF" w:rsidRDefault="00C85BAF" w:rsidP="00C85BAF">
            <w:pPr>
              <w:spacing w:before="0" w:after="0"/>
              <w:jc w:val="center"/>
              <w:rPr>
                <w:b/>
                <w:bCs/>
                <w:sz w:val="20"/>
                <w:szCs w:val="20"/>
                <w:lang w:eastAsia="cs-CZ"/>
              </w:rPr>
            </w:pPr>
          </w:p>
        </w:tc>
      </w:tr>
      <w:tr w:rsidR="00C85BAF" w:rsidRPr="00C85BAF" w14:paraId="18D596D1" w14:textId="77777777" w:rsidTr="00C85BAF">
        <w:trPr>
          <w:gridAfter w:val="2"/>
          <w:wAfter w:w="181" w:type="dxa"/>
          <w:trHeight w:val="93"/>
        </w:trPr>
        <w:tc>
          <w:tcPr>
            <w:tcW w:w="5519" w:type="dxa"/>
            <w:vMerge/>
            <w:tcBorders>
              <w:top w:val="single" w:sz="8" w:space="0" w:color="auto"/>
              <w:left w:val="single" w:sz="8" w:space="0" w:color="auto"/>
              <w:bottom w:val="single" w:sz="4" w:space="0" w:color="auto"/>
              <w:right w:val="single" w:sz="4" w:space="0" w:color="auto"/>
            </w:tcBorders>
            <w:vAlign w:val="center"/>
            <w:hideMark/>
          </w:tcPr>
          <w:p w14:paraId="37487868" w14:textId="77777777" w:rsidR="00C85BAF" w:rsidRPr="00C85BAF" w:rsidRDefault="00C85BAF" w:rsidP="00C85BAF">
            <w:pPr>
              <w:spacing w:before="0" w:after="0"/>
              <w:jc w:val="left"/>
              <w:rPr>
                <w:b/>
                <w:bCs/>
                <w:sz w:val="20"/>
                <w:szCs w:val="20"/>
                <w:lang w:eastAsia="cs-CZ"/>
              </w:rPr>
            </w:pP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723FF509" w14:textId="77777777" w:rsidR="00C85BAF" w:rsidRPr="00C85BAF" w:rsidRDefault="00C85BAF" w:rsidP="00C85BAF">
            <w:pPr>
              <w:spacing w:before="0" w:after="0"/>
              <w:jc w:val="left"/>
              <w:rPr>
                <w:b/>
                <w:bCs/>
                <w:sz w:val="20"/>
                <w:szCs w:val="20"/>
                <w:lang w:eastAsia="cs-CZ"/>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1AA85082" w14:textId="77777777" w:rsidR="00C85BAF" w:rsidRPr="00C85BAF" w:rsidRDefault="00C85BAF" w:rsidP="00C85BAF">
            <w:pPr>
              <w:spacing w:before="0" w:after="0"/>
              <w:jc w:val="left"/>
              <w:rPr>
                <w:b/>
                <w:bCs/>
                <w:sz w:val="20"/>
                <w:szCs w:val="20"/>
                <w:lang w:eastAsia="cs-CZ"/>
              </w:rPr>
            </w:pPr>
          </w:p>
        </w:tc>
        <w:tc>
          <w:tcPr>
            <w:tcW w:w="2125" w:type="dxa"/>
            <w:vMerge/>
            <w:tcBorders>
              <w:top w:val="single" w:sz="8" w:space="0" w:color="auto"/>
              <w:left w:val="single" w:sz="4" w:space="0" w:color="auto"/>
              <w:bottom w:val="single" w:sz="4" w:space="0" w:color="auto"/>
              <w:right w:val="single" w:sz="4" w:space="0" w:color="auto"/>
            </w:tcBorders>
            <w:vAlign w:val="center"/>
            <w:hideMark/>
          </w:tcPr>
          <w:p w14:paraId="462556FB" w14:textId="77777777" w:rsidR="00C85BAF" w:rsidRPr="00C85BAF" w:rsidRDefault="00C85BAF" w:rsidP="00C85BAF">
            <w:pPr>
              <w:spacing w:before="0" w:after="0"/>
              <w:jc w:val="left"/>
              <w:rPr>
                <w:b/>
                <w:bCs/>
                <w:sz w:val="20"/>
                <w:szCs w:val="20"/>
                <w:lang w:eastAsia="cs-CZ"/>
              </w:rPr>
            </w:pPr>
          </w:p>
        </w:tc>
        <w:tc>
          <w:tcPr>
            <w:tcW w:w="2410" w:type="dxa"/>
            <w:vMerge/>
            <w:tcBorders>
              <w:top w:val="single" w:sz="8" w:space="0" w:color="auto"/>
              <w:left w:val="single" w:sz="4" w:space="0" w:color="auto"/>
              <w:bottom w:val="single" w:sz="4" w:space="0" w:color="auto"/>
              <w:right w:val="single" w:sz="8" w:space="0" w:color="auto"/>
            </w:tcBorders>
            <w:vAlign w:val="center"/>
            <w:hideMark/>
          </w:tcPr>
          <w:p w14:paraId="2186A72A" w14:textId="77777777" w:rsidR="00C85BAF" w:rsidRPr="00C85BAF" w:rsidRDefault="00C85BAF" w:rsidP="00C85BAF">
            <w:pPr>
              <w:spacing w:before="0" w:after="0"/>
              <w:jc w:val="left"/>
              <w:rPr>
                <w:b/>
                <w:bCs/>
                <w:sz w:val="20"/>
                <w:szCs w:val="20"/>
                <w:lang w:eastAsia="cs-CZ"/>
              </w:rPr>
            </w:pPr>
          </w:p>
        </w:tc>
        <w:tc>
          <w:tcPr>
            <w:tcW w:w="147" w:type="dxa"/>
            <w:tcBorders>
              <w:top w:val="nil"/>
              <w:left w:val="nil"/>
              <w:bottom w:val="nil"/>
              <w:right w:val="nil"/>
            </w:tcBorders>
            <w:shd w:val="clear" w:color="auto" w:fill="auto"/>
            <w:noWrap/>
            <w:vAlign w:val="bottom"/>
            <w:hideMark/>
          </w:tcPr>
          <w:p w14:paraId="45C7B0C7" w14:textId="77777777" w:rsidR="00C85BAF" w:rsidRPr="00C85BAF" w:rsidRDefault="00C85BAF" w:rsidP="00C85BAF">
            <w:pPr>
              <w:spacing w:before="0" w:after="0"/>
              <w:jc w:val="left"/>
              <w:rPr>
                <w:sz w:val="20"/>
                <w:szCs w:val="20"/>
                <w:lang w:eastAsia="cs-CZ"/>
              </w:rPr>
            </w:pPr>
          </w:p>
        </w:tc>
      </w:tr>
      <w:tr w:rsidR="00C85BAF" w:rsidRPr="00C85BAF" w14:paraId="004B84A9" w14:textId="77777777" w:rsidTr="00C85BAF">
        <w:trPr>
          <w:gridAfter w:val="2"/>
          <w:wAfter w:w="181" w:type="dxa"/>
          <w:trHeight w:val="510"/>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55077F34" w14:textId="77777777" w:rsidR="00C85BAF" w:rsidRPr="00C85BAF" w:rsidRDefault="00C85BAF" w:rsidP="00C85BAF">
            <w:pPr>
              <w:spacing w:before="0" w:after="0"/>
              <w:jc w:val="left"/>
              <w:rPr>
                <w:color w:val="000000"/>
                <w:sz w:val="20"/>
                <w:szCs w:val="20"/>
                <w:lang w:eastAsia="cs-CZ"/>
              </w:rPr>
            </w:pPr>
            <w:r w:rsidRPr="00C85BAF">
              <w:rPr>
                <w:color w:val="000000"/>
                <w:sz w:val="20"/>
                <w:szCs w:val="20"/>
                <w:lang w:eastAsia="cs-CZ"/>
              </w:rPr>
              <w:t>Jednotná sazba za Člověkoden pro pozice v Realizačním týmu</w:t>
            </w:r>
          </w:p>
        </w:tc>
        <w:tc>
          <w:tcPr>
            <w:tcW w:w="2126" w:type="dxa"/>
            <w:tcBorders>
              <w:top w:val="nil"/>
              <w:left w:val="nil"/>
              <w:bottom w:val="single" w:sz="4" w:space="0" w:color="auto"/>
              <w:right w:val="single" w:sz="4" w:space="0" w:color="auto"/>
            </w:tcBorders>
            <w:shd w:val="clear" w:color="auto" w:fill="auto"/>
            <w:noWrap/>
            <w:vAlign w:val="center"/>
            <w:hideMark/>
          </w:tcPr>
          <w:p w14:paraId="1BA7DF56" w14:textId="1D548D6A" w:rsidR="00C85BAF" w:rsidRPr="00C85BAF" w:rsidRDefault="00CD107C" w:rsidP="00C85BAF">
            <w:pPr>
              <w:spacing w:before="0" w:after="0"/>
              <w:jc w:val="right"/>
              <w:rPr>
                <w:sz w:val="20"/>
                <w:szCs w:val="20"/>
                <w:lang w:eastAsia="cs-CZ"/>
              </w:rPr>
            </w:pPr>
            <w:r w:rsidRPr="00571883">
              <w:rPr>
                <w:i/>
                <w:color w:val="FFFFFF" w:themeColor="background1"/>
                <w:sz w:val="20"/>
                <w:szCs w:val="20"/>
                <w:highlight w:val="black"/>
              </w:rPr>
              <w:t>neveřejný údaj</w:t>
            </w:r>
          </w:p>
        </w:tc>
        <w:tc>
          <w:tcPr>
            <w:tcW w:w="1701" w:type="dxa"/>
            <w:tcBorders>
              <w:top w:val="nil"/>
              <w:left w:val="nil"/>
              <w:bottom w:val="single" w:sz="4" w:space="0" w:color="auto"/>
              <w:right w:val="single" w:sz="4" w:space="0" w:color="auto"/>
            </w:tcBorders>
            <w:shd w:val="clear" w:color="auto" w:fill="auto"/>
            <w:noWrap/>
            <w:vAlign w:val="center"/>
            <w:hideMark/>
          </w:tcPr>
          <w:p w14:paraId="122F99DF" w14:textId="77777777" w:rsidR="00C85BAF" w:rsidRPr="00C85BAF" w:rsidRDefault="00C85BAF" w:rsidP="00C85BAF">
            <w:pPr>
              <w:spacing w:before="0" w:after="0"/>
              <w:jc w:val="center"/>
              <w:rPr>
                <w:color w:val="000000"/>
                <w:sz w:val="20"/>
                <w:szCs w:val="20"/>
                <w:lang w:eastAsia="cs-CZ"/>
              </w:rPr>
            </w:pPr>
            <w:r w:rsidRPr="00C85BAF">
              <w:rPr>
                <w:color w:val="000000"/>
                <w:sz w:val="20"/>
                <w:szCs w:val="20"/>
                <w:lang w:eastAsia="cs-CZ"/>
              </w:rPr>
              <w:t>9500</w:t>
            </w:r>
          </w:p>
        </w:tc>
        <w:tc>
          <w:tcPr>
            <w:tcW w:w="2125" w:type="dxa"/>
            <w:tcBorders>
              <w:top w:val="nil"/>
              <w:left w:val="nil"/>
              <w:bottom w:val="single" w:sz="4" w:space="0" w:color="auto"/>
              <w:right w:val="single" w:sz="4" w:space="0" w:color="auto"/>
            </w:tcBorders>
            <w:shd w:val="clear" w:color="auto" w:fill="auto"/>
            <w:noWrap/>
            <w:vAlign w:val="center"/>
            <w:hideMark/>
          </w:tcPr>
          <w:p w14:paraId="472EB942" w14:textId="58BB7064" w:rsidR="00C85BAF" w:rsidRPr="00C85BAF" w:rsidRDefault="00CD107C" w:rsidP="00C85BAF">
            <w:pPr>
              <w:spacing w:before="0" w:after="0"/>
              <w:jc w:val="right"/>
              <w:rPr>
                <w:sz w:val="20"/>
                <w:szCs w:val="20"/>
                <w:lang w:eastAsia="cs-CZ"/>
              </w:rPr>
            </w:pPr>
            <w:r w:rsidRPr="00571883">
              <w:rPr>
                <w:i/>
                <w:color w:val="FFFFFF" w:themeColor="background1"/>
                <w:sz w:val="20"/>
                <w:szCs w:val="20"/>
                <w:highlight w:val="black"/>
              </w:rPr>
              <w:t>neveřejný údaj</w:t>
            </w:r>
          </w:p>
        </w:tc>
        <w:tc>
          <w:tcPr>
            <w:tcW w:w="2410" w:type="dxa"/>
            <w:tcBorders>
              <w:top w:val="nil"/>
              <w:left w:val="nil"/>
              <w:bottom w:val="single" w:sz="4" w:space="0" w:color="auto"/>
              <w:right w:val="single" w:sz="8" w:space="0" w:color="auto"/>
            </w:tcBorders>
            <w:shd w:val="clear" w:color="auto" w:fill="auto"/>
            <w:noWrap/>
            <w:vAlign w:val="center"/>
            <w:hideMark/>
          </w:tcPr>
          <w:p w14:paraId="6685EA1F" w14:textId="34729E6A" w:rsidR="00C85BAF" w:rsidRPr="00C85BAF" w:rsidRDefault="00CD107C" w:rsidP="00C85BAF">
            <w:pPr>
              <w:spacing w:before="0" w:after="0"/>
              <w:jc w:val="right"/>
              <w:rPr>
                <w:sz w:val="20"/>
                <w:szCs w:val="20"/>
                <w:lang w:eastAsia="cs-CZ"/>
              </w:rPr>
            </w:pPr>
            <w:r w:rsidRPr="00571883">
              <w:rPr>
                <w:i/>
                <w:color w:val="FFFFFF" w:themeColor="background1"/>
                <w:sz w:val="20"/>
                <w:szCs w:val="20"/>
                <w:highlight w:val="black"/>
              </w:rPr>
              <w:t>neveřejný údaj</w:t>
            </w:r>
          </w:p>
        </w:tc>
        <w:tc>
          <w:tcPr>
            <w:tcW w:w="147" w:type="dxa"/>
            <w:vAlign w:val="center"/>
            <w:hideMark/>
          </w:tcPr>
          <w:p w14:paraId="3A739C9A" w14:textId="77777777" w:rsidR="00C85BAF" w:rsidRPr="00C85BAF" w:rsidRDefault="00C85BAF" w:rsidP="00C85BAF">
            <w:pPr>
              <w:spacing w:before="0" w:after="0"/>
              <w:jc w:val="left"/>
              <w:rPr>
                <w:sz w:val="20"/>
                <w:szCs w:val="20"/>
                <w:lang w:eastAsia="cs-CZ"/>
              </w:rPr>
            </w:pPr>
          </w:p>
        </w:tc>
      </w:tr>
      <w:tr w:rsidR="00C85BAF" w:rsidRPr="00C85BAF" w14:paraId="76A66772" w14:textId="77777777" w:rsidTr="00C85BAF">
        <w:trPr>
          <w:gridAfter w:val="2"/>
          <w:wAfter w:w="181" w:type="dxa"/>
          <w:trHeight w:val="510"/>
        </w:trPr>
        <w:tc>
          <w:tcPr>
            <w:tcW w:w="5519" w:type="dxa"/>
            <w:tcBorders>
              <w:top w:val="nil"/>
              <w:left w:val="single" w:sz="8" w:space="0" w:color="auto"/>
              <w:bottom w:val="single" w:sz="8" w:space="0" w:color="auto"/>
              <w:right w:val="single" w:sz="4" w:space="0" w:color="auto"/>
            </w:tcBorders>
            <w:shd w:val="clear" w:color="000000" w:fill="FFFFFF"/>
            <w:noWrap/>
            <w:vAlign w:val="center"/>
            <w:hideMark/>
          </w:tcPr>
          <w:p w14:paraId="6C2CEA29" w14:textId="77777777" w:rsidR="00C85BAF" w:rsidRPr="00C85BAF" w:rsidRDefault="00C85BAF" w:rsidP="00C85BAF">
            <w:pPr>
              <w:spacing w:before="0" w:after="0"/>
              <w:jc w:val="left"/>
              <w:rPr>
                <w:b/>
                <w:bCs/>
                <w:sz w:val="20"/>
                <w:szCs w:val="20"/>
                <w:lang w:eastAsia="cs-CZ"/>
              </w:rPr>
            </w:pPr>
            <w:r w:rsidRPr="00C85BAF">
              <w:rPr>
                <w:b/>
                <w:bCs/>
                <w:sz w:val="20"/>
                <w:szCs w:val="20"/>
                <w:lang w:eastAsia="cs-CZ"/>
              </w:rPr>
              <w:t>Cena za Rozvoj a další Služby na objednávku s výjimkou Služby exitu</w:t>
            </w:r>
          </w:p>
        </w:tc>
        <w:tc>
          <w:tcPr>
            <w:tcW w:w="2126" w:type="dxa"/>
            <w:tcBorders>
              <w:top w:val="nil"/>
              <w:left w:val="nil"/>
              <w:bottom w:val="single" w:sz="8" w:space="0" w:color="auto"/>
              <w:right w:val="single" w:sz="4" w:space="0" w:color="auto"/>
            </w:tcBorders>
            <w:shd w:val="clear" w:color="000000" w:fill="FFFFFF"/>
            <w:vAlign w:val="center"/>
            <w:hideMark/>
          </w:tcPr>
          <w:p w14:paraId="12200B87" w14:textId="77777777" w:rsidR="00C85BAF" w:rsidRPr="00C85BAF" w:rsidRDefault="00C85BAF" w:rsidP="00C85BAF">
            <w:pPr>
              <w:spacing w:before="0" w:after="0"/>
              <w:jc w:val="center"/>
              <w:rPr>
                <w:sz w:val="20"/>
                <w:szCs w:val="20"/>
                <w:lang w:eastAsia="cs-CZ"/>
              </w:rPr>
            </w:pPr>
            <w:r w:rsidRPr="00C85BAF">
              <w:rPr>
                <w:sz w:val="20"/>
                <w:szCs w:val="20"/>
                <w:lang w:eastAsia="cs-CZ"/>
              </w:rPr>
              <w:t> </w:t>
            </w:r>
          </w:p>
        </w:tc>
        <w:tc>
          <w:tcPr>
            <w:tcW w:w="1701" w:type="dxa"/>
            <w:tcBorders>
              <w:top w:val="nil"/>
              <w:left w:val="nil"/>
              <w:bottom w:val="single" w:sz="8" w:space="0" w:color="auto"/>
              <w:right w:val="single" w:sz="4" w:space="0" w:color="auto"/>
            </w:tcBorders>
            <w:shd w:val="clear" w:color="auto" w:fill="auto"/>
            <w:vAlign w:val="center"/>
            <w:hideMark/>
          </w:tcPr>
          <w:p w14:paraId="7266F9CE" w14:textId="77777777" w:rsidR="00C85BAF" w:rsidRPr="00C85BAF" w:rsidRDefault="00C85BAF" w:rsidP="00C85BAF">
            <w:pPr>
              <w:spacing w:before="0" w:after="0"/>
              <w:jc w:val="right"/>
              <w:rPr>
                <w:sz w:val="20"/>
                <w:szCs w:val="20"/>
                <w:lang w:eastAsia="cs-CZ"/>
              </w:rPr>
            </w:pPr>
            <w:r w:rsidRPr="00C85BAF">
              <w:rPr>
                <w:sz w:val="20"/>
                <w:szCs w:val="20"/>
                <w:lang w:eastAsia="cs-CZ"/>
              </w:rPr>
              <w:t> </w:t>
            </w:r>
          </w:p>
        </w:tc>
        <w:tc>
          <w:tcPr>
            <w:tcW w:w="2125" w:type="dxa"/>
            <w:tcBorders>
              <w:top w:val="nil"/>
              <w:left w:val="nil"/>
              <w:bottom w:val="single" w:sz="8" w:space="0" w:color="auto"/>
              <w:right w:val="single" w:sz="4" w:space="0" w:color="auto"/>
            </w:tcBorders>
            <w:shd w:val="clear" w:color="000000" w:fill="FFFFFF"/>
            <w:noWrap/>
            <w:vAlign w:val="center"/>
            <w:hideMark/>
          </w:tcPr>
          <w:p w14:paraId="738A43C7" w14:textId="77777777" w:rsidR="00C85BAF" w:rsidRPr="00C85BAF" w:rsidRDefault="00C85BAF" w:rsidP="00C85BAF">
            <w:pPr>
              <w:spacing w:before="0" w:after="0"/>
              <w:jc w:val="right"/>
              <w:rPr>
                <w:b/>
                <w:bCs/>
                <w:sz w:val="20"/>
                <w:szCs w:val="20"/>
                <w:lang w:eastAsia="cs-CZ"/>
              </w:rPr>
            </w:pPr>
            <w:r w:rsidRPr="00C85BAF">
              <w:rPr>
                <w:b/>
                <w:bCs/>
                <w:sz w:val="20"/>
                <w:szCs w:val="20"/>
                <w:lang w:eastAsia="cs-CZ"/>
              </w:rPr>
              <w:t>137 750 000,00 Kč</w:t>
            </w:r>
          </w:p>
        </w:tc>
        <w:tc>
          <w:tcPr>
            <w:tcW w:w="2410" w:type="dxa"/>
            <w:tcBorders>
              <w:top w:val="nil"/>
              <w:left w:val="nil"/>
              <w:bottom w:val="single" w:sz="8" w:space="0" w:color="auto"/>
              <w:right w:val="single" w:sz="8" w:space="0" w:color="auto"/>
            </w:tcBorders>
            <w:shd w:val="clear" w:color="000000" w:fill="FFFFFF"/>
            <w:noWrap/>
            <w:vAlign w:val="center"/>
            <w:hideMark/>
          </w:tcPr>
          <w:p w14:paraId="1A571185" w14:textId="77777777" w:rsidR="00C85BAF" w:rsidRPr="00C85BAF" w:rsidRDefault="00C85BAF" w:rsidP="00C85BAF">
            <w:pPr>
              <w:spacing w:before="0" w:after="0"/>
              <w:jc w:val="right"/>
              <w:rPr>
                <w:b/>
                <w:bCs/>
                <w:sz w:val="20"/>
                <w:szCs w:val="20"/>
                <w:lang w:eastAsia="cs-CZ"/>
              </w:rPr>
            </w:pPr>
            <w:r w:rsidRPr="00C85BAF">
              <w:rPr>
                <w:b/>
                <w:bCs/>
                <w:sz w:val="20"/>
                <w:szCs w:val="20"/>
                <w:lang w:eastAsia="cs-CZ"/>
              </w:rPr>
              <w:t>166 677 500,00 Kč</w:t>
            </w:r>
          </w:p>
        </w:tc>
        <w:tc>
          <w:tcPr>
            <w:tcW w:w="147" w:type="dxa"/>
            <w:vAlign w:val="center"/>
            <w:hideMark/>
          </w:tcPr>
          <w:p w14:paraId="1947E845" w14:textId="77777777" w:rsidR="00C85BAF" w:rsidRPr="00C85BAF" w:rsidRDefault="00C85BAF" w:rsidP="00C85BAF">
            <w:pPr>
              <w:spacing w:before="0" w:after="0"/>
              <w:jc w:val="left"/>
              <w:rPr>
                <w:sz w:val="20"/>
                <w:szCs w:val="20"/>
                <w:lang w:eastAsia="cs-CZ"/>
              </w:rPr>
            </w:pPr>
          </w:p>
        </w:tc>
      </w:tr>
      <w:tr w:rsidR="00C85BAF" w:rsidRPr="00C85BAF" w14:paraId="3CA8B8C2" w14:textId="77777777" w:rsidTr="00C85BAF">
        <w:trPr>
          <w:trHeight w:val="283"/>
        </w:trPr>
        <w:tc>
          <w:tcPr>
            <w:tcW w:w="14062" w:type="dxa"/>
            <w:gridSpan w:val="7"/>
            <w:tcBorders>
              <w:top w:val="single" w:sz="8" w:space="0" w:color="auto"/>
              <w:left w:val="nil"/>
              <w:bottom w:val="nil"/>
              <w:right w:val="nil"/>
            </w:tcBorders>
            <w:shd w:val="clear" w:color="000000" w:fill="FFFFFF"/>
            <w:vAlign w:val="center"/>
            <w:hideMark/>
          </w:tcPr>
          <w:p w14:paraId="68DB6C15" w14:textId="77777777" w:rsidR="00C85BAF" w:rsidRPr="00C85BAF" w:rsidRDefault="00C85BAF" w:rsidP="00C85BAF">
            <w:pPr>
              <w:spacing w:before="0" w:after="0"/>
              <w:jc w:val="left"/>
              <w:rPr>
                <w:i/>
                <w:iCs/>
                <w:sz w:val="20"/>
                <w:szCs w:val="20"/>
                <w:lang w:eastAsia="cs-CZ"/>
              </w:rPr>
            </w:pPr>
            <w:r w:rsidRPr="00C85BAF">
              <w:rPr>
                <w:i/>
                <w:iCs/>
                <w:sz w:val="20"/>
                <w:szCs w:val="20"/>
                <w:lang w:eastAsia="cs-CZ"/>
              </w:rPr>
              <w:t>Předpokládaný rozsah Rozvoje a dalších Služeb na objednávku s výjimkou Služby exitu, které Objednatel odebere na základě Smlouvy, činí 9500 Člověkodní.</w:t>
            </w:r>
          </w:p>
        </w:tc>
        <w:tc>
          <w:tcPr>
            <w:tcW w:w="147" w:type="dxa"/>
            <w:vAlign w:val="center"/>
            <w:hideMark/>
          </w:tcPr>
          <w:p w14:paraId="44CE6295" w14:textId="77777777" w:rsidR="00C85BAF" w:rsidRPr="00C85BAF" w:rsidRDefault="00C85BAF" w:rsidP="00C85BAF">
            <w:pPr>
              <w:spacing w:before="0" w:after="0"/>
              <w:jc w:val="left"/>
              <w:rPr>
                <w:sz w:val="20"/>
                <w:szCs w:val="20"/>
                <w:lang w:eastAsia="cs-CZ"/>
              </w:rPr>
            </w:pPr>
          </w:p>
        </w:tc>
      </w:tr>
      <w:tr w:rsidR="00C85BAF" w:rsidRPr="00C85BAF" w14:paraId="180FFD83" w14:textId="77777777" w:rsidTr="00C85BAF">
        <w:trPr>
          <w:gridAfter w:val="2"/>
          <w:wAfter w:w="181" w:type="dxa"/>
          <w:trHeight w:val="630"/>
        </w:trPr>
        <w:tc>
          <w:tcPr>
            <w:tcW w:w="5519" w:type="dxa"/>
            <w:tcBorders>
              <w:top w:val="nil"/>
              <w:left w:val="nil"/>
              <w:bottom w:val="nil"/>
              <w:right w:val="nil"/>
            </w:tcBorders>
            <w:shd w:val="clear" w:color="000000" w:fill="FFFFFF"/>
            <w:noWrap/>
            <w:vAlign w:val="center"/>
            <w:hideMark/>
          </w:tcPr>
          <w:p w14:paraId="2FC4C105" w14:textId="77777777" w:rsidR="00C85BAF" w:rsidRPr="00C85BAF" w:rsidRDefault="00C85BAF" w:rsidP="00C85BAF">
            <w:pPr>
              <w:spacing w:before="0" w:after="0"/>
              <w:jc w:val="left"/>
              <w:rPr>
                <w:b/>
                <w:bCs/>
                <w:sz w:val="20"/>
                <w:szCs w:val="20"/>
                <w:lang w:eastAsia="cs-CZ"/>
              </w:rPr>
            </w:pPr>
            <w:r w:rsidRPr="00C85BAF">
              <w:rPr>
                <w:b/>
                <w:bCs/>
                <w:sz w:val="20"/>
                <w:szCs w:val="20"/>
                <w:lang w:eastAsia="cs-CZ"/>
              </w:rPr>
              <w:lastRenderedPageBreak/>
              <w:t> </w:t>
            </w:r>
          </w:p>
        </w:tc>
        <w:tc>
          <w:tcPr>
            <w:tcW w:w="2126" w:type="dxa"/>
            <w:tcBorders>
              <w:top w:val="nil"/>
              <w:left w:val="nil"/>
              <w:bottom w:val="nil"/>
              <w:right w:val="nil"/>
            </w:tcBorders>
            <w:shd w:val="clear" w:color="000000" w:fill="FFFFFF"/>
            <w:vAlign w:val="center"/>
            <w:hideMark/>
          </w:tcPr>
          <w:p w14:paraId="2A2DAECA" w14:textId="77777777" w:rsidR="00C85BAF" w:rsidRPr="00C85BAF" w:rsidRDefault="00C85BAF" w:rsidP="00C85BAF">
            <w:pPr>
              <w:spacing w:before="0" w:after="0"/>
              <w:jc w:val="center"/>
              <w:rPr>
                <w:sz w:val="20"/>
                <w:szCs w:val="20"/>
                <w:lang w:eastAsia="cs-CZ"/>
              </w:rPr>
            </w:pPr>
            <w:r w:rsidRPr="00C85BAF">
              <w:rPr>
                <w:sz w:val="20"/>
                <w:szCs w:val="20"/>
                <w:lang w:eastAsia="cs-CZ"/>
              </w:rPr>
              <w:t> </w:t>
            </w:r>
          </w:p>
        </w:tc>
        <w:tc>
          <w:tcPr>
            <w:tcW w:w="1701" w:type="dxa"/>
            <w:tcBorders>
              <w:top w:val="nil"/>
              <w:left w:val="nil"/>
              <w:bottom w:val="nil"/>
              <w:right w:val="nil"/>
            </w:tcBorders>
            <w:shd w:val="clear" w:color="000000" w:fill="FFFFFF"/>
            <w:vAlign w:val="center"/>
            <w:hideMark/>
          </w:tcPr>
          <w:p w14:paraId="35974A49" w14:textId="77777777" w:rsidR="00C85BAF" w:rsidRPr="00C85BAF" w:rsidRDefault="00C85BAF" w:rsidP="00C85BAF">
            <w:pPr>
              <w:spacing w:before="0" w:after="0"/>
              <w:jc w:val="right"/>
              <w:rPr>
                <w:sz w:val="20"/>
                <w:szCs w:val="20"/>
                <w:lang w:eastAsia="cs-CZ"/>
              </w:rPr>
            </w:pPr>
            <w:r w:rsidRPr="00C85BAF">
              <w:rPr>
                <w:sz w:val="20"/>
                <w:szCs w:val="20"/>
                <w:lang w:eastAsia="cs-CZ"/>
              </w:rPr>
              <w:t> </w:t>
            </w:r>
          </w:p>
        </w:tc>
        <w:tc>
          <w:tcPr>
            <w:tcW w:w="2125" w:type="dxa"/>
            <w:tcBorders>
              <w:top w:val="nil"/>
              <w:left w:val="nil"/>
              <w:bottom w:val="nil"/>
              <w:right w:val="nil"/>
            </w:tcBorders>
            <w:shd w:val="clear" w:color="000000" w:fill="FFFFFF"/>
            <w:noWrap/>
            <w:vAlign w:val="center"/>
            <w:hideMark/>
          </w:tcPr>
          <w:p w14:paraId="08099044" w14:textId="77777777" w:rsidR="00C85BAF" w:rsidRPr="00C85BAF" w:rsidRDefault="00C85BAF" w:rsidP="00C85BAF">
            <w:pPr>
              <w:spacing w:before="0" w:after="0"/>
              <w:jc w:val="right"/>
              <w:rPr>
                <w:b/>
                <w:bCs/>
                <w:sz w:val="20"/>
                <w:szCs w:val="20"/>
                <w:lang w:eastAsia="cs-CZ"/>
              </w:rPr>
            </w:pPr>
            <w:r w:rsidRPr="00C85BAF">
              <w:rPr>
                <w:b/>
                <w:bCs/>
                <w:sz w:val="20"/>
                <w:szCs w:val="20"/>
                <w:lang w:eastAsia="cs-CZ"/>
              </w:rPr>
              <w:t> </w:t>
            </w:r>
          </w:p>
        </w:tc>
        <w:tc>
          <w:tcPr>
            <w:tcW w:w="2410" w:type="dxa"/>
            <w:tcBorders>
              <w:top w:val="nil"/>
              <w:left w:val="nil"/>
              <w:bottom w:val="nil"/>
              <w:right w:val="nil"/>
            </w:tcBorders>
            <w:shd w:val="clear" w:color="000000" w:fill="FFFFFF"/>
            <w:noWrap/>
            <w:vAlign w:val="center"/>
            <w:hideMark/>
          </w:tcPr>
          <w:p w14:paraId="71F02797" w14:textId="77777777" w:rsidR="00C85BAF" w:rsidRPr="00C85BAF" w:rsidRDefault="00C85BAF" w:rsidP="00C85BAF">
            <w:pPr>
              <w:spacing w:before="0" w:after="0"/>
              <w:jc w:val="right"/>
              <w:rPr>
                <w:b/>
                <w:bCs/>
                <w:sz w:val="20"/>
                <w:szCs w:val="20"/>
                <w:lang w:eastAsia="cs-CZ"/>
              </w:rPr>
            </w:pPr>
            <w:r w:rsidRPr="00C85BAF">
              <w:rPr>
                <w:b/>
                <w:bCs/>
                <w:sz w:val="20"/>
                <w:szCs w:val="20"/>
                <w:lang w:eastAsia="cs-CZ"/>
              </w:rPr>
              <w:t> </w:t>
            </w:r>
          </w:p>
        </w:tc>
        <w:tc>
          <w:tcPr>
            <w:tcW w:w="147" w:type="dxa"/>
            <w:vAlign w:val="center"/>
            <w:hideMark/>
          </w:tcPr>
          <w:p w14:paraId="252BB01D" w14:textId="77777777" w:rsidR="00C85BAF" w:rsidRPr="00C85BAF" w:rsidRDefault="00C85BAF" w:rsidP="00C85BAF">
            <w:pPr>
              <w:spacing w:before="0" w:after="0"/>
              <w:jc w:val="left"/>
              <w:rPr>
                <w:sz w:val="20"/>
                <w:szCs w:val="20"/>
                <w:lang w:eastAsia="cs-CZ"/>
              </w:rPr>
            </w:pPr>
          </w:p>
        </w:tc>
      </w:tr>
      <w:tr w:rsidR="00C85BAF" w:rsidRPr="00C85BAF" w14:paraId="1BBE601F" w14:textId="77777777" w:rsidTr="00C85BAF">
        <w:trPr>
          <w:gridAfter w:val="2"/>
          <w:wAfter w:w="181" w:type="dxa"/>
          <w:trHeight w:val="285"/>
        </w:trPr>
        <w:tc>
          <w:tcPr>
            <w:tcW w:w="5519" w:type="dxa"/>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87D4E2D" w14:textId="77777777" w:rsidR="00C85BAF" w:rsidRPr="00C85BAF" w:rsidRDefault="00C85BAF" w:rsidP="00C85BAF">
            <w:pPr>
              <w:spacing w:before="0" w:after="0"/>
              <w:jc w:val="left"/>
              <w:rPr>
                <w:b/>
                <w:bCs/>
                <w:sz w:val="20"/>
                <w:szCs w:val="20"/>
                <w:lang w:eastAsia="cs-CZ"/>
              </w:rPr>
            </w:pPr>
            <w:r w:rsidRPr="00C85BAF">
              <w:rPr>
                <w:b/>
                <w:bCs/>
                <w:sz w:val="20"/>
                <w:szCs w:val="20"/>
                <w:lang w:eastAsia="cs-CZ"/>
              </w:rPr>
              <w:t>Cena za Služby exitu</w:t>
            </w:r>
          </w:p>
        </w:tc>
        <w:tc>
          <w:tcPr>
            <w:tcW w:w="212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A2CE80B" w14:textId="77777777" w:rsidR="00C85BAF" w:rsidRPr="00C85BAF" w:rsidRDefault="00C85BAF" w:rsidP="00C85BAF">
            <w:pPr>
              <w:spacing w:before="0" w:after="0"/>
              <w:jc w:val="center"/>
              <w:rPr>
                <w:b/>
                <w:bCs/>
                <w:sz w:val="20"/>
                <w:szCs w:val="20"/>
                <w:lang w:eastAsia="cs-CZ"/>
              </w:rPr>
            </w:pPr>
            <w:r w:rsidRPr="00C85BAF">
              <w:rPr>
                <w:b/>
                <w:bCs/>
                <w:sz w:val="20"/>
                <w:szCs w:val="20"/>
                <w:lang w:eastAsia="cs-CZ"/>
              </w:rPr>
              <w:t>Cena v Kč/jednotka (jeden Člověkoden) bez DPH</w:t>
            </w:r>
          </w:p>
        </w:tc>
        <w:tc>
          <w:tcPr>
            <w:tcW w:w="1701"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7CEC3B6" w14:textId="77777777" w:rsidR="00C85BAF" w:rsidRPr="00C85BAF" w:rsidRDefault="00C85BAF" w:rsidP="00C85BAF">
            <w:pPr>
              <w:spacing w:before="0" w:after="0"/>
              <w:jc w:val="center"/>
              <w:rPr>
                <w:b/>
                <w:bCs/>
                <w:sz w:val="20"/>
                <w:szCs w:val="20"/>
                <w:lang w:eastAsia="cs-CZ"/>
              </w:rPr>
            </w:pPr>
            <w:r w:rsidRPr="00C85BAF">
              <w:rPr>
                <w:b/>
                <w:bCs/>
                <w:sz w:val="20"/>
                <w:szCs w:val="20"/>
                <w:lang w:eastAsia="cs-CZ"/>
              </w:rPr>
              <w:t>Předpokládaný počet Člověkodní</w:t>
            </w:r>
          </w:p>
        </w:tc>
        <w:tc>
          <w:tcPr>
            <w:tcW w:w="2125"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2371588" w14:textId="77777777" w:rsidR="00C85BAF" w:rsidRPr="00C85BAF" w:rsidRDefault="00C85BAF" w:rsidP="00C85BAF">
            <w:pPr>
              <w:spacing w:before="0" w:after="0"/>
              <w:jc w:val="center"/>
              <w:rPr>
                <w:b/>
                <w:bCs/>
                <w:sz w:val="20"/>
                <w:szCs w:val="20"/>
                <w:lang w:eastAsia="cs-CZ"/>
              </w:rPr>
            </w:pPr>
            <w:r w:rsidRPr="00C85BAF">
              <w:rPr>
                <w:b/>
                <w:bCs/>
                <w:sz w:val="20"/>
                <w:szCs w:val="20"/>
                <w:lang w:eastAsia="cs-CZ"/>
              </w:rPr>
              <w:t>Celková cena v Kč bez DPH</w:t>
            </w:r>
          </w:p>
        </w:tc>
        <w:tc>
          <w:tcPr>
            <w:tcW w:w="241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1641B1EA" w14:textId="77777777" w:rsidR="00C85BAF" w:rsidRPr="00C85BAF" w:rsidRDefault="00C85BAF" w:rsidP="00C85BAF">
            <w:pPr>
              <w:spacing w:before="0" w:after="0"/>
              <w:jc w:val="center"/>
              <w:rPr>
                <w:b/>
                <w:bCs/>
                <w:sz w:val="20"/>
                <w:szCs w:val="20"/>
                <w:lang w:eastAsia="cs-CZ"/>
              </w:rPr>
            </w:pPr>
            <w:r w:rsidRPr="00C85BAF">
              <w:rPr>
                <w:b/>
                <w:bCs/>
                <w:sz w:val="20"/>
                <w:szCs w:val="20"/>
                <w:lang w:eastAsia="cs-CZ"/>
              </w:rPr>
              <w:t>Celková cena v Kč s DPH</w:t>
            </w:r>
          </w:p>
        </w:tc>
        <w:tc>
          <w:tcPr>
            <w:tcW w:w="147" w:type="dxa"/>
            <w:vAlign w:val="center"/>
            <w:hideMark/>
          </w:tcPr>
          <w:p w14:paraId="715317A1" w14:textId="77777777" w:rsidR="00C85BAF" w:rsidRPr="00C85BAF" w:rsidRDefault="00C85BAF" w:rsidP="00C85BAF">
            <w:pPr>
              <w:spacing w:before="0" w:after="0"/>
              <w:jc w:val="left"/>
              <w:rPr>
                <w:sz w:val="20"/>
                <w:szCs w:val="20"/>
                <w:lang w:eastAsia="cs-CZ"/>
              </w:rPr>
            </w:pPr>
          </w:p>
        </w:tc>
      </w:tr>
      <w:tr w:rsidR="00C85BAF" w:rsidRPr="00C85BAF" w14:paraId="3F561D52" w14:textId="77777777" w:rsidTr="00C85BAF">
        <w:trPr>
          <w:gridAfter w:val="2"/>
          <w:wAfter w:w="181" w:type="dxa"/>
          <w:trHeight w:val="285"/>
        </w:trPr>
        <w:tc>
          <w:tcPr>
            <w:tcW w:w="5519" w:type="dxa"/>
            <w:vMerge/>
            <w:tcBorders>
              <w:top w:val="single" w:sz="8" w:space="0" w:color="auto"/>
              <w:left w:val="single" w:sz="8" w:space="0" w:color="auto"/>
              <w:bottom w:val="single" w:sz="4" w:space="0" w:color="auto"/>
              <w:right w:val="single" w:sz="4" w:space="0" w:color="auto"/>
            </w:tcBorders>
            <w:vAlign w:val="center"/>
            <w:hideMark/>
          </w:tcPr>
          <w:p w14:paraId="717A36A3" w14:textId="77777777" w:rsidR="00C85BAF" w:rsidRPr="00C85BAF" w:rsidRDefault="00C85BAF" w:rsidP="00C85BAF">
            <w:pPr>
              <w:spacing w:before="0" w:after="0"/>
              <w:jc w:val="left"/>
              <w:rPr>
                <w:b/>
                <w:bCs/>
                <w:sz w:val="20"/>
                <w:szCs w:val="20"/>
                <w:lang w:eastAsia="cs-CZ"/>
              </w:rPr>
            </w:pP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788EFFF3" w14:textId="77777777" w:rsidR="00C85BAF" w:rsidRPr="00C85BAF" w:rsidRDefault="00C85BAF" w:rsidP="00C85BAF">
            <w:pPr>
              <w:spacing w:before="0" w:after="0"/>
              <w:jc w:val="left"/>
              <w:rPr>
                <w:b/>
                <w:bCs/>
                <w:sz w:val="20"/>
                <w:szCs w:val="20"/>
                <w:lang w:eastAsia="cs-CZ"/>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20FE0D7B" w14:textId="77777777" w:rsidR="00C85BAF" w:rsidRPr="00C85BAF" w:rsidRDefault="00C85BAF" w:rsidP="00C85BAF">
            <w:pPr>
              <w:spacing w:before="0" w:after="0"/>
              <w:jc w:val="left"/>
              <w:rPr>
                <w:b/>
                <w:bCs/>
                <w:sz w:val="20"/>
                <w:szCs w:val="20"/>
                <w:lang w:eastAsia="cs-CZ"/>
              </w:rPr>
            </w:pPr>
          </w:p>
        </w:tc>
        <w:tc>
          <w:tcPr>
            <w:tcW w:w="2125" w:type="dxa"/>
            <w:vMerge/>
            <w:tcBorders>
              <w:top w:val="single" w:sz="8" w:space="0" w:color="auto"/>
              <w:left w:val="single" w:sz="4" w:space="0" w:color="auto"/>
              <w:bottom w:val="single" w:sz="4" w:space="0" w:color="auto"/>
              <w:right w:val="single" w:sz="4" w:space="0" w:color="auto"/>
            </w:tcBorders>
            <w:vAlign w:val="center"/>
            <w:hideMark/>
          </w:tcPr>
          <w:p w14:paraId="4D57F96E" w14:textId="77777777" w:rsidR="00C85BAF" w:rsidRPr="00C85BAF" w:rsidRDefault="00C85BAF" w:rsidP="00C85BAF">
            <w:pPr>
              <w:spacing w:before="0" w:after="0"/>
              <w:jc w:val="left"/>
              <w:rPr>
                <w:b/>
                <w:bCs/>
                <w:sz w:val="20"/>
                <w:szCs w:val="20"/>
                <w:lang w:eastAsia="cs-CZ"/>
              </w:rPr>
            </w:pPr>
          </w:p>
        </w:tc>
        <w:tc>
          <w:tcPr>
            <w:tcW w:w="2410" w:type="dxa"/>
            <w:vMerge/>
            <w:tcBorders>
              <w:top w:val="single" w:sz="8" w:space="0" w:color="auto"/>
              <w:left w:val="single" w:sz="4" w:space="0" w:color="auto"/>
              <w:bottom w:val="single" w:sz="4" w:space="0" w:color="auto"/>
              <w:right w:val="single" w:sz="8" w:space="0" w:color="auto"/>
            </w:tcBorders>
            <w:vAlign w:val="center"/>
            <w:hideMark/>
          </w:tcPr>
          <w:p w14:paraId="4308D152" w14:textId="77777777" w:rsidR="00C85BAF" w:rsidRPr="00C85BAF" w:rsidRDefault="00C85BAF" w:rsidP="00C85BAF">
            <w:pPr>
              <w:spacing w:before="0" w:after="0"/>
              <w:jc w:val="left"/>
              <w:rPr>
                <w:b/>
                <w:bCs/>
                <w:sz w:val="20"/>
                <w:szCs w:val="20"/>
                <w:lang w:eastAsia="cs-CZ"/>
              </w:rPr>
            </w:pPr>
          </w:p>
        </w:tc>
        <w:tc>
          <w:tcPr>
            <w:tcW w:w="147" w:type="dxa"/>
            <w:tcBorders>
              <w:top w:val="nil"/>
              <w:left w:val="nil"/>
              <w:bottom w:val="nil"/>
              <w:right w:val="nil"/>
            </w:tcBorders>
            <w:shd w:val="clear" w:color="auto" w:fill="auto"/>
            <w:noWrap/>
            <w:vAlign w:val="bottom"/>
            <w:hideMark/>
          </w:tcPr>
          <w:p w14:paraId="445300E5" w14:textId="77777777" w:rsidR="00C85BAF" w:rsidRPr="00C85BAF" w:rsidRDefault="00C85BAF" w:rsidP="00C85BAF">
            <w:pPr>
              <w:spacing w:before="0" w:after="0"/>
              <w:jc w:val="center"/>
              <w:rPr>
                <w:b/>
                <w:bCs/>
                <w:sz w:val="20"/>
                <w:szCs w:val="20"/>
                <w:lang w:eastAsia="cs-CZ"/>
              </w:rPr>
            </w:pPr>
          </w:p>
        </w:tc>
      </w:tr>
      <w:tr w:rsidR="00C85BAF" w:rsidRPr="00C85BAF" w14:paraId="47149022" w14:textId="77777777" w:rsidTr="00C85BAF">
        <w:trPr>
          <w:gridAfter w:val="2"/>
          <w:wAfter w:w="181" w:type="dxa"/>
          <w:trHeight w:val="143"/>
        </w:trPr>
        <w:tc>
          <w:tcPr>
            <w:tcW w:w="5519" w:type="dxa"/>
            <w:vMerge/>
            <w:tcBorders>
              <w:top w:val="single" w:sz="8" w:space="0" w:color="auto"/>
              <w:left w:val="single" w:sz="8" w:space="0" w:color="auto"/>
              <w:bottom w:val="single" w:sz="4" w:space="0" w:color="auto"/>
              <w:right w:val="single" w:sz="4" w:space="0" w:color="auto"/>
            </w:tcBorders>
            <w:vAlign w:val="center"/>
            <w:hideMark/>
          </w:tcPr>
          <w:p w14:paraId="65AF9B3E" w14:textId="77777777" w:rsidR="00C85BAF" w:rsidRPr="00C85BAF" w:rsidRDefault="00C85BAF" w:rsidP="00C85BAF">
            <w:pPr>
              <w:spacing w:before="0" w:after="0"/>
              <w:jc w:val="left"/>
              <w:rPr>
                <w:b/>
                <w:bCs/>
                <w:sz w:val="20"/>
                <w:szCs w:val="20"/>
                <w:lang w:eastAsia="cs-CZ"/>
              </w:rPr>
            </w:pP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1CE38C2B" w14:textId="77777777" w:rsidR="00C85BAF" w:rsidRPr="00C85BAF" w:rsidRDefault="00C85BAF" w:rsidP="00C85BAF">
            <w:pPr>
              <w:spacing w:before="0" w:after="0"/>
              <w:jc w:val="left"/>
              <w:rPr>
                <w:b/>
                <w:bCs/>
                <w:sz w:val="20"/>
                <w:szCs w:val="20"/>
                <w:lang w:eastAsia="cs-CZ"/>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6084FDA6" w14:textId="77777777" w:rsidR="00C85BAF" w:rsidRPr="00C85BAF" w:rsidRDefault="00C85BAF" w:rsidP="00C85BAF">
            <w:pPr>
              <w:spacing w:before="0" w:after="0"/>
              <w:jc w:val="left"/>
              <w:rPr>
                <w:b/>
                <w:bCs/>
                <w:sz w:val="20"/>
                <w:szCs w:val="20"/>
                <w:lang w:eastAsia="cs-CZ"/>
              </w:rPr>
            </w:pPr>
          </w:p>
        </w:tc>
        <w:tc>
          <w:tcPr>
            <w:tcW w:w="2125" w:type="dxa"/>
            <w:vMerge/>
            <w:tcBorders>
              <w:top w:val="single" w:sz="8" w:space="0" w:color="auto"/>
              <w:left w:val="single" w:sz="4" w:space="0" w:color="auto"/>
              <w:bottom w:val="single" w:sz="4" w:space="0" w:color="auto"/>
              <w:right w:val="single" w:sz="4" w:space="0" w:color="auto"/>
            </w:tcBorders>
            <w:vAlign w:val="center"/>
            <w:hideMark/>
          </w:tcPr>
          <w:p w14:paraId="6903B3B3" w14:textId="77777777" w:rsidR="00C85BAF" w:rsidRPr="00C85BAF" w:rsidRDefault="00C85BAF" w:rsidP="00C85BAF">
            <w:pPr>
              <w:spacing w:before="0" w:after="0"/>
              <w:jc w:val="left"/>
              <w:rPr>
                <w:b/>
                <w:bCs/>
                <w:sz w:val="20"/>
                <w:szCs w:val="20"/>
                <w:lang w:eastAsia="cs-CZ"/>
              </w:rPr>
            </w:pPr>
          </w:p>
        </w:tc>
        <w:tc>
          <w:tcPr>
            <w:tcW w:w="2410" w:type="dxa"/>
            <w:vMerge/>
            <w:tcBorders>
              <w:top w:val="single" w:sz="8" w:space="0" w:color="auto"/>
              <w:left w:val="single" w:sz="4" w:space="0" w:color="auto"/>
              <w:bottom w:val="single" w:sz="4" w:space="0" w:color="auto"/>
              <w:right w:val="single" w:sz="8" w:space="0" w:color="auto"/>
            </w:tcBorders>
            <w:vAlign w:val="center"/>
            <w:hideMark/>
          </w:tcPr>
          <w:p w14:paraId="4E11D788" w14:textId="77777777" w:rsidR="00C85BAF" w:rsidRPr="00C85BAF" w:rsidRDefault="00C85BAF" w:rsidP="00C85BAF">
            <w:pPr>
              <w:spacing w:before="0" w:after="0"/>
              <w:jc w:val="left"/>
              <w:rPr>
                <w:b/>
                <w:bCs/>
                <w:sz w:val="20"/>
                <w:szCs w:val="20"/>
                <w:lang w:eastAsia="cs-CZ"/>
              </w:rPr>
            </w:pPr>
          </w:p>
        </w:tc>
        <w:tc>
          <w:tcPr>
            <w:tcW w:w="147" w:type="dxa"/>
            <w:tcBorders>
              <w:top w:val="nil"/>
              <w:left w:val="nil"/>
              <w:bottom w:val="nil"/>
              <w:right w:val="nil"/>
            </w:tcBorders>
            <w:shd w:val="clear" w:color="auto" w:fill="auto"/>
            <w:noWrap/>
            <w:vAlign w:val="bottom"/>
            <w:hideMark/>
          </w:tcPr>
          <w:p w14:paraId="1D865FC3" w14:textId="77777777" w:rsidR="00C85BAF" w:rsidRPr="00C85BAF" w:rsidRDefault="00C85BAF" w:rsidP="00C85BAF">
            <w:pPr>
              <w:spacing w:before="0" w:after="0"/>
              <w:jc w:val="left"/>
              <w:rPr>
                <w:sz w:val="20"/>
                <w:szCs w:val="20"/>
                <w:lang w:eastAsia="cs-CZ"/>
              </w:rPr>
            </w:pPr>
          </w:p>
        </w:tc>
      </w:tr>
      <w:tr w:rsidR="00C85BAF" w:rsidRPr="00C85BAF" w14:paraId="11EA01BE" w14:textId="77777777" w:rsidTr="00C85BAF">
        <w:trPr>
          <w:gridAfter w:val="2"/>
          <w:wAfter w:w="181" w:type="dxa"/>
          <w:trHeight w:val="510"/>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7AEA4F73" w14:textId="77777777" w:rsidR="00C85BAF" w:rsidRPr="00C85BAF" w:rsidRDefault="00C85BAF" w:rsidP="00C85BAF">
            <w:pPr>
              <w:spacing w:before="0" w:after="0"/>
              <w:jc w:val="left"/>
              <w:rPr>
                <w:color w:val="000000"/>
                <w:sz w:val="20"/>
                <w:szCs w:val="20"/>
                <w:lang w:eastAsia="cs-CZ"/>
              </w:rPr>
            </w:pPr>
            <w:r w:rsidRPr="00C85BAF">
              <w:rPr>
                <w:color w:val="000000"/>
                <w:sz w:val="20"/>
                <w:szCs w:val="20"/>
                <w:lang w:eastAsia="cs-CZ"/>
              </w:rPr>
              <w:t>Jednotná sazba za Člověkoden pro pozice v Realizačním týmu</w:t>
            </w:r>
          </w:p>
        </w:tc>
        <w:tc>
          <w:tcPr>
            <w:tcW w:w="2126" w:type="dxa"/>
            <w:tcBorders>
              <w:top w:val="nil"/>
              <w:left w:val="nil"/>
              <w:bottom w:val="single" w:sz="4" w:space="0" w:color="auto"/>
              <w:right w:val="single" w:sz="4" w:space="0" w:color="auto"/>
            </w:tcBorders>
            <w:shd w:val="clear" w:color="auto" w:fill="auto"/>
            <w:noWrap/>
            <w:vAlign w:val="center"/>
            <w:hideMark/>
          </w:tcPr>
          <w:p w14:paraId="09F6EC96" w14:textId="6317300B" w:rsidR="00C85BAF" w:rsidRPr="00C85BAF" w:rsidRDefault="00CD107C" w:rsidP="00C85BAF">
            <w:pPr>
              <w:spacing w:before="0" w:after="0"/>
              <w:jc w:val="right"/>
              <w:rPr>
                <w:sz w:val="20"/>
                <w:szCs w:val="20"/>
                <w:lang w:eastAsia="cs-CZ"/>
              </w:rPr>
            </w:pPr>
            <w:r w:rsidRPr="00571883">
              <w:rPr>
                <w:i/>
                <w:color w:val="FFFFFF" w:themeColor="background1"/>
                <w:sz w:val="20"/>
                <w:szCs w:val="20"/>
                <w:highlight w:val="black"/>
              </w:rPr>
              <w:t>neveřejný údaj</w:t>
            </w:r>
            <w:r w:rsidR="00C85BAF" w:rsidRPr="00C85BAF">
              <w:rPr>
                <w:sz w:val="20"/>
                <w:szCs w:val="20"/>
                <w:lang w:eastAsia="cs-CZ"/>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0DEE911" w14:textId="77777777" w:rsidR="00C85BAF" w:rsidRPr="00C85BAF" w:rsidRDefault="00C85BAF" w:rsidP="00C85BAF">
            <w:pPr>
              <w:spacing w:before="0" w:after="0"/>
              <w:jc w:val="center"/>
              <w:rPr>
                <w:color w:val="000000"/>
                <w:sz w:val="20"/>
                <w:szCs w:val="20"/>
                <w:lang w:eastAsia="cs-CZ"/>
              </w:rPr>
            </w:pPr>
            <w:r w:rsidRPr="00C85BAF">
              <w:rPr>
                <w:color w:val="000000"/>
                <w:sz w:val="20"/>
                <w:szCs w:val="20"/>
                <w:lang w:eastAsia="cs-CZ"/>
              </w:rPr>
              <w:t>2500</w:t>
            </w:r>
          </w:p>
        </w:tc>
        <w:tc>
          <w:tcPr>
            <w:tcW w:w="2125" w:type="dxa"/>
            <w:tcBorders>
              <w:top w:val="nil"/>
              <w:left w:val="nil"/>
              <w:bottom w:val="single" w:sz="4" w:space="0" w:color="auto"/>
              <w:right w:val="single" w:sz="4" w:space="0" w:color="auto"/>
            </w:tcBorders>
            <w:shd w:val="clear" w:color="auto" w:fill="auto"/>
            <w:noWrap/>
            <w:vAlign w:val="center"/>
            <w:hideMark/>
          </w:tcPr>
          <w:p w14:paraId="62A02251" w14:textId="5342E727" w:rsidR="00C85BAF" w:rsidRPr="00C85BAF" w:rsidRDefault="00CD107C" w:rsidP="00C85BAF">
            <w:pPr>
              <w:spacing w:before="0" w:after="0"/>
              <w:jc w:val="right"/>
              <w:rPr>
                <w:sz w:val="20"/>
                <w:szCs w:val="20"/>
                <w:lang w:eastAsia="cs-CZ"/>
              </w:rPr>
            </w:pPr>
            <w:r w:rsidRPr="00571883">
              <w:rPr>
                <w:i/>
                <w:color w:val="FFFFFF" w:themeColor="background1"/>
                <w:sz w:val="20"/>
                <w:szCs w:val="20"/>
                <w:highlight w:val="black"/>
              </w:rPr>
              <w:t>neveřejný údaj</w:t>
            </w:r>
          </w:p>
        </w:tc>
        <w:tc>
          <w:tcPr>
            <w:tcW w:w="2410" w:type="dxa"/>
            <w:tcBorders>
              <w:top w:val="nil"/>
              <w:left w:val="nil"/>
              <w:bottom w:val="single" w:sz="4" w:space="0" w:color="auto"/>
              <w:right w:val="single" w:sz="8" w:space="0" w:color="auto"/>
            </w:tcBorders>
            <w:shd w:val="clear" w:color="auto" w:fill="auto"/>
            <w:noWrap/>
            <w:vAlign w:val="center"/>
            <w:hideMark/>
          </w:tcPr>
          <w:p w14:paraId="345161E8" w14:textId="562212B5" w:rsidR="00C85BAF" w:rsidRPr="00C85BAF" w:rsidRDefault="00CD107C" w:rsidP="00C85BAF">
            <w:pPr>
              <w:spacing w:before="0" w:after="0"/>
              <w:jc w:val="right"/>
              <w:rPr>
                <w:sz w:val="20"/>
                <w:szCs w:val="20"/>
                <w:lang w:eastAsia="cs-CZ"/>
              </w:rPr>
            </w:pPr>
            <w:r w:rsidRPr="00571883">
              <w:rPr>
                <w:i/>
                <w:color w:val="FFFFFF" w:themeColor="background1"/>
                <w:sz w:val="20"/>
                <w:szCs w:val="20"/>
                <w:highlight w:val="black"/>
              </w:rPr>
              <w:t>neveřejný údaj</w:t>
            </w:r>
          </w:p>
        </w:tc>
        <w:tc>
          <w:tcPr>
            <w:tcW w:w="147" w:type="dxa"/>
            <w:vAlign w:val="center"/>
            <w:hideMark/>
          </w:tcPr>
          <w:p w14:paraId="3125CB03" w14:textId="77777777" w:rsidR="00C85BAF" w:rsidRPr="00C85BAF" w:rsidRDefault="00C85BAF" w:rsidP="00C85BAF">
            <w:pPr>
              <w:spacing w:before="0" w:after="0"/>
              <w:jc w:val="left"/>
              <w:rPr>
                <w:sz w:val="20"/>
                <w:szCs w:val="20"/>
                <w:lang w:eastAsia="cs-CZ"/>
              </w:rPr>
            </w:pPr>
          </w:p>
        </w:tc>
      </w:tr>
      <w:tr w:rsidR="00C85BAF" w:rsidRPr="00C85BAF" w14:paraId="407DBC63" w14:textId="77777777" w:rsidTr="00C85BAF">
        <w:trPr>
          <w:gridAfter w:val="2"/>
          <w:wAfter w:w="181" w:type="dxa"/>
          <w:trHeight w:val="510"/>
        </w:trPr>
        <w:tc>
          <w:tcPr>
            <w:tcW w:w="5519" w:type="dxa"/>
            <w:tcBorders>
              <w:top w:val="nil"/>
              <w:left w:val="single" w:sz="8" w:space="0" w:color="auto"/>
              <w:bottom w:val="single" w:sz="8" w:space="0" w:color="auto"/>
              <w:right w:val="single" w:sz="4" w:space="0" w:color="auto"/>
            </w:tcBorders>
            <w:shd w:val="clear" w:color="000000" w:fill="FFFFFF"/>
            <w:noWrap/>
            <w:vAlign w:val="center"/>
            <w:hideMark/>
          </w:tcPr>
          <w:p w14:paraId="59518CB8" w14:textId="77777777" w:rsidR="00C85BAF" w:rsidRPr="00C85BAF" w:rsidRDefault="00C85BAF" w:rsidP="00C85BAF">
            <w:pPr>
              <w:spacing w:before="0" w:after="0"/>
              <w:jc w:val="left"/>
              <w:rPr>
                <w:b/>
                <w:bCs/>
                <w:sz w:val="20"/>
                <w:szCs w:val="20"/>
                <w:lang w:eastAsia="cs-CZ"/>
              </w:rPr>
            </w:pPr>
            <w:r w:rsidRPr="00C85BAF">
              <w:rPr>
                <w:b/>
                <w:bCs/>
                <w:sz w:val="20"/>
                <w:szCs w:val="20"/>
                <w:lang w:eastAsia="cs-CZ"/>
              </w:rPr>
              <w:t>Cena za Služby exitu</w:t>
            </w:r>
          </w:p>
        </w:tc>
        <w:tc>
          <w:tcPr>
            <w:tcW w:w="2126" w:type="dxa"/>
            <w:tcBorders>
              <w:top w:val="nil"/>
              <w:left w:val="nil"/>
              <w:bottom w:val="single" w:sz="8" w:space="0" w:color="auto"/>
              <w:right w:val="single" w:sz="4" w:space="0" w:color="auto"/>
            </w:tcBorders>
            <w:shd w:val="clear" w:color="000000" w:fill="FFFFFF"/>
            <w:vAlign w:val="center"/>
            <w:hideMark/>
          </w:tcPr>
          <w:p w14:paraId="28905F9D" w14:textId="77777777" w:rsidR="00C85BAF" w:rsidRPr="00C85BAF" w:rsidRDefault="00C85BAF" w:rsidP="00C85BAF">
            <w:pPr>
              <w:spacing w:before="0" w:after="0"/>
              <w:jc w:val="center"/>
              <w:rPr>
                <w:sz w:val="20"/>
                <w:szCs w:val="20"/>
                <w:lang w:eastAsia="cs-CZ"/>
              </w:rPr>
            </w:pPr>
            <w:r w:rsidRPr="00C85BAF">
              <w:rPr>
                <w:sz w:val="20"/>
                <w:szCs w:val="20"/>
                <w:lang w:eastAsia="cs-CZ"/>
              </w:rPr>
              <w:t> </w:t>
            </w:r>
          </w:p>
        </w:tc>
        <w:tc>
          <w:tcPr>
            <w:tcW w:w="1701" w:type="dxa"/>
            <w:tcBorders>
              <w:top w:val="nil"/>
              <w:left w:val="nil"/>
              <w:bottom w:val="single" w:sz="8" w:space="0" w:color="auto"/>
              <w:right w:val="single" w:sz="4" w:space="0" w:color="auto"/>
            </w:tcBorders>
            <w:shd w:val="clear" w:color="auto" w:fill="auto"/>
            <w:vAlign w:val="center"/>
            <w:hideMark/>
          </w:tcPr>
          <w:p w14:paraId="45B0CBAC" w14:textId="77777777" w:rsidR="00C85BAF" w:rsidRPr="00C85BAF" w:rsidRDefault="00C85BAF" w:rsidP="00C85BAF">
            <w:pPr>
              <w:spacing w:before="0" w:after="0"/>
              <w:jc w:val="right"/>
              <w:rPr>
                <w:sz w:val="20"/>
                <w:szCs w:val="20"/>
                <w:lang w:eastAsia="cs-CZ"/>
              </w:rPr>
            </w:pPr>
            <w:r w:rsidRPr="00C85BAF">
              <w:rPr>
                <w:sz w:val="20"/>
                <w:szCs w:val="20"/>
                <w:lang w:eastAsia="cs-CZ"/>
              </w:rPr>
              <w:t> </w:t>
            </w:r>
          </w:p>
        </w:tc>
        <w:tc>
          <w:tcPr>
            <w:tcW w:w="2125" w:type="dxa"/>
            <w:tcBorders>
              <w:top w:val="nil"/>
              <w:left w:val="nil"/>
              <w:bottom w:val="single" w:sz="8" w:space="0" w:color="auto"/>
              <w:right w:val="single" w:sz="4" w:space="0" w:color="auto"/>
            </w:tcBorders>
            <w:shd w:val="clear" w:color="000000" w:fill="FFFFFF"/>
            <w:noWrap/>
            <w:vAlign w:val="center"/>
            <w:hideMark/>
          </w:tcPr>
          <w:p w14:paraId="2A8263D2" w14:textId="77777777" w:rsidR="00C85BAF" w:rsidRPr="00C85BAF" w:rsidRDefault="00C85BAF" w:rsidP="00C85BAF">
            <w:pPr>
              <w:spacing w:before="0" w:after="0"/>
              <w:jc w:val="right"/>
              <w:rPr>
                <w:b/>
                <w:bCs/>
                <w:sz w:val="20"/>
                <w:szCs w:val="20"/>
                <w:lang w:eastAsia="cs-CZ"/>
              </w:rPr>
            </w:pPr>
            <w:r w:rsidRPr="00C85BAF">
              <w:rPr>
                <w:b/>
                <w:bCs/>
                <w:sz w:val="20"/>
                <w:szCs w:val="20"/>
                <w:lang w:eastAsia="cs-CZ"/>
              </w:rPr>
              <w:t>22 000 000,00 Kč</w:t>
            </w:r>
          </w:p>
        </w:tc>
        <w:tc>
          <w:tcPr>
            <w:tcW w:w="2410" w:type="dxa"/>
            <w:tcBorders>
              <w:top w:val="nil"/>
              <w:left w:val="nil"/>
              <w:bottom w:val="single" w:sz="8" w:space="0" w:color="auto"/>
              <w:right w:val="single" w:sz="8" w:space="0" w:color="auto"/>
            </w:tcBorders>
            <w:shd w:val="clear" w:color="000000" w:fill="FFFFFF"/>
            <w:noWrap/>
            <w:vAlign w:val="center"/>
            <w:hideMark/>
          </w:tcPr>
          <w:p w14:paraId="673C3D10" w14:textId="77777777" w:rsidR="00C85BAF" w:rsidRPr="00C85BAF" w:rsidRDefault="00C85BAF" w:rsidP="00C85BAF">
            <w:pPr>
              <w:spacing w:before="0" w:after="0"/>
              <w:jc w:val="right"/>
              <w:rPr>
                <w:b/>
                <w:bCs/>
                <w:sz w:val="20"/>
                <w:szCs w:val="20"/>
                <w:lang w:eastAsia="cs-CZ"/>
              </w:rPr>
            </w:pPr>
            <w:r w:rsidRPr="00C85BAF">
              <w:rPr>
                <w:b/>
                <w:bCs/>
                <w:sz w:val="20"/>
                <w:szCs w:val="20"/>
                <w:lang w:eastAsia="cs-CZ"/>
              </w:rPr>
              <w:t>26 620 000,00 Kč</w:t>
            </w:r>
          </w:p>
        </w:tc>
        <w:tc>
          <w:tcPr>
            <w:tcW w:w="147" w:type="dxa"/>
            <w:vAlign w:val="center"/>
            <w:hideMark/>
          </w:tcPr>
          <w:p w14:paraId="0CFF7D7C" w14:textId="77777777" w:rsidR="00C85BAF" w:rsidRPr="00C85BAF" w:rsidRDefault="00C85BAF" w:rsidP="00C85BAF">
            <w:pPr>
              <w:spacing w:before="0" w:after="0"/>
              <w:jc w:val="left"/>
              <w:rPr>
                <w:sz w:val="20"/>
                <w:szCs w:val="20"/>
                <w:lang w:eastAsia="cs-CZ"/>
              </w:rPr>
            </w:pPr>
          </w:p>
        </w:tc>
      </w:tr>
      <w:tr w:rsidR="00C85BAF" w:rsidRPr="00C85BAF" w14:paraId="2AE90940" w14:textId="77777777" w:rsidTr="00EE5EBD">
        <w:trPr>
          <w:gridAfter w:val="2"/>
          <w:wAfter w:w="181" w:type="dxa"/>
          <w:trHeight w:val="283"/>
        </w:trPr>
        <w:tc>
          <w:tcPr>
            <w:tcW w:w="9346" w:type="dxa"/>
            <w:gridSpan w:val="3"/>
            <w:tcBorders>
              <w:top w:val="nil"/>
              <w:left w:val="nil"/>
              <w:bottom w:val="nil"/>
              <w:right w:val="nil"/>
            </w:tcBorders>
            <w:shd w:val="clear" w:color="auto" w:fill="auto"/>
            <w:noWrap/>
            <w:vAlign w:val="center"/>
            <w:hideMark/>
          </w:tcPr>
          <w:p w14:paraId="39887599" w14:textId="77777777" w:rsidR="00C85BAF" w:rsidRPr="00C85BAF" w:rsidRDefault="00C85BAF" w:rsidP="00C85BAF">
            <w:pPr>
              <w:spacing w:before="0" w:after="0"/>
              <w:jc w:val="left"/>
              <w:rPr>
                <w:i/>
                <w:iCs/>
                <w:sz w:val="20"/>
                <w:szCs w:val="20"/>
                <w:lang w:eastAsia="cs-CZ"/>
              </w:rPr>
            </w:pPr>
            <w:r w:rsidRPr="00C85BAF">
              <w:rPr>
                <w:i/>
                <w:iCs/>
                <w:sz w:val="20"/>
                <w:szCs w:val="20"/>
                <w:lang w:eastAsia="cs-CZ"/>
              </w:rPr>
              <w:t>Předpokládaný rozsah Služeb exitu, které Objednatel odebere na základě Smlouvy, činí 2500 Člověkodní.</w:t>
            </w:r>
          </w:p>
          <w:p w14:paraId="7D2DF444" w14:textId="77777777" w:rsidR="00C85BAF" w:rsidRPr="00C85BAF" w:rsidRDefault="00C85BAF" w:rsidP="00C85BAF">
            <w:pPr>
              <w:spacing w:before="0" w:after="0"/>
              <w:jc w:val="center"/>
              <w:rPr>
                <w:sz w:val="20"/>
                <w:szCs w:val="20"/>
                <w:lang w:eastAsia="cs-CZ"/>
              </w:rPr>
            </w:pPr>
            <w:r w:rsidRPr="00C85BAF">
              <w:rPr>
                <w:sz w:val="20"/>
                <w:szCs w:val="20"/>
                <w:lang w:eastAsia="cs-CZ"/>
              </w:rPr>
              <w:t> </w:t>
            </w:r>
          </w:p>
          <w:p w14:paraId="42FDD09E" w14:textId="43144F2B" w:rsidR="00C85BAF" w:rsidRPr="00C85BAF" w:rsidRDefault="00C85BAF" w:rsidP="00C85BAF">
            <w:pPr>
              <w:spacing w:before="0" w:after="0"/>
              <w:jc w:val="right"/>
              <w:rPr>
                <w:sz w:val="20"/>
                <w:szCs w:val="20"/>
                <w:lang w:eastAsia="cs-CZ"/>
              </w:rPr>
            </w:pPr>
            <w:r w:rsidRPr="00C85BAF">
              <w:rPr>
                <w:sz w:val="20"/>
                <w:szCs w:val="20"/>
                <w:lang w:eastAsia="cs-CZ"/>
              </w:rPr>
              <w:t> </w:t>
            </w:r>
          </w:p>
        </w:tc>
        <w:tc>
          <w:tcPr>
            <w:tcW w:w="2125" w:type="dxa"/>
            <w:tcBorders>
              <w:top w:val="nil"/>
              <w:left w:val="nil"/>
              <w:bottom w:val="nil"/>
              <w:right w:val="nil"/>
            </w:tcBorders>
            <w:shd w:val="clear" w:color="000000" w:fill="FFFFFF"/>
            <w:noWrap/>
            <w:vAlign w:val="center"/>
            <w:hideMark/>
          </w:tcPr>
          <w:p w14:paraId="1E39239A" w14:textId="77777777" w:rsidR="00C85BAF" w:rsidRPr="00C85BAF" w:rsidRDefault="00C85BAF" w:rsidP="00C85BAF">
            <w:pPr>
              <w:spacing w:before="0" w:after="0"/>
              <w:jc w:val="right"/>
              <w:rPr>
                <w:b/>
                <w:bCs/>
                <w:sz w:val="20"/>
                <w:szCs w:val="20"/>
                <w:lang w:eastAsia="cs-CZ"/>
              </w:rPr>
            </w:pPr>
            <w:r w:rsidRPr="00C85BAF">
              <w:rPr>
                <w:b/>
                <w:bCs/>
                <w:sz w:val="20"/>
                <w:szCs w:val="20"/>
                <w:lang w:eastAsia="cs-CZ"/>
              </w:rPr>
              <w:t> </w:t>
            </w:r>
          </w:p>
        </w:tc>
        <w:tc>
          <w:tcPr>
            <w:tcW w:w="2410" w:type="dxa"/>
            <w:tcBorders>
              <w:top w:val="nil"/>
              <w:left w:val="nil"/>
              <w:bottom w:val="nil"/>
              <w:right w:val="nil"/>
            </w:tcBorders>
            <w:shd w:val="clear" w:color="000000" w:fill="FFFFFF"/>
            <w:noWrap/>
            <w:vAlign w:val="center"/>
            <w:hideMark/>
          </w:tcPr>
          <w:p w14:paraId="11179B7F" w14:textId="77777777" w:rsidR="00C85BAF" w:rsidRPr="00C85BAF" w:rsidRDefault="00C85BAF" w:rsidP="00C85BAF">
            <w:pPr>
              <w:spacing w:before="0" w:after="0"/>
              <w:jc w:val="right"/>
              <w:rPr>
                <w:b/>
                <w:bCs/>
                <w:sz w:val="20"/>
                <w:szCs w:val="20"/>
                <w:lang w:eastAsia="cs-CZ"/>
              </w:rPr>
            </w:pPr>
            <w:r w:rsidRPr="00C85BAF">
              <w:rPr>
                <w:b/>
                <w:bCs/>
                <w:sz w:val="20"/>
                <w:szCs w:val="20"/>
                <w:lang w:eastAsia="cs-CZ"/>
              </w:rPr>
              <w:t> </w:t>
            </w:r>
          </w:p>
        </w:tc>
        <w:tc>
          <w:tcPr>
            <w:tcW w:w="147" w:type="dxa"/>
            <w:vAlign w:val="center"/>
            <w:hideMark/>
          </w:tcPr>
          <w:p w14:paraId="51B514BA" w14:textId="77777777" w:rsidR="00C85BAF" w:rsidRPr="00C85BAF" w:rsidRDefault="00C85BAF" w:rsidP="00C85BAF">
            <w:pPr>
              <w:spacing w:before="0" w:after="0"/>
              <w:jc w:val="left"/>
              <w:rPr>
                <w:sz w:val="20"/>
                <w:szCs w:val="20"/>
                <w:lang w:eastAsia="cs-CZ"/>
              </w:rPr>
            </w:pPr>
          </w:p>
        </w:tc>
      </w:tr>
      <w:tr w:rsidR="00C85BAF" w:rsidRPr="00C85BAF" w14:paraId="3B60F360" w14:textId="77777777" w:rsidTr="00C85BAF">
        <w:trPr>
          <w:gridAfter w:val="2"/>
          <w:wAfter w:w="181" w:type="dxa"/>
          <w:trHeight w:val="510"/>
        </w:trPr>
        <w:tc>
          <w:tcPr>
            <w:tcW w:w="9346" w:type="dxa"/>
            <w:gridSpan w:val="3"/>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253A8A8" w14:textId="38E8B1D2" w:rsidR="00C85BAF" w:rsidRPr="00C85BAF" w:rsidRDefault="00C85BAF" w:rsidP="00C85BAF">
            <w:pPr>
              <w:spacing w:before="0" w:after="0"/>
              <w:jc w:val="left"/>
              <w:rPr>
                <w:b/>
                <w:bCs/>
                <w:sz w:val="20"/>
                <w:szCs w:val="20"/>
                <w:lang w:eastAsia="cs-CZ"/>
              </w:rPr>
            </w:pPr>
            <w:r w:rsidRPr="00C85BAF">
              <w:rPr>
                <w:b/>
                <w:bCs/>
                <w:sz w:val="20"/>
                <w:szCs w:val="20"/>
                <w:lang w:eastAsia="cs-CZ"/>
              </w:rPr>
              <w:t>CELKOVÁ CENA V KČ BEZ DPH</w:t>
            </w:r>
          </w:p>
        </w:tc>
        <w:tc>
          <w:tcPr>
            <w:tcW w:w="2125" w:type="dxa"/>
            <w:tcBorders>
              <w:top w:val="single" w:sz="8" w:space="0" w:color="auto"/>
              <w:left w:val="nil"/>
              <w:bottom w:val="single" w:sz="8" w:space="0" w:color="auto"/>
              <w:right w:val="single" w:sz="4" w:space="0" w:color="auto"/>
            </w:tcBorders>
            <w:shd w:val="clear" w:color="000000" w:fill="FFFF00"/>
            <w:noWrap/>
            <w:vAlign w:val="center"/>
            <w:hideMark/>
          </w:tcPr>
          <w:p w14:paraId="4E79FF23" w14:textId="77777777" w:rsidR="00C85BAF" w:rsidRPr="00C85BAF" w:rsidRDefault="00C85BAF" w:rsidP="00C85BAF">
            <w:pPr>
              <w:spacing w:before="0" w:after="0"/>
              <w:jc w:val="right"/>
              <w:rPr>
                <w:b/>
                <w:bCs/>
                <w:sz w:val="20"/>
                <w:szCs w:val="20"/>
                <w:lang w:eastAsia="cs-CZ"/>
              </w:rPr>
            </w:pPr>
            <w:r w:rsidRPr="00C85BAF">
              <w:rPr>
                <w:b/>
                <w:bCs/>
                <w:sz w:val="20"/>
                <w:szCs w:val="20"/>
                <w:lang w:eastAsia="cs-CZ"/>
              </w:rPr>
              <w:t>818 430 000,00 Kč</w:t>
            </w:r>
          </w:p>
        </w:tc>
        <w:tc>
          <w:tcPr>
            <w:tcW w:w="2410" w:type="dxa"/>
            <w:tcBorders>
              <w:top w:val="single" w:sz="8" w:space="0" w:color="auto"/>
              <w:left w:val="nil"/>
              <w:bottom w:val="single" w:sz="8" w:space="0" w:color="auto"/>
              <w:right w:val="single" w:sz="8" w:space="0" w:color="auto"/>
            </w:tcBorders>
            <w:shd w:val="clear" w:color="000000" w:fill="FFFF00"/>
            <w:noWrap/>
            <w:vAlign w:val="center"/>
            <w:hideMark/>
          </w:tcPr>
          <w:p w14:paraId="393DADD8" w14:textId="77777777" w:rsidR="00C85BAF" w:rsidRPr="00C85BAF" w:rsidRDefault="00C85BAF" w:rsidP="00C85BAF">
            <w:pPr>
              <w:spacing w:before="0" w:after="0"/>
              <w:jc w:val="right"/>
              <w:rPr>
                <w:b/>
                <w:bCs/>
                <w:sz w:val="20"/>
                <w:szCs w:val="20"/>
                <w:lang w:eastAsia="cs-CZ"/>
              </w:rPr>
            </w:pPr>
            <w:r w:rsidRPr="00C85BAF">
              <w:rPr>
                <w:b/>
                <w:bCs/>
                <w:sz w:val="20"/>
                <w:szCs w:val="20"/>
                <w:lang w:eastAsia="cs-CZ"/>
              </w:rPr>
              <w:t>990 300 300,00 Kč</w:t>
            </w:r>
          </w:p>
        </w:tc>
        <w:tc>
          <w:tcPr>
            <w:tcW w:w="147" w:type="dxa"/>
            <w:vAlign w:val="center"/>
            <w:hideMark/>
          </w:tcPr>
          <w:p w14:paraId="0E42FFEE" w14:textId="77777777" w:rsidR="00C85BAF" w:rsidRPr="00C85BAF" w:rsidRDefault="00C85BAF" w:rsidP="00C85BAF">
            <w:pPr>
              <w:spacing w:before="0" w:after="0"/>
              <w:jc w:val="left"/>
              <w:rPr>
                <w:sz w:val="20"/>
                <w:szCs w:val="20"/>
                <w:lang w:eastAsia="cs-CZ"/>
              </w:rPr>
            </w:pPr>
          </w:p>
        </w:tc>
      </w:tr>
    </w:tbl>
    <w:p w14:paraId="13E5A4FE" w14:textId="7DC82A77" w:rsidR="00B66B06" w:rsidRPr="006F6B4C" w:rsidRDefault="00B66B06" w:rsidP="00CA4C35">
      <w:pPr>
        <w:pStyle w:val="Clanek11"/>
        <w:widowControl/>
        <w:numPr>
          <w:ilvl w:val="0"/>
          <w:numId w:val="0"/>
        </w:numPr>
        <w:spacing w:after="480"/>
        <w:rPr>
          <w:rFonts w:cs="Times New Roman"/>
          <w:b/>
          <w:szCs w:val="22"/>
        </w:rPr>
      </w:pPr>
    </w:p>
    <w:p w14:paraId="6BF76143" w14:textId="77777777" w:rsidR="00F876E7" w:rsidRPr="006F6B4C" w:rsidRDefault="00F876E7" w:rsidP="00CA4C35">
      <w:pPr>
        <w:pStyle w:val="Clanek11"/>
        <w:widowControl/>
        <w:numPr>
          <w:ilvl w:val="0"/>
          <w:numId w:val="0"/>
        </w:numPr>
        <w:ind w:left="567"/>
        <w:rPr>
          <w:rFonts w:cs="Times New Roman"/>
          <w:szCs w:val="22"/>
        </w:rPr>
      </w:pPr>
      <w:bookmarkStart w:id="724" w:name="_Toc516591379"/>
      <w:bookmarkStart w:id="725" w:name="_Toc516604606"/>
      <w:bookmarkStart w:id="726" w:name="_Toc516647772"/>
      <w:bookmarkStart w:id="727" w:name="_Toc516670386"/>
      <w:bookmarkStart w:id="728" w:name="_Toc517353607"/>
      <w:bookmarkStart w:id="729" w:name="_Toc518140499"/>
      <w:bookmarkStart w:id="730" w:name="_Toc518201662"/>
      <w:bookmarkStart w:id="731" w:name="_Toc532815668"/>
      <w:bookmarkEnd w:id="724"/>
      <w:bookmarkEnd w:id="725"/>
      <w:bookmarkEnd w:id="726"/>
      <w:bookmarkEnd w:id="727"/>
    </w:p>
    <w:bookmarkEnd w:id="728"/>
    <w:bookmarkEnd w:id="729"/>
    <w:bookmarkEnd w:id="730"/>
    <w:bookmarkEnd w:id="731"/>
    <w:p w14:paraId="0C5B4200" w14:textId="77777777" w:rsidR="00CF30DA" w:rsidRPr="006F6B4C" w:rsidRDefault="00CF30DA" w:rsidP="00CA4C35">
      <w:pPr>
        <w:pStyle w:val="Clanek11"/>
        <w:widowControl/>
        <w:numPr>
          <w:ilvl w:val="0"/>
          <w:numId w:val="0"/>
        </w:numPr>
        <w:ind w:left="567"/>
        <w:rPr>
          <w:rFonts w:cs="Times New Roman"/>
          <w:szCs w:val="22"/>
        </w:rPr>
        <w:sectPr w:rsidR="00CF30DA" w:rsidRPr="006F6B4C" w:rsidSect="00AE4498">
          <w:pgSz w:w="16840" w:h="11907" w:orient="landscape" w:code="9"/>
          <w:pgMar w:top="1418" w:right="1418" w:bottom="1418" w:left="1418" w:header="720" w:footer="720" w:gutter="0"/>
          <w:cols w:space="720"/>
          <w:docGrid w:linePitch="360"/>
        </w:sectPr>
      </w:pPr>
    </w:p>
    <w:p w14:paraId="23FFBAD1" w14:textId="77777777" w:rsidR="00CF30DA" w:rsidRPr="006F6B4C" w:rsidRDefault="00CF30DA" w:rsidP="00CA4C35">
      <w:pPr>
        <w:pStyle w:val="Clanek11"/>
        <w:widowControl/>
        <w:numPr>
          <w:ilvl w:val="0"/>
          <w:numId w:val="0"/>
        </w:numPr>
        <w:spacing w:after="480"/>
        <w:jc w:val="center"/>
        <w:rPr>
          <w:rFonts w:cs="Times New Roman"/>
          <w:b/>
          <w:szCs w:val="22"/>
        </w:rPr>
      </w:pPr>
      <w:r w:rsidRPr="006F6B4C">
        <w:rPr>
          <w:rFonts w:cs="Times New Roman"/>
          <w:b/>
          <w:szCs w:val="22"/>
        </w:rPr>
        <w:lastRenderedPageBreak/>
        <w:t>PŘÍLOHA Č. 3: PODDODAVATELÉ</w:t>
      </w:r>
    </w:p>
    <w:p w14:paraId="59A27433" w14:textId="77777777" w:rsidR="00A13DCF" w:rsidRPr="00046B22" w:rsidRDefault="00A13DCF" w:rsidP="00CA4C35">
      <w:pPr>
        <w:spacing w:after="240"/>
        <w:rPr>
          <w:szCs w:val="22"/>
          <w:lang w:eastAsia="cs-CZ"/>
        </w:rPr>
      </w:pPr>
      <w:r w:rsidRPr="00046B22">
        <w:rPr>
          <w:szCs w:val="22"/>
          <w:lang w:eastAsia="cs-CZ"/>
        </w:rPr>
        <w:t xml:space="preserve">Poskytovatel poskytuje Objednateli předmět plnění dle Servisní smlouvy sám. </w:t>
      </w:r>
    </w:p>
    <w:p w14:paraId="3767E481" w14:textId="77777777" w:rsidR="00046B22" w:rsidRDefault="00046B22">
      <w:pPr>
        <w:spacing w:before="0" w:after="0"/>
        <w:jc w:val="left"/>
        <w:rPr>
          <w:b/>
          <w:szCs w:val="22"/>
        </w:rPr>
      </w:pPr>
      <w:r>
        <w:rPr>
          <w:b/>
          <w:bCs/>
          <w:iCs/>
          <w:szCs w:val="22"/>
        </w:rPr>
        <w:br w:type="page"/>
      </w:r>
    </w:p>
    <w:p w14:paraId="268A93D1" w14:textId="73DE6F7C" w:rsidR="00C76379" w:rsidRPr="006F6B4C" w:rsidRDefault="00C76379" w:rsidP="00CA4C35">
      <w:pPr>
        <w:pStyle w:val="Clanek11"/>
        <w:widowControl/>
        <w:numPr>
          <w:ilvl w:val="0"/>
          <w:numId w:val="0"/>
        </w:numPr>
        <w:spacing w:after="480"/>
        <w:jc w:val="center"/>
        <w:rPr>
          <w:rFonts w:cs="Times New Roman"/>
          <w:b/>
          <w:bCs w:val="0"/>
          <w:iCs w:val="0"/>
          <w:szCs w:val="22"/>
        </w:rPr>
      </w:pPr>
      <w:r w:rsidRPr="006F6B4C">
        <w:rPr>
          <w:rFonts w:cs="Times New Roman"/>
          <w:b/>
          <w:bCs w:val="0"/>
          <w:iCs w:val="0"/>
          <w:szCs w:val="22"/>
        </w:rPr>
        <w:lastRenderedPageBreak/>
        <w:t xml:space="preserve">PŘÍLOHA Č. 4: </w:t>
      </w:r>
      <w:r w:rsidRPr="006F6B4C">
        <w:rPr>
          <w:rFonts w:cs="Times New Roman"/>
          <w:b/>
          <w:szCs w:val="22"/>
        </w:rPr>
        <w:t>REALIZAČNÍ</w:t>
      </w:r>
      <w:r w:rsidRPr="006F6B4C">
        <w:rPr>
          <w:rFonts w:cs="Times New Roman"/>
          <w:b/>
          <w:bCs w:val="0"/>
          <w:iCs w:val="0"/>
          <w:szCs w:val="22"/>
        </w:rPr>
        <w:t xml:space="preserve"> TÝM</w:t>
      </w:r>
    </w:p>
    <w:p w14:paraId="2D557D09" w14:textId="77777777" w:rsidR="00DF5EF6" w:rsidRPr="006F6B4C" w:rsidRDefault="00DF5EF6" w:rsidP="006009B6">
      <w:pPr>
        <w:pStyle w:val="Nadpis10"/>
        <w:keepNext w:val="0"/>
        <w:numPr>
          <w:ilvl w:val="0"/>
          <w:numId w:val="17"/>
        </w:numPr>
        <w:tabs>
          <w:tab w:val="clear" w:pos="1702"/>
          <w:tab w:val="num" w:pos="2410"/>
        </w:tabs>
        <w:ind w:left="567"/>
        <w:rPr>
          <w:rFonts w:cs="Times New Roman"/>
          <w:szCs w:val="22"/>
        </w:rPr>
      </w:pPr>
      <w:r w:rsidRPr="006F6B4C">
        <w:rPr>
          <w:rFonts w:cs="Times New Roman"/>
          <w:szCs w:val="22"/>
        </w:rPr>
        <w:t>Realizační tým</w:t>
      </w:r>
    </w:p>
    <w:p w14:paraId="43AAA061" w14:textId="4EA503EA" w:rsidR="00DF5EF6" w:rsidRPr="006F6B4C" w:rsidRDefault="00DF5EF6" w:rsidP="00CA4C35">
      <w:pPr>
        <w:pStyle w:val="Clanek11"/>
        <w:widowControl/>
        <w:numPr>
          <w:ilvl w:val="1"/>
          <w:numId w:val="10"/>
        </w:numPr>
        <w:rPr>
          <w:rFonts w:cs="Times New Roman"/>
          <w:szCs w:val="22"/>
        </w:rPr>
      </w:pPr>
      <w:r w:rsidRPr="006F6B4C">
        <w:rPr>
          <w:rFonts w:cs="Times New Roman"/>
          <w:szCs w:val="22"/>
        </w:rPr>
        <w:t xml:space="preserve">Osoby na </w:t>
      </w:r>
      <w:r w:rsidR="006009B6" w:rsidRPr="006F6B4C">
        <w:rPr>
          <w:rFonts w:cs="Times New Roman"/>
          <w:szCs w:val="22"/>
        </w:rPr>
        <w:t>K</w:t>
      </w:r>
      <w:r w:rsidRPr="006F6B4C">
        <w:rPr>
          <w:rFonts w:cs="Times New Roman"/>
          <w:szCs w:val="22"/>
        </w:rPr>
        <w:t>líčových pozicích v Realizačním týmu Poskytovatele (Kvalifikované osoby):</w:t>
      </w:r>
    </w:p>
    <w:tbl>
      <w:tblPr>
        <w:tblStyle w:val="Mkatabulky"/>
        <w:tblW w:w="0" w:type="auto"/>
        <w:tblInd w:w="108" w:type="dxa"/>
        <w:tblLook w:val="04A0" w:firstRow="1" w:lastRow="0" w:firstColumn="1" w:lastColumn="0" w:noHBand="0" w:noVBand="1"/>
      </w:tblPr>
      <w:tblGrid>
        <w:gridCol w:w="3357"/>
        <w:gridCol w:w="1879"/>
        <w:gridCol w:w="625"/>
        <w:gridCol w:w="624"/>
        <w:gridCol w:w="624"/>
        <w:gridCol w:w="1824"/>
      </w:tblGrid>
      <w:tr w:rsidR="00495A31" w:rsidRPr="006F6B4C" w14:paraId="26C439AD" w14:textId="77777777" w:rsidTr="007F3ECA">
        <w:tc>
          <w:tcPr>
            <w:tcW w:w="0" w:type="auto"/>
            <w:shd w:val="clear" w:color="auto" w:fill="D9D9D9" w:themeFill="background1" w:themeFillShade="D9"/>
            <w:vAlign w:val="center"/>
          </w:tcPr>
          <w:p w14:paraId="03D7887A" w14:textId="77777777" w:rsidR="00495A31" w:rsidRPr="006F6B4C" w:rsidRDefault="00495A31" w:rsidP="007F3ECA">
            <w:pPr>
              <w:pStyle w:val="Claneka"/>
              <w:keepLines w:val="0"/>
              <w:widowControl/>
              <w:numPr>
                <w:ilvl w:val="0"/>
                <w:numId w:val="0"/>
              </w:numPr>
              <w:jc w:val="center"/>
              <w:rPr>
                <w:b/>
                <w:szCs w:val="22"/>
              </w:rPr>
            </w:pPr>
            <w:r w:rsidRPr="006F6B4C">
              <w:rPr>
                <w:b/>
                <w:szCs w:val="22"/>
              </w:rPr>
              <w:t>Název klíčové pozice</w:t>
            </w:r>
          </w:p>
        </w:tc>
        <w:tc>
          <w:tcPr>
            <w:tcW w:w="0" w:type="auto"/>
            <w:shd w:val="clear" w:color="auto" w:fill="D9D9D9" w:themeFill="background1" w:themeFillShade="D9"/>
            <w:vAlign w:val="center"/>
          </w:tcPr>
          <w:p w14:paraId="7E9B5E9F" w14:textId="77777777" w:rsidR="00495A31" w:rsidRPr="006F6B4C" w:rsidRDefault="00495A31" w:rsidP="007F3ECA">
            <w:pPr>
              <w:pStyle w:val="Claneka"/>
              <w:keepLines w:val="0"/>
              <w:widowControl/>
              <w:numPr>
                <w:ilvl w:val="0"/>
                <w:numId w:val="0"/>
              </w:numPr>
              <w:jc w:val="center"/>
              <w:rPr>
                <w:b/>
                <w:szCs w:val="22"/>
              </w:rPr>
            </w:pPr>
            <w:r w:rsidRPr="006F6B4C">
              <w:rPr>
                <w:b/>
                <w:szCs w:val="22"/>
              </w:rPr>
              <w:t>Jméno a příjmení</w:t>
            </w:r>
          </w:p>
        </w:tc>
        <w:tc>
          <w:tcPr>
            <w:tcW w:w="0" w:type="auto"/>
            <w:gridSpan w:val="3"/>
            <w:shd w:val="clear" w:color="auto" w:fill="D9D9D9" w:themeFill="background1" w:themeFillShade="D9"/>
            <w:vAlign w:val="center"/>
          </w:tcPr>
          <w:p w14:paraId="298A03B5" w14:textId="77777777" w:rsidR="00495A31" w:rsidRPr="006F6B4C" w:rsidRDefault="00495A31" w:rsidP="007F3ECA">
            <w:pPr>
              <w:pStyle w:val="Claneka"/>
              <w:keepLines w:val="0"/>
              <w:widowControl/>
              <w:numPr>
                <w:ilvl w:val="0"/>
                <w:numId w:val="0"/>
              </w:numPr>
              <w:jc w:val="center"/>
              <w:rPr>
                <w:b/>
                <w:szCs w:val="22"/>
              </w:rPr>
            </w:pPr>
            <w:r w:rsidRPr="006F6B4C">
              <w:rPr>
                <w:b/>
                <w:szCs w:val="22"/>
              </w:rPr>
              <w:t>Kontaktní telefon</w:t>
            </w:r>
          </w:p>
        </w:tc>
        <w:tc>
          <w:tcPr>
            <w:tcW w:w="0" w:type="auto"/>
            <w:shd w:val="clear" w:color="auto" w:fill="D9D9D9" w:themeFill="background1" w:themeFillShade="D9"/>
            <w:vAlign w:val="center"/>
          </w:tcPr>
          <w:p w14:paraId="2EBCF9AB" w14:textId="77777777" w:rsidR="00495A31" w:rsidRPr="006F6B4C" w:rsidRDefault="00495A31" w:rsidP="007F3ECA">
            <w:pPr>
              <w:pStyle w:val="Claneka"/>
              <w:keepLines w:val="0"/>
              <w:widowControl/>
              <w:numPr>
                <w:ilvl w:val="0"/>
                <w:numId w:val="0"/>
              </w:numPr>
              <w:jc w:val="center"/>
              <w:rPr>
                <w:b/>
                <w:szCs w:val="22"/>
              </w:rPr>
            </w:pPr>
            <w:r w:rsidRPr="006F6B4C">
              <w:rPr>
                <w:b/>
                <w:szCs w:val="22"/>
              </w:rPr>
              <w:t>Kontaktní e-mail</w:t>
            </w:r>
          </w:p>
        </w:tc>
      </w:tr>
      <w:tr w:rsidR="000E2927" w:rsidRPr="006F6B4C" w14:paraId="7DB74E02" w14:textId="77777777" w:rsidTr="000E2927">
        <w:trPr>
          <w:gridAfter w:val="3"/>
          <w:trHeight w:val="397"/>
        </w:trPr>
        <w:tc>
          <w:tcPr>
            <w:tcW w:w="0" w:type="auto"/>
            <w:gridSpan w:val="3"/>
            <w:shd w:val="clear" w:color="auto" w:fill="D9D9D9" w:themeFill="background1" w:themeFillShade="D9"/>
            <w:vAlign w:val="center"/>
          </w:tcPr>
          <w:p w14:paraId="5F8EA0AF" w14:textId="65BE9F9E" w:rsidR="000E2927" w:rsidRPr="006F6B4C" w:rsidRDefault="000E2927" w:rsidP="000E2927">
            <w:pPr>
              <w:pStyle w:val="Claneka"/>
              <w:keepLines w:val="0"/>
              <w:widowControl/>
              <w:numPr>
                <w:ilvl w:val="0"/>
                <w:numId w:val="0"/>
              </w:numPr>
              <w:spacing w:before="0" w:after="0"/>
              <w:jc w:val="left"/>
              <w:rPr>
                <w:b/>
                <w:szCs w:val="22"/>
              </w:rPr>
            </w:pPr>
            <w:r w:rsidRPr="006F6B4C">
              <w:rPr>
                <w:b/>
                <w:bCs/>
                <w:iCs/>
                <w:szCs w:val="22"/>
              </w:rPr>
              <w:t>REALIZAČNÍ TÝM PRO PAUŠÁLNÍ SLUŽBY:</w:t>
            </w:r>
          </w:p>
        </w:tc>
      </w:tr>
      <w:tr w:rsidR="0021755A" w:rsidRPr="006F6B4C" w14:paraId="66BFC608" w14:textId="77777777" w:rsidTr="00E8074D">
        <w:tc>
          <w:tcPr>
            <w:tcW w:w="0" w:type="auto"/>
            <w:shd w:val="clear" w:color="auto" w:fill="D9D9D9" w:themeFill="background1" w:themeFillShade="D9"/>
            <w:vAlign w:val="center"/>
          </w:tcPr>
          <w:p w14:paraId="50E57086" w14:textId="2B9400E0" w:rsidR="0021755A" w:rsidRPr="006F6B4C" w:rsidRDefault="0021755A" w:rsidP="0021755A">
            <w:pPr>
              <w:pStyle w:val="Claneka"/>
              <w:keepLines w:val="0"/>
              <w:widowControl/>
              <w:numPr>
                <w:ilvl w:val="0"/>
                <w:numId w:val="0"/>
              </w:numPr>
              <w:rPr>
                <w:b/>
                <w:szCs w:val="22"/>
              </w:rPr>
            </w:pPr>
            <w:r w:rsidRPr="006F6B4C">
              <w:rPr>
                <w:b/>
                <w:szCs w:val="22"/>
              </w:rPr>
              <w:t>Projektový manažer</w:t>
            </w:r>
          </w:p>
        </w:tc>
        <w:tc>
          <w:tcPr>
            <w:tcW w:w="0" w:type="auto"/>
          </w:tcPr>
          <w:p w14:paraId="0D1A93E2" w14:textId="257D447E" w:rsidR="0021755A" w:rsidRPr="006F6B4C" w:rsidRDefault="0021755A" w:rsidP="0021755A">
            <w:pPr>
              <w:pStyle w:val="Claneka"/>
              <w:keepLines w:val="0"/>
              <w:widowControl/>
              <w:numPr>
                <w:ilvl w:val="0"/>
                <w:numId w:val="0"/>
              </w:numPr>
              <w:rPr>
                <w:szCs w:val="22"/>
                <w:highlight w:val="yellow"/>
              </w:rPr>
            </w:pPr>
            <w:r w:rsidRPr="0021755A">
              <w:rPr>
                <w:i/>
                <w:iCs/>
                <w:color w:val="FFFFFF" w:themeColor="background1"/>
                <w:szCs w:val="22"/>
                <w:highlight w:val="black"/>
              </w:rPr>
              <w:t>neveřejný údaj</w:t>
            </w:r>
          </w:p>
        </w:tc>
        <w:tc>
          <w:tcPr>
            <w:tcW w:w="0" w:type="auto"/>
            <w:gridSpan w:val="3"/>
          </w:tcPr>
          <w:p w14:paraId="4FA7F85A" w14:textId="77446EFD" w:rsidR="0021755A" w:rsidRPr="006F6B4C" w:rsidRDefault="0021755A" w:rsidP="0021755A">
            <w:pPr>
              <w:rPr>
                <w:szCs w:val="22"/>
                <w:highlight w:val="yellow"/>
              </w:rPr>
            </w:pPr>
            <w:r w:rsidRPr="00BC6694">
              <w:rPr>
                <w:i/>
                <w:iCs/>
                <w:color w:val="FFFFFF" w:themeColor="background1"/>
                <w:szCs w:val="22"/>
                <w:highlight w:val="black"/>
              </w:rPr>
              <w:t>neveřejný údaj</w:t>
            </w:r>
          </w:p>
        </w:tc>
        <w:tc>
          <w:tcPr>
            <w:tcW w:w="0" w:type="auto"/>
          </w:tcPr>
          <w:p w14:paraId="79EF77D2" w14:textId="3A8E8E1D" w:rsidR="0021755A" w:rsidRPr="006F6B4C" w:rsidRDefault="0021755A" w:rsidP="0021755A">
            <w:pPr>
              <w:rPr>
                <w:szCs w:val="22"/>
                <w:highlight w:val="yellow"/>
              </w:rPr>
            </w:pPr>
            <w:r w:rsidRPr="000F4A13">
              <w:rPr>
                <w:i/>
                <w:iCs/>
                <w:color w:val="FFFFFF" w:themeColor="background1"/>
                <w:szCs w:val="22"/>
                <w:highlight w:val="black"/>
              </w:rPr>
              <w:t>neveřejný údaj</w:t>
            </w:r>
          </w:p>
        </w:tc>
      </w:tr>
      <w:tr w:rsidR="0021755A" w:rsidRPr="006F6B4C" w14:paraId="3853E3D5" w14:textId="77777777" w:rsidTr="00E8074D">
        <w:tc>
          <w:tcPr>
            <w:tcW w:w="0" w:type="auto"/>
            <w:shd w:val="clear" w:color="auto" w:fill="D9D9D9" w:themeFill="background1" w:themeFillShade="D9"/>
          </w:tcPr>
          <w:p w14:paraId="6B19CF66" w14:textId="3ADB8F61" w:rsidR="0021755A" w:rsidRPr="006F6B4C" w:rsidRDefault="0021755A" w:rsidP="0021755A">
            <w:pPr>
              <w:pStyle w:val="Claneka"/>
              <w:keepLines w:val="0"/>
              <w:widowControl/>
              <w:numPr>
                <w:ilvl w:val="0"/>
                <w:numId w:val="0"/>
              </w:numPr>
              <w:rPr>
                <w:b/>
                <w:szCs w:val="22"/>
              </w:rPr>
            </w:pPr>
            <w:r w:rsidRPr="006F6B4C">
              <w:rPr>
                <w:b/>
                <w:szCs w:val="22"/>
              </w:rPr>
              <w:t>Manažer servisní podpory</w:t>
            </w:r>
          </w:p>
        </w:tc>
        <w:tc>
          <w:tcPr>
            <w:tcW w:w="0" w:type="auto"/>
          </w:tcPr>
          <w:p w14:paraId="58367BA8" w14:textId="4E2D378C" w:rsidR="0021755A" w:rsidRPr="006F6B4C" w:rsidRDefault="0021755A" w:rsidP="0021755A">
            <w:pPr>
              <w:pStyle w:val="Claneka"/>
              <w:keepLines w:val="0"/>
              <w:widowControl/>
              <w:numPr>
                <w:ilvl w:val="0"/>
                <w:numId w:val="0"/>
              </w:numPr>
              <w:rPr>
                <w:szCs w:val="22"/>
                <w:highlight w:val="yellow"/>
              </w:rPr>
            </w:pPr>
            <w:r w:rsidRPr="0021755A">
              <w:rPr>
                <w:i/>
                <w:iCs/>
                <w:color w:val="FFFFFF" w:themeColor="background1"/>
                <w:szCs w:val="22"/>
                <w:highlight w:val="black"/>
              </w:rPr>
              <w:t>neveřejný údaj</w:t>
            </w:r>
          </w:p>
        </w:tc>
        <w:tc>
          <w:tcPr>
            <w:tcW w:w="0" w:type="auto"/>
            <w:gridSpan w:val="3"/>
          </w:tcPr>
          <w:p w14:paraId="3D32C2C2" w14:textId="4414CEB3" w:rsidR="0021755A" w:rsidRPr="006F6B4C" w:rsidRDefault="0021755A" w:rsidP="0021755A">
            <w:pPr>
              <w:rPr>
                <w:szCs w:val="22"/>
                <w:highlight w:val="yellow"/>
              </w:rPr>
            </w:pPr>
            <w:r w:rsidRPr="00BC6694">
              <w:rPr>
                <w:i/>
                <w:iCs/>
                <w:color w:val="FFFFFF" w:themeColor="background1"/>
                <w:szCs w:val="22"/>
                <w:highlight w:val="black"/>
              </w:rPr>
              <w:t>neveřejný údaj</w:t>
            </w:r>
          </w:p>
        </w:tc>
        <w:tc>
          <w:tcPr>
            <w:tcW w:w="0" w:type="auto"/>
          </w:tcPr>
          <w:p w14:paraId="5F666770" w14:textId="283C400A" w:rsidR="0021755A" w:rsidRPr="006F6B4C" w:rsidRDefault="0021755A" w:rsidP="0021755A">
            <w:pPr>
              <w:rPr>
                <w:szCs w:val="22"/>
                <w:highlight w:val="yellow"/>
              </w:rPr>
            </w:pPr>
            <w:r w:rsidRPr="000F4A13">
              <w:rPr>
                <w:i/>
                <w:iCs/>
                <w:color w:val="FFFFFF" w:themeColor="background1"/>
                <w:szCs w:val="22"/>
                <w:highlight w:val="black"/>
              </w:rPr>
              <w:t>neveřejný údaj</w:t>
            </w:r>
          </w:p>
        </w:tc>
      </w:tr>
      <w:tr w:rsidR="0021755A" w:rsidRPr="006F6B4C" w14:paraId="36850F04" w14:textId="77777777" w:rsidTr="00E8074D">
        <w:tc>
          <w:tcPr>
            <w:tcW w:w="0" w:type="auto"/>
            <w:shd w:val="clear" w:color="auto" w:fill="D9D9D9" w:themeFill="background1" w:themeFillShade="D9"/>
            <w:vAlign w:val="center"/>
          </w:tcPr>
          <w:p w14:paraId="661D053C" w14:textId="6462DD73" w:rsidR="0021755A" w:rsidRPr="006F6B4C" w:rsidRDefault="0021755A" w:rsidP="0021755A">
            <w:pPr>
              <w:pStyle w:val="Claneka"/>
              <w:keepLines w:val="0"/>
              <w:widowControl/>
              <w:numPr>
                <w:ilvl w:val="0"/>
                <w:numId w:val="0"/>
              </w:numPr>
              <w:rPr>
                <w:b/>
                <w:szCs w:val="22"/>
              </w:rPr>
            </w:pPr>
            <w:r w:rsidRPr="006F6B4C">
              <w:rPr>
                <w:b/>
                <w:szCs w:val="22"/>
              </w:rPr>
              <w:t>Aplikační administrátor</w:t>
            </w:r>
          </w:p>
        </w:tc>
        <w:tc>
          <w:tcPr>
            <w:tcW w:w="0" w:type="auto"/>
          </w:tcPr>
          <w:p w14:paraId="025EB0F5" w14:textId="1C543D63" w:rsidR="0021755A" w:rsidRPr="006F6B4C" w:rsidRDefault="0021755A" w:rsidP="0021755A">
            <w:pPr>
              <w:rPr>
                <w:szCs w:val="22"/>
                <w:highlight w:val="yellow"/>
              </w:rPr>
            </w:pPr>
            <w:r w:rsidRPr="00C30E4A">
              <w:rPr>
                <w:i/>
                <w:iCs/>
                <w:color w:val="FFFFFF" w:themeColor="background1"/>
                <w:szCs w:val="22"/>
                <w:highlight w:val="black"/>
              </w:rPr>
              <w:t>neveřejný údaj</w:t>
            </w:r>
          </w:p>
        </w:tc>
        <w:tc>
          <w:tcPr>
            <w:tcW w:w="0" w:type="auto"/>
            <w:gridSpan w:val="3"/>
          </w:tcPr>
          <w:p w14:paraId="05B75889" w14:textId="5BE20EF8" w:rsidR="0021755A" w:rsidRPr="006F6B4C" w:rsidRDefault="0021755A" w:rsidP="0021755A">
            <w:pPr>
              <w:rPr>
                <w:szCs w:val="22"/>
                <w:highlight w:val="yellow"/>
              </w:rPr>
            </w:pPr>
            <w:r w:rsidRPr="00BC6694">
              <w:rPr>
                <w:i/>
                <w:iCs/>
                <w:color w:val="FFFFFF" w:themeColor="background1"/>
                <w:szCs w:val="22"/>
                <w:highlight w:val="black"/>
              </w:rPr>
              <w:t>neveřejný údaj</w:t>
            </w:r>
          </w:p>
        </w:tc>
        <w:tc>
          <w:tcPr>
            <w:tcW w:w="0" w:type="auto"/>
          </w:tcPr>
          <w:p w14:paraId="65CC35B8" w14:textId="6275B000" w:rsidR="0021755A" w:rsidRPr="006F6B4C" w:rsidRDefault="0021755A" w:rsidP="0021755A">
            <w:pPr>
              <w:rPr>
                <w:szCs w:val="22"/>
                <w:highlight w:val="yellow"/>
              </w:rPr>
            </w:pPr>
            <w:r w:rsidRPr="000F4A13">
              <w:rPr>
                <w:i/>
                <w:iCs/>
                <w:color w:val="FFFFFF" w:themeColor="background1"/>
                <w:szCs w:val="22"/>
                <w:highlight w:val="black"/>
              </w:rPr>
              <w:t>neveřejný údaj</w:t>
            </w:r>
          </w:p>
        </w:tc>
      </w:tr>
      <w:tr w:rsidR="0021755A" w:rsidRPr="006F6B4C" w14:paraId="70D76817" w14:textId="77777777" w:rsidTr="00E8074D">
        <w:tc>
          <w:tcPr>
            <w:tcW w:w="0" w:type="auto"/>
            <w:shd w:val="clear" w:color="auto" w:fill="D9D9D9" w:themeFill="background1" w:themeFillShade="D9"/>
            <w:vAlign w:val="center"/>
          </w:tcPr>
          <w:p w14:paraId="299DE5C5" w14:textId="7D2D37E1" w:rsidR="0021755A" w:rsidRPr="006F6B4C" w:rsidRDefault="0021755A" w:rsidP="0021755A">
            <w:pPr>
              <w:rPr>
                <w:szCs w:val="22"/>
              </w:rPr>
            </w:pPr>
            <w:r w:rsidRPr="006F6B4C">
              <w:rPr>
                <w:b/>
                <w:szCs w:val="22"/>
              </w:rPr>
              <w:t>Databázový administrátor</w:t>
            </w:r>
          </w:p>
        </w:tc>
        <w:tc>
          <w:tcPr>
            <w:tcW w:w="0" w:type="auto"/>
          </w:tcPr>
          <w:p w14:paraId="29847DD3" w14:textId="005BBFCA" w:rsidR="0021755A" w:rsidRPr="006F6B4C" w:rsidRDefault="0021755A" w:rsidP="0021755A">
            <w:pPr>
              <w:rPr>
                <w:szCs w:val="22"/>
                <w:highlight w:val="yellow"/>
              </w:rPr>
            </w:pPr>
            <w:r w:rsidRPr="00C30E4A">
              <w:rPr>
                <w:i/>
                <w:iCs/>
                <w:color w:val="FFFFFF" w:themeColor="background1"/>
                <w:szCs w:val="22"/>
                <w:highlight w:val="black"/>
              </w:rPr>
              <w:t>neveřejný údaj</w:t>
            </w:r>
          </w:p>
        </w:tc>
        <w:tc>
          <w:tcPr>
            <w:tcW w:w="0" w:type="auto"/>
            <w:gridSpan w:val="3"/>
          </w:tcPr>
          <w:p w14:paraId="5ADBD786" w14:textId="6635D9C0" w:rsidR="0021755A" w:rsidRPr="006F6B4C" w:rsidRDefault="0021755A" w:rsidP="0021755A">
            <w:pPr>
              <w:rPr>
                <w:szCs w:val="22"/>
                <w:highlight w:val="yellow"/>
              </w:rPr>
            </w:pPr>
            <w:r w:rsidRPr="00BC6694">
              <w:rPr>
                <w:i/>
                <w:iCs/>
                <w:color w:val="FFFFFF" w:themeColor="background1"/>
                <w:szCs w:val="22"/>
                <w:highlight w:val="black"/>
              </w:rPr>
              <w:t>neveřejný údaj</w:t>
            </w:r>
          </w:p>
        </w:tc>
        <w:tc>
          <w:tcPr>
            <w:tcW w:w="0" w:type="auto"/>
          </w:tcPr>
          <w:p w14:paraId="3EE821A5" w14:textId="5908E768" w:rsidR="0021755A" w:rsidRPr="006F6B4C" w:rsidRDefault="0021755A" w:rsidP="0021755A">
            <w:pPr>
              <w:rPr>
                <w:szCs w:val="22"/>
                <w:highlight w:val="yellow"/>
              </w:rPr>
            </w:pPr>
            <w:r w:rsidRPr="000F4A13">
              <w:rPr>
                <w:i/>
                <w:iCs/>
                <w:color w:val="FFFFFF" w:themeColor="background1"/>
                <w:szCs w:val="22"/>
                <w:highlight w:val="black"/>
              </w:rPr>
              <w:t>neveřejný údaj</w:t>
            </w:r>
          </w:p>
        </w:tc>
      </w:tr>
      <w:tr w:rsidR="0021755A" w:rsidRPr="006F6B4C" w14:paraId="6258B2B5" w14:textId="77777777" w:rsidTr="00E8074D">
        <w:tc>
          <w:tcPr>
            <w:tcW w:w="0" w:type="auto"/>
            <w:shd w:val="clear" w:color="auto" w:fill="D9D9D9" w:themeFill="background1" w:themeFillShade="D9"/>
            <w:vAlign w:val="center"/>
          </w:tcPr>
          <w:p w14:paraId="12C1347E" w14:textId="01C0F5B6" w:rsidR="0021755A" w:rsidRPr="006F6B4C" w:rsidRDefault="0021755A" w:rsidP="0021755A">
            <w:pPr>
              <w:rPr>
                <w:szCs w:val="22"/>
              </w:rPr>
            </w:pPr>
            <w:r w:rsidRPr="006F6B4C">
              <w:rPr>
                <w:b/>
                <w:szCs w:val="22"/>
              </w:rPr>
              <w:t>Bezpečnostní specialista</w:t>
            </w:r>
          </w:p>
        </w:tc>
        <w:tc>
          <w:tcPr>
            <w:tcW w:w="0" w:type="auto"/>
          </w:tcPr>
          <w:p w14:paraId="19077C40" w14:textId="61830320" w:rsidR="0021755A" w:rsidRPr="006F6B4C" w:rsidRDefault="0021755A" w:rsidP="0021755A">
            <w:pPr>
              <w:rPr>
                <w:szCs w:val="22"/>
                <w:highlight w:val="yellow"/>
              </w:rPr>
            </w:pPr>
            <w:r w:rsidRPr="00C30E4A">
              <w:rPr>
                <w:i/>
                <w:iCs/>
                <w:color w:val="FFFFFF" w:themeColor="background1"/>
                <w:szCs w:val="22"/>
                <w:highlight w:val="black"/>
              </w:rPr>
              <w:t>neveřejný údaj</w:t>
            </w:r>
          </w:p>
        </w:tc>
        <w:tc>
          <w:tcPr>
            <w:tcW w:w="0" w:type="auto"/>
            <w:gridSpan w:val="3"/>
          </w:tcPr>
          <w:p w14:paraId="4F3658C0" w14:textId="10F683E8" w:rsidR="0021755A" w:rsidRPr="006F6B4C" w:rsidRDefault="0021755A" w:rsidP="0021755A">
            <w:pPr>
              <w:rPr>
                <w:szCs w:val="22"/>
                <w:highlight w:val="yellow"/>
              </w:rPr>
            </w:pPr>
            <w:r w:rsidRPr="00BC6694">
              <w:rPr>
                <w:i/>
                <w:iCs/>
                <w:color w:val="FFFFFF" w:themeColor="background1"/>
                <w:szCs w:val="22"/>
                <w:highlight w:val="black"/>
              </w:rPr>
              <w:t>neveřejný údaj</w:t>
            </w:r>
          </w:p>
        </w:tc>
        <w:tc>
          <w:tcPr>
            <w:tcW w:w="0" w:type="auto"/>
          </w:tcPr>
          <w:p w14:paraId="72F78BBF" w14:textId="7FB5005A" w:rsidR="0021755A" w:rsidRPr="006F6B4C" w:rsidRDefault="0021755A" w:rsidP="0021755A">
            <w:pPr>
              <w:rPr>
                <w:szCs w:val="22"/>
                <w:highlight w:val="yellow"/>
              </w:rPr>
            </w:pPr>
            <w:r w:rsidRPr="000F4A13">
              <w:rPr>
                <w:i/>
                <w:iCs/>
                <w:color w:val="FFFFFF" w:themeColor="background1"/>
                <w:szCs w:val="22"/>
                <w:highlight w:val="black"/>
              </w:rPr>
              <w:t>neveřejný údaj</w:t>
            </w:r>
          </w:p>
        </w:tc>
      </w:tr>
      <w:tr w:rsidR="0021755A" w:rsidRPr="006F6B4C" w14:paraId="1A1DFE8A" w14:textId="77777777" w:rsidTr="00E8074D">
        <w:tc>
          <w:tcPr>
            <w:tcW w:w="0" w:type="auto"/>
            <w:shd w:val="clear" w:color="auto" w:fill="D9D9D9" w:themeFill="background1" w:themeFillShade="D9"/>
            <w:vAlign w:val="center"/>
          </w:tcPr>
          <w:p w14:paraId="7FCCA982" w14:textId="754746F9" w:rsidR="0021755A" w:rsidRPr="006F6B4C" w:rsidRDefault="0021755A" w:rsidP="0021755A">
            <w:pPr>
              <w:rPr>
                <w:szCs w:val="22"/>
              </w:rPr>
            </w:pPr>
            <w:r w:rsidRPr="006F6B4C">
              <w:rPr>
                <w:b/>
                <w:szCs w:val="22"/>
              </w:rPr>
              <w:t>Testovací manažer</w:t>
            </w:r>
          </w:p>
        </w:tc>
        <w:tc>
          <w:tcPr>
            <w:tcW w:w="0" w:type="auto"/>
          </w:tcPr>
          <w:p w14:paraId="698FE5AC" w14:textId="1827CFBA" w:rsidR="0021755A" w:rsidRPr="006F6B4C" w:rsidRDefault="0021755A" w:rsidP="0021755A">
            <w:pPr>
              <w:rPr>
                <w:szCs w:val="22"/>
                <w:highlight w:val="yellow"/>
              </w:rPr>
            </w:pPr>
            <w:r w:rsidRPr="00C30E4A">
              <w:rPr>
                <w:i/>
                <w:iCs/>
                <w:color w:val="FFFFFF" w:themeColor="background1"/>
                <w:szCs w:val="22"/>
                <w:highlight w:val="black"/>
              </w:rPr>
              <w:t>neveřejný údaj</w:t>
            </w:r>
          </w:p>
        </w:tc>
        <w:tc>
          <w:tcPr>
            <w:tcW w:w="0" w:type="auto"/>
            <w:gridSpan w:val="3"/>
          </w:tcPr>
          <w:p w14:paraId="506AE4A7" w14:textId="175297C0" w:rsidR="0021755A" w:rsidRPr="006F6B4C" w:rsidRDefault="0021755A" w:rsidP="0021755A">
            <w:pPr>
              <w:rPr>
                <w:szCs w:val="22"/>
                <w:highlight w:val="yellow"/>
              </w:rPr>
            </w:pPr>
            <w:r w:rsidRPr="00BC6694">
              <w:rPr>
                <w:i/>
                <w:iCs/>
                <w:color w:val="FFFFFF" w:themeColor="background1"/>
                <w:szCs w:val="22"/>
                <w:highlight w:val="black"/>
              </w:rPr>
              <w:t>neveřejný údaj</w:t>
            </w:r>
          </w:p>
        </w:tc>
        <w:tc>
          <w:tcPr>
            <w:tcW w:w="0" w:type="auto"/>
          </w:tcPr>
          <w:p w14:paraId="2FD2CD76" w14:textId="4AA09AB7" w:rsidR="0021755A" w:rsidRPr="006F6B4C" w:rsidRDefault="0021755A" w:rsidP="0021755A">
            <w:pPr>
              <w:rPr>
                <w:szCs w:val="22"/>
                <w:highlight w:val="yellow"/>
              </w:rPr>
            </w:pPr>
            <w:r w:rsidRPr="000F4A13">
              <w:rPr>
                <w:i/>
                <w:iCs/>
                <w:color w:val="FFFFFF" w:themeColor="background1"/>
                <w:szCs w:val="22"/>
                <w:highlight w:val="black"/>
              </w:rPr>
              <w:t>neveřejný údaj</w:t>
            </w:r>
          </w:p>
        </w:tc>
      </w:tr>
      <w:tr w:rsidR="0021755A" w:rsidRPr="006F6B4C" w14:paraId="369F7B41" w14:textId="77777777" w:rsidTr="00E8074D">
        <w:tc>
          <w:tcPr>
            <w:tcW w:w="0" w:type="auto"/>
            <w:shd w:val="clear" w:color="auto" w:fill="D9D9D9" w:themeFill="background1" w:themeFillShade="D9"/>
            <w:vAlign w:val="center"/>
          </w:tcPr>
          <w:p w14:paraId="627C96CD" w14:textId="2A215373" w:rsidR="0021755A" w:rsidRPr="006F6B4C" w:rsidRDefault="0021755A" w:rsidP="0021755A">
            <w:pPr>
              <w:rPr>
                <w:b/>
                <w:szCs w:val="22"/>
              </w:rPr>
            </w:pPr>
            <w:r w:rsidRPr="006F6B4C">
              <w:rPr>
                <w:b/>
                <w:szCs w:val="22"/>
              </w:rPr>
              <w:t>Vývojář Oracle, Java</w:t>
            </w:r>
          </w:p>
        </w:tc>
        <w:tc>
          <w:tcPr>
            <w:tcW w:w="0" w:type="auto"/>
          </w:tcPr>
          <w:p w14:paraId="60B21B53" w14:textId="4F24D8D1" w:rsidR="0021755A" w:rsidRPr="006F6B4C" w:rsidRDefault="0021755A" w:rsidP="0021755A">
            <w:pPr>
              <w:rPr>
                <w:szCs w:val="22"/>
                <w:highlight w:val="yellow"/>
              </w:rPr>
            </w:pPr>
            <w:r w:rsidRPr="00C30E4A">
              <w:rPr>
                <w:i/>
                <w:iCs/>
                <w:color w:val="FFFFFF" w:themeColor="background1"/>
                <w:szCs w:val="22"/>
                <w:highlight w:val="black"/>
              </w:rPr>
              <w:t>neveřejný údaj</w:t>
            </w:r>
          </w:p>
        </w:tc>
        <w:tc>
          <w:tcPr>
            <w:tcW w:w="0" w:type="auto"/>
            <w:gridSpan w:val="3"/>
          </w:tcPr>
          <w:p w14:paraId="2BCF2BBA" w14:textId="15D16B54" w:rsidR="0021755A" w:rsidRPr="006F6B4C" w:rsidRDefault="0021755A" w:rsidP="0021755A">
            <w:pPr>
              <w:rPr>
                <w:szCs w:val="22"/>
                <w:highlight w:val="yellow"/>
              </w:rPr>
            </w:pPr>
            <w:r w:rsidRPr="00BC6694">
              <w:rPr>
                <w:i/>
                <w:iCs/>
                <w:color w:val="FFFFFF" w:themeColor="background1"/>
                <w:szCs w:val="22"/>
                <w:highlight w:val="black"/>
              </w:rPr>
              <w:t>neveřejný údaj</w:t>
            </w:r>
          </w:p>
        </w:tc>
        <w:tc>
          <w:tcPr>
            <w:tcW w:w="0" w:type="auto"/>
          </w:tcPr>
          <w:p w14:paraId="45CD399D" w14:textId="02B895AA" w:rsidR="0021755A" w:rsidRPr="006F6B4C" w:rsidRDefault="0021755A" w:rsidP="0021755A">
            <w:pPr>
              <w:rPr>
                <w:szCs w:val="22"/>
                <w:highlight w:val="yellow"/>
              </w:rPr>
            </w:pPr>
            <w:r w:rsidRPr="000F4A13">
              <w:rPr>
                <w:i/>
                <w:iCs/>
                <w:color w:val="FFFFFF" w:themeColor="background1"/>
                <w:szCs w:val="22"/>
                <w:highlight w:val="black"/>
              </w:rPr>
              <w:t>neveřejný údaj</w:t>
            </w:r>
          </w:p>
        </w:tc>
      </w:tr>
      <w:tr w:rsidR="0021755A" w:rsidRPr="006F6B4C" w14:paraId="342FA63A" w14:textId="77777777" w:rsidTr="00E8074D">
        <w:tc>
          <w:tcPr>
            <w:tcW w:w="0" w:type="auto"/>
            <w:shd w:val="clear" w:color="auto" w:fill="D9D9D9" w:themeFill="background1" w:themeFillShade="D9"/>
          </w:tcPr>
          <w:p w14:paraId="0174D9AF" w14:textId="33DFA456" w:rsidR="0021755A" w:rsidRPr="006F6B4C" w:rsidRDefault="0021755A" w:rsidP="0021755A">
            <w:pPr>
              <w:rPr>
                <w:b/>
                <w:szCs w:val="22"/>
              </w:rPr>
            </w:pPr>
            <w:r w:rsidRPr="006F6B4C">
              <w:rPr>
                <w:b/>
                <w:szCs w:val="22"/>
              </w:rPr>
              <w:t>Databázový analytik</w:t>
            </w:r>
          </w:p>
        </w:tc>
        <w:tc>
          <w:tcPr>
            <w:tcW w:w="0" w:type="auto"/>
          </w:tcPr>
          <w:p w14:paraId="7ACFD1A2" w14:textId="0A928A22" w:rsidR="0021755A" w:rsidRPr="006F6B4C" w:rsidRDefault="0021755A" w:rsidP="0021755A">
            <w:pPr>
              <w:rPr>
                <w:szCs w:val="22"/>
                <w:highlight w:val="yellow"/>
              </w:rPr>
            </w:pPr>
            <w:r w:rsidRPr="00C30E4A">
              <w:rPr>
                <w:i/>
                <w:iCs/>
                <w:color w:val="FFFFFF" w:themeColor="background1"/>
                <w:szCs w:val="22"/>
                <w:highlight w:val="black"/>
              </w:rPr>
              <w:t>neveřejný údaj</w:t>
            </w:r>
          </w:p>
        </w:tc>
        <w:tc>
          <w:tcPr>
            <w:tcW w:w="0" w:type="auto"/>
            <w:gridSpan w:val="3"/>
          </w:tcPr>
          <w:p w14:paraId="11AA2380" w14:textId="47E09BB8" w:rsidR="0021755A" w:rsidRPr="006F6B4C" w:rsidRDefault="0021755A" w:rsidP="0021755A">
            <w:pPr>
              <w:rPr>
                <w:szCs w:val="22"/>
                <w:highlight w:val="yellow"/>
              </w:rPr>
            </w:pPr>
            <w:r w:rsidRPr="00BC6694">
              <w:rPr>
                <w:i/>
                <w:iCs/>
                <w:color w:val="FFFFFF" w:themeColor="background1"/>
                <w:szCs w:val="22"/>
                <w:highlight w:val="black"/>
              </w:rPr>
              <w:t>neveřejný údaj</w:t>
            </w:r>
          </w:p>
        </w:tc>
        <w:tc>
          <w:tcPr>
            <w:tcW w:w="0" w:type="auto"/>
          </w:tcPr>
          <w:p w14:paraId="472096E1" w14:textId="357F11C2" w:rsidR="0021755A" w:rsidRPr="006F6B4C" w:rsidRDefault="0021755A" w:rsidP="0021755A">
            <w:pPr>
              <w:rPr>
                <w:szCs w:val="22"/>
                <w:highlight w:val="yellow"/>
              </w:rPr>
            </w:pPr>
            <w:r w:rsidRPr="000F4A13">
              <w:rPr>
                <w:i/>
                <w:iCs/>
                <w:color w:val="FFFFFF" w:themeColor="background1"/>
                <w:szCs w:val="22"/>
                <w:highlight w:val="black"/>
              </w:rPr>
              <w:t>neveřejný údaj</w:t>
            </w:r>
          </w:p>
        </w:tc>
      </w:tr>
      <w:tr w:rsidR="000E2927" w:rsidRPr="006F6B4C" w14:paraId="25A52237" w14:textId="77777777" w:rsidTr="000E2927">
        <w:trPr>
          <w:gridAfter w:val="2"/>
          <w:trHeight w:val="397"/>
        </w:trPr>
        <w:tc>
          <w:tcPr>
            <w:tcW w:w="0" w:type="auto"/>
            <w:gridSpan w:val="4"/>
            <w:shd w:val="clear" w:color="auto" w:fill="D9D9D9" w:themeFill="background1" w:themeFillShade="D9"/>
            <w:vAlign w:val="center"/>
          </w:tcPr>
          <w:p w14:paraId="6089E864" w14:textId="745C41CD" w:rsidR="000E2927" w:rsidRPr="006F6B4C" w:rsidRDefault="000E2927" w:rsidP="000E2927">
            <w:pPr>
              <w:spacing w:before="0" w:after="0"/>
              <w:jc w:val="left"/>
              <w:rPr>
                <w:szCs w:val="22"/>
                <w:highlight w:val="yellow"/>
              </w:rPr>
            </w:pPr>
            <w:r w:rsidRPr="006F6B4C">
              <w:rPr>
                <w:b/>
                <w:bCs/>
                <w:iCs/>
                <w:szCs w:val="22"/>
              </w:rPr>
              <w:t>REALIZAČNÍ TÝM PRO SLUŽBY NA OBJEDNÁVKU:</w:t>
            </w:r>
          </w:p>
        </w:tc>
      </w:tr>
      <w:tr w:rsidR="0021755A" w:rsidRPr="006F6B4C" w14:paraId="1A7E6E6F" w14:textId="77777777" w:rsidTr="0015063B">
        <w:tc>
          <w:tcPr>
            <w:tcW w:w="0" w:type="auto"/>
            <w:shd w:val="clear" w:color="auto" w:fill="D9D9D9" w:themeFill="background1" w:themeFillShade="D9"/>
          </w:tcPr>
          <w:p w14:paraId="41E6C0DE" w14:textId="180613E3" w:rsidR="0021755A" w:rsidRPr="006F6B4C" w:rsidRDefault="0021755A" w:rsidP="0021755A">
            <w:pPr>
              <w:rPr>
                <w:b/>
                <w:szCs w:val="22"/>
              </w:rPr>
            </w:pPr>
            <w:r w:rsidRPr="006F6B4C">
              <w:rPr>
                <w:b/>
                <w:szCs w:val="22"/>
              </w:rPr>
              <w:t>Projektový manažer</w:t>
            </w:r>
          </w:p>
        </w:tc>
        <w:tc>
          <w:tcPr>
            <w:tcW w:w="0" w:type="auto"/>
          </w:tcPr>
          <w:p w14:paraId="4C81DB91" w14:textId="62EAD8F1" w:rsidR="0021755A" w:rsidRPr="006F6B4C" w:rsidRDefault="0021755A" w:rsidP="0021755A">
            <w:pPr>
              <w:keepNext/>
              <w:rPr>
                <w:szCs w:val="22"/>
                <w:highlight w:val="yellow"/>
              </w:rPr>
            </w:pPr>
            <w:r w:rsidRPr="0041405B">
              <w:rPr>
                <w:i/>
                <w:iCs/>
                <w:color w:val="FFFFFF" w:themeColor="background1"/>
                <w:szCs w:val="22"/>
                <w:highlight w:val="black"/>
              </w:rPr>
              <w:t>neveřejný údaj</w:t>
            </w:r>
          </w:p>
        </w:tc>
        <w:tc>
          <w:tcPr>
            <w:tcW w:w="0" w:type="auto"/>
            <w:gridSpan w:val="3"/>
          </w:tcPr>
          <w:p w14:paraId="2CD11821" w14:textId="473C3F4D" w:rsidR="0021755A" w:rsidRPr="006F6B4C" w:rsidRDefault="0021755A" w:rsidP="0021755A">
            <w:pPr>
              <w:keepNext/>
              <w:rPr>
                <w:szCs w:val="22"/>
                <w:highlight w:val="yellow"/>
              </w:rPr>
            </w:pPr>
            <w:r w:rsidRPr="00D51972">
              <w:rPr>
                <w:i/>
                <w:iCs/>
                <w:color w:val="FFFFFF" w:themeColor="background1"/>
                <w:szCs w:val="22"/>
                <w:highlight w:val="black"/>
              </w:rPr>
              <w:t>neveřejný údaj</w:t>
            </w:r>
          </w:p>
        </w:tc>
        <w:tc>
          <w:tcPr>
            <w:tcW w:w="0" w:type="auto"/>
          </w:tcPr>
          <w:p w14:paraId="6C976448" w14:textId="4809B1EB" w:rsidR="0021755A" w:rsidRPr="006F6B4C" w:rsidRDefault="0021755A" w:rsidP="0021755A">
            <w:pPr>
              <w:keepNext/>
              <w:rPr>
                <w:szCs w:val="22"/>
                <w:highlight w:val="yellow"/>
              </w:rPr>
            </w:pPr>
            <w:r w:rsidRPr="000048FF">
              <w:rPr>
                <w:i/>
                <w:iCs/>
                <w:color w:val="FFFFFF" w:themeColor="background1"/>
                <w:szCs w:val="22"/>
                <w:highlight w:val="black"/>
              </w:rPr>
              <w:t>neveřejný údaj</w:t>
            </w:r>
          </w:p>
        </w:tc>
      </w:tr>
      <w:tr w:rsidR="0021755A" w:rsidRPr="006F6B4C" w14:paraId="7EDEB44C" w14:textId="77777777" w:rsidTr="0015063B">
        <w:tc>
          <w:tcPr>
            <w:tcW w:w="0" w:type="auto"/>
            <w:shd w:val="clear" w:color="auto" w:fill="D9D9D9" w:themeFill="background1" w:themeFillShade="D9"/>
          </w:tcPr>
          <w:p w14:paraId="7F5F693E" w14:textId="384F31AF" w:rsidR="0021755A" w:rsidRPr="006F6B4C" w:rsidRDefault="0021755A" w:rsidP="0021755A">
            <w:pPr>
              <w:rPr>
                <w:b/>
                <w:szCs w:val="22"/>
              </w:rPr>
            </w:pPr>
            <w:r w:rsidRPr="006F6B4C">
              <w:rPr>
                <w:b/>
                <w:szCs w:val="22"/>
              </w:rPr>
              <w:t>Aplikační administrátor</w:t>
            </w:r>
          </w:p>
        </w:tc>
        <w:tc>
          <w:tcPr>
            <w:tcW w:w="0" w:type="auto"/>
          </w:tcPr>
          <w:p w14:paraId="0A557653" w14:textId="79EBA1A1" w:rsidR="0021755A" w:rsidRPr="006F6B4C" w:rsidRDefault="0021755A" w:rsidP="0021755A">
            <w:pPr>
              <w:rPr>
                <w:szCs w:val="22"/>
                <w:highlight w:val="yellow"/>
              </w:rPr>
            </w:pPr>
            <w:r w:rsidRPr="0041405B">
              <w:rPr>
                <w:i/>
                <w:iCs/>
                <w:color w:val="FFFFFF" w:themeColor="background1"/>
                <w:szCs w:val="22"/>
                <w:highlight w:val="black"/>
              </w:rPr>
              <w:t>neveřejný údaj</w:t>
            </w:r>
          </w:p>
        </w:tc>
        <w:tc>
          <w:tcPr>
            <w:tcW w:w="0" w:type="auto"/>
            <w:gridSpan w:val="3"/>
          </w:tcPr>
          <w:p w14:paraId="0BA8F8F1" w14:textId="7CEEDB32" w:rsidR="0021755A" w:rsidRPr="006F6B4C" w:rsidRDefault="0021755A" w:rsidP="0021755A">
            <w:pPr>
              <w:rPr>
                <w:szCs w:val="22"/>
                <w:highlight w:val="yellow"/>
              </w:rPr>
            </w:pPr>
            <w:r w:rsidRPr="00D51972">
              <w:rPr>
                <w:i/>
                <w:iCs/>
                <w:color w:val="FFFFFF" w:themeColor="background1"/>
                <w:szCs w:val="22"/>
                <w:highlight w:val="black"/>
              </w:rPr>
              <w:t>neveřejný údaj</w:t>
            </w:r>
          </w:p>
        </w:tc>
        <w:tc>
          <w:tcPr>
            <w:tcW w:w="0" w:type="auto"/>
          </w:tcPr>
          <w:p w14:paraId="6C62DE29" w14:textId="64CD0A1D" w:rsidR="0021755A" w:rsidRPr="006F6B4C" w:rsidRDefault="0021755A" w:rsidP="0021755A">
            <w:pPr>
              <w:rPr>
                <w:szCs w:val="22"/>
                <w:highlight w:val="yellow"/>
              </w:rPr>
            </w:pPr>
            <w:r w:rsidRPr="000048FF">
              <w:rPr>
                <w:i/>
                <w:iCs/>
                <w:color w:val="FFFFFF" w:themeColor="background1"/>
                <w:szCs w:val="22"/>
                <w:highlight w:val="black"/>
              </w:rPr>
              <w:t>neveřejný údaj</w:t>
            </w:r>
          </w:p>
        </w:tc>
      </w:tr>
      <w:tr w:rsidR="0021755A" w:rsidRPr="006F6B4C" w14:paraId="17C2E84D" w14:textId="77777777" w:rsidTr="0015063B">
        <w:tc>
          <w:tcPr>
            <w:tcW w:w="0" w:type="auto"/>
            <w:shd w:val="clear" w:color="auto" w:fill="D9D9D9" w:themeFill="background1" w:themeFillShade="D9"/>
          </w:tcPr>
          <w:p w14:paraId="40B7B335" w14:textId="3C05A078" w:rsidR="0021755A" w:rsidRPr="006F6B4C" w:rsidRDefault="0021755A" w:rsidP="0021755A">
            <w:pPr>
              <w:rPr>
                <w:b/>
                <w:szCs w:val="22"/>
              </w:rPr>
            </w:pPr>
            <w:r w:rsidRPr="006F6B4C">
              <w:rPr>
                <w:b/>
                <w:szCs w:val="22"/>
              </w:rPr>
              <w:t>Senior Databázový administrátor</w:t>
            </w:r>
          </w:p>
        </w:tc>
        <w:tc>
          <w:tcPr>
            <w:tcW w:w="0" w:type="auto"/>
          </w:tcPr>
          <w:p w14:paraId="6262CBCC" w14:textId="45880BFC" w:rsidR="0021755A" w:rsidRPr="006F6B4C" w:rsidRDefault="0021755A" w:rsidP="0021755A">
            <w:pPr>
              <w:rPr>
                <w:szCs w:val="22"/>
                <w:highlight w:val="yellow"/>
              </w:rPr>
            </w:pPr>
            <w:r w:rsidRPr="0041405B">
              <w:rPr>
                <w:i/>
                <w:iCs/>
                <w:color w:val="FFFFFF" w:themeColor="background1"/>
                <w:szCs w:val="22"/>
                <w:highlight w:val="black"/>
              </w:rPr>
              <w:t>neveřejný údaj</w:t>
            </w:r>
          </w:p>
        </w:tc>
        <w:tc>
          <w:tcPr>
            <w:tcW w:w="0" w:type="auto"/>
            <w:gridSpan w:val="3"/>
          </w:tcPr>
          <w:p w14:paraId="03313F42" w14:textId="4E96B69F" w:rsidR="0021755A" w:rsidRPr="006F6B4C" w:rsidRDefault="0021755A" w:rsidP="0021755A">
            <w:pPr>
              <w:rPr>
                <w:szCs w:val="22"/>
                <w:highlight w:val="yellow"/>
              </w:rPr>
            </w:pPr>
            <w:r w:rsidRPr="00D51972">
              <w:rPr>
                <w:i/>
                <w:iCs/>
                <w:color w:val="FFFFFF" w:themeColor="background1"/>
                <w:szCs w:val="22"/>
                <w:highlight w:val="black"/>
              </w:rPr>
              <w:t>neveřejný údaj</w:t>
            </w:r>
          </w:p>
        </w:tc>
        <w:tc>
          <w:tcPr>
            <w:tcW w:w="0" w:type="auto"/>
          </w:tcPr>
          <w:p w14:paraId="13547AE8" w14:textId="7D1ECAC3" w:rsidR="0021755A" w:rsidRPr="006F6B4C" w:rsidRDefault="0021755A" w:rsidP="0021755A">
            <w:pPr>
              <w:rPr>
                <w:szCs w:val="22"/>
                <w:highlight w:val="yellow"/>
              </w:rPr>
            </w:pPr>
            <w:r w:rsidRPr="000048FF">
              <w:rPr>
                <w:i/>
                <w:iCs/>
                <w:color w:val="FFFFFF" w:themeColor="background1"/>
                <w:szCs w:val="22"/>
                <w:highlight w:val="black"/>
              </w:rPr>
              <w:t>neveřejný údaj</w:t>
            </w:r>
          </w:p>
        </w:tc>
      </w:tr>
      <w:tr w:rsidR="0021755A" w:rsidRPr="006F6B4C" w14:paraId="27E17996" w14:textId="77777777" w:rsidTr="0015063B">
        <w:tc>
          <w:tcPr>
            <w:tcW w:w="0" w:type="auto"/>
            <w:shd w:val="clear" w:color="auto" w:fill="D9D9D9" w:themeFill="background1" w:themeFillShade="D9"/>
          </w:tcPr>
          <w:p w14:paraId="2B569962" w14:textId="16DFD0C2" w:rsidR="0021755A" w:rsidRPr="006F6B4C" w:rsidRDefault="0021755A" w:rsidP="0021755A">
            <w:pPr>
              <w:rPr>
                <w:b/>
                <w:szCs w:val="22"/>
              </w:rPr>
            </w:pPr>
            <w:r w:rsidRPr="006F6B4C">
              <w:rPr>
                <w:b/>
                <w:szCs w:val="22"/>
              </w:rPr>
              <w:t>Bezpečnostní specialista</w:t>
            </w:r>
          </w:p>
        </w:tc>
        <w:tc>
          <w:tcPr>
            <w:tcW w:w="0" w:type="auto"/>
          </w:tcPr>
          <w:p w14:paraId="3446FC0D" w14:textId="3BC7FEA1" w:rsidR="0021755A" w:rsidRPr="006F6B4C" w:rsidRDefault="0021755A" w:rsidP="0021755A">
            <w:pPr>
              <w:rPr>
                <w:szCs w:val="22"/>
                <w:highlight w:val="yellow"/>
              </w:rPr>
            </w:pPr>
            <w:r w:rsidRPr="0041405B">
              <w:rPr>
                <w:i/>
                <w:iCs/>
                <w:color w:val="FFFFFF" w:themeColor="background1"/>
                <w:szCs w:val="22"/>
                <w:highlight w:val="black"/>
              </w:rPr>
              <w:t>neveřejný údaj</w:t>
            </w:r>
          </w:p>
        </w:tc>
        <w:tc>
          <w:tcPr>
            <w:tcW w:w="0" w:type="auto"/>
            <w:gridSpan w:val="3"/>
          </w:tcPr>
          <w:p w14:paraId="22404216" w14:textId="2D199622" w:rsidR="0021755A" w:rsidRPr="006F6B4C" w:rsidRDefault="0021755A" w:rsidP="0021755A">
            <w:pPr>
              <w:rPr>
                <w:szCs w:val="22"/>
                <w:highlight w:val="yellow"/>
              </w:rPr>
            </w:pPr>
            <w:r w:rsidRPr="00D51972">
              <w:rPr>
                <w:i/>
                <w:iCs/>
                <w:color w:val="FFFFFF" w:themeColor="background1"/>
                <w:szCs w:val="22"/>
                <w:highlight w:val="black"/>
              </w:rPr>
              <w:t>neveřejný údaj</w:t>
            </w:r>
          </w:p>
        </w:tc>
        <w:tc>
          <w:tcPr>
            <w:tcW w:w="0" w:type="auto"/>
          </w:tcPr>
          <w:p w14:paraId="163404C9" w14:textId="6BF04954" w:rsidR="0021755A" w:rsidRPr="006F6B4C" w:rsidRDefault="0021755A" w:rsidP="0021755A">
            <w:pPr>
              <w:rPr>
                <w:szCs w:val="22"/>
                <w:highlight w:val="yellow"/>
              </w:rPr>
            </w:pPr>
            <w:r w:rsidRPr="000048FF">
              <w:rPr>
                <w:i/>
                <w:iCs/>
                <w:color w:val="FFFFFF" w:themeColor="background1"/>
                <w:szCs w:val="22"/>
                <w:highlight w:val="black"/>
              </w:rPr>
              <w:t>neveřejný údaj</w:t>
            </w:r>
          </w:p>
        </w:tc>
      </w:tr>
      <w:tr w:rsidR="0021755A" w:rsidRPr="006F6B4C" w14:paraId="6362A9AD" w14:textId="77777777" w:rsidTr="0015063B">
        <w:tc>
          <w:tcPr>
            <w:tcW w:w="0" w:type="auto"/>
            <w:shd w:val="clear" w:color="auto" w:fill="D9D9D9" w:themeFill="background1" w:themeFillShade="D9"/>
          </w:tcPr>
          <w:p w14:paraId="59A9632D" w14:textId="4D117F81" w:rsidR="0021755A" w:rsidRPr="006F6B4C" w:rsidRDefault="0021755A" w:rsidP="0021755A">
            <w:pPr>
              <w:rPr>
                <w:b/>
                <w:szCs w:val="22"/>
              </w:rPr>
            </w:pPr>
            <w:r w:rsidRPr="006F6B4C">
              <w:rPr>
                <w:b/>
                <w:szCs w:val="22"/>
              </w:rPr>
              <w:t>Testovací manažer</w:t>
            </w:r>
          </w:p>
        </w:tc>
        <w:tc>
          <w:tcPr>
            <w:tcW w:w="0" w:type="auto"/>
          </w:tcPr>
          <w:p w14:paraId="524E9089" w14:textId="0DE0004D" w:rsidR="0021755A" w:rsidRPr="006F6B4C" w:rsidRDefault="0021755A" w:rsidP="0021755A">
            <w:pPr>
              <w:rPr>
                <w:szCs w:val="22"/>
                <w:highlight w:val="yellow"/>
              </w:rPr>
            </w:pPr>
            <w:r w:rsidRPr="0041405B">
              <w:rPr>
                <w:i/>
                <w:iCs/>
                <w:color w:val="FFFFFF" w:themeColor="background1"/>
                <w:szCs w:val="22"/>
                <w:highlight w:val="black"/>
              </w:rPr>
              <w:t>neveřejný údaj</w:t>
            </w:r>
          </w:p>
        </w:tc>
        <w:tc>
          <w:tcPr>
            <w:tcW w:w="0" w:type="auto"/>
            <w:gridSpan w:val="3"/>
          </w:tcPr>
          <w:p w14:paraId="2B0BB3C8" w14:textId="511A9C51" w:rsidR="0021755A" w:rsidRPr="006F6B4C" w:rsidRDefault="0021755A" w:rsidP="0021755A">
            <w:pPr>
              <w:rPr>
                <w:szCs w:val="22"/>
                <w:highlight w:val="yellow"/>
              </w:rPr>
            </w:pPr>
            <w:r w:rsidRPr="00D51972">
              <w:rPr>
                <w:i/>
                <w:iCs/>
                <w:color w:val="FFFFFF" w:themeColor="background1"/>
                <w:szCs w:val="22"/>
                <w:highlight w:val="black"/>
              </w:rPr>
              <w:t>neveřejný údaj</w:t>
            </w:r>
          </w:p>
        </w:tc>
        <w:tc>
          <w:tcPr>
            <w:tcW w:w="0" w:type="auto"/>
          </w:tcPr>
          <w:p w14:paraId="7AFCDB97" w14:textId="585B00CD" w:rsidR="0021755A" w:rsidRPr="006F6B4C" w:rsidRDefault="0021755A" w:rsidP="0021755A">
            <w:pPr>
              <w:rPr>
                <w:szCs w:val="22"/>
                <w:highlight w:val="yellow"/>
              </w:rPr>
            </w:pPr>
            <w:r w:rsidRPr="000048FF">
              <w:rPr>
                <w:i/>
                <w:iCs/>
                <w:color w:val="FFFFFF" w:themeColor="background1"/>
                <w:szCs w:val="22"/>
                <w:highlight w:val="black"/>
              </w:rPr>
              <w:t>neveřejný údaj</w:t>
            </w:r>
          </w:p>
        </w:tc>
      </w:tr>
      <w:tr w:rsidR="0021755A" w:rsidRPr="006F6B4C" w14:paraId="28AD3D2C" w14:textId="77777777" w:rsidTr="00E8074D">
        <w:tc>
          <w:tcPr>
            <w:tcW w:w="0" w:type="auto"/>
            <w:shd w:val="clear" w:color="auto" w:fill="D9D9D9" w:themeFill="background1" w:themeFillShade="D9"/>
            <w:vAlign w:val="center"/>
          </w:tcPr>
          <w:p w14:paraId="3C6CDA9C" w14:textId="4197786F" w:rsidR="0021755A" w:rsidRPr="006F6B4C" w:rsidRDefault="0021755A" w:rsidP="0021755A">
            <w:pPr>
              <w:rPr>
                <w:b/>
                <w:szCs w:val="22"/>
              </w:rPr>
            </w:pPr>
            <w:r w:rsidRPr="006F6B4C">
              <w:rPr>
                <w:b/>
                <w:szCs w:val="22"/>
              </w:rPr>
              <w:t>Architekt informačních systémů</w:t>
            </w:r>
          </w:p>
        </w:tc>
        <w:tc>
          <w:tcPr>
            <w:tcW w:w="0" w:type="auto"/>
          </w:tcPr>
          <w:p w14:paraId="370B6C36" w14:textId="535B509D" w:rsidR="0021755A" w:rsidRPr="006F6B4C" w:rsidRDefault="0021755A" w:rsidP="0021755A">
            <w:pPr>
              <w:rPr>
                <w:szCs w:val="22"/>
                <w:highlight w:val="yellow"/>
              </w:rPr>
            </w:pPr>
            <w:r w:rsidRPr="0041405B">
              <w:rPr>
                <w:i/>
                <w:iCs/>
                <w:color w:val="FFFFFF" w:themeColor="background1"/>
                <w:szCs w:val="22"/>
                <w:highlight w:val="black"/>
              </w:rPr>
              <w:t>neveřejný údaj</w:t>
            </w:r>
          </w:p>
        </w:tc>
        <w:tc>
          <w:tcPr>
            <w:tcW w:w="0" w:type="auto"/>
            <w:gridSpan w:val="3"/>
          </w:tcPr>
          <w:p w14:paraId="4C432FC7" w14:textId="61CED018" w:rsidR="0021755A" w:rsidRPr="006F6B4C" w:rsidRDefault="0021755A" w:rsidP="0021755A">
            <w:pPr>
              <w:rPr>
                <w:szCs w:val="22"/>
                <w:highlight w:val="yellow"/>
              </w:rPr>
            </w:pPr>
            <w:r w:rsidRPr="00D51972">
              <w:rPr>
                <w:i/>
                <w:iCs/>
                <w:color w:val="FFFFFF" w:themeColor="background1"/>
                <w:szCs w:val="22"/>
                <w:highlight w:val="black"/>
              </w:rPr>
              <w:t>neveřejný údaj</w:t>
            </w:r>
          </w:p>
        </w:tc>
        <w:tc>
          <w:tcPr>
            <w:tcW w:w="0" w:type="auto"/>
          </w:tcPr>
          <w:p w14:paraId="488CCF2B" w14:textId="7F25E314" w:rsidR="0021755A" w:rsidRPr="006F6B4C" w:rsidRDefault="0021755A" w:rsidP="0021755A">
            <w:pPr>
              <w:rPr>
                <w:szCs w:val="22"/>
                <w:highlight w:val="yellow"/>
              </w:rPr>
            </w:pPr>
            <w:r w:rsidRPr="000048FF">
              <w:rPr>
                <w:i/>
                <w:iCs/>
                <w:color w:val="FFFFFF" w:themeColor="background1"/>
                <w:szCs w:val="22"/>
                <w:highlight w:val="black"/>
              </w:rPr>
              <w:t>neveřejný údaj</w:t>
            </w:r>
          </w:p>
        </w:tc>
      </w:tr>
      <w:tr w:rsidR="0021755A" w:rsidRPr="006F6B4C" w14:paraId="3E50A16A" w14:textId="77777777" w:rsidTr="00E8074D">
        <w:tc>
          <w:tcPr>
            <w:tcW w:w="0" w:type="auto"/>
            <w:shd w:val="clear" w:color="auto" w:fill="D9D9D9" w:themeFill="background1" w:themeFillShade="D9"/>
            <w:vAlign w:val="center"/>
          </w:tcPr>
          <w:p w14:paraId="191092A9" w14:textId="059BECB3" w:rsidR="0021755A" w:rsidRPr="006F6B4C" w:rsidRDefault="0021755A" w:rsidP="0021755A">
            <w:pPr>
              <w:rPr>
                <w:b/>
                <w:szCs w:val="22"/>
              </w:rPr>
            </w:pPr>
            <w:r w:rsidRPr="006F6B4C">
              <w:rPr>
                <w:b/>
                <w:szCs w:val="22"/>
              </w:rPr>
              <w:t>Integrační architekt</w:t>
            </w:r>
          </w:p>
        </w:tc>
        <w:tc>
          <w:tcPr>
            <w:tcW w:w="0" w:type="auto"/>
          </w:tcPr>
          <w:p w14:paraId="2BD7106C" w14:textId="693C207F" w:rsidR="0021755A" w:rsidRPr="006F6B4C" w:rsidRDefault="0021755A" w:rsidP="0021755A">
            <w:pPr>
              <w:rPr>
                <w:szCs w:val="22"/>
                <w:highlight w:val="yellow"/>
              </w:rPr>
            </w:pPr>
            <w:r w:rsidRPr="0041405B">
              <w:rPr>
                <w:i/>
                <w:iCs/>
                <w:color w:val="FFFFFF" w:themeColor="background1"/>
                <w:szCs w:val="22"/>
                <w:highlight w:val="black"/>
              </w:rPr>
              <w:t>neveřejný údaj</w:t>
            </w:r>
          </w:p>
        </w:tc>
        <w:tc>
          <w:tcPr>
            <w:tcW w:w="0" w:type="auto"/>
            <w:gridSpan w:val="3"/>
          </w:tcPr>
          <w:p w14:paraId="749DCD75" w14:textId="0FB90E6E" w:rsidR="0021755A" w:rsidRPr="006F6B4C" w:rsidRDefault="0021755A" w:rsidP="0021755A">
            <w:pPr>
              <w:rPr>
                <w:szCs w:val="22"/>
                <w:highlight w:val="yellow"/>
              </w:rPr>
            </w:pPr>
            <w:r w:rsidRPr="00D51972">
              <w:rPr>
                <w:i/>
                <w:iCs/>
                <w:color w:val="FFFFFF" w:themeColor="background1"/>
                <w:szCs w:val="22"/>
                <w:highlight w:val="black"/>
              </w:rPr>
              <w:t>neveřejný údaj</w:t>
            </w:r>
          </w:p>
        </w:tc>
        <w:tc>
          <w:tcPr>
            <w:tcW w:w="0" w:type="auto"/>
          </w:tcPr>
          <w:p w14:paraId="64DFF39E" w14:textId="49E9E5BC" w:rsidR="0021755A" w:rsidRPr="006F6B4C" w:rsidRDefault="0021755A" w:rsidP="0021755A">
            <w:pPr>
              <w:rPr>
                <w:szCs w:val="22"/>
                <w:highlight w:val="yellow"/>
              </w:rPr>
            </w:pPr>
            <w:r w:rsidRPr="00C225BC">
              <w:rPr>
                <w:i/>
                <w:iCs/>
                <w:color w:val="FFFFFF" w:themeColor="background1"/>
                <w:szCs w:val="22"/>
                <w:highlight w:val="black"/>
              </w:rPr>
              <w:t>neveřejný údaj</w:t>
            </w:r>
          </w:p>
        </w:tc>
      </w:tr>
      <w:tr w:rsidR="0021755A" w:rsidRPr="006F6B4C" w14:paraId="5AED0000" w14:textId="77777777" w:rsidTr="00E8074D">
        <w:tc>
          <w:tcPr>
            <w:tcW w:w="0" w:type="auto"/>
            <w:shd w:val="clear" w:color="auto" w:fill="D9D9D9" w:themeFill="background1" w:themeFillShade="D9"/>
            <w:vAlign w:val="center"/>
          </w:tcPr>
          <w:p w14:paraId="364D300F" w14:textId="56BB77D9" w:rsidR="0021755A" w:rsidRPr="006F6B4C" w:rsidRDefault="0021755A" w:rsidP="0021755A">
            <w:pPr>
              <w:rPr>
                <w:b/>
                <w:szCs w:val="22"/>
              </w:rPr>
            </w:pPr>
            <w:r w:rsidRPr="006F6B4C">
              <w:rPr>
                <w:b/>
                <w:szCs w:val="22"/>
              </w:rPr>
              <w:t>Vývojář Oracle, Java</w:t>
            </w:r>
          </w:p>
        </w:tc>
        <w:tc>
          <w:tcPr>
            <w:tcW w:w="0" w:type="auto"/>
          </w:tcPr>
          <w:p w14:paraId="4A396D0A" w14:textId="15F39AA2" w:rsidR="0021755A" w:rsidRPr="006F6B4C" w:rsidRDefault="0021755A" w:rsidP="0021755A">
            <w:pPr>
              <w:rPr>
                <w:szCs w:val="22"/>
                <w:highlight w:val="yellow"/>
              </w:rPr>
            </w:pPr>
            <w:r w:rsidRPr="0041405B">
              <w:rPr>
                <w:i/>
                <w:iCs/>
                <w:color w:val="FFFFFF" w:themeColor="background1"/>
                <w:szCs w:val="22"/>
                <w:highlight w:val="black"/>
              </w:rPr>
              <w:t>neveřejný údaj</w:t>
            </w:r>
          </w:p>
        </w:tc>
        <w:tc>
          <w:tcPr>
            <w:tcW w:w="0" w:type="auto"/>
            <w:gridSpan w:val="3"/>
          </w:tcPr>
          <w:p w14:paraId="1818FE50" w14:textId="33F4A41E" w:rsidR="0021755A" w:rsidRPr="006F6B4C" w:rsidRDefault="0021755A" w:rsidP="0021755A">
            <w:pPr>
              <w:rPr>
                <w:szCs w:val="22"/>
                <w:highlight w:val="yellow"/>
              </w:rPr>
            </w:pPr>
            <w:r w:rsidRPr="00D51972">
              <w:rPr>
                <w:i/>
                <w:iCs/>
                <w:color w:val="FFFFFF" w:themeColor="background1"/>
                <w:szCs w:val="22"/>
                <w:highlight w:val="black"/>
              </w:rPr>
              <w:t>neveřejný údaj</w:t>
            </w:r>
          </w:p>
        </w:tc>
        <w:tc>
          <w:tcPr>
            <w:tcW w:w="0" w:type="auto"/>
          </w:tcPr>
          <w:p w14:paraId="11E10933" w14:textId="220BC5F5" w:rsidR="0021755A" w:rsidRPr="006F6B4C" w:rsidRDefault="0021755A" w:rsidP="0021755A">
            <w:pPr>
              <w:rPr>
                <w:szCs w:val="22"/>
                <w:highlight w:val="yellow"/>
              </w:rPr>
            </w:pPr>
            <w:r w:rsidRPr="00C225BC">
              <w:rPr>
                <w:i/>
                <w:iCs/>
                <w:color w:val="FFFFFF" w:themeColor="background1"/>
                <w:szCs w:val="22"/>
                <w:highlight w:val="black"/>
              </w:rPr>
              <w:t>neveřejný údaj</w:t>
            </w:r>
          </w:p>
        </w:tc>
      </w:tr>
      <w:tr w:rsidR="0021755A" w:rsidRPr="006F6B4C" w14:paraId="11007C55" w14:textId="77777777" w:rsidTr="00E8074D">
        <w:tc>
          <w:tcPr>
            <w:tcW w:w="0" w:type="auto"/>
            <w:shd w:val="clear" w:color="auto" w:fill="D9D9D9" w:themeFill="background1" w:themeFillShade="D9"/>
            <w:vAlign w:val="center"/>
          </w:tcPr>
          <w:p w14:paraId="5125DEC9" w14:textId="13D8813D" w:rsidR="0021755A" w:rsidRPr="006F6B4C" w:rsidRDefault="0021755A" w:rsidP="0021755A">
            <w:pPr>
              <w:rPr>
                <w:b/>
                <w:szCs w:val="22"/>
              </w:rPr>
            </w:pPr>
            <w:r w:rsidRPr="006F6B4C">
              <w:rPr>
                <w:b/>
                <w:szCs w:val="22"/>
              </w:rPr>
              <w:t>Senior Databázový analytik</w:t>
            </w:r>
          </w:p>
        </w:tc>
        <w:tc>
          <w:tcPr>
            <w:tcW w:w="0" w:type="auto"/>
          </w:tcPr>
          <w:p w14:paraId="34E0A1B5" w14:textId="6F666683" w:rsidR="0021755A" w:rsidRPr="006F6B4C" w:rsidRDefault="0021755A" w:rsidP="0021755A">
            <w:pPr>
              <w:rPr>
                <w:szCs w:val="22"/>
                <w:highlight w:val="yellow"/>
              </w:rPr>
            </w:pPr>
            <w:r w:rsidRPr="0041405B">
              <w:rPr>
                <w:i/>
                <w:iCs/>
                <w:color w:val="FFFFFF" w:themeColor="background1"/>
                <w:szCs w:val="22"/>
                <w:highlight w:val="black"/>
              </w:rPr>
              <w:t>neveřejný údaj</w:t>
            </w:r>
          </w:p>
        </w:tc>
        <w:tc>
          <w:tcPr>
            <w:tcW w:w="0" w:type="auto"/>
            <w:gridSpan w:val="3"/>
          </w:tcPr>
          <w:p w14:paraId="28A86AAE" w14:textId="4786A224" w:rsidR="0021755A" w:rsidRPr="006F6B4C" w:rsidRDefault="0021755A" w:rsidP="0021755A">
            <w:pPr>
              <w:rPr>
                <w:szCs w:val="22"/>
                <w:highlight w:val="yellow"/>
              </w:rPr>
            </w:pPr>
            <w:r w:rsidRPr="00D51972">
              <w:rPr>
                <w:i/>
                <w:iCs/>
                <w:color w:val="FFFFFF" w:themeColor="background1"/>
                <w:szCs w:val="22"/>
                <w:highlight w:val="black"/>
              </w:rPr>
              <w:t>neveřejný údaj</w:t>
            </w:r>
          </w:p>
        </w:tc>
        <w:tc>
          <w:tcPr>
            <w:tcW w:w="0" w:type="auto"/>
          </w:tcPr>
          <w:p w14:paraId="60116B74" w14:textId="3B3ACFCD" w:rsidR="0021755A" w:rsidRPr="006F6B4C" w:rsidRDefault="0021755A" w:rsidP="0021755A">
            <w:pPr>
              <w:rPr>
                <w:szCs w:val="22"/>
                <w:highlight w:val="yellow"/>
              </w:rPr>
            </w:pPr>
            <w:r w:rsidRPr="00C225BC">
              <w:rPr>
                <w:i/>
                <w:iCs/>
                <w:color w:val="FFFFFF" w:themeColor="background1"/>
                <w:szCs w:val="22"/>
                <w:highlight w:val="black"/>
              </w:rPr>
              <w:t>neveřejný údaj</w:t>
            </w:r>
          </w:p>
        </w:tc>
      </w:tr>
      <w:tr w:rsidR="0021755A" w:rsidRPr="006F6B4C" w14:paraId="619CE948" w14:textId="77777777" w:rsidTr="00E8074D">
        <w:tc>
          <w:tcPr>
            <w:tcW w:w="0" w:type="auto"/>
            <w:shd w:val="clear" w:color="auto" w:fill="D9D9D9" w:themeFill="background1" w:themeFillShade="D9"/>
            <w:vAlign w:val="center"/>
          </w:tcPr>
          <w:p w14:paraId="495C80D3" w14:textId="12247790" w:rsidR="0021755A" w:rsidRPr="006F6B4C" w:rsidRDefault="0021755A" w:rsidP="0021755A">
            <w:pPr>
              <w:rPr>
                <w:b/>
                <w:szCs w:val="22"/>
              </w:rPr>
            </w:pPr>
            <w:r w:rsidRPr="006F6B4C">
              <w:rPr>
                <w:b/>
                <w:szCs w:val="22"/>
              </w:rPr>
              <w:t>Lektor</w:t>
            </w:r>
          </w:p>
        </w:tc>
        <w:tc>
          <w:tcPr>
            <w:tcW w:w="0" w:type="auto"/>
          </w:tcPr>
          <w:p w14:paraId="7CC70513" w14:textId="782CD5AA" w:rsidR="0021755A" w:rsidRPr="006F6B4C" w:rsidRDefault="0021755A" w:rsidP="0021755A">
            <w:pPr>
              <w:rPr>
                <w:szCs w:val="22"/>
                <w:highlight w:val="yellow"/>
              </w:rPr>
            </w:pPr>
            <w:r w:rsidRPr="0041405B">
              <w:rPr>
                <w:i/>
                <w:iCs/>
                <w:color w:val="FFFFFF" w:themeColor="background1"/>
                <w:szCs w:val="22"/>
                <w:highlight w:val="black"/>
              </w:rPr>
              <w:t>neveřejný údaj</w:t>
            </w:r>
          </w:p>
        </w:tc>
        <w:tc>
          <w:tcPr>
            <w:tcW w:w="0" w:type="auto"/>
            <w:gridSpan w:val="3"/>
          </w:tcPr>
          <w:p w14:paraId="7A1AB5B7" w14:textId="15282075" w:rsidR="0021755A" w:rsidRPr="006F6B4C" w:rsidRDefault="0021755A" w:rsidP="0021755A">
            <w:pPr>
              <w:rPr>
                <w:szCs w:val="22"/>
                <w:highlight w:val="yellow"/>
              </w:rPr>
            </w:pPr>
            <w:r w:rsidRPr="00D51972">
              <w:rPr>
                <w:i/>
                <w:iCs/>
                <w:color w:val="FFFFFF" w:themeColor="background1"/>
                <w:szCs w:val="22"/>
                <w:highlight w:val="black"/>
              </w:rPr>
              <w:t>neveřejný údaj</w:t>
            </w:r>
          </w:p>
        </w:tc>
        <w:tc>
          <w:tcPr>
            <w:tcW w:w="0" w:type="auto"/>
          </w:tcPr>
          <w:p w14:paraId="6DBA2B95" w14:textId="4D50AE7A" w:rsidR="0021755A" w:rsidRPr="006F6B4C" w:rsidRDefault="0021755A" w:rsidP="0021755A">
            <w:pPr>
              <w:rPr>
                <w:szCs w:val="22"/>
                <w:highlight w:val="yellow"/>
              </w:rPr>
            </w:pPr>
            <w:r w:rsidRPr="00C225BC">
              <w:rPr>
                <w:i/>
                <w:iCs/>
                <w:color w:val="FFFFFF" w:themeColor="background1"/>
                <w:szCs w:val="22"/>
                <w:highlight w:val="black"/>
              </w:rPr>
              <w:t>neveřejný údaj</w:t>
            </w:r>
          </w:p>
        </w:tc>
      </w:tr>
    </w:tbl>
    <w:p w14:paraId="11731535" w14:textId="40CCB7A6" w:rsidR="006009B6" w:rsidRPr="006F6B4C" w:rsidRDefault="006009B6" w:rsidP="006009B6">
      <w:pPr>
        <w:spacing w:before="0" w:after="0"/>
        <w:jc w:val="left"/>
        <w:rPr>
          <w:bCs/>
          <w:iCs/>
          <w:szCs w:val="22"/>
        </w:rPr>
      </w:pPr>
      <w:bookmarkStart w:id="732" w:name="_Ref40452984"/>
      <w:r w:rsidRPr="006F6B4C">
        <w:rPr>
          <w:szCs w:val="22"/>
        </w:rPr>
        <w:br w:type="page"/>
      </w:r>
    </w:p>
    <w:p w14:paraId="0BBAA5AA" w14:textId="46473FEF" w:rsidR="00DF5EF6" w:rsidRPr="006F6B4C" w:rsidRDefault="00DF5EF6" w:rsidP="00CA4C35">
      <w:pPr>
        <w:pStyle w:val="Clanek11"/>
        <w:widowControl/>
        <w:numPr>
          <w:ilvl w:val="1"/>
          <w:numId w:val="10"/>
        </w:numPr>
        <w:spacing w:before="240" w:after="240"/>
        <w:rPr>
          <w:rFonts w:cs="Times New Roman"/>
          <w:szCs w:val="22"/>
        </w:rPr>
      </w:pPr>
      <w:bookmarkStart w:id="733" w:name="_Ref49361847"/>
      <w:r w:rsidRPr="006F6B4C">
        <w:rPr>
          <w:rFonts w:cs="Times New Roman"/>
          <w:szCs w:val="22"/>
        </w:rPr>
        <w:lastRenderedPageBreak/>
        <w:t>Další členové Realizačního týmu Poskytovatele:</w:t>
      </w:r>
      <w:bookmarkEnd w:id="732"/>
      <w:bookmarkEnd w:id="733"/>
      <w:r w:rsidR="0061126D" w:rsidRPr="006F6B4C">
        <w:rPr>
          <w:rFonts w:cs="Times New Roman"/>
          <w:szCs w:val="22"/>
        </w:rPr>
        <w:t xml:space="preserve"> </w:t>
      </w:r>
    </w:p>
    <w:tbl>
      <w:tblPr>
        <w:tblStyle w:val="Mkatabulky"/>
        <w:tblW w:w="0" w:type="auto"/>
        <w:tblInd w:w="108" w:type="dxa"/>
        <w:tblLook w:val="04A0" w:firstRow="1" w:lastRow="0" w:firstColumn="1" w:lastColumn="0" w:noHBand="0" w:noVBand="1"/>
      </w:tblPr>
      <w:tblGrid>
        <w:gridCol w:w="3652"/>
        <w:gridCol w:w="1786"/>
        <w:gridCol w:w="1779"/>
        <w:gridCol w:w="1736"/>
      </w:tblGrid>
      <w:tr w:rsidR="003E34A0" w:rsidRPr="006F6B4C" w14:paraId="5D2CA277" w14:textId="77777777" w:rsidTr="007F3ECA">
        <w:tc>
          <w:tcPr>
            <w:tcW w:w="0" w:type="auto"/>
            <w:shd w:val="clear" w:color="auto" w:fill="D9D9D9" w:themeFill="background1" w:themeFillShade="D9"/>
            <w:vAlign w:val="center"/>
          </w:tcPr>
          <w:p w14:paraId="3F5D9134" w14:textId="77777777" w:rsidR="00E45569" w:rsidRPr="006F6B4C" w:rsidRDefault="00E45569" w:rsidP="007F3ECA">
            <w:pPr>
              <w:jc w:val="center"/>
              <w:rPr>
                <w:szCs w:val="22"/>
              </w:rPr>
            </w:pPr>
            <w:r w:rsidRPr="006F6B4C">
              <w:rPr>
                <w:b/>
                <w:szCs w:val="22"/>
              </w:rPr>
              <w:t>Specifikace zajišťovaných Služeb/pozice</w:t>
            </w:r>
          </w:p>
        </w:tc>
        <w:tc>
          <w:tcPr>
            <w:tcW w:w="0" w:type="auto"/>
            <w:shd w:val="clear" w:color="auto" w:fill="D9D9D9" w:themeFill="background1" w:themeFillShade="D9"/>
            <w:vAlign w:val="center"/>
          </w:tcPr>
          <w:p w14:paraId="03983C61" w14:textId="77777777" w:rsidR="00E45569" w:rsidRPr="006F6B4C" w:rsidRDefault="00E45569" w:rsidP="007F3ECA">
            <w:pPr>
              <w:jc w:val="center"/>
              <w:rPr>
                <w:szCs w:val="22"/>
              </w:rPr>
            </w:pPr>
            <w:r w:rsidRPr="006F6B4C">
              <w:rPr>
                <w:b/>
                <w:szCs w:val="22"/>
              </w:rPr>
              <w:t>Jméno a příjmení</w:t>
            </w:r>
          </w:p>
        </w:tc>
        <w:tc>
          <w:tcPr>
            <w:tcW w:w="0" w:type="auto"/>
            <w:shd w:val="clear" w:color="auto" w:fill="D9D9D9" w:themeFill="background1" w:themeFillShade="D9"/>
            <w:vAlign w:val="center"/>
          </w:tcPr>
          <w:p w14:paraId="02510978" w14:textId="77777777" w:rsidR="00E45569" w:rsidRPr="006F6B4C" w:rsidRDefault="00E45569" w:rsidP="007F3ECA">
            <w:pPr>
              <w:jc w:val="center"/>
              <w:rPr>
                <w:szCs w:val="22"/>
              </w:rPr>
            </w:pPr>
            <w:r w:rsidRPr="006F6B4C">
              <w:rPr>
                <w:b/>
                <w:szCs w:val="22"/>
              </w:rPr>
              <w:t>Kontaktní telefon</w:t>
            </w:r>
          </w:p>
        </w:tc>
        <w:tc>
          <w:tcPr>
            <w:tcW w:w="0" w:type="auto"/>
            <w:shd w:val="clear" w:color="auto" w:fill="D9D9D9" w:themeFill="background1" w:themeFillShade="D9"/>
            <w:vAlign w:val="center"/>
          </w:tcPr>
          <w:p w14:paraId="79E4E4DB" w14:textId="77777777" w:rsidR="00E45569" w:rsidRPr="006F6B4C" w:rsidRDefault="00E45569" w:rsidP="007F3ECA">
            <w:pPr>
              <w:jc w:val="center"/>
              <w:rPr>
                <w:szCs w:val="22"/>
              </w:rPr>
            </w:pPr>
            <w:r w:rsidRPr="006F6B4C">
              <w:rPr>
                <w:b/>
                <w:szCs w:val="22"/>
              </w:rPr>
              <w:t>Kontaktní e-mail</w:t>
            </w:r>
          </w:p>
        </w:tc>
      </w:tr>
      <w:tr w:rsidR="003E34A0" w:rsidRPr="006F6B4C" w14:paraId="1D7199DD" w14:textId="77777777" w:rsidTr="00E8074D">
        <w:tc>
          <w:tcPr>
            <w:tcW w:w="0" w:type="auto"/>
            <w:shd w:val="clear" w:color="auto" w:fill="D9D9D9" w:themeFill="background1" w:themeFillShade="D9"/>
            <w:vAlign w:val="center"/>
          </w:tcPr>
          <w:p w14:paraId="67C11F44" w14:textId="445CC713" w:rsidR="00827E73" w:rsidRPr="006F6B4C" w:rsidRDefault="00827E73" w:rsidP="00827E73">
            <w:pPr>
              <w:rPr>
                <w:b/>
                <w:bCs/>
                <w:szCs w:val="22"/>
              </w:rPr>
            </w:pPr>
            <w:r w:rsidRPr="006F6B4C">
              <w:rPr>
                <w:b/>
                <w:bCs/>
                <w:szCs w:val="22"/>
              </w:rPr>
              <w:t>Ostatní</w:t>
            </w:r>
          </w:p>
        </w:tc>
        <w:tc>
          <w:tcPr>
            <w:tcW w:w="0" w:type="auto"/>
          </w:tcPr>
          <w:p w14:paraId="76D971F4" w14:textId="6ED5A1A7" w:rsidR="00827E73" w:rsidRPr="006F6B4C" w:rsidRDefault="00926C40" w:rsidP="00926C40">
            <w:pPr>
              <w:jc w:val="center"/>
              <w:rPr>
                <w:szCs w:val="22"/>
                <w:highlight w:val="yellow"/>
              </w:rPr>
            </w:pPr>
            <w:r w:rsidRPr="00926C40">
              <w:rPr>
                <w:szCs w:val="22"/>
              </w:rPr>
              <w:t>---</w:t>
            </w:r>
          </w:p>
        </w:tc>
        <w:tc>
          <w:tcPr>
            <w:tcW w:w="0" w:type="auto"/>
          </w:tcPr>
          <w:p w14:paraId="0EF5A052" w14:textId="080EF84C" w:rsidR="00827E73" w:rsidRPr="006F6B4C" w:rsidRDefault="00926C40" w:rsidP="00926C40">
            <w:pPr>
              <w:jc w:val="center"/>
              <w:rPr>
                <w:szCs w:val="22"/>
                <w:highlight w:val="yellow"/>
              </w:rPr>
            </w:pPr>
            <w:r w:rsidRPr="00926C40">
              <w:rPr>
                <w:szCs w:val="22"/>
              </w:rPr>
              <w:t>---</w:t>
            </w:r>
          </w:p>
        </w:tc>
        <w:tc>
          <w:tcPr>
            <w:tcW w:w="0" w:type="auto"/>
          </w:tcPr>
          <w:p w14:paraId="001414E1" w14:textId="41583BC0" w:rsidR="00827E73" w:rsidRPr="006F6B4C" w:rsidRDefault="00926C40" w:rsidP="00926C40">
            <w:pPr>
              <w:jc w:val="center"/>
              <w:rPr>
                <w:szCs w:val="22"/>
                <w:highlight w:val="yellow"/>
              </w:rPr>
            </w:pPr>
            <w:r w:rsidRPr="00926C40">
              <w:rPr>
                <w:szCs w:val="22"/>
              </w:rPr>
              <w:t>---</w:t>
            </w:r>
          </w:p>
        </w:tc>
      </w:tr>
    </w:tbl>
    <w:p w14:paraId="3C0A3FB8" w14:textId="3D91DA93" w:rsidR="007A7C84" w:rsidRPr="006F6B4C" w:rsidRDefault="00E45569" w:rsidP="00BD7F4B">
      <w:pPr>
        <w:pStyle w:val="Clanek11"/>
        <w:widowControl/>
        <w:spacing w:before="360"/>
        <w:rPr>
          <w:rFonts w:cs="Times New Roman"/>
          <w:szCs w:val="22"/>
        </w:rPr>
      </w:pPr>
      <w:r w:rsidRPr="006F6B4C">
        <w:rPr>
          <w:rFonts w:cs="Times New Roman"/>
          <w:bCs w:val="0"/>
          <w:iCs w:val="0"/>
          <w:szCs w:val="22"/>
        </w:rPr>
        <w:t xml:space="preserve">Popis činnosti na </w:t>
      </w:r>
      <w:r w:rsidR="006009B6" w:rsidRPr="006F6B4C">
        <w:rPr>
          <w:rFonts w:cs="Times New Roman"/>
          <w:bCs w:val="0"/>
          <w:iCs w:val="0"/>
          <w:szCs w:val="22"/>
        </w:rPr>
        <w:t>K</w:t>
      </w:r>
      <w:r w:rsidRPr="006F6B4C">
        <w:rPr>
          <w:rFonts w:cs="Times New Roman"/>
          <w:bCs w:val="0"/>
          <w:iCs w:val="0"/>
          <w:szCs w:val="22"/>
        </w:rPr>
        <w:t>líčových pozicích v Realizačním týmu (Kvalifikované osoby):</w:t>
      </w:r>
      <w:r w:rsidRPr="006F6B4C" w:rsidDel="001A773F">
        <w:rPr>
          <w:rFonts w:cs="Times New Roman"/>
          <w:bCs w:val="0"/>
          <w:iCs w:val="0"/>
          <w:szCs w:val="22"/>
        </w:rPr>
        <w:t xml:space="preserve"> </w:t>
      </w:r>
    </w:p>
    <w:p w14:paraId="10B0016D" w14:textId="5572C9F1" w:rsidR="00894834" w:rsidRPr="006F6B4C" w:rsidRDefault="007A7C84" w:rsidP="00BD7F4B">
      <w:pPr>
        <w:pStyle w:val="Texta"/>
        <w:spacing w:after="360"/>
        <w:ind w:left="567"/>
        <w:rPr>
          <w:szCs w:val="22"/>
        </w:rPr>
      </w:pPr>
      <w:r w:rsidRPr="006F6B4C">
        <w:rPr>
          <w:szCs w:val="22"/>
        </w:rPr>
        <w:t xml:space="preserve">Následující popis rolí není kompletní výčet všech činností, které jsou od jednotlivé role očekávány. Jedná se o soubor aktivit, které jsou u každé dané role typické. Mimo tyto aktivity se od </w:t>
      </w:r>
      <w:r w:rsidR="006009B6" w:rsidRPr="006F6B4C">
        <w:rPr>
          <w:szCs w:val="22"/>
        </w:rPr>
        <w:t>R</w:t>
      </w:r>
      <w:r w:rsidRPr="006F6B4C">
        <w:rPr>
          <w:szCs w:val="22"/>
        </w:rPr>
        <w:t xml:space="preserve">ealizačního týmu očekávají standardní projektové činnosti a povinnosti, jako je pravidelná účast na pracovních schůzkách odpovídající utilizaci </w:t>
      </w:r>
      <w:r w:rsidR="006009B6" w:rsidRPr="006F6B4C">
        <w:rPr>
          <w:szCs w:val="22"/>
        </w:rPr>
        <w:t>K</w:t>
      </w:r>
      <w:r w:rsidRPr="006F6B4C">
        <w:rPr>
          <w:szCs w:val="22"/>
        </w:rPr>
        <w:t xml:space="preserve">valifikované osoby, projektová a mezi projektová </w:t>
      </w:r>
      <w:r w:rsidR="00894834" w:rsidRPr="006F6B4C">
        <w:rPr>
          <w:szCs w:val="22"/>
        </w:rPr>
        <w:t xml:space="preserve">aktivní a flexibilní </w:t>
      </w:r>
      <w:r w:rsidRPr="006F6B4C">
        <w:rPr>
          <w:szCs w:val="22"/>
        </w:rPr>
        <w:t>komunikace</w:t>
      </w:r>
      <w:r w:rsidR="00894834" w:rsidRPr="006F6B4C">
        <w:rPr>
          <w:szCs w:val="22"/>
        </w:rPr>
        <w:t>,</w:t>
      </w:r>
      <w:r w:rsidRPr="006F6B4C">
        <w:rPr>
          <w:szCs w:val="22"/>
        </w:rPr>
        <w:t xml:space="preserve"> </w:t>
      </w:r>
      <w:r w:rsidR="00894834" w:rsidRPr="006F6B4C">
        <w:rPr>
          <w:szCs w:val="22"/>
        </w:rPr>
        <w:t xml:space="preserve">koordinování své části výstupů a předávání aktivně svých zkušeností a know-how příslušné části Realizačního týmu, osobní kontrola výstupů, fungování jako </w:t>
      </w:r>
      <w:r w:rsidR="006009B6" w:rsidRPr="006F6B4C">
        <w:rPr>
          <w:szCs w:val="22"/>
        </w:rPr>
        <w:t>K</w:t>
      </w:r>
      <w:r w:rsidR="00894834" w:rsidRPr="006F6B4C">
        <w:rPr>
          <w:szCs w:val="22"/>
        </w:rPr>
        <w:t xml:space="preserve">ontaktní osoby za Poskytovatele pro oblasti konkrétního plnění se standardní dostupností </w:t>
      </w:r>
      <w:r w:rsidRPr="006F6B4C">
        <w:rPr>
          <w:szCs w:val="22"/>
        </w:rPr>
        <w:t>a další součinnostní aktivity</w:t>
      </w:r>
      <w:r w:rsidR="00894834" w:rsidRPr="006F6B4C">
        <w:rPr>
          <w:szCs w:val="22"/>
        </w:rPr>
        <w:t xml:space="preserve"> tak, aby byl naplněn účel S</w:t>
      </w:r>
      <w:r w:rsidR="006009B6" w:rsidRPr="006F6B4C">
        <w:rPr>
          <w:szCs w:val="22"/>
        </w:rPr>
        <w:t>ervisní s</w:t>
      </w:r>
      <w:r w:rsidR="00894834" w:rsidRPr="006F6B4C">
        <w:rPr>
          <w:szCs w:val="22"/>
        </w:rPr>
        <w:t>mlouvy, zejména zajištění řádného chodu Systému, včasného a bezvadného poskytování Paušálních služeb a</w:t>
      </w:r>
      <w:r w:rsidR="0041048B" w:rsidRPr="006F6B4C">
        <w:rPr>
          <w:szCs w:val="22"/>
        </w:rPr>
        <w:t> </w:t>
      </w:r>
      <w:r w:rsidR="00894834" w:rsidRPr="006F6B4C">
        <w:rPr>
          <w:szCs w:val="22"/>
        </w:rPr>
        <w:t>provádění Služeb na objednávku dle požadavků Objednatele</w:t>
      </w:r>
      <w:r w:rsidRPr="006F6B4C">
        <w:rPr>
          <w:szCs w:val="22"/>
        </w:rPr>
        <w:t>.</w:t>
      </w:r>
    </w:p>
    <w:tbl>
      <w:tblPr>
        <w:tblStyle w:val="Mkatabulky"/>
        <w:tblW w:w="0" w:type="auto"/>
        <w:tblLook w:val="04A0" w:firstRow="1" w:lastRow="0" w:firstColumn="1" w:lastColumn="0" w:noHBand="0" w:noVBand="1"/>
      </w:tblPr>
      <w:tblGrid>
        <w:gridCol w:w="2420"/>
        <w:gridCol w:w="6641"/>
      </w:tblGrid>
      <w:tr w:rsidR="003E34A0" w:rsidRPr="006F6B4C" w14:paraId="76FBB76F" w14:textId="77777777" w:rsidTr="001F32A3">
        <w:tc>
          <w:tcPr>
            <w:tcW w:w="2459" w:type="dxa"/>
            <w:shd w:val="clear" w:color="auto" w:fill="D9D9D9" w:themeFill="background1" w:themeFillShade="D9"/>
          </w:tcPr>
          <w:p w14:paraId="1F0E7544" w14:textId="0D7055DD" w:rsidR="00DE028D" w:rsidRPr="006F6B4C" w:rsidRDefault="00DE028D" w:rsidP="00CA4C35">
            <w:pPr>
              <w:pStyle w:val="Claneka"/>
              <w:keepLines w:val="0"/>
              <w:widowControl/>
              <w:numPr>
                <w:ilvl w:val="0"/>
                <w:numId w:val="0"/>
              </w:numPr>
              <w:rPr>
                <w:szCs w:val="22"/>
              </w:rPr>
            </w:pPr>
            <w:r w:rsidRPr="006F6B4C">
              <w:rPr>
                <w:b/>
                <w:szCs w:val="22"/>
              </w:rPr>
              <w:t>Projektový manažer</w:t>
            </w:r>
          </w:p>
        </w:tc>
        <w:tc>
          <w:tcPr>
            <w:tcW w:w="6828" w:type="dxa"/>
          </w:tcPr>
          <w:p w14:paraId="1F818D6B" w14:textId="31F3500B" w:rsidR="007A7C84" w:rsidRPr="006F6B4C" w:rsidRDefault="00DE028D" w:rsidP="007A7C84">
            <w:pPr>
              <w:pStyle w:val="Claneka"/>
              <w:keepLines w:val="0"/>
              <w:widowControl/>
              <w:numPr>
                <w:ilvl w:val="0"/>
                <w:numId w:val="19"/>
              </w:numPr>
              <w:rPr>
                <w:szCs w:val="22"/>
              </w:rPr>
            </w:pPr>
            <w:r w:rsidRPr="006F6B4C">
              <w:rPr>
                <w:szCs w:val="22"/>
              </w:rPr>
              <w:t xml:space="preserve">nese primární odpovědnost za řádnou a včasnou realizaci Veřejné zakázky; </w:t>
            </w:r>
            <w:r w:rsidR="007A7C84" w:rsidRPr="006F6B4C">
              <w:rPr>
                <w:bCs/>
                <w:szCs w:val="22"/>
              </w:rPr>
              <w:t>osobně hloubkově kontroluje, dohlíží na finalizaci a odpovídá za správnost veškerých výstupů plnění Služeb a dokumentů souvisejících s poskytnutými Službami;</w:t>
            </w:r>
          </w:p>
          <w:p w14:paraId="3413CF12" w14:textId="3849DC0D" w:rsidR="00DE028D" w:rsidRPr="006F6B4C" w:rsidRDefault="007A7C84" w:rsidP="004A685D">
            <w:pPr>
              <w:pStyle w:val="Claneka"/>
              <w:numPr>
                <w:ilvl w:val="0"/>
                <w:numId w:val="19"/>
              </w:numPr>
              <w:rPr>
                <w:szCs w:val="22"/>
              </w:rPr>
            </w:pPr>
            <w:r w:rsidRPr="006F6B4C">
              <w:rPr>
                <w:szCs w:val="22"/>
              </w:rPr>
              <w:t xml:space="preserve">je odpovědný za monitoring, identifikaci, vyhodnocení a zvládnutí řízení případných rizik v rámci </w:t>
            </w:r>
            <w:r w:rsidR="00490D02" w:rsidRPr="006F6B4C">
              <w:rPr>
                <w:szCs w:val="22"/>
              </w:rPr>
              <w:t>poskytování</w:t>
            </w:r>
            <w:r w:rsidRPr="006F6B4C">
              <w:rPr>
                <w:szCs w:val="22"/>
              </w:rPr>
              <w:t xml:space="preserve"> Služeb; pravidelně informuje Objednatele o možných dopadech případných rizik na Harmonogram, rozsah, kvalitu a </w:t>
            </w:r>
            <w:r w:rsidR="00490D02" w:rsidRPr="006F6B4C">
              <w:rPr>
                <w:szCs w:val="22"/>
              </w:rPr>
              <w:t>C</w:t>
            </w:r>
            <w:r w:rsidRPr="006F6B4C">
              <w:rPr>
                <w:szCs w:val="22"/>
              </w:rPr>
              <w:t>enu Služeb;</w:t>
            </w:r>
          </w:p>
        </w:tc>
      </w:tr>
      <w:tr w:rsidR="003E34A0" w:rsidRPr="006F6B4C" w14:paraId="021E75C7" w14:textId="77777777" w:rsidTr="001F32A3">
        <w:tc>
          <w:tcPr>
            <w:tcW w:w="2459" w:type="dxa"/>
            <w:shd w:val="clear" w:color="auto" w:fill="D9D9D9" w:themeFill="background1" w:themeFillShade="D9"/>
          </w:tcPr>
          <w:p w14:paraId="02FF1CB7" w14:textId="050CF521" w:rsidR="007A7C84" w:rsidRPr="006F6B4C" w:rsidRDefault="007A7C84" w:rsidP="007A7C84">
            <w:pPr>
              <w:pStyle w:val="Claneka"/>
              <w:keepLines w:val="0"/>
              <w:widowControl/>
              <w:numPr>
                <w:ilvl w:val="0"/>
                <w:numId w:val="0"/>
              </w:numPr>
              <w:rPr>
                <w:b/>
                <w:szCs w:val="22"/>
              </w:rPr>
            </w:pPr>
            <w:r w:rsidRPr="006F6B4C">
              <w:rPr>
                <w:b/>
                <w:szCs w:val="22"/>
              </w:rPr>
              <w:t>Aplikační administrátor</w:t>
            </w:r>
          </w:p>
        </w:tc>
        <w:tc>
          <w:tcPr>
            <w:tcW w:w="6828" w:type="dxa"/>
          </w:tcPr>
          <w:p w14:paraId="0FFD43CB" w14:textId="048BA3F6" w:rsidR="007A7C84" w:rsidRPr="006F6B4C" w:rsidRDefault="007A7C84" w:rsidP="00F70B1E">
            <w:pPr>
              <w:pStyle w:val="Claneka"/>
              <w:keepLines w:val="0"/>
              <w:widowControl/>
              <w:numPr>
                <w:ilvl w:val="0"/>
                <w:numId w:val="19"/>
              </w:numPr>
              <w:rPr>
                <w:szCs w:val="22"/>
              </w:rPr>
            </w:pPr>
            <w:r w:rsidRPr="006F6B4C">
              <w:rPr>
                <w:szCs w:val="22"/>
              </w:rPr>
              <w:t>nese primární odpovědnost za provoz, monitoring a správu backendové aplikace</w:t>
            </w:r>
          </w:p>
        </w:tc>
      </w:tr>
      <w:tr w:rsidR="003E34A0" w:rsidRPr="006F6B4C" w14:paraId="1AC53DA9" w14:textId="77777777" w:rsidTr="001F32A3">
        <w:tc>
          <w:tcPr>
            <w:tcW w:w="2459" w:type="dxa"/>
            <w:shd w:val="clear" w:color="auto" w:fill="D9D9D9" w:themeFill="background1" w:themeFillShade="D9"/>
          </w:tcPr>
          <w:p w14:paraId="3E26F660" w14:textId="1BDB4800" w:rsidR="007A7C84" w:rsidRPr="006F6B4C" w:rsidRDefault="007A7C84" w:rsidP="007A7C84">
            <w:pPr>
              <w:pStyle w:val="Claneka"/>
              <w:keepLines w:val="0"/>
              <w:widowControl/>
              <w:numPr>
                <w:ilvl w:val="0"/>
                <w:numId w:val="0"/>
              </w:numPr>
              <w:rPr>
                <w:b/>
                <w:szCs w:val="22"/>
              </w:rPr>
            </w:pPr>
            <w:r w:rsidRPr="006F6B4C">
              <w:rPr>
                <w:b/>
                <w:szCs w:val="22"/>
              </w:rPr>
              <w:t>Databázový administrátor</w:t>
            </w:r>
          </w:p>
        </w:tc>
        <w:tc>
          <w:tcPr>
            <w:tcW w:w="6828" w:type="dxa"/>
          </w:tcPr>
          <w:p w14:paraId="4665E60A" w14:textId="1C970602" w:rsidR="007A7C84" w:rsidRPr="006F6B4C" w:rsidRDefault="00490D02" w:rsidP="007A7C84">
            <w:pPr>
              <w:pStyle w:val="Claneka"/>
              <w:keepLines w:val="0"/>
              <w:widowControl/>
              <w:numPr>
                <w:ilvl w:val="0"/>
                <w:numId w:val="19"/>
              </w:numPr>
              <w:rPr>
                <w:szCs w:val="22"/>
              </w:rPr>
            </w:pPr>
            <w:r w:rsidRPr="006F6B4C">
              <w:rPr>
                <w:szCs w:val="22"/>
              </w:rPr>
              <w:t>n</w:t>
            </w:r>
            <w:r w:rsidR="007A7C84" w:rsidRPr="006F6B4C">
              <w:rPr>
                <w:szCs w:val="22"/>
              </w:rPr>
              <w:t>ese primární odpovědnost za výkon, integritu a bezpečnost databází</w:t>
            </w:r>
          </w:p>
          <w:p w14:paraId="77C6A56D" w14:textId="48E65187" w:rsidR="007A7C84" w:rsidRPr="006F6B4C" w:rsidRDefault="00490D02" w:rsidP="007A7C84">
            <w:pPr>
              <w:pStyle w:val="Claneka"/>
              <w:keepLines w:val="0"/>
              <w:widowControl/>
              <w:numPr>
                <w:ilvl w:val="0"/>
                <w:numId w:val="19"/>
              </w:numPr>
              <w:rPr>
                <w:szCs w:val="22"/>
              </w:rPr>
            </w:pPr>
            <w:r w:rsidRPr="006F6B4C">
              <w:rPr>
                <w:szCs w:val="22"/>
              </w:rPr>
              <w:t>j</w:t>
            </w:r>
            <w:r w:rsidR="007A7C84" w:rsidRPr="006F6B4C">
              <w:rPr>
                <w:szCs w:val="22"/>
              </w:rPr>
              <w:t xml:space="preserve">e odpovědný za proaktivní monitoring databází </w:t>
            </w:r>
          </w:p>
        </w:tc>
      </w:tr>
      <w:tr w:rsidR="003E34A0" w:rsidRPr="006F6B4C" w14:paraId="56E86CF0" w14:textId="77777777" w:rsidTr="001F32A3">
        <w:tc>
          <w:tcPr>
            <w:tcW w:w="2459" w:type="dxa"/>
            <w:shd w:val="clear" w:color="auto" w:fill="D9D9D9" w:themeFill="background1" w:themeFillShade="D9"/>
          </w:tcPr>
          <w:p w14:paraId="57A13254" w14:textId="2DA81293" w:rsidR="007A7C84" w:rsidRPr="006F6B4C" w:rsidRDefault="007A7C84" w:rsidP="007A7C84">
            <w:pPr>
              <w:pStyle w:val="Claneka"/>
              <w:keepLines w:val="0"/>
              <w:widowControl/>
              <w:numPr>
                <w:ilvl w:val="0"/>
                <w:numId w:val="0"/>
              </w:numPr>
              <w:rPr>
                <w:b/>
                <w:szCs w:val="22"/>
              </w:rPr>
            </w:pPr>
            <w:r w:rsidRPr="006F6B4C">
              <w:rPr>
                <w:b/>
                <w:szCs w:val="22"/>
              </w:rPr>
              <w:t>Bezpečnostní specialista</w:t>
            </w:r>
          </w:p>
        </w:tc>
        <w:tc>
          <w:tcPr>
            <w:tcW w:w="6828" w:type="dxa"/>
          </w:tcPr>
          <w:p w14:paraId="5E1496C2" w14:textId="158B443E" w:rsidR="007A7C84" w:rsidRPr="006F6B4C" w:rsidRDefault="00490D02" w:rsidP="007A7C84">
            <w:pPr>
              <w:pStyle w:val="Claneka"/>
              <w:keepLines w:val="0"/>
              <w:widowControl/>
              <w:numPr>
                <w:ilvl w:val="0"/>
                <w:numId w:val="19"/>
              </w:numPr>
              <w:rPr>
                <w:szCs w:val="22"/>
              </w:rPr>
            </w:pPr>
            <w:r w:rsidRPr="006F6B4C">
              <w:rPr>
                <w:szCs w:val="22"/>
              </w:rPr>
              <w:t>j</w:t>
            </w:r>
            <w:r w:rsidR="007A7C84" w:rsidRPr="006F6B4C">
              <w:rPr>
                <w:szCs w:val="22"/>
              </w:rPr>
              <w:t>e odpovědný za analýzu, vyhodnocení a návrh opatření proti zjištěným rizikům</w:t>
            </w:r>
          </w:p>
        </w:tc>
      </w:tr>
      <w:tr w:rsidR="003E34A0" w:rsidRPr="006F6B4C" w14:paraId="75015D23" w14:textId="77777777" w:rsidTr="001F32A3">
        <w:tc>
          <w:tcPr>
            <w:tcW w:w="2459" w:type="dxa"/>
            <w:shd w:val="clear" w:color="auto" w:fill="D9D9D9" w:themeFill="background1" w:themeFillShade="D9"/>
          </w:tcPr>
          <w:p w14:paraId="3AA303DE" w14:textId="505F04B2" w:rsidR="007A7C84" w:rsidRPr="006F6B4C" w:rsidRDefault="007A7C84" w:rsidP="007A7C84">
            <w:pPr>
              <w:pStyle w:val="Claneka"/>
              <w:keepLines w:val="0"/>
              <w:widowControl/>
              <w:numPr>
                <w:ilvl w:val="0"/>
                <w:numId w:val="0"/>
              </w:numPr>
              <w:rPr>
                <w:b/>
                <w:szCs w:val="22"/>
              </w:rPr>
            </w:pPr>
            <w:r w:rsidRPr="006F6B4C">
              <w:rPr>
                <w:b/>
                <w:szCs w:val="22"/>
              </w:rPr>
              <w:t>Testovací manažer</w:t>
            </w:r>
          </w:p>
        </w:tc>
        <w:tc>
          <w:tcPr>
            <w:tcW w:w="6828" w:type="dxa"/>
          </w:tcPr>
          <w:p w14:paraId="6843F99A" w14:textId="77777777" w:rsidR="007A7C84" w:rsidRPr="006F6B4C" w:rsidRDefault="007A7C84" w:rsidP="007A7C84">
            <w:pPr>
              <w:pStyle w:val="Claneka"/>
              <w:keepLines w:val="0"/>
              <w:widowControl/>
              <w:numPr>
                <w:ilvl w:val="0"/>
                <w:numId w:val="19"/>
              </w:numPr>
              <w:rPr>
                <w:szCs w:val="22"/>
              </w:rPr>
            </w:pPr>
            <w:r w:rsidRPr="006F6B4C">
              <w:rPr>
                <w:szCs w:val="22"/>
              </w:rPr>
              <w:t>je primárně zodpovědný za organizaci, monitoring a vyhodnocení testování</w:t>
            </w:r>
          </w:p>
          <w:p w14:paraId="1AD83F4E" w14:textId="2CB50266" w:rsidR="007A7C84" w:rsidRPr="006F6B4C" w:rsidRDefault="007A7C84" w:rsidP="007A7C84">
            <w:pPr>
              <w:pStyle w:val="Claneka"/>
              <w:keepLines w:val="0"/>
              <w:widowControl/>
              <w:numPr>
                <w:ilvl w:val="0"/>
                <w:numId w:val="19"/>
              </w:numPr>
              <w:rPr>
                <w:szCs w:val="22"/>
              </w:rPr>
            </w:pPr>
            <w:r w:rsidRPr="006F6B4C">
              <w:rPr>
                <w:szCs w:val="22"/>
              </w:rPr>
              <w:t xml:space="preserve">osobně kontroluje průběh </w:t>
            </w:r>
            <w:r w:rsidR="00490D02" w:rsidRPr="006F6B4C">
              <w:rPr>
                <w:szCs w:val="22"/>
              </w:rPr>
              <w:t>T</w:t>
            </w:r>
            <w:r w:rsidRPr="006F6B4C">
              <w:rPr>
                <w:szCs w:val="22"/>
              </w:rPr>
              <w:t xml:space="preserve">estů, </w:t>
            </w:r>
            <w:r w:rsidR="00490D02" w:rsidRPr="006F6B4C">
              <w:rPr>
                <w:szCs w:val="22"/>
              </w:rPr>
              <w:t>D</w:t>
            </w:r>
            <w:r w:rsidRPr="006F6B4C">
              <w:rPr>
                <w:szCs w:val="22"/>
              </w:rPr>
              <w:t>okumentace a provádí pravidelný reporting</w:t>
            </w:r>
          </w:p>
        </w:tc>
      </w:tr>
      <w:tr w:rsidR="003E34A0" w:rsidRPr="006F6B4C" w14:paraId="420B4D24" w14:textId="77777777" w:rsidTr="001F32A3">
        <w:tc>
          <w:tcPr>
            <w:tcW w:w="2459" w:type="dxa"/>
            <w:shd w:val="clear" w:color="auto" w:fill="D9D9D9" w:themeFill="background1" w:themeFillShade="D9"/>
          </w:tcPr>
          <w:p w14:paraId="72B3A095" w14:textId="17540D1D" w:rsidR="007A7C84" w:rsidRPr="006F6B4C" w:rsidRDefault="007A7C84" w:rsidP="007A7C84">
            <w:pPr>
              <w:pStyle w:val="Claneka"/>
              <w:keepLines w:val="0"/>
              <w:widowControl/>
              <w:numPr>
                <w:ilvl w:val="0"/>
                <w:numId w:val="0"/>
              </w:numPr>
              <w:rPr>
                <w:b/>
                <w:szCs w:val="22"/>
              </w:rPr>
            </w:pPr>
            <w:r w:rsidRPr="006F6B4C">
              <w:rPr>
                <w:b/>
                <w:szCs w:val="22"/>
              </w:rPr>
              <w:t>Architekt informačních systémů</w:t>
            </w:r>
          </w:p>
        </w:tc>
        <w:tc>
          <w:tcPr>
            <w:tcW w:w="6828" w:type="dxa"/>
          </w:tcPr>
          <w:p w14:paraId="0F21FAEF" w14:textId="2998FD70" w:rsidR="007A7C84" w:rsidRPr="006F6B4C" w:rsidRDefault="007A7C84" w:rsidP="007A7C84">
            <w:pPr>
              <w:pStyle w:val="Claneka"/>
              <w:keepLines w:val="0"/>
              <w:widowControl/>
              <w:numPr>
                <w:ilvl w:val="0"/>
                <w:numId w:val="19"/>
              </w:numPr>
              <w:rPr>
                <w:szCs w:val="22"/>
              </w:rPr>
            </w:pPr>
            <w:r w:rsidRPr="006F6B4C">
              <w:rPr>
                <w:szCs w:val="22"/>
              </w:rPr>
              <w:t>Architekt informačních systémů je odpovědný za navrhování a</w:t>
            </w:r>
            <w:r w:rsidR="001F32A3" w:rsidRPr="006F6B4C">
              <w:rPr>
                <w:szCs w:val="22"/>
              </w:rPr>
              <w:t> </w:t>
            </w:r>
            <w:r w:rsidRPr="006F6B4C">
              <w:rPr>
                <w:szCs w:val="22"/>
              </w:rPr>
              <w:t xml:space="preserve">implementaci krátkodobých a dlouhodobých strategických cílů pro správu a údržbu </w:t>
            </w:r>
            <w:r w:rsidR="00490D02" w:rsidRPr="006F6B4C">
              <w:rPr>
                <w:szCs w:val="22"/>
              </w:rPr>
              <w:t>S</w:t>
            </w:r>
            <w:r w:rsidRPr="006F6B4C">
              <w:rPr>
                <w:szCs w:val="22"/>
              </w:rPr>
              <w:t xml:space="preserve">ystémů a </w:t>
            </w:r>
            <w:r w:rsidR="00490D02" w:rsidRPr="006F6B4C">
              <w:rPr>
                <w:szCs w:val="22"/>
              </w:rPr>
              <w:t>S</w:t>
            </w:r>
            <w:r w:rsidRPr="006F6B4C">
              <w:rPr>
                <w:szCs w:val="22"/>
              </w:rPr>
              <w:t>oftwaru. Kromě toho se musí ujistit, že všechny plánované a zavedené systémové architektury jsou v souladu s cíli organizace</w:t>
            </w:r>
          </w:p>
          <w:p w14:paraId="7024778D" w14:textId="366ECA09" w:rsidR="007A7C84" w:rsidRPr="006F6B4C" w:rsidRDefault="007A7C84" w:rsidP="007A7C84">
            <w:pPr>
              <w:pStyle w:val="Claneka"/>
              <w:keepLines w:val="0"/>
              <w:widowControl/>
              <w:numPr>
                <w:ilvl w:val="0"/>
                <w:numId w:val="19"/>
              </w:numPr>
              <w:rPr>
                <w:szCs w:val="22"/>
              </w:rPr>
            </w:pPr>
            <w:r w:rsidRPr="006F6B4C">
              <w:rPr>
                <w:szCs w:val="22"/>
              </w:rPr>
              <w:lastRenderedPageBreak/>
              <w:t xml:space="preserve">Mezi aktivity architekta </w:t>
            </w:r>
            <w:r w:rsidR="00490D02" w:rsidRPr="006F6B4C">
              <w:rPr>
                <w:szCs w:val="22"/>
              </w:rPr>
              <w:t>informačních systémů</w:t>
            </w:r>
            <w:r w:rsidRPr="006F6B4C">
              <w:rPr>
                <w:szCs w:val="22"/>
              </w:rPr>
              <w:t xml:space="preserve"> patří návrh cílového stavu architektury informačního systému, analyzuje současné IT prostředí, aby odhalil kritické nedostatky a navrhl řešení pro zlepšení. Dále analyzuje trendy v průmyslu a trhu a</w:t>
            </w:r>
            <w:r w:rsidR="001F32A3" w:rsidRPr="006F6B4C">
              <w:rPr>
                <w:szCs w:val="22"/>
              </w:rPr>
              <w:t> </w:t>
            </w:r>
            <w:r w:rsidRPr="006F6B4C">
              <w:rPr>
                <w:szCs w:val="22"/>
              </w:rPr>
              <w:t>identifikujte dopad na architekturu řešení, komunikuje technické potřeby, příležitosti a omezení s vedoucími programů a</w:t>
            </w:r>
            <w:r w:rsidR="001F32A3" w:rsidRPr="006F6B4C">
              <w:rPr>
                <w:szCs w:val="22"/>
              </w:rPr>
              <w:t> </w:t>
            </w:r>
            <w:r w:rsidRPr="006F6B4C">
              <w:rPr>
                <w:szCs w:val="22"/>
              </w:rPr>
              <w:t>výkonným vedením.</w:t>
            </w:r>
          </w:p>
        </w:tc>
      </w:tr>
      <w:tr w:rsidR="003E34A0" w:rsidRPr="006F6B4C" w14:paraId="340B3DCB" w14:textId="77777777" w:rsidTr="001F32A3">
        <w:tc>
          <w:tcPr>
            <w:tcW w:w="2459" w:type="dxa"/>
            <w:shd w:val="clear" w:color="auto" w:fill="D9D9D9" w:themeFill="background1" w:themeFillShade="D9"/>
          </w:tcPr>
          <w:p w14:paraId="73FBE757" w14:textId="0C865445" w:rsidR="007A7C84" w:rsidRPr="006F6B4C" w:rsidRDefault="007A7C84" w:rsidP="007A7C84">
            <w:pPr>
              <w:pStyle w:val="Claneka"/>
              <w:keepLines w:val="0"/>
              <w:widowControl/>
              <w:numPr>
                <w:ilvl w:val="0"/>
                <w:numId w:val="0"/>
              </w:numPr>
              <w:rPr>
                <w:b/>
                <w:szCs w:val="22"/>
              </w:rPr>
            </w:pPr>
            <w:r w:rsidRPr="006F6B4C">
              <w:rPr>
                <w:b/>
                <w:szCs w:val="22"/>
              </w:rPr>
              <w:lastRenderedPageBreak/>
              <w:t>Integrační architekt</w:t>
            </w:r>
          </w:p>
        </w:tc>
        <w:tc>
          <w:tcPr>
            <w:tcW w:w="6828" w:type="dxa"/>
          </w:tcPr>
          <w:p w14:paraId="21E6F329" w14:textId="53497E7B" w:rsidR="007A7C84" w:rsidRPr="006F6B4C" w:rsidRDefault="007A7C84" w:rsidP="007A7C84">
            <w:pPr>
              <w:pStyle w:val="Claneka"/>
              <w:keepLines w:val="0"/>
              <w:widowControl/>
              <w:numPr>
                <w:ilvl w:val="0"/>
                <w:numId w:val="19"/>
              </w:numPr>
              <w:rPr>
                <w:szCs w:val="22"/>
              </w:rPr>
            </w:pPr>
            <w:r w:rsidRPr="006F6B4C">
              <w:rPr>
                <w:szCs w:val="22"/>
              </w:rPr>
              <w:t>Integrační architekt spolupracuje na návrhu S</w:t>
            </w:r>
            <w:r w:rsidR="00490D02" w:rsidRPr="006F6B4C">
              <w:rPr>
                <w:szCs w:val="22"/>
              </w:rPr>
              <w:t>oftware</w:t>
            </w:r>
            <w:r w:rsidRPr="006F6B4C">
              <w:rPr>
                <w:szCs w:val="22"/>
              </w:rPr>
              <w:t xml:space="preserve"> architektury, tvoří technickou analýzu a návrh řešení (nejen) nad integrační platformou společnosti vč. volby vhodné technologie (ETL, ESB, SOAP, REST, atp.). Dále připravuje modely integrací, komunikačních schémat a mapování jednotlivých interface, definuje XML popisující jednotlivé komunikace a</w:t>
            </w:r>
            <w:r w:rsidR="001F32A3" w:rsidRPr="006F6B4C">
              <w:rPr>
                <w:szCs w:val="22"/>
              </w:rPr>
              <w:t> </w:t>
            </w:r>
            <w:r w:rsidRPr="006F6B4C">
              <w:rPr>
                <w:szCs w:val="22"/>
              </w:rPr>
              <w:t xml:space="preserve">transformace a následně předává vizi a zadání řešení </w:t>
            </w:r>
            <w:r w:rsidR="00490D02" w:rsidRPr="006F6B4C">
              <w:rPr>
                <w:szCs w:val="22"/>
              </w:rPr>
              <w:t>Realizačnímu</w:t>
            </w:r>
            <w:r w:rsidRPr="006F6B4C">
              <w:rPr>
                <w:szCs w:val="22"/>
              </w:rPr>
              <w:t xml:space="preserve"> týmu</w:t>
            </w:r>
            <w:r w:rsidR="00490D02" w:rsidRPr="006F6B4C">
              <w:rPr>
                <w:szCs w:val="22"/>
              </w:rPr>
              <w:t>.</w:t>
            </w:r>
          </w:p>
        </w:tc>
      </w:tr>
      <w:tr w:rsidR="003E34A0" w:rsidRPr="006F6B4C" w14:paraId="7EE4500D" w14:textId="77777777" w:rsidTr="001F32A3">
        <w:tc>
          <w:tcPr>
            <w:tcW w:w="2459" w:type="dxa"/>
            <w:shd w:val="clear" w:color="auto" w:fill="D9D9D9" w:themeFill="background1" w:themeFillShade="D9"/>
          </w:tcPr>
          <w:p w14:paraId="7A71DFF7" w14:textId="17DFF90A" w:rsidR="007A7C84" w:rsidRPr="006F6B4C" w:rsidRDefault="007A7C84" w:rsidP="007A7C84">
            <w:pPr>
              <w:pStyle w:val="Claneka"/>
              <w:keepLines w:val="0"/>
              <w:widowControl/>
              <w:numPr>
                <w:ilvl w:val="0"/>
                <w:numId w:val="0"/>
              </w:numPr>
              <w:rPr>
                <w:b/>
                <w:szCs w:val="22"/>
              </w:rPr>
            </w:pPr>
            <w:r w:rsidRPr="006F6B4C">
              <w:rPr>
                <w:b/>
                <w:szCs w:val="22"/>
              </w:rPr>
              <w:t>Analytik / vývojář Oracle, Java</w:t>
            </w:r>
          </w:p>
        </w:tc>
        <w:tc>
          <w:tcPr>
            <w:tcW w:w="6828" w:type="dxa"/>
          </w:tcPr>
          <w:p w14:paraId="7DAA073B" w14:textId="45860BE6" w:rsidR="007A7C84" w:rsidRPr="006F6B4C" w:rsidRDefault="007A7C84" w:rsidP="007A7C84">
            <w:pPr>
              <w:pStyle w:val="Claneka"/>
              <w:keepLines w:val="0"/>
              <w:widowControl/>
              <w:numPr>
                <w:ilvl w:val="0"/>
                <w:numId w:val="19"/>
              </w:numPr>
              <w:rPr>
                <w:szCs w:val="22"/>
              </w:rPr>
            </w:pPr>
            <w:r w:rsidRPr="006F6B4C">
              <w:rPr>
                <w:szCs w:val="22"/>
              </w:rPr>
              <w:t>Vývojáři Oracle a Java jsou odpovědní za navrhování a správu různých oblastí souvisejících se spektrem práce s technologiemi Oracle a Java. Vytvářejí, upravují a testují kódy, skripty a</w:t>
            </w:r>
            <w:r w:rsidR="001F32A3" w:rsidRPr="006F6B4C">
              <w:rPr>
                <w:szCs w:val="22"/>
              </w:rPr>
              <w:t> </w:t>
            </w:r>
            <w:r w:rsidRPr="006F6B4C">
              <w:rPr>
                <w:szCs w:val="22"/>
              </w:rPr>
              <w:t>formuláře, které umožňují systému spouštět různé typy aplikací.</w:t>
            </w:r>
          </w:p>
        </w:tc>
      </w:tr>
      <w:tr w:rsidR="003E34A0" w:rsidRPr="006F6B4C" w14:paraId="35E80FE9" w14:textId="77777777" w:rsidTr="001F32A3">
        <w:tc>
          <w:tcPr>
            <w:tcW w:w="2459" w:type="dxa"/>
            <w:shd w:val="clear" w:color="auto" w:fill="D9D9D9" w:themeFill="background1" w:themeFillShade="D9"/>
          </w:tcPr>
          <w:p w14:paraId="63E150AE" w14:textId="22B72427" w:rsidR="007A7C84" w:rsidRPr="006F6B4C" w:rsidRDefault="007A7C84" w:rsidP="007A7C84">
            <w:pPr>
              <w:pStyle w:val="Claneka"/>
              <w:keepLines w:val="0"/>
              <w:widowControl/>
              <w:numPr>
                <w:ilvl w:val="0"/>
                <w:numId w:val="0"/>
              </w:numPr>
              <w:rPr>
                <w:b/>
                <w:szCs w:val="22"/>
              </w:rPr>
            </w:pPr>
            <w:r w:rsidRPr="006F6B4C">
              <w:rPr>
                <w:b/>
                <w:szCs w:val="22"/>
              </w:rPr>
              <w:t>Manažer servisní podpory</w:t>
            </w:r>
          </w:p>
        </w:tc>
        <w:tc>
          <w:tcPr>
            <w:tcW w:w="6828" w:type="dxa"/>
          </w:tcPr>
          <w:p w14:paraId="55E10E22" w14:textId="452867E9" w:rsidR="007A7C84" w:rsidRPr="006F6B4C" w:rsidRDefault="007A7C84" w:rsidP="007A7C84">
            <w:pPr>
              <w:pStyle w:val="Claneka"/>
              <w:keepLines w:val="0"/>
              <w:widowControl/>
              <w:numPr>
                <w:ilvl w:val="0"/>
                <w:numId w:val="19"/>
              </w:numPr>
              <w:rPr>
                <w:szCs w:val="22"/>
              </w:rPr>
            </w:pPr>
            <w:r w:rsidRPr="006F6B4C">
              <w:rPr>
                <w:szCs w:val="22"/>
              </w:rPr>
              <w:t xml:space="preserve">Dohlíží na podpůrné pracovníky informačních technologií; dohlíží na údržbu a opravu </w:t>
            </w:r>
            <w:r w:rsidR="00490D02" w:rsidRPr="006F6B4C">
              <w:rPr>
                <w:szCs w:val="22"/>
              </w:rPr>
              <w:t>S</w:t>
            </w:r>
            <w:r w:rsidRPr="006F6B4C">
              <w:rPr>
                <w:szCs w:val="22"/>
              </w:rPr>
              <w:t xml:space="preserve">ystému a </w:t>
            </w:r>
            <w:r w:rsidR="00490D02" w:rsidRPr="006F6B4C">
              <w:rPr>
                <w:szCs w:val="22"/>
              </w:rPr>
              <w:t>S</w:t>
            </w:r>
            <w:r w:rsidRPr="006F6B4C">
              <w:rPr>
                <w:szCs w:val="22"/>
              </w:rPr>
              <w:t>oftwaru; pomáhá s</w:t>
            </w:r>
            <w:r w:rsidR="001F32A3" w:rsidRPr="006F6B4C">
              <w:rPr>
                <w:szCs w:val="22"/>
              </w:rPr>
              <w:t> </w:t>
            </w:r>
            <w:r w:rsidRPr="006F6B4C">
              <w:rPr>
                <w:szCs w:val="22"/>
              </w:rPr>
              <w:t>nákupem a instalací počítačového vybavení; a udržuje sítě a</w:t>
            </w:r>
            <w:r w:rsidR="001F32A3" w:rsidRPr="006F6B4C">
              <w:rPr>
                <w:szCs w:val="22"/>
              </w:rPr>
              <w:t> </w:t>
            </w:r>
            <w:r w:rsidRPr="006F6B4C">
              <w:rPr>
                <w:szCs w:val="22"/>
              </w:rPr>
              <w:t xml:space="preserve">připojení </w:t>
            </w:r>
            <w:r w:rsidR="00490D02" w:rsidRPr="006F6B4C">
              <w:rPr>
                <w:szCs w:val="22"/>
              </w:rPr>
              <w:t>S</w:t>
            </w:r>
            <w:r w:rsidRPr="006F6B4C">
              <w:rPr>
                <w:szCs w:val="22"/>
              </w:rPr>
              <w:t>ystému pro koncového uživatele.</w:t>
            </w:r>
          </w:p>
        </w:tc>
      </w:tr>
      <w:tr w:rsidR="003E34A0" w:rsidRPr="006F6B4C" w14:paraId="054E8B82" w14:textId="77777777" w:rsidTr="001F32A3">
        <w:tc>
          <w:tcPr>
            <w:tcW w:w="2459" w:type="dxa"/>
            <w:shd w:val="clear" w:color="auto" w:fill="D9D9D9" w:themeFill="background1" w:themeFillShade="D9"/>
          </w:tcPr>
          <w:p w14:paraId="4EA271BB" w14:textId="314AB86B" w:rsidR="007A7C84" w:rsidRPr="006F6B4C" w:rsidRDefault="007A7C84" w:rsidP="007A7C84">
            <w:pPr>
              <w:pStyle w:val="Claneka"/>
              <w:keepLines w:val="0"/>
              <w:widowControl/>
              <w:numPr>
                <w:ilvl w:val="0"/>
                <w:numId w:val="0"/>
              </w:numPr>
              <w:rPr>
                <w:b/>
                <w:szCs w:val="22"/>
              </w:rPr>
            </w:pPr>
            <w:r w:rsidRPr="006F6B4C">
              <w:rPr>
                <w:b/>
                <w:szCs w:val="22"/>
              </w:rPr>
              <w:t>Lektor</w:t>
            </w:r>
          </w:p>
        </w:tc>
        <w:tc>
          <w:tcPr>
            <w:tcW w:w="6828" w:type="dxa"/>
          </w:tcPr>
          <w:p w14:paraId="48F1F4F1" w14:textId="1B4AA6A3" w:rsidR="007A7C84" w:rsidRPr="006F6B4C" w:rsidRDefault="007A7C84" w:rsidP="007A7C84">
            <w:pPr>
              <w:pStyle w:val="Claneka"/>
              <w:keepLines w:val="0"/>
              <w:widowControl/>
              <w:numPr>
                <w:ilvl w:val="0"/>
                <w:numId w:val="19"/>
              </w:numPr>
              <w:rPr>
                <w:szCs w:val="22"/>
              </w:rPr>
            </w:pPr>
            <w:r w:rsidRPr="006F6B4C">
              <w:rPr>
                <w:szCs w:val="22"/>
              </w:rPr>
              <w:t xml:space="preserve">Má na starost školení a koučování všech uživatelů </w:t>
            </w:r>
            <w:r w:rsidR="00490D02" w:rsidRPr="006F6B4C">
              <w:rPr>
                <w:szCs w:val="22"/>
              </w:rPr>
              <w:t>S</w:t>
            </w:r>
            <w:r w:rsidRPr="006F6B4C">
              <w:rPr>
                <w:szCs w:val="22"/>
              </w:rPr>
              <w:t xml:space="preserve">ystémů. Školení se většinou zaměřuje na jednu konkrétní oblast činnosti, které se věnuje podrobně, a snaží se vhodnou formou předat všechny znalosti či dovednosti jednotlivým účastníkům. Součástí náplně práce je i příprava podkladů a prezentací pro </w:t>
            </w:r>
            <w:r w:rsidR="00490D02" w:rsidRPr="006F6B4C">
              <w:rPr>
                <w:szCs w:val="22"/>
              </w:rPr>
              <w:t>Š</w:t>
            </w:r>
            <w:r w:rsidRPr="006F6B4C">
              <w:rPr>
                <w:szCs w:val="22"/>
              </w:rPr>
              <w:t xml:space="preserve">kolení, studijních materiálů a manuálů. Po </w:t>
            </w:r>
            <w:r w:rsidR="00490D02" w:rsidRPr="006F6B4C">
              <w:rPr>
                <w:szCs w:val="22"/>
              </w:rPr>
              <w:t>Š</w:t>
            </w:r>
            <w:r w:rsidRPr="006F6B4C">
              <w:rPr>
                <w:szCs w:val="22"/>
              </w:rPr>
              <w:t xml:space="preserve">kolení se věnuje cílenému získání zpětné vazby z celého </w:t>
            </w:r>
            <w:r w:rsidR="00490D02" w:rsidRPr="006F6B4C">
              <w:rPr>
                <w:szCs w:val="22"/>
              </w:rPr>
              <w:t>Š</w:t>
            </w:r>
            <w:r w:rsidRPr="006F6B4C">
              <w:rPr>
                <w:szCs w:val="22"/>
              </w:rPr>
              <w:t>kolení a případné optimalizaci.</w:t>
            </w:r>
          </w:p>
        </w:tc>
      </w:tr>
    </w:tbl>
    <w:p w14:paraId="1C90066E" w14:textId="77777777" w:rsidR="004A685D" w:rsidRPr="006F6B4C" w:rsidRDefault="004A685D" w:rsidP="00725BAA">
      <w:pPr>
        <w:pStyle w:val="Clanek11"/>
        <w:widowControl/>
        <w:numPr>
          <w:ilvl w:val="0"/>
          <w:numId w:val="0"/>
        </w:numPr>
        <w:rPr>
          <w:rFonts w:cs="Times New Roman"/>
          <w:bCs w:val="0"/>
          <w:iCs w:val="0"/>
          <w:szCs w:val="22"/>
        </w:rPr>
        <w:sectPr w:rsidR="004A685D" w:rsidRPr="006F6B4C" w:rsidSect="00AE4498">
          <w:pgSz w:w="11907" w:h="16840" w:code="9"/>
          <w:pgMar w:top="1418" w:right="1418" w:bottom="1418" w:left="1418" w:header="720" w:footer="720" w:gutter="0"/>
          <w:cols w:space="720"/>
          <w:docGrid w:linePitch="360"/>
        </w:sectPr>
      </w:pPr>
    </w:p>
    <w:p w14:paraId="5E4383CF" w14:textId="5089FA30" w:rsidR="007036D2" w:rsidRPr="006F6B4C" w:rsidRDefault="00990E3B" w:rsidP="00725BAA">
      <w:pPr>
        <w:pStyle w:val="Clanek11"/>
        <w:widowControl/>
        <w:numPr>
          <w:ilvl w:val="0"/>
          <w:numId w:val="0"/>
        </w:numPr>
        <w:rPr>
          <w:rFonts w:cs="Times New Roman"/>
          <w:bCs w:val="0"/>
          <w:iCs w:val="0"/>
          <w:szCs w:val="22"/>
        </w:rPr>
      </w:pPr>
      <w:r w:rsidRPr="006F6B4C">
        <w:rPr>
          <w:rFonts w:cs="Times New Roman"/>
          <w:bCs w:val="0"/>
          <w:iCs w:val="0"/>
          <w:szCs w:val="22"/>
        </w:rPr>
        <w:lastRenderedPageBreak/>
        <w:t>K</w:t>
      </w:r>
      <w:r w:rsidR="007036D2" w:rsidRPr="006F6B4C">
        <w:rPr>
          <w:rFonts w:cs="Times New Roman"/>
          <w:bCs w:val="0"/>
          <w:iCs w:val="0"/>
          <w:szCs w:val="22"/>
        </w:rPr>
        <w:t xml:space="preserve">ompatibilita </w:t>
      </w:r>
      <w:r w:rsidRPr="006F6B4C">
        <w:rPr>
          <w:rFonts w:cs="Times New Roman"/>
          <w:bCs w:val="0"/>
          <w:iCs w:val="0"/>
          <w:szCs w:val="22"/>
        </w:rPr>
        <w:t xml:space="preserve">klíčových </w:t>
      </w:r>
      <w:r w:rsidR="00A677AA" w:rsidRPr="006F6B4C">
        <w:rPr>
          <w:rFonts w:cs="Times New Roman"/>
          <w:bCs w:val="0"/>
          <w:iCs w:val="0"/>
          <w:szCs w:val="22"/>
        </w:rPr>
        <w:t>pozic</w:t>
      </w:r>
      <w:r w:rsidRPr="006F6B4C">
        <w:rPr>
          <w:rFonts w:cs="Times New Roman"/>
          <w:bCs w:val="0"/>
          <w:iCs w:val="0"/>
          <w:szCs w:val="22"/>
        </w:rPr>
        <w:t xml:space="preserve"> v Realizačním týmu</w:t>
      </w:r>
      <w:r w:rsidR="007036D2" w:rsidRPr="006F6B4C">
        <w:rPr>
          <w:rFonts w:cs="Times New Roman"/>
          <w:bCs w:val="0"/>
          <w:iCs w:val="0"/>
          <w:szCs w:val="22"/>
        </w:rPr>
        <w:t>:</w:t>
      </w:r>
    </w:p>
    <w:tbl>
      <w:tblPr>
        <w:tblStyle w:val="Mkatabulky"/>
        <w:tblW w:w="15905" w:type="dxa"/>
        <w:tblInd w:w="-1026" w:type="dxa"/>
        <w:tblLayout w:type="fixed"/>
        <w:tblLook w:val="04A0" w:firstRow="1" w:lastRow="0" w:firstColumn="1" w:lastColumn="0" w:noHBand="0" w:noVBand="1"/>
      </w:tblPr>
      <w:tblGrid>
        <w:gridCol w:w="850"/>
        <w:gridCol w:w="1417"/>
        <w:gridCol w:w="1361"/>
        <w:gridCol w:w="1361"/>
        <w:gridCol w:w="1361"/>
        <w:gridCol w:w="1361"/>
        <w:gridCol w:w="1361"/>
        <w:gridCol w:w="1361"/>
        <w:gridCol w:w="1361"/>
        <w:gridCol w:w="1361"/>
        <w:gridCol w:w="1361"/>
        <w:gridCol w:w="1361"/>
        <w:gridCol w:w="28"/>
      </w:tblGrid>
      <w:tr w:rsidR="003E34A0" w:rsidRPr="006F6B4C" w14:paraId="6DC9DDAC" w14:textId="77777777" w:rsidTr="003C0C9D">
        <w:tc>
          <w:tcPr>
            <w:tcW w:w="850" w:type="dxa"/>
            <w:shd w:val="clear" w:color="auto" w:fill="D9D9D9" w:themeFill="background1" w:themeFillShade="D9"/>
          </w:tcPr>
          <w:p w14:paraId="3BB352CF" w14:textId="77777777" w:rsidR="00990E3B" w:rsidRPr="006F6B4C" w:rsidRDefault="00990E3B" w:rsidP="00A05A44">
            <w:pPr>
              <w:rPr>
                <w:b/>
                <w:bCs/>
                <w:sz w:val="20"/>
                <w:szCs w:val="20"/>
              </w:rPr>
            </w:pPr>
            <w:r w:rsidRPr="006F6B4C">
              <w:rPr>
                <w:b/>
                <w:bCs/>
                <w:sz w:val="20"/>
                <w:szCs w:val="20"/>
              </w:rPr>
              <w:t>Služba</w:t>
            </w:r>
          </w:p>
        </w:tc>
        <w:tc>
          <w:tcPr>
            <w:tcW w:w="15055" w:type="dxa"/>
            <w:gridSpan w:val="12"/>
            <w:shd w:val="clear" w:color="auto" w:fill="D9D9D9" w:themeFill="background1" w:themeFillShade="D9"/>
          </w:tcPr>
          <w:p w14:paraId="697CA4C4" w14:textId="77777777" w:rsidR="00990E3B" w:rsidRPr="006F6B4C" w:rsidRDefault="00990E3B" w:rsidP="00A05A44">
            <w:pPr>
              <w:jc w:val="center"/>
              <w:rPr>
                <w:b/>
                <w:bCs/>
                <w:sz w:val="20"/>
                <w:szCs w:val="20"/>
              </w:rPr>
            </w:pPr>
            <w:r w:rsidRPr="006F6B4C">
              <w:rPr>
                <w:b/>
                <w:bCs/>
                <w:sz w:val="20"/>
                <w:szCs w:val="20"/>
              </w:rPr>
              <w:t>Služby na objednávku (rozvoj, exit)</w:t>
            </w:r>
          </w:p>
        </w:tc>
      </w:tr>
      <w:tr w:rsidR="003E34A0" w:rsidRPr="006F6B4C" w14:paraId="48C3E56B" w14:textId="77777777" w:rsidTr="003C0C9D">
        <w:trPr>
          <w:gridAfter w:val="1"/>
          <w:wAfter w:w="28" w:type="dxa"/>
          <w:trHeight w:val="822"/>
        </w:trPr>
        <w:tc>
          <w:tcPr>
            <w:tcW w:w="850" w:type="dxa"/>
            <w:vMerge w:val="restart"/>
            <w:shd w:val="clear" w:color="auto" w:fill="D9D9D9" w:themeFill="background1" w:themeFillShade="D9"/>
            <w:textDirection w:val="btLr"/>
          </w:tcPr>
          <w:p w14:paraId="744A13F4" w14:textId="632724C4" w:rsidR="00990E3B" w:rsidRPr="006F6B4C" w:rsidRDefault="003B25F4" w:rsidP="003B25F4">
            <w:pPr>
              <w:ind w:left="113" w:right="113"/>
              <w:jc w:val="center"/>
              <w:rPr>
                <w:b/>
                <w:bCs/>
                <w:sz w:val="20"/>
                <w:szCs w:val="20"/>
              </w:rPr>
            </w:pPr>
            <w:r w:rsidRPr="006F6B4C">
              <w:rPr>
                <w:b/>
                <w:bCs/>
                <w:sz w:val="20"/>
                <w:szCs w:val="20"/>
              </w:rPr>
              <w:t>Paušální s</w:t>
            </w:r>
            <w:r w:rsidR="00990E3B" w:rsidRPr="006F6B4C">
              <w:rPr>
                <w:b/>
                <w:bCs/>
                <w:sz w:val="20"/>
                <w:szCs w:val="20"/>
              </w:rPr>
              <w:t>lužby</w:t>
            </w:r>
          </w:p>
        </w:tc>
        <w:tc>
          <w:tcPr>
            <w:tcW w:w="1417" w:type="dxa"/>
            <w:shd w:val="clear" w:color="auto" w:fill="D9D9D9" w:themeFill="background1" w:themeFillShade="D9"/>
          </w:tcPr>
          <w:p w14:paraId="58EC7D3D" w14:textId="77777777" w:rsidR="00990E3B" w:rsidRPr="006F6B4C" w:rsidRDefault="00990E3B" w:rsidP="00A05A44">
            <w:pPr>
              <w:rPr>
                <w:bCs/>
                <w:sz w:val="20"/>
                <w:szCs w:val="20"/>
              </w:rPr>
            </w:pPr>
            <w:r w:rsidRPr="006F6B4C">
              <w:rPr>
                <w:bCs/>
                <w:sz w:val="20"/>
                <w:szCs w:val="20"/>
              </w:rPr>
              <w:t>Pozice</w:t>
            </w:r>
          </w:p>
        </w:tc>
        <w:tc>
          <w:tcPr>
            <w:tcW w:w="1361" w:type="dxa"/>
            <w:shd w:val="clear" w:color="auto" w:fill="D9D9D9" w:themeFill="background1" w:themeFillShade="D9"/>
            <w:vAlign w:val="center"/>
          </w:tcPr>
          <w:p w14:paraId="038D61E8" w14:textId="77777777" w:rsidR="00990E3B" w:rsidRPr="006F6B4C" w:rsidRDefault="00990E3B" w:rsidP="00A05A44">
            <w:pPr>
              <w:rPr>
                <w:bCs/>
                <w:sz w:val="20"/>
                <w:szCs w:val="20"/>
              </w:rPr>
            </w:pPr>
            <w:r w:rsidRPr="006F6B4C">
              <w:rPr>
                <w:bCs/>
                <w:sz w:val="20"/>
                <w:szCs w:val="20"/>
              </w:rPr>
              <w:t xml:space="preserve">Projektový manažer </w:t>
            </w:r>
          </w:p>
        </w:tc>
        <w:tc>
          <w:tcPr>
            <w:tcW w:w="1361" w:type="dxa"/>
            <w:shd w:val="clear" w:color="auto" w:fill="D9D9D9" w:themeFill="background1" w:themeFillShade="D9"/>
            <w:vAlign w:val="center"/>
          </w:tcPr>
          <w:p w14:paraId="61F1C577" w14:textId="77777777" w:rsidR="00990E3B" w:rsidRPr="006F6B4C" w:rsidRDefault="00990E3B" w:rsidP="00A05A44">
            <w:pPr>
              <w:rPr>
                <w:bCs/>
                <w:sz w:val="20"/>
                <w:szCs w:val="20"/>
              </w:rPr>
            </w:pPr>
            <w:r w:rsidRPr="006F6B4C">
              <w:rPr>
                <w:bCs/>
                <w:sz w:val="20"/>
                <w:szCs w:val="20"/>
              </w:rPr>
              <w:t>Aplikační administrátor</w:t>
            </w:r>
          </w:p>
        </w:tc>
        <w:tc>
          <w:tcPr>
            <w:tcW w:w="1361" w:type="dxa"/>
            <w:shd w:val="clear" w:color="auto" w:fill="D9D9D9" w:themeFill="background1" w:themeFillShade="D9"/>
            <w:vAlign w:val="center"/>
          </w:tcPr>
          <w:p w14:paraId="13314B50" w14:textId="6C9FAEF1" w:rsidR="00990E3B" w:rsidRPr="006F6B4C" w:rsidRDefault="00D00380" w:rsidP="00A05A44">
            <w:pPr>
              <w:rPr>
                <w:bCs/>
                <w:sz w:val="20"/>
                <w:szCs w:val="20"/>
              </w:rPr>
            </w:pPr>
            <w:r w:rsidRPr="006F6B4C">
              <w:rPr>
                <w:bCs/>
                <w:sz w:val="20"/>
                <w:szCs w:val="20"/>
              </w:rPr>
              <w:t xml:space="preserve">Senior </w:t>
            </w:r>
            <w:r w:rsidR="00990E3B" w:rsidRPr="006F6B4C">
              <w:rPr>
                <w:bCs/>
                <w:sz w:val="20"/>
                <w:szCs w:val="20"/>
              </w:rPr>
              <w:t>Databázový administrátor</w:t>
            </w:r>
          </w:p>
        </w:tc>
        <w:tc>
          <w:tcPr>
            <w:tcW w:w="1361" w:type="dxa"/>
            <w:tcBorders>
              <w:bottom w:val="single" w:sz="4" w:space="0" w:color="auto"/>
            </w:tcBorders>
            <w:shd w:val="clear" w:color="auto" w:fill="D9D9D9" w:themeFill="background1" w:themeFillShade="D9"/>
            <w:vAlign w:val="center"/>
          </w:tcPr>
          <w:p w14:paraId="6522F0CF" w14:textId="77777777" w:rsidR="00990E3B" w:rsidRPr="006F6B4C" w:rsidRDefault="00990E3B" w:rsidP="00A05A44">
            <w:pPr>
              <w:rPr>
                <w:bCs/>
                <w:sz w:val="20"/>
                <w:szCs w:val="20"/>
              </w:rPr>
            </w:pPr>
            <w:r w:rsidRPr="006F6B4C">
              <w:rPr>
                <w:bCs/>
                <w:sz w:val="20"/>
                <w:szCs w:val="20"/>
              </w:rPr>
              <w:t>Bezpečnostní specialista</w:t>
            </w:r>
          </w:p>
        </w:tc>
        <w:tc>
          <w:tcPr>
            <w:tcW w:w="1361" w:type="dxa"/>
            <w:shd w:val="clear" w:color="auto" w:fill="D9D9D9" w:themeFill="background1" w:themeFillShade="D9"/>
            <w:vAlign w:val="center"/>
          </w:tcPr>
          <w:p w14:paraId="087D309C" w14:textId="77777777" w:rsidR="00990E3B" w:rsidRPr="006F6B4C" w:rsidRDefault="00990E3B" w:rsidP="00A05A44">
            <w:pPr>
              <w:rPr>
                <w:bCs/>
                <w:sz w:val="20"/>
                <w:szCs w:val="20"/>
              </w:rPr>
            </w:pPr>
            <w:r w:rsidRPr="006F6B4C">
              <w:rPr>
                <w:bCs/>
                <w:sz w:val="20"/>
                <w:szCs w:val="20"/>
              </w:rPr>
              <w:t>Testovací manažer</w:t>
            </w:r>
          </w:p>
        </w:tc>
        <w:tc>
          <w:tcPr>
            <w:tcW w:w="1361" w:type="dxa"/>
            <w:tcBorders>
              <w:bottom w:val="single" w:sz="4" w:space="0" w:color="auto"/>
            </w:tcBorders>
            <w:shd w:val="clear" w:color="auto" w:fill="D9D9D9" w:themeFill="background1" w:themeFillShade="D9"/>
            <w:vAlign w:val="center"/>
          </w:tcPr>
          <w:p w14:paraId="45BE8A5E" w14:textId="77777777" w:rsidR="00990E3B" w:rsidRPr="006F6B4C" w:rsidRDefault="00990E3B" w:rsidP="00A05A44">
            <w:pPr>
              <w:rPr>
                <w:bCs/>
                <w:sz w:val="20"/>
                <w:szCs w:val="20"/>
              </w:rPr>
            </w:pPr>
            <w:r w:rsidRPr="006F6B4C">
              <w:rPr>
                <w:bCs/>
                <w:sz w:val="20"/>
                <w:szCs w:val="20"/>
              </w:rPr>
              <w:t>Architekt informačních systémů</w:t>
            </w:r>
          </w:p>
        </w:tc>
        <w:tc>
          <w:tcPr>
            <w:tcW w:w="1361" w:type="dxa"/>
            <w:tcBorders>
              <w:bottom w:val="single" w:sz="4" w:space="0" w:color="auto"/>
            </w:tcBorders>
            <w:shd w:val="clear" w:color="auto" w:fill="D9D9D9" w:themeFill="background1" w:themeFillShade="D9"/>
            <w:vAlign w:val="center"/>
          </w:tcPr>
          <w:p w14:paraId="39CF0CBE" w14:textId="77777777" w:rsidR="00990E3B" w:rsidRPr="006F6B4C" w:rsidRDefault="00990E3B" w:rsidP="00A05A44">
            <w:pPr>
              <w:rPr>
                <w:bCs/>
                <w:sz w:val="20"/>
                <w:szCs w:val="20"/>
              </w:rPr>
            </w:pPr>
            <w:r w:rsidRPr="006F6B4C">
              <w:rPr>
                <w:bCs/>
                <w:sz w:val="20"/>
                <w:szCs w:val="20"/>
              </w:rPr>
              <w:t>Integrační architekt</w:t>
            </w:r>
          </w:p>
        </w:tc>
        <w:tc>
          <w:tcPr>
            <w:tcW w:w="1361" w:type="dxa"/>
            <w:shd w:val="clear" w:color="auto" w:fill="D9D9D9" w:themeFill="background1" w:themeFillShade="D9"/>
            <w:vAlign w:val="center"/>
          </w:tcPr>
          <w:p w14:paraId="5728B1A2" w14:textId="77777777" w:rsidR="00990E3B" w:rsidRPr="006F6B4C" w:rsidRDefault="00990E3B" w:rsidP="00A05A44">
            <w:pPr>
              <w:rPr>
                <w:bCs/>
                <w:sz w:val="20"/>
                <w:szCs w:val="20"/>
              </w:rPr>
            </w:pPr>
            <w:r w:rsidRPr="006F6B4C">
              <w:rPr>
                <w:bCs/>
                <w:sz w:val="20"/>
                <w:szCs w:val="20"/>
              </w:rPr>
              <w:t>Vývojář Oracle, Java</w:t>
            </w:r>
          </w:p>
        </w:tc>
        <w:tc>
          <w:tcPr>
            <w:tcW w:w="1361" w:type="dxa"/>
            <w:shd w:val="clear" w:color="auto" w:fill="D9D9D9" w:themeFill="background1" w:themeFillShade="D9"/>
            <w:vAlign w:val="center"/>
          </w:tcPr>
          <w:p w14:paraId="4F33812C" w14:textId="4620B7D5" w:rsidR="00990E3B" w:rsidRPr="006F6B4C" w:rsidRDefault="00D00380" w:rsidP="00A05A44">
            <w:pPr>
              <w:rPr>
                <w:bCs/>
                <w:sz w:val="20"/>
                <w:szCs w:val="20"/>
              </w:rPr>
            </w:pPr>
            <w:r w:rsidRPr="006F6B4C">
              <w:rPr>
                <w:bCs/>
                <w:sz w:val="20"/>
                <w:szCs w:val="20"/>
              </w:rPr>
              <w:t xml:space="preserve">Senior </w:t>
            </w:r>
            <w:r w:rsidR="00990E3B" w:rsidRPr="006F6B4C">
              <w:rPr>
                <w:bCs/>
                <w:sz w:val="20"/>
                <w:szCs w:val="20"/>
              </w:rPr>
              <w:t>D</w:t>
            </w:r>
            <w:r w:rsidR="00B4255B" w:rsidRPr="006F6B4C">
              <w:rPr>
                <w:bCs/>
                <w:sz w:val="20"/>
                <w:szCs w:val="20"/>
              </w:rPr>
              <w:t xml:space="preserve">atabázový </w:t>
            </w:r>
            <w:r w:rsidR="00990E3B" w:rsidRPr="006F6B4C">
              <w:rPr>
                <w:bCs/>
                <w:sz w:val="20"/>
                <w:szCs w:val="20"/>
              </w:rPr>
              <w:t>analytik</w:t>
            </w:r>
          </w:p>
        </w:tc>
        <w:tc>
          <w:tcPr>
            <w:tcW w:w="1361" w:type="dxa"/>
            <w:tcBorders>
              <w:bottom w:val="single" w:sz="4" w:space="0" w:color="auto"/>
            </w:tcBorders>
            <w:shd w:val="clear" w:color="auto" w:fill="D9D9D9" w:themeFill="background1" w:themeFillShade="D9"/>
          </w:tcPr>
          <w:p w14:paraId="05EF4F5A" w14:textId="77777777" w:rsidR="00990E3B" w:rsidRPr="006F6B4C" w:rsidRDefault="00990E3B" w:rsidP="00A05A44">
            <w:pPr>
              <w:rPr>
                <w:bCs/>
                <w:sz w:val="20"/>
                <w:szCs w:val="20"/>
              </w:rPr>
            </w:pPr>
            <w:r w:rsidRPr="006F6B4C">
              <w:rPr>
                <w:bCs/>
                <w:sz w:val="20"/>
                <w:szCs w:val="20"/>
              </w:rPr>
              <w:t>Lektor</w:t>
            </w:r>
          </w:p>
        </w:tc>
      </w:tr>
      <w:tr w:rsidR="003E34A0" w:rsidRPr="006F6B4C" w14:paraId="516E80E5" w14:textId="77777777" w:rsidTr="003C0C9D">
        <w:trPr>
          <w:gridAfter w:val="1"/>
          <w:wAfter w:w="28" w:type="dxa"/>
        </w:trPr>
        <w:tc>
          <w:tcPr>
            <w:tcW w:w="850" w:type="dxa"/>
            <w:vMerge/>
            <w:shd w:val="clear" w:color="auto" w:fill="D9D9D9" w:themeFill="background1" w:themeFillShade="D9"/>
          </w:tcPr>
          <w:p w14:paraId="1E451CC7" w14:textId="77777777" w:rsidR="00990E3B" w:rsidRPr="006F6B4C" w:rsidRDefault="00990E3B" w:rsidP="00A05A44">
            <w:pPr>
              <w:rPr>
                <w:bCs/>
                <w:sz w:val="20"/>
                <w:szCs w:val="20"/>
              </w:rPr>
            </w:pPr>
          </w:p>
        </w:tc>
        <w:tc>
          <w:tcPr>
            <w:tcW w:w="1417" w:type="dxa"/>
            <w:shd w:val="clear" w:color="auto" w:fill="D9D9D9" w:themeFill="background1" w:themeFillShade="D9"/>
          </w:tcPr>
          <w:p w14:paraId="5C6DCF24" w14:textId="77777777" w:rsidR="00990E3B" w:rsidRPr="006F6B4C" w:rsidRDefault="00990E3B" w:rsidP="00A05A44">
            <w:pPr>
              <w:rPr>
                <w:bCs/>
                <w:sz w:val="20"/>
                <w:szCs w:val="20"/>
              </w:rPr>
            </w:pPr>
            <w:r w:rsidRPr="006F6B4C">
              <w:rPr>
                <w:bCs/>
                <w:sz w:val="20"/>
                <w:szCs w:val="20"/>
              </w:rPr>
              <w:t>Projektový manažer</w:t>
            </w:r>
          </w:p>
        </w:tc>
        <w:tc>
          <w:tcPr>
            <w:tcW w:w="1361" w:type="dxa"/>
            <w:tcBorders>
              <w:bottom w:val="single" w:sz="4" w:space="0" w:color="auto"/>
            </w:tcBorders>
          </w:tcPr>
          <w:p w14:paraId="7BB0718A" w14:textId="77777777" w:rsidR="00990E3B" w:rsidRPr="006F6B4C" w:rsidRDefault="00990E3B" w:rsidP="00A05A44">
            <w:pPr>
              <w:rPr>
                <w:bCs/>
                <w:sz w:val="20"/>
                <w:szCs w:val="20"/>
              </w:rPr>
            </w:pPr>
          </w:p>
        </w:tc>
        <w:tc>
          <w:tcPr>
            <w:tcW w:w="1361" w:type="dxa"/>
            <w:tcBorders>
              <w:bottom w:val="single" w:sz="4" w:space="0" w:color="auto"/>
            </w:tcBorders>
          </w:tcPr>
          <w:p w14:paraId="3B00B6B1" w14:textId="77777777" w:rsidR="00990E3B" w:rsidRPr="006F6B4C" w:rsidRDefault="00990E3B" w:rsidP="00A05A44">
            <w:pPr>
              <w:rPr>
                <w:bCs/>
                <w:sz w:val="20"/>
                <w:szCs w:val="20"/>
              </w:rPr>
            </w:pPr>
          </w:p>
        </w:tc>
        <w:tc>
          <w:tcPr>
            <w:tcW w:w="1361" w:type="dxa"/>
            <w:tcBorders>
              <w:bottom w:val="single" w:sz="4" w:space="0" w:color="auto"/>
            </w:tcBorders>
          </w:tcPr>
          <w:p w14:paraId="256D6C02"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71D55C0B" w14:textId="77777777" w:rsidR="00990E3B" w:rsidRPr="006F6B4C" w:rsidRDefault="00990E3B" w:rsidP="00A05A44">
            <w:pPr>
              <w:rPr>
                <w:bCs/>
                <w:sz w:val="20"/>
                <w:szCs w:val="20"/>
              </w:rPr>
            </w:pPr>
          </w:p>
        </w:tc>
        <w:tc>
          <w:tcPr>
            <w:tcW w:w="1361" w:type="dxa"/>
            <w:tcBorders>
              <w:bottom w:val="single" w:sz="4" w:space="0" w:color="auto"/>
            </w:tcBorders>
          </w:tcPr>
          <w:p w14:paraId="2139119A"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25650150"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2EF00EAA" w14:textId="77777777" w:rsidR="00990E3B" w:rsidRPr="006F6B4C" w:rsidRDefault="00990E3B" w:rsidP="00A05A44">
            <w:pPr>
              <w:rPr>
                <w:bCs/>
                <w:sz w:val="20"/>
                <w:szCs w:val="20"/>
              </w:rPr>
            </w:pPr>
          </w:p>
        </w:tc>
        <w:tc>
          <w:tcPr>
            <w:tcW w:w="1361" w:type="dxa"/>
            <w:tcBorders>
              <w:bottom w:val="single" w:sz="4" w:space="0" w:color="auto"/>
            </w:tcBorders>
          </w:tcPr>
          <w:p w14:paraId="4A6F56DD" w14:textId="77777777" w:rsidR="00990E3B" w:rsidRPr="006F6B4C" w:rsidRDefault="00990E3B" w:rsidP="00A05A44">
            <w:pPr>
              <w:rPr>
                <w:bCs/>
                <w:sz w:val="20"/>
                <w:szCs w:val="20"/>
              </w:rPr>
            </w:pPr>
          </w:p>
        </w:tc>
        <w:tc>
          <w:tcPr>
            <w:tcW w:w="1361" w:type="dxa"/>
            <w:tcBorders>
              <w:bottom w:val="single" w:sz="4" w:space="0" w:color="auto"/>
            </w:tcBorders>
          </w:tcPr>
          <w:p w14:paraId="2C644496"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1DA80257" w14:textId="77777777" w:rsidR="00990E3B" w:rsidRPr="006F6B4C" w:rsidRDefault="00990E3B" w:rsidP="00A05A44">
            <w:pPr>
              <w:rPr>
                <w:bCs/>
                <w:sz w:val="20"/>
                <w:szCs w:val="20"/>
              </w:rPr>
            </w:pPr>
          </w:p>
        </w:tc>
      </w:tr>
      <w:tr w:rsidR="003E34A0" w:rsidRPr="006F6B4C" w14:paraId="7EB99990" w14:textId="77777777" w:rsidTr="003C0C9D">
        <w:trPr>
          <w:gridAfter w:val="1"/>
          <w:wAfter w:w="28" w:type="dxa"/>
        </w:trPr>
        <w:tc>
          <w:tcPr>
            <w:tcW w:w="850" w:type="dxa"/>
            <w:vMerge/>
            <w:shd w:val="clear" w:color="auto" w:fill="D9D9D9" w:themeFill="background1" w:themeFillShade="D9"/>
          </w:tcPr>
          <w:p w14:paraId="1753C15D" w14:textId="77777777" w:rsidR="00990E3B" w:rsidRPr="006F6B4C" w:rsidRDefault="00990E3B" w:rsidP="00A05A44">
            <w:pPr>
              <w:rPr>
                <w:bCs/>
                <w:sz w:val="20"/>
                <w:szCs w:val="20"/>
              </w:rPr>
            </w:pPr>
          </w:p>
        </w:tc>
        <w:tc>
          <w:tcPr>
            <w:tcW w:w="1417" w:type="dxa"/>
            <w:shd w:val="clear" w:color="auto" w:fill="D9D9D9" w:themeFill="background1" w:themeFillShade="D9"/>
          </w:tcPr>
          <w:p w14:paraId="032DBD0B" w14:textId="77777777" w:rsidR="00990E3B" w:rsidRPr="006F6B4C" w:rsidRDefault="00990E3B" w:rsidP="00A05A44">
            <w:pPr>
              <w:rPr>
                <w:bCs/>
                <w:sz w:val="20"/>
                <w:szCs w:val="20"/>
              </w:rPr>
            </w:pPr>
            <w:r w:rsidRPr="006F6B4C">
              <w:rPr>
                <w:bCs/>
                <w:sz w:val="20"/>
                <w:szCs w:val="20"/>
              </w:rPr>
              <w:t>Manažer servisní podpory</w:t>
            </w:r>
          </w:p>
        </w:tc>
        <w:tc>
          <w:tcPr>
            <w:tcW w:w="1361" w:type="dxa"/>
            <w:tcBorders>
              <w:bottom w:val="single" w:sz="4" w:space="0" w:color="auto"/>
              <w:tr2bl w:val="single" w:sz="4" w:space="0" w:color="auto"/>
            </w:tcBorders>
          </w:tcPr>
          <w:p w14:paraId="0CBA0193"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56DB2F2F"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31ADF32F"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795729D0"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1FEC054E"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3C9434D0"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1CBAE13D"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485F9430"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15C4C3AA" w14:textId="77777777" w:rsidR="00990E3B" w:rsidRPr="006F6B4C" w:rsidRDefault="00990E3B" w:rsidP="00A05A44">
            <w:pPr>
              <w:rPr>
                <w:bCs/>
                <w:sz w:val="20"/>
                <w:szCs w:val="20"/>
              </w:rPr>
            </w:pPr>
          </w:p>
        </w:tc>
        <w:tc>
          <w:tcPr>
            <w:tcW w:w="1361" w:type="dxa"/>
            <w:tcBorders>
              <w:top w:val="single" w:sz="4" w:space="0" w:color="auto"/>
              <w:bottom w:val="single" w:sz="4" w:space="0" w:color="auto"/>
              <w:tr2bl w:val="single" w:sz="4" w:space="0" w:color="auto"/>
            </w:tcBorders>
          </w:tcPr>
          <w:p w14:paraId="38931C83" w14:textId="77777777" w:rsidR="00990E3B" w:rsidRPr="006F6B4C" w:rsidRDefault="00990E3B" w:rsidP="00A05A44">
            <w:pPr>
              <w:rPr>
                <w:bCs/>
                <w:sz w:val="20"/>
                <w:szCs w:val="20"/>
              </w:rPr>
            </w:pPr>
          </w:p>
        </w:tc>
      </w:tr>
      <w:tr w:rsidR="003E34A0" w:rsidRPr="006F6B4C" w14:paraId="3723C57E" w14:textId="77777777" w:rsidTr="003C0C9D">
        <w:trPr>
          <w:gridAfter w:val="1"/>
          <w:wAfter w:w="28" w:type="dxa"/>
        </w:trPr>
        <w:tc>
          <w:tcPr>
            <w:tcW w:w="850" w:type="dxa"/>
            <w:vMerge/>
            <w:shd w:val="clear" w:color="auto" w:fill="D9D9D9" w:themeFill="background1" w:themeFillShade="D9"/>
          </w:tcPr>
          <w:p w14:paraId="3145308F" w14:textId="77777777" w:rsidR="00990E3B" w:rsidRPr="006F6B4C" w:rsidRDefault="00990E3B" w:rsidP="00A05A44">
            <w:pPr>
              <w:rPr>
                <w:bCs/>
                <w:sz w:val="20"/>
                <w:szCs w:val="20"/>
              </w:rPr>
            </w:pPr>
          </w:p>
        </w:tc>
        <w:tc>
          <w:tcPr>
            <w:tcW w:w="1417" w:type="dxa"/>
            <w:shd w:val="clear" w:color="auto" w:fill="D9D9D9" w:themeFill="background1" w:themeFillShade="D9"/>
          </w:tcPr>
          <w:p w14:paraId="4664B28B" w14:textId="77777777" w:rsidR="00990E3B" w:rsidRPr="006F6B4C" w:rsidRDefault="00990E3B" w:rsidP="00A05A44">
            <w:pPr>
              <w:rPr>
                <w:bCs/>
                <w:sz w:val="20"/>
                <w:szCs w:val="20"/>
              </w:rPr>
            </w:pPr>
            <w:r w:rsidRPr="006F6B4C">
              <w:rPr>
                <w:bCs/>
                <w:sz w:val="20"/>
                <w:szCs w:val="20"/>
              </w:rPr>
              <w:t>Aplikační administrátor</w:t>
            </w:r>
          </w:p>
        </w:tc>
        <w:tc>
          <w:tcPr>
            <w:tcW w:w="1361" w:type="dxa"/>
            <w:tcBorders>
              <w:bottom w:val="single" w:sz="4" w:space="0" w:color="auto"/>
              <w:tr2bl w:val="single" w:sz="4" w:space="0" w:color="auto"/>
            </w:tcBorders>
          </w:tcPr>
          <w:p w14:paraId="20225B1C"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610E0821" w14:textId="77777777" w:rsidR="00990E3B" w:rsidRPr="006F6B4C" w:rsidRDefault="00990E3B" w:rsidP="00A05A44">
            <w:pPr>
              <w:rPr>
                <w:bCs/>
                <w:sz w:val="20"/>
                <w:szCs w:val="20"/>
              </w:rPr>
            </w:pPr>
          </w:p>
        </w:tc>
        <w:tc>
          <w:tcPr>
            <w:tcW w:w="1361" w:type="dxa"/>
            <w:tcBorders>
              <w:tr2bl w:val="single" w:sz="4" w:space="0" w:color="auto"/>
            </w:tcBorders>
          </w:tcPr>
          <w:p w14:paraId="725AB459"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1CC5BCC9"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68E827A2" w14:textId="77777777" w:rsidR="00990E3B" w:rsidRPr="006F6B4C" w:rsidRDefault="00990E3B" w:rsidP="00A05A44">
            <w:pPr>
              <w:rPr>
                <w:bCs/>
                <w:sz w:val="20"/>
                <w:szCs w:val="20"/>
              </w:rPr>
            </w:pPr>
          </w:p>
        </w:tc>
        <w:tc>
          <w:tcPr>
            <w:tcW w:w="1361" w:type="dxa"/>
            <w:tcBorders>
              <w:tr2bl w:val="single" w:sz="4" w:space="0" w:color="auto"/>
            </w:tcBorders>
          </w:tcPr>
          <w:p w14:paraId="2D457008" w14:textId="77777777" w:rsidR="00990E3B" w:rsidRPr="006F6B4C" w:rsidRDefault="00990E3B" w:rsidP="00A05A44">
            <w:pPr>
              <w:rPr>
                <w:bCs/>
                <w:sz w:val="20"/>
                <w:szCs w:val="20"/>
              </w:rPr>
            </w:pPr>
          </w:p>
        </w:tc>
        <w:tc>
          <w:tcPr>
            <w:tcW w:w="1361" w:type="dxa"/>
            <w:tcBorders>
              <w:tr2bl w:val="single" w:sz="4" w:space="0" w:color="auto"/>
            </w:tcBorders>
          </w:tcPr>
          <w:p w14:paraId="5BE7B840"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639444D1"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4A20F066" w14:textId="77777777" w:rsidR="00990E3B" w:rsidRPr="006F6B4C" w:rsidRDefault="00990E3B" w:rsidP="00A05A44">
            <w:pPr>
              <w:rPr>
                <w:bCs/>
                <w:sz w:val="20"/>
                <w:szCs w:val="20"/>
              </w:rPr>
            </w:pPr>
          </w:p>
        </w:tc>
        <w:tc>
          <w:tcPr>
            <w:tcW w:w="1361" w:type="dxa"/>
            <w:tcBorders>
              <w:top w:val="single" w:sz="4" w:space="0" w:color="auto"/>
              <w:bottom w:val="single" w:sz="4" w:space="0" w:color="auto"/>
              <w:tr2bl w:val="single" w:sz="4" w:space="0" w:color="auto"/>
            </w:tcBorders>
          </w:tcPr>
          <w:p w14:paraId="6CB3572A" w14:textId="77777777" w:rsidR="00990E3B" w:rsidRPr="006F6B4C" w:rsidRDefault="00990E3B" w:rsidP="00A05A44">
            <w:pPr>
              <w:rPr>
                <w:bCs/>
                <w:sz w:val="20"/>
                <w:szCs w:val="20"/>
              </w:rPr>
            </w:pPr>
          </w:p>
        </w:tc>
      </w:tr>
      <w:tr w:rsidR="003E34A0" w:rsidRPr="006F6B4C" w14:paraId="2F4F3574" w14:textId="77777777" w:rsidTr="003C0C9D">
        <w:trPr>
          <w:gridAfter w:val="1"/>
          <w:wAfter w:w="28" w:type="dxa"/>
        </w:trPr>
        <w:tc>
          <w:tcPr>
            <w:tcW w:w="850" w:type="dxa"/>
            <w:vMerge/>
            <w:shd w:val="clear" w:color="auto" w:fill="D9D9D9" w:themeFill="background1" w:themeFillShade="D9"/>
          </w:tcPr>
          <w:p w14:paraId="725C4784" w14:textId="77777777" w:rsidR="00990E3B" w:rsidRPr="006F6B4C" w:rsidRDefault="00990E3B" w:rsidP="00A05A44">
            <w:pPr>
              <w:rPr>
                <w:bCs/>
                <w:sz w:val="20"/>
                <w:szCs w:val="20"/>
              </w:rPr>
            </w:pPr>
          </w:p>
        </w:tc>
        <w:tc>
          <w:tcPr>
            <w:tcW w:w="1417" w:type="dxa"/>
            <w:shd w:val="clear" w:color="auto" w:fill="D9D9D9" w:themeFill="background1" w:themeFillShade="D9"/>
          </w:tcPr>
          <w:p w14:paraId="59307D80" w14:textId="77777777" w:rsidR="00990E3B" w:rsidRPr="006F6B4C" w:rsidRDefault="00990E3B" w:rsidP="00A05A44">
            <w:pPr>
              <w:rPr>
                <w:bCs/>
                <w:sz w:val="20"/>
                <w:szCs w:val="20"/>
              </w:rPr>
            </w:pPr>
            <w:r w:rsidRPr="006F6B4C">
              <w:rPr>
                <w:bCs/>
                <w:sz w:val="20"/>
                <w:szCs w:val="20"/>
              </w:rPr>
              <w:t>Databázový administrátor</w:t>
            </w:r>
          </w:p>
        </w:tc>
        <w:tc>
          <w:tcPr>
            <w:tcW w:w="1361" w:type="dxa"/>
            <w:tcBorders>
              <w:bottom w:val="single" w:sz="4" w:space="0" w:color="auto"/>
              <w:tr2bl w:val="single" w:sz="4" w:space="0" w:color="auto"/>
            </w:tcBorders>
          </w:tcPr>
          <w:p w14:paraId="344B7CBB"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4EFCD49F" w14:textId="77777777" w:rsidR="00990E3B" w:rsidRPr="006F6B4C" w:rsidRDefault="00990E3B" w:rsidP="00A05A44">
            <w:pPr>
              <w:rPr>
                <w:bCs/>
                <w:sz w:val="20"/>
                <w:szCs w:val="20"/>
              </w:rPr>
            </w:pPr>
          </w:p>
        </w:tc>
        <w:tc>
          <w:tcPr>
            <w:tcW w:w="1361" w:type="dxa"/>
            <w:tcBorders>
              <w:bottom w:val="single" w:sz="4" w:space="0" w:color="auto"/>
            </w:tcBorders>
          </w:tcPr>
          <w:p w14:paraId="5475A490" w14:textId="77777777" w:rsidR="00990E3B" w:rsidRPr="006F6B4C" w:rsidRDefault="00990E3B" w:rsidP="00A05A44">
            <w:pPr>
              <w:rPr>
                <w:bCs/>
                <w:sz w:val="20"/>
                <w:szCs w:val="20"/>
              </w:rPr>
            </w:pPr>
          </w:p>
        </w:tc>
        <w:tc>
          <w:tcPr>
            <w:tcW w:w="1361" w:type="dxa"/>
            <w:tcBorders>
              <w:tr2bl w:val="single" w:sz="4" w:space="0" w:color="auto"/>
            </w:tcBorders>
          </w:tcPr>
          <w:p w14:paraId="4037091F"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1A65B7D1" w14:textId="77777777" w:rsidR="00990E3B" w:rsidRPr="006F6B4C" w:rsidRDefault="00990E3B" w:rsidP="00A05A44">
            <w:pPr>
              <w:rPr>
                <w:bCs/>
                <w:sz w:val="20"/>
                <w:szCs w:val="20"/>
              </w:rPr>
            </w:pPr>
          </w:p>
        </w:tc>
        <w:tc>
          <w:tcPr>
            <w:tcW w:w="1361" w:type="dxa"/>
            <w:tcBorders>
              <w:bottom w:val="single" w:sz="4" w:space="0" w:color="auto"/>
            </w:tcBorders>
          </w:tcPr>
          <w:p w14:paraId="4B498054" w14:textId="77777777" w:rsidR="00990E3B" w:rsidRPr="006F6B4C" w:rsidRDefault="00990E3B" w:rsidP="00A05A44">
            <w:pPr>
              <w:rPr>
                <w:bCs/>
                <w:sz w:val="20"/>
                <w:szCs w:val="20"/>
              </w:rPr>
            </w:pPr>
          </w:p>
        </w:tc>
        <w:tc>
          <w:tcPr>
            <w:tcW w:w="1361" w:type="dxa"/>
            <w:tcBorders>
              <w:bottom w:val="single" w:sz="4" w:space="0" w:color="auto"/>
            </w:tcBorders>
          </w:tcPr>
          <w:p w14:paraId="5DCCE138"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17E8FEDB"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6085E568" w14:textId="77777777" w:rsidR="00990E3B" w:rsidRPr="006F6B4C" w:rsidRDefault="00990E3B" w:rsidP="00A05A44">
            <w:pPr>
              <w:rPr>
                <w:bCs/>
                <w:sz w:val="20"/>
                <w:szCs w:val="20"/>
              </w:rPr>
            </w:pPr>
          </w:p>
        </w:tc>
        <w:tc>
          <w:tcPr>
            <w:tcW w:w="1361" w:type="dxa"/>
            <w:tcBorders>
              <w:top w:val="single" w:sz="4" w:space="0" w:color="auto"/>
              <w:bottom w:val="single" w:sz="4" w:space="0" w:color="auto"/>
              <w:tr2bl w:val="single" w:sz="4" w:space="0" w:color="auto"/>
            </w:tcBorders>
          </w:tcPr>
          <w:p w14:paraId="0BBEBC6C" w14:textId="77777777" w:rsidR="00990E3B" w:rsidRPr="006F6B4C" w:rsidRDefault="00990E3B" w:rsidP="00A05A44">
            <w:pPr>
              <w:rPr>
                <w:bCs/>
                <w:sz w:val="20"/>
                <w:szCs w:val="20"/>
              </w:rPr>
            </w:pPr>
          </w:p>
        </w:tc>
      </w:tr>
      <w:tr w:rsidR="003E34A0" w:rsidRPr="006F6B4C" w14:paraId="5FDCD51F" w14:textId="77777777" w:rsidTr="003C0C9D">
        <w:trPr>
          <w:gridAfter w:val="1"/>
          <w:wAfter w:w="28" w:type="dxa"/>
        </w:trPr>
        <w:tc>
          <w:tcPr>
            <w:tcW w:w="850" w:type="dxa"/>
            <w:vMerge/>
            <w:shd w:val="clear" w:color="auto" w:fill="D9D9D9" w:themeFill="background1" w:themeFillShade="D9"/>
          </w:tcPr>
          <w:p w14:paraId="0CC28227" w14:textId="77777777" w:rsidR="00990E3B" w:rsidRPr="006F6B4C" w:rsidRDefault="00990E3B" w:rsidP="00A05A44">
            <w:pPr>
              <w:rPr>
                <w:bCs/>
                <w:sz w:val="20"/>
                <w:szCs w:val="20"/>
              </w:rPr>
            </w:pPr>
          </w:p>
        </w:tc>
        <w:tc>
          <w:tcPr>
            <w:tcW w:w="1417" w:type="dxa"/>
            <w:shd w:val="clear" w:color="auto" w:fill="D9D9D9" w:themeFill="background1" w:themeFillShade="D9"/>
          </w:tcPr>
          <w:p w14:paraId="1D07D1EF" w14:textId="77777777" w:rsidR="00990E3B" w:rsidRPr="006F6B4C" w:rsidRDefault="00990E3B" w:rsidP="00A05A44">
            <w:pPr>
              <w:rPr>
                <w:bCs/>
                <w:sz w:val="20"/>
                <w:szCs w:val="20"/>
              </w:rPr>
            </w:pPr>
            <w:r w:rsidRPr="006F6B4C">
              <w:rPr>
                <w:bCs/>
                <w:sz w:val="20"/>
                <w:szCs w:val="20"/>
              </w:rPr>
              <w:t>Bezpečnostní specialista</w:t>
            </w:r>
          </w:p>
        </w:tc>
        <w:tc>
          <w:tcPr>
            <w:tcW w:w="1361" w:type="dxa"/>
            <w:tcBorders>
              <w:tr2bl w:val="single" w:sz="4" w:space="0" w:color="auto"/>
            </w:tcBorders>
          </w:tcPr>
          <w:p w14:paraId="500D8767"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3210627F"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399F6114" w14:textId="77777777" w:rsidR="00990E3B" w:rsidRPr="006F6B4C" w:rsidRDefault="00990E3B" w:rsidP="00A05A44">
            <w:pPr>
              <w:rPr>
                <w:bCs/>
                <w:sz w:val="20"/>
                <w:szCs w:val="20"/>
              </w:rPr>
            </w:pPr>
          </w:p>
        </w:tc>
        <w:tc>
          <w:tcPr>
            <w:tcW w:w="1361" w:type="dxa"/>
          </w:tcPr>
          <w:p w14:paraId="325C05EC" w14:textId="77777777" w:rsidR="00990E3B" w:rsidRPr="006F6B4C" w:rsidRDefault="00990E3B" w:rsidP="00A05A44">
            <w:pPr>
              <w:rPr>
                <w:bCs/>
                <w:sz w:val="20"/>
                <w:szCs w:val="20"/>
              </w:rPr>
            </w:pPr>
          </w:p>
        </w:tc>
        <w:tc>
          <w:tcPr>
            <w:tcW w:w="1361" w:type="dxa"/>
            <w:tcBorders>
              <w:tr2bl w:val="single" w:sz="4" w:space="0" w:color="auto"/>
            </w:tcBorders>
          </w:tcPr>
          <w:p w14:paraId="0F5BF76B" w14:textId="77777777" w:rsidR="00990E3B" w:rsidRPr="006F6B4C" w:rsidRDefault="00990E3B" w:rsidP="00A05A44">
            <w:pPr>
              <w:rPr>
                <w:bCs/>
                <w:sz w:val="20"/>
                <w:szCs w:val="20"/>
              </w:rPr>
            </w:pPr>
          </w:p>
        </w:tc>
        <w:tc>
          <w:tcPr>
            <w:tcW w:w="1361" w:type="dxa"/>
            <w:tcBorders>
              <w:tr2bl w:val="single" w:sz="4" w:space="0" w:color="auto"/>
            </w:tcBorders>
          </w:tcPr>
          <w:p w14:paraId="562F7EB0" w14:textId="77777777" w:rsidR="00990E3B" w:rsidRPr="006F6B4C" w:rsidRDefault="00990E3B" w:rsidP="00A05A44">
            <w:pPr>
              <w:rPr>
                <w:bCs/>
                <w:sz w:val="20"/>
                <w:szCs w:val="20"/>
              </w:rPr>
            </w:pPr>
          </w:p>
        </w:tc>
        <w:tc>
          <w:tcPr>
            <w:tcW w:w="1361" w:type="dxa"/>
            <w:tcBorders>
              <w:tr2bl w:val="single" w:sz="4" w:space="0" w:color="auto"/>
            </w:tcBorders>
          </w:tcPr>
          <w:p w14:paraId="771C1654"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0B91800B"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67E9CC48" w14:textId="77777777" w:rsidR="00990E3B" w:rsidRPr="006F6B4C" w:rsidRDefault="00990E3B" w:rsidP="00A05A44">
            <w:pPr>
              <w:rPr>
                <w:bCs/>
                <w:sz w:val="20"/>
                <w:szCs w:val="20"/>
              </w:rPr>
            </w:pPr>
          </w:p>
        </w:tc>
        <w:tc>
          <w:tcPr>
            <w:tcW w:w="1361" w:type="dxa"/>
            <w:tcBorders>
              <w:bottom w:val="single" w:sz="4" w:space="0" w:color="auto"/>
              <w:tr2bl w:val="single" w:sz="4" w:space="0" w:color="auto"/>
            </w:tcBorders>
          </w:tcPr>
          <w:p w14:paraId="0F4EDF65" w14:textId="77777777" w:rsidR="00990E3B" w:rsidRPr="006F6B4C" w:rsidRDefault="00990E3B" w:rsidP="00A05A44">
            <w:pPr>
              <w:rPr>
                <w:bCs/>
                <w:sz w:val="20"/>
                <w:szCs w:val="20"/>
              </w:rPr>
            </w:pPr>
          </w:p>
        </w:tc>
      </w:tr>
      <w:tr w:rsidR="003E34A0" w:rsidRPr="006F6B4C" w14:paraId="21D14EA6" w14:textId="77777777" w:rsidTr="003C0C9D">
        <w:trPr>
          <w:gridAfter w:val="1"/>
          <w:wAfter w:w="28" w:type="dxa"/>
        </w:trPr>
        <w:tc>
          <w:tcPr>
            <w:tcW w:w="850" w:type="dxa"/>
            <w:vMerge/>
            <w:shd w:val="clear" w:color="auto" w:fill="D9D9D9" w:themeFill="background1" w:themeFillShade="D9"/>
          </w:tcPr>
          <w:p w14:paraId="35E8DF47" w14:textId="77777777" w:rsidR="00990E3B" w:rsidRPr="006F6B4C" w:rsidRDefault="00990E3B" w:rsidP="00A05A44">
            <w:pPr>
              <w:rPr>
                <w:bCs/>
                <w:sz w:val="20"/>
                <w:szCs w:val="20"/>
              </w:rPr>
            </w:pPr>
          </w:p>
        </w:tc>
        <w:tc>
          <w:tcPr>
            <w:tcW w:w="1417" w:type="dxa"/>
            <w:shd w:val="clear" w:color="auto" w:fill="D9D9D9" w:themeFill="background1" w:themeFillShade="D9"/>
          </w:tcPr>
          <w:p w14:paraId="41CA788A" w14:textId="77777777" w:rsidR="00990E3B" w:rsidRPr="006F6B4C" w:rsidRDefault="00990E3B" w:rsidP="00A05A44">
            <w:pPr>
              <w:rPr>
                <w:bCs/>
                <w:sz w:val="20"/>
                <w:szCs w:val="20"/>
              </w:rPr>
            </w:pPr>
            <w:r w:rsidRPr="006F6B4C">
              <w:rPr>
                <w:bCs/>
                <w:sz w:val="20"/>
                <w:szCs w:val="20"/>
              </w:rPr>
              <w:t>Testovací manažer</w:t>
            </w:r>
          </w:p>
        </w:tc>
        <w:tc>
          <w:tcPr>
            <w:tcW w:w="1361" w:type="dxa"/>
          </w:tcPr>
          <w:p w14:paraId="0F7F267E" w14:textId="77777777" w:rsidR="00990E3B" w:rsidRPr="006F6B4C" w:rsidRDefault="00990E3B" w:rsidP="00A05A44">
            <w:pPr>
              <w:rPr>
                <w:bCs/>
                <w:sz w:val="20"/>
                <w:szCs w:val="20"/>
              </w:rPr>
            </w:pPr>
          </w:p>
        </w:tc>
        <w:tc>
          <w:tcPr>
            <w:tcW w:w="1361" w:type="dxa"/>
            <w:tcBorders>
              <w:tr2bl w:val="single" w:sz="4" w:space="0" w:color="auto"/>
            </w:tcBorders>
          </w:tcPr>
          <w:p w14:paraId="1BF479E1" w14:textId="77777777" w:rsidR="00990E3B" w:rsidRPr="006F6B4C" w:rsidRDefault="00990E3B" w:rsidP="00A05A44">
            <w:pPr>
              <w:rPr>
                <w:bCs/>
                <w:sz w:val="20"/>
                <w:szCs w:val="20"/>
              </w:rPr>
            </w:pPr>
          </w:p>
        </w:tc>
        <w:tc>
          <w:tcPr>
            <w:tcW w:w="1361" w:type="dxa"/>
            <w:tcBorders>
              <w:tr2bl w:val="single" w:sz="4" w:space="0" w:color="auto"/>
            </w:tcBorders>
          </w:tcPr>
          <w:p w14:paraId="0CF478DE" w14:textId="77777777" w:rsidR="00990E3B" w:rsidRPr="006F6B4C" w:rsidRDefault="00990E3B" w:rsidP="00A05A44">
            <w:pPr>
              <w:rPr>
                <w:bCs/>
                <w:sz w:val="20"/>
                <w:szCs w:val="20"/>
              </w:rPr>
            </w:pPr>
          </w:p>
        </w:tc>
        <w:tc>
          <w:tcPr>
            <w:tcW w:w="1361" w:type="dxa"/>
          </w:tcPr>
          <w:p w14:paraId="19CDA51B" w14:textId="77777777" w:rsidR="00990E3B" w:rsidRPr="006F6B4C" w:rsidRDefault="00990E3B" w:rsidP="00A05A44">
            <w:pPr>
              <w:rPr>
                <w:bCs/>
                <w:sz w:val="20"/>
                <w:szCs w:val="20"/>
              </w:rPr>
            </w:pPr>
          </w:p>
        </w:tc>
        <w:tc>
          <w:tcPr>
            <w:tcW w:w="1361" w:type="dxa"/>
          </w:tcPr>
          <w:p w14:paraId="0143C917" w14:textId="77777777" w:rsidR="00990E3B" w:rsidRPr="006F6B4C" w:rsidRDefault="00990E3B" w:rsidP="00A05A44">
            <w:pPr>
              <w:rPr>
                <w:bCs/>
                <w:sz w:val="20"/>
                <w:szCs w:val="20"/>
              </w:rPr>
            </w:pPr>
          </w:p>
        </w:tc>
        <w:tc>
          <w:tcPr>
            <w:tcW w:w="1361" w:type="dxa"/>
          </w:tcPr>
          <w:p w14:paraId="20862763" w14:textId="77777777" w:rsidR="00990E3B" w:rsidRPr="006F6B4C" w:rsidRDefault="00990E3B" w:rsidP="00A05A44">
            <w:pPr>
              <w:rPr>
                <w:bCs/>
                <w:sz w:val="20"/>
                <w:szCs w:val="20"/>
              </w:rPr>
            </w:pPr>
          </w:p>
        </w:tc>
        <w:tc>
          <w:tcPr>
            <w:tcW w:w="1361" w:type="dxa"/>
          </w:tcPr>
          <w:p w14:paraId="55A1C500" w14:textId="77777777" w:rsidR="00990E3B" w:rsidRPr="006F6B4C" w:rsidRDefault="00990E3B" w:rsidP="00A05A44">
            <w:pPr>
              <w:rPr>
                <w:bCs/>
                <w:sz w:val="20"/>
                <w:szCs w:val="20"/>
              </w:rPr>
            </w:pPr>
          </w:p>
        </w:tc>
        <w:tc>
          <w:tcPr>
            <w:tcW w:w="1361" w:type="dxa"/>
            <w:tcBorders>
              <w:tr2bl w:val="single" w:sz="4" w:space="0" w:color="auto"/>
            </w:tcBorders>
          </w:tcPr>
          <w:p w14:paraId="3A0F73A5" w14:textId="77777777" w:rsidR="00990E3B" w:rsidRPr="006F6B4C" w:rsidRDefault="00990E3B" w:rsidP="00A05A44">
            <w:pPr>
              <w:rPr>
                <w:bCs/>
                <w:sz w:val="20"/>
                <w:szCs w:val="20"/>
              </w:rPr>
            </w:pPr>
          </w:p>
        </w:tc>
        <w:tc>
          <w:tcPr>
            <w:tcW w:w="1361" w:type="dxa"/>
            <w:tcBorders>
              <w:tr2bl w:val="single" w:sz="4" w:space="0" w:color="auto"/>
            </w:tcBorders>
          </w:tcPr>
          <w:p w14:paraId="7DD44C9E" w14:textId="77777777" w:rsidR="00990E3B" w:rsidRPr="006F6B4C" w:rsidRDefault="00990E3B" w:rsidP="00A05A44">
            <w:pPr>
              <w:rPr>
                <w:bCs/>
                <w:sz w:val="20"/>
                <w:szCs w:val="20"/>
              </w:rPr>
            </w:pPr>
          </w:p>
        </w:tc>
        <w:tc>
          <w:tcPr>
            <w:tcW w:w="1361" w:type="dxa"/>
            <w:tcBorders>
              <w:top w:val="single" w:sz="4" w:space="0" w:color="auto"/>
              <w:tr2bl w:val="single" w:sz="4" w:space="0" w:color="auto"/>
            </w:tcBorders>
          </w:tcPr>
          <w:p w14:paraId="548C34C5" w14:textId="77777777" w:rsidR="00990E3B" w:rsidRPr="006F6B4C" w:rsidRDefault="00990E3B" w:rsidP="00A05A44">
            <w:pPr>
              <w:rPr>
                <w:bCs/>
                <w:sz w:val="20"/>
                <w:szCs w:val="20"/>
              </w:rPr>
            </w:pPr>
          </w:p>
        </w:tc>
      </w:tr>
      <w:tr w:rsidR="003E34A0" w:rsidRPr="006F6B4C" w14:paraId="65D8562D" w14:textId="77777777" w:rsidTr="003C0C9D">
        <w:trPr>
          <w:gridAfter w:val="1"/>
          <w:wAfter w:w="28" w:type="dxa"/>
        </w:trPr>
        <w:tc>
          <w:tcPr>
            <w:tcW w:w="850" w:type="dxa"/>
            <w:vMerge/>
            <w:shd w:val="clear" w:color="auto" w:fill="D9D9D9" w:themeFill="background1" w:themeFillShade="D9"/>
          </w:tcPr>
          <w:p w14:paraId="75C2EB0D" w14:textId="77777777" w:rsidR="00990E3B" w:rsidRPr="006F6B4C" w:rsidRDefault="00990E3B" w:rsidP="00A05A44">
            <w:pPr>
              <w:rPr>
                <w:bCs/>
                <w:sz w:val="20"/>
                <w:szCs w:val="20"/>
              </w:rPr>
            </w:pPr>
          </w:p>
        </w:tc>
        <w:tc>
          <w:tcPr>
            <w:tcW w:w="1417" w:type="dxa"/>
            <w:shd w:val="clear" w:color="auto" w:fill="D9D9D9" w:themeFill="background1" w:themeFillShade="D9"/>
          </w:tcPr>
          <w:p w14:paraId="51C04D21" w14:textId="77777777" w:rsidR="00990E3B" w:rsidRPr="006F6B4C" w:rsidRDefault="00990E3B" w:rsidP="00A05A44">
            <w:pPr>
              <w:rPr>
                <w:bCs/>
                <w:sz w:val="20"/>
                <w:szCs w:val="20"/>
              </w:rPr>
            </w:pPr>
            <w:r w:rsidRPr="006F6B4C">
              <w:rPr>
                <w:bCs/>
                <w:sz w:val="20"/>
                <w:szCs w:val="20"/>
              </w:rPr>
              <w:t>Vývojář Oracle, Java</w:t>
            </w:r>
          </w:p>
        </w:tc>
        <w:tc>
          <w:tcPr>
            <w:tcW w:w="1361" w:type="dxa"/>
          </w:tcPr>
          <w:p w14:paraId="595BCB1F" w14:textId="77777777" w:rsidR="00990E3B" w:rsidRPr="006F6B4C" w:rsidRDefault="00990E3B" w:rsidP="00A05A44">
            <w:pPr>
              <w:rPr>
                <w:bCs/>
                <w:sz w:val="20"/>
                <w:szCs w:val="20"/>
              </w:rPr>
            </w:pPr>
          </w:p>
        </w:tc>
        <w:tc>
          <w:tcPr>
            <w:tcW w:w="1361" w:type="dxa"/>
          </w:tcPr>
          <w:p w14:paraId="318C3FD3" w14:textId="77777777" w:rsidR="00990E3B" w:rsidRPr="006F6B4C" w:rsidRDefault="00990E3B" w:rsidP="00A05A44">
            <w:pPr>
              <w:rPr>
                <w:bCs/>
                <w:sz w:val="20"/>
                <w:szCs w:val="20"/>
              </w:rPr>
            </w:pPr>
          </w:p>
        </w:tc>
        <w:tc>
          <w:tcPr>
            <w:tcW w:w="1361" w:type="dxa"/>
          </w:tcPr>
          <w:p w14:paraId="6C795A24" w14:textId="77777777" w:rsidR="00990E3B" w:rsidRPr="006F6B4C" w:rsidRDefault="00990E3B" w:rsidP="00A05A44">
            <w:pPr>
              <w:rPr>
                <w:bCs/>
                <w:sz w:val="20"/>
                <w:szCs w:val="20"/>
              </w:rPr>
            </w:pPr>
          </w:p>
        </w:tc>
        <w:tc>
          <w:tcPr>
            <w:tcW w:w="1361" w:type="dxa"/>
          </w:tcPr>
          <w:p w14:paraId="068404C7" w14:textId="77777777" w:rsidR="00990E3B" w:rsidRPr="006F6B4C" w:rsidRDefault="00990E3B" w:rsidP="00A05A44">
            <w:pPr>
              <w:rPr>
                <w:bCs/>
                <w:sz w:val="20"/>
                <w:szCs w:val="20"/>
              </w:rPr>
            </w:pPr>
          </w:p>
        </w:tc>
        <w:tc>
          <w:tcPr>
            <w:tcW w:w="1361" w:type="dxa"/>
          </w:tcPr>
          <w:p w14:paraId="11B7F6C6" w14:textId="77777777" w:rsidR="00990E3B" w:rsidRPr="006F6B4C" w:rsidRDefault="00990E3B" w:rsidP="00A05A44">
            <w:pPr>
              <w:rPr>
                <w:bCs/>
                <w:sz w:val="20"/>
                <w:szCs w:val="20"/>
              </w:rPr>
            </w:pPr>
          </w:p>
        </w:tc>
        <w:tc>
          <w:tcPr>
            <w:tcW w:w="1361" w:type="dxa"/>
          </w:tcPr>
          <w:p w14:paraId="5982D169" w14:textId="77777777" w:rsidR="00990E3B" w:rsidRPr="006F6B4C" w:rsidRDefault="00990E3B" w:rsidP="00A05A44">
            <w:pPr>
              <w:rPr>
                <w:bCs/>
                <w:sz w:val="20"/>
                <w:szCs w:val="20"/>
              </w:rPr>
            </w:pPr>
          </w:p>
        </w:tc>
        <w:tc>
          <w:tcPr>
            <w:tcW w:w="1361" w:type="dxa"/>
          </w:tcPr>
          <w:p w14:paraId="0AA88DED" w14:textId="77777777" w:rsidR="00990E3B" w:rsidRPr="006F6B4C" w:rsidRDefault="00990E3B" w:rsidP="00A05A44">
            <w:pPr>
              <w:rPr>
                <w:bCs/>
                <w:sz w:val="20"/>
                <w:szCs w:val="20"/>
              </w:rPr>
            </w:pPr>
          </w:p>
        </w:tc>
        <w:tc>
          <w:tcPr>
            <w:tcW w:w="1361" w:type="dxa"/>
          </w:tcPr>
          <w:p w14:paraId="7F597C55" w14:textId="77777777" w:rsidR="00990E3B" w:rsidRPr="006F6B4C" w:rsidRDefault="00990E3B" w:rsidP="00A05A44">
            <w:pPr>
              <w:rPr>
                <w:bCs/>
                <w:sz w:val="20"/>
                <w:szCs w:val="20"/>
              </w:rPr>
            </w:pPr>
          </w:p>
        </w:tc>
        <w:tc>
          <w:tcPr>
            <w:tcW w:w="1361" w:type="dxa"/>
          </w:tcPr>
          <w:p w14:paraId="2703D4C6" w14:textId="77777777" w:rsidR="00990E3B" w:rsidRPr="006F6B4C" w:rsidRDefault="00990E3B" w:rsidP="00A05A44">
            <w:pPr>
              <w:rPr>
                <w:bCs/>
                <w:sz w:val="20"/>
                <w:szCs w:val="20"/>
              </w:rPr>
            </w:pPr>
          </w:p>
        </w:tc>
        <w:tc>
          <w:tcPr>
            <w:tcW w:w="1361" w:type="dxa"/>
            <w:tcBorders>
              <w:tr2bl w:val="single" w:sz="4" w:space="0" w:color="auto"/>
            </w:tcBorders>
          </w:tcPr>
          <w:p w14:paraId="59066833" w14:textId="77777777" w:rsidR="00990E3B" w:rsidRPr="006F6B4C" w:rsidRDefault="00990E3B" w:rsidP="00A05A44">
            <w:pPr>
              <w:rPr>
                <w:bCs/>
                <w:sz w:val="20"/>
                <w:szCs w:val="20"/>
              </w:rPr>
            </w:pPr>
          </w:p>
        </w:tc>
      </w:tr>
      <w:tr w:rsidR="003E34A0" w:rsidRPr="006F6B4C" w14:paraId="077903CF" w14:textId="77777777" w:rsidTr="003C0C9D">
        <w:trPr>
          <w:gridAfter w:val="1"/>
          <w:wAfter w:w="28" w:type="dxa"/>
        </w:trPr>
        <w:tc>
          <w:tcPr>
            <w:tcW w:w="850" w:type="dxa"/>
            <w:vMerge/>
            <w:shd w:val="clear" w:color="auto" w:fill="D9D9D9" w:themeFill="background1" w:themeFillShade="D9"/>
          </w:tcPr>
          <w:p w14:paraId="376EDA89" w14:textId="77777777" w:rsidR="00990E3B" w:rsidRPr="006F6B4C" w:rsidRDefault="00990E3B" w:rsidP="00A05A44">
            <w:pPr>
              <w:rPr>
                <w:bCs/>
                <w:sz w:val="20"/>
                <w:szCs w:val="20"/>
              </w:rPr>
            </w:pPr>
          </w:p>
        </w:tc>
        <w:tc>
          <w:tcPr>
            <w:tcW w:w="1417" w:type="dxa"/>
            <w:shd w:val="clear" w:color="auto" w:fill="D9D9D9" w:themeFill="background1" w:themeFillShade="D9"/>
          </w:tcPr>
          <w:p w14:paraId="32C2799C" w14:textId="0C500E4D" w:rsidR="00990E3B" w:rsidRPr="006F6B4C" w:rsidRDefault="00990E3B" w:rsidP="00A05A44">
            <w:pPr>
              <w:rPr>
                <w:bCs/>
                <w:sz w:val="20"/>
                <w:szCs w:val="20"/>
              </w:rPr>
            </w:pPr>
            <w:r w:rsidRPr="006F6B4C">
              <w:rPr>
                <w:bCs/>
                <w:sz w:val="20"/>
                <w:szCs w:val="20"/>
              </w:rPr>
              <w:t>D</w:t>
            </w:r>
            <w:r w:rsidR="00B4255B" w:rsidRPr="006F6B4C">
              <w:rPr>
                <w:bCs/>
                <w:sz w:val="20"/>
                <w:szCs w:val="20"/>
              </w:rPr>
              <w:t>atabázový</w:t>
            </w:r>
            <w:r w:rsidRPr="006F6B4C">
              <w:rPr>
                <w:bCs/>
                <w:sz w:val="20"/>
                <w:szCs w:val="20"/>
              </w:rPr>
              <w:t xml:space="preserve"> analytik</w:t>
            </w:r>
          </w:p>
        </w:tc>
        <w:tc>
          <w:tcPr>
            <w:tcW w:w="1361" w:type="dxa"/>
          </w:tcPr>
          <w:p w14:paraId="69C02638" w14:textId="77777777" w:rsidR="00990E3B" w:rsidRPr="006F6B4C" w:rsidRDefault="00990E3B" w:rsidP="00A05A44">
            <w:pPr>
              <w:rPr>
                <w:bCs/>
                <w:sz w:val="20"/>
                <w:szCs w:val="20"/>
              </w:rPr>
            </w:pPr>
          </w:p>
        </w:tc>
        <w:tc>
          <w:tcPr>
            <w:tcW w:w="1361" w:type="dxa"/>
          </w:tcPr>
          <w:p w14:paraId="0B87164D" w14:textId="77777777" w:rsidR="00990E3B" w:rsidRPr="006F6B4C" w:rsidRDefault="00990E3B" w:rsidP="00A05A44">
            <w:pPr>
              <w:rPr>
                <w:bCs/>
                <w:sz w:val="20"/>
                <w:szCs w:val="20"/>
              </w:rPr>
            </w:pPr>
          </w:p>
        </w:tc>
        <w:tc>
          <w:tcPr>
            <w:tcW w:w="1361" w:type="dxa"/>
          </w:tcPr>
          <w:p w14:paraId="586F4749" w14:textId="77777777" w:rsidR="00990E3B" w:rsidRPr="006F6B4C" w:rsidRDefault="00990E3B" w:rsidP="00A05A44">
            <w:pPr>
              <w:rPr>
                <w:bCs/>
                <w:sz w:val="20"/>
                <w:szCs w:val="20"/>
              </w:rPr>
            </w:pPr>
          </w:p>
        </w:tc>
        <w:tc>
          <w:tcPr>
            <w:tcW w:w="1361" w:type="dxa"/>
          </w:tcPr>
          <w:p w14:paraId="400EA804" w14:textId="77777777" w:rsidR="00990E3B" w:rsidRPr="006F6B4C" w:rsidRDefault="00990E3B" w:rsidP="00A05A44">
            <w:pPr>
              <w:rPr>
                <w:bCs/>
                <w:sz w:val="20"/>
                <w:szCs w:val="20"/>
              </w:rPr>
            </w:pPr>
          </w:p>
        </w:tc>
        <w:tc>
          <w:tcPr>
            <w:tcW w:w="1361" w:type="dxa"/>
          </w:tcPr>
          <w:p w14:paraId="0D507BE5" w14:textId="77777777" w:rsidR="00990E3B" w:rsidRPr="006F6B4C" w:rsidRDefault="00990E3B" w:rsidP="00A05A44">
            <w:pPr>
              <w:rPr>
                <w:bCs/>
                <w:sz w:val="20"/>
                <w:szCs w:val="20"/>
              </w:rPr>
            </w:pPr>
          </w:p>
        </w:tc>
        <w:tc>
          <w:tcPr>
            <w:tcW w:w="1361" w:type="dxa"/>
          </w:tcPr>
          <w:p w14:paraId="63ADBCE2" w14:textId="77777777" w:rsidR="00990E3B" w:rsidRPr="006F6B4C" w:rsidRDefault="00990E3B" w:rsidP="00A05A44">
            <w:pPr>
              <w:rPr>
                <w:bCs/>
                <w:sz w:val="20"/>
                <w:szCs w:val="20"/>
              </w:rPr>
            </w:pPr>
          </w:p>
        </w:tc>
        <w:tc>
          <w:tcPr>
            <w:tcW w:w="1361" w:type="dxa"/>
          </w:tcPr>
          <w:p w14:paraId="1B3408E3" w14:textId="77777777" w:rsidR="00990E3B" w:rsidRPr="006F6B4C" w:rsidRDefault="00990E3B" w:rsidP="00A05A44">
            <w:pPr>
              <w:rPr>
                <w:bCs/>
                <w:sz w:val="20"/>
                <w:szCs w:val="20"/>
              </w:rPr>
            </w:pPr>
          </w:p>
        </w:tc>
        <w:tc>
          <w:tcPr>
            <w:tcW w:w="1361" w:type="dxa"/>
          </w:tcPr>
          <w:p w14:paraId="3645BDB0" w14:textId="77777777" w:rsidR="00990E3B" w:rsidRPr="006F6B4C" w:rsidRDefault="00990E3B" w:rsidP="00A05A44">
            <w:pPr>
              <w:rPr>
                <w:bCs/>
                <w:sz w:val="20"/>
                <w:szCs w:val="20"/>
              </w:rPr>
            </w:pPr>
          </w:p>
        </w:tc>
        <w:tc>
          <w:tcPr>
            <w:tcW w:w="1361" w:type="dxa"/>
          </w:tcPr>
          <w:p w14:paraId="2C8ADEE2" w14:textId="77777777" w:rsidR="00990E3B" w:rsidRPr="006F6B4C" w:rsidRDefault="00990E3B" w:rsidP="00A05A44">
            <w:pPr>
              <w:rPr>
                <w:bCs/>
                <w:sz w:val="20"/>
                <w:szCs w:val="20"/>
              </w:rPr>
            </w:pPr>
          </w:p>
        </w:tc>
        <w:tc>
          <w:tcPr>
            <w:tcW w:w="1361" w:type="dxa"/>
            <w:tcBorders>
              <w:tr2bl w:val="single" w:sz="4" w:space="0" w:color="auto"/>
            </w:tcBorders>
          </w:tcPr>
          <w:p w14:paraId="669544B0" w14:textId="77777777" w:rsidR="00990E3B" w:rsidRPr="006F6B4C" w:rsidRDefault="00990E3B" w:rsidP="00A05A44">
            <w:pPr>
              <w:rPr>
                <w:bCs/>
                <w:sz w:val="20"/>
                <w:szCs w:val="20"/>
              </w:rPr>
            </w:pPr>
          </w:p>
        </w:tc>
      </w:tr>
    </w:tbl>
    <w:p w14:paraId="0473CC07" w14:textId="0C78AFDE" w:rsidR="004A685D" w:rsidRPr="006F6B4C" w:rsidRDefault="00450FF8" w:rsidP="004A685D">
      <w:pPr>
        <w:spacing w:before="240" w:after="0"/>
        <w:rPr>
          <w:bCs/>
          <w:iCs/>
          <w:szCs w:val="22"/>
        </w:rPr>
        <w:sectPr w:rsidR="004A685D" w:rsidRPr="006F6B4C" w:rsidSect="00AE4498">
          <w:pgSz w:w="16840" w:h="11907" w:orient="landscape" w:code="9"/>
          <w:pgMar w:top="1418" w:right="1418" w:bottom="1418" w:left="1418" w:header="720" w:footer="720" w:gutter="0"/>
          <w:cols w:space="720"/>
          <w:docGrid w:linePitch="360"/>
        </w:sectPr>
      </w:pPr>
      <w:r w:rsidRPr="006F6B4C">
        <w:rPr>
          <w:bCs/>
          <w:iCs/>
          <w:szCs w:val="22"/>
        </w:rPr>
        <w:t xml:space="preserve">V případě přeškrtnutých polí nemůže jedna osoba zastávat </w:t>
      </w:r>
      <w:r w:rsidR="00851F73" w:rsidRPr="006F6B4C">
        <w:rPr>
          <w:bCs/>
          <w:iCs/>
          <w:szCs w:val="22"/>
        </w:rPr>
        <w:t xml:space="preserve">předmětné </w:t>
      </w:r>
      <w:r w:rsidR="00FA03C1" w:rsidRPr="006F6B4C">
        <w:rPr>
          <w:bCs/>
          <w:iCs/>
          <w:szCs w:val="22"/>
        </w:rPr>
        <w:t xml:space="preserve">klíčové </w:t>
      </w:r>
      <w:r w:rsidR="00851F73" w:rsidRPr="006F6B4C">
        <w:rPr>
          <w:bCs/>
          <w:iCs/>
          <w:szCs w:val="22"/>
        </w:rPr>
        <w:t>pozice</w:t>
      </w:r>
      <w:r w:rsidR="00FA03C1" w:rsidRPr="006F6B4C">
        <w:rPr>
          <w:bCs/>
          <w:iCs/>
          <w:szCs w:val="22"/>
        </w:rPr>
        <w:t xml:space="preserve"> v Realizačním týmu současně</w:t>
      </w:r>
      <w:r w:rsidR="00851F73" w:rsidRPr="006F6B4C">
        <w:rPr>
          <w:bCs/>
          <w:iCs/>
          <w:szCs w:val="22"/>
        </w:rPr>
        <w:t>.</w:t>
      </w:r>
    </w:p>
    <w:p w14:paraId="41F58B00" w14:textId="77777777" w:rsidR="00CF30DA" w:rsidRPr="006F6B4C" w:rsidRDefault="00BB7393" w:rsidP="00CA4C35">
      <w:pPr>
        <w:pStyle w:val="Clanek11"/>
        <w:widowControl/>
        <w:numPr>
          <w:ilvl w:val="0"/>
          <w:numId w:val="0"/>
        </w:numPr>
        <w:spacing w:after="480"/>
        <w:jc w:val="center"/>
        <w:rPr>
          <w:rFonts w:cs="Times New Roman"/>
          <w:b/>
          <w:bCs w:val="0"/>
          <w:iCs w:val="0"/>
          <w:szCs w:val="22"/>
        </w:rPr>
      </w:pPr>
      <w:bookmarkStart w:id="734" w:name="_Hlk147912128"/>
      <w:r w:rsidRPr="006F6B4C">
        <w:rPr>
          <w:rFonts w:cs="Times New Roman"/>
          <w:b/>
          <w:bCs w:val="0"/>
          <w:iCs w:val="0"/>
          <w:szCs w:val="22"/>
        </w:rPr>
        <w:lastRenderedPageBreak/>
        <w:t xml:space="preserve">PŘÍLOHA Č. 5: </w:t>
      </w:r>
      <w:r w:rsidR="004F0C62" w:rsidRPr="006F6B4C">
        <w:rPr>
          <w:rFonts w:cs="Times New Roman"/>
          <w:b/>
          <w:szCs w:val="22"/>
        </w:rPr>
        <w:t>KONTAKTNÍ</w:t>
      </w:r>
      <w:r w:rsidR="004F0C62" w:rsidRPr="006F6B4C">
        <w:rPr>
          <w:rFonts w:cs="Times New Roman"/>
          <w:b/>
          <w:bCs w:val="0"/>
          <w:iCs w:val="0"/>
          <w:szCs w:val="22"/>
        </w:rPr>
        <w:t xml:space="preserve"> </w:t>
      </w:r>
      <w:r w:rsidR="004F0C62" w:rsidRPr="006F6B4C">
        <w:rPr>
          <w:rFonts w:cs="Times New Roman"/>
          <w:b/>
          <w:szCs w:val="22"/>
        </w:rPr>
        <w:t>OSOBY</w:t>
      </w:r>
    </w:p>
    <w:p w14:paraId="03E266C8" w14:textId="77777777" w:rsidR="004F0C62" w:rsidRPr="006F6B4C" w:rsidRDefault="004F0C62" w:rsidP="007F3ECA">
      <w:pPr>
        <w:pStyle w:val="Nadpis10"/>
        <w:keepNext w:val="0"/>
        <w:numPr>
          <w:ilvl w:val="0"/>
          <w:numId w:val="18"/>
        </w:numPr>
        <w:tabs>
          <w:tab w:val="clear" w:pos="1702"/>
        </w:tabs>
        <w:ind w:left="567"/>
        <w:rPr>
          <w:rFonts w:cs="Times New Roman"/>
          <w:szCs w:val="22"/>
        </w:rPr>
      </w:pPr>
      <w:bookmarkStart w:id="735" w:name="_Toc516591382"/>
      <w:bookmarkStart w:id="736" w:name="_Toc516604609"/>
      <w:bookmarkStart w:id="737" w:name="_Toc516647775"/>
      <w:bookmarkStart w:id="738" w:name="_Toc516670389"/>
      <w:bookmarkStart w:id="739" w:name="_Toc517353608"/>
      <w:bookmarkStart w:id="740" w:name="_Toc518140500"/>
      <w:bookmarkStart w:id="741" w:name="_Toc518201663"/>
      <w:bookmarkStart w:id="742" w:name="_Toc532815669"/>
      <w:r w:rsidRPr="006F6B4C">
        <w:rPr>
          <w:rFonts w:cs="Times New Roman"/>
          <w:szCs w:val="22"/>
        </w:rPr>
        <w:t>KONTAKTNÍ OSOBY</w:t>
      </w:r>
      <w:bookmarkEnd w:id="735"/>
      <w:bookmarkEnd w:id="736"/>
      <w:bookmarkEnd w:id="737"/>
      <w:bookmarkEnd w:id="738"/>
      <w:bookmarkEnd w:id="739"/>
      <w:bookmarkEnd w:id="740"/>
      <w:bookmarkEnd w:id="741"/>
      <w:bookmarkEnd w:id="742"/>
    </w:p>
    <w:p w14:paraId="1F8DA9BA" w14:textId="77777777" w:rsidR="004F0C62" w:rsidRPr="006F6B4C" w:rsidRDefault="004F0C62" w:rsidP="00CA4C35">
      <w:pPr>
        <w:pStyle w:val="Clanek11"/>
        <w:widowControl/>
        <w:rPr>
          <w:rFonts w:cs="Times New Roman"/>
          <w:b/>
          <w:szCs w:val="22"/>
        </w:rPr>
      </w:pPr>
      <w:r w:rsidRPr="006F6B4C">
        <w:rPr>
          <w:rFonts w:cs="Times New Roman"/>
          <w:b/>
          <w:szCs w:val="22"/>
        </w:rPr>
        <w:t>Kontaktní osoby Objednatele:</w:t>
      </w:r>
    </w:p>
    <w:p w14:paraId="18B4F859" w14:textId="77777777" w:rsidR="004F0C62" w:rsidRPr="006F6B4C" w:rsidRDefault="006B5E29" w:rsidP="00CA4C35">
      <w:pPr>
        <w:pStyle w:val="Claneka"/>
        <w:keepLines w:val="0"/>
        <w:widowControl/>
        <w:rPr>
          <w:szCs w:val="22"/>
        </w:rPr>
      </w:pPr>
      <w:bookmarkStart w:id="743" w:name="_Ref36415710"/>
      <w:r w:rsidRPr="006F6B4C">
        <w:rPr>
          <w:szCs w:val="22"/>
        </w:rPr>
        <w:t>p</w:t>
      </w:r>
      <w:r w:rsidR="004F0C62" w:rsidRPr="006F6B4C">
        <w:rPr>
          <w:szCs w:val="22"/>
        </w:rPr>
        <w:t>ro</w:t>
      </w:r>
      <w:r w:rsidRPr="006F6B4C">
        <w:rPr>
          <w:szCs w:val="22"/>
        </w:rPr>
        <w:t xml:space="preserve"> smluvní záležitosti,</w:t>
      </w:r>
      <w:r w:rsidR="004F0C62" w:rsidRPr="006F6B4C">
        <w:rPr>
          <w:szCs w:val="22"/>
        </w:rPr>
        <w:t xml:space="preserve"> uzavírání a změny Servisní smlouvy</w:t>
      </w:r>
      <w:r w:rsidR="0048182E" w:rsidRPr="006F6B4C">
        <w:rPr>
          <w:szCs w:val="22"/>
        </w:rPr>
        <w:t xml:space="preserve"> a Dílčí smlouvy</w:t>
      </w:r>
      <w:r w:rsidR="004F0C62" w:rsidRPr="006F6B4C">
        <w:rPr>
          <w:szCs w:val="22"/>
        </w:rPr>
        <w:t>:</w:t>
      </w:r>
      <w:bookmarkEnd w:id="743"/>
      <w:r w:rsidR="004F0C62" w:rsidRPr="006F6B4C">
        <w:rPr>
          <w:szCs w:val="22"/>
        </w:rPr>
        <w:t xml:space="preserve"> </w:t>
      </w:r>
    </w:p>
    <w:p w14:paraId="71A83583" w14:textId="0922A4D6" w:rsidR="004F0C62" w:rsidRPr="006F6B4C" w:rsidRDefault="004F0C62" w:rsidP="00CA4C35">
      <w:pPr>
        <w:pStyle w:val="Claneki"/>
        <w:keepNext w:val="0"/>
        <w:rPr>
          <w:color w:val="auto"/>
          <w:szCs w:val="22"/>
        </w:rPr>
      </w:pPr>
      <w:r w:rsidRPr="006F6B4C">
        <w:rPr>
          <w:color w:val="auto"/>
          <w:szCs w:val="22"/>
        </w:rPr>
        <w:t>Jméno:</w:t>
      </w:r>
      <w:r w:rsidRPr="006F6B4C">
        <w:rPr>
          <w:color w:val="auto"/>
          <w:szCs w:val="22"/>
        </w:rPr>
        <w:tab/>
      </w:r>
      <w:r w:rsidRPr="006F6B4C">
        <w:rPr>
          <w:color w:val="auto"/>
          <w:szCs w:val="22"/>
        </w:rPr>
        <w:tab/>
      </w:r>
      <w:r w:rsidR="0021755A" w:rsidRPr="0021755A">
        <w:rPr>
          <w:i/>
          <w:iCs/>
          <w:color w:val="FFFFFF" w:themeColor="background1"/>
          <w:szCs w:val="22"/>
          <w:highlight w:val="black"/>
        </w:rPr>
        <w:t>neveřejný údaj</w:t>
      </w:r>
    </w:p>
    <w:p w14:paraId="5D19D1DB" w14:textId="71F518DF" w:rsidR="004F0C62" w:rsidRPr="006F6B4C" w:rsidRDefault="004F0C62" w:rsidP="00CA4C35">
      <w:pPr>
        <w:pStyle w:val="Claneki"/>
        <w:keepNext w:val="0"/>
        <w:rPr>
          <w:color w:val="auto"/>
          <w:szCs w:val="22"/>
        </w:rPr>
      </w:pPr>
      <w:r w:rsidRPr="006F6B4C">
        <w:rPr>
          <w:color w:val="auto"/>
          <w:szCs w:val="22"/>
        </w:rPr>
        <w:t xml:space="preserve">Funkce: </w:t>
      </w:r>
      <w:r w:rsidRPr="006F6B4C">
        <w:rPr>
          <w:color w:val="auto"/>
          <w:szCs w:val="22"/>
        </w:rPr>
        <w:tab/>
      </w:r>
      <w:r w:rsidR="007257A5" w:rsidRPr="0021755A">
        <w:rPr>
          <w:i/>
          <w:iCs/>
          <w:color w:val="FFFFFF" w:themeColor="background1"/>
          <w:szCs w:val="22"/>
          <w:highlight w:val="black"/>
        </w:rPr>
        <w:t>neveřejný údaj</w:t>
      </w:r>
    </w:p>
    <w:p w14:paraId="4294B4B8" w14:textId="2C95DF0C" w:rsidR="004F0C62" w:rsidRPr="006F6B4C" w:rsidRDefault="004F0C62" w:rsidP="00CA4C35">
      <w:pPr>
        <w:pStyle w:val="Claneki"/>
        <w:keepNext w:val="0"/>
        <w:rPr>
          <w:color w:val="auto"/>
          <w:szCs w:val="22"/>
        </w:rPr>
      </w:pPr>
      <w:r w:rsidRPr="006F6B4C">
        <w:rPr>
          <w:color w:val="auto"/>
          <w:szCs w:val="22"/>
        </w:rPr>
        <w:t xml:space="preserve">Telefon: </w:t>
      </w:r>
      <w:r w:rsidRPr="006F6B4C">
        <w:rPr>
          <w:color w:val="auto"/>
          <w:szCs w:val="22"/>
        </w:rPr>
        <w:tab/>
      </w:r>
      <w:r w:rsidR="0021755A" w:rsidRPr="0021755A">
        <w:rPr>
          <w:i/>
          <w:iCs/>
          <w:color w:val="FFFFFF" w:themeColor="background1"/>
          <w:szCs w:val="22"/>
          <w:highlight w:val="black"/>
        </w:rPr>
        <w:t>neveřejný údaj</w:t>
      </w:r>
    </w:p>
    <w:p w14:paraId="5DE5E1D7" w14:textId="24E994BC" w:rsidR="004F0C62" w:rsidRPr="006F6B4C" w:rsidRDefault="004F0C62" w:rsidP="00CA4C35">
      <w:pPr>
        <w:pStyle w:val="Claneki"/>
        <w:keepNext w:val="0"/>
        <w:rPr>
          <w:color w:val="auto"/>
          <w:szCs w:val="22"/>
        </w:rPr>
      </w:pPr>
      <w:r w:rsidRPr="006F6B4C">
        <w:rPr>
          <w:color w:val="auto"/>
          <w:szCs w:val="22"/>
        </w:rPr>
        <w:t>E</w:t>
      </w:r>
      <w:r w:rsidR="002D2371" w:rsidRPr="006F6B4C">
        <w:rPr>
          <w:color w:val="auto"/>
          <w:szCs w:val="22"/>
        </w:rPr>
        <w:t>-</w:t>
      </w:r>
      <w:r w:rsidRPr="006F6B4C">
        <w:rPr>
          <w:color w:val="auto"/>
          <w:szCs w:val="22"/>
        </w:rPr>
        <w:t xml:space="preserve">mail: </w:t>
      </w:r>
      <w:r w:rsidRPr="006F6B4C">
        <w:rPr>
          <w:color w:val="auto"/>
          <w:szCs w:val="22"/>
        </w:rPr>
        <w:tab/>
      </w:r>
      <w:r w:rsidRPr="006F6B4C">
        <w:rPr>
          <w:color w:val="auto"/>
          <w:szCs w:val="22"/>
        </w:rPr>
        <w:tab/>
      </w:r>
      <w:r w:rsidR="0021755A" w:rsidRPr="0021755A">
        <w:rPr>
          <w:i/>
          <w:iCs/>
          <w:color w:val="FFFFFF" w:themeColor="background1"/>
          <w:szCs w:val="22"/>
          <w:highlight w:val="black"/>
        </w:rPr>
        <w:t>neveřejný údaj</w:t>
      </w:r>
    </w:p>
    <w:p w14:paraId="5715DDA1" w14:textId="77777777" w:rsidR="004F0C62" w:rsidRPr="006F6B4C" w:rsidRDefault="004F0C62" w:rsidP="00CA4C35">
      <w:pPr>
        <w:pStyle w:val="Claneka"/>
        <w:keepLines w:val="0"/>
        <w:widowControl/>
        <w:rPr>
          <w:szCs w:val="22"/>
        </w:rPr>
      </w:pPr>
      <w:r w:rsidRPr="006F6B4C">
        <w:rPr>
          <w:szCs w:val="22"/>
        </w:rPr>
        <w:t xml:space="preserve">pro fakturaci: </w:t>
      </w:r>
    </w:p>
    <w:p w14:paraId="7CE4523C" w14:textId="67530BBC" w:rsidR="002D3332" w:rsidRPr="006F6B4C" w:rsidRDefault="002D3332" w:rsidP="00CA4C35">
      <w:pPr>
        <w:pStyle w:val="Claneki"/>
        <w:keepNext w:val="0"/>
        <w:rPr>
          <w:color w:val="auto"/>
          <w:szCs w:val="22"/>
        </w:rPr>
      </w:pPr>
      <w:r w:rsidRPr="006F6B4C">
        <w:rPr>
          <w:color w:val="auto"/>
          <w:szCs w:val="22"/>
        </w:rPr>
        <w:t>Jméno:</w:t>
      </w:r>
      <w:r w:rsidRPr="006F6B4C">
        <w:rPr>
          <w:color w:val="auto"/>
          <w:szCs w:val="22"/>
        </w:rPr>
        <w:tab/>
      </w:r>
      <w:r w:rsidRPr="006F6B4C">
        <w:rPr>
          <w:color w:val="auto"/>
          <w:szCs w:val="22"/>
        </w:rPr>
        <w:tab/>
      </w:r>
      <w:r w:rsidR="0021755A" w:rsidRPr="0021755A">
        <w:rPr>
          <w:i/>
          <w:iCs/>
          <w:color w:val="FFFFFF" w:themeColor="background1"/>
          <w:szCs w:val="22"/>
          <w:highlight w:val="black"/>
        </w:rPr>
        <w:t>neveřejný údaj</w:t>
      </w:r>
    </w:p>
    <w:p w14:paraId="5E33C573" w14:textId="3032E6CD" w:rsidR="002D3332" w:rsidRPr="006F6B4C" w:rsidRDefault="002D3332" w:rsidP="00CA4C35">
      <w:pPr>
        <w:pStyle w:val="Claneki"/>
        <w:keepNext w:val="0"/>
        <w:rPr>
          <w:color w:val="auto"/>
          <w:szCs w:val="22"/>
        </w:rPr>
      </w:pPr>
      <w:r w:rsidRPr="006F6B4C">
        <w:rPr>
          <w:color w:val="auto"/>
          <w:szCs w:val="22"/>
        </w:rPr>
        <w:t xml:space="preserve">Funkce: </w:t>
      </w:r>
      <w:r w:rsidRPr="006F6B4C">
        <w:rPr>
          <w:color w:val="auto"/>
          <w:szCs w:val="22"/>
        </w:rPr>
        <w:tab/>
      </w:r>
      <w:r w:rsidR="007257A5" w:rsidRPr="0021755A">
        <w:rPr>
          <w:i/>
          <w:iCs/>
          <w:color w:val="FFFFFF" w:themeColor="background1"/>
          <w:szCs w:val="22"/>
          <w:highlight w:val="black"/>
        </w:rPr>
        <w:t>neveřejný údaj</w:t>
      </w:r>
    </w:p>
    <w:p w14:paraId="032ABE26" w14:textId="346F1E8B" w:rsidR="002D3332" w:rsidRPr="006F6B4C" w:rsidRDefault="002D3332" w:rsidP="00CA4C35">
      <w:pPr>
        <w:pStyle w:val="Claneki"/>
        <w:keepNext w:val="0"/>
        <w:rPr>
          <w:color w:val="auto"/>
          <w:szCs w:val="22"/>
        </w:rPr>
      </w:pPr>
      <w:r w:rsidRPr="006F6B4C">
        <w:rPr>
          <w:color w:val="auto"/>
          <w:szCs w:val="22"/>
        </w:rPr>
        <w:t xml:space="preserve">Telefon: </w:t>
      </w:r>
      <w:r w:rsidRPr="006F6B4C">
        <w:rPr>
          <w:color w:val="auto"/>
          <w:szCs w:val="22"/>
        </w:rPr>
        <w:tab/>
      </w:r>
      <w:r w:rsidR="0021755A" w:rsidRPr="0021755A">
        <w:rPr>
          <w:i/>
          <w:iCs/>
          <w:color w:val="FFFFFF" w:themeColor="background1"/>
          <w:szCs w:val="22"/>
          <w:highlight w:val="black"/>
        </w:rPr>
        <w:t>neveřejný údaj</w:t>
      </w:r>
    </w:p>
    <w:p w14:paraId="19CD6477" w14:textId="0A6691C0" w:rsidR="002D3332" w:rsidRPr="006F6B4C" w:rsidRDefault="002D3332" w:rsidP="00CA4C35">
      <w:pPr>
        <w:pStyle w:val="Claneki"/>
        <w:keepNext w:val="0"/>
        <w:rPr>
          <w:color w:val="auto"/>
          <w:szCs w:val="22"/>
        </w:rPr>
      </w:pPr>
      <w:r w:rsidRPr="006F6B4C">
        <w:rPr>
          <w:color w:val="auto"/>
          <w:szCs w:val="22"/>
        </w:rPr>
        <w:t>E</w:t>
      </w:r>
      <w:r w:rsidR="002D2371" w:rsidRPr="006F6B4C">
        <w:rPr>
          <w:color w:val="auto"/>
          <w:szCs w:val="22"/>
        </w:rPr>
        <w:t>-</w:t>
      </w:r>
      <w:r w:rsidRPr="006F6B4C">
        <w:rPr>
          <w:color w:val="auto"/>
          <w:szCs w:val="22"/>
        </w:rPr>
        <w:t xml:space="preserve">mail: </w:t>
      </w:r>
      <w:r w:rsidRPr="006F6B4C">
        <w:rPr>
          <w:color w:val="auto"/>
          <w:szCs w:val="22"/>
        </w:rPr>
        <w:tab/>
      </w:r>
      <w:r w:rsidRPr="006F6B4C">
        <w:rPr>
          <w:color w:val="auto"/>
          <w:szCs w:val="22"/>
        </w:rPr>
        <w:tab/>
      </w:r>
      <w:r w:rsidR="0021755A" w:rsidRPr="0021755A">
        <w:rPr>
          <w:i/>
          <w:iCs/>
          <w:color w:val="FFFFFF" w:themeColor="background1"/>
          <w:szCs w:val="22"/>
          <w:highlight w:val="black"/>
        </w:rPr>
        <w:t>neveřejný údaj</w:t>
      </w:r>
    </w:p>
    <w:p w14:paraId="7793E699" w14:textId="77777777" w:rsidR="004F0C62" w:rsidRPr="006F6B4C" w:rsidRDefault="004F0C62" w:rsidP="00CA4C35">
      <w:pPr>
        <w:pStyle w:val="Claneka"/>
        <w:keepLines w:val="0"/>
        <w:widowControl/>
        <w:rPr>
          <w:szCs w:val="22"/>
        </w:rPr>
      </w:pPr>
      <w:r w:rsidRPr="006F6B4C">
        <w:rPr>
          <w:szCs w:val="22"/>
        </w:rPr>
        <w:t>pro věcné plnění dle Servisní smlouvy</w:t>
      </w:r>
      <w:r w:rsidR="00120E30" w:rsidRPr="006F6B4C">
        <w:rPr>
          <w:szCs w:val="22"/>
        </w:rPr>
        <w:t xml:space="preserve"> a Dílčí smlouvy</w:t>
      </w:r>
      <w:r w:rsidRPr="006F6B4C">
        <w:rPr>
          <w:szCs w:val="22"/>
        </w:rPr>
        <w:t>, organizační zabez</w:t>
      </w:r>
      <w:r w:rsidR="007F42BF" w:rsidRPr="006F6B4C">
        <w:rPr>
          <w:szCs w:val="22"/>
        </w:rPr>
        <w:t>pečení činností souvisejících s </w:t>
      </w:r>
      <w:r w:rsidRPr="006F6B4C">
        <w:rPr>
          <w:szCs w:val="22"/>
        </w:rPr>
        <w:t xml:space="preserve">plněním </w:t>
      </w:r>
      <w:r w:rsidR="007F42BF" w:rsidRPr="006F6B4C">
        <w:rPr>
          <w:szCs w:val="22"/>
        </w:rPr>
        <w:t>Servisní s</w:t>
      </w:r>
      <w:r w:rsidRPr="006F6B4C">
        <w:rPr>
          <w:szCs w:val="22"/>
        </w:rPr>
        <w:t>mlouvy</w:t>
      </w:r>
      <w:r w:rsidR="00120E30" w:rsidRPr="006F6B4C">
        <w:rPr>
          <w:szCs w:val="22"/>
        </w:rPr>
        <w:t xml:space="preserve"> a Dílčí smlouvy</w:t>
      </w:r>
      <w:r w:rsidRPr="006F6B4C">
        <w:rPr>
          <w:szCs w:val="22"/>
        </w:rPr>
        <w:t xml:space="preserve">: </w:t>
      </w:r>
    </w:p>
    <w:p w14:paraId="0002635D" w14:textId="31782A5A" w:rsidR="002D3332" w:rsidRPr="006F6B4C" w:rsidRDefault="002D3332" w:rsidP="00CA4C35">
      <w:pPr>
        <w:pStyle w:val="Claneki"/>
        <w:keepNext w:val="0"/>
        <w:rPr>
          <w:color w:val="auto"/>
          <w:szCs w:val="22"/>
        </w:rPr>
      </w:pPr>
      <w:r w:rsidRPr="006F6B4C">
        <w:rPr>
          <w:color w:val="auto"/>
          <w:szCs w:val="22"/>
        </w:rPr>
        <w:t>Jméno:</w:t>
      </w:r>
      <w:r w:rsidRPr="006F6B4C">
        <w:rPr>
          <w:color w:val="auto"/>
          <w:szCs w:val="22"/>
        </w:rPr>
        <w:tab/>
      </w:r>
      <w:r w:rsidRPr="006F6B4C">
        <w:rPr>
          <w:color w:val="auto"/>
          <w:szCs w:val="22"/>
        </w:rPr>
        <w:tab/>
      </w:r>
      <w:r w:rsidR="0021755A" w:rsidRPr="0021755A">
        <w:rPr>
          <w:i/>
          <w:iCs/>
          <w:color w:val="FFFFFF" w:themeColor="background1"/>
          <w:szCs w:val="22"/>
          <w:highlight w:val="black"/>
        </w:rPr>
        <w:t>neveřejný údaj</w:t>
      </w:r>
    </w:p>
    <w:p w14:paraId="76AA89EC" w14:textId="76469B47" w:rsidR="002D3332" w:rsidRPr="006F6B4C" w:rsidRDefault="002D3332" w:rsidP="00CA4C35">
      <w:pPr>
        <w:pStyle w:val="Claneki"/>
        <w:keepNext w:val="0"/>
        <w:rPr>
          <w:color w:val="auto"/>
          <w:szCs w:val="22"/>
        </w:rPr>
      </w:pPr>
      <w:r w:rsidRPr="006F6B4C">
        <w:rPr>
          <w:color w:val="auto"/>
          <w:szCs w:val="22"/>
        </w:rPr>
        <w:t xml:space="preserve">Funkce: </w:t>
      </w:r>
      <w:r w:rsidRPr="006F6B4C">
        <w:rPr>
          <w:color w:val="auto"/>
          <w:szCs w:val="22"/>
        </w:rPr>
        <w:tab/>
      </w:r>
      <w:r w:rsidR="007257A5" w:rsidRPr="0021755A">
        <w:rPr>
          <w:i/>
          <w:iCs/>
          <w:color w:val="FFFFFF" w:themeColor="background1"/>
          <w:szCs w:val="22"/>
          <w:highlight w:val="black"/>
        </w:rPr>
        <w:t>neveřejný údaj</w:t>
      </w:r>
    </w:p>
    <w:p w14:paraId="077A2A36" w14:textId="3C8D4296" w:rsidR="002D3332" w:rsidRPr="006F6B4C" w:rsidRDefault="002D3332" w:rsidP="00CA4C35">
      <w:pPr>
        <w:pStyle w:val="Claneki"/>
        <w:keepNext w:val="0"/>
        <w:rPr>
          <w:color w:val="auto"/>
          <w:szCs w:val="22"/>
        </w:rPr>
      </w:pPr>
      <w:r w:rsidRPr="006F6B4C">
        <w:rPr>
          <w:color w:val="auto"/>
          <w:szCs w:val="22"/>
        </w:rPr>
        <w:t xml:space="preserve">Telefon: </w:t>
      </w:r>
      <w:r w:rsidRPr="006F6B4C">
        <w:rPr>
          <w:color w:val="auto"/>
          <w:szCs w:val="22"/>
        </w:rPr>
        <w:tab/>
      </w:r>
      <w:r w:rsidR="0021755A" w:rsidRPr="0021755A">
        <w:rPr>
          <w:i/>
          <w:iCs/>
          <w:color w:val="FFFFFF" w:themeColor="background1"/>
          <w:szCs w:val="22"/>
          <w:highlight w:val="black"/>
        </w:rPr>
        <w:t>neveřejný údaj</w:t>
      </w:r>
    </w:p>
    <w:p w14:paraId="74B20440" w14:textId="42159F88" w:rsidR="002D3332" w:rsidRPr="006F6B4C" w:rsidRDefault="002D3332" w:rsidP="00CA4C35">
      <w:pPr>
        <w:pStyle w:val="Claneki"/>
        <w:keepNext w:val="0"/>
        <w:rPr>
          <w:color w:val="auto"/>
          <w:szCs w:val="22"/>
        </w:rPr>
      </w:pPr>
      <w:r w:rsidRPr="006F6B4C">
        <w:rPr>
          <w:color w:val="auto"/>
          <w:szCs w:val="22"/>
        </w:rPr>
        <w:t>E</w:t>
      </w:r>
      <w:r w:rsidR="002D2371" w:rsidRPr="006F6B4C">
        <w:rPr>
          <w:color w:val="auto"/>
          <w:szCs w:val="22"/>
        </w:rPr>
        <w:t>-</w:t>
      </w:r>
      <w:r w:rsidRPr="006F6B4C">
        <w:rPr>
          <w:color w:val="auto"/>
          <w:szCs w:val="22"/>
        </w:rPr>
        <w:t xml:space="preserve">mail: </w:t>
      </w:r>
      <w:r w:rsidRPr="006F6B4C">
        <w:rPr>
          <w:color w:val="auto"/>
          <w:szCs w:val="22"/>
        </w:rPr>
        <w:tab/>
      </w:r>
      <w:r w:rsidRPr="006F6B4C">
        <w:rPr>
          <w:color w:val="auto"/>
          <w:szCs w:val="22"/>
        </w:rPr>
        <w:tab/>
      </w:r>
      <w:r w:rsidR="0021755A" w:rsidRPr="0021755A">
        <w:rPr>
          <w:i/>
          <w:iCs/>
          <w:color w:val="FFFFFF" w:themeColor="background1"/>
          <w:szCs w:val="22"/>
          <w:highlight w:val="black"/>
        </w:rPr>
        <w:t>neveřejný údaj</w:t>
      </w:r>
      <w:r w:rsidR="00084F68">
        <w:rPr>
          <w:color w:val="auto"/>
          <w:szCs w:val="22"/>
        </w:rPr>
        <w:t xml:space="preserve"> </w:t>
      </w:r>
    </w:p>
    <w:p w14:paraId="6C59F2A6" w14:textId="77777777" w:rsidR="00D76C10" w:rsidRPr="006F6B4C" w:rsidRDefault="00D76C10" w:rsidP="00CA4C35">
      <w:pPr>
        <w:pStyle w:val="Claneka"/>
        <w:keepLines w:val="0"/>
        <w:widowControl/>
        <w:rPr>
          <w:szCs w:val="22"/>
        </w:rPr>
      </w:pPr>
      <w:bookmarkStart w:id="744" w:name="_Ref95336163"/>
      <w:r w:rsidRPr="006F6B4C">
        <w:rPr>
          <w:szCs w:val="22"/>
        </w:rPr>
        <w:t>pro kybernetickou bezpečnost:</w:t>
      </w:r>
      <w:bookmarkEnd w:id="744"/>
    </w:p>
    <w:p w14:paraId="51BEBD9E" w14:textId="5EC62E60" w:rsidR="00D76C10" w:rsidRPr="006F6B4C" w:rsidRDefault="00D76C10" w:rsidP="00CA4C35">
      <w:pPr>
        <w:pStyle w:val="Claneki"/>
        <w:keepNext w:val="0"/>
        <w:rPr>
          <w:color w:val="auto"/>
          <w:szCs w:val="22"/>
        </w:rPr>
      </w:pPr>
      <w:r w:rsidRPr="006F6B4C">
        <w:rPr>
          <w:color w:val="auto"/>
          <w:szCs w:val="22"/>
        </w:rPr>
        <w:t>Jméno:</w:t>
      </w:r>
      <w:r w:rsidRPr="006F6B4C">
        <w:rPr>
          <w:color w:val="auto"/>
          <w:szCs w:val="22"/>
        </w:rPr>
        <w:tab/>
      </w:r>
      <w:r w:rsidRPr="006F6B4C">
        <w:rPr>
          <w:color w:val="auto"/>
          <w:szCs w:val="22"/>
        </w:rPr>
        <w:tab/>
      </w:r>
      <w:r w:rsidR="0021755A" w:rsidRPr="0021755A">
        <w:rPr>
          <w:i/>
          <w:iCs/>
          <w:color w:val="FFFFFF" w:themeColor="background1"/>
          <w:szCs w:val="22"/>
          <w:highlight w:val="black"/>
        </w:rPr>
        <w:t>neveřejný údaj</w:t>
      </w:r>
    </w:p>
    <w:p w14:paraId="1D7D4538" w14:textId="1472F97F" w:rsidR="00D76C10" w:rsidRPr="006F6B4C" w:rsidRDefault="00D76C10" w:rsidP="00CA4C35">
      <w:pPr>
        <w:pStyle w:val="Claneki"/>
        <w:keepNext w:val="0"/>
        <w:rPr>
          <w:color w:val="auto"/>
          <w:szCs w:val="22"/>
        </w:rPr>
      </w:pPr>
      <w:r w:rsidRPr="006F6B4C">
        <w:rPr>
          <w:color w:val="auto"/>
          <w:szCs w:val="22"/>
        </w:rPr>
        <w:t xml:space="preserve">Funkce: </w:t>
      </w:r>
      <w:r w:rsidRPr="006F6B4C">
        <w:rPr>
          <w:color w:val="auto"/>
          <w:szCs w:val="22"/>
        </w:rPr>
        <w:tab/>
      </w:r>
      <w:r w:rsidR="007257A5" w:rsidRPr="0021755A">
        <w:rPr>
          <w:i/>
          <w:iCs/>
          <w:color w:val="FFFFFF" w:themeColor="background1"/>
          <w:szCs w:val="22"/>
          <w:highlight w:val="black"/>
        </w:rPr>
        <w:t>neveřejný údaj</w:t>
      </w:r>
    </w:p>
    <w:p w14:paraId="69D5419E" w14:textId="0F3F51B6" w:rsidR="00D76C10" w:rsidRPr="006F6B4C" w:rsidRDefault="00D76C10" w:rsidP="00CA4C35">
      <w:pPr>
        <w:pStyle w:val="Claneki"/>
        <w:keepNext w:val="0"/>
        <w:rPr>
          <w:color w:val="auto"/>
          <w:szCs w:val="22"/>
        </w:rPr>
      </w:pPr>
      <w:r w:rsidRPr="006F6B4C">
        <w:rPr>
          <w:color w:val="auto"/>
          <w:szCs w:val="22"/>
        </w:rPr>
        <w:t xml:space="preserve">Telefon: </w:t>
      </w:r>
      <w:r w:rsidRPr="006F6B4C">
        <w:rPr>
          <w:color w:val="auto"/>
          <w:szCs w:val="22"/>
        </w:rPr>
        <w:tab/>
      </w:r>
      <w:r w:rsidR="0021755A" w:rsidRPr="0021755A">
        <w:rPr>
          <w:i/>
          <w:iCs/>
          <w:color w:val="FFFFFF" w:themeColor="background1"/>
          <w:szCs w:val="22"/>
          <w:highlight w:val="black"/>
        </w:rPr>
        <w:t>neveřejný údaj</w:t>
      </w:r>
    </w:p>
    <w:p w14:paraId="35434728" w14:textId="0CC9B66A" w:rsidR="00D76C10" w:rsidRPr="006F6B4C" w:rsidRDefault="00D76C10" w:rsidP="00CA4C35">
      <w:pPr>
        <w:pStyle w:val="Claneki"/>
        <w:keepNext w:val="0"/>
        <w:rPr>
          <w:color w:val="auto"/>
          <w:szCs w:val="22"/>
        </w:rPr>
      </w:pPr>
      <w:r w:rsidRPr="006F6B4C">
        <w:rPr>
          <w:color w:val="auto"/>
          <w:szCs w:val="22"/>
        </w:rPr>
        <w:t>E</w:t>
      </w:r>
      <w:r w:rsidR="002D2371" w:rsidRPr="006F6B4C">
        <w:rPr>
          <w:color w:val="auto"/>
          <w:szCs w:val="22"/>
        </w:rPr>
        <w:t>-</w:t>
      </w:r>
      <w:r w:rsidRPr="006F6B4C">
        <w:rPr>
          <w:color w:val="auto"/>
          <w:szCs w:val="22"/>
        </w:rPr>
        <w:t xml:space="preserve">mail: </w:t>
      </w:r>
      <w:r w:rsidR="00046B22">
        <w:rPr>
          <w:color w:val="auto"/>
          <w:szCs w:val="22"/>
        </w:rPr>
        <w:tab/>
      </w:r>
      <w:r w:rsidRPr="006F6B4C">
        <w:rPr>
          <w:color w:val="auto"/>
          <w:szCs w:val="22"/>
        </w:rPr>
        <w:tab/>
      </w:r>
      <w:r w:rsidR="0021755A" w:rsidRPr="0021755A">
        <w:rPr>
          <w:i/>
          <w:iCs/>
          <w:color w:val="FFFFFF" w:themeColor="background1"/>
          <w:szCs w:val="22"/>
          <w:highlight w:val="black"/>
        </w:rPr>
        <w:t>neveřejný údaj</w:t>
      </w:r>
      <w:r w:rsidR="00046B22">
        <w:rPr>
          <w:color w:val="auto"/>
          <w:szCs w:val="22"/>
        </w:rPr>
        <w:t xml:space="preserve"> </w:t>
      </w:r>
    </w:p>
    <w:p w14:paraId="710D8D90" w14:textId="77777777" w:rsidR="00AE7FC3" w:rsidRPr="006F6B4C" w:rsidRDefault="00AE7FC3" w:rsidP="00CA4C35">
      <w:pPr>
        <w:pStyle w:val="Claneka"/>
        <w:keepLines w:val="0"/>
        <w:widowControl/>
        <w:rPr>
          <w:szCs w:val="22"/>
        </w:rPr>
      </w:pPr>
      <w:r w:rsidRPr="006F6B4C">
        <w:rPr>
          <w:szCs w:val="22"/>
        </w:rPr>
        <w:t xml:space="preserve">pro Osobní údaje: </w:t>
      </w:r>
    </w:p>
    <w:p w14:paraId="2FFCCAD2" w14:textId="71BE643C" w:rsidR="00AE7FC3" w:rsidRPr="006F6B4C" w:rsidRDefault="00AE7FC3" w:rsidP="00CA4C35">
      <w:pPr>
        <w:pStyle w:val="Claneki"/>
        <w:keepNext w:val="0"/>
        <w:rPr>
          <w:color w:val="auto"/>
          <w:szCs w:val="22"/>
        </w:rPr>
      </w:pPr>
      <w:r w:rsidRPr="006F6B4C">
        <w:rPr>
          <w:color w:val="auto"/>
          <w:szCs w:val="22"/>
        </w:rPr>
        <w:t>Jméno:</w:t>
      </w:r>
      <w:r w:rsidRPr="006F6B4C">
        <w:rPr>
          <w:color w:val="auto"/>
          <w:szCs w:val="22"/>
        </w:rPr>
        <w:tab/>
      </w:r>
      <w:r w:rsidRPr="006F6B4C">
        <w:rPr>
          <w:color w:val="auto"/>
          <w:szCs w:val="22"/>
        </w:rPr>
        <w:tab/>
      </w:r>
      <w:r w:rsidR="0021755A" w:rsidRPr="0021755A">
        <w:rPr>
          <w:i/>
          <w:iCs/>
          <w:color w:val="FFFFFF" w:themeColor="background1"/>
          <w:szCs w:val="22"/>
          <w:highlight w:val="black"/>
        </w:rPr>
        <w:t>neveřejný údaj</w:t>
      </w:r>
    </w:p>
    <w:p w14:paraId="0FFD975C" w14:textId="659E4524" w:rsidR="00AE7FC3" w:rsidRPr="006F6B4C" w:rsidRDefault="00AE7FC3" w:rsidP="00CA4C35">
      <w:pPr>
        <w:pStyle w:val="Claneki"/>
        <w:keepNext w:val="0"/>
        <w:rPr>
          <w:color w:val="auto"/>
          <w:szCs w:val="22"/>
        </w:rPr>
      </w:pPr>
      <w:r w:rsidRPr="006F6B4C">
        <w:rPr>
          <w:color w:val="auto"/>
          <w:szCs w:val="22"/>
        </w:rPr>
        <w:t xml:space="preserve">Funkce: </w:t>
      </w:r>
      <w:r w:rsidRPr="006F6B4C">
        <w:rPr>
          <w:color w:val="auto"/>
          <w:szCs w:val="22"/>
        </w:rPr>
        <w:tab/>
      </w:r>
      <w:r w:rsidR="007257A5" w:rsidRPr="0021755A">
        <w:rPr>
          <w:i/>
          <w:iCs/>
          <w:color w:val="FFFFFF" w:themeColor="background1"/>
          <w:szCs w:val="22"/>
          <w:highlight w:val="black"/>
        </w:rPr>
        <w:t>neveřejný údaj</w:t>
      </w:r>
      <w:r w:rsidR="009C77BA">
        <w:rPr>
          <w:rFonts w:ascii="Arial" w:hAnsi="Arial" w:cs="Arial"/>
          <w:b/>
          <w:bCs/>
          <w:color w:val="393939"/>
          <w:spacing w:val="9"/>
          <w:sz w:val="23"/>
          <w:szCs w:val="23"/>
          <w:shd w:val="clear" w:color="auto" w:fill="FFFFFF"/>
        </w:rPr>
        <w:t> </w:t>
      </w:r>
    </w:p>
    <w:p w14:paraId="0EA45953" w14:textId="2E093307" w:rsidR="00AE7FC3" w:rsidRPr="006F6B4C" w:rsidRDefault="00AE7FC3" w:rsidP="00CA4C35">
      <w:pPr>
        <w:pStyle w:val="Claneki"/>
        <w:keepNext w:val="0"/>
        <w:rPr>
          <w:color w:val="auto"/>
          <w:szCs w:val="22"/>
        </w:rPr>
      </w:pPr>
      <w:r w:rsidRPr="006F6B4C">
        <w:rPr>
          <w:color w:val="auto"/>
          <w:szCs w:val="22"/>
        </w:rPr>
        <w:t xml:space="preserve">Telefon: </w:t>
      </w:r>
      <w:r w:rsidRPr="006F6B4C">
        <w:rPr>
          <w:color w:val="auto"/>
          <w:szCs w:val="22"/>
        </w:rPr>
        <w:tab/>
      </w:r>
      <w:r w:rsidR="0021755A" w:rsidRPr="0021755A">
        <w:rPr>
          <w:i/>
          <w:iCs/>
          <w:color w:val="FFFFFF" w:themeColor="background1"/>
          <w:szCs w:val="22"/>
          <w:highlight w:val="black"/>
        </w:rPr>
        <w:t>neveřejný údaj</w:t>
      </w:r>
    </w:p>
    <w:p w14:paraId="520381C5" w14:textId="2061F5AB" w:rsidR="00AE7FC3" w:rsidRPr="006F6B4C" w:rsidRDefault="00AE7FC3" w:rsidP="00CA4C35">
      <w:pPr>
        <w:pStyle w:val="Claneki"/>
        <w:keepNext w:val="0"/>
        <w:rPr>
          <w:color w:val="auto"/>
          <w:szCs w:val="22"/>
        </w:rPr>
      </w:pPr>
      <w:r w:rsidRPr="006F6B4C">
        <w:rPr>
          <w:color w:val="auto"/>
          <w:szCs w:val="22"/>
        </w:rPr>
        <w:t>E</w:t>
      </w:r>
      <w:r w:rsidR="002D2371" w:rsidRPr="006F6B4C">
        <w:rPr>
          <w:color w:val="auto"/>
          <w:szCs w:val="22"/>
        </w:rPr>
        <w:t>-</w:t>
      </w:r>
      <w:r w:rsidRPr="006F6B4C">
        <w:rPr>
          <w:color w:val="auto"/>
          <w:szCs w:val="22"/>
        </w:rPr>
        <w:t xml:space="preserve">mail: </w:t>
      </w:r>
      <w:r w:rsidRPr="006F6B4C">
        <w:rPr>
          <w:color w:val="auto"/>
          <w:szCs w:val="22"/>
        </w:rPr>
        <w:tab/>
      </w:r>
      <w:r w:rsidR="0021755A">
        <w:tab/>
      </w:r>
      <w:r w:rsidR="0021755A" w:rsidRPr="0021755A">
        <w:rPr>
          <w:i/>
          <w:iCs/>
          <w:color w:val="FFFFFF" w:themeColor="background1"/>
          <w:szCs w:val="22"/>
          <w:highlight w:val="black"/>
        </w:rPr>
        <w:t>neveřejný údaj</w:t>
      </w:r>
      <w:r w:rsidR="009C77BA">
        <w:rPr>
          <w:color w:val="auto"/>
          <w:szCs w:val="22"/>
        </w:rPr>
        <w:t xml:space="preserve"> </w:t>
      </w:r>
    </w:p>
    <w:bookmarkEnd w:id="734"/>
    <w:p w14:paraId="7D4A96F1" w14:textId="77777777" w:rsidR="004F0C62" w:rsidRPr="006F6B4C" w:rsidRDefault="004F0C62" w:rsidP="007F3ECA">
      <w:pPr>
        <w:pStyle w:val="Clanek11"/>
        <w:widowControl/>
        <w:spacing w:before="240"/>
        <w:rPr>
          <w:rFonts w:cs="Times New Roman"/>
          <w:b/>
          <w:szCs w:val="22"/>
        </w:rPr>
      </w:pPr>
      <w:r w:rsidRPr="006F6B4C">
        <w:rPr>
          <w:rFonts w:cs="Times New Roman"/>
          <w:b/>
          <w:szCs w:val="22"/>
        </w:rPr>
        <w:t xml:space="preserve">Kontaktní osoby </w:t>
      </w:r>
      <w:r w:rsidR="007F42BF" w:rsidRPr="006F6B4C">
        <w:rPr>
          <w:rFonts w:cs="Times New Roman"/>
          <w:b/>
          <w:szCs w:val="22"/>
        </w:rPr>
        <w:t>Poskytovatele</w:t>
      </w:r>
      <w:r w:rsidRPr="006F6B4C">
        <w:rPr>
          <w:rFonts w:cs="Times New Roman"/>
          <w:b/>
          <w:szCs w:val="22"/>
        </w:rPr>
        <w:t>:</w:t>
      </w:r>
    </w:p>
    <w:p w14:paraId="318D978F" w14:textId="77777777" w:rsidR="004F0C62" w:rsidRPr="006F6B4C" w:rsidRDefault="004F0C62" w:rsidP="00CA4C35">
      <w:pPr>
        <w:pStyle w:val="Claneka"/>
        <w:keepLines w:val="0"/>
        <w:widowControl/>
        <w:rPr>
          <w:szCs w:val="22"/>
        </w:rPr>
      </w:pPr>
      <w:r w:rsidRPr="006F6B4C">
        <w:rPr>
          <w:szCs w:val="22"/>
        </w:rPr>
        <w:t xml:space="preserve">pro </w:t>
      </w:r>
      <w:r w:rsidR="006B5E29" w:rsidRPr="006F6B4C">
        <w:rPr>
          <w:szCs w:val="22"/>
        </w:rPr>
        <w:t xml:space="preserve">smluvní záležitosti, </w:t>
      </w:r>
      <w:r w:rsidRPr="006F6B4C">
        <w:rPr>
          <w:szCs w:val="22"/>
        </w:rPr>
        <w:t xml:space="preserve">uzavírání a změny </w:t>
      </w:r>
      <w:r w:rsidR="007F42BF" w:rsidRPr="006F6B4C">
        <w:rPr>
          <w:szCs w:val="22"/>
        </w:rPr>
        <w:t>Servisní smlouvy</w:t>
      </w:r>
      <w:r w:rsidR="0048182E" w:rsidRPr="006F6B4C">
        <w:rPr>
          <w:szCs w:val="22"/>
        </w:rPr>
        <w:t xml:space="preserve"> a Dílčí smlouvy</w:t>
      </w:r>
      <w:r w:rsidRPr="006F6B4C">
        <w:rPr>
          <w:szCs w:val="22"/>
        </w:rPr>
        <w:t xml:space="preserve">: </w:t>
      </w:r>
    </w:p>
    <w:p w14:paraId="1FFC141B" w14:textId="3B6A64AE" w:rsidR="004F0C62" w:rsidRPr="006F6B4C" w:rsidRDefault="004F0C62" w:rsidP="00CA4C35">
      <w:pPr>
        <w:pStyle w:val="Claneki"/>
        <w:keepNext w:val="0"/>
        <w:rPr>
          <w:color w:val="auto"/>
          <w:szCs w:val="22"/>
        </w:rPr>
      </w:pPr>
      <w:r w:rsidRPr="006F6B4C">
        <w:rPr>
          <w:color w:val="auto"/>
          <w:szCs w:val="22"/>
        </w:rPr>
        <w:t>Jméno:</w:t>
      </w:r>
      <w:r w:rsidRPr="006F6B4C">
        <w:rPr>
          <w:color w:val="auto"/>
          <w:szCs w:val="22"/>
        </w:rPr>
        <w:tab/>
      </w:r>
      <w:r w:rsidRPr="006F6B4C">
        <w:rPr>
          <w:color w:val="auto"/>
          <w:szCs w:val="22"/>
        </w:rPr>
        <w:tab/>
      </w:r>
      <w:r w:rsidR="0021755A" w:rsidRPr="0021755A">
        <w:rPr>
          <w:i/>
          <w:iCs/>
          <w:color w:val="FFFFFF" w:themeColor="background1"/>
          <w:szCs w:val="22"/>
          <w:highlight w:val="black"/>
        </w:rPr>
        <w:t>neveřejný údaj</w:t>
      </w:r>
    </w:p>
    <w:p w14:paraId="249C0A68" w14:textId="2CDEE44A" w:rsidR="004F0C62" w:rsidRPr="006F6B4C" w:rsidRDefault="004F0C62" w:rsidP="00CA4C35">
      <w:pPr>
        <w:pStyle w:val="Claneki"/>
        <w:keepNext w:val="0"/>
        <w:rPr>
          <w:color w:val="auto"/>
          <w:szCs w:val="22"/>
        </w:rPr>
      </w:pPr>
      <w:r w:rsidRPr="006F6B4C">
        <w:rPr>
          <w:color w:val="auto"/>
          <w:szCs w:val="22"/>
        </w:rPr>
        <w:t xml:space="preserve">Funkce: </w:t>
      </w:r>
      <w:r w:rsidRPr="006F6B4C">
        <w:rPr>
          <w:color w:val="auto"/>
          <w:szCs w:val="22"/>
        </w:rPr>
        <w:tab/>
      </w:r>
      <w:r w:rsidR="00E07803" w:rsidRPr="0021755A">
        <w:rPr>
          <w:i/>
          <w:iCs/>
          <w:color w:val="FFFFFF" w:themeColor="background1"/>
          <w:szCs w:val="22"/>
          <w:highlight w:val="black"/>
        </w:rPr>
        <w:t>neveřejný údaj</w:t>
      </w:r>
    </w:p>
    <w:p w14:paraId="1147ECE9" w14:textId="3625D579" w:rsidR="004F0C62" w:rsidRPr="006F6B4C" w:rsidRDefault="004F0C62" w:rsidP="00CA4C35">
      <w:pPr>
        <w:pStyle w:val="Claneki"/>
        <w:keepNext w:val="0"/>
        <w:rPr>
          <w:color w:val="auto"/>
          <w:szCs w:val="22"/>
        </w:rPr>
      </w:pPr>
      <w:r w:rsidRPr="006F6B4C">
        <w:rPr>
          <w:color w:val="auto"/>
          <w:szCs w:val="22"/>
        </w:rPr>
        <w:t xml:space="preserve">Telefon: </w:t>
      </w:r>
      <w:r w:rsidRPr="006F6B4C">
        <w:rPr>
          <w:color w:val="auto"/>
          <w:szCs w:val="22"/>
        </w:rPr>
        <w:tab/>
      </w:r>
      <w:r w:rsidR="0021755A" w:rsidRPr="0021755A">
        <w:rPr>
          <w:i/>
          <w:iCs/>
          <w:color w:val="FFFFFF" w:themeColor="background1"/>
          <w:szCs w:val="22"/>
          <w:highlight w:val="black"/>
        </w:rPr>
        <w:t>neveřejný údaj</w:t>
      </w:r>
    </w:p>
    <w:p w14:paraId="352282FB" w14:textId="10F2B5BE" w:rsidR="001878C7" w:rsidRPr="0021755A" w:rsidRDefault="004F0C62" w:rsidP="00180DFC">
      <w:pPr>
        <w:pStyle w:val="Claneki"/>
        <w:keepNext w:val="0"/>
        <w:numPr>
          <w:ilvl w:val="0"/>
          <w:numId w:val="0"/>
        </w:numPr>
        <w:ind w:left="1418"/>
        <w:rPr>
          <w:color w:val="auto"/>
          <w:szCs w:val="22"/>
        </w:rPr>
      </w:pPr>
      <w:r w:rsidRPr="0021755A">
        <w:rPr>
          <w:color w:val="auto"/>
          <w:szCs w:val="22"/>
        </w:rPr>
        <w:t>E</w:t>
      </w:r>
      <w:r w:rsidR="002D2371" w:rsidRPr="0021755A">
        <w:rPr>
          <w:color w:val="auto"/>
          <w:szCs w:val="22"/>
        </w:rPr>
        <w:t>-</w:t>
      </w:r>
      <w:r w:rsidRPr="0021755A">
        <w:rPr>
          <w:color w:val="auto"/>
          <w:szCs w:val="22"/>
        </w:rPr>
        <w:t xml:space="preserve">mail: </w:t>
      </w:r>
      <w:r w:rsidRPr="0021755A">
        <w:rPr>
          <w:color w:val="auto"/>
          <w:szCs w:val="22"/>
        </w:rPr>
        <w:tab/>
      </w:r>
      <w:r w:rsidRPr="0021755A">
        <w:rPr>
          <w:color w:val="auto"/>
          <w:szCs w:val="22"/>
        </w:rPr>
        <w:tab/>
      </w:r>
      <w:r w:rsidR="0021755A" w:rsidRPr="0021755A">
        <w:rPr>
          <w:i/>
          <w:iCs/>
          <w:color w:val="FFFFFF" w:themeColor="background1"/>
          <w:szCs w:val="22"/>
          <w:highlight w:val="black"/>
        </w:rPr>
        <w:t>neveřejný údaj</w:t>
      </w:r>
    </w:p>
    <w:p w14:paraId="4A47174A" w14:textId="77777777" w:rsidR="004F0C62" w:rsidRPr="006F6B4C" w:rsidRDefault="004F0C62" w:rsidP="001F32A3">
      <w:pPr>
        <w:pStyle w:val="Claneka"/>
        <w:keepNext/>
        <w:keepLines w:val="0"/>
        <w:widowControl/>
        <w:rPr>
          <w:szCs w:val="22"/>
        </w:rPr>
      </w:pPr>
      <w:r w:rsidRPr="006F6B4C">
        <w:rPr>
          <w:szCs w:val="22"/>
        </w:rPr>
        <w:lastRenderedPageBreak/>
        <w:t xml:space="preserve">pro fakturaci: </w:t>
      </w:r>
    </w:p>
    <w:p w14:paraId="2455485A" w14:textId="3AC754AD" w:rsidR="00D76C10" w:rsidRPr="006F6B4C" w:rsidRDefault="00D76C10" w:rsidP="001F32A3">
      <w:pPr>
        <w:pStyle w:val="Claneki"/>
        <w:rPr>
          <w:color w:val="auto"/>
          <w:szCs w:val="22"/>
        </w:rPr>
      </w:pPr>
      <w:r w:rsidRPr="006F6B4C">
        <w:rPr>
          <w:color w:val="auto"/>
          <w:szCs w:val="22"/>
        </w:rPr>
        <w:t>Jméno:</w:t>
      </w:r>
      <w:r w:rsidRPr="006F6B4C">
        <w:rPr>
          <w:color w:val="auto"/>
          <w:szCs w:val="22"/>
        </w:rPr>
        <w:tab/>
      </w:r>
      <w:r w:rsidRPr="006F6B4C">
        <w:rPr>
          <w:color w:val="auto"/>
          <w:szCs w:val="22"/>
        </w:rPr>
        <w:tab/>
      </w:r>
      <w:r w:rsidR="0021755A" w:rsidRPr="0021755A">
        <w:rPr>
          <w:i/>
          <w:iCs/>
          <w:color w:val="FFFFFF" w:themeColor="background1"/>
          <w:szCs w:val="22"/>
          <w:highlight w:val="black"/>
        </w:rPr>
        <w:t>neveřejný údaj</w:t>
      </w:r>
    </w:p>
    <w:p w14:paraId="76C56FB2" w14:textId="61187532" w:rsidR="00D76C10" w:rsidRPr="006F6B4C" w:rsidRDefault="00D76C10" w:rsidP="001F32A3">
      <w:pPr>
        <w:pStyle w:val="Claneki"/>
        <w:rPr>
          <w:color w:val="auto"/>
          <w:szCs w:val="22"/>
        </w:rPr>
      </w:pPr>
      <w:r w:rsidRPr="006F6B4C">
        <w:rPr>
          <w:color w:val="auto"/>
          <w:szCs w:val="22"/>
        </w:rPr>
        <w:t xml:space="preserve">Funkce: </w:t>
      </w:r>
      <w:r w:rsidRPr="006F6B4C">
        <w:rPr>
          <w:color w:val="auto"/>
          <w:szCs w:val="22"/>
        </w:rPr>
        <w:tab/>
      </w:r>
      <w:r w:rsidR="00E07803" w:rsidRPr="0021755A">
        <w:rPr>
          <w:i/>
          <w:iCs/>
          <w:color w:val="FFFFFF" w:themeColor="background1"/>
          <w:szCs w:val="22"/>
          <w:highlight w:val="black"/>
        </w:rPr>
        <w:t>neveřejný údaj</w:t>
      </w:r>
    </w:p>
    <w:p w14:paraId="0F5AF90D" w14:textId="3659A5C6" w:rsidR="00D76C10" w:rsidRPr="006F6B4C" w:rsidRDefault="00D76C10" w:rsidP="001F32A3">
      <w:pPr>
        <w:pStyle w:val="Claneki"/>
        <w:rPr>
          <w:color w:val="auto"/>
          <w:szCs w:val="22"/>
        </w:rPr>
      </w:pPr>
      <w:r w:rsidRPr="006F6B4C">
        <w:rPr>
          <w:color w:val="auto"/>
          <w:szCs w:val="22"/>
        </w:rPr>
        <w:t xml:space="preserve">Telefon: </w:t>
      </w:r>
      <w:r w:rsidRPr="006F6B4C">
        <w:rPr>
          <w:color w:val="auto"/>
          <w:szCs w:val="22"/>
        </w:rPr>
        <w:tab/>
      </w:r>
      <w:r w:rsidR="0021755A" w:rsidRPr="0021755A">
        <w:rPr>
          <w:i/>
          <w:iCs/>
          <w:color w:val="FFFFFF" w:themeColor="background1"/>
          <w:szCs w:val="22"/>
          <w:highlight w:val="black"/>
        </w:rPr>
        <w:t>neveřejný údaj</w:t>
      </w:r>
    </w:p>
    <w:p w14:paraId="69C4B020" w14:textId="2F7E5B61" w:rsidR="001878C7" w:rsidRPr="001878C7" w:rsidRDefault="00D76C10" w:rsidP="001878C7">
      <w:pPr>
        <w:pStyle w:val="Claneki"/>
        <w:rPr>
          <w:color w:val="auto"/>
          <w:szCs w:val="22"/>
        </w:rPr>
      </w:pPr>
      <w:r w:rsidRPr="006F6B4C">
        <w:rPr>
          <w:color w:val="auto"/>
          <w:szCs w:val="22"/>
        </w:rPr>
        <w:t>E</w:t>
      </w:r>
      <w:r w:rsidR="002D2371" w:rsidRPr="006F6B4C">
        <w:rPr>
          <w:color w:val="auto"/>
          <w:szCs w:val="22"/>
        </w:rPr>
        <w:t>-</w:t>
      </w:r>
      <w:r w:rsidRPr="006F6B4C">
        <w:rPr>
          <w:color w:val="auto"/>
          <w:szCs w:val="22"/>
        </w:rPr>
        <w:t xml:space="preserve">mail: </w:t>
      </w:r>
      <w:r w:rsidRPr="006F6B4C">
        <w:rPr>
          <w:color w:val="auto"/>
          <w:szCs w:val="22"/>
        </w:rPr>
        <w:tab/>
      </w:r>
      <w:r w:rsidRPr="006F6B4C">
        <w:rPr>
          <w:color w:val="auto"/>
          <w:szCs w:val="22"/>
        </w:rPr>
        <w:tab/>
      </w:r>
      <w:r w:rsidR="0021755A" w:rsidRPr="0021755A">
        <w:rPr>
          <w:i/>
          <w:iCs/>
          <w:color w:val="FFFFFF" w:themeColor="background1"/>
          <w:szCs w:val="22"/>
          <w:highlight w:val="black"/>
        </w:rPr>
        <w:t>neveřejný údaj</w:t>
      </w:r>
    </w:p>
    <w:p w14:paraId="1CC8B421" w14:textId="77777777" w:rsidR="004F0C62" w:rsidRPr="006F6B4C" w:rsidRDefault="004F0C62" w:rsidP="00CA4C35">
      <w:pPr>
        <w:pStyle w:val="Claneka"/>
        <w:keepLines w:val="0"/>
        <w:widowControl/>
        <w:rPr>
          <w:szCs w:val="22"/>
        </w:rPr>
      </w:pPr>
      <w:r w:rsidRPr="006F6B4C">
        <w:rPr>
          <w:szCs w:val="22"/>
        </w:rPr>
        <w:t xml:space="preserve">pro věcné plnění dle </w:t>
      </w:r>
      <w:r w:rsidR="007F42BF" w:rsidRPr="006F6B4C">
        <w:rPr>
          <w:szCs w:val="22"/>
        </w:rPr>
        <w:t>Servisní smlouvy</w:t>
      </w:r>
      <w:r w:rsidR="00120E30" w:rsidRPr="006F6B4C">
        <w:rPr>
          <w:szCs w:val="22"/>
        </w:rPr>
        <w:t xml:space="preserve"> a Dílčí smlouvy</w:t>
      </w:r>
      <w:r w:rsidRPr="006F6B4C">
        <w:rPr>
          <w:szCs w:val="22"/>
        </w:rPr>
        <w:t>, organizační zabez</w:t>
      </w:r>
      <w:r w:rsidR="007F42BF" w:rsidRPr="006F6B4C">
        <w:rPr>
          <w:szCs w:val="22"/>
        </w:rPr>
        <w:t>pečení činností souvisejících s </w:t>
      </w:r>
      <w:r w:rsidRPr="006F6B4C">
        <w:rPr>
          <w:szCs w:val="22"/>
        </w:rPr>
        <w:t xml:space="preserve">plněním </w:t>
      </w:r>
      <w:r w:rsidR="007F42BF" w:rsidRPr="006F6B4C">
        <w:rPr>
          <w:szCs w:val="22"/>
        </w:rPr>
        <w:t>Servisní smlouvy</w:t>
      </w:r>
      <w:r w:rsidR="00120E30" w:rsidRPr="006F6B4C">
        <w:rPr>
          <w:szCs w:val="22"/>
        </w:rPr>
        <w:t xml:space="preserve"> a Dílčí smlouvy</w:t>
      </w:r>
      <w:r w:rsidRPr="006F6B4C">
        <w:rPr>
          <w:szCs w:val="22"/>
        </w:rPr>
        <w:t>:</w:t>
      </w:r>
    </w:p>
    <w:p w14:paraId="5AB3287C" w14:textId="7B9AEC22" w:rsidR="002D3332" w:rsidRPr="006F6B4C" w:rsidRDefault="002D3332" w:rsidP="00CA4C35">
      <w:pPr>
        <w:pStyle w:val="Claneki"/>
        <w:keepNext w:val="0"/>
        <w:rPr>
          <w:color w:val="auto"/>
          <w:szCs w:val="22"/>
        </w:rPr>
      </w:pPr>
      <w:r w:rsidRPr="006F6B4C">
        <w:rPr>
          <w:color w:val="auto"/>
          <w:szCs w:val="22"/>
        </w:rPr>
        <w:t>Jméno:</w:t>
      </w:r>
      <w:r w:rsidRPr="006F6B4C">
        <w:rPr>
          <w:color w:val="auto"/>
          <w:szCs w:val="22"/>
        </w:rPr>
        <w:tab/>
      </w:r>
      <w:r w:rsidRPr="006F6B4C">
        <w:rPr>
          <w:color w:val="auto"/>
          <w:szCs w:val="22"/>
        </w:rPr>
        <w:tab/>
      </w:r>
      <w:r w:rsidR="0021755A" w:rsidRPr="0021755A">
        <w:rPr>
          <w:i/>
          <w:iCs/>
          <w:color w:val="FFFFFF" w:themeColor="background1"/>
          <w:szCs w:val="22"/>
          <w:highlight w:val="black"/>
        </w:rPr>
        <w:t>neveřejný údaj</w:t>
      </w:r>
    </w:p>
    <w:p w14:paraId="2624F65D" w14:textId="0CB6C5CC" w:rsidR="002D3332" w:rsidRPr="006F6B4C" w:rsidRDefault="002D3332" w:rsidP="00CA4C35">
      <w:pPr>
        <w:pStyle w:val="Claneki"/>
        <w:keepNext w:val="0"/>
        <w:rPr>
          <w:color w:val="auto"/>
          <w:szCs w:val="22"/>
        </w:rPr>
      </w:pPr>
      <w:r w:rsidRPr="006F6B4C">
        <w:rPr>
          <w:color w:val="auto"/>
          <w:szCs w:val="22"/>
        </w:rPr>
        <w:t xml:space="preserve">Funkce: </w:t>
      </w:r>
      <w:r w:rsidRPr="006F6B4C">
        <w:rPr>
          <w:color w:val="auto"/>
          <w:szCs w:val="22"/>
        </w:rPr>
        <w:tab/>
      </w:r>
      <w:r w:rsidR="00E07803" w:rsidRPr="0021755A">
        <w:rPr>
          <w:i/>
          <w:iCs/>
          <w:color w:val="FFFFFF" w:themeColor="background1"/>
          <w:szCs w:val="22"/>
          <w:highlight w:val="black"/>
        </w:rPr>
        <w:t>neveřejný údaj</w:t>
      </w:r>
    </w:p>
    <w:p w14:paraId="730C150A" w14:textId="22B96B06" w:rsidR="002D3332" w:rsidRPr="006F6B4C" w:rsidRDefault="002D3332" w:rsidP="00CA4C35">
      <w:pPr>
        <w:pStyle w:val="Claneki"/>
        <w:keepNext w:val="0"/>
        <w:rPr>
          <w:color w:val="auto"/>
          <w:szCs w:val="22"/>
        </w:rPr>
      </w:pPr>
      <w:r w:rsidRPr="006F6B4C">
        <w:rPr>
          <w:color w:val="auto"/>
          <w:szCs w:val="22"/>
        </w:rPr>
        <w:t xml:space="preserve">Telefon: </w:t>
      </w:r>
      <w:r w:rsidRPr="006F6B4C">
        <w:rPr>
          <w:color w:val="auto"/>
          <w:szCs w:val="22"/>
        </w:rPr>
        <w:tab/>
      </w:r>
      <w:r w:rsidR="0021755A" w:rsidRPr="0021755A">
        <w:rPr>
          <w:i/>
          <w:iCs/>
          <w:color w:val="FFFFFF" w:themeColor="background1"/>
          <w:szCs w:val="22"/>
          <w:highlight w:val="black"/>
        </w:rPr>
        <w:t>neveřejný údaj</w:t>
      </w:r>
    </w:p>
    <w:p w14:paraId="6814375F" w14:textId="1B075132" w:rsidR="001878C7" w:rsidRPr="001878C7" w:rsidRDefault="002D3332" w:rsidP="001878C7">
      <w:pPr>
        <w:pStyle w:val="Claneki"/>
        <w:keepNext w:val="0"/>
        <w:rPr>
          <w:color w:val="auto"/>
          <w:szCs w:val="22"/>
        </w:rPr>
      </w:pPr>
      <w:r w:rsidRPr="006F6B4C">
        <w:rPr>
          <w:color w:val="auto"/>
          <w:szCs w:val="22"/>
        </w:rPr>
        <w:t>E</w:t>
      </w:r>
      <w:r w:rsidR="002D2371" w:rsidRPr="006F6B4C">
        <w:rPr>
          <w:color w:val="auto"/>
          <w:szCs w:val="22"/>
        </w:rPr>
        <w:t>-</w:t>
      </w:r>
      <w:r w:rsidRPr="006F6B4C">
        <w:rPr>
          <w:color w:val="auto"/>
          <w:szCs w:val="22"/>
        </w:rPr>
        <w:t xml:space="preserve">mail: </w:t>
      </w:r>
      <w:r w:rsidRPr="006F6B4C">
        <w:rPr>
          <w:color w:val="auto"/>
          <w:szCs w:val="22"/>
        </w:rPr>
        <w:tab/>
      </w:r>
      <w:r w:rsidRPr="006F6B4C">
        <w:rPr>
          <w:color w:val="auto"/>
          <w:szCs w:val="22"/>
        </w:rPr>
        <w:tab/>
      </w:r>
      <w:r w:rsidR="0021755A" w:rsidRPr="0021755A">
        <w:rPr>
          <w:i/>
          <w:iCs/>
          <w:color w:val="FFFFFF" w:themeColor="background1"/>
          <w:szCs w:val="22"/>
          <w:highlight w:val="black"/>
        </w:rPr>
        <w:t>neveřejný údaj</w:t>
      </w:r>
    </w:p>
    <w:p w14:paraId="7FCA34C3" w14:textId="77777777" w:rsidR="00E0720C" w:rsidRPr="006F6B4C" w:rsidRDefault="00E0720C" w:rsidP="00CA4C35">
      <w:pPr>
        <w:pStyle w:val="Claneka"/>
        <w:keepLines w:val="0"/>
        <w:widowControl/>
        <w:rPr>
          <w:szCs w:val="22"/>
        </w:rPr>
      </w:pPr>
      <w:r w:rsidRPr="006F6B4C">
        <w:rPr>
          <w:szCs w:val="22"/>
        </w:rPr>
        <w:t>pro kybernetickou bezpečnost:</w:t>
      </w:r>
    </w:p>
    <w:p w14:paraId="0B570F2F" w14:textId="018E9142" w:rsidR="00E0720C" w:rsidRPr="006F6B4C" w:rsidRDefault="00E0720C" w:rsidP="00CA4C35">
      <w:pPr>
        <w:pStyle w:val="Claneki"/>
        <w:keepNext w:val="0"/>
        <w:rPr>
          <w:color w:val="auto"/>
          <w:szCs w:val="22"/>
        </w:rPr>
      </w:pPr>
      <w:r w:rsidRPr="006F6B4C">
        <w:rPr>
          <w:color w:val="auto"/>
          <w:szCs w:val="22"/>
        </w:rPr>
        <w:t xml:space="preserve"> Jméno:</w:t>
      </w:r>
      <w:r w:rsidRPr="006F6B4C">
        <w:rPr>
          <w:color w:val="auto"/>
          <w:szCs w:val="22"/>
        </w:rPr>
        <w:tab/>
      </w:r>
      <w:r w:rsidRPr="006F6B4C">
        <w:rPr>
          <w:color w:val="auto"/>
          <w:szCs w:val="22"/>
        </w:rPr>
        <w:tab/>
      </w:r>
      <w:r w:rsidR="0021755A" w:rsidRPr="0021755A">
        <w:rPr>
          <w:i/>
          <w:iCs/>
          <w:color w:val="FFFFFF" w:themeColor="background1"/>
          <w:szCs w:val="22"/>
          <w:highlight w:val="black"/>
        </w:rPr>
        <w:t>neveřejný údaj</w:t>
      </w:r>
    </w:p>
    <w:p w14:paraId="25EE38BF" w14:textId="4BE2E2F8" w:rsidR="00E0720C" w:rsidRPr="006F6B4C" w:rsidRDefault="00E0720C" w:rsidP="00CA4C35">
      <w:pPr>
        <w:pStyle w:val="Claneki"/>
        <w:keepNext w:val="0"/>
        <w:rPr>
          <w:color w:val="auto"/>
          <w:szCs w:val="22"/>
        </w:rPr>
      </w:pPr>
      <w:r w:rsidRPr="006F6B4C">
        <w:rPr>
          <w:color w:val="auto"/>
          <w:szCs w:val="22"/>
        </w:rPr>
        <w:t xml:space="preserve">Funkce: </w:t>
      </w:r>
      <w:r w:rsidRPr="006F6B4C">
        <w:rPr>
          <w:color w:val="auto"/>
          <w:szCs w:val="22"/>
        </w:rPr>
        <w:tab/>
      </w:r>
      <w:r w:rsidR="00E07803" w:rsidRPr="0021755A">
        <w:rPr>
          <w:i/>
          <w:iCs/>
          <w:color w:val="FFFFFF" w:themeColor="background1"/>
          <w:szCs w:val="22"/>
          <w:highlight w:val="black"/>
        </w:rPr>
        <w:t>neveřejný údaj</w:t>
      </w:r>
    </w:p>
    <w:p w14:paraId="3F03B37B" w14:textId="7801848E" w:rsidR="00E0720C" w:rsidRPr="006F6B4C" w:rsidRDefault="00E0720C" w:rsidP="00CA4C35">
      <w:pPr>
        <w:pStyle w:val="Claneki"/>
        <w:keepNext w:val="0"/>
        <w:rPr>
          <w:color w:val="auto"/>
          <w:szCs w:val="22"/>
        </w:rPr>
      </w:pPr>
      <w:r w:rsidRPr="006F6B4C">
        <w:rPr>
          <w:color w:val="auto"/>
          <w:szCs w:val="22"/>
        </w:rPr>
        <w:t xml:space="preserve">Telefon: </w:t>
      </w:r>
      <w:r w:rsidRPr="006F6B4C">
        <w:rPr>
          <w:color w:val="auto"/>
          <w:szCs w:val="22"/>
        </w:rPr>
        <w:tab/>
      </w:r>
      <w:r w:rsidR="0021755A" w:rsidRPr="0021755A">
        <w:rPr>
          <w:i/>
          <w:iCs/>
          <w:color w:val="FFFFFF" w:themeColor="background1"/>
          <w:szCs w:val="22"/>
          <w:highlight w:val="black"/>
        </w:rPr>
        <w:t>neveřejný údaj</w:t>
      </w:r>
    </w:p>
    <w:p w14:paraId="0C094317" w14:textId="5FA918B0" w:rsidR="00E0720C" w:rsidRPr="006F6B4C" w:rsidRDefault="00E0720C" w:rsidP="00CA4C35">
      <w:pPr>
        <w:pStyle w:val="Claneki"/>
        <w:keepNext w:val="0"/>
        <w:rPr>
          <w:color w:val="auto"/>
          <w:szCs w:val="22"/>
        </w:rPr>
      </w:pPr>
      <w:r w:rsidRPr="006F6B4C">
        <w:rPr>
          <w:color w:val="auto"/>
          <w:szCs w:val="22"/>
        </w:rPr>
        <w:t>E</w:t>
      </w:r>
      <w:r w:rsidR="002D2371" w:rsidRPr="006F6B4C">
        <w:rPr>
          <w:color w:val="auto"/>
          <w:szCs w:val="22"/>
        </w:rPr>
        <w:t>-</w:t>
      </w:r>
      <w:r w:rsidRPr="006F6B4C">
        <w:rPr>
          <w:color w:val="auto"/>
          <w:szCs w:val="22"/>
        </w:rPr>
        <w:t xml:space="preserve">mail: </w:t>
      </w:r>
      <w:r w:rsidRPr="006F6B4C">
        <w:rPr>
          <w:color w:val="auto"/>
          <w:szCs w:val="22"/>
        </w:rPr>
        <w:tab/>
      </w:r>
      <w:r w:rsidRPr="006F6B4C">
        <w:rPr>
          <w:color w:val="auto"/>
          <w:szCs w:val="22"/>
        </w:rPr>
        <w:tab/>
      </w:r>
      <w:r w:rsidR="0021755A" w:rsidRPr="0021755A">
        <w:rPr>
          <w:i/>
          <w:iCs/>
          <w:color w:val="FFFFFF" w:themeColor="background1"/>
          <w:szCs w:val="22"/>
          <w:highlight w:val="black"/>
        </w:rPr>
        <w:t>neveřejný údaj</w:t>
      </w:r>
    </w:p>
    <w:p w14:paraId="5A5F6ED1" w14:textId="77777777" w:rsidR="003E41E9" w:rsidRPr="006F6B4C" w:rsidRDefault="003E41E9" w:rsidP="00CA4C35">
      <w:pPr>
        <w:pStyle w:val="Claneka"/>
        <w:keepLines w:val="0"/>
        <w:widowControl/>
        <w:rPr>
          <w:szCs w:val="22"/>
        </w:rPr>
      </w:pPr>
      <w:r w:rsidRPr="006F6B4C">
        <w:rPr>
          <w:szCs w:val="22"/>
        </w:rPr>
        <w:t xml:space="preserve">pro Osobní údaje: </w:t>
      </w:r>
    </w:p>
    <w:p w14:paraId="1A2B413D" w14:textId="77D822CF" w:rsidR="003E41E9" w:rsidRPr="006F6B4C" w:rsidRDefault="003E41E9" w:rsidP="00CA4C35">
      <w:pPr>
        <w:pStyle w:val="Claneki"/>
        <w:keepNext w:val="0"/>
        <w:rPr>
          <w:color w:val="auto"/>
          <w:szCs w:val="22"/>
        </w:rPr>
      </w:pPr>
      <w:r w:rsidRPr="006F6B4C">
        <w:rPr>
          <w:color w:val="auto"/>
          <w:szCs w:val="22"/>
        </w:rPr>
        <w:t>Jméno:</w:t>
      </w:r>
      <w:r w:rsidRPr="006F6B4C">
        <w:rPr>
          <w:color w:val="auto"/>
          <w:szCs w:val="22"/>
        </w:rPr>
        <w:tab/>
      </w:r>
      <w:r w:rsidRPr="006F6B4C">
        <w:rPr>
          <w:color w:val="auto"/>
          <w:szCs w:val="22"/>
        </w:rPr>
        <w:tab/>
      </w:r>
      <w:r w:rsidR="0021755A" w:rsidRPr="0021755A">
        <w:rPr>
          <w:i/>
          <w:iCs/>
          <w:color w:val="FFFFFF" w:themeColor="background1"/>
          <w:szCs w:val="22"/>
          <w:highlight w:val="black"/>
        </w:rPr>
        <w:t>neveřejný údaj</w:t>
      </w:r>
    </w:p>
    <w:p w14:paraId="08727790" w14:textId="1BF954F0" w:rsidR="003E41E9" w:rsidRPr="006F6B4C" w:rsidRDefault="003E41E9" w:rsidP="00CA4C35">
      <w:pPr>
        <w:pStyle w:val="Claneki"/>
        <w:keepNext w:val="0"/>
        <w:rPr>
          <w:color w:val="auto"/>
          <w:szCs w:val="22"/>
        </w:rPr>
      </w:pPr>
      <w:r w:rsidRPr="006F6B4C">
        <w:rPr>
          <w:color w:val="auto"/>
          <w:szCs w:val="22"/>
        </w:rPr>
        <w:t xml:space="preserve">Funkce: </w:t>
      </w:r>
      <w:r w:rsidRPr="006F6B4C">
        <w:rPr>
          <w:color w:val="auto"/>
          <w:szCs w:val="22"/>
        </w:rPr>
        <w:tab/>
      </w:r>
      <w:r w:rsidR="00E07803" w:rsidRPr="0021755A">
        <w:rPr>
          <w:i/>
          <w:iCs/>
          <w:color w:val="FFFFFF" w:themeColor="background1"/>
          <w:szCs w:val="22"/>
          <w:highlight w:val="black"/>
        </w:rPr>
        <w:t>neveřejný údaj</w:t>
      </w:r>
    </w:p>
    <w:p w14:paraId="2A617DD8" w14:textId="08204CFF" w:rsidR="003E41E9" w:rsidRPr="006F6B4C" w:rsidRDefault="003E41E9" w:rsidP="00CA4C35">
      <w:pPr>
        <w:pStyle w:val="Claneki"/>
        <w:keepNext w:val="0"/>
        <w:rPr>
          <w:color w:val="auto"/>
          <w:szCs w:val="22"/>
        </w:rPr>
      </w:pPr>
      <w:r w:rsidRPr="006F6B4C">
        <w:rPr>
          <w:color w:val="auto"/>
          <w:szCs w:val="22"/>
        </w:rPr>
        <w:t xml:space="preserve">Telefon: </w:t>
      </w:r>
      <w:r w:rsidRPr="006F6B4C">
        <w:rPr>
          <w:color w:val="auto"/>
          <w:szCs w:val="22"/>
        </w:rPr>
        <w:tab/>
      </w:r>
      <w:r w:rsidR="0021755A" w:rsidRPr="0021755A">
        <w:rPr>
          <w:i/>
          <w:iCs/>
          <w:color w:val="FFFFFF" w:themeColor="background1"/>
          <w:szCs w:val="22"/>
          <w:highlight w:val="black"/>
        </w:rPr>
        <w:t>neveřejný údaj</w:t>
      </w:r>
    </w:p>
    <w:p w14:paraId="6FB32621" w14:textId="6458CCE5" w:rsidR="009569EE" w:rsidRPr="0021755A" w:rsidRDefault="003E41E9" w:rsidP="00D43F10">
      <w:pPr>
        <w:pStyle w:val="Claneki"/>
        <w:keepNext w:val="0"/>
        <w:numPr>
          <w:ilvl w:val="0"/>
          <w:numId w:val="0"/>
        </w:numPr>
        <w:ind w:left="1418"/>
        <w:rPr>
          <w:color w:val="auto"/>
          <w:szCs w:val="22"/>
        </w:rPr>
      </w:pPr>
      <w:r w:rsidRPr="0021755A">
        <w:rPr>
          <w:color w:val="auto"/>
          <w:szCs w:val="22"/>
        </w:rPr>
        <w:t>E</w:t>
      </w:r>
      <w:r w:rsidR="002D2371" w:rsidRPr="0021755A">
        <w:rPr>
          <w:color w:val="auto"/>
          <w:szCs w:val="22"/>
        </w:rPr>
        <w:t>-</w:t>
      </w:r>
      <w:r w:rsidRPr="0021755A">
        <w:rPr>
          <w:color w:val="auto"/>
          <w:szCs w:val="22"/>
        </w:rPr>
        <w:t xml:space="preserve">mail: </w:t>
      </w:r>
      <w:r w:rsidRPr="0021755A">
        <w:rPr>
          <w:color w:val="auto"/>
          <w:szCs w:val="22"/>
        </w:rPr>
        <w:tab/>
      </w:r>
      <w:r w:rsidRPr="0021755A">
        <w:rPr>
          <w:color w:val="auto"/>
          <w:szCs w:val="22"/>
        </w:rPr>
        <w:tab/>
      </w:r>
      <w:r w:rsidR="0021755A" w:rsidRPr="0021755A">
        <w:rPr>
          <w:i/>
          <w:iCs/>
          <w:color w:val="FFFFFF" w:themeColor="background1"/>
          <w:szCs w:val="22"/>
          <w:highlight w:val="black"/>
        </w:rPr>
        <w:t>neveřejný údaj</w:t>
      </w:r>
    </w:p>
    <w:p w14:paraId="4313EC3D" w14:textId="77777777" w:rsidR="004F0C62" w:rsidRPr="006F6B4C" w:rsidRDefault="004F0C62" w:rsidP="00CA4C35">
      <w:pPr>
        <w:pStyle w:val="Clanek11"/>
        <w:widowControl/>
        <w:rPr>
          <w:rFonts w:cs="Times New Roman"/>
          <w:szCs w:val="22"/>
        </w:rPr>
      </w:pPr>
      <w:r w:rsidRPr="006F6B4C">
        <w:rPr>
          <w:rFonts w:cs="Times New Roman"/>
          <w:szCs w:val="22"/>
        </w:rPr>
        <w:t xml:space="preserve">Je-li Kontaktních osob určeno více, může každá z nich jednat samostatně, neurčuje-li tato </w:t>
      </w:r>
      <w:r w:rsidR="0048182E" w:rsidRPr="006F6B4C">
        <w:rPr>
          <w:rFonts w:cs="Times New Roman"/>
          <w:szCs w:val="22"/>
        </w:rPr>
        <w:t>Servisní smlouva</w:t>
      </w:r>
      <w:r w:rsidRPr="006F6B4C">
        <w:rPr>
          <w:rFonts w:cs="Times New Roman"/>
          <w:szCs w:val="22"/>
        </w:rPr>
        <w:t xml:space="preserve"> v konkrétním případě jinak. Kontaktní osoby nejsou oprávněné tuto </w:t>
      </w:r>
      <w:r w:rsidR="0048182E" w:rsidRPr="006F6B4C">
        <w:rPr>
          <w:rFonts w:cs="Times New Roman"/>
          <w:szCs w:val="22"/>
        </w:rPr>
        <w:t>Servisní smlouvu</w:t>
      </w:r>
      <w:r w:rsidRPr="006F6B4C">
        <w:rPr>
          <w:rFonts w:cs="Times New Roman"/>
          <w:szCs w:val="22"/>
        </w:rPr>
        <w:t xml:space="preserve"> měnit.</w:t>
      </w:r>
    </w:p>
    <w:p w14:paraId="6E5AB520" w14:textId="77777777" w:rsidR="00D445B2" w:rsidRPr="006F6B4C" w:rsidRDefault="00D445B2" w:rsidP="00CA4C35">
      <w:pPr>
        <w:pStyle w:val="Claneka"/>
        <w:keepLines w:val="0"/>
        <w:widowControl/>
        <w:numPr>
          <w:ilvl w:val="0"/>
          <w:numId w:val="0"/>
        </w:numPr>
        <w:ind w:left="992"/>
        <w:rPr>
          <w:szCs w:val="22"/>
        </w:rPr>
      </w:pPr>
    </w:p>
    <w:p w14:paraId="28E38C14" w14:textId="77777777" w:rsidR="001C65F6" w:rsidRPr="006F6B4C" w:rsidRDefault="001C65F6" w:rsidP="00CA4C35">
      <w:pPr>
        <w:pStyle w:val="Clanek11"/>
        <w:widowControl/>
        <w:numPr>
          <w:ilvl w:val="0"/>
          <w:numId w:val="0"/>
        </w:numPr>
        <w:ind w:left="567"/>
        <w:rPr>
          <w:rFonts w:cs="Times New Roman"/>
          <w:szCs w:val="22"/>
        </w:rPr>
        <w:sectPr w:rsidR="001C65F6" w:rsidRPr="006F6B4C" w:rsidSect="00AE4498">
          <w:pgSz w:w="11907" w:h="16840" w:code="9"/>
          <w:pgMar w:top="1418" w:right="1418" w:bottom="1418" w:left="1418" w:header="720" w:footer="720" w:gutter="0"/>
          <w:cols w:space="720"/>
          <w:docGrid w:linePitch="360"/>
        </w:sectPr>
      </w:pPr>
    </w:p>
    <w:p w14:paraId="3C81B40E" w14:textId="77777777" w:rsidR="002B7EB6" w:rsidRPr="006F6B4C" w:rsidRDefault="002B7EB6" w:rsidP="00CA4C35">
      <w:pPr>
        <w:pStyle w:val="Clanek11"/>
        <w:widowControl/>
        <w:numPr>
          <w:ilvl w:val="0"/>
          <w:numId w:val="0"/>
        </w:numPr>
        <w:spacing w:after="480"/>
        <w:jc w:val="center"/>
        <w:rPr>
          <w:rFonts w:cs="Times New Roman"/>
          <w:b/>
          <w:szCs w:val="22"/>
        </w:rPr>
      </w:pPr>
      <w:r w:rsidRPr="006F6B4C">
        <w:rPr>
          <w:rFonts w:cs="Times New Roman"/>
          <w:b/>
          <w:szCs w:val="22"/>
        </w:rPr>
        <w:lastRenderedPageBreak/>
        <w:t xml:space="preserve">PŘÍLOHA Č. </w:t>
      </w:r>
      <w:r w:rsidR="00D855B8" w:rsidRPr="006F6B4C">
        <w:rPr>
          <w:rFonts w:cs="Times New Roman"/>
          <w:b/>
          <w:szCs w:val="22"/>
        </w:rPr>
        <w:t>6</w:t>
      </w:r>
      <w:r w:rsidRPr="006F6B4C">
        <w:rPr>
          <w:rFonts w:cs="Times New Roman"/>
          <w:b/>
          <w:szCs w:val="22"/>
        </w:rPr>
        <w:t>: SEZNAM INTERNÍ</w:t>
      </w:r>
      <w:r w:rsidR="00913CF7" w:rsidRPr="006F6B4C">
        <w:rPr>
          <w:rFonts w:cs="Times New Roman"/>
          <w:b/>
          <w:szCs w:val="22"/>
        </w:rPr>
        <w:t>CH</w:t>
      </w:r>
      <w:r w:rsidRPr="006F6B4C">
        <w:rPr>
          <w:rFonts w:cs="Times New Roman"/>
          <w:b/>
          <w:szCs w:val="22"/>
        </w:rPr>
        <w:t xml:space="preserve"> </w:t>
      </w:r>
      <w:r w:rsidR="00913CF7" w:rsidRPr="006F6B4C">
        <w:rPr>
          <w:rFonts w:cs="Times New Roman"/>
          <w:b/>
          <w:szCs w:val="22"/>
        </w:rPr>
        <w:t>PŘEDPISŮ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3200"/>
        <w:gridCol w:w="769"/>
        <w:gridCol w:w="4670"/>
      </w:tblGrid>
      <w:tr w:rsidR="00E215E8" w:rsidRPr="00E215E8" w14:paraId="2C4588AD" w14:textId="77777777" w:rsidTr="00E215E8">
        <w:trPr>
          <w:trHeight w:val="397"/>
        </w:trPr>
        <w:tc>
          <w:tcPr>
            <w:tcW w:w="9060" w:type="dxa"/>
            <w:gridSpan w:val="4"/>
            <w:shd w:val="clear" w:color="auto" w:fill="D9D9D9" w:themeFill="background1" w:themeFillShade="D9"/>
            <w:noWrap/>
            <w:tcMar>
              <w:top w:w="0" w:type="dxa"/>
              <w:left w:w="70" w:type="dxa"/>
              <w:bottom w:w="0" w:type="dxa"/>
              <w:right w:w="70" w:type="dxa"/>
            </w:tcMar>
            <w:vAlign w:val="center"/>
          </w:tcPr>
          <w:p w14:paraId="1C6A121C" w14:textId="77777777" w:rsidR="00E215E8" w:rsidRPr="00E215E8" w:rsidRDefault="00E215E8" w:rsidP="00E215E8">
            <w:pPr>
              <w:spacing w:before="0" w:after="0"/>
              <w:jc w:val="center"/>
              <w:outlineLvl w:val="0"/>
              <w:rPr>
                <w:b/>
                <w:bCs/>
                <w:szCs w:val="22"/>
              </w:rPr>
            </w:pPr>
            <w:r w:rsidRPr="00E215E8">
              <w:rPr>
                <w:b/>
                <w:bCs/>
                <w:caps/>
                <w:kern w:val="32"/>
                <w:szCs w:val="22"/>
              </w:rPr>
              <w:t>ICT standardy MPSV</w:t>
            </w:r>
          </w:p>
        </w:tc>
      </w:tr>
      <w:tr w:rsidR="00E215E8" w:rsidRPr="00E215E8" w14:paraId="5953FCBB" w14:textId="77777777" w:rsidTr="00786D00">
        <w:trPr>
          <w:trHeight w:val="288"/>
        </w:trPr>
        <w:tc>
          <w:tcPr>
            <w:tcW w:w="421" w:type="dxa"/>
            <w:shd w:val="clear" w:color="auto" w:fill="D9D9D9" w:themeFill="background1" w:themeFillShade="D9"/>
            <w:noWrap/>
            <w:tcMar>
              <w:top w:w="0" w:type="dxa"/>
              <w:left w:w="70" w:type="dxa"/>
              <w:bottom w:w="0" w:type="dxa"/>
              <w:right w:w="70" w:type="dxa"/>
            </w:tcMar>
            <w:vAlign w:val="bottom"/>
          </w:tcPr>
          <w:p w14:paraId="029919C9" w14:textId="77777777" w:rsidR="00E215E8" w:rsidRPr="00E215E8" w:rsidRDefault="00E215E8" w:rsidP="00786D00">
            <w:pPr>
              <w:ind w:left="567" w:hanging="567"/>
              <w:jc w:val="center"/>
              <w:outlineLvl w:val="1"/>
              <w:rPr>
                <w:b/>
                <w:bCs/>
                <w:iCs/>
                <w:szCs w:val="22"/>
              </w:rPr>
            </w:pPr>
            <w:r w:rsidRPr="00E215E8">
              <w:rPr>
                <w:b/>
                <w:bCs/>
                <w:iCs/>
                <w:szCs w:val="22"/>
              </w:rPr>
              <w:t>ID</w:t>
            </w:r>
          </w:p>
        </w:tc>
        <w:tc>
          <w:tcPr>
            <w:tcW w:w="3200" w:type="dxa"/>
            <w:shd w:val="clear" w:color="auto" w:fill="D9D9D9" w:themeFill="background1" w:themeFillShade="D9"/>
            <w:noWrap/>
            <w:tcMar>
              <w:top w:w="0" w:type="dxa"/>
              <w:left w:w="70" w:type="dxa"/>
              <w:bottom w:w="0" w:type="dxa"/>
              <w:right w:w="70" w:type="dxa"/>
            </w:tcMar>
            <w:vAlign w:val="bottom"/>
          </w:tcPr>
          <w:p w14:paraId="467EEBB1" w14:textId="77777777" w:rsidR="00E215E8" w:rsidRPr="00E215E8" w:rsidRDefault="00E215E8" w:rsidP="00786D00">
            <w:pPr>
              <w:ind w:left="567" w:hanging="567"/>
              <w:jc w:val="center"/>
              <w:outlineLvl w:val="1"/>
              <w:rPr>
                <w:b/>
                <w:bCs/>
                <w:iCs/>
                <w:szCs w:val="22"/>
              </w:rPr>
            </w:pPr>
            <w:r w:rsidRPr="00E215E8">
              <w:rPr>
                <w:b/>
                <w:bCs/>
                <w:iCs/>
                <w:szCs w:val="22"/>
              </w:rPr>
              <w:t>Název standardu</w:t>
            </w:r>
          </w:p>
        </w:tc>
        <w:tc>
          <w:tcPr>
            <w:tcW w:w="769" w:type="dxa"/>
            <w:shd w:val="clear" w:color="auto" w:fill="D9D9D9" w:themeFill="background1" w:themeFillShade="D9"/>
            <w:noWrap/>
            <w:tcMar>
              <w:top w:w="0" w:type="dxa"/>
              <w:left w:w="70" w:type="dxa"/>
              <w:bottom w:w="0" w:type="dxa"/>
              <w:right w:w="70" w:type="dxa"/>
            </w:tcMar>
            <w:vAlign w:val="bottom"/>
          </w:tcPr>
          <w:p w14:paraId="0E24BD92" w14:textId="77777777" w:rsidR="00E215E8" w:rsidRPr="00E215E8" w:rsidRDefault="00E215E8" w:rsidP="00786D00">
            <w:pPr>
              <w:ind w:left="567" w:hanging="567"/>
              <w:jc w:val="center"/>
              <w:outlineLvl w:val="1"/>
              <w:rPr>
                <w:b/>
                <w:bCs/>
                <w:iCs/>
                <w:szCs w:val="22"/>
              </w:rPr>
            </w:pPr>
            <w:r w:rsidRPr="00E215E8">
              <w:rPr>
                <w:b/>
                <w:bCs/>
                <w:iCs/>
                <w:szCs w:val="22"/>
              </w:rPr>
              <w:t>Verze</w:t>
            </w:r>
          </w:p>
        </w:tc>
        <w:tc>
          <w:tcPr>
            <w:tcW w:w="4670" w:type="dxa"/>
            <w:shd w:val="clear" w:color="auto" w:fill="D9D9D9" w:themeFill="background1" w:themeFillShade="D9"/>
            <w:vAlign w:val="bottom"/>
          </w:tcPr>
          <w:p w14:paraId="32895378" w14:textId="77777777" w:rsidR="00E215E8" w:rsidRPr="00E215E8" w:rsidRDefault="00E215E8" w:rsidP="00786D00">
            <w:pPr>
              <w:ind w:left="567" w:hanging="567"/>
              <w:jc w:val="center"/>
              <w:outlineLvl w:val="1"/>
              <w:rPr>
                <w:b/>
                <w:bCs/>
                <w:iCs/>
                <w:szCs w:val="22"/>
              </w:rPr>
            </w:pPr>
            <w:r w:rsidRPr="00E215E8">
              <w:rPr>
                <w:b/>
                <w:bCs/>
                <w:iCs/>
                <w:szCs w:val="22"/>
              </w:rPr>
              <w:t>Soubor</w:t>
            </w:r>
          </w:p>
        </w:tc>
      </w:tr>
      <w:tr w:rsidR="00E215E8" w:rsidRPr="00E215E8" w14:paraId="21893766" w14:textId="77777777" w:rsidTr="00E215E8">
        <w:trPr>
          <w:trHeight w:val="397"/>
        </w:trPr>
        <w:tc>
          <w:tcPr>
            <w:tcW w:w="421" w:type="dxa"/>
            <w:noWrap/>
            <w:tcMar>
              <w:top w:w="0" w:type="dxa"/>
              <w:left w:w="70" w:type="dxa"/>
              <w:bottom w:w="0" w:type="dxa"/>
              <w:right w:w="70" w:type="dxa"/>
            </w:tcMar>
            <w:vAlign w:val="center"/>
          </w:tcPr>
          <w:p w14:paraId="06137F7C"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w:t>
            </w:r>
          </w:p>
        </w:tc>
        <w:tc>
          <w:tcPr>
            <w:tcW w:w="3200" w:type="dxa"/>
            <w:noWrap/>
            <w:tcMar>
              <w:top w:w="0" w:type="dxa"/>
              <w:left w:w="70" w:type="dxa"/>
              <w:bottom w:w="0" w:type="dxa"/>
              <w:right w:w="70" w:type="dxa"/>
            </w:tcMar>
            <w:vAlign w:val="center"/>
          </w:tcPr>
          <w:p w14:paraId="350E5A97"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Dokumentace systému</w:t>
            </w:r>
          </w:p>
        </w:tc>
        <w:tc>
          <w:tcPr>
            <w:tcW w:w="769" w:type="dxa"/>
            <w:noWrap/>
            <w:tcMar>
              <w:top w:w="0" w:type="dxa"/>
              <w:left w:w="70" w:type="dxa"/>
              <w:bottom w:w="0" w:type="dxa"/>
              <w:right w:w="70" w:type="dxa"/>
            </w:tcMar>
            <w:vAlign w:val="center"/>
          </w:tcPr>
          <w:p w14:paraId="02B62295"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1.2</w:t>
            </w:r>
          </w:p>
        </w:tc>
        <w:tc>
          <w:tcPr>
            <w:tcW w:w="4670" w:type="dxa"/>
            <w:vAlign w:val="center"/>
          </w:tcPr>
          <w:p w14:paraId="20596BCC" w14:textId="5202F425" w:rsidR="00E215E8" w:rsidRPr="00E215E8" w:rsidRDefault="00E215E8" w:rsidP="00483137">
            <w:pPr>
              <w:pStyle w:val="xmsonormal"/>
              <w:ind w:left="142" w:right="130"/>
              <w:rPr>
                <w:rFonts w:ascii="Times New Roman" w:hAnsi="Times New Roman" w:cs="Times New Roman"/>
              </w:rPr>
            </w:pPr>
            <w:r w:rsidRPr="00E215E8">
              <w:rPr>
                <w:rFonts w:ascii="Times New Roman" w:hAnsi="Times New Roman" w:cs="Times New Roman"/>
              </w:rPr>
              <w:t>MPSV_STD_APL_Dokumentace_v1.2</w:t>
            </w:r>
            <w:r w:rsidR="00C74F66">
              <w:rPr>
                <w:rFonts w:ascii="Times New Roman" w:hAnsi="Times New Roman" w:cs="Times New Roman"/>
              </w:rPr>
              <w:t>_final</w:t>
            </w:r>
            <w:r w:rsidRPr="00E215E8">
              <w:rPr>
                <w:rFonts w:ascii="Times New Roman" w:hAnsi="Times New Roman" w:cs="Times New Roman"/>
              </w:rPr>
              <w:t>.pdf</w:t>
            </w:r>
          </w:p>
        </w:tc>
      </w:tr>
      <w:tr w:rsidR="00E215E8" w:rsidRPr="00E215E8" w14:paraId="034ADBAD" w14:textId="77777777" w:rsidTr="00E215E8">
        <w:trPr>
          <w:trHeight w:val="397"/>
        </w:trPr>
        <w:tc>
          <w:tcPr>
            <w:tcW w:w="421" w:type="dxa"/>
            <w:noWrap/>
            <w:tcMar>
              <w:top w:w="0" w:type="dxa"/>
              <w:left w:w="70" w:type="dxa"/>
              <w:bottom w:w="0" w:type="dxa"/>
              <w:right w:w="70" w:type="dxa"/>
            </w:tcMar>
            <w:vAlign w:val="center"/>
            <w:hideMark/>
          </w:tcPr>
          <w:p w14:paraId="281EF6B5"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2</w:t>
            </w:r>
          </w:p>
        </w:tc>
        <w:tc>
          <w:tcPr>
            <w:tcW w:w="3200" w:type="dxa"/>
            <w:noWrap/>
            <w:tcMar>
              <w:top w:w="0" w:type="dxa"/>
              <w:left w:w="70" w:type="dxa"/>
              <w:bottom w:w="0" w:type="dxa"/>
              <w:right w:w="70" w:type="dxa"/>
            </w:tcMar>
            <w:vAlign w:val="center"/>
            <w:hideMark/>
          </w:tcPr>
          <w:p w14:paraId="46EB4F80"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Požadavky na SLA</w:t>
            </w:r>
          </w:p>
        </w:tc>
        <w:tc>
          <w:tcPr>
            <w:tcW w:w="769" w:type="dxa"/>
            <w:noWrap/>
            <w:tcMar>
              <w:top w:w="0" w:type="dxa"/>
              <w:left w:w="70" w:type="dxa"/>
              <w:bottom w:w="0" w:type="dxa"/>
              <w:right w:w="70" w:type="dxa"/>
            </w:tcMar>
            <w:vAlign w:val="center"/>
            <w:hideMark/>
          </w:tcPr>
          <w:p w14:paraId="4C55C1DB"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1.2</w:t>
            </w:r>
          </w:p>
        </w:tc>
        <w:tc>
          <w:tcPr>
            <w:tcW w:w="4670" w:type="dxa"/>
            <w:vAlign w:val="center"/>
          </w:tcPr>
          <w:p w14:paraId="10FADF07" w14:textId="77777777" w:rsidR="00E215E8" w:rsidRPr="00E215E8" w:rsidRDefault="00E215E8" w:rsidP="00483137">
            <w:pPr>
              <w:pStyle w:val="xmsonormal"/>
              <w:ind w:left="142" w:right="130"/>
              <w:rPr>
                <w:rFonts w:ascii="Times New Roman" w:hAnsi="Times New Roman" w:cs="Times New Roman"/>
              </w:rPr>
            </w:pPr>
            <w:r w:rsidRPr="00E215E8">
              <w:rPr>
                <w:rFonts w:ascii="Times New Roman" w:hAnsi="Times New Roman" w:cs="Times New Roman"/>
              </w:rPr>
              <w:t>MPSV_STD_APL_PozadavkyNaSLA_v1.2.pdf</w:t>
            </w:r>
          </w:p>
        </w:tc>
      </w:tr>
      <w:tr w:rsidR="00E215E8" w:rsidRPr="00E215E8" w14:paraId="6D0D2549" w14:textId="77777777" w:rsidTr="00E215E8">
        <w:trPr>
          <w:trHeight w:val="397"/>
        </w:trPr>
        <w:tc>
          <w:tcPr>
            <w:tcW w:w="421" w:type="dxa"/>
            <w:noWrap/>
            <w:tcMar>
              <w:top w:w="0" w:type="dxa"/>
              <w:left w:w="70" w:type="dxa"/>
              <w:bottom w:w="0" w:type="dxa"/>
              <w:right w:w="70" w:type="dxa"/>
            </w:tcMar>
            <w:vAlign w:val="center"/>
            <w:hideMark/>
          </w:tcPr>
          <w:p w14:paraId="69DA1DF0"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3</w:t>
            </w:r>
          </w:p>
        </w:tc>
        <w:tc>
          <w:tcPr>
            <w:tcW w:w="3200" w:type="dxa"/>
            <w:noWrap/>
            <w:tcMar>
              <w:top w:w="0" w:type="dxa"/>
              <w:left w:w="70" w:type="dxa"/>
              <w:bottom w:w="0" w:type="dxa"/>
              <w:right w:w="70" w:type="dxa"/>
            </w:tcMar>
            <w:vAlign w:val="center"/>
            <w:hideMark/>
          </w:tcPr>
          <w:p w14:paraId="6FBB72D4"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Přebírání výstupů projektů do provozu</w:t>
            </w:r>
          </w:p>
        </w:tc>
        <w:tc>
          <w:tcPr>
            <w:tcW w:w="769" w:type="dxa"/>
            <w:noWrap/>
            <w:tcMar>
              <w:top w:w="0" w:type="dxa"/>
              <w:left w:w="70" w:type="dxa"/>
              <w:bottom w:w="0" w:type="dxa"/>
              <w:right w:w="70" w:type="dxa"/>
            </w:tcMar>
            <w:vAlign w:val="center"/>
            <w:hideMark/>
          </w:tcPr>
          <w:p w14:paraId="05311C6A"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1.1</w:t>
            </w:r>
          </w:p>
        </w:tc>
        <w:tc>
          <w:tcPr>
            <w:tcW w:w="4670" w:type="dxa"/>
            <w:vAlign w:val="center"/>
          </w:tcPr>
          <w:p w14:paraId="481BC97A" w14:textId="5727F2DF" w:rsidR="00E215E8" w:rsidRPr="00E215E8" w:rsidRDefault="00E215E8" w:rsidP="00483137">
            <w:pPr>
              <w:pStyle w:val="xmsonormal"/>
              <w:ind w:left="142" w:right="130"/>
              <w:rPr>
                <w:rFonts w:ascii="Times New Roman" w:hAnsi="Times New Roman" w:cs="Times New Roman"/>
              </w:rPr>
            </w:pPr>
            <w:r w:rsidRPr="00E215E8">
              <w:rPr>
                <w:rFonts w:ascii="Times New Roman" w:hAnsi="Times New Roman" w:cs="Times New Roman"/>
              </w:rPr>
              <w:t>MPSV_STD_APL_PřebíráníVystupůProjektůDoProvozu_v1.1</w:t>
            </w:r>
            <w:r w:rsidR="00C74F66">
              <w:rPr>
                <w:rFonts w:ascii="Times New Roman" w:hAnsi="Times New Roman" w:cs="Times New Roman"/>
              </w:rPr>
              <w:t>_161010_final</w:t>
            </w:r>
            <w:r w:rsidRPr="00E215E8">
              <w:rPr>
                <w:rFonts w:ascii="Times New Roman" w:hAnsi="Times New Roman" w:cs="Times New Roman"/>
              </w:rPr>
              <w:t>.pdf</w:t>
            </w:r>
          </w:p>
        </w:tc>
      </w:tr>
      <w:tr w:rsidR="00E215E8" w:rsidRPr="00E215E8" w14:paraId="73791980" w14:textId="77777777" w:rsidTr="00E215E8">
        <w:trPr>
          <w:trHeight w:val="397"/>
        </w:trPr>
        <w:tc>
          <w:tcPr>
            <w:tcW w:w="421" w:type="dxa"/>
            <w:noWrap/>
            <w:tcMar>
              <w:top w:w="0" w:type="dxa"/>
              <w:left w:w="70" w:type="dxa"/>
              <w:bottom w:w="0" w:type="dxa"/>
              <w:right w:w="70" w:type="dxa"/>
            </w:tcMar>
            <w:vAlign w:val="center"/>
            <w:hideMark/>
          </w:tcPr>
          <w:p w14:paraId="2C5C44CD"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4</w:t>
            </w:r>
          </w:p>
        </w:tc>
        <w:tc>
          <w:tcPr>
            <w:tcW w:w="3200" w:type="dxa"/>
            <w:noWrap/>
            <w:tcMar>
              <w:top w:w="0" w:type="dxa"/>
              <w:left w:w="70" w:type="dxa"/>
              <w:bottom w:w="0" w:type="dxa"/>
              <w:right w:w="70" w:type="dxa"/>
            </w:tcMar>
            <w:vAlign w:val="center"/>
            <w:hideMark/>
          </w:tcPr>
          <w:p w14:paraId="6AC839DF"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Testování aplikací</w:t>
            </w:r>
          </w:p>
        </w:tc>
        <w:tc>
          <w:tcPr>
            <w:tcW w:w="769" w:type="dxa"/>
            <w:noWrap/>
            <w:tcMar>
              <w:top w:w="0" w:type="dxa"/>
              <w:left w:w="70" w:type="dxa"/>
              <w:bottom w:w="0" w:type="dxa"/>
              <w:right w:w="70" w:type="dxa"/>
            </w:tcMar>
            <w:vAlign w:val="center"/>
            <w:hideMark/>
          </w:tcPr>
          <w:p w14:paraId="1E611234"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1.3</w:t>
            </w:r>
          </w:p>
        </w:tc>
        <w:tc>
          <w:tcPr>
            <w:tcW w:w="4670" w:type="dxa"/>
            <w:vAlign w:val="center"/>
          </w:tcPr>
          <w:p w14:paraId="0D0427D7" w14:textId="1471D49A" w:rsidR="00E215E8" w:rsidRPr="00E215E8" w:rsidRDefault="00E215E8" w:rsidP="00483137">
            <w:pPr>
              <w:pStyle w:val="xmsonormal"/>
              <w:ind w:left="142" w:right="130"/>
              <w:rPr>
                <w:rFonts w:ascii="Times New Roman" w:hAnsi="Times New Roman" w:cs="Times New Roman"/>
              </w:rPr>
            </w:pPr>
            <w:r w:rsidRPr="00E215E8">
              <w:rPr>
                <w:rFonts w:ascii="Times New Roman" w:hAnsi="Times New Roman" w:cs="Times New Roman"/>
              </w:rPr>
              <w:t>MPSV_STD_APL_TestovaniAplikaci_v1.3</w:t>
            </w:r>
            <w:r w:rsidR="00C74F66">
              <w:rPr>
                <w:rFonts w:ascii="Times New Roman" w:hAnsi="Times New Roman" w:cs="Times New Roman"/>
              </w:rPr>
              <w:t>_final</w:t>
            </w:r>
            <w:r w:rsidRPr="00E215E8">
              <w:rPr>
                <w:rFonts w:ascii="Times New Roman" w:hAnsi="Times New Roman" w:cs="Times New Roman"/>
              </w:rPr>
              <w:t>.pdf</w:t>
            </w:r>
          </w:p>
        </w:tc>
      </w:tr>
      <w:tr w:rsidR="00E215E8" w:rsidRPr="00E215E8" w14:paraId="6A31CA7F" w14:textId="77777777" w:rsidTr="00E215E8">
        <w:trPr>
          <w:trHeight w:val="397"/>
        </w:trPr>
        <w:tc>
          <w:tcPr>
            <w:tcW w:w="421" w:type="dxa"/>
            <w:noWrap/>
            <w:tcMar>
              <w:top w:w="0" w:type="dxa"/>
              <w:left w:w="70" w:type="dxa"/>
              <w:bottom w:w="0" w:type="dxa"/>
              <w:right w:w="70" w:type="dxa"/>
            </w:tcMar>
            <w:vAlign w:val="center"/>
            <w:hideMark/>
          </w:tcPr>
          <w:p w14:paraId="07D43EC3"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5</w:t>
            </w:r>
          </w:p>
        </w:tc>
        <w:tc>
          <w:tcPr>
            <w:tcW w:w="3200" w:type="dxa"/>
            <w:noWrap/>
            <w:tcMar>
              <w:top w:w="0" w:type="dxa"/>
              <w:left w:w="70" w:type="dxa"/>
              <w:bottom w:w="0" w:type="dxa"/>
              <w:right w:w="70" w:type="dxa"/>
            </w:tcMar>
            <w:vAlign w:val="center"/>
            <w:hideMark/>
          </w:tcPr>
          <w:p w14:paraId="74786AAC"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Integrační standard</w:t>
            </w:r>
          </w:p>
        </w:tc>
        <w:tc>
          <w:tcPr>
            <w:tcW w:w="769" w:type="dxa"/>
            <w:noWrap/>
            <w:tcMar>
              <w:top w:w="0" w:type="dxa"/>
              <w:left w:w="70" w:type="dxa"/>
              <w:bottom w:w="0" w:type="dxa"/>
              <w:right w:w="70" w:type="dxa"/>
            </w:tcMar>
            <w:vAlign w:val="center"/>
            <w:hideMark/>
          </w:tcPr>
          <w:p w14:paraId="4AA12C4A"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1.3</w:t>
            </w:r>
          </w:p>
        </w:tc>
        <w:tc>
          <w:tcPr>
            <w:tcW w:w="4670" w:type="dxa"/>
            <w:vAlign w:val="center"/>
          </w:tcPr>
          <w:p w14:paraId="242CEAA0" w14:textId="479D4B1A" w:rsidR="00E215E8" w:rsidRPr="00E215E8" w:rsidRDefault="00C74F66" w:rsidP="00483137">
            <w:pPr>
              <w:pStyle w:val="xmsonormal"/>
              <w:ind w:left="142" w:right="130"/>
              <w:rPr>
                <w:rFonts w:ascii="Times New Roman" w:hAnsi="Times New Roman" w:cs="Times New Roman"/>
              </w:rPr>
            </w:pPr>
            <w:r>
              <w:rPr>
                <w:rFonts w:ascii="Times New Roman" w:hAnsi="Times New Roman" w:cs="Times New Roman"/>
              </w:rPr>
              <w:t>JISPSV</w:t>
            </w:r>
            <w:r w:rsidR="00E215E8" w:rsidRPr="00E215E8">
              <w:rPr>
                <w:rFonts w:ascii="Times New Roman" w:hAnsi="Times New Roman" w:cs="Times New Roman"/>
              </w:rPr>
              <w:t>_Integrační standard</w:t>
            </w:r>
            <w:r>
              <w:rPr>
                <w:rFonts w:ascii="Times New Roman" w:hAnsi="Times New Roman" w:cs="Times New Roman"/>
              </w:rPr>
              <w:t>y</w:t>
            </w:r>
            <w:r w:rsidR="00E215E8" w:rsidRPr="00E215E8">
              <w:rPr>
                <w:rFonts w:ascii="Times New Roman" w:hAnsi="Times New Roman" w:cs="Times New Roman"/>
              </w:rPr>
              <w:t>_1.3.pdf</w:t>
            </w:r>
          </w:p>
        </w:tc>
      </w:tr>
      <w:tr w:rsidR="00E215E8" w:rsidRPr="00E215E8" w14:paraId="266471FD" w14:textId="77777777" w:rsidTr="00E215E8">
        <w:trPr>
          <w:trHeight w:val="397"/>
        </w:trPr>
        <w:tc>
          <w:tcPr>
            <w:tcW w:w="421" w:type="dxa"/>
            <w:noWrap/>
            <w:tcMar>
              <w:top w:w="0" w:type="dxa"/>
              <w:left w:w="70" w:type="dxa"/>
              <w:bottom w:w="0" w:type="dxa"/>
              <w:right w:w="70" w:type="dxa"/>
            </w:tcMar>
            <w:vAlign w:val="center"/>
            <w:hideMark/>
          </w:tcPr>
          <w:p w14:paraId="13326A31"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6</w:t>
            </w:r>
          </w:p>
        </w:tc>
        <w:tc>
          <w:tcPr>
            <w:tcW w:w="3200" w:type="dxa"/>
            <w:noWrap/>
            <w:tcMar>
              <w:top w:w="0" w:type="dxa"/>
              <w:left w:w="70" w:type="dxa"/>
              <w:bottom w:w="0" w:type="dxa"/>
              <w:right w:w="70" w:type="dxa"/>
            </w:tcMar>
            <w:vAlign w:val="center"/>
            <w:hideMark/>
          </w:tcPr>
          <w:p w14:paraId="10209D8A"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Modelování informačních systémů</w:t>
            </w:r>
          </w:p>
        </w:tc>
        <w:tc>
          <w:tcPr>
            <w:tcW w:w="769" w:type="dxa"/>
            <w:noWrap/>
            <w:tcMar>
              <w:top w:w="0" w:type="dxa"/>
              <w:left w:w="70" w:type="dxa"/>
              <w:bottom w:w="0" w:type="dxa"/>
              <w:right w:w="70" w:type="dxa"/>
            </w:tcMar>
            <w:vAlign w:val="center"/>
            <w:hideMark/>
          </w:tcPr>
          <w:p w14:paraId="4E487267"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1.3</w:t>
            </w:r>
          </w:p>
        </w:tc>
        <w:tc>
          <w:tcPr>
            <w:tcW w:w="4670" w:type="dxa"/>
            <w:vAlign w:val="center"/>
          </w:tcPr>
          <w:p w14:paraId="4C59A6E5" w14:textId="77777777" w:rsidR="00E215E8" w:rsidRPr="00E215E8" w:rsidRDefault="00E215E8" w:rsidP="00483137">
            <w:pPr>
              <w:pStyle w:val="xmsonormal"/>
              <w:ind w:left="142" w:right="130"/>
              <w:rPr>
                <w:rFonts w:ascii="Times New Roman" w:hAnsi="Times New Roman" w:cs="Times New Roman"/>
              </w:rPr>
            </w:pPr>
            <w:r w:rsidRPr="00E215E8">
              <w:rPr>
                <w:rFonts w:ascii="Times New Roman" w:hAnsi="Times New Roman" w:cs="Times New Roman"/>
              </w:rPr>
              <w:t>MPSV_STD_ARCH_Modelování informačních systémů_v1.2.pdf</w:t>
            </w:r>
          </w:p>
        </w:tc>
      </w:tr>
      <w:tr w:rsidR="00E215E8" w:rsidRPr="00E215E8" w14:paraId="556BBA19" w14:textId="77777777" w:rsidTr="00E215E8">
        <w:trPr>
          <w:trHeight w:val="397"/>
        </w:trPr>
        <w:tc>
          <w:tcPr>
            <w:tcW w:w="421" w:type="dxa"/>
            <w:noWrap/>
            <w:tcMar>
              <w:top w:w="0" w:type="dxa"/>
              <w:left w:w="70" w:type="dxa"/>
              <w:bottom w:w="0" w:type="dxa"/>
              <w:right w:w="70" w:type="dxa"/>
            </w:tcMar>
            <w:vAlign w:val="center"/>
            <w:hideMark/>
          </w:tcPr>
          <w:p w14:paraId="7675C5BB"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7</w:t>
            </w:r>
          </w:p>
        </w:tc>
        <w:tc>
          <w:tcPr>
            <w:tcW w:w="3200" w:type="dxa"/>
            <w:noWrap/>
            <w:tcMar>
              <w:top w:w="0" w:type="dxa"/>
              <w:left w:w="70" w:type="dxa"/>
              <w:bottom w:w="0" w:type="dxa"/>
              <w:right w:w="70" w:type="dxa"/>
            </w:tcMar>
            <w:vAlign w:val="center"/>
          </w:tcPr>
          <w:p w14:paraId="1F2F9A6F"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Metodika správy el. dokumentace na SP</w:t>
            </w:r>
          </w:p>
        </w:tc>
        <w:tc>
          <w:tcPr>
            <w:tcW w:w="769" w:type="dxa"/>
            <w:noWrap/>
            <w:tcMar>
              <w:top w:w="0" w:type="dxa"/>
              <w:left w:w="70" w:type="dxa"/>
              <w:bottom w:w="0" w:type="dxa"/>
              <w:right w:w="70" w:type="dxa"/>
            </w:tcMar>
            <w:vAlign w:val="center"/>
          </w:tcPr>
          <w:p w14:paraId="004465C7"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1.04</w:t>
            </w:r>
          </w:p>
        </w:tc>
        <w:tc>
          <w:tcPr>
            <w:tcW w:w="4670" w:type="dxa"/>
            <w:vAlign w:val="center"/>
          </w:tcPr>
          <w:p w14:paraId="5B01216A" w14:textId="77777777" w:rsidR="00E215E8" w:rsidRPr="00E215E8" w:rsidRDefault="00E215E8" w:rsidP="00483137">
            <w:pPr>
              <w:pStyle w:val="xmsonormal"/>
              <w:ind w:left="142" w:right="130"/>
              <w:rPr>
                <w:rFonts w:ascii="Times New Roman" w:hAnsi="Times New Roman" w:cs="Times New Roman"/>
              </w:rPr>
            </w:pPr>
            <w:r w:rsidRPr="00E215E8">
              <w:rPr>
                <w:rFonts w:ascii="Times New Roman" w:hAnsi="Times New Roman" w:cs="Times New Roman"/>
              </w:rPr>
              <w:t>MPSV_STD_PM_Metodika_správy_dokumentace_v1.04.pdf</w:t>
            </w:r>
          </w:p>
        </w:tc>
      </w:tr>
      <w:tr w:rsidR="00E215E8" w:rsidRPr="00E215E8" w14:paraId="6E520C62" w14:textId="77777777" w:rsidTr="00E215E8">
        <w:trPr>
          <w:trHeight w:val="397"/>
        </w:trPr>
        <w:tc>
          <w:tcPr>
            <w:tcW w:w="421" w:type="dxa"/>
            <w:noWrap/>
            <w:tcMar>
              <w:top w:w="0" w:type="dxa"/>
              <w:left w:w="70" w:type="dxa"/>
              <w:bottom w:w="0" w:type="dxa"/>
              <w:right w:w="70" w:type="dxa"/>
            </w:tcMar>
            <w:vAlign w:val="center"/>
            <w:hideMark/>
          </w:tcPr>
          <w:p w14:paraId="20CF2A19"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8</w:t>
            </w:r>
          </w:p>
        </w:tc>
        <w:tc>
          <w:tcPr>
            <w:tcW w:w="3200" w:type="dxa"/>
            <w:noWrap/>
            <w:tcMar>
              <w:top w:w="0" w:type="dxa"/>
              <w:left w:w="70" w:type="dxa"/>
              <w:bottom w:w="0" w:type="dxa"/>
              <w:right w:w="70" w:type="dxa"/>
            </w:tcMar>
            <w:vAlign w:val="center"/>
          </w:tcPr>
          <w:p w14:paraId="468ED2D4"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Příručka řízení projektů JISPSV</w:t>
            </w:r>
          </w:p>
        </w:tc>
        <w:tc>
          <w:tcPr>
            <w:tcW w:w="769" w:type="dxa"/>
            <w:noWrap/>
            <w:tcMar>
              <w:top w:w="0" w:type="dxa"/>
              <w:left w:w="70" w:type="dxa"/>
              <w:bottom w:w="0" w:type="dxa"/>
              <w:right w:w="70" w:type="dxa"/>
            </w:tcMar>
            <w:vAlign w:val="center"/>
          </w:tcPr>
          <w:p w14:paraId="703AEF5F"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1.1</w:t>
            </w:r>
          </w:p>
        </w:tc>
        <w:tc>
          <w:tcPr>
            <w:tcW w:w="4670" w:type="dxa"/>
            <w:vAlign w:val="center"/>
          </w:tcPr>
          <w:p w14:paraId="1FFDFFFB" w14:textId="142CE486" w:rsidR="00E215E8" w:rsidRPr="00E215E8" w:rsidRDefault="00E215E8" w:rsidP="00483137">
            <w:pPr>
              <w:pStyle w:val="xmsonormal"/>
              <w:ind w:left="142" w:right="130"/>
              <w:rPr>
                <w:rFonts w:ascii="Times New Roman" w:hAnsi="Times New Roman" w:cs="Times New Roman"/>
              </w:rPr>
            </w:pPr>
            <w:r w:rsidRPr="00E215E8">
              <w:rPr>
                <w:rFonts w:ascii="Times New Roman" w:hAnsi="Times New Roman" w:cs="Times New Roman"/>
              </w:rPr>
              <w:t>MPSV_STD_PM_Příručka řízení projektů_v1.1</w:t>
            </w:r>
            <w:r w:rsidR="00C74F66">
              <w:rPr>
                <w:rFonts w:ascii="Times New Roman" w:hAnsi="Times New Roman" w:cs="Times New Roman"/>
              </w:rPr>
              <w:t>_finální</w:t>
            </w:r>
            <w:r w:rsidRPr="00E215E8">
              <w:rPr>
                <w:rFonts w:ascii="Times New Roman" w:hAnsi="Times New Roman" w:cs="Times New Roman"/>
              </w:rPr>
              <w:t>.pdf</w:t>
            </w:r>
          </w:p>
        </w:tc>
      </w:tr>
      <w:tr w:rsidR="00E215E8" w:rsidRPr="00E215E8" w14:paraId="07DAE397" w14:textId="77777777" w:rsidTr="00E215E8">
        <w:trPr>
          <w:trHeight w:val="397"/>
        </w:trPr>
        <w:tc>
          <w:tcPr>
            <w:tcW w:w="421" w:type="dxa"/>
            <w:noWrap/>
            <w:tcMar>
              <w:top w:w="0" w:type="dxa"/>
              <w:left w:w="70" w:type="dxa"/>
              <w:bottom w:w="0" w:type="dxa"/>
              <w:right w:w="70" w:type="dxa"/>
            </w:tcMar>
            <w:vAlign w:val="center"/>
            <w:hideMark/>
          </w:tcPr>
          <w:p w14:paraId="5CB20163"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9</w:t>
            </w:r>
          </w:p>
        </w:tc>
        <w:tc>
          <w:tcPr>
            <w:tcW w:w="3200" w:type="dxa"/>
            <w:noWrap/>
            <w:tcMar>
              <w:top w:w="0" w:type="dxa"/>
              <w:left w:w="70" w:type="dxa"/>
              <w:bottom w:w="0" w:type="dxa"/>
              <w:right w:w="70" w:type="dxa"/>
            </w:tcMar>
            <w:vAlign w:val="center"/>
          </w:tcPr>
          <w:p w14:paraId="33EC217C"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Zajištění provozu datových center</w:t>
            </w:r>
          </w:p>
        </w:tc>
        <w:tc>
          <w:tcPr>
            <w:tcW w:w="769" w:type="dxa"/>
            <w:noWrap/>
            <w:tcMar>
              <w:top w:w="0" w:type="dxa"/>
              <w:left w:w="70" w:type="dxa"/>
              <w:bottom w:w="0" w:type="dxa"/>
              <w:right w:w="70" w:type="dxa"/>
            </w:tcMar>
            <w:vAlign w:val="center"/>
          </w:tcPr>
          <w:p w14:paraId="04CD68D1"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1.2</w:t>
            </w:r>
          </w:p>
        </w:tc>
        <w:tc>
          <w:tcPr>
            <w:tcW w:w="4670" w:type="dxa"/>
            <w:vAlign w:val="center"/>
          </w:tcPr>
          <w:p w14:paraId="573ADA70" w14:textId="36E5B9EC" w:rsidR="00E215E8" w:rsidRPr="00E215E8" w:rsidRDefault="00E215E8" w:rsidP="00483137">
            <w:pPr>
              <w:pStyle w:val="xmsonormal"/>
              <w:ind w:left="142" w:right="130"/>
              <w:rPr>
                <w:rFonts w:ascii="Times New Roman" w:hAnsi="Times New Roman" w:cs="Times New Roman"/>
              </w:rPr>
            </w:pPr>
            <w:r w:rsidRPr="00E215E8">
              <w:rPr>
                <w:rFonts w:ascii="Times New Roman" w:hAnsi="Times New Roman" w:cs="Times New Roman"/>
              </w:rPr>
              <w:t>MPSV_STD_TECH_DatováCentra_NeICTslužby_v1.2</w:t>
            </w:r>
            <w:r w:rsidR="00483137">
              <w:rPr>
                <w:rFonts w:ascii="Times New Roman" w:hAnsi="Times New Roman" w:cs="Times New Roman"/>
              </w:rPr>
              <w:t>_final</w:t>
            </w:r>
            <w:r w:rsidRPr="00E215E8">
              <w:rPr>
                <w:rFonts w:ascii="Times New Roman" w:hAnsi="Times New Roman" w:cs="Times New Roman"/>
              </w:rPr>
              <w:t>.pdf</w:t>
            </w:r>
          </w:p>
        </w:tc>
      </w:tr>
      <w:tr w:rsidR="00E215E8" w:rsidRPr="00E215E8" w14:paraId="469F35F6" w14:textId="77777777" w:rsidTr="00E215E8">
        <w:trPr>
          <w:trHeight w:val="397"/>
        </w:trPr>
        <w:tc>
          <w:tcPr>
            <w:tcW w:w="421" w:type="dxa"/>
            <w:noWrap/>
            <w:tcMar>
              <w:top w:w="0" w:type="dxa"/>
              <w:left w:w="70" w:type="dxa"/>
              <w:bottom w:w="0" w:type="dxa"/>
              <w:right w:w="70" w:type="dxa"/>
            </w:tcMar>
            <w:vAlign w:val="center"/>
            <w:hideMark/>
          </w:tcPr>
          <w:p w14:paraId="7359D6B8"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10</w:t>
            </w:r>
          </w:p>
        </w:tc>
        <w:tc>
          <w:tcPr>
            <w:tcW w:w="3200" w:type="dxa"/>
            <w:noWrap/>
            <w:tcMar>
              <w:top w:w="0" w:type="dxa"/>
              <w:left w:w="70" w:type="dxa"/>
              <w:bottom w:w="0" w:type="dxa"/>
              <w:right w:w="70" w:type="dxa"/>
            </w:tcMar>
            <w:vAlign w:val="center"/>
          </w:tcPr>
          <w:p w14:paraId="588F39E4"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Standardy platné pro serverové OS a DB</w:t>
            </w:r>
          </w:p>
        </w:tc>
        <w:tc>
          <w:tcPr>
            <w:tcW w:w="769" w:type="dxa"/>
            <w:noWrap/>
            <w:tcMar>
              <w:top w:w="0" w:type="dxa"/>
              <w:left w:w="70" w:type="dxa"/>
              <w:bottom w:w="0" w:type="dxa"/>
              <w:right w:w="70" w:type="dxa"/>
            </w:tcMar>
            <w:vAlign w:val="center"/>
          </w:tcPr>
          <w:p w14:paraId="09ACD325"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1.2</w:t>
            </w:r>
          </w:p>
        </w:tc>
        <w:tc>
          <w:tcPr>
            <w:tcW w:w="4670" w:type="dxa"/>
            <w:vAlign w:val="center"/>
          </w:tcPr>
          <w:p w14:paraId="462CFAD2" w14:textId="77777777" w:rsidR="00E215E8" w:rsidRPr="00E215E8" w:rsidRDefault="00E215E8" w:rsidP="00483137">
            <w:pPr>
              <w:pStyle w:val="xmsonormal"/>
              <w:ind w:left="142" w:right="130"/>
              <w:rPr>
                <w:rFonts w:ascii="Times New Roman" w:hAnsi="Times New Roman" w:cs="Times New Roman"/>
              </w:rPr>
            </w:pPr>
            <w:r w:rsidRPr="00E215E8">
              <w:rPr>
                <w:rFonts w:ascii="Times New Roman" w:hAnsi="Times New Roman" w:cs="Times New Roman"/>
              </w:rPr>
              <w:t>MPSV_STD_TECH_OS,DB_v1.2.pdf</w:t>
            </w:r>
          </w:p>
        </w:tc>
      </w:tr>
      <w:tr w:rsidR="00E215E8" w:rsidRPr="00E215E8" w14:paraId="5BB8D75D" w14:textId="77777777" w:rsidTr="00E215E8">
        <w:trPr>
          <w:trHeight w:val="397"/>
        </w:trPr>
        <w:tc>
          <w:tcPr>
            <w:tcW w:w="421" w:type="dxa"/>
            <w:noWrap/>
            <w:tcMar>
              <w:top w:w="0" w:type="dxa"/>
              <w:left w:w="70" w:type="dxa"/>
              <w:bottom w:w="0" w:type="dxa"/>
              <w:right w:w="70" w:type="dxa"/>
            </w:tcMar>
            <w:vAlign w:val="center"/>
            <w:hideMark/>
          </w:tcPr>
          <w:p w14:paraId="64E5F8E1"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11</w:t>
            </w:r>
          </w:p>
        </w:tc>
        <w:tc>
          <w:tcPr>
            <w:tcW w:w="3200" w:type="dxa"/>
            <w:noWrap/>
            <w:tcMar>
              <w:top w:w="0" w:type="dxa"/>
              <w:left w:w="70" w:type="dxa"/>
              <w:bottom w:w="0" w:type="dxa"/>
              <w:right w:w="70" w:type="dxa"/>
            </w:tcMar>
            <w:vAlign w:val="center"/>
          </w:tcPr>
          <w:p w14:paraId="6589B9C3"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Provozní prostředí</w:t>
            </w:r>
          </w:p>
        </w:tc>
        <w:tc>
          <w:tcPr>
            <w:tcW w:w="769" w:type="dxa"/>
            <w:noWrap/>
            <w:tcMar>
              <w:top w:w="0" w:type="dxa"/>
              <w:left w:w="70" w:type="dxa"/>
              <w:bottom w:w="0" w:type="dxa"/>
              <w:right w:w="70" w:type="dxa"/>
            </w:tcMar>
            <w:vAlign w:val="center"/>
          </w:tcPr>
          <w:p w14:paraId="6FA84880"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1.2</w:t>
            </w:r>
          </w:p>
        </w:tc>
        <w:tc>
          <w:tcPr>
            <w:tcW w:w="4670" w:type="dxa"/>
            <w:vAlign w:val="center"/>
          </w:tcPr>
          <w:p w14:paraId="25F24E76" w14:textId="5BADFBAF" w:rsidR="00E215E8" w:rsidRPr="00E215E8" w:rsidRDefault="00E215E8" w:rsidP="00483137">
            <w:pPr>
              <w:pStyle w:val="xmsonormal"/>
              <w:ind w:left="142" w:right="130"/>
              <w:rPr>
                <w:rFonts w:ascii="Times New Roman" w:hAnsi="Times New Roman" w:cs="Times New Roman"/>
              </w:rPr>
            </w:pPr>
            <w:r w:rsidRPr="00E215E8">
              <w:rPr>
                <w:rFonts w:ascii="Times New Roman" w:hAnsi="Times New Roman" w:cs="Times New Roman"/>
              </w:rPr>
              <w:t>MPSV_STD_TECH_ProvozniProstredi_v1.2</w:t>
            </w:r>
            <w:r w:rsidR="00483137">
              <w:rPr>
                <w:rFonts w:ascii="Times New Roman" w:hAnsi="Times New Roman" w:cs="Times New Roman"/>
              </w:rPr>
              <w:t>_final</w:t>
            </w:r>
            <w:r w:rsidRPr="00E215E8">
              <w:rPr>
                <w:rFonts w:ascii="Times New Roman" w:hAnsi="Times New Roman" w:cs="Times New Roman"/>
              </w:rPr>
              <w:t>.pdf</w:t>
            </w:r>
          </w:p>
        </w:tc>
      </w:tr>
      <w:tr w:rsidR="00E215E8" w:rsidRPr="00E215E8" w14:paraId="27EF71BE" w14:textId="77777777" w:rsidTr="00E215E8">
        <w:trPr>
          <w:trHeight w:val="397"/>
        </w:trPr>
        <w:tc>
          <w:tcPr>
            <w:tcW w:w="421" w:type="dxa"/>
            <w:noWrap/>
            <w:tcMar>
              <w:top w:w="0" w:type="dxa"/>
              <w:left w:w="70" w:type="dxa"/>
              <w:bottom w:w="0" w:type="dxa"/>
              <w:right w:w="70" w:type="dxa"/>
            </w:tcMar>
            <w:vAlign w:val="center"/>
            <w:hideMark/>
          </w:tcPr>
          <w:p w14:paraId="5D2AE419"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12</w:t>
            </w:r>
          </w:p>
        </w:tc>
        <w:tc>
          <w:tcPr>
            <w:tcW w:w="3200" w:type="dxa"/>
            <w:noWrap/>
            <w:tcMar>
              <w:top w:w="0" w:type="dxa"/>
              <w:left w:w="70" w:type="dxa"/>
              <w:bottom w:w="0" w:type="dxa"/>
              <w:right w:w="70" w:type="dxa"/>
            </w:tcMar>
            <w:vAlign w:val="center"/>
          </w:tcPr>
          <w:p w14:paraId="517D80B4"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Síťové standardy</w:t>
            </w:r>
          </w:p>
        </w:tc>
        <w:tc>
          <w:tcPr>
            <w:tcW w:w="769" w:type="dxa"/>
            <w:noWrap/>
            <w:tcMar>
              <w:top w:w="0" w:type="dxa"/>
              <w:left w:w="70" w:type="dxa"/>
              <w:bottom w:w="0" w:type="dxa"/>
              <w:right w:w="70" w:type="dxa"/>
            </w:tcMar>
            <w:vAlign w:val="center"/>
          </w:tcPr>
          <w:p w14:paraId="56BF4943"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1.2</w:t>
            </w:r>
          </w:p>
        </w:tc>
        <w:tc>
          <w:tcPr>
            <w:tcW w:w="4670" w:type="dxa"/>
            <w:vAlign w:val="center"/>
          </w:tcPr>
          <w:p w14:paraId="036A814F" w14:textId="77777777" w:rsidR="00E215E8" w:rsidRPr="00E215E8" w:rsidRDefault="00E215E8" w:rsidP="00483137">
            <w:pPr>
              <w:pStyle w:val="xmsonormal"/>
              <w:ind w:left="142" w:right="130"/>
              <w:rPr>
                <w:rFonts w:ascii="Times New Roman" w:hAnsi="Times New Roman" w:cs="Times New Roman"/>
              </w:rPr>
            </w:pPr>
            <w:r w:rsidRPr="00E215E8">
              <w:rPr>
                <w:rFonts w:ascii="Times New Roman" w:hAnsi="Times New Roman" w:cs="Times New Roman"/>
              </w:rPr>
              <w:t>MPSV_STD_TECH_Sítě_v1.2.pdf</w:t>
            </w:r>
          </w:p>
        </w:tc>
      </w:tr>
      <w:tr w:rsidR="00E215E8" w:rsidRPr="00E215E8" w14:paraId="13AC5F7A" w14:textId="77777777" w:rsidTr="00E215E8">
        <w:trPr>
          <w:trHeight w:val="397"/>
        </w:trPr>
        <w:tc>
          <w:tcPr>
            <w:tcW w:w="421" w:type="dxa"/>
            <w:noWrap/>
            <w:tcMar>
              <w:top w:w="0" w:type="dxa"/>
              <w:left w:w="70" w:type="dxa"/>
              <w:bottom w:w="0" w:type="dxa"/>
              <w:right w:w="70" w:type="dxa"/>
            </w:tcMar>
            <w:vAlign w:val="center"/>
            <w:hideMark/>
          </w:tcPr>
          <w:p w14:paraId="27EB48C9"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13</w:t>
            </w:r>
          </w:p>
        </w:tc>
        <w:tc>
          <w:tcPr>
            <w:tcW w:w="3200" w:type="dxa"/>
            <w:noWrap/>
            <w:tcMar>
              <w:top w:w="0" w:type="dxa"/>
              <w:left w:w="70" w:type="dxa"/>
              <w:bottom w:w="0" w:type="dxa"/>
              <w:right w:w="70" w:type="dxa"/>
            </w:tcMar>
            <w:vAlign w:val="center"/>
          </w:tcPr>
          <w:p w14:paraId="08541ACB"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Standardy serverového zálohování</w:t>
            </w:r>
          </w:p>
        </w:tc>
        <w:tc>
          <w:tcPr>
            <w:tcW w:w="769" w:type="dxa"/>
            <w:noWrap/>
            <w:tcMar>
              <w:top w:w="0" w:type="dxa"/>
              <w:left w:w="70" w:type="dxa"/>
              <w:bottom w:w="0" w:type="dxa"/>
              <w:right w:w="70" w:type="dxa"/>
            </w:tcMar>
            <w:vAlign w:val="center"/>
          </w:tcPr>
          <w:p w14:paraId="1D949412"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1.3</w:t>
            </w:r>
          </w:p>
        </w:tc>
        <w:tc>
          <w:tcPr>
            <w:tcW w:w="4670" w:type="dxa"/>
            <w:vAlign w:val="center"/>
          </w:tcPr>
          <w:p w14:paraId="68014476" w14:textId="1257F429" w:rsidR="00E215E8" w:rsidRPr="00E215E8" w:rsidRDefault="00E215E8" w:rsidP="00483137">
            <w:pPr>
              <w:pStyle w:val="xmsonormal"/>
              <w:ind w:left="142" w:right="130"/>
              <w:rPr>
                <w:rFonts w:ascii="Times New Roman" w:hAnsi="Times New Roman" w:cs="Times New Roman"/>
              </w:rPr>
            </w:pPr>
            <w:r w:rsidRPr="00E215E8">
              <w:rPr>
                <w:rFonts w:ascii="Times New Roman" w:hAnsi="Times New Roman" w:cs="Times New Roman"/>
              </w:rPr>
              <w:t>MPSV_STD_TECH_Standardy serverového zálohování_v1.3</w:t>
            </w:r>
            <w:r w:rsidR="00483137">
              <w:rPr>
                <w:rFonts w:ascii="Times New Roman" w:hAnsi="Times New Roman" w:cs="Times New Roman"/>
              </w:rPr>
              <w:t>_final</w:t>
            </w:r>
            <w:r w:rsidRPr="00E215E8">
              <w:rPr>
                <w:rFonts w:ascii="Times New Roman" w:hAnsi="Times New Roman" w:cs="Times New Roman"/>
              </w:rPr>
              <w:t>.pdf</w:t>
            </w:r>
          </w:p>
        </w:tc>
      </w:tr>
      <w:tr w:rsidR="00E215E8" w:rsidRPr="00E215E8" w14:paraId="01C4592A" w14:textId="77777777" w:rsidTr="00E215E8">
        <w:trPr>
          <w:trHeight w:val="397"/>
        </w:trPr>
        <w:tc>
          <w:tcPr>
            <w:tcW w:w="421" w:type="dxa"/>
            <w:noWrap/>
            <w:tcMar>
              <w:top w:w="0" w:type="dxa"/>
              <w:left w:w="70" w:type="dxa"/>
              <w:bottom w:w="0" w:type="dxa"/>
              <w:right w:w="70" w:type="dxa"/>
            </w:tcMar>
            <w:vAlign w:val="center"/>
            <w:hideMark/>
          </w:tcPr>
          <w:p w14:paraId="56D7816B"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14</w:t>
            </w:r>
          </w:p>
        </w:tc>
        <w:tc>
          <w:tcPr>
            <w:tcW w:w="3200" w:type="dxa"/>
            <w:noWrap/>
            <w:tcMar>
              <w:top w:w="0" w:type="dxa"/>
              <w:left w:w="70" w:type="dxa"/>
              <w:bottom w:w="0" w:type="dxa"/>
              <w:right w:w="70" w:type="dxa"/>
            </w:tcMar>
            <w:vAlign w:val="center"/>
          </w:tcPr>
          <w:p w14:paraId="248CC542"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 č.56/2019 Definice klíčových rolí</w:t>
            </w:r>
          </w:p>
        </w:tc>
        <w:tc>
          <w:tcPr>
            <w:tcW w:w="769" w:type="dxa"/>
            <w:noWrap/>
            <w:tcMar>
              <w:top w:w="0" w:type="dxa"/>
              <w:left w:w="70" w:type="dxa"/>
              <w:bottom w:w="0" w:type="dxa"/>
              <w:right w:w="70" w:type="dxa"/>
            </w:tcMar>
            <w:vAlign w:val="center"/>
          </w:tcPr>
          <w:p w14:paraId="47783138"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1.0</w:t>
            </w:r>
          </w:p>
        </w:tc>
        <w:tc>
          <w:tcPr>
            <w:tcW w:w="4670" w:type="dxa"/>
            <w:vAlign w:val="center"/>
          </w:tcPr>
          <w:p w14:paraId="69050CAE" w14:textId="77777777" w:rsidR="00E215E8" w:rsidRPr="00E215E8" w:rsidRDefault="00E215E8" w:rsidP="00483137">
            <w:pPr>
              <w:pStyle w:val="xmsonormal"/>
              <w:ind w:left="142" w:right="130"/>
              <w:rPr>
                <w:rFonts w:ascii="Times New Roman" w:hAnsi="Times New Roman" w:cs="Times New Roman"/>
              </w:rPr>
            </w:pPr>
            <w:r w:rsidRPr="00E215E8">
              <w:rPr>
                <w:rFonts w:ascii="Times New Roman" w:hAnsi="Times New Roman" w:cs="Times New Roman"/>
              </w:rPr>
              <w:t>PM_56_2019.pdf</w:t>
            </w:r>
          </w:p>
        </w:tc>
      </w:tr>
    </w:tbl>
    <w:p w14:paraId="649D4D96" w14:textId="77777777" w:rsidR="00E215E8" w:rsidRPr="00526646" w:rsidRDefault="00E215E8" w:rsidP="00E215E8">
      <w:pPr>
        <w:pStyle w:val="Clanek11"/>
        <w:widowControl/>
        <w:numPr>
          <w:ilvl w:val="0"/>
          <w:numId w:val="0"/>
        </w:numPr>
        <w:ind w:left="567" w:hanging="567"/>
        <w:rPr>
          <w:rFonts w:ascii="Arial" w:hAnsi="Arial"/>
          <w:sz w:val="20"/>
          <w:szCs w:val="20"/>
        </w:rPr>
      </w:pPr>
    </w:p>
    <w:tbl>
      <w:tblPr>
        <w:tblW w:w="91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
        <w:gridCol w:w="5811"/>
        <w:gridCol w:w="2835"/>
      </w:tblGrid>
      <w:tr w:rsidR="00E215E8" w:rsidRPr="00E215E8" w14:paraId="4EE34374" w14:textId="77777777" w:rsidTr="00E215E8">
        <w:trPr>
          <w:trHeight w:val="397"/>
        </w:trPr>
        <w:tc>
          <w:tcPr>
            <w:tcW w:w="9142" w:type="dxa"/>
            <w:gridSpan w:val="3"/>
            <w:shd w:val="clear" w:color="auto" w:fill="D9D9D9" w:themeFill="background1" w:themeFillShade="D9"/>
            <w:vAlign w:val="center"/>
          </w:tcPr>
          <w:p w14:paraId="01B66F94" w14:textId="77777777" w:rsidR="00E215E8" w:rsidRPr="00E215E8" w:rsidRDefault="00E215E8" w:rsidP="00E215E8">
            <w:pPr>
              <w:spacing w:before="0" w:after="0"/>
              <w:jc w:val="center"/>
              <w:outlineLvl w:val="0"/>
              <w:rPr>
                <w:b/>
                <w:bCs/>
                <w:szCs w:val="22"/>
              </w:rPr>
            </w:pPr>
            <w:r w:rsidRPr="00E215E8">
              <w:rPr>
                <w:b/>
                <w:bCs/>
                <w:caps/>
                <w:kern w:val="32"/>
                <w:szCs w:val="22"/>
              </w:rPr>
              <w:t>Bezpečnostní standardy MPSV</w:t>
            </w:r>
          </w:p>
        </w:tc>
      </w:tr>
      <w:tr w:rsidR="00E215E8" w:rsidRPr="00E215E8" w14:paraId="68958B86" w14:textId="77777777" w:rsidTr="00786D00">
        <w:trPr>
          <w:trHeight w:val="288"/>
        </w:trPr>
        <w:tc>
          <w:tcPr>
            <w:tcW w:w="496" w:type="dxa"/>
            <w:shd w:val="clear" w:color="auto" w:fill="D9D9D9" w:themeFill="background1" w:themeFillShade="D9"/>
            <w:vAlign w:val="center"/>
          </w:tcPr>
          <w:p w14:paraId="7F9F85F1" w14:textId="77777777" w:rsidR="00E215E8" w:rsidRPr="00E215E8" w:rsidRDefault="00E215E8" w:rsidP="00786D00">
            <w:pPr>
              <w:ind w:left="567" w:hanging="567"/>
              <w:jc w:val="center"/>
              <w:outlineLvl w:val="1"/>
              <w:rPr>
                <w:b/>
                <w:bCs/>
                <w:iCs/>
                <w:szCs w:val="22"/>
              </w:rPr>
            </w:pPr>
            <w:r w:rsidRPr="00E215E8">
              <w:rPr>
                <w:b/>
                <w:bCs/>
                <w:iCs/>
                <w:szCs w:val="22"/>
              </w:rPr>
              <w:t>ID</w:t>
            </w:r>
          </w:p>
        </w:tc>
        <w:tc>
          <w:tcPr>
            <w:tcW w:w="5811" w:type="dxa"/>
            <w:shd w:val="clear" w:color="auto" w:fill="D9D9D9" w:themeFill="background1" w:themeFillShade="D9"/>
            <w:noWrap/>
            <w:tcMar>
              <w:top w:w="0" w:type="dxa"/>
              <w:left w:w="70" w:type="dxa"/>
              <w:bottom w:w="0" w:type="dxa"/>
              <w:right w:w="70" w:type="dxa"/>
            </w:tcMar>
            <w:vAlign w:val="center"/>
          </w:tcPr>
          <w:p w14:paraId="25E2665D" w14:textId="77777777" w:rsidR="00E215E8" w:rsidRPr="00E215E8" w:rsidRDefault="00E215E8" w:rsidP="00786D00">
            <w:pPr>
              <w:ind w:left="567" w:hanging="567"/>
              <w:jc w:val="center"/>
              <w:outlineLvl w:val="1"/>
              <w:rPr>
                <w:b/>
                <w:bCs/>
                <w:iCs/>
                <w:szCs w:val="22"/>
              </w:rPr>
            </w:pPr>
            <w:r w:rsidRPr="00E215E8">
              <w:rPr>
                <w:b/>
                <w:bCs/>
                <w:iCs/>
                <w:szCs w:val="22"/>
              </w:rPr>
              <w:t>Název dokumentu</w:t>
            </w:r>
          </w:p>
        </w:tc>
        <w:tc>
          <w:tcPr>
            <w:tcW w:w="2835" w:type="dxa"/>
            <w:shd w:val="clear" w:color="auto" w:fill="D9D9D9" w:themeFill="background1" w:themeFillShade="D9"/>
            <w:vAlign w:val="center"/>
          </w:tcPr>
          <w:p w14:paraId="797DC257" w14:textId="77777777" w:rsidR="00E215E8" w:rsidRPr="00E215E8" w:rsidRDefault="00E215E8" w:rsidP="00786D00">
            <w:pPr>
              <w:ind w:left="567" w:hanging="567"/>
              <w:jc w:val="center"/>
              <w:outlineLvl w:val="1"/>
              <w:rPr>
                <w:b/>
                <w:bCs/>
                <w:iCs/>
                <w:szCs w:val="22"/>
              </w:rPr>
            </w:pPr>
            <w:r w:rsidRPr="00E215E8">
              <w:rPr>
                <w:b/>
                <w:bCs/>
                <w:iCs/>
                <w:szCs w:val="22"/>
              </w:rPr>
              <w:t>Soubor</w:t>
            </w:r>
          </w:p>
        </w:tc>
      </w:tr>
      <w:tr w:rsidR="00E215E8" w:rsidRPr="00E215E8" w14:paraId="251C7B1C" w14:textId="77777777" w:rsidTr="00E215E8">
        <w:trPr>
          <w:trHeight w:val="397"/>
        </w:trPr>
        <w:tc>
          <w:tcPr>
            <w:tcW w:w="496" w:type="dxa"/>
            <w:vAlign w:val="center"/>
          </w:tcPr>
          <w:p w14:paraId="4C1680B3"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w:t>
            </w:r>
          </w:p>
        </w:tc>
        <w:tc>
          <w:tcPr>
            <w:tcW w:w="5811" w:type="dxa"/>
            <w:noWrap/>
            <w:tcMar>
              <w:top w:w="0" w:type="dxa"/>
              <w:left w:w="70" w:type="dxa"/>
              <w:bottom w:w="0" w:type="dxa"/>
              <w:right w:w="70" w:type="dxa"/>
            </w:tcMar>
            <w:vAlign w:val="center"/>
          </w:tcPr>
          <w:p w14:paraId="165437E2"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Standard ICT MPSV – Bezpečnostní dokumentace</w:t>
            </w:r>
          </w:p>
        </w:tc>
        <w:tc>
          <w:tcPr>
            <w:tcW w:w="2835" w:type="dxa"/>
            <w:vAlign w:val="center"/>
          </w:tcPr>
          <w:p w14:paraId="37F09F4F"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MPSV_STD_BEZ_06_Bezpecnostni-dokumentace_v2.0.pdf</w:t>
            </w:r>
          </w:p>
        </w:tc>
      </w:tr>
      <w:tr w:rsidR="00E215E8" w:rsidRPr="00E215E8" w14:paraId="22C020A2" w14:textId="77777777" w:rsidTr="00E215E8">
        <w:trPr>
          <w:trHeight w:val="397"/>
        </w:trPr>
        <w:tc>
          <w:tcPr>
            <w:tcW w:w="496" w:type="dxa"/>
            <w:vAlign w:val="center"/>
          </w:tcPr>
          <w:p w14:paraId="50AB99BE"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2</w:t>
            </w:r>
          </w:p>
        </w:tc>
        <w:tc>
          <w:tcPr>
            <w:tcW w:w="5811" w:type="dxa"/>
            <w:noWrap/>
            <w:tcMar>
              <w:top w:w="0" w:type="dxa"/>
              <w:left w:w="70" w:type="dxa"/>
              <w:bottom w:w="0" w:type="dxa"/>
              <w:right w:w="70" w:type="dxa"/>
            </w:tcMar>
            <w:vAlign w:val="center"/>
          </w:tcPr>
          <w:p w14:paraId="6235ED2E"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Politika systému řízení bezpečnosti informací v resortu MPSV</w:t>
            </w:r>
          </w:p>
        </w:tc>
        <w:tc>
          <w:tcPr>
            <w:tcW w:w="2835" w:type="dxa"/>
            <w:vAlign w:val="center"/>
          </w:tcPr>
          <w:p w14:paraId="49D8F1C6"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PM_2017-17.pdf</w:t>
            </w:r>
          </w:p>
        </w:tc>
      </w:tr>
      <w:tr w:rsidR="00E215E8" w:rsidRPr="00E215E8" w14:paraId="440C87DE" w14:textId="77777777" w:rsidTr="00E215E8">
        <w:trPr>
          <w:trHeight w:val="397"/>
        </w:trPr>
        <w:tc>
          <w:tcPr>
            <w:tcW w:w="496" w:type="dxa"/>
            <w:vAlign w:val="center"/>
          </w:tcPr>
          <w:p w14:paraId="3FB0A950"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3</w:t>
            </w:r>
          </w:p>
        </w:tc>
        <w:tc>
          <w:tcPr>
            <w:tcW w:w="5811" w:type="dxa"/>
            <w:noWrap/>
            <w:tcMar>
              <w:top w:w="0" w:type="dxa"/>
              <w:left w:w="70" w:type="dxa"/>
              <w:bottom w:w="0" w:type="dxa"/>
              <w:right w:w="70" w:type="dxa"/>
            </w:tcMar>
            <w:vAlign w:val="center"/>
          </w:tcPr>
          <w:p w14:paraId="775C4052"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Postupy pro zvládání kybernetických a bezpečnostních incidentů</w:t>
            </w:r>
          </w:p>
        </w:tc>
        <w:tc>
          <w:tcPr>
            <w:tcW w:w="2835" w:type="dxa"/>
            <w:vAlign w:val="center"/>
          </w:tcPr>
          <w:p w14:paraId="291C76F6"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PM_2018-02.pdf</w:t>
            </w:r>
          </w:p>
        </w:tc>
      </w:tr>
      <w:tr w:rsidR="00E215E8" w:rsidRPr="00E215E8" w14:paraId="5BECB249" w14:textId="77777777" w:rsidTr="00E215E8">
        <w:trPr>
          <w:trHeight w:val="397"/>
        </w:trPr>
        <w:tc>
          <w:tcPr>
            <w:tcW w:w="496" w:type="dxa"/>
            <w:vAlign w:val="center"/>
          </w:tcPr>
          <w:p w14:paraId="2FC53AF2"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4</w:t>
            </w:r>
          </w:p>
        </w:tc>
        <w:tc>
          <w:tcPr>
            <w:tcW w:w="5811" w:type="dxa"/>
            <w:noWrap/>
            <w:tcMar>
              <w:top w:w="0" w:type="dxa"/>
              <w:left w:w="70" w:type="dxa"/>
              <w:bottom w:w="0" w:type="dxa"/>
              <w:right w:w="70" w:type="dxa"/>
            </w:tcMar>
            <w:vAlign w:val="center"/>
          </w:tcPr>
          <w:p w14:paraId="3C7333F3"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Postup pro ochranu osobních údajů</w:t>
            </w:r>
          </w:p>
        </w:tc>
        <w:tc>
          <w:tcPr>
            <w:tcW w:w="2835" w:type="dxa"/>
            <w:vAlign w:val="center"/>
          </w:tcPr>
          <w:p w14:paraId="2A9CC98B"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PM_2018-31.pdf</w:t>
            </w:r>
          </w:p>
        </w:tc>
      </w:tr>
      <w:tr w:rsidR="00E215E8" w:rsidRPr="00E215E8" w14:paraId="31AE8ABE" w14:textId="77777777" w:rsidTr="00E215E8">
        <w:trPr>
          <w:trHeight w:val="397"/>
        </w:trPr>
        <w:tc>
          <w:tcPr>
            <w:tcW w:w="496" w:type="dxa"/>
            <w:vAlign w:val="center"/>
          </w:tcPr>
          <w:p w14:paraId="22807DBA"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5</w:t>
            </w:r>
          </w:p>
        </w:tc>
        <w:tc>
          <w:tcPr>
            <w:tcW w:w="5811" w:type="dxa"/>
            <w:noWrap/>
            <w:tcMar>
              <w:top w:w="0" w:type="dxa"/>
              <w:left w:w="70" w:type="dxa"/>
              <w:bottom w:w="0" w:type="dxa"/>
              <w:right w:w="70" w:type="dxa"/>
            </w:tcMar>
            <w:vAlign w:val="center"/>
          </w:tcPr>
          <w:p w14:paraId="36640EEE"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Postupy pro řízení aktiv</w:t>
            </w:r>
          </w:p>
        </w:tc>
        <w:tc>
          <w:tcPr>
            <w:tcW w:w="2835" w:type="dxa"/>
            <w:vAlign w:val="center"/>
          </w:tcPr>
          <w:p w14:paraId="379D8971"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PM_2018-32.pdf</w:t>
            </w:r>
          </w:p>
        </w:tc>
      </w:tr>
      <w:tr w:rsidR="00E215E8" w:rsidRPr="00E215E8" w14:paraId="63098C7D" w14:textId="77777777" w:rsidTr="00E215E8">
        <w:trPr>
          <w:trHeight w:val="397"/>
        </w:trPr>
        <w:tc>
          <w:tcPr>
            <w:tcW w:w="496" w:type="dxa"/>
            <w:vAlign w:val="center"/>
          </w:tcPr>
          <w:p w14:paraId="100D7AEF"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6</w:t>
            </w:r>
          </w:p>
        </w:tc>
        <w:tc>
          <w:tcPr>
            <w:tcW w:w="5811" w:type="dxa"/>
            <w:noWrap/>
            <w:tcMar>
              <w:top w:w="0" w:type="dxa"/>
              <w:left w:w="70" w:type="dxa"/>
              <w:bottom w:w="0" w:type="dxa"/>
              <w:right w:w="70" w:type="dxa"/>
            </w:tcMar>
            <w:vAlign w:val="center"/>
          </w:tcPr>
          <w:p w14:paraId="7031E97B"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Postupy pro organizační bezpečnost</w:t>
            </w:r>
          </w:p>
        </w:tc>
        <w:tc>
          <w:tcPr>
            <w:tcW w:w="2835" w:type="dxa"/>
            <w:vAlign w:val="center"/>
          </w:tcPr>
          <w:p w14:paraId="45D6F889"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PM_2019-11.pdf</w:t>
            </w:r>
          </w:p>
        </w:tc>
      </w:tr>
      <w:tr w:rsidR="00E215E8" w:rsidRPr="00E215E8" w14:paraId="72D26A6D" w14:textId="77777777" w:rsidTr="00E215E8">
        <w:trPr>
          <w:trHeight w:val="397"/>
        </w:trPr>
        <w:tc>
          <w:tcPr>
            <w:tcW w:w="496" w:type="dxa"/>
            <w:vAlign w:val="center"/>
          </w:tcPr>
          <w:p w14:paraId="005F86C2"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7</w:t>
            </w:r>
          </w:p>
        </w:tc>
        <w:tc>
          <w:tcPr>
            <w:tcW w:w="5811" w:type="dxa"/>
            <w:noWrap/>
            <w:tcMar>
              <w:top w:w="0" w:type="dxa"/>
              <w:left w:w="70" w:type="dxa"/>
              <w:bottom w:w="0" w:type="dxa"/>
              <w:right w:w="70" w:type="dxa"/>
            </w:tcMar>
            <w:vAlign w:val="center"/>
          </w:tcPr>
          <w:p w14:paraId="6BC170CE"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Postupy pro bezpečné používání mobilních zařízení</w:t>
            </w:r>
          </w:p>
        </w:tc>
        <w:tc>
          <w:tcPr>
            <w:tcW w:w="2835" w:type="dxa"/>
            <w:vAlign w:val="center"/>
          </w:tcPr>
          <w:p w14:paraId="77116EBE"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PM_2019-16.pdf</w:t>
            </w:r>
          </w:p>
        </w:tc>
      </w:tr>
      <w:tr w:rsidR="00E215E8" w:rsidRPr="00E215E8" w14:paraId="467E5587" w14:textId="77777777" w:rsidTr="00E215E8">
        <w:trPr>
          <w:trHeight w:val="397"/>
        </w:trPr>
        <w:tc>
          <w:tcPr>
            <w:tcW w:w="496" w:type="dxa"/>
            <w:vAlign w:val="center"/>
          </w:tcPr>
          <w:p w14:paraId="0D49DE19"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8</w:t>
            </w:r>
          </w:p>
        </w:tc>
        <w:tc>
          <w:tcPr>
            <w:tcW w:w="5811" w:type="dxa"/>
            <w:noWrap/>
            <w:tcMar>
              <w:top w:w="0" w:type="dxa"/>
              <w:left w:w="70" w:type="dxa"/>
              <w:bottom w:w="0" w:type="dxa"/>
              <w:right w:w="70" w:type="dxa"/>
            </w:tcMar>
            <w:vAlign w:val="center"/>
          </w:tcPr>
          <w:p w14:paraId="65DA1A5B"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Postupy pro zálohování, obnovu a dlouhodobého ukládání</w:t>
            </w:r>
          </w:p>
        </w:tc>
        <w:tc>
          <w:tcPr>
            <w:tcW w:w="2835" w:type="dxa"/>
            <w:vAlign w:val="center"/>
          </w:tcPr>
          <w:p w14:paraId="7B31F484"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PM_2019-21.pdf</w:t>
            </w:r>
          </w:p>
        </w:tc>
      </w:tr>
      <w:tr w:rsidR="00E215E8" w:rsidRPr="00E215E8" w14:paraId="159CF220" w14:textId="77777777" w:rsidTr="00E215E8">
        <w:trPr>
          <w:trHeight w:val="397"/>
        </w:trPr>
        <w:tc>
          <w:tcPr>
            <w:tcW w:w="496" w:type="dxa"/>
            <w:vAlign w:val="center"/>
          </w:tcPr>
          <w:p w14:paraId="77A3F355"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9</w:t>
            </w:r>
          </w:p>
        </w:tc>
        <w:tc>
          <w:tcPr>
            <w:tcW w:w="5811" w:type="dxa"/>
            <w:noWrap/>
            <w:tcMar>
              <w:top w:w="0" w:type="dxa"/>
              <w:left w:w="70" w:type="dxa"/>
              <w:bottom w:w="0" w:type="dxa"/>
              <w:right w:w="70" w:type="dxa"/>
            </w:tcMar>
            <w:vAlign w:val="center"/>
          </w:tcPr>
          <w:p w14:paraId="67BAF52B"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Postupy pro bezpečné předávání a výměny elektronických informací</w:t>
            </w:r>
          </w:p>
        </w:tc>
        <w:tc>
          <w:tcPr>
            <w:tcW w:w="2835" w:type="dxa"/>
            <w:vAlign w:val="center"/>
          </w:tcPr>
          <w:p w14:paraId="0A5C650A"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PM_2019-22.pdf</w:t>
            </w:r>
          </w:p>
        </w:tc>
      </w:tr>
      <w:tr w:rsidR="00E215E8" w:rsidRPr="00E215E8" w14:paraId="6E2F1FA2" w14:textId="77777777" w:rsidTr="00E215E8">
        <w:trPr>
          <w:trHeight w:val="397"/>
        </w:trPr>
        <w:tc>
          <w:tcPr>
            <w:tcW w:w="496" w:type="dxa"/>
            <w:vAlign w:val="center"/>
          </w:tcPr>
          <w:p w14:paraId="41015FA9"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lastRenderedPageBreak/>
              <w:t>10</w:t>
            </w:r>
          </w:p>
        </w:tc>
        <w:tc>
          <w:tcPr>
            <w:tcW w:w="5811" w:type="dxa"/>
            <w:noWrap/>
            <w:tcMar>
              <w:top w:w="0" w:type="dxa"/>
              <w:left w:w="70" w:type="dxa"/>
              <w:bottom w:w="0" w:type="dxa"/>
              <w:right w:w="70" w:type="dxa"/>
            </w:tcMar>
            <w:vAlign w:val="center"/>
          </w:tcPr>
          <w:p w14:paraId="6CBFAC69"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Postupy pro bezpečné používání kryptografické ochrany</w:t>
            </w:r>
          </w:p>
        </w:tc>
        <w:tc>
          <w:tcPr>
            <w:tcW w:w="2835" w:type="dxa"/>
            <w:vAlign w:val="center"/>
          </w:tcPr>
          <w:p w14:paraId="10462611"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PM_2019-23.pdf</w:t>
            </w:r>
          </w:p>
        </w:tc>
      </w:tr>
      <w:tr w:rsidR="00E215E8" w:rsidRPr="00E215E8" w14:paraId="46F36161" w14:textId="77777777" w:rsidTr="00E215E8">
        <w:trPr>
          <w:trHeight w:val="397"/>
        </w:trPr>
        <w:tc>
          <w:tcPr>
            <w:tcW w:w="496" w:type="dxa"/>
            <w:vAlign w:val="center"/>
          </w:tcPr>
          <w:p w14:paraId="20DD724E"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11</w:t>
            </w:r>
          </w:p>
        </w:tc>
        <w:tc>
          <w:tcPr>
            <w:tcW w:w="5811" w:type="dxa"/>
            <w:noWrap/>
            <w:tcMar>
              <w:top w:w="0" w:type="dxa"/>
              <w:left w:w="70" w:type="dxa"/>
              <w:bottom w:w="0" w:type="dxa"/>
              <w:right w:w="70" w:type="dxa"/>
            </w:tcMar>
            <w:vAlign w:val="center"/>
          </w:tcPr>
          <w:p w14:paraId="6A76D5E7"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Postupy pro řízení změn</w:t>
            </w:r>
          </w:p>
        </w:tc>
        <w:tc>
          <w:tcPr>
            <w:tcW w:w="2835" w:type="dxa"/>
            <w:vAlign w:val="center"/>
          </w:tcPr>
          <w:p w14:paraId="6BF8E844"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PM_2019-24.pdf</w:t>
            </w:r>
          </w:p>
        </w:tc>
      </w:tr>
      <w:tr w:rsidR="00E215E8" w:rsidRPr="00E215E8" w14:paraId="35C39972" w14:textId="77777777" w:rsidTr="00E215E8">
        <w:trPr>
          <w:trHeight w:val="397"/>
        </w:trPr>
        <w:tc>
          <w:tcPr>
            <w:tcW w:w="496" w:type="dxa"/>
            <w:vAlign w:val="center"/>
          </w:tcPr>
          <w:p w14:paraId="01EB96A4"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12</w:t>
            </w:r>
          </w:p>
        </w:tc>
        <w:tc>
          <w:tcPr>
            <w:tcW w:w="5811" w:type="dxa"/>
            <w:noWrap/>
            <w:tcMar>
              <w:top w:w="0" w:type="dxa"/>
              <w:left w:w="70" w:type="dxa"/>
              <w:bottom w:w="0" w:type="dxa"/>
              <w:right w:w="70" w:type="dxa"/>
            </w:tcMar>
            <w:vAlign w:val="center"/>
          </w:tcPr>
          <w:p w14:paraId="45FEC13C"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Postupy pro řízení přístupu</w:t>
            </w:r>
          </w:p>
        </w:tc>
        <w:tc>
          <w:tcPr>
            <w:tcW w:w="2835" w:type="dxa"/>
            <w:vAlign w:val="center"/>
          </w:tcPr>
          <w:p w14:paraId="5947E25B"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PM_2019-25.pdf</w:t>
            </w:r>
          </w:p>
        </w:tc>
      </w:tr>
      <w:tr w:rsidR="00E215E8" w:rsidRPr="00E215E8" w14:paraId="77D5A504" w14:textId="77777777" w:rsidTr="00E215E8">
        <w:trPr>
          <w:trHeight w:val="397"/>
        </w:trPr>
        <w:tc>
          <w:tcPr>
            <w:tcW w:w="496" w:type="dxa"/>
            <w:vAlign w:val="center"/>
          </w:tcPr>
          <w:p w14:paraId="2BE282D5"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13</w:t>
            </w:r>
          </w:p>
        </w:tc>
        <w:tc>
          <w:tcPr>
            <w:tcW w:w="5811" w:type="dxa"/>
            <w:noWrap/>
            <w:tcMar>
              <w:top w:w="0" w:type="dxa"/>
              <w:left w:w="70" w:type="dxa"/>
              <w:bottom w:w="0" w:type="dxa"/>
              <w:right w:w="70" w:type="dxa"/>
            </w:tcMar>
            <w:vAlign w:val="center"/>
          </w:tcPr>
          <w:p w14:paraId="2BC1E5BE"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Postupy pro fyzickou bezpečnost</w:t>
            </w:r>
          </w:p>
        </w:tc>
        <w:tc>
          <w:tcPr>
            <w:tcW w:w="2835" w:type="dxa"/>
            <w:vAlign w:val="center"/>
          </w:tcPr>
          <w:p w14:paraId="489784FC"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PM_2019-32.pdf</w:t>
            </w:r>
          </w:p>
        </w:tc>
      </w:tr>
      <w:tr w:rsidR="00E215E8" w:rsidRPr="00E215E8" w14:paraId="51AB4033" w14:textId="77777777" w:rsidTr="00E215E8">
        <w:trPr>
          <w:trHeight w:val="397"/>
        </w:trPr>
        <w:tc>
          <w:tcPr>
            <w:tcW w:w="496" w:type="dxa"/>
            <w:vAlign w:val="center"/>
          </w:tcPr>
          <w:p w14:paraId="5A2872C1"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14</w:t>
            </w:r>
          </w:p>
        </w:tc>
        <w:tc>
          <w:tcPr>
            <w:tcW w:w="5811" w:type="dxa"/>
            <w:noWrap/>
            <w:tcMar>
              <w:top w:w="0" w:type="dxa"/>
              <w:left w:w="70" w:type="dxa"/>
              <w:bottom w:w="0" w:type="dxa"/>
              <w:right w:w="70" w:type="dxa"/>
            </w:tcMar>
            <w:vAlign w:val="center"/>
          </w:tcPr>
          <w:p w14:paraId="5CC729F5"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Postupy pro řízení provozu a komunikací</w:t>
            </w:r>
          </w:p>
        </w:tc>
        <w:tc>
          <w:tcPr>
            <w:tcW w:w="2835" w:type="dxa"/>
            <w:vAlign w:val="center"/>
          </w:tcPr>
          <w:p w14:paraId="5FA17FA8"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PM_2019-33.pdf</w:t>
            </w:r>
          </w:p>
        </w:tc>
      </w:tr>
      <w:tr w:rsidR="00E215E8" w:rsidRPr="00E215E8" w14:paraId="7584EAB7" w14:textId="77777777" w:rsidTr="00E215E8">
        <w:trPr>
          <w:trHeight w:val="397"/>
        </w:trPr>
        <w:tc>
          <w:tcPr>
            <w:tcW w:w="496" w:type="dxa"/>
            <w:vAlign w:val="center"/>
          </w:tcPr>
          <w:p w14:paraId="31CABB25"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15</w:t>
            </w:r>
          </w:p>
        </w:tc>
        <w:tc>
          <w:tcPr>
            <w:tcW w:w="5811" w:type="dxa"/>
            <w:noWrap/>
            <w:tcMar>
              <w:top w:w="0" w:type="dxa"/>
              <w:left w:w="70" w:type="dxa"/>
              <w:bottom w:w="0" w:type="dxa"/>
              <w:right w:w="70" w:type="dxa"/>
            </w:tcMar>
            <w:vAlign w:val="center"/>
          </w:tcPr>
          <w:p w14:paraId="497A5362"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Postupy pro akvizici, vývoj a údržbu</w:t>
            </w:r>
          </w:p>
        </w:tc>
        <w:tc>
          <w:tcPr>
            <w:tcW w:w="2835" w:type="dxa"/>
            <w:vAlign w:val="center"/>
          </w:tcPr>
          <w:p w14:paraId="74DDA161"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PM_2019-34.pdf</w:t>
            </w:r>
          </w:p>
        </w:tc>
      </w:tr>
      <w:tr w:rsidR="00E215E8" w:rsidRPr="00E215E8" w14:paraId="13417B85" w14:textId="77777777" w:rsidTr="00E215E8">
        <w:trPr>
          <w:trHeight w:val="397"/>
        </w:trPr>
        <w:tc>
          <w:tcPr>
            <w:tcW w:w="496" w:type="dxa"/>
            <w:vAlign w:val="center"/>
          </w:tcPr>
          <w:p w14:paraId="072D5EA7"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16</w:t>
            </w:r>
          </w:p>
        </w:tc>
        <w:tc>
          <w:tcPr>
            <w:tcW w:w="5811" w:type="dxa"/>
            <w:noWrap/>
            <w:tcMar>
              <w:top w:w="0" w:type="dxa"/>
              <w:left w:w="70" w:type="dxa"/>
              <w:bottom w:w="0" w:type="dxa"/>
              <w:right w:w="70" w:type="dxa"/>
            </w:tcMar>
            <w:vAlign w:val="center"/>
          </w:tcPr>
          <w:p w14:paraId="7294DCFE"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Postupy pro řízení technických zranitelností</w:t>
            </w:r>
          </w:p>
        </w:tc>
        <w:tc>
          <w:tcPr>
            <w:tcW w:w="2835" w:type="dxa"/>
            <w:vAlign w:val="center"/>
          </w:tcPr>
          <w:p w14:paraId="53EF028B"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PM_2019-35.pdf</w:t>
            </w:r>
          </w:p>
        </w:tc>
      </w:tr>
      <w:tr w:rsidR="00E215E8" w:rsidRPr="00E215E8" w14:paraId="104C7560" w14:textId="77777777" w:rsidTr="00E215E8">
        <w:trPr>
          <w:trHeight w:val="397"/>
        </w:trPr>
        <w:tc>
          <w:tcPr>
            <w:tcW w:w="496" w:type="dxa"/>
            <w:vAlign w:val="center"/>
          </w:tcPr>
          <w:p w14:paraId="522C5BCE"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17</w:t>
            </w:r>
          </w:p>
        </w:tc>
        <w:tc>
          <w:tcPr>
            <w:tcW w:w="5811" w:type="dxa"/>
            <w:noWrap/>
            <w:tcMar>
              <w:top w:w="0" w:type="dxa"/>
              <w:left w:w="70" w:type="dxa"/>
              <w:bottom w:w="0" w:type="dxa"/>
              <w:right w:w="70" w:type="dxa"/>
            </w:tcMar>
            <w:vAlign w:val="center"/>
          </w:tcPr>
          <w:p w14:paraId="0ACADA69"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Zajištění bezpečnosti komunikační sítě</w:t>
            </w:r>
          </w:p>
        </w:tc>
        <w:tc>
          <w:tcPr>
            <w:tcW w:w="2835" w:type="dxa"/>
            <w:vAlign w:val="center"/>
          </w:tcPr>
          <w:p w14:paraId="2329A931"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PM_2019-36.pdf</w:t>
            </w:r>
          </w:p>
        </w:tc>
      </w:tr>
      <w:tr w:rsidR="00E215E8" w:rsidRPr="00E215E8" w14:paraId="4701BEC1" w14:textId="77777777" w:rsidTr="00E215E8">
        <w:trPr>
          <w:trHeight w:val="397"/>
        </w:trPr>
        <w:tc>
          <w:tcPr>
            <w:tcW w:w="496" w:type="dxa"/>
            <w:vAlign w:val="center"/>
          </w:tcPr>
          <w:p w14:paraId="603F9CAB"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18</w:t>
            </w:r>
          </w:p>
        </w:tc>
        <w:tc>
          <w:tcPr>
            <w:tcW w:w="5811" w:type="dxa"/>
            <w:noWrap/>
            <w:tcMar>
              <w:top w:w="0" w:type="dxa"/>
              <w:left w:w="70" w:type="dxa"/>
              <w:bottom w:w="0" w:type="dxa"/>
              <w:right w:w="70" w:type="dxa"/>
            </w:tcMar>
            <w:vAlign w:val="center"/>
          </w:tcPr>
          <w:p w14:paraId="036A4030"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Postupy pro ochranu před škodlivým kódem</w:t>
            </w:r>
          </w:p>
        </w:tc>
        <w:tc>
          <w:tcPr>
            <w:tcW w:w="2835" w:type="dxa"/>
            <w:vAlign w:val="center"/>
          </w:tcPr>
          <w:p w14:paraId="1E2D32C7"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PM_2019-37.pdf</w:t>
            </w:r>
          </w:p>
        </w:tc>
      </w:tr>
      <w:tr w:rsidR="00E215E8" w:rsidRPr="00E215E8" w14:paraId="47355354" w14:textId="77777777" w:rsidTr="00E215E8">
        <w:trPr>
          <w:trHeight w:val="397"/>
        </w:trPr>
        <w:tc>
          <w:tcPr>
            <w:tcW w:w="496" w:type="dxa"/>
            <w:vAlign w:val="center"/>
          </w:tcPr>
          <w:p w14:paraId="28FFD060"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19</w:t>
            </w:r>
          </w:p>
        </w:tc>
        <w:tc>
          <w:tcPr>
            <w:tcW w:w="5811" w:type="dxa"/>
            <w:noWrap/>
            <w:tcMar>
              <w:top w:w="0" w:type="dxa"/>
              <w:left w:w="70" w:type="dxa"/>
              <w:bottom w:w="0" w:type="dxa"/>
              <w:right w:w="70" w:type="dxa"/>
            </w:tcMar>
            <w:vAlign w:val="center"/>
          </w:tcPr>
          <w:p w14:paraId="78E9B9AE"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Postupy pro nasazení a používání nástroje pro detekci kybernetických bezpečnostních opatření</w:t>
            </w:r>
          </w:p>
        </w:tc>
        <w:tc>
          <w:tcPr>
            <w:tcW w:w="2835" w:type="dxa"/>
            <w:vAlign w:val="center"/>
          </w:tcPr>
          <w:p w14:paraId="39853B00"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PM_2019-38.pdf</w:t>
            </w:r>
          </w:p>
        </w:tc>
      </w:tr>
      <w:tr w:rsidR="00E215E8" w:rsidRPr="00E215E8" w14:paraId="01790EE4" w14:textId="77777777" w:rsidTr="00E215E8">
        <w:trPr>
          <w:trHeight w:val="397"/>
        </w:trPr>
        <w:tc>
          <w:tcPr>
            <w:tcW w:w="496" w:type="dxa"/>
            <w:vAlign w:val="center"/>
          </w:tcPr>
          <w:p w14:paraId="63CA9FAB"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20</w:t>
            </w:r>
          </w:p>
        </w:tc>
        <w:tc>
          <w:tcPr>
            <w:tcW w:w="5811" w:type="dxa"/>
            <w:noWrap/>
            <w:tcMar>
              <w:top w:w="0" w:type="dxa"/>
              <w:left w:w="70" w:type="dxa"/>
              <w:bottom w:w="0" w:type="dxa"/>
              <w:right w:w="70" w:type="dxa"/>
            </w:tcMar>
            <w:vAlign w:val="center"/>
          </w:tcPr>
          <w:p w14:paraId="6F5C615F"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Postupy využití a údržby nástroje pro sběr kybernetických bezpečnostních opatření</w:t>
            </w:r>
          </w:p>
        </w:tc>
        <w:tc>
          <w:tcPr>
            <w:tcW w:w="2835" w:type="dxa"/>
            <w:vAlign w:val="center"/>
          </w:tcPr>
          <w:p w14:paraId="46107C30" w14:textId="77777777" w:rsidR="00E215E8" w:rsidRPr="00E215E8" w:rsidRDefault="00E215E8" w:rsidP="00E215E8">
            <w:pPr>
              <w:pStyle w:val="xmsonormal"/>
              <w:rPr>
                <w:rFonts w:ascii="Times New Roman" w:hAnsi="Times New Roman" w:cs="Times New Roman"/>
              </w:rPr>
            </w:pPr>
            <w:r w:rsidRPr="00E215E8">
              <w:rPr>
                <w:rFonts w:ascii="Times New Roman" w:hAnsi="Times New Roman" w:cs="Times New Roman"/>
              </w:rPr>
              <w:t>PM_2019-39.pdf</w:t>
            </w:r>
          </w:p>
        </w:tc>
      </w:tr>
    </w:tbl>
    <w:p w14:paraId="1C3CDEF4" w14:textId="77777777" w:rsidR="00E215E8" w:rsidRPr="00526646" w:rsidRDefault="00E215E8" w:rsidP="00E215E8">
      <w:pPr>
        <w:rPr>
          <w:rFonts w:ascii="Arial" w:hAnsi="Arial" w:cs="Arial"/>
        </w:rPr>
      </w:pPr>
    </w:p>
    <w:p w14:paraId="26B14ABC" w14:textId="77777777" w:rsidR="00E04DFA" w:rsidRPr="006F6B4C" w:rsidRDefault="00E04DFA" w:rsidP="00490D02">
      <w:pPr>
        <w:pStyle w:val="Clanek11"/>
        <w:widowControl/>
        <w:numPr>
          <w:ilvl w:val="0"/>
          <w:numId w:val="0"/>
        </w:numPr>
        <w:ind w:left="567" w:hanging="567"/>
        <w:rPr>
          <w:rFonts w:cs="Times New Roman"/>
          <w:szCs w:val="22"/>
        </w:rPr>
      </w:pPr>
    </w:p>
    <w:p w14:paraId="066A2BFD" w14:textId="65750CA0" w:rsidR="00E04DFA" w:rsidRPr="006F6B4C" w:rsidRDefault="00E04DFA" w:rsidP="00444F94">
      <w:pPr>
        <w:pStyle w:val="Clanek11"/>
        <w:widowControl/>
        <w:numPr>
          <w:ilvl w:val="0"/>
          <w:numId w:val="0"/>
        </w:numPr>
        <w:ind w:left="567" w:hanging="567"/>
        <w:jc w:val="center"/>
        <w:rPr>
          <w:rFonts w:cs="Times New Roman"/>
          <w:szCs w:val="22"/>
        </w:rPr>
        <w:sectPr w:rsidR="00E04DFA" w:rsidRPr="006F6B4C" w:rsidSect="00AE4498">
          <w:pgSz w:w="11907" w:h="16840" w:code="9"/>
          <w:pgMar w:top="1418" w:right="1418" w:bottom="1418" w:left="1418" w:header="720" w:footer="720" w:gutter="0"/>
          <w:cols w:space="720"/>
          <w:docGrid w:linePitch="360"/>
        </w:sectPr>
      </w:pPr>
    </w:p>
    <w:p w14:paraId="4813273A" w14:textId="3D841877" w:rsidR="00D855B8" w:rsidRPr="006F6B4C" w:rsidRDefault="00D855B8" w:rsidP="00CA4C35">
      <w:pPr>
        <w:pStyle w:val="Clanek11"/>
        <w:widowControl/>
        <w:numPr>
          <w:ilvl w:val="0"/>
          <w:numId w:val="0"/>
        </w:numPr>
        <w:spacing w:after="480"/>
        <w:jc w:val="center"/>
        <w:rPr>
          <w:rFonts w:cs="Times New Roman"/>
          <w:b/>
          <w:szCs w:val="22"/>
        </w:rPr>
      </w:pPr>
      <w:r w:rsidRPr="006F6B4C">
        <w:rPr>
          <w:rFonts w:cs="Times New Roman"/>
          <w:b/>
          <w:szCs w:val="22"/>
        </w:rPr>
        <w:lastRenderedPageBreak/>
        <w:t xml:space="preserve">PŘÍLOHA Č. </w:t>
      </w:r>
      <w:r w:rsidR="00F71DF5" w:rsidRPr="006F6B4C">
        <w:rPr>
          <w:rFonts w:cs="Times New Roman"/>
          <w:b/>
          <w:szCs w:val="22"/>
        </w:rPr>
        <w:t>7</w:t>
      </w:r>
      <w:r w:rsidRPr="006F6B4C">
        <w:rPr>
          <w:rFonts w:cs="Times New Roman"/>
          <w:b/>
          <w:szCs w:val="22"/>
        </w:rPr>
        <w:t>: OCHRANA OSOBNÍCH ÚDAJŮ</w:t>
      </w:r>
    </w:p>
    <w:p w14:paraId="21D4C832" w14:textId="77777777" w:rsidR="0039708A" w:rsidRPr="006F6B4C" w:rsidRDefault="0039708A" w:rsidP="00490D02">
      <w:pPr>
        <w:pStyle w:val="Nadpis10"/>
        <w:keepNext w:val="0"/>
        <w:numPr>
          <w:ilvl w:val="0"/>
          <w:numId w:val="20"/>
        </w:numPr>
        <w:tabs>
          <w:tab w:val="clear" w:pos="1702"/>
          <w:tab w:val="num" w:pos="2694"/>
        </w:tabs>
        <w:ind w:left="567"/>
        <w:rPr>
          <w:rFonts w:cs="Times New Roman"/>
          <w:szCs w:val="22"/>
        </w:rPr>
      </w:pPr>
      <w:r w:rsidRPr="006F6B4C">
        <w:rPr>
          <w:rFonts w:cs="Times New Roman"/>
          <w:szCs w:val="22"/>
        </w:rPr>
        <w:t>ÚVODNÍ USTANOVENÍ</w:t>
      </w:r>
    </w:p>
    <w:p w14:paraId="7B10DDC2" w14:textId="77777777" w:rsidR="0039708A" w:rsidRPr="006F6B4C" w:rsidRDefault="0039708A" w:rsidP="00CA4C35">
      <w:pPr>
        <w:pStyle w:val="Clanek11"/>
        <w:widowControl/>
        <w:rPr>
          <w:rFonts w:cs="Times New Roman"/>
          <w:szCs w:val="22"/>
        </w:rPr>
      </w:pPr>
      <w:r w:rsidRPr="006F6B4C">
        <w:rPr>
          <w:rFonts w:cs="Times New Roman"/>
          <w:szCs w:val="22"/>
        </w:rPr>
        <w:t>V rámci plnění Servisní smlouvy může docházet ke zpracování Osobních údajů zpracovatelem (resp. Poskytovatelem)</w:t>
      </w:r>
      <w:r w:rsidR="0017547D" w:rsidRPr="006F6B4C">
        <w:rPr>
          <w:rFonts w:cs="Times New Roman"/>
          <w:szCs w:val="22"/>
        </w:rPr>
        <w:t xml:space="preserve"> </w:t>
      </w:r>
      <w:r w:rsidRPr="006F6B4C">
        <w:rPr>
          <w:rFonts w:cs="Times New Roman"/>
          <w:szCs w:val="22"/>
        </w:rPr>
        <w:t>(„</w:t>
      </w:r>
      <w:r w:rsidRPr="006F6B4C">
        <w:rPr>
          <w:rFonts w:cs="Times New Roman"/>
          <w:b/>
          <w:szCs w:val="22"/>
        </w:rPr>
        <w:t>Zpracovatel</w:t>
      </w:r>
      <w:r w:rsidRPr="006F6B4C">
        <w:rPr>
          <w:rFonts w:cs="Times New Roman"/>
          <w:szCs w:val="22"/>
        </w:rPr>
        <w:t>“) pro Objednatele („</w:t>
      </w:r>
      <w:r w:rsidRPr="006F6B4C">
        <w:rPr>
          <w:rFonts w:cs="Times New Roman"/>
          <w:b/>
          <w:szCs w:val="22"/>
        </w:rPr>
        <w:t>Správce</w:t>
      </w:r>
      <w:r w:rsidRPr="006F6B4C">
        <w:rPr>
          <w:rFonts w:cs="Times New Roman"/>
          <w:szCs w:val="22"/>
        </w:rPr>
        <w:t xml:space="preserve">“) ve smyslu článku 4 bodu 2) Nařízení. Pro zamezení pochybnostem Správce a Zpracovatel dále společně jako Strany anebo každý samostatně jako Strana. </w:t>
      </w:r>
    </w:p>
    <w:p w14:paraId="51185323" w14:textId="77777777" w:rsidR="0039708A" w:rsidRPr="006F6B4C" w:rsidRDefault="0039708A" w:rsidP="00CA4C35">
      <w:pPr>
        <w:pStyle w:val="Clanek11"/>
        <w:widowControl/>
        <w:rPr>
          <w:rFonts w:cs="Times New Roman"/>
          <w:szCs w:val="22"/>
        </w:rPr>
      </w:pPr>
      <w:r w:rsidRPr="006F6B4C">
        <w:rPr>
          <w:rFonts w:cs="Times New Roman"/>
          <w:szCs w:val="22"/>
        </w:rPr>
        <w:t>Strany mají zájem na tom dostát všem povinnostem, které jim vyplývají z (i) Naříz</w:t>
      </w:r>
      <w:r w:rsidR="00400F16" w:rsidRPr="006F6B4C">
        <w:rPr>
          <w:rFonts w:cs="Times New Roman"/>
          <w:szCs w:val="22"/>
        </w:rPr>
        <w:t>ení a (ii) </w:t>
      </w:r>
      <w:r w:rsidRPr="006F6B4C">
        <w:rPr>
          <w:rFonts w:cs="Times New Roman"/>
          <w:szCs w:val="22"/>
        </w:rPr>
        <w:t>Zákon</w:t>
      </w:r>
      <w:r w:rsidR="008B3916" w:rsidRPr="006F6B4C">
        <w:rPr>
          <w:rFonts w:cs="Times New Roman"/>
          <w:szCs w:val="22"/>
        </w:rPr>
        <w:t>a</w:t>
      </w:r>
      <w:r w:rsidRPr="006F6B4C">
        <w:rPr>
          <w:rFonts w:cs="Times New Roman"/>
          <w:szCs w:val="22"/>
        </w:rPr>
        <w:t xml:space="preserve"> o zpracování OÚ.</w:t>
      </w:r>
    </w:p>
    <w:p w14:paraId="2D3A42B4" w14:textId="0FAB5BD5" w:rsidR="0039708A" w:rsidRPr="006F6B4C" w:rsidRDefault="0039708A" w:rsidP="00CA4C35">
      <w:pPr>
        <w:pStyle w:val="Clanek11"/>
        <w:widowControl/>
        <w:rPr>
          <w:rFonts w:cs="Times New Roman"/>
          <w:szCs w:val="22"/>
        </w:rPr>
      </w:pPr>
      <w:r w:rsidRPr="006F6B4C">
        <w:rPr>
          <w:rFonts w:cs="Times New Roman"/>
          <w:szCs w:val="22"/>
        </w:rPr>
        <w:t xml:space="preserve">Na základě článku 28 Nařízení je Správce povinen uzavřít se Zpracovatelem písemnou smlouvu o zpracování osobních údajů, ve které Zpracovatel mimo jiné poskytne dostatečné záruky o technickém a organizačním zabezpečení ochrany Osobních údajů, přičemž Strany se rozhodly vtělit tuto písemnou smlouvu o zpracování osobních údajů do této </w:t>
      </w:r>
      <w:r w:rsidRPr="006F6B4C">
        <w:rPr>
          <w:rFonts w:cs="Times New Roman"/>
          <w:b/>
          <w:szCs w:val="22"/>
        </w:rPr>
        <w:t>Přílohy č.</w:t>
      </w:r>
      <w:r w:rsidRPr="006F6B4C">
        <w:rPr>
          <w:rFonts w:cs="Times New Roman"/>
          <w:szCs w:val="22"/>
        </w:rPr>
        <w:t xml:space="preserve"> </w:t>
      </w:r>
      <w:r w:rsidR="00F71DF5" w:rsidRPr="006F6B4C">
        <w:rPr>
          <w:rFonts w:cs="Times New Roman"/>
          <w:b/>
          <w:szCs w:val="22"/>
        </w:rPr>
        <w:t>7</w:t>
      </w:r>
      <w:r w:rsidRPr="006F6B4C">
        <w:rPr>
          <w:rFonts w:cs="Times New Roman"/>
          <w:szCs w:val="22"/>
        </w:rPr>
        <w:t xml:space="preserve"> [</w:t>
      </w:r>
      <w:r w:rsidRPr="006F6B4C">
        <w:rPr>
          <w:rFonts w:cs="Times New Roman"/>
          <w:i/>
          <w:szCs w:val="22"/>
        </w:rPr>
        <w:t>Ochrana Osobních údajů</w:t>
      </w:r>
      <w:r w:rsidRPr="006F6B4C">
        <w:rPr>
          <w:rFonts w:cs="Times New Roman"/>
          <w:szCs w:val="22"/>
        </w:rPr>
        <w:t>] a Servisní smlouvy.</w:t>
      </w:r>
    </w:p>
    <w:p w14:paraId="2F1DB6D4" w14:textId="6A2B5089" w:rsidR="0039708A" w:rsidRPr="006F6B4C" w:rsidRDefault="0039708A" w:rsidP="00CA4C35">
      <w:pPr>
        <w:pStyle w:val="Clanek11"/>
        <w:widowControl/>
        <w:rPr>
          <w:rFonts w:cs="Times New Roman"/>
          <w:szCs w:val="22"/>
        </w:rPr>
      </w:pPr>
      <w:r w:rsidRPr="006F6B4C">
        <w:rPr>
          <w:rFonts w:cs="Times New Roman"/>
          <w:szCs w:val="22"/>
        </w:rPr>
        <w:t xml:space="preserve">Strany mají zájem na tom, aby tato </w:t>
      </w:r>
      <w:r w:rsidRPr="006F6B4C">
        <w:rPr>
          <w:rFonts w:cs="Times New Roman"/>
          <w:b/>
          <w:szCs w:val="22"/>
        </w:rPr>
        <w:t>Příloha č</w:t>
      </w:r>
      <w:r w:rsidRPr="006F6B4C">
        <w:rPr>
          <w:rFonts w:cs="Times New Roman"/>
          <w:szCs w:val="22"/>
        </w:rPr>
        <w:t xml:space="preserve">. </w:t>
      </w:r>
      <w:r w:rsidR="00F71DF5" w:rsidRPr="006F6B4C">
        <w:rPr>
          <w:rFonts w:cs="Times New Roman"/>
          <w:b/>
          <w:szCs w:val="22"/>
        </w:rPr>
        <w:t>7</w:t>
      </w:r>
      <w:r w:rsidRPr="006F6B4C">
        <w:rPr>
          <w:rFonts w:cs="Times New Roman"/>
          <w:szCs w:val="22"/>
        </w:rPr>
        <w:t xml:space="preserve"> [</w:t>
      </w:r>
      <w:r w:rsidRPr="006F6B4C">
        <w:rPr>
          <w:rFonts w:cs="Times New Roman"/>
          <w:i/>
          <w:szCs w:val="22"/>
        </w:rPr>
        <w:t>Ochrana Osobních údajů</w:t>
      </w:r>
      <w:r w:rsidRPr="006F6B4C">
        <w:rPr>
          <w:rFonts w:cs="Times New Roman"/>
          <w:szCs w:val="22"/>
        </w:rPr>
        <w:t>] ve spojení se S</w:t>
      </w:r>
      <w:r w:rsidR="008B3916" w:rsidRPr="006F6B4C">
        <w:rPr>
          <w:rFonts w:cs="Times New Roman"/>
          <w:szCs w:val="22"/>
        </w:rPr>
        <w:t>ervisní s</w:t>
      </w:r>
      <w:r w:rsidRPr="006F6B4C">
        <w:rPr>
          <w:rFonts w:cs="Times New Roman"/>
          <w:szCs w:val="22"/>
        </w:rPr>
        <w:t xml:space="preserve">mlouvou pokrývaly veškeré činnosti zpracování osobních údajů, které Zpracovatel provádí pro Správce v souvislosti anebo na základě Servisní smlouvy. Účelem této </w:t>
      </w:r>
      <w:r w:rsidRPr="006F6B4C">
        <w:rPr>
          <w:rFonts w:cs="Times New Roman"/>
          <w:b/>
          <w:szCs w:val="22"/>
        </w:rPr>
        <w:t>Přílohy č</w:t>
      </w:r>
      <w:r w:rsidRPr="006F6B4C">
        <w:rPr>
          <w:rFonts w:cs="Times New Roman"/>
          <w:szCs w:val="22"/>
        </w:rPr>
        <w:t xml:space="preserve">. </w:t>
      </w:r>
      <w:r w:rsidR="00F71DF5" w:rsidRPr="006F6B4C">
        <w:rPr>
          <w:rFonts w:cs="Times New Roman"/>
          <w:b/>
          <w:szCs w:val="22"/>
        </w:rPr>
        <w:t>7</w:t>
      </w:r>
      <w:r w:rsidRPr="006F6B4C">
        <w:rPr>
          <w:rFonts w:cs="Times New Roman"/>
          <w:szCs w:val="22"/>
        </w:rPr>
        <w:t xml:space="preserve"> [</w:t>
      </w:r>
      <w:r w:rsidRPr="006F6B4C">
        <w:rPr>
          <w:rFonts w:cs="Times New Roman"/>
          <w:i/>
          <w:szCs w:val="22"/>
        </w:rPr>
        <w:t>Ochrana Osobních údajů</w:t>
      </w:r>
      <w:r w:rsidRPr="006F6B4C">
        <w:rPr>
          <w:rFonts w:cs="Times New Roman"/>
          <w:szCs w:val="22"/>
        </w:rPr>
        <w:t xml:space="preserve">] je stanovení rozsahu povinností Zpracovatele souvisejících především se zajištěním ochrany Osobních údajů při jejich zpracování. V případě rozporu opatření dle této </w:t>
      </w:r>
      <w:r w:rsidRPr="006F6B4C">
        <w:rPr>
          <w:rFonts w:cs="Times New Roman"/>
          <w:b/>
          <w:szCs w:val="22"/>
        </w:rPr>
        <w:t>Přílohy č.</w:t>
      </w:r>
      <w:r w:rsidRPr="006F6B4C">
        <w:rPr>
          <w:rFonts w:cs="Times New Roman"/>
          <w:szCs w:val="22"/>
        </w:rPr>
        <w:t xml:space="preserve"> </w:t>
      </w:r>
      <w:r w:rsidR="00F71DF5" w:rsidRPr="006F6B4C">
        <w:rPr>
          <w:rFonts w:cs="Times New Roman"/>
          <w:b/>
          <w:szCs w:val="22"/>
        </w:rPr>
        <w:t>7</w:t>
      </w:r>
      <w:r w:rsidRPr="006F6B4C">
        <w:rPr>
          <w:rFonts w:cs="Times New Roman"/>
          <w:szCs w:val="22"/>
        </w:rPr>
        <w:t xml:space="preserve"> [</w:t>
      </w:r>
      <w:r w:rsidRPr="006F6B4C">
        <w:rPr>
          <w:rFonts w:cs="Times New Roman"/>
          <w:i/>
          <w:szCs w:val="22"/>
        </w:rPr>
        <w:t>Ochrana Osobních údajů</w:t>
      </w:r>
      <w:r w:rsidRPr="006F6B4C">
        <w:rPr>
          <w:rFonts w:cs="Times New Roman"/>
          <w:szCs w:val="22"/>
        </w:rPr>
        <w:t>] ve vztahu k Osobním údajům s</w:t>
      </w:r>
      <w:r w:rsidR="00A701F6" w:rsidRPr="006F6B4C">
        <w:rPr>
          <w:rFonts w:cs="Times New Roman"/>
          <w:szCs w:val="22"/>
        </w:rPr>
        <w:t> </w:t>
      </w:r>
      <w:r w:rsidRPr="006F6B4C">
        <w:rPr>
          <w:rFonts w:cs="Times New Roman"/>
          <w:szCs w:val="22"/>
        </w:rPr>
        <w:t xml:space="preserve">opatřeními pro bezpečnost informací dle Servisní smlouvy, mají přednost opatření pro bezpečnost informací dle Servisní smlouvy. </w:t>
      </w:r>
    </w:p>
    <w:p w14:paraId="21FBA8C7" w14:textId="71112DD0" w:rsidR="0039708A" w:rsidRPr="006F6B4C" w:rsidRDefault="0039708A" w:rsidP="009647B2">
      <w:pPr>
        <w:pStyle w:val="Clanek11"/>
        <w:widowControl/>
        <w:rPr>
          <w:rFonts w:cs="Times New Roman"/>
          <w:szCs w:val="22"/>
        </w:rPr>
      </w:pPr>
      <w:r w:rsidRPr="006F6B4C">
        <w:rPr>
          <w:rFonts w:cs="Times New Roman"/>
          <w:szCs w:val="22"/>
        </w:rPr>
        <w:t xml:space="preserve">Zpracovatel bude ve smyslu článku 4 bodu 2) Nařízení pro Správce zpracovávat </w:t>
      </w:r>
      <w:r w:rsidR="009647B2" w:rsidRPr="006F6B4C">
        <w:rPr>
          <w:rFonts w:cs="Times New Roman"/>
          <w:szCs w:val="22"/>
        </w:rPr>
        <w:t xml:space="preserve">Osobní údaje obsažené v datech koncových uživatelů Systému či osob evidovaných v Systému a </w:t>
      </w:r>
      <w:r w:rsidR="00B75894" w:rsidRPr="006F6B4C">
        <w:rPr>
          <w:rFonts w:cs="Times New Roman"/>
          <w:szCs w:val="22"/>
        </w:rPr>
        <w:t xml:space="preserve">dále </w:t>
      </w:r>
      <w:r w:rsidRPr="006F6B4C">
        <w:rPr>
          <w:rFonts w:cs="Times New Roman"/>
          <w:szCs w:val="22"/>
        </w:rPr>
        <w:t>Osobní údaje, které Správce získal nebo získá jako zaměstnavatel, objednatel anebo nadřízený orgán v</w:t>
      </w:r>
      <w:r w:rsidR="00B75894" w:rsidRPr="006F6B4C">
        <w:rPr>
          <w:rFonts w:cs="Times New Roman"/>
          <w:szCs w:val="22"/>
        </w:rPr>
        <w:t> </w:t>
      </w:r>
      <w:r w:rsidRPr="006F6B4C">
        <w:rPr>
          <w:rFonts w:cs="Times New Roman"/>
          <w:szCs w:val="22"/>
        </w:rPr>
        <w:t>roli správce Osobních údajů svých zaměstnanců, dodavatelů, spolupracovníků podřízených organizací</w:t>
      </w:r>
      <w:r w:rsidR="009647B2" w:rsidRPr="006F6B4C">
        <w:rPr>
          <w:rFonts w:cs="Times New Roman"/>
          <w:szCs w:val="22"/>
        </w:rPr>
        <w:t xml:space="preserve"> </w:t>
      </w:r>
      <w:r w:rsidR="00400F16" w:rsidRPr="006F6B4C">
        <w:rPr>
          <w:rFonts w:cs="Times New Roman"/>
          <w:szCs w:val="22"/>
        </w:rPr>
        <w:t>a </w:t>
      </w:r>
      <w:r w:rsidRPr="006F6B4C">
        <w:rPr>
          <w:rFonts w:cs="Times New Roman"/>
          <w:szCs w:val="22"/>
        </w:rPr>
        <w:t>jiných subjektů anebo které pro Správce za tímto účelem získá samotný Zpracovatel („</w:t>
      </w:r>
      <w:r w:rsidRPr="006F6B4C">
        <w:rPr>
          <w:rFonts w:cs="Times New Roman"/>
          <w:b/>
          <w:szCs w:val="22"/>
        </w:rPr>
        <w:t>Subjekty údajů</w:t>
      </w:r>
      <w:r w:rsidRPr="006F6B4C">
        <w:rPr>
          <w:rFonts w:cs="Times New Roman"/>
          <w:szCs w:val="22"/>
        </w:rPr>
        <w:t>“), a to v rámci plnění povinností Zpracovatele vyplývajících ze Servisní smlouvy.</w:t>
      </w:r>
    </w:p>
    <w:p w14:paraId="4E8691E4" w14:textId="63E64404" w:rsidR="0039708A" w:rsidRPr="006F6B4C" w:rsidRDefault="0039708A" w:rsidP="00CA4C35">
      <w:pPr>
        <w:pStyle w:val="Clanek11"/>
        <w:widowControl/>
        <w:rPr>
          <w:rFonts w:cs="Times New Roman"/>
          <w:szCs w:val="22"/>
        </w:rPr>
      </w:pPr>
      <w:r w:rsidRPr="006F6B4C">
        <w:rPr>
          <w:rFonts w:cs="Times New Roman"/>
          <w:szCs w:val="22"/>
        </w:rPr>
        <w:t xml:space="preserve">V případě rozporu mezi touto </w:t>
      </w:r>
      <w:r w:rsidRPr="006F6B4C">
        <w:rPr>
          <w:rFonts w:cs="Times New Roman"/>
          <w:b/>
          <w:szCs w:val="22"/>
        </w:rPr>
        <w:t>Přílohou č</w:t>
      </w:r>
      <w:r w:rsidRPr="006F6B4C">
        <w:rPr>
          <w:rFonts w:cs="Times New Roman"/>
          <w:szCs w:val="22"/>
        </w:rPr>
        <w:t xml:space="preserve">. </w:t>
      </w:r>
      <w:r w:rsidR="00F71DF5" w:rsidRPr="006F6B4C">
        <w:rPr>
          <w:rFonts w:cs="Times New Roman"/>
          <w:b/>
          <w:szCs w:val="22"/>
        </w:rPr>
        <w:t>7</w:t>
      </w:r>
      <w:r w:rsidRPr="006F6B4C">
        <w:rPr>
          <w:rFonts w:cs="Times New Roman"/>
          <w:szCs w:val="22"/>
        </w:rPr>
        <w:t xml:space="preserve"> [</w:t>
      </w:r>
      <w:r w:rsidRPr="006F6B4C">
        <w:rPr>
          <w:rFonts w:cs="Times New Roman"/>
          <w:i/>
          <w:szCs w:val="22"/>
        </w:rPr>
        <w:t>Ochrana Osobních údajů</w:t>
      </w:r>
      <w:r w:rsidRPr="006F6B4C">
        <w:rPr>
          <w:rFonts w:cs="Times New Roman"/>
          <w:szCs w:val="22"/>
        </w:rPr>
        <w:t>] a opatřeními přijatými v</w:t>
      </w:r>
      <w:r w:rsidR="00FA50E3" w:rsidRPr="006F6B4C">
        <w:rPr>
          <w:rFonts w:cs="Times New Roman"/>
          <w:szCs w:val="22"/>
        </w:rPr>
        <w:t> </w:t>
      </w:r>
      <w:r w:rsidRPr="006F6B4C">
        <w:rPr>
          <w:rFonts w:cs="Times New Roman"/>
          <w:szCs w:val="22"/>
        </w:rPr>
        <w:t>souladu a na základě Článku</w:t>
      </w:r>
      <w:r w:rsidR="00FB553A" w:rsidRPr="006F6B4C">
        <w:rPr>
          <w:rFonts w:cs="Times New Roman"/>
          <w:szCs w:val="22"/>
        </w:rPr>
        <w:t xml:space="preserve"> </w:t>
      </w:r>
      <w:r w:rsidR="009F0DC0" w:rsidRPr="006F6B4C">
        <w:rPr>
          <w:rFonts w:cs="Times New Roman"/>
          <w:szCs w:val="22"/>
        </w:rPr>
        <w:fldChar w:fldCharType="begin"/>
      </w:r>
      <w:r w:rsidR="009F0DC0" w:rsidRPr="006F6B4C">
        <w:rPr>
          <w:rFonts w:cs="Times New Roman"/>
          <w:szCs w:val="22"/>
        </w:rPr>
        <w:instrText xml:space="preserve"> REF _Ref56691022 \r \h </w:instrText>
      </w:r>
      <w:r w:rsidR="0078495C" w:rsidRPr="006F6B4C">
        <w:rPr>
          <w:rFonts w:cs="Times New Roman"/>
          <w:szCs w:val="22"/>
        </w:rPr>
        <w:instrText xml:space="preserve"> \* MERGEFORMAT </w:instrText>
      </w:r>
      <w:r w:rsidR="009F0DC0" w:rsidRPr="006F6B4C">
        <w:rPr>
          <w:rFonts w:cs="Times New Roman"/>
          <w:szCs w:val="22"/>
        </w:rPr>
      </w:r>
      <w:r w:rsidR="009F0DC0" w:rsidRPr="006F6B4C">
        <w:rPr>
          <w:rFonts w:cs="Times New Roman"/>
          <w:szCs w:val="22"/>
        </w:rPr>
        <w:fldChar w:fldCharType="separate"/>
      </w:r>
      <w:r w:rsidR="00846495">
        <w:rPr>
          <w:rFonts w:cs="Times New Roman"/>
          <w:szCs w:val="22"/>
        </w:rPr>
        <w:t>30</w:t>
      </w:r>
      <w:r w:rsidR="009F0DC0" w:rsidRPr="006F6B4C">
        <w:rPr>
          <w:rFonts w:cs="Times New Roman"/>
          <w:szCs w:val="22"/>
        </w:rPr>
        <w:fldChar w:fldCharType="end"/>
      </w:r>
      <w:r w:rsidR="00FB553A" w:rsidRPr="006F6B4C">
        <w:rPr>
          <w:rFonts w:cs="Times New Roman"/>
          <w:szCs w:val="22"/>
        </w:rPr>
        <w:t xml:space="preserve"> </w:t>
      </w:r>
      <w:r w:rsidRPr="006F6B4C">
        <w:rPr>
          <w:rFonts w:cs="Times New Roman"/>
          <w:szCs w:val="22"/>
        </w:rPr>
        <w:t>(</w:t>
      </w:r>
      <w:r w:rsidR="009F0DC0" w:rsidRPr="006F6B4C">
        <w:rPr>
          <w:rFonts w:cs="Times New Roman"/>
          <w:i/>
          <w:szCs w:val="22"/>
        </w:rPr>
        <w:t>Kybernetická bezpečnost</w:t>
      </w:r>
      <w:r w:rsidRPr="006F6B4C">
        <w:rPr>
          <w:rFonts w:cs="Times New Roman"/>
          <w:szCs w:val="22"/>
        </w:rPr>
        <w:t xml:space="preserve">) týkajícími se Osobních údajů, mají přednost ta opatření, která Správce označí za pro něj výhodnější a neoznačí-li takové ani do </w:t>
      </w:r>
      <w:r w:rsidR="00106928" w:rsidRPr="006F6B4C">
        <w:rPr>
          <w:rFonts w:cs="Times New Roman"/>
          <w:szCs w:val="22"/>
        </w:rPr>
        <w:t xml:space="preserve">deseti </w:t>
      </w:r>
      <w:r w:rsidRPr="006F6B4C">
        <w:rPr>
          <w:rFonts w:cs="Times New Roman"/>
          <w:szCs w:val="22"/>
        </w:rPr>
        <w:t>(</w:t>
      </w:r>
      <w:r w:rsidR="00106928" w:rsidRPr="006F6B4C">
        <w:rPr>
          <w:rFonts w:cs="Times New Roman"/>
          <w:szCs w:val="22"/>
        </w:rPr>
        <w:t>10</w:t>
      </w:r>
      <w:r w:rsidRPr="006F6B4C">
        <w:rPr>
          <w:rFonts w:cs="Times New Roman"/>
          <w:szCs w:val="22"/>
        </w:rPr>
        <w:t>) dnů ode dne doručení žádosti Zpracovatele k</w:t>
      </w:r>
      <w:r w:rsidR="00FA50E3" w:rsidRPr="006F6B4C">
        <w:rPr>
          <w:rFonts w:cs="Times New Roman"/>
          <w:szCs w:val="22"/>
        </w:rPr>
        <w:t> </w:t>
      </w:r>
      <w:r w:rsidRPr="006F6B4C">
        <w:rPr>
          <w:rFonts w:cs="Times New Roman"/>
          <w:szCs w:val="22"/>
        </w:rPr>
        <w:t>takovému označení,</w:t>
      </w:r>
      <w:r w:rsidR="00FB553A" w:rsidRPr="006F6B4C">
        <w:rPr>
          <w:rFonts w:cs="Times New Roman"/>
          <w:szCs w:val="22"/>
        </w:rPr>
        <w:t xml:space="preserve"> uplatní se opatření dle </w:t>
      </w:r>
      <w:r w:rsidR="009F0DC0" w:rsidRPr="006F6B4C">
        <w:rPr>
          <w:rFonts w:cs="Times New Roman"/>
          <w:szCs w:val="22"/>
        </w:rPr>
        <w:t xml:space="preserve">Článku </w:t>
      </w:r>
      <w:r w:rsidR="009F0DC0" w:rsidRPr="006F6B4C">
        <w:rPr>
          <w:rFonts w:cs="Times New Roman"/>
          <w:szCs w:val="22"/>
        </w:rPr>
        <w:fldChar w:fldCharType="begin"/>
      </w:r>
      <w:r w:rsidR="009F0DC0" w:rsidRPr="006F6B4C">
        <w:rPr>
          <w:rFonts w:cs="Times New Roman"/>
          <w:szCs w:val="22"/>
        </w:rPr>
        <w:instrText xml:space="preserve"> REF _Ref56691022 \r \h </w:instrText>
      </w:r>
      <w:r w:rsidR="0078495C" w:rsidRPr="006F6B4C">
        <w:rPr>
          <w:rFonts w:cs="Times New Roman"/>
          <w:szCs w:val="22"/>
        </w:rPr>
        <w:instrText xml:space="preserve"> \* MERGEFORMAT </w:instrText>
      </w:r>
      <w:r w:rsidR="009F0DC0" w:rsidRPr="006F6B4C">
        <w:rPr>
          <w:rFonts w:cs="Times New Roman"/>
          <w:szCs w:val="22"/>
        </w:rPr>
      </w:r>
      <w:r w:rsidR="009F0DC0" w:rsidRPr="006F6B4C">
        <w:rPr>
          <w:rFonts w:cs="Times New Roman"/>
          <w:szCs w:val="22"/>
        </w:rPr>
        <w:fldChar w:fldCharType="separate"/>
      </w:r>
      <w:r w:rsidR="00846495">
        <w:rPr>
          <w:rFonts w:cs="Times New Roman"/>
          <w:szCs w:val="22"/>
        </w:rPr>
        <w:t>30</w:t>
      </w:r>
      <w:r w:rsidR="009F0DC0" w:rsidRPr="006F6B4C">
        <w:rPr>
          <w:rFonts w:cs="Times New Roman"/>
          <w:szCs w:val="22"/>
        </w:rPr>
        <w:fldChar w:fldCharType="end"/>
      </w:r>
      <w:r w:rsidR="009F0DC0" w:rsidRPr="006F6B4C">
        <w:rPr>
          <w:rFonts w:cs="Times New Roman"/>
          <w:szCs w:val="22"/>
        </w:rPr>
        <w:t xml:space="preserve"> (</w:t>
      </w:r>
      <w:r w:rsidR="009F0DC0" w:rsidRPr="006F6B4C">
        <w:rPr>
          <w:rFonts w:cs="Times New Roman"/>
          <w:i/>
          <w:szCs w:val="22"/>
        </w:rPr>
        <w:t>Kybernetická bezpečnost</w:t>
      </w:r>
      <w:r w:rsidR="009F0DC0" w:rsidRPr="006F6B4C">
        <w:rPr>
          <w:rFonts w:cs="Times New Roman"/>
          <w:szCs w:val="22"/>
        </w:rPr>
        <w:t xml:space="preserve">) </w:t>
      </w:r>
      <w:r w:rsidRPr="006F6B4C">
        <w:rPr>
          <w:rFonts w:cs="Times New Roman"/>
          <w:szCs w:val="22"/>
        </w:rPr>
        <w:t xml:space="preserve">. </w:t>
      </w:r>
    </w:p>
    <w:p w14:paraId="1B97A921" w14:textId="36640165" w:rsidR="0039708A" w:rsidRPr="006F6B4C" w:rsidRDefault="0039708A" w:rsidP="00CA4C35">
      <w:pPr>
        <w:pStyle w:val="Clanek11"/>
        <w:widowControl/>
        <w:rPr>
          <w:rFonts w:cs="Times New Roman"/>
          <w:szCs w:val="22"/>
        </w:rPr>
      </w:pPr>
      <w:r w:rsidRPr="006F6B4C">
        <w:rPr>
          <w:rFonts w:cs="Times New Roman"/>
          <w:szCs w:val="22"/>
        </w:rPr>
        <w:t xml:space="preserve">Ustanovení Článků </w:t>
      </w:r>
      <w:r w:rsidRPr="006F6B4C">
        <w:rPr>
          <w:rFonts w:cs="Times New Roman"/>
          <w:szCs w:val="22"/>
        </w:rPr>
        <w:fldChar w:fldCharType="begin"/>
      </w:r>
      <w:r w:rsidRPr="006F6B4C">
        <w:rPr>
          <w:rFonts w:cs="Times New Roman"/>
          <w:szCs w:val="22"/>
        </w:rPr>
        <w:instrText xml:space="preserve"> REF _Ref532805621 \r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10.7</w:t>
      </w:r>
      <w:r w:rsidRPr="006F6B4C">
        <w:rPr>
          <w:rFonts w:cs="Times New Roman"/>
          <w:szCs w:val="22"/>
        </w:rPr>
        <w:fldChar w:fldCharType="end"/>
      </w:r>
      <w:r w:rsidRPr="006F6B4C">
        <w:rPr>
          <w:rFonts w:cs="Times New Roman"/>
          <w:szCs w:val="22"/>
        </w:rPr>
        <w:t xml:space="preserve"> a </w:t>
      </w:r>
      <w:r w:rsidRPr="006F6B4C">
        <w:rPr>
          <w:rFonts w:cs="Times New Roman"/>
          <w:szCs w:val="22"/>
        </w:rPr>
        <w:fldChar w:fldCharType="begin"/>
      </w:r>
      <w:r w:rsidRPr="006F6B4C">
        <w:rPr>
          <w:rFonts w:cs="Times New Roman"/>
          <w:szCs w:val="22"/>
        </w:rPr>
        <w:instrText xml:space="preserve"> REF _Ref532813176 \r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10.8</w:t>
      </w:r>
      <w:r w:rsidRPr="006F6B4C">
        <w:rPr>
          <w:rFonts w:cs="Times New Roman"/>
          <w:szCs w:val="22"/>
        </w:rPr>
        <w:fldChar w:fldCharType="end"/>
      </w:r>
      <w:r w:rsidRPr="006F6B4C">
        <w:rPr>
          <w:rFonts w:cs="Times New Roman"/>
          <w:szCs w:val="22"/>
        </w:rPr>
        <w:t xml:space="preserve"> Servisní smlouvy se uplatní obdobně na změny práv a povinností Stran výslovně přepokládaných v této </w:t>
      </w:r>
      <w:r w:rsidRPr="006F6B4C">
        <w:rPr>
          <w:rFonts w:cs="Times New Roman"/>
          <w:b/>
          <w:szCs w:val="22"/>
        </w:rPr>
        <w:t>Příloze č.</w:t>
      </w:r>
      <w:r w:rsidRPr="006F6B4C">
        <w:rPr>
          <w:rFonts w:cs="Times New Roman"/>
          <w:szCs w:val="22"/>
        </w:rPr>
        <w:t xml:space="preserve"> </w:t>
      </w:r>
      <w:r w:rsidR="00F71DF5" w:rsidRPr="006F6B4C">
        <w:rPr>
          <w:rFonts w:cs="Times New Roman"/>
          <w:b/>
          <w:szCs w:val="22"/>
        </w:rPr>
        <w:t>7</w:t>
      </w:r>
      <w:r w:rsidRPr="006F6B4C">
        <w:rPr>
          <w:rFonts w:cs="Times New Roman"/>
          <w:szCs w:val="22"/>
        </w:rPr>
        <w:t xml:space="preserve"> [</w:t>
      </w:r>
      <w:r w:rsidRPr="006F6B4C">
        <w:rPr>
          <w:rFonts w:cs="Times New Roman"/>
          <w:i/>
          <w:szCs w:val="22"/>
        </w:rPr>
        <w:t>Ochrana Osobních údajů</w:t>
      </w:r>
      <w:r w:rsidRPr="006F6B4C">
        <w:rPr>
          <w:rFonts w:cs="Times New Roman"/>
          <w:szCs w:val="22"/>
        </w:rPr>
        <w:t>].</w:t>
      </w:r>
    </w:p>
    <w:p w14:paraId="24400D8A" w14:textId="77777777" w:rsidR="0039708A" w:rsidRPr="006F6B4C" w:rsidRDefault="0039708A" w:rsidP="00CA4C35">
      <w:pPr>
        <w:pStyle w:val="Nadpis10"/>
        <w:keepNext w:val="0"/>
        <w:rPr>
          <w:rFonts w:cs="Times New Roman"/>
          <w:szCs w:val="22"/>
        </w:rPr>
      </w:pPr>
      <w:r w:rsidRPr="006F6B4C">
        <w:rPr>
          <w:rFonts w:cs="Times New Roman"/>
          <w:szCs w:val="22"/>
        </w:rPr>
        <w:t>PŘEDMĚT PŘÍLOHY</w:t>
      </w:r>
    </w:p>
    <w:p w14:paraId="4854239A" w14:textId="3D8021D6" w:rsidR="0039708A" w:rsidRPr="006F6B4C" w:rsidRDefault="0039708A" w:rsidP="00CA4C35">
      <w:pPr>
        <w:pStyle w:val="Clanek11"/>
        <w:widowControl/>
        <w:rPr>
          <w:rFonts w:cs="Times New Roman"/>
          <w:szCs w:val="22"/>
        </w:rPr>
      </w:pPr>
      <w:r w:rsidRPr="006F6B4C">
        <w:rPr>
          <w:rFonts w:cs="Times New Roman"/>
          <w:szCs w:val="22"/>
        </w:rPr>
        <w:t xml:space="preserve">Předmětem této </w:t>
      </w:r>
      <w:r w:rsidRPr="006F6B4C">
        <w:rPr>
          <w:rFonts w:cs="Times New Roman"/>
          <w:b/>
          <w:szCs w:val="22"/>
        </w:rPr>
        <w:t>Přílohy č.</w:t>
      </w:r>
      <w:r w:rsidRPr="006F6B4C">
        <w:rPr>
          <w:rFonts w:cs="Times New Roman"/>
          <w:szCs w:val="22"/>
        </w:rPr>
        <w:t xml:space="preserve"> </w:t>
      </w:r>
      <w:r w:rsidR="00F71DF5" w:rsidRPr="006F6B4C">
        <w:rPr>
          <w:rFonts w:cs="Times New Roman"/>
          <w:b/>
          <w:szCs w:val="22"/>
        </w:rPr>
        <w:t>7</w:t>
      </w:r>
      <w:r w:rsidRPr="006F6B4C">
        <w:rPr>
          <w:rFonts w:cs="Times New Roman"/>
          <w:szCs w:val="22"/>
        </w:rPr>
        <w:t xml:space="preserve"> [</w:t>
      </w:r>
      <w:r w:rsidRPr="006F6B4C">
        <w:rPr>
          <w:rFonts w:cs="Times New Roman"/>
          <w:i/>
          <w:szCs w:val="22"/>
        </w:rPr>
        <w:t>Ochrana Osobních údajů</w:t>
      </w:r>
      <w:r w:rsidRPr="006F6B4C">
        <w:rPr>
          <w:rFonts w:cs="Times New Roman"/>
          <w:szCs w:val="22"/>
        </w:rPr>
        <w:t>] je vymezení vzájemných práv a povinností Stran při zpracování Osobních údajů.</w:t>
      </w:r>
    </w:p>
    <w:p w14:paraId="5EE694D3" w14:textId="779EDD7D" w:rsidR="0039708A" w:rsidRPr="006F6B4C" w:rsidRDefault="0039708A" w:rsidP="00CA4C35">
      <w:pPr>
        <w:pStyle w:val="Clanek11"/>
        <w:widowControl/>
        <w:rPr>
          <w:rFonts w:cs="Times New Roman"/>
          <w:szCs w:val="22"/>
        </w:rPr>
      </w:pPr>
      <w:r w:rsidRPr="006F6B4C">
        <w:rPr>
          <w:rFonts w:cs="Times New Roman"/>
          <w:szCs w:val="22"/>
        </w:rPr>
        <w:t xml:space="preserve">Tato </w:t>
      </w:r>
      <w:r w:rsidRPr="006F6B4C">
        <w:rPr>
          <w:rFonts w:cs="Times New Roman"/>
          <w:b/>
          <w:szCs w:val="22"/>
        </w:rPr>
        <w:t>Příloha č.</w:t>
      </w:r>
      <w:r w:rsidRPr="006F6B4C">
        <w:rPr>
          <w:rFonts w:cs="Times New Roman"/>
          <w:szCs w:val="22"/>
        </w:rPr>
        <w:t xml:space="preserve"> </w:t>
      </w:r>
      <w:r w:rsidR="00F71DF5" w:rsidRPr="006F6B4C">
        <w:rPr>
          <w:rFonts w:cs="Times New Roman"/>
          <w:b/>
          <w:szCs w:val="22"/>
        </w:rPr>
        <w:t>7</w:t>
      </w:r>
      <w:r w:rsidRPr="006F6B4C">
        <w:rPr>
          <w:rFonts w:cs="Times New Roman"/>
          <w:szCs w:val="22"/>
        </w:rPr>
        <w:t xml:space="preserve"> [</w:t>
      </w:r>
      <w:r w:rsidRPr="006F6B4C">
        <w:rPr>
          <w:rFonts w:cs="Times New Roman"/>
          <w:i/>
          <w:szCs w:val="22"/>
        </w:rPr>
        <w:t>Ochrana Osobních údajů</w:t>
      </w:r>
      <w:r w:rsidRPr="006F6B4C">
        <w:rPr>
          <w:rFonts w:cs="Times New Roman"/>
          <w:szCs w:val="22"/>
        </w:rPr>
        <w:t>] dále stanoví rozsah Osobních údajů, které mají být zpracovávány, účel jejich zpracování a podmínky a záruky na straně Zpracovatele ohledně zajištění technického a organizačního zabezpečení Osobních údajů.</w:t>
      </w:r>
    </w:p>
    <w:p w14:paraId="4EE8403D" w14:textId="24A400F1" w:rsidR="0039708A" w:rsidRPr="006F6B4C" w:rsidRDefault="0039708A" w:rsidP="00CA4C35">
      <w:pPr>
        <w:pStyle w:val="Clanek11"/>
        <w:widowControl/>
        <w:rPr>
          <w:rFonts w:cs="Times New Roman"/>
          <w:szCs w:val="22"/>
        </w:rPr>
      </w:pPr>
      <w:r w:rsidRPr="006F6B4C">
        <w:rPr>
          <w:rFonts w:cs="Times New Roman"/>
          <w:szCs w:val="22"/>
        </w:rPr>
        <w:t xml:space="preserve">Strany se zavazují dále postupovat v souladu s touto </w:t>
      </w:r>
      <w:r w:rsidRPr="006F6B4C">
        <w:rPr>
          <w:rFonts w:cs="Times New Roman"/>
          <w:b/>
          <w:szCs w:val="22"/>
        </w:rPr>
        <w:t>Přílohou č.</w:t>
      </w:r>
      <w:r w:rsidRPr="006F6B4C">
        <w:rPr>
          <w:rFonts w:cs="Times New Roman"/>
          <w:szCs w:val="22"/>
        </w:rPr>
        <w:t xml:space="preserve"> </w:t>
      </w:r>
      <w:r w:rsidR="00F71DF5" w:rsidRPr="006F6B4C">
        <w:rPr>
          <w:rFonts w:cs="Times New Roman"/>
          <w:b/>
          <w:szCs w:val="22"/>
        </w:rPr>
        <w:t>7</w:t>
      </w:r>
      <w:r w:rsidRPr="006F6B4C">
        <w:rPr>
          <w:rFonts w:cs="Times New Roman"/>
          <w:szCs w:val="22"/>
        </w:rPr>
        <w:t xml:space="preserve"> [</w:t>
      </w:r>
      <w:r w:rsidRPr="006F6B4C">
        <w:rPr>
          <w:rFonts w:cs="Times New Roman"/>
          <w:i/>
          <w:szCs w:val="22"/>
        </w:rPr>
        <w:t>Ochrana Osobních údajů</w:t>
      </w:r>
      <w:r w:rsidRPr="006F6B4C">
        <w:rPr>
          <w:rFonts w:cs="Times New Roman"/>
          <w:szCs w:val="22"/>
        </w:rPr>
        <w:t>] za účelem splnění povinnosti dle Nařízení a Zákona o zpracování OÚ a zabezpečení ochrany Osobních údajů zpracovávaných Stranami.</w:t>
      </w:r>
    </w:p>
    <w:p w14:paraId="3EF538FB" w14:textId="77777777" w:rsidR="0039708A" w:rsidRPr="006F6B4C" w:rsidRDefault="0039708A" w:rsidP="00CA4C35">
      <w:pPr>
        <w:pStyle w:val="Nadpis10"/>
        <w:rPr>
          <w:rFonts w:cs="Times New Roman"/>
          <w:szCs w:val="22"/>
        </w:rPr>
      </w:pPr>
      <w:r w:rsidRPr="006F6B4C">
        <w:rPr>
          <w:rFonts w:cs="Times New Roman"/>
          <w:szCs w:val="22"/>
        </w:rPr>
        <w:lastRenderedPageBreak/>
        <w:t>ÚČEL, ROZSAH A DOBA ZPRACOVÁNÍ OSOBNÍCH ÚDAJŮ</w:t>
      </w:r>
    </w:p>
    <w:p w14:paraId="6097C056" w14:textId="42C4F332" w:rsidR="0039708A" w:rsidRPr="006F6B4C" w:rsidRDefault="0039708A" w:rsidP="00CA4C35">
      <w:pPr>
        <w:pStyle w:val="Clanek11"/>
        <w:keepNext/>
        <w:widowControl/>
        <w:rPr>
          <w:rFonts w:cs="Times New Roman"/>
          <w:szCs w:val="22"/>
        </w:rPr>
      </w:pPr>
      <w:r w:rsidRPr="006F6B4C">
        <w:rPr>
          <w:rFonts w:cs="Times New Roman"/>
          <w:szCs w:val="22"/>
        </w:rPr>
        <w:t>Za účelem plnění předmětu Servisní smlouvy je Zpracovatel oprávněn Osobní údaje v</w:t>
      </w:r>
      <w:r w:rsidR="00761237" w:rsidRPr="006F6B4C">
        <w:rPr>
          <w:rFonts w:cs="Times New Roman"/>
          <w:szCs w:val="22"/>
        </w:rPr>
        <w:t> </w:t>
      </w:r>
      <w:r w:rsidRPr="006F6B4C">
        <w:rPr>
          <w:rFonts w:cs="Times New Roman"/>
          <w:szCs w:val="22"/>
        </w:rPr>
        <w:t>nezbytném rozsahu získávat, shromažďovat, zaznamenávat, u</w:t>
      </w:r>
      <w:r w:rsidR="00400F16" w:rsidRPr="006F6B4C">
        <w:rPr>
          <w:rFonts w:cs="Times New Roman"/>
          <w:szCs w:val="22"/>
        </w:rPr>
        <w:t>spořádat je, prohlížet, jakož s </w:t>
      </w:r>
      <w:r w:rsidRPr="006F6B4C">
        <w:rPr>
          <w:rFonts w:cs="Times New Roman"/>
          <w:szCs w:val="22"/>
        </w:rPr>
        <w:t>nimi vykonávat i</w:t>
      </w:r>
      <w:r w:rsidR="00BD7F4B" w:rsidRPr="006F6B4C">
        <w:rPr>
          <w:rFonts w:cs="Times New Roman"/>
          <w:szCs w:val="22"/>
        </w:rPr>
        <w:t> </w:t>
      </w:r>
      <w:r w:rsidRPr="006F6B4C">
        <w:rPr>
          <w:rFonts w:cs="Times New Roman"/>
          <w:szCs w:val="22"/>
        </w:rPr>
        <w:t>další operace, které jsou nezbytné k plnění předmětu Servisní smlouvy, například zpracovávat Osobní údaje pro migraci dat, testování úspěšnosti provedené migrace, testování počítačového programu, odstraňování Incidentů apod.</w:t>
      </w:r>
    </w:p>
    <w:p w14:paraId="38BA8433" w14:textId="471F2FC9" w:rsidR="0039708A" w:rsidRPr="006F6B4C" w:rsidRDefault="0039708A" w:rsidP="00CA4C35">
      <w:pPr>
        <w:pStyle w:val="Clanek11"/>
        <w:widowControl/>
        <w:rPr>
          <w:rFonts w:cs="Times New Roman"/>
          <w:szCs w:val="22"/>
        </w:rPr>
      </w:pPr>
      <w:r w:rsidRPr="006F6B4C">
        <w:rPr>
          <w:rFonts w:cs="Times New Roman"/>
          <w:szCs w:val="22"/>
        </w:rPr>
        <w:t xml:space="preserve">Zpracovatel bude dle této </w:t>
      </w:r>
      <w:r w:rsidRPr="006F6B4C">
        <w:rPr>
          <w:rFonts w:cs="Times New Roman"/>
          <w:b/>
          <w:szCs w:val="22"/>
        </w:rPr>
        <w:t>Přílohy č.</w:t>
      </w:r>
      <w:r w:rsidRPr="006F6B4C">
        <w:rPr>
          <w:rFonts w:cs="Times New Roman"/>
          <w:szCs w:val="22"/>
        </w:rPr>
        <w:t xml:space="preserve"> </w:t>
      </w:r>
      <w:r w:rsidR="00F71DF5" w:rsidRPr="006F6B4C">
        <w:rPr>
          <w:rFonts w:cs="Times New Roman"/>
          <w:b/>
          <w:szCs w:val="22"/>
        </w:rPr>
        <w:t>7</w:t>
      </w:r>
      <w:r w:rsidRPr="006F6B4C">
        <w:rPr>
          <w:rFonts w:cs="Times New Roman"/>
          <w:szCs w:val="22"/>
        </w:rPr>
        <w:t xml:space="preserve"> [</w:t>
      </w:r>
      <w:r w:rsidRPr="006F6B4C">
        <w:rPr>
          <w:rFonts w:cs="Times New Roman"/>
          <w:i/>
          <w:szCs w:val="22"/>
        </w:rPr>
        <w:t>Ochrana Osobních údajů</w:t>
      </w:r>
      <w:r w:rsidRPr="006F6B4C">
        <w:rPr>
          <w:rFonts w:cs="Times New Roman"/>
          <w:szCs w:val="22"/>
        </w:rPr>
        <w:t>] zpracovávat následující kategorie Osobních údajů Subjektů údajů:</w:t>
      </w:r>
      <w:r w:rsidR="009647B2" w:rsidRPr="006F6B4C">
        <w:rPr>
          <w:rFonts w:cs="Times New Roman"/>
          <w:szCs w:val="22"/>
        </w:rPr>
        <w:t xml:space="preserve"> </w:t>
      </w:r>
    </w:p>
    <w:p w14:paraId="666E7403" w14:textId="10C16692" w:rsidR="0039708A" w:rsidRPr="006F6B4C" w:rsidRDefault="0039708A" w:rsidP="00CA4C35">
      <w:pPr>
        <w:pStyle w:val="Claneka"/>
        <w:keepLines w:val="0"/>
        <w:widowControl/>
        <w:rPr>
          <w:szCs w:val="22"/>
        </w:rPr>
      </w:pPr>
      <w:r w:rsidRPr="006F6B4C">
        <w:rPr>
          <w:szCs w:val="22"/>
        </w:rPr>
        <w:t>jméno a příjmení;</w:t>
      </w:r>
    </w:p>
    <w:p w14:paraId="36658EFA" w14:textId="77777777" w:rsidR="0039708A" w:rsidRPr="006F6B4C" w:rsidRDefault="0039708A" w:rsidP="00CA4C35">
      <w:pPr>
        <w:pStyle w:val="Claneka"/>
        <w:keepLines w:val="0"/>
        <w:widowControl/>
        <w:rPr>
          <w:szCs w:val="22"/>
        </w:rPr>
      </w:pPr>
      <w:r w:rsidRPr="006F6B4C">
        <w:rPr>
          <w:szCs w:val="22"/>
        </w:rPr>
        <w:t>kontaktní adresa;</w:t>
      </w:r>
    </w:p>
    <w:p w14:paraId="712AD845" w14:textId="77777777" w:rsidR="0039708A" w:rsidRPr="006F6B4C" w:rsidRDefault="0039708A" w:rsidP="00CA4C35">
      <w:pPr>
        <w:pStyle w:val="Claneka"/>
        <w:keepLines w:val="0"/>
        <w:widowControl/>
        <w:rPr>
          <w:szCs w:val="22"/>
        </w:rPr>
      </w:pPr>
      <w:r w:rsidRPr="006F6B4C">
        <w:rPr>
          <w:szCs w:val="22"/>
        </w:rPr>
        <w:t>e</w:t>
      </w:r>
      <w:r w:rsidR="002D2371" w:rsidRPr="006F6B4C">
        <w:rPr>
          <w:szCs w:val="22"/>
        </w:rPr>
        <w:t>-</w:t>
      </w:r>
      <w:r w:rsidRPr="006F6B4C">
        <w:rPr>
          <w:szCs w:val="22"/>
        </w:rPr>
        <w:t>mail a telefonní číslo;</w:t>
      </w:r>
    </w:p>
    <w:p w14:paraId="13B7CBE6" w14:textId="77777777" w:rsidR="0039708A" w:rsidRPr="006F6B4C" w:rsidRDefault="0039708A" w:rsidP="00CA4C35">
      <w:pPr>
        <w:pStyle w:val="Claneka"/>
        <w:keepLines w:val="0"/>
        <w:widowControl/>
        <w:rPr>
          <w:szCs w:val="22"/>
        </w:rPr>
      </w:pPr>
      <w:r w:rsidRPr="006F6B4C">
        <w:rPr>
          <w:szCs w:val="22"/>
        </w:rPr>
        <w:t>pracovní zařazení a středisko;</w:t>
      </w:r>
    </w:p>
    <w:p w14:paraId="0D1601B6" w14:textId="4C9C4052" w:rsidR="0039708A" w:rsidRPr="006F6B4C" w:rsidRDefault="0039708A" w:rsidP="00CA4C35">
      <w:pPr>
        <w:pStyle w:val="Claneka"/>
        <w:keepLines w:val="0"/>
        <w:widowControl/>
        <w:rPr>
          <w:szCs w:val="22"/>
        </w:rPr>
      </w:pPr>
      <w:r w:rsidRPr="006F6B4C">
        <w:rPr>
          <w:szCs w:val="22"/>
        </w:rPr>
        <w:t>funkci (název pozice) v dotčeném systému;</w:t>
      </w:r>
      <w:r w:rsidR="006D680B" w:rsidRPr="006F6B4C">
        <w:rPr>
          <w:szCs w:val="22"/>
        </w:rPr>
        <w:t xml:space="preserve"> a</w:t>
      </w:r>
    </w:p>
    <w:p w14:paraId="204C5DB7" w14:textId="0A297F5A" w:rsidR="0039708A" w:rsidRPr="006F6B4C" w:rsidRDefault="0039708A" w:rsidP="00CA4C35">
      <w:pPr>
        <w:pStyle w:val="Claneka"/>
        <w:keepLines w:val="0"/>
        <w:widowControl/>
        <w:rPr>
          <w:szCs w:val="22"/>
        </w:rPr>
      </w:pPr>
      <w:r w:rsidRPr="006F6B4C">
        <w:rPr>
          <w:szCs w:val="22"/>
        </w:rPr>
        <w:t xml:space="preserve">další údaje dostupné v rámci dokumentů předaných anebo vyřizovaných v rámci </w:t>
      </w:r>
      <w:r w:rsidR="009647B2" w:rsidRPr="006F6B4C">
        <w:rPr>
          <w:szCs w:val="22"/>
        </w:rPr>
        <w:t>Systému</w:t>
      </w:r>
      <w:r w:rsidR="006D680B" w:rsidRPr="006F6B4C">
        <w:rPr>
          <w:szCs w:val="22"/>
        </w:rPr>
        <w:t xml:space="preserve"> či </w:t>
      </w:r>
      <w:r w:rsidR="003B453D" w:rsidRPr="006F6B4C">
        <w:rPr>
          <w:szCs w:val="22"/>
        </w:rPr>
        <w:t>jinak obsažen</w:t>
      </w:r>
      <w:r w:rsidR="00B75894" w:rsidRPr="006F6B4C">
        <w:rPr>
          <w:szCs w:val="22"/>
        </w:rPr>
        <w:t>ých</w:t>
      </w:r>
      <w:r w:rsidR="003B453D" w:rsidRPr="006F6B4C">
        <w:rPr>
          <w:szCs w:val="22"/>
        </w:rPr>
        <w:t xml:space="preserve"> </w:t>
      </w:r>
      <w:r w:rsidR="006D680B" w:rsidRPr="006F6B4C">
        <w:rPr>
          <w:szCs w:val="22"/>
        </w:rPr>
        <w:t>v samotném Systému.</w:t>
      </w:r>
    </w:p>
    <w:p w14:paraId="53EB6FD5" w14:textId="6288D0C8" w:rsidR="0039708A" w:rsidRPr="006F6B4C" w:rsidRDefault="0039708A" w:rsidP="00CA4C35">
      <w:pPr>
        <w:pStyle w:val="Clanek11"/>
        <w:widowControl/>
        <w:rPr>
          <w:rFonts w:cs="Times New Roman"/>
          <w:szCs w:val="22"/>
        </w:rPr>
      </w:pPr>
      <w:r w:rsidRPr="006F6B4C">
        <w:rPr>
          <w:rFonts w:cs="Times New Roman"/>
          <w:szCs w:val="22"/>
        </w:rPr>
        <w:t>V případě, že Správce Zpracovateli poskytne nebo Zpracovateli budou jinak v souvislosti s plněním předmětu Servisní smlouvy zpřístupněny i jiné Osobní údaje Subjektů údajů nebo Zpracovateli budou poskytnuty Osobní údaje jiných subjektů údajů, je Zpracovatel povinen zpracovávat a chránit i tyto Osobní údaje v souladu s požadavky vyplývajícími z (i) Nařízení, (ii)</w:t>
      </w:r>
      <w:r w:rsidR="00F30926">
        <w:rPr>
          <w:rFonts w:cs="Times New Roman"/>
          <w:szCs w:val="22"/>
        </w:rPr>
        <w:t> </w:t>
      </w:r>
      <w:r w:rsidRPr="006F6B4C">
        <w:rPr>
          <w:rFonts w:cs="Times New Roman"/>
          <w:szCs w:val="22"/>
        </w:rPr>
        <w:t xml:space="preserve">ze Zákona o zpracování OÚ a (iii) z této </w:t>
      </w:r>
      <w:r w:rsidRPr="006F6B4C">
        <w:rPr>
          <w:rFonts w:cs="Times New Roman"/>
          <w:b/>
          <w:szCs w:val="22"/>
        </w:rPr>
        <w:t>Přílohy č.</w:t>
      </w:r>
      <w:r w:rsidRPr="006F6B4C">
        <w:rPr>
          <w:rFonts w:cs="Times New Roman"/>
          <w:szCs w:val="22"/>
        </w:rPr>
        <w:t xml:space="preserve"> </w:t>
      </w:r>
      <w:r w:rsidR="00F71DF5" w:rsidRPr="006F6B4C">
        <w:rPr>
          <w:rFonts w:cs="Times New Roman"/>
          <w:b/>
          <w:szCs w:val="22"/>
        </w:rPr>
        <w:t>7</w:t>
      </w:r>
      <w:r w:rsidRPr="006F6B4C">
        <w:rPr>
          <w:rFonts w:cs="Times New Roman"/>
          <w:szCs w:val="22"/>
        </w:rPr>
        <w:t xml:space="preserve"> [</w:t>
      </w:r>
      <w:r w:rsidRPr="006F6B4C">
        <w:rPr>
          <w:rFonts w:cs="Times New Roman"/>
          <w:i/>
          <w:szCs w:val="22"/>
        </w:rPr>
        <w:t>Ochrana Osobních údajů</w:t>
      </w:r>
      <w:r w:rsidRPr="006F6B4C">
        <w:rPr>
          <w:rFonts w:cs="Times New Roman"/>
          <w:szCs w:val="22"/>
        </w:rPr>
        <w:t>].</w:t>
      </w:r>
    </w:p>
    <w:p w14:paraId="0A2E14DA" w14:textId="77777777" w:rsidR="0039708A" w:rsidRPr="006F6B4C" w:rsidRDefault="0039708A" w:rsidP="00CA4C35">
      <w:pPr>
        <w:pStyle w:val="Clanek11"/>
        <w:widowControl/>
        <w:rPr>
          <w:rFonts w:cs="Times New Roman"/>
          <w:szCs w:val="22"/>
        </w:rPr>
      </w:pPr>
      <w:r w:rsidRPr="006F6B4C">
        <w:rPr>
          <w:rFonts w:cs="Times New Roman"/>
          <w:szCs w:val="22"/>
        </w:rPr>
        <w:t>Správce prohlašuje a uzavřením Servisní smlouvy potvrzuje, že zpracovává Osobní údaje Subjektů údajů v souladu s platnými a účinnými právními předpisy upravujícími ochranu osobních údajů, anebo v souladu se souhlasem Subjektů údajů.</w:t>
      </w:r>
    </w:p>
    <w:p w14:paraId="24E293D6" w14:textId="77777777" w:rsidR="0039708A" w:rsidRPr="006F6B4C" w:rsidRDefault="0039708A" w:rsidP="00CA4C35">
      <w:pPr>
        <w:pStyle w:val="Nadpis10"/>
        <w:keepNext w:val="0"/>
        <w:rPr>
          <w:rFonts w:cs="Times New Roman"/>
          <w:szCs w:val="22"/>
        </w:rPr>
      </w:pPr>
      <w:r w:rsidRPr="006F6B4C">
        <w:rPr>
          <w:rFonts w:cs="Times New Roman"/>
          <w:szCs w:val="22"/>
        </w:rPr>
        <w:t xml:space="preserve">ODMĚNA </w:t>
      </w:r>
    </w:p>
    <w:p w14:paraId="234E4BC4" w14:textId="77777777" w:rsidR="0039708A" w:rsidRPr="006F6B4C" w:rsidRDefault="007670F7" w:rsidP="00CA4C35">
      <w:pPr>
        <w:pStyle w:val="Clanek11"/>
        <w:widowControl/>
        <w:rPr>
          <w:rFonts w:cs="Times New Roman"/>
          <w:szCs w:val="22"/>
        </w:rPr>
      </w:pPr>
      <w:bookmarkStart w:id="745" w:name="_Ref532890960"/>
      <w:r w:rsidRPr="006F6B4C">
        <w:rPr>
          <w:rFonts w:cs="Times New Roman"/>
          <w:szCs w:val="22"/>
        </w:rPr>
        <w:t>Z</w:t>
      </w:r>
      <w:r w:rsidR="0039708A" w:rsidRPr="006F6B4C">
        <w:rPr>
          <w:rFonts w:cs="Times New Roman"/>
          <w:szCs w:val="22"/>
        </w:rPr>
        <w:t>a zpracování Osobních údajů nenáleží Zpracovateli zvláštní odměna, resp. že odměna je zahrnuta v rámci úplaty za plnění dle Servisní smlouvy, tj. v rámci Ceny.</w:t>
      </w:r>
      <w:r w:rsidR="0039708A" w:rsidRPr="006F6B4C">
        <w:rPr>
          <w:rFonts w:cs="Times New Roman"/>
          <w:szCs w:val="22"/>
          <w:highlight w:val="cyan"/>
        </w:rPr>
        <w:t xml:space="preserve"> </w:t>
      </w:r>
      <w:bookmarkEnd w:id="745"/>
    </w:p>
    <w:p w14:paraId="0DBD5B93" w14:textId="77777777" w:rsidR="0039708A" w:rsidRPr="006F6B4C" w:rsidRDefault="0039708A" w:rsidP="00CA4C35">
      <w:pPr>
        <w:pStyle w:val="Nadpis10"/>
        <w:keepNext w:val="0"/>
        <w:rPr>
          <w:rFonts w:cs="Times New Roman"/>
          <w:szCs w:val="22"/>
        </w:rPr>
      </w:pPr>
      <w:r w:rsidRPr="006F6B4C">
        <w:rPr>
          <w:rFonts w:cs="Times New Roman"/>
          <w:szCs w:val="22"/>
        </w:rPr>
        <w:t>PRÁVA A POVINNOSTI ZPRACOVATELE</w:t>
      </w:r>
    </w:p>
    <w:p w14:paraId="346EC0D0" w14:textId="77777777" w:rsidR="0039708A" w:rsidRPr="006F6B4C" w:rsidRDefault="0039708A" w:rsidP="00CA4C35">
      <w:pPr>
        <w:pStyle w:val="Clanek11"/>
        <w:widowControl/>
        <w:rPr>
          <w:rFonts w:cs="Times New Roman"/>
          <w:szCs w:val="22"/>
        </w:rPr>
      </w:pPr>
      <w:r w:rsidRPr="006F6B4C">
        <w:rPr>
          <w:rFonts w:cs="Times New Roman"/>
          <w:szCs w:val="22"/>
        </w:rPr>
        <w:t>Zpracovatel je při zpracování Osobních údajů povinen postupovat s náležitou odbornou péčí tak, aby nezpůsobil nic, co by mohlo představovat porušení Nařízení, zejména článku 25 a 32 Nařízení ve spojení s článkem 28 Nařízení, nebo porušení Zákona o zpracování OÚ.</w:t>
      </w:r>
    </w:p>
    <w:p w14:paraId="17E7BE10" w14:textId="77777777" w:rsidR="0039708A" w:rsidRPr="006F6B4C" w:rsidRDefault="0039708A" w:rsidP="00CA4C35">
      <w:pPr>
        <w:pStyle w:val="Clanek11"/>
        <w:widowControl/>
        <w:rPr>
          <w:rFonts w:cs="Times New Roman"/>
          <w:szCs w:val="22"/>
        </w:rPr>
      </w:pPr>
      <w:r w:rsidRPr="006F6B4C">
        <w:rPr>
          <w:rFonts w:cs="Times New Roman"/>
          <w:szCs w:val="22"/>
        </w:rPr>
        <w:t>Pokud by Zpracovatel zjistil, že Správce porušuje povinnosti vyplývající pro něj z Nařízení, je ve smyslu článku 28 odst. 3 písm. h) věty druhé Nařízení povinen neprodleně Správce o této skutečnosti informovat některým ze způsobů uvedených v Servisní smlouvě.</w:t>
      </w:r>
    </w:p>
    <w:p w14:paraId="30731EC4" w14:textId="6406A532" w:rsidR="0039708A" w:rsidRPr="006F6B4C" w:rsidRDefault="0039708A" w:rsidP="00CA4C35">
      <w:pPr>
        <w:pStyle w:val="Clanek11"/>
        <w:widowControl/>
        <w:rPr>
          <w:rFonts w:cs="Times New Roman"/>
          <w:szCs w:val="22"/>
        </w:rPr>
      </w:pPr>
      <w:r w:rsidRPr="006F6B4C">
        <w:rPr>
          <w:rFonts w:cs="Times New Roman"/>
          <w:szCs w:val="22"/>
        </w:rPr>
        <w:t xml:space="preserve">Zpracovatel je povinen řídit se při zpracování Osobních údajů na základě této </w:t>
      </w:r>
      <w:r w:rsidRPr="006F6B4C">
        <w:rPr>
          <w:rFonts w:cs="Times New Roman"/>
          <w:b/>
          <w:szCs w:val="22"/>
        </w:rPr>
        <w:t>Přílohy č.</w:t>
      </w:r>
      <w:r w:rsidRPr="006F6B4C">
        <w:rPr>
          <w:rFonts w:cs="Times New Roman"/>
          <w:szCs w:val="22"/>
        </w:rPr>
        <w:t xml:space="preserve"> </w:t>
      </w:r>
      <w:r w:rsidR="00F71DF5" w:rsidRPr="006F6B4C">
        <w:rPr>
          <w:rFonts w:cs="Times New Roman"/>
          <w:b/>
          <w:szCs w:val="22"/>
        </w:rPr>
        <w:t>7</w:t>
      </w:r>
      <w:r w:rsidRPr="006F6B4C">
        <w:rPr>
          <w:rFonts w:cs="Times New Roman"/>
          <w:szCs w:val="22"/>
        </w:rPr>
        <w:t xml:space="preserve"> [</w:t>
      </w:r>
      <w:r w:rsidRPr="006F6B4C">
        <w:rPr>
          <w:rFonts w:cs="Times New Roman"/>
          <w:i/>
          <w:szCs w:val="22"/>
        </w:rPr>
        <w:t>Ochrana Osobních údajů</w:t>
      </w:r>
      <w:r w:rsidRPr="006F6B4C">
        <w:rPr>
          <w:rFonts w:cs="Times New Roman"/>
          <w:szCs w:val="22"/>
        </w:rPr>
        <w:t>] doloženými pokyny Správce. Zpracovatel je povinen upozornit Správce bez zbytečného odkladu na nevhodnou povahu pokynů, jestliže Zpracovatel mohl tuto nevhodnost zjistit při vynaložení veškeré odborné péče. Zpracovatel je v takovém případě povinen pokyny provést pouze na základě písemného požadavku Správce.</w:t>
      </w:r>
    </w:p>
    <w:p w14:paraId="4B700C76" w14:textId="77777777" w:rsidR="0039708A" w:rsidRPr="006F6B4C" w:rsidRDefault="0039708A" w:rsidP="00CA4C35">
      <w:pPr>
        <w:pStyle w:val="Clanek11"/>
        <w:widowControl/>
        <w:rPr>
          <w:rFonts w:cs="Times New Roman"/>
          <w:szCs w:val="22"/>
        </w:rPr>
      </w:pPr>
      <w:r w:rsidRPr="006F6B4C">
        <w:rPr>
          <w:rFonts w:cs="Times New Roman"/>
          <w:szCs w:val="22"/>
        </w:rPr>
        <w:t>Zpracovatel je v souladu s článkem 82 Nařízení povinen dbát, aby žádný Subjekt údajů neutrpěl újmu na svých právech, zejména na právu na zachování lidské důstojnosti, a také dbá na ochranu před neoprávněným zasahováním do soukromého a osobního života Subjektů údajů.</w:t>
      </w:r>
    </w:p>
    <w:p w14:paraId="249ADABE" w14:textId="77777777" w:rsidR="0039708A" w:rsidRPr="006F6B4C" w:rsidRDefault="0039708A" w:rsidP="00CA4C35">
      <w:pPr>
        <w:pStyle w:val="Clanek11"/>
        <w:widowControl/>
        <w:rPr>
          <w:rFonts w:cs="Times New Roman"/>
          <w:szCs w:val="22"/>
        </w:rPr>
      </w:pPr>
      <w:bookmarkStart w:id="746" w:name="_Ref532891649"/>
      <w:r w:rsidRPr="006F6B4C">
        <w:rPr>
          <w:rFonts w:cs="Times New Roman"/>
          <w:szCs w:val="22"/>
        </w:rPr>
        <w:t xml:space="preserve">Jakmile pomine účel, pro který byly Osobní údaje zpracovány, zejména v případě zániku Servisní smlouvy, v případě odvolání souhlasu Subjektu údajů, nebo na základě žádosti Subjektu údajů podle článku 17 Nařízení, je Zpracovatel ve smyslu článku 28 odst. 3 písm. g) Nařízení povinen </w:t>
      </w:r>
      <w:r w:rsidRPr="006F6B4C">
        <w:rPr>
          <w:rFonts w:cs="Times New Roman"/>
          <w:szCs w:val="22"/>
        </w:rPr>
        <w:lastRenderedPageBreak/>
        <w:t xml:space="preserve">na základě a v souladu s pokyny Správce předat Správci takové Osobní údaje v souladu se </w:t>
      </w:r>
      <w:r w:rsidR="00617035" w:rsidRPr="006F6B4C">
        <w:rPr>
          <w:rFonts w:cs="Times New Roman"/>
          <w:szCs w:val="22"/>
        </w:rPr>
        <w:t>Servisní s</w:t>
      </w:r>
      <w:r w:rsidRPr="006F6B4C">
        <w:rPr>
          <w:rFonts w:cs="Times New Roman"/>
          <w:szCs w:val="22"/>
        </w:rPr>
        <w:t>mlouvou nebo provést výmaz takových Osobních údajů dle volby Správce.</w:t>
      </w:r>
      <w:bookmarkEnd w:id="746"/>
    </w:p>
    <w:p w14:paraId="63C676A0" w14:textId="60916F22" w:rsidR="0039708A" w:rsidRPr="006F6B4C" w:rsidRDefault="006A1D12" w:rsidP="00CA4C35">
      <w:pPr>
        <w:pStyle w:val="Clanek11"/>
        <w:widowControl/>
        <w:rPr>
          <w:rFonts w:cs="Times New Roman"/>
          <w:szCs w:val="22"/>
        </w:rPr>
      </w:pPr>
      <w:r w:rsidRPr="006F6B4C">
        <w:rPr>
          <w:rFonts w:cs="Times New Roman"/>
          <w:szCs w:val="22"/>
        </w:rPr>
        <w:t>Bude-li</w:t>
      </w:r>
      <w:r w:rsidR="0039708A" w:rsidRPr="006F6B4C">
        <w:rPr>
          <w:rFonts w:cs="Times New Roman"/>
          <w:szCs w:val="22"/>
        </w:rPr>
        <w:t xml:space="preserve"> se kterýkoli Subjekt údajů domnívat, že Správce </w:t>
      </w:r>
      <w:r w:rsidR="00174221">
        <w:rPr>
          <w:rFonts w:cs="Times New Roman"/>
          <w:szCs w:val="22"/>
        </w:rPr>
        <w:t>a</w:t>
      </w:r>
      <w:r w:rsidR="0039708A" w:rsidRPr="006F6B4C">
        <w:rPr>
          <w:rFonts w:cs="Times New Roman"/>
          <w:szCs w:val="22"/>
        </w:rPr>
        <w:t>nebo Zpracovatel provádí zpracování jeho Osobních údajů, které je v rozporu s ochranou soukromého a osobního života Subjektu údajů nebo v rozporu se zákonem či Nařízením, zejména budou-li dle Subjektu údajů Osobní údaje nepřesné s ohledem na účel jejich zpracování, a tento Subjekt údajů ve smyslu článku 15 Nařízení požádá Zpracovatele o vysvětlení, opravu vzniklého stavu dle Článku 16 Nařízení nebo výmaz Osobních údajů dle článku 17 Nařízení, zavazuje se Zpracovatel o tom neprodleně informovat Správce způsobem dle Servisní smlouvy.</w:t>
      </w:r>
      <w:r w:rsidR="00A63BD3">
        <w:rPr>
          <w:rFonts w:cs="Times New Roman"/>
          <w:szCs w:val="22"/>
        </w:rPr>
        <w:t xml:space="preserve"> </w:t>
      </w:r>
      <w:r w:rsidR="0089658D">
        <w:rPr>
          <w:rStyle w:val="ui-provider"/>
        </w:rPr>
        <w:t>Zpracovatel informováním Správce o přijetí žádosti a</w:t>
      </w:r>
      <w:r w:rsidR="00E4006A">
        <w:rPr>
          <w:rStyle w:val="ui-provider"/>
        </w:rPr>
        <w:t> </w:t>
      </w:r>
      <w:r w:rsidR="0089658D">
        <w:rPr>
          <w:rStyle w:val="ui-provider"/>
        </w:rPr>
        <w:t xml:space="preserve">jejím </w:t>
      </w:r>
      <w:r w:rsidR="00E4006A">
        <w:rPr>
          <w:rStyle w:val="ui-provider"/>
        </w:rPr>
        <w:t xml:space="preserve">předením Správci </w:t>
      </w:r>
      <w:r w:rsidR="0089658D">
        <w:rPr>
          <w:rStyle w:val="ui-provider"/>
        </w:rPr>
        <w:t xml:space="preserve">splní své povinnosti vyplývající z Nařízení; žádost Subjektu údajů dle Nařízení vyřídí Správce, přičemž </w:t>
      </w:r>
      <w:r w:rsidR="00FC73A4">
        <w:rPr>
          <w:rFonts w:cs="Times New Roman"/>
          <w:szCs w:val="22"/>
        </w:rPr>
        <w:t>bod</w:t>
      </w:r>
      <w:r w:rsidR="008D7A9F">
        <w:rPr>
          <w:rFonts w:cs="Times New Roman"/>
          <w:szCs w:val="22"/>
        </w:rPr>
        <w:t xml:space="preserve"> </w:t>
      </w:r>
      <w:r w:rsidR="008D7A9F">
        <w:rPr>
          <w:rFonts w:cs="Times New Roman"/>
          <w:szCs w:val="22"/>
        </w:rPr>
        <w:fldChar w:fldCharType="begin"/>
      </w:r>
      <w:r w:rsidR="008D7A9F">
        <w:rPr>
          <w:rFonts w:cs="Times New Roman"/>
          <w:szCs w:val="22"/>
        </w:rPr>
        <w:instrText xml:space="preserve"> REF _Ref136424097 \r \h </w:instrText>
      </w:r>
      <w:r w:rsidR="008D7A9F">
        <w:rPr>
          <w:rFonts w:cs="Times New Roman"/>
          <w:szCs w:val="22"/>
        </w:rPr>
      </w:r>
      <w:r w:rsidR="008D7A9F">
        <w:rPr>
          <w:rFonts w:cs="Times New Roman"/>
          <w:szCs w:val="22"/>
        </w:rPr>
        <w:fldChar w:fldCharType="separate"/>
      </w:r>
      <w:r w:rsidR="00846495">
        <w:rPr>
          <w:rFonts w:cs="Times New Roman"/>
          <w:szCs w:val="22"/>
        </w:rPr>
        <w:t>5.10</w:t>
      </w:r>
      <w:r w:rsidR="008D7A9F">
        <w:rPr>
          <w:rFonts w:cs="Times New Roman"/>
          <w:szCs w:val="22"/>
        </w:rPr>
        <w:fldChar w:fldCharType="end"/>
      </w:r>
      <w:r w:rsidR="008D7A9F">
        <w:rPr>
          <w:rFonts w:cs="Times New Roman"/>
          <w:szCs w:val="22"/>
        </w:rPr>
        <w:t xml:space="preserve"> </w:t>
      </w:r>
      <w:r w:rsidR="00EA3914" w:rsidRPr="006F6B4C">
        <w:rPr>
          <w:rFonts w:cs="Times New Roman"/>
          <w:szCs w:val="22"/>
        </w:rPr>
        <w:t xml:space="preserve">této </w:t>
      </w:r>
      <w:r w:rsidR="00EA3914" w:rsidRPr="006F6B4C">
        <w:rPr>
          <w:rFonts w:cs="Times New Roman"/>
          <w:b/>
          <w:szCs w:val="22"/>
        </w:rPr>
        <w:t>Přílohy č.</w:t>
      </w:r>
      <w:r w:rsidR="00EA3914" w:rsidRPr="006F6B4C">
        <w:rPr>
          <w:rFonts w:cs="Times New Roman"/>
          <w:szCs w:val="22"/>
        </w:rPr>
        <w:t xml:space="preserve"> </w:t>
      </w:r>
      <w:r w:rsidR="00EA3914" w:rsidRPr="006F6B4C">
        <w:rPr>
          <w:rFonts w:cs="Times New Roman"/>
          <w:b/>
          <w:szCs w:val="22"/>
        </w:rPr>
        <w:t>7</w:t>
      </w:r>
      <w:r w:rsidR="00EA3914" w:rsidRPr="006F6B4C">
        <w:rPr>
          <w:rFonts w:cs="Times New Roman"/>
          <w:szCs w:val="22"/>
        </w:rPr>
        <w:t xml:space="preserve"> [</w:t>
      </w:r>
      <w:r w:rsidR="00EA3914" w:rsidRPr="006F6B4C">
        <w:rPr>
          <w:rFonts w:cs="Times New Roman"/>
          <w:i/>
          <w:szCs w:val="22"/>
        </w:rPr>
        <w:t>Ochrana Osobních údajů</w:t>
      </w:r>
      <w:r w:rsidR="00EA3914" w:rsidRPr="006F6B4C">
        <w:rPr>
          <w:rFonts w:cs="Times New Roman"/>
          <w:szCs w:val="22"/>
        </w:rPr>
        <w:t>]</w:t>
      </w:r>
      <w:r w:rsidR="00EA3914">
        <w:rPr>
          <w:rFonts w:cs="Times New Roman"/>
          <w:szCs w:val="22"/>
        </w:rPr>
        <w:t xml:space="preserve"> </w:t>
      </w:r>
      <w:r w:rsidR="008D7A9F">
        <w:rPr>
          <w:rFonts w:cs="Times New Roman"/>
          <w:szCs w:val="22"/>
        </w:rPr>
        <w:t xml:space="preserve">zůstává nedotčen. </w:t>
      </w:r>
    </w:p>
    <w:p w14:paraId="4FC1BC87" w14:textId="77777777" w:rsidR="0039708A" w:rsidRPr="006F6B4C" w:rsidRDefault="0039708A" w:rsidP="00CA4C35">
      <w:pPr>
        <w:pStyle w:val="Clanek11"/>
        <w:widowControl/>
        <w:rPr>
          <w:rFonts w:cs="Times New Roman"/>
          <w:szCs w:val="22"/>
        </w:rPr>
      </w:pPr>
      <w:r w:rsidRPr="006F6B4C">
        <w:rPr>
          <w:rFonts w:cs="Times New Roman"/>
          <w:szCs w:val="22"/>
        </w:rPr>
        <w:t>Zpracovatel je povinen Správci neprodleně oznámit provedení kontroly ze strany Úřadu pro ochranu osobních údajů a poskytnout Správci na jeho žádost podrobné informace o průběhu kontroly a kopii kontrolního protokolu. V případě zahájení správního řízení o uložení opatření k nápravě anebo uložení pokuty („</w:t>
      </w:r>
      <w:r w:rsidRPr="006F6B4C">
        <w:rPr>
          <w:rFonts w:cs="Times New Roman"/>
          <w:b/>
          <w:szCs w:val="22"/>
        </w:rPr>
        <w:t>Správní řízení</w:t>
      </w:r>
      <w:r w:rsidRPr="006F6B4C">
        <w:rPr>
          <w:rFonts w:cs="Times New Roman"/>
          <w:szCs w:val="22"/>
        </w:rPr>
        <w:t>“) je Zpracovatel rovněž povinen tuto skutečnost neprodleně oznámit Správci a poskytnout Správci na jeho žádost podrobné informace o průběhu a výsledcích Správního řízení, popř. Správci poskytnout plnou moc k nahlížení do spisu týkajícího se Správního řízení. Zpracovatel je povinen plnit povinnosti přezkoumávaného při provádění přezkumu ve smyslu článku 58 Nařízení či kontrolované osoby dle zákona č. 255/2012 Sb., o kontrole (kontrolní řád), ve znění pozdějších předpisů, a zavazuje se poskytnout Správci kopii zprávy o odstranění nebo prevenci nedostatků zjištěných kontrolou/přezkumem, pokud je tato zpráva vypracována nebo může být na vyžádání Zpracovatele či Správce vypracována.</w:t>
      </w:r>
    </w:p>
    <w:p w14:paraId="566A702B" w14:textId="77777777" w:rsidR="0039708A" w:rsidRPr="006F6B4C" w:rsidRDefault="0039708A" w:rsidP="00CA4C35">
      <w:pPr>
        <w:pStyle w:val="Clanek11"/>
        <w:widowControl/>
        <w:rPr>
          <w:rFonts w:cs="Times New Roman"/>
          <w:szCs w:val="22"/>
        </w:rPr>
      </w:pPr>
      <w:bookmarkStart w:id="747" w:name="_Ref532891212"/>
      <w:r w:rsidRPr="006F6B4C">
        <w:rPr>
          <w:rFonts w:cs="Times New Roman"/>
          <w:szCs w:val="22"/>
        </w:rPr>
        <w:t>Zpracovatel je povinen informovat Správce o každém případu ztráty či úniku Osobních údajů, neoprávněné manipulace s Osobními údaji nebo jiného porušení zabezpečení Osobních údajů („</w:t>
      </w:r>
      <w:r w:rsidRPr="006F6B4C">
        <w:rPr>
          <w:rFonts w:cs="Times New Roman"/>
          <w:b/>
          <w:szCs w:val="22"/>
        </w:rPr>
        <w:t>Porušení zabezpečení osobních údajů</w:t>
      </w:r>
      <w:r w:rsidRPr="006F6B4C">
        <w:rPr>
          <w:rFonts w:cs="Times New Roman"/>
          <w:szCs w:val="22"/>
        </w:rPr>
        <w:t>“), a to bez zbytečného odkladu, nejpozději do čtyřiadvaceti (24) hodin od vzniku Porušení zabezpečení osobních údajů nebo i pouhé hrozby, jestliže Zpracovatel mohl o tomto Porušení zabezpečení osobních údajů či i o hrozbě vzniku Porušení zabezpečení osobních údajů vědět při vynaložení odborné péče. Nemohl-li Zpracovatel zjistit případ skutečného či hrozícího Porušení zabezpečení osobních údajů před uplynutím lhůty dle předchozí věty tohoto bodu, informuje Zpracovatel Správce nejpozději do dvaceti čtyř (24) hodin od okamžiku, kdy se o vzniku Porušení zabezpečení osobních údajů nebo jeho hrozbě Zpracovatel dozví. Zpracovatel je i po poskytnutí informace Správci povinen být maximálně nápomocen při řešení Porušení zabezpečení osobních údajů, resp. při přijímání opatření ke zmírnění možných nepříznivých dopadů a zabránění vzniku obdobných situací v budoucnu.</w:t>
      </w:r>
      <w:bookmarkEnd w:id="747"/>
    </w:p>
    <w:p w14:paraId="4B9BDA04" w14:textId="77777777" w:rsidR="0039708A" w:rsidRPr="006F6B4C" w:rsidRDefault="0039708A" w:rsidP="00CA4C35">
      <w:pPr>
        <w:pStyle w:val="Clanek11"/>
        <w:widowControl/>
        <w:rPr>
          <w:rFonts w:cs="Times New Roman"/>
          <w:szCs w:val="22"/>
        </w:rPr>
      </w:pPr>
      <w:r w:rsidRPr="006F6B4C">
        <w:rPr>
          <w:rFonts w:cs="Times New Roman"/>
          <w:szCs w:val="22"/>
        </w:rPr>
        <w:t>Zpracovatel se zavazuje být Správci nápomocen při zajišťování povinností dle Nařízení, především povinnosti zabezpečit zpracování Osobních údajů, ohlašovat případy Porušení zabezpečení osobních údajů, zajištění posouzení vlivu na ochranu Osobních údajů či předchozí konzultace s Úřadem pro ochranu osobních údajů, a to při zohlednění povahy zpracování a informací, jež má Zpracovatel k dispozici.</w:t>
      </w:r>
    </w:p>
    <w:p w14:paraId="35079961" w14:textId="77777777" w:rsidR="0039708A" w:rsidRPr="006F6B4C" w:rsidRDefault="0039708A" w:rsidP="00CA4C35">
      <w:pPr>
        <w:pStyle w:val="Clanek11"/>
        <w:widowControl/>
        <w:rPr>
          <w:rFonts w:cs="Times New Roman"/>
          <w:szCs w:val="22"/>
        </w:rPr>
      </w:pPr>
      <w:bookmarkStart w:id="748" w:name="_Ref136424097"/>
      <w:r w:rsidRPr="006F6B4C">
        <w:rPr>
          <w:rFonts w:cs="Times New Roman"/>
          <w:szCs w:val="22"/>
        </w:rPr>
        <w:t>Zpracovatel se zavazuje být Správci nápomocen při plnění povinnosti Správce reagovat na žádosti o výkon práv Subjektů údajů, zejména na žádost na přístup k Osobním údajům, na opravu či výmaz Osobních údajů, na omezení zpracování či na přenositelnost Osobních údajů.</w:t>
      </w:r>
      <w:bookmarkEnd w:id="748"/>
    </w:p>
    <w:p w14:paraId="7F93F47A" w14:textId="77777777" w:rsidR="0039708A" w:rsidRPr="006F6B4C" w:rsidRDefault="0039708A" w:rsidP="00CA4C35">
      <w:pPr>
        <w:pStyle w:val="Clanek11"/>
        <w:widowControl/>
        <w:rPr>
          <w:rFonts w:cs="Times New Roman"/>
          <w:szCs w:val="22"/>
        </w:rPr>
      </w:pPr>
      <w:r w:rsidRPr="006F6B4C">
        <w:rPr>
          <w:rFonts w:cs="Times New Roman"/>
          <w:szCs w:val="22"/>
        </w:rPr>
        <w:t>Zpracovatel se zavazuje poskytnout Správci veškeré informace potřebné k doložení toho, že byly splněny povinnosti zpracování Osobních údajů včetně zpracování prostřednictvím Dalších zpracovatelů (jak je tento pojem definován níže), a umožnit audity, včetně inspekcí, prováděné Správcem nebo jiným auditorem, kterého Správce pověří, a k těmto auditům přispěje.</w:t>
      </w:r>
    </w:p>
    <w:p w14:paraId="6A16EF25" w14:textId="1F209E06" w:rsidR="0039708A" w:rsidRPr="006F6B4C" w:rsidRDefault="0039708A" w:rsidP="00CA4C35">
      <w:pPr>
        <w:pStyle w:val="Clanek11"/>
        <w:widowControl/>
        <w:rPr>
          <w:rFonts w:cs="Times New Roman"/>
          <w:szCs w:val="22"/>
        </w:rPr>
      </w:pPr>
      <w:r w:rsidRPr="006F6B4C">
        <w:rPr>
          <w:rFonts w:cs="Times New Roman"/>
          <w:szCs w:val="22"/>
        </w:rPr>
        <w:t xml:space="preserve">Informace dle bodu </w:t>
      </w:r>
      <w:r w:rsidRPr="006F6B4C">
        <w:rPr>
          <w:rFonts w:cs="Times New Roman"/>
          <w:szCs w:val="22"/>
        </w:rPr>
        <w:fldChar w:fldCharType="begin"/>
      </w:r>
      <w:r w:rsidRPr="006F6B4C">
        <w:rPr>
          <w:rFonts w:cs="Times New Roman"/>
          <w:szCs w:val="22"/>
        </w:rPr>
        <w:instrText xml:space="preserve"> REF _Ref532891212 \r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5.8</w:t>
      </w:r>
      <w:r w:rsidRPr="006F6B4C">
        <w:rPr>
          <w:rFonts w:cs="Times New Roman"/>
          <w:szCs w:val="22"/>
        </w:rPr>
        <w:fldChar w:fldCharType="end"/>
      </w:r>
      <w:r w:rsidRPr="006F6B4C">
        <w:rPr>
          <w:rFonts w:cs="Times New Roman"/>
          <w:szCs w:val="22"/>
        </w:rPr>
        <w:t xml:space="preserve"> této </w:t>
      </w:r>
      <w:r w:rsidRPr="006F6B4C">
        <w:rPr>
          <w:rFonts w:cs="Times New Roman"/>
          <w:b/>
          <w:szCs w:val="22"/>
        </w:rPr>
        <w:t>Přílohy č.</w:t>
      </w:r>
      <w:r w:rsidRPr="006F6B4C">
        <w:rPr>
          <w:rFonts w:cs="Times New Roman"/>
          <w:szCs w:val="22"/>
        </w:rPr>
        <w:t xml:space="preserve"> </w:t>
      </w:r>
      <w:r w:rsidR="00F71DF5" w:rsidRPr="006F6B4C">
        <w:rPr>
          <w:rFonts w:cs="Times New Roman"/>
          <w:b/>
          <w:szCs w:val="22"/>
        </w:rPr>
        <w:t>7</w:t>
      </w:r>
      <w:r w:rsidRPr="006F6B4C">
        <w:rPr>
          <w:rFonts w:cs="Times New Roman"/>
          <w:szCs w:val="22"/>
        </w:rPr>
        <w:t xml:space="preserve"> [</w:t>
      </w:r>
      <w:r w:rsidRPr="006F6B4C">
        <w:rPr>
          <w:rFonts w:cs="Times New Roman"/>
          <w:i/>
          <w:szCs w:val="22"/>
        </w:rPr>
        <w:t>Ochrana Osobních údajů</w:t>
      </w:r>
      <w:r w:rsidRPr="006F6B4C">
        <w:rPr>
          <w:rFonts w:cs="Times New Roman"/>
          <w:szCs w:val="22"/>
        </w:rPr>
        <w:t>] musí přinejmenším obsahovat:</w:t>
      </w:r>
    </w:p>
    <w:p w14:paraId="0CE13DFA" w14:textId="77777777" w:rsidR="0039708A" w:rsidRPr="006F6B4C" w:rsidRDefault="0039708A" w:rsidP="00CA4C35">
      <w:pPr>
        <w:pStyle w:val="Claneka"/>
        <w:keepLines w:val="0"/>
        <w:widowControl/>
        <w:rPr>
          <w:szCs w:val="22"/>
        </w:rPr>
      </w:pPr>
      <w:r w:rsidRPr="006F6B4C">
        <w:rPr>
          <w:szCs w:val="22"/>
        </w:rPr>
        <w:lastRenderedPageBreak/>
        <w:t>popis povahy daného případu Porušení zabezpečení osobních údajů včetně, pokud je to možné, kategorií a přibližného počtu dotčených Subjektů údajů a kategorií a přibližného množství dotčených záznamů Osobních údajů;</w:t>
      </w:r>
    </w:p>
    <w:p w14:paraId="38136A00" w14:textId="77777777" w:rsidR="0039708A" w:rsidRPr="006F6B4C" w:rsidRDefault="0039708A" w:rsidP="00CA4C35">
      <w:pPr>
        <w:pStyle w:val="Claneka"/>
        <w:keepLines w:val="0"/>
        <w:widowControl/>
        <w:rPr>
          <w:szCs w:val="22"/>
        </w:rPr>
      </w:pPr>
      <w:r w:rsidRPr="006F6B4C">
        <w:rPr>
          <w:szCs w:val="22"/>
        </w:rPr>
        <w:t>popis pravděpodobných důsledků Porušení zabezpečení osobních údajů; a</w:t>
      </w:r>
    </w:p>
    <w:p w14:paraId="5BD65518" w14:textId="77777777" w:rsidR="0039708A" w:rsidRPr="006F6B4C" w:rsidRDefault="0039708A" w:rsidP="00CA4C35">
      <w:pPr>
        <w:pStyle w:val="Claneka"/>
        <w:keepLines w:val="0"/>
        <w:widowControl/>
        <w:rPr>
          <w:szCs w:val="22"/>
        </w:rPr>
      </w:pPr>
      <w:r w:rsidRPr="006F6B4C">
        <w:rPr>
          <w:szCs w:val="22"/>
        </w:rPr>
        <w:t>popis opatření, která Zpracovatel přijal nebo navrhl k přijetí s cílem vyřešit dané Porušení zabezpečení osobních údajů, včetně případných opatření ke zmírnění možných nepříznivých dopadů.</w:t>
      </w:r>
    </w:p>
    <w:p w14:paraId="488B646B" w14:textId="77777777" w:rsidR="0039708A" w:rsidRPr="006F6B4C" w:rsidRDefault="0039708A" w:rsidP="00CA4C35">
      <w:pPr>
        <w:pStyle w:val="Nadpis10"/>
        <w:keepNext w:val="0"/>
        <w:rPr>
          <w:rFonts w:cs="Times New Roman"/>
          <w:szCs w:val="22"/>
        </w:rPr>
      </w:pPr>
      <w:r w:rsidRPr="006F6B4C">
        <w:rPr>
          <w:rFonts w:cs="Times New Roman"/>
          <w:szCs w:val="22"/>
        </w:rPr>
        <w:t>ZÁRUKY TECHNICKÉHO A ORGANIZAČNÍHO ZABEZPEČENÍ OCHRANY OSOBNÍCH ÚDAJŮ</w:t>
      </w:r>
    </w:p>
    <w:p w14:paraId="26982986" w14:textId="77777777" w:rsidR="0039708A" w:rsidRPr="006F6B4C" w:rsidRDefault="0039708A" w:rsidP="00CA4C35">
      <w:pPr>
        <w:pStyle w:val="Clanek11"/>
        <w:widowControl/>
        <w:rPr>
          <w:rFonts w:cs="Times New Roman"/>
          <w:szCs w:val="22"/>
        </w:rPr>
      </w:pPr>
      <w:r w:rsidRPr="006F6B4C">
        <w:rPr>
          <w:rFonts w:cs="Times New Roman"/>
          <w:szCs w:val="22"/>
        </w:rPr>
        <w:t>Zpracovatel se zavazuje, že ve smyslu článku 32 Nařízení přijme s přihlédnutím ke stavu techniky, nákladům na provedení, povaze, rozsahu, kontextu a účelům zpracování i k různě pravděpodobným a různě závažným rizikům pro práva a svobody fyzických osob veškerá technická a organizační opatření k zabezpečení ochrany Osobních údajů způsobem uvedeným v Nařízení a Zákonu o zpracování OÚ či jiných právních předpisech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14:paraId="367DCC8D" w14:textId="77777777" w:rsidR="0039708A" w:rsidRPr="006F6B4C" w:rsidRDefault="0039708A" w:rsidP="00CA4C35">
      <w:pPr>
        <w:pStyle w:val="Clanek11"/>
        <w:widowControl/>
        <w:rPr>
          <w:rFonts w:cs="Times New Roman"/>
          <w:szCs w:val="22"/>
        </w:rPr>
      </w:pPr>
      <w:bookmarkStart w:id="749" w:name="_Ref532891469"/>
      <w:r w:rsidRPr="006F6B4C">
        <w:rPr>
          <w:rFonts w:cs="Times New Roman"/>
          <w:szCs w:val="22"/>
        </w:rPr>
        <w:t>Zpracovatel se zavazuje zejména, nikoliv však výlučně, že přijme následující organizační a technická opatření:</w:t>
      </w:r>
      <w:bookmarkEnd w:id="749"/>
    </w:p>
    <w:p w14:paraId="131D1305" w14:textId="5D19CA2A" w:rsidR="0039708A" w:rsidRPr="006F6B4C" w:rsidRDefault="0039708A" w:rsidP="00CA4C35">
      <w:pPr>
        <w:pStyle w:val="Claneka"/>
        <w:keepLines w:val="0"/>
        <w:widowControl/>
        <w:rPr>
          <w:szCs w:val="22"/>
        </w:rPr>
      </w:pPr>
      <w:bookmarkStart w:id="750" w:name="_Ref532891464"/>
      <w:r w:rsidRPr="006F6B4C">
        <w:rPr>
          <w:szCs w:val="22"/>
        </w:rPr>
        <w:t xml:space="preserve">aniž by byl dotčen bod </w:t>
      </w:r>
      <w:r w:rsidRPr="006F6B4C">
        <w:rPr>
          <w:szCs w:val="22"/>
        </w:rPr>
        <w:fldChar w:fldCharType="begin"/>
      </w:r>
      <w:r w:rsidRPr="006F6B4C">
        <w:rPr>
          <w:szCs w:val="22"/>
        </w:rPr>
        <w:instrText xml:space="preserve"> REF _Ref532891364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6.3</w:t>
      </w:r>
      <w:r w:rsidRPr="006F6B4C">
        <w:rPr>
          <w:szCs w:val="22"/>
        </w:rPr>
        <w:fldChar w:fldCharType="end"/>
      </w:r>
      <w:r w:rsidRPr="006F6B4C">
        <w:rPr>
          <w:szCs w:val="22"/>
        </w:rPr>
        <w:t xml:space="preserve"> této </w:t>
      </w:r>
      <w:r w:rsidRPr="006F6B4C">
        <w:rPr>
          <w:b/>
          <w:szCs w:val="22"/>
        </w:rPr>
        <w:t>Přílohy č.</w:t>
      </w:r>
      <w:r w:rsidRPr="006F6B4C">
        <w:rPr>
          <w:szCs w:val="22"/>
        </w:rPr>
        <w:t xml:space="preserve"> </w:t>
      </w:r>
      <w:r w:rsidR="00F71DF5" w:rsidRPr="006F6B4C">
        <w:rPr>
          <w:b/>
          <w:szCs w:val="22"/>
        </w:rPr>
        <w:t>7</w:t>
      </w:r>
      <w:r w:rsidRPr="006F6B4C">
        <w:rPr>
          <w:szCs w:val="22"/>
        </w:rPr>
        <w:t xml:space="preserve"> [</w:t>
      </w:r>
      <w:r w:rsidRPr="006F6B4C">
        <w:rPr>
          <w:i/>
          <w:szCs w:val="22"/>
        </w:rPr>
        <w:t>Ochrana Osobních údajů</w:t>
      </w:r>
      <w:r w:rsidRPr="006F6B4C">
        <w:rPr>
          <w:szCs w:val="22"/>
        </w:rPr>
        <w:t xml:space="preserve">], Zpracovatel v případě zpracování Osobních údajů prostřednictvím vlastních zaměstnanců pověří touto činností pouze své vybrané zaměstnance a členy Realizačního týmu, které zaváže povinností mlčenlivosti ohledně Osobních údajů a zaváže dodržovat další povinnosti, které jsou povinni dodržovat tak, aby nedošlo k porušení Nařízení či této </w:t>
      </w:r>
      <w:r w:rsidRPr="006F6B4C">
        <w:rPr>
          <w:b/>
          <w:szCs w:val="22"/>
        </w:rPr>
        <w:t>Přílohy č.</w:t>
      </w:r>
      <w:r w:rsidRPr="006F6B4C">
        <w:rPr>
          <w:szCs w:val="22"/>
        </w:rPr>
        <w:t xml:space="preserve"> </w:t>
      </w:r>
      <w:r w:rsidR="00F71DF5" w:rsidRPr="006F6B4C">
        <w:rPr>
          <w:b/>
          <w:szCs w:val="22"/>
        </w:rPr>
        <w:t>7</w:t>
      </w:r>
      <w:r w:rsidRPr="006F6B4C">
        <w:rPr>
          <w:szCs w:val="22"/>
        </w:rPr>
        <w:t xml:space="preserve"> [</w:t>
      </w:r>
      <w:r w:rsidRPr="006F6B4C">
        <w:rPr>
          <w:i/>
          <w:szCs w:val="22"/>
        </w:rPr>
        <w:t>Ochrana Osobních údaj</w:t>
      </w:r>
      <w:r w:rsidRPr="006F6B4C">
        <w:rPr>
          <w:szCs w:val="22"/>
        </w:rPr>
        <w:t>ů], a to například v rámci interního předpisu Zpracovatele, dohodě o</w:t>
      </w:r>
      <w:r w:rsidR="0041398E" w:rsidRPr="006F6B4C">
        <w:rPr>
          <w:szCs w:val="22"/>
        </w:rPr>
        <w:t> </w:t>
      </w:r>
      <w:r w:rsidRPr="006F6B4C">
        <w:rPr>
          <w:szCs w:val="22"/>
        </w:rPr>
        <w:t>mlčenlivosti či v</w:t>
      </w:r>
      <w:r w:rsidR="0040394F" w:rsidRPr="006F6B4C">
        <w:rPr>
          <w:szCs w:val="22"/>
        </w:rPr>
        <w:t> </w:t>
      </w:r>
      <w:r w:rsidRPr="006F6B4C">
        <w:rPr>
          <w:szCs w:val="22"/>
        </w:rPr>
        <w:t>pracovní smlouvě zaměstnance;</w:t>
      </w:r>
      <w:bookmarkEnd w:id="750"/>
    </w:p>
    <w:p w14:paraId="5D6F5977" w14:textId="4DE3E5DC" w:rsidR="0039708A" w:rsidRPr="006F6B4C" w:rsidRDefault="0039708A" w:rsidP="00CA4C35">
      <w:pPr>
        <w:pStyle w:val="Claneka"/>
        <w:keepLines w:val="0"/>
        <w:widowControl/>
        <w:rPr>
          <w:szCs w:val="22"/>
        </w:rPr>
      </w:pPr>
      <w:r w:rsidRPr="006F6B4C">
        <w:rPr>
          <w:szCs w:val="22"/>
        </w:rPr>
        <w:t xml:space="preserve">bude používat odpovídající technické zařízení a programové vybavení způsobem, který vyloučí neoprávněný či nahodilý přístup k Osobním údajům ze strany jiných osob než pověřených osob Zpracovatele ve smyslu bodu </w:t>
      </w:r>
      <w:r w:rsidRPr="006F6B4C">
        <w:rPr>
          <w:szCs w:val="22"/>
        </w:rPr>
        <w:fldChar w:fldCharType="begin"/>
      </w:r>
      <w:r w:rsidRPr="006F6B4C">
        <w:rPr>
          <w:szCs w:val="22"/>
        </w:rPr>
        <w:instrText xml:space="preserve"> REF _Ref532891469 \r \h </w:instrText>
      </w:r>
      <w:r w:rsidR="0041398E" w:rsidRPr="006F6B4C">
        <w:rPr>
          <w:szCs w:val="22"/>
        </w:rPr>
        <w:instrText xml:space="preserve"> \* MERGEFORMAT </w:instrText>
      </w:r>
      <w:r w:rsidRPr="006F6B4C">
        <w:rPr>
          <w:szCs w:val="22"/>
        </w:rPr>
      </w:r>
      <w:r w:rsidRPr="006F6B4C">
        <w:rPr>
          <w:szCs w:val="22"/>
        </w:rPr>
        <w:fldChar w:fldCharType="separate"/>
      </w:r>
      <w:r w:rsidR="00846495">
        <w:rPr>
          <w:szCs w:val="22"/>
        </w:rPr>
        <w:t>6.2</w:t>
      </w:r>
      <w:r w:rsidRPr="006F6B4C">
        <w:rPr>
          <w:szCs w:val="22"/>
        </w:rPr>
        <w:fldChar w:fldCharType="end"/>
      </w:r>
      <w:r w:rsidRPr="006F6B4C">
        <w:rPr>
          <w:szCs w:val="22"/>
        </w:rPr>
        <w:fldChar w:fldCharType="begin"/>
      </w:r>
      <w:r w:rsidRPr="006F6B4C">
        <w:rPr>
          <w:szCs w:val="22"/>
        </w:rPr>
        <w:instrText xml:space="preserve"> REF _Ref532891464 \r \h </w:instrText>
      </w:r>
      <w:r w:rsidR="0041398E" w:rsidRPr="006F6B4C">
        <w:rPr>
          <w:szCs w:val="22"/>
        </w:rPr>
        <w:instrText xml:space="preserve"> \* MERGEFORMAT </w:instrText>
      </w:r>
      <w:r w:rsidRPr="006F6B4C">
        <w:rPr>
          <w:szCs w:val="22"/>
        </w:rPr>
      </w:r>
      <w:r w:rsidRPr="006F6B4C">
        <w:rPr>
          <w:szCs w:val="22"/>
        </w:rPr>
        <w:fldChar w:fldCharType="separate"/>
      </w:r>
      <w:r w:rsidR="00846495">
        <w:rPr>
          <w:szCs w:val="22"/>
        </w:rPr>
        <w:t>(a)</w:t>
      </w:r>
      <w:r w:rsidRPr="006F6B4C">
        <w:rPr>
          <w:szCs w:val="22"/>
        </w:rPr>
        <w:fldChar w:fldCharType="end"/>
      </w:r>
      <w:r w:rsidRPr="006F6B4C">
        <w:rPr>
          <w:szCs w:val="22"/>
        </w:rPr>
        <w:t xml:space="preserve"> této </w:t>
      </w:r>
      <w:r w:rsidRPr="006F6B4C">
        <w:rPr>
          <w:b/>
          <w:szCs w:val="22"/>
        </w:rPr>
        <w:t>Přílohy č.</w:t>
      </w:r>
      <w:r w:rsidRPr="006F6B4C">
        <w:rPr>
          <w:szCs w:val="22"/>
        </w:rPr>
        <w:t xml:space="preserve"> </w:t>
      </w:r>
      <w:r w:rsidR="00F71DF5" w:rsidRPr="006F6B4C">
        <w:rPr>
          <w:b/>
          <w:szCs w:val="22"/>
        </w:rPr>
        <w:t>7</w:t>
      </w:r>
      <w:r w:rsidRPr="006F6B4C">
        <w:rPr>
          <w:szCs w:val="22"/>
        </w:rPr>
        <w:t xml:space="preserve"> [</w:t>
      </w:r>
      <w:r w:rsidRPr="006F6B4C">
        <w:rPr>
          <w:i/>
          <w:szCs w:val="22"/>
        </w:rPr>
        <w:t>Ochrana Osobních údajů</w:t>
      </w:r>
      <w:r w:rsidRPr="006F6B4C">
        <w:rPr>
          <w:szCs w:val="22"/>
        </w:rPr>
        <w:t>];</w:t>
      </w:r>
    </w:p>
    <w:p w14:paraId="13C82258" w14:textId="77777777" w:rsidR="0039708A" w:rsidRPr="006F6B4C" w:rsidRDefault="0039708A" w:rsidP="00CA4C35">
      <w:pPr>
        <w:pStyle w:val="Claneka"/>
        <w:keepLines w:val="0"/>
        <w:widowControl/>
        <w:rPr>
          <w:szCs w:val="22"/>
        </w:rPr>
      </w:pPr>
      <w:r w:rsidRPr="006F6B4C">
        <w:rPr>
          <w:szCs w:val="22"/>
        </w:rPr>
        <w:t>bude Osobní údaje uchovávat v náležitě zabezpečených objektech a místnostech;</w:t>
      </w:r>
    </w:p>
    <w:p w14:paraId="7FDA43F6" w14:textId="191130D7" w:rsidR="0039708A" w:rsidRPr="006F6B4C" w:rsidRDefault="0039708A" w:rsidP="00CA4C35">
      <w:pPr>
        <w:pStyle w:val="Claneka"/>
        <w:keepLines w:val="0"/>
        <w:widowControl/>
        <w:rPr>
          <w:szCs w:val="22"/>
        </w:rPr>
      </w:pPr>
      <w:r w:rsidRPr="006F6B4C">
        <w:rPr>
          <w:szCs w:val="22"/>
        </w:rPr>
        <w:t xml:space="preserve">Osobní údaje v elektronické podobě bude uchovávat na zabezpečených serverech nebo na nosičích dat, ke kterým budou mít přístup pouze pověřené osoby Zpracovatele ve smyslu bodu </w:t>
      </w:r>
      <w:r w:rsidRPr="006F6B4C">
        <w:rPr>
          <w:szCs w:val="22"/>
        </w:rPr>
        <w:fldChar w:fldCharType="begin"/>
      </w:r>
      <w:r w:rsidRPr="006F6B4C">
        <w:rPr>
          <w:szCs w:val="22"/>
        </w:rPr>
        <w:instrText xml:space="preserve"> REF _Ref532891469 \r \h </w:instrText>
      </w:r>
      <w:r w:rsidR="00D73109" w:rsidRPr="006F6B4C">
        <w:rPr>
          <w:szCs w:val="22"/>
        </w:rPr>
        <w:instrText xml:space="preserve"> \* MERGEFORMAT </w:instrText>
      </w:r>
      <w:r w:rsidRPr="006F6B4C">
        <w:rPr>
          <w:szCs w:val="22"/>
        </w:rPr>
      </w:r>
      <w:r w:rsidRPr="006F6B4C">
        <w:rPr>
          <w:szCs w:val="22"/>
        </w:rPr>
        <w:fldChar w:fldCharType="separate"/>
      </w:r>
      <w:r w:rsidR="00846495">
        <w:rPr>
          <w:szCs w:val="22"/>
        </w:rPr>
        <w:t>6.2</w:t>
      </w:r>
      <w:r w:rsidRPr="006F6B4C">
        <w:rPr>
          <w:szCs w:val="22"/>
        </w:rPr>
        <w:fldChar w:fldCharType="end"/>
      </w:r>
      <w:r w:rsidRPr="006F6B4C">
        <w:rPr>
          <w:szCs w:val="22"/>
        </w:rPr>
        <w:fldChar w:fldCharType="begin"/>
      </w:r>
      <w:r w:rsidRPr="006F6B4C">
        <w:rPr>
          <w:szCs w:val="22"/>
        </w:rPr>
        <w:instrText xml:space="preserve"> REF _Ref532891464 \r \h </w:instrText>
      </w:r>
      <w:r w:rsidR="00D73109" w:rsidRPr="006F6B4C">
        <w:rPr>
          <w:szCs w:val="22"/>
        </w:rPr>
        <w:instrText xml:space="preserve"> \* MERGEFORMAT </w:instrText>
      </w:r>
      <w:r w:rsidRPr="006F6B4C">
        <w:rPr>
          <w:szCs w:val="22"/>
        </w:rPr>
      </w:r>
      <w:r w:rsidRPr="006F6B4C">
        <w:rPr>
          <w:szCs w:val="22"/>
        </w:rPr>
        <w:fldChar w:fldCharType="separate"/>
      </w:r>
      <w:r w:rsidR="00846495">
        <w:rPr>
          <w:szCs w:val="22"/>
        </w:rPr>
        <w:t>(a)</w:t>
      </w:r>
      <w:r w:rsidRPr="006F6B4C">
        <w:rPr>
          <w:szCs w:val="22"/>
        </w:rPr>
        <w:fldChar w:fldCharType="end"/>
      </w:r>
      <w:r w:rsidRPr="006F6B4C">
        <w:rPr>
          <w:szCs w:val="22"/>
        </w:rPr>
        <w:t xml:space="preserve"> této </w:t>
      </w:r>
      <w:r w:rsidRPr="006F6B4C">
        <w:rPr>
          <w:b/>
          <w:szCs w:val="22"/>
        </w:rPr>
        <w:t>Přílohy č.</w:t>
      </w:r>
      <w:r w:rsidRPr="006F6B4C">
        <w:rPr>
          <w:szCs w:val="22"/>
        </w:rPr>
        <w:t xml:space="preserve"> </w:t>
      </w:r>
      <w:r w:rsidR="00F71DF5" w:rsidRPr="006F6B4C">
        <w:rPr>
          <w:b/>
          <w:szCs w:val="22"/>
        </w:rPr>
        <w:t>7</w:t>
      </w:r>
      <w:r w:rsidRPr="006F6B4C">
        <w:rPr>
          <w:szCs w:val="22"/>
        </w:rPr>
        <w:t xml:space="preserve"> [</w:t>
      </w:r>
      <w:r w:rsidRPr="006F6B4C">
        <w:rPr>
          <w:i/>
          <w:szCs w:val="22"/>
        </w:rPr>
        <w:t>Ochrana Osobních údajů</w:t>
      </w:r>
      <w:r w:rsidRPr="006F6B4C">
        <w:rPr>
          <w:szCs w:val="22"/>
        </w:rPr>
        <w:t>] na základě přístupových kódů či hesel, a bude Osobní údaje pravidelně zálohovat, pokud takové zálohy neprovádí Správce v souladu se S</w:t>
      </w:r>
      <w:r w:rsidR="00617035" w:rsidRPr="006F6B4C">
        <w:rPr>
          <w:szCs w:val="22"/>
        </w:rPr>
        <w:t>ervisní s</w:t>
      </w:r>
      <w:r w:rsidRPr="006F6B4C">
        <w:rPr>
          <w:szCs w:val="22"/>
        </w:rPr>
        <w:t>mlouvou nebo Interními předpisy;</w:t>
      </w:r>
    </w:p>
    <w:p w14:paraId="736E24D5" w14:textId="77777777" w:rsidR="0039708A" w:rsidRPr="006F6B4C" w:rsidRDefault="00D93DF1" w:rsidP="00CA4C35">
      <w:pPr>
        <w:pStyle w:val="Claneka"/>
        <w:keepLines w:val="0"/>
        <w:widowControl/>
        <w:rPr>
          <w:szCs w:val="22"/>
        </w:rPr>
      </w:pPr>
      <w:r w:rsidRPr="006F6B4C">
        <w:rPr>
          <w:szCs w:val="22"/>
        </w:rPr>
        <w:t xml:space="preserve">zabezpečí </w:t>
      </w:r>
      <w:r w:rsidR="0039708A" w:rsidRPr="006F6B4C">
        <w:rPr>
          <w:szCs w:val="22"/>
        </w:rPr>
        <w:t>dálkový přenos Osobních údajů buď pouze prostřednictvím veřejně nepřístupné sítě, nebo prostřednictvím zabezpečeného přenosu po veřejných sítích;</w:t>
      </w:r>
    </w:p>
    <w:p w14:paraId="6387F1F1" w14:textId="77777777" w:rsidR="0039708A" w:rsidRPr="006F6B4C" w:rsidRDefault="0039708A" w:rsidP="00CA4C35">
      <w:pPr>
        <w:pStyle w:val="Claneka"/>
        <w:keepLines w:val="0"/>
        <w:widowControl/>
        <w:rPr>
          <w:szCs w:val="22"/>
        </w:rPr>
      </w:pPr>
      <w:r w:rsidRPr="006F6B4C">
        <w:rPr>
          <w:szCs w:val="22"/>
        </w:rPr>
        <w:t>písemné dokumenty obsahující Osobní údaje bude uchovávat na zabezpečeném místě, přičemž bude vést řádnou evidenci o pohybu takových písemných dokumentů;</w:t>
      </w:r>
    </w:p>
    <w:p w14:paraId="7159A069" w14:textId="77777777" w:rsidR="0039708A" w:rsidRPr="006F6B4C" w:rsidRDefault="0039708A" w:rsidP="00CA4C35">
      <w:pPr>
        <w:pStyle w:val="Claneka"/>
        <w:keepLines w:val="0"/>
        <w:widowControl/>
        <w:rPr>
          <w:szCs w:val="22"/>
        </w:rPr>
      </w:pPr>
      <w:r w:rsidRPr="006F6B4C">
        <w:rPr>
          <w:szCs w:val="22"/>
        </w:rPr>
        <w:t>bude v co největší míře zpracovávat pouze pseudonymizované a šifrované Osobní údaje, je</w:t>
      </w:r>
      <w:r w:rsidR="00E05C40" w:rsidRPr="006F6B4C">
        <w:rPr>
          <w:szCs w:val="22"/>
        </w:rPr>
        <w:t>-</w:t>
      </w:r>
      <w:r w:rsidRPr="006F6B4C">
        <w:rPr>
          <w:szCs w:val="22"/>
        </w:rPr>
        <w:t>li takové opatření vhodné a nezbytné ke snížení rizik plynoucích ze zpracování Osobních údajů;</w:t>
      </w:r>
    </w:p>
    <w:p w14:paraId="166BD1A3" w14:textId="77777777" w:rsidR="0039708A" w:rsidRPr="006F6B4C" w:rsidRDefault="00D93DF1" w:rsidP="00CA4C35">
      <w:pPr>
        <w:pStyle w:val="Claneka"/>
        <w:keepLines w:val="0"/>
        <w:widowControl/>
        <w:rPr>
          <w:szCs w:val="22"/>
        </w:rPr>
      </w:pPr>
      <w:r w:rsidRPr="006F6B4C">
        <w:rPr>
          <w:szCs w:val="22"/>
        </w:rPr>
        <w:t xml:space="preserve">zabezpečí </w:t>
      </w:r>
      <w:r w:rsidR="0039708A" w:rsidRPr="006F6B4C">
        <w:rPr>
          <w:szCs w:val="22"/>
        </w:rPr>
        <w:t>neustálou důvěrnost, integritu, dostupnost a odolnost systémů a služeb zpracování;</w:t>
      </w:r>
    </w:p>
    <w:p w14:paraId="4156067F" w14:textId="77777777" w:rsidR="0039708A" w:rsidRPr="006F6B4C" w:rsidRDefault="0039708A" w:rsidP="00CA4C35">
      <w:pPr>
        <w:pStyle w:val="Claneka"/>
        <w:keepLines w:val="0"/>
        <w:widowControl/>
        <w:rPr>
          <w:szCs w:val="22"/>
        </w:rPr>
      </w:pPr>
      <w:r w:rsidRPr="006F6B4C">
        <w:rPr>
          <w:szCs w:val="22"/>
        </w:rPr>
        <w:t xml:space="preserve">prostřednictvím vhodných technických prostředků </w:t>
      </w:r>
      <w:r w:rsidR="00D93DF1" w:rsidRPr="006F6B4C">
        <w:rPr>
          <w:szCs w:val="22"/>
        </w:rPr>
        <w:t xml:space="preserve">zabezpečí </w:t>
      </w:r>
      <w:r w:rsidRPr="006F6B4C">
        <w:rPr>
          <w:szCs w:val="22"/>
        </w:rPr>
        <w:t>schopnost obnovit dostupnost Osobních údajů a přístup k nim včas v případě fyzických či technických incidentů;</w:t>
      </w:r>
    </w:p>
    <w:p w14:paraId="1C441D64" w14:textId="77777777" w:rsidR="0039708A" w:rsidRPr="006F6B4C" w:rsidRDefault="00D93DF1" w:rsidP="00CA4C35">
      <w:pPr>
        <w:pStyle w:val="Claneka"/>
        <w:keepLines w:val="0"/>
        <w:widowControl/>
        <w:rPr>
          <w:szCs w:val="22"/>
        </w:rPr>
      </w:pPr>
      <w:r w:rsidRPr="006F6B4C">
        <w:rPr>
          <w:szCs w:val="22"/>
        </w:rPr>
        <w:lastRenderedPageBreak/>
        <w:t xml:space="preserve">zabezpečí </w:t>
      </w:r>
      <w:r w:rsidR="0039708A" w:rsidRPr="006F6B4C">
        <w:rPr>
          <w:szCs w:val="22"/>
        </w:rPr>
        <w:t>pravidelné testování posuzování a hodnocení účinnosti zavedených technických a organizačních opatření pro zajištění bezpečnosti zpracování; a</w:t>
      </w:r>
    </w:p>
    <w:p w14:paraId="7C284457" w14:textId="56983A07" w:rsidR="0039708A" w:rsidRPr="006F6B4C" w:rsidRDefault="0039708A" w:rsidP="00CA4C35">
      <w:pPr>
        <w:pStyle w:val="Claneka"/>
        <w:keepLines w:val="0"/>
        <w:widowControl/>
        <w:rPr>
          <w:szCs w:val="22"/>
        </w:rPr>
      </w:pPr>
      <w:r w:rsidRPr="006F6B4C">
        <w:rPr>
          <w:szCs w:val="22"/>
        </w:rPr>
        <w:t xml:space="preserve">při ukončení zpracování Osobních údajů </w:t>
      </w:r>
      <w:r w:rsidR="00D93DF1" w:rsidRPr="006F6B4C">
        <w:rPr>
          <w:szCs w:val="22"/>
        </w:rPr>
        <w:t xml:space="preserve">zabezpečí </w:t>
      </w:r>
      <w:r w:rsidRPr="006F6B4C">
        <w:rPr>
          <w:szCs w:val="22"/>
        </w:rPr>
        <w:t xml:space="preserve">Zpracovatel dle dohody se Správcem výmaz Osobních údajů, nebo tyto Osobní údaje předá Správci viz bod </w:t>
      </w:r>
      <w:r w:rsidRPr="006F6B4C">
        <w:rPr>
          <w:szCs w:val="22"/>
        </w:rPr>
        <w:fldChar w:fldCharType="begin"/>
      </w:r>
      <w:r w:rsidRPr="006F6B4C">
        <w:rPr>
          <w:szCs w:val="22"/>
        </w:rPr>
        <w:instrText xml:space="preserve"> REF _Ref532891649 \r \h </w:instrText>
      </w:r>
      <w:r w:rsidR="0056038E" w:rsidRPr="006F6B4C">
        <w:rPr>
          <w:szCs w:val="22"/>
        </w:rPr>
        <w:instrText xml:space="preserve"> \* MERGEFORMAT </w:instrText>
      </w:r>
      <w:r w:rsidRPr="006F6B4C">
        <w:rPr>
          <w:szCs w:val="22"/>
        </w:rPr>
      </w:r>
      <w:r w:rsidRPr="006F6B4C">
        <w:rPr>
          <w:szCs w:val="22"/>
        </w:rPr>
        <w:fldChar w:fldCharType="separate"/>
      </w:r>
      <w:r w:rsidR="00846495">
        <w:rPr>
          <w:szCs w:val="22"/>
        </w:rPr>
        <w:t>5.5</w:t>
      </w:r>
      <w:r w:rsidRPr="006F6B4C">
        <w:rPr>
          <w:szCs w:val="22"/>
        </w:rPr>
        <w:fldChar w:fldCharType="end"/>
      </w:r>
      <w:r w:rsidRPr="006F6B4C">
        <w:rPr>
          <w:szCs w:val="22"/>
        </w:rPr>
        <w:t xml:space="preserve"> této </w:t>
      </w:r>
      <w:r w:rsidRPr="006F6B4C">
        <w:rPr>
          <w:b/>
          <w:szCs w:val="22"/>
        </w:rPr>
        <w:t>Přílohy č. </w:t>
      </w:r>
      <w:r w:rsidR="00F71DF5" w:rsidRPr="006F6B4C">
        <w:rPr>
          <w:b/>
          <w:szCs w:val="22"/>
        </w:rPr>
        <w:t>7</w:t>
      </w:r>
      <w:r w:rsidRPr="006F6B4C">
        <w:rPr>
          <w:szCs w:val="22"/>
        </w:rPr>
        <w:t xml:space="preserve"> [</w:t>
      </w:r>
      <w:r w:rsidRPr="006F6B4C">
        <w:rPr>
          <w:i/>
          <w:szCs w:val="22"/>
        </w:rPr>
        <w:t>Ochrana Osobních údajů</w:t>
      </w:r>
      <w:r w:rsidRPr="006F6B4C">
        <w:rPr>
          <w:szCs w:val="22"/>
        </w:rPr>
        <w:t>].</w:t>
      </w:r>
    </w:p>
    <w:p w14:paraId="2FD2B498" w14:textId="29F6477C" w:rsidR="0039708A" w:rsidRPr="006F6B4C" w:rsidRDefault="0039708A" w:rsidP="00CA4C35">
      <w:pPr>
        <w:pStyle w:val="Clanek11"/>
        <w:widowControl/>
        <w:rPr>
          <w:rFonts w:cs="Times New Roman"/>
          <w:szCs w:val="22"/>
        </w:rPr>
      </w:pPr>
      <w:bookmarkStart w:id="751" w:name="_Ref532891364"/>
      <w:r w:rsidRPr="006F6B4C">
        <w:rPr>
          <w:rFonts w:cs="Times New Roman"/>
          <w:szCs w:val="22"/>
        </w:rPr>
        <w:t>Zpracovatel je oprávněn pověřit zpracováním Osobních údajů dalšího zpracovatele („</w:t>
      </w:r>
      <w:r w:rsidRPr="006F6B4C">
        <w:rPr>
          <w:rFonts w:cs="Times New Roman"/>
          <w:b/>
          <w:szCs w:val="22"/>
        </w:rPr>
        <w:t>Další zpracovatel</w:t>
      </w:r>
      <w:r w:rsidRPr="006F6B4C">
        <w:rPr>
          <w:rFonts w:cs="Times New Roman"/>
          <w:szCs w:val="22"/>
        </w:rPr>
        <w:t xml:space="preserve">“), a to pouze s předchozím </w:t>
      </w:r>
      <w:r w:rsidR="00347454" w:rsidRPr="006F6B4C">
        <w:rPr>
          <w:rFonts w:cs="Times New Roman"/>
          <w:szCs w:val="22"/>
        </w:rPr>
        <w:t>písemným</w:t>
      </w:r>
      <w:r w:rsidR="001D3110" w:rsidRPr="006F6B4C">
        <w:rPr>
          <w:rFonts w:cs="Times New Roman"/>
          <w:szCs w:val="22"/>
        </w:rPr>
        <w:t xml:space="preserve"> </w:t>
      </w:r>
      <w:r w:rsidRPr="006F6B4C">
        <w:rPr>
          <w:rFonts w:cs="Times New Roman"/>
          <w:szCs w:val="22"/>
        </w:rPr>
        <w:t xml:space="preserve">souhlasem Správce. Zpracovatel tak informuje Správce o veškerých Dalších zpracovatelích, které zamýšlí pověřit zpracováním Osobních údajů, o veškerých zamýšlených změnách týkajících se přijetí Dalších zpracovatelů nebo jejich nahrazení a poskytne tak Správci příležitost vyslovit vůči přijetí těchto Dalších zpracovatelů námitky. Mimo Další zpracovatele, vůči kterým Správce nic nenamítal, Zpracovatel nesvěří zpracování osobních údajů žádné třetí osobě. Další zpracovatel musí být zároveň Poddodavatelem uvedeným v </w:t>
      </w:r>
      <w:r w:rsidRPr="006F6B4C">
        <w:rPr>
          <w:rFonts w:cs="Times New Roman"/>
          <w:b/>
          <w:szCs w:val="22"/>
        </w:rPr>
        <w:t>Příloze č. 3</w:t>
      </w:r>
      <w:r w:rsidRPr="006F6B4C">
        <w:rPr>
          <w:rFonts w:cs="Times New Roman"/>
          <w:szCs w:val="22"/>
        </w:rPr>
        <w:t xml:space="preserve"> [</w:t>
      </w:r>
      <w:r w:rsidRPr="006F6B4C">
        <w:rPr>
          <w:rFonts w:cs="Times New Roman"/>
          <w:i/>
          <w:szCs w:val="22"/>
        </w:rPr>
        <w:t>Poddodavatelé</w:t>
      </w:r>
      <w:r w:rsidRPr="006F6B4C">
        <w:rPr>
          <w:rFonts w:cs="Times New Roman"/>
          <w:szCs w:val="22"/>
        </w:rPr>
        <w:t>] a splňovat podmínky stanovené pro Poddodavatele dle Servisní smlouvy.</w:t>
      </w:r>
      <w:bookmarkEnd w:id="751"/>
      <w:r w:rsidR="00FC02D8">
        <w:rPr>
          <w:rFonts w:cs="Times New Roman"/>
          <w:szCs w:val="22"/>
        </w:rPr>
        <w:t xml:space="preserve"> Správce vyjadřuje souhlas </w:t>
      </w:r>
      <w:r w:rsidR="00BD2D78">
        <w:rPr>
          <w:rFonts w:cs="Times New Roman"/>
          <w:szCs w:val="22"/>
        </w:rPr>
        <w:t>s</w:t>
      </w:r>
      <w:r w:rsidR="00B903B7">
        <w:rPr>
          <w:rFonts w:cs="Times New Roman"/>
          <w:szCs w:val="22"/>
        </w:rPr>
        <w:t> </w:t>
      </w:r>
      <w:r w:rsidR="00BD2D78">
        <w:rPr>
          <w:rFonts w:cs="Times New Roman"/>
          <w:szCs w:val="22"/>
        </w:rPr>
        <w:t>Poddodavateli</w:t>
      </w:r>
      <w:r w:rsidR="00B903B7">
        <w:rPr>
          <w:rFonts w:cs="Times New Roman"/>
          <w:szCs w:val="22"/>
        </w:rPr>
        <w:t>,</w:t>
      </w:r>
      <w:r w:rsidR="00BD2D78">
        <w:rPr>
          <w:rFonts w:cs="Times New Roman"/>
          <w:szCs w:val="22"/>
        </w:rPr>
        <w:t xml:space="preserve"> </w:t>
      </w:r>
      <w:r w:rsidR="00B903B7" w:rsidRPr="006F6B4C">
        <w:rPr>
          <w:rFonts w:cs="Times New Roman"/>
          <w:szCs w:val="22"/>
        </w:rPr>
        <w:t>jejichž prostřednictvím Poskytovatel prokazoval kvalifikaci ve Veřejné zakázce</w:t>
      </w:r>
      <w:r w:rsidR="00B903B7">
        <w:rPr>
          <w:rFonts w:cs="Times New Roman"/>
          <w:szCs w:val="22"/>
        </w:rPr>
        <w:t xml:space="preserve"> dle Článku </w:t>
      </w:r>
      <w:r w:rsidR="00B2303A">
        <w:rPr>
          <w:rFonts w:cs="Times New Roman"/>
          <w:szCs w:val="22"/>
        </w:rPr>
        <w:fldChar w:fldCharType="begin"/>
      </w:r>
      <w:r w:rsidR="00B2303A">
        <w:rPr>
          <w:rFonts w:cs="Times New Roman"/>
          <w:szCs w:val="22"/>
        </w:rPr>
        <w:instrText xml:space="preserve"> REF _Ref105791280 \r \h </w:instrText>
      </w:r>
      <w:r w:rsidR="00B2303A">
        <w:rPr>
          <w:rFonts w:cs="Times New Roman"/>
          <w:szCs w:val="22"/>
        </w:rPr>
      </w:r>
      <w:r w:rsidR="00B2303A">
        <w:rPr>
          <w:rFonts w:cs="Times New Roman"/>
          <w:szCs w:val="22"/>
        </w:rPr>
        <w:fldChar w:fldCharType="separate"/>
      </w:r>
      <w:r w:rsidR="00846495">
        <w:rPr>
          <w:rFonts w:cs="Times New Roman"/>
          <w:szCs w:val="22"/>
        </w:rPr>
        <w:t>18.3</w:t>
      </w:r>
      <w:r w:rsidR="00B2303A">
        <w:rPr>
          <w:rFonts w:cs="Times New Roman"/>
          <w:szCs w:val="22"/>
        </w:rPr>
        <w:fldChar w:fldCharType="end"/>
      </w:r>
      <w:r w:rsidR="00B2303A">
        <w:rPr>
          <w:rFonts w:cs="Times New Roman"/>
          <w:szCs w:val="22"/>
        </w:rPr>
        <w:t xml:space="preserve"> Smlo</w:t>
      </w:r>
      <w:r w:rsidR="00F93464">
        <w:rPr>
          <w:rFonts w:cs="Times New Roman"/>
          <w:szCs w:val="22"/>
        </w:rPr>
        <w:t>uvy</w:t>
      </w:r>
      <w:r w:rsidR="00E54D3C">
        <w:rPr>
          <w:rFonts w:cs="Times New Roman"/>
          <w:szCs w:val="22"/>
        </w:rPr>
        <w:t>,</w:t>
      </w:r>
      <w:r w:rsidR="00E44224">
        <w:rPr>
          <w:rFonts w:cs="Times New Roman"/>
          <w:szCs w:val="22"/>
        </w:rPr>
        <w:t xml:space="preserve"> uvedenými v </w:t>
      </w:r>
      <w:r w:rsidR="00E44224" w:rsidRPr="00E44224">
        <w:rPr>
          <w:rFonts w:cs="Times New Roman"/>
          <w:b/>
          <w:bCs w:val="0"/>
          <w:szCs w:val="22"/>
        </w:rPr>
        <w:t>Příloze</w:t>
      </w:r>
      <w:r w:rsidR="00E44224">
        <w:rPr>
          <w:rFonts w:cs="Times New Roman"/>
          <w:szCs w:val="22"/>
        </w:rPr>
        <w:t xml:space="preserve"> </w:t>
      </w:r>
      <w:r w:rsidR="00E44224" w:rsidRPr="006F6B4C">
        <w:rPr>
          <w:rFonts w:cs="Times New Roman"/>
          <w:b/>
          <w:szCs w:val="22"/>
        </w:rPr>
        <w:t>č. 3</w:t>
      </w:r>
      <w:r w:rsidR="00E44224" w:rsidRPr="006F6B4C">
        <w:rPr>
          <w:rFonts w:cs="Times New Roman"/>
          <w:szCs w:val="22"/>
        </w:rPr>
        <w:t xml:space="preserve"> [</w:t>
      </w:r>
      <w:r w:rsidR="00E44224" w:rsidRPr="006F6B4C">
        <w:rPr>
          <w:rFonts w:cs="Times New Roman"/>
          <w:i/>
          <w:szCs w:val="22"/>
        </w:rPr>
        <w:t>Poddodavatelé</w:t>
      </w:r>
      <w:r w:rsidR="00E44224" w:rsidRPr="006F6B4C">
        <w:rPr>
          <w:rFonts w:cs="Times New Roman"/>
          <w:szCs w:val="22"/>
        </w:rPr>
        <w:t>]</w:t>
      </w:r>
      <w:r w:rsidR="00E44224">
        <w:rPr>
          <w:rFonts w:cs="Times New Roman"/>
          <w:szCs w:val="22"/>
        </w:rPr>
        <w:t xml:space="preserve"> Smlouvy.</w:t>
      </w:r>
    </w:p>
    <w:p w14:paraId="4166EFC7" w14:textId="5B974394" w:rsidR="0039708A" w:rsidRPr="006F6B4C" w:rsidRDefault="0039708A" w:rsidP="00CA4C35">
      <w:pPr>
        <w:pStyle w:val="Clanek11"/>
        <w:widowControl/>
        <w:rPr>
          <w:rFonts w:cs="Times New Roman"/>
          <w:szCs w:val="22"/>
        </w:rPr>
      </w:pPr>
      <w:r w:rsidRPr="006F6B4C">
        <w:rPr>
          <w:rFonts w:cs="Times New Roman"/>
          <w:szCs w:val="22"/>
        </w:rPr>
        <w:t xml:space="preserve">Pokud Zpracovatel zapojí ve smyslu bodu </w:t>
      </w:r>
      <w:r w:rsidRPr="006F6B4C">
        <w:rPr>
          <w:rFonts w:cs="Times New Roman"/>
          <w:szCs w:val="22"/>
        </w:rPr>
        <w:fldChar w:fldCharType="begin"/>
      </w:r>
      <w:r w:rsidRPr="006F6B4C">
        <w:rPr>
          <w:rFonts w:cs="Times New Roman"/>
          <w:szCs w:val="22"/>
        </w:rPr>
        <w:instrText xml:space="preserve"> REF _Ref532891364 \r \h </w:instrText>
      </w:r>
      <w:r w:rsidR="004D6F0B"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6.3</w:t>
      </w:r>
      <w:r w:rsidRPr="006F6B4C">
        <w:rPr>
          <w:rFonts w:cs="Times New Roman"/>
          <w:szCs w:val="22"/>
        </w:rPr>
        <w:fldChar w:fldCharType="end"/>
      </w:r>
      <w:r w:rsidRPr="006F6B4C">
        <w:rPr>
          <w:rFonts w:cs="Times New Roman"/>
          <w:szCs w:val="22"/>
        </w:rPr>
        <w:t xml:space="preserve"> </w:t>
      </w:r>
      <w:r w:rsidRPr="006F6B4C">
        <w:rPr>
          <w:rFonts w:cs="Times New Roman"/>
          <w:b/>
          <w:szCs w:val="22"/>
        </w:rPr>
        <w:t>Přílohy č.</w:t>
      </w:r>
      <w:r w:rsidRPr="006F6B4C">
        <w:rPr>
          <w:rFonts w:cs="Times New Roman"/>
          <w:szCs w:val="22"/>
        </w:rPr>
        <w:t xml:space="preserve"> </w:t>
      </w:r>
      <w:r w:rsidR="00F71DF5" w:rsidRPr="006F6B4C">
        <w:rPr>
          <w:rFonts w:cs="Times New Roman"/>
          <w:b/>
          <w:szCs w:val="22"/>
        </w:rPr>
        <w:t>7</w:t>
      </w:r>
      <w:r w:rsidRPr="006F6B4C">
        <w:rPr>
          <w:rFonts w:cs="Times New Roman"/>
          <w:szCs w:val="22"/>
        </w:rPr>
        <w:t xml:space="preserve"> [</w:t>
      </w:r>
      <w:r w:rsidRPr="006F6B4C">
        <w:rPr>
          <w:rFonts w:cs="Times New Roman"/>
          <w:i/>
          <w:szCs w:val="22"/>
        </w:rPr>
        <w:t>Ochrana Osobních údajů</w:t>
      </w:r>
      <w:r w:rsidRPr="006F6B4C">
        <w:rPr>
          <w:rFonts w:cs="Times New Roman"/>
          <w:szCs w:val="22"/>
        </w:rPr>
        <w:t xml:space="preserve">] Dalšího zpracovatele, aby provedl určité činnosti zpracování, musí být tomuto Dalšímu zpracovateli uloženy na základě smlouvy alespoň stejné povinnosti na ochranu Osobních údajů, jaké jsou uvedeny v této </w:t>
      </w:r>
      <w:r w:rsidRPr="006F6B4C">
        <w:rPr>
          <w:rFonts w:cs="Times New Roman"/>
          <w:b/>
          <w:szCs w:val="22"/>
        </w:rPr>
        <w:t>Příloze č.</w:t>
      </w:r>
      <w:r w:rsidRPr="006F6B4C">
        <w:rPr>
          <w:rFonts w:cs="Times New Roman"/>
          <w:szCs w:val="22"/>
        </w:rPr>
        <w:t xml:space="preserve"> </w:t>
      </w:r>
      <w:r w:rsidR="00F71DF5" w:rsidRPr="006F6B4C">
        <w:rPr>
          <w:rFonts w:cs="Times New Roman"/>
          <w:b/>
          <w:szCs w:val="22"/>
        </w:rPr>
        <w:t>7</w:t>
      </w:r>
      <w:r w:rsidRPr="006F6B4C">
        <w:rPr>
          <w:rFonts w:cs="Times New Roman"/>
          <w:szCs w:val="22"/>
        </w:rPr>
        <w:t xml:space="preserve"> [</w:t>
      </w:r>
      <w:r w:rsidRPr="006F6B4C">
        <w:rPr>
          <w:rFonts w:cs="Times New Roman"/>
          <w:i/>
          <w:szCs w:val="22"/>
        </w:rPr>
        <w:t>Ochrana Osobních údajů</w:t>
      </w:r>
      <w:r w:rsidRPr="006F6B4C">
        <w:rPr>
          <w:rFonts w:cs="Times New Roman"/>
          <w:szCs w:val="22"/>
        </w:rPr>
        <w:t xml:space="preserve">], a to zejména poskytnutí dostatečných záruk, pokud jde o zavedení vhodných technických a organizačních opatření tak, aby zpracování splňovalo požadavky Nařízení, Zákona o zpracování OÚ a Interní předpisy Správce. Neplní-li Další zpracovatel své povinnosti v oblasti ochrany údajů, odpovídá Správci za plnění povinností dotčeného Dalšího zpracovatele i nadále plně Zpracovatel. </w:t>
      </w:r>
    </w:p>
    <w:p w14:paraId="250986DA" w14:textId="77777777" w:rsidR="0039708A" w:rsidRPr="006F6B4C" w:rsidRDefault="0039708A" w:rsidP="00CA4C35">
      <w:pPr>
        <w:pStyle w:val="Clanek11"/>
        <w:widowControl/>
        <w:rPr>
          <w:rFonts w:cs="Times New Roman"/>
          <w:szCs w:val="22"/>
        </w:rPr>
      </w:pPr>
      <w:r w:rsidRPr="006F6B4C">
        <w:rPr>
          <w:rFonts w:cs="Times New Roman"/>
          <w:szCs w:val="22"/>
        </w:rPr>
        <w:t>Zpracovatel je povinen zavést a dokumentovat přijatá a provedená technicko-organizační opatření k zajištění ochrany Osobních údajů v souladu s Nařízením, Zákonem o zpracování OÚ a jinými právními předpisy.</w:t>
      </w:r>
    </w:p>
    <w:p w14:paraId="79871FB3" w14:textId="77777777" w:rsidR="0039708A" w:rsidRPr="006F6B4C" w:rsidRDefault="0039708A" w:rsidP="00CA4C35">
      <w:pPr>
        <w:pStyle w:val="Nadpis10"/>
        <w:keepNext w:val="0"/>
        <w:rPr>
          <w:rFonts w:cs="Times New Roman"/>
          <w:szCs w:val="22"/>
        </w:rPr>
      </w:pPr>
      <w:r w:rsidRPr="006F6B4C">
        <w:rPr>
          <w:rFonts w:cs="Times New Roman"/>
          <w:szCs w:val="22"/>
        </w:rPr>
        <w:t xml:space="preserve">POVINNOSTI PO ZÁNIKU SERVISNÍ SMLOUVY </w:t>
      </w:r>
    </w:p>
    <w:p w14:paraId="4FD8134F" w14:textId="77777777" w:rsidR="0039708A" w:rsidRPr="006F6B4C" w:rsidRDefault="0039708A" w:rsidP="00CA4C35">
      <w:pPr>
        <w:pStyle w:val="Clanek11"/>
        <w:widowControl/>
        <w:rPr>
          <w:rFonts w:cs="Times New Roman"/>
          <w:szCs w:val="22"/>
        </w:rPr>
      </w:pPr>
      <w:r w:rsidRPr="006F6B4C">
        <w:rPr>
          <w:rFonts w:cs="Times New Roman"/>
          <w:szCs w:val="22"/>
        </w:rPr>
        <w:t>Zpracovatel je po zániku Servisní smlouvy povinen dodržovat veškeré povinnosti plynoucí z</w:t>
      </w:r>
      <w:r w:rsidR="00FA50E3" w:rsidRPr="006F6B4C">
        <w:rPr>
          <w:rFonts w:cs="Times New Roman"/>
          <w:szCs w:val="22"/>
        </w:rPr>
        <w:t> </w:t>
      </w:r>
      <w:r w:rsidRPr="006F6B4C">
        <w:rPr>
          <w:rFonts w:cs="Times New Roman"/>
          <w:szCs w:val="22"/>
        </w:rPr>
        <w:t>Nařízení či Zákona o zpracování OÚ vedoucí zejména k předejití jakémukoliv neoprávněnému nakládání s Osobními údaji do doby, než dle pokynů Správce a v souladu se S</w:t>
      </w:r>
      <w:r w:rsidR="00617035" w:rsidRPr="006F6B4C">
        <w:rPr>
          <w:rFonts w:cs="Times New Roman"/>
          <w:szCs w:val="22"/>
        </w:rPr>
        <w:t>ervisní s</w:t>
      </w:r>
      <w:r w:rsidRPr="006F6B4C">
        <w:rPr>
          <w:rFonts w:cs="Times New Roman"/>
          <w:szCs w:val="22"/>
        </w:rPr>
        <w:t>mlouvou tyto Osobní údaje Zpracovatel předá Správci nebo provede jejich výmaz.</w:t>
      </w:r>
    </w:p>
    <w:p w14:paraId="2F698C27" w14:textId="77777777" w:rsidR="0039708A" w:rsidRPr="006F6B4C" w:rsidRDefault="0039708A" w:rsidP="00CA4C35">
      <w:pPr>
        <w:pStyle w:val="Clanek11"/>
        <w:widowControl/>
        <w:rPr>
          <w:rFonts w:cs="Times New Roman"/>
          <w:szCs w:val="22"/>
        </w:rPr>
      </w:pPr>
      <w:r w:rsidRPr="006F6B4C">
        <w:rPr>
          <w:rFonts w:cs="Times New Roman"/>
          <w:szCs w:val="22"/>
        </w:rPr>
        <w:t>Povinnost zachování důvěrné povahy Osobních údajů trvá i po ukončení Servisní smlouvy.</w:t>
      </w:r>
    </w:p>
    <w:p w14:paraId="7F326E75" w14:textId="77777777" w:rsidR="0039708A" w:rsidRPr="006F6B4C" w:rsidRDefault="009E6579" w:rsidP="00CA4C35">
      <w:pPr>
        <w:pStyle w:val="Nadpis10"/>
        <w:keepNext w:val="0"/>
        <w:rPr>
          <w:rFonts w:cs="Times New Roman"/>
          <w:szCs w:val="22"/>
        </w:rPr>
      </w:pPr>
      <w:bookmarkStart w:id="752" w:name="_Ref50022575"/>
      <w:r w:rsidRPr="006F6B4C">
        <w:rPr>
          <w:rFonts w:cs="Times New Roman"/>
          <w:szCs w:val="22"/>
        </w:rPr>
        <w:t>Posouzení vlivu na ochranu Osobních údajů</w:t>
      </w:r>
      <w:bookmarkEnd w:id="752"/>
    </w:p>
    <w:p w14:paraId="4CC48AD8" w14:textId="113E5710" w:rsidR="0039708A" w:rsidRPr="006F6B4C" w:rsidRDefault="009E6579" w:rsidP="00FA0727">
      <w:pPr>
        <w:pStyle w:val="Clanek11"/>
        <w:widowControl/>
        <w:rPr>
          <w:rFonts w:cs="Times New Roman"/>
          <w:szCs w:val="22"/>
        </w:rPr>
      </w:pPr>
      <w:bookmarkStart w:id="753" w:name="_Ref532891843"/>
      <w:r w:rsidRPr="006F6B4C">
        <w:rPr>
          <w:rFonts w:cs="Times New Roman"/>
          <w:szCs w:val="22"/>
        </w:rPr>
        <w:t xml:space="preserve">V </w:t>
      </w:r>
      <w:r w:rsidR="0039708A" w:rsidRPr="006F6B4C">
        <w:rPr>
          <w:rFonts w:cs="Times New Roman"/>
          <w:szCs w:val="22"/>
        </w:rPr>
        <w:t xml:space="preserve">případě, pokud Správce na základě provedení posouzení vlivu na ochranu osobních údajů podle článku 35 Nařízení dojde k závěru, že je nezbytné provést další opatření v této </w:t>
      </w:r>
      <w:r w:rsidR="0039708A" w:rsidRPr="006F6B4C">
        <w:rPr>
          <w:rFonts w:cs="Times New Roman"/>
          <w:b/>
          <w:szCs w:val="22"/>
        </w:rPr>
        <w:t>Příloze č.</w:t>
      </w:r>
      <w:r w:rsidR="0039708A" w:rsidRPr="006F6B4C">
        <w:rPr>
          <w:rFonts w:cs="Times New Roman"/>
          <w:szCs w:val="22"/>
        </w:rPr>
        <w:t xml:space="preserve"> </w:t>
      </w:r>
      <w:r w:rsidR="00F71DF5" w:rsidRPr="006F6B4C">
        <w:rPr>
          <w:rFonts w:cs="Times New Roman"/>
          <w:b/>
          <w:szCs w:val="22"/>
        </w:rPr>
        <w:t>7</w:t>
      </w:r>
      <w:r w:rsidR="0039708A" w:rsidRPr="006F6B4C">
        <w:rPr>
          <w:rFonts w:cs="Times New Roman"/>
          <w:szCs w:val="22"/>
        </w:rPr>
        <w:t xml:space="preserve"> [</w:t>
      </w:r>
      <w:r w:rsidR="0039708A" w:rsidRPr="006F6B4C">
        <w:rPr>
          <w:rFonts w:cs="Times New Roman"/>
          <w:i/>
          <w:szCs w:val="22"/>
        </w:rPr>
        <w:t>Ochrana Osobních údajů</w:t>
      </w:r>
      <w:r w:rsidR="0039708A" w:rsidRPr="006F6B4C">
        <w:rPr>
          <w:rFonts w:cs="Times New Roman"/>
          <w:szCs w:val="22"/>
        </w:rPr>
        <w:t xml:space="preserve">] </w:t>
      </w:r>
      <w:r w:rsidR="00AB5D17">
        <w:rPr>
          <w:rFonts w:cs="Times New Roman"/>
          <w:szCs w:val="22"/>
        </w:rPr>
        <w:t xml:space="preserve">anebo Servisní smlouvě </w:t>
      </w:r>
      <w:r w:rsidR="0039708A" w:rsidRPr="006F6B4C">
        <w:rPr>
          <w:rFonts w:cs="Times New Roman"/>
          <w:szCs w:val="22"/>
        </w:rPr>
        <w:t xml:space="preserve">nestanovené, je Zpracovatel povinen taková opatření provést a obě Strany takovou změnu promítnou změnou této </w:t>
      </w:r>
      <w:r w:rsidR="0039708A" w:rsidRPr="006F6B4C">
        <w:rPr>
          <w:rFonts w:cs="Times New Roman"/>
          <w:b/>
          <w:szCs w:val="22"/>
        </w:rPr>
        <w:t>Přílohy č.</w:t>
      </w:r>
      <w:r w:rsidR="0039708A" w:rsidRPr="006F6B4C">
        <w:rPr>
          <w:rFonts w:cs="Times New Roman"/>
          <w:szCs w:val="22"/>
        </w:rPr>
        <w:t xml:space="preserve"> </w:t>
      </w:r>
      <w:r w:rsidR="00F71DF5" w:rsidRPr="006F6B4C">
        <w:rPr>
          <w:rFonts w:cs="Times New Roman"/>
          <w:b/>
          <w:szCs w:val="22"/>
        </w:rPr>
        <w:t>7</w:t>
      </w:r>
      <w:r w:rsidR="0039708A" w:rsidRPr="006F6B4C">
        <w:rPr>
          <w:rFonts w:cs="Times New Roman"/>
          <w:szCs w:val="22"/>
        </w:rPr>
        <w:t xml:space="preserve"> [</w:t>
      </w:r>
      <w:r w:rsidR="0039708A" w:rsidRPr="006F6B4C">
        <w:rPr>
          <w:rFonts w:cs="Times New Roman"/>
          <w:i/>
          <w:szCs w:val="22"/>
        </w:rPr>
        <w:t>Ochrana Osobních údajů</w:t>
      </w:r>
      <w:r w:rsidR="0039708A" w:rsidRPr="006F6B4C">
        <w:rPr>
          <w:rFonts w:cs="Times New Roman"/>
          <w:szCs w:val="22"/>
        </w:rPr>
        <w:t>]</w:t>
      </w:r>
      <w:r w:rsidR="0046302A">
        <w:rPr>
          <w:rFonts w:cs="Times New Roman"/>
          <w:szCs w:val="22"/>
        </w:rPr>
        <w:t xml:space="preserve"> </w:t>
      </w:r>
      <w:r w:rsidR="00FA0727">
        <w:rPr>
          <w:rFonts w:cs="Times New Roman"/>
          <w:szCs w:val="22"/>
        </w:rPr>
        <w:t xml:space="preserve">anebo Servisní smlouvy </w:t>
      </w:r>
      <w:r w:rsidR="00950D17">
        <w:rPr>
          <w:rFonts w:cs="Times New Roman"/>
          <w:szCs w:val="22"/>
        </w:rPr>
        <w:t>prostřednictvím dodatku k této Servisní smlouvě</w:t>
      </w:r>
      <w:r w:rsidR="00425DB2">
        <w:rPr>
          <w:rFonts w:cs="Times New Roman"/>
          <w:szCs w:val="22"/>
        </w:rPr>
        <w:t xml:space="preserve">. </w:t>
      </w:r>
      <w:r w:rsidR="00425DB2" w:rsidRPr="006F6B4C">
        <w:rPr>
          <w:rFonts w:cs="Times New Roman"/>
          <w:szCs w:val="22"/>
        </w:rPr>
        <w:t xml:space="preserve">Poskytovatel </w:t>
      </w:r>
      <w:r w:rsidR="00425DB2">
        <w:rPr>
          <w:rFonts w:cs="Times New Roman"/>
          <w:szCs w:val="22"/>
        </w:rPr>
        <w:t xml:space="preserve">se zavazuje </w:t>
      </w:r>
      <w:r w:rsidR="00425DB2" w:rsidRPr="006F6B4C">
        <w:rPr>
          <w:rFonts w:cs="Times New Roman"/>
          <w:szCs w:val="22"/>
        </w:rPr>
        <w:t>poskytnout veškerou součinnost nezbytnou k formulaci obsahu takového dodatku a bez vlivu na Cenu uzavřít takový dodatek do třiceti (30) dnů ode dne zaslání výzvy Objednatele k uzavření takového dodatku</w:t>
      </w:r>
      <w:r w:rsidR="002F60AA">
        <w:rPr>
          <w:rFonts w:cs="Times New Roman"/>
          <w:szCs w:val="22"/>
        </w:rPr>
        <w:t>.</w:t>
      </w:r>
      <w:r w:rsidR="0039708A" w:rsidRPr="006F6B4C">
        <w:rPr>
          <w:rFonts w:cs="Times New Roman"/>
          <w:szCs w:val="22"/>
        </w:rPr>
        <w:t xml:space="preserve"> Obdobně se Strany zavazují postupovat v</w:t>
      </w:r>
      <w:r w:rsidR="005F5F54">
        <w:rPr>
          <w:rFonts w:cs="Times New Roman"/>
          <w:szCs w:val="22"/>
        </w:rPr>
        <w:t> </w:t>
      </w:r>
      <w:r w:rsidR="0039708A" w:rsidRPr="006F6B4C">
        <w:rPr>
          <w:rFonts w:cs="Times New Roman"/>
          <w:szCs w:val="22"/>
        </w:rPr>
        <w:t xml:space="preserve">případě rozhodnutí </w:t>
      </w:r>
      <w:r w:rsidR="004C13D8" w:rsidRPr="006F6B4C">
        <w:rPr>
          <w:rFonts w:cs="Times New Roman"/>
          <w:szCs w:val="22"/>
        </w:rPr>
        <w:t>ÚOOÚ</w:t>
      </w:r>
      <w:r w:rsidR="0039708A" w:rsidRPr="006F6B4C">
        <w:rPr>
          <w:rFonts w:cs="Times New Roman"/>
          <w:szCs w:val="22"/>
        </w:rPr>
        <w:t xml:space="preserve"> o přijetí vzorových smluvních klauzulí o ochraně osobních údajů nebo kodexu chování. </w:t>
      </w:r>
      <w:bookmarkEnd w:id="753"/>
      <w:r w:rsidR="00184775" w:rsidRPr="006F6B4C">
        <w:rPr>
          <w:rFonts w:cs="Times New Roman"/>
          <w:szCs w:val="22"/>
        </w:rPr>
        <w:t xml:space="preserve">Zpracovatel se zavazuje na potřebu změny </w:t>
      </w:r>
      <w:r w:rsidR="00184775" w:rsidRPr="006F6B4C">
        <w:rPr>
          <w:rFonts w:cs="Times New Roman"/>
          <w:b/>
          <w:szCs w:val="22"/>
        </w:rPr>
        <w:t>Přílohy č.</w:t>
      </w:r>
      <w:r w:rsidR="00184775" w:rsidRPr="006F6B4C">
        <w:rPr>
          <w:rFonts w:cs="Times New Roman"/>
          <w:szCs w:val="22"/>
        </w:rPr>
        <w:t xml:space="preserve"> </w:t>
      </w:r>
      <w:r w:rsidR="00184775" w:rsidRPr="006F6B4C">
        <w:rPr>
          <w:rFonts w:cs="Times New Roman"/>
          <w:b/>
          <w:szCs w:val="22"/>
        </w:rPr>
        <w:t>7</w:t>
      </w:r>
      <w:r w:rsidR="00184775" w:rsidRPr="006F6B4C">
        <w:rPr>
          <w:rFonts w:cs="Times New Roman"/>
          <w:szCs w:val="22"/>
        </w:rPr>
        <w:t xml:space="preserve"> [</w:t>
      </w:r>
      <w:r w:rsidR="00184775" w:rsidRPr="006F6B4C">
        <w:rPr>
          <w:rFonts w:cs="Times New Roman"/>
          <w:i/>
          <w:szCs w:val="22"/>
        </w:rPr>
        <w:t>Ochrana Osobních údajů</w:t>
      </w:r>
      <w:r w:rsidR="00184775" w:rsidRPr="006F6B4C">
        <w:rPr>
          <w:rFonts w:cs="Times New Roman"/>
          <w:szCs w:val="22"/>
        </w:rPr>
        <w:t>] Správce upozornit</w:t>
      </w:r>
      <w:r w:rsidR="001175D7">
        <w:rPr>
          <w:rFonts w:cs="Times New Roman"/>
          <w:szCs w:val="22"/>
        </w:rPr>
        <w:t>.</w:t>
      </w:r>
      <w:r w:rsidR="0039708A" w:rsidRPr="006F6B4C">
        <w:rPr>
          <w:rFonts w:cs="Times New Roman"/>
          <w:szCs w:val="22"/>
        </w:rPr>
        <w:t xml:space="preserve"> </w:t>
      </w:r>
    </w:p>
    <w:p w14:paraId="2B0F628D" w14:textId="77777777" w:rsidR="00ED0E0F" w:rsidRPr="006F6B4C" w:rsidRDefault="00ED0E0F" w:rsidP="00CA4C35">
      <w:pPr>
        <w:pStyle w:val="Clanek11"/>
        <w:widowControl/>
        <w:rPr>
          <w:rFonts w:cs="Times New Roman"/>
          <w:b/>
          <w:szCs w:val="22"/>
        </w:rPr>
        <w:sectPr w:rsidR="00ED0E0F" w:rsidRPr="006F6B4C" w:rsidSect="00AE4498">
          <w:pgSz w:w="11907" w:h="16840" w:code="9"/>
          <w:pgMar w:top="1418" w:right="1418" w:bottom="1418" w:left="1418" w:header="720" w:footer="720" w:gutter="0"/>
          <w:cols w:space="720"/>
          <w:docGrid w:linePitch="360"/>
        </w:sectPr>
      </w:pPr>
    </w:p>
    <w:p w14:paraId="08448C26" w14:textId="608D3E8E" w:rsidR="00D855B8" w:rsidRPr="006F6B4C" w:rsidRDefault="00D855B8" w:rsidP="00CA4C35">
      <w:pPr>
        <w:pStyle w:val="Clanek11"/>
        <w:widowControl/>
        <w:numPr>
          <w:ilvl w:val="0"/>
          <w:numId w:val="0"/>
        </w:numPr>
        <w:spacing w:after="480"/>
        <w:jc w:val="center"/>
        <w:rPr>
          <w:rFonts w:cs="Times New Roman"/>
          <w:b/>
          <w:szCs w:val="22"/>
        </w:rPr>
      </w:pPr>
      <w:bookmarkStart w:id="754" w:name="_Hlk147912168"/>
      <w:r w:rsidRPr="006F6B4C">
        <w:rPr>
          <w:rFonts w:cs="Times New Roman"/>
          <w:b/>
          <w:szCs w:val="22"/>
        </w:rPr>
        <w:lastRenderedPageBreak/>
        <w:t xml:space="preserve">PŘÍLOHA Č. </w:t>
      </w:r>
      <w:r w:rsidR="00F71DF5" w:rsidRPr="006F6B4C">
        <w:rPr>
          <w:rFonts w:cs="Times New Roman"/>
          <w:b/>
          <w:szCs w:val="22"/>
        </w:rPr>
        <w:t>8</w:t>
      </w:r>
      <w:r w:rsidRPr="006F6B4C">
        <w:rPr>
          <w:rFonts w:cs="Times New Roman"/>
          <w:b/>
          <w:szCs w:val="22"/>
        </w:rPr>
        <w:t>: PROJEKTOVÉ A ZMĚNOVÉ ŘÍZENÍ</w:t>
      </w:r>
    </w:p>
    <w:p w14:paraId="48C147E0" w14:textId="77777777" w:rsidR="00D855B8" w:rsidRPr="006F6B4C" w:rsidRDefault="00D855B8" w:rsidP="00490D02">
      <w:pPr>
        <w:pStyle w:val="Nadpis10"/>
        <w:keepNext w:val="0"/>
        <w:numPr>
          <w:ilvl w:val="0"/>
          <w:numId w:val="11"/>
        </w:numPr>
        <w:tabs>
          <w:tab w:val="clear" w:pos="1702"/>
          <w:tab w:val="num" w:pos="2268"/>
        </w:tabs>
        <w:ind w:left="567"/>
        <w:rPr>
          <w:rFonts w:cs="Times New Roman"/>
          <w:szCs w:val="22"/>
        </w:rPr>
      </w:pPr>
      <w:bookmarkStart w:id="755" w:name="_Toc516591383"/>
      <w:bookmarkStart w:id="756" w:name="_Toc516604610"/>
      <w:bookmarkStart w:id="757" w:name="_Toc516647776"/>
      <w:bookmarkStart w:id="758" w:name="_Toc516670390"/>
      <w:bookmarkStart w:id="759" w:name="_Toc517353617"/>
      <w:bookmarkStart w:id="760" w:name="_Toc518140509"/>
      <w:bookmarkStart w:id="761" w:name="_Toc518201672"/>
      <w:bookmarkStart w:id="762" w:name="_Toc532815678"/>
      <w:bookmarkEnd w:id="754"/>
      <w:r w:rsidRPr="006F6B4C">
        <w:rPr>
          <w:rFonts w:cs="Times New Roman"/>
          <w:szCs w:val="22"/>
        </w:rPr>
        <w:t>Projektové řízení</w:t>
      </w:r>
      <w:r w:rsidR="00DE0A54" w:rsidRPr="006F6B4C">
        <w:rPr>
          <w:rFonts w:cs="Times New Roman"/>
          <w:szCs w:val="22"/>
        </w:rPr>
        <w:t xml:space="preserve"> </w:t>
      </w:r>
      <w:bookmarkEnd w:id="755"/>
      <w:bookmarkEnd w:id="756"/>
      <w:bookmarkEnd w:id="757"/>
      <w:bookmarkEnd w:id="758"/>
      <w:bookmarkEnd w:id="759"/>
      <w:bookmarkEnd w:id="760"/>
      <w:bookmarkEnd w:id="761"/>
      <w:bookmarkEnd w:id="762"/>
    </w:p>
    <w:p w14:paraId="39EF2D73" w14:textId="39744A89" w:rsidR="00D855B8" w:rsidRPr="006F6B4C" w:rsidRDefault="00D855B8" w:rsidP="00CA4C35">
      <w:pPr>
        <w:pStyle w:val="Clanek11"/>
        <w:widowControl/>
        <w:rPr>
          <w:rFonts w:cs="Times New Roman"/>
          <w:szCs w:val="22"/>
        </w:rPr>
      </w:pPr>
      <w:r w:rsidRPr="006F6B4C">
        <w:rPr>
          <w:rFonts w:cs="Times New Roman"/>
          <w:szCs w:val="22"/>
        </w:rPr>
        <w:t>Řídící výbor poskytování Služeb („</w:t>
      </w:r>
      <w:r w:rsidRPr="006F6B4C">
        <w:rPr>
          <w:rFonts w:cs="Times New Roman"/>
          <w:b/>
          <w:szCs w:val="22"/>
        </w:rPr>
        <w:t>Řídící výbor</w:t>
      </w:r>
      <w:r w:rsidRPr="006F6B4C">
        <w:rPr>
          <w:rFonts w:cs="Times New Roman"/>
          <w:szCs w:val="22"/>
        </w:rPr>
        <w:t xml:space="preserve">“) se skládá vždy z osob s odborností pro příslušné relevantní oblasti a vede jednání o poskytování Služeb včetně Rozvoje ve vztahu k takovým oblastem v rozsahu daném Servisní smlouvou anebo Dílčí smlouvou a rozhoduje o postupu při poskytování Služeb, zejména pak </w:t>
      </w:r>
      <w:r w:rsidR="007B7E13" w:rsidRPr="006F6B4C">
        <w:rPr>
          <w:rFonts w:cs="Times New Roman"/>
          <w:szCs w:val="22"/>
        </w:rPr>
        <w:t>a</w:t>
      </w:r>
      <w:r w:rsidRPr="006F6B4C">
        <w:rPr>
          <w:rFonts w:cs="Times New Roman"/>
          <w:szCs w:val="22"/>
        </w:rPr>
        <w:t xml:space="preserve">kceptaci a Akceptačních kritérií anebo realizaci </w:t>
      </w:r>
      <w:r w:rsidR="00FA2284" w:rsidRPr="006F6B4C">
        <w:rPr>
          <w:rFonts w:cs="Times New Roman"/>
          <w:szCs w:val="22"/>
        </w:rPr>
        <w:t>z</w:t>
      </w:r>
      <w:r w:rsidRPr="006F6B4C">
        <w:rPr>
          <w:rFonts w:cs="Times New Roman"/>
          <w:szCs w:val="22"/>
        </w:rPr>
        <w:t xml:space="preserve">měn. Seznam členů Řídícího výboru ke dni podpisu této Servisní smlouvy tvoří body </w:t>
      </w:r>
      <w:r w:rsidRPr="006F6B4C">
        <w:rPr>
          <w:rFonts w:cs="Times New Roman"/>
          <w:szCs w:val="22"/>
        </w:rPr>
        <w:fldChar w:fldCharType="begin"/>
      </w:r>
      <w:r w:rsidRPr="006F6B4C">
        <w:rPr>
          <w:rFonts w:cs="Times New Roman"/>
          <w:szCs w:val="22"/>
        </w:rPr>
        <w:instrText xml:space="preserve"> REF _Ref516589586 \r \h </w:instrText>
      </w:r>
      <w:r w:rsidR="004F4D2F"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1.10</w:t>
      </w:r>
      <w:r w:rsidRPr="006F6B4C">
        <w:rPr>
          <w:rFonts w:cs="Times New Roman"/>
          <w:szCs w:val="22"/>
        </w:rPr>
        <w:fldChar w:fldCharType="end"/>
      </w:r>
      <w:r w:rsidRPr="006F6B4C">
        <w:rPr>
          <w:rFonts w:cs="Times New Roman"/>
          <w:szCs w:val="22"/>
        </w:rPr>
        <w:t xml:space="preserve"> a</w:t>
      </w:r>
      <w:r w:rsidR="00202DEE" w:rsidRPr="006F6B4C">
        <w:rPr>
          <w:rFonts w:cs="Times New Roman"/>
          <w:szCs w:val="22"/>
        </w:rPr>
        <w:t> </w:t>
      </w:r>
      <w:r w:rsidRPr="006F6B4C">
        <w:rPr>
          <w:rFonts w:cs="Times New Roman"/>
          <w:szCs w:val="22"/>
        </w:rPr>
        <w:fldChar w:fldCharType="begin"/>
      </w:r>
      <w:r w:rsidRPr="006F6B4C">
        <w:rPr>
          <w:rFonts w:cs="Times New Roman"/>
          <w:szCs w:val="22"/>
        </w:rPr>
        <w:instrText xml:space="preserve"> REF _Ref516589601 \r \h </w:instrText>
      </w:r>
      <w:r w:rsidR="004F4D2F"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1.11</w:t>
      </w:r>
      <w:r w:rsidRPr="006F6B4C">
        <w:rPr>
          <w:rFonts w:cs="Times New Roman"/>
          <w:szCs w:val="22"/>
        </w:rPr>
        <w:fldChar w:fldCharType="end"/>
      </w:r>
      <w:r w:rsidRPr="006F6B4C">
        <w:rPr>
          <w:rFonts w:cs="Times New Roman"/>
          <w:szCs w:val="22"/>
        </w:rPr>
        <w:t xml:space="preserve"> této </w:t>
      </w:r>
      <w:r w:rsidRPr="006F6B4C">
        <w:rPr>
          <w:rFonts w:cs="Times New Roman"/>
          <w:b/>
          <w:szCs w:val="22"/>
        </w:rPr>
        <w:t xml:space="preserve">Přílohy č. </w:t>
      </w:r>
      <w:r w:rsidR="00F71DF5" w:rsidRPr="006F6B4C">
        <w:rPr>
          <w:rFonts w:cs="Times New Roman"/>
          <w:b/>
          <w:szCs w:val="22"/>
        </w:rPr>
        <w:t>8</w:t>
      </w:r>
      <w:r w:rsidRPr="006F6B4C">
        <w:rPr>
          <w:rFonts w:cs="Times New Roman"/>
          <w:szCs w:val="22"/>
        </w:rPr>
        <w:t xml:space="preserve"> [</w:t>
      </w:r>
      <w:r w:rsidRPr="006F6B4C">
        <w:rPr>
          <w:rFonts w:cs="Times New Roman"/>
          <w:i/>
          <w:szCs w:val="22"/>
        </w:rPr>
        <w:t xml:space="preserve">Projektové a </w:t>
      </w:r>
      <w:r w:rsidR="004F4D2F" w:rsidRPr="006F6B4C">
        <w:rPr>
          <w:rFonts w:cs="Times New Roman"/>
          <w:i/>
          <w:szCs w:val="22"/>
        </w:rPr>
        <w:t xml:space="preserve">změnové </w:t>
      </w:r>
      <w:r w:rsidRPr="006F6B4C">
        <w:rPr>
          <w:rFonts w:cs="Times New Roman"/>
          <w:i/>
          <w:szCs w:val="22"/>
        </w:rPr>
        <w:t>řízení</w:t>
      </w:r>
      <w:r w:rsidRPr="006F6B4C">
        <w:rPr>
          <w:rFonts w:cs="Times New Roman"/>
          <w:szCs w:val="22"/>
        </w:rPr>
        <w:t xml:space="preserve">]. Aktualizace seznamu členů Řídícího výboru uvedeného v bodech </w:t>
      </w:r>
      <w:r w:rsidRPr="006F6B4C">
        <w:rPr>
          <w:rFonts w:cs="Times New Roman"/>
          <w:szCs w:val="22"/>
        </w:rPr>
        <w:fldChar w:fldCharType="begin"/>
      </w:r>
      <w:r w:rsidRPr="006F6B4C">
        <w:rPr>
          <w:rFonts w:cs="Times New Roman"/>
          <w:szCs w:val="22"/>
        </w:rPr>
        <w:instrText xml:space="preserve"> REF _Ref516589586 \r \h </w:instrText>
      </w:r>
      <w:r w:rsidR="004F4D2F"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1.10</w:t>
      </w:r>
      <w:r w:rsidRPr="006F6B4C">
        <w:rPr>
          <w:rFonts w:cs="Times New Roman"/>
          <w:szCs w:val="22"/>
        </w:rPr>
        <w:fldChar w:fldCharType="end"/>
      </w:r>
      <w:r w:rsidRPr="006F6B4C">
        <w:rPr>
          <w:rFonts w:cs="Times New Roman"/>
          <w:szCs w:val="22"/>
        </w:rPr>
        <w:t xml:space="preserve"> a </w:t>
      </w:r>
      <w:r w:rsidRPr="006F6B4C">
        <w:rPr>
          <w:rFonts w:cs="Times New Roman"/>
          <w:szCs w:val="22"/>
        </w:rPr>
        <w:fldChar w:fldCharType="begin"/>
      </w:r>
      <w:r w:rsidRPr="006F6B4C">
        <w:rPr>
          <w:rFonts w:cs="Times New Roman"/>
          <w:szCs w:val="22"/>
        </w:rPr>
        <w:instrText xml:space="preserve"> REF _Ref516589601 \r \h </w:instrText>
      </w:r>
      <w:r w:rsidR="004F4D2F"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1.11</w:t>
      </w:r>
      <w:r w:rsidRPr="006F6B4C">
        <w:rPr>
          <w:rFonts w:cs="Times New Roman"/>
          <w:szCs w:val="22"/>
        </w:rPr>
        <w:fldChar w:fldCharType="end"/>
      </w:r>
      <w:r w:rsidRPr="006F6B4C">
        <w:rPr>
          <w:rFonts w:cs="Times New Roman"/>
          <w:szCs w:val="22"/>
        </w:rPr>
        <w:t xml:space="preserve"> této </w:t>
      </w:r>
      <w:r w:rsidRPr="006F6B4C">
        <w:rPr>
          <w:rFonts w:cs="Times New Roman"/>
          <w:b/>
          <w:szCs w:val="22"/>
        </w:rPr>
        <w:t xml:space="preserve">Přílohy č. </w:t>
      </w:r>
      <w:r w:rsidR="00F71DF5" w:rsidRPr="006F6B4C">
        <w:rPr>
          <w:rFonts w:cs="Times New Roman"/>
          <w:b/>
          <w:szCs w:val="22"/>
        </w:rPr>
        <w:t>8</w:t>
      </w:r>
      <w:r w:rsidRPr="006F6B4C">
        <w:rPr>
          <w:rFonts w:cs="Times New Roman"/>
          <w:szCs w:val="22"/>
        </w:rPr>
        <w:t xml:space="preserve"> [</w:t>
      </w:r>
      <w:r w:rsidRPr="006F6B4C">
        <w:rPr>
          <w:rFonts w:cs="Times New Roman"/>
          <w:i/>
          <w:szCs w:val="22"/>
        </w:rPr>
        <w:t xml:space="preserve">Projektové a </w:t>
      </w:r>
      <w:r w:rsidR="004F4D2F" w:rsidRPr="006F6B4C">
        <w:rPr>
          <w:rFonts w:cs="Times New Roman"/>
          <w:i/>
          <w:szCs w:val="22"/>
        </w:rPr>
        <w:t xml:space="preserve">změnové </w:t>
      </w:r>
      <w:r w:rsidRPr="006F6B4C">
        <w:rPr>
          <w:rFonts w:cs="Times New Roman"/>
          <w:i/>
          <w:szCs w:val="22"/>
        </w:rPr>
        <w:t>řízení</w:t>
      </w:r>
      <w:r w:rsidRPr="006F6B4C">
        <w:rPr>
          <w:rFonts w:cs="Times New Roman"/>
          <w:szCs w:val="22"/>
        </w:rPr>
        <w:t>] probíhá obdobně jako změna Kontaktních osob.</w:t>
      </w:r>
      <w:r w:rsidR="00E361F4" w:rsidRPr="006F6B4C">
        <w:rPr>
          <w:rFonts w:cs="Times New Roman"/>
          <w:szCs w:val="22"/>
        </w:rPr>
        <w:t xml:space="preserve"> </w:t>
      </w:r>
    </w:p>
    <w:p w14:paraId="27AF5CC9" w14:textId="6E661AC0" w:rsidR="00D855B8" w:rsidRPr="006F6B4C" w:rsidRDefault="00D855B8" w:rsidP="00CA4C35">
      <w:pPr>
        <w:pStyle w:val="Clanek11"/>
        <w:widowControl/>
        <w:rPr>
          <w:rFonts w:cs="Times New Roman"/>
          <w:szCs w:val="22"/>
        </w:rPr>
      </w:pPr>
      <w:r w:rsidRPr="006F6B4C">
        <w:rPr>
          <w:rFonts w:cs="Times New Roman"/>
          <w:szCs w:val="22"/>
        </w:rPr>
        <w:t xml:space="preserve">Jednání Řídícího výboru svolává Objednatel, který tak učiní předem v přiměřené lhůtě alespoň </w:t>
      </w:r>
      <w:r w:rsidR="00B6716E" w:rsidRPr="006F6B4C">
        <w:rPr>
          <w:rFonts w:cs="Times New Roman"/>
          <w:szCs w:val="22"/>
        </w:rPr>
        <w:t>pět (</w:t>
      </w:r>
      <w:r w:rsidR="00E361F4" w:rsidRPr="006F6B4C">
        <w:rPr>
          <w:rFonts w:cs="Times New Roman"/>
          <w:szCs w:val="22"/>
        </w:rPr>
        <w:t>5</w:t>
      </w:r>
      <w:r w:rsidR="00B6716E" w:rsidRPr="006F6B4C">
        <w:rPr>
          <w:rFonts w:cs="Times New Roman"/>
          <w:szCs w:val="22"/>
        </w:rPr>
        <w:t>)</w:t>
      </w:r>
      <w:r w:rsidRPr="006F6B4C">
        <w:rPr>
          <w:rFonts w:cs="Times New Roman"/>
          <w:szCs w:val="22"/>
        </w:rPr>
        <w:t xml:space="preserve"> </w:t>
      </w:r>
      <w:r w:rsidR="00551D28" w:rsidRPr="006F6B4C">
        <w:rPr>
          <w:rFonts w:cs="Times New Roman"/>
          <w:szCs w:val="22"/>
        </w:rPr>
        <w:t xml:space="preserve">kalendářních </w:t>
      </w:r>
      <w:r w:rsidR="00E361F4" w:rsidRPr="006F6B4C" w:rsidDel="00E361F4">
        <w:rPr>
          <w:rFonts w:cs="Times New Roman"/>
          <w:szCs w:val="22"/>
        </w:rPr>
        <w:t>dní</w:t>
      </w:r>
      <w:r w:rsidRPr="006F6B4C">
        <w:rPr>
          <w:rFonts w:cs="Times New Roman"/>
          <w:szCs w:val="22"/>
        </w:rPr>
        <w:t xml:space="preserve"> před plánovaným datem konání jednání. Nesvolá-li jednání Objednatel dle předchozí věty ani </w:t>
      </w:r>
      <w:r w:rsidR="00B6716E" w:rsidRPr="006F6B4C">
        <w:rPr>
          <w:rFonts w:cs="Times New Roman"/>
          <w:szCs w:val="22"/>
        </w:rPr>
        <w:t xml:space="preserve">tři </w:t>
      </w:r>
      <w:r w:rsidRPr="006F6B4C">
        <w:rPr>
          <w:rFonts w:cs="Times New Roman"/>
          <w:szCs w:val="22"/>
        </w:rPr>
        <w:t>(</w:t>
      </w:r>
      <w:r w:rsidR="00B6716E" w:rsidRPr="006F6B4C">
        <w:rPr>
          <w:rFonts w:cs="Times New Roman"/>
          <w:szCs w:val="22"/>
        </w:rPr>
        <w:t>3</w:t>
      </w:r>
      <w:r w:rsidR="00E361F4" w:rsidRPr="006F6B4C" w:rsidDel="00E361F4">
        <w:rPr>
          <w:rFonts w:cs="Times New Roman"/>
          <w:szCs w:val="22"/>
        </w:rPr>
        <w:t xml:space="preserve">) </w:t>
      </w:r>
      <w:r w:rsidR="00551D28" w:rsidRPr="006F6B4C">
        <w:rPr>
          <w:rFonts w:cs="Times New Roman"/>
          <w:szCs w:val="22"/>
        </w:rPr>
        <w:t xml:space="preserve">kalendářní </w:t>
      </w:r>
      <w:r w:rsidR="00E361F4" w:rsidRPr="006F6B4C" w:rsidDel="00E361F4">
        <w:rPr>
          <w:rFonts w:cs="Times New Roman"/>
          <w:szCs w:val="22"/>
        </w:rPr>
        <w:t>dny</w:t>
      </w:r>
      <w:r w:rsidRPr="006F6B4C">
        <w:rPr>
          <w:rFonts w:cs="Times New Roman"/>
          <w:szCs w:val="22"/>
        </w:rPr>
        <w:t xml:space="preserve"> před plánovaným datem jednání, je povinen jednání Řídícího výboru svolat Poskytovatel. Plánovaným datem jednání se myslí datum určené dle pravidel stanovených v Servisní smlouvě či příslušné Dílčí smlouvě anebo na konci předcházejícího jednání Řídícího výboru. Strany vyvinou potřebné úsilí, aby se jednání Řídícího výboru uskutečnila v pracovních dnech v obvyklé pracovní době pracovníků Objednatele. </w:t>
      </w:r>
    </w:p>
    <w:p w14:paraId="0D8753DA" w14:textId="77777777" w:rsidR="00D855B8" w:rsidRPr="006F6B4C" w:rsidRDefault="00D855B8" w:rsidP="00CA4C35">
      <w:pPr>
        <w:pStyle w:val="Clanek11"/>
        <w:widowControl/>
        <w:rPr>
          <w:rFonts w:cs="Times New Roman"/>
          <w:szCs w:val="22"/>
        </w:rPr>
      </w:pPr>
      <w:r w:rsidRPr="006F6B4C">
        <w:rPr>
          <w:rFonts w:cs="Times New Roman"/>
          <w:szCs w:val="22"/>
        </w:rPr>
        <w:t xml:space="preserve">Poskytovatel je na jednáních Řídícího výboru povinen poskytovat potřebnou součinnost Objednateli a osobám realizujícím další úkony v rámci poskytování Služeb a případně dalším osobám, které Objednatel určí a je-li to nezbytné pro účely poskytování Služeb dle Servisní smlouvy, přičemž účelem poskytování součinnosti nemá být poskytování služeb namísto jiného dodavatele. </w:t>
      </w:r>
    </w:p>
    <w:p w14:paraId="1BA89AF4" w14:textId="216B0A1B" w:rsidR="00D855B8" w:rsidRPr="006F6B4C" w:rsidRDefault="00D855B8" w:rsidP="00CA4C35">
      <w:pPr>
        <w:pStyle w:val="Clanek11"/>
        <w:widowControl/>
        <w:rPr>
          <w:rFonts w:cs="Times New Roman"/>
          <w:szCs w:val="22"/>
        </w:rPr>
      </w:pPr>
      <w:r w:rsidRPr="006F6B4C">
        <w:rPr>
          <w:rFonts w:cs="Times New Roman"/>
          <w:szCs w:val="22"/>
        </w:rPr>
        <w:t xml:space="preserve">Poskytovatel i Objednatel si určí </w:t>
      </w:r>
      <w:r w:rsidR="00B6716E" w:rsidRPr="006F6B4C">
        <w:rPr>
          <w:rFonts w:cs="Times New Roman"/>
          <w:szCs w:val="22"/>
        </w:rPr>
        <w:t>dva</w:t>
      </w:r>
      <w:r w:rsidRPr="006F6B4C">
        <w:rPr>
          <w:rFonts w:cs="Times New Roman"/>
          <w:szCs w:val="22"/>
        </w:rPr>
        <w:t xml:space="preserve"> (</w:t>
      </w:r>
      <w:r w:rsidR="00B6716E" w:rsidRPr="006F6B4C">
        <w:rPr>
          <w:rFonts w:cs="Times New Roman"/>
          <w:szCs w:val="22"/>
        </w:rPr>
        <w:t>2</w:t>
      </w:r>
      <w:r w:rsidRPr="006F6B4C">
        <w:rPr>
          <w:rFonts w:cs="Times New Roman"/>
          <w:szCs w:val="22"/>
        </w:rPr>
        <w:t>) zástupce v rámci Řídícího výboru, kteří budou oprávněni je zastupovat a podepisovat příslušné zápisy z jednání.</w:t>
      </w:r>
      <w:r w:rsidR="002D3332" w:rsidRPr="006F6B4C">
        <w:rPr>
          <w:rFonts w:cs="Times New Roman"/>
          <w:szCs w:val="22"/>
        </w:rPr>
        <w:t xml:space="preserve"> Řídící výbor má vždy lichý počet členů, přičemž Objednatel má vždy o jednoho </w:t>
      </w:r>
      <w:r w:rsidR="00986CC5" w:rsidRPr="006F6B4C">
        <w:rPr>
          <w:rFonts w:cs="Times New Roman"/>
          <w:szCs w:val="22"/>
        </w:rPr>
        <w:t xml:space="preserve">(1) </w:t>
      </w:r>
      <w:r w:rsidR="002D3332" w:rsidRPr="006F6B4C">
        <w:rPr>
          <w:rFonts w:cs="Times New Roman"/>
          <w:szCs w:val="22"/>
        </w:rPr>
        <w:t xml:space="preserve">člena více, než </w:t>
      </w:r>
      <w:r w:rsidR="00986CC5" w:rsidRPr="006F6B4C">
        <w:rPr>
          <w:rFonts w:cs="Times New Roman"/>
          <w:szCs w:val="22"/>
        </w:rPr>
        <w:t xml:space="preserve">má </w:t>
      </w:r>
      <w:r w:rsidR="002D3332" w:rsidRPr="006F6B4C">
        <w:rPr>
          <w:rFonts w:cs="Times New Roman"/>
          <w:szCs w:val="22"/>
        </w:rPr>
        <w:t>Poskytovatel.</w:t>
      </w:r>
    </w:p>
    <w:p w14:paraId="2E4D446E" w14:textId="77777777" w:rsidR="00D855B8" w:rsidRPr="006F6B4C" w:rsidRDefault="00D855B8" w:rsidP="00CA4C35">
      <w:pPr>
        <w:pStyle w:val="Clanek11"/>
        <w:widowControl/>
        <w:rPr>
          <w:rFonts w:cs="Times New Roman"/>
          <w:szCs w:val="22"/>
        </w:rPr>
      </w:pPr>
      <w:r w:rsidRPr="006F6B4C">
        <w:rPr>
          <w:rFonts w:cs="Times New Roman"/>
          <w:szCs w:val="22"/>
        </w:rPr>
        <w:t xml:space="preserve">Jednání Řídícího výboru probíhají zpravidla v sídle </w:t>
      </w:r>
      <w:r w:rsidR="00326C99" w:rsidRPr="006F6B4C">
        <w:rPr>
          <w:rFonts w:cs="Times New Roman"/>
          <w:szCs w:val="22"/>
        </w:rPr>
        <w:t xml:space="preserve">Objednatele. </w:t>
      </w:r>
      <w:r w:rsidRPr="006F6B4C">
        <w:rPr>
          <w:rFonts w:cs="Times New Roman"/>
          <w:szCs w:val="22"/>
        </w:rPr>
        <w:t>Řídící výbor může místo konání jednání svým rozhodnutím změnit.</w:t>
      </w:r>
      <w:r w:rsidR="00DE0A54" w:rsidRPr="006F6B4C">
        <w:rPr>
          <w:rFonts w:cs="Times New Roman"/>
          <w:szCs w:val="22"/>
        </w:rPr>
        <w:t xml:space="preserve"> </w:t>
      </w:r>
    </w:p>
    <w:p w14:paraId="6546F5DE" w14:textId="77777777" w:rsidR="00D855B8" w:rsidRPr="006F6B4C" w:rsidRDefault="00D855B8" w:rsidP="00CA4C35">
      <w:pPr>
        <w:pStyle w:val="Clanek11"/>
        <w:widowControl/>
        <w:rPr>
          <w:rFonts w:cs="Times New Roman"/>
          <w:szCs w:val="22"/>
        </w:rPr>
      </w:pPr>
      <w:r w:rsidRPr="006F6B4C">
        <w:rPr>
          <w:rFonts w:cs="Times New Roman"/>
          <w:szCs w:val="22"/>
        </w:rPr>
        <w:t>O každé proběhlé schůzce Řídícího výboru bude vyhotoven zápis, ve kterém bude shrnut obsah jednání a případné výsledky dohod a uvedeny náležitosti dle této Servisní smlouvy. Nerozhodne-li Řídící výbor jinak, vypracovává zápis z jednání Objednatel.</w:t>
      </w:r>
    </w:p>
    <w:p w14:paraId="6E53318B" w14:textId="41EE27EF" w:rsidR="00D855B8" w:rsidRPr="006F6B4C" w:rsidRDefault="00D855B8" w:rsidP="00CA4C35">
      <w:pPr>
        <w:pStyle w:val="Clanek11"/>
        <w:widowControl/>
        <w:rPr>
          <w:rFonts w:cs="Times New Roman"/>
          <w:szCs w:val="22"/>
        </w:rPr>
      </w:pPr>
      <w:bookmarkStart w:id="763" w:name="_Ref516590352"/>
      <w:r w:rsidRPr="006F6B4C">
        <w:rPr>
          <w:rFonts w:cs="Times New Roman"/>
          <w:szCs w:val="22"/>
        </w:rPr>
        <w:t xml:space="preserve">Poskytovatel je oprávněn vznést k zápisu připomínky, pokud jeho obsah odporuje skutečnému průběhu jednání. Nevyjádří-li se Poskytovatel k zápisu do </w:t>
      </w:r>
      <w:r w:rsidR="00B6716E" w:rsidRPr="006F6B4C">
        <w:rPr>
          <w:rFonts w:cs="Times New Roman"/>
          <w:szCs w:val="22"/>
        </w:rPr>
        <w:t xml:space="preserve">dvou (2) </w:t>
      </w:r>
      <w:r w:rsidRPr="006F6B4C">
        <w:rPr>
          <w:rFonts w:cs="Times New Roman"/>
          <w:szCs w:val="22"/>
        </w:rPr>
        <w:t xml:space="preserve">pracovních dnů po jeho doručení, má se za to, že s jeho zněním souhlasí i bez nutnosti podpisu zápisu. Objednatel je oprávněn se k připomínkám Poskytovatele k zápisu do </w:t>
      </w:r>
      <w:r w:rsidR="00B6716E" w:rsidRPr="006F6B4C">
        <w:rPr>
          <w:rFonts w:cs="Times New Roman"/>
          <w:szCs w:val="22"/>
        </w:rPr>
        <w:t>pěti</w:t>
      </w:r>
      <w:r w:rsidRPr="006F6B4C">
        <w:rPr>
          <w:rFonts w:cs="Times New Roman"/>
          <w:szCs w:val="22"/>
        </w:rPr>
        <w:t xml:space="preserve"> (</w:t>
      </w:r>
      <w:r w:rsidR="00B6716E" w:rsidRPr="006F6B4C">
        <w:rPr>
          <w:rFonts w:cs="Times New Roman"/>
          <w:szCs w:val="22"/>
        </w:rPr>
        <w:t>5</w:t>
      </w:r>
      <w:r w:rsidRPr="006F6B4C">
        <w:rPr>
          <w:rFonts w:cs="Times New Roman"/>
          <w:szCs w:val="22"/>
        </w:rPr>
        <w:t xml:space="preserve">) pracovních dnů vyjádřit. Proces dle tohoto bodu </w:t>
      </w:r>
      <w:r w:rsidRPr="006F6B4C">
        <w:rPr>
          <w:rFonts w:cs="Times New Roman"/>
          <w:szCs w:val="22"/>
        </w:rPr>
        <w:fldChar w:fldCharType="begin"/>
      </w:r>
      <w:r w:rsidRPr="006F6B4C">
        <w:rPr>
          <w:rFonts w:cs="Times New Roman"/>
          <w:szCs w:val="22"/>
        </w:rPr>
        <w:instrText xml:space="preserve"> REF _Ref516590352 \r \h </w:instrText>
      </w:r>
      <w:r w:rsidR="004F4D2F"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1.7</w:t>
      </w:r>
      <w:r w:rsidRPr="006F6B4C">
        <w:rPr>
          <w:rFonts w:cs="Times New Roman"/>
          <w:szCs w:val="22"/>
        </w:rPr>
        <w:fldChar w:fldCharType="end"/>
      </w:r>
      <w:r w:rsidRPr="006F6B4C">
        <w:rPr>
          <w:rFonts w:cs="Times New Roman"/>
          <w:szCs w:val="22"/>
        </w:rPr>
        <w:t xml:space="preserve"> této </w:t>
      </w:r>
      <w:r w:rsidRPr="006F6B4C">
        <w:rPr>
          <w:rFonts w:cs="Times New Roman"/>
          <w:b/>
          <w:szCs w:val="22"/>
        </w:rPr>
        <w:t xml:space="preserve">Přílohy č. </w:t>
      </w:r>
      <w:r w:rsidR="00F71DF5" w:rsidRPr="006F6B4C">
        <w:rPr>
          <w:rFonts w:cs="Times New Roman"/>
          <w:b/>
          <w:szCs w:val="22"/>
        </w:rPr>
        <w:t>8</w:t>
      </w:r>
      <w:r w:rsidRPr="006F6B4C">
        <w:rPr>
          <w:rFonts w:cs="Times New Roman"/>
          <w:szCs w:val="22"/>
        </w:rPr>
        <w:t xml:space="preserve"> [</w:t>
      </w:r>
      <w:r w:rsidRPr="006F6B4C">
        <w:rPr>
          <w:rFonts w:cs="Times New Roman"/>
          <w:i/>
          <w:szCs w:val="22"/>
        </w:rPr>
        <w:t xml:space="preserve">Projektové a </w:t>
      </w:r>
      <w:r w:rsidR="004F4D2F" w:rsidRPr="006F6B4C">
        <w:rPr>
          <w:rFonts w:cs="Times New Roman"/>
          <w:i/>
          <w:szCs w:val="22"/>
        </w:rPr>
        <w:t xml:space="preserve">změnové </w:t>
      </w:r>
      <w:r w:rsidRPr="006F6B4C">
        <w:rPr>
          <w:rFonts w:cs="Times New Roman"/>
          <w:i/>
          <w:szCs w:val="22"/>
        </w:rPr>
        <w:t>řízení</w:t>
      </w:r>
      <w:r w:rsidRPr="006F6B4C">
        <w:rPr>
          <w:rFonts w:cs="Times New Roman"/>
          <w:szCs w:val="22"/>
        </w:rPr>
        <w:t xml:space="preserve">] se může opakovat do schválení zápisu, včetně fikce schválení. Provádí-li zápis Poskytovatel, uplatní se tento bod </w:t>
      </w:r>
      <w:r w:rsidRPr="006F6B4C">
        <w:rPr>
          <w:rFonts w:cs="Times New Roman"/>
          <w:szCs w:val="22"/>
        </w:rPr>
        <w:fldChar w:fldCharType="begin"/>
      </w:r>
      <w:r w:rsidRPr="006F6B4C">
        <w:rPr>
          <w:rFonts w:cs="Times New Roman"/>
          <w:szCs w:val="22"/>
        </w:rPr>
        <w:instrText xml:space="preserve"> REF _Ref516590352 \r \h </w:instrText>
      </w:r>
      <w:r w:rsidR="004F4D2F"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1.7</w:t>
      </w:r>
      <w:r w:rsidRPr="006F6B4C">
        <w:rPr>
          <w:rFonts w:cs="Times New Roman"/>
          <w:szCs w:val="22"/>
        </w:rPr>
        <w:fldChar w:fldCharType="end"/>
      </w:r>
      <w:r w:rsidRPr="006F6B4C">
        <w:rPr>
          <w:rFonts w:cs="Times New Roman"/>
          <w:szCs w:val="22"/>
        </w:rPr>
        <w:t xml:space="preserve"> této </w:t>
      </w:r>
      <w:r w:rsidRPr="006F6B4C">
        <w:rPr>
          <w:rFonts w:cs="Times New Roman"/>
          <w:b/>
          <w:szCs w:val="22"/>
        </w:rPr>
        <w:t>Přílohy</w:t>
      </w:r>
      <w:r w:rsidR="00986CC5" w:rsidRPr="006F6B4C">
        <w:rPr>
          <w:rFonts w:cs="Times New Roman"/>
          <w:b/>
          <w:szCs w:val="22"/>
        </w:rPr>
        <w:t> </w:t>
      </w:r>
      <w:r w:rsidRPr="006F6B4C">
        <w:rPr>
          <w:rFonts w:cs="Times New Roman"/>
          <w:b/>
          <w:szCs w:val="22"/>
        </w:rPr>
        <w:t xml:space="preserve">č. </w:t>
      </w:r>
      <w:r w:rsidR="00F71DF5" w:rsidRPr="006F6B4C">
        <w:rPr>
          <w:rFonts w:cs="Times New Roman"/>
          <w:b/>
          <w:szCs w:val="22"/>
        </w:rPr>
        <w:t>8</w:t>
      </w:r>
      <w:r w:rsidRPr="006F6B4C">
        <w:rPr>
          <w:rFonts w:cs="Times New Roman"/>
          <w:szCs w:val="22"/>
        </w:rPr>
        <w:t xml:space="preserve"> [</w:t>
      </w:r>
      <w:r w:rsidRPr="006F6B4C">
        <w:rPr>
          <w:rFonts w:cs="Times New Roman"/>
          <w:i/>
          <w:szCs w:val="22"/>
        </w:rPr>
        <w:t xml:space="preserve">Projektové a </w:t>
      </w:r>
      <w:r w:rsidR="004F4D2F" w:rsidRPr="006F6B4C">
        <w:rPr>
          <w:rFonts w:cs="Times New Roman"/>
          <w:i/>
          <w:szCs w:val="22"/>
        </w:rPr>
        <w:t xml:space="preserve">změnové </w:t>
      </w:r>
      <w:r w:rsidRPr="006F6B4C">
        <w:rPr>
          <w:rFonts w:cs="Times New Roman"/>
          <w:i/>
          <w:szCs w:val="22"/>
        </w:rPr>
        <w:t>řízení</w:t>
      </w:r>
      <w:r w:rsidRPr="006F6B4C">
        <w:rPr>
          <w:rFonts w:cs="Times New Roman"/>
          <w:szCs w:val="22"/>
        </w:rPr>
        <w:t>] obdobně.</w:t>
      </w:r>
      <w:bookmarkEnd w:id="763"/>
    </w:p>
    <w:p w14:paraId="08A090EB" w14:textId="414AD628" w:rsidR="00D855B8" w:rsidRPr="006F6B4C" w:rsidRDefault="006A1D12" w:rsidP="00CA4C35">
      <w:pPr>
        <w:pStyle w:val="Clanek11"/>
        <w:widowControl/>
        <w:rPr>
          <w:rFonts w:cs="Times New Roman"/>
          <w:szCs w:val="22"/>
        </w:rPr>
      </w:pPr>
      <w:r w:rsidRPr="006F6B4C">
        <w:rPr>
          <w:rFonts w:cs="Times New Roman"/>
          <w:szCs w:val="22"/>
        </w:rPr>
        <w:t>N</w:t>
      </w:r>
      <w:r w:rsidR="00D855B8" w:rsidRPr="006F6B4C">
        <w:rPr>
          <w:rFonts w:cs="Times New Roman"/>
          <w:szCs w:val="22"/>
        </w:rPr>
        <w:t>ebude</w:t>
      </w:r>
      <w:r w:rsidRPr="006F6B4C">
        <w:rPr>
          <w:rFonts w:cs="Times New Roman"/>
          <w:szCs w:val="22"/>
        </w:rPr>
        <w:t>-li</w:t>
      </w:r>
      <w:r w:rsidR="00D855B8" w:rsidRPr="006F6B4C">
        <w:rPr>
          <w:rFonts w:cs="Times New Roman"/>
          <w:szCs w:val="22"/>
        </w:rPr>
        <w:t xml:space="preserve"> možné nalézt shodu Stran nad zápisem z jednání Řídícího výboru dle bodu </w:t>
      </w:r>
      <w:r w:rsidR="00D855B8" w:rsidRPr="006F6B4C">
        <w:rPr>
          <w:rFonts w:cs="Times New Roman"/>
          <w:szCs w:val="22"/>
        </w:rPr>
        <w:fldChar w:fldCharType="begin"/>
      </w:r>
      <w:r w:rsidR="00D855B8" w:rsidRPr="006F6B4C">
        <w:rPr>
          <w:rFonts w:cs="Times New Roman"/>
          <w:szCs w:val="22"/>
        </w:rPr>
        <w:instrText xml:space="preserve"> REF _Ref516590352 \r \h </w:instrText>
      </w:r>
      <w:r w:rsidR="004F4D2F" w:rsidRPr="006F6B4C">
        <w:rPr>
          <w:rFonts w:cs="Times New Roman"/>
          <w:szCs w:val="22"/>
        </w:rPr>
        <w:instrText xml:space="preserve"> \* MERGEFORMAT </w:instrText>
      </w:r>
      <w:r w:rsidR="00D855B8" w:rsidRPr="006F6B4C">
        <w:rPr>
          <w:rFonts w:cs="Times New Roman"/>
          <w:szCs w:val="22"/>
        </w:rPr>
      </w:r>
      <w:r w:rsidR="00D855B8" w:rsidRPr="006F6B4C">
        <w:rPr>
          <w:rFonts w:cs="Times New Roman"/>
          <w:szCs w:val="22"/>
        </w:rPr>
        <w:fldChar w:fldCharType="separate"/>
      </w:r>
      <w:r w:rsidR="00846495">
        <w:rPr>
          <w:rFonts w:cs="Times New Roman"/>
          <w:szCs w:val="22"/>
        </w:rPr>
        <w:t>1.7</w:t>
      </w:r>
      <w:r w:rsidR="00D855B8" w:rsidRPr="006F6B4C">
        <w:rPr>
          <w:rFonts w:cs="Times New Roman"/>
          <w:szCs w:val="22"/>
        </w:rPr>
        <w:fldChar w:fldCharType="end"/>
      </w:r>
      <w:r w:rsidR="00D855B8" w:rsidRPr="006F6B4C">
        <w:rPr>
          <w:rFonts w:cs="Times New Roman"/>
          <w:szCs w:val="22"/>
        </w:rPr>
        <w:t xml:space="preserve"> ani po čtvrtém (4×) opakování dané procedury, předloží takovou záležitost Řídící výbor oprávněným zástupcům Stran, kteří jsou oprávnění uzavřít dodatek k této Servisní smlouvě, k rozhodnutí.</w:t>
      </w:r>
    </w:p>
    <w:p w14:paraId="12E43EBF" w14:textId="77777777" w:rsidR="00D855B8" w:rsidRPr="006F6B4C" w:rsidRDefault="00D855B8" w:rsidP="00CA4C35">
      <w:pPr>
        <w:pStyle w:val="Clanek11"/>
        <w:widowControl/>
        <w:rPr>
          <w:rFonts w:cs="Times New Roman"/>
          <w:szCs w:val="22"/>
        </w:rPr>
      </w:pPr>
      <w:r w:rsidRPr="006F6B4C">
        <w:rPr>
          <w:rFonts w:cs="Times New Roman"/>
          <w:szCs w:val="22"/>
        </w:rPr>
        <w:t>Není-li v Servisní smlouvě stanoveno jinak, Objednatel i Poskytovatel schvalují zápis podpisem nebo elektronickým odsouhlasením (např. prostým e-mailem).</w:t>
      </w:r>
    </w:p>
    <w:p w14:paraId="5947E1C7" w14:textId="77777777" w:rsidR="00D855B8" w:rsidRPr="006F6B4C" w:rsidRDefault="00D855B8" w:rsidP="001F32A3">
      <w:pPr>
        <w:pStyle w:val="Clanek11"/>
        <w:keepNext/>
        <w:widowControl/>
        <w:rPr>
          <w:rFonts w:cs="Times New Roman"/>
          <w:szCs w:val="22"/>
        </w:rPr>
      </w:pPr>
      <w:bookmarkStart w:id="764" w:name="_Ref516589586"/>
      <w:r w:rsidRPr="006F6B4C">
        <w:rPr>
          <w:rFonts w:cs="Times New Roman"/>
          <w:szCs w:val="22"/>
        </w:rPr>
        <w:lastRenderedPageBreak/>
        <w:t xml:space="preserve">Členové </w:t>
      </w:r>
      <w:r w:rsidRPr="006F6B4C">
        <w:rPr>
          <w:rFonts w:cs="Times New Roman"/>
          <w:szCs w:val="22"/>
        </w:rPr>
        <w:tab/>
        <w:t>Řídícího výboru za Poskytovatele:</w:t>
      </w:r>
      <w:bookmarkEnd w:id="764"/>
    </w:p>
    <w:tbl>
      <w:tblPr>
        <w:tblStyle w:val="Mkatabulky8"/>
        <w:tblW w:w="869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882"/>
        <w:gridCol w:w="2062"/>
        <w:gridCol w:w="2409"/>
        <w:gridCol w:w="1884"/>
      </w:tblGrid>
      <w:tr w:rsidR="003E34A0" w:rsidRPr="006F6B4C" w14:paraId="41811835" w14:textId="77777777" w:rsidTr="001C7067">
        <w:trPr>
          <w:cnfStyle w:val="100000000000" w:firstRow="1" w:lastRow="0" w:firstColumn="0" w:lastColumn="0" w:oddVBand="0" w:evenVBand="0" w:oddHBand="0" w:evenHBand="0" w:firstRowFirstColumn="0" w:firstRowLastColumn="0" w:lastRowFirstColumn="0" w:lastRowLastColumn="0"/>
        </w:trPr>
        <w:tc>
          <w:tcPr>
            <w:tcW w:w="461" w:type="dxa"/>
            <w:shd w:val="clear" w:color="auto" w:fill="A6A6A6" w:themeFill="background1" w:themeFillShade="A6"/>
            <w:vAlign w:val="center"/>
          </w:tcPr>
          <w:p w14:paraId="35AD7891" w14:textId="77777777" w:rsidR="00D855B8" w:rsidRPr="006F6B4C" w:rsidRDefault="00D855B8" w:rsidP="001F32A3">
            <w:pPr>
              <w:keepNext/>
              <w:jc w:val="center"/>
              <w:rPr>
                <w:color w:val="auto"/>
                <w:szCs w:val="22"/>
              </w:rPr>
            </w:pPr>
            <w:r w:rsidRPr="006F6B4C">
              <w:rPr>
                <w:color w:val="auto"/>
                <w:szCs w:val="22"/>
              </w:rPr>
              <w:t>ID</w:t>
            </w:r>
          </w:p>
        </w:tc>
        <w:tc>
          <w:tcPr>
            <w:tcW w:w="1882" w:type="dxa"/>
            <w:shd w:val="clear" w:color="auto" w:fill="A6A6A6" w:themeFill="background1" w:themeFillShade="A6"/>
            <w:vAlign w:val="center"/>
          </w:tcPr>
          <w:p w14:paraId="5AF73462" w14:textId="77777777" w:rsidR="00D855B8" w:rsidRPr="006F6B4C" w:rsidRDefault="00D855B8" w:rsidP="001F32A3">
            <w:pPr>
              <w:keepNext/>
              <w:jc w:val="center"/>
              <w:rPr>
                <w:color w:val="auto"/>
                <w:szCs w:val="22"/>
              </w:rPr>
            </w:pPr>
            <w:r w:rsidRPr="006F6B4C">
              <w:rPr>
                <w:color w:val="auto"/>
                <w:szCs w:val="22"/>
              </w:rPr>
              <w:t>Funkce</w:t>
            </w:r>
          </w:p>
        </w:tc>
        <w:tc>
          <w:tcPr>
            <w:tcW w:w="2062" w:type="dxa"/>
            <w:shd w:val="clear" w:color="auto" w:fill="A6A6A6" w:themeFill="background1" w:themeFillShade="A6"/>
            <w:vAlign w:val="center"/>
          </w:tcPr>
          <w:p w14:paraId="58A1680B" w14:textId="77777777" w:rsidR="00D855B8" w:rsidRPr="006F6B4C" w:rsidRDefault="00D855B8" w:rsidP="001F32A3">
            <w:pPr>
              <w:keepNext/>
              <w:jc w:val="center"/>
              <w:rPr>
                <w:color w:val="auto"/>
                <w:szCs w:val="22"/>
              </w:rPr>
            </w:pPr>
            <w:r w:rsidRPr="006F6B4C">
              <w:rPr>
                <w:color w:val="auto"/>
                <w:szCs w:val="22"/>
              </w:rPr>
              <w:t>Jméno, Příjmení</w:t>
            </w:r>
          </w:p>
        </w:tc>
        <w:tc>
          <w:tcPr>
            <w:tcW w:w="2409" w:type="dxa"/>
            <w:shd w:val="clear" w:color="auto" w:fill="A6A6A6" w:themeFill="background1" w:themeFillShade="A6"/>
            <w:vAlign w:val="center"/>
          </w:tcPr>
          <w:p w14:paraId="43216309" w14:textId="77777777" w:rsidR="00D855B8" w:rsidRPr="006F6B4C" w:rsidRDefault="00D855B8" w:rsidP="001F32A3">
            <w:pPr>
              <w:keepNext/>
              <w:jc w:val="center"/>
              <w:rPr>
                <w:color w:val="auto"/>
                <w:szCs w:val="22"/>
              </w:rPr>
            </w:pPr>
            <w:r w:rsidRPr="006F6B4C">
              <w:rPr>
                <w:color w:val="auto"/>
                <w:szCs w:val="22"/>
              </w:rPr>
              <w:t>E</w:t>
            </w:r>
            <w:r w:rsidR="002D2371" w:rsidRPr="006F6B4C">
              <w:rPr>
                <w:color w:val="auto"/>
                <w:szCs w:val="22"/>
              </w:rPr>
              <w:t>-</w:t>
            </w:r>
            <w:r w:rsidRPr="006F6B4C">
              <w:rPr>
                <w:color w:val="auto"/>
                <w:szCs w:val="22"/>
              </w:rPr>
              <w:t>mail</w:t>
            </w:r>
          </w:p>
        </w:tc>
        <w:tc>
          <w:tcPr>
            <w:tcW w:w="1884" w:type="dxa"/>
            <w:shd w:val="clear" w:color="auto" w:fill="A6A6A6" w:themeFill="background1" w:themeFillShade="A6"/>
            <w:vAlign w:val="center"/>
          </w:tcPr>
          <w:p w14:paraId="72E11F77" w14:textId="77777777" w:rsidR="00D855B8" w:rsidRPr="006F6B4C" w:rsidRDefault="00D855B8" w:rsidP="001F32A3">
            <w:pPr>
              <w:keepNext/>
              <w:jc w:val="center"/>
              <w:rPr>
                <w:color w:val="auto"/>
                <w:szCs w:val="22"/>
              </w:rPr>
            </w:pPr>
            <w:r w:rsidRPr="006F6B4C">
              <w:rPr>
                <w:color w:val="auto"/>
                <w:szCs w:val="22"/>
              </w:rPr>
              <w:t>Telefon</w:t>
            </w:r>
          </w:p>
        </w:tc>
      </w:tr>
      <w:tr w:rsidR="0021755A" w:rsidRPr="006F6B4C" w14:paraId="29B55AA0" w14:textId="77777777" w:rsidTr="0021755A">
        <w:tc>
          <w:tcPr>
            <w:tcW w:w="461" w:type="dxa"/>
            <w:vAlign w:val="center"/>
          </w:tcPr>
          <w:p w14:paraId="108A8C63" w14:textId="77777777" w:rsidR="0021755A" w:rsidRPr="006F6B4C" w:rsidRDefault="0021755A" w:rsidP="0021755A">
            <w:pPr>
              <w:keepNext/>
              <w:numPr>
                <w:ilvl w:val="0"/>
                <w:numId w:val="12"/>
              </w:numPr>
              <w:ind w:left="0" w:firstLine="0"/>
              <w:rPr>
                <w:b/>
                <w:szCs w:val="22"/>
              </w:rPr>
            </w:pPr>
          </w:p>
        </w:tc>
        <w:tc>
          <w:tcPr>
            <w:tcW w:w="1882" w:type="dxa"/>
            <w:vAlign w:val="center"/>
          </w:tcPr>
          <w:p w14:paraId="2E38715B" w14:textId="7D8E3A68" w:rsidR="0021755A" w:rsidRPr="009569EE" w:rsidRDefault="0043269D" w:rsidP="0021755A">
            <w:pPr>
              <w:keepNext/>
              <w:jc w:val="left"/>
              <w:rPr>
                <w:b/>
                <w:szCs w:val="22"/>
              </w:rPr>
            </w:pPr>
            <w:r w:rsidRPr="0021755A">
              <w:rPr>
                <w:i/>
                <w:iCs/>
                <w:color w:val="FFFFFF" w:themeColor="background1"/>
                <w:szCs w:val="22"/>
                <w:highlight w:val="black"/>
              </w:rPr>
              <w:t>neveřejný údaj</w:t>
            </w:r>
          </w:p>
        </w:tc>
        <w:tc>
          <w:tcPr>
            <w:tcW w:w="2062" w:type="dxa"/>
            <w:vAlign w:val="center"/>
          </w:tcPr>
          <w:p w14:paraId="46617D29" w14:textId="0979D19E" w:rsidR="0021755A" w:rsidRPr="009569EE" w:rsidRDefault="0021755A" w:rsidP="0021755A">
            <w:pPr>
              <w:keepNext/>
              <w:jc w:val="left"/>
              <w:rPr>
                <w:szCs w:val="22"/>
              </w:rPr>
            </w:pPr>
            <w:r w:rsidRPr="0021755A">
              <w:rPr>
                <w:i/>
                <w:iCs/>
                <w:color w:val="FFFFFF" w:themeColor="background1"/>
                <w:szCs w:val="22"/>
                <w:highlight w:val="black"/>
              </w:rPr>
              <w:t>neveřejný údaj</w:t>
            </w:r>
          </w:p>
        </w:tc>
        <w:tc>
          <w:tcPr>
            <w:tcW w:w="2409" w:type="dxa"/>
            <w:vAlign w:val="center"/>
          </w:tcPr>
          <w:p w14:paraId="250B6437" w14:textId="2E8E656B" w:rsidR="0021755A" w:rsidRPr="009569EE" w:rsidRDefault="0021755A" w:rsidP="0021755A">
            <w:pPr>
              <w:keepNext/>
              <w:jc w:val="left"/>
              <w:rPr>
                <w:szCs w:val="22"/>
              </w:rPr>
            </w:pPr>
            <w:r w:rsidRPr="0021755A">
              <w:rPr>
                <w:i/>
                <w:iCs/>
                <w:color w:val="FFFFFF" w:themeColor="background1"/>
                <w:szCs w:val="22"/>
                <w:highlight w:val="black"/>
              </w:rPr>
              <w:t>neveřejný údaj</w:t>
            </w:r>
          </w:p>
        </w:tc>
        <w:tc>
          <w:tcPr>
            <w:tcW w:w="1884" w:type="dxa"/>
            <w:vAlign w:val="center"/>
          </w:tcPr>
          <w:p w14:paraId="41104F0C" w14:textId="1572369A" w:rsidR="0021755A" w:rsidRPr="009569EE" w:rsidRDefault="0021755A" w:rsidP="0021755A">
            <w:pPr>
              <w:keepNext/>
              <w:jc w:val="left"/>
              <w:rPr>
                <w:szCs w:val="22"/>
              </w:rPr>
            </w:pPr>
            <w:r w:rsidRPr="00232556">
              <w:rPr>
                <w:i/>
                <w:iCs/>
                <w:color w:val="FFFFFF" w:themeColor="background1"/>
                <w:szCs w:val="22"/>
                <w:highlight w:val="black"/>
              </w:rPr>
              <w:t>neveřejný údaj</w:t>
            </w:r>
          </w:p>
        </w:tc>
      </w:tr>
      <w:tr w:rsidR="0021755A" w:rsidRPr="006F6B4C" w14:paraId="351130E7" w14:textId="77777777" w:rsidTr="0021755A">
        <w:tc>
          <w:tcPr>
            <w:tcW w:w="461" w:type="dxa"/>
            <w:vAlign w:val="center"/>
          </w:tcPr>
          <w:p w14:paraId="2D6268BE" w14:textId="77777777" w:rsidR="0021755A" w:rsidRPr="006F6B4C" w:rsidRDefault="0021755A" w:rsidP="0021755A">
            <w:pPr>
              <w:keepNext/>
              <w:numPr>
                <w:ilvl w:val="0"/>
                <w:numId w:val="12"/>
              </w:numPr>
              <w:ind w:left="0" w:firstLine="0"/>
              <w:rPr>
                <w:b/>
                <w:szCs w:val="22"/>
              </w:rPr>
            </w:pPr>
          </w:p>
        </w:tc>
        <w:tc>
          <w:tcPr>
            <w:tcW w:w="1882" w:type="dxa"/>
            <w:vAlign w:val="center"/>
          </w:tcPr>
          <w:p w14:paraId="335918D7" w14:textId="0B140432" w:rsidR="0021755A" w:rsidRPr="009569EE" w:rsidRDefault="0043269D" w:rsidP="0021755A">
            <w:pPr>
              <w:keepNext/>
              <w:jc w:val="left"/>
              <w:rPr>
                <w:b/>
                <w:szCs w:val="22"/>
              </w:rPr>
            </w:pPr>
            <w:r w:rsidRPr="0021755A">
              <w:rPr>
                <w:i/>
                <w:iCs/>
                <w:color w:val="FFFFFF" w:themeColor="background1"/>
                <w:szCs w:val="22"/>
                <w:highlight w:val="black"/>
              </w:rPr>
              <w:t>neveřejný údaj</w:t>
            </w:r>
          </w:p>
        </w:tc>
        <w:tc>
          <w:tcPr>
            <w:tcW w:w="2062" w:type="dxa"/>
            <w:vAlign w:val="center"/>
          </w:tcPr>
          <w:p w14:paraId="7C1AC572" w14:textId="2FF4D9FD" w:rsidR="0021755A" w:rsidRPr="009569EE" w:rsidRDefault="0021755A" w:rsidP="0021755A">
            <w:pPr>
              <w:keepNext/>
              <w:jc w:val="left"/>
              <w:rPr>
                <w:szCs w:val="22"/>
              </w:rPr>
            </w:pPr>
            <w:r w:rsidRPr="0036670A">
              <w:rPr>
                <w:i/>
                <w:iCs/>
                <w:color w:val="FFFFFF" w:themeColor="background1"/>
                <w:szCs w:val="22"/>
                <w:highlight w:val="black"/>
              </w:rPr>
              <w:t>neveřejný údaj</w:t>
            </w:r>
          </w:p>
        </w:tc>
        <w:tc>
          <w:tcPr>
            <w:tcW w:w="2409" w:type="dxa"/>
            <w:vAlign w:val="center"/>
          </w:tcPr>
          <w:p w14:paraId="2A15A259" w14:textId="4BCE0D7E" w:rsidR="0021755A" w:rsidRPr="009569EE" w:rsidRDefault="0021755A" w:rsidP="0021755A">
            <w:pPr>
              <w:keepNext/>
              <w:jc w:val="left"/>
              <w:rPr>
                <w:szCs w:val="22"/>
              </w:rPr>
            </w:pPr>
            <w:r w:rsidRPr="00816648">
              <w:rPr>
                <w:i/>
                <w:iCs/>
                <w:color w:val="FFFFFF" w:themeColor="background1"/>
                <w:szCs w:val="22"/>
                <w:highlight w:val="black"/>
              </w:rPr>
              <w:t>neveřejný údaj</w:t>
            </w:r>
          </w:p>
        </w:tc>
        <w:tc>
          <w:tcPr>
            <w:tcW w:w="1884" w:type="dxa"/>
            <w:vAlign w:val="center"/>
          </w:tcPr>
          <w:p w14:paraId="1B01F498" w14:textId="3A0E07F3" w:rsidR="0021755A" w:rsidRPr="009569EE" w:rsidRDefault="0021755A" w:rsidP="0021755A">
            <w:pPr>
              <w:keepNext/>
              <w:jc w:val="left"/>
              <w:rPr>
                <w:szCs w:val="22"/>
              </w:rPr>
            </w:pPr>
            <w:r w:rsidRPr="00232556">
              <w:rPr>
                <w:i/>
                <w:iCs/>
                <w:color w:val="FFFFFF" w:themeColor="background1"/>
                <w:szCs w:val="22"/>
                <w:highlight w:val="black"/>
              </w:rPr>
              <w:t>neveřejný údaj</w:t>
            </w:r>
          </w:p>
        </w:tc>
      </w:tr>
      <w:tr w:rsidR="0021755A" w:rsidRPr="006F6B4C" w14:paraId="629C0D29" w14:textId="77777777" w:rsidTr="0021755A">
        <w:tc>
          <w:tcPr>
            <w:tcW w:w="461" w:type="dxa"/>
            <w:vAlign w:val="center"/>
          </w:tcPr>
          <w:p w14:paraId="6F8DE4E8" w14:textId="77777777" w:rsidR="0021755A" w:rsidRPr="006F6B4C" w:rsidRDefault="0021755A" w:rsidP="0021755A">
            <w:pPr>
              <w:keepNext/>
              <w:numPr>
                <w:ilvl w:val="0"/>
                <w:numId w:val="12"/>
              </w:numPr>
              <w:ind w:left="0" w:firstLine="0"/>
              <w:rPr>
                <w:b/>
                <w:szCs w:val="22"/>
              </w:rPr>
            </w:pPr>
          </w:p>
        </w:tc>
        <w:tc>
          <w:tcPr>
            <w:tcW w:w="1882" w:type="dxa"/>
            <w:vAlign w:val="center"/>
          </w:tcPr>
          <w:p w14:paraId="31939410" w14:textId="670A6F23" w:rsidR="0021755A" w:rsidRPr="009569EE" w:rsidRDefault="0043269D" w:rsidP="0021755A">
            <w:pPr>
              <w:keepNext/>
              <w:jc w:val="left"/>
              <w:rPr>
                <w:b/>
                <w:szCs w:val="22"/>
              </w:rPr>
            </w:pPr>
            <w:r w:rsidRPr="0021755A">
              <w:rPr>
                <w:i/>
                <w:iCs/>
                <w:color w:val="FFFFFF" w:themeColor="background1"/>
                <w:szCs w:val="22"/>
                <w:highlight w:val="black"/>
              </w:rPr>
              <w:t>neveřejný údaj</w:t>
            </w:r>
          </w:p>
        </w:tc>
        <w:tc>
          <w:tcPr>
            <w:tcW w:w="2062" w:type="dxa"/>
            <w:vAlign w:val="center"/>
          </w:tcPr>
          <w:p w14:paraId="05A4065A" w14:textId="56F19B94" w:rsidR="0021755A" w:rsidRPr="009569EE" w:rsidRDefault="0021755A" w:rsidP="0021755A">
            <w:pPr>
              <w:keepNext/>
              <w:jc w:val="left"/>
              <w:rPr>
                <w:szCs w:val="22"/>
              </w:rPr>
            </w:pPr>
            <w:r w:rsidRPr="0036670A">
              <w:rPr>
                <w:i/>
                <w:iCs/>
                <w:color w:val="FFFFFF" w:themeColor="background1"/>
                <w:szCs w:val="22"/>
                <w:highlight w:val="black"/>
              </w:rPr>
              <w:t>neveřejný údaj</w:t>
            </w:r>
          </w:p>
        </w:tc>
        <w:tc>
          <w:tcPr>
            <w:tcW w:w="2409" w:type="dxa"/>
            <w:vAlign w:val="center"/>
          </w:tcPr>
          <w:p w14:paraId="00946AB0" w14:textId="0333182F" w:rsidR="0021755A" w:rsidRPr="009569EE" w:rsidRDefault="0021755A" w:rsidP="0021755A">
            <w:pPr>
              <w:keepNext/>
              <w:jc w:val="left"/>
              <w:rPr>
                <w:szCs w:val="22"/>
              </w:rPr>
            </w:pPr>
            <w:r w:rsidRPr="00816648">
              <w:rPr>
                <w:i/>
                <w:iCs/>
                <w:color w:val="FFFFFF" w:themeColor="background1"/>
                <w:szCs w:val="22"/>
                <w:highlight w:val="black"/>
              </w:rPr>
              <w:t>neveřejný údaj</w:t>
            </w:r>
          </w:p>
        </w:tc>
        <w:tc>
          <w:tcPr>
            <w:tcW w:w="1884" w:type="dxa"/>
            <w:vAlign w:val="center"/>
          </w:tcPr>
          <w:p w14:paraId="58CD9A0F" w14:textId="739CB652" w:rsidR="0021755A" w:rsidRPr="009569EE" w:rsidRDefault="0021755A" w:rsidP="0021755A">
            <w:pPr>
              <w:keepNext/>
              <w:jc w:val="left"/>
              <w:rPr>
                <w:szCs w:val="22"/>
              </w:rPr>
            </w:pPr>
            <w:r w:rsidRPr="00232556">
              <w:rPr>
                <w:i/>
                <w:iCs/>
                <w:color w:val="FFFFFF" w:themeColor="background1"/>
                <w:szCs w:val="22"/>
                <w:highlight w:val="black"/>
              </w:rPr>
              <w:t>neveřejný údaj</w:t>
            </w:r>
          </w:p>
        </w:tc>
      </w:tr>
    </w:tbl>
    <w:p w14:paraId="17B1CFCA" w14:textId="77777777" w:rsidR="00D855B8" w:rsidRPr="006F6B4C" w:rsidRDefault="00D855B8" w:rsidP="00CA4C35">
      <w:pPr>
        <w:pStyle w:val="Clanek11"/>
        <w:widowControl/>
        <w:rPr>
          <w:rFonts w:cs="Times New Roman"/>
          <w:szCs w:val="22"/>
        </w:rPr>
      </w:pPr>
      <w:bookmarkStart w:id="765" w:name="_Ref516589601"/>
      <w:bookmarkStart w:id="766" w:name="_Hlk147912185"/>
      <w:r w:rsidRPr="006F6B4C">
        <w:rPr>
          <w:rFonts w:cs="Times New Roman"/>
          <w:szCs w:val="22"/>
        </w:rPr>
        <w:t xml:space="preserve">Členové </w:t>
      </w:r>
      <w:r w:rsidRPr="006F6B4C">
        <w:rPr>
          <w:rFonts w:cs="Times New Roman"/>
          <w:szCs w:val="22"/>
        </w:rPr>
        <w:tab/>
        <w:t>Řídícího výboru za Objednatele:</w:t>
      </w:r>
      <w:bookmarkEnd w:id="765"/>
    </w:p>
    <w:tbl>
      <w:tblPr>
        <w:tblStyle w:val="Mkatabulky8"/>
        <w:tblW w:w="881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1940"/>
        <w:gridCol w:w="2029"/>
        <w:gridCol w:w="2409"/>
        <w:gridCol w:w="1941"/>
      </w:tblGrid>
      <w:tr w:rsidR="003E34A0" w:rsidRPr="006F6B4C" w14:paraId="7B27AB2F" w14:textId="77777777" w:rsidTr="001C7067">
        <w:trPr>
          <w:cnfStyle w:val="100000000000" w:firstRow="1" w:lastRow="0" w:firstColumn="0" w:lastColumn="0" w:oddVBand="0" w:evenVBand="0" w:oddHBand="0" w:evenHBand="0" w:firstRowFirstColumn="0" w:firstRowLastColumn="0" w:lastRowFirstColumn="0" w:lastRowLastColumn="0"/>
        </w:trPr>
        <w:tc>
          <w:tcPr>
            <w:tcW w:w="491" w:type="dxa"/>
            <w:shd w:val="clear" w:color="auto" w:fill="A6A6A6" w:themeFill="background1" w:themeFillShade="A6"/>
          </w:tcPr>
          <w:p w14:paraId="1B7D2F75" w14:textId="77777777" w:rsidR="00D855B8" w:rsidRPr="006F6B4C" w:rsidRDefault="00D855B8" w:rsidP="00CA4C35">
            <w:pPr>
              <w:rPr>
                <w:color w:val="auto"/>
                <w:szCs w:val="22"/>
              </w:rPr>
            </w:pPr>
            <w:r w:rsidRPr="006F6B4C">
              <w:rPr>
                <w:color w:val="auto"/>
                <w:szCs w:val="22"/>
              </w:rPr>
              <w:t>ID</w:t>
            </w:r>
          </w:p>
        </w:tc>
        <w:tc>
          <w:tcPr>
            <w:tcW w:w="1940" w:type="dxa"/>
            <w:shd w:val="clear" w:color="auto" w:fill="A6A6A6" w:themeFill="background1" w:themeFillShade="A6"/>
          </w:tcPr>
          <w:p w14:paraId="2C926263" w14:textId="77777777" w:rsidR="00D855B8" w:rsidRPr="006F6B4C" w:rsidRDefault="00D855B8" w:rsidP="00CA4C35">
            <w:pPr>
              <w:rPr>
                <w:color w:val="auto"/>
                <w:szCs w:val="22"/>
              </w:rPr>
            </w:pPr>
            <w:r w:rsidRPr="006F6B4C">
              <w:rPr>
                <w:color w:val="auto"/>
                <w:szCs w:val="22"/>
              </w:rPr>
              <w:t>Funkce</w:t>
            </w:r>
          </w:p>
        </w:tc>
        <w:tc>
          <w:tcPr>
            <w:tcW w:w="2029" w:type="dxa"/>
            <w:shd w:val="clear" w:color="auto" w:fill="A6A6A6" w:themeFill="background1" w:themeFillShade="A6"/>
          </w:tcPr>
          <w:p w14:paraId="06D5435D" w14:textId="77777777" w:rsidR="00D855B8" w:rsidRPr="006F6B4C" w:rsidRDefault="00D855B8" w:rsidP="00CA4C35">
            <w:pPr>
              <w:rPr>
                <w:color w:val="auto"/>
                <w:szCs w:val="22"/>
              </w:rPr>
            </w:pPr>
            <w:r w:rsidRPr="006F6B4C">
              <w:rPr>
                <w:color w:val="auto"/>
                <w:szCs w:val="22"/>
              </w:rPr>
              <w:t>Jméno, Příjmení</w:t>
            </w:r>
          </w:p>
        </w:tc>
        <w:tc>
          <w:tcPr>
            <w:tcW w:w="2409" w:type="dxa"/>
            <w:shd w:val="clear" w:color="auto" w:fill="A6A6A6" w:themeFill="background1" w:themeFillShade="A6"/>
          </w:tcPr>
          <w:p w14:paraId="3E8600A1" w14:textId="77777777" w:rsidR="00D855B8" w:rsidRPr="006F6B4C" w:rsidRDefault="00D855B8" w:rsidP="00CA4C35">
            <w:pPr>
              <w:rPr>
                <w:color w:val="auto"/>
                <w:szCs w:val="22"/>
              </w:rPr>
            </w:pPr>
            <w:r w:rsidRPr="006F6B4C">
              <w:rPr>
                <w:color w:val="auto"/>
                <w:szCs w:val="22"/>
              </w:rPr>
              <w:t>E</w:t>
            </w:r>
            <w:r w:rsidR="002D2371" w:rsidRPr="006F6B4C">
              <w:rPr>
                <w:color w:val="auto"/>
                <w:szCs w:val="22"/>
              </w:rPr>
              <w:t>-</w:t>
            </w:r>
            <w:r w:rsidRPr="006F6B4C">
              <w:rPr>
                <w:color w:val="auto"/>
                <w:szCs w:val="22"/>
              </w:rPr>
              <w:t>mail</w:t>
            </w:r>
          </w:p>
        </w:tc>
        <w:tc>
          <w:tcPr>
            <w:tcW w:w="1941" w:type="dxa"/>
            <w:shd w:val="clear" w:color="auto" w:fill="A6A6A6" w:themeFill="background1" w:themeFillShade="A6"/>
          </w:tcPr>
          <w:p w14:paraId="35D30305" w14:textId="77777777" w:rsidR="00D855B8" w:rsidRPr="006F6B4C" w:rsidRDefault="00D855B8" w:rsidP="00CA4C35">
            <w:pPr>
              <w:rPr>
                <w:color w:val="auto"/>
                <w:szCs w:val="22"/>
              </w:rPr>
            </w:pPr>
            <w:r w:rsidRPr="006F6B4C">
              <w:rPr>
                <w:color w:val="auto"/>
                <w:szCs w:val="22"/>
              </w:rPr>
              <w:t>Telefon</w:t>
            </w:r>
          </w:p>
        </w:tc>
      </w:tr>
      <w:tr w:rsidR="0021755A" w:rsidRPr="006F6B4C" w14:paraId="0739D4C0" w14:textId="77777777" w:rsidTr="0021755A">
        <w:tc>
          <w:tcPr>
            <w:tcW w:w="491" w:type="dxa"/>
            <w:vAlign w:val="center"/>
          </w:tcPr>
          <w:p w14:paraId="3BDF1825" w14:textId="77777777" w:rsidR="0021755A" w:rsidRPr="006F6B4C" w:rsidRDefault="0021755A" w:rsidP="0021755A">
            <w:pPr>
              <w:numPr>
                <w:ilvl w:val="0"/>
                <w:numId w:val="13"/>
              </w:numPr>
              <w:ind w:left="0" w:firstLine="0"/>
              <w:jc w:val="center"/>
              <w:rPr>
                <w:b/>
                <w:szCs w:val="22"/>
              </w:rPr>
            </w:pPr>
          </w:p>
        </w:tc>
        <w:tc>
          <w:tcPr>
            <w:tcW w:w="1940" w:type="dxa"/>
            <w:vAlign w:val="center"/>
          </w:tcPr>
          <w:p w14:paraId="78AE16D5" w14:textId="5B4FCAE2" w:rsidR="0021755A" w:rsidRPr="001C7067" w:rsidRDefault="0043269D" w:rsidP="0021755A">
            <w:pPr>
              <w:rPr>
                <w:b/>
                <w:highlight w:val="lightGray"/>
              </w:rPr>
            </w:pPr>
            <w:r w:rsidRPr="0021755A">
              <w:rPr>
                <w:i/>
                <w:iCs/>
                <w:color w:val="FFFFFF" w:themeColor="background1"/>
                <w:szCs w:val="22"/>
                <w:highlight w:val="black"/>
              </w:rPr>
              <w:t>neveřejný údaj</w:t>
            </w:r>
          </w:p>
        </w:tc>
        <w:tc>
          <w:tcPr>
            <w:tcW w:w="2029" w:type="dxa"/>
            <w:vAlign w:val="center"/>
          </w:tcPr>
          <w:p w14:paraId="49AEEFF3" w14:textId="31C09E28" w:rsidR="0021755A" w:rsidRPr="001C7067" w:rsidRDefault="0021755A" w:rsidP="0021755A">
            <w:pPr>
              <w:jc w:val="left"/>
              <w:rPr>
                <w:highlight w:val="lightGray"/>
              </w:rPr>
            </w:pPr>
            <w:r w:rsidRPr="00BB5484">
              <w:rPr>
                <w:i/>
                <w:iCs/>
                <w:color w:val="FFFFFF" w:themeColor="background1"/>
                <w:szCs w:val="22"/>
                <w:highlight w:val="black"/>
              </w:rPr>
              <w:t>neveřejný údaj</w:t>
            </w:r>
          </w:p>
        </w:tc>
        <w:tc>
          <w:tcPr>
            <w:tcW w:w="2409" w:type="dxa"/>
            <w:vAlign w:val="center"/>
          </w:tcPr>
          <w:p w14:paraId="57381FCF" w14:textId="6F0BA629" w:rsidR="0021755A" w:rsidRPr="001C7067" w:rsidRDefault="0021755A" w:rsidP="0021755A">
            <w:pPr>
              <w:jc w:val="left"/>
              <w:rPr>
                <w:highlight w:val="lightGray"/>
              </w:rPr>
            </w:pPr>
            <w:r w:rsidRPr="00A05A73">
              <w:rPr>
                <w:i/>
                <w:iCs/>
                <w:color w:val="FFFFFF" w:themeColor="background1"/>
                <w:szCs w:val="22"/>
                <w:highlight w:val="black"/>
              </w:rPr>
              <w:t>neveřejný údaj</w:t>
            </w:r>
          </w:p>
        </w:tc>
        <w:tc>
          <w:tcPr>
            <w:tcW w:w="1941" w:type="dxa"/>
            <w:vAlign w:val="center"/>
          </w:tcPr>
          <w:p w14:paraId="1F291C92" w14:textId="7C39FD88" w:rsidR="0021755A" w:rsidRPr="001C7067" w:rsidRDefault="0021755A" w:rsidP="0021755A">
            <w:pPr>
              <w:jc w:val="left"/>
              <w:rPr>
                <w:highlight w:val="lightGray"/>
              </w:rPr>
            </w:pPr>
            <w:r w:rsidRPr="00DF2C17">
              <w:rPr>
                <w:i/>
                <w:iCs/>
                <w:color w:val="FFFFFF" w:themeColor="background1"/>
                <w:szCs w:val="22"/>
                <w:highlight w:val="black"/>
              </w:rPr>
              <w:t>neveřejný údaj</w:t>
            </w:r>
          </w:p>
        </w:tc>
      </w:tr>
      <w:tr w:rsidR="0021755A" w:rsidRPr="006F6B4C" w14:paraId="515B9EC9" w14:textId="77777777" w:rsidTr="0021755A">
        <w:tc>
          <w:tcPr>
            <w:tcW w:w="491" w:type="dxa"/>
            <w:vAlign w:val="center"/>
          </w:tcPr>
          <w:p w14:paraId="50A376B5" w14:textId="77777777" w:rsidR="0021755A" w:rsidRPr="006F6B4C" w:rsidRDefault="0021755A" w:rsidP="0021755A">
            <w:pPr>
              <w:numPr>
                <w:ilvl w:val="0"/>
                <w:numId w:val="13"/>
              </w:numPr>
              <w:ind w:left="0" w:firstLine="0"/>
              <w:jc w:val="center"/>
              <w:rPr>
                <w:b/>
                <w:szCs w:val="22"/>
              </w:rPr>
            </w:pPr>
          </w:p>
        </w:tc>
        <w:tc>
          <w:tcPr>
            <w:tcW w:w="1940" w:type="dxa"/>
            <w:vAlign w:val="center"/>
          </w:tcPr>
          <w:p w14:paraId="2A0DD6FF" w14:textId="3AAABDC2" w:rsidR="0021755A" w:rsidRPr="001C7067" w:rsidRDefault="0043269D" w:rsidP="0021755A">
            <w:pPr>
              <w:rPr>
                <w:b/>
                <w:highlight w:val="lightGray"/>
              </w:rPr>
            </w:pPr>
            <w:r w:rsidRPr="0021755A">
              <w:rPr>
                <w:i/>
                <w:iCs/>
                <w:color w:val="FFFFFF" w:themeColor="background1"/>
                <w:szCs w:val="22"/>
                <w:highlight w:val="black"/>
              </w:rPr>
              <w:t>neveřejný údaj</w:t>
            </w:r>
          </w:p>
        </w:tc>
        <w:tc>
          <w:tcPr>
            <w:tcW w:w="2029" w:type="dxa"/>
            <w:vAlign w:val="center"/>
          </w:tcPr>
          <w:p w14:paraId="6FFDB4EC" w14:textId="6116F483" w:rsidR="0021755A" w:rsidRPr="001C7067" w:rsidRDefault="0021755A" w:rsidP="0021755A">
            <w:pPr>
              <w:jc w:val="left"/>
              <w:rPr>
                <w:highlight w:val="lightGray"/>
              </w:rPr>
            </w:pPr>
            <w:r w:rsidRPr="00BB5484">
              <w:rPr>
                <w:i/>
                <w:iCs/>
                <w:color w:val="FFFFFF" w:themeColor="background1"/>
                <w:szCs w:val="22"/>
                <w:highlight w:val="black"/>
              </w:rPr>
              <w:t>neveřejný údaj</w:t>
            </w:r>
          </w:p>
        </w:tc>
        <w:tc>
          <w:tcPr>
            <w:tcW w:w="2409" w:type="dxa"/>
            <w:vAlign w:val="center"/>
          </w:tcPr>
          <w:p w14:paraId="7312BC17" w14:textId="68006840" w:rsidR="0021755A" w:rsidRPr="001C7067" w:rsidRDefault="0021755A" w:rsidP="0021755A">
            <w:pPr>
              <w:jc w:val="left"/>
              <w:rPr>
                <w:highlight w:val="lightGray"/>
              </w:rPr>
            </w:pPr>
            <w:r w:rsidRPr="00A05A73">
              <w:rPr>
                <w:i/>
                <w:iCs/>
                <w:color w:val="FFFFFF" w:themeColor="background1"/>
                <w:szCs w:val="22"/>
                <w:highlight w:val="black"/>
              </w:rPr>
              <w:t>neveřejný údaj</w:t>
            </w:r>
          </w:p>
        </w:tc>
        <w:tc>
          <w:tcPr>
            <w:tcW w:w="1941" w:type="dxa"/>
            <w:vAlign w:val="center"/>
          </w:tcPr>
          <w:p w14:paraId="30C6B006" w14:textId="0873A38E" w:rsidR="0021755A" w:rsidRPr="001C7067" w:rsidRDefault="0021755A" w:rsidP="0021755A">
            <w:pPr>
              <w:jc w:val="left"/>
              <w:rPr>
                <w:highlight w:val="lightGray"/>
              </w:rPr>
            </w:pPr>
            <w:r w:rsidRPr="00DF2C17">
              <w:rPr>
                <w:i/>
                <w:iCs/>
                <w:color w:val="FFFFFF" w:themeColor="background1"/>
                <w:szCs w:val="22"/>
                <w:highlight w:val="black"/>
              </w:rPr>
              <w:t>neveřejný údaj</w:t>
            </w:r>
          </w:p>
        </w:tc>
      </w:tr>
      <w:tr w:rsidR="0021755A" w:rsidRPr="006F6B4C" w14:paraId="76BFA535" w14:textId="77777777" w:rsidTr="0021755A">
        <w:tc>
          <w:tcPr>
            <w:tcW w:w="491" w:type="dxa"/>
            <w:vAlign w:val="center"/>
          </w:tcPr>
          <w:p w14:paraId="42E75F3C" w14:textId="77777777" w:rsidR="0021755A" w:rsidRPr="006F6B4C" w:rsidRDefault="0021755A" w:rsidP="0021755A">
            <w:pPr>
              <w:numPr>
                <w:ilvl w:val="0"/>
                <w:numId w:val="13"/>
              </w:numPr>
              <w:ind w:left="0" w:firstLine="0"/>
              <w:jc w:val="center"/>
              <w:rPr>
                <w:b/>
                <w:szCs w:val="22"/>
              </w:rPr>
            </w:pPr>
          </w:p>
        </w:tc>
        <w:tc>
          <w:tcPr>
            <w:tcW w:w="1940" w:type="dxa"/>
            <w:vAlign w:val="center"/>
          </w:tcPr>
          <w:p w14:paraId="413D4EF3" w14:textId="50BFAF72" w:rsidR="0021755A" w:rsidRPr="001C7067" w:rsidRDefault="0043269D" w:rsidP="0021755A">
            <w:pPr>
              <w:rPr>
                <w:b/>
                <w:highlight w:val="lightGray"/>
              </w:rPr>
            </w:pPr>
            <w:r w:rsidRPr="0021755A">
              <w:rPr>
                <w:i/>
                <w:iCs/>
                <w:color w:val="FFFFFF" w:themeColor="background1"/>
                <w:szCs w:val="22"/>
                <w:highlight w:val="black"/>
              </w:rPr>
              <w:t>neveřejný údaj</w:t>
            </w:r>
          </w:p>
        </w:tc>
        <w:tc>
          <w:tcPr>
            <w:tcW w:w="2029" w:type="dxa"/>
            <w:vAlign w:val="center"/>
          </w:tcPr>
          <w:p w14:paraId="680A850F" w14:textId="062F58C5" w:rsidR="0021755A" w:rsidRPr="001C7067" w:rsidRDefault="0021755A" w:rsidP="0021755A">
            <w:pPr>
              <w:jc w:val="left"/>
              <w:rPr>
                <w:highlight w:val="lightGray"/>
              </w:rPr>
            </w:pPr>
            <w:r w:rsidRPr="00BB5484">
              <w:rPr>
                <w:i/>
                <w:iCs/>
                <w:color w:val="FFFFFF" w:themeColor="background1"/>
                <w:szCs w:val="22"/>
                <w:highlight w:val="black"/>
              </w:rPr>
              <w:t>neveřejný údaj</w:t>
            </w:r>
          </w:p>
        </w:tc>
        <w:tc>
          <w:tcPr>
            <w:tcW w:w="2409" w:type="dxa"/>
            <w:vAlign w:val="center"/>
          </w:tcPr>
          <w:p w14:paraId="769F86E8" w14:textId="55A6870D" w:rsidR="0021755A" w:rsidRPr="001C7067" w:rsidRDefault="0021755A" w:rsidP="0021755A">
            <w:pPr>
              <w:jc w:val="left"/>
              <w:rPr>
                <w:highlight w:val="lightGray"/>
              </w:rPr>
            </w:pPr>
            <w:r w:rsidRPr="00A05A73">
              <w:rPr>
                <w:i/>
                <w:iCs/>
                <w:color w:val="FFFFFF" w:themeColor="background1"/>
                <w:szCs w:val="22"/>
                <w:highlight w:val="black"/>
              </w:rPr>
              <w:t>neveřejný údaj</w:t>
            </w:r>
          </w:p>
        </w:tc>
        <w:tc>
          <w:tcPr>
            <w:tcW w:w="1941" w:type="dxa"/>
            <w:vAlign w:val="center"/>
          </w:tcPr>
          <w:p w14:paraId="61077927" w14:textId="22666EFE" w:rsidR="0021755A" w:rsidRPr="001C7067" w:rsidRDefault="0021755A" w:rsidP="0021755A">
            <w:pPr>
              <w:jc w:val="left"/>
              <w:rPr>
                <w:highlight w:val="lightGray"/>
              </w:rPr>
            </w:pPr>
            <w:r w:rsidRPr="00DF2C17">
              <w:rPr>
                <w:i/>
                <w:iCs/>
                <w:color w:val="FFFFFF" w:themeColor="background1"/>
                <w:szCs w:val="22"/>
                <w:highlight w:val="black"/>
              </w:rPr>
              <w:t>neveřejný údaj</w:t>
            </w:r>
          </w:p>
        </w:tc>
      </w:tr>
      <w:tr w:rsidR="0021755A" w:rsidRPr="006F6B4C" w14:paraId="5B95A278" w14:textId="77777777" w:rsidTr="0021755A">
        <w:tc>
          <w:tcPr>
            <w:tcW w:w="491" w:type="dxa"/>
            <w:vAlign w:val="center"/>
          </w:tcPr>
          <w:p w14:paraId="3131CC81" w14:textId="77777777" w:rsidR="0021755A" w:rsidRPr="006F6B4C" w:rsidRDefault="0021755A" w:rsidP="0021755A">
            <w:pPr>
              <w:numPr>
                <w:ilvl w:val="0"/>
                <w:numId w:val="13"/>
              </w:numPr>
              <w:ind w:left="0" w:firstLine="0"/>
              <w:jc w:val="center"/>
              <w:rPr>
                <w:b/>
                <w:szCs w:val="22"/>
              </w:rPr>
            </w:pPr>
          </w:p>
        </w:tc>
        <w:tc>
          <w:tcPr>
            <w:tcW w:w="1940" w:type="dxa"/>
            <w:vAlign w:val="center"/>
          </w:tcPr>
          <w:p w14:paraId="5E7F3A37" w14:textId="62630670" w:rsidR="0021755A" w:rsidRPr="001C7067" w:rsidRDefault="0043269D" w:rsidP="0021755A">
            <w:pPr>
              <w:rPr>
                <w:b/>
                <w:highlight w:val="lightGray"/>
              </w:rPr>
            </w:pPr>
            <w:r w:rsidRPr="0021755A">
              <w:rPr>
                <w:i/>
                <w:iCs/>
                <w:color w:val="FFFFFF" w:themeColor="background1"/>
                <w:szCs w:val="22"/>
                <w:highlight w:val="black"/>
              </w:rPr>
              <w:t>neveřejný údaj</w:t>
            </w:r>
          </w:p>
        </w:tc>
        <w:tc>
          <w:tcPr>
            <w:tcW w:w="2029" w:type="dxa"/>
            <w:vAlign w:val="center"/>
          </w:tcPr>
          <w:p w14:paraId="51E94983" w14:textId="32982058" w:rsidR="0021755A" w:rsidRPr="001C7067" w:rsidRDefault="0021755A" w:rsidP="0021755A">
            <w:pPr>
              <w:jc w:val="left"/>
              <w:rPr>
                <w:highlight w:val="lightGray"/>
              </w:rPr>
            </w:pPr>
            <w:r w:rsidRPr="00BB5484">
              <w:rPr>
                <w:i/>
                <w:iCs/>
                <w:color w:val="FFFFFF" w:themeColor="background1"/>
                <w:szCs w:val="22"/>
                <w:highlight w:val="black"/>
              </w:rPr>
              <w:t>neveřejný údaj</w:t>
            </w:r>
          </w:p>
        </w:tc>
        <w:tc>
          <w:tcPr>
            <w:tcW w:w="2409" w:type="dxa"/>
            <w:vAlign w:val="center"/>
          </w:tcPr>
          <w:p w14:paraId="7DB61841" w14:textId="0C8BBD1C" w:rsidR="0021755A" w:rsidRPr="001C7067" w:rsidRDefault="0021755A" w:rsidP="0021755A">
            <w:pPr>
              <w:jc w:val="left"/>
              <w:rPr>
                <w:highlight w:val="lightGray"/>
              </w:rPr>
            </w:pPr>
            <w:r w:rsidRPr="00A05A73">
              <w:rPr>
                <w:i/>
                <w:iCs/>
                <w:color w:val="FFFFFF" w:themeColor="background1"/>
                <w:szCs w:val="22"/>
                <w:highlight w:val="black"/>
              </w:rPr>
              <w:t>neveřejný údaj</w:t>
            </w:r>
          </w:p>
        </w:tc>
        <w:tc>
          <w:tcPr>
            <w:tcW w:w="1941" w:type="dxa"/>
            <w:vAlign w:val="center"/>
          </w:tcPr>
          <w:p w14:paraId="4DCD6482" w14:textId="3CC982E9" w:rsidR="0021755A" w:rsidRPr="001C7067" w:rsidRDefault="0021755A" w:rsidP="0021755A">
            <w:pPr>
              <w:jc w:val="left"/>
              <w:rPr>
                <w:highlight w:val="lightGray"/>
              </w:rPr>
            </w:pPr>
            <w:r w:rsidRPr="00DF2C17">
              <w:rPr>
                <w:i/>
                <w:iCs/>
                <w:color w:val="FFFFFF" w:themeColor="background1"/>
                <w:szCs w:val="22"/>
                <w:highlight w:val="black"/>
              </w:rPr>
              <w:t>neveřejný údaj</w:t>
            </w:r>
          </w:p>
        </w:tc>
      </w:tr>
    </w:tbl>
    <w:p w14:paraId="04D0D1C2" w14:textId="19C80294" w:rsidR="00D1051F" w:rsidRPr="006F6B4C" w:rsidRDefault="00D1051F" w:rsidP="00D1051F">
      <w:pPr>
        <w:pStyle w:val="Clanek11"/>
        <w:widowControl/>
        <w:rPr>
          <w:rFonts w:cs="Times New Roman"/>
          <w:szCs w:val="22"/>
        </w:rPr>
      </w:pPr>
      <w:bookmarkStart w:id="767" w:name="_Toc516647777"/>
      <w:bookmarkStart w:id="768" w:name="_Toc516670391"/>
      <w:bookmarkStart w:id="769" w:name="_Toc517353618"/>
      <w:bookmarkStart w:id="770" w:name="_Toc518140510"/>
      <w:bookmarkStart w:id="771" w:name="_Toc518201673"/>
      <w:bookmarkEnd w:id="766"/>
      <w:r w:rsidRPr="006F6B4C">
        <w:rPr>
          <w:rFonts w:cs="Times New Roman"/>
          <w:szCs w:val="22"/>
        </w:rPr>
        <w:t>Řídící výbor je oprávněn:</w:t>
      </w:r>
    </w:p>
    <w:p w14:paraId="5A0BBFD7" w14:textId="6BB7E130" w:rsidR="00D1051F" w:rsidRPr="006F6B4C" w:rsidRDefault="00D1051F" w:rsidP="00D1051F">
      <w:pPr>
        <w:pStyle w:val="Claneka"/>
        <w:keepLines w:val="0"/>
        <w:widowControl/>
        <w:rPr>
          <w:szCs w:val="22"/>
        </w:rPr>
      </w:pPr>
      <w:r w:rsidRPr="006F6B4C">
        <w:rPr>
          <w:szCs w:val="22"/>
        </w:rPr>
        <w:t xml:space="preserve">schvalovat činnost </w:t>
      </w:r>
      <w:r w:rsidR="002F238F" w:rsidRPr="006F6B4C">
        <w:rPr>
          <w:szCs w:val="22"/>
        </w:rPr>
        <w:t>P</w:t>
      </w:r>
      <w:r w:rsidRPr="006F6B4C">
        <w:rPr>
          <w:szCs w:val="22"/>
        </w:rPr>
        <w:t>rojektového manažera</w:t>
      </w:r>
      <w:r w:rsidR="00327B36" w:rsidRPr="006F6B4C">
        <w:rPr>
          <w:szCs w:val="22"/>
        </w:rPr>
        <w:t xml:space="preserve"> a</w:t>
      </w:r>
      <w:r w:rsidRPr="006F6B4C">
        <w:rPr>
          <w:szCs w:val="22"/>
        </w:rPr>
        <w:t xml:space="preserve"> </w:t>
      </w:r>
      <w:r w:rsidR="00986CC5" w:rsidRPr="006F6B4C">
        <w:rPr>
          <w:szCs w:val="22"/>
        </w:rPr>
        <w:t xml:space="preserve">rozhodovat </w:t>
      </w:r>
      <w:r w:rsidR="00327B36" w:rsidRPr="006F6B4C">
        <w:rPr>
          <w:szCs w:val="22"/>
        </w:rPr>
        <w:t xml:space="preserve">o změně rozsahu služeb </w:t>
      </w:r>
      <w:r w:rsidR="00986CC5" w:rsidRPr="006F6B4C">
        <w:rPr>
          <w:szCs w:val="22"/>
        </w:rPr>
        <w:t xml:space="preserve">v řízení dle bodu </w:t>
      </w:r>
      <w:r w:rsidR="00986CC5" w:rsidRPr="006F6B4C">
        <w:rPr>
          <w:szCs w:val="22"/>
        </w:rPr>
        <w:fldChar w:fldCharType="begin"/>
      </w:r>
      <w:r w:rsidR="00986CC5" w:rsidRPr="006F6B4C">
        <w:rPr>
          <w:szCs w:val="22"/>
        </w:rPr>
        <w:instrText xml:space="preserve"> REF _Ref49782790 \r \h </w:instrText>
      </w:r>
      <w:r w:rsidR="009647B2" w:rsidRPr="006F6B4C">
        <w:rPr>
          <w:szCs w:val="22"/>
        </w:rPr>
        <w:instrText xml:space="preserve"> \* MERGEFORMAT </w:instrText>
      </w:r>
      <w:r w:rsidR="00986CC5" w:rsidRPr="006F6B4C">
        <w:rPr>
          <w:szCs w:val="22"/>
        </w:rPr>
      </w:r>
      <w:r w:rsidR="00986CC5" w:rsidRPr="006F6B4C">
        <w:rPr>
          <w:szCs w:val="22"/>
        </w:rPr>
        <w:fldChar w:fldCharType="separate"/>
      </w:r>
      <w:r w:rsidR="00846495">
        <w:rPr>
          <w:szCs w:val="22"/>
        </w:rPr>
        <w:t>2</w:t>
      </w:r>
      <w:r w:rsidR="00986CC5" w:rsidRPr="006F6B4C">
        <w:rPr>
          <w:szCs w:val="22"/>
        </w:rPr>
        <w:fldChar w:fldCharType="end"/>
      </w:r>
      <w:r w:rsidR="00986CC5" w:rsidRPr="006F6B4C">
        <w:rPr>
          <w:szCs w:val="22"/>
        </w:rPr>
        <w:t xml:space="preserve"> této </w:t>
      </w:r>
      <w:r w:rsidR="00327B36" w:rsidRPr="006F6B4C">
        <w:rPr>
          <w:b/>
          <w:szCs w:val="22"/>
        </w:rPr>
        <w:t>Příloh</w:t>
      </w:r>
      <w:r w:rsidR="00986CC5" w:rsidRPr="006F6B4C">
        <w:rPr>
          <w:b/>
          <w:szCs w:val="22"/>
        </w:rPr>
        <w:t>y</w:t>
      </w:r>
      <w:r w:rsidR="00327B36" w:rsidRPr="006F6B4C">
        <w:rPr>
          <w:b/>
          <w:szCs w:val="22"/>
        </w:rPr>
        <w:t xml:space="preserve"> č. 8</w:t>
      </w:r>
      <w:r w:rsidR="00327B36" w:rsidRPr="006F6B4C">
        <w:rPr>
          <w:szCs w:val="22"/>
        </w:rPr>
        <w:t xml:space="preserve"> [</w:t>
      </w:r>
      <w:r w:rsidR="00327B36" w:rsidRPr="006F6B4C">
        <w:rPr>
          <w:i/>
          <w:szCs w:val="22"/>
        </w:rPr>
        <w:t>Projektové a změnové řízení</w:t>
      </w:r>
      <w:r w:rsidR="00327B36" w:rsidRPr="006F6B4C">
        <w:rPr>
          <w:szCs w:val="22"/>
        </w:rPr>
        <w:t>]</w:t>
      </w:r>
      <w:r w:rsidRPr="006F6B4C">
        <w:rPr>
          <w:szCs w:val="22"/>
        </w:rPr>
        <w:t xml:space="preserve">; </w:t>
      </w:r>
    </w:p>
    <w:p w14:paraId="0FCB7612" w14:textId="52B34692" w:rsidR="00D1051F" w:rsidRPr="006F6B4C" w:rsidRDefault="00D1051F" w:rsidP="00D1051F">
      <w:pPr>
        <w:pStyle w:val="Claneka"/>
        <w:keepLines w:val="0"/>
        <w:widowControl/>
        <w:rPr>
          <w:szCs w:val="22"/>
        </w:rPr>
      </w:pPr>
      <w:r w:rsidRPr="006F6B4C">
        <w:rPr>
          <w:szCs w:val="22"/>
        </w:rPr>
        <w:t xml:space="preserve">potvrzovat zprávy o postupu projektu ze strany administrace projektu; status reporty ze strany </w:t>
      </w:r>
      <w:r w:rsidR="004A3BE9" w:rsidRPr="006F6B4C">
        <w:rPr>
          <w:szCs w:val="22"/>
        </w:rPr>
        <w:t>P</w:t>
      </w:r>
      <w:r w:rsidRPr="006F6B4C">
        <w:rPr>
          <w:szCs w:val="22"/>
        </w:rPr>
        <w:t>rojektového manažera</w:t>
      </w:r>
      <w:r w:rsidR="00327B36" w:rsidRPr="006F6B4C">
        <w:rPr>
          <w:szCs w:val="22"/>
        </w:rPr>
        <w:t xml:space="preserve"> a</w:t>
      </w:r>
      <w:r w:rsidRPr="006F6B4C">
        <w:rPr>
          <w:szCs w:val="22"/>
        </w:rPr>
        <w:t xml:space="preserve"> nastavení projektu;</w:t>
      </w:r>
    </w:p>
    <w:p w14:paraId="0B7D57A6" w14:textId="653B54EC" w:rsidR="00D1051F" w:rsidRPr="006F6B4C" w:rsidRDefault="00D1051F" w:rsidP="00D1051F">
      <w:pPr>
        <w:pStyle w:val="Claneka"/>
        <w:keepLines w:val="0"/>
        <w:widowControl/>
        <w:rPr>
          <w:szCs w:val="22"/>
        </w:rPr>
      </w:pPr>
      <w:r w:rsidRPr="006F6B4C">
        <w:rPr>
          <w:szCs w:val="22"/>
        </w:rPr>
        <w:t xml:space="preserve">odpovídá za průběžnou kontrolu realizace projektu a rovněž za dodržování jeho strategického zaměření; </w:t>
      </w:r>
      <w:r w:rsidR="00FE487E" w:rsidRPr="006F6B4C">
        <w:rPr>
          <w:szCs w:val="22"/>
        </w:rPr>
        <w:t>a</w:t>
      </w:r>
    </w:p>
    <w:p w14:paraId="62983D3D" w14:textId="77777777" w:rsidR="00D1051F" w:rsidRPr="006F6B4C" w:rsidRDefault="00D1051F" w:rsidP="00D1051F">
      <w:pPr>
        <w:pStyle w:val="Claneka"/>
        <w:keepLines w:val="0"/>
        <w:widowControl/>
        <w:rPr>
          <w:szCs w:val="22"/>
        </w:rPr>
      </w:pPr>
      <w:r w:rsidRPr="006F6B4C">
        <w:rPr>
          <w:szCs w:val="22"/>
        </w:rPr>
        <w:t>je podřízen Řídícímu výboru JISPSV,</w:t>
      </w:r>
    </w:p>
    <w:p w14:paraId="6678F5F9" w14:textId="77777777" w:rsidR="008C6883" w:rsidRPr="006F6B4C" w:rsidRDefault="004F4D2F" w:rsidP="00CA4C35">
      <w:pPr>
        <w:pStyle w:val="Claneka"/>
        <w:keepLines w:val="0"/>
        <w:widowControl/>
        <w:numPr>
          <w:ilvl w:val="0"/>
          <w:numId w:val="0"/>
        </w:numPr>
        <w:ind w:left="567"/>
        <w:rPr>
          <w:szCs w:val="22"/>
        </w:rPr>
      </w:pPr>
      <w:r w:rsidRPr="006F6B4C">
        <w:rPr>
          <w:szCs w:val="22"/>
        </w:rPr>
        <w:t xml:space="preserve">přičemž </w:t>
      </w:r>
      <w:r w:rsidR="008C6883" w:rsidRPr="006F6B4C">
        <w:rPr>
          <w:szCs w:val="22"/>
        </w:rPr>
        <w:t xml:space="preserve">v rozsahu oprávnění Řídícího výboru může za Strany jednat pouze Řídící výbor anebo Kontaktní osoba pro smluvní záležitosti. </w:t>
      </w:r>
    </w:p>
    <w:p w14:paraId="49814D50" w14:textId="6B7C7026" w:rsidR="00D855B8" w:rsidRPr="006F6B4C" w:rsidRDefault="00D855B8" w:rsidP="001F32A3">
      <w:pPr>
        <w:pStyle w:val="Nadpis10"/>
        <w:numPr>
          <w:ilvl w:val="0"/>
          <w:numId w:val="11"/>
        </w:numPr>
        <w:tabs>
          <w:tab w:val="clear" w:pos="1702"/>
        </w:tabs>
        <w:ind w:left="567"/>
        <w:rPr>
          <w:rFonts w:cs="Times New Roman"/>
          <w:szCs w:val="22"/>
        </w:rPr>
      </w:pPr>
      <w:bookmarkStart w:id="772" w:name="_Ref49782790"/>
      <w:bookmarkStart w:id="773" w:name="_Toc532815679"/>
      <w:r w:rsidRPr="006F6B4C">
        <w:rPr>
          <w:rFonts w:cs="Times New Roman"/>
          <w:szCs w:val="22"/>
        </w:rPr>
        <w:t>ŘÍZENÍ O ZMĚNĚ ROZSAHU SLUŽEB</w:t>
      </w:r>
      <w:bookmarkEnd w:id="772"/>
      <w:r w:rsidRPr="006F6B4C">
        <w:rPr>
          <w:rFonts w:cs="Times New Roman"/>
          <w:szCs w:val="22"/>
        </w:rPr>
        <w:t xml:space="preserve"> </w:t>
      </w:r>
      <w:bookmarkEnd w:id="767"/>
      <w:bookmarkEnd w:id="768"/>
      <w:bookmarkEnd w:id="769"/>
      <w:bookmarkEnd w:id="770"/>
      <w:bookmarkEnd w:id="771"/>
      <w:bookmarkEnd w:id="773"/>
    </w:p>
    <w:p w14:paraId="007FD992" w14:textId="77777777" w:rsidR="00B41FC5" w:rsidRPr="006F6B4C" w:rsidRDefault="00B41FC5" w:rsidP="001F32A3">
      <w:pPr>
        <w:pStyle w:val="Clanek11"/>
        <w:keepNext/>
        <w:widowControl/>
        <w:rPr>
          <w:rFonts w:cs="Times New Roman"/>
          <w:szCs w:val="22"/>
        </w:rPr>
      </w:pPr>
      <w:bookmarkStart w:id="774" w:name="_Ref452466583"/>
      <w:r w:rsidRPr="006F6B4C">
        <w:rPr>
          <w:rFonts w:cs="Times New Roman"/>
          <w:szCs w:val="22"/>
        </w:rPr>
        <w:t xml:space="preserve">Řízení o změně rozsahu </w:t>
      </w:r>
      <w:r w:rsidR="00552119" w:rsidRPr="006F6B4C">
        <w:rPr>
          <w:rFonts w:cs="Times New Roman"/>
          <w:szCs w:val="22"/>
        </w:rPr>
        <w:t xml:space="preserve">služeb </w:t>
      </w:r>
      <w:r w:rsidRPr="006F6B4C">
        <w:rPr>
          <w:rFonts w:cs="Times New Roman"/>
          <w:szCs w:val="22"/>
          <w:lang w:eastAsia="cs-CZ"/>
        </w:rPr>
        <w:t>je postup Stran pro změnu rozsahu poskytovaných Služeb na</w:t>
      </w:r>
      <w:r w:rsidR="00202DEE" w:rsidRPr="006F6B4C">
        <w:rPr>
          <w:rFonts w:cs="Times New Roman"/>
          <w:szCs w:val="22"/>
          <w:lang w:eastAsia="cs-CZ"/>
        </w:rPr>
        <w:t> </w:t>
      </w:r>
      <w:r w:rsidRPr="006F6B4C">
        <w:rPr>
          <w:rFonts w:cs="Times New Roman"/>
          <w:szCs w:val="22"/>
          <w:lang w:eastAsia="cs-CZ"/>
        </w:rPr>
        <w:t>základě S</w:t>
      </w:r>
      <w:r w:rsidR="00617035" w:rsidRPr="006F6B4C">
        <w:rPr>
          <w:rFonts w:cs="Times New Roman"/>
          <w:szCs w:val="22"/>
          <w:lang w:eastAsia="cs-CZ"/>
        </w:rPr>
        <w:t>ervisní s</w:t>
      </w:r>
      <w:r w:rsidRPr="006F6B4C">
        <w:rPr>
          <w:rFonts w:cs="Times New Roman"/>
          <w:szCs w:val="22"/>
          <w:lang w:eastAsia="cs-CZ"/>
        </w:rPr>
        <w:t>mlouvy anebo Dílčích smluv („</w:t>
      </w:r>
      <w:r w:rsidRPr="006F6B4C">
        <w:rPr>
          <w:rFonts w:cs="Times New Roman"/>
          <w:b/>
          <w:szCs w:val="22"/>
          <w:lang w:eastAsia="cs-CZ"/>
        </w:rPr>
        <w:t xml:space="preserve">Řízení o změně rozsahu </w:t>
      </w:r>
      <w:r w:rsidR="00552119" w:rsidRPr="006F6B4C">
        <w:rPr>
          <w:rFonts w:cs="Times New Roman"/>
          <w:b/>
          <w:szCs w:val="22"/>
          <w:lang w:eastAsia="cs-CZ"/>
        </w:rPr>
        <w:t>služeb</w:t>
      </w:r>
      <w:r w:rsidRPr="006F6B4C">
        <w:rPr>
          <w:rFonts w:cs="Times New Roman"/>
          <w:szCs w:val="22"/>
          <w:lang w:eastAsia="cs-CZ"/>
        </w:rPr>
        <w:t>“).</w:t>
      </w:r>
    </w:p>
    <w:p w14:paraId="43CA71E8" w14:textId="77777777" w:rsidR="00B41FC5" w:rsidRPr="006F6B4C" w:rsidRDefault="00B41FC5" w:rsidP="00CA4C35">
      <w:pPr>
        <w:pStyle w:val="Clanek11"/>
        <w:widowControl/>
        <w:rPr>
          <w:rFonts w:cs="Times New Roman"/>
          <w:szCs w:val="22"/>
        </w:rPr>
      </w:pPr>
      <w:r w:rsidRPr="006F6B4C">
        <w:rPr>
          <w:rFonts w:cs="Times New Roman"/>
          <w:szCs w:val="22"/>
        </w:rPr>
        <w:t>Případné méně-práce, tj. zúžený rozsah Služeb, nebo vícepráce, tj. rozšířený rozsah Služeb, nebo další změny výslovně uvedené v</w:t>
      </w:r>
      <w:r w:rsidR="00617035" w:rsidRPr="006F6B4C">
        <w:rPr>
          <w:rFonts w:cs="Times New Roman"/>
          <w:szCs w:val="22"/>
        </w:rPr>
        <w:t> </w:t>
      </w:r>
      <w:r w:rsidRPr="006F6B4C">
        <w:rPr>
          <w:rFonts w:cs="Times New Roman"/>
          <w:szCs w:val="22"/>
        </w:rPr>
        <w:t>S</w:t>
      </w:r>
      <w:r w:rsidR="00617035" w:rsidRPr="006F6B4C">
        <w:rPr>
          <w:rFonts w:cs="Times New Roman"/>
          <w:szCs w:val="22"/>
        </w:rPr>
        <w:t>ervisní s</w:t>
      </w:r>
      <w:r w:rsidRPr="006F6B4C">
        <w:rPr>
          <w:rFonts w:cs="Times New Roman"/>
          <w:szCs w:val="22"/>
        </w:rPr>
        <w:t xml:space="preserve">mlouvě lze dohodnout v rámci Řízení o změně rozsahu </w:t>
      </w:r>
      <w:r w:rsidR="00552119" w:rsidRPr="006F6B4C">
        <w:rPr>
          <w:rFonts w:cs="Times New Roman"/>
          <w:szCs w:val="22"/>
        </w:rPr>
        <w:t>služeb</w:t>
      </w:r>
      <w:r w:rsidRPr="006F6B4C">
        <w:rPr>
          <w:rFonts w:cs="Times New Roman"/>
          <w:szCs w:val="22"/>
        </w:rPr>
        <w:t>, přičemž:</w:t>
      </w:r>
    </w:p>
    <w:p w14:paraId="4880B024" w14:textId="77777777" w:rsidR="00B41FC5" w:rsidRPr="006F6B4C" w:rsidRDefault="00F10FB6" w:rsidP="00CA4C35">
      <w:pPr>
        <w:pStyle w:val="Claneka"/>
        <w:keepLines w:val="0"/>
        <w:widowControl/>
        <w:tabs>
          <w:tab w:val="clear" w:pos="992"/>
          <w:tab w:val="num" w:pos="1418"/>
        </w:tabs>
        <w:ind w:left="1418" w:hanging="851"/>
        <w:rPr>
          <w:szCs w:val="22"/>
        </w:rPr>
      </w:pPr>
      <w:bookmarkStart w:id="775" w:name="_Ref452493071"/>
      <w:r w:rsidRPr="006F6B4C">
        <w:rPr>
          <w:szCs w:val="22"/>
        </w:rPr>
        <w:t xml:space="preserve">malou </w:t>
      </w:r>
      <w:r w:rsidR="00B41FC5" w:rsidRPr="006F6B4C">
        <w:rPr>
          <w:szCs w:val="22"/>
        </w:rPr>
        <w:t>změnou rozsahu se rozumí vícepráce či méně-práce z rozsahu prací předpokládaných v rámci Dílčí smlouvy („</w:t>
      </w:r>
      <w:r w:rsidRPr="006F6B4C">
        <w:rPr>
          <w:b/>
          <w:szCs w:val="22"/>
        </w:rPr>
        <w:t xml:space="preserve">Malá </w:t>
      </w:r>
      <w:r w:rsidR="00B41FC5" w:rsidRPr="006F6B4C">
        <w:rPr>
          <w:b/>
          <w:szCs w:val="22"/>
        </w:rPr>
        <w:t xml:space="preserve">změna rozsahu </w:t>
      </w:r>
      <w:r w:rsidR="00103A4A" w:rsidRPr="006F6B4C">
        <w:rPr>
          <w:b/>
          <w:szCs w:val="22"/>
        </w:rPr>
        <w:t>služeb</w:t>
      </w:r>
      <w:r w:rsidR="00B41FC5" w:rsidRPr="006F6B4C">
        <w:rPr>
          <w:szCs w:val="22"/>
        </w:rPr>
        <w:t>“);</w:t>
      </w:r>
      <w:bookmarkEnd w:id="775"/>
    </w:p>
    <w:p w14:paraId="0BF238BC" w14:textId="77777777" w:rsidR="00B41FC5" w:rsidRPr="006F6B4C" w:rsidRDefault="00B41FC5" w:rsidP="00CA4C35">
      <w:pPr>
        <w:pStyle w:val="Claneka"/>
        <w:keepLines w:val="0"/>
        <w:widowControl/>
        <w:tabs>
          <w:tab w:val="clear" w:pos="992"/>
          <w:tab w:val="num" w:pos="1418"/>
        </w:tabs>
        <w:ind w:left="1418" w:hanging="851"/>
        <w:rPr>
          <w:szCs w:val="22"/>
        </w:rPr>
      </w:pPr>
      <w:bookmarkStart w:id="776" w:name="_Ref452745959"/>
      <w:r w:rsidRPr="006F6B4C">
        <w:rPr>
          <w:szCs w:val="22"/>
        </w:rPr>
        <w:t>jakákoliv změna v rozsahu Paušálních služeb a samotné S</w:t>
      </w:r>
      <w:r w:rsidR="00CA2079" w:rsidRPr="006F6B4C">
        <w:rPr>
          <w:szCs w:val="22"/>
        </w:rPr>
        <w:t>ervisní s</w:t>
      </w:r>
      <w:r w:rsidRPr="006F6B4C">
        <w:rPr>
          <w:szCs w:val="22"/>
        </w:rPr>
        <w:t>mlouvy („</w:t>
      </w:r>
      <w:r w:rsidR="00F10FB6" w:rsidRPr="006F6B4C">
        <w:rPr>
          <w:b/>
          <w:szCs w:val="22"/>
        </w:rPr>
        <w:t xml:space="preserve">Velká </w:t>
      </w:r>
      <w:r w:rsidRPr="006F6B4C">
        <w:rPr>
          <w:b/>
          <w:szCs w:val="22"/>
        </w:rPr>
        <w:t>změna rozsahu Služeb</w:t>
      </w:r>
      <w:r w:rsidRPr="006F6B4C">
        <w:rPr>
          <w:szCs w:val="22"/>
        </w:rPr>
        <w:t>“)</w:t>
      </w:r>
      <w:r w:rsidR="00FD40EE" w:rsidRPr="006F6B4C">
        <w:rPr>
          <w:szCs w:val="22"/>
        </w:rPr>
        <w:t>.</w:t>
      </w:r>
      <w:bookmarkEnd w:id="776"/>
    </w:p>
    <w:p w14:paraId="66774E19" w14:textId="36B6EAE1" w:rsidR="00B41FC5" w:rsidRPr="006F6B4C" w:rsidRDefault="00F10FB6" w:rsidP="00CA4C35">
      <w:pPr>
        <w:pStyle w:val="Clanek11"/>
        <w:widowControl/>
        <w:rPr>
          <w:rFonts w:cs="Times New Roman"/>
          <w:szCs w:val="22"/>
        </w:rPr>
      </w:pPr>
      <w:r w:rsidRPr="006F6B4C">
        <w:rPr>
          <w:rFonts w:cs="Times New Roman"/>
          <w:szCs w:val="22"/>
        </w:rPr>
        <w:t xml:space="preserve">Velká </w:t>
      </w:r>
      <w:r w:rsidR="00B41FC5" w:rsidRPr="006F6B4C">
        <w:rPr>
          <w:rFonts w:cs="Times New Roman"/>
          <w:szCs w:val="22"/>
        </w:rPr>
        <w:t xml:space="preserve">změna rozsahu Služeb smí být schválena a provedena pouze </w:t>
      </w:r>
      <w:r w:rsidR="00347454" w:rsidRPr="006F6B4C">
        <w:rPr>
          <w:rFonts w:cs="Times New Roman"/>
          <w:szCs w:val="22"/>
        </w:rPr>
        <w:t>písemným</w:t>
      </w:r>
      <w:r w:rsidR="00B41FC5" w:rsidRPr="006F6B4C">
        <w:rPr>
          <w:rFonts w:cs="Times New Roman"/>
          <w:szCs w:val="22"/>
        </w:rPr>
        <w:t xml:space="preserve"> dodatkem k této S</w:t>
      </w:r>
      <w:r w:rsidR="00617035" w:rsidRPr="006F6B4C">
        <w:rPr>
          <w:rFonts w:cs="Times New Roman"/>
          <w:szCs w:val="22"/>
        </w:rPr>
        <w:t>ervisní s</w:t>
      </w:r>
      <w:r w:rsidR="00B41FC5" w:rsidRPr="006F6B4C">
        <w:rPr>
          <w:rFonts w:cs="Times New Roman"/>
          <w:szCs w:val="22"/>
        </w:rPr>
        <w:t>mlouvě podepsaným oprávněnými zástupci obou Stran, tedy u Objednatel</w:t>
      </w:r>
      <w:r w:rsidR="00444F94">
        <w:rPr>
          <w:rFonts w:cs="Times New Roman"/>
          <w:szCs w:val="22"/>
        </w:rPr>
        <w:t>e vrchním ředitelem sekce informačních technologií</w:t>
      </w:r>
      <w:r w:rsidR="0043559D" w:rsidRPr="006F6B4C">
        <w:rPr>
          <w:rFonts w:cs="Times New Roman"/>
          <w:szCs w:val="22"/>
        </w:rPr>
        <w:t>,</w:t>
      </w:r>
      <w:r w:rsidR="00B41FC5" w:rsidRPr="006F6B4C">
        <w:rPr>
          <w:rFonts w:cs="Times New Roman"/>
          <w:szCs w:val="22"/>
        </w:rPr>
        <w:t xml:space="preserve"> u</w:t>
      </w:r>
      <w:r w:rsidR="004F3184" w:rsidRPr="006F6B4C">
        <w:rPr>
          <w:rFonts w:cs="Times New Roman"/>
          <w:szCs w:val="22"/>
        </w:rPr>
        <w:t> </w:t>
      </w:r>
      <w:r w:rsidR="00B41FC5" w:rsidRPr="006F6B4C">
        <w:rPr>
          <w:rFonts w:cs="Times New Roman"/>
          <w:szCs w:val="22"/>
        </w:rPr>
        <w:t>Poskytovatele jeho statutárním orgánem (samostatně dále „</w:t>
      </w:r>
      <w:r w:rsidR="00B41FC5" w:rsidRPr="006F6B4C">
        <w:rPr>
          <w:rFonts w:cs="Times New Roman"/>
          <w:b/>
          <w:szCs w:val="22"/>
        </w:rPr>
        <w:t>Zástupce</w:t>
      </w:r>
      <w:r w:rsidR="00B41FC5" w:rsidRPr="006F6B4C">
        <w:rPr>
          <w:rFonts w:cs="Times New Roman"/>
          <w:szCs w:val="22"/>
        </w:rPr>
        <w:t xml:space="preserve">“). </w:t>
      </w:r>
      <w:r w:rsidRPr="006F6B4C">
        <w:rPr>
          <w:rFonts w:cs="Times New Roman"/>
          <w:szCs w:val="22"/>
        </w:rPr>
        <w:t xml:space="preserve">Malá </w:t>
      </w:r>
      <w:r w:rsidR="00B41FC5" w:rsidRPr="006F6B4C">
        <w:rPr>
          <w:rFonts w:cs="Times New Roman"/>
          <w:szCs w:val="22"/>
        </w:rPr>
        <w:t xml:space="preserve">změna rozsahu </w:t>
      </w:r>
      <w:r w:rsidR="00103A4A" w:rsidRPr="006F6B4C">
        <w:rPr>
          <w:rFonts w:cs="Times New Roman"/>
          <w:szCs w:val="22"/>
        </w:rPr>
        <w:t xml:space="preserve">služeb </w:t>
      </w:r>
      <w:r w:rsidR="00B41FC5" w:rsidRPr="006F6B4C">
        <w:rPr>
          <w:rFonts w:cs="Times New Roman"/>
          <w:szCs w:val="22"/>
        </w:rPr>
        <w:t>smí být provedena a schválena Kontaktními osobami pro smluvní záležitosti, a</w:t>
      </w:r>
      <w:r w:rsidR="004F3184" w:rsidRPr="006F6B4C">
        <w:rPr>
          <w:rFonts w:cs="Times New Roman"/>
          <w:szCs w:val="22"/>
        </w:rPr>
        <w:t> </w:t>
      </w:r>
      <w:r w:rsidR="00B41FC5" w:rsidRPr="006F6B4C">
        <w:rPr>
          <w:rFonts w:cs="Times New Roman"/>
          <w:szCs w:val="22"/>
        </w:rPr>
        <w:t>to v</w:t>
      </w:r>
      <w:r w:rsidR="009054F6" w:rsidRPr="006F6B4C">
        <w:rPr>
          <w:rFonts w:cs="Times New Roman"/>
          <w:szCs w:val="22"/>
        </w:rPr>
        <w:t xml:space="preserve"> </w:t>
      </w:r>
      <w:r w:rsidR="00B41FC5" w:rsidRPr="006F6B4C">
        <w:rPr>
          <w:rFonts w:cs="Times New Roman"/>
          <w:szCs w:val="22"/>
        </w:rPr>
        <w:t xml:space="preserve">písemné formě; takto schválená </w:t>
      </w:r>
      <w:r w:rsidRPr="006F6B4C">
        <w:rPr>
          <w:rFonts w:cs="Times New Roman"/>
          <w:szCs w:val="22"/>
        </w:rPr>
        <w:t xml:space="preserve">Malá </w:t>
      </w:r>
      <w:r w:rsidR="00B41FC5" w:rsidRPr="006F6B4C">
        <w:rPr>
          <w:rFonts w:cs="Times New Roman"/>
          <w:szCs w:val="22"/>
        </w:rPr>
        <w:t xml:space="preserve">změna rozsahu </w:t>
      </w:r>
      <w:r w:rsidR="00103A4A" w:rsidRPr="006F6B4C">
        <w:rPr>
          <w:rFonts w:cs="Times New Roman"/>
          <w:szCs w:val="22"/>
        </w:rPr>
        <w:t xml:space="preserve">služeb </w:t>
      </w:r>
      <w:r w:rsidR="00B41FC5" w:rsidRPr="006F6B4C">
        <w:rPr>
          <w:rFonts w:cs="Times New Roman"/>
          <w:szCs w:val="22"/>
        </w:rPr>
        <w:t>se považuje za</w:t>
      </w:r>
      <w:r w:rsidR="004F3184" w:rsidRPr="006F6B4C">
        <w:rPr>
          <w:rFonts w:cs="Times New Roman"/>
          <w:szCs w:val="22"/>
        </w:rPr>
        <w:t> </w:t>
      </w:r>
      <w:r w:rsidR="00B41FC5" w:rsidRPr="006F6B4C">
        <w:rPr>
          <w:rFonts w:cs="Times New Roman"/>
          <w:szCs w:val="22"/>
        </w:rPr>
        <w:t xml:space="preserve">dodatek k Dílčí smlouvě, týká-li se Dílčí smlouvy. </w:t>
      </w:r>
    </w:p>
    <w:p w14:paraId="09FC1211" w14:textId="77777777" w:rsidR="00B41FC5" w:rsidRPr="006F6B4C" w:rsidRDefault="00B41FC5" w:rsidP="00CA4C35">
      <w:pPr>
        <w:pStyle w:val="Clanek11"/>
        <w:widowControl/>
        <w:rPr>
          <w:rFonts w:cs="Times New Roman"/>
          <w:szCs w:val="22"/>
        </w:rPr>
      </w:pPr>
      <w:r w:rsidRPr="006F6B4C">
        <w:rPr>
          <w:rFonts w:cs="Times New Roman"/>
          <w:szCs w:val="22"/>
        </w:rPr>
        <w:lastRenderedPageBreak/>
        <w:t>V průběhu doby trvání této S</w:t>
      </w:r>
      <w:r w:rsidR="00617035" w:rsidRPr="006F6B4C">
        <w:rPr>
          <w:rFonts w:cs="Times New Roman"/>
          <w:szCs w:val="22"/>
        </w:rPr>
        <w:t>ervisní s</w:t>
      </w:r>
      <w:r w:rsidRPr="006F6B4C">
        <w:rPr>
          <w:rFonts w:cs="Times New Roman"/>
          <w:szCs w:val="22"/>
        </w:rPr>
        <w:t xml:space="preserve">mlouvy je každá ze Stran oprávněna navrhnout druhé Straně </w:t>
      </w:r>
      <w:r w:rsidR="00F10FB6" w:rsidRPr="006F6B4C">
        <w:rPr>
          <w:rFonts w:cs="Times New Roman"/>
          <w:szCs w:val="22"/>
        </w:rPr>
        <w:t xml:space="preserve">Malou </w:t>
      </w:r>
      <w:r w:rsidRPr="006F6B4C">
        <w:rPr>
          <w:rFonts w:cs="Times New Roman"/>
          <w:szCs w:val="22"/>
        </w:rPr>
        <w:t xml:space="preserve">změnu rozsahu </w:t>
      </w:r>
      <w:r w:rsidR="00610697" w:rsidRPr="006F6B4C">
        <w:rPr>
          <w:rFonts w:cs="Times New Roman"/>
          <w:szCs w:val="22"/>
        </w:rPr>
        <w:t xml:space="preserve">služeb </w:t>
      </w:r>
      <w:r w:rsidRPr="006F6B4C">
        <w:rPr>
          <w:rFonts w:cs="Times New Roman"/>
          <w:szCs w:val="22"/>
        </w:rPr>
        <w:t xml:space="preserve">anebo </w:t>
      </w:r>
      <w:r w:rsidR="00F10FB6" w:rsidRPr="006F6B4C">
        <w:rPr>
          <w:rFonts w:cs="Times New Roman"/>
          <w:szCs w:val="22"/>
        </w:rPr>
        <w:t xml:space="preserve">Velkou </w:t>
      </w:r>
      <w:r w:rsidRPr="006F6B4C">
        <w:rPr>
          <w:rFonts w:cs="Times New Roman"/>
          <w:szCs w:val="22"/>
        </w:rPr>
        <w:t xml:space="preserve">změnu rozsahu </w:t>
      </w:r>
      <w:r w:rsidR="00610697" w:rsidRPr="006F6B4C">
        <w:rPr>
          <w:rFonts w:cs="Times New Roman"/>
          <w:szCs w:val="22"/>
        </w:rPr>
        <w:t>služeb</w:t>
      </w:r>
      <w:r w:rsidRPr="006F6B4C">
        <w:rPr>
          <w:rFonts w:cs="Times New Roman"/>
          <w:szCs w:val="22"/>
        </w:rPr>
        <w:t>, přičemž takový návrh bude doručen vždy Kontaktním osobám pro smluvní záležitosti („</w:t>
      </w:r>
      <w:r w:rsidRPr="006F6B4C">
        <w:rPr>
          <w:rFonts w:cs="Times New Roman"/>
          <w:b/>
          <w:szCs w:val="22"/>
        </w:rPr>
        <w:t>Požadavek na změnu rozsahu</w:t>
      </w:r>
      <w:r w:rsidR="00610697" w:rsidRPr="006F6B4C">
        <w:rPr>
          <w:rFonts w:cs="Times New Roman"/>
          <w:b/>
          <w:szCs w:val="22"/>
        </w:rPr>
        <w:t xml:space="preserve"> služeb</w:t>
      </w:r>
      <w:r w:rsidRPr="006F6B4C">
        <w:rPr>
          <w:rFonts w:cs="Times New Roman"/>
          <w:szCs w:val="22"/>
        </w:rPr>
        <w:t xml:space="preserve">“). </w:t>
      </w:r>
      <w:r w:rsidR="00610697" w:rsidRPr="006F6B4C">
        <w:rPr>
          <w:rFonts w:cs="Times New Roman"/>
          <w:szCs w:val="22"/>
        </w:rPr>
        <w:t>Požadavek na změnu rozsahu služeb</w:t>
      </w:r>
      <w:r w:rsidRPr="006F6B4C">
        <w:rPr>
          <w:rFonts w:cs="Times New Roman"/>
          <w:szCs w:val="22"/>
        </w:rPr>
        <w:t xml:space="preserve"> není návrhem na uzavření dodatku k</w:t>
      </w:r>
      <w:r w:rsidR="00617035" w:rsidRPr="006F6B4C">
        <w:rPr>
          <w:rFonts w:cs="Times New Roman"/>
          <w:szCs w:val="22"/>
        </w:rPr>
        <w:t> </w:t>
      </w:r>
      <w:r w:rsidRPr="006F6B4C">
        <w:rPr>
          <w:rFonts w:cs="Times New Roman"/>
          <w:szCs w:val="22"/>
        </w:rPr>
        <w:t>S</w:t>
      </w:r>
      <w:r w:rsidR="00617035" w:rsidRPr="006F6B4C">
        <w:rPr>
          <w:rFonts w:cs="Times New Roman"/>
          <w:szCs w:val="22"/>
        </w:rPr>
        <w:t>ervisní s</w:t>
      </w:r>
      <w:r w:rsidRPr="006F6B4C">
        <w:rPr>
          <w:rFonts w:cs="Times New Roman"/>
          <w:szCs w:val="22"/>
        </w:rPr>
        <w:t>mlouvě anebo Dílčí smlouvě. V případech výslovně stanovených v</w:t>
      </w:r>
      <w:r w:rsidR="00617035" w:rsidRPr="006F6B4C">
        <w:rPr>
          <w:rFonts w:cs="Times New Roman"/>
          <w:szCs w:val="22"/>
        </w:rPr>
        <w:t> </w:t>
      </w:r>
      <w:r w:rsidRPr="006F6B4C">
        <w:rPr>
          <w:rFonts w:cs="Times New Roman"/>
          <w:szCs w:val="22"/>
        </w:rPr>
        <w:t>S</w:t>
      </w:r>
      <w:r w:rsidR="00617035" w:rsidRPr="006F6B4C">
        <w:rPr>
          <w:rFonts w:cs="Times New Roman"/>
          <w:szCs w:val="22"/>
        </w:rPr>
        <w:t>ervisní s</w:t>
      </w:r>
      <w:r w:rsidRPr="006F6B4C">
        <w:rPr>
          <w:rFonts w:cs="Times New Roman"/>
          <w:szCs w:val="22"/>
        </w:rPr>
        <w:t xml:space="preserve">mlouvě, u nichž je uvedena konkrétní Strana oprávněná zahájit Řízení o změně rozsahu </w:t>
      </w:r>
      <w:r w:rsidR="00552119" w:rsidRPr="006F6B4C">
        <w:rPr>
          <w:rFonts w:cs="Times New Roman"/>
          <w:szCs w:val="22"/>
        </w:rPr>
        <w:t>služeb</w:t>
      </w:r>
      <w:r w:rsidRPr="006F6B4C">
        <w:rPr>
          <w:rFonts w:cs="Times New Roman"/>
          <w:szCs w:val="22"/>
        </w:rPr>
        <w:t xml:space="preserve">, je pouze tato Strana oprávněna podat </w:t>
      </w:r>
      <w:r w:rsidR="00610697" w:rsidRPr="006F6B4C">
        <w:rPr>
          <w:rFonts w:cs="Times New Roman"/>
          <w:szCs w:val="22"/>
        </w:rPr>
        <w:t>Požadavek na změnu rozsahu služeb</w:t>
      </w:r>
      <w:r w:rsidRPr="006F6B4C">
        <w:rPr>
          <w:rFonts w:cs="Times New Roman"/>
          <w:szCs w:val="22"/>
        </w:rPr>
        <w:t xml:space="preserve">. Objednatel není povinen </w:t>
      </w:r>
      <w:r w:rsidR="00610697" w:rsidRPr="006F6B4C">
        <w:rPr>
          <w:rFonts w:cs="Times New Roman"/>
          <w:szCs w:val="22"/>
        </w:rPr>
        <w:t>Požadavek na změnu rozsahu služeb</w:t>
      </w:r>
      <w:r w:rsidRPr="006F6B4C">
        <w:rPr>
          <w:rFonts w:cs="Times New Roman"/>
          <w:szCs w:val="22"/>
        </w:rPr>
        <w:t xml:space="preserve"> akceptovat. </w:t>
      </w:r>
    </w:p>
    <w:p w14:paraId="264DC8C1" w14:textId="39415E40" w:rsidR="00B41FC5" w:rsidRPr="006F6B4C" w:rsidRDefault="00610697" w:rsidP="00CA4C35">
      <w:pPr>
        <w:pStyle w:val="Clanek11"/>
        <w:widowControl/>
        <w:rPr>
          <w:rFonts w:cs="Times New Roman"/>
          <w:szCs w:val="22"/>
        </w:rPr>
      </w:pPr>
      <w:r w:rsidRPr="006F6B4C">
        <w:rPr>
          <w:rFonts w:cs="Times New Roman"/>
          <w:szCs w:val="22"/>
        </w:rPr>
        <w:t>Požadavek na změnu rozsahu služeb</w:t>
      </w:r>
      <w:r w:rsidR="00B41FC5" w:rsidRPr="006F6B4C">
        <w:rPr>
          <w:rFonts w:cs="Times New Roman"/>
          <w:szCs w:val="22"/>
        </w:rPr>
        <w:t xml:space="preserve"> obsahuje specifikaci požadavku Strany na </w:t>
      </w:r>
      <w:r w:rsidR="00F10FB6" w:rsidRPr="006F6B4C">
        <w:rPr>
          <w:rFonts w:cs="Times New Roman"/>
          <w:szCs w:val="22"/>
        </w:rPr>
        <w:t xml:space="preserve">Malou </w:t>
      </w:r>
      <w:r w:rsidR="00B41FC5" w:rsidRPr="006F6B4C">
        <w:rPr>
          <w:rFonts w:cs="Times New Roman"/>
          <w:szCs w:val="22"/>
        </w:rPr>
        <w:t xml:space="preserve">změnu rozsahu </w:t>
      </w:r>
      <w:r w:rsidRPr="006F6B4C">
        <w:rPr>
          <w:rFonts w:cs="Times New Roman"/>
          <w:szCs w:val="22"/>
        </w:rPr>
        <w:t xml:space="preserve">služeb </w:t>
      </w:r>
      <w:r w:rsidR="00B41FC5" w:rsidRPr="006F6B4C">
        <w:rPr>
          <w:rFonts w:cs="Times New Roman"/>
          <w:szCs w:val="22"/>
        </w:rPr>
        <w:t xml:space="preserve">anebo na </w:t>
      </w:r>
      <w:r w:rsidR="00F10FB6" w:rsidRPr="006F6B4C">
        <w:rPr>
          <w:rFonts w:cs="Times New Roman"/>
          <w:szCs w:val="22"/>
        </w:rPr>
        <w:t xml:space="preserve">Velkou </w:t>
      </w:r>
      <w:r w:rsidR="00B41FC5" w:rsidRPr="006F6B4C">
        <w:rPr>
          <w:rFonts w:cs="Times New Roman"/>
          <w:szCs w:val="22"/>
        </w:rPr>
        <w:t xml:space="preserve">změnu rozsahu </w:t>
      </w:r>
      <w:r w:rsidRPr="006F6B4C">
        <w:rPr>
          <w:rFonts w:cs="Times New Roman"/>
          <w:szCs w:val="22"/>
        </w:rPr>
        <w:t>služeb</w:t>
      </w:r>
      <w:r w:rsidR="00B41FC5" w:rsidRPr="006F6B4C">
        <w:rPr>
          <w:rFonts w:cs="Times New Roman"/>
          <w:szCs w:val="22"/>
        </w:rPr>
        <w:t xml:space="preserve">, včetně jejich ocenění, a to procentuálním vyjádřením v poměru k rozsahu prací předpokládaných v rámci Paušálních služeb, Služeb na objednávku nebo počtem dnů v případě změny </w:t>
      </w:r>
      <w:r w:rsidR="00E24366" w:rsidRPr="006F6B4C">
        <w:rPr>
          <w:rFonts w:cs="Times New Roman"/>
          <w:szCs w:val="22"/>
        </w:rPr>
        <w:t>H</w:t>
      </w:r>
      <w:r w:rsidR="00B41FC5" w:rsidRPr="006F6B4C">
        <w:rPr>
          <w:rFonts w:cs="Times New Roman"/>
          <w:szCs w:val="22"/>
        </w:rPr>
        <w:t xml:space="preserve">armonogramu. </w:t>
      </w:r>
      <w:r w:rsidR="006A1D12" w:rsidRPr="006F6B4C">
        <w:rPr>
          <w:rFonts w:cs="Times New Roman"/>
          <w:szCs w:val="22"/>
        </w:rPr>
        <w:t>Souhlasí-li</w:t>
      </w:r>
      <w:r w:rsidR="00B41FC5" w:rsidRPr="006F6B4C">
        <w:rPr>
          <w:rFonts w:cs="Times New Roman"/>
          <w:szCs w:val="22"/>
        </w:rPr>
        <w:t xml:space="preserve"> druhá Strana s takovým Požadavkem na změnu rozsahu</w:t>
      </w:r>
      <w:r w:rsidRPr="006F6B4C">
        <w:rPr>
          <w:rFonts w:cs="Times New Roman"/>
          <w:szCs w:val="22"/>
        </w:rPr>
        <w:t xml:space="preserve"> služeb</w:t>
      </w:r>
      <w:r w:rsidR="00B41FC5" w:rsidRPr="006F6B4C">
        <w:rPr>
          <w:rFonts w:cs="Times New Roman"/>
          <w:szCs w:val="22"/>
        </w:rPr>
        <w:t>, bezodkladně informuje odesílající Stranu o</w:t>
      </w:r>
      <w:r w:rsidR="00396321" w:rsidRPr="006F6B4C">
        <w:rPr>
          <w:rFonts w:cs="Times New Roman"/>
          <w:szCs w:val="22"/>
        </w:rPr>
        <w:t> </w:t>
      </w:r>
      <w:r w:rsidR="00B41FC5" w:rsidRPr="006F6B4C">
        <w:rPr>
          <w:rFonts w:cs="Times New Roman"/>
          <w:szCs w:val="22"/>
        </w:rPr>
        <w:t>přijetí Požadavku na změnu rozsahu</w:t>
      </w:r>
      <w:r w:rsidRPr="006F6B4C">
        <w:rPr>
          <w:rFonts w:cs="Times New Roman"/>
          <w:szCs w:val="22"/>
        </w:rPr>
        <w:t xml:space="preserve"> služeb</w:t>
      </w:r>
      <w:r w:rsidR="00B41FC5" w:rsidRPr="006F6B4C">
        <w:rPr>
          <w:rFonts w:cs="Times New Roman"/>
          <w:szCs w:val="22"/>
        </w:rPr>
        <w:t xml:space="preserve">, přičemž k přijetí </w:t>
      </w:r>
      <w:r w:rsidRPr="006F6B4C">
        <w:rPr>
          <w:rFonts w:cs="Times New Roman"/>
          <w:szCs w:val="22"/>
        </w:rPr>
        <w:t>Požadavku na změnu rozsahu služeb</w:t>
      </w:r>
      <w:r w:rsidR="00B41FC5" w:rsidRPr="006F6B4C">
        <w:rPr>
          <w:rFonts w:cs="Times New Roman"/>
          <w:szCs w:val="22"/>
        </w:rPr>
        <w:t xml:space="preserve"> může dojít výhradně ve stejné formě, v jaké byl </w:t>
      </w:r>
      <w:r w:rsidRPr="006F6B4C">
        <w:rPr>
          <w:rFonts w:cs="Times New Roman"/>
          <w:szCs w:val="22"/>
        </w:rPr>
        <w:t>Požadavek na změnu rozsahu služeb</w:t>
      </w:r>
      <w:r w:rsidR="00B41FC5" w:rsidRPr="006F6B4C">
        <w:rPr>
          <w:rFonts w:cs="Times New Roman"/>
          <w:szCs w:val="22"/>
        </w:rPr>
        <w:t xml:space="preserve"> v souladu s touto </w:t>
      </w:r>
      <w:r w:rsidR="00B41FC5" w:rsidRPr="006F6B4C">
        <w:rPr>
          <w:rFonts w:cs="Times New Roman"/>
          <w:b/>
          <w:szCs w:val="22"/>
        </w:rPr>
        <w:t xml:space="preserve">Přílohou č. </w:t>
      </w:r>
      <w:r w:rsidR="00F71DF5" w:rsidRPr="006F6B4C">
        <w:rPr>
          <w:rFonts w:cs="Times New Roman"/>
          <w:b/>
          <w:szCs w:val="22"/>
        </w:rPr>
        <w:t>8</w:t>
      </w:r>
      <w:r w:rsidR="004F4D2F" w:rsidRPr="006F6B4C">
        <w:rPr>
          <w:rFonts w:cs="Times New Roman"/>
          <w:szCs w:val="22"/>
        </w:rPr>
        <w:t xml:space="preserve"> </w:t>
      </w:r>
      <w:r w:rsidR="00B41FC5" w:rsidRPr="006F6B4C">
        <w:rPr>
          <w:rFonts w:cs="Times New Roman"/>
          <w:szCs w:val="22"/>
        </w:rPr>
        <w:t>[</w:t>
      </w:r>
      <w:r w:rsidR="00B41FC5" w:rsidRPr="006F6B4C">
        <w:rPr>
          <w:rFonts w:cs="Times New Roman"/>
          <w:i/>
          <w:szCs w:val="22"/>
        </w:rPr>
        <w:t xml:space="preserve">Projektové a </w:t>
      </w:r>
      <w:r w:rsidR="004F4D2F" w:rsidRPr="006F6B4C">
        <w:rPr>
          <w:rFonts w:cs="Times New Roman"/>
          <w:i/>
          <w:szCs w:val="22"/>
        </w:rPr>
        <w:t xml:space="preserve">změnové </w:t>
      </w:r>
      <w:r w:rsidR="00B41FC5" w:rsidRPr="006F6B4C">
        <w:rPr>
          <w:rFonts w:cs="Times New Roman"/>
          <w:i/>
          <w:szCs w:val="22"/>
        </w:rPr>
        <w:t>řízení</w:t>
      </w:r>
      <w:r w:rsidR="00B41FC5" w:rsidRPr="006F6B4C">
        <w:rPr>
          <w:rFonts w:cs="Times New Roman"/>
          <w:szCs w:val="22"/>
        </w:rPr>
        <w:t>]</w:t>
      </w:r>
      <w:r w:rsidR="00DE0A54" w:rsidRPr="006F6B4C">
        <w:rPr>
          <w:rFonts w:cs="Times New Roman"/>
          <w:szCs w:val="22"/>
        </w:rPr>
        <w:t xml:space="preserve"> </w:t>
      </w:r>
      <w:r w:rsidR="00B41FC5" w:rsidRPr="006F6B4C">
        <w:rPr>
          <w:rFonts w:cs="Times New Roman"/>
          <w:szCs w:val="22"/>
        </w:rPr>
        <w:t xml:space="preserve">navržen. Přijatý </w:t>
      </w:r>
      <w:r w:rsidRPr="006F6B4C">
        <w:rPr>
          <w:rFonts w:cs="Times New Roman"/>
          <w:szCs w:val="22"/>
        </w:rPr>
        <w:t>Požadavek na změnu rozsahu služeb</w:t>
      </w:r>
      <w:r w:rsidR="00B41FC5" w:rsidRPr="006F6B4C">
        <w:rPr>
          <w:rFonts w:cs="Times New Roman"/>
          <w:szCs w:val="22"/>
        </w:rPr>
        <w:t xml:space="preserve"> bude považován za závazný podklad k uzavření dodatku této S</w:t>
      </w:r>
      <w:r w:rsidR="00460195" w:rsidRPr="006F6B4C">
        <w:rPr>
          <w:rFonts w:cs="Times New Roman"/>
          <w:szCs w:val="22"/>
        </w:rPr>
        <w:t>ervisní s</w:t>
      </w:r>
      <w:r w:rsidR="00B41FC5" w:rsidRPr="006F6B4C">
        <w:rPr>
          <w:rFonts w:cs="Times New Roman"/>
          <w:szCs w:val="22"/>
        </w:rPr>
        <w:t>mlouvy anebo Dílčí smlouvy měnící rozsah Služeb způsobem uvedeným v </w:t>
      </w:r>
      <w:r w:rsidRPr="006F6B4C">
        <w:rPr>
          <w:rFonts w:cs="Times New Roman"/>
          <w:szCs w:val="22"/>
        </w:rPr>
        <w:t>Požadavku na změnu rozsahu služeb</w:t>
      </w:r>
      <w:r w:rsidR="00B41FC5" w:rsidRPr="006F6B4C">
        <w:rPr>
          <w:rFonts w:cs="Times New Roman"/>
          <w:szCs w:val="22"/>
        </w:rPr>
        <w:t xml:space="preserve">, je-li uzavření dodatku v souladu s touto </w:t>
      </w:r>
      <w:r w:rsidR="00B41FC5" w:rsidRPr="006F6B4C">
        <w:rPr>
          <w:rFonts w:cs="Times New Roman"/>
          <w:b/>
          <w:szCs w:val="22"/>
        </w:rPr>
        <w:t xml:space="preserve">Přílohou č. </w:t>
      </w:r>
      <w:r w:rsidR="00F71DF5" w:rsidRPr="006F6B4C">
        <w:rPr>
          <w:rFonts w:cs="Times New Roman"/>
          <w:b/>
          <w:szCs w:val="22"/>
        </w:rPr>
        <w:t>8</w:t>
      </w:r>
      <w:r w:rsidR="004F4D2F" w:rsidRPr="006F6B4C">
        <w:rPr>
          <w:rFonts w:cs="Times New Roman"/>
          <w:szCs w:val="22"/>
        </w:rPr>
        <w:t xml:space="preserve"> </w:t>
      </w:r>
      <w:r w:rsidR="00B41FC5" w:rsidRPr="006F6B4C">
        <w:rPr>
          <w:rFonts w:cs="Times New Roman"/>
          <w:szCs w:val="22"/>
        </w:rPr>
        <w:t>[</w:t>
      </w:r>
      <w:r w:rsidR="00B41FC5" w:rsidRPr="006F6B4C">
        <w:rPr>
          <w:rFonts w:cs="Times New Roman"/>
          <w:i/>
          <w:szCs w:val="22"/>
        </w:rPr>
        <w:t>Projektové a</w:t>
      </w:r>
      <w:r w:rsidR="009054F6" w:rsidRPr="006F6B4C">
        <w:rPr>
          <w:rFonts w:cs="Times New Roman"/>
          <w:i/>
          <w:szCs w:val="22"/>
        </w:rPr>
        <w:t xml:space="preserve"> </w:t>
      </w:r>
      <w:r w:rsidR="004F4D2F" w:rsidRPr="006F6B4C">
        <w:rPr>
          <w:rFonts w:cs="Times New Roman"/>
          <w:i/>
          <w:szCs w:val="22"/>
        </w:rPr>
        <w:t xml:space="preserve">změnové </w:t>
      </w:r>
      <w:r w:rsidR="00B41FC5" w:rsidRPr="006F6B4C">
        <w:rPr>
          <w:rFonts w:cs="Times New Roman"/>
          <w:i/>
          <w:szCs w:val="22"/>
        </w:rPr>
        <w:t>řízení</w:t>
      </w:r>
      <w:r w:rsidR="00B41FC5" w:rsidRPr="006F6B4C">
        <w:rPr>
          <w:rFonts w:cs="Times New Roman"/>
          <w:szCs w:val="22"/>
        </w:rPr>
        <w:t>]</w:t>
      </w:r>
      <w:r w:rsidR="00DE0A54" w:rsidRPr="006F6B4C">
        <w:rPr>
          <w:rFonts w:cs="Times New Roman"/>
          <w:szCs w:val="22"/>
        </w:rPr>
        <w:t xml:space="preserve"> </w:t>
      </w:r>
      <w:r w:rsidR="00B41FC5" w:rsidRPr="006F6B4C">
        <w:rPr>
          <w:rFonts w:cs="Times New Roman"/>
          <w:szCs w:val="22"/>
        </w:rPr>
        <w:t xml:space="preserve">potřeba. </w:t>
      </w:r>
    </w:p>
    <w:p w14:paraId="111B5EE5" w14:textId="46951C6A" w:rsidR="00B41FC5" w:rsidRPr="006F6B4C" w:rsidRDefault="006A1D12" w:rsidP="00CA4C35">
      <w:pPr>
        <w:pStyle w:val="Clanek11"/>
        <w:widowControl/>
        <w:rPr>
          <w:rFonts w:cs="Times New Roman"/>
          <w:szCs w:val="22"/>
        </w:rPr>
      </w:pPr>
      <w:bookmarkStart w:id="777" w:name="_Ref468115728"/>
      <w:r w:rsidRPr="006F6B4C">
        <w:rPr>
          <w:rFonts w:cs="Times New Roman"/>
          <w:szCs w:val="22"/>
        </w:rPr>
        <w:t>J</w:t>
      </w:r>
      <w:r w:rsidR="00B41FC5" w:rsidRPr="006F6B4C">
        <w:rPr>
          <w:rFonts w:cs="Times New Roman"/>
          <w:szCs w:val="22"/>
        </w:rPr>
        <w:t>de</w:t>
      </w:r>
      <w:r w:rsidRPr="006F6B4C">
        <w:rPr>
          <w:rFonts w:cs="Times New Roman"/>
          <w:szCs w:val="22"/>
        </w:rPr>
        <w:t>-li</w:t>
      </w:r>
      <w:r w:rsidR="00B41FC5" w:rsidRPr="006F6B4C">
        <w:rPr>
          <w:rFonts w:cs="Times New Roman"/>
          <w:szCs w:val="22"/>
        </w:rPr>
        <w:t xml:space="preserve"> o </w:t>
      </w:r>
      <w:r w:rsidR="00610697" w:rsidRPr="006F6B4C">
        <w:rPr>
          <w:rFonts w:cs="Times New Roman"/>
          <w:szCs w:val="22"/>
        </w:rPr>
        <w:t>Požadavek na změnu rozsahu služeb</w:t>
      </w:r>
      <w:r w:rsidR="00B41FC5" w:rsidRPr="006F6B4C">
        <w:rPr>
          <w:rFonts w:cs="Times New Roman"/>
          <w:szCs w:val="22"/>
        </w:rPr>
        <w:t xml:space="preserve"> na </w:t>
      </w:r>
      <w:r w:rsidR="00F10FB6" w:rsidRPr="006F6B4C">
        <w:rPr>
          <w:rFonts w:cs="Times New Roman"/>
          <w:szCs w:val="22"/>
        </w:rPr>
        <w:t xml:space="preserve">Malou </w:t>
      </w:r>
      <w:r w:rsidR="00B41FC5" w:rsidRPr="006F6B4C">
        <w:rPr>
          <w:rFonts w:cs="Times New Roman"/>
          <w:szCs w:val="22"/>
        </w:rPr>
        <w:t xml:space="preserve">změnu rozsahu </w:t>
      </w:r>
      <w:r w:rsidR="00610697" w:rsidRPr="006F6B4C">
        <w:rPr>
          <w:rFonts w:cs="Times New Roman"/>
          <w:szCs w:val="22"/>
        </w:rPr>
        <w:t xml:space="preserve">služeb </w:t>
      </w:r>
      <w:r w:rsidR="00B41FC5" w:rsidRPr="006F6B4C">
        <w:rPr>
          <w:rFonts w:cs="Times New Roman"/>
          <w:szCs w:val="22"/>
        </w:rPr>
        <w:t xml:space="preserve">a nedohodnou-li se Kontaktní osoby pro smluvní záležitosti na obsahu </w:t>
      </w:r>
      <w:r w:rsidR="00610697" w:rsidRPr="006F6B4C">
        <w:rPr>
          <w:rFonts w:cs="Times New Roman"/>
          <w:szCs w:val="22"/>
        </w:rPr>
        <w:t>Požadavku na změnu rozsahu služeb</w:t>
      </w:r>
      <w:r w:rsidR="00B41FC5" w:rsidRPr="006F6B4C">
        <w:rPr>
          <w:rFonts w:cs="Times New Roman"/>
          <w:szCs w:val="22"/>
        </w:rPr>
        <w:t xml:space="preserve"> dle tohoto bodu </w:t>
      </w:r>
      <w:r w:rsidR="00B41FC5" w:rsidRPr="006F6B4C">
        <w:rPr>
          <w:rFonts w:cs="Times New Roman"/>
          <w:szCs w:val="22"/>
        </w:rPr>
        <w:fldChar w:fldCharType="begin"/>
      </w:r>
      <w:r w:rsidR="00B41FC5" w:rsidRPr="006F6B4C">
        <w:rPr>
          <w:rFonts w:cs="Times New Roman"/>
          <w:szCs w:val="22"/>
        </w:rPr>
        <w:instrText xml:space="preserve"> REF _Ref468115728 \r \h </w:instrText>
      </w:r>
      <w:r w:rsidR="0056038E" w:rsidRPr="006F6B4C">
        <w:rPr>
          <w:rFonts w:cs="Times New Roman"/>
          <w:szCs w:val="22"/>
        </w:rPr>
        <w:instrText xml:space="preserve"> \* MERGEFORMAT </w:instrText>
      </w:r>
      <w:r w:rsidR="00B41FC5" w:rsidRPr="006F6B4C">
        <w:rPr>
          <w:rFonts w:cs="Times New Roman"/>
          <w:szCs w:val="22"/>
        </w:rPr>
      </w:r>
      <w:r w:rsidR="00B41FC5" w:rsidRPr="006F6B4C">
        <w:rPr>
          <w:rFonts w:cs="Times New Roman"/>
          <w:szCs w:val="22"/>
        </w:rPr>
        <w:fldChar w:fldCharType="separate"/>
      </w:r>
      <w:r w:rsidR="00846495">
        <w:rPr>
          <w:rFonts w:cs="Times New Roman"/>
          <w:szCs w:val="22"/>
        </w:rPr>
        <w:t>2.6</w:t>
      </w:r>
      <w:r w:rsidR="00B41FC5" w:rsidRPr="006F6B4C">
        <w:rPr>
          <w:rFonts w:cs="Times New Roman"/>
          <w:szCs w:val="22"/>
        </w:rPr>
        <w:fldChar w:fldCharType="end"/>
      </w:r>
      <w:r w:rsidR="00B41FC5" w:rsidRPr="006F6B4C">
        <w:rPr>
          <w:rFonts w:cs="Times New Roman"/>
          <w:szCs w:val="22"/>
        </w:rPr>
        <w:t xml:space="preserve"> ani do třiceti (30) dnů ode dne odeslání </w:t>
      </w:r>
      <w:r w:rsidR="00610697" w:rsidRPr="006F6B4C">
        <w:rPr>
          <w:rFonts w:cs="Times New Roman"/>
          <w:szCs w:val="22"/>
        </w:rPr>
        <w:t>Požadavku na změnu rozsahu služeb</w:t>
      </w:r>
      <w:r w:rsidR="00B41FC5" w:rsidRPr="006F6B4C">
        <w:rPr>
          <w:rFonts w:cs="Times New Roman"/>
          <w:szCs w:val="22"/>
        </w:rPr>
        <w:t xml:space="preserve">, nebo je-li zřejmé, že dohoda není možná, je každá Strana oprávněna předat rozhodnutí o obsahu Návrhu změny Zástupcům druhé Strany. Nebude-li dosažena shoda ani mezi Zástupci Stran, </w:t>
      </w:r>
      <w:r w:rsidR="00610697" w:rsidRPr="006F6B4C">
        <w:rPr>
          <w:rFonts w:cs="Times New Roman"/>
          <w:szCs w:val="22"/>
        </w:rPr>
        <w:t>Požadavek na změnu rozsahu služeb</w:t>
      </w:r>
      <w:r w:rsidR="00B41FC5" w:rsidRPr="006F6B4C">
        <w:rPr>
          <w:rFonts w:cs="Times New Roman"/>
          <w:szCs w:val="22"/>
        </w:rPr>
        <w:t xml:space="preserve"> dle tohoto bodu </w:t>
      </w:r>
      <w:r w:rsidR="00B41FC5" w:rsidRPr="006F6B4C">
        <w:rPr>
          <w:rFonts w:cs="Times New Roman"/>
          <w:szCs w:val="22"/>
        </w:rPr>
        <w:fldChar w:fldCharType="begin"/>
      </w:r>
      <w:r w:rsidR="00B41FC5" w:rsidRPr="006F6B4C">
        <w:rPr>
          <w:rFonts w:cs="Times New Roman"/>
          <w:szCs w:val="22"/>
        </w:rPr>
        <w:instrText xml:space="preserve"> REF _Ref468115728 \r \h </w:instrText>
      </w:r>
      <w:r w:rsidR="0056038E" w:rsidRPr="006F6B4C">
        <w:rPr>
          <w:rFonts w:cs="Times New Roman"/>
          <w:szCs w:val="22"/>
        </w:rPr>
        <w:instrText xml:space="preserve"> \* MERGEFORMAT </w:instrText>
      </w:r>
      <w:r w:rsidR="00B41FC5" w:rsidRPr="006F6B4C">
        <w:rPr>
          <w:rFonts w:cs="Times New Roman"/>
          <w:szCs w:val="22"/>
        </w:rPr>
      </w:r>
      <w:r w:rsidR="00B41FC5" w:rsidRPr="006F6B4C">
        <w:rPr>
          <w:rFonts w:cs="Times New Roman"/>
          <w:szCs w:val="22"/>
        </w:rPr>
        <w:fldChar w:fldCharType="separate"/>
      </w:r>
      <w:r w:rsidR="00846495">
        <w:rPr>
          <w:rFonts w:cs="Times New Roman"/>
          <w:szCs w:val="22"/>
        </w:rPr>
        <w:t>2.6</w:t>
      </w:r>
      <w:r w:rsidR="00B41FC5" w:rsidRPr="006F6B4C">
        <w:rPr>
          <w:rFonts w:cs="Times New Roman"/>
          <w:szCs w:val="22"/>
        </w:rPr>
        <w:fldChar w:fldCharType="end"/>
      </w:r>
      <w:r w:rsidR="00B41FC5" w:rsidRPr="006F6B4C">
        <w:rPr>
          <w:rFonts w:cs="Times New Roman"/>
          <w:szCs w:val="22"/>
        </w:rPr>
        <w:t xml:space="preserve"> se považuje za</w:t>
      </w:r>
      <w:r w:rsidR="00202DEE" w:rsidRPr="006F6B4C">
        <w:rPr>
          <w:rFonts w:cs="Times New Roman"/>
          <w:szCs w:val="22"/>
        </w:rPr>
        <w:t> </w:t>
      </w:r>
      <w:r w:rsidR="00B41FC5" w:rsidRPr="006F6B4C">
        <w:rPr>
          <w:rFonts w:cs="Times New Roman"/>
          <w:szCs w:val="22"/>
        </w:rPr>
        <w:t xml:space="preserve">odmítnutý a Služby budou poskytovány v původním rozsahu, jako by žádný </w:t>
      </w:r>
      <w:r w:rsidR="00610697" w:rsidRPr="006F6B4C">
        <w:rPr>
          <w:rFonts w:cs="Times New Roman"/>
          <w:szCs w:val="22"/>
        </w:rPr>
        <w:t>Požadavek na změnu rozsahu služeb</w:t>
      </w:r>
      <w:r w:rsidR="00B41FC5" w:rsidRPr="006F6B4C">
        <w:rPr>
          <w:rFonts w:cs="Times New Roman"/>
          <w:szCs w:val="22"/>
        </w:rPr>
        <w:t xml:space="preserve"> nebyl podán.</w:t>
      </w:r>
      <w:bookmarkEnd w:id="777"/>
    </w:p>
    <w:p w14:paraId="6214354E" w14:textId="1C205C4B" w:rsidR="00B41FC5" w:rsidRPr="006F6B4C" w:rsidRDefault="00B41FC5" w:rsidP="00CA4C35">
      <w:pPr>
        <w:pStyle w:val="Clanek11"/>
        <w:widowControl/>
        <w:rPr>
          <w:rFonts w:cs="Times New Roman"/>
          <w:szCs w:val="22"/>
        </w:rPr>
      </w:pPr>
      <w:bookmarkStart w:id="778" w:name="_Ref468116069"/>
      <w:r w:rsidRPr="006F6B4C">
        <w:rPr>
          <w:rFonts w:cs="Times New Roman"/>
          <w:szCs w:val="22"/>
        </w:rPr>
        <w:t xml:space="preserve">V případě že jde o </w:t>
      </w:r>
      <w:r w:rsidR="00610697" w:rsidRPr="006F6B4C">
        <w:rPr>
          <w:rFonts w:cs="Times New Roman"/>
          <w:szCs w:val="22"/>
        </w:rPr>
        <w:t>Požadavek na změnu rozsahu služeb</w:t>
      </w:r>
      <w:r w:rsidRPr="006F6B4C">
        <w:rPr>
          <w:rFonts w:cs="Times New Roman"/>
          <w:szCs w:val="22"/>
        </w:rPr>
        <w:t xml:space="preserve"> na </w:t>
      </w:r>
      <w:r w:rsidR="00F10FB6" w:rsidRPr="006F6B4C">
        <w:rPr>
          <w:rFonts w:cs="Times New Roman"/>
          <w:szCs w:val="22"/>
        </w:rPr>
        <w:t xml:space="preserve">Velkou </w:t>
      </w:r>
      <w:r w:rsidRPr="006F6B4C">
        <w:rPr>
          <w:rFonts w:cs="Times New Roman"/>
          <w:szCs w:val="22"/>
        </w:rPr>
        <w:t xml:space="preserve">změnu rozsahu </w:t>
      </w:r>
      <w:r w:rsidR="00610697" w:rsidRPr="006F6B4C">
        <w:rPr>
          <w:rFonts w:cs="Times New Roman"/>
          <w:szCs w:val="22"/>
        </w:rPr>
        <w:t xml:space="preserve">služeb </w:t>
      </w:r>
      <w:r w:rsidRPr="006F6B4C">
        <w:rPr>
          <w:rFonts w:cs="Times New Roman"/>
          <w:szCs w:val="22"/>
        </w:rPr>
        <w:t xml:space="preserve">a nedohodnou-li se Zástupci Stran, </w:t>
      </w:r>
      <w:r w:rsidR="00610697" w:rsidRPr="006F6B4C">
        <w:rPr>
          <w:rFonts w:cs="Times New Roman"/>
          <w:szCs w:val="22"/>
        </w:rPr>
        <w:t>Požadavek na změnu rozsahu služeb</w:t>
      </w:r>
      <w:r w:rsidRPr="006F6B4C">
        <w:rPr>
          <w:rFonts w:cs="Times New Roman"/>
          <w:szCs w:val="22"/>
        </w:rPr>
        <w:t xml:space="preserve"> dle tohoto bodu </w:t>
      </w:r>
      <w:r w:rsidRPr="006F6B4C">
        <w:rPr>
          <w:rFonts w:cs="Times New Roman"/>
          <w:szCs w:val="22"/>
        </w:rPr>
        <w:fldChar w:fldCharType="begin"/>
      </w:r>
      <w:r w:rsidRPr="006F6B4C">
        <w:rPr>
          <w:rFonts w:cs="Times New Roman"/>
          <w:szCs w:val="22"/>
        </w:rPr>
        <w:instrText xml:space="preserve"> REF _Ref468116069 \r \h </w:instrText>
      </w:r>
      <w:r w:rsidR="0056038E" w:rsidRPr="006F6B4C">
        <w:rPr>
          <w:rFonts w:cs="Times New Roman"/>
          <w:szCs w:val="22"/>
        </w:rPr>
        <w:instrText xml:space="preserve"> \* MERGEFORMAT </w:instrText>
      </w:r>
      <w:r w:rsidRPr="006F6B4C">
        <w:rPr>
          <w:rFonts w:cs="Times New Roman"/>
          <w:szCs w:val="22"/>
        </w:rPr>
      </w:r>
      <w:r w:rsidRPr="006F6B4C">
        <w:rPr>
          <w:rFonts w:cs="Times New Roman"/>
          <w:szCs w:val="22"/>
        </w:rPr>
        <w:fldChar w:fldCharType="separate"/>
      </w:r>
      <w:r w:rsidR="00846495">
        <w:rPr>
          <w:rFonts w:cs="Times New Roman"/>
          <w:szCs w:val="22"/>
        </w:rPr>
        <w:t>2.7</w:t>
      </w:r>
      <w:r w:rsidRPr="006F6B4C">
        <w:rPr>
          <w:rFonts w:cs="Times New Roman"/>
          <w:szCs w:val="22"/>
        </w:rPr>
        <w:fldChar w:fldCharType="end"/>
      </w:r>
      <w:r w:rsidRPr="006F6B4C">
        <w:rPr>
          <w:rFonts w:cs="Times New Roman"/>
          <w:szCs w:val="22"/>
        </w:rPr>
        <w:t xml:space="preserve"> se považuje za odmítnutý a Služby budou poskytovány v původním rozsahu, jako by žádný </w:t>
      </w:r>
      <w:r w:rsidR="00610697" w:rsidRPr="006F6B4C">
        <w:rPr>
          <w:rFonts w:cs="Times New Roman"/>
          <w:szCs w:val="22"/>
        </w:rPr>
        <w:t>Požadavek na změnu rozsahu služeb</w:t>
      </w:r>
      <w:r w:rsidRPr="006F6B4C">
        <w:rPr>
          <w:rFonts w:cs="Times New Roman"/>
          <w:szCs w:val="22"/>
        </w:rPr>
        <w:t xml:space="preserve"> nebyl podán.</w:t>
      </w:r>
      <w:bookmarkEnd w:id="778"/>
    </w:p>
    <w:p w14:paraId="3C4DE16E" w14:textId="55352AEB" w:rsidR="00D855B8" w:rsidRPr="006F6B4C" w:rsidRDefault="00B41FC5" w:rsidP="00CA4C35">
      <w:pPr>
        <w:pStyle w:val="Clanek11"/>
        <w:widowControl/>
        <w:rPr>
          <w:rFonts w:cs="Times New Roman"/>
          <w:b/>
          <w:szCs w:val="22"/>
        </w:rPr>
      </w:pPr>
      <w:r w:rsidRPr="006F6B4C">
        <w:rPr>
          <w:rFonts w:cs="Times New Roman"/>
          <w:szCs w:val="22"/>
        </w:rPr>
        <w:t xml:space="preserve">Mělo-li by kdykoliv před zahájením Řízení o změně rozsahu </w:t>
      </w:r>
      <w:r w:rsidR="00552119" w:rsidRPr="006F6B4C">
        <w:rPr>
          <w:rFonts w:cs="Times New Roman"/>
          <w:szCs w:val="22"/>
        </w:rPr>
        <w:t xml:space="preserve">služeb </w:t>
      </w:r>
      <w:r w:rsidRPr="006F6B4C">
        <w:rPr>
          <w:rFonts w:cs="Times New Roman"/>
          <w:szCs w:val="22"/>
        </w:rPr>
        <w:t xml:space="preserve">nebo v jeho průběhu dojít k porušení ustanovení ZZVZ, zavazují se Strany se na takovou skutečnost vzájemně bezodkladně upozornit; v takovém případě budou Strany dále postupovat dle pravidel pro Řízení o změně rozsahu </w:t>
      </w:r>
      <w:r w:rsidR="00552119" w:rsidRPr="006F6B4C">
        <w:rPr>
          <w:rFonts w:cs="Times New Roman"/>
          <w:szCs w:val="22"/>
        </w:rPr>
        <w:t xml:space="preserve">služeb </w:t>
      </w:r>
      <w:r w:rsidRPr="006F6B4C">
        <w:rPr>
          <w:rFonts w:cs="Times New Roman"/>
          <w:szCs w:val="22"/>
        </w:rPr>
        <w:t xml:space="preserve">uvedených v této </w:t>
      </w:r>
      <w:r w:rsidRPr="006F6B4C">
        <w:rPr>
          <w:rFonts w:cs="Times New Roman"/>
          <w:b/>
          <w:szCs w:val="22"/>
        </w:rPr>
        <w:t>Přílo</w:t>
      </w:r>
      <w:r w:rsidR="00483137">
        <w:rPr>
          <w:rFonts w:cs="Times New Roman"/>
          <w:b/>
          <w:szCs w:val="22"/>
        </w:rPr>
        <w:t>ze</w:t>
      </w:r>
      <w:r w:rsidRPr="006F6B4C">
        <w:rPr>
          <w:rFonts w:cs="Times New Roman"/>
          <w:b/>
          <w:szCs w:val="22"/>
        </w:rPr>
        <w:t xml:space="preserve"> č. </w:t>
      </w:r>
      <w:r w:rsidR="00F71DF5" w:rsidRPr="006F6B4C">
        <w:rPr>
          <w:rFonts w:cs="Times New Roman"/>
          <w:b/>
          <w:szCs w:val="22"/>
        </w:rPr>
        <w:t>8</w:t>
      </w:r>
      <w:r w:rsidRPr="006F6B4C">
        <w:rPr>
          <w:rFonts w:cs="Times New Roman"/>
          <w:szCs w:val="22"/>
        </w:rPr>
        <w:t xml:space="preserve"> [</w:t>
      </w:r>
      <w:r w:rsidRPr="006F6B4C">
        <w:rPr>
          <w:rFonts w:cs="Times New Roman"/>
          <w:i/>
          <w:szCs w:val="22"/>
        </w:rPr>
        <w:t xml:space="preserve">Projektové a </w:t>
      </w:r>
      <w:r w:rsidR="004F4D2F" w:rsidRPr="006F6B4C">
        <w:rPr>
          <w:rFonts w:cs="Times New Roman"/>
          <w:i/>
          <w:szCs w:val="22"/>
        </w:rPr>
        <w:t xml:space="preserve">změnové </w:t>
      </w:r>
      <w:r w:rsidRPr="006F6B4C">
        <w:rPr>
          <w:rFonts w:cs="Times New Roman"/>
          <w:i/>
          <w:szCs w:val="22"/>
        </w:rPr>
        <w:t>řízení</w:t>
      </w:r>
      <w:r w:rsidRPr="006F6B4C">
        <w:rPr>
          <w:rFonts w:cs="Times New Roman"/>
          <w:szCs w:val="22"/>
        </w:rPr>
        <w:t xml:space="preserve">] tak, aby nedošlo k porušení ZZVZ. </w:t>
      </w:r>
      <w:bookmarkEnd w:id="774"/>
    </w:p>
    <w:p w14:paraId="12CE089D" w14:textId="77777777" w:rsidR="00D855B8" w:rsidRPr="006F6B4C" w:rsidRDefault="00D855B8" w:rsidP="00CA4C35">
      <w:pPr>
        <w:pStyle w:val="Clanek11"/>
        <w:widowControl/>
        <w:numPr>
          <w:ilvl w:val="0"/>
          <w:numId w:val="0"/>
        </w:numPr>
        <w:ind w:left="567"/>
        <w:jc w:val="center"/>
        <w:rPr>
          <w:rFonts w:cs="Times New Roman"/>
          <w:b/>
          <w:szCs w:val="22"/>
          <w:highlight w:val="yellow"/>
        </w:rPr>
        <w:sectPr w:rsidR="00D855B8" w:rsidRPr="006F6B4C" w:rsidSect="00AE4498">
          <w:pgSz w:w="11907" w:h="16840" w:code="9"/>
          <w:pgMar w:top="1418" w:right="1418" w:bottom="1418" w:left="1418" w:header="720" w:footer="720" w:gutter="0"/>
          <w:cols w:space="720"/>
          <w:docGrid w:linePitch="360"/>
        </w:sectPr>
      </w:pPr>
    </w:p>
    <w:p w14:paraId="052D25BD" w14:textId="4B5AAC0E" w:rsidR="00D855B8" w:rsidRPr="006F6B4C" w:rsidRDefault="00D855B8" w:rsidP="00CA4C35">
      <w:pPr>
        <w:pStyle w:val="Clanek11"/>
        <w:widowControl/>
        <w:numPr>
          <w:ilvl w:val="0"/>
          <w:numId w:val="0"/>
        </w:numPr>
        <w:spacing w:after="480"/>
        <w:jc w:val="center"/>
        <w:rPr>
          <w:rFonts w:cs="Times New Roman"/>
          <w:b/>
          <w:szCs w:val="22"/>
        </w:rPr>
      </w:pPr>
      <w:r w:rsidRPr="006F6B4C">
        <w:rPr>
          <w:rFonts w:cs="Times New Roman"/>
          <w:b/>
          <w:szCs w:val="22"/>
        </w:rPr>
        <w:lastRenderedPageBreak/>
        <w:t xml:space="preserve">PŘÍLOHA Č. </w:t>
      </w:r>
      <w:r w:rsidR="00F71DF5" w:rsidRPr="006F6B4C">
        <w:rPr>
          <w:rFonts w:cs="Times New Roman"/>
          <w:b/>
          <w:szCs w:val="22"/>
        </w:rPr>
        <w:t>9</w:t>
      </w:r>
      <w:r w:rsidRPr="006F6B4C">
        <w:rPr>
          <w:rFonts w:cs="Times New Roman"/>
          <w:b/>
          <w:szCs w:val="22"/>
        </w:rPr>
        <w:t xml:space="preserve">: SPECIFIKACE </w:t>
      </w:r>
      <w:r w:rsidR="00B95B10" w:rsidRPr="006F6B4C">
        <w:rPr>
          <w:rFonts w:cs="Times New Roman"/>
          <w:b/>
          <w:szCs w:val="22"/>
        </w:rPr>
        <w:t xml:space="preserve">OKAPLIKACE </w:t>
      </w:r>
    </w:p>
    <w:p w14:paraId="276442B5" w14:textId="78517A9C" w:rsidR="00B20E06" w:rsidRPr="00B20E06" w:rsidRDefault="00C409D5" w:rsidP="00C409D5">
      <w:pPr>
        <w:spacing w:before="0" w:after="5" w:line="249" w:lineRule="auto"/>
        <w:ind w:firstLine="2"/>
        <w:jc w:val="center"/>
        <w:rPr>
          <w:rFonts w:eastAsia="Arial"/>
          <w:color w:val="000000"/>
          <w:sz w:val="20"/>
          <w:szCs w:val="20"/>
          <w:lang w:eastAsia="cs-CZ"/>
        </w:rPr>
      </w:pPr>
      <w:r w:rsidRPr="0021755A">
        <w:rPr>
          <w:i/>
          <w:iCs/>
          <w:color w:val="FFFFFF" w:themeColor="background1"/>
          <w:szCs w:val="22"/>
          <w:highlight w:val="black"/>
        </w:rPr>
        <w:t>neveřejný údaj</w:t>
      </w:r>
    </w:p>
    <w:p w14:paraId="4C5FCEF1" w14:textId="77777777" w:rsidR="00B20E06" w:rsidRPr="00B20E06" w:rsidRDefault="00B20E06" w:rsidP="00B20E06">
      <w:pPr>
        <w:spacing w:before="0" w:after="160" w:line="259" w:lineRule="auto"/>
        <w:jc w:val="left"/>
        <w:rPr>
          <w:rFonts w:eastAsia="Arial"/>
          <w:b/>
          <w:noProof/>
          <w:color w:val="FFFFFF"/>
          <w:sz w:val="20"/>
          <w:szCs w:val="20"/>
          <w:lang w:eastAsia="cs-CZ"/>
        </w:rPr>
      </w:pPr>
      <w:r w:rsidRPr="00B20E06">
        <w:rPr>
          <w:rFonts w:eastAsia="Arial"/>
          <w:color w:val="000000"/>
          <w:sz w:val="20"/>
          <w:szCs w:val="20"/>
          <w:lang w:eastAsia="cs-CZ"/>
        </w:rPr>
        <w:br w:type="page"/>
      </w:r>
    </w:p>
    <w:p w14:paraId="79F45D83" w14:textId="218859DE" w:rsidR="003A2204" w:rsidRPr="006F6B4C" w:rsidRDefault="003A2204" w:rsidP="00CA4C35">
      <w:pPr>
        <w:pStyle w:val="Clanek11"/>
        <w:widowControl/>
        <w:numPr>
          <w:ilvl w:val="0"/>
          <w:numId w:val="0"/>
        </w:numPr>
        <w:spacing w:after="480"/>
        <w:jc w:val="center"/>
        <w:rPr>
          <w:rFonts w:cs="Times New Roman"/>
          <w:b/>
          <w:szCs w:val="22"/>
        </w:rPr>
      </w:pPr>
      <w:r w:rsidRPr="006F6B4C">
        <w:rPr>
          <w:rFonts w:cs="Times New Roman"/>
          <w:b/>
          <w:szCs w:val="22"/>
        </w:rPr>
        <w:lastRenderedPageBreak/>
        <w:t>PŘÍLOHA Č. 1</w:t>
      </w:r>
      <w:r w:rsidR="00F71DF5" w:rsidRPr="006F6B4C">
        <w:rPr>
          <w:rFonts w:cs="Times New Roman"/>
          <w:b/>
          <w:szCs w:val="22"/>
        </w:rPr>
        <w:t>0</w:t>
      </w:r>
      <w:r w:rsidRPr="006F6B4C">
        <w:rPr>
          <w:rFonts w:cs="Times New Roman"/>
          <w:b/>
          <w:szCs w:val="22"/>
        </w:rPr>
        <w:t xml:space="preserve">: HARMONOGRAM </w:t>
      </w:r>
    </w:p>
    <w:tbl>
      <w:tblPr>
        <w:tblStyle w:val="Mkatabulky"/>
        <w:tblW w:w="9464" w:type="dxa"/>
        <w:tblLook w:val="04A0" w:firstRow="1" w:lastRow="0" w:firstColumn="1" w:lastColumn="0" w:noHBand="0" w:noVBand="1"/>
      </w:tblPr>
      <w:tblGrid>
        <w:gridCol w:w="1101"/>
        <w:gridCol w:w="5038"/>
        <w:gridCol w:w="3325"/>
      </w:tblGrid>
      <w:tr w:rsidR="003E34A0" w:rsidRPr="006F6B4C" w14:paraId="26F80403" w14:textId="77777777" w:rsidTr="007B481A">
        <w:tc>
          <w:tcPr>
            <w:tcW w:w="1101" w:type="dxa"/>
            <w:shd w:val="clear" w:color="auto" w:fill="BFBFBF" w:themeFill="background1" w:themeFillShade="BF"/>
            <w:vAlign w:val="center"/>
          </w:tcPr>
          <w:p w14:paraId="2EB45943" w14:textId="77777777" w:rsidR="001F1262" w:rsidRPr="006F6B4C" w:rsidRDefault="001F1262" w:rsidP="007B481A">
            <w:pPr>
              <w:jc w:val="center"/>
              <w:rPr>
                <w:b/>
                <w:szCs w:val="22"/>
              </w:rPr>
            </w:pPr>
            <w:r w:rsidRPr="006F6B4C">
              <w:rPr>
                <w:b/>
                <w:szCs w:val="22"/>
              </w:rPr>
              <w:t>ID</w:t>
            </w:r>
          </w:p>
        </w:tc>
        <w:tc>
          <w:tcPr>
            <w:tcW w:w="5038" w:type="dxa"/>
            <w:shd w:val="clear" w:color="auto" w:fill="BFBFBF" w:themeFill="background1" w:themeFillShade="BF"/>
            <w:vAlign w:val="center"/>
          </w:tcPr>
          <w:p w14:paraId="57D11DC1" w14:textId="77777777" w:rsidR="001F1262" w:rsidRPr="006F6B4C" w:rsidRDefault="001F1262" w:rsidP="007B481A">
            <w:pPr>
              <w:jc w:val="center"/>
              <w:rPr>
                <w:b/>
                <w:szCs w:val="22"/>
              </w:rPr>
            </w:pPr>
            <w:r w:rsidRPr="006F6B4C">
              <w:rPr>
                <w:b/>
                <w:szCs w:val="22"/>
              </w:rPr>
              <w:t>Milník</w:t>
            </w:r>
          </w:p>
        </w:tc>
        <w:tc>
          <w:tcPr>
            <w:tcW w:w="3325" w:type="dxa"/>
            <w:shd w:val="clear" w:color="auto" w:fill="BFBFBF" w:themeFill="background1" w:themeFillShade="BF"/>
            <w:vAlign w:val="center"/>
          </w:tcPr>
          <w:p w14:paraId="0C6F5AB8" w14:textId="77777777" w:rsidR="001F1262" w:rsidRPr="006F6B4C" w:rsidRDefault="001F1262" w:rsidP="007B481A">
            <w:pPr>
              <w:jc w:val="center"/>
              <w:rPr>
                <w:b/>
                <w:szCs w:val="22"/>
              </w:rPr>
            </w:pPr>
            <w:r w:rsidRPr="006F6B4C">
              <w:rPr>
                <w:b/>
                <w:szCs w:val="22"/>
              </w:rPr>
              <w:t>Termín</w:t>
            </w:r>
          </w:p>
        </w:tc>
      </w:tr>
      <w:tr w:rsidR="003E34A0" w:rsidRPr="006F6B4C" w14:paraId="24EBBCE9" w14:textId="77777777" w:rsidTr="007B481A">
        <w:tc>
          <w:tcPr>
            <w:tcW w:w="1101" w:type="dxa"/>
            <w:vAlign w:val="center"/>
          </w:tcPr>
          <w:p w14:paraId="685497DA" w14:textId="77777777" w:rsidR="00230123" w:rsidRPr="006F6B4C" w:rsidDel="0081258B" w:rsidRDefault="00230123" w:rsidP="00E215E8">
            <w:pPr>
              <w:pStyle w:val="Odstavecseseznamem"/>
              <w:numPr>
                <w:ilvl w:val="0"/>
                <w:numId w:val="23"/>
              </w:numPr>
              <w:rPr>
                <w:szCs w:val="22"/>
              </w:rPr>
            </w:pPr>
          </w:p>
        </w:tc>
        <w:tc>
          <w:tcPr>
            <w:tcW w:w="5038" w:type="dxa"/>
            <w:vAlign w:val="center"/>
          </w:tcPr>
          <w:p w14:paraId="10527F95" w14:textId="78190E49" w:rsidR="00230123" w:rsidRPr="006F6B4C" w:rsidRDefault="00230123" w:rsidP="007B481A">
            <w:pPr>
              <w:rPr>
                <w:szCs w:val="22"/>
              </w:rPr>
            </w:pPr>
            <w:r w:rsidRPr="006F6B4C">
              <w:rPr>
                <w:szCs w:val="22"/>
              </w:rPr>
              <w:t xml:space="preserve">Zahájení </w:t>
            </w:r>
            <w:r w:rsidR="005B3DA2" w:rsidRPr="006F6B4C">
              <w:rPr>
                <w:bCs/>
                <w:szCs w:val="22"/>
              </w:rPr>
              <w:t xml:space="preserve">Služby převzetí </w:t>
            </w:r>
            <w:r w:rsidR="00F279D2">
              <w:rPr>
                <w:bCs/>
                <w:szCs w:val="22"/>
              </w:rPr>
              <w:t>Systému (</w:t>
            </w:r>
            <w:r w:rsidR="005B3DA2" w:rsidRPr="006F6B4C">
              <w:rPr>
                <w:bCs/>
                <w:szCs w:val="22"/>
              </w:rPr>
              <w:t>OKaplikací</w:t>
            </w:r>
            <w:r w:rsidR="00F279D2">
              <w:rPr>
                <w:bCs/>
                <w:szCs w:val="22"/>
              </w:rPr>
              <w:t>)</w:t>
            </w:r>
            <w:r w:rsidR="005B3DA2" w:rsidRPr="006F6B4C">
              <w:rPr>
                <w:bCs/>
                <w:szCs w:val="22"/>
              </w:rPr>
              <w:t xml:space="preserve"> (zahájení </w:t>
            </w:r>
            <w:r w:rsidRPr="006F6B4C">
              <w:rPr>
                <w:szCs w:val="22"/>
              </w:rPr>
              <w:t>fáze převzetí</w:t>
            </w:r>
            <w:r w:rsidR="005B3DA2" w:rsidRPr="006F6B4C">
              <w:rPr>
                <w:szCs w:val="22"/>
              </w:rPr>
              <w:t>)</w:t>
            </w:r>
          </w:p>
        </w:tc>
        <w:tc>
          <w:tcPr>
            <w:tcW w:w="3325" w:type="dxa"/>
            <w:vAlign w:val="center"/>
          </w:tcPr>
          <w:p w14:paraId="47F5347F" w14:textId="5C3EBF14" w:rsidR="00230123" w:rsidRPr="006F6B4C" w:rsidRDefault="00230123" w:rsidP="007B481A">
            <w:pPr>
              <w:rPr>
                <w:szCs w:val="22"/>
              </w:rPr>
            </w:pPr>
            <w:r w:rsidRPr="006F6B4C">
              <w:rPr>
                <w:szCs w:val="22"/>
              </w:rPr>
              <w:t>Den účinnosti S</w:t>
            </w:r>
            <w:r w:rsidR="007070E7" w:rsidRPr="006F6B4C">
              <w:rPr>
                <w:szCs w:val="22"/>
              </w:rPr>
              <w:t>ervisní smlouvy</w:t>
            </w:r>
            <w:r w:rsidR="005B3DA2" w:rsidRPr="006F6B4C">
              <w:rPr>
                <w:szCs w:val="22"/>
              </w:rPr>
              <w:t xml:space="preserve">, ledaže není dle Servisní smlouvy </w:t>
            </w:r>
            <w:r w:rsidR="005B3DA2" w:rsidRPr="006F6B4C">
              <w:rPr>
                <w:bCs/>
                <w:szCs w:val="22"/>
              </w:rPr>
              <w:t xml:space="preserve">Služba převzetí </w:t>
            </w:r>
            <w:r w:rsidR="00395D9A">
              <w:rPr>
                <w:bCs/>
                <w:szCs w:val="22"/>
              </w:rPr>
              <w:t>Systému (</w:t>
            </w:r>
            <w:r w:rsidR="005B3DA2" w:rsidRPr="006F6B4C">
              <w:rPr>
                <w:bCs/>
                <w:szCs w:val="22"/>
              </w:rPr>
              <w:t>OKaplikací</w:t>
            </w:r>
            <w:r w:rsidR="00395D9A">
              <w:rPr>
                <w:bCs/>
                <w:szCs w:val="22"/>
              </w:rPr>
              <w:t>)</w:t>
            </w:r>
            <w:r w:rsidR="005B3DA2" w:rsidRPr="006F6B4C">
              <w:rPr>
                <w:bCs/>
                <w:szCs w:val="22"/>
              </w:rPr>
              <w:t xml:space="preserve"> realizována</w:t>
            </w:r>
            <w:r w:rsidR="00860D1A" w:rsidRPr="006F6B4C">
              <w:rPr>
                <w:bCs/>
                <w:szCs w:val="22"/>
              </w:rPr>
              <w:t>.</w:t>
            </w:r>
          </w:p>
        </w:tc>
      </w:tr>
      <w:tr w:rsidR="003E34A0" w:rsidRPr="006F6B4C" w14:paraId="33B6E09A" w14:textId="77777777" w:rsidTr="007B481A">
        <w:tc>
          <w:tcPr>
            <w:tcW w:w="1101" w:type="dxa"/>
            <w:vAlign w:val="center"/>
          </w:tcPr>
          <w:p w14:paraId="73FC677C" w14:textId="77777777" w:rsidR="005B3DA2" w:rsidRPr="006F6B4C" w:rsidDel="0081258B" w:rsidRDefault="005B3DA2" w:rsidP="00E215E8">
            <w:pPr>
              <w:pStyle w:val="Odstavecseseznamem"/>
              <w:numPr>
                <w:ilvl w:val="0"/>
                <w:numId w:val="23"/>
              </w:numPr>
              <w:rPr>
                <w:szCs w:val="22"/>
              </w:rPr>
            </w:pPr>
          </w:p>
        </w:tc>
        <w:tc>
          <w:tcPr>
            <w:tcW w:w="5038" w:type="dxa"/>
            <w:vAlign w:val="center"/>
          </w:tcPr>
          <w:p w14:paraId="351B032C" w14:textId="7DF325C1" w:rsidR="005B3DA2" w:rsidRPr="006F6B4C" w:rsidRDefault="005B3DA2" w:rsidP="007B481A">
            <w:pPr>
              <w:rPr>
                <w:szCs w:val="22"/>
              </w:rPr>
            </w:pPr>
            <w:r w:rsidRPr="006F6B4C">
              <w:rPr>
                <w:szCs w:val="22"/>
              </w:rPr>
              <w:t xml:space="preserve">Ukončení </w:t>
            </w:r>
            <w:r w:rsidRPr="006F6B4C">
              <w:rPr>
                <w:bCs/>
                <w:szCs w:val="22"/>
              </w:rPr>
              <w:t xml:space="preserve">Služby převzetí </w:t>
            </w:r>
            <w:r w:rsidR="00F279D2">
              <w:rPr>
                <w:bCs/>
                <w:szCs w:val="22"/>
              </w:rPr>
              <w:t>Systému (</w:t>
            </w:r>
            <w:r w:rsidRPr="006F6B4C">
              <w:rPr>
                <w:bCs/>
                <w:szCs w:val="22"/>
              </w:rPr>
              <w:t>OKaplikací</w:t>
            </w:r>
            <w:r w:rsidR="00F279D2">
              <w:rPr>
                <w:bCs/>
                <w:szCs w:val="22"/>
              </w:rPr>
              <w:t>)</w:t>
            </w:r>
            <w:r w:rsidRPr="006F6B4C">
              <w:rPr>
                <w:bCs/>
                <w:szCs w:val="22"/>
              </w:rPr>
              <w:t xml:space="preserve"> (ukončení </w:t>
            </w:r>
            <w:r w:rsidRPr="006F6B4C">
              <w:rPr>
                <w:szCs w:val="22"/>
              </w:rPr>
              <w:t>fáze převzetí)</w:t>
            </w:r>
          </w:p>
        </w:tc>
        <w:tc>
          <w:tcPr>
            <w:tcW w:w="3325" w:type="dxa"/>
            <w:vAlign w:val="center"/>
          </w:tcPr>
          <w:p w14:paraId="68558407" w14:textId="68414997" w:rsidR="00860D1A" w:rsidRPr="006F6B4C" w:rsidRDefault="00A319A2" w:rsidP="007B481A">
            <w:pPr>
              <w:rPr>
                <w:szCs w:val="22"/>
              </w:rPr>
            </w:pPr>
            <w:bookmarkStart w:id="779" w:name="_Hlk94096937"/>
            <w:r w:rsidRPr="006F6B4C">
              <w:rPr>
                <w:bCs/>
                <w:szCs w:val="22"/>
              </w:rPr>
              <w:t>Nejpozději 6 měsíců ode dne účinnosti Servisní smlouvy</w:t>
            </w:r>
            <w:r w:rsidR="004F740D">
              <w:rPr>
                <w:bCs/>
                <w:szCs w:val="22"/>
              </w:rPr>
              <w:t>.</w:t>
            </w:r>
            <w:r w:rsidRPr="006F6B4C">
              <w:rPr>
                <w:bCs/>
                <w:szCs w:val="22"/>
              </w:rPr>
              <w:t xml:space="preserve"> </w:t>
            </w:r>
            <w:bookmarkEnd w:id="779"/>
          </w:p>
        </w:tc>
      </w:tr>
      <w:tr w:rsidR="003E34A0" w:rsidRPr="006F6B4C" w14:paraId="44A12875" w14:textId="77777777" w:rsidTr="007B481A">
        <w:tc>
          <w:tcPr>
            <w:tcW w:w="1101" w:type="dxa"/>
            <w:vAlign w:val="center"/>
          </w:tcPr>
          <w:p w14:paraId="4355D653" w14:textId="06EC621C" w:rsidR="001F1262" w:rsidRPr="006F6B4C" w:rsidRDefault="001F1262" w:rsidP="00E215E8">
            <w:pPr>
              <w:pStyle w:val="Odstavecseseznamem"/>
              <w:numPr>
                <w:ilvl w:val="0"/>
                <w:numId w:val="23"/>
              </w:numPr>
              <w:rPr>
                <w:szCs w:val="22"/>
              </w:rPr>
            </w:pPr>
          </w:p>
        </w:tc>
        <w:tc>
          <w:tcPr>
            <w:tcW w:w="5038" w:type="dxa"/>
            <w:vAlign w:val="center"/>
          </w:tcPr>
          <w:p w14:paraId="4F0C0059" w14:textId="7E195F1C" w:rsidR="001F1262" w:rsidRPr="006F6B4C" w:rsidRDefault="001F1262" w:rsidP="007B481A">
            <w:pPr>
              <w:rPr>
                <w:szCs w:val="22"/>
              </w:rPr>
            </w:pPr>
            <w:r w:rsidRPr="006F6B4C">
              <w:rPr>
                <w:szCs w:val="22"/>
              </w:rPr>
              <w:t xml:space="preserve">Zahájení poskytování </w:t>
            </w:r>
            <w:r w:rsidR="00D827FD" w:rsidRPr="006F6B4C">
              <w:rPr>
                <w:szCs w:val="22"/>
              </w:rPr>
              <w:t>S</w:t>
            </w:r>
            <w:r w:rsidR="0022635C" w:rsidRPr="006F6B4C">
              <w:rPr>
                <w:szCs w:val="22"/>
              </w:rPr>
              <w:t>lužeb</w:t>
            </w:r>
            <w:r w:rsidRPr="006F6B4C" w:rsidDel="008A4964">
              <w:rPr>
                <w:szCs w:val="22"/>
              </w:rPr>
              <w:t xml:space="preserve"> </w:t>
            </w:r>
            <w:r w:rsidR="00C342FC" w:rsidRPr="006F6B4C">
              <w:rPr>
                <w:szCs w:val="22"/>
              </w:rPr>
              <w:t>(zahájení fáze provozu)</w:t>
            </w:r>
          </w:p>
        </w:tc>
        <w:tc>
          <w:tcPr>
            <w:tcW w:w="3325" w:type="dxa"/>
            <w:vAlign w:val="center"/>
          </w:tcPr>
          <w:p w14:paraId="1A763A24" w14:textId="74D4BDC4" w:rsidR="001F1262" w:rsidRPr="006F6B4C" w:rsidRDefault="0081258B" w:rsidP="007B481A">
            <w:pPr>
              <w:rPr>
                <w:szCs w:val="22"/>
              </w:rPr>
            </w:pPr>
            <w:r w:rsidRPr="006F6B4C">
              <w:rPr>
                <w:szCs w:val="22"/>
              </w:rPr>
              <w:t xml:space="preserve">T = Den následující po realizaci </w:t>
            </w:r>
            <w:r w:rsidRPr="006F6B4C">
              <w:rPr>
                <w:bCs/>
                <w:szCs w:val="22"/>
              </w:rPr>
              <w:t xml:space="preserve">Služby převzetí </w:t>
            </w:r>
            <w:r w:rsidR="001E1C17">
              <w:rPr>
                <w:bCs/>
                <w:szCs w:val="22"/>
              </w:rPr>
              <w:t>Systému (</w:t>
            </w:r>
            <w:r w:rsidRPr="006F6B4C">
              <w:rPr>
                <w:bCs/>
                <w:szCs w:val="22"/>
              </w:rPr>
              <w:t>OKaplikací</w:t>
            </w:r>
            <w:r w:rsidR="001E1C17">
              <w:rPr>
                <w:bCs/>
                <w:szCs w:val="22"/>
              </w:rPr>
              <w:t>)</w:t>
            </w:r>
            <w:r w:rsidRPr="006F6B4C">
              <w:rPr>
                <w:bCs/>
                <w:szCs w:val="22"/>
              </w:rPr>
              <w:t xml:space="preserve"> dle </w:t>
            </w:r>
            <w:r w:rsidRPr="006F6B4C">
              <w:rPr>
                <w:b/>
                <w:szCs w:val="22"/>
              </w:rPr>
              <w:t>Přílohy č.</w:t>
            </w:r>
            <w:r w:rsidR="001C266C" w:rsidRPr="006F6B4C">
              <w:rPr>
                <w:b/>
                <w:szCs w:val="22"/>
              </w:rPr>
              <w:t> </w:t>
            </w:r>
            <w:r w:rsidRPr="006F6B4C">
              <w:rPr>
                <w:b/>
                <w:szCs w:val="22"/>
              </w:rPr>
              <w:t>1</w:t>
            </w:r>
            <w:r w:rsidRPr="006F6B4C">
              <w:rPr>
                <w:bCs/>
                <w:szCs w:val="22"/>
              </w:rPr>
              <w:t xml:space="preserve"> [</w:t>
            </w:r>
            <w:r w:rsidRPr="006F6B4C">
              <w:rPr>
                <w:bCs/>
                <w:i/>
                <w:iCs/>
                <w:szCs w:val="22"/>
              </w:rPr>
              <w:t xml:space="preserve">Technická </w:t>
            </w:r>
            <w:r w:rsidR="0067281D" w:rsidRPr="006F6B4C">
              <w:rPr>
                <w:bCs/>
                <w:i/>
                <w:iCs/>
                <w:szCs w:val="22"/>
              </w:rPr>
              <w:t>specifikace</w:t>
            </w:r>
            <w:r w:rsidRPr="006F6B4C">
              <w:rPr>
                <w:bCs/>
                <w:szCs w:val="22"/>
              </w:rPr>
              <w:t xml:space="preserve">]. Pokud není Služba převzetí </w:t>
            </w:r>
            <w:r w:rsidR="00AD4379">
              <w:rPr>
                <w:bCs/>
                <w:szCs w:val="22"/>
              </w:rPr>
              <w:t>Systému (</w:t>
            </w:r>
            <w:r w:rsidRPr="006F6B4C">
              <w:rPr>
                <w:bCs/>
                <w:szCs w:val="22"/>
              </w:rPr>
              <w:t>OKaplikací</w:t>
            </w:r>
            <w:r w:rsidR="00AD4379">
              <w:rPr>
                <w:bCs/>
                <w:szCs w:val="22"/>
              </w:rPr>
              <w:t>)</w:t>
            </w:r>
            <w:r w:rsidRPr="006F6B4C">
              <w:rPr>
                <w:bCs/>
                <w:szCs w:val="22"/>
              </w:rPr>
              <w:t xml:space="preserve"> realizována, dnem účinnosti Servisní smlouvy.</w:t>
            </w:r>
          </w:p>
        </w:tc>
      </w:tr>
      <w:tr w:rsidR="003E34A0" w:rsidRPr="006F6B4C" w14:paraId="2F32802B" w14:textId="77777777" w:rsidTr="007B481A">
        <w:tc>
          <w:tcPr>
            <w:tcW w:w="1101" w:type="dxa"/>
            <w:vAlign w:val="center"/>
          </w:tcPr>
          <w:p w14:paraId="7599DEE0" w14:textId="0B5533EB" w:rsidR="00911CE8" w:rsidRPr="006F6B4C" w:rsidRDefault="00911CE8" w:rsidP="00E215E8">
            <w:pPr>
              <w:pStyle w:val="Odstavecseseznamem"/>
              <w:numPr>
                <w:ilvl w:val="0"/>
                <w:numId w:val="23"/>
              </w:numPr>
              <w:rPr>
                <w:szCs w:val="22"/>
              </w:rPr>
            </w:pPr>
          </w:p>
        </w:tc>
        <w:tc>
          <w:tcPr>
            <w:tcW w:w="5038" w:type="dxa"/>
            <w:vAlign w:val="center"/>
          </w:tcPr>
          <w:p w14:paraId="2B08376E" w14:textId="2C680778" w:rsidR="00911CE8" w:rsidRPr="006F6B4C" w:rsidRDefault="00911CE8" w:rsidP="007B481A">
            <w:pPr>
              <w:rPr>
                <w:szCs w:val="22"/>
              </w:rPr>
            </w:pPr>
            <w:r w:rsidRPr="006F6B4C">
              <w:rPr>
                <w:szCs w:val="22"/>
              </w:rPr>
              <w:t xml:space="preserve">Ukončení poskytování </w:t>
            </w:r>
            <w:r w:rsidR="00D827FD" w:rsidRPr="006F6B4C">
              <w:rPr>
                <w:szCs w:val="22"/>
              </w:rPr>
              <w:t>S</w:t>
            </w:r>
            <w:r w:rsidRPr="006F6B4C">
              <w:rPr>
                <w:szCs w:val="22"/>
              </w:rPr>
              <w:t xml:space="preserve">lužeb </w:t>
            </w:r>
            <w:r w:rsidR="00C342FC" w:rsidRPr="006F6B4C">
              <w:rPr>
                <w:szCs w:val="22"/>
              </w:rPr>
              <w:t xml:space="preserve">(ukončení fáze provozu) </w:t>
            </w:r>
          </w:p>
        </w:tc>
        <w:tc>
          <w:tcPr>
            <w:tcW w:w="3325" w:type="dxa"/>
            <w:vAlign w:val="center"/>
          </w:tcPr>
          <w:p w14:paraId="75433AC5" w14:textId="1615614D" w:rsidR="00911CE8" w:rsidRPr="006F6B4C" w:rsidRDefault="0081258B" w:rsidP="007B481A">
            <w:pPr>
              <w:rPr>
                <w:szCs w:val="22"/>
                <w:highlight w:val="yellow"/>
              </w:rPr>
            </w:pPr>
            <w:r w:rsidRPr="006F6B4C">
              <w:rPr>
                <w:szCs w:val="22"/>
              </w:rPr>
              <w:t xml:space="preserve">T + </w:t>
            </w:r>
            <w:r w:rsidR="00CC341A" w:rsidRPr="006F6B4C">
              <w:rPr>
                <w:szCs w:val="22"/>
              </w:rPr>
              <w:t>42</w:t>
            </w:r>
            <w:r w:rsidR="000E6F38" w:rsidRPr="006F6B4C">
              <w:rPr>
                <w:szCs w:val="22"/>
              </w:rPr>
              <w:t xml:space="preserve"> </w:t>
            </w:r>
            <w:r w:rsidRPr="006F6B4C">
              <w:rPr>
                <w:szCs w:val="22"/>
              </w:rPr>
              <w:t>měsíců</w:t>
            </w:r>
          </w:p>
        </w:tc>
      </w:tr>
      <w:tr w:rsidR="003E34A0" w:rsidRPr="006F6B4C" w14:paraId="3D56C42C" w14:textId="77777777" w:rsidTr="007B481A">
        <w:tc>
          <w:tcPr>
            <w:tcW w:w="1101" w:type="dxa"/>
            <w:vAlign w:val="center"/>
          </w:tcPr>
          <w:p w14:paraId="1207E326" w14:textId="77777777" w:rsidR="00230123" w:rsidRPr="006F6B4C" w:rsidDel="0081258B" w:rsidRDefault="00230123" w:rsidP="00E215E8">
            <w:pPr>
              <w:pStyle w:val="Odstavecseseznamem"/>
              <w:numPr>
                <w:ilvl w:val="0"/>
                <w:numId w:val="23"/>
              </w:numPr>
              <w:rPr>
                <w:szCs w:val="22"/>
              </w:rPr>
            </w:pPr>
          </w:p>
        </w:tc>
        <w:tc>
          <w:tcPr>
            <w:tcW w:w="5038" w:type="dxa"/>
            <w:vAlign w:val="center"/>
          </w:tcPr>
          <w:p w14:paraId="53A1DBC1" w14:textId="3C71EE6C" w:rsidR="00230123" w:rsidRPr="006F6B4C" w:rsidRDefault="00230123" w:rsidP="007B481A">
            <w:pPr>
              <w:rPr>
                <w:szCs w:val="22"/>
              </w:rPr>
            </w:pPr>
            <w:r w:rsidRPr="006F6B4C">
              <w:rPr>
                <w:szCs w:val="22"/>
              </w:rPr>
              <w:t xml:space="preserve">Zahájení fáze předání všech poskytovaných Služeb dle bodu 6.3 </w:t>
            </w:r>
            <w:r w:rsidRPr="006F6B4C">
              <w:rPr>
                <w:b/>
                <w:bCs/>
                <w:szCs w:val="22"/>
              </w:rPr>
              <w:t>Přílohy č. 1</w:t>
            </w:r>
            <w:r w:rsidRPr="006F6B4C">
              <w:rPr>
                <w:szCs w:val="22"/>
              </w:rPr>
              <w:t xml:space="preserve"> [</w:t>
            </w:r>
            <w:r w:rsidRPr="006F6B4C">
              <w:rPr>
                <w:i/>
                <w:iCs/>
                <w:szCs w:val="22"/>
              </w:rPr>
              <w:t>Technická specifikace</w:t>
            </w:r>
            <w:r w:rsidRPr="006F6B4C">
              <w:rPr>
                <w:szCs w:val="22"/>
              </w:rPr>
              <w:t>]</w:t>
            </w:r>
          </w:p>
        </w:tc>
        <w:tc>
          <w:tcPr>
            <w:tcW w:w="3325" w:type="dxa"/>
            <w:vAlign w:val="center"/>
          </w:tcPr>
          <w:p w14:paraId="037868BD" w14:textId="32988240" w:rsidR="00230123" w:rsidRPr="006F6B4C" w:rsidDel="0081258B" w:rsidRDefault="00230123" w:rsidP="007B481A">
            <w:pPr>
              <w:rPr>
                <w:szCs w:val="22"/>
              </w:rPr>
            </w:pPr>
            <w:r w:rsidRPr="006F6B4C">
              <w:rPr>
                <w:szCs w:val="22"/>
              </w:rPr>
              <w:t>T</w:t>
            </w:r>
            <w:r w:rsidR="0067281D" w:rsidRPr="006F6B4C">
              <w:rPr>
                <w:szCs w:val="22"/>
              </w:rPr>
              <w:t> </w:t>
            </w:r>
            <w:r w:rsidRPr="006F6B4C">
              <w:rPr>
                <w:szCs w:val="22"/>
              </w:rPr>
              <w:t>+</w:t>
            </w:r>
            <w:r w:rsidR="0067281D" w:rsidRPr="006F6B4C">
              <w:rPr>
                <w:szCs w:val="22"/>
              </w:rPr>
              <w:t> </w:t>
            </w:r>
            <w:r w:rsidR="00B13379" w:rsidRPr="006F6B4C">
              <w:rPr>
                <w:szCs w:val="22"/>
              </w:rPr>
              <w:t>3</w:t>
            </w:r>
            <w:r w:rsidR="006D2E87" w:rsidRPr="006F6B4C">
              <w:rPr>
                <w:szCs w:val="22"/>
              </w:rPr>
              <w:t>8</w:t>
            </w:r>
            <w:r w:rsidR="000E6F38" w:rsidRPr="006F6B4C">
              <w:rPr>
                <w:szCs w:val="22"/>
              </w:rPr>
              <w:t xml:space="preserve"> </w:t>
            </w:r>
            <w:r w:rsidRPr="006F6B4C">
              <w:rPr>
                <w:szCs w:val="22"/>
              </w:rPr>
              <w:t>měsíců</w:t>
            </w:r>
          </w:p>
        </w:tc>
      </w:tr>
      <w:tr w:rsidR="003E34A0" w:rsidRPr="006F6B4C" w14:paraId="59070C81" w14:textId="77777777" w:rsidTr="007B481A">
        <w:tc>
          <w:tcPr>
            <w:tcW w:w="1101" w:type="dxa"/>
            <w:vAlign w:val="center"/>
          </w:tcPr>
          <w:p w14:paraId="4D72CA32" w14:textId="77777777" w:rsidR="00230123" w:rsidRPr="006F6B4C" w:rsidDel="0081258B" w:rsidRDefault="00230123" w:rsidP="00E215E8">
            <w:pPr>
              <w:pStyle w:val="Odstavecseseznamem"/>
              <w:numPr>
                <w:ilvl w:val="0"/>
                <w:numId w:val="23"/>
              </w:numPr>
              <w:rPr>
                <w:szCs w:val="22"/>
              </w:rPr>
            </w:pPr>
          </w:p>
        </w:tc>
        <w:tc>
          <w:tcPr>
            <w:tcW w:w="5038" w:type="dxa"/>
            <w:vAlign w:val="center"/>
          </w:tcPr>
          <w:p w14:paraId="47C3BCDA" w14:textId="53C635AD" w:rsidR="00A127B5" w:rsidRPr="006F6B4C" w:rsidRDefault="006D2E87" w:rsidP="007B481A">
            <w:pPr>
              <w:rPr>
                <w:szCs w:val="22"/>
              </w:rPr>
            </w:pPr>
            <w:r w:rsidRPr="006F6B4C">
              <w:rPr>
                <w:szCs w:val="22"/>
              </w:rPr>
              <w:t>C</w:t>
            </w:r>
            <w:r w:rsidR="00A15064" w:rsidRPr="006F6B4C">
              <w:rPr>
                <w:szCs w:val="22"/>
              </w:rPr>
              <w:t>elkové ukončení poskytování Služeb</w:t>
            </w:r>
            <w:r w:rsidR="00065128" w:rsidRPr="006F6B4C">
              <w:rPr>
                <w:szCs w:val="22"/>
              </w:rPr>
              <w:t xml:space="preserve"> dle Servisní smlouvy</w:t>
            </w:r>
            <w:r w:rsidR="00A127B5" w:rsidRPr="006F6B4C">
              <w:rPr>
                <w:szCs w:val="22"/>
              </w:rPr>
              <w:t xml:space="preserve"> a </w:t>
            </w:r>
            <w:r w:rsidR="00A127B5" w:rsidRPr="006F6B4C">
              <w:rPr>
                <w:szCs w:val="22"/>
                <w:u w:val="single"/>
              </w:rPr>
              <w:t>ukončení Servisní smlouvy</w:t>
            </w:r>
            <w:r w:rsidR="00A127B5" w:rsidRPr="006F6B4C">
              <w:rPr>
                <w:szCs w:val="22"/>
              </w:rPr>
              <w:t xml:space="preserve"> </w:t>
            </w:r>
          </w:p>
        </w:tc>
        <w:tc>
          <w:tcPr>
            <w:tcW w:w="3325" w:type="dxa"/>
            <w:vAlign w:val="center"/>
          </w:tcPr>
          <w:p w14:paraId="3B30C51F" w14:textId="0BFFDC24" w:rsidR="00230123" w:rsidRPr="006F6B4C" w:rsidDel="0081258B" w:rsidRDefault="00230123" w:rsidP="007B481A">
            <w:pPr>
              <w:rPr>
                <w:szCs w:val="22"/>
              </w:rPr>
            </w:pPr>
            <w:r w:rsidRPr="006F6B4C">
              <w:rPr>
                <w:szCs w:val="22"/>
              </w:rPr>
              <w:t xml:space="preserve">T + </w:t>
            </w:r>
            <w:r w:rsidR="000E6F38" w:rsidRPr="006F6B4C">
              <w:rPr>
                <w:szCs w:val="22"/>
              </w:rPr>
              <w:t>4</w:t>
            </w:r>
            <w:r w:rsidR="000C1585" w:rsidRPr="006F6B4C">
              <w:rPr>
                <w:szCs w:val="22"/>
              </w:rPr>
              <w:t>2</w:t>
            </w:r>
            <w:r w:rsidR="000E6F38" w:rsidRPr="006F6B4C">
              <w:rPr>
                <w:szCs w:val="22"/>
              </w:rPr>
              <w:t xml:space="preserve"> </w:t>
            </w:r>
            <w:r w:rsidRPr="006F6B4C">
              <w:rPr>
                <w:szCs w:val="22"/>
              </w:rPr>
              <w:t>měsíců</w:t>
            </w:r>
            <w:r w:rsidR="00A127B5" w:rsidRPr="006F6B4C">
              <w:rPr>
                <w:szCs w:val="22"/>
              </w:rPr>
              <w:t xml:space="preserve"> </w:t>
            </w:r>
          </w:p>
        </w:tc>
      </w:tr>
      <w:tr w:rsidR="003E34A0" w:rsidRPr="006F6B4C" w14:paraId="51627F91" w14:textId="77777777" w:rsidTr="007B481A">
        <w:tc>
          <w:tcPr>
            <w:tcW w:w="1101" w:type="dxa"/>
            <w:vAlign w:val="center"/>
          </w:tcPr>
          <w:p w14:paraId="6C6BFAE8" w14:textId="77777777" w:rsidR="00D827FD" w:rsidRPr="006F6B4C" w:rsidDel="0081258B" w:rsidRDefault="00D827FD" w:rsidP="00E215E8">
            <w:pPr>
              <w:pStyle w:val="Odstavecseseznamem"/>
              <w:numPr>
                <w:ilvl w:val="0"/>
                <w:numId w:val="23"/>
              </w:numPr>
              <w:rPr>
                <w:szCs w:val="22"/>
              </w:rPr>
            </w:pPr>
          </w:p>
        </w:tc>
        <w:tc>
          <w:tcPr>
            <w:tcW w:w="5038" w:type="dxa"/>
            <w:vAlign w:val="center"/>
          </w:tcPr>
          <w:p w14:paraId="05858926" w14:textId="3AF36E9D" w:rsidR="00D827FD" w:rsidRPr="006F6B4C" w:rsidRDefault="00D827FD" w:rsidP="007B481A">
            <w:pPr>
              <w:rPr>
                <w:szCs w:val="22"/>
              </w:rPr>
            </w:pPr>
            <w:r w:rsidRPr="006F6B4C">
              <w:rPr>
                <w:szCs w:val="22"/>
              </w:rPr>
              <w:t>Ukončení poskytování Služeb dle Dílčí smlouvy</w:t>
            </w:r>
          </w:p>
        </w:tc>
        <w:tc>
          <w:tcPr>
            <w:tcW w:w="3325" w:type="dxa"/>
            <w:vAlign w:val="center"/>
          </w:tcPr>
          <w:p w14:paraId="6EEB3BD0" w14:textId="788C9B88" w:rsidR="00D827FD" w:rsidRPr="006F6B4C" w:rsidDel="0081258B" w:rsidRDefault="00D827FD" w:rsidP="007B481A">
            <w:pPr>
              <w:rPr>
                <w:szCs w:val="22"/>
                <w:highlight w:val="yellow"/>
              </w:rPr>
            </w:pPr>
            <w:r w:rsidRPr="006F6B4C">
              <w:rPr>
                <w:szCs w:val="22"/>
              </w:rPr>
              <w:t xml:space="preserve">Dle Dílčí smlouvy, jinak T + </w:t>
            </w:r>
            <w:r w:rsidR="00CC341A" w:rsidRPr="006F6B4C">
              <w:rPr>
                <w:szCs w:val="22"/>
              </w:rPr>
              <w:t>42</w:t>
            </w:r>
            <w:r w:rsidR="000E6F38" w:rsidRPr="006F6B4C">
              <w:rPr>
                <w:szCs w:val="22"/>
              </w:rPr>
              <w:t xml:space="preserve"> </w:t>
            </w:r>
            <w:r w:rsidRPr="006F6B4C">
              <w:rPr>
                <w:szCs w:val="22"/>
              </w:rPr>
              <w:t>měsíců</w:t>
            </w:r>
          </w:p>
        </w:tc>
      </w:tr>
      <w:tr w:rsidR="003E34A0" w:rsidRPr="006F6B4C" w14:paraId="61FAE236" w14:textId="77777777" w:rsidTr="007B481A">
        <w:tc>
          <w:tcPr>
            <w:tcW w:w="1101" w:type="dxa"/>
            <w:vAlign w:val="center"/>
          </w:tcPr>
          <w:p w14:paraId="2B74FB4D" w14:textId="77777777" w:rsidR="0081258B" w:rsidRPr="006F6B4C" w:rsidRDefault="0081258B" w:rsidP="00E215E8">
            <w:pPr>
              <w:pStyle w:val="Odstavecseseznamem"/>
              <w:numPr>
                <w:ilvl w:val="0"/>
                <w:numId w:val="23"/>
              </w:numPr>
              <w:rPr>
                <w:szCs w:val="22"/>
              </w:rPr>
            </w:pPr>
          </w:p>
        </w:tc>
        <w:tc>
          <w:tcPr>
            <w:tcW w:w="5038" w:type="dxa"/>
            <w:vAlign w:val="center"/>
          </w:tcPr>
          <w:p w14:paraId="41D98A92" w14:textId="0AC0C227" w:rsidR="0081258B" w:rsidRPr="006F6B4C" w:rsidRDefault="0081258B" w:rsidP="007B481A">
            <w:pPr>
              <w:rPr>
                <w:szCs w:val="22"/>
              </w:rPr>
            </w:pPr>
            <w:r w:rsidRPr="006F6B4C">
              <w:rPr>
                <w:szCs w:val="22"/>
              </w:rPr>
              <w:t>Minimální doba poskytování Služby S1</w:t>
            </w:r>
          </w:p>
        </w:tc>
        <w:tc>
          <w:tcPr>
            <w:tcW w:w="3325" w:type="dxa"/>
            <w:vAlign w:val="center"/>
          </w:tcPr>
          <w:p w14:paraId="51A5D576" w14:textId="4AF161ED" w:rsidR="0081258B" w:rsidRPr="006F6B4C" w:rsidDel="0081258B" w:rsidRDefault="0081258B" w:rsidP="007B481A">
            <w:pPr>
              <w:rPr>
                <w:szCs w:val="22"/>
              </w:rPr>
            </w:pPr>
            <w:r w:rsidRPr="006F6B4C">
              <w:rPr>
                <w:szCs w:val="22"/>
              </w:rPr>
              <w:t xml:space="preserve">T + </w:t>
            </w:r>
            <w:r w:rsidR="000E6F38" w:rsidRPr="006F6B4C">
              <w:rPr>
                <w:szCs w:val="22"/>
              </w:rPr>
              <w:t>24</w:t>
            </w:r>
            <w:r w:rsidRPr="006F6B4C">
              <w:rPr>
                <w:szCs w:val="22"/>
              </w:rPr>
              <w:t xml:space="preserve"> měsíců</w:t>
            </w:r>
          </w:p>
        </w:tc>
      </w:tr>
      <w:tr w:rsidR="003E34A0" w:rsidRPr="006F6B4C" w14:paraId="0483AD71" w14:textId="77777777" w:rsidTr="007B481A">
        <w:tc>
          <w:tcPr>
            <w:tcW w:w="1101" w:type="dxa"/>
            <w:vAlign w:val="center"/>
          </w:tcPr>
          <w:p w14:paraId="70C5235B" w14:textId="77777777" w:rsidR="0081258B" w:rsidRPr="006F6B4C" w:rsidRDefault="0081258B" w:rsidP="00E215E8">
            <w:pPr>
              <w:pStyle w:val="Odstavecseseznamem"/>
              <w:numPr>
                <w:ilvl w:val="0"/>
                <w:numId w:val="23"/>
              </w:numPr>
              <w:rPr>
                <w:szCs w:val="22"/>
              </w:rPr>
            </w:pPr>
          </w:p>
        </w:tc>
        <w:tc>
          <w:tcPr>
            <w:tcW w:w="5038" w:type="dxa"/>
            <w:vAlign w:val="center"/>
          </w:tcPr>
          <w:p w14:paraId="55EA4FEB" w14:textId="6E85200B" w:rsidR="0081258B" w:rsidRPr="006F6B4C" w:rsidRDefault="0081258B" w:rsidP="007B481A">
            <w:pPr>
              <w:rPr>
                <w:szCs w:val="22"/>
              </w:rPr>
            </w:pPr>
            <w:r w:rsidRPr="006F6B4C">
              <w:rPr>
                <w:szCs w:val="22"/>
              </w:rPr>
              <w:t>Minimální doba poskytování Služby S2</w:t>
            </w:r>
          </w:p>
        </w:tc>
        <w:tc>
          <w:tcPr>
            <w:tcW w:w="3325" w:type="dxa"/>
            <w:vAlign w:val="center"/>
          </w:tcPr>
          <w:p w14:paraId="1908DFF0" w14:textId="04E4214A" w:rsidR="0081258B" w:rsidRPr="006F6B4C" w:rsidDel="0081258B" w:rsidRDefault="0081258B" w:rsidP="007B481A">
            <w:pPr>
              <w:rPr>
                <w:szCs w:val="22"/>
              </w:rPr>
            </w:pPr>
            <w:r w:rsidRPr="006F6B4C">
              <w:rPr>
                <w:szCs w:val="22"/>
              </w:rPr>
              <w:t>T + 24 měsíců</w:t>
            </w:r>
          </w:p>
        </w:tc>
      </w:tr>
      <w:tr w:rsidR="003E34A0" w:rsidRPr="006F6B4C" w14:paraId="3111F662" w14:textId="77777777" w:rsidTr="007B481A">
        <w:tc>
          <w:tcPr>
            <w:tcW w:w="1101" w:type="dxa"/>
            <w:vAlign w:val="center"/>
          </w:tcPr>
          <w:p w14:paraId="4AA184D1" w14:textId="77777777" w:rsidR="0081258B" w:rsidRPr="006F6B4C" w:rsidRDefault="0081258B" w:rsidP="00E215E8">
            <w:pPr>
              <w:pStyle w:val="Odstavecseseznamem"/>
              <w:numPr>
                <w:ilvl w:val="0"/>
                <w:numId w:val="23"/>
              </w:numPr>
              <w:rPr>
                <w:szCs w:val="22"/>
              </w:rPr>
            </w:pPr>
          </w:p>
        </w:tc>
        <w:tc>
          <w:tcPr>
            <w:tcW w:w="5038" w:type="dxa"/>
            <w:vAlign w:val="center"/>
          </w:tcPr>
          <w:p w14:paraId="31712BAE" w14:textId="07CCCB56" w:rsidR="0081258B" w:rsidRPr="006F6B4C" w:rsidRDefault="0081258B" w:rsidP="007B481A">
            <w:pPr>
              <w:rPr>
                <w:szCs w:val="22"/>
              </w:rPr>
            </w:pPr>
            <w:r w:rsidRPr="006F6B4C">
              <w:rPr>
                <w:szCs w:val="22"/>
              </w:rPr>
              <w:t>Minimální doba poskytování Služby S3</w:t>
            </w:r>
          </w:p>
        </w:tc>
        <w:tc>
          <w:tcPr>
            <w:tcW w:w="3325" w:type="dxa"/>
            <w:vAlign w:val="center"/>
          </w:tcPr>
          <w:p w14:paraId="5DA57F50" w14:textId="4FDD61FB" w:rsidR="0081258B" w:rsidRPr="006F6B4C" w:rsidDel="0081258B" w:rsidRDefault="0081258B" w:rsidP="007B481A">
            <w:pPr>
              <w:rPr>
                <w:szCs w:val="22"/>
              </w:rPr>
            </w:pPr>
            <w:r w:rsidRPr="006F6B4C">
              <w:rPr>
                <w:szCs w:val="22"/>
              </w:rPr>
              <w:t xml:space="preserve">T + </w:t>
            </w:r>
            <w:r w:rsidR="0080687F" w:rsidRPr="006F6B4C">
              <w:rPr>
                <w:szCs w:val="22"/>
              </w:rPr>
              <w:t xml:space="preserve">24 </w:t>
            </w:r>
            <w:r w:rsidRPr="006F6B4C">
              <w:rPr>
                <w:szCs w:val="22"/>
              </w:rPr>
              <w:t>měsíců</w:t>
            </w:r>
          </w:p>
        </w:tc>
      </w:tr>
    </w:tbl>
    <w:p w14:paraId="4CEB3724" w14:textId="77777777" w:rsidR="00A07037" w:rsidRPr="006F6B4C" w:rsidRDefault="00A07037" w:rsidP="00CA4C35">
      <w:pPr>
        <w:spacing w:before="0" w:after="0"/>
        <w:jc w:val="left"/>
        <w:rPr>
          <w:b/>
          <w:szCs w:val="22"/>
        </w:rPr>
      </w:pPr>
      <w:r w:rsidRPr="006F6B4C">
        <w:rPr>
          <w:b/>
          <w:szCs w:val="22"/>
        </w:rPr>
        <w:br w:type="page"/>
      </w:r>
    </w:p>
    <w:p w14:paraId="6994E263" w14:textId="47D74652" w:rsidR="00106D11" w:rsidRPr="006F6B4C" w:rsidRDefault="00E80F50" w:rsidP="00E80F50">
      <w:pPr>
        <w:spacing w:before="360" w:after="240"/>
        <w:jc w:val="center"/>
        <w:rPr>
          <w:b/>
          <w:szCs w:val="22"/>
        </w:rPr>
      </w:pPr>
      <w:r w:rsidRPr="006F6B4C">
        <w:rPr>
          <w:b/>
          <w:szCs w:val="22"/>
        </w:rPr>
        <w:lastRenderedPageBreak/>
        <w:t>PŘÍLOHA Č.</w:t>
      </w:r>
      <w:r w:rsidR="00106D11" w:rsidRPr="006F6B4C">
        <w:rPr>
          <w:b/>
          <w:szCs w:val="22"/>
        </w:rPr>
        <w:t>1</w:t>
      </w:r>
      <w:r w:rsidR="00280D5F" w:rsidRPr="006F6B4C">
        <w:rPr>
          <w:b/>
          <w:szCs w:val="22"/>
        </w:rPr>
        <w:t>1</w:t>
      </w:r>
      <w:r w:rsidR="00106D11" w:rsidRPr="006F6B4C">
        <w:rPr>
          <w:b/>
          <w:szCs w:val="22"/>
        </w:rPr>
        <w:t>: POŽADAVKY NA ZAJIŠTĚNÍ KYBERNETICKÉ BEZPEČNOSTI</w:t>
      </w:r>
    </w:p>
    <w:p w14:paraId="741E701F" w14:textId="40ED0AFC" w:rsidR="00265F5E" w:rsidRPr="006F6B4C" w:rsidRDefault="00265F5E" w:rsidP="00C656BA">
      <w:pPr>
        <w:spacing w:after="0"/>
        <w:rPr>
          <w:b/>
          <w:szCs w:val="22"/>
        </w:rPr>
      </w:pPr>
      <w:r w:rsidRPr="006F6B4C">
        <w:rPr>
          <w:szCs w:val="22"/>
        </w:rPr>
        <w:t>Za účelem povinností stanovených Objednateli</w:t>
      </w:r>
      <w:r w:rsidR="00D4675F" w:rsidRPr="006F6B4C">
        <w:rPr>
          <w:szCs w:val="22"/>
        </w:rPr>
        <w:t>,</w:t>
      </w:r>
      <w:r w:rsidRPr="006F6B4C">
        <w:rPr>
          <w:szCs w:val="22"/>
        </w:rPr>
        <w:t xml:space="preserve"> jakožto povinné osobě </w:t>
      </w:r>
      <w:r w:rsidR="000819D6" w:rsidRPr="006F6B4C">
        <w:rPr>
          <w:szCs w:val="22"/>
        </w:rPr>
        <w:t>dle VKB</w:t>
      </w:r>
      <w:r w:rsidR="00D4675F" w:rsidRPr="006F6B4C">
        <w:rPr>
          <w:szCs w:val="22"/>
        </w:rPr>
        <w:t>,</w:t>
      </w:r>
      <w:r w:rsidRPr="006F6B4C">
        <w:rPr>
          <w:szCs w:val="22"/>
        </w:rPr>
        <w:t xml:space="preserve"> je Poskytovatel povinen</w:t>
      </w:r>
      <w:r w:rsidR="00F6608C" w:rsidRPr="006F6B4C">
        <w:rPr>
          <w:szCs w:val="22"/>
        </w:rPr>
        <w:t>,</w:t>
      </w:r>
      <w:r w:rsidRPr="006F6B4C">
        <w:rPr>
          <w:szCs w:val="22"/>
        </w:rPr>
        <w:t xml:space="preserve"> nad rámec povinností stanovených </w:t>
      </w:r>
      <w:r w:rsidR="000819D6" w:rsidRPr="006F6B4C">
        <w:rPr>
          <w:szCs w:val="22"/>
        </w:rPr>
        <w:t>v těle Servisní smlouvy</w:t>
      </w:r>
      <w:r w:rsidR="00F6608C" w:rsidRPr="006F6B4C">
        <w:rPr>
          <w:szCs w:val="22"/>
        </w:rPr>
        <w:t xml:space="preserve">, </w:t>
      </w:r>
      <w:r w:rsidRPr="006F6B4C">
        <w:rPr>
          <w:szCs w:val="22"/>
        </w:rPr>
        <w:t xml:space="preserve">plnit níže uvedené povinnosti zejm. součinnostního a bezpečnostního charakteru dle této </w:t>
      </w:r>
      <w:r w:rsidRPr="006F6B4C">
        <w:rPr>
          <w:b/>
          <w:bCs/>
          <w:szCs w:val="22"/>
        </w:rPr>
        <w:t>Přílohy č. 1</w:t>
      </w:r>
      <w:r w:rsidR="00280D5F" w:rsidRPr="006F6B4C">
        <w:rPr>
          <w:b/>
          <w:bCs/>
          <w:szCs w:val="22"/>
        </w:rPr>
        <w:t>1</w:t>
      </w:r>
      <w:r w:rsidRPr="006F6B4C">
        <w:rPr>
          <w:szCs w:val="22"/>
        </w:rPr>
        <w:t xml:space="preserve"> </w:t>
      </w:r>
      <w:r w:rsidR="000819D6" w:rsidRPr="006F6B4C">
        <w:rPr>
          <w:szCs w:val="22"/>
        </w:rPr>
        <w:t>[</w:t>
      </w:r>
      <w:r w:rsidR="000819D6" w:rsidRPr="006F6B4C">
        <w:rPr>
          <w:i/>
          <w:iCs/>
          <w:szCs w:val="22"/>
        </w:rPr>
        <w:t>Požadavky na zajištění kybernetické bezpečnosti</w:t>
      </w:r>
      <w:r w:rsidR="000819D6" w:rsidRPr="006F6B4C">
        <w:rPr>
          <w:szCs w:val="22"/>
        </w:rPr>
        <w:t>]</w:t>
      </w:r>
      <w:r w:rsidRPr="006F6B4C">
        <w:rPr>
          <w:szCs w:val="22"/>
        </w:rPr>
        <w:t>.</w:t>
      </w:r>
      <w:bookmarkStart w:id="780" w:name="_Toc480388405"/>
    </w:p>
    <w:p w14:paraId="4EC05D55" w14:textId="719EBB60" w:rsidR="00265F5E" w:rsidRPr="006F6B4C" w:rsidRDefault="00265F5E" w:rsidP="00C656BA">
      <w:pPr>
        <w:rPr>
          <w:szCs w:val="22"/>
        </w:rPr>
      </w:pPr>
      <w:r w:rsidRPr="006F6B4C">
        <w:rPr>
          <w:szCs w:val="22"/>
        </w:rPr>
        <w:t>Poskytovatel je povinen plnit relevantní povinnosti v rozsahu a způsobem</w:t>
      </w:r>
      <w:r w:rsidR="00F6608C" w:rsidRPr="006F6B4C">
        <w:rPr>
          <w:szCs w:val="22"/>
        </w:rPr>
        <w:t xml:space="preserve"> tak</w:t>
      </w:r>
      <w:r w:rsidRPr="006F6B4C">
        <w:rPr>
          <w:szCs w:val="22"/>
        </w:rPr>
        <w:t xml:space="preserve">, aby byl naplněn účel </w:t>
      </w:r>
      <w:r w:rsidR="00F6608C" w:rsidRPr="006F6B4C">
        <w:rPr>
          <w:szCs w:val="22"/>
        </w:rPr>
        <w:t xml:space="preserve">relevantní </w:t>
      </w:r>
      <w:r w:rsidRPr="006F6B4C">
        <w:rPr>
          <w:szCs w:val="22"/>
        </w:rPr>
        <w:t xml:space="preserve">právní úpravy </w:t>
      </w:r>
      <w:r w:rsidR="00F6608C" w:rsidRPr="006F6B4C">
        <w:rPr>
          <w:szCs w:val="22"/>
        </w:rPr>
        <w:t xml:space="preserve">v </w:t>
      </w:r>
      <w:r w:rsidRPr="006F6B4C">
        <w:rPr>
          <w:szCs w:val="22"/>
        </w:rPr>
        <w:t>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w:t>
      </w:r>
      <w:r w:rsidR="00F6608C" w:rsidRPr="006F6B4C">
        <w:rPr>
          <w:szCs w:val="22"/>
        </w:rPr>
        <w:t xml:space="preserve"> vždy </w:t>
      </w:r>
      <w:r w:rsidRPr="006F6B4C">
        <w:rPr>
          <w:szCs w:val="22"/>
        </w:rPr>
        <w:t xml:space="preserve">i v případě změny příslušné právní úpravy. V takovém případě je Objednatel oprávněn požadovat od Poskytovatele přiměřenou součinnost i nad rámec povinností stanovených v této </w:t>
      </w:r>
      <w:r w:rsidRPr="006F6B4C">
        <w:rPr>
          <w:b/>
          <w:bCs/>
          <w:szCs w:val="22"/>
        </w:rPr>
        <w:t>Příloze č. 1</w:t>
      </w:r>
      <w:r w:rsidR="00280D5F" w:rsidRPr="006F6B4C">
        <w:rPr>
          <w:b/>
          <w:bCs/>
          <w:szCs w:val="22"/>
        </w:rPr>
        <w:t>1</w:t>
      </w:r>
      <w:r w:rsidRPr="006F6B4C">
        <w:rPr>
          <w:szCs w:val="22"/>
        </w:rPr>
        <w:t xml:space="preserve"> </w:t>
      </w:r>
      <w:r w:rsidR="00DA506B" w:rsidRPr="006F6B4C">
        <w:rPr>
          <w:szCs w:val="22"/>
        </w:rPr>
        <w:t>[</w:t>
      </w:r>
      <w:r w:rsidR="00DA506B" w:rsidRPr="006F6B4C">
        <w:rPr>
          <w:i/>
          <w:iCs/>
          <w:szCs w:val="22"/>
        </w:rPr>
        <w:t>Požadavky na zajištění kybernetické bezpečnosti</w:t>
      </w:r>
      <w:r w:rsidR="00DA506B" w:rsidRPr="006F6B4C">
        <w:rPr>
          <w:szCs w:val="22"/>
        </w:rPr>
        <w:t>]</w:t>
      </w:r>
      <w:r w:rsidRPr="006F6B4C">
        <w:rPr>
          <w:szCs w:val="22"/>
        </w:rPr>
        <w:t>, avšak vždy pouze za účelem zajištění plnění povinnosti Poskytovatele z oblasti kybernetické bezpečnosti ve smyslu shora uvedeného.</w:t>
      </w:r>
    </w:p>
    <w:p w14:paraId="26F4C011" w14:textId="4DDF4F59" w:rsidR="00211694" w:rsidRPr="006F6B4C" w:rsidRDefault="003D31EB" w:rsidP="00E215E8">
      <w:pPr>
        <w:pStyle w:val="Nadpis10"/>
        <w:keepNext w:val="0"/>
        <w:numPr>
          <w:ilvl w:val="0"/>
          <w:numId w:val="39"/>
        </w:numPr>
        <w:tabs>
          <w:tab w:val="clear" w:pos="1702"/>
          <w:tab w:val="num" w:pos="2268"/>
        </w:tabs>
        <w:ind w:left="426" w:hanging="426"/>
        <w:rPr>
          <w:rFonts w:cs="Times New Roman"/>
          <w:szCs w:val="22"/>
        </w:rPr>
      </w:pPr>
      <w:r w:rsidRPr="006F6B4C">
        <w:rPr>
          <w:rFonts w:cs="Times New Roman"/>
          <w:szCs w:val="22"/>
        </w:rPr>
        <w:t>Kybernetické požadavky</w:t>
      </w:r>
      <w:r w:rsidR="00211694" w:rsidRPr="006F6B4C">
        <w:rPr>
          <w:rFonts w:cs="Times New Roman"/>
          <w:szCs w:val="22"/>
        </w:rPr>
        <w:t xml:space="preserve"> </w:t>
      </w:r>
    </w:p>
    <w:p w14:paraId="44C95A53" w14:textId="2DA0F14E" w:rsidR="00265F5E" w:rsidRPr="006F6B4C" w:rsidRDefault="00265F5E" w:rsidP="00211694">
      <w:pPr>
        <w:pStyle w:val="Clanek11"/>
        <w:widowControl/>
        <w:rPr>
          <w:rFonts w:cs="Times New Roman"/>
          <w:b/>
          <w:bCs w:val="0"/>
          <w:szCs w:val="22"/>
        </w:rPr>
      </w:pPr>
      <w:r w:rsidRPr="006F6B4C">
        <w:rPr>
          <w:rFonts w:cs="Times New Roman"/>
          <w:b/>
          <w:bCs w:val="0"/>
          <w:szCs w:val="22"/>
        </w:rPr>
        <w:t>Systém řízení bezpečnosti informací</w:t>
      </w:r>
      <w:bookmarkEnd w:id="780"/>
    </w:p>
    <w:p w14:paraId="7B9AF0D3" w14:textId="652CE3D3" w:rsidR="00265F5E" w:rsidRPr="006F6B4C" w:rsidRDefault="00265F5E" w:rsidP="00E215E8">
      <w:pPr>
        <w:numPr>
          <w:ilvl w:val="0"/>
          <w:numId w:val="28"/>
        </w:numPr>
        <w:spacing w:before="0" w:line="259" w:lineRule="auto"/>
        <w:ind w:left="567"/>
        <w:rPr>
          <w:szCs w:val="22"/>
        </w:rPr>
      </w:pPr>
      <w:r w:rsidRPr="006F6B4C">
        <w:rPr>
          <w:szCs w:val="22"/>
        </w:rPr>
        <w:t>Poskytovatel se bude v rozsahu předmětu plnění aktivně podílet na splnění povinností uvedených v § 3 VKB, které musí splnit Objednatel. Minimálně se Poskytovatel zavazuje v rozsahu předmětu plnění na své straně:</w:t>
      </w:r>
    </w:p>
    <w:p w14:paraId="0215C438" w14:textId="40F94D33" w:rsidR="00265F5E" w:rsidRPr="006F6B4C" w:rsidRDefault="00265F5E" w:rsidP="00E215E8">
      <w:pPr>
        <w:numPr>
          <w:ilvl w:val="1"/>
          <w:numId w:val="24"/>
        </w:numPr>
        <w:spacing w:before="0" w:line="259" w:lineRule="auto"/>
        <w:ind w:left="993"/>
        <w:rPr>
          <w:szCs w:val="22"/>
        </w:rPr>
      </w:pPr>
      <w:r w:rsidRPr="006F6B4C">
        <w:rPr>
          <w:szCs w:val="22"/>
        </w:rPr>
        <w:t>Prosadit bezpečnostní zásady a procesy, které budou pokrývat zabezpečení dat a informací, jež mohou být vytvářeny a zpracovávány na straně Poskytovatele při poskytování předmětu plnění</w:t>
      </w:r>
      <w:r w:rsidR="00414444" w:rsidRPr="006F6B4C">
        <w:rPr>
          <w:szCs w:val="22"/>
        </w:rPr>
        <w:t xml:space="preserve"> této Servisní smlouvy</w:t>
      </w:r>
      <w:r w:rsidRPr="006F6B4C">
        <w:rPr>
          <w:szCs w:val="22"/>
        </w:rPr>
        <w:t>.</w:t>
      </w:r>
    </w:p>
    <w:p w14:paraId="18154BAC" w14:textId="6CC993D3" w:rsidR="00265F5E" w:rsidRPr="006F6B4C" w:rsidRDefault="00265F5E" w:rsidP="00E215E8">
      <w:pPr>
        <w:numPr>
          <w:ilvl w:val="1"/>
          <w:numId w:val="24"/>
        </w:numPr>
        <w:spacing w:before="0" w:line="259" w:lineRule="auto"/>
        <w:ind w:left="993"/>
        <w:rPr>
          <w:szCs w:val="22"/>
        </w:rPr>
      </w:pPr>
      <w:r w:rsidRPr="006F6B4C">
        <w:rPr>
          <w:szCs w:val="22"/>
        </w:rPr>
        <w:t>Na základě bezpečnostních potřeb a výsledků hodnocení rizik zavést příslušná bezpečnostní opatření v rozsahu poskytovaného předmětu plnění</w:t>
      </w:r>
      <w:r w:rsidR="00414444" w:rsidRPr="006F6B4C">
        <w:rPr>
          <w:szCs w:val="22"/>
        </w:rPr>
        <w:t xml:space="preserve"> této Servisní smlouvy</w:t>
      </w:r>
      <w:r w:rsidRPr="006F6B4C">
        <w:rPr>
          <w:szCs w:val="22"/>
        </w:rPr>
        <w:t>, monitorovat je, vyhodnocovat jejich účinnost.</w:t>
      </w:r>
    </w:p>
    <w:p w14:paraId="0404C93A" w14:textId="119761A0" w:rsidR="00265F5E" w:rsidRPr="006F6B4C" w:rsidRDefault="00265F5E" w:rsidP="00E215E8">
      <w:pPr>
        <w:numPr>
          <w:ilvl w:val="1"/>
          <w:numId w:val="24"/>
        </w:numPr>
        <w:spacing w:before="0" w:line="259" w:lineRule="auto"/>
        <w:ind w:left="993"/>
        <w:rPr>
          <w:szCs w:val="22"/>
        </w:rPr>
      </w:pPr>
      <w:r w:rsidRPr="006F6B4C">
        <w:rPr>
          <w:szCs w:val="22"/>
        </w:rPr>
        <w:t>Vést záznamy o vytváření a zpracování dat a informací v rozsahu poskytovaného předmětu plnění</w:t>
      </w:r>
      <w:r w:rsidR="00414444" w:rsidRPr="006F6B4C">
        <w:rPr>
          <w:szCs w:val="22"/>
        </w:rPr>
        <w:t xml:space="preserve"> této Servisní smlouvy</w:t>
      </w:r>
      <w:r w:rsidRPr="006F6B4C">
        <w:rPr>
          <w:szCs w:val="22"/>
        </w:rPr>
        <w:t>, zaznamenávat veškeré podstatné okolnosti související se zajištěním bezpečnosti těchto dat a informací a na vyžádání tyto záznamy Objednateli zpřístupnit.</w:t>
      </w:r>
    </w:p>
    <w:p w14:paraId="46A861FA" w14:textId="26F75BDF" w:rsidR="00265F5E" w:rsidRPr="006F6B4C" w:rsidRDefault="00265F5E" w:rsidP="00E215E8">
      <w:pPr>
        <w:numPr>
          <w:ilvl w:val="1"/>
          <w:numId w:val="24"/>
        </w:numPr>
        <w:spacing w:before="0" w:line="259" w:lineRule="auto"/>
        <w:ind w:left="993"/>
        <w:rPr>
          <w:szCs w:val="22"/>
        </w:rPr>
      </w:pPr>
      <w:r w:rsidRPr="006F6B4C">
        <w:rPr>
          <w:szCs w:val="22"/>
        </w:rPr>
        <w:t>Stanovit a udržovat aktuální bezpečnostní politiku, která bude pokrývat zabezpečení dat a informací, jež mohou být vytvářeny a zpracovávány na straně Poskytovatele při poskytování předmětu plnění</w:t>
      </w:r>
      <w:r w:rsidR="00414444" w:rsidRPr="006F6B4C">
        <w:rPr>
          <w:szCs w:val="22"/>
        </w:rPr>
        <w:t xml:space="preserve"> této Servisní smlouvy</w:t>
      </w:r>
      <w:r w:rsidRPr="006F6B4C">
        <w:rPr>
          <w:szCs w:val="22"/>
        </w:rPr>
        <w:t>. Bezpečnostní politika musí obsahovat hlavní zásady, cíle, bezpečnostní potřeby, práva a povinnosti ve vztahu k řízení bezpečnosti informací.</w:t>
      </w:r>
    </w:p>
    <w:p w14:paraId="44C39E98" w14:textId="6487FD77" w:rsidR="00265F5E" w:rsidRPr="006F6B4C" w:rsidRDefault="00265F5E" w:rsidP="00E215E8">
      <w:pPr>
        <w:numPr>
          <w:ilvl w:val="1"/>
          <w:numId w:val="24"/>
        </w:numPr>
        <w:spacing w:before="0" w:line="259" w:lineRule="auto"/>
        <w:ind w:left="993"/>
        <w:rPr>
          <w:szCs w:val="22"/>
        </w:rPr>
      </w:pPr>
      <w:r w:rsidRPr="006F6B4C">
        <w:rPr>
          <w:szCs w:val="22"/>
        </w:rPr>
        <w:t>Stanovit a udržovat aktuální opatření bezpečnosti ve formě procesů a technologií, které zajišťují naplnění bezpečnostní politiky.</w:t>
      </w:r>
    </w:p>
    <w:p w14:paraId="0982A33D" w14:textId="062CFE55" w:rsidR="003E3D01" w:rsidRPr="006F6B4C" w:rsidRDefault="003E3D01" w:rsidP="00E215E8">
      <w:pPr>
        <w:pStyle w:val="Odstavecseseznamem"/>
        <w:numPr>
          <w:ilvl w:val="1"/>
          <w:numId w:val="24"/>
        </w:numPr>
        <w:ind w:left="993"/>
        <w:rPr>
          <w:szCs w:val="22"/>
        </w:rPr>
      </w:pPr>
      <w:r w:rsidRPr="006F6B4C">
        <w:rPr>
          <w:szCs w:val="22"/>
        </w:rPr>
        <w:t>Poskytovatel je dále povinen dodržovat bezpečnostní politiku Objednatele, byl-li s ní seznámen.</w:t>
      </w:r>
    </w:p>
    <w:p w14:paraId="1FA800D7" w14:textId="2BA4B89F" w:rsidR="00265F5E" w:rsidRPr="006F6B4C" w:rsidRDefault="00265F5E" w:rsidP="00436642">
      <w:pPr>
        <w:pStyle w:val="Clanek11"/>
        <w:widowControl/>
        <w:rPr>
          <w:rFonts w:cs="Times New Roman"/>
          <w:b/>
          <w:bCs w:val="0"/>
          <w:szCs w:val="22"/>
        </w:rPr>
      </w:pPr>
      <w:bookmarkStart w:id="781" w:name="_Toc480388410"/>
      <w:bookmarkStart w:id="782" w:name="_Toc480388406"/>
      <w:r w:rsidRPr="006F6B4C">
        <w:rPr>
          <w:rFonts w:cs="Times New Roman"/>
          <w:b/>
          <w:bCs w:val="0"/>
          <w:szCs w:val="22"/>
        </w:rPr>
        <w:t>Řízení aktiv</w:t>
      </w:r>
      <w:bookmarkEnd w:id="781"/>
    </w:p>
    <w:p w14:paraId="0B3506DC" w14:textId="72D9B7D4" w:rsidR="00265F5E" w:rsidRPr="006F6B4C" w:rsidRDefault="00265F5E" w:rsidP="00E215E8">
      <w:pPr>
        <w:pStyle w:val="UStyl2"/>
        <w:numPr>
          <w:ilvl w:val="0"/>
          <w:numId w:val="40"/>
        </w:numPr>
        <w:spacing w:line="259" w:lineRule="auto"/>
        <w:ind w:left="567"/>
        <w:rPr>
          <w:rFonts w:ascii="Times New Roman" w:hAnsi="Times New Roman"/>
          <w:szCs w:val="22"/>
          <w:lang w:eastAsia="en-US"/>
        </w:rPr>
      </w:pPr>
      <w:r w:rsidRPr="006F6B4C">
        <w:rPr>
          <w:rFonts w:ascii="Times New Roman" w:hAnsi="Times New Roman"/>
          <w:szCs w:val="22"/>
          <w:lang w:eastAsia="en-US"/>
        </w:rPr>
        <w:t xml:space="preserve">Poskytovatel se bude v rozsahu předmětu plnění </w:t>
      </w:r>
      <w:r w:rsidR="00414444" w:rsidRPr="006F6B4C">
        <w:rPr>
          <w:rFonts w:ascii="Times New Roman" w:hAnsi="Times New Roman"/>
          <w:szCs w:val="22"/>
          <w:lang w:eastAsia="en-US"/>
        </w:rPr>
        <w:t xml:space="preserve">této Servisní smlouvy </w:t>
      </w:r>
      <w:r w:rsidRPr="006F6B4C">
        <w:rPr>
          <w:rFonts w:ascii="Times New Roman" w:hAnsi="Times New Roman"/>
          <w:szCs w:val="22"/>
          <w:lang w:eastAsia="en-US"/>
        </w:rPr>
        <w:t>aktivně podílet na splnění povinností uvedených v § 4 VKB, které musí splnit Objednatel. Minimálně se Poskytovatel zavazuje:</w:t>
      </w:r>
    </w:p>
    <w:p w14:paraId="0C54D5BB" w14:textId="54BB728C" w:rsidR="00265F5E" w:rsidRPr="006F6B4C" w:rsidRDefault="00265F5E" w:rsidP="00E215E8">
      <w:pPr>
        <w:numPr>
          <w:ilvl w:val="1"/>
          <w:numId w:val="24"/>
        </w:numPr>
        <w:spacing w:before="0" w:line="259" w:lineRule="auto"/>
        <w:ind w:left="993"/>
        <w:rPr>
          <w:szCs w:val="22"/>
        </w:rPr>
      </w:pPr>
      <w:r w:rsidRPr="006F6B4C">
        <w:rPr>
          <w:szCs w:val="22"/>
        </w:rPr>
        <w:t>Stanovit a udržovat rozsah a seznam aktiv využívaných pro plnění této S</w:t>
      </w:r>
      <w:r w:rsidR="005B69FF" w:rsidRPr="006F6B4C">
        <w:rPr>
          <w:szCs w:val="22"/>
        </w:rPr>
        <w:t>ervisní s</w:t>
      </w:r>
      <w:r w:rsidRPr="006F6B4C">
        <w:rPr>
          <w:szCs w:val="22"/>
        </w:rPr>
        <w:t>mlouvy (aktivy se rozumí např. data a informace k předmětu plnění dle této S</w:t>
      </w:r>
      <w:r w:rsidR="00A43047">
        <w:rPr>
          <w:szCs w:val="22"/>
        </w:rPr>
        <w:t>ervisní s</w:t>
      </w:r>
      <w:r w:rsidRPr="006F6B4C">
        <w:rPr>
          <w:szCs w:val="22"/>
        </w:rPr>
        <w:t xml:space="preserve">mlouvy, systémy ICT, moduly, </w:t>
      </w:r>
      <w:r w:rsidR="005B69FF" w:rsidRPr="006F6B4C">
        <w:rPr>
          <w:szCs w:val="22"/>
        </w:rPr>
        <w:t>hardware</w:t>
      </w:r>
      <w:r w:rsidRPr="006F6B4C">
        <w:rPr>
          <w:szCs w:val="22"/>
        </w:rPr>
        <w:t xml:space="preserve"> prvky - infrastruktura hlasové a datové komunikace, </w:t>
      </w:r>
      <w:r w:rsidRPr="006F6B4C">
        <w:rPr>
          <w:szCs w:val="22"/>
        </w:rPr>
        <w:lastRenderedPageBreak/>
        <w:t xml:space="preserve">aplikace, databáze, servery, úložiště, koncová zařízení – pracovní stanice typu osobní počítač nebo notebook, mobilní koncová zařízení – přenosná zařízení typu telefon, tablet, notebook, netbook, PDA, apod.), a tato aktiva strukturovaně popsat a Objednateli předložit do </w:t>
      </w:r>
      <w:r w:rsidR="00571238" w:rsidRPr="006F6B4C">
        <w:rPr>
          <w:szCs w:val="22"/>
        </w:rPr>
        <w:t>třiceti (</w:t>
      </w:r>
      <w:r w:rsidRPr="006F6B4C">
        <w:rPr>
          <w:szCs w:val="22"/>
        </w:rPr>
        <w:t>30</w:t>
      </w:r>
      <w:r w:rsidR="00571238" w:rsidRPr="006F6B4C">
        <w:rPr>
          <w:szCs w:val="22"/>
        </w:rPr>
        <w:t>)</w:t>
      </w:r>
      <w:r w:rsidRPr="006F6B4C">
        <w:rPr>
          <w:szCs w:val="22"/>
        </w:rPr>
        <w:t xml:space="preserve"> dnů od </w:t>
      </w:r>
      <w:r w:rsidR="00705A60" w:rsidRPr="006F6B4C">
        <w:rPr>
          <w:szCs w:val="22"/>
        </w:rPr>
        <w:t>platnosti</w:t>
      </w:r>
      <w:r w:rsidRPr="006F6B4C">
        <w:rPr>
          <w:szCs w:val="22"/>
        </w:rPr>
        <w:t xml:space="preserve"> této </w:t>
      </w:r>
      <w:r w:rsidR="00705A60" w:rsidRPr="006F6B4C">
        <w:rPr>
          <w:szCs w:val="22"/>
        </w:rPr>
        <w:t>Servisní s</w:t>
      </w:r>
      <w:r w:rsidRPr="006F6B4C">
        <w:rPr>
          <w:szCs w:val="22"/>
        </w:rPr>
        <w:t xml:space="preserve">mlouvy a následně na vyžádání, a to po celou dobu trvání </w:t>
      </w:r>
      <w:r w:rsidR="001C4CE8" w:rsidRPr="006F6B4C">
        <w:rPr>
          <w:szCs w:val="22"/>
        </w:rPr>
        <w:t>Servisní s</w:t>
      </w:r>
      <w:r w:rsidRPr="006F6B4C">
        <w:rPr>
          <w:szCs w:val="22"/>
        </w:rPr>
        <w:t xml:space="preserve">mlouvy a </w:t>
      </w:r>
      <w:r w:rsidR="005B69FF" w:rsidRPr="006F6B4C">
        <w:rPr>
          <w:szCs w:val="22"/>
        </w:rPr>
        <w:t>po dobu dvou</w:t>
      </w:r>
      <w:r w:rsidRPr="006F6B4C">
        <w:rPr>
          <w:szCs w:val="22"/>
        </w:rPr>
        <w:t xml:space="preserve"> </w:t>
      </w:r>
      <w:r w:rsidR="005B69FF" w:rsidRPr="006F6B4C">
        <w:rPr>
          <w:szCs w:val="22"/>
        </w:rPr>
        <w:t>(</w:t>
      </w:r>
      <w:r w:rsidRPr="006F6B4C">
        <w:rPr>
          <w:szCs w:val="22"/>
        </w:rPr>
        <w:t>2</w:t>
      </w:r>
      <w:r w:rsidR="005B69FF" w:rsidRPr="006F6B4C">
        <w:rPr>
          <w:szCs w:val="22"/>
        </w:rPr>
        <w:t>)</w:t>
      </w:r>
      <w:r w:rsidRPr="006F6B4C">
        <w:rPr>
          <w:szCs w:val="22"/>
        </w:rPr>
        <w:t xml:space="preserve"> let po jejím ukončení.</w:t>
      </w:r>
    </w:p>
    <w:p w14:paraId="2D981611" w14:textId="5533099C" w:rsidR="00265F5E" w:rsidRPr="006F6B4C" w:rsidRDefault="00265F5E" w:rsidP="00436642">
      <w:pPr>
        <w:pStyle w:val="Clanek11"/>
        <w:widowControl/>
        <w:rPr>
          <w:rFonts w:cs="Times New Roman"/>
          <w:b/>
          <w:bCs w:val="0"/>
          <w:szCs w:val="22"/>
        </w:rPr>
      </w:pPr>
      <w:bookmarkStart w:id="783" w:name="_Ref56688374"/>
      <w:r w:rsidRPr="006F6B4C">
        <w:rPr>
          <w:rFonts w:cs="Times New Roman"/>
          <w:b/>
          <w:bCs w:val="0"/>
          <w:szCs w:val="22"/>
        </w:rPr>
        <w:t>Řízení rizik</w:t>
      </w:r>
      <w:bookmarkEnd w:id="782"/>
      <w:bookmarkEnd w:id="783"/>
    </w:p>
    <w:p w14:paraId="3E934751" w14:textId="43E729A2" w:rsidR="00265F5E" w:rsidRPr="006F6B4C" w:rsidRDefault="00265F5E" w:rsidP="00E215E8">
      <w:pPr>
        <w:numPr>
          <w:ilvl w:val="0"/>
          <w:numId w:val="25"/>
        </w:numPr>
        <w:spacing w:before="0" w:line="259" w:lineRule="auto"/>
        <w:ind w:left="567"/>
        <w:rPr>
          <w:szCs w:val="22"/>
        </w:rPr>
      </w:pPr>
      <w:r w:rsidRPr="006F6B4C">
        <w:rPr>
          <w:szCs w:val="22"/>
        </w:rPr>
        <w:t xml:space="preserve">Poskytovatel se bude v rozsahu předmětu plnění </w:t>
      </w:r>
      <w:r w:rsidR="00571238" w:rsidRPr="006F6B4C">
        <w:rPr>
          <w:szCs w:val="22"/>
        </w:rPr>
        <w:t xml:space="preserve">této Servisní smlouvy </w:t>
      </w:r>
      <w:r w:rsidRPr="006F6B4C">
        <w:rPr>
          <w:szCs w:val="22"/>
        </w:rPr>
        <w:t>aktivně podílet na splnění povinností uvedených v § 5 VKB, které musí splnit Objednatel. Minimálně se Poskytovatel zavazuje:</w:t>
      </w:r>
    </w:p>
    <w:p w14:paraId="3323D0A8" w14:textId="261A1862" w:rsidR="00265F5E" w:rsidRPr="006F6B4C" w:rsidRDefault="00265F5E" w:rsidP="00E215E8">
      <w:pPr>
        <w:numPr>
          <w:ilvl w:val="1"/>
          <w:numId w:val="24"/>
        </w:numPr>
        <w:spacing w:before="0" w:line="259" w:lineRule="auto"/>
        <w:ind w:left="993"/>
        <w:rPr>
          <w:szCs w:val="22"/>
        </w:rPr>
      </w:pPr>
      <w:r w:rsidRPr="006F6B4C">
        <w:rPr>
          <w:szCs w:val="22"/>
        </w:rPr>
        <w:t>Řídit vlastní rizika, která mohou ovlivnit poskytování předmětu plnění</w:t>
      </w:r>
      <w:r w:rsidR="00571238" w:rsidRPr="006F6B4C">
        <w:rPr>
          <w:szCs w:val="22"/>
        </w:rPr>
        <w:t xml:space="preserve"> této Servisní smlouvy</w:t>
      </w:r>
      <w:r w:rsidRPr="006F6B4C">
        <w:rPr>
          <w:szCs w:val="22"/>
        </w:rPr>
        <w:t>.</w:t>
      </w:r>
    </w:p>
    <w:p w14:paraId="00089BE5" w14:textId="1634FAE7" w:rsidR="00265F5E" w:rsidRPr="006F6B4C" w:rsidRDefault="00265F5E" w:rsidP="00E215E8">
      <w:pPr>
        <w:numPr>
          <w:ilvl w:val="1"/>
          <w:numId w:val="24"/>
        </w:numPr>
        <w:spacing w:before="0" w:line="259" w:lineRule="auto"/>
        <w:ind w:left="993"/>
        <w:rPr>
          <w:szCs w:val="22"/>
        </w:rPr>
      </w:pPr>
      <w:r w:rsidRPr="006F6B4C">
        <w:rPr>
          <w:szCs w:val="22"/>
        </w:rPr>
        <w:t xml:space="preserve">V minimálním intervalu 1x ročně vytvořit a předložit </w:t>
      </w:r>
      <w:r w:rsidR="001960B7" w:rsidRPr="006F6B4C">
        <w:rPr>
          <w:szCs w:val="22"/>
        </w:rPr>
        <w:t>Objednateli z</w:t>
      </w:r>
      <w:r w:rsidRPr="006F6B4C">
        <w:rPr>
          <w:szCs w:val="22"/>
        </w:rPr>
        <w:t>právu o řízení kybernetických rizik, která bude minimálně pokrývat:</w:t>
      </w:r>
    </w:p>
    <w:p w14:paraId="65515204" w14:textId="09DB5B1E" w:rsidR="00265F5E" w:rsidRPr="006F6B4C" w:rsidRDefault="00265F5E" w:rsidP="00E215E8">
      <w:pPr>
        <w:numPr>
          <w:ilvl w:val="2"/>
          <w:numId w:val="24"/>
        </w:numPr>
        <w:spacing w:before="0" w:line="259" w:lineRule="auto"/>
        <w:ind w:left="1418"/>
        <w:rPr>
          <w:szCs w:val="22"/>
        </w:rPr>
      </w:pPr>
      <w:r w:rsidRPr="006F6B4C">
        <w:rPr>
          <w:szCs w:val="22"/>
        </w:rPr>
        <w:t>Vyhodnocení stavu kybernetické bezpečnosti za hodnocený rok</w:t>
      </w:r>
      <w:r w:rsidR="001960B7" w:rsidRPr="006F6B4C">
        <w:rPr>
          <w:szCs w:val="22"/>
        </w:rPr>
        <w:t>;</w:t>
      </w:r>
    </w:p>
    <w:p w14:paraId="7BC45BA3" w14:textId="3F433516" w:rsidR="00265F5E" w:rsidRPr="006F6B4C" w:rsidRDefault="00265F5E" w:rsidP="00E215E8">
      <w:pPr>
        <w:numPr>
          <w:ilvl w:val="2"/>
          <w:numId w:val="24"/>
        </w:numPr>
        <w:spacing w:before="0" w:line="259" w:lineRule="auto"/>
        <w:ind w:left="1418"/>
        <w:rPr>
          <w:szCs w:val="22"/>
        </w:rPr>
      </w:pPr>
      <w:r w:rsidRPr="006F6B4C">
        <w:rPr>
          <w:szCs w:val="22"/>
        </w:rPr>
        <w:t>Identifikaci a hodnocení rizik s vazbou na předmět plnění</w:t>
      </w:r>
      <w:r w:rsidR="001960B7" w:rsidRPr="006F6B4C">
        <w:rPr>
          <w:szCs w:val="22"/>
        </w:rPr>
        <w:t>;</w:t>
      </w:r>
    </w:p>
    <w:p w14:paraId="36FC712E" w14:textId="105866C2" w:rsidR="00265F5E" w:rsidRPr="006F6B4C" w:rsidRDefault="00265F5E" w:rsidP="00E215E8">
      <w:pPr>
        <w:numPr>
          <w:ilvl w:val="2"/>
          <w:numId w:val="24"/>
        </w:numPr>
        <w:spacing w:before="0" w:line="259" w:lineRule="auto"/>
        <w:ind w:left="1418"/>
        <w:rPr>
          <w:szCs w:val="22"/>
        </w:rPr>
      </w:pPr>
      <w:r w:rsidRPr="006F6B4C">
        <w:rPr>
          <w:szCs w:val="22"/>
        </w:rPr>
        <w:t>Realizovaná bezpečnostní opatření</w:t>
      </w:r>
      <w:r w:rsidR="001960B7" w:rsidRPr="006F6B4C">
        <w:rPr>
          <w:szCs w:val="22"/>
        </w:rPr>
        <w:t>;</w:t>
      </w:r>
    </w:p>
    <w:p w14:paraId="0D8EBA05" w14:textId="2A6AEB2F" w:rsidR="00265F5E" w:rsidRPr="006F6B4C" w:rsidRDefault="00265F5E" w:rsidP="00E215E8">
      <w:pPr>
        <w:numPr>
          <w:ilvl w:val="2"/>
          <w:numId w:val="24"/>
        </w:numPr>
        <w:spacing w:before="0" w:line="259" w:lineRule="auto"/>
        <w:ind w:left="1418"/>
        <w:rPr>
          <w:szCs w:val="22"/>
        </w:rPr>
      </w:pPr>
      <w:r w:rsidRPr="006F6B4C">
        <w:rPr>
          <w:szCs w:val="22"/>
        </w:rPr>
        <w:t>Nepokrytá bezpečnostní rizika a návrh opatření</w:t>
      </w:r>
      <w:r w:rsidR="001960B7" w:rsidRPr="006F6B4C">
        <w:rPr>
          <w:szCs w:val="22"/>
        </w:rPr>
        <w:t>;</w:t>
      </w:r>
    </w:p>
    <w:p w14:paraId="37831028" w14:textId="5110D7B6" w:rsidR="00265F5E" w:rsidRPr="006F6B4C" w:rsidRDefault="00265F5E" w:rsidP="00E215E8">
      <w:pPr>
        <w:numPr>
          <w:ilvl w:val="2"/>
          <w:numId w:val="24"/>
        </w:numPr>
        <w:spacing w:before="0" w:line="259" w:lineRule="auto"/>
        <w:ind w:left="1418"/>
        <w:rPr>
          <w:szCs w:val="22"/>
        </w:rPr>
      </w:pPr>
      <w:r w:rsidRPr="006F6B4C">
        <w:rPr>
          <w:szCs w:val="22"/>
        </w:rPr>
        <w:t>Vyhodnocení bezpečnostních událostí a incidentů</w:t>
      </w:r>
      <w:r w:rsidR="001960B7" w:rsidRPr="006F6B4C">
        <w:rPr>
          <w:szCs w:val="22"/>
        </w:rPr>
        <w:t>;</w:t>
      </w:r>
      <w:r w:rsidR="00571238" w:rsidRPr="006F6B4C">
        <w:rPr>
          <w:szCs w:val="22"/>
        </w:rPr>
        <w:t xml:space="preserve"> a</w:t>
      </w:r>
    </w:p>
    <w:p w14:paraId="3A0FAD2B" w14:textId="098A3B99" w:rsidR="00265F5E" w:rsidRPr="006F6B4C" w:rsidRDefault="00265F5E" w:rsidP="00E215E8">
      <w:pPr>
        <w:numPr>
          <w:ilvl w:val="2"/>
          <w:numId w:val="24"/>
        </w:numPr>
        <w:spacing w:before="0" w:line="259" w:lineRule="auto"/>
        <w:ind w:left="1418"/>
        <w:rPr>
          <w:szCs w:val="22"/>
        </w:rPr>
      </w:pPr>
      <w:r w:rsidRPr="006F6B4C">
        <w:rPr>
          <w:szCs w:val="22"/>
        </w:rPr>
        <w:t>Aktuální stav souladu Poskytovatele s Kybernetickými požadavky</w:t>
      </w:r>
      <w:r w:rsidR="001960B7" w:rsidRPr="006F6B4C">
        <w:rPr>
          <w:szCs w:val="22"/>
        </w:rPr>
        <w:t>.</w:t>
      </w:r>
    </w:p>
    <w:p w14:paraId="06730DE9" w14:textId="171D2198" w:rsidR="00265F5E" w:rsidRPr="006F6B4C" w:rsidRDefault="00265F5E" w:rsidP="00436642">
      <w:pPr>
        <w:pStyle w:val="Clanek11"/>
        <w:widowControl/>
        <w:rPr>
          <w:rFonts w:cs="Times New Roman"/>
          <w:b/>
          <w:bCs w:val="0"/>
          <w:szCs w:val="22"/>
        </w:rPr>
      </w:pPr>
      <w:bookmarkStart w:id="784" w:name="_Toc480388408"/>
      <w:r w:rsidRPr="006F6B4C">
        <w:rPr>
          <w:rFonts w:cs="Times New Roman"/>
          <w:b/>
          <w:bCs w:val="0"/>
          <w:szCs w:val="22"/>
        </w:rPr>
        <w:t>Organizační bezpečnost</w:t>
      </w:r>
      <w:bookmarkEnd w:id="784"/>
    </w:p>
    <w:p w14:paraId="06E95B78" w14:textId="35E7F5AE" w:rsidR="00265F5E" w:rsidRPr="006F6B4C" w:rsidRDefault="00265F5E" w:rsidP="00E215E8">
      <w:pPr>
        <w:numPr>
          <w:ilvl w:val="0"/>
          <w:numId w:val="26"/>
        </w:numPr>
        <w:spacing w:before="0" w:line="259" w:lineRule="auto"/>
        <w:ind w:left="567"/>
        <w:rPr>
          <w:szCs w:val="22"/>
        </w:rPr>
      </w:pPr>
      <w:r w:rsidRPr="006F6B4C">
        <w:rPr>
          <w:szCs w:val="22"/>
        </w:rPr>
        <w:t xml:space="preserve">Poskytovatel se bude v rozsahu předmětu plnění </w:t>
      </w:r>
      <w:r w:rsidR="00571238" w:rsidRPr="006F6B4C">
        <w:rPr>
          <w:szCs w:val="22"/>
        </w:rPr>
        <w:t xml:space="preserve">této Servisní smlouvy </w:t>
      </w:r>
      <w:r w:rsidRPr="006F6B4C">
        <w:rPr>
          <w:szCs w:val="22"/>
        </w:rPr>
        <w:t xml:space="preserve">aktivně podílet na splnění povinností uvedených v § 6 VKB, které musí splnit Objednatel. Minimálně se </w:t>
      </w:r>
      <w:r w:rsidR="000A635E" w:rsidRPr="006F6B4C">
        <w:rPr>
          <w:szCs w:val="22"/>
        </w:rPr>
        <w:t>Poskytovatel</w:t>
      </w:r>
      <w:r w:rsidRPr="006F6B4C">
        <w:rPr>
          <w:szCs w:val="22"/>
        </w:rPr>
        <w:t xml:space="preserve"> zavazuje:</w:t>
      </w:r>
    </w:p>
    <w:p w14:paraId="4166CA6F" w14:textId="48F9D571" w:rsidR="00265F5E" w:rsidRPr="006F6B4C" w:rsidRDefault="001145D9" w:rsidP="00E215E8">
      <w:pPr>
        <w:numPr>
          <w:ilvl w:val="1"/>
          <w:numId w:val="24"/>
        </w:numPr>
        <w:spacing w:before="0" w:line="259" w:lineRule="auto"/>
        <w:ind w:left="993"/>
        <w:rPr>
          <w:szCs w:val="22"/>
        </w:rPr>
      </w:pPr>
      <w:r w:rsidRPr="006F6B4C">
        <w:rPr>
          <w:szCs w:val="22"/>
        </w:rPr>
        <w:t xml:space="preserve">V souladu </w:t>
      </w:r>
      <w:r w:rsidR="008D69F0" w:rsidRPr="006F6B4C">
        <w:rPr>
          <w:szCs w:val="22"/>
        </w:rPr>
        <w:t>s </w:t>
      </w:r>
      <w:r w:rsidR="005F7115" w:rsidRPr="006F6B4C">
        <w:rPr>
          <w:szCs w:val="22"/>
        </w:rPr>
        <w:t>Článkem</w:t>
      </w:r>
      <w:r w:rsidR="008D69F0" w:rsidRPr="006F6B4C">
        <w:rPr>
          <w:szCs w:val="22"/>
        </w:rPr>
        <w:t xml:space="preserve"> </w:t>
      </w:r>
      <w:r w:rsidR="008D69F0" w:rsidRPr="006F6B4C">
        <w:rPr>
          <w:szCs w:val="22"/>
        </w:rPr>
        <w:fldChar w:fldCharType="begin"/>
      </w:r>
      <w:r w:rsidR="008D69F0" w:rsidRPr="006F6B4C">
        <w:rPr>
          <w:szCs w:val="22"/>
        </w:rPr>
        <w:instrText xml:space="preserve"> REF _Ref518378058 \r \h </w:instrText>
      </w:r>
      <w:r w:rsidR="0078495C" w:rsidRPr="006F6B4C">
        <w:rPr>
          <w:szCs w:val="22"/>
        </w:rPr>
        <w:instrText xml:space="preserve"> \* MERGEFORMAT </w:instrText>
      </w:r>
      <w:r w:rsidR="008D69F0" w:rsidRPr="006F6B4C">
        <w:rPr>
          <w:szCs w:val="22"/>
        </w:rPr>
      </w:r>
      <w:r w:rsidR="008D69F0" w:rsidRPr="006F6B4C">
        <w:rPr>
          <w:szCs w:val="22"/>
        </w:rPr>
        <w:fldChar w:fldCharType="separate"/>
      </w:r>
      <w:r w:rsidR="00846495">
        <w:rPr>
          <w:szCs w:val="22"/>
        </w:rPr>
        <w:t>29</w:t>
      </w:r>
      <w:r w:rsidR="008D69F0" w:rsidRPr="006F6B4C">
        <w:rPr>
          <w:szCs w:val="22"/>
        </w:rPr>
        <w:fldChar w:fldCharType="end"/>
      </w:r>
      <w:r w:rsidR="008D69F0" w:rsidRPr="006F6B4C">
        <w:rPr>
          <w:szCs w:val="22"/>
        </w:rPr>
        <w:t xml:space="preserve"> </w:t>
      </w:r>
      <w:r w:rsidR="005F7115" w:rsidRPr="006F6B4C">
        <w:rPr>
          <w:szCs w:val="22"/>
        </w:rPr>
        <w:t xml:space="preserve">Servisní smlouvy </w:t>
      </w:r>
      <w:r w:rsidR="008D69F0" w:rsidRPr="006F6B4C">
        <w:rPr>
          <w:szCs w:val="22"/>
        </w:rPr>
        <w:t>j</w:t>
      </w:r>
      <w:r w:rsidR="00265F5E" w:rsidRPr="006F6B4C">
        <w:rPr>
          <w:szCs w:val="22"/>
        </w:rPr>
        <w:t xml:space="preserve">menovat odpovědnou </w:t>
      </w:r>
      <w:r w:rsidR="0063511D" w:rsidRPr="006F6B4C">
        <w:rPr>
          <w:szCs w:val="22"/>
        </w:rPr>
        <w:t>K</w:t>
      </w:r>
      <w:r w:rsidR="00265F5E" w:rsidRPr="006F6B4C">
        <w:rPr>
          <w:szCs w:val="22"/>
        </w:rPr>
        <w:t xml:space="preserve">ontaktní osobu </w:t>
      </w:r>
      <w:r w:rsidR="003A2AC7" w:rsidRPr="006F6B4C">
        <w:rPr>
          <w:szCs w:val="22"/>
        </w:rPr>
        <w:t xml:space="preserve">pro kybernetickou bezpečnost </w:t>
      </w:r>
      <w:r w:rsidR="00265F5E" w:rsidRPr="006F6B4C">
        <w:rPr>
          <w:szCs w:val="22"/>
        </w:rPr>
        <w:t>pro potřeby zajištění plnění těchto Kybernetických požadavků a související komunikaci mezi Smluvními stranami.</w:t>
      </w:r>
    </w:p>
    <w:p w14:paraId="1F70D4E0" w14:textId="1E80AD77" w:rsidR="00265F5E" w:rsidRPr="006F6B4C" w:rsidRDefault="00265F5E" w:rsidP="00E215E8">
      <w:pPr>
        <w:numPr>
          <w:ilvl w:val="1"/>
          <w:numId w:val="25"/>
        </w:numPr>
        <w:spacing w:before="0" w:line="259" w:lineRule="auto"/>
        <w:ind w:left="993"/>
        <w:rPr>
          <w:szCs w:val="22"/>
        </w:rPr>
      </w:pPr>
      <w:r w:rsidRPr="006F6B4C">
        <w:rPr>
          <w:szCs w:val="22"/>
        </w:rPr>
        <w:t xml:space="preserve">Využívat pro poskytování předmětu plnění </w:t>
      </w:r>
      <w:r w:rsidR="00571238" w:rsidRPr="006F6B4C">
        <w:rPr>
          <w:szCs w:val="22"/>
        </w:rPr>
        <w:t xml:space="preserve">této Servisní smlouvy </w:t>
      </w:r>
      <w:r w:rsidRPr="006F6B4C">
        <w:rPr>
          <w:szCs w:val="22"/>
        </w:rPr>
        <w:t xml:space="preserve">pouze oprávněných osob, které byly řádně seznámeny </w:t>
      </w:r>
      <w:r w:rsidR="000C028F" w:rsidRPr="006F6B4C">
        <w:rPr>
          <w:szCs w:val="22"/>
        </w:rPr>
        <w:t xml:space="preserve">s </w:t>
      </w:r>
      <w:r w:rsidRPr="006F6B4C">
        <w:rPr>
          <w:szCs w:val="22"/>
        </w:rPr>
        <w:t xml:space="preserve">příslušnými </w:t>
      </w:r>
      <w:r w:rsidR="000C028F" w:rsidRPr="006F6B4C">
        <w:rPr>
          <w:szCs w:val="22"/>
        </w:rPr>
        <w:t>Interními předpisy</w:t>
      </w:r>
      <w:r w:rsidRPr="006F6B4C">
        <w:rPr>
          <w:szCs w:val="22"/>
        </w:rPr>
        <w:t xml:space="preserve"> Objednatele a mají ověřenou kvalifikaci, znalosti a zkušenosti k řádnému poskytování předmětu plnění.</w:t>
      </w:r>
    </w:p>
    <w:p w14:paraId="46A352F7" w14:textId="498B6B26" w:rsidR="00265F5E" w:rsidRPr="006F6B4C" w:rsidRDefault="00265F5E" w:rsidP="00436642">
      <w:pPr>
        <w:pStyle w:val="Clanek11"/>
        <w:widowControl/>
        <w:rPr>
          <w:rFonts w:cs="Times New Roman"/>
          <w:b/>
          <w:bCs w:val="0"/>
          <w:szCs w:val="22"/>
        </w:rPr>
      </w:pPr>
      <w:bookmarkStart w:id="785" w:name="_Toc480388409"/>
      <w:r w:rsidRPr="006F6B4C">
        <w:rPr>
          <w:rFonts w:cs="Times New Roman"/>
          <w:b/>
          <w:bCs w:val="0"/>
          <w:szCs w:val="22"/>
        </w:rPr>
        <w:t xml:space="preserve">Řízení </w:t>
      </w:r>
      <w:r w:rsidR="005B24BF" w:rsidRPr="006F6B4C">
        <w:rPr>
          <w:rFonts w:cs="Times New Roman"/>
          <w:b/>
          <w:bCs w:val="0"/>
          <w:szCs w:val="22"/>
        </w:rPr>
        <w:t>Pod</w:t>
      </w:r>
      <w:r w:rsidRPr="006F6B4C">
        <w:rPr>
          <w:rFonts w:cs="Times New Roman"/>
          <w:b/>
          <w:bCs w:val="0"/>
          <w:szCs w:val="22"/>
        </w:rPr>
        <w:t>dodavatel</w:t>
      </w:r>
      <w:bookmarkEnd w:id="785"/>
      <w:r w:rsidRPr="006F6B4C">
        <w:rPr>
          <w:rFonts w:cs="Times New Roman"/>
          <w:b/>
          <w:bCs w:val="0"/>
          <w:szCs w:val="22"/>
        </w:rPr>
        <w:t>ů</w:t>
      </w:r>
    </w:p>
    <w:p w14:paraId="02B2B36A" w14:textId="6D8B7E1E" w:rsidR="00265F5E" w:rsidRPr="006F6B4C" w:rsidRDefault="00265F5E" w:rsidP="00E215E8">
      <w:pPr>
        <w:numPr>
          <w:ilvl w:val="0"/>
          <w:numId w:val="27"/>
        </w:numPr>
        <w:spacing w:before="0" w:line="259" w:lineRule="auto"/>
        <w:ind w:left="567"/>
        <w:rPr>
          <w:szCs w:val="22"/>
        </w:rPr>
      </w:pPr>
      <w:r w:rsidRPr="006F6B4C">
        <w:rPr>
          <w:szCs w:val="22"/>
        </w:rPr>
        <w:t xml:space="preserve">Poskytovatel se bude v rozsahu předmětu plnění </w:t>
      </w:r>
      <w:r w:rsidR="00571238" w:rsidRPr="006F6B4C">
        <w:rPr>
          <w:szCs w:val="22"/>
        </w:rPr>
        <w:t xml:space="preserve">této Servisní smlouvy </w:t>
      </w:r>
      <w:r w:rsidRPr="006F6B4C">
        <w:rPr>
          <w:szCs w:val="22"/>
        </w:rPr>
        <w:t>aktivně podílet na splnění povinností uvedených v § 8 VKB, které musí splnit Objednatel. Minimálně se Poskytovatel zavazuje:</w:t>
      </w:r>
    </w:p>
    <w:p w14:paraId="1C998948" w14:textId="27642615" w:rsidR="00265F5E" w:rsidRPr="006F6B4C" w:rsidRDefault="00265F5E" w:rsidP="00E215E8">
      <w:pPr>
        <w:numPr>
          <w:ilvl w:val="1"/>
          <w:numId w:val="25"/>
        </w:numPr>
        <w:spacing w:before="0" w:line="259" w:lineRule="auto"/>
        <w:ind w:left="993"/>
        <w:rPr>
          <w:szCs w:val="22"/>
        </w:rPr>
      </w:pPr>
      <w:r w:rsidRPr="006F6B4C">
        <w:rPr>
          <w:szCs w:val="22"/>
        </w:rPr>
        <w:t>Využívá-li při poskytování předmětu plnění</w:t>
      </w:r>
      <w:r w:rsidR="00677179" w:rsidRPr="006F6B4C">
        <w:rPr>
          <w:szCs w:val="22"/>
        </w:rPr>
        <w:t xml:space="preserve"> této Servisní smlouvy</w:t>
      </w:r>
      <w:r w:rsidRPr="006F6B4C">
        <w:rPr>
          <w:szCs w:val="22"/>
        </w:rPr>
        <w:t xml:space="preserve"> </w:t>
      </w:r>
      <w:r w:rsidR="00EB5214" w:rsidRPr="006F6B4C">
        <w:rPr>
          <w:szCs w:val="22"/>
        </w:rPr>
        <w:t>P</w:t>
      </w:r>
      <w:r w:rsidRPr="006F6B4C">
        <w:rPr>
          <w:szCs w:val="22"/>
        </w:rPr>
        <w:t xml:space="preserve">oddodavatele, </w:t>
      </w:r>
      <w:r w:rsidR="000C028F" w:rsidRPr="006F6B4C">
        <w:rPr>
          <w:szCs w:val="22"/>
        </w:rPr>
        <w:t>zabezpečit</w:t>
      </w:r>
      <w:r w:rsidRPr="006F6B4C">
        <w:rPr>
          <w:szCs w:val="22"/>
        </w:rPr>
        <w:t xml:space="preserve"> adekvátní dodržování Kybernetických požadavků rovněž ve smluvních vztazích se svými </w:t>
      </w:r>
      <w:r w:rsidR="00EB5214" w:rsidRPr="006F6B4C">
        <w:rPr>
          <w:szCs w:val="22"/>
        </w:rPr>
        <w:t>P</w:t>
      </w:r>
      <w:r w:rsidRPr="006F6B4C">
        <w:rPr>
          <w:szCs w:val="22"/>
        </w:rPr>
        <w:t xml:space="preserve">oddodavateli, přičemž tuto skutečnost se Poskytovatel zavazuje doložit Objednateli do </w:t>
      </w:r>
      <w:r w:rsidR="00EB5214" w:rsidRPr="006F6B4C">
        <w:rPr>
          <w:szCs w:val="22"/>
        </w:rPr>
        <w:t>deseti (</w:t>
      </w:r>
      <w:r w:rsidRPr="006F6B4C">
        <w:rPr>
          <w:szCs w:val="22"/>
        </w:rPr>
        <w:t>10</w:t>
      </w:r>
      <w:r w:rsidR="00EB5214" w:rsidRPr="006F6B4C">
        <w:rPr>
          <w:szCs w:val="22"/>
        </w:rPr>
        <w:t>)</w:t>
      </w:r>
      <w:r w:rsidRPr="006F6B4C">
        <w:rPr>
          <w:szCs w:val="22"/>
        </w:rPr>
        <w:t xml:space="preserve"> dnů od </w:t>
      </w:r>
      <w:r w:rsidR="00404D76" w:rsidRPr="006F6B4C">
        <w:rPr>
          <w:szCs w:val="22"/>
        </w:rPr>
        <w:t>uzavření</w:t>
      </w:r>
      <w:r w:rsidRPr="006F6B4C">
        <w:rPr>
          <w:szCs w:val="22"/>
        </w:rPr>
        <w:t xml:space="preserve"> příslušné </w:t>
      </w:r>
      <w:r w:rsidR="00404D76" w:rsidRPr="006F6B4C">
        <w:rPr>
          <w:szCs w:val="22"/>
        </w:rPr>
        <w:t>Dílčí</w:t>
      </w:r>
      <w:r w:rsidRPr="006F6B4C">
        <w:rPr>
          <w:szCs w:val="22"/>
        </w:rPr>
        <w:t xml:space="preserve"> smlouvy, na jejímž plnění se budou </w:t>
      </w:r>
      <w:r w:rsidR="00404D76" w:rsidRPr="006F6B4C">
        <w:rPr>
          <w:szCs w:val="22"/>
        </w:rPr>
        <w:t>P</w:t>
      </w:r>
      <w:r w:rsidRPr="006F6B4C">
        <w:rPr>
          <w:szCs w:val="22"/>
        </w:rPr>
        <w:t xml:space="preserve">oddodavatelé podílet v případě služeb Rozvoje, nebo do </w:t>
      </w:r>
      <w:r w:rsidR="003C3B52" w:rsidRPr="006F6B4C">
        <w:rPr>
          <w:szCs w:val="22"/>
        </w:rPr>
        <w:t>deseti (</w:t>
      </w:r>
      <w:r w:rsidRPr="006F6B4C">
        <w:rPr>
          <w:szCs w:val="22"/>
        </w:rPr>
        <w:t>10</w:t>
      </w:r>
      <w:r w:rsidR="003C3B52" w:rsidRPr="006F6B4C">
        <w:rPr>
          <w:szCs w:val="22"/>
        </w:rPr>
        <w:t>)</w:t>
      </w:r>
      <w:r w:rsidRPr="006F6B4C">
        <w:rPr>
          <w:szCs w:val="22"/>
        </w:rPr>
        <w:t xml:space="preserve"> dnů od</w:t>
      </w:r>
      <w:r w:rsidR="003C3B52" w:rsidRPr="006F6B4C">
        <w:rPr>
          <w:szCs w:val="22"/>
        </w:rPr>
        <w:t>e dne jejich zapojení d</w:t>
      </w:r>
      <w:r w:rsidR="000C028F" w:rsidRPr="006F6B4C">
        <w:rPr>
          <w:szCs w:val="22"/>
        </w:rPr>
        <w:t>o</w:t>
      </w:r>
      <w:r w:rsidR="003C3B52" w:rsidRPr="006F6B4C">
        <w:rPr>
          <w:szCs w:val="22"/>
        </w:rPr>
        <w:t xml:space="preserve"> jiných Služeb</w:t>
      </w:r>
      <w:r w:rsidRPr="006F6B4C">
        <w:rPr>
          <w:szCs w:val="22"/>
        </w:rPr>
        <w:t xml:space="preserve">, písemným prohlášením </w:t>
      </w:r>
      <w:r w:rsidR="000C028F" w:rsidRPr="006F6B4C">
        <w:rPr>
          <w:szCs w:val="22"/>
        </w:rPr>
        <w:t xml:space="preserve">Poskytovatele </w:t>
      </w:r>
      <w:r w:rsidRPr="006F6B4C">
        <w:rPr>
          <w:szCs w:val="22"/>
        </w:rPr>
        <w:t xml:space="preserve">o dodržování Kybernetických požadavků u svých </w:t>
      </w:r>
      <w:r w:rsidR="000C028F" w:rsidRPr="006F6B4C">
        <w:rPr>
          <w:szCs w:val="22"/>
        </w:rPr>
        <w:t>P</w:t>
      </w:r>
      <w:r w:rsidRPr="006F6B4C">
        <w:rPr>
          <w:szCs w:val="22"/>
        </w:rPr>
        <w:t>oddodavatelů.</w:t>
      </w:r>
    </w:p>
    <w:p w14:paraId="4934433C" w14:textId="085975AE" w:rsidR="00265F5E" w:rsidRPr="006F6B4C" w:rsidRDefault="00265F5E" w:rsidP="00E215E8">
      <w:pPr>
        <w:numPr>
          <w:ilvl w:val="1"/>
          <w:numId w:val="25"/>
        </w:numPr>
        <w:spacing w:before="0" w:line="259" w:lineRule="auto"/>
        <w:ind w:left="993"/>
        <w:rPr>
          <w:szCs w:val="22"/>
        </w:rPr>
      </w:pPr>
      <w:r w:rsidRPr="006F6B4C">
        <w:rPr>
          <w:szCs w:val="22"/>
        </w:rPr>
        <w:t xml:space="preserve">Pokud při poskytování předmětu plnění dochází ke zpracování </w:t>
      </w:r>
      <w:r w:rsidR="000C028F" w:rsidRPr="006F6B4C">
        <w:rPr>
          <w:szCs w:val="22"/>
        </w:rPr>
        <w:t>O</w:t>
      </w:r>
      <w:r w:rsidRPr="006F6B4C">
        <w:rPr>
          <w:szCs w:val="22"/>
        </w:rPr>
        <w:t xml:space="preserve">sobních údajů, </w:t>
      </w:r>
      <w:r w:rsidR="003E3D01" w:rsidRPr="006F6B4C">
        <w:rPr>
          <w:szCs w:val="22"/>
        </w:rPr>
        <w:t>zabezpečit</w:t>
      </w:r>
      <w:r w:rsidRPr="006F6B4C">
        <w:rPr>
          <w:szCs w:val="22"/>
        </w:rPr>
        <w:t xml:space="preserve"> nad rámec </w:t>
      </w:r>
      <w:r w:rsidR="000C028F" w:rsidRPr="006F6B4C">
        <w:rPr>
          <w:szCs w:val="22"/>
        </w:rPr>
        <w:t>Článku</w:t>
      </w:r>
      <w:r w:rsidRPr="006F6B4C">
        <w:rPr>
          <w:szCs w:val="22"/>
        </w:rPr>
        <w:t xml:space="preserve"> </w:t>
      </w:r>
      <w:r w:rsidR="009F5CCC" w:rsidRPr="006F6B4C">
        <w:rPr>
          <w:szCs w:val="22"/>
        </w:rPr>
        <w:fldChar w:fldCharType="begin"/>
      </w:r>
      <w:r w:rsidR="009F5CCC" w:rsidRPr="006F6B4C">
        <w:rPr>
          <w:szCs w:val="22"/>
        </w:rPr>
        <w:instrText xml:space="preserve"> REF _Ref532806534 \r \h </w:instrText>
      </w:r>
      <w:r w:rsidR="0078495C" w:rsidRPr="006F6B4C">
        <w:rPr>
          <w:szCs w:val="22"/>
        </w:rPr>
        <w:instrText xml:space="preserve"> \* MERGEFORMAT </w:instrText>
      </w:r>
      <w:r w:rsidR="009F5CCC" w:rsidRPr="006F6B4C">
        <w:rPr>
          <w:szCs w:val="22"/>
        </w:rPr>
      </w:r>
      <w:r w:rsidR="009F5CCC" w:rsidRPr="006F6B4C">
        <w:rPr>
          <w:szCs w:val="22"/>
        </w:rPr>
        <w:fldChar w:fldCharType="separate"/>
      </w:r>
      <w:r w:rsidR="00846495">
        <w:rPr>
          <w:szCs w:val="22"/>
        </w:rPr>
        <w:t>17</w:t>
      </w:r>
      <w:r w:rsidR="009F5CCC" w:rsidRPr="006F6B4C">
        <w:rPr>
          <w:szCs w:val="22"/>
        </w:rPr>
        <w:fldChar w:fldCharType="end"/>
      </w:r>
      <w:r w:rsidRPr="006F6B4C">
        <w:rPr>
          <w:szCs w:val="22"/>
        </w:rPr>
        <w:t xml:space="preserve"> </w:t>
      </w:r>
      <w:r w:rsidR="000C028F" w:rsidRPr="006F6B4C">
        <w:rPr>
          <w:szCs w:val="22"/>
        </w:rPr>
        <w:t>Servisní smlouvy</w:t>
      </w:r>
      <w:r w:rsidRPr="006F6B4C">
        <w:rPr>
          <w:szCs w:val="22"/>
        </w:rPr>
        <w:t xml:space="preserve"> uzavření samostatných smluv (tj. smluv se svými </w:t>
      </w:r>
      <w:r w:rsidR="007B577F" w:rsidRPr="006F6B4C">
        <w:rPr>
          <w:szCs w:val="22"/>
        </w:rPr>
        <w:lastRenderedPageBreak/>
        <w:t>P</w:t>
      </w:r>
      <w:r w:rsidRPr="006F6B4C">
        <w:rPr>
          <w:szCs w:val="22"/>
        </w:rPr>
        <w:t>oddodavateli, zaměstnanci a případnými dalšími osobami podílejícími se na poskytování plnění) ve smyslu příslušných ustanovení Nařízení.</w:t>
      </w:r>
    </w:p>
    <w:p w14:paraId="7504287D" w14:textId="1B316FE2" w:rsidR="00265F5E" w:rsidRPr="006F6B4C" w:rsidRDefault="00265F5E" w:rsidP="00436642">
      <w:pPr>
        <w:pStyle w:val="Clanek11"/>
        <w:widowControl/>
        <w:rPr>
          <w:rFonts w:cs="Times New Roman"/>
          <w:b/>
          <w:bCs w:val="0"/>
          <w:szCs w:val="22"/>
        </w:rPr>
      </w:pPr>
      <w:bookmarkStart w:id="786" w:name="_Toc480388411"/>
      <w:r w:rsidRPr="006F6B4C">
        <w:rPr>
          <w:rFonts w:cs="Times New Roman"/>
          <w:b/>
          <w:bCs w:val="0"/>
          <w:szCs w:val="22"/>
        </w:rPr>
        <w:t>Bezpečnost lidských zdrojů</w:t>
      </w:r>
      <w:bookmarkEnd w:id="786"/>
    </w:p>
    <w:p w14:paraId="3B923F7E" w14:textId="4915DCA8" w:rsidR="00265F5E" w:rsidRPr="006F6B4C" w:rsidRDefault="00265F5E" w:rsidP="00E215E8">
      <w:pPr>
        <w:numPr>
          <w:ilvl w:val="0"/>
          <w:numId w:val="29"/>
        </w:numPr>
        <w:spacing w:before="0" w:line="259" w:lineRule="auto"/>
        <w:ind w:left="567"/>
        <w:rPr>
          <w:szCs w:val="22"/>
        </w:rPr>
      </w:pPr>
      <w:r w:rsidRPr="006F6B4C">
        <w:rPr>
          <w:szCs w:val="22"/>
        </w:rPr>
        <w:t xml:space="preserve">Poskytovatel se bude v rozsahu předmětu plnění </w:t>
      </w:r>
      <w:r w:rsidR="00677179" w:rsidRPr="006F6B4C">
        <w:rPr>
          <w:szCs w:val="22"/>
        </w:rPr>
        <w:t xml:space="preserve">této Servisní smlouvy </w:t>
      </w:r>
      <w:r w:rsidRPr="006F6B4C">
        <w:rPr>
          <w:szCs w:val="22"/>
        </w:rPr>
        <w:t>aktivně podílet na splnění povinností uvedených v § 9 VKB, které musí splnit Objednatel. Minimálně se Poskytovatel zavazuje:</w:t>
      </w:r>
    </w:p>
    <w:p w14:paraId="749A96D1" w14:textId="2CF553FE" w:rsidR="00265F5E" w:rsidRPr="006F6B4C" w:rsidRDefault="00816897" w:rsidP="00E215E8">
      <w:pPr>
        <w:numPr>
          <w:ilvl w:val="1"/>
          <w:numId w:val="29"/>
        </w:numPr>
        <w:spacing w:before="0" w:line="259" w:lineRule="auto"/>
        <w:ind w:left="993"/>
        <w:rPr>
          <w:szCs w:val="22"/>
        </w:rPr>
      </w:pPr>
      <w:r w:rsidRPr="006F6B4C">
        <w:rPr>
          <w:szCs w:val="22"/>
        </w:rPr>
        <w:t>zabezpečit</w:t>
      </w:r>
      <w:r w:rsidR="00265F5E" w:rsidRPr="006F6B4C">
        <w:rPr>
          <w:szCs w:val="22"/>
        </w:rPr>
        <w:t xml:space="preserve">, aby Kontaktní osoba </w:t>
      </w:r>
      <w:r w:rsidR="003A2AC7" w:rsidRPr="006F6B4C">
        <w:rPr>
          <w:szCs w:val="22"/>
        </w:rPr>
        <w:t xml:space="preserve">pro kybernetickou bezpečnost </w:t>
      </w:r>
      <w:r w:rsidR="00265F5E" w:rsidRPr="006F6B4C">
        <w:rPr>
          <w:szCs w:val="22"/>
        </w:rPr>
        <w:t xml:space="preserve">nejpozději do </w:t>
      </w:r>
      <w:r w:rsidRPr="006F6B4C">
        <w:rPr>
          <w:szCs w:val="22"/>
        </w:rPr>
        <w:t>třiceti (</w:t>
      </w:r>
      <w:r w:rsidR="00265F5E" w:rsidRPr="006F6B4C">
        <w:rPr>
          <w:szCs w:val="22"/>
        </w:rPr>
        <w:t>30</w:t>
      </w:r>
      <w:r w:rsidRPr="006F6B4C">
        <w:rPr>
          <w:szCs w:val="22"/>
        </w:rPr>
        <w:t>)</w:t>
      </w:r>
      <w:r w:rsidR="00265F5E" w:rsidRPr="006F6B4C">
        <w:rPr>
          <w:szCs w:val="22"/>
        </w:rPr>
        <w:t xml:space="preserve"> dnů od </w:t>
      </w:r>
      <w:r w:rsidR="004E18E4" w:rsidRPr="006F6B4C">
        <w:rPr>
          <w:szCs w:val="22"/>
        </w:rPr>
        <w:t>platnosti</w:t>
      </w:r>
      <w:r w:rsidR="00265F5E" w:rsidRPr="006F6B4C">
        <w:rPr>
          <w:szCs w:val="22"/>
        </w:rPr>
        <w:t xml:space="preserve"> </w:t>
      </w:r>
      <w:r w:rsidR="004E18E4" w:rsidRPr="006F6B4C">
        <w:rPr>
          <w:szCs w:val="22"/>
        </w:rPr>
        <w:t xml:space="preserve">Servisní </w:t>
      </w:r>
      <w:r w:rsidR="00265F5E" w:rsidRPr="006F6B4C">
        <w:rPr>
          <w:szCs w:val="22"/>
        </w:rPr>
        <w:t xml:space="preserve">smlouvy potvrdila písemně Objednateli, že všechny osoby podílející se na poskytování předmětu plnění </w:t>
      </w:r>
      <w:r w:rsidR="00677179" w:rsidRPr="006F6B4C">
        <w:rPr>
          <w:szCs w:val="22"/>
        </w:rPr>
        <w:t xml:space="preserve">této Servisní smlouvy </w:t>
      </w:r>
      <w:r w:rsidR="00265F5E" w:rsidRPr="006F6B4C">
        <w:rPr>
          <w:szCs w:val="22"/>
        </w:rPr>
        <w:t>za Poskytovatel</w:t>
      </w:r>
      <w:r w:rsidR="0096170B" w:rsidRPr="006F6B4C">
        <w:rPr>
          <w:szCs w:val="22"/>
        </w:rPr>
        <w:t>e</w:t>
      </w:r>
      <w:r w:rsidR="00265F5E" w:rsidRPr="006F6B4C">
        <w:rPr>
          <w:szCs w:val="22"/>
        </w:rPr>
        <w:t xml:space="preserve"> byly prokazatelně seznámeny s</w:t>
      </w:r>
      <w:r w:rsidR="00F23935" w:rsidRPr="006F6B4C">
        <w:rPr>
          <w:szCs w:val="22"/>
        </w:rPr>
        <w:t> </w:t>
      </w:r>
      <w:r w:rsidR="00265F5E" w:rsidRPr="006F6B4C">
        <w:rPr>
          <w:szCs w:val="22"/>
        </w:rPr>
        <w:t xml:space="preserve">těmito Kybernetickými požadavky a příslušnými ustanoveními </w:t>
      </w:r>
      <w:r w:rsidR="0096170B" w:rsidRPr="006F6B4C">
        <w:rPr>
          <w:szCs w:val="22"/>
        </w:rPr>
        <w:t>I</w:t>
      </w:r>
      <w:r w:rsidR="00265F5E" w:rsidRPr="006F6B4C">
        <w:rPr>
          <w:szCs w:val="22"/>
        </w:rPr>
        <w:t xml:space="preserve">nterních </w:t>
      </w:r>
      <w:r w:rsidR="0096170B" w:rsidRPr="006F6B4C">
        <w:rPr>
          <w:szCs w:val="22"/>
        </w:rPr>
        <w:t>předpisů</w:t>
      </w:r>
      <w:r w:rsidR="00265F5E" w:rsidRPr="006F6B4C">
        <w:rPr>
          <w:szCs w:val="22"/>
        </w:rPr>
        <w:t xml:space="preserve"> Objednatele.</w:t>
      </w:r>
    </w:p>
    <w:p w14:paraId="6998CC28" w14:textId="6339F6D1" w:rsidR="00265F5E" w:rsidRPr="006F6B4C" w:rsidRDefault="00265F5E" w:rsidP="00E215E8">
      <w:pPr>
        <w:numPr>
          <w:ilvl w:val="1"/>
          <w:numId w:val="29"/>
        </w:numPr>
        <w:spacing w:before="0" w:line="259" w:lineRule="auto"/>
        <w:ind w:left="993"/>
        <w:rPr>
          <w:szCs w:val="22"/>
        </w:rPr>
      </w:pPr>
      <w:r w:rsidRPr="006F6B4C">
        <w:rPr>
          <w:szCs w:val="22"/>
        </w:rPr>
        <w:t xml:space="preserve">Dodržovat příslušná ustanovení </w:t>
      </w:r>
      <w:r w:rsidR="00372BD4" w:rsidRPr="006F6B4C">
        <w:rPr>
          <w:szCs w:val="22"/>
        </w:rPr>
        <w:t>Interních předpisů</w:t>
      </w:r>
      <w:r w:rsidRPr="006F6B4C">
        <w:rPr>
          <w:szCs w:val="22"/>
        </w:rPr>
        <w:t xml:space="preserve"> Objednatele v rozsahu, v jakém byl s těmito akty seznámen. Za prokazatelné seznámení se považuje školení pracovníků Poskytovatel zajištěné Objednatelem, protokolární či elektronické předání příslušné dokumentace nebo Objednatelem zajištěný přístup na sdílené úložiště obsahující příslušné </w:t>
      </w:r>
      <w:r w:rsidR="00372BD4" w:rsidRPr="006F6B4C">
        <w:rPr>
          <w:szCs w:val="22"/>
        </w:rPr>
        <w:t>Interní předpisy</w:t>
      </w:r>
      <w:r w:rsidRPr="006F6B4C">
        <w:rPr>
          <w:szCs w:val="22"/>
        </w:rPr>
        <w:t>.</w:t>
      </w:r>
    </w:p>
    <w:p w14:paraId="25DCFAAB" w14:textId="18E4A4FF" w:rsidR="00265F5E" w:rsidRPr="006F6B4C" w:rsidRDefault="00265F5E" w:rsidP="00E215E8">
      <w:pPr>
        <w:numPr>
          <w:ilvl w:val="1"/>
          <w:numId w:val="29"/>
        </w:numPr>
        <w:spacing w:before="0" w:line="259" w:lineRule="auto"/>
        <w:ind w:left="993"/>
        <w:rPr>
          <w:szCs w:val="22"/>
        </w:rPr>
      </w:pPr>
      <w:r w:rsidRPr="006F6B4C">
        <w:rPr>
          <w:szCs w:val="22"/>
        </w:rPr>
        <w:t>V případě, že je součástí předmětu plnění služba dohledu nad předmětem plnění, definovat a naplnit role a odpovědnosti pro monitoring sítě a zařízení v rozsahu předmětu plnění</w:t>
      </w:r>
      <w:r w:rsidR="008E4D93" w:rsidRPr="006F6B4C">
        <w:rPr>
          <w:szCs w:val="22"/>
        </w:rPr>
        <w:t xml:space="preserve"> této Servisní smlouvy</w:t>
      </w:r>
      <w:r w:rsidRPr="006F6B4C">
        <w:rPr>
          <w:szCs w:val="22"/>
        </w:rPr>
        <w:t>.</w:t>
      </w:r>
    </w:p>
    <w:p w14:paraId="29892752" w14:textId="1BB9E193" w:rsidR="00265F5E" w:rsidRPr="006F6B4C" w:rsidRDefault="00A62783" w:rsidP="00E215E8">
      <w:pPr>
        <w:numPr>
          <w:ilvl w:val="1"/>
          <w:numId w:val="29"/>
        </w:numPr>
        <w:spacing w:before="0" w:line="259" w:lineRule="auto"/>
        <w:ind w:left="993"/>
        <w:rPr>
          <w:szCs w:val="22"/>
        </w:rPr>
      </w:pPr>
      <w:r w:rsidRPr="006F6B4C">
        <w:rPr>
          <w:szCs w:val="22"/>
        </w:rPr>
        <w:t>Zabezpečit</w:t>
      </w:r>
      <w:r w:rsidR="00265F5E" w:rsidRPr="006F6B4C">
        <w:rPr>
          <w:szCs w:val="22"/>
        </w:rPr>
        <w:t xml:space="preserve">, aby osoby podílející se na poskytování plnění </w:t>
      </w:r>
      <w:r w:rsidR="008E4D93" w:rsidRPr="006F6B4C">
        <w:rPr>
          <w:szCs w:val="22"/>
        </w:rPr>
        <w:t xml:space="preserve">této Servisní smlouvy </w:t>
      </w:r>
      <w:r w:rsidR="00265F5E" w:rsidRPr="006F6B4C">
        <w:rPr>
          <w:szCs w:val="22"/>
        </w:rPr>
        <w:t>v</w:t>
      </w:r>
      <w:r w:rsidR="008E4D93" w:rsidRPr="006F6B4C">
        <w:rPr>
          <w:szCs w:val="22"/>
        </w:rPr>
        <w:t xml:space="preserve"> IT </w:t>
      </w:r>
      <w:r w:rsidR="00265F5E" w:rsidRPr="006F6B4C">
        <w:rPr>
          <w:szCs w:val="22"/>
        </w:rPr>
        <w:t xml:space="preserve">prostředí </w:t>
      </w:r>
      <w:r w:rsidR="008E4D93" w:rsidRPr="006F6B4C">
        <w:rPr>
          <w:szCs w:val="22"/>
        </w:rPr>
        <w:t>objednatele a</w:t>
      </w:r>
      <w:r w:rsidR="00265F5E" w:rsidRPr="006F6B4C">
        <w:rPr>
          <w:szCs w:val="22"/>
        </w:rPr>
        <w:t xml:space="preserve">nebo s prostředky Objednatele, a to i tehdy, pokud jsou prostředky Objednatele používány mimo </w:t>
      </w:r>
      <w:r w:rsidR="008E4D93" w:rsidRPr="006F6B4C">
        <w:rPr>
          <w:szCs w:val="22"/>
        </w:rPr>
        <w:t>IT prostředí objednatele</w:t>
      </w:r>
      <w:r w:rsidR="00265F5E" w:rsidRPr="006F6B4C">
        <w:rPr>
          <w:szCs w:val="22"/>
        </w:rPr>
        <w:t>:</w:t>
      </w:r>
    </w:p>
    <w:p w14:paraId="0DB64D48" w14:textId="77777777" w:rsidR="00265F5E" w:rsidRPr="006F6B4C" w:rsidRDefault="00265F5E" w:rsidP="00E215E8">
      <w:pPr>
        <w:numPr>
          <w:ilvl w:val="2"/>
          <w:numId w:val="29"/>
        </w:numPr>
        <w:spacing w:before="0" w:line="259" w:lineRule="auto"/>
        <w:ind w:left="1560"/>
        <w:rPr>
          <w:szCs w:val="22"/>
        </w:rPr>
      </w:pPr>
      <w:r w:rsidRPr="006F6B4C">
        <w:rPr>
          <w:szCs w:val="22"/>
        </w:rPr>
        <w:t>Pro uložení a sdíleni dat a informací Objednatele využívali pouze k tomu schválené prostředky (aktiva) a schválené způsoby komunikace;</w:t>
      </w:r>
    </w:p>
    <w:p w14:paraId="25BF8A7D" w14:textId="77777777" w:rsidR="00265F5E" w:rsidRPr="006F6B4C" w:rsidRDefault="00265F5E" w:rsidP="00E215E8">
      <w:pPr>
        <w:numPr>
          <w:ilvl w:val="2"/>
          <w:numId w:val="29"/>
        </w:numPr>
        <w:spacing w:before="0" w:line="259" w:lineRule="auto"/>
        <w:ind w:left="1560"/>
        <w:rPr>
          <w:szCs w:val="22"/>
        </w:rPr>
      </w:pPr>
      <w:r w:rsidRPr="006F6B4C">
        <w:rPr>
          <w:szCs w:val="22"/>
        </w:rPr>
        <w:t>Neukládali ani nesdíleli data i informace eticky nevhodného obsahu, odporující dobrým mravům nebo poškozující jméno Objednatele;</w:t>
      </w:r>
    </w:p>
    <w:p w14:paraId="4030B441" w14:textId="450F848A" w:rsidR="00265F5E" w:rsidRPr="006F6B4C" w:rsidRDefault="00265F5E" w:rsidP="00E215E8">
      <w:pPr>
        <w:numPr>
          <w:ilvl w:val="2"/>
          <w:numId w:val="29"/>
        </w:numPr>
        <w:spacing w:before="0" w:line="259" w:lineRule="auto"/>
        <w:ind w:left="1560"/>
        <w:rPr>
          <w:szCs w:val="22"/>
        </w:rPr>
      </w:pPr>
      <w:r w:rsidRPr="006F6B4C">
        <w:rPr>
          <w:szCs w:val="22"/>
        </w:rPr>
        <w:t xml:space="preserve">Nestahovali, nesdíleli, neukládali, nearchivovali ani neinstalovali datové a spustitelné soubory v rozporu s licenčními podmínkami nebo </w:t>
      </w:r>
      <w:r w:rsidR="00A62783" w:rsidRPr="006F6B4C">
        <w:rPr>
          <w:szCs w:val="22"/>
        </w:rPr>
        <w:t>předpisy upravující ochranu duševního vlastnictví</w:t>
      </w:r>
      <w:r w:rsidRPr="006F6B4C">
        <w:rPr>
          <w:szCs w:val="22"/>
        </w:rPr>
        <w:t>;</w:t>
      </w:r>
    </w:p>
    <w:p w14:paraId="277FE919" w14:textId="77777777" w:rsidR="00265F5E" w:rsidRPr="006F6B4C" w:rsidRDefault="00265F5E" w:rsidP="00E215E8">
      <w:pPr>
        <w:numPr>
          <w:ilvl w:val="2"/>
          <w:numId w:val="29"/>
        </w:numPr>
        <w:spacing w:before="0" w:line="259" w:lineRule="auto"/>
        <w:ind w:left="1560"/>
        <w:rPr>
          <w:szCs w:val="22"/>
        </w:rPr>
      </w:pPr>
      <w:r w:rsidRPr="006F6B4C">
        <w:rPr>
          <w:szCs w:val="22"/>
        </w:rPr>
        <w:t>Nenavštěvovali internetové stránky s eticky nevhodným obsahem;</w:t>
      </w:r>
    </w:p>
    <w:p w14:paraId="711E227F" w14:textId="69C43027" w:rsidR="00265F5E" w:rsidRPr="006F6B4C" w:rsidRDefault="00265F5E" w:rsidP="00E215E8">
      <w:pPr>
        <w:numPr>
          <w:ilvl w:val="2"/>
          <w:numId w:val="29"/>
        </w:numPr>
        <w:spacing w:before="0" w:line="259" w:lineRule="auto"/>
        <w:ind w:left="1560"/>
        <w:rPr>
          <w:szCs w:val="22"/>
        </w:rPr>
      </w:pPr>
      <w:r w:rsidRPr="006F6B4C">
        <w:rPr>
          <w:szCs w:val="22"/>
        </w:rPr>
        <w:t>Nerealizovali pokusy o neautorizovaný přístup ke zdrojům Objednatele ani ke zdrojům jiných subjektů;</w:t>
      </w:r>
      <w:r w:rsidR="008E4D93" w:rsidRPr="006F6B4C">
        <w:rPr>
          <w:szCs w:val="22"/>
        </w:rPr>
        <w:t xml:space="preserve"> a</w:t>
      </w:r>
    </w:p>
    <w:p w14:paraId="2C1E47BE" w14:textId="77777777" w:rsidR="00265F5E" w:rsidRPr="006F6B4C" w:rsidRDefault="00265F5E" w:rsidP="00E215E8">
      <w:pPr>
        <w:numPr>
          <w:ilvl w:val="2"/>
          <w:numId w:val="29"/>
        </w:numPr>
        <w:spacing w:before="0" w:line="259" w:lineRule="auto"/>
        <w:ind w:left="1560"/>
        <w:rPr>
          <w:szCs w:val="22"/>
        </w:rPr>
      </w:pPr>
      <w:r w:rsidRPr="006F6B4C">
        <w:rPr>
          <w:szCs w:val="22"/>
        </w:rPr>
        <w:t>Nerealizovali pokusy o neoprávněnou modifikaci ani jiné neoprávněné zásahy do prostředků Objednatele, a to ani v případě, kdy jim byl prostředek Objednatele svěřen do správy;</w:t>
      </w:r>
    </w:p>
    <w:p w14:paraId="20B30331" w14:textId="1CD5B10F" w:rsidR="00265F5E" w:rsidRPr="006F6B4C" w:rsidRDefault="00265F5E" w:rsidP="00E215E8">
      <w:pPr>
        <w:numPr>
          <w:ilvl w:val="2"/>
          <w:numId w:val="29"/>
        </w:numPr>
        <w:spacing w:before="0" w:line="259" w:lineRule="auto"/>
        <w:ind w:left="1560"/>
        <w:rPr>
          <w:szCs w:val="22"/>
        </w:rPr>
      </w:pPr>
      <w:r w:rsidRPr="006F6B4C">
        <w:rPr>
          <w:szCs w:val="22"/>
        </w:rPr>
        <w:t xml:space="preserve">Nepodíleli se s prostředky Objednatele na šíření spamu ani škodlivého </w:t>
      </w:r>
      <w:r w:rsidR="002269EB" w:rsidRPr="006F6B4C">
        <w:rPr>
          <w:szCs w:val="22"/>
        </w:rPr>
        <w:t>S</w:t>
      </w:r>
      <w:r w:rsidRPr="006F6B4C">
        <w:rPr>
          <w:szCs w:val="22"/>
        </w:rPr>
        <w:t>oftwaru</w:t>
      </w:r>
      <w:r w:rsidR="00732270" w:rsidRPr="006F6B4C">
        <w:rPr>
          <w:szCs w:val="22"/>
        </w:rPr>
        <w:t>;</w:t>
      </w:r>
    </w:p>
    <w:p w14:paraId="7A5E409E" w14:textId="1EC47A61" w:rsidR="00732270" w:rsidRPr="006F6B4C" w:rsidRDefault="00732270" w:rsidP="00E215E8">
      <w:pPr>
        <w:numPr>
          <w:ilvl w:val="2"/>
          <w:numId w:val="29"/>
        </w:numPr>
        <w:spacing w:before="0" w:line="259" w:lineRule="auto"/>
        <w:ind w:left="1560"/>
        <w:rPr>
          <w:szCs w:val="22"/>
        </w:rPr>
      </w:pPr>
      <w:r w:rsidRPr="006F6B4C">
        <w:rPr>
          <w:szCs w:val="22"/>
        </w:rPr>
        <w:t>Dodržovali obecně závazné právní předpisy.</w:t>
      </w:r>
    </w:p>
    <w:p w14:paraId="0E8E2700" w14:textId="5A632514" w:rsidR="00265F5E" w:rsidRPr="006F6B4C" w:rsidRDefault="00732270" w:rsidP="00E215E8">
      <w:pPr>
        <w:numPr>
          <w:ilvl w:val="0"/>
          <w:numId w:val="29"/>
        </w:numPr>
        <w:spacing w:before="0" w:line="259" w:lineRule="auto"/>
        <w:ind w:left="567"/>
        <w:rPr>
          <w:szCs w:val="22"/>
        </w:rPr>
      </w:pPr>
      <w:r w:rsidRPr="006F6B4C">
        <w:rPr>
          <w:szCs w:val="22"/>
        </w:rPr>
        <w:t xml:space="preserve">Poskytovatel </w:t>
      </w:r>
      <w:r w:rsidR="00265F5E" w:rsidRPr="006F6B4C">
        <w:rPr>
          <w:szCs w:val="22"/>
        </w:rPr>
        <w:t xml:space="preserve">si je vědom, že součástí podmínek pro získání přístupu ke zdrojům a aktivům Objednatele je </w:t>
      </w:r>
      <w:r w:rsidR="00265F5E" w:rsidRPr="006F6B4C">
        <w:rPr>
          <w:iCs/>
          <w:szCs w:val="22"/>
        </w:rPr>
        <w:t xml:space="preserve">zpracování </w:t>
      </w:r>
      <w:r w:rsidR="00A62783" w:rsidRPr="006F6B4C">
        <w:rPr>
          <w:iCs/>
          <w:szCs w:val="22"/>
        </w:rPr>
        <w:t>O</w:t>
      </w:r>
      <w:r w:rsidR="00265F5E" w:rsidRPr="006F6B4C">
        <w:rPr>
          <w:iCs/>
          <w:szCs w:val="22"/>
        </w:rPr>
        <w:t xml:space="preserve">sobních údajů </w:t>
      </w:r>
      <w:r w:rsidR="00A62783" w:rsidRPr="006F6B4C">
        <w:rPr>
          <w:iCs/>
          <w:szCs w:val="22"/>
        </w:rPr>
        <w:t>pověřených osob</w:t>
      </w:r>
      <w:r w:rsidR="00265F5E" w:rsidRPr="006F6B4C">
        <w:rPr>
          <w:szCs w:val="22"/>
        </w:rPr>
        <w:t xml:space="preserve"> Poskytovatele, kteří se podílejí na zajištění předmětu plnění</w:t>
      </w:r>
      <w:r w:rsidRPr="006F6B4C">
        <w:rPr>
          <w:szCs w:val="22"/>
        </w:rPr>
        <w:t xml:space="preserve"> této Servisní smlouvy</w:t>
      </w:r>
      <w:r w:rsidR="00265F5E" w:rsidRPr="006F6B4C">
        <w:rPr>
          <w:szCs w:val="22"/>
        </w:rPr>
        <w:t xml:space="preserve">. Pokud nebude Objednateli umožněno </w:t>
      </w:r>
      <w:r w:rsidR="00A62783" w:rsidRPr="006F6B4C">
        <w:rPr>
          <w:szCs w:val="22"/>
        </w:rPr>
        <w:t>O</w:t>
      </w:r>
      <w:r w:rsidR="00265F5E" w:rsidRPr="006F6B4C">
        <w:rPr>
          <w:szCs w:val="22"/>
        </w:rPr>
        <w:t xml:space="preserve">sobní údaje dotčených </w:t>
      </w:r>
      <w:r w:rsidR="00A62783" w:rsidRPr="006F6B4C">
        <w:rPr>
          <w:szCs w:val="22"/>
        </w:rPr>
        <w:t>pověřených osob</w:t>
      </w:r>
      <w:r w:rsidR="00265F5E" w:rsidRPr="006F6B4C">
        <w:rPr>
          <w:szCs w:val="22"/>
        </w:rPr>
        <w:t xml:space="preserve"> Poskytovatele zpracovat, nebude těmto </w:t>
      </w:r>
      <w:r w:rsidR="00A62783" w:rsidRPr="006F6B4C">
        <w:rPr>
          <w:szCs w:val="22"/>
        </w:rPr>
        <w:t>pověřeným osobám</w:t>
      </w:r>
      <w:r w:rsidR="00265F5E" w:rsidRPr="006F6B4C">
        <w:rPr>
          <w:szCs w:val="22"/>
        </w:rPr>
        <w:t xml:space="preserve"> umožněn žádný přístup ke zdrojům Objednatele.</w:t>
      </w:r>
    </w:p>
    <w:p w14:paraId="7E7AE750" w14:textId="289263F5" w:rsidR="00265F5E" w:rsidRPr="006F6B4C" w:rsidRDefault="00265F5E" w:rsidP="00732270">
      <w:pPr>
        <w:pStyle w:val="Clanek11"/>
        <w:keepNext/>
        <w:widowControl/>
        <w:rPr>
          <w:rFonts w:cs="Times New Roman"/>
          <w:b/>
          <w:bCs w:val="0"/>
          <w:szCs w:val="22"/>
        </w:rPr>
      </w:pPr>
      <w:bookmarkStart w:id="787" w:name="_Toc480388412"/>
      <w:r w:rsidRPr="006F6B4C">
        <w:rPr>
          <w:rFonts w:cs="Times New Roman"/>
          <w:b/>
          <w:bCs w:val="0"/>
          <w:szCs w:val="22"/>
        </w:rPr>
        <w:lastRenderedPageBreak/>
        <w:t>Řízení provozu a komunikací</w:t>
      </w:r>
      <w:bookmarkEnd w:id="787"/>
    </w:p>
    <w:p w14:paraId="4C08F0BB" w14:textId="037EBE57" w:rsidR="00265F5E" w:rsidRPr="006F6B4C" w:rsidRDefault="00265F5E" w:rsidP="00E215E8">
      <w:pPr>
        <w:keepNext/>
        <w:numPr>
          <w:ilvl w:val="0"/>
          <w:numId w:val="30"/>
        </w:numPr>
        <w:spacing w:before="0" w:line="259" w:lineRule="auto"/>
        <w:ind w:left="567"/>
        <w:rPr>
          <w:szCs w:val="22"/>
        </w:rPr>
      </w:pPr>
      <w:r w:rsidRPr="006F6B4C">
        <w:rPr>
          <w:szCs w:val="22"/>
        </w:rPr>
        <w:t xml:space="preserve">Poskytovatel se bude v rozsahu předmětu plnění </w:t>
      </w:r>
      <w:r w:rsidR="005B24BF" w:rsidRPr="006F6B4C">
        <w:rPr>
          <w:szCs w:val="22"/>
        </w:rPr>
        <w:t xml:space="preserve">této Servisní smlouvy </w:t>
      </w:r>
      <w:r w:rsidRPr="006F6B4C">
        <w:rPr>
          <w:szCs w:val="22"/>
        </w:rPr>
        <w:t>aktivně podílet na splnění povinností uvedených v § 10 VKB, které musí splnit Objednatel. Minimálně se Poskytovatel zavazuje:</w:t>
      </w:r>
    </w:p>
    <w:p w14:paraId="0E081BC4" w14:textId="3058CCD3" w:rsidR="00265F5E" w:rsidRPr="006F6B4C" w:rsidRDefault="00C97E40" w:rsidP="00E215E8">
      <w:pPr>
        <w:numPr>
          <w:ilvl w:val="1"/>
          <w:numId w:val="29"/>
        </w:numPr>
        <w:spacing w:before="0" w:line="259" w:lineRule="auto"/>
        <w:ind w:left="993"/>
        <w:rPr>
          <w:szCs w:val="22"/>
        </w:rPr>
      </w:pPr>
      <w:r w:rsidRPr="006F6B4C">
        <w:rPr>
          <w:szCs w:val="22"/>
        </w:rPr>
        <w:t>Zabezpečit</w:t>
      </w:r>
      <w:r w:rsidR="00265F5E" w:rsidRPr="006F6B4C">
        <w:rPr>
          <w:szCs w:val="22"/>
        </w:rPr>
        <w:t xml:space="preserve"> bezpečný provoz informačního systému a infrastruktury využívané pro poskytování předmětu plnění</w:t>
      </w:r>
      <w:r w:rsidR="005B24BF" w:rsidRPr="006F6B4C">
        <w:rPr>
          <w:szCs w:val="22"/>
        </w:rPr>
        <w:t xml:space="preserve"> této Servisní smlouvy</w:t>
      </w:r>
      <w:r w:rsidR="00265F5E" w:rsidRPr="006F6B4C">
        <w:rPr>
          <w:szCs w:val="22"/>
        </w:rPr>
        <w:t>.</w:t>
      </w:r>
    </w:p>
    <w:p w14:paraId="681DDBE8" w14:textId="77777777" w:rsidR="00265F5E" w:rsidRPr="006F6B4C" w:rsidRDefault="00265F5E" w:rsidP="00E215E8">
      <w:pPr>
        <w:numPr>
          <w:ilvl w:val="1"/>
          <w:numId w:val="29"/>
        </w:numPr>
        <w:spacing w:before="0" w:line="259" w:lineRule="auto"/>
        <w:ind w:left="993"/>
        <w:rPr>
          <w:szCs w:val="22"/>
        </w:rPr>
      </w:pPr>
      <w:r w:rsidRPr="006F6B4C">
        <w:rPr>
          <w:szCs w:val="22"/>
        </w:rPr>
        <w:t>Na vyžádání poskytnout Objednateli přehled, report, či jinou adekvátní informaci o bezpečnostních opatřeních zavedených na svém informačním systému a infrastruktuře.</w:t>
      </w:r>
    </w:p>
    <w:p w14:paraId="5C8A4BD7" w14:textId="48F8FF26" w:rsidR="00265F5E" w:rsidRPr="006F6B4C" w:rsidRDefault="0097255A" w:rsidP="00E215E8">
      <w:pPr>
        <w:numPr>
          <w:ilvl w:val="1"/>
          <w:numId w:val="29"/>
        </w:numPr>
        <w:spacing w:before="0" w:line="259" w:lineRule="auto"/>
        <w:ind w:left="993"/>
        <w:rPr>
          <w:szCs w:val="22"/>
        </w:rPr>
      </w:pPr>
      <w:r w:rsidRPr="006F6B4C">
        <w:rPr>
          <w:szCs w:val="22"/>
        </w:rPr>
        <w:t>Zabezpečit</w:t>
      </w:r>
      <w:r w:rsidR="00265F5E" w:rsidRPr="006F6B4C">
        <w:rPr>
          <w:szCs w:val="22"/>
        </w:rPr>
        <w:t xml:space="preserve">, že pro poskytování předmětu plnění </w:t>
      </w:r>
      <w:r w:rsidR="005B24BF" w:rsidRPr="006F6B4C">
        <w:rPr>
          <w:szCs w:val="22"/>
        </w:rPr>
        <w:t xml:space="preserve">této Servisní smlouvy </w:t>
      </w:r>
      <w:r w:rsidR="00265F5E" w:rsidRPr="006F6B4C">
        <w:rPr>
          <w:szCs w:val="22"/>
        </w:rPr>
        <w:t xml:space="preserve">budou využívány pouze aplikace a technologie, které jsou v souladu s platnou českou a evropskou legislativou, především s ohledem na licenční podmínky a </w:t>
      </w:r>
      <w:r w:rsidRPr="006F6B4C">
        <w:rPr>
          <w:szCs w:val="22"/>
        </w:rPr>
        <w:t>předpisy upravující ochranu duševního vlastnictví</w:t>
      </w:r>
      <w:r w:rsidR="00265F5E" w:rsidRPr="006F6B4C">
        <w:rPr>
          <w:szCs w:val="22"/>
        </w:rPr>
        <w:t>.</w:t>
      </w:r>
    </w:p>
    <w:p w14:paraId="408C5AE9" w14:textId="13612D5F" w:rsidR="00265F5E" w:rsidRPr="006F6B4C" w:rsidRDefault="00265F5E" w:rsidP="00436642">
      <w:pPr>
        <w:pStyle w:val="Clanek11"/>
        <w:widowControl/>
        <w:rPr>
          <w:rFonts w:cs="Times New Roman"/>
          <w:b/>
          <w:bCs w:val="0"/>
          <w:szCs w:val="22"/>
        </w:rPr>
      </w:pPr>
      <w:bookmarkStart w:id="788" w:name="_Toc480388413"/>
      <w:r w:rsidRPr="006F6B4C">
        <w:rPr>
          <w:rFonts w:cs="Times New Roman"/>
          <w:b/>
          <w:bCs w:val="0"/>
          <w:szCs w:val="22"/>
        </w:rPr>
        <w:t>Řízení změn</w:t>
      </w:r>
    </w:p>
    <w:p w14:paraId="63887462" w14:textId="121663D1" w:rsidR="00265F5E" w:rsidRPr="006F6B4C" w:rsidRDefault="00265F5E" w:rsidP="00E215E8">
      <w:pPr>
        <w:numPr>
          <w:ilvl w:val="0"/>
          <w:numId w:val="34"/>
        </w:numPr>
        <w:spacing w:before="0" w:line="259" w:lineRule="auto"/>
        <w:ind w:left="567"/>
        <w:rPr>
          <w:szCs w:val="22"/>
        </w:rPr>
      </w:pPr>
      <w:r w:rsidRPr="006F6B4C">
        <w:rPr>
          <w:szCs w:val="22"/>
        </w:rPr>
        <w:t xml:space="preserve">Poskytovatel se bude v rozsahu předmětu plnění </w:t>
      </w:r>
      <w:r w:rsidR="005B24BF" w:rsidRPr="006F6B4C">
        <w:rPr>
          <w:szCs w:val="22"/>
        </w:rPr>
        <w:t xml:space="preserve">této Servisní smlouvy </w:t>
      </w:r>
      <w:r w:rsidRPr="006F6B4C">
        <w:rPr>
          <w:szCs w:val="22"/>
        </w:rPr>
        <w:t>aktivně podílet na splnění povinností uvedených v § 11 VKB, které musí splnit Objednatel. Minimálně se Poskytovatel zavazuje:</w:t>
      </w:r>
    </w:p>
    <w:p w14:paraId="04E5C858" w14:textId="77777777" w:rsidR="00265F5E" w:rsidRPr="006F6B4C" w:rsidRDefault="00265F5E" w:rsidP="00E215E8">
      <w:pPr>
        <w:numPr>
          <w:ilvl w:val="1"/>
          <w:numId w:val="29"/>
        </w:numPr>
        <w:spacing w:before="0" w:line="259" w:lineRule="auto"/>
        <w:ind w:left="993"/>
        <w:rPr>
          <w:szCs w:val="22"/>
        </w:rPr>
      </w:pPr>
      <w:r w:rsidRPr="006F6B4C">
        <w:rPr>
          <w:szCs w:val="22"/>
        </w:rPr>
        <w:t>Přiměřeně reagovat na změny na straně Objednatele a upravit na své straně technická a organizační opatření tak, aby odpovídala novému stavu po provedení změny.</w:t>
      </w:r>
    </w:p>
    <w:p w14:paraId="7E438B4B" w14:textId="77777777" w:rsidR="00265F5E" w:rsidRPr="006F6B4C" w:rsidRDefault="00265F5E" w:rsidP="00E215E8">
      <w:pPr>
        <w:numPr>
          <w:ilvl w:val="1"/>
          <w:numId w:val="29"/>
        </w:numPr>
        <w:spacing w:before="0" w:line="259" w:lineRule="auto"/>
        <w:ind w:left="993"/>
        <w:rPr>
          <w:szCs w:val="22"/>
        </w:rPr>
      </w:pPr>
      <w:r w:rsidRPr="006F6B4C">
        <w:rPr>
          <w:szCs w:val="22"/>
        </w:rPr>
        <w:t>Aktivně spolupracovat při testování významné změny.</w:t>
      </w:r>
    </w:p>
    <w:p w14:paraId="0043A659" w14:textId="7FFFF548" w:rsidR="00265F5E" w:rsidRPr="006F6B4C" w:rsidRDefault="00265F5E" w:rsidP="00436642">
      <w:pPr>
        <w:pStyle w:val="Clanek11"/>
        <w:widowControl/>
        <w:rPr>
          <w:rFonts w:cs="Times New Roman"/>
          <w:b/>
          <w:bCs w:val="0"/>
          <w:szCs w:val="22"/>
        </w:rPr>
      </w:pPr>
      <w:r w:rsidRPr="006F6B4C">
        <w:rPr>
          <w:rFonts w:cs="Times New Roman"/>
          <w:b/>
          <w:bCs w:val="0"/>
          <w:szCs w:val="22"/>
        </w:rPr>
        <w:t>Řízení přístupu</w:t>
      </w:r>
      <w:bookmarkEnd w:id="788"/>
    </w:p>
    <w:p w14:paraId="3E515F9A" w14:textId="0322C6C6" w:rsidR="00265F5E" w:rsidRPr="006F6B4C" w:rsidRDefault="00265F5E" w:rsidP="00E215E8">
      <w:pPr>
        <w:numPr>
          <w:ilvl w:val="0"/>
          <w:numId w:val="31"/>
        </w:numPr>
        <w:spacing w:before="0" w:line="259" w:lineRule="auto"/>
        <w:ind w:left="567"/>
        <w:rPr>
          <w:szCs w:val="22"/>
        </w:rPr>
      </w:pPr>
      <w:r w:rsidRPr="006F6B4C">
        <w:rPr>
          <w:szCs w:val="22"/>
        </w:rPr>
        <w:t xml:space="preserve">Poskytovatel se bude v rozsahu předmětu plnění </w:t>
      </w:r>
      <w:r w:rsidR="0034775A" w:rsidRPr="006F6B4C">
        <w:rPr>
          <w:szCs w:val="22"/>
        </w:rPr>
        <w:t xml:space="preserve">Servisní smlouvy </w:t>
      </w:r>
      <w:r w:rsidRPr="006F6B4C">
        <w:rPr>
          <w:szCs w:val="22"/>
        </w:rPr>
        <w:t>aktivně podílet na splnění povinností uvedených v § 12 VKB, které musí splnit Objednatel. Minimálně se Poskytovatel zavazuje:</w:t>
      </w:r>
    </w:p>
    <w:p w14:paraId="52CD646C" w14:textId="6830478F" w:rsidR="00265F5E" w:rsidRPr="006F6B4C" w:rsidRDefault="00265F5E" w:rsidP="00E215E8">
      <w:pPr>
        <w:numPr>
          <w:ilvl w:val="1"/>
          <w:numId w:val="29"/>
        </w:numPr>
        <w:spacing w:before="0" w:line="259" w:lineRule="auto"/>
        <w:ind w:left="993"/>
        <w:rPr>
          <w:szCs w:val="22"/>
        </w:rPr>
      </w:pPr>
      <w:r w:rsidRPr="006F6B4C">
        <w:rPr>
          <w:szCs w:val="22"/>
        </w:rPr>
        <w:t xml:space="preserve">Přidělovat oprávnění svým jednotlivým </w:t>
      </w:r>
      <w:r w:rsidR="0097255A" w:rsidRPr="006F6B4C">
        <w:rPr>
          <w:szCs w:val="22"/>
        </w:rPr>
        <w:t>pověřeným osobám</w:t>
      </w:r>
      <w:r w:rsidRPr="006F6B4C">
        <w:rPr>
          <w:szCs w:val="22"/>
        </w:rPr>
        <w:t xml:space="preserve"> ve smyslu oprávnění k výkonu činností tak, aby byla minimalizována rizika nežádoucího přístupu k aktivům Objednatele.</w:t>
      </w:r>
    </w:p>
    <w:p w14:paraId="2C92646B" w14:textId="7957B654" w:rsidR="00265F5E" w:rsidRPr="006F6B4C" w:rsidRDefault="0097255A" w:rsidP="00E215E8">
      <w:pPr>
        <w:numPr>
          <w:ilvl w:val="1"/>
          <w:numId w:val="29"/>
        </w:numPr>
        <w:spacing w:before="0" w:line="259" w:lineRule="auto"/>
        <w:ind w:left="993"/>
        <w:rPr>
          <w:szCs w:val="22"/>
        </w:rPr>
      </w:pPr>
      <w:r w:rsidRPr="006F6B4C">
        <w:rPr>
          <w:szCs w:val="22"/>
        </w:rPr>
        <w:t>Zabezpečit</w:t>
      </w:r>
      <w:r w:rsidR="00265F5E" w:rsidRPr="006F6B4C">
        <w:rPr>
          <w:szCs w:val="22"/>
        </w:rPr>
        <w:t xml:space="preserve">, aby udělený přístup nebyl sdílen více osobami Poskytovatele, pokud sdílený přístup nevyžaduje využívaná technologie. V takovém případě musí Poskytovatel vést evidenci využívání sdílených přístupů a tuto na vyžádání předložit Objednateli kdykoli v průběhu trvání této </w:t>
      </w:r>
      <w:r w:rsidR="00E63994" w:rsidRPr="006F6B4C">
        <w:rPr>
          <w:szCs w:val="22"/>
        </w:rPr>
        <w:t>Servisní s</w:t>
      </w:r>
      <w:r w:rsidR="00265F5E" w:rsidRPr="006F6B4C">
        <w:rPr>
          <w:szCs w:val="22"/>
        </w:rPr>
        <w:t xml:space="preserve">mlouvy a </w:t>
      </w:r>
      <w:r w:rsidR="00E63994" w:rsidRPr="006F6B4C">
        <w:rPr>
          <w:szCs w:val="22"/>
        </w:rPr>
        <w:t>dva (</w:t>
      </w:r>
      <w:r w:rsidR="00265F5E" w:rsidRPr="006F6B4C">
        <w:rPr>
          <w:szCs w:val="22"/>
        </w:rPr>
        <w:t>2</w:t>
      </w:r>
      <w:r w:rsidR="00E63994" w:rsidRPr="006F6B4C">
        <w:rPr>
          <w:szCs w:val="22"/>
        </w:rPr>
        <w:t>)</w:t>
      </w:r>
      <w:r w:rsidR="00265F5E" w:rsidRPr="006F6B4C">
        <w:rPr>
          <w:szCs w:val="22"/>
        </w:rPr>
        <w:t xml:space="preserve"> roky po </w:t>
      </w:r>
      <w:r w:rsidR="00E63994" w:rsidRPr="006F6B4C">
        <w:rPr>
          <w:szCs w:val="22"/>
        </w:rPr>
        <w:t xml:space="preserve">jejím </w:t>
      </w:r>
      <w:r w:rsidR="00265F5E" w:rsidRPr="006F6B4C">
        <w:rPr>
          <w:szCs w:val="22"/>
        </w:rPr>
        <w:t>ukončení.</w:t>
      </w:r>
    </w:p>
    <w:p w14:paraId="072326E7" w14:textId="0F4D3B88" w:rsidR="00265F5E" w:rsidRPr="006F6B4C" w:rsidRDefault="00265F5E" w:rsidP="00E215E8">
      <w:pPr>
        <w:numPr>
          <w:ilvl w:val="1"/>
          <w:numId w:val="29"/>
        </w:numPr>
        <w:spacing w:before="0" w:line="259" w:lineRule="auto"/>
        <w:ind w:left="993"/>
        <w:rPr>
          <w:szCs w:val="22"/>
        </w:rPr>
      </w:pPr>
      <w:r w:rsidRPr="006F6B4C">
        <w:rPr>
          <w:szCs w:val="22"/>
        </w:rPr>
        <w:t>Stanovit v požadavku na přístup rozsah dat/informací, služby, účelu, pro které je přístup k</w:t>
      </w:r>
      <w:r w:rsidR="0034775A" w:rsidRPr="006F6B4C">
        <w:rPr>
          <w:szCs w:val="22"/>
        </w:rPr>
        <w:t> IT prostředí objednatele</w:t>
      </w:r>
      <w:r w:rsidRPr="006F6B4C">
        <w:rPr>
          <w:szCs w:val="22"/>
        </w:rPr>
        <w:t xml:space="preserve"> požadován a časový údaj o délce platnosti přístupu (např.: na dobu neurčitou / 1 rok / 1 měsíc / 1 den).</w:t>
      </w:r>
    </w:p>
    <w:p w14:paraId="6A983113" w14:textId="20F17B6B" w:rsidR="00265F5E" w:rsidRPr="006F6B4C" w:rsidRDefault="0097255A" w:rsidP="00E215E8">
      <w:pPr>
        <w:numPr>
          <w:ilvl w:val="1"/>
          <w:numId w:val="29"/>
        </w:numPr>
        <w:spacing w:before="0" w:line="259" w:lineRule="auto"/>
        <w:ind w:left="993"/>
        <w:rPr>
          <w:szCs w:val="22"/>
        </w:rPr>
      </w:pPr>
      <w:r w:rsidRPr="006F6B4C">
        <w:rPr>
          <w:szCs w:val="22"/>
        </w:rPr>
        <w:t>Zabezpečit</w:t>
      </w:r>
      <w:r w:rsidR="00265F5E" w:rsidRPr="006F6B4C">
        <w:rPr>
          <w:szCs w:val="22"/>
        </w:rPr>
        <w:t xml:space="preserve">, aby osoby podílející se na poskytování předmětu plnění a mající přístup k informačním aktivům Objednatele </w:t>
      </w:r>
      <w:r w:rsidR="00D62E0D" w:rsidRPr="006F6B4C">
        <w:rPr>
          <w:szCs w:val="22"/>
        </w:rPr>
        <w:t xml:space="preserve">(IT prostředí objednatele) </w:t>
      </w:r>
      <w:r w:rsidR="00265F5E" w:rsidRPr="006F6B4C">
        <w:rPr>
          <w:szCs w:val="22"/>
        </w:rPr>
        <w:t>chránily autentizační prostředky a údaje a nikdy neposkytovaly neautorizovaný přístup dalším osobám.</w:t>
      </w:r>
    </w:p>
    <w:p w14:paraId="6B9F98D7" w14:textId="26EB9B7F" w:rsidR="00265F5E" w:rsidRPr="006F6B4C" w:rsidRDefault="00265F5E" w:rsidP="00E215E8">
      <w:pPr>
        <w:numPr>
          <w:ilvl w:val="1"/>
          <w:numId w:val="29"/>
        </w:numPr>
        <w:spacing w:before="0" w:line="259" w:lineRule="auto"/>
        <w:ind w:left="993"/>
        <w:rPr>
          <w:szCs w:val="22"/>
        </w:rPr>
      </w:pPr>
      <w:r w:rsidRPr="006F6B4C">
        <w:rPr>
          <w:szCs w:val="22"/>
        </w:rPr>
        <w:t xml:space="preserve">Průběžně kontrolovat a vyhodnocovat oprávněnost a potřebu přístupu, jak fyzického, tak i logického, u všech osob na straně Poskytovatele, které přistupují do </w:t>
      </w:r>
      <w:r w:rsidR="00D62E0D" w:rsidRPr="006F6B4C">
        <w:rPr>
          <w:szCs w:val="22"/>
        </w:rPr>
        <w:t xml:space="preserve">IT </w:t>
      </w:r>
      <w:r w:rsidRPr="006F6B4C">
        <w:rPr>
          <w:szCs w:val="22"/>
        </w:rPr>
        <w:t>prostředí Objednatele.</w:t>
      </w:r>
    </w:p>
    <w:p w14:paraId="64B7625F" w14:textId="245C35AD" w:rsidR="00265F5E" w:rsidRPr="006F6B4C" w:rsidRDefault="00265F5E" w:rsidP="00E215E8">
      <w:pPr>
        <w:numPr>
          <w:ilvl w:val="0"/>
          <w:numId w:val="31"/>
        </w:numPr>
        <w:spacing w:before="0" w:line="259" w:lineRule="auto"/>
        <w:ind w:left="567"/>
        <w:rPr>
          <w:szCs w:val="22"/>
        </w:rPr>
      </w:pPr>
      <w:r w:rsidRPr="006F6B4C">
        <w:rPr>
          <w:szCs w:val="22"/>
        </w:rPr>
        <w:t xml:space="preserve">Poskytovatel bere na vědomí, že přístup k </w:t>
      </w:r>
      <w:r w:rsidR="00D62E0D" w:rsidRPr="006F6B4C">
        <w:rPr>
          <w:szCs w:val="22"/>
        </w:rPr>
        <w:t xml:space="preserve">IT prostředí objednatele </w:t>
      </w:r>
      <w:r w:rsidRPr="006F6B4C">
        <w:rPr>
          <w:szCs w:val="22"/>
        </w:rPr>
        <w:t xml:space="preserve">je možné povolit pouze fyzické identitě zaměstnance Poskytovatele / </w:t>
      </w:r>
      <w:r w:rsidR="00F02950" w:rsidRPr="006F6B4C">
        <w:rPr>
          <w:szCs w:val="22"/>
        </w:rPr>
        <w:t>P</w:t>
      </w:r>
      <w:r w:rsidRPr="006F6B4C">
        <w:rPr>
          <w:szCs w:val="22"/>
        </w:rPr>
        <w:t>oddodavatele Poskytovatele zaevidované v </w:t>
      </w:r>
      <w:r w:rsidRPr="006F6B4C">
        <w:rPr>
          <w:i/>
          <w:szCs w:val="22"/>
        </w:rPr>
        <w:t>Active Directory MPSV</w:t>
      </w:r>
      <w:r w:rsidRPr="006F6B4C">
        <w:rPr>
          <w:szCs w:val="22"/>
        </w:rPr>
        <w:t xml:space="preserve"> (registr identit), a to na základě požadavku Poskytovatele na přístup</w:t>
      </w:r>
      <w:r w:rsidR="00D62E0D" w:rsidRPr="006F6B4C">
        <w:rPr>
          <w:szCs w:val="22"/>
        </w:rPr>
        <w:t xml:space="preserve"> těchto osob</w:t>
      </w:r>
      <w:r w:rsidRPr="006F6B4C">
        <w:rPr>
          <w:szCs w:val="22"/>
        </w:rPr>
        <w:t>.</w:t>
      </w:r>
    </w:p>
    <w:p w14:paraId="6A45B080" w14:textId="0083F81B" w:rsidR="00265F5E" w:rsidRPr="006F6B4C" w:rsidRDefault="00265F5E" w:rsidP="00E215E8">
      <w:pPr>
        <w:numPr>
          <w:ilvl w:val="0"/>
          <w:numId w:val="31"/>
        </w:numPr>
        <w:spacing w:before="0" w:line="259" w:lineRule="auto"/>
        <w:ind w:left="567"/>
        <w:rPr>
          <w:szCs w:val="22"/>
        </w:rPr>
      </w:pPr>
      <w:r w:rsidRPr="006F6B4C">
        <w:rPr>
          <w:szCs w:val="22"/>
        </w:rPr>
        <w:t xml:space="preserve">Poskytovatel bere na vědomí, že přidělení oprávnění </w:t>
      </w:r>
      <w:r w:rsidR="00013252" w:rsidRPr="006F6B4C">
        <w:rPr>
          <w:szCs w:val="22"/>
        </w:rPr>
        <w:t>přístupu</w:t>
      </w:r>
      <w:r w:rsidRPr="006F6B4C">
        <w:rPr>
          <w:szCs w:val="22"/>
        </w:rPr>
        <w:t xml:space="preserve"> musí být řízeno principem nezbytného minima a není nárokové.</w:t>
      </w:r>
    </w:p>
    <w:p w14:paraId="0E90FE1D" w14:textId="4A457CCE" w:rsidR="00265F5E" w:rsidRPr="006F6B4C" w:rsidRDefault="00265F5E" w:rsidP="00E215E8">
      <w:pPr>
        <w:numPr>
          <w:ilvl w:val="0"/>
          <w:numId w:val="31"/>
        </w:numPr>
        <w:spacing w:before="0" w:line="259" w:lineRule="auto"/>
        <w:ind w:left="567"/>
        <w:rPr>
          <w:szCs w:val="22"/>
        </w:rPr>
      </w:pPr>
      <w:r w:rsidRPr="006F6B4C">
        <w:rPr>
          <w:szCs w:val="22"/>
        </w:rPr>
        <w:lastRenderedPageBreak/>
        <w:t xml:space="preserve">Poskytovatel bere na vědomí, že v případě neúspěšných pokusů o autentizaci uživatele (osoby </w:t>
      </w:r>
      <w:r w:rsidR="00DE2834" w:rsidRPr="006F6B4C">
        <w:rPr>
          <w:szCs w:val="22"/>
        </w:rPr>
        <w:t>na straně</w:t>
      </w:r>
      <w:r w:rsidRPr="006F6B4C">
        <w:rPr>
          <w:szCs w:val="22"/>
        </w:rPr>
        <w:t xml:space="preserve"> Poskytovatele) může být příslušný účet zablokován a řešen jako bezpečnostní incident a</w:t>
      </w:r>
      <w:r w:rsidR="00D62E0D" w:rsidRPr="006F6B4C">
        <w:rPr>
          <w:szCs w:val="22"/>
        </w:rPr>
        <w:t> </w:t>
      </w:r>
      <w:r w:rsidRPr="006F6B4C">
        <w:rPr>
          <w:szCs w:val="22"/>
        </w:rPr>
        <w:t>mohou být uplatněny příslušné postupy zvládání bezpečnostního incidentu (např. okamžité zrušení přístupu k informačním aktivům Objednatele).</w:t>
      </w:r>
    </w:p>
    <w:p w14:paraId="6B714951" w14:textId="66D1C353" w:rsidR="00265F5E" w:rsidRPr="006F6B4C" w:rsidRDefault="00265F5E" w:rsidP="00436642">
      <w:pPr>
        <w:pStyle w:val="Clanek11"/>
        <w:widowControl/>
        <w:rPr>
          <w:rFonts w:cs="Times New Roman"/>
          <w:b/>
          <w:bCs w:val="0"/>
          <w:szCs w:val="22"/>
        </w:rPr>
      </w:pPr>
      <w:bookmarkStart w:id="789" w:name="_Toc480388414"/>
      <w:r w:rsidRPr="006F6B4C">
        <w:rPr>
          <w:rFonts w:cs="Times New Roman"/>
          <w:b/>
          <w:bCs w:val="0"/>
          <w:szCs w:val="22"/>
        </w:rPr>
        <w:t>Akvizice, vývoj a údržba</w:t>
      </w:r>
      <w:bookmarkEnd w:id="789"/>
    </w:p>
    <w:p w14:paraId="74169DC3" w14:textId="05784B2C" w:rsidR="00265F5E" w:rsidRPr="006F6B4C" w:rsidRDefault="00265F5E" w:rsidP="00E215E8">
      <w:pPr>
        <w:numPr>
          <w:ilvl w:val="0"/>
          <w:numId w:val="32"/>
        </w:numPr>
        <w:spacing w:before="0" w:line="259" w:lineRule="auto"/>
        <w:ind w:left="567"/>
        <w:rPr>
          <w:szCs w:val="22"/>
        </w:rPr>
      </w:pPr>
      <w:r w:rsidRPr="006F6B4C">
        <w:rPr>
          <w:szCs w:val="22"/>
        </w:rPr>
        <w:t>Poskytovatel se bude v rozsahu předmětu plnění</w:t>
      </w:r>
      <w:r w:rsidR="00D62E0D" w:rsidRPr="006F6B4C">
        <w:rPr>
          <w:szCs w:val="22"/>
        </w:rPr>
        <w:t xml:space="preserve"> této Servisní smlouvy</w:t>
      </w:r>
      <w:r w:rsidRPr="006F6B4C">
        <w:rPr>
          <w:szCs w:val="22"/>
        </w:rPr>
        <w:t xml:space="preserve"> aktivně podílet na splnění povinností uvedených v § 13 VKB, které musí splnit Objednatel. Minimálně se Poskytovatel zavazuje:</w:t>
      </w:r>
    </w:p>
    <w:p w14:paraId="22AF2D10" w14:textId="72E87A59" w:rsidR="00265F5E" w:rsidRPr="006F6B4C" w:rsidRDefault="00150E01" w:rsidP="00E215E8">
      <w:pPr>
        <w:numPr>
          <w:ilvl w:val="1"/>
          <w:numId w:val="32"/>
        </w:numPr>
        <w:spacing w:before="0" w:line="259" w:lineRule="auto"/>
        <w:ind w:left="993"/>
        <w:rPr>
          <w:szCs w:val="22"/>
        </w:rPr>
      </w:pPr>
      <w:r w:rsidRPr="006F6B4C">
        <w:rPr>
          <w:szCs w:val="22"/>
        </w:rPr>
        <w:t>zabezpečit</w:t>
      </w:r>
      <w:r w:rsidR="00265F5E" w:rsidRPr="006F6B4C">
        <w:rPr>
          <w:szCs w:val="22"/>
        </w:rPr>
        <w:t xml:space="preserve"> bezpečnou implementaci, inovaci, aktualizaci a testování technologií, které jsou předmětem plnění</w:t>
      </w:r>
      <w:r w:rsidR="00D62E0D" w:rsidRPr="006F6B4C">
        <w:rPr>
          <w:szCs w:val="22"/>
        </w:rPr>
        <w:t xml:space="preserve"> Servisní smlouvy</w:t>
      </w:r>
      <w:r w:rsidRPr="006F6B4C">
        <w:rPr>
          <w:szCs w:val="22"/>
        </w:rPr>
        <w:t>, ledaže tyto činnosti provádí Objednatel</w:t>
      </w:r>
      <w:r w:rsidR="00265F5E" w:rsidRPr="006F6B4C">
        <w:rPr>
          <w:szCs w:val="22"/>
        </w:rPr>
        <w:t>.</w:t>
      </w:r>
    </w:p>
    <w:p w14:paraId="356095F4" w14:textId="0DBA864F" w:rsidR="00265F5E" w:rsidRPr="006F6B4C" w:rsidRDefault="00265F5E" w:rsidP="00E215E8">
      <w:pPr>
        <w:numPr>
          <w:ilvl w:val="1"/>
          <w:numId w:val="32"/>
        </w:numPr>
        <w:spacing w:before="0" w:line="259" w:lineRule="auto"/>
        <w:ind w:left="993"/>
        <w:rPr>
          <w:szCs w:val="22"/>
        </w:rPr>
      </w:pPr>
      <w:r w:rsidRPr="006F6B4C">
        <w:rPr>
          <w:szCs w:val="22"/>
        </w:rPr>
        <w:t xml:space="preserve">Předat Objednateli </w:t>
      </w:r>
      <w:r w:rsidR="00F97660" w:rsidRPr="006F6B4C">
        <w:rPr>
          <w:szCs w:val="22"/>
        </w:rPr>
        <w:t xml:space="preserve">v přiměřené lhůtě stanovené Objednatelem </w:t>
      </w:r>
      <w:r w:rsidRPr="006F6B4C">
        <w:rPr>
          <w:szCs w:val="22"/>
        </w:rPr>
        <w:t>dokumentaci</w:t>
      </w:r>
      <w:r w:rsidR="00F97660" w:rsidRPr="006F6B4C">
        <w:rPr>
          <w:szCs w:val="22"/>
        </w:rPr>
        <w:t xml:space="preserve"> </w:t>
      </w:r>
      <w:r w:rsidRPr="006F6B4C">
        <w:rPr>
          <w:szCs w:val="22"/>
        </w:rPr>
        <w:t xml:space="preserve">předmětu plnění </w:t>
      </w:r>
      <w:r w:rsidR="00D62E0D" w:rsidRPr="006F6B4C">
        <w:rPr>
          <w:szCs w:val="22"/>
        </w:rPr>
        <w:t xml:space="preserve">Servisní smlouvy </w:t>
      </w:r>
      <w:r w:rsidRPr="006F6B4C">
        <w:rPr>
          <w:szCs w:val="22"/>
        </w:rPr>
        <w:t>minimálně v následujícím rozsahu:</w:t>
      </w:r>
    </w:p>
    <w:p w14:paraId="556594FF" w14:textId="68154790" w:rsidR="00265F5E" w:rsidRPr="006F6B4C" w:rsidRDefault="00265F5E" w:rsidP="00E215E8">
      <w:pPr>
        <w:numPr>
          <w:ilvl w:val="2"/>
          <w:numId w:val="32"/>
        </w:numPr>
        <w:spacing w:before="0" w:line="259" w:lineRule="auto"/>
        <w:ind w:left="1418"/>
        <w:rPr>
          <w:szCs w:val="22"/>
        </w:rPr>
      </w:pPr>
      <w:r w:rsidRPr="006F6B4C">
        <w:rPr>
          <w:szCs w:val="22"/>
        </w:rPr>
        <w:t>dokumentaci všech bezpečnostních nastavení, funkcí a mechanismů</w:t>
      </w:r>
      <w:r w:rsidR="00F97660" w:rsidRPr="006F6B4C">
        <w:rPr>
          <w:szCs w:val="22"/>
        </w:rPr>
        <w:t>;</w:t>
      </w:r>
    </w:p>
    <w:p w14:paraId="3511CEEF" w14:textId="10D8835E" w:rsidR="00265F5E" w:rsidRPr="006F6B4C" w:rsidRDefault="00265F5E" w:rsidP="00E215E8">
      <w:pPr>
        <w:numPr>
          <w:ilvl w:val="2"/>
          <w:numId w:val="32"/>
        </w:numPr>
        <w:spacing w:before="0" w:line="259" w:lineRule="auto"/>
        <w:ind w:left="1418"/>
        <w:rPr>
          <w:szCs w:val="22"/>
        </w:rPr>
      </w:pPr>
      <w:r w:rsidRPr="006F6B4C">
        <w:rPr>
          <w:szCs w:val="22"/>
        </w:rPr>
        <w:t>dokumentaci obsahující popis autorizačního konceptu a oprávnění</w:t>
      </w:r>
      <w:r w:rsidR="00F97660" w:rsidRPr="006F6B4C">
        <w:rPr>
          <w:szCs w:val="22"/>
        </w:rPr>
        <w:t>;</w:t>
      </w:r>
    </w:p>
    <w:p w14:paraId="073C6791" w14:textId="6A11A698" w:rsidR="00265F5E" w:rsidRPr="006F6B4C" w:rsidRDefault="00265F5E" w:rsidP="00E215E8">
      <w:pPr>
        <w:numPr>
          <w:ilvl w:val="2"/>
          <w:numId w:val="32"/>
        </w:numPr>
        <w:spacing w:before="0" w:line="259" w:lineRule="auto"/>
        <w:ind w:left="1418"/>
        <w:rPr>
          <w:szCs w:val="22"/>
        </w:rPr>
      </w:pPr>
      <w:r w:rsidRPr="006F6B4C">
        <w:rPr>
          <w:szCs w:val="22"/>
        </w:rPr>
        <w:t>dokumentaci obsahující instalační a konfigurační postupy</w:t>
      </w:r>
      <w:r w:rsidR="00F97660" w:rsidRPr="006F6B4C">
        <w:rPr>
          <w:szCs w:val="22"/>
        </w:rPr>
        <w:t>.</w:t>
      </w:r>
    </w:p>
    <w:p w14:paraId="335DD6C1" w14:textId="5BAA9E58" w:rsidR="00265F5E" w:rsidRPr="006F6B4C" w:rsidRDefault="00265F5E" w:rsidP="00E215E8">
      <w:pPr>
        <w:numPr>
          <w:ilvl w:val="0"/>
          <w:numId w:val="32"/>
        </w:numPr>
        <w:spacing w:before="0" w:line="259" w:lineRule="auto"/>
        <w:ind w:left="567"/>
        <w:rPr>
          <w:szCs w:val="22"/>
        </w:rPr>
      </w:pPr>
      <w:r w:rsidRPr="006F6B4C">
        <w:rPr>
          <w:szCs w:val="22"/>
        </w:rPr>
        <w:t xml:space="preserve">V případě, že předmět plnění </w:t>
      </w:r>
      <w:r w:rsidR="00FE3926" w:rsidRPr="006F6B4C">
        <w:rPr>
          <w:szCs w:val="22"/>
        </w:rPr>
        <w:t xml:space="preserve">této Servisní smlouvy </w:t>
      </w:r>
      <w:r w:rsidRPr="006F6B4C">
        <w:rPr>
          <w:szCs w:val="22"/>
        </w:rPr>
        <w:t xml:space="preserve">zahrnuje vývoj </w:t>
      </w:r>
      <w:r w:rsidR="00FE3926" w:rsidRPr="006F6B4C">
        <w:rPr>
          <w:szCs w:val="22"/>
        </w:rPr>
        <w:t>Softwaru</w:t>
      </w:r>
      <w:r w:rsidRPr="006F6B4C">
        <w:rPr>
          <w:szCs w:val="22"/>
        </w:rPr>
        <w:t>, zavazuje se Poskytovatel:</w:t>
      </w:r>
    </w:p>
    <w:p w14:paraId="320482FB" w14:textId="3B89731B" w:rsidR="00265F5E" w:rsidRPr="006F6B4C" w:rsidRDefault="00265F5E" w:rsidP="00E215E8">
      <w:pPr>
        <w:numPr>
          <w:ilvl w:val="1"/>
          <w:numId w:val="32"/>
        </w:numPr>
        <w:spacing w:before="0" w:line="259" w:lineRule="auto"/>
        <w:ind w:left="993"/>
        <w:rPr>
          <w:szCs w:val="22"/>
        </w:rPr>
      </w:pPr>
      <w:r w:rsidRPr="006F6B4C">
        <w:rPr>
          <w:szCs w:val="22"/>
        </w:rPr>
        <w:t xml:space="preserve">Dodržovat a implementovat nejlepší praktiky pro bezpečný vývoj </w:t>
      </w:r>
      <w:r w:rsidR="00F97660" w:rsidRPr="006F6B4C">
        <w:rPr>
          <w:szCs w:val="22"/>
        </w:rPr>
        <w:t>S</w:t>
      </w:r>
      <w:r w:rsidRPr="006F6B4C">
        <w:rPr>
          <w:szCs w:val="22"/>
        </w:rPr>
        <w:t xml:space="preserve">oftwaru </w:t>
      </w:r>
      <w:r w:rsidR="002269EB" w:rsidRPr="006F6B4C">
        <w:rPr>
          <w:szCs w:val="22"/>
        </w:rPr>
        <w:t>v závislosti na charakteru plnění</w:t>
      </w:r>
      <w:r w:rsidRPr="006F6B4C">
        <w:rPr>
          <w:szCs w:val="22"/>
        </w:rPr>
        <w:t>.</w:t>
      </w:r>
    </w:p>
    <w:p w14:paraId="72219AFE" w14:textId="59332A68" w:rsidR="00265F5E" w:rsidRPr="006F6B4C" w:rsidRDefault="00265F5E" w:rsidP="00E215E8">
      <w:pPr>
        <w:numPr>
          <w:ilvl w:val="1"/>
          <w:numId w:val="32"/>
        </w:numPr>
        <w:spacing w:before="0" w:line="259" w:lineRule="auto"/>
        <w:ind w:left="993"/>
        <w:rPr>
          <w:szCs w:val="22"/>
        </w:rPr>
      </w:pPr>
      <w:r w:rsidRPr="006F6B4C">
        <w:rPr>
          <w:szCs w:val="22"/>
        </w:rPr>
        <w:t xml:space="preserve">Na vyžádání umožnit Objednateli provedení auditu prováděného nebo provedeného plnění, předložit </w:t>
      </w:r>
      <w:r w:rsidR="003130D5" w:rsidRPr="006F6B4C">
        <w:rPr>
          <w:szCs w:val="22"/>
        </w:rPr>
        <w:t>O</w:t>
      </w:r>
      <w:r w:rsidRPr="006F6B4C">
        <w:rPr>
          <w:szCs w:val="22"/>
        </w:rPr>
        <w:t xml:space="preserve">bjednateli vyvíjený </w:t>
      </w:r>
      <w:r w:rsidR="003130D5" w:rsidRPr="006F6B4C">
        <w:rPr>
          <w:szCs w:val="22"/>
        </w:rPr>
        <w:t xml:space="preserve">Zdrojový </w:t>
      </w:r>
      <w:r w:rsidRPr="006F6B4C">
        <w:rPr>
          <w:szCs w:val="22"/>
        </w:rPr>
        <w:t xml:space="preserve">kód </w:t>
      </w:r>
      <w:r w:rsidR="00C13CD9" w:rsidRPr="006F6B4C">
        <w:rPr>
          <w:szCs w:val="22"/>
        </w:rPr>
        <w:t xml:space="preserve">na provedení codereview </w:t>
      </w:r>
      <w:r w:rsidRPr="006F6B4C">
        <w:rPr>
          <w:szCs w:val="22"/>
        </w:rPr>
        <w:t>a</w:t>
      </w:r>
      <w:r w:rsidR="00C13CD9" w:rsidRPr="006F6B4C">
        <w:rPr>
          <w:szCs w:val="22"/>
        </w:rPr>
        <w:t>nebo</w:t>
      </w:r>
      <w:r w:rsidRPr="006F6B4C">
        <w:rPr>
          <w:szCs w:val="22"/>
        </w:rPr>
        <w:t xml:space="preserve"> výstupy z provedeného codereview (automatizovaně prostřednictvím bezpečnostního nástroje i</w:t>
      </w:r>
      <w:r w:rsidR="00FE3926" w:rsidRPr="006F6B4C">
        <w:rPr>
          <w:szCs w:val="22"/>
        </w:rPr>
        <w:t> </w:t>
      </w:r>
      <w:r w:rsidRPr="006F6B4C">
        <w:rPr>
          <w:szCs w:val="22"/>
        </w:rPr>
        <w:t xml:space="preserve">manuálně) po jeho dokončení, pokud není v této </w:t>
      </w:r>
      <w:r w:rsidR="00C13CD9" w:rsidRPr="006F6B4C">
        <w:rPr>
          <w:szCs w:val="22"/>
        </w:rPr>
        <w:t>Servisní s</w:t>
      </w:r>
      <w:r w:rsidRPr="006F6B4C">
        <w:rPr>
          <w:szCs w:val="22"/>
        </w:rPr>
        <w:t>mlouvě stanoveno jinak, a to zejména za účelem ověření skutečnosti, zda Poskytovatel postupuje či postupoval při poskytování plnění v souladu se S</w:t>
      </w:r>
      <w:r w:rsidR="00C13CD9" w:rsidRPr="006F6B4C">
        <w:rPr>
          <w:szCs w:val="22"/>
        </w:rPr>
        <w:t>ervisní s</w:t>
      </w:r>
      <w:r w:rsidRPr="006F6B4C">
        <w:rPr>
          <w:szCs w:val="22"/>
        </w:rPr>
        <w:t>mlouvou a těmito Kybernetickými požadavky.</w:t>
      </w:r>
    </w:p>
    <w:p w14:paraId="0E43EAE0" w14:textId="1AEEB2BF" w:rsidR="00265F5E" w:rsidRPr="006F6B4C" w:rsidRDefault="00265F5E" w:rsidP="00E215E8">
      <w:pPr>
        <w:numPr>
          <w:ilvl w:val="1"/>
          <w:numId w:val="32"/>
        </w:numPr>
        <w:spacing w:before="0" w:line="259" w:lineRule="auto"/>
        <w:ind w:left="993"/>
        <w:rPr>
          <w:szCs w:val="22"/>
        </w:rPr>
      </w:pPr>
      <w:r w:rsidRPr="006F6B4C">
        <w:rPr>
          <w:szCs w:val="22"/>
        </w:rPr>
        <w:t xml:space="preserve">Poskytovat Objednateli v termínech stanovených Objednatelem, resp. bez zbytečného odkladu požadovanou součinnost na provedení bezpečnostního testování v průběhu vývoje </w:t>
      </w:r>
      <w:r w:rsidR="00154A21" w:rsidRPr="006F6B4C">
        <w:rPr>
          <w:szCs w:val="22"/>
        </w:rPr>
        <w:t>S</w:t>
      </w:r>
      <w:r w:rsidRPr="006F6B4C">
        <w:rPr>
          <w:szCs w:val="22"/>
        </w:rPr>
        <w:t>oftwaru či kdykoli po jeho předání.</w:t>
      </w:r>
    </w:p>
    <w:p w14:paraId="5E965CBA" w14:textId="6F45D32A" w:rsidR="00265F5E" w:rsidRPr="006F6B4C" w:rsidRDefault="00AB46EB" w:rsidP="00E215E8">
      <w:pPr>
        <w:numPr>
          <w:ilvl w:val="1"/>
          <w:numId w:val="32"/>
        </w:numPr>
        <w:spacing w:before="0" w:line="259" w:lineRule="auto"/>
        <w:ind w:left="993"/>
        <w:rPr>
          <w:szCs w:val="22"/>
        </w:rPr>
      </w:pPr>
      <w:r w:rsidRPr="006F6B4C">
        <w:rPr>
          <w:szCs w:val="22"/>
        </w:rPr>
        <w:t>Zabezpečit</w:t>
      </w:r>
      <w:r w:rsidR="00265F5E" w:rsidRPr="006F6B4C">
        <w:rPr>
          <w:szCs w:val="22"/>
        </w:rPr>
        <w:t xml:space="preserve">, že plnění </w:t>
      </w:r>
      <w:r w:rsidR="00FE3926" w:rsidRPr="006F6B4C">
        <w:rPr>
          <w:szCs w:val="22"/>
        </w:rPr>
        <w:t xml:space="preserve">této Servisní smlouvy </w:t>
      </w:r>
      <w:r w:rsidR="00265F5E" w:rsidRPr="006F6B4C">
        <w:rPr>
          <w:szCs w:val="22"/>
        </w:rPr>
        <w:t xml:space="preserve">bude obsahovat jen ty součásti, které jsou objektivně potřebné pro řádné provozování </w:t>
      </w:r>
      <w:r w:rsidRPr="006F6B4C">
        <w:rPr>
          <w:szCs w:val="22"/>
        </w:rPr>
        <w:t>S</w:t>
      </w:r>
      <w:r w:rsidR="00265F5E" w:rsidRPr="006F6B4C">
        <w:rPr>
          <w:szCs w:val="22"/>
        </w:rPr>
        <w:t xml:space="preserve">oftwaru </w:t>
      </w:r>
      <w:r w:rsidR="00FE3926" w:rsidRPr="006F6B4C">
        <w:rPr>
          <w:szCs w:val="22"/>
        </w:rPr>
        <w:t>anebo</w:t>
      </w:r>
      <w:r w:rsidR="00265F5E" w:rsidRPr="006F6B4C">
        <w:rPr>
          <w:szCs w:val="22"/>
        </w:rPr>
        <w:t xml:space="preserve"> které jsou specifikovány výslovně v</w:t>
      </w:r>
      <w:r w:rsidRPr="006F6B4C">
        <w:rPr>
          <w:szCs w:val="22"/>
        </w:rPr>
        <w:t> Servisní s</w:t>
      </w:r>
      <w:r w:rsidR="00265F5E" w:rsidRPr="006F6B4C">
        <w:rPr>
          <w:szCs w:val="22"/>
        </w:rPr>
        <w:t xml:space="preserve">mlouvě (zejména, že </w:t>
      </w:r>
      <w:r w:rsidR="00F97660" w:rsidRPr="006F6B4C">
        <w:rPr>
          <w:szCs w:val="22"/>
        </w:rPr>
        <w:t>S</w:t>
      </w:r>
      <w:r w:rsidR="00265F5E" w:rsidRPr="006F6B4C">
        <w:rPr>
          <w:szCs w:val="22"/>
        </w:rPr>
        <w:t>oftware nebude obsahovat žádné nepotřebné komponenty, žádné programové vzorky apod.).</w:t>
      </w:r>
    </w:p>
    <w:p w14:paraId="4970451B" w14:textId="64C2D23D" w:rsidR="00265F5E" w:rsidRPr="006F6B4C" w:rsidRDefault="00265F5E" w:rsidP="00E215E8">
      <w:pPr>
        <w:numPr>
          <w:ilvl w:val="1"/>
          <w:numId w:val="32"/>
        </w:numPr>
        <w:spacing w:before="0" w:line="259" w:lineRule="auto"/>
        <w:ind w:left="993"/>
        <w:rPr>
          <w:szCs w:val="22"/>
        </w:rPr>
      </w:pPr>
      <w:r w:rsidRPr="006F6B4C">
        <w:rPr>
          <w:szCs w:val="22"/>
        </w:rPr>
        <w:t xml:space="preserve">Pokud je součástí plnění </w:t>
      </w:r>
      <w:r w:rsidR="00126866" w:rsidRPr="006F6B4C">
        <w:rPr>
          <w:szCs w:val="22"/>
        </w:rPr>
        <w:t xml:space="preserve">této Servisní smlouvy </w:t>
      </w:r>
      <w:r w:rsidRPr="006F6B4C">
        <w:rPr>
          <w:szCs w:val="22"/>
        </w:rPr>
        <w:t xml:space="preserve">i instalace operačního systému případně </w:t>
      </w:r>
      <w:r w:rsidR="00384D73" w:rsidRPr="006F6B4C">
        <w:rPr>
          <w:szCs w:val="22"/>
        </w:rPr>
        <w:t>S</w:t>
      </w:r>
      <w:r w:rsidRPr="006F6B4C">
        <w:rPr>
          <w:szCs w:val="22"/>
        </w:rPr>
        <w:t>oftwaru třetích stran, zajistit v průběhu jeho instalace, že budou použity předepsané verze těchto produktů kompatibilní a funkční v</w:t>
      </w:r>
      <w:r w:rsidR="00384D73" w:rsidRPr="006F6B4C">
        <w:rPr>
          <w:szCs w:val="22"/>
        </w:rPr>
        <w:t> </w:t>
      </w:r>
      <w:r w:rsidRPr="006F6B4C">
        <w:rPr>
          <w:szCs w:val="22"/>
        </w:rPr>
        <w:t xml:space="preserve">prostředí </w:t>
      </w:r>
      <w:r w:rsidR="00BA13C6" w:rsidRPr="006F6B4C">
        <w:rPr>
          <w:szCs w:val="22"/>
        </w:rPr>
        <w:t>O</w:t>
      </w:r>
      <w:r w:rsidRPr="006F6B4C">
        <w:rPr>
          <w:szCs w:val="22"/>
        </w:rPr>
        <w:t>bjednatele.</w:t>
      </w:r>
    </w:p>
    <w:p w14:paraId="7317E81C" w14:textId="2108623A" w:rsidR="00265F5E" w:rsidRPr="006F6B4C" w:rsidRDefault="00384D73" w:rsidP="00E215E8">
      <w:pPr>
        <w:numPr>
          <w:ilvl w:val="1"/>
          <w:numId w:val="32"/>
        </w:numPr>
        <w:spacing w:before="0" w:line="259" w:lineRule="auto"/>
        <w:ind w:left="993"/>
        <w:rPr>
          <w:szCs w:val="22"/>
        </w:rPr>
      </w:pPr>
      <w:r w:rsidRPr="006F6B4C">
        <w:rPr>
          <w:szCs w:val="22"/>
        </w:rPr>
        <w:t>Zabezpečit</w:t>
      </w:r>
      <w:r w:rsidR="00265F5E" w:rsidRPr="006F6B4C">
        <w:rPr>
          <w:szCs w:val="22"/>
        </w:rPr>
        <w:t xml:space="preserve"> bezpečnost testovacího prostředí u Poskytovatele</w:t>
      </w:r>
      <w:r w:rsidR="00E91A9B" w:rsidRPr="006F6B4C">
        <w:rPr>
          <w:szCs w:val="22"/>
        </w:rPr>
        <w:t xml:space="preserve"> (pokud testovací prostředí</w:t>
      </w:r>
      <w:r w:rsidR="00265F5E" w:rsidRPr="006F6B4C">
        <w:rPr>
          <w:szCs w:val="22"/>
        </w:rPr>
        <w:t xml:space="preserve"> </w:t>
      </w:r>
      <w:r w:rsidR="00E91A9B" w:rsidRPr="006F6B4C">
        <w:rPr>
          <w:szCs w:val="22"/>
        </w:rPr>
        <w:t xml:space="preserve">neprovozuje Objednatel) </w:t>
      </w:r>
      <w:r w:rsidR="00265F5E" w:rsidRPr="006F6B4C">
        <w:rPr>
          <w:szCs w:val="22"/>
        </w:rPr>
        <w:t>a ochranu poskytnutých testovacích dat Objednatelem.</w:t>
      </w:r>
    </w:p>
    <w:p w14:paraId="77306910" w14:textId="5EC1DA9B" w:rsidR="00265F5E" w:rsidRPr="006F6B4C" w:rsidRDefault="00E91A9B" w:rsidP="00E215E8">
      <w:pPr>
        <w:numPr>
          <w:ilvl w:val="1"/>
          <w:numId w:val="32"/>
        </w:numPr>
        <w:spacing w:before="0" w:line="259" w:lineRule="auto"/>
        <w:ind w:left="993"/>
        <w:rPr>
          <w:szCs w:val="22"/>
        </w:rPr>
      </w:pPr>
      <w:r w:rsidRPr="006F6B4C">
        <w:rPr>
          <w:szCs w:val="22"/>
        </w:rPr>
        <w:t>Zabezpečit</w:t>
      </w:r>
      <w:r w:rsidR="00265F5E" w:rsidRPr="006F6B4C">
        <w:rPr>
          <w:szCs w:val="22"/>
        </w:rPr>
        <w:t>, že do produkčního prostředí Objednatele bude dodán jen předmětem S</w:t>
      </w:r>
      <w:r w:rsidRPr="006F6B4C">
        <w:rPr>
          <w:szCs w:val="22"/>
        </w:rPr>
        <w:t>ervisní s</w:t>
      </w:r>
      <w:r w:rsidR="00265F5E" w:rsidRPr="006F6B4C">
        <w:rPr>
          <w:szCs w:val="22"/>
        </w:rPr>
        <w:t xml:space="preserve">mlouvy specifikovaný kompilovaný, respektive spustitelný </w:t>
      </w:r>
      <w:r w:rsidRPr="006F6B4C">
        <w:rPr>
          <w:szCs w:val="22"/>
        </w:rPr>
        <w:t xml:space="preserve">Zdrojový </w:t>
      </w:r>
      <w:r w:rsidR="00265F5E" w:rsidRPr="006F6B4C">
        <w:rPr>
          <w:szCs w:val="22"/>
        </w:rPr>
        <w:t>kód a další nezbytná data pro provozování předmětu plnění</w:t>
      </w:r>
      <w:r w:rsidR="00126866" w:rsidRPr="006F6B4C">
        <w:rPr>
          <w:szCs w:val="22"/>
        </w:rPr>
        <w:t xml:space="preserve"> této Servisní smlouvy</w:t>
      </w:r>
      <w:r w:rsidR="00265F5E" w:rsidRPr="006F6B4C">
        <w:rPr>
          <w:szCs w:val="22"/>
        </w:rPr>
        <w:t>.</w:t>
      </w:r>
    </w:p>
    <w:p w14:paraId="173B846D" w14:textId="7CF589D8" w:rsidR="00265F5E" w:rsidRPr="006F6B4C" w:rsidRDefault="00E91A9B" w:rsidP="00E215E8">
      <w:pPr>
        <w:numPr>
          <w:ilvl w:val="1"/>
          <w:numId w:val="32"/>
        </w:numPr>
        <w:spacing w:before="0" w:line="259" w:lineRule="auto"/>
        <w:ind w:left="993"/>
        <w:rPr>
          <w:szCs w:val="22"/>
        </w:rPr>
      </w:pPr>
      <w:r w:rsidRPr="006F6B4C">
        <w:rPr>
          <w:szCs w:val="22"/>
        </w:rPr>
        <w:t>Zabezpečit</w:t>
      </w:r>
      <w:r w:rsidR="00265F5E" w:rsidRPr="006F6B4C">
        <w:rPr>
          <w:szCs w:val="22"/>
        </w:rPr>
        <w:t xml:space="preserve">, že v rámci poskytovaného plnění </w:t>
      </w:r>
      <w:r w:rsidR="00126866" w:rsidRPr="006F6B4C">
        <w:rPr>
          <w:szCs w:val="22"/>
        </w:rPr>
        <w:t xml:space="preserve">Servisní smlouvy </w:t>
      </w:r>
      <w:r w:rsidR="00265F5E" w:rsidRPr="006F6B4C">
        <w:rPr>
          <w:szCs w:val="22"/>
        </w:rPr>
        <w:t xml:space="preserve">bude dodávaný </w:t>
      </w:r>
      <w:r w:rsidR="0002288C" w:rsidRPr="006F6B4C">
        <w:rPr>
          <w:szCs w:val="22"/>
        </w:rPr>
        <w:t>S</w:t>
      </w:r>
      <w:r w:rsidR="00265F5E" w:rsidRPr="006F6B4C">
        <w:rPr>
          <w:szCs w:val="22"/>
        </w:rPr>
        <w:t>oftware</w:t>
      </w:r>
      <w:r w:rsidR="00126866" w:rsidRPr="006F6B4C">
        <w:rPr>
          <w:szCs w:val="22"/>
        </w:rPr>
        <w:t>:</w:t>
      </w:r>
    </w:p>
    <w:p w14:paraId="6153F594" w14:textId="308F399A" w:rsidR="00265F5E" w:rsidRPr="006F6B4C" w:rsidRDefault="00265F5E" w:rsidP="00E215E8">
      <w:pPr>
        <w:numPr>
          <w:ilvl w:val="2"/>
          <w:numId w:val="32"/>
        </w:numPr>
        <w:spacing w:before="0" w:line="259" w:lineRule="auto"/>
        <w:ind w:left="1418"/>
        <w:rPr>
          <w:szCs w:val="22"/>
        </w:rPr>
      </w:pPr>
      <w:r w:rsidRPr="006F6B4C">
        <w:rPr>
          <w:szCs w:val="22"/>
        </w:rPr>
        <w:t>v souladu s bezpečnostními politikami a standardy Objednatele</w:t>
      </w:r>
      <w:r w:rsidR="00126866" w:rsidRPr="006F6B4C">
        <w:rPr>
          <w:szCs w:val="22"/>
        </w:rPr>
        <w:t xml:space="preserve"> (Interními předpisy)</w:t>
      </w:r>
      <w:r w:rsidR="0002288C" w:rsidRPr="006F6B4C">
        <w:rPr>
          <w:szCs w:val="22"/>
        </w:rPr>
        <w:t>; a</w:t>
      </w:r>
    </w:p>
    <w:p w14:paraId="6D012081" w14:textId="12D6EDBF" w:rsidR="00265F5E" w:rsidRPr="006F6B4C" w:rsidRDefault="00265F5E" w:rsidP="00E215E8">
      <w:pPr>
        <w:numPr>
          <w:ilvl w:val="2"/>
          <w:numId w:val="32"/>
        </w:numPr>
        <w:spacing w:before="0" w:line="259" w:lineRule="auto"/>
        <w:ind w:left="1418"/>
        <w:rPr>
          <w:szCs w:val="22"/>
        </w:rPr>
      </w:pPr>
      <w:r w:rsidRPr="006F6B4C">
        <w:rPr>
          <w:szCs w:val="22"/>
        </w:rPr>
        <w:lastRenderedPageBreak/>
        <w:t xml:space="preserve">otestován na soulad s bezpečnostními politikami Objednatele (platí pro Poskytovatele, pokud byl s takovými bezpečnostními politikami </w:t>
      </w:r>
      <w:r w:rsidR="00126866" w:rsidRPr="006F6B4C">
        <w:rPr>
          <w:szCs w:val="22"/>
        </w:rPr>
        <w:t xml:space="preserve">(Interními předpisy) </w:t>
      </w:r>
      <w:r w:rsidRPr="006F6B4C">
        <w:rPr>
          <w:szCs w:val="22"/>
        </w:rPr>
        <w:t>seznámen)</w:t>
      </w:r>
    </w:p>
    <w:p w14:paraId="5F48EAB9" w14:textId="72B61642" w:rsidR="00265F5E" w:rsidRPr="006F6B4C" w:rsidRDefault="00265F5E" w:rsidP="00E215E8">
      <w:pPr>
        <w:numPr>
          <w:ilvl w:val="1"/>
          <w:numId w:val="32"/>
        </w:numPr>
        <w:spacing w:before="0" w:line="259" w:lineRule="auto"/>
        <w:ind w:left="993"/>
        <w:rPr>
          <w:szCs w:val="22"/>
        </w:rPr>
      </w:pPr>
      <w:r w:rsidRPr="006F6B4C">
        <w:rPr>
          <w:szCs w:val="22"/>
        </w:rPr>
        <w:t xml:space="preserve">Instalovat </w:t>
      </w:r>
      <w:r w:rsidR="00E63242" w:rsidRPr="006F6B4C">
        <w:rPr>
          <w:szCs w:val="22"/>
        </w:rPr>
        <w:t>S</w:t>
      </w:r>
      <w:r w:rsidRPr="006F6B4C">
        <w:rPr>
          <w:szCs w:val="22"/>
        </w:rPr>
        <w:t>oftware pouze na základě Objednatelem předem schválených migračních postupů.</w:t>
      </w:r>
    </w:p>
    <w:p w14:paraId="0B61B0C6" w14:textId="4E80C64E" w:rsidR="00265F5E" w:rsidRPr="006F6B4C" w:rsidRDefault="00265F5E" w:rsidP="00E215E8">
      <w:pPr>
        <w:numPr>
          <w:ilvl w:val="1"/>
          <w:numId w:val="32"/>
        </w:numPr>
        <w:spacing w:before="0" w:line="259" w:lineRule="auto"/>
        <w:ind w:left="993"/>
        <w:rPr>
          <w:szCs w:val="22"/>
        </w:rPr>
      </w:pPr>
      <w:r w:rsidRPr="006F6B4C">
        <w:rPr>
          <w:szCs w:val="22"/>
        </w:rPr>
        <w:t xml:space="preserve">Předat </w:t>
      </w:r>
      <w:r w:rsidR="00E63242" w:rsidRPr="006F6B4C">
        <w:rPr>
          <w:szCs w:val="22"/>
        </w:rPr>
        <w:t>Z</w:t>
      </w:r>
      <w:r w:rsidRPr="006F6B4C">
        <w:rPr>
          <w:szCs w:val="22"/>
        </w:rPr>
        <w:t>drojový kód Objednateli bezpečnou formou zajištující jeho integritu.</w:t>
      </w:r>
    </w:p>
    <w:p w14:paraId="3DC74F2E" w14:textId="0805198A" w:rsidR="00265F5E" w:rsidRPr="006F6B4C" w:rsidRDefault="002B2E1B" w:rsidP="00E215E8">
      <w:pPr>
        <w:numPr>
          <w:ilvl w:val="1"/>
          <w:numId w:val="32"/>
        </w:numPr>
        <w:spacing w:before="0" w:line="259" w:lineRule="auto"/>
        <w:ind w:left="993"/>
        <w:rPr>
          <w:szCs w:val="22"/>
        </w:rPr>
      </w:pPr>
      <w:r w:rsidRPr="006F6B4C">
        <w:rPr>
          <w:szCs w:val="22"/>
        </w:rPr>
        <w:t>Zabezpečit</w:t>
      </w:r>
      <w:r w:rsidR="00265F5E" w:rsidRPr="006F6B4C">
        <w:rPr>
          <w:szCs w:val="22"/>
        </w:rPr>
        <w:t xml:space="preserve"> řízení verzí </w:t>
      </w:r>
      <w:r w:rsidRPr="006F6B4C">
        <w:rPr>
          <w:szCs w:val="22"/>
        </w:rPr>
        <w:t>Z</w:t>
      </w:r>
      <w:r w:rsidR="00265F5E" w:rsidRPr="006F6B4C">
        <w:rPr>
          <w:szCs w:val="22"/>
        </w:rPr>
        <w:t>drojového kódu.</w:t>
      </w:r>
    </w:p>
    <w:p w14:paraId="22357AD8" w14:textId="20E0D331" w:rsidR="00265F5E" w:rsidRPr="006F6B4C" w:rsidRDefault="002B2E1B" w:rsidP="00E215E8">
      <w:pPr>
        <w:numPr>
          <w:ilvl w:val="1"/>
          <w:numId w:val="32"/>
        </w:numPr>
        <w:spacing w:before="0" w:line="259" w:lineRule="auto"/>
        <w:ind w:left="993"/>
        <w:rPr>
          <w:szCs w:val="22"/>
        </w:rPr>
      </w:pPr>
      <w:r w:rsidRPr="006F6B4C">
        <w:rPr>
          <w:szCs w:val="22"/>
        </w:rPr>
        <w:t xml:space="preserve">Zabezpečit </w:t>
      </w:r>
      <w:r w:rsidR="00265F5E" w:rsidRPr="006F6B4C">
        <w:rPr>
          <w:szCs w:val="22"/>
        </w:rPr>
        <w:t xml:space="preserve">zálohování </w:t>
      </w:r>
      <w:r w:rsidRPr="006F6B4C">
        <w:rPr>
          <w:szCs w:val="22"/>
        </w:rPr>
        <w:t>Z</w:t>
      </w:r>
      <w:r w:rsidR="00265F5E" w:rsidRPr="006F6B4C">
        <w:rPr>
          <w:szCs w:val="22"/>
        </w:rPr>
        <w:t>drojového kódu a jeho uložení mimo produkční prostředí.</w:t>
      </w:r>
    </w:p>
    <w:p w14:paraId="78B66FDB" w14:textId="2405533A" w:rsidR="00265F5E" w:rsidRPr="006F6B4C" w:rsidRDefault="002B2E1B" w:rsidP="00E215E8">
      <w:pPr>
        <w:numPr>
          <w:ilvl w:val="1"/>
          <w:numId w:val="32"/>
        </w:numPr>
        <w:spacing w:before="0" w:line="259" w:lineRule="auto"/>
        <w:ind w:left="993"/>
        <w:rPr>
          <w:szCs w:val="22"/>
        </w:rPr>
      </w:pPr>
      <w:r w:rsidRPr="006F6B4C">
        <w:rPr>
          <w:szCs w:val="22"/>
        </w:rPr>
        <w:t>Zabezpečit</w:t>
      </w:r>
      <w:r w:rsidR="00265F5E" w:rsidRPr="006F6B4C">
        <w:rPr>
          <w:szCs w:val="22"/>
        </w:rPr>
        <w:t xml:space="preserve">, aby distribuce </w:t>
      </w:r>
      <w:r w:rsidR="00CC0CE3" w:rsidRPr="006F6B4C">
        <w:rPr>
          <w:szCs w:val="22"/>
        </w:rPr>
        <w:t>Z</w:t>
      </w:r>
      <w:r w:rsidR="00265F5E" w:rsidRPr="006F6B4C">
        <w:rPr>
          <w:szCs w:val="22"/>
        </w:rPr>
        <w:t xml:space="preserve">drojových kódů obsahovala soubor z vývojového prostředí na řízenou kompilaci těchto </w:t>
      </w:r>
      <w:r w:rsidR="00CC0CE3" w:rsidRPr="006F6B4C">
        <w:rPr>
          <w:szCs w:val="22"/>
        </w:rPr>
        <w:t>Z</w:t>
      </w:r>
      <w:r w:rsidR="00265F5E" w:rsidRPr="006F6B4C">
        <w:rPr>
          <w:szCs w:val="22"/>
        </w:rPr>
        <w:t>drojových kódů.</w:t>
      </w:r>
      <w:r w:rsidRPr="006F6B4C">
        <w:rPr>
          <w:szCs w:val="22"/>
        </w:rPr>
        <w:t xml:space="preserve"> </w:t>
      </w:r>
    </w:p>
    <w:p w14:paraId="09EE1807" w14:textId="77777777" w:rsidR="00265F5E" w:rsidRPr="006F6B4C" w:rsidRDefault="00265F5E" w:rsidP="00E215E8">
      <w:pPr>
        <w:numPr>
          <w:ilvl w:val="1"/>
          <w:numId w:val="32"/>
        </w:numPr>
        <w:spacing w:before="0" w:line="259" w:lineRule="auto"/>
        <w:ind w:left="993"/>
        <w:rPr>
          <w:szCs w:val="22"/>
        </w:rPr>
      </w:pPr>
      <w:r w:rsidRPr="006F6B4C">
        <w:rPr>
          <w:szCs w:val="22"/>
        </w:rPr>
        <w:t>Nevyvíjet, nekompilovat a nešířit v prostředí Objednatele programový kód, který má za cíl nelegální ovládnutí, narušení dostupnosti, důvěrnosti nebo integrity nebo neautorizované či nelegální získání dat a informací.</w:t>
      </w:r>
    </w:p>
    <w:p w14:paraId="0E1C7493" w14:textId="7B56AE03" w:rsidR="00265F5E" w:rsidRPr="006F6B4C" w:rsidRDefault="00265F5E" w:rsidP="00436642">
      <w:pPr>
        <w:pStyle w:val="Clanek11"/>
        <w:widowControl/>
        <w:rPr>
          <w:rFonts w:cs="Times New Roman"/>
          <w:b/>
          <w:bCs w:val="0"/>
          <w:szCs w:val="22"/>
        </w:rPr>
      </w:pPr>
      <w:bookmarkStart w:id="790" w:name="_Toc480388415"/>
      <w:r w:rsidRPr="006F6B4C">
        <w:rPr>
          <w:rFonts w:cs="Times New Roman"/>
          <w:b/>
          <w:bCs w:val="0"/>
          <w:szCs w:val="22"/>
        </w:rPr>
        <w:t>Zvládání kybernetických bezpečnostních událostí a incidentů</w:t>
      </w:r>
      <w:bookmarkEnd w:id="790"/>
    </w:p>
    <w:p w14:paraId="74B0EF6F" w14:textId="2968FAE8" w:rsidR="00265F5E" w:rsidRPr="006F6B4C" w:rsidRDefault="00265F5E" w:rsidP="00E215E8">
      <w:pPr>
        <w:numPr>
          <w:ilvl w:val="0"/>
          <w:numId w:val="33"/>
        </w:numPr>
        <w:spacing w:before="0" w:line="259" w:lineRule="auto"/>
        <w:ind w:left="567"/>
        <w:rPr>
          <w:szCs w:val="22"/>
        </w:rPr>
      </w:pPr>
      <w:r w:rsidRPr="006F6B4C">
        <w:rPr>
          <w:szCs w:val="22"/>
        </w:rPr>
        <w:t xml:space="preserve">Poskytovatel se bude v rozsahu předmětu plnění </w:t>
      </w:r>
      <w:r w:rsidR="009E52E3" w:rsidRPr="006F6B4C">
        <w:rPr>
          <w:szCs w:val="22"/>
        </w:rPr>
        <w:t xml:space="preserve">Servisní smlouvy </w:t>
      </w:r>
      <w:r w:rsidRPr="006F6B4C">
        <w:rPr>
          <w:szCs w:val="22"/>
        </w:rPr>
        <w:t>aktivně podílet na splnění povinností uvedených v § 14 VKB, které musí splnit Objednatel. Minimálně se Poskytovatel zavazuje:</w:t>
      </w:r>
    </w:p>
    <w:p w14:paraId="42DE72D4" w14:textId="77777777" w:rsidR="00265F5E" w:rsidRPr="006F6B4C" w:rsidRDefault="00265F5E" w:rsidP="00E215E8">
      <w:pPr>
        <w:numPr>
          <w:ilvl w:val="1"/>
          <w:numId w:val="33"/>
        </w:numPr>
        <w:spacing w:before="0" w:line="259" w:lineRule="auto"/>
        <w:ind w:left="993"/>
        <w:rPr>
          <w:szCs w:val="22"/>
        </w:rPr>
      </w:pPr>
      <w:r w:rsidRPr="006F6B4C">
        <w:rPr>
          <w:szCs w:val="22"/>
        </w:rPr>
        <w:t>Stanovit a popsat na své straně činnosti, role a jejich odpovědnosti a pravomoci vedoucí k rychlému a účinnému zvládání bezpečnostních incidentů.</w:t>
      </w:r>
    </w:p>
    <w:p w14:paraId="6AE81271" w14:textId="7AD4EC4F" w:rsidR="00265F5E" w:rsidRPr="006F6B4C" w:rsidRDefault="00265F5E" w:rsidP="00E215E8">
      <w:pPr>
        <w:numPr>
          <w:ilvl w:val="1"/>
          <w:numId w:val="33"/>
        </w:numPr>
        <w:spacing w:before="0" w:line="259" w:lineRule="auto"/>
        <w:ind w:left="993"/>
        <w:rPr>
          <w:szCs w:val="22"/>
        </w:rPr>
      </w:pPr>
      <w:r w:rsidRPr="006F6B4C">
        <w:rPr>
          <w:szCs w:val="22"/>
        </w:rPr>
        <w:t>Bez zbytečného odkladu hlásit Objednateli všechny bezpečnostní události a incidenty s potenciálním negativním dopadem na Objednatele, a to stanoveným komunikačním kanálem nebo prostřednictvím Kontaktní osoby</w:t>
      </w:r>
      <w:r w:rsidR="00D15595" w:rsidRPr="006F6B4C">
        <w:rPr>
          <w:szCs w:val="22"/>
        </w:rPr>
        <w:t xml:space="preserve"> pro kybernetickou bezpečnost</w:t>
      </w:r>
      <w:r w:rsidRPr="006F6B4C">
        <w:rPr>
          <w:szCs w:val="22"/>
        </w:rPr>
        <w:t>.</w:t>
      </w:r>
    </w:p>
    <w:p w14:paraId="64187AAD" w14:textId="77777777" w:rsidR="00265F5E" w:rsidRPr="006F6B4C" w:rsidRDefault="00265F5E" w:rsidP="00E215E8">
      <w:pPr>
        <w:numPr>
          <w:ilvl w:val="1"/>
          <w:numId w:val="33"/>
        </w:numPr>
        <w:spacing w:before="0" w:line="259" w:lineRule="auto"/>
        <w:ind w:left="993"/>
        <w:rPr>
          <w:szCs w:val="22"/>
        </w:rPr>
      </w:pPr>
      <w:r w:rsidRPr="006F6B4C">
        <w:rPr>
          <w:szCs w:val="22"/>
        </w:rPr>
        <w:t>Vyhodnocovat informace o bezpečnostních incidentech a uchovávat je pro budoucí použití s ohledem na požadavky platné české a evropské legislativy.</w:t>
      </w:r>
    </w:p>
    <w:p w14:paraId="1A2721FB" w14:textId="3B6E63D5" w:rsidR="00265F5E" w:rsidRPr="006F6B4C" w:rsidRDefault="00265F5E" w:rsidP="00E215E8">
      <w:pPr>
        <w:numPr>
          <w:ilvl w:val="1"/>
          <w:numId w:val="33"/>
        </w:numPr>
        <w:spacing w:before="0" w:line="259" w:lineRule="auto"/>
        <w:ind w:left="993"/>
        <w:rPr>
          <w:szCs w:val="22"/>
        </w:rPr>
      </w:pPr>
      <w:r w:rsidRPr="006F6B4C">
        <w:rPr>
          <w:szCs w:val="22"/>
        </w:rPr>
        <w:t xml:space="preserve">V případě vzniku bezpečnostní události a následného zvládání a vyhodnocování bezpečnostního incidentu </w:t>
      </w:r>
      <w:r w:rsidR="00FE3926" w:rsidRPr="006F6B4C">
        <w:rPr>
          <w:szCs w:val="22"/>
        </w:rPr>
        <w:t>anebo</w:t>
      </w:r>
      <w:r w:rsidRPr="006F6B4C">
        <w:rPr>
          <w:szCs w:val="22"/>
        </w:rPr>
        <w:t xml:space="preserve"> v případě podezření na bezpečnostní incident poskytnout Objednateli aktivní součinnost a relevantní informace o podezřelém zařízení či osobě na straně Poskytovatele.</w:t>
      </w:r>
    </w:p>
    <w:p w14:paraId="6A4F5992" w14:textId="77777777" w:rsidR="00265F5E" w:rsidRPr="006F6B4C" w:rsidRDefault="00265F5E" w:rsidP="00E215E8">
      <w:pPr>
        <w:numPr>
          <w:ilvl w:val="1"/>
          <w:numId w:val="33"/>
        </w:numPr>
        <w:spacing w:before="0" w:line="259" w:lineRule="auto"/>
        <w:ind w:left="993"/>
        <w:rPr>
          <w:szCs w:val="22"/>
        </w:rPr>
      </w:pPr>
      <w:r w:rsidRPr="006F6B4C">
        <w:rPr>
          <w:szCs w:val="22"/>
        </w:rPr>
        <w:t>Bez zbytečného odkladu a po dohodě s Objednatelem realizovat opatření požadovaná Objednatelem v dohodnutých termínech ke snížení dopadu bezpečnostního incidentu nebo zamezení pokračování incidentu.</w:t>
      </w:r>
    </w:p>
    <w:p w14:paraId="012C2982" w14:textId="77777777" w:rsidR="00265F5E" w:rsidRPr="006F6B4C" w:rsidRDefault="00265F5E" w:rsidP="00E215E8">
      <w:pPr>
        <w:numPr>
          <w:ilvl w:val="1"/>
          <w:numId w:val="33"/>
        </w:numPr>
        <w:spacing w:before="0" w:line="259" w:lineRule="auto"/>
        <w:ind w:left="993"/>
        <w:rPr>
          <w:szCs w:val="22"/>
        </w:rPr>
      </w:pPr>
      <w:r w:rsidRPr="006F6B4C">
        <w:rPr>
          <w:szCs w:val="22"/>
        </w:rPr>
        <w:t>Spolupracovat při analýze příčin bezpečnostního incidentu a navrhnout opatření s cílem zamezit jeho opakování v případě, že Poskytovatel bezpečnostní incident zapříčinil nebo se na jeho vzniku podílel.</w:t>
      </w:r>
    </w:p>
    <w:p w14:paraId="1641102F" w14:textId="50F0587E" w:rsidR="00265F5E" w:rsidRPr="006F6B4C" w:rsidRDefault="00265F5E" w:rsidP="00E215E8">
      <w:pPr>
        <w:numPr>
          <w:ilvl w:val="0"/>
          <w:numId w:val="33"/>
        </w:numPr>
        <w:spacing w:before="0" w:line="259" w:lineRule="auto"/>
        <w:ind w:left="567"/>
        <w:rPr>
          <w:szCs w:val="22"/>
        </w:rPr>
      </w:pPr>
      <w:bookmarkStart w:id="791" w:name="_Toc480388398"/>
      <w:r w:rsidRPr="006F6B4C">
        <w:rPr>
          <w:szCs w:val="22"/>
        </w:rPr>
        <w:t xml:space="preserve">Poskytovatel bere na vědomí, že postup zvládání bezpečnostního incidentu či jiný důsledek porušení Kybernetických požadavků, jehož příčina je na straně Poskytovatele, nebude posuzován jako okolnost vylučující </w:t>
      </w:r>
      <w:r w:rsidR="00CA038B" w:rsidRPr="006F6B4C">
        <w:rPr>
          <w:szCs w:val="22"/>
        </w:rPr>
        <w:t>povinnost k náhradě újmy</w:t>
      </w:r>
      <w:r w:rsidRPr="006F6B4C">
        <w:rPr>
          <w:szCs w:val="22"/>
        </w:rPr>
        <w:t xml:space="preserve"> Poskytovatele za prodlení s řádným a včasným plněním předmětu S</w:t>
      </w:r>
      <w:r w:rsidR="00353092" w:rsidRPr="006F6B4C">
        <w:rPr>
          <w:szCs w:val="22"/>
        </w:rPr>
        <w:t>ervisní s</w:t>
      </w:r>
      <w:r w:rsidRPr="006F6B4C">
        <w:rPr>
          <w:szCs w:val="22"/>
        </w:rPr>
        <w:t>mlouvy a nebude důvodem k jakékoli náhradě případné újmy Poskytovateli či jiné osobě ze strany Objednatele. Ostatní ustanovení ohledně odpovědnosti Poskytovatele za prodlení obsažená v S</w:t>
      </w:r>
      <w:r w:rsidR="00353092" w:rsidRPr="006F6B4C">
        <w:rPr>
          <w:szCs w:val="22"/>
        </w:rPr>
        <w:t>ervisní s</w:t>
      </w:r>
      <w:r w:rsidRPr="006F6B4C">
        <w:rPr>
          <w:szCs w:val="22"/>
        </w:rPr>
        <w:t>mlouvě nejsou tímto ustanovením dotčena.</w:t>
      </w:r>
      <w:bookmarkEnd w:id="791"/>
    </w:p>
    <w:p w14:paraId="59169824" w14:textId="7768A3AE" w:rsidR="00265F5E" w:rsidRPr="006F6B4C" w:rsidRDefault="00265F5E" w:rsidP="00436642">
      <w:pPr>
        <w:pStyle w:val="Clanek11"/>
        <w:widowControl/>
        <w:rPr>
          <w:rFonts w:cs="Times New Roman"/>
          <w:b/>
          <w:bCs w:val="0"/>
          <w:szCs w:val="22"/>
        </w:rPr>
      </w:pPr>
      <w:r w:rsidRPr="006F6B4C">
        <w:rPr>
          <w:rFonts w:cs="Times New Roman"/>
          <w:b/>
          <w:bCs w:val="0"/>
          <w:szCs w:val="22"/>
        </w:rPr>
        <w:t>Řízení kontinuity činností</w:t>
      </w:r>
    </w:p>
    <w:p w14:paraId="52D783D7" w14:textId="045C4360" w:rsidR="00265F5E" w:rsidRPr="006F6B4C" w:rsidRDefault="00265F5E" w:rsidP="00E215E8">
      <w:pPr>
        <w:numPr>
          <w:ilvl w:val="0"/>
          <w:numId w:val="35"/>
        </w:numPr>
        <w:spacing w:before="0" w:line="259" w:lineRule="auto"/>
        <w:ind w:left="567"/>
        <w:rPr>
          <w:szCs w:val="22"/>
        </w:rPr>
      </w:pPr>
      <w:r w:rsidRPr="006F6B4C">
        <w:rPr>
          <w:szCs w:val="22"/>
        </w:rPr>
        <w:t xml:space="preserve">Poskytovatel se bude v rozsahu předmětu plnění </w:t>
      </w:r>
      <w:r w:rsidR="009E52E3" w:rsidRPr="006F6B4C">
        <w:rPr>
          <w:szCs w:val="22"/>
        </w:rPr>
        <w:t xml:space="preserve">Servisní smlouvy </w:t>
      </w:r>
      <w:r w:rsidRPr="006F6B4C">
        <w:rPr>
          <w:szCs w:val="22"/>
        </w:rPr>
        <w:t>aktivně podílet na splnění povinností uvedených v § 15 VKB, které musí splnit Objednatel. Minimálně se Poskytovatel zavazuje:</w:t>
      </w:r>
    </w:p>
    <w:p w14:paraId="30E9C0B3" w14:textId="1E4CF5BC" w:rsidR="00265F5E" w:rsidRPr="006F6B4C" w:rsidRDefault="00265F5E" w:rsidP="00E215E8">
      <w:pPr>
        <w:numPr>
          <w:ilvl w:val="1"/>
          <w:numId w:val="33"/>
        </w:numPr>
        <w:spacing w:before="0" w:line="259" w:lineRule="auto"/>
        <w:ind w:left="993"/>
        <w:rPr>
          <w:szCs w:val="22"/>
        </w:rPr>
      </w:pPr>
      <w:r w:rsidRPr="006F6B4C">
        <w:rPr>
          <w:szCs w:val="22"/>
        </w:rPr>
        <w:lastRenderedPageBreak/>
        <w:t>Zajistit adekvátní kontinuitu svých aktiv, které jsou potřebné k poskytování předmětu plnění</w:t>
      </w:r>
      <w:r w:rsidR="00E849B8" w:rsidRPr="006F6B4C">
        <w:rPr>
          <w:szCs w:val="22"/>
        </w:rPr>
        <w:t xml:space="preserve"> Servisní smlouvy</w:t>
      </w:r>
      <w:r w:rsidRPr="006F6B4C">
        <w:rPr>
          <w:szCs w:val="22"/>
        </w:rPr>
        <w:t>.</w:t>
      </w:r>
    </w:p>
    <w:p w14:paraId="12925498" w14:textId="62916269" w:rsidR="00265F5E" w:rsidRPr="006F6B4C" w:rsidRDefault="00265F5E" w:rsidP="00E215E8">
      <w:pPr>
        <w:numPr>
          <w:ilvl w:val="1"/>
          <w:numId w:val="33"/>
        </w:numPr>
        <w:spacing w:before="0" w:line="259" w:lineRule="auto"/>
        <w:ind w:left="993"/>
        <w:rPr>
          <w:szCs w:val="22"/>
        </w:rPr>
      </w:pPr>
      <w:r w:rsidRPr="006F6B4C">
        <w:rPr>
          <w:szCs w:val="22"/>
        </w:rPr>
        <w:t xml:space="preserve">Pravidelně kontrolovat a testovat, že je schopen kontinuitu aktiv zajistit dle sjednané úrovně </w:t>
      </w:r>
      <w:r w:rsidR="00353092" w:rsidRPr="006F6B4C">
        <w:rPr>
          <w:szCs w:val="22"/>
        </w:rPr>
        <w:t>S</w:t>
      </w:r>
      <w:r w:rsidRPr="006F6B4C">
        <w:rPr>
          <w:szCs w:val="22"/>
        </w:rPr>
        <w:t>lužeb.</w:t>
      </w:r>
    </w:p>
    <w:p w14:paraId="12C3FC3A" w14:textId="7E793A3F" w:rsidR="00265F5E" w:rsidRPr="006F6B4C" w:rsidRDefault="00265F5E" w:rsidP="00353092">
      <w:pPr>
        <w:pStyle w:val="Clanek11"/>
        <w:keepNext/>
        <w:keepLines/>
        <w:widowControl/>
        <w:rPr>
          <w:rFonts w:cs="Times New Roman"/>
          <w:b/>
          <w:bCs w:val="0"/>
          <w:szCs w:val="22"/>
        </w:rPr>
      </w:pPr>
      <w:bookmarkStart w:id="792" w:name="_Toc480388417"/>
      <w:r w:rsidRPr="006F6B4C">
        <w:rPr>
          <w:rFonts w:cs="Times New Roman"/>
          <w:b/>
          <w:bCs w:val="0"/>
          <w:szCs w:val="22"/>
        </w:rPr>
        <w:t>Kontrola a audit</w:t>
      </w:r>
      <w:bookmarkEnd w:id="792"/>
    </w:p>
    <w:p w14:paraId="03AFE89C" w14:textId="544EA40F" w:rsidR="00265F5E" w:rsidRPr="006F6B4C" w:rsidRDefault="00265F5E" w:rsidP="00E215E8">
      <w:pPr>
        <w:keepNext/>
        <w:keepLines/>
        <w:numPr>
          <w:ilvl w:val="0"/>
          <w:numId w:val="36"/>
        </w:numPr>
        <w:spacing w:before="0" w:line="259" w:lineRule="auto"/>
        <w:ind w:left="567"/>
        <w:rPr>
          <w:szCs w:val="22"/>
        </w:rPr>
      </w:pPr>
      <w:r w:rsidRPr="006F6B4C">
        <w:rPr>
          <w:szCs w:val="22"/>
        </w:rPr>
        <w:t xml:space="preserve">Poskytovatel se bude v rozsahu předmětu plnění </w:t>
      </w:r>
      <w:r w:rsidR="00E849B8" w:rsidRPr="006F6B4C">
        <w:rPr>
          <w:szCs w:val="22"/>
        </w:rPr>
        <w:t xml:space="preserve">Servisní smlouvy </w:t>
      </w:r>
      <w:r w:rsidRPr="006F6B4C">
        <w:rPr>
          <w:szCs w:val="22"/>
        </w:rPr>
        <w:t xml:space="preserve">aktivně podílet na splnění povinností uvedených v § 8 a § 16 VKB, které musí splnit Objednatel. Minimálně se Poskytovatel zavazuje v rozsahu předmětu plnění poskytnout adekvátní součinnost při výkonu kontroly Objednatele ze strany </w:t>
      </w:r>
      <w:r w:rsidR="00353092" w:rsidRPr="006F6B4C">
        <w:rPr>
          <w:szCs w:val="22"/>
        </w:rPr>
        <w:t xml:space="preserve">NÚKIB </w:t>
      </w:r>
      <w:r w:rsidRPr="006F6B4C">
        <w:rPr>
          <w:szCs w:val="22"/>
        </w:rPr>
        <w:t>dle § 23 ZKB.</w:t>
      </w:r>
    </w:p>
    <w:p w14:paraId="0E7B4A3E" w14:textId="67F8A618" w:rsidR="00265F5E" w:rsidRPr="006F6B4C" w:rsidRDefault="00265F5E" w:rsidP="00436642">
      <w:pPr>
        <w:pStyle w:val="Clanek11"/>
        <w:widowControl/>
        <w:rPr>
          <w:rFonts w:cs="Times New Roman"/>
          <w:b/>
          <w:bCs w:val="0"/>
          <w:szCs w:val="22"/>
        </w:rPr>
      </w:pPr>
      <w:bookmarkStart w:id="793" w:name="_Toc480388418"/>
      <w:r w:rsidRPr="006F6B4C">
        <w:rPr>
          <w:rFonts w:cs="Times New Roman"/>
          <w:b/>
          <w:bCs w:val="0"/>
          <w:szCs w:val="22"/>
        </w:rPr>
        <w:t>Fyzická bezpečnost</w:t>
      </w:r>
      <w:bookmarkEnd w:id="793"/>
    </w:p>
    <w:p w14:paraId="2ADBEE63" w14:textId="3BF9F41B" w:rsidR="00265F5E" w:rsidRPr="006F6B4C" w:rsidRDefault="00265F5E" w:rsidP="00E215E8">
      <w:pPr>
        <w:numPr>
          <w:ilvl w:val="0"/>
          <w:numId w:val="37"/>
        </w:numPr>
        <w:spacing w:before="0" w:line="259" w:lineRule="auto"/>
        <w:ind w:left="567"/>
        <w:rPr>
          <w:szCs w:val="22"/>
        </w:rPr>
      </w:pPr>
      <w:r w:rsidRPr="006F6B4C">
        <w:rPr>
          <w:szCs w:val="22"/>
        </w:rPr>
        <w:t xml:space="preserve">Poskytovatel se bude v rozsahu předmětu plnění </w:t>
      </w:r>
      <w:r w:rsidR="00E849B8" w:rsidRPr="006F6B4C">
        <w:rPr>
          <w:szCs w:val="22"/>
        </w:rPr>
        <w:t xml:space="preserve">Servisní smlouvy </w:t>
      </w:r>
      <w:r w:rsidRPr="006F6B4C">
        <w:rPr>
          <w:szCs w:val="22"/>
        </w:rPr>
        <w:t>aktivně podílet na splnění povinností uvedených v § 17 VKB, které musí splnit Objednatel. Minimálně se Poskytovatel zavazuje:</w:t>
      </w:r>
    </w:p>
    <w:p w14:paraId="525518D7" w14:textId="577917B3" w:rsidR="00265F5E" w:rsidRPr="006F6B4C" w:rsidRDefault="00265F5E" w:rsidP="00E215E8">
      <w:pPr>
        <w:numPr>
          <w:ilvl w:val="1"/>
          <w:numId w:val="33"/>
        </w:numPr>
        <w:spacing w:before="0" w:line="259" w:lineRule="auto"/>
        <w:ind w:left="993"/>
        <w:rPr>
          <w:szCs w:val="22"/>
        </w:rPr>
      </w:pPr>
      <w:r w:rsidRPr="006F6B4C">
        <w:rPr>
          <w:szCs w:val="22"/>
        </w:rPr>
        <w:t>Dodržovat provozní řády budov (režimová opatření) a využívaných prostor, zejména pak v oblasti fyzické ochrany bezpečnostních zón, kde jsou umístěny aktiva systémů ICT, anebo datové nosiče</w:t>
      </w:r>
      <w:r w:rsidR="00E849B8" w:rsidRPr="006F6B4C">
        <w:rPr>
          <w:szCs w:val="22"/>
        </w:rPr>
        <w:t xml:space="preserve"> (Interní předpisy)</w:t>
      </w:r>
      <w:r w:rsidRPr="006F6B4C">
        <w:rPr>
          <w:szCs w:val="22"/>
        </w:rPr>
        <w:t>.</w:t>
      </w:r>
    </w:p>
    <w:p w14:paraId="25A6D7E2" w14:textId="40711565" w:rsidR="00265F5E" w:rsidRPr="006F6B4C" w:rsidRDefault="00265F5E" w:rsidP="00E215E8">
      <w:pPr>
        <w:numPr>
          <w:ilvl w:val="1"/>
          <w:numId w:val="33"/>
        </w:numPr>
        <w:spacing w:before="0" w:line="259" w:lineRule="auto"/>
        <w:ind w:left="993"/>
        <w:rPr>
          <w:szCs w:val="22"/>
        </w:rPr>
      </w:pPr>
      <w:r w:rsidRPr="006F6B4C">
        <w:rPr>
          <w:szCs w:val="22"/>
        </w:rPr>
        <w:t xml:space="preserve">V rozsahu předmětu plnění </w:t>
      </w:r>
      <w:r w:rsidR="00E849B8" w:rsidRPr="006F6B4C">
        <w:rPr>
          <w:szCs w:val="22"/>
        </w:rPr>
        <w:t xml:space="preserve">Servisní smlouvy </w:t>
      </w:r>
      <w:r w:rsidRPr="006F6B4C">
        <w:rPr>
          <w:szCs w:val="22"/>
        </w:rPr>
        <w:t>zajistit fyzické zabezpečení, zejména označení, uchování a likvidaci, instalačních, záložních nebo archivních médií a dokumentace v souladu s klasifikací aktiv Objednatele, pokud s ní byl Poskytovatel seznámen.</w:t>
      </w:r>
    </w:p>
    <w:p w14:paraId="0CB4C289" w14:textId="7F1674D0" w:rsidR="00265F5E" w:rsidRPr="006F6B4C" w:rsidRDefault="00265F5E" w:rsidP="00436642">
      <w:pPr>
        <w:pStyle w:val="Clanek11"/>
        <w:widowControl/>
        <w:rPr>
          <w:rFonts w:cs="Times New Roman"/>
          <w:b/>
          <w:bCs w:val="0"/>
          <w:szCs w:val="22"/>
        </w:rPr>
      </w:pPr>
      <w:r w:rsidRPr="006F6B4C">
        <w:rPr>
          <w:rFonts w:cs="Times New Roman"/>
          <w:b/>
          <w:bCs w:val="0"/>
          <w:szCs w:val="22"/>
        </w:rPr>
        <w:t>Bezpečnostní nástroje</w:t>
      </w:r>
    </w:p>
    <w:p w14:paraId="0D97B58C" w14:textId="26DBBF93" w:rsidR="00265F5E" w:rsidRPr="006F6B4C" w:rsidRDefault="00265F5E" w:rsidP="00E215E8">
      <w:pPr>
        <w:numPr>
          <w:ilvl w:val="0"/>
          <w:numId w:val="38"/>
        </w:numPr>
        <w:spacing w:before="0" w:line="259" w:lineRule="auto"/>
        <w:ind w:left="567"/>
        <w:rPr>
          <w:szCs w:val="22"/>
        </w:rPr>
      </w:pPr>
      <w:r w:rsidRPr="006F6B4C">
        <w:rPr>
          <w:szCs w:val="22"/>
        </w:rPr>
        <w:t>Poskytovatel se bude v rozsahu předmětu plnění aktivně podílet na splnění povinností uvedených v § 18 až § 27 VKB, které musí splnit Objednatel. Minimálně se Poskytovatel zavazuje</w:t>
      </w:r>
      <w:r w:rsidR="00E83F52" w:rsidRPr="006F6B4C">
        <w:rPr>
          <w:szCs w:val="22"/>
        </w:rPr>
        <w:t>:</w:t>
      </w:r>
    </w:p>
    <w:p w14:paraId="101C830B" w14:textId="26B66B48" w:rsidR="00265F5E" w:rsidRPr="006F6B4C" w:rsidRDefault="00265F5E" w:rsidP="00E215E8">
      <w:pPr>
        <w:numPr>
          <w:ilvl w:val="1"/>
          <w:numId w:val="37"/>
        </w:numPr>
        <w:spacing w:before="0" w:line="259" w:lineRule="auto"/>
        <w:ind w:left="993"/>
        <w:rPr>
          <w:szCs w:val="22"/>
        </w:rPr>
      </w:pPr>
      <w:r w:rsidRPr="006F6B4C">
        <w:rPr>
          <w:szCs w:val="22"/>
        </w:rPr>
        <w:t xml:space="preserve">Realizovat bezpečnostní opatření pro odstranění </w:t>
      </w:r>
      <w:r w:rsidR="00E83F52" w:rsidRPr="006F6B4C">
        <w:rPr>
          <w:szCs w:val="22"/>
        </w:rPr>
        <w:t>a</w:t>
      </w:r>
      <w:r w:rsidRPr="006F6B4C">
        <w:rPr>
          <w:szCs w:val="22"/>
        </w:rPr>
        <w:t>nebo blokování síťového spojení/síťových spojení, které/která neodpovídají požadavkům na ochranu integrity komunikační sítě.</w:t>
      </w:r>
    </w:p>
    <w:p w14:paraId="30DC05E7" w14:textId="5C0EE3FD" w:rsidR="00265F5E" w:rsidRPr="006F6B4C" w:rsidRDefault="00265F5E" w:rsidP="00E215E8">
      <w:pPr>
        <w:numPr>
          <w:ilvl w:val="1"/>
          <w:numId w:val="37"/>
        </w:numPr>
        <w:spacing w:before="0" w:line="259" w:lineRule="auto"/>
        <w:ind w:left="993"/>
        <w:rPr>
          <w:szCs w:val="22"/>
        </w:rPr>
      </w:pPr>
      <w:r w:rsidRPr="006F6B4C">
        <w:rPr>
          <w:szCs w:val="22"/>
        </w:rPr>
        <w:t>Realizovat přístup z mobilního zařízení do prostředí Objednatele pouze prostřednictvím zabezpečeného připojení virtuální privátní sítě (VPN) nebo zvolit adekvátní technické opatření.</w:t>
      </w:r>
    </w:p>
    <w:p w14:paraId="03DB3EA5" w14:textId="61160E54" w:rsidR="00265F5E" w:rsidRPr="006F6B4C" w:rsidRDefault="00265F5E" w:rsidP="00E215E8">
      <w:pPr>
        <w:numPr>
          <w:ilvl w:val="1"/>
          <w:numId w:val="37"/>
        </w:numPr>
        <w:spacing w:before="0" w:line="259" w:lineRule="auto"/>
        <w:ind w:left="993"/>
        <w:rPr>
          <w:szCs w:val="22"/>
        </w:rPr>
      </w:pPr>
      <w:r w:rsidRPr="006F6B4C">
        <w:rPr>
          <w:szCs w:val="22"/>
        </w:rPr>
        <w:t xml:space="preserve">Připojovat do </w:t>
      </w:r>
      <w:r w:rsidR="00E83F52" w:rsidRPr="006F6B4C">
        <w:rPr>
          <w:szCs w:val="22"/>
        </w:rPr>
        <w:t xml:space="preserve">IT </w:t>
      </w:r>
      <w:r w:rsidRPr="006F6B4C">
        <w:rPr>
          <w:szCs w:val="22"/>
        </w:rPr>
        <w:t xml:space="preserve">prostředí </w:t>
      </w:r>
      <w:r w:rsidR="00E83F52" w:rsidRPr="006F6B4C">
        <w:rPr>
          <w:szCs w:val="22"/>
        </w:rPr>
        <w:t xml:space="preserve">objednatele </w:t>
      </w:r>
      <w:r w:rsidRPr="006F6B4C">
        <w:rPr>
          <w:szCs w:val="22"/>
        </w:rPr>
        <w:t>pouze ta síťová zařízení (switch, přístupový bod wifi, router, hub apod.), která prošla schvalovacím procesem a jejich připojení bylo schváleno oprávněnou osobu ve věcech technických na straně Objednatele.</w:t>
      </w:r>
    </w:p>
    <w:p w14:paraId="0CFEFD9C" w14:textId="77777777" w:rsidR="00265F5E" w:rsidRPr="006F6B4C" w:rsidRDefault="00265F5E" w:rsidP="00E215E8">
      <w:pPr>
        <w:numPr>
          <w:ilvl w:val="1"/>
          <w:numId w:val="37"/>
        </w:numPr>
        <w:spacing w:before="0" w:line="259" w:lineRule="auto"/>
        <w:ind w:left="993"/>
        <w:rPr>
          <w:szCs w:val="22"/>
        </w:rPr>
      </w:pPr>
      <w:r w:rsidRPr="006F6B4C">
        <w:rPr>
          <w:szCs w:val="22"/>
        </w:rPr>
        <w:t>Bez zbytečného odkladu deaktivovat všechna nevyužívaná zakončení sítě anebo nepoužívané porty aktivního síťového prvku, který je v rozsahu předmětu plnění a je ve správě Poskytovatele.</w:t>
      </w:r>
    </w:p>
    <w:p w14:paraId="2D540FF5" w14:textId="2EB90191" w:rsidR="00265F5E" w:rsidRPr="006F6B4C" w:rsidRDefault="00265F5E" w:rsidP="00E215E8">
      <w:pPr>
        <w:numPr>
          <w:ilvl w:val="1"/>
          <w:numId w:val="37"/>
        </w:numPr>
        <w:spacing w:before="0" w:line="259" w:lineRule="auto"/>
        <w:ind w:left="993" w:hanging="357"/>
        <w:rPr>
          <w:szCs w:val="22"/>
        </w:rPr>
      </w:pPr>
      <w:r w:rsidRPr="006F6B4C">
        <w:rPr>
          <w:szCs w:val="22"/>
        </w:rPr>
        <w:t>Na aktiva Objednatele neinstalovat a nepoužívat v</w:t>
      </w:r>
      <w:r w:rsidR="00E83F52" w:rsidRPr="006F6B4C">
        <w:rPr>
          <w:szCs w:val="22"/>
        </w:rPr>
        <w:t xml:space="preserve"> IT </w:t>
      </w:r>
      <w:r w:rsidRPr="006F6B4C">
        <w:rPr>
          <w:szCs w:val="22"/>
        </w:rPr>
        <w:t xml:space="preserve">prostředí </w:t>
      </w:r>
      <w:r w:rsidR="00E83F52" w:rsidRPr="006F6B4C">
        <w:rPr>
          <w:szCs w:val="22"/>
        </w:rPr>
        <w:t xml:space="preserve">objednatele </w:t>
      </w:r>
      <w:r w:rsidRPr="006F6B4C">
        <w:rPr>
          <w:szCs w:val="22"/>
        </w:rPr>
        <w:t>tyto typy nástrojů, pokud nejsou součástí předmětu plnění</w:t>
      </w:r>
      <w:r w:rsidR="00E83F52" w:rsidRPr="006F6B4C">
        <w:rPr>
          <w:szCs w:val="22"/>
        </w:rPr>
        <w:t xml:space="preserve"> Servisní smlouvy</w:t>
      </w:r>
      <w:r w:rsidRPr="006F6B4C">
        <w:rPr>
          <w:szCs w:val="22"/>
        </w:rPr>
        <w:t>:</w:t>
      </w:r>
    </w:p>
    <w:p w14:paraId="0CF4EC05" w14:textId="77777777" w:rsidR="00265F5E" w:rsidRPr="006F6B4C" w:rsidRDefault="00265F5E" w:rsidP="00E215E8">
      <w:pPr>
        <w:numPr>
          <w:ilvl w:val="2"/>
          <w:numId w:val="32"/>
        </w:numPr>
        <w:spacing w:before="0" w:line="259" w:lineRule="auto"/>
        <w:ind w:left="1418"/>
        <w:rPr>
          <w:szCs w:val="22"/>
        </w:rPr>
      </w:pPr>
      <w:r w:rsidRPr="006F6B4C">
        <w:rPr>
          <w:szCs w:val="22"/>
        </w:rPr>
        <w:t>Keylogger – software nebo hardware, který neautorizovaně zaznamenává stisky kláves s cílem narušit důvěrnost zadávaných dat a informací.</w:t>
      </w:r>
    </w:p>
    <w:p w14:paraId="2B0F3045" w14:textId="77777777" w:rsidR="00265F5E" w:rsidRPr="006F6B4C" w:rsidRDefault="00265F5E" w:rsidP="00E215E8">
      <w:pPr>
        <w:numPr>
          <w:ilvl w:val="2"/>
          <w:numId w:val="32"/>
        </w:numPr>
        <w:spacing w:before="0" w:line="259" w:lineRule="auto"/>
        <w:ind w:left="1418"/>
        <w:rPr>
          <w:szCs w:val="22"/>
        </w:rPr>
      </w:pPr>
      <w:r w:rsidRPr="006F6B4C">
        <w:rPr>
          <w:szCs w:val="22"/>
        </w:rPr>
        <w:t>Sniffer – software nebo hardware umožňující odposlouchávání síťového provozu.</w:t>
      </w:r>
    </w:p>
    <w:p w14:paraId="00BB803E" w14:textId="149350AE" w:rsidR="00265F5E" w:rsidRPr="006F6B4C" w:rsidRDefault="00265F5E" w:rsidP="00E215E8">
      <w:pPr>
        <w:numPr>
          <w:ilvl w:val="2"/>
          <w:numId w:val="32"/>
        </w:numPr>
        <w:spacing w:before="0" w:line="259" w:lineRule="auto"/>
        <w:ind w:left="1418"/>
        <w:rPr>
          <w:szCs w:val="22"/>
        </w:rPr>
      </w:pPr>
      <w:r w:rsidRPr="006F6B4C">
        <w:rPr>
          <w:szCs w:val="22"/>
        </w:rPr>
        <w:t xml:space="preserve">Analyzátor zranitelností (scanner zranitelností) – softwarový </w:t>
      </w:r>
      <w:r w:rsidR="00E83F52" w:rsidRPr="006F6B4C">
        <w:rPr>
          <w:szCs w:val="22"/>
        </w:rPr>
        <w:t>a</w:t>
      </w:r>
      <w:r w:rsidRPr="006F6B4C">
        <w:rPr>
          <w:szCs w:val="22"/>
        </w:rPr>
        <w:t>nebo hardwarový nástroj umožňující vyhledávání zranitelností systémů ICT, detekování dostupných síťových služeb a portů, běžících procesů, běžících aplikací a jejich verzí apod.</w:t>
      </w:r>
    </w:p>
    <w:p w14:paraId="34336E57" w14:textId="77777777" w:rsidR="00265F5E" w:rsidRPr="006F6B4C" w:rsidRDefault="00265F5E" w:rsidP="00E215E8">
      <w:pPr>
        <w:numPr>
          <w:ilvl w:val="2"/>
          <w:numId w:val="32"/>
        </w:numPr>
        <w:spacing w:before="0" w:line="259" w:lineRule="auto"/>
        <w:ind w:left="1418"/>
        <w:rPr>
          <w:szCs w:val="22"/>
        </w:rPr>
      </w:pPr>
      <w:r w:rsidRPr="006F6B4C">
        <w:rPr>
          <w:szCs w:val="22"/>
        </w:rPr>
        <w:lastRenderedPageBreak/>
        <w:t>Backdoor – skrytý softwarový nebo hardwarový nástroj, který umožňuje obejití schválených autentizačních procedur, instalovaný s cílem budoucího snadnějšího a neautorizovaného přístupu do systému ICT.</w:t>
      </w:r>
    </w:p>
    <w:p w14:paraId="341CD2B4" w14:textId="77777777" w:rsidR="00265F5E" w:rsidRPr="006F6B4C" w:rsidRDefault="00265F5E" w:rsidP="00E215E8">
      <w:pPr>
        <w:numPr>
          <w:ilvl w:val="2"/>
          <w:numId w:val="32"/>
        </w:numPr>
        <w:spacing w:before="0" w:line="259" w:lineRule="auto"/>
        <w:ind w:left="1418"/>
        <w:rPr>
          <w:szCs w:val="22"/>
        </w:rPr>
      </w:pPr>
      <w:r w:rsidRPr="006F6B4C">
        <w:rPr>
          <w:szCs w:val="22"/>
        </w:rPr>
        <w:t>Malware a jiný škodlivý software, který narušuje, obchází či jinak omezuje bezpečnostní opatření v prostředí Objednatele.</w:t>
      </w:r>
    </w:p>
    <w:p w14:paraId="50CC133A" w14:textId="0A7DF258" w:rsidR="00265F5E" w:rsidRPr="006F6B4C" w:rsidRDefault="00265F5E" w:rsidP="00E215E8">
      <w:pPr>
        <w:numPr>
          <w:ilvl w:val="1"/>
          <w:numId w:val="37"/>
        </w:numPr>
        <w:spacing w:before="0" w:line="259" w:lineRule="auto"/>
        <w:ind w:left="993" w:hanging="357"/>
        <w:rPr>
          <w:szCs w:val="22"/>
        </w:rPr>
      </w:pPr>
      <w:r w:rsidRPr="006F6B4C">
        <w:rPr>
          <w:szCs w:val="22"/>
        </w:rPr>
        <w:t xml:space="preserve">Připojovat do </w:t>
      </w:r>
      <w:r w:rsidR="00E83F52" w:rsidRPr="006F6B4C">
        <w:rPr>
          <w:szCs w:val="22"/>
        </w:rPr>
        <w:t xml:space="preserve">IT </w:t>
      </w:r>
      <w:r w:rsidRPr="006F6B4C">
        <w:rPr>
          <w:szCs w:val="22"/>
        </w:rPr>
        <w:t xml:space="preserve">prostředí </w:t>
      </w:r>
      <w:r w:rsidR="00E83F52" w:rsidRPr="006F6B4C">
        <w:rPr>
          <w:szCs w:val="22"/>
        </w:rPr>
        <w:t xml:space="preserve">objednatele </w:t>
      </w:r>
      <w:r w:rsidRPr="006F6B4C">
        <w:rPr>
          <w:szCs w:val="22"/>
        </w:rPr>
        <w:t>pouze zařízení ICT, která jsou chráněna proti malware a jinému škodlivému softwaru, pokud to jejich technologie umožňuje.</w:t>
      </w:r>
    </w:p>
    <w:p w14:paraId="400A735F" w14:textId="6FAA3982" w:rsidR="00265F5E" w:rsidRPr="006F6B4C" w:rsidRDefault="00265F5E" w:rsidP="00E215E8">
      <w:pPr>
        <w:numPr>
          <w:ilvl w:val="1"/>
          <w:numId w:val="37"/>
        </w:numPr>
        <w:spacing w:before="0" w:line="259" w:lineRule="auto"/>
        <w:ind w:left="993" w:hanging="357"/>
        <w:rPr>
          <w:szCs w:val="22"/>
        </w:rPr>
      </w:pPr>
      <w:r w:rsidRPr="006F6B4C">
        <w:rPr>
          <w:szCs w:val="22"/>
        </w:rPr>
        <w:t xml:space="preserve">Průběžně zaznamenávat a uchovávat data o provozu zařízení ICT (provozní a lokalizační údaje) v rozsahu předmětu plnění a v souladu s požadavky platné </w:t>
      </w:r>
      <w:r w:rsidR="004C229D" w:rsidRPr="006F6B4C">
        <w:rPr>
          <w:szCs w:val="22"/>
        </w:rPr>
        <w:t xml:space="preserve">a účinné </w:t>
      </w:r>
      <w:r w:rsidRPr="006F6B4C">
        <w:rPr>
          <w:szCs w:val="22"/>
        </w:rPr>
        <w:t>české a evropské legislativy.</w:t>
      </w:r>
    </w:p>
    <w:p w14:paraId="6BF8D6D4" w14:textId="10882E51" w:rsidR="00265F5E" w:rsidRPr="006F6B4C" w:rsidRDefault="00265F5E" w:rsidP="00E215E8">
      <w:pPr>
        <w:numPr>
          <w:ilvl w:val="1"/>
          <w:numId w:val="37"/>
        </w:numPr>
        <w:spacing w:before="0" w:line="259" w:lineRule="auto"/>
        <w:ind w:left="993" w:hanging="357"/>
        <w:rPr>
          <w:szCs w:val="22"/>
        </w:rPr>
      </w:pPr>
      <w:r w:rsidRPr="006F6B4C">
        <w:rPr>
          <w:szCs w:val="22"/>
        </w:rPr>
        <w:t>Na vyžádání poskytnout Objednateli report obsahující výsledky monitorování veškerých uživatelských a administrátorských aktivit a jiných událostí v rozsahu předmětu plnění</w:t>
      </w:r>
      <w:r w:rsidR="00E83F52" w:rsidRPr="006F6B4C">
        <w:rPr>
          <w:szCs w:val="22"/>
        </w:rPr>
        <w:t xml:space="preserve"> Servisní smlouvy</w:t>
      </w:r>
      <w:r w:rsidRPr="006F6B4C">
        <w:rPr>
          <w:szCs w:val="22"/>
        </w:rPr>
        <w:t xml:space="preserve">, a to po celou dobu trvání </w:t>
      </w:r>
      <w:r w:rsidR="007C76A7" w:rsidRPr="006F6B4C">
        <w:rPr>
          <w:szCs w:val="22"/>
        </w:rPr>
        <w:t xml:space="preserve">Servisní </w:t>
      </w:r>
      <w:r w:rsidRPr="006F6B4C">
        <w:rPr>
          <w:szCs w:val="22"/>
        </w:rPr>
        <w:t xml:space="preserve">smlouvy a </w:t>
      </w:r>
      <w:r w:rsidR="007C76A7" w:rsidRPr="006F6B4C">
        <w:rPr>
          <w:szCs w:val="22"/>
        </w:rPr>
        <w:t>po dobu dvou (</w:t>
      </w:r>
      <w:r w:rsidRPr="006F6B4C">
        <w:rPr>
          <w:szCs w:val="22"/>
        </w:rPr>
        <w:t>2</w:t>
      </w:r>
      <w:r w:rsidR="007C76A7" w:rsidRPr="006F6B4C">
        <w:rPr>
          <w:szCs w:val="22"/>
        </w:rPr>
        <w:t>)</w:t>
      </w:r>
      <w:r w:rsidRPr="006F6B4C">
        <w:rPr>
          <w:szCs w:val="22"/>
        </w:rPr>
        <w:t xml:space="preserve"> let po jejím ukončení.</w:t>
      </w:r>
    </w:p>
    <w:p w14:paraId="4456829E" w14:textId="53658568" w:rsidR="00265F5E" w:rsidRPr="006F6B4C" w:rsidRDefault="007C76A7" w:rsidP="00E215E8">
      <w:pPr>
        <w:numPr>
          <w:ilvl w:val="1"/>
          <w:numId w:val="37"/>
        </w:numPr>
        <w:spacing w:before="0" w:line="259" w:lineRule="auto"/>
        <w:ind w:left="993" w:hanging="357"/>
        <w:rPr>
          <w:szCs w:val="22"/>
        </w:rPr>
      </w:pPr>
      <w:r w:rsidRPr="006F6B4C">
        <w:rPr>
          <w:szCs w:val="22"/>
        </w:rPr>
        <w:t>Zabezpečit</w:t>
      </w:r>
      <w:r w:rsidR="00265F5E" w:rsidRPr="006F6B4C">
        <w:rPr>
          <w:szCs w:val="22"/>
        </w:rPr>
        <w:t xml:space="preserve"> sběr informací o provozních a bezpečnostních činnostech v rozsahu předmětu plnění </w:t>
      </w:r>
      <w:r w:rsidR="00E83F52" w:rsidRPr="006F6B4C">
        <w:rPr>
          <w:szCs w:val="22"/>
        </w:rPr>
        <w:t xml:space="preserve">Servisní smlouvy </w:t>
      </w:r>
      <w:r w:rsidR="00265F5E" w:rsidRPr="006F6B4C">
        <w:rPr>
          <w:szCs w:val="22"/>
        </w:rPr>
        <w:t xml:space="preserve">a ochranu získaných informací před jejich neoprávněným čtením </w:t>
      </w:r>
      <w:r w:rsidR="00E83F52" w:rsidRPr="006F6B4C">
        <w:rPr>
          <w:szCs w:val="22"/>
        </w:rPr>
        <w:t>a</w:t>
      </w:r>
      <w:r w:rsidR="00265F5E" w:rsidRPr="006F6B4C">
        <w:rPr>
          <w:szCs w:val="22"/>
        </w:rPr>
        <w:t>nebo změnou.</w:t>
      </w:r>
    </w:p>
    <w:p w14:paraId="45DDCE20" w14:textId="77777777" w:rsidR="00265F5E" w:rsidRPr="006F6B4C" w:rsidRDefault="00265F5E" w:rsidP="00E215E8">
      <w:pPr>
        <w:numPr>
          <w:ilvl w:val="1"/>
          <w:numId w:val="37"/>
        </w:numPr>
        <w:spacing w:before="0" w:line="259" w:lineRule="auto"/>
        <w:ind w:left="993" w:hanging="357"/>
        <w:rPr>
          <w:szCs w:val="22"/>
        </w:rPr>
      </w:pPr>
      <w:r w:rsidRPr="006F6B4C">
        <w:rPr>
          <w:szCs w:val="22"/>
        </w:rPr>
        <w:t>Pro on-line transakce realizované prostřednictvím webových technologií implementovat TLS/SSL certifikáty s cílem zajistit jejich důvěrnost, integritu a identitu komunikujících protistran.</w:t>
      </w:r>
    </w:p>
    <w:p w14:paraId="69397C96" w14:textId="77777777" w:rsidR="00265F5E" w:rsidRPr="006F6B4C" w:rsidRDefault="00265F5E" w:rsidP="00E215E8">
      <w:pPr>
        <w:numPr>
          <w:ilvl w:val="1"/>
          <w:numId w:val="37"/>
        </w:numPr>
        <w:spacing w:before="0" w:line="259" w:lineRule="auto"/>
        <w:ind w:left="993" w:hanging="357"/>
        <w:rPr>
          <w:szCs w:val="22"/>
        </w:rPr>
      </w:pPr>
      <w:r w:rsidRPr="006F6B4C">
        <w:rPr>
          <w:szCs w:val="22"/>
        </w:rPr>
        <w:t>Veškeré neveřejné informace poskytnuté Objednatelem chránit vhodným šifrováním a proti neautorizovanému přístupu, a to zejména na mobilních zařízeních.</w:t>
      </w:r>
    </w:p>
    <w:p w14:paraId="5E82F9C7" w14:textId="78BBD885" w:rsidR="006455BC" w:rsidRPr="006F6B4C" w:rsidRDefault="00265F5E" w:rsidP="00E215E8">
      <w:pPr>
        <w:numPr>
          <w:ilvl w:val="0"/>
          <w:numId w:val="38"/>
        </w:numPr>
        <w:spacing w:before="0" w:line="259" w:lineRule="auto"/>
        <w:ind w:left="567"/>
        <w:rPr>
          <w:szCs w:val="22"/>
        </w:rPr>
      </w:pPr>
      <w:r w:rsidRPr="006F6B4C">
        <w:rPr>
          <w:szCs w:val="22"/>
        </w:rPr>
        <w:t xml:space="preserve">Poskytovatel bere na vědomí, že v případě, kdy technické spojení Objednatele s Poskytovatelem narušuje chod služeb Objednatele, může být toto spojení ihned ukončeno bez předchozího upozornění, pokud tato </w:t>
      </w:r>
      <w:r w:rsidR="007C76A7" w:rsidRPr="006F6B4C">
        <w:rPr>
          <w:szCs w:val="22"/>
        </w:rPr>
        <w:t xml:space="preserve">Servisní </w:t>
      </w:r>
      <w:r w:rsidRPr="006F6B4C">
        <w:rPr>
          <w:szCs w:val="22"/>
        </w:rPr>
        <w:t>smlouva nestanoví jinak.</w:t>
      </w:r>
    </w:p>
    <w:sectPr w:rsidR="006455BC" w:rsidRPr="006F6B4C" w:rsidSect="00AE4498">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1EDB7" w14:textId="77777777" w:rsidR="007A2793" w:rsidRDefault="007A2793">
      <w:r>
        <w:separator/>
      </w:r>
    </w:p>
  </w:endnote>
  <w:endnote w:type="continuationSeparator" w:id="0">
    <w:p w14:paraId="0B7BFECC" w14:textId="77777777" w:rsidR="007A2793" w:rsidRDefault="007A2793">
      <w:r>
        <w:continuationSeparator/>
      </w:r>
    </w:p>
  </w:endnote>
  <w:endnote w:type="continuationNotice" w:id="1">
    <w:p w14:paraId="7613D582" w14:textId="77777777" w:rsidR="007A2793" w:rsidRDefault="007A27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ans Narrow">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Futura Bk">
    <w:altName w:val="Segoe UI"/>
    <w:charset w:val="EE"/>
    <w:family w:val="swiss"/>
    <w:pitch w:val="variable"/>
    <w:sig w:usb0="A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C422" w14:textId="77777777" w:rsidR="00A90012" w:rsidRPr="000F1DF5" w:rsidRDefault="00A90012" w:rsidP="00115C64">
    <w:pPr>
      <w:pStyle w:val="Zpat"/>
      <w:tabs>
        <w:tab w:val="clear" w:pos="4703"/>
        <w:tab w:val="clear" w:pos="9406"/>
      </w:tabs>
      <w:jc w:val="right"/>
      <w:rPr>
        <w:rFonts w:ascii="Arial" w:hAnsi="Arial" w:cs="Arial"/>
        <w:b/>
        <w:sz w:val="15"/>
        <w:szCs w:val="15"/>
      </w:rPr>
    </w:pP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Pr>
        <w:rStyle w:val="slostrnky"/>
        <w:rFonts w:ascii="Arial" w:hAnsi="Arial" w:cs="Arial"/>
        <w:b/>
        <w:noProof/>
        <w:sz w:val="15"/>
        <w:szCs w:val="15"/>
      </w:rPr>
      <w:t>84</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Pr="000F1DF5">
      <w:rPr>
        <w:rStyle w:val="slostrnky"/>
        <w:rFonts w:ascii="Arial" w:hAnsi="Arial" w:cs="Arial"/>
        <w:b/>
        <w:sz w:val="15"/>
        <w:szCs w:val="15"/>
      </w:rPr>
      <w:fldChar w:fldCharType="separate"/>
    </w:r>
    <w:r>
      <w:rPr>
        <w:rStyle w:val="slostrnky"/>
        <w:rFonts w:ascii="Arial" w:hAnsi="Arial" w:cs="Arial"/>
        <w:b/>
        <w:noProof/>
        <w:sz w:val="15"/>
        <w:szCs w:val="15"/>
      </w:rPr>
      <w:t>86</w:t>
    </w:r>
    <w:r w:rsidRPr="000F1DF5">
      <w:rPr>
        <w:rStyle w:val="slostrnky"/>
        <w:rFonts w:ascii="Arial" w:hAnsi="Arial" w:cs="Arial"/>
        <w:b/>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245D" w14:textId="77777777" w:rsidR="00AE4498" w:rsidRDefault="00AE4498">
    <w:pPr>
      <w:spacing w:after="0" w:line="259" w:lineRule="auto"/>
      <w:ind w:left="358"/>
      <w:jc w:val="left"/>
    </w:pPr>
    <w:r>
      <w:rPr>
        <w:rFonts w:ascii="Calibri" w:eastAsia="Calibri" w:hAnsi="Calibri" w:cs="Calibri"/>
      </w:rPr>
      <w:t xml:space="preserve"> </w:t>
    </w:r>
  </w:p>
  <w:p w14:paraId="3A2EC87F" w14:textId="77777777" w:rsidR="00AE4498" w:rsidRDefault="00AE4498">
    <w:pPr>
      <w:tabs>
        <w:tab w:val="center" w:pos="3030"/>
        <w:tab w:val="right" w:pos="8997"/>
      </w:tabs>
      <w:spacing w:after="33" w:line="259" w:lineRule="auto"/>
      <w:jc w:val="left"/>
    </w:pPr>
    <w:r>
      <w:rPr>
        <w:rFonts w:ascii="Calibri" w:eastAsia="Calibri" w:hAnsi="Calibri" w:cs="Calibri"/>
      </w:rPr>
      <w:tab/>
    </w:r>
    <w:r>
      <w:rPr>
        <w:sz w:val="20"/>
      </w:rPr>
      <w:t xml:space="preserve">Důvěrná informace – neveřejná část Zadávací dokumentace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w:t>
    </w:r>
    <w:r>
      <w:rPr>
        <w:sz w:val="20"/>
      </w:rPr>
      <w:fldChar w:fldCharType="begin"/>
    </w:r>
    <w:r>
      <w:rPr>
        <w:sz w:val="20"/>
      </w:rPr>
      <w:instrText xml:space="preserve"> NUMPAGES   \* MERGEFORMAT </w:instrText>
    </w:r>
    <w:r>
      <w:rPr>
        <w:sz w:val="20"/>
      </w:rPr>
      <w:fldChar w:fldCharType="separate"/>
    </w:r>
    <w:r>
      <w:rPr>
        <w:noProof/>
        <w:sz w:val="20"/>
      </w:rPr>
      <w:t>2</w:t>
    </w:r>
    <w:r>
      <w:rPr>
        <w:sz w:val="20"/>
      </w:rPr>
      <w:fldChar w:fldCharType="end"/>
    </w:r>
  </w:p>
  <w:p w14:paraId="2FCE7945" w14:textId="77777777" w:rsidR="00AE4498" w:rsidRDefault="00AE4498" w:rsidP="00EC325A">
    <w:pPr>
      <w:spacing w:after="0" w:line="239" w:lineRule="auto"/>
      <w:ind w:left="358" w:right="8589"/>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368C" w14:textId="77777777" w:rsidR="00AE4498" w:rsidRPr="00B876B6" w:rsidRDefault="00AE4498" w:rsidP="00B876B6">
    <w:pPr>
      <w:pStyle w:val="Zpat"/>
      <w:tabs>
        <w:tab w:val="left" w:pos="8604"/>
      </w:tabs>
      <w:jc w:val="right"/>
      <w:rPr>
        <w:rFonts w:ascii="Arial" w:hAnsi="Arial" w:cs="Arial"/>
        <w:b/>
        <w:sz w:val="15"/>
        <w:szCs w:val="15"/>
      </w:rPr>
    </w:pPr>
    <w:r w:rsidRPr="003B2A9B">
      <w:rPr>
        <w:rFonts w:ascii="Arial" w:hAnsi="Arial" w:cs="Arial"/>
        <w:b/>
        <w:sz w:val="15"/>
        <w:szCs w:val="15"/>
      </w:rPr>
      <w:fldChar w:fldCharType="begin"/>
    </w:r>
    <w:r w:rsidRPr="003B2A9B">
      <w:rPr>
        <w:rFonts w:ascii="Arial" w:hAnsi="Arial" w:cs="Arial"/>
        <w:b/>
        <w:sz w:val="15"/>
        <w:szCs w:val="15"/>
      </w:rPr>
      <w:instrText xml:space="preserve"> PAGE </w:instrText>
    </w:r>
    <w:r w:rsidRPr="003B2A9B">
      <w:rPr>
        <w:rFonts w:ascii="Arial" w:hAnsi="Arial" w:cs="Arial"/>
        <w:b/>
        <w:sz w:val="15"/>
        <w:szCs w:val="15"/>
      </w:rPr>
      <w:fldChar w:fldCharType="separate"/>
    </w:r>
    <w:r>
      <w:rPr>
        <w:rFonts w:ascii="Arial" w:hAnsi="Arial" w:cs="Arial"/>
        <w:b/>
        <w:noProof/>
        <w:sz w:val="15"/>
        <w:szCs w:val="15"/>
      </w:rPr>
      <w:t>72</w:t>
    </w:r>
    <w:r w:rsidRPr="003B2A9B">
      <w:rPr>
        <w:rFonts w:ascii="Arial" w:hAnsi="Arial" w:cs="Arial"/>
        <w:b/>
        <w:sz w:val="15"/>
        <w:szCs w:val="15"/>
      </w:rPr>
      <w:fldChar w:fldCharType="end"/>
    </w:r>
    <w:r w:rsidRPr="003B2A9B">
      <w:rPr>
        <w:rFonts w:ascii="Arial" w:hAnsi="Arial" w:cs="Arial"/>
        <w:b/>
        <w:sz w:val="15"/>
        <w:szCs w:val="15"/>
      </w:rPr>
      <w:t xml:space="preserve"> / </w:t>
    </w:r>
    <w:r w:rsidRPr="003B2A9B">
      <w:rPr>
        <w:rFonts w:ascii="Arial" w:hAnsi="Arial" w:cs="Arial"/>
        <w:b/>
        <w:sz w:val="15"/>
        <w:szCs w:val="15"/>
      </w:rPr>
      <w:fldChar w:fldCharType="begin"/>
    </w:r>
    <w:r w:rsidRPr="003B2A9B">
      <w:rPr>
        <w:rFonts w:ascii="Arial" w:hAnsi="Arial" w:cs="Arial"/>
        <w:b/>
        <w:sz w:val="15"/>
        <w:szCs w:val="15"/>
      </w:rPr>
      <w:instrText xml:space="preserve"> NUMPAGES </w:instrText>
    </w:r>
    <w:r w:rsidRPr="003B2A9B">
      <w:rPr>
        <w:rFonts w:ascii="Arial" w:hAnsi="Arial" w:cs="Arial"/>
        <w:b/>
        <w:sz w:val="15"/>
        <w:szCs w:val="15"/>
      </w:rPr>
      <w:fldChar w:fldCharType="separate"/>
    </w:r>
    <w:r>
      <w:rPr>
        <w:rFonts w:ascii="Arial" w:hAnsi="Arial" w:cs="Arial"/>
        <w:b/>
        <w:noProof/>
        <w:sz w:val="15"/>
        <w:szCs w:val="15"/>
      </w:rPr>
      <w:t>72</w:t>
    </w:r>
    <w:r w:rsidRPr="003B2A9B">
      <w:rPr>
        <w:rFonts w:ascii="Arial" w:hAnsi="Arial" w:cs="Arial"/>
        <w:b/>
        <w:sz w:val="15"/>
        <w:szCs w:val="1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EE84" w14:textId="77777777" w:rsidR="00AE4498" w:rsidRDefault="00AE4498" w:rsidP="00EC325A">
    <w:pPr>
      <w:spacing w:after="160" w:line="259"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613EB" w14:textId="77777777" w:rsidR="007A2793" w:rsidRDefault="007A2793">
      <w:r>
        <w:separator/>
      </w:r>
    </w:p>
  </w:footnote>
  <w:footnote w:type="continuationSeparator" w:id="0">
    <w:p w14:paraId="7B6F58A0" w14:textId="77777777" w:rsidR="007A2793" w:rsidRDefault="007A2793">
      <w:r>
        <w:continuationSeparator/>
      </w:r>
    </w:p>
  </w:footnote>
  <w:footnote w:type="continuationNotice" w:id="1">
    <w:p w14:paraId="3A4D7ABF" w14:textId="77777777" w:rsidR="007A2793" w:rsidRDefault="007A279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E5E2026"/>
    <w:lvl w:ilvl="0">
      <w:start w:val="1"/>
      <w:numFmt w:val="bullet"/>
      <w:pStyle w:val="Seznamsodrkami21"/>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CF42130"/>
    <w:lvl w:ilvl="0">
      <w:start w:val="1"/>
      <w:numFmt w:val="bullet"/>
      <w:pStyle w:val="Seznamsodrkami1"/>
      <w:lvlText w:val=""/>
      <w:lvlJc w:val="left"/>
      <w:pPr>
        <w:tabs>
          <w:tab w:val="num" w:pos="360"/>
        </w:tabs>
        <w:ind w:left="360" w:hanging="360"/>
      </w:pPr>
      <w:rPr>
        <w:rFonts w:ascii="Symbol" w:hAnsi="Symbol" w:hint="default"/>
      </w:rPr>
    </w:lvl>
  </w:abstractNum>
  <w:abstractNum w:abstractNumId="2"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1A41CEC"/>
    <w:multiLevelType w:val="hybridMultilevel"/>
    <w:tmpl w:val="D328583A"/>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2EC427B"/>
    <w:multiLevelType w:val="hybridMultilevel"/>
    <w:tmpl w:val="7522F3A2"/>
    <w:lvl w:ilvl="0" w:tplc="F2C61E0C">
      <w:start w:val="1"/>
      <w:numFmt w:val="lowerLetter"/>
      <w:lvlText w:val="%1) "/>
      <w:lvlJc w:val="left"/>
      <w:pPr>
        <w:ind w:left="1712" w:hanging="360"/>
      </w:pPr>
      <w:rPr>
        <w:rFonts w:hint="default"/>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6" w15:restartNumberingAfterBreak="0">
    <w:nsid w:val="05A23BBC"/>
    <w:multiLevelType w:val="hybridMultilevel"/>
    <w:tmpl w:val="AE4A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EE0C5E"/>
    <w:multiLevelType w:val="hybridMultilevel"/>
    <w:tmpl w:val="25BAB4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1A520E"/>
    <w:multiLevelType w:val="multilevel"/>
    <w:tmpl w:val="924271D2"/>
    <w:styleLink w:val="ACNadpis1-4"/>
    <w:lvl w:ilvl="0">
      <w:start w:val="1"/>
      <w:numFmt w:val="decimal"/>
      <w:pStyle w:val="ACNadpis1"/>
      <w:suff w:val="space"/>
      <w:lvlText w:val="%1."/>
      <w:lvlJc w:val="left"/>
      <w:pPr>
        <w:ind w:left="0" w:firstLine="0"/>
      </w:pPr>
      <w:rPr>
        <w:rFonts w:hint="default"/>
      </w:rPr>
    </w:lvl>
    <w:lvl w:ilvl="1">
      <w:start w:val="1"/>
      <w:numFmt w:val="decimal"/>
      <w:pStyle w:val="ACNadpis2"/>
      <w:suff w:val="space"/>
      <w:lvlText w:val="%1.%2."/>
      <w:lvlJc w:val="left"/>
      <w:pPr>
        <w:ind w:left="0" w:firstLine="0"/>
      </w:pPr>
      <w:rPr>
        <w:rFonts w:hint="default"/>
      </w:rPr>
    </w:lvl>
    <w:lvl w:ilvl="2">
      <w:start w:val="1"/>
      <w:numFmt w:val="decimal"/>
      <w:pStyle w:val="ACNadpis3"/>
      <w:suff w:val="space"/>
      <w:lvlText w:val="%1.%2.%3."/>
      <w:lvlJc w:val="left"/>
      <w:pPr>
        <w:ind w:left="567" w:firstLine="0"/>
      </w:pPr>
      <w:rPr>
        <w:rFonts w:hint="default"/>
      </w:rPr>
    </w:lvl>
    <w:lvl w:ilvl="3">
      <w:start w:val="1"/>
      <w:numFmt w:val="decimal"/>
      <w:pStyle w:val="ACNadpi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8B3D16"/>
    <w:multiLevelType w:val="hybridMultilevel"/>
    <w:tmpl w:val="05B2EA9E"/>
    <w:lvl w:ilvl="0" w:tplc="04050001">
      <w:start w:val="1"/>
      <w:numFmt w:val="bullet"/>
      <w:lvlText w:val=""/>
      <w:lvlJc w:val="left"/>
      <w:pPr>
        <w:ind w:left="722" w:hanging="360"/>
      </w:pPr>
      <w:rPr>
        <w:rFonts w:ascii="Symbol" w:hAnsi="Symbol" w:hint="default"/>
      </w:rPr>
    </w:lvl>
    <w:lvl w:ilvl="1" w:tplc="685E3738">
      <w:numFmt w:val="bullet"/>
      <w:lvlText w:val="-"/>
      <w:lvlJc w:val="left"/>
      <w:pPr>
        <w:ind w:left="1442" w:hanging="360"/>
      </w:pPr>
      <w:rPr>
        <w:rFonts w:ascii="Arial" w:eastAsiaTheme="minorEastAsia" w:hAnsi="Arial" w:cs="Arial"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10" w15:restartNumberingAfterBreak="0">
    <w:nsid w:val="0AA050E7"/>
    <w:multiLevelType w:val="multilevel"/>
    <w:tmpl w:val="1BF01462"/>
    <w:lvl w:ilvl="0">
      <w:start w:val="1"/>
      <w:numFmt w:val="decimal"/>
      <w:pStyle w:val="NADPIS1X"/>
      <w:lvlText w:val="%1."/>
      <w:lvlJc w:val="left"/>
      <w:pPr>
        <w:tabs>
          <w:tab w:val="num" w:pos="360"/>
        </w:tabs>
        <w:ind w:left="360" w:hanging="360"/>
      </w:pPr>
      <w:rPr>
        <w:rFonts w:ascii="Times New Roman" w:hAnsi="Times New Roman" w:cs="Times New Roman" w:hint="default"/>
        <w:b/>
        <w:i w:val="0"/>
        <w:sz w:val="24"/>
        <w:szCs w:val="24"/>
      </w:rPr>
    </w:lvl>
    <w:lvl w:ilvl="1">
      <w:start w:val="4"/>
      <w:numFmt w:val="decimal"/>
      <w:pStyle w:val="NADPIS20"/>
      <w:lvlText w:val="%1.%2."/>
      <w:lvlJc w:val="left"/>
      <w:pPr>
        <w:tabs>
          <w:tab w:val="num" w:pos="792"/>
        </w:tabs>
        <w:ind w:left="357" w:hanging="357"/>
      </w:pPr>
      <w:rPr>
        <w:rFonts w:ascii="Arial" w:hAnsi="Arial" w:hint="default"/>
        <w:b/>
        <w:i w:val="0"/>
        <w:sz w:val="20"/>
        <w:szCs w:val="20"/>
      </w:rPr>
    </w:lvl>
    <w:lvl w:ilvl="2">
      <w:start w:val="1"/>
      <w:numFmt w:val="decimal"/>
      <w:lvlText w:val="%1.%2.%3."/>
      <w:lvlJc w:val="left"/>
      <w:pPr>
        <w:tabs>
          <w:tab w:val="num" w:pos="1440"/>
        </w:tabs>
        <w:ind w:left="357" w:hanging="357"/>
      </w:pPr>
      <w:rPr>
        <w:rFonts w:ascii="Arial" w:hAnsi="Arial" w:hint="default"/>
        <w:b/>
        <w:i w:val="0"/>
        <w:sz w:val="20"/>
        <w:szCs w:val="20"/>
      </w:rPr>
    </w:lvl>
    <w:lvl w:ilvl="3">
      <w:start w:val="1"/>
      <w:numFmt w:val="decimal"/>
      <w:lvlText w:val="%1.%2.%3.%4."/>
      <w:lvlJc w:val="left"/>
      <w:pPr>
        <w:tabs>
          <w:tab w:val="num" w:pos="1800"/>
        </w:tabs>
        <w:ind w:left="357" w:hanging="357"/>
      </w:pPr>
      <w:rPr>
        <w:rFonts w:ascii="Arial" w:hAnsi="Arial" w:hint="default"/>
        <w:b/>
        <w:i w:val="0"/>
        <w:sz w:val="20"/>
        <w:szCs w:val="20"/>
      </w:rPr>
    </w:lvl>
    <w:lvl w:ilvl="4">
      <w:start w:val="1"/>
      <w:numFmt w:val="decimal"/>
      <w:lvlText w:val="%1.%2.%3.%4.%5."/>
      <w:lvlJc w:val="left"/>
      <w:pPr>
        <w:tabs>
          <w:tab w:val="num" w:pos="2520"/>
        </w:tabs>
        <w:ind w:left="357" w:hanging="357"/>
      </w:pPr>
      <w:rPr>
        <w:rFonts w:ascii="Arial" w:hAnsi="Arial" w:hint="default"/>
        <w:b/>
        <w:i w:val="0"/>
        <w:sz w:val="20"/>
        <w:szCs w:val="20"/>
      </w:rPr>
    </w:lvl>
    <w:lvl w:ilvl="5">
      <w:start w:val="1"/>
      <w:numFmt w:val="decimal"/>
      <w:lvlText w:val="%1.%2.%3.%4.%5.%6."/>
      <w:lvlJc w:val="left"/>
      <w:pPr>
        <w:tabs>
          <w:tab w:val="num" w:pos="2880"/>
        </w:tabs>
        <w:ind w:left="357" w:hanging="357"/>
      </w:pPr>
      <w:rPr>
        <w:rFonts w:ascii="Arial" w:hAnsi="Arial" w:hint="default"/>
        <w:b/>
        <w:i w:val="0"/>
        <w:sz w:val="20"/>
        <w:szCs w:val="20"/>
      </w:rPr>
    </w:lvl>
    <w:lvl w:ilvl="6">
      <w:start w:val="1"/>
      <w:numFmt w:val="decimal"/>
      <w:lvlText w:val="%1.%2.%3.%4.%5.%6.%7."/>
      <w:lvlJc w:val="left"/>
      <w:pPr>
        <w:tabs>
          <w:tab w:val="num" w:pos="3600"/>
        </w:tabs>
        <w:ind w:left="357" w:hanging="357"/>
      </w:pPr>
      <w:rPr>
        <w:rFonts w:ascii="Arial" w:hAnsi="Arial" w:hint="default"/>
        <w:b/>
        <w:i w:val="0"/>
        <w:sz w:val="20"/>
        <w:szCs w:val="20"/>
      </w:rPr>
    </w:lvl>
    <w:lvl w:ilvl="7">
      <w:start w:val="1"/>
      <w:numFmt w:val="decimal"/>
      <w:lvlText w:val="%1.%2.%3.%4.%5.%6.%7.%8."/>
      <w:lvlJc w:val="left"/>
      <w:pPr>
        <w:tabs>
          <w:tab w:val="num" w:pos="3960"/>
        </w:tabs>
        <w:ind w:left="357" w:hanging="357"/>
      </w:pPr>
      <w:rPr>
        <w:rFonts w:ascii="Arial" w:hAnsi="Arial" w:hint="default"/>
        <w:b/>
        <w:i w:val="0"/>
        <w:sz w:val="20"/>
        <w:szCs w:val="20"/>
      </w:rPr>
    </w:lvl>
    <w:lvl w:ilvl="8">
      <w:start w:val="1"/>
      <w:numFmt w:val="decimal"/>
      <w:lvlText w:val="%1.%2.%3.%4.%5.%6.%7.%8.%9."/>
      <w:lvlJc w:val="left"/>
      <w:pPr>
        <w:tabs>
          <w:tab w:val="num" w:pos="4680"/>
        </w:tabs>
        <w:ind w:left="357" w:hanging="357"/>
      </w:pPr>
      <w:rPr>
        <w:rFonts w:ascii="Arial" w:hAnsi="Arial" w:hint="default"/>
        <w:b/>
        <w:i w:val="0"/>
        <w:sz w:val="20"/>
        <w:szCs w:val="20"/>
      </w:rPr>
    </w:lvl>
  </w:abstractNum>
  <w:abstractNum w:abstractNumId="11" w15:restartNumberingAfterBreak="0">
    <w:nsid w:val="0B376169"/>
    <w:multiLevelType w:val="hybridMultilevel"/>
    <w:tmpl w:val="7B0E2F2C"/>
    <w:lvl w:ilvl="0" w:tplc="3A98317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B54366A"/>
    <w:multiLevelType w:val="multilevel"/>
    <w:tmpl w:val="DBC6D1A2"/>
    <w:styleLink w:val="1111111"/>
    <w:lvl w:ilvl="0">
      <w:start w:val="1"/>
      <w:numFmt w:val="decimal"/>
      <w:lvlText w:val="%1"/>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C960F4E"/>
    <w:multiLevelType w:val="hybridMultilevel"/>
    <w:tmpl w:val="4C2A6582"/>
    <w:lvl w:ilvl="0" w:tplc="0405000B">
      <w:start w:val="1"/>
      <w:numFmt w:val="bullet"/>
      <w:pStyle w:val="Odrky0"/>
      <w:lvlText w:val=""/>
      <w:lvlJc w:val="left"/>
      <w:pPr>
        <w:tabs>
          <w:tab w:val="num" w:pos="720"/>
        </w:tabs>
        <w:ind w:left="720" w:hanging="360"/>
      </w:pPr>
      <w:rPr>
        <w:rFonts w:ascii="Wingdings" w:hAnsi="Wingdings"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5" w15:restartNumberingAfterBreak="0">
    <w:nsid w:val="136546F7"/>
    <w:multiLevelType w:val="hybridMultilevel"/>
    <w:tmpl w:val="EA8A37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5A21387"/>
    <w:multiLevelType w:val="hybridMultilevel"/>
    <w:tmpl w:val="0BB6908A"/>
    <w:lvl w:ilvl="0" w:tplc="3CF01B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7EE3BE6"/>
    <w:multiLevelType w:val="hybridMultilevel"/>
    <w:tmpl w:val="4B488EEA"/>
    <w:lvl w:ilvl="0" w:tplc="B3A8D45E">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8977E6C"/>
    <w:multiLevelType w:val="hybridMultilevel"/>
    <w:tmpl w:val="3C8AE30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9" w15:restartNumberingAfterBreak="0">
    <w:nsid w:val="196B4C39"/>
    <w:multiLevelType w:val="hybridMultilevel"/>
    <w:tmpl w:val="C9F09C98"/>
    <w:lvl w:ilvl="0" w:tplc="04050001">
      <w:start w:val="1"/>
      <w:numFmt w:val="bullet"/>
      <w:lvlText w:val=""/>
      <w:lvlJc w:val="left"/>
      <w:pPr>
        <w:ind w:left="362" w:hanging="360"/>
      </w:pPr>
      <w:rPr>
        <w:rFonts w:ascii="Symbol" w:hAnsi="Symbol"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0" w15:restartNumberingAfterBreak="0">
    <w:nsid w:val="1DBE350C"/>
    <w:multiLevelType w:val="hybridMultilevel"/>
    <w:tmpl w:val="0FCC780A"/>
    <w:lvl w:ilvl="0" w:tplc="94CA6E30">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E8C1EF3"/>
    <w:multiLevelType w:val="hybridMultilevel"/>
    <w:tmpl w:val="EC26133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2" w15:restartNumberingAfterBreak="0">
    <w:nsid w:val="1EC35B7D"/>
    <w:multiLevelType w:val="multilevel"/>
    <w:tmpl w:val="F6A84FB4"/>
    <w:lvl w:ilvl="0">
      <w:start w:val="1"/>
      <w:numFmt w:val="decimal"/>
      <w:lvlText w:val="%1"/>
      <w:lvlJc w:val="left"/>
      <w:pPr>
        <w:ind w:left="432" w:hanging="432"/>
      </w:pPr>
      <w:rPr>
        <w:rFonts w:hint="default"/>
      </w:rPr>
    </w:lvl>
    <w:lvl w:ilvl="1">
      <w:start w:val="1"/>
      <w:numFmt w:val="decimal"/>
      <w:lvlText w:val="%1.%2"/>
      <w:lvlJc w:val="left"/>
      <w:pPr>
        <w:ind w:left="2985"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20B02FC2"/>
    <w:multiLevelType w:val="hybridMultilevel"/>
    <w:tmpl w:val="324AB3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21D635D"/>
    <w:multiLevelType w:val="hybridMultilevel"/>
    <w:tmpl w:val="324AB3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6DD3864"/>
    <w:multiLevelType w:val="hybridMultilevel"/>
    <w:tmpl w:val="2FB82814"/>
    <w:styleLink w:val="1111112"/>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6" w15:restartNumberingAfterBreak="0">
    <w:nsid w:val="276A551B"/>
    <w:multiLevelType w:val="hybridMultilevel"/>
    <w:tmpl w:val="EA8A37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98B01B9"/>
    <w:multiLevelType w:val="singleLevel"/>
    <w:tmpl w:val="C9C62D96"/>
    <w:lvl w:ilvl="0">
      <w:start w:val="1"/>
      <w:numFmt w:val="bullet"/>
      <w:pStyle w:val="Odrky4"/>
      <w:lvlText w:val=""/>
      <w:lvlJc w:val="left"/>
      <w:pPr>
        <w:tabs>
          <w:tab w:val="num" w:pos="360"/>
        </w:tabs>
        <w:ind w:left="360" w:hanging="360"/>
      </w:pPr>
      <w:rPr>
        <w:rFonts w:ascii="Symbol" w:hAnsi="Symbol" w:hint="default"/>
      </w:rPr>
    </w:lvl>
  </w:abstractNum>
  <w:abstractNum w:abstractNumId="28" w15:restartNumberingAfterBreak="0">
    <w:nsid w:val="2FEF17E1"/>
    <w:multiLevelType w:val="hybridMultilevel"/>
    <w:tmpl w:val="869ED8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45264F9"/>
    <w:multiLevelType w:val="multilevel"/>
    <w:tmpl w:val="4126BEB2"/>
    <w:styleLink w:val="11111111"/>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1"/>
      <w:lvlText w:val="%1.%2"/>
      <w:lvlJc w:val="left"/>
      <w:pPr>
        <w:tabs>
          <w:tab w:val="num" w:pos="567"/>
        </w:tabs>
        <w:ind w:left="709" w:hanging="709"/>
      </w:pPr>
      <w:rPr>
        <w:rFonts w:ascii="Times New Roman" w:hAnsi="Times New Roman" w:hint="default"/>
        <w:sz w:val="22"/>
      </w:rPr>
    </w:lvl>
    <w:lvl w:ilvl="2">
      <w:start w:val="1"/>
      <w:numFmt w:val="lowerLetter"/>
      <w:pStyle w:val="Nadpis30"/>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667410B"/>
    <w:multiLevelType w:val="hybridMultilevel"/>
    <w:tmpl w:val="1E504C52"/>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32" w15:restartNumberingAfterBreak="0">
    <w:nsid w:val="3737004A"/>
    <w:multiLevelType w:val="hybridMultilevel"/>
    <w:tmpl w:val="90BC28D2"/>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33" w15:restartNumberingAfterBreak="0">
    <w:nsid w:val="38F13573"/>
    <w:multiLevelType w:val="hybridMultilevel"/>
    <w:tmpl w:val="81CA8E4A"/>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34" w15:restartNumberingAfterBreak="0">
    <w:nsid w:val="3C3D3739"/>
    <w:multiLevelType w:val="hybridMultilevel"/>
    <w:tmpl w:val="9C2E0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F84928"/>
    <w:multiLevelType w:val="hybridMultilevel"/>
    <w:tmpl w:val="75C6CF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3DC86746"/>
    <w:multiLevelType w:val="hybridMultilevel"/>
    <w:tmpl w:val="90AA62DE"/>
    <w:lvl w:ilvl="0" w:tplc="1B7CD98C">
      <w:start w:val="1"/>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7" w15:restartNumberingAfterBreak="0">
    <w:nsid w:val="40ED7CAE"/>
    <w:multiLevelType w:val="hybridMultilevel"/>
    <w:tmpl w:val="040A7548"/>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38" w15:restartNumberingAfterBreak="0">
    <w:nsid w:val="45EE765B"/>
    <w:multiLevelType w:val="hybridMultilevel"/>
    <w:tmpl w:val="9F6ED536"/>
    <w:lvl w:ilvl="0" w:tplc="076650A0">
      <w:start w:val="1"/>
      <w:numFmt w:val="decimal"/>
      <w:pStyle w:val="UStyl2"/>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468E0A52"/>
    <w:multiLevelType w:val="hybridMultilevel"/>
    <w:tmpl w:val="536477DE"/>
    <w:lvl w:ilvl="0" w:tplc="B3A8D45E">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796120D"/>
    <w:multiLevelType w:val="hybridMultilevel"/>
    <w:tmpl w:val="259C2AD8"/>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42" w15:restartNumberingAfterBreak="0">
    <w:nsid w:val="4F31549F"/>
    <w:multiLevelType w:val="hybridMultilevel"/>
    <w:tmpl w:val="EA8A379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1E16ECD"/>
    <w:multiLevelType w:val="hybridMultilevel"/>
    <w:tmpl w:val="F28EE33E"/>
    <w:lvl w:ilvl="0" w:tplc="B3A8D45E">
      <w:start w:val="1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1E46EA1"/>
    <w:multiLevelType w:val="multilevel"/>
    <w:tmpl w:val="075C9B06"/>
    <w:lvl w:ilvl="0">
      <w:start w:val="1"/>
      <w:numFmt w:val="decimal"/>
      <w:pStyle w:val="Styl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2A6643C"/>
    <w:multiLevelType w:val="hybridMultilevel"/>
    <w:tmpl w:val="28606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47" w15:restartNumberingAfterBreak="0">
    <w:nsid w:val="58F57D95"/>
    <w:multiLevelType w:val="hybridMultilevel"/>
    <w:tmpl w:val="0888B160"/>
    <w:lvl w:ilvl="0" w:tplc="04050001">
      <w:start w:val="1"/>
      <w:numFmt w:val="bullet"/>
      <w:lvlText w:val=""/>
      <w:lvlJc w:val="left"/>
      <w:pPr>
        <w:ind w:left="1437" w:hanging="360"/>
      </w:pPr>
      <w:rPr>
        <w:rFonts w:ascii="Symbol" w:hAnsi="Symbol" w:hint="default"/>
      </w:rPr>
    </w:lvl>
    <w:lvl w:ilvl="1" w:tplc="04050003">
      <w:start w:val="1"/>
      <w:numFmt w:val="bullet"/>
      <w:lvlText w:val="o"/>
      <w:lvlJc w:val="left"/>
      <w:pPr>
        <w:ind w:left="2157" w:hanging="360"/>
      </w:pPr>
      <w:rPr>
        <w:rFonts w:ascii="Courier New" w:hAnsi="Courier New" w:cs="Courier New" w:hint="default"/>
      </w:rPr>
    </w:lvl>
    <w:lvl w:ilvl="2" w:tplc="04050005">
      <w:start w:val="1"/>
      <w:numFmt w:val="bullet"/>
      <w:lvlText w:val=""/>
      <w:lvlJc w:val="left"/>
      <w:pPr>
        <w:ind w:left="2877" w:hanging="360"/>
      </w:pPr>
      <w:rPr>
        <w:rFonts w:ascii="Wingdings" w:hAnsi="Wingdings" w:hint="default"/>
      </w:rPr>
    </w:lvl>
    <w:lvl w:ilvl="3" w:tplc="04050001">
      <w:start w:val="1"/>
      <w:numFmt w:val="bullet"/>
      <w:lvlText w:val=""/>
      <w:lvlJc w:val="left"/>
      <w:pPr>
        <w:ind w:left="3597" w:hanging="360"/>
      </w:pPr>
      <w:rPr>
        <w:rFonts w:ascii="Symbol" w:hAnsi="Symbol" w:hint="default"/>
      </w:rPr>
    </w:lvl>
    <w:lvl w:ilvl="4" w:tplc="04050003">
      <w:start w:val="1"/>
      <w:numFmt w:val="bullet"/>
      <w:lvlText w:val="o"/>
      <w:lvlJc w:val="left"/>
      <w:pPr>
        <w:ind w:left="4317" w:hanging="360"/>
      </w:pPr>
      <w:rPr>
        <w:rFonts w:ascii="Courier New" w:hAnsi="Courier New" w:cs="Courier New" w:hint="default"/>
      </w:rPr>
    </w:lvl>
    <w:lvl w:ilvl="5" w:tplc="04050005">
      <w:start w:val="1"/>
      <w:numFmt w:val="bullet"/>
      <w:lvlText w:val=""/>
      <w:lvlJc w:val="left"/>
      <w:pPr>
        <w:ind w:left="5037" w:hanging="360"/>
      </w:pPr>
      <w:rPr>
        <w:rFonts w:ascii="Wingdings" w:hAnsi="Wingdings" w:hint="default"/>
      </w:rPr>
    </w:lvl>
    <w:lvl w:ilvl="6" w:tplc="04050001">
      <w:start w:val="1"/>
      <w:numFmt w:val="bullet"/>
      <w:lvlText w:val=""/>
      <w:lvlJc w:val="left"/>
      <w:pPr>
        <w:ind w:left="5757" w:hanging="360"/>
      </w:pPr>
      <w:rPr>
        <w:rFonts w:ascii="Symbol" w:hAnsi="Symbol" w:hint="default"/>
      </w:rPr>
    </w:lvl>
    <w:lvl w:ilvl="7" w:tplc="04050003">
      <w:start w:val="1"/>
      <w:numFmt w:val="bullet"/>
      <w:lvlText w:val="o"/>
      <w:lvlJc w:val="left"/>
      <w:pPr>
        <w:ind w:left="6477" w:hanging="360"/>
      </w:pPr>
      <w:rPr>
        <w:rFonts w:ascii="Courier New" w:hAnsi="Courier New" w:cs="Courier New" w:hint="default"/>
      </w:rPr>
    </w:lvl>
    <w:lvl w:ilvl="8" w:tplc="04050005">
      <w:start w:val="1"/>
      <w:numFmt w:val="bullet"/>
      <w:lvlText w:val=""/>
      <w:lvlJc w:val="left"/>
      <w:pPr>
        <w:ind w:left="7197" w:hanging="360"/>
      </w:pPr>
      <w:rPr>
        <w:rFonts w:ascii="Wingdings" w:hAnsi="Wingdings" w:hint="default"/>
      </w:rPr>
    </w:lvl>
  </w:abstractNum>
  <w:abstractNum w:abstractNumId="48"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B9D4DE8"/>
    <w:multiLevelType w:val="hybridMultilevel"/>
    <w:tmpl w:val="F1EC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1664AD"/>
    <w:multiLevelType w:val="hybridMultilevel"/>
    <w:tmpl w:val="1BCE217A"/>
    <w:lvl w:ilvl="0" w:tplc="9DEAAAA0">
      <w:numFmt w:val="bullet"/>
      <w:lvlText w:val="-"/>
      <w:lvlJc w:val="left"/>
      <w:pPr>
        <w:ind w:left="1077" w:hanging="360"/>
      </w:pPr>
      <w:rPr>
        <w:rFonts w:ascii="Segoe UI" w:eastAsia="Times New Roman" w:hAnsi="Segoe UI" w:cs="Segoe UI"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1" w15:restartNumberingAfterBreak="0">
    <w:nsid w:val="60706F03"/>
    <w:multiLevelType w:val="hybridMultilevel"/>
    <w:tmpl w:val="0FCC780A"/>
    <w:lvl w:ilvl="0" w:tplc="94CA6E3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0B4343B"/>
    <w:multiLevelType w:val="hybridMultilevel"/>
    <w:tmpl w:val="34481A58"/>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2B91D9D"/>
    <w:multiLevelType w:val="hybridMultilevel"/>
    <w:tmpl w:val="0FCC780A"/>
    <w:lvl w:ilvl="0" w:tplc="94CA6E3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3C2660E"/>
    <w:multiLevelType w:val="hybridMultilevel"/>
    <w:tmpl w:val="EA8A37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46A059D"/>
    <w:multiLevelType w:val="hybridMultilevel"/>
    <w:tmpl w:val="0BB6908A"/>
    <w:lvl w:ilvl="0" w:tplc="3CF01B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7AF6565"/>
    <w:multiLevelType w:val="multilevel"/>
    <w:tmpl w:val="0150C2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58" w15:restartNumberingAfterBreak="0">
    <w:nsid w:val="68804DFB"/>
    <w:multiLevelType w:val="multilevel"/>
    <w:tmpl w:val="1A1CF2B4"/>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440"/>
        </w:tabs>
        <w:ind w:left="1080"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60" w15:restartNumberingAfterBreak="0">
    <w:nsid w:val="6CFF3CA7"/>
    <w:multiLevelType w:val="hybridMultilevel"/>
    <w:tmpl w:val="1D06C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D077EB0"/>
    <w:multiLevelType w:val="multilevel"/>
    <w:tmpl w:val="1860A228"/>
    <w:lvl w:ilvl="0">
      <w:numFmt w:val="bullet"/>
      <w:lvlText w:val="-"/>
      <w:lvlJc w:val="left"/>
      <w:pPr>
        <w:ind w:left="362" w:hanging="360"/>
      </w:pPr>
      <w:rPr>
        <w:rFonts w:ascii="Arial" w:eastAsia="Arial" w:hAnsi="Arial" w:cs="Arial"/>
      </w:rPr>
    </w:lvl>
    <w:lvl w:ilvl="1">
      <w:numFmt w:val="bullet"/>
      <w:lvlText w:val="o"/>
      <w:lvlJc w:val="left"/>
      <w:pPr>
        <w:ind w:left="1082" w:hanging="360"/>
      </w:pPr>
      <w:rPr>
        <w:rFonts w:ascii="Courier New" w:hAnsi="Courier New" w:cs="Courier New"/>
      </w:rPr>
    </w:lvl>
    <w:lvl w:ilvl="2">
      <w:numFmt w:val="bullet"/>
      <w:lvlText w:val=""/>
      <w:lvlJc w:val="left"/>
      <w:pPr>
        <w:ind w:left="1802" w:hanging="360"/>
      </w:pPr>
      <w:rPr>
        <w:rFonts w:ascii="Wingdings" w:hAnsi="Wingdings"/>
      </w:rPr>
    </w:lvl>
    <w:lvl w:ilvl="3">
      <w:numFmt w:val="bullet"/>
      <w:lvlText w:val=""/>
      <w:lvlJc w:val="left"/>
      <w:pPr>
        <w:ind w:left="2522" w:hanging="360"/>
      </w:pPr>
      <w:rPr>
        <w:rFonts w:ascii="Symbol" w:hAnsi="Symbol"/>
      </w:rPr>
    </w:lvl>
    <w:lvl w:ilvl="4">
      <w:numFmt w:val="bullet"/>
      <w:lvlText w:val="o"/>
      <w:lvlJc w:val="left"/>
      <w:pPr>
        <w:ind w:left="3242" w:hanging="360"/>
      </w:pPr>
      <w:rPr>
        <w:rFonts w:ascii="Courier New" w:hAnsi="Courier New" w:cs="Courier New"/>
      </w:rPr>
    </w:lvl>
    <w:lvl w:ilvl="5">
      <w:numFmt w:val="bullet"/>
      <w:lvlText w:val=""/>
      <w:lvlJc w:val="left"/>
      <w:pPr>
        <w:ind w:left="3962" w:hanging="360"/>
      </w:pPr>
      <w:rPr>
        <w:rFonts w:ascii="Wingdings" w:hAnsi="Wingdings"/>
      </w:rPr>
    </w:lvl>
    <w:lvl w:ilvl="6">
      <w:numFmt w:val="bullet"/>
      <w:lvlText w:val=""/>
      <w:lvlJc w:val="left"/>
      <w:pPr>
        <w:ind w:left="4682" w:hanging="360"/>
      </w:pPr>
      <w:rPr>
        <w:rFonts w:ascii="Symbol" w:hAnsi="Symbol"/>
      </w:rPr>
    </w:lvl>
    <w:lvl w:ilvl="7">
      <w:numFmt w:val="bullet"/>
      <w:lvlText w:val="o"/>
      <w:lvlJc w:val="left"/>
      <w:pPr>
        <w:ind w:left="5402" w:hanging="360"/>
      </w:pPr>
      <w:rPr>
        <w:rFonts w:ascii="Courier New" w:hAnsi="Courier New" w:cs="Courier New"/>
      </w:rPr>
    </w:lvl>
    <w:lvl w:ilvl="8">
      <w:numFmt w:val="bullet"/>
      <w:lvlText w:val=""/>
      <w:lvlJc w:val="left"/>
      <w:pPr>
        <w:ind w:left="6122" w:hanging="360"/>
      </w:pPr>
      <w:rPr>
        <w:rFonts w:ascii="Wingdings" w:hAnsi="Wingdings"/>
      </w:rPr>
    </w:lvl>
  </w:abstractNum>
  <w:abstractNum w:abstractNumId="62" w15:restartNumberingAfterBreak="0">
    <w:nsid w:val="6F4B5D6A"/>
    <w:multiLevelType w:val="multilevel"/>
    <w:tmpl w:val="4552B956"/>
    <w:lvl w:ilvl="0">
      <w:start w:val="1"/>
      <w:numFmt w:val="decimal"/>
      <w:pStyle w:val="Nadpis10"/>
      <w:lvlText w:val="%1."/>
      <w:lvlJc w:val="left"/>
      <w:pPr>
        <w:tabs>
          <w:tab w:val="num" w:pos="1702"/>
        </w:tabs>
        <w:ind w:left="1702"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b w:val="0"/>
        <w:i w:val="0"/>
      </w:rPr>
    </w:lvl>
    <w:lvl w:ilvl="3">
      <w:start w:val="1"/>
      <w:numFmt w:val="lowerRoman"/>
      <w:pStyle w:val="Claneki"/>
      <w:lvlText w:val="(%4)"/>
      <w:lvlJc w:val="left"/>
      <w:pPr>
        <w:tabs>
          <w:tab w:val="num" w:pos="1418"/>
        </w:tabs>
        <w:ind w:left="1418" w:hanging="426"/>
      </w:pPr>
      <w:rPr>
        <w:rFonts w:hint="default"/>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3" w15:restartNumberingAfterBreak="0">
    <w:nsid w:val="70067219"/>
    <w:multiLevelType w:val="hybridMultilevel"/>
    <w:tmpl w:val="0BB6908A"/>
    <w:lvl w:ilvl="0" w:tplc="3CF01B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2365B95"/>
    <w:multiLevelType w:val="hybridMultilevel"/>
    <w:tmpl w:val="5DEA695A"/>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65" w15:restartNumberingAfterBreak="0">
    <w:nsid w:val="745C3B91"/>
    <w:multiLevelType w:val="hybridMultilevel"/>
    <w:tmpl w:val="EA8A37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77E73AEE"/>
    <w:multiLevelType w:val="multilevel"/>
    <w:tmpl w:val="557ABB2C"/>
    <w:lvl w:ilvl="0">
      <w:start w:val="1"/>
      <w:numFmt w:val="decimal"/>
      <w:lvlText w:val="%1"/>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8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0929564">
    <w:abstractNumId w:val="29"/>
  </w:num>
  <w:num w:numId="2" w16cid:durableId="1427271177">
    <w:abstractNumId w:val="68"/>
  </w:num>
  <w:num w:numId="3" w16cid:durableId="1583879226">
    <w:abstractNumId w:val="62"/>
  </w:num>
  <w:num w:numId="4" w16cid:durableId="486440570">
    <w:abstractNumId w:val="3"/>
  </w:num>
  <w:num w:numId="5" w16cid:durableId="1034499419">
    <w:abstractNumId w:val="46"/>
  </w:num>
  <w:num w:numId="6" w16cid:durableId="984091242">
    <w:abstractNumId w:val="14"/>
  </w:num>
  <w:num w:numId="7" w16cid:durableId="866913525">
    <w:abstractNumId w:val="52"/>
  </w:num>
  <w:num w:numId="8" w16cid:durableId="15891636">
    <w:abstractNumId w:val="30"/>
  </w:num>
  <w:num w:numId="9" w16cid:durableId="478116701">
    <w:abstractNumId w:val="25"/>
  </w:num>
  <w:num w:numId="10" w16cid:durableId="10293323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47384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2332014">
    <w:abstractNumId w:val="28"/>
  </w:num>
  <w:num w:numId="13" w16cid:durableId="1039932413">
    <w:abstractNumId w:val="23"/>
  </w:num>
  <w:num w:numId="14" w16cid:durableId="582959715">
    <w:abstractNumId w:val="21"/>
  </w:num>
  <w:num w:numId="15" w16cid:durableId="2059818055">
    <w:abstractNumId w:val="39"/>
  </w:num>
  <w:num w:numId="16" w16cid:durableId="2371780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31486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707596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3685072">
    <w:abstractNumId w:val="60"/>
  </w:num>
  <w:num w:numId="20" w16cid:durableId="73979007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0364669">
    <w:abstractNumId w:val="5"/>
  </w:num>
  <w:num w:numId="22" w16cid:durableId="4336726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7966362">
    <w:abstractNumId w:val="24"/>
  </w:num>
  <w:num w:numId="24" w16cid:durableId="88891039">
    <w:abstractNumId w:val="38"/>
  </w:num>
  <w:num w:numId="25" w16cid:durableId="67853211">
    <w:abstractNumId w:val="38"/>
    <w:lvlOverride w:ilvl="0">
      <w:startOverride w:val="1"/>
    </w:lvlOverride>
  </w:num>
  <w:num w:numId="26" w16cid:durableId="2120366157">
    <w:abstractNumId w:val="38"/>
    <w:lvlOverride w:ilvl="0">
      <w:startOverride w:val="1"/>
    </w:lvlOverride>
  </w:num>
  <w:num w:numId="27" w16cid:durableId="679702032">
    <w:abstractNumId w:val="38"/>
    <w:lvlOverride w:ilvl="0">
      <w:startOverride w:val="1"/>
    </w:lvlOverride>
  </w:num>
  <w:num w:numId="28" w16cid:durableId="986083774">
    <w:abstractNumId w:val="38"/>
    <w:lvlOverride w:ilvl="0">
      <w:startOverride w:val="1"/>
    </w:lvlOverride>
  </w:num>
  <w:num w:numId="29" w16cid:durableId="157155673">
    <w:abstractNumId w:val="38"/>
    <w:lvlOverride w:ilvl="0">
      <w:startOverride w:val="1"/>
    </w:lvlOverride>
  </w:num>
  <w:num w:numId="30" w16cid:durableId="1705711785">
    <w:abstractNumId w:val="38"/>
    <w:lvlOverride w:ilvl="0">
      <w:startOverride w:val="1"/>
    </w:lvlOverride>
  </w:num>
  <w:num w:numId="31" w16cid:durableId="359747175">
    <w:abstractNumId w:val="38"/>
    <w:lvlOverride w:ilvl="0">
      <w:startOverride w:val="1"/>
    </w:lvlOverride>
  </w:num>
  <w:num w:numId="32" w16cid:durableId="1632982708">
    <w:abstractNumId w:val="38"/>
    <w:lvlOverride w:ilvl="0">
      <w:startOverride w:val="1"/>
    </w:lvlOverride>
  </w:num>
  <w:num w:numId="33" w16cid:durableId="868296236">
    <w:abstractNumId w:val="38"/>
    <w:lvlOverride w:ilvl="0">
      <w:startOverride w:val="1"/>
    </w:lvlOverride>
  </w:num>
  <w:num w:numId="34" w16cid:durableId="581645356">
    <w:abstractNumId w:val="38"/>
    <w:lvlOverride w:ilvl="0">
      <w:startOverride w:val="1"/>
    </w:lvlOverride>
  </w:num>
  <w:num w:numId="35" w16cid:durableId="1872299356">
    <w:abstractNumId w:val="38"/>
    <w:lvlOverride w:ilvl="0">
      <w:startOverride w:val="1"/>
    </w:lvlOverride>
  </w:num>
  <w:num w:numId="36" w16cid:durableId="199632240">
    <w:abstractNumId w:val="38"/>
    <w:lvlOverride w:ilvl="0">
      <w:startOverride w:val="1"/>
    </w:lvlOverride>
  </w:num>
  <w:num w:numId="37" w16cid:durableId="1611819687">
    <w:abstractNumId w:val="38"/>
    <w:lvlOverride w:ilvl="0">
      <w:startOverride w:val="1"/>
    </w:lvlOverride>
  </w:num>
  <w:num w:numId="38" w16cid:durableId="1522861862">
    <w:abstractNumId w:val="38"/>
    <w:lvlOverride w:ilvl="0">
      <w:startOverride w:val="1"/>
    </w:lvlOverride>
  </w:num>
  <w:num w:numId="39" w16cid:durableId="14216354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9499613">
    <w:abstractNumId w:val="38"/>
    <w:lvlOverride w:ilvl="0">
      <w:startOverride w:val="1"/>
    </w:lvlOverride>
  </w:num>
  <w:num w:numId="41" w16cid:durableId="889341593">
    <w:abstractNumId w:val="66"/>
  </w:num>
  <w:num w:numId="42" w16cid:durableId="1508907265">
    <w:abstractNumId w:val="12"/>
    <w:lvlOverride w:ilvl="0">
      <w:lvl w:ilvl="0">
        <w:numFmt w:val="decimal"/>
        <w:lvlText w:val=""/>
        <w:lvlJc w:val="left"/>
      </w:lvl>
    </w:lvlOverride>
    <w:lvlOverride w:ilvl="1">
      <w:lvl w:ilvl="1">
        <w:start w:val="1"/>
        <w:numFmt w:val="decimal"/>
        <w:lvlText w:val="%1.%2"/>
        <w:lvlJc w:val="left"/>
        <w:pPr>
          <w:ind w:left="88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Override>
  </w:num>
  <w:num w:numId="43" w16cid:durableId="1702587099">
    <w:abstractNumId w:val="59"/>
  </w:num>
  <w:num w:numId="44" w16cid:durableId="614871474">
    <w:abstractNumId w:val="10"/>
  </w:num>
  <w:num w:numId="45" w16cid:durableId="684551705">
    <w:abstractNumId w:val="0"/>
  </w:num>
  <w:num w:numId="46" w16cid:durableId="55520586">
    <w:abstractNumId w:val="2"/>
  </w:num>
  <w:num w:numId="47" w16cid:durableId="877938446">
    <w:abstractNumId w:val="13"/>
  </w:num>
  <w:num w:numId="48" w16cid:durableId="776291383">
    <w:abstractNumId w:val="27"/>
  </w:num>
  <w:num w:numId="49" w16cid:durableId="355623952">
    <w:abstractNumId w:val="48"/>
  </w:num>
  <w:num w:numId="50" w16cid:durableId="208226142">
    <w:abstractNumId w:val="1"/>
  </w:num>
  <w:num w:numId="51" w16cid:durableId="371812927">
    <w:abstractNumId w:val="44"/>
  </w:num>
  <w:num w:numId="52" w16cid:durableId="1527786450">
    <w:abstractNumId w:val="42"/>
  </w:num>
  <w:num w:numId="53" w16cid:durableId="1655646144">
    <w:abstractNumId w:val="65"/>
  </w:num>
  <w:num w:numId="54" w16cid:durableId="680400218">
    <w:abstractNumId w:val="15"/>
  </w:num>
  <w:num w:numId="55" w16cid:durableId="1604847766">
    <w:abstractNumId w:val="63"/>
  </w:num>
  <w:num w:numId="56" w16cid:durableId="172035492">
    <w:abstractNumId w:val="51"/>
  </w:num>
  <w:num w:numId="57" w16cid:durableId="1896428378">
    <w:abstractNumId w:val="4"/>
  </w:num>
  <w:num w:numId="58" w16cid:durableId="1024290420">
    <w:abstractNumId w:val="17"/>
  </w:num>
  <w:num w:numId="59" w16cid:durableId="484080855">
    <w:abstractNumId w:val="43"/>
  </w:num>
  <w:num w:numId="60" w16cid:durableId="347607225">
    <w:abstractNumId w:val="11"/>
  </w:num>
  <w:num w:numId="61" w16cid:durableId="932399884">
    <w:abstractNumId w:val="37"/>
  </w:num>
  <w:num w:numId="62" w16cid:durableId="1377781471">
    <w:abstractNumId w:val="56"/>
  </w:num>
  <w:num w:numId="63" w16cid:durableId="212620723">
    <w:abstractNumId w:val="8"/>
    <w:lvlOverride w:ilvl="0">
      <w:lvl w:ilvl="0">
        <w:numFmt w:val="decimal"/>
        <w:pStyle w:val="ACNadpis1"/>
        <w:lvlText w:val=""/>
        <w:lvlJc w:val="left"/>
      </w:lvl>
    </w:lvlOverride>
    <w:lvlOverride w:ilvl="1">
      <w:lvl w:ilvl="1">
        <w:start w:val="1"/>
        <w:numFmt w:val="decimal"/>
        <w:pStyle w:val="ACNadpis2"/>
        <w:suff w:val="space"/>
        <w:lvlText w:val="%1.%2."/>
        <w:lvlJc w:val="left"/>
        <w:pPr>
          <w:ind w:left="4395" w:firstLine="0"/>
        </w:pPr>
        <w:rPr>
          <w:rFonts w:hint="default"/>
        </w:rPr>
      </w:lvl>
    </w:lvlOverride>
  </w:num>
  <w:num w:numId="64" w16cid:durableId="1955167525">
    <w:abstractNumId w:val="54"/>
  </w:num>
  <w:num w:numId="65" w16cid:durableId="362022298">
    <w:abstractNumId w:val="49"/>
  </w:num>
  <w:num w:numId="66" w16cid:durableId="628434117">
    <w:abstractNumId w:val="64"/>
  </w:num>
  <w:num w:numId="67" w16cid:durableId="1341736408">
    <w:abstractNumId w:val="16"/>
  </w:num>
  <w:num w:numId="68" w16cid:durableId="545144187">
    <w:abstractNumId w:val="26"/>
  </w:num>
  <w:num w:numId="69" w16cid:durableId="1523591201">
    <w:abstractNumId w:val="20"/>
  </w:num>
  <w:num w:numId="70" w16cid:durableId="18749196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99984956">
    <w:abstractNumId w:val="53"/>
  </w:num>
  <w:num w:numId="72" w16cid:durableId="1118065586">
    <w:abstractNumId w:val="32"/>
  </w:num>
  <w:num w:numId="73" w16cid:durableId="603072751">
    <w:abstractNumId w:val="33"/>
  </w:num>
  <w:num w:numId="74" w16cid:durableId="1905213455">
    <w:abstractNumId w:val="50"/>
  </w:num>
  <w:num w:numId="75" w16cid:durableId="268005050">
    <w:abstractNumId w:val="7"/>
  </w:num>
  <w:num w:numId="76" w16cid:durableId="888421874">
    <w:abstractNumId w:val="55"/>
  </w:num>
  <w:num w:numId="77" w16cid:durableId="2100058594">
    <w:abstractNumId w:val="61"/>
  </w:num>
  <w:num w:numId="78" w16cid:durableId="3459082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010413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01618699">
    <w:abstractNumId w:val="40"/>
  </w:num>
  <w:num w:numId="81" w16cid:durableId="2089843281">
    <w:abstractNumId w:val="31"/>
  </w:num>
  <w:num w:numId="82" w16cid:durableId="1046375731">
    <w:abstractNumId w:val="47"/>
  </w:num>
  <w:num w:numId="83" w16cid:durableId="426580533">
    <w:abstractNumId w:val="18"/>
  </w:num>
  <w:num w:numId="84" w16cid:durableId="657071913">
    <w:abstractNumId w:val="9"/>
  </w:num>
  <w:num w:numId="85" w16cid:durableId="824004651">
    <w:abstractNumId w:val="34"/>
  </w:num>
  <w:num w:numId="86" w16cid:durableId="1284195249">
    <w:abstractNumId w:val="6"/>
  </w:num>
  <w:num w:numId="87" w16cid:durableId="283077210">
    <w:abstractNumId w:val="41"/>
  </w:num>
  <w:num w:numId="88" w16cid:durableId="667562568">
    <w:abstractNumId w:val="35"/>
  </w:num>
  <w:num w:numId="89" w16cid:durableId="645472211">
    <w:abstractNumId w:val="58"/>
  </w:num>
  <w:num w:numId="90" w16cid:durableId="120533891">
    <w:abstractNumId w:val="45"/>
  </w:num>
  <w:num w:numId="91" w16cid:durableId="122041122">
    <w:abstractNumId w:val="67"/>
  </w:num>
  <w:num w:numId="92" w16cid:durableId="20401646">
    <w:abstractNumId w:val="67"/>
    <w:lvlOverride w:ilvl="0">
      <w:lvl w:ilvl="0">
        <w:start w:val="1"/>
        <w:numFmt w:val="decimal"/>
        <w:lvlText w:val="%1"/>
        <w:lvlJc w:val="left"/>
        <w:pPr>
          <w:ind w:left="341" w:firstLine="0"/>
        </w:pPr>
        <w:rPr>
          <w:rFonts w:ascii="Arial" w:eastAsia="Arial" w:hAnsi="Arial" w:cs="Arial" w:hint="default"/>
          <w:b w:val="0"/>
          <w:i w:val="0"/>
          <w:strike w:val="0"/>
          <w:dstrike w:val="0"/>
          <w:color w:val="000000"/>
          <w:sz w:val="22"/>
          <w:szCs w:val="22"/>
          <w:u w:val="none" w:color="000000"/>
          <w:vertAlign w:val="baseline"/>
        </w:rPr>
      </w:lvl>
    </w:lvlOverride>
    <w:lvlOverride w:ilvl="1">
      <w:lvl w:ilvl="1">
        <w:start w:val="1"/>
        <w:numFmt w:val="decimal"/>
        <w:lvlText w:val="%1.%2"/>
        <w:lvlJc w:val="left"/>
        <w:pPr>
          <w:ind w:left="881" w:firstLine="0"/>
        </w:pPr>
        <w:rPr>
          <w:rFonts w:ascii="Times New Roman" w:eastAsia="Arial" w:hAnsi="Times New Roman" w:cs="Times New Roman" w:hint="default"/>
          <w:b w:val="0"/>
          <w:i w:val="0"/>
          <w:strike w:val="0"/>
          <w:dstrike w:val="0"/>
          <w:color w:val="000000"/>
          <w:sz w:val="22"/>
          <w:szCs w:val="22"/>
          <w:u w:val="none" w:color="000000"/>
          <w:vertAlign w:val="baseline"/>
        </w:rPr>
      </w:lvl>
    </w:lvlOverride>
    <w:lvlOverride w:ilvl="2">
      <w:lvl w:ilvl="2">
        <w:start w:val="1"/>
        <w:numFmt w:val="decimal"/>
        <w:suff w:val="nothing"/>
        <w:lvlText w:val="%1.%2.%3"/>
        <w:lvlJc w:val="left"/>
        <w:pPr>
          <w:ind w:left="1987" w:firstLine="0"/>
        </w:pPr>
        <w:rPr>
          <w:rFonts w:ascii="Times New Roman" w:eastAsia="Arial" w:hAnsi="Times New Roman" w:cs="Times New Roman" w:hint="default"/>
          <w:b w:val="0"/>
          <w:i w:val="0"/>
          <w:strike w:val="0"/>
          <w:dstrike w:val="0"/>
          <w:color w:val="000000"/>
          <w:sz w:val="22"/>
          <w:szCs w:val="22"/>
          <w:u w:val="none" w:color="000000"/>
          <w:vertAlign w:val="baseline"/>
        </w:rPr>
      </w:lvl>
    </w:lvlOverride>
    <w:lvlOverride w:ilvl="3">
      <w:lvl w:ilvl="3">
        <w:start w:val="1"/>
        <w:numFmt w:val="decimal"/>
        <w:lvlText w:val="%4"/>
        <w:lvlJc w:val="left"/>
        <w:pPr>
          <w:ind w:left="1637" w:firstLine="0"/>
        </w:pPr>
        <w:rPr>
          <w:rFonts w:ascii="Arial" w:eastAsia="Arial" w:hAnsi="Arial" w:cs="Arial" w:hint="default"/>
          <w:b w:val="0"/>
          <w:i w:val="0"/>
          <w:strike w:val="0"/>
          <w:dstrike w:val="0"/>
          <w:color w:val="000000"/>
          <w:sz w:val="22"/>
          <w:szCs w:val="22"/>
          <w:u w:val="none" w:color="000000"/>
          <w:vertAlign w:val="baseline"/>
        </w:rPr>
      </w:lvl>
    </w:lvlOverride>
    <w:lvlOverride w:ilvl="4">
      <w:lvl w:ilvl="4">
        <w:start w:val="1"/>
        <w:numFmt w:val="lowerLetter"/>
        <w:lvlText w:val="%5"/>
        <w:lvlJc w:val="left"/>
        <w:pPr>
          <w:ind w:left="2357" w:firstLine="0"/>
        </w:pPr>
        <w:rPr>
          <w:rFonts w:ascii="Arial" w:eastAsia="Arial" w:hAnsi="Arial" w:cs="Arial" w:hint="default"/>
          <w:b w:val="0"/>
          <w:i w:val="0"/>
          <w:strike w:val="0"/>
          <w:dstrike w:val="0"/>
          <w:color w:val="000000"/>
          <w:sz w:val="22"/>
          <w:szCs w:val="22"/>
          <w:u w:val="none" w:color="000000"/>
          <w:vertAlign w:val="baseline"/>
        </w:rPr>
      </w:lvl>
    </w:lvlOverride>
    <w:lvlOverride w:ilvl="5">
      <w:lvl w:ilvl="5">
        <w:start w:val="1"/>
        <w:numFmt w:val="lowerRoman"/>
        <w:lvlText w:val="%6"/>
        <w:lvlJc w:val="left"/>
        <w:pPr>
          <w:ind w:left="3077" w:firstLine="0"/>
        </w:pPr>
        <w:rPr>
          <w:rFonts w:ascii="Arial" w:eastAsia="Arial" w:hAnsi="Arial" w:cs="Arial" w:hint="default"/>
          <w:b w:val="0"/>
          <w:i w:val="0"/>
          <w:strike w:val="0"/>
          <w:dstrike w:val="0"/>
          <w:color w:val="000000"/>
          <w:sz w:val="22"/>
          <w:szCs w:val="22"/>
          <w:u w:val="none" w:color="000000"/>
          <w:vertAlign w:val="baseline"/>
        </w:rPr>
      </w:lvl>
    </w:lvlOverride>
    <w:lvlOverride w:ilvl="6">
      <w:lvl w:ilvl="6">
        <w:start w:val="1"/>
        <w:numFmt w:val="decimal"/>
        <w:lvlText w:val="%7"/>
        <w:lvlJc w:val="left"/>
        <w:pPr>
          <w:ind w:left="3797" w:firstLine="0"/>
        </w:pPr>
        <w:rPr>
          <w:rFonts w:ascii="Arial" w:eastAsia="Arial" w:hAnsi="Arial" w:cs="Arial" w:hint="default"/>
          <w:b w:val="0"/>
          <w:i w:val="0"/>
          <w:strike w:val="0"/>
          <w:dstrike w:val="0"/>
          <w:color w:val="000000"/>
          <w:sz w:val="22"/>
          <w:szCs w:val="22"/>
          <w:u w:val="none" w:color="000000"/>
          <w:vertAlign w:val="baseline"/>
        </w:rPr>
      </w:lvl>
    </w:lvlOverride>
    <w:lvlOverride w:ilvl="7">
      <w:lvl w:ilvl="7">
        <w:start w:val="1"/>
        <w:numFmt w:val="lowerLetter"/>
        <w:lvlText w:val="%8"/>
        <w:lvlJc w:val="left"/>
        <w:pPr>
          <w:ind w:left="4517" w:firstLine="0"/>
        </w:pPr>
        <w:rPr>
          <w:rFonts w:ascii="Arial" w:eastAsia="Arial" w:hAnsi="Arial" w:cs="Arial" w:hint="default"/>
          <w:b w:val="0"/>
          <w:i w:val="0"/>
          <w:strike w:val="0"/>
          <w:dstrike w:val="0"/>
          <w:color w:val="000000"/>
          <w:sz w:val="22"/>
          <w:szCs w:val="22"/>
          <w:u w:val="none" w:color="000000"/>
          <w:vertAlign w:val="baseline"/>
        </w:rPr>
      </w:lvl>
    </w:lvlOverride>
    <w:lvlOverride w:ilvl="8">
      <w:lvl w:ilvl="8">
        <w:start w:val="1"/>
        <w:numFmt w:val="lowerRoman"/>
        <w:lvlText w:val="%9"/>
        <w:lvlJc w:val="left"/>
        <w:pPr>
          <w:ind w:left="5237" w:firstLine="0"/>
        </w:pPr>
        <w:rPr>
          <w:rFonts w:ascii="Arial" w:eastAsia="Arial" w:hAnsi="Arial" w:cs="Arial" w:hint="default"/>
          <w:b w:val="0"/>
          <w:i w:val="0"/>
          <w:strike w:val="0"/>
          <w:dstrike w:val="0"/>
          <w:color w:val="000000"/>
          <w:sz w:val="22"/>
          <w:szCs w:val="22"/>
          <w:u w:val="none" w:color="000000"/>
          <w:vertAlign w:val="baseline"/>
        </w:rPr>
      </w:lvl>
    </w:lvlOverride>
  </w:num>
  <w:num w:numId="93" w16cid:durableId="944119814">
    <w:abstractNumId w:val="67"/>
    <w:lvlOverride w:ilvl="0">
      <w:lvl w:ilvl="0">
        <w:start w:val="1"/>
        <w:numFmt w:val="decimal"/>
        <w:lvlText w:val="%1"/>
        <w:lvlJc w:val="left"/>
        <w:pPr>
          <w:ind w:left="341" w:firstLine="0"/>
        </w:pPr>
        <w:rPr>
          <w:rFonts w:ascii="Arial" w:eastAsia="Arial" w:hAnsi="Arial" w:cs="Arial" w:hint="default"/>
          <w:b w:val="0"/>
          <w:i w:val="0"/>
          <w:strike w:val="0"/>
          <w:dstrike w:val="0"/>
          <w:color w:val="000000"/>
          <w:sz w:val="22"/>
          <w:szCs w:val="22"/>
          <w:u w:val="none" w:color="000000"/>
          <w:vertAlign w:val="baseline"/>
        </w:rPr>
      </w:lvl>
    </w:lvlOverride>
    <w:lvlOverride w:ilvl="1">
      <w:lvl w:ilvl="1">
        <w:start w:val="1"/>
        <w:numFmt w:val="decimal"/>
        <w:lvlText w:val="%1.%2"/>
        <w:lvlJc w:val="left"/>
        <w:pPr>
          <w:ind w:left="881" w:firstLine="0"/>
        </w:pPr>
        <w:rPr>
          <w:rFonts w:ascii="Times New Roman" w:eastAsia="Arial" w:hAnsi="Times New Roman" w:cs="Times New Roman" w:hint="default"/>
          <w:b w:val="0"/>
          <w:i w:val="0"/>
          <w:strike w:val="0"/>
          <w:dstrike w:val="0"/>
          <w:color w:val="000000"/>
          <w:sz w:val="22"/>
          <w:szCs w:val="22"/>
          <w:u w:val="none" w:color="000000"/>
          <w:vertAlign w:val="baseline"/>
        </w:rPr>
      </w:lvl>
    </w:lvlOverride>
    <w:lvlOverride w:ilvl="2">
      <w:lvl w:ilvl="2">
        <w:start w:val="1"/>
        <w:numFmt w:val="decimal"/>
        <w:lvlText w:val="%1.%2.%3"/>
        <w:lvlJc w:val="left"/>
        <w:pPr>
          <w:ind w:left="1987" w:firstLine="0"/>
        </w:pPr>
        <w:rPr>
          <w:rFonts w:ascii="Times New Roman" w:eastAsia="Arial" w:hAnsi="Times New Roman" w:cs="Times New Roman" w:hint="default"/>
          <w:b w:val="0"/>
          <w:i w:val="0"/>
          <w:strike w:val="0"/>
          <w:dstrike w:val="0"/>
          <w:color w:val="000000"/>
          <w:sz w:val="22"/>
          <w:szCs w:val="22"/>
          <w:u w:val="none" w:color="000000"/>
          <w:vertAlign w:val="baseline"/>
        </w:rPr>
      </w:lvl>
    </w:lvlOverride>
    <w:lvlOverride w:ilvl="3">
      <w:lvl w:ilvl="3">
        <w:start w:val="1"/>
        <w:numFmt w:val="decimal"/>
        <w:lvlText w:val="%4"/>
        <w:lvlJc w:val="left"/>
        <w:pPr>
          <w:ind w:left="1637" w:firstLine="0"/>
        </w:pPr>
        <w:rPr>
          <w:rFonts w:ascii="Arial" w:eastAsia="Arial" w:hAnsi="Arial" w:cs="Arial" w:hint="default"/>
          <w:b w:val="0"/>
          <w:i w:val="0"/>
          <w:strike w:val="0"/>
          <w:dstrike w:val="0"/>
          <w:color w:val="000000"/>
          <w:sz w:val="22"/>
          <w:szCs w:val="22"/>
          <w:u w:val="none" w:color="000000"/>
          <w:vertAlign w:val="baseline"/>
        </w:rPr>
      </w:lvl>
    </w:lvlOverride>
    <w:lvlOverride w:ilvl="4">
      <w:lvl w:ilvl="4">
        <w:start w:val="1"/>
        <w:numFmt w:val="lowerLetter"/>
        <w:lvlText w:val="%5"/>
        <w:lvlJc w:val="left"/>
        <w:pPr>
          <w:ind w:left="2357" w:firstLine="0"/>
        </w:pPr>
        <w:rPr>
          <w:rFonts w:ascii="Arial" w:eastAsia="Arial" w:hAnsi="Arial" w:cs="Arial" w:hint="default"/>
          <w:b w:val="0"/>
          <w:i w:val="0"/>
          <w:strike w:val="0"/>
          <w:dstrike w:val="0"/>
          <w:color w:val="000000"/>
          <w:sz w:val="22"/>
          <w:szCs w:val="22"/>
          <w:u w:val="none" w:color="000000"/>
          <w:vertAlign w:val="baseline"/>
        </w:rPr>
      </w:lvl>
    </w:lvlOverride>
    <w:lvlOverride w:ilvl="5">
      <w:lvl w:ilvl="5">
        <w:start w:val="1"/>
        <w:numFmt w:val="lowerRoman"/>
        <w:lvlText w:val="%6"/>
        <w:lvlJc w:val="left"/>
        <w:pPr>
          <w:ind w:left="3077" w:firstLine="0"/>
        </w:pPr>
        <w:rPr>
          <w:rFonts w:ascii="Arial" w:eastAsia="Arial" w:hAnsi="Arial" w:cs="Arial" w:hint="default"/>
          <w:b w:val="0"/>
          <w:i w:val="0"/>
          <w:strike w:val="0"/>
          <w:dstrike w:val="0"/>
          <w:color w:val="000000"/>
          <w:sz w:val="22"/>
          <w:szCs w:val="22"/>
          <w:u w:val="none" w:color="000000"/>
          <w:vertAlign w:val="baseline"/>
        </w:rPr>
      </w:lvl>
    </w:lvlOverride>
    <w:lvlOverride w:ilvl="6">
      <w:lvl w:ilvl="6">
        <w:start w:val="1"/>
        <w:numFmt w:val="decimal"/>
        <w:lvlText w:val="%7"/>
        <w:lvlJc w:val="left"/>
        <w:pPr>
          <w:ind w:left="3797" w:firstLine="0"/>
        </w:pPr>
        <w:rPr>
          <w:rFonts w:ascii="Arial" w:eastAsia="Arial" w:hAnsi="Arial" w:cs="Arial" w:hint="default"/>
          <w:b w:val="0"/>
          <w:i w:val="0"/>
          <w:strike w:val="0"/>
          <w:dstrike w:val="0"/>
          <w:color w:val="000000"/>
          <w:sz w:val="22"/>
          <w:szCs w:val="22"/>
          <w:u w:val="none" w:color="000000"/>
          <w:vertAlign w:val="baseline"/>
        </w:rPr>
      </w:lvl>
    </w:lvlOverride>
    <w:lvlOverride w:ilvl="7">
      <w:lvl w:ilvl="7">
        <w:start w:val="1"/>
        <w:numFmt w:val="lowerLetter"/>
        <w:lvlText w:val="%8"/>
        <w:lvlJc w:val="left"/>
        <w:pPr>
          <w:ind w:left="4517" w:firstLine="0"/>
        </w:pPr>
        <w:rPr>
          <w:rFonts w:ascii="Arial" w:eastAsia="Arial" w:hAnsi="Arial" w:cs="Arial" w:hint="default"/>
          <w:b w:val="0"/>
          <w:i w:val="0"/>
          <w:strike w:val="0"/>
          <w:dstrike w:val="0"/>
          <w:color w:val="000000"/>
          <w:sz w:val="22"/>
          <w:szCs w:val="22"/>
          <w:u w:val="none" w:color="000000"/>
          <w:vertAlign w:val="baseline"/>
        </w:rPr>
      </w:lvl>
    </w:lvlOverride>
    <w:lvlOverride w:ilvl="8">
      <w:lvl w:ilvl="8">
        <w:start w:val="1"/>
        <w:numFmt w:val="lowerRoman"/>
        <w:lvlText w:val="%9"/>
        <w:lvlJc w:val="left"/>
        <w:pPr>
          <w:ind w:left="5237" w:firstLine="0"/>
        </w:pPr>
        <w:rPr>
          <w:rFonts w:ascii="Arial" w:eastAsia="Arial" w:hAnsi="Arial" w:cs="Arial" w:hint="default"/>
          <w:b w:val="0"/>
          <w:i w:val="0"/>
          <w:strike w:val="0"/>
          <w:dstrike w:val="0"/>
          <w:color w:val="000000"/>
          <w:sz w:val="22"/>
          <w:szCs w:val="22"/>
          <w:u w:val="none" w:color="000000"/>
          <w:vertAlign w:val="baseline"/>
        </w:rPr>
      </w:lvl>
    </w:lvlOverride>
  </w:num>
  <w:num w:numId="94" w16cid:durableId="1041440543">
    <w:abstractNumId w:val="67"/>
    <w:lvlOverride w:ilvl="0">
      <w:lvl w:ilvl="0">
        <w:start w:val="1"/>
        <w:numFmt w:val="decimal"/>
        <w:lvlText w:val="%1"/>
        <w:lvlJc w:val="left"/>
        <w:pPr>
          <w:ind w:left="341" w:firstLine="0"/>
        </w:pPr>
        <w:rPr>
          <w:rFonts w:ascii="Arial" w:eastAsia="Arial" w:hAnsi="Arial" w:cs="Arial" w:hint="default"/>
          <w:b w:val="0"/>
          <w:i w:val="0"/>
          <w:strike w:val="0"/>
          <w:dstrike w:val="0"/>
          <w:color w:val="000000"/>
          <w:sz w:val="22"/>
          <w:szCs w:val="22"/>
          <w:u w:val="none" w:color="000000"/>
          <w:vertAlign w:val="baseline"/>
        </w:rPr>
      </w:lvl>
    </w:lvlOverride>
    <w:lvlOverride w:ilvl="1">
      <w:lvl w:ilvl="1">
        <w:start w:val="1"/>
        <w:numFmt w:val="decimal"/>
        <w:lvlText w:val="%1.%2"/>
        <w:lvlJc w:val="left"/>
        <w:pPr>
          <w:ind w:left="881" w:firstLine="0"/>
        </w:pPr>
        <w:rPr>
          <w:rFonts w:ascii="Times New Roman" w:eastAsia="Arial" w:hAnsi="Times New Roman" w:cs="Times New Roman" w:hint="default"/>
          <w:b w:val="0"/>
          <w:i w:val="0"/>
          <w:strike w:val="0"/>
          <w:dstrike w:val="0"/>
          <w:color w:val="000000"/>
          <w:sz w:val="22"/>
          <w:szCs w:val="22"/>
          <w:u w:val="none" w:color="000000"/>
          <w:vertAlign w:val="baseline"/>
        </w:rPr>
      </w:lvl>
    </w:lvlOverride>
    <w:lvlOverride w:ilvl="2">
      <w:lvl w:ilvl="2">
        <w:start w:val="1"/>
        <w:numFmt w:val="decimal"/>
        <w:suff w:val="space"/>
        <w:lvlText w:val="%1.%2.%3"/>
        <w:lvlJc w:val="left"/>
        <w:pPr>
          <w:ind w:left="1987" w:firstLine="0"/>
        </w:pPr>
        <w:rPr>
          <w:rFonts w:ascii="Times New Roman" w:eastAsia="Arial" w:hAnsi="Times New Roman" w:cs="Times New Roman" w:hint="default"/>
          <w:b w:val="0"/>
          <w:i w:val="0"/>
          <w:strike w:val="0"/>
          <w:dstrike w:val="0"/>
          <w:color w:val="000000"/>
          <w:sz w:val="22"/>
          <w:szCs w:val="22"/>
          <w:u w:val="none" w:color="000000"/>
          <w:vertAlign w:val="baseline"/>
        </w:rPr>
      </w:lvl>
    </w:lvlOverride>
    <w:lvlOverride w:ilvl="3">
      <w:lvl w:ilvl="3">
        <w:start w:val="1"/>
        <w:numFmt w:val="decimal"/>
        <w:lvlText w:val="%4"/>
        <w:lvlJc w:val="left"/>
        <w:pPr>
          <w:ind w:left="1637" w:firstLine="0"/>
        </w:pPr>
        <w:rPr>
          <w:rFonts w:ascii="Arial" w:eastAsia="Arial" w:hAnsi="Arial" w:cs="Arial" w:hint="default"/>
          <w:b w:val="0"/>
          <w:i w:val="0"/>
          <w:strike w:val="0"/>
          <w:dstrike w:val="0"/>
          <w:color w:val="000000"/>
          <w:sz w:val="22"/>
          <w:szCs w:val="22"/>
          <w:u w:val="none" w:color="000000"/>
          <w:vertAlign w:val="baseline"/>
        </w:rPr>
      </w:lvl>
    </w:lvlOverride>
    <w:lvlOverride w:ilvl="4">
      <w:lvl w:ilvl="4">
        <w:start w:val="1"/>
        <w:numFmt w:val="lowerLetter"/>
        <w:lvlText w:val="%5"/>
        <w:lvlJc w:val="left"/>
        <w:pPr>
          <w:ind w:left="2357" w:firstLine="0"/>
        </w:pPr>
        <w:rPr>
          <w:rFonts w:ascii="Arial" w:eastAsia="Arial" w:hAnsi="Arial" w:cs="Arial" w:hint="default"/>
          <w:b w:val="0"/>
          <w:i w:val="0"/>
          <w:strike w:val="0"/>
          <w:dstrike w:val="0"/>
          <w:color w:val="000000"/>
          <w:sz w:val="22"/>
          <w:szCs w:val="22"/>
          <w:u w:val="none" w:color="000000"/>
          <w:vertAlign w:val="baseline"/>
        </w:rPr>
      </w:lvl>
    </w:lvlOverride>
    <w:lvlOverride w:ilvl="5">
      <w:lvl w:ilvl="5">
        <w:start w:val="1"/>
        <w:numFmt w:val="lowerRoman"/>
        <w:lvlText w:val="%6"/>
        <w:lvlJc w:val="left"/>
        <w:pPr>
          <w:ind w:left="3077" w:firstLine="0"/>
        </w:pPr>
        <w:rPr>
          <w:rFonts w:ascii="Arial" w:eastAsia="Arial" w:hAnsi="Arial" w:cs="Arial" w:hint="default"/>
          <w:b w:val="0"/>
          <w:i w:val="0"/>
          <w:strike w:val="0"/>
          <w:dstrike w:val="0"/>
          <w:color w:val="000000"/>
          <w:sz w:val="22"/>
          <w:szCs w:val="22"/>
          <w:u w:val="none" w:color="000000"/>
          <w:vertAlign w:val="baseline"/>
        </w:rPr>
      </w:lvl>
    </w:lvlOverride>
    <w:lvlOverride w:ilvl="6">
      <w:lvl w:ilvl="6">
        <w:start w:val="1"/>
        <w:numFmt w:val="decimal"/>
        <w:lvlText w:val="%7"/>
        <w:lvlJc w:val="left"/>
        <w:pPr>
          <w:ind w:left="3797" w:firstLine="0"/>
        </w:pPr>
        <w:rPr>
          <w:rFonts w:ascii="Arial" w:eastAsia="Arial" w:hAnsi="Arial" w:cs="Arial" w:hint="default"/>
          <w:b w:val="0"/>
          <w:i w:val="0"/>
          <w:strike w:val="0"/>
          <w:dstrike w:val="0"/>
          <w:color w:val="000000"/>
          <w:sz w:val="22"/>
          <w:szCs w:val="22"/>
          <w:u w:val="none" w:color="000000"/>
          <w:vertAlign w:val="baseline"/>
        </w:rPr>
      </w:lvl>
    </w:lvlOverride>
    <w:lvlOverride w:ilvl="7">
      <w:lvl w:ilvl="7">
        <w:start w:val="1"/>
        <w:numFmt w:val="lowerLetter"/>
        <w:lvlText w:val="%8"/>
        <w:lvlJc w:val="left"/>
        <w:pPr>
          <w:ind w:left="4517" w:firstLine="0"/>
        </w:pPr>
        <w:rPr>
          <w:rFonts w:ascii="Arial" w:eastAsia="Arial" w:hAnsi="Arial" w:cs="Arial" w:hint="default"/>
          <w:b w:val="0"/>
          <w:i w:val="0"/>
          <w:strike w:val="0"/>
          <w:dstrike w:val="0"/>
          <w:color w:val="000000"/>
          <w:sz w:val="22"/>
          <w:szCs w:val="22"/>
          <w:u w:val="none" w:color="000000"/>
          <w:vertAlign w:val="baseline"/>
        </w:rPr>
      </w:lvl>
    </w:lvlOverride>
    <w:lvlOverride w:ilvl="8">
      <w:lvl w:ilvl="8">
        <w:start w:val="1"/>
        <w:numFmt w:val="lowerRoman"/>
        <w:lvlText w:val="%9"/>
        <w:lvlJc w:val="left"/>
        <w:pPr>
          <w:ind w:left="5237" w:firstLine="0"/>
        </w:pPr>
        <w:rPr>
          <w:rFonts w:ascii="Arial" w:eastAsia="Arial" w:hAnsi="Arial" w:cs="Arial" w:hint="default"/>
          <w:b w:val="0"/>
          <w:i w:val="0"/>
          <w:strike w:val="0"/>
          <w:dstrike w:val="0"/>
          <w:color w:val="000000"/>
          <w:sz w:val="22"/>
          <w:szCs w:val="22"/>
          <w:u w:val="none" w:color="000000"/>
          <w:vertAlign w:val="baseline"/>
        </w:rPr>
      </w:lvl>
    </w:lvlOverride>
  </w:num>
  <w:num w:numId="95" w16cid:durableId="1710640768">
    <w:abstractNumId w:val="8"/>
  </w:num>
  <w:num w:numId="96" w16cid:durableId="1245801784">
    <w:abstractNumId w:val="1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drawingGridHorizontalSpacing w:val="187"/>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zNjU3szCxNDa3NDBQ0lEKTi0uzszPAykwrAUAjbdDkywAAAA="/>
  </w:docVars>
  <w:rsids>
    <w:rsidRoot w:val="004A7AB7"/>
    <w:rsid w:val="00000112"/>
    <w:rsid w:val="00000534"/>
    <w:rsid w:val="000005BD"/>
    <w:rsid w:val="0000163D"/>
    <w:rsid w:val="00001A25"/>
    <w:rsid w:val="000032EF"/>
    <w:rsid w:val="00003C3D"/>
    <w:rsid w:val="00003F92"/>
    <w:rsid w:val="0000452C"/>
    <w:rsid w:val="0000455F"/>
    <w:rsid w:val="000054F4"/>
    <w:rsid w:val="00005CE5"/>
    <w:rsid w:val="00005E16"/>
    <w:rsid w:val="00005F6D"/>
    <w:rsid w:val="00006A37"/>
    <w:rsid w:val="0000715D"/>
    <w:rsid w:val="000077C2"/>
    <w:rsid w:val="000079ED"/>
    <w:rsid w:val="00007F99"/>
    <w:rsid w:val="000100EE"/>
    <w:rsid w:val="00010778"/>
    <w:rsid w:val="000109FE"/>
    <w:rsid w:val="00010C5D"/>
    <w:rsid w:val="000122F6"/>
    <w:rsid w:val="00012E3A"/>
    <w:rsid w:val="00013067"/>
    <w:rsid w:val="000130CD"/>
    <w:rsid w:val="00013252"/>
    <w:rsid w:val="00014B82"/>
    <w:rsid w:val="0001501E"/>
    <w:rsid w:val="0001555F"/>
    <w:rsid w:val="00015640"/>
    <w:rsid w:val="00016182"/>
    <w:rsid w:val="00017510"/>
    <w:rsid w:val="00017D2A"/>
    <w:rsid w:val="000203C2"/>
    <w:rsid w:val="000205A6"/>
    <w:rsid w:val="00021CC5"/>
    <w:rsid w:val="00022702"/>
    <w:rsid w:val="0002288C"/>
    <w:rsid w:val="00023AE9"/>
    <w:rsid w:val="00024611"/>
    <w:rsid w:val="000249D2"/>
    <w:rsid w:val="00024ACB"/>
    <w:rsid w:val="00026583"/>
    <w:rsid w:val="00026BB3"/>
    <w:rsid w:val="00026DF8"/>
    <w:rsid w:val="00027414"/>
    <w:rsid w:val="00027F2E"/>
    <w:rsid w:val="00031D73"/>
    <w:rsid w:val="00033581"/>
    <w:rsid w:val="00033FD2"/>
    <w:rsid w:val="00034BC5"/>
    <w:rsid w:val="00035C56"/>
    <w:rsid w:val="00035D34"/>
    <w:rsid w:val="0003632B"/>
    <w:rsid w:val="0003709A"/>
    <w:rsid w:val="00037AB8"/>
    <w:rsid w:val="000406A8"/>
    <w:rsid w:val="000407D2"/>
    <w:rsid w:val="0004153D"/>
    <w:rsid w:val="00041FF2"/>
    <w:rsid w:val="000421BB"/>
    <w:rsid w:val="000434CF"/>
    <w:rsid w:val="0004373B"/>
    <w:rsid w:val="00043785"/>
    <w:rsid w:val="00043CB9"/>
    <w:rsid w:val="00043D76"/>
    <w:rsid w:val="00044182"/>
    <w:rsid w:val="00044A3A"/>
    <w:rsid w:val="00044C35"/>
    <w:rsid w:val="00044EE8"/>
    <w:rsid w:val="00045B0C"/>
    <w:rsid w:val="00045B25"/>
    <w:rsid w:val="00045F53"/>
    <w:rsid w:val="00046B22"/>
    <w:rsid w:val="00046F0B"/>
    <w:rsid w:val="00046FFD"/>
    <w:rsid w:val="00050C18"/>
    <w:rsid w:val="000516C2"/>
    <w:rsid w:val="00051D3E"/>
    <w:rsid w:val="00052108"/>
    <w:rsid w:val="0005234A"/>
    <w:rsid w:val="000523BF"/>
    <w:rsid w:val="00052CA9"/>
    <w:rsid w:val="00053355"/>
    <w:rsid w:val="000535B1"/>
    <w:rsid w:val="0005560C"/>
    <w:rsid w:val="00055E73"/>
    <w:rsid w:val="000561E6"/>
    <w:rsid w:val="00056AD2"/>
    <w:rsid w:val="0005769A"/>
    <w:rsid w:val="00057C72"/>
    <w:rsid w:val="000612FE"/>
    <w:rsid w:val="000628AA"/>
    <w:rsid w:val="00063213"/>
    <w:rsid w:val="00064184"/>
    <w:rsid w:val="000643A7"/>
    <w:rsid w:val="000644F5"/>
    <w:rsid w:val="00064B9F"/>
    <w:rsid w:val="00065128"/>
    <w:rsid w:val="000652B3"/>
    <w:rsid w:val="000654EF"/>
    <w:rsid w:val="00066333"/>
    <w:rsid w:val="00066FD2"/>
    <w:rsid w:val="00067AB3"/>
    <w:rsid w:val="0007028E"/>
    <w:rsid w:val="00070301"/>
    <w:rsid w:val="000708BF"/>
    <w:rsid w:val="00070CC2"/>
    <w:rsid w:val="00070EF6"/>
    <w:rsid w:val="000714CE"/>
    <w:rsid w:val="00071690"/>
    <w:rsid w:val="000717AE"/>
    <w:rsid w:val="000718A0"/>
    <w:rsid w:val="00072642"/>
    <w:rsid w:val="000731E4"/>
    <w:rsid w:val="00073D94"/>
    <w:rsid w:val="00074CCE"/>
    <w:rsid w:val="00076ACF"/>
    <w:rsid w:val="00076F29"/>
    <w:rsid w:val="000775CA"/>
    <w:rsid w:val="0008030D"/>
    <w:rsid w:val="00081198"/>
    <w:rsid w:val="00081203"/>
    <w:rsid w:val="00081610"/>
    <w:rsid w:val="000819D6"/>
    <w:rsid w:val="0008248F"/>
    <w:rsid w:val="00082526"/>
    <w:rsid w:val="00083034"/>
    <w:rsid w:val="0008385A"/>
    <w:rsid w:val="000838EF"/>
    <w:rsid w:val="000844D1"/>
    <w:rsid w:val="0008457F"/>
    <w:rsid w:val="00084858"/>
    <w:rsid w:val="00084F68"/>
    <w:rsid w:val="0008595C"/>
    <w:rsid w:val="00085B33"/>
    <w:rsid w:val="00085C8B"/>
    <w:rsid w:val="000868C2"/>
    <w:rsid w:val="00090856"/>
    <w:rsid w:val="00090C7C"/>
    <w:rsid w:val="00090E25"/>
    <w:rsid w:val="000915A6"/>
    <w:rsid w:val="0009279B"/>
    <w:rsid w:val="00092A6D"/>
    <w:rsid w:val="00092C20"/>
    <w:rsid w:val="00093854"/>
    <w:rsid w:val="00093A54"/>
    <w:rsid w:val="000946D6"/>
    <w:rsid w:val="000951C0"/>
    <w:rsid w:val="00095F24"/>
    <w:rsid w:val="0009648A"/>
    <w:rsid w:val="000964F1"/>
    <w:rsid w:val="000968A3"/>
    <w:rsid w:val="00096CFA"/>
    <w:rsid w:val="00096E67"/>
    <w:rsid w:val="0009708C"/>
    <w:rsid w:val="000A0482"/>
    <w:rsid w:val="000A06FC"/>
    <w:rsid w:val="000A175D"/>
    <w:rsid w:val="000A18DC"/>
    <w:rsid w:val="000A2047"/>
    <w:rsid w:val="000A2A92"/>
    <w:rsid w:val="000A2C36"/>
    <w:rsid w:val="000A3CEE"/>
    <w:rsid w:val="000A3E77"/>
    <w:rsid w:val="000A4B34"/>
    <w:rsid w:val="000A56DF"/>
    <w:rsid w:val="000A5CCF"/>
    <w:rsid w:val="000A635E"/>
    <w:rsid w:val="000A6F96"/>
    <w:rsid w:val="000A79D7"/>
    <w:rsid w:val="000B0329"/>
    <w:rsid w:val="000B0F45"/>
    <w:rsid w:val="000B10C0"/>
    <w:rsid w:val="000B2564"/>
    <w:rsid w:val="000B2623"/>
    <w:rsid w:val="000B2878"/>
    <w:rsid w:val="000B2955"/>
    <w:rsid w:val="000B2C7B"/>
    <w:rsid w:val="000B43A1"/>
    <w:rsid w:val="000B44ED"/>
    <w:rsid w:val="000B5823"/>
    <w:rsid w:val="000B5A2E"/>
    <w:rsid w:val="000B5FC6"/>
    <w:rsid w:val="000B7C6C"/>
    <w:rsid w:val="000B7D32"/>
    <w:rsid w:val="000B7F19"/>
    <w:rsid w:val="000B7FEA"/>
    <w:rsid w:val="000C028F"/>
    <w:rsid w:val="000C051A"/>
    <w:rsid w:val="000C07B2"/>
    <w:rsid w:val="000C0849"/>
    <w:rsid w:val="000C0949"/>
    <w:rsid w:val="000C0980"/>
    <w:rsid w:val="000C1585"/>
    <w:rsid w:val="000C15A9"/>
    <w:rsid w:val="000C16F5"/>
    <w:rsid w:val="000C1851"/>
    <w:rsid w:val="000C21EA"/>
    <w:rsid w:val="000C2F30"/>
    <w:rsid w:val="000C3820"/>
    <w:rsid w:val="000C3B72"/>
    <w:rsid w:val="000C4148"/>
    <w:rsid w:val="000C460F"/>
    <w:rsid w:val="000C52D4"/>
    <w:rsid w:val="000C6891"/>
    <w:rsid w:val="000C7075"/>
    <w:rsid w:val="000D0DFE"/>
    <w:rsid w:val="000D1190"/>
    <w:rsid w:val="000D11B5"/>
    <w:rsid w:val="000D1979"/>
    <w:rsid w:val="000D1EC5"/>
    <w:rsid w:val="000D26C2"/>
    <w:rsid w:val="000D29E6"/>
    <w:rsid w:val="000D2A51"/>
    <w:rsid w:val="000D2DFE"/>
    <w:rsid w:val="000D3631"/>
    <w:rsid w:val="000D3693"/>
    <w:rsid w:val="000D3DD4"/>
    <w:rsid w:val="000D45D2"/>
    <w:rsid w:val="000D4BB6"/>
    <w:rsid w:val="000D4BD8"/>
    <w:rsid w:val="000D565A"/>
    <w:rsid w:val="000D6434"/>
    <w:rsid w:val="000D6D02"/>
    <w:rsid w:val="000D6F14"/>
    <w:rsid w:val="000D7C19"/>
    <w:rsid w:val="000D7CC9"/>
    <w:rsid w:val="000E049F"/>
    <w:rsid w:val="000E0F4A"/>
    <w:rsid w:val="000E1A47"/>
    <w:rsid w:val="000E1BAA"/>
    <w:rsid w:val="000E25F1"/>
    <w:rsid w:val="000E2927"/>
    <w:rsid w:val="000E3E54"/>
    <w:rsid w:val="000E4067"/>
    <w:rsid w:val="000E4161"/>
    <w:rsid w:val="000E4D19"/>
    <w:rsid w:val="000E5D1D"/>
    <w:rsid w:val="000E6375"/>
    <w:rsid w:val="000E6CD7"/>
    <w:rsid w:val="000E6F38"/>
    <w:rsid w:val="000E6F3F"/>
    <w:rsid w:val="000E7026"/>
    <w:rsid w:val="000E7171"/>
    <w:rsid w:val="000E7371"/>
    <w:rsid w:val="000E7481"/>
    <w:rsid w:val="000E77F5"/>
    <w:rsid w:val="000F09C8"/>
    <w:rsid w:val="000F0E86"/>
    <w:rsid w:val="000F1CD3"/>
    <w:rsid w:val="000F1DF5"/>
    <w:rsid w:val="000F2054"/>
    <w:rsid w:val="000F2B1A"/>
    <w:rsid w:val="000F336B"/>
    <w:rsid w:val="000F384B"/>
    <w:rsid w:val="000F38D9"/>
    <w:rsid w:val="000F3D6D"/>
    <w:rsid w:val="000F4A99"/>
    <w:rsid w:val="000F4EF5"/>
    <w:rsid w:val="000F5494"/>
    <w:rsid w:val="000F5FF4"/>
    <w:rsid w:val="000F7794"/>
    <w:rsid w:val="001026EF"/>
    <w:rsid w:val="0010284A"/>
    <w:rsid w:val="00102EB4"/>
    <w:rsid w:val="00102F8A"/>
    <w:rsid w:val="00103A4A"/>
    <w:rsid w:val="00104332"/>
    <w:rsid w:val="00104674"/>
    <w:rsid w:val="00104761"/>
    <w:rsid w:val="00104AEB"/>
    <w:rsid w:val="00104CC8"/>
    <w:rsid w:val="00105257"/>
    <w:rsid w:val="0010539C"/>
    <w:rsid w:val="00105A80"/>
    <w:rsid w:val="00105BF7"/>
    <w:rsid w:val="00105E81"/>
    <w:rsid w:val="00105EE9"/>
    <w:rsid w:val="00106928"/>
    <w:rsid w:val="00106997"/>
    <w:rsid w:val="00106D11"/>
    <w:rsid w:val="0011080B"/>
    <w:rsid w:val="0011098E"/>
    <w:rsid w:val="00110E39"/>
    <w:rsid w:val="00111241"/>
    <w:rsid w:val="00111349"/>
    <w:rsid w:val="001119B8"/>
    <w:rsid w:val="00111BE8"/>
    <w:rsid w:val="00111EFB"/>
    <w:rsid w:val="00111F40"/>
    <w:rsid w:val="001127CA"/>
    <w:rsid w:val="00112AD3"/>
    <w:rsid w:val="0011387F"/>
    <w:rsid w:val="0011412E"/>
    <w:rsid w:val="001144F2"/>
    <w:rsid w:val="001145D9"/>
    <w:rsid w:val="00114AAF"/>
    <w:rsid w:val="0011540D"/>
    <w:rsid w:val="00115C64"/>
    <w:rsid w:val="0011731E"/>
    <w:rsid w:val="001175D7"/>
    <w:rsid w:val="00117801"/>
    <w:rsid w:val="0012074F"/>
    <w:rsid w:val="00120E30"/>
    <w:rsid w:val="001212D1"/>
    <w:rsid w:val="00122CFF"/>
    <w:rsid w:val="001232C5"/>
    <w:rsid w:val="00123418"/>
    <w:rsid w:val="00125ABA"/>
    <w:rsid w:val="00126466"/>
    <w:rsid w:val="00126866"/>
    <w:rsid w:val="00126C95"/>
    <w:rsid w:val="00126EE3"/>
    <w:rsid w:val="00127211"/>
    <w:rsid w:val="00127C4A"/>
    <w:rsid w:val="00130263"/>
    <w:rsid w:val="00130299"/>
    <w:rsid w:val="00130C58"/>
    <w:rsid w:val="00130FAA"/>
    <w:rsid w:val="0013113B"/>
    <w:rsid w:val="0013144E"/>
    <w:rsid w:val="00131869"/>
    <w:rsid w:val="00131C20"/>
    <w:rsid w:val="0013250C"/>
    <w:rsid w:val="001326CB"/>
    <w:rsid w:val="001334DE"/>
    <w:rsid w:val="0013380D"/>
    <w:rsid w:val="00133C66"/>
    <w:rsid w:val="00133CA7"/>
    <w:rsid w:val="001341F3"/>
    <w:rsid w:val="001360F4"/>
    <w:rsid w:val="00136434"/>
    <w:rsid w:val="00136447"/>
    <w:rsid w:val="00136576"/>
    <w:rsid w:val="00136C55"/>
    <w:rsid w:val="00137958"/>
    <w:rsid w:val="00137BD6"/>
    <w:rsid w:val="00137E71"/>
    <w:rsid w:val="00140FBF"/>
    <w:rsid w:val="00141732"/>
    <w:rsid w:val="0014296B"/>
    <w:rsid w:val="00142EE0"/>
    <w:rsid w:val="00142F6D"/>
    <w:rsid w:val="00143294"/>
    <w:rsid w:val="00145BE2"/>
    <w:rsid w:val="00145F00"/>
    <w:rsid w:val="0014640A"/>
    <w:rsid w:val="00146C62"/>
    <w:rsid w:val="0014733F"/>
    <w:rsid w:val="001473D2"/>
    <w:rsid w:val="001478B5"/>
    <w:rsid w:val="00147BDD"/>
    <w:rsid w:val="0015063B"/>
    <w:rsid w:val="00150E01"/>
    <w:rsid w:val="00151172"/>
    <w:rsid w:val="0015123C"/>
    <w:rsid w:val="00151318"/>
    <w:rsid w:val="00151FC6"/>
    <w:rsid w:val="00151FCA"/>
    <w:rsid w:val="0015249D"/>
    <w:rsid w:val="001526A8"/>
    <w:rsid w:val="00152DCF"/>
    <w:rsid w:val="00153759"/>
    <w:rsid w:val="00153C48"/>
    <w:rsid w:val="00154A21"/>
    <w:rsid w:val="001550D4"/>
    <w:rsid w:val="001552C3"/>
    <w:rsid w:val="0015567B"/>
    <w:rsid w:val="0015602C"/>
    <w:rsid w:val="00156921"/>
    <w:rsid w:val="001569AA"/>
    <w:rsid w:val="0015785C"/>
    <w:rsid w:val="00157B6F"/>
    <w:rsid w:val="00157CC7"/>
    <w:rsid w:val="00160170"/>
    <w:rsid w:val="00161D61"/>
    <w:rsid w:val="001620E3"/>
    <w:rsid w:val="001623DF"/>
    <w:rsid w:val="0016269E"/>
    <w:rsid w:val="001628D8"/>
    <w:rsid w:val="00162A1A"/>
    <w:rsid w:val="00163B2A"/>
    <w:rsid w:val="00163F54"/>
    <w:rsid w:val="00164399"/>
    <w:rsid w:val="0016499B"/>
    <w:rsid w:val="00165025"/>
    <w:rsid w:val="00165105"/>
    <w:rsid w:val="001657EF"/>
    <w:rsid w:val="00165EB6"/>
    <w:rsid w:val="001666BC"/>
    <w:rsid w:val="00166AC5"/>
    <w:rsid w:val="00166ED5"/>
    <w:rsid w:val="00167129"/>
    <w:rsid w:val="00167179"/>
    <w:rsid w:val="00167B07"/>
    <w:rsid w:val="00170F65"/>
    <w:rsid w:val="00171754"/>
    <w:rsid w:val="00173CBA"/>
    <w:rsid w:val="00173F59"/>
    <w:rsid w:val="00174221"/>
    <w:rsid w:val="00174757"/>
    <w:rsid w:val="00174D0D"/>
    <w:rsid w:val="0017547D"/>
    <w:rsid w:val="0017585F"/>
    <w:rsid w:val="001759EC"/>
    <w:rsid w:val="001769C2"/>
    <w:rsid w:val="00177080"/>
    <w:rsid w:val="00177A87"/>
    <w:rsid w:val="00177DCB"/>
    <w:rsid w:val="00180B42"/>
    <w:rsid w:val="00181532"/>
    <w:rsid w:val="001816DB"/>
    <w:rsid w:val="001835B7"/>
    <w:rsid w:val="00183D44"/>
    <w:rsid w:val="00183E5D"/>
    <w:rsid w:val="00183FA6"/>
    <w:rsid w:val="00184775"/>
    <w:rsid w:val="00184A25"/>
    <w:rsid w:val="00184A59"/>
    <w:rsid w:val="001852D5"/>
    <w:rsid w:val="00186816"/>
    <w:rsid w:val="0018775F"/>
    <w:rsid w:val="0018780F"/>
    <w:rsid w:val="001878C7"/>
    <w:rsid w:val="00190220"/>
    <w:rsid w:val="001909A5"/>
    <w:rsid w:val="0019190C"/>
    <w:rsid w:val="00193A1E"/>
    <w:rsid w:val="001940F6"/>
    <w:rsid w:val="001947AB"/>
    <w:rsid w:val="001948B6"/>
    <w:rsid w:val="001956D2"/>
    <w:rsid w:val="001957A1"/>
    <w:rsid w:val="00195C31"/>
    <w:rsid w:val="001960B7"/>
    <w:rsid w:val="00197118"/>
    <w:rsid w:val="00197CE9"/>
    <w:rsid w:val="001A22FF"/>
    <w:rsid w:val="001A2336"/>
    <w:rsid w:val="001A2E3F"/>
    <w:rsid w:val="001A2FF2"/>
    <w:rsid w:val="001A456A"/>
    <w:rsid w:val="001A4959"/>
    <w:rsid w:val="001A5DFD"/>
    <w:rsid w:val="001A6C24"/>
    <w:rsid w:val="001A7651"/>
    <w:rsid w:val="001A773F"/>
    <w:rsid w:val="001A7D57"/>
    <w:rsid w:val="001A7DE2"/>
    <w:rsid w:val="001A7DE4"/>
    <w:rsid w:val="001B0640"/>
    <w:rsid w:val="001B0716"/>
    <w:rsid w:val="001B0894"/>
    <w:rsid w:val="001B0B00"/>
    <w:rsid w:val="001B1B87"/>
    <w:rsid w:val="001B2BB8"/>
    <w:rsid w:val="001B427D"/>
    <w:rsid w:val="001B4D53"/>
    <w:rsid w:val="001B54EA"/>
    <w:rsid w:val="001B56A1"/>
    <w:rsid w:val="001B5DBD"/>
    <w:rsid w:val="001B5F84"/>
    <w:rsid w:val="001B640A"/>
    <w:rsid w:val="001B6692"/>
    <w:rsid w:val="001B6D35"/>
    <w:rsid w:val="001B6DD9"/>
    <w:rsid w:val="001B7390"/>
    <w:rsid w:val="001B7665"/>
    <w:rsid w:val="001B794C"/>
    <w:rsid w:val="001B7AE6"/>
    <w:rsid w:val="001C0496"/>
    <w:rsid w:val="001C0582"/>
    <w:rsid w:val="001C1C52"/>
    <w:rsid w:val="001C1E96"/>
    <w:rsid w:val="001C2100"/>
    <w:rsid w:val="001C266C"/>
    <w:rsid w:val="001C2AEE"/>
    <w:rsid w:val="001C2FC6"/>
    <w:rsid w:val="001C3C7B"/>
    <w:rsid w:val="001C3F2A"/>
    <w:rsid w:val="001C4CE8"/>
    <w:rsid w:val="001C52F4"/>
    <w:rsid w:val="001C58ED"/>
    <w:rsid w:val="001C5A2C"/>
    <w:rsid w:val="001C5CE5"/>
    <w:rsid w:val="001C5F69"/>
    <w:rsid w:val="001C6306"/>
    <w:rsid w:val="001C65F6"/>
    <w:rsid w:val="001C697D"/>
    <w:rsid w:val="001C7067"/>
    <w:rsid w:val="001D00F1"/>
    <w:rsid w:val="001D0859"/>
    <w:rsid w:val="001D0CBB"/>
    <w:rsid w:val="001D0E17"/>
    <w:rsid w:val="001D0E56"/>
    <w:rsid w:val="001D1008"/>
    <w:rsid w:val="001D1CE5"/>
    <w:rsid w:val="001D2556"/>
    <w:rsid w:val="001D2738"/>
    <w:rsid w:val="001D27FE"/>
    <w:rsid w:val="001D3110"/>
    <w:rsid w:val="001D32E3"/>
    <w:rsid w:val="001D33A4"/>
    <w:rsid w:val="001D33E1"/>
    <w:rsid w:val="001D37A0"/>
    <w:rsid w:val="001D422C"/>
    <w:rsid w:val="001D4347"/>
    <w:rsid w:val="001D50DD"/>
    <w:rsid w:val="001D5EBD"/>
    <w:rsid w:val="001D66E2"/>
    <w:rsid w:val="001E0949"/>
    <w:rsid w:val="001E132E"/>
    <w:rsid w:val="001E1C15"/>
    <w:rsid w:val="001E1C17"/>
    <w:rsid w:val="001E1F59"/>
    <w:rsid w:val="001E2477"/>
    <w:rsid w:val="001E284D"/>
    <w:rsid w:val="001E28D9"/>
    <w:rsid w:val="001E296E"/>
    <w:rsid w:val="001E2ADC"/>
    <w:rsid w:val="001E2D13"/>
    <w:rsid w:val="001E2D80"/>
    <w:rsid w:val="001E3FCB"/>
    <w:rsid w:val="001E57F4"/>
    <w:rsid w:val="001E6053"/>
    <w:rsid w:val="001E6081"/>
    <w:rsid w:val="001E6F36"/>
    <w:rsid w:val="001E6FA0"/>
    <w:rsid w:val="001E72DD"/>
    <w:rsid w:val="001E79AE"/>
    <w:rsid w:val="001F08D1"/>
    <w:rsid w:val="001F117E"/>
    <w:rsid w:val="001F1262"/>
    <w:rsid w:val="001F1846"/>
    <w:rsid w:val="001F1D06"/>
    <w:rsid w:val="001F1DBF"/>
    <w:rsid w:val="001F21C7"/>
    <w:rsid w:val="001F289C"/>
    <w:rsid w:val="001F32A3"/>
    <w:rsid w:val="001F3AB6"/>
    <w:rsid w:val="001F3E09"/>
    <w:rsid w:val="001F44D6"/>
    <w:rsid w:val="001F4634"/>
    <w:rsid w:val="001F497B"/>
    <w:rsid w:val="001F4A83"/>
    <w:rsid w:val="001F5F1C"/>
    <w:rsid w:val="001F66A6"/>
    <w:rsid w:val="001F674A"/>
    <w:rsid w:val="001F68D5"/>
    <w:rsid w:val="001F6CC2"/>
    <w:rsid w:val="001F7161"/>
    <w:rsid w:val="001F73E1"/>
    <w:rsid w:val="002024DC"/>
    <w:rsid w:val="00202C69"/>
    <w:rsid w:val="00202DEE"/>
    <w:rsid w:val="00202F3E"/>
    <w:rsid w:val="00203A50"/>
    <w:rsid w:val="00203C29"/>
    <w:rsid w:val="00204189"/>
    <w:rsid w:val="0020479D"/>
    <w:rsid w:val="00204D9C"/>
    <w:rsid w:val="0020610A"/>
    <w:rsid w:val="00206214"/>
    <w:rsid w:val="002062D8"/>
    <w:rsid w:val="00207367"/>
    <w:rsid w:val="0020790A"/>
    <w:rsid w:val="0021060C"/>
    <w:rsid w:val="00210941"/>
    <w:rsid w:val="00211020"/>
    <w:rsid w:val="00211576"/>
    <w:rsid w:val="0021166F"/>
    <w:rsid w:val="00211694"/>
    <w:rsid w:val="00211917"/>
    <w:rsid w:val="00211F8E"/>
    <w:rsid w:val="002129F1"/>
    <w:rsid w:val="00213F29"/>
    <w:rsid w:val="0021415B"/>
    <w:rsid w:val="00214538"/>
    <w:rsid w:val="002145A7"/>
    <w:rsid w:val="00214839"/>
    <w:rsid w:val="002149AB"/>
    <w:rsid w:val="00214F33"/>
    <w:rsid w:val="0021519F"/>
    <w:rsid w:val="00215721"/>
    <w:rsid w:val="002165A6"/>
    <w:rsid w:val="0021755A"/>
    <w:rsid w:val="00220173"/>
    <w:rsid w:val="002204A8"/>
    <w:rsid w:val="00221513"/>
    <w:rsid w:val="002216EB"/>
    <w:rsid w:val="00221803"/>
    <w:rsid w:val="00221B6D"/>
    <w:rsid w:val="00221F24"/>
    <w:rsid w:val="002224E5"/>
    <w:rsid w:val="00222756"/>
    <w:rsid w:val="00223792"/>
    <w:rsid w:val="00223B63"/>
    <w:rsid w:val="00223E24"/>
    <w:rsid w:val="00224EC4"/>
    <w:rsid w:val="00225CD1"/>
    <w:rsid w:val="00226161"/>
    <w:rsid w:val="0022635C"/>
    <w:rsid w:val="002269EB"/>
    <w:rsid w:val="002270C4"/>
    <w:rsid w:val="00230123"/>
    <w:rsid w:val="002309C0"/>
    <w:rsid w:val="00230AEC"/>
    <w:rsid w:val="00230CAE"/>
    <w:rsid w:val="00230D07"/>
    <w:rsid w:val="00230D19"/>
    <w:rsid w:val="00231FB4"/>
    <w:rsid w:val="002326D6"/>
    <w:rsid w:val="00232AA9"/>
    <w:rsid w:val="002332D7"/>
    <w:rsid w:val="00233FE2"/>
    <w:rsid w:val="00234017"/>
    <w:rsid w:val="002343B9"/>
    <w:rsid w:val="00234A53"/>
    <w:rsid w:val="00234A9C"/>
    <w:rsid w:val="00234C8A"/>
    <w:rsid w:val="002364EE"/>
    <w:rsid w:val="00236DCA"/>
    <w:rsid w:val="00237287"/>
    <w:rsid w:val="002405C6"/>
    <w:rsid w:val="00242056"/>
    <w:rsid w:val="0024235A"/>
    <w:rsid w:val="002429E5"/>
    <w:rsid w:val="00242C22"/>
    <w:rsid w:val="00242DB6"/>
    <w:rsid w:val="00242DE7"/>
    <w:rsid w:val="0024433B"/>
    <w:rsid w:val="0024454A"/>
    <w:rsid w:val="00244FC2"/>
    <w:rsid w:val="002453C8"/>
    <w:rsid w:val="0024644D"/>
    <w:rsid w:val="00246AB9"/>
    <w:rsid w:val="00247576"/>
    <w:rsid w:val="00247967"/>
    <w:rsid w:val="002515F9"/>
    <w:rsid w:val="00251C63"/>
    <w:rsid w:val="00252038"/>
    <w:rsid w:val="00252601"/>
    <w:rsid w:val="002529FE"/>
    <w:rsid w:val="00252ED2"/>
    <w:rsid w:val="00253D6B"/>
    <w:rsid w:val="002541FE"/>
    <w:rsid w:val="00254654"/>
    <w:rsid w:val="00254C64"/>
    <w:rsid w:val="00255B91"/>
    <w:rsid w:val="00256103"/>
    <w:rsid w:val="00256EAC"/>
    <w:rsid w:val="00257581"/>
    <w:rsid w:val="00257A7B"/>
    <w:rsid w:val="00260338"/>
    <w:rsid w:val="00260D2E"/>
    <w:rsid w:val="00261137"/>
    <w:rsid w:val="00261B22"/>
    <w:rsid w:val="00261D3B"/>
    <w:rsid w:val="002620B1"/>
    <w:rsid w:val="00262A52"/>
    <w:rsid w:val="002636EB"/>
    <w:rsid w:val="002639CE"/>
    <w:rsid w:val="00263FA5"/>
    <w:rsid w:val="002643CF"/>
    <w:rsid w:val="00264511"/>
    <w:rsid w:val="00264697"/>
    <w:rsid w:val="002647E5"/>
    <w:rsid w:val="002649F8"/>
    <w:rsid w:val="0026580D"/>
    <w:rsid w:val="00265C3A"/>
    <w:rsid w:val="00265C8E"/>
    <w:rsid w:val="00265F5E"/>
    <w:rsid w:val="0026659B"/>
    <w:rsid w:val="002668F4"/>
    <w:rsid w:val="00270893"/>
    <w:rsid w:val="002715F2"/>
    <w:rsid w:val="0027201B"/>
    <w:rsid w:val="0027430F"/>
    <w:rsid w:val="00274436"/>
    <w:rsid w:val="00275194"/>
    <w:rsid w:val="00275BFD"/>
    <w:rsid w:val="00276D24"/>
    <w:rsid w:val="002777B9"/>
    <w:rsid w:val="00277983"/>
    <w:rsid w:val="00280B25"/>
    <w:rsid w:val="00280D5F"/>
    <w:rsid w:val="00280D90"/>
    <w:rsid w:val="002833D3"/>
    <w:rsid w:val="00283F2A"/>
    <w:rsid w:val="002847B7"/>
    <w:rsid w:val="00285245"/>
    <w:rsid w:val="00285823"/>
    <w:rsid w:val="00285D06"/>
    <w:rsid w:val="00285DE3"/>
    <w:rsid w:val="00285FA8"/>
    <w:rsid w:val="00286AC7"/>
    <w:rsid w:val="0028707C"/>
    <w:rsid w:val="002933ED"/>
    <w:rsid w:val="00293705"/>
    <w:rsid w:val="00294C17"/>
    <w:rsid w:val="00295017"/>
    <w:rsid w:val="00295114"/>
    <w:rsid w:val="0029600C"/>
    <w:rsid w:val="002963DC"/>
    <w:rsid w:val="00297D41"/>
    <w:rsid w:val="002A10F4"/>
    <w:rsid w:val="002A2413"/>
    <w:rsid w:val="002A3439"/>
    <w:rsid w:val="002A3F8B"/>
    <w:rsid w:val="002A4DF5"/>
    <w:rsid w:val="002A51DC"/>
    <w:rsid w:val="002A6C30"/>
    <w:rsid w:val="002A6CDE"/>
    <w:rsid w:val="002A726F"/>
    <w:rsid w:val="002A760F"/>
    <w:rsid w:val="002B013B"/>
    <w:rsid w:val="002B0BB3"/>
    <w:rsid w:val="002B177C"/>
    <w:rsid w:val="002B2914"/>
    <w:rsid w:val="002B29FC"/>
    <w:rsid w:val="002B2E1B"/>
    <w:rsid w:val="002B2EBA"/>
    <w:rsid w:val="002B300D"/>
    <w:rsid w:val="002B330F"/>
    <w:rsid w:val="002B3446"/>
    <w:rsid w:val="002B3A47"/>
    <w:rsid w:val="002B421C"/>
    <w:rsid w:val="002B42B3"/>
    <w:rsid w:val="002B6347"/>
    <w:rsid w:val="002B6E20"/>
    <w:rsid w:val="002B6ECB"/>
    <w:rsid w:val="002B6F67"/>
    <w:rsid w:val="002B6FF9"/>
    <w:rsid w:val="002B7A73"/>
    <w:rsid w:val="002B7BBF"/>
    <w:rsid w:val="002B7EB6"/>
    <w:rsid w:val="002C0435"/>
    <w:rsid w:val="002C1545"/>
    <w:rsid w:val="002C15CC"/>
    <w:rsid w:val="002C2157"/>
    <w:rsid w:val="002C2942"/>
    <w:rsid w:val="002C3015"/>
    <w:rsid w:val="002C3B2E"/>
    <w:rsid w:val="002C444C"/>
    <w:rsid w:val="002C4BE6"/>
    <w:rsid w:val="002C554E"/>
    <w:rsid w:val="002C5B94"/>
    <w:rsid w:val="002C76E0"/>
    <w:rsid w:val="002D0FD0"/>
    <w:rsid w:val="002D1C79"/>
    <w:rsid w:val="002D2371"/>
    <w:rsid w:val="002D2429"/>
    <w:rsid w:val="002D28F9"/>
    <w:rsid w:val="002D3332"/>
    <w:rsid w:val="002D382F"/>
    <w:rsid w:val="002D431C"/>
    <w:rsid w:val="002D450B"/>
    <w:rsid w:val="002D45A1"/>
    <w:rsid w:val="002D4711"/>
    <w:rsid w:val="002D4E5A"/>
    <w:rsid w:val="002D4E5B"/>
    <w:rsid w:val="002D52C4"/>
    <w:rsid w:val="002D590C"/>
    <w:rsid w:val="002D5D75"/>
    <w:rsid w:val="002D60A0"/>
    <w:rsid w:val="002D623F"/>
    <w:rsid w:val="002D68E2"/>
    <w:rsid w:val="002D799A"/>
    <w:rsid w:val="002E0666"/>
    <w:rsid w:val="002E06D6"/>
    <w:rsid w:val="002E0AA3"/>
    <w:rsid w:val="002E0F55"/>
    <w:rsid w:val="002E107B"/>
    <w:rsid w:val="002E1351"/>
    <w:rsid w:val="002E1679"/>
    <w:rsid w:val="002E272F"/>
    <w:rsid w:val="002E2948"/>
    <w:rsid w:val="002E33DD"/>
    <w:rsid w:val="002E3D52"/>
    <w:rsid w:val="002E4609"/>
    <w:rsid w:val="002E4C63"/>
    <w:rsid w:val="002E50B5"/>
    <w:rsid w:val="002E5D24"/>
    <w:rsid w:val="002E5DB1"/>
    <w:rsid w:val="002E5DE4"/>
    <w:rsid w:val="002E68F0"/>
    <w:rsid w:val="002E75D5"/>
    <w:rsid w:val="002E7C16"/>
    <w:rsid w:val="002E7D4E"/>
    <w:rsid w:val="002F01F0"/>
    <w:rsid w:val="002F1698"/>
    <w:rsid w:val="002F1721"/>
    <w:rsid w:val="002F20CA"/>
    <w:rsid w:val="002F238F"/>
    <w:rsid w:val="002F2B6E"/>
    <w:rsid w:val="002F2D1F"/>
    <w:rsid w:val="002F2FA7"/>
    <w:rsid w:val="002F3819"/>
    <w:rsid w:val="002F5FD8"/>
    <w:rsid w:val="002F607E"/>
    <w:rsid w:val="002F60AA"/>
    <w:rsid w:val="002F7869"/>
    <w:rsid w:val="002F7CE9"/>
    <w:rsid w:val="002F7F70"/>
    <w:rsid w:val="00300CAE"/>
    <w:rsid w:val="00301C2C"/>
    <w:rsid w:val="003021A7"/>
    <w:rsid w:val="00302779"/>
    <w:rsid w:val="003027E0"/>
    <w:rsid w:val="003035AC"/>
    <w:rsid w:val="00304181"/>
    <w:rsid w:val="003046A2"/>
    <w:rsid w:val="00305234"/>
    <w:rsid w:val="00305B1B"/>
    <w:rsid w:val="00305B5B"/>
    <w:rsid w:val="00305BE3"/>
    <w:rsid w:val="00305E9A"/>
    <w:rsid w:val="00306112"/>
    <w:rsid w:val="00306546"/>
    <w:rsid w:val="00307EAC"/>
    <w:rsid w:val="00310F64"/>
    <w:rsid w:val="003113CB"/>
    <w:rsid w:val="00312363"/>
    <w:rsid w:val="003130D5"/>
    <w:rsid w:val="0031314F"/>
    <w:rsid w:val="003140C4"/>
    <w:rsid w:val="003146BE"/>
    <w:rsid w:val="0031569B"/>
    <w:rsid w:val="00316C64"/>
    <w:rsid w:val="00317774"/>
    <w:rsid w:val="0031788A"/>
    <w:rsid w:val="00320393"/>
    <w:rsid w:val="00320434"/>
    <w:rsid w:val="00320BA2"/>
    <w:rsid w:val="00321BCB"/>
    <w:rsid w:val="00322547"/>
    <w:rsid w:val="0032319C"/>
    <w:rsid w:val="003239AE"/>
    <w:rsid w:val="00324664"/>
    <w:rsid w:val="00324A7E"/>
    <w:rsid w:val="003251F5"/>
    <w:rsid w:val="00326571"/>
    <w:rsid w:val="00326A98"/>
    <w:rsid w:val="00326C99"/>
    <w:rsid w:val="00326E0B"/>
    <w:rsid w:val="00326E1C"/>
    <w:rsid w:val="00326EFC"/>
    <w:rsid w:val="003274F2"/>
    <w:rsid w:val="003274FD"/>
    <w:rsid w:val="003278ED"/>
    <w:rsid w:val="00327B36"/>
    <w:rsid w:val="00330623"/>
    <w:rsid w:val="00330A0F"/>
    <w:rsid w:val="00331A0F"/>
    <w:rsid w:val="0033269D"/>
    <w:rsid w:val="003337EE"/>
    <w:rsid w:val="00333844"/>
    <w:rsid w:val="00333A3F"/>
    <w:rsid w:val="00334B79"/>
    <w:rsid w:val="00334E7E"/>
    <w:rsid w:val="0033549D"/>
    <w:rsid w:val="0033672D"/>
    <w:rsid w:val="00337015"/>
    <w:rsid w:val="00337BFA"/>
    <w:rsid w:val="00337F00"/>
    <w:rsid w:val="0034088C"/>
    <w:rsid w:val="00340FD3"/>
    <w:rsid w:val="003415DA"/>
    <w:rsid w:val="00341721"/>
    <w:rsid w:val="00341DFF"/>
    <w:rsid w:val="00342EBD"/>
    <w:rsid w:val="00343013"/>
    <w:rsid w:val="00343449"/>
    <w:rsid w:val="0034432E"/>
    <w:rsid w:val="00344563"/>
    <w:rsid w:val="0034468A"/>
    <w:rsid w:val="003446B0"/>
    <w:rsid w:val="003452DB"/>
    <w:rsid w:val="003462CA"/>
    <w:rsid w:val="00346C9E"/>
    <w:rsid w:val="00346FA8"/>
    <w:rsid w:val="00347454"/>
    <w:rsid w:val="0034775A"/>
    <w:rsid w:val="00350335"/>
    <w:rsid w:val="0035152E"/>
    <w:rsid w:val="003523A2"/>
    <w:rsid w:val="00353092"/>
    <w:rsid w:val="003536EA"/>
    <w:rsid w:val="00353876"/>
    <w:rsid w:val="00353E91"/>
    <w:rsid w:val="00354A58"/>
    <w:rsid w:val="00354AD0"/>
    <w:rsid w:val="00354AFB"/>
    <w:rsid w:val="00355CCF"/>
    <w:rsid w:val="00355DFE"/>
    <w:rsid w:val="00355FBC"/>
    <w:rsid w:val="00356837"/>
    <w:rsid w:val="003571E8"/>
    <w:rsid w:val="00357441"/>
    <w:rsid w:val="00357809"/>
    <w:rsid w:val="00360388"/>
    <w:rsid w:val="0036061E"/>
    <w:rsid w:val="00360AFB"/>
    <w:rsid w:val="00360F5E"/>
    <w:rsid w:val="00361221"/>
    <w:rsid w:val="0036176F"/>
    <w:rsid w:val="003618E7"/>
    <w:rsid w:val="003622EB"/>
    <w:rsid w:val="00362B5C"/>
    <w:rsid w:val="00363D53"/>
    <w:rsid w:val="00364825"/>
    <w:rsid w:val="003648BE"/>
    <w:rsid w:val="003656DA"/>
    <w:rsid w:val="00365D11"/>
    <w:rsid w:val="00366516"/>
    <w:rsid w:val="0036651B"/>
    <w:rsid w:val="00366CA8"/>
    <w:rsid w:val="00367669"/>
    <w:rsid w:val="00367D0E"/>
    <w:rsid w:val="0037033F"/>
    <w:rsid w:val="003709BB"/>
    <w:rsid w:val="003729FE"/>
    <w:rsid w:val="00372A2A"/>
    <w:rsid w:val="00372B74"/>
    <w:rsid w:val="00372BD4"/>
    <w:rsid w:val="00372E2E"/>
    <w:rsid w:val="00373C8F"/>
    <w:rsid w:val="00374452"/>
    <w:rsid w:val="00374C58"/>
    <w:rsid w:val="00374FD2"/>
    <w:rsid w:val="00375625"/>
    <w:rsid w:val="0037594C"/>
    <w:rsid w:val="00376DF8"/>
    <w:rsid w:val="003776EE"/>
    <w:rsid w:val="00380506"/>
    <w:rsid w:val="00380B65"/>
    <w:rsid w:val="00380C6C"/>
    <w:rsid w:val="0038184B"/>
    <w:rsid w:val="00381F1E"/>
    <w:rsid w:val="0038202E"/>
    <w:rsid w:val="003822F4"/>
    <w:rsid w:val="003825A9"/>
    <w:rsid w:val="0038393F"/>
    <w:rsid w:val="00384D73"/>
    <w:rsid w:val="0038602E"/>
    <w:rsid w:val="00386A95"/>
    <w:rsid w:val="00386B42"/>
    <w:rsid w:val="00390E37"/>
    <w:rsid w:val="00391277"/>
    <w:rsid w:val="00391D19"/>
    <w:rsid w:val="00391D67"/>
    <w:rsid w:val="003920A6"/>
    <w:rsid w:val="003924CC"/>
    <w:rsid w:val="00392E95"/>
    <w:rsid w:val="003938B7"/>
    <w:rsid w:val="00393AE1"/>
    <w:rsid w:val="00393B0E"/>
    <w:rsid w:val="00393E4F"/>
    <w:rsid w:val="00394A2F"/>
    <w:rsid w:val="00394D79"/>
    <w:rsid w:val="00394FF0"/>
    <w:rsid w:val="00395043"/>
    <w:rsid w:val="00395305"/>
    <w:rsid w:val="00395654"/>
    <w:rsid w:val="00395D9A"/>
    <w:rsid w:val="00395F18"/>
    <w:rsid w:val="0039611F"/>
    <w:rsid w:val="00396321"/>
    <w:rsid w:val="00396D4C"/>
    <w:rsid w:val="0039708A"/>
    <w:rsid w:val="003974A1"/>
    <w:rsid w:val="00397647"/>
    <w:rsid w:val="003978EF"/>
    <w:rsid w:val="003A095A"/>
    <w:rsid w:val="003A0BBF"/>
    <w:rsid w:val="003A148F"/>
    <w:rsid w:val="003A2204"/>
    <w:rsid w:val="003A2578"/>
    <w:rsid w:val="003A26B7"/>
    <w:rsid w:val="003A2AC7"/>
    <w:rsid w:val="003A40A8"/>
    <w:rsid w:val="003A4AC1"/>
    <w:rsid w:val="003A5135"/>
    <w:rsid w:val="003A5DF0"/>
    <w:rsid w:val="003A5F9A"/>
    <w:rsid w:val="003A5FAC"/>
    <w:rsid w:val="003A6D49"/>
    <w:rsid w:val="003A70AF"/>
    <w:rsid w:val="003A793E"/>
    <w:rsid w:val="003B1269"/>
    <w:rsid w:val="003B15DB"/>
    <w:rsid w:val="003B1B3D"/>
    <w:rsid w:val="003B22DC"/>
    <w:rsid w:val="003B25F4"/>
    <w:rsid w:val="003B2671"/>
    <w:rsid w:val="003B385D"/>
    <w:rsid w:val="003B4397"/>
    <w:rsid w:val="003B43A8"/>
    <w:rsid w:val="003B453D"/>
    <w:rsid w:val="003B5128"/>
    <w:rsid w:val="003B548E"/>
    <w:rsid w:val="003B583E"/>
    <w:rsid w:val="003B5DBE"/>
    <w:rsid w:val="003B5F1F"/>
    <w:rsid w:val="003B64ED"/>
    <w:rsid w:val="003B6A27"/>
    <w:rsid w:val="003B747F"/>
    <w:rsid w:val="003B74BD"/>
    <w:rsid w:val="003B7796"/>
    <w:rsid w:val="003B7C18"/>
    <w:rsid w:val="003B7E38"/>
    <w:rsid w:val="003C06B7"/>
    <w:rsid w:val="003C0C9D"/>
    <w:rsid w:val="003C0F2E"/>
    <w:rsid w:val="003C1123"/>
    <w:rsid w:val="003C16C4"/>
    <w:rsid w:val="003C16F9"/>
    <w:rsid w:val="003C1856"/>
    <w:rsid w:val="003C23A1"/>
    <w:rsid w:val="003C23CB"/>
    <w:rsid w:val="003C2AF7"/>
    <w:rsid w:val="003C2DC8"/>
    <w:rsid w:val="003C3B52"/>
    <w:rsid w:val="003C49C0"/>
    <w:rsid w:val="003C51ED"/>
    <w:rsid w:val="003C6323"/>
    <w:rsid w:val="003C6ED2"/>
    <w:rsid w:val="003C74D4"/>
    <w:rsid w:val="003C7F06"/>
    <w:rsid w:val="003D041F"/>
    <w:rsid w:val="003D20B3"/>
    <w:rsid w:val="003D21C7"/>
    <w:rsid w:val="003D31DF"/>
    <w:rsid w:val="003D31EB"/>
    <w:rsid w:val="003D37C0"/>
    <w:rsid w:val="003D3C72"/>
    <w:rsid w:val="003D41ED"/>
    <w:rsid w:val="003D4338"/>
    <w:rsid w:val="003D5E33"/>
    <w:rsid w:val="003D6764"/>
    <w:rsid w:val="003D69E7"/>
    <w:rsid w:val="003D6B77"/>
    <w:rsid w:val="003D7C77"/>
    <w:rsid w:val="003E0132"/>
    <w:rsid w:val="003E09B8"/>
    <w:rsid w:val="003E0C4D"/>
    <w:rsid w:val="003E0FB0"/>
    <w:rsid w:val="003E0FC0"/>
    <w:rsid w:val="003E15D0"/>
    <w:rsid w:val="003E160D"/>
    <w:rsid w:val="003E2A94"/>
    <w:rsid w:val="003E2C17"/>
    <w:rsid w:val="003E34A0"/>
    <w:rsid w:val="003E3C0A"/>
    <w:rsid w:val="003E3D01"/>
    <w:rsid w:val="003E41E9"/>
    <w:rsid w:val="003E4371"/>
    <w:rsid w:val="003E5631"/>
    <w:rsid w:val="003E5F4F"/>
    <w:rsid w:val="003F017D"/>
    <w:rsid w:val="003F0586"/>
    <w:rsid w:val="003F19CF"/>
    <w:rsid w:val="003F1D31"/>
    <w:rsid w:val="003F2C9B"/>
    <w:rsid w:val="003F30D3"/>
    <w:rsid w:val="003F33CF"/>
    <w:rsid w:val="003F3E4B"/>
    <w:rsid w:val="003F4065"/>
    <w:rsid w:val="003F5B41"/>
    <w:rsid w:val="003F6324"/>
    <w:rsid w:val="003F68A6"/>
    <w:rsid w:val="003F704B"/>
    <w:rsid w:val="003F77AA"/>
    <w:rsid w:val="004003A5"/>
    <w:rsid w:val="004003D6"/>
    <w:rsid w:val="00400F16"/>
    <w:rsid w:val="00401A92"/>
    <w:rsid w:val="00402722"/>
    <w:rsid w:val="00402979"/>
    <w:rsid w:val="00402C43"/>
    <w:rsid w:val="00402CD1"/>
    <w:rsid w:val="0040302F"/>
    <w:rsid w:val="0040394F"/>
    <w:rsid w:val="00403B47"/>
    <w:rsid w:val="004047CF"/>
    <w:rsid w:val="00404CBA"/>
    <w:rsid w:val="00404D76"/>
    <w:rsid w:val="00404DA0"/>
    <w:rsid w:val="004056FC"/>
    <w:rsid w:val="00405D17"/>
    <w:rsid w:val="004060E5"/>
    <w:rsid w:val="0040621A"/>
    <w:rsid w:val="00406447"/>
    <w:rsid w:val="00406EE1"/>
    <w:rsid w:val="004071CB"/>
    <w:rsid w:val="00407832"/>
    <w:rsid w:val="0041029E"/>
    <w:rsid w:val="00410339"/>
    <w:rsid w:val="0041048B"/>
    <w:rsid w:val="004108BD"/>
    <w:rsid w:val="004115E0"/>
    <w:rsid w:val="004119CE"/>
    <w:rsid w:val="00412813"/>
    <w:rsid w:val="004132A5"/>
    <w:rsid w:val="004132E7"/>
    <w:rsid w:val="0041398E"/>
    <w:rsid w:val="00414444"/>
    <w:rsid w:val="004146F4"/>
    <w:rsid w:val="004149C3"/>
    <w:rsid w:val="0041583D"/>
    <w:rsid w:val="00415B69"/>
    <w:rsid w:val="004164C8"/>
    <w:rsid w:val="00416CE1"/>
    <w:rsid w:val="00420173"/>
    <w:rsid w:val="00420718"/>
    <w:rsid w:val="00420DD7"/>
    <w:rsid w:val="00421CDA"/>
    <w:rsid w:val="004222CC"/>
    <w:rsid w:val="00423C3C"/>
    <w:rsid w:val="00423C64"/>
    <w:rsid w:val="00424B61"/>
    <w:rsid w:val="00425214"/>
    <w:rsid w:val="00425DB2"/>
    <w:rsid w:val="00426044"/>
    <w:rsid w:val="00426B3E"/>
    <w:rsid w:val="004274DE"/>
    <w:rsid w:val="00427656"/>
    <w:rsid w:val="0042770F"/>
    <w:rsid w:val="00427C49"/>
    <w:rsid w:val="00427D0C"/>
    <w:rsid w:val="00430194"/>
    <w:rsid w:val="004308B2"/>
    <w:rsid w:val="00430CAC"/>
    <w:rsid w:val="00430D34"/>
    <w:rsid w:val="0043269D"/>
    <w:rsid w:val="00433518"/>
    <w:rsid w:val="0043371B"/>
    <w:rsid w:val="00433D9E"/>
    <w:rsid w:val="0043455B"/>
    <w:rsid w:val="00434788"/>
    <w:rsid w:val="0043489C"/>
    <w:rsid w:val="00434B14"/>
    <w:rsid w:val="00435084"/>
    <w:rsid w:val="004351B3"/>
    <w:rsid w:val="0043559D"/>
    <w:rsid w:val="0043648F"/>
    <w:rsid w:val="00436642"/>
    <w:rsid w:val="00436782"/>
    <w:rsid w:val="00436AB6"/>
    <w:rsid w:val="00436DEB"/>
    <w:rsid w:val="004400FC"/>
    <w:rsid w:val="00440295"/>
    <w:rsid w:val="004404D8"/>
    <w:rsid w:val="0044081F"/>
    <w:rsid w:val="00440E24"/>
    <w:rsid w:val="004423C0"/>
    <w:rsid w:val="00442FDB"/>
    <w:rsid w:val="0044321B"/>
    <w:rsid w:val="00443F5E"/>
    <w:rsid w:val="0044432F"/>
    <w:rsid w:val="00444694"/>
    <w:rsid w:val="0044469D"/>
    <w:rsid w:val="0044483A"/>
    <w:rsid w:val="00444F94"/>
    <w:rsid w:val="0044557E"/>
    <w:rsid w:val="00445969"/>
    <w:rsid w:val="00447B26"/>
    <w:rsid w:val="00447D4D"/>
    <w:rsid w:val="004501AB"/>
    <w:rsid w:val="00450A5E"/>
    <w:rsid w:val="00450CEC"/>
    <w:rsid w:val="00450E3E"/>
    <w:rsid w:val="00450F54"/>
    <w:rsid w:val="00450FF8"/>
    <w:rsid w:val="004517E9"/>
    <w:rsid w:val="004525D2"/>
    <w:rsid w:val="00452864"/>
    <w:rsid w:val="00452F34"/>
    <w:rsid w:val="00453F2B"/>
    <w:rsid w:val="004543EE"/>
    <w:rsid w:val="004551DC"/>
    <w:rsid w:val="004558BE"/>
    <w:rsid w:val="00457535"/>
    <w:rsid w:val="00457978"/>
    <w:rsid w:val="00457B5A"/>
    <w:rsid w:val="00460195"/>
    <w:rsid w:val="004607F9"/>
    <w:rsid w:val="004608DC"/>
    <w:rsid w:val="00460B6E"/>
    <w:rsid w:val="00460BFF"/>
    <w:rsid w:val="00461922"/>
    <w:rsid w:val="00461AC2"/>
    <w:rsid w:val="00462793"/>
    <w:rsid w:val="0046302A"/>
    <w:rsid w:val="00463164"/>
    <w:rsid w:val="00463569"/>
    <w:rsid w:val="00464382"/>
    <w:rsid w:val="00464493"/>
    <w:rsid w:val="004651E5"/>
    <w:rsid w:val="0046529D"/>
    <w:rsid w:val="00466175"/>
    <w:rsid w:val="0046650E"/>
    <w:rsid w:val="0046669F"/>
    <w:rsid w:val="00466812"/>
    <w:rsid w:val="00467246"/>
    <w:rsid w:val="00467C3C"/>
    <w:rsid w:val="00467ED3"/>
    <w:rsid w:val="00470183"/>
    <w:rsid w:val="004706E0"/>
    <w:rsid w:val="00470AAF"/>
    <w:rsid w:val="0047192F"/>
    <w:rsid w:val="00471D5C"/>
    <w:rsid w:val="004721F1"/>
    <w:rsid w:val="004725B2"/>
    <w:rsid w:val="004737F8"/>
    <w:rsid w:val="00473B06"/>
    <w:rsid w:val="0047430C"/>
    <w:rsid w:val="00474C8A"/>
    <w:rsid w:val="004750CC"/>
    <w:rsid w:val="004751D8"/>
    <w:rsid w:val="0047539B"/>
    <w:rsid w:val="004757E5"/>
    <w:rsid w:val="00476298"/>
    <w:rsid w:val="004762A8"/>
    <w:rsid w:val="00477A05"/>
    <w:rsid w:val="0048103D"/>
    <w:rsid w:val="0048182E"/>
    <w:rsid w:val="00481868"/>
    <w:rsid w:val="0048226C"/>
    <w:rsid w:val="004830DE"/>
    <w:rsid w:val="00483137"/>
    <w:rsid w:val="00483B33"/>
    <w:rsid w:val="00484312"/>
    <w:rsid w:val="0048447C"/>
    <w:rsid w:val="004856B3"/>
    <w:rsid w:val="00485A36"/>
    <w:rsid w:val="0048603C"/>
    <w:rsid w:val="00486136"/>
    <w:rsid w:val="00486B8C"/>
    <w:rsid w:val="00486D14"/>
    <w:rsid w:val="00486E03"/>
    <w:rsid w:val="00486E3E"/>
    <w:rsid w:val="004870A8"/>
    <w:rsid w:val="00487140"/>
    <w:rsid w:val="004878AF"/>
    <w:rsid w:val="00487CC3"/>
    <w:rsid w:val="00487D1F"/>
    <w:rsid w:val="00487E28"/>
    <w:rsid w:val="004909C2"/>
    <w:rsid w:val="00490D02"/>
    <w:rsid w:val="004910AE"/>
    <w:rsid w:val="00491C17"/>
    <w:rsid w:val="00491C25"/>
    <w:rsid w:val="00491E91"/>
    <w:rsid w:val="0049257F"/>
    <w:rsid w:val="00492978"/>
    <w:rsid w:val="004936CC"/>
    <w:rsid w:val="00493B3C"/>
    <w:rsid w:val="00493C55"/>
    <w:rsid w:val="00493E1C"/>
    <w:rsid w:val="00493E6C"/>
    <w:rsid w:val="00493F1C"/>
    <w:rsid w:val="00494B24"/>
    <w:rsid w:val="004952CA"/>
    <w:rsid w:val="00495A31"/>
    <w:rsid w:val="004973F7"/>
    <w:rsid w:val="00497908"/>
    <w:rsid w:val="00497DC3"/>
    <w:rsid w:val="004A058A"/>
    <w:rsid w:val="004A1113"/>
    <w:rsid w:val="004A1727"/>
    <w:rsid w:val="004A20E4"/>
    <w:rsid w:val="004A2951"/>
    <w:rsid w:val="004A2AE9"/>
    <w:rsid w:val="004A39EC"/>
    <w:rsid w:val="004A3BE9"/>
    <w:rsid w:val="004A45FB"/>
    <w:rsid w:val="004A4BFF"/>
    <w:rsid w:val="004A58C8"/>
    <w:rsid w:val="004A679D"/>
    <w:rsid w:val="004A685D"/>
    <w:rsid w:val="004A7AB7"/>
    <w:rsid w:val="004B00DF"/>
    <w:rsid w:val="004B0753"/>
    <w:rsid w:val="004B0A11"/>
    <w:rsid w:val="004B10D4"/>
    <w:rsid w:val="004B14B4"/>
    <w:rsid w:val="004B1EBA"/>
    <w:rsid w:val="004B20DE"/>
    <w:rsid w:val="004B3D9C"/>
    <w:rsid w:val="004B4647"/>
    <w:rsid w:val="004B4C74"/>
    <w:rsid w:val="004B5961"/>
    <w:rsid w:val="004B5E38"/>
    <w:rsid w:val="004B72C8"/>
    <w:rsid w:val="004B77E6"/>
    <w:rsid w:val="004B7F61"/>
    <w:rsid w:val="004C000C"/>
    <w:rsid w:val="004C02A6"/>
    <w:rsid w:val="004C05F7"/>
    <w:rsid w:val="004C0B51"/>
    <w:rsid w:val="004C0E0F"/>
    <w:rsid w:val="004C13D8"/>
    <w:rsid w:val="004C229D"/>
    <w:rsid w:val="004C263D"/>
    <w:rsid w:val="004C368E"/>
    <w:rsid w:val="004C3F3A"/>
    <w:rsid w:val="004C48DA"/>
    <w:rsid w:val="004C4CA7"/>
    <w:rsid w:val="004C51F2"/>
    <w:rsid w:val="004C520E"/>
    <w:rsid w:val="004C5577"/>
    <w:rsid w:val="004C65BA"/>
    <w:rsid w:val="004C670E"/>
    <w:rsid w:val="004C6D96"/>
    <w:rsid w:val="004C7059"/>
    <w:rsid w:val="004C741C"/>
    <w:rsid w:val="004C768B"/>
    <w:rsid w:val="004C768D"/>
    <w:rsid w:val="004C7CC0"/>
    <w:rsid w:val="004D0024"/>
    <w:rsid w:val="004D023A"/>
    <w:rsid w:val="004D0A5A"/>
    <w:rsid w:val="004D0F9E"/>
    <w:rsid w:val="004D159E"/>
    <w:rsid w:val="004D1978"/>
    <w:rsid w:val="004D2BF8"/>
    <w:rsid w:val="004D3932"/>
    <w:rsid w:val="004D50CC"/>
    <w:rsid w:val="004D51DA"/>
    <w:rsid w:val="004D590C"/>
    <w:rsid w:val="004D61F1"/>
    <w:rsid w:val="004D6705"/>
    <w:rsid w:val="004D69E5"/>
    <w:rsid w:val="004D6F0B"/>
    <w:rsid w:val="004E027C"/>
    <w:rsid w:val="004E0E21"/>
    <w:rsid w:val="004E1695"/>
    <w:rsid w:val="004E18E4"/>
    <w:rsid w:val="004E22E9"/>
    <w:rsid w:val="004E371F"/>
    <w:rsid w:val="004E39BE"/>
    <w:rsid w:val="004E3D8A"/>
    <w:rsid w:val="004E40FB"/>
    <w:rsid w:val="004E437F"/>
    <w:rsid w:val="004E4703"/>
    <w:rsid w:val="004E5C67"/>
    <w:rsid w:val="004E65E8"/>
    <w:rsid w:val="004E6BE6"/>
    <w:rsid w:val="004E6F1A"/>
    <w:rsid w:val="004E7020"/>
    <w:rsid w:val="004E7BF9"/>
    <w:rsid w:val="004E7EF0"/>
    <w:rsid w:val="004F0169"/>
    <w:rsid w:val="004F0C62"/>
    <w:rsid w:val="004F140E"/>
    <w:rsid w:val="004F1CBA"/>
    <w:rsid w:val="004F2628"/>
    <w:rsid w:val="004F27BE"/>
    <w:rsid w:val="004F2FEA"/>
    <w:rsid w:val="004F3184"/>
    <w:rsid w:val="004F3656"/>
    <w:rsid w:val="004F4571"/>
    <w:rsid w:val="004F4D2F"/>
    <w:rsid w:val="004F50B6"/>
    <w:rsid w:val="004F522A"/>
    <w:rsid w:val="004F5488"/>
    <w:rsid w:val="004F5A27"/>
    <w:rsid w:val="004F740D"/>
    <w:rsid w:val="004F762D"/>
    <w:rsid w:val="005008FE"/>
    <w:rsid w:val="00501228"/>
    <w:rsid w:val="00501567"/>
    <w:rsid w:val="0050167A"/>
    <w:rsid w:val="00502283"/>
    <w:rsid w:val="00502436"/>
    <w:rsid w:val="005026A8"/>
    <w:rsid w:val="00502AA6"/>
    <w:rsid w:val="00503198"/>
    <w:rsid w:val="005034E5"/>
    <w:rsid w:val="00504ECD"/>
    <w:rsid w:val="0050741D"/>
    <w:rsid w:val="00507B62"/>
    <w:rsid w:val="00507BC1"/>
    <w:rsid w:val="00507E15"/>
    <w:rsid w:val="0051034D"/>
    <w:rsid w:val="00510655"/>
    <w:rsid w:val="005111D6"/>
    <w:rsid w:val="005111F3"/>
    <w:rsid w:val="005112C5"/>
    <w:rsid w:val="005115B7"/>
    <w:rsid w:val="005119C0"/>
    <w:rsid w:val="00511E50"/>
    <w:rsid w:val="00512D0D"/>
    <w:rsid w:val="00512E5B"/>
    <w:rsid w:val="005140F7"/>
    <w:rsid w:val="005142C7"/>
    <w:rsid w:val="00514645"/>
    <w:rsid w:val="00514A44"/>
    <w:rsid w:val="00515B22"/>
    <w:rsid w:val="00515D6E"/>
    <w:rsid w:val="0051641F"/>
    <w:rsid w:val="00516F1E"/>
    <w:rsid w:val="00517A06"/>
    <w:rsid w:val="00517C7E"/>
    <w:rsid w:val="00517FB7"/>
    <w:rsid w:val="00520D32"/>
    <w:rsid w:val="00520D87"/>
    <w:rsid w:val="00521122"/>
    <w:rsid w:val="005217EE"/>
    <w:rsid w:val="00521FA3"/>
    <w:rsid w:val="00522B30"/>
    <w:rsid w:val="005232F7"/>
    <w:rsid w:val="005234E9"/>
    <w:rsid w:val="00523636"/>
    <w:rsid w:val="00523686"/>
    <w:rsid w:val="005243AC"/>
    <w:rsid w:val="00524D53"/>
    <w:rsid w:val="00525B26"/>
    <w:rsid w:val="0052615D"/>
    <w:rsid w:val="00526636"/>
    <w:rsid w:val="00526A65"/>
    <w:rsid w:val="005271F3"/>
    <w:rsid w:val="0053177C"/>
    <w:rsid w:val="00533279"/>
    <w:rsid w:val="00533DA5"/>
    <w:rsid w:val="00533E84"/>
    <w:rsid w:val="00534456"/>
    <w:rsid w:val="005347FC"/>
    <w:rsid w:val="00534A8C"/>
    <w:rsid w:val="00535251"/>
    <w:rsid w:val="00535268"/>
    <w:rsid w:val="005355F4"/>
    <w:rsid w:val="00535F4F"/>
    <w:rsid w:val="005362AB"/>
    <w:rsid w:val="00536343"/>
    <w:rsid w:val="005369A6"/>
    <w:rsid w:val="00536B9D"/>
    <w:rsid w:val="005373BB"/>
    <w:rsid w:val="00537620"/>
    <w:rsid w:val="00540342"/>
    <w:rsid w:val="00541984"/>
    <w:rsid w:val="00541EAD"/>
    <w:rsid w:val="00542ECA"/>
    <w:rsid w:val="005438C2"/>
    <w:rsid w:val="005439B6"/>
    <w:rsid w:val="00543C0B"/>
    <w:rsid w:val="0054412F"/>
    <w:rsid w:val="005449E8"/>
    <w:rsid w:val="00545233"/>
    <w:rsid w:val="005453ED"/>
    <w:rsid w:val="00545444"/>
    <w:rsid w:val="005463D3"/>
    <w:rsid w:val="00546B15"/>
    <w:rsid w:val="00546F65"/>
    <w:rsid w:val="005473CC"/>
    <w:rsid w:val="00547955"/>
    <w:rsid w:val="00547F6A"/>
    <w:rsid w:val="00547FA2"/>
    <w:rsid w:val="00550BF3"/>
    <w:rsid w:val="00550E4A"/>
    <w:rsid w:val="00551D28"/>
    <w:rsid w:val="00551DDD"/>
    <w:rsid w:val="00552119"/>
    <w:rsid w:val="00552504"/>
    <w:rsid w:val="0055340B"/>
    <w:rsid w:val="00553418"/>
    <w:rsid w:val="0055490E"/>
    <w:rsid w:val="005557BE"/>
    <w:rsid w:val="00555A79"/>
    <w:rsid w:val="00555B61"/>
    <w:rsid w:val="0055672F"/>
    <w:rsid w:val="00556D32"/>
    <w:rsid w:val="00557EFE"/>
    <w:rsid w:val="0056038E"/>
    <w:rsid w:val="00560504"/>
    <w:rsid w:val="005611FE"/>
    <w:rsid w:val="005614D3"/>
    <w:rsid w:val="00561526"/>
    <w:rsid w:val="00561805"/>
    <w:rsid w:val="005620FA"/>
    <w:rsid w:val="00562D85"/>
    <w:rsid w:val="00563096"/>
    <w:rsid w:val="005631D1"/>
    <w:rsid w:val="0056385F"/>
    <w:rsid w:val="005653D3"/>
    <w:rsid w:val="00565FED"/>
    <w:rsid w:val="0056650C"/>
    <w:rsid w:val="00566883"/>
    <w:rsid w:val="0056747C"/>
    <w:rsid w:val="0056780C"/>
    <w:rsid w:val="00567E00"/>
    <w:rsid w:val="00570B6B"/>
    <w:rsid w:val="00571238"/>
    <w:rsid w:val="00571883"/>
    <w:rsid w:val="00572A5D"/>
    <w:rsid w:val="00572ADD"/>
    <w:rsid w:val="00572E3A"/>
    <w:rsid w:val="005732AE"/>
    <w:rsid w:val="00573BE5"/>
    <w:rsid w:val="0057572C"/>
    <w:rsid w:val="00576C25"/>
    <w:rsid w:val="0057743A"/>
    <w:rsid w:val="00577782"/>
    <w:rsid w:val="00580791"/>
    <w:rsid w:val="005811C3"/>
    <w:rsid w:val="00583434"/>
    <w:rsid w:val="00583A2A"/>
    <w:rsid w:val="00583A60"/>
    <w:rsid w:val="005845BC"/>
    <w:rsid w:val="00584E6F"/>
    <w:rsid w:val="00585D53"/>
    <w:rsid w:val="005862A8"/>
    <w:rsid w:val="00586344"/>
    <w:rsid w:val="00586E76"/>
    <w:rsid w:val="00587BF7"/>
    <w:rsid w:val="00590709"/>
    <w:rsid w:val="00590AFF"/>
    <w:rsid w:val="00590F9C"/>
    <w:rsid w:val="00591815"/>
    <w:rsid w:val="0059193F"/>
    <w:rsid w:val="00591C59"/>
    <w:rsid w:val="005952A2"/>
    <w:rsid w:val="00595FBB"/>
    <w:rsid w:val="005960E1"/>
    <w:rsid w:val="00596AE2"/>
    <w:rsid w:val="005972E1"/>
    <w:rsid w:val="0059785E"/>
    <w:rsid w:val="00597A94"/>
    <w:rsid w:val="00597C86"/>
    <w:rsid w:val="005A09E1"/>
    <w:rsid w:val="005A19D5"/>
    <w:rsid w:val="005A205D"/>
    <w:rsid w:val="005A2350"/>
    <w:rsid w:val="005A26C0"/>
    <w:rsid w:val="005A27E5"/>
    <w:rsid w:val="005A2A34"/>
    <w:rsid w:val="005A31CC"/>
    <w:rsid w:val="005A36EA"/>
    <w:rsid w:val="005A578F"/>
    <w:rsid w:val="005A70D8"/>
    <w:rsid w:val="005A769B"/>
    <w:rsid w:val="005B0229"/>
    <w:rsid w:val="005B0EBB"/>
    <w:rsid w:val="005B16AC"/>
    <w:rsid w:val="005B1845"/>
    <w:rsid w:val="005B1CB1"/>
    <w:rsid w:val="005B21ED"/>
    <w:rsid w:val="005B24BF"/>
    <w:rsid w:val="005B3608"/>
    <w:rsid w:val="005B3DA2"/>
    <w:rsid w:val="005B4849"/>
    <w:rsid w:val="005B4859"/>
    <w:rsid w:val="005B4CBB"/>
    <w:rsid w:val="005B4CD6"/>
    <w:rsid w:val="005B51B6"/>
    <w:rsid w:val="005B5944"/>
    <w:rsid w:val="005B5EE3"/>
    <w:rsid w:val="005B62F0"/>
    <w:rsid w:val="005B69FF"/>
    <w:rsid w:val="005B6C32"/>
    <w:rsid w:val="005B6F11"/>
    <w:rsid w:val="005B7163"/>
    <w:rsid w:val="005B7DDB"/>
    <w:rsid w:val="005B7E85"/>
    <w:rsid w:val="005C0041"/>
    <w:rsid w:val="005C094B"/>
    <w:rsid w:val="005C0F03"/>
    <w:rsid w:val="005C1107"/>
    <w:rsid w:val="005C2521"/>
    <w:rsid w:val="005C2C5F"/>
    <w:rsid w:val="005C2F61"/>
    <w:rsid w:val="005C354E"/>
    <w:rsid w:val="005C53FE"/>
    <w:rsid w:val="005C579D"/>
    <w:rsid w:val="005C799D"/>
    <w:rsid w:val="005D0020"/>
    <w:rsid w:val="005D0F06"/>
    <w:rsid w:val="005D15F3"/>
    <w:rsid w:val="005D1ADA"/>
    <w:rsid w:val="005D1D17"/>
    <w:rsid w:val="005D2C60"/>
    <w:rsid w:val="005D31FA"/>
    <w:rsid w:val="005D3284"/>
    <w:rsid w:val="005D353C"/>
    <w:rsid w:val="005D4429"/>
    <w:rsid w:val="005D5EF7"/>
    <w:rsid w:val="005D62B4"/>
    <w:rsid w:val="005D6BEC"/>
    <w:rsid w:val="005D7010"/>
    <w:rsid w:val="005E0542"/>
    <w:rsid w:val="005E0A4A"/>
    <w:rsid w:val="005E0DC2"/>
    <w:rsid w:val="005E0E85"/>
    <w:rsid w:val="005E1A20"/>
    <w:rsid w:val="005E1F2B"/>
    <w:rsid w:val="005E2510"/>
    <w:rsid w:val="005E36E5"/>
    <w:rsid w:val="005E379D"/>
    <w:rsid w:val="005E3B78"/>
    <w:rsid w:val="005E3F8B"/>
    <w:rsid w:val="005E4AE5"/>
    <w:rsid w:val="005E4D14"/>
    <w:rsid w:val="005E4EA2"/>
    <w:rsid w:val="005E5C3C"/>
    <w:rsid w:val="005E6175"/>
    <w:rsid w:val="005E6329"/>
    <w:rsid w:val="005E63E7"/>
    <w:rsid w:val="005E7034"/>
    <w:rsid w:val="005E7B4B"/>
    <w:rsid w:val="005F0806"/>
    <w:rsid w:val="005F1191"/>
    <w:rsid w:val="005F200B"/>
    <w:rsid w:val="005F2BE6"/>
    <w:rsid w:val="005F2DC3"/>
    <w:rsid w:val="005F2DC6"/>
    <w:rsid w:val="005F3CE5"/>
    <w:rsid w:val="005F42A9"/>
    <w:rsid w:val="005F4D92"/>
    <w:rsid w:val="005F500F"/>
    <w:rsid w:val="005F527D"/>
    <w:rsid w:val="005F567E"/>
    <w:rsid w:val="005F5A5E"/>
    <w:rsid w:val="005F5F54"/>
    <w:rsid w:val="005F67F5"/>
    <w:rsid w:val="005F6E36"/>
    <w:rsid w:val="005F7067"/>
    <w:rsid w:val="005F7115"/>
    <w:rsid w:val="005F77AF"/>
    <w:rsid w:val="005F77FF"/>
    <w:rsid w:val="00600029"/>
    <w:rsid w:val="0060085C"/>
    <w:rsid w:val="006009B6"/>
    <w:rsid w:val="006009BC"/>
    <w:rsid w:val="00600BED"/>
    <w:rsid w:val="00601363"/>
    <w:rsid w:val="006015E0"/>
    <w:rsid w:val="006025F3"/>
    <w:rsid w:val="006028BF"/>
    <w:rsid w:val="00602CD4"/>
    <w:rsid w:val="00602E10"/>
    <w:rsid w:val="006031CA"/>
    <w:rsid w:val="006041EA"/>
    <w:rsid w:val="006044DC"/>
    <w:rsid w:val="00604DEF"/>
    <w:rsid w:val="006054F3"/>
    <w:rsid w:val="00605940"/>
    <w:rsid w:val="0060632D"/>
    <w:rsid w:val="00606A57"/>
    <w:rsid w:val="00606B27"/>
    <w:rsid w:val="006100D7"/>
    <w:rsid w:val="006101C0"/>
    <w:rsid w:val="00610697"/>
    <w:rsid w:val="00610D11"/>
    <w:rsid w:val="00611096"/>
    <w:rsid w:val="0061126D"/>
    <w:rsid w:val="00611450"/>
    <w:rsid w:val="006116CD"/>
    <w:rsid w:val="00613314"/>
    <w:rsid w:val="00613B74"/>
    <w:rsid w:val="00614730"/>
    <w:rsid w:val="00614E4C"/>
    <w:rsid w:val="0061523C"/>
    <w:rsid w:val="00615F87"/>
    <w:rsid w:val="0061647D"/>
    <w:rsid w:val="00616AE9"/>
    <w:rsid w:val="00616EA7"/>
    <w:rsid w:val="00617035"/>
    <w:rsid w:val="00617972"/>
    <w:rsid w:val="0061799E"/>
    <w:rsid w:val="00617B61"/>
    <w:rsid w:val="00620684"/>
    <w:rsid w:val="00621580"/>
    <w:rsid w:val="00621AE4"/>
    <w:rsid w:val="0062281B"/>
    <w:rsid w:val="00622AEF"/>
    <w:rsid w:val="00622C0B"/>
    <w:rsid w:val="006237A2"/>
    <w:rsid w:val="00623D4C"/>
    <w:rsid w:val="00625107"/>
    <w:rsid w:val="00626695"/>
    <w:rsid w:val="00626E0B"/>
    <w:rsid w:val="00626F68"/>
    <w:rsid w:val="006305DF"/>
    <w:rsid w:val="00630D21"/>
    <w:rsid w:val="00631E43"/>
    <w:rsid w:val="00632B43"/>
    <w:rsid w:val="00632EDB"/>
    <w:rsid w:val="0063375C"/>
    <w:rsid w:val="006338CA"/>
    <w:rsid w:val="00633ABF"/>
    <w:rsid w:val="00634502"/>
    <w:rsid w:val="00634A95"/>
    <w:rsid w:val="0063511D"/>
    <w:rsid w:val="006359A8"/>
    <w:rsid w:val="00635FEC"/>
    <w:rsid w:val="00636A64"/>
    <w:rsid w:val="00637178"/>
    <w:rsid w:val="0063743C"/>
    <w:rsid w:val="00637F85"/>
    <w:rsid w:val="00641A28"/>
    <w:rsid w:val="00641ED5"/>
    <w:rsid w:val="006422EA"/>
    <w:rsid w:val="0064266C"/>
    <w:rsid w:val="00642943"/>
    <w:rsid w:val="00642AE9"/>
    <w:rsid w:val="00642DA0"/>
    <w:rsid w:val="006441C4"/>
    <w:rsid w:val="006445BB"/>
    <w:rsid w:val="00644D59"/>
    <w:rsid w:val="0064524E"/>
    <w:rsid w:val="006455BC"/>
    <w:rsid w:val="00645977"/>
    <w:rsid w:val="00645EBC"/>
    <w:rsid w:val="00645EFF"/>
    <w:rsid w:val="0064660D"/>
    <w:rsid w:val="00646BAD"/>
    <w:rsid w:val="00647949"/>
    <w:rsid w:val="00651DB5"/>
    <w:rsid w:val="0065283E"/>
    <w:rsid w:val="00652CF6"/>
    <w:rsid w:val="00653098"/>
    <w:rsid w:val="00653235"/>
    <w:rsid w:val="00653547"/>
    <w:rsid w:val="00654237"/>
    <w:rsid w:val="006550EA"/>
    <w:rsid w:val="00655D4B"/>
    <w:rsid w:val="006573B6"/>
    <w:rsid w:val="006575D5"/>
    <w:rsid w:val="00657739"/>
    <w:rsid w:val="00657B7B"/>
    <w:rsid w:val="00660B45"/>
    <w:rsid w:val="006610BE"/>
    <w:rsid w:val="00661CC4"/>
    <w:rsid w:val="00662234"/>
    <w:rsid w:val="00662700"/>
    <w:rsid w:val="0066274A"/>
    <w:rsid w:val="00662901"/>
    <w:rsid w:val="00665A26"/>
    <w:rsid w:val="00665A49"/>
    <w:rsid w:val="006660DF"/>
    <w:rsid w:val="00666BED"/>
    <w:rsid w:val="00670081"/>
    <w:rsid w:val="0067049E"/>
    <w:rsid w:val="006707BC"/>
    <w:rsid w:val="00670DD9"/>
    <w:rsid w:val="00670F77"/>
    <w:rsid w:val="006714C7"/>
    <w:rsid w:val="00671680"/>
    <w:rsid w:val="0067281D"/>
    <w:rsid w:val="00672A13"/>
    <w:rsid w:val="00673BDC"/>
    <w:rsid w:val="00674926"/>
    <w:rsid w:val="00674D74"/>
    <w:rsid w:val="0067548A"/>
    <w:rsid w:val="00675A27"/>
    <w:rsid w:val="00675B77"/>
    <w:rsid w:val="00676896"/>
    <w:rsid w:val="00676C10"/>
    <w:rsid w:val="00677179"/>
    <w:rsid w:val="006803A1"/>
    <w:rsid w:val="006808DB"/>
    <w:rsid w:val="00680ADF"/>
    <w:rsid w:val="0068141E"/>
    <w:rsid w:val="00681752"/>
    <w:rsid w:val="00681C3F"/>
    <w:rsid w:val="00682C40"/>
    <w:rsid w:val="00682E60"/>
    <w:rsid w:val="006843B7"/>
    <w:rsid w:val="00685CCA"/>
    <w:rsid w:val="0068663E"/>
    <w:rsid w:val="00686CDF"/>
    <w:rsid w:val="00687000"/>
    <w:rsid w:val="00687320"/>
    <w:rsid w:val="00690FAD"/>
    <w:rsid w:val="006913F0"/>
    <w:rsid w:val="00691423"/>
    <w:rsid w:val="006914B3"/>
    <w:rsid w:val="00691998"/>
    <w:rsid w:val="006919CA"/>
    <w:rsid w:val="00692224"/>
    <w:rsid w:val="00693512"/>
    <w:rsid w:val="006935D9"/>
    <w:rsid w:val="00694029"/>
    <w:rsid w:val="00694320"/>
    <w:rsid w:val="00695779"/>
    <w:rsid w:val="00695D25"/>
    <w:rsid w:val="00696308"/>
    <w:rsid w:val="00696359"/>
    <w:rsid w:val="0069739E"/>
    <w:rsid w:val="00697751"/>
    <w:rsid w:val="006978C6"/>
    <w:rsid w:val="00697A70"/>
    <w:rsid w:val="006A0E6B"/>
    <w:rsid w:val="006A10F2"/>
    <w:rsid w:val="006A1603"/>
    <w:rsid w:val="006A177A"/>
    <w:rsid w:val="006A1D12"/>
    <w:rsid w:val="006A213C"/>
    <w:rsid w:val="006A25E0"/>
    <w:rsid w:val="006A3155"/>
    <w:rsid w:val="006A3555"/>
    <w:rsid w:val="006A4073"/>
    <w:rsid w:val="006A5200"/>
    <w:rsid w:val="006A57F3"/>
    <w:rsid w:val="006A6222"/>
    <w:rsid w:val="006A63B3"/>
    <w:rsid w:val="006A645F"/>
    <w:rsid w:val="006A78F7"/>
    <w:rsid w:val="006B00AC"/>
    <w:rsid w:val="006B0962"/>
    <w:rsid w:val="006B0EF5"/>
    <w:rsid w:val="006B160C"/>
    <w:rsid w:val="006B1DA3"/>
    <w:rsid w:val="006B3212"/>
    <w:rsid w:val="006B3B6D"/>
    <w:rsid w:val="006B3E93"/>
    <w:rsid w:val="006B4011"/>
    <w:rsid w:val="006B41E3"/>
    <w:rsid w:val="006B4B06"/>
    <w:rsid w:val="006B4E6E"/>
    <w:rsid w:val="006B50CD"/>
    <w:rsid w:val="006B5CD5"/>
    <w:rsid w:val="006B5E29"/>
    <w:rsid w:val="006B5F59"/>
    <w:rsid w:val="006B6195"/>
    <w:rsid w:val="006B627E"/>
    <w:rsid w:val="006B6AB5"/>
    <w:rsid w:val="006B746B"/>
    <w:rsid w:val="006B746D"/>
    <w:rsid w:val="006C1433"/>
    <w:rsid w:val="006C1550"/>
    <w:rsid w:val="006C1F43"/>
    <w:rsid w:val="006C292E"/>
    <w:rsid w:val="006C37F3"/>
    <w:rsid w:val="006C3962"/>
    <w:rsid w:val="006C3BC1"/>
    <w:rsid w:val="006C4FB0"/>
    <w:rsid w:val="006C5063"/>
    <w:rsid w:val="006C51B5"/>
    <w:rsid w:val="006C591A"/>
    <w:rsid w:val="006C71DF"/>
    <w:rsid w:val="006C749F"/>
    <w:rsid w:val="006D19AE"/>
    <w:rsid w:val="006D1FB5"/>
    <w:rsid w:val="006D2E87"/>
    <w:rsid w:val="006D4409"/>
    <w:rsid w:val="006D4673"/>
    <w:rsid w:val="006D4BF9"/>
    <w:rsid w:val="006D5B18"/>
    <w:rsid w:val="006D5C6C"/>
    <w:rsid w:val="006D680B"/>
    <w:rsid w:val="006D6ECB"/>
    <w:rsid w:val="006D7871"/>
    <w:rsid w:val="006D7E49"/>
    <w:rsid w:val="006D7EA9"/>
    <w:rsid w:val="006D7F0A"/>
    <w:rsid w:val="006D7FC6"/>
    <w:rsid w:val="006E0042"/>
    <w:rsid w:val="006E00BF"/>
    <w:rsid w:val="006E02D7"/>
    <w:rsid w:val="006E060F"/>
    <w:rsid w:val="006E0AE1"/>
    <w:rsid w:val="006E1F1A"/>
    <w:rsid w:val="006E2141"/>
    <w:rsid w:val="006E2634"/>
    <w:rsid w:val="006E42DD"/>
    <w:rsid w:val="006E4462"/>
    <w:rsid w:val="006E4EF4"/>
    <w:rsid w:val="006E4F11"/>
    <w:rsid w:val="006E6585"/>
    <w:rsid w:val="006E6AAB"/>
    <w:rsid w:val="006E79EE"/>
    <w:rsid w:val="006F0907"/>
    <w:rsid w:val="006F0CD3"/>
    <w:rsid w:val="006F0E76"/>
    <w:rsid w:val="006F1807"/>
    <w:rsid w:val="006F193F"/>
    <w:rsid w:val="006F1C40"/>
    <w:rsid w:val="006F2FC6"/>
    <w:rsid w:val="006F340D"/>
    <w:rsid w:val="006F34BC"/>
    <w:rsid w:val="006F43C9"/>
    <w:rsid w:val="006F50C5"/>
    <w:rsid w:val="006F5C00"/>
    <w:rsid w:val="006F64AD"/>
    <w:rsid w:val="006F6B4C"/>
    <w:rsid w:val="006F710C"/>
    <w:rsid w:val="006F7E96"/>
    <w:rsid w:val="0070041D"/>
    <w:rsid w:val="00700660"/>
    <w:rsid w:val="00701844"/>
    <w:rsid w:val="00702374"/>
    <w:rsid w:val="007036D2"/>
    <w:rsid w:val="00703ED6"/>
    <w:rsid w:val="007051B3"/>
    <w:rsid w:val="00705776"/>
    <w:rsid w:val="007059E2"/>
    <w:rsid w:val="00705A60"/>
    <w:rsid w:val="007070E7"/>
    <w:rsid w:val="0071034E"/>
    <w:rsid w:val="0071075D"/>
    <w:rsid w:val="007107BB"/>
    <w:rsid w:val="00710870"/>
    <w:rsid w:val="00712026"/>
    <w:rsid w:val="0071279D"/>
    <w:rsid w:val="00713276"/>
    <w:rsid w:val="00713A3A"/>
    <w:rsid w:val="00714469"/>
    <w:rsid w:val="007144EA"/>
    <w:rsid w:val="007146D4"/>
    <w:rsid w:val="0071472E"/>
    <w:rsid w:val="0071750C"/>
    <w:rsid w:val="00717C1C"/>
    <w:rsid w:val="0072002A"/>
    <w:rsid w:val="00721551"/>
    <w:rsid w:val="00722CB8"/>
    <w:rsid w:val="00723E27"/>
    <w:rsid w:val="00724226"/>
    <w:rsid w:val="00724401"/>
    <w:rsid w:val="00724D7D"/>
    <w:rsid w:val="00724FA6"/>
    <w:rsid w:val="007257A5"/>
    <w:rsid w:val="007258AF"/>
    <w:rsid w:val="00725BAA"/>
    <w:rsid w:val="00725D3A"/>
    <w:rsid w:val="00726DC5"/>
    <w:rsid w:val="00727410"/>
    <w:rsid w:val="00730167"/>
    <w:rsid w:val="00730F42"/>
    <w:rsid w:val="00731D20"/>
    <w:rsid w:val="00732171"/>
    <w:rsid w:val="00732270"/>
    <w:rsid w:val="007326C5"/>
    <w:rsid w:val="007331D9"/>
    <w:rsid w:val="007335B0"/>
    <w:rsid w:val="00733D23"/>
    <w:rsid w:val="00733DEF"/>
    <w:rsid w:val="00734C67"/>
    <w:rsid w:val="00734E8F"/>
    <w:rsid w:val="00734F2E"/>
    <w:rsid w:val="007356CD"/>
    <w:rsid w:val="00735EC0"/>
    <w:rsid w:val="007365B9"/>
    <w:rsid w:val="007370AD"/>
    <w:rsid w:val="007376AC"/>
    <w:rsid w:val="00737DAE"/>
    <w:rsid w:val="00741460"/>
    <w:rsid w:val="007433B2"/>
    <w:rsid w:val="00745602"/>
    <w:rsid w:val="00745E93"/>
    <w:rsid w:val="007461BB"/>
    <w:rsid w:val="00746663"/>
    <w:rsid w:val="00746A34"/>
    <w:rsid w:val="00747716"/>
    <w:rsid w:val="00747D50"/>
    <w:rsid w:val="007502C8"/>
    <w:rsid w:val="0075032C"/>
    <w:rsid w:val="0075043E"/>
    <w:rsid w:val="0075092A"/>
    <w:rsid w:val="007509AE"/>
    <w:rsid w:val="00750D7A"/>
    <w:rsid w:val="007515C0"/>
    <w:rsid w:val="00751D4B"/>
    <w:rsid w:val="00751F63"/>
    <w:rsid w:val="00752EB0"/>
    <w:rsid w:val="00756AFD"/>
    <w:rsid w:val="00757735"/>
    <w:rsid w:val="00757A86"/>
    <w:rsid w:val="00757AC6"/>
    <w:rsid w:val="00760834"/>
    <w:rsid w:val="00760893"/>
    <w:rsid w:val="00761237"/>
    <w:rsid w:val="00761DCF"/>
    <w:rsid w:val="007620D7"/>
    <w:rsid w:val="00762394"/>
    <w:rsid w:val="00764BE8"/>
    <w:rsid w:val="00764C9E"/>
    <w:rsid w:val="00765044"/>
    <w:rsid w:val="00765A43"/>
    <w:rsid w:val="007670F7"/>
    <w:rsid w:val="00770206"/>
    <w:rsid w:val="00770A2F"/>
    <w:rsid w:val="007712A0"/>
    <w:rsid w:val="007720DB"/>
    <w:rsid w:val="0077287F"/>
    <w:rsid w:val="00773F3E"/>
    <w:rsid w:val="00774130"/>
    <w:rsid w:val="0077430E"/>
    <w:rsid w:val="00774876"/>
    <w:rsid w:val="00775049"/>
    <w:rsid w:val="007763B6"/>
    <w:rsid w:val="00776F30"/>
    <w:rsid w:val="0077788A"/>
    <w:rsid w:val="00780240"/>
    <w:rsid w:val="007812A1"/>
    <w:rsid w:val="00781AB8"/>
    <w:rsid w:val="00781EB1"/>
    <w:rsid w:val="0078265F"/>
    <w:rsid w:val="00782A06"/>
    <w:rsid w:val="00783752"/>
    <w:rsid w:val="0078390F"/>
    <w:rsid w:val="00784671"/>
    <w:rsid w:val="0078495C"/>
    <w:rsid w:val="00785212"/>
    <w:rsid w:val="007856DE"/>
    <w:rsid w:val="007858C6"/>
    <w:rsid w:val="00786B02"/>
    <w:rsid w:val="007876D8"/>
    <w:rsid w:val="0078790C"/>
    <w:rsid w:val="007879E0"/>
    <w:rsid w:val="00790F0C"/>
    <w:rsid w:val="00790F83"/>
    <w:rsid w:val="00793150"/>
    <w:rsid w:val="00793651"/>
    <w:rsid w:val="00793D33"/>
    <w:rsid w:val="0079406A"/>
    <w:rsid w:val="007945F1"/>
    <w:rsid w:val="00795BCA"/>
    <w:rsid w:val="00796903"/>
    <w:rsid w:val="00797195"/>
    <w:rsid w:val="00797DD8"/>
    <w:rsid w:val="007A01C5"/>
    <w:rsid w:val="007A0B97"/>
    <w:rsid w:val="007A0DFD"/>
    <w:rsid w:val="007A1351"/>
    <w:rsid w:val="007A17EA"/>
    <w:rsid w:val="007A1850"/>
    <w:rsid w:val="007A1D35"/>
    <w:rsid w:val="007A223D"/>
    <w:rsid w:val="007A2793"/>
    <w:rsid w:val="007A3631"/>
    <w:rsid w:val="007A3B82"/>
    <w:rsid w:val="007A3D23"/>
    <w:rsid w:val="007A3FC1"/>
    <w:rsid w:val="007A4415"/>
    <w:rsid w:val="007A4910"/>
    <w:rsid w:val="007A5AC7"/>
    <w:rsid w:val="007A5F33"/>
    <w:rsid w:val="007A60D5"/>
    <w:rsid w:val="007A66D9"/>
    <w:rsid w:val="007A6FE3"/>
    <w:rsid w:val="007A7C84"/>
    <w:rsid w:val="007B003C"/>
    <w:rsid w:val="007B0997"/>
    <w:rsid w:val="007B0B89"/>
    <w:rsid w:val="007B13F8"/>
    <w:rsid w:val="007B1403"/>
    <w:rsid w:val="007B1661"/>
    <w:rsid w:val="007B1CC5"/>
    <w:rsid w:val="007B1EBB"/>
    <w:rsid w:val="007B22EA"/>
    <w:rsid w:val="007B27F2"/>
    <w:rsid w:val="007B37D1"/>
    <w:rsid w:val="007B44AD"/>
    <w:rsid w:val="007B481A"/>
    <w:rsid w:val="007B577F"/>
    <w:rsid w:val="007B5ED5"/>
    <w:rsid w:val="007B6601"/>
    <w:rsid w:val="007B6E9A"/>
    <w:rsid w:val="007B7538"/>
    <w:rsid w:val="007B75B9"/>
    <w:rsid w:val="007B7D55"/>
    <w:rsid w:val="007B7E13"/>
    <w:rsid w:val="007C03A3"/>
    <w:rsid w:val="007C0554"/>
    <w:rsid w:val="007C08FC"/>
    <w:rsid w:val="007C0A6B"/>
    <w:rsid w:val="007C17AF"/>
    <w:rsid w:val="007C1AE3"/>
    <w:rsid w:val="007C1FD5"/>
    <w:rsid w:val="007C34A9"/>
    <w:rsid w:val="007C5184"/>
    <w:rsid w:val="007C5976"/>
    <w:rsid w:val="007C735D"/>
    <w:rsid w:val="007C76A7"/>
    <w:rsid w:val="007D0325"/>
    <w:rsid w:val="007D12CE"/>
    <w:rsid w:val="007D1BC2"/>
    <w:rsid w:val="007D2671"/>
    <w:rsid w:val="007D3A54"/>
    <w:rsid w:val="007D4622"/>
    <w:rsid w:val="007D49A5"/>
    <w:rsid w:val="007D4F7B"/>
    <w:rsid w:val="007D55F5"/>
    <w:rsid w:val="007D590C"/>
    <w:rsid w:val="007D66F0"/>
    <w:rsid w:val="007D7791"/>
    <w:rsid w:val="007D789D"/>
    <w:rsid w:val="007D7E13"/>
    <w:rsid w:val="007E1044"/>
    <w:rsid w:val="007E10E2"/>
    <w:rsid w:val="007E1484"/>
    <w:rsid w:val="007E2002"/>
    <w:rsid w:val="007E3663"/>
    <w:rsid w:val="007E49D6"/>
    <w:rsid w:val="007E4A73"/>
    <w:rsid w:val="007E5CE1"/>
    <w:rsid w:val="007E68FA"/>
    <w:rsid w:val="007E6E63"/>
    <w:rsid w:val="007E72DE"/>
    <w:rsid w:val="007E76D9"/>
    <w:rsid w:val="007F06F5"/>
    <w:rsid w:val="007F093F"/>
    <w:rsid w:val="007F0B15"/>
    <w:rsid w:val="007F1116"/>
    <w:rsid w:val="007F2154"/>
    <w:rsid w:val="007F265E"/>
    <w:rsid w:val="007F34BD"/>
    <w:rsid w:val="007F39D8"/>
    <w:rsid w:val="007F3ECA"/>
    <w:rsid w:val="007F41B9"/>
    <w:rsid w:val="007F4272"/>
    <w:rsid w:val="007F42BF"/>
    <w:rsid w:val="007F454A"/>
    <w:rsid w:val="007F4706"/>
    <w:rsid w:val="007F545B"/>
    <w:rsid w:val="007F593B"/>
    <w:rsid w:val="007F60F4"/>
    <w:rsid w:val="007F6736"/>
    <w:rsid w:val="007F6A32"/>
    <w:rsid w:val="007F7726"/>
    <w:rsid w:val="007F782D"/>
    <w:rsid w:val="00802B3D"/>
    <w:rsid w:val="00803002"/>
    <w:rsid w:val="00803320"/>
    <w:rsid w:val="008033AB"/>
    <w:rsid w:val="00803A55"/>
    <w:rsid w:val="00805B52"/>
    <w:rsid w:val="00805CA2"/>
    <w:rsid w:val="0080687F"/>
    <w:rsid w:val="008101F3"/>
    <w:rsid w:val="00810569"/>
    <w:rsid w:val="0081141D"/>
    <w:rsid w:val="0081155A"/>
    <w:rsid w:val="00811687"/>
    <w:rsid w:val="00812081"/>
    <w:rsid w:val="0081258B"/>
    <w:rsid w:val="00812C0E"/>
    <w:rsid w:val="00812C3B"/>
    <w:rsid w:val="008132CC"/>
    <w:rsid w:val="008133AB"/>
    <w:rsid w:val="00814552"/>
    <w:rsid w:val="0081558D"/>
    <w:rsid w:val="008157AD"/>
    <w:rsid w:val="00815D63"/>
    <w:rsid w:val="00815F74"/>
    <w:rsid w:val="0081618B"/>
    <w:rsid w:val="00816897"/>
    <w:rsid w:val="008206AC"/>
    <w:rsid w:val="00820D5B"/>
    <w:rsid w:val="008218FD"/>
    <w:rsid w:val="00821A18"/>
    <w:rsid w:val="00821F5D"/>
    <w:rsid w:val="00822FE3"/>
    <w:rsid w:val="008237A6"/>
    <w:rsid w:val="008256E6"/>
    <w:rsid w:val="00825BFB"/>
    <w:rsid w:val="00825D20"/>
    <w:rsid w:val="008269E7"/>
    <w:rsid w:val="008276AE"/>
    <w:rsid w:val="00827772"/>
    <w:rsid w:val="0082794E"/>
    <w:rsid w:val="00827E73"/>
    <w:rsid w:val="00830407"/>
    <w:rsid w:val="008317B3"/>
    <w:rsid w:val="00831B96"/>
    <w:rsid w:val="00831C21"/>
    <w:rsid w:val="0083214A"/>
    <w:rsid w:val="00832EEF"/>
    <w:rsid w:val="00833069"/>
    <w:rsid w:val="0083364E"/>
    <w:rsid w:val="00834533"/>
    <w:rsid w:val="00834CB5"/>
    <w:rsid w:val="00834E49"/>
    <w:rsid w:val="0083542C"/>
    <w:rsid w:val="00835C31"/>
    <w:rsid w:val="00835F49"/>
    <w:rsid w:val="008369E5"/>
    <w:rsid w:val="00836A46"/>
    <w:rsid w:val="00837137"/>
    <w:rsid w:val="00837193"/>
    <w:rsid w:val="008404D6"/>
    <w:rsid w:val="00840A10"/>
    <w:rsid w:val="00840FC9"/>
    <w:rsid w:val="008412BD"/>
    <w:rsid w:val="008414B7"/>
    <w:rsid w:val="00841743"/>
    <w:rsid w:val="00841779"/>
    <w:rsid w:val="00841CD7"/>
    <w:rsid w:val="00842028"/>
    <w:rsid w:val="0084244D"/>
    <w:rsid w:val="00842F97"/>
    <w:rsid w:val="008440F6"/>
    <w:rsid w:val="0084440A"/>
    <w:rsid w:val="00844DD4"/>
    <w:rsid w:val="0084568D"/>
    <w:rsid w:val="0084600A"/>
    <w:rsid w:val="00846495"/>
    <w:rsid w:val="00846F98"/>
    <w:rsid w:val="008479EA"/>
    <w:rsid w:val="008511DF"/>
    <w:rsid w:val="00851F73"/>
    <w:rsid w:val="008525C0"/>
    <w:rsid w:val="00852677"/>
    <w:rsid w:val="008527FE"/>
    <w:rsid w:val="00853629"/>
    <w:rsid w:val="00853B0E"/>
    <w:rsid w:val="00854A86"/>
    <w:rsid w:val="008550AF"/>
    <w:rsid w:val="00855239"/>
    <w:rsid w:val="008553B2"/>
    <w:rsid w:val="00855A34"/>
    <w:rsid w:val="00855E02"/>
    <w:rsid w:val="008560DB"/>
    <w:rsid w:val="00856C13"/>
    <w:rsid w:val="00856FF5"/>
    <w:rsid w:val="0085726C"/>
    <w:rsid w:val="008575C2"/>
    <w:rsid w:val="008576B8"/>
    <w:rsid w:val="0085778B"/>
    <w:rsid w:val="008600C1"/>
    <w:rsid w:val="008608F1"/>
    <w:rsid w:val="00860D1A"/>
    <w:rsid w:val="0086136E"/>
    <w:rsid w:val="008619D5"/>
    <w:rsid w:val="00861B61"/>
    <w:rsid w:val="00861D40"/>
    <w:rsid w:val="00861F43"/>
    <w:rsid w:val="00861FBF"/>
    <w:rsid w:val="00862CE6"/>
    <w:rsid w:val="008640C3"/>
    <w:rsid w:val="00864547"/>
    <w:rsid w:val="0086481D"/>
    <w:rsid w:val="0086481F"/>
    <w:rsid w:val="00864AA7"/>
    <w:rsid w:val="00864B3A"/>
    <w:rsid w:val="0086514C"/>
    <w:rsid w:val="0086571F"/>
    <w:rsid w:val="0086586C"/>
    <w:rsid w:val="008667C5"/>
    <w:rsid w:val="00866FD3"/>
    <w:rsid w:val="00867035"/>
    <w:rsid w:val="00867456"/>
    <w:rsid w:val="0086765D"/>
    <w:rsid w:val="008677A6"/>
    <w:rsid w:val="00867B82"/>
    <w:rsid w:val="00867CCB"/>
    <w:rsid w:val="00870471"/>
    <w:rsid w:val="0087092C"/>
    <w:rsid w:val="00870BDD"/>
    <w:rsid w:val="00870BFE"/>
    <w:rsid w:val="008711D8"/>
    <w:rsid w:val="008715F3"/>
    <w:rsid w:val="008716D6"/>
    <w:rsid w:val="00871992"/>
    <w:rsid w:val="00871CC5"/>
    <w:rsid w:val="0087230C"/>
    <w:rsid w:val="00872B23"/>
    <w:rsid w:val="00872BDC"/>
    <w:rsid w:val="00872E48"/>
    <w:rsid w:val="00873386"/>
    <w:rsid w:val="008740AE"/>
    <w:rsid w:val="00874A21"/>
    <w:rsid w:val="00874A7C"/>
    <w:rsid w:val="00874C2E"/>
    <w:rsid w:val="00874D85"/>
    <w:rsid w:val="00875105"/>
    <w:rsid w:val="00875131"/>
    <w:rsid w:val="00876967"/>
    <w:rsid w:val="008769C1"/>
    <w:rsid w:val="00877421"/>
    <w:rsid w:val="00880C24"/>
    <w:rsid w:val="0088179A"/>
    <w:rsid w:val="008817AB"/>
    <w:rsid w:val="0088186D"/>
    <w:rsid w:val="00881BA0"/>
    <w:rsid w:val="0088224D"/>
    <w:rsid w:val="00882D9E"/>
    <w:rsid w:val="00883CCA"/>
    <w:rsid w:val="008840C5"/>
    <w:rsid w:val="008847C4"/>
    <w:rsid w:val="008848B4"/>
    <w:rsid w:val="00885DAD"/>
    <w:rsid w:val="00886387"/>
    <w:rsid w:val="0088652D"/>
    <w:rsid w:val="0088663B"/>
    <w:rsid w:val="0088761D"/>
    <w:rsid w:val="00887E08"/>
    <w:rsid w:val="00890C74"/>
    <w:rsid w:val="008919C9"/>
    <w:rsid w:val="00892D39"/>
    <w:rsid w:val="0089338E"/>
    <w:rsid w:val="00893630"/>
    <w:rsid w:val="00894382"/>
    <w:rsid w:val="00894745"/>
    <w:rsid w:val="00894834"/>
    <w:rsid w:val="00894BB5"/>
    <w:rsid w:val="00894EBF"/>
    <w:rsid w:val="008963CC"/>
    <w:rsid w:val="0089658D"/>
    <w:rsid w:val="008973EB"/>
    <w:rsid w:val="008974A8"/>
    <w:rsid w:val="00897884"/>
    <w:rsid w:val="008979D7"/>
    <w:rsid w:val="00897F19"/>
    <w:rsid w:val="008A101D"/>
    <w:rsid w:val="008A205A"/>
    <w:rsid w:val="008A213A"/>
    <w:rsid w:val="008A2590"/>
    <w:rsid w:val="008A3029"/>
    <w:rsid w:val="008A3842"/>
    <w:rsid w:val="008A3887"/>
    <w:rsid w:val="008A4161"/>
    <w:rsid w:val="008A51BB"/>
    <w:rsid w:val="008A5400"/>
    <w:rsid w:val="008A5524"/>
    <w:rsid w:val="008A5888"/>
    <w:rsid w:val="008A5AC8"/>
    <w:rsid w:val="008A61D6"/>
    <w:rsid w:val="008A628B"/>
    <w:rsid w:val="008A6798"/>
    <w:rsid w:val="008A70AE"/>
    <w:rsid w:val="008A7CDA"/>
    <w:rsid w:val="008A7E2E"/>
    <w:rsid w:val="008B0B3F"/>
    <w:rsid w:val="008B0C0A"/>
    <w:rsid w:val="008B1182"/>
    <w:rsid w:val="008B11A2"/>
    <w:rsid w:val="008B2195"/>
    <w:rsid w:val="008B295A"/>
    <w:rsid w:val="008B2DA4"/>
    <w:rsid w:val="008B3916"/>
    <w:rsid w:val="008B3BAE"/>
    <w:rsid w:val="008B44A0"/>
    <w:rsid w:val="008B7543"/>
    <w:rsid w:val="008B7756"/>
    <w:rsid w:val="008B7B24"/>
    <w:rsid w:val="008B7E26"/>
    <w:rsid w:val="008B7EAD"/>
    <w:rsid w:val="008C0C83"/>
    <w:rsid w:val="008C0E3E"/>
    <w:rsid w:val="008C1E29"/>
    <w:rsid w:val="008C215E"/>
    <w:rsid w:val="008C319C"/>
    <w:rsid w:val="008C39E0"/>
    <w:rsid w:val="008C3E35"/>
    <w:rsid w:val="008C529B"/>
    <w:rsid w:val="008C5673"/>
    <w:rsid w:val="008C568E"/>
    <w:rsid w:val="008C6883"/>
    <w:rsid w:val="008C6F4A"/>
    <w:rsid w:val="008C7679"/>
    <w:rsid w:val="008D02ED"/>
    <w:rsid w:val="008D078C"/>
    <w:rsid w:val="008D1B82"/>
    <w:rsid w:val="008D2D98"/>
    <w:rsid w:val="008D35F5"/>
    <w:rsid w:val="008D39B3"/>
    <w:rsid w:val="008D3FB4"/>
    <w:rsid w:val="008D406D"/>
    <w:rsid w:val="008D47C6"/>
    <w:rsid w:val="008D52A7"/>
    <w:rsid w:val="008D5397"/>
    <w:rsid w:val="008D57D9"/>
    <w:rsid w:val="008D60D2"/>
    <w:rsid w:val="008D6147"/>
    <w:rsid w:val="008D620E"/>
    <w:rsid w:val="008D6269"/>
    <w:rsid w:val="008D696F"/>
    <w:rsid w:val="008D69F0"/>
    <w:rsid w:val="008D6B68"/>
    <w:rsid w:val="008D76D4"/>
    <w:rsid w:val="008D778B"/>
    <w:rsid w:val="008D7A9F"/>
    <w:rsid w:val="008D7E0E"/>
    <w:rsid w:val="008E03A6"/>
    <w:rsid w:val="008E0FAC"/>
    <w:rsid w:val="008E1E24"/>
    <w:rsid w:val="008E2322"/>
    <w:rsid w:val="008E29AB"/>
    <w:rsid w:val="008E2A97"/>
    <w:rsid w:val="008E3C96"/>
    <w:rsid w:val="008E4AAE"/>
    <w:rsid w:val="008E4D93"/>
    <w:rsid w:val="008E4E96"/>
    <w:rsid w:val="008E4F30"/>
    <w:rsid w:val="008E5524"/>
    <w:rsid w:val="008E5C14"/>
    <w:rsid w:val="008E601E"/>
    <w:rsid w:val="008E63C5"/>
    <w:rsid w:val="008E65EB"/>
    <w:rsid w:val="008E66C1"/>
    <w:rsid w:val="008E6874"/>
    <w:rsid w:val="008E6BF7"/>
    <w:rsid w:val="008E71B1"/>
    <w:rsid w:val="008E735A"/>
    <w:rsid w:val="008E797D"/>
    <w:rsid w:val="008E7DC3"/>
    <w:rsid w:val="008F003A"/>
    <w:rsid w:val="008F0316"/>
    <w:rsid w:val="008F13F4"/>
    <w:rsid w:val="008F18BE"/>
    <w:rsid w:val="008F1D07"/>
    <w:rsid w:val="008F1F38"/>
    <w:rsid w:val="008F2194"/>
    <w:rsid w:val="008F21E4"/>
    <w:rsid w:val="008F2A53"/>
    <w:rsid w:val="008F2EDE"/>
    <w:rsid w:val="008F302A"/>
    <w:rsid w:val="008F305C"/>
    <w:rsid w:val="008F3569"/>
    <w:rsid w:val="008F397B"/>
    <w:rsid w:val="008F3E90"/>
    <w:rsid w:val="008F3FDF"/>
    <w:rsid w:val="008F45F8"/>
    <w:rsid w:val="008F4D34"/>
    <w:rsid w:val="008F4DC0"/>
    <w:rsid w:val="008F5098"/>
    <w:rsid w:val="008F6626"/>
    <w:rsid w:val="008F67D1"/>
    <w:rsid w:val="008F6868"/>
    <w:rsid w:val="008F702E"/>
    <w:rsid w:val="008F74BC"/>
    <w:rsid w:val="008F7F7D"/>
    <w:rsid w:val="009001D1"/>
    <w:rsid w:val="00900361"/>
    <w:rsid w:val="009003D7"/>
    <w:rsid w:val="00900B41"/>
    <w:rsid w:val="00900C5C"/>
    <w:rsid w:val="00901354"/>
    <w:rsid w:val="009013DD"/>
    <w:rsid w:val="0090152B"/>
    <w:rsid w:val="00901A41"/>
    <w:rsid w:val="00901A47"/>
    <w:rsid w:val="00901B6A"/>
    <w:rsid w:val="009020D2"/>
    <w:rsid w:val="0090225F"/>
    <w:rsid w:val="00902569"/>
    <w:rsid w:val="00903C02"/>
    <w:rsid w:val="00903C7A"/>
    <w:rsid w:val="00905236"/>
    <w:rsid w:val="009054F6"/>
    <w:rsid w:val="00905A83"/>
    <w:rsid w:val="0090704F"/>
    <w:rsid w:val="00907E14"/>
    <w:rsid w:val="00910A98"/>
    <w:rsid w:val="009111A4"/>
    <w:rsid w:val="009114D2"/>
    <w:rsid w:val="009119F0"/>
    <w:rsid w:val="00911A71"/>
    <w:rsid w:val="00911CE8"/>
    <w:rsid w:val="009120DC"/>
    <w:rsid w:val="00912B46"/>
    <w:rsid w:val="00913751"/>
    <w:rsid w:val="009137A4"/>
    <w:rsid w:val="00913966"/>
    <w:rsid w:val="00913C15"/>
    <w:rsid w:val="00913CF7"/>
    <w:rsid w:val="00913F6F"/>
    <w:rsid w:val="009140BB"/>
    <w:rsid w:val="00914857"/>
    <w:rsid w:val="00915582"/>
    <w:rsid w:val="00916F06"/>
    <w:rsid w:val="00917ED4"/>
    <w:rsid w:val="00917FD4"/>
    <w:rsid w:val="009202DA"/>
    <w:rsid w:val="00921205"/>
    <w:rsid w:val="009213DC"/>
    <w:rsid w:val="009214E8"/>
    <w:rsid w:val="00922AA0"/>
    <w:rsid w:val="00922FC9"/>
    <w:rsid w:val="00923027"/>
    <w:rsid w:val="00923180"/>
    <w:rsid w:val="00923550"/>
    <w:rsid w:val="00923AAB"/>
    <w:rsid w:val="00923CD3"/>
    <w:rsid w:val="00924A75"/>
    <w:rsid w:val="00924FC9"/>
    <w:rsid w:val="009256B0"/>
    <w:rsid w:val="0092578E"/>
    <w:rsid w:val="009258A8"/>
    <w:rsid w:val="0092661A"/>
    <w:rsid w:val="0092692C"/>
    <w:rsid w:val="00926C35"/>
    <w:rsid w:val="00926C40"/>
    <w:rsid w:val="009271EC"/>
    <w:rsid w:val="00927668"/>
    <w:rsid w:val="00927E4C"/>
    <w:rsid w:val="00931352"/>
    <w:rsid w:val="00933C74"/>
    <w:rsid w:val="00934436"/>
    <w:rsid w:val="0093456D"/>
    <w:rsid w:val="00935C30"/>
    <w:rsid w:val="009366B8"/>
    <w:rsid w:val="00936CBB"/>
    <w:rsid w:val="009370CA"/>
    <w:rsid w:val="009371A4"/>
    <w:rsid w:val="00937CEC"/>
    <w:rsid w:val="00940284"/>
    <w:rsid w:val="0094060F"/>
    <w:rsid w:val="00940711"/>
    <w:rsid w:val="00940B22"/>
    <w:rsid w:val="00941AFD"/>
    <w:rsid w:val="00941C8B"/>
    <w:rsid w:val="0094223E"/>
    <w:rsid w:val="0094268F"/>
    <w:rsid w:val="009445E0"/>
    <w:rsid w:val="00944820"/>
    <w:rsid w:val="009450FC"/>
    <w:rsid w:val="00945435"/>
    <w:rsid w:val="0094544D"/>
    <w:rsid w:val="00945773"/>
    <w:rsid w:val="0094668D"/>
    <w:rsid w:val="00946CD8"/>
    <w:rsid w:val="00946E64"/>
    <w:rsid w:val="009475D3"/>
    <w:rsid w:val="00947A65"/>
    <w:rsid w:val="00947BAE"/>
    <w:rsid w:val="00950322"/>
    <w:rsid w:val="00950395"/>
    <w:rsid w:val="00950A75"/>
    <w:rsid w:val="00950B46"/>
    <w:rsid w:val="00950D17"/>
    <w:rsid w:val="009519BB"/>
    <w:rsid w:val="0095210E"/>
    <w:rsid w:val="0095215A"/>
    <w:rsid w:val="009527F3"/>
    <w:rsid w:val="00952C24"/>
    <w:rsid w:val="0095418E"/>
    <w:rsid w:val="00954444"/>
    <w:rsid w:val="00954658"/>
    <w:rsid w:val="00954769"/>
    <w:rsid w:val="00954822"/>
    <w:rsid w:val="00954DB1"/>
    <w:rsid w:val="00955736"/>
    <w:rsid w:val="00955BED"/>
    <w:rsid w:val="00955EC7"/>
    <w:rsid w:val="009569EE"/>
    <w:rsid w:val="009569F8"/>
    <w:rsid w:val="009578F6"/>
    <w:rsid w:val="00957C4C"/>
    <w:rsid w:val="0096170B"/>
    <w:rsid w:val="00962103"/>
    <w:rsid w:val="009622CB"/>
    <w:rsid w:val="00962A48"/>
    <w:rsid w:val="00962CFB"/>
    <w:rsid w:val="00962F29"/>
    <w:rsid w:val="00963BDA"/>
    <w:rsid w:val="009643E0"/>
    <w:rsid w:val="009647B2"/>
    <w:rsid w:val="00964A5A"/>
    <w:rsid w:val="009653CC"/>
    <w:rsid w:val="00965746"/>
    <w:rsid w:val="00965BC6"/>
    <w:rsid w:val="00965C8B"/>
    <w:rsid w:val="009661FC"/>
    <w:rsid w:val="0096646A"/>
    <w:rsid w:val="00970303"/>
    <w:rsid w:val="0097046F"/>
    <w:rsid w:val="009708A3"/>
    <w:rsid w:val="00970E53"/>
    <w:rsid w:val="0097147F"/>
    <w:rsid w:val="0097255A"/>
    <w:rsid w:val="00972C78"/>
    <w:rsid w:val="00972CAC"/>
    <w:rsid w:val="009736C2"/>
    <w:rsid w:val="00973856"/>
    <w:rsid w:val="00974370"/>
    <w:rsid w:val="00974482"/>
    <w:rsid w:val="009751E0"/>
    <w:rsid w:val="009757E0"/>
    <w:rsid w:val="00975B43"/>
    <w:rsid w:val="00975CC4"/>
    <w:rsid w:val="009770E7"/>
    <w:rsid w:val="0097722F"/>
    <w:rsid w:val="009776DB"/>
    <w:rsid w:val="00980F10"/>
    <w:rsid w:val="0098106F"/>
    <w:rsid w:val="0098113B"/>
    <w:rsid w:val="00983C64"/>
    <w:rsid w:val="009840B9"/>
    <w:rsid w:val="0098424B"/>
    <w:rsid w:val="009846F1"/>
    <w:rsid w:val="00984735"/>
    <w:rsid w:val="00986781"/>
    <w:rsid w:val="00986CC5"/>
    <w:rsid w:val="00990AFD"/>
    <w:rsid w:val="00990E3B"/>
    <w:rsid w:val="00990ECF"/>
    <w:rsid w:val="00991104"/>
    <w:rsid w:val="00992DA6"/>
    <w:rsid w:val="009930A2"/>
    <w:rsid w:val="00993B79"/>
    <w:rsid w:val="00993C56"/>
    <w:rsid w:val="00993D39"/>
    <w:rsid w:val="0099478D"/>
    <w:rsid w:val="0099541E"/>
    <w:rsid w:val="009954AC"/>
    <w:rsid w:val="0099566D"/>
    <w:rsid w:val="00995934"/>
    <w:rsid w:val="0099609B"/>
    <w:rsid w:val="009968F3"/>
    <w:rsid w:val="00996B28"/>
    <w:rsid w:val="009978B5"/>
    <w:rsid w:val="009A03DA"/>
    <w:rsid w:val="009A08C8"/>
    <w:rsid w:val="009A19C6"/>
    <w:rsid w:val="009A23A4"/>
    <w:rsid w:val="009A2A42"/>
    <w:rsid w:val="009A2BA6"/>
    <w:rsid w:val="009A39AF"/>
    <w:rsid w:val="009A4699"/>
    <w:rsid w:val="009A4AC3"/>
    <w:rsid w:val="009A4BB9"/>
    <w:rsid w:val="009A4EB3"/>
    <w:rsid w:val="009A4F10"/>
    <w:rsid w:val="009A4FDC"/>
    <w:rsid w:val="009A5553"/>
    <w:rsid w:val="009A6011"/>
    <w:rsid w:val="009A6466"/>
    <w:rsid w:val="009A6717"/>
    <w:rsid w:val="009A6813"/>
    <w:rsid w:val="009A6A59"/>
    <w:rsid w:val="009A6D71"/>
    <w:rsid w:val="009A72BA"/>
    <w:rsid w:val="009A7D65"/>
    <w:rsid w:val="009A7FB6"/>
    <w:rsid w:val="009B119F"/>
    <w:rsid w:val="009B1F67"/>
    <w:rsid w:val="009B2513"/>
    <w:rsid w:val="009B3388"/>
    <w:rsid w:val="009B34C9"/>
    <w:rsid w:val="009B3ADF"/>
    <w:rsid w:val="009B4378"/>
    <w:rsid w:val="009B4789"/>
    <w:rsid w:val="009B490B"/>
    <w:rsid w:val="009B4C46"/>
    <w:rsid w:val="009B4CA8"/>
    <w:rsid w:val="009B4F47"/>
    <w:rsid w:val="009B5390"/>
    <w:rsid w:val="009B53A3"/>
    <w:rsid w:val="009B7826"/>
    <w:rsid w:val="009B78A1"/>
    <w:rsid w:val="009B7A69"/>
    <w:rsid w:val="009B7E2D"/>
    <w:rsid w:val="009C080A"/>
    <w:rsid w:val="009C0844"/>
    <w:rsid w:val="009C0978"/>
    <w:rsid w:val="009C0A09"/>
    <w:rsid w:val="009C2B37"/>
    <w:rsid w:val="009C42DD"/>
    <w:rsid w:val="009C4472"/>
    <w:rsid w:val="009C4705"/>
    <w:rsid w:val="009C489C"/>
    <w:rsid w:val="009C521C"/>
    <w:rsid w:val="009C76ED"/>
    <w:rsid w:val="009C77BA"/>
    <w:rsid w:val="009C7A57"/>
    <w:rsid w:val="009C7E8B"/>
    <w:rsid w:val="009D08BC"/>
    <w:rsid w:val="009D149E"/>
    <w:rsid w:val="009D1BDB"/>
    <w:rsid w:val="009D1DC7"/>
    <w:rsid w:val="009D1E79"/>
    <w:rsid w:val="009D2284"/>
    <w:rsid w:val="009D2325"/>
    <w:rsid w:val="009D3445"/>
    <w:rsid w:val="009D36E8"/>
    <w:rsid w:val="009D3C99"/>
    <w:rsid w:val="009D40B0"/>
    <w:rsid w:val="009D4120"/>
    <w:rsid w:val="009D446F"/>
    <w:rsid w:val="009D45F3"/>
    <w:rsid w:val="009D52AC"/>
    <w:rsid w:val="009D52E7"/>
    <w:rsid w:val="009D5CA4"/>
    <w:rsid w:val="009D62A4"/>
    <w:rsid w:val="009D6573"/>
    <w:rsid w:val="009D691F"/>
    <w:rsid w:val="009D6D69"/>
    <w:rsid w:val="009D790C"/>
    <w:rsid w:val="009E0380"/>
    <w:rsid w:val="009E0385"/>
    <w:rsid w:val="009E11E3"/>
    <w:rsid w:val="009E1691"/>
    <w:rsid w:val="009E17E2"/>
    <w:rsid w:val="009E1A23"/>
    <w:rsid w:val="009E1BE8"/>
    <w:rsid w:val="009E2199"/>
    <w:rsid w:val="009E24F7"/>
    <w:rsid w:val="009E2F36"/>
    <w:rsid w:val="009E3304"/>
    <w:rsid w:val="009E3361"/>
    <w:rsid w:val="009E3480"/>
    <w:rsid w:val="009E34D6"/>
    <w:rsid w:val="009E34E2"/>
    <w:rsid w:val="009E3FCD"/>
    <w:rsid w:val="009E4F48"/>
    <w:rsid w:val="009E5262"/>
    <w:rsid w:val="009E52E3"/>
    <w:rsid w:val="009E59CF"/>
    <w:rsid w:val="009E5E76"/>
    <w:rsid w:val="009E6579"/>
    <w:rsid w:val="009E663C"/>
    <w:rsid w:val="009E6647"/>
    <w:rsid w:val="009E6900"/>
    <w:rsid w:val="009E6B30"/>
    <w:rsid w:val="009E779B"/>
    <w:rsid w:val="009F039C"/>
    <w:rsid w:val="009F0DC0"/>
    <w:rsid w:val="009F0EEA"/>
    <w:rsid w:val="009F2946"/>
    <w:rsid w:val="009F2B1A"/>
    <w:rsid w:val="009F2BA8"/>
    <w:rsid w:val="009F31E8"/>
    <w:rsid w:val="009F3776"/>
    <w:rsid w:val="009F3AE4"/>
    <w:rsid w:val="009F3E91"/>
    <w:rsid w:val="009F40C1"/>
    <w:rsid w:val="009F548A"/>
    <w:rsid w:val="009F5527"/>
    <w:rsid w:val="009F58EB"/>
    <w:rsid w:val="009F5CCC"/>
    <w:rsid w:val="009F5E88"/>
    <w:rsid w:val="009F6670"/>
    <w:rsid w:val="009F7263"/>
    <w:rsid w:val="009F7372"/>
    <w:rsid w:val="009F7AD7"/>
    <w:rsid w:val="009F7E26"/>
    <w:rsid w:val="00A01ABF"/>
    <w:rsid w:val="00A02480"/>
    <w:rsid w:val="00A02763"/>
    <w:rsid w:val="00A0281A"/>
    <w:rsid w:val="00A02DE3"/>
    <w:rsid w:val="00A032F6"/>
    <w:rsid w:val="00A0345D"/>
    <w:rsid w:val="00A03D69"/>
    <w:rsid w:val="00A03F64"/>
    <w:rsid w:val="00A04041"/>
    <w:rsid w:val="00A045F5"/>
    <w:rsid w:val="00A04E5E"/>
    <w:rsid w:val="00A0567F"/>
    <w:rsid w:val="00A05A44"/>
    <w:rsid w:val="00A07037"/>
    <w:rsid w:val="00A101CC"/>
    <w:rsid w:val="00A10613"/>
    <w:rsid w:val="00A10924"/>
    <w:rsid w:val="00A10FF0"/>
    <w:rsid w:val="00A12310"/>
    <w:rsid w:val="00A127B5"/>
    <w:rsid w:val="00A132CF"/>
    <w:rsid w:val="00A136BB"/>
    <w:rsid w:val="00A13CC7"/>
    <w:rsid w:val="00A13DCF"/>
    <w:rsid w:val="00A15064"/>
    <w:rsid w:val="00A155A7"/>
    <w:rsid w:val="00A15726"/>
    <w:rsid w:val="00A16352"/>
    <w:rsid w:val="00A166FB"/>
    <w:rsid w:val="00A16734"/>
    <w:rsid w:val="00A168AB"/>
    <w:rsid w:val="00A17519"/>
    <w:rsid w:val="00A17A92"/>
    <w:rsid w:val="00A20385"/>
    <w:rsid w:val="00A20A28"/>
    <w:rsid w:val="00A20B3A"/>
    <w:rsid w:val="00A20F07"/>
    <w:rsid w:val="00A21242"/>
    <w:rsid w:val="00A227A2"/>
    <w:rsid w:val="00A22FE8"/>
    <w:rsid w:val="00A23087"/>
    <w:rsid w:val="00A23CBB"/>
    <w:rsid w:val="00A24072"/>
    <w:rsid w:val="00A240FD"/>
    <w:rsid w:val="00A24E99"/>
    <w:rsid w:val="00A26C50"/>
    <w:rsid w:val="00A26FB8"/>
    <w:rsid w:val="00A27B0B"/>
    <w:rsid w:val="00A3004C"/>
    <w:rsid w:val="00A30AB8"/>
    <w:rsid w:val="00A30D18"/>
    <w:rsid w:val="00A318C2"/>
    <w:rsid w:val="00A319A2"/>
    <w:rsid w:val="00A320CD"/>
    <w:rsid w:val="00A32A66"/>
    <w:rsid w:val="00A32CAC"/>
    <w:rsid w:val="00A34EBA"/>
    <w:rsid w:val="00A36330"/>
    <w:rsid w:val="00A36531"/>
    <w:rsid w:val="00A3667D"/>
    <w:rsid w:val="00A37968"/>
    <w:rsid w:val="00A40C24"/>
    <w:rsid w:val="00A40E6A"/>
    <w:rsid w:val="00A4192C"/>
    <w:rsid w:val="00A41B32"/>
    <w:rsid w:val="00A42B10"/>
    <w:rsid w:val="00A42B2A"/>
    <w:rsid w:val="00A43047"/>
    <w:rsid w:val="00A4328F"/>
    <w:rsid w:val="00A43B38"/>
    <w:rsid w:val="00A446FF"/>
    <w:rsid w:val="00A4490A"/>
    <w:rsid w:val="00A45649"/>
    <w:rsid w:val="00A45B8F"/>
    <w:rsid w:val="00A45FD8"/>
    <w:rsid w:val="00A53A1E"/>
    <w:rsid w:val="00A549A5"/>
    <w:rsid w:val="00A555A8"/>
    <w:rsid w:val="00A55987"/>
    <w:rsid w:val="00A571E9"/>
    <w:rsid w:val="00A5727B"/>
    <w:rsid w:val="00A578AE"/>
    <w:rsid w:val="00A60928"/>
    <w:rsid w:val="00A61362"/>
    <w:rsid w:val="00A615E1"/>
    <w:rsid w:val="00A6165D"/>
    <w:rsid w:val="00A61B80"/>
    <w:rsid w:val="00A61F9B"/>
    <w:rsid w:val="00A6248B"/>
    <w:rsid w:val="00A625F1"/>
    <w:rsid w:val="00A62783"/>
    <w:rsid w:val="00A62B4E"/>
    <w:rsid w:val="00A639D2"/>
    <w:rsid w:val="00A63BD3"/>
    <w:rsid w:val="00A64681"/>
    <w:rsid w:val="00A64742"/>
    <w:rsid w:val="00A663A9"/>
    <w:rsid w:val="00A67780"/>
    <w:rsid w:val="00A677AA"/>
    <w:rsid w:val="00A701F6"/>
    <w:rsid w:val="00A70911"/>
    <w:rsid w:val="00A71811"/>
    <w:rsid w:val="00A71BD2"/>
    <w:rsid w:val="00A737FF"/>
    <w:rsid w:val="00A73A96"/>
    <w:rsid w:val="00A73E8E"/>
    <w:rsid w:val="00A74055"/>
    <w:rsid w:val="00A74C93"/>
    <w:rsid w:val="00A74CED"/>
    <w:rsid w:val="00A74D80"/>
    <w:rsid w:val="00A75349"/>
    <w:rsid w:val="00A75770"/>
    <w:rsid w:val="00A76D72"/>
    <w:rsid w:val="00A76E78"/>
    <w:rsid w:val="00A77133"/>
    <w:rsid w:val="00A80870"/>
    <w:rsid w:val="00A80A01"/>
    <w:rsid w:val="00A81307"/>
    <w:rsid w:val="00A8169A"/>
    <w:rsid w:val="00A8250C"/>
    <w:rsid w:val="00A82BD0"/>
    <w:rsid w:val="00A831EF"/>
    <w:rsid w:val="00A837AD"/>
    <w:rsid w:val="00A83BA0"/>
    <w:rsid w:val="00A83E3A"/>
    <w:rsid w:val="00A841C9"/>
    <w:rsid w:val="00A85A5F"/>
    <w:rsid w:val="00A85F02"/>
    <w:rsid w:val="00A8613C"/>
    <w:rsid w:val="00A8625F"/>
    <w:rsid w:val="00A8649A"/>
    <w:rsid w:val="00A86927"/>
    <w:rsid w:val="00A86A1D"/>
    <w:rsid w:val="00A87BC4"/>
    <w:rsid w:val="00A90012"/>
    <w:rsid w:val="00A9276D"/>
    <w:rsid w:val="00A92BCD"/>
    <w:rsid w:val="00A92F6A"/>
    <w:rsid w:val="00A943FE"/>
    <w:rsid w:val="00A94CB5"/>
    <w:rsid w:val="00A952C7"/>
    <w:rsid w:val="00A95867"/>
    <w:rsid w:val="00A96BAD"/>
    <w:rsid w:val="00A96C5A"/>
    <w:rsid w:val="00A971E3"/>
    <w:rsid w:val="00A97464"/>
    <w:rsid w:val="00A9784D"/>
    <w:rsid w:val="00A97BEC"/>
    <w:rsid w:val="00A97BF6"/>
    <w:rsid w:val="00AA1C04"/>
    <w:rsid w:val="00AA1E4B"/>
    <w:rsid w:val="00AA2699"/>
    <w:rsid w:val="00AA2755"/>
    <w:rsid w:val="00AA32C3"/>
    <w:rsid w:val="00AA46E0"/>
    <w:rsid w:val="00AA5125"/>
    <w:rsid w:val="00AA5458"/>
    <w:rsid w:val="00AA55C4"/>
    <w:rsid w:val="00AA5912"/>
    <w:rsid w:val="00AB0DF9"/>
    <w:rsid w:val="00AB14B3"/>
    <w:rsid w:val="00AB1B3E"/>
    <w:rsid w:val="00AB2137"/>
    <w:rsid w:val="00AB2739"/>
    <w:rsid w:val="00AB3F39"/>
    <w:rsid w:val="00AB43BD"/>
    <w:rsid w:val="00AB45BC"/>
    <w:rsid w:val="00AB46EB"/>
    <w:rsid w:val="00AB470C"/>
    <w:rsid w:val="00AB4F1C"/>
    <w:rsid w:val="00AB594B"/>
    <w:rsid w:val="00AB5B43"/>
    <w:rsid w:val="00AB5D17"/>
    <w:rsid w:val="00AB5D63"/>
    <w:rsid w:val="00AB791B"/>
    <w:rsid w:val="00AB79E1"/>
    <w:rsid w:val="00AB7D20"/>
    <w:rsid w:val="00AB7FC2"/>
    <w:rsid w:val="00AC0285"/>
    <w:rsid w:val="00AC1DF4"/>
    <w:rsid w:val="00AC2182"/>
    <w:rsid w:val="00AC269F"/>
    <w:rsid w:val="00AC38FE"/>
    <w:rsid w:val="00AC43E8"/>
    <w:rsid w:val="00AC5267"/>
    <w:rsid w:val="00AC52F9"/>
    <w:rsid w:val="00AC601C"/>
    <w:rsid w:val="00AC65FD"/>
    <w:rsid w:val="00AC665B"/>
    <w:rsid w:val="00AC6B41"/>
    <w:rsid w:val="00AC6F15"/>
    <w:rsid w:val="00AC7025"/>
    <w:rsid w:val="00AC7494"/>
    <w:rsid w:val="00AC7505"/>
    <w:rsid w:val="00AC7C93"/>
    <w:rsid w:val="00AC7CD6"/>
    <w:rsid w:val="00AD012A"/>
    <w:rsid w:val="00AD0490"/>
    <w:rsid w:val="00AD0549"/>
    <w:rsid w:val="00AD0A12"/>
    <w:rsid w:val="00AD1771"/>
    <w:rsid w:val="00AD1FB6"/>
    <w:rsid w:val="00AD2F96"/>
    <w:rsid w:val="00AD35E0"/>
    <w:rsid w:val="00AD4379"/>
    <w:rsid w:val="00AD4AEA"/>
    <w:rsid w:val="00AD4D22"/>
    <w:rsid w:val="00AD52D9"/>
    <w:rsid w:val="00AD5981"/>
    <w:rsid w:val="00AD610B"/>
    <w:rsid w:val="00AD6E3E"/>
    <w:rsid w:val="00AD7050"/>
    <w:rsid w:val="00AD73A0"/>
    <w:rsid w:val="00AD7657"/>
    <w:rsid w:val="00AE0032"/>
    <w:rsid w:val="00AE0654"/>
    <w:rsid w:val="00AE0E8A"/>
    <w:rsid w:val="00AE1AA5"/>
    <w:rsid w:val="00AE207D"/>
    <w:rsid w:val="00AE22F7"/>
    <w:rsid w:val="00AE3046"/>
    <w:rsid w:val="00AE438A"/>
    <w:rsid w:val="00AE4498"/>
    <w:rsid w:val="00AE44D3"/>
    <w:rsid w:val="00AE49C3"/>
    <w:rsid w:val="00AE5522"/>
    <w:rsid w:val="00AE6D30"/>
    <w:rsid w:val="00AE6F6F"/>
    <w:rsid w:val="00AE73F8"/>
    <w:rsid w:val="00AE7E52"/>
    <w:rsid w:val="00AE7FC3"/>
    <w:rsid w:val="00AE7FD5"/>
    <w:rsid w:val="00AF0339"/>
    <w:rsid w:val="00AF0951"/>
    <w:rsid w:val="00AF0ECA"/>
    <w:rsid w:val="00AF0F05"/>
    <w:rsid w:val="00AF1A9B"/>
    <w:rsid w:val="00AF1E58"/>
    <w:rsid w:val="00AF23A5"/>
    <w:rsid w:val="00AF2574"/>
    <w:rsid w:val="00AF26A5"/>
    <w:rsid w:val="00AF2817"/>
    <w:rsid w:val="00AF308F"/>
    <w:rsid w:val="00AF33CF"/>
    <w:rsid w:val="00AF3857"/>
    <w:rsid w:val="00AF3DCC"/>
    <w:rsid w:val="00AF4472"/>
    <w:rsid w:val="00AF4767"/>
    <w:rsid w:val="00AF4A26"/>
    <w:rsid w:val="00AF5892"/>
    <w:rsid w:val="00AF5C47"/>
    <w:rsid w:val="00AF5C7B"/>
    <w:rsid w:val="00AF603C"/>
    <w:rsid w:val="00AF7BB1"/>
    <w:rsid w:val="00B00235"/>
    <w:rsid w:val="00B014B3"/>
    <w:rsid w:val="00B01770"/>
    <w:rsid w:val="00B01ED8"/>
    <w:rsid w:val="00B02C3D"/>
    <w:rsid w:val="00B0309F"/>
    <w:rsid w:val="00B03E42"/>
    <w:rsid w:val="00B04453"/>
    <w:rsid w:val="00B057B2"/>
    <w:rsid w:val="00B0626A"/>
    <w:rsid w:val="00B063D3"/>
    <w:rsid w:val="00B065AA"/>
    <w:rsid w:val="00B072C6"/>
    <w:rsid w:val="00B079E6"/>
    <w:rsid w:val="00B07EA1"/>
    <w:rsid w:val="00B10CBE"/>
    <w:rsid w:val="00B11482"/>
    <w:rsid w:val="00B11D98"/>
    <w:rsid w:val="00B11EDC"/>
    <w:rsid w:val="00B12335"/>
    <w:rsid w:val="00B12A31"/>
    <w:rsid w:val="00B12B20"/>
    <w:rsid w:val="00B13217"/>
    <w:rsid w:val="00B13332"/>
    <w:rsid w:val="00B13379"/>
    <w:rsid w:val="00B136BA"/>
    <w:rsid w:val="00B14335"/>
    <w:rsid w:val="00B149A0"/>
    <w:rsid w:val="00B14B55"/>
    <w:rsid w:val="00B1543C"/>
    <w:rsid w:val="00B15778"/>
    <w:rsid w:val="00B16995"/>
    <w:rsid w:val="00B16BFA"/>
    <w:rsid w:val="00B17063"/>
    <w:rsid w:val="00B174DA"/>
    <w:rsid w:val="00B1772E"/>
    <w:rsid w:val="00B17E5A"/>
    <w:rsid w:val="00B202F3"/>
    <w:rsid w:val="00B203A8"/>
    <w:rsid w:val="00B206A8"/>
    <w:rsid w:val="00B20E06"/>
    <w:rsid w:val="00B20F4D"/>
    <w:rsid w:val="00B2221C"/>
    <w:rsid w:val="00B226AF"/>
    <w:rsid w:val="00B22E11"/>
    <w:rsid w:val="00B2303A"/>
    <w:rsid w:val="00B239B7"/>
    <w:rsid w:val="00B247EB"/>
    <w:rsid w:val="00B25A37"/>
    <w:rsid w:val="00B25CDD"/>
    <w:rsid w:val="00B268BE"/>
    <w:rsid w:val="00B273F7"/>
    <w:rsid w:val="00B27AF4"/>
    <w:rsid w:val="00B27C01"/>
    <w:rsid w:val="00B30C1C"/>
    <w:rsid w:val="00B31012"/>
    <w:rsid w:val="00B31E15"/>
    <w:rsid w:val="00B32081"/>
    <w:rsid w:val="00B33477"/>
    <w:rsid w:val="00B338B1"/>
    <w:rsid w:val="00B33ACD"/>
    <w:rsid w:val="00B3414C"/>
    <w:rsid w:val="00B345C3"/>
    <w:rsid w:val="00B35C29"/>
    <w:rsid w:val="00B36F25"/>
    <w:rsid w:val="00B37188"/>
    <w:rsid w:val="00B3739C"/>
    <w:rsid w:val="00B379DA"/>
    <w:rsid w:val="00B37CD8"/>
    <w:rsid w:val="00B37DF8"/>
    <w:rsid w:val="00B41201"/>
    <w:rsid w:val="00B41918"/>
    <w:rsid w:val="00B41FC5"/>
    <w:rsid w:val="00B42273"/>
    <w:rsid w:val="00B422CD"/>
    <w:rsid w:val="00B4255B"/>
    <w:rsid w:val="00B42A10"/>
    <w:rsid w:val="00B42C79"/>
    <w:rsid w:val="00B42EE2"/>
    <w:rsid w:val="00B441F3"/>
    <w:rsid w:val="00B44208"/>
    <w:rsid w:val="00B44242"/>
    <w:rsid w:val="00B447A2"/>
    <w:rsid w:val="00B44F88"/>
    <w:rsid w:val="00B45123"/>
    <w:rsid w:val="00B46400"/>
    <w:rsid w:val="00B46735"/>
    <w:rsid w:val="00B47943"/>
    <w:rsid w:val="00B47993"/>
    <w:rsid w:val="00B50E6B"/>
    <w:rsid w:val="00B50F16"/>
    <w:rsid w:val="00B50FE3"/>
    <w:rsid w:val="00B5134B"/>
    <w:rsid w:val="00B51C68"/>
    <w:rsid w:val="00B51D23"/>
    <w:rsid w:val="00B524CB"/>
    <w:rsid w:val="00B52B4C"/>
    <w:rsid w:val="00B52E2D"/>
    <w:rsid w:val="00B53291"/>
    <w:rsid w:val="00B53CD1"/>
    <w:rsid w:val="00B54A28"/>
    <w:rsid w:val="00B54E83"/>
    <w:rsid w:val="00B54F4F"/>
    <w:rsid w:val="00B556D2"/>
    <w:rsid w:val="00B557DE"/>
    <w:rsid w:val="00B5656E"/>
    <w:rsid w:val="00B579FE"/>
    <w:rsid w:val="00B608C3"/>
    <w:rsid w:val="00B6130C"/>
    <w:rsid w:val="00B62C10"/>
    <w:rsid w:val="00B63CC0"/>
    <w:rsid w:val="00B6405E"/>
    <w:rsid w:val="00B64283"/>
    <w:rsid w:val="00B64CAE"/>
    <w:rsid w:val="00B64DC1"/>
    <w:rsid w:val="00B6520E"/>
    <w:rsid w:val="00B65ED5"/>
    <w:rsid w:val="00B65F27"/>
    <w:rsid w:val="00B66257"/>
    <w:rsid w:val="00B665FB"/>
    <w:rsid w:val="00B66B06"/>
    <w:rsid w:val="00B66DAF"/>
    <w:rsid w:val="00B6716E"/>
    <w:rsid w:val="00B67200"/>
    <w:rsid w:val="00B675B1"/>
    <w:rsid w:val="00B67697"/>
    <w:rsid w:val="00B70012"/>
    <w:rsid w:val="00B70066"/>
    <w:rsid w:val="00B70FE8"/>
    <w:rsid w:val="00B71019"/>
    <w:rsid w:val="00B7134C"/>
    <w:rsid w:val="00B71BEE"/>
    <w:rsid w:val="00B71F29"/>
    <w:rsid w:val="00B726FC"/>
    <w:rsid w:val="00B72914"/>
    <w:rsid w:val="00B73AFD"/>
    <w:rsid w:val="00B745C9"/>
    <w:rsid w:val="00B74B8E"/>
    <w:rsid w:val="00B75894"/>
    <w:rsid w:val="00B75CB5"/>
    <w:rsid w:val="00B76A64"/>
    <w:rsid w:val="00B77107"/>
    <w:rsid w:val="00B7731E"/>
    <w:rsid w:val="00B776EA"/>
    <w:rsid w:val="00B7776B"/>
    <w:rsid w:val="00B7782A"/>
    <w:rsid w:val="00B77863"/>
    <w:rsid w:val="00B804DC"/>
    <w:rsid w:val="00B80946"/>
    <w:rsid w:val="00B80B2E"/>
    <w:rsid w:val="00B8164F"/>
    <w:rsid w:val="00B81FE7"/>
    <w:rsid w:val="00B82C85"/>
    <w:rsid w:val="00B83C84"/>
    <w:rsid w:val="00B83D0B"/>
    <w:rsid w:val="00B841BD"/>
    <w:rsid w:val="00B84A8F"/>
    <w:rsid w:val="00B84AE9"/>
    <w:rsid w:val="00B84B2C"/>
    <w:rsid w:val="00B84C0D"/>
    <w:rsid w:val="00B8558D"/>
    <w:rsid w:val="00B8642D"/>
    <w:rsid w:val="00B87440"/>
    <w:rsid w:val="00B8780F"/>
    <w:rsid w:val="00B879E2"/>
    <w:rsid w:val="00B87C82"/>
    <w:rsid w:val="00B903B7"/>
    <w:rsid w:val="00B90F83"/>
    <w:rsid w:val="00B91191"/>
    <w:rsid w:val="00B9250F"/>
    <w:rsid w:val="00B939E5"/>
    <w:rsid w:val="00B93C1D"/>
    <w:rsid w:val="00B943AD"/>
    <w:rsid w:val="00B94875"/>
    <w:rsid w:val="00B94C96"/>
    <w:rsid w:val="00B94E15"/>
    <w:rsid w:val="00B950C5"/>
    <w:rsid w:val="00B954B4"/>
    <w:rsid w:val="00B95B10"/>
    <w:rsid w:val="00B95E03"/>
    <w:rsid w:val="00B95ED8"/>
    <w:rsid w:val="00B9684F"/>
    <w:rsid w:val="00B96BC0"/>
    <w:rsid w:val="00B97B37"/>
    <w:rsid w:val="00BA0249"/>
    <w:rsid w:val="00BA09BF"/>
    <w:rsid w:val="00BA13C6"/>
    <w:rsid w:val="00BA1C38"/>
    <w:rsid w:val="00BA21A3"/>
    <w:rsid w:val="00BA2602"/>
    <w:rsid w:val="00BA2A9A"/>
    <w:rsid w:val="00BA335A"/>
    <w:rsid w:val="00BA39CF"/>
    <w:rsid w:val="00BA3EE7"/>
    <w:rsid w:val="00BA409E"/>
    <w:rsid w:val="00BA462C"/>
    <w:rsid w:val="00BA57F2"/>
    <w:rsid w:val="00BA72D7"/>
    <w:rsid w:val="00BA7811"/>
    <w:rsid w:val="00BA7BFA"/>
    <w:rsid w:val="00BA7D9A"/>
    <w:rsid w:val="00BB1AB4"/>
    <w:rsid w:val="00BB2A16"/>
    <w:rsid w:val="00BB3B50"/>
    <w:rsid w:val="00BB3BB9"/>
    <w:rsid w:val="00BB44E8"/>
    <w:rsid w:val="00BB5135"/>
    <w:rsid w:val="00BB5370"/>
    <w:rsid w:val="00BB6951"/>
    <w:rsid w:val="00BB6E45"/>
    <w:rsid w:val="00BB7393"/>
    <w:rsid w:val="00BB7EBA"/>
    <w:rsid w:val="00BC103C"/>
    <w:rsid w:val="00BC17F8"/>
    <w:rsid w:val="00BC1D55"/>
    <w:rsid w:val="00BC1EB1"/>
    <w:rsid w:val="00BC2660"/>
    <w:rsid w:val="00BC3ECF"/>
    <w:rsid w:val="00BC3F6A"/>
    <w:rsid w:val="00BC42C5"/>
    <w:rsid w:val="00BC4B29"/>
    <w:rsid w:val="00BC4B82"/>
    <w:rsid w:val="00BC4EA8"/>
    <w:rsid w:val="00BC5BD3"/>
    <w:rsid w:val="00BC66C5"/>
    <w:rsid w:val="00BC76B1"/>
    <w:rsid w:val="00BD0995"/>
    <w:rsid w:val="00BD0B1E"/>
    <w:rsid w:val="00BD0EDB"/>
    <w:rsid w:val="00BD1A4E"/>
    <w:rsid w:val="00BD1FD8"/>
    <w:rsid w:val="00BD208C"/>
    <w:rsid w:val="00BD2289"/>
    <w:rsid w:val="00BD232D"/>
    <w:rsid w:val="00BD2D78"/>
    <w:rsid w:val="00BD36D4"/>
    <w:rsid w:val="00BD3A26"/>
    <w:rsid w:val="00BD4745"/>
    <w:rsid w:val="00BD5C81"/>
    <w:rsid w:val="00BD5D1F"/>
    <w:rsid w:val="00BD65DC"/>
    <w:rsid w:val="00BD729E"/>
    <w:rsid w:val="00BD75AB"/>
    <w:rsid w:val="00BD75F7"/>
    <w:rsid w:val="00BD79B2"/>
    <w:rsid w:val="00BD7F4B"/>
    <w:rsid w:val="00BE0C27"/>
    <w:rsid w:val="00BE0D5C"/>
    <w:rsid w:val="00BE2007"/>
    <w:rsid w:val="00BE23BD"/>
    <w:rsid w:val="00BE2BD6"/>
    <w:rsid w:val="00BE40C8"/>
    <w:rsid w:val="00BE410D"/>
    <w:rsid w:val="00BE482E"/>
    <w:rsid w:val="00BE5358"/>
    <w:rsid w:val="00BE59A9"/>
    <w:rsid w:val="00BE6B8B"/>
    <w:rsid w:val="00BE6DDE"/>
    <w:rsid w:val="00BE7383"/>
    <w:rsid w:val="00BF0E87"/>
    <w:rsid w:val="00BF14AA"/>
    <w:rsid w:val="00BF1564"/>
    <w:rsid w:val="00BF18BE"/>
    <w:rsid w:val="00BF1B4E"/>
    <w:rsid w:val="00BF1FFB"/>
    <w:rsid w:val="00BF2060"/>
    <w:rsid w:val="00BF23D9"/>
    <w:rsid w:val="00BF302D"/>
    <w:rsid w:val="00BF320B"/>
    <w:rsid w:val="00BF512D"/>
    <w:rsid w:val="00BF52B3"/>
    <w:rsid w:val="00BF556A"/>
    <w:rsid w:val="00BF629D"/>
    <w:rsid w:val="00BF688C"/>
    <w:rsid w:val="00BF7114"/>
    <w:rsid w:val="00BF72D4"/>
    <w:rsid w:val="00BF7687"/>
    <w:rsid w:val="00BF7743"/>
    <w:rsid w:val="00BF7CA1"/>
    <w:rsid w:val="00BF7EFD"/>
    <w:rsid w:val="00C002EB"/>
    <w:rsid w:val="00C00620"/>
    <w:rsid w:val="00C010B4"/>
    <w:rsid w:val="00C01459"/>
    <w:rsid w:val="00C019F8"/>
    <w:rsid w:val="00C03C0E"/>
    <w:rsid w:val="00C0473D"/>
    <w:rsid w:val="00C059E5"/>
    <w:rsid w:val="00C05B7F"/>
    <w:rsid w:val="00C05BA3"/>
    <w:rsid w:val="00C06505"/>
    <w:rsid w:val="00C07942"/>
    <w:rsid w:val="00C079E3"/>
    <w:rsid w:val="00C07A3D"/>
    <w:rsid w:val="00C1190D"/>
    <w:rsid w:val="00C1259B"/>
    <w:rsid w:val="00C12F90"/>
    <w:rsid w:val="00C13CD9"/>
    <w:rsid w:val="00C14259"/>
    <w:rsid w:val="00C159EB"/>
    <w:rsid w:val="00C17B6D"/>
    <w:rsid w:val="00C2030E"/>
    <w:rsid w:val="00C20356"/>
    <w:rsid w:val="00C20B10"/>
    <w:rsid w:val="00C20DA1"/>
    <w:rsid w:val="00C2170A"/>
    <w:rsid w:val="00C21C24"/>
    <w:rsid w:val="00C222D3"/>
    <w:rsid w:val="00C22BED"/>
    <w:rsid w:val="00C22FEB"/>
    <w:rsid w:val="00C239D6"/>
    <w:rsid w:val="00C23A8F"/>
    <w:rsid w:val="00C23E4C"/>
    <w:rsid w:val="00C25554"/>
    <w:rsid w:val="00C25855"/>
    <w:rsid w:val="00C25EA6"/>
    <w:rsid w:val="00C2637F"/>
    <w:rsid w:val="00C26AAA"/>
    <w:rsid w:val="00C26BF2"/>
    <w:rsid w:val="00C270D2"/>
    <w:rsid w:val="00C270F5"/>
    <w:rsid w:val="00C27D8B"/>
    <w:rsid w:val="00C30213"/>
    <w:rsid w:val="00C30583"/>
    <w:rsid w:val="00C3083A"/>
    <w:rsid w:val="00C3103D"/>
    <w:rsid w:val="00C31FD1"/>
    <w:rsid w:val="00C32CAF"/>
    <w:rsid w:val="00C32E3A"/>
    <w:rsid w:val="00C332BC"/>
    <w:rsid w:val="00C33466"/>
    <w:rsid w:val="00C33E89"/>
    <w:rsid w:val="00C342FC"/>
    <w:rsid w:val="00C34B94"/>
    <w:rsid w:val="00C3548C"/>
    <w:rsid w:val="00C356CF"/>
    <w:rsid w:val="00C36232"/>
    <w:rsid w:val="00C36BAE"/>
    <w:rsid w:val="00C37376"/>
    <w:rsid w:val="00C37423"/>
    <w:rsid w:val="00C377DA"/>
    <w:rsid w:val="00C409D5"/>
    <w:rsid w:val="00C40A1A"/>
    <w:rsid w:val="00C40B26"/>
    <w:rsid w:val="00C41187"/>
    <w:rsid w:val="00C41C2F"/>
    <w:rsid w:val="00C4213A"/>
    <w:rsid w:val="00C42BF4"/>
    <w:rsid w:val="00C42FAC"/>
    <w:rsid w:val="00C4304C"/>
    <w:rsid w:val="00C433FD"/>
    <w:rsid w:val="00C435CD"/>
    <w:rsid w:val="00C43C7B"/>
    <w:rsid w:val="00C43D01"/>
    <w:rsid w:val="00C43FB2"/>
    <w:rsid w:val="00C44060"/>
    <w:rsid w:val="00C44190"/>
    <w:rsid w:val="00C445CB"/>
    <w:rsid w:val="00C44967"/>
    <w:rsid w:val="00C45ADC"/>
    <w:rsid w:val="00C45C7B"/>
    <w:rsid w:val="00C46613"/>
    <w:rsid w:val="00C471A4"/>
    <w:rsid w:val="00C471EE"/>
    <w:rsid w:val="00C47ED4"/>
    <w:rsid w:val="00C51153"/>
    <w:rsid w:val="00C513B3"/>
    <w:rsid w:val="00C52344"/>
    <w:rsid w:val="00C52F7A"/>
    <w:rsid w:val="00C52FCC"/>
    <w:rsid w:val="00C53897"/>
    <w:rsid w:val="00C54894"/>
    <w:rsid w:val="00C54BEE"/>
    <w:rsid w:val="00C5582E"/>
    <w:rsid w:val="00C56774"/>
    <w:rsid w:val="00C56914"/>
    <w:rsid w:val="00C56E86"/>
    <w:rsid w:val="00C573BA"/>
    <w:rsid w:val="00C574F6"/>
    <w:rsid w:val="00C57669"/>
    <w:rsid w:val="00C57799"/>
    <w:rsid w:val="00C6028A"/>
    <w:rsid w:val="00C618BF"/>
    <w:rsid w:val="00C619C1"/>
    <w:rsid w:val="00C61A34"/>
    <w:rsid w:val="00C62397"/>
    <w:rsid w:val="00C631DB"/>
    <w:rsid w:val="00C63680"/>
    <w:rsid w:val="00C63893"/>
    <w:rsid w:val="00C656BA"/>
    <w:rsid w:val="00C65918"/>
    <w:rsid w:val="00C66BD6"/>
    <w:rsid w:val="00C6746C"/>
    <w:rsid w:val="00C674DB"/>
    <w:rsid w:val="00C67885"/>
    <w:rsid w:val="00C70678"/>
    <w:rsid w:val="00C71D00"/>
    <w:rsid w:val="00C71ECF"/>
    <w:rsid w:val="00C7247C"/>
    <w:rsid w:val="00C72B28"/>
    <w:rsid w:val="00C72CCA"/>
    <w:rsid w:val="00C72EC8"/>
    <w:rsid w:val="00C739BB"/>
    <w:rsid w:val="00C742C1"/>
    <w:rsid w:val="00C74F66"/>
    <w:rsid w:val="00C75342"/>
    <w:rsid w:val="00C758F4"/>
    <w:rsid w:val="00C75CE4"/>
    <w:rsid w:val="00C761F0"/>
    <w:rsid w:val="00C76379"/>
    <w:rsid w:val="00C769F6"/>
    <w:rsid w:val="00C77159"/>
    <w:rsid w:val="00C77459"/>
    <w:rsid w:val="00C779FD"/>
    <w:rsid w:val="00C80961"/>
    <w:rsid w:val="00C80D98"/>
    <w:rsid w:val="00C823E2"/>
    <w:rsid w:val="00C829A6"/>
    <w:rsid w:val="00C82A83"/>
    <w:rsid w:val="00C831F8"/>
    <w:rsid w:val="00C83373"/>
    <w:rsid w:val="00C836AB"/>
    <w:rsid w:val="00C83A30"/>
    <w:rsid w:val="00C84CBC"/>
    <w:rsid w:val="00C851CB"/>
    <w:rsid w:val="00C85BAF"/>
    <w:rsid w:val="00C85D72"/>
    <w:rsid w:val="00C86454"/>
    <w:rsid w:val="00C86BA2"/>
    <w:rsid w:val="00C86C02"/>
    <w:rsid w:val="00C87BF4"/>
    <w:rsid w:val="00C900AD"/>
    <w:rsid w:val="00C90FF6"/>
    <w:rsid w:val="00C91079"/>
    <w:rsid w:val="00C9135D"/>
    <w:rsid w:val="00C91A5C"/>
    <w:rsid w:val="00C91BE5"/>
    <w:rsid w:val="00C91DC3"/>
    <w:rsid w:val="00C91F2A"/>
    <w:rsid w:val="00C92067"/>
    <w:rsid w:val="00C9279C"/>
    <w:rsid w:val="00C92A7B"/>
    <w:rsid w:val="00C92B10"/>
    <w:rsid w:val="00C92BBD"/>
    <w:rsid w:val="00C93074"/>
    <w:rsid w:val="00C930D7"/>
    <w:rsid w:val="00C9310D"/>
    <w:rsid w:val="00C93545"/>
    <w:rsid w:val="00C94952"/>
    <w:rsid w:val="00C950EE"/>
    <w:rsid w:val="00C953D3"/>
    <w:rsid w:val="00C959FD"/>
    <w:rsid w:val="00C95E9F"/>
    <w:rsid w:val="00C95F64"/>
    <w:rsid w:val="00C96716"/>
    <w:rsid w:val="00C96950"/>
    <w:rsid w:val="00C96A38"/>
    <w:rsid w:val="00C96C1C"/>
    <w:rsid w:val="00C972A2"/>
    <w:rsid w:val="00C97782"/>
    <w:rsid w:val="00C97E40"/>
    <w:rsid w:val="00CA038B"/>
    <w:rsid w:val="00CA0777"/>
    <w:rsid w:val="00CA0E3E"/>
    <w:rsid w:val="00CA1502"/>
    <w:rsid w:val="00CA163B"/>
    <w:rsid w:val="00CA2079"/>
    <w:rsid w:val="00CA32A2"/>
    <w:rsid w:val="00CA3B8C"/>
    <w:rsid w:val="00CA3BCE"/>
    <w:rsid w:val="00CA3F74"/>
    <w:rsid w:val="00CA41FF"/>
    <w:rsid w:val="00CA4605"/>
    <w:rsid w:val="00CA48DC"/>
    <w:rsid w:val="00CA4BC9"/>
    <w:rsid w:val="00CA4C35"/>
    <w:rsid w:val="00CA5114"/>
    <w:rsid w:val="00CA5AE1"/>
    <w:rsid w:val="00CA6222"/>
    <w:rsid w:val="00CA622B"/>
    <w:rsid w:val="00CA7C02"/>
    <w:rsid w:val="00CB115C"/>
    <w:rsid w:val="00CB12E9"/>
    <w:rsid w:val="00CB25C5"/>
    <w:rsid w:val="00CB2842"/>
    <w:rsid w:val="00CB2ACA"/>
    <w:rsid w:val="00CB2C47"/>
    <w:rsid w:val="00CB2F25"/>
    <w:rsid w:val="00CB3046"/>
    <w:rsid w:val="00CB3313"/>
    <w:rsid w:val="00CB367C"/>
    <w:rsid w:val="00CB41A9"/>
    <w:rsid w:val="00CB46E4"/>
    <w:rsid w:val="00CB5CEE"/>
    <w:rsid w:val="00CB5ECA"/>
    <w:rsid w:val="00CB5F0E"/>
    <w:rsid w:val="00CB6804"/>
    <w:rsid w:val="00CB75D6"/>
    <w:rsid w:val="00CB7686"/>
    <w:rsid w:val="00CB7F3B"/>
    <w:rsid w:val="00CC020A"/>
    <w:rsid w:val="00CC0865"/>
    <w:rsid w:val="00CC08C0"/>
    <w:rsid w:val="00CC0CE3"/>
    <w:rsid w:val="00CC1275"/>
    <w:rsid w:val="00CC2B1B"/>
    <w:rsid w:val="00CC341A"/>
    <w:rsid w:val="00CC3C53"/>
    <w:rsid w:val="00CC3E1E"/>
    <w:rsid w:val="00CC3F7E"/>
    <w:rsid w:val="00CC48AC"/>
    <w:rsid w:val="00CC6382"/>
    <w:rsid w:val="00CC6595"/>
    <w:rsid w:val="00CC6CDA"/>
    <w:rsid w:val="00CC7645"/>
    <w:rsid w:val="00CC7959"/>
    <w:rsid w:val="00CC7C31"/>
    <w:rsid w:val="00CD0024"/>
    <w:rsid w:val="00CD0155"/>
    <w:rsid w:val="00CD01ED"/>
    <w:rsid w:val="00CD03F2"/>
    <w:rsid w:val="00CD0776"/>
    <w:rsid w:val="00CD0D24"/>
    <w:rsid w:val="00CD0F96"/>
    <w:rsid w:val="00CD107C"/>
    <w:rsid w:val="00CD1EE4"/>
    <w:rsid w:val="00CD2675"/>
    <w:rsid w:val="00CD37A1"/>
    <w:rsid w:val="00CD3943"/>
    <w:rsid w:val="00CD3F10"/>
    <w:rsid w:val="00CD413D"/>
    <w:rsid w:val="00CD5759"/>
    <w:rsid w:val="00CD766D"/>
    <w:rsid w:val="00CE0B2B"/>
    <w:rsid w:val="00CE38B9"/>
    <w:rsid w:val="00CE3D6C"/>
    <w:rsid w:val="00CE4E12"/>
    <w:rsid w:val="00CE55AF"/>
    <w:rsid w:val="00CE57AD"/>
    <w:rsid w:val="00CE5A53"/>
    <w:rsid w:val="00CE5B09"/>
    <w:rsid w:val="00CE5E82"/>
    <w:rsid w:val="00CE6ECF"/>
    <w:rsid w:val="00CE7AAC"/>
    <w:rsid w:val="00CE7C0F"/>
    <w:rsid w:val="00CF01DD"/>
    <w:rsid w:val="00CF07A2"/>
    <w:rsid w:val="00CF09A5"/>
    <w:rsid w:val="00CF226B"/>
    <w:rsid w:val="00CF26DB"/>
    <w:rsid w:val="00CF29B0"/>
    <w:rsid w:val="00CF2B77"/>
    <w:rsid w:val="00CF2BC0"/>
    <w:rsid w:val="00CF30DA"/>
    <w:rsid w:val="00CF384D"/>
    <w:rsid w:val="00CF3903"/>
    <w:rsid w:val="00CF4696"/>
    <w:rsid w:val="00CF5412"/>
    <w:rsid w:val="00CF562E"/>
    <w:rsid w:val="00CF7B10"/>
    <w:rsid w:val="00CF7D23"/>
    <w:rsid w:val="00CF7D97"/>
    <w:rsid w:val="00D00136"/>
    <w:rsid w:val="00D00380"/>
    <w:rsid w:val="00D005F0"/>
    <w:rsid w:val="00D00EBF"/>
    <w:rsid w:val="00D012B0"/>
    <w:rsid w:val="00D01A74"/>
    <w:rsid w:val="00D01AC4"/>
    <w:rsid w:val="00D027A4"/>
    <w:rsid w:val="00D029FB"/>
    <w:rsid w:val="00D0386B"/>
    <w:rsid w:val="00D03C76"/>
    <w:rsid w:val="00D03E3E"/>
    <w:rsid w:val="00D041F3"/>
    <w:rsid w:val="00D0564E"/>
    <w:rsid w:val="00D05975"/>
    <w:rsid w:val="00D06483"/>
    <w:rsid w:val="00D06DC4"/>
    <w:rsid w:val="00D07991"/>
    <w:rsid w:val="00D10079"/>
    <w:rsid w:val="00D100E5"/>
    <w:rsid w:val="00D1039F"/>
    <w:rsid w:val="00D1051F"/>
    <w:rsid w:val="00D11291"/>
    <w:rsid w:val="00D115EA"/>
    <w:rsid w:val="00D117D2"/>
    <w:rsid w:val="00D11ED4"/>
    <w:rsid w:val="00D11F10"/>
    <w:rsid w:val="00D124C1"/>
    <w:rsid w:val="00D12A81"/>
    <w:rsid w:val="00D12D5F"/>
    <w:rsid w:val="00D13132"/>
    <w:rsid w:val="00D13270"/>
    <w:rsid w:val="00D15364"/>
    <w:rsid w:val="00D15595"/>
    <w:rsid w:val="00D15768"/>
    <w:rsid w:val="00D1654D"/>
    <w:rsid w:val="00D1728A"/>
    <w:rsid w:val="00D174E2"/>
    <w:rsid w:val="00D200F5"/>
    <w:rsid w:val="00D2084D"/>
    <w:rsid w:val="00D214AB"/>
    <w:rsid w:val="00D21A7F"/>
    <w:rsid w:val="00D2233A"/>
    <w:rsid w:val="00D225B7"/>
    <w:rsid w:val="00D2299F"/>
    <w:rsid w:val="00D23896"/>
    <w:rsid w:val="00D260F4"/>
    <w:rsid w:val="00D263DE"/>
    <w:rsid w:val="00D2719E"/>
    <w:rsid w:val="00D27A47"/>
    <w:rsid w:val="00D30414"/>
    <w:rsid w:val="00D30C57"/>
    <w:rsid w:val="00D30E4A"/>
    <w:rsid w:val="00D31E5F"/>
    <w:rsid w:val="00D330EE"/>
    <w:rsid w:val="00D33491"/>
    <w:rsid w:val="00D33BF6"/>
    <w:rsid w:val="00D34014"/>
    <w:rsid w:val="00D359C6"/>
    <w:rsid w:val="00D365EE"/>
    <w:rsid w:val="00D36FDD"/>
    <w:rsid w:val="00D37096"/>
    <w:rsid w:val="00D374EB"/>
    <w:rsid w:val="00D37DE0"/>
    <w:rsid w:val="00D41189"/>
    <w:rsid w:val="00D41281"/>
    <w:rsid w:val="00D41A4D"/>
    <w:rsid w:val="00D41A73"/>
    <w:rsid w:val="00D4283D"/>
    <w:rsid w:val="00D4318E"/>
    <w:rsid w:val="00D445B2"/>
    <w:rsid w:val="00D44F7C"/>
    <w:rsid w:val="00D451D1"/>
    <w:rsid w:val="00D457DD"/>
    <w:rsid w:val="00D45BA4"/>
    <w:rsid w:val="00D45D33"/>
    <w:rsid w:val="00D463C9"/>
    <w:rsid w:val="00D46551"/>
    <w:rsid w:val="00D466E7"/>
    <w:rsid w:val="00D4675F"/>
    <w:rsid w:val="00D46FB8"/>
    <w:rsid w:val="00D47ACC"/>
    <w:rsid w:val="00D50537"/>
    <w:rsid w:val="00D52755"/>
    <w:rsid w:val="00D52957"/>
    <w:rsid w:val="00D52A1B"/>
    <w:rsid w:val="00D52CF1"/>
    <w:rsid w:val="00D53008"/>
    <w:rsid w:val="00D53338"/>
    <w:rsid w:val="00D541E7"/>
    <w:rsid w:val="00D54642"/>
    <w:rsid w:val="00D600FA"/>
    <w:rsid w:val="00D6136E"/>
    <w:rsid w:val="00D61719"/>
    <w:rsid w:val="00D617EA"/>
    <w:rsid w:val="00D62B8A"/>
    <w:rsid w:val="00D62E0D"/>
    <w:rsid w:val="00D63317"/>
    <w:rsid w:val="00D644A4"/>
    <w:rsid w:val="00D64EA9"/>
    <w:rsid w:val="00D6531B"/>
    <w:rsid w:val="00D653A8"/>
    <w:rsid w:val="00D65509"/>
    <w:rsid w:val="00D65F75"/>
    <w:rsid w:val="00D66282"/>
    <w:rsid w:val="00D66B58"/>
    <w:rsid w:val="00D67383"/>
    <w:rsid w:val="00D67C57"/>
    <w:rsid w:val="00D67E21"/>
    <w:rsid w:val="00D70682"/>
    <w:rsid w:val="00D70B4C"/>
    <w:rsid w:val="00D71E14"/>
    <w:rsid w:val="00D720DC"/>
    <w:rsid w:val="00D73109"/>
    <w:rsid w:val="00D73CD5"/>
    <w:rsid w:val="00D73F0B"/>
    <w:rsid w:val="00D744C7"/>
    <w:rsid w:val="00D75315"/>
    <w:rsid w:val="00D753EC"/>
    <w:rsid w:val="00D76022"/>
    <w:rsid w:val="00D766B1"/>
    <w:rsid w:val="00D76C10"/>
    <w:rsid w:val="00D76C5E"/>
    <w:rsid w:val="00D77092"/>
    <w:rsid w:val="00D77524"/>
    <w:rsid w:val="00D7799F"/>
    <w:rsid w:val="00D802FA"/>
    <w:rsid w:val="00D80E3D"/>
    <w:rsid w:val="00D81CC7"/>
    <w:rsid w:val="00D81F32"/>
    <w:rsid w:val="00D821CB"/>
    <w:rsid w:val="00D827FD"/>
    <w:rsid w:val="00D82BE2"/>
    <w:rsid w:val="00D83377"/>
    <w:rsid w:val="00D839F0"/>
    <w:rsid w:val="00D855B8"/>
    <w:rsid w:val="00D85698"/>
    <w:rsid w:val="00D85D39"/>
    <w:rsid w:val="00D8769B"/>
    <w:rsid w:val="00D8772B"/>
    <w:rsid w:val="00D90C19"/>
    <w:rsid w:val="00D91530"/>
    <w:rsid w:val="00D91759"/>
    <w:rsid w:val="00D9340E"/>
    <w:rsid w:val="00D93DF1"/>
    <w:rsid w:val="00D9473B"/>
    <w:rsid w:val="00D9654F"/>
    <w:rsid w:val="00D96743"/>
    <w:rsid w:val="00D96A67"/>
    <w:rsid w:val="00D96C35"/>
    <w:rsid w:val="00D97315"/>
    <w:rsid w:val="00D97AAC"/>
    <w:rsid w:val="00DA013E"/>
    <w:rsid w:val="00DA0548"/>
    <w:rsid w:val="00DA0A64"/>
    <w:rsid w:val="00DA0AC1"/>
    <w:rsid w:val="00DA0CCB"/>
    <w:rsid w:val="00DA0D45"/>
    <w:rsid w:val="00DA1D06"/>
    <w:rsid w:val="00DA3033"/>
    <w:rsid w:val="00DA3279"/>
    <w:rsid w:val="00DA32D6"/>
    <w:rsid w:val="00DA36A5"/>
    <w:rsid w:val="00DA399E"/>
    <w:rsid w:val="00DA449E"/>
    <w:rsid w:val="00DA452F"/>
    <w:rsid w:val="00DA506B"/>
    <w:rsid w:val="00DA5301"/>
    <w:rsid w:val="00DA546B"/>
    <w:rsid w:val="00DA58E2"/>
    <w:rsid w:val="00DA5D84"/>
    <w:rsid w:val="00DA734A"/>
    <w:rsid w:val="00DA7CE4"/>
    <w:rsid w:val="00DB050C"/>
    <w:rsid w:val="00DB0DDB"/>
    <w:rsid w:val="00DB1525"/>
    <w:rsid w:val="00DB1A3F"/>
    <w:rsid w:val="00DB2465"/>
    <w:rsid w:val="00DB246F"/>
    <w:rsid w:val="00DB26F6"/>
    <w:rsid w:val="00DB2CED"/>
    <w:rsid w:val="00DB2FF9"/>
    <w:rsid w:val="00DB36FA"/>
    <w:rsid w:val="00DB481F"/>
    <w:rsid w:val="00DB493E"/>
    <w:rsid w:val="00DB4FD0"/>
    <w:rsid w:val="00DB534B"/>
    <w:rsid w:val="00DB5899"/>
    <w:rsid w:val="00DB66A3"/>
    <w:rsid w:val="00DB672E"/>
    <w:rsid w:val="00DB6E53"/>
    <w:rsid w:val="00DB7542"/>
    <w:rsid w:val="00DB7CE2"/>
    <w:rsid w:val="00DB7E88"/>
    <w:rsid w:val="00DC024C"/>
    <w:rsid w:val="00DC0410"/>
    <w:rsid w:val="00DC11CF"/>
    <w:rsid w:val="00DC1670"/>
    <w:rsid w:val="00DC1AA0"/>
    <w:rsid w:val="00DC2407"/>
    <w:rsid w:val="00DC281F"/>
    <w:rsid w:val="00DC2C6D"/>
    <w:rsid w:val="00DC2FA1"/>
    <w:rsid w:val="00DC334D"/>
    <w:rsid w:val="00DC43B3"/>
    <w:rsid w:val="00DC4669"/>
    <w:rsid w:val="00DC4A36"/>
    <w:rsid w:val="00DC5272"/>
    <w:rsid w:val="00DC530D"/>
    <w:rsid w:val="00DC5775"/>
    <w:rsid w:val="00DC7053"/>
    <w:rsid w:val="00DC705B"/>
    <w:rsid w:val="00DC74DE"/>
    <w:rsid w:val="00DC7A4D"/>
    <w:rsid w:val="00DC7EBA"/>
    <w:rsid w:val="00DD02C8"/>
    <w:rsid w:val="00DD050B"/>
    <w:rsid w:val="00DD0DB1"/>
    <w:rsid w:val="00DD1369"/>
    <w:rsid w:val="00DD3075"/>
    <w:rsid w:val="00DD324A"/>
    <w:rsid w:val="00DD3578"/>
    <w:rsid w:val="00DD385E"/>
    <w:rsid w:val="00DD3B57"/>
    <w:rsid w:val="00DD3D83"/>
    <w:rsid w:val="00DD40A4"/>
    <w:rsid w:val="00DD4E7B"/>
    <w:rsid w:val="00DD5367"/>
    <w:rsid w:val="00DD591C"/>
    <w:rsid w:val="00DD5EAA"/>
    <w:rsid w:val="00DD63C4"/>
    <w:rsid w:val="00DD78B0"/>
    <w:rsid w:val="00DE028D"/>
    <w:rsid w:val="00DE0A54"/>
    <w:rsid w:val="00DE0D74"/>
    <w:rsid w:val="00DE134E"/>
    <w:rsid w:val="00DE1A7C"/>
    <w:rsid w:val="00DE25DD"/>
    <w:rsid w:val="00DE2834"/>
    <w:rsid w:val="00DE3E13"/>
    <w:rsid w:val="00DE4BFF"/>
    <w:rsid w:val="00DE4CDA"/>
    <w:rsid w:val="00DE4FE0"/>
    <w:rsid w:val="00DE54F7"/>
    <w:rsid w:val="00DE5CBB"/>
    <w:rsid w:val="00DE6CF1"/>
    <w:rsid w:val="00DE7615"/>
    <w:rsid w:val="00DF12D8"/>
    <w:rsid w:val="00DF25B8"/>
    <w:rsid w:val="00DF276F"/>
    <w:rsid w:val="00DF3485"/>
    <w:rsid w:val="00DF3B82"/>
    <w:rsid w:val="00DF3E5C"/>
    <w:rsid w:val="00DF461D"/>
    <w:rsid w:val="00DF464B"/>
    <w:rsid w:val="00DF5EF6"/>
    <w:rsid w:val="00DF61E1"/>
    <w:rsid w:val="00E00157"/>
    <w:rsid w:val="00E00998"/>
    <w:rsid w:val="00E00BE2"/>
    <w:rsid w:val="00E01840"/>
    <w:rsid w:val="00E029EF"/>
    <w:rsid w:val="00E029FC"/>
    <w:rsid w:val="00E0398F"/>
    <w:rsid w:val="00E03A4F"/>
    <w:rsid w:val="00E04041"/>
    <w:rsid w:val="00E04DFA"/>
    <w:rsid w:val="00E057B3"/>
    <w:rsid w:val="00E05844"/>
    <w:rsid w:val="00E05C40"/>
    <w:rsid w:val="00E064E5"/>
    <w:rsid w:val="00E06A77"/>
    <w:rsid w:val="00E06B0D"/>
    <w:rsid w:val="00E06EC2"/>
    <w:rsid w:val="00E0720C"/>
    <w:rsid w:val="00E07803"/>
    <w:rsid w:val="00E07A82"/>
    <w:rsid w:val="00E07C34"/>
    <w:rsid w:val="00E07E67"/>
    <w:rsid w:val="00E1069B"/>
    <w:rsid w:val="00E11170"/>
    <w:rsid w:val="00E11E63"/>
    <w:rsid w:val="00E12931"/>
    <w:rsid w:val="00E12C23"/>
    <w:rsid w:val="00E135EE"/>
    <w:rsid w:val="00E13A9B"/>
    <w:rsid w:val="00E13E7E"/>
    <w:rsid w:val="00E14B9A"/>
    <w:rsid w:val="00E15088"/>
    <w:rsid w:val="00E154EB"/>
    <w:rsid w:val="00E1586C"/>
    <w:rsid w:val="00E15F04"/>
    <w:rsid w:val="00E171CE"/>
    <w:rsid w:val="00E17B1D"/>
    <w:rsid w:val="00E2072B"/>
    <w:rsid w:val="00E20BF7"/>
    <w:rsid w:val="00E215E8"/>
    <w:rsid w:val="00E21BDD"/>
    <w:rsid w:val="00E21FA4"/>
    <w:rsid w:val="00E232AA"/>
    <w:rsid w:val="00E23CFD"/>
    <w:rsid w:val="00E24366"/>
    <w:rsid w:val="00E2532A"/>
    <w:rsid w:val="00E2580A"/>
    <w:rsid w:val="00E25A8E"/>
    <w:rsid w:val="00E26145"/>
    <w:rsid w:val="00E262D0"/>
    <w:rsid w:val="00E26325"/>
    <w:rsid w:val="00E26675"/>
    <w:rsid w:val="00E26F40"/>
    <w:rsid w:val="00E27355"/>
    <w:rsid w:val="00E30AE0"/>
    <w:rsid w:val="00E31261"/>
    <w:rsid w:val="00E312FF"/>
    <w:rsid w:val="00E321F3"/>
    <w:rsid w:val="00E32C23"/>
    <w:rsid w:val="00E32C52"/>
    <w:rsid w:val="00E331AD"/>
    <w:rsid w:val="00E34223"/>
    <w:rsid w:val="00E348EB"/>
    <w:rsid w:val="00E35C09"/>
    <w:rsid w:val="00E361C1"/>
    <w:rsid w:val="00E361EF"/>
    <w:rsid w:val="00E361F4"/>
    <w:rsid w:val="00E368BD"/>
    <w:rsid w:val="00E36934"/>
    <w:rsid w:val="00E369D6"/>
    <w:rsid w:val="00E4006A"/>
    <w:rsid w:val="00E4023F"/>
    <w:rsid w:val="00E40456"/>
    <w:rsid w:val="00E40D9E"/>
    <w:rsid w:val="00E41E01"/>
    <w:rsid w:val="00E41E6E"/>
    <w:rsid w:val="00E42D1A"/>
    <w:rsid w:val="00E4345B"/>
    <w:rsid w:val="00E4365D"/>
    <w:rsid w:val="00E438F6"/>
    <w:rsid w:val="00E43A28"/>
    <w:rsid w:val="00E44224"/>
    <w:rsid w:val="00E44A0A"/>
    <w:rsid w:val="00E45569"/>
    <w:rsid w:val="00E460D6"/>
    <w:rsid w:val="00E4643A"/>
    <w:rsid w:val="00E46AEF"/>
    <w:rsid w:val="00E46CA3"/>
    <w:rsid w:val="00E46E5A"/>
    <w:rsid w:val="00E46F65"/>
    <w:rsid w:val="00E47028"/>
    <w:rsid w:val="00E501DC"/>
    <w:rsid w:val="00E50B36"/>
    <w:rsid w:val="00E50C89"/>
    <w:rsid w:val="00E51245"/>
    <w:rsid w:val="00E52342"/>
    <w:rsid w:val="00E5313D"/>
    <w:rsid w:val="00E53319"/>
    <w:rsid w:val="00E540E4"/>
    <w:rsid w:val="00E547E4"/>
    <w:rsid w:val="00E54D3C"/>
    <w:rsid w:val="00E552D9"/>
    <w:rsid w:val="00E557F1"/>
    <w:rsid w:val="00E55A1D"/>
    <w:rsid w:val="00E565D9"/>
    <w:rsid w:val="00E567E1"/>
    <w:rsid w:val="00E56870"/>
    <w:rsid w:val="00E56EB7"/>
    <w:rsid w:val="00E57471"/>
    <w:rsid w:val="00E5785B"/>
    <w:rsid w:val="00E5788B"/>
    <w:rsid w:val="00E60CCD"/>
    <w:rsid w:val="00E61B47"/>
    <w:rsid w:val="00E61C23"/>
    <w:rsid w:val="00E62081"/>
    <w:rsid w:val="00E620AC"/>
    <w:rsid w:val="00E6213F"/>
    <w:rsid w:val="00E62684"/>
    <w:rsid w:val="00E62D5C"/>
    <w:rsid w:val="00E62E18"/>
    <w:rsid w:val="00E630D5"/>
    <w:rsid w:val="00E63124"/>
    <w:rsid w:val="00E63242"/>
    <w:rsid w:val="00E63838"/>
    <w:rsid w:val="00E63994"/>
    <w:rsid w:val="00E6417A"/>
    <w:rsid w:val="00E6445B"/>
    <w:rsid w:val="00E645C5"/>
    <w:rsid w:val="00E6488F"/>
    <w:rsid w:val="00E66043"/>
    <w:rsid w:val="00E6605F"/>
    <w:rsid w:val="00E66E9F"/>
    <w:rsid w:val="00E6714E"/>
    <w:rsid w:val="00E674D9"/>
    <w:rsid w:val="00E675F7"/>
    <w:rsid w:val="00E70ADB"/>
    <w:rsid w:val="00E71014"/>
    <w:rsid w:val="00E71344"/>
    <w:rsid w:val="00E71D32"/>
    <w:rsid w:val="00E725FC"/>
    <w:rsid w:val="00E72ADD"/>
    <w:rsid w:val="00E73583"/>
    <w:rsid w:val="00E73CA3"/>
    <w:rsid w:val="00E73D65"/>
    <w:rsid w:val="00E7459D"/>
    <w:rsid w:val="00E74690"/>
    <w:rsid w:val="00E749EF"/>
    <w:rsid w:val="00E74C7A"/>
    <w:rsid w:val="00E74DDA"/>
    <w:rsid w:val="00E75318"/>
    <w:rsid w:val="00E75B3D"/>
    <w:rsid w:val="00E75C20"/>
    <w:rsid w:val="00E7618E"/>
    <w:rsid w:val="00E76F96"/>
    <w:rsid w:val="00E77034"/>
    <w:rsid w:val="00E77531"/>
    <w:rsid w:val="00E8074D"/>
    <w:rsid w:val="00E80F50"/>
    <w:rsid w:val="00E81B10"/>
    <w:rsid w:val="00E8247F"/>
    <w:rsid w:val="00E82839"/>
    <w:rsid w:val="00E828C0"/>
    <w:rsid w:val="00E82F8A"/>
    <w:rsid w:val="00E833B3"/>
    <w:rsid w:val="00E83F52"/>
    <w:rsid w:val="00E849B8"/>
    <w:rsid w:val="00E851E0"/>
    <w:rsid w:val="00E85B19"/>
    <w:rsid w:val="00E85B7A"/>
    <w:rsid w:val="00E85D9D"/>
    <w:rsid w:val="00E8631E"/>
    <w:rsid w:val="00E86555"/>
    <w:rsid w:val="00E86B45"/>
    <w:rsid w:val="00E87C06"/>
    <w:rsid w:val="00E914DA"/>
    <w:rsid w:val="00E91A9B"/>
    <w:rsid w:val="00E923F0"/>
    <w:rsid w:val="00E92E8F"/>
    <w:rsid w:val="00E9365B"/>
    <w:rsid w:val="00E94CD7"/>
    <w:rsid w:val="00E9570E"/>
    <w:rsid w:val="00E95E91"/>
    <w:rsid w:val="00E9666F"/>
    <w:rsid w:val="00E96BE0"/>
    <w:rsid w:val="00E96E0E"/>
    <w:rsid w:val="00E972EC"/>
    <w:rsid w:val="00E976CB"/>
    <w:rsid w:val="00EA03F1"/>
    <w:rsid w:val="00EA056A"/>
    <w:rsid w:val="00EA0691"/>
    <w:rsid w:val="00EA0E66"/>
    <w:rsid w:val="00EA137B"/>
    <w:rsid w:val="00EA1591"/>
    <w:rsid w:val="00EA1B6F"/>
    <w:rsid w:val="00EA27D2"/>
    <w:rsid w:val="00EA3914"/>
    <w:rsid w:val="00EA3A3B"/>
    <w:rsid w:val="00EA466C"/>
    <w:rsid w:val="00EA61B3"/>
    <w:rsid w:val="00EA7236"/>
    <w:rsid w:val="00EA773B"/>
    <w:rsid w:val="00EA7B2C"/>
    <w:rsid w:val="00EA7E4D"/>
    <w:rsid w:val="00EA7E70"/>
    <w:rsid w:val="00EB2216"/>
    <w:rsid w:val="00EB26ED"/>
    <w:rsid w:val="00EB35FF"/>
    <w:rsid w:val="00EB43B6"/>
    <w:rsid w:val="00EB50D1"/>
    <w:rsid w:val="00EB5214"/>
    <w:rsid w:val="00EB56D5"/>
    <w:rsid w:val="00EB6E48"/>
    <w:rsid w:val="00EB7A87"/>
    <w:rsid w:val="00EC04D0"/>
    <w:rsid w:val="00EC07CE"/>
    <w:rsid w:val="00EC1236"/>
    <w:rsid w:val="00EC1495"/>
    <w:rsid w:val="00EC16FA"/>
    <w:rsid w:val="00EC1EE6"/>
    <w:rsid w:val="00EC1F47"/>
    <w:rsid w:val="00EC21B6"/>
    <w:rsid w:val="00EC2CC0"/>
    <w:rsid w:val="00EC4025"/>
    <w:rsid w:val="00EC4879"/>
    <w:rsid w:val="00EC4C48"/>
    <w:rsid w:val="00EC4E27"/>
    <w:rsid w:val="00EC5853"/>
    <w:rsid w:val="00EC5B6C"/>
    <w:rsid w:val="00EC665B"/>
    <w:rsid w:val="00EC79D0"/>
    <w:rsid w:val="00EC7C47"/>
    <w:rsid w:val="00EC7F34"/>
    <w:rsid w:val="00EC7F73"/>
    <w:rsid w:val="00ED0C22"/>
    <w:rsid w:val="00ED0E0F"/>
    <w:rsid w:val="00ED17F0"/>
    <w:rsid w:val="00ED19B1"/>
    <w:rsid w:val="00ED3339"/>
    <w:rsid w:val="00ED473C"/>
    <w:rsid w:val="00ED4932"/>
    <w:rsid w:val="00ED593E"/>
    <w:rsid w:val="00ED5DBF"/>
    <w:rsid w:val="00ED66D7"/>
    <w:rsid w:val="00ED7945"/>
    <w:rsid w:val="00EE0013"/>
    <w:rsid w:val="00EE0541"/>
    <w:rsid w:val="00EE0691"/>
    <w:rsid w:val="00EE1B12"/>
    <w:rsid w:val="00EE1B2D"/>
    <w:rsid w:val="00EE28B0"/>
    <w:rsid w:val="00EE2B9D"/>
    <w:rsid w:val="00EE2EC1"/>
    <w:rsid w:val="00EE3019"/>
    <w:rsid w:val="00EE3192"/>
    <w:rsid w:val="00EE49CE"/>
    <w:rsid w:val="00EE4BD2"/>
    <w:rsid w:val="00EE50CD"/>
    <w:rsid w:val="00EE5A55"/>
    <w:rsid w:val="00EE5EBD"/>
    <w:rsid w:val="00EE67BD"/>
    <w:rsid w:val="00EE766D"/>
    <w:rsid w:val="00EE7969"/>
    <w:rsid w:val="00EE796D"/>
    <w:rsid w:val="00EE7C9C"/>
    <w:rsid w:val="00EF0340"/>
    <w:rsid w:val="00EF1AF3"/>
    <w:rsid w:val="00EF2760"/>
    <w:rsid w:val="00EF284D"/>
    <w:rsid w:val="00EF2DF8"/>
    <w:rsid w:val="00EF38A6"/>
    <w:rsid w:val="00EF443C"/>
    <w:rsid w:val="00EF4594"/>
    <w:rsid w:val="00EF490D"/>
    <w:rsid w:val="00EF4C95"/>
    <w:rsid w:val="00EF523E"/>
    <w:rsid w:val="00EF5BB6"/>
    <w:rsid w:val="00EF65EC"/>
    <w:rsid w:val="00F006BE"/>
    <w:rsid w:val="00F006C6"/>
    <w:rsid w:val="00F00B1C"/>
    <w:rsid w:val="00F0127A"/>
    <w:rsid w:val="00F01BD7"/>
    <w:rsid w:val="00F02113"/>
    <w:rsid w:val="00F02336"/>
    <w:rsid w:val="00F02950"/>
    <w:rsid w:val="00F02CBA"/>
    <w:rsid w:val="00F06BF6"/>
    <w:rsid w:val="00F06D56"/>
    <w:rsid w:val="00F06D8F"/>
    <w:rsid w:val="00F0748B"/>
    <w:rsid w:val="00F075D5"/>
    <w:rsid w:val="00F07BBB"/>
    <w:rsid w:val="00F1008F"/>
    <w:rsid w:val="00F1091D"/>
    <w:rsid w:val="00F10BE6"/>
    <w:rsid w:val="00F10CBF"/>
    <w:rsid w:val="00F10FB6"/>
    <w:rsid w:val="00F11AAB"/>
    <w:rsid w:val="00F11E98"/>
    <w:rsid w:val="00F1201E"/>
    <w:rsid w:val="00F12562"/>
    <w:rsid w:val="00F12B8B"/>
    <w:rsid w:val="00F12E23"/>
    <w:rsid w:val="00F13C06"/>
    <w:rsid w:val="00F142AE"/>
    <w:rsid w:val="00F1529D"/>
    <w:rsid w:val="00F15FEC"/>
    <w:rsid w:val="00F1629B"/>
    <w:rsid w:val="00F16B26"/>
    <w:rsid w:val="00F20753"/>
    <w:rsid w:val="00F21D20"/>
    <w:rsid w:val="00F2223C"/>
    <w:rsid w:val="00F228D6"/>
    <w:rsid w:val="00F23301"/>
    <w:rsid w:val="00F233D9"/>
    <w:rsid w:val="00F23637"/>
    <w:rsid w:val="00F237D7"/>
    <w:rsid w:val="00F23935"/>
    <w:rsid w:val="00F24EA5"/>
    <w:rsid w:val="00F2581C"/>
    <w:rsid w:val="00F26265"/>
    <w:rsid w:val="00F26585"/>
    <w:rsid w:val="00F26802"/>
    <w:rsid w:val="00F279D2"/>
    <w:rsid w:val="00F27A46"/>
    <w:rsid w:val="00F27E94"/>
    <w:rsid w:val="00F30926"/>
    <w:rsid w:val="00F31BDC"/>
    <w:rsid w:val="00F31D8A"/>
    <w:rsid w:val="00F32A2A"/>
    <w:rsid w:val="00F32A34"/>
    <w:rsid w:val="00F32DD9"/>
    <w:rsid w:val="00F330C6"/>
    <w:rsid w:val="00F331AC"/>
    <w:rsid w:val="00F33BB6"/>
    <w:rsid w:val="00F34199"/>
    <w:rsid w:val="00F34247"/>
    <w:rsid w:val="00F3481E"/>
    <w:rsid w:val="00F36659"/>
    <w:rsid w:val="00F36E68"/>
    <w:rsid w:val="00F37583"/>
    <w:rsid w:val="00F37917"/>
    <w:rsid w:val="00F37EE6"/>
    <w:rsid w:val="00F4008D"/>
    <w:rsid w:val="00F405B3"/>
    <w:rsid w:val="00F40F2E"/>
    <w:rsid w:val="00F41684"/>
    <w:rsid w:val="00F42987"/>
    <w:rsid w:val="00F42BC2"/>
    <w:rsid w:val="00F42DB9"/>
    <w:rsid w:val="00F43954"/>
    <w:rsid w:val="00F44366"/>
    <w:rsid w:val="00F45C2F"/>
    <w:rsid w:val="00F467DD"/>
    <w:rsid w:val="00F46A8D"/>
    <w:rsid w:val="00F46FC0"/>
    <w:rsid w:val="00F47372"/>
    <w:rsid w:val="00F4743C"/>
    <w:rsid w:val="00F47D2F"/>
    <w:rsid w:val="00F50E56"/>
    <w:rsid w:val="00F52365"/>
    <w:rsid w:val="00F5244E"/>
    <w:rsid w:val="00F524FE"/>
    <w:rsid w:val="00F52891"/>
    <w:rsid w:val="00F53710"/>
    <w:rsid w:val="00F53B4C"/>
    <w:rsid w:val="00F54909"/>
    <w:rsid w:val="00F551AF"/>
    <w:rsid w:val="00F56C91"/>
    <w:rsid w:val="00F575CB"/>
    <w:rsid w:val="00F6045C"/>
    <w:rsid w:val="00F604A8"/>
    <w:rsid w:val="00F608DC"/>
    <w:rsid w:val="00F60A71"/>
    <w:rsid w:val="00F60CD4"/>
    <w:rsid w:val="00F6301E"/>
    <w:rsid w:val="00F63311"/>
    <w:rsid w:val="00F640FD"/>
    <w:rsid w:val="00F6434B"/>
    <w:rsid w:val="00F644FB"/>
    <w:rsid w:val="00F65269"/>
    <w:rsid w:val="00F6608C"/>
    <w:rsid w:val="00F66B55"/>
    <w:rsid w:val="00F70A95"/>
    <w:rsid w:val="00F70B1E"/>
    <w:rsid w:val="00F71D08"/>
    <w:rsid w:val="00F71DF5"/>
    <w:rsid w:val="00F71F66"/>
    <w:rsid w:val="00F7217B"/>
    <w:rsid w:val="00F72460"/>
    <w:rsid w:val="00F72C43"/>
    <w:rsid w:val="00F72E1B"/>
    <w:rsid w:val="00F73566"/>
    <w:rsid w:val="00F749B1"/>
    <w:rsid w:val="00F74DF2"/>
    <w:rsid w:val="00F75DD3"/>
    <w:rsid w:val="00F76C5F"/>
    <w:rsid w:val="00F77755"/>
    <w:rsid w:val="00F77DEE"/>
    <w:rsid w:val="00F81417"/>
    <w:rsid w:val="00F8258D"/>
    <w:rsid w:val="00F825B1"/>
    <w:rsid w:val="00F837B3"/>
    <w:rsid w:val="00F83CFD"/>
    <w:rsid w:val="00F84121"/>
    <w:rsid w:val="00F843CC"/>
    <w:rsid w:val="00F853D6"/>
    <w:rsid w:val="00F8599F"/>
    <w:rsid w:val="00F85A8C"/>
    <w:rsid w:val="00F864B6"/>
    <w:rsid w:val="00F86DC4"/>
    <w:rsid w:val="00F86EC0"/>
    <w:rsid w:val="00F87014"/>
    <w:rsid w:val="00F876E7"/>
    <w:rsid w:val="00F9033D"/>
    <w:rsid w:val="00F90933"/>
    <w:rsid w:val="00F923C8"/>
    <w:rsid w:val="00F92DB9"/>
    <w:rsid w:val="00F933F3"/>
    <w:rsid w:val="00F93464"/>
    <w:rsid w:val="00F93E2D"/>
    <w:rsid w:val="00F94000"/>
    <w:rsid w:val="00F9448F"/>
    <w:rsid w:val="00F9452B"/>
    <w:rsid w:val="00F947EE"/>
    <w:rsid w:val="00F94AD4"/>
    <w:rsid w:val="00F95109"/>
    <w:rsid w:val="00F95C43"/>
    <w:rsid w:val="00F95CFB"/>
    <w:rsid w:val="00F964EB"/>
    <w:rsid w:val="00F96557"/>
    <w:rsid w:val="00F96F64"/>
    <w:rsid w:val="00F97660"/>
    <w:rsid w:val="00F979B2"/>
    <w:rsid w:val="00FA03C1"/>
    <w:rsid w:val="00FA0727"/>
    <w:rsid w:val="00FA13EA"/>
    <w:rsid w:val="00FA188F"/>
    <w:rsid w:val="00FA1A90"/>
    <w:rsid w:val="00FA2284"/>
    <w:rsid w:val="00FA2A4D"/>
    <w:rsid w:val="00FA41BE"/>
    <w:rsid w:val="00FA4DCD"/>
    <w:rsid w:val="00FA5017"/>
    <w:rsid w:val="00FA50E3"/>
    <w:rsid w:val="00FA56C8"/>
    <w:rsid w:val="00FA5DF0"/>
    <w:rsid w:val="00FB001E"/>
    <w:rsid w:val="00FB02D9"/>
    <w:rsid w:val="00FB0BDC"/>
    <w:rsid w:val="00FB0E86"/>
    <w:rsid w:val="00FB155A"/>
    <w:rsid w:val="00FB16F2"/>
    <w:rsid w:val="00FB1BD8"/>
    <w:rsid w:val="00FB24AE"/>
    <w:rsid w:val="00FB2A20"/>
    <w:rsid w:val="00FB2A5C"/>
    <w:rsid w:val="00FB3405"/>
    <w:rsid w:val="00FB3471"/>
    <w:rsid w:val="00FB3647"/>
    <w:rsid w:val="00FB4228"/>
    <w:rsid w:val="00FB4320"/>
    <w:rsid w:val="00FB4DB2"/>
    <w:rsid w:val="00FB553A"/>
    <w:rsid w:val="00FB6640"/>
    <w:rsid w:val="00FB6E46"/>
    <w:rsid w:val="00FC02D8"/>
    <w:rsid w:val="00FC06AF"/>
    <w:rsid w:val="00FC11D1"/>
    <w:rsid w:val="00FC19AC"/>
    <w:rsid w:val="00FC1B7C"/>
    <w:rsid w:val="00FC2A25"/>
    <w:rsid w:val="00FC387E"/>
    <w:rsid w:val="00FC4293"/>
    <w:rsid w:val="00FC429C"/>
    <w:rsid w:val="00FC43EE"/>
    <w:rsid w:val="00FC48E5"/>
    <w:rsid w:val="00FC5C99"/>
    <w:rsid w:val="00FC73A4"/>
    <w:rsid w:val="00FD0419"/>
    <w:rsid w:val="00FD09FC"/>
    <w:rsid w:val="00FD0C1F"/>
    <w:rsid w:val="00FD0F5B"/>
    <w:rsid w:val="00FD1F25"/>
    <w:rsid w:val="00FD2086"/>
    <w:rsid w:val="00FD26BF"/>
    <w:rsid w:val="00FD2A46"/>
    <w:rsid w:val="00FD304B"/>
    <w:rsid w:val="00FD3065"/>
    <w:rsid w:val="00FD331E"/>
    <w:rsid w:val="00FD3432"/>
    <w:rsid w:val="00FD40EE"/>
    <w:rsid w:val="00FD5105"/>
    <w:rsid w:val="00FD5686"/>
    <w:rsid w:val="00FD5E05"/>
    <w:rsid w:val="00FD62C6"/>
    <w:rsid w:val="00FD68D1"/>
    <w:rsid w:val="00FD72EF"/>
    <w:rsid w:val="00FD79E2"/>
    <w:rsid w:val="00FD7CD9"/>
    <w:rsid w:val="00FD7DAD"/>
    <w:rsid w:val="00FD7F1D"/>
    <w:rsid w:val="00FE0E56"/>
    <w:rsid w:val="00FE227F"/>
    <w:rsid w:val="00FE24B6"/>
    <w:rsid w:val="00FE275C"/>
    <w:rsid w:val="00FE3032"/>
    <w:rsid w:val="00FE3926"/>
    <w:rsid w:val="00FE4878"/>
    <w:rsid w:val="00FE487E"/>
    <w:rsid w:val="00FE4ACD"/>
    <w:rsid w:val="00FE4B72"/>
    <w:rsid w:val="00FE4B8D"/>
    <w:rsid w:val="00FE4DC8"/>
    <w:rsid w:val="00FE4DFD"/>
    <w:rsid w:val="00FE56D1"/>
    <w:rsid w:val="00FE5A32"/>
    <w:rsid w:val="00FE62DF"/>
    <w:rsid w:val="00FE65D3"/>
    <w:rsid w:val="00FE7A83"/>
    <w:rsid w:val="00FF031F"/>
    <w:rsid w:val="00FF132C"/>
    <w:rsid w:val="00FF1DDD"/>
    <w:rsid w:val="00FF3608"/>
    <w:rsid w:val="00FF3CFD"/>
    <w:rsid w:val="00FF4640"/>
    <w:rsid w:val="00FF4733"/>
    <w:rsid w:val="00FF5239"/>
    <w:rsid w:val="00FF67DF"/>
    <w:rsid w:val="00FF684B"/>
    <w:rsid w:val="00FF6F76"/>
    <w:rsid w:val="00FF706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B25717C"/>
  <w15:docId w15:val="{1405EBF0-F521-412A-8C4E-57E5A24C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qFormat="1"/>
    <w:lsdException w:name="heading 2" w:uiPriority="9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106D11"/>
    <w:pPr>
      <w:spacing w:before="120" w:after="120"/>
      <w:jc w:val="both"/>
    </w:pPr>
    <w:rPr>
      <w:sz w:val="22"/>
      <w:szCs w:val="24"/>
      <w:lang w:eastAsia="en-US"/>
    </w:rPr>
  </w:style>
  <w:style w:type="paragraph" w:styleId="Nadpis10">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qFormat/>
    <w:rsid w:val="001D50DD"/>
    <w:pPr>
      <w:keepNext/>
      <w:numPr>
        <w:numId w:val="3"/>
      </w:numPr>
      <w:tabs>
        <w:tab w:val="clear" w:pos="1702"/>
        <w:tab w:val="num" w:pos="567"/>
      </w:tabs>
      <w:spacing w:before="240" w:after="0"/>
      <w:ind w:left="567"/>
      <w:outlineLvl w:val="0"/>
    </w:pPr>
    <w:rPr>
      <w:rFonts w:cs="Arial"/>
      <w:b/>
      <w:bCs/>
      <w:caps/>
      <w:kern w:val="32"/>
      <w:szCs w:val="32"/>
    </w:rPr>
  </w:style>
  <w:style w:type="paragraph" w:styleId="Nadpis21">
    <w:name w:val="heading 2"/>
    <w:basedOn w:val="Normln"/>
    <w:next w:val="Normln"/>
    <w:link w:val="Nadpis2Char"/>
    <w:uiPriority w:val="99"/>
    <w:qFormat/>
    <w:rsid w:val="00626F68"/>
    <w:pPr>
      <w:keepNext/>
      <w:numPr>
        <w:ilvl w:val="1"/>
        <w:numId w:val="1"/>
      </w:numPr>
      <w:spacing w:before="240" w:after="60"/>
      <w:outlineLvl w:val="1"/>
    </w:pPr>
    <w:rPr>
      <w:rFonts w:ascii="Arial" w:hAnsi="Arial" w:cs="Arial"/>
      <w:b/>
      <w:bCs/>
      <w:i/>
      <w:iCs/>
      <w:sz w:val="28"/>
      <w:szCs w:val="28"/>
    </w:rPr>
  </w:style>
  <w:style w:type="paragraph" w:styleId="Nadpis30">
    <w:name w:val="heading 3"/>
    <w:basedOn w:val="Normln"/>
    <w:next w:val="Normln"/>
    <w:link w:val="Nadpis3Char"/>
    <w:uiPriority w:val="9"/>
    <w:qFormat/>
    <w:rsid w:val="00626F68"/>
    <w:pPr>
      <w:keepNext/>
      <w:numPr>
        <w:ilvl w:val="2"/>
        <w:numId w:val="1"/>
      </w:numPr>
      <w:spacing w:before="240" w:after="60"/>
      <w:outlineLvl w:val="2"/>
    </w:pPr>
    <w:rPr>
      <w:rFonts w:ascii="Arial" w:hAnsi="Arial" w:cs="Arial"/>
      <w:b/>
      <w:bCs/>
      <w:sz w:val="26"/>
      <w:szCs w:val="26"/>
    </w:rPr>
  </w:style>
  <w:style w:type="paragraph" w:styleId="Nadpis40">
    <w:name w:val="heading 4"/>
    <w:basedOn w:val="Normln"/>
    <w:next w:val="Normln"/>
    <w:link w:val="Nadpis4Char"/>
    <w:qFormat/>
    <w:rsid w:val="00626F68"/>
    <w:pPr>
      <w:keepNext/>
      <w:spacing w:before="240" w:after="60"/>
      <w:outlineLvl w:val="3"/>
    </w:pPr>
    <w:rPr>
      <w:b/>
      <w:bCs/>
      <w:sz w:val="28"/>
      <w:szCs w:val="28"/>
    </w:rPr>
  </w:style>
  <w:style w:type="paragraph" w:styleId="Nadpis50">
    <w:name w:val="heading 5"/>
    <w:basedOn w:val="Normln"/>
    <w:next w:val="Normln"/>
    <w:link w:val="Nadpis5Char"/>
    <w:qFormat/>
    <w:rsid w:val="00626F68"/>
    <w:pPr>
      <w:spacing w:before="240" w:after="60"/>
      <w:outlineLvl w:val="4"/>
    </w:pPr>
    <w:rPr>
      <w:b/>
      <w:bCs/>
      <w:i/>
      <w:iCs/>
      <w:sz w:val="26"/>
      <w:szCs w:val="26"/>
    </w:rPr>
  </w:style>
  <w:style w:type="paragraph" w:styleId="Nadpis6">
    <w:name w:val="heading 6"/>
    <w:basedOn w:val="Normln"/>
    <w:next w:val="Normln"/>
    <w:link w:val="Nadpis6Char"/>
    <w:qFormat/>
    <w:rsid w:val="00626F68"/>
    <w:pPr>
      <w:spacing w:before="240" w:after="60"/>
      <w:outlineLvl w:val="5"/>
    </w:pPr>
    <w:rPr>
      <w:b/>
      <w:bCs/>
      <w:szCs w:val="22"/>
    </w:rPr>
  </w:style>
  <w:style w:type="paragraph" w:styleId="Nadpis7">
    <w:name w:val="heading 7"/>
    <w:basedOn w:val="Normln"/>
    <w:next w:val="Normln"/>
    <w:link w:val="Nadpis7Char"/>
    <w:qFormat/>
    <w:rsid w:val="00626F68"/>
    <w:pPr>
      <w:spacing w:before="240" w:after="60"/>
      <w:outlineLvl w:val="6"/>
    </w:pPr>
  </w:style>
  <w:style w:type="paragraph" w:styleId="Nadpis8">
    <w:name w:val="heading 8"/>
    <w:basedOn w:val="Normln"/>
    <w:next w:val="Normln"/>
    <w:link w:val="Nadpis8Char"/>
    <w:qFormat/>
    <w:rsid w:val="00626F68"/>
    <w:pPr>
      <w:spacing w:before="240" w:after="60"/>
      <w:outlineLvl w:val="7"/>
    </w:pPr>
    <w:rPr>
      <w:i/>
      <w:iCs/>
    </w:rPr>
  </w:style>
  <w:style w:type="paragraph" w:styleId="Nadpis9">
    <w:name w:val="heading 9"/>
    <w:basedOn w:val="Normln"/>
    <w:next w:val="Normln"/>
    <w:link w:val="Nadpis9Char"/>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0"/>
    <w:next w:val="Clanek11"/>
    <w:semiHidden/>
    <w:unhideWhenUsed/>
    <w:qFormat/>
    <w:rsid w:val="001D50DD"/>
    <w:pPr>
      <w:ind w:firstLine="0"/>
    </w:pPr>
  </w:style>
  <w:style w:type="paragraph" w:customStyle="1" w:styleId="Clanek11">
    <w:name w:val="Clanek 1.1"/>
    <w:basedOn w:val="Nadpis21"/>
    <w:link w:val="Clanek11Char"/>
    <w:qFormat/>
    <w:rsid w:val="00E07E67"/>
    <w:pPr>
      <w:keepNext w:val="0"/>
      <w:widowControl w:val="0"/>
      <w:numPr>
        <w:numId w:val="3"/>
      </w:numPr>
      <w:spacing w:before="120" w:after="120"/>
    </w:pPr>
    <w:rPr>
      <w:rFonts w:ascii="Times New Roman" w:hAnsi="Times New Roman"/>
      <w:b w:val="0"/>
      <w:i w:val="0"/>
      <w:sz w:val="22"/>
    </w:rPr>
  </w:style>
  <w:style w:type="paragraph" w:customStyle="1" w:styleId="Claneka">
    <w:name w:val="Clanek (a)"/>
    <w:basedOn w:val="Normln"/>
    <w:link w:val="ClanekaChar"/>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link w:val="ZhlavChar"/>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ind w:hanging="567"/>
    </w:pPr>
  </w:style>
  <w:style w:type="paragraph" w:styleId="Textpoznpodarou">
    <w:name w:val="footnote text"/>
    <w:aliases w:val="fn"/>
    <w:basedOn w:val="Normln"/>
    <w:link w:val="TextpoznpodarouChar"/>
    <w:uiPriority w:val="99"/>
    <w:rsid w:val="004757E5"/>
    <w:rPr>
      <w:sz w:val="18"/>
      <w:szCs w:val="20"/>
    </w:rPr>
  </w:style>
  <w:style w:type="paragraph" w:styleId="Obsah2">
    <w:name w:val="toc 2"/>
    <w:basedOn w:val="Normln"/>
    <w:next w:val="Normln"/>
    <w:autoRedefine/>
    <w:uiPriority w:val="39"/>
    <w:qFormat/>
    <w:rsid w:val="00CB25C5"/>
    <w:pPr>
      <w:spacing w:before="0" w:after="0"/>
      <w:ind w:left="220"/>
    </w:pPr>
    <w:rPr>
      <w:smallCaps/>
      <w:sz w:val="20"/>
      <w:szCs w:val="20"/>
    </w:rPr>
  </w:style>
  <w:style w:type="paragraph" w:styleId="Obsah1">
    <w:name w:val="toc 1"/>
    <w:basedOn w:val="Normln"/>
    <w:next w:val="Normln"/>
    <w:autoRedefine/>
    <w:uiPriority w:val="39"/>
    <w:qFormat/>
    <w:rsid w:val="008C5673"/>
    <w:pPr>
      <w:tabs>
        <w:tab w:val="left" w:pos="660"/>
        <w:tab w:val="right" w:leader="dot" w:pos="9061"/>
      </w:tabs>
      <w:jc w:val="center"/>
    </w:pPr>
    <w:rPr>
      <w:b/>
      <w:bCs/>
      <w:caps/>
      <w:szCs w:val="20"/>
    </w:rPr>
  </w:style>
  <w:style w:type="paragraph" w:styleId="Obsah3">
    <w:name w:val="toc 3"/>
    <w:basedOn w:val="Normln"/>
    <w:next w:val="Normln"/>
    <w:autoRedefine/>
    <w:uiPriority w:val="39"/>
    <w:qFormat/>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uiPriority w:val="99"/>
    <w:rsid w:val="00FD3065"/>
    <w:rPr>
      <w:vertAlign w:val="superscript"/>
    </w:rPr>
  </w:style>
  <w:style w:type="paragraph" w:styleId="Zpat">
    <w:name w:val="footer"/>
    <w:basedOn w:val="Normln"/>
    <w:link w:val="ZpatChar4"/>
    <w:uiPriority w:val="99"/>
    <w:rsid w:val="00EC4025"/>
    <w:pPr>
      <w:tabs>
        <w:tab w:val="center" w:pos="4703"/>
        <w:tab w:val="right" w:pos="9406"/>
      </w:tabs>
    </w:pPr>
    <w:rPr>
      <w:sz w:val="20"/>
    </w:rPr>
  </w:style>
  <w:style w:type="character" w:styleId="slostrnky">
    <w:name w:val="page number"/>
    <w:basedOn w:val="Standardnpsmoodstavce"/>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link w:val="NzevChar"/>
    <w:uiPriority w:val="10"/>
    <w:qFormat/>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link w:val="RozloendokumentuChar"/>
    <w:uiPriority w:val="99"/>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4"/>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5"/>
      </w:numPr>
      <w:tabs>
        <w:tab w:val="left" w:pos="1418"/>
      </w:tabs>
      <w:ind w:left="1418" w:hanging="425"/>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6"/>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uiPriority w:val="99"/>
    <w:rsid w:val="000C15A9"/>
    <w:rPr>
      <w:sz w:val="18"/>
      <w:lang w:eastAsia="en-US"/>
    </w:rPr>
  </w:style>
  <w:style w:type="paragraph" w:styleId="Textbubliny">
    <w:name w:val="Balloon Text"/>
    <w:basedOn w:val="Normln"/>
    <w:link w:val="TextbublinyChar"/>
    <w:uiPriority w:val="99"/>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rsid w:val="000708BF"/>
    <w:rPr>
      <w:rFonts w:ascii="Tahoma" w:hAnsi="Tahoma" w:cs="Tahoma"/>
      <w:sz w:val="16"/>
      <w:szCs w:val="16"/>
      <w:lang w:eastAsia="en-US"/>
    </w:rPr>
  </w:style>
  <w:style w:type="character" w:styleId="Odkaznakoment">
    <w:name w:val="annotation reference"/>
    <w:aliases w:val="Comment Reference (Czech Tourism)"/>
    <w:basedOn w:val="Standardnpsmoodstavce"/>
    <w:uiPriority w:val="99"/>
    <w:unhideWhenUsed/>
    <w:rsid w:val="007B0997"/>
    <w:rPr>
      <w:sz w:val="16"/>
      <w:szCs w:val="16"/>
    </w:rPr>
  </w:style>
  <w:style w:type="paragraph" w:styleId="Textkomente">
    <w:name w:val="annotation text"/>
    <w:aliases w:val="Comment Text (Czech Tourism),RL Text komentáře"/>
    <w:basedOn w:val="Normln"/>
    <w:link w:val="TextkomenteChar"/>
    <w:uiPriority w:val="99"/>
    <w:unhideWhenUsed/>
    <w:rsid w:val="007B0997"/>
    <w:rPr>
      <w:sz w:val="20"/>
      <w:szCs w:val="20"/>
    </w:rPr>
  </w:style>
  <w:style w:type="character" w:customStyle="1" w:styleId="TextkomenteChar">
    <w:name w:val="Text komentáře Char"/>
    <w:aliases w:val="Comment Text (Czech Tourism) Char,RL Text komentáře Char"/>
    <w:basedOn w:val="Standardnpsmoodstavce"/>
    <w:link w:val="Textkomente"/>
    <w:uiPriority w:val="99"/>
    <w:rsid w:val="007B0997"/>
    <w:rPr>
      <w:lang w:eastAsia="en-US"/>
    </w:rPr>
  </w:style>
  <w:style w:type="paragraph" w:customStyle="1" w:styleId="RLlneksmlouvy">
    <w:name w:val="RL Článek smlouvy"/>
    <w:basedOn w:val="Normln"/>
    <w:next w:val="Normln"/>
    <w:link w:val="RLlneksmlouvyCharChar"/>
    <w:qFormat/>
    <w:rsid w:val="007B0997"/>
    <w:pPr>
      <w:keepNext/>
      <w:numPr>
        <w:numId w:val="8"/>
      </w:numPr>
      <w:suppressAutoHyphens/>
      <w:spacing w:before="360" w:line="280" w:lineRule="exact"/>
      <w:outlineLvl w:val="0"/>
    </w:pPr>
    <w:rPr>
      <w:rFonts w:ascii="Calibri" w:hAnsi="Calibri"/>
      <w:b/>
      <w:lang w:val="x-none"/>
    </w:rPr>
  </w:style>
  <w:style w:type="paragraph" w:styleId="Pedmtkomente">
    <w:name w:val="annotation subject"/>
    <w:basedOn w:val="Textkomente"/>
    <w:next w:val="Textkomente"/>
    <w:link w:val="PedmtkomenteChar"/>
    <w:uiPriority w:val="99"/>
    <w:rsid w:val="00821F5D"/>
    <w:rPr>
      <w:b/>
      <w:bCs/>
    </w:rPr>
  </w:style>
  <w:style w:type="character" w:customStyle="1" w:styleId="PedmtkomenteChar">
    <w:name w:val="Předmět komentáře Char"/>
    <w:basedOn w:val="TextkomenteChar"/>
    <w:link w:val="Pedmtkomente"/>
    <w:uiPriority w:val="99"/>
    <w:rsid w:val="00821F5D"/>
    <w:rPr>
      <w:b/>
      <w:bCs/>
      <w:lang w:eastAsia="en-US"/>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Nad,列出段落"/>
    <w:basedOn w:val="Normln"/>
    <w:link w:val="OdstavecseseznamemChar"/>
    <w:uiPriority w:val="34"/>
    <w:qFormat/>
    <w:rsid w:val="00A9784D"/>
    <w:pPr>
      <w:ind w:left="720"/>
      <w:contextualSpacing/>
    </w:pPr>
  </w:style>
  <w:style w:type="table" w:customStyle="1" w:styleId="Stednstnovn1zvraznn11">
    <w:name w:val="Střední stínování 1 – zvýraznění 11"/>
    <w:basedOn w:val="Normlntabulka"/>
    <w:next w:val="Stednstnovn1zvraznn1"/>
    <w:uiPriority w:val="63"/>
    <w:rsid w:val="00A13D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tednstnovn1zvraznn12">
    <w:name w:val="Střední stínování 1 – zvýraznění 12"/>
    <w:basedOn w:val="Normlntabulka"/>
    <w:next w:val="Stednstnovn1zvraznn1"/>
    <w:uiPriority w:val="63"/>
    <w:rsid w:val="00A13D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A13DC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katabulky">
    <w:name w:val="Table Grid"/>
    <w:basedOn w:val="Normlntabulka"/>
    <w:uiPriority w:val="59"/>
    <w:rsid w:val="00C76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8">
    <w:name w:val="Table Grid 8"/>
    <w:basedOn w:val="Normlntabulka"/>
    <w:rsid w:val="002A3439"/>
    <w:pPr>
      <w:spacing w:before="120" w:after="120"/>
      <w:jc w:val="both"/>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0"/>
    <w:rsid w:val="000E4D19"/>
    <w:rPr>
      <w:rFonts w:cs="Arial"/>
      <w:b/>
      <w:bCs/>
      <w:caps/>
      <w:kern w:val="32"/>
      <w:sz w:val="22"/>
      <w:szCs w:val="32"/>
      <w:lang w:eastAsia="en-US"/>
    </w:rPr>
  </w:style>
  <w:style w:type="table" w:customStyle="1" w:styleId="Mkatabulky1">
    <w:name w:val="Mřížka tabulky1"/>
    <w:basedOn w:val="Normlntabulka"/>
    <w:next w:val="Mkatabulky"/>
    <w:uiPriority w:val="59"/>
    <w:rsid w:val="00A825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basedOn w:val="Standardnpsmoodstavce"/>
    <w:link w:val="Claneka"/>
    <w:rsid w:val="00E26F40"/>
    <w:rPr>
      <w:sz w:val="22"/>
      <w:szCs w:val="24"/>
      <w:lang w:eastAsia="en-US"/>
    </w:rPr>
  </w:style>
  <w:style w:type="paragraph" w:customStyle="1" w:styleId="RLTextlnkuslovan">
    <w:name w:val="RL Text článku číslovaný"/>
    <w:basedOn w:val="Normln"/>
    <w:link w:val="RLTextlnkuslovanChar"/>
    <w:qFormat/>
    <w:rsid w:val="00096E67"/>
    <w:pPr>
      <w:tabs>
        <w:tab w:val="num" w:pos="1474"/>
      </w:tabs>
      <w:spacing w:before="0" w:line="280" w:lineRule="exact"/>
      <w:ind w:left="1474" w:hanging="737"/>
    </w:pPr>
    <w:rPr>
      <w:rFonts w:ascii="Calibri" w:hAnsi="Calibri"/>
      <w:lang w:val="x-none" w:eastAsia="x-none"/>
    </w:rPr>
  </w:style>
  <w:style w:type="character" w:customStyle="1" w:styleId="RLTextlnkuslovanChar">
    <w:name w:val="RL Text článku číslovaný Char"/>
    <w:link w:val="RLTextlnkuslovan"/>
    <w:rsid w:val="00096E67"/>
    <w:rPr>
      <w:rFonts w:ascii="Calibri" w:hAnsi="Calibri"/>
      <w:sz w:val="22"/>
      <w:szCs w:val="24"/>
      <w:lang w:val="x-none" w:eastAsia="x-none"/>
    </w:rPr>
  </w:style>
  <w:style w:type="character" w:customStyle="1" w:styleId="Clanek11Char">
    <w:name w:val="Clanek 1.1 Char"/>
    <w:link w:val="Clanek11"/>
    <w:locked/>
    <w:rsid w:val="001620E3"/>
    <w:rPr>
      <w:rFonts w:cs="Arial"/>
      <w:bCs/>
      <w:iCs/>
      <w:sz w:val="22"/>
      <w:szCs w:val="28"/>
      <w:lang w:eastAsia="en-US"/>
    </w:rPr>
  </w:style>
  <w:style w:type="paragraph" w:customStyle="1" w:styleId="clanekavdefinicich">
    <w:name w:val="clanek (a) v definicich"/>
    <w:basedOn w:val="Claneka"/>
    <w:link w:val="clanekavdefinicichChar"/>
    <w:rsid w:val="00632EDB"/>
    <w:pPr>
      <w:numPr>
        <w:numId w:val="15"/>
      </w:numPr>
      <w:tabs>
        <w:tab w:val="clear" w:pos="1134"/>
      </w:tabs>
      <w:ind w:left="1276" w:hanging="709"/>
    </w:pPr>
  </w:style>
  <w:style w:type="character" w:customStyle="1" w:styleId="clanekavdefinicichChar">
    <w:name w:val="clanek (a) v definicich Char"/>
    <w:basedOn w:val="ClanekaChar"/>
    <w:link w:val="clanekavdefinicich"/>
    <w:rsid w:val="00632EDB"/>
    <w:rPr>
      <w:sz w:val="22"/>
      <w:szCs w:val="24"/>
      <w:lang w:eastAsia="en-US"/>
    </w:rPr>
  </w:style>
  <w:style w:type="paragraph" w:styleId="Revize">
    <w:name w:val="Revision"/>
    <w:hidden/>
    <w:uiPriority w:val="99"/>
    <w:semiHidden/>
    <w:rsid w:val="006610BE"/>
    <w:rPr>
      <w:sz w:val="22"/>
      <w:szCs w:val="24"/>
      <w:lang w:eastAsia="en-US"/>
    </w:rPr>
  </w:style>
  <w:style w:type="paragraph" w:customStyle="1" w:styleId="RLslovanodstavec">
    <w:name w:val="RL Číslovaný odstavec"/>
    <w:basedOn w:val="Normln"/>
    <w:qFormat/>
    <w:rsid w:val="00157CC7"/>
    <w:pPr>
      <w:numPr>
        <w:numId w:val="16"/>
      </w:numPr>
      <w:spacing w:before="0" w:line="340" w:lineRule="exact"/>
    </w:pPr>
    <w:rPr>
      <w:rFonts w:ascii="Arial" w:hAnsi="Arial"/>
      <w:spacing w:val="-4"/>
      <w:sz w:val="20"/>
      <w:lang w:eastAsia="cs-CZ"/>
    </w:rPr>
  </w:style>
  <w:style w:type="paragraph" w:customStyle="1" w:styleId="Default">
    <w:name w:val="Default"/>
    <w:rsid w:val="004D1978"/>
    <w:pPr>
      <w:autoSpaceDE w:val="0"/>
      <w:autoSpaceDN w:val="0"/>
      <w:adjustRightInd w:val="0"/>
    </w:pPr>
    <w:rPr>
      <w:color w:val="000000"/>
      <w:sz w:val="24"/>
      <w:szCs w:val="24"/>
    </w:rPr>
  </w:style>
  <w:style w:type="paragraph" w:customStyle="1" w:styleId="xmsonormal">
    <w:name w:val="x_msonormal"/>
    <w:basedOn w:val="Normln"/>
    <w:rsid w:val="00E04DFA"/>
    <w:pPr>
      <w:spacing w:before="0" w:after="0"/>
      <w:jc w:val="left"/>
    </w:pPr>
    <w:rPr>
      <w:rFonts w:ascii="Calibri" w:eastAsiaTheme="minorHAnsi" w:hAnsi="Calibri" w:cs="Calibri"/>
      <w:szCs w:val="22"/>
      <w:lang w:eastAsia="cs-CZ"/>
    </w:rPr>
  </w:style>
  <w:style w:type="character" w:customStyle="1" w:styleId="ZhlavChar">
    <w:name w:val="Záhlaví Char"/>
    <w:aliases w:val="HH Header Char"/>
    <w:basedOn w:val="Standardnpsmoodstavce"/>
    <w:link w:val="Zhlav"/>
    <w:locked/>
    <w:rsid w:val="00940B22"/>
    <w:rPr>
      <w:rFonts w:ascii="Arial" w:hAnsi="Arial"/>
      <w:sz w:val="16"/>
      <w:szCs w:val="24"/>
      <w:lang w:eastAsia="en-US"/>
    </w:rPr>
  </w:style>
  <w:style w:type="table" w:customStyle="1" w:styleId="Mkatabulky2">
    <w:name w:val="Mřížka tabulky2"/>
    <w:basedOn w:val="Normlntabulka"/>
    <w:next w:val="Mkatabulky"/>
    <w:uiPriority w:val="39"/>
    <w:rsid w:val="00A16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yl2">
    <w:name w:val="U_Styl2"/>
    <w:basedOn w:val="Normln"/>
    <w:uiPriority w:val="99"/>
    <w:rsid w:val="00265F5E"/>
    <w:pPr>
      <w:numPr>
        <w:numId w:val="24"/>
      </w:numPr>
      <w:spacing w:before="0" w:line="288" w:lineRule="auto"/>
    </w:pPr>
    <w:rPr>
      <w:rFonts w:ascii="Arial" w:hAnsi="Arial"/>
      <w:szCs w:val="20"/>
      <w:lang w:eastAsia="cs-CZ"/>
    </w:rPr>
  </w:style>
  <w:style w:type="character" w:styleId="Zstupntext">
    <w:name w:val="Placeholder Text"/>
    <w:basedOn w:val="Standardnpsmoodstavce"/>
    <w:uiPriority w:val="99"/>
    <w:semiHidden/>
    <w:rsid w:val="008206AC"/>
    <w:rPr>
      <w:color w:val="808080"/>
    </w:rPr>
  </w:style>
  <w:style w:type="character" w:styleId="Nevyeenzmnka">
    <w:name w:val="Unresolved Mention"/>
    <w:basedOn w:val="Standardnpsmoodstavce"/>
    <w:uiPriority w:val="99"/>
    <w:semiHidden/>
    <w:unhideWhenUsed/>
    <w:rsid w:val="006A6222"/>
    <w:rPr>
      <w:color w:val="605E5C"/>
      <w:shd w:val="clear" w:color="auto" w:fill="E1DFDD"/>
    </w:rPr>
  </w:style>
  <w:style w:type="character" w:styleId="Sledovanodkaz">
    <w:name w:val="FollowedHyperlink"/>
    <w:basedOn w:val="Standardnpsmoodstavce"/>
    <w:unhideWhenUsed/>
    <w:rsid w:val="006A6222"/>
    <w:rPr>
      <w:color w:val="800080" w:themeColor="followedHyperlink"/>
      <w:u w:val="single"/>
    </w:rPr>
  </w:style>
  <w:style w:type="character" w:customStyle="1" w:styleId="RLlneksmlouvyCharChar">
    <w:name w:val="RL Článek smlouvy Char Char"/>
    <w:basedOn w:val="Standardnpsmoodstavce"/>
    <w:link w:val="RLlneksmlouvy"/>
    <w:rsid w:val="00CD0024"/>
    <w:rPr>
      <w:rFonts w:ascii="Calibri" w:hAnsi="Calibri"/>
      <w:b/>
      <w:sz w:val="22"/>
      <w:szCs w:val="24"/>
      <w:lang w:val="x-none" w:eastAsia="en-US"/>
    </w:rPr>
  </w:style>
  <w:style w:type="character" w:customStyle="1" w:styleId="ui-provider">
    <w:name w:val="ui-provider"/>
    <w:basedOn w:val="Standardnpsmoodstavce"/>
    <w:rsid w:val="0089658D"/>
  </w:style>
  <w:style w:type="paragraph" w:customStyle="1" w:styleId="Styl2">
    <w:name w:val="Styl2"/>
    <w:basedOn w:val="Normln"/>
    <w:link w:val="Styl2Char"/>
    <w:rsid w:val="00E215E8"/>
    <w:pPr>
      <w:numPr>
        <w:numId w:val="41"/>
      </w:numPr>
      <w:spacing w:after="0"/>
    </w:pPr>
    <w:rPr>
      <w:b/>
      <w:bCs/>
      <w:sz w:val="28"/>
      <w:lang w:eastAsia="cs-CZ"/>
    </w:rPr>
  </w:style>
  <w:style w:type="paragraph" w:customStyle="1" w:styleId="Styl3">
    <w:name w:val="Styl3"/>
    <w:basedOn w:val="Normln"/>
    <w:link w:val="Styl3Char"/>
    <w:qFormat/>
    <w:rsid w:val="00E215E8"/>
    <w:pPr>
      <w:numPr>
        <w:ilvl w:val="1"/>
        <w:numId w:val="41"/>
      </w:numPr>
      <w:spacing w:after="0"/>
    </w:pPr>
    <w:rPr>
      <w:b/>
      <w:bCs/>
      <w:sz w:val="24"/>
      <w:lang w:eastAsia="cs-CZ"/>
    </w:rPr>
  </w:style>
  <w:style w:type="paragraph" w:styleId="Nadpisobsahu">
    <w:name w:val="TOC Heading"/>
    <w:basedOn w:val="Nadpis10"/>
    <w:next w:val="Normln"/>
    <w:uiPriority w:val="39"/>
    <w:unhideWhenUsed/>
    <w:qFormat/>
    <w:rsid w:val="00AE4498"/>
    <w:pPr>
      <w:keepLines/>
      <w:numPr>
        <w:numId w:val="0"/>
      </w:numPr>
      <w:outlineLvl w:val="9"/>
    </w:pPr>
    <w:rPr>
      <w:rFonts w:asciiTheme="majorHAnsi" w:eastAsiaTheme="majorEastAsia" w:hAnsiTheme="majorHAnsi" w:cstheme="majorBidi"/>
      <w:b w:val="0"/>
      <w:bCs w:val="0"/>
      <w:caps w:val="0"/>
      <w:color w:val="365F91" w:themeColor="accent1" w:themeShade="BF"/>
      <w:kern w:val="0"/>
      <w:sz w:val="32"/>
    </w:rPr>
  </w:style>
  <w:style w:type="numbering" w:customStyle="1" w:styleId="Bezseznamu1">
    <w:name w:val="Bez seznamu1"/>
    <w:next w:val="Bezseznamu"/>
    <w:uiPriority w:val="99"/>
    <w:semiHidden/>
    <w:unhideWhenUsed/>
    <w:rsid w:val="00AE4498"/>
  </w:style>
  <w:style w:type="character" w:customStyle="1" w:styleId="Nadpis6Char">
    <w:name w:val="Nadpis 6 Char"/>
    <w:link w:val="Nadpis6"/>
    <w:rsid w:val="00AE4498"/>
    <w:rPr>
      <w:b/>
      <w:bCs/>
      <w:sz w:val="22"/>
      <w:szCs w:val="22"/>
      <w:lang w:eastAsia="en-US"/>
    </w:rPr>
  </w:style>
  <w:style w:type="character" w:customStyle="1" w:styleId="Nadpis3Char">
    <w:name w:val="Nadpis 3 Char"/>
    <w:link w:val="Nadpis30"/>
    <w:uiPriority w:val="9"/>
    <w:rsid w:val="00AE4498"/>
    <w:rPr>
      <w:rFonts w:ascii="Arial" w:hAnsi="Arial" w:cs="Arial"/>
      <w:b/>
      <w:bCs/>
      <w:sz w:val="26"/>
      <w:szCs w:val="26"/>
      <w:lang w:eastAsia="en-US"/>
    </w:rPr>
  </w:style>
  <w:style w:type="character" w:customStyle="1" w:styleId="Nadpis2Char">
    <w:name w:val="Nadpis 2 Char"/>
    <w:link w:val="Nadpis21"/>
    <w:uiPriority w:val="99"/>
    <w:rsid w:val="00AE4498"/>
    <w:rPr>
      <w:rFonts w:ascii="Arial" w:hAnsi="Arial" w:cs="Arial"/>
      <w:b/>
      <w:bCs/>
      <w:i/>
      <w:iCs/>
      <w:sz w:val="28"/>
      <w:szCs w:val="28"/>
      <w:lang w:eastAsia="en-US"/>
    </w:rPr>
  </w:style>
  <w:style w:type="character" w:customStyle="1" w:styleId="Nadpis5Char">
    <w:name w:val="Nadpis 5 Char"/>
    <w:link w:val="Nadpis50"/>
    <w:rsid w:val="00AE4498"/>
    <w:rPr>
      <w:b/>
      <w:bCs/>
      <w:i/>
      <w:iCs/>
      <w:sz w:val="26"/>
      <w:szCs w:val="26"/>
      <w:lang w:eastAsia="en-US"/>
    </w:rPr>
  </w:style>
  <w:style w:type="character" w:customStyle="1" w:styleId="Nadpis4Char">
    <w:name w:val="Nadpis 4 Char"/>
    <w:link w:val="Nadpis40"/>
    <w:rsid w:val="00AE4498"/>
    <w:rPr>
      <w:b/>
      <w:bCs/>
      <w:sz w:val="28"/>
      <w:szCs w:val="28"/>
      <w:lang w:eastAsia="en-US"/>
    </w:rPr>
  </w:style>
  <w:style w:type="character" w:customStyle="1" w:styleId="Nadpis7Char">
    <w:name w:val="Nadpis 7 Char"/>
    <w:basedOn w:val="Standardnpsmoodstavce"/>
    <w:link w:val="Nadpis7"/>
    <w:rsid w:val="00AE4498"/>
    <w:rPr>
      <w:sz w:val="22"/>
      <w:szCs w:val="24"/>
      <w:lang w:eastAsia="en-US"/>
    </w:rPr>
  </w:style>
  <w:style w:type="character" w:customStyle="1" w:styleId="Nadpis8Char">
    <w:name w:val="Nadpis 8 Char"/>
    <w:basedOn w:val="Standardnpsmoodstavce"/>
    <w:link w:val="Nadpis8"/>
    <w:rsid w:val="00AE4498"/>
    <w:rPr>
      <w:i/>
      <w:iCs/>
      <w:sz w:val="22"/>
      <w:szCs w:val="24"/>
      <w:lang w:eastAsia="en-US"/>
    </w:rPr>
  </w:style>
  <w:style w:type="character" w:customStyle="1" w:styleId="Nadpis9Char">
    <w:name w:val="Nadpis 9 Char"/>
    <w:basedOn w:val="Standardnpsmoodstavce"/>
    <w:link w:val="Nadpis9"/>
    <w:rsid w:val="00AE4498"/>
    <w:rPr>
      <w:rFonts w:ascii="Arial" w:hAnsi="Arial" w:cs="Arial"/>
      <w:sz w:val="22"/>
      <w:szCs w:val="22"/>
      <w:lang w:eastAsia="en-US"/>
    </w:rPr>
  </w:style>
  <w:style w:type="paragraph" w:customStyle="1" w:styleId="Textpsmene">
    <w:name w:val="Text písmene"/>
    <w:basedOn w:val="Normln"/>
    <w:rsid w:val="00AE4498"/>
    <w:pPr>
      <w:numPr>
        <w:ilvl w:val="1"/>
        <w:numId w:val="43"/>
      </w:numPr>
      <w:tabs>
        <w:tab w:val="clear" w:pos="0"/>
        <w:tab w:val="num" w:pos="1440"/>
      </w:tabs>
      <w:spacing w:before="0" w:after="0"/>
      <w:ind w:left="1440" w:hanging="360"/>
      <w:jc w:val="left"/>
      <w:outlineLvl w:val="7"/>
    </w:pPr>
    <w:rPr>
      <w:rFonts w:ascii="Calibri" w:hAnsi="Calibri"/>
      <w:szCs w:val="22"/>
      <w:lang w:eastAsia="cs-CZ"/>
    </w:rPr>
  </w:style>
  <w:style w:type="paragraph" w:customStyle="1" w:styleId="Textodstavce">
    <w:name w:val="Text odstavce"/>
    <w:basedOn w:val="Normln"/>
    <w:rsid w:val="00AE4498"/>
    <w:pPr>
      <w:numPr>
        <w:numId w:val="43"/>
      </w:numPr>
      <w:tabs>
        <w:tab w:val="clear" w:pos="357"/>
        <w:tab w:val="num" w:pos="567"/>
        <w:tab w:val="left" w:pos="851"/>
      </w:tabs>
      <w:spacing w:after="0"/>
      <w:ind w:left="567" w:hanging="207"/>
      <w:jc w:val="left"/>
      <w:outlineLvl w:val="6"/>
    </w:pPr>
    <w:rPr>
      <w:rFonts w:ascii="Calibri" w:hAnsi="Calibri"/>
      <w:szCs w:val="22"/>
      <w:lang w:eastAsia="cs-CZ"/>
    </w:rPr>
  </w:style>
  <w:style w:type="paragraph" w:customStyle="1" w:styleId="Textbodu">
    <w:name w:val="Text bodu"/>
    <w:basedOn w:val="Normln"/>
    <w:rsid w:val="00AE4498"/>
    <w:pPr>
      <w:tabs>
        <w:tab w:val="num" w:pos="850"/>
      </w:tabs>
      <w:spacing w:before="0" w:after="0"/>
      <w:ind w:left="850" w:hanging="425"/>
      <w:jc w:val="left"/>
      <w:outlineLvl w:val="8"/>
    </w:pPr>
    <w:rPr>
      <w:rFonts w:ascii="Calibri" w:hAnsi="Calibri"/>
      <w:szCs w:val="22"/>
      <w:lang w:eastAsia="cs-CZ"/>
    </w:rPr>
  </w:style>
  <w:style w:type="paragraph" w:customStyle="1" w:styleId="Section">
    <w:name w:val="Section"/>
    <w:basedOn w:val="Normln"/>
    <w:rsid w:val="00AE4498"/>
    <w:pPr>
      <w:widowControl w:val="0"/>
      <w:spacing w:before="0" w:after="0" w:line="360" w:lineRule="exact"/>
      <w:ind w:firstLine="357"/>
      <w:jc w:val="center"/>
    </w:pPr>
    <w:rPr>
      <w:rFonts w:ascii="Calibri" w:hAnsi="Calibri" w:cs="Arial"/>
      <w:b/>
      <w:bCs/>
      <w:snapToGrid w:val="0"/>
      <w:sz w:val="32"/>
      <w:szCs w:val="32"/>
    </w:rPr>
  </w:style>
  <w:style w:type="paragraph" w:customStyle="1" w:styleId="NADPIS20">
    <w:name w:val="NADPIS2"/>
    <w:basedOn w:val="Nadpis21"/>
    <w:rsid w:val="00AE4498"/>
    <w:pPr>
      <w:numPr>
        <w:numId w:val="44"/>
      </w:numPr>
      <w:spacing w:before="360"/>
      <w:jc w:val="left"/>
    </w:pPr>
    <w:rPr>
      <w:rFonts w:ascii="Times New Roman" w:hAnsi="Times New Roman" w:cs="Times New Roman"/>
      <w:b w:val="0"/>
      <w:i w:val="0"/>
      <w:iCs w:val="0"/>
      <w:caps/>
      <w:snapToGrid w:val="0"/>
      <w:sz w:val="22"/>
      <w:szCs w:val="24"/>
      <w:lang w:val="fr-FR"/>
    </w:rPr>
  </w:style>
  <w:style w:type="paragraph" w:customStyle="1" w:styleId="bullet-3">
    <w:name w:val="bullet-3"/>
    <w:basedOn w:val="Normln"/>
    <w:rsid w:val="00AE4498"/>
    <w:pPr>
      <w:widowControl w:val="0"/>
      <w:spacing w:before="240" w:after="0" w:line="240" w:lineRule="exact"/>
      <w:ind w:left="2212" w:hanging="284"/>
      <w:jc w:val="left"/>
    </w:pPr>
    <w:rPr>
      <w:rFonts w:ascii="Calibri" w:hAnsi="Calibri" w:cs="Arial"/>
      <w:snapToGrid w:val="0"/>
      <w:szCs w:val="22"/>
    </w:rPr>
  </w:style>
  <w:style w:type="paragraph" w:customStyle="1" w:styleId="NADPIS1X">
    <w:name w:val="NADPIS1X"/>
    <w:basedOn w:val="Nadpis10"/>
    <w:rsid w:val="00AE4498"/>
    <w:pPr>
      <w:keepNext w:val="0"/>
      <w:numPr>
        <w:numId w:val="44"/>
      </w:numPr>
      <w:pBdr>
        <w:top w:val="single" w:sz="4" w:space="1" w:color="auto"/>
        <w:left w:val="single" w:sz="4" w:space="4" w:color="auto"/>
        <w:bottom w:val="single" w:sz="4" w:space="1" w:color="auto"/>
        <w:right w:val="single" w:sz="4" w:space="4" w:color="auto"/>
      </w:pBdr>
      <w:shd w:val="clear" w:color="auto" w:fill="1F497D"/>
      <w:spacing w:before="360" w:after="360" w:line="280" w:lineRule="atLeast"/>
    </w:pPr>
    <w:rPr>
      <w:rFonts w:cs="Times New Roman"/>
      <w:caps w:val="0"/>
      <w:noProof/>
      <w:snapToGrid w:val="0"/>
      <w:color w:val="FFFFFF"/>
      <w:kern w:val="0"/>
      <w:sz w:val="28"/>
      <w:szCs w:val="28"/>
    </w:rPr>
  </w:style>
  <w:style w:type="paragraph" w:customStyle="1" w:styleId="Zkladntext1">
    <w:name w:val="Základní text1"/>
    <w:basedOn w:val="Normln"/>
    <w:next w:val="Zkladntext"/>
    <w:link w:val="ZkladntextChar"/>
    <w:qFormat/>
    <w:rsid w:val="00AE4498"/>
    <w:pPr>
      <w:spacing w:before="0" w:after="0"/>
      <w:ind w:firstLine="357"/>
      <w:jc w:val="left"/>
    </w:pPr>
    <w:rPr>
      <w:rFonts w:cs="Arial"/>
      <w:b/>
      <w:bCs/>
      <w:sz w:val="20"/>
      <w:szCs w:val="20"/>
      <w:lang w:eastAsia="cs-CZ"/>
    </w:rPr>
  </w:style>
  <w:style w:type="character" w:customStyle="1" w:styleId="ZkladntextChar">
    <w:name w:val="Základní text Char"/>
    <w:basedOn w:val="Standardnpsmoodstavce"/>
    <w:link w:val="Zkladntext1"/>
    <w:rsid w:val="00AE4498"/>
    <w:rPr>
      <w:rFonts w:cs="Arial"/>
      <w:b/>
      <w:bCs/>
      <w:szCs w:val="20"/>
    </w:rPr>
  </w:style>
  <w:style w:type="paragraph" w:customStyle="1" w:styleId="Zkladntext21">
    <w:name w:val="Základní text 21"/>
    <w:basedOn w:val="Normln"/>
    <w:next w:val="Zkladntext2"/>
    <w:link w:val="Zkladntext2Char"/>
    <w:rsid w:val="00AE4498"/>
    <w:pPr>
      <w:spacing w:before="0" w:after="0" w:line="480" w:lineRule="auto"/>
      <w:ind w:firstLine="357"/>
      <w:jc w:val="left"/>
    </w:pPr>
    <w:rPr>
      <w:sz w:val="20"/>
      <w:szCs w:val="20"/>
      <w:lang w:eastAsia="cs-CZ"/>
    </w:rPr>
  </w:style>
  <w:style w:type="character" w:customStyle="1" w:styleId="Zkladntext2Char">
    <w:name w:val="Základní text 2 Char"/>
    <w:basedOn w:val="Standardnpsmoodstavce"/>
    <w:link w:val="Zkladntext21"/>
    <w:rsid w:val="00AE4498"/>
  </w:style>
  <w:style w:type="paragraph" w:customStyle="1" w:styleId="Zkladntextodsazen31">
    <w:name w:val="Základní text odsazený 31"/>
    <w:basedOn w:val="Normln"/>
    <w:next w:val="Zkladntextodsazen3"/>
    <w:link w:val="Zkladntextodsazen3Char"/>
    <w:rsid w:val="00AE4498"/>
    <w:pPr>
      <w:spacing w:before="0" w:after="0"/>
      <w:ind w:left="283" w:firstLine="357"/>
      <w:jc w:val="left"/>
    </w:pPr>
    <w:rPr>
      <w:sz w:val="16"/>
      <w:szCs w:val="16"/>
      <w:lang w:eastAsia="cs-CZ"/>
    </w:rPr>
  </w:style>
  <w:style w:type="character" w:customStyle="1" w:styleId="Zkladntextodsazen3Char">
    <w:name w:val="Základní text odsazený 3 Char"/>
    <w:basedOn w:val="Standardnpsmoodstavce"/>
    <w:link w:val="Zkladntextodsazen31"/>
    <w:rsid w:val="00AE4498"/>
    <w:rPr>
      <w:sz w:val="16"/>
      <w:szCs w:val="16"/>
    </w:rPr>
  </w:style>
  <w:style w:type="character" w:styleId="slodku">
    <w:name w:val="line number"/>
    <w:basedOn w:val="Standardnpsmoodstavce"/>
    <w:rsid w:val="00AE4498"/>
  </w:style>
  <w:style w:type="paragraph" w:customStyle="1" w:styleId="NormalJustified">
    <w:name w:val="Normal (Justified)"/>
    <w:basedOn w:val="Normln"/>
    <w:rsid w:val="00AE4498"/>
    <w:pPr>
      <w:widowControl w:val="0"/>
      <w:spacing w:before="0" w:after="0"/>
      <w:ind w:firstLine="357"/>
      <w:jc w:val="left"/>
    </w:pPr>
    <w:rPr>
      <w:rFonts w:ascii="Calibri" w:hAnsi="Calibri"/>
      <w:kern w:val="28"/>
      <w:szCs w:val="20"/>
      <w:lang w:eastAsia="cs-CZ"/>
    </w:rPr>
  </w:style>
  <w:style w:type="paragraph" w:customStyle="1" w:styleId="Zkladntextodsazen1">
    <w:name w:val="Základní text odsazený1"/>
    <w:basedOn w:val="Normln"/>
    <w:next w:val="Zkladntextodsazen"/>
    <w:link w:val="ZkladntextodsazenChar"/>
    <w:rsid w:val="00AE4498"/>
    <w:pPr>
      <w:autoSpaceDE w:val="0"/>
      <w:autoSpaceDN w:val="0"/>
      <w:spacing w:before="0" w:after="0"/>
      <w:ind w:firstLine="357"/>
      <w:jc w:val="left"/>
    </w:pPr>
    <w:rPr>
      <w:rFonts w:ascii="Verdana" w:hAnsi="Verdana"/>
      <w:noProof/>
      <w:sz w:val="20"/>
      <w:szCs w:val="20"/>
      <w:lang w:eastAsia="cs-CZ"/>
    </w:rPr>
  </w:style>
  <w:style w:type="character" w:customStyle="1" w:styleId="ZkladntextodsazenChar">
    <w:name w:val="Základní text odsazený Char"/>
    <w:basedOn w:val="Standardnpsmoodstavce"/>
    <w:link w:val="Zkladntextodsazen1"/>
    <w:rsid w:val="00AE4498"/>
    <w:rPr>
      <w:rFonts w:ascii="Verdana" w:hAnsi="Verdana"/>
      <w:noProof/>
      <w:szCs w:val="20"/>
    </w:rPr>
  </w:style>
  <w:style w:type="paragraph" w:customStyle="1" w:styleId="Zkladntextodsazen21">
    <w:name w:val="Základní text odsazený 21"/>
    <w:basedOn w:val="Normln"/>
    <w:next w:val="Zkladntextodsazen2"/>
    <w:link w:val="Zkladntextodsazen2Char"/>
    <w:rsid w:val="00AE4498"/>
    <w:pPr>
      <w:tabs>
        <w:tab w:val="left" w:pos="0"/>
        <w:tab w:val="right" w:pos="8953"/>
      </w:tabs>
      <w:autoSpaceDE w:val="0"/>
      <w:autoSpaceDN w:val="0"/>
      <w:spacing w:after="0" w:line="240" w:lineRule="atLeast"/>
      <w:ind w:firstLine="714"/>
      <w:jc w:val="left"/>
    </w:pPr>
    <w:rPr>
      <w:rFonts w:cs="Arial"/>
      <w:sz w:val="20"/>
      <w:szCs w:val="20"/>
      <w:lang w:eastAsia="cs-CZ"/>
    </w:rPr>
  </w:style>
  <w:style w:type="character" w:customStyle="1" w:styleId="Zkladntextodsazen2Char">
    <w:name w:val="Základní text odsazený 2 Char"/>
    <w:basedOn w:val="Standardnpsmoodstavce"/>
    <w:link w:val="Zkladntextodsazen21"/>
    <w:rsid w:val="00AE4498"/>
    <w:rPr>
      <w:rFonts w:cs="Arial"/>
    </w:rPr>
  </w:style>
  <w:style w:type="paragraph" w:customStyle="1" w:styleId="Zkladntext31">
    <w:name w:val="Základní text 31"/>
    <w:basedOn w:val="Normln"/>
    <w:next w:val="Zkladntext3"/>
    <w:link w:val="Zkladntext3Char"/>
    <w:rsid w:val="00AE4498"/>
    <w:pPr>
      <w:spacing w:before="0" w:after="0"/>
      <w:ind w:firstLine="357"/>
      <w:jc w:val="center"/>
    </w:pPr>
    <w:rPr>
      <w:sz w:val="20"/>
      <w:szCs w:val="20"/>
      <w:lang w:eastAsia="cs-CZ"/>
    </w:rPr>
  </w:style>
  <w:style w:type="character" w:customStyle="1" w:styleId="Zkladntext3Char">
    <w:name w:val="Základní text 3 Char"/>
    <w:basedOn w:val="Standardnpsmoodstavce"/>
    <w:link w:val="Zkladntext31"/>
    <w:rsid w:val="00AE4498"/>
    <w:rPr>
      <w:szCs w:val="20"/>
    </w:rPr>
  </w:style>
  <w:style w:type="character" w:customStyle="1" w:styleId="ZpatChar4">
    <w:name w:val="Zápatí Char4"/>
    <w:basedOn w:val="Standardnpsmoodstavce"/>
    <w:link w:val="Zpat"/>
    <w:rsid w:val="00AE4498"/>
    <w:rPr>
      <w:szCs w:val="24"/>
      <w:lang w:eastAsia="en-US"/>
    </w:rPr>
  </w:style>
  <w:style w:type="character" w:customStyle="1" w:styleId="ZhlavChar4">
    <w:name w:val="Záhlaví Char4"/>
    <w:basedOn w:val="Standardnpsmoodstavce"/>
    <w:rsid w:val="00AE4498"/>
    <w:rPr>
      <w:szCs w:val="20"/>
      <w:lang w:val="en-US"/>
    </w:rPr>
  </w:style>
  <w:style w:type="paragraph" w:customStyle="1" w:styleId="BodyText21">
    <w:name w:val="Body Text 21"/>
    <w:basedOn w:val="Normln"/>
    <w:rsid w:val="00AE4498"/>
    <w:pPr>
      <w:spacing w:after="0"/>
      <w:ind w:firstLine="357"/>
      <w:jc w:val="left"/>
    </w:pPr>
    <w:rPr>
      <w:rFonts w:ascii="Calibri" w:hAnsi="Calibri"/>
      <w:color w:val="FF0000"/>
      <w:szCs w:val="20"/>
      <w:lang w:eastAsia="cs-CZ"/>
    </w:rPr>
  </w:style>
  <w:style w:type="paragraph" w:customStyle="1" w:styleId="Textvbloku1">
    <w:name w:val="Text v bloku1"/>
    <w:basedOn w:val="Normln"/>
    <w:next w:val="Textvbloku"/>
    <w:rsid w:val="00AE4498"/>
    <w:pPr>
      <w:autoSpaceDE w:val="0"/>
      <w:autoSpaceDN w:val="0"/>
      <w:adjustRightInd w:val="0"/>
      <w:spacing w:before="0" w:after="0"/>
      <w:ind w:left="480" w:right="-256" w:firstLine="357"/>
      <w:jc w:val="left"/>
    </w:pPr>
    <w:rPr>
      <w:rFonts w:ascii="Calibri" w:hAnsi="Calibri"/>
      <w:color w:val="000000"/>
      <w:szCs w:val="13"/>
      <w:lang w:eastAsia="cs-CZ"/>
    </w:rPr>
  </w:style>
  <w:style w:type="paragraph" w:customStyle="1" w:styleId="NormlnsWWW5">
    <w:name w:val="Normální (síť WWW)5"/>
    <w:basedOn w:val="Normln"/>
    <w:rsid w:val="00AE4498"/>
    <w:pPr>
      <w:spacing w:before="50" w:after="100" w:afterAutospacing="1"/>
      <w:ind w:firstLine="357"/>
      <w:jc w:val="left"/>
    </w:pPr>
    <w:rPr>
      <w:rFonts w:ascii="Tahoma" w:eastAsia="Arial Unicode MS" w:hAnsi="Tahoma" w:cs="Tahoma"/>
      <w:szCs w:val="22"/>
      <w:lang w:eastAsia="cs-CZ"/>
    </w:rPr>
  </w:style>
  <w:style w:type="paragraph" w:customStyle="1" w:styleId="atext">
    <w:name w:val="atext"/>
    <w:basedOn w:val="Normln"/>
    <w:rsid w:val="00AE4498"/>
    <w:pPr>
      <w:spacing w:after="0" w:line="240" w:lineRule="atLeast"/>
      <w:ind w:firstLine="357"/>
      <w:jc w:val="center"/>
    </w:pPr>
    <w:rPr>
      <w:rFonts w:ascii="Calibri" w:hAnsi="Calibri"/>
      <w:b/>
      <w:szCs w:val="20"/>
      <w:lang w:eastAsia="cs-CZ"/>
    </w:rPr>
  </w:style>
  <w:style w:type="paragraph" w:customStyle="1" w:styleId="sbn">
    <w:name w:val="sbn"/>
    <w:basedOn w:val="Normln"/>
    <w:rsid w:val="00AE4498"/>
    <w:pPr>
      <w:spacing w:before="100" w:after="100"/>
      <w:ind w:firstLine="357"/>
      <w:jc w:val="left"/>
    </w:pPr>
    <w:rPr>
      <w:rFonts w:ascii="Arial Unicode MS" w:eastAsia="Arial Unicode MS" w:hAnsi="Arial Unicode MS"/>
      <w:szCs w:val="20"/>
      <w:lang w:eastAsia="cs-CZ"/>
    </w:rPr>
  </w:style>
  <w:style w:type="character" w:customStyle="1" w:styleId="NzevChar">
    <w:name w:val="Název Char"/>
    <w:basedOn w:val="Standardnpsmoodstavce"/>
    <w:link w:val="Nzev"/>
    <w:uiPriority w:val="10"/>
    <w:rsid w:val="00AE4498"/>
    <w:rPr>
      <w:rFonts w:cs="Arial"/>
      <w:b/>
      <w:bCs/>
      <w:caps/>
      <w:kern w:val="28"/>
      <w:sz w:val="22"/>
      <w:szCs w:val="32"/>
      <w:lang w:eastAsia="en-US"/>
    </w:rPr>
  </w:style>
  <w:style w:type="paragraph" w:customStyle="1" w:styleId="Normlnweb1">
    <w:name w:val="Normální (web)1"/>
    <w:basedOn w:val="Normln"/>
    <w:next w:val="Normlnweb"/>
    <w:uiPriority w:val="99"/>
    <w:rsid w:val="00AE4498"/>
    <w:pPr>
      <w:spacing w:before="100" w:beforeAutospacing="1" w:after="100" w:afterAutospacing="1"/>
      <w:ind w:firstLine="357"/>
      <w:jc w:val="left"/>
    </w:pPr>
    <w:rPr>
      <w:rFonts w:ascii="Calibri" w:hAnsi="Calibri"/>
      <w:szCs w:val="22"/>
      <w:lang w:eastAsia="cs-CZ"/>
    </w:rPr>
  </w:style>
  <w:style w:type="paragraph" w:customStyle="1" w:styleId="dek">
    <w:name w:val="Řádek"/>
    <w:basedOn w:val="Normln"/>
    <w:rsid w:val="00AE4498"/>
    <w:pPr>
      <w:widowControl w:val="0"/>
      <w:spacing w:before="40" w:after="40"/>
      <w:ind w:firstLine="357"/>
      <w:jc w:val="left"/>
    </w:pPr>
    <w:rPr>
      <w:rFonts w:ascii="Calibri" w:hAnsi="Calibri"/>
      <w:szCs w:val="20"/>
      <w:lang w:eastAsia="cs-CZ"/>
    </w:rPr>
  </w:style>
  <w:style w:type="character" w:customStyle="1" w:styleId="platne1">
    <w:name w:val="platne1"/>
    <w:basedOn w:val="Standardnpsmoodstavce"/>
    <w:rsid w:val="00AE4498"/>
  </w:style>
  <w:style w:type="paragraph" w:customStyle="1" w:styleId="Prosttext1">
    <w:name w:val="Prostý text1"/>
    <w:basedOn w:val="Normln"/>
    <w:next w:val="Prosttext"/>
    <w:link w:val="ProsttextChar"/>
    <w:rsid w:val="00AE4498"/>
    <w:pPr>
      <w:spacing w:before="0" w:after="0"/>
      <w:ind w:firstLine="357"/>
      <w:jc w:val="left"/>
    </w:pPr>
    <w:rPr>
      <w:rFonts w:ascii="Courier New" w:hAnsi="Courier New"/>
      <w:sz w:val="20"/>
      <w:szCs w:val="20"/>
      <w:lang w:eastAsia="cs-CZ"/>
    </w:rPr>
  </w:style>
  <w:style w:type="character" w:customStyle="1" w:styleId="ProsttextChar">
    <w:name w:val="Prostý text Char"/>
    <w:basedOn w:val="Standardnpsmoodstavce"/>
    <w:link w:val="Prosttext1"/>
    <w:rsid w:val="00AE4498"/>
    <w:rPr>
      <w:rFonts w:ascii="Courier New" w:hAnsi="Courier New"/>
      <w:szCs w:val="20"/>
    </w:rPr>
  </w:style>
  <w:style w:type="paragraph" w:customStyle="1" w:styleId="Zptenadresanaoblku1">
    <w:name w:val="Zpáteční adresa na obálku1"/>
    <w:basedOn w:val="Normln"/>
    <w:next w:val="Zptenadresanaoblku"/>
    <w:rsid w:val="00AE4498"/>
    <w:pPr>
      <w:overflowPunct w:val="0"/>
      <w:autoSpaceDE w:val="0"/>
      <w:autoSpaceDN w:val="0"/>
      <w:adjustRightInd w:val="0"/>
      <w:spacing w:before="0" w:after="0"/>
      <w:ind w:firstLine="357"/>
      <w:jc w:val="left"/>
      <w:textAlignment w:val="baseline"/>
    </w:pPr>
    <w:rPr>
      <w:rFonts w:ascii="Calibri" w:hAnsi="Calibri"/>
      <w:szCs w:val="20"/>
      <w:lang w:eastAsia="cs-CZ"/>
    </w:rPr>
  </w:style>
  <w:style w:type="paragraph" w:customStyle="1" w:styleId="n3">
    <w:name w:val="n3"/>
    <w:basedOn w:val="Normln"/>
    <w:next w:val="Normln"/>
    <w:rsid w:val="00AE4498"/>
    <w:pPr>
      <w:spacing w:before="0" w:after="0"/>
      <w:ind w:firstLine="357"/>
      <w:jc w:val="left"/>
    </w:pPr>
    <w:rPr>
      <w:rFonts w:ascii="Calibri" w:hAnsi="Calibri"/>
      <w:b/>
      <w:i/>
      <w:szCs w:val="20"/>
      <w:lang w:eastAsia="cs-CZ"/>
    </w:rPr>
  </w:style>
  <w:style w:type="paragraph" w:customStyle="1" w:styleId="anglicky">
    <w:name w:val="anglicky"/>
    <w:basedOn w:val="Normln"/>
    <w:rsid w:val="00AE4498"/>
    <w:pPr>
      <w:overflowPunct w:val="0"/>
      <w:autoSpaceDE w:val="0"/>
      <w:autoSpaceDN w:val="0"/>
      <w:adjustRightInd w:val="0"/>
      <w:spacing w:before="0" w:after="0"/>
      <w:ind w:firstLine="357"/>
      <w:jc w:val="left"/>
      <w:textAlignment w:val="baseline"/>
    </w:pPr>
    <w:rPr>
      <w:rFonts w:ascii="Calibri" w:hAnsi="Calibri"/>
      <w:szCs w:val="20"/>
      <w:lang w:val="en-US" w:eastAsia="cs-CZ"/>
    </w:rPr>
  </w:style>
  <w:style w:type="character" w:customStyle="1" w:styleId="t568x1">
    <w:name w:val="t568x1"/>
    <w:rsid w:val="00AE4498"/>
    <w:rPr>
      <w:rFonts w:ascii="Verdana" w:hAnsi="Verdana" w:hint="default"/>
      <w:strike w:val="0"/>
      <w:dstrike w:val="0"/>
      <w:color w:val="3A3AAB"/>
      <w:sz w:val="16"/>
      <w:szCs w:val="16"/>
      <w:u w:val="none"/>
      <w:effect w:val="none"/>
    </w:rPr>
  </w:style>
  <w:style w:type="paragraph" w:customStyle="1" w:styleId="Titulek1">
    <w:name w:val="Titulek1"/>
    <w:basedOn w:val="Normln"/>
    <w:next w:val="Normln"/>
    <w:uiPriority w:val="35"/>
    <w:unhideWhenUsed/>
    <w:qFormat/>
    <w:rsid w:val="00AE4498"/>
    <w:pPr>
      <w:spacing w:before="0"/>
      <w:ind w:firstLine="357"/>
      <w:jc w:val="center"/>
    </w:pPr>
    <w:rPr>
      <w:rFonts w:ascii="Calibri" w:hAnsi="Calibri"/>
      <w:b/>
      <w:bCs/>
      <w:sz w:val="18"/>
      <w:szCs w:val="18"/>
      <w:lang w:eastAsia="cs-CZ"/>
    </w:rPr>
  </w:style>
  <w:style w:type="character" w:customStyle="1" w:styleId="RozloendokumentuChar">
    <w:name w:val="Rozložení dokumentu Char"/>
    <w:basedOn w:val="Standardnpsmoodstavce"/>
    <w:link w:val="Rozloendokumentu"/>
    <w:uiPriority w:val="99"/>
    <w:rsid w:val="00AE4498"/>
    <w:rPr>
      <w:rFonts w:ascii="Tahoma" w:hAnsi="Tahoma" w:cs="Tahoma"/>
      <w:shd w:val="clear" w:color="auto" w:fill="000080"/>
      <w:lang w:eastAsia="en-US"/>
    </w:rPr>
  </w:style>
  <w:style w:type="paragraph" w:customStyle="1" w:styleId="Renatka">
    <w:name w:val="Renatka"/>
    <w:basedOn w:val="Normln"/>
    <w:rsid w:val="00AE4498"/>
    <w:pPr>
      <w:tabs>
        <w:tab w:val="left" w:pos="567"/>
      </w:tabs>
      <w:spacing w:before="0" w:after="0"/>
      <w:ind w:firstLine="357"/>
      <w:jc w:val="left"/>
    </w:pPr>
    <w:rPr>
      <w:rFonts w:ascii="Calibri" w:hAnsi="Calibri"/>
      <w:szCs w:val="20"/>
      <w:lang w:eastAsia="cs-CZ"/>
    </w:rPr>
  </w:style>
  <w:style w:type="paragraph" w:customStyle="1" w:styleId="textpsmene0">
    <w:name w:val="textpsmene"/>
    <w:basedOn w:val="Normln"/>
    <w:rsid w:val="00AE4498"/>
    <w:pPr>
      <w:spacing w:before="0" w:after="0"/>
      <w:ind w:hanging="425"/>
      <w:jc w:val="left"/>
    </w:pPr>
    <w:rPr>
      <w:rFonts w:ascii="Calibri" w:hAnsi="Calibri"/>
      <w:szCs w:val="22"/>
      <w:lang w:eastAsia="cs-CZ"/>
    </w:rPr>
  </w:style>
  <w:style w:type="character" w:styleId="Siln">
    <w:name w:val="Strong"/>
    <w:basedOn w:val="Standardnpsmoodstavce"/>
    <w:uiPriority w:val="22"/>
    <w:qFormat/>
    <w:rsid w:val="00AE4498"/>
    <w:rPr>
      <w:b/>
      <w:bCs/>
      <w:spacing w:val="0"/>
    </w:rPr>
  </w:style>
  <w:style w:type="paragraph" w:customStyle="1" w:styleId="NZEV0">
    <w:name w:val="NÁZEV"/>
    <w:basedOn w:val="Obsah1"/>
    <w:rsid w:val="00AE4498"/>
    <w:pPr>
      <w:tabs>
        <w:tab w:val="clear" w:pos="660"/>
        <w:tab w:val="clear" w:pos="9061"/>
        <w:tab w:val="left" w:pos="400"/>
        <w:tab w:val="left" w:pos="540"/>
        <w:tab w:val="left" w:pos="689"/>
        <w:tab w:val="right" w:leader="dot" w:pos="9062"/>
        <w:tab w:val="right" w:leader="dot" w:pos="9599"/>
      </w:tabs>
      <w:spacing w:after="0"/>
      <w:ind w:left="540" w:hanging="540"/>
    </w:pPr>
    <w:rPr>
      <w:rFonts w:ascii="Calibri" w:hAnsi="Calibri"/>
      <w:sz w:val="48"/>
      <w:lang w:eastAsia="cs-CZ"/>
    </w:rPr>
  </w:style>
  <w:style w:type="paragraph" w:customStyle="1" w:styleId="Normln11">
    <w:name w:val="Normální 11"/>
    <w:basedOn w:val="Normln"/>
    <w:uiPriority w:val="99"/>
    <w:rsid w:val="00AE4498"/>
    <w:pPr>
      <w:spacing w:before="0" w:after="0"/>
      <w:ind w:firstLine="357"/>
      <w:jc w:val="left"/>
    </w:pPr>
    <w:rPr>
      <w:rFonts w:ascii="Calibri" w:hAnsi="Calibri"/>
      <w:szCs w:val="22"/>
      <w:lang w:eastAsia="cs-CZ"/>
    </w:rPr>
  </w:style>
  <w:style w:type="paragraph" w:customStyle="1" w:styleId="Vchozstyl">
    <w:name w:val="Výchozí styl"/>
    <w:rsid w:val="00AE4498"/>
    <w:pPr>
      <w:suppressAutoHyphens/>
      <w:spacing w:after="160" w:line="254" w:lineRule="auto"/>
      <w:ind w:firstLine="357"/>
    </w:pPr>
    <w:rPr>
      <w:rFonts w:ascii="Calibri" w:eastAsia="SimSun" w:hAnsi="Calibri" w:cs="Calibri"/>
      <w:color w:val="00000A"/>
      <w:sz w:val="22"/>
      <w:szCs w:val="22"/>
      <w:lang w:eastAsia="en-US"/>
    </w:rPr>
  </w:style>
  <w:style w:type="table" w:customStyle="1" w:styleId="Mkatabulky11">
    <w:name w:val="Mřížka tabulky11"/>
    <w:basedOn w:val="Normlntabulka"/>
    <w:next w:val="Normlntabulka"/>
    <w:uiPriority w:val="59"/>
    <w:rsid w:val="00AE4498"/>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Normlntabulka"/>
    <w:uiPriority w:val="59"/>
    <w:rsid w:val="00AE4498"/>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Normlntabulka"/>
    <w:uiPriority w:val="59"/>
    <w:rsid w:val="00AE4498"/>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Normlntabulka"/>
    <w:uiPriority w:val="59"/>
    <w:rsid w:val="00AE4498"/>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evnseznamzvraznn11">
    <w:name w:val="Barevný seznam – zvýraznění 11"/>
    <w:basedOn w:val="Normln"/>
    <w:uiPriority w:val="34"/>
    <w:rsid w:val="00AE4498"/>
    <w:pPr>
      <w:spacing w:before="60" w:after="0" w:line="276" w:lineRule="auto"/>
      <w:ind w:left="720" w:firstLine="357"/>
      <w:contextualSpacing/>
      <w:jc w:val="left"/>
    </w:pPr>
    <w:rPr>
      <w:rFonts w:ascii="Calibri" w:eastAsia="Calibri" w:hAnsi="Calibri"/>
      <w:szCs w:val="22"/>
    </w:rPr>
  </w:style>
  <w:style w:type="character" w:customStyle="1" w:styleId="apple-converted-space">
    <w:name w:val="apple-converted-space"/>
    <w:rsid w:val="00AE4498"/>
  </w:style>
  <w:style w:type="paragraph" w:customStyle="1" w:styleId="Seznamsodrkami21">
    <w:name w:val="Seznam s odrážkami 21"/>
    <w:basedOn w:val="Normln"/>
    <w:next w:val="Seznamsodrkami2"/>
    <w:autoRedefine/>
    <w:rsid w:val="00AE4498"/>
    <w:pPr>
      <w:numPr>
        <w:numId w:val="45"/>
      </w:numPr>
      <w:tabs>
        <w:tab w:val="clear" w:pos="643"/>
        <w:tab w:val="num" w:pos="432"/>
      </w:tabs>
      <w:spacing w:before="0" w:after="0"/>
      <w:ind w:left="432" w:hanging="432"/>
      <w:jc w:val="left"/>
    </w:pPr>
    <w:rPr>
      <w:sz w:val="24"/>
      <w:szCs w:val="22"/>
      <w:lang w:eastAsia="cs-CZ"/>
    </w:rPr>
  </w:style>
  <w:style w:type="character" w:customStyle="1" w:styleId="datalabel">
    <w:name w:val="datalabel"/>
    <w:rsid w:val="00AE4498"/>
  </w:style>
  <w:style w:type="table" w:customStyle="1" w:styleId="Mkatabulky111">
    <w:name w:val="Mřížka tabulky111"/>
    <w:basedOn w:val="Normlntabulka"/>
    <w:rsid w:val="00AE4498"/>
    <w:pPr>
      <w:ind w:firstLine="357"/>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Standardnpsmoodstavce"/>
    <w:rsid w:val="00AE4498"/>
  </w:style>
  <w:style w:type="paragraph" w:customStyle="1" w:styleId="Podnadpis1">
    <w:name w:val="Podnadpis1"/>
    <w:basedOn w:val="Normln"/>
    <w:next w:val="Normln"/>
    <w:uiPriority w:val="11"/>
    <w:qFormat/>
    <w:rsid w:val="00AE4498"/>
    <w:pPr>
      <w:spacing w:before="200" w:after="900"/>
      <w:jc w:val="right"/>
    </w:pPr>
    <w:rPr>
      <w:rFonts w:ascii="Calibri" w:hAnsi="Calibri"/>
      <w:i/>
      <w:iCs/>
      <w:sz w:val="24"/>
      <w:lang w:eastAsia="cs-CZ"/>
    </w:rPr>
  </w:style>
  <w:style w:type="character" w:customStyle="1" w:styleId="PodnadpisChar">
    <w:name w:val="Podnadpis Char"/>
    <w:basedOn w:val="Standardnpsmoodstavce"/>
    <w:link w:val="Podnadpis"/>
    <w:uiPriority w:val="11"/>
    <w:rsid w:val="00AE4498"/>
    <w:rPr>
      <w:i/>
      <w:iCs/>
      <w:sz w:val="24"/>
      <w:szCs w:val="24"/>
    </w:rPr>
  </w:style>
  <w:style w:type="character" w:customStyle="1" w:styleId="Zdraznn1">
    <w:name w:val="Zdůraznění1"/>
    <w:uiPriority w:val="20"/>
    <w:qFormat/>
    <w:rsid w:val="00AE4498"/>
    <w:rPr>
      <w:b/>
      <w:bCs/>
      <w:i/>
      <w:iCs/>
      <w:color w:val="5A5A5A"/>
    </w:rPr>
  </w:style>
  <w:style w:type="paragraph" w:customStyle="1" w:styleId="Bezmezer1">
    <w:name w:val="Bez mezer1"/>
    <w:basedOn w:val="Normln"/>
    <w:next w:val="Bezmezer"/>
    <w:link w:val="BezmezerChar"/>
    <w:uiPriority w:val="1"/>
    <w:qFormat/>
    <w:rsid w:val="00AE4498"/>
    <w:pPr>
      <w:spacing w:before="0" w:after="0"/>
      <w:jc w:val="left"/>
    </w:pPr>
    <w:rPr>
      <w:rFonts w:ascii="Calibri" w:hAnsi="Calibri"/>
      <w:szCs w:val="22"/>
      <w:lang w:eastAsia="cs-CZ"/>
    </w:rPr>
  </w:style>
  <w:style w:type="character" w:customStyle="1" w:styleId="BezmezerChar">
    <w:name w:val="Bez mezer Char"/>
    <w:basedOn w:val="Standardnpsmoodstavce"/>
    <w:link w:val="Bezmezer1"/>
    <w:uiPriority w:val="1"/>
    <w:rsid w:val="00AE4498"/>
  </w:style>
  <w:style w:type="paragraph" w:customStyle="1" w:styleId="Citt1">
    <w:name w:val="Citát1"/>
    <w:basedOn w:val="Normln"/>
    <w:next w:val="Normln"/>
    <w:uiPriority w:val="29"/>
    <w:qFormat/>
    <w:rsid w:val="00AE4498"/>
    <w:pPr>
      <w:spacing w:before="0" w:after="0"/>
      <w:ind w:firstLine="357"/>
      <w:jc w:val="left"/>
    </w:pPr>
    <w:rPr>
      <w:rFonts w:ascii="Calibri Light" w:hAnsi="Calibri Light"/>
      <w:i/>
      <w:iCs/>
      <w:color w:val="5A5A5A"/>
      <w:szCs w:val="22"/>
      <w:lang w:eastAsia="cs-CZ"/>
    </w:rPr>
  </w:style>
  <w:style w:type="character" w:customStyle="1" w:styleId="CittChar">
    <w:name w:val="Citát Char"/>
    <w:basedOn w:val="Standardnpsmoodstavce"/>
    <w:link w:val="Citt"/>
    <w:uiPriority w:val="29"/>
    <w:rsid w:val="00AE4498"/>
    <w:rPr>
      <w:rFonts w:ascii="Calibri Light" w:eastAsia="Times New Roman" w:hAnsi="Calibri Light" w:cs="Times New Roman"/>
      <w:i/>
      <w:iCs/>
      <w:color w:val="5A5A5A"/>
    </w:rPr>
  </w:style>
  <w:style w:type="paragraph" w:customStyle="1" w:styleId="Vrazncitt1">
    <w:name w:val="Výrazný citát1"/>
    <w:basedOn w:val="Normln"/>
    <w:next w:val="Normln"/>
    <w:uiPriority w:val="30"/>
    <w:qFormat/>
    <w:rsid w:val="00AE4498"/>
    <w:pPr>
      <w:pBdr>
        <w:top w:val="single" w:sz="12" w:space="10" w:color="BDD6EE"/>
        <w:left w:val="single" w:sz="36" w:space="4" w:color="5B9BD5"/>
        <w:bottom w:val="single" w:sz="24" w:space="10" w:color="A5A5A5"/>
        <w:right w:val="single" w:sz="36" w:space="4" w:color="5B9BD5"/>
      </w:pBdr>
      <w:shd w:val="clear" w:color="auto" w:fill="5B9BD5"/>
      <w:spacing w:before="320" w:after="320" w:line="300" w:lineRule="auto"/>
      <w:ind w:left="1440" w:right="1440" w:firstLine="357"/>
      <w:jc w:val="left"/>
    </w:pPr>
    <w:rPr>
      <w:rFonts w:ascii="Calibri Light" w:hAnsi="Calibri Light"/>
      <w:i/>
      <w:iCs/>
      <w:color w:val="FFFFFF"/>
      <w:sz w:val="24"/>
      <w:lang w:eastAsia="cs-CZ"/>
    </w:rPr>
  </w:style>
  <w:style w:type="character" w:customStyle="1" w:styleId="VrazncittChar">
    <w:name w:val="Výrazný citát Char"/>
    <w:basedOn w:val="Standardnpsmoodstavce"/>
    <w:link w:val="Vrazncitt"/>
    <w:uiPriority w:val="30"/>
    <w:rsid w:val="00AE4498"/>
    <w:rPr>
      <w:rFonts w:ascii="Calibri Light" w:eastAsia="Times New Roman" w:hAnsi="Calibri Light" w:cs="Times New Roman"/>
      <w:i/>
      <w:iCs/>
      <w:color w:val="FFFFFF"/>
      <w:sz w:val="24"/>
      <w:szCs w:val="24"/>
      <w:shd w:val="clear" w:color="auto" w:fill="5B9BD5"/>
    </w:rPr>
  </w:style>
  <w:style w:type="character" w:customStyle="1" w:styleId="Zdraznnjemn1">
    <w:name w:val="Zdůraznění – jemné1"/>
    <w:uiPriority w:val="19"/>
    <w:qFormat/>
    <w:rsid w:val="00AE4498"/>
    <w:rPr>
      <w:i/>
      <w:iCs/>
      <w:color w:val="5A5A5A"/>
    </w:rPr>
  </w:style>
  <w:style w:type="character" w:customStyle="1" w:styleId="Zdraznnintenzivn1">
    <w:name w:val="Zdůraznění – intenzivní1"/>
    <w:uiPriority w:val="21"/>
    <w:qFormat/>
    <w:rsid w:val="00AE4498"/>
    <w:rPr>
      <w:b/>
      <w:bCs/>
      <w:i/>
      <w:iCs/>
      <w:color w:val="5B9BD5"/>
      <w:sz w:val="22"/>
      <w:szCs w:val="22"/>
    </w:rPr>
  </w:style>
  <w:style w:type="character" w:customStyle="1" w:styleId="Odkazjemn1">
    <w:name w:val="Odkaz – jemný1"/>
    <w:uiPriority w:val="31"/>
    <w:qFormat/>
    <w:rsid w:val="00AE4498"/>
    <w:rPr>
      <w:color w:val="auto"/>
      <w:u w:val="single" w:color="A5A5A5"/>
    </w:rPr>
  </w:style>
  <w:style w:type="character" w:customStyle="1" w:styleId="Odkazintenzivn1">
    <w:name w:val="Odkaz – intenzivní1"/>
    <w:basedOn w:val="Standardnpsmoodstavce"/>
    <w:uiPriority w:val="32"/>
    <w:qFormat/>
    <w:rsid w:val="00AE4498"/>
    <w:rPr>
      <w:b/>
      <w:bCs/>
      <w:color w:val="7B7B7B"/>
      <w:u w:val="single" w:color="A5A5A5"/>
    </w:rPr>
  </w:style>
  <w:style w:type="character" w:customStyle="1" w:styleId="Nzevknihy1">
    <w:name w:val="Název knihy1"/>
    <w:basedOn w:val="Standardnpsmoodstavce"/>
    <w:uiPriority w:val="33"/>
    <w:qFormat/>
    <w:rsid w:val="00AE4498"/>
    <w:rPr>
      <w:rFonts w:ascii="Calibri Light" w:eastAsia="Times New Roman" w:hAnsi="Calibri Light" w:cs="Times New Roman"/>
      <w:b/>
      <w:bCs/>
      <w:i/>
      <w:iCs/>
      <w:color w:val="auto"/>
    </w:rPr>
  </w:style>
  <w:style w:type="numbering" w:customStyle="1" w:styleId="Bezseznamu11">
    <w:name w:val="Bez seznamu11"/>
    <w:next w:val="Bezseznamu"/>
    <w:uiPriority w:val="99"/>
    <w:semiHidden/>
    <w:unhideWhenUsed/>
    <w:rsid w:val="00AE4498"/>
  </w:style>
  <w:style w:type="paragraph" w:customStyle="1" w:styleId="Nadpis2">
    <w:name w:val="Nadpis_2"/>
    <w:basedOn w:val="Normln"/>
    <w:rsid w:val="00AE4498"/>
    <w:pPr>
      <w:keepNext/>
      <w:numPr>
        <w:ilvl w:val="1"/>
        <w:numId w:val="46"/>
      </w:numPr>
      <w:tabs>
        <w:tab w:val="clear" w:pos="435"/>
      </w:tabs>
      <w:spacing w:before="0" w:after="0"/>
      <w:ind w:left="2432" w:hanging="360"/>
    </w:pPr>
    <w:rPr>
      <w:rFonts w:ascii="Calibri" w:eastAsia="Calibri" w:hAnsi="Calibri"/>
      <w:noProof/>
      <w:szCs w:val="22"/>
    </w:rPr>
  </w:style>
  <w:style w:type="character" w:customStyle="1" w:styleId="WW8Num1z0">
    <w:name w:val="WW8Num1z0"/>
    <w:rsid w:val="00AE4498"/>
    <w:rPr>
      <w:rFonts w:ascii="Wingdings 2" w:hAnsi="Wingdings 2" w:cs="OpenSymbol"/>
    </w:rPr>
  </w:style>
  <w:style w:type="character" w:customStyle="1" w:styleId="WW8Num1z1">
    <w:name w:val="WW8Num1z1"/>
    <w:rsid w:val="00AE4498"/>
    <w:rPr>
      <w:rFonts w:ascii="OpenSymbol" w:hAnsi="OpenSymbol" w:cs="OpenSymbol"/>
    </w:rPr>
  </w:style>
  <w:style w:type="character" w:customStyle="1" w:styleId="WW8Num2z0">
    <w:name w:val="WW8Num2z0"/>
    <w:rsid w:val="00AE4498"/>
    <w:rPr>
      <w:rFonts w:ascii="Wingdings 2" w:hAnsi="Wingdings 2" w:cs="OpenSymbol"/>
    </w:rPr>
  </w:style>
  <w:style w:type="character" w:customStyle="1" w:styleId="WW8Num2z1">
    <w:name w:val="WW8Num2z1"/>
    <w:rsid w:val="00AE4498"/>
    <w:rPr>
      <w:rFonts w:ascii="OpenSymbol" w:hAnsi="OpenSymbol" w:cs="OpenSymbol"/>
    </w:rPr>
  </w:style>
  <w:style w:type="character" w:customStyle="1" w:styleId="Absatz-Standardschriftart">
    <w:name w:val="Absatz-Standardschriftart"/>
    <w:rsid w:val="00AE4498"/>
  </w:style>
  <w:style w:type="character" w:customStyle="1" w:styleId="WW-Absatz-Standardschriftart">
    <w:name w:val="WW-Absatz-Standardschriftart"/>
    <w:rsid w:val="00AE4498"/>
  </w:style>
  <w:style w:type="character" w:customStyle="1" w:styleId="WW-Absatz-Standardschriftart1">
    <w:name w:val="WW-Absatz-Standardschriftart1"/>
    <w:rsid w:val="00AE4498"/>
  </w:style>
  <w:style w:type="character" w:customStyle="1" w:styleId="WW-Absatz-Standardschriftart11">
    <w:name w:val="WW-Absatz-Standardschriftart11"/>
    <w:rsid w:val="00AE4498"/>
  </w:style>
  <w:style w:type="character" w:customStyle="1" w:styleId="Standardnpsmoodstavce2">
    <w:name w:val="Standardní písmo odstavce2"/>
    <w:rsid w:val="00AE4498"/>
  </w:style>
  <w:style w:type="character" w:customStyle="1" w:styleId="WW-Absatz-Standardschriftart111">
    <w:name w:val="WW-Absatz-Standardschriftart111"/>
    <w:rsid w:val="00AE4498"/>
  </w:style>
  <w:style w:type="character" w:customStyle="1" w:styleId="WW-Absatz-Standardschriftart1111">
    <w:name w:val="WW-Absatz-Standardschriftart1111"/>
    <w:rsid w:val="00AE4498"/>
  </w:style>
  <w:style w:type="character" w:customStyle="1" w:styleId="Standardnpsmoodstavce1">
    <w:name w:val="Standardní písmo odstavce1"/>
    <w:rsid w:val="00AE4498"/>
  </w:style>
  <w:style w:type="character" w:customStyle="1" w:styleId="WW-Absatz-Standardschriftart11111">
    <w:name w:val="WW-Absatz-Standardschriftart11111"/>
    <w:rsid w:val="00AE4498"/>
  </w:style>
  <w:style w:type="character" w:customStyle="1" w:styleId="WW-Absatz-Standardschriftart111111">
    <w:name w:val="WW-Absatz-Standardschriftart111111"/>
    <w:rsid w:val="00AE4498"/>
  </w:style>
  <w:style w:type="character" w:customStyle="1" w:styleId="WW-Absatz-Standardschriftart1111111">
    <w:name w:val="WW-Absatz-Standardschriftart1111111"/>
    <w:rsid w:val="00AE4498"/>
  </w:style>
  <w:style w:type="character" w:customStyle="1" w:styleId="WW-Absatz-Standardschriftart11111111">
    <w:name w:val="WW-Absatz-Standardschriftart11111111"/>
    <w:rsid w:val="00AE4498"/>
  </w:style>
  <w:style w:type="character" w:customStyle="1" w:styleId="WW-Absatz-Standardschriftart111111111">
    <w:name w:val="WW-Absatz-Standardschriftart111111111"/>
    <w:rsid w:val="00AE4498"/>
  </w:style>
  <w:style w:type="character" w:customStyle="1" w:styleId="WW-Absatz-Standardschriftart1111111111">
    <w:name w:val="WW-Absatz-Standardschriftart1111111111"/>
    <w:rsid w:val="00AE4498"/>
  </w:style>
  <w:style w:type="character" w:customStyle="1" w:styleId="WW-Absatz-Standardschriftart11111111111">
    <w:name w:val="WW-Absatz-Standardschriftart11111111111"/>
    <w:rsid w:val="00AE4498"/>
  </w:style>
  <w:style w:type="character" w:customStyle="1" w:styleId="WW-Absatz-Standardschriftart111111111111">
    <w:name w:val="WW-Absatz-Standardschriftart111111111111"/>
    <w:rsid w:val="00AE4498"/>
  </w:style>
  <w:style w:type="character" w:customStyle="1" w:styleId="Odrky">
    <w:name w:val="Odrážky"/>
    <w:rsid w:val="00AE4498"/>
    <w:rPr>
      <w:rFonts w:ascii="OpenSymbol" w:eastAsia="OpenSymbol" w:hAnsi="OpenSymbol" w:cs="OpenSymbol"/>
    </w:rPr>
  </w:style>
  <w:style w:type="character" w:customStyle="1" w:styleId="Symbolyproslovn">
    <w:name w:val="Symboly pro číslování"/>
    <w:rsid w:val="00AE4498"/>
  </w:style>
  <w:style w:type="paragraph" w:customStyle="1" w:styleId="Nadpis">
    <w:name w:val="Nadpis"/>
    <w:basedOn w:val="Normln"/>
    <w:next w:val="Zkladntext"/>
    <w:rsid w:val="00AE4498"/>
    <w:pPr>
      <w:keepNext/>
      <w:spacing w:before="240"/>
      <w:ind w:firstLine="567"/>
    </w:pPr>
    <w:rPr>
      <w:rFonts w:ascii="Arial" w:eastAsia="Microsoft YaHei" w:hAnsi="Arial"/>
      <w:noProof/>
      <w:sz w:val="28"/>
      <w:szCs w:val="28"/>
    </w:rPr>
  </w:style>
  <w:style w:type="paragraph" w:customStyle="1" w:styleId="Seznam1">
    <w:name w:val="Seznam1"/>
    <w:basedOn w:val="Zkladntext"/>
    <w:next w:val="Seznam"/>
    <w:rsid w:val="00AE4498"/>
    <w:pPr>
      <w:keepNext/>
      <w:spacing w:before="0"/>
      <w:ind w:firstLine="567"/>
    </w:pPr>
    <w:rPr>
      <w:rFonts w:ascii="Calibri" w:eastAsia="Calibri" w:hAnsi="Calibri"/>
      <w:noProof/>
      <w:szCs w:val="22"/>
    </w:rPr>
  </w:style>
  <w:style w:type="paragraph" w:customStyle="1" w:styleId="Popisek">
    <w:name w:val="Popisek"/>
    <w:basedOn w:val="Normln"/>
    <w:rsid w:val="00AE4498"/>
    <w:pPr>
      <w:keepNext/>
      <w:suppressLineNumbers/>
      <w:ind w:firstLine="567"/>
    </w:pPr>
    <w:rPr>
      <w:rFonts w:ascii="Calibri" w:eastAsia="Calibri" w:hAnsi="Calibri"/>
      <w:i/>
      <w:iCs/>
      <w:noProof/>
      <w:szCs w:val="22"/>
    </w:rPr>
  </w:style>
  <w:style w:type="paragraph" w:customStyle="1" w:styleId="Rejstk">
    <w:name w:val="Rejstřík"/>
    <w:basedOn w:val="Normln"/>
    <w:rsid w:val="00AE4498"/>
    <w:pPr>
      <w:keepNext/>
      <w:suppressLineNumbers/>
      <w:spacing w:before="0" w:after="0"/>
      <w:ind w:firstLine="567"/>
    </w:pPr>
    <w:rPr>
      <w:rFonts w:ascii="Calibri" w:eastAsia="Calibri" w:hAnsi="Calibri"/>
      <w:noProof/>
      <w:szCs w:val="22"/>
    </w:rPr>
  </w:style>
  <w:style w:type="character" w:customStyle="1" w:styleId="ZhlavChar1">
    <w:name w:val="Záhlaví Char1"/>
    <w:basedOn w:val="Standardnpsmoodstavce"/>
    <w:rsid w:val="00AE4498"/>
    <w:rPr>
      <w:noProof/>
      <w:szCs w:val="21"/>
    </w:rPr>
  </w:style>
  <w:style w:type="character" w:customStyle="1" w:styleId="ZpatChar1">
    <w:name w:val="Zápatí Char1"/>
    <w:basedOn w:val="Standardnpsmoodstavce"/>
    <w:uiPriority w:val="99"/>
    <w:rsid w:val="00AE4498"/>
    <w:rPr>
      <w:noProof/>
      <w:szCs w:val="21"/>
    </w:rPr>
  </w:style>
  <w:style w:type="table" w:customStyle="1" w:styleId="Mkatabulky5">
    <w:name w:val="Mřížka tabulky5"/>
    <w:basedOn w:val="Normlntabulka"/>
    <w:next w:val="Normlntabulka"/>
    <w:uiPriority w:val="59"/>
    <w:rsid w:val="00AE449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locked/>
    <w:rsid w:val="00AE4498"/>
    <w:rPr>
      <w:sz w:val="22"/>
      <w:szCs w:val="24"/>
      <w:lang w:eastAsia="en-US"/>
    </w:rPr>
  </w:style>
  <w:style w:type="paragraph" w:customStyle="1" w:styleId="Nadpis1">
    <w:name w:val="Nadpis_1"/>
    <w:basedOn w:val="Normln"/>
    <w:rsid w:val="00AE4498"/>
    <w:pPr>
      <w:keepNext/>
      <w:numPr>
        <w:ilvl w:val="2"/>
        <w:numId w:val="46"/>
      </w:numPr>
      <w:tabs>
        <w:tab w:val="clear" w:pos="720"/>
        <w:tab w:val="num" w:pos="360"/>
      </w:tabs>
      <w:spacing w:before="0" w:after="0"/>
      <w:ind w:left="3152" w:hanging="360"/>
    </w:pPr>
    <w:rPr>
      <w:rFonts w:ascii="Calibri" w:eastAsia="Calibri" w:hAnsi="Calibri"/>
      <w:noProof/>
      <w:szCs w:val="22"/>
    </w:rPr>
  </w:style>
  <w:style w:type="paragraph" w:customStyle="1" w:styleId="Nadpis3">
    <w:name w:val="Nadpis_3"/>
    <w:basedOn w:val="Normln"/>
    <w:rsid w:val="00AE4498"/>
    <w:pPr>
      <w:keepNext/>
      <w:numPr>
        <w:ilvl w:val="3"/>
        <w:numId w:val="46"/>
      </w:numPr>
      <w:tabs>
        <w:tab w:val="clear" w:pos="1080"/>
        <w:tab w:val="num" w:pos="720"/>
      </w:tabs>
      <w:spacing w:before="0" w:after="0"/>
      <w:ind w:left="3872" w:hanging="360"/>
    </w:pPr>
    <w:rPr>
      <w:rFonts w:ascii="Calibri" w:eastAsia="Calibri" w:hAnsi="Calibri"/>
      <w:noProof/>
      <w:szCs w:val="22"/>
    </w:rPr>
  </w:style>
  <w:style w:type="paragraph" w:customStyle="1" w:styleId="Nadpis4">
    <w:name w:val="Nadpis_4"/>
    <w:basedOn w:val="Normln"/>
    <w:rsid w:val="00AE4498"/>
    <w:pPr>
      <w:keepNext/>
      <w:numPr>
        <w:ilvl w:val="4"/>
        <w:numId w:val="46"/>
      </w:numPr>
      <w:tabs>
        <w:tab w:val="clear" w:pos="1080"/>
      </w:tabs>
      <w:spacing w:before="0" w:after="0"/>
      <w:ind w:left="4592" w:hanging="360"/>
    </w:pPr>
    <w:rPr>
      <w:rFonts w:ascii="Calibri" w:eastAsia="Calibri" w:hAnsi="Calibri"/>
      <w:noProof/>
      <w:szCs w:val="22"/>
    </w:rPr>
  </w:style>
  <w:style w:type="paragraph" w:customStyle="1" w:styleId="Nadpis5">
    <w:name w:val="Nadpis_5"/>
    <w:basedOn w:val="Normln"/>
    <w:rsid w:val="00AE4498"/>
    <w:pPr>
      <w:keepNext/>
      <w:numPr>
        <w:ilvl w:val="5"/>
        <w:numId w:val="46"/>
      </w:numPr>
      <w:tabs>
        <w:tab w:val="clear" w:pos="1440"/>
        <w:tab w:val="num" w:pos="1080"/>
      </w:tabs>
      <w:spacing w:before="0" w:after="0"/>
      <w:ind w:left="5312" w:hanging="360"/>
    </w:pPr>
    <w:rPr>
      <w:rFonts w:ascii="Calibri" w:eastAsia="Calibri" w:hAnsi="Calibri"/>
      <w:noProof/>
      <w:szCs w:val="22"/>
    </w:rPr>
  </w:style>
  <w:style w:type="paragraph" w:customStyle="1" w:styleId="Nadpis60">
    <w:name w:val="Nadpis_6"/>
    <w:basedOn w:val="Normln"/>
    <w:rsid w:val="00AE4498"/>
    <w:pPr>
      <w:keepNext/>
      <w:tabs>
        <w:tab w:val="num" w:pos="1440"/>
      </w:tabs>
      <w:spacing w:before="0" w:after="0"/>
      <w:ind w:left="1440" w:hanging="1440"/>
    </w:pPr>
    <w:rPr>
      <w:rFonts w:ascii="Calibri" w:eastAsia="Calibri" w:hAnsi="Calibri"/>
      <w:noProof/>
      <w:szCs w:val="22"/>
    </w:rPr>
  </w:style>
  <w:style w:type="character" w:customStyle="1" w:styleId="PedmtkomenteChar1">
    <w:name w:val="Předmět komentáře Char1"/>
    <w:basedOn w:val="TextkomenteChar"/>
    <w:uiPriority w:val="99"/>
    <w:semiHidden/>
    <w:rsid w:val="00AE4498"/>
    <w:rPr>
      <w:b/>
      <w:bCs/>
      <w:noProof/>
      <w:szCs w:val="20"/>
      <w:lang w:val="cs-CZ" w:eastAsia="cs-CZ" w:bidi="ar-SA"/>
    </w:rPr>
  </w:style>
  <w:style w:type="character" w:customStyle="1" w:styleId="RozloendokumentuChar1">
    <w:name w:val="Rozložení dokumentu Char1"/>
    <w:basedOn w:val="Standardnpsmoodstavce"/>
    <w:uiPriority w:val="99"/>
    <w:semiHidden/>
    <w:rsid w:val="00AE4498"/>
    <w:rPr>
      <w:rFonts w:ascii="Tahoma" w:hAnsi="Tahoma" w:cs="Tahoma"/>
      <w:noProof/>
      <w:sz w:val="16"/>
      <w:szCs w:val="16"/>
    </w:rPr>
  </w:style>
  <w:style w:type="paragraph" w:customStyle="1" w:styleId="Odrky1">
    <w:name w:val="Odrážky 1"/>
    <w:basedOn w:val="Normln"/>
    <w:rsid w:val="00AE4498"/>
    <w:pPr>
      <w:tabs>
        <w:tab w:val="num" w:pos="720"/>
      </w:tabs>
      <w:spacing w:before="0" w:after="0"/>
      <w:ind w:left="720" w:hanging="360"/>
    </w:pPr>
    <w:rPr>
      <w:rFonts w:eastAsia="Calibri"/>
      <w:noProof/>
      <w:szCs w:val="22"/>
      <w:lang w:eastAsia="cs-CZ"/>
    </w:rPr>
  </w:style>
  <w:style w:type="paragraph" w:customStyle="1" w:styleId="Odrky2">
    <w:name w:val="Odrážky 2"/>
    <w:basedOn w:val="Normln"/>
    <w:rsid w:val="00AE4498"/>
    <w:pPr>
      <w:numPr>
        <w:ilvl w:val="1"/>
        <w:numId w:val="47"/>
      </w:numPr>
      <w:spacing w:before="0" w:after="0"/>
    </w:pPr>
    <w:rPr>
      <w:rFonts w:eastAsia="Calibri"/>
      <w:noProof/>
      <w:szCs w:val="22"/>
      <w:lang w:eastAsia="cs-CZ"/>
    </w:rPr>
  </w:style>
  <w:style w:type="paragraph" w:customStyle="1" w:styleId="Odrky0">
    <w:name w:val="Odrážky 0"/>
    <w:basedOn w:val="Normln"/>
    <w:rsid w:val="00AE4498"/>
    <w:pPr>
      <w:numPr>
        <w:ilvl w:val="2"/>
        <w:numId w:val="47"/>
      </w:numPr>
      <w:tabs>
        <w:tab w:val="left" w:pos="284"/>
      </w:tabs>
      <w:spacing w:before="0" w:after="0"/>
      <w:jc w:val="left"/>
    </w:pPr>
    <w:rPr>
      <w:rFonts w:eastAsia="Calibri"/>
      <w:noProof/>
      <w:szCs w:val="22"/>
      <w:lang w:eastAsia="cs-CZ"/>
    </w:rPr>
  </w:style>
  <w:style w:type="paragraph" w:customStyle="1" w:styleId="Odrky4">
    <w:name w:val="Odrážky 4"/>
    <w:basedOn w:val="Normln"/>
    <w:rsid w:val="00AE4498"/>
    <w:pPr>
      <w:numPr>
        <w:numId w:val="48"/>
      </w:numPr>
      <w:tabs>
        <w:tab w:val="clear" w:pos="360"/>
        <w:tab w:val="num" w:pos="2268"/>
      </w:tabs>
      <w:spacing w:before="0" w:after="0"/>
    </w:pPr>
    <w:rPr>
      <w:rFonts w:eastAsia="Calibri"/>
      <w:noProof/>
      <w:szCs w:val="22"/>
      <w:lang w:eastAsia="cs-CZ"/>
    </w:rPr>
  </w:style>
  <w:style w:type="paragraph" w:customStyle="1" w:styleId="EARSmall">
    <w:name w:val="EAR Small"/>
    <w:basedOn w:val="Normln"/>
    <w:next w:val="Normln"/>
    <w:link w:val="EARSmallChar"/>
    <w:rsid w:val="00AE4498"/>
    <w:pPr>
      <w:spacing w:after="60"/>
      <w:jc w:val="left"/>
    </w:pPr>
    <w:rPr>
      <w:rFonts w:ascii="Arial" w:eastAsia="Calibri" w:hAnsi="Arial"/>
      <w:sz w:val="18"/>
      <w:szCs w:val="22"/>
    </w:rPr>
  </w:style>
  <w:style w:type="character" w:customStyle="1" w:styleId="EARSmallChar">
    <w:name w:val="EAR Small Char"/>
    <w:basedOn w:val="Standardnpsmoodstavce"/>
    <w:link w:val="EARSmall"/>
    <w:rsid w:val="00AE4498"/>
    <w:rPr>
      <w:rFonts w:ascii="Arial" w:eastAsia="Calibri" w:hAnsi="Arial"/>
      <w:sz w:val="18"/>
      <w:szCs w:val="22"/>
      <w:lang w:eastAsia="en-US"/>
    </w:rPr>
  </w:style>
  <w:style w:type="table" w:customStyle="1" w:styleId="EARTable">
    <w:name w:val="EAR Table"/>
    <w:basedOn w:val="Normlntabulka"/>
    <w:rsid w:val="00AE4498"/>
    <w:pPr>
      <w:ind w:firstLine="357"/>
    </w:pPr>
    <w:rPr>
      <w:rFonts w:ascii="Calibri" w:hAnsi="Calibr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EARDiagram">
    <w:name w:val="EAR Diagram"/>
    <w:basedOn w:val="Normln"/>
    <w:next w:val="Normln"/>
    <w:link w:val="EARDiagramChar"/>
    <w:rsid w:val="00AE4498"/>
    <w:pPr>
      <w:spacing w:before="240" w:after="240"/>
      <w:ind w:firstLine="357"/>
      <w:jc w:val="center"/>
    </w:pPr>
    <w:rPr>
      <w:rFonts w:ascii="Calibri" w:hAnsi="Calibri"/>
      <w:szCs w:val="22"/>
      <w:lang w:eastAsia="cs-CZ"/>
    </w:rPr>
  </w:style>
  <w:style w:type="character" w:customStyle="1" w:styleId="EARDiagramChar">
    <w:name w:val="EAR Diagram Char"/>
    <w:basedOn w:val="Standardnpsmoodstavce"/>
    <w:link w:val="EARDiagram"/>
    <w:rsid w:val="00AE4498"/>
    <w:rPr>
      <w:rFonts w:ascii="Calibri" w:hAnsi="Calibri"/>
      <w:sz w:val="22"/>
      <w:szCs w:val="22"/>
    </w:rPr>
  </w:style>
  <w:style w:type="character" w:customStyle="1" w:styleId="hps">
    <w:name w:val="hps"/>
    <w:basedOn w:val="Standardnpsmoodstavce"/>
    <w:rsid w:val="00AE4498"/>
  </w:style>
  <w:style w:type="character" w:customStyle="1" w:styleId="ZpatChar">
    <w:name w:val="Zápatí Char"/>
    <w:basedOn w:val="Standardnpsmoodstavce1"/>
    <w:uiPriority w:val="99"/>
    <w:rsid w:val="00AE4498"/>
    <w:rPr>
      <w:rFonts w:eastAsia="SimSun" w:cs="Mangal"/>
      <w:kern w:val="1"/>
      <w:sz w:val="24"/>
      <w:szCs w:val="21"/>
      <w:lang w:eastAsia="hi-IN" w:bidi="hi-IN"/>
    </w:rPr>
  </w:style>
  <w:style w:type="table" w:customStyle="1" w:styleId="EARTable1">
    <w:name w:val="EAR Table1"/>
    <w:basedOn w:val="Normlntabulka"/>
    <w:rsid w:val="00AE4498"/>
    <w:pPr>
      <w:ind w:firstLine="357"/>
    </w:pPr>
    <w:rPr>
      <w:rFonts w:ascii="Calibri" w:hAnsi="Calibr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nadpiskapitoly">
    <w:name w:val="nadpis kapitoly"/>
    <w:basedOn w:val="Nadpis10"/>
    <w:next w:val="Textodstavce"/>
    <w:link w:val="nadpiskapitolyChar"/>
    <w:qFormat/>
    <w:rsid w:val="00AE4498"/>
    <w:pPr>
      <w:keepNext w:val="0"/>
      <w:numPr>
        <w:numId w:val="0"/>
      </w:numPr>
      <w:pBdr>
        <w:top w:val="single" w:sz="2" w:space="1" w:color="auto"/>
        <w:left w:val="single" w:sz="2" w:space="4" w:color="auto"/>
        <w:bottom w:val="single" w:sz="2" w:space="1" w:color="auto"/>
        <w:right w:val="single" w:sz="2" w:space="4" w:color="auto"/>
      </w:pBdr>
      <w:shd w:val="clear" w:color="auto" w:fill="44546A"/>
      <w:spacing w:before="360" w:after="200" w:line="276" w:lineRule="auto"/>
      <w:ind w:hanging="432"/>
      <w:contextualSpacing/>
    </w:pPr>
    <w:rPr>
      <w:rFonts w:ascii="Helvetica" w:eastAsia="Calibri" w:hAnsi="Helvetica"/>
      <w:bCs w:val="0"/>
      <w:noProof/>
      <w:color w:val="FFFFFF"/>
      <w:kern w:val="0"/>
      <w:sz w:val="24"/>
      <w:szCs w:val="24"/>
    </w:rPr>
  </w:style>
  <w:style w:type="paragraph" w:customStyle="1" w:styleId="nadpisdruhrovn">
    <w:name w:val="nadpis druhé úrovně"/>
    <w:basedOn w:val="Odstavecseseznamem"/>
    <w:link w:val="nadpisdruhrovnChar"/>
    <w:qFormat/>
    <w:rsid w:val="00AE4498"/>
    <w:pPr>
      <w:spacing w:line="276" w:lineRule="auto"/>
      <w:ind w:left="578" w:hanging="578"/>
      <w:jc w:val="left"/>
      <w:outlineLvl w:val="1"/>
    </w:pPr>
    <w:rPr>
      <w:rFonts w:ascii="Arial" w:eastAsia="Calibri" w:hAnsi="Arial" w:cs="Arial"/>
      <w:b/>
      <w:szCs w:val="22"/>
    </w:rPr>
  </w:style>
  <w:style w:type="character" w:customStyle="1" w:styleId="nadpiskapitolyChar">
    <w:name w:val="nadpis kapitoly Char"/>
    <w:basedOn w:val="Standardnpsmoodstavce"/>
    <w:link w:val="nadpiskapitoly"/>
    <w:rsid w:val="00AE4498"/>
    <w:rPr>
      <w:rFonts w:ascii="Helvetica" w:eastAsia="Calibri" w:hAnsi="Helvetica" w:cs="Arial"/>
      <w:b/>
      <w:caps/>
      <w:noProof/>
      <w:color w:val="FFFFFF"/>
      <w:sz w:val="24"/>
      <w:szCs w:val="24"/>
      <w:shd w:val="clear" w:color="auto" w:fill="44546A"/>
      <w:lang w:eastAsia="en-US"/>
    </w:rPr>
  </w:style>
  <w:style w:type="character" w:customStyle="1" w:styleId="nadpisdruhrovnChar">
    <w:name w:val="nadpis druhé úrovně Char"/>
    <w:basedOn w:val="OdstavecseseznamemChar"/>
    <w:link w:val="nadpisdruhrovn"/>
    <w:rsid w:val="00AE4498"/>
    <w:rPr>
      <w:rFonts w:ascii="Arial" w:eastAsia="Calibri" w:hAnsi="Arial" w:cs="Arial"/>
      <w:b/>
      <w:sz w:val="22"/>
      <w:szCs w:val="22"/>
      <w:lang w:eastAsia="en-US"/>
    </w:rPr>
  </w:style>
  <w:style w:type="character" w:customStyle="1" w:styleId="CommentSubjectChar1">
    <w:name w:val="Comment Subject Char1"/>
    <w:basedOn w:val="TextkomenteChar"/>
    <w:uiPriority w:val="99"/>
    <w:semiHidden/>
    <w:rsid w:val="00AE4498"/>
    <w:rPr>
      <w:b/>
      <w:bCs/>
      <w:szCs w:val="20"/>
      <w:lang w:val="cs-CZ" w:eastAsia="cs-CZ" w:bidi="ar-SA"/>
    </w:rPr>
  </w:style>
  <w:style w:type="character" w:customStyle="1" w:styleId="DocumentMapChar1">
    <w:name w:val="Document Map Char1"/>
    <w:basedOn w:val="Standardnpsmoodstavce"/>
    <w:uiPriority w:val="99"/>
    <w:semiHidden/>
    <w:rsid w:val="00AE4498"/>
    <w:rPr>
      <w:rFonts w:ascii="Segoe UI" w:hAnsi="Segoe UI" w:cs="Segoe UI"/>
      <w:sz w:val="16"/>
      <w:szCs w:val="16"/>
    </w:rPr>
  </w:style>
  <w:style w:type="numbering" w:styleId="111111">
    <w:name w:val="Outline List 2"/>
    <w:rsid w:val="00AE4498"/>
    <w:pPr>
      <w:numPr>
        <w:numId w:val="49"/>
      </w:numPr>
    </w:pPr>
  </w:style>
  <w:style w:type="table" w:customStyle="1" w:styleId="ScrollSectionColumn">
    <w:name w:val="Scroll Section Column"/>
    <w:basedOn w:val="Normlntabulka"/>
    <w:uiPriority w:val="99"/>
    <w:rsid w:val="00AE4498"/>
    <w:rPr>
      <w:sz w:val="24"/>
      <w:szCs w:val="24"/>
      <w:lang w:val="en-US" w:eastAsia="en-US"/>
    </w:rPr>
    <w:tblPr/>
  </w:style>
  <w:style w:type="table" w:customStyle="1" w:styleId="ScrollTip">
    <w:name w:val="Scroll Tip"/>
    <w:basedOn w:val="Normlntabulka"/>
    <w:uiPriority w:val="99"/>
    <w:qFormat/>
    <w:rsid w:val="00AE4498"/>
    <w:pPr>
      <w:ind w:left="173" w:right="259"/>
    </w:pPr>
    <w:rPr>
      <w:sz w:val="24"/>
      <w:szCs w:val="24"/>
      <w:lang w:val="en-US" w:eastAsia="en-US"/>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Normlntabulka"/>
    <w:uiPriority w:val="99"/>
    <w:qFormat/>
    <w:rsid w:val="00AE4498"/>
    <w:pPr>
      <w:ind w:left="173" w:right="259"/>
    </w:pPr>
    <w:rPr>
      <w:sz w:val="24"/>
      <w:szCs w:val="24"/>
      <w:lang w:val="en-US" w:eastAsia="en-US"/>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Normlntabulka"/>
    <w:uiPriority w:val="99"/>
    <w:qFormat/>
    <w:rsid w:val="00AE4498"/>
    <w:pPr>
      <w:ind w:left="173" w:right="259"/>
    </w:pPr>
    <w:rPr>
      <w:rFonts w:ascii="Courier New" w:hAnsi="Courier New"/>
      <w:sz w:val="18"/>
      <w:szCs w:val="24"/>
      <w:lang w:val="en-US" w:eastAsia="en-US"/>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Normlntabulka"/>
    <w:uiPriority w:val="99"/>
    <w:qFormat/>
    <w:rsid w:val="00AE4498"/>
    <w:pPr>
      <w:ind w:left="173" w:right="259"/>
    </w:pPr>
    <w:rPr>
      <w:sz w:val="24"/>
      <w:szCs w:val="24"/>
      <w:lang w:val="en-US" w:eastAsia="en-US"/>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Normlntabulka"/>
    <w:uiPriority w:val="99"/>
    <w:qFormat/>
    <w:rsid w:val="00AE4498"/>
    <w:rPr>
      <w:rFonts w:ascii="Arial" w:hAnsi="Arial"/>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ScrollPanel">
    <w:name w:val="Scroll Panel"/>
    <w:basedOn w:val="Normlntabulka"/>
    <w:uiPriority w:val="99"/>
    <w:qFormat/>
    <w:rsid w:val="00AE4498"/>
    <w:pPr>
      <w:ind w:left="173" w:right="259"/>
    </w:pPr>
    <w:rPr>
      <w:sz w:val="24"/>
      <w:szCs w:val="24"/>
      <w:lang w:val="en-US" w:eastAsia="en-US"/>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Normlntabulka"/>
    <w:uiPriority w:val="99"/>
    <w:qFormat/>
    <w:rsid w:val="00AE4498"/>
    <w:pPr>
      <w:ind w:left="173" w:right="259"/>
    </w:pPr>
    <w:rPr>
      <w:sz w:val="24"/>
      <w:szCs w:val="24"/>
      <w:lang w:val="en-US" w:eastAsia="en-US"/>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Normlntabulka"/>
    <w:uiPriority w:val="99"/>
    <w:qFormat/>
    <w:rsid w:val="00AE4498"/>
    <w:pPr>
      <w:ind w:left="173" w:right="259"/>
    </w:pPr>
    <w:rPr>
      <w:i/>
      <w:sz w:val="24"/>
      <w:szCs w:val="24"/>
      <w:lang w:val="en-US" w:eastAsia="en-US"/>
    </w:rPr>
    <w:tblPr>
      <w:tblCellMar>
        <w:left w:w="58" w:type="dxa"/>
        <w:right w:w="58" w:type="dxa"/>
      </w:tblCellMar>
    </w:tblPr>
    <w:tblStylePr w:type="firstCol">
      <w:tblPr/>
      <w:tcPr>
        <w:tcBorders>
          <w:left w:val="single" w:sz="4" w:space="0" w:color="6199C9"/>
        </w:tcBorders>
      </w:tcPr>
    </w:tblStylePr>
  </w:style>
  <w:style w:type="paragraph" w:customStyle="1" w:styleId="SublineHeader">
    <w:name w:val="Subline Header"/>
    <w:basedOn w:val="Nzev"/>
    <w:qFormat/>
    <w:rsid w:val="00AE4498"/>
    <w:pPr>
      <w:spacing w:before="120" w:after="120"/>
    </w:pPr>
    <w:rPr>
      <w:rFonts w:ascii="Arial" w:hAnsi="Arial"/>
      <w:b w:val="0"/>
      <w:bCs w:val="0"/>
      <w:caps w:val="0"/>
      <w:color w:val="A6A6A6"/>
      <w:sz w:val="28"/>
      <w:shd w:val="clear" w:color="auto" w:fill="FFFFFF"/>
      <w:lang w:val="en-US"/>
    </w:rPr>
  </w:style>
  <w:style w:type="paragraph" w:customStyle="1" w:styleId="SublineHeaderLevel2">
    <w:name w:val="SublineHeader Level2"/>
    <w:basedOn w:val="SublineHeader"/>
    <w:qFormat/>
    <w:rsid w:val="00AE4498"/>
    <w:rPr>
      <w:sz w:val="24"/>
      <w:szCs w:val="24"/>
    </w:rPr>
  </w:style>
  <w:style w:type="table" w:customStyle="1" w:styleId="Prosttabulka11">
    <w:name w:val="Prostá tabulka 11"/>
    <w:basedOn w:val="Normlntabulka"/>
    <w:rsid w:val="00AE4498"/>
    <w:rPr>
      <w:sz w:val="24"/>
      <w:szCs w:val="24"/>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rosttabulka21">
    <w:name w:val="Prostá tabulka 21"/>
    <w:basedOn w:val="Normlntabulka"/>
    <w:rsid w:val="00AE4498"/>
    <w:rPr>
      <w:sz w:val="24"/>
      <w:szCs w:val="24"/>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
    <w:name w:val="Style1"/>
    <w:basedOn w:val="Normlntabulka"/>
    <w:uiPriority w:val="99"/>
    <w:rsid w:val="00AE4498"/>
    <w:rPr>
      <w:sz w:val="24"/>
      <w:szCs w:val="24"/>
      <w:lang w:val="en-US" w:eastAsia="en-US"/>
    </w:rPr>
    <w:tblPr/>
  </w:style>
  <w:style w:type="paragraph" w:customStyle="1" w:styleId="Table">
    <w:name w:val="Table"/>
    <w:basedOn w:val="Normln"/>
    <w:rsid w:val="00AE4498"/>
    <w:pPr>
      <w:spacing w:before="40" w:after="40"/>
      <w:jc w:val="left"/>
    </w:pPr>
    <w:rPr>
      <w:rFonts w:ascii="Arial" w:hAnsi="Arial"/>
      <w:sz w:val="20"/>
      <w:szCs w:val="20"/>
    </w:rPr>
  </w:style>
  <w:style w:type="paragraph" w:customStyle="1" w:styleId="TableSmall">
    <w:name w:val="Table_Small"/>
    <w:basedOn w:val="Table"/>
    <w:rsid w:val="00AE4498"/>
    <w:rPr>
      <w:sz w:val="16"/>
    </w:rPr>
  </w:style>
  <w:style w:type="paragraph" w:customStyle="1" w:styleId="TitlePageHeader">
    <w:name w:val="TitlePage_Header"/>
    <w:basedOn w:val="Normln"/>
    <w:rsid w:val="00AE4498"/>
    <w:pPr>
      <w:spacing w:before="240" w:after="240"/>
      <w:ind w:left="3240"/>
      <w:jc w:val="left"/>
    </w:pPr>
    <w:rPr>
      <w:rFonts w:ascii="Arial" w:hAnsi="Arial"/>
      <w:b/>
      <w:sz w:val="32"/>
      <w:szCs w:val="20"/>
    </w:rPr>
  </w:style>
  <w:style w:type="paragraph" w:customStyle="1" w:styleId="TableSmHeading">
    <w:name w:val="Table_Sm_Heading"/>
    <w:basedOn w:val="Normln"/>
    <w:rsid w:val="00AE4498"/>
    <w:pPr>
      <w:keepNext/>
      <w:keepLines/>
      <w:spacing w:before="60" w:after="40"/>
      <w:jc w:val="left"/>
    </w:pPr>
    <w:rPr>
      <w:rFonts w:ascii="Arial" w:hAnsi="Arial"/>
      <w:b/>
      <w:sz w:val="16"/>
      <w:szCs w:val="20"/>
    </w:rPr>
  </w:style>
  <w:style w:type="paragraph" w:customStyle="1" w:styleId="HPTableTitle">
    <w:name w:val="HP_Table_Title"/>
    <w:basedOn w:val="Normln"/>
    <w:next w:val="Normln"/>
    <w:rsid w:val="00AE4498"/>
    <w:pPr>
      <w:keepNext/>
      <w:keepLines/>
      <w:spacing w:before="240" w:after="60"/>
      <w:jc w:val="left"/>
    </w:pPr>
    <w:rPr>
      <w:rFonts w:ascii="Arial" w:hAnsi="Arial"/>
      <w:b/>
      <w:sz w:val="18"/>
      <w:szCs w:val="20"/>
    </w:rPr>
  </w:style>
  <w:style w:type="paragraph" w:customStyle="1" w:styleId="TableSmHeadingRight">
    <w:name w:val="Table_Sm_Heading_Right"/>
    <w:basedOn w:val="TableSmHeading"/>
    <w:rsid w:val="00AE4498"/>
    <w:pPr>
      <w:jc w:val="right"/>
    </w:pPr>
  </w:style>
  <w:style w:type="paragraph" w:customStyle="1" w:styleId="TableMedium">
    <w:name w:val="Table_Medium"/>
    <w:basedOn w:val="Table"/>
    <w:rsid w:val="00AE4498"/>
    <w:rPr>
      <w:sz w:val="18"/>
    </w:rPr>
  </w:style>
  <w:style w:type="character" w:customStyle="1" w:styleId="CharacterUserEntry">
    <w:name w:val="Character UserEntry"/>
    <w:rsid w:val="00AE4498"/>
    <w:rPr>
      <w:color w:val="FF0000"/>
    </w:rPr>
  </w:style>
  <w:style w:type="numbering" w:customStyle="1" w:styleId="NoList1">
    <w:name w:val="No List1"/>
    <w:next w:val="Bezseznamu"/>
    <w:uiPriority w:val="99"/>
    <w:semiHidden/>
    <w:unhideWhenUsed/>
    <w:rsid w:val="00AE4498"/>
  </w:style>
  <w:style w:type="table" w:customStyle="1" w:styleId="TableGrid1">
    <w:name w:val="Table Grid1"/>
    <w:rsid w:val="00AE4498"/>
    <w:rPr>
      <w:rFonts w:ascii="Calibri" w:hAnsi="Calibri"/>
      <w:sz w:val="22"/>
      <w:szCs w:val="22"/>
    </w:rPr>
    <w:tblPr>
      <w:tblCellMar>
        <w:top w:w="0" w:type="dxa"/>
        <w:left w:w="0" w:type="dxa"/>
        <w:bottom w:w="0" w:type="dxa"/>
        <w:right w:w="0" w:type="dxa"/>
      </w:tblCellMar>
    </w:tblPr>
  </w:style>
  <w:style w:type="numbering" w:customStyle="1" w:styleId="1111111">
    <w:name w:val="1 / 1.1 / 1.1.11"/>
    <w:next w:val="111111"/>
    <w:rsid w:val="00AE4498"/>
    <w:pPr>
      <w:numPr>
        <w:numId w:val="96"/>
      </w:numPr>
    </w:pPr>
  </w:style>
  <w:style w:type="character" w:customStyle="1" w:styleId="st">
    <w:name w:val="st"/>
    <w:basedOn w:val="Standardnpsmoodstavce"/>
    <w:rsid w:val="00AE4498"/>
  </w:style>
  <w:style w:type="character" w:customStyle="1" w:styleId="h1a">
    <w:name w:val="h1a"/>
    <w:basedOn w:val="Standardnpsmoodstavce"/>
    <w:rsid w:val="00AE4498"/>
  </w:style>
  <w:style w:type="paragraph" w:customStyle="1" w:styleId="l41">
    <w:name w:val="l41"/>
    <w:basedOn w:val="Normln"/>
    <w:rsid w:val="00AE4498"/>
    <w:pPr>
      <w:spacing w:before="144" w:after="144"/>
    </w:pPr>
    <w:rPr>
      <w:sz w:val="24"/>
      <w:lang w:eastAsia="cs-CZ"/>
    </w:rPr>
  </w:style>
  <w:style w:type="table" w:customStyle="1" w:styleId="Stednstnovn2zvraznn11">
    <w:name w:val="Střední stínování 2 – zvýraznění 11"/>
    <w:basedOn w:val="Normlntabulka"/>
    <w:next w:val="Stednstnovn2zvraznn1"/>
    <w:uiPriority w:val="64"/>
    <w:unhideWhenUsed/>
    <w:rsid w:val="00AE4498"/>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mavtabulkaseznamu5zvraznn61">
    <w:name w:val="Tmavá tabulka seznamu 5 – zvýraznění 61"/>
    <w:basedOn w:val="Normlntabulka"/>
    <w:uiPriority w:val="50"/>
    <w:rsid w:val="00AE4498"/>
    <w:rPr>
      <w:rFonts w:ascii="Calibri" w:hAnsi="Calibri"/>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Seznamsodrkami1">
    <w:name w:val="Seznam s odrážkami1"/>
    <w:basedOn w:val="Normln"/>
    <w:next w:val="Seznamsodrkami"/>
    <w:uiPriority w:val="99"/>
    <w:unhideWhenUsed/>
    <w:rsid w:val="00AE4498"/>
    <w:pPr>
      <w:widowControl w:val="0"/>
      <w:numPr>
        <w:numId w:val="50"/>
      </w:numPr>
      <w:tabs>
        <w:tab w:val="clear" w:pos="360"/>
        <w:tab w:val="num" w:pos="1702"/>
      </w:tabs>
      <w:spacing w:before="0" w:after="200" w:line="276" w:lineRule="auto"/>
      <w:ind w:left="1702" w:hanging="567"/>
      <w:contextualSpacing/>
      <w:jc w:val="left"/>
    </w:pPr>
    <w:rPr>
      <w:rFonts w:ascii="Calibri" w:eastAsia="Calibri" w:hAnsi="Calibri"/>
      <w:szCs w:val="22"/>
      <w:lang w:val="en-US"/>
    </w:rPr>
  </w:style>
  <w:style w:type="paragraph" w:customStyle="1" w:styleId="Styl1">
    <w:name w:val="Styl1"/>
    <w:basedOn w:val="Normln"/>
    <w:link w:val="Styl1Char"/>
    <w:rsid w:val="00AE4498"/>
    <w:pPr>
      <w:numPr>
        <w:numId w:val="51"/>
      </w:numPr>
      <w:pBdr>
        <w:top w:val="single" w:sz="2" w:space="1" w:color="auto"/>
        <w:left w:val="single" w:sz="2" w:space="4" w:color="auto"/>
        <w:bottom w:val="single" w:sz="2" w:space="1" w:color="auto"/>
        <w:right w:val="single" w:sz="2" w:space="4" w:color="auto"/>
      </w:pBdr>
      <w:shd w:val="clear" w:color="auto" w:fill="1F497D"/>
      <w:spacing w:line="280" w:lineRule="atLeast"/>
      <w:ind w:left="426" w:hanging="426"/>
    </w:pPr>
    <w:rPr>
      <w:rFonts w:ascii="Arial" w:hAnsi="Arial" w:cs="Arial"/>
      <w:b/>
      <w:color w:val="FFFFFF"/>
      <w:sz w:val="20"/>
      <w:szCs w:val="20"/>
      <w:lang w:eastAsia="cs-CZ"/>
    </w:rPr>
  </w:style>
  <w:style w:type="character" w:customStyle="1" w:styleId="Styl1Char">
    <w:name w:val="Styl1 Char"/>
    <w:basedOn w:val="Standardnpsmoodstavce"/>
    <w:link w:val="Styl1"/>
    <w:rsid w:val="00AE4498"/>
    <w:rPr>
      <w:rFonts w:ascii="Arial" w:hAnsi="Arial" w:cs="Arial"/>
      <w:b/>
      <w:color w:val="FFFFFF"/>
      <w:shd w:val="clear" w:color="auto" w:fill="1F497D"/>
    </w:rPr>
  </w:style>
  <w:style w:type="character" w:customStyle="1" w:styleId="Styl2Char">
    <w:name w:val="Styl2 Char"/>
    <w:basedOn w:val="Standardnpsmoodstavce"/>
    <w:link w:val="Styl2"/>
    <w:rsid w:val="00AE4498"/>
    <w:rPr>
      <w:b/>
      <w:bCs/>
      <w:sz w:val="28"/>
      <w:szCs w:val="24"/>
    </w:rPr>
  </w:style>
  <w:style w:type="paragraph" w:customStyle="1" w:styleId="Styl4">
    <w:name w:val="Styl4"/>
    <w:basedOn w:val="Styl3"/>
    <w:link w:val="Styl4Char"/>
    <w:rsid w:val="00AE4498"/>
    <w:pPr>
      <w:numPr>
        <w:ilvl w:val="0"/>
        <w:numId w:val="0"/>
      </w:numPr>
      <w:spacing w:after="120" w:line="280" w:lineRule="atLeast"/>
      <w:ind w:left="1728" w:hanging="648"/>
    </w:pPr>
    <w:rPr>
      <w:sz w:val="18"/>
    </w:rPr>
  </w:style>
  <w:style w:type="character" w:customStyle="1" w:styleId="Styl3Char">
    <w:name w:val="Styl3 Char"/>
    <w:basedOn w:val="Standardnpsmoodstavce"/>
    <w:link w:val="Styl3"/>
    <w:rsid w:val="00AE4498"/>
    <w:rPr>
      <w:b/>
      <w:bCs/>
      <w:sz w:val="24"/>
      <w:szCs w:val="24"/>
    </w:rPr>
  </w:style>
  <w:style w:type="paragraph" w:customStyle="1" w:styleId="Styl5">
    <w:name w:val="Styl5"/>
    <w:basedOn w:val="Styl4"/>
    <w:link w:val="Styl5Char"/>
    <w:rsid w:val="00AE4498"/>
    <w:pPr>
      <w:ind w:left="2232" w:hanging="792"/>
    </w:pPr>
    <w:rPr>
      <w:rFonts w:ascii="Arial" w:hAnsi="Arial" w:cs="Arial"/>
      <w:bCs w:val="0"/>
      <w:i/>
    </w:rPr>
  </w:style>
  <w:style w:type="character" w:customStyle="1" w:styleId="Styl4Char">
    <w:name w:val="Styl4 Char"/>
    <w:basedOn w:val="Styl3Char"/>
    <w:link w:val="Styl4"/>
    <w:rsid w:val="00AE4498"/>
    <w:rPr>
      <w:b/>
      <w:bCs/>
      <w:sz w:val="18"/>
      <w:szCs w:val="24"/>
    </w:rPr>
  </w:style>
  <w:style w:type="character" w:customStyle="1" w:styleId="Styl5Char">
    <w:name w:val="Styl5 Char"/>
    <w:basedOn w:val="Styl4Char"/>
    <w:link w:val="Styl5"/>
    <w:rsid w:val="00AE4498"/>
    <w:rPr>
      <w:rFonts w:ascii="Arial" w:hAnsi="Arial" w:cs="Arial"/>
      <w:b/>
      <w:bCs w:val="0"/>
      <w:i/>
      <w:sz w:val="18"/>
      <w:szCs w:val="24"/>
    </w:rPr>
  </w:style>
  <w:style w:type="character" w:customStyle="1" w:styleId="ZhlavChar2">
    <w:name w:val="Záhlaví Char2"/>
    <w:basedOn w:val="Standardnpsmoodstavce"/>
    <w:rsid w:val="00AE4498"/>
    <w:rPr>
      <w:rFonts w:ascii="Times New Roman" w:eastAsia="Times New Roman" w:hAnsi="Times New Roman" w:cs="Times New Roman"/>
      <w:sz w:val="24"/>
      <w:szCs w:val="20"/>
      <w:lang w:val="en-US" w:eastAsia="cs-CZ"/>
    </w:rPr>
  </w:style>
  <w:style w:type="character" w:customStyle="1" w:styleId="ZpatChar2">
    <w:name w:val="Zápatí Char2"/>
    <w:basedOn w:val="Standardnpsmoodstavce"/>
    <w:uiPriority w:val="99"/>
    <w:rsid w:val="00AE4498"/>
    <w:rPr>
      <w:rFonts w:eastAsia="Times New Roman"/>
      <w:lang w:eastAsia="cs-CZ"/>
    </w:rPr>
  </w:style>
  <w:style w:type="table" w:customStyle="1" w:styleId="Mkatabulky12">
    <w:name w:val="Mřížka tabulky12"/>
    <w:basedOn w:val="Normlntabulka"/>
    <w:next w:val="Normlntabulka"/>
    <w:uiPriority w:val="59"/>
    <w:rsid w:val="00AE4498"/>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Normlntabulka"/>
    <w:uiPriority w:val="59"/>
    <w:rsid w:val="00AE4498"/>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Normlntabulka"/>
    <w:uiPriority w:val="59"/>
    <w:rsid w:val="00AE4498"/>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1">
    <w:name w:val="Bez seznamu111"/>
    <w:next w:val="Bezseznamu"/>
    <w:uiPriority w:val="99"/>
    <w:semiHidden/>
    <w:unhideWhenUsed/>
    <w:rsid w:val="00AE4498"/>
  </w:style>
  <w:style w:type="table" w:customStyle="1" w:styleId="EARTable2">
    <w:name w:val="EAR Table2"/>
    <w:basedOn w:val="Normlntabulka"/>
    <w:rsid w:val="00AE4498"/>
    <w:pPr>
      <w:ind w:firstLine="357"/>
    </w:pPr>
    <w:rPr>
      <w:rFonts w:ascii="Calibri" w:hAnsi="Calibr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EARTable11">
    <w:name w:val="EAR Table11"/>
    <w:basedOn w:val="Normlntabulka"/>
    <w:rsid w:val="00AE4498"/>
    <w:pPr>
      <w:ind w:firstLine="357"/>
    </w:pPr>
    <w:rPr>
      <w:rFonts w:ascii="Calibri" w:hAnsi="Calibr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PZ">
    <w:name w:val="P_Z"/>
    <w:basedOn w:val="Normln"/>
    <w:link w:val="PZChar"/>
    <w:qFormat/>
    <w:rsid w:val="00AE4498"/>
    <w:pPr>
      <w:framePr w:hSpace="142" w:wrap="around" w:vAnchor="text" w:hAnchor="text" w:xAlign="center" w:y="1"/>
      <w:spacing w:before="0" w:after="5" w:line="249" w:lineRule="auto"/>
      <w:ind w:left="2"/>
      <w:jc w:val="left"/>
    </w:pPr>
    <w:rPr>
      <w:rFonts w:ascii="Arial" w:eastAsia="Arial" w:hAnsi="Arial" w:cs="Arial"/>
      <w:b/>
      <w:noProof/>
      <w:sz w:val="16"/>
      <w:szCs w:val="22"/>
      <w:lang w:eastAsia="cs-CZ"/>
    </w:rPr>
  </w:style>
  <w:style w:type="paragraph" w:customStyle="1" w:styleId="PO">
    <w:name w:val="P_O"/>
    <w:basedOn w:val="Normln"/>
    <w:link w:val="POChar"/>
    <w:qFormat/>
    <w:rsid w:val="00AE4498"/>
    <w:pPr>
      <w:spacing w:before="0" w:after="5" w:line="249" w:lineRule="auto"/>
      <w:ind w:firstLine="2"/>
    </w:pPr>
    <w:rPr>
      <w:rFonts w:ascii="Arial" w:eastAsia="Arial" w:hAnsi="Arial" w:cs="Arial"/>
      <w:b/>
      <w:sz w:val="16"/>
      <w:szCs w:val="22"/>
      <w:lang w:eastAsia="cs-CZ"/>
    </w:rPr>
  </w:style>
  <w:style w:type="character" w:customStyle="1" w:styleId="PZChar">
    <w:name w:val="P_Z Char"/>
    <w:basedOn w:val="Standardnpsmoodstavce"/>
    <w:link w:val="PZ"/>
    <w:rsid w:val="00AE4498"/>
    <w:rPr>
      <w:rFonts w:ascii="Arial" w:eastAsia="Arial" w:hAnsi="Arial" w:cs="Arial"/>
      <w:b/>
      <w:noProof/>
      <w:sz w:val="16"/>
      <w:szCs w:val="22"/>
    </w:rPr>
  </w:style>
  <w:style w:type="paragraph" w:customStyle="1" w:styleId="P">
    <w:name w:val="P_Č"/>
    <w:basedOn w:val="PZ"/>
    <w:link w:val="PChar"/>
    <w:qFormat/>
    <w:rsid w:val="00AE4498"/>
    <w:pPr>
      <w:framePr w:wrap="around"/>
    </w:pPr>
  </w:style>
  <w:style w:type="character" w:customStyle="1" w:styleId="POChar">
    <w:name w:val="P_O Char"/>
    <w:basedOn w:val="Standardnpsmoodstavce"/>
    <w:link w:val="PO"/>
    <w:rsid w:val="00AE4498"/>
    <w:rPr>
      <w:rFonts w:ascii="Arial" w:eastAsia="Arial" w:hAnsi="Arial" w:cs="Arial"/>
      <w:b/>
      <w:sz w:val="16"/>
      <w:szCs w:val="22"/>
    </w:rPr>
  </w:style>
  <w:style w:type="character" w:customStyle="1" w:styleId="PChar">
    <w:name w:val="P_Č Char"/>
    <w:basedOn w:val="PZChar"/>
    <w:link w:val="P"/>
    <w:rsid w:val="00AE4498"/>
    <w:rPr>
      <w:rFonts w:ascii="Arial" w:eastAsia="Arial" w:hAnsi="Arial" w:cs="Arial"/>
      <w:b/>
      <w:noProof/>
      <w:sz w:val="16"/>
      <w:szCs w:val="22"/>
    </w:rPr>
  </w:style>
  <w:style w:type="character" w:customStyle="1" w:styleId="UnresolvedMention1">
    <w:name w:val="Unresolved Mention1"/>
    <w:basedOn w:val="Standardnpsmoodstavce"/>
    <w:uiPriority w:val="99"/>
    <w:semiHidden/>
    <w:unhideWhenUsed/>
    <w:rsid w:val="00AE4498"/>
    <w:rPr>
      <w:color w:val="605E5C"/>
      <w:shd w:val="clear" w:color="auto" w:fill="E1DFDD"/>
    </w:rPr>
  </w:style>
  <w:style w:type="character" w:customStyle="1" w:styleId="Italics">
    <w:name w:val="Italics"/>
    <w:rsid w:val="00AE4498"/>
    <w:rPr>
      <w:i/>
    </w:rPr>
  </w:style>
  <w:style w:type="character" w:customStyle="1" w:styleId="Bold">
    <w:name w:val="Bold"/>
    <w:rsid w:val="00AE4498"/>
    <w:rPr>
      <w:b/>
    </w:rPr>
  </w:style>
  <w:style w:type="character" w:customStyle="1" w:styleId="BoldItalics">
    <w:name w:val="Bold Italics"/>
    <w:rsid w:val="00AE4498"/>
    <w:rPr>
      <w:b/>
      <w:i/>
    </w:rPr>
  </w:style>
  <w:style w:type="character" w:customStyle="1" w:styleId="FieldLabel">
    <w:name w:val="Field Label"/>
    <w:rsid w:val="00AE4498"/>
    <w:rPr>
      <w:rFonts w:ascii="Times New Roman" w:eastAsia="Times New Roman" w:hAnsi="Times New Roman" w:cs="Times New Roman"/>
    </w:rPr>
  </w:style>
  <w:style w:type="character" w:customStyle="1" w:styleId="SSTemplateField">
    <w:name w:val="SSTemplateField"/>
    <w:rsid w:val="00AE4498"/>
    <w:rPr>
      <w:rFonts w:ascii="Lucida Sans" w:eastAsia="Lucida Sans" w:hAnsi="Lucida Sans" w:cs="Lucida Sans"/>
      <w:b/>
      <w:color w:val="FFFFFF"/>
      <w:sz w:val="16"/>
      <w:szCs w:val="16"/>
      <w:shd w:val="clear" w:color="auto" w:fill="FF0000"/>
    </w:rPr>
  </w:style>
  <w:style w:type="character" w:customStyle="1" w:styleId="SSBookmark">
    <w:name w:val="SSBookmark"/>
    <w:rsid w:val="00AE4498"/>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ln"/>
    <w:next w:val="Normln"/>
    <w:rsid w:val="00AE4498"/>
    <w:pPr>
      <w:spacing w:before="0" w:after="0"/>
      <w:jc w:val="right"/>
    </w:pPr>
    <w:rPr>
      <w:rFonts w:ascii="Calibri" w:eastAsia="Calibri" w:hAnsi="Calibri" w:cs="Calibri"/>
      <w:b/>
      <w:sz w:val="72"/>
      <w:szCs w:val="72"/>
      <w:lang w:eastAsia="cs-CZ"/>
    </w:rPr>
  </w:style>
  <w:style w:type="paragraph" w:customStyle="1" w:styleId="CoverHeading2">
    <w:name w:val="Cover Heading 2"/>
    <w:basedOn w:val="Normln"/>
    <w:next w:val="Normln"/>
    <w:rsid w:val="00AE4498"/>
    <w:pPr>
      <w:spacing w:before="0" w:after="0"/>
      <w:jc w:val="right"/>
    </w:pPr>
    <w:rPr>
      <w:rFonts w:ascii="Calibri" w:eastAsia="Calibri" w:hAnsi="Calibri" w:cs="Calibri"/>
      <w:color w:val="800000"/>
      <w:sz w:val="60"/>
      <w:szCs w:val="60"/>
      <w:lang w:eastAsia="cs-CZ"/>
    </w:rPr>
  </w:style>
  <w:style w:type="paragraph" w:customStyle="1" w:styleId="CoverText1">
    <w:name w:val="Cover Text 1"/>
    <w:basedOn w:val="Normln"/>
    <w:next w:val="Normln"/>
    <w:rsid w:val="00AE4498"/>
    <w:pPr>
      <w:spacing w:before="0" w:after="0"/>
      <w:jc w:val="right"/>
    </w:pPr>
    <w:rPr>
      <w:rFonts w:ascii="Liberation Sans Narrow" w:eastAsia="Liberation Sans Narrow" w:hAnsi="Liberation Sans Narrow" w:cs="Liberation Sans Narrow"/>
      <w:sz w:val="28"/>
      <w:szCs w:val="28"/>
      <w:lang w:eastAsia="cs-CZ"/>
    </w:rPr>
  </w:style>
  <w:style w:type="paragraph" w:customStyle="1" w:styleId="CoverText2">
    <w:name w:val="Cover Text 2"/>
    <w:basedOn w:val="Normln"/>
    <w:next w:val="Normln"/>
    <w:rsid w:val="00AE4498"/>
    <w:pPr>
      <w:spacing w:before="0" w:after="0"/>
      <w:jc w:val="right"/>
    </w:pPr>
    <w:rPr>
      <w:rFonts w:ascii="Liberation Sans Narrow" w:eastAsia="Liberation Sans Narrow" w:hAnsi="Liberation Sans Narrow" w:cs="Liberation Sans Narrow"/>
      <w:color w:val="7F7F7F"/>
      <w:sz w:val="20"/>
      <w:szCs w:val="20"/>
      <w:lang w:eastAsia="cs-CZ"/>
    </w:rPr>
  </w:style>
  <w:style w:type="paragraph" w:customStyle="1" w:styleId="Properties">
    <w:name w:val="Properties"/>
    <w:basedOn w:val="Normln"/>
    <w:next w:val="Normln"/>
    <w:rsid w:val="00AE4498"/>
    <w:pPr>
      <w:spacing w:before="0" w:after="0"/>
      <w:jc w:val="right"/>
    </w:pPr>
    <w:rPr>
      <w:color w:val="5F5F5F"/>
      <w:sz w:val="20"/>
      <w:szCs w:val="20"/>
      <w:lang w:eastAsia="cs-CZ"/>
    </w:rPr>
  </w:style>
  <w:style w:type="paragraph" w:customStyle="1" w:styleId="Notes">
    <w:name w:val="Notes"/>
    <w:basedOn w:val="Normln"/>
    <w:next w:val="Normln"/>
    <w:rsid w:val="00AE4498"/>
    <w:pPr>
      <w:spacing w:before="0" w:after="0"/>
      <w:jc w:val="left"/>
    </w:pPr>
    <w:rPr>
      <w:sz w:val="20"/>
      <w:szCs w:val="20"/>
      <w:lang w:eastAsia="cs-CZ"/>
    </w:rPr>
  </w:style>
  <w:style w:type="paragraph" w:customStyle="1" w:styleId="DiagramImage">
    <w:name w:val="Diagram Image"/>
    <w:basedOn w:val="Normln"/>
    <w:next w:val="Normln"/>
    <w:rsid w:val="00AE4498"/>
    <w:pPr>
      <w:spacing w:before="0" w:after="0"/>
      <w:jc w:val="center"/>
    </w:pPr>
    <w:rPr>
      <w:sz w:val="24"/>
      <w:lang w:eastAsia="cs-CZ"/>
    </w:rPr>
  </w:style>
  <w:style w:type="paragraph" w:customStyle="1" w:styleId="DiagramLabel">
    <w:name w:val="Diagram Label"/>
    <w:basedOn w:val="Normln"/>
    <w:next w:val="Normln"/>
    <w:rsid w:val="00AE4498"/>
    <w:pPr>
      <w:spacing w:before="0" w:after="0"/>
      <w:jc w:val="center"/>
    </w:pPr>
    <w:rPr>
      <w:sz w:val="16"/>
      <w:szCs w:val="16"/>
      <w:lang w:eastAsia="cs-CZ"/>
    </w:rPr>
  </w:style>
  <w:style w:type="paragraph" w:customStyle="1" w:styleId="TableLabel">
    <w:name w:val="Table Label"/>
    <w:basedOn w:val="Normln"/>
    <w:next w:val="Normln"/>
    <w:rsid w:val="00AE4498"/>
    <w:pPr>
      <w:spacing w:before="0" w:after="0"/>
      <w:jc w:val="left"/>
    </w:pPr>
    <w:rPr>
      <w:sz w:val="16"/>
      <w:szCs w:val="16"/>
      <w:lang w:eastAsia="cs-CZ"/>
    </w:rPr>
  </w:style>
  <w:style w:type="paragraph" w:customStyle="1" w:styleId="TableHeading">
    <w:name w:val="Table Heading"/>
    <w:basedOn w:val="Normln"/>
    <w:next w:val="Normln"/>
    <w:rsid w:val="00AE4498"/>
    <w:pPr>
      <w:spacing w:before="80" w:after="40"/>
      <w:ind w:left="90" w:right="90"/>
      <w:jc w:val="left"/>
    </w:pPr>
    <w:rPr>
      <w:b/>
      <w:sz w:val="18"/>
      <w:szCs w:val="18"/>
      <w:lang w:eastAsia="cs-CZ"/>
    </w:rPr>
  </w:style>
  <w:style w:type="paragraph" w:customStyle="1" w:styleId="TableTitle0">
    <w:name w:val="Table Title 0"/>
    <w:basedOn w:val="Normln"/>
    <w:next w:val="Normln"/>
    <w:rsid w:val="00AE4498"/>
    <w:pPr>
      <w:spacing w:before="0" w:after="0"/>
      <w:ind w:left="270" w:right="270"/>
      <w:jc w:val="left"/>
    </w:pPr>
    <w:rPr>
      <w:b/>
      <w:szCs w:val="22"/>
      <w:lang w:eastAsia="cs-CZ"/>
    </w:rPr>
  </w:style>
  <w:style w:type="paragraph" w:customStyle="1" w:styleId="TableTitle1">
    <w:name w:val="Table Title 1"/>
    <w:basedOn w:val="Normln"/>
    <w:next w:val="Normln"/>
    <w:rsid w:val="00AE4498"/>
    <w:pPr>
      <w:spacing w:before="80" w:after="80"/>
      <w:ind w:left="180" w:right="270"/>
      <w:jc w:val="left"/>
    </w:pPr>
    <w:rPr>
      <w:b/>
      <w:sz w:val="18"/>
      <w:szCs w:val="18"/>
      <w:u w:val="single" w:color="000000"/>
      <w:lang w:eastAsia="cs-CZ"/>
    </w:rPr>
  </w:style>
  <w:style w:type="paragraph" w:customStyle="1" w:styleId="TableTitle2">
    <w:name w:val="Table Title 2"/>
    <w:basedOn w:val="Normln"/>
    <w:next w:val="Normln"/>
    <w:rsid w:val="00AE4498"/>
    <w:pPr>
      <w:spacing w:before="0"/>
      <w:ind w:left="270" w:right="270"/>
      <w:jc w:val="left"/>
    </w:pPr>
    <w:rPr>
      <w:sz w:val="18"/>
      <w:szCs w:val="18"/>
      <w:u w:val="single" w:color="000000"/>
      <w:lang w:eastAsia="cs-CZ"/>
    </w:rPr>
  </w:style>
  <w:style w:type="paragraph" w:customStyle="1" w:styleId="TableTextNormal">
    <w:name w:val="Table Text Normal"/>
    <w:basedOn w:val="Normln"/>
    <w:next w:val="Normln"/>
    <w:rsid w:val="00AE4498"/>
    <w:pPr>
      <w:spacing w:before="0" w:after="0"/>
      <w:ind w:left="270" w:right="270"/>
      <w:jc w:val="left"/>
    </w:pPr>
    <w:rPr>
      <w:sz w:val="18"/>
      <w:szCs w:val="18"/>
      <w:lang w:eastAsia="cs-CZ"/>
    </w:rPr>
  </w:style>
  <w:style w:type="paragraph" w:customStyle="1" w:styleId="TableTextLight">
    <w:name w:val="Table Text Light"/>
    <w:basedOn w:val="Normln"/>
    <w:next w:val="Normln"/>
    <w:rsid w:val="00AE4498"/>
    <w:pPr>
      <w:spacing w:before="0" w:after="0"/>
      <w:ind w:left="270" w:right="270"/>
      <w:jc w:val="left"/>
    </w:pPr>
    <w:rPr>
      <w:color w:val="2F2F2F"/>
      <w:sz w:val="18"/>
      <w:szCs w:val="18"/>
      <w:lang w:eastAsia="cs-CZ"/>
    </w:rPr>
  </w:style>
  <w:style w:type="paragraph" w:customStyle="1" w:styleId="TableTextBold">
    <w:name w:val="Table Text Bold"/>
    <w:basedOn w:val="Normln"/>
    <w:next w:val="Normln"/>
    <w:rsid w:val="00AE4498"/>
    <w:pPr>
      <w:spacing w:before="0" w:after="0"/>
      <w:ind w:left="270" w:right="270"/>
      <w:jc w:val="left"/>
    </w:pPr>
    <w:rPr>
      <w:b/>
      <w:sz w:val="18"/>
      <w:szCs w:val="18"/>
      <w:lang w:eastAsia="cs-CZ"/>
    </w:rPr>
  </w:style>
  <w:style w:type="paragraph" w:customStyle="1" w:styleId="CoverText3">
    <w:name w:val="Cover Text 3"/>
    <w:basedOn w:val="Normln"/>
    <w:next w:val="Normln"/>
    <w:rsid w:val="00AE4498"/>
    <w:pPr>
      <w:spacing w:before="0" w:after="0"/>
      <w:jc w:val="right"/>
    </w:pPr>
    <w:rPr>
      <w:rFonts w:ascii="Calibri" w:eastAsia="Calibri" w:hAnsi="Calibri" w:cs="Calibri"/>
      <w:b/>
      <w:color w:val="004080"/>
      <w:sz w:val="20"/>
      <w:szCs w:val="20"/>
      <w:lang w:eastAsia="cs-CZ"/>
    </w:rPr>
  </w:style>
  <w:style w:type="paragraph" w:customStyle="1" w:styleId="TitleSmall">
    <w:name w:val="Title Small"/>
    <w:basedOn w:val="Normln"/>
    <w:next w:val="Normln"/>
    <w:rsid w:val="00AE4498"/>
    <w:pPr>
      <w:spacing w:before="60" w:after="60"/>
      <w:jc w:val="left"/>
    </w:pPr>
    <w:rPr>
      <w:rFonts w:ascii="Calibri" w:eastAsia="Calibri" w:hAnsi="Calibri" w:cs="Calibri"/>
      <w:b/>
      <w:i/>
      <w:color w:val="3F3F3F"/>
      <w:sz w:val="20"/>
      <w:szCs w:val="20"/>
      <w:lang w:eastAsia="cs-CZ"/>
    </w:rPr>
  </w:style>
  <w:style w:type="paragraph" w:customStyle="1" w:styleId="TableTextCode">
    <w:name w:val="Table Text Code"/>
    <w:basedOn w:val="Normln"/>
    <w:next w:val="Normln"/>
    <w:rsid w:val="00AE4498"/>
    <w:pPr>
      <w:spacing w:before="0" w:after="0"/>
      <w:ind w:left="90" w:right="90"/>
      <w:jc w:val="left"/>
    </w:pPr>
    <w:rPr>
      <w:rFonts w:ascii="Courier New" w:eastAsia="Courier New" w:hAnsi="Courier New" w:cs="Courier New"/>
      <w:sz w:val="16"/>
      <w:szCs w:val="16"/>
      <w:lang w:eastAsia="cs-CZ"/>
    </w:rPr>
  </w:style>
  <w:style w:type="character" w:customStyle="1" w:styleId="Code">
    <w:name w:val="Code"/>
    <w:rsid w:val="00AE4498"/>
    <w:rPr>
      <w:rFonts w:ascii="Courier New" w:eastAsia="Courier New" w:hAnsi="Courier New" w:cs="Courier New"/>
    </w:rPr>
  </w:style>
  <w:style w:type="paragraph" w:customStyle="1" w:styleId="Items">
    <w:name w:val="Items"/>
    <w:basedOn w:val="Normln"/>
    <w:next w:val="Normln"/>
    <w:rsid w:val="00AE4498"/>
    <w:pPr>
      <w:spacing w:before="0" w:after="0"/>
      <w:jc w:val="left"/>
    </w:pPr>
    <w:rPr>
      <w:sz w:val="20"/>
      <w:szCs w:val="20"/>
      <w:lang w:eastAsia="cs-CZ"/>
    </w:rPr>
  </w:style>
  <w:style w:type="paragraph" w:customStyle="1" w:styleId="TableHeadingLight">
    <w:name w:val="Table Heading Light"/>
    <w:basedOn w:val="Normln"/>
    <w:next w:val="Normln"/>
    <w:rsid w:val="00AE4498"/>
    <w:pPr>
      <w:spacing w:before="80" w:after="40"/>
      <w:ind w:left="90" w:right="90"/>
      <w:jc w:val="left"/>
    </w:pPr>
    <w:rPr>
      <w:b/>
      <w:color w:val="4F4F4F"/>
      <w:sz w:val="18"/>
      <w:szCs w:val="18"/>
      <w:lang w:eastAsia="cs-CZ"/>
    </w:rPr>
  </w:style>
  <w:style w:type="character" w:customStyle="1" w:styleId="TableFieldLabel">
    <w:name w:val="Table Field Label"/>
    <w:rsid w:val="00AE4498"/>
    <w:rPr>
      <w:rFonts w:ascii="Times New Roman" w:eastAsia="Times New Roman" w:hAnsi="Times New Roman" w:cs="Times New Roman"/>
      <w:color w:val="6F6F6F"/>
    </w:rPr>
  </w:style>
  <w:style w:type="paragraph" w:customStyle="1" w:styleId="DefaultStyle">
    <w:name w:val="Default Style"/>
    <w:basedOn w:val="Normln"/>
    <w:next w:val="Normln"/>
    <w:rsid w:val="00AE4498"/>
    <w:pPr>
      <w:spacing w:before="0" w:after="0"/>
      <w:jc w:val="left"/>
    </w:pPr>
    <w:rPr>
      <w:color w:val="000000"/>
      <w:sz w:val="24"/>
      <w:lang w:eastAsia="cs-CZ"/>
    </w:rPr>
  </w:style>
  <w:style w:type="paragraph" w:customStyle="1" w:styleId="TableContents">
    <w:name w:val="Table Contents"/>
    <w:basedOn w:val="Normln"/>
    <w:rsid w:val="00AE4498"/>
    <w:pPr>
      <w:spacing w:before="0" w:after="0"/>
      <w:jc w:val="left"/>
    </w:pPr>
    <w:rPr>
      <w:rFonts w:ascii="Arial" w:eastAsia="Arial" w:hAnsi="Arial" w:cs="Arial"/>
      <w:sz w:val="24"/>
      <w:lang w:eastAsia="cs-CZ"/>
    </w:rPr>
  </w:style>
  <w:style w:type="paragraph" w:customStyle="1" w:styleId="Contents9">
    <w:name w:val="Contents 9"/>
    <w:basedOn w:val="Normln"/>
    <w:rsid w:val="00AE4498"/>
    <w:pPr>
      <w:spacing w:before="40" w:after="20"/>
      <w:ind w:left="1440" w:right="720"/>
      <w:jc w:val="left"/>
    </w:pPr>
    <w:rPr>
      <w:color w:val="000000"/>
      <w:sz w:val="20"/>
      <w:szCs w:val="20"/>
      <w:lang w:eastAsia="cs-CZ"/>
    </w:rPr>
  </w:style>
  <w:style w:type="paragraph" w:customStyle="1" w:styleId="Contents8">
    <w:name w:val="Contents 8"/>
    <w:basedOn w:val="Normln"/>
    <w:rsid w:val="00AE4498"/>
    <w:pPr>
      <w:spacing w:before="40" w:after="20"/>
      <w:ind w:left="1260" w:right="720"/>
      <w:jc w:val="left"/>
    </w:pPr>
    <w:rPr>
      <w:color w:val="000000"/>
      <w:sz w:val="20"/>
      <w:szCs w:val="20"/>
      <w:lang w:eastAsia="cs-CZ"/>
    </w:rPr>
  </w:style>
  <w:style w:type="paragraph" w:customStyle="1" w:styleId="Contents7">
    <w:name w:val="Contents 7"/>
    <w:basedOn w:val="Normln"/>
    <w:rsid w:val="00AE4498"/>
    <w:pPr>
      <w:spacing w:before="40" w:after="20"/>
      <w:ind w:left="1080" w:right="720"/>
      <w:jc w:val="left"/>
    </w:pPr>
    <w:rPr>
      <w:color w:val="000000"/>
      <w:sz w:val="20"/>
      <w:szCs w:val="20"/>
      <w:lang w:eastAsia="cs-CZ"/>
    </w:rPr>
  </w:style>
  <w:style w:type="paragraph" w:customStyle="1" w:styleId="Contents6">
    <w:name w:val="Contents 6"/>
    <w:basedOn w:val="Normln"/>
    <w:rsid w:val="00AE4498"/>
    <w:pPr>
      <w:spacing w:before="40" w:after="20"/>
      <w:ind w:left="900" w:right="720"/>
      <w:jc w:val="left"/>
    </w:pPr>
    <w:rPr>
      <w:color w:val="000000"/>
      <w:sz w:val="20"/>
      <w:szCs w:val="20"/>
      <w:lang w:eastAsia="cs-CZ"/>
    </w:rPr>
  </w:style>
  <w:style w:type="paragraph" w:customStyle="1" w:styleId="Contents5">
    <w:name w:val="Contents 5"/>
    <w:basedOn w:val="Normln"/>
    <w:rsid w:val="00AE4498"/>
    <w:pPr>
      <w:spacing w:before="40" w:after="20"/>
      <w:ind w:left="720" w:right="720"/>
      <w:jc w:val="left"/>
    </w:pPr>
    <w:rPr>
      <w:color w:val="000000"/>
      <w:sz w:val="20"/>
      <w:szCs w:val="20"/>
      <w:lang w:eastAsia="cs-CZ"/>
    </w:rPr>
  </w:style>
  <w:style w:type="paragraph" w:customStyle="1" w:styleId="Contents4">
    <w:name w:val="Contents 4"/>
    <w:basedOn w:val="Normln"/>
    <w:rsid w:val="00AE4498"/>
    <w:pPr>
      <w:spacing w:before="40" w:after="20"/>
      <w:ind w:left="540" w:right="720"/>
      <w:jc w:val="left"/>
    </w:pPr>
    <w:rPr>
      <w:color w:val="000000"/>
      <w:sz w:val="20"/>
      <w:szCs w:val="20"/>
      <w:lang w:eastAsia="cs-CZ"/>
    </w:rPr>
  </w:style>
  <w:style w:type="paragraph" w:customStyle="1" w:styleId="Contents3">
    <w:name w:val="Contents 3"/>
    <w:basedOn w:val="Normln"/>
    <w:rsid w:val="00AE4498"/>
    <w:pPr>
      <w:spacing w:before="40" w:after="20"/>
      <w:ind w:left="360" w:right="720"/>
      <w:jc w:val="left"/>
    </w:pPr>
    <w:rPr>
      <w:color w:val="000000"/>
      <w:sz w:val="20"/>
      <w:szCs w:val="20"/>
      <w:lang w:eastAsia="cs-CZ"/>
    </w:rPr>
  </w:style>
  <w:style w:type="paragraph" w:customStyle="1" w:styleId="Contents2">
    <w:name w:val="Contents 2"/>
    <w:basedOn w:val="Normln"/>
    <w:rsid w:val="00AE4498"/>
    <w:pPr>
      <w:spacing w:before="40" w:after="20"/>
      <w:ind w:left="180" w:right="720"/>
      <w:jc w:val="left"/>
    </w:pPr>
    <w:rPr>
      <w:color w:val="000000"/>
      <w:sz w:val="20"/>
      <w:szCs w:val="20"/>
      <w:lang w:eastAsia="cs-CZ"/>
    </w:rPr>
  </w:style>
  <w:style w:type="paragraph" w:customStyle="1" w:styleId="Contents1">
    <w:name w:val="Contents 1"/>
    <w:basedOn w:val="Normln"/>
    <w:rsid w:val="00AE4498"/>
    <w:pPr>
      <w:spacing w:after="40"/>
      <w:ind w:right="720"/>
      <w:jc w:val="left"/>
    </w:pPr>
    <w:rPr>
      <w:b/>
      <w:color w:val="000000"/>
      <w:sz w:val="20"/>
      <w:szCs w:val="20"/>
      <w:lang w:eastAsia="cs-CZ"/>
    </w:rPr>
  </w:style>
  <w:style w:type="paragraph" w:customStyle="1" w:styleId="ContentsHeading">
    <w:name w:val="Contents Heading"/>
    <w:basedOn w:val="Normln"/>
    <w:rsid w:val="00AE4498"/>
    <w:pPr>
      <w:keepNext/>
      <w:spacing w:before="240" w:after="80"/>
      <w:jc w:val="left"/>
    </w:pPr>
    <w:rPr>
      <w:rFonts w:ascii="Calibri" w:eastAsia="Calibri" w:hAnsi="Calibri" w:cs="Calibri"/>
      <w:b/>
      <w:color w:val="000000"/>
      <w:sz w:val="32"/>
      <w:szCs w:val="32"/>
      <w:lang w:eastAsia="cs-CZ"/>
    </w:rPr>
  </w:style>
  <w:style w:type="paragraph" w:customStyle="1" w:styleId="Index">
    <w:name w:val="Index"/>
    <w:basedOn w:val="Normln"/>
    <w:rsid w:val="00AE4498"/>
    <w:pPr>
      <w:spacing w:before="0" w:after="0"/>
      <w:jc w:val="left"/>
    </w:pPr>
    <w:rPr>
      <w:sz w:val="24"/>
      <w:lang w:eastAsia="cs-CZ"/>
    </w:rPr>
  </w:style>
  <w:style w:type="paragraph" w:customStyle="1" w:styleId="TextBody">
    <w:name w:val="Text Body"/>
    <w:basedOn w:val="Normln"/>
    <w:rsid w:val="00AE4498"/>
    <w:pPr>
      <w:spacing w:before="0"/>
      <w:jc w:val="left"/>
    </w:pPr>
    <w:rPr>
      <w:rFonts w:ascii="Arial" w:eastAsia="Arial" w:hAnsi="Arial" w:cs="Arial"/>
      <w:sz w:val="24"/>
      <w:lang w:eastAsia="cs-CZ"/>
    </w:rPr>
  </w:style>
  <w:style w:type="paragraph" w:customStyle="1" w:styleId="Heading">
    <w:name w:val="Heading"/>
    <w:basedOn w:val="Normln"/>
    <w:next w:val="TextBody"/>
    <w:rsid w:val="00AE4498"/>
    <w:pPr>
      <w:keepNext/>
      <w:spacing w:before="240"/>
      <w:jc w:val="left"/>
    </w:pPr>
    <w:rPr>
      <w:rFonts w:ascii="Arial" w:eastAsia="Arial" w:hAnsi="Arial" w:cs="Arial"/>
      <w:sz w:val="28"/>
      <w:szCs w:val="28"/>
      <w:lang w:eastAsia="cs-CZ"/>
    </w:rPr>
  </w:style>
  <w:style w:type="character" w:customStyle="1" w:styleId="AllCaps">
    <w:name w:val="All Caps"/>
    <w:rsid w:val="00AE4498"/>
    <w:rPr>
      <w:caps/>
    </w:rPr>
  </w:style>
  <w:style w:type="character" w:customStyle="1" w:styleId="ZpatChar3">
    <w:name w:val="Zápatí Char3"/>
    <w:basedOn w:val="Standardnpsmoodstavce"/>
    <w:uiPriority w:val="99"/>
    <w:rsid w:val="00AE4498"/>
  </w:style>
  <w:style w:type="character" w:customStyle="1" w:styleId="ZhlavChar3">
    <w:name w:val="Záhlaví Char3"/>
    <w:basedOn w:val="Standardnpsmoodstavce"/>
    <w:rsid w:val="00AE4498"/>
    <w:rPr>
      <w:szCs w:val="20"/>
      <w:lang w:val="en-US"/>
    </w:rPr>
  </w:style>
  <w:style w:type="table" w:customStyle="1" w:styleId="ListTable5Dark-Accent61">
    <w:name w:val="List Table 5 Dark - Accent 61"/>
    <w:basedOn w:val="Normlntabulka"/>
    <w:uiPriority w:val="50"/>
    <w:rsid w:val="00AE4498"/>
    <w:rPr>
      <w:rFonts w:ascii="Calibri" w:hAnsi="Calibri"/>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evyeenzmnka1">
    <w:name w:val="Nevyřešená zmínka1"/>
    <w:basedOn w:val="Standardnpsmoodstavce"/>
    <w:uiPriority w:val="99"/>
    <w:semiHidden/>
    <w:unhideWhenUsed/>
    <w:rsid w:val="00AE4498"/>
    <w:rPr>
      <w:color w:val="605E5C"/>
      <w:shd w:val="clear" w:color="auto" w:fill="E1DFDD"/>
    </w:rPr>
  </w:style>
  <w:style w:type="paragraph" w:customStyle="1" w:styleId="ACOdstavec">
    <w:name w:val="AC Odstavec"/>
    <w:basedOn w:val="Normln"/>
    <w:qFormat/>
    <w:rsid w:val="00AE4498"/>
    <w:pPr>
      <w:suppressAutoHyphens/>
      <w:spacing w:before="0"/>
    </w:pPr>
    <w:rPr>
      <w:rFonts w:ascii="Calibri" w:hAnsi="Calibri"/>
      <w:szCs w:val="20"/>
      <w:lang w:eastAsia="cs-CZ"/>
    </w:rPr>
  </w:style>
  <w:style w:type="table" w:customStyle="1" w:styleId="TabulkaANECT1">
    <w:name w:val="Tabulka ANECT1"/>
    <w:basedOn w:val="Normlntabulka"/>
    <w:next w:val="Normlntabulka"/>
    <w:uiPriority w:val="39"/>
    <w:rsid w:val="00AE449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ulkadoleva">
    <w:name w:val="AC Tabulka doleva"/>
    <w:basedOn w:val="Normln"/>
    <w:uiPriority w:val="2"/>
    <w:rsid w:val="00AE4498"/>
    <w:pPr>
      <w:spacing w:before="0" w:after="60"/>
      <w:ind w:right="113"/>
      <w:jc w:val="left"/>
    </w:pPr>
    <w:rPr>
      <w:rFonts w:ascii="Calibri" w:hAnsi="Calibri"/>
      <w:sz w:val="20"/>
      <w:szCs w:val="20"/>
      <w:lang w:eastAsia="cs-CZ"/>
    </w:rPr>
  </w:style>
  <w:style w:type="paragraph" w:customStyle="1" w:styleId="ACNadpis1">
    <w:name w:val="AC Nadpis 1"/>
    <w:basedOn w:val="Normln"/>
    <w:next w:val="ACOdstavec"/>
    <w:qFormat/>
    <w:rsid w:val="00AE4498"/>
    <w:pPr>
      <w:keepNext/>
      <w:pageBreakBefore/>
      <w:widowControl w:val="0"/>
      <w:numPr>
        <w:numId w:val="63"/>
      </w:numPr>
      <w:pBdr>
        <w:left w:val="single" w:sz="24" w:space="0" w:color="FF0000"/>
      </w:pBdr>
      <w:shd w:val="clear" w:color="auto" w:fill="D9D9D9"/>
      <w:ind w:left="720" w:firstLine="2"/>
      <w:jc w:val="left"/>
      <w:outlineLvl w:val="0"/>
    </w:pPr>
    <w:rPr>
      <w:rFonts w:ascii="Calibri" w:hAnsi="Calibri"/>
      <w:caps/>
      <w:sz w:val="32"/>
      <w:szCs w:val="20"/>
      <w:lang w:eastAsia="cs-CZ"/>
    </w:rPr>
  </w:style>
  <w:style w:type="paragraph" w:customStyle="1" w:styleId="ACNadpis2">
    <w:name w:val="AC Nadpis 2"/>
    <w:basedOn w:val="Normln"/>
    <w:next w:val="ACOdstavec"/>
    <w:qFormat/>
    <w:rsid w:val="00AE4498"/>
    <w:pPr>
      <w:keepNext/>
      <w:numPr>
        <w:ilvl w:val="1"/>
        <w:numId w:val="63"/>
      </w:numPr>
      <w:pBdr>
        <w:bottom w:val="single" w:sz="12" w:space="1" w:color="7F7F7F"/>
      </w:pBdr>
      <w:spacing w:before="240"/>
      <w:ind w:left="0" w:hanging="360"/>
      <w:jc w:val="left"/>
      <w:outlineLvl w:val="1"/>
    </w:pPr>
    <w:rPr>
      <w:rFonts w:ascii="Calibri" w:hAnsi="Calibri"/>
      <w:caps/>
      <w:sz w:val="28"/>
      <w:szCs w:val="20"/>
      <w:lang w:eastAsia="cs-CZ"/>
    </w:rPr>
  </w:style>
  <w:style w:type="paragraph" w:customStyle="1" w:styleId="ACNadpis3">
    <w:name w:val="AC Nadpis 3"/>
    <w:basedOn w:val="Normln"/>
    <w:next w:val="ACOdstavec"/>
    <w:qFormat/>
    <w:rsid w:val="00AE4498"/>
    <w:pPr>
      <w:keepNext/>
      <w:numPr>
        <w:ilvl w:val="2"/>
        <w:numId w:val="63"/>
      </w:numPr>
      <w:spacing w:before="240"/>
      <w:ind w:left="0" w:hanging="180"/>
      <w:jc w:val="left"/>
      <w:outlineLvl w:val="2"/>
    </w:pPr>
    <w:rPr>
      <w:rFonts w:ascii="Calibri" w:hAnsi="Calibri"/>
      <w:b/>
      <w:caps/>
      <w:color w:val="404040"/>
      <w:sz w:val="24"/>
      <w:szCs w:val="20"/>
      <w:lang w:eastAsia="cs-CZ"/>
    </w:rPr>
  </w:style>
  <w:style w:type="numbering" w:customStyle="1" w:styleId="ACNadpis1-4">
    <w:name w:val="AC Nadpis 1-4"/>
    <w:basedOn w:val="Bezseznamu"/>
    <w:uiPriority w:val="99"/>
    <w:rsid w:val="00AE4498"/>
    <w:pPr>
      <w:numPr>
        <w:numId w:val="95"/>
      </w:numPr>
    </w:pPr>
  </w:style>
  <w:style w:type="paragraph" w:customStyle="1" w:styleId="ACNadpis4">
    <w:name w:val="AC Nadpis 4"/>
    <w:basedOn w:val="Normln"/>
    <w:next w:val="ACOdstavec"/>
    <w:rsid w:val="00AE4498"/>
    <w:pPr>
      <w:keepNext/>
      <w:numPr>
        <w:ilvl w:val="3"/>
        <w:numId w:val="63"/>
      </w:numPr>
      <w:ind w:left="2880" w:hanging="360"/>
      <w:jc w:val="left"/>
      <w:outlineLvl w:val="3"/>
    </w:pPr>
    <w:rPr>
      <w:rFonts w:ascii="Calibri" w:hAnsi="Calibri"/>
      <w:b/>
      <w:color w:val="404040"/>
      <w:sz w:val="20"/>
      <w:szCs w:val="20"/>
      <w:lang w:eastAsia="cs-CZ"/>
    </w:rPr>
  </w:style>
  <w:style w:type="table" w:customStyle="1" w:styleId="ListTable3-Accent11">
    <w:name w:val="List Table 3 - Accent 11"/>
    <w:basedOn w:val="Normlntabulka"/>
    <w:uiPriority w:val="48"/>
    <w:rsid w:val="00AE4498"/>
    <w:pPr>
      <w:ind w:firstLine="360"/>
    </w:pPr>
    <w:rPr>
      <w:rFonts w:ascii="Calibri" w:hAnsi="Calibr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4-Accent11">
    <w:name w:val="Grid Table 4 - Accent 11"/>
    <w:basedOn w:val="Normlntabulka"/>
    <w:uiPriority w:val="49"/>
    <w:rsid w:val="00AE4498"/>
    <w:pPr>
      <w:ind w:firstLine="360"/>
    </w:pPr>
    <w:rPr>
      <w:rFonts w:ascii="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10">
    <w:name w:val="Unresolved Mention10"/>
    <w:basedOn w:val="Standardnpsmoodstavce"/>
    <w:uiPriority w:val="99"/>
    <w:semiHidden/>
    <w:unhideWhenUsed/>
    <w:rsid w:val="00AE4498"/>
    <w:rPr>
      <w:color w:val="605E5C"/>
      <w:shd w:val="clear" w:color="auto" w:fill="E1DFDD"/>
    </w:rPr>
  </w:style>
  <w:style w:type="character" w:customStyle="1" w:styleId="FillChar">
    <w:name w:val="Fill Char"/>
    <w:basedOn w:val="Standardnpsmoodstavce"/>
    <w:link w:val="Fill"/>
    <w:locked/>
    <w:rsid w:val="00AE4498"/>
  </w:style>
  <w:style w:type="paragraph" w:customStyle="1" w:styleId="Fill">
    <w:name w:val="Fill"/>
    <w:basedOn w:val="Normln"/>
    <w:link w:val="FillChar"/>
    <w:qFormat/>
    <w:rsid w:val="00AE4498"/>
    <w:pPr>
      <w:spacing w:before="40" w:after="40"/>
      <w:jc w:val="left"/>
    </w:pPr>
    <w:rPr>
      <w:sz w:val="20"/>
      <w:szCs w:val="20"/>
      <w:lang w:eastAsia="cs-CZ"/>
    </w:rPr>
  </w:style>
  <w:style w:type="table" w:customStyle="1" w:styleId="Mkatabulky6">
    <w:name w:val="Mřížka tabulky6"/>
    <w:basedOn w:val="Normlntabulka"/>
    <w:next w:val="Normlntabulka"/>
    <w:uiPriority w:val="59"/>
    <w:rsid w:val="00AE449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0">
    <w:name w:val="Unresolved Mention100"/>
    <w:basedOn w:val="Standardnpsmoodstavce"/>
    <w:uiPriority w:val="99"/>
    <w:semiHidden/>
    <w:unhideWhenUsed/>
    <w:rsid w:val="00AE4498"/>
    <w:rPr>
      <w:color w:val="605E5C"/>
      <w:shd w:val="clear" w:color="auto" w:fill="E1DFDD"/>
    </w:rPr>
  </w:style>
  <w:style w:type="table" w:customStyle="1" w:styleId="Mkatabulky7">
    <w:name w:val="Mřížka tabulky7"/>
    <w:basedOn w:val="Normlntabulka"/>
    <w:next w:val="Mkatabulky"/>
    <w:uiPriority w:val="59"/>
    <w:rsid w:val="00AE449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00">
    <w:name w:val="Unresolved Mention1000"/>
    <w:basedOn w:val="Standardnpsmoodstavce"/>
    <w:uiPriority w:val="99"/>
    <w:semiHidden/>
    <w:unhideWhenUsed/>
    <w:rsid w:val="00AE4498"/>
    <w:rPr>
      <w:color w:val="605E5C"/>
      <w:shd w:val="clear" w:color="auto" w:fill="E1DFDD"/>
    </w:rPr>
  </w:style>
  <w:style w:type="character" w:customStyle="1" w:styleId="UnresolvedMention10000">
    <w:name w:val="Unresolved Mention10000"/>
    <w:basedOn w:val="Standardnpsmoodstavce"/>
    <w:uiPriority w:val="99"/>
    <w:semiHidden/>
    <w:unhideWhenUsed/>
    <w:rsid w:val="00AE4498"/>
    <w:rPr>
      <w:color w:val="605E5C"/>
      <w:shd w:val="clear" w:color="auto" w:fill="E1DFDD"/>
    </w:rPr>
  </w:style>
  <w:style w:type="character" w:customStyle="1" w:styleId="UnresolvedMention100000">
    <w:name w:val="Unresolved Mention100000"/>
    <w:basedOn w:val="Standardnpsmoodstavce"/>
    <w:uiPriority w:val="99"/>
    <w:semiHidden/>
    <w:unhideWhenUsed/>
    <w:rsid w:val="00AE4498"/>
    <w:rPr>
      <w:color w:val="605E5C"/>
      <w:shd w:val="clear" w:color="auto" w:fill="E1DFDD"/>
    </w:rPr>
  </w:style>
  <w:style w:type="character" w:customStyle="1" w:styleId="UnresolvedMention1000000">
    <w:name w:val="Unresolved Mention1000000"/>
    <w:basedOn w:val="Standardnpsmoodstavce"/>
    <w:uiPriority w:val="99"/>
    <w:semiHidden/>
    <w:unhideWhenUsed/>
    <w:rsid w:val="00AE4498"/>
    <w:rPr>
      <w:color w:val="605E5C"/>
      <w:shd w:val="clear" w:color="auto" w:fill="E1DFDD"/>
    </w:rPr>
  </w:style>
  <w:style w:type="character" w:customStyle="1" w:styleId="UnresolvedMention10000000">
    <w:name w:val="Unresolved Mention10000000"/>
    <w:basedOn w:val="Standardnpsmoodstavce"/>
    <w:uiPriority w:val="99"/>
    <w:semiHidden/>
    <w:unhideWhenUsed/>
    <w:rsid w:val="00AE4498"/>
    <w:rPr>
      <w:color w:val="605E5C"/>
      <w:shd w:val="clear" w:color="auto" w:fill="E1DFDD"/>
    </w:rPr>
  </w:style>
  <w:style w:type="character" w:customStyle="1" w:styleId="UnresolvedMention2">
    <w:name w:val="Unresolved Mention2"/>
    <w:basedOn w:val="Standardnpsmoodstavce"/>
    <w:uiPriority w:val="99"/>
    <w:semiHidden/>
    <w:unhideWhenUsed/>
    <w:rsid w:val="00AE4498"/>
    <w:rPr>
      <w:color w:val="605E5C"/>
      <w:shd w:val="clear" w:color="auto" w:fill="E1DFDD"/>
    </w:rPr>
  </w:style>
  <w:style w:type="paragraph" w:styleId="Textvysvtlivek">
    <w:name w:val="endnote text"/>
    <w:basedOn w:val="Normln"/>
    <w:link w:val="TextvysvtlivekChar"/>
    <w:uiPriority w:val="99"/>
    <w:semiHidden/>
    <w:unhideWhenUsed/>
    <w:rsid w:val="00AE4498"/>
    <w:pPr>
      <w:spacing w:before="0" w:after="0"/>
      <w:ind w:firstLine="2"/>
    </w:pPr>
    <w:rPr>
      <w:rFonts w:ascii="Arial" w:eastAsia="Arial" w:hAnsi="Arial" w:cs="Arial"/>
      <w:color w:val="000000"/>
      <w:sz w:val="20"/>
      <w:szCs w:val="20"/>
      <w:lang w:eastAsia="cs-CZ"/>
    </w:rPr>
  </w:style>
  <w:style w:type="character" w:customStyle="1" w:styleId="TextvysvtlivekChar">
    <w:name w:val="Text vysvětlivek Char"/>
    <w:basedOn w:val="Standardnpsmoodstavce"/>
    <w:link w:val="Textvysvtlivek"/>
    <w:uiPriority w:val="99"/>
    <w:semiHidden/>
    <w:rsid w:val="00AE4498"/>
    <w:rPr>
      <w:rFonts w:ascii="Arial" w:eastAsia="Arial" w:hAnsi="Arial" w:cs="Arial"/>
      <w:color w:val="000000"/>
    </w:rPr>
  </w:style>
  <w:style w:type="character" w:styleId="Odkaznavysvtlivky">
    <w:name w:val="endnote reference"/>
    <w:basedOn w:val="Standardnpsmoodstavce"/>
    <w:uiPriority w:val="99"/>
    <w:semiHidden/>
    <w:unhideWhenUsed/>
    <w:rsid w:val="00AE4498"/>
    <w:rPr>
      <w:vertAlign w:val="superscript"/>
    </w:rPr>
  </w:style>
  <w:style w:type="character" w:customStyle="1" w:styleId="Nevyeenzmnka2">
    <w:name w:val="Nevyřešená zmínka2"/>
    <w:basedOn w:val="Standardnpsmoodstavce"/>
    <w:uiPriority w:val="99"/>
    <w:semiHidden/>
    <w:unhideWhenUsed/>
    <w:rsid w:val="00AE4498"/>
    <w:rPr>
      <w:color w:val="605E5C"/>
      <w:shd w:val="clear" w:color="auto" w:fill="E1DFDD"/>
    </w:rPr>
  </w:style>
  <w:style w:type="paragraph" w:styleId="Zkladntext">
    <w:name w:val="Body Text"/>
    <w:basedOn w:val="Normln"/>
    <w:link w:val="ZkladntextChar1"/>
    <w:unhideWhenUsed/>
    <w:qFormat/>
    <w:rsid w:val="00AE4498"/>
  </w:style>
  <w:style w:type="character" w:customStyle="1" w:styleId="ZkladntextChar1">
    <w:name w:val="Základní text Char1"/>
    <w:basedOn w:val="Standardnpsmoodstavce"/>
    <w:link w:val="Zkladntext"/>
    <w:semiHidden/>
    <w:rsid w:val="00AE4498"/>
    <w:rPr>
      <w:sz w:val="22"/>
      <w:szCs w:val="24"/>
      <w:lang w:eastAsia="en-US"/>
    </w:rPr>
  </w:style>
  <w:style w:type="paragraph" w:styleId="Zkladntext2">
    <w:name w:val="Body Text 2"/>
    <w:basedOn w:val="Normln"/>
    <w:link w:val="Zkladntext2Char1"/>
    <w:unhideWhenUsed/>
    <w:rsid w:val="00AE4498"/>
    <w:pPr>
      <w:spacing w:line="480" w:lineRule="auto"/>
    </w:pPr>
  </w:style>
  <w:style w:type="character" w:customStyle="1" w:styleId="Zkladntext2Char1">
    <w:name w:val="Základní text 2 Char1"/>
    <w:basedOn w:val="Standardnpsmoodstavce"/>
    <w:link w:val="Zkladntext2"/>
    <w:semiHidden/>
    <w:rsid w:val="00AE4498"/>
    <w:rPr>
      <w:sz w:val="22"/>
      <w:szCs w:val="24"/>
      <w:lang w:eastAsia="en-US"/>
    </w:rPr>
  </w:style>
  <w:style w:type="paragraph" w:styleId="Zkladntextodsazen3">
    <w:name w:val="Body Text Indent 3"/>
    <w:basedOn w:val="Normln"/>
    <w:link w:val="Zkladntextodsazen3Char1"/>
    <w:unhideWhenUsed/>
    <w:rsid w:val="00AE4498"/>
    <w:pPr>
      <w:ind w:left="283"/>
    </w:pPr>
    <w:rPr>
      <w:sz w:val="16"/>
      <w:szCs w:val="16"/>
    </w:rPr>
  </w:style>
  <w:style w:type="character" w:customStyle="1" w:styleId="Zkladntextodsazen3Char1">
    <w:name w:val="Základní text odsazený 3 Char1"/>
    <w:basedOn w:val="Standardnpsmoodstavce"/>
    <w:link w:val="Zkladntextodsazen3"/>
    <w:semiHidden/>
    <w:rsid w:val="00AE4498"/>
    <w:rPr>
      <w:sz w:val="16"/>
      <w:szCs w:val="16"/>
      <w:lang w:eastAsia="en-US"/>
    </w:rPr>
  </w:style>
  <w:style w:type="paragraph" w:styleId="Zkladntextodsazen">
    <w:name w:val="Body Text Indent"/>
    <w:basedOn w:val="Normln"/>
    <w:link w:val="ZkladntextodsazenChar1"/>
    <w:unhideWhenUsed/>
    <w:rsid w:val="00AE4498"/>
    <w:pPr>
      <w:ind w:left="283"/>
    </w:pPr>
  </w:style>
  <w:style w:type="character" w:customStyle="1" w:styleId="ZkladntextodsazenChar1">
    <w:name w:val="Základní text odsazený Char1"/>
    <w:basedOn w:val="Standardnpsmoodstavce"/>
    <w:link w:val="Zkladntextodsazen"/>
    <w:semiHidden/>
    <w:rsid w:val="00AE4498"/>
    <w:rPr>
      <w:sz w:val="22"/>
      <w:szCs w:val="24"/>
      <w:lang w:eastAsia="en-US"/>
    </w:rPr>
  </w:style>
  <w:style w:type="paragraph" w:styleId="Zkladntextodsazen2">
    <w:name w:val="Body Text Indent 2"/>
    <w:basedOn w:val="Normln"/>
    <w:link w:val="Zkladntextodsazen2Char1"/>
    <w:unhideWhenUsed/>
    <w:rsid w:val="00AE4498"/>
    <w:pPr>
      <w:spacing w:line="480" w:lineRule="auto"/>
      <w:ind w:left="283"/>
    </w:pPr>
  </w:style>
  <w:style w:type="character" w:customStyle="1" w:styleId="Zkladntextodsazen2Char1">
    <w:name w:val="Základní text odsazený 2 Char1"/>
    <w:basedOn w:val="Standardnpsmoodstavce"/>
    <w:link w:val="Zkladntextodsazen2"/>
    <w:semiHidden/>
    <w:rsid w:val="00AE4498"/>
    <w:rPr>
      <w:sz w:val="22"/>
      <w:szCs w:val="24"/>
      <w:lang w:eastAsia="en-US"/>
    </w:rPr>
  </w:style>
  <w:style w:type="paragraph" w:styleId="Zkladntext3">
    <w:name w:val="Body Text 3"/>
    <w:basedOn w:val="Normln"/>
    <w:link w:val="Zkladntext3Char1"/>
    <w:unhideWhenUsed/>
    <w:rsid w:val="00AE4498"/>
    <w:rPr>
      <w:sz w:val="16"/>
      <w:szCs w:val="16"/>
    </w:rPr>
  </w:style>
  <w:style w:type="character" w:customStyle="1" w:styleId="Zkladntext3Char1">
    <w:name w:val="Základní text 3 Char1"/>
    <w:basedOn w:val="Standardnpsmoodstavce"/>
    <w:link w:val="Zkladntext3"/>
    <w:semiHidden/>
    <w:rsid w:val="00AE4498"/>
    <w:rPr>
      <w:sz w:val="16"/>
      <w:szCs w:val="16"/>
      <w:lang w:eastAsia="en-US"/>
    </w:rPr>
  </w:style>
  <w:style w:type="paragraph" w:styleId="Textvbloku">
    <w:name w:val="Block Text"/>
    <w:basedOn w:val="Normln"/>
    <w:unhideWhenUsed/>
    <w:rsid w:val="00AE449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rmlnweb">
    <w:name w:val="Normal (Web)"/>
    <w:basedOn w:val="Normln"/>
    <w:uiPriority w:val="99"/>
    <w:unhideWhenUsed/>
    <w:rsid w:val="00AE4498"/>
    <w:rPr>
      <w:sz w:val="24"/>
    </w:rPr>
  </w:style>
  <w:style w:type="paragraph" w:styleId="Prosttext">
    <w:name w:val="Plain Text"/>
    <w:basedOn w:val="Normln"/>
    <w:link w:val="ProsttextChar1"/>
    <w:unhideWhenUsed/>
    <w:rsid w:val="00AE4498"/>
    <w:pPr>
      <w:spacing w:before="0" w:after="0"/>
    </w:pPr>
    <w:rPr>
      <w:rFonts w:ascii="Consolas" w:hAnsi="Consolas"/>
      <w:sz w:val="21"/>
      <w:szCs w:val="21"/>
    </w:rPr>
  </w:style>
  <w:style w:type="character" w:customStyle="1" w:styleId="ProsttextChar1">
    <w:name w:val="Prostý text Char1"/>
    <w:basedOn w:val="Standardnpsmoodstavce"/>
    <w:link w:val="Prosttext"/>
    <w:semiHidden/>
    <w:rsid w:val="00AE4498"/>
    <w:rPr>
      <w:rFonts w:ascii="Consolas" w:hAnsi="Consolas"/>
      <w:sz w:val="21"/>
      <w:szCs w:val="21"/>
      <w:lang w:eastAsia="en-US"/>
    </w:rPr>
  </w:style>
  <w:style w:type="paragraph" w:styleId="Zptenadresanaoblku">
    <w:name w:val="envelope return"/>
    <w:basedOn w:val="Normln"/>
    <w:unhideWhenUsed/>
    <w:rsid w:val="00AE4498"/>
    <w:pPr>
      <w:spacing w:before="0" w:after="0"/>
    </w:pPr>
    <w:rPr>
      <w:rFonts w:asciiTheme="majorHAnsi" w:eastAsiaTheme="majorEastAsia" w:hAnsiTheme="majorHAnsi" w:cstheme="majorBidi"/>
      <w:sz w:val="20"/>
      <w:szCs w:val="20"/>
    </w:rPr>
  </w:style>
  <w:style w:type="paragraph" w:styleId="Seznamsodrkami2">
    <w:name w:val="List Bullet 2"/>
    <w:basedOn w:val="Normln"/>
    <w:unhideWhenUsed/>
    <w:rsid w:val="00AE4498"/>
    <w:pPr>
      <w:tabs>
        <w:tab w:val="num" w:pos="357"/>
      </w:tabs>
      <w:ind w:firstLine="425"/>
      <w:contextualSpacing/>
    </w:pPr>
  </w:style>
  <w:style w:type="paragraph" w:styleId="Podnadpis">
    <w:name w:val="Subtitle"/>
    <w:basedOn w:val="Normln"/>
    <w:next w:val="Normln"/>
    <w:link w:val="PodnadpisChar"/>
    <w:uiPriority w:val="11"/>
    <w:qFormat/>
    <w:rsid w:val="00AE4498"/>
    <w:pPr>
      <w:numPr>
        <w:ilvl w:val="1"/>
      </w:numPr>
      <w:spacing w:after="160"/>
    </w:pPr>
    <w:rPr>
      <w:i/>
      <w:iCs/>
      <w:sz w:val="24"/>
      <w:lang w:eastAsia="cs-CZ"/>
    </w:rPr>
  </w:style>
  <w:style w:type="character" w:customStyle="1" w:styleId="PodnadpisChar1">
    <w:name w:val="Podnadpis Char1"/>
    <w:basedOn w:val="Standardnpsmoodstavce"/>
    <w:rsid w:val="00AE4498"/>
    <w:rPr>
      <w:rFonts w:asciiTheme="minorHAnsi" w:eastAsiaTheme="minorEastAsia" w:hAnsiTheme="minorHAnsi" w:cstheme="minorBidi"/>
      <w:color w:val="5A5A5A" w:themeColor="text1" w:themeTint="A5"/>
      <w:spacing w:val="15"/>
      <w:sz w:val="22"/>
      <w:szCs w:val="22"/>
      <w:lang w:eastAsia="en-US"/>
    </w:rPr>
  </w:style>
  <w:style w:type="character" w:styleId="Zdraznn">
    <w:name w:val="Emphasis"/>
    <w:basedOn w:val="Standardnpsmoodstavce"/>
    <w:uiPriority w:val="20"/>
    <w:qFormat/>
    <w:rsid w:val="00AE4498"/>
    <w:rPr>
      <w:i/>
      <w:iCs/>
    </w:rPr>
  </w:style>
  <w:style w:type="paragraph" w:styleId="Bezmezer">
    <w:name w:val="No Spacing"/>
    <w:uiPriority w:val="1"/>
    <w:qFormat/>
    <w:rsid w:val="00AE4498"/>
    <w:pPr>
      <w:jc w:val="both"/>
    </w:pPr>
    <w:rPr>
      <w:sz w:val="22"/>
      <w:szCs w:val="24"/>
      <w:lang w:eastAsia="en-US"/>
    </w:rPr>
  </w:style>
  <w:style w:type="paragraph" w:styleId="Citt">
    <w:name w:val="Quote"/>
    <w:basedOn w:val="Normln"/>
    <w:next w:val="Normln"/>
    <w:link w:val="CittChar"/>
    <w:uiPriority w:val="29"/>
    <w:qFormat/>
    <w:rsid w:val="00AE4498"/>
    <w:pPr>
      <w:spacing w:before="200" w:after="160"/>
      <w:ind w:left="864" w:right="864"/>
      <w:jc w:val="center"/>
    </w:pPr>
    <w:rPr>
      <w:rFonts w:ascii="Calibri Light" w:hAnsi="Calibri Light"/>
      <w:i/>
      <w:iCs/>
      <w:color w:val="5A5A5A"/>
      <w:sz w:val="20"/>
      <w:szCs w:val="20"/>
      <w:lang w:eastAsia="cs-CZ"/>
    </w:rPr>
  </w:style>
  <w:style w:type="character" w:customStyle="1" w:styleId="CittChar1">
    <w:name w:val="Citát Char1"/>
    <w:basedOn w:val="Standardnpsmoodstavce"/>
    <w:uiPriority w:val="29"/>
    <w:rsid w:val="00AE4498"/>
    <w:rPr>
      <w:i/>
      <w:iCs/>
      <w:color w:val="404040" w:themeColor="text1" w:themeTint="BF"/>
      <w:sz w:val="22"/>
      <w:szCs w:val="24"/>
      <w:lang w:eastAsia="en-US"/>
    </w:rPr>
  </w:style>
  <w:style w:type="paragraph" w:styleId="Vrazncitt">
    <w:name w:val="Intense Quote"/>
    <w:basedOn w:val="Normln"/>
    <w:next w:val="Normln"/>
    <w:link w:val="VrazncittChar"/>
    <w:uiPriority w:val="30"/>
    <w:qFormat/>
    <w:rsid w:val="00AE4498"/>
    <w:pPr>
      <w:pBdr>
        <w:top w:val="single" w:sz="4" w:space="10" w:color="4F81BD" w:themeColor="accent1"/>
        <w:bottom w:val="single" w:sz="4" w:space="10" w:color="4F81BD" w:themeColor="accent1"/>
      </w:pBdr>
      <w:spacing w:before="360" w:after="360"/>
      <w:ind w:left="864" w:right="864"/>
      <w:jc w:val="center"/>
    </w:pPr>
    <w:rPr>
      <w:rFonts w:ascii="Calibri Light" w:hAnsi="Calibri Light"/>
      <w:i/>
      <w:iCs/>
      <w:color w:val="FFFFFF"/>
      <w:sz w:val="24"/>
      <w:lang w:eastAsia="cs-CZ"/>
    </w:rPr>
  </w:style>
  <w:style w:type="character" w:customStyle="1" w:styleId="VrazncittChar1">
    <w:name w:val="Výrazný citát Char1"/>
    <w:basedOn w:val="Standardnpsmoodstavce"/>
    <w:uiPriority w:val="30"/>
    <w:rsid w:val="00AE4498"/>
    <w:rPr>
      <w:i/>
      <w:iCs/>
      <w:color w:val="4F81BD" w:themeColor="accent1"/>
      <w:sz w:val="22"/>
      <w:szCs w:val="24"/>
      <w:lang w:eastAsia="en-US"/>
    </w:rPr>
  </w:style>
  <w:style w:type="character" w:styleId="Zdraznnjemn">
    <w:name w:val="Subtle Emphasis"/>
    <w:basedOn w:val="Standardnpsmoodstavce"/>
    <w:uiPriority w:val="19"/>
    <w:qFormat/>
    <w:rsid w:val="00AE4498"/>
    <w:rPr>
      <w:i/>
      <w:iCs/>
      <w:color w:val="404040" w:themeColor="text1" w:themeTint="BF"/>
    </w:rPr>
  </w:style>
  <w:style w:type="character" w:styleId="Zdraznnintenzivn">
    <w:name w:val="Intense Emphasis"/>
    <w:basedOn w:val="Standardnpsmoodstavce"/>
    <w:uiPriority w:val="21"/>
    <w:qFormat/>
    <w:rsid w:val="00AE4498"/>
    <w:rPr>
      <w:i/>
      <w:iCs/>
      <w:color w:val="4F81BD" w:themeColor="accent1"/>
    </w:rPr>
  </w:style>
  <w:style w:type="character" w:styleId="Odkazjemn">
    <w:name w:val="Subtle Reference"/>
    <w:basedOn w:val="Standardnpsmoodstavce"/>
    <w:uiPriority w:val="31"/>
    <w:qFormat/>
    <w:rsid w:val="00AE4498"/>
    <w:rPr>
      <w:smallCaps/>
      <w:color w:val="5A5A5A" w:themeColor="text1" w:themeTint="A5"/>
    </w:rPr>
  </w:style>
  <w:style w:type="character" w:styleId="Odkazintenzivn">
    <w:name w:val="Intense Reference"/>
    <w:basedOn w:val="Standardnpsmoodstavce"/>
    <w:uiPriority w:val="32"/>
    <w:qFormat/>
    <w:rsid w:val="00AE4498"/>
    <w:rPr>
      <w:b/>
      <w:bCs/>
      <w:smallCaps/>
      <w:color w:val="4F81BD" w:themeColor="accent1"/>
      <w:spacing w:val="5"/>
    </w:rPr>
  </w:style>
  <w:style w:type="character" w:styleId="Nzevknihy">
    <w:name w:val="Book Title"/>
    <w:basedOn w:val="Standardnpsmoodstavce"/>
    <w:uiPriority w:val="33"/>
    <w:qFormat/>
    <w:rsid w:val="00AE4498"/>
    <w:rPr>
      <w:b/>
      <w:bCs/>
      <w:i/>
      <w:iCs/>
      <w:spacing w:val="5"/>
    </w:rPr>
  </w:style>
  <w:style w:type="paragraph" w:styleId="Seznam">
    <w:name w:val="List"/>
    <w:basedOn w:val="Normln"/>
    <w:unhideWhenUsed/>
    <w:rsid w:val="00AE4498"/>
    <w:pPr>
      <w:ind w:left="283" w:hanging="283"/>
      <w:contextualSpacing/>
    </w:pPr>
  </w:style>
  <w:style w:type="table" w:styleId="Stednstnovn2zvraznn1">
    <w:name w:val="Medium Shading 2 Accent 1"/>
    <w:basedOn w:val="Normlntabulka"/>
    <w:uiPriority w:val="64"/>
    <w:semiHidden/>
    <w:unhideWhenUsed/>
    <w:rsid w:val="00AE44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eznamsodrkami">
    <w:name w:val="List Bullet"/>
    <w:basedOn w:val="Normln"/>
    <w:uiPriority w:val="99"/>
    <w:rsid w:val="00AE4498"/>
    <w:pPr>
      <w:tabs>
        <w:tab w:val="num" w:pos="360"/>
      </w:tabs>
      <w:ind w:left="360" w:hanging="360"/>
      <w:contextualSpacing/>
    </w:pPr>
  </w:style>
  <w:style w:type="numbering" w:customStyle="1" w:styleId="Bezseznamu2">
    <w:name w:val="Bez seznamu2"/>
    <w:next w:val="Bezseznamu"/>
    <w:uiPriority w:val="99"/>
    <w:semiHidden/>
    <w:unhideWhenUsed/>
    <w:rsid w:val="00B20E06"/>
  </w:style>
  <w:style w:type="table" w:customStyle="1" w:styleId="TableGrid11">
    <w:name w:val="Table Grid11"/>
    <w:rsid w:val="00B20E06"/>
    <w:rPr>
      <w:rFonts w:ascii="Calibri" w:hAnsi="Calibri"/>
      <w:sz w:val="22"/>
      <w:szCs w:val="22"/>
    </w:rPr>
    <w:tblPr>
      <w:tblCellMar>
        <w:top w:w="0" w:type="dxa"/>
        <w:left w:w="0" w:type="dxa"/>
        <w:bottom w:w="0" w:type="dxa"/>
        <w:right w:w="0" w:type="dxa"/>
      </w:tblCellMar>
    </w:tblPr>
  </w:style>
  <w:style w:type="paragraph" w:customStyle="1" w:styleId="Titulek2">
    <w:name w:val="Titulek2"/>
    <w:basedOn w:val="Normln"/>
    <w:next w:val="Normln"/>
    <w:uiPriority w:val="35"/>
    <w:unhideWhenUsed/>
    <w:qFormat/>
    <w:rsid w:val="00B20E06"/>
    <w:pPr>
      <w:spacing w:before="0"/>
      <w:ind w:firstLine="357"/>
      <w:jc w:val="center"/>
    </w:pPr>
    <w:rPr>
      <w:rFonts w:ascii="Calibri" w:hAnsi="Calibri"/>
      <w:b/>
      <w:bCs/>
      <w:sz w:val="18"/>
      <w:szCs w:val="18"/>
      <w:lang w:eastAsia="cs-CZ"/>
    </w:rPr>
  </w:style>
  <w:style w:type="table" w:customStyle="1" w:styleId="TableGrid0">
    <w:name w:val="Table Grid0"/>
    <w:basedOn w:val="Normlntabulka"/>
    <w:uiPriority w:val="39"/>
    <w:rsid w:val="00B20E06"/>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TableGrid0"/>
    <w:uiPriority w:val="59"/>
    <w:rsid w:val="00B20E06"/>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TableGrid0"/>
    <w:uiPriority w:val="59"/>
    <w:rsid w:val="00B20E06"/>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TableGrid0"/>
    <w:uiPriority w:val="59"/>
    <w:rsid w:val="00B20E06"/>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TableGrid0"/>
    <w:uiPriority w:val="59"/>
    <w:rsid w:val="00B20E06"/>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2">
    <w:name w:val="Mřížka tabulky112"/>
    <w:basedOn w:val="Normlntabulka"/>
    <w:rsid w:val="00B20E06"/>
    <w:pPr>
      <w:ind w:firstLine="357"/>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2">
    <w:name w:val="Bez seznamu12"/>
    <w:next w:val="Bezseznamu"/>
    <w:uiPriority w:val="99"/>
    <w:semiHidden/>
    <w:unhideWhenUsed/>
    <w:rsid w:val="00B20E06"/>
  </w:style>
  <w:style w:type="table" w:customStyle="1" w:styleId="Mkatabulky51">
    <w:name w:val="Mřížka tabulky51"/>
    <w:basedOn w:val="Normlntabulka"/>
    <w:next w:val="TableGrid0"/>
    <w:uiPriority w:val="59"/>
    <w:rsid w:val="00B20E0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RTable3">
    <w:name w:val="EAR Table3"/>
    <w:basedOn w:val="Normlntabulka"/>
    <w:rsid w:val="00B20E06"/>
    <w:pPr>
      <w:ind w:firstLine="357"/>
    </w:pPr>
    <w:rPr>
      <w:rFonts w:ascii="Calibri" w:hAnsi="Calibr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EARTable12">
    <w:name w:val="EAR Table12"/>
    <w:basedOn w:val="Normlntabulka"/>
    <w:rsid w:val="00B20E06"/>
    <w:pPr>
      <w:ind w:firstLine="357"/>
    </w:pPr>
    <w:rPr>
      <w:rFonts w:ascii="Calibri" w:hAnsi="Calibr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numbering" w:customStyle="1" w:styleId="1111112">
    <w:name w:val="1 / 1.1 / 1.1.12"/>
    <w:next w:val="111111"/>
    <w:rsid w:val="00B20E06"/>
    <w:pPr>
      <w:numPr>
        <w:numId w:val="9"/>
      </w:numPr>
    </w:pPr>
  </w:style>
  <w:style w:type="table" w:customStyle="1" w:styleId="ScrollTableNormal1">
    <w:name w:val="Scroll Table Normal1"/>
    <w:basedOn w:val="Normlntabulka"/>
    <w:uiPriority w:val="99"/>
    <w:qFormat/>
    <w:rsid w:val="00B20E06"/>
    <w:rPr>
      <w:rFonts w:ascii="Arial" w:hAnsi="Arial"/>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Prosttabulka111">
    <w:name w:val="Prostá tabulka 111"/>
    <w:basedOn w:val="Normlntabulka"/>
    <w:rsid w:val="00B20E06"/>
    <w:rPr>
      <w:sz w:val="24"/>
      <w:szCs w:val="24"/>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rosttabulka211">
    <w:name w:val="Prostá tabulka 211"/>
    <w:basedOn w:val="Normlntabulka"/>
    <w:rsid w:val="00B20E06"/>
    <w:rPr>
      <w:sz w:val="24"/>
      <w:szCs w:val="24"/>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1">
    <w:name w:val="No List11"/>
    <w:next w:val="Bezseznamu"/>
    <w:uiPriority w:val="99"/>
    <w:semiHidden/>
    <w:unhideWhenUsed/>
    <w:rsid w:val="00B20E06"/>
  </w:style>
  <w:style w:type="table" w:customStyle="1" w:styleId="TableGrid10">
    <w:name w:val="Table Grid10"/>
    <w:basedOn w:val="Normlntabulka"/>
    <w:next w:val="TableGrid0"/>
    <w:uiPriority w:val="59"/>
    <w:rsid w:val="00B20E06"/>
    <w:rPr>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
    <w:name w:val="1 / 1.1 / 1.1.111"/>
    <w:next w:val="111111"/>
    <w:rsid w:val="00B20E06"/>
    <w:pPr>
      <w:numPr>
        <w:numId w:val="1"/>
      </w:numPr>
    </w:pPr>
  </w:style>
  <w:style w:type="table" w:customStyle="1" w:styleId="Stednstnovn2zvraznn12">
    <w:name w:val="Střední stínování 2 – zvýraznění 12"/>
    <w:basedOn w:val="Normlntabulka"/>
    <w:next w:val="Stednstnovn2zvraznn1"/>
    <w:uiPriority w:val="64"/>
    <w:unhideWhenUsed/>
    <w:rsid w:val="00B20E06"/>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mavtabulkaseznamu5zvraznn611">
    <w:name w:val="Tmavá tabulka seznamu 5 – zvýraznění 611"/>
    <w:basedOn w:val="Normlntabulka"/>
    <w:uiPriority w:val="50"/>
    <w:rsid w:val="00B20E06"/>
    <w:rPr>
      <w:rFonts w:ascii="Calibri" w:hAnsi="Calibri"/>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Mkatabulky121">
    <w:name w:val="Mřížka tabulky121"/>
    <w:basedOn w:val="Normlntabulka"/>
    <w:next w:val="TableGrid0"/>
    <w:uiPriority w:val="59"/>
    <w:rsid w:val="00B20E06"/>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
    <w:name w:val="Mřížka tabulky211"/>
    <w:basedOn w:val="Normlntabulka"/>
    <w:next w:val="TableGrid0"/>
    <w:uiPriority w:val="59"/>
    <w:rsid w:val="00B20E06"/>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1">
    <w:name w:val="Mřížka tabulky311"/>
    <w:basedOn w:val="Normlntabulka"/>
    <w:next w:val="TableGrid0"/>
    <w:uiPriority w:val="59"/>
    <w:rsid w:val="00B20E06"/>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1">
    <w:name w:val="Mřížka tabulky411"/>
    <w:basedOn w:val="Normlntabulka"/>
    <w:next w:val="TableGrid0"/>
    <w:uiPriority w:val="59"/>
    <w:rsid w:val="00B20E06"/>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1">
    <w:name w:val="Mřížka tabulky1111"/>
    <w:basedOn w:val="Normlntabulka"/>
    <w:rsid w:val="00B20E06"/>
    <w:pPr>
      <w:ind w:firstLine="357"/>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2">
    <w:name w:val="Bez seznamu112"/>
    <w:next w:val="Bezseznamu"/>
    <w:uiPriority w:val="99"/>
    <w:semiHidden/>
    <w:unhideWhenUsed/>
    <w:rsid w:val="00B20E06"/>
  </w:style>
  <w:style w:type="table" w:customStyle="1" w:styleId="EARTable21">
    <w:name w:val="EAR Table21"/>
    <w:basedOn w:val="Normlntabulka"/>
    <w:rsid w:val="00B20E06"/>
    <w:pPr>
      <w:ind w:firstLine="357"/>
    </w:pPr>
    <w:rPr>
      <w:rFonts w:ascii="Calibri" w:hAnsi="Calibr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EARTable111">
    <w:name w:val="EAR Table111"/>
    <w:basedOn w:val="Normlntabulka"/>
    <w:rsid w:val="00B20E06"/>
    <w:pPr>
      <w:ind w:firstLine="357"/>
    </w:pPr>
    <w:rPr>
      <w:rFonts w:ascii="Calibri" w:hAnsi="Calibr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paragraph">
    <w:name w:val="paragraph"/>
    <w:basedOn w:val="Normln"/>
    <w:rsid w:val="00B20E06"/>
    <w:pPr>
      <w:spacing w:before="100" w:beforeAutospacing="1" w:after="100" w:afterAutospacing="1"/>
      <w:jc w:val="left"/>
    </w:pPr>
    <w:rPr>
      <w:sz w:val="24"/>
      <w:lang w:eastAsia="cs-CZ"/>
    </w:rPr>
  </w:style>
  <w:style w:type="character" w:customStyle="1" w:styleId="normaltextrun">
    <w:name w:val="normaltextrun"/>
    <w:basedOn w:val="Standardnpsmoodstavce"/>
    <w:rsid w:val="00B20E06"/>
  </w:style>
  <w:style w:type="character" w:customStyle="1" w:styleId="eop">
    <w:name w:val="eop"/>
    <w:basedOn w:val="Standardnpsmoodstavce"/>
    <w:rsid w:val="00B20E06"/>
  </w:style>
  <w:style w:type="character" w:customStyle="1" w:styleId="spellingerror">
    <w:name w:val="spellingerror"/>
    <w:basedOn w:val="Standardnpsmoodstavce"/>
    <w:rsid w:val="00B20E06"/>
  </w:style>
  <w:style w:type="table" w:customStyle="1" w:styleId="Svtltabulkasmkou11">
    <w:name w:val="Světlá tabulka s mřížkou 11"/>
    <w:basedOn w:val="Normlntabulka"/>
    <w:next w:val="Svtltabulkasmkou1"/>
    <w:uiPriority w:val="46"/>
    <w:rsid w:val="00B20E06"/>
    <w:rPr>
      <w:rFonts w:ascii="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Mkatabulky80">
    <w:name w:val="Mřížka tabulky8"/>
    <w:basedOn w:val="Normlntabulka"/>
    <w:next w:val="Mkatabulky"/>
    <w:uiPriority w:val="39"/>
    <w:rsid w:val="00B20E06"/>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oc">
    <w:name w:val="Table Doc"/>
    <w:basedOn w:val="Normlntabulka"/>
    <w:rsid w:val="00B20E06"/>
    <w:rPr>
      <w:lang w:val="en-US"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rPr>
        <w:b/>
        <w:color w:val="FFFFFF"/>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0000"/>
      </w:tcPr>
    </w:tblStylePr>
    <w:tblStylePr w:type="firstCol">
      <w:tblPr/>
      <w:tcPr>
        <w:shd w:val="clear" w:color="auto" w:fill="DEEAF6"/>
      </w:tcPr>
    </w:tblStylePr>
  </w:style>
  <w:style w:type="paragraph" w:customStyle="1" w:styleId="Numberedlist21">
    <w:name w:val="Numbered list 2.1"/>
    <w:basedOn w:val="Nadpis10"/>
    <w:next w:val="Normln"/>
    <w:rsid w:val="00B20E06"/>
    <w:pPr>
      <w:numPr>
        <w:numId w:val="89"/>
      </w:numPr>
      <w:tabs>
        <w:tab w:val="left" w:pos="720"/>
      </w:tabs>
      <w:spacing w:after="60"/>
      <w:jc w:val="left"/>
    </w:pPr>
    <w:rPr>
      <w:rFonts w:ascii="Futura Bk" w:hAnsi="Futura Bk" w:cs="Times New Roman"/>
      <w:bCs w:val="0"/>
      <w:caps w:val="0"/>
      <w:kern w:val="28"/>
      <w:sz w:val="28"/>
      <w:szCs w:val="20"/>
    </w:rPr>
  </w:style>
  <w:style w:type="paragraph" w:customStyle="1" w:styleId="Numberedlist22">
    <w:name w:val="Numbered list 2.2"/>
    <w:basedOn w:val="Nadpis21"/>
    <w:next w:val="Normln"/>
    <w:rsid w:val="00B20E06"/>
    <w:pPr>
      <w:numPr>
        <w:numId w:val="89"/>
      </w:numPr>
      <w:tabs>
        <w:tab w:val="left" w:pos="720"/>
      </w:tabs>
      <w:jc w:val="left"/>
    </w:pPr>
    <w:rPr>
      <w:rFonts w:ascii="Futura Bk" w:hAnsi="Futura Bk" w:cs="Times New Roman"/>
      <w:bCs w:val="0"/>
      <w:i w:val="0"/>
      <w:iCs w:val="0"/>
      <w:sz w:val="24"/>
      <w:szCs w:val="20"/>
    </w:rPr>
  </w:style>
  <w:style w:type="paragraph" w:customStyle="1" w:styleId="Numberedlist23">
    <w:name w:val="Numbered list 2.3"/>
    <w:basedOn w:val="Nadpis30"/>
    <w:next w:val="Normln"/>
    <w:rsid w:val="00B20E06"/>
    <w:pPr>
      <w:numPr>
        <w:numId w:val="89"/>
      </w:numPr>
      <w:tabs>
        <w:tab w:val="left" w:pos="1080"/>
      </w:tabs>
      <w:jc w:val="left"/>
    </w:pPr>
    <w:rPr>
      <w:rFonts w:ascii="Futura Bk" w:hAnsi="Futura Bk" w:cs="Times New Roman"/>
      <w:bCs w:val="0"/>
      <w:sz w:val="22"/>
      <w:szCs w:val="20"/>
    </w:rPr>
  </w:style>
  <w:style w:type="paragraph" w:customStyle="1" w:styleId="Numberedlist24">
    <w:name w:val="Numbered list 2.4"/>
    <w:basedOn w:val="Nadpis40"/>
    <w:next w:val="Normln"/>
    <w:rsid w:val="00B20E06"/>
    <w:pPr>
      <w:numPr>
        <w:ilvl w:val="3"/>
        <w:numId w:val="89"/>
      </w:numPr>
      <w:tabs>
        <w:tab w:val="left" w:pos="1080"/>
        <w:tab w:val="left" w:pos="1440"/>
        <w:tab w:val="left" w:pos="1800"/>
      </w:tabs>
      <w:jc w:val="left"/>
    </w:pPr>
    <w:rPr>
      <w:rFonts w:ascii="Futura Bk" w:hAnsi="Futura Bk"/>
      <w:b w:val="0"/>
      <w:sz w:val="20"/>
      <w:szCs w:val="20"/>
    </w:rPr>
  </w:style>
  <w:style w:type="table" w:styleId="Svtltabulkasmkou1">
    <w:name w:val="Grid Table 1 Light"/>
    <w:basedOn w:val="Normlntabulka"/>
    <w:uiPriority w:val="46"/>
    <w:rsid w:val="00B20E0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5009">
      <w:bodyDiv w:val="1"/>
      <w:marLeft w:val="0"/>
      <w:marRight w:val="0"/>
      <w:marTop w:val="0"/>
      <w:marBottom w:val="0"/>
      <w:divBdr>
        <w:top w:val="none" w:sz="0" w:space="0" w:color="auto"/>
        <w:left w:val="none" w:sz="0" w:space="0" w:color="auto"/>
        <w:bottom w:val="none" w:sz="0" w:space="0" w:color="auto"/>
        <w:right w:val="none" w:sz="0" w:space="0" w:color="auto"/>
      </w:divBdr>
    </w:div>
    <w:div w:id="84806042">
      <w:bodyDiv w:val="1"/>
      <w:marLeft w:val="0"/>
      <w:marRight w:val="0"/>
      <w:marTop w:val="0"/>
      <w:marBottom w:val="0"/>
      <w:divBdr>
        <w:top w:val="none" w:sz="0" w:space="0" w:color="auto"/>
        <w:left w:val="none" w:sz="0" w:space="0" w:color="auto"/>
        <w:bottom w:val="none" w:sz="0" w:space="0" w:color="auto"/>
        <w:right w:val="none" w:sz="0" w:space="0" w:color="auto"/>
      </w:divBdr>
    </w:div>
    <w:div w:id="143816607">
      <w:bodyDiv w:val="1"/>
      <w:marLeft w:val="0"/>
      <w:marRight w:val="0"/>
      <w:marTop w:val="0"/>
      <w:marBottom w:val="0"/>
      <w:divBdr>
        <w:top w:val="none" w:sz="0" w:space="0" w:color="auto"/>
        <w:left w:val="none" w:sz="0" w:space="0" w:color="auto"/>
        <w:bottom w:val="none" w:sz="0" w:space="0" w:color="auto"/>
        <w:right w:val="none" w:sz="0" w:space="0" w:color="auto"/>
      </w:divBdr>
    </w:div>
    <w:div w:id="243688579">
      <w:bodyDiv w:val="1"/>
      <w:marLeft w:val="0"/>
      <w:marRight w:val="0"/>
      <w:marTop w:val="0"/>
      <w:marBottom w:val="0"/>
      <w:divBdr>
        <w:top w:val="none" w:sz="0" w:space="0" w:color="auto"/>
        <w:left w:val="none" w:sz="0" w:space="0" w:color="auto"/>
        <w:bottom w:val="none" w:sz="0" w:space="0" w:color="auto"/>
        <w:right w:val="none" w:sz="0" w:space="0" w:color="auto"/>
      </w:divBdr>
    </w:div>
    <w:div w:id="309671140">
      <w:bodyDiv w:val="1"/>
      <w:marLeft w:val="0"/>
      <w:marRight w:val="0"/>
      <w:marTop w:val="0"/>
      <w:marBottom w:val="0"/>
      <w:divBdr>
        <w:top w:val="none" w:sz="0" w:space="0" w:color="auto"/>
        <w:left w:val="none" w:sz="0" w:space="0" w:color="auto"/>
        <w:bottom w:val="none" w:sz="0" w:space="0" w:color="auto"/>
        <w:right w:val="none" w:sz="0" w:space="0" w:color="auto"/>
      </w:divBdr>
    </w:div>
    <w:div w:id="370031292">
      <w:bodyDiv w:val="1"/>
      <w:marLeft w:val="0"/>
      <w:marRight w:val="0"/>
      <w:marTop w:val="0"/>
      <w:marBottom w:val="0"/>
      <w:divBdr>
        <w:top w:val="none" w:sz="0" w:space="0" w:color="auto"/>
        <w:left w:val="none" w:sz="0" w:space="0" w:color="auto"/>
        <w:bottom w:val="none" w:sz="0" w:space="0" w:color="auto"/>
        <w:right w:val="none" w:sz="0" w:space="0" w:color="auto"/>
      </w:divBdr>
    </w:div>
    <w:div w:id="524757126">
      <w:bodyDiv w:val="1"/>
      <w:marLeft w:val="0"/>
      <w:marRight w:val="0"/>
      <w:marTop w:val="0"/>
      <w:marBottom w:val="0"/>
      <w:divBdr>
        <w:top w:val="none" w:sz="0" w:space="0" w:color="auto"/>
        <w:left w:val="none" w:sz="0" w:space="0" w:color="auto"/>
        <w:bottom w:val="none" w:sz="0" w:space="0" w:color="auto"/>
        <w:right w:val="none" w:sz="0" w:space="0" w:color="auto"/>
      </w:divBdr>
    </w:div>
    <w:div w:id="591743432">
      <w:bodyDiv w:val="1"/>
      <w:marLeft w:val="0"/>
      <w:marRight w:val="0"/>
      <w:marTop w:val="0"/>
      <w:marBottom w:val="0"/>
      <w:divBdr>
        <w:top w:val="none" w:sz="0" w:space="0" w:color="auto"/>
        <w:left w:val="none" w:sz="0" w:space="0" w:color="auto"/>
        <w:bottom w:val="none" w:sz="0" w:space="0" w:color="auto"/>
        <w:right w:val="none" w:sz="0" w:space="0" w:color="auto"/>
      </w:divBdr>
    </w:div>
    <w:div w:id="592712498">
      <w:bodyDiv w:val="1"/>
      <w:marLeft w:val="0"/>
      <w:marRight w:val="0"/>
      <w:marTop w:val="0"/>
      <w:marBottom w:val="0"/>
      <w:divBdr>
        <w:top w:val="none" w:sz="0" w:space="0" w:color="auto"/>
        <w:left w:val="none" w:sz="0" w:space="0" w:color="auto"/>
        <w:bottom w:val="none" w:sz="0" w:space="0" w:color="auto"/>
        <w:right w:val="none" w:sz="0" w:space="0" w:color="auto"/>
      </w:divBdr>
    </w:div>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771441796">
      <w:bodyDiv w:val="1"/>
      <w:marLeft w:val="0"/>
      <w:marRight w:val="0"/>
      <w:marTop w:val="0"/>
      <w:marBottom w:val="0"/>
      <w:divBdr>
        <w:top w:val="none" w:sz="0" w:space="0" w:color="auto"/>
        <w:left w:val="none" w:sz="0" w:space="0" w:color="auto"/>
        <w:bottom w:val="none" w:sz="0" w:space="0" w:color="auto"/>
        <w:right w:val="none" w:sz="0" w:space="0" w:color="auto"/>
      </w:divBdr>
    </w:div>
    <w:div w:id="814680599">
      <w:bodyDiv w:val="1"/>
      <w:marLeft w:val="0"/>
      <w:marRight w:val="0"/>
      <w:marTop w:val="0"/>
      <w:marBottom w:val="0"/>
      <w:divBdr>
        <w:top w:val="none" w:sz="0" w:space="0" w:color="auto"/>
        <w:left w:val="none" w:sz="0" w:space="0" w:color="auto"/>
        <w:bottom w:val="none" w:sz="0" w:space="0" w:color="auto"/>
        <w:right w:val="none" w:sz="0" w:space="0" w:color="auto"/>
      </w:divBdr>
    </w:div>
    <w:div w:id="845288588">
      <w:bodyDiv w:val="1"/>
      <w:marLeft w:val="0"/>
      <w:marRight w:val="0"/>
      <w:marTop w:val="0"/>
      <w:marBottom w:val="0"/>
      <w:divBdr>
        <w:top w:val="none" w:sz="0" w:space="0" w:color="auto"/>
        <w:left w:val="none" w:sz="0" w:space="0" w:color="auto"/>
        <w:bottom w:val="none" w:sz="0" w:space="0" w:color="auto"/>
        <w:right w:val="none" w:sz="0" w:space="0" w:color="auto"/>
      </w:divBdr>
    </w:div>
    <w:div w:id="937951690">
      <w:bodyDiv w:val="1"/>
      <w:marLeft w:val="0"/>
      <w:marRight w:val="0"/>
      <w:marTop w:val="0"/>
      <w:marBottom w:val="0"/>
      <w:divBdr>
        <w:top w:val="none" w:sz="0" w:space="0" w:color="auto"/>
        <w:left w:val="none" w:sz="0" w:space="0" w:color="auto"/>
        <w:bottom w:val="none" w:sz="0" w:space="0" w:color="auto"/>
        <w:right w:val="none" w:sz="0" w:space="0" w:color="auto"/>
      </w:divBdr>
    </w:div>
    <w:div w:id="1111051677">
      <w:bodyDiv w:val="1"/>
      <w:marLeft w:val="0"/>
      <w:marRight w:val="0"/>
      <w:marTop w:val="0"/>
      <w:marBottom w:val="0"/>
      <w:divBdr>
        <w:top w:val="none" w:sz="0" w:space="0" w:color="auto"/>
        <w:left w:val="none" w:sz="0" w:space="0" w:color="auto"/>
        <w:bottom w:val="none" w:sz="0" w:space="0" w:color="auto"/>
        <w:right w:val="none" w:sz="0" w:space="0" w:color="auto"/>
      </w:divBdr>
    </w:div>
    <w:div w:id="1540436713">
      <w:bodyDiv w:val="1"/>
      <w:marLeft w:val="0"/>
      <w:marRight w:val="0"/>
      <w:marTop w:val="0"/>
      <w:marBottom w:val="0"/>
      <w:divBdr>
        <w:top w:val="none" w:sz="0" w:space="0" w:color="auto"/>
        <w:left w:val="none" w:sz="0" w:space="0" w:color="auto"/>
        <w:bottom w:val="none" w:sz="0" w:space="0" w:color="auto"/>
        <w:right w:val="none" w:sz="0" w:space="0" w:color="auto"/>
      </w:divBdr>
    </w:div>
    <w:div w:id="1544293881">
      <w:bodyDiv w:val="1"/>
      <w:marLeft w:val="0"/>
      <w:marRight w:val="0"/>
      <w:marTop w:val="0"/>
      <w:marBottom w:val="0"/>
      <w:divBdr>
        <w:top w:val="none" w:sz="0" w:space="0" w:color="auto"/>
        <w:left w:val="none" w:sz="0" w:space="0" w:color="auto"/>
        <w:bottom w:val="none" w:sz="0" w:space="0" w:color="auto"/>
        <w:right w:val="none" w:sz="0" w:space="0" w:color="auto"/>
      </w:divBdr>
    </w:div>
    <w:div w:id="1572891327">
      <w:bodyDiv w:val="1"/>
      <w:marLeft w:val="0"/>
      <w:marRight w:val="0"/>
      <w:marTop w:val="0"/>
      <w:marBottom w:val="0"/>
      <w:divBdr>
        <w:top w:val="none" w:sz="0" w:space="0" w:color="auto"/>
        <w:left w:val="none" w:sz="0" w:space="0" w:color="auto"/>
        <w:bottom w:val="none" w:sz="0" w:space="0" w:color="auto"/>
        <w:right w:val="none" w:sz="0" w:space="0" w:color="auto"/>
      </w:divBdr>
    </w:div>
    <w:div w:id="1591500081">
      <w:bodyDiv w:val="1"/>
      <w:marLeft w:val="0"/>
      <w:marRight w:val="0"/>
      <w:marTop w:val="0"/>
      <w:marBottom w:val="0"/>
      <w:divBdr>
        <w:top w:val="none" w:sz="0" w:space="0" w:color="auto"/>
        <w:left w:val="none" w:sz="0" w:space="0" w:color="auto"/>
        <w:bottom w:val="none" w:sz="0" w:space="0" w:color="auto"/>
        <w:right w:val="none" w:sz="0" w:space="0" w:color="auto"/>
      </w:divBdr>
    </w:div>
    <w:div w:id="1679115359">
      <w:bodyDiv w:val="1"/>
      <w:marLeft w:val="0"/>
      <w:marRight w:val="0"/>
      <w:marTop w:val="0"/>
      <w:marBottom w:val="0"/>
      <w:divBdr>
        <w:top w:val="none" w:sz="0" w:space="0" w:color="auto"/>
        <w:left w:val="none" w:sz="0" w:space="0" w:color="auto"/>
        <w:bottom w:val="none" w:sz="0" w:space="0" w:color="auto"/>
        <w:right w:val="none" w:sz="0" w:space="0" w:color="auto"/>
      </w:divBdr>
    </w:div>
    <w:div w:id="174719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ps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19"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CA167-EF0F-4718-B212-915DC73D4291}">
  <we:reference id="wa104099688" version="1.3.0.0"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B4280-8F82-4495-AB3B-BBA0C4E4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87</Pages>
  <Words>35542</Words>
  <Characters>229843</Characters>
  <Application>Microsoft Office Word</Application>
  <DocSecurity>0</DocSecurity>
  <Lines>1915</Lines>
  <Paragraphs>529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264856</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HP3</dc:creator>
  <cp:keywords/>
  <dc:description/>
  <cp:lastModifiedBy>Autor</cp:lastModifiedBy>
  <cp:revision>34</cp:revision>
  <cp:lastPrinted>2023-12-18T13:53:00Z</cp:lastPrinted>
  <dcterms:created xsi:type="dcterms:W3CDTF">2023-10-19T10:38:00Z</dcterms:created>
  <dcterms:modified xsi:type="dcterms:W3CDTF">2023-12-20T14:21:00Z</dcterms:modified>
</cp:coreProperties>
</file>