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5211200049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/>
        <w:t>Horní</w:t>
      </w:r>
      <w:r>
        <w:rPr>
          <w:spacing w:val="-6"/>
        </w:rPr>
        <w:t> </w:t>
      </w:r>
      <w:r>
        <w:rPr>
          <w:spacing w:val="-2"/>
        </w:rPr>
        <w:t>Jiřetín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303"/>
        <w:jc w:val="left"/>
      </w:pPr>
      <w:r>
        <w:rPr/>
        <w:t>kontaktní adresa:</w:t>
        <w:tab/>
        <w:t>Městský</w:t>
      </w:r>
      <w:r>
        <w:rPr>
          <w:spacing w:val="-5"/>
        </w:rPr>
        <w:t> </w:t>
      </w:r>
      <w:r>
        <w:rPr/>
        <w:t>úřad</w:t>
      </w:r>
      <w:r>
        <w:rPr>
          <w:spacing w:val="-6"/>
        </w:rPr>
        <w:t> </w:t>
      </w:r>
      <w:r>
        <w:rPr/>
        <w:t>Horní</w:t>
      </w:r>
      <w:r>
        <w:rPr>
          <w:spacing w:val="-5"/>
        </w:rPr>
        <w:t> </w:t>
      </w:r>
      <w:r>
        <w:rPr/>
        <w:t>Jiřetín,</w:t>
      </w:r>
      <w:r>
        <w:rPr>
          <w:spacing w:val="-3"/>
        </w:rPr>
        <w:t> </w:t>
      </w:r>
      <w:r>
        <w:rPr/>
        <w:t>Potoční</w:t>
      </w:r>
      <w:r>
        <w:rPr>
          <w:spacing w:val="-6"/>
        </w:rPr>
        <w:t> </w:t>
      </w:r>
      <w:r>
        <w:rPr/>
        <w:t>15/1,</w:t>
      </w:r>
      <w:r>
        <w:rPr>
          <w:spacing w:val="-6"/>
        </w:rPr>
        <w:t> </w:t>
      </w:r>
      <w:r>
        <w:rPr/>
        <w:t>435</w:t>
      </w:r>
      <w:r>
        <w:rPr>
          <w:spacing w:val="-5"/>
        </w:rPr>
        <w:t> </w:t>
      </w:r>
      <w:r>
        <w:rPr/>
        <w:t>43</w:t>
      </w:r>
      <w:r>
        <w:rPr>
          <w:spacing w:val="-5"/>
        </w:rPr>
        <w:t> </w:t>
      </w:r>
      <w:r>
        <w:rPr/>
        <w:t>Horní</w:t>
      </w:r>
      <w:r>
        <w:rPr>
          <w:spacing w:val="-5"/>
        </w:rPr>
        <w:t> </w:t>
      </w:r>
      <w:r>
        <w:rPr/>
        <w:t>Jiřetín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00265942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7"/>
        </w:rPr>
        <w:t> </w:t>
      </w:r>
      <w:r>
        <w:rPr/>
        <w:t>Vladimírem</w:t>
      </w:r>
      <w:r>
        <w:rPr>
          <w:spacing w:val="-2"/>
        </w:rPr>
        <w:t> </w:t>
      </w:r>
      <w:r>
        <w:rPr/>
        <w:t>B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ř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817491/0710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5211200049 o poskytnutí finančních</w:t>
      </w:r>
      <w:r>
        <w:rPr>
          <w:spacing w:val="-10"/>
        </w:rPr>
        <w:t> </w:t>
      </w:r>
      <w:r>
        <w:rPr/>
        <w:t>prostředků</w:t>
      </w:r>
      <w:r>
        <w:rPr>
          <w:spacing w:val="-9"/>
        </w:rPr>
        <w:t> </w:t>
      </w:r>
      <w:r>
        <w:rPr/>
        <w:t>ze</w:t>
      </w:r>
      <w:r>
        <w:rPr>
          <w:spacing w:val="-10"/>
        </w:rPr>
        <w:t> </w:t>
      </w:r>
      <w:r>
        <w:rPr/>
        <w:t>Státního</w:t>
      </w:r>
      <w:r>
        <w:rPr>
          <w:spacing w:val="-9"/>
        </w:rPr>
        <w:t> </w:t>
      </w:r>
      <w:r>
        <w:rPr/>
        <w:t>fondu</w:t>
      </w:r>
      <w:r>
        <w:rPr>
          <w:spacing w:val="-8"/>
        </w:rPr>
        <w:t> </w:t>
      </w:r>
      <w:r>
        <w:rPr/>
        <w:t>životního</w:t>
      </w:r>
      <w:r>
        <w:rPr>
          <w:spacing w:val="-9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ČR</w:t>
      </w:r>
      <w:r>
        <w:rPr>
          <w:spacing w:val="-9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2022,</w:t>
      </w:r>
      <w:r>
        <w:rPr>
          <w:spacing w:val="-9"/>
        </w:rPr>
        <w:t> </w:t>
      </w:r>
      <w:r>
        <w:rPr/>
        <w:t>jeho</w:t>
      </w:r>
      <w:r>
        <w:rPr>
          <w:spacing w:val="-9"/>
        </w:rPr>
        <w:t> </w:t>
      </w:r>
      <w:r>
        <w:rPr/>
        <w:t>změny</w:t>
      </w:r>
      <w:r>
        <w:rPr>
          <w:spacing w:val="-9"/>
        </w:rPr>
        <w:t> </w:t>
      </w:r>
      <w:r>
        <w:rPr/>
        <w:t>č.</w:t>
      </w:r>
      <w:r>
        <w:rPr>
          <w:spacing w:val="-10"/>
        </w:rPr>
        <w:t> </w:t>
      </w:r>
      <w:r>
        <w:rPr/>
        <w:t>1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>
          <w:spacing w:val="-5"/>
        </w:rPr>
        <w:t>dne</w:t>
      </w:r>
    </w:p>
    <w:p>
      <w:pPr>
        <w:pStyle w:val="BodyText"/>
        <w:spacing w:before="1"/>
        <w:ind w:right="114"/>
      </w:pPr>
      <w:r>
        <w:rPr/>
        <w:t>2. 10. 2023</w:t>
      </w:r>
      <w:r>
        <w:rPr>
          <w:spacing w:val="40"/>
        </w:rPr>
        <w:t> </w:t>
      </w:r>
      <w:r>
        <w:rPr/>
        <w:t>a Směrnice Ministerstva životního prostředí č. 4/2015 o poskytování finančních prostředků ze Státního fondu životního 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08"/>
        <w:jc w:val="left"/>
      </w:pPr>
      <w:r>
        <w:rPr/>
        <w:t>„Snížení</w:t>
      </w:r>
      <w:r>
        <w:rPr>
          <w:spacing w:val="-6"/>
        </w:rPr>
        <w:t> </w:t>
      </w:r>
      <w:r>
        <w:rPr/>
        <w:t>energetické</w:t>
      </w:r>
      <w:r>
        <w:rPr>
          <w:spacing w:val="-5"/>
        </w:rPr>
        <w:t> </w:t>
      </w:r>
      <w:r>
        <w:rPr/>
        <w:t>náročnosti</w:t>
      </w:r>
      <w:r>
        <w:rPr>
          <w:spacing w:val="-6"/>
        </w:rPr>
        <w:t> </w:t>
      </w:r>
      <w:r>
        <w:rPr/>
        <w:t>MÚ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Horním</w:t>
      </w:r>
      <w:r>
        <w:rPr>
          <w:spacing w:val="-6"/>
        </w:rPr>
        <w:t> </w:t>
      </w:r>
      <w:r>
        <w:rPr>
          <w:spacing w:val="-2"/>
        </w:rPr>
        <w:t>Jiřetíně“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2"/>
        </w:rPr>
        <w:t> 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Fond 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 formou dotace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728</w:t>
      </w:r>
      <w:r>
        <w:rPr>
          <w:spacing w:val="-3"/>
          <w:sz w:val="20"/>
        </w:rPr>
        <w:t> </w:t>
      </w:r>
      <w:r>
        <w:rPr>
          <w:sz w:val="20"/>
        </w:rPr>
        <w:t>156,75 Kč </w:t>
      </w:r>
      <w:r>
        <w:rPr>
          <w:spacing w:val="-2"/>
          <w:sz w:val="20"/>
        </w:rPr>
        <w:t>(slovy:</w:t>
      </w:r>
    </w:p>
    <w:p>
      <w:pPr>
        <w:pStyle w:val="BodyText"/>
        <w:ind w:left="741"/>
      </w:pPr>
      <w:r>
        <w:rPr/>
        <w:t>jeden</w:t>
      </w:r>
      <w:r>
        <w:rPr>
          <w:spacing w:val="-6"/>
        </w:rPr>
        <w:t> </w:t>
      </w:r>
      <w:r>
        <w:rPr/>
        <w:t>milion</w:t>
      </w:r>
      <w:r>
        <w:rPr>
          <w:spacing w:val="-6"/>
        </w:rPr>
        <w:t> </w:t>
      </w:r>
      <w:r>
        <w:rPr/>
        <w:t>sedm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dvacet</w:t>
      </w:r>
      <w:r>
        <w:rPr>
          <w:spacing w:val="-7"/>
        </w:rPr>
        <w:t> </w:t>
      </w:r>
      <w:r>
        <w:rPr/>
        <w:t>osm</w:t>
      </w:r>
      <w:r>
        <w:rPr>
          <w:spacing w:val="-6"/>
        </w:rPr>
        <w:t> </w:t>
      </w:r>
      <w:r>
        <w:rPr/>
        <w:t>tisíc</w:t>
      </w:r>
      <w:r>
        <w:rPr>
          <w:spacing w:val="-6"/>
        </w:rPr>
        <w:t> </w:t>
      </w:r>
      <w:r>
        <w:rPr/>
        <w:t>jedno</w:t>
      </w:r>
      <w:r>
        <w:rPr>
          <w:spacing w:val="-5"/>
        </w:rPr>
        <w:t> </w:t>
      </w:r>
      <w:r>
        <w:rPr/>
        <w:t>sto</w:t>
      </w:r>
      <w:r>
        <w:rPr>
          <w:spacing w:val="-6"/>
        </w:rPr>
        <w:t> </w:t>
      </w:r>
      <w:r>
        <w:rPr/>
        <w:t>padesát</w:t>
      </w:r>
      <w:r>
        <w:rPr>
          <w:spacing w:val="-6"/>
        </w:rPr>
        <w:t> </w:t>
      </w:r>
      <w:r>
        <w:rPr/>
        <w:t>šest korun</w:t>
      </w:r>
      <w:r>
        <w:rPr>
          <w:spacing w:val="-5"/>
        </w:rPr>
        <w:t> </w:t>
      </w:r>
      <w:r>
        <w:rPr/>
        <w:t>českých,</w:t>
      </w:r>
      <w:r>
        <w:rPr>
          <w:spacing w:val="-7"/>
        </w:rPr>
        <w:t> </w:t>
      </w:r>
      <w:r>
        <w:rPr/>
        <w:t>sedmdesát</w:t>
      </w:r>
      <w:r>
        <w:rPr>
          <w:spacing w:val="-7"/>
        </w:rPr>
        <w:t> </w:t>
      </w:r>
      <w:r>
        <w:rPr/>
        <w:t>pět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činí</w:t>
      </w:r>
      <w:r>
        <w:rPr>
          <w:spacing w:val="35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658</w:t>
      </w:r>
      <w:r>
        <w:rPr>
          <w:spacing w:val="-1"/>
          <w:sz w:val="20"/>
        </w:rPr>
        <w:t> </w:t>
      </w:r>
      <w:r>
        <w:rPr>
          <w:sz w:val="20"/>
        </w:rPr>
        <w:t>702,70</w:t>
      </w:r>
      <w:r>
        <w:rPr>
          <w:spacing w:val="34"/>
          <w:sz w:val="20"/>
        </w:rPr>
        <w:t> </w:t>
      </w:r>
      <w:r>
        <w:rPr>
          <w:sz w:val="20"/>
        </w:rPr>
        <w:t>Kč</w:t>
      </w:r>
      <w:r>
        <w:rPr>
          <w:spacing w:val="33"/>
          <w:sz w:val="20"/>
        </w:rPr>
        <w:t> </w:t>
      </w:r>
      <w:r>
        <w:rPr>
          <w:sz w:val="20"/>
        </w:rPr>
        <w:t>(z</w:t>
      </w:r>
      <w:r>
        <w:rPr>
          <w:spacing w:val="35"/>
          <w:sz w:val="20"/>
        </w:rPr>
        <w:t> </w:t>
      </w:r>
      <w:r>
        <w:rPr>
          <w:sz w:val="20"/>
        </w:rPr>
        <w:t>toho</w:t>
      </w:r>
      <w:r>
        <w:rPr>
          <w:spacing w:val="37"/>
          <w:sz w:val="20"/>
        </w:rPr>
        <w:t> </w:t>
      </w:r>
      <w:r>
        <w:rPr>
          <w:sz w:val="20"/>
        </w:rPr>
        <w:t>částka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573</w:t>
      </w:r>
      <w:r>
        <w:rPr>
          <w:spacing w:val="-1"/>
          <w:sz w:val="20"/>
        </w:rPr>
        <w:t> </w:t>
      </w:r>
      <w:r>
        <w:rPr>
          <w:sz w:val="20"/>
        </w:rPr>
        <w:t>702,70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33"/>
          <w:sz w:val="20"/>
        </w:rPr>
        <w:t> </w:t>
      </w:r>
      <w:r>
        <w:rPr>
          <w:sz w:val="20"/>
        </w:rPr>
        <w:t>odpovídá</w:t>
      </w:r>
      <w:r>
        <w:rPr>
          <w:spacing w:val="34"/>
          <w:sz w:val="20"/>
        </w:rPr>
        <w:t> </w:t>
      </w:r>
      <w:r>
        <w:rPr>
          <w:sz w:val="20"/>
        </w:rPr>
        <w:t>investičním</w:t>
      </w:r>
      <w:r>
        <w:rPr>
          <w:spacing w:val="35"/>
          <w:sz w:val="20"/>
        </w:rPr>
        <w:t> </w:t>
      </w:r>
      <w:r>
        <w:rPr>
          <w:sz w:val="20"/>
        </w:rPr>
        <w:t>výdajům a částka ve výši 85 000,00 Kč odpovídá neinvestičním výdajům).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6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</w:t>
      </w:r>
      <w:r>
        <w:rPr>
          <w:spacing w:val="40"/>
          <w:sz w:val="20"/>
        </w:rPr>
        <w:t>  </w:t>
      </w:r>
      <w:r>
        <w:rPr>
          <w:sz w:val="20"/>
        </w:rPr>
        <w:t>postupu</w:t>
      </w:r>
      <w:r>
        <w:rPr>
          <w:spacing w:val="40"/>
          <w:sz w:val="20"/>
        </w:rPr>
        <w:t>  </w:t>
      </w:r>
      <w:r>
        <w:rPr>
          <w:sz w:val="20"/>
        </w:rPr>
        <w:t>realizace</w:t>
      </w:r>
      <w:r>
        <w:rPr>
          <w:spacing w:val="40"/>
          <w:sz w:val="20"/>
        </w:rPr>
        <w:t>  </w:t>
      </w:r>
      <w:r>
        <w:rPr>
          <w:sz w:val="20"/>
        </w:rPr>
        <w:t>akce),</w:t>
      </w:r>
      <w:r>
        <w:rPr>
          <w:spacing w:val="40"/>
          <w:sz w:val="20"/>
        </w:rPr>
        <w:t>  </w:t>
      </w:r>
      <w:r>
        <w:rPr>
          <w:sz w:val="20"/>
        </w:rPr>
        <w:t>uhradí</w:t>
      </w:r>
      <w:r>
        <w:rPr>
          <w:spacing w:val="40"/>
          <w:sz w:val="20"/>
        </w:rPr>
        <w:t>  </w:t>
      </w:r>
      <w:r>
        <w:rPr>
          <w:sz w:val="20"/>
        </w:rPr>
        <w:t>příjemce</w:t>
      </w:r>
      <w:r>
        <w:rPr>
          <w:spacing w:val="40"/>
          <w:sz w:val="20"/>
        </w:rPr>
        <w:t>  </w:t>
      </w:r>
      <w:r>
        <w:rPr>
          <w:sz w:val="20"/>
        </w:rPr>
        <w:t>podpory</w:t>
      </w:r>
      <w:r>
        <w:rPr>
          <w:spacing w:val="40"/>
          <w:sz w:val="20"/>
        </w:rPr>
        <w:t>  </w:t>
      </w:r>
      <w:r>
        <w:rPr>
          <w:sz w:val="20"/>
        </w:rPr>
        <w:t>částku</w:t>
      </w:r>
      <w:r>
        <w:rPr>
          <w:spacing w:val="40"/>
          <w:sz w:val="20"/>
        </w:rPr>
        <w:t>  </w:t>
      </w:r>
      <w:r>
        <w:rPr>
          <w:sz w:val="20"/>
        </w:rPr>
        <w:t>tohoto</w:t>
      </w:r>
      <w:r>
        <w:rPr>
          <w:spacing w:val="40"/>
          <w:sz w:val="20"/>
        </w:rPr>
        <w:t>  </w:t>
      </w:r>
      <w:r>
        <w:rPr>
          <w:sz w:val="20"/>
        </w:rPr>
        <w:t>překročení z vlastních 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ode dne 1. února 2020;</w:t>
      </w:r>
      <w:r>
        <w:rPr>
          <w:spacing w:val="-1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7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8"/>
          <w:sz w:val="20"/>
        </w:rPr>
        <w:t> </w:t>
      </w:r>
      <w:r>
        <w:rPr>
          <w:sz w:val="20"/>
        </w:rPr>
        <w:t>stavební</w:t>
      </w:r>
      <w:r>
        <w:rPr>
          <w:spacing w:val="58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20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9"/>
          <w:sz w:val="20"/>
        </w:rPr>
        <w:t> </w:t>
      </w:r>
      <w:r>
        <w:rPr>
          <w:w w:val="95"/>
          <w:sz w:val="20"/>
        </w:rPr>
        <w:t>poskytovat</w:t>
      </w:r>
      <w:r>
        <w:rPr>
          <w:spacing w:val="18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1"/>
          <w:sz w:val="20"/>
        </w:rPr>
        <w:t> </w:t>
      </w:r>
      <w:r>
        <w:rPr>
          <w:w w:val="95"/>
          <w:sz w:val="20"/>
        </w:rPr>
        <w:t>prostředky</w:t>
      </w:r>
      <w:r>
        <w:rPr>
          <w:spacing w:val="18"/>
          <w:sz w:val="20"/>
        </w:rPr>
        <w:t> </w:t>
      </w:r>
      <w:r>
        <w:rPr>
          <w:w w:val="95"/>
          <w:sz w:val="20"/>
        </w:rPr>
        <w:t>průběžně</w:t>
      </w:r>
      <w:r>
        <w:rPr>
          <w:spacing w:val="19"/>
          <w:sz w:val="20"/>
        </w:rPr>
        <w:t> </w:t>
      </w:r>
      <w:r>
        <w:rPr>
          <w:w w:val="95"/>
          <w:sz w:val="20"/>
        </w:rPr>
        <w:t>postupem</w:t>
      </w:r>
      <w:r>
        <w:rPr>
          <w:spacing w:val="20"/>
          <w:sz w:val="20"/>
        </w:rPr>
        <w:t> </w:t>
      </w:r>
      <w:r>
        <w:rPr>
          <w:w w:val="95"/>
          <w:sz w:val="20"/>
        </w:rPr>
        <w:t>stanoveným</w:t>
      </w:r>
      <w:r>
        <w:rPr>
          <w:spacing w:val="28"/>
          <w:sz w:val="20"/>
        </w:rPr>
        <w:t> </w:t>
      </w:r>
      <w:r>
        <w:rPr>
          <w:w w:val="95"/>
          <w:sz w:val="20"/>
        </w:rPr>
        <w:t>touto</w:t>
      </w:r>
      <w:r>
        <w:rPr>
          <w:spacing w:val="22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22"/>
          <w:sz w:val="20"/>
        </w:rPr>
        <w:t> </w:t>
      </w:r>
      <w:r>
        <w:rPr>
          <w:w w:val="95"/>
          <w:sz w:val="20"/>
        </w:rPr>
        <w:t>tak,</w:t>
      </w:r>
      <w:r>
        <w:rPr>
          <w:spacing w:val="20"/>
          <w:sz w:val="20"/>
        </w:rPr>
        <w:t> </w:t>
      </w:r>
      <w:r>
        <w:rPr>
          <w:w w:val="95"/>
          <w:sz w:val="20"/>
        </w:rPr>
        <w:t>aby</w:t>
      </w:r>
      <w:r>
        <w:rPr>
          <w:spacing w:val="19"/>
          <w:sz w:val="20"/>
        </w:rPr>
        <w:t> </w:t>
      </w:r>
      <w:r>
        <w:rPr>
          <w:spacing w:val="-5"/>
          <w:w w:val="95"/>
          <w:sz w:val="20"/>
        </w:rPr>
        <w:t>byl</w:t>
      </w:r>
    </w:p>
    <w:p>
      <w:pPr>
        <w:pStyle w:val="BodyText"/>
        <w:spacing w:before="1"/>
        <w:ind w:left="0" w:right="2315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6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6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394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91" w:right="1682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4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91" w:right="16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728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156,75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7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6"/>
        </w:rPr>
        <w:t> </w:t>
      </w:r>
      <w:r>
        <w:rPr/>
        <w:t>příjemci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6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7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doklady definované v čl. 15 bodu 15.3 Výzvy, a dále výpis z katastru nemovitostí deklarující aktuální způsob využití předmětného objektu, tj. stavba občanského vybavení (příp. stavba pro administrativu, jiná stavba či víceúčelová stavba) a s</w:t>
      </w:r>
      <w:r>
        <w:rPr>
          <w:spacing w:val="-1"/>
          <w:sz w:val="20"/>
        </w:rPr>
        <w:t> </w:t>
      </w:r>
      <w:r>
        <w:rPr>
          <w:sz w:val="20"/>
        </w:rPr>
        <w:t>tím související stavební povolení/kolaudační rozhodnutí.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79"/>
          <w:sz w:val="20"/>
        </w:rPr>
        <w:t> </w:t>
      </w:r>
      <w:r>
        <w:rPr>
          <w:sz w:val="20"/>
        </w:rPr>
        <w:t>mohou</w:t>
      </w:r>
      <w:r>
        <w:rPr>
          <w:spacing w:val="77"/>
          <w:sz w:val="20"/>
        </w:rPr>
        <w:t> </w:t>
      </w:r>
      <w:r>
        <w:rPr>
          <w:sz w:val="20"/>
        </w:rPr>
        <w:t>být</w:t>
      </w:r>
      <w:r>
        <w:rPr>
          <w:spacing w:val="78"/>
          <w:sz w:val="20"/>
        </w:rPr>
        <w:t> </w:t>
      </w:r>
      <w:r>
        <w:rPr>
          <w:sz w:val="20"/>
        </w:rPr>
        <w:t>předloženy</w:t>
      </w:r>
      <w:r>
        <w:rPr>
          <w:spacing w:val="79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79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2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8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1"/>
          <w:sz w:val="20"/>
        </w:rPr>
        <w:t> </w:t>
      </w:r>
      <w:r>
        <w:rPr>
          <w:sz w:val="20"/>
        </w:rPr>
        <w:t>dohoda</w:t>
      </w:r>
      <w:r>
        <w:rPr>
          <w:spacing w:val="-1"/>
          <w:sz w:val="20"/>
        </w:rPr>
        <w:t> </w:t>
      </w:r>
      <w:r>
        <w:rPr>
          <w:sz w:val="20"/>
        </w:rPr>
        <w:t>musí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564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193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343" w:space="40"/>
            <w:col w:w="7517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1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3" w:hanging="286"/>
        <w:jc w:val="both"/>
        <w:rPr>
          <w:sz w:val="20"/>
        </w:rPr>
      </w:pPr>
      <w:r>
        <w:rPr>
          <w:sz w:val="20"/>
        </w:rPr>
        <w:t>dojde k zateplení budovy č. p. 15 v</w:t>
      </w:r>
      <w:r>
        <w:rPr>
          <w:spacing w:val="-2"/>
          <w:sz w:val="20"/>
        </w:rPr>
        <w:t> </w:t>
      </w:r>
      <w:r>
        <w:rPr>
          <w:sz w:val="20"/>
        </w:rPr>
        <w:t>k.ú. Horní Jiřetín, včetně výměny otvorových výplní a výměny stávajícího tepelného zdroje za elektrické tepelné čerpadlo vzduch voda,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1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výkon</w:t>
            </w:r>
          </w:p>
          <w:p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0.028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86.41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29.87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307.53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106.33</w:t>
            </w:r>
          </w:p>
        </w:tc>
      </w:tr>
      <w:tr>
        <w:trPr>
          <w:trHeight w:val="530" w:hRule="atLeast"/>
        </w:trPr>
        <w:tc>
          <w:tcPr>
            <w:tcW w:w="3545" w:type="dxa"/>
          </w:tcPr>
          <w:p>
            <w:pPr>
              <w:pStyle w:val="TableParagraph"/>
              <w:spacing w:line="264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799.58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276.46</w:t>
            </w:r>
          </w:p>
        </w:tc>
      </w:tr>
      <w:tr>
        <w:trPr>
          <w:trHeight w:val="508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159.40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2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5"/>
          <w:sz w:val="20"/>
        </w:rPr>
        <w:t> </w:t>
      </w:r>
      <w:r>
        <w:rPr>
          <w:sz w:val="20"/>
        </w:rPr>
        <w:t>dvojímu</w:t>
      </w:r>
      <w:r>
        <w:rPr>
          <w:spacing w:val="-4"/>
          <w:sz w:val="20"/>
        </w:rPr>
        <w:t> </w:t>
      </w:r>
      <w:r>
        <w:rPr>
          <w:sz w:val="20"/>
        </w:rPr>
        <w:t>financování,</w:t>
      </w:r>
      <w:r>
        <w:rPr>
          <w:spacing w:val="-6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postupovat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k)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5" w:hanging="286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4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3"/>
          <w:sz w:val="20"/>
        </w:rPr>
        <w:t> </w:t>
      </w:r>
      <w:r>
        <w:rPr>
          <w:sz w:val="20"/>
        </w:rPr>
        <w:t>uvedení</w:t>
      </w:r>
      <w:r>
        <w:rPr>
          <w:spacing w:val="-14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9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7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7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063" w:right="115"/>
      </w:pPr>
      <w:r>
        <w:rPr/>
        <w:t>v</w:t>
      </w:r>
      <w:r>
        <w:rPr>
          <w:spacing w:val="-14"/>
        </w:rPr>
        <w:t> </w:t>
      </w:r>
      <w:r>
        <w:rPr/>
        <w:t>platném</w:t>
      </w:r>
      <w:r>
        <w:rPr>
          <w:spacing w:val="-14"/>
        </w:rPr>
        <w:t> </w:t>
      </w:r>
      <w:r>
        <w:rPr/>
        <w:t>znění</w:t>
      </w:r>
      <w:r>
        <w:rPr>
          <w:spacing w:val="-14"/>
        </w:rPr>
        <w:t> </w:t>
      </w:r>
      <w:r>
        <w:rPr/>
        <w:t>(kolaudační</w:t>
      </w:r>
      <w:r>
        <w:rPr>
          <w:spacing w:val="-13"/>
        </w:rPr>
        <w:t> </w:t>
      </w:r>
      <w:r>
        <w:rPr/>
        <w:t>souhlas,</w:t>
      </w:r>
      <w:r>
        <w:rPr>
          <w:spacing w:val="-14"/>
        </w:rPr>
        <w:t> </w:t>
      </w:r>
      <w:r>
        <w:rPr/>
        <w:t>doložení</w:t>
      </w:r>
      <w:r>
        <w:rPr>
          <w:spacing w:val="-14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4"/>
        </w:rPr>
        <w:t> </w:t>
      </w:r>
      <w:r>
        <w:rPr/>
        <w:t>úřadu,</w:t>
      </w:r>
      <w:r>
        <w:rPr>
          <w:spacing w:val="-14"/>
        </w:rPr>
        <w:t> </w:t>
      </w:r>
      <w:r>
        <w:rPr/>
        <w:t>případně</w:t>
      </w:r>
      <w:r>
        <w:rPr>
          <w:spacing w:val="-13"/>
        </w:rPr>
        <w:t> </w:t>
      </w:r>
      <w:r>
        <w:rPr/>
        <w:t>písemný</w:t>
      </w:r>
      <w:r>
        <w:rPr>
          <w:spacing w:val="-14"/>
        </w:rPr>
        <w:t> </w:t>
      </w:r>
      <w:r>
        <w:rPr/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04/2024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7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ZVA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 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16" w:val="left" w:leader="none"/>
        </w:tabs>
        <w:spacing w:line="240" w:lineRule="auto" w:before="120" w:after="0"/>
        <w:ind w:left="715" w:right="0" w:hanging="3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8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d)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7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spacing w:line="266" w:lineRule="exact"/>
      </w:pPr>
      <w:r>
        <w:rPr/>
        <w:t>%</w:t>
      </w:r>
      <w:r>
        <w:rPr>
          <w:spacing w:val="8"/>
        </w:rPr>
        <w:t> </w:t>
      </w: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7"/>
        </w:rPr>
        <w:t> </w:t>
      </w:r>
      <w:r>
        <w:rPr/>
        <w:t>podpory</w:t>
      </w:r>
      <w:r>
        <w:rPr>
          <w:spacing w:val="8"/>
        </w:rPr>
        <w:t> </w:t>
      </w:r>
      <w:r>
        <w:rPr/>
        <w:t>v závislosti</w:t>
      </w:r>
      <w:r>
        <w:rPr>
          <w:spacing w:val="10"/>
        </w:rPr>
        <w:t> </w:t>
      </w:r>
      <w:r>
        <w:rPr/>
        <w:t>na</w:t>
      </w:r>
      <w:r>
        <w:rPr>
          <w:spacing w:val="8"/>
        </w:rPr>
        <w:t> </w:t>
      </w:r>
      <w:r>
        <w:rPr/>
        <w:t>míře</w:t>
      </w:r>
      <w:r>
        <w:rPr>
          <w:spacing w:val="8"/>
        </w:rPr>
        <w:t> </w:t>
      </w:r>
      <w:r>
        <w:rPr/>
        <w:t>porušení</w:t>
      </w:r>
      <w:r>
        <w:rPr>
          <w:spacing w:val="10"/>
        </w:rPr>
        <w:t> </w:t>
      </w:r>
      <w:r>
        <w:rPr/>
        <w:t>stanovených</w:t>
      </w:r>
      <w:r>
        <w:rPr>
          <w:spacing w:val="8"/>
        </w:rPr>
        <w:t> </w:t>
      </w:r>
      <w:r>
        <w:rPr/>
        <w:t>indikátorů</w:t>
      </w:r>
      <w:r>
        <w:rPr>
          <w:spacing w:val="11"/>
        </w:rPr>
        <w:t> </w:t>
      </w:r>
      <w:r>
        <w:rPr/>
        <w:t>účelu</w:t>
      </w:r>
      <w:r>
        <w:rPr>
          <w:spacing w:val="8"/>
        </w:rPr>
        <w:t> </w:t>
      </w:r>
      <w:r>
        <w:rPr/>
        <w:t>akce.</w:t>
      </w:r>
      <w:r>
        <w:rPr>
          <w:spacing w:val="13"/>
        </w:rPr>
        <w:t> </w:t>
      </w:r>
      <w:r>
        <w:rPr/>
        <w:t>Plnění</w:t>
      </w:r>
      <w:r>
        <w:rPr>
          <w:spacing w:val="9"/>
        </w:rPr>
        <w:t> </w:t>
      </w:r>
      <w:r>
        <w:rPr>
          <w:spacing w:val="-2"/>
        </w:rPr>
        <w:t>účelu</w:t>
      </w:r>
    </w:p>
    <w:p>
      <w:pPr>
        <w:pStyle w:val="BodyText"/>
        <w:spacing w:before="1"/>
      </w:pPr>
      <w:r>
        <w:rPr/>
        <w:t>akce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rozmezí</w:t>
      </w:r>
      <w:r>
        <w:rPr>
          <w:spacing w:val="-7"/>
        </w:rPr>
        <w:t> </w:t>
      </w:r>
      <w:r>
        <w:rPr/>
        <w:t>90-100</w:t>
      </w:r>
      <w:r>
        <w:rPr>
          <w:spacing w:val="-6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nebude</w:t>
      </w:r>
      <w:r>
        <w:rPr>
          <w:spacing w:val="-7"/>
        </w:rPr>
        <w:t> </w:t>
      </w:r>
      <w:r>
        <w:rPr/>
        <w:t>postiženo</w:t>
      </w:r>
      <w:r>
        <w:rPr>
          <w:spacing w:val="-5"/>
        </w:rPr>
        <w:t> </w:t>
      </w:r>
      <w:r>
        <w:rPr>
          <w:spacing w:val="-2"/>
        </w:rPr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6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line="265" w:lineRule="exact" w:before="1"/>
      </w:pPr>
      <w:r>
        <w:rPr>
          <w:spacing w:val="-5"/>
        </w:rPr>
        <w:t>VI.</w:t>
      </w:r>
    </w:p>
    <w:p>
      <w:pPr>
        <w:pStyle w:val="Heading2"/>
        <w:spacing w:line="265" w:lineRule="exact"/>
        <w:ind w:right="1057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VII.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32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2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13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7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5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32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09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7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2023-12-21T07:05:25Z</dcterms:created>
  <dcterms:modified xsi:type="dcterms:W3CDTF">2023-12-21T07:05:25Z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2023-12-21T00:00:00Z</vt:filetime>
  </property>
</Properties>
</file>