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8C3F1" w14:textId="77777777" w:rsidR="003D0CEC" w:rsidRPr="00251E5A" w:rsidRDefault="00FB577E" w:rsidP="39B6C5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Bidi"/>
          <w:b/>
          <w:bCs/>
          <w:sz w:val="24"/>
          <w:szCs w:val="24"/>
          <w:lang w:val="cs-CZ" w:eastAsia="cs-CZ"/>
        </w:rPr>
      </w:pPr>
      <w:bookmarkStart w:id="0" w:name="_GoBack"/>
      <w:bookmarkEnd w:id="0"/>
      <w:r w:rsidRPr="00251E5A">
        <w:rPr>
          <w:rFonts w:asciiTheme="minorHAnsi" w:eastAsia="Times New Roman" w:hAnsiTheme="minorHAnsi" w:cstheme="minorBidi"/>
          <w:b/>
          <w:bCs/>
          <w:sz w:val="24"/>
          <w:szCs w:val="24"/>
          <w:lang w:val="cs-CZ" w:eastAsia="cs-CZ"/>
        </w:rPr>
        <w:t>D</w:t>
      </w:r>
      <w:r w:rsidR="003D0CEC" w:rsidRPr="00251E5A">
        <w:rPr>
          <w:rFonts w:asciiTheme="minorHAnsi" w:eastAsia="Times New Roman" w:hAnsiTheme="minorHAnsi" w:cstheme="minorBidi"/>
          <w:b/>
          <w:bCs/>
          <w:sz w:val="24"/>
          <w:szCs w:val="24"/>
          <w:lang w:val="cs-CZ" w:eastAsia="cs-CZ"/>
        </w:rPr>
        <w:t xml:space="preserve">ODATEK </w:t>
      </w:r>
      <w:r w:rsidR="00E7713B" w:rsidRPr="00251E5A">
        <w:rPr>
          <w:rFonts w:asciiTheme="minorHAnsi" w:eastAsia="Times New Roman" w:hAnsiTheme="minorHAnsi" w:cstheme="minorBidi"/>
          <w:b/>
          <w:bCs/>
          <w:sz w:val="24"/>
          <w:szCs w:val="24"/>
          <w:lang w:val="cs-CZ" w:eastAsia="cs-CZ"/>
        </w:rPr>
        <w:t xml:space="preserve">Č. </w:t>
      </w:r>
      <w:r w:rsidR="5424B55B" w:rsidRPr="00251E5A">
        <w:rPr>
          <w:rFonts w:asciiTheme="minorHAnsi" w:eastAsia="Times New Roman" w:hAnsiTheme="minorHAnsi" w:cstheme="minorBidi"/>
          <w:b/>
          <w:bCs/>
          <w:sz w:val="24"/>
          <w:szCs w:val="24"/>
          <w:lang w:val="cs-CZ" w:eastAsia="cs-CZ"/>
        </w:rPr>
        <w:t>2</w:t>
      </w:r>
      <w:r w:rsidR="003D0CEC" w:rsidRPr="00251E5A">
        <w:rPr>
          <w:rFonts w:asciiTheme="minorHAnsi" w:eastAsia="Times New Roman" w:hAnsiTheme="minorHAnsi" w:cstheme="minorBidi"/>
          <w:b/>
          <w:bCs/>
          <w:sz w:val="24"/>
          <w:szCs w:val="24"/>
          <w:lang w:val="cs-CZ" w:eastAsia="cs-CZ"/>
        </w:rPr>
        <w:t xml:space="preserve"> KE SMLOUVĚ O POSKYTOVÁNÍ SLUŽEB </w:t>
      </w:r>
    </w:p>
    <w:p w14:paraId="19A1E64B" w14:textId="77777777" w:rsidR="003D0CEC" w:rsidRPr="00E7713B" w:rsidRDefault="00186CD3" w:rsidP="003D0CE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  <w:r w:rsidRPr="00251E5A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U</w:t>
      </w:r>
      <w:r w:rsidR="00E7713B" w:rsidRPr="00251E5A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zavřené</w:t>
      </w:r>
      <w:r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 xml:space="preserve"> ode</w:t>
      </w:r>
      <w:r w:rsidR="00E7713B" w:rsidRPr="00251E5A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 xml:space="preserve"> dn</w:t>
      </w:r>
      <w:r w:rsidR="005C3BAC" w:rsidRPr="00251E5A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e 1.3.2022</w:t>
      </w:r>
    </w:p>
    <w:p w14:paraId="730C9ABE" w14:textId="77777777" w:rsidR="003D0CEC" w:rsidRPr="003D0CEC" w:rsidRDefault="003D0CEC" w:rsidP="003D0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cs-CZ" w:eastAsia="cs-CZ"/>
        </w:rPr>
      </w:pPr>
    </w:p>
    <w:p w14:paraId="45996083" w14:textId="77777777" w:rsidR="00E7713B" w:rsidRPr="002E17E6" w:rsidRDefault="00E7713B" w:rsidP="00E7713B">
      <w:pPr>
        <w:spacing w:before="120"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MultiSport Benefit, s.r.o.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br/>
      </w:r>
      <w:r w:rsidRPr="002E17E6">
        <w:rPr>
          <w:rFonts w:cs="Arial"/>
          <w:color w:val="000000" w:themeColor="text1"/>
          <w:sz w:val="18"/>
          <w:szCs w:val="18"/>
          <w:lang w:val="cs-CZ"/>
        </w:rPr>
        <w:t xml:space="preserve">se sídlem </w:t>
      </w:r>
      <w:r w:rsidR="00E91F06">
        <w:rPr>
          <w:rFonts w:cs="Arial"/>
          <w:color w:val="000000" w:themeColor="text1"/>
          <w:sz w:val="18"/>
          <w:szCs w:val="18"/>
          <w:lang w:val="cs-CZ"/>
        </w:rPr>
        <w:t>Lomnického 1705/9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,</w:t>
      </w:r>
      <w:r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140 00 Praha 4</w:t>
      </w:r>
    </w:p>
    <w:p w14:paraId="2818543D" w14:textId="77777777" w:rsidR="00E7713B" w:rsidRPr="002E17E6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IČO: 24715298</w:t>
      </w:r>
    </w:p>
    <w:p w14:paraId="4864690C" w14:textId="77777777" w:rsidR="00E7713B" w:rsidRPr="002E17E6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DIČ. CZ24715298</w:t>
      </w:r>
    </w:p>
    <w:p w14:paraId="4F1ED6BD" w14:textId="77777777" w:rsidR="00E7713B" w:rsidRPr="002E17E6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1272F6C4">
        <w:rPr>
          <w:rFonts w:cs="Arial"/>
          <w:color w:val="000000" w:themeColor="text1"/>
          <w:sz w:val="18"/>
          <w:szCs w:val="18"/>
          <w:lang w:val="cs-CZ"/>
        </w:rPr>
        <w:t xml:space="preserve">jednající panem </w:t>
      </w:r>
      <w:r w:rsidR="003157CC" w:rsidRPr="1272F6C4">
        <w:rPr>
          <w:rFonts w:cs="Arial"/>
          <w:color w:val="000000" w:themeColor="text1"/>
          <w:sz w:val="18"/>
          <w:szCs w:val="18"/>
          <w:lang w:val="cs-CZ"/>
        </w:rPr>
        <w:t xml:space="preserve">Miroslavem </w:t>
      </w:r>
      <w:proofErr w:type="spellStart"/>
      <w:r w:rsidR="003157CC" w:rsidRPr="1272F6C4">
        <w:rPr>
          <w:rFonts w:cs="Arial"/>
          <w:color w:val="000000" w:themeColor="text1"/>
          <w:sz w:val="18"/>
          <w:szCs w:val="18"/>
          <w:lang w:val="cs-CZ"/>
        </w:rPr>
        <w:t>Rechem</w:t>
      </w:r>
      <w:proofErr w:type="spellEnd"/>
    </w:p>
    <w:p w14:paraId="6D20E148" w14:textId="77777777" w:rsidR="00E7713B" w:rsidRPr="002E17E6" w:rsidRDefault="00E7713B" w:rsidP="00E7713B">
      <w:pPr>
        <w:spacing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 xml:space="preserve">zapsaná v obchodním rejstříku vedeném Městským soudem v Praze pod </w:t>
      </w:r>
      <w:proofErr w:type="spellStart"/>
      <w:r w:rsidRPr="002E17E6">
        <w:rPr>
          <w:rFonts w:cs="Arial"/>
          <w:color w:val="000000" w:themeColor="text1"/>
          <w:sz w:val="18"/>
          <w:szCs w:val="18"/>
          <w:lang w:val="cs-CZ"/>
        </w:rPr>
        <w:t>sp.zn</w:t>
      </w:r>
      <w:proofErr w:type="spellEnd"/>
      <w:r w:rsidRPr="002E17E6">
        <w:rPr>
          <w:rFonts w:cs="Arial"/>
          <w:color w:val="000000" w:themeColor="text1"/>
          <w:sz w:val="18"/>
          <w:szCs w:val="18"/>
          <w:lang w:val="cs-CZ"/>
        </w:rPr>
        <w:t>. C 168281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br/>
        <w:t>(dále jen „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Poskytovatel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“)</w:t>
      </w:r>
    </w:p>
    <w:p w14:paraId="216F7215" w14:textId="77777777" w:rsidR="00E7713B" w:rsidRPr="002E17E6" w:rsidRDefault="00E7713B" w:rsidP="00E7713B">
      <w:pPr>
        <w:spacing w:before="120"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a</w:t>
      </w:r>
    </w:p>
    <w:p w14:paraId="4B784AE6" w14:textId="77777777" w:rsidR="00E7713B" w:rsidRPr="005C3BAC" w:rsidRDefault="005C3BAC" w:rsidP="005C3BAC">
      <w:pPr>
        <w:spacing w:after="0" w:line="240" w:lineRule="auto"/>
        <w:rPr>
          <w:rFonts w:ascii="inherit" w:eastAsia="Times New Roman" w:hAnsi="inherit" w:cs="Arial"/>
          <w:color w:val="000000"/>
          <w:sz w:val="23"/>
          <w:szCs w:val="23"/>
          <w:lang w:val="cs-CZ" w:eastAsia="cs-CZ"/>
        </w:rPr>
      </w:pPr>
      <w:r>
        <w:rPr>
          <w:rFonts w:cs="Arial"/>
          <w:b/>
          <w:color w:val="000000" w:themeColor="text1"/>
          <w:sz w:val="18"/>
          <w:szCs w:val="18"/>
          <w:lang w:val="cs-CZ"/>
        </w:rPr>
        <w:t>Technická univer</w:t>
      </w:r>
      <w:r w:rsidR="00F735E0">
        <w:rPr>
          <w:rFonts w:cs="Arial"/>
          <w:b/>
          <w:color w:val="000000" w:themeColor="text1"/>
          <w:sz w:val="18"/>
          <w:szCs w:val="18"/>
          <w:lang w:val="cs-CZ"/>
        </w:rPr>
        <w:t>z</w:t>
      </w:r>
      <w:r>
        <w:rPr>
          <w:rFonts w:cs="Arial"/>
          <w:b/>
          <w:color w:val="000000" w:themeColor="text1"/>
          <w:sz w:val="18"/>
          <w:szCs w:val="18"/>
          <w:lang w:val="cs-CZ"/>
        </w:rPr>
        <w:t xml:space="preserve">ita v Liberci </w:t>
      </w:r>
      <w:r w:rsidR="00E7713B" w:rsidRPr="002E17E6">
        <w:rPr>
          <w:rFonts w:cs="Arial"/>
          <w:b/>
          <w:color w:val="000000" w:themeColor="text1"/>
          <w:sz w:val="18"/>
          <w:szCs w:val="18"/>
          <w:lang w:val="cs-CZ"/>
        </w:rPr>
        <w:br/>
      </w:r>
      <w:r w:rsidR="00E7713B" w:rsidRPr="002E17E6">
        <w:rPr>
          <w:rFonts w:cs="Arial"/>
          <w:color w:val="000000" w:themeColor="text1"/>
          <w:sz w:val="18"/>
          <w:szCs w:val="18"/>
          <w:lang w:val="cs-CZ"/>
        </w:rPr>
        <w:t xml:space="preserve">se sídlem </w:t>
      </w:r>
      <w:r w:rsidRPr="005C3BAC">
        <w:rPr>
          <w:rFonts w:cs="Arial"/>
          <w:color w:val="000000" w:themeColor="text1"/>
          <w:sz w:val="18"/>
          <w:szCs w:val="18"/>
          <w:lang w:val="cs-CZ"/>
        </w:rPr>
        <w:t xml:space="preserve">Studentská 1402/2, </w:t>
      </w:r>
      <w:r w:rsidR="00F735E0">
        <w:rPr>
          <w:rFonts w:cs="Arial"/>
          <w:color w:val="000000" w:themeColor="text1"/>
          <w:sz w:val="18"/>
          <w:szCs w:val="18"/>
          <w:lang w:val="cs-CZ"/>
        </w:rPr>
        <w:t xml:space="preserve">461 17 </w:t>
      </w:r>
      <w:r w:rsidRPr="005C3BAC">
        <w:rPr>
          <w:rFonts w:cs="Arial"/>
          <w:color w:val="000000" w:themeColor="text1"/>
          <w:sz w:val="18"/>
          <w:szCs w:val="18"/>
          <w:lang w:val="cs-CZ"/>
        </w:rPr>
        <w:t>Liberec I-Staré Město, 460 01 Liberec</w:t>
      </w:r>
    </w:p>
    <w:p w14:paraId="60DE2707" w14:textId="77777777" w:rsidR="00E7713B" w:rsidRPr="002E17E6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 xml:space="preserve">IČO: </w:t>
      </w:r>
      <w:r w:rsidR="005C3BAC" w:rsidRPr="005C3BAC">
        <w:rPr>
          <w:rFonts w:cs="Arial"/>
          <w:color w:val="000000" w:themeColor="text1"/>
          <w:sz w:val="18"/>
          <w:szCs w:val="18"/>
          <w:lang w:val="cs-CZ"/>
        </w:rPr>
        <w:t>46747885</w:t>
      </w:r>
    </w:p>
    <w:p w14:paraId="458C30B4" w14:textId="77777777" w:rsidR="00E7713B" w:rsidRPr="002E17E6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 xml:space="preserve">DIČ: </w:t>
      </w:r>
      <w:r w:rsidRPr="00251E5A">
        <w:rPr>
          <w:rFonts w:cs="Arial"/>
          <w:color w:val="000000" w:themeColor="text1"/>
          <w:sz w:val="18"/>
          <w:szCs w:val="18"/>
          <w:lang w:val="cs-CZ"/>
        </w:rPr>
        <w:t>CZ</w:t>
      </w:r>
      <w:r w:rsidR="005C3BAC" w:rsidRPr="005C3BAC">
        <w:rPr>
          <w:rFonts w:cs="Arial"/>
          <w:color w:val="000000" w:themeColor="text1"/>
          <w:sz w:val="18"/>
          <w:szCs w:val="18"/>
          <w:lang w:val="cs-CZ"/>
        </w:rPr>
        <w:t>46747885</w:t>
      </w:r>
    </w:p>
    <w:p w14:paraId="2E353837" w14:textId="7F79C0D7" w:rsidR="00E7713B" w:rsidRPr="00186CD3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186CD3">
        <w:rPr>
          <w:rFonts w:cs="Arial"/>
          <w:color w:val="000000" w:themeColor="text1"/>
          <w:sz w:val="18"/>
          <w:szCs w:val="18"/>
          <w:lang w:val="cs-CZ"/>
        </w:rPr>
        <w:t xml:space="preserve">jednající: </w:t>
      </w:r>
      <w:r w:rsidR="00F735E0" w:rsidRPr="00186CD3">
        <w:rPr>
          <w:rFonts w:cs="Arial"/>
          <w:color w:val="000000" w:themeColor="text1"/>
          <w:sz w:val="18"/>
          <w:szCs w:val="18"/>
          <w:lang w:val="cs-CZ"/>
        </w:rPr>
        <w:t>Ing. Vladimír Stach</w:t>
      </w:r>
    </w:p>
    <w:p w14:paraId="4ABA731E" w14:textId="01A95E07" w:rsidR="00F735E0" w:rsidRPr="00186CD3" w:rsidRDefault="00F735E0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186CD3">
        <w:rPr>
          <w:rFonts w:cs="Arial"/>
          <w:color w:val="000000" w:themeColor="text1"/>
          <w:sz w:val="18"/>
          <w:szCs w:val="18"/>
          <w:lang w:val="cs-CZ"/>
        </w:rPr>
        <w:t xml:space="preserve">Číslo smlouvy: JID </w:t>
      </w:r>
      <w:r w:rsidR="000D6E13" w:rsidRPr="000D6E13">
        <w:rPr>
          <w:rFonts w:cs="Arial"/>
          <w:color w:val="000000" w:themeColor="text1"/>
          <w:sz w:val="18"/>
          <w:szCs w:val="18"/>
          <w:lang w:val="cs-CZ"/>
        </w:rPr>
        <w:t>TUL1001270619</w:t>
      </w:r>
    </w:p>
    <w:p w14:paraId="6DDF1745" w14:textId="77777777" w:rsidR="00E7713B" w:rsidRPr="002E17E6" w:rsidRDefault="00E7713B" w:rsidP="00E7713B">
      <w:pPr>
        <w:spacing w:before="120"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(Poskytovatel a Klient dále každý jednotlivě také jako „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Smluvní strana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“ a společně jako „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Smluvní strany</w:t>
      </w:r>
      <w:r w:rsidR="00695C50">
        <w:rPr>
          <w:rFonts w:cs="Arial"/>
          <w:color w:val="000000" w:themeColor="text1"/>
          <w:sz w:val="18"/>
          <w:szCs w:val="18"/>
          <w:lang w:val="cs-CZ"/>
        </w:rPr>
        <w:t>“)</w:t>
      </w:r>
    </w:p>
    <w:p w14:paraId="228C95F3" w14:textId="77777777" w:rsidR="00E7713B" w:rsidRPr="002E17E6" w:rsidRDefault="00E7713B" w:rsidP="00E7713B">
      <w:pPr>
        <w:pStyle w:val="wLeftB"/>
        <w:rPr>
          <w:rFonts w:ascii="Calibri" w:hAnsi="Calibri" w:cs="Arial"/>
          <w:sz w:val="18"/>
          <w:szCs w:val="18"/>
          <w:lang w:eastAsia="de-DE" w:bidi="cs-CZ"/>
        </w:rPr>
      </w:pPr>
    </w:p>
    <w:p w14:paraId="066143B4" w14:textId="77777777" w:rsidR="00E7713B" w:rsidRPr="00695C50" w:rsidRDefault="00E7713B" w:rsidP="00695C50">
      <w:pPr>
        <w:spacing w:line="240" w:lineRule="auto"/>
        <w:rPr>
          <w:rFonts w:asciiTheme="minorHAnsi" w:hAnsiTheme="minorHAnsi" w:cstheme="minorHAnsi"/>
          <w:sz w:val="18"/>
          <w:szCs w:val="18"/>
          <w:lang w:val="cs-CZ"/>
        </w:rPr>
      </w:pPr>
      <w:r w:rsidRPr="00695C50">
        <w:rPr>
          <w:rFonts w:asciiTheme="minorHAnsi" w:hAnsiTheme="minorHAnsi" w:cstheme="minorHAnsi"/>
          <w:sz w:val="18"/>
          <w:szCs w:val="18"/>
          <w:lang w:val="cs-CZ"/>
        </w:rPr>
        <w:t>níže uvedeného dne, měsíce a roku se na základě vzájemného konsenzu dohodly na tomto</w:t>
      </w:r>
    </w:p>
    <w:p w14:paraId="5C6EFB40" w14:textId="77777777" w:rsidR="00E7713B" w:rsidRDefault="00E7713B" w:rsidP="00E77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28A99C32" w14:textId="77777777" w:rsidR="00D119E8" w:rsidRDefault="00D119E8" w:rsidP="00E77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0DD9EAC1" w14:textId="77777777" w:rsidR="003D0CEC" w:rsidRPr="00E7713B" w:rsidRDefault="00E7713B" w:rsidP="00E77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val="cs-CZ" w:eastAsia="cs-CZ"/>
        </w:rPr>
      </w:pPr>
      <w:r w:rsidRPr="00251E5A">
        <w:rPr>
          <w:rFonts w:asciiTheme="minorHAnsi" w:hAnsiTheme="minorHAnsi" w:cstheme="minorHAnsi"/>
          <w:b/>
          <w:sz w:val="24"/>
          <w:szCs w:val="24"/>
          <w:lang w:val="cs-CZ"/>
        </w:rPr>
        <w:t xml:space="preserve">Dodatku č. </w:t>
      </w:r>
      <w:r w:rsidRPr="00251E5A">
        <w:rPr>
          <w:rFonts w:asciiTheme="minorHAnsi" w:hAnsiTheme="minorHAnsi" w:cstheme="minorHAnsi"/>
          <w:b/>
          <w:sz w:val="24"/>
          <w:szCs w:val="24"/>
          <w:lang w:val="cs-CZ"/>
        </w:rPr>
        <w:softHyphen/>
      </w:r>
      <w:r w:rsidRPr="00251E5A">
        <w:rPr>
          <w:rFonts w:asciiTheme="minorHAnsi" w:hAnsiTheme="minorHAnsi" w:cstheme="minorHAnsi"/>
          <w:b/>
          <w:sz w:val="24"/>
          <w:szCs w:val="24"/>
          <w:lang w:val="cs-CZ"/>
        </w:rPr>
        <w:softHyphen/>
      </w:r>
      <w:r w:rsidR="005C3BAC" w:rsidRPr="00251E5A">
        <w:rPr>
          <w:rFonts w:asciiTheme="minorHAnsi" w:hAnsiTheme="minorHAnsi" w:cstheme="minorHAnsi"/>
          <w:b/>
          <w:sz w:val="24"/>
          <w:szCs w:val="24"/>
          <w:lang w:val="cs-CZ"/>
        </w:rPr>
        <w:t>2</w:t>
      </w:r>
      <w:r w:rsidRPr="00E771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 ke Smlouvě o poskytování služeb</w:t>
      </w:r>
    </w:p>
    <w:p w14:paraId="7C0FB79D" w14:textId="77777777" w:rsidR="00E7713B" w:rsidRDefault="00E7713B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cs-CZ" w:eastAsia="cs-CZ"/>
        </w:rPr>
      </w:pPr>
    </w:p>
    <w:p w14:paraId="6FED8349" w14:textId="77777777" w:rsidR="00E7713B" w:rsidRDefault="00E7713B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05D2772B" w14:textId="77777777" w:rsidR="00E91F06" w:rsidRPr="003157CC" w:rsidRDefault="00E91F06" w:rsidP="00E91F06">
      <w:pPr>
        <w:widowControl w:val="0"/>
        <w:autoSpaceDE w:val="0"/>
        <w:adjustRightInd w:val="0"/>
        <w:spacing w:after="0"/>
        <w:jc w:val="center"/>
        <w:rPr>
          <w:rFonts w:eastAsia="Times New Roman" w:cstheme="minorHAnsi"/>
          <w:b/>
          <w:bCs/>
          <w:sz w:val="18"/>
          <w:szCs w:val="18"/>
          <w:lang w:val="cs-CZ"/>
        </w:rPr>
      </w:pPr>
      <w:r w:rsidRPr="003157CC">
        <w:rPr>
          <w:rFonts w:eastAsia="Times New Roman" w:cstheme="minorHAnsi"/>
          <w:b/>
          <w:bCs/>
          <w:sz w:val="18"/>
          <w:szCs w:val="18"/>
          <w:lang w:val="cs-CZ"/>
        </w:rPr>
        <w:t>Čl. I.</w:t>
      </w:r>
    </w:p>
    <w:p w14:paraId="76326989" w14:textId="006D54AC" w:rsidR="00E91F06" w:rsidRPr="003157CC" w:rsidRDefault="00E91F06" w:rsidP="00DD2879">
      <w:p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sz w:val="18"/>
          <w:szCs w:val="18"/>
          <w:lang w:val="cs-CZ"/>
        </w:rPr>
      </w:pPr>
      <w:bookmarkStart w:id="1" w:name="_Hlk534654571"/>
      <w:r w:rsidRPr="003157CC">
        <w:rPr>
          <w:rFonts w:eastAsia="Times New Roman" w:cstheme="minorHAnsi"/>
          <w:bCs/>
          <w:sz w:val="18"/>
          <w:szCs w:val="18"/>
          <w:lang w:val="cs-CZ"/>
        </w:rPr>
        <w:t>1.</w:t>
      </w:r>
      <w:r w:rsidRPr="003157CC">
        <w:rPr>
          <w:rFonts w:eastAsia="Times New Roman" w:cstheme="minorHAnsi"/>
          <w:bCs/>
          <w:sz w:val="18"/>
          <w:szCs w:val="18"/>
          <w:lang w:val="cs-CZ"/>
        </w:rPr>
        <w:tab/>
        <w:t xml:space="preserve">Dne </w:t>
      </w:r>
      <w:r w:rsidR="005C3BAC">
        <w:rPr>
          <w:rFonts w:eastAsia="Times New Roman" w:cstheme="minorHAnsi"/>
          <w:bCs/>
          <w:sz w:val="18"/>
          <w:szCs w:val="18"/>
          <w:lang w:val="cs-CZ"/>
        </w:rPr>
        <w:t>1.3.2022</w:t>
      </w:r>
      <w:r w:rsidRPr="003157CC">
        <w:rPr>
          <w:rFonts w:eastAsia="Times New Roman" w:cstheme="minorHAnsi"/>
          <w:bCs/>
          <w:sz w:val="18"/>
          <w:szCs w:val="18"/>
          <w:lang w:val="cs-CZ"/>
        </w:rPr>
        <w:t xml:space="preserve"> byla </w:t>
      </w:r>
      <w:r w:rsidRPr="003157CC">
        <w:rPr>
          <w:rFonts w:eastAsia="Times New Roman" w:cstheme="minorHAnsi"/>
          <w:sz w:val="18"/>
          <w:szCs w:val="18"/>
          <w:lang w:val="cs-CZ"/>
        </w:rPr>
        <w:t>S</w:t>
      </w:r>
      <w:r w:rsidRPr="003157CC">
        <w:rPr>
          <w:rFonts w:eastAsia="Times New Roman" w:cstheme="minorHAnsi"/>
          <w:bCs/>
          <w:sz w:val="18"/>
          <w:szCs w:val="18"/>
          <w:lang w:val="cs-CZ"/>
        </w:rPr>
        <w:t>mluvními stranami</w:t>
      </w:r>
      <w:r w:rsidRPr="003157CC">
        <w:rPr>
          <w:rFonts w:eastAsia="Times New Roman" w:cstheme="minorHAnsi"/>
          <w:sz w:val="18"/>
          <w:szCs w:val="18"/>
          <w:lang w:val="cs-CZ"/>
        </w:rPr>
        <w:t xml:space="preserve"> </w:t>
      </w:r>
      <w:r w:rsidR="0094181E">
        <w:rPr>
          <w:rFonts w:eastAsia="Times New Roman" w:cstheme="minorHAnsi"/>
          <w:sz w:val="18"/>
          <w:szCs w:val="18"/>
          <w:lang w:val="cs-CZ"/>
        </w:rPr>
        <w:t>uzavřena</w:t>
      </w:r>
      <w:r w:rsidR="0094181E" w:rsidRPr="003157CC">
        <w:rPr>
          <w:rFonts w:eastAsia="Times New Roman" w:cstheme="minorHAnsi"/>
          <w:sz w:val="18"/>
          <w:szCs w:val="18"/>
          <w:lang w:val="cs-CZ"/>
        </w:rPr>
        <w:t xml:space="preserve"> </w:t>
      </w:r>
      <w:r w:rsidRPr="003157CC">
        <w:rPr>
          <w:rFonts w:eastAsia="Times New Roman" w:cstheme="minorHAnsi"/>
          <w:sz w:val="18"/>
          <w:szCs w:val="18"/>
          <w:lang w:val="cs-CZ"/>
        </w:rPr>
        <w:t xml:space="preserve">Smlouva o poskytování služeb, na </w:t>
      </w:r>
      <w:proofErr w:type="gramStart"/>
      <w:r w:rsidRPr="003157CC">
        <w:rPr>
          <w:rFonts w:eastAsia="Times New Roman" w:cstheme="minorHAnsi"/>
          <w:sz w:val="18"/>
          <w:szCs w:val="18"/>
          <w:lang w:val="cs-CZ"/>
        </w:rPr>
        <w:t>základě</w:t>
      </w:r>
      <w:proofErr w:type="gramEnd"/>
      <w:r w:rsidRPr="003157CC">
        <w:rPr>
          <w:rFonts w:eastAsia="Times New Roman" w:cstheme="minorHAnsi"/>
          <w:sz w:val="18"/>
          <w:szCs w:val="18"/>
          <w:lang w:val="cs-CZ"/>
        </w:rPr>
        <w:t xml:space="preserve"> </w:t>
      </w:r>
      <w:r w:rsidR="0094181E">
        <w:rPr>
          <w:rFonts w:eastAsia="Times New Roman" w:cstheme="minorHAnsi"/>
          <w:sz w:val="18"/>
          <w:szCs w:val="18"/>
          <w:lang w:val="cs-CZ"/>
        </w:rPr>
        <w:t>které</w:t>
      </w:r>
      <w:r w:rsidRPr="003157CC">
        <w:rPr>
          <w:rFonts w:eastAsia="Times New Roman" w:cstheme="minorHAnsi"/>
          <w:sz w:val="18"/>
          <w:szCs w:val="18"/>
          <w:lang w:val="cs-CZ"/>
        </w:rPr>
        <w:t xml:space="preserve"> se Poskytovatel zavázal poskytovat Klientovi službu spočívající ve zpřístupnění produktů a služeb zahrnutých do Programu MultiSport</w:t>
      </w:r>
      <w:r w:rsidR="00013203" w:rsidRPr="003157CC">
        <w:rPr>
          <w:rFonts w:eastAsia="Times New Roman" w:cstheme="minorHAnsi"/>
          <w:sz w:val="18"/>
          <w:szCs w:val="18"/>
          <w:lang w:val="cs-CZ"/>
        </w:rPr>
        <w:t xml:space="preserve"> Uživatelům definovaným v této S</w:t>
      </w:r>
      <w:r w:rsidRPr="003157CC">
        <w:rPr>
          <w:rFonts w:eastAsia="Times New Roman" w:cstheme="minorHAnsi"/>
          <w:sz w:val="18"/>
          <w:szCs w:val="18"/>
          <w:lang w:val="cs-CZ"/>
        </w:rPr>
        <w:t>mlouvě a Klient se zavázal zaplatit Poskytovateli za tuto službu dohodnutou odměnu (dále jen „</w:t>
      </w:r>
      <w:r w:rsidRPr="003157CC">
        <w:rPr>
          <w:rFonts w:eastAsia="Times New Roman" w:cstheme="minorHAnsi"/>
          <w:b/>
          <w:sz w:val="18"/>
          <w:szCs w:val="18"/>
          <w:lang w:val="cs-CZ"/>
        </w:rPr>
        <w:t>Smlouva</w:t>
      </w:r>
      <w:r w:rsidRPr="003157CC">
        <w:rPr>
          <w:rFonts w:eastAsia="Times New Roman" w:cstheme="minorHAnsi"/>
          <w:sz w:val="18"/>
          <w:szCs w:val="18"/>
          <w:lang w:val="cs-CZ"/>
        </w:rPr>
        <w:t>“).</w:t>
      </w:r>
    </w:p>
    <w:p w14:paraId="0707A076" w14:textId="77777777" w:rsidR="00E91F06" w:rsidRPr="003157CC" w:rsidRDefault="00E91F06" w:rsidP="00DD2879">
      <w:pPr>
        <w:widowControl w:val="0"/>
        <w:autoSpaceDE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i/>
          <w:sz w:val="18"/>
          <w:szCs w:val="18"/>
          <w:lang w:val="cs-CZ"/>
        </w:rPr>
      </w:pPr>
    </w:p>
    <w:p w14:paraId="4AA393BA" w14:textId="77777777" w:rsidR="00E91F06" w:rsidRPr="00DD2879" w:rsidRDefault="00E91F06" w:rsidP="00DD2879">
      <w:pPr>
        <w:spacing w:after="0" w:line="240" w:lineRule="auto"/>
        <w:ind w:left="426" w:hanging="426"/>
        <w:jc w:val="both"/>
        <w:rPr>
          <w:rFonts w:cstheme="minorHAnsi"/>
          <w:sz w:val="18"/>
          <w:szCs w:val="18"/>
        </w:rPr>
      </w:pPr>
      <w:r w:rsidRPr="00DD2879">
        <w:rPr>
          <w:rFonts w:cstheme="minorHAnsi"/>
          <w:sz w:val="18"/>
          <w:szCs w:val="18"/>
        </w:rPr>
        <w:t xml:space="preserve">2. </w:t>
      </w:r>
      <w:r w:rsidRPr="00DD2879">
        <w:rPr>
          <w:rFonts w:cstheme="minorHAnsi"/>
          <w:sz w:val="18"/>
          <w:szCs w:val="18"/>
        </w:rPr>
        <w:tab/>
        <w:t>Smluvní strany se dohodly na změně Smlouvy, a to tak, jak je uvedeno níže v tomto Dodatku.</w:t>
      </w:r>
    </w:p>
    <w:bookmarkEnd w:id="1"/>
    <w:p w14:paraId="00671DA4" w14:textId="77777777" w:rsidR="003D0CEC" w:rsidRPr="00DD2879" w:rsidRDefault="003D0CEC" w:rsidP="00DD2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sz w:val="18"/>
          <w:szCs w:val="18"/>
          <w:lang w:val="cs-CZ" w:eastAsia="cs-CZ"/>
        </w:rPr>
      </w:pPr>
    </w:p>
    <w:p w14:paraId="0EE8D29B" w14:textId="77777777" w:rsidR="00E7713B" w:rsidRPr="00DD2879" w:rsidRDefault="00E7713B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14E4365D" w14:textId="77777777" w:rsidR="003D0CEC" w:rsidRPr="00DD2879" w:rsidRDefault="003D0CEC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  <w:r w:rsidRPr="00DD2879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Čl. II.</w:t>
      </w:r>
    </w:p>
    <w:p w14:paraId="12065C85" w14:textId="77777777" w:rsidR="00D51660" w:rsidRPr="00DD2879" w:rsidRDefault="00D51660" w:rsidP="00D51660">
      <w:pPr>
        <w:jc w:val="both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DD2879">
        <w:rPr>
          <w:rFonts w:asciiTheme="minorHAnsi" w:hAnsiTheme="minorHAnsi" w:cstheme="minorHAnsi"/>
          <w:b/>
          <w:sz w:val="18"/>
          <w:szCs w:val="18"/>
          <w:lang w:val="cs-CZ"/>
        </w:rPr>
        <w:t>Smluvní strany tímto mění bod 5.1</w:t>
      </w:r>
      <w:r w:rsidR="00013203">
        <w:rPr>
          <w:rFonts w:asciiTheme="minorHAnsi" w:hAnsiTheme="minorHAnsi" w:cstheme="minorHAnsi"/>
          <w:b/>
          <w:sz w:val="18"/>
          <w:szCs w:val="18"/>
          <w:lang w:val="cs-CZ"/>
        </w:rPr>
        <w:t xml:space="preserve"> v § 5</w:t>
      </w:r>
      <w:r w:rsidRPr="00DD2879">
        <w:rPr>
          <w:rFonts w:asciiTheme="minorHAnsi" w:hAnsiTheme="minorHAnsi" w:cstheme="minorHAnsi"/>
          <w:b/>
          <w:sz w:val="18"/>
          <w:szCs w:val="18"/>
          <w:lang w:val="cs-CZ"/>
        </w:rPr>
        <w:t xml:space="preserve"> Smlouvy </w:t>
      </w:r>
      <w:r w:rsidR="007A5696" w:rsidRPr="00DD2879">
        <w:rPr>
          <w:rFonts w:asciiTheme="minorHAnsi" w:hAnsiTheme="minorHAnsi" w:cstheme="minorHAnsi"/>
          <w:b/>
          <w:sz w:val="18"/>
          <w:szCs w:val="18"/>
          <w:lang w:val="cs-CZ"/>
        </w:rPr>
        <w:t xml:space="preserve">v </w:t>
      </w:r>
      <w:r w:rsidRPr="00DD2879">
        <w:rPr>
          <w:rFonts w:asciiTheme="minorHAnsi" w:hAnsiTheme="minorHAnsi" w:cstheme="minorHAnsi"/>
          <w:b/>
          <w:sz w:val="18"/>
          <w:szCs w:val="18"/>
          <w:lang w:val="cs-CZ"/>
        </w:rPr>
        <w:t>následujícím zněním:</w:t>
      </w:r>
    </w:p>
    <w:p w14:paraId="191811F9" w14:textId="7D55E95A" w:rsidR="00D51660" w:rsidRPr="00DD2879" w:rsidRDefault="007A5696" w:rsidP="007A5696">
      <w:pPr>
        <w:spacing w:before="120"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DD2879">
        <w:rPr>
          <w:rFonts w:cs="Arial"/>
          <w:color w:val="000000" w:themeColor="text1"/>
          <w:sz w:val="18"/>
          <w:szCs w:val="18"/>
          <w:lang w:val="cs-CZ"/>
        </w:rPr>
        <w:t>5.1.</w:t>
      </w:r>
      <w:r w:rsidR="00D51660" w:rsidRPr="00DD2879">
        <w:rPr>
          <w:rFonts w:cs="Arial"/>
          <w:color w:val="000000" w:themeColor="text1"/>
          <w:sz w:val="18"/>
          <w:szCs w:val="18"/>
          <w:lang w:val="cs-CZ"/>
        </w:rPr>
        <w:t xml:space="preserve">Klient se zavazuje hradit Poskytovateli odměnu za zpřístupnění produktů a služeb v rámci Programu </w:t>
      </w:r>
      <w:r w:rsidR="00D51660" w:rsidRPr="00DD2879">
        <w:rPr>
          <w:rFonts w:cs="Arial"/>
          <w:sz w:val="18"/>
          <w:szCs w:val="18"/>
          <w:lang w:val="cs-CZ"/>
        </w:rPr>
        <w:t>MultiSport</w:t>
      </w:r>
      <w:r w:rsidR="00D51660" w:rsidRPr="00DD2879">
        <w:rPr>
          <w:rFonts w:cs="Arial"/>
          <w:color w:val="000000" w:themeColor="text1"/>
          <w:sz w:val="18"/>
          <w:szCs w:val="18"/>
          <w:lang w:val="cs-CZ"/>
        </w:rPr>
        <w:t xml:space="preserve"> dle této Smlouvy za příslušné Zúčtovací období (tj. měsíčně), a to v následující výši:</w:t>
      </w:r>
    </w:p>
    <w:p w14:paraId="4B763735" w14:textId="77777777" w:rsidR="00D51660" w:rsidRPr="00DD2879" w:rsidRDefault="00D51660" w:rsidP="00D51660">
      <w:pPr>
        <w:pStyle w:val="Odstavecseseznamem"/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14:paraId="1130CFAB" w14:textId="77777777" w:rsidR="00D51660" w:rsidRPr="00DD2879" w:rsidRDefault="00D51660" w:rsidP="007A5696">
      <w:pPr>
        <w:pStyle w:val="Odstavecseseznamem"/>
        <w:numPr>
          <w:ilvl w:val="2"/>
          <w:numId w:val="48"/>
        </w:numPr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 w:rsidRPr="00DD2879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za každého Zaměstnance </w:t>
      </w:r>
      <w:bookmarkStart w:id="2" w:name="_Hlk534636083"/>
      <w:r w:rsidRPr="00DD2879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uvedeného na Seznamu </w:t>
      </w:r>
      <w:bookmarkEnd w:id="2"/>
      <w:r w:rsidRPr="00DD2879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>paušální částku</w:t>
      </w:r>
      <w:r w:rsidR="00251E5A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 950</w:t>
      </w:r>
      <w:r w:rsidRPr="00DD2879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 Kč</w:t>
      </w:r>
      <w:r w:rsidRPr="00DD2879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(slovy:</w:t>
      </w:r>
      <w:r w:rsidR="00251E5A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devět set padesát</w:t>
      </w:r>
      <w:r w:rsidRPr="00DD2879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korun českých);</w:t>
      </w:r>
      <w:r w:rsidR="00D119E8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varianta využití Programu MultiSport dle Přílohy č. 1 této Smlouvy</w:t>
      </w:r>
      <w:r w:rsidR="0094181E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, z čehož 450,- Kč hradí Klient a 500,- Kč doplácí Zaměstnanec, období od 1. 1. 2024,</w:t>
      </w:r>
    </w:p>
    <w:p w14:paraId="189B8FE4" w14:textId="77777777" w:rsidR="00D51660" w:rsidRPr="00DD2879" w:rsidRDefault="00D51660" w:rsidP="00D51660">
      <w:pPr>
        <w:pStyle w:val="Odstavecseseznamem"/>
        <w:spacing w:before="120" w:after="0" w:line="240" w:lineRule="auto"/>
        <w:ind w:left="1287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14:paraId="22EBDD38" w14:textId="77777777" w:rsidR="00D51660" w:rsidRDefault="00D51660" w:rsidP="007A5696">
      <w:pPr>
        <w:pStyle w:val="Odstavecseseznamem"/>
        <w:numPr>
          <w:ilvl w:val="2"/>
          <w:numId w:val="48"/>
        </w:numPr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 w:rsidRPr="00DD2879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>za každou Doprovodnou osobu uvedenou na Seznamu paušální částku</w:t>
      </w:r>
      <w:r w:rsidR="00251E5A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 1600</w:t>
      </w:r>
      <w:r w:rsidRPr="00DD2879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 Kč </w:t>
      </w:r>
      <w:r w:rsidRPr="00DD2879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(slovy:</w:t>
      </w:r>
      <w:r w:rsidR="00251E5A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tisíc šest set </w:t>
      </w:r>
      <w:r w:rsidRPr="00DD2879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korun českých); celá částka je hrazená Zaměstnancem</w:t>
      </w:r>
      <w:r w:rsidR="0094181E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, v období od 1. 1. 2024</w:t>
      </w:r>
      <w:r w:rsidRPr="00DD2879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;</w:t>
      </w:r>
    </w:p>
    <w:p w14:paraId="4D927A72" w14:textId="77777777" w:rsidR="009C0365" w:rsidRPr="009C0365" w:rsidRDefault="009C0365" w:rsidP="009C0365">
      <w:pPr>
        <w:pStyle w:val="Odstavecseseznamem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14:paraId="07703DBC" w14:textId="77777777" w:rsidR="009C0365" w:rsidRDefault="009C0365" w:rsidP="009C0365">
      <w:pPr>
        <w:pStyle w:val="Odstavecseseznamem"/>
        <w:numPr>
          <w:ilvl w:val="2"/>
          <w:numId w:val="48"/>
        </w:numPr>
        <w:spacing w:before="120" w:after="0" w:line="240" w:lineRule="auto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za každé Dítě uvedené na Seznamu paušální částku </w:t>
      </w:r>
      <w:r w:rsidR="00251E5A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>5</w:t>
      </w:r>
      <w:r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00,- Kč 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(slovy: </w:t>
      </w:r>
      <w:r w:rsidR="00251E5A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pět set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korun českých), celá částka je hrazená Zaměstnancem</w:t>
      </w:r>
      <w:r w:rsidR="0094181E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, v období od 1. 1. 2024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.</w:t>
      </w:r>
    </w:p>
    <w:p w14:paraId="77FD125C" w14:textId="77777777" w:rsidR="009C0365" w:rsidRPr="00DD2879" w:rsidRDefault="009C0365" w:rsidP="009C0365">
      <w:pPr>
        <w:pStyle w:val="Odstavecseseznamem"/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14:paraId="42B6550C" w14:textId="77777777" w:rsidR="00D119E8" w:rsidRDefault="00D119E8" w:rsidP="00D119E8">
      <w:pPr>
        <w:spacing w:before="120"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67E9907D" w14:textId="77777777" w:rsidR="00D119E8" w:rsidRPr="007619B2" w:rsidRDefault="00D119E8" w:rsidP="00D119E8">
      <w:pPr>
        <w:spacing w:before="120"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7619B2">
        <w:rPr>
          <w:rFonts w:asciiTheme="minorHAnsi" w:hAnsiTheme="minorHAnsi" w:cstheme="minorHAnsi"/>
          <w:b/>
          <w:bCs/>
          <w:sz w:val="18"/>
          <w:szCs w:val="18"/>
          <w:lang w:val="cs-CZ"/>
        </w:rPr>
        <w:t>Smluvní strany tímto mění bod 5.</w:t>
      </w:r>
      <w:r>
        <w:rPr>
          <w:rFonts w:asciiTheme="minorHAnsi" w:hAnsiTheme="minorHAnsi" w:cstheme="minorHAnsi"/>
          <w:b/>
          <w:bCs/>
          <w:sz w:val="18"/>
          <w:szCs w:val="18"/>
          <w:lang w:val="cs-CZ"/>
        </w:rPr>
        <w:t>4</w:t>
      </w:r>
      <w:r w:rsidRPr="007619B2">
        <w:rPr>
          <w:rFonts w:asciiTheme="minorHAnsi" w:hAnsiTheme="minorHAnsi" w:cstheme="minorHAnsi"/>
          <w:b/>
          <w:bCs/>
          <w:sz w:val="18"/>
          <w:szCs w:val="18"/>
          <w:lang w:val="cs-CZ"/>
        </w:rPr>
        <w:t>. v § 5</w:t>
      </w:r>
      <w:r w:rsidR="00251E5A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="009F234D" w:rsidRPr="007619B2">
        <w:rPr>
          <w:rFonts w:asciiTheme="minorHAnsi" w:hAnsiTheme="minorHAnsi" w:cstheme="minorHAnsi"/>
          <w:b/>
          <w:bCs/>
          <w:sz w:val="18"/>
          <w:szCs w:val="18"/>
          <w:lang w:val="cs-CZ"/>
        </w:rPr>
        <w:t>Smlouvy</w:t>
      </w:r>
      <w:r w:rsidRPr="007619B2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v následujícím znění:</w:t>
      </w:r>
    </w:p>
    <w:p w14:paraId="0658F12B" w14:textId="77777777" w:rsidR="00D119E8" w:rsidRDefault="00D119E8" w:rsidP="007619B2">
      <w:pPr>
        <w:spacing w:before="120" w:after="0" w:line="240" w:lineRule="auto"/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1D28A55D" w14:textId="77777777" w:rsidR="0055701D" w:rsidRPr="00175194" w:rsidRDefault="1272F6C4" w:rsidP="1272F6C4">
      <w:pPr>
        <w:spacing w:before="120" w:after="0" w:line="240" w:lineRule="auto"/>
        <w:jc w:val="both"/>
        <w:rPr>
          <w:rFonts w:cs="Calibri"/>
          <w:color w:val="000000" w:themeColor="text1"/>
          <w:sz w:val="18"/>
          <w:szCs w:val="18"/>
        </w:rPr>
      </w:pPr>
      <w:r w:rsidRPr="1272F6C4">
        <w:rPr>
          <w:rFonts w:cs="Calibri"/>
          <w:b/>
          <w:bCs/>
          <w:color w:val="000000" w:themeColor="text1"/>
          <w:sz w:val="18"/>
          <w:szCs w:val="18"/>
          <w:lang w:val="cs-CZ"/>
        </w:rPr>
        <w:t xml:space="preserve">5.4. </w:t>
      </w:r>
      <w:r w:rsidRPr="1272F6C4">
        <w:rPr>
          <w:rFonts w:cs="Calibri"/>
          <w:color w:val="000000" w:themeColor="text1"/>
          <w:sz w:val="18"/>
          <w:szCs w:val="18"/>
          <w:lang w:val="cs-CZ"/>
        </w:rPr>
        <w:t xml:space="preserve">V případě, že Klient neuhradí odměnu za poskytování produktů a služeb v rámci Programu MultiSport do data splatnosti uvedeného na faktuře dle Smlouvy, má Poskytovatel právo zablokovat Klientem aktuálně držené Karty a nerealizovat objednávky na Karty v dalším Zúčtovacím období do doby, než dojde k uhrazení dlužné faktury a odblokování účtu Klienta. </w:t>
      </w:r>
      <w:r w:rsidRPr="1272F6C4">
        <w:rPr>
          <w:rFonts w:cs="Calibri"/>
          <w:color w:val="000000" w:themeColor="text1"/>
          <w:sz w:val="18"/>
          <w:szCs w:val="18"/>
          <w:lang w:val="cs-CZ"/>
        </w:rPr>
        <w:lastRenderedPageBreak/>
        <w:t>Dojde-li k blokaci Karet z důvodu nezaplacené faktury Klientem, je Klient povinen mimo dlužné částky uhradit také jednorázový poplatek 200 Kč (dále jen „poplatek“) za náklady spojené s administrací odblokování všech Karet. Do zaplacení dlužné faktury a poplatku nebudou Karty Poskytovatelem odblokovány. Nedojde-li Klientem po zablokování Karet k úhradě odměny dle této Smlouvy a poplatku bez zbytečného odkladu, je Poskytovatel oprávněn vypovědět tuto Smlouvu bez dodržení výpovědní doby, ke konci aktuálního Zúčtovacího období.</w:t>
      </w:r>
    </w:p>
    <w:p w14:paraId="3B5C90BD" w14:textId="77777777" w:rsidR="0055701D" w:rsidRPr="00175194" w:rsidRDefault="0055701D" w:rsidP="1272F6C4">
      <w:pPr>
        <w:spacing w:before="120" w:after="0" w:line="240" w:lineRule="auto"/>
        <w:ind w:left="708" w:hanging="708"/>
        <w:jc w:val="both"/>
        <w:rPr>
          <w:rFonts w:asciiTheme="minorHAnsi" w:hAnsiTheme="minorHAnsi" w:cstheme="minorBidi"/>
          <w:b/>
          <w:bCs/>
          <w:sz w:val="18"/>
          <w:szCs w:val="18"/>
        </w:rPr>
      </w:pPr>
    </w:p>
    <w:p w14:paraId="69298616" w14:textId="77777777" w:rsidR="007619B2" w:rsidRPr="007619B2" w:rsidRDefault="007619B2" w:rsidP="007619B2">
      <w:pPr>
        <w:spacing w:before="120"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7619B2">
        <w:rPr>
          <w:rFonts w:asciiTheme="minorHAnsi" w:hAnsiTheme="minorHAnsi" w:cstheme="minorHAnsi"/>
          <w:b/>
          <w:bCs/>
          <w:sz w:val="18"/>
          <w:szCs w:val="18"/>
          <w:lang w:val="cs-CZ"/>
        </w:rPr>
        <w:t>Smluvní strany tímto mění bod 5.</w:t>
      </w:r>
      <w:r w:rsidR="00D119E8">
        <w:rPr>
          <w:rFonts w:asciiTheme="minorHAnsi" w:hAnsiTheme="minorHAnsi" w:cstheme="minorHAnsi"/>
          <w:b/>
          <w:bCs/>
          <w:sz w:val="18"/>
          <w:szCs w:val="18"/>
          <w:lang w:val="cs-CZ"/>
        </w:rPr>
        <w:t>5</w:t>
      </w:r>
      <w:r w:rsidRPr="007619B2">
        <w:rPr>
          <w:rFonts w:asciiTheme="minorHAnsi" w:hAnsiTheme="minorHAnsi" w:cstheme="minorHAnsi"/>
          <w:b/>
          <w:bCs/>
          <w:sz w:val="18"/>
          <w:szCs w:val="18"/>
          <w:lang w:val="cs-CZ"/>
        </w:rPr>
        <w:t>. v § 5 Smlouvy v následujícím znění:</w:t>
      </w:r>
    </w:p>
    <w:p w14:paraId="7909FB9D" w14:textId="77777777" w:rsidR="007619B2" w:rsidRPr="007619B2" w:rsidRDefault="007619B2" w:rsidP="007619B2">
      <w:pPr>
        <w:spacing w:before="120" w:after="0" w:line="240" w:lineRule="auto"/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0F06BF62" w14:textId="77777777" w:rsidR="003806FA" w:rsidRDefault="1272F6C4" w:rsidP="1272F6C4">
      <w:pPr>
        <w:spacing w:after="0" w:line="240" w:lineRule="auto"/>
        <w:jc w:val="both"/>
        <w:rPr>
          <w:rFonts w:cs="Calibri"/>
          <w:noProof/>
          <w:color w:val="000000" w:themeColor="text1"/>
          <w:sz w:val="18"/>
          <w:szCs w:val="18"/>
          <w:lang w:val="cs-CZ"/>
        </w:rPr>
      </w:pPr>
      <w:r w:rsidRPr="1272F6C4">
        <w:rPr>
          <w:rFonts w:cs="Calibri"/>
          <w:b/>
          <w:bCs/>
          <w:noProof/>
          <w:color w:val="000000" w:themeColor="text1"/>
          <w:sz w:val="18"/>
          <w:szCs w:val="18"/>
          <w:lang w:val="cs-CZ"/>
        </w:rPr>
        <w:t>5.5.</w:t>
      </w:r>
      <w:r w:rsidRPr="1272F6C4">
        <w:rPr>
          <w:rFonts w:cs="Calibri"/>
          <w:noProof/>
          <w:color w:val="000000" w:themeColor="text1"/>
          <w:sz w:val="18"/>
          <w:szCs w:val="18"/>
          <w:lang w:val="cs-CZ"/>
        </w:rPr>
        <w:t xml:space="preserve"> Poskytovatel si vyhrazuje právo ke změně odměny, a to vždy jednou za kalendářní rok s tím, že takováto změna musí být písemně oznámena a oznámení doručeno Klientovi nejpozději do 31.10. každého roku s účinností pro následující kalendářní rok. Připouští se také elektronická forma oznámení na emailovou adresu kontaktní osoby Klienta s tím, že oznámení bude podepsáno elektronicky oprávněnými osobami jednajícími za Poskytovatele. V případě, že Klient se změnou odměny nesouhlasí, je oprávněn od Smlouvy odstoupit, a to s účinností ke dni předcházejícímu účinnosti změny výše odměny.</w:t>
      </w:r>
    </w:p>
    <w:p w14:paraId="10E8C422" w14:textId="77777777" w:rsidR="007619B2" w:rsidRDefault="007619B2" w:rsidP="1272F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  <w:color w:val="000000" w:themeColor="text1"/>
          <w:sz w:val="18"/>
          <w:szCs w:val="18"/>
          <w:lang w:val="cs-CZ"/>
        </w:rPr>
      </w:pPr>
    </w:p>
    <w:p w14:paraId="4CB9024D" w14:textId="77777777" w:rsidR="007619B2" w:rsidRDefault="007619B2" w:rsidP="1272F6C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noProof/>
          <w:sz w:val="18"/>
          <w:szCs w:val="18"/>
          <w:highlight w:val="yellow"/>
          <w:lang w:val="cs-CZ" w:eastAsia="cs-CZ"/>
        </w:rPr>
      </w:pPr>
    </w:p>
    <w:p w14:paraId="709A156B" w14:textId="63E61B9A" w:rsidR="007619B2" w:rsidRPr="007619B2" w:rsidRDefault="007619B2" w:rsidP="1272F6C4">
      <w:pPr>
        <w:spacing w:before="120" w:after="0" w:line="240" w:lineRule="auto"/>
        <w:jc w:val="both"/>
        <w:rPr>
          <w:rFonts w:asciiTheme="minorHAnsi" w:hAnsiTheme="minorHAnsi" w:cstheme="minorBidi"/>
          <w:b/>
          <w:bCs/>
          <w:sz w:val="18"/>
          <w:szCs w:val="18"/>
          <w:lang w:val="cs-CZ"/>
        </w:rPr>
      </w:pPr>
      <w:r w:rsidRPr="1272F6C4">
        <w:rPr>
          <w:rFonts w:asciiTheme="minorHAnsi" w:hAnsiTheme="minorHAnsi" w:cstheme="minorBidi"/>
          <w:b/>
          <w:bCs/>
          <w:sz w:val="18"/>
          <w:szCs w:val="18"/>
          <w:lang w:val="cs-CZ"/>
        </w:rPr>
        <w:t>Smluvní strany tímto mění bod 8.2. v § 8 Smlouvy v následujícím znění:</w:t>
      </w:r>
    </w:p>
    <w:p w14:paraId="623494B8" w14:textId="77777777" w:rsidR="007619B2" w:rsidRPr="007619B2" w:rsidRDefault="007619B2" w:rsidP="007619B2">
      <w:pPr>
        <w:spacing w:before="120" w:after="0" w:line="240" w:lineRule="auto"/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163A3196" w14:textId="0DBDDCB5" w:rsidR="003806FA" w:rsidRDefault="1272F6C4" w:rsidP="1272F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18"/>
          <w:szCs w:val="18"/>
          <w:lang w:val="cs-CZ"/>
        </w:rPr>
      </w:pPr>
      <w:r w:rsidRPr="1272F6C4">
        <w:rPr>
          <w:rFonts w:cs="Calibri"/>
          <w:b/>
          <w:bCs/>
          <w:color w:val="000000" w:themeColor="text1"/>
          <w:sz w:val="18"/>
          <w:szCs w:val="18"/>
          <w:lang w:val="cs-CZ"/>
        </w:rPr>
        <w:t>8.2.</w:t>
      </w:r>
      <w:r w:rsidRPr="1272F6C4">
        <w:rPr>
          <w:rFonts w:cs="Calibri"/>
          <w:color w:val="000000" w:themeColor="text1"/>
          <w:sz w:val="18"/>
          <w:szCs w:val="18"/>
          <w:lang w:val="cs-CZ"/>
        </w:rPr>
        <w:t xml:space="preserve"> Tato Smlouva může být měněna či doplňována pouze písemnou dohodou obou Smluvních stran, a to formou písemných a vzestupně číslovaných dodatků včetně elektronické formy podepsané kvalifikovaným elektronickým podpisem nebo elektronickým podpisem prostřednictvím aplikace (</w:t>
      </w:r>
      <w:proofErr w:type="spellStart"/>
      <w:r w:rsidRPr="1272F6C4">
        <w:rPr>
          <w:rFonts w:cs="Calibri"/>
          <w:color w:val="000000" w:themeColor="text1"/>
          <w:sz w:val="18"/>
          <w:szCs w:val="18"/>
          <w:lang w:val="cs-CZ"/>
        </w:rPr>
        <w:t>Signi</w:t>
      </w:r>
      <w:proofErr w:type="spellEnd"/>
      <w:r w:rsidRPr="1272F6C4">
        <w:rPr>
          <w:rFonts w:cs="Calibri"/>
          <w:color w:val="000000" w:themeColor="text1"/>
          <w:sz w:val="18"/>
          <w:szCs w:val="18"/>
          <w:lang w:val="cs-CZ"/>
        </w:rPr>
        <w:t xml:space="preserve">, </w:t>
      </w:r>
      <w:proofErr w:type="spellStart"/>
      <w:r w:rsidRPr="1272F6C4">
        <w:rPr>
          <w:rFonts w:cs="Calibri"/>
          <w:color w:val="000000" w:themeColor="text1"/>
          <w:sz w:val="18"/>
          <w:szCs w:val="18"/>
          <w:lang w:val="cs-CZ"/>
        </w:rPr>
        <w:t>DocuSign</w:t>
      </w:r>
      <w:proofErr w:type="spellEnd"/>
      <w:r w:rsidRPr="1272F6C4">
        <w:rPr>
          <w:rFonts w:cs="Calibri"/>
          <w:color w:val="000000" w:themeColor="text1"/>
          <w:sz w:val="18"/>
          <w:szCs w:val="18"/>
          <w:lang w:val="cs-CZ"/>
        </w:rPr>
        <w:t>, spod.), není-li výslovně sjednáno jinak. Jestliže kdykoli během platnosti této Smlouvy dojde k nemožnosti plnění této Smlouvy ze strany Poskytovatele vlivem mimořádných nepředvídatelných a nepřekonatelných překážek vzniklých nezávisle na vůli Poskytovatele (zejména epidemie, živelní katastrofa apod., dále jen „vyšší moc“), je Poskytovatel povinen bezodkladně písemně informovat Klienta a prokázat souvislost mezi vyšší mocí a nemožností plnění, jinak se vyšší moci nemůže domáhat. Pokud je vyšší moc prokázána, není Poskytovatel v důsledku svého neplnění Smlouvy v prodlení, a to po celou dobu trvání souvislosti mezi vyšší mocí a nemožností plnění. Platba faktur ze strany Klienta je po celou dobu trvání souvislosti mezi vyšší mocí a nemožností plnění pozastavena a nárok na odměnu dle § 5 Poskytovateli během této doby nevzniká. Pro vyloučení pochybností, současná pandemie covid19 a související opatření budou pro účely této Smlouvy považována za událost vyšší moci.</w:t>
      </w:r>
    </w:p>
    <w:p w14:paraId="518CF9B2" w14:textId="77777777" w:rsidR="003806FA" w:rsidRDefault="003806FA" w:rsidP="1272F6C4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b/>
          <w:bCs/>
          <w:color w:val="000000" w:themeColor="text1"/>
          <w:sz w:val="18"/>
          <w:szCs w:val="18"/>
          <w:lang w:val="cs-CZ"/>
        </w:rPr>
      </w:pPr>
    </w:p>
    <w:p w14:paraId="2853EFF7" w14:textId="77777777" w:rsidR="006E6AB4" w:rsidRPr="00DD2879" w:rsidRDefault="006E6AB4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  <w:r w:rsidRPr="00DD2879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Čl. III.</w:t>
      </w:r>
    </w:p>
    <w:p w14:paraId="3729A974" w14:textId="77777777" w:rsidR="006E6AB4" w:rsidRPr="00DD2879" w:rsidRDefault="006E6AB4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54568EFF" w14:textId="77777777" w:rsidR="0092150D" w:rsidRPr="00DD2879" w:rsidRDefault="00BB7FDB" w:rsidP="00BB7F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DD2879">
        <w:rPr>
          <w:rFonts w:asciiTheme="minorHAnsi" w:hAnsiTheme="minorHAnsi" w:cstheme="minorHAnsi"/>
          <w:sz w:val="18"/>
          <w:szCs w:val="18"/>
          <w:lang w:val="cs-CZ"/>
        </w:rPr>
        <w:t xml:space="preserve">Ostatní ustanovení Smlouvy zůstávají beze změny. </w:t>
      </w:r>
    </w:p>
    <w:p w14:paraId="22F3FB31" w14:textId="77777777" w:rsidR="00487E3A" w:rsidRDefault="00025661" w:rsidP="00487E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Tento D</w:t>
      </w:r>
      <w:r w:rsidR="00487E3A" w:rsidRPr="00DD2879">
        <w:rPr>
          <w:rFonts w:asciiTheme="minorHAnsi" w:hAnsiTheme="minorHAnsi" w:cstheme="minorHAnsi"/>
          <w:sz w:val="18"/>
          <w:szCs w:val="18"/>
        </w:rPr>
        <w:t>odatek se stává nedílnou součástí Smlouvy.</w:t>
      </w:r>
      <w:r w:rsidR="0094181E">
        <w:rPr>
          <w:rFonts w:asciiTheme="minorHAnsi" w:hAnsiTheme="minorHAnsi" w:cstheme="minorHAnsi"/>
          <w:sz w:val="18"/>
          <w:szCs w:val="18"/>
        </w:rPr>
        <w:t xml:space="preserve"> Vyhotoven je ve dvou stejnopisech, přičemž každá ze Smluvních stran obdrží při jednom.</w:t>
      </w:r>
      <w:r w:rsidR="00487E3A" w:rsidRPr="00DD287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4F847D8" w14:textId="63EB434B" w:rsidR="0094181E" w:rsidRPr="0009662E" w:rsidRDefault="0094181E" w:rsidP="009418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Dodatek č. 2 </w:t>
      </w:r>
      <w:r w:rsidRPr="0009662E">
        <w:rPr>
          <w:rFonts w:asciiTheme="minorHAnsi" w:hAnsiTheme="minorHAnsi" w:cstheme="minorHAnsi"/>
          <w:sz w:val="18"/>
          <w:szCs w:val="18"/>
        </w:rPr>
        <w:t>napln</w:t>
      </w:r>
      <w:r>
        <w:rPr>
          <w:rFonts w:asciiTheme="minorHAnsi" w:hAnsiTheme="minorHAnsi" w:cstheme="minorHAnsi"/>
          <w:sz w:val="18"/>
          <w:szCs w:val="18"/>
        </w:rPr>
        <w:t>il</w:t>
      </w:r>
      <w:r w:rsidRPr="0009662E">
        <w:rPr>
          <w:rFonts w:asciiTheme="minorHAnsi" w:hAnsiTheme="minorHAnsi" w:cstheme="minorHAnsi"/>
          <w:sz w:val="18"/>
          <w:szCs w:val="18"/>
        </w:rPr>
        <w:t xml:space="preserve"> podmínky pro uveřejnění v registru smluv, bude uveřejněn Technickou univerzitou v Liberci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TUL nenese žádnou odpovědnost za zveřejnění takto neoznačených údajů.</w:t>
      </w:r>
    </w:p>
    <w:p w14:paraId="43E8D00F" w14:textId="77777777" w:rsidR="0094181E" w:rsidRPr="0009662E" w:rsidRDefault="0094181E" w:rsidP="009418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09662E">
        <w:rPr>
          <w:rFonts w:asciiTheme="minorHAnsi" w:hAnsiTheme="minorHAnsi" w:cstheme="minorHAnsi"/>
          <w:sz w:val="18"/>
          <w:szCs w:val="18"/>
        </w:rPr>
        <w:t xml:space="preserve">Smlouva nabývá platnosti </w:t>
      </w:r>
      <w:r>
        <w:rPr>
          <w:rFonts w:asciiTheme="minorHAnsi" w:hAnsiTheme="minorHAnsi" w:cstheme="minorHAnsi"/>
          <w:sz w:val="18"/>
          <w:szCs w:val="18"/>
        </w:rPr>
        <w:t xml:space="preserve">dnem </w:t>
      </w:r>
      <w:r w:rsidRPr="0009662E">
        <w:rPr>
          <w:rFonts w:asciiTheme="minorHAnsi" w:hAnsiTheme="minorHAnsi" w:cstheme="minorHAnsi"/>
          <w:sz w:val="18"/>
          <w:szCs w:val="18"/>
        </w:rPr>
        <w:t xml:space="preserve">oboustranného podpisu oprávněnými zástupci smluvních stran, resp. dnem, kdy tuto smlouvu podepíše oprávněný zástupce té smluvní strany, která smlouvu podepisuje později. </w:t>
      </w:r>
      <w:r>
        <w:rPr>
          <w:rFonts w:asciiTheme="minorHAnsi" w:hAnsiTheme="minorHAnsi" w:cstheme="minorHAnsi"/>
          <w:sz w:val="18"/>
          <w:szCs w:val="18"/>
        </w:rPr>
        <w:t xml:space="preserve">Smlouva nabývá </w:t>
      </w:r>
      <w:r w:rsidRPr="0009662E">
        <w:rPr>
          <w:rFonts w:asciiTheme="minorHAnsi" w:hAnsiTheme="minorHAnsi" w:cstheme="minorHAnsi"/>
          <w:sz w:val="18"/>
          <w:szCs w:val="18"/>
        </w:rPr>
        <w:t>účinnosti dnem uveřejnění v registru smluv.</w:t>
      </w:r>
    </w:p>
    <w:p w14:paraId="558297D4" w14:textId="77777777" w:rsidR="0094181E" w:rsidRDefault="0094181E" w:rsidP="1272F6C4">
      <w:pPr>
        <w:pStyle w:val="wLeftB"/>
        <w:spacing w:after="0"/>
        <w:jc w:val="both"/>
        <w:rPr>
          <w:rFonts w:asciiTheme="minorHAnsi" w:hAnsiTheme="minorHAnsi" w:cstheme="minorBidi"/>
          <w:b w:val="0"/>
          <w:sz w:val="18"/>
          <w:szCs w:val="18"/>
        </w:rPr>
      </w:pPr>
    </w:p>
    <w:p w14:paraId="0E078BB1" w14:textId="77777777" w:rsidR="00BF5904" w:rsidRPr="005F755F" w:rsidRDefault="00BF5904" w:rsidP="1272F6C4">
      <w:pPr>
        <w:pStyle w:val="wLeftB"/>
        <w:spacing w:after="0"/>
        <w:jc w:val="both"/>
        <w:rPr>
          <w:rFonts w:asciiTheme="minorHAnsi" w:hAnsiTheme="minorHAnsi" w:cstheme="minorBidi"/>
          <w:b w:val="0"/>
          <w:sz w:val="18"/>
          <w:szCs w:val="18"/>
          <w:lang w:eastAsia="de-DE" w:bidi="cs-CZ"/>
        </w:rPr>
      </w:pPr>
      <w:r w:rsidRPr="1272F6C4">
        <w:rPr>
          <w:rFonts w:asciiTheme="minorHAnsi" w:hAnsiTheme="minorHAnsi" w:cstheme="minorBidi"/>
          <w:b w:val="0"/>
          <w:sz w:val="18"/>
          <w:szCs w:val="18"/>
        </w:rPr>
        <w:t>Smluvní strany prohlašují, že se s textem Dodatku seznámily, obsahu porozuměly, a že tento Dodatek vyjadřuje jejich vážnou a svobodnou vůli, souhlasí s ním na důkaz čehož připojují svoje podpisy.</w:t>
      </w:r>
    </w:p>
    <w:p w14:paraId="15855ACE" w14:textId="77777777" w:rsidR="003806FA" w:rsidRPr="00DD2879" w:rsidRDefault="003806FA" w:rsidP="00487E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37F94523" w14:textId="119C2135" w:rsidR="00487E3A" w:rsidRPr="00A44CB5" w:rsidRDefault="00487E3A" w:rsidP="00487E3A">
      <w:pPr>
        <w:pStyle w:val="Zkladntext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4CB5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V Praze dne </w:t>
      </w:r>
      <w:r w:rsidR="00A44CB5">
        <w:rPr>
          <w:rFonts w:asciiTheme="minorHAnsi" w:hAnsiTheme="minorHAnsi" w:cstheme="minorHAnsi"/>
          <w:b/>
          <w:bCs/>
          <w:sz w:val="18"/>
          <w:szCs w:val="18"/>
        </w:rPr>
        <w:t>………….</w:t>
      </w:r>
      <w:r w:rsidRPr="00A44CB5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44CB5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44CB5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44CB5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44CB5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1C1F17" w:rsidRPr="00A44CB5">
        <w:rPr>
          <w:rFonts w:asciiTheme="minorHAnsi" w:hAnsiTheme="minorHAnsi" w:cstheme="minorHAnsi"/>
          <w:bCs/>
          <w:color w:val="auto"/>
          <w:sz w:val="18"/>
          <w:szCs w:val="18"/>
        </w:rPr>
        <w:t>V</w:t>
      </w:r>
      <w:r w:rsidR="0094181E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Liberci </w:t>
      </w:r>
      <w:r w:rsidR="001C1F17" w:rsidRPr="00A44CB5">
        <w:rPr>
          <w:rFonts w:asciiTheme="minorHAnsi" w:hAnsiTheme="minorHAnsi" w:cstheme="minorHAnsi"/>
          <w:bCs/>
          <w:color w:val="auto"/>
          <w:sz w:val="18"/>
          <w:szCs w:val="18"/>
        </w:rPr>
        <w:t>dne…………….</w:t>
      </w:r>
    </w:p>
    <w:p w14:paraId="70DE214F" w14:textId="77777777" w:rsidR="00487E3A" w:rsidRPr="00A44CB5" w:rsidRDefault="00487E3A" w:rsidP="00487E3A">
      <w:pPr>
        <w:pStyle w:val="Zkladntext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14B0CC7D" w14:textId="77777777" w:rsidR="00487E3A" w:rsidRDefault="00487E3A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</w:p>
    <w:p w14:paraId="5DA18364" w14:textId="77777777" w:rsidR="007619B2" w:rsidRPr="00A44CB5" w:rsidRDefault="007619B2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</w:p>
    <w:p w14:paraId="183A8512" w14:textId="77777777" w:rsidR="00487E3A" w:rsidRPr="00A44CB5" w:rsidRDefault="00487E3A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</w:p>
    <w:p w14:paraId="180FD30A" w14:textId="77777777" w:rsidR="00487E3A" w:rsidRPr="00A44CB5" w:rsidRDefault="00487E3A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  <w:r w:rsidRPr="00A44CB5">
        <w:rPr>
          <w:rFonts w:asciiTheme="minorHAnsi" w:hAnsiTheme="minorHAnsi" w:cstheme="minorHAnsi"/>
          <w:color w:val="auto"/>
          <w:sz w:val="18"/>
          <w:szCs w:val="18"/>
        </w:rPr>
        <w:t>…………..…………..…</w:t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  <w:t>……………………………</w:t>
      </w:r>
    </w:p>
    <w:p w14:paraId="321FF5C2" w14:textId="77777777" w:rsidR="00487E3A" w:rsidRPr="003157CC" w:rsidRDefault="00487E3A" w:rsidP="003A3130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44CB5">
        <w:rPr>
          <w:rFonts w:asciiTheme="minorHAnsi" w:hAnsiTheme="minorHAnsi" w:cstheme="minorHAnsi"/>
          <w:b/>
          <w:sz w:val="18"/>
          <w:szCs w:val="18"/>
          <w:lang w:val="en-US"/>
        </w:rPr>
        <w:t xml:space="preserve">MultiSport Benefit, </w:t>
      </w:r>
      <w:proofErr w:type="spellStart"/>
      <w:r w:rsidRPr="00A44CB5">
        <w:rPr>
          <w:rFonts w:asciiTheme="minorHAnsi" w:hAnsiTheme="minorHAnsi" w:cstheme="minorHAnsi"/>
          <w:b/>
          <w:sz w:val="18"/>
          <w:szCs w:val="18"/>
          <w:lang w:val="en-US"/>
        </w:rPr>
        <w:t>s.r.o.</w:t>
      </w:r>
      <w:proofErr w:type="spellEnd"/>
      <w:r w:rsidRPr="00A44CB5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251E5A">
        <w:rPr>
          <w:rFonts w:asciiTheme="minorHAnsi" w:hAnsiTheme="minorHAnsi" w:cstheme="minorHAnsi"/>
          <w:b/>
          <w:sz w:val="18"/>
          <w:szCs w:val="18"/>
        </w:rPr>
        <w:t xml:space="preserve">Technická univerzita v Liberci </w:t>
      </w:r>
    </w:p>
    <w:p w14:paraId="5C6D12CA" w14:textId="2E60BE9E" w:rsidR="003157CC" w:rsidRPr="003157CC" w:rsidRDefault="1272F6C4" w:rsidP="003A3130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en-GB"/>
        </w:rPr>
      </w:pPr>
      <w:r w:rsidRPr="1272F6C4">
        <w:rPr>
          <w:rFonts w:asciiTheme="minorHAnsi" w:hAnsiTheme="minorHAnsi" w:cstheme="minorBidi"/>
          <w:b/>
          <w:bCs/>
          <w:sz w:val="18"/>
          <w:szCs w:val="18"/>
        </w:rPr>
        <w:t>Miroslav Rech</w:t>
      </w:r>
      <w:r w:rsidR="001049F5">
        <w:rPr>
          <w:rFonts w:asciiTheme="minorHAnsi" w:hAnsiTheme="minorHAnsi" w:cstheme="minorBidi"/>
          <w:b/>
          <w:bCs/>
          <w:sz w:val="18"/>
          <w:szCs w:val="18"/>
        </w:rPr>
        <w:t xml:space="preserve"> na základě plné moci</w:t>
      </w:r>
      <w:r w:rsidR="0094181E">
        <w:rPr>
          <w:rFonts w:asciiTheme="minorHAnsi" w:hAnsiTheme="minorHAnsi" w:cstheme="minorBidi"/>
          <w:b/>
          <w:bCs/>
          <w:sz w:val="18"/>
          <w:szCs w:val="18"/>
        </w:rPr>
        <w:tab/>
      </w:r>
      <w:r w:rsidR="0094181E">
        <w:rPr>
          <w:rFonts w:asciiTheme="minorHAnsi" w:hAnsiTheme="minorHAnsi" w:cstheme="minorBidi"/>
          <w:b/>
          <w:bCs/>
          <w:sz w:val="18"/>
          <w:szCs w:val="18"/>
        </w:rPr>
        <w:tab/>
      </w:r>
      <w:r w:rsidR="0094181E">
        <w:rPr>
          <w:rFonts w:asciiTheme="minorHAnsi" w:hAnsiTheme="minorHAnsi" w:cstheme="minorBidi"/>
          <w:b/>
          <w:bCs/>
          <w:sz w:val="18"/>
          <w:szCs w:val="18"/>
        </w:rPr>
        <w:tab/>
      </w:r>
      <w:r w:rsidR="0094181E">
        <w:rPr>
          <w:rFonts w:asciiTheme="minorHAnsi" w:hAnsiTheme="minorHAnsi" w:cstheme="minorBidi"/>
          <w:b/>
          <w:bCs/>
          <w:sz w:val="18"/>
          <w:szCs w:val="18"/>
        </w:rPr>
        <w:tab/>
        <w:t>Ing. Vladimír Stach, kvestor</w:t>
      </w:r>
    </w:p>
    <w:p w14:paraId="5F76C146" w14:textId="77777777" w:rsidR="006E6AB4" w:rsidRPr="00A44CB5" w:rsidRDefault="006E6AB4">
      <w:pPr>
        <w:spacing w:after="0" w:line="240" w:lineRule="auto"/>
        <w:rPr>
          <w:rFonts w:asciiTheme="minorHAnsi" w:hAnsiTheme="minorHAnsi" w:cstheme="minorHAnsi"/>
          <w:sz w:val="18"/>
          <w:szCs w:val="18"/>
          <w:lang w:val="cs-CZ"/>
        </w:rPr>
      </w:pPr>
      <w:r w:rsidRPr="00A44CB5">
        <w:rPr>
          <w:rFonts w:asciiTheme="minorHAnsi" w:hAnsiTheme="minorHAnsi" w:cstheme="minorHAnsi"/>
          <w:sz w:val="18"/>
          <w:szCs w:val="18"/>
          <w:lang w:val="cs-CZ"/>
        </w:rPr>
        <w:br w:type="page"/>
      </w:r>
    </w:p>
    <w:p w14:paraId="69E177DD" w14:textId="77777777" w:rsidR="006E6AB4" w:rsidRPr="00186CD3" w:rsidRDefault="00A44CB5" w:rsidP="006E6AB4">
      <w:pPr>
        <w:pStyle w:val="Schedule1"/>
        <w:rPr>
          <w:rFonts w:ascii="Calibri" w:hAnsi="Calibri" w:cs="Arial"/>
          <w:sz w:val="18"/>
          <w:szCs w:val="18"/>
        </w:rPr>
      </w:pPr>
      <w:r w:rsidRPr="00186CD3">
        <w:rPr>
          <w:rFonts w:ascii="Calibri" w:hAnsi="Calibri" w:cs="Arial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6E6AB4" w:rsidRPr="00186CD3">
        <w:rPr>
          <w:rFonts w:ascii="Calibri" w:hAnsi="Calibri" w:cs="Arial"/>
          <w:sz w:val="18"/>
          <w:szCs w:val="18"/>
        </w:rPr>
        <w:t xml:space="preserve">Varianty využití </w:t>
      </w:r>
      <w:r w:rsidR="007D3514" w:rsidRPr="00186CD3">
        <w:rPr>
          <w:rFonts w:ascii="Calibri" w:hAnsi="Calibri" w:cs="Arial"/>
          <w:sz w:val="18"/>
          <w:szCs w:val="18"/>
        </w:rPr>
        <w:t>Programu MultiSport</w:t>
      </w:r>
    </w:p>
    <w:p w14:paraId="09C04689" w14:textId="77777777" w:rsidR="006E6AB4" w:rsidRPr="00E57F31" w:rsidRDefault="006E6AB4" w:rsidP="007D3514">
      <w:pPr>
        <w:pStyle w:val="Nadpis2"/>
        <w:jc w:val="both"/>
        <w:rPr>
          <w:rFonts w:ascii="Calibri" w:hAnsi="Calibri" w:cs="Arial"/>
          <w:color w:val="000000" w:themeColor="text1"/>
          <w:sz w:val="18"/>
          <w:szCs w:val="18"/>
          <w:lang w:val="cs-CZ"/>
        </w:rPr>
      </w:pPr>
      <w:r w:rsidRPr="00E57F31">
        <w:rPr>
          <w:rFonts w:ascii="Calibri" w:hAnsi="Calibri" w:cs="Arial"/>
          <w:color w:val="auto"/>
          <w:sz w:val="18"/>
          <w:szCs w:val="18"/>
          <w:lang w:val="cs-CZ"/>
        </w:rPr>
        <w:t>Sm</w:t>
      </w:r>
      <w:r w:rsidR="00A44CB5">
        <w:rPr>
          <w:rFonts w:ascii="Calibri" w:hAnsi="Calibri" w:cs="Arial"/>
          <w:color w:val="auto"/>
          <w:sz w:val="18"/>
          <w:szCs w:val="18"/>
          <w:lang w:val="cs-CZ"/>
        </w:rPr>
        <w:t>luvní strany se dohodly, že odměna</w:t>
      </w:r>
      <w:r w:rsidR="007D3514">
        <w:rPr>
          <w:rFonts w:ascii="Calibri" w:hAnsi="Calibri" w:cs="Arial"/>
          <w:color w:val="auto"/>
          <w:sz w:val="18"/>
          <w:szCs w:val="18"/>
          <w:lang w:val="cs-CZ"/>
        </w:rPr>
        <w:t xml:space="preserve"> sjednaná v bodu</w:t>
      </w:r>
      <w:r w:rsidRPr="00E57F31">
        <w:rPr>
          <w:rFonts w:ascii="Calibri" w:hAnsi="Calibri" w:cs="Arial"/>
          <w:color w:val="auto"/>
          <w:sz w:val="18"/>
          <w:szCs w:val="18"/>
          <w:lang w:val="cs-CZ"/>
        </w:rPr>
        <w:t xml:space="preserve">. 5.1. Smlouvy je platná pouze při splnění jedné z následujících variant </w:t>
      </w:r>
      <w:r w:rsidRPr="00E57F31">
        <w:rPr>
          <w:rFonts w:ascii="Calibri" w:hAnsi="Calibri" w:cs="Arial"/>
          <w:color w:val="000000" w:themeColor="text1"/>
          <w:sz w:val="18"/>
          <w:szCs w:val="18"/>
          <w:lang w:val="cs-CZ"/>
        </w:rPr>
        <w:t xml:space="preserve">zvolených Klientem </w:t>
      </w:r>
      <w:r w:rsidRPr="00E57F31">
        <w:rPr>
          <w:rFonts w:ascii="Calibri" w:hAnsi="Calibri" w:cs="Arial"/>
          <w:i/>
          <w:color w:val="000000" w:themeColor="text1"/>
          <w:sz w:val="18"/>
          <w:szCs w:val="18"/>
          <w:lang w:val="cs-CZ"/>
        </w:rPr>
        <w:t>(doplněné a označené X):</w:t>
      </w:r>
    </w:p>
    <w:p w14:paraId="305EA2CD" w14:textId="77777777" w:rsidR="006E6AB4" w:rsidRPr="00DC35EA" w:rsidRDefault="00E91F06" w:rsidP="006E6AB4">
      <w:pPr>
        <w:spacing w:before="240" w:after="0" w:line="240" w:lineRule="auto"/>
        <w:ind w:left="357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2C550" wp14:editId="68D85744">
                <wp:simplePos x="0" y="0"/>
                <wp:positionH relativeFrom="column">
                  <wp:posOffset>-64770</wp:posOffset>
                </wp:positionH>
                <wp:positionV relativeFrom="paragraph">
                  <wp:posOffset>47625</wp:posOffset>
                </wp:positionV>
                <wp:extent cx="219075" cy="238125"/>
                <wp:effectExtent l="0" t="0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33FE2" w14:textId="77777777" w:rsidR="006E6AB4" w:rsidRPr="0080462B" w:rsidRDefault="006E6AB4" w:rsidP="006E6AB4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2C550" id="Rectangle 5" o:spid="_x0000_s1026" style="position:absolute;left:0;text-align:left;margin-left:-5.1pt;margin-top:3.75pt;width:1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">
                <v:textbox>
                  <w:txbxContent>
                    <w:p w14:paraId="54E33FE2" w14:textId="77777777" w:rsidR="006E6AB4" w:rsidRPr="0080462B" w:rsidRDefault="006E6AB4" w:rsidP="006E6AB4">
                      <w:pPr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 w:eastAsia="pl-PL"/>
        </w:rPr>
        <w:t>Varianta</w: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 xml:space="preserve"> 1: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Klient se zavazuje přihlásit do Programu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všechny své Zaměstnance (současné i budoucí) a zcela hradit veškeré náklady související s Programem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bez jakékoli finanční účasti Zaměstnance.  </w:t>
      </w:r>
    </w:p>
    <w:p w14:paraId="399872AE" w14:textId="77777777" w:rsidR="006E6AB4" w:rsidRPr="00DC35EA" w:rsidRDefault="00E91F06" w:rsidP="006E6AB4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8B74D" wp14:editId="53BCD884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219075" cy="238125"/>
                <wp:effectExtent l="0" t="0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E5A8E" w14:textId="77777777" w:rsidR="006E6AB4" w:rsidRPr="0080462B" w:rsidRDefault="006E6AB4" w:rsidP="006E6AB4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8B74D" id="_x0000_s1027" style="position:absolute;left:0;text-align:left;margin-left:-4.95pt;margin-top:6.75pt;width:17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">
                <v:textbox>
                  <w:txbxContent>
                    <w:p w14:paraId="5A9E5A8E" w14:textId="77777777" w:rsidR="006E6AB4" w:rsidRPr="0080462B" w:rsidRDefault="006E6AB4" w:rsidP="006E6AB4">
                      <w:pPr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 w:eastAsia="pl-PL"/>
        </w:rPr>
        <w:t>Varianta</w: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 xml:space="preserve"> 2: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Možnost čerpání služeb Programu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mají všichni Zaměstnanci, kteří o využívání Karty projeví zájem. Klient se zavazuje zcela hradit veškeré náklady související s Programem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bez jakékoli finanční účasti Zaměstnance. </w:t>
      </w:r>
    </w:p>
    <w:p w14:paraId="28745FBE" w14:textId="77D44E13" w:rsidR="006E6AB4" w:rsidRPr="00DC35EA" w:rsidRDefault="00E91F06" w:rsidP="006E6AB4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B2E1A" wp14:editId="23B44F5F">
                <wp:simplePos x="0" y="0"/>
                <wp:positionH relativeFrom="column">
                  <wp:posOffset>-71120</wp:posOffset>
                </wp:positionH>
                <wp:positionV relativeFrom="paragraph">
                  <wp:posOffset>87630</wp:posOffset>
                </wp:positionV>
                <wp:extent cx="219075" cy="238125"/>
                <wp:effectExtent l="0" t="0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F36EF" w14:textId="77777777" w:rsidR="006E6AB4" w:rsidRPr="009F3BDF" w:rsidRDefault="00186CD3" w:rsidP="006E6A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cs-CZ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B2E1A" id="_x0000_s1028" style="position:absolute;left:0;text-align:left;margin-left:-5.6pt;margin-top:6.9pt;width:1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">
                <v:textbox>
                  <w:txbxContent>
                    <w:p w14:paraId="3B6F36EF" w14:textId="77777777" w:rsidR="006E6AB4" w:rsidRPr="009F3BDF" w:rsidRDefault="00186CD3" w:rsidP="006E6AB4">
                      <w:pPr>
                        <w:jc w:val="center"/>
                        <w:rPr>
                          <w:rFonts w:ascii="Arial" w:hAnsi="Arial" w:cs="Arial"/>
                          <w:b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cs-CZ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 w:eastAsia="pl-PL"/>
        </w:rPr>
        <w:t>Varianta</w: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 xml:space="preserve"> 3: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Možnost čerpání služeb Programu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mají všichni Zaměstnanci, kteří o využívání Karty projeví zájem. Klient spolufinancuje náklady související s Programem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Klient přispívá </w:t>
      </w:r>
      <w:r w:rsidR="00186CD3" w:rsidRPr="00186CD3">
        <w:rPr>
          <w:rFonts w:eastAsia="MS Mincho" w:cs="Arial"/>
          <w:color w:val="000000" w:themeColor="text1"/>
          <w:sz w:val="18"/>
          <w:szCs w:val="18"/>
          <w:lang w:val="cs-CZ"/>
        </w:rPr>
        <w:t xml:space="preserve">450 </w:t>
      </w:r>
      <w:r w:rsidR="006E6AB4" w:rsidRPr="00186CD3">
        <w:rPr>
          <w:rFonts w:eastAsia="MS Mincho" w:cs="Arial"/>
          <w:color w:val="000000" w:themeColor="text1"/>
          <w:sz w:val="18"/>
          <w:szCs w:val="18"/>
          <w:lang w:val="cs-CZ"/>
        </w:rPr>
        <w:t xml:space="preserve">Kč (slovy: </w:t>
      </w:r>
      <w:r w:rsidR="00186CD3" w:rsidRPr="00186CD3">
        <w:rPr>
          <w:rFonts w:eastAsia="MS Mincho" w:cs="Arial"/>
          <w:color w:val="000000" w:themeColor="text1"/>
          <w:sz w:val="18"/>
          <w:szCs w:val="18"/>
          <w:lang w:val="cs-CZ"/>
        </w:rPr>
        <w:t xml:space="preserve">čtyři sta padesát </w:t>
      </w:r>
      <w:r w:rsidR="006E6AB4" w:rsidRPr="00186CD3">
        <w:rPr>
          <w:rFonts w:eastAsia="MS Mincho" w:cs="Arial"/>
          <w:color w:val="000000" w:themeColor="text1"/>
          <w:sz w:val="18"/>
          <w:szCs w:val="18"/>
          <w:lang w:val="cs-CZ"/>
        </w:rPr>
        <w:t xml:space="preserve">korun českých) a Zaměstnanec hradí Klientovi částku ve výši </w:t>
      </w:r>
      <w:r w:rsidR="00186CD3" w:rsidRPr="00186CD3">
        <w:rPr>
          <w:rFonts w:eastAsia="MS Mincho" w:cs="Arial"/>
          <w:color w:val="000000" w:themeColor="text1"/>
          <w:sz w:val="18"/>
          <w:szCs w:val="18"/>
          <w:lang w:val="cs-CZ"/>
        </w:rPr>
        <w:t xml:space="preserve">500 </w:t>
      </w:r>
      <w:r w:rsidR="006E6AB4" w:rsidRPr="00186CD3">
        <w:rPr>
          <w:rFonts w:eastAsia="MS Mincho" w:cs="Arial"/>
          <w:color w:val="000000" w:themeColor="text1"/>
          <w:sz w:val="18"/>
          <w:szCs w:val="18"/>
          <w:lang w:val="cs-CZ"/>
        </w:rPr>
        <w:t xml:space="preserve">Kč (slovy: </w:t>
      </w:r>
      <w:r w:rsidR="00186CD3" w:rsidRPr="00186CD3">
        <w:rPr>
          <w:rFonts w:eastAsia="MS Mincho" w:cs="Arial"/>
          <w:color w:val="000000" w:themeColor="text1"/>
          <w:sz w:val="18"/>
          <w:szCs w:val="18"/>
          <w:lang w:val="cs-CZ"/>
        </w:rPr>
        <w:t xml:space="preserve">pět set </w:t>
      </w:r>
      <w:r w:rsidR="006E6AB4" w:rsidRPr="00186CD3">
        <w:rPr>
          <w:rFonts w:eastAsia="MS Mincho" w:cs="Arial"/>
          <w:color w:val="000000" w:themeColor="text1"/>
          <w:sz w:val="18"/>
          <w:szCs w:val="18"/>
          <w:lang w:val="cs-CZ"/>
        </w:rPr>
        <w:t>korun českých) měsíčně.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</w:t>
      </w:r>
    </w:p>
    <w:p w14:paraId="1389D065" w14:textId="77777777" w:rsidR="006E6AB4" w:rsidRPr="00DC35EA" w:rsidRDefault="00E91F06" w:rsidP="006E6AB4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5C4A1" wp14:editId="10653B85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219075" cy="238125"/>
                <wp:effectExtent l="0" t="0" r="9525" b="952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08725" w14:textId="77777777" w:rsidR="006E6AB4" w:rsidRPr="0080462B" w:rsidRDefault="006E6AB4" w:rsidP="006E6AB4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5C4A1" id="_x0000_s1029" style="position:absolute;left:0;text-align:left;margin-left:-4.95pt;margin-top:6.75pt;width:1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">
                <v:textbox>
                  <w:txbxContent>
                    <w:p w14:paraId="45508725" w14:textId="77777777" w:rsidR="006E6AB4" w:rsidRPr="0080462B" w:rsidRDefault="006E6AB4" w:rsidP="006E6AB4">
                      <w:pPr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 w:eastAsia="pl-PL"/>
        </w:rPr>
        <w:t>Varianta</w: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 xml:space="preserve"> 4: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Možnost čerpání služeb Programu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mají všichni Zaměstnanci, kteří o využívání Karty projeví zájem. Klient nefinancuje náklady související s Programem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Zaměstnanec hradí Klientovi veškeré měsíční náklady související s Programem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bez jakékoli finanční účasti Klienta. </w:t>
      </w:r>
    </w:p>
    <w:p w14:paraId="290C7A66" w14:textId="77777777" w:rsidR="00A44CB5" w:rsidRDefault="00A44CB5" w:rsidP="00A44CB5">
      <w:pPr>
        <w:spacing w:before="120" w:after="0" w:line="240" w:lineRule="auto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</w:p>
    <w:p w14:paraId="5EC06E60" w14:textId="77777777" w:rsidR="006E6AB4" w:rsidRPr="00DC35EA" w:rsidRDefault="006E6AB4" w:rsidP="00A44CB5">
      <w:pPr>
        <w:spacing w:before="120" w:after="0" w:line="240" w:lineRule="auto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Veškeré změny v modelu financování Programu </w:t>
      </w:r>
      <w:r w:rsidRPr="00DC35EA">
        <w:rPr>
          <w:rFonts w:cs="Arial"/>
          <w:sz w:val="18"/>
          <w:szCs w:val="18"/>
          <w:lang w:val="cs-CZ"/>
        </w:rPr>
        <w:t>MultiSport</w:t>
      </w:r>
      <w:r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které provede (a Uživatelům oznámí) Klient, musí mít písemnou formu v podobě dodatku k této Smlouvě. </w:t>
      </w:r>
    </w:p>
    <w:p w14:paraId="1757321E" w14:textId="77777777" w:rsidR="006E6AB4" w:rsidRPr="00DC35EA" w:rsidRDefault="006E6AB4" w:rsidP="00A44CB5">
      <w:pPr>
        <w:spacing w:before="120" w:after="0" w:line="240" w:lineRule="auto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Klient se zavazuje, že nebude zpřístupňovat Program </w:t>
      </w:r>
      <w:r w:rsidRPr="00DC35EA">
        <w:rPr>
          <w:rFonts w:cs="Arial"/>
          <w:sz w:val="18"/>
          <w:szCs w:val="18"/>
          <w:lang w:val="cs-CZ"/>
        </w:rPr>
        <w:t>MultiSport</w:t>
      </w:r>
      <w:r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jiným způsobem, než který je uveden ve Smlouvě. V případě porušení t</w:t>
      </w:r>
      <w:r w:rsidR="00A44CB5">
        <w:rPr>
          <w:rFonts w:eastAsia="MS Mincho" w:cs="Arial"/>
          <w:color w:val="000000" w:themeColor="text1"/>
          <w:sz w:val="18"/>
          <w:szCs w:val="18"/>
          <w:lang w:val="cs-CZ"/>
        </w:rPr>
        <w:t>ěchto povinností je Poskytovatel</w:t>
      </w:r>
      <w:r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oprávněn</w:t>
      </w:r>
      <w:r w:rsidR="007D3514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od této Smlouvy odstoupit</w:t>
      </w:r>
      <w:r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. </w:t>
      </w:r>
    </w:p>
    <w:p w14:paraId="072A6931" w14:textId="77777777" w:rsidR="00C11A58" w:rsidRDefault="00C11A58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01122A70" w14:textId="77777777" w:rsidR="00F570D3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30F2AF8E" w14:textId="77777777" w:rsidR="00F570D3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69459C26" w14:textId="77777777" w:rsidR="00F570D3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2E8440AD" w14:textId="77777777" w:rsidR="00F570D3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22B1E6FE" w14:textId="77777777" w:rsidR="00F570D3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1DF77651" w14:textId="77777777" w:rsidR="00F570D3" w:rsidRPr="00C11A58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sectPr w:rsidR="00F570D3" w:rsidRPr="00C11A58" w:rsidSect="0059359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E6099" w14:textId="77777777" w:rsidR="005B65C3" w:rsidRDefault="005B65C3" w:rsidP="009000C4">
      <w:pPr>
        <w:spacing w:after="0" w:line="240" w:lineRule="auto"/>
      </w:pPr>
      <w:r>
        <w:separator/>
      </w:r>
    </w:p>
  </w:endnote>
  <w:endnote w:type="continuationSeparator" w:id="0">
    <w:p w14:paraId="7AC59728" w14:textId="77777777" w:rsidR="005B65C3" w:rsidRDefault="005B65C3" w:rsidP="0090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9AD04" w14:textId="77777777" w:rsidR="00954365" w:rsidRPr="00EB470A" w:rsidRDefault="00954365" w:rsidP="002C768A">
    <w:pPr>
      <w:pStyle w:val="Zpat"/>
      <w:jc w:val="right"/>
      <w:rPr>
        <w:rFonts w:ascii="Tahoma" w:hAnsi="Tahoma" w:cs="Tahoma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92E41" w14:textId="77777777" w:rsidR="005B65C3" w:rsidRDefault="005B65C3" w:rsidP="009000C4">
      <w:pPr>
        <w:spacing w:after="0" w:line="240" w:lineRule="auto"/>
      </w:pPr>
      <w:r>
        <w:separator/>
      </w:r>
    </w:p>
  </w:footnote>
  <w:footnote w:type="continuationSeparator" w:id="0">
    <w:p w14:paraId="549E3305" w14:textId="77777777" w:rsidR="005B65C3" w:rsidRDefault="005B65C3" w:rsidP="0090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BE7"/>
    <w:multiLevelType w:val="hybridMultilevel"/>
    <w:tmpl w:val="B992965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0E8F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16B0CA5"/>
    <w:multiLevelType w:val="multilevel"/>
    <w:tmpl w:val="74BCD7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30C2496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75A427A"/>
    <w:multiLevelType w:val="multilevel"/>
    <w:tmpl w:val="25908DD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E04C95"/>
    <w:multiLevelType w:val="hybridMultilevel"/>
    <w:tmpl w:val="DA625C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752A95"/>
    <w:multiLevelType w:val="multilevel"/>
    <w:tmpl w:val="5DC602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0EA91CA5"/>
    <w:multiLevelType w:val="multilevel"/>
    <w:tmpl w:val="9B0A4F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1FA4BA1"/>
    <w:multiLevelType w:val="hybridMultilevel"/>
    <w:tmpl w:val="2CECC03A"/>
    <w:lvl w:ilvl="0" w:tplc="264477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601AC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4E13E32"/>
    <w:multiLevelType w:val="multilevel"/>
    <w:tmpl w:val="6E16A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A637F"/>
    <w:multiLevelType w:val="multilevel"/>
    <w:tmpl w:val="D310A1F0"/>
    <w:lvl w:ilvl="0">
      <w:start w:val="1"/>
      <w:numFmt w:val="decimal"/>
      <w:pStyle w:val="Schedule1"/>
      <w:suff w:val="space"/>
      <w:lvlText w:val="Příloha č. %1"/>
      <w:lvlJc w:val="left"/>
      <w:pPr>
        <w:ind w:left="3685" w:firstLine="0"/>
      </w:pPr>
      <w:rPr>
        <w:rFonts w:ascii="Arial" w:hAnsi="Arial" w:cs="Arial" w:hint="default"/>
        <w:b/>
        <w:i w:val="0"/>
        <w:color w:val="000000" w:themeColor="text1"/>
        <w:sz w:val="20"/>
        <w:szCs w:val="20"/>
      </w:rPr>
    </w:lvl>
    <w:lvl w:ilvl="1">
      <w:start w:val="1"/>
      <w:numFmt w:val="none"/>
      <w:lvlRestart w:val="0"/>
      <w:pStyle w:val="Schedule2"/>
      <w:suff w:val="nothing"/>
      <w:lvlText w:val=""/>
      <w:lvlJc w:val="left"/>
      <w:pPr>
        <w:ind w:left="1275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Schedule3"/>
      <w:lvlText w:val="%3."/>
      <w:lvlJc w:val="left"/>
      <w:pPr>
        <w:tabs>
          <w:tab w:val="num" w:pos="1995"/>
        </w:tabs>
        <w:ind w:left="1995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decimal"/>
      <w:pStyle w:val="Schedule4"/>
      <w:lvlText w:val="%3.%4"/>
      <w:lvlJc w:val="left"/>
      <w:pPr>
        <w:tabs>
          <w:tab w:val="num" w:pos="1995"/>
        </w:tabs>
        <w:ind w:left="1995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715"/>
        </w:tabs>
        <w:ind w:left="2715" w:hanging="720"/>
      </w:pPr>
      <w:rPr>
        <w:rFonts w:hint="default"/>
        <w:color w:val="000000" w:themeColor="text1"/>
      </w:rPr>
    </w:lvl>
    <w:lvl w:ilvl="5">
      <w:start w:val="1"/>
      <w:numFmt w:val="lowerRoman"/>
      <w:pStyle w:val="Schedule6"/>
      <w:lvlText w:val="(%6)"/>
      <w:lvlJc w:val="left"/>
      <w:pPr>
        <w:tabs>
          <w:tab w:val="num" w:pos="3435"/>
        </w:tabs>
        <w:ind w:left="3435" w:hanging="720"/>
      </w:pPr>
      <w:rPr>
        <w:rFonts w:hint="default"/>
        <w:color w:val="000000" w:themeColor="text1"/>
      </w:rPr>
    </w:lvl>
    <w:lvl w:ilvl="6">
      <w:start w:val="1"/>
      <w:numFmt w:val="upperLetter"/>
      <w:pStyle w:val="Schedule7"/>
      <w:lvlText w:val="(%7)"/>
      <w:lvlJc w:val="left"/>
      <w:pPr>
        <w:tabs>
          <w:tab w:val="num" w:pos="4155"/>
        </w:tabs>
        <w:ind w:left="4155" w:hanging="720"/>
      </w:pPr>
      <w:rPr>
        <w:rFonts w:hint="default"/>
        <w:color w:val="000000" w:themeColor="text1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1995"/>
        </w:tabs>
        <w:ind w:left="1995" w:hanging="720"/>
      </w:pPr>
      <w:rPr>
        <w:rFonts w:hint="default"/>
        <w:color w:val="000000" w:themeColor="text1"/>
      </w:rPr>
    </w:lvl>
    <w:lvl w:ilvl="8">
      <w:start w:val="1"/>
      <w:numFmt w:val="lowerRoman"/>
      <w:pStyle w:val="Schedule9"/>
      <w:lvlText w:val="(%9)"/>
      <w:lvlJc w:val="left"/>
      <w:pPr>
        <w:tabs>
          <w:tab w:val="num" w:pos="2715"/>
        </w:tabs>
        <w:ind w:left="2715" w:hanging="720"/>
      </w:pPr>
      <w:rPr>
        <w:rFonts w:hint="default"/>
        <w:color w:val="000000" w:themeColor="text1"/>
      </w:rPr>
    </w:lvl>
  </w:abstractNum>
  <w:abstractNum w:abstractNumId="12" w15:restartNumberingAfterBreak="0">
    <w:nsid w:val="175953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8BA429C"/>
    <w:multiLevelType w:val="multilevel"/>
    <w:tmpl w:val="B054F690"/>
    <w:lvl w:ilvl="0">
      <w:start w:val="5"/>
      <w:numFmt w:val="decimal"/>
      <w:lvlText w:val="%1."/>
      <w:lvlJc w:val="left"/>
      <w:pPr>
        <w:ind w:left="378" w:hanging="378"/>
      </w:pPr>
      <w:rPr>
        <w:rFonts w:hint="default"/>
        <w:b/>
        <w:sz w:val="16"/>
      </w:rPr>
    </w:lvl>
    <w:lvl w:ilvl="1">
      <w:start w:val="1"/>
      <w:numFmt w:val="decimal"/>
      <w:lvlText w:val="%1.%2."/>
      <w:lvlJc w:val="left"/>
      <w:pPr>
        <w:ind w:left="378" w:hanging="378"/>
      </w:pPr>
      <w:rPr>
        <w:rFonts w:hint="default"/>
        <w:b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16"/>
      </w:rPr>
    </w:lvl>
  </w:abstractNum>
  <w:abstractNum w:abstractNumId="14" w15:restartNumberingAfterBreak="0">
    <w:nsid w:val="1AEE42C2"/>
    <w:multiLevelType w:val="multilevel"/>
    <w:tmpl w:val="6BF4D94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93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15" w15:restartNumberingAfterBreak="0">
    <w:nsid w:val="1C813B27"/>
    <w:multiLevelType w:val="multilevel"/>
    <w:tmpl w:val="5172DA2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01F7B47"/>
    <w:multiLevelType w:val="multilevel"/>
    <w:tmpl w:val="AE20B33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E2D42DC"/>
    <w:multiLevelType w:val="multilevel"/>
    <w:tmpl w:val="9B0A4F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0795C35"/>
    <w:multiLevelType w:val="multilevel"/>
    <w:tmpl w:val="5DC602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2BF17DC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6E05D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57727DC"/>
    <w:multiLevelType w:val="multilevel"/>
    <w:tmpl w:val="0770CC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3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4"/>
      <w:numFmt w:val="ordinal"/>
      <w:lvlText w:val="%4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5AD4072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6F6001E"/>
    <w:multiLevelType w:val="hybridMultilevel"/>
    <w:tmpl w:val="37F41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433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482D22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4C6336FD"/>
    <w:multiLevelType w:val="multilevel"/>
    <w:tmpl w:val="754C65B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1405386"/>
    <w:multiLevelType w:val="multilevel"/>
    <w:tmpl w:val="C432602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8FB6C99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99C7C64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9C9478D"/>
    <w:multiLevelType w:val="multilevel"/>
    <w:tmpl w:val="6B228C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B7E29F1"/>
    <w:multiLevelType w:val="hybridMultilevel"/>
    <w:tmpl w:val="9DD8CE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8D163F"/>
    <w:multiLevelType w:val="hybridMultilevel"/>
    <w:tmpl w:val="5526F0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0627AE"/>
    <w:multiLevelType w:val="multilevel"/>
    <w:tmpl w:val="E61A15E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3476610"/>
    <w:multiLevelType w:val="multilevel"/>
    <w:tmpl w:val="6A8025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7F568FC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680F5AC1"/>
    <w:multiLevelType w:val="multilevel"/>
    <w:tmpl w:val="DEE6BC2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6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229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cs="Times New Roman"/>
      </w:rPr>
    </w:lvl>
  </w:abstractNum>
  <w:abstractNum w:abstractNumId="37" w15:restartNumberingAfterBreak="0">
    <w:nsid w:val="6AFA40BA"/>
    <w:multiLevelType w:val="hybridMultilevel"/>
    <w:tmpl w:val="2012DA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4365F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6D726BBB"/>
    <w:multiLevelType w:val="hybridMultilevel"/>
    <w:tmpl w:val="DD6AD62C"/>
    <w:lvl w:ilvl="0" w:tplc="227EC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4752F"/>
    <w:multiLevelType w:val="hybridMultilevel"/>
    <w:tmpl w:val="DEF27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BD3015"/>
    <w:multiLevelType w:val="multilevel"/>
    <w:tmpl w:val="0D7496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ordinal"/>
      <w:lvlText w:val="%3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3E974A7"/>
    <w:multiLevelType w:val="hybridMultilevel"/>
    <w:tmpl w:val="780E4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C76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75AC24EE"/>
    <w:multiLevelType w:val="multilevel"/>
    <w:tmpl w:val="F32A22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9A042C7"/>
    <w:multiLevelType w:val="hybridMultilevel"/>
    <w:tmpl w:val="39FE53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B716D56"/>
    <w:multiLevelType w:val="multilevel"/>
    <w:tmpl w:val="AE20B33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D9F1112"/>
    <w:multiLevelType w:val="multilevel"/>
    <w:tmpl w:val="A16AD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45"/>
  </w:num>
  <w:num w:numId="3">
    <w:abstractNumId w:val="12"/>
  </w:num>
  <w:num w:numId="4">
    <w:abstractNumId w:val="8"/>
  </w:num>
  <w:num w:numId="5">
    <w:abstractNumId w:val="35"/>
  </w:num>
  <w:num w:numId="6">
    <w:abstractNumId w:val="14"/>
  </w:num>
  <w:num w:numId="7">
    <w:abstractNumId w:val="38"/>
  </w:num>
  <w:num w:numId="8">
    <w:abstractNumId w:val="36"/>
  </w:num>
  <w:num w:numId="9">
    <w:abstractNumId w:val="31"/>
  </w:num>
  <w:num w:numId="10">
    <w:abstractNumId w:val="22"/>
  </w:num>
  <w:num w:numId="11">
    <w:abstractNumId w:val="28"/>
  </w:num>
  <w:num w:numId="12">
    <w:abstractNumId w:val="1"/>
  </w:num>
  <w:num w:numId="13">
    <w:abstractNumId w:val="47"/>
  </w:num>
  <w:num w:numId="14">
    <w:abstractNumId w:val="29"/>
  </w:num>
  <w:num w:numId="15">
    <w:abstractNumId w:val="15"/>
  </w:num>
  <w:num w:numId="16">
    <w:abstractNumId w:val="3"/>
  </w:num>
  <w:num w:numId="17">
    <w:abstractNumId w:val="19"/>
  </w:num>
  <w:num w:numId="18">
    <w:abstractNumId w:val="17"/>
  </w:num>
  <w:num w:numId="19">
    <w:abstractNumId w:val="27"/>
  </w:num>
  <w:num w:numId="20">
    <w:abstractNumId w:val="2"/>
  </w:num>
  <w:num w:numId="21">
    <w:abstractNumId w:val="43"/>
  </w:num>
  <w:num w:numId="22">
    <w:abstractNumId w:val="6"/>
  </w:num>
  <w:num w:numId="23">
    <w:abstractNumId w:val="25"/>
  </w:num>
  <w:num w:numId="24">
    <w:abstractNumId w:val="24"/>
  </w:num>
  <w:num w:numId="25">
    <w:abstractNumId w:val="20"/>
  </w:num>
  <w:num w:numId="26">
    <w:abstractNumId w:val="18"/>
  </w:num>
  <w:num w:numId="27">
    <w:abstractNumId w:val="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7"/>
  </w:num>
  <w:num w:numId="31">
    <w:abstractNumId w:val="0"/>
  </w:num>
  <w:num w:numId="32">
    <w:abstractNumId w:val="23"/>
  </w:num>
  <w:num w:numId="33">
    <w:abstractNumId w:val="32"/>
  </w:num>
  <w:num w:numId="34">
    <w:abstractNumId w:val="39"/>
  </w:num>
  <w:num w:numId="35">
    <w:abstractNumId w:val="40"/>
  </w:num>
  <w:num w:numId="36">
    <w:abstractNumId w:val="42"/>
  </w:num>
  <w:num w:numId="37">
    <w:abstractNumId w:val="21"/>
  </w:num>
  <w:num w:numId="38">
    <w:abstractNumId w:val="11"/>
  </w:num>
  <w:num w:numId="39">
    <w:abstractNumId w:val="44"/>
  </w:num>
  <w:num w:numId="40">
    <w:abstractNumId w:val="41"/>
  </w:num>
  <w:num w:numId="41">
    <w:abstractNumId w:val="33"/>
  </w:num>
  <w:num w:numId="42">
    <w:abstractNumId w:val="4"/>
  </w:num>
  <w:num w:numId="43">
    <w:abstractNumId w:val="26"/>
  </w:num>
  <w:num w:numId="44">
    <w:abstractNumId w:val="46"/>
  </w:num>
  <w:num w:numId="45">
    <w:abstractNumId w:val="16"/>
  </w:num>
  <w:num w:numId="46">
    <w:abstractNumId w:val="34"/>
  </w:num>
  <w:num w:numId="47">
    <w:abstractNumId w:val="30"/>
  </w:num>
  <w:num w:numId="48">
    <w:abstractNumId w:val="13"/>
  </w:num>
  <w:num w:numId="49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3sjA3szA2tjA0MTNQ0lEKTi0uzszPAykwrAUAMWkfAywAAAA="/>
  </w:docVars>
  <w:rsids>
    <w:rsidRoot w:val="001D649E"/>
    <w:rsid w:val="00010A6F"/>
    <w:rsid w:val="00013203"/>
    <w:rsid w:val="00013B2C"/>
    <w:rsid w:val="00025661"/>
    <w:rsid w:val="00032055"/>
    <w:rsid w:val="0004061B"/>
    <w:rsid w:val="00051411"/>
    <w:rsid w:val="00064D82"/>
    <w:rsid w:val="00065EEA"/>
    <w:rsid w:val="0007242B"/>
    <w:rsid w:val="00072DE3"/>
    <w:rsid w:val="000772C2"/>
    <w:rsid w:val="00081528"/>
    <w:rsid w:val="000845F6"/>
    <w:rsid w:val="000A704E"/>
    <w:rsid w:val="000C16CE"/>
    <w:rsid w:val="000C3905"/>
    <w:rsid w:val="000D6E13"/>
    <w:rsid w:val="000D7B13"/>
    <w:rsid w:val="000E0109"/>
    <w:rsid w:val="000E42C0"/>
    <w:rsid w:val="000F4A14"/>
    <w:rsid w:val="001049F5"/>
    <w:rsid w:val="00130EF6"/>
    <w:rsid w:val="00132E4E"/>
    <w:rsid w:val="001749A3"/>
    <w:rsid w:val="00175194"/>
    <w:rsid w:val="001820FD"/>
    <w:rsid w:val="00186CD3"/>
    <w:rsid w:val="001934EB"/>
    <w:rsid w:val="001C0C42"/>
    <w:rsid w:val="001C1F17"/>
    <w:rsid w:val="001C579E"/>
    <w:rsid w:val="001D4DB3"/>
    <w:rsid w:val="001D649E"/>
    <w:rsid w:val="001D6C45"/>
    <w:rsid w:val="001E118E"/>
    <w:rsid w:val="001E1592"/>
    <w:rsid w:val="001E401B"/>
    <w:rsid w:val="001E45F1"/>
    <w:rsid w:val="001E54E9"/>
    <w:rsid w:val="001E71FB"/>
    <w:rsid w:val="001F7BFD"/>
    <w:rsid w:val="00202DF1"/>
    <w:rsid w:val="00204573"/>
    <w:rsid w:val="00206AC1"/>
    <w:rsid w:val="00231FA5"/>
    <w:rsid w:val="0023689B"/>
    <w:rsid w:val="00244A6E"/>
    <w:rsid w:val="00251E5A"/>
    <w:rsid w:val="00254524"/>
    <w:rsid w:val="00254E53"/>
    <w:rsid w:val="00255B0D"/>
    <w:rsid w:val="002612F4"/>
    <w:rsid w:val="00261E6B"/>
    <w:rsid w:val="00277238"/>
    <w:rsid w:val="00280102"/>
    <w:rsid w:val="0028092E"/>
    <w:rsid w:val="00286B93"/>
    <w:rsid w:val="002A29E1"/>
    <w:rsid w:val="002C768A"/>
    <w:rsid w:val="002E68A5"/>
    <w:rsid w:val="002E7ABD"/>
    <w:rsid w:val="002F5090"/>
    <w:rsid w:val="00301A92"/>
    <w:rsid w:val="0030287F"/>
    <w:rsid w:val="003044A0"/>
    <w:rsid w:val="00312475"/>
    <w:rsid w:val="003157CC"/>
    <w:rsid w:val="00316D1C"/>
    <w:rsid w:val="00321923"/>
    <w:rsid w:val="00323B28"/>
    <w:rsid w:val="00330F2E"/>
    <w:rsid w:val="003460B4"/>
    <w:rsid w:val="00351F40"/>
    <w:rsid w:val="003570BB"/>
    <w:rsid w:val="00367D35"/>
    <w:rsid w:val="00376512"/>
    <w:rsid w:val="003806FA"/>
    <w:rsid w:val="00380A74"/>
    <w:rsid w:val="003816E8"/>
    <w:rsid w:val="003865F5"/>
    <w:rsid w:val="003A3130"/>
    <w:rsid w:val="003C07B2"/>
    <w:rsid w:val="003D0C35"/>
    <w:rsid w:val="003D0CEC"/>
    <w:rsid w:val="003D30C7"/>
    <w:rsid w:val="003E61C0"/>
    <w:rsid w:val="003F2E30"/>
    <w:rsid w:val="003F54AE"/>
    <w:rsid w:val="00413EFC"/>
    <w:rsid w:val="00421029"/>
    <w:rsid w:val="00425372"/>
    <w:rsid w:val="00440BCD"/>
    <w:rsid w:val="00441443"/>
    <w:rsid w:val="00444EBC"/>
    <w:rsid w:val="00453F1B"/>
    <w:rsid w:val="004561F8"/>
    <w:rsid w:val="00461BE7"/>
    <w:rsid w:val="00462034"/>
    <w:rsid w:val="004801DE"/>
    <w:rsid w:val="00487E3A"/>
    <w:rsid w:val="004918E4"/>
    <w:rsid w:val="004A2120"/>
    <w:rsid w:val="004B3688"/>
    <w:rsid w:val="004C395A"/>
    <w:rsid w:val="004D7E35"/>
    <w:rsid w:val="004E1AEE"/>
    <w:rsid w:val="004F4BB3"/>
    <w:rsid w:val="0050535F"/>
    <w:rsid w:val="005100C2"/>
    <w:rsid w:val="00531433"/>
    <w:rsid w:val="0053431A"/>
    <w:rsid w:val="00555066"/>
    <w:rsid w:val="005555ED"/>
    <w:rsid w:val="0055701D"/>
    <w:rsid w:val="00573088"/>
    <w:rsid w:val="00577146"/>
    <w:rsid w:val="00593599"/>
    <w:rsid w:val="005A5F9E"/>
    <w:rsid w:val="005B20BF"/>
    <w:rsid w:val="005B3291"/>
    <w:rsid w:val="005B65C3"/>
    <w:rsid w:val="005B7076"/>
    <w:rsid w:val="005C0720"/>
    <w:rsid w:val="005C1132"/>
    <w:rsid w:val="005C2148"/>
    <w:rsid w:val="005C3BAC"/>
    <w:rsid w:val="005C6A39"/>
    <w:rsid w:val="005D0AA7"/>
    <w:rsid w:val="005D0C33"/>
    <w:rsid w:val="005D14E2"/>
    <w:rsid w:val="005D189C"/>
    <w:rsid w:val="005E3D9E"/>
    <w:rsid w:val="005E3E16"/>
    <w:rsid w:val="005E60F4"/>
    <w:rsid w:val="005F5A0A"/>
    <w:rsid w:val="00612E2F"/>
    <w:rsid w:val="00613182"/>
    <w:rsid w:val="00620288"/>
    <w:rsid w:val="00623F4C"/>
    <w:rsid w:val="006241E0"/>
    <w:rsid w:val="00635271"/>
    <w:rsid w:val="00635ACE"/>
    <w:rsid w:val="006462EF"/>
    <w:rsid w:val="00655B78"/>
    <w:rsid w:val="00661951"/>
    <w:rsid w:val="0066325C"/>
    <w:rsid w:val="00666C6A"/>
    <w:rsid w:val="00695C50"/>
    <w:rsid w:val="006966FD"/>
    <w:rsid w:val="006A588F"/>
    <w:rsid w:val="006C31B6"/>
    <w:rsid w:val="006C7BC1"/>
    <w:rsid w:val="006E2907"/>
    <w:rsid w:val="006E2FD0"/>
    <w:rsid w:val="006E35AA"/>
    <w:rsid w:val="006E6AB4"/>
    <w:rsid w:val="006F06BC"/>
    <w:rsid w:val="006F3BD9"/>
    <w:rsid w:val="006F76C6"/>
    <w:rsid w:val="007053C4"/>
    <w:rsid w:val="00714EC3"/>
    <w:rsid w:val="00721703"/>
    <w:rsid w:val="007219AC"/>
    <w:rsid w:val="007231FA"/>
    <w:rsid w:val="00724F84"/>
    <w:rsid w:val="00730CA1"/>
    <w:rsid w:val="007419A4"/>
    <w:rsid w:val="00741CF2"/>
    <w:rsid w:val="00743D38"/>
    <w:rsid w:val="00756A95"/>
    <w:rsid w:val="0075769D"/>
    <w:rsid w:val="007619B2"/>
    <w:rsid w:val="007630C2"/>
    <w:rsid w:val="00765F58"/>
    <w:rsid w:val="00777150"/>
    <w:rsid w:val="0078070E"/>
    <w:rsid w:val="00783B6B"/>
    <w:rsid w:val="00793DED"/>
    <w:rsid w:val="00797602"/>
    <w:rsid w:val="007A0015"/>
    <w:rsid w:val="007A5696"/>
    <w:rsid w:val="007B4417"/>
    <w:rsid w:val="007B5243"/>
    <w:rsid w:val="007C62EB"/>
    <w:rsid w:val="007D001D"/>
    <w:rsid w:val="007D2042"/>
    <w:rsid w:val="007D3514"/>
    <w:rsid w:val="007E18C4"/>
    <w:rsid w:val="0080125C"/>
    <w:rsid w:val="00802DA1"/>
    <w:rsid w:val="008059D1"/>
    <w:rsid w:val="008172FF"/>
    <w:rsid w:val="00822842"/>
    <w:rsid w:val="00832250"/>
    <w:rsid w:val="0083708E"/>
    <w:rsid w:val="00853F0C"/>
    <w:rsid w:val="008561AD"/>
    <w:rsid w:val="00861A71"/>
    <w:rsid w:val="00866E08"/>
    <w:rsid w:val="008761D4"/>
    <w:rsid w:val="008868E2"/>
    <w:rsid w:val="00891346"/>
    <w:rsid w:val="008957AF"/>
    <w:rsid w:val="008A416C"/>
    <w:rsid w:val="008B1C16"/>
    <w:rsid w:val="008C4C1C"/>
    <w:rsid w:val="008C670E"/>
    <w:rsid w:val="008E3AF7"/>
    <w:rsid w:val="008E50C3"/>
    <w:rsid w:val="008E6367"/>
    <w:rsid w:val="008F1129"/>
    <w:rsid w:val="009000C4"/>
    <w:rsid w:val="00903166"/>
    <w:rsid w:val="009054F6"/>
    <w:rsid w:val="00912516"/>
    <w:rsid w:val="00913B3E"/>
    <w:rsid w:val="0091585B"/>
    <w:rsid w:val="00917DAE"/>
    <w:rsid w:val="0092150D"/>
    <w:rsid w:val="00923038"/>
    <w:rsid w:val="00933AE9"/>
    <w:rsid w:val="009408B8"/>
    <w:rsid w:val="0094181E"/>
    <w:rsid w:val="00942F54"/>
    <w:rsid w:val="00954365"/>
    <w:rsid w:val="00955E95"/>
    <w:rsid w:val="00960FAA"/>
    <w:rsid w:val="009610EC"/>
    <w:rsid w:val="00964AF6"/>
    <w:rsid w:val="009800B1"/>
    <w:rsid w:val="009906BB"/>
    <w:rsid w:val="00991899"/>
    <w:rsid w:val="00995AA5"/>
    <w:rsid w:val="00996D69"/>
    <w:rsid w:val="00997FC9"/>
    <w:rsid w:val="009A7BBB"/>
    <w:rsid w:val="009B12BB"/>
    <w:rsid w:val="009B421D"/>
    <w:rsid w:val="009C0365"/>
    <w:rsid w:val="009E1F36"/>
    <w:rsid w:val="009E36AC"/>
    <w:rsid w:val="009E779E"/>
    <w:rsid w:val="009F0898"/>
    <w:rsid w:val="009F234D"/>
    <w:rsid w:val="00A10B51"/>
    <w:rsid w:val="00A123C9"/>
    <w:rsid w:val="00A33139"/>
    <w:rsid w:val="00A337D8"/>
    <w:rsid w:val="00A417B9"/>
    <w:rsid w:val="00A417C7"/>
    <w:rsid w:val="00A43176"/>
    <w:rsid w:val="00A44CB5"/>
    <w:rsid w:val="00A524C2"/>
    <w:rsid w:val="00A653E2"/>
    <w:rsid w:val="00A662C1"/>
    <w:rsid w:val="00A759DF"/>
    <w:rsid w:val="00A83845"/>
    <w:rsid w:val="00AA18A8"/>
    <w:rsid w:val="00AA1FBE"/>
    <w:rsid w:val="00AB12DD"/>
    <w:rsid w:val="00AC4530"/>
    <w:rsid w:val="00AD5F8C"/>
    <w:rsid w:val="00AE0401"/>
    <w:rsid w:val="00AE6F87"/>
    <w:rsid w:val="00B0054F"/>
    <w:rsid w:val="00B009D8"/>
    <w:rsid w:val="00B01F0A"/>
    <w:rsid w:val="00B03C19"/>
    <w:rsid w:val="00B07FAD"/>
    <w:rsid w:val="00B1083F"/>
    <w:rsid w:val="00B206B3"/>
    <w:rsid w:val="00B210D4"/>
    <w:rsid w:val="00B32DAB"/>
    <w:rsid w:val="00B35CF9"/>
    <w:rsid w:val="00B378F6"/>
    <w:rsid w:val="00B41828"/>
    <w:rsid w:val="00B51C1D"/>
    <w:rsid w:val="00B54850"/>
    <w:rsid w:val="00B90FEA"/>
    <w:rsid w:val="00B9167C"/>
    <w:rsid w:val="00B921BF"/>
    <w:rsid w:val="00B93717"/>
    <w:rsid w:val="00B9679D"/>
    <w:rsid w:val="00BA13B2"/>
    <w:rsid w:val="00BB7FDB"/>
    <w:rsid w:val="00BD180A"/>
    <w:rsid w:val="00BD6231"/>
    <w:rsid w:val="00BD6542"/>
    <w:rsid w:val="00BE274E"/>
    <w:rsid w:val="00BE50DF"/>
    <w:rsid w:val="00BE6C41"/>
    <w:rsid w:val="00BF5904"/>
    <w:rsid w:val="00C11A58"/>
    <w:rsid w:val="00C11CF4"/>
    <w:rsid w:val="00C263A7"/>
    <w:rsid w:val="00C3158C"/>
    <w:rsid w:val="00C323B1"/>
    <w:rsid w:val="00C32B67"/>
    <w:rsid w:val="00C41E82"/>
    <w:rsid w:val="00C50F30"/>
    <w:rsid w:val="00C51924"/>
    <w:rsid w:val="00C60374"/>
    <w:rsid w:val="00C63952"/>
    <w:rsid w:val="00C65750"/>
    <w:rsid w:val="00C668FC"/>
    <w:rsid w:val="00C70C93"/>
    <w:rsid w:val="00C906CF"/>
    <w:rsid w:val="00C95955"/>
    <w:rsid w:val="00CB7E57"/>
    <w:rsid w:val="00CC1851"/>
    <w:rsid w:val="00CC438D"/>
    <w:rsid w:val="00CC508C"/>
    <w:rsid w:val="00CC648E"/>
    <w:rsid w:val="00CD3452"/>
    <w:rsid w:val="00CE05FD"/>
    <w:rsid w:val="00CE3614"/>
    <w:rsid w:val="00CF263A"/>
    <w:rsid w:val="00D0135E"/>
    <w:rsid w:val="00D0208D"/>
    <w:rsid w:val="00D1146F"/>
    <w:rsid w:val="00D114E2"/>
    <w:rsid w:val="00D119E8"/>
    <w:rsid w:val="00D172AF"/>
    <w:rsid w:val="00D2341F"/>
    <w:rsid w:val="00D269B4"/>
    <w:rsid w:val="00D37EAB"/>
    <w:rsid w:val="00D4205B"/>
    <w:rsid w:val="00D46A54"/>
    <w:rsid w:val="00D51344"/>
    <w:rsid w:val="00D51660"/>
    <w:rsid w:val="00D53098"/>
    <w:rsid w:val="00D53D06"/>
    <w:rsid w:val="00D60DB9"/>
    <w:rsid w:val="00D66F74"/>
    <w:rsid w:val="00D6764E"/>
    <w:rsid w:val="00D822C2"/>
    <w:rsid w:val="00D94488"/>
    <w:rsid w:val="00DB181E"/>
    <w:rsid w:val="00DB20BD"/>
    <w:rsid w:val="00DB447B"/>
    <w:rsid w:val="00DB496F"/>
    <w:rsid w:val="00DC7409"/>
    <w:rsid w:val="00DD0EBC"/>
    <w:rsid w:val="00DD2879"/>
    <w:rsid w:val="00DD39E7"/>
    <w:rsid w:val="00DD5A76"/>
    <w:rsid w:val="00DF2D3A"/>
    <w:rsid w:val="00E054AF"/>
    <w:rsid w:val="00E0647C"/>
    <w:rsid w:val="00E13D8B"/>
    <w:rsid w:val="00E1564F"/>
    <w:rsid w:val="00E21521"/>
    <w:rsid w:val="00E33F4C"/>
    <w:rsid w:val="00E3565E"/>
    <w:rsid w:val="00E3680E"/>
    <w:rsid w:val="00E47387"/>
    <w:rsid w:val="00E57F31"/>
    <w:rsid w:val="00E60489"/>
    <w:rsid w:val="00E6653E"/>
    <w:rsid w:val="00E71836"/>
    <w:rsid w:val="00E72207"/>
    <w:rsid w:val="00E73454"/>
    <w:rsid w:val="00E73F85"/>
    <w:rsid w:val="00E7489A"/>
    <w:rsid w:val="00E7713B"/>
    <w:rsid w:val="00E8496C"/>
    <w:rsid w:val="00E84A3E"/>
    <w:rsid w:val="00E85F4F"/>
    <w:rsid w:val="00E91F06"/>
    <w:rsid w:val="00EA11CE"/>
    <w:rsid w:val="00EA244E"/>
    <w:rsid w:val="00EA2B52"/>
    <w:rsid w:val="00EA4A68"/>
    <w:rsid w:val="00EA7B05"/>
    <w:rsid w:val="00EB470A"/>
    <w:rsid w:val="00EB7B7C"/>
    <w:rsid w:val="00EC66EA"/>
    <w:rsid w:val="00ED38E1"/>
    <w:rsid w:val="00ED453E"/>
    <w:rsid w:val="00EF2FAA"/>
    <w:rsid w:val="00F01748"/>
    <w:rsid w:val="00F14C72"/>
    <w:rsid w:val="00F22542"/>
    <w:rsid w:val="00F3531C"/>
    <w:rsid w:val="00F41F02"/>
    <w:rsid w:val="00F570D3"/>
    <w:rsid w:val="00F6434D"/>
    <w:rsid w:val="00F64823"/>
    <w:rsid w:val="00F662C5"/>
    <w:rsid w:val="00F735E0"/>
    <w:rsid w:val="00F7626D"/>
    <w:rsid w:val="00F8012B"/>
    <w:rsid w:val="00F81D99"/>
    <w:rsid w:val="00F9401C"/>
    <w:rsid w:val="00FB07E6"/>
    <w:rsid w:val="00FB137E"/>
    <w:rsid w:val="00FB1EF0"/>
    <w:rsid w:val="00FB577E"/>
    <w:rsid w:val="00FB7FED"/>
    <w:rsid w:val="00FD037C"/>
    <w:rsid w:val="00FE5AFC"/>
    <w:rsid w:val="00FF485B"/>
    <w:rsid w:val="00FF4D90"/>
    <w:rsid w:val="05D0EE05"/>
    <w:rsid w:val="098A7547"/>
    <w:rsid w:val="1272F6C4"/>
    <w:rsid w:val="23990198"/>
    <w:rsid w:val="2EAA8BBA"/>
    <w:rsid w:val="2FE95377"/>
    <w:rsid w:val="390C22F7"/>
    <w:rsid w:val="39B6C544"/>
    <w:rsid w:val="3EC4791B"/>
    <w:rsid w:val="5424B55B"/>
    <w:rsid w:val="551CE749"/>
    <w:rsid w:val="6967F320"/>
    <w:rsid w:val="6F37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9E681"/>
  <w15:docId w15:val="{F1C1B789-0AB4-46C3-8C7C-89FE3E23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19E8"/>
    <w:pPr>
      <w:spacing w:after="200" w:line="276" w:lineRule="auto"/>
    </w:pPr>
    <w:rPr>
      <w:lang w:val="pl-PL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612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6E6A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D172AF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0"/>
      <w:szCs w:val="24"/>
      <w:lang w:eastAsia="pl-PL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995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612F4"/>
    <w:rPr>
      <w:rFonts w:ascii="Cambria" w:hAnsi="Cambria" w:cs="Times New Roman"/>
      <w:b/>
      <w:bCs/>
      <w:color w:val="365F91"/>
      <w:sz w:val="28"/>
      <w:szCs w:val="28"/>
      <w:lang w:val="pl-PL"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172AF"/>
    <w:rPr>
      <w:rFonts w:ascii="Tahoma" w:hAnsi="Tahoma" w:cs="Tahoma"/>
      <w:b/>
      <w:sz w:val="24"/>
      <w:szCs w:val="24"/>
      <w:lang w:eastAsia="pl-PL"/>
    </w:rPr>
  </w:style>
  <w:style w:type="paragraph" w:styleId="Odstavecseseznamem">
    <w:name w:val="List Paragraph"/>
    <w:basedOn w:val="Normln"/>
    <w:uiPriority w:val="34"/>
    <w:qFormat/>
    <w:rsid w:val="00F648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000C4"/>
    <w:rPr>
      <w:rFonts w:cs="Times New Roman"/>
    </w:rPr>
  </w:style>
  <w:style w:type="paragraph" w:styleId="Zpat">
    <w:name w:val="footer"/>
    <w:basedOn w:val="Normln"/>
    <w:link w:val="Zpat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000C4"/>
    <w:rPr>
      <w:rFonts w:cs="Times New Roman"/>
    </w:rPr>
  </w:style>
  <w:style w:type="character" w:styleId="Hypertextovodkaz">
    <w:name w:val="Hyperlink"/>
    <w:basedOn w:val="Standardnpsmoodstavce"/>
    <w:uiPriority w:val="99"/>
    <w:rsid w:val="00F3531C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172AF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7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489A"/>
    <w:rPr>
      <w:rFonts w:ascii="Tahoma" w:hAnsi="Tahoma" w:cs="Tahoma"/>
      <w:sz w:val="16"/>
      <w:szCs w:val="16"/>
      <w:lang w:val="pl-PL" w:eastAsia="en-US"/>
    </w:rPr>
  </w:style>
  <w:style w:type="character" w:styleId="Odkaznakoment">
    <w:name w:val="annotation reference"/>
    <w:basedOn w:val="Standardnpsmoodstavce"/>
    <w:uiPriority w:val="99"/>
    <w:semiHidden/>
    <w:rsid w:val="00E73F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3F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73F85"/>
    <w:rPr>
      <w:rFonts w:cs="Times New Roman"/>
      <w:lang w:val="pl-PL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73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73F85"/>
    <w:rPr>
      <w:rFonts w:cs="Times New Roman"/>
      <w:b/>
      <w:bCs/>
      <w:lang w:val="pl-PL" w:eastAsia="en-US"/>
    </w:rPr>
  </w:style>
  <w:style w:type="table" w:styleId="Mkatabulky">
    <w:name w:val="Table Grid"/>
    <w:basedOn w:val="Normlntabulka"/>
    <w:uiPriority w:val="99"/>
    <w:rsid w:val="005935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995AA5"/>
    <w:rPr>
      <w:rFonts w:asciiTheme="majorHAnsi" w:eastAsiaTheme="majorEastAsia" w:hAnsiTheme="majorHAnsi" w:cstheme="majorBidi"/>
      <w:color w:val="243F60" w:themeColor="accent1" w:themeShade="7F"/>
      <w:lang w:val="pl-PL" w:eastAsia="en-US"/>
    </w:rPr>
  </w:style>
  <w:style w:type="character" w:customStyle="1" w:styleId="apple-converted-space">
    <w:name w:val="apple-converted-space"/>
    <w:basedOn w:val="Standardnpsmoodstavce"/>
    <w:rsid w:val="00F570D3"/>
  </w:style>
  <w:style w:type="character" w:styleId="Zdraznn">
    <w:name w:val="Emphasis"/>
    <w:basedOn w:val="Standardnpsmoodstavce"/>
    <w:uiPriority w:val="20"/>
    <w:qFormat/>
    <w:locked/>
    <w:rsid w:val="00F570D3"/>
    <w:rPr>
      <w:i/>
      <w:iCs/>
    </w:rPr>
  </w:style>
  <w:style w:type="character" w:customStyle="1" w:styleId="Nadpis2Char">
    <w:name w:val="Nadpis 2 Char"/>
    <w:basedOn w:val="Standardnpsmoodstavce"/>
    <w:link w:val="Nadpis2"/>
    <w:semiHidden/>
    <w:rsid w:val="006E6A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en-US"/>
    </w:rPr>
  </w:style>
  <w:style w:type="paragraph" w:customStyle="1" w:styleId="Schedule1">
    <w:name w:val="Schedule 1"/>
    <w:basedOn w:val="Normln"/>
    <w:next w:val="Schedule2"/>
    <w:uiPriority w:val="30"/>
    <w:qFormat/>
    <w:rsid w:val="006E6AB4"/>
    <w:pPr>
      <w:keepNext/>
      <w:keepLines/>
      <w:pageBreakBefore/>
      <w:numPr>
        <w:numId w:val="38"/>
      </w:numPr>
      <w:spacing w:after="360" w:line="240" w:lineRule="auto"/>
      <w:ind w:left="0"/>
      <w:jc w:val="center"/>
    </w:pPr>
    <w:rPr>
      <w:rFonts w:ascii="Times New Roman" w:eastAsia="SimSun" w:hAnsi="Times New Roman"/>
      <w:b/>
      <w:bCs/>
      <w:sz w:val="26"/>
      <w:szCs w:val="30"/>
      <w:lang w:val="cs-CZ"/>
    </w:rPr>
  </w:style>
  <w:style w:type="paragraph" w:customStyle="1" w:styleId="Schedule2">
    <w:name w:val="Schedule 2"/>
    <w:basedOn w:val="Normln"/>
    <w:next w:val="Schedule3"/>
    <w:uiPriority w:val="30"/>
    <w:qFormat/>
    <w:rsid w:val="006E6AB4"/>
    <w:pPr>
      <w:keepNext/>
      <w:numPr>
        <w:ilvl w:val="1"/>
        <w:numId w:val="38"/>
      </w:numPr>
      <w:spacing w:after="240" w:line="240" w:lineRule="auto"/>
      <w:jc w:val="center"/>
    </w:pPr>
    <w:rPr>
      <w:rFonts w:ascii="Times New Roman" w:eastAsia="SimSun" w:hAnsi="Times New Roman"/>
      <w:bCs/>
      <w:szCs w:val="26"/>
      <w:lang w:val="cs-CZ"/>
    </w:rPr>
  </w:style>
  <w:style w:type="paragraph" w:customStyle="1" w:styleId="Schedule3">
    <w:name w:val="Schedule 3"/>
    <w:basedOn w:val="Normln"/>
    <w:next w:val="Normln"/>
    <w:uiPriority w:val="30"/>
    <w:qFormat/>
    <w:rsid w:val="006E6AB4"/>
    <w:pPr>
      <w:numPr>
        <w:ilvl w:val="2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4">
    <w:name w:val="Schedule 4"/>
    <w:basedOn w:val="Normln"/>
    <w:next w:val="Normln"/>
    <w:uiPriority w:val="30"/>
    <w:qFormat/>
    <w:rsid w:val="006E6AB4"/>
    <w:pPr>
      <w:numPr>
        <w:ilvl w:val="3"/>
        <w:numId w:val="38"/>
      </w:numPr>
      <w:spacing w:after="180" w:line="240" w:lineRule="auto"/>
      <w:jc w:val="both"/>
    </w:pPr>
    <w:rPr>
      <w:rFonts w:ascii="Times New Roman" w:eastAsia="SimSun" w:hAnsi="Times New Roman"/>
      <w:iCs/>
      <w:szCs w:val="26"/>
      <w:lang w:val="cs-CZ"/>
    </w:rPr>
  </w:style>
  <w:style w:type="paragraph" w:customStyle="1" w:styleId="Schedule5">
    <w:name w:val="Schedule 5"/>
    <w:basedOn w:val="Normln"/>
    <w:uiPriority w:val="30"/>
    <w:qFormat/>
    <w:rsid w:val="006E6AB4"/>
    <w:pPr>
      <w:numPr>
        <w:ilvl w:val="4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6">
    <w:name w:val="Schedule 6"/>
    <w:basedOn w:val="Normln"/>
    <w:uiPriority w:val="30"/>
    <w:qFormat/>
    <w:rsid w:val="006E6AB4"/>
    <w:pPr>
      <w:numPr>
        <w:ilvl w:val="5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7">
    <w:name w:val="Schedule 7"/>
    <w:basedOn w:val="Normln"/>
    <w:uiPriority w:val="30"/>
    <w:qFormat/>
    <w:rsid w:val="006E6AB4"/>
    <w:pPr>
      <w:numPr>
        <w:ilvl w:val="6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8">
    <w:name w:val="Schedule 8"/>
    <w:basedOn w:val="Normln"/>
    <w:uiPriority w:val="30"/>
    <w:qFormat/>
    <w:rsid w:val="006E6AB4"/>
    <w:pPr>
      <w:numPr>
        <w:ilvl w:val="7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9">
    <w:name w:val="Schedule 9"/>
    <w:basedOn w:val="Normln"/>
    <w:uiPriority w:val="30"/>
    <w:qFormat/>
    <w:rsid w:val="006E6AB4"/>
    <w:pPr>
      <w:numPr>
        <w:ilvl w:val="8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styleId="Zkladntext">
    <w:name w:val="Body Text"/>
    <w:basedOn w:val="Normln"/>
    <w:link w:val="ZkladntextChar"/>
    <w:uiPriority w:val="99"/>
    <w:rsid w:val="00487E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000000"/>
      <w:sz w:val="20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7E3A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wLeftB">
    <w:name w:val="wLeftB"/>
    <w:basedOn w:val="Normln"/>
    <w:uiPriority w:val="10"/>
    <w:qFormat/>
    <w:rsid w:val="00E7713B"/>
    <w:pPr>
      <w:keepNext/>
      <w:spacing w:after="180" w:line="240" w:lineRule="auto"/>
    </w:pPr>
    <w:rPr>
      <w:rFonts w:ascii="Times New Roman" w:eastAsia="MS Mincho" w:hAnsi="Times New Roman"/>
      <w:b/>
      <w:lang w:val="cs-CZ"/>
    </w:rPr>
  </w:style>
  <w:style w:type="character" w:customStyle="1" w:styleId="data-id">
    <w:name w:val="data-id"/>
    <w:basedOn w:val="Standardnpsmoodstavce"/>
    <w:rsid w:val="000D6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6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810ED38425C4D87DE2C5534140C00" ma:contentTypeVersion="16" ma:contentTypeDescription="Create a new document." ma:contentTypeScope="" ma:versionID="bcf34bd7f5cff1daa9be5b5b7ace0989">
  <xsd:schema xmlns:xsd="http://www.w3.org/2001/XMLSchema" xmlns:xs="http://www.w3.org/2001/XMLSchema" xmlns:p="http://schemas.microsoft.com/office/2006/metadata/properties" xmlns:ns2="9de8cc61-dfc3-4ebc-a8b8-95124c79d74d" xmlns:ns3="02ac3168-ddd7-4857-a02e-5a8d22f44591" targetNamespace="http://schemas.microsoft.com/office/2006/metadata/properties" ma:root="true" ma:fieldsID="16216d5355a26f4ae869176d8f164ed9" ns2:_="" ns3:_="">
    <xsd:import namespace="9de8cc61-dfc3-4ebc-a8b8-95124c79d74d"/>
    <xsd:import namespace="02ac3168-ddd7-4857-a02e-5a8d22f445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8cc61-dfc3-4ebc-a8b8-95124c79d7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add4cd-ae01-4eca-847c-ea903cec0e78}" ma:internalName="TaxCatchAll" ma:showField="CatchAllData" ma:web="9de8cc61-dfc3-4ebc-a8b8-95124c79d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c3168-ddd7-4857-a02e-5a8d22f44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d947aaa-d4e6-4d80-9edf-bd928934dc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ac3168-ddd7-4857-a02e-5a8d22f44591">
      <Terms xmlns="http://schemas.microsoft.com/office/infopath/2007/PartnerControls"/>
    </lcf76f155ced4ddcb4097134ff3c332f>
    <TaxCatchAll xmlns="9de8cc61-dfc3-4ebc-a8b8-95124c79d7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CB001-AA3D-4C51-B417-4F9265B13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8cc61-dfc3-4ebc-a8b8-95124c79d74d"/>
    <ds:schemaRef ds:uri="02ac3168-ddd7-4857-a02e-5a8d22f44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3910C-EE7C-439C-9DA0-CBD1AD0E6777}">
  <ds:schemaRefs>
    <ds:schemaRef ds:uri="http://schemas.microsoft.com/office/2006/metadata/properties"/>
    <ds:schemaRef ds:uri="http://schemas.microsoft.com/office/infopath/2007/PartnerControls"/>
    <ds:schemaRef ds:uri="02ac3168-ddd7-4857-a02e-5a8d22f44591"/>
    <ds:schemaRef ds:uri="9de8cc61-dfc3-4ebc-a8b8-95124c79d74d"/>
  </ds:schemaRefs>
</ds:datastoreItem>
</file>

<file path=customXml/itemProps3.xml><?xml version="1.0" encoding="utf-8"?>
<ds:datastoreItem xmlns:ds="http://schemas.openxmlformats.org/officeDocument/2006/customXml" ds:itemID="{6796BD63-1255-433A-9C87-82F32B847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creator>Alena Šírková</dc:creator>
  <cp:lastModifiedBy>Alena Šírková</cp:lastModifiedBy>
  <cp:revision>2</cp:revision>
  <dcterms:created xsi:type="dcterms:W3CDTF">2023-12-21T10:54:00Z</dcterms:created>
  <dcterms:modified xsi:type="dcterms:W3CDTF">2023-12-21T10:54:00Z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0x010100BC5810ED38425C4D87DE2C5534140C00</vt:lpwstr>
  </property>
  <property fmtid="{D5CDD505-2E9C-101B-9397-08002B2CF9AE}" pid="3" name="MediaServiceImageTags">
    <vt:lpwstr/>
  </property>
</Properties>
</file>