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521A" w14:textId="578BDB59" w:rsidR="00B8188F" w:rsidRPr="00EA0F28" w:rsidRDefault="00B8188F" w:rsidP="00B8188F">
      <w:pPr>
        <w:spacing w:before="1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Smlouva o </w:t>
      </w:r>
      <w:r w:rsidR="002339D5">
        <w:rPr>
          <w:b/>
          <w:bCs/>
          <w:sz w:val="32"/>
          <w:szCs w:val="32"/>
          <w:u w:val="single"/>
        </w:rPr>
        <w:t xml:space="preserve">nájmu bytu </w:t>
      </w:r>
    </w:p>
    <w:p w14:paraId="16235EA7" w14:textId="77777777" w:rsidR="00B8188F" w:rsidRPr="00430792" w:rsidRDefault="00B8188F" w:rsidP="00C21558">
      <w:pPr>
        <w:spacing w:before="120"/>
        <w:jc w:val="center"/>
      </w:pPr>
      <w:r w:rsidRPr="00430792">
        <w:t>uzavřená dle ust. § 2201 a násl., resp. dle § 2235 a násl. zákona č. 89/2012 Sb., občanský zákoník, ve znění pozdějších předpisů</w:t>
      </w:r>
      <w:r>
        <w:t>, (dále jen „</w:t>
      </w:r>
      <w:r w:rsidRPr="008B176C">
        <w:t>obč. zák.</w:t>
      </w:r>
      <w:r>
        <w:t>“)</w:t>
      </w:r>
    </w:p>
    <w:p w14:paraId="65F2F0C7" w14:textId="77777777" w:rsidR="00C21558" w:rsidRDefault="00C21558" w:rsidP="00B8188F">
      <w:pPr>
        <w:spacing w:before="120" w:line="276" w:lineRule="auto"/>
        <w:jc w:val="both"/>
      </w:pPr>
    </w:p>
    <w:p w14:paraId="340BE067" w14:textId="77777777" w:rsidR="00B8188F" w:rsidRDefault="00B8188F" w:rsidP="00B8188F">
      <w:pPr>
        <w:spacing w:before="120" w:line="276" w:lineRule="auto"/>
        <w:jc w:val="both"/>
      </w:pPr>
      <w:r w:rsidRPr="00430792">
        <w:t>mezi těmito smluvními stranami:</w:t>
      </w:r>
    </w:p>
    <w:p w14:paraId="46ACAEA7" w14:textId="77777777" w:rsidR="00B8188F" w:rsidRPr="00430792" w:rsidRDefault="00B8188F" w:rsidP="00B8188F">
      <w:pPr>
        <w:spacing w:before="120" w:line="276" w:lineRule="auto"/>
        <w:jc w:val="both"/>
      </w:pPr>
    </w:p>
    <w:p w14:paraId="6986FBB7" w14:textId="69BC9F4C" w:rsidR="00CA4819" w:rsidRDefault="001F3FEF" w:rsidP="00B8188F">
      <w:pPr>
        <w:jc w:val="both"/>
        <w:rPr>
          <w:b/>
        </w:rPr>
      </w:pPr>
      <w:r>
        <w:rPr>
          <w:b/>
        </w:rPr>
        <w:t>Střední škola a Mateřská škola, Liberec, Na Bojišti 15</w:t>
      </w:r>
      <w:r w:rsidR="00CA4819" w:rsidRPr="00CA4819">
        <w:rPr>
          <w:b/>
        </w:rPr>
        <w:t>, příspěvková organizace</w:t>
      </w:r>
    </w:p>
    <w:p w14:paraId="6266F3D2" w14:textId="7E0E1742" w:rsidR="00B8188F" w:rsidRPr="00704A80" w:rsidRDefault="00B8188F" w:rsidP="00B8188F">
      <w:pPr>
        <w:jc w:val="both"/>
        <w:rPr>
          <w:b/>
        </w:rPr>
      </w:pPr>
      <w:r w:rsidRPr="00704A80">
        <w:rPr>
          <w:b/>
        </w:rPr>
        <w:t xml:space="preserve">sídlo: </w:t>
      </w:r>
      <w:r w:rsidR="001F3FEF">
        <w:rPr>
          <w:b/>
        </w:rPr>
        <w:t xml:space="preserve">Na Bojišti </w:t>
      </w:r>
      <w:r w:rsidR="00C02F52">
        <w:rPr>
          <w:b/>
        </w:rPr>
        <w:t>759/</w:t>
      </w:r>
      <w:r w:rsidR="001F3FEF">
        <w:rPr>
          <w:b/>
        </w:rPr>
        <w:t xml:space="preserve">15, Liberec </w:t>
      </w:r>
      <w:r w:rsidR="0014738F">
        <w:rPr>
          <w:b/>
        </w:rPr>
        <w:t>III-Jeřáb, 460 07 Liberec</w:t>
      </w:r>
    </w:p>
    <w:p w14:paraId="22A4A87E" w14:textId="3329876A" w:rsidR="00B8188F" w:rsidRPr="00197E86" w:rsidRDefault="00B8188F" w:rsidP="00B8188F">
      <w:pPr>
        <w:jc w:val="both"/>
        <w:rPr>
          <w:i/>
        </w:rPr>
      </w:pPr>
      <w:r w:rsidRPr="00704A80">
        <w:rPr>
          <w:b/>
        </w:rPr>
        <w:t>IČ</w:t>
      </w:r>
      <w:r w:rsidR="00C21558">
        <w:rPr>
          <w:b/>
        </w:rPr>
        <w:t>O</w:t>
      </w:r>
      <w:r w:rsidRPr="00704A80">
        <w:rPr>
          <w:b/>
        </w:rPr>
        <w:t xml:space="preserve">: </w:t>
      </w:r>
      <w:r w:rsidR="001F3FEF">
        <w:rPr>
          <w:b/>
        </w:rPr>
        <w:t>00671274</w:t>
      </w:r>
    </w:p>
    <w:p w14:paraId="21E09E27" w14:textId="666558BE" w:rsidR="00B8188F" w:rsidRDefault="00B8188F" w:rsidP="00B8188F">
      <w:pPr>
        <w:jc w:val="both"/>
      </w:pPr>
      <w:r>
        <w:t xml:space="preserve">zastoupená: </w:t>
      </w:r>
      <w:r w:rsidR="001F3FEF" w:rsidRPr="001F3FEF">
        <w:t>Ing. Zdeňkem Krabsem, Ph.D.</w:t>
      </w:r>
      <w:r w:rsidR="00F35DB7" w:rsidRPr="001F3FEF">
        <w:t>,</w:t>
      </w:r>
      <w:r w:rsidR="00CA4819" w:rsidRPr="001F3FEF">
        <w:t xml:space="preserve"> ředitelem</w:t>
      </w:r>
      <w:r w:rsidR="00F35DB7" w:rsidRPr="001F3FEF">
        <w:t xml:space="preserve"> </w:t>
      </w:r>
    </w:p>
    <w:p w14:paraId="01553AD1" w14:textId="77777777" w:rsidR="00B8188F" w:rsidRDefault="00B8188F" w:rsidP="000465D3">
      <w:pPr>
        <w:spacing w:before="120"/>
        <w:jc w:val="both"/>
      </w:pPr>
      <w:r>
        <w:t xml:space="preserve">jako pronajímatel na straně jedné (dále jen </w:t>
      </w:r>
      <w:r w:rsidRPr="002B0B81">
        <w:rPr>
          <w:i/>
        </w:rPr>
        <w:t>„pronajímatel“</w:t>
      </w:r>
      <w:r>
        <w:t>)</w:t>
      </w:r>
    </w:p>
    <w:p w14:paraId="3DBE1049" w14:textId="77777777" w:rsidR="00B8188F" w:rsidRDefault="00B8188F" w:rsidP="000465D3">
      <w:pPr>
        <w:spacing w:before="240" w:line="276" w:lineRule="auto"/>
        <w:jc w:val="both"/>
      </w:pPr>
      <w:r>
        <w:t>a</w:t>
      </w:r>
    </w:p>
    <w:p w14:paraId="5A7621E8" w14:textId="5A31923D" w:rsidR="001F77B3" w:rsidRPr="00F35DB7" w:rsidRDefault="001F3FEF" w:rsidP="00B8188F">
      <w:pPr>
        <w:jc w:val="both"/>
        <w:rPr>
          <w:bCs/>
        </w:rPr>
      </w:pPr>
      <w:r w:rsidRPr="00973B29">
        <w:rPr>
          <w:b/>
        </w:rPr>
        <w:t>Vladimí</w:t>
      </w:r>
      <w:r w:rsidR="00A76964" w:rsidRPr="00973B29">
        <w:rPr>
          <w:b/>
        </w:rPr>
        <w:t xml:space="preserve">rem </w:t>
      </w:r>
      <w:r w:rsidR="007D6F30" w:rsidRPr="00973B29">
        <w:rPr>
          <w:b/>
        </w:rPr>
        <w:t>Benešem</w:t>
      </w:r>
      <w:r w:rsidR="007D6F30" w:rsidRPr="00A76964">
        <w:rPr>
          <w:bCs/>
        </w:rPr>
        <w:t>, nájemce</w:t>
      </w:r>
    </w:p>
    <w:p w14:paraId="7EB251C8" w14:textId="77777777" w:rsidR="00CA4819" w:rsidRPr="00CA4819" w:rsidRDefault="00CA4819" w:rsidP="00B8188F">
      <w:pPr>
        <w:jc w:val="both"/>
        <w:rPr>
          <w:bCs/>
        </w:rPr>
      </w:pPr>
    </w:p>
    <w:p w14:paraId="4EA58808" w14:textId="3E4B7F06" w:rsidR="00CA4819" w:rsidRDefault="00B8188F" w:rsidP="00CA4819">
      <w:pPr>
        <w:rPr>
          <w:bCs/>
        </w:rPr>
      </w:pPr>
      <w:r>
        <w:rPr>
          <w:bCs/>
        </w:rPr>
        <w:t>trvale bytem</w:t>
      </w:r>
    </w:p>
    <w:p w14:paraId="49325E59" w14:textId="73B06671" w:rsidR="00B8188F" w:rsidRPr="00CA4819" w:rsidRDefault="00B8188F" w:rsidP="00CA4819">
      <w:pPr>
        <w:rPr>
          <w:bCs/>
        </w:rPr>
      </w:pPr>
      <w:r>
        <w:t>jako nájemce na straně druhé (</w:t>
      </w:r>
      <w:r w:rsidRPr="009A291F">
        <w:t xml:space="preserve">dále jen </w:t>
      </w:r>
      <w:r w:rsidRPr="002B0B81">
        <w:rPr>
          <w:i/>
        </w:rPr>
        <w:t>„nájemce“)</w:t>
      </w:r>
    </w:p>
    <w:p w14:paraId="2C5A49F6" w14:textId="77777777" w:rsidR="00B8188F" w:rsidRDefault="00B8188F" w:rsidP="00B8188F">
      <w:pPr>
        <w:jc w:val="both"/>
        <w:rPr>
          <w:i/>
        </w:rPr>
      </w:pPr>
    </w:p>
    <w:p w14:paraId="1ED41CBD" w14:textId="77777777" w:rsidR="00B8188F" w:rsidRPr="002B0B81" w:rsidRDefault="00B8188F" w:rsidP="00B8188F">
      <w:pPr>
        <w:jc w:val="both"/>
      </w:pPr>
      <w:r w:rsidRPr="00E51B8B">
        <w:t>(pronajímatel</w:t>
      </w:r>
      <w:r>
        <w:t xml:space="preserve"> a nájemce jsou společně dále označovaní jako „</w:t>
      </w:r>
      <w:r w:rsidRPr="002B0B81">
        <w:rPr>
          <w:i/>
        </w:rPr>
        <w:t>Smluvní strany</w:t>
      </w:r>
      <w:r>
        <w:t>“)</w:t>
      </w:r>
    </w:p>
    <w:p w14:paraId="4A5F453E" w14:textId="77777777" w:rsidR="00B8188F" w:rsidRDefault="00B8188F" w:rsidP="00B8188F">
      <w:pPr>
        <w:jc w:val="both"/>
      </w:pPr>
    </w:p>
    <w:p w14:paraId="43F03969" w14:textId="77777777" w:rsidR="003A7F9B" w:rsidRDefault="003A7F9B" w:rsidP="00B8188F">
      <w:pPr>
        <w:jc w:val="both"/>
      </w:pPr>
    </w:p>
    <w:p w14:paraId="71D73B78" w14:textId="77777777" w:rsidR="00B8188F" w:rsidRDefault="00B8188F" w:rsidP="00B8188F">
      <w:pPr>
        <w:jc w:val="center"/>
        <w:rPr>
          <w:b/>
          <w:bCs/>
          <w:sz w:val="28"/>
          <w:szCs w:val="28"/>
        </w:rPr>
      </w:pPr>
      <w:r>
        <w:rPr>
          <w:b/>
        </w:rPr>
        <w:t>Článek I</w:t>
      </w:r>
      <w:r>
        <w:rPr>
          <w:b/>
          <w:bCs/>
          <w:sz w:val="28"/>
          <w:szCs w:val="28"/>
        </w:rPr>
        <w:t> </w:t>
      </w:r>
    </w:p>
    <w:p w14:paraId="691171FD" w14:textId="77777777" w:rsidR="00B8188F" w:rsidRDefault="00B8188F" w:rsidP="00B818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Prohlášení pronajímatele</w:t>
      </w:r>
    </w:p>
    <w:p w14:paraId="5D4ED970" w14:textId="41BAEA16" w:rsidR="00B8188F" w:rsidRDefault="00B8188F" w:rsidP="008A2DA2">
      <w:pPr>
        <w:numPr>
          <w:ilvl w:val="0"/>
          <w:numId w:val="1"/>
        </w:numPr>
        <w:spacing w:before="120"/>
        <w:ind w:left="426"/>
        <w:jc w:val="both"/>
      </w:pPr>
      <w:r w:rsidRPr="008B176C">
        <w:rPr>
          <w:i/>
        </w:rPr>
        <w:t>Pronajímateli</w:t>
      </w:r>
      <w:r>
        <w:t xml:space="preserve"> b</w:t>
      </w:r>
      <w:r w:rsidR="00CA4819">
        <w:t xml:space="preserve">yly zřizovací listinou ze dne </w:t>
      </w:r>
      <w:r w:rsidR="00AB707A">
        <w:t>28.03.2017</w:t>
      </w:r>
      <w:r>
        <w:t xml:space="preserve"> předány k hospodaření nemovité věci, a to mimo jiné </w:t>
      </w:r>
      <w:r w:rsidR="00E077E6" w:rsidRPr="00933984">
        <w:rPr>
          <w:b/>
          <w:bCs/>
        </w:rPr>
        <w:t>pozemek</w:t>
      </w:r>
      <w:r w:rsidR="00CA4819" w:rsidRPr="00933984">
        <w:rPr>
          <w:b/>
          <w:bCs/>
        </w:rPr>
        <w:t xml:space="preserve"> </w:t>
      </w:r>
      <w:r w:rsidR="00CA4819">
        <w:rPr>
          <w:b/>
        </w:rPr>
        <w:t xml:space="preserve">p. č. </w:t>
      </w:r>
      <w:r w:rsidR="00AB707A">
        <w:rPr>
          <w:b/>
        </w:rPr>
        <w:t>4417</w:t>
      </w:r>
      <w:r w:rsidR="00E077E6" w:rsidRPr="005C63C2">
        <w:rPr>
          <w:bCs/>
        </w:rPr>
        <w:t>, zastavěná plocha a nádvoří</w:t>
      </w:r>
      <w:r w:rsidR="00B11DE9" w:rsidRPr="005C63C2">
        <w:rPr>
          <w:bCs/>
        </w:rPr>
        <w:t>,</w:t>
      </w:r>
      <w:r w:rsidR="008A2DA2" w:rsidRPr="00B12DCF">
        <w:rPr>
          <w:bCs/>
        </w:rPr>
        <w:t xml:space="preserve"> o</w:t>
      </w:r>
      <w:r w:rsidR="008A2DA2">
        <w:t xml:space="preserve"> výměře </w:t>
      </w:r>
      <w:r w:rsidR="00AB707A">
        <w:t>1372</w:t>
      </w:r>
      <w:r w:rsidR="00B11DE9">
        <w:t> </w:t>
      </w:r>
      <w:r>
        <w:t>m</w:t>
      </w:r>
      <w:r>
        <w:rPr>
          <w:vertAlign w:val="superscript"/>
        </w:rPr>
        <w:t>2</w:t>
      </w:r>
      <w:r w:rsidR="008A2DA2">
        <w:t>,</w:t>
      </w:r>
      <w:r w:rsidR="005C63C2">
        <w:t xml:space="preserve"> </w:t>
      </w:r>
      <w:r>
        <w:t xml:space="preserve">jehož součástí je </w:t>
      </w:r>
      <w:r w:rsidR="00F35DB7">
        <w:rPr>
          <w:b/>
        </w:rPr>
        <w:t>byt v</w:t>
      </w:r>
      <w:r w:rsidR="00C63EFB">
        <w:rPr>
          <w:b/>
        </w:rPr>
        <w:t> </w:t>
      </w:r>
      <w:r w:rsidR="007D6F30">
        <w:rPr>
          <w:b/>
        </w:rPr>
        <w:t>přízemí budovy</w:t>
      </w:r>
      <w:r w:rsidR="008A2DA2">
        <w:rPr>
          <w:b/>
        </w:rPr>
        <w:t xml:space="preserve"> č.</w:t>
      </w:r>
      <w:r w:rsidR="008A2DA2">
        <w:t xml:space="preserve"> </w:t>
      </w:r>
      <w:r w:rsidR="008A2DA2" w:rsidRPr="008A2DA2">
        <w:rPr>
          <w:b/>
        </w:rPr>
        <w:t>p.</w:t>
      </w:r>
      <w:r w:rsidR="008A2DA2">
        <w:rPr>
          <w:b/>
        </w:rPr>
        <w:t xml:space="preserve"> </w:t>
      </w:r>
      <w:r w:rsidR="0075607E">
        <w:rPr>
          <w:b/>
        </w:rPr>
        <w:t>759</w:t>
      </w:r>
      <w:r w:rsidR="00B11DE9" w:rsidRPr="005C63C2">
        <w:rPr>
          <w:bCs/>
        </w:rPr>
        <w:t>, občanská vybavenost,</w:t>
      </w:r>
      <w:r w:rsidR="008A2DA2" w:rsidRPr="008A2DA2">
        <w:rPr>
          <w:b/>
        </w:rPr>
        <w:t xml:space="preserve"> </w:t>
      </w:r>
      <w:r>
        <w:t xml:space="preserve">na adrese </w:t>
      </w:r>
      <w:r w:rsidR="0075607E">
        <w:t>Na Bojišti 15</w:t>
      </w:r>
      <w:r w:rsidR="008A2DA2">
        <w:t>, v</w:t>
      </w:r>
      <w:r w:rsidR="00C8330D">
        <w:t xml:space="preserve"> obci a </w:t>
      </w:r>
      <w:r w:rsidR="008A2DA2">
        <w:t>k.</w:t>
      </w:r>
      <w:r w:rsidR="008A2779">
        <w:t xml:space="preserve"> </w:t>
      </w:r>
      <w:r w:rsidR="008A2DA2">
        <w:t>ú.</w:t>
      </w:r>
      <w:r>
        <w:t xml:space="preserve"> </w:t>
      </w:r>
      <w:r w:rsidR="0075607E">
        <w:t>Liberec</w:t>
      </w:r>
      <w:r>
        <w:t>, evidova</w:t>
      </w:r>
      <w:r w:rsidR="008A2DA2">
        <w:t xml:space="preserve">ným na listu vlastnictví č. </w:t>
      </w:r>
      <w:r w:rsidR="0075607E">
        <w:t>3058</w:t>
      </w:r>
      <w:r>
        <w:t xml:space="preserve"> u Katastrálního úřadu pro Liberecký kraj, </w:t>
      </w:r>
      <w:r w:rsidR="008A2DA2">
        <w:t xml:space="preserve">Katastrálního pracoviště </w:t>
      </w:r>
      <w:r w:rsidR="0075607E">
        <w:t>Liberec</w:t>
      </w:r>
      <w:r>
        <w:t xml:space="preserve"> (dále jen „</w:t>
      </w:r>
      <w:r w:rsidRPr="008A2DA2">
        <w:rPr>
          <w:i/>
        </w:rPr>
        <w:t>nemovitost</w:t>
      </w:r>
      <w:r>
        <w:t xml:space="preserve">“).  </w:t>
      </w:r>
    </w:p>
    <w:p w14:paraId="34F8986C" w14:textId="77777777" w:rsidR="00B8188F" w:rsidRDefault="00B8188F" w:rsidP="003A7F9B">
      <w:pPr>
        <w:numPr>
          <w:ilvl w:val="0"/>
          <w:numId w:val="1"/>
        </w:numPr>
        <w:spacing w:before="120" w:line="276" w:lineRule="auto"/>
        <w:ind w:left="426"/>
        <w:jc w:val="both"/>
      </w:pPr>
      <w:r w:rsidRPr="008B176C">
        <w:rPr>
          <w:i/>
        </w:rPr>
        <w:t>Pronajímatel</w:t>
      </w:r>
      <w:r>
        <w:t xml:space="preserve"> prohlašuje, že:</w:t>
      </w:r>
    </w:p>
    <w:p w14:paraId="3FFC2EF1" w14:textId="15956568" w:rsidR="00B8188F" w:rsidRDefault="00B8188F" w:rsidP="003A7F9B">
      <w:pPr>
        <w:numPr>
          <w:ilvl w:val="0"/>
          <w:numId w:val="2"/>
        </w:numPr>
        <w:spacing w:before="120"/>
        <w:jc w:val="both"/>
      </w:pPr>
      <w:r>
        <w:t xml:space="preserve">je v souladu se zřizovací listinou oprávněn se souhlasem Rady Libereckého kraje níže specifikovaný </w:t>
      </w:r>
      <w:r>
        <w:rPr>
          <w:i/>
        </w:rPr>
        <w:t xml:space="preserve">předmět nájmu </w:t>
      </w:r>
      <w:r w:rsidRPr="003A7F9B">
        <w:rPr>
          <w:i/>
        </w:rPr>
        <w:t>nájemci</w:t>
      </w:r>
      <w:r>
        <w:t xml:space="preserve"> na základě této smlouvy pronajmout a tuto smlouvu v celém jejím rozsahu platně uzavřít</w:t>
      </w:r>
      <w:r w:rsidR="00786793">
        <w:t>,</w:t>
      </w:r>
    </w:p>
    <w:p w14:paraId="48A1A6DF" w14:textId="4274CC1A" w:rsidR="00B8188F" w:rsidRDefault="00B8188F" w:rsidP="003A7F9B">
      <w:pPr>
        <w:numPr>
          <w:ilvl w:val="0"/>
          <w:numId w:val="2"/>
        </w:numPr>
        <w:spacing w:before="120"/>
        <w:jc w:val="both"/>
      </w:pPr>
      <w:r>
        <w:t xml:space="preserve">níže specifikovaný </w:t>
      </w:r>
      <w:r>
        <w:rPr>
          <w:i/>
        </w:rPr>
        <w:t>předmět nájmu</w:t>
      </w:r>
      <w:r>
        <w:t xml:space="preserve"> je v době podpisu této smlouvy způsobilý ke sjednanému účelu nájmu, přičemž dle nejlepšího vědomí </w:t>
      </w:r>
      <w:r w:rsidRPr="003A7F9B">
        <w:rPr>
          <w:i/>
        </w:rPr>
        <w:t>pronajímatele</w:t>
      </w:r>
      <w:r>
        <w:t xml:space="preserve"> bude předmět nájmu ke sjednanému účelu nájmu způsobilý i v době účinnosti této smlouvy</w:t>
      </w:r>
      <w:r w:rsidR="00786793">
        <w:t>,</w:t>
      </w:r>
    </w:p>
    <w:p w14:paraId="7C8B923F" w14:textId="77777777" w:rsidR="00B8188F" w:rsidRDefault="00B8188F" w:rsidP="003A7F9B">
      <w:pPr>
        <w:numPr>
          <w:ilvl w:val="0"/>
          <w:numId w:val="2"/>
        </w:numPr>
        <w:spacing w:before="120"/>
        <w:jc w:val="both"/>
      </w:pPr>
      <w:r>
        <w:t>k </w:t>
      </w:r>
      <w:r>
        <w:rPr>
          <w:i/>
        </w:rPr>
        <w:t>předmětu nájmu</w:t>
      </w:r>
      <w:r>
        <w:t xml:space="preserve"> neuplatňuje žádná osoba práva, která by byla neslučitelná s právy </w:t>
      </w:r>
      <w:r w:rsidRPr="003A7F9B">
        <w:rPr>
          <w:i/>
        </w:rPr>
        <w:t>nájemce</w:t>
      </w:r>
      <w:r>
        <w:t xml:space="preserve"> dle této smlouvy.</w:t>
      </w:r>
    </w:p>
    <w:p w14:paraId="117687E8" w14:textId="77777777" w:rsidR="008B176C" w:rsidRPr="00430792" w:rsidRDefault="008B176C" w:rsidP="003A7F9B">
      <w:pPr>
        <w:numPr>
          <w:ilvl w:val="0"/>
          <w:numId w:val="5"/>
        </w:numPr>
        <w:spacing w:before="120"/>
        <w:ind w:left="426"/>
        <w:jc w:val="both"/>
      </w:pPr>
      <w:r>
        <w:t>Smluvní strany prohlašují,</w:t>
      </w:r>
      <w:r w:rsidRPr="00430792">
        <w:t xml:space="preserve"> že</w:t>
      </w:r>
      <w:r w:rsidRPr="008B176C">
        <w:t xml:space="preserve"> </w:t>
      </w:r>
      <w:r>
        <w:t xml:space="preserve">níže specifikovaný </w:t>
      </w:r>
      <w:r>
        <w:rPr>
          <w:i/>
        </w:rPr>
        <w:t>předmět nájmu</w:t>
      </w:r>
      <w:r w:rsidRPr="00430792">
        <w:t xml:space="preserve"> je čistý a ve stavu, který se obvykle považuje za dobrý, a že je zajištěno poskytování nezbytný</w:t>
      </w:r>
      <w:r>
        <w:t xml:space="preserve">ch plnění spojených s užíváním </w:t>
      </w:r>
      <w:r w:rsidRPr="008B176C">
        <w:rPr>
          <w:i/>
        </w:rPr>
        <w:t>předmětu nájmu</w:t>
      </w:r>
      <w:r>
        <w:t xml:space="preserve"> nebo s ním souvisejících. </w:t>
      </w:r>
      <w:r>
        <w:rPr>
          <w:i/>
        </w:rPr>
        <w:t>Předmět n</w:t>
      </w:r>
      <w:r w:rsidRPr="008B176C">
        <w:rPr>
          <w:i/>
        </w:rPr>
        <w:t>ájmu</w:t>
      </w:r>
      <w:r w:rsidRPr="00430792">
        <w:t xml:space="preserve"> je tedy ve stavu způsobilém k nastěhování i k obývání, což </w:t>
      </w:r>
      <w:r w:rsidRPr="008B176C">
        <w:rPr>
          <w:i/>
        </w:rPr>
        <w:t>nájemce</w:t>
      </w:r>
      <w:r w:rsidRPr="00430792">
        <w:t xml:space="preserve"> podpisem této smlouvy stvrzuje.</w:t>
      </w:r>
    </w:p>
    <w:p w14:paraId="0B487D11" w14:textId="77777777" w:rsidR="00B8188F" w:rsidRDefault="00B8188F" w:rsidP="00B8188F">
      <w:pPr>
        <w:jc w:val="both"/>
      </w:pPr>
    </w:p>
    <w:p w14:paraId="76F2A7F9" w14:textId="77777777" w:rsidR="00060C31" w:rsidRDefault="00060C31" w:rsidP="00B8188F">
      <w:pPr>
        <w:jc w:val="both"/>
      </w:pPr>
    </w:p>
    <w:p w14:paraId="14FE1BB8" w14:textId="77777777" w:rsidR="006008C7" w:rsidRDefault="006008C7" w:rsidP="003A7F9B">
      <w:pPr>
        <w:ind w:left="426"/>
        <w:jc w:val="center"/>
        <w:rPr>
          <w:b/>
        </w:rPr>
      </w:pPr>
    </w:p>
    <w:p w14:paraId="2E0F36C6" w14:textId="77777777" w:rsidR="006008C7" w:rsidRDefault="006008C7" w:rsidP="003A7F9B">
      <w:pPr>
        <w:ind w:left="426"/>
        <w:jc w:val="center"/>
        <w:rPr>
          <w:b/>
        </w:rPr>
      </w:pPr>
    </w:p>
    <w:p w14:paraId="56230181" w14:textId="737A189D" w:rsidR="00B8188F" w:rsidRDefault="00B8188F" w:rsidP="003A7F9B">
      <w:pPr>
        <w:ind w:left="426"/>
        <w:jc w:val="center"/>
        <w:rPr>
          <w:b/>
        </w:rPr>
      </w:pPr>
      <w:r>
        <w:rPr>
          <w:b/>
        </w:rPr>
        <w:t>Článek II</w:t>
      </w:r>
    </w:p>
    <w:p w14:paraId="17FD8A0F" w14:textId="77777777" w:rsidR="00B8188F" w:rsidRDefault="00B8188F" w:rsidP="003A7F9B">
      <w:pPr>
        <w:ind w:left="426"/>
        <w:jc w:val="center"/>
        <w:rPr>
          <w:b/>
        </w:rPr>
      </w:pPr>
      <w:r>
        <w:rPr>
          <w:b/>
        </w:rPr>
        <w:t>Předmět nájmu</w:t>
      </w:r>
    </w:p>
    <w:p w14:paraId="74A60CE8" w14:textId="3F4E2104" w:rsidR="00B8188F" w:rsidRPr="00FA5BCB" w:rsidRDefault="00B8188F" w:rsidP="003A7F9B">
      <w:pPr>
        <w:numPr>
          <w:ilvl w:val="0"/>
          <w:numId w:val="3"/>
        </w:numPr>
        <w:spacing w:before="120"/>
        <w:ind w:left="426"/>
        <w:jc w:val="both"/>
        <w:rPr>
          <w:i/>
        </w:rPr>
      </w:pPr>
      <w:r w:rsidRPr="00FA5BCB">
        <w:t xml:space="preserve">Touto nájemní smlouvou </w:t>
      </w:r>
      <w:r w:rsidRPr="00FA5BCB">
        <w:rPr>
          <w:i/>
        </w:rPr>
        <w:t>pronajímatel</w:t>
      </w:r>
      <w:r w:rsidRPr="00FA5BCB">
        <w:t xml:space="preserve"> přenechává </w:t>
      </w:r>
      <w:r w:rsidRPr="00FA5BCB">
        <w:rPr>
          <w:i/>
        </w:rPr>
        <w:t>nájemci</w:t>
      </w:r>
      <w:r w:rsidRPr="00FA5BCB">
        <w:t xml:space="preserve"> </w:t>
      </w:r>
      <w:r w:rsidR="00060C31" w:rsidRPr="00FA5BCB">
        <w:t>prostory o výměře</w:t>
      </w:r>
      <w:r w:rsidR="006554A7" w:rsidRPr="00FA5BCB">
        <w:t xml:space="preserve"> </w:t>
      </w:r>
      <w:r w:rsidR="00692E8B" w:rsidRPr="00FA5BCB">
        <w:t>60</w:t>
      </w:r>
      <w:r w:rsidRPr="00FA5BCB">
        <w:t xml:space="preserve"> m</w:t>
      </w:r>
      <w:r w:rsidRPr="00FA5BCB">
        <w:rPr>
          <w:vertAlign w:val="superscript"/>
        </w:rPr>
        <w:t>2</w:t>
      </w:r>
      <w:r w:rsidRPr="00FA5BCB">
        <w:t xml:space="preserve"> nacházející se v </w:t>
      </w:r>
      <w:r w:rsidRPr="00FA5BCB">
        <w:rPr>
          <w:i/>
        </w:rPr>
        <w:t xml:space="preserve">nemovitosti </w:t>
      </w:r>
      <w:r w:rsidRPr="00FA5BCB">
        <w:t>uvedené v čl. I odst. 1)</w:t>
      </w:r>
      <w:r w:rsidR="00DE1326" w:rsidRPr="00FA5BCB">
        <w:t xml:space="preserve"> této smlouvy</w:t>
      </w:r>
      <w:r w:rsidR="006554A7" w:rsidRPr="00FA5BCB">
        <w:t>, resp. v</w:t>
      </w:r>
      <w:r w:rsidR="008A2779" w:rsidRPr="00FA5BCB">
        <w:t> </w:t>
      </w:r>
      <w:r w:rsidR="00692E8B" w:rsidRPr="00FA5BCB">
        <w:t>přízemí</w:t>
      </w:r>
      <w:r w:rsidR="00B83F9F" w:rsidRPr="00FA5BCB">
        <w:t xml:space="preserve">, </w:t>
      </w:r>
      <w:r w:rsidR="000061CA" w:rsidRPr="00FA5BCB">
        <w:t>s</w:t>
      </w:r>
      <w:r w:rsidR="0054527E" w:rsidRPr="00FA5BCB">
        <w:t> </w:t>
      </w:r>
      <w:r w:rsidR="000061CA" w:rsidRPr="00FA5BCB">
        <w:t>inventářem</w:t>
      </w:r>
      <w:r w:rsidR="0054527E" w:rsidRPr="00FA5BCB">
        <w:t xml:space="preserve"> – kuchyňská linka, kombinovaný sporák, vana, plynový kotel</w:t>
      </w:r>
      <w:r w:rsidR="00B83F9F" w:rsidRPr="00FA5BCB">
        <w:t>.</w:t>
      </w:r>
      <w:r w:rsidR="007A38CB" w:rsidRPr="00FA5BCB">
        <w:t xml:space="preserve"> </w:t>
      </w:r>
      <w:r w:rsidRPr="00FA5BCB">
        <w:t>(dále jen „</w:t>
      </w:r>
      <w:r w:rsidRPr="00FA5BCB">
        <w:rPr>
          <w:i/>
        </w:rPr>
        <w:t>prostor</w:t>
      </w:r>
      <w:r w:rsidRPr="00FA5BCB">
        <w:t>“ nebo „</w:t>
      </w:r>
      <w:r w:rsidRPr="00FA5BCB">
        <w:rPr>
          <w:i/>
        </w:rPr>
        <w:t>předmět nájmu</w:t>
      </w:r>
      <w:r w:rsidRPr="00FA5BCB">
        <w:t>“).</w:t>
      </w:r>
      <w:r w:rsidR="006554A7" w:rsidRPr="00FA5BCB">
        <w:t xml:space="preserve"> </w:t>
      </w:r>
      <w:r w:rsidR="006554A7" w:rsidRPr="00FA5BCB">
        <w:rPr>
          <w:i/>
        </w:rPr>
        <w:t>Smluvní strany</w:t>
      </w:r>
      <w:r w:rsidR="006554A7" w:rsidRPr="00FA5BCB">
        <w:t xml:space="preserve"> si v souladu s</w:t>
      </w:r>
      <w:r w:rsidR="006008C7" w:rsidRPr="00FA5BCB">
        <w:t> </w:t>
      </w:r>
      <w:r w:rsidR="006554A7" w:rsidRPr="00FA5BCB">
        <w:t>ustanovení</w:t>
      </w:r>
      <w:r w:rsidR="00060C31" w:rsidRPr="00FA5BCB">
        <w:t>m</w:t>
      </w:r>
      <w:r w:rsidR="006008C7" w:rsidRPr="00FA5BCB">
        <w:t xml:space="preserve"> § </w:t>
      </w:r>
      <w:r w:rsidR="006554A7" w:rsidRPr="00FA5BCB">
        <w:t>2236 obč.</w:t>
      </w:r>
      <w:r w:rsidR="006008C7" w:rsidRPr="00FA5BCB">
        <w:t> </w:t>
      </w:r>
      <w:r w:rsidR="006554A7" w:rsidRPr="00FA5BCB">
        <w:t xml:space="preserve">zák. ujednávají, že </w:t>
      </w:r>
      <w:r w:rsidR="006554A7" w:rsidRPr="00FA5BCB">
        <w:rPr>
          <w:i/>
        </w:rPr>
        <w:t>prostor</w:t>
      </w:r>
      <w:r w:rsidR="006554A7" w:rsidRPr="00FA5BCB">
        <w:t xml:space="preserve"> je vhodný k obývání.</w:t>
      </w:r>
    </w:p>
    <w:p w14:paraId="214A079C" w14:textId="77777777" w:rsidR="00B8188F" w:rsidRDefault="00B8188F" w:rsidP="003A7F9B">
      <w:pPr>
        <w:numPr>
          <w:ilvl w:val="0"/>
          <w:numId w:val="3"/>
        </w:numPr>
        <w:spacing w:before="120"/>
        <w:ind w:left="426"/>
        <w:jc w:val="both"/>
        <w:rPr>
          <w:i/>
        </w:rPr>
      </w:pPr>
      <w:r>
        <w:rPr>
          <w:i/>
        </w:rPr>
        <w:t>Nájemce</w:t>
      </w:r>
      <w:r>
        <w:t xml:space="preserve"> se zavazuje užívat vymezený </w:t>
      </w:r>
      <w:r>
        <w:rPr>
          <w:i/>
        </w:rPr>
        <w:t>předmět nájmu,</w:t>
      </w:r>
      <w:r>
        <w:t xml:space="preserve"> a platit za jeho užívání níže uvedené nájemné</w:t>
      </w:r>
      <w:r w:rsidR="006554A7">
        <w:t xml:space="preserve"> a paušální poplatky za služby</w:t>
      </w:r>
      <w:r>
        <w:t xml:space="preserve">, to vše za podmínek stanovených touto smlouvou. </w:t>
      </w:r>
    </w:p>
    <w:p w14:paraId="3012B1BB" w14:textId="3068A904" w:rsidR="00B8188F" w:rsidRDefault="00B8188F" w:rsidP="003A7F9B">
      <w:pPr>
        <w:numPr>
          <w:ilvl w:val="0"/>
          <w:numId w:val="3"/>
        </w:numPr>
        <w:spacing w:before="120"/>
        <w:ind w:left="426"/>
        <w:jc w:val="both"/>
        <w:rPr>
          <w:i/>
        </w:rPr>
      </w:pPr>
      <w:r>
        <w:rPr>
          <w:i/>
        </w:rPr>
        <w:t>Pronajímatel</w:t>
      </w:r>
      <w:r>
        <w:t xml:space="preserve"> přenechává za níže uvedené nájemné </w:t>
      </w:r>
      <w:r>
        <w:rPr>
          <w:i/>
        </w:rPr>
        <w:t>předmět nájmu</w:t>
      </w:r>
      <w:r w:rsidR="008B176C">
        <w:rPr>
          <w:i/>
        </w:rPr>
        <w:t xml:space="preserve"> </w:t>
      </w:r>
      <w:r w:rsidRPr="008B176C">
        <w:rPr>
          <w:i/>
        </w:rPr>
        <w:t>nájemci</w:t>
      </w:r>
      <w:r>
        <w:t xml:space="preserve"> touto smlouvou do užívání a </w:t>
      </w:r>
      <w:r w:rsidRPr="008B176C">
        <w:rPr>
          <w:i/>
        </w:rPr>
        <w:t>nájemce</w:t>
      </w:r>
      <w:r>
        <w:t xml:space="preserve"> </w:t>
      </w:r>
      <w:r>
        <w:rPr>
          <w:i/>
        </w:rPr>
        <w:t>předmět nájmu</w:t>
      </w:r>
      <w:r>
        <w:t xml:space="preserve"> za podmínek stanovených touto smlouvou přijímá. </w:t>
      </w:r>
    </w:p>
    <w:p w14:paraId="23832499" w14:textId="77777777" w:rsidR="003A7F9B" w:rsidRDefault="003A7F9B" w:rsidP="008B176C">
      <w:pPr>
        <w:spacing w:line="276" w:lineRule="auto"/>
        <w:ind w:left="426"/>
        <w:jc w:val="center"/>
        <w:rPr>
          <w:b/>
        </w:rPr>
      </w:pPr>
    </w:p>
    <w:p w14:paraId="791FB9A0" w14:textId="77777777" w:rsidR="008B176C" w:rsidRPr="00430792" w:rsidRDefault="008B176C" w:rsidP="003A7F9B">
      <w:pPr>
        <w:ind w:left="426"/>
        <w:jc w:val="center"/>
        <w:rPr>
          <w:b/>
        </w:rPr>
      </w:pPr>
      <w:r w:rsidRPr="00430792">
        <w:rPr>
          <w:b/>
        </w:rPr>
        <w:t>Článek II</w:t>
      </w:r>
      <w:r w:rsidR="00060C31">
        <w:rPr>
          <w:b/>
        </w:rPr>
        <w:t>I</w:t>
      </w:r>
    </w:p>
    <w:p w14:paraId="51212A3B" w14:textId="77777777" w:rsidR="008B176C" w:rsidRPr="00430792" w:rsidRDefault="00060C31" w:rsidP="003A7F9B">
      <w:pPr>
        <w:ind w:left="426"/>
        <w:jc w:val="center"/>
        <w:rPr>
          <w:b/>
        </w:rPr>
      </w:pPr>
      <w:r>
        <w:rPr>
          <w:b/>
        </w:rPr>
        <w:t>Ú</w:t>
      </w:r>
      <w:r w:rsidR="008B176C" w:rsidRPr="00430792">
        <w:rPr>
          <w:b/>
        </w:rPr>
        <w:t>čel nájmu</w:t>
      </w:r>
    </w:p>
    <w:p w14:paraId="005E0410" w14:textId="77777777" w:rsidR="008B176C" w:rsidRPr="00430792" w:rsidRDefault="00060C31" w:rsidP="003A7F9B">
      <w:pPr>
        <w:pStyle w:val="Odstavecseseznamem"/>
        <w:numPr>
          <w:ilvl w:val="0"/>
          <w:numId w:val="4"/>
        </w:numPr>
        <w:spacing w:before="120"/>
        <w:ind w:left="567" w:hanging="567"/>
        <w:contextualSpacing w:val="0"/>
        <w:jc w:val="both"/>
      </w:pPr>
      <w:r>
        <w:t xml:space="preserve">Účelem nájmu je </w:t>
      </w:r>
      <w:r w:rsidR="008B176C" w:rsidRPr="00430792">
        <w:t xml:space="preserve">zajištění bytových potřeb </w:t>
      </w:r>
      <w:r w:rsidR="008B176C" w:rsidRPr="00060C31">
        <w:rPr>
          <w:i/>
        </w:rPr>
        <w:t>nájemce</w:t>
      </w:r>
      <w:r>
        <w:rPr>
          <w:i/>
        </w:rPr>
        <w:t>.</w:t>
      </w:r>
    </w:p>
    <w:p w14:paraId="31CE7922" w14:textId="7C139F6C" w:rsidR="008B176C" w:rsidRPr="00430792" w:rsidRDefault="008B176C" w:rsidP="003A7F9B">
      <w:pPr>
        <w:pStyle w:val="Odstavecseseznamem"/>
        <w:numPr>
          <w:ilvl w:val="0"/>
          <w:numId w:val="4"/>
        </w:numPr>
        <w:spacing w:before="120"/>
        <w:ind w:left="567" w:hanging="567"/>
        <w:contextualSpacing w:val="0"/>
        <w:jc w:val="both"/>
      </w:pPr>
      <w:r w:rsidRPr="00BA170D">
        <w:rPr>
          <w:i/>
        </w:rPr>
        <w:t>Nájemce</w:t>
      </w:r>
      <w:r w:rsidR="00BA170D">
        <w:t xml:space="preserve"> je oprávněn </w:t>
      </w:r>
      <w:r w:rsidR="00BA170D" w:rsidRPr="00BA170D">
        <w:rPr>
          <w:i/>
        </w:rPr>
        <w:t>předmět nájmu</w:t>
      </w:r>
      <w:r>
        <w:t xml:space="preserve"> využívat výhradně k bydlení a </w:t>
      </w:r>
      <w:r w:rsidRPr="00BA170D">
        <w:rPr>
          <w:i/>
        </w:rPr>
        <w:t>pronajímatel</w:t>
      </w:r>
      <w:r w:rsidRPr="00430792">
        <w:t xml:space="preserve"> si dle §</w:t>
      </w:r>
      <w:r w:rsidR="00934A0F">
        <w:t> </w:t>
      </w:r>
      <w:r w:rsidRPr="00430792">
        <w:t>2272 odst. 2</w:t>
      </w:r>
      <w:r>
        <w:t xml:space="preserve"> obč. zák.</w:t>
      </w:r>
      <w:r w:rsidRPr="00430792">
        <w:t xml:space="preserve"> vyhrazuje souhl</w:t>
      </w:r>
      <w:r>
        <w:t xml:space="preserve">as s přijetím dalšího člena do </w:t>
      </w:r>
      <w:r w:rsidRPr="003A7F9B">
        <w:rPr>
          <w:i/>
        </w:rPr>
        <w:t xml:space="preserve">nájemcovy </w:t>
      </w:r>
      <w:r w:rsidRPr="00430792">
        <w:t xml:space="preserve">domácnosti. </w:t>
      </w:r>
      <w:r w:rsidRPr="00BA170D">
        <w:rPr>
          <w:i/>
        </w:rPr>
        <w:t>Pronajímatel</w:t>
      </w:r>
      <w:r w:rsidRPr="00430792">
        <w:t xml:space="preserve"> dle § 2272 odst. 3 </w:t>
      </w:r>
      <w:r>
        <w:t>obč. zák.</w:t>
      </w:r>
      <w:r w:rsidRPr="00430792">
        <w:t xml:space="preserve"> </w:t>
      </w:r>
      <w:r w:rsidR="00BA170D">
        <w:t xml:space="preserve">požaduje, aby </w:t>
      </w:r>
      <w:r w:rsidR="00BA170D" w:rsidRPr="00BA170D">
        <w:rPr>
          <w:i/>
        </w:rPr>
        <w:t>v předmětu nájmu</w:t>
      </w:r>
      <w:r w:rsidR="00E158DC">
        <w:t xml:space="preserve"> bydlely maximálně </w:t>
      </w:r>
      <w:r w:rsidR="00521AA0">
        <w:t>4</w:t>
      </w:r>
      <w:r w:rsidRPr="00430792">
        <w:t xml:space="preserve"> osoby, aby tak bylo zajištěno žití v obvyklých pohodlných a</w:t>
      </w:r>
      <w:r w:rsidR="003A7F9B">
        <w:t> </w:t>
      </w:r>
      <w:r w:rsidRPr="00430792">
        <w:t xml:space="preserve">hygienických podmínkách. </w:t>
      </w:r>
      <w:r w:rsidRPr="00BA170D">
        <w:rPr>
          <w:i/>
        </w:rPr>
        <w:t>Nájemce</w:t>
      </w:r>
      <w:r w:rsidRPr="00430792">
        <w:t xml:space="preserve"> s těmito ustanoveními výslovně souhlasí.</w:t>
      </w:r>
      <w:r w:rsidR="00783788">
        <w:t xml:space="preserve"> Pro vyloučení pochybností </w:t>
      </w:r>
      <w:r w:rsidR="00783788" w:rsidRPr="00783788">
        <w:rPr>
          <w:i/>
        </w:rPr>
        <w:t>Smluvní strany</w:t>
      </w:r>
      <w:r w:rsidR="00783788">
        <w:t xml:space="preserve"> uvádějí, že </w:t>
      </w:r>
      <w:r w:rsidR="00783788" w:rsidRPr="00783788">
        <w:rPr>
          <w:i/>
        </w:rPr>
        <w:t>předmět nájmu</w:t>
      </w:r>
      <w:r w:rsidR="00783788">
        <w:t xml:space="preserve"> bude v době uzavření této smlouvy</w:t>
      </w:r>
      <w:r w:rsidR="004A365A">
        <w:t xml:space="preserve"> výhradně využívat</w:t>
      </w:r>
      <w:r w:rsidR="00783788">
        <w:t xml:space="preserve"> </w:t>
      </w:r>
      <w:r w:rsidR="00783788" w:rsidRPr="00783788">
        <w:rPr>
          <w:i/>
        </w:rPr>
        <w:t>nájemce</w:t>
      </w:r>
      <w:r w:rsidR="00783788">
        <w:t>.</w:t>
      </w:r>
    </w:p>
    <w:p w14:paraId="6B89E7C5" w14:textId="77777777" w:rsidR="00B8188F" w:rsidRDefault="00B8188F" w:rsidP="008B176C">
      <w:pPr>
        <w:ind w:left="426"/>
        <w:jc w:val="both"/>
        <w:rPr>
          <w:i/>
        </w:rPr>
      </w:pPr>
    </w:p>
    <w:p w14:paraId="248D6EAC" w14:textId="77777777" w:rsidR="00060C31" w:rsidRPr="000F7A9F" w:rsidRDefault="00060C31" w:rsidP="003A7F9B">
      <w:pPr>
        <w:jc w:val="center"/>
        <w:rPr>
          <w:b/>
        </w:rPr>
      </w:pPr>
      <w:r w:rsidRPr="00BF047B">
        <w:rPr>
          <w:b/>
        </w:rPr>
        <w:t>Článek IV</w:t>
      </w:r>
    </w:p>
    <w:p w14:paraId="60DB8AEF" w14:textId="77777777" w:rsidR="00060C31" w:rsidRDefault="00060C31" w:rsidP="003A7F9B">
      <w:pPr>
        <w:jc w:val="center"/>
        <w:rPr>
          <w:b/>
        </w:rPr>
      </w:pPr>
      <w:r>
        <w:rPr>
          <w:b/>
        </w:rPr>
        <w:t>Nájemné a zálohy za služby</w:t>
      </w:r>
    </w:p>
    <w:p w14:paraId="2F3C7185" w14:textId="77777777" w:rsidR="0023757A" w:rsidRDefault="00060C31" w:rsidP="0023757A">
      <w:pPr>
        <w:numPr>
          <w:ilvl w:val="0"/>
          <w:numId w:val="6"/>
        </w:numPr>
        <w:spacing w:after="240"/>
        <w:ind w:left="357" w:hanging="357"/>
        <w:jc w:val="both"/>
      </w:pPr>
      <w:r w:rsidRPr="00060C31">
        <w:t xml:space="preserve">Výše nájemného je stanovena dohodou smluvních stran a činí </w:t>
      </w:r>
      <w:r w:rsidR="007D6F30" w:rsidRPr="007D6F30">
        <w:rPr>
          <w:b/>
          <w:bCs/>
        </w:rPr>
        <w:t>7 200</w:t>
      </w:r>
      <w:r w:rsidR="00521AA0" w:rsidRPr="007D6F30">
        <w:rPr>
          <w:b/>
          <w:bCs/>
        </w:rPr>
        <w:t>,-</w:t>
      </w:r>
      <w:r w:rsidRPr="00EE53CB">
        <w:rPr>
          <w:b/>
        </w:rPr>
        <w:t xml:space="preserve"> Kč </w:t>
      </w:r>
      <w:r w:rsidR="003A7F9B">
        <w:t>(slovy</w:t>
      </w:r>
      <w:r w:rsidRPr="003A7F9B">
        <w:t>:</w:t>
      </w:r>
      <w:r w:rsidR="007D6F30">
        <w:t xml:space="preserve"> Sedm</w:t>
      </w:r>
      <w:r w:rsidR="0093089B">
        <w:t xml:space="preserve"> </w:t>
      </w:r>
      <w:r w:rsidR="007D6F30">
        <w:t>tisíc</w:t>
      </w:r>
      <w:r w:rsidR="0093089B">
        <w:t xml:space="preserve"> </w:t>
      </w:r>
      <w:r w:rsidR="007D6F30">
        <w:t>dvě</w:t>
      </w:r>
      <w:r w:rsidR="0093089B">
        <w:t xml:space="preserve"> </w:t>
      </w:r>
      <w:r w:rsidR="007D6F30">
        <w:t>stě</w:t>
      </w:r>
      <w:r w:rsidR="0093089B">
        <w:t xml:space="preserve"> </w:t>
      </w:r>
      <w:r w:rsidR="007D6F30">
        <w:t>korun</w:t>
      </w:r>
      <w:r w:rsidR="0093089B">
        <w:t xml:space="preserve"> českých</w:t>
      </w:r>
      <w:r w:rsidRPr="003A7F9B">
        <w:t>)</w:t>
      </w:r>
      <w:r w:rsidR="00AC1621">
        <w:t xml:space="preserve">, která </w:t>
      </w:r>
      <w:r w:rsidR="00AC1621" w:rsidRPr="00EF7D04">
        <w:t>je podrobně zpracován</w:t>
      </w:r>
      <w:r w:rsidR="00AC1621">
        <w:t>a</w:t>
      </w:r>
      <w:r w:rsidR="00AC1621" w:rsidRPr="00EF7D04">
        <w:t xml:space="preserve"> </w:t>
      </w:r>
      <w:r w:rsidR="00AC1621">
        <w:t>v P</w:t>
      </w:r>
      <w:r w:rsidR="00AC1621" w:rsidRPr="00EF7D04">
        <w:t xml:space="preserve">říloze č. </w:t>
      </w:r>
      <w:r w:rsidR="009C1DD7">
        <w:t>1</w:t>
      </w:r>
      <w:r w:rsidR="0019139C">
        <w:t xml:space="preserve"> a</w:t>
      </w:r>
      <w:r w:rsidR="00AC1621" w:rsidRPr="00EF7D04">
        <w:t xml:space="preserve"> je nedílnou součástí této smlouvy. </w:t>
      </w:r>
    </w:p>
    <w:p w14:paraId="66DC2365" w14:textId="3DBED539" w:rsidR="00FD765E" w:rsidRPr="00E25955" w:rsidRDefault="00060C31" w:rsidP="00F90868">
      <w:pPr>
        <w:numPr>
          <w:ilvl w:val="0"/>
          <w:numId w:val="6"/>
        </w:numPr>
        <w:spacing w:after="240"/>
        <w:ind w:left="357" w:hanging="357"/>
        <w:jc w:val="both"/>
      </w:pPr>
      <w:r w:rsidRPr="00E25955">
        <w:t>Paušální poplatky za</w:t>
      </w:r>
      <w:r w:rsidR="00261A1A" w:rsidRPr="00E25955">
        <w:t xml:space="preserve"> spotřebu elektrické energie</w:t>
      </w:r>
      <w:r w:rsidRPr="00E25955">
        <w:t xml:space="preserve"> spojen</w:t>
      </w:r>
      <w:r w:rsidR="000D72D4" w:rsidRPr="00E25955">
        <w:t>ou</w:t>
      </w:r>
      <w:r w:rsidRPr="00E25955">
        <w:t xml:space="preserve"> s nájmem prostoru </w:t>
      </w:r>
      <w:r w:rsidR="008C13D2" w:rsidRPr="00E25955">
        <w:t>si nájemce hradí sám na základě sjednan</w:t>
      </w:r>
      <w:r w:rsidR="00EC56E5" w:rsidRPr="00E25955">
        <w:t>é</w:t>
      </w:r>
      <w:r w:rsidR="008C13D2" w:rsidRPr="00E25955">
        <w:t xml:space="preserve"> sml</w:t>
      </w:r>
      <w:r w:rsidR="00934A0F" w:rsidRPr="00E25955">
        <w:t>o</w:t>
      </w:r>
      <w:r w:rsidR="008C13D2" w:rsidRPr="00E25955">
        <w:t>uv</w:t>
      </w:r>
      <w:r w:rsidR="00EC56E5" w:rsidRPr="00E25955">
        <w:t>y</w:t>
      </w:r>
      <w:r w:rsidR="008C13D2" w:rsidRPr="00E25955">
        <w:t xml:space="preserve"> s</w:t>
      </w:r>
      <w:r w:rsidR="000D72D4" w:rsidRPr="00E25955">
        <w:t xml:space="preserve"> jejím </w:t>
      </w:r>
      <w:r w:rsidR="008C13D2" w:rsidRPr="00E25955">
        <w:t>dodavatel</w:t>
      </w:r>
      <w:r w:rsidR="00EC56E5" w:rsidRPr="00E25955">
        <w:t>em</w:t>
      </w:r>
      <w:r w:rsidR="0023757A" w:rsidRPr="00E25955">
        <w:t>.</w:t>
      </w:r>
      <w:r w:rsidR="008C13D2" w:rsidRPr="00E25955">
        <w:t xml:space="preserve"> </w:t>
      </w:r>
      <w:r w:rsidR="00C26259" w:rsidRPr="00E25955">
        <w:t xml:space="preserve">Pro spotřebu vody </w:t>
      </w:r>
      <w:r w:rsidR="00544D24" w:rsidRPr="00E25955">
        <w:t xml:space="preserve">a zemního plynu </w:t>
      </w:r>
      <w:r w:rsidR="00C26259" w:rsidRPr="00E25955">
        <w:t>j</w:t>
      </w:r>
      <w:r w:rsidR="00544D24" w:rsidRPr="00E25955">
        <w:t>sou</w:t>
      </w:r>
      <w:r w:rsidR="00C26259" w:rsidRPr="00E25955">
        <w:t xml:space="preserve"> </w:t>
      </w:r>
      <w:r w:rsidR="00DD07F9" w:rsidRPr="00E25955">
        <w:t xml:space="preserve">v rámci budovy 759/15 </w:t>
      </w:r>
      <w:r w:rsidR="00420027" w:rsidRPr="00E25955">
        <w:t>nainstalován</w:t>
      </w:r>
      <w:r w:rsidR="00544D24" w:rsidRPr="00E25955">
        <w:t>a</w:t>
      </w:r>
      <w:r w:rsidR="00420027" w:rsidRPr="00E25955">
        <w:t xml:space="preserve"> podružn</w:t>
      </w:r>
      <w:r w:rsidR="00544D24" w:rsidRPr="00E25955">
        <w:t>á</w:t>
      </w:r>
      <w:r w:rsidR="00420027" w:rsidRPr="00E25955">
        <w:t xml:space="preserve"> měřidl</w:t>
      </w:r>
      <w:r w:rsidR="00544D24" w:rsidRPr="00E25955">
        <w:t>a</w:t>
      </w:r>
      <w:r w:rsidR="00406E77" w:rsidRPr="00E25955">
        <w:t>.</w:t>
      </w:r>
      <w:r w:rsidR="00F90868" w:rsidRPr="00E25955">
        <w:t xml:space="preserve"> </w:t>
      </w:r>
      <w:r w:rsidR="004C79A4" w:rsidRPr="00E25955">
        <w:t>Nájemce provádí ú</w:t>
      </w:r>
      <w:r w:rsidR="0031513C" w:rsidRPr="00E25955">
        <w:t>hrad</w:t>
      </w:r>
      <w:r w:rsidR="004C79A4" w:rsidRPr="00E25955">
        <w:t>u</w:t>
      </w:r>
      <w:r w:rsidR="00FD765E" w:rsidRPr="00E25955">
        <w:t>:</w:t>
      </w:r>
      <w:r w:rsidR="0031513C" w:rsidRPr="00E25955">
        <w:t xml:space="preserve"> </w:t>
      </w:r>
    </w:p>
    <w:p w14:paraId="25A8EBA1" w14:textId="77777777" w:rsidR="000F208E" w:rsidRPr="00E25955" w:rsidRDefault="0031513C" w:rsidP="00FD765E">
      <w:pPr>
        <w:pStyle w:val="Odstavecseseznamem"/>
        <w:numPr>
          <w:ilvl w:val="0"/>
          <w:numId w:val="22"/>
        </w:numPr>
        <w:spacing w:after="240"/>
        <w:jc w:val="both"/>
      </w:pPr>
      <w:r w:rsidRPr="00E25955">
        <w:t>vodného – stočného</w:t>
      </w:r>
      <w:r w:rsidR="00F20144" w:rsidRPr="00E25955">
        <w:t xml:space="preserve"> </w:t>
      </w:r>
      <w:r w:rsidR="00DD425B" w:rsidRPr="00E25955">
        <w:t xml:space="preserve">na základě faktury </w:t>
      </w:r>
      <w:r w:rsidR="004C79A4" w:rsidRPr="00E25955">
        <w:t xml:space="preserve">vystavené </w:t>
      </w:r>
      <w:r w:rsidR="00223C01" w:rsidRPr="00E25955">
        <w:t xml:space="preserve">pronajímatelem </w:t>
      </w:r>
      <w:r w:rsidR="00DD425B" w:rsidRPr="00E25955">
        <w:t>za uplynulé čtvrtletí</w:t>
      </w:r>
      <w:r w:rsidR="00223C01" w:rsidRPr="00E25955">
        <w:t xml:space="preserve">, a to </w:t>
      </w:r>
      <w:r w:rsidR="00DD425B" w:rsidRPr="00E25955">
        <w:t xml:space="preserve">v aktuální výši dle skutečné </w:t>
      </w:r>
      <w:r w:rsidR="000F208E" w:rsidRPr="00E25955">
        <w:t xml:space="preserve">výše </w:t>
      </w:r>
      <w:r w:rsidR="00DD425B" w:rsidRPr="00E25955">
        <w:t xml:space="preserve">spotřeby a aktuální ceny </w:t>
      </w:r>
      <w:r w:rsidR="00223C01" w:rsidRPr="00E25955">
        <w:t>fakturované dodavatelem</w:t>
      </w:r>
      <w:r w:rsidR="000F208E" w:rsidRPr="00E25955">
        <w:t>,</w:t>
      </w:r>
    </w:p>
    <w:p w14:paraId="32C97226" w14:textId="74E451BD" w:rsidR="005602E7" w:rsidRPr="00E25955" w:rsidRDefault="00F20144" w:rsidP="00E60E1A">
      <w:pPr>
        <w:pStyle w:val="Odstavecseseznamem"/>
        <w:numPr>
          <w:ilvl w:val="0"/>
          <w:numId w:val="22"/>
        </w:numPr>
        <w:jc w:val="both"/>
      </w:pPr>
      <w:r w:rsidRPr="00E25955">
        <w:t>spotřeb</w:t>
      </w:r>
      <w:r w:rsidR="000F208E" w:rsidRPr="00E25955">
        <w:t>y</w:t>
      </w:r>
      <w:r w:rsidR="00FC11CA" w:rsidRPr="00E25955">
        <w:t xml:space="preserve"> zemního plynu</w:t>
      </w:r>
      <w:r w:rsidR="0031513C" w:rsidRPr="00E25955">
        <w:t xml:space="preserve"> </w:t>
      </w:r>
      <w:r w:rsidR="00CE2C8D" w:rsidRPr="00E25955">
        <w:t>dle odpočtů skutečn</w:t>
      </w:r>
      <w:r w:rsidR="00BD4ACD" w:rsidRPr="00E25955">
        <w:t xml:space="preserve">é </w:t>
      </w:r>
      <w:r w:rsidR="00CE2C8D" w:rsidRPr="00E25955">
        <w:t>spotřeb</w:t>
      </w:r>
      <w:r w:rsidR="004C2811" w:rsidRPr="00E25955">
        <w:t>y</w:t>
      </w:r>
      <w:r w:rsidR="00CE2C8D" w:rsidRPr="00E25955">
        <w:t xml:space="preserve"> a aktuální cen</w:t>
      </w:r>
      <w:r w:rsidR="005C2308" w:rsidRPr="00E25955">
        <w:t>y</w:t>
      </w:r>
      <w:r w:rsidR="004C2811" w:rsidRPr="00E25955">
        <w:t xml:space="preserve"> fakturované dodavatelem</w:t>
      </w:r>
      <w:r w:rsidR="00687DE3" w:rsidRPr="00E25955">
        <w:t>.</w:t>
      </w:r>
      <w:r w:rsidR="00CE2C8D" w:rsidRPr="00E25955">
        <w:t xml:space="preserve"> </w:t>
      </w:r>
      <w:r w:rsidR="00687DE3" w:rsidRPr="00E25955">
        <w:t>Každý měsíc nájemce hradí zálohu na spotřebu zemního plynu ve výši ,- Kč (slovy: Jeden tisíc pět set korun českých)</w:t>
      </w:r>
      <w:r w:rsidR="0086695F" w:rsidRPr="00E25955">
        <w:t xml:space="preserve">, které pronajímatel vyúčtuje </w:t>
      </w:r>
      <w:r w:rsidR="00700CE3" w:rsidRPr="00E25955">
        <w:t xml:space="preserve">nájemci </w:t>
      </w:r>
      <w:r w:rsidR="0086695F" w:rsidRPr="00E25955">
        <w:t>jednou ročně</w:t>
      </w:r>
      <w:r w:rsidR="00700CE3" w:rsidRPr="00E25955">
        <w:t>.</w:t>
      </w:r>
    </w:p>
    <w:p w14:paraId="52B0FB6C" w14:textId="77777777" w:rsidR="00E60E1A" w:rsidRPr="00E25955" w:rsidRDefault="00E60E1A" w:rsidP="00E60E1A">
      <w:pPr>
        <w:pStyle w:val="Odstavecseseznamem"/>
        <w:spacing w:before="240"/>
        <w:ind w:left="426"/>
        <w:jc w:val="both"/>
      </w:pPr>
    </w:p>
    <w:p w14:paraId="4D56FBA9" w14:textId="17FFFD9C" w:rsidR="00060C31" w:rsidRPr="00FA5BCB" w:rsidRDefault="00FB39C5" w:rsidP="00E60E1A">
      <w:pPr>
        <w:pStyle w:val="Odstavecseseznamem"/>
        <w:spacing w:before="240"/>
        <w:ind w:left="426"/>
        <w:jc w:val="both"/>
      </w:pPr>
      <w:r w:rsidRPr="00E25955">
        <w:t xml:space="preserve">Pakliže by </w:t>
      </w:r>
      <w:r w:rsidRPr="00E25955">
        <w:rPr>
          <w:i/>
          <w:iCs/>
        </w:rPr>
        <w:t>nájemce</w:t>
      </w:r>
      <w:r w:rsidRPr="00E25955">
        <w:t xml:space="preserve"> nehradil služby shora uvedené a dodavatel by byl nucen odmontovat elektroměr, bude </w:t>
      </w:r>
      <w:r w:rsidRPr="00E25955">
        <w:rPr>
          <w:i/>
          <w:iCs/>
        </w:rPr>
        <w:t>nájemce</w:t>
      </w:r>
      <w:r w:rsidRPr="00E25955">
        <w:t xml:space="preserve"> odpovědný za případné náklady za novou montáž t</w:t>
      </w:r>
      <w:r w:rsidR="007E5C42" w:rsidRPr="00E25955">
        <w:t>oho</w:t>
      </w:r>
      <w:r w:rsidRPr="00E25955">
        <w:t>to zařízení.</w:t>
      </w:r>
    </w:p>
    <w:p w14:paraId="1D016467" w14:textId="0EDBC9B1" w:rsidR="00060C31" w:rsidRDefault="00060C31" w:rsidP="003A7F9B">
      <w:pPr>
        <w:numPr>
          <w:ilvl w:val="0"/>
          <w:numId w:val="6"/>
        </w:numPr>
        <w:spacing w:before="120"/>
        <w:ind w:left="426"/>
        <w:jc w:val="both"/>
      </w:pPr>
      <w:r w:rsidRPr="00FA5BCB">
        <w:t>Celková částka za nájemné a poplatky za služby spojené s nájmem dle čl. IV odst. 1)</w:t>
      </w:r>
      <w:r>
        <w:t xml:space="preserve"> a</w:t>
      </w:r>
      <w:r w:rsidR="003A7F9B">
        <w:t> </w:t>
      </w:r>
      <w:r>
        <w:t>odst.</w:t>
      </w:r>
      <w:r w:rsidR="003A7F9B">
        <w:t> </w:t>
      </w:r>
      <w:r>
        <w:t>2)</w:t>
      </w:r>
      <w:r w:rsidR="003A7F9B">
        <w:t xml:space="preserve"> </w:t>
      </w:r>
      <w:r w:rsidR="00BA170D">
        <w:t>této smlouvy</w:t>
      </w:r>
      <w:r>
        <w:t xml:space="preserve"> bude hrazena měsíčně na daný kalendářní měsíc, vždy do dvacátého </w:t>
      </w:r>
      <w:r>
        <w:lastRenderedPageBreak/>
        <w:t xml:space="preserve">pátého dne v měsíci, a to na účet </w:t>
      </w:r>
      <w:r w:rsidRPr="003A7F9B">
        <w:rPr>
          <w:i/>
        </w:rPr>
        <w:t xml:space="preserve">pronajímatele </w:t>
      </w:r>
      <w:r>
        <w:t>č</w:t>
      </w:r>
      <w:r w:rsidR="00EB0A08">
        <w:t xml:space="preserve">. </w:t>
      </w:r>
      <w:r w:rsidR="00D762A5">
        <w:t>30838461/0100.</w:t>
      </w:r>
      <w:r w:rsidR="008C13D2">
        <w:t xml:space="preserve"> </w:t>
      </w:r>
      <w:r>
        <w:t xml:space="preserve">Den zaplacení platby je den, kdy peníze budou připsány na účet </w:t>
      </w:r>
      <w:r w:rsidRPr="00BA170D">
        <w:rPr>
          <w:i/>
        </w:rPr>
        <w:t>pronajímatele</w:t>
      </w:r>
      <w:r>
        <w:t>.</w:t>
      </w:r>
    </w:p>
    <w:p w14:paraId="7253AC72" w14:textId="58DC7212" w:rsidR="009D4D96" w:rsidRPr="005604A7" w:rsidRDefault="004B3AD5" w:rsidP="009D4D96">
      <w:pPr>
        <w:numPr>
          <w:ilvl w:val="0"/>
          <w:numId w:val="6"/>
        </w:numPr>
        <w:spacing w:before="120"/>
        <w:ind w:left="426"/>
        <w:jc w:val="both"/>
      </w:pPr>
      <w:r w:rsidRPr="005604A7">
        <w:t xml:space="preserve">Výše nájemného je </w:t>
      </w:r>
      <w:r w:rsidRPr="005604A7">
        <w:rPr>
          <w:i/>
        </w:rPr>
        <w:t>pronajímatelem</w:t>
      </w:r>
      <w:r w:rsidRPr="005604A7">
        <w:t xml:space="preserve"> stanovena s výhradou, že pokud dojde ke změně inflace dle průměrné míry zvýšení spotřebitelských cen sdělené Českým statistickým úřadem za kalendářní rok předcházející kalendářnímu roku, bude nájemné automaticky upraveno o tuto míru. Takto upravená výše nájemného pak bude základem pro výpočet nájemného na další následující rok.</w:t>
      </w:r>
    </w:p>
    <w:p w14:paraId="112AE614" w14:textId="2BDDBF72" w:rsidR="00EE0475" w:rsidRPr="00925136" w:rsidRDefault="009D4D96" w:rsidP="00EE0475">
      <w:pPr>
        <w:numPr>
          <w:ilvl w:val="0"/>
          <w:numId w:val="6"/>
        </w:numPr>
        <w:spacing w:before="120"/>
        <w:ind w:left="426"/>
        <w:jc w:val="both"/>
      </w:pPr>
      <w:r w:rsidRPr="00925136">
        <w:rPr>
          <w:i/>
        </w:rPr>
        <w:t xml:space="preserve">Pronajímatel </w:t>
      </w:r>
      <w:r w:rsidRPr="00925136">
        <w:t xml:space="preserve">je novou výši nájemného povinen oznámit </w:t>
      </w:r>
      <w:r w:rsidRPr="00925136">
        <w:rPr>
          <w:i/>
        </w:rPr>
        <w:t>nájemci</w:t>
      </w:r>
      <w:r w:rsidRPr="00925136">
        <w:t xml:space="preserve"> bezodkladně poté, co bude příslušná informace Českého statistického úřadu (nebo jiné, k tomu v té době oprávněné státní instituce), zveřejněna. </w:t>
      </w:r>
      <w:r w:rsidR="004B3AD5" w:rsidRPr="00A10E54">
        <w:t>Nedílnou součástí písemného oznámení bude i</w:t>
      </w:r>
      <w:r w:rsidR="007E5C42">
        <w:t> </w:t>
      </w:r>
      <w:r w:rsidR="004B3AD5" w:rsidRPr="00A10E54">
        <w:t>sdělení Českého statistického úřadu o změně inflace dle průměrné míry zvýšení spotřebitelských cen za předcházející kalendářní rok.</w:t>
      </w:r>
      <w:r w:rsidR="004B3AD5" w:rsidRPr="005604A7">
        <w:t xml:space="preserve"> </w:t>
      </w:r>
      <w:r w:rsidRPr="005604A7">
        <w:t xml:space="preserve">Nebude-li </w:t>
      </w:r>
      <w:r w:rsidRPr="005604A7">
        <w:rPr>
          <w:i/>
        </w:rPr>
        <w:t>nájemce pronajímatelem</w:t>
      </w:r>
      <w:r w:rsidRPr="00925136">
        <w:t xml:space="preserve"> písemně vyrozuměn do </w:t>
      </w:r>
      <w:r w:rsidRPr="00FA5BCB">
        <w:t>3</w:t>
      </w:r>
      <w:r w:rsidR="005604A7" w:rsidRPr="00FA5BCB">
        <w:t>1</w:t>
      </w:r>
      <w:r w:rsidRPr="00FA5BCB">
        <w:t>.</w:t>
      </w:r>
      <w:r w:rsidR="003C4EB0" w:rsidRPr="00FA5BCB">
        <w:t>05</w:t>
      </w:r>
      <w:r w:rsidR="00D762A5" w:rsidRPr="00FA5BCB">
        <w:t>.</w:t>
      </w:r>
      <w:r w:rsidRPr="00FA5BCB">
        <w:t xml:space="preserve"> příslušného</w:t>
      </w:r>
      <w:r w:rsidRPr="00925136">
        <w:t xml:space="preserve"> kalendářního roku, má se za to, že výše nájemného se nemění.</w:t>
      </w:r>
    </w:p>
    <w:p w14:paraId="59758D5F" w14:textId="47B2F69B" w:rsidR="00BA170D" w:rsidRPr="00925136" w:rsidRDefault="00060C31" w:rsidP="00EE0475">
      <w:pPr>
        <w:numPr>
          <w:ilvl w:val="0"/>
          <w:numId w:val="6"/>
        </w:numPr>
        <w:spacing w:before="120"/>
        <w:ind w:left="426"/>
        <w:jc w:val="both"/>
      </w:pPr>
      <w:r w:rsidRPr="00925136">
        <w:t>Pro případ prodlení s placen</w:t>
      </w:r>
      <w:r w:rsidR="008C13D2" w:rsidRPr="00925136">
        <w:t>ím nájemného</w:t>
      </w:r>
      <w:r w:rsidRPr="00925136">
        <w:t xml:space="preserve">, je </w:t>
      </w:r>
      <w:r w:rsidRPr="00925136">
        <w:rPr>
          <w:i/>
        </w:rPr>
        <w:t>pronajímatel</w:t>
      </w:r>
      <w:r w:rsidRPr="00925136">
        <w:t xml:space="preserve"> oprávněn požadovat zákonný úrok z prodlení.</w:t>
      </w:r>
      <w:r w:rsidR="00BA170D" w:rsidRPr="00925136">
        <w:t xml:space="preserve"> Zaplacením úroku z prodlení není omezena výše nároku na náhradu škody. </w:t>
      </w:r>
    </w:p>
    <w:p w14:paraId="41A6FB72" w14:textId="77777777" w:rsidR="008C13D2" w:rsidRDefault="008C13D2" w:rsidP="003A7F9B">
      <w:pPr>
        <w:jc w:val="center"/>
        <w:rPr>
          <w:b/>
        </w:rPr>
      </w:pPr>
    </w:p>
    <w:p w14:paraId="34350EE0" w14:textId="36AB06A6" w:rsidR="00BA170D" w:rsidRPr="00430792" w:rsidRDefault="00BA170D" w:rsidP="003A7F9B">
      <w:pPr>
        <w:jc w:val="center"/>
        <w:rPr>
          <w:b/>
        </w:rPr>
      </w:pPr>
      <w:r w:rsidRPr="00430792">
        <w:rPr>
          <w:b/>
        </w:rPr>
        <w:t>Článek V</w:t>
      </w:r>
    </w:p>
    <w:p w14:paraId="728872E6" w14:textId="77777777" w:rsidR="00BA170D" w:rsidRPr="00430792" w:rsidRDefault="00BA170D" w:rsidP="003A7F9B">
      <w:pPr>
        <w:jc w:val="center"/>
        <w:rPr>
          <w:b/>
        </w:rPr>
      </w:pPr>
      <w:r w:rsidRPr="00430792">
        <w:rPr>
          <w:b/>
        </w:rPr>
        <w:t>Práva a povinnosti pronajímatele</w:t>
      </w:r>
    </w:p>
    <w:p w14:paraId="77ACE55A" w14:textId="77777777" w:rsidR="00BA170D" w:rsidRDefault="00BA170D" w:rsidP="003A7F9B">
      <w:pPr>
        <w:pStyle w:val="Odstavecseseznamem"/>
        <w:numPr>
          <w:ilvl w:val="0"/>
          <w:numId w:val="7"/>
        </w:numPr>
        <w:spacing w:before="120"/>
        <w:ind w:left="425" w:hanging="425"/>
        <w:contextualSpacing w:val="0"/>
        <w:jc w:val="both"/>
      </w:pPr>
      <w:r w:rsidRPr="00BA170D">
        <w:rPr>
          <w:i/>
        </w:rPr>
        <w:t>Pronajímatel</w:t>
      </w:r>
      <w:r w:rsidRPr="00430792">
        <w:t xml:space="preserve"> má vůči </w:t>
      </w:r>
      <w:r w:rsidRPr="00BA170D">
        <w:rPr>
          <w:i/>
        </w:rPr>
        <w:t>nájemci</w:t>
      </w:r>
      <w:r>
        <w:t xml:space="preserve"> za přenechání </w:t>
      </w:r>
      <w:r w:rsidRPr="00BA170D">
        <w:rPr>
          <w:i/>
        </w:rPr>
        <w:t>předmětu nájmu</w:t>
      </w:r>
      <w:r w:rsidRPr="00430792">
        <w:t xml:space="preserve"> k užívání pro účel vymezený v čl. II</w:t>
      </w:r>
      <w:r>
        <w:t>I</w:t>
      </w:r>
      <w:r w:rsidRPr="00430792">
        <w:t xml:space="preserve"> této smlouvy právo na zaplacení nájemného a </w:t>
      </w:r>
      <w:r>
        <w:t>paušálního poplatku za služby spojené s nájmem.</w:t>
      </w:r>
    </w:p>
    <w:p w14:paraId="3EE79B04" w14:textId="77777777" w:rsidR="00BA170D" w:rsidRPr="00430792" w:rsidRDefault="00BA170D" w:rsidP="003A7F9B">
      <w:pPr>
        <w:pStyle w:val="Odstavecseseznamem"/>
        <w:numPr>
          <w:ilvl w:val="0"/>
          <w:numId w:val="7"/>
        </w:numPr>
        <w:spacing w:before="120"/>
        <w:ind w:left="425" w:hanging="425"/>
        <w:contextualSpacing w:val="0"/>
        <w:jc w:val="both"/>
      </w:pPr>
      <w:r w:rsidRPr="00BA170D">
        <w:rPr>
          <w:i/>
        </w:rPr>
        <w:t>Pronajímatel</w:t>
      </w:r>
      <w:r w:rsidRPr="00430792">
        <w:t xml:space="preserve"> je povinen zajistit </w:t>
      </w:r>
      <w:r w:rsidRPr="00BA170D">
        <w:rPr>
          <w:i/>
        </w:rPr>
        <w:t>nájemci</w:t>
      </w:r>
      <w:r w:rsidRPr="00430792">
        <w:t xml:space="preserve"> plný a nerušený výkon práv spojených</w:t>
      </w:r>
      <w:r>
        <w:t xml:space="preserve"> s</w:t>
      </w:r>
      <w:r w:rsidR="003A7F9B">
        <w:t> </w:t>
      </w:r>
      <w:r>
        <w:t xml:space="preserve">užíváním </w:t>
      </w:r>
      <w:r w:rsidRPr="00BA170D">
        <w:rPr>
          <w:i/>
        </w:rPr>
        <w:t>předmětu nájmu</w:t>
      </w:r>
      <w:r w:rsidRPr="00430792">
        <w:t>, včetně plnění</w:t>
      </w:r>
      <w:r>
        <w:t xml:space="preserve"> a služeb spojených s užíváním </w:t>
      </w:r>
      <w:r w:rsidRPr="003A7F9B">
        <w:rPr>
          <w:i/>
        </w:rPr>
        <w:t>předmětu nájmu</w:t>
      </w:r>
      <w:r w:rsidRPr="00430792">
        <w:t xml:space="preserve"> v rozsahu stanoveném touto smlouvou.</w:t>
      </w:r>
    </w:p>
    <w:p w14:paraId="5632C2E4" w14:textId="77777777" w:rsidR="00BA170D" w:rsidRPr="006E5819" w:rsidRDefault="00BA170D" w:rsidP="003A7F9B">
      <w:pPr>
        <w:pStyle w:val="Odstavecseseznamem"/>
        <w:numPr>
          <w:ilvl w:val="0"/>
          <w:numId w:val="7"/>
        </w:numPr>
        <w:spacing w:before="120"/>
        <w:ind w:left="425" w:hanging="425"/>
        <w:contextualSpacing w:val="0"/>
        <w:jc w:val="both"/>
      </w:pPr>
      <w:r w:rsidRPr="00430792">
        <w:t xml:space="preserve">Poruší-li </w:t>
      </w:r>
      <w:r w:rsidRPr="006E5819">
        <w:rPr>
          <w:i/>
        </w:rPr>
        <w:t>nájemce</w:t>
      </w:r>
      <w:r w:rsidRPr="00430792">
        <w:t xml:space="preserve"> svou povinnost zvlášť závažným způsobem, má </w:t>
      </w:r>
      <w:r w:rsidRPr="006E5819">
        <w:rPr>
          <w:i/>
        </w:rPr>
        <w:t>pronajímatel</w:t>
      </w:r>
      <w:r w:rsidRPr="00430792">
        <w:t xml:space="preserve"> právo vypovědět nájem bez výpovědní doby a požadovat, aby mu </w:t>
      </w:r>
      <w:r w:rsidRPr="006E5819">
        <w:rPr>
          <w:i/>
        </w:rPr>
        <w:t>nájemce</w:t>
      </w:r>
      <w:r w:rsidRPr="00430792">
        <w:t xml:space="preserve"> bez </w:t>
      </w:r>
      <w:r>
        <w:t xml:space="preserve">zbytečného odkladu </w:t>
      </w:r>
      <w:r w:rsidRPr="006E5819">
        <w:rPr>
          <w:i/>
        </w:rPr>
        <w:t>předmět nájmu</w:t>
      </w:r>
      <w:r w:rsidRPr="00430792">
        <w:t xml:space="preserve"> odevzdal, nejpozději však do 30 dnů ode dne doručení této výpovědi. </w:t>
      </w:r>
      <w:r w:rsidRPr="006E5819">
        <w:rPr>
          <w:i/>
        </w:rPr>
        <w:t>Nájemce</w:t>
      </w:r>
      <w:r w:rsidRPr="00430792">
        <w:t xml:space="preserve"> porušuje svou povinnost zvlášť závažným způsobem, zejména, nikoliv však výlučně, tehdy, dostane-li se do prodlení se zaplacením nájemného a zálohy na služby (nebo i jen některé jejich části) po dobu </w:t>
      </w:r>
      <w:r w:rsidR="006E5819">
        <w:t xml:space="preserve">delší než 30 dnů, poškozuje-li </w:t>
      </w:r>
      <w:r w:rsidR="006E5819" w:rsidRPr="006E5819">
        <w:rPr>
          <w:i/>
        </w:rPr>
        <w:t>předmět nájmu</w:t>
      </w:r>
      <w:r w:rsidR="006E5819">
        <w:t xml:space="preserve"> </w:t>
      </w:r>
      <w:r w:rsidRPr="00430792">
        <w:t xml:space="preserve">nebo společné prostory závažným nebo nenapravitelným způsobem, způsobuje-li jinak závažné škody nebo obtíže </w:t>
      </w:r>
      <w:r w:rsidRPr="006E5819">
        <w:rPr>
          <w:i/>
        </w:rPr>
        <w:t>pronajímateli</w:t>
      </w:r>
      <w:r w:rsidR="006E5819">
        <w:t xml:space="preserve"> nebo osobám, které v okolí </w:t>
      </w:r>
      <w:r w:rsidR="006E5819" w:rsidRPr="006E5819">
        <w:rPr>
          <w:i/>
        </w:rPr>
        <w:t>nemovitosti</w:t>
      </w:r>
      <w:r w:rsidRPr="006E5819">
        <w:rPr>
          <w:i/>
        </w:rPr>
        <w:t xml:space="preserve"> </w:t>
      </w:r>
      <w:r w:rsidRPr="00430792">
        <w:t>bydlí, nebo užívá-li neop</w:t>
      </w:r>
      <w:r w:rsidR="006E5819">
        <w:t xml:space="preserve">rávněně </w:t>
      </w:r>
      <w:r w:rsidR="006E5819" w:rsidRPr="006E5819">
        <w:rPr>
          <w:i/>
        </w:rPr>
        <w:t>předmět nájmu</w:t>
      </w:r>
      <w:r w:rsidRPr="00430792">
        <w:t xml:space="preserve"> jiným způsobem nebo k jinému účelu, než bylo ujednáno. </w:t>
      </w:r>
    </w:p>
    <w:p w14:paraId="746B87E1" w14:textId="3D105B4C" w:rsidR="00BA170D" w:rsidRPr="00430792" w:rsidRDefault="00BA170D" w:rsidP="003A7F9B">
      <w:pPr>
        <w:pStyle w:val="Odstavecseseznamem"/>
        <w:numPr>
          <w:ilvl w:val="0"/>
          <w:numId w:val="7"/>
        </w:numPr>
        <w:spacing w:before="120"/>
        <w:ind w:left="425" w:hanging="425"/>
        <w:contextualSpacing w:val="0"/>
        <w:jc w:val="both"/>
      </w:pPr>
      <w:r w:rsidRPr="006E5819">
        <w:rPr>
          <w:i/>
        </w:rPr>
        <w:t>Pronajímatel</w:t>
      </w:r>
      <w:r w:rsidRPr="00430792">
        <w:t xml:space="preserve"> je v případě skončení nájmu kterouko</w:t>
      </w:r>
      <w:r w:rsidR="006E5819">
        <w:t xml:space="preserve">li formou oprávněn vstoupit do </w:t>
      </w:r>
      <w:r w:rsidR="006E5819" w:rsidRPr="006E5819">
        <w:rPr>
          <w:i/>
        </w:rPr>
        <w:t>předmětu nájmu</w:t>
      </w:r>
      <w:r w:rsidRPr="00430792">
        <w:t xml:space="preserve">, a pokud není vyklizen, může </w:t>
      </w:r>
      <w:r w:rsidRPr="006E5819">
        <w:rPr>
          <w:i/>
        </w:rPr>
        <w:t>pronajímatel</w:t>
      </w:r>
      <w:r w:rsidRPr="00430792">
        <w:t>, či osoba jím zm</w:t>
      </w:r>
      <w:r w:rsidR="006E5819">
        <w:t>ocněná,</w:t>
      </w:r>
      <w:r w:rsidRPr="00430792">
        <w:t xml:space="preserve"> vyklidit a věci náležející </w:t>
      </w:r>
      <w:r w:rsidRPr="009139FA">
        <w:rPr>
          <w:i/>
        </w:rPr>
        <w:t>nájemci</w:t>
      </w:r>
      <w:r w:rsidRPr="00430792">
        <w:t xml:space="preserve"> uskladnit, vše na náklady a riziko </w:t>
      </w:r>
      <w:r w:rsidRPr="006E5819">
        <w:rPr>
          <w:i/>
        </w:rPr>
        <w:t>nájemce</w:t>
      </w:r>
      <w:r w:rsidRPr="00430792">
        <w:t xml:space="preserve">. V případě, že si </w:t>
      </w:r>
      <w:r w:rsidRPr="009139FA">
        <w:rPr>
          <w:i/>
        </w:rPr>
        <w:t>nájemce</w:t>
      </w:r>
      <w:r w:rsidRPr="00430792">
        <w:t xml:space="preserve"> věci uskladněné v souladu s předchozí větou nevyzvedne ve lhůtě 10 dnů ode dne jejich uskladnění </w:t>
      </w:r>
      <w:r w:rsidRPr="006E5819">
        <w:rPr>
          <w:i/>
        </w:rPr>
        <w:t>pronajímatelem</w:t>
      </w:r>
      <w:r w:rsidRPr="00430792">
        <w:t xml:space="preserve">, je </w:t>
      </w:r>
      <w:r w:rsidRPr="006E5819">
        <w:rPr>
          <w:i/>
        </w:rPr>
        <w:t xml:space="preserve">pronajímatel </w:t>
      </w:r>
      <w:r w:rsidRPr="00430792">
        <w:t xml:space="preserve">oprávněn uskladněné věci zpeněžit či případně předměty nevalné hodnoty nechat zlikvidovat. Případný výtěžek zpeněžení uskladněných věcí dle předchozí věty je </w:t>
      </w:r>
      <w:r w:rsidRPr="006E5819">
        <w:rPr>
          <w:i/>
        </w:rPr>
        <w:t>pronajímatel</w:t>
      </w:r>
      <w:r w:rsidRPr="00430792">
        <w:t xml:space="preserve"> oprávněn použít na úhradu veškerých splatných pohledávek, které vůči </w:t>
      </w:r>
      <w:r w:rsidRPr="006E5819">
        <w:rPr>
          <w:i/>
        </w:rPr>
        <w:t>nájemci</w:t>
      </w:r>
      <w:r w:rsidRPr="00430792">
        <w:t xml:space="preserve"> má, přičemž zůstatek je povinen </w:t>
      </w:r>
      <w:r w:rsidRPr="006E5819">
        <w:rPr>
          <w:i/>
        </w:rPr>
        <w:t>nájemci</w:t>
      </w:r>
      <w:r w:rsidRPr="00430792">
        <w:t xml:space="preserve"> bez zbytečného odkladu po provedení vyúčtování vrátit. </w:t>
      </w:r>
      <w:r w:rsidRPr="006E5819">
        <w:rPr>
          <w:i/>
        </w:rPr>
        <w:t>Nájemce</w:t>
      </w:r>
      <w:r w:rsidRPr="00430792">
        <w:t xml:space="preserve"> s ustanoveními v tomto odstavci výslovně souhlasí a prohlašuje, že se nejedná o</w:t>
      </w:r>
      <w:r w:rsidR="003A7F9B">
        <w:t> </w:t>
      </w:r>
      <w:r w:rsidRPr="00430792">
        <w:t>povinnost, která je vzhledem k okolnostem zjevně nepřiměřená.</w:t>
      </w:r>
    </w:p>
    <w:p w14:paraId="5C48C7E2" w14:textId="77777777" w:rsidR="00BA170D" w:rsidRPr="00430792" w:rsidRDefault="00BA170D" w:rsidP="003A7F9B">
      <w:pPr>
        <w:pStyle w:val="Odstavecseseznamem"/>
        <w:numPr>
          <w:ilvl w:val="0"/>
          <w:numId w:val="7"/>
        </w:numPr>
        <w:spacing w:before="120"/>
        <w:ind w:left="425" w:hanging="425"/>
        <w:contextualSpacing w:val="0"/>
        <w:jc w:val="both"/>
      </w:pPr>
      <w:r w:rsidRPr="006E5819">
        <w:rPr>
          <w:i/>
        </w:rPr>
        <w:lastRenderedPageBreak/>
        <w:t>Pronajímatel</w:t>
      </w:r>
      <w:r w:rsidRPr="00430792">
        <w:t xml:space="preserve"> se zavazuje zabezpečovat svým nákladem pouze takové opravy, které nejsou drobné a údržbu, která není běžná, a to pouze v případě, že jejich potřeba bude vyvolána </w:t>
      </w:r>
      <w:r w:rsidRPr="006E5819">
        <w:rPr>
          <w:i/>
        </w:rPr>
        <w:t>pronajímatelem</w:t>
      </w:r>
      <w:r w:rsidRPr="00430792">
        <w:t xml:space="preserve"> ne</w:t>
      </w:r>
      <w:r w:rsidR="006E5819">
        <w:t xml:space="preserve">bo kritickým technickým stavem </w:t>
      </w:r>
      <w:r w:rsidR="006E5819" w:rsidRPr="006E5819">
        <w:rPr>
          <w:i/>
        </w:rPr>
        <w:t>předmětu nájmu</w:t>
      </w:r>
      <w:r w:rsidRPr="00430792">
        <w:t>.</w:t>
      </w:r>
    </w:p>
    <w:p w14:paraId="6F2920C2" w14:textId="77777777" w:rsidR="00BA170D" w:rsidRPr="00430792" w:rsidRDefault="00BA170D" w:rsidP="003A7F9B">
      <w:pPr>
        <w:pStyle w:val="Odstavecseseznamem"/>
        <w:numPr>
          <w:ilvl w:val="0"/>
          <w:numId w:val="7"/>
        </w:numPr>
        <w:spacing w:before="120"/>
        <w:ind w:left="425" w:hanging="425"/>
        <w:contextualSpacing w:val="0"/>
        <w:jc w:val="both"/>
      </w:pPr>
      <w:r w:rsidRPr="006E5819">
        <w:rPr>
          <w:i/>
        </w:rPr>
        <w:t>Pronajímatel</w:t>
      </w:r>
      <w:r w:rsidR="006E5819">
        <w:t xml:space="preserve"> prohlašuje, že na </w:t>
      </w:r>
      <w:r w:rsidR="006E5819" w:rsidRPr="006E5819">
        <w:rPr>
          <w:i/>
        </w:rPr>
        <w:t>předmět nájmu</w:t>
      </w:r>
      <w:r w:rsidRPr="006E5819">
        <w:rPr>
          <w:i/>
        </w:rPr>
        <w:t xml:space="preserve"> </w:t>
      </w:r>
      <w:r w:rsidRPr="00430792">
        <w:t>má uzavřenou pojistnou smlouvu na pojištění</w:t>
      </w:r>
      <w:r w:rsidR="006E5819">
        <w:t xml:space="preserve"> </w:t>
      </w:r>
      <w:r w:rsidR="006E5819" w:rsidRPr="006E5819">
        <w:rPr>
          <w:i/>
        </w:rPr>
        <w:t>nemovitosti</w:t>
      </w:r>
      <w:r w:rsidRPr="00430792">
        <w:t>, součástí pojištění není pojištění domácnosti.</w:t>
      </w:r>
    </w:p>
    <w:p w14:paraId="3956CC55" w14:textId="77777777" w:rsidR="00EE0475" w:rsidRDefault="00EE0475" w:rsidP="003A7F9B">
      <w:pPr>
        <w:jc w:val="center"/>
        <w:rPr>
          <w:b/>
        </w:rPr>
      </w:pPr>
    </w:p>
    <w:p w14:paraId="1CD597E7" w14:textId="77777777" w:rsidR="00EE0475" w:rsidRDefault="00EE0475" w:rsidP="003A7F9B">
      <w:pPr>
        <w:jc w:val="center"/>
        <w:rPr>
          <w:b/>
        </w:rPr>
      </w:pPr>
    </w:p>
    <w:p w14:paraId="3C7B6995" w14:textId="1E9D8A76" w:rsidR="00BA170D" w:rsidRPr="00430792" w:rsidRDefault="00BA170D" w:rsidP="003A7F9B">
      <w:pPr>
        <w:jc w:val="center"/>
        <w:rPr>
          <w:b/>
        </w:rPr>
      </w:pPr>
      <w:r w:rsidRPr="00430792">
        <w:rPr>
          <w:b/>
        </w:rPr>
        <w:t>Článek V</w:t>
      </w:r>
      <w:r w:rsidR="006E5819">
        <w:rPr>
          <w:b/>
        </w:rPr>
        <w:t>I.</w:t>
      </w:r>
    </w:p>
    <w:p w14:paraId="658E4302" w14:textId="77777777" w:rsidR="00BA170D" w:rsidRPr="00430792" w:rsidRDefault="00BA170D" w:rsidP="003A7F9B">
      <w:pPr>
        <w:jc w:val="center"/>
        <w:rPr>
          <w:b/>
        </w:rPr>
      </w:pPr>
      <w:r w:rsidRPr="00430792">
        <w:rPr>
          <w:b/>
        </w:rPr>
        <w:t>Práva a povinnosti nájemce</w:t>
      </w:r>
    </w:p>
    <w:p w14:paraId="1DAD8150" w14:textId="0517A6F4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2E1E9E">
        <w:rPr>
          <w:i/>
        </w:rPr>
        <w:t xml:space="preserve">Nájemce </w:t>
      </w:r>
      <w:r w:rsidRPr="00430792">
        <w:t>je povinen řádně a</w:t>
      </w:r>
      <w:r>
        <w:t xml:space="preserve"> včas hradit nájemné a paušální poplatky za služby spojené s </w:t>
      </w:r>
      <w:r w:rsidR="00BF2280">
        <w:t>nájmem,</w:t>
      </w:r>
      <w:r>
        <w:t xml:space="preserve"> jak je ujednáno v</w:t>
      </w:r>
      <w:r w:rsidR="00EF0A70">
        <w:t> </w:t>
      </w:r>
      <w:r>
        <w:t>čl</w:t>
      </w:r>
      <w:r w:rsidR="00EF0A70">
        <w:t>.</w:t>
      </w:r>
      <w:r>
        <w:t xml:space="preserve"> IV</w:t>
      </w:r>
      <w:r w:rsidRPr="00430792">
        <w:t xml:space="preserve"> této smlouvy.</w:t>
      </w:r>
    </w:p>
    <w:p w14:paraId="2446AEE2" w14:textId="77777777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6E5819">
        <w:rPr>
          <w:i/>
        </w:rPr>
        <w:t>Nájemce</w:t>
      </w:r>
      <w:r w:rsidR="006E5819">
        <w:t xml:space="preserve"> je povinen udržovat </w:t>
      </w:r>
      <w:r w:rsidR="006E5819" w:rsidRPr="006E5819">
        <w:rPr>
          <w:i/>
        </w:rPr>
        <w:t>předmět nájmu</w:t>
      </w:r>
      <w:r w:rsidRPr="00430792">
        <w:t xml:space="preserve"> a jeho okolí v dobrém stavu a opatrovat a</w:t>
      </w:r>
      <w:r w:rsidR="003A7F9B">
        <w:t> </w:t>
      </w:r>
      <w:r w:rsidRPr="00430792">
        <w:t>chránit s max</w:t>
      </w:r>
      <w:r w:rsidR="006E5819">
        <w:t>imální možnou péčí inventář</w:t>
      </w:r>
      <w:r w:rsidRPr="00430792">
        <w:t xml:space="preserve">, jakož i jiný majetek </w:t>
      </w:r>
      <w:r w:rsidRPr="002E1E9E">
        <w:rPr>
          <w:i/>
        </w:rPr>
        <w:t>pronajímatele</w:t>
      </w:r>
      <w:r w:rsidRPr="00430792">
        <w:t xml:space="preserve"> nal</w:t>
      </w:r>
      <w:r w:rsidR="002E1E9E">
        <w:t>ézající se v </w:t>
      </w:r>
      <w:r w:rsidR="002E1E9E" w:rsidRPr="002E1E9E">
        <w:rPr>
          <w:i/>
        </w:rPr>
        <w:t>předmětu nájmu</w:t>
      </w:r>
      <w:r w:rsidR="002E1E9E">
        <w:t xml:space="preserve"> </w:t>
      </w:r>
      <w:r w:rsidRPr="00430792">
        <w:t>a jeho okolí.</w:t>
      </w:r>
    </w:p>
    <w:p w14:paraId="46AFDF41" w14:textId="77777777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2E1E9E">
        <w:rPr>
          <w:i/>
        </w:rPr>
        <w:t>Nájemce</w:t>
      </w:r>
      <w:r w:rsidRPr="00430792">
        <w:t xml:space="preserve"> je povinen nést veškeré náklady spojené s běžnou údržbou a drobnými opravami v souladu s předpisem č. 308/2015 Sb., nařízením vlády o vymezení pojmů běžná údržba a drobné opravy související s </w:t>
      </w:r>
      <w:r w:rsidR="002E1E9E">
        <w:t xml:space="preserve">užíváním </w:t>
      </w:r>
      <w:r w:rsidR="002E1E9E" w:rsidRPr="002E1E9E">
        <w:rPr>
          <w:i/>
        </w:rPr>
        <w:t>předmětu nájmu</w:t>
      </w:r>
      <w:r w:rsidRPr="002E1E9E">
        <w:rPr>
          <w:i/>
        </w:rPr>
        <w:t xml:space="preserve"> </w:t>
      </w:r>
      <w:r w:rsidRPr="00430792">
        <w:t xml:space="preserve">a umožnit </w:t>
      </w:r>
      <w:r w:rsidRPr="002E1E9E">
        <w:rPr>
          <w:i/>
        </w:rPr>
        <w:t>pronajímateli</w:t>
      </w:r>
      <w:r w:rsidRPr="00430792">
        <w:t xml:space="preserve"> 2 dny předem ohláše</w:t>
      </w:r>
      <w:r w:rsidR="002E1E9E">
        <w:t xml:space="preserve">nou kontrolu stavu pronajatého </w:t>
      </w:r>
      <w:r w:rsidR="002E1E9E" w:rsidRPr="002E1E9E">
        <w:rPr>
          <w:i/>
        </w:rPr>
        <w:t>prostoru</w:t>
      </w:r>
      <w:r w:rsidRPr="00430792">
        <w:t xml:space="preserve">, která se uskuteční v pracovní den a za osobní přítomnosti </w:t>
      </w:r>
      <w:r w:rsidRPr="002E1E9E">
        <w:rPr>
          <w:i/>
        </w:rPr>
        <w:t>nájemce</w:t>
      </w:r>
      <w:r w:rsidRPr="00430792">
        <w:t xml:space="preserve"> nebo jím zmocněné osoby. V případě nejvyšší nutnosti má </w:t>
      </w:r>
      <w:r w:rsidRPr="002E1E9E">
        <w:rPr>
          <w:i/>
        </w:rPr>
        <w:t>pronajímatel</w:t>
      </w:r>
      <w:r w:rsidRPr="00430792">
        <w:t>, nebo jím zplnomocněná osob</w:t>
      </w:r>
      <w:r w:rsidR="002E1E9E">
        <w:t xml:space="preserve">a, možnost vstoupit do </w:t>
      </w:r>
      <w:r w:rsidR="002E1E9E" w:rsidRPr="002E1E9E">
        <w:rPr>
          <w:i/>
        </w:rPr>
        <w:t>předmětu nájmu</w:t>
      </w:r>
      <w:r w:rsidRPr="00430792">
        <w:t xml:space="preserve"> i</w:t>
      </w:r>
      <w:r w:rsidR="003A7F9B">
        <w:t> </w:t>
      </w:r>
      <w:r w:rsidRPr="00430792">
        <w:t>v</w:t>
      </w:r>
      <w:r w:rsidR="003A7F9B">
        <w:t> </w:t>
      </w:r>
      <w:r w:rsidRPr="00430792">
        <w:t xml:space="preserve">nepřítomnosti </w:t>
      </w:r>
      <w:r w:rsidRPr="002E1E9E">
        <w:rPr>
          <w:i/>
        </w:rPr>
        <w:t>nájemce</w:t>
      </w:r>
      <w:r w:rsidRPr="00430792">
        <w:t xml:space="preserve">, o čemž jsou ale povinni spravit </w:t>
      </w:r>
      <w:r w:rsidRPr="002E1E9E">
        <w:rPr>
          <w:i/>
        </w:rPr>
        <w:t>nájemce</w:t>
      </w:r>
      <w:r w:rsidRPr="00430792">
        <w:t xml:space="preserve"> při nejbližší možné příležitosti. </w:t>
      </w:r>
      <w:r w:rsidRPr="002E1E9E">
        <w:rPr>
          <w:i/>
        </w:rPr>
        <w:t>Pronajímatel</w:t>
      </w:r>
      <w:r w:rsidRPr="00430792">
        <w:t xml:space="preserve"> nebo jím pověřená osoba nenese odpovědnost za nemožnost zpravení </w:t>
      </w:r>
      <w:r w:rsidRPr="002E1E9E">
        <w:rPr>
          <w:i/>
        </w:rPr>
        <w:t>nájemce</w:t>
      </w:r>
      <w:r w:rsidRPr="00430792">
        <w:t xml:space="preserve"> v těchto případech nejvyšší nutnosti předem. </w:t>
      </w:r>
    </w:p>
    <w:p w14:paraId="6414A192" w14:textId="77777777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2E1E9E">
        <w:rPr>
          <w:i/>
        </w:rPr>
        <w:t>Nájemce</w:t>
      </w:r>
      <w:r w:rsidRPr="00430792">
        <w:t xml:space="preserve"> je povinen nést náklady spojené s pravidelnými revizemi a prohlídkami elektr</w:t>
      </w:r>
      <w:r w:rsidR="002E1E9E">
        <w:t>oinstalace</w:t>
      </w:r>
      <w:r w:rsidRPr="00430792">
        <w:t>, tlakových zařízení, a jiných zařízení, podléhajících dle zákona revizím a</w:t>
      </w:r>
      <w:r w:rsidR="003A7F9B">
        <w:t> </w:t>
      </w:r>
      <w:r w:rsidRPr="00430792">
        <w:t xml:space="preserve">odborným prohlídkám, dle platných zákonů a předpisů České republiky. </w:t>
      </w:r>
      <w:r w:rsidRPr="002E1E9E">
        <w:rPr>
          <w:i/>
        </w:rPr>
        <w:t>Nájemce</w:t>
      </w:r>
      <w:r w:rsidRPr="00430792">
        <w:t xml:space="preserve"> je dále povinen předložit na požádání doklad a revizní zprávu </w:t>
      </w:r>
      <w:r w:rsidRPr="002E1E9E">
        <w:rPr>
          <w:i/>
        </w:rPr>
        <w:t>pronajímateli</w:t>
      </w:r>
      <w:r w:rsidRPr="00430792">
        <w:t>.</w:t>
      </w:r>
    </w:p>
    <w:p w14:paraId="06873988" w14:textId="77777777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2E1E9E">
        <w:rPr>
          <w:i/>
        </w:rPr>
        <w:t>Nájemce</w:t>
      </w:r>
      <w:r w:rsidRPr="00430792">
        <w:t xml:space="preserve"> se zavazuje u</w:t>
      </w:r>
      <w:r w:rsidR="002E1E9E">
        <w:t xml:space="preserve">žívat </w:t>
      </w:r>
      <w:r w:rsidR="002E1E9E" w:rsidRPr="002E1E9E">
        <w:rPr>
          <w:i/>
        </w:rPr>
        <w:t>předmět nájmu</w:t>
      </w:r>
      <w:r w:rsidRPr="00430792">
        <w:t xml:space="preserve"> a jeho okolí v souladu s obecně platnými pravidly soužití a nerušit svým jednáním ostatní uživatele </w:t>
      </w:r>
      <w:r w:rsidR="002E1E9E" w:rsidRPr="002E1E9E">
        <w:rPr>
          <w:i/>
        </w:rPr>
        <w:t>nemovitosti</w:t>
      </w:r>
      <w:r w:rsidR="002E1E9E">
        <w:t xml:space="preserve"> </w:t>
      </w:r>
      <w:r w:rsidRPr="00430792">
        <w:t>a okolí.</w:t>
      </w:r>
    </w:p>
    <w:p w14:paraId="0CB6C192" w14:textId="77777777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2E1E9E">
        <w:rPr>
          <w:i/>
        </w:rPr>
        <w:t>Nájemce</w:t>
      </w:r>
      <w:r w:rsidRPr="00430792">
        <w:t xml:space="preserve"> se zavazuje písemně oznamovat </w:t>
      </w:r>
      <w:r w:rsidRPr="002E1E9E">
        <w:rPr>
          <w:i/>
        </w:rPr>
        <w:t>pronajímateli</w:t>
      </w:r>
      <w:r w:rsidRPr="00430792">
        <w:t xml:space="preserve"> bez zbytečného odkladu nutnost provedení r</w:t>
      </w:r>
      <w:r w:rsidR="002E1E9E">
        <w:t xml:space="preserve">ozsáhlejších oprav nebo údržby </w:t>
      </w:r>
      <w:r w:rsidR="002E1E9E" w:rsidRPr="0031315A">
        <w:t>předmětu bytu</w:t>
      </w:r>
      <w:r w:rsidRPr="0031315A">
        <w:t xml:space="preserve"> </w:t>
      </w:r>
      <w:r w:rsidRPr="00430792">
        <w:t xml:space="preserve">a umožnit takové opravy, jinak bude odpovídat za veškerou škodu, která nesplněním této povinnosti vznikne. To se netýká oprav spadajících do kategorie běžné údržby a drobných oprav dle odst. 3) tohoto článku, kde se předpokládá, že se </w:t>
      </w:r>
      <w:r w:rsidRPr="002E1E9E">
        <w:rPr>
          <w:i/>
        </w:rPr>
        <w:t>nájemce</w:t>
      </w:r>
      <w:r w:rsidRPr="00430792">
        <w:t xml:space="preserve"> o danou opravu či údržbu postará i bez nutnosti písemného oznámení </w:t>
      </w:r>
      <w:r w:rsidRPr="002E1E9E">
        <w:rPr>
          <w:i/>
        </w:rPr>
        <w:t>pronajímateli</w:t>
      </w:r>
      <w:r w:rsidRPr="00430792">
        <w:t>.</w:t>
      </w:r>
    </w:p>
    <w:p w14:paraId="5A2CA321" w14:textId="3383E7AF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2E1E9E">
        <w:rPr>
          <w:i/>
        </w:rPr>
        <w:t>Nájemce</w:t>
      </w:r>
      <w:r w:rsidRPr="00430792">
        <w:t xml:space="preserve"> je povinen odstranit veškeré závad</w:t>
      </w:r>
      <w:r w:rsidR="002E1E9E">
        <w:t>y a poškození, které v </w:t>
      </w:r>
      <w:r w:rsidR="002E1E9E" w:rsidRPr="002E1E9E">
        <w:rPr>
          <w:i/>
        </w:rPr>
        <w:t>předmětu nájmu</w:t>
      </w:r>
      <w:r w:rsidRPr="00430792">
        <w:t xml:space="preserve"> způsobil on sám, příslušník jeho domácnosti nebo osoby, kterým vstup do </w:t>
      </w:r>
      <w:r w:rsidR="002E1E9E" w:rsidRPr="002E1E9E">
        <w:rPr>
          <w:i/>
        </w:rPr>
        <w:t>nemovitosti</w:t>
      </w:r>
      <w:r w:rsidR="002E1E9E">
        <w:t xml:space="preserve"> </w:t>
      </w:r>
      <w:r w:rsidRPr="00430792">
        <w:t xml:space="preserve">umožnil. Pokud se tak nestane, bude </w:t>
      </w:r>
      <w:r w:rsidRPr="002E1E9E">
        <w:rPr>
          <w:i/>
        </w:rPr>
        <w:t>pronajímatel</w:t>
      </w:r>
      <w:r w:rsidRPr="00430792">
        <w:t xml:space="preserve"> oprávněn požadovat od </w:t>
      </w:r>
      <w:r w:rsidRPr="002E1E9E">
        <w:rPr>
          <w:i/>
        </w:rPr>
        <w:t>nájemce</w:t>
      </w:r>
      <w:r w:rsidRPr="00430792">
        <w:t xml:space="preserve"> úhradu nákladů, které mu vzniknou v souvislosti s provedením nezbytných oprav. </w:t>
      </w:r>
      <w:r w:rsidRPr="002E1E9E">
        <w:rPr>
          <w:i/>
        </w:rPr>
        <w:t>Nájemce</w:t>
      </w:r>
      <w:r w:rsidRPr="00430792">
        <w:t xml:space="preserve"> je dále povinen si své věci pojistit proti případným běžným pojistným událostem jako je krádež, či poškození vodou nebo elektrickým </w:t>
      </w:r>
      <w:r w:rsidR="00435685" w:rsidRPr="00430792">
        <w:t>proudem,</w:t>
      </w:r>
      <w:r w:rsidRPr="00430792">
        <w:t xml:space="preserve"> a to v rozsahu běžného pojištění domácnosti. </w:t>
      </w:r>
    </w:p>
    <w:p w14:paraId="7D7AFF74" w14:textId="4D685F4E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430792">
        <w:t>Veškeré stavební ú</w:t>
      </w:r>
      <w:r w:rsidR="002E1E9E">
        <w:t xml:space="preserve">pravy </w:t>
      </w:r>
      <w:r w:rsidR="002E1E9E" w:rsidRPr="0031315A">
        <w:rPr>
          <w:i/>
        </w:rPr>
        <w:t>předmětu nájmu</w:t>
      </w:r>
      <w:r w:rsidRPr="00430792">
        <w:t xml:space="preserve"> smí být prováděny pouze s předchozím písemným souhlasem </w:t>
      </w:r>
      <w:r w:rsidR="00435685" w:rsidRPr="002E1E9E">
        <w:rPr>
          <w:i/>
        </w:rPr>
        <w:t>pronajímatele,</w:t>
      </w:r>
      <w:r w:rsidRPr="00430792">
        <w:t xml:space="preserve"> a to odborným způsobem. Riziko takové stavební úpravy je v případě, že tuto úpravu dělá </w:t>
      </w:r>
      <w:r w:rsidRPr="002E1E9E">
        <w:rPr>
          <w:i/>
        </w:rPr>
        <w:t>nájemce</w:t>
      </w:r>
      <w:r w:rsidRPr="00430792">
        <w:t xml:space="preserve"> nebo jím vybraný subjekt na straně </w:t>
      </w:r>
      <w:r w:rsidRPr="002E1E9E">
        <w:rPr>
          <w:i/>
        </w:rPr>
        <w:t>nájemce</w:t>
      </w:r>
      <w:r w:rsidRPr="00430792">
        <w:t>.</w:t>
      </w:r>
    </w:p>
    <w:p w14:paraId="72A6F681" w14:textId="77777777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9139FA">
        <w:rPr>
          <w:i/>
        </w:rPr>
        <w:lastRenderedPageBreak/>
        <w:t>Nájemce</w:t>
      </w:r>
      <w:r w:rsidRPr="00430792">
        <w:t xml:space="preserve"> </w:t>
      </w:r>
      <w:r w:rsidR="002E1E9E">
        <w:t xml:space="preserve">nemůže dát třetí osobě </w:t>
      </w:r>
      <w:r w:rsidR="002E1E9E" w:rsidRPr="002E1E9E">
        <w:rPr>
          <w:i/>
        </w:rPr>
        <w:t>předmět nájmu</w:t>
      </w:r>
      <w:r w:rsidRPr="00430792">
        <w:t xml:space="preserve"> nebo jeho část do podnájmu pouze s předchozím písemným souhlasem </w:t>
      </w:r>
      <w:r w:rsidRPr="002E1E9E">
        <w:rPr>
          <w:i/>
        </w:rPr>
        <w:t>pronajímatele</w:t>
      </w:r>
      <w:r w:rsidRPr="00430792">
        <w:t>. Ustanovení §</w:t>
      </w:r>
      <w:r>
        <w:t> 2274 a 2275 obč. zák.</w:t>
      </w:r>
      <w:r w:rsidRPr="00430792">
        <w:t xml:space="preserve"> se nepoužijí. </w:t>
      </w:r>
    </w:p>
    <w:p w14:paraId="0A4BAC53" w14:textId="77777777" w:rsidR="00BA170D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430792">
        <w:t xml:space="preserve">Ke dni skončení </w:t>
      </w:r>
      <w:r w:rsidRPr="002E1E9E">
        <w:t>nájmu</w:t>
      </w:r>
      <w:r w:rsidRPr="00430792">
        <w:t xml:space="preserve"> je </w:t>
      </w:r>
      <w:r w:rsidRPr="00783788">
        <w:rPr>
          <w:i/>
        </w:rPr>
        <w:t>nájemce</w:t>
      </w:r>
      <w:r w:rsidR="002E1E9E">
        <w:t xml:space="preserve"> povinen </w:t>
      </w:r>
      <w:r w:rsidR="002E1E9E" w:rsidRPr="00783788">
        <w:rPr>
          <w:i/>
        </w:rPr>
        <w:t>předmět nájmu</w:t>
      </w:r>
      <w:r w:rsidRPr="00430792">
        <w:t xml:space="preserve"> vyklidit </w:t>
      </w:r>
      <w:r>
        <w:t>vyjma movitého majetku</w:t>
      </w:r>
      <w:r w:rsidR="002E1E9E">
        <w:t xml:space="preserve"> (inventáře)</w:t>
      </w:r>
      <w:r>
        <w:t xml:space="preserve"> ve vlastnictví </w:t>
      </w:r>
      <w:r w:rsidRPr="00783788">
        <w:rPr>
          <w:i/>
        </w:rPr>
        <w:t>pronajímatele</w:t>
      </w:r>
      <w:r>
        <w:t xml:space="preserve">, který převzal </w:t>
      </w:r>
      <w:r w:rsidRPr="00783788">
        <w:rPr>
          <w:i/>
        </w:rPr>
        <w:t>nájemce</w:t>
      </w:r>
      <w:r>
        <w:t xml:space="preserve"> k užívání, </w:t>
      </w:r>
      <w:r w:rsidRPr="00430792">
        <w:t>a</w:t>
      </w:r>
      <w:r w:rsidR="009139FA">
        <w:t> </w:t>
      </w:r>
      <w:r w:rsidRPr="00430792">
        <w:t xml:space="preserve">předat jej v původním stavu, v jakém jej převzal, s přihlédnutím k běžnému opotřebení při běžném užívání. </w:t>
      </w:r>
      <w:r w:rsidRPr="00783788">
        <w:rPr>
          <w:i/>
        </w:rPr>
        <w:t xml:space="preserve">Pronajímatel </w:t>
      </w:r>
      <w:r w:rsidRPr="00430792">
        <w:t>má právo na náhradu</w:t>
      </w:r>
      <w:r w:rsidR="002E1E9E" w:rsidRPr="002E1E9E">
        <w:t xml:space="preserve"> </w:t>
      </w:r>
      <w:r w:rsidR="002E1E9E" w:rsidRPr="00430792">
        <w:t>škody</w:t>
      </w:r>
      <w:r w:rsidRPr="00430792">
        <w:t xml:space="preserve">, neodevzdá-li </w:t>
      </w:r>
      <w:r w:rsidRPr="00783788">
        <w:rPr>
          <w:i/>
        </w:rPr>
        <w:t>nájemce</w:t>
      </w:r>
      <w:r w:rsidR="00783788">
        <w:t xml:space="preserve"> </w:t>
      </w:r>
      <w:r w:rsidR="00783788" w:rsidRPr="0031315A">
        <w:rPr>
          <w:i/>
        </w:rPr>
        <w:t>předmět nájmu</w:t>
      </w:r>
      <w:r w:rsidRPr="00430792">
        <w:t xml:space="preserve"> </w:t>
      </w:r>
      <w:r w:rsidRPr="00783788">
        <w:rPr>
          <w:i/>
        </w:rPr>
        <w:t>pronajímateli</w:t>
      </w:r>
      <w:r w:rsidRPr="00430792">
        <w:t xml:space="preserve"> v den skončení nájmu až do dne, kdy </w:t>
      </w:r>
      <w:r w:rsidRPr="00783788">
        <w:rPr>
          <w:i/>
        </w:rPr>
        <w:t>nájemce pronajímateli</w:t>
      </w:r>
      <w:r w:rsidR="00783788">
        <w:t xml:space="preserve"> </w:t>
      </w:r>
      <w:r w:rsidR="00783788" w:rsidRPr="00783788">
        <w:rPr>
          <w:i/>
        </w:rPr>
        <w:t>předmět nájmu</w:t>
      </w:r>
      <w:r w:rsidRPr="00430792">
        <w:t xml:space="preserve"> skutečně odevzdá. </w:t>
      </w:r>
    </w:p>
    <w:p w14:paraId="141EB091" w14:textId="7C3B7134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430792">
        <w:t xml:space="preserve">V případě ukončení nájmu formou výpovědi bez výpovědní lhůty ze strany </w:t>
      </w:r>
      <w:r w:rsidRPr="00783788">
        <w:rPr>
          <w:i/>
        </w:rPr>
        <w:t>pronajímatele</w:t>
      </w:r>
      <w:r w:rsidRPr="00430792">
        <w:t xml:space="preserve">, je </w:t>
      </w:r>
      <w:r w:rsidRPr="00783788">
        <w:rPr>
          <w:i/>
        </w:rPr>
        <w:t>nájemce</w:t>
      </w:r>
      <w:r w:rsidR="00783788">
        <w:t xml:space="preserve"> povinen vyklizený </w:t>
      </w:r>
      <w:r w:rsidR="00783788" w:rsidRPr="00783788">
        <w:rPr>
          <w:i/>
        </w:rPr>
        <w:t>předmět nájmu</w:t>
      </w:r>
      <w:r w:rsidRPr="00430792">
        <w:t xml:space="preserve"> </w:t>
      </w:r>
      <w:r w:rsidRPr="00783788">
        <w:rPr>
          <w:i/>
        </w:rPr>
        <w:t>pronajímateli</w:t>
      </w:r>
      <w:r w:rsidRPr="00430792">
        <w:t xml:space="preserve"> předat ve lhůtě do 30 dnů ode dne doručení písemné výpovědi bez výpovědní lhůty </w:t>
      </w:r>
      <w:r w:rsidRPr="00783788">
        <w:rPr>
          <w:i/>
        </w:rPr>
        <w:t>nájemci</w:t>
      </w:r>
      <w:r w:rsidRPr="00430792">
        <w:t xml:space="preserve">. V případě, že se </w:t>
      </w:r>
      <w:r w:rsidRPr="00783788">
        <w:rPr>
          <w:i/>
        </w:rPr>
        <w:t>nájemce</w:t>
      </w:r>
      <w:r w:rsidRPr="00430792">
        <w:t xml:space="preserve"> ocitne v pro</w:t>
      </w:r>
      <w:r w:rsidR="00783788">
        <w:t>dlení s předáním vyklizeného předmětu nájmu</w:t>
      </w:r>
      <w:r w:rsidRPr="00430792">
        <w:t xml:space="preserve">, bude mít </w:t>
      </w:r>
      <w:r w:rsidRPr="00783788">
        <w:rPr>
          <w:i/>
        </w:rPr>
        <w:t>pronajímatel</w:t>
      </w:r>
      <w:r w:rsidRPr="00430792">
        <w:t xml:space="preserve"> právo na náhradu ušlého nájmu s příslušenstvím ve výši </w:t>
      </w:r>
      <w:r w:rsidR="00FA5BCB">
        <w:t>5</w:t>
      </w:r>
      <w:r w:rsidR="00783788">
        <w:t>00</w:t>
      </w:r>
      <w:r w:rsidRPr="00430792">
        <w:t xml:space="preserve"> Kč za každý započatý den prodlení. Tato částka je stranami považována za přiměřenou a</w:t>
      </w:r>
      <w:r w:rsidR="003A7F9B">
        <w:t> </w:t>
      </w:r>
      <w:r w:rsidRPr="00430792">
        <w:t>neodporující dobrým mravům a neodporující § 2239</w:t>
      </w:r>
      <w:r>
        <w:t xml:space="preserve"> obč. zák</w:t>
      </w:r>
      <w:r w:rsidRPr="00430792">
        <w:t xml:space="preserve">. Tato částka nevylučuje nárok </w:t>
      </w:r>
      <w:r w:rsidRPr="00783788">
        <w:rPr>
          <w:i/>
        </w:rPr>
        <w:t>pronajímatele</w:t>
      </w:r>
      <w:r w:rsidRPr="00430792">
        <w:t xml:space="preserve"> na případnou náhradu škody či vydání bezdůvodného obohacení. </w:t>
      </w:r>
    </w:p>
    <w:p w14:paraId="786857EE" w14:textId="77777777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783788">
        <w:rPr>
          <w:i/>
        </w:rPr>
        <w:t>Nájemce</w:t>
      </w:r>
      <w:r w:rsidRPr="00430792">
        <w:t xml:space="preserve"> je povinen umožnit </w:t>
      </w:r>
      <w:r w:rsidRPr="00783788">
        <w:rPr>
          <w:i/>
        </w:rPr>
        <w:t>pronajímateli</w:t>
      </w:r>
      <w:r w:rsidR="00783788">
        <w:t xml:space="preserve"> anebo jeho zmocněnci vstup do </w:t>
      </w:r>
      <w:r w:rsidR="00783788" w:rsidRPr="00783788">
        <w:rPr>
          <w:i/>
        </w:rPr>
        <w:t>předmětu nájmu</w:t>
      </w:r>
      <w:r w:rsidRPr="00430792">
        <w:t>, pokud byl o tom spraven minimálně 48 hodin předem</w:t>
      </w:r>
      <w:r w:rsidR="00783788">
        <w:t xml:space="preserve">. </w:t>
      </w:r>
      <w:r w:rsidRPr="00430792">
        <w:t xml:space="preserve">Pokud </w:t>
      </w:r>
      <w:r w:rsidRPr="00783788">
        <w:rPr>
          <w:i/>
        </w:rPr>
        <w:t>nájemce</w:t>
      </w:r>
      <w:r w:rsidRPr="00430792">
        <w:t xml:space="preserve"> nemůže být osobně přítomen, </w:t>
      </w:r>
      <w:r w:rsidRPr="00783788">
        <w:rPr>
          <w:i/>
        </w:rPr>
        <w:t>pronajímatel</w:t>
      </w:r>
      <w:r w:rsidRPr="00430792">
        <w:t xml:space="preserve"> č</w:t>
      </w:r>
      <w:r w:rsidR="00783788">
        <w:t xml:space="preserve">i jeho zmocněnec může do </w:t>
      </w:r>
      <w:r w:rsidR="00783788" w:rsidRPr="00783788">
        <w:rPr>
          <w:i/>
        </w:rPr>
        <w:t>předmětu nájmu</w:t>
      </w:r>
      <w:r w:rsidRPr="00430792">
        <w:t xml:space="preserve"> vstoupit bez </w:t>
      </w:r>
      <w:r w:rsidRPr="00783788">
        <w:rPr>
          <w:i/>
        </w:rPr>
        <w:t>nájemcovy</w:t>
      </w:r>
      <w:r w:rsidRPr="00430792">
        <w:t xml:space="preserve"> osobní přítomnosti. </w:t>
      </w:r>
    </w:p>
    <w:p w14:paraId="56023A93" w14:textId="77777777" w:rsidR="00BA170D" w:rsidRPr="00430792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430792">
        <w:t xml:space="preserve">Smluvní strany se dohodly, že </w:t>
      </w:r>
      <w:r w:rsidRPr="00783788">
        <w:rPr>
          <w:i/>
        </w:rPr>
        <w:t>nájemce</w:t>
      </w:r>
      <w:r w:rsidRPr="00430792">
        <w:t xml:space="preserve"> je po dobu trvání nájmu oprávněn přijímat nové členy domácnosti pouze s předchozím písemným souhlasem </w:t>
      </w:r>
      <w:r w:rsidRPr="00783788">
        <w:rPr>
          <w:i/>
        </w:rPr>
        <w:t>pronajímatele</w:t>
      </w:r>
      <w:r w:rsidRPr="00430792">
        <w:t>.</w:t>
      </w:r>
    </w:p>
    <w:p w14:paraId="2E8DEFA5" w14:textId="77777777" w:rsidR="00BA170D" w:rsidRPr="00AE7376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</w:pPr>
      <w:r w:rsidRPr="00430792">
        <w:t xml:space="preserve">V případě, že došlo ke změně počtu členů </w:t>
      </w:r>
      <w:r w:rsidRPr="009139FA">
        <w:rPr>
          <w:i/>
        </w:rPr>
        <w:t>nájemcovy</w:t>
      </w:r>
      <w:r w:rsidRPr="00430792">
        <w:t xml:space="preserve"> domácnosti oproti stavu</w:t>
      </w:r>
      <w:r>
        <w:t xml:space="preserve"> uvedeném </w:t>
      </w:r>
      <w:r w:rsidRPr="004A365A">
        <w:t>v čl. II</w:t>
      </w:r>
      <w:r w:rsidR="004A365A" w:rsidRPr="004A365A">
        <w:t>I</w:t>
      </w:r>
      <w:r w:rsidRPr="004A365A">
        <w:t xml:space="preserve"> odst. 2)</w:t>
      </w:r>
      <w:r>
        <w:t xml:space="preserve"> této smlouvy</w:t>
      </w:r>
      <w:r w:rsidRPr="00430792">
        <w:t xml:space="preserve">, je </w:t>
      </w:r>
      <w:r w:rsidRPr="004A365A">
        <w:rPr>
          <w:i/>
        </w:rPr>
        <w:t>nájemce</w:t>
      </w:r>
      <w:r w:rsidRPr="00430792">
        <w:t xml:space="preserve"> povinen tuto skutečnost oznámit </w:t>
      </w:r>
      <w:r w:rsidRPr="004A365A">
        <w:rPr>
          <w:i/>
        </w:rPr>
        <w:t xml:space="preserve">pronajímateli </w:t>
      </w:r>
      <w:r w:rsidRPr="00430792">
        <w:t>bez zbytečného odkladu, nejpozději však do 1 týdne ode dne, kdy tato změna nastala. V</w:t>
      </w:r>
      <w:r w:rsidR="003A7F9B">
        <w:t> </w:t>
      </w:r>
      <w:r w:rsidRPr="00430792">
        <w:t xml:space="preserve">případě, že </w:t>
      </w:r>
      <w:r w:rsidRPr="004A365A">
        <w:rPr>
          <w:i/>
        </w:rPr>
        <w:t>nájemce</w:t>
      </w:r>
      <w:r w:rsidRPr="00430792">
        <w:t xml:space="preserve"> povinnosti dle tohoto odstavce nesplní, bude se jednat o závažné </w:t>
      </w:r>
      <w:r w:rsidRPr="00AE7376">
        <w:t xml:space="preserve">porušení povinností </w:t>
      </w:r>
      <w:r w:rsidRPr="004A365A">
        <w:rPr>
          <w:i/>
        </w:rPr>
        <w:t>nájemce</w:t>
      </w:r>
      <w:r w:rsidRPr="00AE7376">
        <w:t>.</w:t>
      </w:r>
    </w:p>
    <w:p w14:paraId="162F6968" w14:textId="00C40DA9" w:rsidR="00BA170D" w:rsidRPr="00AE7376" w:rsidRDefault="00BA170D" w:rsidP="003A7F9B">
      <w:pPr>
        <w:pStyle w:val="Odstavecseseznamem"/>
        <w:numPr>
          <w:ilvl w:val="0"/>
          <w:numId w:val="8"/>
        </w:numPr>
        <w:spacing w:before="120"/>
        <w:ind w:left="425" w:hanging="425"/>
        <w:contextualSpacing w:val="0"/>
        <w:jc w:val="both"/>
        <w:rPr>
          <w:b/>
        </w:rPr>
      </w:pPr>
      <w:r w:rsidRPr="004A365A">
        <w:rPr>
          <w:i/>
        </w:rPr>
        <w:t>Nájemce</w:t>
      </w:r>
      <w:r w:rsidRPr="00AE7376">
        <w:t xml:space="preserve"> je oprávněn chovat v bytě zvíře</w:t>
      </w:r>
      <w:r w:rsidR="00435685">
        <w:t xml:space="preserve">, </w:t>
      </w:r>
      <w:r w:rsidRPr="00AE7376">
        <w:t>za podmínky, že jeho chov ne</w:t>
      </w:r>
      <w:r>
        <w:t>z</w:t>
      </w:r>
      <w:r w:rsidRPr="00AE7376">
        <w:t xml:space="preserve">působí </w:t>
      </w:r>
      <w:r w:rsidRPr="004A365A">
        <w:rPr>
          <w:i/>
        </w:rPr>
        <w:t xml:space="preserve">pronajímateli </w:t>
      </w:r>
      <w:r w:rsidR="004A365A">
        <w:t xml:space="preserve">nebo ostatním klientům </w:t>
      </w:r>
      <w:r w:rsidR="004A365A" w:rsidRPr="004A365A">
        <w:rPr>
          <w:i/>
        </w:rPr>
        <w:t>nemovitosti</w:t>
      </w:r>
      <w:r w:rsidRPr="00AE7376">
        <w:t xml:space="preserve"> o</w:t>
      </w:r>
      <w:r w:rsidR="004A365A">
        <w:t>btíže nepřiměřené poměrům v</w:t>
      </w:r>
      <w:r w:rsidR="003A7F9B">
        <w:t> </w:t>
      </w:r>
      <w:r w:rsidR="004A365A" w:rsidRPr="004A365A">
        <w:rPr>
          <w:i/>
        </w:rPr>
        <w:t>nemovitosti</w:t>
      </w:r>
      <w:r w:rsidRPr="00AE7376">
        <w:t xml:space="preserve">. </w:t>
      </w:r>
    </w:p>
    <w:p w14:paraId="00C72722" w14:textId="77777777" w:rsidR="00A21D2B" w:rsidRDefault="00A21D2B" w:rsidP="003A7F9B">
      <w:pPr>
        <w:jc w:val="center"/>
        <w:rPr>
          <w:b/>
        </w:rPr>
      </w:pPr>
    </w:p>
    <w:p w14:paraId="6AC66213" w14:textId="6D696EA8" w:rsidR="004A365A" w:rsidRPr="00430792" w:rsidRDefault="004A365A" w:rsidP="003A7F9B">
      <w:pPr>
        <w:jc w:val="center"/>
        <w:rPr>
          <w:b/>
        </w:rPr>
      </w:pPr>
      <w:r w:rsidRPr="00430792">
        <w:rPr>
          <w:b/>
        </w:rPr>
        <w:t>Článek VI</w:t>
      </w:r>
      <w:r>
        <w:rPr>
          <w:b/>
        </w:rPr>
        <w:t>I</w:t>
      </w:r>
    </w:p>
    <w:p w14:paraId="57AD749A" w14:textId="77777777" w:rsidR="004A365A" w:rsidRPr="00430792" w:rsidRDefault="004A365A" w:rsidP="003A7F9B">
      <w:pPr>
        <w:ind w:left="2124" w:firstLine="708"/>
        <w:rPr>
          <w:b/>
        </w:rPr>
      </w:pPr>
      <w:r w:rsidRPr="00430792">
        <w:rPr>
          <w:b/>
        </w:rPr>
        <w:t>Doba nájmu, platnost a účinnost</w:t>
      </w:r>
    </w:p>
    <w:p w14:paraId="345F21F8" w14:textId="3A3EDA5F" w:rsidR="002A66CC" w:rsidRPr="00973B29" w:rsidRDefault="004A365A" w:rsidP="003A7F9B">
      <w:pPr>
        <w:pStyle w:val="Odstavecseseznamem"/>
        <w:numPr>
          <w:ilvl w:val="0"/>
          <w:numId w:val="9"/>
        </w:numPr>
        <w:spacing w:before="120"/>
        <w:ind w:left="284" w:hanging="284"/>
        <w:contextualSpacing w:val="0"/>
        <w:jc w:val="both"/>
        <w:rPr>
          <w:b/>
          <w:bCs/>
        </w:rPr>
      </w:pPr>
      <w:r w:rsidRPr="004A365A">
        <w:rPr>
          <w:i/>
        </w:rPr>
        <w:t>Pronajímatel</w:t>
      </w:r>
      <w:r w:rsidRPr="00430792">
        <w:t xml:space="preserve"> </w:t>
      </w:r>
      <w:r>
        <w:t xml:space="preserve">přenechává </w:t>
      </w:r>
      <w:r w:rsidRPr="009139FA">
        <w:rPr>
          <w:i/>
        </w:rPr>
        <w:t xml:space="preserve">nájemci </w:t>
      </w:r>
      <w:r w:rsidRPr="004A365A">
        <w:rPr>
          <w:i/>
        </w:rPr>
        <w:t>předmět nájmu</w:t>
      </w:r>
      <w:r w:rsidRPr="00430792">
        <w:t xml:space="preserve"> do užívání na dobu </w:t>
      </w:r>
      <w:r w:rsidR="00435685" w:rsidRPr="005C63C2">
        <w:rPr>
          <w:b/>
          <w:bCs/>
        </w:rPr>
        <w:t>ne</w:t>
      </w:r>
      <w:r w:rsidRPr="005C63C2">
        <w:rPr>
          <w:b/>
          <w:bCs/>
        </w:rPr>
        <w:t>určitou</w:t>
      </w:r>
      <w:r w:rsidRPr="00430792">
        <w:t xml:space="preserve">, a to od </w:t>
      </w:r>
      <w:r w:rsidR="00EB5EE8" w:rsidRPr="00973B29">
        <w:rPr>
          <w:b/>
          <w:bCs/>
        </w:rPr>
        <w:t>01.01.202</w:t>
      </w:r>
      <w:r w:rsidR="00435685">
        <w:rPr>
          <w:b/>
          <w:bCs/>
        </w:rPr>
        <w:t>4</w:t>
      </w:r>
      <w:r w:rsidR="00EB5EE8" w:rsidRPr="00973B29">
        <w:rPr>
          <w:b/>
          <w:bCs/>
        </w:rPr>
        <w:t>.</w:t>
      </w:r>
      <w:r w:rsidR="00D566AD" w:rsidRPr="00973B29">
        <w:rPr>
          <w:b/>
          <w:bCs/>
        </w:rPr>
        <w:t xml:space="preserve"> </w:t>
      </w:r>
    </w:p>
    <w:p w14:paraId="40A701C2" w14:textId="277196CE" w:rsidR="002A66CC" w:rsidRPr="0094356A" w:rsidRDefault="002A66CC" w:rsidP="003A7F9B">
      <w:pPr>
        <w:pStyle w:val="Odstavecseseznamem"/>
        <w:numPr>
          <w:ilvl w:val="0"/>
          <w:numId w:val="9"/>
        </w:numPr>
        <w:spacing w:before="120"/>
        <w:ind w:left="284" w:hanging="284"/>
        <w:contextualSpacing w:val="0"/>
        <w:jc w:val="both"/>
      </w:pPr>
      <w:r w:rsidRPr="0094356A">
        <w:t>Tato smlouva je pl</w:t>
      </w:r>
      <w:r>
        <w:t xml:space="preserve">atná a </w:t>
      </w:r>
      <w:r w:rsidRPr="002A66CC">
        <w:rPr>
          <w:i/>
        </w:rPr>
        <w:t>Smluvní strany</w:t>
      </w:r>
      <w:r w:rsidRPr="0094356A">
        <w:t xml:space="preserve"> jsou jí vázáni již dnem podpisu. </w:t>
      </w:r>
    </w:p>
    <w:p w14:paraId="3F063D46" w14:textId="77777777" w:rsidR="00A21D2B" w:rsidRDefault="00A21D2B" w:rsidP="003A7F9B">
      <w:pPr>
        <w:jc w:val="center"/>
        <w:rPr>
          <w:b/>
        </w:rPr>
      </w:pPr>
    </w:p>
    <w:p w14:paraId="7EFC4852" w14:textId="4B6D669C" w:rsidR="002A66CC" w:rsidRPr="00430792" w:rsidRDefault="002A66CC" w:rsidP="003A7F9B">
      <w:pPr>
        <w:jc w:val="center"/>
        <w:rPr>
          <w:b/>
        </w:rPr>
      </w:pPr>
      <w:r w:rsidRPr="00430792">
        <w:rPr>
          <w:b/>
        </w:rPr>
        <w:t>Článek VII</w:t>
      </w:r>
      <w:r>
        <w:rPr>
          <w:b/>
        </w:rPr>
        <w:t>I</w:t>
      </w:r>
    </w:p>
    <w:p w14:paraId="2F6F6A80" w14:textId="77777777" w:rsidR="002A66CC" w:rsidRPr="00EE53CB" w:rsidRDefault="002A66CC" w:rsidP="00AC346A">
      <w:pPr>
        <w:pStyle w:val="Odstavecseseznamem"/>
        <w:spacing w:after="240"/>
        <w:ind w:left="3195"/>
        <w:rPr>
          <w:b/>
          <w:bCs/>
        </w:rPr>
      </w:pPr>
      <w:r w:rsidRPr="00EE53CB">
        <w:rPr>
          <w:b/>
          <w:bCs/>
        </w:rPr>
        <w:t>Zánik nájemního vztahu</w:t>
      </w:r>
    </w:p>
    <w:p w14:paraId="4A81161C" w14:textId="6962624D" w:rsidR="002A66CC" w:rsidRPr="00EB5EE8" w:rsidRDefault="002A66CC" w:rsidP="00A84A8B">
      <w:pPr>
        <w:jc w:val="both"/>
      </w:pPr>
      <w:r w:rsidRPr="00EE53CB">
        <w:t>1) Nájem může skončit některým z následujících důvodů:</w:t>
      </w:r>
    </w:p>
    <w:p w14:paraId="5539FB2D" w14:textId="77777777" w:rsidR="002A66CC" w:rsidRPr="00430792" w:rsidRDefault="002A66CC" w:rsidP="009139FA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</w:pPr>
      <w:r w:rsidRPr="00EE53CB">
        <w:t>dohodou</w:t>
      </w:r>
      <w:r w:rsidRPr="00430792">
        <w:t xml:space="preserve"> </w:t>
      </w:r>
      <w:r w:rsidRPr="003A7F9B">
        <w:rPr>
          <w:i/>
        </w:rPr>
        <w:t>Smluvních stran</w:t>
      </w:r>
      <w:r w:rsidR="009139FA">
        <w:rPr>
          <w:i/>
        </w:rPr>
        <w:t>,</w:t>
      </w:r>
    </w:p>
    <w:p w14:paraId="2C65C05F" w14:textId="77777777" w:rsidR="002A66CC" w:rsidRPr="00430792" w:rsidRDefault="002A66CC" w:rsidP="009139FA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</w:pPr>
      <w:r w:rsidRPr="00430792">
        <w:t xml:space="preserve">výpovědí ze strany </w:t>
      </w:r>
      <w:r w:rsidRPr="003A7F9B">
        <w:rPr>
          <w:i/>
        </w:rPr>
        <w:t>pronajímatele</w:t>
      </w:r>
      <w:r>
        <w:t xml:space="preserve"> dle § 2288 obč</w:t>
      </w:r>
      <w:r w:rsidRPr="00430792">
        <w:t>.</w:t>
      </w:r>
      <w:r>
        <w:t xml:space="preserve"> zák.</w:t>
      </w:r>
      <w:r w:rsidRPr="00430792">
        <w:t xml:space="preserve"> Výpovědní doba činí 3 měsíce a počíná běžet prvním dnem měsíce následujícího po měsíci, v němž byl</w:t>
      </w:r>
      <w:r w:rsidR="009139FA">
        <w:t>a výpověď druhé straně doručena,</w:t>
      </w:r>
    </w:p>
    <w:p w14:paraId="5691B9E0" w14:textId="77777777" w:rsidR="002A66CC" w:rsidRDefault="002A66CC" w:rsidP="009139FA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</w:pPr>
      <w:r w:rsidRPr="00430792">
        <w:lastRenderedPageBreak/>
        <w:t xml:space="preserve">výpovědí ze strany </w:t>
      </w:r>
      <w:r w:rsidRPr="003A7F9B">
        <w:rPr>
          <w:i/>
        </w:rPr>
        <w:t>nájemce</w:t>
      </w:r>
      <w:r w:rsidRPr="00430792">
        <w:t>. Výpovědní doba činí 3 měsíce a počíná běžet prvním dnem měsíce následujícího po měsíci, v němž byl</w:t>
      </w:r>
      <w:r w:rsidR="009139FA">
        <w:t>a výpověď druhé straně doručena,</w:t>
      </w:r>
    </w:p>
    <w:p w14:paraId="51990F16" w14:textId="460DCD45" w:rsidR="00E773F4" w:rsidRPr="00430792" w:rsidRDefault="00E773F4" w:rsidP="009139FA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</w:pPr>
      <w:r>
        <w:t xml:space="preserve">ukončením pracovního poměru </w:t>
      </w:r>
      <w:r w:rsidRPr="00E773F4">
        <w:rPr>
          <w:i/>
        </w:rPr>
        <w:t>nájemce,</w:t>
      </w:r>
      <w:r>
        <w:t xml:space="preserve"> přičemž k ukončení nájmu dojde nejdéle jeden kalendářní měsí</w:t>
      </w:r>
      <w:r w:rsidR="00832F61">
        <w:t>c po ukončení pracovního poměru,</w:t>
      </w:r>
    </w:p>
    <w:p w14:paraId="2F94BD83" w14:textId="70F906F9" w:rsidR="002A66CC" w:rsidRPr="00430792" w:rsidRDefault="002A66CC" w:rsidP="009139FA">
      <w:pPr>
        <w:pStyle w:val="Odstavecseseznamem"/>
        <w:numPr>
          <w:ilvl w:val="0"/>
          <w:numId w:val="18"/>
        </w:numPr>
        <w:spacing w:before="120"/>
        <w:ind w:left="714" w:hanging="357"/>
        <w:contextualSpacing w:val="0"/>
        <w:jc w:val="both"/>
      </w:pPr>
      <w:r w:rsidRPr="00430792">
        <w:t xml:space="preserve">výpovědí ze strany </w:t>
      </w:r>
      <w:r w:rsidRPr="003A7F9B">
        <w:rPr>
          <w:i/>
        </w:rPr>
        <w:t>pronajímatele</w:t>
      </w:r>
      <w:r w:rsidRPr="00430792">
        <w:t xml:space="preserve"> bez výpovědní doby v případě porušení jakékoliv z povinností </w:t>
      </w:r>
      <w:r w:rsidRPr="009139FA">
        <w:rPr>
          <w:i/>
        </w:rPr>
        <w:t>nájemce</w:t>
      </w:r>
      <w:r w:rsidRPr="00430792">
        <w:t xml:space="preserve"> uvedených v</w:t>
      </w:r>
      <w:r w:rsidR="00832F61">
        <w:t>:</w:t>
      </w:r>
    </w:p>
    <w:p w14:paraId="78371D15" w14:textId="52819949" w:rsidR="002A66CC" w:rsidRPr="00430792" w:rsidRDefault="002A66CC" w:rsidP="009139FA">
      <w:pPr>
        <w:ind w:left="284" w:firstLine="720"/>
        <w:jc w:val="both"/>
      </w:pPr>
      <w:r>
        <w:t>1. čl</w:t>
      </w:r>
      <w:r w:rsidR="00A31D55">
        <w:t>.</w:t>
      </w:r>
      <w:r>
        <w:t xml:space="preserve"> III, odst. </w:t>
      </w:r>
      <w:r w:rsidRPr="00430792">
        <w:t>2)</w:t>
      </w:r>
      <w:r w:rsidR="00AC346A">
        <w:t>,</w:t>
      </w:r>
    </w:p>
    <w:p w14:paraId="7563AE4E" w14:textId="1B25BAF6" w:rsidR="002A66CC" w:rsidRDefault="002A66CC" w:rsidP="009139FA">
      <w:pPr>
        <w:ind w:left="284" w:firstLine="720"/>
        <w:jc w:val="both"/>
      </w:pPr>
      <w:r>
        <w:t>2. čl</w:t>
      </w:r>
      <w:r w:rsidR="00A31D55">
        <w:t>.</w:t>
      </w:r>
      <w:r>
        <w:t xml:space="preserve"> IV</w:t>
      </w:r>
      <w:r w:rsidRPr="00430792">
        <w:t xml:space="preserve">, odst. 1) – 3), </w:t>
      </w:r>
    </w:p>
    <w:p w14:paraId="0C22D3F6" w14:textId="11822ED6" w:rsidR="002A66CC" w:rsidRDefault="00B63D27" w:rsidP="009139FA">
      <w:pPr>
        <w:ind w:left="284" w:firstLine="720"/>
        <w:jc w:val="both"/>
      </w:pPr>
      <w:r>
        <w:t>3</w:t>
      </w:r>
      <w:r w:rsidR="002A66CC" w:rsidRPr="00430792">
        <w:t>. čl</w:t>
      </w:r>
      <w:r w:rsidR="00A31D55">
        <w:t>.</w:t>
      </w:r>
      <w:r w:rsidR="002A66CC" w:rsidRPr="00430792">
        <w:t xml:space="preserve"> V</w:t>
      </w:r>
      <w:r w:rsidR="002A66CC">
        <w:t>I</w:t>
      </w:r>
      <w:r w:rsidR="002A66CC" w:rsidRPr="00430792">
        <w:t>, odst. 1), 5), 8), 9), 13), 14),</w:t>
      </w:r>
    </w:p>
    <w:p w14:paraId="2F2A2DF4" w14:textId="77777777" w:rsidR="002A66CC" w:rsidRPr="00430792" w:rsidRDefault="002A66CC" w:rsidP="009139FA">
      <w:pPr>
        <w:spacing w:before="120"/>
        <w:ind w:left="426"/>
        <w:jc w:val="both"/>
      </w:pPr>
      <w:r w:rsidRPr="00430792">
        <w:t xml:space="preserve">což se bere za porušení povinností zvlášť závažným způsobem dle této smlouvy. Výpověď ze strany </w:t>
      </w:r>
      <w:r w:rsidRPr="002A66CC">
        <w:rPr>
          <w:i/>
        </w:rPr>
        <w:t>pronajímatele</w:t>
      </w:r>
      <w:r w:rsidRPr="00430792">
        <w:t xml:space="preserve"> bez výpovědní doby je možná také v jiných případech jmenovaných zákonem, jakož i v jiných nespecifikovaných případech porušení povinností zvlášť závažným způsobem</w:t>
      </w:r>
      <w:r w:rsidR="00B63D27">
        <w:t xml:space="preserve"> (např. viz. čl. V odst. 3) této smlouvy)</w:t>
      </w:r>
      <w:r w:rsidRPr="00430792">
        <w:t>.</w:t>
      </w:r>
    </w:p>
    <w:p w14:paraId="07D4CF58" w14:textId="7334FFD1" w:rsidR="00454796" w:rsidRDefault="00454796" w:rsidP="00B63D27">
      <w:pPr>
        <w:pStyle w:val="Odstavecseseznamem"/>
        <w:spacing w:line="276" w:lineRule="auto"/>
        <w:ind w:left="3552" w:firstLine="696"/>
        <w:rPr>
          <w:b/>
        </w:rPr>
      </w:pPr>
    </w:p>
    <w:p w14:paraId="0D209BDB" w14:textId="77777777" w:rsidR="00E773F4" w:rsidRPr="00A21D2B" w:rsidRDefault="00E773F4" w:rsidP="00E773F4">
      <w:pPr>
        <w:jc w:val="center"/>
        <w:rPr>
          <w:b/>
        </w:rPr>
      </w:pPr>
      <w:r w:rsidRPr="00A21D2B">
        <w:rPr>
          <w:b/>
        </w:rPr>
        <w:t>Článek IX</w:t>
      </w:r>
    </w:p>
    <w:p w14:paraId="0037B88C" w14:textId="77777777" w:rsidR="00B63D27" w:rsidRPr="00430792" w:rsidRDefault="00B63D27" w:rsidP="009139FA">
      <w:pPr>
        <w:ind w:left="2832" w:firstLine="708"/>
        <w:rPr>
          <w:b/>
        </w:rPr>
      </w:pPr>
      <w:r w:rsidRPr="00430792">
        <w:rPr>
          <w:b/>
        </w:rPr>
        <w:t>Závěrečná ustanovení</w:t>
      </w:r>
    </w:p>
    <w:p w14:paraId="74AF75C6" w14:textId="77777777" w:rsidR="00B63D27" w:rsidRPr="00713E03" w:rsidRDefault="00B63D27" w:rsidP="009139FA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/>
        <w:contextualSpacing w:val="0"/>
        <w:jc w:val="both"/>
        <w:rPr>
          <w:snapToGrid w:val="0"/>
        </w:rPr>
      </w:pPr>
      <w:r w:rsidRPr="00430792">
        <w:t>Ostatní právní vztahy touto smlouvu neupravené se řídí zákonem č. 89/2012 Sb., občanský zákoník, ve znění pozdějších předpisů a předpisy jej provádějícími a</w:t>
      </w:r>
      <w:r w:rsidR="009139FA">
        <w:t> </w:t>
      </w:r>
      <w:r w:rsidRPr="00430792">
        <w:t xml:space="preserve">doplňujícími. </w:t>
      </w:r>
    </w:p>
    <w:p w14:paraId="0A461F80" w14:textId="5C6EDC6F" w:rsidR="00B63D27" w:rsidRDefault="00B63D27" w:rsidP="009139FA">
      <w:pPr>
        <w:pStyle w:val="Odstavecseseznamem"/>
        <w:numPr>
          <w:ilvl w:val="0"/>
          <w:numId w:val="10"/>
        </w:numPr>
        <w:spacing w:before="120"/>
        <w:contextualSpacing w:val="0"/>
        <w:jc w:val="both"/>
      </w:pPr>
      <w:r>
        <w:t>Veškeré spory vzniklé z této s</w:t>
      </w:r>
      <w:r w:rsidRPr="005B62B3">
        <w:t xml:space="preserve">mlouvy, budou projednány a řešeny před věcně příslušnými soudy České republiky, přičemž, v případě, že české právo připouští pro konkrétní druh sporu sjednání místní příslušnosti, pak platí, že pokud je v konkrétním případě podle příslušných právních předpisů založena místní příslušnost okresních soudů, sjednaly tímto Smluvní strany místní příslušnost Okresního soudu </w:t>
      </w:r>
      <w:r>
        <w:t>v </w:t>
      </w:r>
      <w:r w:rsidR="00EB5EE8">
        <w:t>Liberci</w:t>
      </w:r>
      <w:r>
        <w:t xml:space="preserve"> </w:t>
      </w:r>
      <w:r w:rsidRPr="005B62B3">
        <w:t>jako soudu prvního stupně</w:t>
      </w:r>
      <w:r>
        <w:t>.</w:t>
      </w:r>
    </w:p>
    <w:p w14:paraId="3F332906" w14:textId="77777777" w:rsidR="00B63D27" w:rsidRPr="00430792" w:rsidRDefault="00B63D27" w:rsidP="009139FA">
      <w:pPr>
        <w:widowControl w:val="0"/>
        <w:numPr>
          <w:ilvl w:val="0"/>
          <w:numId w:val="10"/>
        </w:numPr>
        <w:suppressAutoHyphens/>
        <w:spacing w:before="120"/>
        <w:jc w:val="both"/>
      </w:pPr>
      <w:r w:rsidRPr="00B63D27">
        <w:rPr>
          <w:i/>
        </w:rPr>
        <w:t>Smluvní strany</w:t>
      </w:r>
      <w:r w:rsidRPr="00430792">
        <w:t xml:space="preserve"> se shodly, že na jejich nájemní vztah nebudou aplikovány ustanovení následujících §§ 557, 2050, 2285 obč. zák.</w:t>
      </w:r>
    </w:p>
    <w:p w14:paraId="28B99583" w14:textId="77777777" w:rsidR="00B63D27" w:rsidRDefault="00B63D27" w:rsidP="009139FA">
      <w:pPr>
        <w:widowControl w:val="0"/>
        <w:numPr>
          <w:ilvl w:val="0"/>
          <w:numId w:val="10"/>
        </w:numP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/>
        <w:jc w:val="both"/>
        <w:rPr>
          <w:snapToGrid w:val="0"/>
        </w:rPr>
      </w:pPr>
      <w:r w:rsidRPr="00B63D27">
        <w:rPr>
          <w:i/>
        </w:rPr>
        <w:t>Nájemce</w:t>
      </w:r>
      <w:r w:rsidRPr="00430792">
        <w:t xml:space="preserve"> přebírá podle § 1765 obč. zák. riziko změny okolností.</w:t>
      </w:r>
    </w:p>
    <w:p w14:paraId="72A97D42" w14:textId="77777777" w:rsidR="00B63D27" w:rsidRPr="00430792" w:rsidRDefault="00B63D27" w:rsidP="009139FA">
      <w:pPr>
        <w:widowControl w:val="0"/>
        <w:numPr>
          <w:ilvl w:val="0"/>
          <w:numId w:val="10"/>
        </w:numPr>
        <w:suppressAutoHyphens/>
        <w:spacing w:before="120"/>
        <w:jc w:val="both"/>
      </w:pPr>
      <w:r w:rsidRPr="00430792">
        <w:t>Stane-li se některé z ustanovení této smlouvy zdánlivým (nicotným), použije se § 576 obč.</w:t>
      </w:r>
      <w:r w:rsidR="009139FA">
        <w:t> </w:t>
      </w:r>
      <w:r w:rsidRPr="00430792">
        <w:t>zák. obdobně.</w:t>
      </w:r>
    </w:p>
    <w:p w14:paraId="6B372F6E" w14:textId="77777777" w:rsidR="00B63D27" w:rsidRPr="00430792" w:rsidRDefault="00B63D27" w:rsidP="009139FA">
      <w:pPr>
        <w:widowControl w:val="0"/>
        <w:numPr>
          <w:ilvl w:val="0"/>
          <w:numId w:val="10"/>
        </w:numPr>
        <w:suppressAutoHyphens/>
        <w:spacing w:before="120"/>
        <w:jc w:val="both"/>
      </w:pPr>
      <w:r w:rsidRPr="00430792">
        <w:t xml:space="preserve">Ve smyslu § 564 obč. zák. lze změny a doplňky (popř. jiná ujednání) týkající se této smlouvy nebo s touto smlouvou související, činit pouze formou písemných číslovaných dodatků podepsaných oběma </w:t>
      </w:r>
      <w:r w:rsidRPr="00B63D27">
        <w:rPr>
          <w:i/>
        </w:rPr>
        <w:t>Smluvními stranami</w:t>
      </w:r>
      <w:r w:rsidRPr="00430792">
        <w:t>, a to pouze v listinné podobě, přičemž pro vyloučení pochybností nelze tuto smlouvu měnit či doplňovat ústně ani emailem či jinými elektronickými zprávami. Toto ustanovení se nevztahuje na ty články, příp.</w:t>
      </w:r>
      <w:r w:rsidR="009139FA">
        <w:t> </w:t>
      </w:r>
      <w:r w:rsidRPr="00430792">
        <w:t>odstavce této smlouvy, ve kterých je možnost změny formou oznámení druhé straně.</w:t>
      </w:r>
    </w:p>
    <w:p w14:paraId="3F2382E0" w14:textId="77777777" w:rsidR="00B63D27" w:rsidRDefault="00B63D27" w:rsidP="009139FA">
      <w:pPr>
        <w:pStyle w:val="Odstavecseseznamem"/>
        <w:numPr>
          <w:ilvl w:val="0"/>
          <w:numId w:val="10"/>
        </w:numPr>
        <w:spacing w:before="120"/>
        <w:contextualSpacing w:val="0"/>
        <w:jc w:val="both"/>
      </w:pPr>
      <w:r w:rsidRPr="00430792">
        <w:t>Pro doručování dle této smlouvy platí, že pokud si adresát nepřevezme doporučenou zásilku zaslanou na některou z</w:t>
      </w:r>
      <w:r>
        <w:t> </w:t>
      </w:r>
      <w:r w:rsidRPr="00430792">
        <w:t>adres</w:t>
      </w:r>
      <w:r>
        <w:t xml:space="preserve"> </w:t>
      </w:r>
      <w:r w:rsidRPr="00430792">
        <w:t>uvedených v záhlaví této smlouvy, považuje se taková zásilka za doručenou uplynutím 10-ti denní lhůty od jejího odeslání.</w:t>
      </w:r>
    </w:p>
    <w:p w14:paraId="5060A537" w14:textId="77777777" w:rsidR="007A1553" w:rsidRPr="007A1553" w:rsidRDefault="007A1553" w:rsidP="009139FA">
      <w:pPr>
        <w:pStyle w:val="Odstavecseseznamem"/>
        <w:numPr>
          <w:ilvl w:val="0"/>
          <w:numId w:val="10"/>
        </w:numPr>
        <w:spacing w:before="120"/>
        <w:contextualSpacing w:val="0"/>
        <w:jc w:val="both"/>
        <w:rPr>
          <w:color w:val="000000"/>
        </w:rPr>
      </w:pPr>
      <w:r w:rsidRPr="007A1553">
        <w:rPr>
          <w:i/>
          <w:color w:val="000000"/>
        </w:rPr>
        <w:t>Pronajímatel</w:t>
      </w:r>
      <w:r w:rsidRPr="007A1553">
        <w:rPr>
          <w:color w:val="000000"/>
        </w:rPr>
        <w:t xml:space="preserve"> prohlašuje, že při zpracování osobních údajů postupuje v souladu s nařízením Evropského parlamentu a Rady (EU) č. 2016/679 o ochraně fyzických osob v</w:t>
      </w:r>
      <w:r w:rsidR="009139FA">
        <w:rPr>
          <w:color w:val="000000"/>
        </w:rPr>
        <w:t> </w:t>
      </w:r>
      <w:r w:rsidRPr="007A1553">
        <w:rPr>
          <w:color w:val="000000"/>
        </w:rPr>
        <w:t xml:space="preserve">souvislosti se zpracováním osobních údajů a o volném pohybu těchto údajů (obecné nařízení o ochraně osobních údajů), kdy </w:t>
      </w:r>
      <w:r>
        <w:t xml:space="preserve">podpisem této smlouvy </w:t>
      </w:r>
      <w:r w:rsidRPr="007A1553">
        <w:rPr>
          <w:i/>
        </w:rPr>
        <w:t>Pronajímatel</w:t>
      </w:r>
      <w:r>
        <w:t xml:space="preserve">, potvrzuje, že splnil vůči </w:t>
      </w:r>
      <w:r w:rsidRPr="007A1553">
        <w:rPr>
          <w:i/>
        </w:rPr>
        <w:t>Nájemci</w:t>
      </w:r>
      <w:r>
        <w:t xml:space="preserve"> informační povinnost ve smyslu § 11 zákona č. 101/2000 Sb., zákona o ochraně osobních údajů, ve znění pozdějších předpisů (dále jen „zákon“), týkající se zejména provádění zpracování osobních dat k účelu danému touto smlouvou. </w:t>
      </w:r>
    </w:p>
    <w:p w14:paraId="40FDC454" w14:textId="4AC1D367" w:rsidR="006008C7" w:rsidRPr="00E773F4" w:rsidRDefault="00B63D27" w:rsidP="00E773F4">
      <w:pPr>
        <w:widowControl w:val="0"/>
        <w:numPr>
          <w:ilvl w:val="0"/>
          <w:numId w:val="10"/>
        </w:numP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/>
        <w:jc w:val="both"/>
        <w:rPr>
          <w:snapToGrid w:val="0"/>
        </w:rPr>
      </w:pPr>
      <w:r w:rsidRPr="00430792">
        <w:t>Tato smlouva</w:t>
      </w:r>
      <w:r w:rsidR="0093044B">
        <w:t xml:space="preserve"> ze strany </w:t>
      </w:r>
      <w:r w:rsidR="0093044B" w:rsidRPr="0093044B">
        <w:rPr>
          <w:i/>
        </w:rPr>
        <w:t>nájemce</w:t>
      </w:r>
      <w:r w:rsidRPr="00430792">
        <w:t xml:space="preserve"> je sepsána dle vážné a svobodné vůle účastníků, po jejím </w:t>
      </w:r>
      <w:r w:rsidRPr="00430792">
        <w:lastRenderedPageBreak/>
        <w:t>přečtení pak účastníci prohlašují, že text smlouvy doslovně souhlasí s jejich vůlí a na důkaz toho připojují své podpisy.</w:t>
      </w:r>
    </w:p>
    <w:p w14:paraId="3512DA9E" w14:textId="77777777" w:rsidR="00B63D27" w:rsidRDefault="00B63D27" w:rsidP="009139FA">
      <w:pPr>
        <w:pStyle w:val="Zkladntextodsazen3"/>
        <w:widowControl w:val="0"/>
        <w:numPr>
          <w:ilvl w:val="0"/>
          <w:numId w:val="10"/>
        </w:numPr>
        <w:tabs>
          <w:tab w:val="left" w:pos="0"/>
          <w:tab w:val="left" w:pos="426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 w:after="0"/>
        <w:jc w:val="both"/>
        <w:rPr>
          <w:sz w:val="24"/>
          <w:szCs w:val="24"/>
        </w:rPr>
      </w:pPr>
      <w:r w:rsidRPr="007C40DE">
        <w:rPr>
          <w:sz w:val="24"/>
          <w:szCs w:val="24"/>
        </w:rPr>
        <w:t>T</w:t>
      </w:r>
      <w:r>
        <w:rPr>
          <w:sz w:val="24"/>
          <w:szCs w:val="24"/>
        </w:rPr>
        <w:t>ato smlouva je vyhotovena ve dvou</w:t>
      </w:r>
      <w:r w:rsidRPr="007C40DE">
        <w:rPr>
          <w:sz w:val="24"/>
          <w:szCs w:val="24"/>
        </w:rPr>
        <w:t xml:space="preserve"> stejnopisech s platností originálu, z nichž </w:t>
      </w:r>
      <w:r w:rsidRPr="007C40DE">
        <w:rPr>
          <w:i/>
          <w:sz w:val="24"/>
          <w:szCs w:val="24"/>
        </w:rPr>
        <w:t xml:space="preserve">pronajímatel </w:t>
      </w:r>
      <w:r>
        <w:rPr>
          <w:sz w:val="24"/>
          <w:szCs w:val="24"/>
        </w:rPr>
        <w:t>obdrží jeden</w:t>
      </w:r>
      <w:r w:rsidRPr="007C40DE">
        <w:rPr>
          <w:sz w:val="24"/>
          <w:szCs w:val="24"/>
        </w:rPr>
        <w:t xml:space="preserve"> výtisk a </w:t>
      </w:r>
      <w:r w:rsidRPr="007C40DE">
        <w:rPr>
          <w:i/>
          <w:sz w:val="24"/>
          <w:szCs w:val="24"/>
        </w:rPr>
        <w:t>nájemce</w:t>
      </w:r>
      <w:r>
        <w:rPr>
          <w:sz w:val="24"/>
          <w:szCs w:val="24"/>
        </w:rPr>
        <w:t xml:space="preserve"> jeden výtisk</w:t>
      </w:r>
      <w:r w:rsidRPr="007C40DE">
        <w:rPr>
          <w:sz w:val="24"/>
          <w:szCs w:val="24"/>
        </w:rPr>
        <w:t>.</w:t>
      </w:r>
    </w:p>
    <w:p w14:paraId="2F59B3EC" w14:textId="030BFB72" w:rsidR="00B63D27" w:rsidRPr="005E30C5" w:rsidRDefault="00B63D27" w:rsidP="009139FA">
      <w:pPr>
        <w:pStyle w:val="Zkladntextodsazen3"/>
        <w:widowControl w:val="0"/>
        <w:numPr>
          <w:ilvl w:val="0"/>
          <w:numId w:val="10"/>
        </w:numPr>
        <w:tabs>
          <w:tab w:val="left" w:pos="0"/>
          <w:tab w:val="left" w:pos="426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 w:after="0"/>
        <w:jc w:val="both"/>
        <w:rPr>
          <w:sz w:val="24"/>
          <w:szCs w:val="24"/>
        </w:rPr>
      </w:pPr>
      <w:r w:rsidRPr="005E30C5">
        <w:rPr>
          <w:sz w:val="24"/>
          <w:szCs w:val="24"/>
        </w:rPr>
        <w:t>Smlouva o nájmu bytu byla schválena Radou Libe</w:t>
      </w:r>
      <w:r w:rsidR="00E773F4" w:rsidRPr="005E30C5">
        <w:rPr>
          <w:sz w:val="24"/>
          <w:szCs w:val="24"/>
        </w:rPr>
        <w:t xml:space="preserve">reckého kraje usnesením č. </w:t>
      </w:r>
      <w:r w:rsidR="00B32790">
        <w:rPr>
          <w:sz w:val="24"/>
          <w:szCs w:val="24"/>
        </w:rPr>
        <w:t>2243</w:t>
      </w:r>
      <w:r w:rsidR="00E773F4" w:rsidRPr="005E30C5">
        <w:rPr>
          <w:sz w:val="24"/>
          <w:szCs w:val="24"/>
        </w:rPr>
        <w:t>/2</w:t>
      </w:r>
      <w:r w:rsidR="0002404F" w:rsidRPr="005E30C5">
        <w:rPr>
          <w:sz w:val="24"/>
          <w:szCs w:val="24"/>
        </w:rPr>
        <w:t>3</w:t>
      </w:r>
      <w:r w:rsidRPr="005E30C5">
        <w:rPr>
          <w:sz w:val="24"/>
          <w:szCs w:val="24"/>
        </w:rPr>
        <w:t xml:space="preserve">/RK ze dne </w:t>
      </w:r>
      <w:r w:rsidR="00A63A77" w:rsidRPr="005E30C5">
        <w:rPr>
          <w:sz w:val="24"/>
          <w:szCs w:val="24"/>
        </w:rPr>
        <w:t>05.12.</w:t>
      </w:r>
      <w:r w:rsidR="00E773F4" w:rsidRPr="005E30C5">
        <w:rPr>
          <w:sz w:val="24"/>
          <w:szCs w:val="24"/>
        </w:rPr>
        <w:t>202</w:t>
      </w:r>
      <w:r w:rsidR="0002404F" w:rsidRPr="005E30C5">
        <w:rPr>
          <w:sz w:val="24"/>
          <w:szCs w:val="24"/>
        </w:rPr>
        <w:t>3</w:t>
      </w:r>
      <w:r w:rsidRPr="005E30C5">
        <w:rPr>
          <w:sz w:val="24"/>
          <w:szCs w:val="24"/>
        </w:rPr>
        <w:t>.</w:t>
      </w:r>
    </w:p>
    <w:p w14:paraId="1F582B05" w14:textId="39507126" w:rsidR="00B63D27" w:rsidRPr="005E30C5" w:rsidRDefault="00B63D27" w:rsidP="009139FA">
      <w:pPr>
        <w:pStyle w:val="Zkladntextodsazen3"/>
        <w:widowControl w:val="0"/>
        <w:numPr>
          <w:ilvl w:val="0"/>
          <w:numId w:val="10"/>
        </w:numPr>
        <w:tabs>
          <w:tab w:val="left" w:pos="0"/>
          <w:tab w:val="left" w:pos="426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 w:after="0"/>
        <w:jc w:val="both"/>
        <w:rPr>
          <w:sz w:val="24"/>
          <w:szCs w:val="24"/>
        </w:rPr>
      </w:pPr>
      <w:r w:rsidRPr="005E30C5">
        <w:rPr>
          <w:sz w:val="24"/>
          <w:szCs w:val="24"/>
        </w:rPr>
        <w:t xml:space="preserve">Rada Libereckého </w:t>
      </w:r>
      <w:r w:rsidR="00E773F4" w:rsidRPr="005E30C5">
        <w:rPr>
          <w:sz w:val="24"/>
          <w:szCs w:val="24"/>
        </w:rPr>
        <w:t xml:space="preserve">kraje svým usnesením číslo </w:t>
      </w:r>
      <w:r w:rsidR="00B32790">
        <w:rPr>
          <w:sz w:val="24"/>
          <w:szCs w:val="24"/>
        </w:rPr>
        <w:t>2243</w:t>
      </w:r>
      <w:r w:rsidR="00E773F4" w:rsidRPr="005E30C5">
        <w:rPr>
          <w:sz w:val="24"/>
          <w:szCs w:val="24"/>
        </w:rPr>
        <w:t>/2</w:t>
      </w:r>
      <w:r w:rsidR="003A1275" w:rsidRPr="005E30C5">
        <w:rPr>
          <w:sz w:val="24"/>
          <w:szCs w:val="24"/>
        </w:rPr>
        <w:t>3</w:t>
      </w:r>
      <w:r w:rsidRPr="005E30C5">
        <w:rPr>
          <w:sz w:val="24"/>
          <w:szCs w:val="24"/>
        </w:rPr>
        <w:t xml:space="preserve">/RK ze dne </w:t>
      </w:r>
      <w:r w:rsidR="00A63A77" w:rsidRPr="005E30C5">
        <w:rPr>
          <w:sz w:val="24"/>
          <w:szCs w:val="24"/>
        </w:rPr>
        <w:t>05.12.</w:t>
      </w:r>
      <w:r w:rsidR="00E773F4" w:rsidRPr="005E30C5">
        <w:rPr>
          <w:sz w:val="24"/>
          <w:szCs w:val="24"/>
        </w:rPr>
        <w:t>202</w:t>
      </w:r>
      <w:r w:rsidR="003A1275" w:rsidRPr="005E30C5">
        <w:rPr>
          <w:sz w:val="24"/>
          <w:szCs w:val="24"/>
        </w:rPr>
        <w:t>3</w:t>
      </w:r>
      <w:r w:rsidRPr="005E30C5">
        <w:rPr>
          <w:sz w:val="24"/>
          <w:szCs w:val="24"/>
        </w:rPr>
        <w:t xml:space="preserve"> udělila souhlas k pronájmu předmětu nájmu, který je specifikován v článku II. této smlouvy, na dobu </w:t>
      </w:r>
      <w:r w:rsidR="003A1275" w:rsidRPr="005E30C5">
        <w:rPr>
          <w:sz w:val="24"/>
          <w:szCs w:val="24"/>
        </w:rPr>
        <w:t>delší</w:t>
      </w:r>
      <w:r w:rsidRPr="005E30C5">
        <w:rPr>
          <w:sz w:val="24"/>
          <w:szCs w:val="24"/>
        </w:rPr>
        <w:t xml:space="preserve"> než jeden rok.</w:t>
      </w:r>
    </w:p>
    <w:p w14:paraId="147720D5" w14:textId="024619E4" w:rsidR="00B63D27" w:rsidRDefault="00B63D27" w:rsidP="00B63D27">
      <w:pPr>
        <w:spacing w:line="276" w:lineRule="auto"/>
        <w:jc w:val="both"/>
      </w:pPr>
    </w:p>
    <w:p w14:paraId="565BEFC8" w14:textId="77777777" w:rsidR="007743B1" w:rsidRDefault="007743B1" w:rsidP="00B63D27">
      <w:pPr>
        <w:spacing w:line="276" w:lineRule="auto"/>
        <w:jc w:val="both"/>
      </w:pPr>
    </w:p>
    <w:p w14:paraId="39333FD4" w14:textId="77777777" w:rsidR="00B63D27" w:rsidRDefault="00B63D27" w:rsidP="00B63D27">
      <w:pPr>
        <w:spacing w:line="276" w:lineRule="auto"/>
        <w:jc w:val="both"/>
      </w:pPr>
    </w:p>
    <w:p w14:paraId="7E24878C" w14:textId="0DD7968E" w:rsidR="00B63D27" w:rsidRPr="00240803" w:rsidRDefault="00B63D27" w:rsidP="00B63D27">
      <w:pPr>
        <w:spacing w:line="276" w:lineRule="auto"/>
        <w:jc w:val="both"/>
        <w:rPr>
          <w:b/>
          <w:bCs/>
        </w:rPr>
      </w:pPr>
      <w:r>
        <w:t>V</w:t>
      </w:r>
      <w:r w:rsidR="007809F8">
        <w:t xml:space="preserve"> Liberci </w:t>
      </w:r>
      <w:r>
        <w:t>dne</w:t>
      </w:r>
      <w:r w:rsidR="006A0D2F">
        <w:t xml:space="preserve">                               </w:t>
      </w:r>
      <w:r w:rsidR="006A0D2F">
        <w:tab/>
      </w:r>
      <w:r>
        <w:tab/>
      </w:r>
      <w:r>
        <w:tab/>
        <w:t xml:space="preserve">     V</w:t>
      </w:r>
      <w:r w:rsidR="007809F8">
        <w:t> </w:t>
      </w:r>
      <w:r w:rsidR="003A1275">
        <w:t>Liberci dne</w:t>
      </w:r>
      <w:r>
        <w:t xml:space="preserve"> </w:t>
      </w:r>
    </w:p>
    <w:p w14:paraId="5A70F667" w14:textId="6212DF8A" w:rsidR="00B63D27" w:rsidRPr="008B2F0A" w:rsidRDefault="00B63D27" w:rsidP="00B63D27">
      <w:pPr>
        <w:tabs>
          <w:tab w:val="left" w:pos="5400"/>
        </w:tabs>
        <w:spacing w:before="120"/>
        <w:jc w:val="both"/>
      </w:pPr>
    </w:p>
    <w:p w14:paraId="0916A0C8" w14:textId="4422BE7F" w:rsidR="006008C7" w:rsidRPr="008B2F0A" w:rsidRDefault="006008C7" w:rsidP="00B63D27">
      <w:pPr>
        <w:tabs>
          <w:tab w:val="left" w:pos="5400"/>
        </w:tabs>
        <w:spacing w:before="120"/>
        <w:jc w:val="both"/>
      </w:pPr>
    </w:p>
    <w:p w14:paraId="03F2DD91" w14:textId="77777777" w:rsidR="006008C7" w:rsidRPr="008B2F0A" w:rsidRDefault="006008C7" w:rsidP="00B63D27">
      <w:pPr>
        <w:tabs>
          <w:tab w:val="left" w:pos="5400"/>
        </w:tabs>
        <w:spacing w:before="120"/>
        <w:jc w:val="both"/>
      </w:pPr>
    </w:p>
    <w:p w14:paraId="3AA9A0AA" w14:textId="77777777" w:rsidR="00B63D27" w:rsidRDefault="00B63D27" w:rsidP="00B63D27">
      <w:pPr>
        <w:tabs>
          <w:tab w:val="left" w:pos="5400"/>
        </w:tabs>
        <w:spacing w:before="120"/>
        <w:jc w:val="both"/>
      </w:pPr>
      <w:r>
        <w:t>……………………………………</w:t>
      </w:r>
      <w:r>
        <w:tab/>
        <w:t>……………………………….………</w:t>
      </w:r>
    </w:p>
    <w:p w14:paraId="18856C08" w14:textId="7C2D3CFA" w:rsidR="00B63D27" w:rsidRDefault="00831CB4" w:rsidP="00B63D27">
      <w:pPr>
        <w:tabs>
          <w:tab w:val="left" w:pos="5400"/>
        </w:tabs>
        <w:jc w:val="both"/>
      </w:pPr>
      <w:r>
        <w:t>Ing. Zdeněk Krabs, Ph.D.</w:t>
      </w:r>
      <w:r w:rsidR="00B63D27">
        <w:tab/>
      </w:r>
      <w:r>
        <w:t>Vladimír Beneš</w:t>
      </w:r>
    </w:p>
    <w:p w14:paraId="518E3351" w14:textId="77777777" w:rsidR="00B63D27" w:rsidRDefault="00B63D27" w:rsidP="00B63D27">
      <w:pPr>
        <w:tabs>
          <w:tab w:val="left" w:pos="5400"/>
        </w:tabs>
        <w:jc w:val="both"/>
      </w:pPr>
      <w:r>
        <w:t>pronajímatel</w:t>
      </w:r>
      <w:r>
        <w:tab/>
        <w:t>nájemce</w:t>
      </w:r>
    </w:p>
    <w:p w14:paraId="57537E0B" w14:textId="77777777" w:rsidR="00EF4EDC" w:rsidRDefault="00EF4EDC" w:rsidP="00EF4EDC">
      <w:pPr>
        <w:jc w:val="both"/>
        <w:rPr>
          <w:b/>
          <w:i/>
        </w:rPr>
      </w:pPr>
    </w:p>
    <w:p w14:paraId="3917611C" w14:textId="77777777" w:rsidR="00EF4EDC" w:rsidRDefault="00EF4EDC" w:rsidP="00EF4EDC">
      <w:pPr>
        <w:jc w:val="both"/>
        <w:rPr>
          <w:b/>
          <w:i/>
        </w:rPr>
      </w:pPr>
    </w:p>
    <w:p w14:paraId="4E5F2FB5" w14:textId="77777777" w:rsidR="00CE7138" w:rsidRDefault="00CE7138" w:rsidP="00EF4EDC">
      <w:pPr>
        <w:jc w:val="both"/>
        <w:rPr>
          <w:b/>
          <w:i/>
        </w:rPr>
      </w:pPr>
    </w:p>
    <w:p w14:paraId="34B60E3E" w14:textId="77777777" w:rsidR="00CE7138" w:rsidRDefault="00CE7138" w:rsidP="00EF4EDC">
      <w:pPr>
        <w:jc w:val="both"/>
        <w:rPr>
          <w:b/>
          <w:i/>
        </w:rPr>
      </w:pPr>
    </w:p>
    <w:p w14:paraId="474D320C" w14:textId="77777777" w:rsidR="00CE7138" w:rsidRDefault="00CE7138" w:rsidP="00EF4EDC">
      <w:pPr>
        <w:jc w:val="both"/>
        <w:rPr>
          <w:b/>
          <w:i/>
        </w:rPr>
      </w:pPr>
    </w:p>
    <w:p w14:paraId="7785C1CF" w14:textId="77777777" w:rsidR="00CE7138" w:rsidRDefault="00CE7138" w:rsidP="00EF4EDC">
      <w:pPr>
        <w:jc w:val="both"/>
        <w:rPr>
          <w:b/>
          <w:i/>
        </w:rPr>
      </w:pPr>
    </w:p>
    <w:p w14:paraId="61691F07" w14:textId="77777777" w:rsidR="00CE7138" w:rsidRDefault="00CE7138" w:rsidP="00EF4EDC">
      <w:pPr>
        <w:jc w:val="both"/>
        <w:rPr>
          <w:b/>
          <w:i/>
        </w:rPr>
      </w:pPr>
    </w:p>
    <w:p w14:paraId="18D840EA" w14:textId="77777777" w:rsidR="00CE7138" w:rsidRDefault="00CE7138" w:rsidP="00EF4EDC">
      <w:pPr>
        <w:jc w:val="both"/>
        <w:rPr>
          <w:b/>
          <w:i/>
        </w:rPr>
      </w:pPr>
    </w:p>
    <w:p w14:paraId="3B3EFDAA" w14:textId="77777777" w:rsidR="00CE7138" w:rsidRDefault="00CE7138" w:rsidP="00EF4EDC">
      <w:pPr>
        <w:jc w:val="both"/>
        <w:rPr>
          <w:b/>
          <w:i/>
        </w:rPr>
      </w:pPr>
    </w:p>
    <w:p w14:paraId="7A96467C" w14:textId="77777777" w:rsidR="00CE7138" w:rsidRDefault="00CE7138" w:rsidP="00EF4EDC">
      <w:pPr>
        <w:jc w:val="both"/>
        <w:rPr>
          <w:b/>
          <w:i/>
        </w:rPr>
      </w:pPr>
    </w:p>
    <w:p w14:paraId="721AFA2E" w14:textId="77777777" w:rsidR="00CE7138" w:rsidRDefault="00CE7138" w:rsidP="00EF4EDC">
      <w:pPr>
        <w:jc w:val="both"/>
        <w:rPr>
          <w:b/>
          <w:i/>
        </w:rPr>
      </w:pPr>
    </w:p>
    <w:p w14:paraId="0FFCAF93" w14:textId="77777777" w:rsidR="00CE7138" w:rsidRDefault="00CE7138" w:rsidP="00EF4EDC">
      <w:pPr>
        <w:jc w:val="both"/>
        <w:rPr>
          <w:b/>
          <w:i/>
        </w:rPr>
      </w:pPr>
    </w:p>
    <w:p w14:paraId="6BE84D6D" w14:textId="77777777" w:rsidR="00CE7138" w:rsidRDefault="00CE7138" w:rsidP="00EF4EDC">
      <w:pPr>
        <w:jc w:val="both"/>
        <w:rPr>
          <w:b/>
          <w:i/>
        </w:rPr>
      </w:pPr>
    </w:p>
    <w:p w14:paraId="49EF4330" w14:textId="77777777" w:rsidR="00CE7138" w:rsidRDefault="00CE7138" w:rsidP="00EF4EDC">
      <w:pPr>
        <w:jc w:val="both"/>
        <w:rPr>
          <w:b/>
          <w:i/>
        </w:rPr>
      </w:pPr>
    </w:p>
    <w:p w14:paraId="7AF15430" w14:textId="77777777" w:rsidR="00CE7138" w:rsidRDefault="00CE7138" w:rsidP="00EF4EDC">
      <w:pPr>
        <w:jc w:val="both"/>
        <w:rPr>
          <w:b/>
          <w:i/>
        </w:rPr>
      </w:pPr>
    </w:p>
    <w:p w14:paraId="1737A7C8" w14:textId="77777777" w:rsidR="00CE7138" w:rsidRDefault="00CE7138" w:rsidP="00EF4EDC">
      <w:pPr>
        <w:jc w:val="both"/>
        <w:rPr>
          <w:b/>
          <w:i/>
        </w:rPr>
      </w:pPr>
    </w:p>
    <w:p w14:paraId="4D2C5E2D" w14:textId="77777777" w:rsidR="00CE7138" w:rsidRDefault="00CE7138" w:rsidP="00EF4EDC">
      <w:pPr>
        <w:jc w:val="both"/>
        <w:rPr>
          <w:b/>
          <w:i/>
        </w:rPr>
      </w:pPr>
    </w:p>
    <w:p w14:paraId="3A25B8DE" w14:textId="77777777" w:rsidR="00CE7138" w:rsidRDefault="00CE7138" w:rsidP="00EF4EDC">
      <w:pPr>
        <w:jc w:val="both"/>
        <w:rPr>
          <w:b/>
          <w:i/>
        </w:rPr>
      </w:pPr>
    </w:p>
    <w:p w14:paraId="5431F24A" w14:textId="77777777" w:rsidR="00CE7138" w:rsidRDefault="00CE7138" w:rsidP="00EF4EDC">
      <w:pPr>
        <w:jc w:val="both"/>
        <w:rPr>
          <w:b/>
          <w:i/>
        </w:rPr>
      </w:pPr>
    </w:p>
    <w:p w14:paraId="1B28F254" w14:textId="77777777" w:rsidR="00CE7138" w:rsidRDefault="00CE7138" w:rsidP="00EF4EDC">
      <w:pPr>
        <w:jc w:val="both"/>
        <w:rPr>
          <w:b/>
          <w:i/>
        </w:rPr>
      </w:pPr>
    </w:p>
    <w:p w14:paraId="0CE53425" w14:textId="77777777" w:rsidR="00CE7138" w:rsidRDefault="00CE7138" w:rsidP="00EF4EDC">
      <w:pPr>
        <w:jc w:val="both"/>
        <w:rPr>
          <w:b/>
          <w:i/>
        </w:rPr>
      </w:pPr>
    </w:p>
    <w:p w14:paraId="500E28B0" w14:textId="77777777" w:rsidR="00CE7138" w:rsidRDefault="00CE7138" w:rsidP="00EF4EDC">
      <w:pPr>
        <w:jc w:val="both"/>
        <w:rPr>
          <w:b/>
          <w:i/>
        </w:rPr>
      </w:pPr>
    </w:p>
    <w:p w14:paraId="4A3BB916" w14:textId="6363FA42" w:rsidR="00CE7138" w:rsidRDefault="00CE7138" w:rsidP="00EF4EDC">
      <w:pPr>
        <w:jc w:val="both"/>
        <w:rPr>
          <w:b/>
          <w:i/>
        </w:rPr>
      </w:pPr>
    </w:p>
    <w:p w14:paraId="0D84ABFE" w14:textId="3BCBF88E" w:rsidR="004D021A" w:rsidRDefault="004D021A" w:rsidP="00EF4EDC">
      <w:pPr>
        <w:jc w:val="both"/>
        <w:rPr>
          <w:b/>
          <w:i/>
        </w:rPr>
      </w:pPr>
    </w:p>
    <w:p w14:paraId="1B0B44BE" w14:textId="01C6B2D7" w:rsidR="004D021A" w:rsidRDefault="004D021A" w:rsidP="00EF4EDC">
      <w:pPr>
        <w:jc w:val="both"/>
        <w:rPr>
          <w:b/>
          <w:i/>
        </w:rPr>
      </w:pPr>
    </w:p>
    <w:p w14:paraId="3EC78F4A" w14:textId="6039FDD5" w:rsidR="004D021A" w:rsidRDefault="004D021A" w:rsidP="00EF4EDC">
      <w:pPr>
        <w:jc w:val="both"/>
        <w:rPr>
          <w:b/>
          <w:i/>
        </w:rPr>
      </w:pPr>
    </w:p>
    <w:p w14:paraId="2BCBBD35" w14:textId="6E894A83" w:rsidR="004D021A" w:rsidRDefault="004D021A" w:rsidP="00EF4EDC">
      <w:pPr>
        <w:jc w:val="both"/>
        <w:rPr>
          <w:b/>
          <w:i/>
        </w:rPr>
      </w:pPr>
    </w:p>
    <w:p w14:paraId="23FC81FF" w14:textId="2913D799" w:rsidR="00831CB4" w:rsidRDefault="00831CB4" w:rsidP="00EF4EDC">
      <w:pPr>
        <w:jc w:val="both"/>
        <w:rPr>
          <w:b/>
          <w:i/>
        </w:rPr>
      </w:pPr>
    </w:p>
    <w:p w14:paraId="7942D8C1" w14:textId="14824B98" w:rsidR="00831CB4" w:rsidRDefault="00831CB4" w:rsidP="00EF4EDC">
      <w:pPr>
        <w:jc w:val="both"/>
        <w:rPr>
          <w:b/>
          <w:i/>
        </w:rPr>
      </w:pPr>
    </w:p>
    <w:p w14:paraId="659AB3D9" w14:textId="7AF27D6C" w:rsidR="00831CB4" w:rsidRDefault="00831CB4" w:rsidP="00EF4EDC">
      <w:pPr>
        <w:jc w:val="both"/>
        <w:rPr>
          <w:b/>
          <w:i/>
        </w:rPr>
      </w:pPr>
    </w:p>
    <w:p w14:paraId="6A14D296" w14:textId="6A26AFA8" w:rsidR="00EF4EDC" w:rsidRPr="0023515A" w:rsidRDefault="002A4977" w:rsidP="00EF4EDC">
      <w:pPr>
        <w:rPr>
          <w:b/>
          <w:i/>
        </w:rPr>
      </w:pPr>
      <w:r w:rsidRPr="0023515A">
        <w:rPr>
          <w:b/>
          <w:i/>
        </w:rPr>
        <w:t xml:space="preserve">Příloha č. </w:t>
      </w:r>
      <w:r w:rsidR="00F5435C" w:rsidRPr="0023515A">
        <w:rPr>
          <w:b/>
          <w:i/>
        </w:rPr>
        <w:t>1</w:t>
      </w:r>
      <w:r w:rsidR="00EF4EDC" w:rsidRPr="0023515A">
        <w:rPr>
          <w:b/>
          <w:i/>
        </w:rPr>
        <w:t xml:space="preserve"> – Výpočet nájemného </w:t>
      </w:r>
    </w:p>
    <w:p w14:paraId="3BDFA6B9" w14:textId="77777777" w:rsidR="00EF4EDC" w:rsidRPr="0023515A" w:rsidRDefault="00EF4EDC" w:rsidP="00EF4EDC"/>
    <w:p w14:paraId="0E0BE612" w14:textId="77777777" w:rsidR="00EF4EDC" w:rsidRPr="0023515A" w:rsidRDefault="00EF4EDC" w:rsidP="004D021A">
      <w:pPr>
        <w:rPr>
          <w:b/>
        </w:rPr>
      </w:pPr>
      <w:r w:rsidRPr="0023515A">
        <w:rPr>
          <w:b/>
        </w:rPr>
        <w:t>Výpočet smluvního nájemného:</w:t>
      </w:r>
    </w:p>
    <w:p w14:paraId="7985F25D" w14:textId="77777777" w:rsidR="00EF4EDC" w:rsidRPr="0023515A" w:rsidRDefault="00EF4EDC" w:rsidP="00EF4EDC"/>
    <w:p w14:paraId="22AFD1F9" w14:textId="773EA7B9" w:rsidR="00EF4EDC" w:rsidRPr="00230B60" w:rsidRDefault="00EF4EDC" w:rsidP="00EF4EDC">
      <w:r w:rsidRPr="0023515A">
        <w:t xml:space="preserve">Pronajímané prostory činí celkem </w:t>
      </w:r>
      <w:r w:rsidR="00433ADD" w:rsidRPr="0023515A">
        <w:t>60</w:t>
      </w:r>
      <w:r w:rsidR="00DC6823" w:rsidRPr="00230B60">
        <w:t>,00</w:t>
      </w:r>
      <w:r w:rsidRPr="00230B60">
        <w:t xml:space="preserve"> m².</w:t>
      </w:r>
    </w:p>
    <w:p w14:paraId="4E16FE6B" w14:textId="5EBDEA0E" w:rsidR="00EF4EDC" w:rsidRPr="0023515A" w:rsidRDefault="00EF4EDC" w:rsidP="00EF4EDC">
      <w:r w:rsidRPr="0023515A">
        <w:t>pokoj</w:t>
      </w:r>
      <w:r w:rsidRPr="0023515A">
        <w:tab/>
      </w:r>
      <w:r w:rsidRPr="0023515A">
        <w:tab/>
      </w:r>
      <w:r w:rsidR="00E94586" w:rsidRPr="0023515A">
        <w:t>20</w:t>
      </w:r>
      <w:r w:rsidR="00DC6823" w:rsidRPr="0023515A">
        <w:t>,00</w:t>
      </w:r>
      <w:r w:rsidRPr="0023515A">
        <w:t xml:space="preserve"> m²</w:t>
      </w:r>
    </w:p>
    <w:p w14:paraId="632B3B37" w14:textId="4410EE1F" w:rsidR="00EF4EDC" w:rsidRPr="0023515A" w:rsidRDefault="004D021A" w:rsidP="00EF4EDC">
      <w:r w:rsidRPr="0023515A">
        <w:t>p</w:t>
      </w:r>
      <w:r w:rsidR="00444F8F" w:rsidRPr="0023515A">
        <w:t>okoj</w:t>
      </w:r>
      <w:r w:rsidR="00444F8F" w:rsidRPr="0023515A">
        <w:tab/>
      </w:r>
      <w:r w:rsidR="00444F8F" w:rsidRPr="0023515A">
        <w:tab/>
      </w:r>
      <w:r w:rsidR="003338CE" w:rsidRPr="0023515A">
        <w:t>20</w:t>
      </w:r>
      <w:r w:rsidR="00DC6823" w:rsidRPr="0023515A">
        <w:t>,00</w:t>
      </w:r>
      <w:r w:rsidR="00EF4EDC" w:rsidRPr="0023515A">
        <w:t xml:space="preserve"> m²</w:t>
      </w:r>
    </w:p>
    <w:p w14:paraId="0C8B9FD9" w14:textId="48E98C6B" w:rsidR="00EF4EDC" w:rsidRPr="0023515A" w:rsidRDefault="004D021A" w:rsidP="00EF4EDC">
      <w:r w:rsidRPr="0023515A">
        <w:t>c</w:t>
      </w:r>
      <w:r w:rsidR="00444F8F" w:rsidRPr="0023515A">
        <w:t>hodba</w:t>
      </w:r>
      <w:r w:rsidR="00444F8F" w:rsidRPr="0023515A">
        <w:tab/>
      </w:r>
      <w:r w:rsidR="00444F8F" w:rsidRPr="0023515A">
        <w:tab/>
      </w:r>
      <w:r w:rsidR="0023515A">
        <w:t xml:space="preserve">  </w:t>
      </w:r>
      <w:r w:rsidR="00164374" w:rsidRPr="0023515A">
        <w:t>5</w:t>
      </w:r>
      <w:r w:rsidR="00DC6823" w:rsidRPr="0023515A">
        <w:t>,00</w:t>
      </w:r>
      <w:r w:rsidR="00EF4EDC" w:rsidRPr="0023515A">
        <w:t xml:space="preserve"> m²</w:t>
      </w:r>
    </w:p>
    <w:p w14:paraId="4276993D" w14:textId="5E8E168C" w:rsidR="00EF4EDC" w:rsidRPr="0023515A" w:rsidRDefault="004D021A" w:rsidP="00EF4EDC">
      <w:r w:rsidRPr="0023515A">
        <w:t>w</w:t>
      </w:r>
      <w:r w:rsidR="00444F8F" w:rsidRPr="0023515A">
        <w:t>c</w:t>
      </w:r>
      <w:r w:rsidR="00444F8F" w:rsidRPr="0023515A">
        <w:tab/>
      </w:r>
      <w:r w:rsidR="00444F8F" w:rsidRPr="0023515A">
        <w:tab/>
      </w:r>
      <w:r w:rsidR="0023515A">
        <w:t xml:space="preserve">  </w:t>
      </w:r>
      <w:r w:rsidR="00164374" w:rsidRPr="0023515A">
        <w:t>5</w:t>
      </w:r>
      <w:r w:rsidR="00DC6823" w:rsidRPr="0023515A">
        <w:t>,00</w:t>
      </w:r>
      <w:r w:rsidR="00EF4EDC" w:rsidRPr="0023515A">
        <w:t xml:space="preserve"> m²</w:t>
      </w:r>
    </w:p>
    <w:p w14:paraId="5AE1916D" w14:textId="67BC162F" w:rsidR="00EF4EDC" w:rsidRPr="0023515A" w:rsidRDefault="00444F8F" w:rsidP="00EF4EDC">
      <w:r w:rsidRPr="0023515A">
        <w:t>kuchyň</w:t>
      </w:r>
      <w:r w:rsidRPr="0023515A">
        <w:tab/>
      </w:r>
      <w:r w:rsidRPr="0023515A">
        <w:tab/>
      </w:r>
      <w:r w:rsidR="00164374" w:rsidRPr="0023515A">
        <w:t>10</w:t>
      </w:r>
      <w:r w:rsidR="00DC6823" w:rsidRPr="0023515A">
        <w:t>,00</w:t>
      </w:r>
      <w:r w:rsidR="00EF4EDC" w:rsidRPr="0023515A">
        <w:t xml:space="preserve"> m²</w:t>
      </w:r>
    </w:p>
    <w:p w14:paraId="1A94DB64" w14:textId="0395A00E" w:rsidR="00EF4EDC" w:rsidRPr="0023515A" w:rsidRDefault="00EF4EDC" w:rsidP="00EF4EDC"/>
    <w:p w14:paraId="6A46F152" w14:textId="7C20A3FE" w:rsidR="00E87A44" w:rsidRPr="0023515A" w:rsidRDefault="00471B9C" w:rsidP="00E87A44">
      <w:pPr>
        <w:jc w:val="both"/>
      </w:pPr>
      <w:r w:rsidRPr="005E30C5">
        <w:t>Výše nájemného je stanovena na základě průměrné ceny pronájmu za 1 m</w:t>
      </w:r>
      <w:r w:rsidRPr="005E30C5">
        <w:rPr>
          <w:vertAlign w:val="superscript"/>
        </w:rPr>
        <w:t>2</w:t>
      </w:r>
      <w:r w:rsidRPr="005E30C5">
        <w:t xml:space="preserve">/měsíc uvedené na webu Reality </w:t>
      </w:r>
      <w:r w:rsidR="00B02EF3" w:rsidRPr="005E30C5">
        <w:t>MIX – průměrná</w:t>
      </w:r>
      <w:r w:rsidRPr="005E30C5">
        <w:t xml:space="preserve"> cena pronájmu</w:t>
      </w:r>
      <w:r w:rsidR="00AC7645" w:rsidRPr="005E30C5">
        <w:t xml:space="preserve"> v Liberci za měsíc listopad 2023</w:t>
      </w:r>
      <w:r w:rsidRPr="005E30C5">
        <w:t>. Cena nájemného je zde stanoven</w:t>
      </w:r>
      <w:r w:rsidR="00B02EF3" w:rsidRPr="005E30C5">
        <w:t>a</w:t>
      </w:r>
      <w:r w:rsidRPr="005E30C5">
        <w:t xml:space="preserve"> na </w:t>
      </w:r>
      <w:r w:rsidR="00B02EF3" w:rsidRPr="005E30C5">
        <w:t>234</w:t>
      </w:r>
      <w:r w:rsidR="001940C6" w:rsidRPr="005E30C5">
        <w:t>,-</w:t>
      </w:r>
      <w:r w:rsidRPr="005E30C5">
        <w:t xml:space="preserve"> Kč/ m²</w:t>
      </w:r>
      <w:r w:rsidR="009B736F" w:rsidRPr="005E30C5">
        <w:t>/měsíc</w:t>
      </w:r>
      <w:r w:rsidRPr="005E30C5">
        <w:t>. Ředitel školy rozhodl o slev</w:t>
      </w:r>
      <w:r w:rsidR="001940C6" w:rsidRPr="005E30C5">
        <w:t>ě</w:t>
      </w:r>
      <w:r w:rsidRPr="005E30C5">
        <w:t xml:space="preserve"> na nájemném na</w:t>
      </w:r>
      <w:r w:rsidR="001940C6" w:rsidRPr="005E30C5">
        <w:t xml:space="preserve"> 120</w:t>
      </w:r>
      <w:r w:rsidRPr="005E30C5">
        <w:t>,- Kč /m</w:t>
      </w:r>
      <w:r w:rsidRPr="005E30C5">
        <w:rPr>
          <w:vertAlign w:val="superscript"/>
        </w:rPr>
        <w:t>2</w:t>
      </w:r>
      <w:r w:rsidR="001940C6" w:rsidRPr="005E30C5">
        <w:t>/měsíc</w:t>
      </w:r>
      <w:r w:rsidRPr="005E30C5">
        <w:t>.</w:t>
      </w:r>
      <w:r w:rsidR="001D4610" w:rsidRPr="005E30C5">
        <w:t xml:space="preserve"> Sleva je poskytnuta zejména z důvodu hluku od 7 hod </w:t>
      </w:r>
      <w:r w:rsidR="006F66FA" w:rsidRPr="005E30C5">
        <w:t>do</w:t>
      </w:r>
      <w:r w:rsidR="001D4610" w:rsidRPr="005E30C5">
        <w:t xml:space="preserve"> 16</w:t>
      </w:r>
      <w:r w:rsidR="00785B55" w:rsidRPr="005E30C5">
        <w:t xml:space="preserve"> hod ve všedních dnech a mimořádně i o víkendech při pronájmu učeben </w:t>
      </w:r>
      <w:r w:rsidR="00463D5C" w:rsidRPr="005E30C5">
        <w:t>z důvodu konání školních akcí</w:t>
      </w:r>
      <w:r w:rsidR="000973A5" w:rsidRPr="005E30C5">
        <w:t xml:space="preserve">. </w:t>
      </w:r>
      <w:r w:rsidR="00BF46A2" w:rsidRPr="005E30C5">
        <w:t>Jedná se o byt v</w:t>
      </w:r>
      <w:r w:rsidR="00647B95" w:rsidRPr="005E30C5">
        <w:t> </w:t>
      </w:r>
      <w:r w:rsidR="00BF46A2" w:rsidRPr="005E30C5">
        <w:t>přízemí</w:t>
      </w:r>
      <w:r w:rsidR="00647B95" w:rsidRPr="005E30C5">
        <w:t xml:space="preserve">, </w:t>
      </w:r>
      <w:r w:rsidR="00AC346A">
        <w:t xml:space="preserve">kde </w:t>
      </w:r>
      <w:r w:rsidR="00647B95" w:rsidRPr="005E30C5">
        <w:t>je nedostatek světla.</w:t>
      </w:r>
      <w:r w:rsidR="00352357" w:rsidRPr="005E30C5">
        <w:t xml:space="preserve"> Byt má v</w:t>
      </w:r>
      <w:r w:rsidR="004A3BDC" w:rsidRPr="005E30C5">
        <w:t xml:space="preserve"> nájmu </w:t>
      </w:r>
      <w:r w:rsidR="00166DB4" w:rsidRPr="005E30C5">
        <w:t>zaměstnanec</w:t>
      </w:r>
      <w:r w:rsidR="008A6612" w:rsidRPr="005E30C5">
        <w:t xml:space="preserve">, který je současně </w:t>
      </w:r>
      <w:r w:rsidR="004A3BDC" w:rsidRPr="005E30C5">
        <w:t>školník</w:t>
      </w:r>
      <w:r w:rsidR="008A6612" w:rsidRPr="005E30C5">
        <w:t xml:space="preserve">em </w:t>
      </w:r>
      <w:r w:rsidR="00414128" w:rsidRPr="005E30C5">
        <w:t>a vedoucím</w:t>
      </w:r>
      <w:r w:rsidR="003D7081" w:rsidRPr="005E30C5">
        <w:t xml:space="preserve"> učitelem</w:t>
      </w:r>
      <w:r w:rsidR="00414128" w:rsidRPr="005E30C5">
        <w:t xml:space="preserve"> </w:t>
      </w:r>
      <w:r w:rsidR="007C2798" w:rsidRPr="005E30C5">
        <w:t>odborného výcviku aut</w:t>
      </w:r>
      <w:r w:rsidR="003D7081" w:rsidRPr="005E30C5">
        <w:t>ooborů</w:t>
      </w:r>
      <w:r w:rsidR="007C2798" w:rsidRPr="005E30C5">
        <w:t xml:space="preserve"> a je</w:t>
      </w:r>
      <w:r w:rsidR="00757D74" w:rsidRPr="005E30C5">
        <w:t xml:space="preserve"> pro svoji odbornost</w:t>
      </w:r>
      <w:r w:rsidR="003D7081" w:rsidRPr="005E30C5">
        <w:t xml:space="preserve"> a znalost organizace</w:t>
      </w:r>
      <w:r w:rsidR="00757D74" w:rsidRPr="005E30C5">
        <w:t xml:space="preserve"> pro školu nepostradatelným.</w:t>
      </w:r>
    </w:p>
    <w:p w14:paraId="1E29DD22" w14:textId="4715139E" w:rsidR="00E87A44" w:rsidRPr="0023515A" w:rsidRDefault="00E87A44" w:rsidP="00EF4EDC"/>
    <w:p w14:paraId="47FE4F67" w14:textId="77777777" w:rsidR="009474EA" w:rsidRPr="0023515A" w:rsidRDefault="009474EA" w:rsidP="00FF59D3">
      <w:pPr>
        <w:jc w:val="both"/>
      </w:pPr>
    </w:p>
    <w:p w14:paraId="5BB1482B" w14:textId="15F331A9" w:rsidR="00EF4EDC" w:rsidRPr="0023515A" w:rsidRDefault="00EF4EDC" w:rsidP="00FF59D3">
      <w:pPr>
        <w:jc w:val="both"/>
      </w:pPr>
    </w:p>
    <w:p w14:paraId="3B2A8658" w14:textId="2FF81EF4" w:rsidR="00EF4EDC" w:rsidRPr="0023515A" w:rsidRDefault="00EF4EDC" w:rsidP="00FF59D3">
      <w:pPr>
        <w:jc w:val="both"/>
        <w:rPr>
          <w:b/>
          <w:bCs/>
        </w:rPr>
      </w:pPr>
      <w:r w:rsidRPr="0023515A">
        <w:rPr>
          <w:b/>
          <w:bCs/>
        </w:rPr>
        <w:t xml:space="preserve">Měsíční částka </w:t>
      </w:r>
      <w:r w:rsidR="009474EA" w:rsidRPr="0023515A">
        <w:rPr>
          <w:b/>
          <w:bCs/>
        </w:rPr>
        <w:t xml:space="preserve">nájemného je stanovena na </w:t>
      </w:r>
      <w:r w:rsidR="00F477EE" w:rsidRPr="0023515A">
        <w:rPr>
          <w:b/>
          <w:bCs/>
        </w:rPr>
        <w:t>7 200</w:t>
      </w:r>
      <w:r w:rsidR="003019C9" w:rsidRPr="0023515A">
        <w:rPr>
          <w:b/>
          <w:bCs/>
        </w:rPr>
        <w:t>,-</w:t>
      </w:r>
      <w:r w:rsidRPr="0023515A">
        <w:rPr>
          <w:b/>
          <w:bCs/>
        </w:rPr>
        <w:t xml:space="preserve"> Kč</w:t>
      </w:r>
      <w:r w:rsidR="007743B1" w:rsidRPr="0023515A">
        <w:rPr>
          <w:b/>
          <w:bCs/>
        </w:rPr>
        <w:t xml:space="preserve">, tj. </w:t>
      </w:r>
      <w:r w:rsidR="00F477EE" w:rsidRPr="0023515A">
        <w:rPr>
          <w:b/>
          <w:bCs/>
        </w:rPr>
        <w:t>120</w:t>
      </w:r>
      <w:r w:rsidR="003019C9" w:rsidRPr="0023515A">
        <w:rPr>
          <w:b/>
          <w:bCs/>
        </w:rPr>
        <w:t>,-</w:t>
      </w:r>
      <w:r w:rsidR="007743B1" w:rsidRPr="0023515A">
        <w:rPr>
          <w:b/>
          <w:bCs/>
        </w:rPr>
        <w:t xml:space="preserve"> Kč/m</w:t>
      </w:r>
      <w:r w:rsidR="007743B1" w:rsidRPr="0023515A">
        <w:rPr>
          <w:b/>
          <w:bCs/>
          <w:vertAlign w:val="superscript"/>
        </w:rPr>
        <w:t>2</w:t>
      </w:r>
      <w:r w:rsidR="004D021A" w:rsidRPr="0023515A">
        <w:rPr>
          <w:b/>
          <w:bCs/>
        </w:rPr>
        <w:t>.</w:t>
      </w:r>
    </w:p>
    <w:p w14:paraId="6970A6F2" w14:textId="77777777" w:rsidR="00EF4EDC" w:rsidRPr="0023515A" w:rsidRDefault="00EF4EDC" w:rsidP="00EF4EDC"/>
    <w:p w14:paraId="6DD5F67E" w14:textId="77777777" w:rsidR="00B63D27" w:rsidRPr="0023515A" w:rsidRDefault="00B63D27"/>
    <w:sectPr w:rsidR="00B63D27" w:rsidRPr="002351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6369" w14:textId="77777777" w:rsidR="00EE3225" w:rsidRDefault="00EE3225" w:rsidP="007743B1">
      <w:r>
        <w:separator/>
      </w:r>
    </w:p>
  </w:endnote>
  <w:endnote w:type="continuationSeparator" w:id="0">
    <w:p w14:paraId="1BC4E371" w14:textId="77777777" w:rsidR="00EE3225" w:rsidRDefault="00EE3225" w:rsidP="0077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442412"/>
      <w:docPartObj>
        <w:docPartGallery w:val="Page Numbers (Bottom of Page)"/>
        <w:docPartUnique/>
      </w:docPartObj>
    </w:sdtPr>
    <w:sdtContent>
      <w:p w14:paraId="507DB4DE" w14:textId="6F87E777" w:rsidR="007743B1" w:rsidRDefault="007743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F61">
          <w:rPr>
            <w:noProof/>
          </w:rPr>
          <w:t>6</w:t>
        </w:r>
        <w:r>
          <w:fldChar w:fldCharType="end"/>
        </w:r>
      </w:p>
    </w:sdtContent>
  </w:sdt>
  <w:p w14:paraId="5079D652" w14:textId="77777777" w:rsidR="007743B1" w:rsidRDefault="00774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CA07" w14:textId="77777777" w:rsidR="00EE3225" w:rsidRDefault="00EE3225" w:rsidP="007743B1">
      <w:r>
        <w:separator/>
      </w:r>
    </w:p>
  </w:footnote>
  <w:footnote w:type="continuationSeparator" w:id="0">
    <w:p w14:paraId="1889B5E6" w14:textId="77777777" w:rsidR="00EE3225" w:rsidRDefault="00EE3225" w:rsidP="0077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C19"/>
    <w:multiLevelType w:val="hybridMultilevel"/>
    <w:tmpl w:val="CF0C7FB0"/>
    <w:lvl w:ilvl="0" w:tplc="97A4FB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C65A18"/>
    <w:multiLevelType w:val="hybridMultilevel"/>
    <w:tmpl w:val="5B289AA0"/>
    <w:lvl w:ilvl="0" w:tplc="6032E1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0BB8"/>
    <w:multiLevelType w:val="hybridMultilevel"/>
    <w:tmpl w:val="439880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217"/>
    <w:multiLevelType w:val="hybridMultilevel"/>
    <w:tmpl w:val="CA80087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3326AA"/>
    <w:multiLevelType w:val="hybridMultilevel"/>
    <w:tmpl w:val="3FBA3BB0"/>
    <w:lvl w:ilvl="0" w:tplc="5710916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30BB"/>
    <w:multiLevelType w:val="hybridMultilevel"/>
    <w:tmpl w:val="B6544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3404"/>
    <w:multiLevelType w:val="hybridMultilevel"/>
    <w:tmpl w:val="52FCDE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4275"/>
    <w:multiLevelType w:val="hybridMultilevel"/>
    <w:tmpl w:val="968E63AA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2E396B34"/>
    <w:multiLevelType w:val="hybridMultilevel"/>
    <w:tmpl w:val="D736D51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4C6CBD"/>
    <w:multiLevelType w:val="hybridMultilevel"/>
    <w:tmpl w:val="F3443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37746"/>
    <w:multiLevelType w:val="hybridMultilevel"/>
    <w:tmpl w:val="3940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347AB"/>
    <w:multiLevelType w:val="hybridMultilevel"/>
    <w:tmpl w:val="6D3022A8"/>
    <w:lvl w:ilvl="0" w:tplc="6A98A2C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9A228B"/>
    <w:multiLevelType w:val="hybridMultilevel"/>
    <w:tmpl w:val="D2F0F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0573B"/>
    <w:multiLevelType w:val="hybridMultilevel"/>
    <w:tmpl w:val="FECC6ABA"/>
    <w:lvl w:ilvl="0" w:tplc="F47018E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22E34"/>
    <w:multiLevelType w:val="hybridMultilevel"/>
    <w:tmpl w:val="D48EC7C8"/>
    <w:lvl w:ilvl="0" w:tplc="0B3E892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DAF4B66"/>
    <w:multiLevelType w:val="hybridMultilevel"/>
    <w:tmpl w:val="7BACD778"/>
    <w:lvl w:ilvl="0" w:tplc="42307674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0C6A41"/>
    <w:multiLevelType w:val="hybridMultilevel"/>
    <w:tmpl w:val="6CDCCCFA"/>
    <w:lvl w:ilvl="0" w:tplc="2124DE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940E9"/>
    <w:multiLevelType w:val="hybridMultilevel"/>
    <w:tmpl w:val="008A2C64"/>
    <w:lvl w:ilvl="0" w:tplc="6E3201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4105D"/>
    <w:multiLevelType w:val="hybridMultilevel"/>
    <w:tmpl w:val="9D80A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F7E50"/>
    <w:multiLevelType w:val="hybridMultilevel"/>
    <w:tmpl w:val="F3BAEAE8"/>
    <w:lvl w:ilvl="0" w:tplc="A678CF30">
      <w:start w:val="1"/>
      <w:numFmt w:val="lowerLetter"/>
      <w:lvlText w:val="%1)"/>
      <w:lvlJc w:val="left"/>
      <w:pPr>
        <w:ind w:left="71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F8C61E1"/>
    <w:multiLevelType w:val="hybridMultilevel"/>
    <w:tmpl w:val="9AD4225E"/>
    <w:lvl w:ilvl="0" w:tplc="B752753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41732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800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017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199461">
    <w:abstractNumId w:val="1"/>
  </w:num>
  <w:num w:numId="5" w16cid:durableId="1173373534">
    <w:abstractNumId w:val="10"/>
  </w:num>
  <w:num w:numId="6" w16cid:durableId="647590813">
    <w:abstractNumId w:val="4"/>
  </w:num>
  <w:num w:numId="7" w16cid:durableId="874390929">
    <w:abstractNumId w:val="18"/>
  </w:num>
  <w:num w:numId="8" w16cid:durableId="1591810034">
    <w:abstractNumId w:val="17"/>
  </w:num>
  <w:num w:numId="9" w16cid:durableId="1953125525">
    <w:abstractNumId w:val="6"/>
  </w:num>
  <w:num w:numId="10" w16cid:durableId="134758862">
    <w:abstractNumId w:val="20"/>
  </w:num>
  <w:num w:numId="11" w16cid:durableId="497695810">
    <w:abstractNumId w:val="0"/>
  </w:num>
  <w:num w:numId="12" w16cid:durableId="85076843">
    <w:abstractNumId w:val="19"/>
  </w:num>
  <w:num w:numId="13" w16cid:durableId="1929078316">
    <w:abstractNumId w:val="12"/>
  </w:num>
  <w:num w:numId="14" w16cid:durableId="1432778361">
    <w:abstractNumId w:val="9"/>
  </w:num>
  <w:num w:numId="15" w16cid:durableId="1077289927">
    <w:abstractNumId w:val="5"/>
  </w:num>
  <w:num w:numId="16" w16cid:durableId="1830632520">
    <w:abstractNumId w:val="2"/>
  </w:num>
  <w:num w:numId="17" w16cid:durableId="1688752051">
    <w:abstractNumId w:val="14"/>
  </w:num>
  <w:num w:numId="18" w16cid:durableId="1924954411">
    <w:abstractNumId w:val="16"/>
  </w:num>
  <w:num w:numId="19" w16cid:durableId="1493176890">
    <w:abstractNumId w:val="11"/>
  </w:num>
  <w:num w:numId="20" w16cid:durableId="1580014779">
    <w:abstractNumId w:val="15"/>
  </w:num>
  <w:num w:numId="21" w16cid:durableId="2030331481">
    <w:abstractNumId w:val="8"/>
  </w:num>
  <w:num w:numId="22" w16cid:durableId="2077509232">
    <w:abstractNumId w:val="3"/>
  </w:num>
  <w:num w:numId="23" w16cid:durableId="551118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8F"/>
    <w:rsid w:val="000061CA"/>
    <w:rsid w:val="0002404F"/>
    <w:rsid w:val="00033700"/>
    <w:rsid w:val="000465D3"/>
    <w:rsid w:val="0005591A"/>
    <w:rsid w:val="00060C31"/>
    <w:rsid w:val="000679F4"/>
    <w:rsid w:val="00073840"/>
    <w:rsid w:val="00086404"/>
    <w:rsid w:val="000973A5"/>
    <w:rsid w:val="000A15C9"/>
    <w:rsid w:val="000B4CA0"/>
    <w:rsid w:val="000D72D4"/>
    <w:rsid w:val="000F208E"/>
    <w:rsid w:val="00100E31"/>
    <w:rsid w:val="0014738F"/>
    <w:rsid w:val="00151EAF"/>
    <w:rsid w:val="00164374"/>
    <w:rsid w:val="00166DB4"/>
    <w:rsid w:val="001710D5"/>
    <w:rsid w:val="0019139C"/>
    <w:rsid w:val="001940C6"/>
    <w:rsid w:val="00195870"/>
    <w:rsid w:val="00196367"/>
    <w:rsid w:val="001A0CA1"/>
    <w:rsid w:val="001A2541"/>
    <w:rsid w:val="001B23A9"/>
    <w:rsid w:val="001D4610"/>
    <w:rsid w:val="001E11E3"/>
    <w:rsid w:val="001F3FEF"/>
    <w:rsid w:val="001F77B3"/>
    <w:rsid w:val="00210109"/>
    <w:rsid w:val="00210EBF"/>
    <w:rsid w:val="0021164A"/>
    <w:rsid w:val="002157EC"/>
    <w:rsid w:val="00215915"/>
    <w:rsid w:val="002165A7"/>
    <w:rsid w:val="00223C01"/>
    <w:rsid w:val="00224029"/>
    <w:rsid w:val="00230B60"/>
    <w:rsid w:val="00232B13"/>
    <w:rsid w:val="002339D5"/>
    <w:rsid w:val="0023515A"/>
    <w:rsid w:val="0023757A"/>
    <w:rsid w:val="00240803"/>
    <w:rsid w:val="00242C56"/>
    <w:rsid w:val="00246A48"/>
    <w:rsid w:val="00261A1A"/>
    <w:rsid w:val="00265E41"/>
    <w:rsid w:val="0029188B"/>
    <w:rsid w:val="0029224D"/>
    <w:rsid w:val="002A4977"/>
    <w:rsid w:val="002A53C4"/>
    <w:rsid w:val="002A66CC"/>
    <w:rsid w:val="002B58B1"/>
    <w:rsid w:val="002D602A"/>
    <w:rsid w:val="002E1AAB"/>
    <w:rsid w:val="002E1E9E"/>
    <w:rsid w:val="003019C9"/>
    <w:rsid w:val="0031315A"/>
    <w:rsid w:val="0031513C"/>
    <w:rsid w:val="003338CE"/>
    <w:rsid w:val="003476A2"/>
    <w:rsid w:val="003511CF"/>
    <w:rsid w:val="00352357"/>
    <w:rsid w:val="00365E6B"/>
    <w:rsid w:val="00367E37"/>
    <w:rsid w:val="003702EB"/>
    <w:rsid w:val="003A1275"/>
    <w:rsid w:val="003A2F05"/>
    <w:rsid w:val="003A7F9B"/>
    <w:rsid w:val="003B7BAB"/>
    <w:rsid w:val="003C4EB0"/>
    <w:rsid w:val="003D7081"/>
    <w:rsid w:val="003F6AD3"/>
    <w:rsid w:val="00403371"/>
    <w:rsid w:val="00406E77"/>
    <w:rsid w:val="00414128"/>
    <w:rsid w:val="00420027"/>
    <w:rsid w:val="00433408"/>
    <w:rsid w:val="00433ADD"/>
    <w:rsid w:val="00435685"/>
    <w:rsid w:val="004443C1"/>
    <w:rsid w:val="00444F8F"/>
    <w:rsid w:val="00454796"/>
    <w:rsid w:val="00463D5C"/>
    <w:rsid w:val="0047011A"/>
    <w:rsid w:val="00471B9C"/>
    <w:rsid w:val="00472C4A"/>
    <w:rsid w:val="004741AC"/>
    <w:rsid w:val="00495E4B"/>
    <w:rsid w:val="004A365A"/>
    <w:rsid w:val="004A3BDC"/>
    <w:rsid w:val="004B3AD5"/>
    <w:rsid w:val="004C2811"/>
    <w:rsid w:val="004C79A4"/>
    <w:rsid w:val="004D021A"/>
    <w:rsid w:val="00506651"/>
    <w:rsid w:val="00521AA0"/>
    <w:rsid w:val="00543712"/>
    <w:rsid w:val="00544D24"/>
    <w:rsid w:val="0054527E"/>
    <w:rsid w:val="005602E7"/>
    <w:rsid w:val="005604A7"/>
    <w:rsid w:val="005C2308"/>
    <w:rsid w:val="005C63C2"/>
    <w:rsid w:val="005E22B5"/>
    <w:rsid w:val="005E2B55"/>
    <w:rsid w:val="005E30C5"/>
    <w:rsid w:val="006008C7"/>
    <w:rsid w:val="006168E6"/>
    <w:rsid w:val="00647B95"/>
    <w:rsid w:val="006554A7"/>
    <w:rsid w:val="00660F54"/>
    <w:rsid w:val="00664AAF"/>
    <w:rsid w:val="00671670"/>
    <w:rsid w:val="00687788"/>
    <w:rsid w:val="00687DE3"/>
    <w:rsid w:val="00692E8B"/>
    <w:rsid w:val="00693A1A"/>
    <w:rsid w:val="006A0D2F"/>
    <w:rsid w:val="006A1FB7"/>
    <w:rsid w:val="006A4D6D"/>
    <w:rsid w:val="006B4102"/>
    <w:rsid w:val="006B715B"/>
    <w:rsid w:val="006E5819"/>
    <w:rsid w:val="006E788D"/>
    <w:rsid w:val="006F3A54"/>
    <w:rsid w:val="006F66FA"/>
    <w:rsid w:val="00700CE3"/>
    <w:rsid w:val="00704283"/>
    <w:rsid w:val="007049BD"/>
    <w:rsid w:val="00733D4A"/>
    <w:rsid w:val="0075607E"/>
    <w:rsid w:val="00757D74"/>
    <w:rsid w:val="0076464C"/>
    <w:rsid w:val="00771A1D"/>
    <w:rsid w:val="007743B1"/>
    <w:rsid w:val="007809F8"/>
    <w:rsid w:val="00783788"/>
    <w:rsid w:val="00785B55"/>
    <w:rsid w:val="00786793"/>
    <w:rsid w:val="007A1553"/>
    <w:rsid w:val="007A38CB"/>
    <w:rsid w:val="007C2798"/>
    <w:rsid w:val="007D6F30"/>
    <w:rsid w:val="007E5C42"/>
    <w:rsid w:val="007F74D1"/>
    <w:rsid w:val="008254DD"/>
    <w:rsid w:val="00831CB4"/>
    <w:rsid w:val="00832F61"/>
    <w:rsid w:val="00836DE7"/>
    <w:rsid w:val="00852182"/>
    <w:rsid w:val="00864BC0"/>
    <w:rsid w:val="0086695F"/>
    <w:rsid w:val="0087439A"/>
    <w:rsid w:val="008A0A9F"/>
    <w:rsid w:val="008A2232"/>
    <w:rsid w:val="008A2779"/>
    <w:rsid w:val="008A2DA2"/>
    <w:rsid w:val="008A6612"/>
    <w:rsid w:val="008B176C"/>
    <w:rsid w:val="008B2F0A"/>
    <w:rsid w:val="008C13D2"/>
    <w:rsid w:val="0091381E"/>
    <w:rsid w:val="009139FA"/>
    <w:rsid w:val="00925136"/>
    <w:rsid w:val="0093044B"/>
    <w:rsid w:val="0093089B"/>
    <w:rsid w:val="00933984"/>
    <w:rsid w:val="00934A0F"/>
    <w:rsid w:val="009474EA"/>
    <w:rsid w:val="00972B90"/>
    <w:rsid w:val="009732B3"/>
    <w:rsid w:val="00973B29"/>
    <w:rsid w:val="009773B0"/>
    <w:rsid w:val="00985C31"/>
    <w:rsid w:val="00993E04"/>
    <w:rsid w:val="009B736F"/>
    <w:rsid w:val="009C1DD7"/>
    <w:rsid w:val="009C2F84"/>
    <w:rsid w:val="009C6329"/>
    <w:rsid w:val="009D4D96"/>
    <w:rsid w:val="009D5948"/>
    <w:rsid w:val="00A10E54"/>
    <w:rsid w:val="00A21D2B"/>
    <w:rsid w:val="00A31D55"/>
    <w:rsid w:val="00A63A77"/>
    <w:rsid w:val="00A644B4"/>
    <w:rsid w:val="00A71604"/>
    <w:rsid w:val="00A76964"/>
    <w:rsid w:val="00A84A8B"/>
    <w:rsid w:val="00A9488C"/>
    <w:rsid w:val="00AB707A"/>
    <w:rsid w:val="00AC1621"/>
    <w:rsid w:val="00AC346A"/>
    <w:rsid w:val="00AC7645"/>
    <w:rsid w:val="00B02EF3"/>
    <w:rsid w:val="00B11DE9"/>
    <w:rsid w:val="00B12DCF"/>
    <w:rsid w:val="00B24D54"/>
    <w:rsid w:val="00B32790"/>
    <w:rsid w:val="00B63D27"/>
    <w:rsid w:val="00B673F9"/>
    <w:rsid w:val="00B8188F"/>
    <w:rsid w:val="00B83F9F"/>
    <w:rsid w:val="00BA170D"/>
    <w:rsid w:val="00BC6886"/>
    <w:rsid w:val="00BD0A4F"/>
    <w:rsid w:val="00BD4ACD"/>
    <w:rsid w:val="00BD6689"/>
    <w:rsid w:val="00BF1FBA"/>
    <w:rsid w:val="00BF2280"/>
    <w:rsid w:val="00BF46A2"/>
    <w:rsid w:val="00BF6D35"/>
    <w:rsid w:val="00C014FA"/>
    <w:rsid w:val="00C02F52"/>
    <w:rsid w:val="00C2104C"/>
    <w:rsid w:val="00C21558"/>
    <w:rsid w:val="00C26259"/>
    <w:rsid w:val="00C3516D"/>
    <w:rsid w:val="00C473A4"/>
    <w:rsid w:val="00C63EFB"/>
    <w:rsid w:val="00C66F60"/>
    <w:rsid w:val="00C8330D"/>
    <w:rsid w:val="00C847F4"/>
    <w:rsid w:val="00CA4819"/>
    <w:rsid w:val="00CA506B"/>
    <w:rsid w:val="00CD1593"/>
    <w:rsid w:val="00CE2C8D"/>
    <w:rsid w:val="00CE7138"/>
    <w:rsid w:val="00D566AD"/>
    <w:rsid w:val="00D67A5C"/>
    <w:rsid w:val="00D75B9E"/>
    <w:rsid w:val="00D762A5"/>
    <w:rsid w:val="00D817B8"/>
    <w:rsid w:val="00D8719F"/>
    <w:rsid w:val="00DC6823"/>
    <w:rsid w:val="00DD07F9"/>
    <w:rsid w:val="00DD425B"/>
    <w:rsid w:val="00DD6957"/>
    <w:rsid w:val="00DE1326"/>
    <w:rsid w:val="00DF29BE"/>
    <w:rsid w:val="00E077E6"/>
    <w:rsid w:val="00E158DC"/>
    <w:rsid w:val="00E25955"/>
    <w:rsid w:val="00E37BFC"/>
    <w:rsid w:val="00E54C68"/>
    <w:rsid w:val="00E60E1A"/>
    <w:rsid w:val="00E75110"/>
    <w:rsid w:val="00E773F4"/>
    <w:rsid w:val="00E82694"/>
    <w:rsid w:val="00E87A44"/>
    <w:rsid w:val="00E94586"/>
    <w:rsid w:val="00EA5114"/>
    <w:rsid w:val="00EB0A08"/>
    <w:rsid w:val="00EB5EE8"/>
    <w:rsid w:val="00EC56E5"/>
    <w:rsid w:val="00ED68A3"/>
    <w:rsid w:val="00EE0475"/>
    <w:rsid w:val="00EE3225"/>
    <w:rsid w:val="00EE53CB"/>
    <w:rsid w:val="00EF0A70"/>
    <w:rsid w:val="00EF4733"/>
    <w:rsid w:val="00EF4EDC"/>
    <w:rsid w:val="00F20144"/>
    <w:rsid w:val="00F35DB7"/>
    <w:rsid w:val="00F477EE"/>
    <w:rsid w:val="00F5435C"/>
    <w:rsid w:val="00F5439A"/>
    <w:rsid w:val="00F60451"/>
    <w:rsid w:val="00F768CF"/>
    <w:rsid w:val="00F90868"/>
    <w:rsid w:val="00F90974"/>
    <w:rsid w:val="00FA1F97"/>
    <w:rsid w:val="00FA5BCB"/>
    <w:rsid w:val="00FB39C5"/>
    <w:rsid w:val="00FC11CA"/>
    <w:rsid w:val="00FC159C"/>
    <w:rsid w:val="00FC4C56"/>
    <w:rsid w:val="00FC61DD"/>
    <w:rsid w:val="00FC6CD4"/>
    <w:rsid w:val="00FD765E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99A0"/>
  <w15:docId w15:val="{F7003346-67BE-47FA-A9B5-B27E19FE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8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A17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7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7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7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7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7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70D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A17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A17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1a2">
    <w:name w:val="h1a2"/>
    <w:rsid w:val="002A66CC"/>
    <w:rPr>
      <w:vanish/>
      <w:webHidden w:val="0"/>
      <w:sz w:val="24"/>
      <w:szCs w:val="24"/>
      <w:specVanish/>
    </w:rPr>
  </w:style>
  <w:style w:type="paragraph" w:styleId="Zkladntextodsazen3">
    <w:name w:val="Body Text Indent 3"/>
    <w:basedOn w:val="Normln"/>
    <w:link w:val="Zkladntextodsazen3Char"/>
    <w:rsid w:val="00B63D2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63D2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2A5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743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3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3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3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6D3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6D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0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3D9A8F1087946B8FEAA990EFCA7A3" ma:contentTypeVersion="34" ma:contentTypeDescription="Create a new document." ma:contentTypeScope="" ma:versionID="9d61eaa4350bc1b576c87212d4a2fc63">
  <xsd:schema xmlns:xsd="http://www.w3.org/2001/XMLSchema" xmlns:xs="http://www.w3.org/2001/XMLSchema" xmlns:p="http://schemas.microsoft.com/office/2006/metadata/properties" xmlns:ns3="610654b5-3f1f-4a26-81de-4bb5ba64904e" xmlns:ns4="f8d29120-16cf-4292-8d11-d4720a8e05e1" targetNamespace="http://schemas.microsoft.com/office/2006/metadata/properties" ma:root="true" ma:fieldsID="c48a9941e403b141ef7195d12714cb18" ns3:_="" ns4:_="">
    <xsd:import namespace="610654b5-3f1f-4a26-81de-4bb5ba64904e"/>
    <xsd:import namespace="f8d29120-16cf-4292-8d11-d4720a8e0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Templates" minOccurs="0"/>
                <xsd:element ref="ns4:Self_Registration_Enabled0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654b5-3f1f-4a26-81de-4bb5ba6490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9120-16cf-4292-8d11-d4720a8e05e1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8d29120-16cf-4292-8d11-d4720a8e05e1" xsi:nil="true"/>
    <Templates xmlns="f8d29120-16cf-4292-8d11-d4720a8e05e1" xsi:nil="true"/>
    <Self_Registration_Enabled0 xmlns="f8d29120-16cf-4292-8d11-d4720a8e05e1" xsi:nil="true"/>
    <FolderType xmlns="f8d29120-16cf-4292-8d11-d4720a8e05e1" xsi:nil="true"/>
    <AppVersion xmlns="f8d29120-16cf-4292-8d11-d4720a8e05e1" xsi:nil="true"/>
    <CultureName xmlns="f8d29120-16cf-4292-8d11-d4720a8e05e1" xsi:nil="true"/>
    <Is_Collaboration_Space_Locked xmlns="f8d29120-16cf-4292-8d11-d4720a8e05e1" xsi:nil="true"/>
    <Owner xmlns="f8d29120-16cf-4292-8d11-d4720a8e05e1">
      <UserInfo>
        <DisplayName/>
        <AccountId xsi:nil="true"/>
        <AccountType/>
      </UserInfo>
    </Owner>
    <Invited_Teachers xmlns="f8d29120-16cf-4292-8d11-d4720a8e05e1" xsi:nil="true"/>
    <LMS_Mappings xmlns="f8d29120-16cf-4292-8d11-d4720a8e05e1" xsi:nil="true"/>
    <DefaultSectionNames xmlns="f8d29120-16cf-4292-8d11-d4720a8e05e1" xsi:nil="true"/>
    <NotebookType xmlns="f8d29120-16cf-4292-8d11-d4720a8e05e1" xsi:nil="true"/>
    <Teachers xmlns="f8d29120-16cf-4292-8d11-d4720a8e05e1">
      <UserInfo>
        <DisplayName/>
        <AccountId xsi:nil="true"/>
        <AccountType/>
      </UserInfo>
    </Teachers>
    <Students xmlns="f8d29120-16cf-4292-8d11-d4720a8e05e1">
      <UserInfo>
        <DisplayName/>
        <AccountId xsi:nil="true"/>
        <AccountType/>
      </UserInfo>
    </Students>
    <Student_Groups xmlns="f8d29120-16cf-4292-8d11-d4720a8e05e1">
      <UserInfo>
        <DisplayName/>
        <AccountId xsi:nil="true"/>
        <AccountType/>
      </UserInfo>
    </Student_Groups>
    <TeamsChannelId xmlns="f8d29120-16cf-4292-8d11-d4720a8e05e1" xsi:nil="true"/>
    <Self_Registration_Enabled xmlns="f8d29120-16cf-4292-8d11-d4720a8e05e1" xsi:nil="true"/>
    <Math_Settings xmlns="f8d29120-16cf-4292-8d11-d4720a8e05e1" xsi:nil="true"/>
    <Distribution_Groups xmlns="f8d29120-16cf-4292-8d11-d4720a8e05e1" xsi:nil="true"/>
    <Invited_Students xmlns="f8d29120-16cf-4292-8d11-d4720a8e05e1" xsi:nil="true"/>
    <IsNotebookLocked xmlns="f8d29120-16cf-4292-8d11-d4720a8e05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DBA7-661B-43C0-A1AF-0E24A9C17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206E6-7D49-4B45-878E-330804AA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654b5-3f1f-4a26-81de-4bb5ba64904e"/>
    <ds:schemaRef ds:uri="f8d29120-16cf-4292-8d11-d4720a8e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F935F-2470-480D-8028-09D94273B69F}">
  <ds:schemaRefs>
    <ds:schemaRef ds:uri="http://schemas.microsoft.com/office/2006/metadata/properties"/>
    <ds:schemaRef ds:uri="http://schemas.microsoft.com/office/infopath/2007/PartnerControls"/>
    <ds:schemaRef ds:uri="f8d29120-16cf-4292-8d11-d4720a8e05e1"/>
  </ds:schemaRefs>
</ds:datastoreItem>
</file>

<file path=customXml/itemProps4.xml><?xml version="1.0" encoding="utf-8"?>
<ds:datastoreItem xmlns:ds="http://schemas.openxmlformats.org/officeDocument/2006/customXml" ds:itemID="{FB6854EE-97DE-440F-A669-C254097F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2723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Petr</dc:creator>
  <cp:lastModifiedBy>Žaneta Smékalová</cp:lastModifiedBy>
  <cp:revision>41</cp:revision>
  <cp:lastPrinted>2023-11-22T14:33:00Z</cp:lastPrinted>
  <dcterms:created xsi:type="dcterms:W3CDTF">2023-11-22T10:44:00Z</dcterms:created>
  <dcterms:modified xsi:type="dcterms:W3CDTF">2023-12-21T11:20:00Z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0x01010089A3D9A8F1087946B8FEAA990EFCA7A3</vt:lpwstr>
  </property>
</Properties>
</file>