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B4429" w14:textId="77777777" w:rsidR="006E1B7F" w:rsidRDefault="009E30A3">
      <w:pPr>
        <w:spacing w:before="20"/>
        <w:ind w:left="468" w:right="468"/>
        <w:jc w:val="center"/>
        <w:rPr>
          <w:b/>
          <w:sz w:val="28"/>
        </w:rPr>
      </w:pPr>
      <w:r>
        <w:rPr>
          <w:b/>
          <w:sz w:val="28"/>
        </w:rPr>
        <w:t>KUPNÍ SMLOUVA</w:t>
      </w:r>
    </w:p>
    <w:p w14:paraId="0A0B442A" w14:textId="77777777" w:rsidR="006E1B7F" w:rsidRDefault="006E1B7F">
      <w:pPr>
        <w:pStyle w:val="Zkladntext"/>
        <w:spacing w:before="4"/>
        <w:ind w:left="0"/>
        <w:rPr>
          <w:b/>
          <w:sz w:val="29"/>
        </w:rPr>
      </w:pPr>
    </w:p>
    <w:p w14:paraId="0A0B442B" w14:textId="77777777" w:rsidR="006E1B7F" w:rsidRDefault="009E30A3">
      <w:pPr>
        <w:pStyle w:val="Nadpis2"/>
        <w:ind w:right="464"/>
      </w:pPr>
      <w:r>
        <w:t>I.</w:t>
      </w:r>
    </w:p>
    <w:p w14:paraId="0A0B442C" w14:textId="77777777" w:rsidR="006E1B7F" w:rsidRDefault="009E30A3">
      <w:pPr>
        <w:spacing w:before="1"/>
        <w:ind w:left="3976"/>
        <w:rPr>
          <w:b/>
        </w:rPr>
      </w:pPr>
      <w:r>
        <w:rPr>
          <w:b/>
        </w:rPr>
        <w:t>Smluvní strany</w:t>
      </w:r>
    </w:p>
    <w:p w14:paraId="0A0B442D" w14:textId="77777777" w:rsidR="006E1B7F" w:rsidRDefault="009E30A3">
      <w:pPr>
        <w:pStyle w:val="Odstavecseseznamem"/>
        <w:numPr>
          <w:ilvl w:val="0"/>
          <w:numId w:val="12"/>
        </w:numPr>
        <w:tabs>
          <w:tab w:val="left" w:pos="477"/>
        </w:tabs>
        <w:spacing w:before="120"/>
        <w:ind w:hanging="359"/>
        <w:rPr>
          <w:b/>
        </w:rPr>
      </w:pPr>
      <w:r>
        <w:rPr>
          <w:b/>
        </w:rPr>
        <w:t>Střední průmyslová škola, Obchodní</w:t>
      </w:r>
      <w:r>
        <w:rPr>
          <w:b/>
          <w:spacing w:val="-6"/>
        </w:rPr>
        <w:t xml:space="preserve"> </w:t>
      </w:r>
      <w:r>
        <w:rPr>
          <w:b/>
        </w:rPr>
        <w:t>akademie</w:t>
      </w:r>
    </w:p>
    <w:p w14:paraId="0A0B442E" w14:textId="77777777" w:rsidR="006E1B7F" w:rsidRDefault="009E30A3">
      <w:pPr>
        <w:ind w:left="476"/>
        <w:rPr>
          <w:b/>
        </w:rPr>
      </w:pPr>
      <w:r>
        <w:rPr>
          <w:b/>
        </w:rPr>
        <w:t>a Jazyková škola s právem státní jazykové zkouška, Frýdek-Místek, příspěvková organizace</w:t>
      </w:r>
    </w:p>
    <w:p w14:paraId="0A0B442F" w14:textId="77777777" w:rsidR="006E1B7F" w:rsidRDefault="009E30A3">
      <w:pPr>
        <w:pStyle w:val="Zkladntext"/>
        <w:spacing w:before="60"/>
      </w:pPr>
      <w:r>
        <w:t>se sídlem: 28. října 1598, 738 01 Frýdek-Místek</w:t>
      </w:r>
    </w:p>
    <w:p w14:paraId="0A0B4430" w14:textId="3D8AE15B" w:rsidR="006E1B7F" w:rsidRDefault="009E30A3">
      <w:pPr>
        <w:pStyle w:val="Zkladntext"/>
        <w:spacing w:before="1"/>
      </w:pPr>
      <w:r>
        <w:t>zastoupena:, ředitelem</w:t>
      </w:r>
    </w:p>
    <w:p w14:paraId="0A0B4431" w14:textId="77777777" w:rsidR="006E1B7F" w:rsidRDefault="006E1B7F">
      <w:pPr>
        <w:pStyle w:val="Zkladntext"/>
        <w:spacing w:before="10"/>
        <w:ind w:left="0"/>
        <w:rPr>
          <w:sz w:val="21"/>
        </w:rPr>
      </w:pPr>
    </w:p>
    <w:p w14:paraId="0A0B4432" w14:textId="77777777" w:rsidR="006E1B7F" w:rsidRDefault="009E30A3">
      <w:pPr>
        <w:pStyle w:val="Zkladntext"/>
      </w:pPr>
      <w:r>
        <w:t>IČO: 00601381</w:t>
      </w:r>
    </w:p>
    <w:p w14:paraId="0A0B4433" w14:textId="77777777" w:rsidR="006E1B7F" w:rsidRDefault="009E30A3">
      <w:pPr>
        <w:pStyle w:val="Zkladntext"/>
      </w:pPr>
      <w:r>
        <w:t>DIČ: CZ00601381</w:t>
      </w:r>
    </w:p>
    <w:p w14:paraId="1AABC63F" w14:textId="77777777" w:rsidR="007E5D8E" w:rsidRDefault="009E30A3">
      <w:pPr>
        <w:pStyle w:val="Zkladntext"/>
        <w:spacing w:before="1"/>
        <w:ind w:right="5396"/>
      </w:pPr>
      <w:r>
        <w:t xml:space="preserve">bankovní spojení: </w:t>
      </w:r>
    </w:p>
    <w:p w14:paraId="0A0B4434" w14:textId="3B44A085" w:rsidR="006E1B7F" w:rsidRDefault="009E30A3">
      <w:pPr>
        <w:pStyle w:val="Zkladntext"/>
        <w:spacing w:before="1"/>
        <w:ind w:right="5396"/>
      </w:pPr>
      <w:r>
        <w:t xml:space="preserve">číslo účtu: </w:t>
      </w:r>
    </w:p>
    <w:p w14:paraId="0A0B4435" w14:textId="77777777" w:rsidR="006E1B7F" w:rsidRDefault="009E30A3">
      <w:pPr>
        <w:pStyle w:val="Zkladntext"/>
        <w:spacing w:before="121"/>
      </w:pPr>
      <w:r>
        <w:t>(dále jen „kupující“)</w:t>
      </w:r>
    </w:p>
    <w:p w14:paraId="0A0B4436" w14:textId="77777777" w:rsidR="006E1B7F" w:rsidRDefault="006E1B7F">
      <w:pPr>
        <w:pStyle w:val="Zkladntext"/>
        <w:spacing w:before="8"/>
        <w:ind w:left="0"/>
        <w:rPr>
          <w:sz w:val="19"/>
        </w:rPr>
      </w:pPr>
    </w:p>
    <w:p w14:paraId="0A0B4437" w14:textId="77777777" w:rsidR="006E1B7F" w:rsidRDefault="009E30A3">
      <w:pPr>
        <w:pStyle w:val="Zkladntext"/>
        <w:ind w:left="118"/>
      </w:pPr>
      <w:r>
        <w:t>a</w:t>
      </w:r>
    </w:p>
    <w:p w14:paraId="0A0B4438" w14:textId="77777777" w:rsidR="006E1B7F" w:rsidRDefault="006E1B7F">
      <w:pPr>
        <w:pStyle w:val="Zkladntext"/>
        <w:spacing w:before="8"/>
        <w:ind w:left="0"/>
        <w:rPr>
          <w:sz w:val="19"/>
        </w:rPr>
      </w:pPr>
    </w:p>
    <w:p w14:paraId="0A0B4439" w14:textId="77777777" w:rsidR="006E1B7F" w:rsidRDefault="009E30A3">
      <w:pPr>
        <w:pStyle w:val="Odstavecseseznamem"/>
        <w:numPr>
          <w:ilvl w:val="0"/>
          <w:numId w:val="12"/>
        </w:numPr>
        <w:tabs>
          <w:tab w:val="left" w:pos="477"/>
        </w:tabs>
        <w:spacing w:before="0"/>
        <w:ind w:hanging="359"/>
        <w:rPr>
          <w:rFonts w:ascii="Times New Roman"/>
          <w:b/>
          <w:sz w:val="24"/>
        </w:rPr>
      </w:pPr>
      <w:r>
        <w:rPr>
          <w:rFonts w:ascii="Times New Roman"/>
          <w:b/>
          <w:sz w:val="24"/>
        </w:rPr>
        <w:t>Thein Systems a. s.</w:t>
      </w:r>
    </w:p>
    <w:p w14:paraId="688A42BC" w14:textId="77777777" w:rsidR="007E5D8E" w:rsidRDefault="009E30A3">
      <w:pPr>
        <w:pStyle w:val="Zkladntext"/>
        <w:spacing w:before="60"/>
        <w:ind w:right="4036"/>
      </w:pPr>
      <w:r>
        <w:t>se sídlem: Otakara Ševčíka 840/10, 636 00 Brno zastoupena:, předseda představenstva</w:t>
      </w:r>
    </w:p>
    <w:p w14:paraId="0A0B443A" w14:textId="1B2F0622" w:rsidR="006E1B7F" w:rsidRDefault="009E30A3">
      <w:pPr>
        <w:pStyle w:val="Zkladntext"/>
        <w:spacing w:before="60"/>
        <w:ind w:right="4036"/>
      </w:pPr>
      <w:r>
        <w:t xml:space="preserve"> IČO: 27675645</w:t>
      </w:r>
    </w:p>
    <w:p w14:paraId="0A0B443B" w14:textId="77777777" w:rsidR="006E1B7F" w:rsidRDefault="009E30A3">
      <w:pPr>
        <w:pStyle w:val="Zkladntext"/>
        <w:spacing w:before="1" w:line="267" w:lineRule="exact"/>
      </w:pPr>
      <w:r>
        <w:t>DIČ: CZ27675645</w:t>
      </w:r>
    </w:p>
    <w:p w14:paraId="0A0B443C" w14:textId="760B060A" w:rsidR="006E1B7F" w:rsidRDefault="009E30A3">
      <w:pPr>
        <w:pStyle w:val="Zkladntext"/>
        <w:spacing w:line="267" w:lineRule="exact"/>
      </w:pPr>
      <w:r>
        <w:t xml:space="preserve">bankovní spojení: </w:t>
      </w:r>
    </w:p>
    <w:p w14:paraId="0A0B443D" w14:textId="1FF3969C" w:rsidR="006E1B7F" w:rsidRDefault="009E30A3">
      <w:pPr>
        <w:pStyle w:val="Zkladntext"/>
        <w:spacing w:before="1"/>
      </w:pPr>
      <w:r>
        <w:t xml:space="preserve">číslo účtu: </w:t>
      </w:r>
    </w:p>
    <w:p w14:paraId="0A0B443E" w14:textId="77777777" w:rsidR="006E1B7F" w:rsidRDefault="009E30A3">
      <w:pPr>
        <w:pStyle w:val="Zkladntext"/>
        <w:spacing w:before="120" w:line="348" w:lineRule="auto"/>
        <w:ind w:right="998"/>
      </w:pPr>
      <w:r>
        <w:t>Zapsána v obchodním rejstříku vedeném u Krajského soudu v Brně, oddíl B, vložka 4576 (dále jen „prodávající“)</w:t>
      </w:r>
    </w:p>
    <w:p w14:paraId="0A0B443F" w14:textId="77777777" w:rsidR="006E1B7F" w:rsidRDefault="006E1B7F">
      <w:pPr>
        <w:pStyle w:val="Zkladntext"/>
        <w:spacing w:before="6"/>
        <w:ind w:left="0"/>
        <w:rPr>
          <w:sz w:val="19"/>
        </w:rPr>
      </w:pPr>
    </w:p>
    <w:p w14:paraId="0A0B4440" w14:textId="77777777" w:rsidR="006E1B7F" w:rsidRDefault="009E30A3">
      <w:pPr>
        <w:pStyle w:val="Nadpis2"/>
        <w:spacing w:before="1"/>
        <w:ind w:right="465"/>
      </w:pPr>
      <w:r>
        <w:t>II.</w:t>
      </w:r>
    </w:p>
    <w:p w14:paraId="0A0B4441" w14:textId="77777777" w:rsidR="006E1B7F" w:rsidRDefault="009E30A3">
      <w:pPr>
        <w:ind w:left="3736"/>
        <w:jc w:val="both"/>
        <w:rPr>
          <w:b/>
        </w:rPr>
      </w:pPr>
      <w:r>
        <w:rPr>
          <w:b/>
        </w:rPr>
        <w:t>Základní ustanovení</w:t>
      </w:r>
    </w:p>
    <w:p w14:paraId="0A0B4442" w14:textId="77777777" w:rsidR="006E1B7F" w:rsidRDefault="009E30A3">
      <w:pPr>
        <w:pStyle w:val="Odstavecseseznamem"/>
        <w:numPr>
          <w:ilvl w:val="0"/>
          <w:numId w:val="11"/>
        </w:numPr>
        <w:tabs>
          <w:tab w:val="left" w:pos="477"/>
        </w:tabs>
        <w:spacing w:before="120"/>
        <w:ind w:hanging="359"/>
        <w:jc w:val="both"/>
      </w:pPr>
      <w:r>
        <w:t>Tato</w:t>
      </w:r>
      <w:r>
        <w:rPr>
          <w:spacing w:val="18"/>
        </w:rPr>
        <w:t xml:space="preserve"> </w:t>
      </w:r>
      <w:r>
        <w:t>smlouva</w:t>
      </w:r>
      <w:r>
        <w:rPr>
          <w:spacing w:val="20"/>
        </w:rPr>
        <w:t xml:space="preserve"> </w:t>
      </w:r>
      <w:r>
        <w:t>je</w:t>
      </w:r>
      <w:r>
        <w:rPr>
          <w:spacing w:val="21"/>
        </w:rPr>
        <w:t xml:space="preserve"> </w:t>
      </w:r>
      <w:r>
        <w:t>uzavřena</w:t>
      </w:r>
      <w:r>
        <w:rPr>
          <w:spacing w:val="20"/>
        </w:rPr>
        <w:t xml:space="preserve"> </w:t>
      </w:r>
      <w:r>
        <w:t>dle</w:t>
      </w:r>
      <w:r>
        <w:rPr>
          <w:spacing w:val="21"/>
        </w:rPr>
        <w:t xml:space="preserve"> </w:t>
      </w:r>
      <w:r>
        <w:t>§</w:t>
      </w:r>
      <w:r>
        <w:rPr>
          <w:spacing w:val="21"/>
        </w:rPr>
        <w:t xml:space="preserve"> </w:t>
      </w:r>
      <w:r>
        <w:t>2079</w:t>
      </w:r>
      <w:r>
        <w:rPr>
          <w:spacing w:val="21"/>
        </w:rPr>
        <w:t xml:space="preserve"> </w:t>
      </w:r>
      <w:r>
        <w:t>a</w:t>
      </w:r>
      <w:r>
        <w:rPr>
          <w:spacing w:val="19"/>
        </w:rPr>
        <w:t xml:space="preserve"> </w:t>
      </w:r>
      <w:r>
        <w:t>násl.</w:t>
      </w:r>
      <w:r>
        <w:rPr>
          <w:spacing w:val="20"/>
        </w:rPr>
        <w:t xml:space="preserve"> </w:t>
      </w:r>
      <w:r>
        <w:t>zákona</w:t>
      </w:r>
      <w:r>
        <w:rPr>
          <w:spacing w:val="18"/>
        </w:rPr>
        <w:t xml:space="preserve"> </w:t>
      </w:r>
      <w:r>
        <w:t>č.</w:t>
      </w:r>
      <w:r>
        <w:rPr>
          <w:spacing w:val="20"/>
        </w:rPr>
        <w:t xml:space="preserve"> </w:t>
      </w:r>
      <w:r>
        <w:t>89/2012</w:t>
      </w:r>
      <w:r>
        <w:rPr>
          <w:spacing w:val="25"/>
        </w:rPr>
        <w:t xml:space="preserve"> </w:t>
      </w:r>
      <w:r>
        <w:t>Sb.,</w:t>
      </w:r>
      <w:r>
        <w:rPr>
          <w:spacing w:val="18"/>
        </w:rPr>
        <w:t xml:space="preserve"> </w:t>
      </w:r>
      <w:r>
        <w:t>občanský</w:t>
      </w:r>
      <w:r>
        <w:rPr>
          <w:spacing w:val="20"/>
        </w:rPr>
        <w:t xml:space="preserve"> </w:t>
      </w:r>
      <w:r>
        <w:t>zákoník</w:t>
      </w:r>
      <w:r>
        <w:rPr>
          <w:spacing w:val="20"/>
        </w:rPr>
        <w:t xml:space="preserve"> </w:t>
      </w:r>
      <w:r>
        <w:t>(dále</w:t>
      </w:r>
      <w:r>
        <w:rPr>
          <w:spacing w:val="21"/>
        </w:rPr>
        <w:t xml:space="preserve"> </w:t>
      </w:r>
      <w:r>
        <w:t>jen</w:t>
      </w:r>
    </w:p>
    <w:p w14:paraId="0A0B4443" w14:textId="77777777" w:rsidR="006E1B7F" w:rsidRDefault="009E30A3">
      <w:pPr>
        <w:pStyle w:val="Zkladntext"/>
        <w:ind w:right="111"/>
        <w:jc w:val="both"/>
      </w:pPr>
      <w:r>
        <w:t>„občanský zákoník“); práva a povinnosti stran touto smlouvou neupravená se řídí příslušnými ustanoveními občanského zákoníku a příslušnými ustanoveními zákona č. 250/2000 Sb.,</w:t>
      </w:r>
    </w:p>
    <w:p w14:paraId="0A0B4444" w14:textId="77777777" w:rsidR="006E1B7F" w:rsidRDefault="009E30A3">
      <w:pPr>
        <w:pStyle w:val="Zkladntext"/>
        <w:ind w:right="112"/>
        <w:jc w:val="both"/>
      </w:pPr>
      <w:r>
        <w:t>o rozpočtových pravidlech územních rozpočtů, ve znění pozdějších předpisů. Na základě tohoto zákona nabývá kupující majetek pro svého zřizovatele, kterým je Moravskoslezský kraj, IČO 70890692, se sídlem 28. října 117, 702 18 Ostrava.</w:t>
      </w:r>
    </w:p>
    <w:p w14:paraId="0A0B4445" w14:textId="77777777" w:rsidR="006E1B7F" w:rsidRDefault="009E30A3">
      <w:pPr>
        <w:pStyle w:val="Odstavecseseznamem"/>
        <w:numPr>
          <w:ilvl w:val="0"/>
          <w:numId w:val="11"/>
        </w:numPr>
        <w:tabs>
          <w:tab w:val="left" w:pos="477"/>
        </w:tabs>
        <w:spacing w:before="120"/>
        <w:ind w:right="111"/>
        <w:jc w:val="both"/>
      </w:pPr>
      <w: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w:t>
      </w:r>
      <w:r>
        <w:rPr>
          <w:spacing w:val="-3"/>
        </w:rPr>
        <w:t xml:space="preserve"> </w:t>
      </w:r>
      <w:r>
        <w:t>dodatek.</w:t>
      </w:r>
    </w:p>
    <w:p w14:paraId="0A0B4446" w14:textId="77777777" w:rsidR="006E1B7F" w:rsidRDefault="009E30A3">
      <w:pPr>
        <w:pStyle w:val="Odstavecseseznamem"/>
        <w:numPr>
          <w:ilvl w:val="0"/>
          <w:numId w:val="11"/>
        </w:numPr>
        <w:tabs>
          <w:tab w:val="left" w:pos="477"/>
        </w:tabs>
        <w:ind w:right="111"/>
        <w:jc w:val="both"/>
      </w:pPr>
      <w:r>
        <w:t xml:space="preserve">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w:t>
      </w:r>
      <w:r>
        <w:rPr>
          <w:spacing w:val="-3"/>
        </w:rPr>
        <w:t xml:space="preserve">je </w:t>
      </w:r>
      <w:r>
        <w:t>prodávající povinen doložit vlastnictví k novému účtu, a to kopií příslušné smlouvy nebo potvrzením peněžního ústavu; je-li prodávající plátcem DPH, musí být nový účet zveřejněným účtem ve smyslu předchozí věty.</w:t>
      </w:r>
    </w:p>
    <w:p w14:paraId="0A0B4447" w14:textId="77777777" w:rsidR="006E1B7F" w:rsidRDefault="009E30A3">
      <w:pPr>
        <w:pStyle w:val="Odstavecseseznamem"/>
        <w:numPr>
          <w:ilvl w:val="0"/>
          <w:numId w:val="11"/>
        </w:numPr>
        <w:tabs>
          <w:tab w:val="left" w:pos="477"/>
        </w:tabs>
        <w:spacing w:before="119"/>
        <w:ind w:hanging="359"/>
        <w:jc w:val="both"/>
      </w:pPr>
      <w:r>
        <w:t>Smluvní strany prohlašují, že osoby podepisující tuto smlouvu jsou k tomuto jednání</w:t>
      </w:r>
      <w:r>
        <w:rPr>
          <w:spacing w:val="-19"/>
        </w:rPr>
        <w:t xml:space="preserve"> </w:t>
      </w:r>
      <w:r>
        <w:t>oprávněny.</w:t>
      </w:r>
    </w:p>
    <w:p w14:paraId="0A0B4448" w14:textId="77777777" w:rsidR="006E1B7F" w:rsidRDefault="006E1B7F">
      <w:pPr>
        <w:pStyle w:val="Zkladntext"/>
        <w:ind w:left="0"/>
        <w:rPr>
          <w:sz w:val="20"/>
        </w:rPr>
      </w:pPr>
    </w:p>
    <w:p w14:paraId="0A0B4449" w14:textId="77777777" w:rsidR="006E1B7F" w:rsidRDefault="006E1B7F">
      <w:pPr>
        <w:pStyle w:val="Zkladntext"/>
        <w:spacing w:before="1"/>
        <w:ind w:left="0"/>
        <w:rPr>
          <w:sz w:val="15"/>
        </w:rPr>
      </w:pPr>
    </w:p>
    <w:p w14:paraId="0A0B444A" w14:textId="77777777" w:rsidR="006E1B7F" w:rsidRDefault="009E30A3">
      <w:pPr>
        <w:pStyle w:val="Nadpis1"/>
      </w:pPr>
      <w:r>
        <w:t>1</w:t>
      </w:r>
    </w:p>
    <w:p w14:paraId="0A0B444B" w14:textId="77777777" w:rsidR="006E1B7F" w:rsidRDefault="006E1B7F">
      <w:pPr>
        <w:sectPr w:rsidR="006E1B7F">
          <w:footerReference w:type="default" r:id="rId7"/>
          <w:type w:val="continuous"/>
          <w:pgSz w:w="11910" w:h="16840"/>
          <w:pgMar w:top="1380" w:right="1300" w:bottom="480" w:left="1300" w:header="708" w:footer="281" w:gutter="0"/>
          <w:cols w:space="708"/>
        </w:sectPr>
      </w:pPr>
    </w:p>
    <w:p w14:paraId="0A0B444C" w14:textId="77777777" w:rsidR="006E1B7F" w:rsidRDefault="009E30A3">
      <w:pPr>
        <w:pStyle w:val="Odstavecseseznamem"/>
        <w:numPr>
          <w:ilvl w:val="0"/>
          <w:numId w:val="11"/>
        </w:numPr>
        <w:tabs>
          <w:tab w:val="left" w:pos="477"/>
        </w:tabs>
        <w:spacing w:before="39"/>
        <w:ind w:hanging="359"/>
        <w:jc w:val="both"/>
      </w:pPr>
      <w:r>
        <w:lastRenderedPageBreak/>
        <w:t>Prodávající prohlašuje, že je odborně způsobilý k zajištění předmětu plnění podle této</w:t>
      </w:r>
      <w:r>
        <w:rPr>
          <w:spacing w:val="-18"/>
        </w:rPr>
        <w:t xml:space="preserve"> </w:t>
      </w:r>
      <w:r>
        <w:t>smlouvy.</w:t>
      </w:r>
    </w:p>
    <w:p w14:paraId="0A0B444D" w14:textId="77777777" w:rsidR="006E1B7F" w:rsidRDefault="009E30A3">
      <w:pPr>
        <w:pStyle w:val="Odstavecseseznamem"/>
        <w:numPr>
          <w:ilvl w:val="0"/>
          <w:numId w:val="11"/>
        </w:numPr>
        <w:tabs>
          <w:tab w:val="left" w:pos="477"/>
        </w:tabs>
        <w:ind w:right="109"/>
        <w:jc w:val="both"/>
      </w:pPr>
      <w: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w:t>
      </w:r>
      <w:r>
        <w:rPr>
          <w:spacing w:val="-7"/>
        </w:rPr>
        <w:t xml:space="preserve"> </w:t>
      </w:r>
      <w:r>
        <w:t>vlastní</w:t>
      </w:r>
      <w:r>
        <w:rPr>
          <w:spacing w:val="-5"/>
        </w:rPr>
        <w:t xml:space="preserve"> </w:t>
      </w:r>
      <w:r>
        <w:t>podíl</w:t>
      </w:r>
      <w:r>
        <w:rPr>
          <w:spacing w:val="-5"/>
        </w:rPr>
        <w:t xml:space="preserve"> </w:t>
      </w:r>
      <w:r>
        <w:t>představující</w:t>
      </w:r>
      <w:r>
        <w:rPr>
          <w:spacing w:val="-5"/>
        </w:rPr>
        <w:t xml:space="preserve"> </w:t>
      </w:r>
      <w:r>
        <w:t>alespoň</w:t>
      </w:r>
      <w:r>
        <w:rPr>
          <w:spacing w:val="-6"/>
        </w:rPr>
        <w:t xml:space="preserve"> </w:t>
      </w:r>
      <w:r>
        <w:t>25%</w:t>
      </w:r>
      <w:r>
        <w:rPr>
          <w:spacing w:val="-4"/>
        </w:rPr>
        <w:t xml:space="preserve"> </w:t>
      </w:r>
      <w:r>
        <w:t>účast</w:t>
      </w:r>
      <w:r>
        <w:rPr>
          <w:spacing w:val="-4"/>
        </w:rPr>
        <w:t xml:space="preserve"> </w:t>
      </w:r>
      <w:r>
        <w:t>společníka</w:t>
      </w:r>
      <w:r>
        <w:rPr>
          <w:spacing w:val="-6"/>
        </w:rPr>
        <w:t xml:space="preserve"> </w:t>
      </w:r>
      <w:r>
        <w:t>v</w:t>
      </w:r>
      <w:r>
        <w:rPr>
          <w:spacing w:val="-2"/>
        </w:rPr>
        <w:t xml:space="preserve"> </w:t>
      </w:r>
      <w:r>
        <w:t>obchodní</w:t>
      </w:r>
      <w:r>
        <w:rPr>
          <w:spacing w:val="-3"/>
        </w:rPr>
        <w:t xml:space="preserve"> </w:t>
      </w:r>
      <w:r>
        <w:t>společnosti.</w:t>
      </w:r>
      <w:r>
        <w:rPr>
          <w:spacing w:val="-6"/>
        </w:rPr>
        <w:t xml:space="preserve"> </w:t>
      </w:r>
      <w:r>
        <w:t>Prodávající bere na vědomí, že pokud je uvedené prohlášení nepravdivé, bude smlouva považována za neplatnou.</w:t>
      </w:r>
    </w:p>
    <w:p w14:paraId="0A0B444E" w14:textId="77777777" w:rsidR="006E1B7F" w:rsidRDefault="009E30A3">
      <w:pPr>
        <w:pStyle w:val="Odstavecseseznamem"/>
        <w:numPr>
          <w:ilvl w:val="0"/>
          <w:numId w:val="11"/>
        </w:numPr>
        <w:tabs>
          <w:tab w:val="left" w:pos="477"/>
        </w:tabs>
        <w:spacing w:before="119"/>
        <w:ind w:hanging="359"/>
        <w:jc w:val="both"/>
      </w:pPr>
      <w:r>
        <w:t>Předmět smlouvy je realizován v rámci projektů resp. dotačního</w:t>
      </w:r>
      <w:r>
        <w:rPr>
          <w:spacing w:val="-8"/>
        </w:rPr>
        <w:t xml:space="preserve"> </w:t>
      </w:r>
      <w:r>
        <w:t>titulu:</w:t>
      </w:r>
    </w:p>
    <w:p w14:paraId="0A0B444F" w14:textId="77777777" w:rsidR="006E1B7F" w:rsidRDefault="009E30A3">
      <w:pPr>
        <w:spacing w:before="120"/>
        <w:ind w:left="118"/>
        <w:jc w:val="both"/>
        <w:rPr>
          <w:b/>
        </w:rPr>
      </w:pPr>
      <w:r>
        <w:rPr>
          <w:b/>
        </w:rPr>
        <w:t xml:space="preserve">Nástroje pro oživení a odolnost v rámci Národního plánu </w:t>
      </w:r>
      <w:r>
        <w:t>obnovy – ZŠ</w:t>
      </w:r>
      <w:r>
        <w:rPr>
          <w:b/>
        </w:rPr>
        <w:t xml:space="preserve">, SŠ, </w:t>
      </w:r>
      <w:r>
        <w:t xml:space="preserve">konzervatoře ze </w:t>
      </w:r>
      <w:r>
        <w:rPr>
          <w:b/>
        </w:rPr>
        <w:t>zdrojů</w:t>
      </w:r>
    </w:p>
    <w:p w14:paraId="0A0B4450" w14:textId="77777777" w:rsidR="006E1B7F" w:rsidRDefault="009E30A3">
      <w:pPr>
        <w:ind w:left="118"/>
        <w:jc w:val="both"/>
      </w:pPr>
      <w:r>
        <w:rPr>
          <w:b/>
        </w:rPr>
        <w:t xml:space="preserve">fondu </w:t>
      </w:r>
      <w:r>
        <w:t xml:space="preserve">EU – Next </w:t>
      </w:r>
      <w:r>
        <w:rPr>
          <w:b/>
        </w:rPr>
        <w:t>Generation EU</w:t>
      </w:r>
      <w:r>
        <w:t>.</w:t>
      </w:r>
    </w:p>
    <w:p w14:paraId="0A0B4451" w14:textId="77777777" w:rsidR="006E1B7F" w:rsidRDefault="006E1B7F">
      <w:pPr>
        <w:pStyle w:val="Zkladntext"/>
        <w:spacing w:before="7"/>
        <w:ind w:left="0"/>
        <w:rPr>
          <w:sz w:val="29"/>
        </w:rPr>
      </w:pPr>
    </w:p>
    <w:p w14:paraId="0A0B4452" w14:textId="77777777" w:rsidR="006E1B7F" w:rsidRDefault="009E30A3">
      <w:pPr>
        <w:pStyle w:val="Nadpis2"/>
        <w:ind w:right="468"/>
      </w:pPr>
      <w:r>
        <w:t>III.</w:t>
      </w:r>
    </w:p>
    <w:p w14:paraId="0A0B4453" w14:textId="77777777" w:rsidR="006E1B7F" w:rsidRDefault="009E30A3">
      <w:pPr>
        <w:ind w:left="3851"/>
        <w:rPr>
          <w:b/>
        </w:rPr>
      </w:pPr>
      <w:r>
        <w:rPr>
          <w:b/>
        </w:rPr>
        <w:t>Předmět smlouvy</w:t>
      </w:r>
    </w:p>
    <w:p w14:paraId="0A0B4454" w14:textId="77777777" w:rsidR="006E1B7F" w:rsidRDefault="009E30A3">
      <w:pPr>
        <w:pStyle w:val="Odstavecseseznamem"/>
        <w:numPr>
          <w:ilvl w:val="0"/>
          <w:numId w:val="10"/>
        </w:numPr>
        <w:tabs>
          <w:tab w:val="left" w:pos="477"/>
        </w:tabs>
        <w:ind w:right="274"/>
      </w:pPr>
      <w:r>
        <w:t xml:space="preserve">Prodávající se zavazuje odevzdat kupujícímu </w:t>
      </w:r>
      <w:r>
        <w:rPr>
          <w:b/>
        </w:rPr>
        <w:t xml:space="preserve">Dodávku IT techniky – notebooky, monitory </w:t>
      </w:r>
      <w:r>
        <w:t>specifikovanou v přílohách č. 1 a 2 této smlouvy, včetně návodů k použití v českém jazyce (dále jen „zboží“). Dodávané zboží musí být nové a nepoužívané. Prodávající se dále zavazuje umožnit kupujícímu, resp. zřizovateli kupujícího, nabýt vlastnické právo ke zboží. Kupující se zavazuje zboží převzít a zaplatit za ně prodávajícímu kupní cenu dle čl. IV této</w:t>
      </w:r>
      <w:r>
        <w:rPr>
          <w:spacing w:val="-9"/>
        </w:rPr>
        <w:t xml:space="preserve"> </w:t>
      </w:r>
      <w:r>
        <w:t>smlouvy.</w:t>
      </w:r>
    </w:p>
    <w:p w14:paraId="0A0B4455" w14:textId="77777777" w:rsidR="006E1B7F" w:rsidRDefault="009E30A3">
      <w:pPr>
        <w:pStyle w:val="Odstavecseseznamem"/>
        <w:numPr>
          <w:ilvl w:val="0"/>
          <w:numId w:val="10"/>
        </w:numPr>
        <w:tabs>
          <w:tab w:val="left" w:pos="477"/>
        </w:tabs>
        <w:spacing w:before="118"/>
        <w:ind w:right="111"/>
      </w:pPr>
      <w:r>
        <w:t>Prodávající je povinen v rámci plnění svého závazku z této smlouvy provést také instalaci/montáž zboží a seznámení zaměstnanců kupujícího/uživatele s obsluhou</w:t>
      </w:r>
      <w:r>
        <w:rPr>
          <w:spacing w:val="-4"/>
        </w:rPr>
        <w:t xml:space="preserve"> </w:t>
      </w:r>
      <w:r>
        <w:t>zboží.</w:t>
      </w:r>
    </w:p>
    <w:p w14:paraId="0A0B4456" w14:textId="77777777" w:rsidR="006E1B7F" w:rsidRDefault="009E30A3">
      <w:pPr>
        <w:pStyle w:val="Odstavecseseznamem"/>
        <w:numPr>
          <w:ilvl w:val="0"/>
          <w:numId w:val="10"/>
        </w:numPr>
        <w:tabs>
          <w:tab w:val="left" w:pos="477"/>
        </w:tabs>
        <w:ind w:right="112"/>
        <w:jc w:val="both"/>
      </w:pPr>
      <w:r>
        <w:t>Pokud je pro správné a úplné fungování zboží či jeho jednotlivých položek nezbytný jakýkoliv software (dále též „software“), je součástí závazku prodávajícího též dodání takového software, v odpovídajícím počtu kusů k daným položkám zboží, včetně všech dokladů a návodů v českém jazyce, které se k softwaru vztahují. Prodávající poskytuje kupujícímu k softwaru licenci. Licencí se rozumí oprávnění kupujícího k výkonu práva duševního vlastnictví k softwaru a užití softwaru pro potřeby</w:t>
      </w:r>
      <w:r>
        <w:rPr>
          <w:spacing w:val="-5"/>
        </w:rPr>
        <w:t xml:space="preserve"> </w:t>
      </w:r>
      <w:r>
        <w:t>kupujícího</w:t>
      </w:r>
      <w:r>
        <w:rPr>
          <w:spacing w:val="-4"/>
        </w:rPr>
        <w:t xml:space="preserve"> </w:t>
      </w:r>
      <w:r>
        <w:t>a</w:t>
      </w:r>
      <w:r>
        <w:rPr>
          <w:spacing w:val="-6"/>
        </w:rPr>
        <w:t xml:space="preserve"> </w:t>
      </w:r>
      <w:r>
        <w:t>uživatelů</w:t>
      </w:r>
      <w:r>
        <w:rPr>
          <w:spacing w:val="-6"/>
        </w:rPr>
        <w:t xml:space="preserve"> </w:t>
      </w:r>
      <w:r>
        <w:t>dle</w:t>
      </w:r>
      <w:r>
        <w:rPr>
          <w:spacing w:val="-5"/>
        </w:rPr>
        <w:t xml:space="preserve"> </w:t>
      </w:r>
      <w:r>
        <w:t>čl.</w:t>
      </w:r>
      <w:r>
        <w:rPr>
          <w:spacing w:val="-6"/>
        </w:rPr>
        <w:t xml:space="preserve"> </w:t>
      </w:r>
      <w:r>
        <w:t>V</w:t>
      </w:r>
      <w:r>
        <w:rPr>
          <w:spacing w:val="-6"/>
        </w:rPr>
        <w:t xml:space="preserve"> </w:t>
      </w:r>
      <w:r>
        <w:t>odst.</w:t>
      </w:r>
      <w:r>
        <w:rPr>
          <w:spacing w:val="-6"/>
        </w:rPr>
        <w:t xml:space="preserve"> </w:t>
      </w:r>
      <w:r>
        <w:t>1</w:t>
      </w:r>
      <w:r>
        <w:rPr>
          <w:spacing w:val="-5"/>
        </w:rPr>
        <w:t xml:space="preserve"> </w:t>
      </w:r>
      <w:r>
        <w:t>této</w:t>
      </w:r>
      <w:r>
        <w:rPr>
          <w:spacing w:val="-4"/>
        </w:rPr>
        <w:t xml:space="preserve"> </w:t>
      </w:r>
      <w:r>
        <w:t>smlouvy.</w:t>
      </w:r>
      <w:r>
        <w:rPr>
          <w:spacing w:val="-6"/>
        </w:rPr>
        <w:t xml:space="preserve"> </w:t>
      </w:r>
      <w:r>
        <w:t>Licenci</w:t>
      </w:r>
      <w:r>
        <w:rPr>
          <w:spacing w:val="-8"/>
        </w:rPr>
        <w:t xml:space="preserve"> </w:t>
      </w:r>
      <w:r>
        <w:t>k</w:t>
      </w:r>
      <w:r>
        <w:rPr>
          <w:spacing w:val="-5"/>
        </w:rPr>
        <w:t xml:space="preserve"> </w:t>
      </w:r>
      <w:r>
        <w:t>softwaru</w:t>
      </w:r>
      <w:r>
        <w:rPr>
          <w:spacing w:val="-7"/>
        </w:rPr>
        <w:t xml:space="preserve"> </w:t>
      </w:r>
      <w:r>
        <w:t>prodávající</w:t>
      </w:r>
      <w:r>
        <w:rPr>
          <w:spacing w:val="-6"/>
        </w:rPr>
        <w:t xml:space="preserve"> </w:t>
      </w:r>
      <w:r>
        <w:t>uděluje kupujícímu ve smyslu § 2358 a násl. občanského zákoníku. Kupující (resp. uživatel) je oprávněn na základě udělené licence software</w:t>
      </w:r>
      <w:r>
        <w:rPr>
          <w:spacing w:val="-4"/>
        </w:rPr>
        <w:t xml:space="preserve"> </w:t>
      </w:r>
      <w:r>
        <w:t>užít:</w:t>
      </w:r>
    </w:p>
    <w:p w14:paraId="0A0B4457" w14:textId="77777777" w:rsidR="006E1B7F" w:rsidRDefault="009E30A3">
      <w:pPr>
        <w:pStyle w:val="Odstavecseseznamem"/>
        <w:numPr>
          <w:ilvl w:val="1"/>
          <w:numId w:val="10"/>
        </w:numPr>
        <w:tabs>
          <w:tab w:val="left" w:pos="1189"/>
          <w:tab w:val="left" w:pos="1190"/>
        </w:tabs>
        <w:spacing w:before="0"/>
        <w:ind w:hanging="359"/>
        <w:jc w:val="left"/>
      </w:pPr>
      <w:r>
        <w:t>v územně neomezeném rozsahu,</w:t>
      </w:r>
    </w:p>
    <w:p w14:paraId="0A0B4458" w14:textId="77777777" w:rsidR="006E1B7F" w:rsidRDefault="009E30A3">
      <w:pPr>
        <w:pStyle w:val="Odstavecseseznamem"/>
        <w:numPr>
          <w:ilvl w:val="1"/>
          <w:numId w:val="10"/>
        </w:numPr>
        <w:tabs>
          <w:tab w:val="left" w:pos="1189"/>
          <w:tab w:val="left" w:pos="1190"/>
        </w:tabs>
        <w:spacing w:before="1"/>
        <w:ind w:right="118"/>
        <w:jc w:val="left"/>
      </w:pPr>
      <w:r>
        <w:t>v rozsahu odpovídajícímu počtu kusů položek zboží, k nimž je software dodáván a je pro fungování těchto položek zboží nezbytný a</w:t>
      </w:r>
    </w:p>
    <w:p w14:paraId="0A0B4459" w14:textId="77777777" w:rsidR="006E1B7F" w:rsidRDefault="009E30A3">
      <w:pPr>
        <w:pStyle w:val="Odstavecseseznamem"/>
        <w:numPr>
          <w:ilvl w:val="1"/>
          <w:numId w:val="10"/>
        </w:numPr>
        <w:tabs>
          <w:tab w:val="left" w:pos="1189"/>
          <w:tab w:val="left" w:pos="1190"/>
        </w:tabs>
        <w:spacing w:before="0" w:line="279" w:lineRule="exact"/>
        <w:ind w:hanging="359"/>
        <w:jc w:val="left"/>
      </w:pPr>
      <w:r>
        <w:t>po dobu trvání majetkových práv autora</w:t>
      </w:r>
      <w:r>
        <w:rPr>
          <w:spacing w:val="-4"/>
        </w:rPr>
        <w:t xml:space="preserve"> </w:t>
      </w:r>
      <w:r>
        <w:t>softwaru.</w:t>
      </w:r>
    </w:p>
    <w:p w14:paraId="0A0B445A" w14:textId="77777777" w:rsidR="006E1B7F" w:rsidRDefault="009E30A3">
      <w:pPr>
        <w:pStyle w:val="Zkladntext"/>
        <w:spacing w:before="120"/>
        <w:ind w:right="112"/>
        <w:jc w:val="both"/>
      </w:pPr>
      <w:r>
        <w:t>Je-li součástí dodávky tzv. proprietární SW, prodávající dodá (zajistí nabytí) kupujícímu (resp. uživateli)</w:t>
      </w:r>
      <w:r>
        <w:rPr>
          <w:spacing w:val="-14"/>
        </w:rPr>
        <w:t xml:space="preserve"> </w:t>
      </w:r>
      <w:r>
        <w:t>k</w:t>
      </w:r>
      <w:r>
        <w:rPr>
          <w:spacing w:val="-3"/>
        </w:rPr>
        <w:t xml:space="preserve"> </w:t>
      </w:r>
      <w:r>
        <w:t>softwaru</w:t>
      </w:r>
      <w:r>
        <w:rPr>
          <w:spacing w:val="-15"/>
        </w:rPr>
        <w:t xml:space="preserve"> </w:t>
      </w:r>
      <w:r>
        <w:t>licenci</w:t>
      </w:r>
      <w:r>
        <w:rPr>
          <w:spacing w:val="-15"/>
        </w:rPr>
        <w:t xml:space="preserve"> </w:t>
      </w:r>
      <w:r>
        <w:t>ve</w:t>
      </w:r>
      <w:r>
        <w:rPr>
          <w:spacing w:val="-15"/>
        </w:rPr>
        <w:t xml:space="preserve"> </w:t>
      </w:r>
      <w:r>
        <w:t>výše</w:t>
      </w:r>
      <w:r>
        <w:rPr>
          <w:spacing w:val="-12"/>
        </w:rPr>
        <w:t xml:space="preserve"> </w:t>
      </w:r>
      <w:r>
        <w:t>uvedeném</w:t>
      </w:r>
      <w:r>
        <w:rPr>
          <w:spacing w:val="-13"/>
        </w:rPr>
        <w:t xml:space="preserve"> </w:t>
      </w:r>
      <w:r>
        <w:t>rozsahu.</w:t>
      </w:r>
      <w:r>
        <w:rPr>
          <w:spacing w:val="-13"/>
        </w:rPr>
        <w:t xml:space="preserve"> </w:t>
      </w:r>
      <w:r>
        <w:t>Odměna</w:t>
      </w:r>
      <w:r>
        <w:rPr>
          <w:spacing w:val="-13"/>
        </w:rPr>
        <w:t xml:space="preserve"> </w:t>
      </w:r>
      <w:r>
        <w:t>za</w:t>
      </w:r>
      <w:r>
        <w:rPr>
          <w:spacing w:val="-13"/>
        </w:rPr>
        <w:t xml:space="preserve"> </w:t>
      </w:r>
      <w:r>
        <w:t>dodání</w:t>
      </w:r>
      <w:r>
        <w:rPr>
          <w:spacing w:val="-14"/>
        </w:rPr>
        <w:t xml:space="preserve"> </w:t>
      </w:r>
      <w:r>
        <w:t>licence</w:t>
      </w:r>
      <w:r>
        <w:rPr>
          <w:spacing w:val="-12"/>
        </w:rPr>
        <w:t xml:space="preserve"> </w:t>
      </w:r>
      <w:r>
        <w:t>je</w:t>
      </w:r>
      <w:r>
        <w:rPr>
          <w:spacing w:val="-12"/>
        </w:rPr>
        <w:t xml:space="preserve"> </w:t>
      </w:r>
      <w:r>
        <w:t>součástí</w:t>
      </w:r>
      <w:r>
        <w:rPr>
          <w:spacing w:val="-13"/>
        </w:rPr>
        <w:t xml:space="preserve"> </w:t>
      </w:r>
      <w:r>
        <w:t>kupní ceny uvedené v čl. IV této</w:t>
      </w:r>
      <w:r>
        <w:rPr>
          <w:spacing w:val="-5"/>
        </w:rPr>
        <w:t xml:space="preserve"> </w:t>
      </w:r>
      <w:r>
        <w:t>smlouvy.</w:t>
      </w:r>
    </w:p>
    <w:p w14:paraId="0A0B445B" w14:textId="77777777" w:rsidR="006E1B7F" w:rsidRDefault="006E1B7F">
      <w:pPr>
        <w:pStyle w:val="Zkladntext"/>
        <w:spacing w:before="7"/>
        <w:ind w:left="0"/>
        <w:rPr>
          <w:sz w:val="29"/>
        </w:rPr>
      </w:pPr>
    </w:p>
    <w:p w14:paraId="0A0B445C" w14:textId="77777777" w:rsidR="006E1B7F" w:rsidRDefault="009E30A3">
      <w:pPr>
        <w:pStyle w:val="Nadpis2"/>
        <w:ind w:right="465"/>
      </w:pPr>
      <w:r>
        <w:t>IV.</w:t>
      </w:r>
    </w:p>
    <w:p w14:paraId="0A0B445D" w14:textId="77777777" w:rsidR="006E1B7F" w:rsidRDefault="009E30A3">
      <w:pPr>
        <w:ind w:left="4149"/>
        <w:rPr>
          <w:b/>
        </w:rPr>
      </w:pPr>
      <w:r>
        <w:rPr>
          <w:b/>
        </w:rPr>
        <w:t>Kupní cena</w:t>
      </w:r>
    </w:p>
    <w:p w14:paraId="0A0B445E" w14:textId="77777777" w:rsidR="006E1B7F" w:rsidRDefault="009E30A3">
      <w:pPr>
        <w:pStyle w:val="Zkladntext"/>
        <w:tabs>
          <w:tab w:val="left" w:pos="2687"/>
        </w:tabs>
        <w:spacing w:line="390" w:lineRule="atLeast"/>
        <w:ind w:right="3761" w:hanging="358"/>
      </w:pPr>
      <w:r>
        <w:t>1. Kupní cena je stanovena dohodou smluvních stran a činí: bez</w:t>
      </w:r>
      <w:r>
        <w:rPr>
          <w:spacing w:val="-1"/>
        </w:rPr>
        <w:t xml:space="preserve"> </w:t>
      </w:r>
      <w:r>
        <w:t>DPH</w:t>
      </w:r>
      <w:r>
        <w:tab/>
        <w:t>134 400</w:t>
      </w:r>
      <w:r>
        <w:rPr>
          <w:spacing w:val="-1"/>
        </w:rPr>
        <w:t xml:space="preserve"> </w:t>
      </w:r>
      <w:r>
        <w:t>Kč</w:t>
      </w:r>
    </w:p>
    <w:p w14:paraId="0A0B445F" w14:textId="77777777" w:rsidR="006E1B7F" w:rsidRDefault="009E30A3">
      <w:pPr>
        <w:pStyle w:val="Zkladntext"/>
        <w:tabs>
          <w:tab w:val="left" w:pos="2800"/>
        </w:tabs>
        <w:spacing w:line="265" w:lineRule="exact"/>
        <w:jc w:val="both"/>
      </w:pPr>
      <w:r>
        <w:t>DPH</w:t>
      </w:r>
      <w:r>
        <w:rPr>
          <w:spacing w:val="-3"/>
        </w:rPr>
        <w:t xml:space="preserve"> </w:t>
      </w:r>
      <w:r>
        <w:t>21 %</w:t>
      </w:r>
      <w:r>
        <w:tab/>
        <w:t>28 224</w:t>
      </w:r>
      <w:r>
        <w:rPr>
          <w:spacing w:val="-3"/>
        </w:rPr>
        <w:t xml:space="preserve"> </w:t>
      </w:r>
      <w:r>
        <w:t>Kč</w:t>
      </w:r>
    </w:p>
    <w:p w14:paraId="0A0B4460" w14:textId="77777777" w:rsidR="006E1B7F" w:rsidRDefault="009E30A3">
      <w:pPr>
        <w:pStyle w:val="Zkladntext"/>
        <w:tabs>
          <w:tab w:val="left" w:pos="2682"/>
        </w:tabs>
        <w:rPr>
          <w:b/>
        </w:rPr>
      </w:pPr>
      <w:r>
        <w:t>včetně</w:t>
      </w:r>
      <w:r>
        <w:rPr>
          <w:spacing w:val="-2"/>
        </w:rPr>
        <w:t xml:space="preserve"> </w:t>
      </w:r>
      <w:r>
        <w:t>DPH</w:t>
      </w:r>
      <w:r>
        <w:tab/>
        <w:t>162 624</w:t>
      </w:r>
      <w:r>
        <w:rPr>
          <w:spacing w:val="-3"/>
        </w:rPr>
        <w:t xml:space="preserve"> </w:t>
      </w:r>
      <w:r>
        <w:rPr>
          <w:b/>
        </w:rPr>
        <w:t>Kč</w:t>
      </w:r>
    </w:p>
    <w:p w14:paraId="0A0B4461" w14:textId="77777777" w:rsidR="006E1B7F" w:rsidRDefault="009E30A3">
      <w:pPr>
        <w:pStyle w:val="Zkladntext"/>
        <w:spacing w:before="120"/>
      </w:pPr>
      <w:r>
        <w:t>Podrobný rozpis kupní ceny je uveden v příloze č. 1 této smlouvy.</w:t>
      </w:r>
    </w:p>
    <w:p w14:paraId="0A0B4462" w14:textId="77777777" w:rsidR="006E1B7F" w:rsidRDefault="009E30A3">
      <w:pPr>
        <w:pStyle w:val="Odstavecseseznamem"/>
        <w:numPr>
          <w:ilvl w:val="0"/>
          <w:numId w:val="9"/>
        </w:numPr>
        <w:tabs>
          <w:tab w:val="left" w:pos="477"/>
        </w:tabs>
        <w:spacing w:before="120"/>
        <w:ind w:right="114"/>
      </w:pPr>
      <w:r>
        <w:t>Kupní cena podle odst. 1 tohoto článku smlouvy zahrnuje veškeré náklady prodávajícího spojené se</w:t>
      </w:r>
      <w:r>
        <w:rPr>
          <w:spacing w:val="22"/>
        </w:rPr>
        <w:t xml:space="preserve"> </w:t>
      </w:r>
      <w:r>
        <w:t>splněním</w:t>
      </w:r>
      <w:r>
        <w:rPr>
          <w:spacing w:val="24"/>
        </w:rPr>
        <w:t xml:space="preserve"> </w:t>
      </w:r>
      <w:r>
        <w:t>jeho</w:t>
      </w:r>
      <w:r>
        <w:rPr>
          <w:spacing w:val="21"/>
        </w:rPr>
        <w:t xml:space="preserve"> </w:t>
      </w:r>
      <w:r>
        <w:t>závazků</w:t>
      </w:r>
      <w:r>
        <w:rPr>
          <w:spacing w:val="22"/>
        </w:rPr>
        <w:t xml:space="preserve"> </w:t>
      </w:r>
      <w:r>
        <w:t>vyplývajících</w:t>
      </w:r>
      <w:r>
        <w:rPr>
          <w:spacing w:val="22"/>
        </w:rPr>
        <w:t xml:space="preserve"> </w:t>
      </w:r>
      <w:r>
        <w:t>z</w:t>
      </w:r>
      <w:r>
        <w:rPr>
          <w:spacing w:val="-2"/>
        </w:rPr>
        <w:t xml:space="preserve"> </w:t>
      </w:r>
      <w:r>
        <w:t>této</w:t>
      </w:r>
      <w:r>
        <w:rPr>
          <w:spacing w:val="24"/>
        </w:rPr>
        <w:t xml:space="preserve"> </w:t>
      </w:r>
      <w:r>
        <w:t>smlouvy,</w:t>
      </w:r>
      <w:r>
        <w:rPr>
          <w:spacing w:val="23"/>
        </w:rPr>
        <w:t xml:space="preserve"> </w:t>
      </w:r>
      <w:r>
        <w:t>tj.</w:t>
      </w:r>
      <w:r>
        <w:rPr>
          <w:spacing w:val="22"/>
        </w:rPr>
        <w:t xml:space="preserve"> </w:t>
      </w:r>
      <w:r>
        <w:t>cenu</w:t>
      </w:r>
      <w:r>
        <w:rPr>
          <w:spacing w:val="20"/>
        </w:rPr>
        <w:t xml:space="preserve"> </w:t>
      </w:r>
      <w:r>
        <w:t>zboží</w:t>
      </w:r>
      <w:r>
        <w:rPr>
          <w:spacing w:val="19"/>
        </w:rPr>
        <w:t xml:space="preserve"> </w:t>
      </w:r>
      <w:r>
        <w:t>včetně</w:t>
      </w:r>
      <w:r>
        <w:rPr>
          <w:spacing w:val="23"/>
        </w:rPr>
        <w:t xml:space="preserve"> </w:t>
      </w:r>
      <w:r>
        <w:t>dopravného,</w:t>
      </w:r>
    </w:p>
    <w:p w14:paraId="0A0B4463" w14:textId="77777777" w:rsidR="006E1B7F" w:rsidRDefault="006E1B7F">
      <w:pPr>
        <w:pStyle w:val="Zkladntext"/>
        <w:ind w:left="0"/>
        <w:rPr>
          <w:sz w:val="20"/>
        </w:rPr>
      </w:pPr>
    </w:p>
    <w:p w14:paraId="0A0B4464" w14:textId="77777777" w:rsidR="006E1B7F" w:rsidRDefault="006E1B7F">
      <w:pPr>
        <w:pStyle w:val="Zkladntext"/>
        <w:spacing w:before="6"/>
        <w:ind w:left="0"/>
        <w:rPr>
          <w:sz w:val="16"/>
        </w:rPr>
      </w:pPr>
    </w:p>
    <w:p w14:paraId="0A0B4465" w14:textId="77777777" w:rsidR="006E1B7F" w:rsidRDefault="009E30A3">
      <w:pPr>
        <w:pStyle w:val="Nadpis1"/>
      </w:pPr>
      <w:r>
        <w:t>2</w:t>
      </w:r>
    </w:p>
    <w:p w14:paraId="0A0B4466" w14:textId="77777777" w:rsidR="006E1B7F" w:rsidRDefault="006E1B7F">
      <w:pPr>
        <w:sectPr w:rsidR="006E1B7F">
          <w:pgSz w:w="11910" w:h="16840"/>
          <w:pgMar w:top="1360" w:right="1300" w:bottom="480" w:left="1300" w:header="0" w:footer="281" w:gutter="0"/>
          <w:cols w:space="708"/>
        </w:sectPr>
      </w:pPr>
    </w:p>
    <w:p w14:paraId="0A0B4467" w14:textId="77777777" w:rsidR="006E1B7F" w:rsidRDefault="009E30A3">
      <w:pPr>
        <w:pStyle w:val="Zkladntext"/>
        <w:spacing w:before="39"/>
        <w:ind w:right="111"/>
        <w:jc w:val="both"/>
      </w:pPr>
      <w:r>
        <w:lastRenderedPageBreak/>
        <w:t>dokumentace, instalace/montáže zboží, seznámení s obsluhou zboží a dalších souvisejících nákladů. Kupní cena je stanovena jako nejvýše přípustná a není ji možno překročit.</w:t>
      </w:r>
    </w:p>
    <w:p w14:paraId="0A0B4468" w14:textId="77777777" w:rsidR="006E1B7F" w:rsidRDefault="009E30A3">
      <w:pPr>
        <w:pStyle w:val="Odstavecseseznamem"/>
        <w:numPr>
          <w:ilvl w:val="0"/>
          <w:numId w:val="9"/>
        </w:numPr>
        <w:tabs>
          <w:tab w:val="left" w:pos="477"/>
        </w:tabs>
        <w:ind w:right="112"/>
        <w:jc w:val="both"/>
      </w:pPr>
      <w:r>
        <w:t>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prodávající stanoví sazbu DPH či DPH v rozporu s platnými právními předpisy, je povinen uhradit kupujícímu veškerou škodu, která mu v souvislosti s tím</w:t>
      </w:r>
      <w:r>
        <w:rPr>
          <w:spacing w:val="-24"/>
        </w:rPr>
        <w:t xml:space="preserve"> </w:t>
      </w:r>
      <w:r>
        <w:t>vznikla.</w:t>
      </w:r>
    </w:p>
    <w:p w14:paraId="0A0B4469" w14:textId="77777777" w:rsidR="006E1B7F" w:rsidRDefault="006E1B7F">
      <w:pPr>
        <w:pStyle w:val="Zkladntext"/>
        <w:spacing w:before="5"/>
        <w:ind w:left="0"/>
        <w:rPr>
          <w:sz w:val="29"/>
        </w:rPr>
      </w:pPr>
    </w:p>
    <w:p w14:paraId="0A0B446A" w14:textId="77777777" w:rsidR="006E1B7F" w:rsidRDefault="009E30A3">
      <w:pPr>
        <w:pStyle w:val="Nadpis2"/>
        <w:ind w:right="468"/>
      </w:pPr>
      <w:r>
        <w:t>V.</w:t>
      </w:r>
    </w:p>
    <w:p w14:paraId="0A0B446B" w14:textId="77777777" w:rsidR="006E1B7F" w:rsidRDefault="009E30A3">
      <w:pPr>
        <w:ind w:left="3743"/>
        <w:rPr>
          <w:b/>
        </w:rPr>
      </w:pPr>
      <w:r>
        <w:rPr>
          <w:b/>
        </w:rPr>
        <w:t>Místo a doba plnění</w:t>
      </w:r>
    </w:p>
    <w:p w14:paraId="0A0B446C" w14:textId="77777777" w:rsidR="006E1B7F" w:rsidRDefault="009E30A3">
      <w:pPr>
        <w:pStyle w:val="Odstavecseseznamem"/>
        <w:numPr>
          <w:ilvl w:val="0"/>
          <w:numId w:val="8"/>
        </w:numPr>
        <w:tabs>
          <w:tab w:val="left" w:pos="477"/>
        </w:tabs>
        <w:ind w:right="109"/>
      </w:pPr>
      <w:r>
        <w:t>Prodávající je povinen odevzdat zboží v místě plnění, kterým je 28. října 1598, 73801 Frýdek- Místek.</w:t>
      </w:r>
    </w:p>
    <w:p w14:paraId="0A0B446D" w14:textId="77777777" w:rsidR="006E1B7F" w:rsidRDefault="009E30A3">
      <w:pPr>
        <w:pStyle w:val="Odstavecseseznamem"/>
        <w:numPr>
          <w:ilvl w:val="0"/>
          <w:numId w:val="8"/>
        </w:numPr>
        <w:tabs>
          <w:tab w:val="left" w:pos="477"/>
        </w:tabs>
        <w:spacing w:line="267" w:lineRule="exact"/>
        <w:ind w:hanging="359"/>
      </w:pPr>
      <w:r>
        <w:t>Prodávající se zavazuje odevzdat kupujícímu zboží nejpozději do 10 dnů od nabytí účinnosti</w:t>
      </w:r>
      <w:r>
        <w:rPr>
          <w:spacing w:val="-12"/>
        </w:rPr>
        <w:t xml:space="preserve"> </w:t>
      </w:r>
      <w:r>
        <w:t>této</w:t>
      </w:r>
    </w:p>
    <w:p w14:paraId="0A0B446E" w14:textId="77777777" w:rsidR="006E1B7F" w:rsidRDefault="009E30A3">
      <w:pPr>
        <w:pStyle w:val="Zkladntext"/>
        <w:spacing w:line="267" w:lineRule="exact"/>
      </w:pPr>
      <w:r>
        <w:t>smlouvy.</w:t>
      </w:r>
    </w:p>
    <w:p w14:paraId="0A0B446F" w14:textId="77777777" w:rsidR="006E1B7F" w:rsidRDefault="006E1B7F">
      <w:pPr>
        <w:pStyle w:val="Zkladntext"/>
        <w:spacing w:before="11"/>
        <w:ind w:left="0"/>
        <w:rPr>
          <w:sz w:val="24"/>
        </w:rPr>
      </w:pPr>
    </w:p>
    <w:p w14:paraId="0A0B4470" w14:textId="77777777" w:rsidR="006E1B7F" w:rsidRDefault="006E1B7F">
      <w:pPr>
        <w:rPr>
          <w:sz w:val="24"/>
        </w:rPr>
        <w:sectPr w:rsidR="006E1B7F">
          <w:pgSz w:w="11910" w:h="16840"/>
          <w:pgMar w:top="1360" w:right="1300" w:bottom="480" w:left="1300" w:header="0" w:footer="281" w:gutter="0"/>
          <w:cols w:space="708"/>
        </w:sectPr>
      </w:pPr>
    </w:p>
    <w:p w14:paraId="0A0B4471" w14:textId="77777777" w:rsidR="006E1B7F" w:rsidRDefault="006E1B7F">
      <w:pPr>
        <w:pStyle w:val="Zkladntext"/>
        <w:ind w:left="0"/>
      </w:pPr>
    </w:p>
    <w:p w14:paraId="0A0B4472" w14:textId="77777777" w:rsidR="006E1B7F" w:rsidRDefault="006E1B7F">
      <w:pPr>
        <w:pStyle w:val="Zkladntext"/>
        <w:ind w:left="0"/>
      </w:pPr>
    </w:p>
    <w:p w14:paraId="0A0B4473" w14:textId="77777777" w:rsidR="006E1B7F" w:rsidRDefault="009E30A3">
      <w:pPr>
        <w:pStyle w:val="Odstavecseseznamem"/>
        <w:numPr>
          <w:ilvl w:val="0"/>
          <w:numId w:val="7"/>
        </w:numPr>
        <w:tabs>
          <w:tab w:val="left" w:pos="477"/>
        </w:tabs>
        <w:spacing w:before="176"/>
        <w:ind w:hanging="359"/>
      </w:pPr>
      <w:r>
        <w:t>Prodávající je</w:t>
      </w:r>
      <w:r>
        <w:rPr>
          <w:spacing w:val="-7"/>
        </w:rPr>
        <w:t xml:space="preserve"> </w:t>
      </w:r>
      <w:r>
        <w:t>povinen:</w:t>
      </w:r>
    </w:p>
    <w:p w14:paraId="0A0B4474" w14:textId="77777777" w:rsidR="006E1B7F" w:rsidRDefault="009E30A3">
      <w:pPr>
        <w:spacing w:before="56"/>
        <w:ind w:left="103" w:right="2920"/>
        <w:jc w:val="center"/>
        <w:rPr>
          <w:b/>
        </w:rPr>
      </w:pPr>
      <w:r>
        <w:br w:type="column"/>
      </w:r>
      <w:r>
        <w:rPr>
          <w:b/>
        </w:rPr>
        <w:lastRenderedPageBreak/>
        <w:t>VI.</w:t>
      </w:r>
    </w:p>
    <w:p w14:paraId="0A0B4475" w14:textId="77777777" w:rsidR="006E1B7F" w:rsidRDefault="009E30A3">
      <w:pPr>
        <w:pStyle w:val="Nadpis2"/>
        <w:ind w:left="103" w:right="2920"/>
      </w:pPr>
      <w:r>
        <w:t>Povinnosti prodávajícího a kupujícího</w:t>
      </w:r>
    </w:p>
    <w:p w14:paraId="0A0B4476" w14:textId="77777777" w:rsidR="006E1B7F" w:rsidRDefault="006E1B7F">
      <w:pPr>
        <w:sectPr w:rsidR="006E1B7F">
          <w:type w:val="continuous"/>
          <w:pgSz w:w="11910" w:h="16840"/>
          <w:pgMar w:top="1380" w:right="1300" w:bottom="480" w:left="1300" w:header="708" w:footer="708" w:gutter="0"/>
          <w:cols w:num="2" w:space="708" w:equalWidth="0">
            <w:col w:w="2538" w:space="285"/>
            <w:col w:w="6487"/>
          </w:cols>
        </w:sectPr>
      </w:pPr>
    </w:p>
    <w:p w14:paraId="0A0B4477" w14:textId="77777777" w:rsidR="006E1B7F" w:rsidRDefault="009E30A3">
      <w:pPr>
        <w:pStyle w:val="Odstavecseseznamem"/>
        <w:numPr>
          <w:ilvl w:val="1"/>
          <w:numId w:val="7"/>
        </w:numPr>
        <w:tabs>
          <w:tab w:val="left" w:pos="970"/>
          <w:tab w:val="left" w:pos="971"/>
        </w:tabs>
        <w:spacing w:before="61"/>
      </w:pPr>
      <w:r>
        <w:lastRenderedPageBreak/>
        <w:t>Dodat zboží řádně a</w:t>
      </w:r>
      <w:r>
        <w:rPr>
          <w:spacing w:val="-5"/>
        </w:rPr>
        <w:t xml:space="preserve"> </w:t>
      </w:r>
      <w:r>
        <w:t>včas.</w:t>
      </w:r>
    </w:p>
    <w:p w14:paraId="0A0B4478" w14:textId="77777777" w:rsidR="006E1B7F" w:rsidRDefault="009E30A3">
      <w:pPr>
        <w:pStyle w:val="Odstavecseseznamem"/>
        <w:numPr>
          <w:ilvl w:val="1"/>
          <w:numId w:val="7"/>
        </w:numPr>
        <w:tabs>
          <w:tab w:val="left" w:pos="970"/>
          <w:tab w:val="left" w:pos="971"/>
        </w:tabs>
        <w:spacing w:before="60"/>
      </w:pPr>
      <w:r>
        <w:t>Dodat kupujícímu</w:t>
      </w:r>
      <w:r>
        <w:rPr>
          <w:spacing w:val="-3"/>
        </w:rPr>
        <w:t xml:space="preserve"> </w:t>
      </w:r>
      <w:r>
        <w:t>zboží:</w:t>
      </w:r>
    </w:p>
    <w:p w14:paraId="0A0B4479" w14:textId="77777777" w:rsidR="006E1B7F" w:rsidRDefault="009E30A3">
      <w:pPr>
        <w:pStyle w:val="Odstavecseseznamem"/>
        <w:numPr>
          <w:ilvl w:val="2"/>
          <w:numId w:val="7"/>
        </w:numPr>
        <w:tabs>
          <w:tab w:val="left" w:pos="1189"/>
          <w:tab w:val="left" w:pos="1190"/>
        </w:tabs>
        <w:spacing w:before="60"/>
        <w:ind w:right="114"/>
        <w:jc w:val="left"/>
      </w:pPr>
      <w:r>
        <w:t>v množství dle čl. III této smlouvy; prodávající není oprávněn kupujícímu dodat větší množství věcí, než bylo</w:t>
      </w:r>
      <w:r>
        <w:rPr>
          <w:spacing w:val="-4"/>
        </w:rPr>
        <w:t xml:space="preserve"> </w:t>
      </w:r>
      <w:r>
        <w:t>ujednáno,</w:t>
      </w:r>
    </w:p>
    <w:p w14:paraId="0A0B447A" w14:textId="77777777" w:rsidR="006E1B7F" w:rsidRDefault="009E30A3">
      <w:pPr>
        <w:pStyle w:val="Odstavecseseznamem"/>
        <w:numPr>
          <w:ilvl w:val="2"/>
          <w:numId w:val="7"/>
        </w:numPr>
        <w:tabs>
          <w:tab w:val="left" w:pos="1189"/>
          <w:tab w:val="left" w:pos="1190"/>
        </w:tabs>
        <w:spacing w:before="61"/>
        <w:ind w:hanging="359"/>
        <w:jc w:val="left"/>
      </w:pPr>
      <w:r>
        <w:t>v provedení dle § 2095 občanského zákoníku a balení dle § 2097 občanského</w:t>
      </w:r>
      <w:r>
        <w:rPr>
          <w:spacing w:val="-18"/>
        </w:rPr>
        <w:t xml:space="preserve"> </w:t>
      </w:r>
      <w:r>
        <w:t>zákoníku,</w:t>
      </w:r>
    </w:p>
    <w:p w14:paraId="0A0B447B" w14:textId="77777777" w:rsidR="006E1B7F" w:rsidRDefault="009E30A3">
      <w:pPr>
        <w:pStyle w:val="Odstavecseseznamem"/>
        <w:numPr>
          <w:ilvl w:val="2"/>
          <w:numId w:val="7"/>
        </w:numPr>
        <w:tabs>
          <w:tab w:val="left" w:pos="1189"/>
          <w:tab w:val="left" w:pos="1190"/>
        </w:tabs>
        <w:spacing w:before="58"/>
        <w:ind w:hanging="359"/>
        <w:jc w:val="left"/>
      </w:pPr>
      <w:r>
        <w:t>v I., tj. nejvyšší</w:t>
      </w:r>
      <w:r>
        <w:rPr>
          <w:spacing w:val="-4"/>
        </w:rPr>
        <w:t xml:space="preserve"> </w:t>
      </w:r>
      <w:r>
        <w:t>jakosti.</w:t>
      </w:r>
    </w:p>
    <w:p w14:paraId="0A0B447C" w14:textId="77777777" w:rsidR="006E1B7F" w:rsidRDefault="009E30A3">
      <w:pPr>
        <w:pStyle w:val="Odstavecseseznamem"/>
        <w:numPr>
          <w:ilvl w:val="1"/>
          <w:numId w:val="7"/>
        </w:numPr>
        <w:tabs>
          <w:tab w:val="left" w:pos="971"/>
        </w:tabs>
        <w:spacing w:before="60"/>
        <w:ind w:right="114"/>
        <w:jc w:val="both"/>
      </w:pPr>
      <w:r>
        <w:t>Dodat zboží nové, nepoužívané a odpovídající platným technickým normám, právním předpisům a předpisům</w:t>
      </w:r>
      <w:r>
        <w:rPr>
          <w:spacing w:val="-1"/>
        </w:rPr>
        <w:t xml:space="preserve"> </w:t>
      </w:r>
      <w:r>
        <w:t>výrobce.</w:t>
      </w:r>
    </w:p>
    <w:p w14:paraId="0A0B447D" w14:textId="77777777" w:rsidR="006E1B7F" w:rsidRDefault="009E30A3">
      <w:pPr>
        <w:pStyle w:val="Odstavecseseznamem"/>
        <w:numPr>
          <w:ilvl w:val="1"/>
          <w:numId w:val="7"/>
        </w:numPr>
        <w:tabs>
          <w:tab w:val="left" w:pos="971"/>
        </w:tabs>
        <w:spacing w:before="61"/>
        <w:ind w:right="112"/>
        <w:jc w:val="both"/>
      </w:pPr>
      <w:r>
        <w:t>Při dodání zboží do místa plnění dle čl. V této smlouvy předat kupujícímu doklady, které se ke zboží vztahují ve smyslu § 2087 občanského zákoníku (záruční list, návod k použití apod.) v českém</w:t>
      </w:r>
      <w:r>
        <w:rPr>
          <w:spacing w:val="1"/>
        </w:rPr>
        <w:t xml:space="preserve"> </w:t>
      </w:r>
      <w:r>
        <w:t>jazyce.</w:t>
      </w:r>
    </w:p>
    <w:p w14:paraId="0A0B447E" w14:textId="77777777" w:rsidR="006E1B7F" w:rsidRDefault="009E30A3">
      <w:pPr>
        <w:pStyle w:val="Odstavecseseznamem"/>
        <w:numPr>
          <w:ilvl w:val="1"/>
          <w:numId w:val="7"/>
        </w:numPr>
        <w:tabs>
          <w:tab w:val="left" w:pos="971"/>
        </w:tabs>
        <w:spacing w:before="60"/>
        <w:ind w:right="109"/>
        <w:jc w:val="both"/>
      </w:pPr>
      <w:r>
        <w:t>Dbát</w:t>
      </w:r>
      <w:r>
        <w:rPr>
          <w:spacing w:val="-11"/>
        </w:rPr>
        <w:t xml:space="preserve"> </w:t>
      </w:r>
      <w:r>
        <w:t>při</w:t>
      </w:r>
      <w:r>
        <w:rPr>
          <w:spacing w:val="-11"/>
        </w:rPr>
        <w:t xml:space="preserve"> </w:t>
      </w:r>
      <w:r>
        <w:t>poskytování</w:t>
      </w:r>
      <w:r>
        <w:rPr>
          <w:spacing w:val="-11"/>
        </w:rPr>
        <w:t xml:space="preserve"> </w:t>
      </w:r>
      <w:r>
        <w:t>plnění</w:t>
      </w:r>
      <w:r>
        <w:rPr>
          <w:spacing w:val="-13"/>
        </w:rPr>
        <w:t xml:space="preserve"> </w:t>
      </w:r>
      <w:r>
        <w:t>dle</w:t>
      </w:r>
      <w:r>
        <w:rPr>
          <w:spacing w:val="-2"/>
        </w:rPr>
        <w:t xml:space="preserve"> </w:t>
      </w:r>
      <w:r>
        <w:t>této</w:t>
      </w:r>
      <w:r>
        <w:rPr>
          <w:spacing w:val="-11"/>
        </w:rPr>
        <w:t xml:space="preserve"> </w:t>
      </w:r>
      <w:r>
        <w:t>smlouvy</w:t>
      </w:r>
      <w:r>
        <w:rPr>
          <w:spacing w:val="-10"/>
        </w:rPr>
        <w:t xml:space="preserve"> </w:t>
      </w:r>
      <w:r>
        <w:t>na</w:t>
      </w:r>
      <w:r>
        <w:rPr>
          <w:spacing w:val="-4"/>
        </w:rPr>
        <w:t xml:space="preserve"> </w:t>
      </w:r>
      <w:r>
        <w:t>ochranu</w:t>
      </w:r>
      <w:r>
        <w:rPr>
          <w:spacing w:val="-11"/>
        </w:rPr>
        <w:t xml:space="preserve"> </w:t>
      </w:r>
      <w:r>
        <w:t>životního</w:t>
      </w:r>
      <w:r>
        <w:rPr>
          <w:spacing w:val="-9"/>
        </w:rPr>
        <w:t xml:space="preserve"> </w:t>
      </w:r>
      <w:r>
        <w:t>prostředí.</w:t>
      </w:r>
      <w:r>
        <w:rPr>
          <w:spacing w:val="-14"/>
        </w:rPr>
        <w:t xml:space="preserve"> </w:t>
      </w:r>
      <w:r>
        <w:t>Dodávané</w:t>
      </w:r>
      <w:r>
        <w:rPr>
          <w:spacing w:val="-10"/>
        </w:rPr>
        <w:t xml:space="preserve"> </w:t>
      </w:r>
      <w:r>
        <w:t>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w:t>
      </w:r>
      <w:r>
        <w:rPr>
          <w:spacing w:val="-2"/>
        </w:rPr>
        <w:t xml:space="preserve"> </w:t>
      </w:r>
      <w:r>
        <w:t>výrobu.</w:t>
      </w:r>
    </w:p>
    <w:p w14:paraId="0A0B447F" w14:textId="77777777" w:rsidR="006E1B7F" w:rsidRDefault="009E30A3">
      <w:pPr>
        <w:pStyle w:val="Odstavecseseznamem"/>
        <w:numPr>
          <w:ilvl w:val="0"/>
          <w:numId w:val="7"/>
        </w:numPr>
        <w:tabs>
          <w:tab w:val="left" w:pos="477"/>
        </w:tabs>
        <w:spacing w:before="120"/>
        <w:ind w:hanging="359"/>
        <w:jc w:val="both"/>
      </w:pPr>
      <w:r>
        <w:t>Kupující je</w:t>
      </w:r>
      <w:r>
        <w:rPr>
          <w:spacing w:val="-1"/>
        </w:rPr>
        <w:t xml:space="preserve"> </w:t>
      </w:r>
      <w:r>
        <w:t>povinen:</w:t>
      </w:r>
    </w:p>
    <w:p w14:paraId="0A0B4480" w14:textId="77777777" w:rsidR="006E1B7F" w:rsidRDefault="009E30A3">
      <w:pPr>
        <w:pStyle w:val="Odstavecseseznamem"/>
        <w:numPr>
          <w:ilvl w:val="1"/>
          <w:numId w:val="7"/>
        </w:numPr>
        <w:tabs>
          <w:tab w:val="left" w:pos="971"/>
        </w:tabs>
        <w:spacing w:before="60"/>
        <w:jc w:val="both"/>
      </w:pPr>
      <w:r>
        <w:t>Poskytnout prodávajícímu potřebnou součinnost při plnění jeho</w:t>
      </w:r>
      <w:r>
        <w:rPr>
          <w:spacing w:val="-9"/>
        </w:rPr>
        <w:t xml:space="preserve"> </w:t>
      </w:r>
      <w:r>
        <w:t>závazku.</w:t>
      </w:r>
    </w:p>
    <w:p w14:paraId="0A0B4481" w14:textId="77777777" w:rsidR="006E1B7F" w:rsidRDefault="009E30A3">
      <w:pPr>
        <w:pStyle w:val="Odstavecseseznamem"/>
        <w:numPr>
          <w:ilvl w:val="1"/>
          <w:numId w:val="7"/>
        </w:numPr>
        <w:tabs>
          <w:tab w:val="left" w:pos="971"/>
        </w:tabs>
        <w:spacing w:before="60"/>
        <w:ind w:right="114"/>
        <w:jc w:val="both"/>
      </w:pPr>
      <w:r>
        <w:t>Pokud nabídnuté zboží nemá zjevné vady a plnění prodávajícího splňuje požadavky stanovené touto smlouvou, zboží</w:t>
      </w:r>
      <w:r>
        <w:rPr>
          <w:spacing w:val="-6"/>
        </w:rPr>
        <w:t xml:space="preserve"> </w:t>
      </w:r>
      <w:r>
        <w:t>převzít.</w:t>
      </w:r>
    </w:p>
    <w:p w14:paraId="0A0B4482" w14:textId="77777777" w:rsidR="006E1B7F" w:rsidRDefault="006E1B7F">
      <w:pPr>
        <w:pStyle w:val="Zkladntext"/>
        <w:spacing w:before="7"/>
        <w:ind w:left="0"/>
        <w:rPr>
          <w:sz w:val="29"/>
        </w:rPr>
      </w:pPr>
    </w:p>
    <w:p w14:paraId="0A0B4483" w14:textId="77777777" w:rsidR="006E1B7F" w:rsidRDefault="009E30A3">
      <w:pPr>
        <w:pStyle w:val="Nadpis2"/>
        <w:ind w:right="466"/>
      </w:pPr>
      <w:r>
        <w:t>VII.</w:t>
      </w:r>
    </w:p>
    <w:p w14:paraId="0A0B4484" w14:textId="77777777" w:rsidR="006E1B7F" w:rsidRDefault="009E30A3">
      <w:pPr>
        <w:ind w:left="2194"/>
        <w:rPr>
          <w:b/>
        </w:rPr>
      </w:pPr>
      <w:r>
        <w:rPr>
          <w:b/>
        </w:rPr>
        <w:t>Převod vlastnického práva a nebezpečí škody na zboží</w:t>
      </w:r>
    </w:p>
    <w:p w14:paraId="0A0B4485" w14:textId="77777777" w:rsidR="006E1B7F" w:rsidRDefault="009E30A3">
      <w:pPr>
        <w:pStyle w:val="Odstavecseseznamem"/>
        <w:numPr>
          <w:ilvl w:val="0"/>
          <w:numId w:val="6"/>
        </w:numPr>
        <w:tabs>
          <w:tab w:val="left" w:pos="477"/>
        </w:tabs>
        <w:ind w:right="110"/>
      </w:pPr>
      <w:r>
        <w:t>Kupující nabývá vlastnické právo ke zboží jeho převzetím kupujícím v místě plnění; v témže okamžiku přechází na kupujícího nebezpečí škody na</w:t>
      </w:r>
      <w:r>
        <w:rPr>
          <w:spacing w:val="-5"/>
        </w:rPr>
        <w:t xml:space="preserve"> </w:t>
      </w:r>
      <w:r>
        <w:t>zboží.</w:t>
      </w:r>
    </w:p>
    <w:p w14:paraId="0A0B4486" w14:textId="77777777" w:rsidR="006E1B7F" w:rsidRDefault="006E1B7F">
      <w:pPr>
        <w:pStyle w:val="Zkladntext"/>
        <w:ind w:left="0"/>
        <w:rPr>
          <w:sz w:val="20"/>
        </w:rPr>
      </w:pPr>
    </w:p>
    <w:p w14:paraId="0A0B4487" w14:textId="77777777" w:rsidR="006E1B7F" w:rsidRDefault="009E30A3">
      <w:pPr>
        <w:pStyle w:val="Nadpis1"/>
        <w:spacing w:before="234"/>
      </w:pPr>
      <w:r>
        <w:t>3</w:t>
      </w:r>
    </w:p>
    <w:p w14:paraId="0A0B4488" w14:textId="77777777" w:rsidR="006E1B7F" w:rsidRDefault="006E1B7F">
      <w:pPr>
        <w:sectPr w:rsidR="006E1B7F">
          <w:type w:val="continuous"/>
          <w:pgSz w:w="11910" w:h="16840"/>
          <w:pgMar w:top="1380" w:right="1300" w:bottom="480" w:left="1300" w:header="708" w:footer="708" w:gutter="0"/>
          <w:cols w:space="708"/>
        </w:sectPr>
      </w:pPr>
    </w:p>
    <w:p w14:paraId="0A0B4489" w14:textId="77777777" w:rsidR="006E1B7F" w:rsidRDefault="009E30A3">
      <w:pPr>
        <w:pStyle w:val="Nadpis2"/>
        <w:spacing w:before="39"/>
        <w:ind w:right="468"/>
      </w:pPr>
      <w:r>
        <w:lastRenderedPageBreak/>
        <w:t>VIII.</w:t>
      </w:r>
    </w:p>
    <w:p w14:paraId="0A0B448A" w14:textId="77777777" w:rsidR="006E1B7F" w:rsidRDefault="009E30A3">
      <w:pPr>
        <w:spacing w:before="1"/>
        <w:ind w:left="3570"/>
        <w:jc w:val="both"/>
        <w:rPr>
          <w:b/>
        </w:rPr>
      </w:pPr>
      <w:r>
        <w:rPr>
          <w:b/>
        </w:rPr>
        <w:t>Předání a převzetí zboží</w:t>
      </w:r>
    </w:p>
    <w:p w14:paraId="0A0B448B" w14:textId="77777777" w:rsidR="006E1B7F" w:rsidRDefault="009E30A3">
      <w:pPr>
        <w:pStyle w:val="Odstavecseseznamem"/>
        <w:numPr>
          <w:ilvl w:val="0"/>
          <w:numId w:val="6"/>
        </w:numPr>
        <w:tabs>
          <w:tab w:val="left" w:pos="477"/>
        </w:tabs>
        <w:spacing w:before="120"/>
        <w:ind w:right="111"/>
        <w:jc w:val="both"/>
      </w:pPr>
      <w:r>
        <w:t>Zboží se považuje za odevzdané kupujícímu jeho převzetím kupujícím v místě plnění dle čl. V této smlouvy. Je-li součástí závazku prodávajícího montáž/instalace zboží nebo seznámení s obsluhou zboží, považuje se zboží za odevzdané až po jejich provedení a převzetí zboží kupujícím dle předchozí</w:t>
      </w:r>
      <w:r>
        <w:rPr>
          <w:spacing w:val="-1"/>
        </w:rPr>
        <w:t xml:space="preserve"> </w:t>
      </w:r>
      <w:r>
        <w:t>věty.</w:t>
      </w:r>
    </w:p>
    <w:p w14:paraId="0A0B448C" w14:textId="77777777" w:rsidR="006E1B7F" w:rsidRDefault="009E30A3">
      <w:pPr>
        <w:pStyle w:val="Odstavecseseznamem"/>
        <w:numPr>
          <w:ilvl w:val="0"/>
          <w:numId w:val="6"/>
        </w:numPr>
        <w:tabs>
          <w:tab w:val="left" w:pos="477"/>
        </w:tabs>
        <w:spacing w:before="118"/>
        <w:ind w:hanging="359"/>
        <w:jc w:val="both"/>
      </w:pPr>
      <w:r>
        <w:t>Kupující při převzetí zboží provede</w:t>
      </w:r>
      <w:r>
        <w:rPr>
          <w:spacing w:val="-3"/>
        </w:rPr>
        <w:t xml:space="preserve"> </w:t>
      </w:r>
      <w:r>
        <w:t>kontrolu:</w:t>
      </w:r>
    </w:p>
    <w:p w14:paraId="0A0B448D" w14:textId="77777777" w:rsidR="006E1B7F" w:rsidRDefault="009E30A3">
      <w:pPr>
        <w:pStyle w:val="Odstavecseseznamem"/>
        <w:numPr>
          <w:ilvl w:val="1"/>
          <w:numId w:val="6"/>
        </w:numPr>
        <w:tabs>
          <w:tab w:val="left" w:pos="968"/>
          <w:tab w:val="left" w:pos="969"/>
        </w:tabs>
        <w:spacing w:before="61"/>
        <w:ind w:hanging="426"/>
      </w:pPr>
      <w:r>
        <w:t>dodaného druhu a množství</w:t>
      </w:r>
      <w:r>
        <w:rPr>
          <w:spacing w:val="-4"/>
        </w:rPr>
        <w:t xml:space="preserve"> </w:t>
      </w:r>
      <w:r>
        <w:t>zboží,</w:t>
      </w:r>
    </w:p>
    <w:p w14:paraId="0A0B448E" w14:textId="77777777" w:rsidR="006E1B7F" w:rsidRDefault="009E30A3">
      <w:pPr>
        <w:pStyle w:val="Odstavecseseznamem"/>
        <w:numPr>
          <w:ilvl w:val="1"/>
          <w:numId w:val="6"/>
        </w:numPr>
        <w:tabs>
          <w:tab w:val="left" w:pos="968"/>
          <w:tab w:val="left" w:pos="969"/>
        </w:tabs>
        <w:spacing w:before="60"/>
        <w:ind w:hanging="426"/>
      </w:pPr>
      <w:r>
        <w:t>zjevných jakostních vlastností</w:t>
      </w:r>
      <w:r>
        <w:rPr>
          <w:spacing w:val="-7"/>
        </w:rPr>
        <w:t xml:space="preserve"> </w:t>
      </w:r>
      <w:r>
        <w:t>zboží,</w:t>
      </w:r>
    </w:p>
    <w:p w14:paraId="0A0B448F" w14:textId="77777777" w:rsidR="006E1B7F" w:rsidRDefault="009E30A3">
      <w:pPr>
        <w:pStyle w:val="Odstavecseseznamem"/>
        <w:numPr>
          <w:ilvl w:val="1"/>
          <w:numId w:val="6"/>
        </w:numPr>
        <w:tabs>
          <w:tab w:val="left" w:pos="968"/>
          <w:tab w:val="left" w:pos="969"/>
        </w:tabs>
        <w:spacing w:before="60"/>
        <w:ind w:hanging="426"/>
      </w:pPr>
      <w:r>
        <w:t>zda nedošlo k poškození zboží při</w:t>
      </w:r>
      <w:r>
        <w:rPr>
          <w:spacing w:val="-2"/>
        </w:rPr>
        <w:t xml:space="preserve"> </w:t>
      </w:r>
      <w:r>
        <w:t>přepravě,</w:t>
      </w:r>
    </w:p>
    <w:p w14:paraId="0A0B4490" w14:textId="77777777" w:rsidR="006E1B7F" w:rsidRDefault="009E30A3">
      <w:pPr>
        <w:pStyle w:val="Odstavecseseznamem"/>
        <w:numPr>
          <w:ilvl w:val="1"/>
          <w:numId w:val="6"/>
        </w:numPr>
        <w:tabs>
          <w:tab w:val="left" w:pos="968"/>
          <w:tab w:val="left" w:pos="969"/>
        </w:tabs>
        <w:spacing w:before="61"/>
        <w:ind w:hanging="426"/>
      </w:pPr>
      <w:r>
        <w:t>neporušenosti obalů</w:t>
      </w:r>
      <w:r>
        <w:rPr>
          <w:spacing w:val="-5"/>
        </w:rPr>
        <w:t xml:space="preserve"> </w:t>
      </w:r>
      <w:r>
        <w:t>zboží,</w:t>
      </w:r>
    </w:p>
    <w:p w14:paraId="0A0B4491" w14:textId="77777777" w:rsidR="006E1B7F" w:rsidRDefault="009E30A3">
      <w:pPr>
        <w:pStyle w:val="Odstavecseseznamem"/>
        <w:numPr>
          <w:ilvl w:val="1"/>
          <w:numId w:val="6"/>
        </w:numPr>
        <w:tabs>
          <w:tab w:val="left" w:pos="968"/>
          <w:tab w:val="left" w:pos="969"/>
        </w:tabs>
        <w:spacing w:before="60"/>
        <w:ind w:hanging="426"/>
      </w:pPr>
      <w:r>
        <w:t>dokladů dodaných se</w:t>
      </w:r>
      <w:r>
        <w:rPr>
          <w:spacing w:val="-4"/>
        </w:rPr>
        <w:t xml:space="preserve"> </w:t>
      </w:r>
      <w:r>
        <w:t>zbožím.</w:t>
      </w:r>
    </w:p>
    <w:p w14:paraId="0A0B4492" w14:textId="77777777" w:rsidR="006E1B7F" w:rsidRDefault="009E30A3">
      <w:pPr>
        <w:pStyle w:val="Odstavecseseznamem"/>
        <w:numPr>
          <w:ilvl w:val="0"/>
          <w:numId w:val="6"/>
        </w:numPr>
        <w:tabs>
          <w:tab w:val="left" w:pos="477"/>
        </w:tabs>
        <w:spacing w:before="123" w:line="237" w:lineRule="auto"/>
        <w:ind w:right="112"/>
        <w:jc w:val="both"/>
      </w:pPr>
      <w:r>
        <w:t>V případě zjištění zjevných vad zboží může kupující odmítnout jeho převzetí, což řádně i s důvody potvrdí na dodacím</w:t>
      </w:r>
      <w:r>
        <w:rPr>
          <w:spacing w:val="-3"/>
        </w:rPr>
        <w:t xml:space="preserve"> </w:t>
      </w:r>
      <w:r>
        <w:t>listu.</w:t>
      </w:r>
    </w:p>
    <w:p w14:paraId="0A0B4493" w14:textId="77777777" w:rsidR="006E1B7F" w:rsidRDefault="009E30A3">
      <w:pPr>
        <w:pStyle w:val="Odstavecseseznamem"/>
        <w:numPr>
          <w:ilvl w:val="0"/>
          <w:numId w:val="6"/>
        </w:numPr>
        <w:tabs>
          <w:tab w:val="left" w:pos="477"/>
        </w:tabs>
        <w:ind w:right="111"/>
        <w:jc w:val="both"/>
      </w:pPr>
      <w:r>
        <w:t>O předání a převzetí zboží prodávající vyhotoví dodací list, který za kupujícího podepíše k tomu pověřený zástupce. Prodávající je povinen na dodacím listu uvést typ zboží, počet kusů, sériové číslo</w:t>
      </w:r>
      <w:r>
        <w:rPr>
          <w:spacing w:val="-6"/>
        </w:rPr>
        <w:t xml:space="preserve"> </w:t>
      </w:r>
      <w:r>
        <w:t>zboží</w:t>
      </w:r>
      <w:r>
        <w:rPr>
          <w:spacing w:val="-6"/>
        </w:rPr>
        <w:t xml:space="preserve"> </w:t>
      </w:r>
      <w:r>
        <w:t>(pokud</w:t>
      </w:r>
      <w:r>
        <w:rPr>
          <w:spacing w:val="-7"/>
        </w:rPr>
        <w:t xml:space="preserve"> </w:t>
      </w:r>
      <w:r>
        <w:t>existuje)</w:t>
      </w:r>
      <w:r>
        <w:rPr>
          <w:spacing w:val="-9"/>
        </w:rPr>
        <w:t xml:space="preserve"> </w:t>
      </w:r>
      <w:r>
        <w:t>včetně</w:t>
      </w:r>
      <w:r>
        <w:rPr>
          <w:spacing w:val="-6"/>
        </w:rPr>
        <w:t xml:space="preserve"> </w:t>
      </w:r>
      <w:r>
        <w:t>zobrazení</w:t>
      </w:r>
      <w:r>
        <w:rPr>
          <w:spacing w:val="-10"/>
        </w:rPr>
        <w:t xml:space="preserve"> </w:t>
      </w:r>
      <w:r>
        <w:t>v</w:t>
      </w:r>
      <w:r>
        <w:rPr>
          <w:spacing w:val="-5"/>
        </w:rPr>
        <w:t xml:space="preserve"> </w:t>
      </w:r>
      <w:r>
        <w:t>podobě</w:t>
      </w:r>
      <w:r>
        <w:rPr>
          <w:spacing w:val="-10"/>
        </w:rPr>
        <w:t xml:space="preserve"> </w:t>
      </w:r>
      <w:r>
        <w:t>čárového</w:t>
      </w:r>
      <w:r>
        <w:rPr>
          <w:spacing w:val="-7"/>
        </w:rPr>
        <w:t xml:space="preserve"> </w:t>
      </w:r>
      <w:r>
        <w:t>kódu</w:t>
      </w:r>
      <w:r>
        <w:rPr>
          <w:spacing w:val="-6"/>
        </w:rPr>
        <w:t xml:space="preserve"> </w:t>
      </w:r>
      <w:r>
        <w:t>a</w:t>
      </w:r>
      <w:r>
        <w:rPr>
          <w:spacing w:val="-2"/>
        </w:rPr>
        <w:t xml:space="preserve"> </w:t>
      </w:r>
      <w:r>
        <w:t>datum</w:t>
      </w:r>
      <w:r>
        <w:rPr>
          <w:spacing w:val="-7"/>
        </w:rPr>
        <w:t xml:space="preserve"> </w:t>
      </w:r>
      <w:r>
        <w:t>předání.</w:t>
      </w:r>
      <w:r>
        <w:rPr>
          <w:spacing w:val="-6"/>
        </w:rPr>
        <w:t xml:space="preserve"> </w:t>
      </w:r>
      <w:r>
        <w:t>Dodací</w:t>
      </w:r>
      <w:r>
        <w:rPr>
          <w:spacing w:val="-8"/>
        </w:rPr>
        <w:t xml:space="preserve"> </w:t>
      </w:r>
      <w:r>
        <w:t>list bude dále obsahovat jméno a podpis předávající osoby za prodávajícího a jméno a podpis přejímající osoby za kupujícího. Dodací list bude označen číslem této smlouvy, uvedeným kupujícím v jejím záhlaví. Prodávající odpovídá za to, že informace uvedené v dodacím listu odpovídají skutečnosti. Nebude-li dodací list obsahovat údaje uvedené v tomto odstavci, je kupující oprávněn převzetí zboží odmítnout, a to až do předání dodacího listu s výše uvedenými údaji.</w:t>
      </w:r>
    </w:p>
    <w:p w14:paraId="0A0B4494" w14:textId="77777777" w:rsidR="006E1B7F" w:rsidRDefault="006E1B7F">
      <w:pPr>
        <w:pStyle w:val="Zkladntext"/>
        <w:spacing w:before="6"/>
        <w:ind w:left="0"/>
        <w:rPr>
          <w:sz w:val="29"/>
        </w:rPr>
      </w:pPr>
    </w:p>
    <w:p w14:paraId="0A0B4495" w14:textId="77777777" w:rsidR="006E1B7F" w:rsidRDefault="009E30A3">
      <w:pPr>
        <w:pStyle w:val="Nadpis2"/>
        <w:ind w:right="465"/>
      </w:pPr>
      <w:r>
        <w:t>IX.</w:t>
      </w:r>
    </w:p>
    <w:p w14:paraId="0A0B4496" w14:textId="77777777" w:rsidR="006E1B7F" w:rsidRDefault="009E30A3">
      <w:pPr>
        <w:ind w:left="468" w:right="466"/>
        <w:jc w:val="center"/>
        <w:rPr>
          <w:b/>
        </w:rPr>
      </w:pPr>
      <w:r>
        <w:rPr>
          <w:b/>
        </w:rPr>
        <w:t>Platební podmínky</w:t>
      </w:r>
    </w:p>
    <w:p w14:paraId="0A0B4497" w14:textId="77777777" w:rsidR="006E1B7F" w:rsidRDefault="009E30A3">
      <w:pPr>
        <w:pStyle w:val="Odstavecseseznamem"/>
        <w:numPr>
          <w:ilvl w:val="0"/>
          <w:numId w:val="5"/>
        </w:numPr>
        <w:tabs>
          <w:tab w:val="left" w:pos="477"/>
        </w:tabs>
        <w:ind w:hanging="472"/>
      </w:pPr>
      <w:r>
        <w:t>Úhrada kupní ceny bude provedena jednorázově po odevzdání zboží dle čl. VIII odst. 1</w:t>
      </w:r>
      <w:r>
        <w:rPr>
          <w:spacing w:val="4"/>
        </w:rPr>
        <w:t xml:space="preserve"> </w:t>
      </w:r>
      <w:r>
        <w:t>této</w:t>
      </w:r>
    </w:p>
    <w:p w14:paraId="0A0B4498" w14:textId="77777777" w:rsidR="006E1B7F" w:rsidRDefault="009E30A3">
      <w:pPr>
        <w:pStyle w:val="Zkladntext"/>
        <w:ind w:left="468" w:right="4458"/>
        <w:jc w:val="center"/>
      </w:pPr>
      <w:r>
        <w:t>smlouvy. Zálohové platby nebudou</w:t>
      </w:r>
      <w:r>
        <w:rPr>
          <w:spacing w:val="-16"/>
        </w:rPr>
        <w:t xml:space="preserve"> </w:t>
      </w:r>
      <w:r>
        <w:t>poskytovány.</w:t>
      </w:r>
    </w:p>
    <w:p w14:paraId="0A0B4499" w14:textId="77777777" w:rsidR="006E1B7F" w:rsidRDefault="009E30A3">
      <w:pPr>
        <w:pStyle w:val="Odstavecseseznamem"/>
        <w:numPr>
          <w:ilvl w:val="0"/>
          <w:numId w:val="5"/>
        </w:numPr>
        <w:tabs>
          <w:tab w:val="left" w:pos="477"/>
        </w:tabs>
        <w:spacing w:before="120"/>
        <w:ind w:right="109"/>
        <w:jc w:val="both"/>
      </w:pPr>
      <w:r>
        <w:rPr>
          <w:b/>
        </w:rPr>
        <w:t>Je-li prodávající plátcem DPH</w:t>
      </w:r>
      <w:r>
        <w:t xml:space="preserve">, podkladem pro úhradu kupní ceny bude faktura, která bude mít náležitosti daňového dokladu dle zákona o DPH a náležitosti stanovené dalšími obecně závaznými právními předpisy. </w:t>
      </w:r>
      <w:r>
        <w:rPr>
          <w:b/>
        </w:rPr>
        <w:t>Není-li prodávající plátcem DPH</w:t>
      </w:r>
      <w:r>
        <w:t xml:space="preserve">, podkladem pro úhradu kupní ceny bude faktura, která bude mít náležitosti </w:t>
      </w:r>
      <w:r>
        <w:rPr>
          <w:spacing w:val="-7"/>
        </w:rPr>
        <w:t xml:space="preserve">účetního </w:t>
      </w:r>
      <w:r>
        <w:rPr>
          <w:spacing w:val="-6"/>
        </w:rPr>
        <w:t xml:space="preserve">dokladu </w:t>
      </w:r>
      <w:r>
        <w:rPr>
          <w:spacing w:val="-4"/>
        </w:rPr>
        <w:t xml:space="preserve">dle </w:t>
      </w:r>
      <w:r>
        <w:rPr>
          <w:spacing w:val="-6"/>
        </w:rPr>
        <w:t xml:space="preserve">zákona </w:t>
      </w:r>
      <w:r>
        <w:rPr>
          <w:spacing w:val="-4"/>
        </w:rPr>
        <w:t xml:space="preserve">č. </w:t>
      </w:r>
      <w:r>
        <w:rPr>
          <w:spacing w:val="-7"/>
        </w:rPr>
        <w:t xml:space="preserve">563/1991 </w:t>
      </w:r>
      <w:r>
        <w:rPr>
          <w:spacing w:val="-6"/>
        </w:rPr>
        <w:t xml:space="preserve">Sb., </w:t>
      </w:r>
      <w:r>
        <w:t xml:space="preserve">o </w:t>
      </w:r>
      <w:r>
        <w:rPr>
          <w:spacing w:val="-7"/>
        </w:rPr>
        <w:t xml:space="preserve">účetnictví, </w:t>
      </w:r>
      <w:r>
        <w:t>ve znění pozdějších předpisů a náležitosti stanovené dalšími obecně závaznými právními předpisy. Faktura musí dále</w:t>
      </w:r>
      <w:r>
        <w:rPr>
          <w:spacing w:val="-4"/>
        </w:rPr>
        <w:t xml:space="preserve"> </w:t>
      </w:r>
      <w:r>
        <w:t>obsahovat:</w:t>
      </w:r>
    </w:p>
    <w:p w14:paraId="0A0B449A" w14:textId="77777777" w:rsidR="006E1B7F" w:rsidRDefault="009E30A3">
      <w:pPr>
        <w:pStyle w:val="Odstavecseseznamem"/>
        <w:numPr>
          <w:ilvl w:val="1"/>
          <w:numId w:val="5"/>
        </w:numPr>
        <w:tabs>
          <w:tab w:val="left" w:pos="1019"/>
        </w:tabs>
        <w:spacing w:before="60"/>
        <w:ind w:hanging="361"/>
      </w:pPr>
      <w:r>
        <w:t>číslo smlouvy kupujícího, IČO</w:t>
      </w:r>
      <w:r>
        <w:rPr>
          <w:spacing w:val="1"/>
        </w:rPr>
        <w:t xml:space="preserve"> </w:t>
      </w:r>
      <w:r>
        <w:t>kupujícího,</w:t>
      </w:r>
    </w:p>
    <w:p w14:paraId="0A0B449B" w14:textId="77777777" w:rsidR="006E1B7F" w:rsidRDefault="009E30A3">
      <w:pPr>
        <w:pStyle w:val="Odstavecseseznamem"/>
        <w:numPr>
          <w:ilvl w:val="1"/>
          <w:numId w:val="5"/>
        </w:numPr>
        <w:tabs>
          <w:tab w:val="left" w:pos="1019"/>
        </w:tabs>
        <w:spacing w:before="60"/>
        <w:ind w:hanging="361"/>
      </w:pPr>
      <w:r>
        <w:t>číslo a datum vystavení</w:t>
      </w:r>
      <w:r>
        <w:rPr>
          <w:spacing w:val="-6"/>
        </w:rPr>
        <w:t xml:space="preserve"> </w:t>
      </w:r>
      <w:r>
        <w:t>faktury,</w:t>
      </w:r>
    </w:p>
    <w:p w14:paraId="0A0B449C" w14:textId="77777777" w:rsidR="006E1B7F" w:rsidRDefault="009E30A3">
      <w:pPr>
        <w:pStyle w:val="Odstavecseseznamem"/>
        <w:numPr>
          <w:ilvl w:val="1"/>
          <w:numId w:val="5"/>
        </w:numPr>
        <w:tabs>
          <w:tab w:val="left" w:pos="1019"/>
        </w:tabs>
        <w:spacing w:before="60"/>
        <w:ind w:hanging="361"/>
        <w:rPr>
          <w:b/>
        </w:rPr>
      </w:pPr>
      <w:r>
        <w:t xml:space="preserve">předmět smlouvy, tj. text: </w:t>
      </w:r>
      <w:r>
        <w:rPr>
          <w:b/>
        </w:rPr>
        <w:t>Dodávka IT techniky – notebooky,</w:t>
      </w:r>
      <w:r>
        <w:rPr>
          <w:b/>
          <w:spacing w:val="1"/>
        </w:rPr>
        <w:t xml:space="preserve"> </w:t>
      </w:r>
      <w:r>
        <w:rPr>
          <w:b/>
        </w:rPr>
        <w:t>monitory</w:t>
      </w:r>
    </w:p>
    <w:p w14:paraId="0A0B449D" w14:textId="77777777" w:rsidR="006E1B7F" w:rsidRDefault="009E30A3">
      <w:pPr>
        <w:pStyle w:val="Odstavecseseznamem"/>
        <w:numPr>
          <w:ilvl w:val="1"/>
          <w:numId w:val="5"/>
        </w:numPr>
        <w:tabs>
          <w:tab w:val="left" w:pos="1019"/>
        </w:tabs>
        <w:spacing w:before="61"/>
        <w:ind w:right="112"/>
        <w:jc w:val="both"/>
      </w:pPr>
      <w:r>
        <w:t>označení</w:t>
      </w:r>
      <w:r>
        <w:rPr>
          <w:spacing w:val="-4"/>
        </w:rPr>
        <w:t xml:space="preserve"> </w:t>
      </w:r>
      <w:r>
        <w:t>banky</w:t>
      </w:r>
      <w:r>
        <w:rPr>
          <w:spacing w:val="-3"/>
        </w:rPr>
        <w:t xml:space="preserve"> </w:t>
      </w:r>
      <w:r>
        <w:t>a</w:t>
      </w:r>
      <w:r>
        <w:rPr>
          <w:spacing w:val="-5"/>
        </w:rPr>
        <w:t xml:space="preserve"> </w:t>
      </w:r>
      <w:r>
        <w:t>čísla</w:t>
      </w:r>
      <w:r>
        <w:rPr>
          <w:spacing w:val="-4"/>
        </w:rPr>
        <w:t xml:space="preserve"> </w:t>
      </w:r>
      <w:r>
        <w:t>účtu,</w:t>
      </w:r>
      <w:r>
        <w:rPr>
          <w:spacing w:val="-2"/>
        </w:rPr>
        <w:t xml:space="preserve"> </w:t>
      </w:r>
      <w:r>
        <w:t>na</w:t>
      </w:r>
      <w:r>
        <w:rPr>
          <w:spacing w:val="-3"/>
        </w:rPr>
        <w:t xml:space="preserve"> </w:t>
      </w:r>
      <w:r>
        <w:t>který</w:t>
      </w:r>
      <w:r>
        <w:rPr>
          <w:spacing w:val="-4"/>
        </w:rPr>
        <w:t xml:space="preserve"> </w:t>
      </w:r>
      <w:r>
        <w:t>musí</w:t>
      </w:r>
      <w:r>
        <w:rPr>
          <w:spacing w:val="-4"/>
        </w:rPr>
        <w:t xml:space="preserve"> </w:t>
      </w:r>
      <w:r>
        <w:t>být</w:t>
      </w:r>
      <w:r>
        <w:rPr>
          <w:spacing w:val="-2"/>
        </w:rPr>
        <w:t xml:space="preserve"> </w:t>
      </w:r>
      <w:r>
        <w:t>zaplaceno</w:t>
      </w:r>
      <w:r>
        <w:rPr>
          <w:spacing w:val="-1"/>
        </w:rPr>
        <w:t xml:space="preserve"> </w:t>
      </w:r>
      <w:r>
        <w:t>(pokud</w:t>
      </w:r>
      <w:r>
        <w:rPr>
          <w:spacing w:val="-4"/>
        </w:rPr>
        <w:t xml:space="preserve"> </w:t>
      </w:r>
      <w:r>
        <w:t>je</w:t>
      </w:r>
      <w:r>
        <w:rPr>
          <w:spacing w:val="-4"/>
        </w:rPr>
        <w:t xml:space="preserve"> </w:t>
      </w:r>
      <w:r>
        <w:t>číslo</w:t>
      </w:r>
      <w:r>
        <w:rPr>
          <w:spacing w:val="-5"/>
        </w:rPr>
        <w:t xml:space="preserve"> </w:t>
      </w:r>
      <w:r>
        <w:t>účtu</w:t>
      </w:r>
      <w:r>
        <w:rPr>
          <w:spacing w:val="-5"/>
        </w:rPr>
        <w:t xml:space="preserve"> </w:t>
      </w:r>
      <w:r>
        <w:t>odlišné</w:t>
      </w:r>
      <w:r>
        <w:rPr>
          <w:spacing w:val="-4"/>
        </w:rPr>
        <w:t xml:space="preserve"> </w:t>
      </w:r>
      <w:r>
        <w:t>od</w:t>
      </w:r>
      <w:r>
        <w:rPr>
          <w:spacing w:val="-5"/>
        </w:rPr>
        <w:t xml:space="preserve"> </w:t>
      </w:r>
      <w:r>
        <w:t>čísla uvedeného v čl. I odst. 2, je prodávající povinen o této skutečnosti v souladu s čl. II odst. 3 této smlouvy informovat</w:t>
      </w:r>
      <w:r>
        <w:rPr>
          <w:spacing w:val="-2"/>
        </w:rPr>
        <w:t xml:space="preserve"> </w:t>
      </w:r>
      <w:r>
        <w:t>kupujícího),</w:t>
      </w:r>
    </w:p>
    <w:p w14:paraId="0A0B449E" w14:textId="77777777" w:rsidR="006E1B7F" w:rsidRDefault="009E30A3">
      <w:pPr>
        <w:pStyle w:val="Odstavecseseznamem"/>
        <w:numPr>
          <w:ilvl w:val="1"/>
          <w:numId w:val="5"/>
        </w:numPr>
        <w:tabs>
          <w:tab w:val="left" w:pos="1019"/>
        </w:tabs>
        <w:spacing w:before="60"/>
        <w:ind w:hanging="361"/>
        <w:jc w:val="both"/>
      </w:pPr>
      <w:r>
        <w:t>číslo dodacího listu a datum jeho podpisu. Dodací list bude přílohou</w:t>
      </w:r>
      <w:r>
        <w:rPr>
          <w:spacing w:val="-9"/>
        </w:rPr>
        <w:t xml:space="preserve"> </w:t>
      </w:r>
      <w:r>
        <w:t>faktury,</w:t>
      </w:r>
    </w:p>
    <w:p w14:paraId="0A0B449F" w14:textId="77777777" w:rsidR="006E1B7F" w:rsidRDefault="009E30A3">
      <w:pPr>
        <w:pStyle w:val="Odstavecseseznamem"/>
        <w:numPr>
          <w:ilvl w:val="1"/>
          <w:numId w:val="5"/>
        </w:numPr>
        <w:tabs>
          <w:tab w:val="left" w:pos="1019"/>
        </w:tabs>
        <w:spacing w:before="61"/>
        <w:ind w:hanging="361"/>
        <w:jc w:val="both"/>
      </w:pPr>
      <w:r>
        <w:t>lhůtu splatnosti</w:t>
      </w:r>
      <w:r>
        <w:rPr>
          <w:spacing w:val="-4"/>
        </w:rPr>
        <w:t xml:space="preserve"> </w:t>
      </w:r>
      <w:r>
        <w:t>faktury,</w:t>
      </w:r>
    </w:p>
    <w:p w14:paraId="0A0B44A0" w14:textId="77777777" w:rsidR="006E1B7F" w:rsidRDefault="009E30A3">
      <w:pPr>
        <w:pStyle w:val="Odstavecseseznamem"/>
        <w:numPr>
          <w:ilvl w:val="1"/>
          <w:numId w:val="5"/>
        </w:numPr>
        <w:tabs>
          <w:tab w:val="left" w:pos="1014"/>
        </w:tabs>
        <w:spacing w:before="60"/>
        <w:ind w:left="1014" w:hanging="356"/>
        <w:jc w:val="both"/>
      </w:pPr>
      <w:r>
        <w:t>jméno osoby, která fakturu vystavila, včetně kontaktního</w:t>
      </w:r>
      <w:r>
        <w:rPr>
          <w:spacing w:val="-12"/>
        </w:rPr>
        <w:t xml:space="preserve"> </w:t>
      </w:r>
      <w:r>
        <w:t>telefonu.</w:t>
      </w:r>
    </w:p>
    <w:p w14:paraId="0A0B44A1" w14:textId="77777777" w:rsidR="006E1B7F" w:rsidRDefault="009E30A3">
      <w:pPr>
        <w:pStyle w:val="Odstavecseseznamem"/>
        <w:numPr>
          <w:ilvl w:val="0"/>
          <w:numId w:val="5"/>
        </w:numPr>
        <w:tabs>
          <w:tab w:val="left" w:pos="477"/>
        </w:tabs>
        <w:spacing w:before="118"/>
        <w:ind w:hanging="359"/>
        <w:jc w:val="both"/>
      </w:pPr>
      <w:r>
        <w:t>Lhůta splatnosti faktury činí 14 kalendářních dnů ode dne jejího doručení</w:t>
      </w:r>
      <w:r>
        <w:rPr>
          <w:spacing w:val="-16"/>
        </w:rPr>
        <w:t xml:space="preserve"> </w:t>
      </w:r>
      <w:r>
        <w:t>kupujícímu.</w:t>
      </w:r>
    </w:p>
    <w:p w14:paraId="0A0B44A2" w14:textId="77777777" w:rsidR="006E1B7F" w:rsidRDefault="009E30A3">
      <w:pPr>
        <w:pStyle w:val="Odstavecseseznamem"/>
        <w:numPr>
          <w:ilvl w:val="0"/>
          <w:numId w:val="5"/>
        </w:numPr>
        <w:tabs>
          <w:tab w:val="left" w:pos="477"/>
        </w:tabs>
        <w:spacing w:before="120"/>
        <w:ind w:hanging="359"/>
        <w:jc w:val="both"/>
      </w:pPr>
      <w:r>
        <w:t>Doručení</w:t>
      </w:r>
      <w:r>
        <w:rPr>
          <w:spacing w:val="13"/>
        </w:rPr>
        <w:t xml:space="preserve"> </w:t>
      </w:r>
      <w:r>
        <w:t>faktury</w:t>
      </w:r>
      <w:r>
        <w:rPr>
          <w:spacing w:val="14"/>
        </w:rPr>
        <w:t xml:space="preserve"> </w:t>
      </w:r>
      <w:r>
        <w:t>se</w:t>
      </w:r>
      <w:r>
        <w:rPr>
          <w:spacing w:val="11"/>
        </w:rPr>
        <w:t xml:space="preserve"> </w:t>
      </w:r>
      <w:r>
        <w:t>provede</w:t>
      </w:r>
      <w:r>
        <w:rPr>
          <w:spacing w:val="14"/>
        </w:rPr>
        <w:t xml:space="preserve"> </w:t>
      </w:r>
      <w:r>
        <w:t>osobně</w:t>
      </w:r>
      <w:r>
        <w:rPr>
          <w:spacing w:val="11"/>
        </w:rPr>
        <w:t xml:space="preserve"> </w:t>
      </w:r>
      <w:r>
        <w:t>oproti</w:t>
      </w:r>
      <w:r>
        <w:rPr>
          <w:spacing w:val="13"/>
        </w:rPr>
        <w:t xml:space="preserve"> </w:t>
      </w:r>
      <w:r>
        <w:t>podpisu</w:t>
      </w:r>
      <w:r>
        <w:rPr>
          <w:spacing w:val="12"/>
        </w:rPr>
        <w:t xml:space="preserve"> </w:t>
      </w:r>
      <w:r>
        <w:t>osoby</w:t>
      </w:r>
      <w:r>
        <w:rPr>
          <w:spacing w:val="15"/>
        </w:rPr>
        <w:t xml:space="preserve"> </w:t>
      </w:r>
      <w:r>
        <w:t>příslušné</w:t>
      </w:r>
      <w:r>
        <w:rPr>
          <w:spacing w:val="10"/>
        </w:rPr>
        <w:t xml:space="preserve"> </w:t>
      </w:r>
      <w:r>
        <w:t>v</w:t>
      </w:r>
      <w:r>
        <w:rPr>
          <w:spacing w:val="3"/>
        </w:rPr>
        <w:t xml:space="preserve"> </w:t>
      </w:r>
      <w:r>
        <w:t>této</w:t>
      </w:r>
      <w:r>
        <w:rPr>
          <w:spacing w:val="12"/>
        </w:rPr>
        <w:t xml:space="preserve"> </w:t>
      </w:r>
      <w:r>
        <w:t>věci</w:t>
      </w:r>
      <w:r>
        <w:rPr>
          <w:spacing w:val="12"/>
        </w:rPr>
        <w:t xml:space="preserve"> </w:t>
      </w:r>
      <w:r>
        <w:t>kupujícího</w:t>
      </w:r>
    </w:p>
    <w:p w14:paraId="0A0B44A3" w14:textId="77777777" w:rsidR="006E1B7F" w:rsidRDefault="006E1B7F">
      <w:pPr>
        <w:pStyle w:val="Zkladntext"/>
        <w:spacing w:before="5"/>
        <w:ind w:left="0"/>
        <w:rPr>
          <w:sz w:val="17"/>
        </w:rPr>
      </w:pPr>
    </w:p>
    <w:p w14:paraId="0A0B44A4" w14:textId="77777777" w:rsidR="006E1B7F" w:rsidRDefault="009E30A3">
      <w:pPr>
        <w:pStyle w:val="Nadpis1"/>
      </w:pPr>
      <w:r>
        <w:t>4</w:t>
      </w:r>
    </w:p>
    <w:p w14:paraId="0A0B44A5" w14:textId="77777777" w:rsidR="006E1B7F" w:rsidRDefault="006E1B7F">
      <w:pPr>
        <w:sectPr w:rsidR="006E1B7F">
          <w:pgSz w:w="11910" w:h="16840"/>
          <w:pgMar w:top="1360" w:right="1300" w:bottom="480" w:left="1300" w:header="0" w:footer="281" w:gutter="0"/>
          <w:cols w:space="708"/>
        </w:sectPr>
      </w:pPr>
    </w:p>
    <w:p w14:paraId="0A0B44A6" w14:textId="77777777" w:rsidR="006E1B7F" w:rsidRDefault="009E30A3">
      <w:pPr>
        <w:pStyle w:val="Zkladntext"/>
        <w:spacing w:before="39"/>
        <w:ind w:right="116"/>
        <w:jc w:val="both"/>
      </w:pPr>
      <w:r>
        <w:lastRenderedPageBreak/>
        <w:t>zastupovat, doručenkou prostřednictvím provozovatele poštovních služeb nebo do datové schránky kupujícího.</w:t>
      </w:r>
    </w:p>
    <w:p w14:paraId="0A0B44A7" w14:textId="77777777" w:rsidR="006E1B7F" w:rsidRDefault="009E30A3">
      <w:pPr>
        <w:pStyle w:val="Odstavecseseznamem"/>
        <w:numPr>
          <w:ilvl w:val="0"/>
          <w:numId w:val="5"/>
        </w:numPr>
        <w:tabs>
          <w:tab w:val="left" w:pos="477"/>
        </w:tabs>
        <w:ind w:hanging="359"/>
        <w:jc w:val="both"/>
      </w:pPr>
      <w:r>
        <w:t>Povinnost zaplatit kupní cenu je splněna dnem odepsání příslušné částky z účtu</w:t>
      </w:r>
      <w:r>
        <w:rPr>
          <w:spacing w:val="-14"/>
        </w:rPr>
        <w:t xml:space="preserve"> </w:t>
      </w:r>
      <w:r>
        <w:t>kupujícího.</w:t>
      </w:r>
    </w:p>
    <w:p w14:paraId="0A0B44A8" w14:textId="77777777" w:rsidR="006E1B7F" w:rsidRDefault="009E30A3">
      <w:pPr>
        <w:pStyle w:val="Odstavecseseznamem"/>
        <w:numPr>
          <w:ilvl w:val="0"/>
          <w:numId w:val="5"/>
        </w:numPr>
        <w:tabs>
          <w:tab w:val="left" w:pos="477"/>
        </w:tabs>
        <w:spacing w:before="118"/>
        <w:ind w:right="109"/>
        <w:jc w:val="both"/>
      </w:pPr>
      <w:r>
        <w:t>Nebude-li</w:t>
      </w:r>
      <w:r>
        <w:rPr>
          <w:spacing w:val="-9"/>
        </w:rPr>
        <w:t xml:space="preserve"> </w:t>
      </w:r>
      <w:r>
        <w:t>faktura</w:t>
      </w:r>
      <w:r>
        <w:rPr>
          <w:spacing w:val="-11"/>
        </w:rPr>
        <w:t xml:space="preserve"> </w:t>
      </w:r>
      <w:r>
        <w:t>obsahovat</w:t>
      </w:r>
      <w:r>
        <w:rPr>
          <w:spacing w:val="-9"/>
        </w:rPr>
        <w:t xml:space="preserve"> </w:t>
      </w:r>
      <w:r>
        <w:t>některou</w:t>
      </w:r>
      <w:r>
        <w:rPr>
          <w:spacing w:val="-9"/>
        </w:rPr>
        <w:t xml:space="preserve"> </w:t>
      </w:r>
      <w:r>
        <w:t>povinnou</w:t>
      </w:r>
      <w:r>
        <w:rPr>
          <w:spacing w:val="-9"/>
        </w:rPr>
        <w:t xml:space="preserve"> </w:t>
      </w:r>
      <w:r>
        <w:t>nebo</w:t>
      </w:r>
      <w:r>
        <w:rPr>
          <w:spacing w:val="-10"/>
        </w:rPr>
        <w:t xml:space="preserve"> </w:t>
      </w:r>
      <w:r>
        <w:t>dohodnutou</w:t>
      </w:r>
      <w:r>
        <w:rPr>
          <w:spacing w:val="-9"/>
        </w:rPr>
        <w:t xml:space="preserve"> </w:t>
      </w:r>
      <w:r>
        <w:t>náležitost</w:t>
      </w:r>
      <w:r>
        <w:rPr>
          <w:spacing w:val="-8"/>
        </w:rPr>
        <w:t xml:space="preserve"> </w:t>
      </w:r>
      <w:r>
        <w:t>nebo</w:t>
      </w:r>
      <w:r>
        <w:rPr>
          <w:spacing w:val="-8"/>
        </w:rPr>
        <w:t xml:space="preserve"> </w:t>
      </w:r>
      <w:r>
        <w:t>bude-li</w:t>
      </w:r>
      <w:r>
        <w:rPr>
          <w:spacing w:val="-8"/>
        </w:rPr>
        <w:t xml:space="preserve"> </w:t>
      </w:r>
      <w:r>
        <w:t>chybně vyúčtována cena nebo DPH, je kupující oprávněn fakturu před uplynutím lhůty splatnosti vrátit druhé smluvní straně k provedení opravy s vyznačením důvodu vrácení. Prodávající provede opravu faktury. Vrácením vadné faktury prodávajícímu přestává běžet původní lhůta splatnosti. Nová lhůta splatnosti běží ode dne doručení opravené faktury</w:t>
      </w:r>
      <w:r>
        <w:rPr>
          <w:spacing w:val="-8"/>
        </w:rPr>
        <w:t xml:space="preserve"> </w:t>
      </w:r>
      <w:r>
        <w:t>kupujícímu.</w:t>
      </w:r>
    </w:p>
    <w:p w14:paraId="0A0B44A9" w14:textId="77777777" w:rsidR="006E1B7F" w:rsidRDefault="009E30A3">
      <w:pPr>
        <w:pStyle w:val="Odstavecseseznamem"/>
        <w:numPr>
          <w:ilvl w:val="0"/>
          <w:numId w:val="5"/>
        </w:numPr>
        <w:tabs>
          <w:tab w:val="left" w:pos="477"/>
        </w:tabs>
        <w:ind w:right="110"/>
        <w:jc w:val="both"/>
      </w:pPr>
      <w:r>
        <w:t>Je-li</w:t>
      </w:r>
      <w:r>
        <w:rPr>
          <w:spacing w:val="-5"/>
        </w:rPr>
        <w:t xml:space="preserve"> </w:t>
      </w:r>
      <w:r>
        <w:t>prodávající</w:t>
      </w:r>
      <w:r>
        <w:rPr>
          <w:spacing w:val="-4"/>
        </w:rPr>
        <w:t xml:space="preserve"> </w:t>
      </w:r>
      <w:r>
        <w:t>plátcem</w:t>
      </w:r>
      <w:r>
        <w:rPr>
          <w:spacing w:val="-6"/>
        </w:rPr>
        <w:t xml:space="preserve"> </w:t>
      </w:r>
      <w:r>
        <w:t>DPH,</w:t>
      </w:r>
      <w:r>
        <w:rPr>
          <w:spacing w:val="-3"/>
        </w:rPr>
        <w:t xml:space="preserve"> </w:t>
      </w:r>
      <w:r>
        <w:t>uplatní</w:t>
      </w:r>
      <w:r>
        <w:rPr>
          <w:spacing w:val="-4"/>
        </w:rPr>
        <w:t xml:space="preserve"> </w:t>
      </w:r>
      <w:r>
        <w:t>kupující</w:t>
      </w:r>
      <w:r>
        <w:rPr>
          <w:spacing w:val="-5"/>
        </w:rPr>
        <w:t xml:space="preserve"> </w:t>
      </w:r>
      <w:r>
        <w:t>institut</w:t>
      </w:r>
      <w:r>
        <w:rPr>
          <w:spacing w:val="-6"/>
        </w:rPr>
        <w:t xml:space="preserve"> </w:t>
      </w:r>
      <w:r>
        <w:t>zvláštního</w:t>
      </w:r>
      <w:r>
        <w:rPr>
          <w:spacing w:val="-4"/>
        </w:rPr>
        <w:t xml:space="preserve"> </w:t>
      </w:r>
      <w:r>
        <w:t>způsobu</w:t>
      </w:r>
      <w:r>
        <w:rPr>
          <w:spacing w:val="-5"/>
        </w:rPr>
        <w:t xml:space="preserve"> </w:t>
      </w:r>
      <w:r>
        <w:t>zajištění</w:t>
      </w:r>
      <w:r>
        <w:rPr>
          <w:spacing w:val="-6"/>
        </w:rPr>
        <w:t xml:space="preserve"> </w:t>
      </w:r>
      <w:r>
        <w:t>daně</w:t>
      </w:r>
      <w:r>
        <w:rPr>
          <w:spacing w:val="-4"/>
        </w:rPr>
        <w:t xml:space="preserve"> </w:t>
      </w:r>
      <w:r>
        <w:t>dle</w:t>
      </w:r>
      <w:r>
        <w:rPr>
          <w:spacing w:val="-5"/>
        </w:rPr>
        <w:t xml:space="preserve"> </w:t>
      </w:r>
      <w:r>
        <w:t>§</w:t>
      </w:r>
      <w:r>
        <w:rPr>
          <w:spacing w:val="-6"/>
        </w:rPr>
        <w:t xml:space="preserve"> </w:t>
      </w:r>
      <w:r>
        <w:t>109a zákona o DPH a hodnotu plnění odpovídající dani z přidané hodnoty uhradí v termínu splatnosti faktury stanoveném dle smlouvy přímo na osobní depozitní účet prodávajícího vedený u místně příslušného správce daně v případě,</w:t>
      </w:r>
      <w:r>
        <w:rPr>
          <w:spacing w:val="-4"/>
        </w:rPr>
        <w:t xml:space="preserve"> </w:t>
      </w:r>
      <w:r>
        <w:t>že:</w:t>
      </w:r>
    </w:p>
    <w:p w14:paraId="0A0B44AA" w14:textId="77777777" w:rsidR="006E1B7F" w:rsidRDefault="009E30A3">
      <w:pPr>
        <w:pStyle w:val="Odstavecseseznamem"/>
        <w:numPr>
          <w:ilvl w:val="1"/>
          <w:numId w:val="5"/>
        </w:numPr>
        <w:tabs>
          <w:tab w:val="left" w:pos="839"/>
        </w:tabs>
        <w:spacing w:before="2"/>
        <w:ind w:left="838" w:right="110"/>
        <w:jc w:val="both"/>
      </w:pPr>
      <w:r>
        <w:t>prodávající bude ke dni poskytnutí úplaty nebo ke dni uskutečnění zdanitelného plnění zveřejněn v aplikaci „Registr DPH“ jako nespolehlivý plátce,</w:t>
      </w:r>
      <w:r>
        <w:rPr>
          <w:spacing w:val="-8"/>
        </w:rPr>
        <w:t xml:space="preserve"> </w:t>
      </w:r>
      <w:r>
        <w:t>nebo</w:t>
      </w:r>
    </w:p>
    <w:p w14:paraId="0A0B44AB" w14:textId="77777777" w:rsidR="006E1B7F" w:rsidRDefault="009E30A3">
      <w:pPr>
        <w:pStyle w:val="Zkladntext"/>
        <w:spacing w:before="118"/>
        <w:ind w:right="109"/>
        <w:jc w:val="both"/>
      </w:pPr>
      <w:r>
        <w:t>prodávající  bude  ke dni  poskytnutí  úplaty   nebo  ke   dni   uskutečnění   zdanitelného   plnění   v</w:t>
      </w:r>
      <w:r>
        <w:rPr>
          <w:spacing w:val="-1"/>
        </w:rPr>
        <w:t xml:space="preserve"> </w:t>
      </w:r>
      <w:r>
        <w:t>insolvenčním</w:t>
      </w:r>
      <w:r>
        <w:rPr>
          <w:spacing w:val="-9"/>
        </w:rPr>
        <w:t xml:space="preserve"> </w:t>
      </w:r>
      <w:r>
        <w:t>řízení.</w:t>
      </w:r>
      <w:r>
        <w:rPr>
          <w:spacing w:val="-10"/>
        </w:rPr>
        <w:t xml:space="preserve"> </w:t>
      </w:r>
      <w:r>
        <w:t>Tato</w:t>
      </w:r>
      <w:r>
        <w:rPr>
          <w:spacing w:val="-12"/>
        </w:rPr>
        <w:t xml:space="preserve"> </w:t>
      </w:r>
      <w:r>
        <w:t>úhrada</w:t>
      </w:r>
      <w:r>
        <w:rPr>
          <w:spacing w:val="-11"/>
        </w:rPr>
        <w:t xml:space="preserve"> </w:t>
      </w:r>
      <w:r>
        <w:t>bude</w:t>
      </w:r>
      <w:r>
        <w:rPr>
          <w:spacing w:val="-10"/>
        </w:rPr>
        <w:t xml:space="preserve"> </w:t>
      </w:r>
      <w:r>
        <w:t>považována</w:t>
      </w:r>
      <w:r>
        <w:rPr>
          <w:spacing w:val="-11"/>
        </w:rPr>
        <w:t xml:space="preserve"> </w:t>
      </w:r>
      <w:r>
        <w:t>za</w:t>
      </w:r>
      <w:r>
        <w:rPr>
          <w:spacing w:val="-11"/>
        </w:rPr>
        <w:t xml:space="preserve"> </w:t>
      </w:r>
      <w:r>
        <w:t>splnění</w:t>
      </w:r>
      <w:r>
        <w:rPr>
          <w:spacing w:val="-11"/>
        </w:rPr>
        <w:t xml:space="preserve"> </w:t>
      </w:r>
      <w:r>
        <w:t>části</w:t>
      </w:r>
      <w:r>
        <w:rPr>
          <w:spacing w:val="-10"/>
        </w:rPr>
        <w:t xml:space="preserve"> </w:t>
      </w:r>
      <w:r>
        <w:t>závazku</w:t>
      </w:r>
      <w:r>
        <w:rPr>
          <w:spacing w:val="-12"/>
        </w:rPr>
        <w:t xml:space="preserve"> </w:t>
      </w:r>
      <w:r>
        <w:t>odpovídající</w:t>
      </w:r>
      <w:r>
        <w:rPr>
          <w:spacing w:val="-11"/>
        </w:rPr>
        <w:t xml:space="preserve"> </w:t>
      </w:r>
      <w:r>
        <w:t>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w:t>
      </w:r>
      <w:r>
        <w:rPr>
          <w:spacing w:val="-17"/>
        </w:rPr>
        <w:t xml:space="preserve"> </w:t>
      </w:r>
      <w:r>
        <w:t>daně.</w:t>
      </w:r>
    </w:p>
    <w:p w14:paraId="0A0B44AC" w14:textId="77777777" w:rsidR="006E1B7F" w:rsidRDefault="006E1B7F">
      <w:pPr>
        <w:pStyle w:val="Zkladntext"/>
        <w:spacing w:before="7"/>
        <w:ind w:left="0"/>
        <w:rPr>
          <w:sz w:val="29"/>
        </w:rPr>
      </w:pPr>
    </w:p>
    <w:p w14:paraId="0A0B44AD" w14:textId="77777777" w:rsidR="006E1B7F" w:rsidRDefault="009E30A3">
      <w:pPr>
        <w:pStyle w:val="Nadpis2"/>
        <w:ind w:right="464"/>
      </w:pPr>
      <w:r>
        <w:t>X.</w:t>
      </w:r>
    </w:p>
    <w:p w14:paraId="0A0B44AE" w14:textId="77777777" w:rsidR="006E1B7F" w:rsidRDefault="009E30A3">
      <w:pPr>
        <w:ind w:left="468" w:right="468"/>
        <w:jc w:val="center"/>
        <w:rPr>
          <w:b/>
        </w:rPr>
      </w:pPr>
      <w:r>
        <w:rPr>
          <w:b/>
        </w:rPr>
        <w:t>Záruka za jakost, práva z vadného plnění</w:t>
      </w:r>
    </w:p>
    <w:p w14:paraId="0A0B44AF" w14:textId="77777777" w:rsidR="006E1B7F" w:rsidRDefault="006E1B7F">
      <w:pPr>
        <w:pStyle w:val="Zkladntext"/>
        <w:spacing w:before="9"/>
        <w:ind w:left="0"/>
        <w:rPr>
          <w:b/>
          <w:sz w:val="19"/>
        </w:rPr>
      </w:pPr>
    </w:p>
    <w:p w14:paraId="0A0B44B0" w14:textId="77777777" w:rsidR="006E1B7F" w:rsidRDefault="009E30A3">
      <w:pPr>
        <w:ind w:left="118"/>
        <w:jc w:val="both"/>
        <w:rPr>
          <w:b/>
        </w:rPr>
      </w:pPr>
      <w:r>
        <w:rPr>
          <w:b/>
        </w:rPr>
        <w:t>Záruka za jakost</w:t>
      </w:r>
    </w:p>
    <w:p w14:paraId="0A0B44B1" w14:textId="77777777" w:rsidR="006E1B7F" w:rsidRDefault="009E30A3">
      <w:pPr>
        <w:pStyle w:val="Odstavecseseznamem"/>
        <w:numPr>
          <w:ilvl w:val="0"/>
          <w:numId w:val="4"/>
        </w:numPr>
        <w:tabs>
          <w:tab w:val="left" w:pos="477"/>
        </w:tabs>
        <w:spacing w:before="118"/>
        <w:ind w:right="111"/>
        <w:jc w:val="both"/>
      </w:pPr>
      <w:r>
        <w:t>Prodávající kupujícímu na zboží poskytuje záruku za jakost (dále  jen „záruka“) ve smyslu § 2113  a</w:t>
      </w:r>
      <w:r>
        <w:rPr>
          <w:spacing w:val="-2"/>
        </w:rPr>
        <w:t xml:space="preserve"> </w:t>
      </w:r>
      <w:r>
        <w:t>násl.</w:t>
      </w:r>
      <w:r>
        <w:rPr>
          <w:spacing w:val="-15"/>
        </w:rPr>
        <w:t xml:space="preserve"> </w:t>
      </w:r>
      <w:r>
        <w:t>občanského</w:t>
      </w:r>
      <w:r>
        <w:rPr>
          <w:spacing w:val="-12"/>
        </w:rPr>
        <w:t xml:space="preserve"> </w:t>
      </w:r>
      <w:r>
        <w:t>zákoníku.</w:t>
      </w:r>
      <w:r>
        <w:rPr>
          <w:spacing w:val="-12"/>
        </w:rPr>
        <w:t xml:space="preserve"> </w:t>
      </w:r>
      <w:r>
        <w:t>Prodávající</w:t>
      </w:r>
      <w:r>
        <w:rPr>
          <w:spacing w:val="-13"/>
        </w:rPr>
        <w:t xml:space="preserve"> </w:t>
      </w:r>
      <w:r>
        <w:t>tímto</w:t>
      </w:r>
      <w:r>
        <w:rPr>
          <w:spacing w:val="-11"/>
        </w:rPr>
        <w:t xml:space="preserve"> </w:t>
      </w:r>
      <w:r>
        <w:t>prohlašuje,</w:t>
      </w:r>
      <w:r>
        <w:rPr>
          <w:spacing w:val="-11"/>
        </w:rPr>
        <w:t xml:space="preserve"> </w:t>
      </w:r>
      <w:r>
        <w:t>že</w:t>
      </w:r>
      <w:r>
        <w:rPr>
          <w:spacing w:val="-12"/>
        </w:rPr>
        <w:t xml:space="preserve"> </w:t>
      </w:r>
      <w:r>
        <w:t>nebude-li</w:t>
      </w:r>
      <w:r>
        <w:rPr>
          <w:spacing w:val="-17"/>
        </w:rPr>
        <w:t xml:space="preserve"> </w:t>
      </w:r>
      <w:r>
        <w:t>mít</w:t>
      </w:r>
      <w:r>
        <w:rPr>
          <w:spacing w:val="-13"/>
        </w:rPr>
        <w:t xml:space="preserve"> </w:t>
      </w:r>
      <w:r>
        <w:t>zboží</w:t>
      </w:r>
      <w:r>
        <w:rPr>
          <w:spacing w:val="-11"/>
        </w:rPr>
        <w:t xml:space="preserve"> </w:t>
      </w:r>
      <w:r>
        <w:t>po</w:t>
      </w:r>
      <w:r>
        <w:rPr>
          <w:spacing w:val="-10"/>
        </w:rPr>
        <w:t xml:space="preserve"> </w:t>
      </w:r>
      <w:r>
        <w:t>níže</w:t>
      </w:r>
      <w:r>
        <w:rPr>
          <w:spacing w:val="-12"/>
        </w:rPr>
        <w:t xml:space="preserve"> </w:t>
      </w:r>
      <w:r>
        <w:t>uvedenou záruční dobu své obvyklé vlastnosti nebo nebude způsobilé k použití pro obvyklý účel nebo si neuchová při obvyklém použití své funkce a výkonnost, uspokojí kupujícího nad rámec jeho zákonných práv z vadného plnění, a to zejména tím, že mu vrátí kupní cenu, vymění vadnou věc nebo ji opraví. Záruka je poskytována v délce 24 měsíců (dále též „záruční</w:t>
      </w:r>
      <w:r>
        <w:rPr>
          <w:spacing w:val="-12"/>
        </w:rPr>
        <w:t xml:space="preserve"> </w:t>
      </w:r>
      <w:r>
        <w:t>doba“).</w:t>
      </w:r>
    </w:p>
    <w:p w14:paraId="0A0B44B2" w14:textId="77777777" w:rsidR="006E1B7F" w:rsidRDefault="009E30A3">
      <w:pPr>
        <w:pStyle w:val="Odstavecseseznamem"/>
        <w:numPr>
          <w:ilvl w:val="0"/>
          <w:numId w:val="4"/>
        </w:numPr>
        <w:tabs>
          <w:tab w:val="left" w:pos="477"/>
        </w:tabs>
        <w:ind w:right="113"/>
        <w:jc w:val="both"/>
      </w:pPr>
      <w:r>
        <w:t>Záruční</w:t>
      </w:r>
      <w:r>
        <w:rPr>
          <w:spacing w:val="-10"/>
        </w:rPr>
        <w:t xml:space="preserve"> </w:t>
      </w:r>
      <w:r>
        <w:t>doba</w:t>
      </w:r>
      <w:r>
        <w:rPr>
          <w:spacing w:val="-8"/>
        </w:rPr>
        <w:t xml:space="preserve"> </w:t>
      </w:r>
      <w:r>
        <w:t>začíná</w:t>
      </w:r>
      <w:r>
        <w:rPr>
          <w:spacing w:val="-12"/>
        </w:rPr>
        <w:t xml:space="preserve"> </w:t>
      </w:r>
      <w:r>
        <w:t>běžet</w:t>
      </w:r>
      <w:r>
        <w:rPr>
          <w:spacing w:val="-10"/>
        </w:rPr>
        <w:t xml:space="preserve"> </w:t>
      </w:r>
      <w:r>
        <w:t>dnem</w:t>
      </w:r>
      <w:r>
        <w:rPr>
          <w:spacing w:val="-8"/>
        </w:rPr>
        <w:t xml:space="preserve"> </w:t>
      </w:r>
      <w:r>
        <w:t>převzetí</w:t>
      </w:r>
      <w:r>
        <w:rPr>
          <w:spacing w:val="-8"/>
        </w:rPr>
        <w:t xml:space="preserve"> </w:t>
      </w:r>
      <w:r>
        <w:t>zboží</w:t>
      </w:r>
      <w:r>
        <w:rPr>
          <w:spacing w:val="-12"/>
        </w:rPr>
        <w:t xml:space="preserve"> </w:t>
      </w:r>
      <w:r>
        <w:t>kupujícím.</w:t>
      </w:r>
      <w:r>
        <w:rPr>
          <w:spacing w:val="-8"/>
        </w:rPr>
        <w:t xml:space="preserve"> </w:t>
      </w:r>
      <w:r>
        <w:t>Záruční</w:t>
      </w:r>
      <w:r>
        <w:rPr>
          <w:spacing w:val="-10"/>
        </w:rPr>
        <w:t xml:space="preserve"> </w:t>
      </w:r>
      <w:r>
        <w:t>doba</w:t>
      </w:r>
      <w:r>
        <w:rPr>
          <w:spacing w:val="-8"/>
        </w:rPr>
        <w:t xml:space="preserve"> </w:t>
      </w:r>
      <w:r>
        <w:t>se</w:t>
      </w:r>
      <w:r>
        <w:rPr>
          <w:spacing w:val="-8"/>
        </w:rPr>
        <w:t xml:space="preserve"> </w:t>
      </w:r>
      <w:r>
        <w:t>staví</w:t>
      </w:r>
      <w:r>
        <w:rPr>
          <w:spacing w:val="-11"/>
        </w:rPr>
        <w:t xml:space="preserve"> </w:t>
      </w:r>
      <w:r>
        <w:t>po</w:t>
      </w:r>
      <w:r>
        <w:rPr>
          <w:spacing w:val="-10"/>
        </w:rPr>
        <w:t xml:space="preserve"> </w:t>
      </w:r>
      <w:r>
        <w:t>dobu,</w:t>
      </w:r>
      <w:r>
        <w:rPr>
          <w:spacing w:val="-8"/>
        </w:rPr>
        <w:t xml:space="preserve"> </w:t>
      </w:r>
      <w:r>
        <w:t>po</w:t>
      </w:r>
      <w:r>
        <w:rPr>
          <w:spacing w:val="-10"/>
        </w:rPr>
        <w:t xml:space="preserve"> </w:t>
      </w:r>
      <w:r>
        <w:t>kterou nemůže kupující zboží řádně užívat pro vady, za které nese odpovědnost</w:t>
      </w:r>
      <w:r>
        <w:rPr>
          <w:spacing w:val="-17"/>
        </w:rPr>
        <w:t xml:space="preserve"> </w:t>
      </w:r>
      <w:r>
        <w:t>prodávající.</w:t>
      </w:r>
    </w:p>
    <w:p w14:paraId="0A0B44B3" w14:textId="77777777" w:rsidR="006E1B7F" w:rsidRDefault="009E30A3">
      <w:pPr>
        <w:pStyle w:val="Odstavecseseznamem"/>
        <w:numPr>
          <w:ilvl w:val="0"/>
          <w:numId w:val="4"/>
        </w:numPr>
        <w:tabs>
          <w:tab w:val="left" w:pos="477"/>
        </w:tabs>
        <w:ind w:right="111"/>
        <w:jc w:val="both"/>
      </w:pPr>
      <w:r>
        <w:t>Pro</w:t>
      </w:r>
      <w:r>
        <w:rPr>
          <w:spacing w:val="-2"/>
        </w:rPr>
        <w:t xml:space="preserve"> </w:t>
      </w:r>
      <w:r>
        <w:t>nahlašování</w:t>
      </w:r>
      <w:r>
        <w:rPr>
          <w:spacing w:val="-11"/>
        </w:rPr>
        <w:t xml:space="preserve"> </w:t>
      </w:r>
      <w:r>
        <w:t>a</w:t>
      </w:r>
      <w:r>
        <w:rPr>
          <w:spacing w:val="-4"/>
        </w:rPr>
        <w:t xml:space="preserve"> </w:t>
      </w:r>
      <w:r>
        <w:t>odstraňování</w:t>
      </w:r>
      <w:r>
        <w:rPr>
          <w:spacing w:val="-10"/>
        </w:rPr>
        <w:t xml:space="preserve"> </w:t>
      </w:r>
      <w:r>
        <w:t>vad</w:t>
      </w:r>
      <w:r>
        <w:rPr>
          <w:spacing w:val="-11"/>
        </w:rPr>
        <w:t xml:space="preserve"> </w:t>
      </w:r>
      <w:r>
        <w:t>v</w:t>
      </w:r>
      <w:r>
        <w:rPr>
          <w:spacing w:val="-1"/>
        </w:rPr>
        <w:t xml:space="preserve"> </w:t>
      </w:r>
      <w:r>
        <w:t>rámci</w:t>
      </w:r>
      <w:r>
        <w:rPr>
          <w:spacing w:val="-10"/>
        </w:rPr>
        <w:t xml:space="preserve"> </w:t>
      </w:r>
      <w:r>
        <w:t>záruky</w:t>
      </w:r>
      <w:r>
        <w:rPr>
          <w:spacing w:val="-9"/>
        </w:rPr>
        <w:t xml:space="preserve"> </w:t>
      </w:r>
      <w:r>
        <w:t>platí</w:t>
      </w:r>
      <w:r>
        <w:rPr>
          <w:spacing w:val="-11"/>
        </w:rPr>
        <w:t xml:space="preserve"> </w:t>
      </w:r>
      <w:r>
        <w:t>podmínky</w:t>
      </w:r>
      <w:r>
        <w:rPr>
          <w:spacing w:val="-9"/>
        </w:rPr>
        <w:t xml:space="preserve"> </w:t>
      </w:r>
      <w:r>
        <w:t>uvedené</w:t>
      </w:r>
      <w:r>
        <w:rPr>
          <w:spacing w:val="-10"/>
        </w:rPr>
        <w:t xml:space="preserve"> </w:t>
      </w:r>
      <w:r>
        <w:t>v</w:t>
      </w:r>
      <w:r>
        <w:rPr>
          <w:spacing w:val="-2"/>
        </w:rPr>
        <w:t xml:space="preserve"> </w:t>
      </w:r>
      <w:r>
        <w:t>odst.</w:t>
      </w:r>
      <w:r>
        <w:rPr>
          <w:spacing w:val="-3"/>
        </w:rPr>
        <w:t xml:space="preserve"> </w:t>
      </w:r>
      <w:r>
        <w:t>6</w:t>
      </w:r>
      <w:r>
        <w:rPr>
          <w:spacing w:val="-9"/>
        </w:rPr>
        <w:t xml:space="preserve"> </w:t>
      </w:r>
      <w:r>
        <w:t>a</w:t>
      </w:r>
      <w:r>
        <w:rPr>
          <w:spacing w:val="-1"/>
        </w:rPr>
        <w:t xml:space="preserve"> </w:t>
      </w:r>
      <w:r>
        <w:t>násl.</w:t>
      </w:r>
      <w:r>
        <w:rPr>
          <w:spacing w:val="-11"/>
        </w:rPr>
        <w:t xml:space="preserve"> </w:t>
      </w:r>
      <w:r>
        <w:t>tohoto článku</w:t>
      </w:r>
      <w:r>
        <w:rPr>
          <w:spacing w:val="-1"/>
        </w:rPr>
        <w:t xml:space="preserve"> </w:t>
      </w:r>
      <w:r>
        <w:t>smlouvy.</w:t>
      </w:r>
    </w:p>
    <w:p w14:paraId="0A0B44B4" w14:textId="77777777" w:rsidR="006E1B7F" w:rsidRDefault="009E30A3">
      <w:pPr>
        <w:pStyle w:val="Odstavecseseznamem"/>
        <w:numPr>
          <w:ilvl w:val="0"/>
          <w:numId w:val="4"/>
        </w:numPr>
        <w:tabs>
          <w:tab w:val="left" w:pos="477"/>
        </w:tabs>
        <w:spacing w:before="118"/>
        <w:ind w:hanging="359"/>
        <w:jc w:val="both"/>
      </w:pPr>
      <w:r>
        <w:t>Prodávající</w:t>
      </w:r>
      <w:r>
        <w:rPr>
          <w:spacing w:val="-7"/>
        </w:rPr>
        <w:t xml:space="preserve"> </w:t>
      </w:r>
      <w:r>
        <w:t>prohlašuje,</w:t>
      </w:r>
      <w:r>
        <w:rPr>
          <w:spacing w:val="-8"/>
        </w:rPr>
        <w:t xml:space="preserve"> </w:t>
      </w:r>
      <w:r>
        <w:t>že</w:t>
      </w:r>
      <w:r>
        <w:rPr>
          <w:spacing w:val="-4"/>
        </w:rPr>
        <w:t xml:space="preserve"> </w:t>
      </w:r>
      <w:r>
        <w:t>záruka</w:t>
      </w:r>
      <w:r>
        <w:rPr>
          <w:spacing w:val="-5"/>
        </w:rPr>
        <w:t xml:space="preserve"> </w:t>
      </w:r>
      <w:r>
        <w:t>se</w:t>
      </w:r>
      <w:r>
        <w:rPr>
          <w:spacing w:val="-8"/>
        </w:rPr>
        <w:t xml:space="preserve"> </w:t>
      </w:r>
      <w:r>
        <w:t>vztahuje</w:t>
      </w:r>
      <w:r>
        <w:rPr>
          <w:spacing w:val="-5"/>
        </w:rPr>
        <w:t xml:space="preserve"> </w:t>
      </w:r>
      <w:r>
        <w:t>na</w:t>
      </w:r>
      <w:r>
        <w:rPr>
          <w:spacing w:val="-8"/>
        </w:rPr>
        <w:t xml:space="preserve"> </w:t>
      </w:r>
      <w:r>
        <w:t>každého</w:t>
      </w:r>
      <w:r>
        <w:rPr>
          <w:spacing w:val="-4"/>
        </w:rPr>
        <w:t xml:space="preserve"> </w:t>
      </w:r>
      <w:r>
        <w:t>dalšího</w:t>
      </w:r>
      <w:r>
        <w:rPr>
          <w:spacing w:val="-7"/>
        </w:rPr>
        <w:t xml:space="preserve"> </w:t>
      </w:r>
      <w:r>
        <w:t>vlastníka</w:t>
      </w:r>
      <w:r>
        <w:rPr>
          <w:spacing w:val="-5"/>
        </w:rPr>
        <w:t xml:space="preserve"> </w:t>
      </w:r>
      <w:r>
        <w:t>zboží</w:t>
      </w:r>
      <w:r>
        <w:rPr>
          <w:spacing w:val="-6"/>
        </w:rPr>
        <w:t xml:space="preserve"> </w:t>
      </w:r>
      <w:r>
        <w:t>dodaného</w:t>
      </w:r>
      <w:r>
        <w:rPr>
          <w:spacing w:val="-7"/>
        </w:rPr>
        <w:t xml:space="preserve"> </w:t>
      </w:r>
      <w:r>
        <w:t>dle</w:t>
      </w:r>
      <w:r>
        <w:rPr>
          <w:spacing w:val="-5"/>
        </w:rPr>
        <w:t xml:space="preserve"> </w:t>
      </w:r>
      <w:r>
        <w:t>této</w:t>
      </w:r>
    </w:p>
    <w:p w14:paraId="0A0B44B5" w14:textId="77777777" w:rsidR="006E1B7F" w:rsidRDefault="009E30A3">
      <w:pPr>
        <w:pStyle w:val="Zkladntext"/>
        <w:spacing w:before="1"/>
        <w:jc w:val="both"/>
      </w:pPr>
      <w:r>
        <w:t>smlouvy, a to v plném rozsahu až do skončení záruční doby.</w:t>
      </w:r>
    </w:p>
    <w:p w14:paraId="0A0B44B6" w14:textId="77777777" w:rsidR="006E1B7F" w:rsidRDefault="006E1B7F">
      <w:pPr>
        <w:pStyle w:val="Zkladntext"/>
        <w:spacing w:before="8"/>
        <w:ind w:left="0"/>
        <w:rPr>
          <w:sz w:val="19"/>
        </w:rPr>
      </w:pPr>
    </w:p>
    <w:p w14:paraId="0A0B44B7" w14:textId="77777777" w:rsidR="006E1B7F" w:rsidRDefault="009E30A3">
      <w:pPr>
        <w:pStyle w:val="Nadpis2"/>
        <w:ind w:left="118"/>
        <w:jc w:val="both"/>
      </w:pPr>
      <w:r>
        <w:t>Práva z vadného plnění</w:t>
      </w:r>
    </w:p>
    <w:p w14:paraId="0A0B44B8" w14:textId="77777777" w:rsidR="006E1B7F" w:rsidRDefault="009E30A3">
      <w:pPr>
        <w:pStyle w:val="Odstavecseseznamem"/>
        <w:numPr>
          <w:ilvl w:val="0"/>
          <w:numId w:val="4"/>
        </w:numPr>
        <w:tabs>
          <w:tab w:val="left" w:pos="477"/>
        </w:tabs>
        <w:spacing w:before="120"/>
        <w:ind w:right="120"/>
        <w:jc w:val="both"/>
      </w:pPr>
      <w:r>
        <w:t>Smluvní strany se dohodly, že na právní vztah založený touto smlouvou se použijí ustanovení § 2158 až § 2174b občanského</w:t>
      </w:r>
      <w:r>
        <w:rPr>
          <w:spacing w:val="-8"/>
        </w:rPr>
        <w:t xml:space="preserve"> </w:t>
      </w:r>
      <w:r>
        <w:t>zákoníku.</w:t>
      </w:r>
    </w:p>
    <w:p w14:paraId="0A0B44B9" w14:textId="77777777" w:rsidR="006E1B7F" w:rsidRDefault="009E30A3">
      <w:pPr>
        <w:pStyle w:val="Odstavecseseznamem"/>
        <w:numPr>
          <w:ilvl w:val="0"/>
          <w:numId w:val="4"/>
        </w:numPr>
        <w:tabs>
          <w:tab w:val="left" w:pos="477"/>
        </w:tabs>
        <w:ind w:right="110"/>
        <w:jc w:val="both"/>
      </w:pPr>
      <w:r>
        <w:t>Kupující</w:t>
      </w:r>
      <w:r>
        <w:rPr>
          <w:spacing w:val="-12"/>
        </w:rPr>
        <w:t xml:space="preserve"> </w:t>
      </w:r>
      <w:r>
        <w:t>má</w:t>
      </w:r>
      <w:r>
        <w:rPr>
          <w:spacing w:val="-13"/>
        </w:rPr>
        <w:t xml:space="preserve"> </w:t>
      </w:r>
      <w:r>
        <w:t>právo</w:t>
      </w:r>
      <w:r>
        <w:rPr>
          <w:spacing w:val="-9"/>
        </w:rPr>
        <w:t xml:space="preserve"> </w:t>
      </w:r>
      <w:r>
        <w:t>z</w:t>
      </w:r>
      <w:r>
        <w:rPr>
          <w:spacing w:val="-5"/>
        </w:rPr>
        <w:t xml:space="preserve"> </w:t>
      </w:r>
      <w:r>
        <w:t>vadného</w:t>
      </w:r>
      <w:r>
        <w:rPr>
          <w:spacing w:val="-9"/>
        </w:rPr>
        <w:t xml:space="preserve"> </w:t>
      </w:r>
      <w:r>
        <w:t>plnění</w:t>
      </w:r>
      <w:r>
        <w:rPr>
          <w:spacing w:val="-12"/>
        </w:rPr>
        <w:t xml:space="preserve"> </w:t>
      </w:r>
      <w:r>
        <w:t>z</w:t>
      </w:r>
      <w:r>
        <w:rPr>
          <w:spacing w:val="-4"/>
        </w:rPr>
        <w:t xml:space="preserve"> </w:t>
      </w:r>
      <w:r>
        <w:t>vad,</w:t>
      </w:r>
      <w:r>
        <w:rPr>
          <w:spacing w:val="-10"/>
        </w:rPr>
        <w:t xml:space="preserve"> </w:t>
      </w:r>
      <w:r>
        <w:t>které</w:t>
      </w:r>
      <w:r>
        <w:rPr>
          <w:spacing w:val="-13"/>
        </w:rPr>
        <w:t xml:space="preserve"> </w:t>
      </w:r>
      <w:r>
        <w:t>má</w:t>
      </w:r>
      <w:r>
        <w:rPr>
          <w:spacing w:val="-11"/>
        </w:rPr>
        <w:t xml:space="preserve"> </w:t>
      </w:r>
      <w:r>
        <w:t>zboží</w:t>
      </w:r>
      <w:r>
        <w:rPr>
          <w:spacing w:val="-11"/>
        </w:rPr>
        <w:t xml:space="preserve"> </w:t>
      </w:r>
      <w:r>
        <w:t>při</w:t>
      </w:r>
      <w:r>
        <w:rPr>
          <w:spacing w:val="-11"/>
        </w:rPr>
        <w:t xml:space="preserve"> </w:t>
      </w:r>
      <w:r>
        <w:t>převzetí</w:t>
      </w:r>
      <w:r>
        <w:rPr>
          <w:spacing w:val="-11"/>
        </w:rPr>
        <w:t xml:space="preserve"> </w:t>
      </w:r>
      <w:r>
        <w:t>kupujícím,</w:t>
      </w:r>
      <w:r>
        <w:rPr>
          <w:spacing w:val="-10"/>
        </w:rPr>
        <w:t xml:space="preserve"> </w:t>
      </w:r>
      <w:r>
        <w:t>byť</w:t>
      </w:r>
      <w:r>
        <w:rPr>
          <w:spacing w:val="-10"/>
        </w:rPr>
        <w:t xml:space="preserve"> </w:t>
      </w:r>
      <w:r>
        <w:t>se</w:t>
      </w:r>
      <w:r>
        <w:rPr>
          <w:spacing w:val="-13"/>
        </w:rPr>
        <w:t xml:space="preserve"> </w:t>
      </w:r>
      <w:r>
        <w:t>vada</w:t>
      </w:r>
      <w:r>
        <w:rPr>
          <w:spacing w:val="-11"/>
        </w:rPr>
        <w:t xml:space="preserve"> </w:t>
      </w:r>
      <w:r>
        <w:t>projeví až později. Kupující má právo z vadného plnění také z vad vzniklých po převzetí zboží kupujícím, pokud</w:t>
      </w:r>
      <w:r>
        <w:rPr>
          <w:spacing w:val="-5"/>
        </w:rPr>
        <w:t xml:space="preserve"> </w:t>
      </w:r>
      <w:r>
        <w:t>je</w:t>
      </w:r>
      <w:r>
        <w:rPr>
          <w:spacing w:val="-5"/>
        </w:rPr>
        <w:t xml:space="preserve"> </w:t>
      </w:r>
      <w:r>
        <w:t>prodávající</w:t>
      </w:r>
      <w:r>
        <w:rPr>
          <w:spacing w:val="-4"/>
        </w:rPr>
        <w:t xml:space="preserve"> </w:t>
      </w:r>
      <w:r>
        <w:t>způsobil</w:t>
      </w:r>
      <w:r>
        <w:rPr>
          <w:spacing w:val="-5"/>
        </w:rPr>
        <w:t xml:space="preserve"> </w:t>
      </w:r>
      <w:r>
        <w:t>porušením</w:t>
      </w:r>
      <w:r>
        <w:rPr>
          <w:spacing w:val="-2"/>
        </w:rPr>
        <w:t xml:space="preserve"> </w:t>
      </w:r>
      <w:r>
        <w:t>své</w:t>
      </w:r>
      <w:r>
        <w:rPr>
          <w:spacing w:val="-3"/>
        </w:rPr>
        <w:t xml:space="preserve"> </w:t>
      </w:r>
      <w:r>
        <w:t>povinnosti.</w:t>
      </w:r>
      <w:r>
        <w:rPr>
          <w:spacing w:val="-1"/>
        </w:rPr>
        <w:t xml:space="preserve"> </w:t>
      </w:r>
      <w:r>
        <w:t>Projeví-li</w:t>
      </w:r>
      <w:r>
        <w:rPr>
          <w:spacing w:val="-5"/>
        </w:rPr>
        <w:t xml:space="preserve"> </w:t>
      </w:r>
      <w:r>
        <w:t>se</w:t>
      </w:r>
      <w:r>
        <w:rPr>
          <w:spacing w:val="-5"/>
        </w:rPr>
        <w:t xml:space="preserve"> </w:t>
      </w:r>
      <w:r>
        <w:t>vada</w:t>
      </w:r>
      <w:r>
        <w:rPr>
          <w:spacing w:val="-6"/>
        </w:rPr>
        <w:t xml:space="preserve"> </w:t>
      </w:r>
      <w:r>
        <w:t>v</w:t>
      </w:r>
      <w:r>
        <w:rPr>
          <w:spacing w:val="-2"/>
        </w:rPr>
        <w:t xml:space="preserve"> </w:t>
      </w:r>
      <w:r>
        <w:t>průběhu</w:t>
      </w:r>
      <w:r>
        <w:rPr>
          <w:spacing w:val="-5"/>
        </w:rPr>
        <w:t xml:space="preserve"> </w:t>
      </w:r>
      <w:r>
        <w:t>12</w:t>
      </w:r>
      <w:r>
        <w:rPr>
          <w:spacing w:val="-7"/>
        </w:rPr>
        <w:t xml:space="preserve"> </w:t>
      </w:r>
      <w:r>
        <w:t>měsíců</w:t>
      </w:r>
      <w:r>
        <w:rPr>
          <w:spacing w:val="-6"/>
        </w:rPr>
        <w:t xml:space="preserve"> </w:t>
      </w:r>
      <w:r>
        <w:t>od převzetí zboží kupujícím, má se zato, že dodaná věc byla vadná již při převzetí, ledaže to povaha věci nebo vady</w:t>
      </w:r>
      <w:r>
        <w:rPr>
          <w:spacing w:val="-4"/>
        </w:rPr>
        <w:t xml:space="preserve"> </w:t>
      </w:r>
      <w:r>
        <w:t>vylučuje.</w:t>
      </w:r>
    </w:p>
    <w:p w14:paraId="0A0B44BA" w14:textId="77777777" w:rsidR="006E1B7F" w:rsidRDefault="009E30A3">
      <w:pPr>
        <w:pStyle w:val="Odstavecseseznamem"/>
        <w:numPr>
          <w:ilvl w:val="0"/>
          <w:numId w:val="4"/>
        </w:numPr>
        <w:tabs>
          <w:tab w:val="left" w:pos="477"/>
        </w:tabs>
        <w:spacing w:before="119"/>
        <w:ind w:right="111"/>
        <w:jc w:val="both"/>
      </w:pPr>
      <w:r>
        <w:t>Vady zboží dle odst. 5 tohoto článku smlouvy a vady, které se projeví během záruční doby, budou prodávajícím odstraněny</w:t>
      </w:r>
      <w:r>
        <w:rPr>
          <w:spacing w:val="-1"/>
        </w:rPr>
        <w:t xml:space="preserve"> </w:t>
      </w:r>
      <w:r>
        <w:t>bezplatně.</w:t>
      </w:r>
    </w:p>
    <w:p w14:paraId="0A0B44BB" w14:textId="77777777" w:rsidR="006E1B7F" w:rsidRDefault="009E30A3">
      <w:pPr>
        <w:pStyle w:val="Nadpis1"/>
        <w:spacing w:before="183"/>
      </w:pPr>
      <w:r>
        <w:t>5</w:t>
      </w:r>
    </w:p>
    <w:p w14:paraId="0A0B44BC" w14:textId="77777777" w:rsidR="006E1B7F" w:rsidRDefault="006E1B7F">
      <w:pPr>
        <w:sectPr w:rsidR="006E1B7F">
          <w:pgSz w:w="11910" w:h="16840"/>
          <w:pgMar w:top="1360" w:right="1300" w:bottom="480" w:left="1300" w:header="0" w:footer="281" w:gutter="0"/>
          <w:cols w:space="708"/>
        </w:sectPr>
      </w:pPr>
    </w:p>
    <w:p w14:paraId="0A0B44BD" w14:textId="77777777" w:rsidR="006E1B7F" w:rsidRDefault="009E30A3">
      <w:pPr>
        <w:pStyle w:val="Odstavecseseznamem"/>
        <w:numPr>
          <w:ilvl w:val="0"/>
          <w:numId w:val="4"/>
        </w:numPr>
        <w:tabs>
          <w:tab w:val="left" w:pos="477"/>
        </w:tabs>
        <w:spacing w:before="39"/>
        <w:ind w:right="114"/>
        <w:jc w:val="both"/>
      </w:pPr>
      <w:r>
        <w:lastRenderedPageBreak/>
        <w:t>Veškeré vady zboží je kupující povinen uplatnit u prodávajícího bez zbytečného odkladu poté, kdy vadu zjistil, a to formou písemného oznámení (popř. e-mailem), obsahujícím co nejpodrobnější specifikaci zjištěné vady. Kupující bude vady zboží oznamovat</w:t>
      </w:r>
      <w:r>
        <w:rPr>
          <w:spacing w:val="-8"/>
        </w:rPr>
        <w:t xml:space="preserve"> </w:t>
      </w:r>
      <w:r>
        <w:t>na:</w:t>
      </w:r>
    </w:p>
    <w:p w14:paraId="0A0B44BE" w14:textId="28F9756C" w:rsidR="006E1B7F" w:rsidRDefault="009E30A3">
      <w:pPr>
        <w:pStyle w:val="Odstavecseseznamem"/>
        <w:numPr>
          <w:ilvl w:val="1"/>
          <w:numId w:val="4"/>
        </w:numPr>
        <w:tabs>
          <w:tab w:val="left" w:pos="1366"/>
          <w:tab w:val="left" w:pos="1367"/>
          <w:tab w:val="left" w:pos="4088"/>
        </w:tabs>
        <w:ind w:hanging="397"/>
        <w:jc w:val="left"/>
      </w:pPr>
      <w:r>
        <w:t>e-mail:</w:t>
      </w:r>
      <w:r>
        <w:tab/>
      </w:r>
    </w:p>
    <w:p w14:paraId="0A0B44BF" w14:textId="77777777" w:rsidR="006E1B7F" w:rsidRDefault="009E30A3">
      <w:pPr>
        <w:pStyle w:val="Odstavecseseznamem"/>
        <w:numPr>
          <w:ilvl w:val="1"/>
          <w:numId w:val="4"/>
        </w:numPr>
        <w:tabs>
          <w:tab w:val="left" w:pos="1366"/>
          <w:tab w:val="left" w:pos="1367"/>
          <w:tab w:val="left" w:pos="4088"/>
        </w:tabs>
        <w:spacing w:before="119"/>
        <w:ind w:hanging="397"/>
        <w:jc w:val="left"/>
      </w:pPr>
      <w:r>
        <w:t>adresu:</w:t>
      </w:r>
      <w:r>
        <w:tab/>
        <w:t>Otakara Ševčíka 840/10, 636 00</w:t>
      </w:r>
      <w:r>
        <w:rPr>
          <w:spacing w:val="-4"/>
        </w:rPr>
        <w:t xml:space="preserve"> </w:t>
      </w:r>
      <w:r>
        <w:t>Brno</w:t>
      </w:r>
    </w:p>
    <w:p w14:paraId="0A0B44C0" w14:textId="77777777" w:rsidR="006E1B7F" w:rsidRDefault="009E30A3">
      <w:pPr>
        <w:pStyle w:val="Odstavecseseznamem"/>
        <w:numPr>
          <w:ilvl w:val="1"/>
          <w:numId w:val="4"/>
        </w:numPr>
        <w:tabs>
          <w:tab w:val="left" w:pos="1366"/>
          <w:tab w:val="left" w:pos="1367"/>
          <w:tab w:val="left" w:pos="4088"/>
        </w:tabs>
        <w:spacing w:before="120"/>
        <w:ind w:hanging="397"/>
        <w:jc w:val="left"/>
        <w:rPr>
          <w:rFonts w:ascii="Times New Roman" w:hAnsi="Times New Roman"/>
          <w:sz w:val="24"/>
        </w:rPr>
      </w:pPr>
      <w:r>
        <w:t>do</w:t>
      </w:r>
      <w:r>
        <w:rPr>
          <w:spacing w:val="-1"/>
        </w:rPr>
        <w:t xml:space="preserve"> </w:t>
      </w:r>
      <w:r>
        <w:t>datové</w:t>
      </w:r>
      <w:r>
        <w:rPr>
          <w:spacing w:val="-1"/>
        </w:rPr>
        <w:t xml:space="preserve"> </w:t>
      </w:r>
      <w:r>
        <w:t>schránky:</w:t>
      </w:r>
      <w:r>
        <w:tab/>
      </w:r>
      <w:r>
        <w:rPr>
          <w:rFonts w:ascii="Times New Roman" w:hAnsi="Times New Roman"/>
          <w:sz w:val="24"/>
        </w:rPr>
        <w:t>wjhdai7</w:t>
      </w:r>
    </w:p>
    <w:p w14:paraId="0A0B44C1" w14:textId="77777777" w:rsidR="006E1B7F" w:rsidRDefault="009E30A3">
      <w:pPr>
        <w:pStyle w:val="Odstavecseseznamem"/>
        <w:numPr>
          <w:ilvl w:val="0"/>
          <w:numId w:val="4"/>
        </w:numPr>
        <w:tabs>
          <w:tab w:val="left" w:pos="477"/>
        </w:tabs>
        <w:spacing w:before="120"/>
        <w:ind w:right="111"/>
        <w:jc w:val="both"/>
      </w:pPr>
      <w:r>
        <w:t>Kupující má právo na odstranění vady dodáním nové věci nebo opravou; je-li vadné plnění podstatným porušením smlouvy, má také právo od smlouvy odstoupit. Právo volby plnění má kupující.</w:t>
      </w:r>
    </w:p>
    <w:p w14:paraId="0A0B44C2" w14:textId="77777777" w:rsidR="006E1B7F" w:rsidRDefault="009E30A3">
      <w:pPr>
        <w:pStyle w:val="Odstavecseseznamem"/>
        <w:numPr>
          <w:ilvl w:val="0"/>
          <w:numId w:val="4"/>
        </w:numPr>
        <w:tabs>
          <w:tab w:val="left" w:pos="477"/>
        </w:tabs>
        <w:ind w:right="111"/>
        <w:jc w:val="both"/>
      </w:pPr>
      <w:r>
        <w:t>Servis za účelem odstraňování  vad  bude  probíhat  v  místech  instalace  zboží,  tj.  u kupujícího. V</w:t>
      </w:r>
      <w:r>
        <w:rPr>
          <w:spacing w:val="-3"/>
        </w:rPr>
        <w:t xml:space="preserve"> </w:t>
      </w:r>
      <w:r>
        <w:t>případě</w:t>
      </w:r>
      <w:r>
        <w:rPr>
          <w:spacing w:val="-7"/>
        </w:rPr>
        <w:t xml:space="preserve"> </w:t>
      </w:r>
      <w:r>
        <w:t>výměny</w:t>
      </w:r>
      <w:r>
        <w:rPr>
          <w:spacing w:val="-6"/>
        </w:rPr>
        <w:t xml:space="preserve"> </w:t>
      </w:r>
      <w:r>
        <w:t>nebo</w:t>
      </w:r>
      <w:r>
        <w:rPr>
          <w:spacing w:val="-9"/>
        </w:rPr>
        <w:t xml:space="preserve"> </w:t>
      </w:r>
      <w:r>
        <w:t>opravy</w:t>
      </w:r>
      <w:r>
        <w:rPr>
          <w:spacing w:val="-8"/>
        </w:rPr>
        <w:t xml:space="preserve"> </w:t>
      </w:r>
      <w:r>
        <w:t>v</w:t>
      </w:r>
      <w:r>
        <w:rPr>
          <w:spacing w:val="-5"/>
        </w:rPr>
        <w:t xml:space="preserve"> </w:t>
      </w:r>
      <w:r>
        <w:t>servisním</w:t>
      </w:r>
      <w:r>
        <w:rPr>
          <w:spacing w:val="-8"/>
        </w:rPr>
        <w:t xml:space="preserve"> </w:t>
      </w:r>
      <w:r>
        <w:t>středisku</w:t>
      </w:r>
      <w:r>
        <w:rPr>
          <w:spacing w:val="-8"/>
        </w:rPr>
        <w:t xml:space="preserve"> </w:t>
      </w:r>
      <w:r>
        <w:t>prodávajícího</w:t>
      </w:r>
      <w:r>
        <w:rPr>
          <w:spacing w:val="-5"/>
        </w:rPr>
        <w:t xml:space="preserve"> </w:t>
      </w:r>
      <w:r>
        <w:t>nebo</w:t>
      </w:r>
      <w:r>
        <w:rPr>
          <w:spacing w:val="-7"/>
        </w:rPr>
        <w:t xml:space="preserve"> </w:t>
      </w:r>
      <w:r>
        <w:t>autorizovaném</w:t>
      </w:r>
      <w:r>
        <w:rPr>
          <w:spacing w:val="-6"/>
        </w:rPr>
        <w:t xml:space="preserve"> </w:t>
      </w:r>
      <w:r>
        <w:t>servisním středisku</w:t>
      </w:r>
      <w:r>
        <w:rPr>
          <w:spacing w:val="-14"/>
        </w:rPr>
        <w:t xml:space="preserve"> </w:t>
      </w:r>
      <w:r>
        <w:t>výrobce</w:t>
      </w:r>
      <w:r>
        <w:rPr>
          <w:spacing w:val="-11"/>
        </w:rPr>
        <w:t xml:space="preserve"> </w:t>
      </w:r>
      <w:r>
        <w:t>zabezpečí</w:t>
      </w:r>
      <w:r>
        <w:rPr>
          <w:spacing w:val="-11"/>
        </w:rPr>
        <w:t xml:space="preserve"> </w:t>
      </w:r>
      <w:r>
        <w:t>prodávající</w:t>
      </w:r>
      <w:r>
        <w:rPr>
          <w:spacing w:val="-12"/>
        </w:rPr>
        <w:t xml:space="preserve"> </w:t>
      </w:r>
      <w:r>
        <w:t>bezplatně</w:t>
      </w:r>
      <w:r>
        <w:rPr>
          <w:spacing w:val="-11"/>
        </w:rPr>
        <w:t xml:space="preserve"> </w:t>
      </w:r>
      <w:r>
        <w:t>dopravu</w:t>
      </w:r>
      <w:r>
        <w:rPr>
          <w:spacing w:val="-10"/>
        </w:rPr>
        <w:t xml:space="preserve"> </w:t>
      </w:r>
      <w:r>
        <w:t>vadného</w:t>
      </w:r>
      <w:r>
        <w:rPr>
          <w:spacing w:val="-10"/>
        </w:rPr>
        <w:t xml:space="preserve"> </w:t>
      </w:r>
      <w:r>
        <w:t>zboží</w:t>
      </w:r>
      <w:r>
        <w:rPr>
          <w:spacing w:val="-13"/>
        </w:rPr>
        <w:t xml:space="preserve"> </w:t>
      </w:r>
      <w:r>
        <w:t>od</w:t>
      </w:r>
      <w:r>
        <w:rPr>
          <w:spacing w:val="-3"/>
        </w:rPr>
        <w:t xml:space="preserve"> </w:t>
      </w:r>
      <w:r>
        <w:t>kupujícího</w:t>
      </w:r>
      <w:r>
        <w:rPr>
          <w:spacing w:val="-10"/>
        </w:rPr>
        <w:t xml:space="preserve"> </w:t>
      </w:r>
      <w:r>
        <w:t>do</w:t>
      </w:r>
      <w:r>
        <w:rPr>
          <w:spacing w:val="-2"/>
        </w:rPr>
        <w:t xml:space="preserve"> </w:t>
      </w:r>
      <w:r>
        <w:t>servisu a dopravu opraveného nebo vyměněného zboží zpět ke</w:t>
      </w:r>
      <w:r>
        <w:rPr>
          <w:spacing w:val="-6"/>
        </w:rPr>
        <w:t xml:space="preserve"> </w:t>
      </w:r>
      <w:r>
        <w:t>kupujícímu.</w:t>
      </w:r>
    </w:p>
    <w:p w14:paraId="0A0B44C3" w14:textId="77777777" w:rsidR="006E1B7F" w:rsidRDefault="009E30A3">
      <w:pPr>
        <w:pStyle w:val="Odstavecseseznamem"/>
        <w:numPr>
          <w:ilvl w:val="0"/>
          <w:numId w:val="4"/>
        </w:numPr>
        <w:tabs>
          <w:tab w:val="left" w:pos="477"/>
        </w:tabs>
        <w:spacing w:before="119"/>
        <w:ind w:right="111"/>
        <w:jc w:val="both"/>
      </w:pPr>
      <w:r>
        <w:t>Odstranění</w:t>
      </w:r>
      <w:r>
        <w:rPr>
          <w:spacing w:val="-7"/>
        </w:rPr>
        <w:t xml:space="preserve"> </w:t>
      </w:r>
      <w:r>
        <w:t>vady</w:t>
      </w:r>
      <w:r>
        <w:rPr>
          <w:spacing w:val="-7"/>
        </w:rPr>
        <w:t xml:space="preserve"> </w:t>
      </w:r>
      <w:r>
        <w:t>musí</w:t>
      </w:r>
      <w:r>
        <w:rPr>
          <w:spacing w:val="-4"/>
        </w:rPr>
        <w:t xml:space="preserve"> </w:t>
      </w:r>
      <w:r>
        <w:t>být</w:t>
      </w:r>
      <w:r>
        <w:rPr>
          <w:spacing w:val="-3"/>
        </w:rPr>
        <w:t xml:space="preserve"> </w:t>
      </w:r>
      <w:r>
        <w:t>provedeno</w:t>
      </w:r>
      <w:r>
        <w:rPr>
          <w:spacing w:val="-5"/>
        </w:rPr>
        <w:t xml:space="preserve"> </w:t>
      </w:r>
      <w:r>
        <w:t>do</w:t>
      </w:r>
      <w:r>
        <w:rPr>
          <w:spacing w:val="-7"/>
        </w:rPr>
        <w:t xml:space="preserve"> </w:t>
      </w:r>
      <w:r>
        <w:t>72</w:t>
      </w:r>
      <w:r>
        <w:rPr>
          <w:spacing w:val="-5"/>
        </w:rPr>
        <w:t xml:space="preserve"> </w:t>
      </w:r>
      <w:r>
        <w:t>hodin</w:t>
      </w:r>
      <w:r>
        <w:rPr>
          <w:spacing w:val="-7"/>
        </w:rPr>
        <w:t xml:space="preserve"> </w:t>
      </w:r>
      <w:r>
        <w:t>od</w:t>
      </w:r>
      <w:r>
        <w:rPr>
          <w:spacing w:val="-4"/>
        </w:rPr>
        <w:t xml:space="preserve"> </w:t>
      </w:r>
      <w:r>
        <w:t>oznámení</w:t>
      </w:r>
      <w:r>
        <w:rPr>
          <w:spacing w:val="-6"/>
        </w:rPr>
        <w:t xml:space="preserve"> </w:t>
      </w:r>
      <w:r>
        <w:t>této</w:t>
      </w:r>
      <w:r>
        <w:rPr>
          <w:spacing w:val="-4"/>
        </w:rPr>
        <w:t xml:space="preserve"> </w:t>
      </w:r>
      <w:r>
        <w:t>vady</w:t>
      </w:r>
      <w:r>
        <w:rPr>
          <w:spacing w:val="-5"/>
        </w:rPr>
        <w:t xml:space="preserve"> </w:t>
      </w:r>
      <w:r>
        <w:t>prodávajícímu,</w:t>
      </w:r>
      <w:r>
        <w:rPr>
          <w:spacing w:val="-6"/>
        </w:rPr>
        <w:t xml:space="preserve"> </w:t>
      </w:r>
      <w:r>
        <w:t>pokud</w:t>
      </w:r>
      <w:r>
        <w:rPr>
          <w:spacing w:val="-7"/>
        </w:rPr>
        <w:t xml:space="preserve"> </w:t>
      </w:r>
      <w:r>
        <w:t>se smluvní strany v konkrétním případě nedohodnou písemně jinak. Pokud prodávající vadu neodstraní ve stanovené lhůtě, je povinen kupujícímu poskytnout zdarma náhradní</w:t>
      </w:r>
      <w:r>
        <w:rPr>
          <w:spacing w:val="13"/>
        </w:rPr>
        <w:t xml:space="preserve"> </w:t>
      </w:r>
      <w:r>
        <w:t>zboží</w:t>
      </w:r>
    </w:p>
    <w:p w14:paraId="0A0B44C4" w14:textId="77777777" w:rsidR="006E1B7F" w:rsidRDefault="009E30A3">
      <w:pPr>
        <w:pStyle w:val="Zkladntext"/>
        <w:spacing w:before="1"/>
        <w:ind w:right="112"/>
        <w:jc w:val="both"/>
      </w:pPr>
      <w:r>
        <w:t>o stejných nebo vyšších technických parametrech, a to až do doby předání opraveného zboží kupujícímu.</w:t>
      </w:r>
    </w:p>
    <w:p w14:paraId="0A0B44C5" w14:textId="77777777" w:rsidR="006E1B7F" w:rsidRDefault="009E30A3">
      <w:pPr>
        <w:pStyle w:val="Odstavecseseznamem"/>
        <w:numPr>
          <w:ilvl w:val="0"/>
          <w:numId w:val="4"/>
        </w:numPr>
        <w:tabs>
          <w:tab w:val="left" w:pos="477"/>
        </w:tabs>
        <w:spacing w:before="120"/>
        <w:ind w:hanging="359"/>
        <w:jc w:val="both"/>
      </w:pPr>
      <w:r>
        <w:t>V</w:t>
      </w:r>
      <w:r>
        <w:rPr>
          <w:spacing w:val="11"/>
        </w:rPr>
        <w:t xml:space="preserve"> </w:t>
      </w:r>
      <w:r>
        <w:t>případě</w:t>
      </w:r>
      <w:r>
        <w:rPr>
          <w:spacing w:val="12"/>
        </w:rPr>
        <w:t xml:space="preserve"> </w:t>
      </w:r>
      <w:r>
        <w:t>výměny</w:t>
      </w:r>
      <w:r>
        <w:rPr>
          <w:spacing w:val="9"/>
        </w:rPr>
        <w:t xml:space="preserve"> </w:t>
      </w:r>
      <w:r>
        <w:t>vadného</w:t>
      </w:r>
      <w:r>
        <w:rPr>
          <w:spacing w:val="12"/>
        </w:rPr>
        <w:t xml:space="preserve"> </w:t>
      </w:r>
      <w:r>
        <w:t>zboží</w:t>
      </w:r>
      <w:r>
        <w:rPr>
          <w:spacing w:val="12"/>
        </w:rPr>
        <w:t xml:space="preserve"> </w:t>
      </w:r>
      <w:r>
        <w:t>začíná</w:t>
      </w:r>
      <w:r>
        <w:rPr>
          <w:spacing w:val="11"/>
        </w:rPr>
        <w:t xml:space="preserve"> </w:t>
      </w:r>
      <w:r>
        <w:t>na</w:t>
      </w:r>
      <w:r>
        <w:rPr>
          <w:spacing w:val="9"/>
        </w:rPr>
        <w:t xml:space="preserve"> </w:t>
      </w:r>
      <w:r>
        <w:t>vyměněné</w:t>
      </w:r>
      <w:r>
        <w:rPr>
          <w:spacing w:val="11"/>
        </w:rPr>
        <w:t xml:space="preserve"> </w:t>
      </w:r>
      <w:r>
        <w:t>zboží</w:t>
      </w:r>
      <w:r>
        <w:rPr>
          <w:spacing w:val="11"/>
        </w:rPr>
        <w:t xml:space="preserve"> </w:t>
      </w:r>
      <w:r>
        <w:t>běžet</w:t>
      </w:r>
      <w:r>
        <w:rPr>
          <w:spacing w:val="9"/>
        </w:rPr>
        <w:t xml:space="preserve"> </w:t>
      </w:r>
      <w:r>
        <w:t>nová</w:t>
      </w:r>
      <w:r>
        <w:rPr>
          <w:spacing w:val="11"/>
        </w:rPr>
        <w:t xml:space="preserve"> </w:t>
      </w:r>
      <w:r>
        <w:t>záruční</w:t>
      </w:r>
      <w:r>
        <w:rPr>
          <w:spacing w:val="8"/>
        </w:rPr>
        <w:t xml:space="preserve"> </w:t>
      </w:r>
      <w:r>
        <w:t>doba</w:t>
      </w:r>
      <w:r>
        <w:rPr>
          <w:spacing w:val="11"/>
        </w:rPr>
        <w:t xml:space="preserve"> </w:t>
      </w:r>
      <w:r>
        <w:t>v</w:t>
      </w:r>
      <w:r>
        <w:rPr>
          <w:spacing w:val="4"/>
        </w:rPr>
        <w:t xml:space="preserve"> </w:t>
      </w:r>
      <w:r>
        <w:t>délce</w:t>
      </w:r>
      <w:r>
        <w:rPr>
          <w:spacing w:val="12"/>
        </w:rPr>
        <w:t xml:space="preserve"> </w:t>
      </w:r>
      <w:r>
        <w:t>dle</w:t>
      </w:r>
    </w:p>
    <w:p w14:paraId="0A0B44C6" w14:textId="77777777" w:rsidR="006E1B7F" w:rsidRDefault="009E30A3">
      <w:pPr>
        <w:pStyle w:val="Zkladntext"/>
        <w:jc w:val="both"/>
      </w:pPr>
      <w:r>
        <w:t>odst. 1 tohoto článku smlouvy.</w:t>
      </w:r>
    </w:p>
    <w:p w14:paraId="0A0B44C7" w14:textId="77777777" w:rsidR="006E1B7F" w:rsidRDefault="009E30A3">
      <w:pPr>
        <w:pStyle w:val="Odstavecseseznamem"/>
        <w:numPr>
          <w:ilvl w:val="0"/>
          <w:numId w:val="4"/>
        </w:numPr>
        <w:tabs>
          <w:tab w:val="left" w:pos="477"/>
        </w:tabs>
        <w:ind w:right="109"/>
        <w:jc w:val="both"/>
      </w:pPr>
      <w:r>
        <w:t>Prodávající je povinen uhradit kupujícímu škodu, která mu vznikla vadným plněním, a to v plné výši. Prodávající rovněž kupujícímu uhradí náklady vzniklé při uplatňování práv z vadného</w:t>
      </w:r>
      <w:r>
        <w:rPr>
          <w:spacing w:val="-26"/>
        </w:rPr>
        <w:t xml:space="preserve"> </w:t>
      </w:r>
      <w:r>
        <w:t>plnění.</w:t>
      </w:r>
    </w:p>
    <w:p w14:paraId="0A0B44C8" w14:textId="77777777" w:rsidR="006E1B7F" w:rsidRDefault="006E1B7F">
      <w:pPr>
        <w:pStyle w:val="Zkladntext"/>
        <w:spacing w:before="4"/>
        <w:ind w:left="0"/>
        <w:rPr>
          <w:sz w:val="29"/>
        </w:rPr>
      </w:pPr>
    </w:p>
    <w:p w14:paraId="0A0B44C9" w14:textId="77777777" w:rsidR="006E1B7F" w:rsidRDefault="009E30A3">
      <w:pPr>
        <w:pStyle w:val="Nadpis2"/>
        <w:ind w:right="465"/>
      </w:pPr>
      <w:r>
        <w:t>XI.</w:t>
      </w:r>
    </w:p>
    <w:p w14:paraId="0A0B44CA" w14:textId="77777777" w:rsidR="006E1B7F" w:rsidRDefault="009E30A3">
      <w:pPr>
        <w:ind w:left="468" w:right="466"/>
        <w:jc w:val="center"/>
        <w:rPr>
          <w:b/>
        </w:rPr>
      </w:pPr>
      <w:r>
        <w:rPr>
          <w:b/>
        </w:rPr>
        <w:t>Sankce</w:t>
      </w:r>
    </w:p>
    <w:p w14:paraId="0A0B44CB" w14:textId="77777777" w:rsidR="006E1B7F" w:rsidRDefault="009E30A3">
      <w:pPr>
        <w:pStyle w:val="Odstavecseseznamem"/>
        <w:numPr>
          <w:ilvl w:val="0"/>
          <w:numId w:val="3"/>
        </w:numPr>
        <w:tabs>
          <w:tab w:val="left" w:pos="477"/>
        </w:tabs>
        <w:ind w:right="112"/>
        <w:jc w:val="both"/>
      </w:pPr>
      <w:r>
        <w:t>Neodevzdá-li</w:t>
      </w:r>
      <w:r>
        <w:rPr>
          <w:spacing w:val="-12"/>
        </w:rPr>
        <w:t xml:space="preserve"> </w:t>
      </w:r>
      <w:r>
        <w:t>prodávající</w:t>
      </w:r>
      <w:r>
        <w:rPr>
          <w:spacing w:val="-13"/>
        </w:rPr>
        <w:t xml:space="preserve"> </w:t>
      </w:r>
      <w:r>
        <w:t>kupujícímu</w:t>
      </w:r>
      <w:r>
        <w:rPr>
          <w:spacing w:val="-11"/>
        </w:rPr>
        <w:t xml:space="preserve"> </w:t>
      </w:r>
      <w:r>
        <w:t>zboží</w:t>
      </w:r>
      <w:r>
        <w:rPr>
          <w:spacing w:val="-14"/>
        </w:rPr>
        <w:t xml:space="preserve"> </w:t>
      </w:r>
      <w:r>
        <w:t>ve</w:t>
      </w:r>
      <w:r>
        <w:rPr>
          <w:spacing w:val="1"/>
        </w:rPr>
        <w:t xml:space="preserve"> </w:t>
      </w:r>
      <w:r>
        <w:t>lhůtě</w:t>
      </w:r>
      <w:r>
        <w:rPr>
          <w:spacing w:val="-11"/>
        </w:rPr>
        <w:t xml:space="preserve"> </w:t>
      </w:r>
      <w:r>
        <w:t>uvedené</w:t>
      </w:r>
      <w:r>
        <w:rPr>
          <w:spacing w:val="-10"/>
        </w:rPr>
        <w:t xml:space="preserve"> </w:t>
      </w:r>
      <w:r>
        <w:t>v</w:t>
      </w:r>
      <w:r>
        <w:rPr>
          <w:spacing w:val="-4"/>
        </w:rPr>
        <w:t xml:space="preserve"> </w:t>
      </w:r>
      <w:r>
        <w:t>čl.</w:t>
      </w:r>
      <w:r>
        <w:rPr>
          <w:spacing w:val="-1"/>
        </w:rPr>
        <w:t xml:space="preserve"> </w:t>
      </w:r>
      <w:r>
        <w:t>V</w:t>
      </w:r>
      <w:r>
        <w:rPr>
          <w:spacing w:val="-14"/>
        </w:rPr>
        <w:t xml:space="preserve"> </w:t>
      </w:r>
      <w:r>
        <w:t>odst.</w:t>
      </w:r>
      <w:r>
        <w:rPr>
          <w:spacing w:val="-3"/>
        </w:rPr>
        <w:t xml:space="preserve"> </w:t>
      </w:r>
      <w:r>
        <w:t>2</w:t>
      </w:r>
      <w:r>
        <w:rPr>
          <w:spacing w:val="-13"/>
        </w:rPr>
        <w:t xml:space="preserve"> </w:t>
      </w:r>
      <w:r>
        <w:t>této</w:t>
      </w:r>
      <w:r>
        <w:rPr>
          <w:spacing w:val="-9"/>
        </w:rPr>
        <w:t xml:space="preserve"> </w:t>
      </w:r>
      <w:r>
        <w:t>smlouvy,</w:t>
      </w:r>
      <w:r>
        <w:rPr>
          <w:spacing w:val="-10"/>
        </w:rPr>
        <w:t xml:space="preserve"> </w:t>
      </w:r>
      <w:r>
        <w:t>je</w:t>
      </w:r>
      <w:r>
        <w:rPr>
          <w:spacing w:val="-13"/>
        </w:rPr>
        <w:t xml:space="preserve"> </w:t>
      </w:r>
      <w:r>
        <w:t>povinen zaplatit</w:t>
      </w:r>
      <w:r>
        <w:rPr>
          <w:spacing w:val="-6"/>
        </w:rPr>
        <w:t xml:space="preserve"> </w:t>
      </w:r>
      <w:r>
        <w:t>kupujícímu</w:t>
      </w:r>
      <w:r>
        <w:rPr>
          <w:spacing w:val="-6"/>
        </w:rPr>
        <w:t xml:space="preserve"> </w:t>
      </w:r>
      <w:r>
        <w:t>smluvní</w:t>
      </w:r>
      <w:r>
        <w:rPr>
          <w:spacing w:val="-7"/>
        </w:rPr>
        <w:t xml:space="preserve"> </w:t>
      </w:r>
      <w:r>
        <w:t>pokutu</w:t>
      </w:r>
      <w:r>
        <w:rPr>
          <w:spacing w:val="-8"/>
        </w:rPr>
        <w:t xml:space="preserve"> </w:t>
      </w:r>
      <w:r>
        <w:t>ve</w:t>
      </w:r>
      <w:r>
        <w:rPr>
          <w:spacing w:val="-6"/>
        </w:rPr>
        <w:t xml:space="preserve"> </w:t>
      </w:r>
      <w:r>
        <w:t>výši</w:t>
      </w:r>
      <w:r>
        <w:rPr>
          <w:spacing w:val="-8"/>
        </w:rPr>
        <w:t xml:space="preserve"> </w:t>
      </w:r>
      <w:r>
        <w:t>0,1</w:t>
      </w:r>
      <w:r>
        <w:rPr>
          <w:spacing w:val="-1"/>
        </w:rPr>
        <w:t xml:space="preserve"> </w:t>
      </w:r>
      <w:r>
        <w:t>%</w:t>
      </w:r>
      <w:r>
        <w:rPr>
          <w:spacing w:val="-7"/>
        </w:rPr>
        <w:t xml:space="preserve"> </w:t>
      </w:r>
      <w:r>
        <w:t>z</w:t>
      </w:r>
      <w:r>
        <w:rPr>
          <w:spacing w:val="-1"/>
        </w:rPr>
        <w:t xml:space="preserve"> </w:t>
      </w:r>
      <w:r>
        <w:t>kupní</w:t>
      </w:r>
      <w:r>
        <w:rPr>
          <w:spacing w:val="-6"/>
        </w:rPr>
        <w:t xml:space="preserve"> </w:t>
      </w:r>
      <w:r>
        <w:t>ceny</w:t>
      </w:r>
      <w:r>
        <w:rPr>
          <w:spacing w:val="-6"/>
        </w:rPr>
        <w:t xml:space="preserve"> </w:t>
      </w:r>
      <w:r>
        <w:t>bez</w:t>
      </w:r>
      <w:r>
        <w:rPr>
          <w:spacing w:val="-4"/>
        </w:rPr>
        <w:t xml:space="preserve"> </w:t>
      </w:r>
      <w:r>
        <w:t>DPH</w:t>
      </w:r>
      <w:r>
        <w:rPr>
          <w:spacing w:val="-8"/>
        </w:rPr>
        <w:t xml:space="preserve"> </w:t>
      </w:r>
      <w:r>
        <w:t>uvedené</w:t>
      </w:r>
      <w:r>
        <w:rPr>
          <w:spacing w:val="-8"/>
        </w:rPr>
        <w:t xml:space="preserve"> </w:t>
      </w:r>
      <w:r>
        <w:t>v</w:t>
      </w:r>
      <w:r>
        <w:rPr>
          <w:spacing w:val="-4"/>
        </w:rPr>
        <w:t xml:space="preserve"> </w:t>
      </w:r>
      <w:r>
        <w:t>čl.</w:t>
      </w:r>
      <w:r>
        <w:rPr>
          <w:spacing w:val="-1"/>
        </w:rPr>
        <w:t xml:space="preserve"> </w:t>
      </w:r>
      <w:r>
        <w:t>IV</w:t>
      </w:r>
      <w:r>
        <w:rPr>
          <w:spacing w:val="-5"/>
        </w:rPr>
        <w:t xml:space="preserve"> </w:t>
      </w:r>
      <w:r>
        <w:t>odst.</w:t>
      </w:r>
      <w:r>
        <w:rPr>
          <w:spacing w:val="-1"/>
        </w:rPr>
        <w:t xml:space="preserve"> </w:t>
      </w:r>
      <w:r>
        <w:t>1</w:t>
      </w:r>
      <w:r>
        <w:rPr>
          <w:spacing w:val="-7"/>
        </w:rPr>
        <w:t xml:space="preserve"> </w:t>
      </w:r>
      <w:r>
        <w:t>této smlouvy, a to za každý započatý den</w:t>
      </w:r>
      <w:r>
        <w:rPr>
          <w:spacing w:val="-5"/>
        </w:rPr>
        <w:t xml:space="preserve"> </w:t>
      </w:r>
      <w:r>
        <w:t>prodlení.</w:t>
      </w:r>
    </w:p>
    <w:p w14:paraId="0A0B44CC" w14:textId="77777777" w:rsidR="006E1B7F" w:rsidRDefault="009E30A3">
      <w:pPr>
        <w:pStyle w:val="Odstavecseseznamem"/>
        <w:numPr>
          <w:ilvl w:val="0"/>
          <w:numId w:val="3"/>
        </w:numPr>
        <w:tabs>
          <w:tab w:val="left" w:pos="477"/>
        </w:tabs>
        <w:spacing w:before="120"/>
        <w:ind w:right="111"/>
        <w:jc w:val="both"/>
      </w:pPr>
      <w:r>
        <w:t>Pokud prodávající neodstraní vadu zboží ve lhůtě uvedené v čl. X odst. 10 této smlouvy a zároveň v</w:t>
      </w:r>
      <w:r>
        <w:rPr>
          <w:spacing w:val="-2"/>
        </w:rPr>
        <w:t xml:space="preserve"> </w:t>
      </w:r>
      <w:r>
        <w:t>této</w:t>
      </w:r>
      <w:r>
        <w:rPr>
          <w:spacing w:val="-4"/>
        </w:rPr>
        <w:t xml:space="preserve"> </w:t>
      </w:r>
      <w:r>
        <w:t>lhůtě</w:t>
      </w:r>
      <w:r>
        <w:rPr>
          <w:spacing w:val="-3"/>
        </w:rPr>
        <w:t xml:space="preserve"> </w:t>
      </w:r>
      <w:r>
        <w:t>kupujícímu</w:t>
      </w:r>
      <w:r>
        <w:rPr>
          <w:spacing w:val="-3"/>
        </w:rPr>
        <w:t xml:space="preserve"> </w:t>
      </w:r>
      <w:r>
        <w:t>za</w:t>
      </w:r>
      <w:r>
        <w:rPr>
          <w:spacing w:val="-6"/>
        </w:rPr>
        <w:t xml:space="preserve"> </w:t>
      </w:r>
      <w:r>
        <w:t>vadné</w:t>
      </w:r>
      <w:r>
        <w:rPr>
          <w:spacing w:val="-1"/>
        </w:rPr>
        <w:t xml:space="preserve"> </w:t>
      </w:r>
      <w:r>
        <w:t>zboží</w:t>
      </w:r>
      <w:r>
        <w:rPr>
          <w:spacing w:val="-2"/>
        </w:rPr>
        <w:t xml:space="preserve"> </w:t>
      </w:r>
      <w:r>
        <w:t>neposkytne</w:t>
      </w:r>
      <w:r>
        <w:rPr>
          <w:spacing w:val="-5"/>
        </w:rPr>
        <w:t xml:space="preserve"> </w:t>
      </w:r>
      <w:r>
        <w:t>zdarma</w:t>
      </w:r>
      <w:r>
        <w:rPr>
          <w:spacing w:val="-5"/>
        </w:rPr>
        <w:t xml:space="preserve"> </w:t>
      </w:r>
      <w:r>
        <w:t>náhradní</w:t>
      </w:r>
      <w:r>
        <w:rPr>
          <w:spacing w:val="-2"/>
        </w:rPr>
        <w:t xml:space="preserve"> </w:t>
      </w:r>
      <w:r>
        <w:t>zboží</w:t>
      </w:r>
      <w:r>
        <w:rPr>
          <w:spacing w:val="-3"/>
        </w:rPr>
        <w:t xml:space="preserve"> </w:t>
      </w:r>
      <w:r>
        <w:t>o</w:t>
      </w:r>
      <w:r>
        <w:rPr>
          <w:spacing w:val="-3"/>
        </w:rPr>
        <w:t xml:space="preserve"> </w:t>
      </w:r>
      <w:r>
        <w:t>stejných</w:t>
      </w:r>
      <w:r>
        <w:rPr>
          <w:spacing w:val="-2"/>
        </w:rPr>
        <w:t xml:space="preserve"> </w:t>
      </w:r>
      <w:r>
        <w:t>nebo</w:t>
      </w:r>
      <w:r>
        <w:rPr>
          <w:spacing w:val="-3"/>
        </w:rPr>
        <w:t xml:space="preserve"> </w:t>
      </w:r>
      <w:r>
        <w:t>vyšších technických parametrech, je povinen zaplatit kupujícímu smluvní pokutu ve výši 0,05 % z kupní ceny  bez DPH  podle  čl. IV  odst. 1  této  smlouvy,  a to  za každý  započatý  den  prodlení  až     do odstranění vady, nebo do poskytnutí náhradního zboží o stejných nebo vyšších technických parametrech.</w:t>
      </w:r>
    </w:p>
    <w:p w14:paraId="0A0B44CD" w14:textId="77777777" w:rsidR="006E1B7F" w:rsidRDefault="009E30A3">
      <w:pPr>
        <w:pStyle w:val="Odstavecseseznamem"/>
        <w:numPr>
          <w:ilvl w:val="0"/>
          <w:numId w:val="3"/>
        </w:numPr>
        <w:tabs>
          <w:tab w:val="left" w:pos="477"/>
        </w:tabs>
        <w:spacing w:before="120"/>
        <w:ind w:right="111"/>
        <w:jc w:val="both"/>
      </w:pPr>
      <w:r>
        <w:t>Pro případ prodlení se zaplacením kupní ceny sjednávají smluvní strany úrok z prodlení ve výši stanovené občanskoprávními</w:t>
      </w:r>
      <w:r>
        <w:rPr>
          <w:spacing w:val="-3"/>
        </w:rPr>
        <w:t xml:space="preserve"> </w:t>
      </w:r>
      <w:r>
        <w:t>předpisy.</w:t>
      </w:r>
    </w:p>
    <w:p w14:paraId="0A0B44CE" w14:textId="77777777" w:rsidR="006E1B7F" w:rsidRDefault="009E30A3">
      <w:pPr>
        <w:pStyle w:val="Odstavecseseznamem"/>
        <w:numPr>
          <w:ilvl w:val="0"/>
          <w:numId w:val="3"/>
        </w:numPr>
        <w:tabs>
          <w:tab w:val="left" w:pos="477"/>
        </w:tabs>
        <w:spacing w:before="120"/>
        <w:ind w:right="117"/>
        <w:jc w:val="both"/>
      </w:pPr>
      <w:r>
        <w:t>Smluvní pokuty se nezapočítávají na náhradu případně vzniklé škody, kterou lze vymáhat samostatně vedle smluvní pokuty, a to v plné</w:t>
      </w:r>
      <w:r>
        <w:rPr>
          <w:spacing w:val="-10"/>
        </w:rPr>
        <w:t xml:space="preserve"> </w:t>
      </w:r>
      <w:r>
        <w:t>výši.</w:t>
      </w:r>
    </w:p>
    <w:p w14:paraId="0A0B44CF" w14:textId="77777777" w:rsidR="006E1B7F" w:rsidRDefault="006E1B7F">
      <w:pPr>
        <w:pStyle w:val="Zkladntext"/>
        <w:spacing w:before="12"/>
        <w:ind w:left="0"/>
        <w:rPr>
          <w:sz w:val="24"/>
        </w:rPr>
      </w:pPr>
    </w:p>
    <w:p w14:paraId="0A0B44D0" w14:textId="77777777" w:rsidR="006E1B7F" w:rsidRDefault="006E1B7F">
      <w:pPr>
        <w:rPr>
          <w:sz w:val="24"/>
        </w:rPr>
        <w:sectPr w:rsidR="006E1B7F">
          <w:pgSz w:w="11910" w:h="16840"/>
          <w:pgMar w:top="1360" w:right="1300" w:bottom="480" w:left="1300" w:header="0" w:footer="281" w:gutter="0"/>
          <w:cols w:space="708"/>
        </w:sectPr>
      </w:pPr>
    </w:p>
    <w:p w14:paraId="0A0B44D1" w14:textId="77777777" w:rsidR="006E1B7F" w:rsidRDefault="006E1B7F">
      <w:pPr>
        <w:pStyle w:val="Zkladntext"/>
        <w:ind w:left="0"/>
      </w:pPr>
    </w:p>
    <w:p w14:paraId="0A0B44D2" w14:textId="77777777" w:rsidR="006E1B7F" w:rsidRDefault="006E1B7F">
      <w:pPr>
        <w:pStyle w:val="Zkladntext"/>
        <w:ind w:left="0"/>
      </w:pPr>
    </w:p>
    <w:p w14:paraId="0A0B44D3" w14:textId="77777777" w:rsidR="006E1B7F" w:rsidRDefault="009E30A3">
      <w:pPr>
        <w:pStyle w:val="Odstavecseseznamem"/>
        <w:numPr>
          <w:ilvl w:val="0"/>
          <w:numId w:val="2"/>
        </w:numPr>
        <w:tabs>
          <w:tab w:val="left" w:pos="477"/>
        </w:tabs>
        <w:spacing w:before="176"/>
        <w:ind w:hanging="359"/>
      </w:pPr>
      <w:r>
        <w:t>Tato smlouva</w:t>
      </w:r>
      <w:r>
        <w:rPr>
          <w:spacing w:val="-7"/>
        </w:rPr>
        <w:t xml:space="preserve"> </w:t>
      </w:r>
      <w:r>
        <w:t>zaniká:</w:t>
      </w:r>
    </w:p>
    <w:p w14:paraId="0A0B44D4" w14:textId="77777777" w:rsidR="006E1B7F" w:rsidRDefault="009E30A3">
      <w:pPr>
        <w:pStyle w:val="Nadpis2"/>
        <w:spacing w:before="56"/>
        <w:ind w:left="101" w:right="3979"/>
      </w:pPr>
      <w:r>
        <w:rPr>
          <w:b w:val="0"/>
        </w:rPr>
        <w:br w:type="column"/>
      </w:r>
      <w:r>
        <w:lastRenderedPageBreak/>
        <w:t>XII.</w:t>
      </w:r>
    </w:p>
    <w:p w14:paraId="0A0B44D5" w14:textId="77777777" w:rsidR="006E1B7F" w:rsidRDefault="009E30A3">
      <w:pPr>
        <w:ind w:left="101" w:right="3980"/>
        <w:jc w:val="center"/>
        <w:rPr>
          <w:b/>
        </w:rPr>
      </w:pPr>
      <w:r>
        <w:rPr>
          <w:b/>
        </w:rPr>
        <w:t>Zánik smlouvy</w:t>
      </w:r>
    </w:p>
    <w:p w14:paraId="0A0B44D6" w14:textId="77777777" w:rsidR="006E1B7F" w:rsidRDefault="006E1B7F">
      <w:pPr>
        <w:jc w:val="center"/>
        <w:sectPr w:rsidR="006E1B7F">
          <w:type w:val="continuous"/>
          <w:pgSz w:w="11910" w:h="16840"/>
          <w:pgMar w:top="1380" w:right="1300" w:bottom="480" w:left="1300" w:header="708" w:footer="708" w:gutter="0"/>
          <w:cols w:num="2" w:space="708" w:equalWidth="0">
            <w:col w:w="2390" w:space="1491"/>
            <w:col w:w="5429"/>
          </w:cols>
        </w:sectPr>
      </w:pPr>
    </w:p>
    <w:p w14:paraId="0A0B44D7" w14:textId="77777777" w:rsidR="006E1B7F" w:rsidRDefault="009E30A3">
      <w:pPr>
        <w:pStyle w:val="Odstavecseseznamem"/>
        <w:numPr>
          <w:ilvl w:val="1"/>
          <w:numId w:val="2"/>
        </w:numPr>
        <w:tabs>
          <w:tab w:val="left" w:pos="832"/>
        </w:tabs>
        <w:spacing w:before="59"/>
      </w:pPr>
      <w:r>
        <w:lastRenderedPageBreak/>
        <w:t>písemnou dohodou smluvních</w:t>
      </w:r>
      <w:r>
        <w:rPr>
          <w:spacing w:val="-3"/>
        </w:rPr>
        <w:t xml:space="preserve"> </w:t>
      </w:r>
      <w:r>
        <w:t>stran,</w:t>
      </w:r>
    </w:p>
    <w:p w14:paraId="0A0B44D8" w14:textId="77777777" w:rsidR="006E1B7F" w:rsidRDefault="009E30A3">
      <w:pPr>
        <w:pStyle w:val="Odstavecseseznamem"/>
        <w:numPr>
          <w:ilvl w:val="1"/>
          <w:numId w:val="2"/>
        </w:numPr>
        <w:tabs>
          <w:tab w:val="left" w:pos="832"/>
        </w:tabs>
        <w:spacing w:before="60"/>
      </w:pPr>
      <w:r>
        <w:t>jednostranným</w:t>
      </w:r>
      <w:r>
        <w:rPr>
          <w:spacing w:val="-7"/>
        </w:rPr>
        <w:t xml:space="preserve"> </w:t>
      </w:r>
      <w:r>
        <w:t>odstoupením</w:t>
      </w:r>
      <w:r>
        <w:rPr>
          <w:spacing w:val="-6"/>
        </w:rPr>
        <w:t xml:space="preserve"> </w:t>
      </w:r>
      <w:r>
        <w:t>od</w:t>
      </w:r>
      <w:r>
        <w:rPr>
          <w:spacing w:val="-6"/>
        </w:rPr>
        <w:t xml:space="preserve"> </w:t>
      </w:r>
      <w:r>
        <w:t>smlouvy</w:t>
      </w:r>
      <w:r>
        <w:rPr>
          <w:spacing w:val="-6"/>
        </w:rPr>
        <w:t xml:space="preserve"> </w:t>
      </w:r>
      <w:r>
        <w:t>pro</w:t>
      </w:r>
      <w:r>
        <w:rPr>
          <w:spacing w:val="-7"/>
        </w:rPr>
        <w:t xml:space="preserve"> </w:t>
      </w:r>
      <w:r>
        <w:t>její</w:t>
      </w:r>
      <w:r>
        <w:rPr>
          <w:spacing w:val="-4"/>
        </w:rPr>
        <w:t xml:space="preserve"> </w:t>
      </w:r>
      <w:r>
        <w:t>podstatné</w:t>
      </w:r>
      <w:r>
        <w:rPr>
          <w:spacing w:val="-5"/>
        </w:rPr>
        <w:t xml:space="preserve"> </w:t>
      </w:r>
      <w:r>
        <w:t>porušení</w:t>
      </w:r>
      <w:r>
        <w:rPr>
          <w:spacing w:val="-5"/>
        </w:rPr>
        <w:t xml:space="preserve"> </w:t>
      </w:r>
      <w:r>
        <w:t>druhou</w:t>
      </w:r>
      <w:r>
        <w:rPr>
          <w:spacing w:val="-8"/>
        </w:rPr>
        <w:t xml:space="preserve"> </w:t>
      </w:r>
      <w:r>
        <w:t>smluvní</w:t>
      </w:r>
      <w:r>
        <w:rPr>
          <w:spacing w:val="-4"/>
        </w:rPr>
        <w:t xml:space="preserve"> </w:t>
      </w:r>
      <w:r>
        <w:t>stranou,</w:t>
      </w:r>
    </w:p>
    <w:p w14:paraId="0A0B44D9" w14:textId="77777777" w:rsidR="006E1B7F" w:rsidRDefault="009E30A3">
      <w:pPr>
        <w:pStyle w:val="Zkladntext"/>
        <w:ind w:left="831"/>
      </w:pPr>
      <w:r>
        <w:t>s tím, že podstatným porušením smlouvy se rozumí zejména</w:t>
      </w:r>
    </w:p>
    <w:p w14:paraId="0A0B44DA" w14:textId="77777777" w:rsidR="006E1B7F" w:rsidRDefault="009E30A3">
      <w:pPr>
        <w:pStyle w:val="Nadpis1"/>
        <w:spacing w:before="173"/>
      </w:pPr>
      <w:r>
        <w:t>6</w:t>
      </w:r>
    </w:p>
    <w:p w14:paraId="0A0B44DB" w14:textId="77777777" w:rsidR="006E1B7F" w:rsidRDefault="006E1B7F">
      <w:pPr>
        <w:sectPr w:rsidR="006E1B7F">
          <w:type w:val="continuous"/>
          <w:pgSz w:w="11910" w:h="16840"/>
          <w:pgMar w:top="1380" w:right="1300" w:bottom="480" w:left="1300" w:header="708" w:footer="708" w:gutter="0"/>
          <w:cols w:space="708"/>
        </w:sectPr>
      </w:pPr>
    </w:p>
    <w:p w14:paraId="0A0B44DC" w14:textId="77777777" w:rsidR="006E1B7F" w:rsidRDefault="009E30A3">
      <w:pPr>
        <w:pStyle w:val="Odstavecseseznamem"/>
        <w:numPr>
          <w:ilvl w:val="2"/>
          <w:numId w:val="2"/>
        </w:numPr>
        <w:tabs>
          <w:tab w:val="left" w:pos="1189"/>
          <w:tab w:val="left" w:pos="1190"/>
        </w:tabs>
        <w:spacing w:before="80"/>
        <w:ind w:hanging="359"/>
        <w:jc w:val="left"/>
      </w:pPr>
      <w:r>
        <w:lastRenderedPageBreak/>
        <w:t>neodevzdání zboží kupujícímu ve stanovené době</w:t>
      </w:r>
      <w:r>
        <w:rPr>
          <w:spacing w:val="-4"/>
        </w:rPr>
        <w:t xml:space="preserve"> </w:t>
      </w:r>
      <w:r>
        <w:t>plnění,</w:t>
      </w:r>
    </w:p>
    <w:p w14:paraId="0A0B44DD" w14:textId="77777777" w:rsidR="006E1B7F" w:rsidRDefault="009E30A3">
      <w:pPr>
        <w:pStyle w:val="Odstavecseseznamem"/>
        <w:numPr>
          <w:ilvl w:val="2"/>
          <w:numId w:val="2"/>
        </w:numPr>
        <w:tabs>
          <w:tab w:val="left" w:pos="1189"/>
          <w:tab w:val="left" w:pos="1190"/>
        </w:tabs>
        <w:spacing w:before="58"/>
        <w:ind w:right="116"/>
        <w:jc w:val="left"/>
      </w:pPr>
      <w:r>
        <w:t>pokud</w:t>
      </w:r>
      <w:r>
        <w:rPr>
          <w:spacing w:val="-17"/>
        </w:rPr>
        <w:t xml:space="preserve"> </w:t>
      </w:r>
      <w:r>
        <w:t>má</w:t>
      </w:r>
      <w:r>
        <w:rPr>
          <w:spacing w:val="-14"/>
        </w:rPr>
        <w:t xml:space="preserve"> </w:t>
      </w:r>
      <w:r>
        <w:t>zboží</w:t>
      </w:r>
      <w:r>
        <w:rPr>
          <w:spacing w:val="-16"/>
        </w:rPr>
        <w:t xml:space="preserve"> </w:t>
      </w:r>
      <w:r>
        <w:t>vady,</w:t>
      </w:r>
      <w:r>
        <w:rPr>
          <w:spacing w:val="-14"/>
        </w:rPr>
        <w:t xml:space="preserve"> </w:t>
      </w:r>
      <w:r>
        <w:t>které</w:t>
      </w:r>
      <w:r>
        <w:rPr>
          <w:spacing w:val="-15"/>
        </w:rPr>
        <w:t xml:space="preserve"> </w:t>
      </w:r>
      <w:r>
        <w:t>je</w:t>
      </w:r>
      <w:r>
        <w:rPr>
          <w:spacing w:val="-13"/>
        </w:rPr>
        <w:t xml:space="preserve"> </w:t>
      </w:r>
      <w:r>
        <w:t>činí</w:t>
      </w:r>
      <w:r>
        <w:rPr>
          <w:spacing w:val="-13"/>
        </w:rPr>
        <w:t xml:space="preserve"> </w:t>
      </w:r>
      <w:r>
        <w:t>neupotřebitelným</w:t>
      </w:r>
      <w:r>
        <w:rPr>
          <w:spacing w:val="-13"/>
        </w:rPr>
        <w:t xml:space="preserve"> </w:t>
      </w:r>
      <w:r>
        <w:t>nebo</w:t>
      </w:r>
      <w:r>
        <w:rPr>
          <w:spacing w:val="-13"/>
        </w:rPr>
        <w:t xml:space="preserve"> </w:t>
      </w:r>
      <w:r>
        <w:t>nemá</w:t>
      </w:r>
      <w:r>
        <w:rPr>
          <w:spacing w:val="-15"/>
        </w:rPr>
        <w:t xml:space="preserve"> </w:t>
      </w:r>
      <w:r>
        <w:t>vlastnosti,</w:t>
      </w:r>
      <w:r>
        <w:rPr>
          <w:spacing w:val="-16"/>
        </w:rPr>
        <w:t xml:space="preserve"> </w:t>
      </w:r>
      <w:r>
        <w:t>které</w:t>
      </w:r>
      <w:r>
        <w:rPr>
          <w:spacing w:val="-14"/>
        </w:rPr>
        <w:t xml:space="preserve"> </w:t>
      </w:r>
      <w:r>
        <w:t>si</w:t>
      </w:r>
      <w:r>
        <w:rPr>
          <w:spacing w:val="-17"/>
        </w:rPr>
        <w:t xml:space="preserve"> </w:t>
      </w:r>
      <w:r>
        <w:t>kupující vymínil nebo o kterých ho prodávající</w:t>
      </w:r>
      <w:r>
        <w:rPr>
          <w:spacing w:val="-5"/>
        </w:rPr>
        <w:t xml:space="preserve"> </w:t>
      </w:r>
      <w:r>
        <w:t>ujistil,</w:t>
      </w:r>
    </w:p>
    <w:p w14:paraId="0A0B44DE" w14:textId="77777777" w:rsidR="006E1B7F" w:rsidRDefault="009E30A3">
      <w:pPr>
        <w:pStyle w:val="Odstavecseseznamem"/>
        <w:numPr>
          <w:ilvl w:val="2"/>
          <w:numId w:val="2"/>
        </w:numPr>
        <w:tabs>
          <w:tab w:val="left" w:pos="1189"/>
          <w:tab w:val="left" w:pos="1190"/>
        </w:tabs>
        <w:spacing w:before="61"/>
        <w:ind w:hanging="359"/>
        <w:jc w:val="left"/>
      </w:pPr>
      <w:r>
        <w:t>nedodržení smluvních ujednání o záruce za jakost nebo o právech z vadného</w:t>
      </w:r>
      <w:r>
        <w:rPr>
          <w:spacing w:val="-17"/>
        </w:rPr>
        <w:t xml:space="preserve"> </w:t>
      </w:r>
      <w:r>
        <w:t>plnění,</w:t>
      </w:r>
    </w:p>
    <w:p w14:paraId="0A0B44DF" w14:textId="77777777" w:rsidR="006E1B7F" w:rsidRDefault="009E30A3">
      <w:pPr>
        <w:pStyle w:val="Odstavecseseznamem"/>
        <w:numPr>
          <w:ilvl w:val="2"/>
          <w:numId w:val="2"/>
        </w:numPr>
        <w:tabs>
          <w:tab w:val="left" w:pos="1189"/>
          <w:tab w:val="left" w:pos="1190"/>
        </w:tabs>
        <w:spacing w:before="60"/>
        <w:ind w:right="112"/>
        <w:jc w:val="left"/>
      </w:pPr>
      <w:r>
        <w:t>neuhrazení kupní ceny kupujícím po druhé výzvě prodávajícího k uhrazení dlužné částky, přičemž druhá výzva nesmí následovat dříve než 30 dnů po doručení první</w:t>
      </w:r>
      <w:r>
        <w:rPr>
          <w:spacing w:val="-18"/>
        </w:rPr>
        <w:t xml:space="preserve"> </w:t>
      </w:r>
      <w:r>
        <w:t>výzvy.</w:t>
      </w:r>
    </w:p>
    <w:p w14:paraId="0A0B44E0" w14:textId="77777777" w:rsidR="006E1B7F" w:rsidRDefault="009E30A3">
      <w:pPr>
        <w:pStyle w:val="Odstavecseseznamem"/>
        <w:numPr>
          <w:ilvl w:val="0"/>
          <w:numId w:val="2"/>
        </w:numPr>
        <w:tabs>
          <w:tab w:val="left" w:pos="477"/>
        </w:tabs>
        <w:ind w:hanging="359"/>
      </w:pPr>
      <w:r>
        <w:t>Kupující je dále oprávněn od této smlouvy odstoupit v těchto</w:t>
      </w:r>
      <w:r>
        <w:rPr>
          <w:spacing w:val="-9"/>
        </w:rPr>
        <w:t xml:space="preserve"> </w:t>
      </w:r>
      <w:r>
        <w:t>případech:</w:t>
      </w:r>
    </w:p>
    <w:p w14:paraId="0A0B44E1" w14:textId="77777777" w:rsidR="006E1B7F" w:rsidRDefault="009E30A3">
      <w:pPr>
        <w:pStyle w:val="Odstavecseseznamem"/>
        <w:numPr>
          <w:ilvl w:val="1"/>
          <w:numId w:val="2"/>
        </w:numPr>
        <w:tabs>
          <w:tab w:val="left" w:pos="832"/>
        </w:tabs>
        <w:spacing w:before="60"/>
        <w:ind w:right="112"/>
        <w:jc w:val="both"/>
      </w:pPr>
      <w:r>
        <w:t>bylo-li příslušným soudem rozhodnuto o tom, že  prodávající je v úpadku ve smyslu zákona   č. 182/2006 Sb., o úpadku a způsobech jeho řešení (insolvenční zákon), ve znění pozdějších předpisů (a to bez ohledu na právní moc tohoto</w:t>
      </w:r>
      <w:r>
        <w:rPr>
          <w:spacing w:val="-9"/>
        </w:rPr>
        <w:t xml:space="preserve"> </w:t>
      </w:r>
      <w:r>
        <w:t>rozhodnutí);</w:t>
      </w:r>
    </w:p>
    <w:p w14:paraId="0A0B44E2" w14:textId="77777777" w:rsidR="006E1B7F" w:rsidRDefault="009E30A3">
      <w:pPr>
        <w:pStyle w:val="Odstavecseseznamem"/>
        <w:numPr>
          <w:ilvl w:val="1"/>
          <w:numId w:val="2"/>
        </w:numPr>
        <w:tabs>
          <w:tab w:val="left" w:pos="832"/>
        </w:tabs>
        <w:spacing w:before="58"/>
        <w:jc w:val="both"/>
      </w:pPr>
      <w:r>
        <w:t>podá-li prodávající sám na sebe insolvenční</w:t>
      </w:r>
      <w:r>
        <w:rPr>
          <w:spacing w:val="-4"/>
        </w:rPr>
        <w:t xml:space="preserve"> </w:t>
      </w:r>
      <w:r>
        <w:t>návrh.</w:t>
      </w:r>
    </w:p>
    <w:p w14:paraId="0A0B44E3" w14:textId="77777777" w:rsidR="006E1B7F" w:rsidRDefault="009E30A3">
      <w:pPr>
        <w:pStyle w:val="Odstavecseseznamem"/>
        <w:numPr>
          <w:ilvl w:val="0"/>
          <w:numId w:val="2"/>
        </w:numPr>
        <w:tabs>
          <w:tab w:val="left" w:pos="477"/>
        </w:tabs>
        <w:ind w:right="111"/>
        <w:jc w:val="both"/>
      </w:pPr>
      <w:r>
        <w:t>Odstoupením od smlouvy není dotčeno právo oprávněné smluvní strany na zaplacení smluvní pokuty ani na náhradu škody vzniklé porušením</w:t>
      </w:r>
      <w:r>
        <w:rPr>
          <w:spacing w:val="-9"/>
        </w:rPr>
        <w:t xml:space="preserve"> </w:t>
      </w:r>
      <w:r>
        <w:t>smlouvy.</w:t>
      </w:r>
    </w:p>
    <w:p w14:paraId="0A0B44E4" w14:textId="77777777" w:rsidR="006E1B7F" w:rsidRDefault="009E30A3">
      <w:pPr>
        <w:pStyle w:val="Odstavecseseznamem"/>
        <w:numPr>
          <w:ilvl w:val="0"/>
          <w:numId w:val="2"/>
        </w:numPr>
        <w:tabs>
          <w:tab w:val="left" w:pos="477"/>
        </w:tabs>
        <w:ind w:right="112"/>
        <w:jc w:val="both"/>
      </w:pPr>
      <w:r>
        <w:t>Pro</w:t>
      </w:r>
      <w:r>
        <w:rPr>
          <w:spacing w:val="-10"/>
        </w:rPr>
        <w:t xml:space="preserve"> </w:t>
      </w:r>
      <w:r>
        <w:t>účely</w:t>
      </w:r>
      <w:r>
        <w:rPr>
          <w:spacing w:val="-9"/>
        </w:rPr>
        <w:t xml:space="preserve"> </w:t>
      </w:r>
      <w:r>
        <w:t>této</w:t>
      </w:r>
      <w:r>
        <w:rPr>
          <w:spacing w:val="-10"/>
        </w:rPr>
        <w:t xml:space="preserve"> </w:t>
      </w:r>
      <w:r>
        <w:t>smlouvy</w:t>
      </w:r>
      <w:r>
        <w:rPr>
          <w:spacing w:val="-9"/>
        </w:rPr>
        <w:t xml:space="preserve"> </w:t>
      </w:r>
      <w:r>
        <w:t>se</w:t>
      </w:r>
      <w:r>
        <w:rPr>
          <w:spacing w:val="-11"/>
        </w:rPr>
        <w:t xml:space="preserve"> </w:t>
      </w:r>
      <w:r>
        <w:t>pod</w:t>
      </w:r>
      <w:r>
        <w:rPr>
          <w:spacing w:val="-9"/>
        </w:rPr>
        <w:t xml:space="preserve"> </w:t>
      </w:r>
      <w:r>
        <w:t>pojmem</w:t>
      </w:r>
      <w:r>
        <w:rPr>
          <w:spacing w:val="-10"/>
        </w:rPr>
        <w:t xml:space="preserve"> </w:t>
      </w:r>
      <w:r>
        <w:t>„bez</w:t>
      </w:r>
      <w:r>
        <w:rPr>
          <w:spacing w:val="-11"/>
        </w:rPr>
        <w:t xml:space="preserve"> </w:t>
      </w:r>
      <w:r>
        <w:t>zbytečného</w:t>
      </w:r>
      <w:r>
        <w:rPr>
          <w:spacing w:val="-9"/>
        </w:rPr>
        <w:t xml:space="preserve"> </w:t>
      </w:r>
      <w:r>
        <w:t>odkladu“</w:t>
      </w:r>
      <w:r>
        <w:rPr>
          <w:spacing w:val="-9"/>
        </w:rPr>
        <w:t xml:space="preserve"> </w:t>
      </w:r>
      <w:r>
        <w:t>dle</w:t>
      </w:r>
      <w:r>
        <w:rPr>
          <w:spacing w:val="-10"/>
        </w:rPr>
        <w:t xml:space="preserve"> </w:t>
      </w:r>
      <w:r>
        <w:t>§</w:t>
      </w:r>
      <w:r>
        <w:rPr>
          <w:spacing w:val="-4"/>
        </w:rPr>
        <w:t xml:space="preserve"> </w:t>
      </w:r>
      <w:r>
        <w:t>2002</w:t>
      </w:r>
      <w:r>
        <w:rPr>
          <w:spacing w:val="-10"/>
        </w:rPr>
        <w:t xml:space="preserve"> </w:t>
      </w:r>
      <w:r>
        <w:t>občanského</w:t>
      </w:r>
      <w:r>
        <w:rPr>
          <w:spacing w:val="-10"/>
        </w:rPr>
        <w:t xml:space="preserve"> </w:t>
      </w:r>
      <w:r>
        <w:t>zákoníku rozumí „nejpozději do 3</w:t>
      </w:r>
      <w:r>
        <w:rPr>
          <w:spacing w:val="-2"/>
        </w:rPr>
        <w:t xml:space="preserve"> </w:t>
      </w:r>
      <w:r>
        <w:t>týdnů“.</w:t>
      </w:r>
    </w:p>
    <w:p w14:paraId="0A0B44E5" w14:textId="77777777" w:rsidR="006E1B7F" w:rsidRDefault="006E1B7F">
      <w:pPr>
        <w:pStyle w:val="Zkladntext"/>
        <w:spacing w:before="6"/>
        <w:ind w:left="0"/>
        <w:rPr>
          <w:sz w:val="29"/>
        </w:rPr>
      </w:pPr>
    </w:p>
    <w:p w14:paraId="0A0B44E6" w14:textId="77777777" w:rsidR="006E1B7F" w:rsidRDefault="009E30A3">
      <w:pPr>
        <w:pStyle w:val="Nadpis2"/>
        <w:ind w:right="468"/>
      </w:pPr>
      <w:r>
        <w:t>XIV.</w:t>
      </w:r>
    </w:p>
    <w:p w14:paraId="0A0B44E7" w14:textId="77777777" w:rsidR="006E1B7F" w:rsidRDefault="009E30A3">
      <w:pPr>
        <w:ind w:left="3654"/>
        <w:jc w:val="both"/>
        <w:rPr>
          <w:b/>
        </w:rPr>
      </w:pPr>
      <w:r>
        <w:rPr>
          <w:b/>
        </w:rPr>
        <w:t>Závěrečná ustanovení</w:t>
      </w:r>
    </w:p>
    <w:p w14:paraId="0A0B44E8" w14:textId="77777777" w:rsidR="006E1B7F" w:rsidRDefault="009E30A3">
      <w:pPr>
        <w:pStyle w:val="Odstavecseseznamem"/>
        <w:numPr>
          <w:ilvl w:val="0"/>
          <w:numId w:val="1"/>
        </w:numPr>
        <w:tabs>
          <w:tab w:val="left" w:pos="477"/>
        </w:tabs>
        <w:ind w:right="110"/>
        <w:jc w:val="both"/>
      </w:pPr>
      <w:r>
        <w:t>Tato</w:t>
      </w:r>
      <w:r>
        <w:rPr>
          <w:spacing w:val="-4"/>
        </w:rPr>
        <w:t xml:space="preserve"> </w:t>
      </w:r>
      <w:r>
        <w:t>smlouva</w:t>
      </w:r>
      <w:r>
        <w:rPr>
          <w:spacing w:val="-4"/>
        </w:rPr>
        <w:t xml:space="preserve"> </w:t>
      </w:r>
      <w:r>
        <w:t>nabývá</w:t>
      </w:r>
      <w:r>
        <w:rPr>
          <w:spacing w:val="-4"/>
        </w:rPr>
        <w:t xml:space="preserve"> </w:t>
      </w:r>
      <w:r>
        <w:t>platnosti</w:t>
      </w:r>
      <w:r>
        <w:rPr>
          <w:spacing w:val="-4"/>
        </w:rPr>
        <w:t xml:space="preserve"> </w:t>
      </w:r>
      <w:r>
        <w:t>dnem</w:t>
      </w:r>
      <w:r>
        <w:rPr>
          <w:spacing w:val="-3"/>
        </w:rPr>
        <w:t xml:space="preserve"> </w:t>
      </w:r>
      <w:r>
        <w:t>jejího</w:t>
      </w:r>
      <w:r>
        <w:rPr>
          <w:spacing w:val="-3"/>
        </w:rPr>
        <w:t xml:space="preserve"> </w:t>
      </w:r>
      <w:r>
        <w:t>podpisu</w:t>
      </w:r>
      <w:r>
        <w:rPr>
          <w:spacing w:val="-5"/>
        </w:rPr>
        <w:t xml:space="preserve"> </w:t>
      </w:r>
      <w:r>
        <w:t>oběma</w:t>
      </w:r>
      <w:r>
        <w:rPr>
          <w:spacing w:val="-5"/>
        </w:rPr>
        <w:t xml:space="preserve"> </w:t>
      </w:r>
      <w:r>
        <w:t>smluvními</w:t>
      </w:r>
      <w:r>
        <w:rPr>
          <w:spacing w:val="-4"/>
        </w:rPr>
        <w:t xml:space="preserve"> </w:t>
      </w:r>
      <w:r>
        <w:t>stranami</w:t>
      </w:r>
      <w:r>
        <w:rPr>
          <w:spacing w:val="-4"/>
        </w:rPr>
        <w:t xml:space="preserve"> </w:t>
      </w:r>
      <w:r>
        <w:t>a</w:t>
      </w:r>
      <w:r>
        <w:rPr>
          <w:spacing w:val="-3"/>
        </w:rPr>
        <w:t xml:space="preserve"> </w:t>
      </w:r>
      <w:r>
        <w:t>účinnosti</w:t>
      </w:r>
      <w:r>
        <w:rPr>
          <w:spacing w:val="-4"/>
        </w:rPr>
        <w:t xml:space="preserve"> </w:t>
      </w:r>
      <w:r>
        <w:t>dnem, kdy</w:t>
      </w:r>
      <w:r>
        <w:rPr>
          <w:spacing w:val="-4"/>
        </w:rPr>
        <w:t xml:space="preserve"> </w:t>
      </w:r>
      <w:r>
        <w:t>vyjádření</w:t>
      </w:r>
      <w:r>
        <w:rPr>
          <w:spacing w:val="-5"/>
        </w:rPr>
        <w:t xml:space="preserve"> </w:t>
      </w:r>
      <w:r>
        <w:t>souhlasu</w:t>
      </w:r>
      <w:r>
        <w:rPr>
          <w:spacing w:val="-5"/>
        </w:rPr>
        <w:t xml:space="preserve"> </w:t>
      </w:r>
      <w:r>
        <w:t>s</w:t>
      </w:r>
      <w:r>
        <w:rPr>
          <w:spacing w:val="-4"/>
        </w:rPr>
        <w:t xml:space="preserve"> </w:t>
      </w:r>
      <w:r>
        <w:t>obsahem</w:t>
      </w:r>
      <w:r>
        <w:rPr>
          <w:spacing w:val="-3"/>
        </w:rPr>
        <w:t xml:space="preserve"> </w:t>
      </w:r>
      <w:r>
        <w:t>návrhu</w:t>
      </w:r>
      <w:r>
        <w:rPr>
          <w:spacing w:val="-4"/>
        </w:rPr>
        <w:t xml:space="preserve"> </w:t>
      </w:r>
      <w:r>
        <w:t>smlouvy</w:t>
      </w:r>
      <w:r>
        <w:rPr>
          <w:spacing w:val="-4"/>
        </w:rPr>
        <w:t xml:space="preserve"> </w:t>
      </w:r>
      <w:r>
        <w:t>dojde</w:t>
      </w:r>
      <w:r>
        <w:rPr>
          <w:spacing w:val="-4"/>
        </w:rPr>
        <w:t xml:space="preserve"> </w:t>
      </w:r>
      <w:r>
        <w:t>druhé</w:t>
      </w:r>
      <w:r>
        <w:rPr>
          <w:spacing w:val="-4"/>
        </w:rPr>
        <w:t xml:space="preserve"> </w:t>
      </w:r>
      <w:r>
        <w:t>smluvní</w:t>
      </w:r>
      <w:r>
        <w:rPr>
          <w:spacing w:val="-4"/>
        </w:rPr>
        <w:t xml:space="preserve"> </w:t>
      </w:r>
      <w:r>
        <w:t>straně,</w:t>
      </w:r>
      <w:r>
        <w:rPr>
          <w:spacing w:val="2"/>
        </w:rPr>
        <w:t xml:space="preserve"> </w:t>
      </w:r>
      <w:r>
        <w:t>nestanoví-li</w:t>
      </w:r>
      <w:r>
        <w:rPr>
          <w:spacing w:val="-4"/>
        </w:rPr>
        <w:t xml:space="preserve"> </w:t>
      </w:r>
      <w:r>
        <w:t>zákon č. 340/2015 Sb., o zvláštních podmínkách účinnosti některých smluv, uveřejňování těchto smluv  a</w:t>
      </w:r>
      <w:r>
        <w:rPr>
          <w:spacing w:val="-2"/>
        </w:rPr>
        <w:t xml:space="preserve"> </w:t>
      </w:r>
      <w:r>
        <w:t>o</w:t>
      </w:r>
      <w:r>
        <w:rPr>
          <w:spacing w:val="-1"/>
        </w:rPr>
        <w:t xml:space="preserve"> </w:t>
      </w:r>
      <w:r>
        <w:t>registru</w:t>
      </w:r>
      <w:r>
        <w:rPr>
          <w:spacing w:val="-14"/>
        </w:rPr>
        <w:t xml:space="preserve"> </w:t>
      </w:r>
      <w:r>
        <w:t>smluv</w:t>
      </w:r>
      <w:r>
        <w:rPr>
          <w:spacing w:val="-9"/>
        </w:rPr>
        <w:t xml:space="preserve"> </w:t>
      </w:r>
      <w:r>
        <w:t>(zákon</w:t>
      </w:r>
      <w:r>
        <w:rPr>
          <w:spacing w:val="-14"/>
        </w:rPr>
        <w:t xml:space="preserve"> </w:t>
      </w:r>
      <w:r>
        <w:t>o</w:t>
      </w:r>
      <w:r>
        <w:rPr>
          <w:spacing w:val="-15"/>
        </w:rPr>
        <w:t xml:space="preserve"> </w:t>
      </w:r>
      <w:r>
        <w:t>registru</w:t>
      </w:r>
      <w:r>
        <w:rPr>
          <w:spacing w:val="-11"/>
        </w:rPr>
        <w:t xml:space="preserve"> </w:t>
      </w:r>
      <w:r>
        <w:t>smluv),</w:t>
      </w:r>
      <w:r>
        <w:rPr>
          <w:spacing w:val="-12"/>
        </w:rPr>
        <w:t xml:space="preserve"> </w:t>
      </w:r>
      <w:r>
        <w:t>ve</w:t>
      </w:r>
      <w:r>
        <w:rPr>
          <w:spacing w:val="-3"/>
        </w:rPr>
        <w:t xml:space="preserve"> </w:t>
      </w:r>
      <w:r>
        <w:t>znění</w:t>
      </w:r>
      <w:r>
        <w:rPr>
          <w:spacing w:val="-12"/>
        </w:rPr>
        <w:t xml:space="preserve"> </w:t>
      </w:r>
      <w:r>
        <w:t>pozdějších</w:t>
      </w:r>
      <w:r>
        <w:rPr>
          <w:spacing w:val="-11"/>
        </w:rPr>
        <w:t xml:space="preserve"> </w:t>
      </w:r>
      <w:r>
        <w:t>předpisů</w:t>
      </w:r>
      <w:r>
        <w:rPr>
          <w:spacing w:val="-12"/>
        </w:rPr>
        <w:t xml:space="preserve"> </w:t>
      </w:r>
      <w:r>
        <w:t>(dále</w:t>
      </w:r>
      <w:r>
        <w:rPr>
          <w:spacing w:val="-10"/>
        </w:rPr>
        <w:t xml:space="preserve"> </w:t>
      </w:r>
      <w:r>
        <w:t>jen</w:t>
      </w:r>
      <w:r>
        <w:rPr>
          <w:spacing w:val="-14"/>
        </w:rPr>
        <w:t xml:space="preserve"> </w:t>
      </w:r>
      <w:r>
        <w:t>„zákon</w:t>
      </w:r>
      <w:r>
        <w:rPr>
          <w:spacing w:val="-16"/>
        </w:rPr>
        <w:t xml:space="preserve"> </w:t>
      </w:r>
      <w:r>
        <w:t>o</w:t>
      </w:r>
      <w:r>
        <w:rPr>
          <w:spacing w:val="-10"/>
        </w:rPr>
        <w:t xml:space="preserve"> </w:t>
      </w:r>
      <w:r>
        <w:t>registru smluv“), jinak. V takovém  případě  nabývá smlouva účinnosti  nejdříve dnem jejího uveřejnění     v registru smluv. Smluvní strany se dohodly, že pokud se na tuto smlouvu vztahuje povinnost uveřejnění v registru smluv ve smyslu zákona o registru smluv, provede uveřejnění v souladu se zákonem kupující.</w:t>
      </w:r>
    </w:p>
    <w:p w14:paraId="0A0B44E9" w14:textId="77777777" w:rsidR="006E1B7F" w:rsidRDefault="009E30A3">
      <w:pPr>
        <w:pStyle w:val="Odstavecseseznamem"/>
        <w:numPr>
          <w:ilvl w:val="0"/>
          <w:numId w:val="1"/>
        </w:numPr>
        <w:tabs>
          <w:tab w:val="left" w:pos="477"/>
        </w:tabs>
        <w:spacing w:before="120"/>
        <w:ind w:right="116"/>
      </w:pPr>
      <w:r>
        <w:t xml:space="preserve">Doplňování nebo změnu této smlouvy lze provádět jen se souhlasem obou smluvních stran, a </w:t>
      </w:r>
      <w:r>
        <w:rPr>
          <w:spacing w:val="-3"/>
        </w:rPr>
        <w:t xml:space="preserve">to </w:t>
      </w:r>
      <w:r>
        <w:t>pouze formou písemných, vzestupně číslovaných a takto označených</w:t>
      </w:r>
      <w:r>
        <w:rPr>
          <w:spacing w:val="-9"/>
        </w:rPr>
        <w:t xml:space="preserve"> </w:t>
      </w:r>
      <w:r>
        <w:t>dodatků.</w:t>
      </w:r>
    </w:p>
    <w:p w14:paraId="0A0B44EA" w14:textId="77777777" w:rsidR="006E1B7F" w:rsidRDefault="009E30A3">
      <w:pPr>
        <w:pStyle w:val="Odstavecseseznamem"/>
        <w:numPr>
          <w:ilvl w:val="0"/>
          <w:numId w:val="1"/>
        </w:numPr>
        <w:tabs>
          <w:tab w:val="left" w:pos="477"/>
        </w:tabs>
        <w:spacing w:before="118"/>
        <w:ind w:right="113"/>
      </w:pPr>
      <w:r>
        <w:t>Prodávající nemůže bez souhlasu kupujícího postoupit svá práva a povinnosti plynoucí z této smlouvy třetí</w:t>
      </w:r>
      <w:r>
        <w:rPr>
          <w:spacing w:val="-4"/>
        </w:rPr>
        <w:t xml:space="preserve"> </w:t>
      </w:r>
      <w:r>
        <w:t>osobě.</w:t>
      </w:r>
    </w:p>
    <w:p w14:paraId="0A0B44EB" w14:textId="77777777" w:rsidR="006E1B7F" w:rsidRDefault="009E30A3">
      <w:pPr>
        <w:pStyle w:val="Odstavecseseznamem"/>
        <w:numPr>
          <w:ilvl w:val="0"/>
          <w:numId w:val="1"/>
        </w:numPr>
        <w:tabs>
          <w:tab w:val="left" w:pos="477"/>
        </w:tabs>
        <w:spacing w:before="120"/>
        <w:ind w:hanging="359"/>
      </w:pPr>
      <w:r>
        <w:t>Tato smlouva je vyhotovena ve 3 stejnopisech s platností originálu, z nichž kupující obdrží 2</w:t>
      </w:r>
      <w:r>
        <w:rPr>
          <w:spacing w:val="1"/>
        </w:rPr>
        <w:t xml:space="preserve"> </w:t>
      </w:r>
      <w:r>
        <w:t>a</w:t>
      </w:r>
    </w:p>
    <w:p w14:paraId="0A0B44EC" w14:textId="77777777" w:rsidR="006E1B7F" w:rsidRDefault="009E30A3">
      <w:pPr>
        <w:pStyle w:val="Zkladntext"/>
      </w:pPr>
      <w:r>
        <w:t>prodávající 1 vyhotovení.</w:t>
      </w:r>
    </w:p>
    <w:p w14:paraId="0A0B44ED" w14:textId="77777777" w:rsidR="006E1B7F" w:rsidRDefault="009E30A3">
      <w:pPr>
        <w:pStyle w:val="Odstavecseseznamem"/>
        <w:numPr>
          <w:ilvl w:val="0"/>
          <w:numId w:val="1"/>
        </w:numPr>
        <w:tabs>
          <w:tab w:val="left" w:pos="477"/>
        </w:tabs>
        <w:ind w:right="111"/>
        <w:jc w:val="both"/>
      </w:pPr>
      <w:r>
        <w:t>Smluvní strany shodně prohlašují, že si smlouvu před jejím podpisem přečetly a že byla uzavřena po</w:t>
      </w:r>
      <w:r>
        <w:rPr>
          <w:spacing w:val="-8"/>
        </w:rPr>
        <w:t xml:space="preserve"> </w:t>
      </w:r>
      <w:r>
        <w:t>vzájemném</w:t>
      </w:r>
      <w:r>
        <w:rPr>
          <w:spacing w:val="-6"/>
        </w:rPr>
        <w:t xml:space="preserve"> </w:t>
      </w:r>
      <w:r>
        <w:t>projednání</w:t>
      </w:r>
      <w:r>
        <w:rPr>
          <w:spacing w:val="-9"/>
        </w:rPr>
        <w:t xml:space="preserve"> </w:t>
      </w:r>
      <w:r>
        <w:t>podle</w:t>
      </w:r>
      <w:r>
        <w:rPr>
          <w:spacing w:val="-6"/>
        </w:rPr>
        <w:t xml:space="preserve"> </w:t>
      </w:r>
      <w:r>
        <w:t>jejich</w:t>
      </w:r>
      <w:r>
        <w:rPr>
          <w:spacing w:val="-7"/>
        </w:rPr>
        <w:t xml:space="preserve"> </w:t>
      </w:r>
      <w:r>
        <w:t>pravé</w:t>
      </w:r>
      <w:r>
        <w:rPr>
          <w:spacing w:val="-8"/>
        </w:rPr>
        <w:t xml:space="preserve"> </w:t>
      </w:r>
      <w:r>
        <w:t>a</w:t>
      </w:r>
      <w:r>
        <w:rPr>
          <w:spacing w:val="-7"/>
        </w:rPr>
        <w:t xml:space="preserve"> </w:t>
      </w:r>
      <w:r>
        <w:t>svobodné</w:t>
      </w:r>
      <w:r>
        <w:rPr>
          <w:spacing w:val="-6"/>
        </w:rPr>
        <w:t xml:space="preserve"> </w:t>
      </w:r>
      <w:r>
        <w:t>vůle,</w:t>
      </w:r>
      <w:r>
        <w:rPr>
          <w:spacing w:val="-6"/>
        </w:rPr>
        <w:t xml:space="preserve"> </w:t>
      </w:r>
      <w:r>
        <w:t>určitě,</w:t>
      </w:r>
      <w:r>
        <w:rPr>
          <w:spacing w:val="-9"/>
        </w:rPr>
        <w:t xml:space="preserve"> </w:t>
      </w:r>
      <w:r>
        <w:t>vážně</w:t>
      </w:r>
      <w:r>
        <w:rPr>
          <w:spacing w:val="-8"/>
        </w:rPr>
        <w:t xml:space="preserve"> </w:t>
      </w:r>
      <w:r>
        <w:t>a</w:t>
      </w:r>
      <w:r>
        <w:rPr>
          <w:spacing w:val="-2"/>
        </w:rPr>
        <w:t xml:space="preserve"> </w:t>
      </w:r>
      <w:r>
        <w:t>srozumitelně,</w:t>
      </w:r>
      <w:r>
        <w:rPr>
          <w:spacing w:val="-6"/>
        </w:rPr>
        <w:t xml:space="preserve"> </w:t>
      </w:r>
      <w:r>
        <w:t>nikoliv v</w:t>
      </w:r>
      <w:r>
        <w:rPr>
          <w:spacing w:val="-1"/>
        </w:rPr>
        <w:t xml:space="preserve"> </w:t>
      </w:r>
      <w:r>
        <w:t>tísni</w:t>
      </w:r>
      <w:r>
        <w:rPr>
          <w:spacing w:val="-10"/>
        </w:rPr>
        <w:t xml:space="preserve"> </w:t>
      </w:r>
      <w:r>
        <w:t>nebo</w:t>
      </w:r>
      <w:r>
        <w:rPr>
          <w:spacing w:val="-9"/>
        </w:rPr>
        <w:t xml:space="preserve"> </w:t>
      </w:r>
      <w:r>
        <w:t>za</w:t>
      </w:r>
      <w:r>
        <w:rPr>
          <w:spacing w:val="-9"/>
        </w:rPr>
        <w:t xml:space="preserve"> </w:t>
      </w:r>
      <w:r>
        <w:t>nápadně</w:t>
      </w:r>
      <w:r>
        <w:rPr>
          <w:spacing w:val="-7"/>
        </w:rPr>
        <w:t xml:space="preserve"> </w:t>
      </w:r>
      <w:r>
        <w:t>nevýhodných</w:t>
      </w:r>
      <w:r>
        <w:rPr>
          <w:spacing w:val="-12"/>
        </w:rPr>
        <w:t xml:space="preserve"> </w:t>
      </w:r>
      <w:r>
        <w:t>podmínek,</w:t>
      </w:r>
      <w:r>
        <w:rPr>
          <w:spacing w:val="-10"/>
        </w:rPr>
        <w:t xml:space="preserve"> </w:t>
      </w:r>
      <w:r>
        <w:t>a</w:t>
      </w:r>
      <w:r>
        <w:rPr>
          <w:spacing w:val="-9"/>
        </w:rPr>
        <w:t xml:space="preserve"> </w:t>
      </w:r>
      <w:r>
        <w:t>že</w:t>
      </w:r>
      <w:r>
        <w:rPr>
          <w:spacing w:val="-7"/>
        </w:rPr>
        <w:t xml:space="preserve"> </w:t>
      </w:r>
      <w:r>
        <w:t>se</w:t>
      </w:r>
      <w:r>
        <w:rPr>
          <w:spacing w:val="-8"/>
        </w:rPr>
        <w:t xml:space="preserve"> </w:t>
      </w:r>
      <w:r>
        <w:t>dohodly</w:t>
      </w:r>
      <w:r>
        <w:rPr>
          <w:spacing w:val="-10"/>
        </w:rPr>
        <w:t xml:space="preserve"> </w:t>
      </w:r>
      <w:r>
        <w:t>o</w:t>
      </w:r>
      <w:r>
        <w:rPr>
          <w:spacing w:val="-3"/>
        </w:rPr>
        <w:t xml:space="preserve"> </w:t>
      </w:r>
      <w:r>
        <w:t>celém</w:t>
      </w:r>
      <w:r>
        <w:rPr>
          <w:spacing w:val="-9"/>
        </w:rPr>
        <w:t xml:space="preserve"> </w:t>
      </w:r>
      <w:r>
        <w:t>jejím</w:t>
      </w:r>
      <w:r>
        <w:rPr>
          <w:spacing w:val="-10"/>
        </w:rPr>
        <w:t xml:space="preserve"> </w:t>
      </w:r>
      <w:r>
        <w:t>obsahu,</w:t>
      </w:r>
      <w:r>
        <w:rPr>
          <w:spacing w:val="-8"/>
        </w:rPr>
        <w:t xml:space="preserve"> </w:t>
      </w:r>
      <w:r>
        <w:t>což</w:t>
      </w:r>
      <w:r>
        <w:rPr>
          <w:spacing w:val="-12"/>
        </w:rPr>
        <w:t xml:space="preserve"> </w:t>
      </w:r>
      <w:r>
        <w:t>stvrzují svými</w:t>
      </w:r>
      <w:r>
        <w:rPr>
          <w:spacing w:val="-1"/>
        </w:rPr>
        <w:t xml:space="preserve"> </w:t>
      </w:r>
      <w:r>
        <w:t>podpisy.</w:t>
      </w:r>
    </w:p>
    <w:p w14:paraId="0A0B44EE" w14:textId="77777777" w:rsidR="006E1B7F" w:rsidRDefault="009E30A3">
      <w:pPr>
        <w:pStyle w:val="Odstavecseseznamem"/>
        <w:numPr>
          <w:ilvl w:val="0"/>
          <w:numId w:val="1"/>
        </w:numPr>
        <w:tabs>
          <w:tab w:val="left" w:pos="477"/>
        </w:tabs>
        <w:ind w:right="112"/>
        <w:jc w:val="both"/>
      </w:pPr>
      <w:r>
        <w:t>Osobní</w:t>
      </w:r>
      <w:r>
        <w:rPr>
          <w:spacing w:val="-7"/>
        </w:rPr>
        <w:t xml:space="preserve"> </w:t>
      </w:r>
      <w:r>
        <w:t>údaje</w:t>
      </w:r>
      <w:r>
        <w:rPr>
          <w:spacing w:val="-8"/>
        </w:rPr>
        <w:t xml:space="preserve"> </w:t>
      </w:r>
      <w:r>
        <w:t>obsažené</w:t>
      </w:r>
      <w:r>
        <w:rPr>
          <w:spacing w:val="-8"/>
        </w:rPr>
        <w:t xml:space="preserve"> </w:t>
      </w:r>
      <w:r>
        <w:t>v</w:t>
      </w:r>
      <w:r>
        <w:rPr>
          <w:spacing w:val="-1"/>
        </w:rPr>
        <w:t xml:space="preserve"> </w:t>
      </w:r>
      <w:r>
        <w:t>této</w:t>
      </w:r>
      <w:r>
        <w:rPr>
          <w:spacing w:val="-6"/>
        </w:rPr>
        <w:t xml:space="preserve"> </w:t>
      </w:r>
      <w:r>
        <w:t>smlouvě</w:t>
      </w:r>
      <w:r>
        <w:rPr>
          <w:spacing w:val="-8"/>
        </w:rPr>
        <w:t xml:space="preserve"> </w:t>
      </w:r>
      <w:r>
        <w:t>budou</w:t>
      </w:r>
      <w:r>
        <w:rPr>
          <w:spacing w:val="-10"/>
        </w:rPr>
        <w:t xml:space="preserve"> </w:t>
      </w:r>
      <w:r>
        <w:t>kupujícím</w:t>
      </w:r>
      <w:r>
        <w:rPr>
          <w:spacing w:val="-6"/>
        </w:rPr>
        <w:t xml:space="preserve"> </w:t>
      </w:r>
      <w:r>
        <w:t>zpracovávány</w:t>
      </w:r>
      <w:r>
        <w:rPr>
          <w:spacing w:val="-8"/>
        </w:rPr>
        <w:t xml:space="preserve"> </w:t>
      </w:r>
      <w:r>
        <w:t>pouze</w:t>
      </w:r>
      <w:r>
        <w:rPr>
          <w:spacing w:val="-8"/>
        </w:rPr>
        <w:t xml:space="preserve"> </w:t>
      </w:r>
      <w:r>
        <w:t>pro</w:t>
      </w:r>
      <w:r>
        <w:rPr>
          <w:spacing w:val="-9"/>
        </w:rPr>
        <w:t xml:space="preserve"> </w:t>
      </w:r>
      <w:r>
        <w:t>účely</w:t>
      </w:r>
      <w:r>
        <w:rPr>
          <w:spacing w:val="-8"/>
        </w:rPr>
        <w:t xml:space="preserve"> </w:t>
      </w:r>
      <w:r>
        <w:t>plnění</w:t>
      </w:r>
      <w:r>
        <w:rPr>
          <w:spacing w:val="-7"/>
        </w:rPr>
        <w:t xml:space="preserve"> </w:t>
      </w:r>
      <w:r>
        <w:t>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w:t>
      </w:r>
      <w:r>
        <w:rPr>
          <w:color w:val="0000FF"/>
          <w:u w:val="single" w:color="0000FF"/>
        </w:rPr>
        <w:t xml:space="preserve"> </w:t>
      </w:r>
      <w:hyperlink r:id="rId8">
        <w:r>
          <w:rPr>
            <w:color w:val="0000FF"/>
            <w:u w:val="single" w:color="0000FF"/>
          </w:rPr>
          <w:t>www.pojfm.cz</w:t>
        </w:r>
        <w:r>
          <w:t>.</w:t>
        </w:r>
      </w:hyperlink>
    </w:p>
    <w:p w14:paraId="0A0B44EF" w14:textId="77777777" w:rsidR="006E1B7F" w:rsidRDefault="006E1B7F">
      <w:pPr>
        <w:pStyle w:val="Zkladntext"/>
        <w:ind w:left="0"/>
        <w:rPr>
          <w:sz w:val="20"/>
        </w:rPr>
      </w:pPr>
    </w:p>
    <w:p w14:paraId="0A0B44F0" w14:textId="77777777" w:rsidR="006E1B7F" w:rsidRDefault="006E1B7F">
      <w:pPr>
        <w:pStyle w:val="Zkladntext"/>
        <w:ind w:left="0"/>
        <w:rPr>
          <w:sz w:val="20"/>
        </w:rPr>
      </w:pPr>
    </w:p>
    <w:p w14:paraId="0A0B44F1" w14:textId="77777777" w:rsidR="006E1B7F" w:rsidRDefault="006E1B7F">
      <w:pPr>
        <w:pStyle w:val="Zkladntext"/>
        <w:ind w:left="0"/>
        <w:rPr>
          <w:sz w:val="20"/>
        </w:rPr>
      </w:pPr>
    </w:p>
    <w:p w14:paraId="0A0B44F2" w14:textId="77777777" w:rsidR="006E1B7F" w:rsidRDefault="006E1B7F">
      <w:pPr>
        <w:pStyle w:val="Zkladntext"/>
        <w:ind w:left="0"/>
        <w:rPr>
          <w:sz w:val="20"/>
        </w:rPr>
      </w:pPr>
    </w:p>
    <w:p w14:paraId="0A0B44F3" w14:textId="77777777" w:rsidR="006E1B7F" w:rsidRDefault="006E1B7F">
      <w:pPr>
        <w:pStyle w:val="Zkladntext"/>
        <w:ind w:left="0"/>
        <w:rPr>
          <w:sz w:val="20"/>
        </w:rPr>
      </w:pPr>
    </w:p>
    <w:p w14:paraId="0A0B44F4" w14:textId="77777777" w:rsidR="006E1B7F" w:rsidRDefault="006E1B7F">
      <w:pPr>
        <w:pStyle w:val="Zkladntext"/>
        <w:spacing w:before="1"/>
        <w:ind w:left="0"/>
        <w:rPr>
          <w:sz w:val="26"/>
        </w:rPr>
      </w:pPr>
    </w:p>
    <w:p w14:paraId="0A0B44F5" w14:textId="77777777" w:rsidR="006E1B7F" w:rsidRDefault="009E30A3">
      <w:pPr>
        <w:pStyle w:val="Nadpis1"/>
      </w:pPr>
      <w:r>
        <w:t>7</w:t>
      </w:r>
    </w:p>
    <w:p w14:paraId="0A0B44F6" w14:textId="77777777" w:rsidR="006E1B7F" w:rsidRDefault="006E1B7F">
      <w:pPr>
        <w:sectPr w:rsidR="006E1B7F">
          <w:pgSz w:w="11910" w:h="16840"/>
          <w:pgMar w:top="1320" w:right="1300" w:bottom="480" w:left="1300" w:header="0" w:footer="281" w:gutter="0"/>
          <w:cols w:space="708"/>
        </w:sectPr>
      </w:pPr>
    </w:p>
    <w:p w14:paraId="0A0B44F7" w14:textId="77777777" w:rsidR="006E1B7F" w:rsidRDefault="009E30A3">
      <w:pPr>
        <w:pStyle w:val="Odstavecseseznamem"/>
        <w:numPr>
          <w:ilvl w:val="0"/>
          <w:numId w:val="1"/>
        </w:numPr>
        <w:tabs>
          <w:tab w:val="left" w:pos="477"/>
        </w:tabs>
        <w:spacing w:before="39" w:line="348" w:lineRule="auto"/>
        <w:ind w:right="3874"/>
      </w:pPr>
      <w:r>
        <w:lastRenderedPageBreak/>
        <w:t>Nedílnou součástí této smlouvy jsou následující přílohy: Příloha č. 1: Seznam zboží a kalkulace</w:t>
      </w:r>
      <w:r>
        <w:rPr>
          <w:spacing w:val="-8"/>
        </w:rPr>
        <w:t xml:space="preserve"> </w:t>
      </w:r>
      <w:r>
        <w:t>ceny</w:t>
      </w:r>
    </w:p>
    <w:p w14:paraId="0A0B44F8" w14:textId="36713D7E" w:rsidR="006E1B7F" w:rsidRDefault="007E5D8E">
      <w:pPr>
        <w:pStyle w:val="Zkladntext"/>
        <w:spacing w:line="267" w:lineRule="exact"/>
      </w:pPr>
      <w:r>
        <w:rPr>
          <w:noProof/>
          <w:lang w:bidi="ar-SA"/>
        </w:rPr>
        <mc:AlternateContent>
          <mc:Choice Requires="wps">
            <w:drawing>
              <wp:anchor distT="0" distB="0" distL="114300" distR="114300" simplePos="0" relativeHeight="251657728" behindDoc="1" locked="0" layoutInCell="1" allowOverlap="1" wp14:anchorId="0A0B4534" wp14:editId="1D3C8970">
                <wp:simplePos x="0" y="0"/>
                <wp:positionH relativeFrom="page">
                  <wp:posOffset>5273675</wp:posOffset>
                </wp:positionH>
                <wp:positionV relativeFrom="paragraph">
                  <wp:posOffset>1262380</wp:posOffset>
                </wp:positionV>
                <wp:extent cx="716915" cy="71183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915" cy="711835"/>
                        </a:xfrm>
                        <a:custGeom>
                          <a:avLst/>
                          <a:gdLst>
                            <a:gd name="T0" fmla="+- 0 8314 8305"/>
                            <a:gd name="T1" fmla="*/ T0 w 1129"/>
                            <a:gd name="T2" fmla="+- 0 3050 1988"/>
                            <a:gd name="T3" fmla="*/ 3050 h 1121"/>
                            <a:gd name="T4" fmla="+- 0 8394 8305"/>
                            <a:gd name="T5" fmla="*/ T4 w 1129"/>
                            <a:gd name="T6" fmla="+- 0 3108 1988"/>
                            <a:gd name="T7" fmla="*/ 3108 h 1121"/>
                            <a:gd name="T8" fmla="+- 0 8373 8305"/>
                            <a:gd name="T9" fmla="*/ T8 w 1129"/>
                            <a:gd name="T10" fmla="+- 0 3005 1988"/>
                            <a:gd name="T11" fmla="*/ 3005 h 1121"/>
                            <a:gd name="T12" fmla="+- 0 8765 8305"/>
                            <a:gd name="T13" fmla="*/ T12 w 1129"/>
                            <a:gd name="T14" fmla="+- 0 2003 1988"/>
                            <a:gd name="T15" fmla="*/ 2003 h 1121"/>
                            <a:gd name="T16" fmla="+- 0 8749 8305"/>
                            <a:gd name="T17" fmla="*/ T16 w 1129"/>
                            <a:gd name="T18" fmla="+- 0 2130 1988"/>
                            <a:gd name="T19" fmla="*/ 2130 h 1121"/>
                            <a:gd name="T20" fmla="+- 0 8765 8305"/>
                            <a:gd name="T21" fmla="*/ T20 w 1129"/>
                            <a:gd name="T22" fmla="+- 0 2246 1988"/>
                            <a:gd name="T23" fmla="*/ 2246 h 1121"/>
                            <a:gd name="T24" fmla="+- 0 8781 8305"/>
                            <a:gd name="T25" fmla="*/ T24 w 1129"/>
                            <a:gd name="T26" fmla="+- 0 2369 1988"/>
                            <a:gd name="T27" fmla="*/ 2369 h 1121"/>
                            <a:gd name="T28" fmla="+- 0 8663 8305"/>
                            <a:gd name="T29" fmla="*/ T28 w 1129"/>
                            <a:gd name="T30" fmla="+- 0 2655 1988"/>
                            <a:gd name="T31" fmla="*/ 2655 h 1121"/>
                            <a:gd name="T32" fmla="+- 0 8467 8305"/>
                            <a:gd name="T33" fmla="*/ T32 w 1129"/>
                            <a:gd name="T34" fmla="+- 0 2995 1988"/>
                            <a:gd name="T35" fmla="*/ 2995 h 1121"/>
                            <a:gd name="T36" fmla="+- 0 8397 8305"/>
                            <a:gd name="T37" fmla="*/ T36 w 1129"/>
                            <a:gd name="T38" fmla="+- 0 3106 1988"/>
                            <a:gd name="T39" fmla="*/ 3106 h 1121"/>
                            <a:gd name="T40" fmla="+- 0 8618 8305"/>
                            <a:gd name="T41" fmla="*/ T40 w 1129"/>
                            <a:gd name="T42" fmla="+- 0 2825 1988"/>
                            <a:gd name="T43" fmla="*/ 2825 h 1121"/>
                            <a:gd name="T44" fmla="+- 0 8720 8305"/>
                            <a:gd name="T45" fmla="*/ T44 w 1129"/>
                            <a:gd name="T46" fmla="+- 0 2631 1988"/>
                            <a:gd name="T47" fmla="*/ 2631 h 1121"/>
                            <a:gd name="T48" fmla="+- 0 8808 8305"/>
                            <a:gd name="T49" fmla="*/ T48 w 1129"/>
                            <a:gd name="T50" fmla="+- 0 2404 1988"/>
                            <a:gd name="T51" fmla="*/ 2404 h 1121"/>
                            <a:gd name="T52" fmla="+- 0 8808 8305"/>
                            <a:gd name="T53" fmla="*/ T52 w 1129"/>
                            <a:gd name="T54" fmla="+- 0 2278 1988"/>
                            <a:gd name="T55" fmla="*/ 2278 h 1121"/>
                            <a:gd name="T56" fmla="+- 0 8779 8305"/>
                            <a:gd name="T57" fmla="*/ T56 w 1129"/>
                            <a:gd name="T58" fmla="+- 0 2092 1988"/>
                            <a:gd name="T59" fmla="*/ 2092 h 1121"/>
                            <a:gd name="T60" fmla="+- 0 8803 8305"/>
                            <a:gd name="T61" fmla="*/ T60 w 1129"/>
                            <a:gd name="T62" fmla="+- 0 1995 1988"/>
                            <a:gd name="T63" fmla="*/ 1995 h 1121"/>
                            <a:gd name="T64" fmla="+- 0 9421 8305"/>
                            <a:gd name="T65" fmla="*/ T64 w 1129"/>
                            <a:gd name="T66" fmla="+- 0 2820 1988"/>
                            <a:gd name="T67" fmla="*/ 2820 h 1121"/>
                            <a:gd name="T68" fmla="+- 0 9389 8305"/>
                            <a:gd name="T69" fmla="*/ T68 w 1129"/>
                            <a:gd name="T70" fmla="+- 0 2874 1988"/>
                            <a:gd name="T71" fmla="*/ 2874 h 1121"/>
                            <a:gd name="T72" fmla="+- 0 9382 8305"/>
                            <a:gd name="T73" fmla="*/ T72 w 1129"/>
                            <a:gd name="T74" fmla="+- 0 2859 1988"/>
                            <a:gd name="T75" fmla="*/ 2859 h 1121"/>
                            <a:gd name="T76" fmla="+- 0 9421 8305"/>
                            <a:gd name="T77" fmla="*/ T76 w 1129"/>
                            <a:gd name="T78" fmla="+- 0 2820 1988"/>
                            <a:gd name="T79" fmla="*/ 2820 h 1121"/>
                            <a:gd name="T80" fmla="+- 0 9426 8305"/>
                            <a:gd name="T81" fmla="*/ T80 w 1129"/>
                            <a:gd name="T82" fmla="+- 0 2859 1988"/>
                            <a:gd name="T83" fmla="*/ 2859 h 1121"/>
                            <a:gd name="T84" fmla="+- 0 9433 8305"/>
                            <a:gd name="T85" fmla="*/ T84 w 1129"/>
                            <a:gd name="T86" fmla="+- 0 2831 1988"/>
                            <a:gd name="T87" fmla="*/ 2831 h 1121"/>
                            <a:gd name="T88" fmla="+- 0 9394 8305"/>
                            <a:gd name="T89" fmla="*/ T88 w 1129"/>
                            <a:gd name="T90" fmla="+- 0 2862 1988"/>
                            <a:gd name="T91" fmla="*/ 2862 h 1121"/>
                            <a:gd name="T92" fmla="+- 0 9413 8305"/>
                            <a:gd name="T93" fmla="*/ T92 w 1129"/>
                            <a:gd name="T94" fmla="+- 0 2848 1988"/>
                            <a:gd name="T95" fmla="*/ 2848 h 1121"/>
                            <a:gd name="T96" fmla="+- 0 9400 8305"/>
                            <a:gd name="T97" fmla="*/ T96 w 1129"/>
                            <a:gd name="T98" fmla="+- 0 2836 1988"/>
                            <a:gd name="T99" fmla="*/ 2836 h 1121"/>
                            <a:gd name="T100" fmla="+- 0 9414 8305"/>
                            <a:gd name="T101" fmla="*/ T100 w 1129"/>
                            <a:gd name="T102" fmla="+- 0 2850 1988"/>
                            <a:gd name="T103" fmla="*/ 2850 h 1121"/>
                            <a:gd name="T104" fmla="+- 0 9411 8305"/>
                            <a:gd name="T105" fmla="*/ T104 w 1129"/>
                            <a:gd name="T106" fmla="+- 0 2862 1988"/>
                            <a:gd name="T107" fmla="*/ 2862 h 1121"/>
                            <a:gd name="T108" fmla="+- 0 9414 8305"/>
                            <a:gd name="T109" fmla="*/ T108 w 1129"/>
                            <a:gd name="T110" fmla="+- 0 2850 1988"/>
                            <a:gd name="T111" fmla="*/ 2850 h 1121"/>
                            <a:gd name="T112" fmla="+- 0 9410 8305"/>
                            <a:gd name="T113" fmla="*/ T112 w 1129"/>
                            <a:gd name="T114" fmla="+- 0 2844 1988"/>
                            <a:gd name="T115" fmla="*/ 2844 h 1121"/>
                            <a:gd name="T116" fmla="+- 0 9416 8305"/>
                            <a:gd name="T117" fmla="*/ T116 w 1129"/>
                            <a:gd name="T118" fmla="+- 0 2836 1988"/>
                            <a:gd name="T119" fmla="*/ 2836 h 1121"/>
                            <a:gd name="T120" fmla="+- 0 8909 8305"/>
                            <a:gd name="T121" fmla="*/ T120 w 1129"/>
                            <a:gd name="T122" fmla="+- 0 2583 1988"/>
                            <a:gd name="T123" fmla="*/ 2583 h 1121"/>
                            <a:gd name="T124" fmla="+- 0 8975 8305"/>
                            <a:gd name="T125" fmla="*/ T124 w 1129"/>
                            <a:gd name="T126" fmla="+- 0 2712 1988"/>
                            <a:gd name="T127" fmla="*/ 2712 h 1121"/>
                            <a:gd name="T128" fmla="+- 0 8688 8305"/>
                            <a:gd name="T129" fmla="*/ T128 w 1129"/>
                            <a:gd name="T130" fmla="+- 0 2794 1988"/>
                            <a:gd name="T131" fmla="*/ 2794 h 1121"/>
                            <a:gd name="T132" fmla="+- 0 8764 8305"/>
                            <a:gd name="T133" fmla="*/ T132 w 1129"/>
                            <a:gd name="T134" fmla="+- 0 2783 1988"/>
                            <a:gd name="T135" fmla="*/ 2783 h 1121"/>
                            <a:gd name="T136" fmla="+- 0 9086 8305"/>
                            <a:gd name="T137" fmla="*/ T136 w 1129"/>
                            <a:gd name="T138" fmla="+- 0 2728 1988"/>
                            <a:gd name="T139" fmla="*/ 2728 h 1121"/>
                            <a:gd name="T140" fmla="+- 0 9409 8305"/>
                            <a:gd name="T141" fmla="*/ T140 w 1129"/>
                            <a:gd name="T142" fmla="+- 0 2716 1988"/>
                            <a:gd name="T143" fmla="*/ 2716 h 1121"/>
                            <a:gd name="T144" fmla="+- 0 9076 8305"/>
                            <a:gd name="T145" fmla="*/ T144 w 1129"/>
                            <a:gd name="T146" fmla="+- 0 2676 1988"/>
                            <a:gd name="T147" fmla="*/ 2676 h 1121"/>
                            <a:gd name="T148" fmla="+- 0 8943 8305"/>
                            <a:gd name="T149" fmla="*/ T148 w 1129"/>
                            <a:gd name="T150" fmla="+- 0 2566 1988"/>
                            <a:gd name="T151" fmla="*/ 2566 h 1121"/>
                            <a:gd name="T152" fmla="+- 0 9172 8305"/>
                            <a:gd name="T153" fmla="*/ T152 w 1129"/>
                            <a:gd name="T154" fmla="+- 0 2728 1988"/>
                            <a:gd name="T155" fmla="*/ 2728 h 1121"/>
                            <a:gd name="T156" fmla="+- 0 9304 8305"/>
                            <a:gd name="T157" fmla="*/ T156 w 1129"/>
                            <a:gd name="T158" fmla="+- 0 2804 1988"/>
                            <a:gd name="T159" fmla="*/ 2804 h 1121"/>
                            <a:gd name="T160" fmla="+- 0 9415 8305"/>
                            <a:gd name="T161" fmla="*/ T160 w 1129"/>
                            <a:gd name="T162" fmla="+- 0 2795 1988"/>
                            <a:gd name="T163" fmla="*/ 2795 h 1121"/>
                            <a:gd name="T164" fmla="+- 0 9284 8305"/>
                            <a:gd name="T165" fmla="*/ T164 w 1129"/>
                            <a:gd name="T166" fmla="+- 0 2771 1988"/>
                            <a:gd name="T167" fmla="*/ 2771 h 1121"/>
                            <a:gd name="T168" fmla="+- 0 9413 8305"/>
                            <a:gd name="T169" fmla="*/ T168 w 1129"/>
                            <a:gd name="T170" fmla="+- 0 2786 1988"/>
                            <a:gd name="T171" fmla="*/ 2786 h 1121"/>
                            <a:gd name="T172" fmla="+- 0 9409 8305"/>
                            <a:gd name="T173" fmla="*/ T172 w 1129"/>
                            <a:gd name="T174" fmla="+- 0 2716 1988"/>
                            <a:gd name="T175" fmla="*/ 2716 h 1121"/>
                            <a:gd name="T176" fmla="+- 0 9426 8305"/>
                            <a:gd name="T177" fmla="*/ T176 w 1129"/>
                            <a:gd name="T178" fmla="+- 0 2770 1988"/>
                            <a:gd name="T179" fmla="*/ 2770 h 1121"/>
                            <a:gd name="T180" fmla="+- 0 9419 8305"/>
                            <a:gd name="T181" fmla="*/ T180 w 1129"/>
                            <a:gd name="T182" fmla="+- 0 2721 1988"/>
                            <a:gd name="T183" fmla="*/ 2721 h 1121"/>
                            <a:gd name="T184" fmla="+- 0 9177 8305"/>
                            <a:gd name="T185" fmla="*/ T184 w 1129"/>
                            <a:gd name="T186" fmla="+- 0 2686 1988"/>
                            <a:gd name="T187" fmla="*/ 2686 h 1121"/>
                            <a:gd name="T188" fmla="+- 0 9241 8305"/>
                            <a:gd name="T189" fmla="*/ T188 w 1129"/>
                            <a:gd name="T190" fmla="+- 0 2683 1988"/>
                            <a:gd name="T191" fmla="*/ 2683 h 1121"/>
                            <a:gd name="T192" fmla="+- 0 8820 8305"/>
                            <a:gd name="T193" fmla="*/ T192 w 1129"/>
                            <a:gd name="T194" fmla="+- 0 2214 1988"/>
                            <a:gd name="T195" fmla="*/ 2214 h 1121"/>
                            <a:gd name="T196" fmla="+- 0 8837 8305"/>
                            <a:gd name="T197" fmla="*/ T196 w 1129"/>
                            <a:gd name="T198" fmla="+- 0 2208 1988"/>
                            <a:gd name="T199" fmla="*/ 2208 h 1121"/>
                            <a:gd name="T200" fmla="+- 0 8803 8305"/>
                            <a:gd name="T201" fmla="*/ T200 w 1129"/>
                            <a:gd name="T202" fmla="+- 0 1995 1988"/>
                            <a:gd name="T203" fmla="*/ 1995 h 1121"/>
                            <a:gd name="T204" fmla="+- 0 8842 8305"/>
                            <a:gd name="T205" fmla="*/ T204 w 1129"/>
                            <a:gd name="T206" fmla="+- 0 2061 1988"/>
                            <a:gd name="T207" fmla="*/ 2061 h 1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129" h="1121">
                              <a:moveTo>
                                <a:pt x="203" y="883"/>
                              </a:moveTo>
                              <a:lnTo>
                                <a:pt x="105" y="947"/>
                              </a:lnTo>
                              <a:lnTo>
                                <a:pt x="42" y="1009"/>
                              </a:lnTo>
                              <a:lnTo>
                                <a:pt x="9" y="1062"/>
                              </a:lnTo>
                              <a:lnTo>
                                <a:pt x="0" y="1102"/>
                              </a:lnTo>
                              <a:lnTo>
                                <a:pt x="7" y="1116"/>
                              </a:lnTo>
                              <a:lnTo>
                                <a:pt x="13" y="1120"/>
                              </a:lnTo>
                              <a:lnTo>
                                <a:pt x="89" y="1120"/>
                              </a:lnTo>
                              <a:lnTo>
                                <a:pt x="92" y="1118"/>
                              </a:lnTo>
                              <a:lnTo>
                                <a:pt x="21" y="1118"/>
                              </a:lnTo>
                              <a:lnTo>
                                <a:pt x="31" y="1076"/>
                              </a:lnTo>
                              <a:lnTo>
                                <a:pt x="68" y="1017"/>
                              </a:lnTo>
                              <a:lnTo>
                                <a:pt x="127" y="950"/>
                              </a:lnTo>
                              <a:lnTo>
                                <a:pt x="203" y="883"/>
                              </a:lnTo>
                              <a:close/>
                              <a:moveTo>
                                <a:pt x="482" y="0"/>
                              </a:moveTo>
                              <a:lnTo>
                                <a:pt x="460" y="15"/>
                              </a:lnTo>
                              <a:lnTo>
                                <a:pt x="448" y="50"/>
                              </a:lnTo>
                              <a:lnTo>
                                <a:pt x="444" y="89"/>
                              </a:lnTo>
                              <a:lnTo>
                                <a:pt x="443" y="117"/>
                              </a:lnTo>
                              <a:lnTo>
                                <a:pt x="444" y="142"/>
                              </a:lnTo>
                              <a:lnTo>
                                <a:pt x="446" y="170"/>
                              </a:lnTo>
                              <a:lnTo>
                                <a:pt x="450" y="199"/>
                              </a:lnTo>
                              <a:lnTo>
                                <a:pt x="455" y="228"/>
                              </a:lnTo>
                              <a:lnTo>
                                <a:pt x="460" y="258"/>
                              </a:lnTo>
                              <a:lnTo>
                                <a:pt x="467" y="290"/>
                              </a:lnTo>
                              <a:lnTo>
                                <a:pt x="474" y="321"/>
                              </a:lnTo>
                              <a:lnTo>
                                <a:pt x="482" y="353"/>
                              </a:lnTo>
                              <a:lnTo>
                                <a:pt x="476" y="381"/>
                              </a:lnTo>
                              <a:lnTo>
                                <a:pt x="459" y="431"/>
                              </a:lnTo>
                              <a:lnTo>
                                <a:pt x="433" y="499"/>
                              </a:lnTo>
                              <a:lnTo>
                                <a:pt x="399" y="579"/>
                              </a:lnTo>
                              <a:lnTo>
                                <a:pt x="358" y="667"/>
                              </a:lnTo>
                              <a:lnTo>
                                <a:pt x="312" y="759"/>
                              </a:lnTo>
                              <a:lnTo>
                                <a:pt x="264" y="849"/>
                              </a:lnTo>
                              <a:lnTo>
                                <a:pt x="213" y="933"/>
                              </a:lnTo>
                              <a:lnTo>
                                <a:pt x="162" y="1007"/>
                              </a:lnTo>
                              <a:lnTo>
                                <a:pt x="112" y="1065"/>
                              </a:lnTo>
                              <a:lnTo>
                                <a:pt x="64" y="1104"/>
                              </a:lnTo>
                              <a:lnTo>
                                <a:pt x="21" y="1118"/>
                              </a:lnTo>
                              <a:lnTo>
                                <a:pt x="92" y="1118"/>
                              </a:lnTo>
                              <a:lnTo>
                                <a:pt x="130" y="1090"/>
                              </a:lnTo>
                              <a:lnTo>
                                <a:pt x="183" y="1033"/>
                              </a:lnTo>
                              <a:lnTo>
                                <a:pt x="244" y="950"/>
                              </a:lnTo>
                              <a:lnTo>
                                <a:pt x="313" y="837"/>
                              </a:lnTo>
                              <a:lnTo>
                                <a:pt x="324" y="834"/>
                              </a:lnTo>
                              <a:lnTo>
                                <a:pt x="313" y="834"/>
                              </a:lnTo>
                              <a:lnTo>
                                <a:pt x="371" y="730"/>
                              </a:lnTo>
                              <a:lnTo>
                                <a:pt x="415" y="643"/>
                              </a:lnTo>
                              <a:lnTo>
                                <a:pt x="449" y="570"/>
                              </a:lnTo>
                              <a:lnTo>
                                <a:pt x="473" y="509"/>
                              </a:lnTo>
                              <a:lnTo>
                                <a:pt x="491" y="459"/>
                              </a:lnTo>
                              <a:lnTo>
                                <a:pt x="503" y="416"/>
                              </a:lnTo>
                              <a:lnTo>
                                <a:pt x="543" y="416"/>
                              </a:lnTo>
                              <a:lnTo>
                                <a:pt x="518" y="349"/>
                              </a:lnTo>
                              <a:lnTo>
                                <a:pt x="526" y="290"/>
                              </a:lnTo>
                              <a:lnTo>
                                <a:pt x="503" y="290"/>
                              </a:lnTo>
                              <a:lnTo>
                                <a:pt x="490" y="240"/>
                              </a:lnTo>
                              <a:lnTo>
                                <a:pt x="481" y="191"/>
                              </a:lnTo>
                              <a:lnTo>
                                <a:pt x="476" y="146"/>
                              </a:lnTo>
                              <a:lnTo>
                                <a:pt x="474" y="104"/>
                              </a:lnTo>
                              <a:lnTo>
                                <a:pt x="474" y="87"/>
                              </a:lnTo>
                              <a:lnTo>
                                <a:pt x="477" y="58"/>
                              </a:lnTo>
                              <a:lnTo>
                                <a:pt x="484" y="27"/>
                              </a:lnTo>
                              <a:lnTo>
                                <a:pt x="498" y="7"/>
                              </a:lnTo>
                              <a:lnTo>
                                <a:pt x="526" y="7"/>
                              </a:lnTo>
                              <a:lnTo>
                                <a:pt x="511" y="1"/>
                              </a:lnTo>
                              <a:lnTo>
                                <a:pt x="482" y="0"/>
                              </a:lnTo>
                              <a:close/>
                              <a:moveTo>
                                <a:pt x="1116" y="832"/>
                              </a:moveTo>
                              <a:lnTo>
                                <a:pt x="1084" y="832"/>
                              </a:lnTo>
                              <a:lnTo>
                                <a:pt x="1072" y="843"/>
                              </a:lnTo>
                              <a:lnTo>
                                <a:pt x="1072" y="874"/>
                              </a:lnTo>
                              <a:lnTo>
                                <a:pt x="1084" y="886"/>
                              </a:lnTo>
                              <a:lnTo>
                                <a:pt x="1116" y="886"/>
                              </a:lnTo>
                              <a:lnTo>
                                <a:pt x="1122" y="880"/>
                              </a:lnTo>
                              <a:lnTo>
                                <a:pt x="1088" y="880"/>
                              </a:lnTo>
                              <a:lnTo>
                                <a:pt x="1077" y="871"/>
                              </a:lnTo>
                              <a:lnTo>
                                <a:pt x="1077" y="847"/>
                              </a:lnTo>
                              <a:lnTo>
                                <a:pt x="1088" y="837"/>
                              </a:lnTo>
                              <a:lnTo>
                                <a:pt x="1122" y="837"/>
                              </a:lnTo>
                              <a:lnTo>
                                <a:pt x="1116" y="832"/>
                              </a:lnTo>
                              <a:close/>
                              <a:moveTo>
                                <a:pt x="1122" y="837"/>
                              </a:moveTo>
                              <a:lnTo>
                                <a:pt x="1113" y="837"/>
                              </a:lnTo>
                              <a:lnTo>
                                <a:pt x="1121" y="847"/>
                              </a:lnTo>
                              <a:lnTo>
                                <a:pt x="1121" y="871"/>
                              </a:lnTo>
                              <a:lnTo>
                                <a:pt x="1113" y="880"/>
                              </a:lnTo>
                              <a:lnTo>
                                <a:pt x="1122" y="880"/>
                              </a:lnTo>
                              <a:lnTo>
                                <a:pt x="1128" y="874"/>
                              </a:lnTo>
                              <a:lnTo>
                                <a:pt x="1128" y="843"/>
                              </a:lnTo>
                              <a:lnTo>
                                <a:pt x="1122" y="837"/>
                              </a:lnTo>
                              <a:close/>
                              <a:moveTo>
                                <a:pt x="1107" y="841"/>
                              </a:moveTo>
                              <a:lnTo>
                                <a:pt x="1089" y="841"/>
                              </a:lnTo>
                              <a:lnTo>
                                <a:pt x="1089" y="874"/>
                              </a:lnTo>
                              <a:lnTo>
                                <a:pt x="1095" y="874"/>
                              </a:lnTo>
                              <a:lnTo>
                                <a:pt x="1095" y="862"/>
                              </a:lnTo>
                              <a:lnTo>
                                <a:pt x="1109" y="862"/>
                              </a:lnTo>
                              <a:lnTo>
                                <a:pt x="1108" y="860"/>
                              </a:lnTo>
                              <a:lnTo>
                                <a:pt x="1105" y="859"/>
                              </a:lnTo>
                              <a:lnTo>
                                <a:pt x="1112" y="857"/>
                              </a:lnTo>
                              <a:lnTo>
                                <a:pt x="1095" y="857"/>
                              </a:lnTo>
                              <a:lnTo>
                                <a:pt x="1095" y="848"/>
                              </a:lnTo>
                              <a:lnTo>
                                <a:pt x="1111" y="848"/>
                              </a:lnTo>
                              <a:lnTo>
                                <a:pt x="1111" y="845"/>
                              </a:lnTo>
                              <a:lnTo>
                                <a:pt x="1107" y="841"/>
                              </a:lnTo>
                              <a:close/>
                              <a:moveTo>
                                <a:pt x="1109" y="862"/>
                              </a:moveTo>
                              <a:lnTo>
                                <a:pt x="1101" y="862"/>
                              </a:lnTo>
                              <a:lnTo>
                                <a:pt x="1104" y="865"/>
                              </a:lnTo>
                              <a:lnTo>
                                <a:pt x="1105" y="868"/>
                              </a:lnTo>
                              <a:lnTo>
                                <a:pt x="1106" y="874"/>
                              </a:lnTo>
                              <a:lnTo>
                                <a:pt x="1112" y="874"/>
                              </a:lnTo>
                              <a:lnTo>
                                <a:pt x="1111" y="868"/>
                              </a:lnTo>
                              <a:lnTo>
                                <a:pt x="1111" y="864"/>
                              </a:lnTo>
                              <a:lnTo>
                                <a:pt x="1109" y="862"/>
                              </a:lnTo>
                              <a:close/>
                              <a:moveTo>
                                <a:pt x="1111" y="848"/>
                              </a:moveTo>
                              <a:lnTo>
                                <a:pt x="1103" y="848"/>
                              </a:lnTo>
                              <a:lnTo>
                                <a:pt x="1105" y="849"/>
                              </a:lnTo>
                              <a:lnTo>
                                <a:pt x="1105" y="856"/>
                              </a:lnTo>
                              <a:lnTo>
                                <a:pt x="1101" y="857"/>
                              </a:lnTo>
                              <a:lnTo>
                                <a:pt x="1112" y="857"/>
                              </a:lnTo>
                              <a:lnTo>
                                <a:pt x="1112" y="852"/>
                              </a:lnTo>
                              <a:lnTo>
                                <a:pt x="1111" y="848"/>
                              </a:lnTo>
                              <a:close/>
                              <a:moveTo>
                                <a:pt x="543" y="416"/>
                              </a:moveTo>
                              <a:lnTo>
                                <a:pt x="503" y="416"/>
                              </a:lnTo>
                              <a:lnTo>
                                <a:pt x="552" y="519"/>
                              </a:lnTo>
                              <a:lnTo>
                                <a:pt x="604" y="595"/>
                              </a:lnTo>
                              <a:lnTo>
                                <a:pt x="654" y="650"/>
                              </a:lnTo>
                              <a:lnTo>
                                <a:pt x="700" y="687"/>
                              </a:lnTo>
                              <a:lnTo>
                                <a:pt x="738" y="711"/>
                              </a:lnTo>
                              <a:lnTo>
                                <a:pt x="670" y="724"/>
                              </a:lnTo>
                              <a:lnTo>
                                <a:pt x="600" y="740"/>
                              </a:lnTo>
                              <a:lnTo>
                                <a:pt x="527" y="759"/>
                              </a:lnTo>
                              <a:lnTo>
                                <a:pt x="455" y="781"/>
                              </a:lnTo>
                              <a:lnTo>
                                <a:pt x="383" y="806"/>
                              </a:lnTo>
                              <a:lnTo>
                                <a:pt x="313" y="834"/>
                              </a:lnTo>
                              <a:lnTo>
                                <a:pt x="324" y="834"/>
                              </a:lnTo>
                              <a:lnTo>
                                <a:pt x="384" y="815"/>
                              </a:lnTo>
                              <a:lnTo>
                                <a:pt x="459" y="795"/>
                              </a:lnTo>
                              <a:lnTo>
                                <a:pt x="538" y="777"/>
                              </a:lnTo>
                              <a:lnTo>
                                <a:pt x="620" y="762"/>
                              </a:lnTo>
                              <a:lnTo>
                                <a:pt x="701" y="749"/>
                              </a:lnTo>
                              <a:lnTo>
                                <a:pt x="781" y="740"/>
                              </a:lnTo>
                              <a:lnTo>
                                <a:pt x="867" y="740"/>
                              </a:lnTo>
                              <a:lnTo>
                                <a:pt x="849" y="732"/>
                              </a:lnTo>
                              <a:lnTo>
                                <a:pt x="927" y="728"/>
                              </a:lnTo>
                              <a:lnTo>
                                <a:pt x="1104" y="728"/>
                              </a:lnTo>
                              <a:lnTo>
                                <a:pt x="1075" y="712"/>
                              </a:lnTo>
                              <a:lnTo>
                                <a:pt x="1032" y="703"/>
                              </a:lnTo>
                              <a:lnTo>
                                <a:pt x="798" y="703"/>
                              </a:lnTo>
                              <a:lnTo>
                                <a:pt x="771" y="688"/>
                              </a:lnTo>
                              <a:lnTo>
                                <a:pt x="745" y="671"/>
                              </a:lnTo>
                              <a:lnTo>
                                <a:pt x="719" y="654"/>
                              </a:lnTo>
                              <a:lnTo>
                                <a:pt x="695" y="636"/>
                              </a:lnTo>
                              <a:lnTo>
                                <a:pt x="638" y="578"/>
                              </a:lnTo>
                              <a:lnTo>
                                <a:pt x="589" y="509"/>
                              </a:lnTo>
                              <a:lnTo>
                                <a:pt x="549" y="431"/>
                              </a:lnTo>
                              <a:lnTo>
                                <a:pt x="543" y="416"/>
                              </a:lnTo>
                              <a:close/>
                              <a:moveTo>
                                <a:pt x="867" y="740"/>
                              </a:moveTo>
                              <a:lnTo>
                                <a:pt x="781" y="740"/>
                              </a:lnTo>
                              <a:lnTo>
                                <a:pt x="856" y="774"/>
                              </a:lnTo>
                              <a:lnTo>
                                <a:pt x="931" y="799"/>
                              </a:lnTo>
                              <a:lnTo>
                                <a:pt x="999" y="816"/>
                              </a:lnTo>
                              <a:lnTo>
                                <a:pt x="1057" y="821"/>
                              </a:lnTo>
                              <a:lnTo>
                                <a:pt x="1080" y="820"/>
                              </a:lnTo>
                              <a:lnTo>
                                <a:pt x="1098" y="815"/>
                              </a:lnTo>
                              <a:lnTo>
                                <a:pt x="1110" y="807"/>
                              </a:lnTo>
                              <a:lnTo>
                                <a:pt x="1112" y="803"/>
                              </a:lnTo>
                              <a:lnTo>
                                <a:pt x="1081" y="803"/>
                              </a:lnTo>
                              <a:lnTo>
                                <a:pt x="1035" y="798"/>
                              </a:lnTo>
                              <a:lnTo>
                                <a:pt x="979" y="783"/>
                              </a:lnTo>
                              <a:lnTo>
                                <a:pt x="915" y="761"/>
                              </a:lnTo>
                              <a:lnTo>
                                <a:pt x="867" y="740"/>
                              </a:lnTo>
                              <a:close/>
                              <a:moveTo>
                                <a:pt x="1116" y="795"/>
                              </a:moveTo>
                              <a:lnTo>
                                <a:pt x="1108" y="798"/>
                              </a:lnTo>
                              <a:lnTo>
                                <a:pt x="1096" y="803"/>
                              </a:lnTo>
                              <a:lnTo>
                                <a:pt x="1112" y="803"/>
                              </a:lnTo>
                              <a:lnTo>
                                <a:pt x="1116" y="795"/>
                              </a:lnTo>
                              <a:close/>
                              <a:moveTo>
                                <a:pt x="1104" y="728"/>
                              </a:moveTo>
                              <a:lnTo>
                                <a:pt x="927" y="728"/>
                              </a:lnTo>
                              <a:lnTo>
                                <a:pt x="1017" y="731"/>
                              </a:lnTo>
                              <a:lnTo>
                                <a:pt x="1091" y="746"/>
                              </a:lnTo>
                              <a:lnTo>
                                <a:pt x="1121" y="782"/>
                              </a:lnTo>
                              <a:lnTo>
                                <a:pt x="1124" y="774"/>
                              </a:lnTo>
                              <a:lnTo>
                                <a:pt x="1128" y="771"/>
                              </a:lnTo>
                              <a:lnTo>
                                <a:pt x="1128" y="763"/>
                              </a:lnTo>
                              <a:lnTo>
                                <a:pt x="1114" y="733"/>
                              </a:lnTo>
                              <a:lnTo>
                                <a:pt x="1104" y="728"/>
                              </a:lnTo>
                              <a:close/>
                              <a:moveTo>
                                <a:pt x="936" y="695"/>
                              </a:moveTo>
                              <a:lnTo>
                                <a:pt x="905" y="696"/>
                              </a:lnTo>
                              <a:lnTo>
                                <a:pt x="872" y="698"/>
                              </a:lnTo>
                              <a:lnTo>
                                <a:pt x="798" y="703"/>
                              </a:lnTo>
                              <a:lnTo>
                                <a:pt x="1032" y="703"/>
                              </a:lnTo>
                              <a:lnTo>
                                <a:pt x="1014" y="699"/>
                              </a:lnTo>
                              <a:lnTo>
                                <a:pt x="936" y="695"/>
                              </a:lnTo>
                              <a:close/>
                              <a:moveTo>
                                <a:pt x="537" y="94"/>
                              </a:moveTo>
                              <a:lnTo>
                                <a:pt x="531" y="128"/>
                              </a:lnTo>
                              <a:lnTo>
                                <a:pt x="524" y="172"/>
                              </a:lnTo>
                              <a:lnTo>
                                <a:pt x="515" y="226"/>
                              </a:lnTo>
                              <a:lnTo>
                                <a:pt x="503" y="290"/>
                              </a:lnTo>
                              <a:lnTo>
                                <a:pt x="526" y="290"/>
                              </a:lnTo>
                              <a:lnTo>
                                <a:pt x="527" y="283"/>
                              </a:lnTo>
                              <a:lnTo>
                                <a:pt x="532" y="220"/>
                              </a:lnTo>
                              <a:lnTo>
                                <a:pt x="535" y="157"/>
                              </a:lnTo>
                              <a:lnTo>
                                <a:pt x="537" y="94"/>
                              </a:lnTo>
                              <a:close/>
                              <a:moveTo>
                                <a:pt x="526" y="7"/>
                              </a:moveTo>
                              <a:lnTo>
                                <a:pt x="498" y="7"/>
                              </a:lnTo>
                              <a:lnTo>
                                <a:pt x="511" y="15"/>
                              </a:lnTo>
                              <a:lnTo>
                                <a:pt x="522" y="27"/>
                              </a:lnTo>
                              <a:lnTo>
                                <a:pt x="532" y="46"/>
                              </a:lnTo>
                              <a:lnTo>
                                <a:pt x="537" y="73"/>
                              </a:lnTo>
                              <a:lnTo>
                                <a:pt x="542" y="31"/>
                              </a:lnTo>
                              <a:lnTo>
                                <a:pt x="532" y="9"/>
                              </a:lnTo>
                              <a:lnTo>
                                <a:pt x="526" y="7"/>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0D63F" id="AutoShape 2" o:spid="_x0000_s1026" style="position:absolute;margin-left:415.25pt;margin-top:99.4pt;width:56.45pt;height:5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29,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" path="m203,883r-98,64l42,1009,9,1062,,1102r7,14l13,1120r76,l92,1118r-71,l31,1076r37,-59l127,950r76,-67xm482,l460,15,448,50r-4,39l443,117r1,25l446,170r4,29l455,228r5,30l467,290r7,31l482,353r-6,28l459,431r-26,68l399,579r-41,88l312,759r-48,90l213,933r-51,74l112,1065r-48,39l21,1118r71,l130,1090r53,-57l244,950,313,837r11,-3l313,834,371,730r44,-87l449,570r24,-61l491,459r12,-43l543,416,518,349r8,-59l503,290,490,240r-9,-49l476,146r-2,-42l474,87r3,-29l484,27,498,7r28,l511,1,482,xm1116,832r-32,l1072,843r,31l1084,886r32,l1122,880r-34,l1077,871r,-24l1088,837r34,l1116,832xm1122,837r-9,l1121,847r,24l1113,880r9,l1128,874r,-31l1122,837xm1107,841r-18,l1089,874r6,l1095,862r14,l1108,860r-3,-1l1112,857r-17,l1095,848r16,l1111,845r-4,-4xm1109,862r-8,l1104,865r1,3l1106,874r6,l1111,868r,-4l1109,862xm1111,848r-8,l1105,849r,7l1101,857r11,l1112,852r-1,-4xm543,416r-40,l552,519r52,76l654,650r46,37l738,711r-68,13l600,740r-73,19l455,781r-72,25l313,834r11,l384,815r75,-20l538,777r82,-15l701,749r80,-9l867,740r-18,-8l927,728r177,l1075,712r-43,-9l798,703,771,688,745,671,719,654,695,636,638,578,589,509,549,431r-6,-15xm867,740r-86,l856,774r75,25l999,816r58,5l1080,820r18,-5l1110,807r2,-4l1081,803r-46,-5l979,783,915,761,867,740xm1116,795r-8,3l1096,803r16,l1116,795xm1104,728r-177,l1017,731r74,15l1121,782r3,-8l1128,771r,-8l1114,733r-10,-5xm936,695r-31,1l872,698r-74,5l1032,703r-18,-4l936,695xm537,94r-6,34l524,172r-9,54l503,290r23,l527,283r5,-63l535,157r2,-63xm526,7r-28,l511,15r11,12l532,46r5,27l542,31,532,9,526,7xe" fillcolor="#ffd8d8" stroked="f">
                <v:path arrowok="t" o:connecttype="custom" o:connectlocs="5715,1936750;56515,1973580;43180,1908175;292100,1271905;281940,1352550;292100,1426210;302260,1504315;227330,1685925;102870,1901825;58420,1972310;198755,1793875;263525,1670685;319405,1526540;319405,1446530;300990,1328420;316230,1266825;708660,1790700;688340,1824990;683895,1815465;708660,1790700;711835,1815465;716280,1797685;691515,1817370;703580,1808480;695325,1800860;704215,1809750;702310,1817370;704215,1809750;701675,1805940;705485,1800860;383540,1640205;425450,1722120;243205,1774190;291465,1767205;495935,1732280;701040,1724660;489585,1699260;405130,1629410;550545,1732280;634365,1780540;704850,1774825;621665,1759585;703580,1769110;701040,1724660;711835,1758950;707390,1727835;553720,1705610;594360,1703705;327025,1405890;337820,1402080;316230,1266825;340995,1308735" o:connectangles="0,0,0,0,0,0,0,0,0,0,0,0,0,0,0,0,0,0,0,0,0,0,0,0,0,0,0,0,0,0,0,0,0,0,0,0,0,0,0,0,0,0,0,0,0,0,0,0,0,0,0,0"/>
                <w10:wrap anchorx="page"/>
              </v:shape>
            </w:pict>
          </mc:Fallback>
        </mc:AlternateContent>
      </w:r>
      <w:r w:rsidR="009E30A3">
        <w:t>Příloha č. 2: Technická specifikace zboží</w:t>
      </w:r>
    </w:p>
    <w:p w14:paraId="0A0B44F9" w14:textId="77777777" w:rsidR="006E1B7F" w:rsidRDefault="006E1B7F">
      <w:pPr>
        <w:pStyle w:val="Zkladntext"/>
        <w:ind w:left="0"/>
        <w:rPr>
          <w:sz w:val="20"/>
        </w:rPr>
      </w:pPr>
    </w:p>
    <w:p w14:paraId="0A0B44FA" w14:textId="77777777" w:rsidR="006E1B7F" w:rsidRDefault="006E1B7F">
      <w:pPr>
        <w:pStyle w:val="Zkladntext"/>
        <w:ind w:left="0"/>
        <w:rPr>
          <w:sz w:val="20"/>
        </w:rPr>
      </w:pPr>
    </w:p>
    <w:p w14:paraId="0A0B44FB" w14:textId="77777777" w:rsidR="006E1B7F" w:rsidRDefault="006E1B7F">
      <w:pPr>
        <w:pStyle w:val="Zkladntext"/>
        <w:ind w:left="0"/>
        <w:rPr>
          <w:sz w:val="20"/>
        </w:rPr>
      </w:pPr>
    </w:p>
    <w:p w14:paraId="0A0B44FC" w14:textId="77777777" w:rsidR="006E1B7F" w:rsidRDefault="006E1B7F">
      <w:pPr>
        <w:pStyle w:val="Zkladntext"/>
        <w:ind w:left="0"/>
        <w:rPr>
          <w:sz w:val="20"/>
        </w:rPr>
      </w:pPr>
    </w:p>
    <w:p w14:paraId="0A0B44FD" w14:textId="77777777" w:rsidR="006E1B7F" w:rsidRDefault="006E1B7F">
      <w:pPr>
        <w:pStyle w:val="Zkladntext"/>
        <w:ind w:left="0"/>
        <w:rPr>
          <w:sz w:val="20"/>
        </w:rPr>
      </w:pPr>
    </w:p>
    <w:p w14:paraId="0A0B44FE" w14:textId="77777777" w:rsidR="006E1B7F" w:rsidRDefault="006E1B7F">
      <w:pPr>
        <w:pStyle w:val="Zkladntext"/>
        <w:spacing w:before="8"/>
        <w:ind w:left="0"/>
        <w:rPr>
          <w:sz w:val="18"/>
        </w:rPr>
      </w:pPr>
    </w:p>
    <w:tbl>
      <w:tblPr>
        <w:tblStyle w:val="TableNormal"/>
        <w:tblW w:w="0" w:type="auto"/>
        <w:tblInd w:w="555" w:type="dxa"/>
        <w:tblLayout w:type="fixed"/>
        <w:tblLook w:val="01E0" w:firstRow="1" w:lastRow="1" w:firstColumn="1" w:lastColumn="1" w:noHBand="0" w:noVBand="0"/>
      </w:tblPr>
      <w:tblGrid>
        <w:gridCol w:w="3540"/>
        <w:gridCol w:w="1596"/>
        <w:gridCol w:w="3504"/>
      </w:tblGrid>
      <w:tr w:rsidR="006E1B7F" w14:paraId="0A0B4506" w14:textId="77777777">
        <w:trPr>
          <w:trHeight w:val="1466"/>
        </w:trPr>
        <w:tc>
          <w:tcPr>
            <w:tcW w:w="3540" w:type="dxa"/>
            <w:tcBorders>
              <w:bottom w:val="single" w:sz="4" w:space="0" w:color="000000"/>
            </w:tcBorders>
          </w:tcPr>
          <w:p w14:paraId="0A0B44FF" w14:textId="0E320E4D" w:rsidR="006E1B7F" w:rsidRDefault="009E30A3">
            <w:pPr>
              <w:pStyle w:val="TableParagraph"/>
              <w:spacing w:line="225" w:lineRule="exact"/>
              <w:ind w:left="69"/>
            </w:pPr>
            <w:r>
              <w:t>Ve Frýdku-Místku, dne 21.12.2023</w:t>
            </w:r>
          </w:p>
        </w:tc>
        <w:tc>
          <w:tcPr>
            <w:tcW w:w="1596" w:type="dxa"/>
          </w:tcPr>
          <w:p w14:paraId="0A0B4500" w14:textId="77777777" w:rsidR="006E1B7F" w:rsidRDefault="006E1B7F">
            <w:pPr>
              <w:pStyle w:val="TableParagraph"/>
              <w:rPr>
                <w:rFonts w:ascii="Times New Roman"/>
              </w:rPr>
            </w:pPr>
          </w:p>
        </w:tc>
        <w:tc>
          <w:tcPr>
            <w:tcW w:w="3504" w:type="dxa"/>
            <w:tcBorders>
              <w:bottom w:val="single" w:sz="4" w:space="0" w:color="000000"/>
            </w:tcBorders>
          </w:tcPr>
          <w:p w14:paraId="0A0B4501" w14:textId="77777777" w:rsidR="006E1B7F" w:rsidRDefault="009E30A3">
            <w:pPr>
              <w:pStyle w:val="TableParagraph"/>
              <w:spacing w:line="225" w:lineRule="exact"/>
              <w:ind w:left="70"/>
            </w:pPr>
            <w:r>
              <w:t>V Brně dne 19. 12. 2023</w:t>
            </w:r>
          </w:p>
          <w:p w14:paraId="0A0B4505" w14:textId="619E1CB5" w:rsidR="006E1B7F" w:rsidRDefault="006E1B7F">
            <w:pPr>
              <w:pStyle w:val="TableParagraph"/>
              <w:spacing w:line="118" w:lineRule="exact"/>
              <w:ind w:left="1911"/>
              <w:rPr>
                <w:sz w:val="19"/>
              </w:rPr>
            </w:pPr>
          </w:p>
        </w:tc>
      </w:tr>
      <w:tr w:rsidR="006E1B7F" w14:paraId="0A0B450C" w14:textId="77777777">
        <w:trPr>
          <w:trHeight w:val="679"/>
        </w:trPr>
        <w:tc>
          <w:tcPr>
            <w:tcW w:w="3540" w:type="dxa"/>
            <w:tcBorders>
              <w:top w:val="single" w:sz="4" w:space="0" w:color="000000"/>
            </w:tcBorders>
          </w:tcPr>
          <w:p w14:paraId="0A0B4507" w14:textId="77777777" w:rsidR="006E1B7F" w:rsidRDefault="009E30A3">
            <w:pPr>
              <w:pStyle w:val="TableParagraph"/>
              <w:spacing w:line="341" w:lineRule="exact"/>
              <w:ind w:left="1024"/>
              <w:rPr>
                <w:sz w:val="28"/>
              </w:rPr>
            </w:pPr>
            <w:r>
              <w:rPr>
                <w:sz w:val="28"/>
              </w:rPr>
              <w:t>za kupujícího</w:t>
            </w:r>
          </w:p>
          <w:p w14:paraId="0A0B4508" w14:textId="051A82BC" w:rsidR="006E1B7F" w:rsidRDefault="006E1B7F">
            <w:pPr>
              <w:pStyle w:val="TableParagraph"/>
              <w:spacing w:before="1" w:line="317" w:lineRule="exact"/>
              <w:ind w:left="446"/>
              <w:rPr>
                <w:sz w:val="28"/>
              </w:rPr>
            </w:pPr>
          </w:p>
        </w:tc>
        <w:tc>
          <w:tcPr>
            <w:tcW w:w="1596" w:type="dxa"/>
          </w:tcPr>
          <w:p w14:paraId="0A0B4509" w14:textId="77777777" w:rsidR="006E1B7F" w:rsidRDefault="006E1B7F">
            <w:pPr>
              <w:pStyle w:val="TableParagraph"/>
              <w:rPr>
                <w:rFonts w:ascii="Times New Roman"/>
              </w:rPr>
            </w:pPr>
          </w:p>
        </w:tc>
        <w:tc>
          <w:tcPr>
            <w:tcW w:w="3504" w:type="dxa"/>
            <w:tcBorders>
              <w:top w:val="single" w:sz="4" w:space="0" w:color="000000"/>
            </w:tcBorders>
          </w:tcPr>
          <w:p w14:paraId="0A0B450A" w14:textId="77777777" w:rsidR="006E1B7F" w:rsidRDefault="009E30A3">
            <w:pPr>
              <w:pStyle w:val="TableParagraph"/>
              <w:spacing w:line="341" w:lineRule="exact"/>
              <w:ind w:left="108" w:right="106"/>
              <w:jc w:val="center"/>
              <w:rPr>
                <w:sz w:val="28"/>
              </w:rPr>
            </w:pPr>
            <w:r>
              <w:rPr>
                <w:sz w:val="28"/>
              </w:rPr>
              <w:t>za prodávajícího</w:t>
            </w:r>
          </w:p>
          <w:p w14:paraId="0A0B450B" w14:textId="6516193F" w:rsidR="006E1B7F" w:rsidRDefault="006E1B7F">
            <w:pPr>
              <w:pStyle w:val="TableParagraph"/>
              <w:spacing w:before="1" w:line="317" w:lineRule="exact"/>
              <w:ind w:left="108" w:right="108"/>
              <w:jc w:val="center"/>
              <w:rPr>
                <w:sz w:val="28"/>
              </w:rPr>
            </w:pPr>
            <w:bookmarkStart w:id="0" w:name="_GoBack"/>
            <w:bookmarkEnd w:id="0"/>
          </w:p>
        </w:tc>
      </w:tr>
    </w:tbl>
    <w:p w14:paraId="0A0B450D" w14:textId="77777777" w:rsidR="006E1B7F" w:rsidRDefault="006E1B7F">
      <w:pPr>
        <w:pStyle w:val="Zkladntext"/>
        <w:ind w:left="0"/>
        <w:rPr>
          <w:sz w:val="20"/>
        </w:rPr>
      </w:pPr>
    </w:p>
    <w:p w14:paraId="0A0B450E" w14:textId="77777777" w:rsidR="006E1B7F" w:rsidRDefault="006E1B7F">
      <w:pPr>
        <w:pStyle w:val="Zkladntext"/>
        <w:ind w:left="0"/>
        <w:rPr>
          <w:sz w:val="20"/>
        </w:rPr>
      </w:pPr>
    </w:p>
    <w:p w14:paraId="0A0B450F" w14:textId="77777777" w:rsidR="006E1B7F" w:rsidRDefault="006E1B7F">
      <w:pPr>
        <w:pStyle w:val="Zkladntext"/>
        <w:ind w:left="0"/>
        <w:rPr>
          <w:sz w:val="20"/>
        </w:rPr>
      </w:pPr>
    </w:p>
    <w:p w14:paraId="0A0B4510" w14:textId="77777777" w:rsidR="006E1B7F" w:rsidRDefault="006E1B7F">
      <w:pPr>
        <w:pStyle w:val="Zkladntext"/>
        <w:ind w:left="0"/>
        <w:rPr>
          <w:sz w:val="20"/>
        </w:rPr>
      </w:pPr>
    </w:p>
    <w:p w14:paraId="0A0B4511" w14:textId="77777777" w:rsidR="006E1B7F" w:rsidRDefault="006E1B7F">
      <w:pPr>
        <w:pStyle w:val="Zkladntext"/>
        <w:ind w:left="0"/>
        <w:rPr>
          <w:sz w:val="20"/>
        </w:rPr>
      </w:pPr>
    </w:p>
    <w:p w14:paraId="0A0B4512" w14:textId="77777777" w:rsidR="006E1B7F" w:rsidRDefault="006E1B7F">
      <w:pPr>
        <w:pStyle w:val="Zkladntext"/>
        <w:ind w:left="0"/>
        <w:rPr>
          <w:sz w:val="20"/>
        </w:rPr>
      </w:pPr>
    </w:p>
    <w:p w14:paraId="0A0B4513" w14:textId="77777777" w:rsidR="006E1B7F" w:rsidRDefault="006E1B7F">
      <w:pPr>
        <w:pStyle w:val="Zkladntext"/>
        <w:ind w:left="0"/>
        <w:rPr>
          <w:sz w:val="20"/>
        </w:rPr>
      </w:pPr>
    </w:p>
    <w:p w14:paraId="0A0B4514" w14:textId="77777777" w:rsidR="006E1B7F" w:rsidRDefault="006E1B7F">
      <w:pPr>
        <w:pStyle w:val="Zkladntext"/>
        <w:ind w:left="0"/>
        <w:rPr>
          <w:sz w:val="20"/>
        </w:rPr>
      </w:pPr>
    </w:p>
    <w:p w14:paraId="0A0B4515" w14:textId="77777777" w:rsidR="006E1B7F" w:rsidRDefault="006E1B7F">
      <w:pPr>
        <w:pStyle w:val="Zkladntext"/>
        <w:ind w:left="0"/>
        <w:rPr>
          <w:sz w:val="20"/>
        </w:rPr>
      </w:pPr>
    </w:p>
    <w:p w14:paraId="0A0B4516" w14:textId="77777777" w:rsidR="006E1B7F" w:rsidRDefault="006E1B7F">
      <w:pPr>
        <w:pStyle w:val="Zkladntext"/>
        <w:ind w:left="0"/>
        <w:rPr>
          <w:sz w:val="20"/>
        </w:rPr>
      </w:pPr>
    </w:p>
    <w:p w14:paraId="0A0B4517" w14:textId="77777777" w:rsidR="006E1B7F" w:rsidRDefault="006E1B7F">
      <w:pPr>
        <w:pStyle w:val="Zkladntext"/>
        <w:ind w:left="0"/>
        <w:rPr>
          <w:sz w:val="20"/>
        </w:rPr>
      </w:pPr>
    </w:p>
    <w:p w14:paraId="0A0B4518" w14:textId="77777777" w:rsidR="006E1B7F" w:rsidRDefault="006E1B7F">
      <w:pPr>
        <w:pStyle w:val="Zkladntext"/>
        <w:ind w:left="0"/>
        <w:rPr>
          <w:sz w:val="20"/>
        </w:rPr>
      </w:pPr>
    </w:p>
    <w:p w14:paraId="0A0B4519" w14:textId="77777777" w:rsidR="006E1B7F" w:rsidRDefault="006E1B7F">
      <w:pPr>
        <w:pStyle w:val="Zkladntext"/>
        <w:ind w:left="0"/>
        <w:rPr>
          <w:sz w:val="20"/>
        </w:rPr>
      </w:pPr>
    </w:p>
    <w:p w14:paraId="0A0B451A" w14:textId="77777777" w:rsidR="006E1B7F" w:rsidRDefault="006E1B7F">
      <w:pPr>
        <w:pStyle w:val="Zkladntext"/>
        <w:ind w:left="0"/>
        <w:rPr>
          <w:sz w:val="20"/>
        </w:rPr>
      </w:pPr>
    </w:p>
    <w:p w14:paraId="0A0B451B" w14:textId="77777777" w:rsidR="006E1B7F" w:rsidRDefault="006E1B7F">
      <w:pPr>
        <w:pStyle w:val="Zkladntext"/>
        <w:ind w:left="0"/>
        <w:rPr>
          <w:sz w:val="20"/>
        </w:rPr>
      </w:pPr>
    </w:p>
    <w:p w14:paraId="0A0B451C" w14:textId="77777777" w:rsidR="006E1B7F" w:rsidRDefault="006E1B7F">
      <w:pPr>
        <w:pStyle w:val="Zkladntext"/>
        <w:ind w:left="0"/>
        <w:rPr>
          <w:sz w:val="20"/>
        </w:rPr>
      </w:pPr>
    </w:p>
    <w:p w14:paraId="0A0B451D" w14:textId="77777777" w:rsidR="006E1B7F" w:rsidRDefault="006E1B7F">
      <w:pPr>
        <w:pStyle w:val="Zkladntext"/>
        <w:ind w:left="0"/>
        <w:rPr>
          <w:sz w:val="20"/>
        </w:rPr>
      </w:pPr>
    </w:p>
    <w:p w14:paraId="0A0B451E" w14:textId="77777777" w:rsidR="006E1B7F" w:rsidRDefault="006E1B7F">
      <w:pPr>
        <w:pStyle w:val="Zkladntext"/>
        <w:ind w:left="0"/>
        <w:rPr>
          <w:sz w:val="20"/>
        </w:rPr>
      </w:pPr>
    </w:p>
    <w:p w14:paraId="0A0B451F" w14:textId="77777777" w:rsidR="006E1B7F" w:rsidRDefault="006E1B7F">
      <w:pPr>
        <w:pStyle w:val="Zkladntext"/>
        <w:ind w:left="0"/>
        <w:rPr>
          <w:sz w:val="20"/>
        </w:rPr>
      </w:pPr>
    </w:p>
    <w:p w14:paraId="0A0B4520" w14:textId="77777777" w:rsidR="006E1B7F" w:rsidRDefault="006E1B7F">
      <w:pPr>
        <w:pStyle w:val="Zkladntext"/>
        <w:ind w:left="0"/>
        <w:rPr>
          <w:sz w:val="20"/>
        </w:rPr>
      </w:pPr>
    </w:p>
    <w:p w14:paraId="0A0B4521" w14:textId="77777777" w:rsidR="006E1B7F" w:rsidRDefault="006E1B7F">
      <w:pPr>
        <w:pStyle w:val="Zkladntext"/>
        <w:ind w:left="0"/>
        <w:rPr>
          <w:sz w:val="20"/>
        </w:rPr>
      </w:pPr>
    </w:p>
    <w:p w14:paraId="0A0B4522" w14:textId="77777777" w:rsidR="006E1B7F" w:rsidRDefault="006E1B7F">
      <w:pPr>
        <w:pStyle w:val="Zkladntext"/>
        <w:ind w:left="0"/>
        <w:rPr>
          <w:sz w:val="20"/>
        </w:rPr>
      </w:pPr>
    </w:p>
    <w:p w14:paraId="0A0B4523" w14:textId="77777777" w:rsidR="006E1B7F" w:rsidRDefault="006E1B7F">
      <w:pPr>
        <w:pStyle w:val="Zkladntext"/>
        <w:ind w:left="0"/>
        <w:rPr>
          <w:sz w:val="20"/>
        </w:rPr>
      </w:pPr>
    </w:p>
    <w:p w14:paraId="0A0B4524" w14:textId="77777777" w:rsidR="006E1B7F" w:rsidRDefault="006E1B7F">
      <w:pPr>
        <w:pStyle w:val="Zkladntext"/>
        <w:ind w:left="0"/>
        <w:rPr>
          <w:sz w:val="20"/>
        </w:rPr>
      </w:pPr>
    </w:p>
    <w:p w14:paraId="0A0B4525" w14:textId="77777777" w:rsidR="006E1B7F" w:rsidRDefault="006E1B7F">
      <w:pPr>
        <w:pStyle w:val="Zkladntext"/>
        <w:ind w:left="0"/>
        <w:rPr>
          <w:sz w:val="20"/>
        </w:rPr>
      </w:pPr>
    </w:p>
    <w:p w14:paraId="0A0B4526" w14:textId="77777777" w:rsidR="006E1B7F" w:rsidRDefault="006E1B7F">
      <w:pPr>
        <w:pStyle w:val="Zkladntext"/>
        <w:ind w:left="0"/>
        <w:rPr>
          <w:sz w:val="20"/>
        </w:rPr>
      </w:pPr>
    </w:p>
    <w:p w14:paraId="0A0B4527" w14:textId="77777777" w:rsidR="006E1B7F" w:rsidRDefault="006E1B7F">
      <w:pPr>
        <w:pStyle w:val="Zkladntext"/>
        <w:ind w:left="0"/>
        <w:rPr>
          <w:sz w:val="20"/>
        </w:rPr>
      </w:pPr>
    </w:p>
    <w:p w14:paraId="0A0B4528" w14:textId="77777777" w:rsidR="006E1B7F" w:rsidRDefault="006E1B7F">
      <w:pPr>
        <w:pStyle w:val="Zkladntext"/>
        <w:ind w:left="0"/>
        <w:rPr>
          <w:sz w:val="20"/>
        </w:rPr>
      </w:pPr>
    </w:p>
    <w:p w14:paraId="0A0B4529" w14:textId="77777777" w:rsidR="006E1B7F" w:rsidRDefault="006E1B7F">
      <w:pPr>
        <w:pStyle w:val="Zkladntext"/>
        <w:ind w:left="0"/>
        <w:rPr>
          <w:sz w:val="20"/>
        </w:rPr>
      </w:pPr>
    </w:p>
    <w:p w14:paraId="0A0B452A" w14:textId="77777777" w:rsidR="006E1B7F" w:rsidRDefault="006E1B7F">
      <w:pPr>
        <w:pStyle w:val="Zkladntext"/>
        <w:ind w:left="0"/>
        <w:rPr>
          <w:sz w:val="20"/>
        </w:rPr>
      </w:pPr>
    </w:p>
    <w:p w14:paraId="0A0B452B" w14:textId="77777777" w:rsidR="006E1B7F" w:rsidRDefault="006E1B7F">
      <w:pPr>
        <w:pStyle w:val="Zkladntext"/>
        <w:ind w:left="0"/>
        <w:rPr>
          <w:sz w:val="20"/>
        </w:rPr>
      </w:pPr>
    </w:p>
    <w:p w14:paraId="0A0B452C" w14:textId="77777777" w:rsidR="006E1B7F" w:rsidRDefault="006E1B7F">
      <w:pPr>
        <w:pStyle w:val="Zkladntext"/>
        <w:ind w:left="0"/>
        <w:rPr>
          <w:sz w:val="20"/>
        </w:rPr>
      </w:pPr>
    </w:p>
    <w:p w14:paraId="0A0B452D" w14:textId="77777777" w:rsidR="006E1B7F" w:rsidRDefault="006E1B7F">
      <w:pPr>
        <w:pStyle w:val="Zkladntext"/>
        <w:ind w:left="0"/>
        <w:rPr>
          <w:sz w:val="20"/>
        </w:rPr>
      </w:pPr>
    </w:p>
    <w:p w14:paraId="0A0B452E" w14:textId="77777777" w:rsidR="006E1B7F" w:rsidRDefault="006E1B7F">
      <w:pPr>
        <w:pStyle w:val="Zkladntext"/>
        <w:ind w:left="0"/>
        <w:rPr>
          <w:sz w:val="20"/>
        </w:rPr>
      </w:pPr>
    </w:p>
    <w:p w14:paraId="0A0B452F" w14:textId="77777777" w:rsidR="006E1B7F" w:rsidRDefault="006E1B7F">
      <w:pPr>
        <w:pStyle w:val="Zkladntext"/>
        <w:ind w:left="0"/>
        <w:rPr>
          <w:sz w:val="20"/>
        </w:rPr>
      </w:pPr>
    </w:p>
    <w:p w14:paraId="0A0B4530" w14:textId="77777777" w:rsidR="006E1B7F" w:rsidRDefault="006E1B7F">
      <w:pPr>
        <w:pStyle w:val="Zkladntext"/>
        <w:ind w:left="0"/>
        <w:rPr>
          <w:sz w:val="20"/>
        </w:rPr>
      </w:pPr>
    </w:p>
    <w:p w14:paraId="0A0B4531" w14:textId="77777777" w:rsidR="006E1B7F" w:rsidRDefault="006E1B7F">
      <w:pPr>
        <w:pStyle w:val="Zkladntext"/>
        <w:ind w:left="0"/>
        <w:rPr>
          <w:sz w:val="20"/>
        </w:rPr>
      </w:pPr>
    </w:p>
    <w:p w14:paraId="0A0B4532" w14:textId="77777777" w:rsidR="006E1B7F" w:rsidRDefault="006E1B7F">
      <w:pPr>
        <w:pStyle w:val="Zkladntext"/>
        <w:ind w:left="0"/>
        <w:rPr>
          <w:sz w:val="20"/>
        </w:rPr>
      </w:pPr>
    </w:p>
    <w:p w14:paraId="0A0B4533" w14:textId="77777777" w:rsidR="006E1B7F" w:rsidRDefault="009E30A3">
      <w:pPr>
        <w:pStyle w:val="Nadpis1"/>
        <w:spacing w:before="231"/>
      </w:pPr>
      <w:r>
        <w:t>8</w:t>
      </w:r>
    </w:p>
    <w:sectPr w:rsidR="006E1B7F">
      <w:pgSz w:w="11910" w:h="16840"/>
      <w:pgMar w:top="1360" w:right="1300" w:bottom="480" w:left="1300" w:header="0" w:footer="28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02290" w14:textId="77777777" w:rsidR="00B211E3" w:rsidRDefault="00B211E3">
      <w:r>
        <w:separator/>
      </w:r>
    </w:p>
  </w:endnote>
  <w:endnote w:type="continuationSeparator" w:id="0">
    <w:p w14:paraId="5E512010" w14:textId="77777777" w:rsidR="00B211E3" w:rsidRDefault="00B2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B4535" w14:textId="7D8764F7" w:rsidR="006E1B7F" w:rsidRDefault="007E5D8E">
    <w:pPr>
      <w:pStyle w:val="Zkladntext"/>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14:anchorId="0A0B4536" wp14:editId="09181FC4">
              <wp:simplePos x="0" y="0"/>
              <wp:positionH relativeFrom="page">
                <wp:posOffset>241935</wp:posOffset>
              </wp:positionH>
              <wp:positionV relativeFrom="page">
                <wp:posOffset>10374630</wp:posOffset>
              </wp:positionV>
              <wp:extent cx="1513205"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B4537" w14:textId="77777777" w:rsidR="006E1B7F" w:rsidRDefault="009E30A3">
                          <w:pPr>
                            <w:spacing w:line="203" w:lineRule="exact"/>
                            <w:ind w:left="20"/>
                            <w:rPr>
                              <w:sz w:val="18"/>
                            </w:rPr>
                          </w:pPr>
                          <w:r>
                            <w:rPr>
                              <w:sz w:val="18"/>
                            </w:rPr>
                            <w:t>Klasifikace informací: Neveřejné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B4536" id="_x0000_t202" coordsize="21600,21600" o:spt="202" path="m,l,21600r21600,l21600,xe">
              <v:stroke joinstyle="miter"/>
              <v:path gradientshapeok="t" o:connecttype="rect"/>
            </v:shapetype>
            <v:shape id="Text Box 1" o:spid="_x0000_s1026" type="#_x0000_t202" style="position:absolute;margin-left:19.05pt;margin-top:816.9pt;width:119.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" filled="f" stroked="f">
              <v:textbox inset="0,0,0,0">
                <w:txbxContent>
                  <w:p w14:paraId="0A0B4537" w14:textId="77777777" w:rsidR="006E1B7F" w:rsidRDefault="009E30A3">
                    <w:pPr>
                      <w:spacing w:line="203" w:lineRule="exact"/>
                      <w:ind w:left="20"/>
                      <w:rPr>
                        <w:sz w:val="18"/>
                      </w:rPr>
                    </w:pPr>
                    <w:r>
                      <w:rPr>
                        <w:sz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AD426" w14:textId="77777777" w:rsidR="00B211E3" w:rsidRDefault="00B211E3">
      <w:r>
        <w:separator/>
      </w:r>
    </w:p>
  </w:footnote>
  <w:footnote w:type="continuationSeparator" w:id="0">
    <w:p w14:paraId="78DA5F92" w14:textId="77777777" w:rsidR="00B211E3" w:rsidRDefault="00B211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E495F"/>
    <w:multiLevelType w:val="hybridMultilevel"/>
    <w:tmpl w:val="24B2279E"/>
    <w:lvl w:ilvl="0" w:tplc="2DE87A52">
      <w:start w:val="1"/>
      <w:numFmt w:val="decimal"/>
      <w:lvlText w:val="%1."/>
      <w:lvlJc w:val="left"/>
      <w:pPr>
        <w:ind w:left="476" w:hanging="358"/>
        <w:jc w:val="left"/>
      </w:pPr>
      <w:rPr>
        <w:rFonts w:ascii="Calibri" w:eastAsia="Calibri" w:hAnsi="Calibri" w:cs="Calibri" w:hint="default"/>
        <w:w w:val="100"/>
        <w:sz w:val="22"/>
        <w:szCs w:val="22"/>
        <w:lang w:val="cs-CZ" w:eastAsia="cs-CZ" w:bidi="cs-CZ"/>
      </w:rPr>
    </w:lvl>
    <w:lvl w:ilvl="1" w:tplc="271A6044">
      <w:numFmt w:val="bullet"/>
      <w:lvlText w:val="•"/>
      <w:lvlJc w:val="left"/>
      <w:pPr>
        <w:ind w:left="1362" w:hanging="358"/>
      </w:pPr>
      <w:rPr>
        <w:rFonts w:hint="default"/>
        <w:lang w:val="cs-CZ" w:eastAsia="cs-CZ" w:bidi="cs-CZ"/>
      </w:rPr>
    </w:lvl>
    <w:lvl w:ilvl="2" w:tplc="A508BB2A">
      <w:numFmt w:val="bullet"/>
      <w:lvlText w:val="•"/>
      <w:lvlJc w:val="left"/>
      <w:pPr>
        <w:ind w:left="2245" w:hanging="358"/>
      </w:pPr>
      <w:rPr>
        <w:rFonts w:hint="default"/>
        <w:lang w:val="cs-CZ" w:eastAsia="cs-CZ" w:bidi="cs-CZ"/>
      </w:rPr>
    </w:lvl>
    <w:lvl w:ilvl="3" w:tplc="E9026E7C">
      <w:numFmt w:val="bullet"/>
      <w:lvlText w:val="•"/>
      <w:lvlJc w:val="left"/>
      <w:pPr>
        <w:ind w:left="3127" w:hanging="358"/>
      </w:pPr>
      <w:rPr>
        <w:rFonts w:hint="default"/>
        <w:lang w:val="cs-CZ" w:eastAsia="cs-CZ" w:bidi="cs-CZ"/>
      </w:rPr>
    </w:lvl>
    <w:lvl w:ilvl="4" w:tplc="EF60FF62">
      <w:numFmt w:val="bullet"/>
      <w:lvlText w:val="•"/>
      <w:lvlJc w:val="left"/>
      <w:pPr>
        <w:ind w:left="4010" w:hanging="358"/>
      </w:pPr>
      <w:rPr>
        <w:rFonts w:hint="default"/>
        <w:lang w:val="cs-CZ" w:eastAsia="cs-CZ" w:bidi="cs-CZ"/>
      </w:rPr>
    </w:lvl>
    <w:lvl w:ilvl="5" w:tplc="EEEC853E">
      <w:numFmt w:val="bullet"/>
      <w:lvlText w:val="•"/>
      <w:lvlJc w:val="left"/>
      <w:pPr>
        <w:ind w:left="4893" w:hanging="358"/>
      </w:pPr>
      <w:rPr>
        <w:rFonts w:hint="default"/>
        <w:lang w:val="cs-CZ" w:eastAsia="cs-CZ" w:bidi="cs-CZ"/>
      </w:rPr>
    </w:lvl>
    <w:lvl w:ilvl="6" w:tplc="3E20A29A">
      <w:numFmt w:val="bullet"/>
      <w:lvlText w:val="•"/>
      <w:lvlJc w:val="left"/>
      <w:pPr>
        <w:ind w:left="5775" w:hanging="358"/>
      </w:pPr>
      <w:rPr>
        <w:rFonts w:hint="default"/>
        <w:lang w:val="cs-CZ" w:eastAsia="cs-CZ" w:bidi="cs-CZ"/>
      </w:rPr>
    </w:lvl>
    <w:lvl w:ilvl="7" w:tplc="67F6BAC6">
      <w:numFmt w:val="bullet"/>
      <w:lvlText w:val="•"/>
      <w:lvlJc w:val="left"/>
      <w:pPr>
        <w:ind w:left="6658" w:hanging="358"/>
      </w:pPr>
      <w:rPr>
        <w:rFonts w:hint="default"/>
        <w:lang w:val="cs-CZ" w:eastAsia="cs-CZ" w:bidi="cs-CZ"/>
      </w:rPr>
    </w:lvl>
    <w:lvl w:ilvl="8" w:tplc="E1A6250A">
      <w:numFmt w:val="bullet"/>
      <w:lvlText w:val="•"/>
      <w:lvlJc w:val="left"/>
      <w:pPr>
        <w:ind w:left="7541" w:hanging="358"/>
      </w:pPr>
      <w:rPr>
        <w:rFonts w:hint="default"/>
        <w:lang w:val="cs-CZ" w:eastAsia="cs-CZ" w:bidi="cs-CZ"/>
      </w:rPr>
    </w:lvl>
  </w:abstractNum>
  <w:abstractNum w:abstractNumId="1">
    <w:nsid w:val="1A683A52"/>
    <w:multiLevelType w:val="hybridMultilevel"/>
    <w:tmpl w:val="517EA7FA"/>
    <w:lvl w:ilvl="0" w:tplc="D51E6E2E">
      <w:start w:val="1"/>
      <w:numFmt w:val="decimal"/>
      <w:lvlText w:val="%1."/>
      <w:lvlJc w:val="left"/>
      <w:pPr>
        <w:ind w:left="476" w:hanging="358"/>
        <w:jc w:val="left"/>
      </w:pPr>
      <w:rPr>
        <w:rFonts w:ascii="Calibri" w:eastAsia="Calibri" w:hAnsi="Calibri" w:cs="Calibri" w:hint="default"/>
        <w:w w:val="100"/>
        <w:sz w:val="22"/>
        <w:szCs w:val="22"/>
        <w:lang w:val="cs-CZ" w:eastAsia="cs-CZ" w:bidi="cs-CZ"/>
      </w:rPr>
    </w:lvl>
    <w:lvl w:ilvl="1" w:tplc="7E749E78">
      <w:start w:val="1"/>
      <w:numFmt w:val="lowerLetter"/>
      <w:lvlText w:val="%2)"/>
      <w:lvlJc w:val="left"/>
      <w:pPr>
        <w:ind w:left="968" w:hanging="425"/>
        <w:jc w:val="left"/>
      </w:pPr>
      <w:rPr>
        <w:rFonts w:ascii="Calibri" w:eastAsia="Calibri" w:hAnsi="Calibri" w:cs="Calibri" w:hint="default"/>
        <w:spacing w:val="-1"/>
        <w:w w:val="100"/>
        <w:sz w:val="22"/>
        <w:szCs w:val="22"/>
        <w:lang w:val="cs-CZ" w:eastAsia="cs-CZ" w:bidi="cs-CZ"/>
      </w:rPr>
    </w:lvl>
    <w:lvl w:ilvl="2" w:tplc="F1CE35DC">
      <w:numFmt w:val="bullet"/>
      <w:lvlText w:val="•"/>
      <w:lvlJc w:val="left"/>
      <w:pPr>
        <w:ind w:left="1887" w:hanging="425"/>
      </w:pPr>
      <w:rPr>
        <w:rFonts w:hint="default"/>
        <w:lang w:val="cs-CZ" w:eastAsia="cs-CZ" w:bidi="cs-CZ"/>
      </w:rPr>
    </w:lvl>
    <w:lvl w:ilvl="3" w:tplc="BE0EBBFA">
      <w:numFmt w:val="bullet"/>
      <w:lvlText w:val="•"/>
      <w:lvlJc w:val="left"/>
      <w:pPr>
        <w:ind w:left="2814" w:hanging="425"/>
      </w:pPr>
      <w:rPr>
        <w:rFonts w:hint="default"/>
        <w:lang w:val="cs-CZ" w:eastAsia="cs-CZ" w:bidi="cs-CZ"/>
      </w:rPr>
    </w:lvl>
    <w:lvl w:ilvl="4" w:tplc="F2C04E80">
      <w:numFmt w:val="bullet"/>
      <w:lvlText w:val="•"/>
      <w:lvlJc w:val="left"/>
      <w:pPr>
        <w:ind w:left="3742" w:hanging="425"/>
      </w:pPr>
      <w:rPr>
        <w:rFonts w:hint="default"/>
        <w:lang w:val="cs-CZ" w:eastAsia="cs-CZ" w:bidi="cs-CZ"/>
      </w:rPr>
    </w:lvl>
    <w:lvl w:ilvl="5" w:tplc="1E146B5C">
      <w:numFmt w:val="bullet"/>
      <w:lvlText w:val="•"/>
      <w:lvlJc w:val="left"/>
      <w:pPr>
        <w:ind w:left="4669" w:hanging="425"/>
      </w:pPr>
      <w:rPr>
        <w:rFonts w:hint="default"/>
        <w:lang w:val="cs-CZ" w:eastAsia="cs-CZ" w:bidi="cs-CZ"/>
      </w:rPr>
    </w:lvl>
    <w:lvl w:ilvl="6" w:tplc="3BBADED0">
      <w:numFmt w:val="bullet"/>
      <w:lvlText w:val="•"/>
      <w:lvlJc w:val="left"/>
      <w:pPr>
        <w:ind w:left="5596" w:hanging="425"/>
      </w:pPr>
      <w:rPr>
        <w:rFonts w:hint="default"/>
        <w:lang w:val="cs-CZ" w:eastAsia="cs-CZ" w:bidi="cs-CZ"/>
      </w:rPr>
    </w:lvl>
    <w:lvl w:ilvl="7" w:tplc="8AEAB5EC">
      <w:numFmt w:val="bullet"/>
      <w:lvlText w:val="•"/>
      <w:lvlJc w:val="left"/>
      <w:pPr>
        <w:ind w:left="6524" w:hanging="425"/>
      </w:pPr>
      <w:rPr>
        <w:rFonts w:hint="default"/>
        <w:lang w:val="cs-CZ" w:eastAsia="cs-CZ" w:bidi="cs-CZ"/>
      </w:rPr>
    </w:lvl>
    <w:lvl w:ilvl="8" w:tplc="AE1E40CC">
      <w:numFmt w:val="bullet"/>
      <w:lvlText w:val="•"/>
      <w:lvlJc w:val="left"/>
      <w:pPr>
        <w:ind w:left="7451" w:hanging="425"/>
      </w:pPr>
      <w:rPr>
        <w:rFonts w:hint="default"/>
        <w:lang w:val="cs-CZ" w:eastAsia="cs-CZ" w:bidi="cs-CZ"/>
      </w:rPr>
    </w:lvl>
  </w:abstractNum>
  <w:abstractNum w:abstractNumId="2">
    <w:nsid w:val="20436183"/>
    <w:multiLevelType w:val="hybridMultilevel"/>
    <w:tmpl w:val="59DA8242"/>
    <w:lvl w:ilvl="0" w:tplc="7F288ABE">
      <w:start w:val="1"/>
      <w:numFmt w:val="decimal"/>
      <w:lvlText w:val="%1."/>
      <w:lvlJc w:val="left"/>
      <w:pPr>
        <w:ind w:left="476" w:hanging="358"/>
        <w:jc w:val="left"/>
      </w:pPr>
      <w:rPr>
        <w:rFonts w:hint="default"/>
        <w:b/>
        <w:bCs/>
        <w:w w:val="100"/>
        <w:lang w:val="cs-CZ" w:eastAsia="cs-CZ" w:bidi="cs-CZ"/>
      </w:rPr>
    </w:lvl>
    <w:lvl w:ilvl="1" w:tplc="36C458E4">
      <w:numFmt w:val="bullet"/>
      <w:lvlText w:val="•"/>
      <w:lvlJc w:val="left"/>
      <w:pPr>
        <w:ind w:left="1362" w:hanging="358"/>
      </w:pPr>
      <w:rPr>
        <w:rFonts w:hint="default"/>
        <w:lang w:val="cs-CZ" w:eastAsia="cs-CZ" w:bidi="cs-CZ"/>
      </w:rPr>
    </w:lvl>
    <w:lvl w:ilvl="2" w:tplc="BE0E9E06">
      <w:numFmt w:val="bullet"/>
      <w:lvlText w:val="•"/>
      <w:lvlJc w:val="left"/>
      <w:pPr>
        <w:ind w:left="2245" w:hanging="358"/>
      </w:pPr>
      <w:rPr>
        <w:rFonts w:hint="default"/>
        <w:lang w:val="cs-CZ" w:eastAsia="cs-CZ" w:bidi="cs-CZ"/>
      </w:rPr>
    </w:lvl>
    <w:lvl w:ilvl="3" w:tplc="DDA470E8">
      <w:numFmt w:val="bullet"/>
      <w:lvlText w:val="•"/>
      <w:lvlJc w:val="left"/>
      <w:pPr>
        <w:ind w:left="3127" w:hanging="358"/>
      </w:pPr>
      <w:rPr>
        <w:rFonts w:hint="default"/>
        <w:lang w:val="cs-CZ" w:eastAsia="cs-CZ" w:bidi="cs-CZ"/>
      </w:rPr>
    </w:lvl>
    <w:lvl w:ilvl="4" w:tplc="F38E405E">
      <w:numFmt w:val="bullet"/>
      <w:lvlText w:val="•"/>
      <w:lvlJc w:val="left"/>
      <w:pPr>
        <w:ind w:left="4010" w:hanging="358"/>
      </w:pPr>
      <w:rPr>
        <w:rFonts w:hint="default"/>
        <w:lang w:val="cs-CZ" w:eastAsia="cs-CZ" w:bidi="cs-CZ"/>
      </w:rPr>
    </w:lvl>
    <w:lvl w:ilvl="5" w:tplc="E51E3348">
      <w:numFmt w:val="bullet"/>
      <w:lvlText w:val="•"/>
      <w:lvlJc w:val="left"/>
      <w:pPr>
        <w:ind w:left="4893" w:hanging="358"/>
      </w:pPr>
      <w:rPr>
        <w:rFonts w:hint="default"/>
        <w:lang w:val="cs-CZ" w:eastAsia="cs-CZ" w:bidi="cs-CZ"/>
      </w:rPr>
    </w:lvl>
    <w:lvl w:ilvl="6" w:tplc="E198135A">
      <w:numFmt w:val="bullet"/>
      <w:lvlText w:val="•"/>
      <w:lvlJc w:val="left"/>
      <w:pPr>
        <w:ind w:left="5775" w:hanging="358"/>
      </w:pPr>
      <w:rPr>
        <w:rFonts w:hint="default"/>
        <w:lang w:val="cs-CZ" w:eastAsia="cs-CZ" w:bidi="cs-CZ"/>
      </w:rPr>
    </w:lvl>
    <w:lvl w:ilvl="7" w:tplc="E0D85070">
      <w:numFmt w:val="bullet"/>
      <w:lvlText w:val="•"/>
      <w:lvlJc w:val="left"/>
      <w:pPr>
        <w:ind w:left="6658" w:hanging="358"/>
      </w:pPr>
      <w:rPr>
        <w:rFonts w:hint="default"/>
        <w:lang w:val="cs-CZ" w:eastAsia="cs-CZ" w:bidi="cs-CZ"/>
      </w:rPr>
    </w:lvl>
    <w:lvl w:ilvl="8" w:tplc="4F98142E">
      <w:numFmt w:val="bullet"/>
      <w:lvlText w:val="•"/>
      <w:lvlJc w:val="left"/>
      <w:pPr>
        <w:ind w:left="7541" w:hanging="358"/>
      </w:pPr>
      <w:rPr>
        <w:rFonts w:hint="default"/>
        <w:lang w:val="cs-CZ" w:eastAsia="cs-CZ" w:bidi="cs-CZ"/>
      </w:rPr>
    </w:lvl>
  </w:abstractNum>
  <w:abstractNum w:abstractNumId="3">
    <w:nsid w:val="2F935CD4"/>
    <w:multiLevelType w:val="hybridMultilevel"/>
    <w:tmpl w:val="D89A18B8"/>
    <w:lvl w:ilvl="0" w:tplc="9DB013FE">
      <w:start w:val="1"/>
      <w:numFmt w:val="decimal"/>
      <w:lvlText w:val="%1."/>
      <w:lvlJc w:val="left"/>
      <w:pPr>
        <w:ind w:left="476" w:hanging="358"/>
        <w:jc w:val="left"/>
      </w:pPr>
      <w:rPr>
        <w:rFonts w:ascii="Calibri" w:eastAsia="Calibri" w:hAnsi="Calibri" w:cs="Calibri" w:hint="default"/>
        <w:w w:val="100"/>
        <w:sz w:val="22"/>
        <w:szCs w:val="22"/>
        <w:lang w:val="cs-CZ" w:eastAsia="cs-CZ" w:bidi="cs-CZ"/>
      </w:rPr>
    </w:lvl>
    <w:lvl w:ilvl="1" w:tplc="4404C31E">
      <w:start w:val="1"/>
      <w:numFmt w:val="lowerLetter"/>
      <w:lvlText w:val="%2)"/>
      <w:lvlJc w:val="left"/>
      <w:pPr>
        <w:ind w:left="970" w:hanging="425"/>
        <w:jc w:val="left"/>
      </w:pPr>
      <w:rPr>
        <w:rFonts w:ascii="Calibri" w:eastAsia="Calibri" w:hAnsi="Calibri" w:cs="Calibri" w:hint="default"/>
        <w:spacing w:val="-1"/>
        <w:w w:val="100"/>
        <w:sz w:val="22"/>
        <w:szCs w:val="22"/>
        <w:lang w:val="cs-CZ" w:eastAsia="cs-CZ" w:bidi="cs-CZ"/>
      </w:rPr>
    </w:lvl>
    <w:lvl w:ilvl="2" w:tplc="EBC6AB50">
      <w:numFmt w:val="bullet"/>
      <w:lvlText w:val=""/>
      <w:lvlJc w:val="left"/>
      <w:pPr>
        <w:ind w:left="1189" w:hanging="358"/>
      </w:pPr>
      <w:rPr>
        <w:rFonts w:ascii="Symbol" w:eastAsia="Symbol" w:hAnsi="Symbol" w:cs="Symbol" w:hint="default"/>
        <w:w w:val="99"/>
        <w:sz w:val="20"/>
        <w:szCs w:val="20"/>
        <w:lang w:val="cs-CZ" w:eastAsia="cs-CZ" w:bidi="cs-CZ"/>
      </w:rPr>
    </w:lvl>
    <w:lvl w:ilvl="3" w:tplc="9E86F06E">
      <w:numFmt w:val="bullet"/>
      <w:lvlText w:val="•"/>
      <w:lvlJc w:val="left"/>
      <w:pPr>
        <w:ind w:left="1349" w:hanging="358"/>
      </w:pPr>
      <w:rPr>
        <w:rFonts w:hint="default"/>
        <w:lang w:val="cs-CZ" w:eastAsia="cs-CZ" w:bidi="cs-CZ"/>
      </w:rPr>
    </w:lvl>
    <w:lvl w:ilvl="4" w:tplc="6C5C83DC">
      <w:numFmt w:val="bullet"/>
      <w:lvlText w:val="•"/>
      <w:lvlJc w:val="left"/>
      <w:pPr>
        <w:ind w:left="1519" w:hanging="358"/>
      </w:pPr>
      <w:rPr>
        <w:rFonts w:hint="default"/>
        <w:lang w:val="cs-CZ" w:eastAsia="cs-CZ" w:bidi="cs-CZ"/>
      </w:rPr>
    </w:lvl>
    <w:lvl w:ilvl="5" w:tplc="F82C43CC">
      <w:numFmt w:val="bullet"/>
      <w:lvlText w:val="•"/>
      <w:lvlJc w:val="left"/>
      <w:pPr>
        <w:ind w:left="1689" w:hanging="358"/>
      </w:pPr>
      <w:rPr>
        <w:rFonts w:hint="default"/>
        <w:lang w:val="cs-CZ" w:eastAsia="cs-CZ" w:bidi="cs-CZ"/>
      </w:rPr>
    </w:lvl>
    <w:lvl w:ilvl="6" w:tplc="5BB2136C">
      <w:numFmt w:val="bullet"/>
      <w:lvlText w:val="•"/>
      <w:lvlJc w:val="left"/>
      <w:pPr>
        <w:ind w:left="1858" w:hanging="358"/>
      </w:pPr>
      <w:rPr>
        <w:rFonts w:hint="default"/>
        <w:lang w:val="cs-CZ" w:eastAsia="cs-CZ" w:bidi="cs-CZ"/>
      </w:rPr>
    </w:lvl>
    <w:lvl w:ilvl="7" w:tplc="5BAC6FB2">
      <w:numFmt w:val="bullet"/>
      <w:lvlText w:val="•"/>
      <w:lvlJc w:val="left"/>
      <w:pPr>
        <w:ind w:left="2028" w:hanging="358"/>
      </w:pPr>
      <w:rPr>
        <w:rFonts w:hint="default"/>
        <w:lang w:val="cs-CZ" w:eastAsia="cs-CZ" w:bidi="cs-CZ"/>
      </w:rPr>
    </w:lvl>
    <w:lvl w:ilvl="8" w:tplc="81181666">
      <w:numFmt w:val="bullet"/>
      <w:lvlText w:val="•"/>
      <w:lvlJc w:val="left"/>
      <w:pPr>
        <w:ind w:left="2198" w:hanging="358"/>
      </w:pPr>
      <w:rPr>
        <w:rFonts w:hint="default"/>
        <w:lang w:val="cs-CZ" w:eastAsia="cs-CZ" w:bidi="cs-CZ"/>
      </w:rPr>
    </w:lvl>
  </w:abstractNum>
  <w:abstractNum w:abstractNumId="4">
    <w:nsid w:val="38195B38"/>
    <w:multiLevelType w:val="hybridMultilevel"/>
    <w:tmpl w:val="97449556"/>
    <w:lvl w:ilvl="0" w:tplc="94E0EA2A">
      <w:start w:val="1"/>
      <w:numFmt w:val="decimal"/>
      <w:lvlText w:val="%1."/>
      <w:lvlJc w:val="left"/>
      <w:pPr>
        <w:ind w:left="476" w:hanging="358"/>
        <w:jc w:val="left"/>
      </w:pPr>
      <w:rPr>
        <w:rFonts w:ascii="Calibri" w:eastAsia="Calibri" w:hAnsi="Calibri" w:cs="Calibri" w:hint="default"/>
        <w:w w:val="100"/>
        <w:sz w:val="22"/>
        <w:szCs w:val="22"/>
        <w:lang w:val="cs-CZ" w:eastAsia="cs-CZ" w:bidi="cs-CZ"/>
      </w:rPr>
    </w:lvl>
    <w:lvl w:ilvl="1" w:tplc="E5185448">
      <w:numFmt w:val="bullet"/>
      <w:lvlText w:val="•"/>
      <w:lvlJc w:val="left"/>
      <w:pPr>
        <w:ind w:left="1362" w:hanging="358"/>
      </w:pPr>
      <w:rPr>
        <w:rFonts w:hint="default"/>
        <w:lang w:val="cs-CZ" w:eastAsia="cs-CZ" w:bidi="cs-CZ"/>
      </w:rPr>
    </w:lvl>
    <w:lvl w:ilvl="2" w:tplc="C8420324">
      <w:numFmt w:val="bullet"/>
      <w:lvlText w:val="•"/>
      <w:lvlJc w:val="left"/>
      <w:pPr>
        <w:ind w:left="2245" w:hanging="358"/>
      </w:pPr>
      <w:rPr>
        <w:rFonts w:hint="default"/>
        <w:lang w:val="cs-CZ" w:eastAsia="cs-CZ" w:bidi="cs-CZ"/>
      </w:rPr>
    </w:lvl>
    <w:lvl w:ilvl="3" w:tplc="B8C606C8">
      <w:numFmt w:val="bullet"/>
      <w:lvlText w:val="•"/>
      <w:lvlJc w:val="left"/>
      <w:pPr>
        <w:ind w:left="3127" w:hanging="358"/>
      </w:pPr>
      <w:rPr>
        <w:rFonts w:hint="default"/>
        <w:lang w:val="cs-CZ" w:eastAsia="cs-CZ" w:bidi="cs-CZ"/>
      </w:rPr>
    </w:lvl>
    <w:lvl w:ilvl="4" w:tplc="A18292AC">
      <w:numFmt w:val="bullet"/>
      <w:lvlText w:val="•"/>
      <w:lvlJc w:val="left"/>
      <w:pPr>
        <w:ind w:left="4010" w:hanging="358"/>
      </w:pPr>
      <w:rPr>
        <w:rFonts w:hint="default"/>
        <w:lang w:val="cs-CZ" w:eastAsia="cs-CZ" w:bidi="cs-CZ"/>
      </w:rPr>
    </w:lvl>
    <w:lvl w:ilvl="5" w:tplc="5122F524">
      <w:numFmt w:val="bullet"/>
      <w:lvlText w:val="•"/>
      <w:lvlJc w:val="left"/>
      <w:pPr>
        <w:ind w:left="4893" w:hanging="358"/>
      </w:pPr>
      <w:rPr>
        <w:rFonts w:hint="default"/>
        <w:lang w:val="cs-CZ" w:eastAsia="cs-CZ" w:bidi="cs-CZ"/>
      </w:rPr>
    </w:lvl>
    <w:lvl w:ilvl="6" w:tplc="E856CCC2">
      <w:numFmt w:val="bullet"/>
      <w:lvlText w:val="•"/>
      <w:lvlJc w:val="left"/>
      <w:pPr>
        <w:ind w:left="5775" w:hanging="358"/>
      </w:pPr>
      <w:rPr>
        <w:rFonts w:hint="default"/>
        <w:lang w:val="cs-CZ" w:eastAsia="cs-CZ" w:bidi="cs-CZ"/>
      </w:rPr>
    </w:lvl>
    <w:lvl w:ilvl="7" w:tplc="B6986C86">
      <w:numFmt w:val="bullet"/>
      <w:lvlText w:val="•"/>
      <w:lvlJc w:val="left"/>
      <w:pPr>
        <w:ind w:left="6658" w:hanging="358"/>
      </w:pPr>
      <w:rPr>
        <w:rFonts w:hint="default"/>
        <w:lang w:val="cs-CZ" w:eastAsia="cs-CZ" w:bidi="cs-CZ"/>
      </w:rPr>
    </w:lvl>
    <w:lvl w:ilvl="8" w:tplc="C32C0F42">
      <w:numFmt w:val="bullet"/>
      <w:lvlText w:val="•"/>
      <w:lvlJc w:val="left"/>
      <w:pPr>
        <w:ind w:left="7541" w:hanging="358"/>
      </w:pPr>
      <w:rPr>
        <w:rFonts w:hint="default"/>
        <w:lang w:val="cs-CZ" w:eastAsia="cs-CZ" w:bidi="cs-CZ"/>
      </w:rPr>
    </w:lvl>
  </w:abstractNum>
  <w:abstractNum w:abstractNumId="5">
    <w:nsid w:val="415A5557"/>
    <w:multiLevelType w:val="hybridMultilevel"/>
    <w:tmpl w:val="7C00A1D6"/>
    <w:lvl w:ilvl="0" w:tplc="FAC04E9E">
      <w:start w:val="1"/>
      <w:numFmt w:val="decimal"/>
      <w:lvlText w:val="%1."/>
      <w:lvlJc w:val="left"/>
      <w:pPr>
        <w:ind w:left="476" w:hanging="358"/>
        <w:jc w:val="left"/>
      </w:pPr>
      <w:rPr>
        <w:rFonts w:ascii="Calibri" w:eastAsia="Calibri" w:hAnsi="Calibri" w:cs="Calibri" w:hint="default"/>
        <w:w w:val="100"/>
        <w:sz w:val="22"/>
        <w:szCs w:val="22"/>
        <w:lang w:val="cs-CZ" w:eastAsia="cs-CZ" w:bidi="cs-CZ"/>
      </w:rPr>
    </w:lvl>
    <w:lvl w:ilvl="1" w:tplc="8DC42D3C">
      <w:numFmt w:val="bullet"/>
      <w:lvlText w:val=""/>
      <w:lvlJc w:val="left"/>
      <w:pPr>
        <w:ind w:left="1366" w:hanging="396"/>
      </w:pPr>
      <w:rPr>
        <w:rFonts w:ascii="Symbol" w:eastAsia="Symbol" w:hAnsi="Symbol" w:cs="Symbol" w:hint="default"/>
        <w:w w:val="100"/>
        <w:sz w:val="22"/>
        <w:szCs w:val="22"/>
        <w:lang w:val="cs-CZ" w:eastAsia="cs-CZ" w:bidi="cs-CZ"/>
      </w:rPr>
    </w:lvl>
    <w:lvl w:ilvl="2" w:tplc="AAF4FB3E">
      <w:numFmt w:val="bullet"/>
      <w:lvlText w:val="•"/>
      <w:lvlJc w:val="left"/>
      <w:pPr>
        <w:ind w:left="2242" w:hanging="396"/>
      </w:pPr>
      <w:rPr>
        <w:rFonts w:hint="default"/>
        <w:lang w:val="cs-CZ" w:eastAsia="cs-CZ" w:bidi="cs-CZ"/>
      </w:rPr>
    </w:lvl>
    <w:lvl w:ilvl="3" w:tplc="19BA70C2">
      <w:numFmt w:val="bullet"/>
      <w:lvlText w:val="•"/>
      <w:lvlJc w:val="left"/>
      <w:pPr>
        <w:ind w:left="3125" w:hanging="396"/>
      </w:pPr>
      <w:rPr>
        <w:rFonts w:hint="default"/>
        <w:lang w:val="cs-CZ" w:eastAsia="cs-CZ" w:bidi="cs-CZ"/>
      </w:rPr>
    </w:lvl>
    <w:lvl w:ilvl="4" w:tplc="5BDA3B24">
      <w:numFmt w:val="bullet"/>
      <w:lvlText w:val="•"/>
      <w:lvlJc w:val="left"/>
      <w:pPr>
        <w:ind w:left="4008" w:hanging="396"/>
      </w:pPr>
      <w:rPr>
        <w:rFonts w:hint="default"/>
        <w:lang w:val="cs-CZ" w:eastAsia="cs-CZ" w:bidi="cs-CZ"/>
      </w:rPr>
    </w:lvl>
    <w:lvl w:ilvl="5" w:tplc="49FC9CBE">
      <w:numFmt w:val="bullet"/>
      <w:lvlText w:val="•"/>
      <w:lvlJc w:val="left"/>
      <w:pPr>
        <w:ind w:left="4891" w:hanging="396"/>
      </w:pPr>
      <w:rPr>
        <w:rFonts w:hint="default"/>
        <w:lang w:val="cs-CZ" w:eastAsia="cs-CZ" w:bidi="cs-CZ"/>
      </w:rPr>
    </w:lvl>
    <w:lvl w:ilvl="6" w:tplc="D668EE08">
      <w:numFmt w:val="bullet"/>
      <w:lvlText w:val="•"/>
      <w:lvlJc w:val="left"/>
      <w:pPr>
        <w:ind w:left="5774" w:hanging="396"/>
      </w:pPr>
      <w:rPr>
        <w:rFonts w:hint="default"/>
        <w:lang w:val="cs-CZ" w:eastAsia="cs-CZ" w:bidi="cs-CZ"/>
      </w:rPr>
    </w:lvl>
    <w:lvl w:ilvl="7" w:tplc="6778D6F2">
      <w:numFmt w:val="bullet"/>
      <w:lvlText w:val="•"/>
      <w:lvlJc w:val="left"/>
      <w:pPr>
        <w:ind w:left="6657" w:hanging="396"/>
      </w:pPr>
      <w:rPr>
        <w:rFonts w:hint="default"/>
        <w:lang w:val="cs-CZ" w:eastAsia="cs-CZ" w:bidi="cs-CZ"/>
      </w:rPr>
    </w:lvl>
    <w:lvl w:ilvl="8" w:tplc="B22E3F10">
      <w:numFmt w:val="bullet"/>
      <w:lvlText w:val="•"/>
      <w:lvlJc w:val="left"/>
      <w:pPr>
        <w:ind w:left="7540" w:hanging="396"/>
      </w:pPr>
      <w:rPr>
        <w:rFonts w:hint="default"/>
        <w:lang w:val="cs-CZ" w:eastAsia="cs-CZ" w:bidi="cs-CZ"/>
      </w:rPr>
    </w:lvl>
  </w:abstractNum>
  <w:abstractNum w:abstractNumId="6">
    <w:nsid w:val="58370CBA"/>
    <w:multiLevelType w:val="hybridMultilevel"/>
    <w:tmpl w:val="D1483B40"/>
    <w:lvl w:ilvl="0" w:tplc="7CF09352">
      <w:start w:val="1"/>
      <w:numFmt w:val="decimal"/>
      <w:lvlText w:val="%1."/>
      <w:lvlJc w:val="left"/>
      <w:pPr>
        <w:ind w:left="476" w:hanging="358"/>
        <w:jc w:val="left"/>
      </w:pPr>
      <w:rPr>
        <w:rFonts w:ascii="Calibri" w:eastAsia="Calibri" w:hAnsi="Calibri" w:cs="Calibri" w:hint="default"/>
        <w:w w:val="100"/>
        <w:sz w:val="22"/>
        <w:szCs w:val="22"/>
        <w:lang w:val="cs-CZ" w:eastAsia="cs-CZ" w:bidi="cs-CZ"/>
      </w:rPr>
    </w:lvl>
    <w:lvl w:ilvl="1" w:tplc="5C966704">
      <w:numFmt w:val="bullet"/>
      <w:lvlText w:val="•"/>
      <w:lvlJc w:val="left"/>
      <w:pPr>
        <w:ind w:left="1362" w:hanging="358"/>
      </w:pPr>
      <w:rPr>
        <w:rFonts w:hint="default"/>
        <w:lang w:val="cs-CZ" w:eastAsia="cs-CZ" w:bidi="cs-CZ"/>
      </w:rPr>
    </w:lvl>
    <w:lvl w:ilvl="2" w:tplc="9FC23BE4">
      <w:numFmt w:val="bullet"/>
      <w:lvlText w:val="•"/>
      <w:lvlJc w:val="left"/>
      <w:pPr>
        <w:ind w:left="2245" w:hanging="358"/>
      </w:pPr>
      <w:rPr>
        <w:rFonts w:hint="default"/>
        <w:lang w:val="cs-CZ" w:eastAsia="cs-CZ" w:bidi="cs-CZ"/>
      </w:rPr>
    </w:lvl>
    <w:lvl w:ilvl="3" w:tplc="2E7E0BAC">
      <w:numFmt w:val="bullet"/>
      <w:lvlText w:val="•"/>
      <w:lvlJc w:val="left"/>
      <w:pPr>
        <w:ind w:left="3127" w:hanging="358"/>
      </w:pPr>
      <w:rPr>
        <w:rFonts w:hint="default"/>
        <w:lang w:val="cs-CZ" w:eastAsia="cs-CZ" w:bidi="cs-CZ"/>
      </w:rPr>
    </w:lvl>
    <w:lvl w:ilvl="4" w:tplc="3712F8DE">
      <w:numFmt w:val="bullet"/>
      <w:lvlText w:val="•"/>
      <w:lvlJc w:val="left"/>
      <w:pPr>
        <w:ind w:left="4010" w:hanging="358"/>
      </w:pPr>
      <w:rPr>
        <w:rFonts w:hint="default"/>
        <w:lang w:val="cs-CZ" w:eastAsia="cs-CZ" w:bidi="cs-CZ"/>
      </w:rPr>
    </w:lvl>
    <w:lvl w:ilvl="5" w:tplc="EB8033C4">
      <w:numFmt w:val="bullet"/>
      <w:lvlText w:val="•"/>
      <w:lvlJc w:val="left"/>
      <w:pPr>
        <w:ind w:left="4893" w:hanging="358"/>
      </w:pPr>
      <w:rPr>
        <w:rFonts w:hint="default"/>
        <w:lang w:val="cs-CZ" w:eastAsia="cs-CZ" w:bidi="cs-CZ"/>
      </w:rPr>
    </w:lvl>
    <w:lvl w:ilvl="6" w:tplc="320693BE">
      <w:numFmt w:val="bullet"/>
      <w:lvlText w:val="•"/>
      <w:lvlJc w:val="left"/>
      <w:pPr>
        <w:ind w:left="5775" w:hanging="358"/>
      </w:pPr>
      <w:rPr>
        <w:rFonts w:hint="default"/>
        <w:lang w:val="cs-CZ" w:eastAsia="cs-CZ" w:bidi="cs-CZ"/>
      </w:rPr>
    </w:lvl>
    <w:lvl w:ilvl="7" w:tplc="6AC44496">
      <w:numFmt w:val="bullet"/>
      <w:lvlText w:val="•"/>
      <w:lvlJc w:val="left"/>
      <w:pPr>
        <w:ind w:left="6658" w:hanging="358"/>
      </w:pPr>
      <w:rPr>
        <w:rFonts w:hint="default"/>
        <w:lang w:val="cs-CZ" w:eastAsia="cs-CZ" w:bidi="cs-CZ"/>
      </w:rPr>
    </w:lvl>
    <w:lvl w:ilvl="8" w:tplc="841EEECA">
      <w:numFmt w:val="bullet"/>
      <w:lvlText w:val="•"/>
      <w:lvlJc w:val="left"/>
      <w:pPr>
        <w:ind w:left="7541" w:hanging="358"/>
      </w:pPr>
      <w:rPr>
        <w:rFonts w:hint="default"/>
        <w:lang w:val="cs-CZ" w:eastAsia="cs-CZ" w:bidi="cs-CZ"/>
      </w:rPr>
    </w:lvl>
  </w:abstractNum>
  <w:abstractNum w:abstractNumId="7">
    <w:nsid w:val="5AE42995"/>
    <w:multiLevelType w:val="hybridMultilevel"/>
    <w:tmpl w:val="F08CB178"/>
    <w:lvl w:ilvl="0" w:tplc="E6A4B8EE">
      <w:start w:val="1"/>
      <w:numFmt w:val="decimal"/>
      <w:lvlText w:val="%1."/>
      <w:lvlJc w:val="left"/>
      <w:pPr>
        <w:ind w:left="476" w:hanging="358"/>
        <w:jc w:val="left"/>
      </w:pPr>
      <w:rPr>
        <w:rFonts w:ascii="Calibri" w:eastAsia="Calibri" w:hAnsi="Calibri" w:cs="Calibri" w:hint="default"/>
        <w:w w:val="100"/>
        <w:sz w:val="22"/>
        <w:szCs w:val="22"/>
        <w:lang w:val="cs-CZ" w:eastAsia="cs-CZ" w:bidi="cs-CZ"/>
      </w:rPr>
    </w:lvl>
    <w:lvl w:ilvl="1" w:tplc="300A67CA">
      <w:numFmt w:val="bullet"/>
      <w:lvlText w:val=""/>
      <w:lvlJc w:val="left"/>
      <w:pPr>
        <w:ind w:left="1189" w:hanging="358"/>
      </w:pPr>
      <w:rPr>
        <w:rFonts w:ascii="Symbol" w:eastAsia="Symbol" w:hAnsi="Symbol" w:cs="Symbol" w:hint="default"/>
        <w:w w:val="100"/>
        <w:sz w:val="22"/>
        <w:szCs w:val="22"/>
        <w:lang w:val="cs-CZ" w:eastAsia="cs-CZ" w:bidi="cs-CZ"/>
      </w:rPr>
    </w:lvl>
    <w:lvl w:ilvl="2" w:tplc="0B5ABADA">
      <w:numFmt w:val="bullet"/>
      <w:lvlText w:val="•"/>
      <w:lvlJc w:val="left"/>
      <w:pPr>
        <w:ind w:left="2082" w:hanging="358"/>
      </w:pPr>
      <w:rPr>
        <w:rFonts w:hint="default"/>
        <w:lang w:val="cs-CZ" w:eastAsia="cs-CZ" w:bidi="cs-CZ"/>
      </w:rPr>
    </w:lvl>
    <w:lvl w:ilvl="3" w:tplc="CE5E9620">
      <w:numFmt w:val="bullet"/>
      <w:lvlText w:val="•"/>
      <w:lvlJc w:val="left"/>
      <w:pPr>
        <w:ind w:left="2985" w:hanging="358"/>
      </w:pPr>
      <w:rPr>
        <w:rFonts w:hint="default"/>
        <w:lang w:val="cs-CZ" w:eastAsia="cs-CZ" w:bidi="cs-CZ"/>
      </w:rPr>
    </w:lvl>
    <w:lvl w:ilvl="4" w:tplc="F8D6B074">
      <w:numFmt w:val="bullet"/>
      <w:lvlText w:val="•"/>
      <w:lvlJc w:val="left"/>
      <w:pPr>
        <w:ind w:left="3888" w:hanging="358"/>
      </w:pPr>
      <w:rPr>
        <w:rFonts w:hint="default"/>
        <w:lang w:val="cs-CZ" w:eastAsia="cs-CZ" w:bidi="cs-CZ"/>
      </w:rPr>
    </w:lvl>
    <w:lvl w:ilvl="5" w:tplc="085C23D4">
      <w:numFmt w:val="bullet"/>
      <w:lvlText w:val="•"/>
      <w:lvlJc w:val="left"/>
      <w:pPr>
        <w:ind w:left="4791" w:hanging="358"/>
      </w:pPr>
      <w:rPr>
        <w:rFonts w:hint="default"/>
        <w:lang w:val="cs-CZ" w:eastAsia="cs-CZ" w:bidi="cs-CZ"/>
      </w:rPr>
    </w:lvl>
    <w:lvl w:ilvl="6" w:tplc="E4AC2840">
      <w:numFmt w:val="bullet"/>
      <w:lvlText w:val="•"/>
      <w:lvlJc w:val="left"/>
      <w:pPr>
        <w:ind w:left="5694" w:hanging="358"/>
      </w:pPr>
      <w:rPr>
        <w:rFonts w:hint="default"/>
        <w:lang w:val="cs-CZ" w:eastAsia="cs-CZ" w:bidi="cs-CZ"/>
      </w:rPr>
    </w:lvl>
    <w:lvl w:ilvl="7" w:tplc="79CCF8A0">
      <w:numFmt w:val="bullet"/>
      <w:lvlText w:val="•"/>
      <w:lvlJc w:val="left"/>
      <w:pPr>
        <w:ind w:left="6597" w:hanging="358"/>
      </w:pPr>
      <w:rPr>
        <w:rFonts w:hint="default"/>
        <w:lang w:val="cs-CZ" w:eastAsia="cs-CZ" w:bidi="cs-CZ"/>
      </w:rPr>
    </w:lvl>
    <w:lvl w:ilvl="8" w:tplc="95902912">
      <w:numFmt w:val="bullet"/>
      <w:lvlText w:val="•"/>
      <w:lvlJc w:val="left"/>
      <w:pPr>
        <w:ind w:left="7500" w:hanging="358"/>
      </w:pPr>
      <w:rPr>
        <w:rFonts w:hint="default"/>
        <w:lang w:val="cs-CZ" w:eastAsia="cs-CZ" w:bidi="cs-CZ"/>
      </w:rPr>
    </w:lvl>
  </w:abstractNum>
  <w:abstractNum w:abstractNumId="8">
    <w:nsid w:val="60056BB2"/>
    <w:multiLevelType w:val="hybridMultilevel"/>
    <w:tmpl w:val="CB8C4324"/>
    <w:lvl w:ilvl="0" w:tplc="35402F7C">
      <w:start w:val="1"/>
      <w:numFmt w:val="decimal"/>
      <w:lvlText w:val="%1."/>
      <w:lvlJc w:val="left"/>
      <w:pPr>
        <w:ind w:left="476" w:hanging="358"/>
        <w:jc w:val="left"/>
      </w:pPr>
      <w:rPr>
        <w:rFonts w:ascii="Calibri" w:eastAsia="Calibri" w:hAnsi="Calibri" w:cs="Calibri" w:hint="default"/>
        <w:w w:val="100"/>
        <w:sz w:val="22"/>
        <w:szCs w:val="22"/>
        <w:lang w:val="cs-CZ" w:eastAsia="cs-CZ" w:bidi="cs-CZ"/>
      </w:rPr>
    </w:lvl>
    <w:lvl w:ilvl="1" w:tplc="1D42EF8E">
      <w:start w:val="1"/>
      <w:numFmt w:val="lowerLetter"/>
      <w:lvlText w:val="%2)"/>
      <w:lvlJc w:val="left"/>
      <w:pPr>
        <w:ind w:left="1018" w:hanging="360"/>
        <w:jc w:val="left"/>
      </w:pPr>
      <w:rPr>
        <w:rFonts w:ascii="Calibri" w:eastAsia="Calibri" w:hAnsi="Calibri" w:cs="Calibri" w:hint="default"/>
        <w:spacing w:val="-1"/>
        <w:w w:val="100"/>
        <w:sz w:val="22"/>
        <w:szCs w:val="22"/>
        <w:lang w:val="cs-CZ" w:eastAsia="cs-CZ" w:bidi="cs-CZ"/>
      </w:rPr>
    </w:lvl>
    <w:lvl w:ilvl="2" w:tplc="D15A0F0E">
      <w:numFmt w:val="bullet"/>
      <w:lvlText w:val="•"/>
      <w:lvlJc w:val="left"/>
      <w:pPr>
        <w:ind w:left="1020" w:hanging="360"/>
      </w:pPr>
      <w:rPr>
        <w:rFonts w:hint="default"/>
        <w:lang w:val="cs-CZ" w:eastAsia="cs-CZ" w:bidi="cs-CZ"/>
      </w:rPr>
    </w:lvl>
    <w:lvl w:ilvl="3" w:tplc="0100AA28">
      <w:numFmt w:val="bullet"/>
      <w:lvlText w:val="•"/>
      <w:lvlJc w:val="left"/>
      <w:pPr>
        <w:ind w:left="2055" w:hanging="360"/>
      </w:pPr>
      <w:rPr>
        <w:rFonts w:hint="default"/>
        <w:lang w:val="cs-CZ" w:eastAsia="cs-CZ" w:bidi="cs-CZ"/>
      </w:rPr>
    </w:lvl>
    <w:lvl w:ilvl="4" w:tplc="2DA0BFF6">
      <w:numFmt w:val="bullet"/>
      <w:lvlText w:val="•"/>
      <w:lvlJc w:val="left"/>
      <w:pPr>
        <w:ind w:left="3091" w:hanging="360"/>
      </w:pPr>
      <w:rPr>
        <w:rFonts w:hint="default"/>
        <w:lang w:val="cs-CZ" w:eastAsia="cs-CZ" w:bidi="cs-CZ"/>
      </w:rPr>
    </w:lvl>
    <w:lvl w:ilvl="5" w:tplc="EB187DB0">
      <w:numFmt w:val="bullet"/>
      <w:lvlText w:val="•"/>
      <w:lvlJc w:val="left"/>
      <w:pPr>
        <w:ind w:left="4127" w:hanging="360"/>
      </w:pPr>
      <w:rPr>
        <w:rFonts w:hint="default"/>
        <w:lang w:val="cs-CZ" w:eastAsia="cs-CZ" w:bidi="cs-CZ"/>
      </w:rPr>
    </w:lvl>
    <w:lvl w:ilvl="6" w:tplc="31865184">
      <w:numFmt w:val="bullet"/>
      <w:lvlText w:val="•"/>
      <w:lvlJc w:val="left"/>
      <w:pPr>
        <w:ind w:left="5163" w:hanging="360"/>
      </w:pPr>
      <w:rPr>
        <w:rFonts w:hint="default"/>
        <w:lang w:val="cs-CZ" w:eastAsia="cs-CZ" w:bidi="cs-CZ"/>
      </w:rPr>
    </w:lvl>
    <w:lvl w:ilvl="7" w:tplc="B2923606">
      <w:numFmt w:val="bullet"/>
      <w:lvlText w:val="•"/>
      <w:lvlJc w:val="left"/>
      <w:pPr>
        <w:ind w:left="6199" w:hanging="360"/>
      </w:pPr>
      <w:rPr>
        <w:rFonts w:hint="default"/>
        <w:lang w:val="cs-CZ" w:eastAsia="cs-CZ" w:bidi="cs-CZ"/>
      </w:rPr>
    </w:lvl>
    <w:lvl w:ilvl="8" w:tplc="04E070B4">
      <w:numFmt w:val="bullet"/>
      <w:lvlText w:val="•"/>
      <w:lvlJc w:val="left"/>
      <w:pPr>
        <w:ind w:left="7234" w:hanging="360"/>
      </w:pPr>
      <w:rPr>
        <w:rFonts w:hint="default"/>
        <w:lang w:val="cs-CZ" w:eastAsia="cs-CZ" w:bidi="cs-CZ"/>
      </w:rPr>
    </w:lvl>
  </w:abstractNum>
  <w:abstractNum w:abstractNumId="9">
    <w:nsid w:val="6D412DC4"/>
    <w:multiLevelType w:val="hybridMultilevel"/>
    <w:tmpl w:val="F3D6D874"/>
    <w:lvl w:ilvl="0" w:tplc="9ABA7E2A">
      <w:start w:val="1"/>
      <w:numFmt w:val="decimal"/>
      <w:lvlText w:val="%1."/>
      <w:lvlJc w:val="left"/>
      <w:pPr>
        <w:ind w:left="476" w:hanging="358"/>
        <w:jc w:val="left"/>
      </w:pPr>
      <w:rPr>
        <w:rFonts w:ascii="Calibri" w:eastAsia="Calibri" w:hAnsi="Calibri" w:cs="Calibri" w:hint="default"/>
        <w:w w:val="100"/>
        <w:sz w:val="22"/>
        <w:szCs w:val="22"/>
        <w:lang w:val="cs-CZ" w:eastAsia="cs-CZ" w:bidi="cs-CZ"/>
      </w:rPr>
    </w:lvl>
    <w:lvl w:ilvl="1" w:tplc="B6F2DF7C">
      <w:numFmt w:val="bullet"/>
      <w:lvlText w:val="•"/>
      <w:lvlJc w:val="left"/>
      <w:pPr>
        <w:ind w:left="1362" w:hanging="358"/>
      </w:pPr>
      <w:rPr>
        <w:rFonts w:hint="default"/>
        <w:lang w:val="cs-CZ" w:eastAsia="cs-CZ" w:bidi="cs-CZ"/>
      </w:rPr>
    </w:lvl>
    <w:lvl w:ilvl="2" w:tplc="2D324C22">
      <w:numFmt w:val="bullet"/>
      <w:lvlText w:val="•"/>
      <w:lvlJc w:val="left"/>
      <w:pPr>
        <w:ind w:left="2245" w:hanging="358"/>
      </w:pPr>
      <w:rPr>
        <w:rFonts w:hint="default"/>
        <w:lang w:val="cs-CZ" w:eastAsia="cs-CZ" w:bidi="cs-CZ"/>
      </w:rPr>
    </w:lvl>
    <w:lvl w:ilvl="3" w:tplc="3FF4FE84">
      <w:numFmt w:val="bullet"/>
      <w:lvlText w:val="•"/>
      <w:lvlJc w:val="left"/>
      <w:pPr>
        <w:ind w:left="3127" w:hanging="358"/>
      </w:pPr>
      <w:rPr>
        <w:rFonts w:hint="default"/>
        <w:lang w:val="cs-CZ" w:eastAsia="cs-CZ" w:bidi="cs-CZ"/>
      </w:rPr>
    </w:lvl>
    <w:lvl w:ilvl="4" w:tplc="BA0AB5B4">
      <w:numFmt w:val="bullet"/>
      <w:lvlText w:val="•"/>
      <w:lvlJc w:val="left"/>
      <w:pPr>
        <w:ind w:left="4010" w:hanging="358"/>
      </w:pPr>
      <w:rPr>
        <w:rFonts w:hint="default"/>
        <w:lang w:val="cs-CZ" w:eastAsia="cs-CZ" w:bidi="cs-CZ"/>
      </w:rPr>
    </w:lvl>
    <w:lvl w:ilvl="5" w:tplc="3FB8E336">
      <w:numFmt w:val="bullet"/>
      <w:lvlText w:val="•"/>
      <w:lvlJc w:val="left"/>
      <w:pPr>
        <w:ind w:left="4893" w:hanging="358"/>
      </w:pPr>
      <w:rPr>
        <w:rFonts w:hint="default"/>
        <w:lang w:val="cs-CZ" w:eastAsia="cs-CZ" w:bidi="cs-CZ"/>
      </w:rPr>
    </w:lvl>
    <w:lvl w:ilvl="6" w:tplc="454CE682">
      <w:numFmt w:val="bullet"/>
      <w:lvlText w:val="•"/>
      <w:lvlJc w:val="left"/>
      <w:pPr>
        <w:ind w:left="5775" w:hanging="358"/>
      </w:pPr>
      <w:rPr>
        <w:rFonts w:hint="default"/>
        <w:lang w:val="cs-CZ" w:eastAsia="cs-CZ" w:bidi="cs-CZ"/>
      </w:rPr>
    </w:lvl>
    <w:lvl w:ilvl="7" w:tplc="9C480C6E">
      <w:numFmt w:val="bullet"/>
      <w:lvlText w:val="•"/>
      <w:lvlJc w:val="left"/>
      <w:pPr>
        <w:ind w:left="6658" w:hanging="358"/>
      </w:pPr>
      <w:rPr>
        <w:rFonts w:hint="default"/>
        <w:lang w:val="cs-CZ" w:eastAsia="cs-CZ" w:bidi="cs-CZ"/>
      </w:rPr>
    </w:lvl>
    <w:lvl w:ilvl="8" w:tplc="427019F4">
      <w:numFmt w:val="bullet"/>
      <w:lvlText w:val="•"/>
      <w:lvlJc w:val="left"/>
      <w:pPr>
        <w:ind w:left="7541" w:hanging="358"/>
      </w:pPr>
      <w:rPr>
        <w:rFonts w:hint="default"/>
        <w:lang w:val="cs-CZ" w:eastAsia="cs-CZ" w:bidi="cs-CZ"/>
      </w:rPr>
    </w:lvl>
  </w:abstractNum>
  <w:abstractNum w:abstractNumId="10">
    <w:nsid w:val="7DF20C9B"/>
    <w:multiLevelType w:val="hybridMultilevel"/>
    <w:tmpl w:val="839ED546"/>
    <w:lvl w:ilvl="0" w:tplc="8046A4A4">
      <w:start w:val="1"/>
      <w:numFmt w:val="decimal"/>
      <w:lvlText w:val="%1."/>
      <w:lvlJc w:val="left"/>
      <w:pPr>
        <w:ind w:left="476" w:hanging="358"/>
        <w:jc w:val="left"/>
      </w:pPr>
      <w:rPr>
        <w:rFonts w:ascii="Calibri" w:eastAsia="Calibri" w:hAnsi="Calibri" w:cs="Calibri" w:hint="default"/>
        <w:w w:val="100"/>
        <w:sz w:val="22"/>
        <w:szCs w:val="22"/>
        <w:lang w:val="cs-CZ" w:eastAsia="cs-CZ" w:bidi="cs-CZ"/>
      </w:rPr>
    </w:lvl>
    <w:lvl w:ilvl="1" w:tplc="D9B8FCDC">
      <w:start w:val="1"/>
      <w:numFmt w:val="lowerLetter"/>
      <w:lvlText w:val="%2)"/>
      <w:lvlJc w:val="left"/>
      <w:pPr>
        <w:ind w:left="831" w:hanging="356"/>
        <w:jc w:val="left"/>
      </w:pPr>
      <w:rPr>
        <w:rFonts w:ascii="Calibri" w:eastAsia="Calibri" w:hAnsi="Calibri" w:cs="Calibri" w:hint="default"/>
        <w:spacing w:val="-1"/>
        <w:w w:val="100"/>
        <w:sz w:val="22"/>
        <w:szCs w:val="22"/>
        <w:lang w:val="cs-CZ" w:eastAsia="cs-CZ" w:bidi="cs-CZ"/>
      </w:rPr>
    </w:lvl>
    <w:lvl w:ilvl="2" w:tplc="219810AE">
      <w:numFmt w:val="bullet"/>
      <w:lvlText w:val=""/>
      <w:lvlJc w:val="left"/>
      <w:pPr>
        <w:ind w:left="1189" w:hanging="358"/>
      </w:pPr>
      <w:rPr>
        <w:rFonts w:ascii="Symbol" w:eastAsia="Symbol" w:hAnsi="Symbol" w:cs="Symbol" w:hint="default"/>
        <w:w w:val="100"/>
        <w:sz w:val="22"/>
        <w:szCs w:val="22"/>
        <w:lang w:val="cs-CZ" w:eastAsia="cs-CZ" w:bidi="cs-CZ"/>
      </w:rPr>
    </w:lvl>
    <w:lvl w:ilvl="3" w:tplc="469881FE">
      <w:numFmt w:val="bullet"/>
      <w:lvlText w:val="•"/>
      <w:lvlJc w:val="left"/>
      <w:pPr>
        <w:ind w:left="1331" w:hanging="358"/>
      </w:pPr>
      <w:rPr>
        <w:rFonts w:hint="default"/>
        <w:lang w:val="cs-CZ" w:eastAsia="cs-CZ" w:bidi="cs-CZ"/>
      </w:rPr>
    </w:lvl>
    <w:lvl w:ilvl="4" w:tplc="8BA0E354">
      <w:numFmt w:val="bullet"/>
      <w:lvlText w:val="•"/>
      <w:lvlJc w:val="left"/>
      <w:pPr>
        <w:ind w:left="1482" w:hanging="358"/>
      </w:pPr>
      <w:rPr>
        <w:rFonts w:hint="default"/>
        <w:lang w:val="cs-CZ" w:eastAsia="cs-CZ" w:bidi="cs-CZ"/>
      </w:rPr>
    </w:lvl>
    <w:lvl w:ilvl="5" w:tplc="C0FC1054">
      <w:numFmt w:val="bullet"/>
      <w:lvlText w:val="•"/>
      <w:lvlJc w:val="left"/>
      <w:pPr>
        <w:ind w:left="1633" w:hanging="358"/>
      </w:pPr>
      <w:rPr>
        <w:rFonts w:hint="default"/>
        <w:lang w:val="cs-CZ" w:eastAsia="cs-CZ" w:bidi="cs-CZ"/>
      </w:rPr>
    </w:lvl>
    <w:lvl w:ilvl="6" w:tplc="AF28034C">
      <w:numFmt w:val="bullet"/>
      <w:lvlText w:val="•"/>
      <w:lvlJc w:val="left"/>
      <w:pPr>
        <w:ind w:left="1784" w:hanging="358"/>
      </w:pPr>
      <w:rPr>
        <w:rFonts w:hint="default"/>
        <w:lang w:val="cs-CZ" w:eastAsia="cs-CZ" w:bidi="cs-CZ"/>
      </w:rPr>
    </w:lvl>
    <w:lvl w:ilvl="7" w:tplc="DF683938">
      <w:numFmt w:val="bullet"/>
      <w:lvlText w:val="•"/>
      <w:lvlJc w:val="left"/>
      <w:pPr>
        <w:ind w:left="1935" w:hanging="358"/>
      </w:pPr>
      <w:rPr>
        <w:rFonts w:hint="default"/>
        <w:lang w:val="cs-CZ" w:eastAsia="cs-CZ" w:bidi="cs-CZ"/>
      </w:rPr>
    </w:lvl>
    <w:lvl w:ilvl="8" w:tplc="8E7C9836">
      <w:numFmt w:val="bullet"/>
      <w:lvlText w:val="•"/>
      <w:lvlJc w:val="left"/>
      <w:pPr>
        <w:ind w:left="2087" w:hanging="358"/>
      </w:pPr>
      <w:rPr>
        <w:rFonts w:hint="default"/>
        <w:lang w:val="cs-CZ" w:eastAsia="cs-CZ" w:bidi="cs-CZ"/>
      </w:rPr>
    </w:lvl>
  </w:abstractNum>
  <w:abstractNum w:abstractNumId="11">
    <w:nsid w:val="7EFF6324"/>
    <w:multiLevelType w:val="hybridMultilevel"/>
    <w:tmpl w:val="62E0C466"/>
    <w:lvl w:ilvl="0" w:tplc="FC724D62">
      <w:start w:val="1"/>
      <w:numFmt w:val="decimal"/>
      <w:lvlText w:val="%1."/>
      <w:lvlJc w:val="left"/>
      <w:pPr>
        <w:ind w:left="476" w:hanging="358"/>
        <w:jc w:val="left"/>
      </w:pPr>
      <w:rPr>
        <w:rFonts w:ascii="Calibri" w:eastAsia="Calibri" w:hAnsi="Calibri" w:cs="Calibri" w:hint="default"/>
        <w:w w:val="100"/>
        <w:sz w:val="22"/>
        <w:szCs w:val="22"/>
        <w:lang w:val="cs-CZ" w:eastAsia="cs-CZ" w:bidi="cs-CZ"/>
      </w:rPr>
    </w:lvl>
    <w:lvl w:ilvl="1" w:tplc="1084E338">
      <w:numFmt w:val="bullet"/>
      <w:lvlText w:val="•"/>
      <w:lvlJc w:val="left"/>
      <w:pPr>
        <w:ind w:left="1362" w:hanging="358"/>
      </w:pPr>
      <w:rPr>
        <w:rFonts w:hint="default"/>
        <w:lang w:val="cs-CZ" w:eastAsia="cs-CZ" w:bidi="cs-CZ"/>
      </w:rPr>
    </w:lvl>
    <w:lvl w:ilvl="2" w:tplc="6CC88E30">
      <w:numFmt w:val="bullet"/>
      <w:lvlText w:val="•"/>
      <w:lvlJc w:val="left"/>
      <w:pPr>
        <w:ind w:left="2245" w:hanging="358"/>
      </w:pPr>
      <w:rPr>
        <w:rFonts w:hint="default"/>
        <w:lang w:val="cs-CZ" w:eastAsia="cs-CZ" w:bidi="cs-CZ"/>
      </w:rPr>
    </w:lvl>
    <w:lvl w:ilvl="3" w:tplc="46CA28DE">
      <w:numFmt w:val="bullet"/>
      <w:lvlText w:val="•"/>
      <w:lvlJc w:val="left"/>
      <w:pPr>
        <w:ind w:left="3127" w:hanging="358"/>
      </w:pPr>
      <w:rPr>
        <w:rFonts w:hint="default"/>
        <w:lang w:val="cs-CZ" w:eastAsia="cs-CZ" w:bidi="cs-CZ"/>
      </w:rPr>
    </w:lvl>
    <w:lvl w:ilvl="4" w:tplc="596E39EA">
      <w:numFmt w:val="bullet"/>
      <w:lvlText w:val="•"/>
      <w:lvlJc w:val="left"/>
      <w:pPr>
        <w:ind w:left="4010" w:hanging="358"/>
      </w:pPr>
      <w:rPr>
        <w:rFonts w:hint="default"/>
        <w:lang w:val="cs-CZ" w:eastAsia="cs-CZ" w:bidi="cs-CZ"/>
      </w:rPr>
    </w:lvl>
    <w:lvl w:ilvl="5" w:tplc="5650B0D8">
      <w:numFmt w:val="bullet"/>
      <w:lvlText w:val="•"/>
      <w:lvlJc w:val="left"/>
      <w:pPr>
        <w:ind w:left="4893" w:hanging="358"/>
      </w:pPr>
      <w:rPr>
        <w:rFonts w:hint="default"/>
        <w:lang w:val="cs-CZ" w:eastAsia="cs-CZ" w:bidi="cs-CZ"/>
      </w:rPr>
    </w:lvl>
    <w:lvl w:ilvl="6" w:tplc="E1A64132">
      <w:numFmt w:val="bullet"/>
      <w:lvlText w:val="•"/>
      <w:lvlJc w:val="left"/>
      <w:pPr>
        <w:ind w:left="5775" w:hanging="358"/>
      </w:pPr>
      <w:rPr>
        <w:rFonts w:hint="default"/>
        <w:lang w:val="cs-CZ" w:eastAsia="cs-CZ" w:bidi="cs-CZ"/>
      </w:rPr>
    </w:lvl>
    <w:lvl w:ilvl="7" w:tplc="8B8E541E">
      <w:numFmt w:val="bullet"/>
      <w:lvlText w:val="•"/>
      <w:lvlJc w:val="left"/>
      <w:pPr>
        <w:ind w:left="6658" w:hanging="358"/>
      </w:pPr>
      <w:rPr>
        <w:rFonts w:hint="default"/>
        <w:lang w:val="cs-CZ" w:eastAsia="cs-CZ" w:bidi="cs-CZ"/>
      </w:rPr>
    </w:lvl>
    <w:lvl w:ilvl="8" w:tplc="7226A56A">
      <w:numFmt w:val="bullet"/>
      <w:lvlText w:val="•"/>
      <w:lvlJc w:val="left"/>
      <w:pPr>
        <w:ind w:left="7541" w:hanging="358"/>
      </w:pPr>
      <w:rPr>
        <w:rFonts w:hint="default"/>
        <w:lang w:val="cs-CZ" w:eastAsia="cs-CZ" w:bidi="cs-CZ"/>
      </w:rPr>
    </w:lvl>
  </w:abstractNum>
  <w:num w:numId="1">
    <w:abstractNumId w:val="9"/>
  </w:num>
  <w:num w:numId="2">
    <w:abstractNumId w:val="10"/>
  </w:num>
  <w:num w:numId="3">
    <w:abstractNumId w:val="11"/>
  </w:num>
  <w:num w:numId="4">
    <w:abstractNumId w:val="5"/>
  </w:num>
  <w:num w:numId="5">
    <w:abstractNumId w:val="8"/>
  </w:num>
  <w:num w:numId="6">
    <w:abstractNumId w:val="1"/>
  </w:num>
  <w:num w:numId="7">
    <w:abstractNumId w:val="3"/>
  </w:num>
  <w:num w:numId="8">
    <w:abstractNumId w:val="6"/>
  </w:num>
  <w:num w:numId="9">
    <w:abstractNumId w:val="4"/>
  </w:num>
  <w:num w:numId="10">
    <w:abstractNumId w:val="7"/>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B7F"/>
    <w:rsid w:val="006E1B7F"/>
    <w:rsid w:val="007E5D8E"/>
    <w:rsid w:val="009E30A3"/>
    <w:rsid w:val="00B211E3"/>
    <w:rsid w:val="00F31D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B4429"/>
  <w15:docId w15:val="{8DE5CE8F-858B-4881-8C6C-EC5923A4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spacing w:before="90"/>
      <w:ind w:right="114"/>
      <w:jc w:val="right"/>
      <w:outlineLvl w:val="0"/>
    </w:pPr>
    <w:rPr>
      <w:rFonts w:ascii="Times New Roman" w:eastAsia="Times New Roman" w:hAnsi="Times New Roman" w:cs="Times New Roman"/>
      <w:sz w:val="24"/>
      <w:szCs w:val="24"/>
    </w:rPr>
  </w:style>
  <w:style w:type="paragraph" w:styleId="Nadpis2">
    <w:name w:val="heading 2"/>
    <w:basedOn w:val="Normln"/>
    <w:uiPriority w:val="9"/>
    <w:unhideWhenUsed/>
    <w:qFormat/>
    <w:pPr>
      <w:ind w:left="468"/>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476"/>
    </w:pPr>
  </w:style>
  <w:style w:type="paragraph" w:styleId="Odstavecseseznamem">
    <w:name w:val="List Paragraph"/>
    <w:basedOn w:val="Normln"/>
    <w:uiPriority w:val="1"/>
    <w:qFormat/>
    <w:pPr>
      <w:spacing w:before="121"/>
      <w:ind w:left="476" w:hanging="358"/>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ojfm.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2864</Words>
  <Characters>16903</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SPSOAFM</Company>
  <LinksUpToDate>false</LinksUpToDate>
  <CharactersWithSpaces>19728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rybovam</dc:creator>
  <cp:lastModifiedBy>Otahalova Katerina</cp:lastModifiedBy>
  <cp:revision>2</cp:revision>
  <dcterms:created xsi:type="dcterms:W3CDTF">2023-12-21T10:55:00Z</dcterms:created>
  <dcterms:modified xsi:type="dcterms:W3CDTF">2023-12-21T10:55:00Z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2023-12-19T00:00:00Z</vt:filetime>
  </property>
  <property fmtid="{D5CDD505-2E9C-101B-9397-08002B2CF9AE}" pid="3" name="Creator">
    <vt:lpwstr>Microsoft® Word pro Microsoft 365</vt:lpwstr>
  </property>
  <property fmtid="{D5CDD505-2E9C-101B-9397-08002B2CF9AE}" pid="4" name="LastSaved">
    <vt:filetime>2023-12-21T00:00:00Z</vt:filetime>
  </property>
</Properties>
</file>