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0289" w14:textId="77777777" w:rsidR="0026771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635E288" wp14:editId="6C404F06">
                <wp:simplePos x="0" y="0"/>
                <wp:positionH relativeFrom="page">
                  <wp:posOffset>626745</wp:posOffset>
                </wp:positionH>
                <wp:positionV relativeFrom="page">
                  <wp:posOffset>1419225</wp:posOffset>
                </wp:positionV>
                <wp:extent cx="641604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604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9.350000000000001pt;margin-top:111.75pt;width:505.19999999999999pt;height:0;z-index:-251658240;mso-position-horizontal-relative:page;mso-position-vertical-relative:page">
                <v:stroke weight="0.5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248E4A" wp14:editId="6773A97D">
                <wp:simplePos x="0" y="0"/>
                <wp:positionH relativeFrom="page">
                  <wp:posOffset>611505</wp:posOffset>
                </wp:positionH>
                <wp:positionV relativeFrom="page">
                  <wp:posOffset>9899015</wp:posOffset>
                </wp:positionV>
                <wp:extent cx="639127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8.149999999999999pt;margin-top:779.45000000000005pt;width:503.25pt;height:0;z-index:-251658240;mso-position-horizontal-relative:page;mso-position-vertical-relative:page">
                <v:stroke weight="0.5pt"/>
              </v:shape>
            </w:pict>
          </mc:Fallback>
        </mc:AlternateContent>
      </w:r>
    </w:p>
    <w:p w14:paraId="784A2A71" w14:textId="77777777" w:rsidR="00267710" w:rsidRDefault="00000000">
      <w:pPr>
        <w:pStyle w:val="Bodytext10"/>
        <w:framePr w:w="8717" w:h="1325" w:hRule="exact" w:wrap="none" w:vAnchor="page" w:hAnchor="page" w:x="944" w:y="801"/>
        <w:spacing w:line="288" w:lineRule="auto"/>
        <w:ind w:left="1800"/>
      </w:pPr>
      <w:r>
        <w:rPr>
          <w:b/>
          <w:bCs/>
        </w:rPr>
        <w:t xml:space="preserve">XEVOS </w:t>
      </w:r>
      <w:proofErr w:type="spellStart"/>
      <w:r>
        <w:rPr>
          <w:b/>
          <w:bCs/>
        </w:rPr>
        <w:t>Solutions</w:t>
      </w:r>
      <w:proofErr w:type="spellEnd"/>
      <w:r>
        <w:rPr>
          <w:b/>
          <w:bCs/>
        </w:rPr>
        <w:t xml:space="preserve"> s.r.o.</w:t>
      </w:r>
    </w:p>
    <w:p w14:paraId="504B27BD" w14:textId="6E4F5F7C" w:rsidR="00267710" w:rsidRDefault="00000000">
      <w:pPr>
        <w:pStyle w:val="Bodytext10"/>
        <w:framePr w:w="8717" w:h="1325" w:hRule="exact" w:wrap="none" w:vAnchor="page" w:hAnchor="page" w:x="944" w:y="801"/>
        <w:spacing w:line="120" w:lineRule="auto"/>
      </w:pPr>
      <w:proofErr w:type="spellStart"/>
      <w:r>
        <w:rPr>
          <w:sz w:val="36"/>
          <w:szCs w:val="36"/>
        </w:rPr>
        <w:t>xevos</w:t>
      </w:r>
      <w:proofErr w:type="spellEnd"/>
      <w:r>
        <w:rPr>
          <w:sz w:val="36"/>
          <w:szCs w:val="36"/>
        </w:rPr>
        <w:t xml:space="preserve"> </w:t>
      </w:r>
      <w:r w:rsidR="002B1093">
        <w:rPr>
          <w:sz w:val="36"/>
          <w:szCs w:val="36"/>
        </w:rPr>
        <w:t xml:space="preserve">        </w:t>
      </w:r>
      <w:r>
        <w:t>28. října 1584/281</w:t>
      </w:r>
    </w:p>
    <w:p w14:paraId="6E404CB5" w14:textId="0F55EC1A" w:rsidR="00267710" w:rsidRDefault="00000000">
      <w:pPr>
        <w:pStyle w:val="Bodytext10"/>
        <w:framePr w:w="8717" w:h="1325" w:hRule="exact" w:wrap="none" w:vAnchor="page" w:hAnchor="page" w:x="944" w:y="801"/>
        <w:spacing w:line="216" w:lineRule="auto"/>
        <w:ind w:firstLine="200"/>
      </w:pPr>
      <w:r>
        <w:rPr>
          <w:b/>
          <w:bCs/>
          <w:sz w:val="20"/>
          <w:szCs w:val="20"/>
        </w:rPr>
        <w:t xml:space="preserve">IT </w:t>
      </w:r>
      <w:proofErr w:type="spellStart"/>
      <w:r>
        <w:rPr>
          <w:b/>
          <w:bCs/>
          <w:sz w:val="20"/>
          <w:szCs w:val="20"/>
        </w:rPr>
        <w:t>Solutions</w:t>
      </w:r>
      <w:proofErr w:type="spellEnd"/>
      <w:r>
        <w:rPr>
          <w:b/>
          <w:bCs/>
          <w:sz w:val="20"/>
          <w:szCs w:val="20"/>
        </w:rPr>
        <w:t xml:space="preserve"> </w:t>
      </w:r>
      <w:r w:rsidR="002B1093">
        <w:rPr>
          <w:b/>
          <w:bCs/>
          <w:sz w:val="20"/>
          <w:szCs w:val="20"/>
        </w:rPr>
        <w:t xml:space="preserve">       </w:t>
      </w:r>
      <w:r>
        <w:t>709 00 Ostrava</w:t>
      </w:r>
    </w:p>
    <w:p w14:paraId="69943D8D" w14:textId="77777777" w:rsidR="00354D33" w:rsidRDefault="00000000">
      <w:pPr>
        <w:pStyle w:val="Bodytext10"/>
        <w:framePr w:w="8717" w:h="1325" w:hRule="exact" w:wrap="none" w:vAnchor="page" w:hAnchor="page" w:x="944" w:y="801"/>
        <w:spacing w:line="288" w:lineRule="auto"/>
        <w:ind w:left="1800" w:right="5240"/>
      </w:pPr>
      <w:r>
        <w:t>Tel.:</w:t>
      </w:r>
      <w:proofErr w:type="spellStart"/>
      <w:r w:rsidR="00354D33">
        <w:t>xxx</w:t>
      </w:r>
      <w:proofErr w:type="spellEnd"/>
    </w:p>
    <w:p w14:paraId="33CBADCC" w14:textId="09977393" w:rsidR="00267710" w:rsidRDefault="00000000">
      <w:pPr>
        <w:pStyle w:val="Bodytext10"/>
        <w:framePr w:w="8717" w:h="1325" w:hRule="exact" w:wrap="none" w:vAnchor="page" w:hAnchor="page" w:x="944" w:y="801"/>
        <w:spacing w:line="288" w:lineRule="auto"/>
        <w:ind w:left="1800" w:right="5240"/>
      </w:pPr>
      <w:r>
        <w:t xml:space="preserve"> E-mail: </w:t>
      </w:r>
      <w:r w:rsidR="00354D33">
        <w:t xml:space="preserve"> </w:t>
      </w:r>
      <w:hyperlink r:id="rId6" w:history="1">
        <w:r w:rsidR="00354D33" w:rsidRPr="00C72B05">
          <w:rPr>
            <w:rStyle w:val="Hypertextovodkaz"/>
          </w:rPr>
          <w:t>xxxxxx</w:t>
        </w:r>
      </w:hyperlink>
      <w:r>
        <w:t xml:space="preserve"> </w:t>
      </w:r>
      <w:hyperlink r:id="rId7" w:history="1">
        <w:r>
          <w:t>www.xevos.eu</w:t>
        </w:r>
      </w:hyperlink>
    </w:p>
    <w:p w14:paraId="27D73045" w14:textId="77777777" w:rsidR="00267710" w:rsidRDefault="00000000">
      <w:pPr>
        <w:pStyle w:val="Bodytext40"/>
        <w:framePr w:w="1488" w:h="398" w:hRule="exact" w:wrap="none" w:vAnchor="page" w:hAnchor="page" w:x="9661" w:y="791"/>
      </w:pPr>
      <w:r>
        <w:t>NABÍDKA</w:t>
      </w:r>
    </w:p>
    <w:p w14:paraId="056393A6" w14:textId="77777777" w:rsidR="00267710" w:rsidRDefault="00000000">
      <w:pPr>
        <w:pStyle w:val="Bodytext10"/>
        <w:framePr w:w="3638" w:h="1656" w:hRule="exact" w:wrap="none" w:vAnchor="page" w:hAnchor="page" w:x="964" w:y="2836"/>
        <w:spacing w:line="240" w:lineRule="auto"/>
      </w:pPr>
      <w:r>
        <w:t>PRO:</w:t>
      </w:r>
    </w:p>
    <w:p w14:paraId="5823ECD8" w14:textId="77777777" w:rsidR="00267710" w:rsidRDefault="00000000">
      <w:pPr>
        <w:pStyle w:val="Bodytext20"/>
        <w:framePr w:w="3638" w:h="1656" w:hRule="exact" w:wrap="none" w:vAnchor="page" w:hAnchor="page" w:x="964" w:y="2836"/>
        <w:spacing w:after="0"/>
      </w:pPr>
      <w:r>
        <w:t>Centrum dopravního výzkumu, v. v. i. Líšeňská 2657/</w:t>
      </w:r>
      <w:proofErr w:type="gramStart"/>
      <w:r>
        <w:t>33a</w:t>
      </w:r>
      <w:proofErr w:type="gramEnd"/>
      <w:r>
        <w:t xml:space="preserve"> 636 00 Brno - Líšeň</w:t>
      </w:r>
    </w:p>
    <w:p w14:paraId="7541F461" w14:textId="77777777" w:rsidR="00267710" w:rsidRDefault="00000000">
      <w:pPr>
        <w:pStyle w:val="Bodytext20"/>
        <w:framePr w:w="3638" w:h="1656" w:hRule="exact" w:wrap="none" w:vAnchor="page" w:hAnchor="page" w:x="964" w:y="2836"/>
        <w:spacing w:after="200"/>
      </w:pPr>
      <w:r>
        <w:t>Česká republika</w:t>
      </w:r>
    </w:p>
    <w:p w14:paraId="7E492C3D" w14:textId="77777777" w:rsidR="00267710" w:rsidRDefault="00000000">
      <w:pPr>
        <w:pStyle w:val="Bodytext20"/>
        <w:framePr w:w="3638" w:h="1656" w:hRule="exact" w:wrap="none" w:vAnchor="page" w:hAnchor="page" w:x="964" w:y="2836"/>
        <w:spacing w:after="0" w:line="338" w:lineRule="auto"/>
      </w:pPr>
      <w:r>
        <w:rPr>
          <w:b w:val="0"/>
          <w:bCs w:val="0"/>
          <w:sz w:val="15"/>
          <w:szCs w:val="15"/>
        </w:rPr>
        <w:t xml:space="preserve">TEL.: </w:t>
      </w:r>
      <w:r>
        <w:rPr>
          <w:b w:val="0"/>
          <w:bCs w:val="0"/>
        </w:rPr>
        <w:t>724004136</w:t>
      </w:r>
    </w:p>
    <w:p w14:paraId="58331BDE" w14:textId="77777777" w:rsidR="00267710" w:rsidRDefault="00000000">
      <w:pPr>
        <w:pStyle w:val="Bodytext30"/>
        <w:framePr w:w="3245" w:h="1411" w:hRule="exact" w:wrap="none" w:vAnchor="page" w:hAnchor="page" w:x="5936" w:y="3038"/>
        <w:tabs>
          <w:tab w:val="left" w:pos="1148"/>
        </w:tabs>
        <w:spacing w:after="40"/>
        <w:rPr>
          <w:sz w:val="26"/>
          <w:szCs w:val="26"/>
        </w:rPr>
      </w:pPr>
      <w:r>
        <w:rPr>
          <w:b w:val="0"/>
          <w:bCs w:val="0"/>
          <w:sz w:val="15"/>
          <w:szCs w:val="15"/>
        </w:rPr>
        <w:t>ČÍSLO:</w:t>
      </w:r>
      <w:r>
        <w:rPr>
          <w:b w:val="0"/>
          <w:bCs w:val="0"/>
          <w:sz w:val="15"/>
          <w:szCs w:val="15"/>
        </w:rPr>
        <w:tab/>
      </w:r>
      <w:r>
        <w:rPr>
          <w:sz w:val="26"/>
          <w:szCs w:val="26"/>
        </w:rPr>
        <w:t>2023OQ1758</w:t>
      </w:r>
    </w:p>
    <w:p w14:paraId="3BC0E94B" w14:textId="77777777" w:rsidR="00267710" w:rsidRDefault="00000000">
      <w:pPr>
        <w:pStyle w:val="Bodytext20"/>
        <w:framePr w:w="3245" w:h="1411" w:hRule="exact" w:wrap="none" w:vAnchor="page" w:hAnchor="page" w:x="5936" w:y="3038"/>
        <w:tabs>
          <w:tab w:val="left" w:pos="1148"/>
        </w:tabs>
        <w:spacing w:after="40" w:line="240" w:lineRule="auto"/>
      </w:pPr>
      <w:r>
        <w:rPr>
          <w:b w:val="0"/>
          <w:bCs w:val="0"/>
          <w:sz w:val="15"/>
          <w:szCs w:val="15"/>
        </w:rPr>
        <w:t>DATUM:</w:t>
      </w:r>
      <w:r>
        <w:rPr>
          <w:b w:val="0"/>
          <w:bCs w:val="0"/>
          <w:sz w:val="15"/>
          <w:szCs w:val="15"/>
        </w:rPr>
        <w:tab/>
      </w:r>
      <w:r>
        <w:rPr>
          <w:b w:val="0"/>
          <w:bCs w:val="0"/>
        </w:rPr>
        <w:t>07.12.2023</w:t>
      </w:r>
    </w:p>
    <w:p w14:paraId="72C2AD52" w14:textId="61163220" w:rsidR="00267710" w:rsidRDefault="00000000">
      <w:pPr>
        <w:pStyle w:val="Bodytext20"/>
        <w:framePr w:w="3245" w:h="1411" w:hRule="exact" w:wrap="none" w:vAnchor="page" w:hAnchor="page" w:x="5936" w:y="3038"/>
        <w:spacing w:after="40" w:line="240" w:lineRule="auto"/>
      </w:pPr>
      <w:r>
        <w:rPr>
          <w:b w:val="0"/>
          <w:bCs w:val="0"/>
          <w:smallCaps/>
        </w:rPr>
        <w:t>obchodník:</w:t>
      </w:r>
      <w:r>
        <w:rPr>
          <w:b w:val="0"/>
          <w:bCs w:val="0"/>
        </w:rPr>
        <w:t xml:space="preserve"> </w:t>
      </w:r>
      <w:proofErr w:type="spellStart"/>
      <w:r w:rsidR="00354D33">
        <w:rPr>
          <w:b w:val="0"/>
          <w:bCs w:val="0"/>
        </w:rPr>
        <w:t>xxxxxxxx</w:t>
      </w:r>
      <w:proofErr w:type="spellEnd"/>
    </w:p>
    <w:p w14:paraId="31802324" w14:textId="7BFC761F" w:rsidR="00267710" w:rsidRDefault="00000000">
      <w:pPr>
        <w:pStyle w:val="Bodytext20"/>
        <w:framePr w:w="3245" w:h="1411" w:hRule="exact" w:wrap="none" w:vAnchor="page" w:hAnchor="page" w:x="5936" w:y="3038"/>
        <w:tabs>
          <w:tab w:val="left" w:pos="1148"/>
        </w:tabs>
        <w:spacing w:after="40" w:line="240" w:lineRule="auto"/>
      </w:pPr>
      <w:r>
        <w:rPr>
          <w:b w:val="0"/>
          <w:bCs w:val="0"/>
          <w:sz w:val="15"/>
          <w:szCs w:val="15"/>
        </w:rPr>
        <w:t>TEL:</w:t>
      </w:r>
      <w:r>
        <w:rPr>
          <w:b w:val="0"/>
          <w:bCs w:val="0"/>
          <w:sz w:val="15"/>
          <w:szCs w:val="15"/>
        </w:rPr>
        <w:tab/>
      </w:r>
      <w:proofErr w:type="spellStart"/>
      <w:r w:rsidR="00354D33">
        <w:rPr>
          <w:b w:val="0"/>
          <w:bCs w:val="0"/>
        </w:rPr>
        <w:t>xxxxx</w:t>
      </w:r>
      <w:proofErr w:type="spellEnd"/>
    </w:p>
    <w:p w14:paraId="1BD0FBC4" w14:textId="60324650" w:rsidR="00267710" w:rsidRDefault="00000000">
      <w:pPr>
        <w:pStyle w:val="Bodytext20"/>
        <w:framePr w:w="3245" w:h="1411" w:hRule="exact" w:wrap="none" w:vAnchor="page" w:hAnchor="page" w:x="5936" w:y="3038"/>
        <w:tabs>
          <w:tab w:val="left" w:pos="1148"/>
        </w:tabs>
        <w:spacing w:after="0" w:line="240" w:lineRule="auto"/>
      </w:pPr>
      <w:r>
        <w:rPr>
          <w:b w:val="0"/>
          <w:bCs w:val="0"/>
          <w:smallCaps/>
        </w:rPr>
        <w:t>e-mail</w:t>
      </w:r>
      <w:r>
        <w:rPr>
          <w:b w:val="0"/>
          <w:bCs w:val="0"/>
        </w:rPr>
        <w:tab/>
      </w:r>
      <w:hyperlink r:id="rId8" w:history="1">
        <w:proofErr w:type="spellStart"/>
        <w:r w:rsidR="00354D33">
          <w:rPr>
            <w:b w:val="0"/>
            <w:bCs w:val="0"/>
          </w:rPr>
          <w:t>xxxxxx</w:t>
        </w:r>
        <w:proofErr w:type="spellEnd"/>
      </w:hyperlink>
    </w:p>
    <w:p w14:paraId="3B573FF5" w14:textId="77777777" w:rsidR="00267710" w:rsidRDefault="00000000">
      <w:pPr>
        <w:pStyle w:val="Bodytext30"/>
        <w:framePr w:wrap="none" w:vAnchor="page" w:hAnchor="page" w:x="944" w:y="4977"/>
        <w:spacing w:after="0"/>
      </w:pPr>
      <w:r>
        <w:t>Dodávka licencí a služeb antivirový systém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4997"/>
        <w:gridCol w:w="1061"/>
        <w:gridCol w:w="1570"/>
        <w:gridCol w:w="1810"/>
      </w:tblGrid>
      <w:tr w:rsidR="00267710" w14:paraId="04C1A766" w14:textId="77777777">
        <w:trPr>
          <w:trHeight w:hRule="exact" w:val="528"/>
        </w:trPr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14:paraId="1D3D64DC" w14:textId="77777777" w:rsidR="00267710" w:rsidRDefault="00000000">
            <w:pPr>
              <w:pStyle w:val="Other10"/>
              <w:framePr w:w="10162" w:h="3768" w:wrap="none" w:vAnchor="page" w:hAnchor="page" w:x="944" w:y="535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POZICE</w:t>
            </w:r>
          </w:p>
        </w:tc>
        <w:tc>
          <w:tcPr>
            <w:tcW w:w="4997" w:type="dxa"/>
            <w:tcBorders>
              <w:top w:val="single" w:sz="4" w:space="0" w:color="auto"/>
            </w:tcBorders>
            <w:shd w:val="clear" w:color="auto" w:fill="FFFFFF"/>
          </w:tcPr>
          <w:p w14:paraId="57531101" w14:textId="77777777" w:rsidR="00267710" w:rsidRDefault="00000000">
            <w:pPr>
              <w:pStyle w:val="Other10"/>
              <w:framePr w:w="10162" w:h="3768" w:wrap="none" w:vAnchor="page" w:hAnchor="page" w:x="944" w:y="535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A POPIS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14:paraId="28C03F56" w14:textId="77777777" w:rsidR="00267710" w:rsidRDefault="00000000">
            <w:pPr>
              <w:pStyle w:val="Other10"/>
              <w:framePr w:w="10162" w:h="3768" w:wrap="none" w:vAnchor="page" w:hAnchor="page" w:x="944" w:y="535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14:paraId="724A9643" w14:textId="77777777" w:rsidR="00267710" w:rsidRDefault="00000000">
            <w:pPr>
              <w:pStyle w:val="Other10"/>
              <w:framePr w:w="10162" w:h="3768" w:wrap="none" w:vAnchor="page" w:hAnchor="page" w:x="944" w:y="5356"/>
              <w:spacing w:before="8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CENA/MJ</w:t>
            </w:r>
          </w:p>
          <w:p w14:paraId="3273883E" w14:textId="77777777" w:rsidR="00267710" w:rsidRDefault="00000000">
            <w:pPr>
              <w:pStyle w:val="Other10"/>
              <w:framePr w:w="10162" w:h="3768" w:wrap="none" w:vAnchor="page" w:hAnchor="page" w:x="944" w:y="5356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BEZ DPH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14:paraId="153E8EC3" w14:textId="77777777" w:rsidR="00267710" w:rsidRDefault="00000000">
            <w:pPr>
              <w:pStyle w:val="Other10"/>
              <w:framePr w:w="10162" w:h="3768" w:wrap="none" w:vAnchor="page" w:hAnchor="page" w:x="944" w:y="5356"/>
              <w:spacing w:before="8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</w:t>
            </w:r>
          </w:p>
          <w:p w14:paraId="1BF79952" w14:textId="77777777" w:rsidR="00267710" w:rsidRDefault="00000000">
            <w:pPr>
              <w:pStyle w:val="Other10"/>
              <w:framePr w:w="10162" w:h="3768" w:wrap="none" w:vAnchor="page" w:hAnchor="page" w:x="944" w:y="5356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BEZ DPH</w:t>
            </w:r>
          </w:p>
        </w:tc>
      </w:tr>
      <w:tr w:rsidR="00267710" w14:paraId="2BC13C72" w14:textId="77777777">
        <w:trPr>
          <w:trHeight w:hRule="exact" w:val="1013"/>
        </w:trPr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14:paraId="143FA7E8" w14:textId="77777777" w:rsidR="00267710" w:rsidRDefault="00000000">
            <w:pPr>
              <w:pStyle w:val="Other10"/>
              <w:framePr w:w="10162" w:h="3768" w:wrap="none" w:vAnchor="page" w:hAnchor="page" w:x="944" w:y="5356"/>
              <w:spacing w:befor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001</w:t>
            </w:r>
          </w:p>
        </w:tc>
        <w:tc>
          <w:tcPr>
            <w:tcW w:w="49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193D6E" w14:textId="77777777" w:rsidR="00267710" w:rsidRDefault="00000000">
            <w:pPr>
              <w:pStyle w:val="Other10"/>
              <w:framePr w:w="10162" w:h="3768" w:wrap="none" w:vAnchor="page" w:hAnchor="page" w:x="944" w:y="5356"/>
              <w:spacing w:line="252" w:lineRule="auto"/>
            </w:pPr>
            <w:r>
              <w:t xml:space="preserve">Nová licence, 350 licencí ESET PROTECT </w:t>
            </w:r>
            <w:proofErr w:type="spellStart"/>
            <w:r>
              <w:t>Elite</w:t>
            </w:r>
            <w:proofErr w:type="spellEnd"/>
            <w:r>
              <w:t>, období 1 rok od 26. 12. 2023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14:paraId="0856901D" w14:textId="77777777" w:rsidR="00267710" w:rsidRDefault="00000000">
            <w:pPr>
              <w:pStyle w:val="Other10"/>
              <w:framePr w:w="10162" w:h="3768" w:wrap="none" w:vAnchor="page" w:hAnchor="page" w:x="944" w:y="5356"/>
              <w:spacing w:before="140"/>
              <w:ind w:firstLine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ks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14:paraId="7BE35244" w14:textId="77777777" w:rsidR="00267710" w:rsidRDefault="00000000">
            <w:pPr>
              <w:pStyle w:val="Other10"/>
              <w:framePr w:w="10162" w:h="3768" w:wrap="none" w:vAnchor="page" w:hAnchor="page" w:x="944" w:y="5356"/>
              <w:spacing w:before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393 430,00 Kč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14:paraId="5AD80193" w14:textId="77777777" w:rsidR="00267710" w:rsidRDefault="00000000">
            <w:pPr>
              <w:pStyle w:val="Other10"/>
              <w:framePr w:w="10162" w:h="3768" w:wrap="none" w:vAnchor="page" w:hAnchor="page" w:x="944" w:y="5356"/>
              <w:spacing w:before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393 430,00 Kč</w:t>
            </w:r>
          </w:p>
        </w:tc>
      </w:tr>
      <w:tr w:rsidR="00267710" w14:paraId="28887898" w14:textId="77777777">
        <w:trPr>
          <w:trHeight w:hRule="exact" w:val="1253"/>
        </w:trPr>
        <w:tc>
          <w:tcPr>
            <w:tcW w:w="725" w:type="dxa"/>
            <w:shd w:val="clear" w:color="auto" w:fill="FFFFFF"/>
          </w:tcPr>
          <w:p w14:paraId="2F38A54D" w14:textId="77777777" w:rsidR="00267710" w:rsidRDefault="00000000">
            <w:pPr>
              <w:pStyle w:val="Other10"/>
              <w:framePr w:w="10162" w:h="3768" w:wrap="none" w:vAnchor="page" w:hAnchor="page" w:x="944" w:y="5356"/>
              <w:spacing w:before="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</w:t>
            </w:r>
          </w:p>
        </w:tc>
        <w:tc>
          <w:tcPr>
            <w:tcW w:w="4997" w:type="dxa"/>
            <w:shd w:val="clear" w:color="auto" w:fill="FFFFFF"/>
            <w:vAlign w:val="center"/>
          </w:tcPr>
          <w:p w14:paraId="2B2A442E" w14:textId="77777777" w:rsidR="00267710" w:rsidRDefault="00000000">
            <w:pPr>
              <w:pStyle w:val="Other10"/>
              <w:framePr w:w="10162" w:h="3768" w:wrap="none" w:vAnchor="page" w:hAnchor="page" w:x="944" w:y="5356"/>
              <w:spacing w:line="252" w:lineRule="auto"/>
            </w:pPr>
            <w:r>
              <w:t>Instalace, zprovoznění admin centra, přenos konfigurace ze stávajícího systému ESET, podpora upgrade koncových stanic</w:t>
            </w:r>
          </w:p>
        </w:tc>
        <w:tc>
          <w:tcPr>
            <w:tcW w:w="1061" w:type="dxa"/>
            <w:shd w:val="clear" w:color="auto" w:fill="FFFFFF"/>
          </w:tcPr>
          <w:p w14:paraId="0F865DF3" w14:textId="77777777" w:rsidR="00267710" w:rsidRDefault="00000000">
            <w:pPr>
              <w:pStyle w:val="Other10"/>
              <w:framePr w:w="10162" w:h="3768" w:wrap="none" w:vAnchor="page" w:hAnchor="page" w:x="944" w:y="5356"/>
              <w:spacing w:before="80"/>
              <w:ind w:firstLine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ks</w:t>
            </w:r>
          </w:p>
        </w:tc>
        <w:tc>
          <w:tcPr>
            <w:tcW w:w="1570" w:type="dxa"/>
            <w:shd w:val="clear" w:color="auto" w:fill="FFFFFF"/>
          </w:tcPr>
          <w:p w14:paraId="30CEE076" w14:textId="77777777" w:rsidR="00267710" w:rsidRDefault="00000000">
            <w:pPr>
              <w:pStyle w:val="Other10"/>
              <w:framePr w:w="10162" w:h="3768" w:wrap="none" w:vAnchor="page" w:hAnchor="page" w:x="944" w:y="5356"/>
              <w:spacing w:before="8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29 000,00 Kč</w:t>
            </w:r>
          </w:p>
        </w:tc>
        <w:tc>
          <w:tcPr>
            <w:tcW w:w="1810" w:type="dxa"/>
            <w:shd w:val="clear" w:color="auto" w:fill="FFFFFF"/>
          </w:tcPr>
          <w:p w14:paraId="0B85D6A7" w14:textId="77777777" w:rsidR="00267710" w:rsidRDefault="00000000">
            <w:pPr>
              <w:pStyle w:val="Other10"/>
              <w:framePr w:w="10162" w:h="3768" w:wrap="none" w:vAnchor="page" w:hAnchor="page" w:x="944" w:y="5356"/>
              <w:spacing w:before="10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29 000,00 Kč</w:t>
            </w:r>
          </w:p>
        </w:tc>
      </w:tr>
      <w:tr w:rsidR="00267710" w14:paraId="56FA541E" w14:textId="77777777">
        <w:trPr>
          <w:trHeight w:hRule="exact" w:val="379"/>
        </w:trPr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14:paraId="16873457" w14:textId="77777777" w:rsidR="00267710" w:rsidRDefault="00267710">
            <w:pPr>
              <w:framePr w:w="10162" w:h="3768" w:wrap="none" w:vAnchor="page" w:hAnchor="page" w:x="944" w:y="5356"/>
              <w:rPr>
                <w:sz w:val="10"/>
                <w:szCs w:val="10"/>
              </w:rPr>
            </w:pPr>
          </w:p>
        </w:tc>
        <w:tc>
          <w:tcPr>
            <w:tcW w:w="60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EFAE44" w14:textId="77777777" w:rsidR="00267710" w:rsidRDefault="00000000">
            <w:pPr>
              <w:pStyle w:val="Other10"/>
              <w:framePr w:w="10162" w:h="3768" w:wrap="none" w:vAnchor="page" w:hAnchor="page" w:x="944" w:y="5356"/>
              <w:ind w:left="38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 BEZ DPH: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FD5D8B" w14:textId="77777777" w:rsidR="00267710" w:rsidRDefault="00000000">
            <w:pPr>
              <w:pStyle w:val="Other10"/>
              <w:framePr w:w="10162" w:h="3768" w:wrap="none" w:vAnchor="page" w:hAnchor="page" w:x="944" w:y="5356"/>
              <w:ind w:left="1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422 430,00 Kč</w:t>
            </w:r>
          </w:p>
        </w:tc>
      </w:tr>
      <w:tr w:rsidR="00267710" w14:paraId="3AD3C70D" w14:textId="77777777">
        <w:trPr>
          <w:trHeight w:hRule="exact" w:val="293"/>
        </w:trPr>
        <w:tc>
          <w:tcPr>
            <w:tcW w:w="725" w:type="dxa"/>
            <w:shd w:val="clear" w:color="auto" w:fill="FFFFFF"/>
          </w:tcPr>
          <w:p w14:paraId="5C79ECB2" w14:textId="77777777" w:rsidR="00267710" w:rsidRDefault="00267710">
            <w:pPr>
              <w:framePr w:w="10162" w:h="3768" w:wrap="none" w:vAnchor="page" w:hAnchor="page" w:x="944" w:y="5356"/>
              <w:rPr>
                <w:sz w:val="10"/>
                <w:szCs w:val="10"/>
              </w:rPr>
            </w:pPr>
          </w:p>
        </w:tc>
        <w:tc>
          <w:tcPr>
            <w:tcW w:w="4997" w:type="dxa"/>
            <w:tcBorders>
              <w:top w:val="single" w:sz="4" w:space="0" w:color="auto"/>
            </w:tcBorders>
            <w:shd w:val="clear" w:color="auto" w:fill="FFFFFF"/>
          </w:tcPr>
          <w:p w14:paraId="4C7A54C9" w14:textId="77777777" w:rsidR="00267710" w:rsidRDefault="00000000">
            <w:pPr>
              <w:pStyle w:val="Other10"/>
              <w:framePr w:w="10162" w:h="3768" w:wrap="none" w:vAnchor="page" w:hAnchor="page" w:x="944" w:y="535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 DPH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14:paraId="0C1380FC" w14:textId="77777777" w:rsidR="00267710" w:rsidRDefault="00000000">
            <w:pPr>
              <w:pStyle w:val="Other10"/>
              <w:framePr w:w="10162" w:h="3768" w:wrap="none" w:vAnchor="page" w:hAnchor="page" w:x="944" w:y="5356"/>
              <w:ind w:right="280"/>
              <w:jc w:val="righ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21%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14:paraId="6347EE7B" w14:textId="77777777" w:rsidR="00267710" w:rsidRDefault="00267710">
            <w:pPr>
              <w:framePr w:w="10162" w:h="3768" w:wrap="none" w:vAnchor="page" w:hAnchor="page" w:x="944" w:y="5356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14:paraId="5994C198" w14:textId="77777777" w:rsidR="00267710" w:rsidRDefault="00000000">
            <w:pPr>
              <w:pStyle w:val="Other10"/>
              <w:framePr w:w="10162" w:h="3768" w:wrap="none" w:vAnchor="page" w:hAnchor="page" w:x="944" w:y="5356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88 710,30 Kč</w:t>
            </w:r>
          </w:p>
        </w:tc>
      </w:tr>
      <w:tr w:rsidR="00267710" w14:paraId="401749AA" w14:textId="77777777">
        <w:trPr>
          <w:trHeight w:hRule="exact" w:val="302"/>
        </w:trPr>
        <w:tc>
          <w:tcPr>
            <w:tcW w:w="725" w:type="dxa"/>
            <w:tcBorders>
              <w:bottom w:val="single" w:sz="4" w:space="0" w:color="auto"/>
            </w:tcBorders>
            <w:shd w:val="clear" w:color="auto" w:fill="FFFFFF"/>
          </w:tcPr>
          <w:p w14:paraId="6988079A" w14:textId="77777777" w:rsidR="00267710" w:rsidRDefault="00267710">
            <w:pPr>
              <w:framePr w:w="10162" w:h="3768" w:wrap="none" w:vAnchor="page" w:hAnchor="page" w:x="944" w:y="5356"/>
              <w:rPr>
                <w:sz w:val="10"/>
                <w:szCs w:val="10"/>
              </w:rPr>
            </w:pPr>
          </w:p>
        </w:tc>
        <w:tc>
          <w:tcPr>
            <w:tcW w:w="60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987C88" w14:textId="77777777" w:rsidR="00267710" w:rsidRDefault="00000000">
            <w:pPr>
              <w:pStyle w:val="Other10"/>
              <w:framePr w:w="10162" w:h="3768" w:wrap="none" w:vAnchor="page" w:hAnchor="page" w:x="944" w:y="5356"/>
              <w:ind w:left="38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 VČETNĚ DPH: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EE4239" w14:textId="77777777" w:rsidR="00267710" w:rsidRDefault="00267710">
            <w:pPr>
              <w:framePr w:w="10162" w:h="3768" w:wrap="none" w:vAnchor="page" w:hAnchor="page" w:x="944" w:y="5356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6F763A" w14:textId="77777777" w:rsidR="00267710" w:rsidRDefault="00000000">
            <w:pPr>
              <w:pStyle w:val="Other10"/>
              <w:framePr w:w="10162" w:h="3768" w:wrap="none" w:vAnchor="page" w:hAnchor="page" w:x="944" w:y="53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511 140,30 Kč</w:t>
            </w:r>
          </w:p>
        </w:tc>
      </w:tr>
    </w:tbl>
    <w:p w14:paraId="6554AB98" w14:textId="0D4BDB36" w:rsidR="00267710" w:rsidRDefault="00000000">
      <w:pPr>
        <w:pStyle w:val="Bodytext10"/>
        <w:framePr w:w="10162" w:h="509" w:hRule="exact" w:wrap="none" w:vAnchor="page" w:hAnchor="page" w:x="944" w:y="15614"/>
        <w:spacing w:line="334" w:lineRule="auto"/>
        <w:ind w:left="1891" w:right="1929"/>
        <w:jc w:val="center"/>
      </w:pPr>
      <w:r>
        <w:t>Společnost je zapsána v Obchodním rejstříku vedeném KS v Ostravě, oddíl C, vložka 37006.</w:t>
      </w:r>
      <w:r>
        <w:br/>
        <w:t>© So</w:t>
      </w:r>
      <w:r w:rsidR="002B1093">
        <w:t>f</w:t>
      </w:r>
      <w:r>
        <w:t>t-</w:t>
      </w:r>
      <w:proofErr w:type="gramStart"/>
      <w:r>
        <w:t>4-Sale</w:t>
      </w:r>
      <w:proofErr w:type="gramEnd"/>
    </w:p>
    <w:p w14:paraId="7C47E30C" w14:textId="77777777" w:rsidR="00267710" w:rsidRDefault="00000000">
      <w:pPr>
        <w:pStyle w:val="Bodytext10"/>
        <w:framePr w:wrap="none" w:vAnchor="page" w:hAnchor="page" w:x="10170" w:y="15619"/>
        <w:spacing w:line="240" w:lineRule="auto"/>
      </w:pPr>
      <w:r>
        <w:t>Strana 1 z 1</w:t>
      </w:r>
    </w:p>
    <w:p w14:paraId="6CDE34B9" w14:textId="77777777" w:rsidR="00267710" w:rsidRDefault="00000000">
      <w:pPr>
        <w:pStyle w:val="Headerorfooter10"/>
        <w:framePr w:wrap="none" w:vAnchor="page" w:hAnchor="page" w:x="959" w:y="15614"/>
      </w:pPr>
      <w:r>
        <w:t>2023001758</w:t>
      </w:r>
    </w:p>
    <w:p w14:paraId="239996AB" w14:textId="77777777" w:rsidR="00267710" w:rsidRDefault="00267710">
      <w:pPr>
        <w:spacing w:line="1" w:lineRule="exact"/>
      </w:pPr>
    </w:p>
    <w:sectPr w:rsidR="0026771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4446" w14:textId="77777777" w:rsidR="007937F1" w:rsidRDefault="007937F1">
      <w:r>
        <w:separator/>
      </w:r>
    </w:p>
  </w:endnote>
  <w:endnote w:type="continuationSeparator" w:id="0">
    <w:p w14:paraId="3081E02F" w14:textId="77777777" w:rsidR="007937F1" w:rsidRDefault="0079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43BBB" w14:textId="77777777" w:rsidR="007937F1" w:rsidRDefault="007937F1"/>
  </w:footnote>
  <w:footnote w:type="continuationSeparator" w:id="0">
    <w:p w14:paraId="7C870BA3" w14:textId="77777777" w:rsidR="007937F1" w:rsidRDefault="007937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10"/>
    <w:rsid w:val="000707F0"/>
    <w:rsid w:val="00267710"/>
    <w:rsid w:val="002B1093"/>
    <w:rsid w:val="00354D33"/>
    <w:rsid w:val="00404F87"/>
    <w:rsid w:val="00786988"/>
    <w:rsid w:val="0079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01D3"/>
  <w15:docId w15:val="{426F191B-90EA-403B-A202-4D76E452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line="264" w:lineRule="auto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|4"/>
    <w:basedOn w:val="Normln"/>
    <w:link w:val="Bodytext4"/>
    <w:pPr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20">
    <w:name w:val="Body text|2"/>
    <w:basedOn w:val="Normln"/>
    <w:link w:val="Bodytext2"/>
    <w:pPr>
      <w:spacing w:after="20" w:line="266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|3"/>
    <w:basedOn w:val="Normln"/>
    <w:link w:val="Bodytext3"/>
    <w:pPr>
      <w:spacing w:after="60"/>
    </w:pPr>
    <w:rPr>
      <w:rFonts w:ascii="Arial" w:eastAsia="Arial" w:hAnsi="Arial" w:cs="Arial"/>
      <w:b/>
      <w:bCs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2"/>
      <w:szCs w:val="22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8"/>
      <w:szCs w:val="18"/>
    </w:rPr>
  </w:style>
  <w:style w:type="paragraph" w:customStyle="1" w:styleId="Headerorfooter10">
    <w:name w:val="Header or footer|1"/>
    <w:basedOn w:val="Normln"/>
    <w:link w:val="Headerorfooter1"/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354D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4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.noha@xevos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xevos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xxxx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Pavla Kousalová</cp:lastModifiedBy>
  <cp:revision>2</cp:revision>
  <dcterms:created xsi:type="dcterms:W3CDTF">2023-12-21T10:49:00Z</dcterms:created>
  <dcterms:modified xsi:type="dcterms:W3CDTF">2023-12-21T10:49:00Z</dcterms:modified>
</cp:coreProperties>
</file>