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0" w:rsidRPr="00666FA0" w:rsidRDefault="00666FA0" w:rsidP="00666FA0">
      <w:pPr>
        <w:spacing w:after="0"/>
        <w:rPr>
          <w:rFonts w:cs="Calibri"/>
          <w:b/>
        </w:rPr>
      </w:pPr>
      <w:r w:rsidRPr="00666FA0">
        <w:rPr>
          <w:rFonts w:cs="Calibri"/>
          <w:b/>
        </w:rPr>
        <w:t>Muzeum Vysočiny Havlíčkův Brod, příspěvková organizace</w:t>
      </w:r>
    </w:p>
    <w:p w:rsid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>IČO: 00083607</w:t>
      </w:r>
    </w:p>
    <w:p w:rsidR="00666FA0" w:rsidRPr="00F21192" w:rsidRDefault="00666FA0" w:rsidP="00666FA0">
      <w:pPr>
        <w:spacing w:after="0"/>
        <w:rPr>
          <w:rFonts w:cs="Calibri"/>
        </w:rPr>
      </w:pPr>
      <w:r w:rsidRPr="00F21192">
        <w:rPr>
          <w:rFonts w:cs="Calibri"/>
        </w:rPr>
        <w:t xml:space="preserve">ID datové schránky: </w:t>
      </w:r>
      <w:r w:rsidRPr="00666FA0">
        <w:rPr>
          <w:rFonts w:cs="Calibri"/>
        </w:rPr>
        <w:t>yxik6f7</w:t>
      </w:r>
    </w:p>
    <w:p w:rsidR="00666FA0" w:rsidRP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>sídlo: Havlíčkovo náměstí 19, 580 01 Havlíčkův Brod</w:t>
      </w:r>
    </w:p>
    <w:p w:rsidR="00D7797A" w:rsidRP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 xml:space="preserve">zastoupený: Mgr. Michalem Kampem, ředitelem 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„správce“)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a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  <w:b/>
        </w:rPr>
      </w:pPr>
      <w:r w:rsidRPr="00F21192">
        <w:rPr>
          <w:rFonts w:cs="Calibri"/>
          <w:b/>
        </w:rPr>
        <w:t>Projektová kancelář Kraje Vysočina, příspěvková organizace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zapsaná ve veřejném rejstříku vedeném Krajským soudem v Brně, </w:t>
      </w:r>
      <w:proofErr w:type="spellStart"/>
      <w:r w:rsidRPr="00F21192">
        <w:rPr>
          <w:rFonts w:cs="Calibri"/>
        </w:rPr>
        <w:t>sp</w:t>
      </w:r>
      <w:proofErr w:type="spellEnd"/>
      <w:r w:rsidRPr="00F21192">
        <w:rPr>
          <w:rFonts w:cs="Calibri"/>
        </w:rPr>
        <w:t xml:space="preserve">. zn. </w:t>
      </w:r>
      <w:proofErr w:type="spellStart"/>
      <w:r w:rsidRPr="00F21192">
        <w:rPr>
          <w:rFonts w:cs="Calibri"/>
        </w:rPr>
        <w:t>Pr</w:t>
      </w:r>
      <w:proofErr w:type="spellEnd"/>
      <w:r w:rsidRPr="00F21192">
        <w:rPr>
          <w:rFonts w:cs="Calibri"/>
        </w:rPr>
        <w:t xml:space="preserve"> 1932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IČO: 71294376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sídlem: Žižkova 1872/89, 586 01 Jihlava </w:t>
      </w:r>
    </w:p>
    <w:p w:rsidR="002038E9" w:rsidRPr="00F21192" w:rsidRDefault="00D7797A" w:rsidP="002038E9">
      <w:pPr>
        <w:spacing w:after="0"/>
        <w:rPr>
          <w:rFonts w:cs="Calibri"/>
        </w:rPr>
      </w:pPr>
      <w:r w:rsidRPr="00F21192">
        <w:rPr>
          <w:rFonts w:cs="Calibri"/>
        </w:rPr>
        <w:t>zastoupená: Ing. Erikou Šteflovou, MBA, ředitelkou</w:t>
      </w:r>
    </w:p>
    <w:p w:rsidR="002038E9" w:rsidRPr="00F21192" w:rsidRDefault="00D7797A" w:rsidP="002038E9">
      <w:pPr>
        <w:spacing w:after="0"/>
        <w:rPr>
          <w:rFonts w:cs="Calibri"/>
        </w:rPr>
      </w:pPr>
      <w:r w:rsidRPr="00F21192">
        <w:rPr>
          <w:rStyle w:val="apple-converted-space"/>
          <w:rFonts w:cs="Calibri"/>
          <w:bCs/>
          <w:shd w:val="clear" w:color="auto" w:fill="FFFFFF"/>
        </w:rPr>
        <w:t>číslo účtu:</w:t>
      </w:r>
      <w:r w:rsidRPr="00F21192">
        <w:rPr>
          <w:rFonts w:cs="Calibri"/>
        </w:rPr>
        <w:t xml:space="preserve"> </w:t>
      </w:r>
    </w:p>
    <w:p w:rsidR="002038E9" w:rsidRPr="00F21192" w:rsidRDefault="002038E9" w:rsidP="002038E9">
      <w:pPr>
        <w:spacing w:after="0"/>
        <w:rPr>
          <w:rFonts w:cs="Calibri"/>
        </w:rPr>
      </w:pPr>
      <w:r w:rsidRPr="00F21192">
        <w:rPr>
          <w:rFonts w:cs="Calibri"/>
        </w:rPr>
        <w:t xml:space="preserve">ID datové schránky: </w:t>
      </w:r>
      <w:proofErr w:type="spellStart"/>
      <w:r w:rsidRPr="00F21192">
        <w:rPr>
          <w:rFonts w:cs="Calibri"/>
        </w:rPr>
        <w:t>westzkg</w:t>
      </w:r>
      <w:proofErr w:type="spellEnd"/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„pověřenec“)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rPr>
          <w:rFonts w:cs="Calibri"/>
        </w:rPr>
      </w:pPr>
    </w:p>
    <w:p w:rsidR="00D7797A" w:rsidRPr="00F21192" w:rsidRDefault="00D7797A" w:rsidP="001864CA">
      <w:pPr>
        <w:jc w:val="both"/>
        <w:rPr>
          <w:rFonts w:cs="Calibri"/>
        </w:rPr>
      </w:pPr>
      <w:r w:rsidRPr="00F21192"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 w:rsidRPr="00F21192">
        <w:rPr>
          <w:rFonts w:cs="Calibri"/>
          <w:b/>
        </w:rPr>
        <w:t xml:space="preserve">smlouvu o poskytování služeb pověřence pro ochranu osobních údajů </w:t>
      </w:r>
      <w:r w:rsidRPr="00F21192">
        <w:rPr>
          <w:rFonts w:cs="Calibri"/>
        </w:rPr>
        <w:t>(dále jen „smlouva“):</w:t>
      </w:r>
    </w:p>
    <w:p w:rsidR="00C63DB3" w:rsidRPr="00F21192" w:rsidRDefault="00C63DB3" w:rsidP="00D7797A">
      <w:pPr>
        <w:jc w:val="center"/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1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Předmět smlouvy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2. </w:t>
      </w:r>
      <w:r w:rsidR="00394FE1" w:rsidRPr="00F21192">
        <w:rPr>
          <w:rFonts w:cs="Calibri"/>
        </w:rPr>
        <w:t>S ohledem na právní formu smluvních stran a nastavení finančních toků se společným zřizovatelem smluvních stran se služba poskytuje bez úplaty.</w:t>
      </w:r>
    </w:p>
    <w:p w:rsidR="00D7797A" w:rsidRPr="00F21192" w:rsidRDefault="00D7797A" w:rsidP="00D7797A">
      <w:pPr>
        <w:ind w:left="284" w:hanging="284"/>
        <w:jc w:val="both"/>
        <w:rPr>
          <w:rFonts w:cs="Calibri"/>
        </w:rPr>
      </w:pPr>
      <w:r w:rsidRPr="00F21192"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63DB3" w:rsidRPr="00F21192" w:rsidRDefault="00C63DB3" w:rsidP="00D7797A">
      <w:pPr>
        <w:ind w:left="284" w:hanging="284"/>
        <w:jc w:val="both"/>
        <w:rPr>
          <w:rFonts w:cs="Calibri"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lastRenderedPageBreak/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2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pověřence</w:t>
      </w:r>
    </w:p>
    <w:p w:rsidR="00D7797A" w:rsidRPr="00F21192" w:rsidRDefault="00D7797A" w:rsidP="007B72AB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je </w:t>
      </w:r>
      <w:proofErr w:type="spellStart"/>
      <w:r w:rsidR="00875FAE">
        <w:rPr>
          <w:rFonts w:cs="Calibri"/>
        </w:rPr>
        <w:t>xxxxxxxxxxxxxxxxxxxxxxxxxxxxxxxxxxxxxx</w:t>
      </w:r>
      <w:proofErr w:type="spellEnd"/>
      <w:r w:rsidRPr="00F21192">
        <w:rPr>
          <w:rFonts w:cs="Calibri"/>
        </w:rPr>
        <w:t>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provádí následující činnosti: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vypracuje na vyžádání správce posudek ohledně posouzení vlivu na ochranu osobních údajů podle čl. 35 odst. 2 nařízení,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spolupracuje s dozorovým úřadem za součinnosti správce, příp. jeho zpracovatele,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se při výkonu své funkce prioritně zaměřuje na problémy v rámci zpracování, které představují vyšší riziko.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 w:rsidRPr="00F21192"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Článek </w:t>
      </w:r>
      <w:r w:rsidR="00C63DB3" w:rsidRPr="00F21192">
        <w:rPr>
          <w:rFonts w:cs="Calibri"/>
          <w:b/>
        </w:rPr>
        <w:t>3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správce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je povinen</w:t>
      </w:r>
      <w:r w:rsidR="004C297B" w:rsidRPr="00F21192">
        <w:rPr>
          <w:rFonts w:cs="Calibri"/>
        </w:rPr>
        <w:t xml:space="preserve"> zajistit</w:t>
      </w:r>
      <w:r w:rsidRPr="00F21192">
        <w:rPr>
          <w:rFonts w:cs="Calibri"/>
        </w:rPr>
        <w:t>, aby byl pověřenec náležitě a včas zapojen do veškerých záležitostí souvisejících s ochranou osobních údajů správce. Za tímto účelem správce zejména: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aktivní součinnost všech svých organizačních složek a zaměstnanců s pověřencem,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informuje pověřence o všech svých krocích a právních jednáních souvisejících se zpracováním a ochranou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pověřenci přístup ke všem dokument</w:t>
      </w:r>
      <w:r w:rsidR="003D2D1C" w:rsidRPr="00F21192">
        <w:rPr>
          <w:rFonts w:cs="Calibri"/>
        </w:rPr>
        <w:t>ům, kde se nachází osobní údaje,</w:t>
      </w:r>
    </w:p>
    <w:p w:rsidR="003D2D1C" w:rsidRPr="00F21192" w:rsidRDefault="003D2D1C" w:rsidP="003D2D1C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 xml:space="preserve">předloží pověřenci všechny interní předpisy, kde je upravena ochrana osobních údajů, 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vytváří podmínky pro nerušený a efektivní výkon činnosti pověřence,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poskytne pověřenci dostatečný čas a zázemí k zajištění řádného výkonu jeho činnosti,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pokud se odchýlí od názoru pověřence, podloží své rozhodnutí dostatečným písemným odůvodněním a dokumenty,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vyžádá si posudek pověřence v případě posouzení vlivu na ochranu osobních údajů dle čl. 35 nařízení,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Správce není oprávněn sankcionovat pověřence, příp. požadovat po pověřenci náhradu škody, pokud postup pověřence byl v souladu s právními předpisy a touto smlouvou.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2038E9" w:rsidRPr="00F21192" w:rsidRDefault="002038E9" w:rsidP="002038E9">
      <w:pPr>
        <w:pStyle w:val="Odstavecseseznamem"/>
        <w:spacing w:after="0"/>
        <w:ind w:left="284"/>
        <w:jc w:val="both"/>
        <w:rPr>
          <w:rFonts w:cs="Calibri"/>
        </w:rPr>
      </w:pPr>
    </w:p>
    <w:p w:rsidR="00D7797A" w:rsidRPr="00F21192" w:rsidRDefault="00D7797A" w:rsidP="00D7797A">
      <w:pPr>
        <w:tabs>
          <w:tab w:val="left" w:pos="426"/>
        </w:tabs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4</w:t>
      </w:r>
    </w:p>
    <w:p w:rsidR="00D7797A" w:rsidRPr="00F21192" w:rsidRDefault="00D7797A" w:rsidP="00D7797A">
      <w:pPr>
        <w:tabs>
          <w:tab w:val="left" w:pos="426"/>
        </w:tabs>
        <w:jc w:val="center"/>
        <w:rPr>
          <w:rFonts w:cs="Calibri"/>
          <w:b/>
        </w:rPr>
      </w:pPr>
      <w:r w:rsidRPr="00F21192">
        <w:rPr>
          <w:rFonts w:cs="Calibri"/>
          <w:b/>
        </w:rPr>
        <w:t>Náhrada škody a ukončení smlouvy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lze ukončit vzájemnou písemnou dohodou, v níž bude uveden den ukončení smlouvy.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D7797A" w:rsidRPr="00F21192" w:rsidRDefault="00D7797A" w:rsidP="00D7797A">
      <w:pPr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5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Závěrečná ujednání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 xml:space="preserve">Tato smlouva se sjednává na dobu </w:t>
      </w:r>
      <w:r w:rsidR="004C297B" w:rsidRPr="00F21192">
        <w:rPr>
          <w:rFonts w:eastAsia="Times New Roman" w:cs="Calibri"/>
        </w:rPr>
        <w:t>ne</w:t>
      </w:r>
      <w:r w:rsidRPr="00F21192">
        <w:rPr>
          <w:rFonts w:eastAsia="Times New Roman" w:cs="Calibri"/>
        </w:rPr>
        <w:t>určitou</w:t>
      </w:r>
      <w:r w:rsidR="004C297B" w:rsidRPr="00F21192">
        <w:rPr>
          <w:rFonts w:eastAsia="Times New Roman" w:cs="Calibri"/>
        </w:rPr>
        <w:t>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Tato smlouva je vyhotovena ve dvou stejnopisech, z nichž každá ze smluvních stran obdrží po jednom.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Tato smlouva nabývá platnosti </w:t>
      </w:r>
      <w:r w:rsidR="007F31C0" w:rsidRPr="00F21192">
        <w:rPr>
          <w:rFonts w:eastAsia="Times New Roman" w:cs="Calibri"/>
        </w:rPr>
        <w:t xml:space="preserve">dnem jejího podpisu </w:t>
      </w:r>
      <w:r w:rsidRPr="00F21192">
        <w:rPr>
          <w:rFonts w:eastAsia="Times New Roman" w:cs="Calibri"/>
        </w:rPr>
        <w:t xml:space="preserve">oběma smluvními stranami </w:t>
      </w:r>
      <w:r w:rsidR="007F31C0" w:rsidRPr="00F21192">
        <w:rPr>
          <w:rFonts w:eastAsia="Times New Roman" w:cs="Calibri"/>
        </w:rPr>
        <w:t xml:space="preserve">a účinnosti dnem </w:t>
      </w:r>
      <w:r w:rsidR="00666FA0">
        <w:rPr>
          <w:rFonts w:eastAsia="Times New Roman" w:cs="Calibri"/>
        </w:rPr>
        <w:t>…………</w:t>
      </w:r>
      <w:proofErr w:type="gramStart"/>
      <w:r w:rsidR="00666FA0">
        <w:rPr>
          <w:rFonts w:eastAsia="Times New Roman" w:cs="Calibri"/>
        </w:rPr>
        <w:t>…..</w:t>
      </w:r>
      <w:r w:rsidR="007F31C0" w:rsidRPr="00F21192">
        <w:rPr>
          <w:rFonts w:eastAsia="Times New Roman" w:cs="Calibri"/>
        </w:rPr>
        <w:t xml:space="preserve">, </w:t>
      </w:r>
      <w:r w:rsidRPr="00F21192">
        <w:rPr>
          <w:rFonts w:eastAsia="Times New Roman" w:cs="Calibri"/>
        </w:rPr>
        <w:t>za</w:t>
      </w:r>
      <w:proofErr w:type="gramEnd"/>
      <w:r w:rsidRPr="00F21192">
        <w:rPr>
          <w:rFonts w:eastAsia="Times New Roman" w:cs="Calibri"/>
        </w:rPr>
        <w:t xml:space="preserve">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Má-li některá ze smluvních stran zřizovatele, odpovídá za to, že jím je oprávněna k uzavření této smlouvy.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Default="00D7797A" w:rsidP="00D7797A">
      <w:pPr>
        <w:spacing w:before="100" w:after="100"/>
        <w:rPr>
          <w:rFonts w:eastAsia="Times New Roman" w:cs="Calibri"/>
        </w:rPr>
      </w:pPr>
      <w:r w:rsidRPr="00F21192">
        <w:rPr>
          <w:rFonts w:eastAsia="Times New Roman" w:cs="Calibri"/>
        </w:rPr>
        <w:t>V</w:t>
      </w:r>
      <w:r w:rsidR="00666FA0">
        <w:rPr>
          <w:rFonts w:eastAsia="Times New Roman" w:cs="Calibri"/>
        </w:rPr>
        <w:t> Havlíčkově Brodě</w:t>
      </w:r>
      <w:r w:rsidR="002F4CC7">
        <w:rPr>
          <w:rFonts w:eastAsia="Times New Roman" w:cs="Calibri"/>
        </w:rPr>
        <w:t xml:space="preserve"> </w:t>
      </w:r>
      <w:r w:rsidRPr="00F21192">
        <w:rPr>
          <w:rFonts w:eastAsia="Times New Roman" w:cs="Calibri"/>
        </w:rPr>
        <w:t xml:space="preserve">dne </w:t>
      </w:r>
      <w:r w:rsidR="00875FAE">
        <w:rPr>
          <w:rFonts w:eastAsia="Times New Roman" w:cs="Calibri"/>
        </w:rPr>
        <w:t>1. 1. 2020</w:t>
      </w:r>
      <w:r w:rsidR="004C297B" w:rsidRPr="00F21192"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 </w:t>
      </w:r>
      <w:r w:rsidR="00AA2C9A" w:rsidRPr="00F21192">
        <w:rPr>
          <w:rFonts w:eastAsia="Times New Roman" w:cs="Calibri"/>
        </w:rPr>
        <w:t xml:space="preserve">      </w:t>
      </w:r>
      <w:r w:rsidR="00AA2C9A" w:rsidRPr="00F21192">
        <w:rPr>
          <w:rFonts w:eastAsia="Times New Roman" w:cs="Calibri"/>
        </w:rPr>
        <w:tab/>
      </w:r>
      <w:r w:rsidR="001864CA" w:rsidRPr="00F21192"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V </w:t>
      </w:r>
      <w:r w:rsidR="00641BD2" w:rsidRPr="00F21192">
        <w:rPr>
          <w:rFonts w:eastAsia="Times New Roman" w:cs="Calibri"/>
        </w:rPr>
        <w:t>Jihlavě</w:t>
      </w:r>
      <w:r w:rsidRPr="00F21192">
        <w:rPr>
          <w:rFonts w:eastAsia="Times New Roman" w:cs="Calibri"/>
        </w:rPr>
        <w:t xml:space="preserve"> dne </w:t>
      </w:r>
      <w:r w:rsidR="00875FAE">
        <w:rPr>
          <w:rFonts w:eastAsia="Times New Roman" w:cs="Calibri"/>
        </w:rPr>
        <w:t>1. 1. 2020</w:t>
      </w:r>
      <w:bookmarkStart w:id="0" w:name="_GoBack"/>
      <w:bookmarkEnd w:id="0"/>
    </w:p>
    <w:p w:rsidR="00666FA0" w:rsidRPr="00F21192" w:rsidRDefault="00666FA0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cs="Calibri"/>
        </w:rPr>
        <w:t>Za správce:</w:t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  <w:t>Za pověřence:</w:t>
      </w: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eastAsia="Times New Roman" w:cs="Calibri"/>
        </w:rPr>
        <w:t>_____________________________                       </w:t>
      </w:r>
      <w:r w:rsidR="00666FA0">
        <w:rPr>
          <w:rFonts w:eastAsia="Times New Roman" w:cs="Calibri"/>
        </w:rPr>
        <w:tab/>
      </w:r>
      <w:r w:rsidRPr="00F21192">
        <w:rPr>
          <w:rFonts w:eastAsia="Times New Roman" w:cs="Calibri"/>
        </w:rPr>
        <w:t> _____________________________</w:t>
      </w:r>
    </w:p>
    <w:p w:rsidR="00D7797A" w:rsidRPr="00F21192" w:rsidRDefault="00666FA0" w:rsidP="001B7C8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Mgr. Michal Kamp  </w:t>
      </w:r>
      <w:r>
        <w:rPr>
          <w:rFonts w:eastAsia="Times New Roman" w:cs="Calibri"/>
        </w:rPr>
        <w:tab/>
      </w:r>
      <w:r w:rsidR="00B062B6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 xml:space="preserve"> </w:t>
      </w:r>
      <w:r w:rsidR="00D7797A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>Ing. Erika Šteflová, MBA, ředitelka</w:t>
      </w:r>
    </w:p>
    <w:p w:rsidR="00666FA0" w:rsidRDefault="00666FA0" w:rsidP="00666FA0">
      <w:pPr>
        <w:spacing w:after="0"/>
        <w:rPr>
          <w:rFonts w:eastAsia="Times New Roman" w:cs="Calibri"/>
        </w:rPr>
      </w:pPr>
      <w:r w:rsidRPr="00666FA0">
        <w:rPr>
          <w:rFonts w:cs="Calibri"/>
        </w:rPr>
        <w:t>Muzeum Vysočiny Havlíčkův Brod,</w:t>
      </w:r>
      <w:r>
        <w:rPr>
          <w:rFonts w:cs="Calibri"/>
        </w:rPr>
        <w:tab/>
      </w:r>
      <w:r w:rsidRPr="00666FA0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Projektová kancelář Kraje Vysočina, </w:t>
      </w:r>
    </w:p>
    <w:p w:rsid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>příspěvková organizace</w:t>
      </w:r>
      <w:r w:rsidR="00F21192">
        <w:rPr>
          <w:rFonts w:eastAsia="Times New Roman" w:cs="Calibri"/>
        </w:rPr>
        <w:t xml:space="preserve">     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F21192">
        <w:rPr>
          <w:rFonts w:eastAsia="Times New Roman" w:cs="Calibri"/>
        </w:rPr>
        <w:t>příspěvková organizace</w:t>
      </w: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1B7C89" w:rsidRPr="00F21192" w:rsidRDefault="00F21192" w:rsidP="00666FA0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</w:t>
      </w:r>
      <w:r w:rsidR="00666FA0">
        <w:rPr>
          <w:rFonts w:eastAsia="Times New Roman" w:cs="Calibri"/>
        </w:rPr>
        <w:tab/>
      </w:r>
      <w:r w:rsidR="00666FA0">
        <w:rPr>
          <w:rFonts w:eastAsia="Times New Roman" w:cs="Calibri"/>
        </w:rPr>
        <w:tab/>
      </w:r>
      <w:r w:rsidR="00666FA0">
        <w:rPr>
          <w:rFonts w:eastAsia="Times New Roman" w:cs="Calibri"/>
        </w:rPr>
        <w:tab/>
      </w:r>
      <w:r>
        <w:rPr>
          <w:rFonts w:eastAsia="Times New Roman" w:cs="Calibri"/>
        </w:rPr>
        <w:t xml:space="preserve"> </w:t>
      </w:r>
    </w:p>
    <w:p w:rsidR="00D7797A" w:rsidRPr="00F21192" w:rsidRDefault="00D7797A" w:rsidP="00D7797A">
      <w:pPr>
        <w:jc w:val="both"/>
        <w:rPr>
          <w:rFonts w:cs="Calibri"/>
        </w:rPr>
      </w:pPr>
    </w:p>
    <w:p w:rsidR="00D7797A" w:rsidRPr="00F21192" w:rsidRDefault="00D7797A" w:rsidP="00D7797A">
      <w:pPr>
        <w:rPr>
          <w:rFonts w:cs="Calibri"/>
        </w:rPr>
      </w:pPr>
    </w:p>
    <w:p w:rsidR="00167F6B" w:rsidRPr="00F21192" w:rsidRDefault="00167F6B" w:rsidP="00D7797A">
      <w:pPr>
        <w:rPr>
          <w:rFonts w:cs="Calibri"/>
        </w:rPr>
      </w:pPr>
    </w:p>
    <w:sectPr w:rsidR="00167F6B" w:rsidRPr="00F21192" w:rsidSect="002038E9">
      <w:headerReference w:type="default" r:id="rId11"/>
      <w:footerReference w:type="defaul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99" w:rsidRDefault="00B91199" w:rsidP="0016507F">
      <w:pPr>
        <w:spacing w:after="0" w:line="240" w:lineRule="auto"/>
      </w:pPr>
      <w:r>
        <w:separator/>
      </w:r>
    </w:p>
  </w:endnote>
  <w:endnote w:type="continuationSeparator" w:id="0">
    <w:p w:rsidR="00B91199" w:rsidRDefault="00B91199" w:rsidP="0016507F">
      <w:pPr>
        <w:spacing w:after="0" w:line="240" w:lineRule="auto"/>
      </w:pPr>
      <w:r>
        <w:continuationSeparator/>
      </w:r>
    </w:p>
  </w:endnote>
  <w:endnote w:type="continuationNotice" w:id="1">
    <w:p w:rsidR="00B91199" w:rsidRDefault="00B91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posOffset>4521835</wp:posOffset>
          </wp:positionH>
          <wp:positionV relativeFrom="paragraph">
            <wp:posOffset>105410</wp:posOffset>
          </wp:positionV>
          <wp:extent cx="2106930" cy="12192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22C7A" w:rsidRDefault="00A22C7A" w:rsidP="00A22C7A">
    <w:pPr>
      <w:pStyle w:val="Zpat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75FAE">
      <w:rPr>
        <w:noProof/>
      </w:rPr>
      <w:t>4</w:t>
    </w:r>
    <w:r>
      <w:fldChar w:fldCharType="end"/>
    </w:r>
    <w:r>
      <w:t xml:space="preserve"> z </w:t>
    </w:r>
    <w:fldSimple w:instr=" NUMPAGES  \* Arabic  \* MERGEFORMAT ">
      <w:r w:rsidR="00875FAE">
        <w:rPr>
          <w:noProof/>
        </w:rPr>
        <w:t>5</w:t>
      </w:r>
    </w:fldSimple>
  </w:p>
  <w:p w:rsidR="00473A48" w:rsidRDefault="00473A48">
    <w:pPr>
      <w:pStyle w:val="Zpat"/>
    </w:pPr>
  </w:p>
  <w:p w:rsidR="00473A48" w:rsidRDefault="00473A48">
    <w:pPr>
      <w:pStyle w:val="Zpat"/>
    </w:pPr>
  </w:p>
  <w:p w:rsidR="00473A48" w:rsidRDefault="00473A4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99" w:rsidRDefault="00B91199" w:rsidP="0016507F">
      <w:pPr>
        <w:spacing w:after="0" w:line="240" w:lineRule="auto"/>
      </w:pPr>
      <w:r>
        <w:separator/>
      </w:r>
    </w:p>
  </w:footnote>
  <w:footnote w:type="continuationSeparator" w:id="0">
    <w:p w:rsidR="00B91199" w:rsidRDefault="00B91199" w:rsidP="0016507F">
      <w:pPr>
        <w:spacing w:after="0" w:line="240" w:lineRule="auto"/>
      </w:pPr>
      <w:r>
        <w:continuationSeparator/>
      </w:r>
    </w:p>
  </w:footnote>
  <w:footnote w:type="continuationNotice" w:id="1">
    <w:p w:rsidR="00B91199" w:rsidRDefault="00B91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Default="002038E9" w:rsidP="002038E9">
    <w:pPr>
      <w:pStyle w:val="Zhlav"/>
      <w:rPr>
        <w:color w:val="3366CC"/>
        <w:lang w:val="en-US"/>
      </w:rPr>
    </w:pPr>
    <w:r w:rsidRPr="004A4225">
      <w:rPr>
        <w:noProof/>
        <w:color w:val="3366CC"/>
        <w:lang w:eastAsia="cs-CZ"/>
      </w:rPr>
      <w:drawing>
        <wp:anchor distT="0" distB="0" distL="114300" distR="114300" simplePos="0" relativeHeight="251660289" behindDoc="0" locked="0" layoutInCell="1" allowOverlap="1" wp14:anchorId="34C03F6B" wp14:editId="4E4DCD94">
          <wp:simplePos x="0" y="0"/>
          <wp:positionH relativeFrom="margin">
            <wp:posOffset>4325620</wp:posOffset>
          </wp:positionH>
          <wp:positionV relativeFrom="paragraph">
            <wp:posOffset>-102870</wp:posOffset>
          </wp:positionV>
          <wp:extent cx="23158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Pr="004A4225" w:rsidRDefault="002038E9" w:rsidP="002038E9">
    <w:pPr>
      <w:pStyle w:val="Zhlav"/>
      <w:rPr>
        <w:color w:val="3366CC"/>
        <w:lang w:val="en-US"/>
      </w:rPr>
    </w:pPr>
  </w:p>
  <w:p w:rsidR="002038E9" w:rsidRPr="004A4225" w:rsidRDefault="002038E9" w:rsidP="002038E9">
    <w:pPr>
      <w:pStyle w:val="Zhlav"/>
      <w:rPr>
        <w:color w:val="3366CC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19685</wp:posOffset>
          </wp:positionH>
          <wp:positionV relativeFrom="page">
            <wp:posOffset>823009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Default="002038E9" w:rsidP="002038E9">
    <w:pPr>
      <w:pStyle w:val="Zhlav"/>
      <w:rPr>
        <w:color w:val="3366CC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99"/>
    <w:rsid w:val="0000674D"/>
    <w:rsid w:val="0002338A"/>
    <w:rsid w:val="000333F8"/>
    <w:rsid w:val="00054842"/>
    <w:rsid w:val="00061008"/>
    <w:rsid w:val="000C1E5E"/>
    <w:rsid w:val="000D1B2D"/>
    <w:rsid w:val="000E0CA1"/>
    <w:rsid w:val="001038A2"/>
    <w:rsid w:val="00110662"/>
    <w:rsid w:val="00127A05"/>
    <w:rsid w:val="00147360"/>
    <w:rsid w:val="001557B0"/>
    <w:rsid w:val="0016507F"/>
    <w:rsid w:val="00167F6B"/>
    <w:rsid w:val="00171CFC"/>
    <w:rsid w:val="001864CA"/>
    <w:rsid w:val="001906A0"/>
    <w:rsid w:val="00194C70"/>
    <w:rsid w:val="001972B2"/>
    <w:rsid w:val="001A48E6"/>
    <w:rsid w:val="001B68BD"/>
    <w:rsid w:val="001B7C89"/>
    <w:rsid w:val="001C07BD"/>
    <w:rsid w:val="002038E9"/>
    <w:rsid w:val="00215EAA"/>
    <w:rsid w:val="00232F22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2F4CC7"/>
    <w:rsid w:val="00305761"/>
    <w:rsid w:val="00310DA2"/>
    <w:rsid w:val="0031312F"/>
    <w:rsid w:val="00316B05"/>
    <w:rsid w:val="00340B0E"/>
    <w:rsid w:val="00345515"/>
    <w:rsid w:val="003726BD"/>
    <w:rsid w:val="003744D6"/>
    <w:rsid w:val="00382491"/>
    <w:rsid w:val="00390614"/>
    <w:rsid w:val="00394FE1"/>
    <w:rsid w:val="003B2C48"/>
    <w:rsid w:val="003D2D1C"/>
    <w:rsid w:val="003E5434"/>
    <w:rsid w:val="003F652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41BD2"/>
    <w:rsid w:val="0064346B"/>
    <w:rsid w:val="0065136A"/>
    <w:rsid w:val="00651899"/>
    <w:rsid w:val="006543F5"/>
    <w:rsid w:val="00661C6B"/>
    <w:rsid w:val="00666FA0"/>
    <w:rsid w:val="00667A69"/>
    <w:rsid w:val="006728A4"/>
    <w:rsid w:val="0067478F"/>
    <w:rsid w:val="00690D69"/>
    <w:rsid w:val="006A0C6E"/>
    <w:rsid w:val="006B058B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B72AB"/>
    <w:rsid w:val="007C6AAD"/>
    <w:rsid w:val="007D3E7A"/>
    <w:rsid w:val="007F31C0"/>
    <w:rsid w:val="007F7D0D"/>
    <w:rsid w:val="008004F9"/>
    <w:rsid w:val="00801158"/>
    <w:rsid w:val="00817E3D"/>
    <w:rsid w:val="008375F6"/>
    <w:rsid w:val="00841567"/>
    <w:rsid w:val="00861265"/>
    <w:rsid w:val="00872880"/>
    <w:rsid w:val="00875FAE"/>
    <w:rsid w:val="0089454C"/>
    <w:rsid w:val="00896DCE"/>
    <w:rsid w:val="008A1159"/>
    <w:rsid w:val="008B4410"/>
    <w:rsid w:val="008D4B18"/>
    <w:rsid w:val="008E2B50"/>
    <w:rsid w:val="008F40CF"/>
    <w:rsid w:val="00923F51"/>
    <w:rsid w:val="00970967"/>
    <w:rsid w:val="00971009"/>
    <w:rsid w:val="00973F8A"/>
    <w:rsid w:val="00986D01"/>
    <w:rsid w:val="00987ACF"/>
    <w:rsid w:val="00997E18"/>
    <w:rsid w:val="009B5F43"/>
    <w:rsid w:val="009C474F"/>
    <w:rsid w:val="009C58C5"/>
    <w:rsid w:val="009D7F6F"/>
    <w:rsid w:val="009E2DA1"/>
    <w:rsid w:val="00A005E1"/>
    <w:rsid w:val="00A20CA8"/>
    <w:rsid w:val="00A22C7A"/>
    <w:rsid w:val="00A2380B"/>
    <w:rsid w:val="00A24670"/>
    <w:rsid w:val="00A26C6B"/>
    <w:rsid w:val="00A27A09"/>
    <w:rsid w:val="00A443A2"/>
    <w:rsid w:val="00A44728"/>
    <w:rsid w:val="00A55EF1"/>
    <w:rsid w:val="00A72662"/>
    <w:rsid w:val="00A77392"/>
    <w:rsid w:val="00A939EE"/>
    <w:rsid w:val="00A94E28"/>
    <w:rsid w:val="00AA2C9A"/>
    <w:rsid w:val="00AB66DD"/>
    <w:rsid w:val="00AC4934"/>
    <w:rsid w:val="00AD7B39"/>
    <w:rsid w:val="00B062B6"/>
    <w:rsid w:val="00B17D36"/>
    <w:rsid w:val="00B22554"/>
    <w:rsid w:val="00B43E42"/>
    <w:rsid w:val="00B50057"/>
    <w:rsid w:val="00B51DD8"/>
    <w:rsid w:val="00B62510"/>
    <w:rsid w:val="00B72C1B"/>
    <w:rsid w:val="00B84B88"/>
    <w:rsid w:val="00B91199"/>
    <w:rsid w:val="00BC3020"/>
    <w:rsid w:val="00BC513D"/>
    <w:rsid w:val="00BE4DD6"/>
    <w:rsid w:val="00BE6C1D"/>
    <w:rsid w:val="00C13B3E"/>
    <w:rsid w:val="00C244C4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A34D5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97A"/>
    <w:rsid w:val="00D77DF5"/>
    <w:rsid w:val="00D84434"/>
    <w:rsid w:val="00D90A21"/>
    <w:rsid w:val="00D95A0E"/>
    <w:rsid w:val="00D96EB1"/>
    <w:rsid w:val="00DA34F7"/>
    <w:rsid w:val="00DB0157"/>
    <w:rsid w:val="00DD425E"/>
    <w:rsid w:val="00DE5226"/>
    <w:rsid w:val="00DE5AA2"/>
    <w:rsid w:val="00DE72FC"/>
    <w:rsid w:val="00DF0F1D"/>
    <w:rsid w:val="00E13F14"/>
    <w:rsid w:val="00E16E4B"/>
    <w:rsid w:val="00E27E89"/>
    <w:rsid w:val="00E43FAB"/>
    <w:rsid w:val="00E45428"/>
    <w:rsid w:val="00E55170"/>
    <w:rsid w:val="00E65112"/>
    <w:rsid w:val="00E65E2C"/>
    <w:rsid w:val="00E8439C"/>
    <w:rsid w:val="00E858F6"/>
    <w:rsid w:val="00EB5D20"/>
    <w:rsid w:val="00EC3FBB"/>
    <w:rsid w:val="00EE1C9B"/>
    <w:rsid w:val="00EF08BD"/>
    <w:rsid w:val="00F074B2"/>
    <w:rsid w:val="00F163A3"/>
    <w:rsid w:val="00F21192"/>
    <w:rsid w:val="00F24C0D"/>
    <w:rsid w:val="00F267D3"/>
    <w:rsid w:val="00F458E5"/>
    <w:rsid w:val="00F50A56"/>
    <w:rsid w:val="00F52708"/>
    <w:rsid w:val="00F73F97"/>
    <w:rsid w:val="00F756FC"/>
    <w:rsid w:val="00F87F60"/>
    <w:rsid w:val="00FD708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12A41"/>
  <w15:docId w15:val="{970600F9-0BE3-4580-9C2D-B6B1467E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  <w:style w:type="character" w:styleId="Siln">
    <w:name w:val="Strong"/>
    <w:basedOn w:val="Standardnpsmoodstavce"/>
    <w:uiPriority w:val="22"/>
    <w:qFormat/>
    <w:rsid w:val="0018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0C04E-4B3A-43E5-A9C2-71AEDE244E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7D28A-AE7D-4465-8469-02E5213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3</cp:revision>
  <cp:lastPrinted>2020-08-12T10:48:00Z</cp:lastPrinted>
  <dcterms:created xsi:type="dcterms:W3CDTF">2023-12-19T10:53:00Z</dcterms:created>
  <dcterms:modified xsi:type="dcterms:W3CDTF">2023-12-19T10:54:00Z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