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26B4" w14:textId="6FAB9DEF" w:rsidR="00E77FD8" w:rsidRPr="005C0FF4" w:rsidRDefault="00F16C84" w:rsidP="00F16C8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F4">
        <w:rPr>
          <w:rFonts w:ascii="Times New Roman" w:hAnsi="Times New Roman" w:cs="Times New Roman"/>
          <w:b/>
          <w:sz w:val="24"/>
          <w:szCs w:val="24"/>
        </w:rPr>
        <w:t xml:space="preserve">Dodatek č. </w:t>
      </w:r>
      <w:r w:rsidR="00A032DA">
        <w:rPr>
          <w:rFonts w:ascii="Times New Roman" w:hAnsi="Times New Roman" w:cs="Times New Roman"/>
          <w:b/>
          <w:sz w:val="24"/>
          <w:szCs w:val="24"/>
        </w:rPr>
        <w:t>1</w:t>
      </w:r>
    </w:p>
    <w:p w14:paraId="4E8D7D6A" w14:textId="3980D97E" w:rsidR="00F16C84" w:rsidRPr="005C0FF4" w:rsidRDefault="0029783E" w:rsidP="00F16C8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F4">
        <w:rPr>
          <w:rFonts w:ascii="Times New Roman" w:hAnsi="Times New Roman" w:cs="Times New Roman"/>
          <w:b/>
          <w:sz w:val="24"/>
          <w:szCs w:val="24"/>
        </w:rPr>
        <w:t>k</w:t>
      </w:r>
      <w:r w:rsidR="00F16C84" w:rsidRPr="005C0FF4">
        <w:rPr>
          <w:rFonts w:ascii="Times New Roman" w:hAnsi="Times New Roman" w:cs="Times New Roman"/>
          <w:b/>
          <w:sz w:val="24"/>
          <w:szCs w:val="24"/>
        </w:rPr>
        <w:t xml:space="preserve">e smlouvě o </w:t>
      </w:r>
      <w:r w:rsidR="00A032DA">
        <w:rPr>
          <w:rFonts w:ascii="Times New Roman" w:hAnsi="Times New Roman" w:cs="Times New Roman"/>
          <w:b/>
          <w:sz w:val="24"/>
          <w:szCs w:val="24"/>
        </w:rPr>
        <w:t xml:space="preserve">dílo </w:t>
      </w:r>
      <w:r w:rsidR="00E04644">
        <w:rPr>
          <w:rFonts w:ascii="Times New Roman" w:hAnsi="Times New Roman" w:cs="Times New Roman"/>
          <w:b/>
          <w:sz w:val="24"/>
          <w:szCs w:val="24"/>
        </w:rPr>
        <w:t xml:space="preserve">s názvem Rekonstrukce podzemních podlaží“ </w:t>
      </w:r>
      <w:r w:rsidR="00F16C84" w:rsidRPr="005C0FF4">
        <w:rPr>
          <w:rFonts w:ascii="Times New Roman" w:hAnsi="Times New Roman" w:cs="Times New Roman"/>
          <w:b/>
          <w:sz w:val="24"/>
          <w:szCs w:val="24"/>
        </w:rPr>
        <w:t xml:space="preserve">ze dne </w:t>
      </w:r>
      <w:r w:rsidR="009B1A8A">
        <w:rPr>
          <w:rFonts w:ascii="Times New Roman" w:hAnsi="Times New Roman" w:cs="Times New Roman"/>
          <w:b/>
          <w:sz w:val="24"/>
          <w:szCs w:val="24"/>
        </w:rPr>
        <w:t>8</w:t>
      </w:r>
      <w:r w:rsidR="00DC539B" w:rsidRPr="005C0F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1A8A">
        <w:rPr>
          <w:rFonts w:ascii="Times New Roman" w:hAnsi="Times New Roman" w:cs="Times New Roman"/>
          <w:b/>
          <w:sz w:val="24"/>
          <w:szCs w:val="24"/>
        </w:rPr>
        <w:t>11</w:t>
      </w:r>
      <w:r w:rsidR="00DC539B" w:rsidRPr="005C0FF4">
        <w:rPr>
          <w:rFonts w:ascii="Times New Roman" w:hAnsi="Times New Roman" w:cs="Times New Roman"/>
          <w:b/>
          <w:sz w:val="24"/>
          <w:szCs w:val="24"/>
        </w:rPr>
        <w:t>. 202</w:t>
      </w:r>
      <w:r w:rsidR="009B1A8A">
        <w:rPr>
          <w:rFonts w:ascii="Times New Roman" w:hAnsi="Times New Roman" w:cs="Times New Roman"/>
          <w:b/>
          <w:sz w:val="24"/>
          <w:szCs w:val="24"/>
        </w:rPr>
        <w:t>3</w:t>
      </w:r>
    </w:p>
    <w:p w14:paraId="251123ED" w14:textId="77777777" w:rsidR="00F16C84" w:rsidRDefault="00F16C84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uzavřené dle zák. č. 89/2012 Sb., občanského zákoníku</w:t>
      </w:r>
    </w:p>
    <w:p w14:paraId="1925C4D7" w14:textId="2E6CF958" w:rsidR="008C381E" w:rsidRPr="005C0FF4" w:rsidRDefault="008C381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 smlouvy registru smluv: </w:t>
      </w:r>
      <w:r w:rsidR="00AC3865" w:rsidRPr="00AC3865">
        <w:rPr>
          <w:rFonts w:ascii="Times New Roman" w:hAnsi="Times New Roman" w:cs="Times New Roman"/>
          <w:sz w:val="24"/>
          <w:szCs w:val="24"/>
        </w:rPr>
        <w:t>24665527</w:t>
      </w:r>
    </w:p>
    <w:p w14:paraId="1D9BFB77" w14:textId="77777777" w:rsidR="00F16C84" w:rsidRPr="005C0FF4" w:rsidRDefault="00F16C84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040AB8D6" w14:textId="77777777" w:rsidR="00DC539B" w:rsidRPr="005C0FF4" w:rsidRDefault="00DC539B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39416C5E" w14:textId="1E73CBB8" w:rsidR="001B37FF" w:rsidRPr="001B37FF" w:rsidRDefault="001B37FF" w:rsidP="001B37F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37FF">
        <w:rPr>
          <w:rFonts w:ascii="Times New Roman" w:hAnsi="Times New Roman" w:cs="Times New Roman"/>
          <w:b/>
          <w:sz w:val="24"/>
          <w:szCs w:val="24"/>
        </w:rPr>
        <w:t>Objednatel:</w:t>
      </w:r>
      <w:r w:rsidRPr="001B37FF">
        <w:rPr>
          <w:rFonts w:ascii="Times New Roman" w:hAnsi="Times New Roman" w:cs="Times New Roman"/>
          <w:b/>
          <w:sz w:val="24"/>
          <w:szCs w:val="24"/>
        </w:rPr>
        <w:tab/>
      </w:r>
      <w:r w:rsidRPr="001B37F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B37FF">
        <w:rPr>
          <w:rFonts w:ascii="Times New Roman" w:hAnsi="Times New Roman" w:cs="Times New Roman"/>
          <w:b/>
          <w:sz w:val="24"/>
          <w:szCs w:val="24"/>
        </w:rPr>
        <w:t>Městská nemocnice následné péče</w:t>
      </w:r>
    </w:p>
    <w:p w14:paraId="1DE73774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se sídlem: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 xml:space="preserve">K </w:t>
      </w:r>
      <w:proofErr w:type="spellStart"/>
      <w:r w:rsidRPr="001B37FF">
        <w:rPr>
          <w:rFonts w:ascii="Times New Roman" w:hAnsi="Times New Roman" w:cs="Times New Roman"/>
          <w:bCs/>
          <w:sz w:val="24"/>
          <w:szCs w:val="24"/>
        </w:rPr>
        <w:t>Moravině</w:t>
      </w:r>
      <w:proofErr w:type="spellEnd"/>
      <w:r w:rsidRPr="001B37FF">
        <w:rPr>
          <w:rFonts w:ascii="Times New Roman" w:hAnsi="Times New Roman" w:cs="Times New Roman"/>
          <w:bCs/>
          <w:sz w:val="24"/>
          <w:szCs w:val="24"/>
        </w:rPr>
        <w:t xml:space="preserve"> 343/6, 190 00 Praha 9</w:t>
      </w:r>
    </w:p>
    <w:p w14:paraId="4A4726CB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Identifikační číslo: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 xml:space="preserve"> 45245843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</w:p>
    <w:p w14:paraId="26A828CB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Oprávnění zástupci: </w:t>
      </w:r>
    </w:p>
    <w:p w14:paraId="1C31AE91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- ve věcech smluvních: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 xml:space="preserve">Mgr. Iva Vyšatová, </w:t>
      </w:r>
      <w:proofErr w:type="spellStart"/>
      <w:r w:rsidRPr="001B37FF">
        <w:rPr>
          <w:rFonts w:ascii="Times New Roman" w:hAnsi="Times New Roman" w:cs="Times New Roman"/>
          <w:bCs/>
          <w:sz w:val="24"/>
          <w:szCs w:val="24"/>
        </w:rPr>
        <w:t>DiS</w:t>
      </w:r>
      <w:proofErr w:type="spellEnd"/>
      <w:r w:rsidRPr="001B37FF">
        <w:rPr>
          <w:rFonts w:ascii="Times New Roman" w:hAnsi="Times New Roman" w:cs="Times New Roman"/>
          <w:bCs/>
          <w:sz w:val="24"/>
          <w:szCs w:val="24"/>
        </w:rPr>
        <w:t>.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</w:p>
    <w:p w14:paraId="3902BAB5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38C176EA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>- ve věcech technických: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</w:p>
    <w:p w14:paraId="70FBBB95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04583566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Bankovní spojení: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>PPF Banka</w:t>
      </w:r>
    </w:p>
    <w:p w14:paraId="47053DAE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>Číslo účtu: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>2000810029/6000</w:t>
      </w:r>
    </w:p>
    <w:p w14:paraId="2F1C1BD2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>Identifikační číslo: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>45245843</w:t>
      </w:r>
    </w:p>
    <w:p w14:paraId="6464186F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6F0A4FA9" w14:textId="5C181863" w:rsidR="001B37FF" w:rsidRPr="001B37FF" w:rsidRDefault="001B37FF" w:rsidP="001B37F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37FF">
        <w:rPr>
          <w:rFonts w:ascii="Times New Roman" w:hAnsi="Times New Roman" w:cs="Times New Roman"/>
          <w:b/>
          <w:sz w:val="24"/>
          <w:szCs w:val="24"/>
        </w:rPr>
        <w:t>Zhotovitel:</w:t>
      </w:r>
      <w:r w:rsidRPr="001B37FF">
        <w:rPr>
          <w:rFonts w:ascii="Times New Roman" w:hAnsi="Times New Roman" w:cs="Times New Roman"/>
          <w:b/>
          <w:sz w:val="24"/>
          <w:szCs w:val="24"/>
        </w:rPr>
        <w:tab/>
      </w:r>
      <w:r w:rsidRPr="001B37F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B37FF">
        <w:rPr>
          <w:rFonts w:ascii="Times New Roman" w:hAnsi="Times New Roman" w:cs="Times New Roman"/>
          <w:b/>
          <w:sz w:val="24"/>
          <w:szCs w:val="24"/>
        </w:rPr>
        <w:t xml:space="preserve">WKG </w:t>
      </w:r>
      <w:proofErr w:type="spellStart"/>
      <w:r w:rsidRPr="001B37FF">
        <w:rPr>
          <w:rFonts w:ascii="Times New Roman" w:hAnsi="Times New Roman" w:cs="Times New Roman"/>
          <w:b/>
          <w:sz w:val="24"/>
          <w:szCs w:val="24"/>
        </w:rPr>
        <w:t>Security</w:t>
      </w:r>
      <w:proofErr w:type="spellEnd"/>
      <w:r w:rsidRPr="001B37FF">
        <w:rPr>
          <w:rFonts w:ascii="Times New Roman" w:hAnsi="Times New Roman" w:cs="Times New Roman"/>
          <w:b/>
          <w:sz w:val="24"/>
          <w:szCs w:val="24"/>
        </w:rPr>
        <w:t xml:space="preserve"> &amp; IT </w:t>
      </w:r>
      <w:proofErr w:type="spellStart"/>
      <w:r w:rsidRPr="001B37FF">
        <w:rPr>
          <w:rFonts w:ascii="Times New Roman" w:hAnsi="Times New Roman" w:cs="Times New Roman"/>
          <w:b/>
          <w:sz w:val="24"/>
          <w:szCs w:val="24"/>
        </w:rPr>
        <w:t>Communication</w:t>
      </w:r>
      <w:proofErr w:type="spellEnd"/>
      <w:r w:rsidRPr="001B37FF">
        <w:rPr>
          <w:rFonts w:ascii="Times New Roman" w:hAnsi="Times New Roman" w:cs="Times New Roman"/>
          <w:b/>
          <w:sz w:val="24"/>
          <w:szCs w:val="24"/>
        </w:rPr>
        <w:t xml:space="preserve"> s.r.o.</w:t>
      </w:r>
      <w:r w:rsidRPr="001B37FF">
        <w:rPr>
          <w:rFonts w:ascii="Times New Roman" w:hAnsi="Times New Roman" w:cs="Times New Roman"/>
          <w:b/>
          <w:sz w:val="24"/>
          <w:szCs w:val="24"/>
        </w:rPr>
        <w:tab/>
      </w:r>
      <w:r w:rsidRPr="001B37FF">
        <w:rPr>
          <w:rFonts w:ascii="Times New Roman" w:hAnsi="Times New Roman" w:cs="Times New Roman"/>
          <w:b/>
          <w:sz w:val="24"/>
          <w:szCs w:val="24"/>
        </w:rPr>
        <w:tab/>
      </w:r>
    </w:p>
    <w:p w14:paraId="799EF177" w14:textId="1D478723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se sídlem: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>Frýdecká 553, Kunčice, 719 00 Ostrava</w:t>
      </w:r>
    </w:p>
    <w:p w14:paraId="61A251CC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zapsán v obchodním rejstříku vedeného u Krajského soudu v Ostravě, oddíl </w:t>
      </w:r>
      <w:proofErr w:type="gramStart"/>
      <w:r w:rsidRPr="001B37FF">
        <w:rPr>
          <w:rFonts w:ascii="Times New Roman" w:hAnsi="Times New Roman" w:cs="Times New Roman"/>
          <w:bCs/>
          <w:sz w:val="24"/>
          <w:szCs w:val="24"/>
        </w:rPr>
        <w:t>C ,</w:t>
      </w:r>
      <w:proofErr w:type="gramEnd"/>
      <w:r w:rsidRPr="001B37FF">
        <w:rPr>
          <w:rFonts w:ascii="Times New Roman" w:hAnsi="Times New Roman" w:cs="Times New Roman"/>
          <w:bCs/>
          <w:sz w:val="24"/>
          <w:szCs w:val="24"/>
        </w:rPr>
        <w:t xml:space="preserve"> vložka 38705</w:t>
      </w:r>
    </w:p>
    <w:p w14:paraId="2B28EAC8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>Oprávněný zástupce:</w:t>
      </w:r>
    </w:p>
    <w:p w14:paraId="5BC3D52B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- ve věcech smluvních: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 xml:space="preserve">Ing. Tomáš </w:t>
      </w:r>
      <w:proofErr w:type="spellStart"/>
      <w:r w:rsidRPr="001B37FF">
        <w:rPr>
          <w:rFonts w:ascii="Times New Roman" w:hAnsi="Times New Roman" w:cs="Times New Roman"/>
          <w:bCs/>
          <w:sz w:val="24"/>
          <w:szCs w:val="24"/>
        </w:rPr>
        <w:t>Widomski</w:t>
      </w:r>
      <w:proofErr w:type="spellEnd"/>
      <w:r w:rsidRPr="001B37FF">
        <w:rPr>
          <w:rFonts w:ascii="Times New Roman" w:hAnsi="Times New Roman" w:cs="Times New Roman"/>
          <w:bCs/>
          <w:sz w:val="24"/>
          <w:szCs w:val="24"/>
        </w:rPr>
        <w:tab/>
      </w:r>
    </w:p>
    <w:p w14:paraId="02D5BCA6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- ve věcech technických: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 xml:space="preserve">Ing. Tomáš </w:t>
      </w:r>
      <w:proofErr w:type="spellStart"/>
      <w:r w:rsidRPr="001B37FF">
        <w:rPr>
          <w:rFonts w:ascii="Times New Roman" w:hAnsi="Times New Roman" w:cs="Times New Roman"/>
          <w:bCs/>
          <w:sz w:val="24"/>
          <w:szCs w:val="24"/>
        </w:rPr>
        <w:t>Widomski</w:t>
      </w:r>
      <w:proofErr w:type="spellEnd"/>
      <w:r w:rsidRPr="001B37FF">
        <w:rPr>
          <w:rFonts w:ascii="Times New Roman" w:hAnsi="Times New Roman" w:cs="Times New Roman"/>
          <w:bCs/>
          <w:sz w:val="24"/>
          <w:szCs w:val="24"/>
        </w:rPr>
        <w:t>, Daniel Pšenička, Jiří Bednařík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5CB2E09A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- ve věcech díla: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 xml:space="preserve">Ing. Tomáš </w:t>
      </w:r>
      <w:proofErr w:type="spellStart"/>
      <w:r w:rsidRPr="001B37FF">
        <w:rPr>
          <w:rFonts w:ascii="Times New Roman" w:hAnsi="Times New Roman" w:cs="Times New Roman"/>
          <w:bCs/>
          <w:sz w:val="24"/>
          <w:szCs w:val="24"/>
        </w:rPr>
        <w:t>Widomski</w:t>
      </w:r>
      <w:proofErr w:type="spellEnd"/>
    </w:p>
    <w:p w14:paraId="555F6BE8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Bankovní spojení: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>Komerční banka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48BB8CB5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 Číslo účtu: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>115-5654760247/0100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/>
          <w:sz w:val="24"/>
          <w:szCs w:val="24"/>
        </w:rPr>
        <w:tab/>
      </w:r>
    </w:p>
    <w:p w14:paraId="5E11C508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Identifikační číslo: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>29395976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6AC0B678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DIČ: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>CZ29395976</w:t>
      </w:r>
      <w:r w:rsidRPr="001B37FF">
        <w:rPr>
          <w:rFonts w:ascii="Times New Roman" w:hAnsi="Times New Roman" w:cs="Times New Roman"/>
          <w:b/>
          <w:sz w:val="24"/>
          <w:szCs w:val="24"/>
        </w:rPr>
        <w:tab/>
      </w:r>
      <w:r w:rsidRPr="001B37FF">
        <w:rPr>
          <w:rFonts w:ascii="Times New Roman" w:hAnsi="Times New Roman" w:cs="Times New Roman"/>
          <w:b/>
          <w:sz w:val="24"/>
          <w:szCs w:val="24"/>
        </w:rPr>
        <w:tab/>
      </w:r>
      <w:r w:rsidRPr="001B37FF">
        <w:rPr>
          <w:rFonts w:ascii="Times New Roman" w:hAnsi="Times New Roman" w:cs="Times New Roman"/>
          <w:b/>
          <w:sz w:val="24"/>
          <w:szCs w:val="24"/>
        </w:rPr>
        <w:tab/>
      </w:r>
      <w:r w:rsidRPr="001B37FF">
        <w:rPr>
          <w:rFonts w:ascii="Times New Roman" w:hAnsi="Times New Roman" w:cs="Times New Roman"/>
          <w:b/>
          <w:sz w:val="24"/>
          <w:szCs w:val="24"/>
        </w:rPr>
        <w:tab/>
      </w:r>
      <w:r w:rsidRPr="001B37FF">
        <w:rPr>
          <w:rFonts w:ascii="Times New Roman" w:hAnsi="Times New Roman" w:cs="Times New Roman"/>
          <w:b/>
          <w:sz w:val="24"/>
          <w:szCs w:val="24"/>
        </w:rPr>
        <w:tab/>
      </w:r>
    </w:p>
    <w:p w14:paraId="7E250F61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37FF">
        <w:rPr>
          <w:rFonts w:ascii="Times New Roman" w:hAnsi="Times New Roman" w:cs="Times New Roman"/>
          <w:b/>
          <w:sz w:val="24"/>
          <w:szCs w:val="24"/>
        </w:rPr>
        <w:t>Dále také obecně „smluvní strany“.</w:t>
      </w:r>
    </w:p>
    <w:p w14:paraId="757953B2" w14:textId="77777777" w:rsidR="001B37FF" w:rsidRDefault="001B37FF" w:rsidP="00F16C8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1638ED2C" w14:textId="77777777" w:rsidR="00F16C84" w:rsidRPr="005C0FF4" w:rsidRDefault="00F16C84" w:rsidP="00F16C8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0EF60DE" w14:textId="77777777" w:rsidR="00DC539B" w:rsidRPr="005C0FF4" w:rsidRDefault="00DC539B" w:rsidP="00F16C8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ABC2787" w14:textId="5C8F8074" w:rsidR="00CB0622" w:rsidRDefault="00CB0622" w:rsidP="001B37FF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CB0622">
        <w:rPr>
          <w:rFonts w:ascii="Times New Roman" w:hAnsi="Times New Roman" w:cs="Times New Roman"/>
          <w:sz w:val="24"/>
          <w:szCs w:val="24"/>
        </w:rPr>
        <w:t xml:space="preserve">tímto uzavírají dodatek č.1. ke smlouvě o dílo ze dne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B062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B0622">
        <w:rPr>
          <w:rFonts w:ascii="Times New Roman" w:hAnsi="Times New Roman" w:cs="Times New Roman"/>
          <w:sz w:val="24"/>
          <w:szCs w:val="24"/>
        </w:rPr>
        <w:t xml:space="preserve">.2023 (dále jen „smlouva“) na předmět plnění veřejné zakázky a názvem </w:t>
      </w:r>
      <w:r>
        <w:rPr>
          <w:rFonts w:ascii="Times New Roman" w:hAnsi="Times New Roman" w:cs="Times New Roman"/>
          <w:sz w:val="24"/>
          <w:szCs w:val="24"/>
        </w:rPr>
        <w:t xml:space="preserve">„Rekonstrukce podzemních podlaží“ </w:t>
      </w:r>
      <w:r w:rsidRPr="00CB0622">
        <w:rPr>
          <w:rFonts w:ascii="Times New Roman" w:hAnsi="Times New Roman" w:cs="Times New Roman"/>
          <w:sz w:val="24"/>
          <w:szCs w:val="24"/>
        </w:rPr>
        <w:t>v režimu zákonem připuštěných a nepodstatných změn smlouvy o dílo podle § 222 odst. 2, 3</w:t>
      </w:r>
      <w:r w:rsidR="00C776E4">
        <w:rPr>
          <w:rFonts w:ascii="Times New Roman" w:hAnsi="Times New Roman" w:cs="Times New Roman"/>
          <w:sz w:val="24"/>
          <w:szCs w:val="24"/>
        </w:rPr>
        <w:t xml:space="preserve"> </w:t>
      </w:r>
      <w:r w:rsidRPr="00CB0622">
        <w:rPr>
          <w:rFonts w:ascii="Times New Roman" w:hAnsi="Times New Roman" w:cs="Times New Roman"/>
          <w:sz w:val="24"/>
          <w:szCs w:val="24"/>
        </w:rPr>
        <w:t>a 6 zákona č. 134/2016 Sb., o zadávání veřejných zakázek (ZZVZ).</w:t>
      </w:r>
    </w:p>
    <w:p w14:paraId="7E8D25F9" w14:textId="77777777" w:rsidR="002B53C5" w:rsidRDefault="002B53C5" w:rsidP="002B53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D37472F" w14:textId="77777777" w:rsidR="002B53C5" w:rsidRDefault="002B53C5" w:rsidP="002B53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D40DE71" w14:textId="5A58FE04" w:rsidR="001477B7" w:rsidRDefault="00594897" w:rsidP="002B53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 xml:space="preserve">Předmětem tohoto dodatku je </w:t>
      </w:r>
      <w:r w:rsidR="001477B7">
        <w:rPr>
          <w:rFonts w:ascii="Times New Roman" w:hAnsi="Times New Roman" w:cs="Times New Roman"/>
          <w:sz w:val="24"/>
          <w:szCs w:val="24"/>
        </w:rPr>
        <w:t>prodloužení termínu zhotovení díla z důvodu prodloužení zadávacího řízení</w:t>
      </w:r>
      <w:r w:rsidR="00B104F9">
        <w:rPr>
          <w:rFonts w:ascii="Times New Roman" w:hAnsi="Times New Roman" w:cs="Times New Roman"/>
          <w:sz w:val="24"/>
          <w:szCs w:val="24"/>
        </w:rPr>
        <w:t>.</w:t>
      </w:r>
    </w:p>
    <w:p w14:paraId="1F5E3465" w14:textId="77777777" w:rsidR="00026B10" w:rsidRDefault="00026B10" w:rsidP="002B53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33EB70A" w14:textId="309C86D5" w:rsidR="00026B10" w:rsidRPr="006E02EE" w:rsidRDefault="00026B10" w:rsidP="006E02EE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2EE">
        <w:rPr>
          <w:rFonts w:ascii="Times New Roman" w:hAnsi="Times New Roman" w:cs="Times New Roman"/>
          <w:bCs/>
          <w:sz w:val="24"/>
          <w:szCs w:val="24"/>
        </w:rPr>
        <w:t>Tímto dodatkem se tedy mění</w:t>
      </w:r>
      <w:r w:rsidR="006E02EE" w:rsidRPr="006E02EE">
        <w:rPr>
          <w:rFonts w:ascii="Times New Roman" w:hAnsi="Times New Roman" w:cs="Times New Roman"/>
          <w:bCs/>
          <w:sz w:val="24"/>
          <w:szCs w:val="24"/>
        </w:rPr>
        <w:t xml:space="preserve"> první věta v</w:t>
      </w:r>
      <w:r w:rsidRPr="006E02EE">
        <w:rPr>
          <w:rFonts w:ascii="Times New Roman" w:hAnsi="Times New Roman" w:cs="Times New Roman"/>
          <w:bCs/>
          <w:sz w:val="24"/>
          <w:szCs w:val="24"/>
        </w:rPr>
        <w:t xml:space="preserve"> článk</w:t>
      </w:r>
      <w:r w:rsidR="006E02EE" w:rsidRPr="006E02EE">
        <w:rPr>
          <w:rFonts w:ascii="Times New Roman" w:hAnsi="Times New Roman" w:cs="Times New Roman"/>
          <w:bCs/>
          <w:sz w:val="24"/>
          <w:szCs w:val="24"/>
        </w:rPr>
        <w:t>u</w:t>
      </w:r>
      <w:r w:rsidRPr="006E02EE">
        <w:rPr>
          <w:rFonts w:ascii="Times New Roman" w:hAnsi="Times New Roman" w:cs="Times New Roman"/>
          <w:bCs/>
          <w:sz w:val="24"/>
          <w:szCs w:val="24"/>
        </w:rPr>
        <w:t xml:space="preserve"> VI. odst. 1 smlouvy o </w:t>
      </w:r>
      <w:proofErr w:type="gramStart"/>
      <w:r w:rsidRPr="006E02EE">
        <w:rPr>
          <w:rFonts w:ascii="Times New Roman" w:hAnsi="Times New Roman" w:cs="Times New Roman"/>
          <w:bCs/>
          <w:sz w:val="24"/>
          <w:szCs w:val="24"/>
        </w:rPr>
        <w:t>dílo  znějící</w:t>
      </w:r>
      <w:proofErr w:type="gramEnd"/>
      <w:r w:rsidRPr="006E02EE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="006E02EE" w:rsidRPr="006E02EE">
        <w:rPr>
          <w:rFonts w:ascii="Times New Roman" w:hAnsi="Times New Roman" w:cs="Times New Roman"/>
          <w:bCs/>
          <w:sz w:val="24"/>
          <w:szCs w:val="24"/>
        </w:rPr>
        <w:t>Zhotovitel se zavazuje k realizaci předmětu této smlouvy s tím, že dílo řádně předá nejpozději do 30.11.2023, pokud se smluvní strany nedohodnou jinak.</w:t>
      </w:r>
      <w:r w:rsidR="006E02EE">
        <w:rPr>
          <w:rFonts w:ascii="Times New Roman" w:hAnsi="Times New Roman" w:cs="Times New Roman"/>
          <w:bCs/>
          <w:sz w:val="24"/>
          <w:szCs w:val="24"/>
        </w:rPr>
        <w:t xml:space="preserve">“ </w:t>
      </w:r>
      <w:r w:rsidRPr="006E02EE">
        <w:rPr>
          <w:rFonts w:ascii="Times New Roman" w:hAnsi="Times New Roman" w:cs="Times New Roman"/>
          <w:bCs/>
          <w:sz w:val="24"/>
          <w:szCs w:val="24"/>
        </w:rPr>
        <w:t xml:space="preserve">tak, že zní ve znění tohoto dodatku takto: „Zhotovitel se zavazuje k realizaci předmětu této smlouvy s tím, že </w:t>
      </w:r>
      <w:r w:rsidR="006E02EE" w:rsidRPr="006E02EE">
        <w:rPr>
          <w:rFonts w:ascii="Times New Roman" w:hAnsi="Times New Roman" w:cs="Times New Roman"/>
          <w:bCs/>
          <w:sz w:val="24"/>
          <w:szCs w:val="24"/>
        </w:rPr>
        <w:t xml:space="preserve">dílo řádně předá nejpozději do </w:t>
      </w:r>
      <w:r w:rsidR="0030036A">
        <w:rPr>
          <w:rFonts w:ascii="Times New Roman" w:hAnsi="Times New Roman" w:cs="Times New Roman"/>
          <w:bCs/>
          <w:sz w:val="24"/>
          <w:szCs w:val="24"/>
        </w:rPr>
        <w:t>15</w:t>
      </w:r>
      <w:r w:rsidR="006E02EE" w:rsidRPr="006E02EE">
        <w:rPr>
          <w:rFonts w:ascii="Times New Roman" w:hAnsi="Times New Roman" w:cs="Times New Roman"/>
          <w:bCs/>
          <w:sz w:val="24"/>
          <w:szCs w:val="24"/>
        </w:rPr>
        <w:t>.</w:t>
      </w:r>
      <w:r w:rsidR="0030036A">
        <w:rPr>
          <w:rFonts w:ascii="Times New Roman" w:hAnsi="Times New Roman" w:cs="Times New Roman"/>
          <w:bCs/>
          <w:sz w:val="24"/>
          <w:szCs w:val="24"/>
        </w:rPr>
        <w:t>2</w:t>
      </w:r>
      <w:r w:rsidR="006E02EE" w:rsidRPr="006E02EE">
        <w:rPr>
          <w:rFonts w:ascii="Times New Roman" w:hAnsi="Times New Roman" w:cs="Times New Roman"/>
          <w:bCs/>
          <w:sz w:val="24"/>
          <w:szCs w:val="24"/>
        </w:rPr>
        <w:t>.202</w:t>
      </w:r>
      <w:r w:rsidR="006E02EE">
        <w:rPr>
          <w:rFonts w:ascii="Times New Roman" w:hAnsi="Times New Roman" w:cs="Times New Roman"/>
          <w:bCs/>
          <w:sz w:val="24"/>
          <w:szCs w:val="24"/>
        </w:rPr>
        <w:t>4</w:t>
      </w:r>
      <w:r w:rsidR="006E02EE" w:rsidRPr="006E02EE">
        <w:rPr>
          <w:rFonts w:ascii="Times New Roman" w:hAnsi="Times New Roman" w:cs="Times New Roman"/>
          <w:bCs/>
          <w:sz w:val="24"/>
          <w:szCs w:val="24"/>
        </w:rPr>
        <w:t>, pokud se smluvní strany nedohodnou jinak</w:t>
      </w:r>
      <w:r w:rsidRPr="006E02EE">
        <w:rPr>
          <w:rFonts w:ascii="Times New Roman" w:hAnsi="Times New Roman" w:cs="Times New Roman"/>
          <w:bCs/>
          <w:sz w:val="24"/>
          <w:szCs w:val="24"/>
        </w:rPr>
        <w:t>.“</w:t>
      </w:r>
    </w:p>
    <w:p w14:paraId="3F0057D4" w14:textId="77777777" w:rsidR="006E02EE" w:rsidRDefault="006E02EE" w:rsidP="00026B1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6800A9C3" w14:textId="5F6BA0B0" w:rsidR="00026B10" w:rsidRPr="00455C79" w:rsidRDefault="00026B10" w:rsidP="006E02EE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C79">
        <w:rPr>
          <w:rFonts w:ascii="Times New Roman" w:hAnsi="Times New Roman" w:cs="Times New Roman"/>
          <w:bCs/>
          <w:sz w:val="24"/>
          <w:szCs w:val="24"/>
        </w:rPr>
        <w:t xml:space="preserve">Změna je činěna jako změna vyhrazená dle smlouvy o dílo podle § 222 odst. 2 ZZVZ a rovněž jako nepředvídatelná dle § 222 odst. 3 a 6 ZZVZ, dle kterého za podstatnou změnu závazku ze </w:t>
      </w:r>
      <w:r w:rsidRPr="00455C79">
        <w:rPr>
          <w:rFonts w:ascii="Times New Roman" w:hAnsi="Times New Roman" w:cs="Times New Roman"/>
          <w:bCs/>
          <w:sz w:val="24"/>
          <w:szCs w:val="24"/>
        </w:rPr>
        <w:lastRenderedPageBreak/>
        <w:t>smlouvy na veřejnou zakázku se nepovažuje změna, jejíž potřeba vznikla v důsledku okolností, které zadavatel jednající s náležitou péčí nemohl předvídat, a která nemění celkovou povahu veřejné zakázky.</w:t>
      </w:r>
    </w:p>
    <w:p w14:paraId="74D44776" w14:textId="77777777" w:rsidR="006E02EE" w:rsidRPr="00455C79" w:rsidRDefault="006E02EE" w:rsidP="006E02EE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1C66C9" w14:textId="545D5AFF" w:rsidR="00594897" w:rsidRDefault="00026B10" w:rsidP="006E02EE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C79">
        <w:rPr>
          <w:rFonts w:ascii="Times New Roman" w:hAnsi="Times New Roman" w:cs="Times New Roman"/>
          <w:bCs/>
          <w:sz w:val="24"/>
          <w:szCs w:val="24"/>
        </w:rPr>
        <w:t>Jako změnu nepodstatnou, tedy možnou, fakticky vyhodnotil Úřad posunutí termínu plnění veřejné zakázky za skutkových okolností popsaných v rozhodnutí č. j. ÚOHS--S235/2012/VZ-20045/2012/560/</w:t>
      </w:r>
      <w:proofErr w:type="spellStart"/>
      <w:r w:rsidRPr="00455C79">
        <w:rPr>
          <w:rFonts w:ascii="Times New Roman" w:hAnsi="Times New Roman" w:cs="Times New Roman"/>
          <w:bCs/>
          <w:sz w:val="24"/>
          <w:szCs w:val="24"/>
        </w:rPr>
        <w:t>MSc</w:t>
      </w:r>
      <w:proofErr w:type="spellEnd"/>
      <w:r w:rsidRPr="00455C79">
        <w:rPr>
          <w:rFonts w:ascii="Times New Roman" w:hAnsi="Times New Roman" w:cs="Times New Roman"/>
          <w:bCs/>
          <w:sz w:val="24"/>
          <w:szCs w:val="24"/>
        </w:rPr>
        <w:t xml:space="preserve"> ze dne 24. 10. 2012</w:t>
      </w:r>
      <w:r w:rsidR="006E02EE" w:rsidRPr="00455C79">
        <w:rPr>
          <w:rFonts w:ascii="Times New Roman" w:hAnsi="Times New Roman" w:cs="Times New Roman"/>
          <w:bCs/>
          <w:sz w:val="24"/>
          <w:szCs w:val="24"/>
        </w:rPr>
        <w:t>, dle kterého</w:t>
      </w:r>
      <w:r w:rsidR="00455C79" w:rsidRPr="00455C79">
        <w:rPr>
          <w:rFonts w:ascii="Times New Roman" w:hAnsi="Times New Roman" w:cs="Times New Roman"/>
          <w:bCs/>
          <w:sz w:val="24"/>
          <w:szCs w:val="24"/>
        </w:rPr>
        <w:t xml:space="preserve"> „pokud mělo být dosaženo účelu zadávacího řízení, tj. uzavření smlouvy s navrhovatelem (vybraným uchazečem), zadavatel měl za daného stavu v návrhu smlouvy obsaženém v nabídce navrhovatele změnit termín předání předmětu veřejné zakázky s ohledem na aktuální situaci tak, aby odpovídal původnímu předpokládanému časovému odstupu mezi uzavřením smlouvy a stanoveným termínem realizace díla (20. 12. 2012), jinými slovy, aby byl text smlouvy upraven tak, aby měl navrhovatel na realizaci předmětu veřejné zakázky (ode dne uzavření smlouvy) obdobný počet dní.“.</w:t>
      </w:r>
    </w:p>
    <w:p w14:paraId="391EAD5F" w14:textId="77777777" w:rsidR="00455C79" w:rsidRDefault="00455C79" w:rsidP="006E02EE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BF7B7F" w14:textId="52BA63DA" w:rsidR="00455C79" w:rsidRPr="00455C79" w:rsidRDefault="00455C79" w:rsidP="006E02EE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Taková situace nastala v daném případě a daná změna odpovídá prodlevě v zadávacím řízení</w:t>
      </w:r>
      <w:r w:rsidR="007F1FC0">
        <w:rPr>
          <w:rFonts w:ascii="Times New Roman" w:hAnsi="Times New Roman" w:cs="Times New Roman"/>
          <w:bCs/>
          <w:sz w:val="24"/>
          <w:szCs w:val="24"/>
        </w:rPr>
        <w:t xml:space="preserve"> nepočítaje v to více než půlroční schvalování podkladů zřizovatelem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FA005F5" w14:textId="77777777" w:rsidR="00976950" w:rsidRPr="005C0FF4" w:rsidRDefault="00976950" w:rsidP="0029783E">
      <w:pPr>
        <w:pStyle w:val="Bezmezer"/>
        <w:ind w:left="284"/>
        <w:rPr>
          <w:rFonts w:ascii="Times New Roman" w:hAnsi="Times New Roman" w:cs="Times New Roman"/>
          <w:sz w:val="24"/>
          <w:szCs w:val="24"/>
        </w:rPr>
      </w:pPr>
    </w:p>
    <w:p w14:paraId="19117926" w14:textId="77777777" w:rsidR="00976950" w:rsidRPr="005C0FF4" w:rsidRDefault="00976950" w:rsidP="00AF08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 xml:space="preserve">Ostatní ujednání smlouvy, nedotčená tímto dodatkem, zůstávají beze změny. </w:t>
      </w:r>
    </w:p>
    <w:p w14:paraId="4E6164EB" w14:textId="77777777" w:rsidR="00DC539B" w:rsidRPr="005C0FF4" w:rsidRDefault="00DC539B" w:rsidP="00DC539B">
      <w:pPr>
        <w:pStyle w:val="Bezmezer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09697B78" w14:textId="77777777" w:rsidR="00976950" w:rsidRPr="005C0FF4" w:rsidRDefault="00976950" w:rsidP="00AF08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Objednatel je povinným subjektem ve smyslu zákona č.340/2015 Sb., o zvláštních podmínkách účinnosti některých smluv, uveřejňování těchto smluv a o registru smluv, ve znění pozdějších přepisů (dále jen „registr smluv“). Poskytovatel souhlasí se zveřejněním tohoto dodatku především na profilu zadavatele a v Registru smluv.</w:t>
      </w:r>
    </w:p>
    <w:p w14:paraId="2EB253E1" w14:textId="77777777" w:rsidR="0029783E" w:rsidRPr="005C0FF4" w:rsidRDefault="0029783E" w:rsidP="0029783E">
      <w:pPr>
        <w:pStyle w:val="Bezmezer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A48BBCE" w14:textId="77777777" w:rsidR="00976950" w:rsidRPr="005C0FF4" w:rsidRDefault="00976950" w:rsidP="00AF08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Tento dodatek nabývá platnosti dnem podpisu dodatku oběma smluvními stranami a účinnosti dnem uveřejnění v Registru smluv.</w:t>
      </w:r>
    </w:p>
    <w:p w14:paraId="7999EF35" w14:textId="77777777" w:rsidR="0029783E" w:rsidRPr="005C0FF4" w:rsidRDefault="0029783E" w:rsidP="002978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17AB865" w14:textId="77777777" w:rsidR="00976950" w:rsidRPr="005C0FF4" w:rsidRDefault="00976950" w:rsidP="00AF08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Zástupci smluvních stran prohlašují, že tento dodatek odpovídá jejich svobodné a vážné vůli a nebyl uzavřen v tísni nebo za nápadně nevýhodných podmínek, což stvrzují svými vlastnoručními podpisy.</w:t>
      </w:r>
    </w:p>
    <w:p w14:paraId="7C00C325" w14:textId="77777777" w:rsidR="00976950" w:rsidRPr="005C0FF4" w:rsidRDefault="00976950" w:rsidP="0097695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E70BD5F" w14:textId="77777777" w:rsidR="00CD6648" w:rsidRPr="005C0FF4" w:rsidRDefault="00CD6648" w:rsidP="0097695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61DBE01" w14:textId="77777777" w:rsidR="00976950" w:rsidRPr="005C0FF4" w:rsidRDefault="00976950" w:rsidP="0097695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A1E1560" w14:textId="3F10B3CF" w:rsidR="001B37FF" w:rsidRPr="00FA7409" w:rsidRDefault="001B37FF" w:rsidP="001B37FF">
      <w:pPr>
        <w:pStyle w:val="NormlnIMP2"/>
        <w:spacing w:after="120"/>
        <w:ind w:left="24" w:hanging="24"/>
        <w:rPr>
          <w:rFonts w:ascii="Palatino Linotype" w:hAnsi="Palatino Linotype"/>
          <w:szCs w:val="24"/>
        </w:rPr>
      </w:pPr>
      <w:r w:rsidRPr="00FA7409">
        <w:rPr>
          <w:rFonts w:ascii="Palatino Linotype" w:hAnsi="Palatino Linotype"/>
          <w:szCs w:val="24"/>
        </w:rPr>
        <w:t>V Praze dne:</w:t>
      </w:r>
      <w:r w:rsidRPr="00FA7409">
        <w:rPr>
          <w:rFonts w:ascii="Palatino Linotype" w:hAnsi="Palatino Linotype"/>
          <w:szCs w:val="24"/>
        </w:rPr>
        <w:tab/>
      </w:r>
      <w:r w:rsidR="001D4055">
        <w:rPr>
          <w:rFonts w:ascii="Palatino Linotype" w:hAnsi="Palatino Linotype"/>
          <w:szCs w:val="24"/>
        </w:rPr>
        <w:t>30</w:t>
      </w:r>
      <w:r>
        <w:rPr>
          <w:rFonts w:ascii="Palatino Linotype" w:hAnsi="Palatino Linotype"/>
          <w:szCs w:val="24"/>
        </w:rPr>
        <w:t>. 1</w:t>
      </w:r>
      <w:r w:rsidR="001D4055">
        <w:rPr>
          <w:rFonts w:ascii="Palatino Linotype" w:hAnsi="Palatino Linotype"/>
          <w:szCs w:val="24"/>
        </w:rPr>
        <w:t>1</w:t>
      </w:r>
      <w:r>
        <w:rPr>
          <w:rFonts w:ascii="Palatino Linotype" w:hAnsi="Palatino Linotype"/>
          <w:szCs w:val="24"/>
        </w:rPr>
        <w:t>. 2023</w:t>
      </w:r>
      <w:r w:rsidRPr="00FA7409">
        <w:rPr>
          <w:rFonts w:ascii="Palatino Linotype" w:hAnsi="Palatino Linotype"/>
          <w:szCs w:val="24"/>
        </w:rPr>
        <w:tab/>
      </w:r>
      <w:r w:rsidRPr="00FA7409">
        <w:rPr>
          <w:rFonts w:ascii="Palatino Linotype" w:hAnsi="Palatino Linotype"/>
          <w:szCs w:val="24"/>
        </w:rPr>
        <w:tab/>
      </w:r>
      <w:r w:rsidRPr="00FA7409">
        <w:rPr>
          <w:rFonts w:ascii="Palatino Linotype" w:hAnsi="Palatino Linotype"/>
          <w:szCs w:val="24"/>
        </w:rPr>
        <w:tab/>
      </w:r>
      <w:r w:rsidRPr="00FA7409">
        <w:rPr>
          <w:rFonts w:ascii="Palatino Linotype" w:hAnsi="Palatino Linotype"/>
          <w:szCs w:val="24"/>
        </w:rPr>
        <w:tab/>
      </w:r>
    </w:p>
    <w:p w14:paraId="7F26E6ED" w14:textId="77777777" w:rsidR="001B37FF" w:rsidRPr="00FA7409" w:rsidRDefault="001B37FF" w:rsidP="001B37FF">
      <w:pPr>
        <w:pStyle w:val="NormlnIMP2"/>
        <w:spacing w:after="120"/>
        <w:ind w:left="312" w:hanging="312"/>
        <w:rPr>
          <w:rFonts w:ascii="Palatino Linotype" w:hAnsi="Palatino Linotype"/>
          <w:szCs w:val="24"/>
        </w:rPr>
      </w:pPr>
      <w:r w:rsidRPr="00FA7409">
        <w:rPr>
          <w:rFonts w:ascii="Palatino Linotype" w:hAnsi="Palatino Linotype"/>
          <w:szCs w:val="24"/>
        </w:rPr>
        <w:t>za objednatele:</w:t>
      </w:r>
      <w:r w:rsidRPr="00FA7409">
        <w:rPr>
          <w:rFonts w:ascii="Palatino Linotype" w:hAnsi="Palatino Linotype"/>
          <w:szCs w:val="24"/>
        </w:rPr>
        <w:tab/>
      </w:r>
      <w:r w:rsidRPr="00FA7409">
        <w:rPr>
          <w:rFonts w:ascii="Palatino Linotype" w:hAnsi="Palatino Linotype"/>
          <w:szCs w:val="24"/>
        </w:rPr>
        <w:tab/>
      </w:r>
      <w:r w:rsidRPr="00FA7409">
        <w:rPr>
          <w:rFonts w:ascii="Palatino Linotype" w:hAnsi="Palatino Linotype"/>
          <w:szCs w:val="24"/>
        </w:rPr>
        <w:tab/>
      </w:r>
      <w:r w:rsidRPr="00FA7409">
        <w:rPr>
          <w:rFonts w:ascii="Palatino Linotype" w:hAnsi="Palatino Linotype"/>
          <w:szCs w:val="24"/>
        </w:rPr>
        <w:tab/>
      </w:r>
      <w:r w:rsidRPr="00FA7409">
        <w:rPr>
          <w:rFonts w:ascii="Palatino Linotype" w:hAnsi="Palatino Linotype"/>
          <w:szCs w:val="24"/>
        </w:rPr>
        <w:tab/>
        <w:t>za zhotovitele:</w:t>
      </w:r>
    </w:p>
    <w:p w14:paraId="45F858F4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37952D1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406B1563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7203B4C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5A8FC59F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589D5DFF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282BD56E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34A7B5FA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20FD0992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2664E009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06F38361" w14:textId="77777777" w:rsidR="0029783E" w:rsidRDefault="0029783E" w:rsidP="00F16C84">
      <w:pPr>
        <w:pStyle w:val="Bezmezer"/>
        <w:jc w:val="center"/>
      </w:pPr>
    </w:p>
    <w:p w14:paraId="4703C601" w14:textId="77777777" w:rsidR="0029783E" w:rsidRDefault="0029783E" w:rsidP="00F16C84">
      <w:pPr>
        <w:pStyle w:val="Bezmezer"/>
        <w:jc w:val="center"/>
      </w:pPr>
    </w:p>
    <w:p w14:paraId="76CFDCD1" w14:textId="77777777" w:rsidR="0029783E" w:rsidRDefault="0029783E" w:rsidP="00F16C84">
      <w:pPr>
        <w:pStyle w:val="Bezmezer"/>
        <w:jc w:val="center"/>
      </w:pPr>
    </w:p>
    <w:p w14:paraId="1F573092" w14:textId="77777777" w:rsidR="0029783E" w:rsidRDefault="0029783E" w:rsidP="00F16C84">
      <w:pPr>
        <w:pStyle w:val="Bezmezer"/>
        <w:jc w:val="center"/>
      </w:pPr>
    </w:p>
    <w:p w14:paraId="6EEF0137" w14:textId="77777777" w:rsidR="0029783E" w:rsidRDefault="0029783E" w:rsidP="00F16C84">
      <w:pPr>
        <w:pStyle w:val="Bezmezer"/>
        <w:jc w:val="center"/>
      </w:pPr>
    </w:p>
    <w:p w14:paraId="620E9350" w14:textId="77777777" w:rsidR="0029783E" w:rsidRDefault="0029783E" w:rsidP="00F16C84">
      <w:pPr>
        <w:pStyle w:val="Bezmezer"/>
        <w:jc w:val="center"/>
      </w:pPr>
    </w:p>
    <w:p w14:paraId="64365979" w14:textId="77777777" w:rsidR="0029783E" w:rsidRDefault="0029783E" w:rsidP="00F16C84">
      <w:pPr>
        <w:pStyle w:val="Bezmezer"/>
        <w:jc w:val="center"/>
      </w:pPr>
    </w:p>
    <w:p w14:paraId="14136900" w14:textId="77777777" w:rsidR="0029783E" w:rsidRDefault="0029783E" w:rsidP="00DC539B">
      <w:pPr>
        <w:pStyle w:val="Bezmezer"/>
      </w:pPr>
    </w:p>
    <w:sectPr w:rsidR="0029783E" w:rsidSect="006E3EE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A7C"/>
    <w:multiLevelType w:val="hybridMultilevel"/>
    <w:tmpl w:val="53F66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5448"/>
    <w:multiLevelType w:val="hybridMultilevel"/>
    <w:tmpl w:val="97A06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33FE6"/>
    <w:multiLevelType w:val="hybridMultilevel"/>
    <w:tmpl w:val="E1DC529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08C0A1A"/>
    <w:multiLevelType w:val="hybridMultilevel"/>
    <w:tmpl w:val="5C1030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BCE7149"/>
    <w:multiLevelType w:val="hybridMultilevel"/>
    <w:tmpl w:val="53F662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013094">
    <w:abstractNumId w:val="0"/>
  </w:num>
  <w:num w:numId="2" w16cid:durableId="1822966032">
    <w:abstractNumId w:val="1"/>
  </w:num>
  <w:num w:numId="3" w16cid:durableId="549150737">
    <w:abstractNumId w:val="3"/>
  </w:num>
  <w:num w:numId="4" w16cid:durableId="472723293">
    <w:abstractNumId w:val="2"/>
  </w:num>
  <w:num w:numId="5" w16cid:durableId="1588734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9B"/>
    <w:rsid w:val="00026B10"/>
    <w:rsid w:val="00046894"/>
    <w:rsid w:val="00071A6B"/>
    <w:rsid w:val="00102B58"/>
    <w:rsid w:val="00121072"/>
    <w:rsid w:val="001477B7"/>
    <w:rsid w:val="001B37FF"/>
    <w:rsid w:val="001D4055"/>
    <w:rsid w:val="00284611"/>
    <w:rsid w:val="0029783E"/>
    <w:rsid w:val="002B53C5"/>
    <w:rsid w:val="0030036A"/>
    <w:rsid w:val="00322EC0"/>
    <w:rsid w:val="00417556"/>
    <w:rsid w:val="00455C79"/>
    <w:rsid w:val="00462A8C"/>
    <w:rsid w:val="0047215A"/>
    <w:rsid w:val="004851C4"/>
    <w:rsid w:val="00594897"/>
    <w:rsid w:val="005C0FF4"/>
    <w:rsid w:val="00635FDC"/>
    <w:rsid w:val="0064294F"/>
    <w:rsid w:val="00694358"/>
    <w:rsid w:val="006E02EE"/>
    <w:rsid w:val="006E3EE1"/>
    <w:rsid w:val="007560DE"/>
    <w:rsid w:val="00761690"/>
    <w:rsid w:val="0077010B"/>
    <w:rsid w:val="007F1FC0"/>
    <w:rsid w:val="00892517"/>
    <w:rsid w:val="008C381E"/>
    <w:rsid w:val="008C479A"/>
    <w:rsid w:val="008E2835"/>
    <w:rsid w:val="00926DCB"/>
    <w:rsid w:val="00960E3D"/>
    <w:rsid w:val="0096477D"/>
    <w:rsid w:val="00976950"/>
    <w:rsid w:val="009B1A8A"/>
    <w:rsid w:val="00A032DA"/>
    <w:rsid w:val="00A73696"/>
    <w:rsid w:val="00AC3865"/>
    <w:rsid w:val="00AF0886"/>
    <w:rsid w:val="00B104F9"/>
    <w:rsid w:val="00C776E4"/>
    <w:rsid w:val="00CB0563"/>
    <w:rsid w:val="00CB0622"/>
    <w:rsid w:val="00CD6648"/>
    <w:rsid w:val="00D222BD"/>
    <w:rsid w:val="00D33DF8"/>
    <w:rsid w:val="00DC2E80"/>
    <w:rsid w:val="00DC539B"/>
    <w:rsid w:val="00DE3D2D"/>
    <w:rsid w:val="00DE6EFF"/>
    <w:rsid w:val="00E04644"/>
    <w:rsid w:val="00E1539B"/>
    <w:rsid w:val="00E667C5"/>
    <w:rsid w:val="00E77FD8"/>
    <w:rsid w:val="00F16C84"/>
    <w:rsid w:val="00F4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E6F6"/>
  <w15:docId w15:val="{476B9BD3-4E52-468E-B024-9FD601F8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6C8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6477D"/>
    <w:pPr>
      <w:ind w:left="720"/>
      <w:contextualSpacing/>
    </w:pPr>
  </w:style>
  <w:style w:type="table" w:styleId="Mkatabulky">
    <w:name w:val="Table Grid"/>
    <w:basedOn w:val="Normlntabulka"/>
    <w:uiPriority w:val="59"/>
    <w:rsid w:val="0096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IMP2">
    <w:name w:val="Normální_IMP~2"/>
    <w:basedOn w:val="Normln"/>
    <w:rsid w:val="001B37FF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1755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755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F4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44C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Radek Jurčík</cp:lastModifiedBy>
  <cp:revision>3</cp:revision>
  <cp:lastPrinted>2023-01-04T21:31:00Z</cp:lastPrinted>
  <dcterms:created xsi:type="dcterms:W3CDTF">2023-12-19T11:48:00Z</dcterms:created>
  <dcterms:modified xsi:type="dcterms:W3CDTF">2023-12-19T11:49:00Z</dcterms:modified>
</cp:coreProperties>
</file>