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5" w:type="dxa"/>
        <w:tblLayout w:type="fixed"/>
        <w:tblCellMar>
          <w:left w:w="0" w:type="dxa"/>
          <w:right w:w="0" w:type="dxa"/>
        </w:tblCellMar>
        <w:tblLook w:val="01E0" w:firstRow="1" w:lastRow="1" w:firstColumn="1" w:lastColumn="1" w:noHBand="0" w:noVBand="0"/>
      </w:tblPr>
      <w:tblGrid>
        <w:gridCol w:w="9075"/>
      </w:tblGrid>
      <w:tr w:rsidR="00AF0B8B" w14:paraId="366A436D" w14:textId="77777777" w:rsidTr="0079175D">
        <w:tc>
          <w:tcPr>
            <w:tcW w:w="9075" w:type="dxa"/>
            <w:vAlign w:val="center"/>
            <w:hideMark/>
          </w:tcPr>
          <w:p w14:paraId="76304F97" w14:textId="77777777"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p>
        </w:tc>
      </w:tr>
      <w:tr w:rsidR="00AF0B8B" w14:paraId="7083ABCB" w14:textId="77777777" w:rsidTr="0079175D">
        <w:tc>
          <w:tcPr>
            <w:tcW w:w="9075" w:type="dxa"/>
            <w:vAlign w:val="center"/>
            <w:hideMark/>
          </w:tcPr>
          <w:p w14:paraId="25A971E9" w14:textId="77777777" w:rsidR="00AF0B8B" w:rsidRDefault="00AF0B8B" w:rsidP="00AF0B8B">
            <w:pPr>
              <w:pStyle w:val="Tabulkazhlav"/>
              <w:framePr w:wrap="auto" w:vAnchor="margin" w:yAlign="inline"/>
              <w:spacing w:before="240" w:line="264" w:lineRule="auto"/>
              <w:rPr>
                <w:rFonts w:ascii="Segoe UI" w:hAnsi="Segoe UI" w:cs="Segoe UI"/>
                <w:szCs w:val="20"/>
              </w:rPr>
            </w:pPr>
          </w:p>
        </w:tc>
      </w:tr>
    </w:tbl>
    <w:p w14:paraId="066274C6" w14:textId="77777777" w:rsidR="002D1BE2" w:rsidRDefault="002D1BE2" w:rsidP="00AE472A">
      <w:pPr>
        <w:pStyle w:val="Nzev"/>
      </w:pPr>
    </w:p>
    <w:p w14:paraId="0A26844F" w14:textId="77777777"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14:paraId="02AE7CE8"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14:paraId="7AFA7837"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14:paraId="75E2CF10"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14:paraId="192E9E1D"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14:paraId="2C747768" w14:textId="77777777"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14:paraId="0B15A574"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14:paraId="5879105B" w14:textId="77777777"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14:paraId="37755C42" w14:textId="77777777"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14:paraId="7DA4A1C0" w14:textId="77777777"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14:paraId="2C612AB7" w14:textId="77777777"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26B0870C" w14:textId="77777777"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5D39A5A8" w14:textId="77777777"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0795171E" w14:textId="77777777" w:rsidR="00CF41A0" w:rsidRPr="004C477D" w:rsidRDefault="00CF41A0" w:rsidP="00CF41A0">
            <w:pPr>
              <w:pStyle w:val="Bezmezer"/>
              <w:rPr>
                <w:b/>
              </w:rPr>
            </w:pPr>
            <w:r w:rsidRPr="004C477D">
              <w:rPr>
                <w:b/>
              </w:rPr>
              <w:t>Sazba finanční opravy</w:t>
            </w:r>
          </w:p>
        </w:tc>
      </w:tr>
      <w:tr w:rsidR="007312C2" w:rsidRPr="004C477D" w14:paraId="710ACD93" w14:textId="77777777" w:rsidTr="00FC10B7">
        <w:trPr>
          <w:trHeight w:val="20"/>
        </w:trPr>
        <w:tc>
          <w:tcPr>
            <w:tcW w:w="263" w:type="pct"/>
            <w:vMerge w:val="restart"/>
            <w:tcBorders>
              <w:top w:val="single" w:sz="12" w:space="0" w:color="auto"/>
            </w:tcBorders>
            <w:shd w:val="clear" w:color="auto" w:fill="auto"/>
            <w:tcMar>
              <w:top w:w="113" w:type="dxa"/>
              <w:bottom w:w="113" w:type="dxa"/>
            </w:tcMar>
          </w:tcPr>
          <w:p w14:paraId="2FDE4A5F" w14:textId="77777777"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14:paraId="7DD7EFA8" w14:textId="77777777"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14:paraId="6011F55E" w14:textId="77777777"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14:paraId="2BFF025F" w14:textId="77777777" w:rsidR="003D3801" w:rsidRPr="004C477D" w:rsidRDefault="003D3801" w:rsidP="003D3801">
            <w:pPr>
              <w:pStyle w:val="Bezmezer"/>
            </w:pPr>
            <w:r w:rsidRPr="004C477D">
              <w:t>100 %</w:t>
            </w:r>
          </w:p>
        </w:tc>
      </w:tr>
      <w:tr w:rsidR="007312C2" w:rsidRPr="004C477D" w14:paraId="79119510" w14:textId="77777777" w:rsidTr="00FC10B7">
        <w:trPr>
          <w:trHeight w:val="20"/>
        </w:trPr>
        <w:tc>
          <w:tcPr>
            <w:tcW w:w="263" w:type="pct"/>
            <w:vMerge/>
            <w:shd w:val="clear" w:color="auto" w:fill="auto"/>
            <w:tcMar>
              <w:top w:w="113" w:type="dxa"/>
              <w:bottom w:w="113" w:type="dxa"/>
            </w:tcMar>
          </w:tcPr>
          <w:p w14:paraId="467D8327"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581D47A8"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652E5B9" w14:textId="77777777" w:rsidR="003D3801" w:rsidRPr="004C477D" w:rsidRDefault="003D3801" w:rsidP="003D3801">
            <w:pPr>
              <w:pStyle w:val="Bezmezer"/>
            </w:pPr>
          </w:p>
        </w:tc>
        <w:tc>
          <w:tcPr>
            <w:tcW w:w="1701" w:type="pct"/>
            <w:shd w:val="clear" w:color="auto" w:fill="auto"/>
            <w:tcMar>
              <w:top w:w="113" w:type="dxa"/>
              <w:bottom w:w="113" w:type="dxa"/>
            </w:tcMar>
          </w:tcPr>
          <w:p w14:paraId="6543E769"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463819B5" w14:textId="77777777" w:rsidTr="00FC10B7">
        <w:trPr>
          <w:trHeight w:val="20"/>
        </w:trPr>
        <w:tc>
          <w:tcPr>
            <w:tcW w:w="263" w:type="pct"/>
            <w:vMerge w:val="restart"/>
            <w:shd w:val="clear" w:color="auto" w:fill="auto"/>
            <w:tcMar>
              <w:top w:w="113" w:type="dxa"/>
              <w:bottom w:w="113" w:type="dxa"/>
            </w:tcMar>
          </w:tcPr>
          <w:p w14:paraId="3290728F" w14:textId="77777777"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14:paraId="6A87B994" w14:textId="77777777"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14:paraId="73E7569A" w14:textId="77777777"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14:paraId="0CF24B1C" w14:textId="77777777" w:rsidR="003D3801" w:rsidRPr="004C477D" w:rsidRDefault="003D3801" w:rsidP="003D3801">
            <w:pPr>
              <w:pStyle w:val="Bezmezer"/>
            </w:pPr>
            <w:r w:rsidRPr="004C477D">
              <w:t>100 %</w:t>
            </w:r>
          </w:p>
        </w:tc>
      </w:tr>
      <w:tr w:rsidR="007312C2" w:rsidRPr="004C477D" w14:paraId="4D080C3C" w14:textId="77777777" w:rsidTr="00FC10B7">
        <w:trPr>
          <w:trHeight w:val="746"/>
        </w:trPr>
        <w:tc>
          <w:tcPr>
            <w:tcW w:w="263" w:type="pct"/>
            <w:vMerge/>
            <w:shd w:val="clear" w:color="auto" w:fill="auto"/>
            <w:tcMar>
              <w:top w:w="113" w:type="dxa"/>
              <w:bottom w:w="113" w:type="dxa"/>
            </w:tcMar>
          </w:tcPr>
          <w:p w14:paraId="713F18DB"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CA97D2D"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D33E551" w14:textId="77777777" w:rsidR="003D3801" w:rsidRPr="004C477D" w:rsidRDefault="003D3801" w:rsidP="003D3801">
            <w:pPr>
              <w:pStyle w:val="Bezmezer"/>
            </w:pPr>
          </w:p>
        </w:tc>
        <w:tc>
          <w:tcPr>
            <w:tcW w:w="1701" w:type="pct"/>
            <w:shd w:val="clear" w:color="auto" w:fill="auto"/>
            <w:tcMar>
              <w:top w:w="113" w:type="dxa"/>
              <w:bottom w:w="113" w:type="dxa"/>
            </w:tcMar>
          </w:tcPr>
          <w:p w14:paraId="3AF11038"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50CACEF3" w14:textId="77777777" w:rsidTr="00FC10B7">
        <w:trPr>
          <w:trHeight w:val="251"/>
        </w:trPr>
        <w:tc>
          <w:tcPr>
            <w:tcW w:w="263" w:type="pct"/>
            <w:vMerge w:val="restart"/>
            <w:shd w:val="clear" w:color="auto" w:fill="auto"/>
            <w:tcMar>
              <w:top w:w="113" w:type="dxa"/>
              <w:bottom w:w="113" w:type="dxa"/>
            </w:tcMar>
          </w:tcPr>
          <w:p w14:paraId="48CA361C" w14:textId="77777777"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14:paraId="108AA19F" w14:textId="77777777"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14:paraId="3167153F" w14:textId="77777777"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14:paraId="5AA6EC79" w14:textId="77777777" w:rsidR="003D3801" w:rsidRPr="004C477D" w:rsidRDefault="003D3801" w:rsidP="003D3801">
            <w:pPr>
              <w:pStyle w:val="Bezmezer"/>
            </w:pPr>
            <w:r w:rsidRPr="004C477D">
              <w:t>25 %, pokud je zkrácení vyšší nebo rovno 50 % délky minimální lhůty</w:t>
            </w:r>
          </w:p>
        </w:tc>
      </w:tr>
      <w:tr w:rsidR="007312C2" w:rsidRPr="004C477D" w14:paraId="2418AEF5" w14:textId="77777777" w:rsidTr="00FC10B7">
        <w:trPr>
          <w:trHeight w:val="450"/>
        </w:trPr>
        <w:tc>
          <w:tcPr>
            <w:tcW w:w="263" w:type="pct"/>
            <w:vMerge/>
            <w:shd w:val="clear" w:color="auto" w:fill="auto"/>
            <w:tcMar>
              <w:top w:w="113" w:type="dxa"/>
              <w:bottom w:w="113" w:type="dxa"/>
            </w:tcMar>
          </w:tcPr>
          <w:p w14:paraId="0F7216D3"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26E24843"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1FB013D" w14:textId="77777777" w:rsidR="003D3801" w:rsidRPr="004C477D" w:rsidRDefault="003D3801" w:rsidP="003D3801">
            <w:pPr>
              <w:pStyle w:val="Bezmezer"/>
            </w:pPr>
          </w:p>
        </w:tc>
        <w:tc>
          <w:tcPr>
            <w:tcW w:w="1701" w:type="pct"/>
            <w:shd w:val="clear" w:color="auto" w:fill="auto"/>
            <w:tcMar>
              <w:top w:w="113" w:type="dxa"/>
              <w:bottom w:w="113" w:type="dxa"/>
            </w:tcMar>
          </w:tcPr>
          <w:p w14:paraId="256B6544" w14:textId="77777777" w:rsidR="003D3801" w:rsidRPr="004C477D" w:rsidRDefault="003D3801" w:rsidP="003D3801">
            <w:pPr>
              <w:pStyle w:val="Bezmezer"/>
            </w:pPr>
            <w:r w:rsidRPr="004C477D">
              <w:t>10 %, pokud je zkrácení vyšší nebo rovno 30 % délky minimální lhůty</w:t>
            </w:r>
          </w:p>
        </w:tc>
      </w:tr>
      <w:tr w:rsidR="007312C2" w:rsidRPr="004C477D" w14:paraId="3259C068" w14:textId="77777777" w:rsidTr="00FC10B7">
        <w:trPr>
          <w:trHeight w:val="352"/>
        </w:trPr>
        <w:tc>
          <w:tcPr>
            <w:tcW w:w="263" w:type="pct"/>
            <w:vMerge/>
            <w:shd w:val="clear" w:color="auto" w:fill="auto"/>
            <w:tcMar>
              <w:top w:w="113" w:type="dxa"/>
              <w:bottom w:w="113" w:type="dxa"/>
            </w:tcMar>
          </w:tcPr>
          <w:p w14:paraId="61FCAAE5"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534EE61"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AA9DB40" w14:textId="77777777" w:rsidR="003D3801" w:rsidRPr="004C477D" w:rsidRDefault="003D3801" w:rsidP="003D3801">
            <w:pPr>
              <w:pStyle w:val="Bezmezer"/>
            </w:pPr>
          </w:p>
        </w:tc>
        <w:tc>
          <w:tcPr>
            <w:tcW w:w="1701" w:type="pct"/>
            <w:shd w:val="clear" w:color="auto" w:fill="auto"/>
            <w:tcMar>
              <w:top w:w="113" w:type="dxa"/>
              <w:bottom w:w="113" w:type="dxa"/>
            </w:tcMar>
          </w:tcPr>
          <w:p w14:paraId="714D022F" w14:textId="77777777" w:rsidR="003D3801" w:rsidRPr="004C477D" w:rsidRDefault="003D3801" w:rsidP="003D3801">
            <w:pPr>
              <w:pStyle w:val="Bezmezer"/>
            </w:pPr>
            <w:r w:rsidRPr="004C477D">
              <w:t>2 % až 5 % dle závažnosti porušení v případě jiného zkrácení</w:t>
            </w:r>
          </w:p>
        </w:tc>
      </w:tr>
      <w:tr w:rsidR="007312C2" w:rsidRPr="004C477D" w14:paraId="2FE46D8E" w14:textId="77777777" w:rsidTr="00FC10B7">
        <w:trPr>
          <w:trHeight w:val="241"/>
        </w:trPr>
        <w:tc>
          <w:tcPr>
            <w:tcW w:w="263" w:type="pct"/>
            <w:vMerge w:val="restart"/>
            <w:shd w:val="clear" w:color="auto" w:fill="auto"/>
            <w:tcMar>
              <w:top w:w="113" w:type="dxa"/>
              <w:bottom w:w="113" w:type="dxa"/>
            </w:tcMar>
          </w:tcPr>
          <w:p w14:paraId="38372F06" w14:textId="77777777"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14:paraId="3813B978" w14:textId="77777777"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14:paraId="67BF0496" w14:textId="77777777"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14:paraId="261FE016" w14:textId="77777777"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14:paraId="708D9995" w14:textId="77777777" w:rsidTr="00FC10B7">
        <w:trPr>
          <w:trHeight w:val="252"/>
        </w:trPr>
        <w:tc>
          <w:tcPr>
            <w:tcW w:w="263" w:type="pct"/>
            <w:vMerge/>
            <w:shd w:val="clear" w:color="auto" w:fill="auto"/>
            <w:tcMar>
              <w:top w:w="113" w:type="dxa"/>
              <w:bottom w:w="113" w:type="dxa"/>
            </w:tcMar>
          </w:tcPr>
          <w:p w14:paraId="694BB7F3"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8DCDD8A"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6C2BBF10" w14:textId="77777777" w:rsidR="003D3801" w:rsidRPr="004C477D" w:rsidRDefault="003D3801" w:rsidP="003D3801">
            <w:pPr>
              <w:pStyle w:val="Bezmezer"/>
            </w:pPr>
          </w:p>
        </w:tc>
        <w:tc>
          <w:tcPr>
            <w:tcW w:w="1701" w:type="pct"/>
            <w:shd w:val="clear" w:color="auto" w:fill="auto"/>
            <w:tcMar>
              <w:top w:w="113" w:type="dxa"/>
              <w:bottom w:w="113" w:type="dxa"/>
            </w:tcMar>
          </w:tcPr>
          <w:p w14:paraId="654DB109" w14:textId="77777777"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14:paraId="5B5413D1" w14:textId="77777777" w:rsidTr="00FC10B7">
        <w:trPr>
          <w:trHeight w:val="252"/>
        </w:trPr>
        <w:tc>
          <w:tcPr>
            <w:tcW w:w="263" w:type="pct"/>
            <w:vMerge/>
            <w:shd w:val="clear" w:color="auto" w:fill="auto"/>
            <w:tcMar>
              <w:top w:w="113" w:type="dxa"/>
              <w:bottom w:w="113" w:type="dxa"/>
            </w:tcMar>
          </w:tcPr>
          <w:p w14:paraId="0349D7E1"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42EB71D5"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D7AE0D4" w14:textId="77777777" w:rsidR="003D3801" w:rsidRPr="004C477D" w:rsidRDefault="003D3801" w:rsidP="003D3801">
            <w:pPr>
              <w:pStyle w:val="Bezmezer"/>
            </w:pPr>
          </w:p>
        </w:tc>
        <w:tc>
          <w:tcPr>
            <w:tcW w:w="1701" w:type="pct"/>
            <w:shd w:val="clear" w:color="auto" w:fill="auto"/>
            <w:tcMar>
              <w:top w:w="113" w:type="dxa"/>
              <w:bottom w:w="113" w:type="dxa"/>
            </w:tcMar>
          </w:tcPr>
          <w:p w14:paraId="4E101DCD" w14:textId="77777777"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14:paraId="46B5E9CF" w14:textId="77777777" w:rsidTr="00FC10B7">
        <w:trPr>
          <w:trHeight w:val="20"/>
        </w:trPr>
        <w:tc>
          <w:tcPr>
            <w:tcW w:w="263" w:type="pct"/>
            <w:vMerge w:val="restart"/>
            <w:shd w:val="clear" w:color="auto" w:fill="auto"/>
            <w:tcMar>
              <w:top w:w="113" w:type="dxa"/>
              <w:bottom w:w="113" w:type="dxa"/>
            </w:tcMar>
          </w:tcPr>
          <w:p w14:paraId="43892AAB" w14:textId="77777777"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14:paraId="0036B1A0" w14:textId="77777777"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14:paraId="4D48EFE3" w14:textId="77777777"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14:paraId="0227AA1E" w14:textId="77777777" w:rsidR="003D3801" w:rsidRPr="004C477D" w:rsidRDefault="003D3801" w:rsidP="007312C2">
            <w:pPr>
              <w:pStyle w:val="Bezmezer"/>
              <w:keepNext/>
            </w:pPr>
            <w:r w:rsidRPr="004C477D">
              <w:t>10 %</w:t>
            </w:r>
          </w:p>
        </w:tc>
      </w:tr>
      <w:tr w:rsidR="007312C2" w:rsidRPr="004C477D" w14:paraId="00B70666" w14:textId="77777777" w:rsidTr="00FC10B7">
        <w:trPr>
          <w:trHeight w:val="1140"/>
        </w:trPr>
        <w:tc>
          <w:tcPr>
            <w:tcW w:w="263" w:type="pct"/>
            <w:vMerge/>
            <w:shd w:val="clear" w:color="auto" w:fill="auto"/>
            <w:tcMar>
              <w:top w:w="113" w:type="dxa"/>
              <w:bottom w:w="113" w:type="dxa"/>
            </w:tcMar>
          </w:tcPr>
          <w:p w14:paraId="4BD78AC9"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26F410AC"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7C304D2E" w14:textId="77777777" w:rsidR="003D3801" w:rsidRPr="004C477D" w:rsidRDefault="003D3801" w:rsidP="007312C2">
            <w:pPr>
              <w:pStyle w:val="Bezmezer"/>
              <w:keepNext/>
            </w:pPr>
          </w:p>
        </w:tc>
        <w:tc>
          <w:tcPr>
            <w:tcW w:w="1701" w:type="pct"/>
            <w:shd w:val="clear" w:color="auto" w:fill="auto"/>
            <w:tcMar>
              <w:top w:w="113" w:type="dxa"/>
              <w:bottom w:w="113" w:type="dxa"/>
            </w:tcMar>
          </w:tcPr>
          <w:p w14:paraId="640DCE7A" w14:textId="77777777" w:rsidR="003D3801" w:rsidRPr="004C477D" w:rsidRDefault="003D3801" w:rsidP="007312C2">
            <w:pPr>
              <w:pStyle w:val="Bezmezer"/>
              <w:keepNext/>
            </w:pPr>
            <w:r w:rsidRPr="004C477D">
              <w:t>5 % v případě menší závažnosti porušení</w:t>
            </w:r>
          </w:p>
        </w:tc>
      </w:tr>
      <w:tr w:rsidR="007312C2" w:rsidRPr="004C477D" w14:paraId="54F88577" w14:textId="77777777" w:rsidTr="00FC10B7">
        <w:trPr>
          <w:trHeight w:val="395"/>
        </w:trPr>
        <w:tc>
          <w:tcPr>
            <w:tcW w:w="263" w:type="pct"/>
            <w:vMerge w:val="restart"/>
            <w:shd w:val="clear" w:color="auto" w:fill="auto"/>
            <w:tcMar>
              <w:top w:w="113" w:type="dxa"/>
              <w:bottom w:w="113" w:type="dxa"/>
            </w:tcMar>
          </w:tcPr>
          <w:p w14:paraId="087D3600" w14:textId="77777777"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14:paraId="468D414B" w14:textId="77777777"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14:paraId="340EAE6E" w14:textId="77777777"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14:paraId="32467B64" w14:textId="77777777" w:rsidR="003D3801" w:rsidRPr="004C477D" w:rsidRDefault="003D3801" w:rsidP="003D3801">
            <w:pPr>
              <w:pStyle w:val="Bezmezer"/>
            </w:pPr>
            <w:r w:rsidRPr="004C477D">
              <w:t>25 %</w:t>
            </w:r>
          </w:p>
        </w:tc>
      </w:tr>
      <w:tr w:rsidR="007312C2" w:rsidRPr="004C477D" w14:paraId="190DDD84" w14:textId="77777777" w:rsidTr="00FC10B7">
        <w:trPr>
          <w:trHeight w:val="146"/>
        </w:trPr>
        <w:tc>
          <w:tcPr>
            <w:tcW w:w="263" w:type="pct"/>
            <w:vMerge/>
            <w:shd w:val="clear" w:color="auto" w:fill="auto"/>
            <w:tcMar>
              <w:top w:w="113" w:type="dxa"/>
              <w:bottom w:w="113" w:type="dxa"/>
            </w:tcMar>
          </w:tcPr>
          <w:p w14:paraId="5D2513C6"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2748232"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AB3AE3F" w14:textId="77777777" w:rsidR="003D3801" w:rsidRPr="004C477D" w:rsidRDefault="003D3801" w:rsidP="003D3801">
            <w:pPr>
              <w:pStyle w:val="Bezmezer"/>
            </w:pPr>
          </w:p>
        </w:tc>
        <w:tc>
          <w:tcPr>
            <w:tcW w:w="1701" w:type="pct"/>
            <w:shd w:val="clear" w:color="auto" w:fill="auto"/>
            <w:tcMar>
              <w:top w:w="113" w:type="dxa"/>
              <w:bottom w:w="113" w:type="dxa"/>
            </w:tcMar>
          </w:tcPr>
          <w:p w14:paraId="5A30B147" w14:textId="77777777" w:rsidR="003D3801" w:rsidRPr="004C477D" w:rsidRDefault="003D3801" w:rsidP="003D3801">
            <w:pPr>
              <w:pStyle w:val="Bezmezer"/>
            </w:pPr>
            <w:r w:rsidRPr="004C477D">
              <w:t xml:space="preserve">5 % nebo 10 % dle závažnosti porušení </w:t>
            </w:r>
          </w:p>
        </w:tc>
      </w:tr>
      <w:tr w:rsidR="007312C2" w:rsidRPr="004C477D" w14:paraId="50B5617A" w14:textId="77777777" w:rsidTr="00FC10B7">
        <w:trPr>
          <w:trHeight w:val="20"/>
        </w:trPr>
        <w:tc>
          <w:tcPr>
            <w:tcW w:w="263" w:type="pct"/>
            <w:vMerge w:val="restart"/>
            <w:shd w:val="clear" w:color="auto" w:fill="auto"/>
            <w:tcMar>
              <w:top w:w="113" w:type="dxa"/>
              <w:bottom w:w="113" w:type="dxa"/>
            </w:tcMar>
          </w:tcPr>
          <w:p w14:paraId="43F7D9EF" w14:textId="77777777"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14:paraId="16707C85" w14:textId="77777777"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14:paraId="7465B3DC" w14:textId="77777777"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14:paraId="7CB1EBF0" w14:textId="77777777" w:rsidR="003D3801" w:rsidRPr="004C477D" w:rsidRDefault="003D3801" w:rsidP="003D3801">
            <w:pPr>
              <w:pStyle w:val="Bezmezer"/>
            </w:pPr>
            <w:r w:rsidRPr="004C477D">
              <w:t>25 %</w:t>
            </w:r>
          </w:p>
        </w:tc>
      </w:tr>
      <w:tr w:rsidR="007312C2" w:rsidRPr="004C477D" w14:paraId="3E65E51B" w14:textId="77777777" w:rsidTr="00FC10B7">
        <w:trPr>
          <w:trHeight w:val="1140"/>
        </w:trPr>
        <w:tc>
          <w:tcPr>
            <w:tcW w:w="263" w:type="pct"/>
            <w:vMerge/>
            <w:shd w:val="clear" w:color="auto" w:fill="auto"/>
            <w:tcMar>
              <w:top w:w="113" w:type="dxa"/>
              <w:bottom w:w="113" w:type="dxa"/>
            </w:tcMar>
          </w:tcPr>
          <w:p w14:paraId="596978EF"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E514D14"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006D374" w14:textId="77777777" w:rsidR="003D3801" w:rsidRPr="004C477D" w:rsidRDefault="003D3801" w:rsidP="003D3801">
            <w:pPr>
              <w:pStyle w:val="Bezmezer"/>
            </w:pPr>
          </w:p>
        </w:tc>
        <w:tc>
          <w:tcPr>
            <w:tcW w:w="1701" w:type="pct"/>
            <w:shd w:val="clear" w:color="auto" w:fill="auto"/>
            <w:tcMar>
              <w:top w:w="113" w:type="dxa"/>
              <w:bottom w:w="113" w:type="dxa"/>
            </w:tcMar>
          </w:tcPr>
          <w:p w14:paraId="30EAE527" w14:textId="77777777"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14:paraId="2CEFE73D" w14:textId="77777777" w:rsidTr="00FC10B7">
        <w:trPr>
          <w:trHeight w:val="50"/>
        </w:trPr>
        <w:tc>
          <w:tcPr>
            <w:tcW w:w="263" w:type="pct"/>
            <w:vMerge w:val="restart"/>
            <w:shd w:val="clear" w:color="auto" w:fill="auto"/>
            <w:tcMar>
              <w:top w:w="113" w:type="dxa"/>
              <w:bottom w:w="113" w:type="dxa"/>
            </w:tcMar>
          </w:tcPr>
          <w:p w14:paraId="661311C6" w14:textId="77777777"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14:paraId="049DD863" w14:textId="77777777"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14:paraId="36830051" w14:textId="77777777"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14:paraId="5AAFFFA9" w14:textId="77777777" w:rsidR="003D3801" w:rsidRPr="004C477D" w:rsidRDefault="003D3801" w:rsidP="003D3801">
            <w:pPr>
              <w:pStyle w:val="Bezmezer"/>
            </w:pPr>
            <w:r w:rsidRPr="004C477D">
              <w:t>25 %</w:t>
            </w:r>
          </w:p>
        </w:tc>
      </w:tr>
      <w:tr w:rsidR="007312C2" w:rsidRPr="004C477D" w14:paraId="2BB8E8C7" w14:textId="77777777" w:rsidTr="00FC10B7">
        <w:trPr>
          <w:trHeight w:val="1267"/>
        </w:trPr>
        <w:tc>
          <w:tcPr>
            <w:tcW w:w="263" w:type="pct"/>
            <w:vMerge/>
            <w:shd w:val="clear" w:color="auto" w:fill="auto"/>
            <w:tcMar>
              <w:top w:w="113" w:type="dxa"/>
              <w:bottom w:w="113" w:type="dxa"/>
            </w:tcMar>
          </w:tcPr>
          <w:p w14:paraId="0A86D7C5"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210546A"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7835B05" w14:textId="77777777" w:rsidR="003D3801" w:rsidRPr="004C477D" w:rsidRDefault="003D3801" w:rsidP="003D3801">
            <w:pPr>
              <w:pStyle w:val="Bezmezer"/>
            </w:pPr>
          </w:p>
        </w:tc>
        <w:tc>
          <w:tcPr>
            <w:tcW w:w="1701" w:type="pct"/>
            <w:shd w:val="clear" w:color="auto" w:fill="auto"/>
            <w:tcMar>
              <w:top w:w="113" w:type="dxa"/>
              <w:bottom w:w="113" w:type="dxa"/>
            </w:tcMar>
          </w:tcPr>
          <w:p w14:paraId="0547BA0B" w14:textId="77777777"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14:paraId="299DD149" w14:textId="77777777" w:rsidTr="00FC10B7">
        <w:trPr>
          <w:trHeight w:val="465"/>
        </w:trPr>
        <w:tc>
          <w:tcPr>
            <w:tcW w:w="263" w:type="pct"/>
            <w:vMerge w:val="restart"/>
            <w:shd w:val="clear" w:color="auto" w:fill="auto"/>
            <w:tcMar>
              <w:top w:w="113" w:type="dxa"/>
              <w:bottom w:w="113" w:type="dxa"/>
            </w:tcMar>
          </w:tcPr>
          <w:p w14:paraId="6FC6D748" w14:textId="77777777"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14:paraId="3A3DDFD1" w14:textId="77777777"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14:paraId="72C015BC" w14:textId="77777777"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14:paraId="4E0ED212" w14:textId="77777777" w:rsidR="003D3801" w:rsidRPr="004C477D" w:rsidRDefault="003D3801" w:rsidP="003D3801">
            <w:pPr>
              <w:pStyle w:val="Bezmezer"/>
            </w:pPr>
            <w:r w:rsidRPr="004C477D">
              <w:t>25 %</w:t>
            </w:r>
          </w:p>
        </w:tc>
      </w:tr>
      <w:tr w:rsidR="007312C2" w:rsidRPr="004C477D" w14:paraId="69AEE32A" w14:textId="77777777" w:rsidTr="00FC10B7">
        <w:trPr>
          <w:trHeight w:val="1140"/>
        </w:trPr>
        <w:tc>
          <w:tcPr>
            <w:tcW w:w="263" w:type="pct"/>
            <w:vMerge/>
            <w:shd w:val="clear" w:color="auto" w:fill="auto"/>
            <w:tcMar>
              <w:top w:w="113" w:type="dxa"/>
              <w:bottom w:w="113" w:type="dxa"/>
            </w:tcMar>
          </w:tcPr>
          <w:p w14:paraId="2672A1B5"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6B25B79"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36BE5B5" w14:textId="77777777" w:rsidR="003D3801" w:rsidRPr="004C477D" w:rsidRDefault="003D3801" w:rsidP="003D3801">
            <w:pPr>
              <w:pStyle w:val="Bezmezer"/>
            </w:pPr>
          </w:p>
        </w:tc>
        <w:tc>
          <w:tcPr>
            <w:tcW w:w="1701" w:type="pct"/>
            <w:shd w:val="clear" w:color="auto" w:fill="auto"/>
            <w:tcMar>
              <w:top w:w="113" w:type="dxa"/>
              <w:bottom w:w="113" w:type="dxa"/>
            </w:tcMar>
          </w:tcPr>
          <w:p w14:paraId="6D5825CC" w14:textId="77777777" w:rsidR="003D3801" w:rsidRPr="004C477D" w:rsidRDefault="003D3801" w:rsidP="003D3801">
            <w:pPr>
              <w:pStyle w:val="Bezmezer"/>
            </w:pPr>
            <w:r w:rsidRPr="004C477D">
              <w:t>5 % nebo 10 % dle závažnosti porušení</w:t>
            </w:r>
          </w:p>
        </w:tc>
      </w:tr>
      <w:tr w:rsidR="007312C2" w:rsidRPr="004C477D" w14:paraId="61A129DF" w14:textId="77777777" w:rsidTr="00FC10B7">
        <w:trPr>
          <w:trHeight w:val="20"/>
        </w:trPr>
        <w:tc>
          <w:tcPr>
            <w:tcW w:w="263" w:type="pct"/>
            <w:vMerge w:val="restart"/>
            <w:shd w:val="clear" w:color="auto" w:fill="auto"/>
            <w:tcMar>
              <w:top w:w="113" w:type="dxa"/>
              <w:bottom w:w="113" w:type="dxa"/>
            </w:tcMar>
          </w:tcPr>
          <w:p w14:paraId="754DBD5D" w14:textId="77777777"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14:paraId="42668355" w14:textId="77777777"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14:paraId="71C9391B" w14:textId="77777777"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14:paraId="4FA0A9DC" w14:textId="77777777" w:rsidR="003D3801" w:rsidRPr="004C477D" w:rsidRDefault="003D3801" w:rsidP="007312C2">
            <w:pPr>
              <w:pStyle w:val="Bezmezer"/>
              <w:keepNext/>
              <w:keepLines/>
            </w:pPr>
            <w:r w:rsidRPr="004C477D">
              <w:t>25 %</w:t>
            </w:r>
          </w:p>
        </w:tc>
      </w:tr>
      <w:tr w:rsidR="007312C2" w:rsidRPr="004C477D" w14:paraId="28EE5184" w14:textId="77777777" w:rsidTr="00FC10B7">
        <w:trPr>
          <w:trHeight w:val="1395"/>
        </w:trPr>
        <w:tc>
          <w:tcPr>
            <w:tcW w:w="263" w:type="pct"/>
            <w:vMerge/>
            <w:shd w:val="clear" w:color="auto" w:fill="auto"/>
            <w:tcMar>
              <w:top w:w="113" w:type="dxa"/>
              <w:bottom w:w="113" w:type="dxa"/>
            </w:tcMar>
          </w:tcPr>
          <w:p w14:paraId="7ED03EC1"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6045DCA"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08EC29C" w14:textId="77777777" w:rsidR="003D3801" w:rsidRPr="004C477D" w:rsidRDefault="003D3801" w:rsidP="003D3801">
            <w:pPr>
              <w:pStyle w:val="Bezmezer"/>
            </w:pPr>
          </w:p>
        </w:tc>
        <w:tc>
          <w:tcPr>
            <w:tcW w:w="1701" w:type="pct"/>
            <w:shd w:val="clear" w:color="auto" w:fill="auto"/>
            <w:tcMar>
              <w:top w:w="113" w:type="dxa"/>
              <w:bottom w:w="113" w:type="dxa"/>
            </w:tcMar>
          </w:tcPr>
          <w:p w14:paraId="3FCCA54D" w14:textId="77777777" w:rsidR="003D3801" w:rsidRPr="004C477D" w:rsidRDefault="003D3801" w:rsidP="003D3801">
            <w:pPr>
              <w:pStyle w:val="Bezmezer"/>
            </w:pPr>
            <w:r w:rsidRPr="004C477D">
              <w:t>5 % nebo 10 % dle závažnosti porušení</w:t>
            </w:r>
          </w:p>
        </w:tc>
      </w:tr>
      <w:tr w:rsidR="00FC10B7" w:rsidRPr="004C477D" w14:paraId="4C15B9C2" w14:textId="77777777" w:rsidTr="00FC10B7">
        <w:trPr>
          <w:trHeight w:val="20"/>
        </w:trPr>
        <w:tc>
          <w:tcPr>
            <w:tcW w:w="263" w:type="pct"/>
            <w:vMerge w:val="restart"/>
            <w:shd w:val="clear" w:color="auto" w:fill="auto"/>
            <w:tcMar>
              <w:top w:w="113" w:type="dxa"/>
              <w:bottom w:w="113" w:type="dxa"/>
            </w:tcMar>
          </w:tcPr>
          <w:p w14:paraId="59BA06EC" w14:textId="77777777"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14:paraId="50A880FF" w14:textId="77777777"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14:paraId="6B699ABD" w14:textId="77777777"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14:paraId="4D623846" w14:textId="77777777" w:rsidR="00FC10B7" w:rsidRPr="004C477D" w:rsidRDefault="00FC10B7" w:rsidP="003D3801">
            <w:pPr>
              <w:pStyle w:val="Bezmezer"/>
            </w:pPr>
            <w:r w:rsidRPr="004C477D">
              <w:t>25 %</w:t>
            </w:r>
          </w:p>
        </w:tc>
      </w:tr>
      <w:tr w:rsidR="00FC10B7" w:rsidRPr="004C477D" w14:paraId="663EF023" w14:textId="77777777" w:rsidTr="00F473D3">
        <w:trPr>
          <w:trHeight w:val="343"/>
        </w:trPr>
        <w:tc>
          <w:tcPr>
            <w:tcW w:w="263" w:type="pct"/>
            <w:vMerge/>
            <w:shd w:val="clear" w:color="auto" w:fill="auto"/>
            <w:tcMar>
              <w:top w:w="113" w:type="dxa"/>
              <w:bottom w:w="113" w:type="dxa"/>
            </w:tcMar>
          </w:tcPr>
          <w:p w14:paraId="788429A1"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013E03BF"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43226C69" w14:textId="77777777"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14:paraId="1AA5D090" w14:textId="77777777" w:rsidR="00FC10B7" w:rsidRPr="004C477D" w:rsidRDefault="00FC10B7" w:rsidP="003D3801">
            <w:pPr>
              <w:pStyle w:val="Bezmezer"/>
            </w:pPr>
            <w:r w:rsidRPr="004C477D">
              <w:t>5 % nebo 10 % dle závažnosti porušení</w:t>
            </w:r>
          </w:p>
        </w:tc>
      </w:tr>
      <w:tr w:rsidR="00FC10B7" w:rsidRPr="004C477D" w14:paraId="0B23E38E" w14:textId="77777777" w:rsidTr="00F473D3">
        <w:trPr>
          <w:trHeight w:val="235"/>
        </w:trPr>
        <w:tc>
          <w:tcPr>
            <w:tcW w:w="263" w:type="pct"/>
            <w:vMerge/>
            <w:shd w:val="clear" w:color="auto" w:fill="auto"/>
            <w:tcMar>
              <w:top w:w="113" w:type="dxa"/>
              <w:bottom w:w="113" w:type="dxa"/>
            </w:tcMar>
          </w:tcPr>
          <w:p w14:paraId="178F6807"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73968AF0"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715D1471"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1AE62B9D" w14:textId="77777777"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14:paraId="6F1FF6A2" w14:textId="77777777" w:rsidTr="00F473D3">
        <w:trPr>
          <w:trHeight w:val="237"/>
        </w:trPr>
        <w:tc>
          <w:tcPr>
            <w:tcW w:w="263" w:type="pct"/>
            <w:vMerge/>
            <w:shd w:val="clear" w:color="auto" w:fill="auto"/>
            <w:tcMar>
              <w:top w:w="113" w:type="dxa"/>
              <w:bottom w:w="113" w:type="dxa"/>
            </w:tcMar>
          </w:tcPr>
          <w:p w14:paraId="7ADD76EE"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1D287915"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34B9CE68"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573032F6" w14:textId="77777777"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14:paraId="10871E51" w14:textId="77777777" w:rsidTr="00F473D3">
        <w:trPr>
          <w:trHeight w:val="400"/>
        </w:trPr>
        <w:tc>
          <w:tcPr>
            <w:tcW w:w="263" w:type="pct"/>
            <w:vMerge/>
            <w:shd w:val="clear" w:color="auto" w:fill="auto"/>
            <w:tcMar>
              <w:top w:w="113" w:type="dxa"/>
              <w:bottom w:w="113" w:type="dxa"/>
            </w:tcMar>
          </w:tcPr>
          <w:p w14:paraId="38459AF0" w14:textId="77777777"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14:paraId="6155CD37" w14:textId="77777777" w:rsidR="00567FD5" w:rsidRPr="004C477D" w:rsidRDefault="00567FD5" w:rsidP="003D3801">
            <w:pPr>
              <w:pStyle w:val="Bezmezer"/>
            </w:pPr>
          </w:p>
        </w:tc>
        <w:tc>
          <w:tcPr>
            <w:tcW w:w="1858" w:type="pct"/>
            <w:vMerge/>
            <w:shd w:val="clear" w:color="auto" w:fill="auto"/>
            <w:tcMar>
              <w:top w:w="113" w:type="dxa"/>
              <w:bottom w:w="113" w:type="dxa"/>
            </w:tcMar>
            <w:vAlign w:val="center"/>
          </w:tcPr>
          <w:p w14:paraId="33AEA3A1" w14:textId="77777777"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14:paraId="4DC81980" w14:textId="77777777"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14:paraId="19516856" w14:textId="77777777" w:rsidTr="00FC10B7">
        <w:trPr>
          <w:trHeight w:val="20"/>
        </w:trPr>
        <w:tc>
          <w:tcPr>
            <w:tcW w:w="263" w:type="pct"/>
            <w:vMerge w:val="restart"/>
            <w:shd w:val="clear" w:color="auto" w:fill="auto"/>
            <w:tcMar>
              <w:top w:w="113" w:type="dxa"/>
              <w:bottom w:w="113" w:type="dxa"/>
            </w:tcMar>
          </w:tcPr>
          <w:p w14:paraId="2AA2C299" w14:textId="77777777"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14:paraId="411031C3" w14:textId="77777777"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14:paraId="2551D8F0" w14:textId="77777777"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14:paraId="4FFC3385" w14:textId="77777777" w:rsidR="003D3801" w:rsidRPr="004C477D" w:rsidRDefault="003D3801" w:rsidP="003D3801">
            <w:pPr>
              <w:pStyle w:val="Bezmezer"/>
            </w:pPr>
            <w:r w:rsidRPr="004C477D">
              <w:t>10 %</w:t>
            </w:r>
          </w:p>
        </w:tc>
      </w:tr>
      <w:tr w:rsidR="007312C2" w:rsidRPr="004C477D" w14:paraId="7F2B6D99" w14:textId="77777777" w:rsidTr="00FC10B7">
        <w:trPr>
          <w:trHeight w:val="20"/>
        </w:trPr>
        <w:tc>
          <w:tcPr>
            <w:tcW w:w="263" w:type="pct"/>
            <w:vMerge/>
            <w:shd w:val="clear" w:color="auto" w:fill="auto"/>
            <w:tcMar>
              <w:top w:w="113" w:type="dxa"/>
              <w:bottom w:w="113" w:type="dxa"/>
            </w:tcMar>
          </w:tcPr>
          <w:p w14:paraId="631C57BF"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515F368B"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CBC4B83" w14:textId="77777777" w:rsidR="003D3801" w:rsidRPr="004C477D" w:rsidRDefault="003D3801" w:rsidP="003D3801">
            <w:pPr>
              <w:pStyle w:val="Bezmezer"/>
            </w:pPr>
          </w:p>
        </w:tc>
        <w:tc>
          <w:tcPr>
            <w:tcW w:w="1701" w:type="pct"/>
            <w:shd w:val="clear" w:color="auto" w:fill="auto"/>
            <w:tcMar>
              <w:top w:w="113" w:type="dxa"/>
              <w:bottom w:w="113" w:type="dxa"/>
            </w:tcMar>
          </w:tcPr>
          <w:p w14:paraId="6EA9B256" w14:textId="77777777" w:rsidR="003D3801" w:rsidRPr="004C477D" w:rsidRDefault="003D3801" w:rsidP="003D3801">
            <w:pPr>
              <w:pStyle w:val="Bezmezer"/>
            </w:pPr>
            <w:r w:rsidRPr="004C477D">
              <w:t>5 % dle závažnosti porušení</w:t>
            </w:r>
          </w:p>
        </w:tc>
      </w:tr>
      <w:tr w:rsidR="007312C2" w:rsidRPr="004C477D" w14:paraId="08D28B40" w14:textId="77777777" w:rsidTr="00FC10B7">
        <w:trPr>
          <w:trHeight w:val="279"/>
        </w:trPr>
        <w:tc>
          <w:tcPr>
            <w:tcW w:w="263" w:type="pct"/>
            <w:vMerge w:val="restart"/>
            <w:shd w:val="clear" w:color="auto" w:fill="auto"/>
            <w:tcMar>
              <w:top w:w="113" w:type="dxa"/>
              <w:bottom w:w="113" w:type="dxa"/>
            </w:tcMar>
          </w:tcPr>
          <w:p w14:paraId="40187733" w14:textId="77777777"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14:paraId="05A1B9AC" w14:textId="77777777"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14:paraId="285C9C4E" w14:textId="77777777"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14:paraId="03E5253F" w14:textId="77777777" w:rsidR="003D3801" w:rsidRPr="004C477D" w:rsidRDefault="003D3801" w:rsidP="003D3801">
            <w:pPr>
              <w:pStyle w:val="Bezmezer"/>
            </w:pPr>
            <w:r w:rsidRPr="004C477D">
              <w:t>25 %</w:t>
            </w:r>
          </w:p>
        </w:tc>
      </w:tr>
      <w:tr w:rsidR="007312C2" w:rsidRPr="004C477D" w14:paraId="22493FBC" w14:textId="77777777" w:rsidTr="00FC10B7">
        <w:trPr>
          <w:trHeight w:val="20"/>
        </w:trPr>
        <w:tc>
          <w:tcPr>
            <w:tcW w:w="263" w:type="pct"/>
            <w:vMerge/>
            <w:shd w:val="clear" w:color="auto" w:fill="auto"/>
            <w:tcMar>
              <w:top w:w="113" w:type="dxa"/>
              <w:bottom w:w="113" w:type="dxa"/>
            </w:tcMar>
          </w:tcPr>
          <w:p w14:paraId="1034D3EB"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55B2A4A7"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163830B" w14:textId="77777777" w:rsidR="003D3801" w:rsidRPr="004C477D" w:rsidRDefault="003D3801" w:rsidP="003D3801">
            <w:pPr>
              <w:pStyle w:val="Bezmezer"/>
            </w:pPr>
          </w:p>
        </w:tc>
        <w:tc>
          <w:tcPr>
            <w:tcW w:w="1701" w:type="pct"/>
            <w:shd w:val="clear" w:color="auto" w:fill="auto"/>
            <w:tcMar>
              <w:top w:w="113" w:type="dxa"/>
              <w:bottom w:w="113" w:type="dxa"/>
            </w:tcMar>
          </w:tcPr>
          <w:p w14:paraId="21A717D0" w14:textId="77777777" w:rsidR="003D3801" w:rsidRPr="004C477D" w:rsidRDefault="003D3801" w:rsidP="003D3801">
            <w:pPr>
              <w:pStyle w:val="Bezmezer"/>
            </w:pPr>
            <w:r w:rsidRPr="004C477D">
              <w:t>5 % nebo 10 % dle závažnosti porušení</w:t>
            </w:r>
          </w:p>
        </w:tc>
      </w:tr>
      <w:tr w:rsidR="007312C2" w:rsidRPr="004C477D" w14:paraId="4B344F0B" w14:textId="77777777" w:rsidTr="00FC10B7">
        <w:trPr>
          <w:trHeight w:val="20"/>
        </w:trPr>
        <w:tc>
          <w:tcPr>
            <w:tcW w:w="263" w:type="pct"/>
            <w:vMerge w:val="restart"/>
            <w:shd w:val="clear" w:color="auto" w:fill="auto"/>
            <w:tcMar>
              <w:top w:w="113" w:type="dxa"/>
              <w:bottom w:w="113" w:type="dxa"/>
            </w:tcMar>
          </w:tcPr>
          <w:p w14:paraId="6F1ED979" w14:textId="77777777"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14:paraId="0D89F06B" w14:textId="77777777"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14:paraId="7FD8FD47" w14:textId="77777777"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14:paraId="427986C7" w14:textId="77777777" w:rsidR="003D3801" w:rsidRPr="004C477D" w:rsidRDefault="003D3801" w:rsidP="003D3801">
            <w:pPr>
              <w:pStyle w:val="Bezmezer"/>
            </w:pPr>
            <w:r w:rsidRPr="004C477D">
              <w:t>25 %</w:t>
            </w:r>
          </w:p>
        </w:tc>
      </w:tr>
      <w:tr w:rsidR="007312C2" w:rsidRPr="004C477D" w14:paraId="7901B053" w14:textId="77777777" w:rsidTr="00FC10B7">
        <w:trPr>
          <w:trHeight w:val="337"/>
        </w:trPr>
        <w:tc>
          <w:tcPr>
            <w:tcW w:w="263" w:type="pct"/>
            <w:vMerge/>
            <w:shd w:val="clear" w:color="auto" w:fill="auto"/>
            <w:tcMar>
              <w:top w:w="113" w:type="dxa"/>
              <w:bottom w:w="113" w:type="dxa"/>
            </w:tcMar>
          </w:tcPr>
          <w:p w14:paraId="30C92F2A"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12333C1"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E853042" w14:textId="77777777" w:rsidR="003D3801" w:rsidRPr="004C477D" w:rsidRDefault="003D3801" w:rsidP="003D3801">
            <w:pPr>
              <w:pStyle w:val="Bezmezer"/>
            </w:pPr>
          </w:p>
        </w:tc>
        <w:tc>
          <w:tcPr>
            <w:tcW w:w="1701" w:type="pct"/>
            <w:shd w:val="clear" w:color="auto" w:fill="auto"/>
            <w:tcMar>
              <w:top w:w="113" w:type="dxa"/>
              <w:bottom w:w="113" w:type="dxa"/>
            </w:tcMar>
          </w:tcPr>
          <w:p w14:paraId="46990FD8" w14:textId="77777777" w:rsidR="003D3801" w:rsidRPr="004C477D" w:rsidRDefault="003D3801" w:rsidP="003D3801">
            <w:pPr>
              <w:pStyle w:val="Bezmezer"/>
            </w:pPr>
            <w:r w:rsidRPr="004C477D">
              <w:t>5 % nebo 10 % dle závažnosti porušení</w:t>
            </w:r>
          </w:p>
        </w:tc>
      </w:tr>
      <w:tr w:rsidR="007312C2" w:rsidRPr="004C477D" w14:paraId="12776414" w14:textId="77777777" w:rsidTr="00FC10B7">
        <w:tc>
          <w:tcPr>
            <w:tcW w:w="263" w:type="pct"/>
            <w:shd w:val="clear" w:color="auto" w:fill="auto"/>
            <w:tcMar>
              <w:top w:w="113" w:type="dxa"/>
              <w:bottom w:w="113" w:type="dxa"/>
            </w:tcMar>
          </w:tcPr>
          <w:p w14:paraId="50D65EB5" w14:textId="77777777"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14:paraId="4AFC17A6" w14:textId="77777777"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14:paraId="44242999" w14:textId="77777777"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14:paraId="3A5CBACF" w14:textId="77777777" w:rsidR="003D3801" w:rsidRPr="004C477D" w:rsidRDefault="003D3801" w:rsidP="003D3801">
            <w:pPr>
              <w:pStyle w:val="Bezmezer"/>
            </w:pPr>
            <w:r w:rsidRPr="004C477D">
              <w:t>25 %</w:t>
            </w:r>
          </w:p>
        </w:tc>
      </w:tr>
      <w:tr w:rsidR="007312C2" w:rsidRPr="004C477D" w14:paraId="1EA3BC9A" w14:textId="77777777" w:rsidTr="00FC10B7">
        <w:trPr>
          <w:trHeight w:val="20"/>
        </w:trPr>
        <w:tc>
          <w:tcPr>
            <w:tcW w:w="263" w:type="pct"/>
            <w:vMerge w:val="restart"/>
            <w:shd w:val="clear" w:color="auto" w:fill="auto"/>
            <w:tcMar>
              <w:top w:w="113" w:type="dxa"/>
              <w:bottom w:w="113" w:type="dxa"/>
            </w:tcMar>
          </w:tcPr>
          <w:p w14:paraId="094714AF" w14:textId="77777777"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14:paraId="06F120A5" w14:textId="77777777"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14:paraId="6B7E0DB7" w14:textId="77777777"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14:paraId="5DE11306" w14:textId="77777777" w:rsidR="003D3801" w:rsidRPr="004C477D" w:rsidRDefault="003D3801" w:rsidP="003D3801">
            <w:pPr>
              <w:pStyle w:val="Bezmezer"/>
            </w:pPr>
            <w:r w:rsidRPr="004C477D">
              <w:t>25 %</w:t>
            </w:r>
          </w:p>
        </w:tc>
      </w:tr>
      <w:tr w:rsidR="007312C2" w:rsidRPr="004C477D" w14:paraId="26F685B1" w14:textId="77777777" w:rsidTr="00FC10B7">
        <w:trPr>
          <w:trHeight w:val="861"/>
        </w:trPr>
        <w:tc>
          <w:tcPr>
            <w:tcW w:w="263" w:type="pct"/>
            <w:vMerge/>
            <w:shd w:val="clear" w:color="auto" w:fill="auto"/>
            <w:tcMar>
              <w:top w:w="113" w:type="dxa"/>
              <w:bottom w:w="113" w:type="dxa"/>
            </w:tcMar>
          </w:tcPr>
          <w:p w14:paraId="0A87173F"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B93814F"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64D4A118" w14:textId="77777777" w:rsidR="003D3801" w:rsidRPr="004C477D" w:rsidRDefault="003D3801" w:rsidP="003D3801">
            <w:pPr>
              <w:pStyle w:val="Bezmezer"/>
            </w:pPr>
          </w:p>
        </w:tc>
        <w:tc>
          <w:tcPr>
            <w:tcW w:w="1701" w:type="pct"/>
            <w:shd w:val="clear" w:color="auto" w:fill="auto"/>
            <w:tcMar>
              <w:top w:w="113" w:type="dxa"/>
              <w:bottom w:w="113" w:type="dxa"/>
            </w:tcMar>
          </w:tcPr>
          <w:p w14:paraId="4C34F70D" w14:textId="77777777" w:rsidR="003D3801" w:rsidRPr="004C477D" w:rsidRDefault="003D3801" w:rsidP="003D3801">
            <w:pPr>
              <w:pStyle w:val="Bezmezer"/>
            </w:pPr>
            <w:r w:rsidRPr="004C477D">
              <w:t>5 % nebo 10 % dle závažnosti porušení</w:t>
            </w:r>
          </w:p>
        </w:tc>
      </w:tr>
      <w:tr w:rsidR="007312C2" w:rsidRPr="004C477D" w14:paraId="1D08ACA9" w14:textId="77777777" w:rsidTr="00FC10B7">
        <w:tc>
          <w:tcPr>
            <w:tcW w:w="263" w:type="pct"/>
            <w:shd w:val="clear" w:color="auto" w:fill="auto"/>
            <w:tcMar>
              <w:top w:w="113" w:type="dxa"/>
              <w:bottom w:w="113" w:type="dxa"/>
            </w:tcMar>
          </w:tcPr>
          <w:p w14:paraId="5A739437" w14:textId="77777777"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14:paraId="1F09F5AC" w14:textId="77777777"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14:paraId="5C228C58" w14:textId="77777777"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14:paraId="346EE309" w14:textId="77777777" w:rsidR="003D3801" w:rsidRPr="004C477D" w:rsidRDefault="003D3801" w:rsidP="003D3801">
            <w:pPr>
              <w:pStyle w:val="Bezmezer"/>
            </w:pPr>
            <w:r w:rsidRPr="004C477D">
              <w:t>100 %</w:t>
            </w:r>
          </w:p>
        </w:tc>
      </w:tr>
      <w:tr w:rsidR="007312C2" w:rsidRPr="004C477D" w14:paraId="70DA9474" w14:textId="77777777" w:rsidTr="00FC10B7">
        <w:tc>
          <w:tcPr>
            <w:tcW w:w="263" w:type="pct"/>
            <w:shd w:val="clear" w:color="auto" w:fill="auto"/>
            <w:tcMar>
              <w:top w:w="113" w:type="dxa"/>
              <w:bottom w:w="113" w:type="dxa"/>
            </w:tcMar>
          </w:tcPr>
          <w:p w14:paraId="70D48172" w14:textId="77777777"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14:paraId="2376D925" w14:textId="77777777"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14:paraId="2175151E" w14:textId="77777777"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14:paraId="23B7EDFA" w14:textId="77777777" w:rsidR="003D3801" w:rsidRPr="004C477D" w:rsidRDefault="003D3801" w:rsidP="003D3801">
            <w:pPr>
              <w:pStyle w:val="Bezmezer"/>
            </w:pPr>
            <w:r w:rsidRPr="004C477D">
              <w:lastRenderedPageBreak/>
              <w:t>25 % z ceny původní veřejné zakázky</w:t>
            </w:r>
          </w:p>
          <w:p w14:paraId="62314DA2" w14:textId="77777777" w:rsidR="003D3801" w:rsidRPr="004C477D" w:rsidRDefault="003D3801" w:rsidP="007312C2">
            <w:pPr>
              <w:pStyle w:val="Bezmezer"/>
              <w:spacing w:before="120" w:after="120"/>
            </w:pPr>
            <w:r w:rsidRPr="004C477D">
              <w:t>a dále</w:t>
            </w:r>
          </w:p>
          <w:p w14:paraId="187C3A70" w14:textId="77777777" w:rsidR="003D3801" w:rsidRPr="004C477D" w:rsidRDefault="003D3801" w:rsidP="003D3801">
            <w:pPr>
              <w:pStyle w:val="Bezmezer"/>
            </w:pPr>
            <w:r w:rsidRPr="004C477D">
              <w:lastRenderedPageBreak/>
              <w:t>100 % částky, o kterou byla případně zvýšena cena veřejné zakázky</w:t>
            </w:r>
          </w:p>
        </w:tc>
      </w:tr>
      <w:tr w:rsidR="007312C2" w:rsidRPr="004C477D" w14:paraId="12202CA5" w14:textId="77777777" w:rsidTr="00FC10B7">
        <w:tc>
          <w:tcPr>
            <w:tcW w:w="263" w:type="pct"/>
            <w:shd w:val="clear" w:color="auto" w:fill="auto"/>
            <w:tcMar>
              <w:top w:w="113" w:type="dxa"/>
              <w:bottom w:w="113" w:type="dxa"/>
            </w:tcMar>
          </w:tcPr>
          <w:p w14:paraId="0C7E2812" w14:textId="77777777"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14:paraId="5ED3ECD0" w14:textId="77777777"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14:paraId="0330E333" w14:textId="77777777"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14:paraId="0588C3C5" w14:textId="77777777" w:rsidR="003D3801" w:rsidRPr="004C477D" w:rsidRDefault="003D3801" w:rsidP="003D3801">
            <w:pPr>
              <w:pStyle w:val="Bezmezer"/>
            </w:pPr>
            <w:r w:rsidRPr="004C477D">
              <w:t>25 % z ceny veřejné zakázky po zúžení rozsahu plnění</w:t>
            </w:r>
          </w:p>
          <w:p w14:paraId="6ACAFE6F" w14:textId="77777777" w:rsidR="003D3801" w:rsidRPr="004C477D" w:rsidRDefault="003D3801" w:rsidP="007312C2">
            <w:pPr>
              <w:pStyle w:val="Bezmezer"/>
              <w:spacing w:before="120" w:after="120"/>
            </w:pPr>
            <w:r w:rsidRPr="004C477D">
              <w:t>a dále</w:t>
            </w:r>
          </w:p>
          <w:p w14:paraId="088FDD0F" w14:textId="77777777" w:rsidR="003D3801" w:rsidRPr="004C477D" w:rsidRDefault="003D3801" w:rsidP="003D3801">
            <w:pPr>
              <w:pStyle w:val="Bezmezer"/>
            </w:pPr>
            <w:r w:rsidRPr="004C477D">
              <w:t>100 % částky, o kterou byla snížena cena veřejné zakázky</w:t>
            </w:r>
          </w:p>
        </w:tc>
      </w:tr>
      <w:tr w:rsidR="007312C2" w:rsidRPr="004C477D" w14:paraId="76149463" w14:textId="77777777" w:rsidTr="00FC10B7">
        <w:trPr>
          <w:trHeight w:val="772"/>
        </w:trPr>
        <w:tc>
          <w:tcPr>
            <w:tcW w:w="263" w:type="pct"/>
            <w:vMerge w:val="restart"/>
            <w:shd w:val="clear" w:color="auto" w:fill="auto"/>
            <w:tcMar>
              <w:top w:w="113" w:type="dxa"/>
              <w:bottom w:w="113" w:type="dxa"/>
            </w:tcMar>
          </w:tcPr>
          <w:p w14:paraId="775D5F26" w14:textId="77777777"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14:paraId="54183142" w14:textId="77777777"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14:paraId="3F26A5F1" w14:textId="77777777"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14:paraId="48B8D6C8" w14:textId="77777777" w:rsidR="003D3801" w:rsidRPr="004C477D" w:rsidRDefault="003D3801" w:rsidP="007312C2">
            <w:pPr>
              <w:pStyle w:val="Bezmezer"/>
              <w:keepNext/>
            </w:pPr>
            <w:r w:rsidRPr="004C477D">
              <w:t>100 % hodnoty dodatečných stavebních prací, dodávek nebo služeb</w:t>
            </w:r>
          </w:p>
        </w:tc>
      </w:tr>
      <w:tr w:rsidR="007312C2" w:rsidRPr="004C477D" w14:paraId="79333631" w14:textId="77777777" w:rsidTr="00FC10B7">
        <w:trPr>
          <w:trHeight w:val="1012"/>
        </w:trPr>
        <w:tc>
          <w:tcPr>
            <w:tcW w:w="263" w:type="pct"/>
            <w:vMerge/>
            <w:shd w:val="clear" w:color="auto" w:fill="auto"/>
            <w:tcMar>
              <w:top w:w="113" w:type="dxa"/>
              <w:bottom w:w="113" w:type="dxa"/>
            </w:tcMar>
          </w:tcPr>
          <w:p w14:paraId="0E8DA316"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6AB6460D"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6DAA505D" w14:textId="77777777" w:rsidR="003D3801" w:rsidRPr="004C477D" w:rsidRDefault="003D3801" w:rsidP="007312C2">
            <w:pPr>
              <w:pStyle w:val="Bezmezer"/>
              <w:keepNext/>
            </w:pPr>
          </w:p>
        </w:tc>
        <w:tc>
          <w:tcPr>
            <w:tcW w:w="1701" w:type="pct"/>
            <w:shd w:val="clear" w:color="auto" w:fill="auto"/>
            <w:tcMar>
              <w:top w:w="113" w:type="dxa"/>
              <w:bottom w:w="113" w:type="dxa"/>
            </w:tcMar>
          </w:tcPr>
          <w:p w14:paraId="39D9F25A" w14:textId="77777777"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14:paraId="54313EBF" w14:textId="77777777" w:rsidTr="00FC10B7">
        <w:trPr>
          <w:trHeight w:val="20"/>
        </w:trPr>
        <w:tc>
          <w:tcPr>
            <w:tcW w:w="263" w:type="pct"/>
            <w:vMerge w:val="restart"/>
            <w:shd w:val="clear" w:color="auto" w:fill="auto"/>
            <w:tcMar>
              <w:top w:w="113" w:type="dxa"/>
              <w:bottom w:w="113" w:type="dxa"/>
            </w:tcMar>
          </w:tcPr>
          <w:p w14:paraId="3CB2EB4A" w14:textId="77777777"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14:paraId="36F94888" w14:textId="77777777"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14:paraId="14604A4C" w14:textId="77777777"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14:paraId="4D0F04A0" w14:textId="77777777" w:rsidR="003D3801" w:rsidRPr="004C477D" w:rsidRDefault="003D3801" w:rsidP="003D3801">
            <w:pPr>
              <w:pStyle w:val="Bezmezer"/>
            </w:pPr>
            <w:r w:rsidRPr="004C477D">
              <w:t>25 %</w:t>
            </w:r>
          </w:p>
        </w:tc>
      </w:tr>
      <w:tr w:rsidR="007312C2" w:rsidRPr="003D4B5B" w14:paraId="59BCBA59" w14:textId="77777777" w:rsidTr="00FC10B7">
        <w:trPr>
          <w:trHeight w:val="757"/>
        </w:trPr>
        <w:tc>
          <w:tcPr>
            <w:tcW w:w="263" w:type="pct"/>
            <w:vMerge/>
            <w:shd w:val="clear" w:color="auto" w:fill="auto"/>
            <w:tcMar>
              <w:top w:w="113" w:type="dxa"/>
              <w:bottom w:w="113" w:type="dxa"/>
            </w:tcMar>
          </w:tcPr>
          <w:p w14:paraId="00411050"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5B1B8841"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A47127C" w14:textId="77777777" w:rsidR="003D3801" w:rsidRPr="004C477D" w:rsidRDefault="003D3801" w:rsidP="003D3801">
            <w:pPr>
              <w:pStyle w:val="Bezmezer"/>
            </w:pPr>
          </w:p>
        </w:tc>
        <w:tc>
          <w:tcPr>
            <w:tcW w:w="1701" w:type="pct"/>
            <w:shd w:val="clear" w:color="auto" w:fill="auto"/>
            <w:tcMar>
              <w:top w:w="113" w:type="dxa"/>
              <w:bottom w:w="113" w:type="dxa"/>
            </w:tcMar>
          </w:tcPr>
          <w:p w14:paraId="239D045A" w14:textId="77777777" w:rsidR="003D3801" w:rsidRPr="003D4B5B" w:rsidRDefault="003D3801" w:rsidP="003D3801">
            <w:pPr>
              <w:pStyle w:val="Bezmezer"/>
            </w:pPr>
            <w:r w:rsidRPr="004C477D">
              <w:t>2 % nebo 5 % nebo 10 % dle závažnosti porušení</w:t>
            </w:r>
          </w:p>
        </w:tc>
      </w:tr>
    </w:tbl>
    <w:p w14:paraId="3845D760" w14:textId="77777777"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74C5" w14:textId="77777777" w:rsidR="006076DA" w:rsidRDefault="006076DA" w:rsidP="00AE472A">
      <w:r>
        <w:separator/>
      </w:r>
    </w:p>
    <w:p w14:paraId="7FA39EE7" w14:textId="77777777" w:rsidR="006076DA" w:rsidRDefault="006076DA" w:rsidP="00AE472A"/>
  </w:endnote>
  <w:endnote w:type="continuationSeparator" w:id="0">
    <w:p w14:paraId="6EC44F7A" w14:textId="77777777" w:rsidR="006076DA" w:rsidRDefault="006076DA" w:rsidP="00AE472A">
      <w:r>
        <w:continuationSeparator/>
      </w:r>
    </w:p>
    <w:p w14:paraId="7C29E6EA" w14:textId="77777777"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373B" w14:textId="77777777"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13107434" wp14:editId="79469AA5">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0726C"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61B0" w14:textId="77777777"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24A7AF25" wp14:editId="4FF6D404">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8B2DF"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F8C7B" w14:textId="77777777" w:rsidR="006076DA" w:rsidRDefault="006076DA" w:rsidP="00AE472A">
      <w:r>
        <w:separator/>
      </w:r>
    </w:p>
    <w:p w14:paraId="2EDD0FD8" w14:textId="77777777" w:rsidR="006076DA" w:rsidRDefault="006076DA" w:rsidP="00AE472A"/>
  </w:footnote>
  <w:footnote w:type="continuationSeparator" w:id="0">
    <w:p w14:paraId="5F7CFE43" w14:textId="77777777" w:rsidR="006076DA" w:rsidRDefault="006076DA" w:rsidP="00AE472A">
      <w:r>
        <w:continuationSeparator/>
      </w:r>
    </w:p>
    <w:p w14:paraId="59332A54" w14:textId="77777777"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8061" w14:textId="77777777"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14:paraId="4BBD12E2" w14:textId="77777777"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13826877">
    <w:abstractNumId w:val="0"/>
  </w:num>
  <w:num w:numId="2" w16cid:durableId="1212575396">
    <w:abstractNumId w:val="1"/>
  </w:num>
  <w:num w:numId="3" w16cid:durableId="542182587">
    <w:abstractNumId w:val="0"/>
  </w:num>
  <w:num w:numId="4" w16cid:durableId="1936093175">
    <w:abstractNumId w:val="1"/>
  </w:num>
  <w:num w:numId="5" w16cid:durableId="838034779">
    <w:abstractNumId w:val="21"/>
  </w:num>
  <w:num w:numId="6" w16cid:durableId="116946835">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16cid:durableId="595023255">
    <w:abstractNumId w:val="11"/>
  </w:num>
  <w:num w:numId="8" w16cid:durableId="743603615">
    <w:abstractNumId w:val="19"/>
  </w:num>
  <w:num w:numId="9" w16cid:durableId="1422949021">
    <w:abstractNumId w:val="10"/>
  </w:num>
  <w:num w:numId="10" w16cid:durableId="1978877637">
    <w:abstractNumId w:val="9"/>
  </w:num>
  <w:num w:numId="11" w16cid:durableId="1693384820">
    <w:abstractNumId w:val="14"/>
  </w:num>
  <w:num w:numId="12" w16cid:durableId="1779106244">
    <w:abstractNumId w:val="6"/>
  </w:num>
  <w:num w:numId="13" w16cid:durableId="1450321616">
    <w:abstractNumId w:val="3"/>
  </w:num>
  <w:num w:numId="14" w16cid:durableId="1112435782">
    <w:abstractNumId w:val="16"/>
  </w:num>
  <w:num w:numId="15" w16cid:durableId="1882355638">
    <w:abstractNumId w:val="25"/>
  </w:num>
  <w:num w:numId="16" w16cid:durableId="1807776780">
    <w:abstractNumId w:val="15"/>
  </w:num>
  <w:num w:numId="17" w16cid:durableId="1487673135">
    <w:abstractNumId w:val="23"/>
  </w:num>
  <w:num w:numId="18" w16cid:durableId="1764913504">
    <w:abstractNumId w:val="8"/>
  </w:num>
  <w:num w:numId="19" w16cid:durableId="164366703">
    <w:abstractNumId w:val="22"/>
  </w:num>
  <w:num w:numId="20" w16cid:durableId="1956256102">
    <w:abstractNumId w:val="24"/>
  </w:num>
  <w:num w:numId="21" w16cid:durableId="177743836">
    <w:abstractNumId w:val="7"/>
  </w:num>
  <w:num w:numId="22" w16cid:durableId="1027801929">
    <w:abstractNumId w:val="17"/>
  </w:num>
  <w:num w:numId="23" w16cid:durableId="7401046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7296864">
    <w:abstractNumId w:val="18"/>
  </w:num>
  <w:num w:numId="25" w16cid:durableId="630718640">
    <w:abstractNumId w:val="2"/>
  </w:num>
  <w:num w:numId="26" w16cid:durableId="468014841">
    <w:abstractNumId w:val="20"/>
  </w:num>
  <w:num w:numId="27" w16cid:durableId="173103043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3051"/>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2DD49A"/>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2AB9C-560E-451C-B79B-F37252FB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2023-12-21T08:04:00Z</dcterms:created>
  <dcterms:modified xsi:type="dcterms:W3CDTF">2023-12-21T08:04:00Z</dcterms:modified>
</cp:coreProperties>
</file>