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B522BD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2335" cy="105664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B522BD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522B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522B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522B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522B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20. 12. 2023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B522BD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Vodohospodářský rozvoj a výstavba a.s. zkráceně VRV a.s.</w:t>
            </w:r>
          </w:p>
          <w:p w:rsidR="001F0477" w:rsidRPr="006F0BA2" w:rsidRDefault="00B522BD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Nábřežní 90</w:t>
            </w:r>
          </w:p>
          <w:p w:rsidR="001F0477" w:rsidRPr="006F0BA2" w:rsidRDefault="00B522BD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150 00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Praha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B522BD">
              <w:rPr>
                <w:rFonts w:ascii="Tahoma" w:hAnsi="Tahoma" w:cs="Tahoma"/>
                <w:bCs/>
                <w:noProof/>
                <w:sz w:val="22"/>
                <w:szCs w:val="22"/>
              </w:rPr>
              <w:t>47116901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B522BD">
              <w:rPr>
                <w:rFonts w:ascii="Tahoma" w:hAnsi="Tahoma" w:cs="Tahoma"/>
                <w:bCs/>
                <w:noProof/>
                <w:sz w:val="22"/>
                <w:szCs w:val="22"/>
              </w:rPr>
              <w:t>CZ47116901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B522BD">
        <w:rPr>
          <w:rFonts w:ascii="Tahoma" w:hAnsi="Tahoma" w:cs="Tahoma"/>
          <w:noProof/>
          <w:sz w:val="28"/>
          <w:szCs w:val="28"/>
        </w:rPr>
        <w:t>432/23/7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B522BD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Oprava 2 venk.bazénů ve sport.areálu Na Křemelce - TDS při dokončení stavby</w:t>
            </w:r>
          </w:p>
        </w:tc>
        <w:tc>
          <w:tcPr>
            <w:tcW w:w="1440" w:type="dxa"/>
          </w:tcPr>
          <w:p w:rsidR="001F0477" w:rsidRPr="006F0BA2" w:rsidRDefault="00B522BD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B522BD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36 300,00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B522BD">
        <w:rPr>
          <w:rFonts w:ascii="Tahoma" w:hAnsi="Tahoma" w:cs="Tahoma"/>
          <w:b/>
          <w:bCs/>
          <w:noProof/>
          <w:sz w:val="20"/>
          <w:szCs w:val="20"/>
        </w:rPr>
        <w:t>36 300,00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B522BD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výkon technického dozoru stavebníka akce: Oprava dvou venkovních bazénů: Tobogánového (dětského) bazénu a Bazénu dětského (Rumpál) ve sportovním areálu Na Křemelce, Strakonice - inženýrská činnost při dokončení stavby - dle cenové nabídky z 20.12.2023. Cena bez DPH činí 30.000,00 Kč, tj. cena včetně DPH činí 36.300,00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B522BD">
        <w:rPr>
          <w:rFonts w:ascii="Tahoma" w:hAnsi="Tahoma" w:cs="Tahoma"/>
          <w:noProof/>
          <w:sz w:val="20"/>
          <w:szCs w:val="20"/>
        </w:rPr>
        <w:t>31. 12. 2023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B522BD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B522BD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B522BD" w:rsidRDefault="00B522BD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2BD" w:rsidRDefault="00B522BD">
      <w:r>
        <w:separator/>
      </w:r>
    </w:p>
  </w:endnote>
  <w:endnote w:type="continuationSeparator" w:id="0">
    <w:p w:rsidR="00B522BD" w:rsidRDefault="00B5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2BD" w:rsidRDefault="00B522BD">
      <w:r>
        <w:separator/>
      </w:r>
    </w:p>
  </w:footnote>
  <w:footnote w:type="continuationSeparator" w:id="0">
    <w:p w:rsidR="00B522BD" w:rsidRDefault="00B52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attachedTemplate r:id="rId1"/>
  <w:revisionView w:comment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BD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B522BD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9930F"/>
  <w15:chartTrackingRefBased/>
  <w15:docId w15:val="{324D46F6-281B-4539-AE1A-A3E4ED4A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1383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Svehla</dc:creator>
  <cp:keywords/>
  <dc:description/>
  <cp:lastModifiedBy>Svehla</cp:lastModifiedBy>
  <cp:revision>1</cp:revision>
  <cp:lastPrinted>2023-12-20T16:10:00Z</cp:lastPrinted>
  <dcterms:created xsi:type="dcterms:W3CDTF">2023-12-20T16:09:00Z</dcterms:created>
  <dcterms:modified xsi:type="dcterms:W3CDTF">2023-12-20T16:12:00Z</dcterms:modified>
</cp:coreProperties>
</file>