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4F" w:rsidRPr="00710160" w:rsidRDefault="00F8104F">
      <w:pPr>
        <w:rPr>
          <w:rFonts w:eastAsia="Arial Unicode MS"/>
          <w:b/>
          <w:sz w:val="28"/>
          <w:szCs w:val="28"/>
        </w:rPr>
      </w:pPr>
      <w:bookmarkStart w:id="0" w:name="_GoBack"/>
      <w:bookmarkEnd w:id="0"/>
      <w:r w:rsidRPr="00710160">
        <w:rPr>
          <w:rFonts w:eastAsia="Arial Unicode MS"/>
          <w:b/>
          <w:sz w:val="28"/>
          <w:szCs w:val="28"/>
        </w:rPr>
        <w:t>Město Kroměříž</w:t>
      </w:r>
    </w:p>
    <w:p w:rsidR="00F8104F" w:rsidRPr="00466A7B" w:rsidRDefault="00F8104F">
      <w:pPr>
        <w:rPr>
          <w:rFonts w:eastAsia="Arial Unicode MS"/>
          <w:sz w:val="28"/>
          <w:szCs w:val="28"/>
        </w:rPr>
      </w:pPr>
      <w:r w:rsidRPr="007668EE">
        <w:rPr>
          <w:rFonts w:eastAsia="Arial Unicode MS"/>
          <w:b/>
        </w:rPr>
        <w:t>IČ:</w:t>
      </w:r>
      <w:r w:rsidRPr="007668EE">
        <w:rPr>
          <w:rFonts w:eastAsia="Arial Unicode MS"/>
        </w:rPr>
        <w:t xml:space="preserve"> </w:t>
      </w:r>
      <w:r w:rsidRPr="00466A7B">
        <w:rPr>
          <w:rFonts w:eastAsia="Arial Unicode MS"/>
          <w:sz w:val="28"/>
          <w:szCs w:val="28"/>
        </w:rPr>
        <w:t>00287351</w:t>
      </w:r>
    </w:p>
    <w:p w:rsidR="00F8104F" w:rsidRPr="00466A7B" w:rsidRDefault="00F8104F">
      <w:pPr>
        <w:rPr>
          <w:rFonts w:eastAsia="Arial Unicode MS"/>
          <w:sz w:val="26"/>
          <w:szCs w:val="26"/>
        </w:rPr>
      </w:pPr>
      <w:r w:rsidRPr="00466A7B">
        <w:rPr>
          <w:rFonts w:eastAsia="Arial Unicode MS"/>
          <w:sz w:val="26"/>
          <w:szCs w:val="26"/>
        </w:rPr>
        <w:t>Velké nám. 115, Kroměříž</w:t>
      </w:r>
    </w:p>
    <w:p w:rsidR="00F8104F" w:rsidRPr="00466A7B" w:rsidRDefault="00031B71">
      <w:pPr>
        <w:rPr>
          <w:rFonts w:eastAsia="Arial Unicode MS"/>
          <w:sz w:val="26"/>
          <w:szCs w:val="26"/>
        </w:rPr>
      </w:pPr>
      <w:r w:rsidRPr="00466A7B">
        <w:rPr>
          <w:rFonts w:eastAsia="Arial Unicode MS"/>
          <w:sz w:val="26"/>
          <w:szCs w:val="26"/>
        </w:rPr>
        <w:t>z</w:t>
      </w:r>
      <w:r w:rsidR="00F8104F" w:rsidRPr="00466A7B">
        <w:rPr>
          <w:rFonts w:eastAsia="Arial Unicode MS"/>
          <w:sz w:val="26"/>
          <w:szCs w:val="26"/>
        </w:rPr>
        <w:t xml:space="preserve">astoupeno Mgr. </w:t>
      </w:r>
      <w:r w:rsidR="003042D7">
        <w:rPr>
          <w:rFonts w:eastAsia="Arial Unicode MS"/>
          <w:sz w:val="26"/>
          <w:szCs w:val="26"/>
        </w:rPr>
        <w:t>Tomášem Opatrným</w:t>
      </w:r>
      <w:r w:rsidR="00F8104F" w:rsidRPr="00466A7B">
        <w:rPr>
          <w:rFonts w:eastAsia="Arial Unicode MS"/>
          <w:sz w:val="26"/>
          <w:szCs w:val="26"/>
        </w:rPr>
        <w:t>, starostou města</w:t>
      </w:r>
    </w:p>
    <w:p w:rsidR="00F8104F" w:rsidRPr="00466A7B" w:rsidRDefault="00031B71">
      <w:pPr>
        <w:rPr>
          <w:rFonts w:eastAsia="Arial Unicode MS"/>
          <w:sz w:val="26"/>
          <w:szCs w:val="26"/>
        </w:rPr>
      </w:pPr>
      <w:r w:rsidRPr="00466A7B">
        <w:rPr>
          <w:rFonts w:eastAsia="Arial Unicode MS"/>
          <w:sz w:val="26"/>
          <w:szCs w:val="26"/>
        </w:rPr>
        <w:t>n</w:t>
      </w:r>
      <w:r w:rsidR="00F8104F" w:rsidRPr="00466A7B">
        <w:rPr>
          <w:rFonts w:eastAsia="Arial Unicode MS"/>
          <w:sz w:val="26"/>
          <w:szCs w:val="26"/>
        </w:rPr>
        <w:t>a straně jedné jako půjčitel</w:t>
      </w:r>
    </w:p>
    <w:p w:rsidR="00A561CA" w:rsidRPr="00466A7B" w:rsidRDefault="00F8104F">
      <w:pPr>
        <w:rPr>
          <w:rFonts w:eastAsia="Arial Unicode MS"/>
          <w:sz w:val="26"/>
          <w:szCs w:val="26"/>
        </w:rPr>
      </w:pPr>
      <w:r w:rsidRPr="00466A7B">
        <w:rPr>
          <w:rFonts w:eastAsia="Arial Unicode MS"/>
          <w:sz w:val="26"/>
          <w:szCs w:val="26"/>
        </w:rPr>
        <w:t>(dále též jen „půjčitel“)</w:t>
      </w:r>
    </w:p>
    <w:p w:rsidR="004D101F" w:rsidRPr="00710160" w:rsidRDefault="004D101F">
      <w:pPr>
        <w:rPr>
          <w:rFonts w:eastAsia="Arial Unicode MS"/>
          <w:sz w:val="28"/>
          <w:szCs w:val="28"/>
        </w:rPr>
      </w:pPr>
    </w:p>
    <w:p w:rsidR="00AE6E65" w:rsidRPr="00466A7B" w:rsidRDefault="00AE6E65">
      <w:pPr>
        <w:rPr>
          <w:rFonts w:eastAsia="Arial Unicode MS"/>
          <w:sz w:val="26"/>
          <w:szCs w:val="26"/>
        </w:rPr>
      </w:pPr>
      <w:r w:rsidRPr="00466A7B">
        <w:rPr>
          <w:rFonts w:eastAsia="Arial Unicode MS"/>
          <w:sz w:val="26"/>
          <w:szCs w:val="26"/>
        </w:rPr>
        <w:t>a</w:t>
      </w:r>
    </w:p>
    <w:p w:rsidR="004D101F" w:rsidRDefault="004D101F">
      <w:pPr>
        <w:rPr>
          <w:rFonts w:eastAsia="Arial Unicode MS"/>
          <w:sz w:val="28"/>
          <w:szCs w:val="28"/>
        </w:rPr>
      </w:pPr>
    </w:p>
    <w:p w:rsidR="00AE6E65" w:rsidRPr="00514C86" w:rsidRDefault="00AE6E65">
      <w:pPr>
        <w:rPr>
          <w:rFonts w:eastAsia="Arial Unicode MS"/>
          <w:b/>
          <w:sz w:val="28"/>
          <w:szCs w:val="28"/>
        </w:rPr>
      </w:pPr>
      <w:r w:rsidRPr="00514C86">
        <w:rPr>
          <w:rFonts w:eastAsia="Arial Unicode MS"/>
          <w:b/>
          <w:sz w:val="28"/>
          <w:szCs w:val="28"/>
        </w:rPr>
        <w:t>Sportovní zařízení města Kroměříže, příspěvková organizace</w:t>
      </w:r>
    </w:p>
    <w:p w:rsidR="00AE6E65" w:rsidRPr="00466A7B" w:rsidRDefault="00AE6E65">
      <w:pPr>
        <w:rPr>
          <w:rFonts w:eastAsia="Arial Unicode MS"/>
          <w:sz w:val="26"/>
          <w:szCs w:val="26"/>
        </w:rPr>
      </w:pPr>
      <w:r w:rsidRPr="00466A7B">
        <w:rPr>
          <w:rFonts w:eastAsia="Arial Unicode MS"/>
          <w:b/>
          <w:sz w:val="26"/>
          <w:szCs w:val="26"/>
        </w:rPr>
        <w:t>IČ:</w:t>
      </w:r>
      <w:r w:rsidRPr="00466A7B">
        <w:rPr>
          <w:rFonts w:eastAsia="Arial Unicode MS"/>
          <w:sz w:val="26"/>
          <w:szCs w:val="26"/>
        </w:rPr>
        <w:t xml:space="preserve"> 21551430</w:t>
      </w:r>
    </w:p>
    <w:p w:rsidR="00AE6E65" w:rsidRPr="00466A7B" w:rsidRDefault="00AE6E65">
      <w:pPr>
        <w:rPr>
          <w:rFonts w:eastAsia="Arial Unicode MS"/>
          <w:sz w:val="26"/>
          <w:szCs w:val="26"/>
        </w:rPr>
      </w:pPr>
      <w:r w:rsidRPr="00466A7B">
        <w:rPr>
          <w:rFonts w:eastAsia="Arial Unicode MS"/>
          <w:b/>
          <w:sz w:val="26"/>
          <w:szCs w:val="26"/>
        </w:rPr>
        <w:t>Sídlo:</w:t>
      </w:r>
      <w:r w:rsidRPr="00466A7B">
        <w:rPr>
          <w:rFonts w:eastAsia="Arial Unicode MS"/>
          <w:sz w:val="26"/>
          <w:szCs w:val="26"/>
        </w:rPr>
        <w:t xml:space="preserve"> Obvodová 3965,</w:t>
      </w:r>
      <w:r w:rsidR="001F3363">
        <w:rPr>
          <w:rFonts w:eastAsia="Arial Unicode MS"/>
          <w:sz w:val="26"/>
          <w:szCs w:val="26"/>
        </w:rPr>
        <w:t xml:space="preserve"> </w:t>
      </w:r>
      <w:r w:rsidRPr="00466A7B">
        <w:rPr>
          <w:rFonts w:eastAsia="Arial Unicode MS"/>
          <w:sz w:val="26"/>
          <w:szCs w:val="26"/>
        </w:rPr>
        <w:t>767</w:t>
      </w:r>
      <w:r w:rsidR="001F3363">
        <w:rPr>
          <w:rFonts w:eastAsia="Arial Unicode MS"/>
          <w:sz w:val="26"/>
          <w:szCs w:val="26"/>
        </w:rPr>
        <w:t xml:space="preserve"> </w:t>
      </w:r>
      <w:r w:rsidRPr="00466A7B">
        <w:rPr>
          <w:rFonts w:eastAsia="Arial Unicode MS"/>
          <w:sz w:val="26"/>
          <w:szCs w:val="26"/>
        </w:rPr>
        <w:t>01  Kroměříž</w:t>
      </w:r>
    </w:p>
    <w:p w:rsidR="00AE6E65" w:rsidRPr="00466A7B" w:rsidRDefault="00514C86">
      <w:pPr>
        <w:rPr>
          <w:rFonts w:eastAsia="Arial Unicode MS"/>
          <w:sz w:val="26"/>
          <w:szCs w:val="26"/>
        </w:rPr>
      </w:pPr>
      <w:r w:rsidRPr="00466A7B">
        <w:rPr>
          <w:rFonts w:eastAsia="Arial Unicode MS"/>
          <w:sz w:val="26"/>
          <w:szCs w:val="26"/>
        </w:rPr>
        <w:t>v</w:t>
      </w:r>
      <w:r w:rsidR="00AE6E65" w:rsidRPr="00466A7B">
        <w:rPr>
          <w:rFonts w:eastAsia="Arial Unicode MS"/>
          <w:sz w:val="26"/>
          <w:szCs w:val="26"/>
        </w:rPr>
        <w:t>edena KS Brno, oddíl Pr, vložka číslo 1780</w:t>
      </w:r>
    </w:p>
    <w:p w:rsidR="00514C86" w:rsidRPr="00466A7B" w:rsidRDefault="00514C86">
      <w:pPr>
        <w:rPr>
          <w:rFonts w:eastAsia="Arial Unicode MS"/>
          <w:sz w:val="26"/>
          <w:szCs w:val="26"/>
        </w:rPr>
      </w:pPr>
      <w:r w:rsidRPr="00466A7B">
        <w:rPr>
          <w:rFonts w:eastAsia="Arial Unicode MS"/>
          <w:sz w:val="26"/>
          <w:szCs w:val="26"/>
        </w:rPr>
        <w:t xml:space="preserve">zastoupena </w:t>
      </w:r>
      <w:r w:rsidR="00220D20">
        <w:rPr>
          <w:rFonts w:eastAsia="Arial Unicode MS"/>
          <w:sz w:val="26"/>
          <w:szCs w:val="26"/>
        </w:rPr>
        <w:t>XXXXXXXXX</w:t>
      </w:r>
      <w:r w:rsidRPr="00466A7B">
        <w:rPr>
          <w:rFonts w:eastAsia="Arial Unicode MS"/>
          <w:sz w:val="26"/>
          <w:szCs w:val="26"/>
        </w:rPr>
        <w:t>,</w:t>
      </w:r>
      <w:r w:rsidR="009D55CD">
        <w:rPr>
          <w:rFonts w:eastAsia="Arial Unicode MS"/>
          <w:sz w:val="26"/>
          <w:szCs w:val="26"/>
        </w:rPr>
        <w:t xml:space="preserve"> </w:t>
      </w:r>
      <w:r w:rsidR="003042D7">
        <w:rPr>
          <w:rFonts w:eastAsia="Arial Unicode MS"/>
          <w:sz w:val="26"/>
          <w:szCs w:val="26"/>
        </w:rPr>
        <w:t>pověřeným řízením</w:t>
      </w:r>
    </w:p>
    <w:p w:rsidR="00514C86" w:rsidRPr="00466A7B" w:rsidRDefault="00514C86">
      <w:pPr>
        <w:rPr>
          <w:rFonts w:eastAsia="Arial Unicode MS"/>
          <w:sz w:val="26"/>
          <w:szCs w:val="26"/>
        </w:rPr>
      </w:pPr>
      <w:r w:rsidRPr="00466A7B">
        <w:rPr>
          <w:rFonts w:eastAsia="Arial Unicode MS"/>
          <w:sz w:val="26"/>
          <w:szCs w:val="26"/>
        </w:rPr>
        <w:t>na straně druhé jako v</w:t>
      </w:r>
      <w:r w:rsidR="004426C6" w:rsidRPr="00466A7B">
        <w:rPr>
          <w:rFonts w:eastAsia="Arial Unicode MS"/>
          <w:sz w:val="26"/>
          <w:szCs w:val="26"/>
        </w:rPr>
        <w:t>y</w:t>
      </w:r>
      <w:r w:rsidRPr="00466A7B">
        <w:rPr>
          <w:rFonts w:eastAsia="Arial Unicode MS"/>
          <w:sz w:val="26"/>
          <w:szCs w:val="26"/>
        </w:rPr>
        <w:t>půjčitel</w:t>
      </w:r>
    </w:p>
    <w:p w:rsidR="003042D7" w:rsidRDefault="00514C86">
      <w:pPr>
        <w:rPr>
          <w:rFonts w:eastAsia="Arial Unicode MS"/>
          <w:sz w:val="26"/>
          <w:szCs w:val="26"/>
        </w:rPr>
      </w:pPr>
      <w:r w:rsidRPr="00466A7B">
        <w:rPr>
          <w:rFonts w:eastAsia="Arial Unicode MS"/>
          <w:sz w:val="26"/>
          <w:szCs w:val="26"/>
        </w:rPr>
        <w:t>(dále též jen „vypůjčite</w:t>
      </w:r>
      <w:r w:rsidR="003042D7">
        <w:rPr>
          <w:rFonts w:eastAsia="Arial Unicode MS"/>
          <w:sz w:val="26"/>
          <w:szCs w:val="26"/>
        </w:rPr>
        <w:t>l“</w:t>
      </w:r>
    </w:p>
    <w:p w:rsidR="003042D7" w:rsidRDefault="003042D7">
      <w:pPr>
        <w:rPr>
          <w:rFonts w:eastAsia="Arial Unicode MS"/>
          <w:sz w:val="26"/>
          <w:szCs w:val="26"/>
        </w:rPr>
      </w:pPr>
    </w:p>
    <w:p w:rsidR="001F3363" w:rsidRDefault="001F3363">
      <w:pPr>
        <w:rPr>
          <w:rFonts w:eastAsia="Arial Unicode MS"/>
          <w:sz w:val="26"/>
          <w:szCs w:val="26"/>
        </w:rPr>
      </w:pPr>
      <w:r>
        <w:rPr>
          <w:rFonts w:eastAsia="Arial Unicode MS"/>
          <w:sz w:val="26"/>
          <w:szCs w:val="26"/>
        </w:rPr>
        <w:t>společně též jako „smluvní strany“</w:t>
      </w:r>
    </w:p>
    <w:p w:rsidR="001F3363" w:rsidRPr="00466A7B" w:rsidRDefault="001F3363">
      <w:pPr>
        <w:rPr>
          <w:rFonts w:eastAsia="Arial Unicode MS"/>
          <w:sz w:val="26"/>
          <w:szCs w:val="26"/>
        </w:rPr>
      </w:pPr>
    </w:p>
    <w:p w:rsidR="004D101F" w:rsidRDefault="00AB224F">
      <w:pPr>
        <w:rPr>
          <w:rFonts w:eastAsia="Arial Unicode MS"/>
          <w:sz w:val="26"/>
          <w:szCs w:val="26"/>
        </w:rPr>
      </w:pPr>
      <w:r w:rsidRPr="00466A7B">
        <w:rPr>
          <w:rFonts w:eastAsia="Arial Unicode MS"/>
          <w:sz w:val="26"/>
          <w:szCs w:val="26"/>
        </w:rPr>
        <w:t>uzavřeli dále uvedeného dne, měsíce a roku tento</w:t>
      </w:r>
    </w:p>
    <w:p w:rsidR="007F0D95" w:rsidRPr="00466A7B" w:rsidRDefault="007F0D95">
      <w:pPr>
        <w:rPr>
          <w:rFonts w:eastAsia="Arial Unicode MS"/>
          <w:sz w:val="26"/>
          <w:szCs w:val="26"/>
        </w:rPr>
      </w:pPr>
    </w:p>
    <w:p w:rsidR="00031B71" w:rsidRPr="00466A7B" w:rsidRDefault="00031B71">
      <w:pPr>
        <w:rPr>
          <w:rFonts w:eastAsia="Arial Unicode MS"/>
          <w:sz w:val="26"/>
          <w:szCs w:val="26"/>
        </w:rPr>
      </w:pPr>
    </w:p>
    <w:p w:rsidR="00B43AC0" w:rsidRDefault="00031B71" w:rsidP="00B43AC0">
      <w:pPr>
        <w:jc w:val="center"/>
        <w:rPr>
          <w:rFonts w:eastAsia="Arial Unicode MS"/>
          <w:b/>
          <w:sz w:val="26"/>
          <w:szCs w:val="26"/>
        </w:rPr>
      </w:pPr>
      <w:r w:rsidRPr="00466A7B">
        <w:rPr>
          <w:rFonts w:eastAsia="Arial Unicode MS"/>
          <w:b/>
          <w:sz w:val="26"/>
          <w:szCs w:val="26"/>
        </w:rPr>
        <w:t xml:space="preserve">dodatek č. </w:t>
      </w:r>
      <w:r w:rsidR="009A04CF">
        <w:rPr>
          <w:rFonts w:eastAsia="Arial Unicode MS"/>
          <w:b/>
          <w:sz w:val="26"/>
          <w:szCs w:val="26"/>
        </w:rPr>
        <w:t>9</w:t>
      </w:r>
      <w:r w:rsidRPr="00466A7B">
        <w:rPr>
          <w:rFonts w:eastAsia="Arial Unicode MS"/>
          <w:b/>
          <w:sz w:val="26"/>
          <w:szCs w:val="26"/>
        </w:rPr>
        <w:t xml:space="preserve"> ke smlouvě o výpůjčce nemovitostí</w:t>
      </w:r>
      <w:r w:rsidR="001F3363">
        <w:rPr>
          <w:rFonts w:eastAsia="Arial Unicode MS"/>
          <w:b/>
          <w:sz w:val="26"/>
          <w:szCs w:val="26"/>
        </w:rPr>
        <w:t xml:space="preserve"> ze dne 03.12.2012</w:t>
      </w:r>
      <w:r w:rsidR="00B43AC0">
        <w:rPr>
          <w:rFonts w:eastAsia="Arial Unicode MS"/>
          <w:b/>
          <w:sz w:val="26"/>
          <w:szCs w:val="26"/>
        </w:rPr>
        <w:t>:</w:t>
      </w:r>
    </w:p>
    <w:p w:rsidR="001F3363" w:rsidRDefault="001F3363" w:rsidP="00710160">
      <w:pPr>
        <w:jc w:val="both"/>
        <w:rPr>
          <w:rFonts w:eastAsia="Arial Unicode MS"/>
          <w:sz w:val="26"/>
          <w:szCs w:val="26"/>
        </w:rPr>
      </w:pPr>
    </w:p>
    <w:p w:rsidR="001F3363" w:rsidRDefault="001F3363" w:rsidP="00710160">
      <w:pPr>
        <w:jc w:val="both"/>
        <w:rPr>
          <w:rFonts w:eastAsia="Arial Unicode MS"/>
          <w:sz w:val="26"/>
          <w:szCs w:val="26"/>
        </w:rPr>
      </w:pPr>
    </w:p>
    <w:p w:rsidR="00B43AC0" w:rsidRPr="001F3363" w:rsidRDefault="001F3363" w:rsidP="001F3363">
      <w:pPr>
        <w:jc w:val="center"/>
        <w:rPr>
          <w:rFonts w:eastAsia="Arial Unicode MS"/>
          <w:b/>
          <w:sz w:val="26"/>
          <w:szCs w:val="26"/>
        </w:rPr>
      </w:pPr>
      <w:r w:rsidRPr="001F3363">
        <w:rPr>
          <w:rFonts w:eastAsia="Arial Unicode MS"/>
          <w:b/>
          <w:sz w:val="26"/>
          <w:szCs w:val="26"/>
        </w:rPr>
        <w:t>I.</w:t>
      </w:r>
    </w:p>
    <w:p w:rsidR="00B43AC0" w:rsidRDefault="00B43AC0" w:rsidP="00710160">
      <w:pPr>
        <w:jc w:val="both"/>
        <w:rPr>
          <w:rFonts w:eastAsia="Arial Unicode MS"/>
          <w:sz w:val="26"/>
          <w:szCs w:val="26"/>
        </w:rPr>
      </w:pPr>
      <w:r w:rsidRPr="00B43AC0">
        <w:rPr>
          <w:rFonts w:eastAsia="Arial Unicode MS"/>
          <w:sz w:val="26"/>
          <w:szCs w:val="26"/>
        </w:rPr>
        <w:t xml:space="preserve">Půjčitel a vypůjčitel </w:t>
      </w:r>
      <w:r>
        <w:rPr>
          <w:rFonts w:eastAsia="Arial Unicode MS"/>
          <w:sz w:val="26"/>
          <w:szCs w:val="26"/>
        </w:rPr>
        <w:t>uzavřeli dne 03.12.2012 smlouvu o výpůjčce nemovitostí v katastrálním území Kroměříž, která byla následně upravena dodatkem č. 1 ze dne 01.01.2013, dodatkem č. 2 ze dn</w:t>
      </w:r>
      <w:r w:rsidR="00B4638F">
        <w:rPr>
          <w:rFonts w:eastAsia="Arial Unicode MS"/>
          <w:sz w:val="26"/>
          <w:szCs w:val="26"/>
        </w:rPr>
        <w:t>e 26.04.201</w:t>
      </w:r>
      <w:r w:rsidR="00834A73">
        <w:rPr>
          <w:rFonts w:eastAsia="Arial Unicode MS"/>
          <w:sz w:val="26"/>
          <w:szCs w:val="26"/>
        </w:rPr>
        <w:t>3</w:t>
      </w:r>
      <w:r w:rsidR="00B4638F">
        <w:rPr>
          <w:rFonts w:eastAsia="Arial Unicode MS"/>
          <w:sz w:val="26"/>
          <w:szCs w:val="26"/>
        </w:rPr>
        <w:t xml:space="preserve">, </w:t>
      </w:r>
      <w:r>
        <w:rPr>
          <w:rFonts w:eastAsia="Arial Unicode MS"/>
          <w:sz w:val="26"/>
          <w:szCs w:val="26"/>
        </w:rPr>
        <w:t xml:space="preserve"> dodatkem č. 3 ze dne 03.12.2013</w:t>
      </w:r>
      <w:r w:rsidR="005A101D">
        <w:rPr>
          <w:rFonts w:eastAsia="Arial Unicode MS"/>
          <w:sz w:val="26"/>
          <w:szCs w:val="26"/>
        </w:rPr>
        <w:t xml:space="preserve">, </w:t>
      </w:r>
      <w:r w:rsidR="00B4638F">
        <w:rPr>
          <w:rFonts w:eastAsia="Arial Unicode MS"/>
          <w:sz w:val="26"/>
          <w:szCs w:val="26"/>
        </w:rPr>
        <w:t xml:space="preserve"> dodatkem č. 4 ze dne 9.2.2016</w:t>
      </w:r>
      <w:r w:rsidR="00426B51">
        <w:rPr>
          <w:rFonts w:eastAsia="Arial Unicode MS"/>
          <w:sz w:val="26"/>
          <w:szCs w:val="26"/>
        </w:rPr>
        <w:t>, dodatkem č. 5 ze dne 22.12.2020</w:t>
      </w:r>
      <w:r w:rsidR="00E332B2">
        <w:rPr>
          <w:rFonts w:eastAsia="Arial Unicode MS"/>
          <w:sz w:val="26"/>
          <w:szCs w:val="26"/>
        </w:rPr>
        <w:t xml:space="preserve">, </w:t>
      </w:r>
      <w:r w:rsidR="005A101D">
        <w:rPr>
          <w:rFonts w:eastAsia="Arial Unicode MS"/>
          <w:sz w:val="26"/>
          <w:szCs w:val="26"/>
        </w:rPr>
        <w:t xml:space="preserve">dodatkem č. </w:t>
      </w:r>
      <w:r w:rsidR="00426B51">
        <w:rPr>
          <w:rFonts w:eastAsia="Arial Unicode MS"/>
          <w:sz w:val="26"/>
          <w:szCs w:val="26"/>
        </w:rPr>
        <w:t>6</w:t>
      </w:r>
      <w:r w:rsidR="005A101D">
        <w:rPr>
          <w:rFonts w:eastAsia="Arial Unicode MS"/>
          <w:sz w:val="26"/>
          <w:szCs w:val="26"/>
        </w:rPr>
        <w:t xml:space="preserve"> ze dne </w:t>
      </w:r>
      <w:r w:rsidR="00426B51">
        <w:rPr>
          <w:rFonts w:eastAsia="Arial Unicode MS"/>
          <w:sz w:val="26"/>
          <w:szCs w:val="26"/>
        </w:rPr>
        <w:t>28.02.2022</w:t>
      </w:r>
      <w:r w:rsidR="009A04CF">
        <w:rPr>
          <w:rFonts w:eastAsia="Arial Unicode MS"/>
          <w:sz w:val="26"/>
          <w:szCs w:val="26"/>
        </w:rPr>
        <w:t xml:space="preserve">, </w:t>
      </w:r>
      <w:r w:rsidR="00E332B2">
        <w:rPr>
          <w:rFonts w:eastAsia="Arial Unicode MS"/>
          <w:sz w:val="26"/>
          <w:szCs w:val="26"/>
        </w:rPr>
        <w:t>dodatkem č. 7 ze dne 18.09.2023</w:t>
      </w:r>
      <w:r w:rsidR="009A04CF">
        <w:rPr>
          <w:rFonts w:eastAsia="Arial Unicode MS"/>
          <w:sz w:val="26"/>
          <w:szCs w:val="26"/>
        </w:rPr>
        <w:t xml:space="preserve"> a dále dodatkem č. 8 ze dne 15.12.2023</w:t>
      </w:r>
      <w:r w:rsidR="00E332B2">
        <w:rPr>
          <w:rFonts w:eastAsia="Arial Unicode MS"/>
          <w:sz w:val="26"/>
          <w:szCs w:val="26"/>
        </w:rPr>
        <w:t xml:space="preserve"> </w:t>
      </w:r>
      <w:r w:rsidR="00DA6124">
        <w:rPr>
          <w:rFonts w:eastAsia="Arial Unicode MS"/>
          <w:sz w:val="26"/>
          <w:szCs w:val="26"/>
        </w:rPr>
        <w:t>(</w:t>
      </w:r>
      <w:r w:rsidR="001F3363">
        <w:rPr>
          <w:rFonts w:eastAsia="Arial Unicode MS"/>
          <w:sz w:val="26"/>
          <w:szCs w:val="26"/>
        </w:rPr>
        <w:t>dále jen „Smlouva o výpůjčce“)</w:t>
      </w:r>
      <w:r>
        <w:rPr>
          <w:rFonts w:eastAsia="Arial Unicode MS"/>
          <w:sz w:val="26"/>
          <w:szCs w:val="26"/>
        </w:rPr>
        <w:t xml:space="preserve">. </w:t>
      </w:r>
    </w:p>
    <w:p w:rsidR="001F3363" w:rsidRDefault="001F3363" w:rsidP="00710160">
      <w:pPr>
        <w:jc w:val="both"/>
        <w:rPr>
          <w:rFonts w:eastAsia="Arial Unicode MS"/>
          <w:sz w:val="26"/>
          <w:szCs w:val="26"/>
        </w:rPr>
      </w:pPr>
    </w:p>
    <w:p w:rsidR="001F3363" w:rsidRDefault="001F3363" w:rsidP="00710160">
      <w:pPr>
        <w:jc w:val="both"/>
        <w:rPr>
          <w:rFonts w:eastAsia="Arial Unicode MS"/>
          <w:sz w:val="26"/>
          <w:szCs w:val="26"/>
        </w:rPr>
      </w:pPr>
    </w:p>
    <w:p w:rsidR="001F3363" w:rsidRPr="001F3363" w:rsidRDefault="001F3363" w:rsidP="001F3363">
      <w:pPr>
        <w:jc w:val="center"/>
        <w:rPr>
          <w:rFonts w:eastAsia="Arial Unicode MS"/>
          <w:b/>
          <w:sz w:val="26"/>
          <w:szCs w:val="26"/>
        </w:rPr>
      </w:pPr>
      <w:r w:rsidRPr="001F3363">
        <w:rPr>
          <w:rFonts w:eastAsia="Arial Unicode MS"/>
          <w:b/>
          <w:sz w:val="26"/>
          <w:szCs w:val="26"/>
        </w:rPr>
        <w:t>I</w:t>
      </w:r>
      <w:r>
        <w:rPr>
          <w:rFonts w:eastAsia="Arial Unicode MS"/>
          <w:b/>
          <w:sz w:val="26"/>
          <w:szCs w:val="26"/>
        </w:rPr>
        <w:t>I</w:t>
      </w:r>
      <w:r w:rsidRPr="001F3363">
        <w:rPr>
          <w:rFonts w:eastAsia="Arial Unicode MS"/>
          <w:b/>
          <w:sz w:val="26"/>
          <w:szCs w:val="26"/>
        </w:rPr>
        <w:t>.</w:t>
      </w:r>
    </w:p>
    <w:p w:rsidR="006C7099" w:rsidRPr="00466A7B" w:rsidRDefault="00435917" w:rsidP="007668EE">
      <w:pPr>
        <w:jc w:val="both"/>
        <w:rPr>
          <w:rFonts w:eastAsia="Arial Unicode MS"/>
          <w:sz w:val="26"/>
          <w:szCs w:val="26"/>
        </w:rPr>
      </w:pPr>
      <w:r w:rsidRPr="00466A7B">
        <w:rPr>
          <w:rFonts w:eastAsia="Arial Unicode MS"/>
          <w:sz w:val="26"/>
          <w:szCs w:val="26"/>
        </w:rPr>
        <w:t xml:space="preserve">Na základě usnesení </w:t>
      </w:r>
      <w:r w:rsidR="00B4638F">
        <w:rPr>
          <w:rFonts w:eastAsia="Arial Unicode MS"/>
          <w:sz w:val="26"/>
          <w:szCs w:val="26"/>
        </w:rPr>
        <w:t xml:space="preserve">č. </w:t>
      </w:r>
      <w:r w:rsidR="00D61A7C">
        <w:rPr>
          <w:rFonts w:eastAsia="Arial Unicode MS"/>
          <w:sz w:val="26"/>
          <w:szCs w:val="26"/>
        </w:rPr>
        <w:t>RMK/</w:t>
      </w:r>
      <w:r w:rsidR="004808B3">
        <w:rPr>
          <w:rFonts w:eastAsia="Arial Unicode MS"/>
          <w:sz w:val="26"/>
          <w:szCs w:val="26"/>
        </w:rPr>
        <w:t>23</w:t>
      </w:r>
      <w:r w:rsidR="00D61A7C">
        <w:rPr>
          <w:rFonts w:eastAsia="Arial Unicode MS"/>
          <w:sz w:val="26"/>
          <w:szCs w:val="26"/>
        </w:rPr>
        <w:t>/</w:t>
      </w:r>
      <w:r w:rsidR="0084491C">
        <w:rPr>
          <w:rFonts w:eastAsia="Arial Unicode MS"/>
          <w:sz w:val="26"/>
          <w:szCs w:val="26"/>
        </w:rPr>
        <w:t>3</w:t>
      </w:r>
      <w:r w:rsidR="00892D1D">
        <w:rPr>
          <w:rFonts w:eastAsia="Arial Unicode MS"/>
          <w:sz w:val="26"/>
          <w:szCs w:val="26"/>
        </w:rPr>
        <w:t>2</w:t>
      </w:r>
      <w:r w:rsidR="00D61A7C">
        <w:rPr>
          <w:rFonts w:eastAsia="Arial Unicode MS"/>
          <w:sz w:val="26"/>
          <w:szCs w:val="26"/>
        </w:rPr>
        <w:t>/</w:t>
      </w:r>
      <w:r w:rsidR="00892D1D">
        <w:rPr>
          <w:rFonts w:eastAsia="Arial Unicode MS"/>
          <w:sz w:val="26"/>
          <w:szCs w:val="26"/>
        </w:rPr>
        <w:t xml:space="preserve"> </w:t>
      </w:r>
      <w:r w:rsidR="00EE5F4B">
        <w:rPr>
          <w:rFonts w:eastAsia="Arial Unicode MS"/>
          <w:sz w:val="26"/>
          <w:szCs w:val="26"/>
        </w:rPr>
        <w:t>935</w:t>
      </w:r>
      <w:r w:rsidR="00892D1D">
        <w:rPr>
          <w:rFonts w:eastAsia="Arial Unicode MS"/>
          <w:sz w:val="26"/>
          <w:szCs w:val="26"/>
        </w:rPr>
        <w:t xml:space="preserve">  </w:t>
      </w:r>
      <w:r w:rsidR="0084491C">
        <w:rPr>
          <w:rFonts w:eastAsia="Arial Unicode MS"/>
          <w:sz w:val="26"/>
          <w:szCs w:val="26"/>
        </w:rPr>
        <w:t xml:space="preserve"> </w:t>
      </w:r>
      <w:r w:rsidR="00B43AC0">
        <w:rPr>
          <w:rFonts w:eastAsia="Arial Unicode MS"/>
          <w:sz w:val="26"/>
          <w:szCs w:val="26"/>
        </w:rPr>
        <w:t>z</w:t>
      </w:r>
      <w:r w:rsidR="009A58AB" w:rsidRPr="00466A7B">
        <w:rPr>
          <w:rFonts w:eastAsia="Arial Unicode MS"/>
          <w:sz w:val="26"/>
          <w:szCs w:val="26"/>
        </w:rPr>
        <w:t xml:space="preserve"> </w:t>
      </w:r>
      <w:r w:rsidR="00892D1D">
        <w:rPr>
          <w:rFonts w:eastAsia="Arial Unicode MS"/>
          <w:sz w:val="26"/>
          <w:szCs w:val="26"/>
        </w:rPr>
        <w:t>32</w:t>
      </w:r>
      <w:r w:rsidR="009A58AB" w:rsidRPr="00466A7B">
        <w:rPr>
          <w:rFonts w:eastAsia="Arial Unicode MS"/>
          <w:sz w:val="26"/>
          <w:szCs w:val="26"/>
        </w:rPr>
        <w:t>.</w:t>
      </w:r>
      <w:r w:rsidRPr="00466A7B">
        <w:rPr>
          <w:rFonts w:eastAsia="Arial Unicode MS"/>
          <w:sz w:val="26"/>
          <w:szCs w:val="26"/>
        </w:rPr>
        <w:t xml:space="preserve"> schůze Rady města Kroměříže konané dne </w:t>
      </w:r>
      <w:r w:rsidR="00892D1D">
        <w:rPr>
          <w:rFonts w:eastAsia="Arial Unicode MS"/>
          <w:sz w:val="26"/>
          <w:szCs w:val="26"/>
        </w:rPr>
        <w:t>20</w:t>
      </w:r>
      <w:r w:rsidR="00D848D2">
        <w:rPr>
          <w:rFonts w:eastAsia="Arial Unicode MS"/>
          <w:sz w:val="26"/>
          <w:szCs w:val="26"/>
        </w:rPr>
        <w:t>.</w:t>
      </w:r>
      <w:r w:rsidR="00E332B2">
        <w:rPr>
          <w:rFonts w:eastAsia="Arial Unicode MS"/>
          <w:sz w:val="26"/>
          <w:szCs w:val="26"/>
        </w:rPr>
        <w:t>12</w:t>
      </w:r>
      <w:r w:rsidR="00D848D2">
        <w:rPr>
          <w:rFonts w:eastAsia="Arial Unicode MS"/>
          <w:sz w:val="26"/>
          <w:szCs w:val="26"/>
        </w:rPr>
        <w:t>.202</w:t>
      </w:r>
      <w:r w:rsidR="00426B51">
        <w:rPr>
          <w:rFonts w:eastAsia="Arial Unicode MS"/>
          <w:sz w:val="26"/>
          <w:szCs w:val="26"/>
        </w:rPr>
        <w:t>3</w:t>
      </w:r>
      <w:r w:rsidR="00B43AC0">
        <w:rPr>
          <w:rFonts w:eastAsia="Arial Unicode MS"/>
          <w:sz w:val="26"/>
          <w:szCs w:val="26"/>
        </w:rPr>
        <w:t xml:space="preserve">, </w:t>
      </w:r>
      <w:r w:rsidRPr="00466A7B">
        <w:rPr>
          <w:rFonts w:eastAsia="Arial Unicode MS"/>
          <w:sz w:val="26"/>
          <w:szCs w:val="26"/>
        </w:rPr>
        <w:t xml:space="preserve">se </w:t>
      </w:r>
      <w:r w:rsidR="001F3363">
        <w:rPr>
          <w:rFonts w:eastAsia="Arial Unicode MS"/>
          <w:sz w:val="26"/>
          <w:szCs w:val="26"/>
        </w:rPr>
        <w:t>čl</w:t>
      </w:r>
      <w:r w:rsidR="00046FA6">
        <w:rPr>
          <w:rFonts w:eastAsia="Arial Unicode MS"/>
          <w:sz w:val="26"/>
          <w:szCs w:val="26"/>
        </w:rPr>
        <w:t>.</w:t>
      </w:r>
      <w:r w:rsidR="001F3363">
        <w:rPr>
          <w:rFonts w:eastAsia="Arial Unicode MS"/>
          <w:sz w:val="26"/>
          <w:szCs w:val="26"/>
        </w:rPr>
        <w:t xml:space="preserve"> I. (Předmět smlouvy) </w:t>
      </w:r>
      <w:r w:rsidR="00046FA6">
        <w:rPr>
          <w:rFonts w:eastAsia="Arial Unicode MS"/>
          <w:sz w:val="26"/>
          <w:szCs w:val="26"/>
        </w:rPr>
        <w:t>s</w:t>
      </w:r>
      <w:r w:rsidR="001F3363">
        <w:rPr>
          <w:rFonts w:eastAsia="Arial Unicode MS"/>
          <w:sz w:val="26"/>
          <w:szCs w:val="26"/>
        </w:rPr>
        <w:t xml:space="preserve">mlouvy o výpůjčce doplňuje </w:t>
      </w:r>
      <w:r w:rsidR="00046FA6">
        <w:rPr>
          <w:rFonts w:eastAsia="Arial Unicode MS"/>
          <w:sz w:val="26"/>
          <w:szCs w:val="26"/>
        </w:rPr>
        <w:t xml:space="preserve">o </w:t>
      </w:r>
      <w:r w:rsidR="001F3363">
        <w:rPr>
          <w:rFonts w:eastAsia="Arial Unicode MS"/>
          <w:sz w:val="26"/>
          <w:szCs w:val="26"/>
        </w:rPr>
        <w:t xml:space="preserve">odst. </w:t>
      </w:r>
      <w:r w:rsidR="009A04CF">
        <w:rPr>
          <w:rFonts w:eastAsia="Arial Unicode MS"/>
          <w:sz w:val="26"/>
          <w:szCs w:val="26"/>
        </w:rPr>
        <w:t>9</w:t>
      </w:r>
      <w:r w:rsidR="001F3363">
        <w:rPr>
          <w:rFonts w:eastAsia="Arial Unicode MS"/>
          <w:sz w:val="26"/>
          <w:szCs w:val="26"/>
        </w:rPr>
        <w:t xml:space="preserve"> v tomto znění: </w:t>
      </w:r>
    </w:p>
    <w:p w:rsidR="007668EE" w:rsidRPr="00466A7B" w:rsidRDefault="007668EE" w:rsidP="007668EE">
      <w:pPr>
        <w:jc w:val="both"/>
        <w:rPr>
          <w:rFonts w:eastAsia="Arial Unicode MS"/>
          <w:sz w:val="26"/>
          <w:szCs w:val="26"/>
        </w:rPr>
      </w:pPr>
    </w:p>
    <w:p w:rsidR="00F0081D" w:rsidRDefault="009A04CF" w:rsidP="007668EE">
      <w:pPr>
        <w:jc w:val="both"/>
        <w:rPr>
          <w:rFonts w:eastAsia="Arial Unicode MS"/>
          <w:i/>
          <w:sz w:val="26"/>
          <w:szCs w:val="26"/>
        </w:rPr>
      </w:pPr>
      <w:r>
        <w:rPr>
          <w:rFonts w:eastAsia="Arial Unicode MS"/>
          <w:i/>
          <w:sz w:val="26"/>
          <w:szCs w:val="26"/>
        </w:rPr>
        <w:t>9</w:t>
      </w:r>
      <w:r w:rsidR="001F3363" w:rsidRPr="001F3363">
        <w:rPr>
          <w:rFonts w:eastAsia="Arial Unicode MS"/>
          <w:i/>
          <w:sz w:val="26"/>
          <w:szCs w:val="26"/>
        </w:rPr>
        <w:t>. T</w:t>
      </w:r>
      <w:r w:rsidR="007668EE" w:rsidRPr="001F3363">
        <w:rPr>
          <w:rFonts w:eastAsia="Arial Unicode MS"/>
          <w:i/>
          <w:sz w:val="26"/>
          <w:szCs w:val="26"/>
        </w:rPr>
        <w:t>ou</w:t>
      </w:r>
      <w:r w:rsidR="00196F3E" w:rsidRPr="001F3363">
        <w:rPr>
          <w:rFonts w:eastAsia="Arial Unicode MS"/>
          <w:i/>
          <w:sz w:val="26"/>
          <w:szCs w:val="26"/>
        </w:rPr>
        <w:t xml:space="preserve">to smlouvou přenechává půjčitel </w:t>
      </w:r>
      <w:r w:rsidR="007668EE" w:rsidRPr="001F3363">
        <w:rPr>
          <w:rFonts w:eastAsia="Arial Unicode MS"/>
          <w:i/>
          <w:sz w:val="26"/>
          <w:szCs w:val="26"/>
        </w:rPr>
        <w:t>v</w:t>
      </w:r>
      <w:r w:rsidR="00B43AC0" w:rsidRPr="001F3363">
        <w:rPr>
          <w:rFonts w:eastAsia="Arial Unicode MS"/>
          <w:i/>
          <w:sz w:val="26"/>
          <w:szCs w:val="26"/>
        </w:rPr>
        <w:t>y</w:t>
      </w:r>
      <w:r w:rsidR="007668EE" w:rsidRPr="001F3363">
        <w:rPr>
          <w:rFonts w:eastAsia="Arial Unicode MS"/>
          <w:i/>
          <w:sz w:val="26"/>
          <w:szCs w:val="26"/>
        </w:rPr>
        <w:t>půjčiteli k bezplatnému užívání nemovitost</w:t>
      </w:r>
      <w:r w:rsidR="008B13B6">
        <w:rPr>
          <w:rFonts w:eastAsia="Arial Unicode MS"/>
          <w:i/>
          <w:sz w:val="26"/>
          <w:szCs w:val="26"/>
        </w:rPr>
        <w:t xml:space="preserve"> </w:t>
      </w:r>
      <w:r w:rsidR="007668EE" w:rsidRPr="001F3363">
        <w:rPr>
          <w:rFonts w:eastAsia="Arial Unicode MS"/>
          <w:i/>
          <w:sz w:val="26"/>
          <w:szCs w:val="26"/>
        </w:rPr>
        <w:t>specifikova</w:t>
      </w:r>
      <w:r w:rsidR="008B13B6">
        <w:rPr>
          <w:rFonts w:eastAsia="Arial Unicode MS"/>
          <w:i/>
          <w:sz w:val="26"/>
          <w:szCs w:val="26"/>
        </w:rPr>
        <w:t>nou</w:t>
      </w:r>
      <w:r w:rsidR="007668EE" w:rsidRPr="001F3363">
        <w:rPr>
          <w:rFonts w:eastAsia="Arial Unicode MS"/>
          <w:i/>
          <w:sz w:val="26"/>
          <w:szCs w:val="26"/>
        </w:rPr>
        <w:t xml:space="preserve"> v Příloze č.</w:t>
      </w:r>
      <w:r w:rsidR="00B51113" w:rsidRPr="001F3363">
        <w:rPr>
          <w:rFonts w:eastAsia="Arial Unicode MS"/>
          <w:i/>
          <w:sz w:val="26"/>
          <w:szCs w:val="26"/>
        </w:rPr>
        <w:t xml:space="preserve"> </w:t>
      </w:r>
      <w:r>
        <w:rPr>
          <w:rFonts w:eastAsia="Arial Unicode MS"/>
          <w:i/>
          <w:sz w:val="26"/>
          <w:szCs w:val="26"/>
        </w:rPr>
        <w:t>9</w:t>
      </w:r>
      <w:r w:rsidR="007668EE" w:rsidRPr="001F3363">
        <w:rPr>
          <w:rFonts w:eastAsia="Arial Unicode MS"/>
          <w:i/>
          <w:sz w:val="26"/>
          <w:szCs w:val="26"/>
        </w:rPr>
        <w:t xml:space="preserve">, která je nedílnou součástí </w:t>
      </w:r>
      <w:r w:rsidR="001F3363" w:rsidRPr="001F3363">
        <w:rPr>
          <w:rFonts w:eastAsia="Arial Unicode MS"/>
          <w:i/>
          <w:sz w:val="26"/>
          <w:szCs w:val="26"/>
        </w:rPr>
        <w:t>této smlouvy</w:t>
      </w:r>
      <w:r>
        <w:rPr>
          <w:rFonts w:eastAsia="Arial Unicode MS"/>
          <w:i/>
          <w:sz w:val="26"/>
          <w:szCs w:val="26"/>
        </w:rPr>
        <w:t>.</w:t>
      </w:r>
    </w:p>
    <w:p w:rsidR="001F3363" w:rsidRDefault="001F3363" w:rsidP="009228A9">
      <w:pPr>
        <w:rPr>
          <w:rFonts w:eastAsia="Arial Unicode MS"/>
          <w:b/>
          <w:sz w:val="26"/>
          <w:szCs w:val="26"/>
        </w:rPr>
      </w:pPr>
    </w:p>
    <w:p w:rsidR="009A04CF" w:rsidRPr="001F3363" w:rsidRDefault="009A04CF" w:rsidP="009228A9">
      <w:pPr>
        <w:rPr>
          <w:rFonts w:eastAsia="Arial Unicode MS"/>
          <w:b/>
          <w:sz w:val="26"/>
          <w:szCs w:val="26"/>
        </w:rPr>
      </w:pPr>
    </w:p>
    <w:p w:rsidR="00E437D2" w:rsidRDefault="001F3363" w:rsidP="007668EE">
      <w:pPr>
        <w:jc w:val="both"/>
        <w:rPr>
          <w:rFonts w:eastAsia="Arial Unicode MS"/>
          <w:sz w:val="26"/>
          <w:szCs w:val="26"/>
        </w:rPr>
      </w:pPr>
      <w:r>
        <w:rPr>
          <w:rFonts w:eastAsia="Arial Unicode MS"/>
          <w:sz w:val="26"/>
          <w:szCs w:val="26"/>
        </w:rPr>
        <w:t>Ostatní ujednání Smlouvy o výpůjčce zůstávají beze změn.</w:t>
      </w:r>
    </w:p>
    <w:p w:rsidR="00C27BBF" w:rsidRDefault="00C27BBF" w:rsidP="007668EE">
      <w:pPr>
        <w:jc w:val="both"/>
        <w:rPr>
          <w:rFonts w:eastAsia="Arial Unicode MS"/>
          <w:sz w:val="26"/>
          <w:szCs w:val="26"/>
        </w:rPr>
      </w:pPr>
    </w:p>
    <w:p w:rsidR="00E437D2" w:rsidRDefault="00E437D2" w:rsidP="007668EE">
      <w:pPr>
        <w:jc w:val="both"/>
        <w:rPr>
          <w:rFonts w:eastAsia="Arial Unicode MS"/>
          <w:sz w:val="26"/>
          <w:szCs w:val="26"/>
        </w:rPr>
      </w:pPr>
    </w:p>
    <w:p w:rsidR="00E437D2" w:rsidRDefault="00B4638F" w:rsidP="00E437D2">
      <w:pPr>
        <w:jc w:val="center"/>
        <w:rPr>
          <w:rFonts w:eastAsia="Arial Unicode MS"/>
          <w:b/>
          <w:sz w:val="26"/>
          <w:szCs w:val="26"/>
        </w:rPr>
      </w:pPr>
      <w:r>
        <w:rPr>
          <w:rFonts w:eastAsia="Arial Unicode MS"/>
          <w:b/>
          <w:sz w:val="26"/>
          <w:szCs w:val="26"/>
        </w:rPr>
        <w:lastRenderedPageBreak/>
        <w:t>I</w:t>
      </w:r>
      <w:r w:rsidR="009228A9">
        <w:rPr>
          <w:rFonts w:eastAsia="Arial Unicode MS"/>
          <w:b/>
          <w:sz w:val="26"/>
          <w:szCs w:val="26"/>
        </w:rPr>
        <w:t>II</w:t>
      </w:r>
      <w:r w:rsidR="00E437D2" w:rsidRPr="001F3363">
        <w:rPr>
          <w:rFonts w:eastAsia="Arial Unicode MS"/>
          <w:b/>
          <w:sz w:val="26"/>
          <w:szCs w:val="26"/>
        </w:rPr>
        <w:t>.</w:t>
      </w:r>
    </w:p>
    <w:p w:rsidR="009228A9" w:rsidRPr="009228A9" w:rsidRDefault="009228A9" w:rsidP="009228A9">
      <w:pPr>
        <w:jc w:val="both"/>
        <w:rPr>
          <w:sz w:val="26"/>
          <w:szCs w:val="26"/>
        </w:rPr>
      </w:pPr>
      <w:r w:rsidRPr="009228A9">
        <w:rPr>
          <w:sz w:val="26"/>
          <w:szCs w:val="26"/>
        </w:rPr>
        <w:t>Smluvní strany výslovně souhlasí s tím, aby tento dodatek ve svém úplném znění byl uveden a zveřejněn na webových stránkách města Kroměříže a příp. v Registru smluv na portálu veřejné správy. Smluvní strany prohlašují, že skutečnosti uvedené v tomto dodatku nepovažují za obchodní tajemství ve smyslu ust. § 504 Občanského zákoníku a udělují svolení k jejich užití a zveřejnění bez stanovení jakýchkoliv dalších podmínek.</w:t>
      </w:r>
    </w:p>
    <w:p w:rsidR="009228A9" w:rsidRDefault="009228A9" w:rsidP="009228A9">
      <w:pPr>
        <w:jc w:val="both"/>
      </w:pPr>
    </w:p>
    <w:p w:rsidR="00B4638F" w:rsidRDefault="00B4638F" w:rsidP="00B4638F">
      <w:pPr>
        <w:rPr>
          <w:rFonts w:eastAsia="Arial Unicode MS"/>
          <w:b/>
          <w:sz w:val="26"/>
          <w:szCs w:val="26"/>
        </w:rPr>
      </w:pPr>
    </w:p>
    <w:p w:rsidR="00B4638F" w:rsidRDefault="00B4638F" w:rsidP="00E437D2">
      <w:pPr>
        <w:jc w:val="center"/>
        <w:rPr>
          <w:rFonts w:eastAsia="Arial Unicode MS"/>
          <w:b/>
          <w:sz w:val="26"/>
          <w:szCs w:val="26"/>
        </w:rPr>
      </w:pPr>
    </w:p>
    <w:p w:rsidR="00B4638F" w:rsidRPr="001F3363" w:rsidRDefault="00443FAB" w:rsidP="00E437D2">
      <w:pPr>
        <w:jc w:val="center"/>
        <w:rPr>
          <w:rFonts w:eastAsia="Arial Unicode MS"/>
          <w:b/>
          <w:sz w:val="26"/>
          <w:szCs w:val="26"/>
        </w:rPr>
      </w:pPr>
      <w:r>
        <w:rPr>
          <w:rFonts w:eastAsia="Arial Unicode MS"/>
          <w:b/>
          <w:sz w:val="26"/>
          <w:szCs w:val="26"/>
        </w:rPr>
        <w:t>I</w:t>
      </w:r>
      <w:r w:rsidR="00B4638F">
        <w:rPr>
          <w:rFonts w:eastAsia="Arial Unicode MS"/>
          <w:b/>
          <w:sz w:val="26"/>
          <w:szCs w:val="26"/>
        </w:rPr>
        <w:t>V.</w:t>
      </w:r>
    </w:p>
    <w:p w:rsidR="00AD4A54" w:rsidRPr="004D101F" w:rsidRDefault="004D101F" w:rsidP="004D101F">
      <w:pPr>
        <w:jc w:val="both"/>
        <w:rPr>
          <w:sz w:val="26"/>
          <w:szCs w:val="26"/>
        </w:rPr>
      </w:pPr>
      <w:r w:rsidRPr="004D101F">
        <w:rPr>
          <w:sz w:val="26"/>
          <w:szCs w:val="26"/>
        </w:rPr>
        <w:t xml:space="preserve">Tento dodatek je vyhotoven ve </w:t>
      </w:r>
      <w:r w:rsidR="00E82317" w:rsidRPr="00466A7B">
        <w:rPr>
          <w:sz w:val="26"/>
          <w:szCs w:val="26"/>
        </w:rPr>
        <w:t>třech</w:t>
      </w:r>
      <w:r w:rsidRPr="004D101F">
        <w:rPr>
          <w:sz w:val="26"/>
          <w:szCs w:val="26"/>
        </w:rPr>
        <w:t xml:space="preserve"> stejnopisech, z nichž </w:t>
      </w:r>
      <w:r w:rsidR="00E82317" w:rsidRPr="00466A7B">
        <w:rPr>
          <w:sz w:val="26"/>
          <w:szCs w:val="26"/>
        </w:rPr>
        <w:t>dva</w:t>
      </w:r>
      <w:r w:rsidRPr="004D101F">
        <w:rPr>
          <w:sz w:val="26"/>
          <w:szCs w:val="26"/>
        </w:rPr>
        <w:t xml:space="preserve"> obdrží </w:t>
      </w:r>
      <w:r w:rsidR="00E82317" w:rsidRPr="00466A7B">
        <w:rPr>
          <w:sz w:val="26"/>
          <w:szCs w:val="26"/>
        </w:rPr>
        <w:t>půjčitel</w:t>
      </w:r>
      <w:r w:rsidR="00602BAC">
        <w:rPr>
          <w:sz w:val="26"/>
          <w:szCs w:val="26"/>
        </w:rPr>
        <w:t xml:space="preserve"> </w:t>
      </w:r>
    </w:p>
    <w:p w:rsidR="004D101F" w:rsidRDefault="004D101F" w:rsidP="004D101F">
      <w:pPr>
        <w:jc w:val="both"/>
        <w:rPr>
          <w:sz w:val="26"/>
          <w:szCs w:val="26"/>
        </w:rPr>
      </w:pPr>
      <w:r w:rsidRPr="004D101F">
        <w:rPr>
          <w:sz w:val="26"/>
          <w:szCs w:val="26"/>
        </w:rPr>
        <w:t xml:space="preserve">a jeden </w:t>
      </w:r>
      <w:r w:rsidR="00E82317" w:rsidRPr="00466A7B">
        <w:rPr>
          <w:sz w:val="26"/>
          <w:szCs w:val="26"/>
        </w:rPr>
        <w:t>vypůjčitel</w:t>
      </w:r>
      <w:r w:rsidRPr="004D101F">
        <w:rPr>
          <w:sz w:val="26"/>
          <w:szCs w:val="26"/>
        </w:rPr>
        <w:t>.</w:t>
      </w:r>
    </w:p>
    <w:p w:rsidR="00696FB0" w:rsidRDefault="00696FB0" w:rsidP="004D101F">
      <w:pPr>
        <w:jc w:val="both"/>
        <w:rPr>
          <w:sz w:val="26"/>
          <w:szCs w:val="26"/>
        </w:rPr>
      </w:pPr>
    </w:p>
    <w:p w:rsidR="00696FB0" w:rsidRDefault="00696FB0" w:rsidP="004D101F">
      <w:pPr>
        <w:jc w:val="both"/>
        <w:rPr>
          <w:sz w:val="26"/>
          <w:szCs w:val="26"/>
        </w:rPr>
      </w:pPr>
    </w:p>
    <w:p w:rsidR="00AD4A54" w:rsidRDefault="00AD4A54" w:rsidP="004D101F">
      <w:pPr>
        <w:jc w:val="both"/>
        <w:rPr>
          <w:sz w:val="26"/>
          <w:szCs w:val="26"/>
        </w:rPr>
      </w:pPr>
    </w:p>
    <w:p w:rsidR="00696FB0" w:rsidRDefault="00AD4A54" w:rsidP="00D064C3">
      <w:pPr>
        <w:ind w:left="1410" w:hanging="1410"/>
        <w:jc w:val="both"/>
        <w:rPr>
          <w:sz w:val="26"/>
          <w:szCs w:val="26"/>
        </w:rPr>
      </w:pPr>
      <w:r>
        <w:rPr>
          <w:sz w:val="26"/>
          <w:szCs w:val="26"/>
        </w:rPr>
        <w:t xml:space="preserve">Přílohy: </w:t>
      </w:r>
      <w:r>
        <w:rPr>
          <w:sz w:val="26"/>
          <w:szCs w:val="26"/>
        </w:rPr>
        <w:tab/>
      </w:r>
      <w:bookmarkStart w:id="1" w:name="_Hlk143682591"/>
      <w:r w:rsidR="008B13B6">
        <w:rPr>
          <w:sz w:val="26"/>
          <w:szCs w:val="26"/>
        </w:rPr>
        <w:t xml:space="preserve">Příloha č. </w:t>
      </w:r>
      <w:bookmarkEnd w:id="1"/>
      <w:r w:rsidR="00E22579">
        <w:rPr>
          <w:sz w:val="26"/>
          <w:szCs w:val="26"/>
        </w:rPr>
        <w:t>9</w:t>
      </w:r>
    </w:p>
    <w:p w:rsidR="00696FB0" w:rsidRPr="004D101F" w:rsidRDefault="00696FB0" w:rsidP="004D101F">
      <w:pPr>
        <w:jc w:val="both"/>
        <w:rPr>
          <w:sz w:val="26"/>
          <w:szCs w:val="26"/>
        </w:rPr>
      </w:pPr>
    </w:p>
    <w:p w:rsidR="002F7E7F" w:rsidRPr="00466A7B" w:rsidRDefault="002F7E7F">
      <w:pPr>
        <w:rPr>
          <w:rFonts w:eastAsia="Arial Unicode MS"/>
          <w:sz w:val="28"/>
          <w:szCs w:val="28"/>
        </w:rPr>
      </w:pPr>
    </w:p>
    <w:p w:rsidR="002F7E7F" w:rsidRDefault="002F7E7F">
      <w:pPr>
        <w:rPr>
          <w:rFonts w:eastAsia="Arial Unicode MS"/>
        </w:rPr>
      </w:pPr>
      <w:r w:rsidRPr="00466A7B">
        <w:rPr>
          <w:rFonts w:eastAsia="Arial Unicode MS"/>
          <w:sz w:val="28"/>
          <w:szCs w:val="28"/>
        </w:rPr>
        <w:t>V Kroměříži dne</w:t>
      </w:r>
      <w:r w:rsidR="00FF04FD">
        <w:rPr>
          <w:rFonts w:eastAsia="Arial Unicode MS"/>
          <w:sz w:val="28"/>
          <w:szCs w:val="28"/>
        </w:rPr>
        <w:t xml:space="preserve"> </w:t>
      </w:r>
      <w:r w:rsidR="00220D20">
        <w:rPr>
          <w:rFonts w:eastAsia="Arial Unicode MS"/>
          <w:sz w:val="28"/>
          <w:szCs w:val="28"/>
        </w:rPr>
        <w:t xml:space="preserve"> 20.12.2023</w:t>
      </w:r>
      <w:r w:rsidR="00DA3483">
        <w:rPr>
          <w:rFonts w:eastAsia="Arial Unicode MS"/>
          <w:sz w:val="28"/>
          <w:szCs w:val="28"/>
        </w:rPr>
        <w:tab/>
      </w:r>
      <w:r w:rsidRPr="00466A7B">
        <w:rPr>
          <w:rFonts w:eastAsia="Arial Unicode MS"/>
          <w:sz w:val="28"/>
          <w:szCs w:val="28"/>
        </w:rPr>
        <w:tab/>
      </w:r>
      <w:r w:rsidR="008D7495">
        <w:rPr>
          <w:rFonts w:eastAsia="Arial Unicode MS"/>
          <w:sz w:val="28"/>
          <w:szCs w:val="28"/>
        </w:rPr>
        <w:t xml:space="preserve">             </w:t>
      </w:r>
      <w:r w:rsidRPr="00466A7B">
        <w:rPr>
          <w:rFonts w:eastAsia="Arial Unicode MS"/>
          <w:sz w:val="28"/>
          <w:szCs w:val="28"/>
        </w:rPr>
        <w:t>V Kroměříži dne</w:t>
      </w:r>
      <w:r w:rsidR="008D7495">
        <w:rPr>
          <w:rFonts w:eastAsia="Arial Unicode MS"/>
          <w:sz w:val="28"/>
          <w:szCs w:val="28"/>
        </w:rPr>
        <w:t xml:space="preserve"> </w:t>
      </w:r>
      <w:r w:rsidR="00220D20">
        <w:rPr>
          <w:rFonts w:eastAsia="Arial Unicode MS"/>
          <w:sz w:val="28"/>
          <w:szCs w:val="28"/>
        </w:rPr>
        <w:t>20.12.2023</w:t>
      </w:r>
    </w:p>
    <w:p w:rsidR="004D101F" w:rsidRDefault="004D101F">
      <w:pPr>
        <w:rPr>
          <w:rFonts w:eastAsia="Arial Unicode MS"/>
        </w:rPr>
      </w:pPr>
    </w:p>
    <w:p w:rsidR="004D101F" w:rsidRDefault="004D101F">
      <w:pPr>
        <w:rPr>
          <w:rFonts w:eastAsia="Arial Unicode MS"/>
        </w:rPr>
      </w:pPr>
    </w:p>
    <w:p w:rsidR="00AF7C50" w:rsidRDefault="00AF7C50">
      <w:pPr>
        <w:rPr>
          <w:rFonts w:eastAsia="Arial Unicode MS"/>
        </w:rPr>
      </w:pPr>
    </w:p>
    <w:p w:rsidR="00AF7C50" w:rsidRDefault="00AF7C50">
      <w:pPr>
        <w:rPr>
          <w:rFonts w:eastAsia="Arial Unicode MS"/>
        </w:rPr>
      </w:pPr>
    </w:p>
    <w:p w:rsidR="00AF7C50" w:rsidRDefault="00AF7C50">
      <w:pPr>
        <w:rPr>
          <w:rFonts w:eastAsia="Arial Unicode MS"/>
        </w:rPr>
      </w:pPr>
    </w:p>
    <w:p w:rsidR="004D101F" w:rsidRDefault="004D101F">
      <w:pPr>
        <w:rPr>
          <w:rFonts w:eastAsia="Arial Unicode MS"/>
        </w:rPr>
      </w:pPr>
    </w:p>
    <w:p w:rsidR="00D61A7C" w:rsidRDefault="00D61A7C">
      <w:pPr>
        <w:rPr>
          <w:rFonts w:eastAsia="Arial Unicode MS"/>
        </w:rPr>
      </w:pPr>
    </w:p>
    <w:p w:rsidR="00D61A7C" w:rsidRDefault="00D61A7C">
      <w:pPr>
        <w:rPr>
          <w:rFonts w:eastAsia="Arial Unicode MS"/>
        </w:rPr>
      </w:pPr>
    </w:p>
    <w:p w:rsidR="00D61A7C" w:rsidRDefault="00D61A7C">
      <w:pPr>
        <w:rPr>
          <w:rFonts w:eastAsia="Arial Unicode MS"/>
        </w:rPr>
      </w:pPr>
    </w:p>
    <w:p w:rsidR="00D61A7C" w:rsidRDefault="00D61A7C">
      <w:pPr>
        <w:rPr>
          <w:rFonts w:eastAsia="Arial Unicode MS"/>
        </w:rPr>
      </w:pPr>
    </w:p>
    <w:p w:rsidR="007F009A" w:rsidRDefault="007F009A">
      <w:pPr>
        <w:rPr>
          <w:rFonts w:eastAsia="Arial Unicode MS"/>
        </w:rPr>
      </w:pPr>
    </w:p>
    <w:p w:rsidR="007F009A" w:rsidRPr="007668EE" w:rsidRDefault="007F009A">
      <w:pPr>
        <w:rPr>
          <w:rFonts w:eastAsia="Arial Unicode MS"/>
        </w:rPr>
      </w:pPr>
    </w:p>
    <w:p w:rsidR="00466A7B" w:rsidRDefault="002F7E7F" w:rsidP="001B62BA">
      <w:pPr>
        <w:rPr>
          <w:rFonts w:eastAsia="Arial Unicode MS"/>
          <w:sz w:val="28"/>
          <w:szCs w:val="28"/>
        </w:rPr>
      </w:pPr>
      <w:r w:rsidRPr="00466A7B">
        <w:rPr>
          <w:rFonts w:eastAsia="Arial Unicode MS"/>
          <w:sz w:val="28"/>
          <w:szCs w:val="28"/>
        </w:rPr>
        <w:t>………………………</w:t>
      </w:r>
      <w:r w:rsidR="00710160" w:rsidRPr="00466A7B">
        <w:rPr>
          <w:rFonts w:eastAsia="Arial Unicode MS"/>
          <w:sz w:val="28"/>
          <w:szCs w:val="28"/>
        </w:rPr>
        <w:t>………..</w:t>
      </w:r>
      <w:r w:rsidRPr="00466A7B">
        <w:rPr>
          <w:rFonts w:eastAsia="Arial Unicode MS"/>
          <w:sz w:val="28"/>
          <w:szCs w:val="28"/>
        </w:rPr>
        <w:tab/>
      </w:r>
      <w:r w:rsidR="00466A7B">
        <w:rPr>
          <w:rFonts w:eastAsia="Arial Unicode MS"/>
          <w:sz w:val="28"/>
          <w:szCs w:val="28"/>
        </w:rPr>
        <w:tab/>
      </w:r>
      <w:r w:rsidR="00602BAC">
        <w:rPr>
          <w:rFonts w:eastAsia="Arial Unicode MS"/>
          <w:sz w:val="28"/>
          <w:szCs w:val="28"/>
        </w:rPr>
        <w:t>……..</w:t>
      </w:r>
      <w:r w:rsidR="00466A7B">
        <w:rPr>
          <w:rFonts w:eastAsia="Arial Unicode MS"/>
          <w:sz w:val="28"/>
          <w:szCs w:val="28"/>
        </w:rPr>
        <w:tab/>
        <w:t>…………………………………..</w:t>
      </w:r>
    </w:p>
    <w:p w:rsidR="00466A7B" w:rsidRPr="00466A7B" w:rsidRDefault="001B62BA" w:rsidP="001B62BA">
      <w:pPr>
        <w:rPr>
          <w:rFonts w:eastAsia="Arial Unicode MS"/>
          <w:b/>
          <w:sz w:val="26"/>
          <w:szCs w:val="26"/>
        </w:rPr>
      </w:pPr>
      <w:r w:rsidRPr="00466A7B">
        <w:rPr>
          <w:rFonts w:eastAsia="Arial Unicode MS"/>
          <w:b/>
          <w:sz w:val="26"/>
          <w:szCs w:val="26"/>
        </w:rPr>
        <w:t xml:space="preserve">  </w:t>
      </w:r>
      <w:r w:rsidR="00710160" w:rsidRPr="00466A7B">
        <w:rPr>
          <w:rFonts w:eastAsia="Arial Unicode MS"/>
          <w:b/>
          <w:sz w:val="26"/>
          <w:szCs w:val="26"/>
        </w:rPr>
        <w:t xml:space="preserve">        </w:t>
      </w:r>
      <w:r w:rsidR="002F7E7F" w:rsidRPr="00466A7B">
        <w:rPr>
          <w:rFonts w:eastAsia="Arial Unicode MS"/>
          <w:b/>
          <w:sz w:val="26"/>
          <w:szCs w:val="26"/>
        </w:rPr>
        <w:t>Město Kroměříž</w:t>
      </w:r>
      <w:r w:rsidR="002F7E7F" w:rsidRPr="00466A7B">
        <w:rPr>
          <w:rFonts w:eastAsia="Arial Unicode MS"/>
          <w:b/>
          <w:sz w:val="26"/>
          <w:szCs w:val="26"/>
        </w:rPr>
        <w:tab/>
      </w:r>
      <w:r w:rsidR="002F7E7F" w:rsidRPr="00466A7B">
        <w:rPr>
          <w:rFonts w:eastAsia="Arial Unicode MS"/>
          <w:b/>
          <w:sz w:val="26"/>
          <w:szCs w:val="26"/>
        </w:rPr>
        <w:tab/>
      </w:r>
      <w:r w:rsidR="00602BAC">
        <w:rPr>
          <w:rFonts w:eastAsia="Arial Unicode MS"/>
          <w:b/>
          <w:sz w:val="26"/>
          <w:szCs w:val="26"/>
        </w:rPr>
        <w:tab/>
      </w:r>
      <w:r w:rsidR="00466A7B" w:rsidRPr="00466A7B">
        <w:rPr>
          <w:rFonts w:eastAsia="Arial Unicode MS"/>
          <w:b/>
          <w:sz w:val="26"/>
          <w:szCs w:val="26"/>
        </w:rPr>
        <w:t>S</w:t>
      </w:r>
      <w:r w:rsidR="00514C86" w:rsidRPr="00466A7B">
        <w:rPr>
          <w:rFonts w:eastAsia="Arial Unicode MS"/>
          <w:b/>
          <w:sz w:val="26"/>
          <w:szCs w:val="26"/>
        </w:rPr>
        <w:t xml:space="preserve">portovní zařízení </w:t>
      </w:r>
      <w:r w:rsidR="00602BAC">
        <w:rPr>
          <w:rFonts w:eastAsia="Arial Unicode MS"/>
          <w:b/>
          <w:sz w:val="26"/>
          <w:szCs w:val="26"/>
        </w:rPr>
        <w:t>města Kroměříže, p.</w:t>
      </w:r>
      <w:r w:rsidR="008A7F28">
        <w:rPr>
          <w:rFonts w:eastAsia="Arial Unicode MS"/>
          <w:b/>
          <w:sz w:val="26"/>
          <w:szCs w:val="26"/>
        </w:rPr>
        <w:t xml:space="preserve"> </w:t>
      </w:r>
      <w:r w:rsidR="00602BAC">
        <w:rPr>
          <w:rFonts w:eastAsia="Arial Unicode MS"/>
          <w:b/>
          <w:sz w:val="26"/>
          <w:szCs w:val="26"/>
        </w:rPr>
        <w:t>o.</w:t>
      </w:r>
    </w:p>
    <w:p w:rsidR="002F7E7F" w:rsidRPr="00466A7B" w:rsidRDefault="00466A7B" w:rsidP="00466A7B">
      <w:pPr>
        <w:rPr>
          <w:rFonts w:eastAsia="Arial Unicode MS"/>
          <w:b/>
          <w:sz w:val="26"/>
          <w:szCs w:val="26"/>
        </w:rPr>
      </w:pPr>
      <w:r w:rsidRPr="00466A7B">
        <w:rPr>
          <w:rFonts w:eastAsia="Arial Unicode MS"/>
          <w:sz w:val="26"/>
          <w:szCs w:val="26"/>
        </w:rPr>
        <w:t xml:space="preserve">     Mgr. </w:t>
      </w:r>
      <w:r w:rsidR="003042D7">
        <w:rPr>
          <w:rFonts w:eastAsia="Arial Unicode MS"/>
          <w:sz w:val="26"/>
          <w:szCs w:val="26"/>
        </w:rPr>
        <w:t>Tomáš Opatrný</w:t>
      </w:r>
      <w:r w:rsidRPr="00466A7B">
        <w:rPr>
          <w:rFonts w:eastAsia="Arial Unicode MS"/>
          <w:b/>
          <w:sz w:val="26"/>
          <w:szCs w:val="26"/>
        </w:rPr>
        <w:tab/>
      </w:r>
      <w:r w:rsidRPr="00466A7B">
        <w:rPr>
          <w:rFonts w:eastAsia="Arial Unicode MS"/>
          <w:b/>
          <w:sz w:val="26"/>
          <w:szCs w:val="26"/>
        </w:rPr>
        <w:tab/>
      </w:r>
      <w:r w:rsidRPr="00466A7B">
        <w:rPr>
          <w:rFonts w:eastAsia="Arial Unicode MS"/>
          <w:b/>
          <w:sz w:val="26"/>
          <w:szCs w:val="26"/>
        </w:rPr>
        <w:tab/>
      </w:r>
      <w:r w:rsidRPr="00466A7B">
        <w:rPr>
          <w:rFonts w:eastAsia="Arial Unicode MS"/>
          <w:b/>
          <w:sz w:val="26"/>
          <w:szCs w:val="26"/>
        </w:rPr>
        <w:tab/>
      </w:r>
      <w:r w:rsidR="00BA4C3A">
        <w:rPr>
          <w:rFonts w:eastAsia="Arial Unicode MS"/>
          <w:b/>
          <w:sz w:val="26"/>
          <w:szCs w:val="26"/>
        </w:rPr>
        <w:tab/>
      </w:r>
      <w:r w:rsidR="00220D20">
        <w:rPr>
          <w:rFonts w:eastAsia="Arial Unicode MS"/>
          <w:sz w:val="26"/>
          <w:szCs w:val="26"/>
        </w:rPr>
        <w:t>XXXXXXXX</w:t>
      </w:r>
    </w:p>
    <w:p w:rsidR="00AB3036" w:rsidRPr="00466A7B" w:rsidRDefault="001B62BA" w:rsidP="00AB3036">
      <w:pPr>
        <w:rPr>
          <w:rFonts w:eastAsia="Arial Unicode MS"/>
          <w:sz w:val="26"/>
          <w:szCs w:val="26"/>
        </w:rPr>
      </w:pPr>
      <w:r w:rsidRPr="00466A7B">
        <w:rPr>
          <w:rFonts w:eastAsia="Arial Unicode MS"/>
          <w:sz w:val="26"/>
          <w:szCs w:val="26"/>
        </w:rPr>
        <w:t xml:space="preserve">    </w:t>
      </w:r>
      <w:r w:rsidR="00466A7B" w:rsidRPr="00466A7B">
        <w:rPr>
          <w:rFonts w:eastAsia="Arial Unicode MS"/>
          <w:sz w:val="26"/>
          <w:szCs w:val="26"/>
        </w:rPr>
        <w:t xml:space="preserve">       starosta města</w:t>
      </w:r>
      <w:r w:rsidR="00514C86" w:rsidRPr="00466A7B">
        <w:rPr>
          <w:rFonts w:eastAsia="Arial Unicode MS"/>
          <w:sz w:val="26"/>
          <w:szCs w:val="26"/>
        </w:rPr>
        <w:tab/>
      </w:r>
      <w:r w:rsidR="00514C86" w:rsidRPr="00466A7B">
        <w:rPr>
          <w:rFonts w:eastAsia="Arial Unicode MS"/>
          <w:sz w:val="26"/>
          <w:szCs w:val="26"/>
        </w:rPr>
        <w:tab/>
      </w:r>
      <w:r w:rsidR="00514C86" w:rsidRPr="00466A7B">
        <w:rPr>
          <w:rFonts w:eastAsia="Arial Unicode MS"/>
          <w:sz w:val="26"/>
          <w:szCs w:val="26"/>
        </w:rPr>
        <w:tab/>
        <w:t xml:space="preserve">        </w:t>
      </w:r>
      <w:r w:rsidR="00533EA0" w:rsidRPr="00466A7B">
        <w:rPr>
          <w:rFonts w:eastAsia="Arial Unicode MS"/>
          <w:sz w:val="26"/>
          <w:szCs w:val="26"/>
        </w:rPr>
        <w:t xml:space="preserve">   </w:t>
      </w:r>
      <w:r w:rsidR="00AB3036" w:rsidRPr="00466A7B">
        <w:rPr>
          <w:rFonts w:eastAsia="Arial Unicode MS"/>
          <w:sz w:val="26"/>
          <w:szCs w:val="26"/>
        </w:rPr>
        <w:t xml:space="preserve">       </w:t>
      </w:r>
      <w:r w:rsidR="00602BAC">
        <w:rPr>
          <w:rFonts w:eastAsia="Arial Unicode MS"/>
          <w:sz w:val="26"/>
          <w:szCs w:val="26"/>
        </w:rPr>
        <w:t xml:space="preserve">  </w:t>
      </w:r>
      <w:r w:rsidR="00D848D2">
        <w:rPr>
          <w:rFonts w:eastAsia="Arial Unicode MS"/>
          <w:sz w:val="26"/>
          <w:szCs w:val="26"/>
        </w:rPr>
        <w:t xml:space="preserve">pověřený </w:t>
      </w:r>
      <w:r w:rsidR="008E6DFB">
        <w:rPr>
          <w:rFonts w:eastAsia="Arial Unicode MS"/>
          <w:sz w:val="26"/>
          <w:szCs w:val="26"/>
        </w:rPr>
        <w:t>ř</w:t>
      </w:r>
      <w:r w:rsidR="00BA4C3A">
        <w:rPr>
          <w:rFonts w:eastAsia="Arial Unicode MS"/>
          <w:sz w:val="26"/>
          <w:szCs w:val="26"/>
        </w:rPr>
        <w:t>íz</w:t>
      </w:r>
      <w:r w:rsidR="008E6DFB">
        <w:rPr>
          <w:rFonts w:eastAsia="Arial Unicode MS"/>
          <w:sz w:val="26"/>
          <w:szCs w:val="26"/>
        </w:rPr>
        <w:t>ením</w:t>
      </w:r>
    </w:p>
    <w:p w:rsidR="00F8104F" w:rsidRPr="00466A7B" w:rsidRDefault="00AB3036" w:rsidP="00AB3036">
      <w:pPr>
        <w:rPr>
          <w:rFonts w:eastAsia="Arial Unicode MS"/>
          <w:sz w:val="26"/>
          <w:szCs w:val="26"/>
        </w:rPr>
      </w:pPr>
      <w:r w:rsidRPr="00466A7B">
        <w:rPr>
          <w:rFonts w:eastAsia="Arial Unicode MS"/>
          <w:sz w:val="28"/>
          <w:szCs w:val="28"/>
        </w:rPr>
        <w:t xml:space="preserve">           </w:t>
      </w:r>
      <w:r w:rsidR="00466A7B">
        <w:rPr>
          <w:rFonts w:eastAsia="Arial Unicode MS"/>
          <w:sz w:val="28"/>
          <w:szCs w:val="28"/>
        </w:rPr>
        <w:t xml:space="preserve"> </w:t>
      </w:r>
      <w:r w:rsidR="001B62BA" w:rsidRPr="00466A7B">
        <w:rPr>
          <w:rFonts w:eastAsia="Arial Unicode MS"/>
          <w:sz w:val="28"/>
          <w:szCs w:val="28"/>
        </w:rPr>
        <w:tab/>
      </w:r>
      <w:r w:rsidR="001B62BA" w:rsidRPr="00466A7B">
        <w:rPr>
          <w:rFonts w:eastAsia="Arial Unicode MS"/>
          <w:sz w:val="28"/>
          <w:szCs w:val="28"/>
        </w:rPr>
        <w:tab/>
      </w:r>
      <w:r w:rsidR="001B62BA" w:rsidRPr="00466A7B">
        <w:rPr>
          <w:rFonts w:eastAsia="Arial Unicode MS"/>
          <w:sz w:val="28"/>
          <w:szCs w:val="28"/>
        </w:rPr>
        <w:tab/>
      </w:r>
      <w:r w:rsidR="001B62BA" w:rsidRPr="00466A7B">
        <w:rPr>
          <w:rFonts w:eastAsia="Arial Unicode MS"/>
          <w:sz w:val="28"/>
          <w:szCs w:val="28"/>
        </w:rPr>
        <w:tab/>
        <w:t xml:space="preserve">       </w:t>
      </w:r>
      <w:r w:rsidR="00514C86" w:rsidRPr="00466A7B">
        <w:rPr>
          <w:rFonts w:eastAsia="Arial Unicode MS"/>
          <w:sz w:val="28"/>
          <w:szCs w:val="28"/>
        </w:rPr>
        <w:t xml:space="preserve">    </w:t>
      </w:r>
      <w:r w:rsidR="003C2619" w:rsidRPr="00466A7B">
        <w:rPr>
          <w:rFonts w:eastAsia="Arial Unicode MS"/>
          <w:sz w:val="28"/>
          <w:szCs w:val="28"/>
        </w:rPr>
        <w:t xml:space="preserve">      </w:t>
      </w:r>
      <w:r w:rsidRPr="00466A7B">
        <w:rPr>
          <w:rFonts w:eastAsia="Arial Unicode MS"/>
          <w:sz w:val="28"/>
          <w:szCs w:val="28"/>
        </w:rPr>
        <w:t xml:space="preserve">  </w:t>
      </w:r>
      <w:r w:rsidR="00466A7B">
        <w:rPr>
          <w:rFonts w:eastAsia="Arial Unicode MS"/>
          <w:sz w:val="28"/>
          <w:szCs w:val="28"/>
        </w:rPr>
        <w:t xml:space="preserve">                      </w:t>
      </w:r>
      <w:r w:rsidRPr="00466A7B">
        <w:rPr>
          <w:rFonts w:eastAsia="Arial Unicode MS"/>
          <w:sz w:val="28"/>
          <w:szCs w:val="28"/>
        </w:rPr>
        <w:t xml:space="preserve"> </w:t>
      </w:r>
    </w:p>
    <w:p w:rsidR="00D064C3" w:rsidRDefault="007F009A">
      <w:r>
        <w:tab/>
      </w:r>
      <w:r>
        <w:tab/>
      </w:r>
    </w:p>
    <w:p w:rsidR="00D064C3" w:rsidRDefault="00D064C3"/>
    <w:p w:rsidR="00D064C3" w:rsidRDefault="00D064C3"/>
    <w:p w:rsidR="00D064C3" w:rsidRDefault="00D064C3"/>
    <w:p w:rsidR="00D064C3" w:rsidRDefault="00D064C3"/>
    <w:p w:rsidR="00D064C3" w:rsidRDefault="00D064C3"/>
    <w:p w:rsidR="00D064C3" w:rsidRDefault="00D064C3"/>
    <w:p w:rsidR="00D064C3" w:rsidRDefault="00D064C3"/>
    <w:p w:rsidR="00D064C3" w:rsidRDefault="00D064C3"/>
    <w:p w:rsidR="007668EE" w:rsidRDefault="007F009A">
      <w:r>
        <w:tab/>
      </w:r>
      <w:r>
        <w:tab/>
      </w:r>
      <w:r>
        <w:tab/>
      </w:r>
      <w:r>
        <w:tab/>
        <w:t xml:space="preserve">             </w:t>
      </w:r>
      <w:r w:rsidR="00227D03">
        <w:tab/>
        <w:t xml:space="preserve">    </w:t>
      </w:r>
    </w:p>
    <w:p w:rsidR="007668EE" w:rsidRDefault="009A04CF">
      <w:pPr>
        <w:rPr>
          <w:b/>
          <w:sz w:val="28"/>
          <w:szCs w:val="28"/>
          <w:u w:val="single"/>
        </w:rPr>
      </w:pPr>
      <w:r w:rsidRPr="009A04CF">
        <w:rPr>
          <w:b/>
          <w:sz w:val="28"/>
          <w:szCs w:val="28"/>
          <w:u w:val="single"/>
        </w:rPr>
        <w:t>Příloha č. 9</w:t>
      </w:r>
    </w:p>
    <w:p w:rsidR="009A04CF" w:rsidRDefault="009A04CF">
      <w:pPr>
        <w:rPr>
          <w:b/>
          <w:sz w:val="28"/>
          <w:szCs w:val="28"/>
          <w:u w:val="single"/>
        </w:rPr>
      </w:pPr>
    </w:p>
    <w:p w:rsidR="009A04CF" w:rsidRPr="009A04CF" w:rsidRDefault="009A04CF">
      <w:pPr>
        <w:rPr>
          <w:b/>
          <w:sz w:val="28"/>
          <w:szCs w:val="28"/>
        </w:rPr>
      </w:pPr>
      <w:r>
        <w:rPr>
          <w:b/>
          <w:sz w:val="28"/>
          <w:szCs w:val="28"/>
        </w:rPr>
        <w:t>p</w:t>
      </w:r>
      <w:r w:rsidRPr="009A04CF">
        <w:rPr>
          <w:b/>
          <w:sz w:val="28"/>
          <w:szCs w:val="28"/>
        </w:rPr>
        <w:t>ozemek parc. č. 1116/7 – ostatní plocha v k. ú. Kroměříž</w:t>
      </w:r>
    </w:p>
    <w:p w:rsidR="00D064C3" w:rsidRDefault="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9A04CF" w:rsidRDefault="009A04CF" w:rsidP="00D064C3">
      <w:pPr>
        <w:rPr>
          <w:b/>
          <w:sz w:val="28"/>
          <w:szCs w:val="28"/>
          <w:u w:val="single"/>
        </w:rPr>
      </w:pPr>
    </w:p>
    <w:p w:rsidR="00D064C3" w:rsidRDefault="00D064C3" w:rsidP="00D064C3">
      <w:pPr>
        <w:rPr>
          <w:b/>
          <w:sz w:val="28"/>
          <w:szCs w:val="28"/>
          <w:u w:val="single"/>
        </w:rPr>
      </w:pPr>
      <w:r>
        <w:rPr>
          <w:b/>
          <w:sz w:val="28"/>
          <w:szCs w:val="28"/>
          <w:u w:val="single"/>
        </w:rPr>
        <w:t>Příloha č. 8</w:t>
      </w:r>
    </w:p>
    <w:p w:rsidR="00D064C3" w:rsidRDefault="00D064C3" w:rsidP="00D064C3">
      <w:pPr>
        <w:rPr>
          <w:b/>
          <w:sz w:val="28"/>
          <w:szCs w:val="28"/>
          <w:u w:val="single"/>
        </w:rPr>
      </w:pPr>
    </w:p>
    <w:p w:rsidR="00D064C3" w:rsidRPr="00D064C3" w:rsidRDefault="00C90F52" w:rsidP="00C90F52">
      <w:pPr>
        <w:keepLines/>
        <w:jc w:val="both"/>
        <w:rPr>
          <w:rFonts w:ascii="Arial" w:hAnsi="Arial" w:cs="Arial"/>
          <w:b/>
          <w:lang w:eastAsia="ar-SA"/>
        </w:rPr>
      </w:pPr>
      <w:r>
        <w:rPr>
          <w:rFonts w:ascii="Arial" w:hAnsi="Arial" w:cs="Arial"/>
          <w:b/>
        </w:rPr>
        <w:t>a</w:t>
      </w:r>
      <w:r w:rsidR="00D064C3" w:rsidRPr="00C90F52">
        <w:rPr>
          <w:rFonts w:ascii="Arial" w:hAnsi="Arial" w:cs="Arial"/>
          <w:b/>
        </w:rPr>
        <w:t xml:space="preserve">reál </w:t>
      </w:r>
      <w:r w:rsidRPr="00C90F52">
        <w:rPr>
          <w:rFonts w:ascii="Arial" w:hAnsi="Arial" w:cs="Arial"/>
          <w:b/>
        </w:rPr>
        <w:t xml:space="preserve"> </w:t>
      </w:r>
      <w:r w:rsidR="00D064C3" w:rsidRPr="00D064C3">
        <w:rPr>
          <w:rFonts w:ascii="Arial" w:hAnsi="Arial" w:cs="Arial"/>
          <w:b/>
          <w:lang w:eastAsia="ar-SA"/>
        </w:rPr>
        <w:t xml:space="preserve">Tělovýchovná  jednota  Těšnovice, z. s.          </w:t>
      </w:r>
    </w:p>
    <w:p w:rsidR="00D064C3" w:rsidRPr="00D064C3" w:rsidRDefault="00D064C3" w:rsidP="00D064C3">
      <w:pPr>
        <w:keepLines/>
        <w:suppressAutoHyphens/>
        <w:spacing w:line="280" w:lineRule="exact"/>
        <w:jc w:val="both"/>
        <w:rPr>
          <w:rFonts w:ascii="Arial" w:hAnsi="Arial" w:cs="Arial"/>
          <w:sz w:val="22"/>
          <w:szCs w:val="22"/>
          <w:lang w:eastAsia="ar-SA"/>
        </w:rPr>
      </w:pPr>
    </w:p>
    <w:p w:rsidR="00D064C3" w:rsidRPr="00D064C3" w:rsidRDefault="00D064C3" w:rsidP="00D064C3">
      <w:pPr>
        <w:keepLines/>
        <w:suppressAutoHyphens/>
        <w:spacing w:line="280" w:lineRule="exact"/>
        <w:jc w:val="both"/>
        <w:rPr>
          <w:rFonts w:ascii="Arial" w:hAnsi="Arial" w:cs="Arial"/>
          <w:sz w:val="22"/>
          <w:szCs w:val="22"/>
          <w:lang w:eastAsia="ar-SA"/>
        </w:rPr>
      </w:pPr>
      <w:r w:rsidRPr="00D064C3">
        <w:rPr>
          <w:rFonts w:ascii="Arial" w:hAnsi="Arial" w:cs="Arial"/>
          <w:sz w:val="22"/>
          <w:szCs w:val="22"/>
          <w:lang w:eastAsia="ar-SA"/>
        </w:rPr>
        <w:t xml:space="preserve">IČ   :                          181 89 881                   </w:t>
      </w:r>
    </w:p>
    <w:p w:rsidR="00D064C3" w:rsidRPr="00D064C3" w:rsidRDefault="00D064C3" w:rsidP="00D064C3">
      <w:pPr>
        <w:keepLines/>
        <w:suppressAutoHyphens/>
        <w:spacing w:line="280" w:lineRule="exact"/>
        <w:jc w:val="both"/>
        <w:rPr>
          <w:rFonts w:ascii="Arial" w:hAnsi="Arial" w:cs="Arial"/>
          <w:sz w:val="22"/>
          <w:szCs w:val="22"/>
          <w:lang w:eastAsia="ar-SA"/>
        </w:rPr>
      </w:pPr>
      <w:r w:rsidRPr="00D064C3">
        <w:rPr>
          <w:rFonts w:ascii="Arial" w:hAnsi="Arial" w:cs="Arial"/>
          <w:sz w:val="22"/>
          <w:szCs w:val="22"/>
          <w:lang w:eastAsia="ar-SA"/>
        </w:rPr>
        <w:t xml:space="preserve">se sídlem :                 Těšnovice  191, 76701 Kroměříž   </w:t>
      </w:r>
    </w:p>
    <w:p w:rsidR="00D064C3" w:rsidRDefault="00D064C3" w:rsidP="00D064C3">
      <w:pPr>
        <w:rPr>
          <w:b/>
          <w:sz w:val="28"/>
          <w:szCs w:val="28"/>
          <w:u w:val="single"/>
        </w:rPr>
      </w:pPr>
    </w:p>
    <w:p w:rsidR="00D064C3" w:rsidRDefault="00D064C3" w:rsidP="00D064C3">
      <w:pPr>
        <w:rPr>
          <w:b/>
          <w:sz w:val="28"/>
          <w:szCs w:val="28"/>
          <w:u w:val="single"/>
        </w:rPr>
      </w:pPr>
    </w:p>
    <w:p w:rsidR="00D064C3" w:rsidRDefault="00D064C3" w:rsidP="00D064C3">
      <w:pPr>
        <w:pStyle w:val="Odstavecseseznamem"/>
        <w:autoSpaceDE w:val="0"/>
        <w:autoSpaceDN w:val="0"/>
        <w:adjustRightInd w:val="0"/>
        <w:spacing w:after="0" w:line="240" w:lineRule="auto"/>
        <w:ind w:left="0"/>
        <w:jc w:val="both"/>
        <w:rPr>
          <w:rFonts w:ascii="Arial" w:hAnsi="Arial" w:cs="Arial"/>
        </w:rPr>
      </w:pPr>
      <w:r w:rsidRPr="002745D5">
        <w:rPr>
          <w:rFonts w:ascii="Arial" w:hAnsi="Arial" w:cs="Arial"/>
        </w:rPr>
        <w:t>poze</w:t>
      </w:r>
      <w:r>
        <w:rPr>
          <w:rFonts w:ascii="Arial" w:hAnsi="Arial" w:cs="Arial"/>
        </w:rPr>
        <w:t>mek</w:t>
      </w:r>
      <w:r w:rsidRPr="002745D5">
        <w:rPr>
          <w:rFonts w:ascii="Arial" w:hAnsi="Arial" w:cs="Arial"/>
        </w:rPr>
        <w:t xml:space="preserve"> st. parc. č. 279 </w:t>
      </w:r>
      <w:r>
        <w:rPr>
          <w:rFonts w:ascii="Arial" w:hAnsi="Arial" w:cs="Arial"/>
        </w:rPr>
        <w:t>-</w:t>
      </w:r>
      <w:r w:rsidRPr="002745D5">
        <w:rPr>
          <w:rFonts w:ascii="Arial" w:hAnsi="Arial" w:cs="Arial"/>
        </w:rPr>
        <w:t xml:space="preserve"> zastavěná plocha a nádvoří o výměře   170 m</w:t>
      </w:r>
      <w:r w:rsidRPr="002745D5">
        <w:rPr>
          <w:rFonts w:ascii="Arial" w:hAnsi="Arial" w:cs="Arial"/>
          <w:vertAlign w:val="superscript"/>
        </w:rPr>
        <w:t xml:space="preserve">2 </w:t>
      </w:r>
      <w:r w:rsidRPr="002745D5">
        <w:rPr>
          <w:rFonts w:ascii="Arial" w:hAnsi="Arial" w:cs="Arial"/>
        </w:rPr>
        <w:t xml:space="preserve">, jehož součástí  je   stavba  bez č. pop., </w:t>
      </w:r>
    </w:p>
    <w:p w:rsidR="00D064C3" w:rsidRDefault="00D064C3" w:rsidP="00D064C3">
      <w:pPr>
        <w:pStyle w:val="Odstavecseseznamem"/>
        <w:autoSpaceDE w:val="0"/>
        <w:autoSpaceDN w:val="0"/>
        <w:adjustRightInd w:val="0"/>
        <w:spacing w:after="0" w:line="240" w:lineRule="auto"/>
        <w:ind w:left="0"/>
        <w:jc w:val="both"/>
        <w:rPr>
          <w:rFonts w:ascii="Arial" w:hAnsi="Arial" w:cs="Arial"/>
        </w:rPr>
      </w:pPr>
    </w:p>
    <w:p w:rsidR="00D064C3" w:rsidRDefault="00D064C3" w:rsidP="00D064C3">
      <w:pPr>
        <w:pStyle w:val="Odstavecseseznamem"/>
        <w:autoSpaceDE w:val="0"/>
        <w:autoSpaceDN w:val="0"/>
        <w:adjustRightInd w:val="0"/>
        <w:spacing w:after="0" w:line="240" w:lineRule="auto"/>
        <w:ind w:left="0"/>
        <w:jc w:val="both"/>
        <w:rPr>
          <w:rFonts w:ascii="Arial" w:hAnsi="Arial" w:cs="Arial"/>
        </w:rPr>
      </w:pPr>
      <w:r w:rsidRPr="002745D5">
        <w:rPr>
          <w:rFonts w:ascii="Arial" w:hAnsi="Arial" w:cs="Arial"/>
        </w:rPr>
        <w:t>pozem</w:t>
      </w:r>
      <w:r>
        <w:rPr>
          <w:rFonts w:ascii="Arial" w:hAnsi="Arial" w:cs="Arial"/>
        </w:rPr>
        <w:t>ek</w:t>
      </w:r>
      <w:r w:rsidRPr="002745D5">
        <w:rPr>
          <w:rFonts w:ascii="Arial" w:hAnsi="Arial" w:cs="Arial"/>
        </w:rPr>
        <w:t xml:space="preserve"> st. parc. č. 280</w:t>
      </w:r>
      <w:r>
        <w:rPr>
          <w:rFonts w:ascii="Arial" w:hAnsi="Arial" w:cs="Arial"/>
        </w:rPr>
        <w:t xml:space="preserve">  -</w:t>
      </w:r>
      <w:r w:rsidRPr="002745D5">
        <w:rPr>
          <w:rFonts w:ascii="Arial" w:hAnsi="Arial" w:cs="Arial"/>
        </w:rPr>
        <w:t xml:space="preserve"> zastavěná plocha a nádvoří o výměře  44 m</w:t>
      </w:r>
      <w:r w:rsidRPr="002745D5">
        <w:rPr>
          <w:rFonts w:ascii="Arial" w:hAnsi="Arial" w:cs="Arial"/>
          <w:vertAlign w:val="superscript"/>
        </w:rPr>
        <w:t>2</w:t>
      </w:r>
      <w:r w:rsidRPr="002745D5">
        <w:rPr>
          <w:rFonts w:ascii="Arial" w:hAnsi="Arial" w:cs="Arial"/>
        </w:rPr>
        <w:t xml:space="preserve"> , jehož součástí je  stavba </w:t>
      </w:r>
      <w:r>
        <w:rPr>
          <w:rFonts w:ascii="Arial" w:hAnsi="Arial" w:cs="Arial"/>
        </w:rPr>
        <w:t xml:space="preserve"> Těšnovice </w:t>
      </w:r>
      <w:r w:rsidRPr="002745D5">
        <w:rPr>
          <w:rFonts w:ascii="Arial" w:hAnsi="Arial" w:cs="Arial"/>
        </w:rPr>
        <w:t xml:space="preserve"> s č. pop. 191</w:t>
      </w:r>
      <w:r>
        <w:rPr>
          <w:rFonts w:ascii="Arial" w:hAnsi="Arial" w:cs="Arial"/>
        </w:rPr>
        <w:t>, jiná stavba</w:t>
      </w:r>
      <w:r w:rsidRPr="002745D5">
        <w:rPr>
          <w:rFonts w:ascii="Arial" w:hAnsi="Arial" w:cs="Arial"/>
        </w:rPr>
        <w:t xml:space="preserve">  </w:t>
      </w:r>
    </w:p>
    <w:p w:rsidR="00D064C3" w:rsidRDefault="00D064C3" w:rsidP="00D064C3">
      <w:pPr>
        <w:pStyle w:val="Odstavecseseznamem"/>
        <w:autoSpaceDE w:val="0"/>
        <w:autoSpaceDN w:val="0"/>
        <w:adjustRightInd w:val="0"/>
        <w:spacing w:after="0" w:line="240" w:lineRule="auto"/>
        <w:ind w:left="0"/>
        <w:jc w:val="both"/>
        <w:rPr>
          <w:rFonts w:ascii="Arial" w:hAnsi="Arial" w:cs="Arial"/>
        </w:rPr>
      </w:pPr>
    </w:p>
    <w:p w:rsidR="00D064C3" w:rsidRDefault="00D064C3" w:rsidP="00D064C3">
      <w:pPr>
        <w:pStyle w:val="Odstavecseseznamem"/>
        <w:autoSpaceDE w:val="0"/>
        <w:autoSpaceDN w:val="0"/>
        <w:adjustRightInd w:val="0"/>
        <w:spacing w:after="0" w:line="240" w:lineRule="auto"/>
        <w:ind w:left="0"/>
        <w:jc w:val="both"/>
        <w:rPr>
          <w:rFonts w:ascii="Arial" w:hAnsi="Arial" w:cs="Arial"/>
        </w:rPr>
      </w:pPr>
      <w:r w:rsidRPr="002745D5">
        <w:rPr>
          <w:rFonts w:ascii="Arial" w:hAnsi="Arial" w:cs="Arial"/>
        </w:rPr>
        <w:t>pozem</w:t>
      </w:r>
      <w:r>
        <w:rPr>
          <w:rFonts w:ascii="Arial" w:hAnsi="Arial" w:cs="Arial"/>
        </w:rPr>
        <w:t>ek</w:t>
      </w:r>
      <w:r w:rsidRPr="002745D5">
        <w:rPr>
          <w:rFonts w:ascii="Arial" w:hAnsi="Arial" w:cs="Arial"/>
        </w:rPr>
        <w:t xml:space="preserve"> parc. č.  71/6 </w:t>
      </w:r>
      <w:r>
        <w:rPr>
          <w:rFonts w:ascii="Arial" w:hAnsi="Arial" w:cs="Arial"/>
        </w:rPr>
        <w:t>-</w:t>
      </w:r>
      <w:r w:rsidRPr="002745D5">
        <w:rPr>
          <w:rFonts w:ascii="Arial" w:hAnsi="Arial" w:cs="Arial"/>
        </w:rPr>
        <w:t xml:space="preserve"> zahrada o   výměře  356 m</w:t>
      </w:r>
      <w:r w:rsidRPr="002745D5">
        <w:rPr>
          <w:rFonts w:ascii="Arial" w:hAnsi="Arial" w:cs="Arial"/>
          <w:vertAlign w:val="superscript"/>
        </w:rPr>
        <w:t>2</w:t>
      </w:r>
      <w:r w:rsidRPr="002745D5">
        <w:rPr>
          <w:rFonts w:ascii="Arial" w:hAnsi="Arial" w:cs="Arial"/>
        </w:rPr>
        <w:t>,</w:t>
      </w:r>
    </w:p>
    <w:p w:rsidR="00D064C3" w:rsidRDefault="00D064C3" w:rsidP="00D064C3">
      <w:pPr>
        <w:pStyle w:val="Odstavecseseznamem"/>
        <w:autoSpaceDE w:val="0"/>
        <w:autoSpaceDN w:val="0"/>
        <w:adjustRightInd w:val="0"/>
        <w:spacing w:after="0" w:line="240" w:lineRule="auto"/>
        <w:ind w:left="0"/>
        <w:jc w:val="both"/>
        <w:rPr>
          <w:rFonts w:ascii="Arial" w:hAnsi="Arial" w:cs="Arial"/>
        </w:rPr>
      </w:pPr>
    </w:p>
    <w:p w:rsidR="00D064C3" w:rsidRDefault="00D064C3" w:rsidP="00D064C3">
      <w:pPr>
        <w:pStyle w:val="Odstavecseseznamem"/>
        <w:autoSpaceDE w:val="0"/>
        <w:autoSpaceDN w:val="0"/>
        <w:adjustRightInd w:val="0"/>
        <w:spacing w:after="0" w:line="240" w:lineRule="auto"/>
        <w:ind w:left="0"/>
        <w:jc w:val="both"/>
        <w:rPr>
          <w:rFonts w:ascii="Arial" w:hAnsi="Arial" w:cs="Arial"/>
        </w:rPr>
      </w:pPr>
      <w:r>
        <w:rPr>
          <w:rFonts w:ascii="Arial" w:hAnsi="Arial" w:cs="Arial"/>
        </w:rPr>
        <w:t xml:space="preserve">pozemek </w:t>
      </w:r>
      <w:r w:rsidRPr="002745D5">
        <w:rPr>
          <w:rFonts w:ascii="Arial" w:hAnsi="Arial" w:cs="Arial"/>
        </w:rPr>
        <w:t>parc. č. 107/2  -  ostatní plocha    o výměře  590 m</w:t>
      </w:r>
      <w:r w:rsidRPr="002745D5">
        <w:rPr>
          <w:rFonts w:ascii="Arial" w:hAnsi="Arial" w:cs="Arial"/>
          <w:vertAlign w:val="superscript"/>
        </w:rPr>
        <w:t xml:space="preserve">2 </w:t>
      </w:r>
      <w:r w:rsidRPr="002745D5">
        <w:rPr>
          <w:rFonts w:ascii="Arial" w:hAnsi="Arial" w:cs="Arial"/>
        </w:rPr>
        <w:t xml:space="preserve">, </w:t>
      </w:r>
    </w:p>
    <w:p w:rsidR="00D064C3" w:rsidRDefault="00D064C3" w:rsidP="00D064C3">
      <w:pPr>
        <w:pStyle w:val="Odstavecseseznamem"/>
        <w:autoSpaceDE w:val="0"/>
        <w:autoSpaceDN w:val="0"/>
        <w:adjustRightInd w:val="0"/>
        <w:spacing w:after="0" w:line="240" w:lineRule="auto"/>
        <w:ind w:left="0"/>
        <w:jc w:val="both"/>
        <w:rPr>
          <w:rFonts w:ascii="Arial" w:hAnsi="Arial" w:cs="Arial"/>
        </w:rPr>
      </w:pPr>
    </w:p>
    <w:p w:rsidR="00D064C3" w:rsidRDefault="00D064C3" w:rsidP="00D064C3">
      <w:pPr>
        <w:pStyle w:val="Odstavecseseznamem"/>
        <w:autoSpaceDE w:val="0"/>
        <w:autoSpaceDN w:val="0"/>
        <w:adjustRightInd w:val="0"/>
        <w:spacing w:after="0" w:line="240" w:lineRule="auto"/>
        <w:ind w:left="0"/>
        <w:jc w:val="both"/>
        <w:rPr>
          <w:rFonts w:ascii="Arial" w:hAnsi="Arial" w:cs="Arial"/>
        </w:rPr>
      </w:pPr>
      <w:r>
        <w:rPr>
          <w:rFonts w:ascii="Arial" w:hAnsi="Arial" w:cs="Arial"/>
        </w:rPr>
        <w:t xml:space="preserve">pozemek </w:t>
      </w:r>
      <w:r w:rsidRPr="002745D5">
        <w:rPr>
          <w:rFonts w:ascii="Arial" w:hAnsi="Arial" w:cs="Arial"/>
        </w:rPr>
        <w:t>parc. č. 252/3  -  ostatní plocha    o výměře  2020m</w:t>
      </w:r>
      <w:r w:rsidRPr="002745D5">
        <w:rPr>
          <w:rFonts w:ascii="Arial" w:hAnsi="Arial" w:cs="Arial"/>
          <w:vertAlign w:val="superscript"/>
        </w:rPr>
        <w:t xml:space="preserve">2 </w:t>
      </w:r>
      <w:r w:rsidRPr="002745D5">
        <w:rPr>
          <w:rFonts w:ascii="Arial" w:hAnsi="Arial" w:cs="Arial"/>
        </w:rPr>
        <w:t xml:space="preserve">,  </w:t>
      </w:r>
    </w:p>
    <w:p w:rsidR="00D064C3" w:rsidRDefault="00D064C3" w:rsidP="00D064C3">
      <w:pPr>
        <w:pStyle w:val="Odstavecseseznamem"/>
        <w:autoSpaceDE w:val="0"/>
        <w:autoSpaceDN w:val="0"/>
        <w:adjustRightInd w:val="0"/>
        <w:spacing w:after="0" w:line="240" w:lineRule="auto"/>
        <w:ind w:left="0"/>
        <w:jc w:val="both"/>
        <w:rPr>
          <w:rFonts w:ascii="Arial" w:hAnsi="Arial" w:cs="Arial"/>
        </w:rPr>
      </w:pPr>
    </w:p>
    <w:p w:rsidR="00D064C3" w:rsidRDefault="00D064C3" w:rsidP="00D064C3">
      <w:pPr>
        <w:pStyle w:val="Odstavecseseznamem"/>
        <w:autoSpaceDE w:val="0"/>
        <w:autoSpaceDN w:val="0"/>
        <w:adjustRightInd w:val="0"/>
        <w:spacing w:after="0" w:line="240" w:lineRule="auto"/>
        <w:ind w:left="0"/>
        <w:jc w:val="both"/>
        <w:rPr>
          <w:rFonts w:ascii="Arial" w:hAnsi="Arial" w:cs="Arial"/>
          <w:lang w:eastAsia="cs-CZ"/>
        </w:rPr>
      </w:pPr>
      <w:r>
        <w:rPr>
          <w:rFonts w:ascii="Arial" w:hAnsi="Arial" w:cs="Arial"/>
        </w:rPr>
        <w:t xml:space="preserve">pozemek </w:t>
      </w:r>
      <w:r w:rsidRPr="002745D5">
        <w:rPr>
          <w:rFonts w:ascii="Arial" w:hAnsi="Arial" w:cs="Arial"/>
        </w:rPr>
        <w:t>parc. č. 252/5  -  ostatní plocha    o výměře  67m</w:t>
      </w:r>
      <w:r w:rsidRPr="002745D5">
        <w:rPr>
          <w:rFonts w:ascii="Arial" w:hAnsi="Arial" w:cs="Arial"/>
          <w:vertAlign w:val="superscript"/>
        </w:rPr>
        <w:t>2</w:t>
      </w:r>
    </w:p>
    <w:p w:rsidR="00D064C3" w:rsidRDefault="00D064C3" w:rsidP="00D064C3">
      <w:pPr>
        <w:pStyle w:val="Odstavecseseznamem"/>
        <w:autoSpaceDE w:val="0"/>
        <w:autoSpaceDN w:val="0"/>
        <w:adjustRightInd w:val="0"/>
        <w:spacing w:after="0" w:line="240" w:lineRule="auto"/>
        <w:ind w:left="0"/>
        <w:jc w:val="both"/>
        <w:rPr>
          <w:rFonts w:ascii="Arial" w:hAnsi="Arial" w:cs="Arial"/>
          <w:lang w:eastAsia="cs-CZ"/>
        </w:rPr>
      </w:pPr>
    </w:p>
    <w:p w:rsidR="00D064C3" w:rsidRPr="000D3892" w:rsidRDefault="00326A64" w:rsidP="00D064C3">
      <w:pPr>
        <w:pStyle w:val="Odstavecseseznamem"/>
        <w:autoSpaceDE w:val="0"/>
        <w:autoSpaceDN w:val="0"/>
        <w:adjustRightInd w:val="0"/>
        <w:spacing w:after="0" w:line="240" w:lineRule="auto"/>
        <w:ind w:left="0"/>
        <w:jc w:val="both"/>
        <w:rPr>
          <w:rFonts w:ascii="Arial" w:hAnsi="Arial" w:cs="Arial"/>
          <w:lang w:eastAsia="cs-CZ"/>
        </w:rPr>
      </w:pPr>
      <w:r>
        <w:rPr>
          <w:rFonts w:ascii="Arial" w:hAnsi="Arial" w:cs="Arial"/>
          <w:lang w:eastAsia="cs-CZ"/>
        </w:rPr>
        <w:t xml:space="preserve">vše </w:t>
      </w:r>
      <w:r w:rsidR="00BE3F17">
        <w:rPr>
          <w:rFonts w:ascii="Arial" w:hAnsi="Arial" w:cs="Arial"/>
          <w:lang w:eastAsia="cs-CZ"/>
        </w:rPr>
        <w:t xml:space="preserve">v k. ú. </w:t>
      </w:r>
      <w:r w:rsidR="00D064C3">
        <w:rPr>
          <w:rFonts w:ascii="Arial" w:hAnsi="Arial" w:cs="Arial"/>
          <w:lang w:eastAsia="cs-CZ"/>
        </w:rPr>
        <w:t>Těšnovice.</w:t>
      </w:r>
    </w:p>
    <w:p w:rsidR="00D064C3" w:rsidRDefault="00D064C3" w:rsidP="00D064C3">
      <w:pPr>
        <w:pStyle w:val="Odstavecseseznamem"/>
        <w:autoSpaceDE w:val="0"/>
        <w:autoSpaceDN w:val="0"/>
        <w:adjustRightInd w:val="0"/>
        <w:spacing w:after="0" w:line="240" w:lineRule="auto"/>
        <w:ind w:left="0"/>
        <w:jc w:val="both"/>
        <w:rPr>
          <w:rFonts w:ascii="Arial" w:hAnsi="Arial" w:cs="Arial"/>
          <w:lang w:eastAsia="cs-CZ"/>
        </w:rPr>
      </w:pPr>
    </w:p>
    <w:p w:rsidR="00D064C3" w:rsidRDefault="00D064C3" w:rsidP="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6764FC" w:rsidRDefault="006764FC">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D064C3" w:rsidRDefault="00D064C3">
      <w:pPr>
        <w:rPr>
          <w:b/>
          <w:sz w:val="28"/>
          <w:szCs w:val="28"/>
          <w:u w:val="single"/>
        </w:rPr>
      </w:pPr>
    </w:p>
    <w:p w:rsidR="00F43579" w:rsidRDefault="00F43579">
      <w:pPr>
        <w:rPr>
          <w:b/>
          <w:sz w:val="28"/>
          <w:szCs w:val="28"/>
          <w:u w:val="single"/>
        </w:rPr>
      </w:pPr>
      <w:bookmarkStart w:id="2" w:name="_Hlk152596899"/>
      <w:r>
        <w:rPr>
          <w:b/>
          <w:sz w:val="28"/>
          <w:szCs w:val="28"/>
          <w:u w:val="single"/>
        </w:rPr>
        <w:lastRenderedPageBreak/>
        <w:t>Příloha č. 7</w:t>
      </w:r>
    </w:p>
    <w:bookmarkEnd w:id="2"/>
    <w:p w:rsidR="00F43579" w:rsidRDefault="00F43579">
      <w:pPr>
        <w:rPr>
          <w:b/>
          <w:sz w:val="28"/>
          <w:szCs w:val="28"/>
          <w:u w:val="single"/>
        </w:rPr>
      </w:pPr>
    </w:p>
    <w:p w:rsidR="00F43579" w:rsidRPr="00F43579" w:rsidRDefault="00F43579">
      <w:pPr>
        <w:rPr>
          <w:b/>
          <w:sz w:val="28"/>
          <w:szCs w:val="28"/>
        </w:rPr>
      </w:pPr>
      <w:r w:rsidRPr="00F43579">
        <w:rPr>
          <w:b/>
          <w:sz w:val="28"/>
          <w:szCs w:val="28"/>
        </w:rPr>
        <w:t>Nájemní smlouva č. SML/141/2023</w:t>
      </w:r>
    </w:p>
    <w:p w:rsidR="00F43579" w:rsidRPr="00F43579" w:rsidRDefault="00F43579">
      <w:pPr>
        <w:rPr>
          <w:b/>
          <w:sz w:val="28"/>
          <w:szCs w:val="28"/>
        </w:rPr>
      </w:pPr>
    </w:p>
    <w:p w:rsidR="00F43579" w:rsidRDefault="00C90F52">
      <w:pPr>
        <w:rPr>
          <w:b/>
          <w:sz w:val="28"/>
          <w:szCs w:val="28"/>
        </w:rPr>
      </w:pPr>
      <w:r>
        <w:rPr>
          <w:b/>
          <w:sz w:val="28"/>
          <w:szCs w:val="28"/>
        </w:rPr>
        <w:t>m</w:t>
      </w:r>
      <w:r w:rsidR="00F43579" w:rsidRPr="00F43579">
        <w:rPr>
          <w:b/>
          <w:sz w:val="28"/>
          <w:szCs w:val="28"/>
        </w:rPr>
        <w:t>ezi městem KM a Nohejbalový</w:t>
      </w:r>
      <w:r w:rsidR="004C23CE">
        <w:rPr>
          <w:b/>
          <w:sz w:val="28"/>
          <w:szCs w:val="28"/>
        </w:rPr>
        <w:t>m</w:t>
      </w:r>
      <w:r w:rsidR="00F43579" w:rsidRPr="00F43579">
        <w:rPr>
          <w:b/>
          <w:sz w:val="28"/>
          <w:szCs w:val="28"/>
        </w:rPr>
        <w:t xml:space="preserve"> klubem Bajda Kroměříž, z.s. </w:t>
      </w: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Default="00B553C2">
      <w:pPr>
        <w:rPr>
          <w:b/>
          <w:sz w:val="28"/>
          <w:szCs w:val="28"/>
        </w:rPr>
      </w:pPr>
    </w:p>
    <w:p w:rsidR="00B553C2" w:rsidRPr="00B553C2" w:rsidRDefault="00B553C2" w:rsidP="00B553C2">
      <w:pPr>
        <w:keepNext/>
        <w:outlineLvl w:val="2"/>
        <w:rPr>
          <w:rFonts w:ascii="Arial" w:hAnsi="Arial" w:cs="Arial"/>
          <w:b/>
          <w:sz w:val="28"/>
          <w:szCs w:val="28"/>
        </w:rPr>
      </w:pPr>
      <w:r w:rsidRPr="00B553C2">
        <w:rPr>
          <w:rFonts w:ascii="Arial" w:hAnsi="Arial" w:cs="Arial"/>
          <w:b/>
          <w:sz w:val="28"/>
          <w:szCs w:val="28"/>
        </w:rPr>
        <w:t>Nájemní smlouva</w:t>
      </w:r>
    </w:p>
    <w:p w:rsidR="00B553C2" w:rsidRPr="00B553C2" w:rsidRDefault="00B553C2" w:rsidP="00B553C2">
      <w:pPr>
        <w:keepNext/>
        <w:outlineLvl w:val="2"/>
        <w:rPr>
          <w:rFonts w:ascii="Arial" w:hAnsi="Arial" w:cs="Arial"/>
          <w:sz w:val="22"/>
          <w:szCs w:val="22"/>
        </w:rPr>
      </w:pPr>
      <w:r w:rsidRPr="00B553C2">
        <w:rPr>
          <w:rFonts w:ascii="Arial" w:hAnsi="Arial" w:cs="Arial"/>
        </w:rPr>
        <w:t>číslo smlouvy:</w:t>
      </w:r>
      <w:r w:rsidRPr="00B553C2">
        <w:rPr>
          <w:rFonts w:ascii="Arial" w:hAnsi="Arial" w:cs="Arial"/>
          <w:b/>
        </w:rPr>
        <w:t xml:space="preserve"> SML/141/2023</w:t>
      </w:r>
      <w:r w:rsidRPr="00B553C2">
        <w:rPr>
          <w:rFonts w:ascii="Arial" w:hAnsi="Arial" w:cs="Arial"/>
          <w:sz w:val="22"/>
          <w:szCs w:val="22"/>
        </w:rPr>
        <w:br/>
        <w:t> </w:t>
      </w:r>
      <w:r w:rsidRPr="00B553C2">
        <w:rPr>
          <w:rFonts w:ascii="Arial" w:hAnsi="Arial" w:cs="Arial"/>
          <w:sz w:val="22"/>
          <w:szCs w:val="22"/>
        </w:rPr>
        <w:br/>
      </w:r>
    </w:p>
    <w:p w:rsidR="00B553C2" w:rsidRPr="00B553C2" w:rsidRDefault="00B553C2" w:rsidP="00B553C2">
      <w:pPr>
        <w:keepLines/>
        <w:jc w:val="both"/>
        <w:rPr>
          <w:rFonts w:ascii="Arial" w:hAnsi="Arial" w:cs="Arial"/>
          <w:b/>
          <w:sz w:val="22"/>
          <w:szCs w:val="22"/>
        </w:rPr>
      </w:pPr>
      <w:r w:rsidRPr="00B553C2">
        <w:rPr>
          <w:rFonts w:ascii="Arial" w:hAnsi="Arial" w:cs="Arial"/>
          <w:b/>
          <w:sz w:val="22"/>
          <w:szCs w:val="22"/>
        </w:rPr>
        <w:t>Město Kroměříž</w:t>
      </w:r>
    </w:p>
    <w:p w:rsidR="00B553C2" w:rsidRPr="00B553C2" w:rsidRDefault="00B553C2" w:rsidP="00B553C2">
      <w:pPr>
        <w:keepLines/>
        <w:jc w:val="both"/>
        <w:rPr>
          <w:rFonts w:ascii="Arial" w:hAnsi="Arial" w:cs="Arial"/>
          <w:sz w:val="22"/>
          <w:szCs w:val="22"/>
        </w:rPr>
      </w:pPr>
      <w:r w:rsidRPr="00B553C2">
        <w:rPr>
          <w:rFonts w:ascii="Arial" w:hAnsi="Arial" w:cs="Arial"/>
          <w:sz w:val="22"/>
          <w:szCs w:val="22"/>
        </w:rPr>
        <w:t xml:space="preserve">se sídlem: </w:t>
      </w:r>
      <w:r w:rsidRPr="00B553C2">
        <w:rPr>
          <w:rFonts w:ascii="Arial" w:hAnsi="Arial" w:cs="Arial"/>
          <w:sz w:val="22"/>
          <w:szCs w:val="22"/>
        </w:rPr>
        <w:tab/>
      </w:r>
      <w:r w:rsidRPr="00B553C2">
        <w:rPr>
          <w:rFonts w:ascii="Arial" w:hAnsi="Arial" w:cs="Arial"/>
          <w:sz w:val="22"/>
          <w:szCs w:val="22"/>
        </w:rPr>
        <w:tab/>
        <w:t xml:space="preserve">Velké nám. 115/1, 767 01 Kroměříž, </w:t>
      </w:r>
    </w:p>
    <w:p w:rsidR="00B553C2" w:rsidRPr="00B553C2" w:rsidRDefault="00B553C2" w:rsidP="00B553C2">
      <w:pPr>
        <w:keepLines/>
        <w:jc w:val="both"/>
        <w:rPr>
          <w:rFonts w:ascii="Arial" w:hAnsi="Arial" w:cs="Arial"/>
          <w:sz w:val="22"/>
          <w:szCs w:val="22"/>
        </w:rPr>
      </w:pPr>
      <w:r w:rsidRPr="00B553C2">
        <w:rPr>
          <w:rFonts w:ascii="Arial" w:hAnsi="Arial" w:cs="Arial"/>
          <w:sz w:val="22"/>
          <w:szCs w:val="22"/>
        </w:rPr>
        <w:t>IČ:</w:t>
      </w:r>
      <w:r w:rsidRPr="00B553C2">
        <w:rPr>
          <w:rFonts w:ascii="Arial" w:hAnsi="Arial" w:cs="Arial"/>
          <w:sz w:val="22"/>
          <w:szCs w:val="22"/>
        </w:rPr>
        <w:tab/>
        <w:t xml:space="preserve"> </w:t>
      </w:r>
      <w:r w:rsidRPr="00B553C2">
        <w:rPr>
          <w:rFonts w:ascii="Arial" w:hAnsi="Arial" w:cs="Arial"/>
          <w:sz w:val="22"/>
          <w:szCs w:val="22"/>
        </w:rPr>
        <w:tab/>
      </w:r>
      <w:r w:rsidRPr="00B553C2">
        <w:rPr>
          <w:rFonts w:ascii="Arial" w:hAnsi="Arial" w:cs="Arial"/>
          <w:sz w:val="22"/>
          <w:szCs w:val="22"/>
        </w:rPr>
        <w:tab/>
        <w:t>00287351</w:t>
      </w:r>
    </w:p>
    <w:p w:rsidR="00B553C2" w:rsidRPr="00B553C2" w:rsidRDefault="00B553C2" w:rsidP="00B553C2">
      <w:pPr>
        <w:keepLines/>
        <w:jc w:val="both"/>
        <w:rPr>
          <w:rFonts w:ascii="Arial" w:hAnsi="Arial" w:cs="Arial"/>
          <w:sz w:val="22"/>
          <w:szCs w:val="22"/>
        </w:rPr>
      </w:pPr>
      <w:r w:rsidRPr="00B553C2">
        <w:rPr>
          <w:rFonts w:ascii="Arial" w:hAnsi="Arial" w:cs="Arial"/>
          <w:sz w:val="22"/>
          <w:szCs w:val="22"/>
        </w:rPr>
        <w:t>DIČ:</w:t>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t>CZ00287351</w:t>
      </w:r>
    </w:p>
    <w:p w:rsidR="00B553C2" w:rsidRPr="00B553C2" w:rsidRDefault="00B553C2" w:rsidP="00B553C2">
      <w:pPr>
        <w:keepLines/>
        <w:jc w:val="both"/>
        <w:rPr>
          <w:rFonts w:ascii="Arial" w:hAnsi="Arial" w:cs="Arial"/>
          <w:sz w:val="22"/>
          <w:szCs w:val="22"/>
        </w:rPr>
      </w:pPr>
      <w:r w:rsidRPr="00B553C2">
        <w:rPr>
          <w:rFonts w:ascii="Arial" w:hAnsi="Arial" w:cs="Arial"/>
          <w:sz w:val="22"/>
          <w:szCs w:val="22"/>
        </w:rPr>
        <w:t>zastoupené:</w:t>
      </w:r>
      <w:r w:rsidRPr="00B553C2">
        <w:rPr>
          <w:rFonts w:ascii="Arial" w:hAnsi="Arial" w:cs="Arial"/>
          <w:sz w:val="22"/>
          <w:szCs w:val="22"/>
        </w:rPr>
        <w:tab/>
        <w:t xml:space="preserve"> </w:t>
      </w:r>
      <w:r w:rsidRPr="00B553C2">
        <w:rPr>
          <w:rFonts w:ascii="Arial" w:hAnsi="Arial" w:cs="Arial"/>
          <w:sz w:val="22"/>
          <w:szCs w:val="22"/>
        </w:rPr>
        <w:tab/>
        <w:t>Mgr. Tomášem Opatrným, starostou</w:t>
      </w:r>
    </w:p>
    <w:p w:rsidR="00B553C2" w:rsidRPr="00B553C2" w:rsidRDefault="00B553C2" w:rsidP="00B553C2">
      <w:pPr>
        <w:jc w:val="both"/>
        <w:rPr>
          <w:rFonts w:ascii="Arial" w:hAnsi="Arial" w:cs="Arial"/>
          <w:sz w:val="22"/>
          <w:szCs w:val="22"/>
        </w:rPr>
      </w:pPr>
      <w:r w:rsidRPr="00B553C2">
        <w:rPr>
          <w:rFonts w:ascii="Arial" w:hAnsi="Arial" w:cs="Arial"/>
          <w:sz w:val="22"/>
          <w:szCs w:val="22"/>
        </w:rPr>
        <w:t>bankovní spojení:       Komerční banka, a.s.</w:t>
      </w:r>
    </w:p>
    <w:p w:rsidR="00B553C2" w:rsidRPr="00B553C2" w:rsidRDefault="00B553C2" w:rsidP="00B553C2">
      <w:pPr>
        <w:jc w:val="both"/>
        <w:rPr>
          <w:rFonts w:ascii="Arial" w:hAnsi="Arial" w:cs="Arial"/>
          <w:sz w:val="22"/>
          <w:szCs w:val="22"/>
        </w:rPr>
      </w:pPr>
      <w:r w:rsidRPr="00B553C2">
        <w:rPr>
          <w:rFonts w:ascii="Arial" w:hAnsi="Arial" w:cs="Arial"/>
          <w:sz w:val="22"/>
          <w:szCs w:val="22"/>
        </w:rPr>
        <w:t>č. účtu:                        8326340247/0100</w:t>
      </w:r>
    </w:p>
    <w:p w:rsidR="00B553C2" w:rsidRPr="00B553C2" w:rsidRDefault="00B553C2" w:rsidP="00B553C2">
      <w:pPr>
        <w:rPr>
          <w:rFonts w:ascii="Arial" w:hAnsi="Arial" w:cs="Arial"/>
          <w:sz w:val="22"/>
          <w:szCs w:val="22"/>
        </w:rPr>
      </w:pPr>
      <w:r w:rsidRPr="00B553C2">
        <w:rPr>
          <w:rFonts w:ascii="Arial" w:hAnsi="Arial" w:cs="Arial"/>
          <w:sz w:val="22"/>
          <w:szCs w:val="22"/>
        </w:rPr>
        <w:t>variabilní symbol:</w:t>
      </w:r>
      <w:r w:rsidRPr="00B553C2">
        <w:rPr>
          <w:rFonts w:ascii="Arial" w:hAnsi="Arial" w:cs="Arial"/>
          <w:sz w:val="22"/>
          <w:szCs w:val="22"/>
        </w:rPr>
        <w:tab/>
        <w:t>1127000101</w:t>
      </w:r>
    </w:p>
    <w:p w:rsidR="00B553C2" w:rsidRPr="00B553C2" w:rsidRDefault="00B553C2" w:rsidP="00B553C2">
      <w:pPr>
        <w:keepLines/>
        <w:jc w:val="both"/>
        <w:rPr>
          <w:rFonts w:ascii="Arial" w:hAnsi="Arial" w:cs="Arial"/>
          <w:sz w:val="22"/>
          <w:szCs w:val="22"/>
        </w:rPr>
      </w:pPr>
    </w:p>
    <w:p w:rsidR="00B553C2" w:rsidRPr="00B553C2" w:rsidRDefault="00B553C2" w:rsidP="00B553C2">
      <w:pPr>
        <w:keepLines/>
        <w:jc w:val="both"/>
        <w:rPr>
          <w:rFonts w:ascii="Arial" w:hAnsi="Arial" w:cs="Arial"/>
          <w:sz w:val="22"/>
          <w:szCs w:val="22"/>
        </w:rPr>
      </w:pPr>
    </w:p>
    <w:p w:rsidR="00B553C2" w:rsidRPr="00B553C2" w:rsidRDefault="00B553C2" w:rsidP="00B553C2">
      <w:pPr>
        <w:keepLines/>
        <w:jc w:val="both"/>
        <w:rPr>
          <w:rFonts w:ascii="Arial" w:hAnsi="Arial" w:cs="Arial"/>
          <w:sz w:val="22"/>
          <w:szCs w:val="22"/>
        </w:rPr>
      </w:pPr>
      <w:r w:rsidRPr="00B553C2">
        <w:rPr>
          <w:rFonts w:ascii="Arial" w:hAnsi="Arial" w:cs="Arial"/>
          <w:sz w:val="22"/>
          <w:szCs w:val="22"/>
        </w:rPr>
        <w:t xml:space="preserve"> (dále jen „</w:t>
      </w:r>
      <w:r w:rsidRPr="00B553C2">
        <w:rPr>
          <w:rFonts w:ascii="Arial" w:hAnsi="Arial" w:cs="Arial"/>
          <w:b/>
          <w:sz w:val="22"/>
          <w:szCs w:val="22"/>
        </w:rPr>
        <w:t>pronajímatel</w:t>
      </w:r>
      <w:r w:rsidRPr="00B553C2">
        <w:rPr>
          <w:rFonts w:ascii="Arial" w:hAnsi="Arial" w:cs="Arial"/>
          <w:sz w:val="22"/>
          <w:szCs w:val="22"/>
        </w:rPr>
        <w:t>“)</w:t>
      </w:r>
    </w:p>
    <w:p w:rsidR="00B553C2" w:rsidRPr="00B553C2" w:rsidRDefault="00B553C2" w:rsidP="00B553C2">
      <w:pPr>
        <w:keepLines/>
        <w:jc w:val="both"/>
        <w:rPr>
          <w:rFonts w:ascii="Arial" w:hAnsi="Arial" w:cs="Arial"/>
          <w:sz w:val="22"/>
          <w:szCs w:val="22"/>
        </w:rPr>
      </w:pPr>
    </w:p>
    <w:p w:rsidR="00B553C2" w:rsidRPr="00B553C2" w:rsidRDefault="00B553C2" w:rsidP="00B553C2">
      <w:pPr>
        <w:keepLines/>
        <w:jc w:val="both"/>
        <w:rPr>
          <w:rFonts w:ascii="Arial" w:hAnsi="Arial" w:cs="Arial"/>
          <w:sz w:val="22"/>
          <w:szCs w:val="22"/>
        </w:rPr>
      </w:pPr>
      <w:r w:rsidRPr="00B553C2">
        <w:rPr>
          <w:rFonts w:ascii="Arial" w:hAnsi="Arial" w:cs="Arial"/>
          <w:sz w:val="22"/>
          <w:szCs w:val="22"/>
        </w:rPr>
        <w:t>a</w:t>
      </w:r>
    </w:p>
    <w:p w:rsidR="00B553C2" w:rsidRPr="00B553C2" w:rsidRDefault="00B553C2" w:rsidP="00B553C2">
      <w:pPr>
        <w:keepLines/>
        <w:jc w:val="both"/>
        <w:rPr>
          <w:rFonts w:ascii="Arial" w:hAnsi="Arial" w:cs="Arial"/>
          <w:b/>
          <w:sz w:val="22"/>
          <w:szCs w:val="22"/>
        </w:rPr>
      </w:pPr>
      <w:r w:rsidRPr="00B553C2">
        <w:rPr>
          <w:rFonts w:ascii="Arial" w:hAnsi="Arial" w:cs="Arial"/>
          <w:b/>
          <w:sz w:val="22"/>
          <w:szCs w:val="22"/>
        </w:rPr>
        <w:t>Nohejbalový klub Bajda Kroměříž, z.s.</w:t>
      </w:r>
    </w:p>
    <w:p w:rsidR="00B553C2" w:rsidRPr="00B553C2" w:rsidRDefault="00B553C2" w:rsidP="00B553C2">
      <w:pPr>
        <w:rPr>
          <w:rFonts w:ascii="Arial" w:hAnsi="Arial" w:cs="Arial"/>
          <w:sz w:val="22"/>
          <w:szCs w:val="22"/>
        </w:rPr>
      </w:pPr>
      <w:r w:rsidRPr="00B553C2">
        <w:rPr>
          <w:rFonts w:ascii="Arial" w:hAnsi="Arial" w:cs="Arial"/>
          <w:sz w:val="22"/>
          <w:szCs w:val="22"/>
        </w:rPr>
        <w:t>sídlem:</w:t>
      </w:r>
      <w:r w:rsidRPr="00B553C2">
        <w:rPr>
          <w:rFonts w:ascii="Arial" w:hAnsi="Arial" w:cs="Arial"/>
          <w:sz w:val="22"/>
          <w:szCs w:val="22"/>
        </w:rPr>
        <w:tab/>
        <w:t xml:space="preserve"> </w:t>
      </w:r>
      <w:r w:rsidRPr="00B553C2">
        <w:rPr>
          <w:rFonts w:ascii="Arial" w:hAnsi="Arial" w:cs="Arial"/>
          <w:sz w:val="22"/>
          <w:szCs w:val="22"/>
        </w:rPr>
        <w:tab/>
        <w:t>Na Sladovnách 1496/18, 767 01 Kroměříž</w:t>
      </w:r>
    </w:p>
    <w:p w:rsidR="00B553C2" w:rsidRPr="00B553C2" w:rsidRDefault="00B553C2" w:rsidP="00B553C2">
      <w:pPr>
        <w:keepNext/>
        <w:rPr>
          <w:rFonts w:ascii="Arial" w:hAnsi="Arial" w:cs="Arial"/>
          <w:sz w:val="22"/>
          <w:szCs w:val="22"/>
        </w:rPr>
      </w:pPr>
      <w:r w:rsidRPr="00B553C2">
        <w:rPr>
          <w:rFonts w:ascii="Arial" w:hAnsi="Arial" w:cs="Arial"/>
          <w:sz w:val="22"/>
          <w:szCs w:val="22"/>
        </w:rPr>
        <w:t>IČ:</w:t>
      </w:r>
      <w:r w:rsidRPr="00B553C2">
        <w:rPr>
          <w:rFonts w:ascii="Arial" w:hAnsi="Arial" w:cs="Arial"/>
          <w:sz w:val="22"/>
          <w:szCs w:val="22"/>
        </w:rPr>
        <w:tab/>
        <w:t xml:space="preserve"> </w:t>
      </w:r>
      <w:r w:rsidRPr="00B553C2">
        <w:rPr>
          <w:rFonts w:ascii="Arial" w:hAnsi="Arial" w:cs="Arial"/>
          <w:sz w:val="22"/>
          <w:szCs w:val="22"/>
        </w:rPr>
        <w:tab/>
      </w:r>
      <w:r w:rsidRPr="00B553C2">
        <w:rPr>
          <w:rFonts w:ascii="Arial" w:hAnsi="Arial" w:cs="Arial"/>
          <w:sz w:val="22"/>
          <w:szCs w:val="22"/>
        </w:rPr>
        <w:tab/>
        <w:t xml:space="preserve">18188401 </w:t>
      </w:r>
    </w:p>
    <w:p w:rsidR="00B553C2" w:rsidRPr="00B553C2" w:rsidRDefault="00B553C2" w:rsidP="00B553C2">
      <w:pPr>
        <w:rPr>
          <w:rFonts w:ascii="Arial" w:hAnsi="Arial" w:cs="Arial"/>
          <w:sz w:val="22"/>
          <w:szCs w:val="22"/>
        </w:rPr>
      </w:pPr>
      <w:r w:rsidRPr="00B553C2">
        <w:rPr>
          <w:rFonts w:ascii="Arial" w:hAnsi="Arial" w:cs="Arial"/>
          <w:sz w:val="22"/>
          <w:szCs w:val="22"/>
        </w:rPr>
        <w:t>zastoupený:</w:t>
      </w:r>
      <w:r w:rsidRPr="00B553C2">
        <w:rPr>
          <w:rFonts w:ascii="Arial" w:hAnsi="Arial" w:cs="Arial"/>
          <w:sz w:val="22"/>
          <w:szCs w:val="22"/>
        </w:rPr>
        <w:tab/>
        <w:t xml:space="preserve"> </w:t>
      </w:r>
      <w:r w:rsidRPr="00B553C2">
        <w:rPr>
          <w:rFonts w:ascii="Arial" w:hAnsi="Arial" w:cs="Arial"/>
          <w:sz w:val="22"/>
          <w:szCs w:val="22"/>
        </w:rPr>
        <w:tab/>
        <w:t>Mgr. Bohumilem Jančíkem, prezidentem</w:t>
      </w:r>
    </w:p>
    <w:p w:rsidR="00B553C2" w:rsidRPr="00B553C2" w:rsidRDefault="00B553C2" w:rsidP="00B553C2">
      <w:pPr>
        <w:rPr>
          <w:rFonts w:ascii="Arial" w:hAnsi="Arial" w:cs="Arial"/>
          <w:sz w:val="22"/>
          <w:szCs w:val="22"/>
        </w:rPr>
      </w:pPr>
      <w:r w:rsidRPr="00B553C2">
        <w:rPr>
          <w:rFonts w:ascii="Arial" w:hAnsi="Arial" w:cs="Arial"/>
          <w:sz w:val="22"/>
          <w:szCs w:val="22"/>
        </w:rPr>
        <w:t>číslo účtu:</w:t>
      </w:r>
    </w:p>
    <w:p w:rsidR="00B553C2" w:rsidRPr="00B553C2" w:rsidRDefault="00B553C2" w:rsidP="00B553C2">
      <w:pPr>
        <w:rPr>
          <w:rFonts w:ascii="Arial" w:hAnsi="Arial" w:cs="Arial"/>
          <w:sz w:val="22"/>
          <w:szCs w:val="22"/>
        </w:rPr>
      </w:pPr>
    </w:p>
    <w:p w:rsidR="00B553C2" w:rsidRPr="00B553C2" w:rsidRDefault="00B553C2" w:rsidP="00B553C2">
      <w:pPr>
        <w:rPr>
          <w:rFonts w:ascii="Arial" w:hAnsi="Arial" w:cs="Arial"/>
          <w:sz w:val="22"/>
          <w:szCs w:val="22"/>
        </w:rPr>
      </w:pPr>
      <w:r w:rsidRPr="00B553C2">
        <w:rPr>
          <w:rFonts w:ascii="Arial" w:hAnsi="Arial" w:cs="Arial"/>
          <w:sz w:val="22"/>
          <w:szCs w:val="22"/>
        </w:rPr>
        <w:t xml:space="preserve">(dále jen </w:t>
      </w:r>
      <w:r w:rsidRPr="00B553C2">
        <w:rPr>
          <w:rFonts w:ascii="Arial" w:hAnsi="Arial" w:cs="Arial"/>
          <w:b/>
          <w:sz w:val="22"/>
          <w:szCs w:val="22"/>
        </w:rPr>
        <w:t>„nájemce“</w:t>
      </w:r>
      <w:r w:rsidRPr="00B553C2">
        <w:rPr>
          <w:rFonts w:ascii="Arial" w:hAnsi="Arial" w:cs="Arial"/>
          <w:sz w:val="22"/>
          <w:szCs w:val="22"/>
        </w:rPr>
        <w:t>)</w:t>
      </w:r>
    </w:p>
    <w:p w:rsidR="00B553C2" w:rsidRPr="00B553C2" w:rsidRDefault="00B553C2" w:rsidP="00B553C2">
      <w:pPr>
        <w:rPr>
          <w:rFonts w:ascii="Arial" w:hAnsi="Arial" w:cs="Arial"/>
          <w:sz w:val="22"/>
          <w:szCs w:val="22"/>
        </w:rPr>
      </w:pPr>
    </w:p>
    <w:p w:rsidR="00B553C2" w:rsidRPr="00B553C2" w:rsidRDefault="00B553C2" w:rsidP="00B553C2">
      <w:pPr>
        <w:rPr>
          <w:rFonts w:ascii="Arial" w:hAnsi="Arial" w:cs="Arial"/>
          <w:sz w:val="22"/>
          <w:szCs w:val="22"/>
        </w:rPr>
      </w:pPr>
      <w:r w:rsidRPr="00B553C2">
        <w:rPr>
          <w:rFonts w:ascii="Arial" w:hAnsi="Arial" w:cs="Arial"/>
          <w:sz w:val="22"/>
          <w:szCs w:val="22"/>
        </w:rPr>
        <w:t>společně též jako „smluvní strany“</w:t>
      </w:r>
    </w:p>
    <w:p w:rsidR="00B553C2" w:rsidRPr="00B553C2" w:rsidRDefault="00B553C2" w:rsidP="00B553C2">
      <w:pPr>
        <w:rPr>
          <w:rFonts w:ascii="Arial" w:hAnsi="Arial" w:cs="Arial"/>
          <w:sz w:val="22"/>
          <w:szCs w:val="22"/>
        </w:rPr>
      </w:pPr>
      <w:r w:rsidRPr="00B553C2">
        <w:rPr>
          <w:rFonts w:ascii="Arial" w:hAnsi="Arial" w:cs="Arial"/>
          <w:sz w:val="22"/>
          <w:szCs w:val="22"/>
        </w:rPr>
        <w:br/>
      </w:r>
      <w:r w:rsidRPr="00B553C2">
        <w:rPr>
          <w:rFonts w:ascii="Arial" w:hAnsi="Arial" w:cs="Arial"/>
          <w:sz w:val="22"/>
          <w:szCs w:val="22"/>
        </w:rPr>
        <w:br/>
        <w:t>uzavřely níže uvedeného dne, měsíce a roku tuto smlouvu o nájmu nemovitosti:</w:t>
      </w:r>
      <w:r w:rsidRPr="00B553C2">
        <w:rPr>
          <w:rFonts w:ascii="Arial" w:hAnsi="Arial" w:cs="Arial"/>
          <w:sz w:val="22"/>
          <w:szCs w:val="22"/>
        </w:rPr>
        <w:br/>
      </w:r>
    </w:p>
    <w:p w:rsidR="00B553C2" w:rsidRPr="00B553C2" w:rsidRDefault="00B553C2" w:rsidP="00B553C2">
      <w:pPr>
        <w:jc w:val="center"/>
        <w:rPr>
          <w:rFonts w:ascii="Arial" w:hAnsi="Arial" w:cs="Arial"/>
          <w:sz w:val="22"/>
          <w:szCs w:val="22"/>
        </w:rPr>
      </w:pPr>
      <w:r w:rsidRPr="00B553C2">
        <w:rPr>
          <w:rFonts w:ascii="Arial" w:hAnsi="Arial" w:cs="Arial"/>
          <w:b/>
          <w:bCs/>
          <w:sz w:val="22"/>
          <w:szCs w:val="22"/>
        </w:rPr>
        <w:t>I.</w:t>
      </w:r>
      <w:r w:rsidRPr="00B553C2">
        <w:rPr>
          <w:rFonts w:ascii="Arial" w:hAnsi="Arial" w:cs="Arial"/>
          <w:sz w:val="22"/>
          <w:szCs w:val="22"/>
        </w:rPr>
        <w:br/>
      </w:r>
      <w:r w:rsidRPr="00B553C2">
        <w:rPr>
          <w:rFonts w:ascii="Arial" w:hAnsi="Arial" w:cs="Arial"/>
          <w:b/>
          <w:bCs/>
          <w:sz w:val="22"/>
          <w:szCs w:val="22"/>
        </w:rPr>
        <w:t>Předmět nájmu</w:t>
      </w:r>
      <w:r w:rsidRPr="00B553C2">
        <w:rPr>
          <w:rFonts w:ascii="Arial" w:hAnsi="Arial" w:cs="Arial"/>
          <w:sz w:val="22"/>
          <w:szCs w:val="22"/>
        </w:rPr>
        <w:br/>
        <w:t> </w:t>
      </w:r>
    </w:p>
    <w:p w:rsidR="00B553C2" w:rsidRPr="00B553C2" w:rsidRDefault="00B553C2" w:rsidP="00B553C2">
      <w:pPr>
        <w:jc w:val="both"/>
        <w:rPr>
          <w:rFonts w:ascii="Arial" w:hAnsi="Arial" w:cs="Arial"/>
          <w:sz w:val="22"/>
          <w:szCs w:val="22"/>
        </w:rPr>
      </w:pPr>
      <w:r w:rsidRPr="00B553C2">
        <w:rPr>
          <w:rFonts w:ascii="Arial" w:hAnsi="Arial" w:cs="Arial"/>
          <w:sz w:val="22"/>
          <w:szCs w:val="22"/>
        </w:rPr>
        <w:t>1.2</w:t>
      </w:r>
      <w:r w:rsidRPr="00B553C2">
        <w:rPr>
          <w:rFonts w:ascii="Arial" w:hAnsi="Arial" w:cs="Arial"/>
          <w:sz w:val="22"/>
          <w:szCs w:val="22"/>
        </w:rPr>
        <w:tab/>
        <w:t>Pronajímatel je výlučným vlastníkem stavby p.č. 1496 na ulici Na Sladovnách, která stojí na pozemku p.č. st. 342 v k.ú. Kroměříž  (dále jen „předmětná nemovitost“ nebo též „předmět nájmu“).</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1.2</w:t>
      </w:r>
      <w:r w:rsidRPr="00B553C2">
        <w:rPr>
          <w:rFonts w:ascii="Arial" w:hAnsi="Arial" w:cs="Arial"/>
          <w:sz w:val="22"/>
          <w:szCs w:val="22"/>
        </w:rPr>
        <w:tab/>
        <w:t>Nájemce je jediným nohejbalovým klubem s dlouholetou tradicí na území města Kroměříže a v předmětu nájmu se nachází, mimo jiné jeho sídlo.</w:t>
      </w:r>
      <w:r w:rsidRPr="00B553C2">
        <w:rPr>
          <w:rFonts w:ascii="Arial" w:hAnsi="Arial" w:cs="Arial"/>
          <w:sz w:val="22"/>
          <w:szCs w:val="22"/>
        </w:rPr>
        <w:br/>
      </w:r>
      <w:r w:rsidRPr="00B553C2">
        <w:rPr>
          <w:rFonts w:ascii="Arial" w:hAnsi="Arial" w:cs="Arial"/>
          <w:sz w:val="22"/>
          <w:szCs w:val="22"/>
        </w:rPr>
        <w:br/>
        <w:t>1.3</w:t>
      </w:r>
      <w:r w:rsidRPr="00B553C2">
        <w:rPr>
          <w:rFonts w:ascii="Arial" w:hAnsi="Arial" w:cs="Arial"/>
          <w:sz w:val="22"/>
          <w:szCs w:val="22"/>
        </w:rPr>
        <w:tab/>
        <w:t xml:space="preserve">Pronajímatel touto smlouvou přenechává nájemci, za podmínek sjednaných v této smlouvě, do nájmu předmětnou nemovitost a nájemce se zavazuje platit za to pronajímateli níže sjednané nájemné. </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1.4</w:t>
      </w:r>
      <w:r w:rsidRPr="00B553C2">
        <w:rPr>
          <w:rFonts w:ascii="Arial" w:hAnsi="Arial" w:cs="Arial"/>
          <w:sz w:val="22"/>
          <w:szCs w:val="22"/>
        </w:rPr>
        <w:tab/>
        <w:t>Nájemce prohlašuje, že byl seznámen se stavem předmětu nájmu, přičemž obě smluvní strany shodně konstatují, že předmět nájmu je ve stavu způsobilém ke smluvenému účelu a nevykazuje nedostatky bránící řádnému užívání.</w:t>
      </w:r>
    </w:p>
    <w:p w:rsidR="004D0497" w:rsidRDefault="00B553C2" w:rsidP="00B553C2">
      <w:pPr>
        <w:jc w:val="center"/>
        <w:rPr>
          <w:rFonts w:ascii="Arial" w:hAnsi="Arial" w:cs="Arial"/>
          <w:sz w:val="22"/>
          <w:szCs w:val="22"/>
        </w:rPr>
      </w:pPr>
      <w:r w:rsidRPr="00B553C2">
        <w:rPr>
          <w:rFonts w:ascii="Arial" w:hAnsi="Arial" w:cs="Arial"/>
          <w:sz w:val="22"/>
          <w:szCs w:val="22"/>
        </w:rPr>
        <w:t> </w:t>
      </w:r>
    </w:p>
    <w:p w:rsidR="004D0497" w:rsidRDefault="004D0497" w:rsidP="00B553C2">
      <w:pPr>
        <w:jc w:val="center"/>
        <w:rPr>
          <w:rFonts w:ascii="Arial" w:hAnsi="Arial" w:cs="Arial"/>
          <w:sz w:val="22"/>
          <w:szCs w:val="22"/>
        </w:rPr>
      </w:pPr>
    </w:p>
    <w:p w:rsidR="004D0497" w:rsidRDefault="004D0497" w:rsidP="00B553C2">
      <w:pPr>
        <w:jc w:val="center"/>
        <w:rPr>
          <w:rFonts w:ascii="Arial" w:hAnsi="Arial" w:cs="Arial"/>
          <w:sz w:val="22"/>
          <w:szCs w:val="22"/>
        </w:rPr>
      </w:pPr>
    </w:p>
    <w:p w:rsidR="004D0497" w:rsidRDefault="004D0497" w:rsidP="00B553C2">
      <w:pPr>
        <w:jc w:val="center"/>
        <w:rPr>
          <w:rFonts w:ascii="Arial" w:hAnsi="Arial" w:cs="Arial"/>
          <w:sz w:val="22"/>
          <w:szCs w:val="22"/>
        </w:rPr>
      </w:pPr>
    </w:p>
    <w:p w:rsidR="00B553C2" w:rsidRPr="00B553C2" w:rsidRDefault="00B553C2" w:rsidP="00B553C2">
      <w:pPr>
        <w:jc w:val="center"/>
        <w:rPr>
          <w:rFonts w:ascii="Arial" w:hAnsi="Arial" w:cs="Arial"/>
          <w:b/>
          <w:bCs/>
          <w:sz w:val="22"/>
          <w:szCs w:val="22"/>
        </w:rPr>
      </w:pPr>
      <w:r w:rsidRPr="00B553C2">
        <w:rPr>
          <w:rFonts w:ascii="Arial" w:hAnsi="Arial" w:cs="Arial"/>
          <w:sz w:val="22"/>
          <w:szCs w:val="22"/>
        </w:rPr>
        <w:br/>
      </w:r>
      <w:r w:rsidRPr="00B553C2">
        <w:rPr>
          <w:rFonts w:ascii="Arial" w:hAnsi="Arial" w:cs="Arial"/>
          <w:b/>
          <w:bCs/>
          <w:sz w:val="22"/>
          <w:szCs w:val="22"/>
        </w:rPr>
        <w:t>II.</w:t>
      </w:r>
    </w:p>
    <w:p w:rsidR="00B553C2" w:rsidRPr="00B553C2" w:rsidRDefault="00B553C2" w:rsidP="00B553C2">
      <w:pPr>
        <w:jc w:val="center"/>
        <w:rPr>
          <w:rFonts w:ascii="Arial" w:hAnsi="Arial" w:cs="Arial"/>
          <w:b/>
          <w:bCs/>
          <w:sz w:val="22"/>
          <w:szCs w:val="22"/>
        </w:rPr>
      </w:pPr>
      <w:r w:rsidRPr="00B553C2">
        <w:rPr>
          <w:rFonts w:ascii="Arial" w:hAnsi="Arial" w:cs="Arial"/>
          <w:b/>
          <w:bCs/>
          <w:sz w:val="22"/>
          <w:szCs w:val="22"/>
        </w:rPr>
        <w:lastRenderedPageBreak/>
        <w:t>Účel nájmu</w:t>
      </w:r>
    </w:p>
    <w:p w:rsidR="00B553C2" w:rsidRPr="00B553C2" w:rsidRDefault="00B553C2" w:rsidP="00B553C2">
      <w:pPr>
        <w:jc w:val="both"/>
        <w:rPr>
          <w:rFonts w:ascii="Arial" w:hAnsi="Arial" w:cs="Arial"/>
          <w:bCs/>
          <w:sz w:val="22"/>
          <w:szCs w:val="22"/>
        </w:rPr>
      </w:pPr>
      <w:r w:rsidRPr="00B553C2">
        <w:rPr>
          <w:rFonts w:ascii="Arial" w:hAnsi="Arial" w:cs="Arial"/>
          <w:bCs/>
          <w:sz w:val="22"/>
          <w:szCs w:val="22"/>
        </w:rPr>
        <w:t>2.1</w:t>
      </w:r>
      <w:r w:rsidRPr="00B553C2">
        <w:rPr>
          <w:rFonts w:ascii="Arial" w:hAnsi="Arial" w:cs="Arial"/>
          <w:bCs/>
          <w:sz w:val="22"/>
          <w:szCs w:val="22"/>
        </w:rPr>
        <w:tab/>
        <w:t xml:space="preserve">Nájemce je povinen předmět nájmu užívat pouze ke sjednanému účelu, kterým je zázemí pro plnění poslání a cílů Nohejbalového klubu Bajda Kroměříž, z.s., zejména pro sdružování svých členů a přátel spolku. </w:t>
      </w:r>
    </w:p>
    <w:p w:rsidR="00B553C2" w:rsidRPr="00B553C2" w:rsidRDefault="00B553C2" w:rsidP="00B553C2">
      <w:pPr>
        <w:jc w:val="both"/>
        <w:rPr>
          <w:rFonts w:ascii="Arial" w:hAnsi="Arial" w:cs="Arial"/>
          <w:bCs/>
          <w:sz w:val="22"/>
          <w:szCs w:val="22"/>
        </w:rPr>
      </w:pPr>
    </w:p>
    <w:p w:rsidR="00B553C2" w:rsidRPr="00B553C2" w:rsidRDefault="00B553C2" w:rsidP="00B553C2">
      <w:pPr>
        <w:jc w:val="center"/>
        <w:rPr>
          <w:rFonts w:ascii="Arial" w:hAnsi="Arial" w:cs="Arial"/>
          <w:sz w:val="22"/>
          <w:szCs w:val="22"/>
        </w:rPr>
      </w:pPr>
      <w:r w:rsidRPr="00B553C2">
        <w:rPr>
          <w:rFonts w:ascii="Arial" w:hAnsi="Arial" w:cs="Arial"/>
          <w:b/>
          <w:bCs/>
          <w:sz w:val="22"/>
          <w:szCs w:val="22"/>
        </w:rPr>
        <w:t>III.</w:t>
      </w:r>
      <w:r w:rsidRPr="00B553C2">
        <w:rPr>
          <w:rFonts w:ascii="Arial" w:hAnsi="Arial" w:cs="Arial"/>
          <w:sz w:val="22"/>
          <w:szCs w:val="22"/>
        </w:rPr>
        <w:br/>
      </w:r>
      <w:r w:rsidRPr="00B553C2">
        <w:rPr>
          <w:rFonts w:ascii="Arial" w:hAnsi="Arial" w:cs="Arial"/>
          <w:b/>
          <w:bCs/>
          <w:sz w:val="22"/>
          <w:szCs w:val="22"/>
        </w:rPr>
        <w:t>Doba trvání nájmu</w:t>
      </w:r>
    </w:p>
    <w:p w:rsidR="00B553C2" w:rsidRPr="00B553C2" w:rsidRDefault="00B553C2" w:rsidP="00B553C2">
      <w:pPr>
        <w:rPr>
          <w:rFonts w:ascii="Arial" w:hAnsi="Arial" w:cs="Arial"/>
          <w:sz w:val="22"/>
          <w:szCs w:val="22"/>
        </w:rPr>
      </w:pPr>
      <w:r w:rsidRPr="00B553C2">
        <w:rPr>
          <w:rFonts w:ascii="Arial" w:hAnsi="Arial" w:cs="Arial"/>
          <w:sz w:val="22"/>
          <w:szCs w:val="22"/>
        </w:rPr>
        <w:t>3.1</w:t>
      </w:r>
      <w:r w:rsidRPr="00B553C2">
        <w:rPr>
          <w:rFonts w:ascii="Arial" w:hAnsi="Arial" w:cs="Arial"/>
          <w:sz w:val="22"/>
          <w:szCs w:val="22"/>
        </w:rPr>
        <w:tab/>
        <w:t>Pronajímatel přenechává předmět nájmu do užívání nájemci na dobu určitou 50 let od podpisu této smlouvy.</w:t>
      </w:r>
    </w:p>
    <w:p w:rsidR="00B553C2" w:rsidRPr="00B553C2" w:rsidRDefault="00B553C2" w:rsidP="00B553C2">
      <w:pPr>
        <w:rPr>
          <w:rFonts w:ascii="Arial" w:hAnsi="Arial" w:cs="Arial"/>
          <w:sz w:val="22"/>
          <w:szCs w:val="22"/>
        </w:rPr>
      </w:pPr>
    </w:p>
    <w:p w:rsidR="00B553C2" w:rsidRPr="00B553C2" w:rsidRDefault="00B553C2" w:rsidP="00B553C2">
      <w:pPr>
        <w:rPr>
          <w:rFonts w:ascii="Arial" w:hAnsi="Arial" w:cs="Arial"/>
          <w:sz w:val="22"/>
          <w:szCs w:val="22"/>
        </w:rPr>
      </w:pPr>
      <w:r w:rsidRPr="00B553C2">
        <w:rPr>
          <w:rFonts w:ascii="Arial" w:hAnsi="Arial" w:cs="Arial"/>
          <w:sz w:val="22"/>
          <w:szCs w:val="22"/>
        </w:rPr>
        <w:t>3.2</w:t>
      </w:r>
      <w:r w:rsidRPr="00B553C2">
        <w:rPr>
          <w:rFonts w:ascii="Arial" w:hAnsi="Arial" w:cs="Arial"/>
          <w:sz w:val="22"/>
          <w:szCs w:val="22"/>
        </w:rPr>
        <w:tab/>
        <w:t>Nájemní vztah sjednaný touto smlouvou končí:</w:t>
      </w:r>
    </w:p>
    <w:p w:rsidR="00B553C2" w:rsidRPr="00B553C2" w:rsidRDefault="00B553C2" w:rsidP="00B553C2">
      <w:pPr>
        <w:rPr>
          <w:rFonts w:ascii="Arial" w:hAnsi="Arial" w:cs="Arial"/>
          <w:sz w:val="22"/>
          <w:szCs w:val="22"/>
        </w:rPr>
      </w:pPr>
      <w:r w:rsidRPr="00B553C2">
        <w:rPr>
          <w:rFonts w:ascii="Arial" w:hAnsi="Arial" w:cs="Arial"/>
          <w:sz w:val="22"/>
          <w:szCs w:val="22"/>
        </w:rPr>
        <w:tab/>
        <w:t>a)</w:t>
      </w:r>
      <w:r w:rsidRPr="00B553C2">
        <w:rPr>
          <w:rFonts w:ascii="Arial" w:hAnsi="Arial" w:cs="Arial"/>
          <w:sz w:val="22"/>
          <w:szCs w:val="22"/>
        </w:rPr>
        <w:tab/>
        <w:t xml:space="preserve">dohodou smluvních stran, </w:t>
      </w:r>
    </w:p>
    <w:p w:rsidR="00B553C2" w:rsidRPr="00B553C2" w:rsidRDefault="00B553C2" w:rsidP="00B553C2">
      <w:pPr>
        <w:rPr>
          <w:rFonts w:ascii="Arial" w:hAnsi="Arial" w:cs="Arial"/>
          <w:sz w:val="22"/>
          <w:szCs w:val="22"/>
        </w:rPr>
      </w:pPr>
      <w:r w:rsidRPr="00B553C2">
        <w:rPr>
          <w:rFonts w:ascii="Arial" w:hAnsi="Arial" w:cs="Arial"/>
          <w:sz w:val="22"/>
          <w:szCs w:val="22"/>
        </w:rPr>
        <w:tab/>
        <w:t xml:space="preserve">b) </w:t>
      </w:r>
      <w:r w:rsidRPr="00B553C2">
        <w:rPr>
          <w:rFonts w:ascii="Arial" w:hAnsi="Arial" w:cs="Arial"/>
          <w:sz w:val="22"/>
          <w:szCs w:val="22"/>
        </w:rPr>
        <w:tab/>
        <w:t>ze zákonem stanovených důvodů dle platných právních předpisů.</w:t>
      </w:r>
    </w:p>
    <w:p w:rsidR="00B553C2" w:rsidRPr="00B553C2" w:rsidRDefault="00B553C2" w:rsidP="00B553C2">
      <w:pPr>
        <w:rPr>
          <w:rFonts w:ascii="Arial" w:hAnsi="Arial" w:cs="Arial"/>
          <w:sz w:val="22"/>
          <w:szCs w:val="22"/>
        </w:rPr>
      </w:pPr>
    </w:p>
    <w:p w:rsidR="00B553C2" w:rsidRPr="00B553C2" w:rsidRDefault="00B553C2" w:rsidP="00B553C2">
      <w:pPr>
        <w:rPr>
          <w:rFonts w:ascii="Arial" w:hAnsi="Arial" w:cs="Arial"/>
          <w:sz w:val="22"/>
          <w:szCs w:val="22"/>
        </w:rPr>
      </w:pPr>
    </w:p>
    <w:p w:rsidR="00B553C2" w:rsidRPr="00B553C2" w:rsidRDefault="00B553C2" w:rsidP="00B553C2">
      <w:pPr>
        <w:jc w:val="center"/>
        <w:rPr>
          <w:rFonts w:ascii="Arial" w:hAnsi="Arial" w:cs="Arial"/>
          <w:b/>
          <w:sz w:val="22"/>
          <w:szCs w:val="22"/>
        </w:rPr>
      </w:pPr>
      <w:r w:rsidRPr="00B553C2">
        <w:rPr>
          <w:rFonts w:ascii="Arial" w:hAnsi="Arial" w:cs="Arial"/>
          <w:b/>
          <w:sz w:val="22"/>
          <w:szCs w:val="22"/>
        </w:rPr>
        <w:t>IV.</w:t>
      </w:r>
    </w:p>
    <w:p w:rsidR="00B553C2" w:rsidRPr="00B553C2" w:rsidRDefault="00B553C2" w:rsidP="00B553C2">
      <w:pPr>
        <w:jc w:val="center"/>
        <w:rPr>
          <w:rFonts w:ascii="Arial" w:hAnsi="Arial" w:cs="Arial"/>
          <w:sz w:val="22"/>
          <w:szCs w:val="22"/>
        </w:rPr>
      </w:pPr>
      <w:r w:rsidRPr="00B553C2">
        <w:rPr>
          <w:rFonts w:ascii="Arial" w:hAnsi="Arial" w:cs="Arial"/>
          <w:b/>
          <w:sz w:val="22"/>
          <w:szCs w:val="22"/>
        </w:rPr>
        <w:t>Nájemné a úhrady za služby poskytované v souvislosti s užíváním předmětu nájmu</w:t>
      </w:r>
      <w:r w:rsidRPr="00B553C2">
        <w:rPr>
          <w:rFonts w:ascii="Arial" w:hAnsi="Arial" w:cs="Arial"/>
          <w:sz w:val="22"/>
          <w:szCs w:val="22"/>
        </w:rPr>
        <w:t xml:space="preserve"> </w:t>
      </w:r>
    </w:p>
    <w:p w:rsidR="00B553C2" w:rsidRPr="00B553C2" w:rsidRDefault="00B553C2" w:rsidP="00B553C2">
      <w:pPr>
        <w:jc w:val="center"/>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 xml:space="preserve">4.1       Smluvní strany se dohodly na nájemném ve výši 1,- Kč ročně (dále jen „nájemné“). </w:t>
      </w:r>
    </w:p>
    <w:p w:rsidR="00B553C2" w:rsidRPr="00B553C2" w:rsidRDefault="00B553C2" w:rsidP="00B553C2">
      <w:pPr>
        <w:ind w:left="360"/>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4.2       Výše nájemného byla stanovena dohodou smluvních stran v symbolické výši s vědomím toho, že předmětná nemovitost včetně všech součástí a příslušenství (zejména se jedná o vnitřní technologické vybavení, které souvisí s provozem budovy, jako jsou plynová topidla, plynové zásobníky na ohřev vody, průtokový ohřívač apod.) byla z Nohejbalového klubu Bajda Kroměříž, z.s. převedena na město Kroměříž bezúplatně, a to ve stavu bez břemen a závazků ke třetím osobám.</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4.3       Nájemné uhradí nájemce pronajímateli na účet uvedený v záhlaví této smlouvy, a to do konce kalendářního roku, ve kterém byla tato smlouva uzavřena, a to na 50 dopředu, tzn. ve výši 50 Kč.</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4.4       Smluvní strany se dohodly, že nájemce nebude hradit zálohy na služby (zejména el. energie, plyn, voda) spojené s nájmem.</w:t>
      </w:r>
    </w:p>
    <w:p w:rsidR="00B553C2" w:rsidRPr="00B553C2" w:rsidRDefault="00B553C2" w:rsidP="00B553C2">
      <w:pPr>
        <w:jc w:val="both"/>
        <w:rPr>
          <w:rFonts w:ascii="Arial" w:hAnsi="Arial" w:cs="Arial"/>
          <w:sz w:val="22"/>
          <w:szCs w:val="22"/>
        </w:rPr>
      </w:pPr>
      <w:r w:rsidRPr="00B553C2">
        <w:rPr>
          <w:rFonts w:ascii="Arial" w:hAnsi="Arial" w:cs="Arial"/>
          <w:sz w:val="22"/>
          <w:szCs w:val="22"/>
        </w:rPr>
        <w:br/>
        <w:t xml:space="preserve">  </w:t>
      </w:r>
    </w:p>
    <w:p w:rsidR="00B553C2" w:rsidRPr="00B553C2" w:rsidRDefault="00B553C2" w:rsidP="00B553C2">
      <w:pPr>
        <w:jc w:val="center"/>
        <w:rPr>
          <w:rFonts w:ascii="Arial" w:hAnsi="Arial" w:cs="Arial"/>
          <w:sz w:val="22"/>
          <w:szCs w:val="22"/>
        </w:rPr>
      </w:pPr>
      <w:r w:rsidRPr="00B553C2">
        <w:rPr>
          <w:rFonts w:ascii="Arial" w:hAnsi="Arial" w:cs="Arial"/>
          <w:b/>
          <w:bCs/>
          <w:sz w:val="22"/>
          <w:szCs w:val="22"/>
        </w:rPr>
        <w:t>V.</w:t>
      </w:r>
      <w:r w:rsidRPr="00B553C2">
        <w:rPr>
          <w:rFonts w:ascii="Arial" w:hAnsi="Arial" w:cs="Arial"/>
          <w:sz w:val="22"/>
          <w:szCs w:val="22"/>
        </w:rPr>
        <w:br/>
      </w:r>
      <w:r w:rsidRPr="00B553C2">
        <w:rPr>
          <w:rFonts w:ascii="Arial" w:hAnsi="Arial" w:cs="Arial"/>
          <w:b/>
          <w:bCs/>
          <w:sz w:val="22"/>
          <w:szCs w:val="22"/>
        </w:rPr>
        <w:t>Práva a povinnosti smluvních stran</w:t>
      </w:r>
      <w:r w:rsidRPr="00B553C2">
        <w:rPr>
          <w:rFonts w:ascii="Arial" w:hAnsi="Arial" w:cs="Arial"/>
          <w:sz w:val="22"/>
          <w:szCs w:val="22"/>
        </w:rPr>
        <w:br/>
        <w:t> </w:t>
      </w:r>
    </w:p>
    <w:p w:rsidR="00B553C2" w:rsidRPr="00B553C2" w:rsidRDefault="00B553C2" w:rsidP="00B553C2">
      <w:pPr>
        <w:jc w:val="both"/>
        <w:rPr>
          <w:rFonts w:ascii="Arial" w:hAnsi="Arial" w:cs="Arial"/>
          <w:sz w:val="22"/>
          <w:szCs w:val="22"/>
        </w:rPr>
      </w:pPr>
      <w:r w:rsidRPr="00B553C2">
        <w:rPr>
          <w:rFonts w:ascii="Arial" w:hAnsi="Arial" w:cs="Arial"/>
          <w:sz w:val="22"/>
          <w:szCs w:val="22"/>
        </w:rPr>
        <w:t>5.1</w:t>
      </w:r>
      <w:r w:rsidRPr="00B553C2">
        <w:rPr>
          <w:rFonts w:ascii="Arial" w:hAnsi="Arial" w:cs="Arial"/>
          <w:sz w:val="22"/>
          <w:szCs w:val="22"/>
        </w:rPr>
        <w:tab/>
        <w:t xml:space="preserve">Pronajímatel je oprávněn požadovat vstup do předmětné nemovitosti za účelem kontroly, zda ji nájemce užívá řádným způsobem a k účelu uvedenému v této smlouvě. Termín prohlídky pronajímatel oznámí nájemci nejméně dva pracovní dny předem. </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5.2</w:t>
      </w:r>
      <w:r w:rsidRPr="00B553C2">
        <w:rPr>
          <w:rFonts w:ascii="Arial" w:hAnsi="Arial" w:cs="Arial"/>
          <w:sz w:val="22"/>
          <w:szCs w:val="22"/>
        </w:rPr>
        <w:tab/>
        <w:t xml:space="preserve">Změny na předmětné nemovitosti je nájemce oprávněn provádět pouze po předchozím písemném souhlasu pronajímatele. Písemný souhlas pronajímatele je třeba rovněž pro umístění jakékoliv venkovní reklamy či informačního zařízení (nevztahuje se na označení sídla a jeho loga). </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5.3</w:t>
      </w:r>
      <w:r w:rsidRPr="00B553C2">
        <w:rPr>
          <w:rFonts w:ascii="Arial" w:hAnsi="Arial" w:cs="Arial"/>
          <w:sz w:val="22"/>
          <w:szCs w:val="22"/>
        </w:rPr>
        <w:tab/>
        <w:t>Nájemce je povinen udržovat předmětnou nemovitost ve stavu způsobilém k účelu dle této smlouvy a provádět běžnou údržbu a drobné opravy na vlastní náklady tak, aby nedocházelo k jejímu poškozování a ke snižování její hodnoty. Drobnými opravami se rozumí opravy, které v daném kalendářním roce nepřesáhnou 5.000,- Kč.</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5.4</w:t>
      </w:r>
      <w:r w:rsidRPr="00B553C2">
        <w:rPr>
          <w:rFonts w:ascii="Arial" w:hAnsi="Arial" w:cs="Arial"/>
          <w:sz w:val="22"/>
          <w:szCs w:val="22"/>
        </w:rPr>
        <w:tab/>
        <w:t>Pronajímatel zajišťuje pravidelné revize a ostatní úkony na technických zařízeních, které se v předmětné nemovitosti nachází.</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lastRenderedPageBreak/>
        <w:t>5.5</w:t>
      </w:r>
      <w:r w:rsidRPr="00B553C2">
        <w:rPr>
          <w:rFonts w:ascii="Arial" w:hAnsi="Arial" w:cs="Arial"/>
          <w:sz w:val="22"/>
          <w:szCs w:val="22"/>
        </w:rPr>
        <w:tab/>
        <w:t xml:space="preserve">Nájemce se zavazuje uhradit v plné výši škody vzniklé pronajímateli v důsledku užívání předmětu nájmu a provozu. </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5.6</w:t>
      </w:r>
      <w:r w:rsidRPr="00B553C2">
        <w:rPr>
          <w:rFonts w:ascii="Arial" w:hAnsi="Arial" w:cs="Arial"/>
          <w:sz w:val="22"/>
          <w:szCs w:val="22"/>
        </w:rPr>
        <w:tab/>
        <w:t>Nájemce není oprávněn bez předchozího písemného souhlasu pronajímatele předmětné pozemky nebo jejich část přenechat do podnájmu třetí osobě.</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5.7</w:t>
      </w:r>
      <w:r w:rsidRPr="00B553C2">
        <w:rPr>
          <w:rFonts w:ascii="Arial" w:hAnsi="Arial" w:cs="Arial"/>
          <w:sz w:val="22"/>
          <w:szCs w:val="22"/>
        </w:rPr>
        <w:tab/>
        <w:t xml:space="preserve">Po skončení nájmu je nájemce povinen předmět nájmu předat pronajímateli ve stavu, v jakém je převzal k užívání, s přihlédnutím k obvyklému opotřebení – včetně dodatečných změn, které provedl se souhlasem pronajímatele, a to nejpozději 10 dní před skončením nájmu. </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5.8</w:t>
      </w:r>
      <w:r w:rsidRPr="00B553C2">
        <w:rPr>
          <w:rFonts w:ascii="Arial" w:hAnsi="Arial" w:cs="Arial"/>
          <w:sz w:val="22"/>
          <w:szCs w:val="22"/>
        </w:rPr>
        <w:tab/>
        <w:t>Ostatní práva a povinnosti vyplývající z této smlouvy, pokud nejsou uvedeny přímo v této smlouvě, se řídí občanským zákoníkem.</w:t>
      </w:r>
    </w:p>
    <w:p w:rsidR="00B553C2" w:rsidRPr="00B553C2" w:rsidRDefault="00B553C2" w:rsidP="00B553C2">
      <w:pPr>
        <w:rPr>
          <w:rFonts w:ascii="Arial" w:hAnsi="Arial" w:cs="Arial"/>
          <w:sz w:val="22"/>
          <w:szCs w:val="22"/>
        </w:rPr>
      </w:pP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br/>
        <w:t xml:space="preserve">  </w:t>
      </w:r>
    </w:p>
    <w:p w:rsidR="00B553C2" w:rsidRPr="00B553C2" w:rsidRDefault="00B553C2" w:rsidP="00B553C2">
      <w:pPr>
        <w:jc w:val="center"/>
        <w:rPr>
          <w:rFonts w:ascii="Arial" w:hAnsi="Arial" w:cs="Arial"/>
          <w:sz w:val="22"/>
          <w:szCs w:val="22"/>
        </w:rPr>
      </w:pPr>
      <w:r w:rsidRPr="00B553C2">
        <w:rPr>
          <w:rFonts w:ascii="Arial" w:hAnsi="Arial" w:cs="Arial"/>
          <w:b/>
          <w:bCs/>
          <w:sz w:val="22"/>
          <w:szCs w:val="22"/>
        </w:rPr>
        <w:t>VI.</w:t>
      </w:r>
      <w:r w:rsidRPr="00B553C2">
        <w:rPr>
          <w:rFonts w:ascii="Arial" w:hAnsi="Arial" w:cs="Arial"/>
          <w:sz w:val="22"/>
          <w:szCs w:val="22"/>
        </w:rPr>
        <w:br/>
      </w:r>
      <w:r w:rsidRPr="00B553C2">
        <w:rPr>
          <w:rFonts w:ascii="Arial" w:hAnsi="Arial" w:cs="Arial"/>
          <w:b/>
          <w:bCs/>
          <w:sz w:val="22"/>
          <w:szCs w:val="22"/>
        </w:rPr>
        <w:t>Závěrečná ustanovení</w:t>
      </w:r>
      <w:r w:rsidRPr="00B553C2">
        <w:rPr>
          <w:rFonts w:ascii="Arial" w:hAnsi="Arial" w:cs="Arial"/>
          <w:sz w:val="22"/>
          <w:szCs w:val="22"/>
        </w:rPr>
        <w:br/>
        <w:t> </w:t>
      </w:r>
    </w:p>
    <w:p w:rsidR="00B553C2" w:rsidRPr="00B553C2" w:rsidRDefault="00B553C2" w:rsidP="00B553C2">
      <w:pPr>
        <w:jc w:val="both"/>
        <w:rPr>
          <w:rFonts w:ascii="Arial" w:hAnsi="Arial" w:cs="Arial"/>
          <w:iCs/>
          <w:sz w:val="22"/>
          <w:szCs w:val="22"/>
        </w:rPr>
      </w:pPr>
      <w:r w:rsidRPr="00B553C2">
        <w:rPr>
          <w:rFonts w:ascii="Arial" w:hAnsi="Arial" w:cs="Arial"/>
          <w:sz w:val="22"/>
          <w:szCs w:val="22"/>
        </w:rPr>
        <w:t>6.1</w:t>
      </w:r>
      <w:r w:rsidRPr="00B553C2">
        <w:rPr>
          <w:rFonts w:ascii="Arial" w:hAnsi="Arial" w:cs="Arial"/>
          <w:sz w:val="22"/>
          <w:szCs w:val="22"/>
        </w:rPr>
        <w:tab/>
        <w:t xml:space="preserve">Tato Smlouva nabývá platnosti dnem podpisu oběma smluvními stranami a účinnosti dnem uveřejnění v registru smluv podle zákona č. </w:t>
      </w:r>
      <w:r w:rsidRPr="00B553C2">
        <w:rPr>
          <w:rFonts w:ascii="Arial" w:hAnsi="Arial" w:cs="Arial"/>
          <w:iCs/>
          <w:sz w:val="22"/>
          <w:szCs w:val="22"/>
        </w:rPr>
        <w:t>340/2015 Sb., o zvláštních podmínkách účinnosti některých smluv, uveřejňování těchto smluv a o registru smluv (zákon o registru smluv), ve znění pozdějších předpisů.</w:t>
      </w:r>
    </w:p>
    <w:p w:rsidR="00B553C2" w:rsidRPr="00B553C2" w:rsidRDefault="00B553C2" w:rsidP="00B553C2">
      <w:pPr>
        <w:jc w:val="both"/>
        <w:rPr>
          <w:rFonts w:ascii="Arial" w:hAnsi="Arial" w:cs="Arial"/>
          <w:iCs/>
          <w:sz w:val="22"/>
          <w:szCs w:val="22"/>
        </w:rPr>
      </w:pPr>
    </w:p>
    <w:p w:rsidR="00B553C2" w:rsidRPr="00B553C2" w:rsidRDefault="00B553C2" w:rsidP="00B553C2">
      <w:pPr>
        <w:jc w:val="both"/>
        <w:rPr>
          <w:rFonts w:ascii="Arial" w:hAnsi="Arial" w:cs="Arial"/>
          <w:iCs/>
          <w:sz w:val="22"/>
          <w:szCs w:val="22"/>
        </w:rPr>
      </w:pPr>
      <w:r w:rsidRPr="00B553C2">
        <w:rPr>
          <w:rFonts w:ascii="Arial" w:hAnsi="Arial" w:cs="Arial"/>
          <w:iCs/>
          <w:sz w:val="22"/>
          <w:szCs w:val="22"/>
        </w:rPr>
        <w:t>6.2</w:t>
      </w:r>
      <w:r w:rsidRPr="00B553C2">
        <w:rPr>
          <w:rFonts w:ascii="Arial" w:hAnsi="Arial" w:cs="Arial"/>
          <w:sz w:val="22"/>
          <w:szCs w:val="22"/>
        </w:rPr>
        <w:t xml:space="preserve">. </w:t>
      </w:r>
      <w:r w:rsidRPr="00B553C2">
        <w:rPr>
          <w:rFonts w:ascii="Arial" w:hAnsi="Arial" w:cs="Arial"/>
          <w:sz w:val="22"/>
          <w:szCs w:val="22"/>
        </w:rPr>
        <w:tab/>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pronajímatel.  Smluvní strany prohlašují, že skutečnosti uvedené v této smlouvě nepovažují za obchodní tajemství ve smyslu ust. § 504 občanského zákoníku a udělují svolení k jejich užití a zveřejnění bez ustanovení jakýchkoliv dalších podmínek.</w:t>
      </w:r>
    </w:p>
    <w:p w:rsidR="00B553C2" w:rsidRPr="00B553C2" w:rsidRDefault="00B553C2" w:rsidP="00B553C2">
      <w:pPr>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6.3</w:t>
      </w:r>
      <w:r w:rsidRPr="00B553C2">
        <w:rPr>
          <w:rFonts w:ascii="Arial" w:hAnsi="Arial" w:cs="Arial"/>
          <w:sz w:val="22"/>
          <w:szCs w:val="22"/>
        </w:rPr>
        <w:tab/>
        <w:t>Změny této smlouvy mohou být provedeny pouze vzestupně číslovanými písemnými dodatky.</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t>6.4</w:t>
      </w:r>
      <w:r w:rsidRPr="00B553C2">
        <w:rPr>
          <w:rFonts w:ascii="Arial" w:hAnsi="Arial" w:cs="Arial"/>
          <w:sz w:val="22"/>
          <w:szCs w:val="22"/>
        </w:rPr>
        <w:tab/>
        <w:t xml:space="preserve">Smluvní strany prohlašují, že se seznámily s obsahem smlouvy a že tato smlouva byla sepsána podle jejich pravé a svobodné vůle, nikoliv v tísni a za nápadně nevýhodných </w:t>
      </w:r>
      <w:r w:rsidR="004D0497">
        <w:rPr>
          <w:rFonts w:ascii="Arial" w:hAnsi="Arial" w:cs="Arial"/>
          <w:sz w:val="22"/>
          <w:szCs w:val="22"/>
        </w:rPr>
        <w:t>p</w:t>
      </w:r>
      <w:r w:rsidRPr="00B553C2">
        <w:rPr>
          <w:rFonts w:ascii="Arial" w:hAnsi="Arial" w:cs="Arial"/>
          <w:sz w:val="22"/>
          <w:szCs w:val="22"/>
        </w:rPr>
        <w:t>odmínek.</w:t>
      </w:r>
    </w:p>
    <w:p w:rsidR="00B553C2" w:rsidRPr="00B553C2" w:rsidRDefault="00B553C2" w:rsidP="00B553C2">
      <w:pPr>
        <w:jc w:val="both"/>
        <w:rPr>
          <w:rFonts w:ascii="Arial" w:hAnsi="Arial" w:cs="Arial"/>
          <w:sz w:val="22"/>
          <w:szCs w:val="22"/>
        </w:rPr>
      </w:pPr>
      <w:r w:rsidRPr="00B553C2">
        <w:rPr>
          <w:rFonts w:ascii="Arial" w:hAnsi="Arial" w:cs="Arial"/>
          <w:sz w:val="22"/>
          <w:szCs w:val="22"/>
        </w:rPr>
        <w:t xml:space="preserve">6.5 </w:t>
      </w:r>
      <w:r w:rsidRPr="00B553C2">
        <w:rPr>
          <w:rFonts w:ascii="Arial" w:hAnsi="Arial" w:cs="Arial"/>
          <w:sz w:val="22"/>
          <w:szCs w:val="22"/>
        </w:rPr>
        <w:tab/>
        <w:t>Tato smlouva se vyhotovuje ve třech stejnopisech, z nichž dva obdrží pronajímatel a jeden nájemce.</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bCs/>
          <w:sz w:val="22"/>
          <w:szCs w:val="22"/>
        </w:rPr>
      </w:pPr>
      <w:r w:rsidRPr="00B553C2">
        <w:rPr>
          <w:rFonts w:ascii="Arial" w:hAnsi="Arial" w:cs="Arial"/>
          <w:bCs/>
          <w:sz w:val="22"/>
          <w:szCs w:val="22"/>
        </w:rPr>
        <w:t>Tato smlouva byla schválena na Radou města Kroměříže na její 9. schůzi dne 24.2.2023, usnesením číslo RMK/23/9/244.</w:t>
      </w:r>
    </w:p>
    <w:p w:rsidR="00B553C2" w:rsidRPr="00B553C2" w:rsidRDefault="00B553C2" w:rsidP="00B553C2">
      <w:pPr>
        <w:jc w:val="both"/>
        <w:rPr>
          <w:rFonts w:ascii="Arial" w:hAnsi="Arial" w:cs="Arial"/>
          <w:sz w:val="22"/>
          <w:szCs w:val="22"/>
        </w:rPr>
      </w:pPr>
      <w:r w:rsidRPr="00B553C2">
        <w:rPr>
          <w:rFonts w:ascii="Arial" w:hAnsi="Arial" w:cs="Arial"/>
          <w:bCs/>
          <w:sz w:val="22"/>
          <w:szCs w:val="22"/>
          <w:highlight w:val="yellow"/>
        </w:rPr>
        <w:t xml:space="preserve"> </w:t>
      </w:r>
      <w:r w:rsidRPr="00B553C2">
        <w:rPr>
          <w:rFonts w:ascii="Arial" w:hAnsi="Arial" w:cs="Arial"/>
          <w:sz w:val="22"/>
          <w:szCs w:val="22"/>
        </w:rPr>
        <w:br/>
        <w:t> </w:t>
      </w:r>
      <w:r w:rsidRPr="00B553C2">
        <w:rPr>
          <w:rFonts w:ascii="Arial" w:hAnsi="Arial" w:cs="Arial"/>
          <w:sz w:val="22"/>
          <w:szCs w:val="22"/>
        </w:rPr>
        <w:br/>
        <w:t>V Kroměříži dne 3.3.2023</w:t>
      </w: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p>
    <w:p w:rsidR="00B553C2" w:rsidRPr="00B553C2" w:rsidRDefault="00B553C2" w:rsidP="00B553C2">
      <w:pPr>
        <w:jc w:val="both"/>
        <w:rPr>
          <w:rFonts w:ascii="Arial" w:hAnsi="Arial" w:cs="Arial"/>
          <w:sz w:val="22"/>
          <w:szCs w:val="22"/>
        </w:rPr>
      </w:pPr>
      <w:r w:rsidRPr="00B553C2">
        <w:rPr>
          <w:rFonts w:ascii="Arial" w:hAnsi="Arial" w:cs="Arial"/>
          <w:sz w:val="22"/>
          <w:szCs w:val="22"/>
        </w:rPr>
        <w:br/>
        <w:t>…………………………                                                                   …..…………………….</w:t>
      </w:r>
      <w:r w:rsidRPr="00B553C2">
        <w:rPr>
          <w:rFonts w:ascii="Arial" w:hAnsi="Arial" w:cs="Arial"/>
          <w:sz w:val="22"/>
          <w:szCs w:val="22"/>
        </w:rPr>
        <w:br/>
        <w:t xml:space="preserve"> Mgr. Tomáš Opatrný</w:t>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t xml:space="preserve">           </w:t>
      </w:r>
      <w:r w:rsidRPr="00B553C2">
        <w:rPr>
          <w:rFonts w:ascii="Arial" w:hAnsi="Arial" w:cs="Arial"/>
          <w:sz w:val="22"/>
          <w:szCs w:val="22"/>
        </w:rPr>
        <w:tab/>
        <w:t>Mgr. Bohumil Jančík</w:t>
      </w:r>
    </w:p>
    <w:p w:rsidR="00B553C2" w:rsidRDefault="00B553C2" w:rsidP="00B553C2">
      <w:pPr>
        <w:rPr>
          <w:b/>
          <w:sz w:val="28"/>
          <w:szCs w:val="28"/>
        </w:rPr>
      </w:pPr>
      <w:r w:rsidRPr="00B553C2">
        <w:rPr>
          <w:rFonts w:ascii="Arial" w:hAnsi="Arial" w:cs="Arial"/>
          <w:sz w:val="22"/>
          <w:szCs w:val="22"/>
        </w:rPr>
        <w:t xml:space="preserve">          starosta   </w:t>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r>
      <w:r w:rsidRPr="00B553C2">
        <w:rPr>
          <w:rFonts w:ascii="Arial" w:hAnsi="Arial" w:cs="Arial"/>
          <w:sz w:val="22"/>
          <w:szCs w:val="22"/>
        </w:rPr>
        <w:tab/>
        <w:t xml:space="preserve">         prezident</w:t>
      </w:r>
      <w:r w:rsidRPr="00B553C2">
        <w:rPr>
          <w:rFonts w:ascii="Arial" w:hAnsi="Arial" w:cs="Arial"/>
          <w:sz w:val="22"/>
          <w:szCs w:val="22"/>
        </w:rPr>
        <w:tab/>
      </w:r>
    </w:p>
    <w:p w:rsidR="00B553C2" w:rsidRDefault="00B553C2">
      <w:pPr>
        <w:rPr>
          <w:b/>
          <w:sz w:val="28"/>
          <w:szCs w:val="28"/>
        </w:rPr>
      </w:pPr>
    </w:p>
    <w:p w:rsidR="00E511F4" w:rsidRDefault="00721C1C">
      <w:pPr>
        <w:rPr>
          <w:b/>
          <w:sz w:val="28"/>
          <w:szCs w:val="28"/>
          <w:u w:val="single"/>
        </w:rPr>
      </w:pPr>
      <w:r>
        <w:rPr>
          <w:b/>
          <w:sz w:val="28"/>
          <w:szCs w:val="28"/>
          <w:u w:val="single"/>
        </w:rPr>
        <w:t>Příloh</w:t>
      </w:r>
      <w:r w:rsidR="005D25A6">
        <w:rPr>
          <w:b/>
          <w:sz w:val="28"/>
          <w:szCs w:val="28"/>
          <w:u w:val="single"/>
        </w:rPr>
        <w:t xml:space="preserve">a </w:t>
      </w:r>
      <w:r>
        <w:rPr>
          <w:b/>
          <w:sz w:val="28"/>
          <w:szCs w:val="28"/>
          <w:u w:val="single"/>
        </w:rPr>
        <w:t>č. 6</w:t>
      </w:r>
    </w:p>
    <w:p w:rsidR="00721C1C" w:rsidRDefault="00721C1C">
      <w:pPr>
        <w:rPr>
          <w:b/>
          <w:sz w:val="28"/>
          <w:szCs w:val="28"/>
          <w:u w:val="single"/>
        </w:rPr>
      </w:pPr>
    </w:p>
    <w:p w:rsidR="00721C1C" w:rsidRDefault="00721C1C" w:rsidP="00721C1C">
      <w:pPr>
        <w:ind w:left="1410" w:hanging="1410"/>
        <w:jc w:val="both"/>
        <w:rPr>
          <w:sz w:val="26"/>
          <w:szCs w:val="26"/>
        </w:rPr>
      </w:pPr>
      <w:r>
        <w:rPr>
          <w:sz w:val="26"/>
          <w:szCs w:val="26"/>
        </w:rPr>
        <w:t xml:space="preserve">budova č.p. 1496 v ulici Na Sladovnách v Kroměříži </w:t>
      </w:r>
    </w:p>
    <w:p w:rsidR="00721C1C" w:rsidRDefault="00721C1C" w:rsidP="00721C1C">
      <w:pPr>
        <w:ind w:left="1410" w:hanging="1410"/>
        <w:jc w:val="both"/>
        <w:rPr>
          <w:sz w:val="26"/>
          <w:szCs w:val="26"/>
        </w:rPr>
      </w:pPr>
      <w:r>
        <w:rPr>
          <w:sz w:val="26"/>
          <w:szCs w:val="26"/>
        </w:rPr>
        <w:t xml:space="preserve">(Nohejbalový klub Bajda Kroměříž, z.s.) </w:t>
      </w:r>
    </w:p>
    <w:p w:rsidR="00721C1C" w:rsidRDefault="00721C1C">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CA72F4" w:rsidRDefault="00CA72F4">
      <w:pPr>
        <w:rPr>
          <w:b/>
          <w:sz w:val="28"/>
          <w:szCs w:val="28"/>
          <w:u w:val="single"/>
        </w:rPr>
      </w:pPr>
    </w:p>
    <w:p w:rsidR="00CA72F4" w:rsidRDefault="00CA72F4">
      <w:pPr>
        <w:rPr>
          <w:b/>
          <w:sz w:val="28"/>
          <w:szCs w:val="28"/>
          <w:u w:val="single"/>
        </w:rPr>
      </w:pPr>
    </w:p>
    <w:p w:rsidR="00CA72F4" w:rsidRDefault="00CA72F4">
      <w:pPr>
        <w:rPr>
          <w:b/>
          <w:sz w:val="28"/>
          <w:szCs w:val="28"/>
          <w:u w:val="single"/>
        </w:rPr>
      </w:pPr>
    </w:p>
    <w:p w:rsidR="00E511F4" w:rsidRDefault="00E511F4">
      <w:pPr>
        <w:rPr>
          <w:b/>
          <w:sz w:val="28"/>
          <w:szCs w:val="28"/>
          <w:u w:val="single"/>
        </w:rPr>
      </w:pPr>
    </w:p>
    <w:p w:rsidR="00E511F4" w:rsidRDefault="00E511F4">
      <w:pPr>
        <w:rPr>
          <w:b/>
          <w:sz w:val="28"/>
          <w:szCs w:val="28"/>
          <w:u w:val="single"/>
        </w:rPr>
      </w:pPr>
    </w:p>
    <w:p w:rsidR="004D101F" w:rsidRPr="00E40DF8" w:rsidRDefault="00BA4C3A">
      <w:pPr>
        <w:rPr>
          <w:b/>
          <w:sz w:val="28"/>
          <w:szCs w:val="28"/>
          <w:u w:val="single"/>
        </w:rPr>
      </w:pPr>
      <w:r w:rsidRPr="00E40DF8">
        <w:rPr>
          <w:b/>
          <w:sz w:val="28"/>
          <w:szCs w:val="28"/>
          <w:u w:val="single"/>
        </w:rPr>
        <w:lastRenderedPageBreak/>
        <w:t>Příloha č. 5</w:t>
      </w:r>
    </w:p>
    <w:p w:rsidR="00BA4C3A" w:rsidRDefault="00BA4C3A">
      <w:pPr>
        <w:rPr>
          <w:b/>
          <w:u w:val="single"/>
        </w:rPr>
      </w:pPr>
    </w:p>
    <w:p w:rsidR="00BA4C3A" w:rsidRPr="00E40DF8" w:rsidRDefault="00BA4C3A" w:rsidP="00BA4C3A">
      <w:pPr>
        <w:numPr>
          <w:ilvl w:val="0"/>
          <w:numId w:val="1"/>
        </w:numPr>
        <w:rPr>
          <w:sz w:val="28"/>
          <w:szCs w:val="28"/>
        </w:rPr>
      </w:pPr>
      <w:r w:rsidRPr="00E40DF8">
        <w:rPr>
          <w:sz w:val="28"/>
          <w:szCs w:val="28"/>
        </w:rPr>
        <w:t>pozemek parc. č. 1104/64 – ostatní plocha o výměře 2 562 m</w:t>
      </w:r>
      <w:r w:rsidRPr="00E40DF8">
        <w:rPr>
          <w:sz w:val="28"/>
          <w:szCs w:val="28"/>
          <w:vertAlign w:val="superscript"/>
        </w:rPr>
        <w:t>2</w:t>
      </w:r>
      <w:r w:rsidRPr="00E40DF8">
        <w:rPr>
          <w:sz w:val="28"/>
          <w:szCs w:val="28"/>
        </w:rPr>
        <w:t xml:space="preserve"> v k. ú. Kroměříž </w:t>
      </w:r>
    </w:p>
    <w:p w:rsidR="00E40DF8" w:rsidRDefault="00E40DF8" w:rsidP="00E40DF8"/>
    <w:p w:rsidR="00E40DF8" w:rsidRDefault="00E40DF8" w:rsidP="00E40DF8"/>
    <w:p w:rsidR="00E40DF8" w:rsidRDefault="00E40DF8" w:rsidP="00E40DF8"/>
    <w:p w:rsidR="00E40DF8" w:rsidRDefault="0046282A" w:rsidP="00E40DF8">
      <w:r w:rsidRPr="00CB1398">
        <w:rPr>
          <w:noProof/>
        </w:rPr>
        <w:drawing>
          <wp:inline distT="0" distB="0" distL="0" distR="0">
            <wp:extent cx="5756910" cy="49377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937760"/>
                    </a:xfrm>
                    <a:prstGeom prst="rect">
                      <a:avLst/>
                    </a:prstGeom>
                    <a:noFill/>
                    <a:ln>
                      <a:noFill/>
                    </a:ln>
                  </pic:spPr>
                </pic:pic>
              </a:graphicData>
            </a:graphic>
          </wp:inline>
        </w:drawing>
      </w:r>
    </w:p>
    <w:p w:rsidR="00E40DF8" w:rsidRDefault="00E40DF8" w:rsidP="00E40DF8"/>
    <w:p w:rsidR="00E40DF8" w:rsidRDefault="00E40DF8" w:rsidP="00E40DF8"/>
    <w:p w:rsidR="00E40DF8" w:rsidRDefault="00E40DF8" w:rsidP="00E40DF8"/>
    <w:p w:rsidR="00E40DF8" w:rsidRDefault="00E40DF8" w:rsidP="00E40DF8"/>
    <w:p w:rsidR="00E40DF8" w:rsidRDefault="00E40DF8" w:rsidP="00E40DF8"/>
    <w:p w:rsidR="00E40DF8" w:rsidRDefault="00E40DF8" w:rsidP="00E40DF8"/>
    <w:p w:rsidR="00E40DF8" w:rsidRDefault="00E40DF8" w:rsidP="00E40DF8"/>
    <w:p w:rsidR="00E40DF8" w:rsidRDefault="00E40DF8" w:rsidP="00E40DF8"/>
    <w:p w:rsidR="00E40DF8" w:rsidRDefault="00E40DF8" w:rsidP="00E40DF8"/>
    <w:p w:rsidR="001329B1" w:rsidRDefault="001329B1" w:rsidP="00E40DF8"/>
    <w:p w:rsidR="00E40DF8" w:rsidRDefault="00E40DF8" w:rsidP="00E40DF8"/>
    <w:p w:rsidR="00E40DF8" w:rsidRDefault="00E40DF8" w:rsidP="00E40DF8"/>
    <w:p w:rsidR="00E40DF8" w:rsidRDefault="00E40DF8" w:rsidP="00E40DF8"/>
    <w:p w:rsidR="00E40DF8" w:rsidRDefault="00E40DF8" w:rsidP="00E40DF8"/>
    <w:p w:rsidR="007668EE" w:rsidRDefault="002C1A68">
      <w:pPr>
        <w:rPr>
          <w:b/>
          <w:sz w:val="26"/>
          <w:szCs w:val="26"/>
          <w:u w:val="single"/>
        </w:rPr>
      </w:pPr>
      <w:r w:rsidRPr="00466A7B">
        <w:rPr>
          <w:b/>
          <w:sz w:val="26"/>
          <w:szCs w:val="26"/>
          <w:u w:val="single"/>
        </w:rPr>
        <w:lastRenderedPageBreak/>
        <w:t xml:space="preserve">Příloha č. </w:t>
      </w:r>
      <w:r w:rsidR="00C2045C">
        <w:rPr>
          <w:b/>
          <w:sz w:val="26"/>
          <w:szCs w:val="26"/>
          <w:u w:val="single"/>
        </w:rPr>
        <w:t>4</w:t>
      </w:r>
    </w:p>
    <w:p w:rsidR="00580898" w:rsidRDefault="00580898">
      <w:pPr>
        <w:rPr>
          <w:b/>
          <w:sz w:val="26"/>
          <w:szCs w:val="26"/>
          <w:u w:val="single"/>
        </w:rPr>
      </w:pPr>
    </w:p>
    <w:p w:rsidR="007C0E4A" w:rsidRDefault="007C0E4A">
      <w:pPr>
        <w:rPr>
          <w:b/>
          <w:sz w:val="26"/>
          <w:szCs w:val="26"/>
          <w:u w:val="single"/>
        </w:rPr>
      </w:pPr>
      <w:r>
        <w:rPr>
          <w:b/>
          <w:sz w:val="26"/>
          <w:szCs w:val="26"/>
          <w:u w:val="single"/>
        </w:rPr>
        <w:t>Fotbalový stadion – SK Hanácká Slavia – ulice Obvodová, Kroměříž</w:t>
      </w:r>
    </w:p>
    <w:p w:rsidR="00580898" w:rsidRDefault="009005E1">
      <w:pPr>
        <w:rPr>
          <w:sz w:val="26"/>
          <w:szCs w:val="26"/>
        </w:rPr>
      </w:pPr>
      <w:r>
        <w:rPr>
          <w:sz w:val="26"/>
          <w:szCs w:val="26"/>
        </w:rPr>
        <w:t xml:space="preserve">- </w:t>
      </w:r>
      <w:r w:rsidR="007C0E4A">
        <w:rPr>
          <w:sz w:val="26"/>
          <w:szCs w:val="26"/>
        </w:rPr>
        <w:t xml:space="preserve">objekt občanské vybavenosti, budova bez č.p. na </w:t>
      </w:r>
      <w:r w:rsidR="003534CF">
        <w:rPr>
          <w:sz w:val="26"/>
          <w:szCs w:val="26"/>
        </w:rPr>
        <w:t xml:space="preserve">pozemku </w:t>
      </w:r>
      <w:r w:rsidR="007C0E4A">
        <w:rPr>
          <w:sz w:val="26"/>
          <w:szCs w:val="26"/>
        </w:rPr>
        <w:t>stpč. 6212 (</w:t>
      </w:r>
      <w:r w:rsidR="00A55446">
        <w:rPr>
          <w:sz w:val="26"/>
          <w:szCs w:val="26"/>
        </w:rPr>
        <w:t xml:space="preserve"> </w:t>
      </w:r>
      <w:r w:rsidR="007C0E4A">
        <w:rPr>
          <w:sz w:val="26"/>
          <w:szCs w:val="26"/>
        </w:rPr>
        <w:t>tribuna )</w:t>
      </w:r>
    </w:p>
    <w:p w:rsidR="007C0E4A" w:rsidRDefault="009005E1">
      <w:pPr>
        <w:rPr>
          <w:sz w:val="26"/>
          <w:szCs w:val="26"/>
        </w:rPr>
      </w:pPr>
      <w:r>
        <w:rPr>
          <w:sz w:val="26"/>
          <w:szCs w:val="26"/>
        </w:rPr>
        <w:t xml:space="preserve">- </w:t>
      </w:r>
      <w:r w:rsidR="007C0E4A">
        <w:rPr>
          <w:sz w:val="26"/>
          <w:szCs w:val="26"/>
        </w:rPr>
        <w:t>stavba občanského vybavení, budova bez č.p. na</w:t>
      </w:r>
      <w:r w:rsidR="003534CF">
        <w:rPr>
          <w:sz w:val="26"/>
          <w:szCs w:val="26"/>
        </w:rPr>
        <w:t xml:space="preserve"> pozemku </w:t>
      </w:r>
      <w:r w:rsidR="007C0E4A">
        <w:rPr>
          <w:sz w:val="26"/>
          <w:szCs w:val="26"/>
        </w:rPr>
        <w:t xml:space="preserve"> stpč.  7704 (tribuna)</w:t>
      </w:r>
    </w:p>
    <w:p w:rsidR="007C0E4A" w:rsidRDefault="009005E1">
      <w:pPr>
        <w:rPr>
          <w:sz w:val="26"/>
          <w:szCs w:val="26"/>
        </w:rPr>
      </w:pPr>
      <w:r>
        <w:rPr>
          <w:sz w:val="26"/>
          <w:szCs w:val="26"/>
        </w:rPr>
        <w:t xml:space="preserve">- </w:t>
      </w:r>
      <w:r w:rsidR="007C0E4A">
        <w:rPr>
          <w:sz w:val="26"/>
          <w:szCs w:val="26"/>
        </w:rPr>
        <w:t>transformátor VN/NN 630</w:t>
      </w:r>
      <w:r w:rsidR="00EB5185">
        <w:rPr>
          <w:sz w:val="26"/>
          <w:szCs w:val="26"/>
        </w:rPr>
        <w:t xml:space="preserve"> </w:t>
      </w:r>
      <w:r w:rsidR="007C0E4A">
        <w:rPr>
          <w:sz w:val="26"/>
          <w:szCs w:val="26"/>
        </w:rPr>
        <w:t>k</w:t>
      </w:r>
      <w:r w:rsidR="00ED7233">
        <w:rPr>
          <w:sz w:val="26"/>
          <w:szCs w:val="26"/>
        </w:rPr>
        <w:t xml:space="preserve"> </w:t>
      </w:r>
      <w:r w:rsidR="007C0E4A">
        <w:rPr>
          <w:sz w:val="26"/>
          <w:szCs w:val="26"/>
        </w:rPr>
        <w:t>VA s výrobní číslem 1616374 nacházející se ve zděné</w:t>
      </w:r>
      <w:r>
        <w:rPr>
          <w:sz w:val="26"/>
          <w:szCs w:val="26"/>
        </w:rPr>
        <w:t xml:space="preserve"> </w:t>
      </w:r>
      <w:r w:rsidR="0067501C">
        <w:rPr>
          <w:sz w:val="26"/>
          <w:szCs w:val="26"/>
        </w:rPr>
        <w:t>t</w:t>
      </w:r>
      <w:r w:rsidR="007C0E4A">
        <w:rPr>
          <w:sz w:val="26"/>
          <w:szCs w:val="26"/>
        </w:rPr>
        <w:t>rafostanici Kroměříž T24 sportoviště (ulice Obvodová 3607, Krom</w:t>
      </w:r>
      <w:r w:rsidR="004A4B14">
        <w:rPr>
          <w:sz w:val="26"/>
          <w:szCs w:val="26"/>
        </w:rPr>
        <w:t>ě</w:t>
      </w:r>
      <w:r w:rsidR="007C0E4A">
        <w:rPr>
          <w:sz w:val="26"/>
          <w:szCs w:val="26"/>
        </w:rPr>
        <w:t>říž)</w:t>
      </w:r>
    </w:p>
    <w:p w:rsidR="004A4B14" w:rsidRDefault="004A4B14">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952"/>
        <w:gridCol w:w="3969"/>
      </w:tblGrid>
      <w:tr w:rsidR="005C0C8C" w:rsidRPr="0067501C" w:rsidTr="00055514">
        <w:tc>
          <w:tcPr>
            <w:tcW w:w="1842" w:type="dxa"/>
            <w:shd w:val="clear" w:color="auto" w:fill="auto"/>
          </w:tcPr>
          <w:p w:rsidR="005C0C8C" w:rsidRPr="0067501C" w:rsidRDefault="005C0C8C" w:rsidP="0067501C">
            <w:pPr>
              <w:rPr>
                <w:b/>
                <w:sz w:val="26"/>
                <w:szCs w:val="26"/>
              </w:rPr>
            </w:pPr>
            <w:r w:rsidRPr="0067501C">
              <w:rPr>
                <w:b/>
                <w:sz w:val="26"/>
                <w:szCs w:val="26"/>
              </w:rPr>
              <w:t xml:space="preserve">Parcela č. </w:t>
            </w:r>
          </w:p>
        </w:tc>
        <w:tc>
          <w:tcPr>
            <w:tcW w:w="1952" w:type="dxa"/>
            <w:shd w:val="clear" w:color="auto" w:fill="auto"/>
          </w:tcPr>
          <w:p w:rsidR="005C0C8C" w:rsidRPr="0067501C" w:rsidRDefault="005C0C8C" w:rsidP="0067501C">
            <w:pPr>
              <w:rPr>
                <w:b/>
                <w:sz w:val="26"/>
                <w:szCs w:val="26"/>
              </w:rPr>
            </w:pPr>
            <w:r w:rsidRPr="0067501C">
              <w:rPr>
                <w:b/>
                <w:sz w:val="26"/>
                <w:szCs w:val="26"/>
              </w:rPr>
              <w:t>Výměra v m2</w:t>
            </w:r>
          </w:p>
        </w:tc>
        <w:tc>
          <w:tcPr>
            <w:tcW w:w="3969" w:type="dxa"/>
            <w:shd w:val="clear" w:color="auto" w:fill="auto"/>
          </w:tcPr>
          <w:p w:rsidR="005C0C8C" w:rsidRPr="0067501C" w:rsidRDefault="005C0C8C" w:rsidP="00A55446">
            <w:pPr>
              <w:jc w:val="center"/>
              <w:rPr>
                <w:b/>
                <w:sz w:val="26"/>
                <w:szCs w:val="26"/>
              </w:rPr>
            </w:pPr>
            <w:r w:rsidRPr="0067501C">
              <w:rPr>
                <w:b/>
                <w:sz w:val="26"/>
                <w:szCs w:val="26"/>
              </w:rPr>
              <w:t>Druh pozemku</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1115/3</w:t>
            </w:r>
          </w:p>
        </w:tc>
        <w:tc>
          <w:tcPr>
            <w:tcW w:w="1952" w:type="dxa"/>
            <w:shd w:val="clear" w:color="auto" w:fill="auto"/>
          </w:tcPr>
          <w:p w:rsidR="005C0C8C" w:rsidRPr="0067501C" w:rsidRDefault="005C0C8C" w:rsidP="0067501C">
            <w:pPr>
              <w:jc w:val="right"/>
              <w:rPr>
                <w:sz w:val="26"/>
                <w:szCs w:val="26"/>
              </w:rPr>
            </w:pPr>
            <w:r w:rsidRPr="0067501C">
              <w:rPr>
                <w:sz w:val="26"/>
                <w:szCs w:val="26"/>
              </w:rPr>
              <w:t>72</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1115/4</w:t>
            </w:r>
          </w:p>
        </w:tc>
        <w:tc>
          <w:tcPr>
            <w:tcW w:w="1952" w:type="dxa"/>
            <w:shd w:val="clear" w:color="auto" w:fill="auto"/>
          </w:tcPr>
          <w:p w:rsidR="005C0C8C" w:rsidRPr="0067501C" w:rsidRDefault="005C0C8C" w:rsidP="0067501C">
            <w:pPr>
              <w:jc w:val="right"/>
              <w:rPr>
                <w:sz w:val="26"/>
                <w:szCs w:val="26"/>
              </w:rPr>
            </w:pPr>
            <w:r w:rsidRPr="0067501C">
              <w:rPr>
                <w:sz w:val="26"/>
                <w:szCs w:val="26"/>
              </w:rPr>
              <w:t>209</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rná půda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1115/16</w:t>
            </w:r>
          </w:p>
        </w:tc>
        <w:tc>
          <w:tcPr>
            <w:tcW w:w="1952" w:type="dxa"/>
            <w:shd w:val="clear" w:color="auto" w:fill="auto"/>
          </w:tcPr>
          <w:p w:rsidR="005C0C8C" w:rsidRPr="0067501C" w:rsidRDefault="005C0C8C" w:rsidP="0067501C">
            <w:pPr>
              <w:jc w:val="right"/>
              <w:rPr>
                <w:sz w:val="26"/>
                <w:szCs w:val="26"/>
              </w:rPr>
            </w:pPr>
            <w:r w:rsidRPr="0067501C">
              <w:rPr>
                <w:sz w:val="26"/>
                <w:szCs w:val="26"/>
              </w:rPr>
              <w:t>1</w:t>
            </w:r>
            <w:r w:rsidR="00055514">
              <w:rPr>
                <w:sz w:val="26"/>
                <w:szCs w:val="26"/>
              </w:rPr>
              <w:t xml:space="preserve"> </w:t>
            </w:r>
            <w:r w:rsidRPr="0067501C">
              <w:rPr>
                <w:sz w:val="26"/>
                <w:szCs w:val="26"/>
              </w:rPr>
              <w:t>406</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1115/28</w:t>
            </w:r>
          </w:p>
        </w:tc>
        <w:tc>
          <w:tcPr>
            <w:tcW w:w="1952" w:type="dxa"/>
            <w:shd w:val="clear" w:color="auto" w:fill="auto"/>
          </w:tcPr>
          <w:p w:rsidR="005C0C8C" w:rsidRPr="0067501C" w:rsidRDefault="005C0C8C" w:rsidP="0067501C">
            <w:pPr>
              <w:jc w:val="right"/>
              <w:rPr>
                <w:sz w:val="26"/>
                <w:szCs w:val="26"/>
              </w:rPr>
            </w:pPr>
            <w:r w:rsidRPr="0067501C">
              <w:rPr>
                <w:sz w:val="26"/>
                <w:szCs w:val="26"/>
              </w:rPr>
              <w:t xml:space="preserve">176 </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1115/29</w:t>
            </w:r>
          </w:p>
        </w:tc>
        <w:tc>
          <w:tcPr>
            <w:tcW w:w="1952" w:type="dxa"/>
            <w:shd w:val="clear" w:color="auto" w:fill="auto"/>
          </w:tcPr>
          <w:p w:rsidR="005C0C8C" w:rsidRPr="0067501C" w:rsidRDefault="005C0C8C" w:rsidP="0067501C">
            <w:pPr>
              <w:jc w:val="right"/>
              <w:rPr>
                <w:sz w:val="26"/>
                <w:szCs w:val="26"/>
              </w:rPr>
            </w:pPr>
            <w:r w:rsidRPr="0067501C">
              <w:rPr>
                <w:sz w:val="26"/>
                <w:szCs w:val="26"/>
              </w:rPr>
              <w:t>170</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1115/30</w:t>
            </w:r>
          </w:p>
        </w:tc>
        <w:tc>
          <w:tcPr>
            <w:tcW w:w="1952" w:type="dxa"/>
            <w:shd w:val="clear" w:color="auto" w:fill="auto"/>
          </w:tcPr>
          <w:p w:rsidR="005C0C8C" w:rsidRPr="0067501C" w:rsidRDefault="005C0C8C" w:rsidP="0067501C">
            <w:pPr>
              <w:jc w:val="right"/>
              <w:rPr>
                <w:sz w:val="26"/>
                <w:szCs w:val="26"/>
              </w:rPr>
            </w:pPr>
            <w:r w:rsidRPr="0067501C">
              <w:rPr>
                <w:sz w:val="26"/>
                <w:szCs w:val="26"/>
              </w:rPr>
              <w:t>1</w:t>
            </w:r>
            <w:r w:rsidR="00055514">
              <w:rPr>
                <w:sz w:val="26"/>
                <w:szCs w:val="26"/>
              </w:rPr>
              <w:t xml:space="preserve"> </w:t>
            </w:r>
            <w:r w:rsidRPr="0067501C">
              <w:rPr>
                <w:sz w:val="26"/>
                <w:szCs w:val="26"/>
              </w:rPr>
              <w:t>958</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1115/31</w:t>
            </w:r>
          </w:p>
        </w:tc>
        <w:tc>
          <w:tcPr>
            <w:tcW w:w="1952" w:type="dxa"/>
            <w:shd w:val="clear" w:color="auto" w:fill="auto"/>
          </w:tcPr>
          <w:p w:rsidR="005C0C8C" w:rsidRPr="0067501C" w:rsidRDefault="005C0C8C" w:rsidP="0067501C">
            <w:pPr>
              <w:jc w:val="right"/>
              <w:rPr>
                <w:sz w:val="26"/>
                <w:szCs w:val="26"/>
              </w:rPr>
            </w:pPr>
            <w:r w:rsidRPr="0067501C">
              <w:rPr>
                <w:sz w:val="26"/>
                <w:szCs w:val="26"/>
              </w:rPr>
              <w:t>8</w:t>
            </w:r>
            <w:r w:rsidR="00055514">
              <w:rPr>
                <w:sz w:val="26"/>
                <w:szCs w:val="26"/>
              </w:rPr>
              <w:t xml:space="preserve"> </w:t>
            </w:r>
            <w:r w:rsidRPr="0067501C">
              <w:rPr>
                <w:sz w:val="26"/>
                <w:szCs w:val="26"/>
              </w:rPr>
              <w:t>994</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1115/32</w:t>
            </w:r>
          </w:p>
        </w:tc>
        <w:tc>
          <w:tcPr>
            <w:tcW w:w="1952" w:type="dxa"/>
            <w:shd w:val="clear" w:color="auto" w:fill="auto"/>
          </w:tcPr>
          <w:p w:rsidR="005C0C8C" w:rsidRPr="0067501C" w:rsidRDefault="005C0C8C" w:rsidP="0067501C">
            <w:pPr>
              <w:jc w:val="right"/>
              <w:rPr>
                <w:sz w:val="26"/>
                <w:szCs w:val="26"/>
              </w:rPr>
            </w:pPr>
            <w:r w:rsidRPr="0067501C">
              <w:rPr>
                <w:sz w:val="26"/>
                <w:szCs w:val="26"/>
              </w:rPr>
              <w:t>8</w:t>
            </w:r>
            <w:r w:rsidR="00055514">
              <w:rPr>
                <w:sz w:val="26"/>
                <w:szCs w:val="26"/>
              </w:rPr>
              <w:t xml:space="preserve"> </w:t>
            </w:r>
            <w:r w:rsidRPr="0067501C">
              <w:rPr>
                <w:sz w:val="26"/>
                <w:szCs w:val="26"/>
              </w:rPr>
              <w:t>665</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1115/33</w:t>
            </w:r>
          </w:p>
        </w:tc>
        <w:tc>
          <w:tcPr>
            <w:tcW w:w="1952" w:type="dxa"/>
            <w:shd w:val="clear" w:color="auto" w:fill="auto"/>
          </w:tcPr>
          <w:p w:rsidR="005C0C8C" w:rsidRPr="0067501C" w:rsidRDefault="005C0C8C" w:rsidP="0067501C">
            <w:pPr>
              <w:jc w:val="right"/>
              <w:rPr>
                <w:sz w:val="26"/>
                <w:szCs w:val="26"/>
              </w:rPr>
            </w:pPr>
            <w:r w:rsidRPr="0067501C">
              <w:rPr>
                <w:sz w:val="26"/>
                <w:szCs w:val="26"/>
              </w:rPr>
              <w:t>712</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1115/34</w:t>
            </w:r>
          </w:p>
        </w:tc>
        <w:tc>
          <w:tcPr>
            <w:tcW w:w="1952" w:type="dxa"/>
            <w:shd w:val="clear" w:color="auto" w:fill="auto"/>
          </w:tcPr>
          <w:p w:rsidR="005C0C8C" w:rsidRPr="0067501C" w:rsidRDefault="005C0C8C" w:rsidP="0067501C">
            <w:pPr>
              <w:jc w:val="right"/>
              <w:rPr>
                <w:sz w:val="26"/>
                <w:szCs w:val="26"/>
              </w:rPr>
            </w:pPr>
            <w:r w:rsidRPr="0067501C">
              <w:rPr>
                <w:sz w:val="26"/>
                <w:szCs w:val="26"/>
              </w:rPr>
              <w:t>6</w:t>
            </w:r>
            <w:r w:rsidR="00055514">
              <w:rPr>
                <w:sz w:val="26"/>
                <w:szCs w:val="26"/>
              </w:rPr>
              <w:t xml:space="preserve"> </w:t>
            </w:r>
            <w:r w:rsidRPr="0067501C">
              <w:rPr>
                <w:sz w:val="26"/>
                <w:szCs w:val="26"/>
              </w:rPr>
              <w:t>591</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1115/46</w:t>
            </w:r>
          </w:p>
        </w:tc>
        <w:tc>
          <w:tcPr>
            <w:tcW w:w="1952" w:type="dxa"/>
            <w:shd w:val="clear" w:color="auto" w:fill="auto"/>
          </w:tcPr>
          <w:p w:rsidR="005C0C8C" w:rsidRPr="0067501C" w:rsidRDefault="005C0C8C" w:rsidP="0067501C">
            <w:pPr>
              <w:jc w:val="right"/>
              <w:rPr>
                <w:sz w:val="26"/>
                <w:szCs w:val="26"/>
              </w:rPr>
            </w:pPr>
            <w:r w:rsidRPr="0067501C">
              <w:rPr>
                <w:sz w:val="26"/>
                <w:szCs w:val="26"/>
              </w:rPr>
              <w:t>95</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1115/47</w:t>
            </w:r>
          </w:p>
        </w:tc>
        <w:tc>
          <w:tcPr>
            <w:tcW w:w="1952" w:type="dxa"/>
            <w:shd w:val="clear" w:color="auto" w:fill="auto"/>
          </w:tcPr>
          <w:p w:rsidR="005C0C8C" w:rsidRPr="0067501C" w:rsidRDefault="005C0C8C" w:rsidP="0067501C">
            <w:pPr>
              <w:jc w:val="right"/>
              <w:rPr>
                <w:sz w:val="26"/>
                <w:szCs w:val="26"/>
              </w:rPr>
            </w:pPr>
            <w:r w:rsidRPr="0067501C">
              <w:rPr>
                <w:sz w:val="26"/>
                <w:szCs w:val="26"/>
              </w:rPr>
              <w:t>66</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1115/48</w:t>
            </w:r>
          </w:p>
        </w:tc>
        <w:tc>
          <w:tcPr>
            <w:tcW w:w="1952" w:type="dxa"/>
            <w:shd w:val="clear" w:color="auto" w:fill="auto"/>
          </w:tcPr>
          <w:p w:rsidR="005C0C8C" w:rsidRPr="0067501C" w:rsidRDefault="005C0C8C" w:rsidP="0067501C">
            <w:pPr>
              <w:jc w:val="right"/>
              <w:rPr>
                <w:sz w:val="26"/>
                <w:szCs w:val="26"/>
              </w:rPr>
            </w:pPr>
            <w:r w:rsidRPr="0067501C">
              <w:rPr>
                <w:sz w:val="26"/>
                <w:szCs w:val="26"/>
              </w:rPr>
              <w:t>191</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5C0C8C">
            <w:pPr>
              <w:rPr>
                <w:sz w:val="26"/>
                <w:szCs w:val="26"/>
              </w:rPr>
            </w:pPr>
            <w:r w:rsidRPr="0067501C">
              <w:rPr>
                <w:sz w:val="26"/>
                <w:szCs w:val="26"/>
              </w:rPr>
              <w:t>1115/51</w:t>
            </w:r>
          </w:p>
        </w:tc>
        <w:tc>
          <w:tcPr>
            <w:tcW w:w="1952" w:type="dxa"/>
            <w:shd w:val="clear" w:color="auto" w:fill="auto"/>
          </w:tcPr>
          <w:p w:rsidR="005C0C8C" w:rsidRPr="0067501C" w:rsidRDefault="005C0C8C" w:rsidP="0067501C">
            <w:pPr>
              <w:jc w:val="right"/>
              <w:rPr>
                <w:sz w:val="26"/>
                <w:szCs w:val="26"/>
              </w:rPr>
            </w:pPr>
            <w:r w:rsidRPr="0067501C">
              <w:rPr>
                <w:sz w:val="26"/>
                <w:szCs w:val="26"/>
              </w:rPr>
              <w:t>29</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5C0C8C"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1115/60</w:t>
            </w:r>
          </w:p>
        </w:tc>
        <w:tc>
          <w:tcPr>
            <w:tcW w:w="1952" w:type="dxa"/>
            <w:shd w:val="clear" w:color="auto" w:fill="auto"/>
          </w:tcPr>
          <w:p w:rsidR="005C0C8C" w:rsidRPr="0067501C" w:rsidRDefault="00CE2F74" w:rsidP="0067501C">
            <w:pPr>
              <w:jc w:val="right"/>
              <w:rPr>
                <w:sz w:val="26"/>
                <w:szCs w:val="26"/>
              </w:rPr>
            </w:pPr>
            <w:r w:rsidRPr="0067501C">
              <w:rPr>
                <w:sz w:val="26"/>
                <w:szCs w:val="26"/>
              </w:rPr>
              <w:t>119</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1115/62</w:t>
            </w:r>
          </w:p>
        </w:tc>
        <w:tc>
          <w:tcPr>
            <w:tcW w:w="1952" w:type="dxa"/>
            <w:shd w:val="clear" w:color="auto" w:fill="auto"/>
          </w:tcPr>
          <w:p w:rsidR="005C0C8C" w:rsidRPr="0067501C" w:rsidRDefault="00CE2F74" w:rsidP="0067501C">
            <w:pPr>
              <w:jc w:val="right"/>
              <w:rPr>
                <w:sz w:val="26"/>
                <w:szCs w:val="26"/>
              </w:rPr>
            </w:pPr>
            <w:r w:rsidRPr="0067501C">
              <w:rPr>
                <w:sz w:val="26"/>
                <w:szCs w:val="26"/>
              </w:rPr>
              <w:t>820</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1115/72</w:t>
            </w:r>
          </w:p>
        </w:tc>
        <w:tc>
          <w:tcPr>
            <w:tcW w:w="1952" w:type="dxa"/>
            <w:shd w:val="clear" w:color="auto" w:fill="auto"/>
          </w:tcPr>
          <w:p w:rsidR="005C0C8C" w:rsidRPr="0067501C" w:rsidRDefault="00CE2F74" w:rsidP="0067501C">
            <w:pPr>
              <w:jc w:val="right"/>
              <w:rPr>
                <w:sz w:val="26"/>
                <w:szCs w:val="26"/>
              </w:rPr>
            </w:pPr>
            <w:r w:rsidRPr="0067501C">
              <w:rPr>
                <w:sz w:val="26"/>
                <w:szCs w:val="26"/>
              </w:rPr>
              <w:t>752</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1115/73</w:t>
            </w:r>
          </w:p>
        </w:tc>
        <w:tc>
          <w:tcPr>
            <w:tcW w:w="1952" w:type="dxa"/>
            <w:shd w:val="clear" w:color="auto" w:fill="auto"/>
          </w:tcPr>
          <w:p w:rsidR="005C0C8C" w:rsidRPr="0067501C" w:rsidRDefault="005C745B" w:rsidP="0067501C">
            <w:pPr>
              <w:jc w:val="right"/>
              <w:rPr>
                <w:sz w:val="26"/>
                <w:szCs w:val="26"/>
              </w:rPr>
            </w:pPr>
            <w:r>
              <w:rPr>
                <w:sz w:val="26"/>
                <w:szCs w:val="26"/>
              </w:rPr>
              <w:t>2</w:t>
            </w:r>
            <w:r w:rsidR="00CE2F74" w:rsidRPr="0067501C">
              <w:rPr>
                <w:sz w:val="26"/>
                <w:szCs w:val="26"/>
              </w:rPr>
              <w:t>41</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1115/82</w:t>
            </w:r>
          </w:p>
        </w:tc>
        <w:tc>
          <w:tcPr>
            <w:tcW w:w="1952" w:type="dxa"/>
            <w:shd w:val="clear" w:color="auto" w:fill="auto"/>
          </w:tcPr>
          <w:p w:rsidR="005C0C8C" w:rsidRPr="0067501C" w:rsidRDefault="00CE2F74" w:rsidP="0067501C">
            <w:pPr>
              <w:jc w:val="right"/>
              <w:rPr>
                <w:sz w:val="26"/>
                <w:szCs w:val="26"/>
              </w:rPr>
            </w:pPr>
            <w:r w:rsidRPr="0067501C">
              <w:rPr>
                <w:sz w:val="26"/>
                <w:szCs w:val="26"/>
              </w:rPr>
              <w:t>10</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1115/83</w:t>
            </w:r>
          </w:p>
        </w:tc>
        <w:tc>
          <w:tcPr>
            <w:tcW w:w="1952" w:type="dxa"/>
            <w:shd w:val="clear" w:color="auto" w:fill="auto"/>
          </w:tcPr>
          <w:p w:rsidR="005C0C8C" w:rsidRPr="0067501C" w:rsidRDefault="00CE2F74" w:rsidP="0067501C">
            <w:pPr>
              <w:jc w:val="right"/>
              <w:rPr>
                <w:sz w:val="26"/>
                <w:szCs w:val="26"/>
              </w:rPr>
            </w:pPr>
            <w:r w:rsidRPr="0067501C">
              <w:rPr>
                <w:sz w:val="26"/>
                <w:szCs w:val="26"/>
              </w:rPr>
              <w:t>12</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1116/1</w:t>
            </w:r>
          </w:p>
        </w:tc>
        <w:tc>
          <w:tcPr>
            <w:tcW w:w="1952" w:type="dxa"/>
            <w:shd w:val="clear" w:color="auto" w:fill="auto"/>
          </w:tcPr>
          <w:p w:rsidR="005C0C8C" w:rsidRPr="0067501C" w:rsidRDefault="00CE2F74" w:rsidP="0067501C">
            <w:pPr>
              <w:jc w:val="right"/>
              <w:rPr>
                <w:sz w:val="26"/>
                <w:szCs w:val="26"/>
              </w:rPr>
            </w:pPr>
            <w:r w:rsidRPr="0067501C">
              <w:rPr>
                <w:sz w:val="26"/>
                <w:szCs w:val="26"/>
              </w:rPr>
              <w:t>28</w:t>
            </w:r>
            <w:r w:rsidR="00055514">
              <w:rPr>
                <w:sz w:val="26"/>
                <w:szCs w:val="26"/>
              </w:rPr>
              <w:t xml:space="preserve"> </w:t>
            </w:r>
            <w:r w:rsidRPr="0067501C">
              <w:rPr>
                <w:sz w:val="26"/>
                <w:szCs w:val="26"/>
              </w:rPr>
              <w:t>322</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rná půda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1116/4</w:t>
            </w:r>
          </w:p>
        </w:tc>
        <w:tc>
          <w:tcPr>
            <w:tcW w:w="1952" w:type="dxa"/>
            <w:shd w:val="clear" w:color="auto" w:fill="auto"/>
          </w:tcPr>
          <w:p w:rsidR="005C0C8C" w:rsidRPr="0067501C" w:rsidRDefault="00CE2F74" w:rsidP="0067501C">
            <w:pPr>
              <w:jc w:val="right"/>
              <w:rPr>
                <w:sz w:val="26"/>
                <w:szCs w:val="26"/>
              </w:rPr>
            </w:pPr>
            <w:r w:rsidRPr="0067501C">
              <w:rPr>
                <w:sz w:val="26"/>
                <w:szCs w:val="26"/>
              </w:rPr>
              <w:t>78</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rná půda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1116/5</w:t>
            </w:r>
          </w:p>
        </w:tc>
        <w:tc>
          <w:tcPr>
            <w:tcW w:w="1952" w:type="dxa"/>
            <w:shd w:val="clear" w:color="auto" w:fill="auto"/>
          </w:tcPr>
          <w:p w:rsidR="005C0C8C" w:rsidRPr="0067501C" w:rsidRDefault="00CE2F74" w:rsidP="0067501C">
            <w:pPr>
              <w:jc w:val="right"/>
              <w:rPr>
                <w:sz w:val="26"/>
                <w:szCs w:val="26"/>
              </w:rPr>
            </w:pPr>
            <w:r w:rsidRPr="0067501C">
              <w:rPr>
                <w:sz w:val="26"/>
                <w:szCs w:val="26"/>
              </w:rPr>
              <w:t>113</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rná půda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1126/2</w:t>
            </w:r>
          </w:p>
        </w:tc>
        <w:tc>
          <w:tcPr>
            <w:tcW w:w="1952" w:type="dxa"/>
            <w:shd w:val="clear" w:color="auto" w:fill="auto"/>
          </w:tcPr>
          <w:p w:rsidR="005C0C8C" w:rsidRPr="0067501C" w:rsidRDefault="004A640A" w:rsidP="0067501C">
            <w:pPr>
              <w:jc w:val="right"/>
              <w:rPr>
                <w:sz w:val="26"/>
                <w:szCs w:val="26"/>
              </w:rPr>
            </w:pPr>
            <w:r>
              <w:rPr>
                <w:sz w:val="26"/>
                <w:szCs w:val="26"/>
              </w:rPr>
              <w:t>1</w:t>
            </w:r>
            <w:r w:rsidR="00055514">
              <w:rPr>
                <w:sz w:val="26"/>
                <w:szCs w:val="26"/>
              </w:rPr>
              <w:t xml:space="preserve"> </w:t>
            </w:r>
            <w:r>
              <w:rPr>
                <w:sz w:val="26"/>
                <w:szCs w:val="26"/>
              </w:rPr>
              <w:t>1</w:t>
            </w:r>
            <w:r w:rsidR="00CE2F74" w:rsidRPr="0067501C">
              <w:rPr>
                <w:sz w:val="26"/>
                <w:szCs w:val="26"/>
              </w:rPr>
              <w:t>32</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3269/2</w:t>
            </w:r>
          </w:p>
        </w:tc>
        <w:tc>
          <w:tcPr>
            <w:tcW w:w="1952" w:type="dxa"/>
            <w:shd w:val="clear" w:color="auto" w:fill="auto"/>
          </w:tcPr>
          <w:p w:rsidR="005C0C8C" w:rsidRPr="0067501C" w:rsidRDefault="00CE2F74" w:rsidP="0067501C">
            <w:pPr>
              <w:jc w:val="right"/>
              <w:rPr>
                <w:sz w:val="26"/>
                <w:szCs w:val="26"/>
              </w:rPr>
            </w:pPr>
            <w:r w:rsidRPr="0067501C">
              <w:rPr>
                <w:sz w:val="26"/>
                <w:szCs w:val="26"/>
              </w:rPr>
              <w:t>501</w:t>
            </w:r>
          </w:p>
        </w:tc>
        <w:tc>
          <w:tcPr>
            <w:tcW w:w="3969" w:type="dxa"/>
            <w:shd w:val="clear" w:color="auto" w:fill="auto"/>
          </w:tcPr>
          <w:p w:rsidR="00CE2F74"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5203</w:t>
            </w:r>
          </w:p>
        </w:tc>
        <w:tc>
          <w:tcPr>
            <w:tcW w:w="1952" w:type="dxa"/>
            <w:shd w:val="clear" w:color="auto" w:fill="auto"/>
          </w:tcPr>
          <w:p w:rsidR="005C0C8C" w:rsidRPr="0067501C" w:rsidRDefault="00CE2F74" w:rsidP="0067501C">
            <w:pPr>
              <w:jc w:val="right"/>
              <w:rPr>
                <w:sz w:val="26"/>
                <w:szCs w:val="26"/>
              </w:rPr>
            </w:pPr>
            <w:r w:rsidRPr="0067501C">
              <w:rPr>
                <w:sz w:val="26"/>
                <w:szCs w:val="26"/>
              </w:rPr>
              <w:t>11</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5204</w:t>
            </w:r>
          </w:p>
        </w:tc>
        <w:tc>
          <w:tcPr>
            <w:tcW w:w="1952" w:type="dxa"/>
            <w:shd w:val="clear" w:color="auto" w:fill="auto"/>
          </w:tcPr>
          <w:p w:rsidR="005C0C8C" w:rsidRPr="0067501C" w:rsidRDefault="00CE2F74" w:rsidP="0067501C">
            <w:pPr>
              <w:jc w:val="right"/>
              <w:rPr>
                <w:sz w:val="26"/>
                <w:szCs w:val="26"/>
              </w:rPr>
            </w:pPr>
            <w:r w:rsidRPr="0067501C">
              <w:rPr>
                <w:sz w:val="26"/>
                <w:szCs w:val="26"/>
              </w:rPr>
              <w:t>11</w:t>
            </w:r>
          </w:p>
        </w:tc>
        <w:tc>
          <w:tcPr>
            <w:tcW w:w="3969" w:type="dxa"/>
            <w:shd w:val="clear" w:color="auto" w:fill="auto"/>
          </w:tcPr>
          <w:p w:rsidR="005C0C8C" w:rsidRPr="0067501C" w:rsidRDefault="000553DC" w:rsidP="0067501C">
            <w:pPr>
              <w:jc w:val="center"/>
              <w:rPr>
                <w:sz w:val="26"/>
                <w:szCs w:val="26"/>
              </w:rPr>
            </w:pPr>
            <w:r w:rsidRPr="0067501C">
              <w:rPr>
                <w:sz w:val="26"/>
                <w:szCs w:val="26"/>
              </w:rPr>
              <w:t>o</w:t>
            </w:r>
            <w:r w:rsidR="00CE2F74" w:rsidRPr="0067501C">
              <w:rPr>
                <w:sz w:val="26"/>
                <w:szCs w:val="26"/>
              </w:rPr>
              <w:t>statní plocha</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6210</w:t>
            </w:r>
          </w:p>
        </w:tc>
        <w:tc>
          <w:tcPr>
            <w:tcW w:w="1952" w:type="dxa"/>
            <w:shd w:val="clear" w:color="auto" w:fill="auto"/>
          </w:tcPr>
          <w:p w:rsidR="005C0C8C" w:rsidRPr="0067501C" w:rsidRDefault="00CE2F74" w:rsidP="0067501C">
            <w:pPr>
              <w:jc w:val="right"/>
              <w:rPr>
                <w:sz w:val="26"/>
                <w:szCs w:val="26"/>
              </w:rPr>
            </w:pPr>
            <w:r w:rsidRPr="0067501C">
              <w:rPr>
                <w:sz w:val="26"/>
                <w:szCs w:val="26"/>
              </w:rPr>
              <w:t>1</w:t>
            </w:r>
            <w:r w:rsidR="00055514">
              <w:rPr>
                <w:sz w:val="26"/>
                <w:szCs w:val="26"/>
              </w:rPr>
              <w:t xml:space="preserve"> </w:t>
            </w:r>
            <w:r w:rsidRPr="0067501C">
              <w:rPr>
                <w:sz w:val="26"/>
                <w:szCs w:val="26"/>
              </w:rPr>
              <w:t>796</w:t>
            </w:r>
          </w:p>
        </w:tc>
        <w:tc>
          <w:tcPr>
            <w:tcW w:w="3969" w:type="dxa"/>
            <w:shd w:val="clear" w:color="auto" w:fill="auto"/>
          </w:tcPr>
          <w:p w:rsidR="005C0C8C" w:rsidRPr="0067501C" w:rsidRDefault="000553DC" w:rsidP="0067501C">
            <w:pPr>
              <w:jc w:val="center"/>
              <w:rPr>
                <w:sz w:val="26"/>
                <w:szCs w:val="26"/>
              </w:rPr>
            </w:pPr>
            <w:r w:rsidRPr="0067501C">
              <w:rPr>
                <w:sz w:val="26"/>
                <w:szCs w:val="26"/>
              </w:rPr>
              <w:t>z</w:t>
            </w:r>
            <w:r w:rsidR="00CE2F74" w:rsidRPr="0067501C">
              <w:rPr>
                <w:sz w:val="26"/>
                <w:szCs w:val="26"/>
              </w:rPr>
              <w:t>astavěná plocha a nádvoří</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6211</w:t>
            </w:r>
          </w:p>
        </w:tc>
        <w:tc>
          <w:tcPr>
            <w:tcW w:w="1952" w:type="dxa"/>
            <w:shd w:val="clear" w:color="auto" w:fill="auto"/>
          </w:tcPr>
          <w:p w:rsidR="005C0C8C" w:rsidRPr="0067501C" w:rsidRDefault="00CE2F74" w:rsidP="0067501C">
            <w:pPr>
              <w:jc w:val="right"/>
              <w:rPr>
                <w:sz w:val="26"/>
                <w:szCs w:val="26"/>
              </w:rPr>
            </w:pPr>
            <w:r w:rsidRPr="0067501C">
              <w:rPr>
                <w:sz w:val="26"/>
                <w:szCs w:val="26"/>
              </w:rPr>
              <w:t>1</w:t>
            </w:r>
            <w:r w:rsidR="00055514">
              <w:rPr>
                <w:sz w:val="26"/>
                <w:szCs w:val="26"/>
              </w:rPr>
              <w:t xml:space="preserve"> </w:t>
            </w:r>
            <w:r w:rsidRPr="0067501C">
              <w:rPr>
                <w:sz w:val="26"/>
                <w:szCs w:val="26"/>
              </w:rPr>
              <w:t>068</w:t>
            </w:r>
          </w:p>
        </w:tc>
        <w:tc>
          <w:tcPr>
            <w:tcW w:w="3969" w:type="dxa"/>
            <w:shd w:val="clear" w:color="auto" w:fill="auto"/>
          </w:tcPr>
          <w:p w:rsidR="005C0C8C" w:rsidRPr="0067501C" w:rsidRDefault="000553DC" w:rsidP="0067501C">
            <w:pPr>
              <w:jc w:val="center"/>
              <w:rPr>
                <w:sz w:val="26"/>
                <w:szCs w:val="26"/>
              </w:rPr>
            </w:pPr>
            <w:r w:rsidRPr="0067501C">
              <w:rPr>
                <w:sz w:val="26"/>
                <w:szCs w:val="26"/>
              </w:rPr>
              <w:t>z</w:t>
            </w:r>
            <w:r w:rsidR="00CE2F74" w:rsidRPr="0067501C">
              <w:rPr>
                <w:sz w:val="26"/>
                <w:szCs w:val="26"/>
              </w:rPr>
              <w:t>astavěná plocha a nádvoří</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6212</w:t>
            </w:r>
          </w:p>
        </w:tc>
        <w:tc>
          <w:tcPr>
            <w:tcW w:w="1952" w:type="dxa"/>
            <w:shd w:val="clear" w:color="auto" w:fill="auto"/>
          </w:tcPr>
          <w:p w:rsidR="005C0C8C" w:rsidRPr="0067501C" w:rsidRDefault="00CE2F74" w:rsidP="0067501C">
            <w:pPr>
              <w:jc w:val="right"/>
              <w:rPr>
                <w:sz w:val="26"/>
                <w:szCs w:val="26"/>
              </w:rPr>
            </w:pPr>
            <w:r w:rsidRPr="0067501C">
              <w:rPr>
                <w:sz w:val="26"/>
                <w:szCs w:val="26"/>
              </w:rPr>
              <w:t>1</w:t>
            </w:r>
            <w:r w:rsidR="00055514">
              <w:rPr>
                <w:sz w:val="26"/>
                <w:szCs w:val="26"/>
              </w:rPr>
              <w:t xml:space="preserve"> </w:t>
            </w:r>
            <w:r w:rsidRPr="0067501C">
              <w:rPr>
                <w:sz w:val="26"/>
                <w:szCs w:val="26"/>
              </w:rPr>
              <w:t>505</w:t>
            </w:r>
          </w:p>
        </w:tc>
        <w:tc>
          <w:tcPr>
            <w:tcW w:w="3969" w:type="dxa"/>
            <w:shd w:val="clear" w:color="auto" w:fill="auto"/>
          </w:tcPr>
          <w:p w:rsidR="005C0C8C" w:rsidRPr="0067501C" w:rsidRDefault="000553DC" w:rsidP="0067501C">
            <w:pPr>
              <w:jc w:val="center"/>
              <w:rPr>
                <w:sz w:val="26"/>
                <w:szCs w:val="26"/>
              </w:rPr>
            </w:pPr>
            <w:r w:rsidRPr="0067501C">
              <w:rPr>
                <w:sz w:val="26"/>
                <w:szCs w:val="26"/>
              </w:rPr>
              <w:t>z</w:t>
            </w:r>
            <w:r w:rsidR="00CE2F74" w:rsidRPr="0067501C">
              <w:rPr>
                <w:sz w:val="26"/>
                <w:szCs w:val="26"/>
              </w:rPr>
              <w:t>astavěná plocha a nádvoří</w:t>
            </w:r>
          </w:p>
        </w:tc>
      </w:tr>
      <w:tr w:rsidR="005C0C8C" w:rsidRPr="0067501C" w:rsidTr="00055514">
        <w:tc>
          <w:tcPr>
            <w:tcW w:w="1842" w:type="dxa"/>
            <w:shd w:val="clear" w:color="auto" w:fill="auto"/>
          </w:tcPr>
          <w:p w:rsidR="005C0C8C" w:rsidRPr="0067501C" w:rsidRDefault="00CE2F74">
            <w:pPr>
              <w:rPr>
                <w:sz w:val="26"/>
                <w:szCs w:val="26"/>
              </w:rPr>
            </w:pPr>
            <w:r w:rsidRPr="0067501C">
              <w:rPr>
                <w:sz w:val="26"/>
                <w:szCs w:val="26"/>
              </w:rPr>
              <w:t>7704</w:t>
            </w:r>
          </w:p>
        </w:tc>
        <w:tc>
          <w:tcPr>
            <w:tcW w:w="1952" w:type="dxa"/>
            <w:shd w:val="clear" w:color="auto" w:fill="auto"/>
          </w:tcPr>
          <w:p w:rsidR="005C0C8C" w:rsidRPr="0067501C" w:rsidRDefault="00CE2F74" w:rsidP="0067501C">
            <w:pPr>
              <w:jc w:val="right"/>
              <w:rPr>
                <w:sz w:val="26"/>
                <w:szCs w:val="26"/>
              </w:rPr>
            </w:pPr>
            <w:r w:rsidRPr="0067501C">
              <w:rPr>
                <w:sz w:val="26"/>
                <w:szCs w:val="26"/>
              </w:rPr>
              <w:t>201</w:t>
            </w:r>
          </w:p>
        </w:tc>
        <w:tc>
          <w:tcPr>
            <w:tcW w:w="3969" w:type="dxa"/>
            <w:shd w:val="clear" w:color="auto" w:fill="auto"/>
          </w:tcPr>
          <w:p w:rsidR="005C0C8C" w:rsidRPr="0067501C" w:rsidRDefault="000553DC" w:rsidP="0067501C">
            <w:pPr>
              <w:jc w:val="center"/>
              <w:rPr>
                <w:sz w:val="26"/>
                <w:szCs w:val="26"/>
              </w:rPr>
            </w:pPr>
            <w:r w:rsidRPr="0067501C">
              <w:rPr>
                <w:sz w:val="26"/>
                <w:szCs w:val="26"/>
              </w:rPr>
              <w:t>z</w:t>
            </w:r>
            <w:r w:rsidR="00CE2F74" w:rsidRPr="0067501C">
              <w:rPr>
                <w:sz w:val="26"/>
                <w:szCs w:val="26"/>
              </w:rPr>
              <w:t>astavěná plocha a nádvoří</w:t>
            </w:r>
          </w:p>
        </w:tc>
      </w:tr>
    </w:tbl>
    <w:p w:rsidR="003044CA" w:rsidRDefault="003044CA">
      <w:pPr>
        <w:rPr>
          <w:sz w:val="26"/>
          <w:szCs w:val="26"/>
        </w:rPr>
      </w:pPr>
    </w:p>
    <w:p w:rsidR="004A4B14" w:rsidRDefault="005C0C8C">
      <w:pPr>
        <w:rPr>
          <w:sz w:val="26"/>
          <w:szCs w:val="26"/>
        </w:rPr>
      </w:pPr>
      <w:r>
        <w:rPr>
          <w:sz w:val="26"/>
          <w:szCs w:val="26"/>
        </w:rPr>
        <w:t>vše v k. ú. Kroměříž</w:t>
      </w:r>
      <w:r w:rsidR="004F0284">
        <w:rPr>
          <w:sz w:val="26"/>
          <w:szCs w:val="26"/>
        </w:rPr>
        <w:t xml:space="preserve"> se všemi součástmi a pří</w:t>
      </w:r>
      <w:r w:rsidR="008A7F28">
        <w:rPr>
          <w:sz w:val="26"/>
          <w:szCs w:val="26"/>
        </w:rPr>
        <w:t>s</w:t>
      </w:r>
      <w:r w:rsidR="004F0284">
        <w:rPr>
          <w:sz w:val="26"/>
          <w:szCs w:val="26"/>
        </w:rPr>
        <w:t>l</w:t>
      </w:r>
      <w:r w:rsidR="00957547">
        <w:rPr>
          <w:sz w:val="26"/>
          <w:szCs w:val="26"/>
        </w:rPr>
        <w:t>u</w:t>
      </w:r>
      <w:r w:rsidR="004F0284">
        <w:rPr>
          <w:sz w:val="26"/>
          <w:szCs w:val="26"/>
        </w:rPr>
        <w:t>šenstvím</w:t>
      </w:r>
      <w:r w:rsidR="00957547">
        <w:rPr>
          <w:sz w:val="26"/>
          <w:szCs w:val="26"/>
        </w:rPr>
        <w:t>i</w:t>
      </w:r>
      <w:r w:rsidR="004F0284">
        <w:rPr>
          <w:sz w:val="26"/>
          <w:szCs w:val="26"/>
        </w:rPr>
        <w:t>.</w:t>
      </w:r>
    </w:p>
    <w:p w:rsidR="007C0E4A" w:rsidRPr="007C0E4A" w:rsidRDefault="007C0E4A">
      <w:pPr>
        <w:rPr>
          <w:sz w:val="26"/>
          <w:szCs w:val="26"/>
        </w:rPr>
      </w:pPr>
    </w:p>
    <w:p w:rsidR="00C2045C" w:rsidRDefault="00C2045C">
      <w:pPr>
        <w:rPr>
          <w:b/>
          <w:sz w:val="26"/>
          <w:szCs w:val="26"/>
          <w:u w:val="single"/>
        </w:rPr>
      </w:pPr>
    </w:p>
    <w:p w:rsidR="001329B1" w:rsidRDefault="001329B1">
      <w:pPr>
        <w:rPr>
          <w:b/>
          <w:sz w:val="26"/>
          <w:szCs w:val="26"/>
          <w:u w:val="single"/>
        </w:rPr>
      </w:pPr>
    </w:p>
    <w:p w:rsidR="00696FB0" w:rsidRDefault="00696FB0">
      <w:pPr>
        <w:rPr>
          <w:b/>
          <w:sz w:val="26"/>
          <w:szCs w:val="26"/>
          <w:u w:val="single"/>
        </w:rPr>
      </w:pPr>
    </w:p>
    <w:p w:rsidR="00DB20AB" w:rsidRDefault="00DB20AB">
      <w:pPr>
        <w:rPr>
          <w:b/>
          <w:sz w:val="26"/>
          <w:szCs w:val="26"/>
          <w:u w:val="single"/>
        </w:rPr>
      </w:pPr>
      <w:r>
        <w:rPr>
          <w:b/>
          <w:sz w:val="26"/>
          <w:szCs w:val="26"/>
          <w:u w:val="single"/>
        </w:rPr>
        <w:t>Příloha č. 3</w:t>
      </w:r>
    </w:p>
    <w:p w:rsidR="00DB20AB" w:rsidRPr="00466A7B" w:rsidRDefault="00DB20AB">
      <w:pPr>
        <w:rPr>
          <w:b/>
          <w:sz w:val="26"/>
          <w:szCs w:val="26"/>
          <w:u w:val="single"/>
        </w:rPr>
      </w:pPr>
    </w:p>
    <w:p w:rsidR="00AF7C50" w:rsidRPr="00C2045C" w:rsidRDefault="00C2045C">
      <w:pPr>
        <w:rPr>
          <w:sz w:val="26"/>
          <w:szCs w:val="26"/>
          <w:u w:val="single"/>
        </w:rPr>
      </w:pPr>
      <w:r w:rsidRPr="00C2045C">
        <w:rPr>
          <w:sz w:val="26"/>
          <w:szCs w:val="26"/>
          <w:u w:val="single"/>
        </w:rPr>
        <w:t>Fotbalový stadion</w:t>
      </w:r>
      <w:r>
        <w:rPr>
          <w:sz w:val="26"/>
          <w:szCs w:val="26"/>
          <w:u w:val="single"/>
        </w:rPr>
        <w:t xml:space="preserve"> – SK Hanácká Slavia – ulice Obvodová</w:t>
      </w:r>
      <w:r w:rsidR="007C0E4A">
        <w:rPr>
          <w:sz w:val="26"/>
          <w:szCs w:val="26"/>
          <w:u w:val="single"/>
        </w:rPr>
        <w:t xml:space="preserve">, </w:t>
      </w:r>
      <w:r>
        <w:rPr>
          <w:sz w:val="26"/>
          <w:szCs w:val="26"/>
          <w:u w:val="single"/>
        </w:rPr>
        <w:t xml:space="preserve"> Kroměříž</w:t>
      </w:r>
    </w:p>
    <w:p w:rsidR="00196F3E" w:rsidRPr="00466A7B" w:rsidRDefault="00196F3E">
      <w:pPr>
        <w:rPr>
          <w:sz w:val="26"/>
          <w:szCs w:val="26"/>
        </w:rPr>
      </w:pPr>
      <w:r w:rsidRPr="00466A7B">
        <w:rPr>
          <w:sz w:val="26"/>
          <w:szCs w:val="26"/>
        </w:rPr>
        <w:t xml:space="preserve">budova č.p. 3607 – objekt občanské vybavenosti </w:t>
      </w:r>
      <w:r w:rsidR="008D7495">
        <w:rPr>
          <w:sz w:val="26"/>
          <w:szCs w:val="26"/>
        </w:rPr>
        <w:t>postavené na pozemku stpč. 6210,</w:t>
      </w:r>
    </w:p>
    <w:p w:rsidR="00196F3E" w:rsidRPr="00466A7B" w:rsidRDefault="00196F3E">
      <w:pPr>
        <w:rPr>
          <w:sz w:val="26"/>
          <w:szCs w:val="26"/>
        </w:rPr>
      </w:pPr>
      <w:r w:rsidRPr="00466A7B">
        <w:rPr>
          <w:sz w:val="26"/>
          <w:szCs w:val="26"/>
        </w:rPr>
        <w:t>budov</w:t>
      </w:r>
      <w:r w:rsidR="00DC2A71" w:rsidRPr="00466A7B">
        <w:rPr>
          <w:sz w:val="26"/>
          <w:szCs w:val="26"/>
        </w:rPr>
        <w:t>a</w:t>
      </w:r>
      <w:r w:rsidRPr="00466A7B">
        <w:rPr>
          <w:sz w:val="26"/>
          <w:szCs w:val="26"/>
        </w:rPr>
        <w:t xml:space="preserve"> bez č.p. – objekt občanské vybavenost</w:t>
      </w:r>
      <w:r w:rsidR="00773568">
        <w:rPr>
          <w:sz w:val="26"/>
          <w:szCs w:val="26"/>
        </w:rPr>
        <w:t>i postavené</w:t>
      </w:r>
      <w:r w:rsidRPr="00466A7B">
        <w:rPr>
          <w:sz w:val="26"/>
          <w:szCs w:val="26"/>
        </w:rPr>
        <w:t xml:space="preserve"> na pozemku stpč. 6211</w:t>
      </w:r>
      <w:r w:rsidR="008D7495">
        <w:rPr>
          <w:sz w:val="26"/>
          <w:szCs w:val="26"/>
        </w:rPr>
        <w:t>,</w:t>
      </w:r>
    </w:p>
    <w:p w:rsidR="007668EE" w:rsidRDefault="001D3923" w:rsidP="001D3923">
      <w:pPr>
        <w:jc w:val="both"/>
        <w:rPr>
          <w:sz w:val="26"/>
          <w:szCs w:val="26"/>
        </w:rPr>
      </w:pPr>
      <w:r w:rsidRPr="00466A7B">
        <w:rPr>
          <w:sz w:val="26"/>
          <w:szCs w:val="26"/>
        </w:rPr>
        <w:t>vše v</w:t>
      </w:r>
      <w:r w:rsidR="008D7495">
        <w:rPr>
          <w:sz w:val="26"/>
          <w:szCs w:val="26"/>
        </w:rPr>
        <w:t> </w:t>
      </w:r>
      <w:r w:rsidRPr="00466A7B">
        <w:rPr>
          <w:sz w:val="26"/>
          <w:szCs w:val="26"/>
        </w:rPr>
        <w:t>k</w:t>
      </w:r>
      <w:r w:rsidR="008D7495">
        <w:rPr>
          <w:sz w:val="26"/>
          <w:szCs w:val="26"/>
        </w:rPr>
        <w:t xml:space="preserve">atastrálním </w:t>
      </w:r>
      <w:r w:rsidRPr="00466A7B">
        <w:rPr>
          <w:sz w:val="26"/>
          <w:szCs w:val="26"/>
        </w:rPr>
        <w:t>ú</w:t>
      </w:r>
      <w:r w:rsidR="008D7495">
        <w:rPr>
          <w:sz w:val="26"/>
          <w:szCs w:val="26"/>
        </w:rPr>
        <w:t>zemí</w:t>
      </w:r>
      <w:r w:rsidRPr="00466A7B">
        <w:rPr>
          <w:sz w:val="26"/>
          <w:szCs w:val="26"/>
        </w:rPr>
        <w:t xml:space="preserve"> Kroměříž</w:t>
      </w:r>
      <w:r w:rsidR="008D7495">
        <w:rPr>
          <w:sz w:val="26"/>
          <w:szCs w:val="26"/>
        </w:rPr>
        <w:t>.</w:t>
      </w:r>
    </w:p>
    <w:p w:rsidR="00DB20AB" w:rsidRDefault="00DB20AB" w:rsidP="001D3923">
      <w:pPr>
        <w:jc w:val="both"/>
        <w:rPr>
          <w:sz w:val="26"/>
          <w:szCs w:val="26"/>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696FB0" w:rsidRDefault="00696FB0" w:rsidP="001D3923">
      <w:pPr>
        <w:jc w:val="both"/>
        <w:rPr>
          <w:b/>
          <w:sz w:val="26"/>
          <w:szCs w:val="26"/>
          <w:u w:val="single"/>
        </w:rPr>
      </w:pPr>
    </w:p>
    <w:p w:rsidR="00DB20AB" w:rsidRPr="00DB20AB" w:rsidRDefault="00DB20AB" w:rsidP="001D3923">
      <w:pPr>
        <w:jc w:val="both"/>
        <w:rPr>
          <w:b/>
          <w:sz w:val="26"/>
          <w:szCs w:val="26"/>
          <w:u w:val="single"/>
        </w:rPr>
      </w:pPr>
      <w:r w:rsidRPr="00DB20AB">
        <w:rPr>
          <w:b/>
          <w:sz w:val="26"/>
          <w:szCs w:val="26"/>
          <w:u w:val="single"/>
        </w:rPr>
        <w:t>Příloha č. 2</w:t>
      </w:r>
    </w:p>
    <w:p w:rsidR="00031785" w:rsidRDefault="00031785" w:rsidP="001D3923">
      <w:pPr>
        <w:jc w:val="both"/>
        <w:rPr>
          <w:sz w:val="26"/>
          <w:szCs w:val="26"/>
        </w:rPr>
      </w:pPr>
    </w:p>
    <w:p w:rsidR="00031785" w:rsidRPr="003044CA" w:rsidRDefault="00C2045C" w:rsidP="001D3923">
      <w:pPr>
        <w:jc w:val="both"/>
        <w:rPr>
          <w:sz w:val="26"/>
          <w:szCs w:val="26"/>
          <w:u w:val="single"/>
        </w:rPr>
      </w:pPr>
      <w:r w:rsidRPr="003044CA">
        <w:rPr>
          <w:sz w:val="26"/>
          <w:szCs w:val="26"/>
          <w:u w:val="single"/>
        </w:rPr>
        <w:t>Tělocvična Slavia  – ulice Kojetínská</w:t>
      </w:r>
    </w:p>
    <w:p w:rsidR="00031785" w:rsidRPr="003044CA" w:rsidRDefault="00031785" w:rsidP="00031785">
      <w:pPr>
        <w:jc w:val="both"/>
        <w:rPr>
          <w:sz w:val="26"/>
          <w:szCs w:val="26"/>
        </w:rPr>
      </w:pPr>
      <w:r w:rsidRPr="003044CA">
        <w:rPr>
          <w:sz w:val="26"/>
          <w:szCs w:val="26"/>
        </w:rPr>
        <w:t xml:space="preserve">budova   občanské  vybavenosti  s  č. pop. 2590    postavené   na   pozemku    parc. st. č. 636   a  pozemků    parc. st. č. 636   - zastavěná plocha a nádvoří o výměře </w:t>
      </w:r>
      <w:smartTag w:uri="urn:schemas-microsoft-com:office:smarttags" w:element="metricconverter">
        <w:smartTagPr>
          <w:attr w:name="ProductID" w:val="3.162 mﾲ"/>
        </w:smartTagPr>
        <w:r w:rsidRPr="003044CA">
          <w:rPr>
            <w:sz w:val="26"/>
            <w:szCs w:val="26"/>
          </w:rPr>
          <w:t>3.162 m²</w:t>
        </w:r>
      </w:smartTag>
      <w:r w:rsidRPr="003044CA">
        <w:rPr>
          <w:sz w:val="26"/>
          <w:szCs w:val="26"/>
        </w:rPr>
        <w:t xml:space="preserve">, </w:t>
      </w:r>
    </w:p>
    <w:p w:rsidR="00055514" w:rsidRPr="003044CA" w:rsidRDefault="00055514" w:rsidP="00031785">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9"/>
        <w:gridCol w:w="3119"/>
      </w:tblGrid>
      <w:tr w:rsidR="00055514" w:rsidRPr="00046FA6" w:rsidTr="00046FA6">
        <w:tc>
          <w:tcPr>
            <w:tcW w:w="1751" w:type="dxa"/>
            <w:shd w:val="clear" w:color="auto" w:fill="auto"/>
          </w:tcPr>
          <w:p w:rsidR="00055514" w:rsidRPr="00046FA6" w:rsidRDefault="003044CA" w:rsidP="00046FA6">
            <w:pPr>
              <w:jc w:val="both"/>
              <w:rPr>
                <w:b/>
                <w:sz w:val="26"/>
                <w:szCs w:val="26"/>
              </w:rPr>
            </w:pPr>
            <w:r w:rsidRPr="00046FA6">
              <w:rPr>
                <w:b/>
                <w:sz w:val="26"/>
                <w:szCs w:val="26"/>
              </w:rPr>
              <w:t>Parcela</w:t>
            </w:r>
            <w:r w:rsidR="00055514" w:rsidRPr="00046FA6">
              <w:rPr>
                <w:b/>
                <w:sz w:val="26"/>
                <w:szCs w:val="26"/>
              </w:rPr>
              <w:t xml:space="preserve"> č</w:t>
            </w:r>
            <w:r w:rsidRPr="00046FA6">
              <w:rPr>
                <w:b/>
                <w:sz w:val="26"/>
                <w:szCs w:val="26"/>
              </w:rPr>
              <w:t>íslo</w:t>
            </w:r>
            <w:r w:rsidR="00055514" w:rsidRPr="00046FA6">
              <w:rPr>
                <w:b/>
                <w:sz w:val="26"/>
                <w:szCs w:val="26"/>
              </w:rPr>
              <w:t xml:space="preserve"> </w:t>
            </w:r>
          </w:p>
        </w:tc>
        <w:tc>
          <w:tcPr>
            <w:tcW w:w="1759" w:type="dxa"/>
            <w:shd w:val="clear" w:color="auto" w:fill="auto"/>
          </w:tcPr>
          <w:p w:rsidR="00055514" w:rsidRPr="00046FA6" w:rsidRDefault="00055514" w:rsidP="00046FA6">
            <w:pPr>
              <w:jc w:val="both"/>
              <w:rPr>
                <w:b/>
                <w:sz w:val="26"/>
                <w:szCs w:val="26"/>
              </w:rPr>
            </w:pPr>
            <w:r w:rsidRPr="00046FA6">
              <w:rPr>
                <w:b/>
                <w:sz w:val="26"/>
                <w:szCs w:val="26"/>
              </w:rPr>
              <w:t>Výměra v m2</w:t>
            </w:r>
          </w:p>
        </w:tc>
        <w:tc>
          <w:tcPr>
            <w:tcW w:w="3119" w:type="dxa"/>
            <w:shd w:val="clear" w:color="auto" w:fill="auto"/>
          </w:tcPr>
          <w:p w:rsidR="00055514" w:rsidRPr="00046FA6" w:rsidRDefault="00055514" w:rsidP="001F7ABE">
            <w:pPr>
              <w:jc w:val="center"/>
              <w:rPr>
                <w:b/>
                <w:sz w:val="26"/>
                <w:szCs w:val="26"/>
              </w:rPr>
            </w:pPr>
            <w:r w:rsidRPr="00046FA6">
              <w:rPr>
                <w:b/>
                <w:sz w:val="26"/>
                <w:szCs w:val="26"/>
              </w:rPr>
              <w:t>Druh pozemku</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989/1         </w:t>
            </w:r>
          </w:p>
        </w:tc>
        <w:tc>
          <w:tcPr>
            <w:tcW w:w="1759" w:type="dxa"/>
            <w:shd w:val="clear" w:color="auto" w:fill="auto"/>
          </w:tcPr>
          <w:p w:rsidR="00055514" w:rsidRPr="00046FA6" w:rsidRDefault="00055514" w:rsidP="00046FA6">
            <w:pPr>
              <w:jc w:val="right"/>
              <w:rPr>
                <w:sz w:val="26"/>
                <w:szCs w:val="26"/>
              </w:rPr>
            </w:pPr>
            <w:r w:rsidRPr="00046FA6">
              <w:rPr>
                <w:sz w:val="26"/>
                <w:szCs w:val="26"/>
              </w:rPr>
              <w:t>2</w:t>
            </w:r>
            <w:r w:rsidR="00B0753A" w:rsidRPr="00046FA6">
              <w:rPr>
                <w:sz w:val="26"/>
                <w:szCs w:val="26"/>
              </w:rPr>
              <w:t xml:space="preserve"> 224</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989/41       </w:t>
            </w:r>
          </w:p>
        </w:tc>
        <w:tc>
          <w:tcPr>
            <w:tcW w:w="1759" w:type="dxa"/>
            <w:shd w:val="clear" w:color="auto" w:fill="auto"/>
          </w:tcPr>
          <w:p w:rsidR="00055514" w:rsidRPr="00046FA6" w:rsidRDefault="00B0753A" w:rsidP="00046FA6">
            <w:pPr>
              <w:jc w:val="right"/>
              <w:rPr>
                <w:sz w:val="26"/>
                <w:szCs w:val="26"/>
              </w:rPr>
            </w:pPr>
            <w:r w:rsidRPr="00046FA6">
              <w:rPr>
                <w:sz w:val="26"/>
                <w:szCs w:val="26"/>
              </w:rPr>
              <w:t>140</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989/42       </w:t>
            </w:r>
          </w:p>
        </w:tc>
        <w:tc>
          <w:tcPr>
            <w:tcW w:w="1759" w:type="dxa"/>
            <w:shd w:val="clear" w:color="auto" w:fill="auto"/>
          </w:tcPr>
          <w:p w:rsidR="00055514" w:rsidRPr="00046FA6" w:rsidRDefault="00B0753A" w:rsidP="00046FA6">
            <w:pPr>
              <w:jc w:val="right"/>
              <w:rPr>
                <w:sz w:val="26"/>
                <w:szCs w:val="26"/>
              </w:rPr>
            </w:pPr>
            <w:r w:rsidRPr="00046FA6">
              <w:rPr>
                <w:sz w:val="26"/>
                <w:szCs w:val="26"/>
              </w:rPr>
              <w:t>243</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989/44       </w:t>
            </w:r>
          </w:p>
        </w:tc>
        <w:tc>
          <w:tcPr>
            <w:tcW w:w="1759" w:type="dxa"/>
            <w:shd w:val="clear" w:color="auto" w:fill="auto"/>
          </w:tcPr>
          <w:p w:rsidR="00055514" w:rsidRPr="00046FA6" w:rsidRDefault="00B0753A" w:rsidP="00046FA6">
            <w:pPr>
              <w:jc w:val="right"/>
              <w:rPr>
                <w:sz w:val="26"/>
                <w:szCs w:val="26"/>
              </w:rPr>
            </w:pPr>
            <w:r w:rsidRPr="00046FA6">
              <w:rPr>
                <w:sz w:val="26"/>
                <w:szCs w:val="26"/>
              </w:rPr>
              <w:t>44</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989/46       </w:t>
            </w:r>
          </w:p>
        </w:tc>
        <w:tc>
          <w:tcPr>
            <w:tcW w:w="1759" w:type="dxa"/>
            <w:shd w:val="clear" w:color="auto" w:fill="auto"/>
          </w:tcPr>
          <w:p w:rsidR="00055514" w:rsidRPr="00046FA6" w:rsidRDefault="00B0753A" w:rsidP="00046FA6">
            <w:pPr>
              <w:jc w:val="right"/>
              <w:rPr>
                <w:sz w:val="26"/>
                <w:szCs w:val="26"/>
              </w:rPr>
            </w:pPr>
            <w:r w:rsidRPr="00046FA6">
              <w:rPr>
                <w:sz w:val="26"/>
                <w:szCs w:val="26"/>
              </w:rPr>
              <w:t>16</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989/47       </w:t>
            </w:r>
          </w:p>
        </w:tc>
        <w:tc>
          <w:tcPr>
            <w:tcW w:w="1759" w:type="dxa"/>
            <w:shd w:val="clear" w:color="auto" w:fill="auto"/>
          </w:tcPr>
          <w:p w:rsidR="00055514" w:rsidRPr="00046FA6" w:rsidRDefault="00B0753A" w:rsidP="00046FA6">
            <w:pPr>
              <w:jc w:val="right"/>
              <w:rPr>
                <w:sz w:val="26"/>
                <w:szCs w:val="26"/>
              </w:rPr>
            </w:pPr>
            <w:r w:rsidRPr="00046FA6">
              <w:rPr>
                <w:sz w:val="26"/>
                <w:szCs w:val="26"/>
              </w:rPr>
              <w:t>4</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989/49       </w:t>
            </w:r>
          </w:p>
        </w:tc>
        <w:tc>
          <w:tcPr>
            <w:tcW w:w="1759" w:type="dxa"/>
            <w:shd w:val="clear" w:color="auto" w:fill="auto"/>
          </w:tcPr>
          <w:p w:rsidR="00055514" w:rsidRPr="00046FA6" w:rsidRDefault="00B0753A" w:rsidP="00046FA6">
            <w:pPr>
              <w:jc w:val="right"/>
              <w:rPr>
                <w:sz w:val="26"/>
                <w:szCs w:val="26"/>
              </w:rPr>
            </w:pPr>
            <w:r w:rsidRPr="00046FA6">
              <w:rPr>
                <w:sz w:val="26"/>
                <w:szCs w:val="26"/>
              </w:rPr>
              <w:t>168</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989/51       </w:t>
            </w:r>
          </w:p>
        </w:tc>
        <w:tc>
          <w:tcPr>
            <w:tcW w:w="1759" w:type="dxa"/>
            <w:shd w:val="clear" w:color="auto" w:fill="auto"/>
          </w:tcPr>
          <w:p w:rsidR="00055514" w:rsidRPr="00046FA6" w:rsidRDefault="00B0753A" w:rsidP="00046FA6">
            <w:pPr>
              <w:jc w:val="right"/>
              <w:rPr>
                <w:sz w:val="26"/>
                <w:szCs w:val="26"/>
              </w:rPr>
            </w:pPr>
            <w:r w:rsidRPr="00046FA6">
              <w:rPr>
                <w:sz w:val="26"/>
                <w:szCs w:val="26"/>
              </w:rPr>
              <w:t>192</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989/53       </w:t>
            </w:r>
          </w:p>
        </w:tc>
        <w:tc>
          <w:tcPr>
            <w:tcW w:w="1759" w:type="dxa"/>
            <w:shd w:val="clear" w:color="auto" w:fill="auto"/>
          </w:tcPr>
          <w:p w:rsidR="00055514" w:rsidRPr="00046FA6" w:rsidRDefault="00B0753A" w:rsidP="00046FA6">
            <w:pPr>
              <w:jc w:val="right"/>
              <w:rPr>
                <w:sz w:val="26"/>
                <w:szCs w:val="26"/>
              </w:rPr>
            </w:pPr>
            <w:r w:rsidRPr="00046FA6">
              <w:rPr>
                <w:sz w:val="26"/>
                <w:szCs w:val="26"/>
              </w:rPr>
              <w:t>42</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989/54       </w:t>
            </w:r>
          </w:p>
        </w:tc>
        <w:tc>
          <w:tcPr>
            <w:tcW w:w="1759" w:type="dxa"/>
            <w:shd w:val="clear" w:color="auto" w:fill="auto"/>
          </w:tcPr>
          <w:p w:rsidR="00055514" w:rsidRPr="00046FA6" w:rsidRDefault="00B0753A" w:rsidP="00046FA6">
            <w:pPr>
              <w:jc w:val="right"/>
              <w:rPr>
                <w:sz w:val="26"/>
                <w:szCs w:val="26"/>
              </w:rPr>
            </w:pPr>
            <w:r w:rsidRPr="00046FA6">
              <w:rPr>
                <w:sz w:val="26"/>
                <w:szCs w:val="26"/>
              </w:rPr>
              <w:t>3</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989/55       </w:t>
            </w:r>
          </w:p>
        </w:tc>
        <w:tc>
          <w:tcPr>
            <w:tcW w:w="1759" w:type="dxa"/>
            <w:shd w:val="clear" w:color="auto" w:fill="auto"/>
          </w:tcPr>
          <w:p w:rsidR="00055514" w:rsidRPr="00046FA6" w:rsidRDefault="00B0753A" w:rsidP="00046FA6">
            <w:pPr>
              <w:jc w:val="right"/>
              <w:rPr>
                <w:sz w:val="26"/>
                <w:szCs w:val="26"/>
              </w:rPr>
            </w:pPr>
            <w:r w:rsidRPr="00046FA6">
              <w:rPr>
                <w:sz w:val="26"/>
                <w:szCs w:val="26"/>
              </w:rPr>
              <w:t>129</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989/56       </w:t>
            </w:r>
          </w:p>
        </w:tc>
        <w:tc>
          <w:tcPr>
            <w:tcW w:w="1759" w:type="dxa"/>
            <w:shd w:val="clear" w:color="auto" w:fill="auto"/>
          </w:tcPr>
          <w:p w:rsidR="00055514" w:rsidRPr="00046FA6" w:rsidRDefault="00B0753A" w:rsidP="00046FA6">
            <w:pPr>
              <w:jc w:val="right"/>
              <w:rPr>
                <w:sz w:val="26"/>
                <w:szCs w:val="26"/>
              </w:rPr>
            </w:pPr>
            <w:r w:rsidRPr="00046FA6">
              <w:rPr>
                <w:sz w:val="26"/>
                <w:szCs w:val="26"/>
              </w:rPr>
              <w:t>15</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989/57       </w:t>
            </w:r>
          </w:p>
        </w:tc>
        <w:tc>
          <w:tcPr>
            <w:tcW w:w="1759" w:type="dxa"/>
            <w:shd w:val="clear" w:color="auto" w:fill="auto"/>
          </w:tcPr>
          <w:p w:rsidR="00055514" w:rsidRPr="00046FA6" w:rsidRDefault="00B0753A" w:rsidP="00046FA6">
            <w:pPr>
              <w:jc w:val="right"/>
              <w:rPr>
                <w:sz w:val="26"/>
                <w:szCs w:val="26"/>
              </w:rPr>
            </w:pPr>
            <w:r w:rsidRPr="00046FA6">
              <w:rPr>
                <w:sz w:val="26"/>
                <w:szCs w:val="26"/>
              </w:rPr>
              <w:t>19</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989/59       </w:t>
            </w:r>
          </w:p>
        </w:tc>
        <w:tc>
          <w:tcPr>
            <w:tcW w:w="1759" w:type="dxa"/>
            <w:shd w:val="clear" w:color="auto" w:fill="auto"/>
          </w:tcPr>
          <w:p w:rsidR="00055514" w:rsidRPr="00046FA6" w:rsidRDefault="00B0753A" w:rsidP="00046FA6">
            <w:pPr>
              <w:jc w:val="right"/>
              <w:rPr>
                <w:sz w:val="26"/>
                <w:szCs w:val="26"/>
              </w:rPr>
            </w:pPr>
            <w:r w:rsidRPr="00046FA6">
              <w:rPr>
                <w:sz w:val="26"/>
                <w:szCs w:val="26"/>
              </w:rPr>
              <w:t>24</w:t>
            </w:r>
          </w:p>
        </w:tc>
        <w:tc>
          <w:tcPr>
            <w:tcW w:w="3119" w:type="dxa"/>
            <w:shd w:val="clear" w:color="auto" w:fill="auto"/>
          </w:tcPr>
          <w:p w:rsidR="00055514" w:rsidRPr="00046FA6" w:rsidRDefault="00055514" w:rsidP="001F7ABE">
            <w:pPr>
              <w:jc w:val="center"/>
              <w:rPr>
                <w:sz w:val="26"/>
                <w:szCs w:val="26"/>
              </w:rPr>
            </w:pPr>
            <w:r w:rsidRPr="00046FA6">
              <w:rPr>
                <w:sz w:val="26"/>
                <w:szCs w:val="26"/>
              </w:rPr>
              <w:t>ostatní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116/6         </w:t>
            </w:r>
          </w:p>
        </w:tc>
        <w:tc>
          <w:tcPr>
            <w:tcW w:w="1759" w:type="dxa"/>
            <w:shd w:val="clear" w:color="auto" w:fill="auto"/>
          </w:tcPr>
          <w:p w:rsidR="00055514" w:rsidRPr="00046FA6" w:rsidRDefault="00B0753A" w:rsidP="00046FA6">
            <w:pPr>
              <w:jc w:val="right"/>
              <w:rPr>
                <w:sz w:val="26"/>
                <w:szCs w:val="26"/>
              </w:rPr>
            </w:pPr>
            <w:r w:rsidRPr="00046FA6">
              <w:rPr>
                <w:sz w:val="26"/>
                <w:szCs w:val="26"/>
              </w:rPr>
              <w:t>1 135</w:t>
            </w:r>
          </w:p>
        </w:tc>
        <w:tc>
          <w:tcPr>
            <w:tcW w:w="3119" w:type="dxa"/>
            <w:shd w:val="clear" w:color="auto" w:fill="auto"/>
          </w:tcPr>
          <w:p w:rsidR="00055514" w:rsidRPr="00046FA6" w:rsidRDefault="00055514" w:rsidP="001F7ABE">
            <w:pPr>
              <w:jc w:val="center"/>
              <w:rPr>
                <w:sz w:val="26"/>
                <w:szCs w:val="26"/>
              </w:rPr>
            </w:pPr>
            <w:r w:rsidRPr="00046FA6">
              <w:rPr>
                <w:sz w:val="26"/>
                <w:szCs w:val="26"/>
              </w:rPr>
              <w:t>vodní plocha</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6315/1  </w:t>
            </w:r>
          </w:p>
        </w:tc>
        <w:tc>
          <w:tcPr>
            <w:tcW w:w="1759" w:type="dxa"/>
            <w:shd w:val="clear" w:color="auto" w:fill="auto"/>
          </w:tcPr>
          <w:p w:rsidR="00055514" w:rsidRPr="00046FA6" w:rsidRDefault="00B0753A" w:rsidP="00046FA6">
            <w:pPr>
              <w:jc w:val="right"/>
              <w:rPr>
                <w:sz w:val="26"/>
                <w:szCs w:val="26"/>
              </w:rPr>
            </w:pPr>
            <w:r w:rsidRPr="00046FA6">
              <w:rPr>
                <w:sz w:val="26"/>
                <w:szCs w:val="26"/>
              </w:rPr>
              <w:t>28</w:t>
            </w:r>
          </w:p>
        </w:tc>
        <w:tc>
          <w:tcPr>
            <w:tcW w:w="3119" w:type="dxa"/>
            <w:shd w:val="clear" w:color="auto" w:fill="auto"/>
          </w:tcPr>
          <w:p w:rsidR="00055514" w:rsidRPr="00046FA6" w:rsidRDefault="00055514" w:rsidP="001F7ABE">
            <w:pPr>
              <w:jc w:val="center"/>
              <w:rPr>
                <w:sz w:val="26"/>
                <w:szCs w:val="26"/>
              </w:rPr>
            </w:pPr>
            <w:r w:rsidRPr="00046FA6">
              <w:rPr>
                <w:sz w:val="26"/>
                <w:szCs w:val="26"/>
              </w:rPr>
              <w:t>zastavěná plocha a nádvoří</w:t>
            </w:r>
          </w:p>
        </w:tc>
      </w:tr>
      <w:tr w:rsidR="00055514" w:rsidRPr="00046FA6" w:rsidTr="00046FA6">
        <w:tc>
          <w:tcPr>
            <w:tcW w:w="1751" w:type="dxa"/>
            <w:shd w:val="clear" w:color="auto" w:fill="auto"/>
          </w:tcPr>
          <w:p w:rsidR="00055514" w:rsidRPr="00046FA6" w:rsidRDefault="00055514" w:rsidP="00046FA6">
            <w:pPr>
              <w:jc w:val="both"/>
              <w:rPr>
                <w:sz w:val="26"/>
                <w:szCs w:val="26"/>
              </w:rPr>
            </w:pPr>
            <w:r w:rsidRPr="00046FA6">
              <w:rPr>
                <w:sz w:val="26"/>
                <w:szCs w:val="26"/>
              </w:rPr>
              <w:t xml:space="preserve">6316     </w:t>
            </w:r>
          </w:p>
        </w:tc>
        <w:tc>
          <w:tcPr>
            <w:tcW w:w="1759" w:type="dxa"/>
            <w:shd w:val="clear" w:color="auto" w:fill="auto"/>
          </w:tcPr>
          <w:p w:rsidR="00055514" w:rsidRPr="00046FA6" w:rsidRDefault="00B0753A" w:rsidP="00046FA6">
            <w:pPr>
              <w:jc w:val="right"/>
              <w:rPr>
                <w:sz w:val="26"/>
                <w:szCs w:val="26"/>
              </w:rPr>
            </w:pPr>
            <w:r w:rsidRPr="00046FA6">
              <w:rPr>
                <w:sz w:val="26"/>
                <w:szCs w:val="26"/>
              </w:rPr>
              <w:t>28</w:t>
            </w:r>
          </w:p>
        </w:tc>
        <w:tc>
          <w:tcPr>
            <w:tcW w:w="3119" w:type="dxa"/>
            <w:shd w:val="clear" w:color="auto" w:fill="auto"/>
          </w:tcPr>
          <w:p w:rsidR="00055514" w:rsidRPr="00046FA6" w:rsidRDefault="00055514" w:rsidP="001F7ABE">
            <w:pPr>
              <w:jc w:val="center"/>
              <w:rPr>
                <w:sz w:val="26"/>
                <w:szCs w:val="26"/>
              </w:rPr>
            </w:pPr>
            <w:r w:rsidRPr="00046FA6">
              <w:rPr>
                <w:sz w:val="26"/>
                <w:szCs w:val="26"/>
              </w:rPr>
              <w:t>zastavěná plocha a nádvoří</w:t>
            </w:r>
          </w:p>
        </w:tc>
      </w:tr>
    </w:tbl>
    <w:p w:rsidR="00031785" w:rsidRPr="003044CA" w:rsidRDefault="00031785" w:rsidP="00031785">
      <w:pPr>
        <w:jc w:val="both"/>
        <w:rPr>
          <w:sz w:val="26"/>
          <w:szCs w:val="26"/>
        </w:rPr>
      </w:pPr>
    </w:p>
    <w:p w:rsidR="00C2045C" w:rsidRDefault="00055514" w:rsidP="00031785">
      <w:pPr>
        <w:jc w:val="both"/>
        <w:rPr>
          <w:sz w:val="26"/>
          <w:szCs w:val="26"/>
        </w:rPr>
      </w:pPr>
      <w:r w:rsidRPr="003044CA">
        <w:rPr>
          <w:sz w:val="26"/>
          <w:szCs w:val="26"/>
        </w:rPr>
        <w:t>vše</w:t>
      </w:r>
      <w:r w:rsidR="00031785" w:rsidRPr="003044CA">
        <w:rPr>
          <w:sz w:val="26"/>
          <w:szCs w:val="26"/>
        </w:rPr>
        <w:t xml:space="preserve"> v k. ú. Kroměříž</w:t>
      </w:r>
    </w:p>
    <w:p w:rsidR="00DB20AB" w:rsidRDefault="00DB20AB" w:rsidP="00031785">
      <w:pPr>
        <w:jc w:val="both"/>
        <w:rPr>
          <w:sz w:val="26"/>
          <w:szCs w:val="26"/>
        </w:rPr>
      </w:pPr>
    </w:p>
    <w:p w:rsidR="00DB20AB" w:rsidRDefault="00DB20AB" w:rsidP="00031785">
      <w:pPr>
        <w:jc w:val="both"/>
        <w:rPr>
          <w:sz w:val="26"/>
          <w:szCs w:val="26"/>
        </w:rPr>
      </w:pPr>
    </w:p>
    <w:p w:rsidR="00DB20AB" w:rsidRDefault="00DB20AB" w:rsidP="00031785">
      <w:pPr>
        <w:jc w:val="both"/>
        <w:rPr>
          <w:sz w:val="26"/>
          <w:szCs w:val="26"/>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696FB0" w:rsidRDefault="00696FB0" w:rsidP="00031785">
      <w:pPr>
        <w:jc w:val="both"/>
        <w:rPr>
          <w:b/>
          <w:sz w:val="26"/>
          <w:szCs w:val="26"/>
          <w:u w:val="single"/>
        </w:rPr>
      </w:pPr>
    </w:p>
    <w:p w:rsidR="00DB20AB" w:rsidRPr="00DB20AB" w:rsidRDefault="00DB20AB" w:rsidP="00031785">
      <w:pPr>
        <w:jc w:val="both"/>
        <w:rPr>
          <w:b/>
          <w:sz w:val="26"/>
          <w:szCs w:val="26"/>
          <w:u w:val="single"/>
        </w:rPr>
      </w:pPr>
      <w:r w:rsidRPr="00DB20AB">
        <w:rPr>
          <w:b/>
          <w:sz w:val="26"/>
          <w:szCs w:val="26"/>
          <w:u w:val="single"/>
        </w:rPr>
        <w:t>Příloha č. 1</w:t>
      </w:r>
    </w:p>
    <w:p w:rsidR="00C2045C" w:rsidRPr="003044CA" w:rsidRDefault="00C2045C" w:rsidP="00031785">
      <w:pPr>
        <w:jc w:val="both"/>
        <w:rPr>
          <w:sz w:val="26"/>
          <w:szCs w:val="26"/>
        </w:rPr>
      </w:pPr>
    </w:p>
    <w:p w:rsidR="00C2045C" w:rsidRPr="003044CA" w:rsidRDefault="00C2045C" w:rsidP="00031785">
      <w:pPr>
        <w:jc w:val="both"/>
        <w:rPr>
          <w:sz w:val="26"/>
          <w:szCs w:val="26"/>
          <w:u w:val="single"/>
        </w:rPr>
      </w:pPr>
      <w:r w:rsidRPr="003044CA">
        <w:rPr>
          <w:sz w:val="26"/>
          <w:szCs w:val="26"/>
          <w:u w:val="single"/>
        </w:rPr>
        <w:t>Koupaliště Bajda: Na Sladovnách</w:t>
      </w:r>
    </w:p>
    <w:p w:rsidR="00C2045C" w:rsidRPr="003044CA" w:rsidRDefault="002524EE" w:rsidP="00031785">
      <w:pPr>
        <w:jc w:val="both"/>
        <w:rPr>
          <w:sz w:val="26"/>
          <w:szCs w:val="26"/>
        </w:rPr>
      </w:pPr>
      <w:r w:rsidRPr="003044CA">
        <w:rPr>
          <w:sz w:val="26"/>
          <w:szCs w:val="26"/>
        </w:rPr>
        <w:t>b</w:t>
      </w:r>
      <w:r w:rsidR="00C2045C" w:rsidRPr="003044CA">
        <w:rPr>
          <w:sz w:val="26"/>
          <w:szCs w:val="26"/>
        </w:rPr>
        <w:t>udova bez č.p. na stpč. 5930</w:t>
      </w:r>
    </w:p>
    <w:p w:rsidR="00C2045C" w:rsidRPr="003044CA" w:rsidRDefault="002524EE" w:rsidP="00031785">
      <w:pPr>
        <w:jc w:val="both"/>
        <w:rPr>
          <w:sz w:val="26"/>
          <w:szCs w:val="26"/>
        </w:rPr>
      </w:pPr>
      <w:r w:rsidRPr="003044CA">
        <w:rPr>
          <w:sz w:val="26"/>
          <w:szCs w:val="26"/>
        </w:rPr>
        <w:t>b</w:t>
      </w:r>
      <w:r w:rsidR="00C2045C" w:rsidRPr="003044CA">
        <w:rPr>
          <w:sz w:val="26"/>
          <w:szCs w:val="26"/>
        </w:rPr>
        <w:t>udova bez č.p. na stpč. 8278/1</w:t>
      </w:r>
    </w:p>
    <w:p w:rsidR="00C2045C" w:rsidRPr="003044CA" w:rsidRDefault="002524EE" w:rsidP="00031785">
      <w:pPr>
        <w:jc w:val="both"/>
        <w:rPr>
          <w:sz w:val="26"/>
          <w:szCs w:val="26"/>
        </w:rPr>
      </w:pPr>
      <w:r w:rsidRPr="003044CA">
        <w:rPr>
          <w:sz w:val="26"/>
          <w:szCs w:val="26"/>
        </w:rPr>
        <w:t>p</w:t>
      </w:r>
      <w:r w:rsidR="00C2045C" w:rsidRPr="003044CA">
        <w:rPr>
          <w:sz w:val="26"/>
          <w:szCs w:val="26"/>
        </w:rPr>
        <w:t xml:space="preserve">ozemky parc. č. </w:t>
      </w:r>
      <w:r w:rsidR="00C2045C" w:rsidRPr="003044CA">
        <w:rPr>
          <w:sz w:val="26"/>
          <w:szCs w:val="26"/>
        </w:rPr>
        <w:tab/>
        <w:t>290/23, 290/26</w:t>
      </w:r>
      <w:r w:rsidR="004C7F58" w:rsidRPr="003044CA">
        <w:rPr>
          <w:sz w:val="26"/>
          <w:szCs w:val="26"/>
        </w:rPr>
        <w:t>,</w:t>
      </w:r>
      <w:r w:rsidR="00232EF5">
        <w:rPr>
          <w:sz w:val="26"/>
          <w:szCs w:val="26"/>
        </w:rPr>
        <w:t xml:space="preserve"> </w:t>
      </w:r>
      <w:r w:rsidR="00C2045C" w:rsidRPr="003044CA">
        <w:rPr>
          <w:sz w:val="26"/>
          <w:szCs w:val="26"/>
        </w:rPr>
        <w:t>3749, 3750</w:t>
      </w:r>
    </w:p>
    <w:p w:rsidR="00C2045C" w:rsidRPr="003044CA" w:rsidRDefault="00C2045C" w:rsidP="00031785">
      <w:pPr>
        <w:jc w:val="both"/>
        <w:rPr>
          <w:sz w:val="26"/>
          <w:szCs w:val="26"/>
        </w:rPr>
      </w:pPr>
      <w:r w:rsidRPr="003044CA">
        <w:rPr>
          <w:sz w:val="26"/>
          <w:szCs w:val="26"/>
        </w:rPr>
        <w:tab/>
      </w:r>
      <w:r w:rsidRPr="003044CA">
        <w:rPr>
          <w:sz w:val="26"/>
          <w:szCs w:val="26"/>
        </w:rPr>
        <w:tab/>
      </w:r>
      <w:r w:rsidRPr="003044CA">
        <w:rPr>
          <w:sz w:val="26"/>
          <w:szCs w:val="26"/>
        </w:rPr>
        <w:tab/>
        <w:t>3748/2, 3384/7, 3384/5, 3384/2</w:t>
      </w:r>
    </w:p>
    <w:p w:rsidR="00C2045C" w:rsidRPr="003044CA" w:rsidRDefault="00C2045C" w:rsidP="00031785">
      <w:pPr>
        <w:jc w:val="both"/>
        <w:rPr>
          <w:sz w:val="26"/>
          <w:szCs w:val="26"/>
        </w:rPr>
      </w:pPr>
      <w:r w:rsidRPr="003044CA">
        <w:rPr>
          <w:sz w:val="26"/>
          <w:szCs w:val="26"/>
        </w:rPr>
        <w:tab/>
      </w:r>
      <w:r w:rsidRPr="003044CA">
        <w:rPr>
          <w:sz w:val="26"/>
          <w:szCs w:val="26"/>
        </w:rPr>
        <w:tab/>
      </w:r>
      <w:r w:rsidRPr="003044CA">
        <w:rPr>
          <w:sz w:val="26"/>
          <w:szCs w:val="26"/>
        </w:rPr>
        <w:tab/>
        <w:t>3384/1, 290/24, stpč. 5930</w:t>
      </w:r>
    </w:p>
    <w:p w:rsidR="00C2045C" w:rsidRPr="003044CA" w:rsidRDefault="00C2045C" w:rsidP="00031785">
      <w:pPr>
        <w:jc w:val="both"/>
        <w:rPr>
          <w:sz w:val="26"/>
          <w:szCs w:val="26"/>
        </w:rPr>
      </w:pPr>
    </w:p>
    <w:p w:rsidR="00C2045C" w:rsidRPr="003044CA" w:rsidRDefault="00C2045C" w:rsidP="00031785">
      <w:pPr>
        <w:jc w:val="both"/>
        <w:rPr>
          <w:sz w:val="26"/>
          <w:szCs w:val="26"/>
          <w:u w:val="single"/>
        </w:rPr>
      </w:pPr>
      <w:r w:rsidRPr="003044CA">
        <w:rPr>
          <w:sz w:val="26"/>
          <w:szCs w:val="26"/>
          <w:u w:val="single"/>
        </w:rPr>
        <w:t>Zimní stadion: Obvodová 3474</w:t>
      </w:r>
    </w:p>
    <w:p w:rsidR="00C2045C" w:rsidRPr="003044CA" w:rsidRDefault="002524EE" w:rsidP="00031785">
      <w:pPr>
        <w:jc w:val="both"/>
        <w:rPr>
          <w:sz w:val="26"/>
          <w:szCs w:val="26"/>
        </w:rPr>
      </w:pPr>
      <w:r w:rsidRPr="003044CA">
        <w:rPr>
          <w:sz w:val="26"/>
          <w:szCs w:val="26"/>
        </w:rPr>
        <w:t>b</w:t>
      </w:r>
      <w:r w:rsidR="00C2045C" w:rsidRPr="003044CA">
        <w:rPr>
          <w:sz w:val="26"/>
          <w:szCs w:val="26"/>
        </w:rPr>
        <w:t>udova bez č.</w:t>
      </w:r>
      <w:r w:rsidR="00A84C61">
        <w:rPr>
          <w:sz w:val="26"/>
          <w:szCs w:val="26"/>
        </w:rPr>
        <w:t xml:space="preserve"> </w:t>
      </w:r>
      <w:r w:rsidR="00C2045C" w:rsidRPr="003044CA">
        <w:rPr>
          <w:sz w:val="26"/>
          <w:szCs w:val="26"/>
        </w:rPr>
        <w:t>p. na stpč. 4591</w:t>
      </w:r>
    </w:p>
    <w:p w:rsidR="00C2045C" w:rsidRPr="003044CA" w:rsidRDefault="002524EE" w:rsidP="00031785">
      <w:pPr>
        <w:jc w:val="both"/>
        <w:rPr>
          <w:sz w:val="26"/>
          <w:szCs w:val="26"/>
        </w:rPr>
      </w:pPr>
      <w:r w:rsidRPr="003044CA">
        <w:rPr>
          <w:sz w:val="26"/>
          <w:szCs w:val="26"/>
        </w:rPr>
        <w:t>b</w:t>
      </w:r>
      <w:r w:rsidR="00C2045C" w:rsidRPr="003044CA">
        <w:rPr>
          <w:sz w:val="26"/>
          <w:szCs w:val="26"/>
        </w:rPr>
        <w:t>udova č.</w:t>
      </w:r>
      <w:r w:rsidR="00A84C61">
        <w:rPr>
          <w:sz w:val="26"/>
          <w:szCs w:val="26"/>
        </w:rPr>
        <w:t xml:space="preserve"> </w:t>
      </w:r>
      <w:r w:rsidR="00C2045C" w:rsidRPr="003044CA">
        <w:rPr>
          <w:sz w:val="26"/>
          <w:szCs w:val="26"/>
        </w:rPr>
        <w:t>p. 3474 na stpč. 4592</w:t>
      </w:r>
    </w:p>
    <w:p w:rsidR="00C2045C" w:rsidRPr="003044CA" w:rsidRDefault="002524EE" w:rsidP="00031785">
      <w:pPr>
        <w:jc w:val="both"/>
        <w:rPr>
          <w:sz w:val="26"/>
          <w:szCs w:val="26"/>
        </w:rPr>
      </w:pPr>
      <w:r w:rsidRPr="003044CA">
        <w:rPr>
          <w:sz w:val="26"/>
          <w:szCs w:val="26"/>
        </w:rPr>
        <w:t>b</w:t>
      </w:r>
      <w:r w:rsidR="00C2045C" w:rsidRPr="003044CA">
        <w:rPr>
          <w:sz w:val="26"/>
          <w:szCs w:val="26"/>
        </w:rPr>
        <w:t>udova bez č.p. na stpč</w:t>
      </w:r>
      <w:r w:rsidR="004C7F58" w:rsidRPr="003044CA">
        <w:rPr>
          <w:sz w:val="26"/>
          <w:szCs w:val="26"/>
        </w:rPr>
        <w:t>.</w:t>
      </w:r>
      <w:r w:rsidR="00C2045C" w:rsidRPr="003044CA">
        <w:rPr>
          <w:sz w:val="26"/>
          <w:szCs w:val="26"/>
        </w:rPr>
        <w:t xml:space="preserve"> 6025</w:t>
      </w:r>
    </w:p>
    <w:p w:rsidR="00C2045C" w:rsidRPr="003044CA" w:rsidRDefault="002524EE" w:rsidP="00031785">
      <w:pPr>
        <w:jc w:val="both"/>
        <w:rPr>
          <w:sz w:val="26"/>
          <w:szCs w:val="26"/>
        </w:rPr>
      </w:pPr>
      <w:r w:rsidRPr="003044CA">
        <w:rPr>
          <w:sz w:val="26"/>
          <w:szCs w:val="26"/>
        </w:rPr>
        <w:t>p</w:t>
      </w:r>
      <w:r w:rsidR="00C2045C" w:rsidRPr="003044CA">
        <w:rPr>
          <w:sz w:val="26"/>
          <w:szCs w:val="26"/>
        </w:rPr>
        <w:t xml:space="preserve">ozemky parc. č. </w:t>
      </w:r>
      <w:r w:rsidR="00C2045C" w:rsidRPr="003044CA">
        <w:rPr>
          <w:sz w:val="26"/>
          <w:szCs w:val="26"/>
        </w:rPr>
        <w:tab/>
        <w:t>1104/3, 1104/5, 1104/48</w:t>
      </w:r>
    </w:p>
    <w:p w:rsidR="00C2045C" w:rsidRPr="003044CA" w:rsidRDefault="00C2045C" w:rsidP="00031785">
      <w:pPr>
        <w:jc w:val="both"/>
        <w:rPr>
          <w:sz w:val="26"/>
          <w:szCs w:val="26"/>
        </w:rPr>
      </w:pPr>
      <w:r w:rsidRPr="003044CA">
        <w:rPr>
          <w:sz w:val="26"/>
          <w:szCs w:val="26"/>
        </w:rPr>
        <w:tab/>
      </w:r>
      <w:r w:rsidRPr="003044CA">
        <w:rPr>
          <w:sz w:val="26"/>
          <w:szCs w:val="26"/>
        </w:rPr>
        <w:tab/>
      </w:r>
      <w:r w:rsidRPr="003044CA">
        <w:rPr>
          <w:sz w:val="26"/>
          <w:szCs w:val="26"/>
        </w:rPr>
        <w:tab/>
        <w:t>1104/49, 1104/50, 1104/61, 1104/66,</w:t>
      </w:r>
    </w:p>
    <w:p w:rsidR="00C2045C" w:rsidRPr="003044CA" w:rsidRDefault="00C2045C" w:rsidP="00031785">
      <w:pPr>
        <w:jc w:val="both"/>
        <w:rPr>
          <w:sz w:val="26"/>
          <w:szCs w:val="26"/>
        </w:rPr>
      </w:pPr>
      <w:r w:rsidRPr="003044CA">
        <w:rPr>
          <w:sz w:val="26"/>
          <w:szCs w:val="26"/>
        </w:rPr>
        <w:tab/>
      </w:r>
      <w:r w:rsidRPr="003044CA">
        <w:rPr>
          <w:sz w:val="26"/>
          <w:szCs w:val="26"/>
        </w:rPr>
        <w:tab/>
      </w:r>
      <w:r w:rsidRPr="003044CA">
        <w:rPr>
          <w:sz w:val="26"/>
          <w:szCs w:val="26"/>
        </w:rPr>
        <w:tab/>
      </w:r>
      <w:r w:rsidR="000D0A57">
        <w:rPr>
          <w:sz w:val="26"/>
          <w:szCs w:val="26"/>
        </w:rPr>
        <w:t>s</w:t>
      </w:r>
      <w:r w:rsidRPr="003044CA">
        <w:rPr>
          <w:sz w:val="26"/>
          <w:szCs w:val="26"/>
        </w:rPr>
        <w:t>tpč. 4591, 4592,6025</w:t>
      </w:r>
    </w:p>
    <w:p w:rsidR="00C2045C" w:rsidRPr="003044CA" w:rsidRDefault="00C2045C" w:rsidP="00031785">
      <w:pPr>
        <w:jc w:val="both"/>
        <w:rPr>
          <w:sz w:val="26"/>
          <w:szCs w:val="26"/>
        </w:rPr>
      </w:pPr>
    </w:p>
    <w:p w:rsidR="00C2045C" w:rsidRPr="003044CA" w:rsidRDefault="00C2045C" w:rsidP="00031785">
      <w:pPr>
        <w:jc w:val="both"/>
        <w:rPr>
          <w:sz w:val="26"/>
          <w:szCs w:val="26"/>
          <w:u w:val="single"/>
        </w:rPr>
      </w:pPr>
      <w:r w:rsidRPr="003044CA">
        <w:rPr>
          <w:sz w:val="26"/>
          <w:szCs w:val="26"/>
          <w:u w:val="single"/>
        </w:rPr>
        <w:t>Krytý bazén: Obvodová 3965</w:t>
      </w:r>
    </w:p>
    <w:p w:rsidR="00C2045C" w:rsidRPr="003044CA" w:rsidRDefault="002524EE" w:rsidP="00031785">
      <w:pPr>
        <w:jc w:val="both"/>
        <w:rPr>
          <w:sz w:val="26"/>
          <w:szCs w:val="26"/>
        </w:rPr>
      </w:pPr>
      <w:r w:rsidRPr="003044CA">
        <w:rPr>
          <w:sz w:val="26"/>
          <w:szCs w:val="26"/>
        </w:rPr>
        <w:t>b</w:t>
      </w:r>
      <w:r w:rsidR="00C2045C" w:rsidRPr="003044CA">
        <w:rPr>
          <w:sz w:val="26"/>
          <w:szCs w:val="26"/>
        </w:rPr>
        <w:t>udova č.</w:t>
      </w:r>
      <w:r w:rsidR="00A84C61">
        <w:rPr>
          <w:sz w:val="26"/>
          <w:szCs w:val="26"/>
        </w:rPr>
        <w:t xml:space="preserve"> </w:t>
      </w:r>
      <w:r w:rsidR="00C2045C" w:rsidRPr="003044CA">
        <w:rPr>
          <w:sz w:val="26"/>
          <w:szCs w:val="26"/>
        </w:rPr>
        <w:t>p. 3965 na stpč. 5581</w:t>
      </w:r>
    </w:p>
    <w:p w:rsidR="00C2045C" w:rsidRPr="003044CA" w:rsidRDefault="002524EE" w:rsidP="00031785">
      <w:pPr>
        <w:jc w:val="both"/>
        <w:rPr>
          <w:sz w:val="26"/>
          <w:szCs w:val="26"/>
        </w:rPr>
      </w:pPr>
      <w:r w:rsidRPr="003044CA">
        <w:rPr>
          <w:sz w:val="26"/>
          <w:szCs w:val="26"/>
        </w:rPr>
        <w:t>p</w:t>
      </w:r>
      <w:r w:rsidR="00C2045C" w:rsidRPr="003044CA">
        <w:rPr>
          <w:sz w:val="26"/>
          <w:szCs w:val="26"/>
        </w:rPr>
        <w:t xml:space="preserve">ozemky parc. č. </w:t>
      </w:r>
      <w:r w:rsidR="00C2045C" w:rsidRPr="003044CA">
        <w:rPr>
          <w:sz w:val="26"/>
          <w:szCs w:val="26"/>
        </w:rPr>
        <w:tab/>
        <w:t>1115/53, 1115/54, stpč. 5581</w:t>
      </w:r>
    </w:p>
    <w:p w:rsidR="00031785" w:rsidRPr="00466A7B" w:rsidRDefault="00031785" w:rsidP="001D3923">
      <w:pPr>
        <w:jc w:val="both"/>
        <w:rPr>
          <w:sz w:val="26"/>
          <w:szCs w:val="26"/>
        </w:rPr>
      </w:pPr>
    </w:p>
    <w:sectPr w:rsidR="00031785" w:rsidRPr="00466A7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0BC" w:rsidRDefault="005370BC" w:rsidP="005A101D">
      <w:r>
        <w:separator/>
      </w:r>
    </w:p>
  </w:endnote>
  <w:endnote w:type="continuationSeparator" w:id="0">
    <w:p w:rsidR="005370BC" w:rsidRDefault="005370BC" w:rsidP="005A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0BC" w:rsidRDefault="005370BC" w:rsidP="005A101D">
      <w:r>
        <w:separator/>
      </w:r>
    </w:p>
  </w:footnote>
  <w:footnote w:type="continuationSeparator" w:id="0">
    <w:p w:rsidR="005370BC" w:rsidRDefault="005370BC" w:rsidP="005A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1D" w:rsidRDefault="005A101D">
    <w:pPr>
      <w:pStyle w:val="Zhlav"/>
    </w:pPr>
    <w:r>
      <w:tab/>
    </w:r>
    <w:r>
      <w:tab/>
      <w:t>SML</w:t>
    </w:r>
    <w:r w:rsidR="00C27BBF">
      <w:t>/</w:t>
    </w:r>
    <w:r w:rsidR="00892D1D">
      <w:t>683/</w:t>
    </w:r>
    <w:r>
      <w:t>202</w:t>
    </w:r>
    <w:r w:rsidR="00426B51">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478A2"/>
    <w:multiLevelType w:val="hybridMultilevel"/>
    <w:tmpl w:val="4C26A546"/>
    <w:lvl w:ilvl="0" w:tplc="AD3A0550">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4F"/>
    <w:rsid w:val="00006771"/>
    <w:rsid w:val="00026649"/>
    <w:rsid w:val="000276CD"/>
    <w:rsid w:val="00031785"/>
    <w:rsid w:val="00031B71"/>
    <w:rsid w:val="0004437F"/>
    <w:rsid w:val="00046FA6"/>
    <w:rsid w:val="000553DC"/>
    <w:rsid w:val="00055514"/>
    <w:rsid w:val="00055587"/>
    <w:rsid w:val="00066C35"/>
    <w:rsid w:val="000D0A57"/>
    <w:rsid w:val="000D5017"/>
    <w:rsid w:val="0012149C"/>
    <w:rsid w:val="001329B1"/>
    <w:rsid w:val="00196F3E"/>
    <w:rsid w:val="001B62BA"/>
    <w:rsid w:val="001D3923"/>
    <w:rsid w:val="001E58F3"/>
    <w:rsid w:val="001F3363"/>
    <w:rsid w:val="001F7ABE"/>
    <w:rsid w:val="0022002E"/>
    <w:rsid w:val="00220D20"/>
    <w:rsid w:val="00227D03"/>
    <w:rsid w:val="00232EF5"/>
    <w:rsid w:val="002524EE"/>
    <w:rsid w:val="00265F48"/>
    <w:rsid w:val="00285BF8"/>
    <w:rsid w:val="00287CC2"/>
    <w:rsid w:val="002C1A68"/>
    <w:rsid w:val="002C6630"/>
    <w:rsid w:val="002E005E"/>
    <w:rsid w:val="002F7E7F"/>
    <w:rsid w:val="003042D7"/>
    <w:rsid w:val="003044CA"/>
    <w:rsid w:val="003148D3"/>
    <w:rsid w:val="00326A64"/>
    <w:rsid w:val="003534CF"/>
    <w:rsid w:val="00360263"/>
    <w:rsid w:val="00394A88"/>
    <w:rsid w:val="003C2619"/>
    <w:rsid w:val="003E52C4"/>
    <w:rsid w:val="00426B51"/>
    <w:rsid w:val="00435917"/>
    <w:rsid w:val="004426C6"/>
    <w:rsid w:val="00443FAB"/>
    <w:rsid w:val="0046282A"/>
    <w:rsid w:val="00466A7B"/>
    <w:rsid w:val="004808B3"/>
    <w:rsid w:val="00495BE5"/>
    <w:rsid w:val="004A4B14"/>
    <w:rsid w:val="004A640A"/>
    <w:rsid w:val="004C23CE"/>
    <w:rsid w:val="004C7BE9"/>
    <w:rsid w:val="004C7F58"/>
    <w:rsid w:val="004D0497"/>
    <w:rsid w:val="004D101F"/>
    <w:rsid w:val="004F0284"/>
    <w:rsid w:val="005000F7"/>
    <w:rsid w:val="00505012"/>
    <w:rsid w:val="0051038D"/>
    <w:rsid w:val="00514C86"/>
    <w:rsid w:val="00533EA0"/>
    <w:rsid w:val="005348A8"/>
    <w:rsid w:val="005370BC"/>
    <w:rsid w:val="00552125"/>
    <w:rsid w:val="005743D3"/>
    <w:rsid w:val="00574803"/>
    <w:rsid w:val="00580898"/>
    <w:rsid w:val="005948BF"/>
    <w:rsid w:val="005A101D"/>
    <w:rsid w:val="005C0C8C"/>
    <w:rsid w:val="005C745B"/>
    <w:rsid w:val="005D25A6"/>
    <w:rsid w:val="006003A5"/>
    <w:rsid w:val="00602BAC"/>
    <w:rsid w:val="00653DC6"/>
    <w:rsid w:val="0067501C"/>
    <w:rsid w:val="006764FC"/>
    <w:rsid w:val="00696FB0"/>
    <w:rsid w:val="006C7099"/>
    <w:rsid w:val="006F5B04"/>
    <w:rsid w:val="00710160"/>
    <w:rsid w:val="00711BC7"/>
    <w:rsid w:val="00721C1C"/>
    <w:rsid w:val="00725ECB"/>
    <w:rsid w:val="007668EE"/>
    <w:rsid w:val="00773568"/>
    <w:rsid w:val="007A274D"/>
    <w:rsid w:val="007A3594"/>
    <w:rsid w:val="007A6E0D"/>
    <w:rsid w:val="007B56C7"/>
    <w:rsid w:val="007C0E4A"/>
    <w:rsid w:val="007F009A"/>
    <w:rsid w:val="007F0D95"/>
    <w:rsid w:val="00834A73"/>
    <w:rsid w:val="0084491C"/>
    <w:rsid w:val="00892D1D"/>
    <w:rsid w:val="008A09EA"/>
    <w:rsid w:val="008A7F28"/>
    <w:rsid w:val="008B13B6"/>
    <w:rsid w:val="008D7495"/>
    <w:rsid w:val="008E6DFB"/>
    <w:rsid w:val="009005E1"/>
    <w:rsid w:val="009228A9"/>
    <w:rsid w:val="00957547"/>
    <w:rsid w:val="009A04CF"/>
    <w:rsid w:val="009A58AB"/>
    <w:rsid w:val="009B14AA"/>
    <w:rsid w:val="009C469A"/>
    <w:rsid w:val="009D55CD"/>
    <w:rsid w:val="00A03EF4"/>
    <w:rsid w:val="00A07AB9"/>
    <w:rsid w:val="00A428B4"/>
    <w:rsid w:val="00A51646"/>
    <w:rsid w:val="00A55446"/>
    <w:rsid w:val="00A561CA"/>
    <w:rsid w:val="00A81EB2"/>
    <w:rsid w:val="00A84C61"/>
    <w:rsid w:val="00AA0A99"/>
    <w:rsid w:val="00AA4ACD"/>
    <w:rsid w:val="00AB224F"/>
    <w:rsid w:val="00AB3036"/>
    <w:rsid w:val="00AD4A54"/>
    <w:rsid w:val="00AE6E65"/>
    <w:rsid w:val="00AF7C50"/>
    <w:rsid w:val="00B0753A"/>
    <w:rsid w:val="00B231FE"/>
    <w:rsid w:val="00B43AC0"/>
    <w:rsid w:val="00B4638F"/>
    <w:rsid w:val="00B51113"/>
    <w:rsid w:val="00B52DC6"/>
    <w:rsid w:val="00B553C2"/>
    <w:rsid w:val="00BA4C3A"/>
    <w:rsid w:val="00BE3590"/>
    <w:rsid w:val="00BE3F17"/>
    <w:rsid w:val="00BE47B4"/>
    <w:rsid w:val="00BF29B5"/>
    <w:rsid w:val="00C11A11"/>
    <w:rsid w:val="00C2045C"/>
    <w:rsid w:val="00C27BBF"/>
    <w:rsid w:val="00C6049D"/>
    <w:rsid w:val="00C70A15"/>
    <w:rsid w:val="00C763CE"/>
    <w:rsid w:val="00C76452"/>
    <w:rsid w:val="00C90F52"/>
    <w:rsid w:val="00CA72F4"/>
    <w:rsid w:val="00CB1398"/>
    <w:rsid w:val="00CE2F74"/>
    <w:rsid w:val="00D064C3"/>
    <w:rsid w:val="00D1756D"/>
    <w:rsid w:val="00D422C2"/>
    <w:rsid w:val="00D518AE"/>
    <w:rsid w:val="00D602DC"/>
    <w:rsid w:val="00D61A7C"/>
    <w:rsid w:val="00D848D2"/>
    <w:rsid w:val="00DA3483"/>
    <w:rsid w:val="00DA6124"/>
    <w:rsid w:val="00DB20AB"/>
    <w:rsid w:val="00DC2A71"/>
    <w:rsid w:val="00DC6272"/>
    <w:rsid w:val="00DF5A7B"/>
    <w:rsid w:val="00E22579"/>
    <w:rsid w:val="00E332B2"/>
    <w:rsid w:val="00E40DF8"/>
    <w:rsid w:val="00E437D2"/>
    <w:rsid w:val="00E45753"/>
    <w:rsid w:val="00E511F4"/>
    <w:rsid w:val="00E5154A"/>
    <w:rsid w:val="00E7047E"/>
    <w:rsid w:val="00E82317"/>
    <w:rsid w:val="00EB13F8"/>
    <w:rsid w:val="00EB5185"/>
    <w:rsid w:val="00ED7233"/>
    <w:rsid w:val="00EE5F4B"/>
    <w:rsid w:val="00F0081D"/>
    <w:rsid w:val="00F15662"/>
    <w:rsid w:val="00F43579"/>
    <w:rsid w:val="00F62AF3"/>
    <w:rsid w:val="00F8104F"/>
    <w:rsid w:val="00FF0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06D35C-4D6B-468A-BE32-C0477236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semiHidden/>
    <w:rsid w:val="00710160"/>
    <w:rPr>
      <w:rFonts w:ascii="Tahoma" w:hAnsi="Tahoma" w:cs="Tahoma"/>
      <w:sz w:val="16"/>
      <w:szCs w:val="16"/>
    </w:rPr>
  </w:style>
  <w:style w:type="table" w:styleId="Mkatabulky">
    <w:name w:val="Table Grid"/>
    <w:basedOn w:val="Normlntabulka"/>
    <w:rsid w:val="004A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5A101D"/>
    <w:pPr>
      <w:tabs>
        <w:tab w:val="center" w:pos="4536"/>
        <w:tab w:val="right" w:pos="9072"/>
      </w:tabs>
    </w:pPr>
  </w:style>
  <w:style w:type="character" w:customStyle="1" w:styleId="ZhlavChar">
    <w:name w:val="Záhlaví Char"/>
    <w:link w:val="Zhlav"/>
    <w:rsid w:val="005A101D"/>
    <w:rPr>
      <w:sz w:val="24"/>
      <w:szCs w:val="24"/>
    </w:rPr>
  </w:style>
  <w:style w:type="paragraph" w:styleId="Zpat">
    <w:name w:val="footer"/>
    <w:basedOn w:val="Normln"/>
    <w:link w:val="ZpatChar"/>
    <w:rsid w:val="005A101D"/>
    <w:pPr>
      <w:tabs>
        <w:tab w:val="center" w:pos="4536"/>
        <w:tab w:val="right" w:pos="9072"/>
      </w:tabs>
    </w:pPr>
  </w:style>
  <w:style w:type="character" w:customStyle="1" w:styleId="ZpatChar">
    <w:name w:val="Zápatí Char"/>
    <w:link w:val="Zpat"/>
    <w:rsid w:val="005A101D"/>
    <w:rPr>
      <w:sz w:val="24"/>
      <w:szCs w:val="24"/>
    </w:rPr>
  </w:style>
  <w:style w:type="paragraph" w:styleId="Odstavecseseznamem">
    <w:name w:val="List Paragraph"/>
    <w:basedOn w:val="Normln"/>
    <w:uiPriority w:val="34"/>
    <w:qFormat/>
    <w:rsid w:val="00D064C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E26D-840C-418D-AA8D-93FAC400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1879</Words>
  <Characters>11092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Město Kroměříž</vt:lpstr>
    </vt:vector>
  </TitlesOfParts>
  <Company>MěÚ Kroměříž</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Kroměříž</dc:title>
  <dc:subject/>
  <dc:creator>pdobesova</dc:creator>
  <cp:keywords/>
  <cp:lastModifiedBy>Macháčová Nicole</cp:lastModifiedBy>
  <cp:revision>3</cp:revision>
  <cp:lastPrinted>2023-12-18T12:28:00Z</cp:lastPrinted>
  <dcterms:created xsi:type="dcterms:W3CDTF">2023-12-20T16:06:00Z</dcterms:created>
  <dcterms:modified xsi:type="dcterms:W3CDTF">2023-12-20T16:06:00Z</dcterms:modified>
</cp:coreProperties>
</file>