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537"/>
        <w:tblOverlap w:val="never"/>
        <w:tblW w:w="2727" w:type="dxa"/>
        <w:tblLook w:val="04A0" w:firstRow="1" w:lastRow="0" w:firstColumn="1" w:lastColumn="0" w:noHBand="0" w:noVBand="1"/>
      </w:tblPr>
      <w:tblGrid>
        <w:gridCol w:w="5095"/>
      </w:tblGrid>
      <w:tr w:rsidR="00A05AF5" w14:paraId="4423C02B" w14:textId="77777777" w:rsidTr="00A05AF5">
        <w:trPr>
          <w:cantSplit/>
          <w:trHeight w:val="270"/>
        </w:trPr>
        <w:tc>
          <w:tcPr>
            <w:tcW w:w="2727" w:type="dxa"/>
            <w:shd w:val="clear" w:color="auto" w:fill="auto"/>
          </w:tcPr>
          <w:p w14:paraId="3AD6ADBA" w14:textId="77777777" w:rsidR="00A05AF5" w:rsidRPr="006E513C" w:rsidRDefault="00A05AF5" w:rsidP="00A05AF5">
            <w:pPr>
              <w:pStyle w:val="PID"/>
              <w:framePr w:hSpace="0" w:wrap="auto" w:vAnchor="margin" w:hAnchor="text" w:xAlign="left" w:yAlign="inline"/>
              <w:rPr>
                <w:rStyle w:val="BezmezerChar"/>
                <w:highlight w:val="yellow"/>
              </w:rPr>
            </w:pPr>
            <w:r>
              <w:t>*</w:t>
            </w:r>
            <w:r w:rsidRPr="006E513C">
              <w:rPr>
                <w:highlight w:val="yellow"/>
              </w:rPr>
              <w:fldChar w:fldCharType="begin">
                <w:ffData>
                  <w:name w:val="ssl_pid"/>
                  <w:enabled/>
                  <w:calcOnExit w:val="0"/>
                  <w:statusText w:type="text" w:val="MSWField: id_spisu_car"/>
                  <w:textInput>
                    <w:default w:val="MHMPXPN4TDT0"/>
                  </w:textInput>
                </w:ffData>
              </w:fldChar>
            </w:r>
            <w:bookmarkStart w:id="0" w:name="ssl_pid"/>
            <w:r w:rsidRPr="006E513C">
              <w:rPr>
                <w:highlight w:val="yellow"/>
              </w:rPr>
              <w:instrText xml:space="preserve"> FORMTEXT </w:instrText>
            </w:r>
            <w:r w:rsidRPr="006E513C">
              <w:rPr>
                <w:highlight w:val="yellow"/>
              </w:rPr>
            </w:r>
            <w:r w:rsidRPr="006E513C">
              <w:rPr>
                <w:highlight w:val="yellow"/>
              </w:rPr>
              <w:fldChar w:fldCharType="separate"/>
            </w:r>
            <w:r w:rsidRPr="006E513C">
              <w:rPr>
                <w:noProof/>
                <w:highlight w:val="yellow"/>
              </w:rPr>
              <w:t>MHMPXPN4TDT0</w:t>
            </w:r>
            <w:r w:rsidRPr="006E513C">
              <w:rPr>
                <w:highlight w:val="yellow"/>
              </w:rPr>
              <w:fldChar w:fldCharType="end"/>
            </w:r>
            <w:bookmarkEnd w:id="0"/>
            <w:r w:rsidRPr="006E513C">
              <w:rPr>
                <w:highlight w:val="yellow"/>
              </w:rPr>
              <w:t>*</w:t>
            </w:r>
          </w:p>
          <w:p w14:paraId="58D37B08" w14:textId="77777777" w:rsidR="00A05AF5" w:rsidRPr="009E019D" w:rsidRDefault="00A05AF5" w:rsidP="00A05AF5">
            <w:pPr>
              <w:pStyle w:val="PID2"/>
              <w:framePr w:hSpace="0" w:wrap="auto" w:vAnchor="margin" w:hAnchor="text" w:xAlign="left" w:yAlign="inline"/>
              <w:suppressOverlap w:val="0"/>
              <w:rPr>
                <w:rFonts w:cs="Times New Roman"/>
                <w:szCs w:val="22"/>
              </w:rPr>
            </w:pPr>
            <w:r w:rsidRPr="006E513C">
              <w:rPr>
                <w:rFonts w:cs="Times New Roman"/>
                <w:szCs w:val="22"/>
                <w:highlight w:val="yellow"/>
              </w:rPr>
              <w:fldChar w:fldCharType="begin">
                <w:ffData>
                  <w:name w:val="ssl_pid1"/>
                  <w:enabled/>
                  <w:calcOnExit w:val="0"/>
                  <w:statusText w:type="text" w:val="MSWField: id_spisu"/>
                  <w:textInput>
                    <w:default w:val="MHMPXPN4TDT0"/>
                  </w:textInput>
                </w:ffData>
              </w:fldChar>
            </w:r>
            <w:bookmarkStart w:id="1" w:name="ssl_pid1"/>
            <w:r w:rsidRPr="006E513C">
              <w:rPr>
                <w:rFonts w:cs="Times New Roman"/>
                <w:szCs w:val="22"/>
                <w:highlight w:val="yellow"/>
              </w:rPr>
              <w:instrText xml:space="preserve"> FORMTEXT </w:instrText>
            </w:r>
            <w:r w:rsidRPr="006E513C">
              <w:rPr>
                <w:rFonts w:cs="Times New Roman"/>
                <w:szCs w:val="22"/>
                <w:highlight w:val="yellow"/>
              </w:rPr>
            </w:r>
            <w:r w:rsidRPr="006E513C">
              <w:rPr>
                <w:rFonts w:cs="Times New Roman"/>
                <w:szCs w:val="22"/>
                <w:highlight w:val="yellow"/>
              </w:rPr>
              <w:fldChar w:fldCharType="separate"/>
            </w:r>
            <w:r w:rsidRPr="006E513C">
              <w:rPr>
                <w:rFonts w:cs="Times New Roman"/>
                <w:noProof/>
                <w:szCs w:val="22"/>
                <w:highlight w:val="yellow"/>
              </w:rPr>
              <w:t>MHMPXPN4TDT0</w:t>
            </w:r>
            <w:r w:rsidRPr="006E513C">
              <w:rPr>
                <w:rFonts w:cs="Times New Roman"/>
                <w:szCs w:val="22"/>
                <w:highlight w:val="yellow"/>
              </w:rPr>
              <w:fldChar w:fldCharType="end"/>
            </w:r>
            <w:bookmarkEnd w:id="1"/>
          </w:p>
        </w:tc>
      </w:tr>
    </w:tbl>
    <w:p w14:paraId="21F37536" w14:textId="77777777" w:rsidR="00A77CA7" w:rsidRDefault="00A77CA7" w:rsidP="00A77CA7">
      <w:pPr>
        <w:spacing w:line="276" w:lineRule="auto"/>
        <w:jc w:val="center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3E462A6" w14:textId="77777777" w:rsidR="00A77CA7" w:rsidRDefault="00A77CA7" w:rsidP="00A77CA7">
      <w:pPr>
        <w:spacing w:line="276" w:lineRule="auto"/>
        <w:jc w:val="center"/>
        <w:rPr>
          <w:noProof/>
        </w:rPr>
      </w:pPr>
    </w:p>
    <w:p w14:paraId="3BA93F77" w14:textId="77777777" w:rsidR="00A77CA7" w:rsidRDefault="00A77CA7" w:rsidP="00A77CA7">
      <w:pPr>
        <w:widowControl w:val="0"/>
        <w:spacing w:line="276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1486499" w14:textId="45E3AC46" w:rsidR="00FE000A" w:rsidRDefault="00FE000A" w:rsidP="00A77CA7">
      <w:pPr>
        <w:widowControl w:val="0"/>
        <w:spacing w:line="276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Dodatek č. 1 </w:t>
      </w:r>
    </w:p>
    <w:p w14:paraId="6EC3E409" w14:textId="2674AB83" w:rsidR="00852668" w:rsidRDefault="00852668" w:rsidP="00A77CA7">
      <w:pPr>
        <w:widowControl w:val="0"/>
        <w:spacing w:line="276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(dále též jen „Dodatek“)</w:t>
      </w:r>
    </w:p>
    <w:p w14:paraId="3117A850" w14:textId="77777777" w:rsidR="00FE000A" w:rsidRDefault="00FE000A" w:rsidP="00A77CA7">
      <w:pPr>
        <w:widowControl w:val="0"/>
        <w:spacing w:line="276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C79C5D0" w14:textId="6682ED49" w:rsidR="006B6569" w:rsidRDefault="00FE000A" w:rsidP="00A77CA7">
      <w:pPr>
        <w:widowControl w:val="0"/>
        <w:spacing w:line="276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k </w:t>
      </w:r>
      <w:r w:rsidR="008B427B">
        <w:rPr>
          <w:rFonts w:asciiTheme="minorHAnsi" w:hAnsiTheme="minorHAnsi" w:cstheme="minorHAnsi"/>
          <w:b/>
          <w:sz w:val="24"/>
          <w:szCs w:val="24"/>
        </w:rPr>
        <w:t>p</w:t>
      </w:r>
      <w:r w:rsidR="00A77CA7">
        <w:rPr>
          <w:rFonts w:asciiTheme="minorHAnsi" w:hAnsiTheme="minorHAnsi" w:cstheme="minorHAnsi"/>
          <w:b/>
          <w:sz w:val="24"/>
          <w:szCs w:val="24"/>
        </w:rPr>
        <w:t>okyn</w:t>
      </w:r>
      <w:r>
        <w:rPr>
          <w:rFonts w:asciiTheme="minorHAnsi" w:hAnsiTheme="minorHAnsi" w:cstheme="minorHAnsi"/>
          <w:b/>
          <w:sz w:val="24"/>
          <w:szCs w:val="24"/>
        </w:rPr>
        <w:t>u</w:t>
      </w:r>
      <w:r w:rsidR="00A77CA7">
        <w:rPr>
          <w:rFonts w:asciiTheme="minorHAnsi" w:hAnsiTheme="minorHAnsi" w:cstheme="minorHAnsi"/>
          <w:b/>
          <w:sz w:val="24"/>
          <w:szCs w:val="24"/>
        </w:rPr>
        <w:t xml:space="preserve"> k poskytnutí plnění č. 1</w:t>
      </w:r>
      <w:r w:rsidR="006B6569">
        <w:rPr>
          <w:rFonts w:asciiTheme="minorHAnsi" w:hAnsiTheme="minorHAnsi" w:cstheme="minorHAnsi"/>
          <w:b/>
          <w:sz w:val="24"/>
          <w:szCs w:val="24"/>
        </w:rPr>
        <w:t>4, 16 a 17</w:t>
      </w:r>
    </w:p>
    <w:p w14:paraId="78E46186" w14:textId="77777777" w:rsidR="006B6569" w:rsidRDefault="00A77CA7" w:rsidP="00A77CA7">
      <w:pPr>
        <w:widowControl w:val="0"/>
        <w:spacing w:line="276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vyplývající z Rámcové smlouvě o dílo č. </w:t>
      </w:r>
      <w:r w:rsidRPr="005F5F89">
        <w:rPr>
          <w:rFonts w:asciiTheme="minorHAnsi" w:hAnsiTheme="minorHAnsi" w:cstheme="minorHAnsi"/>
          <w:b/>
          <w:sz w:val="24"/>
          <w:szCs w:val="24"/>
        </w:rPr>
        <w:t>DIL/29/03/004363/2020</w:t>
      </w:r>
      <w:r w:rsidR="009E08B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6F484CE" w14:textId="60D2250E" w:rsidR="00A77CA7" w:rsidRDefault="009E08BC" w:rsidP="00A77CA7">
      <w:pPr>
        <w:widowControl w:val="0"/>
        <w:spacing w:line="276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(dále jen „</w:t>
      </w:r>
      <w:r w:rsidR="00B53B8B">
        <w:rPr>
          <w:rFonts w:asciiTheme="minorHAnsi" w:hAnsiTheme="minorHAnsi" w:cstheme="minorHAnsi"/>
          <w:b/>
          <w:sz w:val="24"/>
          <w:szCs w:val="24"/>
        </w:rPr>
        <w:t>Rámcová s</w:t>
      </w:r>
      <w:r>
        <w:rPr>
          <w:rFonts w:asciiTheme="minorHAnsi" w:hAnsiTheme="minorHAnsi" w:cstheme="minorHAnsi"/>
          <w:b/>
          <w:sz w:val="24"/>
          <w:szCs w:val="24"/>
        </w:rPr>
        <w:t>mlouva“)</w:t>
      </w:r>
    </w:p>
    <w:p w14:paraId="4D97C51A" w14:textId="0C136A4E" w:rsidR="00A77CA7" w:rsidRDefault="00A77CA7" w:rsidP="00A77CA7">
      <w:pPr>
        <w:widowControl w:val="0"/>
        <w:spacing w:line="276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</w:t>
      </w:r>
      <w:r w:rsidR="008B427B">
        <w:rPr>
          <w:rFonts w:asciiTheme="minorHAnsi" w:hAnsiTheme="minorHAnsi" w:cstheme="minorHAnsi"/>
          <w:b/>
          <w:sz w:val="24"/>
          <w:szCs w:val="24"/>
        </w:rPr>
        <w:t xml:space="preserve">pokyn č. </w:t>
      </w:r>
      <w:r w:rsidR="006B6569">
        <w:rPr>
          <w:rFonts w:asciiTheme="minorHAnsi" w:hAnsiTheme="minorHAnsi" w:cstheme="minorHAnsi"/>
          <w:b/>
          <w:sz w:val="24"/>
          <w:szCs w:val="24"/>
        </w:rPr>
        <w:t>14, 16</w:t>
      </w:r>
      <w:r w:rsidR="008C5226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="006B65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B427B">
        <w:rPr>
          <w:rFonts w:asciiTheme="minorHAnsi" w:hAnsiTheme="minorHAnsi" w:cstheme="minorHAnsi"/>
          <w:b/>
          <w:sz w:val="24"/>
          <w:szCs w:val="24"/>
        </w:rPr>
        <w:t xml:space="preserve">17 </w:t>
      </w:r>
      <w:r w:rsidR="008C5226">
        <w:rPr>
          <w:rFonts w:asciiTheme="minorHAnsi" w:hAnsiTheme="minorHAnsi" w:cstheme="minorHAnsi"/>
          <w:b/>
          <w:sz w:val="24"/>
          <w:szCs w:val="24"/>
        </w:rPr>
        <w:t xml:space="preserve">společně </w:t>
      </w:r>
      <w:r>
        <w:rPr>
          <w:rFonts w:asciiTheme="minorHAnsi" w:hAnsiTheme="minorHAnsi" w:cstheme="minorHAnsi"/>
          <w:b/>
          <w:sz w:val="24"/>
          <w:szCs w:val="24"/>
        </w:rPr>
        <w:t>dále též</w:t>
      </w:r>
      <w:r w:rsidR="008B427B">
        <w:rPr>
          <w:rFonts w:asciiTheme="minorHAnsi" w:hAnsiTheme="minorHAnsi" w:cstheme="minorHAnsi"/>
          <w:b/>
          <w:sz w:val="24"/>
          <w:szCs w:val="24"/>
        </w:rPr>
        <w:t xml:space="preserve"> jen</w:t>
      </w:r>
      <w:r>
        <w:rPr>
          <w:rFonts w:asciiTheme="minorHAnsi" w:hAnsiTheme="minorHAnsi" w:cstheme="minorHAnsi"/>
          <w:b/>
          <w:sz w:val="24"/>
          <w:szCs w:val="24"/>
        </w:rPr>
        <w:t xml:space="preserve"> „pokyn“</w:t>
      </w:r>
      <w:r w:rsidR="008C5226">
        <w:rPr>
          <w:rFonts w:asciiTheme="minorHAnsi" w:hAnsiTheme="minorHAnsi" w:cstheme="minorHAnsi"/>
          <w:b/>
          <w:sz w:val="24"/>
          <w:szCs w:val="24"/>
        </w:rPr>
        <w:t xml:space="preserve"> nebo „pokyny“</w:t>
      </w:r>
      <w:r>
        <w:rPr>
          <w:rFonts w:asciiTheme="minorHAnsi" w:hAnsiTheme="minorHAnsi" w:cstheme="minorHAnsi"/>
          <w:b/>
          <w:sz w:val="24"/>
          <w:szCs w:val="24"/>
        </w:rPr>
        <w:t>)</w:t>
      </w:r>
    </w:p>
    <w:p w14:paraId="150F969A" w14:textId="77777777" w:rsidR="00A05AF5" w:rsidRDefault="00A05AF5" w:rsidP="00A77CA7">
      <w:pPr>
        <w:widowControl w:val="0"/>
        <w:spacing w:line="276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1C1733D0" w14:textId="140B6ADF" w:rsidR="00A05AF5" w:rsidRPr="005F5F89" w:rsidRDefault="00A77CA7" w:rsidP="00A77CA7">
      <w:pPr>
        <w:widowControl w:val="0"/>
        <w:spacing w:line="276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5F5F89">
        <w:rPr>
          <w:rFonts w:asciiTheme="minorHAnsi" w:hAnsiTheme="minorHAnsi" w:cstheme="minorHAnsi"/>
          <w:bCs/>
          <w:sz w:val="24"/>
          <w:szCs w:val="24"/>
        </w:rPr>
        <w:t>Smluvní strany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6024B20F" w14:textId="5406988D" w:rsidR="00A77CA7" w:rsidRPr="005F5F89" w:rsidRDefault="00A77CA7" w:rsidP="00A77CA7">
      <w:pPr>
        <w:widowControl w:val="0"/>
        <w:spacing w:line="276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7ACFE514" w14:textId="77777777" w:rsidR="00A77CA7" w:rsidRDefault="00A77CA7" w:rsidP="00A77CA7">
      <w:pPr>
        <w:widowControl w:val="0"/>
        <w:spacing w:line="276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Hlavní město Praha</w:t>
      </w:r>
    </w:p>
    <w:p w14:paraId="1494253B" w14:textId="77777777" w:rsidR="00A77CA7" w:rsidRDefault="00A77CA7" w:rsidP="00A77CA7">
      <w:pPr>
        <w:widowControl w:val="0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sídlem: Mariánské nám. 2/2, 110 01 Praha 1</w:t>
      </w:r>
    </w:p>
    <w:p w14:paraId="126510BE" w14:textId="77777777" w:rsidR="00A77CA7" w:rsidRDefault="00A77CA7" w:rsidP="00A77CA7">
      <w:pPr>
        <w:widowControl w:val="0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IČO: 00064581</w:t>
      </w:r>
    </w:p>
    <w:p w14:paraId="4A40075D" w14:textId="77777777" w:rsidR="00A77CA7" w:rsidRPr="001627B7" w:rsidRDefault="00A77CA7" w:rsidP="00A77CA7">
      <w:pPr>
        <w:widowControl w:val="0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627B7">
        <w:rPr>
          <w:rFonts w:asciiTheme="minorHAnsi" w:hAnsiTheme="minorHAnsi" w:cstheme="minorHAnsi"/>
          <w:sz w:val="24"/>
          <w:szCs w:val="24"/>
        </w:rPr>
        <w:t>DIČ:CZ00064581</w:t>
      </w:r>
    </w:p>
    <w:p w14:paraId="1567596C" w14:textId="3EE0E405" w:rsidR="00A77CA7" w:rsidRDefault="00A77CA7" w:rsidP="00A77CA7">
      <w:pPr>
        <w:widowControl w:val="0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627B7">
        <w:rPr>
          <w:rFonts w:asciiTheme="minorHAnsi" w:hAnsiTheme="minorHAnsi" w:cstheme="minorHAnsi"/>
          <w:sz w:val="24"/>
          <w:szCs w:val="24"/>
        </w:rPr>
        <w:t xml:space="preserve">zastoupené: </w:t>
      </w:r>
      <w:proofErr w:type="spellStart"/>
      <w:r w:rsidR="007B3172">
        <w:rPr>
          <w:rFonts w:asciiTheme="minorHAnsi" w:hAnsiTheme="minorHAnsi" w:cstheme="minorHAnsi"/>
          <w:sz w:val="24"/>
          <w:szCs w:val="24"/>
        </w:rPr>
        <w:t>xxxxx</w:t>
      </w:r>
      <w:proofErr w:type="spellEnd"/>
      <w:r>
        <w:rPr>
          <w:rFonts w:asciiTheme="minorHAnsi" w:hAnsiTheme="minorHAnsi" w:cstheme="minorHAnsi"/>
          <w:sz w:val="24"/>
          <w:szCs w:val="24"/>
        </w:rPr>
        <w:t>, ředitelem odboru dopravy</w:t>
      </w:r>
    </w:p>
    <w:p w14:paraId="38DE4785" w14:textId="77777777" w:rsidR="00A77CA7" w:rsidRDefault="00A77CA7" w:rsidP="00A77CA7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bankovní spojení: </w:t>
      </w:r>
      <w:r>
        <w:rPr>
          <w:rFonts w:asciiTheme="minorHAnsi" w:eastAsia="Calibri" w:hAnsiTheme="minorHAnsi" w:cstheme="minorHAnsi"/>
          <w:sz w:val="24"/>
          <w:szCs w:val="24"/>
        </w:rPr>
        <w:t>PPF banka a.s., Evropská 2690/17, 160 41 Praha 6</w:t>
      </w:r>
    </w:p>
    <w:p w14:paraId="426A9780" w14:textId="77777777" w:rsidR="00A77CA7" w:rsidRDefault="00A77CA7" w:rsidP="00A77CA7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číslo účtu: 27-5157998/6000</w:t>
      </w:r>
    </w:p>
    <w:p w14:paraId="0E42EFB5" w14:textId="77777777" w:rsidR="00A77CA7" w:rsidRDefault="00A77CA7" w:rsidP="00A77CA7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straně jedné (dále jen pod označením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„objednatel“ </w:t>
      </w:r>
      <w:r w:rsidRPr="00EC2688">
        <w:rPr>
          <w:rFonts w:asciiTheme="minorHAnsi" w:hAnsiTheme="minorHAnsi" w:cstheme="minorHAnsi"/>
          <w:i/>
          <w:sz w:val="24"/>
          <w:szCs w:val="24"/>
        </w:rPr>
        <w:t>nebo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„HMP“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38F29CF0" w14:textId="77777777" w:rsidR="00A77CA7" w:rsidRDefault="00A77CA7" w:rsidP="00A77C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7B8724" w14:textId="77777777" w:rsidR="00A77CA7" w:rsidRDefault="00A77CA7" w:rsidP="00A77CA7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73FC55C1" w14:textId="77777777" w:rsidR="00A77CA7" w:rsidRDefault="00A77CA7" w:rsidP="00A77C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72B99C" w14:textId="77777777" w:rsidR="00A77CA7" w:rsidRPr="00B3548C" w:rsidRDefault="00A77CA7" w:rsidP="00A77CA7">
      <w:pPr>
        <w:spacing w:line="276" w:lineRule="auto"/>
        <w:ind w:left="360"/>
        <w:jc w:val="both"/>
        <w:rPr>
          <w:b/>
        </w:rPr>
      </w:pPr>
      <w:bookmarkStart w:id="2" w:name="Text521"/>
      <w:bookmarkEnd w:id="2"/>
      <w:r w:rsidRPr="00B3548C">
        <w:rPr>
          <w:rFonts w:asciiTheme="minorHAnsi" w:hAnsiTheme="minorHAnsi" w:cstheme="minorHAnsi"/>
          <w:b/>
          <w:sz w:val="24"/>
          <w:szCs w:val="24"/>
        </w:rPr>
        <w:t>Technologie hlavního města Prahy, a.s.   </w:t>
      </w:r>
    </w:p>
    <w:p w14:paraId="7647701B" w14:textId="77777777" w:rsidR="00A77CA7" w:rsidRDefault="00A77CA7" w:rsidP="00A77CA7">
      <w:pPr>
        <w:spacing w:line="276" w:lineRule="auto"/>
        <w:ind w:left="360"/>
        <w:jc w:val="both"/>
      </w:pPr>
      <w:r>
        <w:rPr>
          <w:rFonts w:asciiTheme="minorHAnsi" w:hAnsiTheme="minorHAnsi" w:cstheme="minorHAnsi"/>
          <w:sz w:val="24"/>
          <w:szCs w:val="24"/>
        </w:rPr>
        <w:t>se sídlem: Dělnická 213/12, 170 00 Praha 7</w:t>
      </w:r>
    </w:p>
    <w:p w14:paraId="2DA4C53B" w14:textId="77777777" w:rsidR="00A77CA7" w:rsidRDefault="00A77CA7" w:rsidP="00A77CA7">
      <w:pPr>
        <w:spacing w:line="276" w:lineRule="auto"/>
        <w:ind w:left="360"/>
        <w:jc w:val="both"/>
      </w:pPr>
      <w:r>
        <w:rPr>
          <w:rFonts w:asciiTheme="minorHAnsi" w:hAnsiTheme="minorHAnsi" w:cstheme="minorHAnsi"/>
          <w:sz w:val="24"/>
          <w:szCs w:val="24"/>
        </w:rPr>
        <w:t>IČO: 25672541</w:t>
      </w:r>
    </w:p>
    <w:p w14:paraId="252F2102" w14:textId="77777777" w:rsidR="00A77CA7" w:rsidRDefault="00A77CA7" w:rsidP="00A77CA7">
      <w:pPr>
        <w:spacing w:line="276" w:lineRule="auto"/>
        <w:ind w:left="360"/>
        <w:jc w:val="both"/>
      </w:pPr>
      <w:r>
        <w:rPr>
          <w:rFonts w:asciiTheme="minorHAnsi" w:hAnsiTheme="minorHAnsi" w:cstheme="minorHAnsi"/>
          <w:sz w:val="24"/>
          <w:szCs w:val="24"/>
        </w:rPr>
        <w:t>DIČ: CZ25672541</w:t>
      </w:r>
    </w:p>
    <w:p w14:paraId="1C120286" w14:textId="77777777" w:rsidR="00A77CA7" w:rsidRPr="00B03267" w:rsidRDefault="00A77CA7" w:rsidP="00A77CA7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společnost zapsaná v obchodním rejstříku vedeném Městským soudem v Praze, pod </w:t>
      </w:r>
      <w:proofErr w:type="spellStart"/>
      <w:r>
        <w:rPr>
          <w:rFonts w:asciiTheme="minorHAnsi" w:hAnsiTheme="minorHAnsi" w:cstheme="minorHAnsi"/>
          <w:sz w:val="24"/>
          <w:szCs w:val="24"/>
        </w:rPr>
        <w:t>sp</w:t>
      </w:r>
      <w:proofErr w:type="spellEnd"/>
      <w:r>
        <w:rPr>
          <w:rFonts w:asciiTheme="minorHAnsi" w:hAnsiTheme="minorHAnsi" w:cstheme="minorHAnsi"/>
          <w:sz w:val="24"/>
          <w:szCs w:val="24"/>
        </w:rPr>
        <w:t>. zn. B</w:t>
      </w:r>
      <w:r w:rsidRPr="00B03267">
        <w:rPr>
          <w:rFonts w:asciiTheme="minorHAnsi" w:hAnsiTheme="minorHAnsi" w:cstheme="minorHAnsi"/>
          <w:sz w:val="24"/>
          <w:szCs w:val="24"/>
        </w:rPr>
        <w:t xml:space="preserve"> 5402</w:t>
      </w:r>
    </w:p>
    <w:p w14:paraId="79F79C61" w14:textId="77777777" w:rsidR="00A77CA7" w:rsidRPr="00B03267" w:rsidRDefault="00A77CA7" w:rsidP="00A77CA7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B03267">
        <w:rPr>
          <w:rFonts w:asciiTheme="minorHAnsi" w:hAnsiTheme="minorHAnsi" w:cstheme="minorHAnsi"/>
          <w:sz w:val="24"/>
          <w:szCs w:val="24"/>
        </w:rPr>
        <w:t>zastoupena: Tomášem Jílkem, předsedou představenstva společnosti</w:t>
      </w:r>
    </w:p>
    <w:p w14:paraId="2B371CF1" w14:textId="1B12D471" w:rsidR="00A77CA7" w:rsidRPr="00B03267" w:rsidRDefault="002E2437" w:rsidP="00A77CA7">
      <w:pPr>
        <w:spacing w:line="276" w:lineRule="auto"/>
        <w:ind w:left="1776" w:hanging="216"/>
        <w:jc w:val="both"/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77CA7" w:rsidRPr="00B03267">
        <w:rPr>
          <w:rFonts w:asciiTheme="minorHAnsi" w:hAnsiTheme="minorHAnsi" w:cstheme="minorHAnsi"/>
          <w:sz w:val="24"/>
          <w:szCs w:val="24"/>
        </w:rPr>
        <w:t xml:space="preserve">Ing. Tomášem Novotným, místopředsedou představenstva společnosti </w:t>
      </w:r>
    </w:p>
    <w:p w14:paraId="7C5E0C02" w14:textId="77777777" w:rsidR="00A77CA7" w:rsidRPr="00B03267" w:rsidRDefault="00A77CA7" w:rsidP="00A77CA7">
      <w:pPr>
        <w:spacing w:line="276" w:lineRule="auto"/>
        <w:ind w:left="360"/>
        <w:jc w:val="both"/>
      </w:pPr>
      <w:r w:rsidRPr="00B03267">
        <w:rPr>
          <w:rFonts w:asciiTheme="minorHAnsi" w:hAnsiTheme="minorHAnsi" w:cstheme="minorHAnsi"/>
          <w:sz w:val="24"/>
          <w:szCs w:val="24"/>
        </w:rPr>
        <w:t>bankovní spojení: Komerční banka, a.s.</w:t>
      </w:r>
    </w:p>
    <w:p w14:paraId="3EFFAD5A" w14:textId="77777777" w:rsidR="00A77CA7" w:rsidRPr="00B03267" w:rsidRDefault="00A77CA7" w:rsidP="00A77CA7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B03267">
        <w:rPr>
          <w:rFonts w:asciiTheme="minorHAnsi" w:hAnsiTheme="minorHAnsi" w:cstheme="minorHAnsi"/>
          <w:sz w:val="24"/>
          <w:szCs w:val="24"/>
        </w:rPr>
        <w:t>číslo účtu: 115-5836140217/0100</w:t>
      </w:r>
    </w:p>
    <w:p w14:paraId="71AA1CA6" w14:textId="77777777" w:rsidR="00A77CA7" w:rsidRDefault="00A77CA7" w:rsidP="00A77CA7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B03267">
        <w:rPr>
          <w:rFonts w:asciiTheme="minorHAnsi" w:hAnsiTheme="minorHAnsi" w:cstheme="minorHAnsi"/>
          <w:sz w:val="24"/>
          <w:szCs w:val="24"/>
        </w:rPr>
        <w:t xml:space="preserve">na straně druhé (dále jen pod označením </w:t>
      </w:r>
      <w:r w:rsidRPr="00B03267">
        <w:rPr>
          <w:rFonts w:asciiTheme="minorHAnsi" w:hAnsiTheme="minorHAnsi" w:cstheme="minorHAnsi"/>
          <w:b/>
          <w:i/>
          <w:sz w:val="24"/>
          <w:szCs w:val="24"/>
        </w:rPr>
        <w:t>„zhotovitel“</w:t>
      </w:r>
      <w:r w:rsidRPr="00B03267">
        <w:rPr>
          <w:rFonts w:asciiTheme="minorHAnsi" w:hAnsiTheme="minorHAnsi" w:cstheme="minorHAnsi"/>
          <w:sz w:val="24"/>
          <w:szCs w:val="24"/>
        </w:rPr>
        <w:t>)</w:t>
      </w:r>
    </w:p>
    <w:p w14:paraId="261A0D09" w14:textId="77777777" w:rsidR="00A77CA7" w:rsidRDefault="00A77CA7" w:rsidP="00A77CA7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EE03856" w14:textId="2BA2A7E6" w:rsidR="00852668" w:rsidRDefault="009E08BC" w:rsidP="009E08B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Objednatel dle čl. III odst. 3.8 </w:t>
      </w:r>
      <w:r w:rsidR="00B53B8B">
        <w:rPr>
          <w:rFonts w:asciiTheme="minorHAnsi" w:hAnsiTheme="minorHAnsi" w:cstheme="minorHAnsi"/>
          <w:sz w:val="24"/>
          <w:szCs w:val="24"/>
        </w:rPr>
        <w:t>Rámcové s</w:t>
      </w:r>
      <w:r>
        <w:rPr>
          <w:rFonts w:asciiTheme="minorHAnsi" w:hAnsiTheme="minorHAnsi" w:cstheme="minorHAnsi"/>
          <w:sz w:val="24"/>
          <w:szCs w:val="24"/>
        </w:rPr>
        <w:t>mlouvy vydal zhotoviteli dn</w:t>
      </w:r>
      <w:r w:rsidR="008C5226">
        <w:rPr>
          <w:rFonts w:asciiTheme="minorHAnsi" w:hAnsiTheme="minorHAnsi" w:cstheme="minorHAnsi"/>
          <w:sz w:val="24"/>
          <w:szCs w:val="24"/>
        </w:rPr>
        <w:t xml:space="preserve">e 14.9.2023 pokyn č. 14, dále dne 22.9.2023 pokyn č. 16 a nakonec dne 15.11.2023 </w:t>
      </w:r>
      <w:r>
        <w:rPr>
          <w:rFonts w:asciiTheme="minorHAnsi" w:hAnsiTheme="minorHAnsi" w:cstheme="minorHAnsi"/>
          <w:sz w:val="24"/>
          <w:szCs w:val="24"/>
        </w:rPr>
        <w:t xml:space="preserve">pokyn </w:t>
      </w:r>
      <w:r w:rsidR="008C5226">
        <w:rPr>
          <w:rFonts w:asciiTheme="minorHAnsi" w:hAnsiTheme="minorHAnsi" w:cstheme="minorHAnsi"/>
          <w:sz w:val="24"/>
          <w:szCs w:val="24"/>
        </w:rPr>
        <w:t>č. 17</w:t>
      </w:r>
      <w:r>
        <w:rPr>
          <w:rFonts w:asciiTheme="minorHAnsi" w:hAnsiTheme="minorHAnsi" w:cstheme="minorHAnsi"/>
          <w:sz w:val="24"/>
          <w:szCs w:val="24"/>
        </w:rPr>
        <w:t>. Zhotovitel uveden</w:t>
      </w:r>
      <w:r w:rsidR="008C5226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pokyn</w:t>
      </w:r>
      <w:r w:rsidR="008C5226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v souladu s</w:t>
      </w:r>
      <w:r w:rsidR="00B53B8B">
        <w:rPr>
          <w:rFonts w:asciiTheme="minorHAnsi" w:hAnsiTheme="minorHAnsi" w:cstheme="minorHAnsi"/>
          <w:sz w:val="24"/>
          <w:szCs w:val="24"/>
        </w:rPr>
        <w:t> Rámcovou s</w:t>
      </w:r>
      <w:r>
        <w:rPr>
          <w:rFonts w:asciiTheme="minorHAnsi" w:hAnsiTheme="minorHAnsi" w:cstheme="minorHAnsi"/>
          <w:sz w:val="24"/>
          <w:szCs w:val="24"/>
        </w:rPr>
        <w:t>mlouvou potvrdil.</w:t>
      </w:r>
    </w:p>
    <w:p w14:paraId="64B1116A" w14:textId="77777777" w:rsidR="006A79F3" w:rsidRDefault="006A79F3" w:rsidP="006A79F3">
      <w:pPr>
        <w:pStyle w:val="Odstavecseseznamem"/>
        <w:spacing w:line="276" w:lineRule="auto"/>
        <w:ind w:left="862"/>
        <w:jc w:val="both"/>
        <w:rPr>
          <w:rFonts w:asciiTheme="minorHAnsi" w:hAnsiTheme="minorHAnsi" w:cstheme="minorHAnsi"/>
          <w:sz w:val="24"/>
          <w:szCs w:val="24"/>
        </w:rPr>
      </w:pPr>
    </w:p>
    <w:p w14:paraId="6CDB032E" w14:textId="62EB810F" w:rsidR="009E08BC" w:rsidRDefault="009E08BC" w:rsidP="009E08B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Termín plnění byl v bodě </w:t>
      </w:r>
      <w:r w:rsidR="002B1185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. pokynu </w:t>
      </w:r>
      <w:r w:rsidR="002B1185">
        <w:rPr>
          <w:rFonts w:asciiTheme="minorHAnsi" w:hAnsiTheme="minorHAnsi" w:cstheme="minorHAnsi"/>
          <w:sz w:val="24"/>
          <w:szCs w:val="24"/>
        </w:rPr>
        <w:t xml:space="preserve">č. 14 </w:t>
      </w:r>
      <w:r>
        <w:rPr>
          <w:rFonts w:asciiTheme="minorHAnsi" w:hAnsiTheme="minorHAnsi" w:cstheme="minorHAnsi"/>
          <w:sz w:val="24"/>
          <w:szCs w:val="24"/>
        </w:rPr>
        <w:t>stanoven do 31.12.2023</w:t>
      </w:r>
      <w:r w:rsidR="002B1185">
        <w:rPr>
          <w:rFonts w:asciiTheme="minorHAnsi" w:hAnsiTheme="minorHAnsi" w:cstheme="minorHAnsi"/>
          <w:sz w:val="24"/>
          <w:szCs w:val="24"/>
        </w:rPr>
        <w:t>, v pokynu č. 16 do 15.12.2023 a v pokynu č. 17 do 31.12.2023</w:t>
      </w:r>
      <w:r>
        <w:rPr>
          <w:rFonts w:asciiTheme="minorHAnsi" w:hAnsiTheme="minorHAnsi" w:cstheme="minorHAnsi"/>
          <w:sz w:val="24"/>
          <w:szCs w:val="24"/>
        </w:rPr>
        <w:t>. Vzh</w:t>
      </w:r>
      <w:r w:rsidR="006A79F3">
        <w:rPr>
          <w:rFonts w:asciiTheme="minorHAnsi" w:hAnsiTheme="minorHAnsi" w:cstheme="minorHAnsi"/>
          <w:sz w:val="24"/>
          <w:szCs w:val="24"/>
        </w:rPr>
        <w:t xml:space="preserve">ledem k prodloužení platnosti a účinnosti </w:t>
      </w:r>
      <w:r w:rsidR="00B53B8B">
        <w:rPr>
          <w:rFonts w:asciiTheme="minorHAnsi" w:hAnsiTheme="minorHAnsi" w:cstheme="minorHAnsi"/>
          <w:sz w:val="24"/>
          <w:szCs w:val="24"/>
        </w:rPr>
        <w:t>Rámcové s</w:t>
      </w:r>
      <w:r w:rsidR="006A79F3">
        <w:rPr>
          <w:rFonts w:asciiTheme="minorHAnsi" w:hAnsiTheme="minorHAnsi" w:cstheme="minorHAnsi"/>
          <w:sz w:val="24"/>
          <w:szCs w:val="24"/>
        </w:rPr>
        <w:t xml:space="preserve">mlouvy a vzhledem k tomu, že do stanoveného termínu nebude dílo </w:t>
      </w:r>
      <w:r w:rsidR="006A79F3">
        <w:rPr>
          <w:rFonts w:asciiTheme="minorHAnsi" w:hAnsiTheme="minorHAnsi" w:cstheme="minorHAnsi"/>
          <w:sz w:val="24"/>
          <w:szCs w:val="24"/>
        </w:rPr>
        <w:lastRenderedPageBreak/>
        <w:t xml:space="preserve">specifikováno pokynem zcela dokončeno, se objednatel a zhotovitel tímto </w:t>
      </w:r>
      <w:r w:rsidR="008B427B">
        <w:rPr>
          <w:rFonts w:asciiTheme="minorHAnsi" w:hAnsiTheme="minorHAnsi" w:cstheme="minorHAnsi"/>
          <w:sz w:val="24"/>
          <w:szCs w:val="24"/>
        </w:rPr>
        <w:t>D</w:t>
      </w:r>
      <w:r w:rsidR="006A79F3">
        <w:rPr>
          <w:rFonts w:asciiTheme="minorHAnsi" w:hAnsiTheme="minorHAnsi" w:cstheme="minorHAnsi"/>
          <w:sz w:val="24"/>
          <w:szCs w:val="24"/>
        </w:rPr>
        <w:t>odatkem dohodl</w:t>
      </w:r>
      <w:r w:rsidR="00B53B8B">
        <w:rPr>
          <w:rFonts w:asciiTheme="minorHAnsi" w:hAnsiTheme="minorHAnsi" w:cstheme="minorHAnsi"/>
          <w:sz w:val="24"/>
          <w:szCs w:val="24"/>
        </w:rPr>
        <w:t>i</w:t>
      </w:r>
      <w:r w:rsidR="006A79F3">
        <w:rPr>
          <w:rFonts w:asciiTheme="minorHAnsi" w:hAnsiTheme="minorHAnsi" w:cstheme="minorHAnsi"/>
          <w:sz w:val="24"/>
          <w:szCs w:val="24"/>
        </w:rPr>
        <w:t xml:space="preserve"> na prodloužení termín</w:t>
      </w:r>
      <w:r w:rsidR="0083146E">
        <w:rPr>
          <w:rFonts w:asciiTheme="minorHAnsi" w:hAnsiTheme="minorHAnsi" w:cstheme="minorHAnsi"/>
          <w:sz w:val="24"/>
          <w:szCs w:val="24"/>
        </w:rPr>
        <w:t>ů</w:t>
      </w:r>
      <w:r w:rsidR="006A79F3">
        <w:rPr>
          <w:rFonts w:asciiTheme="minorHAnsi" w:hAnsiTheme="minorHAnsi" w:cstheme="minorHAnsi"/>
          <w:sz w:val="24"/>
          <w:szCs w:val="24"/>
        </w:rPr>
        <w:t xml:space="preserve"> plnění </w:t>
      </w:r>
      <w:r w:rsidR="0083146E">
        <w:rPr>
          <w:rFonts w:asciiTheme="minorHAnsi" w:hAnsiTheme="minorHAnsi" w:cstheme="minorHAnsi"/>
          <w:sz w:val="24"/>
          <w:szCs w:val="24"/>
        </w:rPr>
        <w:t xml:space="preserve">pokynů č. 14, 16 a 17 a to </w:t>
      </w:r>
      <w:r w:rsidR="006A79F3">
        <w:rPr>
          <w:rFonts w:asciiTheme="minorHAnsi" w:hAnsiTheme="minorHAnsi" w:cstheme="minorHAnsi"/>
          <w:sz w:val="24"/>
          <w:szCs w:val="24"/>
        </w:rPr>
        <w:t>tak</w:t>
      </w:r>
      <w:r w:rsidR="00B53B8B">
        <w:rPr>
          <w:rFonts w:asciiTheme="minorHAnsi" w:hAnsiTheme="minorHAnsi" w:cstheme="minorHAnsi"/>
          <w:sz w:val="24"/>
          <w:szCs w:val="24"/>
        </w:rPr>
        <w:t>, jak</w:t>
      </w:r>
      <w:r w:rsidR="006A79F3">
        <w:rPr>
          <w:rFonts w:asciiTheme="minorHAnsi" w:hAnsiTheme="minorHAnsi" w:cstheme="minorHAnsi"/>
          <w:sz w:val="24"/>
          <w:szCs w:val="24"/>
        </w:rPr>
        <w:t xml:space="preserve"> je uvedeno níže. </w:t>
      </w:r>
    </w:p>
    <w:p w14:paraId="4AA22435" w14:textId="77777777" w:rsidR="001A345E" w:rsidRPr="001A345E" w:rsidRDefault="001A345E" w:rsidP="001A345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0613AD" w14:textId="2915DEFE" w:rsidR="00A05AF5" w:rsidRDefault="00A05AF5" w:rsidP="00A05AF5">
      <w:pPr>
        <w:spacing w:line="276" w:lineRule="auto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 </w:t>
      </w:r>
    </w:p>
    <w:p w14:paraId="34ADAA63" w14:textId="2E095E80" w:rsidR="006A79F3" w:rsidRPr="0083146E" w:rsidRDefault="006A79F3" w:rsidP="0083146E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  <w:u w:val="single"/>
        </w:rPr>
      </w:pPr>
      <w:r w:rsidRPr="006E513C">
        <w:rPr>
          <w:rFonts w:ascii="Calibri" w:hAnsi="Calibri" w:cs="Calibri"/>
          <w:b/>
          <w:bCs/>
          <w:sz w:val="24"/>
          <w:szCs w:val="24"/>
          <w:u w:val="single"/>
        </w:rPr>
        <w:t xml:space="preserve">Bod </w:t>
      </w:r>
      <w:r w:rsidR="006E513C" w:rsidRPr="006E513C">
        <w:rPr>
          <w:rFonts w:ascii="Calibri" w:hAnsi="Calibri" w:cs="Calibri"/>
          <w:b/>
          <w:bCs/>
          <w:sz w:val="24"/>
          <w:szCs w:val="24"/>
          <w:u w:val="single"/>
        </w:rPr>
        <w:t>2</w:t>
      </w:r>
      <w:r w:rsidR="008B427B" w:rsidRPr="006E513C">
        <w:rPr>
          <w:rFonts w:ascii="Calibri" w:hAnsi="Calibri" w:cs="Calibri"/>
          <w:b/>
          <w:bCs/>
          <w:sz w:val="24"/>
          <w:szCs w:val="24"/>
          <w:u w:val="single"/>
        </w:rPr>
        <w:t>.</w:t>
      </w:r>
      <w:r w:rsidRPr="006E513C">
        <w:rPr>
          <w:rFonts w:ascii="Calibri" w:hAnsi="Calibri" w:cs="Calibri"/>
          <w:b/>
          <w:bCs/>
          <w:sz w:val="24"/>
          <w:szCs w:val="24"/>
          <w:u w:val="single"/>
        </w:rPr>
        <w:t xml:space="preserve"> pokynu </w:t>
      </w:r>
      <w:r w:rsidRPr="0083146E">
        <w:rPr>
          <w:rFonts w:ascii="Calibri" w:hAnsi="Calibri" w:cs="Calibri"/>
          <w:b/>
          <w:bCs/>
          <w:sz w:val="24"/>
          <w:szCs w:val="24"/>
          <w:u w:val="single"/>
        </w:rPr>
        <w:t xml:space="preserve">se </w:t>
      </w:r>
      <w:proofErr w:type="gramStart"/>
      <w:r w:rsidRPr="0083146E">
        <w:rPr>
          <w:rFonts w:ascii="Calibri" w:hAnsi="Calibri" w:cs="Calibri"/>
          <w:b/>
          <w:bCs/>
          <w:sz w:val="24"/>
          <w:szCs w:val="24"/>
          <w:u w:val="single"/>
        </w:rPr>
        <w:t>ruší</w:t>
      </w:r>
      <w:proofErr w:type="gramEnd"/>
      <w:r w:rsidRPr="0083146E">
        <w:rPr>
          <w:rFonts w:ascii="Calibri" w:hAnsi="Calibri" w:cs="Calibri"/>
          <w:b/>
          <w:bCs/>
          <w:sz w:val="24"/>
          <w:szCs w:val="24"/>
          <w:u w:val="single"/>
        </w:rPr>
        <w:t xml:space="preserve"> a nahrazuje tímto zněním:</w:t>
      </w:r>
    </w:p>
    <w:p w14:paraId="381EC5A0" w14:textId="77777777" w:rsidR="006A79F3" w:rsidRPr="008B427B" w:rsidRDefault="006A79F3" w:rsidP="006A79F3">
      <w:pPr>
        <w:spacing w:line="276" w:lineRule="auto"/>
        <w:ind w:left="154" w:firstLine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42BBF49" w14:textId="457E50DA" w:rsidR="006A79F3" w:rsidRPr="00B53B8B" w:rsidRDefault="006A79F3" w:rsidP="006A79F3">
      <w:pPr>
        <w:spacing w:line="276" w:lineRule="auto"/>
        <w:ind w:left="154" w:firstLine="708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6A79F3">
        <w:rPr>
          <w:rFonts w:ascii="Calibri" w:hAnsi="Calibri" w:cs="Calibri"/>
          <w:b/>
          <w:bCs/>
          <w:sz w:val="24"/>
          <w:szCs w:val="24"/>
        </w:rPr>
        <w:t>„</w:t>
      </w:r>
      <w:r w:rsidR="006E513C" w:rsidRPr="00B53B8B">
        <w:rPr>
          <w:rFonts w:ascii="Calibri" w:hAnsi="Calibri" w:cs="Calibri"/>
          <w:b/>
          <w:bCs/>
          <w:i/>
          <w:iCs/>
          <w:sz w:val="24"/>
          <w:szCs w:val="24"/>
        </w:rPr>
        <w:t>2</w:t>
      </w:r>
      <w:r w:rsidRPr="00B53B8B">
        <w:rPr>
          <w:rFonts w:ascii="Calibri" w:hAnsi="Calibri" w:cs="Calibri"/>
          <w:b/>
          <w:bCs/>
          <w:i/>
          <w:iCs/>
          <w:sz w:val="24"/>
          <w:szCs w:val="24"/>
        </w:rPr>
        <w:t>. Termíny plnění v souladu s čl. IV. odst. 4.2. Rámcové smlouvy</w:t>
      </w:r>
    </w:p>
    <w:p w14:paraId="26A363B3" w14:textId="12183716" w:rsidR="00A77CA7" w:rsidRPr="00B53B8B" w:rsidRDefault="006A79F3" w:rsidP="008B427B">
      <w:pPr>
        <w:spacing w:line="276" w:lineRule="auto"/>
        <w:ind w:left="154"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B53B8B">
        <w:rPr>
          <w:rFonts w:ascii="Calibri" w:hAnsi="Calibri" w:cs="Calibri"/>
          <w:i/>
          <w:iCs/>
          <w:sz w:val="24"/>
          <w:szCs w:val="24"/>
        </w:rPr>
        <w:t>Předání díla od zhotovitele: 3</w:t>
      </w:r>
      <w:r w:rsidR="0083146E">
        <w:rPr>
          <w:rFonts w:ascii="Calibri" w:hAnsi="Calibri" w:cs="Calibri"/>
          <w:i/>
          <w:iCs/>
          <w:sz w:val="24"/>
          <w:szCs w:val="24"/>
        </w:rPr>
        <w:t>0</w:t>
      </w:r>
      <w:r w:rsidRPr="00B53B8B">
        <w:rPr>
          <w:rFonts w:ascii="Calibri" w:hAnsi="Calibri" w:cs="Calibri"/>
          <w:i/>
          <w:iCs/>
          <w:sz w:val="24"/>
          <w:szCs w:val="24"/>
        </w:rPr>
        <w:t xml:space="preserve">. </w:t>
      </w:r>
      <w:r w:rsidR="0083146E">
        <w:rPr>
          <w:rFonts w:ascii="Calibri" w:hAnsi="Calibri" w:cs="Calibri"/>
          <w:i/>
          <w:iCs/>
          <w:sz w:val="24"/>
          <w:szCs w:val="24"/>
        </w:rPr>
        <w:t>4</w:t>
      </w:r>
      <w:r w:rsidRPr="00B53B8B">
        <w:rPr>
          <w:rFonts w:ascii="Calibri" w:hAnsi="Calibri" w:cs="Calibri"/>
          <w:i/>
          <w:iCs/>
          <w:sz w:val="24"/>
          <w:szCs w:val="24"/>
        </w:rPr>
        <w:t>. 2024“</w:t>
      </w:r>
    </w:p>
    <w:p w14:paraId="2E6879DE" w14:textId="666207C4" w:rsidR="00A77CA7" w:rsidRPr="00A434D9" w:rsidRDefault="00A77CA7" w:rsidP="00A77CA7">
      <w:pPr>
        <w:pStyle w:val="Zkladntextodsazen2"/>
        <w:spacing w:afterLines="100" w:after="240" w:line="276" w:lineRule="auto"/>
        <w:ind w:left="708"/>
        <w:jc w:val="left"/>
        <w:rPr>
          <w:rFonts w:asciiTheme="minorHAnsi" w:hAnsiTheme="minorHAnsi" w:cstheme="minorHAnsi"/>
          <w:szCs w:val="24"/>
        </w:rPr>
      </w:pPr>
      <w:bookmarkStart w:id="3" w:name="_Hlk151457456"/>
    </w:p>
    <w:bookmarkEnd w:id="3"/>
    <w:p w14:paraId="09CC4EB2" w14:textId="31247CCD" w:rsidR="00A77CA7" w:rsidRPr="008B427B" w:rsidRDefault="008B427B" w:rsidP="008B427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32"/>
        </w:rPr>
      </w:pPr>
      <w:r w:rsidRPr="008B427B">
        <w:rPr>
          <w:rFonts w:asciiTheme="minorHAnsi" w:hAnsiTheme="minorHAnsi" w:cstheme="minorHAnsi"/>
          <w:sz w:val="24"/>
          <w:szCs w:val="32"/>
        </w:rPr>
        <w:t xml:space="preserve">Ostatní ustanovení </w:t>
      </w:r>
      <w:r w:rsidR="00B53B8B">
        <w:rPr>
          <w:rFonts w:asciiTheme="minorHAnsi" w:hAnsiTheme="minorHAnsi" w:cstheme="minorHAnsi"/>
          <w:sz w:val="24"/>
          <w:szCs w:val="32"/>
        </w:rPr>
        <w:t xml:space="preserve">pokynu </w:t>
      </w:r>
      <w:r w:rsidRPr="008B427B">
        <w:rPr>
          <w:rFonts w:asciiTheme="minorHAnsi" w:hAnsiTheme="minorHAnsi" w:cstheme="minorHAnsi"/>
          <w:sz w:val="24"/>
          <w:szCs w:val="32"/>
        </w:rPr>
        <w:t>nedotčen</w:t>
      </w:r>
      <w:r w:rsidR="00B53B8B">
        <w:rPr>
          <w:rFonts w:asciiTheme="minorHAnsi" w:hAnsiTheme="minorHAnsi" w:cstheme="minorHAnsi"/>
          <w:sz w:val="24"/>
          <w:szCs w:val="32"/>
        </w:rPr>
        <w:t>é</w:t>
      </w:r>
      <w:r w:rsidRPr="008B427B">
        <w:rPr>
          <w:rFonts w:asciiTheme="minorHAnsi" w:hAnsiTheme="minorHAnsi" w:cstheme="minorHAnsi"/>
          <w:sz w:val="24"/>
          <w:szCs w:val="32"/>
        </w:rPr>
        <w:t xml:space="preserve"> tímto Dodatkem zůstávají v platnosti. </w:t>
      </w:r>
    </w:p>
    <w:p w14:paraId="7DF3B683" w14:textId="77777777" w:rsidR="00A77CA7" w:rsidRDefault="00A77CA7" w:rsidP="00A77CA7">
      <w:pPr>
        <w:rPr>
          <w:rFonts w:asciiTheme="minorHAnsi" w:hAnsiTheme="minorHAnsi" w:cstheme="minorHAnsi"/>
          <w:sz w:val="24"/>
          <w:szCs w:val="32"/>
        </w:rPr>
      </w:pPr>
    </w:p>
    <w:p w14:paraId="09ADB41B" w14:textId="77777777" w:rsidR="00A77CA7" w:rsidRPr="00ED4724" w:rsidRDefault="00A77CA7" w:rsidP="00A77CA7">
      <w:pPr>
        <w:rPr>
          <w:rFonts w:asciiTheme="minorHAnsi" w:hAnsiTheme="minorHAnsi" w:cstheme="minorHAnsi"/>
          <w:sz w:val="24"/>
          <w:szCs w:val="32"/>
        </w:rPr>
      </w:pPr>
    </w:p>
    <w:p w14:paraId="67E334AA" w14:textId="77777777" w:rsidR="00A77CA7" w:rsidRPr="00ED4724" w:rsidRDefault="00A77CA7" w:rsidP="00A77CA7">
      <w:pPr>
        <w:rPr>
          <w:rFonts w:asciiTheme="minorHAnsi" w:hAnsiTheme="minorHAnsi" w:cstheme="minorHAnsi"/>
          <w:sz w:val="24"/>
          <w:szCs w:val="32"/>
        </w:rPr>
      </w:pPr>
      <w:r w:rsidRPr="00ED4724">
        <w:rPr>
          <w:rFonts w:asciiTheme="minorHAnsi" w:hAnsiTheme="minorHAnsi" w:cstheme="minorHAnsi"/>
          <w:sz w:val="24"/>
          <w:szCs w:val="32"/>
        </w:rPr>
        <w:t>Za objednatele:</w:t>
      </w:r>
      <w:r w:rsidRPr="00ED4724">
        <w:rPr>
          <w:rFonts w:asciiTheme="minorHAnsi" w:hAnsiTheme="minorHAnsi" w:cstheme="minorHAnsi"/>
          <w:sz w:val="24"/>
          <w:szCs w:val="32"/>
        </w:rPr>
        <w:tab/>
      </w:r>
      <w:r w:rsidRPr="00ED4724">
        <w:rPr>
          <w:rFonts w:asciiTheme="minorHAnsi" w:hAnsiTheme="minorHAnsi" w:cstheme="minorHAnsi"/>
          <w:sz w:val="24"/>
          <w:szCs w:val="32"/>
        </w:rPr>
        <w:tab/>
      </w:r>
      <w:r w:rsidRPr="00ED4724">
        <w:rPr>
          <w:rFonts w:asciiTheme="minorHAnsi" w:hAnsiTheme="minorHAnsi" w:cstheme="minorHAnsi"/>
          <w:sz w:val="24"/>
          <w:szCs w:val="32"/>
        </w:rPr>
        <w:tab/>
      </w:r>
      <w:r w:rsidRPr="00ED4724">
        <w:rPr>
          <w:rFonts w:asciiTheme="minorHAnsi" w:hAnsiTheme="minorHAnsi" w:cstheme="minorHAnsi"/>
          <w:sz w:val="24"/>
          <w:szCs w:val="32"/>
        </w:rPr>
        <w:tab/>
      </w:r>
      <w:r w:rsidRPr="00ED4724">
        <w:rPr>
          <w:rFonts w:asciiTheme="minorHAnsi" w:hAnsiTheme="minorHAnsi" w:cstheme="minorHAnsi"/>
          <w:sz w:val="24"/>
          <w:szCs w:val="32"/>
        </w:rPr>
        <w:tab/>
        <w:t>Za zhotovitele:</w:t>
      </w:r>
    </w:p>
    <w:p w14:paraId="12685B31" w14:textId="77777777" w:rsidR="00A77CA7" w:rsidRPr="00ED4724" w:rsidRDefault="00A77CA7" w:rsidP="00A77CA7">
      <w:pPr>
        <w:rPr>
          <w:rFonts w:asciiTheme="minorHAnsi" w:hAnsiTheme="minorHAnsi" w:cstheme="minorHAnsi"/>
          <w:sz w:val="24"/>
          <w:szCs w:val="32"/>
        </w:rPr>
      </w:pPr>
    </w:p>
    <w:p w14:paraId="487F1CD3" w14:textId="77777777" w:rsidR="00A77CA7" w:rsidRPr="00ED4724" w:rsidRDefault="00A77CA7" w:rsidP="00A77CA7">
      <w:pPr>
        <w:rPr>
          <w:rFonts w:asciiTheme="minorHAnsi" w:hAnsiTheme="minorHAnsi" w:cstheme="minorHAnsi"/>
          <w:sz w:val="24"/>
          <w:szCs w:val="32"/>
        </w:rPr>
      </w:pPr>
    </w:p>
    <w:p w14:paraId="4F81A311" w14:textId="77777777" w:rsidR="00A77CA7" w:rsidRPr="00ED4724" w:rsidRDefault="00A77CA7" w:rsidP="00A77CA7">
      <w:pPr>
        <w:rPr>
          <w:rFonts w:asciiTheme="minorHAnsi" w:hAnsiTheme="minorHAnsi" w:cstheme="minorHAnsi"/>
          <w:sz w:val="24"/>
          <w:szCs w:val="24"/>
        </w:rPr>
      </w:pPr>
    </w:p>
    <w:p w14:paraId="3B59A9E7" w14:textId="77777777" w:rsidR="00A77CA7" w:rsidRPr="00ED4724" w:rsidRDefault="00A77CA7" w:rsidP="00A77CA7">
      <w:pPr>
        <w:rPr>
          <w:rFonts w:asciiTheme="minorHAnsi" w:hAnsiTheme="minorHAnsi" w:cstheme="minorHAnsi"/>
          <w:sz w:val="24"/>
          <w:szCs w:val="24"/>
        </w:rPr>
      </w:pPr>
      <w:r w:rsidRPr="00ED4724">
        <w:rPr>
          <w:rFonts w:asciiTheme="minorHAnsi" w:hAnsiTheme="minorHAnsi" w:cstheme="minorHAnsi"/>
          <w:sz w:val="24"/>
          <w:szCs w:val="24"/>
        </w:rPr>
        <w:t>………………………</w:t>
      </w:r>
      <w:r w:rsidRPr="00ED4724">
        <w:rPr>
          <w:rFonts w:asciiTheme="minorHAnsi" w:hAnsiTheme="minorHAnsi" w:cstheme="minorHAnsi"/>
          <w:sz w:val="24"/>
          <w:szCs w:val="24"/>
        </w:rPr>
        <w:tab/>
      </w:r>
      <w:r w:rsidRPr="00ED4724">
        <w:rPr>
          <w:rFonts w:asciiTheme="minorHAnsi" w:hAnsiTheme="minorHAnsi" w:cstheme="minorHAnsi"/>
          <w:sz w:val="24"/>
          <w:szCs w:val="24"/>
        </w:rPr>
        <w:tab/>
      </w:r>
      <w:r w:rsidRPr="00ED4724">
        <w:rPr>
          <w:rFonts w:asciiTheme="minorHAnsi" w:hAnsiTheme="minorHAnsi" w:cstheme="minorHAnsi"/>
          <w:sz w:val="24"/>
          <w:szCs w:val="24"/>
        </w:rPr>
        <w:tab/>
      </w:r>
      <w:r w:rsidRPr="00ED472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D4724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79D7DDE1" w14:textId="230C64C6" w:rsidR="00A77CA7" w:rsidRPr="00ED4724" w:rsidRDefault="007B3172" w:rsidP="00A77CA7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xxxxx</w:t>
      </w:r>
      <w:proofErr w:type="spellEnd"/>
      <w:r w:rsidR="00A77CA7" w:rsidRPr="00ED4724">
        <w:rPr>
          <w:rFonts w:asciiTheme="minorHAnsi" w:hAnsiTheme="minorHAnsi" w:cstheme="minorHAnsi"/>
          <w:sz w:val="24"/>
          <w:szCs w:val="24"/>
        </w:rPr>
        <w:t xml:space="preserve"> </w:t>
      </w:r>
      <w:r w:rsidR="00A77CA7" w:rsidRPr="00ED4724">
        <w:rPr>
          <w:rFonts w:asciiTheme="minorHAnsi" w:hAnsiTheme="minorHAnsi" w:cstheme="minorHAnsi"/>
          <w:sz w:val="24"/>
          <w:szCs w:val="24"/>
        </w:rPr>
        <w:tab/>
      </w:r>
      <w:r w:rsidR="00A77CA7" w:rsidRPr="00ED4724">
        <w:rPr>
          <w:rFonts w:asciiTheme="minorHAnsi" w:hAnsiTheme="minorHAnsi" w:cstheme="minorHAnsi"/>
          <w:sz w:val="24"/>
          <w:szCs w:val="24"/>
        </w:rPr>
        <w:tab/>
      </w:r>
      <w:r w:rsidR="00A77CA7" w:rsidRPr="00ED4724">
        <w:rPr>
          <w:rFonts w:asciiTheme="minorHAnsi" w:hAnsiTheme="minorHAnsi" w:cstheme="minorHAnsi"/>
          <w:sz w:val="24"/>
          <w:szCs w:val="24"/>
        </w:rPr>
        <w:tab/>
      </w:r>
      <w:r w:rsidR="00A77CA7" w:rsidRPr="00ED472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77CA7" w:rsidRPr="00ED4724">
        <w:rPr>
          <w:rFonts w:asciiTheme="minorHAnsi" w:hAnsiTheme="minorHAnsi" w:cstheme="minorHAnsi"/>
          <w:sz w:val="24"/>
          <w:szCs w:val="24"/>
        </w:rPr>
        <w:tab/>
        <w:t>Tomáš Jílek</w:t>
      </w:r>
    </w:p>
    <w:p w14:paraId="6967EE35" w14:textId="77777777" w:rsidR="00A77CA7" w:rsidRPr="00ED4724" w:rsidRDefault="00A77CA7" w:rsidP="00A77CA7">
      <w:pPr>
        <w:rPr>
          <w:rFonts w:asciiTheme="minorHAnsi" w:hAnsiTheme="minorHAnsi" w:cstheme="minorHAnsi"/>
          <w:sz w:val="24"/>
          <w:szCs w:val="24"/>
        </w:rPr>
      </w:pPr>
      <w:r w:rsidRPr="00ED4724">
        <w:rPr>
          <w:rFonts w:asciiTheme="minorHAnsi" w:hAnsiTheme="minorHAnsi" w:cstheme="minorHAnsi"/>
          <w:sz w:val="24"/>
          <w:szCs w:val="24"/>
        </w:rPr>
        <w:t xml:space="preserve">ředitel odboru dopravy </w:t>
      </w:r>
      <w:r w:rsidRPr="00ED4724">
        <w:rPr>
          <w:rFonts w:asciiTheme="minorHAnsi" w:hAnsiTheme="minorHAnsi" w:cstheme="minorHAnsi"/>
          <w:sz w:val="24"/>
          <w:szCs w:val="24"/>
        </w:rPr>
        <w:tab/>
      </w:r>
      <w:r w:rsidRPr="00ED4724">
        <w:rPr>
          <w:rFonts w:asciiTheme="minorHAnsi" w:hAnsiTheme="minorHAnsi" w:cstheme="minorHAnsi"/>
          <w:sz w:val="24"/>
          <w:szCs w:val="24"/>
        </w:rPr>
        <w:tab/>
      </w:r>
      <w:r w:rsidRPr="00ED4724">
        <w:rPr>
          <w:rFonts w:asciiTheme="minorHAnsi" w:hAnsiTheme="minorHAnsi" w:cstheme="minorHAnsi"/>
          <w:sz w:val="24"/>
          <w:szCs w:val="24"/>
        </w:rPr>
        <w:tab/>
      </w:r>
      <w:r w:rsidRPr="00ED4724">
        <w:rPr>
          <w:rFonts w:asciiTheme="minorHAnsi" w:hAnsiTheme="minorHAnsi" w:cstheme="minorHAnsi"/>
          <w:sz w:val="24"/>
          <w:szCs w:val="24"/>
        </w:rPr>
        <w:tab/>
        <w:t>předseda představenstva společnosti</w:t>
      </w:r>
    </w:p>
    <w:p w14:paraId="532A4FA1" w14:textId="77777777" w:rsidR="00A77CA7" w:rsidRPr="00ED4724" w:rsidRDefault="00A77CA7" w:rsidP="00A77CA7">
      <w:pPr>
        <w:rPr>
          <w:rFonts w:asciiTheme="minorHAnsi" w:hAnsiTheme="minorHAnsi" w:cstheme="minorHAnsi"/>
          <w:sz w:val="24"/>
          <w:szCs w:val="24"/>
        </w:rPr>
      </w:pPr>
      <w:r w:rsidRPr="00ED4724">
        <w:rPr>
          <w:rFonts w:asciiTheme="minorHAnsi" w:hAnsiTheme="minorHAnsi" w:cstheme="minorHAnsi"/>
          <w:sz w:val="24"/>
          <w:szCs w:val="24"/>
        </w:rPr>
        <w:t xml:space="preserve">Magistrátu hl. m. Prahy </w:t>
      </w:r>
      <w:r w:rsidRPr="00ED4724">
        <w:rPr>
          <w:rFonts w:asciiTheme="minorHAnsi" w:hAnsiTheme="minorHAnsi" w:cstheme="minorHAnsi"/>
          <w:sz w:val="24"/>
          <w:szCs w:val="24"/>
        </w:rPr>
        <w:tab/>
      </w:r>
      <w:r w:rsidRPr="00ED4724">
        <w:rPr>
          <w:rFonts w:asciiTheme="minorHAnsi" w:hAnsiTheme="minorHAnsi" w:cstheme="minorHAnsi"/>
          <w:sz w:val="24"/>
          <w:szCs w:val="24"/>
        </w:rPr>
        <w:tab/>
      </w:r>
      <w:r w:rsidRPr="00ED4724">
        <w:rPr>
          <w:rFonts w:asciiTheme="minorHAnsi" w:hAnsiTheme="minorHAnsi" w:cstheme="minorHAnsi"/>
          <w:sz w:val="24"/>
          <w:szCs w:val="24"/>
        </w:rPr>
        <w:tab/>
      </w:r>
      <w:r w:rsidRPr="00ED4724">
        <w:rPr>
          <w:rFonts w:asciiTheme="minorHAnsi" w:hAnsiTheme="minorHAnsi" w:cstheme="minorHAnsi"/>
          <w:sz w:val="24"/>
          <w:szCs w:val="24"/>
        </w:rPr>
        <w:tab/>
        <w:t>Technologie hlavního města Prahy, a.s.</w:t>
      </w:r>
    </w:p>
    <w:p w14:paraId="193DAE4E" w14:textId="77777777" w:rsidR="00A77CA7" w:rsidRPr="00ED4724" w:rsidRDefault="00A77CA7" w:rsidP="00A77CA7">
      <w:pPr>
        <w:rPr>
          <w:rFonts w:asciiTheme="minorHAnsi" w:hAnsiTheme="minorHAnsi" w:cstheme="minorHAnsi"/>
          <w:sz w:val="24"/>
          <w:szCs w:val="24"/>
        </w:rPr>
      </w:pPr>
    </w:p>
    <w:p w14:paraId="6E549F81" w14:textId="77777777" w:rsidR="00A77CA7" w:rsidRDefault="00A77CA7" w:rsidP="00A77CA7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38589A">
        <w:rPr>
          <w:rFonts w:asciiTheme="minorHAnsi" w:hAnsiTheme="minorHAnsi" w:cstheme="minorHAnsi"/>
          <w:i/>
          <w:iCs/>
          <w:sz w:val="24"/>
          <w:szCs w:val="24"/>
        </w:rPr>
        <w:t xml:space="preserve">elektronicky podepsáno 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38589A">
        <w:rPr>
          <w:rFonts w:asciiTheme="minorHAnsi" w:hAnsiTheme="minorHAnsi" w:cstheme="minorHAnsi"/>
          <w:i/>
          <w:iCs/>
          <w:sz w:val="24"/>
          <w:szCs w:val="24"/>
        </w:rPr>
        <w:t xml:space="preserve">elektronicky podepsáno </w:t>
      </w:r>
    </w:p>
    <w:p w14:paraId="3F780868" w14:textId="77777777" w:rsidR="00A77CA7" w:rsidRDefault="00A77CA7" w:rsidP="00A77CA7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7AE75106" w14:textId="77777777" w:rsidR="00A77CA7" w:rsidRPr="0038589A" w:rsidRDefault="00A77CA7" w:rsidP="00A77CA7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171C4BD1" w14:textId="77777777" w:rsidR="00A77CA7" w:rsidRDefault="00A77CA7" w:rsidP="00A77CA7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3395557C" w14:textId="77777777" w:rsidR="00A77CA7" w:rsidRDefault="00A77CA7" w:rsidP="00A77CA7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02FD579C" w14:textId="77777777" w:rsidR="00A77CA7" w:rsidRPr="0038589A" w:rsidRDefault="00A77CA7" w:rsidP="00A77CA7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4C169BD1" w14:textId="77777777" w:rsidR="00A77CA7" w:rsidRPr="00ED4724" w:rsidRDefault="00A77CA7" w:rsidP="00A77CA7">
      <w:pPr>
        <w:rPr>
          <w:rFonts w:asciiTheme="minorHAnsi" w:hAnsiTheme="minorHAnsi" w:cstheme="minorHAnsi"/>
          <w:sz w:val="24"/>
          <w:szCs w:val="24"/>
        </w:rPr>
      </w:pPr>
    </w:p>
    <w:p w14:paraId="1A6477D9" w14:textId="77777777" w:rsidR="00A77CA7" w:rsidRPr="00ED4724" w:rsidRDefault="00A77CA7" w:rsidP="00A77CA7">
      <w:pPr>
        <w:rPr>
          <w:rFonts w:asciiTheme="minorHAnsi" w:hAnsiTheme="minorHAnsi" w:cstheme="minorHAnsi"/>
          <w:sz w:val="24"/>
          <w:szCs w:val="24"/>
        </w:rPr>
      </w:pPr>
      <w:r w:rsidRPr="00ED4724">
        <w:rPr>
          <w:rFonts w:asciiTheme="minorHAnsi" w:hAnsiTheme="minorHAnsi" w:cstheme="minorHAnsi"/>
          <w:sz w:val="24"/>
          <w:szCs w:val="24"/>
        </w:rPr>
        <w:tab/>
      </w:r>
      <w:r w:rsidRPr="00ED4724">
        <w:rPr>
          <w:rFonts w:asciiTheme="minorHAnsi" w:hAnsiTheme="minorHAnsi" w:cstheme="minorHAnsi"/>
          <w:sz w:val="24"/>
          <w:szCs w:val="24"/>
        </w:rPr>
        <w:tab/>
      </w:r>
      <w:r w:rsidRPr="00ED4724">
        <w:rPr>
          <w:rFonts w:asciiTheme="minorHAnsi" w:hAnsiTheme="minorHAnsi" w:cstheme="minorHAnsi"/>
          <w:sz w:val="24"/>
          <w:szCs w:val="24"/>
        </w:rPr>
        <w:tab/>
      </w:r>
      <w:r w:rsidRPr="00ED4724">
        <w:rPr>
          <w:rFonts w:asciiTheme="minorHAnsi" w:hAnsiTheme="minorHAnsi" w:cstheme="minorHAnsi"/>
          <w:sz w:val="24"/>
          <w:szCs w:val="24"/>
        </w:rPr>
        <w:tab/>
      </w:r>
      <w:r w:rsidRPr="00ED4724">
        <w:rPr>
          <w:rFonts w:asciiTheme="minorHAnsi" w:hAnsiTheme="minorHAnsi" w:cstheme="minorHAnsi"/>
          <w:sz w:val="24"/>
          <w:szCs w:val="24"/>
        </w:rPr>
        <w:tab/>
      </w:r>
      <w:r w:rsidRPr="00ED4724">
        <w:rPr>
          <w:rFonts w:asciiTheme="minorHAnsi" w:hAnsiTheme="minorHAnsi" w:cstheme="minorHAnsi"/>
          <w:sz w:val="24"/>
          <w:szCs w:val="24"/>
        </w:rPr>
        <w:tab/>
      </w:r>
      <w:r w:rsidRPr="00ED4724">
        <w:rPr>
          <w:rFonts w:asciiTheme="minorHAnsi" w:hAnsiTheme="minorHAnsi" w:cstheme="minorHAnsi"/>
          <w:sz w:val="24"/>
          <w:szCs w:val="24"/>
        </w:rPr>
        <w:tab/>
        <w:t>………………………</w:t>
      </w:r>
    </w:p>
    <w:p w14:paraId="1B567EED" w14:textId="77777777" w:rsidR="00A77CA7" w:rsidRPr="00ED4724" w:rsidRDefault="00A77CA7" w:rsidP="00A77CA7">
      <w:pPr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ED4724">
        <w:rPr>
          <w:rFonts w:asciiTheme="minorHAnsi" w:hAnsiTheme="minorHAnsi" w:cstheme="minorHAnsi"/>
          <w:sz w:val="24"/>
          <w:szCs w:val="24"/>
        </w:rPr>
        <w:t>Ing. Tomáš Novotný</w:t>
      </w:r>
    </w:p>
    <w:p w14:paraId="604FFB53" w14:textId="77777777" w:rsidR="00A77CA7" w:rsidRPr="00ED4724" w:rsidRDefault="00A77CA7" w:rsidP="00A77CA7">
      <w:pPr>
        <w:ind w:left="4956"/>
        <w:rPr>
          <w:rFonts w:asciiTheme="minorHAnsi" w:hAnsiTheme="minorHAnsi" w:cstheme="minorHAnsi"/>
          <w:sz w:val="24"/>
          <w:szCs w:val="24"/>
        </w:rPr>
      </w:pPr>
      <w:r w:rsidRPr="00ED4724">
        <w:rPr>
          <w:rFonts w:asciiTheme="minorHAnsi" w:hAnsiTheme="minorHAnsi" w:cstheme="minorHAnsi"/>
          <w:sz w:val="24"/>
          <w:szCs w:val="24"/>
        </w:rPr>
        <w:t>místopředseda představenstva společnosti</w:t>
      </w:r>
    </w:p>
    <w:p w14:paraId="776985F3" w14:textId="77777777" w:rsidR="00A77CA7" w:rsidRPr="00ED4724" w:rsidRDefault="00A77CA7" w:rsidP="00A77CA7">
      <w:pPr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ED4724">
        <w:rPr>
          <w:rFonts w:asciiTheme="minorHAnsi" w:hAnsiTheme="minorHAnsi" w:cstheme="minorHAnsi"/>
          <w:sz w:val="24"/>
          <w:szCs w:val="24"/>
        </w:rPr>
        <w:t>Technologie hlavního města Prahy, a.s.</w:t>
      </w:r>
    </w:p>
    <w:p w14:paraId="2644C393" w14:textId="77777777" w:rsidR="00A77CA7" w:rsidRDefault="00A77CA7" w:rsidP="00A77CA7"/>
    <w:p w14:paraId="370FA177" w14:textId="77777777" w:rsidR="00A77CA7" w:rsidRDefault="00A77CA7" w:rsidP="00A77CA7"/>
    <w:p w14:paraId="6DB21B82" w14:textId="77777777" w:rsidR="00A77CA7" w:rsidRPr="0038589A" w:rsidRDefault="00A77CA7" w:rsidP="00A77CA7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589A">
        <w:rPr>
          <w:rFonts w:asciiTheme="minorHAnsi" w:hAnsiTheme="minorHAnsi" w:cstheme="minorHAnsi"/>
          <w:i/>
          <w:iCs/>
          <w:sz w:val="24"/>
          <w:szCs w:val="24"/>
        </w:rPr>
        <w:t xml:space="preserve">elektronicky podepsáno </w:t>
      </w:r>
    </w:p>
    <w:p w14:paraId="3CB73B43" w14:textId="6E2941A6" w:rsidR="00A05AF5" w:rsidRDefault="00A05AF5" w:rsidP="00A05AF5"/>
    <w:sectPr w:rsidR="00A05AF5" w:rsidSect="00AD0C76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53CB" w14:textId="77777777" w:rsidR="00DE68F5" w:rsidRDefault="00DE68F5">
      <w:r>
        <w:separator/>
      </w:r>
    </w:p>
  </w:endnote>
  <w:endnote w:type="continuationSeparator" w:id="0">
    <w:p w14:paraId="7BA29C02" w14:textId="77777777" w:rsidR="00DE68F5" w:rsidRDefault="00D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7BAA" w14:textId="77777777" w:rsidR="00DE68F5" w:rsidRDefault="00DE68F5">
      <w:r>
        <w:separator/>
      </w:r>
    </w:p>
  </w:footnote>
  <w:footnote w:type="continuationSeparator" w:id="0">
    <w:p w14:paraId="0D3F4B9F" w14:textId="77777777" w:rsidR="00DE68F5" w:rsidRDefault="00DE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CB02" w14:textId="77777777" w:rsidR="00465E8B" w:rsidRDefault="00465E8B">
    <w:pPr>
      <w:pStyle w:val="Zhlav"/>
    </w:pPr>
  </w:p>
  <w:p w14:paraId="4F3204BC" w14:textId="77777777" w:rsidR="00465E8B" w:rsidRDefault="00465E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CB1C" w14:textId="77777777" w:rsidR="00465E8B" w:rsidRDefault="00903FC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85AC8" wp14:editId="597F88B1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921385" cy="9213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AA1"/>
    <w:multiLevelType w:val="hybridMultilevel"/>
    <w:tmpl w:val="257C72BC"/>
    <w:lvl w:ilvl="0" w:tplc="1CD69C0C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BDE1CE2"/>
    <w:multiLevelType w:val="hybridMultilevel"/>
    <w:tmpl w:val="1AA23CD2"/>
    <w:lvl w:ilvl="0" w:tplc="57969A2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53AB16D3"/>
    <w:multiLevelType w:val="hybridMultilevel"/>
    <w:tmpl w:val="6EA641DC"/>
    <w:lvl w:ilvl="0" w:tplc="122A3B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7189784">
    <w:abstractNumId w:val="2"/>
  </w:num>
  <w:num w:numId="2" w16cid:durableId="1325477603">
    <w:abstractNumId w:val="0"/>
  </w:num>
  <w:num w:numId="3" w16cid:durableId="843545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A7"/>
    <w:rsid w:val="0016013E"/>
    <w:rsid w:val="001A345E"/>
    <w:rsid w:val="00287948"/>
    <w:rsid w:val="002B1185"/>
    <w:rsid w:val="002E2437"/>
    <w:rsid w:val="00315BEF"/>
    <w:rsid w:val="00465E8B"/>
    <w:rsid w:val="006A17DF"/>
    <w:rsid w:val="006A79F3"/>
    <w:rsid w:val="006B6569"/>
    <w:rsid w:val="006E513C"/>
    <w:rsid w:val="007B3172"/>
    <w:rsid w:val="0083146E"/>
    <w:rsid w:val="00852668"/>
    <w:rsid w:val="008B427B"/>
    <w:rsid w:val="008C5226"/>
    <w:rsid w:val="00903FC0"/>
    <w:rsid w:val="009E08BC"/>
    <w:rsid w:val="00A05AF5"/>
    <w:rsid w:val="00A77CA7"/>
    <w:rsid w:val="00B53B8B"/>
    <w:rsid w:val="00BC64A3"/>
    <w:rsid w:val="00D5427D"/>
    <w:rsid w:val="00DE68F5"/>
    <w:rsid w:val="00EA08F5"/>
    <w:rsid w:val="00FE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662F"/>
  <w15:chartTrackingRefBased/>
  <w15:docId w15:val="{8BDCDAFC-8361-4F23-B18E-5AE23DB9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CA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A77CA7"/>
    <w:rPr>
      <w:rFonts w:ascii="Times New Roman" w:eastAsia="Arial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qFormat/>
    <w:rsid w:val="00A77CA7"/>
    <w:pPr>
      <w:ind w:left="426"/>
      <w:jc w:val="both"/>
    </w:pPr>
    <w:rPr>
      <w:rFonts w:eastAsia="Arial"/>
      <w:color w:val="auto"/>
      <w:sz w:val="24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A77CA7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7C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7CA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77C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7CA7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Bezmezer">
    <w:name w:val="No Spacing"/>
    <w:link w:val="BezmezerChar"/>
    <w:qFormat/>
    <w:rsid w:val="00A77CA7"/>
    <w:pPr>
      <w:spacing w:after="0" w:line="320" w:lineRule="exact"/>
      <w:jc w:val="both"/>
    </w:pPr>
    <w:rPr>
      <w:rFonts w:ascii="Times New Roman" w:eastAsia="Calibri" w:hAnsi="Times New Roman" w:cs="Times New Roman"/>
    </w:rPr>
  </w:style>
  <w:style w:type="character" w:customStyle="1" w:styleId="BezmezerChar">
    <w:name w:val="Bez mezer Char"/>
    <w:link w:val="Bezmezer"/>
    <w:rsid w:val="00A77CA7"/>
    <w:rPr>
      <w:rFonts w:ascii="Times New Roman" w:eastAsia="Calibri" w:hAnsi="Times New Roman" w:cs="Times New Roman"/>
    </w:rPr>
  </w:style>
  <w:style w:type="paragraph" w:customStyle="1" w:styleId="PID">
    <w:name w:val="PID"/>
    <w:basedOn w:val="Normln"/>
    <w:next w:val="Normln"/>
    <w:link w:val="PIDChar"/>
    <w:qFormat/>
    <w:rsid w:val="00A77CA7"/>
    <w:pPr>
      <w:framePr w:hSpace="142" w:wrap="around" w:vAnchor="page" w:hAnchor="margin" w:xAlign="right" w:y="706"/>
      <w:jc w:val="center"/>
    </w:pPr>
    <w:rPr>
      <w:rFonts w:ascii="CKKrausSmall" w:eastAsia="Calibri" w:hAnsi="CKKrausSmall"/>
      <w:color w:val="auto"/>
      <w:sz w:val="60"/>
      <w:szCs w:val="72"/>
    </w:rPr>
  </w:style>
  <w:style w:type="character" w:customStyle="1" w:styleId="PIDChar">
    <w:name w:val="PID Char"/>
    <w:link w:val="PID"/>
    <w:rsid w:val="00A77CA7"/>
    <w:rPr>
      <w:rFonts w:ascii="CKKrausSmall" w:eastAsia="Calibri" w:hAnsi="CKKrausSmall" w:cs="Times New Roman"/>
      <w:sz w:val="60"/>
      <w:szCs w:val="72"/>
      <w:lang w:eastAsia="cs-CZ"/>
    </w:rPr>
  </w:style>
  <w:style w:type="paragraph" w:customStyle="1" w:styleId="PID2">
    <w:name w:val="PID2"/>
    <w:basedOn w:val="Normln"/>
    <w:link w:val="PID2Char"/>
    <w:qFormat/>
    <w:rsid w:val="00A77CA7"/>
    <w:pPr>
      <w:framePr w:hSpace="142" w:wrap="around" w:vAnchor="page" w:hAnchor="margin" w:xAlign="right" w:y="704"/>
      <w:suppressOverlap/>
      <w:jc w:val="center"/>
    </w:pPr>
    <w:rPr>
      <w:rFonts w:eastAsia="Calibri" w:cs="Arial"/>
      <w:color w:val="auto"/>
      <w:sz w:val="22"/>
    </w:rPr>
  </w:style>
  <w:style w:type="character" w:customStyle="1" w:styleId="PID2Char">
    <w:name w:val="PID2 Char"/>
    <w:link w:val="PID2"/>
    <w:rsid w:val="00A77CA7"/>
    <w:rPr>
      <w:rFonts w:ascii="Times New Roman" w:eastAsia="Calibri" w:hAnsi="Times New Roman" w:cs="Arial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77CA7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A05A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5AF5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B11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1185"/>
  </w:style>
  <w:style w:type="character" w:customStyle="1" w:styleId="TextkomenteChar">
    <w:name w:val="Text komentáře Char"/>
    <w:basedOn w:val="Standardnpsmoodstavce"/>
    <w:link w:val="Textkomente"/>
    <w:uiPriority w:val="99"/>
    <w:rsid w:val="002B1185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1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185"/>
    <w:rPr>
      <w:rFonts w:ascii="Times New Roman" w:eastAsia="Times New Roman" w:hAnsi="Times New Roman" w:cs="Times New Roman"/>
      <w:b/>
      <w:bCs/>
      <w:color w:val="00000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Havelka Martin (MHMP, ODO)</dc:creator>
  <cp:keywords/>
  <dc:description/>
  <cp:lastModifiedBy>Vítová Petra</cp:lastModifiedBy>
  <cp:revision>2</cp:revision>
  <dcterms:created xsi:type="dcterms:W3CDTF">2023-12-19T14:38:00Z</dcterms:created>
  <dcterms:modified xsi:type="dcterms:W3CDTF">2023-12-19T14:38:00Z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2023-12-19T14:36:41Z</vt:lpwstr>
  </property>
  <property fmtid="{D5CDD505-2E9C-101B-9397-08002B2CF9AE}" pid="4" name="MSIP_Label_53b2c928-728b-4698-a3fd-c5d03555aa71_Method">
    <vt:lpwstr>Privileged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01e3189f-059e-4124-ba12-35c90383911c</vt:lpwstr>
  </property>
  <property fmtid="{D5CDD505-2E9C-101B-9397-08002B2CF9AE}" pid="8" name="MSIP_Label_53b2c928-728b-4698-a3fd-c5d03555aa71_ContentBits">
    <vt:lpwstr>0</vt:lpwstr>
  </property>
</Properties>
</file>