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B8DC" w14:textId="77777777" w:rsidR="00665BBD" w:rsidRDefault="00F90668">
      <w:pPr>
        <w:pStyle w:val="Nadpis10"/>
        <w:keepNext/>
        <w:keepLines/>
        <w:shd w:val="clear" w:color="auto" w:fill="auto"/>
        <w:spacing w:after="1684" w:line="730" w:lineRule="exact"/>
        <w:ind w:left="160"/>
      </w:pPr>
      <w:bookmarkStart w:id="0" w:name="bookmark0"/>
      <w:r>
        <w:t>DILUCIDUM</w:t>
      </w:r>
      <w:bookmarkEnd w:id="0"/>
    </w:p>
    <w:p w14:paraId="2EEBA2DE" w14:textId="4BF4139D" w:rsidR="00665BBD" w:rsidRDefault="001B192E">
      <w:pPr>
        <w:pStyle w:val="Nadpis20"/>
        <w:keepNext/>
        <w:keepLines/>
        <w:shd w:val="clear" w:color="auto" w:fill="auto"/>
        <w:spacing w:before="0" w:after="89" w:line="700" w:lineRule="exact"/>
        <w:ind w:right="60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1FA78BD6" wp14:editId="4B245595">
                <wp:simplePos x="0" y="0"/>
                <wp:positionH relativeFrom="margin">
                  <wp:posOffset>5574665</wp:posOffset>
                </wp:positionH>
                <wp:positionV relativeFrom="margin">
                  <wp:posOffset>146050</wp:posOffset>
                </wp:positionV>
                <wp:extent cx="895985" cy="215900"/>
                <wp:effectExtent l="0" t="3175" r="3810" b="0"/>
                <wp:wrapSquare wrapText="bothSides"/>
                <wp:docPr id="425171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6D140" w14:textId="77777777" w:rsidR="00665BBD" w:rsidRDefault="00F90668">
                            <w:pPr>
                              <w:pStyle w:val="Zkladntext3"/>
                              <w:shd w:val="clear" w:color="auto" w:fill="auto"/>
                              <w:spacing w:line="340" w:lineRule="exact"/>
                            </w:pPr>
                            <w:r>
                              <w:rPr>
                                <w:spacing w:val="80"/>
                              </w:rPr>
                              <w:t>23</w:t>
                            </w:r>
                            <w:r>
                              <w:rPr>
                                <w:rStyle w:val="Zkladntext3TrebuchetMS17ptTundkovn0ptExact"/>
                              </w:rPr>
                              <w:t>/</w:t>
                            </w:r>
                            <w:r>
                              <w:rPr>
                                <w:spacing w:val="80"/>
                              </w:rPr>
                              <w:t>0^5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78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95pt;margin-top:11.5pt;width:70.55pt;height:17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" filled="f" stroked="f">
                <v:textbox style="mso-fit-shape-to-text:t" inset="0,0,0,0">
                  <w:txbxContent>
                    <w:p w14:paraId="2C36D140" w14:textId="77777777" w:rsidR="00665BBD" w:rsidRDefault="00000000">
                      <w:pPr>
                        <w:pStyle w:val="Zkladntext3"/>
                        <w:shd w:val="clear" w:color="auto" w:fill="auto"/>
                        <w:spacing w:line="340" w:lineRule="exact"/>
                      </w:pPr>
                      <w:r>
                        <w:rPr>
                          <w:spacing w:val="80"/>
                        </w:rPr>
                        <w:t>23</w:t>
                      </w:r>
                      <w:r>
                        <w:rPr>
                          <w:rStyle w:val="Zkladntext3TrebuchetMS17ptTundkovn0ptExact"/>
                        </w:rPr>
                        <w:t>/</w:t>
                      </w:r>
                      <w:r>
                        <w:rPr>
                          <w:spacing w:val="80"/>
                        </w:rPr>
                        <w:t>0^5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1" w:name="bookmark1"/>
      <w:r>
        <w:t>PŘÍKAZNÍ SMLOUVA</w:t>
      </w:r>
      <w:bookmarkEnd w:id="1"/>
    </w:p>
    <w:p w14:paraId="20D3FB69" w14:textId="77777777" w:rsidR="00665BBD" w:rsidRDefault="00F90668">
      <w:pPr>
        <w:pStyle w:val="Nadpis30"/>
        <w:keepNext/>
        <w:keepLines/>
        <w:shd w:val="clear" w:color="auto" w:fill="auto"/>
        <w:spacing w:before="0" w:after="1321" w:line="350" w:lineRule="exact"/>
        <w:ind w:left="4120"/>
      </w:pPr>
      <w:bookmarkStart w:id="2" w:name="bookmark2"/>
      <w:r>
        <w:t>č.: 018/2023</w:t>
      </w:r>
      <w:bookmarkEnd w:id="2"/>
    </w:p>
    <w:p w14:paraId="7F60C009" w14:textId="77777777" w:rsidR="00665BBD" w:rsidRDefault="00F90668">
      <w:pPr>
        <w:pStyle w:val="Zkladntext20"/>
        <w:shd w:val="clear" w:color="auto" w:fill="auto"/>
        <w:spacing w:before="0"/>
        <w:ind w:left="160" w:right="2700"/>
      </w:pPr>
      <w:r>
        <w:t>uzavřená mezi společností DILUCIDUM s.r.o. a</w:t>
      </w:r>
    </w:p>
    <w:p w14:paraId="3DB411C1" w14:textId="77777777" w:rsidR="00665BBD" w:rsidRDefault="00F90668">
      <w:pPr>
        <w:pStyle w:val="Zkladntext20"/>
        <w:shd w:val="clear" w:color="auto" w:fill="auto"/>
        <w:spacing w:before="0" w:after="1662"/>
        <w:ind w:left="160"/>
      </w:pPr>
      <w:r>
        <w:t>společností SPORT Jablonec nad Nisou, s.r.o.</w:t>
      </w:r>
    </w:p>
    <w:p w14:paraId="4019F5F3" w14:textId="77777777" w:rsidR="00665BBD" w:rsidRDefault="00F90668">
      <w:pPr>
        <w:pStyle w:val="Zkladntext1"/>
        <w:shd w:val="clear" w:color="auto" w:fill="auto"/>
        <w:spacing w:before="0" w:after="318" w:line="210" w:lineRule="exact"/>
        <w:ind w:left="160" w:firstLine="0"/>
      </w:pPr>
      <w:r>
        <w:rPr>
          <w:rStyle w:val="ZkladntextTun"/>
        </w:rPr>
        <w:t xml:space="preserve">Projekt: </w:t>
      </w:r>
      <w:r>
        <w:t>Pořízení LED panelů</w:t>
      </w:r>
    </w:p>
    <w:p w14:paraId="3EFD4724" w14:textId="77777777" w:rsidR="00665BBD" w:rsidRDefault="00F90668">
      <w:pPr>
        <w:pStyle w:val="Zkladntext1"/>
        <w:shd w:val="clear" w:color="auto" w:fill="auto"/>
        <w:tabs>
          <w:tab w:val="left" w:pos="1586"/>
        </w:tabs>
        <w:spacing w:before="0" w:after="0" w:line="210" w:lineRule="exact"/>
        <w:ind w:left="160" w:firstLine="0"/>
        <w:sectPr w:rsidR="00665BBD">
          <w:type w:val="continuous"/>
          <w:pgSz w:w="11909" w:h="16838"/>
          <w:pgMar w:top="3405" w:right="2342" w:bottom="3338" w:left="859" w:header="0" w:footer="3" w:gutter="0"/>
          <w:cols w:space="720"/>
          <w:noEndnote/>
          <w:docGrid w:linePitch="360"/>
        </w:sectPr>
      </w:pPr>
      <w:r>
        <w:rPr>
          <w:rStyle w:val="ZkladntextTun"/>
        </w:rPr>
        <w:t>Služby:</w:t>
      </w:r>
      <w:r>
        <w:rPr>
          <w:rStyle w:val="ZkladntextTun"/>
        </w:rPr>
        <w:tab/>
      </w:r>
      <w:r>
        <w:t>Organizace zadávacího řízení na dodavatele</w:t>
      </w:r>
    </w:p>
    <w:p w14:paraId="159EFE15" w14:textId="77777777" w:rsidR="00665BBD" w:rsidRDefault="00F90668">
      <w:pPr>
        <w:pStyle w:val="Nadpis40"/>
        <w:keepNext/>
        <w:keepLines/>
        <w:shd w:val="clear" w:color="auto" w:fill="auto"/>
        <w:spacing w:after="595" w:line="300" w:lineRule="exact"/>
        <w:ind w:right="80"/>
      </w:pPr>
      <w:bookmarkStart w:id="3" w:name="bookmark3"/>
      <w:r>
        <w:lastRenderedPageBreak/>
        <w:t>Příkazní smlouva</w:t>
      </w:r>
      <w:bookmarkEnd w:id="3"/>
    </w:p>
    <w:p w14:paraId="0F86227B" w14:textId="77777777" w:rsidR="00665BBD" w:rsidRDefault="00F90668">
      <w:pPr>
        <w:pStyle w:val="Zkladntext1"/>
        <w:shd w:val="clear" w:color="auto" w:fill="auto"/>
        <w:spacing w:before="0" w:after="0" w:line="210" w:lineRule="exact"/>
        <w:ind w:right="80" w:firstLine="0"/>
        <w:jc w:val="center"/>
      </w:pPr>
      <w:r>
        <w:t>uzavřená podle § 2430 zákona číslo 89/2012 Sb., občanského zákoníku („dále jen OZ") mezi smluvními</w:t>
      </w:r>
    </w:p>
    <w:p w14:paraId="27E57AAA" w14:textId="77777777" w:rsidR="00665BBD" w:rsidRDefault="00F90668">
      <w:pPr>
        <w:pStyle w:val="Zkladntext1"/>
        <w:shd w:val="clear" w:color="auto" w:fill="auto"/>
        <w:spacing w:before="0" w:after="904" w:line="210" w:lineRule="exact"/>
        <w:ind w:right="80" w:firstLine="0"/>
        <w:jc w:val="center"/>
      </w:pPr>
      <w:r>
        <w:t>stranami:</w:t>
      </w:r>
    </w:p>
    <w:p w14:paraId="299F8528" w14:textId="77777777" w:rsidR="00665BBD" w:rsidRDefault="00F90668">
      <w:pPr>
        <w:pStyle w:val="Nadpis60"/>
        <w:keepNext/>
        <w:keepLines/>
        <w:shd w:val="clear" w:color="auto" w:fill="auto"/>
        <w:tabs>
          <w:tab w:val="left" w:pos="3032"/>
        </w:tabs>
        <w:spacing w:before="0" w:after="193" w:line="210" w:lineRule="exact"/>
        <w:ind w:left="440" w:firstLine="0"/>
      </w:pPr>
      <w:bookmarkStart w:id="4" w:name="bookmark4"/>
      <w:r>
        <w:t>Příkazce</w:t>
      </w:r>
      <w:r>
        <w:tab/>
        <w:t>SPORT Jablonec nad Nisou, s.r.o.</w:t>
      </w:r>
      <w:bookmarkEnd w:id="4"/>
    </w:p>
    <w:p w14:paraId="67C40840" w14:textId="77777777" w:rsidR="00665BBD" w:rsidRDefault="00F90668">
      <w:pPr>
        <w:pStyle w:val="Zkladntext1"/>
        <w:shd w:val="clear" w:color="auto" w:fill="auto"/>
        <w:tabs>
          <w:tab w:val="left" w:pos="3051"/>
        </w:tabs>
        <w:spacing w:before="0" w:after="0" w:line="210" w:lineRule="exact"/>
        <w:ind w:left="440" w:firstLine="0"/>
      </w:pPr>
      <w:r>
        <w:t>Sídlo</w:t>
      </w:r>
      <w:r>
        <w:tab/>
        <w:t>U Stadionu 4586/1, 466 01 Jablonec nad</w:t>
      </w:r>
    </w:p>
    <w:p w14:paraId="667D6C58" w14:textId="77777777" w:rsidR="00665BBD" w:rsidRDefault="00F90668">
      <w:pPr>
        <w:pStyle w:val="Zkladntext1"/>
        <w:shd w:val="clear" w:color="auto" w:fill="auto"/>
        <w:spacing w:before="0" w:after="0" w:line="379" w:lineRule="exact"/>
        <w:ind w:left="3060" w:firstLine="0"/>
      </w:pPr>
      <w:r>
        <w:t>Nisou</w:t>
      </w:r>
    </w:p>
    <w:p w14:paraId="74B257CA" w14:textId="77777777" w:rsidR="00665BBD" w:rsidRDefault="00F90668">
      <w:pPr>
        <w:pStyle w:val="Zkladntext1"/>
        <w:shd w:val="clear" w:color="auto" w:fill="auto"/>
        <w:tabs>
          <w:tab w:val="left" w:pos="3032"/>
        </w:tabs>
        <w:spacing w:before="0" w:after="0" w:line="379" w:lineRule="exact"/>
        <w:ind w:left="440" w:firstLine="0"/>
      </w:pPr>
      <w:r>
        <w:t>IČ</w:t>
      </w:r>
      <w:r>
        <w:tab/>
        <w:t>25434411</w:t>
      </w:r>
    </w:p>
    <w:p w14:paraId="78DEC8D4" w14:textId="77777777" w:rsidR="00665BBD" w:rsidRDefault="00F90668">
      <w:pPr>
        <w:pStyle w:val="Zkladntext1"/>
        <w:shd w:val="clear" w:color="auto" w:fill="auto"/>
        <w:tabs>
          <w:tab w:val="left" w:pos="3051"/>
        </w:tabs>
        <w:spacing w:before="0" w:after="0" w:line="379" w:lineRule="exact"/>
        <w:ind w:left="440" w:firstLine="0"/>
      </w:pPr>
      <w:r>
        <w:t>Zastoupený</w:t>
      </w:r>
      <w:r>
        <w:tab/>
        <w:t xml:space="preserve">Ing. </w:t>
      </w:r>
      <w:r>
        <w:t>Štěpán Matek, jednatel</w:t>
      </w:r>
    </w:p>
    <w:p w14:paraId="15CB7550" w14:textId="77777777" w:rsidR="00665BBD" w:rsidRDefault="00F90668">
      <w:pPr>
        <w:pStyle w:val="Zkladntext1"/>
        <w:shd w:val="clear" w:color="auto" w:fill="auto"/>
        <w:tabs>
          <w:tab w:val="left" w:pos="3042"/>
        </w:tabs>
        <w:spacing w:before="0" w:after="675" w:line="379" w:lineRule="exact"/>
        <w:ind w:left="440" w:firstLine="0"/>
      </w:pPr>
      <w:r>
        <w:t>Číslo účtu</w:t>
      </w:r>
      <w:r>
        <w:tab/>
        <w:t>27-7251290227/0100</w:t>
      </w:r>
    </w:p>
    <w:p w14:paraId="39604120" w14:textId="77777777" w:rsidR="00665BBD" w:rsidRDefault="00F90668">
      <w:pPr>
        <w:pStyle w:val="Zkladntext1"/>
        <w:shd w:val="clear" w:color="auto" w:fill="auto"/>
        <w:spacing w:before="0" w:after="364" w:line="210" w:lineRule="exact"/>
        <w:ind w:left="700" w:hanging="680"/>
        <w:jc w:val="both"/>
      </w:pPr>
      <w:r>
        <w:t>Dále jen „příkazce" nebo „zadavatel" na straně jedné.</w:t>
      </w:r>
    </w:p>
    <w:p w14:paraId="3CAF31E8" w14:textId="77777777" w:rsidR="00665BBD" w:rsidRDefault="00F90668">
      <w:pPr>
        <w:pStyle w:val="Nadpis60"/>
        <w:keepNext/>
        <w:keepLines/>
        <w:shd w:val="clear" w:color="auto" w:fill="auto"/>
        <w:tabs>
          <w:tab w:val="left" w:pos="3051"/>
        </w:tabs>
        <w:spacing w:before="0" w:after="193" w:line="210" w:lineRule="exact"/>
        <w:ind w:left="440" w:firstLine="0"/>
      </w:pPr>
      <w:bookmarkStart w:id="5" w:name="bookmark5"/>
      <w:r>
        <w:t>Příkazník</w:t>
      </w:r>
      <w:r>
        <w:tab/>
        <w:t>DILUCIDUM s.r.o.</w:t>
      </w:r>
      <w:bookmarkEnd w:id="5"/>
    </w:p>
    <w:p w14:paraId="281A5D7C" w14:textId="77777777" w:rsidR="00665BBD" w:rsidRDefault="00F90668">
      <w:pPr>
        <w:pStyle w:val="Zkladntext1"/>
        <w:shd w:val="clear" w:color="auto" w:fill="auto"/>
        <w:tabs>
          <w:tab w:val="left" w:pos="3066"/>
        </w:tabs>
        <w:spacing w:before="0" w:after="0" w:line="210" w:lineRule="exact"/>
        <w:ind w:left="440" w:firstLine="0"/>
      </w:pPr>
      <w:r>
        <w:t>Sídlo</w:t>
      </w:r>
      <w:r>
        <w:tab/>
        <w:t>Bělehradská 858/23, 120 00 Praha 2 -</w:t>
      </w:r>
    </w:p>
    <w:p w14:paraId="16812D79" w14:textId="77777777" w:rsidR="00665BBD" w:rsidRDefault="00F90668">
      <w:pPr>
        <w:pStyle w:val="Zkladntext1"/>
        <w:shd w:val="clear" w:color="auto" w:fill="auto"/>
        <w:spacing w:before="0" w:after="0" w:line="379" w:lineRule="exact"/>
        <w:ind w:left="3060" w:firstLine="0"/>
      </w:pPr>
      <w:r>
        <w:t>Vinohrady</w:t>
      </w:r>
    </w:p>
    <w:p w14:paraId="74BA431C" w14:textId="77777777" w:rsidR="00665BBD" w:rsidRDefault="00F90668">
      <w:pPr>
        <w:pStyle w:val="Zkladntext1"/>
        <w:shd w:val="clear" w:color="auto" w:fill="auto"/>
        <w:tabs>
          <w:tab w:val="left" w:pos="3046"/>
        </w:tabs>
        <w:spacing w:before="0" w:after="0" w:line="379" w:lineRule="exact"/>
        <w:ind w:left="440" w:firstLine="0"/>
      </w:pPr>
      <w:r>
        <w:t>IČ</w:t>
      </w:r>
      <w:r>
        <w:tab/>
        <w:t>04937457</w:t>
      </w:r>
    </w:p>
    <w:p w14:paraId="28AD864E" w14:textId="77777777" w:rsidR="00665BBD" w:rsidRDefault="00F90668">
      <w:pPr>
        <w:pStyle w:val="Zkladntext1"/>
        <w:shd w:val="clear" w:color="auto" w:fill="auto"/>
        <w:tabs>
          <w:tab w:val="left" w:pos="3042"/>
        </w:tabs>
        <w:spacing w:before="0" w:after="0" w:line="379" w:lineRule="exact"/>
        <w:ind w:left="440" w:firstLine="0"/>
      </w:pPr>
      <w:r>
        <w:t>DIČ</w:t>
      </w:r>
      <w:r>
        <w:tab/>
        <w:t>Společnost není plátcem DPH</w:t>
      </w:r>
    </w:p>
    <w:p w14:paraId="24061F00" w14:textId="77777777" w:rsidR="00665BBD" w:rsidRDefault="00F90668">
      <w:pPr>
        <w:pStyle w:val="Zkladntext1"/>
        <w:shd w:val="clear" w:color="auto" w:fill="auto"/>
        <w:tabs>
          <w:tab w:val="left" w:pos="3046"/>
        </w:tabs>
        <w:spacing w:before="0" w:after="0" w:line="379" w:lineRule="exact"/>
        <w:ind w:left="440" w:firstLine="0"/>
      </w:pPr>
      <w:r>
        <w:t>Zastoupený</w:t>
      </w:r>
      <w:r>
        <w:tab/>
        <w:t xml:space="preserve">Vojtěch </w:t>
      </w:r>
      <w:r>
        <w:t>Příhoda, jednatel</w:t>
      </w:r>
    </w:p>
    <w:p w14:paraId="19E0137A" w14:textId="77777777" w:rsidR="00665BBD" w:rsidRDefault="00F90668">
      <w:pPr>
        <w:pStyle w:val="Zkladntext1"/>
        <w:shd w:val="clear" w:color="auto" w:fill="auto"/>
        <w:tabs>
          <w:tab w:val="left" w:pos="3056"/>
        </w:tabs>
        <w:spacing w:before="0" w:after="402" w:line="379" w:lineRule="exact"/>
        <w:ind w:left="440" w:firstLine="0"/>
      </w:pPr>
      <w:r>
        <w:t>Číslo Účtu</w:t>
      </w:r>
      <w:r>
        <w:tab/>
        <w:t>9285421001/5500</w:t>
      </w:r>
    </w:p>
    <w:p w14:paraId="4457E5F1" w14:textId="77777777" w:rsidR="00665BBD" w:rsidRDefault="00F90668">
      <w:pPr>
        <w:pStyle w:val="Zkladntext1"/>
        <w:shd w:val="clear" w:color="auto" w:fill="auto"/>
        <w:spacing w:before="0" w:after="0" w:line="552" w:lineRule="exact"/>
        <w:ind w:left="700" w:hanging="680"/>
        <w:jc w:val="both"/>
      </w:pPr>
      <w:r>
        <w:t>Dále jen „příkazník" na straně druhé.</w:t>
      </w:r>
    </w:p>
    <w:p w14:paraId="7B1D3859" w14:textId="77777777" w:rsidR="00665BBD" w:rsidRDefault="00F90668">
      <w:pPr>
        <w:pStyle w:val="Zkladntext1"/>
        <w:shd w:val="clear" w:color="auto" w:fill="auto"/>
        <w:spacing w:before="0" w:after="0" w:line="552" w:lineRule="exact"/>
        <w:ind w:left="700" w:hanging="680"/>
        <w:jc w:val="both"/>
      </w:pPr>
      <w:r>
        <w:t>Společně též jako „smluvní strany".</w:t>
      </w:r>
    </w:p>
    <w:p w14:paraId="2B079A75" w14:textId="77777777" w:rsidR="00665BBD" w:rsidRDefault="00F90668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0" w:line="552" w:lineRule="exact"/>
        <w:ind w:left="700"/>
        <w:jc w:val="both"/>
      </w:pPr>
      <w:bookmarkStart w:id="6" w:name="bookmark6"/>
      <w:r>
        <w:t>Předmět smlouvy</w:t>
      </w:r>
      <w:bookmarkEnd w:id="6"/>
    </w:p>
    <w:p w14:paraId="5DBD322D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210" w:lineRule="exact"/>
        <w:ind w:left="700" w:hanging="680"/>
        <w:jc w:val="both"/>
      </w:pPr>
      <w:r>
        <w:t>Příkazce je zadavatelem u projektu „Pořízení LED panelů" (dále jen „projekt").</w:t>
      </w:r>
    </w:p>
    <w:p w14:paraId="3E3AC09D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269" w:lineRule="exact"/>
        <w:ind w:left="700" w:hanging="680"/>
        <w:jc w:val="both"/>
      </w:pPr>
      <w:r>
        <w:t xml:space="preserve">Předmětem této smlouvy je závazek </w:t>
      </w:r>
      <w:r>
        <w:t>příkazníka poskytovat pro příkazce níže definované činnosti v rámci projektu, zejména pak je to spolupráce při organizaci zadávacích řízení a dále závazek příkazce zaplatit za řádně poskytnuté plnění příkazníkovi odměnu ve výši a způsobem dle této smlouvy.</w:t>
      </w:r>
    </w:p>
    <w:p w14:paraId="6EFC1FD3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264" w:lineRule="exact"/>
        <w:ind w:left="700" w:hanging="680"/>
        <w:jc w:val="both"/>
      </w:pPr>
      <w:r>
        <w:t>Smluvní strany se dohodly, že činnost příkazníka, která tvoří předmět plnění dle této smlouvy, zahrnuje následující činnosti:</w:t>
      </w:r>
    </w:p>
    <w:p w14:paraId="595DC4DB" w14:textId="77777777" w:rsidR="00665BBD" w:rsidRDefault="00F90668">
      <w:pPr>
        <w:pStyle w:val="Zkladntext1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0" w:line="264" w:lineRule="exact"/>
        <w:ind w:left="1000" w:hanging="280"/>
      </w:pPr>
      <w:r>
        <w:t>Organizace zadávacího řízení, a to v souladu s platným zákonem o zadávání veřejných zakázek, včetně zabezpečení dalších s tím spojených činností.</w:t>
      </w:r>
    </w:p>
    <w:p w14:paraId="7D55F247" w14:textId="77777777" w:rsidR="00665BBD" w:rsidRDefault="00F90668">
      <w:pPr>
        <w:pStyle w:val="Zkladntext1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210" w:lineRule="exact"/>
        <w:ind w:left="1000" w:hanging="280"/>
      </w:pPr>
      <w:r>
        <w:t>Předmět plnění dle tohoto ustanovení zahrnuje následující činnosti:</w:t>
      </w:r>
    </w:p>
    <w:p w14:paraId="653C7D22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278" w:lineRule="exact"/>
        <w:ind w:left="1000" w:firstLine="0"/>
      </w:pPr>
      <w:r>
        <w:t>Činnosti spojené s předběžným oznámením (je-li nutné)</w:t>
      </w:r>
    </w:p>
    <w:p w14:paraId="5C997E8E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278" w:lineRule="exact"/>
        <w:ind w:left="1000" w:firstLine="0"/>
      </w:pPr>
      <w:r>
        <w:t>Činnosti spojené s přípravou zadávacích podmínek a zahájení zadávacího řízení;</w:t>
      </w:r>
    </w:p>
    <w:p w14:paraId="0798FB6F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278" w:lineRule="exact"/>
        <w:ind w:left="1000" w:firstLine="0"/>
      </w:pPr>
      <w:r>
        <w:t xml:space="preserve">Činnosti spojené s průběhem lhůty </w:t>
      </w:r>
      <w:r>
        <w:t>pro podání nabídek;</w:t>
      </w:r>
    </w:p>
    <w:p w14:paraId="12F28FBE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278" w:lineRule="exact"/>
        <w:ind w:left="1000" w:firstLine="0"/>
      </w:pPr>
      <w:r>
        <w:t>Činnosti spojené s průběhem lhůty, po kterou budou dodavatelé svými nabídkami vázáni;</w:t>
      </w:r>
    </w:p>
    <w:p w14:paraId="7E812B42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278" w:lineRule="exact"/>
        <w:ind w:left="1000" w:firstLine="0"/>
      </w:pPr>
      <w:r>
        <w:t>Činnosti spojené s ukončením zadávacího řízení.</w:t>
      </w:r>
    </w:p>
    <w:p w14:paraId="3C658EDE" w14:textId="77777777" w:rsidR="00665BBD" w:rsidRDefault="00F90668">
      <w:pPr>
        <w:pStyle w:val="Zkladntext1"/>
        <w:shd w:val="clear" w:color="auto" w:fill="auto"/>
        <w:spacing w:before="0" w:after="59" w:line="210" w:lineRule="exact"/>
        <w:ind w:left="1460" w:hanging="600"/>
        <w:jc w:val="both"/>
      </w:pPr>
      <w:r>
        <w:t>c) Předpokládaný průběh jednotlivých etap organizace zadávacího řízení je uveden v článku 1.6 této</w:t>
      </w:r>
    </w:p>
    <w:p w14:paraId="1F26B949" w14:textId="77777777" w:rsidR="00665BBD" w:rsidRDefault="00F90668">
      <w:pPr>
        <w:pStyle w:val="Zkladntext1"/>
        <w:shd w:val="clear" w:color="auto" w:fill="auto"/>
        <w:spacing w:before="0" w:after="46" w:line="210" w:lineRule="exact"/>
        <w:ind w:left="1460" w:hanging="440"/>
        <w:jc w:val="both"/>
      </w:pPr>
      <w:r>
        <w:t>smlouvy</w:t>
      </w:r>
    </w:p>
    <w:p w14:paraId="2B9EE8CF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 w:line="274" w:lineRule="exact"/>
        <w:ind w:left="840" w:right="40"/>
        <w:jc w:val="both"/>
      </w:pPr>
      <w:r>
        <w:lastRenderedPageBreak/>
        <w:t>V rámci článku 1.3, není předmětem plnění zastupování zadavatele při řízení před Úřadem pro ochranu hospodářské soutěže. Příkazník má v takovém případě za povinnost součinnost s příkazcem při zajištění potřebných dokumentů, týkajících se předmětu smlouvy.</w:t>
      </w:r>
    </w:p>
    <w:p w14:paraId="0A560506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672"/>
        </w:tabs>
        <w:spacing w:before="0" w:after="0" w:line="269" w:lineRule="exact"/>
        <w:ind w:left="840" w:right="40"/>
        <w:jc w:val="both"/>
      </w:pPr>
      <w:r>
        <w:t xml:space="preserve">Smluvní strany se dohodly, že činnosti příkazníka, které nejsou předmětem této smlouvy, budou upraveny samostatným dodatkem k této smlouvě, popř. samostatnou smlouvou, včetně sjednání podmínek o výši odměny příkazníka za poskytnutí těchto </w:t>
      </w:r>
      <w:r>
        <w:t>činností.</w:t>
      </w:r>
    </w:p>
    <w:p w14:paraId="210B7705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662"/>
        </w:tabs>
        <w:spacing w:before="0" w:after="66" w:line="274" w:lineRule="exact"/>
        <w:ind w:left="840" w:right="40"/>
        <w:jc w:val="both"/>
      </w:pPr>
      <w:r>
        <w:t>Jednotlivé etapy organizace zadávacího řízení a činnosti, které se zavazuje příkazník pro příkazce provést (zajistit):</w:t>
      </w:r>
    </w:p>
    <w:p w14:paraId="4FE1CB5D" w14:textId="77777777" w:rsidR="00665BBD" w:rsidRDefault="00F90668">
      <w:pPr>
        <w:pStyle w:val="Nadpis60"/>
        <w:keepNext/>
        <w:keepLines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341" w:lineRule="exact"/>
        <w:ind w:left="1460" w:hanging="600"/>
        <w:jc w:val="both"/>
      </w:pPr>
      <w:bookmarkStart w:id="7" w:name="bookmark7"/>
      <w:r>
        <w:t>etapa: Činnosti spojené s přípravou textu oznámení zadávacího řízení a jeho zveřejnění:</w:t>
      </w:r>
      <w:bookmarkEnd w:id="7"/>
    </w:p>
    <w:p w14:paraId="244392BE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 w:line="341" w:lineRule="exact"/>
        <w:ind w:left="1460" w:hanging="600"/>
        <w:jc w:val="both"/>
      </w:pPr>
      <w:r>
        <w:t xml:space="preserve">Seznámení se s podklady pro </w:t>
      </w:r>
      <w:r>
        <w:t>zadávací řízení;</w:t>
      </w:r>
    </w:p>
    <w:p w14:paraId="4F614256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 w:line="341" w:lineRule="exact"/>
        <w:ind w:left="1460" w:hanging="600"/>
        <w:jc w:val="both"/>
      </w:pPr>
      <w:r>
        <w:t>Zpracování výzvy o zahájení zadávacího řízení;</w:t>
      </w:r>
    </w:p>
    <w:p w14:paraId="613AC9BD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 w:line="278" w:lineRule="exact"/>
        <w:ind w:left="1460" w:right="40" w:hanging="600"/>
        <w:jc w:val="both"/>
      </w:pPr>
      <w:r>
        <w:t xml:space="preserve">Zpracování obchodních </w:t>
      </w:r>
      <w:proofErr w:type="gramStart"/>
      <w:r>
        <w:t>podmínek</w:t>
      </w:r>
      <w:proofErr w:type="gramEnd"/>
      <w:r>
        <w:t xml:space="preserve"> tj. návrhu smlouvy dle požadavků zaslaných příkazcem včetně zapracování případných připomínek příkazce;</w:t>
      </w:r>
    </w:p>
    <w:p w14:paraId="275A321A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13" w:line="210" w:lineRule="exact"/>
        <w:ind w:left="1460" w:hanging="600"/>
        <w:jc w:val="both"/>
      </w:pPr>
      <w:r>
        <w:t xml:space="preserve">Zpracování návrhu kvalifikačních kritérií a jejich </w:t>
      </w:r>
      <w:r>
        <w:t>konzultace s příkazcem;</w:t>
      </w:r>
    </w:p>
    <w:p w14:paraId="4A40CC23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 w:line="274" w:lineRule="exact"/>
        <w:ind w:left="1460" w:right="40" w:hanging="600"/>
        <w:jc w:val="both"/>
      </w:pPr>
      <w:r>
        <w:t>Zpracování návrhu hodnotících kritérií (kritérií pro zadání veřejné zakázky) a jejich konzultace s příkazcem;</w:t>
      </w:r>
    </w:p>
    <w:p w14:paraId="32E43980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13" w:line="210" w:lineRule="exact"/>
        <w:ind w:left="1460" w:hanging="600"/>
        <w:jc w:val="both"/>
      </w:pPr>
      <w:r>
        <w:t>Po odsouhlasení vypracování definitivního znění textu výzvy o zahájení zadávacího řízení;</w:t>
      </w:r>
    </w:p>
    <w:p w14:paraId="787EB4B8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0" w:line="274" w:lineRule="exact"/>
        <w:ind w:left="1460" w:right="40" w:hanging="600"/>
        <w:jc w:val="both"/>
      </w:pPr>
      <w:r>
        <w:t>Upřesnění zadávací dokumentace k předmětné veřejné zakázce na základě návrhu poskytnutého příkazcem vč. kontroly technické specifikace, projednání s příkazcem a úprava dle konzultace s příkazcem;</w:t>
      </w:r>
    </w:p>
    <w:p w14:paraId="2FE7F327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283" w:lineRule="exact"/>
        <w:ind w:left="1460" w:right="40" w:hanging="600"/>
        <w:jc w:val="both"/>
      </w:pPr>
      <w:r>
        <w:t>Odeslání výzev dodavatelům dle zákona č. 134/2016 Sb. o zadávání veřejných zakázek, v platném znění;</w:t>
      </w:r>
    </w:p>
    <w:p w14:paraId="7067DFD4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22" w:line="210" w:lineRule="exact"/>
        <w:ind w:left="1460" w:hanging="600"/>
        <w:jc w:val="both"/>
      </w:pPr>
      <w:r>
        <w:t>Zveřejnění výzvy na profilu zadavatele;</w:t>
      </w:r>
    </w:p>
    <w:p w14:paraId="5C02BEDA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291" w:line="274" w:lineRule="exact"/>
        <w:ind w:left="1460" w:right="40" w:hanging="600"/>
        <w:jc w:val="both"/>
      </w:pPr>
      <w:r>
        <w:t>Zveřejnění oznámení o zakázce v příslušném elektronickém informačním systému, je-li to podle zákona č. 134/2016 Sb. nezbytné.</w:t>
      </w:r>
    </w:p>
    <w:p w14:paraId="70608E54" w14:textId="77777777" w:rsidR="00665BBD" w:rsidRDefault="00F90668">
      <w:pPr>
        <w:pStyle w:val="Nadpis60"/>
        <w:keepNext/>
        <w:keepLines/>
        <w:numPr>
          <w:ilvl w:val="0"/>
          <w:numId w:val="4"/>
        </w:numPr>
        <w:shd w:val="clear" w:color="auto" w:fill="auto"/>
        <w:tabs>
          <w:tab w:val="left" w:pos="1081"/>
        </w:tabs>
        <w:spacing w:before="0" w:after="22" w:line="210" w:lineRule="exact"/>
        <w:ind w:left="1460" w:hanging="600"/>
        <w:jc w:val="both"/>
      </w:pPr>
      <w:bookmarkStart w:id="8" w:name="bookmark8"/>
      <w:r>
        <w:t>etapa: Činnosti spojené s průběhem lhůty pro podání nabídek:</w:t>
      </w:r>
      <w:bookmarkEnd w:id="8"/>
    </w:p>
    <w:p w14:paraId="43412440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71"/>
        </w:tabs>
        <w:spacing w:before="0" w:after="0" w:line="274" w:lineRule="exact"/>
        <w:ind w:left="1460" w:right="40" w:hanging="440"/>
        <w:jc w:val="both"/>
      </w:pPr>
      <w:r>
        <w:t>Organizační zajištění prohlídky místa plnění, je-li podle zákona č. 134/2016 Sb., potřebná a dodavatelé si o ni zažádají;</w:t>
      </w:r>
    </w:p>
    <w:p w14:paraId="35188F48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71"/>
        </w:tabs>
        <w:spacing w:before="0" w:after="0" w:line="274" w:lineRule="exact"/>
        <w:ind w:left="1460" w:hanging="440"/>
        <w:jc w:val="both"/>
      </w:pPr>
      <w:r>
        <w:t>Zpracování zápisu z prohlídky místa plnění;</w:t>
      </w:r>
    </w:p>
    <w:p w14:paraId="0A3D8371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66"/>
        </w:tabs>
        <w:spacing w:before="0" w:after="0" w:line="274" w:lineRule="exact"/>
        <w:ind w:left="1460" w:right="40" w:hanging="440"/>
        <w:jc w:val="both"/>
      </w:pPr>
      <w:r>
        <w:t xml:space="preserve">Zpracování odpovědí k požadavkům dodavatelů na vysvětlení zadávací dokumentace (po </w:t>
      </w:r>
      <w:r>
        <w:t>odsouhlasení příkazcem);</w:t>
      </w:r>
    </w:p>
    <w:p w14:paraId="74E8480F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71"/>
        </w:tabs>
        <w:spacing w:before="0" w:after="0" w:line="274" w:lineRule="exact"/>
        <w:ind w:left="1460" w:right="40" w:hanging="440"/>
        <w:jc w:val="both"/>
      </w:pPr>
      <w:r>
        <w:t>Zajištění doručení vysvětlení k zadávací dokumentaci a textu výzvy o zahájení zadávacího řízení dodavatelům.</w:t>
      </w:r>
    </w:p>
    <w:p w14:paraId="0E2168A1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66"/>
        </w:tabs>
        <w:spacing w:before="0" w:after="0" w:line="274" w:lineRule="exact"/>
        <w:ind w:left="1460" w:hanging="440"/>
        <w:jc w:val="both"/>
      </w:pPr>
      <w:r>
        <w:t>Zveřejnění vysvětlení zadávací dokumentace a dotazů;</w:t>
      </w:r>
    </w:p>
    <w:p w14:paraId="32B7A1A9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66"/>
        </w:tabs>
        <w:spacing w:before="0" w:after="0" w:line="274" w:lineRule="exact"/>
        <w:ind w:left="1460" w:right="40" w:hanging="440"/>
        <w:jc w:val="both"/>
      </w:pPr>
      <w:r>
        <w:t>Zpracování seznamu doručených a přijatých nabídek; Příprava formulářů pro jmenování hodnotící komise, popř. komise pro otevírání nabídek, včetně podkladů nutných a potřebných k řádnému jmenování hodnotící komise, popř. komise pro otevírání nabídek;</w:t>
      </w:r>
    </w:p>
    <w:p w14:paraId="49C19A93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62"/>
        </w:tabs>
        <w:spacing w:before="0" w:after="291" w:line="274" w:lineRule="exact"/>
        <w:ind w:left="1460" w:right="40" w:hanging="440"/>
        <w:jc w:val="both"/>
      </w:pPr>
      <w:r>
        <w:t>Vypracování čestných prohlášení pro členy a náhradníky členů hodnotící komise, popř. komise pro otevírání nabídek;</w:t>
      </w:r>
    </w:p>
    <w:p w14:paraId="2353CC80" w14:textId="77777777" w:rsidR="00665BBD" w:rsidRDefault="00F90668">
      <w:pPr>
        <w:pStyle w:val="Nadpis60"/>
        <w:keepNext/>
        <w:keepLines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17" w:line="210" w:lineRule="exact"/>
        <w:ind w:left="1460" w:hanging="600"/>
        <w:jc w:val="both"/>
      </w:pPr>
      <w:bookmarkStart w:id="9" w:name="bookmark9"/>
      <w:r>
        <w:t>etapa: Činnosti spojné s průběhem lhůty, po kterou budou dodavatelé svými nabídkami vázáni:</w:t>
      </w:r>
      <w:bookmarkEnd w:id="9"/>
    </w:p>
    <w:p w14:paraId="60D90ED5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76"/>
        </w:tabs>
        <w:spacing w:before="0" w:after="0" w:line="274" w:lineRule="exact"/>
        <w:ind w:left="1460" w:hanging="440"/>
        <w:jc w:val="both"/>
      </w:pPr>
      <w:r>
        <w:t>Organizační zajištění jednání komise pro otevírání nabídek;</w:t>
      </w:r>
    </w:p>
    <w:p w14:paraId="021AF466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76"/>
        </w:tabs>
        <w:spacing w:before="0" w:after="0" w:line="274" w:lineRule="exact"/>
        <w:ind w:left="1460" w:right="40" w:hanging="440"/>
        <w:jc w:val="both"/>
      </w:pPr>
      <w:r>
        <w:t xml:space="preserve">Organizační zajištění vlastního aktu otevírání nabídek </w:t>
      </w:r>
      <w:r>
        <w:t>jednotlivých dodavatelů (pouze v případě požadavku příkazce);</w:t>
      </w:r>
    </w:p>
    <w:p w14:paraId="5F1E998F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66"/>
        </w:tabs>
        <w:spacing w:before="0" w:after="0" w:line="274" w:lineRule="exact"/>
        <w:ind w:left="1460" w:hanging="440"/>
        <w:jc w:val="both"/>
      </w:pPr>
      <w:r>
        <w:t>Vypracování protokolu o otevírání nabídek včetně všech náležitostí a příloh;</w:t>
      </w:r>
    </w:p>
    <w:p w14:paraId="33F5FF1C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06"/>
        </w:tabs>
        <w:spacing w:before="0" w:after="17" w:line="210" w:lineRule="exact"/>
        <w:ind w:left="1420" w:hanging="460"/>
        <w:jc w:val="both"/>
      </w:pPr>
      <w:r>
        <w:t>Vypracování protokolu o hodnocení nabídek;</w:t>
      </w:r>
    </w:p>
    <w:p w14:paraId="7F489ED3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274" w:lineRule="exact"/>
        <w:ind w:left="1420" w:right="20" w:hanging="460"/>
        <w:jc w:val="both"/>
      </w:pPr>
      <w:r>
        <w:t>Vyhotovení žádosti o písemné vysvětlení nabídky případně doplnění v odůvodněných případech dle zákona o zadávání veřejných zakázek;</w:t>
      </w:r>
    </w:p>
    <w:p w14:paraId="2001F3B3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21"/>
        </w:tabs>
        <w:spacing w:before="0" w:after="0" w:line="274" w:lineRule="exact"/>
        <w:ind w:left="1420" w:hanging="460"/>
        <w:jc w:val="both"/>
      </w:pPr>
      <w:r>
        <w:t>Rozbor nabídek dodavatelů z hlediska splnění kvalifikačních kritérií;</w:t>
      </w:r>
    </w:p>
    <w:p w14:paraId="05EED500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06"/>
        </w:tabs>
        <w:spacing w:before="0" w:after="0" w:line="278" w:lineRule="exact"/>
        <w:ind w:left="1420" w:hanging="460"/>
        <w:jc w:val="both"/>
      </w:pPr>
      <w:r>
        <w:t>Vypracování protokolu o posouzení kvalifikace;</w:t>
      </w:r>
    </w:p>
    <w:p w14:paraId="366E129A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21"/>
        </w:tabs>
        <w:spacing w:before="0" w:after="0" w:line="278" w:lineRule="exact"/>
        <w:ind w:left="1420" w:hanging="460"/>
        <w:jc w:val="both"/>
      </w:pPr>
      <w:r>
        <w:t>Rozbor nabídek z hlediska splnění zadávacích podmínek;</w:t>
      </w:r>
    </w:p>
    <w:p w14:paraId="37CC813A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06"/>
        </w:tabs>
        <w:spacing w:before="0" w:after="0" w:line="278" w:lineRule="exact"/>
        <w:ind w:left="1420" w:right="20" w:hanging="460"/>
        <w:jc w:val="both"/>
      </w:pPr>
      <w:r>
        <w:lastRenderedPageBreak/>
        <w:t xml:space="preserve">Vyhotovení výzvy k </w:t>
      </w:r>
      <w:r>
        <w:t>písemnému zdůvodnění mimořádně nízké nabídkové ceny v odůvodněných případech dle zákona o zadávání veřejných zakázek;</w:t>
      </w:r>
    </w:p>
    <w:p w14:paraId="3B865B66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11"/>
        </w:tabs>
        <w:spacing w:before="0" w:after="0" w:line="278" w:lineRule="exact"/>
        <w:ind w:left="1420" w:right="20" w:hanging="460"/>
        <w:jc w:val="both"/>
      </w:pPr>
      <w:r>
        <w:t>Zajištění oznámení o vyloučení dodavatelům, jejichž nabídky komise vyřadila z další účasti v zadávacím řízení, zpracování podkladů pro oznámení zadavatele o jejich vyloučení;</w:t>
      </w:r>
    </w:p>
    <w:p w14:paraId="2C6D1CEA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06"/>
        </w:tabs>
        <w:spacing w:before="0" w:after="0" w:line="278" w:lineRule="exact"/>
        <w:ind w:left="1420" w:right="20" w:hanging="460"/>
        <w:jc w:val="both"/>
      </w:pPr>
      <w:r>
        <w:t>Zajištění dokladů pro uvolnění jistoty vyloučenému dodavateli, včetně zpracování všech potřebných formulářů;</w:t>
      </w:r>
    </w:p>
    <w:p w14:paraId="70FB1412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21"/>
        </w:tabs>
        <w:spacing w:before="0" w:after="0" w:line="278" w:lineRule="exact"/>
        <w:ind w:left="1420" w:hanging="460"/>
        <w:jc w:val="both"/>
      </w:pPr>
      <w:r>
        <w:t>Rozbor nabídek z hlediska hodnotících kritérií a návrh užití hodnotících metod;</w:t>
      </w:r>
    </w:p>
    <w:p w14:paraId="6B3DF949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0" w:line="278" w:lineRule="exact"/>
        <w:ind w:left="1420" w:hanging="460"/>
        <w:jc w:val="both"/>
      </w:pPr>
      <w:r>
        <w:t xml:space="preserve">Organizační zajištění </w:t>
      </w:r>
      <w:r>
        <w:t>průběhu hodnocení nabídek;</w:t>
      </w:r>
    </w:p>
    <w:p w14:paraId="43916460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06"/>
        </w:tabs>
        <w:spacing w:before="0" w:after="0" w:line="278" w:lineRule="exact"/>
        <w:ind w:left="1420" w:right="20" w:hanging="460"/>
        <w:jc w:val="both"/>
      </w:pPr>
      <w:r>
        <w:t>Zabezpečení příslušných hodnotících tabulek pro jednotlivá hodnotící kritéria a členy hodnotící komise, souhrnných tabulek pro hodnotící kritéria a tabulky celkového pořadí;</w:t>
      </w:r>
    </w:p>
    <w:p w14:paraId="3BC47E48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0" w:line="278" w:lineRule="exact"/>
        <w:ind w:left="1420" w:right="20" w:hanging="460"/>
        <w:jc w:val="both"/>
      </w:pPr>
      <w:r>
        <w:t>Organizační zajištění všech dalších potřebných a nutných jednání hodnotící komise včetně zpracování protokolů o jednání hodnotící komise;</w:t>
      </w:r>
    </w:p>
    <w:p w14:paraId="7C2D6DF7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06"/>
        </w:tabs>
        <w:spacing w:before="0" w:after="295" w:line="278" w:lineRule="exact"/>
        <w:ind w:left="1420" w:right="20" w:hanging="460"/>
        <w:jc w:val="both"/>
      </w:pPr>
      <w:r>
        <w:t>Vypracování zprávy o posouzení a hodnocení nabídek dle zákona, o zadávání veřejných zakázek, v platném znění.</w:t>
      </w:r>
    </w:p>
    <w:p w14:paraId="75E08674" w14:textId="77777777" w:rsidR="00665BBD" w:rsidRDefault="00F90668">
      <w:pPr>
        <w:pStyle w:val="Nadpis60"/>
        <w:keepNext/>
        <w:keepLines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22" w:line="210" w:lineRule="exact"/>
        <w:ind w:left="680" w:firstLine="0"/>
      </w:pPr>
      <w:bookmarkStart w:id="10" w:name="bookmark10"/>
      <w:r>
        <w:t>etapa: Činnosti spojené s ukončením zadávacího řízení:</w:t>
      </w:r>
      <w:bookmarkEnd w:id="10"/>
    </w:p>
    <w:p w14:paraId="4192F55E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06"/>
        </w:tabs>
        <w:spacing w:before="0" w:after="0" w:line="274" w:lineRule="exact"/>
        <w:ind w:left="1420" w:hanging="460"/>
        <w:jc w:val="both"/>
      </w:pPr>
      <w:r>
        <w:t>Vypracování podkladů pro rozhodnutí zadavatele o výběru dodavatele;</w:t>
      </w:r>
    </w:p>
    <w:p w14:paraId="3DDC0046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06"/>
        </w:tabs>
        <w:spacing w:before="0" w:after="0" w:line="274" w:lineRule="exact"/>
        <w:ind w:left="1420" w:right="20" w:hanging="460"/>
        <w:jc w:val="both"/>
      </w:pPr>
      <w:r>
        <w:t>Zpracování oznámení rozhodnutí zadavatele o výběru nejvýhodnější nabídky jednotlivým dodavatelům, kteří nebyli ze zadávacího řízení vyloučeni;</w:t>
      </w:r>
    </w:p>
    <w:p w14:paraId="3C035133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06"/>
        </w:tabs>
        <w:spacing w:before="0" w:after="0" w:line="274" w:lineRule="exact"/>
        <w:ind w:left="1420" w:right="20" w:hanging="460"/>
        <w:jc w:val="both"/>
      </w:pPr>
      <w:r>
        <w:t xml:space="preserve">Zpracování a zajištění zveřejnění formuláře Oznámení o zadání zakázky v Informačním systému o veřejných </w:t>
      </w:r>
      <w:proofErr w:type="gramStart"/>
      <w:r>
        <w:t xml:space="preserve">zakázkách - </w:t>
      </w:r>
      <w:proofErr w:type="spellStart"/>
      <w:r>
        <w:t>uveřejňovací</w:t>
      </w:r>
      <w:proofErr w:type="spellEnd"/>
      <w:proofErr w:type="gramEnd"/>
      <w:r>
        <w:t xml:space="preserve"> subsystém, je-li to podle zákona č. 134/2016 Sb. nezbytné;</w:t>
      </w:r>
    </w:p>
    <w:p w14:paraId="664EEE36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11"/>
        </w:tabs>
        <w:spacing w:before="0" w:after="0" w:line="274" w:lineRule="exact"/>
        <w:ind w:left="1420" w:right="20" w:hanging="460"/>
        <w:jc w:val="both"/>
      </w:pPr>
      <w:r>
        <w:t>Zpracování písemné zprávy zadavatele o průběhu zadávacího řízení (pokud to zákon o zadávání veřejných zakázek v platném znění vyžaduje);</w:t>
      </w:r>
    </w:p>
    <w:p w14:paraId="7D1581E7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06"/>
        </w:tabs>
        <w:spacing w:before="0" w:after="0" w:line="274" w:lineRule="exact"/>
        <w:ind w:left="1420" w:hanging="460"/>
        <w:jc w:val="both"/>
      </w:pPr>
      <w:r>
        <w:t>Zajištění vrácení případných ukázek a vzorků;</w:t>
      </w:r>
    </w:p>
    <w:p w14:paraId="3D257786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274" w:lineRule="exact"/>
        <w:ind w:left="1420" w:right="20" w:hanging="460"/>
        <w:jc w:val="both"/>
      </w:pPr>
      <w:r>
        <w:t xml:space="preserve">V případě zrušení zadávacího řízení zajištění zpracování formuláře zrušení zadávacího řízení a zajištění zveřejnění v Informačním systému o veřejných </w:t>
      </w:r>
      <w:proofErr w:type="gramStart"/>
      <w:r>
        <w:t xml:space="preserve">zakázkách - </w:t>
      </w:r>
      <w:proofErr w:type="spellStart"/>
      <w:r>
        <w:t>uveřejňovací</w:t>
      </w:r>
      <w:proofErr w:type="spellEnd"/>
      <w:proofErr w:type="gramEnd"/>
      <w:r>
        <w:t xml:space="preserve"> subsystém;</w:t>
      </w:r>
    </w:p>
    <w:p w14:paraId="61672C37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21"/>
        </w:tabs>
        <w:spacing w:before="0" w:after="0" w:line="274" w:lineRule="exact"/>
        <w:ind w:left="1420" w:right="20" w:hanging="460"/>
        <w:jc w:val="both"/>
      </w:pPr>
      <w:r>
        <w:t>Uveřejnění skutečně uhrazené ceny dle zákona za plnění dle smlouvy mezi zadavatelem a dodavatelem;</w:t>
      </w:r>
    </w:p>
    <w:p w14:paraId="4E182055" w14:textId="77777777" w:rsidR="00665BBD" w:rsidRDefault="00F90668">
      <w:pPr>
        <w:pStyle w:val="Zkladntext1"/>
        <w:numPr>
          <w:ilvl w:val="0"/>
          <w:numId w:val="3"/>
        </w:numPr>
        <w:shd w:val="clear" w:color="auto" w:fill="auto"/>
        <w:tabs>
          <w:tab w:val="left" w:pos="1411"/>
        </w:tabs>
        <w:spacing w:before="0" w:after="291" w:line="274" w:lineRule="exact"/>
        <w:ind w:left="1420" w:hanging="460"/>
        <w:jc w:val="both"/>
      </w:pPr>
      <w:r>
        <w:t>Sumarizace, uspořádání a předání veškeré dokumentace z průběhu řízení zadavateli.</w:t>
      </w:r>
    </w:p>
    <w:p w14:paraId="0E9D3B5E" w14:textId="77777777" w:rsidR="00665BBD" w:rsidRDefault="00F90668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571"/>
        </w:tabs>
        <w:spacing w:before="0" w:after="21" w:line="210" w:lineRule="exact"/>
        <w:ind w:left="680"/>
        <w:jc w:val="both"/>
      </w:pPr>
      <w:bookmarkStart w:id="11" w:name="bookmark11"/>
      <w:r>
        <w:t>Práva a povinnosti příkazníka při plnění smlouvy</w:t>
      </w:r>
      <w:bookmarkEnd w:id="11"/>
    </w:p>
    <w:p w14:paraId="40FB3A7F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691"/>
        </w:tabs>
        <w:spacing w:before="0" w:after="0" w:line="269" w:lineRule="exact"/>
        <w:ind w:left="680" w:right="20" w:hanging="680"/>
        <w:jc w:val="both"/>
      </w:pPr>
      <w:r>
        <w:t>Příkazník je povinen při plnění smlouvy postupovat s odbornou péčí v zájmu příkazce, dle platných ustanovení zákona.</w:t>
      </w:r>
    </w:p>
    <w:p w14:paraId="01000091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691"/>
        </w:tabs>
        <w:spacing w:before="0" w:after="0" w:line="264" w:lineRule="exact"/>
        <w:ind w:left="680" w:right="20" w:hanging="680"/>
        <w:jc w:val="both"/>
      </w:pPr>
      <w:r>
        <w:t xml:space="preserve">Příkazník je povinen uskutečňovat činnost, která je předmětem této smlouvy, podle pokynů příkazce a v souladu </w:t>
      </w:r>
      <w:proofErr w:type="spellStart"/>
      <w:r>
        <w:t>sjeho</w:t>
      </w:r>
      <w:proofErr w:type="spellEnd"/>
      <w:r>
        <w:t xml:space="preserve"> zájmy. Příkazník neodpovídá za vady v dokončené a příkazci odevzdané práci, jestliže tyto vady byly způsobeny použitím podkladů, informací a věcí, předaných mu ke zpracování příkazcem, leda že měl příkazník na nevhodnost předaných podkladů, informací a věcí příkazce dle této smlouvy upozornit a neučinil tak.</w:t>
      </w:r>
    </w:p>
    <w:p w14:paraId="782279C3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696"/>
        </w:tabs>
        <w:spacing w:before="0" w:after="0" w:line="264" w:lineRule="exact"/>
        <w:ind w:left="680" w:right="20" w:hanging="680"/>
        <w:jc w:val="both"/>
      </w:pPr>
      <w:r>
        <w:t xml:space="preserve">Příkazník se zavazuje, že bude průběžně informovat příkazce o všech skutečnostech a postupech, které zjistí při zařizování záležitosti a jež mohou mít vliv na změnu pokynů příkazce. Příkazník je povinen kdykoliv v průběhu plnění této smlouvy </w:t>
      </w:r>
      <w:r>
        <w:t>upozornit příkazce na nevhodnost jeho pokynů a postupů, případně na zjevný rozpor pokynů příkazce s právními předpisy a plněním předmětu smlouvy příkazníkem.</w:t>
      </w:r>
    </w:p>
    <w:p w14:paraId="5DA62BCB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691"/>
        </w:tabs>
        <w:spacing w:before="0" w:after="0" w:line="210" w:lineRule="exact"/>
        <w:ind w:left="680" w:hanging="680"/>
        <w:jc w:val="both"/>
      </w:pPr>
      <w:r>
        <w:t xml:space="preserve">Příkazník je oprávněn uskutečňovat část svého plnění na základě této smlouvy </w:t>
      </w:r>
      <w:r>
        <w:t xml:space="preserve">prostřednictvím třetích osob, přičemž za plnění poskytnuté těmito osobami odpovídá příkazník stejně, </w:t>
      </w:r>
      <w:proofErr w:type="gramStart"/>
      <w:r>
        <w:t>jakoby</w:t>
      </w:r>
      <w:proofErr w:type="gramEnd"/>
      <w:r>
        <w:t xml:space="preserve"> tyto činnosti prováděl sám. K těmto činnostem je příkazník oprávněn udělit třetím osobám plnou moc k uskutečňování právních úkonů jménem příkazníka, a to na základě zmocnění příkazníka podle této smlouvy.</w:t>
      </w:r>
    </w:p>
    <w:p w14:paraId="4AEAFD29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274" w:lineRule="exact"/>
        <w:ind w:left="700" w:right="40" w:hanging="680"/>
        <w:jc w:val="both"/>
      </w:pPr>
      <w:r>
        <w:t>Příkazník je povinen předat příkazci bez zbytečného odkladu, na základě písemné výzvy příkazce, veškeré podklady či věci, které za něho převzal při začátku a během plnění této smlouvy.</w:t>
      </w:r>
    </w:p>
    <w:p w14:paraId="33FEF5BF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269" w:lineRule="exact"/>
        <w:ind w:left="700" w:right="40" w:hanging="680"/>
        <w:jc w:val="both"/>
      </w:pPr>
      <w:r>
        <w:t>Zjistí-li příkazník překážky, které mu znemožňují řádné plnění této smlouvy, oznámí to neprodleně příkazci, se kterým se dohodne na odstranění těchto překážek. Nedohodnou-li se strany na odstranění překážek, popř. změně smlouvy, ve lhůtě 7 dnů, a jde-li o překážky, za něž odpovídá příkazce, je příkazník oprávněn smlouvu vypovědět. Příkazníkovi náleží v tomto případě poměrná část sjednané odměny dle odst. 4 této smlouvy.</w:t>
      </w:r>
    </w:p>
    <w:p w14:paraId="572670C9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269" w:lineRule="exact"/>
        <w:ind w:left="700" w:right="40" w:hanging="680"/>
        <w:jc w:val="both"/>
      </w:pPr>
      <w:r>
        <w:t xml:space="preserve">Příkazník je povinen zachovávat mlčenlivost o všech údajích, které jsou obsaženy v projektových, </w:t>
      </w:r>
      <w:r>
        <w:lastRenderedPageBreak/>
        <w:t>technických a realizačních podkladech, nebo o jiných skutečnostech, se kterými přijde při plnění této smlouvy do styku. Tyto údaje jsou příkazcem považovány za předmět obchodního tajemství ve smyslu ustanovení § 504 občanského zákoníku</w:t>
      </w:r>
    </w:p>
    <w:p w14:paraId="78C1A509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411" w:line="274" w:lineRule="exact"/>
        <w:ind w:left="700" w:right="40" w:hanging="680"/>
        <w:jc w:val="both"/>
      </w:pPr>
      <w:r>
        <w:t xml:space="preserve">Smluvní strany se </w:t>
      </w:r>
      <w:r>
        <w:t>zavazují, že změny údajů uvedených v záhlaví této smlouvy oznámí bez prodlení druhé smluvní straně.</w:t>
      </w:r>
    </w:p>
    <w:p w14:paraId="37E53831" w14:textId="77777777" w:rsidR="00665BBD" w:rsidRDefault="00F90668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21" w:line="210" w:lineRule="exact"/>
        <w:ind w:left="700"/>
        <w:jc w:val="both"/>
      </w:pPr>
      <w:bookmarkStart w:id="12" w:name="bookmark12"/>
      <w:r>
        <w:t>Práva a povinnosti příkazce</w:t>
      </w:r>
      <w:bookmarkEnd w:id="12"/>
    </w:p>
    <w:p w14:paraId="6FA97542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0" w:line="269" w:lineRule="exact"/>
        <w:ind w:left="700" w:right="40" w:hanging="680"/>
        <w:jc w:val="both"/>
      </w:pPr>
      <w:r>
        <w:t>Příkazce je povinen předat včas příkazníkovi úplné, pravdivé a přehledné informace, jež jsou nezbytně nutné k věcnému plnění smlouvy, pokud z jejich povahy nevyplývá, že je má zajistit příkazník v rámci své činnosti. Příkazce je povinen řádně předat příkazníkovi veškeré dokumenty potřebné k řádnému plnění smlouvy do tří pracovních dnů od podpisu smlouvy, případně i dříve vyzve-li jej k tomu příkazník písemně, nejdříve však následující pracovní den po obdržení takové výzvy. V případě dokumentu, který ještě v</w:t>
      </w:r>
      <w:r>
        <w:t xml:space="preserve"> okamžiku podpisu smlouvy neexistuje, je povinen jej předat do tří pracovních dnů od okamžiku, kdy jej dostal do své moci, nebo kdy jej do svého moci dostat mohl. V případě, že na straně příkazce dojde k prodlení s plněním povinností podle této smlouvy, neodpovídá příkazník za škodu vzniklou v této souvislosti.</w:t>
      </w:r>
    </w:p>
    <w:p w14:paraId="53044D6D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278" w:lineRule="exact"/>
        <w:ind w:left="700" w:right="40" w:hanging="680"/>
        <w:jc w:val="both"/>
      </w:pPr>
      <w:r>
        <w:t>Příkazce je povinen vytvořit řádné podmínky pro činnost příkazníka a poskytovat mu během plnění předmětu smlouvy nezbytnou další součinnost.</w:t>
      </w:r>
    </w:p>
    <w:p w14:paraId="671B3087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0" w:line="274" w:lineRule="exact"/>
        <w:ind w:left="700" w:right="40" w:hanging="680"/>
        <w:jc w:val="both"/>
      </w:pPr>
      <w:r>
        <w:t>Příkazce je povinen příkazníkovi za činnost provedenou v souladu s touto smlouvou vyplatit odměnu v souladu s odst. 4 této smlouvy.</w:t>
      </w:r>
    </w:p>
    <w:p w14:paraId="19219465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269" w:lineRule="exact"/>
        <w:ind w:left="700" w:right="40" w:hanging="680"/>
        <w:jc w:val="both"/>
      </w:pPr>
      <w:r>
        <w:t xml:space="preserve">Příkazce se zavazuje udělit příkazníkovi plnou moc k </w:t>
      </w:r>
      <w:r>
        <w:t>uskutečňování právních jednání jménem příkazce, tato plná moc tvoří přílohu této smlouvy. Platnost plné moci končí současně s ukončením platnosti této smlouvy. Příkazník je oprávněn v rámci svého zmocnění udělit plnou moc třetí osobě k plnění předmětu této smlouvy.</w:t>
      </w:r>
    </w:p>
    <w:p w14:paraId="3846A901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318" w:line="278" w:lineRule="exact"/>
        <w:ind w:left="700" w:right="40" w:hanging="680"/>
        <w:jc w:val="both"/>
      </w:pPr>
      <w:r>
        <w:t>Příkazce nebo jeho zástupce je povinen písemně potvrdit převzetí dokumentace o zadání veřejné zakázky.</w:t>
      </w:r>
    </w:p>
    <w:p w14:paraId="09CE5BB1" w14:textId="77777777" w:rsidR="00665BBD" w:rsidRDefault="00F90668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596"/>
        </w:tabs>
        <w:spacing w:before="0" w:after="0" w:line="331" w:lineRule="exact"/>
        <w:ind w:left="700"/>
        <w:jc w:val="both"/>
      </w:pPr>
      <w:bookmarkStart w:id="13" w:name="bookmark13"/>
      <w:r>
        <w:t>Cena a Platební podmínky</w:t>
      </w:r>
      <w:bookmarkEnd w:id="13"/>
    </w:p>
    <w:p w14:paraId="4CA03DFD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331" w:lineRule="exact"/>
        <w:ind w:left="700" w:hanging="680"/>
        <w:jc w:val="both"/>
      </w:pPr>
      <w:r>
        <w:t>Za plnění činnosti dle článku 1.3 náleží příkazníkovi celková odměna ve výši 45 000 Kč bez DPH.</w:t>
      </w:r>
    </w:p>
    <w:p w14:paraId="3A76DE97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0" w:line="331" w:lineRule="exact"/>
        <w:ind w:left="700" w:hanging="680"/>
        <w:jc w:val="both"/>
      </w:pPr>
      <w:r>
        <w:t>Příkazník není plátcem DPH.</w:t>
      </w:r>
    </w:p>
    <w:p w14:paraId="7D460BDC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274" w:lineRule="exact"/>
        <w:ind w:left="700" w:right="40" w:hanging="680"/>
        <w:jc w:val="both"/>
      </w:pPr>
      <w:r>
        <w:t xml:space="preserve">Odměna příkazníka zahrnuje vynaložené náklady příkazníka na plnění předmětu smlouvy. Tato odměna neobsahuje náklady na související soudní či správní poplatky, daně a jiné náklady, např. na vypracování speciálních znaleckých posudků, které si </w:t>
      </w:r>
      <w:r>
        <w:t>vyžádá příkazce a které budou nezbytné pro provedení činností příkazníka dle této smlouvy a o jejichž vyhotovení bude příkazce informován. Uvedené náklady hradí v plném rozsahu příkazce na základě dokladů předložených příkazníkem.</w:t>
      </w:r>
    </w:p>
    <w:p w14:paraId="0342024B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68" w:line="210" w:lineRule="exact"/>
        <w:ind w:left="700" w:hanging="680"/>
        <w:jc w:val="both"/>
      </w:pPr>
      <w:r>
        <w:t>Odměna podle článku 4.1 této smlouvy za plnění podle článku 1.3 bude hrazena takto:</w:t>
      </w:r>
    </w:p>
    <w:p w14:paraId="165EA508" w14:textId="77777777" w:rsidR="00665BBD" w:rsidRDefault="00F90668">
      <w:pPr>
        <w:pStyle w:val="Zkladntext1"/>
        <w:numPr>
          <w:ilvl w:val="0"/>
          <w:numId w:val="5"/>
        </w:numPr>
        <w:shd w:val="clear" w:color="auto" w:fill="auto"/>
        <w:tabs>
          <w:tab w:val="left" w:pos="1050"/>
        </w:tabs>
        <w:spacing w:before="0" w:after="0" w:line="210" w:lineRule="exact"/>
        <w:ind w:left="700" w:firstLine="0"/>
        <w:jc w:val="both"/>
      </w:pPr>
      <w:r>
        <w:t>Platba ve výši 50 % bude uhrazena po zahájení zadávacího řízení. Smluvní strany se dohodly, že k</w:t>
      </w:r>
    </w:p>
    <w:p w14:paraId="47EDD6B6" w14:textId="77777777" w:rsidR="00665BBD" w:rsidRDefault="00F90668">
      <w:pPr>
        <w:pStyle w:val="Zkladntext1"/>
        <w:shd w:val="clear" w:color="auto" w:fill="auto"/>
        <w:spacing w:before="0" w:after="0" w:line="269" w:lineRule="exact"/>
        <w:ind w:left="1040" w:right="40" w:firstLine="0"/>
        <w:jc w:val="both"/>
      </w:pPr>
      <w:r>
        <w:t xml:space="preserve">tomuto datu dochází k uskutečnění zdanitelného plnění a příkazníkem bude vystavena </w:t>
      </w:r>
      <w:proofErr w:type="gramStart"/>
      <w:r>
        <w:t>faktura - daňový</w:t>
      </w:r>
      <w:proofErr w:type="gramEnd"/>
      <w:r>
        <w:t xml:space="preserve"> doklad.</w:t>
      </w:r>
    </w:p>
    <w:p w14:paraId="0A52D472" w14:textId="77777777" w:rsidR="00665BBD" w:rsidRDefault="00F90668">
      <w:pPr>
        <w:pStyle w:val="Zkladntext1"/>
        <w:numPr>
          <w:ilvl w:val="0"/>
          <w:numId w:val="5"/>
        </w:numPr>
        <w:shd w:val="clear" w:color="auto" w:fill="auto"/>
        <w:tabs>
          <w:tab w:val="left" w:pos="1066"/>
        </w:tabs>
        <w:spacing w:before="0" w:after="0" w:line="269" w:lineRule="exact"/>
        <w:ind w:left="1040" w:right="40" w:hanging="320"/>
        <w:jc w:val="both"/>
      </w:pPr>
      <w:r>
        <w:t xml:space="preserve">Platba ve výši 25 </w:t>
      </w:r>
      <w:r>
        <w:rPr>
          <w:rStyle w:val="ZkladntextKurzva"/>
        </w:rPr>
        <w:t>%</w:t>
      </w:r>
      <w:r>
        <w:t xml:space="preserve"> bude uhrazena po hodnocení nabídek. Smluvní strany se dohodly, že k tomuto datu dochází k uskutečnění zdanitelného plnění a příkazníkem bude vystavena </w:t>
      </w:r>
      <w:proofErr w:type="gramStart"/>
      <w:r>
        <w:t>faktura - daňový</w:t>
      </w:r>
      <w:proofErr w:type="gramEnd"/>
      <w:r>
        <w:t xml:space="preserve"> doklad.</w:t>
      </w:r>
    </w:p>
    <w:p w14:paraId="26ACC21A" w14:textId="77777777" w:rsidR="00665BBD" w:rsidRDefault="00F90668">
      <w:pPr>
        <w:pStyle w:val="Zkladntext1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 w:line="264" w:lineRule="exact"/>
        <w:ind w:left="1040" w:right="40" w:hanging="320"/>
        <w:jc w:val="both"/>
      </w:pPr>
      <w:r>
        <w:t xml:space="preserve">Platba ve výši 25 % bude uhrazena po </w:t>
      </w:r>
      <w:r>
        <w:t xml:space="preserve">protokolárním předání veškeré dokumentace z průběhu řízení příkazci. Smluvní strany se dohodly, že k tomuto datu dochází k uskutečnění zdanitelného plnění a příkazníkem bude vystavena </w:t>
      </w:r>
      <w:proofErr w:type="gramStart"/>
      <w:r>
        <w:t>faktura - daňový</w:t>
      </w:r>
      <w:proofErr w:type="gramEnd"/>
      <w:r>
        <w:t xml:space="preserve"> doklad.</w:t>
      </w:r>
    </w:p>
    <w:p w14:paraId="4C9F2B1F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407" w:line="269" w:lineRule="exact"/>
        <w:ind w:left="700" w:right="40" w:hanging="680"/>
        <w:jc w:val="both"/>
      </w:pPr>
      <w:r>
        <w:t>Smluvní strany sjednávají splatnost veškerých faktur vystavených příkazníkem do 10 dnů po jejich doručení příkazci. Za den úhrady faktury je smluvními stranami považován den připsání fakturované částky na účet příkazníka.</w:t>
      </w:r>
    </w:p>
    <w:p w14:paraId="11462FA3" w14:textId="77777777" w:rsidR="00665BBD" w:rsidRDefault="00F90668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596"/>
        </w:tabs>
        <w:spacing w:before="0" w:after="17" w:line="210" w:lineRule="exact"/>
        <w:ind w:left="700"/>
        <w:jc w:val="both"/>
      </w:pPr>
      <w:bookmarkStart w:id="14" w:name="bookmark14"/>
      <w:r>
        <w:t>Doba trvání smlouvy</w:t>
      </w:r>
      <w:bookmarkEnd w:id="14"/>
    </w:p>
    <w:p w14:paraId="4C9E3EDB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274" w:lineRule="exact"/>
        <w:ind w:left="700" w:right="40" w:hanging="680"/>
        <w:jc w:val="both"/>
      </w:pPr>
      <w:r>
        <w:t>Tato smlouva se uzavírá na dobu určitou, a to do dokončení všech zadávacích řízení a provedení veškerých činností příkazníka stanovených v této smlouvě.</w:t>
      </w:r>
    </w:p>
    <w:p w14:paraId="6DDE2BB3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692"/>
        </w:tabs>
        <w:spacing w:before="0" w:after="21" w:line="210" w:lineRule="exact"/>
        <w:ind w:left="700" w:hanging="680"/>
        <w:jc w:val="both"/>
      </w:pPr>
      <w:r>
        <w:t>Tento smluvní vztah může být, před uplynutím doby, ukončen:</w:t>
      </w:r>
    </w:p>
    <w:p w14:paraId="7F3F718D" w14:textId="77777777" w:rsidR="00665BBD" w:rsidRDefault="00F90668">
      <w:pPr>
        <w:pStyle w:val="Zkladntext1"/>
        <w:numPr>
          <w:ilvl w:val="0"/>
          <w:numId w:val="6"/>
        </w:numPr>
        <w:shd w:val="clear" w:color="auto" w:fill="auto"/>
        <w:tabs>
          <w:tab w:val="left" w:pos="1070"/>
        </w:tabs>
        <w:spacing w:before="0" w:after="0" w:line="269" w:lineRule="exact"/>
        <w:ind w:left="1040" w:right="40" w:hanging="320"/>
        <w:jc w:val="both"/>
      </w:pPr>
      <w:r>
        <w:t xml:space="preserve">písemnou dohodou smluvních stran s tím, že platnost předmětné smlouvy končí dnem uvedeným v této </w:t>
      </w:r>
      <w:r>
        <w:t>dohodě;</w:t>
      </w:r>
    </w:p>
    <w:p w14:paraId="3FF4346B" w14:textId="77777777" w:rsidR="00665BBD" w:rsidRDefault="00F90668">
      <w:pPr>
        <w:pStyle w:val="Zkladntext1"/>
        <w:numPr>
          <w:ilvl w:val="0"/>
          <w:numId w:val="6"/>
        </w:numPr>
        <w:shd w:val="clear" w:color="auto" w:fill="auto"/>
        <w:tabs>
          <w:tab w:val="left" w:pos="1066"/>
        </w:tabs>
        <w:spacing w:before="0" w:after="0" w:line="269" w:lineRule="exact"/>
        <w:ind w:left="1040" w:right="40" w:hanging="320"/>
        <w:jc w:val="both"/>
      </w:pPr>
      <w:r>
        <w:t xml:space="preserve">písemným odstoupením od smlouvy při podstatném či opakovaném porušení závazků touto smlouvou </w:t>
      </w:r>
      <w:r>
        <w:lastRenderedPageBreak/>
        <w:t>přijatých, tj. Porušuje-li druhá smluvní strana své povinnosti i poté, co byla k jejich plnění písemně vyzvána a na možnost výpovědi písemně výslovně upozorněna.</w:t>
      </w:r>
    </w:p>
    <w:p w14:paraId="168BD300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269" w:lineRule="exact"/>
        <w:ind w:left="700" w:right="40" w:hanging="680"/>
        <w:jc w:val="both"/>
      </w:pPr>
      <w:r>
        <w:t>Od této smlouvy lze odstoupit v případě podstatného či opakovaného porušení povinností jednou smluvní stranou, jestliže je toto porušení povinnosti označeno za podstatné touto smlouvou nebo zákonem. Odstoupení je účinné dnem doručení písemného oznámení o odstoupení druhé smluvní straně.</w:t>
      </w:r>
    </w:p>
    <w:p w14:paraId="0D2A7095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274" w:lineRule="exact"/>
        <w:ind w:left="700" w:right="40" w:hanging="680"/>
        <w:jc w:val="both"/>
      </w:pPr>
      <w:r>
        <w:t>Smluvní strany se dohodly, že za podstatné porušení smlouvy považují prodlení s plněním závazku kterékoli smluvní strany vyplývajícího ze smlouvy delší než 15 dnů.</w:t>
      </w:r>
    </w:p>
    <w:p w14:paraId="302DC5D8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716"/>
        </w:tabs>
        <w:spacing w:before="0" w:after="407" w:line="269" w:lineRule="exact"/>
        <w:ind w:left="700" w:right="40" w:hanging="680"/>
        <w:jc w:val="both"/>
      </w:pPr>
      <w:r>
        <w:t>Předčasné ukončení této smlouvy, a to včetně výpovědi či odstoupení od smlouvy nezpůsobuje zánik nároku příkazníka na odměnu za již vykonané činnosti a nejsou tím dotčena sankční ustanovení této smlouvy a ustanovení týkající se těch práv a povinností, z jejichž povahy vyplývá, že mají trvat i po ukončení této smlouvy.</w:t>
      </w:r>
    </w:p>
    <w:p w14:paraId="670BAE68" w14:textId="77777777" w:rsidR="00665BBD" w:rsidRDefault="00F90668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21" w:line="210" w:lineRule="exact"/>
        <w:ind w:left="700"/>
        <w:jc w:val="both"/>
      </w:pPr>
      <w:bookmarkStart w:id="15" w:name="bookmark15"/>
      <w:r>
        <w:t>Sankce</w:t>
      </w:r>
      <w:bookmarkEnd w:id="15"/>
    </w:p>
    <w:p w14:paraId="462EBBCD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269" w:lineRule="exact"/>
        <w:ind w:left="700" w:right="40" w:hanging="680"/>
        <w:jc w:val="both"/>
      </w:pPr>
      <w:r>
        <w:t xml:space="preserve">V případě, že příkazník podstatným způsobem poruší své povinnosti dle této smlouvy a následky takového porušení neodstraní ani v příkazcem dodatečně stanovené lhůtě ke zjednání nápravy, která nebude kratší než 10 dnů, je povinen </w:t>
      </w:r>
      <w:r>
        <w:t>zaplatit příkazci smluvní pokutu ve výši 25 % uhrazené ceny.</w:t>
      </w:r>
    </w:p>
    <w:p w14:paraId="09E77028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269" w:lineRule="exact"/>
        <w:ind w:left="700" w:right="40" w:hanging="680"/>
        <w:jc w:val="both"/>
      </w:pPr>
      <w:r>
        <w:t>Pro případ prodlení příkazce s úhradou odměny příkazníka ve lhůtě splatnosti je příkazce povinen zaplatit příkazníkovi smluvní pokutu ve výši 0,05 % z dlužné částky za každý i započatý den prodlení.</w:t>
      </w:r>
    </w:p>
    <w:p w14:paraId="0EC6695A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269" w:lineRule="exact"/>
        <w:ind w:left="700" w:right="40" w:hanging="680"/>
        <w:jc w:val="both"/>
      </w:pPr>
      <w:r>
        <w:t>Smluvní pokuta je splatná 10. dnem po doručení písemné výzvy oprávněné smluvní strany k úhradě smluvní pokuty adresované druhé smluvní straně, která svůj závazek dle této smlouvy porušila, a to včetně vyčíslení smluvní pokuty a uvedení důvodu, pro který je smluvní pokuta požadována.</w:t>
      </w:r>
    </w:p>
    <w:p w14:paraId="6CC46BB9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403" w:line="264" w:lineRule="exact"/>
        <w:ind w:left="700" w:right="40" w:hanging="680"/>
        <w:jc w:val="both"/>
      </w:pPr>
      <w:r>
        <w:t>Vedle nároku na smluvní pokutu má současně smluvní strana nárok na náhradu škody, a to ve výši, v níž tato škoda přesahuje sjednanou smluvní pokutu.</w:t>
      </w:r>
    </w:p>
    <w:p w14:paraId="466583BB" w14:textId="77777777" w:rsidR="00665BBD" w:rsidRDefault="00F90668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596"/>
        </w:tabs>
        <w:spacing w:before="0" w:after="25" w:line="210" w:lineRule="exact"/>
        <w:ind w:left="700"/>
        <w:jc w:val="both"/>
      </w:pPr>
      <w:bookmarkStart w:id="16" w:name="bookmark16"/>
      <w:r>
        <w:t>Pojištění</w:t>
      </w:r>
      <w:bookmarkEnd w:id="16"/>
    </w:p>
    <w:p w14:paraId="3F7B6996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721"/>
        </w:tabs>
        <w:spacing w:before="0" w:after="0" w:line="264" w:lineRule="exact"/>
        <w:ind w:left="700" w:right="40" w:hanging="680"/>
        <w:jc w:val="both"/>
      </w:pPr>
      <w:r>
        <w:t xml:space="preserve">Příkazník se po celou dobu trvání této smlouvy zavazuje mít </w:t>
      </w:r>
      <w:r>
        <w:t>sjednané pojištění odpovědnosti za škody způsobené výkonem podnikatelské činnosti s limitem min. 2 mil. Kč.</w:t>
      </w:r>
      <w:r>
        <w:br w:type="page"/>
      </w:r>
    </w:p>
    <w:p w14:paraId="7C8E725C" w14:textId="77777777" w:rsidR="00665BBD" w:rsidRDefault="00F90668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17" w:line="210" w:lineRule="exact"/>
        <w:ind w:left="680" w:hanging="660"/>
        <w:jc w:val="both"/>
      </w:pPr>
      <w:bookmarkStart w:id="17" w:name="bookmark17"/>
      <w:r>
        <w:lastRenderedPageBreak/>
        <w:t>Závěrečná ustanovení</w:t>
      </w:r>
      <w:bookmarkEnd w:id="17"/>
    </w:p>
    <w:p w14:paraId="7FC62F93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692"/>
        </w:tabs>
        <w:spacing w:before="0" w:after="0" w:line="269" w:lineRule="exact"/>
        <w:ind w:left="680" w:right="40" w:hanging="660"/>
        <w:jc w:val="both"/>
      </w:pPr>
      <w:r>
        <w:t>Vztahy neupravené touto smlouvou se řídí příslušnými ustanoveními zákona č. 89/2012 Sb., občanského zákoníku v platném znění.</w:t>
      </w:r>
    </w:p>
    <w:p w14:paraId="711C19DA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269" w:lineRule="exact"/>
        <w:ind w:left="680" w:right="40" w:hanging="660"/>
        <w:jc w:val="both"/>
      </w:pPr>
      <w:r>
        <w:t>Smluvní strany doručují veškerá písemná sdělení poštou na poslední známou adresu, kterou druhá strana uvedla jako adresu pro doručování písemností. Pokud druhá strana odmítne zásilku převzít, nebo v případě, že doručení bude neúspěšné z jiného důvodu, je tato zásilka považována za doručenou 3. pracovní den po odeslání zásilky, není-li pro konkrétní případ výslovně písemně sjednáno jinak. V případě změny adresy pro doručování je druhá strana povinna tuto skutečnost neprodleně písemně sdělit. Nová adresa je v</w:t>
      </w:r>
      <w:r>
        <w:t>ůči druhé straně účinná okamžikem, kdy budou nové údaje řádně oznámeny.</w:t>
      </w:r>
    </w:p>
    <w:p w14:paraId="5E18BF59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269" w:lineRule="exact"/>
        <w:ind w:left="680" w:right="40" w:hanging="660"/>
        <w:jc w:val="both"/>
      </w:pPr>
      <w:r>
        <w:t xml:space="preserve">Pokud by se jakékoliv ustanovení této smlouvy stalo neplatným nebo nevykonatelným, všechna ostatní ustanovení smlouvy zůstávají platná a vykonatelná. Strany budou usilovat, aby v </w:t>
      </w:r>
      <w:r>
        <w:t>rámci obchodního práva nalezly nové, platné ustanovení, které by bylo svým obsahem co nejblíže ustanovení, jež má být jako neplatné nahrazeno.</w:t>
      </w:r>
    </w:p>
    <w:p w14:paraId="76719C9C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692"/>
        </w:tabs>
        <w:spacing w:before="0" w:after="0" w:line="269" w:lineRule="exact"/>
        <w:ind w:left="680" w:right="40" w:hanging="660"/>
        <w:jc w:val="both"/>
      </w:pPr>
      <w:r>
        <w:t>Veškeré změny této smlouvy je možné provést pouze písemnou formou, se souhlasem obou smluvních stran.</w:t>
      </w:r>
    </w:p>
    <w:p w14:paraId="7F92005C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269" w:lineRule="exact"/>
        <w:ind w:left="680" w:right="40" w:hanging="660"/>
        <w:jc w:val="both"/>
      </w:pPr>
      <w:r>
        <w:t>Smlouva se vyhotovuje ve dvou (2) vyhotoveních, přičemž každá ze smluvních stran obdrží po jednom (1) vyhotovení.</w:t>
      </w:r>
    </w:p>
    <w:p w14:paraId="1F24B4A6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687"/>
        </w:tabs>
        <w:spacing w:before="0" w:after="17" w:line="210" w:lineRule="exact"/>
        <w:ind w:left="680" w:hanging="660"/>
        <w:jc w:val="both"/>
      </w:pPr>
      <w:r>
        <w:t>Tato smlouva nabývá platnosti a účinnosti dnem podpisu poslední ze smluvních stran této smlouvy.</w:t>
      </w:r>
    </w:p>
    <w:p w14:paraId="5E32F515" w14:textId="77777777" w:rsidR="00665BBD" w:rsidRDefault="00F90668">
      <w:pPr>
        <w:pStyle w:val="Zkladntext1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407" w:line="269" w:lineRule="exact"/>
        <w:ind w:left="680" w:right="40" w:hanging="660"/>
        <w:jc w:val="both"/>
      </w:pPr>
      <w:r>
        <w:t>Smluvní strany shodně prohlašují, že si smlouvu před jejím podpisem přečetly a že byla uzavřena po vzájemném projednání podle jejich pravé a svobodné vůle určitě, vážně a srozumitelně, nikoliv v tísni nebo za nápadně nevýhodných podmínek, a že se dohodly o celém jejím obsahu, což stvrzují svými podpisy.</w:t>
      </w:r>
    </w:p>
    <w:p w14:paraId="63F109FB" w14:textId="77777777" w:rsidR="00665BBD" w:rsidRDefault="00F90668">
      <w:pPr>
        <w:pStyle w:val="Zkladntext1"/>
        <w:shd w:val="clear" w:color="auto" w:fill="auto"/>
        <w:tabs>
          <w:tab w:val="left" w:pos="4882"/>
        </w:tabs>
        <w:spacing w:before="0" w:after="304" w:line="210" w:lineRule="exact"/>
        <w:ind w:left="680" w:hanging="660"/>
        <w:jc w:val="both"/>
      </w:pPr>
      <w:r>
        <w:t xml:space="preserve">Za </w:t>
      </w:r>
      <w:r>
        <w:t>příkazce:</w:t>
      </w:r>
      <w:r>
        <w:tab/>
        <w:t>Za příkazníka:</w:t>
      </w:r>
    </w:p>
    <w:p w14:paraId="3118DCD8" w14:textId="77777777" w:rsidR="00665BBD" w:rsidRDefault="00F90668">
      <w:pPr>
        <w:pStyle w:val="Zkladntext1"/>
        <w:shd w:val="clear" w:color="auto" w:fill="auto"/>
        <w:tabs>
          <w:tab w:val="left" w:leader="dot" w:pos="4263"/>
          <w:tab w:val="left" w:leader="dot" w:pos="7911"/>
        </w:tabs>
        <w:spacing w:before="0" w:after="0" w:line="210" w:lineRule="exact"/>
        <w:ind w:left="680" w:hanging="660"/>
        <w:jc w:val="both"/>
        <w:sectPr w:rsidR="00665BBD">
          <w:pgSz w:w="11909" w:h="16838"/>
          <w:pgMar w:top="1207" w:right="1034" w:bottom="1207" w:left="1063" w:header="0" w:footer="3" w:gutter="0"/>
          <w:cols w:space="720"/>
          <w:noEndnote/>
          <w:docGrid w:linePitch="360"/>
        </w:sectPr>
      </w:pPr>
      <w:r>
        <w:t>Jablonec nad Nisou, dne</w:t>
      </w:r>
      <w:r>
        <w:tab/>
        <w:t xml:space="preserve"> Praha, dne</w:t>
      </w:r>
      <w:r>
        <w:tab/>
      </w:r>
    </w:p>
    <w:p w14:paraId="21DD0B35" w14:textId="77777777" w:rsidR="00665BBD" w:rsidRDefault="00665BBD">
      <w:pPr>
        <w:spacing w:line="228" w:lineRule="exact"/>
        <w:rPr>
          <w:sz w:val="18"/>
          <w:szCs w:val="18"/>
        </w:rPr>
      </w:pPr>
    </w:p>
    <w:p w14:paraId="3803C7B2" w14:textId="77777777" w:rsidR="00665BBD" w:rsidRDefault="00665BBD">
      <w:pPr>
        <w:rPr>
          <w:sz w:val="2"/>
          <w:szCs w:val="2"/>
        </w:rPr>
        <w:sectPr w:rsidR="00665BB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410D088" w14:textId="0EE89185" w:rsidR="00665BBD" w:rsidRDefault="001B192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6584B32E" wp14:editId="0B235324">
                <wp:simplePos x="0" y="0"/>
                <wp:positionH relativeFrom="margin">
                  <wp:posOffset>3049905</wp:posOffset>
                </wp:positionH>
                <wp:positionV relativeFrom="paragraph">
                  <wp:posOffset>448945</wp:posOffset>
                </wp:positionV>
                <wp:extent cx="963930" cy="341630"/>
                <wp:effectExtent l="0" t="1905" r="0" b="0"/>
                <wp:wrapSquare wrapText="bothSides"/>
                <wp:docPr id="13261973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7A0EB" w14:textId="77777777" w:rsidR="00665BBD" w:rsidRDefault="00F90668">
                            <w:pPr>
                              <w:pStyle w:val="Zkladntext1"/>
                              <w:shd w:val="clear" w:color="auto" w:fill="auto"/>
                              <w:spacing w:before="0" w:after="0" w:line="269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Vojtěch Příhoda 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4B3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40.15pt;margin-top:35.35pt;width:75.9pt;height:26.9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" filled="f" stroked="f">
                <v:textbox style="mso-fit-shape-to-text:t" inset="0,0,0,0">
                  <w:txbxContent>
                    <w:p w14:paraId="6357A0EB" w14:textId="77777777" w:rsidR="00665BBD" w:rsidRDefault="00F90668">
                      <w:pPr>
                        <w:pStyle w:val="Zkladntext1"/>
                        <w:shd w:val="clear" w:color="auto" w:fill="auto"/>
                        <w:spacing w:before="0" w:after="0" w:line="269" w:lineRule="exact"/>
                        <w:ind w:left="100" w:firstLine="0"/>
                        <w:jc w:val="both"/>
                      </w:pPr>
                      <w:r>
                        <w:rPr>
                          <w:rStyle w:val="ZkladntextExact"/>
                          <w:spacing w:val="0"/>
                        </w:rPr>
                        <w:t>Vojtěch Příhoda jednatel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1CB538" w14:textId="5B28299E" w:rsidR="00665BBD" w:rsidRDefault="001B192E">
      <w:pPr>
        <w:framePr w:h="298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2EDAD6A3" wp14:editId="02CF060F">
            <wp:extent cx="952500" cy="190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0E795" w14:textId="77777777" w:rsidR="00665BBD" w:rsidRDefault="00665BBD">
      <w:pPr>
        <w:rPr>
          <w:sz w:val="2"/>
          <w:szCs w:val="2"/>
        </w:rPr>
      </w:pPr>
    </w:p>
    <w:p w14:paraId="1CA1087C" w14:textId="77777777" w:rsidR="00665BBD" w:rsidRDefault="00F90668">
      <w:pPr>
        <w:pStyle w:val="Nadpis50"/>
        <w:keepNext/>
        <w:keepLines/>
        <w:shd w:val="clear" w:color="auto" w:fill="auto"/>
        <w:spacing w:before="39" w:after="0" w:line="320" w:lineRule="exact"/>
        <w:ind w:left="20"/>
      </w:pPr>
      <w:bookmarkStart w:id="18" w:name="bookmark18"/>
      <w:r>
        <w:t>Matek</w:t>
      </w:r>
      <w:bookmarkEnd w:id="18"/>
    </w:p>
    <w:p w14:paraId="68CF5037" w14:textId="77777777" w:rsidR="00665BBD" w:rsidRDefault="00F90668">
      <w:pPr>
        <w:pStyle w:val="Zkladntext1"/>
        <w:shd w:val="clear" w:color="auto" w:fill="auto"/>
        <w:spacing w:before="0" w:after="0" w:line="274" w:lineRule="exact"/>
        <w:ind w:left="20" w:right="60" w:firstLine="0"/>
        <w:jc w:val="both"/>
      </w:pPr>
      <w:r>
        <w:t>Ing. Štěpán Matek jednatel</w:t>
      </w:r>
    </w:p>
    <w:p w14:paraId="74453FA5" w14:textId="77777777" w:rsidR="00665BBD" w:rsidRDefault="00F90668">
      <w:pPr>
        <w:pStyle w:val="Zkladntext40"/>
        <w:shd w:val="clear" w:color="auto" w:fill="auto"/>
      </w:pPr>
      <w:r>
        <w:t xml:space="preserve">Digitálně podepsal Ing. Štěpán Matek Datum: 2023.11.07 11:12:06 </w:t>
      </w:r>
      <w:r>
        <w:rPr>
          <w:rStyle w:val="Zkladntext4SegoeUI65pt"/>
        </w:rPr>
        <w:t>+01</w:t>
      </w:r>
      <w:r>
        <w:rPr>
          <w:rStyle w:val="Zkladntext44pt"/>
        </w:rPr>
        <w:t xml:space="preserve"> '</w:t>
      </w:r>
      <w:r>
        <w:rPr>
          <w:rStyle w:val="Zkladntext4SegoeUI65pt"/>
        </w:rPr>
        <w:t>00</w:t>
      </w:r>
      <w:r>
        <w:rPr>
          <w:rStyle w:val="Zkladntext44pt"/>
        </w:rPr>
        <w:t>'</w:t>
      </w:r>
    </w:p>
    <w:sectPr w:rsidR="00665BBD">
      <w:type w:val="continuous"/>
      <w:pgSz w:w="11909" w:h="16838"/>
      <w:pgMar w:top="3721" w:right="6708" w:bottom="3721" w:left="1135" w:header="0" w:footer="3" w:gutter="0"/>
      <w:cols w:num="2" w:space="720" w:equalWidth="0">
        <w:col w:w="1632" w:space="547"/>
        <w:col w:w="188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C2D9" w14:textId="77777777" w:rsidR="00A106D1" w:rsidRDefault="00A106D1">
      <w:r>
        <w:separator/>
      </w:r>
    </w:p>
  </w:endnote>
  <w:endnote w:type="continuationSeparator" w:id="0">
    <w:p w14:paraId="1556BD2A" w14:textId="77777777" w:rsidR="00A106D1" w:rsidRDefault="00A1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B2ED" w14:textId="77777777" w:rsidR="00A106D1" w:rsidRDefault="00A106D1"/>
  </w:footnote>
  <w:footnote w:type="continuationSeparator" w:id="0">
    <w:p w14:paraId="5C0A688D" w14:textId="77777777" w:rsidR="00A106D1" w:rsidRDefault="00A106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4E7"/>
    <w:multiLevelType w:val="multilevel"/>
    <w:tmpl w:val="0B04F5E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A24023"/>
    <w:multiLevelType w:val="multilevel"/>
    <w:tmpl w:val="87DA2B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355568"/>
    <w:multiLevelType w:val="multilevel"/>
    <w:tmpl w:val="65F294DA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89673D"/>
    <w:multiLevelType w:val="multilevel"/>
    <w:tmpl w:val="BC4C4DA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0B58F6"/>
    <w:multiLevelType w:val="multilevel"/>
    <w:tmpl w:val="33247304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5824B9"/>
    <w:multiLevelType w:val="multilevel"/>
    <w:tmpl w:val="FC2843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2499991">
    <w:abstractNumId w:val="3"/>
  </w:num>
  <w:num w:numId="2" w16cid:durableId="583149340">
    <w:abstractNumId w:val="5"/>
  </w:num>
  <w:num w:numId="3" w16cid:durableId="823203821">
    <w:abstractNumId w:val="2"/>
  </w:num>
  <w:num w:numId="4" w16cid:durableId="922640474">
    <w:abstractNumId w:val="4"/>
  </w:num>
  <w:num w:numId="5" w16cid:durableId="1841265673">
    <w:abstractNumId w:val="0"/>
  </w:num>
  <w:num w:numId="6" w16cid:durableId="87622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BD"/>
    <w:rsid w:val="001B192E"/>
    <w:rsid w:val="00665BBD"/>
    <w:rsid w:val="00A106D1"/>
    <w:rsid w:val="00F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B1DD"/>
  <w15:docId w15:val="{B565EDBB-053D-4481-B479-6603B3FE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76"/>
      <w:sz w:val="33"/>
      <w:szCs w:val="33"/>
      <w:u w:val="none"/>
    </w:rPr>
  </w:style>
  <w:style w:type="character" w:customStyle="1" w:styleId="Zkladntext3TrebuchetMS17ptTundkovn0ptExact">
    <w:name w:val="Základní text (3) + Trebuchet MS;17 pt;Tučné;Řádkování 0 pt Exact"/>
    <w:basedOn w:val="Zkladntext3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50"/>
      <w:sz w:val="73"/>
      <w:szCs w:val="73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6">
    <w:name w:val="Nadpis #6_"/>
    <w:basedOn w:val="Standardnpsmoodstavce"/>
    <w:link w:val="Nadpis6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Kurzva">
    <w:name w:val="Základní text + Kurzíva"/>
    <w:basedOn w:val="Zkladntex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ZkladntextExact">
    <w:name w:val="Základní text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SegoeUI65pt">
    <w:name w:val="Základní text (4) + Segoe UI;6;5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/>
    </w:rPr>
  </w:style>
  <w:style w:type="character" w:customStyle="1" w:styleId="Zkladntext44pt">
    <w:name w:val="Základní text (4) + 4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MS Gothic" w:eastAsia="MS Gothic" w:hAnsi="MS Gothic" w:cs="MS Gothic"/>
      <w:spacing w:val="76"/>
      <w:sz w:val="33"/>
      <w:szCs w:val="3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0" w:line="0" w:lineRule="atLeast"/>
      <w:outlineLvl w:val="0"/>
    </w:pPr>
    <w:rPr>
      <w:rFonts w:ascii="Segoe UI" w:eastAsia="Segoe UI" w:hAnsi="Segoe UI" w:cs="Segoe UI"/>
      <w:spacing w:val="-50"/>
      <w:sz w:val="73"/>
      <w:szCs w:val="7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0" w:after="240" w:line="0" w:lineRule="atLeast"/>
      <w:jc w:val="right"/>
      <w:outlineLvl w:val="1"/>
    </w:pPr>
    <w:rPr>
      <w:rFonts w:ascii="Calibri" w:eastAsia="Calibri" w:hAnsi="Calibri" w:cs="Calibri"/>
      <w:b/>
      <w:bCs/>
      <w:sz w:val="70"/>
      <w:szCs w:val="7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1800" w:line="0" w:lineRule="atLeast"/>
      <w:outlineLvl w:val="2"/>
    </w:pPr>
    <w:rPr>
      <w:rFonts w:ascii="Calibri" w:eastAsia="Calibri" w:hAnsi="Calibri" w:cs="Calibri"/>
      <w:b/>
      <w:bCs/>
      <w:sz w:val="35"/>
      <w:szCs w:val="3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0" w:line="787" w:lineRule="exact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200" w:after="360" w:line="0" w:lineRule="atLeast"/>
      <w:ind w:hanging="840"/>
    </w:pPr>
    <w:rPr>
      <w:rFonts w:ascii="Calibri" w:eastAsia="Calibri" w:hAnsi="Calibri" w:cs="Calibri"/>
      <w:sz w:val="21"/>
      <w:szCs w:val="21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60" w:line="0" w:lineRule="atLeast"/>
      <w:jc w:val="center"/>
      <w:outlineLvl w:val="3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960" w:after="240" w:line="0" w:lineRule="atLeast"/>
      <w:ind w:hanging="680"/>
      <w:outlineLvl w:val="5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" w:after="60" w:line="0" w:lineRule="atLeast"/>
      <w:jc w:val="both"/>
      <w:outlineLvl w:val="4"/>
    </w:pPr>
    <w:rPr>
      <w:rFonts w:ascii="Calibri" w:eastAsia="Calibri" w:hAnsi="Calibri" w:cs="Calibri"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2" w:lineRule="exact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2474</Words>
  <Characters>14601</Characters>
  <Application>Microsoft Office Word</Application>
  <DocSecurity>4</DocSecurity>
  <Lines>121</Lines>
  <Paragraphs>34</Paragraphs>
  <ScaleCrop>false</ScaleCrop>
  <Company/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Schierová</dc:creator>
  <cp:lastModifiedBy>Šárka Vávrová</cp:lastModifiedBy>
  <cp:revision>2</cp:revision>
  <dcterms:created xsi:type="dcterms:W3CDTF">2023-12-20T11:58:00Z</dcterms:created>
  <dcterms:modified xsi:type="dcterms:W3CDTF">2023-12-20T11:58:00Z</dcterms:modified>
</cp:coreProperties>
</file>