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D3DD7" w14:textId="44457776" w:rsidR="00584192" w:rsidRPr="008B5112" w:rsidRDefault="00584192" w:rsidP="009C405E">
      <w:pPr>
        <w:pStyle w:val="Nzev"/>
        <w:jc w:val="center"/>
        <w:rPr>
          <w:rFonts w:ascii="Arial" w:hAnsi="Arial" w:cs="Arial"/>
          <w:sz w:val="24"/>
          <w:szCs w:val="24"/>
        </w:rPr>
      </w:pPr>
      <w:r w:rsidRPr="008B5112">
        <w:rPr>
          <w:rFonts w:ascii="Arial" w:hAnsi="Arial" w:cs="Arial"/>
          <w:sz w:val="24"/>
          <w:szCs w:val="24"/>
        </w:rPr>
        <w:t xml:space="preserve">Dodatek </w:t>
      </w:r>
      <w:r w:rsidR="00C302AE" w:rsidRPr="008B5112">
        <w:rPr>
          <w:rFonts w:ascii="Arial" w:hAnsi="Arial" w:cs="Arial"/>
          <w:sz w:val="24"/>
          <w:szCs w:val="24"/>
        </w:rPr>
        <w:t>č</w:t>
      </w:r>
      <w:r w:rsidRPr="008B5112">
        <w:rPr>
          <w:rFonts w:ascii="Arial" w:hAnsi="Arial" w:cs="Arial"/>
          <w:sz w:val="24"/>
          <w:szCs w:val="24"/>
        </w:rPr>
        <w:t>. </w:t>
      </w:r>
      <w:r w:rsidR="0068403F" w:rsidRPr="008B5112">
        <w:rPr>
          <w:rFonts w:ascii="Arial" w:hAnsi="Arial" w:cs="Arial"/>
          <w:sz w:val="24"/>
          <w:szCs w:val="24"/>
        </w:rPr>
        <w:t>2</w:t>
      </w:r>
    </w:p>
    <w:p w14:paraId="1E8325D6" w14:textId="77777777" w:rsidR="00787DFE" w:rsidRPr="008B5112" w:rsidRDefault="00787DFE" w:rsidP="00584192">
      <w:pPr>
        <w:jc w:val="center"/>
        <w:rPr>
          <w:rFonts w:ascii="Arial" w:hAnsi="Arial" w:cs="Arial"/>
        </w:rPr>
      </w:pPr>
      <w:r w:rsidRPr="008B5112">
        <w:rPr>
          <w:rFonts w:ascii="Arial" w:hAnsi="Arial" w:cs="Arial"/>
        </w:rPr>
        <w:t>KE SMLOUVĚ O POSKYTOVÁNÍ ÚDRŽBY STAVEBNÍCH ČÁSTÍ TUNELŮ - SAT, ZAT, ATM, TAT A LAT</w:t>
      </w:r>
      <w:r w:rsidRPr="008B5112" w:rsidDel="00787DFE">
        <w:rPr>
          <w:rFonts w:ascii="Arial" w:hAnsi="Arial" w:cs="Arial"/>
        </w:rPr>
        <w:t xml:space="preserve"> </w:t>
      </w:r>
    </w:p>
    <w:p w14:paraId="69098C9E" w14:textId="002B770F" w:rsidR="00AD4FF5" w:rsidRDefault="00584192" w:rsidP="00584192">
      <w:pPr>
        <w:jc w:val="center"/>
        <w:rPr>
          <w:rFonts w:ascii="Arial" w:hAnsi="Arial" w:cs="Arial"/>
          <w:sz w:val="22"/>
          <w:szCs w:val="22"/>
        </w:rPr>
      </w:pPr>
      <w:r w:rsidRPr="00B517E0">
        <w:rPr>
          <w:rFonts w:ascii="Arial" w:hAnsi="Arial" w:cs="Arial"/>
          <w:sz w:val="22"/>
          <w:szCs w:val="22"/>
        </w:rPr>
        <w:t xml:space="preserve">(dále </w:t>
      </w:r>
      <w:r w:rsidR="00B53A1D">
        <w:rPr>
          <w:rFonts w:ascii="Arial" w:hAnsi="Arial" w:cs="Arial"/>
          <w:sz w:val="22"/>
          <w:szCs w:val="22"/>
        </w:rPr>
        <w:t xml:space="preserve">též </w:t>
      </w:r>
      <w:r w:rsidRPr="00B517E0">
        <w:rPr>
          <w:rFonts w:ascii="Arial" w:hAnsi="Arial" w:cs="Arial"/>
          <w:sz w:val="22"/>
          <w:szCs w:val="22"/>
        </w:rPr>
        <w:t>jen „</w:t>
      </w:r>
      <w:r w:rsidRPr="00B517E0">
        <w:rPr>
          <w:rFonts w:ascii="Arial" w:hAnsi="Arial" w:cs="Arial"/>
          <w:b/>
          <w:sz w:val="22"/>
          <w:szCs w:val="22"/>
        </w:rPr>
        <w:t>Dodatek</w:t>
      </w:r>
      <w:r w:rsidRPr="00B517E0">
        <w:rPr>
          <w:rFonts w:ascii="Arial" w:hAnsi="Arial" w:cs="Arial"/>
          <w:sz w:val="22"/>
          <w:szCs w:val="22"/>
        </w:rPr>
        <w:t>“)</w:t>
      </w:r>
    </w:p>
    <w:p w14:paraId="4FDFC4C6" w14:textId="77777777" w:rsidR="00E97E6F" w:rsidRDefault="00E97E6F" w:rsidP="00E97E6F">
      <w:pPr>
        <w:rPr>
          <w:rFonts w:ascii="Arial" w:hAnsi="Arial" w:cs="Arial"/>
          <w:sz w:val="22"/>
          <w:szCs w:val="22"/>
        </w:rPr>
      </w:pPr>
    </w:p>
    <w:p w14:paraId="4D0022E4" w14:textId="6ED300E4" w:rsidR="00E97E6F" w:rsidRDefault="00E97E6F" w:rsidP="00E97E6F">
      <w:pPr>
        <w:rPr>
          <w:rFonts w:ascii="Arial" w:hAnsi="Arial" w:cs="Arial"/>
          <w:sz w:val="22"/>
          <w:szCs w:val="22"/>
        </w:rPr>
      </w:pPr>
      <w:r>
        <w:rPr>
          <w:rFonts w:ascii="Arial" w:hAnsi="Arial" w:cs="Arial"/>
          <w:sz w:val="22"/>
          <w:szCs w:val="22"/>
        </w:rPr>
        <w:t>Číslo Smlouvy Objednatele: 3/21/5500/003</w:t>
      </w:r>
    </w:p>
    <w:p w14:paraId="5FADD967" w14:textId="2439480E" w:rsidR="00E97E6F" w:rsidRDefault="00E97E6F" w:rsidP="00E97E6F">
      <w:pPr>
        <w:rPr>
          <w:rFonts w:ascii="Arial" w:hAnsi="Arial" w:cs="Arial"/>
          <w:sz w:val="22"/>
          <w:szCs w:val="22"/>
        </w:rPr>
      </w:pPr>
      <w:r>
        <w:rPr>
          <w:rFonts w:ascii="Arial" w:hAnsi="Arial" w:cs="Arial"/>
          <w:sz w:val="22"/>
          <w:szCs w:val="22"/>
        </w:rPr>
        <w:t>Číslo Smlouvy Dodavatele: 1843/20-800</w:t>
      </w:r>
    </w:p>
    <w:p w14:paraId="43AB8338" w14:textId="034EFDF6" w:rsidR="00E97E6F" w:rsidRDefault="00E97E6F" w:rsidP="008B5112">
      <w:pPr>
        <w:rPr>
          <w:rFonts w:ascii="Arial" w:hAnsi="Arial" w:cs="Arial"/>
          <w:sz w:val="22"/>
          <w:szCs w:val="22"/>
        </w:rPr>
      </w:pPr>
      <w:r>
        <w:rPr>
          <w:rFonts w:ascii="Arial" w:hAnsi="Arial" w:cs="Arial"/>
          <w:sz w:val="22"/>
          <w:szCs w:val="22"/>
        </w:rPr>
        <w:t>Číslo Dodatku Objednatele: 3/21/5500/003/2</w:t>
      </w:r>
    </w:p>
    <w:p w14:paraId="5CFDEB41" w14:textId="77777777" w:rsidR="00787DFE" w:rsidRDefault="00787DFE" w:rsidP="00787DFE">
      <w:pPr>
        <w:spacing w:after="0"/>
        <w:rPr>
          <w:b/>
          <w:highlight w:val="magenta"/>
        </w:rPr>
      </w:pPr>
    </w:p>
    <w:p w14:paraId="228E57E8" w14:textId="67F27822" w:rsidR="00AD4FF5" w:rsidRPr="00B517E0" w:rsidRDefault="002B46F0" w:rsidP="00F704C3">
      <w:pPr>
        <w:pStyle w:val="Styl10"/>
        <w:rPr>
          <w:rFonts w:ascii="Arial" w:hAnsi="Arial"/>
          <w:sz w:val="22"/>
          <w:szCs w:val="22"/>
          <w:u w:val="single"/>
        </w:rPr>
      </w:pPr>
      <w:bookmarkStart w:id="0" w:name="_Toc476133254"/>
      <w:r w:rsidRPr="00B517E0">
        <w:rPr>
          <w:rFonts w:ascii="Arial" w:hAnsi="Arial"/>
          <w:sz w:val="22"/>
          <w:szCs w:val="22"/>
        </w:rPr>
        <w:t>S</w:t>
      </w:r>
      <w:r w:rsidR="00F54A23" w:rsidRPr="00B517E0">
        <w:rPr>
          <w:rFonts w:ascii="Arial" w:hAnsi="Arial"/>
          <w:sz w:val="22"/>
          <w:szCs w:val="22"/>
        </w:rPr>
        <w:t>trany</w:t>
      </w:r>
      <w:bookmarkEnd w:id="0"/>
    </w:p>
    <w:p w14:paraId="284BCB6F" w14:textId="419A5444" w:rsidR="00AD4FF5" w:rsidRPr="00B517E0" w:rsidRDefault="00AD4FF5" w:rsidP="006D10CE">
      <w:pPr>
        <w:pStyle w:val="Styl2"/>
        <w:keepNext/>
        <w:rPr>
          <w:rFonts w:ascii="Arial" w:hAnsi="Arial"/>
          <w:sz w:val="22"/>
          <w:szCs w:val="22"/>
          <w:u w:val="single"/>
        </w:rPr>
      </w:pPr>
      <w:bookmarkStart w:id="1" w:name="_Ref476127745"/>
      <w:r w:rsidRPr="00B517E0">
        <w:rPr>
          <w:rFonts w:ascii="Arial" w:hAnsi="Arial"/>
          <w:b/>
          <w:sz w:val="22"/>
          <w:szCs w:val="22"/>
          <w:u w:val="single"/>
        </w:rPr>
        <w:t>Objednatel</w:t>
      </w:r>
      <w:r w:rsidR="00A544AE" w:rsidRPr="00B517E0">
        <w:rPr>
          <w:rFonts w:ascii="Arial" w:hAnsi="Arial"/>
          <w:sz w:val="22"/>
          <w:szCs w:val="22"/>
        </w:rPr>
        <w:t>:</w:t>
      </w:r>
      <w:bookmarkEnd w:id="1"/>
    </w:p>
    <w:tbl>
      <w:tblPr>
        <w:tblStyle w:val="StGen1"/>
        <w:tblW w:w="8520" w:type="dxa"/>
        <w:tblInd w:w="709" w:type="dxa"/>
        <w:tblLayout w:type="fixed"/>
        <w:tblLook w:val="0400" w:firstRow="0" w:lastRow="0" w:firstColumn="0" w:lastColumn="0" w:noHBand="0" w:noVBand="1"/>
      </w:tblPr>
      <w:tblGrid>
        <w:gridCol w:w="3163"/>
        <w:gridCol w:w="5357"/>
      </w:tblGrid>
      <w:tr w:rsidR="00584192" w:rsidRPr="00986E2C" w14:paraId="29C55564" w14:textId="77777777" w:rsidTr="19E3A14E">
        <w:trPr>
          <w:trHeight w:val="40"/>
        </w:trPr>
        <w:tc>
          <w:tcPr>
            <w:tcW w:w="3163" w:type="dxa"/>
            <w:shd w:val="clear" w:color="auto" w:fill="auto"/>
          </w:tcPr>
          <w:p w14:paraId="0203FD5C" w14:textId="77777777" w:rsidR="00584192" w:rsidRPr="00B517E0" w:rsidRDefault="00584192" w:rsidP="00584192">
            <w:pPr>
              <w:rPr>
                <w:rFonts w:ascii="Arial" w:hAnsi="Arial" w:cs="Arial"/>
                <w:sz w:val="22"/>
                <w:szCs w:val="22"/>
              </w:rPr>
            </w:pPr>
            <w:r w:rsidRPr="00B517E0">
              <w:rPr>
                <w:rFonts w:ascii="Arial" w:hAnsi="Arial" w:cs="Arial"/>
                <w:sz w:val="22"/>
                <w:szCs w:val="22"/>
              </w:rPr>
              <w:t>Název:</w:t>
            </w:r>
          </w:p>
        </w:tc>
        <w:tc>
          <w:tcPr>
            <w:tcW w:w="5357" w:type="dxa"/>
            <w:shd w:val="clear" w:color="auto" w:fill="auto"/>
          </w:tcPr>
          <w:p w14:paraId="6E1B5629" w14:textId="3860CD34" w:rsidR="00584192" w:rsidRPr="008B5112" w:rsidRDefault="00584192" w:rsidP="00584192">
            <w:pPr>
              <w:rPr>
                <w:rFonts w:ascii="Arial" w:hAnsi="Arial" w:cs="Arial"/>
                <w:b/>
                <w:bCs/>
                <w:sz w:val="22"/>
                <w:szCs w:val="22"/>
              </w:rPr>
            </w:pPr>
            <w:r w:rsidRPr="008B5112">
              <w:rPr>
                <w:rFonts w:ascii="Arial" w:hAnsi="Arial" w:cs="Arial"/>
                <w:b/>
                <w:bCs/>
                <w:sz w:val="22"/>
                <w:szCs w:val="22"/>
              </w:rPr>
              <w:t>Technická správa komunikací hl. m. Prahy</w:t>
            </w:r>
            <w:r w:rsidR="0034703E" w:rsidRPr="008B5112">
              <w:rPr>
                <w:rFonts w:ascii="Arial" w:hAnsi="Arial" w:cs="Arial"/>
                <w:b/>
                <w:bCs/>
                <w:sz w:val="22"/>
                <w:szCs w:val="22"/>
              </w:rPr>
              <w:t>,</w:t>
            </w:r>
            <w:r w:rsidRPr="008B5112">
              <w:rPr>
                <w:rFonts w:ascii="Arial" w:hAnsi="Arial" w:cs="Arial"/>
                <w:b/>
                <w:bCs/>
                <w:sz w:val="22"/>
                <w:szCs w:val="22"/>
              </w:rPr>
              <w:t xml:space="preserve"> a.s.</w:t>
            </w:r>
          </w:p>
        </w:tc>
      </w:tr>
      <w:tr w:rsidR="00584192" w:rsidRPr="00B517E0" w14:paraId="0738C44F" w14:textId="77777777" w:rsidTr="19E3A14E">
        <w:trPr>
          <w:trHeight w:val="40"/>
        </w:trPr>
        <w:tc>
          <w:tcPr>
            <w:tcW w:w="3163" w:type="dxa"/>
            <w:shd w:val="clear" w:color="auto" w:fill="auto"/>
          </w:tcPr>
          <w:p w14:paraId="12699680" w14:textId="77777777" w:rsidR="00584192" w:rsidRPr="00B517E0" w:rsidRDefault="00584192" w:rsidP="00584192">
            <w:pPr>
              <w:rPr>
                <w:rFonts w:ascii="Arial" w:hAnsi="Arial" w:cs="Arial"/>
                <w:sz w:val="22"/>
                <w:szCs w:val="22"/>
              </w:rPr>
            </w:pPr>
            <w:r w:rsidRPr="00B517E0">
              <w:rPr>
                <w:rFonts w:ascii="Arial" w:hAnsi="Arial" w:cs="Arial"/>
                <w:sz w:val="22"/>
                <w:szCs w:val="22"/>
              </w:rPr>
              <w:t>Sídlo:</w:t>
            </w:r>
          </w:p>
        </w:tc>
        <w:tc>
          <w:tcPr>
            <w:tcW w:w="5357" w:type="dxa"/>
            <w:shd w:val="clear" w:color="auto" w:fill="auto"/>
          </w:tcPr>
          <w:p w14:paraId="77BF76AD" w14:textId="62D75CC1" w:rsidR="00584192" w:rsidRPr="00B517E0" w:rsidRDefault="00C540B6" w:rsidP="00584192">
            <w:pPr>
              <w:rPr>
                <w:rFonts w:ascii="Arial" w:hAnsi="Arial" w:cs="Arial"/>
                <w:sz w:val="22"/>
                <w:szCs w:val="22"/>
              </w:rPr>
            </w:pPr>
            <w:r w:rsidRPr="00C540B6">
              <w:rPr>
                <w:rFonts w:ascii="Arial" w:hAnsi="Arial" w:cs="Arial"/>
                <w:sz w:val="22"/>
                <w:szCs w:val="22"/>
              </w:rPr>
              <w:t>Veletržní 1623/24, Holešovice, 170 00 Praha 7</w:t>
            </w:r>
          </w:p>
        </w:tc>
      </w:tr>
      <w:tr w:rsidR="00584192" w:rsidRPr="00B517E0" w14:paraId="16149280" w14:textId="77777777" w:rsidTr="19E3A14E">
        <w:trPr>
          <w:trHeight w:val="40"/>
        </w:trPr>
        <w:tc>
          <w:tcPr>
            <w:tcW w:w="3163" w:type="dxa"/>
            <w:shd w:val="clear" w:color="auto" w:fill="auto"/>
          </w:tcPr>
          <w:p w14:paraId="27CFCF1C" w14:textId="6DCD2F81" w:rsidR="00584192" w:rsidRPr="00B517E0" w:rsidRDefault="00584192" w:rsidP="00584192">
            <w:pPr>
              <w:rPr>
                <w:rFonts w:ascii="Arial" w:hAnsi="Arial" w:cs="Arial"/>
                <w:sz w:val="22"/>
                <w:szCs w:val="22"/>
              </w:rPr>
            </w:pPr>
            <w:r w:rsidRPr="00B517E0">
              <w:rPr>
                <w:rFonts w:ascii="Arial" w:hAnsi="Arial" w:cs="Arial"/>
                <w:sz w:val="22"/>
                <w:szCs w:val="22"/>
              </w:rPr>
              <w:t>IČ</w:t>
            </w:r>
            <w:r w:rsidR="00536FFA">
              <w:rPr>
                <w:rFonts w:ascii="Arial" w:hAnsi="Arial" w:cs="Arial"/>
                <w:sz w:val="22"/>
                <w:szCs w:val="22"/>
              </w:rPr>
              <w:t>O</w:t>
            </w:r>
            <w:r w:rsidRPr="00B517E0">
              <w:rPr>
                <w:rFonts w:ascii="Arial" w:hAnsi="Arial" w:cs="Arial"/>
                <w:sz w:val="22"/>
                <w:szCs w:val="22"/>
              </w:rPr>
              <w:t>:</w:t>
            </w:r>
          </w:p>
        </w:tc>
        <w:tc>
          <w:tcPr>
            <w:tcW w:w="5357" w:type="dxa"/>
            <w:shd w:val="clear" w:color="auto" w:fill="auto"/>
          </w:tcPr>
          <w:p w14:paraId="6A4938CA" w14:textId="18192E1D" w:rsidR="00584192" w:rsidRPr="00B517E0" w:rsidRDefault="00584192" w:rsidP="00584192">
            <w:pPr>
              <w:rPr>
                <w:rFonts w:ascii="Arial" w:hAnsi="Arial" w:cs="Arial"/>
                <w:sz w:val="22"/>
                <w:szCs w:val="22"/>
              </w:rPr>
            </w:pPr>
            <w:r w:rsidRPr="00B517E0">
              <w:rPr>
                <w:rFonts w:ascii="Arial" w:hAnsi="Arial" w:cs="Arial"/>
                <w:color w:val="000000"/>
                <w:sz w:val="22"/>
                <w:szCs w:val="22"/>
              </w:rPr>
              <w:t>034</w:t>
            </w:r>
            <w:r w:rsidR="0034703E">
              <w:rPr>
                <w:rFonts w:ascii="Arial" w:hAnsi="Arial" w:cs="Arial"/>
                <w:color w:val="000000"/>
                <w:sz w:val="22"/>
                <w:szCs w:val="22"/>
              </w:rPr>
              <w:t xml:space="preserve"> </w:t>
            </w:r>
            <w:r w:rsidRPr="00B517E0">
              <w:rPr>
                <w:rFonts w:ascii="Arial" w:hAnsi="Arial" w:cs="Arial"/>
                <w:color w:val="000000"/>
                <w:sz w:val="22"/>
                <w:szCs w:val="22"/>
              </w:rPr>
              <w:t>47</w:t>
            </w:r>
            <w:r w:rsidR="0034703E">
              <w:rPr>
                <w:rFonts w:ascii="Arial" w:hAnsi="Arial" w:cs="Arial"/>
                <w:color w:val="000000"/>
                <w:sz w:val="22"/>
                <w:szCs w:val="22"/>
              </w:rPr>
              <w:t xml:space="preserve"> </w:t>
            </w:r>
            <w:r w:rsidRPr="00B517E0">
              <w:rPr>
                <w:rFonts w:ascii="Arial" w:hAnsi="Arial" w:cs="Arial"/>
                <w:color w:val="000000"/>
                <w:sz w:val="22"/>
                <w:szCs w:val="22"/>
              </w:rPr>
              <w:t>286</w:t>
            </w:r>
          </w:p>
        </w:tc>
      </w:tr>
      <w:tr w:rsidR="00584192" w:rsidRPr="00B517E0" w14:paraId="62352185" w14:textId="77777777" w:rsidTr="19E3A14E">
        <w:trPr>
          <w:trHeight w:val="40"/>
        </w:trPr>
        <w:tc>
          <w:tcPr>
            <w:tcW w:w="3163" w:type="dxa"/>
            <w:shd w:val="clear" w:color="auto" w:fill="auto"/>
          </w:tcPr>
          <w:p w14:paraId="2E44E84E" w14:textId="77777777" w:rsidR="00584192" w:rsidRPr="00B517E0" w:rsidRDefault="00584192" w:rsidP="00584192">
            <w:pPr>
              <w:rPr>
                <w:rFonts w:ascii="Arial" w:hAnsi="Arial" w:cs="Arial"/>
                <w:sz w:val="22"/>
                <w:szCs w:val="22"/>
              </w:rPr>
            </w:pPr>
            <w:r w:rsidRPr="00B517E0">
              <w:rPr>
                <w:rFonts w:ascii="Arial" w:hAnsi="Arial" w:cs="Arial"/>
                <w:sz w:val="22"/>
                <w:szCs w:val="22"/>
              </w:rPr>
              <w:t>DIČ:</w:t>
            </w:r>
          </w:p>
        </w:tc>
        <w:tc>
          <w:tcPr>
            <w:tcW w:w="5357" w:type="dxa"/>
            <w:shd w:val="clear" w:color="auto" w:fill="auto"/>
          </w:tcPr>
          <w:p w14:paraId="2490CDD5" w14:textId="77777777" w:rsidR="00584192" w:rsidRPr="00B517E0" w:rsidRDefault="00584192" w:rsidP="00584192">
            <w:pPr>
              <w:rPr>
                <w:rFonts w:ascii="Arial" w:hAnsi="Arial" w:cs="Arial"/>
                <w:sz w:val="22"/>
                <w:szCs w:val="22"/>
              </w:rPr>
            </w:pPr>
            <w:proofErr w:type="spellStart"/>
            <w:r w:rsidRPr="00B517E0">
              <w:rPr>
                <w:rFonts w:ascii="Arial" w:hAnsi="Arial" w:cs="Arial"/>
                <w:color w:val="000000"/>
                <w:sz w:val="22"/>
                <w:szCs w:val="22"/>
              </w:rPr>
              <w:t>CZ03447286</w:t>
            </w:r>
            <w:proofErr w:type="spellEnd"/>
          </w:p>
        </w:tc>
      </w:tr>
      <w:tr w:rsidR="003E67AF" w:rsidRPr="00B517E0" w14:paraId="329B407F" w14:textId="77777777" w:rsidTr="19E3A14E">
        <w:trPr>
          <w:trHeight w:val="40"/>
        </w:trPr>
        <w:tc>
          <w:tcPr>
            <w:tcW w:w="3163" w:type="dxa"/>
            <w:shd w:val="clear" w:color="auto" w:fill="auto"/>
          </w:tcPr>
          <w:p w14:paraId="798C98BB" w14:textId="22FF4396" w:rsidR="003E67AF" w:rsidRPr="00B517E0" w:rsidRDefault="003E67AF" w:rsidP="003E67AF">
            <w:pPr>
              <w:rPr>
                <w:rFonts w:ascii="Arial" w:hAnsi="Arial" w:cs="Arial"/>
                <w:sz w:val="22"/>
                <w:szCs w:val="22"/>
              </w:rPr>
            </w:pPr>
            <w:r w:rsidRPr="00B517E0">
              <w:rPr>
                <w:rFonts w:ascii="Arial" w:hAnsi="Arial" w:cs="Arial"/>
                <w:sz w:val="22"/>
                <w:szCs w:val="22"/>
              </w:rPr>
              <w:t>Údaj o zápisu do veřejného rejstříku:</w:t>
            </w:r>
          </w:p>
        </w:tc>
        <w:tc>
          <w:tcPr>
            <w:tcW w:w="5357" w:type="dxa"/>
            <w:shd w:val="clear" w:color="auto" w:fill="auto"/>
          </w:tcPr>
          <w:p w14:paraId="21CC385E" w14:textId="13E698C7" w:rsidR="003E67AF" w:rsidRPr="00B517E0" w:rsidRDefault="003E67AF" w:rsidP="003135DF">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sz w:val="22"/>
                <w:szCs w:val="22"/>
              </w:rPr>
            </w:pPr>
            <w:r w:rsidRPr="00B517E0">
              <w:rPr>
                <w:rFonts w:ascii="Arial" w:hAnsi="Arial" w:cs="Arial"/>
                <w:sz w:val="22"/>
                <w:szCs w:val="22"/>
              </w:rPr>
              <w:t xml:space="preserve">obchodní společnost zapsaná </w:t>
            </w:r>
            <w:r w:rsidR="0034703E">
              <w:rPr>
                <w:rFonts w:ascii="Arial" w:hAnsi="Arial" w:cs="Arial"/>
                <w:sz w:val="22"/>
                <w:szCs w:val="22"/>
              </w:rPr>
              <w:t>v</w:t>
            </w:r>
            <w:r w:rsidRPr="00B517E0">
              <w:rPr>
                <w:rFonts w:ascii="Arial" w:hAnsi="Arial" w:cs="Arial"/>
                <w:sz w:val="22"/>
                <w:szCs w:val="22"/>
              </w:rPr>
              <w:t xml:space="preserve"> obchodní</w:t>
            </w:r>
            <w:r w:rsidR="0034703E">
              <w:rPr>
                <w:rFonts w:ascii="Arial" w:hAnsi="Arial" w:cs="Arial"/>
                <w:sz w:val="22"/>
                <w:szCs w:val="22"/>
              </w:rPr>
              <w:t>m</w:t>
            </w:r>
            <w:r w:rsidRPr="00B517E0">
              <w:rPr>
                <w:rFonts w:ascii="Arial" w:hAnsi="Arial" w:cs="Arial"/>
                <w:sz w:val="22"/>
                <w:szCs w:val="22"/>
              </w:rPr>
              <w:t xml:space="preserve"> rejstříku </w:t>
            </w:r>
            <w:r w:rsidR="0034703E">
              <w:rPr>
                <w:rFonts w:ascii="Arial" w:hAnsi="Arial" w:cs="Arial"/>
                <w:sz w:val="22"/>
                <w:szCs w:val="22"/>
              </w:rPr>
              <w:t xml:space="preserve">vedeném Městským soudem v Praze </w:t>
            </w:r>
            <w:r w:rsidRPr="00B517E0">
              <w:rPr>
                <w:rFonts w:ascii="Arial" w:hAnsi="Arial" w:cs="Arial"/>
                <w:sz w:val="22"/>
                <w:szCs w:val="22"/>
              </w:rPr>
              <w:t xml:space="preserve">pod </w:t>
            </w:r>
            <w:proofErr w:type="spellStart"/>
            <w:r w:rsidRPr="00B517E0">
              <w:rPr>
                <w:rFonts w:ascii="Arial" w:hAnsi="Arial" w:cs="Arial"/>
                <w:sz w:val="22"/>
                <w:szCs w:val="22"/>
              </w:rPr>
              <w:t>sp</w:t>
            </w:r>
            <w:proofErr w:type="spellEnd"/>
            <w:r w:rsidRPr="00B517E0">
              <w:rPr>
                <w:rFonts w:ascii="Arial" w:hAnsi="Arial" w:cs="Arial"/>
                <w:sz w:val="22"/>
                <w:szCs w:val="22"/>
              </w:rPr>
              <w:t xml:space="preserve">. zn. B 20059 </w:t>
            </w:r>
          </w:p>
        </w:tc>
      </w:tr>
      <w:tr w:rsidR="003E67AF" w:rsidRPr="00B517E0" w14:paraId="52CF3509" w14:textId="77777777" w:rsidTr="19E3A14E">
        <w:trPr>
          <w:trHeight w:val="1125"/>
        </w:trPr>
        <w:tc>
          <w:tcPr>
            <w:tcW w:w="3163" w:type="dxa"/>
            <w:shd w:val="clear" w:color="auto" w:fill="auto"/>
          </w:tcPr>
          <w:p w14:paraId="2B53CD8D" w14:textId="107FC796" w:rsidR="003E67AF" w:rsidRPr="00B517E0" w:rsidRDefault="003E67AF" w:rsidP="003E67AF">
            <w:pPr>
              <w:rPr>
                <w:rFonts w:ascii="Arial" w:hAnsi="Arial" w:cs="Arial"/>
                <w:sz w:val="22"/>
                <w:szCs w:val="22"/>
              </w:rPr>
            </w:pPr>
            <w:r w:rsidRPr="19E3A14E">
              <w:rPr>
                <w:rFonts w:ascii="Arial" w:hAnsi="Arial" w:cs="Arial"/>
                <w:sz w:val="22"/>
                <w:szCs w:val="22"/>
              </w:rPr>
              <w:t>Z</w:t>
            </w:r>
            <w:r w:rsidR="0034703E">
              <w:rPr>
                <w:rFonts w:ascii="Arial" w:hAnsi="Arial" w:cs="Arial"/>
                <w:sz w:val="22"/>
                <w:szCs w:val="22"/>
              </w:rPr>
              <w:t>astoupení</w:t>
            </w:r>
            <w:r w:rsidRPr="19E3A14E">
              <w:rPr>
                <w:rFonts w:ascii="Arial" w:hAnsi="Arial" w:cs="Arial"/>
                <w:sz w:val="22"/>
                <w:szCs w:val="22"/>
              </w:rPr>
              <w:t>:</w:t>
            </w:r>
          </w:p>
        </w:tc>
        <w:tc>
          <w:tcPr>
            <w:tcW w:w="5357" w:type="dxa"/>
            <w:tcBorders>
              <w:bottom w:val="nil"/>
            </w:tcBorders>
            <w:shd w:val="clear" w:color="auto" w:fill="auto"/>
          </w:tcPr>
          <w:p w14:paraId="490152B8" w14:textId="56B88C8F" w:rsidR="003E67AF" w:rsidRPr="008F57A0" w:rsidRDefault="00DA3861" w:rsidP="00F3521A">
            <w:pPr>
              <w:pBdr>
                <w:top w:val="none" w:sz="0" w:space="0" w:color="auto"/>
                <w:left w:val="none" w:sz="0" w:space="0" w:color="auto"/>
                <w:bottom w:val="none" w:sz="0" w:space="0" w:color="auto"/>
                <w:right w:val="none" w:sz="0" w:space="0" w:color="auto"/>
                <w:between w:val="none" w:sz="0" w:space="0" w:color="auto"/>
              </w:pBdr>
              <w:spacing w:after="0"/>
              <w:ind w:left="20"/>
              <w:rPr>
                <w:rFonts w:ascii="Arial" w:hAnsi="Arial" w:cs="Arial"/>
                <w:sz w:val="22"/>
                <w:szCs w:val="22"/>
              </w:rPr>
            </w:pPr>
            <w:r w:rsidRPr="008F57A0">
              <w:rPr>
                <w:rFonts w:ascii="Arial" w:hAnsi="Arial" w:cs="Arial"/>
                <w:sz w:val="22"/>
                <w:szCs w:val="22"/>
              </w:rPr>
              <w:t xml:space="preserve">Při podpisu </w:t>
            </w:r>
            <w:r w:rsidR="00055BC6">
              <w:rPr>
                <w:rFonts w:ascii="Arial" w:hAnsi="Arial" w:cs="Arial"/>
                <w:sz w:val="22"/>
                <w:szCs w:val="22"/>
              </w:rPr>
              <w:t>tohoto</w:t>
            </w:r>
            <w:r w:rsidRPr="008F57A0">
              <w:rPr>
                <w:rFonts w:ascii="Arial" w:hAnsi="Arial" w:cs="Arial"/>
                <w:sz w:val="22"/>
                <w:szCs w:val="22"/>
              </w:rPr>
              <w:t xml:space="preserve"> Dodatk</w:t>
            </w:r>
            <w:r w:rsidR="005B78AC">
              <w:rPr>
                <w:rFonts w:ascii="Arial" w:hAnsi="Arial" w:cs="Arial"/>
                <w:sz w:val="22"/>
                <w:szCs w:val="22"/>
              </w:rPr>
              <w:t>u</w:t>
            </w:r>
            <w:r w:rsidRPr="008F57A0">
              <w:rPr>
                <w:rFonts w:ascii="Arial" w:hAnsi="Arial" w:cs="Arial"/>
                <w:sz w:val="22"/>
                <w:szCs w:val="22"/>
              </w:rPr>
              <w:t xml:space="preserve"> jsou oprávněni zastupovat Objednatele dva členové představenstva společně, z nichž nejméně jeden musí být předsedou anebo místopředsedou představenstva. </w:t>
            </w:r>
          </w:p>
        </w:tc>
      </w:tr>
    </w:tbl>
    <w:p w14:paraId="716F50C1" w14:textId="763E2D39" w:rsidR="00AD4FF5" w:rsidRDefault="00AD4FF5" w:rsidP="00A544AE">
      <w:pPr>
        <w:pStyle w:val="Textvbloku"/>
        <w:spacing w:before="120"/>
        <w:ind w:left="709" w:right="0"/>
        <w:rPr>
          <w:rFonts w:ascii="Arial" w:hAnsi="Arial" w:cs="Arial"/>
          <w:sz w:val="22"/>
          <w:szCs w:val="22"/>
        </w:rPr>
      </w:pPr>
      <w:r w:rsidRPr="00B517E0">
        <w:rPr>
          <w:rFonts w:ascii="Arial" w:hAnsi="Arial" w:cs="Arial"/>
          <w:sz w:val="22"/>
          <w:szCs w:val="22"/>
        </w:rPr>
        <w:t>(dále jen „</w:t>
      </w:r>
      <w:r w:rsidRPr="00B517E0">
        <w:rPr>
          <w:rFonts w:ascii="Arial" w:hAnsi="Arial" w:cs="Arial"/>
          <w:b/>
          <w:sz w:val="22"/>
          <w:szCs w:val="22"/>
        </w:rPr>
        <w:t>Objednatel</w:t>
      </w:r>
      <w:r w:rsidRPr="00B517E0">
        <w:rPr>
          <w:rFonts w:ascii="Arial" w:hAnsi="Arial" w:cs="Arial"/>
          <w:sz w:val="22"/>
          <w:szCs w:val="22"/>
        </w:rPr>
        <w:t>“</w:t>
      </w:r>
      <w:r w:rsidR="00507243">
        <w:rPr>
          <w:rFonts w:ascii="Arial" w:hAnsi="Arial" w:cs="Arial"/>
          <w:sz w:val="22"/>
          <w:szCs w:val="22"/>
        </w:rPr>
        <w:t xml:space="preserve">, </w:t>
      </w:r>
      <w:r w:rsidR="00B53A1D">
        <w:rPr>
          <w:rFonts w:ascii="Arial" w:hAnsi="Arial" w:cs="Arial"/>
          <w:sz w:val="22"/>
          <w:szCs w:val="22"/>
        </w:rPr>
        <w:t>„</w:t>
      </w:r>
      <w:r w:rsidR="00B53A1D">
        <w:rPr>
          <w:rFonts w:ascii="Arial" w:hAnsi="Arial" w:cs="Arial"/>
          <w:b/>
          <w:bCs/>
          <w:sz w:val="22"/>
          <w:szCs w:val="22"/>
        </w:rPr>
        <w:t>z</w:t>
      </w:r>
      <w:r w:rsidR="00B53A1D" w:rsidRPr="00CF4487">
        <w:rPr>
          <w:rFonts w:ascii="Arial" w:hAnsi="Arial" w:cs="Arial"/>
          <w:b/>
          <w:bCs/>
          <w:sz w:val="22"/>
          <w:szCs w:val="22"/>
        </w:rPr>
        <w:t>adavatel</w:t>
      </w:r>
      <w:r w:rsidR="00B53A1D">
        <w:rPr>
          <w:rFonts w:ascii="Arial" w:hAnsi="Arial" w:cs="Arial"/>
          <w:sz w:val="22"/>
          <w:szCs w:val="22"/>
        </w:rPr>
        <w:t>“</w:t>
      </w:r>
      <w:r w:rsidR="00507243">
        <w:rPr>
          <w:rFonts w:ascii="Arial" w:hAnsi="Arial" w:cs="Arial"/>
          <w:sz w:val="22"/>
          <w:szCs w:val="22"/>
        </w:rPr>
        <w:t xml:space="preserve"> nebo „</w:t>
      </w:r>
      <w:r w:rsidR="00507243" w:rsidRPr="008B5112">
        <w:rPr>
          <w:rFonts w:ascii="Arial" w:hAnsi="Arial" w:cs="Arial"/>
          <w:b/>
          <w:bCs/>
          <w:sz w:val="22"/>
          <w:szCs w:val="22"/>
        </w:rPr>
        <w:t>TSK</w:t>
      </w:r>
      <w:r w:rsidR="00507243">
        <w:rPr>
          <w:rFonts w:ascii="Arial" w:hAnsi="Arial" w:cs="Arial"/>
          <w:sz w:val="22"/>
          <w:szCs w:val="22"/>
        </w:rPr>
        <w:t>“</w:t>
      </w:r>
      <w:r w:rsidRPr="00B517E0">
        <w:rPr>
          <w:rFonts w:ascii="Arial" w:hAnsi="Arial" w:cs="Arial"/>
          <w:sz w:val="22"/>
          <w:szCs w:val="22"/>
        </w:rPr>
        <w:t>)</w:t>
      </w:r>
    </w:p>
    <w:p w14:paraId="1F57910B" w14:textId="77777777" w:rsidR="00C302AE" w:rsidRDefault="00C302AE" w:rsidP="00A544AE">
      <w:pPr>
        <w:pStyle w:val="Textvbloku"/>
        <w:spacing w:before="120"/>
        <w:ind w:left="709" w:right="0"/>
        <w:rPr>
          <w:rFonts w:ascii="Arial" w:hAnsi="Arial" w:cs="Arial"/>
          <w:sz w:val="22"/>
          <w:szCs w:val="22"/>
        </w:rPr>
      </w:pPr>
    </w:p>
    <w:p w14:paraId="18B9C517" w14:textId="24E1C2DF" w:rsidR="00AD4FF5" w:rsidRDefault="00AD4FF5" w:rsidP="006D10CE">
      <w:pPr>
        <w:pStyle w:val="Styl2"/>
        <w:keepNext/>
        <w:rPr>
          <w:rFonts w:ascii="Arial" w:hAnsi="Arial"/>
          <w:sz w:val="22"/>
          <w:szCs w:val="22"/>
        </w:rPr>
      </w:pPr>
      <w:bookmarkStart w:id="2" w:name="_Ref476127718"/>
      <w:r w:rsidRPr="00B517E0">
        <w:rPr>
          <w:rFonts w:ascii="Arial" w:hAnsi="Arial"/>
          <w:b/>
          <w:sz w:val="22"/>
          <w:szCs w:val="22"/>
          <w:u w:val="single"/>
        </w:rPr>
        <w:t>Dodavatel</w:t>
      </w:r>
      <w:r w:rsidR="00A544AE" w:rsidRPr="00B517E0">
        <w:rPr>
          <w:rFonts w:ascii="Arial" w:hAnsi="Arial"/>
          <w:sz w:val="22"/>
          <w:szCs w:val="22"/>
        </w:rPr>
        <w:t>:</w:t>
      </w:r>
      <w:bookmarkEnd w:id="2"/>
    </w:p>
    <w:p w14:paraId="229EB3B6" w14:textId="77777777" w:rsidR="00787DFE" w:rsidRDefault="00787DFE" w:rsidP="00787DFE">
      <w:pPr>
        <w:pStyle w:val="Styl2"/>
        <w:keepNext/>
        <w:numPr>
          <w:ilvl w:val="0"/>
          <w:numId w:val="0"/>
        </w:numPr>
        <w:ind w:left="709"/>
        <w:rPr>
          <w:rFonts w:ascii="Arial" w:hAnsi="Arial"/>
          <w:sz w:val="22"/>
          <w:szCs w:val="22"/>
        </w:rPr>
      </w:pPr>
      <w:r w:rsidRPr="00787DFE">
        <w:rPr>
          <w:rFonts w:ascii="Arial" w:hAnsi="Arial"/>
          <w:sz w:val="22"/>
          <w:szCs w:val="22"/>
        </w:rPr>
        <w:t>Společnost „</w:t>
      </w:r>
      <w:r w:rsidRPr="008B5112">
        <w:rPr>
          <w:rFonts w:ascii="Arial" w:hAnsi="Arial"/>
          <w:b/>
          <w:bCs w:val="0"/>
          <w:sz w:val="22"/>
          <w:szCs w:val="22"/>
        </w:rPr>
        <w:t>SAT-</w:t>
      </w:r>
      <w:proofErr w:type="spellStart"/>
      <w:r w:rsidRPr="008B5112">
        <w:rPr>
          <w:rFonts w:ascii="Arial" w:hAnsi="Arial"/>
          <w:b/>
          <w:bCs w:val="0"/>
          <w:sz w:val="22"/>
          <w:szCs w:val="22"/>
        </w:rPr>
        <w:t>METDIZ</w:t>
      </w:r>
      <w:proofErr w:type="spellEnd"/>
      <w:r w:rsidRPr="008B5112">
        <w:rPr>
          <w:rFonts w:ascii="Arial" w:hAnsi="Arial"/>
          <w:b/>
          <w:bCs w:val="0"/>
          <w:sz w:val="22"/>
          <w:szCs w:val="22"/>
        </w:rPr>
        <w:t>-Údržba pražských tunelů</w:t>
      </w:r>
      <w:r w:rsidRPr="00787DFE">
        <w:rPr>
          <w:rFonts w:ascii="Arial" w:hAnsi="Arial"/>
          <w:sz w:val="22"/>
          <w:szCs w:val="22"/>
        </w:rPr>
        <w:t xml:space="preserve">“ </w:t>
      </w:r>
    </w:p>
    <w:p w14:paraId="51839ADD" w14:textId="2AACC9D3" w:rsidR="000B580B" w:rsidRPr="00787DFE" w:rsidRDefault="000B580B" w:rsidP="00787DFE">
      <w:pPr>
        <w:pStyle w:val="Styl2"/>
        <w:keepNext/>
        <w:numPr>
          <w:ilvl w:val="0"/>
          <w:numId w:val="0"/>
        </w:numPr>
        <w:ind w:left="709"/>
        <w:rPr>
          <w:rFonts w:ascii="Arial" w:hAnsi="Arial"/>
          <w:sz w:val="22"/>
          <w:szCs w:val="22"/>
        </w:rPr>
      </w:pPr>
      <w:r>
        <w:rPr>
          <w:rFonts w:ascii="Arial" w:hAnsi="Arial"/>
          <w:sz w:val="22"/>
          <w:szCs w:val="22"/>
        </w:rPr>
        <w:t xml:space="preserve">Založená dle </w:t>
      </w:r>
      <w:r w:rsidR="004B4444">
        <w:rPr>
          <w:rFonts w:ascii="Arial" w:hAnsi="Arial"/>
          <w:sz w:val="22"/>
          <w:szCs w:val="22"/>
        </w:rPr>
        <w:t xml:space="preserve">ust. </w:t>
      </w:r>
      <w:r>
        <w:rPr>
          <w:rFonts w:ascii="Arial" w:hAnsi="Arial"/>
          <w:sz w:val="22"/>
          <w:szCs w:val="22"/>
        </w:rPr>
        <w:t xml:space="preserve">§ 2716 a násl. </w:t>
      </w:r>
      <w:r w:rsidR="006C35E7">
        <w:rPr>
          <w:rFonts w:ascii="Arial" w:hAnsi="Arial"/>
          <w:sz w:val="22"/>
          <w:szCs w:val="22"/>
        </w:rPr>
        <w:t>z</w:t>
      </w:r>
      <w:r>
        <w:rPr>
          <w:rFonts w:ascii="Arial" w:hAnsi="Arial"/>
          <w:sz w:val="22"/>
          <w:szCs w:val="22"/>
        </w:rPr>
        <w:t>ákona</w:t>
      </w:r>
      <w:r w:rsidR="006C35E7">
        <w:rPr>
          <w:rFonts w:ascii="Arial" w:hAnsi="Arial"/>
          <w:sz w:val="22"/>
          <w:szCs w:val="22"/>
        </w:rPr>
        <w:t xml:space="preserve"> č. 89/2012 Sb.</w:t>
      </w:r>
      <w:r w:rsidR="00980C12">
        <w:rPr>
          <w:rFonts w:ascii="Arial" w:hAnsi="Arial"/>
          <w:sz w:val="22"/>
          <w:szCs w:val="22"/>
        </w:rPr>
        <w:t>, občanský zákoník,</w:t>
      </w:r>
      <w:r w:rsidR="00980C12" w:rsidRPr="00980C12">
        <w:rPr>
          <w:rFonts w:ascii="Arial" w:hAnsi="Arial"/>
          <w:sz w:val="22"/>
          <w:szCs w:val="22"/>
        </w:rPr>
        <w:t xml:space="preserve"> </w:t>
      </w:r>
      <w:r w:rsidR="00980C12" w:rsidRPr="00303194">
        <w:rPr>
          <w:rFonts w:ascii="Arial" w:hAnsi="Arial"/>
          <w:sz w:val="22"/>
          <w:szCs w:val="22"/>
        </w:rPr>
        <w:t>ve znění pozdějších předpisů (dále jen „</w:t>
      </w:r>
      <w:r w:rsidR="00980C12" w:rsidRPr="00303194">
        <w:rPr>
          <w:rFonts w:ascii="Arial" w:hAnsi="Arial"/>
          <w:b/>
          <w:sz w:val="22"/>
          <w:szCs w:val="22"/>
        </w:rPr>
        <w:t>Občanský zákoník</w:t>
      </w:r>
      <w:r w:rsidR="00980C12" w:rsidRPr="00303194">
        <w:rPr>
          <w:rFonts w:ascii="Arial" w:hAnsi="Arial"/>
          <w:sz w:val="22"/>
          <w:szCs w:val="22"/>
        </w:rPr>
        <w:t>“)</w:t>
      </w:r>
      <w:r w:rsidR="00980C12">
        <w:rPr>
          <w:rFonts w:ascii="Arial" w:hAnsi="Arial"/>
          <w:sz w:val="22"/>
          <w:szCs w:val="22"/>
        </w:rPr>
        <w:t>, jejímiž společníky jsou:</w:t>
      </w:r>
    </w:p>
    <w:p w14:paraId="312A4B55" w14:textId="77777777" w:rsidR="00787DFE" w:rsidRPr="00B517E0" w:rsidRDefault="00787DFE" w:rsidP="00787DFE">
      <w:pPr>
        <w:pStyle w:val="Styl2"/>
        <w:keepNext/>
        <w:numPr>
          <w:ilvl w:val="0"/>
          <w:numId w:val="0"/>
        </w:numPr>
        <w:ind w:left="709"/>
        <w:rPr>
          <w:rFonts w:ascii="Arial" w:hAnsi="Arial"/>
          <w:sz w:val="22"/>
          <w:szCs w:val="22"/>
        </w:rPr>
      </w:pPr>
    </w:p>
    <w:tbl>
      <w:tblPr>
        <w:tblW w:w="4697" w:type="pct"/>
        <w:tblInd w:w="709" w:type="dxa"/>
        <w:tblCellMar>
          <w:top w:w="28" w:type="dxa"/>
          <w:bottom w:w="28" w:type="dxa"/>
        </w:tblCellMar>
        <w:tblLook w:val="04A0" w:firstRow="1" w:lastRow="0" w:firstColumn="1" w:lastColumn="0" w:noHBand="0" w:noVBand="1"/>
      </w:tblPr>
      <w:tblGrid>
        <w:gridCol w:w="3163"/>
        <w:gridCol w:w="5357"/>
      </w:tblGrid>
      <w:tr w:rsidR="00584192" w:rsidRPr="00B517E0" w14:paraId="5EBF3CD5" w14:textId="77777777" w:rsidTr="19E3A14E">
        <w:tc>
          <w:tcPr>
            <w:tcW w:w="1856" w:type="pct"/>
            <w:shd w:val="clear" w:color="auto" w:fill="auto"/>
          </w:tcPr>
          <w:p w14:paraId="29CABDE0" w14:textId="7566B4F1" w:rsidR="00AD4FF5" w:rsidRPr="008B5112" w:rsidRDefault="00AA37D3" w:rsidP="00AD4FF5">
            <w:pPr>
              <w:rPr>
                <w:rFonts w:ascii="Arial" w:hAnsi="Arial" w:cs="Arial"/>
                <w:b/>
                <w:bCs/>
                <w:sz w:val="22"/>
                <w:szCs w:val="22"/>
              </w:rPr>
            </w:pPr>
            <w:proofErr w:type="spellStart"/>
            <w:proofErr w:type="gramStart"/>
            <w:r w:rsidRPr="008B5112">
              <w:rPr>
                <w:rStyle w:val="preformatted"/>
                <w:rFonts w:ascii="Arial" w:hAnsi="Arial" w:cs="Arial"/>
                <w:b/>
                <w:bCs/>
                <w:sz w:val="22"/>
                <w:szCs w:val="22"/>
              </w:rPr>
              <w:t>SATRA,spol</w:t>
            </w:r>
            <w:proofErr w:type="spellEnd"/>
            <w:r w:rsidRPr="008B5112">
              <w:rPr>
                <w:rStyle w:val="preformatted"/>
                <w:rFonts w:ascii="Arial" w:hAnsi="Arial" w:cs="Arial"/>
                <w:b/>
                <w:bCs/>
                <w:sz w:val="22"/>
                <w:szCs w:val="22"/>
              </w:rPr>
              <w:t>.</w:t>
            </w:r>
            <w:proofErr w:type="gramEnd"/>
            <w:r w:rsidR="00986E2C">
              <w:rPr>
                <w:rStyle w:val="preformatted"/>
                <w:rFonts w:ascii="Arial" w:hAnsi="Arial" w:cs="Arial"/>
                <w:b/>
                <w:bCs/>
                <w:sz w:val="22"/>
                <w:szCs w:val="22"/>
              </w:rPr>
              <w:t xml:space="preserve"> </w:t>
            </w:r>
            <w:r w:rsidRPr="008B5112">
              <w:rPr>
                <w:rStyle w:val="preformatted"/>
                <w:rFonts w:ascii="Arial" w:hAnsi="Arial" w:cs="Arial"/>
                <w:b/>
                <w:bCs/>
                <w:sz w:val="22"/>
                <w:szCs w:val="22"/>
              </w:rPr>
              <w:t>s r.o.</w:t>
            </w:r>
          </w:p>
        </w:tc>
        <w:tc>
          <w:tcPr>
            <w:tcW w:w="3144" w:type="pct"/>
            <w:shd w:val="clear" w:color="auto" w:fill="auto"/>
          </w:tcPr>
          <w:p w14:paraId="61E30EE4" w14:textId="00386D01" w:rsidR="00AD4FF5" w:rsidRPr="00B517E0" w:rsidRDefault="00AD4FF5" w:rsidP="00AD4FF5">
            <w:pPr>
              <w:rPr>
                <w:rFonts w:ascii="Arial" w:hAnsi="Arial" w:cs="Arial"/>
                <w:sz w:val="22"/>
                <w:szCs w:val="22"/>
                <w:highlight w:val="yellow"/>
              </w:rPr>
            </w:pPr>
          </w:p>
        </w:tc>
      </w:tr>
      <w:tr w:rsidR="00584192" w:rsidRPr="00B517E0" w14:paraId="5B9E3566" w14:textId="77777777" w:rsidTr="19E3A14E">
        <w:tc>
          <w:tcPr>
            <w:tcW w:w="1856" w:type="pct"/>
            <w:shd w:val="clear" w:color="auto" w:fill="auto"/>
          </w:tcPr>
          <w:p w14:paraId="698DA8D1" w14:textId="77777777" w:rsidR="00AD4FF5" w:rsidRPr="00B517E0" w:rsidRDefault="00AD4FF5" w:rsidP="00AD4FF5">
            <w:pPr>
              <w:rPr>
                <w:rFonts w:ascii="Arial" w:hAnsi="Arial" w:cs="Arial"/>
                <w:sz w:val="22"/>
                <w:szCs w:val="22"/>
              </w:rPr>
            </w:pPr>
            <w:r w:rsidRPr="00B517E0">
              <w:rPr>
                <w:rFonts w:ascii="Arial" w:hAnsi="Arial" w:cs="Arial"/>
                <w:sz w:val="22"/>
                <w:szCs w:val="22"/>
              </w:rPr>
              <w:t>Sídlo:</w:t>
            </w:r>
          </w:p>
        </w:tc>
        <w:tc>
          <w:tcPr>
            <w:tcW w:w="3144" w:type="pct"/>
            <w:shd w:val="clear" w:color="auto" w:fill="auto"/>
          </w:tcPr>
          <w:p w14:paraId="7A925A46" w14:textId="18AD2EDB" w:rsidR="00AD4FF5" w:rsidRPr="00B517E0" w:rsidRDefault="00C15157" w:rsidP="00AD4FF5">
            <w:pPr>
              <w:rPr>
                <w:rFonts w:ascii="Arial" w:hAnsi="Arial" w:cs="Arial"/>
                <w:sz w:val="22"/>
                <w:szCs w:val="22"/>
                <w:highlight w:val="yellow"/>
              </w:rPr>
            </w:pPr>
            <w:r w:rsidRPr="00C15157">
              <w:rPr>
                <w:rFonts w:ascii="Arial" w:hAnsi="Arial" w:cs="Arial"/>
                <w:sz w:val="22"/>
                <w:szCs w:val="22"/>
              </w:rPr>
              <w:t>Pod pekárnami 878/2, Vysočany, 190 00 Praha 9</w:t>
            </w:r>
          </w:p>
        </w:tc>
      </w:tr>
      <w:tr w:rsidR="00584192" w:rsidRPr="00B517E0" w14:paraId="0DF4D961" w14:textId="77777777" w:rsidTr="19E3A14E">
        <w:tc>
          <w:tcPr>
            <w:tcW w:w="1856" w:type="pct"/>
            <w:shd w:val="clear" w:color="auto" w:fill="auto"/>
          </w:tcPr>
          <w:p w14:paraId="5F738190" w14:textId="10176D6A" w:rsidR="00AD4FF5" w:rsidRPr="00B517E0" w:rsidRDefault="00AD4FF5" w:rsidP="00AD4FF5">
            <w:pPr>
              <w:rPr>
                <w:rFonts w:ascii="Arial" w:hAnsi="Arial" w:cs="Arial"/>
                <w:sz w:val="22"/>
                <w:szCs w:val="22"/>
              </w:rPr>
            </w:pPr>
            <w:r w:rsidRPr="00B517E0">
              <w:rPr>
                <w:rFonts w:ascii="Arial" w:hAnsi="Arial" w:cs="Arial"/>
                <w:sz w:val="22"/>
                <w:szCs w:val="22"/>
              </w:rPr>
              <w:t>IČ</w:t>
            </w:r>
            <w:r w:rsidR="00536FFA">
              <w:rPr>
                <w:rFonts w:ascii="Arial" w:hAnsi="Arial" w:cs="Arial"/>
                <w:sz w:val="22"/>
                <w:szCs w:val="22"/>
              </w:rPr>
              <w:t>O</w:t>
            </w:r>
            <w:r w:rsidRPr="00B517E0">
              <w:rPr>
                <w:rFonts w:ascii="Arial" w:hAnsi="Arial" w:cs="Arial"/>
                <w:sz w:val="22"/>
                <w:szCs w:val="22"/>
              </w:rPr>
              <w:t>:</w:t>
            </w:r>
          </w:p>
        </w:tc>
        <w:tc>
          <w:tcPr>
            <w:tcW w:w="3144" w:type="pct"/>
            <w:shd w:val="clear" w:color="auto" w:fill="auto"/>
          </w:tcPr>
          <w:p w14:paraId="6D3E66A6" w14:textId="09482E29" w:rsidR="00AD4FF5" w:rsidRPr="00B517E0" w:rsidRDefault="006139A9" w:rsidP="00AD4FF5">
            <w:pPr>
              <w:rPr>
                <w:rFonts w:ascii="Arial" w:hAnsi="Arial" w:cs="Arial"/>
                <w:sz w:val="22"/>
                <w:szCs w:val="22"/>
                <w:highlight w:val="yellow"/>
              </w:rPr>
            </w:pPr>
            <w:r w:rsidRPr="00B517E0">
              <w:rPr>
                <w:rFonts w:ascii="Arial" w:hAnsi="Arial" w:cs="Arial"/>
                <w:sz w:val="22"/>
                <w:szCs w:val="22"/>
              </w:rPr>
              <w:t>185</w:t>
            </w:r>
            <w:r w:rsidR="00986E2C">
              <w:rPr>
                <w:rFonts w:ascii="Arial" w:hAnsi="Arial" w:cs="Arial"/>
                <w:sz w:val="22"/>
                <w:szCs w:val="22"/>
              </w:rPr>
              <w:t xml:space="preserve"> </w:t>
            </w:r>
            <w:r w:rsidRPr="00B517E0">
              <w:rPr>
                <w:rFonts w:ascii="Arial" w:hAnsi="Arial" w:cs="Arial"/>
                <w:sz w:val="22"/>
                <w:szCs w:val="22"/>
              </w:rPr>
              <w:t>84</w:t>
            </w:r>
            <w:r w:rsidR="00986E2C">
              <w:rPr>
                <w:rFonts w:ascii="Arial" w:hAnsi="Arial" w:cs="Arial"/>
                <w:sz w:val="22"/>
                <w:szCs w:val="22"/>
              </w:rPr>
              <w:t xml:space="preserve"> </w:t>
            </w:r>
            <w:r w:rsidRPr="00B517E0">
              <w:rPr>
                <w:rFonts w:ascii="Arial" w:hAnsi="Arial" w:cs="Arial"/>
                <w:sz w:val="22"/>
                <w:szCs w:val="22"/>
              </w:rPr>
              <w:t>209</w:t>
            </w:r>
          </w:p>
        </w:tc>
      </w:tr>
      <w:tr w:rsidR="00584192" w:rsidRPr="00B517E0" w14:paraId="6FA784D9" w14:textId="77777777" w:rsidTr="19E3A14E">
        <w:tc>
          <w:tcPr>
            <w:tcW w:w="1856" w:type="pct"/>
            <w:shd w:val="clear" w:color="auto" w:fill="auto"/>
          </w:tcPr>
          <w:p w14:paraId="05442772" w14:textId="77777777" w:rsidR="00AD4FF5" w:rsidRPr="00B517E0" w:rsidRDefault="00AD4FF5" w:rsidP="00AD4FF5">
            <w:pPr>
              <w:rPr>
                <w:rFonts w:ascii="Arial" w:hAnsi="Arial" w:cs="Arial"/>
                <w:sz w:val="22"/>
                <w:szCs w:val="22"/>
              </w:rPr>
            </w:pPr>
            <w:r w:rsidRPr="00B517E0">
              <w:rPr>
                <w:rFonts w:ascii="Arial" w:hAnsi="Arial" w:cs="Arial"/>
                <w:sz w:val="22"/>
                <w:szCs w:val="22"/>
              </w:rPr>
              <w:t>DIČ:</w:t>
            </w:r>
          </w:p>
        </w:tc>
        <w:tc>
          <w:tcPr>
            <w:tcW w:w="3144" w:type="pct"/>
            <w:shd w:val="clear" w:color="auto" w:fill="auto"/>
          </w:tcPr>
          <w:p w14:paraId="22AA05A6" w14:textId="709F8DE7" w:rsidR="00916E67" w:rsidRPr="008B5112" w:rsidRDefault="006139A9" w:rsidP="00214497">
            <w:pPr>
              <w:rPr>
                <w:rFonts w:ascii="Arial" w:hAnsi="Arial" w:cs="Arial"/>
                <w:sz w:val="22"/>
                <w:szCs w:val="22"/>
              </w:rPr>
            </w:pPr>
            <w:proofErr w:type="spellStart"/>
            <w:r w:rsidRPr="00B517E0">
              <w:rPr>
                <w:rFonts w:ascii="Arial" w:hAnsi="Arial" w:cs="Arial"/>
                <w:sz w:val="22"/>
                <w:szCs w:val="22"/>
              </w:rPr>
              <w:t>CZ</w:t>
            </w:r>
            <w:r w:rsidRPr="00B517E0">
              <w:rPr>
                <w:rFonts w:ascii="Arial" w:hAnsi="Arial" w:cs="Arial"/>
              </w:rPr>
              <w:t>1</w:t>
            </w:r>
            <w:r w:rsidRPr="00B517E0">
              <w:rPr>
                <w:rFonts w:ascii="Arial" w:hAnsi="Arial" w:cs="Arial"/>
                <w:sz w:val="22"/>
                <w:szCs w:val="22"/>
              </w:rPr>
              <w:t>8584209</w:t>
            </w:r>
            <w:proofErr w:type="spellEnd"/>
          </w:p>
        </w:tc>
      </w:tr>
      <w:tr w:rsidR="00916E67" w:rsidRPr="00B517E0" w14:paraId="727C9E6F" w14:textId="77777777" w:rsidTr="19E3A14E">
        <w:tc>
          <w:tcPr>
            <w:tcW w:w="1856" w:type="pct"/>
            <w:shd w:val="clear" w:color="auto" w:fill="auto"/>
          </w:tcPr>
          <w:p w14:paraId="1C87EA66" w14:textId="1ED50552" w:rsidR="00916E67" w:rsidRPr="00B517E0" w:rsidRDefault="00214497" w:rsidP="00AD4FF5">
            <w:pPr>
              <w:rPr>
                <w:rFonts w:ascii="Arial" w:hAnsi="Arial" w:cs="Arial"/>
                <w:sz w:val="22"/>
                <w:szCs w:val="22"/>
              </w:rPr>
            </w:pPr>
            <w:r>
              <w:rPr>
                <w:rFonts w:ascii="Arial" w:hAnsi="Arial" w:cs="Arial"/>
                <w:sz w:val="22"/>
                <w:szCs w:val="22"/>
              </w:rPr>
              <w:t>Bankovní spojení:</w:t>
            </w:r>
          </w:p>
        </w:tc>
        <w:tc>
          <w:tcPr>
            <w:tcW w:w="3144" w:type="pct"/>
            <w:shd w:val="clear" w:color="auto" w:fill="auto"/>
          </w:tcPr>
          <w:p w14:paraId="25380DF8" w14:textId="50428BA9" w:rsidR="00916E67" w:rsidRPr="00B517E0" w:rsidRDefault="00214497" w:rsidP="00AD4FF5">
            <w:pPr>
              <w:rPr>
                <w:rFonts w:ascii="Arial" w:hAnsi="Arial" w:cs="Arial"/>
                <w:sz w:val="22"/>
                <w:szCs w:val="22"/>
              </w:rPr>
            </w:pPr>
            <w:r>
              <w:rPr>
                <w:rFonts w:ascii="Arial" w:hAnsi="Arial" w:cs="Arial"/>
                <w:sz w:val="22"/>
                <w:szCs w:val="22"/>
              </w:rPr>
              <w:t xml:space="preserve">KB a.s., č. </w:t>
            </w:r>
            <w:proofErr w:type="spellStart"/>
            <w:r>
              <w:rPr>
                <w:rFonts w:ascii="Arial" w:hAnsi="Arial" w:cs="Arial"/>
                <w:sz w:val="22"/>
                <w:szCs w:val="22"/>
              </w:rPr>
              <w:t>ú.</w:t>
            </w:r>
            <w:proofErr w:type="spellEnd"/>
            <w:r>
              <w:rPr>
                <w:rFonts w:ascii="Arial" w:hAnsi="Arial" w:cs="Arial"/>
                <w:sz w:val="22"/>
                <w:szCs w:val="22"/>
              </w:rPr>
              <w:t xml:space="preserve"> </w:t>
            </w:r>
            <w:r w:rsidR="00880FA5">
              <w:rPr>
                <w:rFonts w:ascii="Arial" w:hAnsi="Arial" w:cs="Arial"/>
                <w:sz w:val="22"/>
                <w:szCs w:val="22"/>
              </w:rPr>
              <w:t>835949011/0100</w:t>
            </w:r>
          </w:p>
        </w:tc>
      </w:tr>
      <w:tr w:rsidR="00880FA5" w:rsidRPr="00B517E0" w14:paraId="3211DFD9" w14:textId="77777777" w:rsidTr="19E3A14E">
        <w:tc>
          <w:tcPr>
            <w:tcW w:w="1856" w:type="pct"/>
            <w:shd w:val="clear" w:color="auto" w:fill="auto"/>
          </w:tcPr>
          <w:p w14:paraId="257C0B60" w14:textId="2B13AE5E" w:rsidR="00880FA5" w:rsidRPr="00B517E0" w:rsidRDefault="00880FA5" w:rsidP="00AD4FF5">
            <w:pPr>
              <w:rPr>
                <w:rFonts w:ascii="Arial" w:hAnsi="Arial" w:cs="Arial"/>
                <w:sz w:val="22"/>
                <w:szCs w:val="22"/>
              </w:rPr>
            </w:pPr>
            <w:r>
              <w:rPr>
                <w:rFonts w:ascii="Arial" w:hAnsi="Arial" w:cs="Arial"/>
                <w:sz w:val="22"/>
                <w:szCs w:val="22"/>
              </w:rPr>
              <w:t>Zastoupení:</w:t>
            </w:r>
          </w:p>
        </w:tc>
        <w:tc>
          <w:tcPr>
            <w:tcW w:w="3144" w:type="pct"/>
            <w:shd w:val="clear" w:color="auto" w:fill="auto"/>
          </w:tcPr>
          <w:p w14:paraId="22CD1E58" w14:textId="508F7E50" w:rsidR="00355764" w:rsidRPr="00B517E0" w:rsidRDefault="00880FA5" w:rsidP="00AD4FF5">
            <w:pPr>
              <w:rPr>
                <w:rFonts w:ascii="Arial" w:hAnsi="Arial" w:cs="Arial"/>
                <w:sz w:val="22"/>
                <w:szCs w:val="22"/>
              </w:rPr>
            </w:pPr>
            <w:r>
              <w:rPr>
                <w:rFonts w:ascii="Arial" w:hAnsi="Arial" w:cs="Arial"/>
                <w:sz w:val="22"/>
                <w:szCs w:val="22"/>
              </w:rPr>
              <w:t xml:space="preserve">Ing. Ludvík </w:t>
            </w:r>
            <w:proofErr w:type="spellStart"/>
            <w:r>
              <w:rPr>
                <w:rFonts w:ascii="Arial" w:hAnsi="Arial" w:cs="Arial"/>
                <w:sz w:val="22"/>
                <w:szCs w:val="22"/>
              </w:rPr>
              <w:t>Šajtar</w:t>
            </w:r>
            <w:proofErr w:type="spellEnd"/>
            <w:r>
              <w:rPr>
                <w:rFonts w:ascii="Arial" w:hAnsi="Arial" w:cs="Arial"/>
                <w:sz w:val="22"/>
                <w:szCs w:val="22"/>
              </w:rPr>
              <w:t>, jednatel</w:t>
            </w:r>
          </w:p>
        </w:tc>
      </w:tr>
      <w:tr w:rsidR="00355764" w:rsidRPr="00B517E0" w14:paraId="59CC5198" w14:textId="77777777" w:rsidTr="19E3A14E">
        <w:tc>
          <w:tcPr>
            <w:tcW w:w="1856" w:type="pct"/>
            <w:shd w:val="clear" w:color="auto" w:fill="auto"/>
          </w:tcPr>
          <w:p w14:paraId="714211B7" w14:textId="228561B5" w:rsidR="00355764" w:rsidRPr="00B517E0" w:rsidRDefault="00355764" w:rsidP="00355764">
            <w:pPr>
              <w:rPr>
                <w:rFonts w:ascii="Arial" w:hAnsi="Arial" w:cs="Arial"/>
                <w:sz w:val="22"/>
                <w:szCs w:val="22"/>
              </w:rPr>
            </w:pPr>
            <w:r w:rsidRPr="00B517E0">
              <w:rPr>
                <w:rFonts w:ascii="Arial" w:hAnsi="Arial" w:cs="Arial"/>
                <w:sz w:val="22"/>
                <w:szCs w:val="22"/>
              </w:rPr>
              <w:lastRenderedPageBreak/>
              <w:t>Údaj o zápisu do veřejného rejstříku:</w:t>
            </w:r>
          </w:p>
        </w:tc>
        <w:tc>
          <w:tcPr>
            <w:tcW w:w="3144" w:type="pct"/>
            <w:shd w:val="clear" w:color="auto" w:fill="auto"/>
          </w:tcPr>
          <w:p w14:paraId="0EAE8FB8" w14:textId="192D0829" w:rsidR="00355764" w:rsidRPr="00B517E0" w:rsidRDefault="00355764" w:rsidP="00355764">
            <w:pPr>
              <w:rPr>
                <w:rFonts w:ascii="Arial" w:hAnsi="Arial" w:cs="Arial"/>
                <w:sz w:val="22"/>
                <w:szCs w:val="22"/>
              </w:rPr>
            </w:pPr>
            <w:r w:rsidRPr="00B517E0">
              <w:rPr>
                <w:rFonts w:ascii="Arial" w:hAnsi="Arial" w:cs="Arial"/>
                <w:sz w:val="22"/>
                <w:szCs w:val="22"/>
              </w:rPr>
              <w:t xml:space="preserve">obchodní společnost zapsaná </w:t>
            </w:r>
            <w:r>
              <w:rPr>
                <w:rFonts w:ascii="Arial" w:hAnsi="Arial" w:cs="Arial"/>
                <w:sz w:val="22"/>
                <w:szCs w:val="22"/>
              </w:rPr>
              <w:t>v</w:t>
            </w:r>
            <w:r w:rsidRPr="00B517E0">
              <w:rPr>
                <w:rFonts w:ascii="Arial" w:hAnsi="Arial" w:cs="Arial"/>
                <w:sz w:val="22"/>
                <w:szCs w:val="22"/>
              </w:rPr>
              <w:t xml:space="preserve"> obchodní</w:t>
            </w:r>
            <w:r>
              <w:rPr>
                <w:rFonts w:ascii="Arial" w:hAnsi="Arial" w:cs="Arial"/>
                <w:sz w:val="22"/>
                <w:szCs w:val="22"/>
              </w:rPr>
              <w:t>m</w:t>
            </w:r>
            <w:r w:rsidRPr="00B517E0">
              <w:rPr>
                <w:rFonts w:ascii="Arial" w:hAnsi="Arial" w:cs="Arial"/>
                <w:sz w:val="22"/>
                <w:szCs w:val="22"/>
              </w:rPr>
              <w:t xml:space="preserve"> rejstříku </w:t>
            </w:r>
            <w:r>
              <w:rPr>
                <w:rFonts w:ascii="Arial" w:hAnsi="Arial" w:cs="Arial"/>
                <w:sz w:val="22"/>
                <w:szCs w:val="22"/>
              </w:rPr>
              <w:t xml:space="preserve">vedeném Městským soudem v Praze </w:t>
            </w:r>
            <w:r w:rsidRPr="00B517E0">
              <w:rPr>
                <w:rFonts w:ascii="Arial" w:hAnsi="Arial" w:cs="Arial"/>
                <w:sz w:val="22"/>
                <w:szCs w:val="22"/>
              </w:rPr>
              <w:t xml:space="preserve">pod </w:t>
            </w:r>
            <w:proofErr w:type="spellStart"/>
            <w:r w:rsidRPr="00B517E0">
              <w:rPr>
                <w:rFonts w:ascii="Arial" w:hAnsi="Arial" w:cs="Arial"/>
                <w:sz w:val="22"/>
                <w:szCs w:val="22"/>
              </w:rPr>
              <w:t>sp</w:t>
            </w:r>
            <w:proofErr w:type="spellEnd"/>
            <w:r w:rsidRPr="00B517E0">
              <w:rPr>
                <w:rFonts w:ascii="Arial" w:hAnsi="Arial" w:cs="Arial"/>
                <w:sz w:val="22"/>
                <w:szCs w:val="22"/>
              </w:rPr>
              <w:t xml:space="preserve">. zn. C 3014 </w:t>
            </w:r>
          </w:p>
        </w:tc>
      </w:tr>
      <w:tr w:rsidR="00355764" w:rsidRPr="00B517E0" w14:paraId="3FA24A08" w14:textId="77777777" w:rsidTr="19E3A14E">
        <w:tc>
          <w:tcPr>
            <w:tcW w:w="1856" w:type="pct"/>
            <w:shd w:val="clear" w:color="auto" w:fill="auto"/>
          </w:tcPr>
          <w:p w14:paraId="3AD35E03" w14:textId="74E76FBF" w:rsidR="00355764" w:rsidRDefault="00355764" w:rsidP="00355764">
            <w:pPr>
              <w:rPr>
                <w:rFonts w:ascii="Arial" w:hAnsi="Arial" w:cs="Arial"/>
                <w:sz w:val="22"/>
                <w:szCs w:val="22"/>
              </w:rPr>
            </w:pPr>
            <w:r>
              <w:rPr>
                <w:rFonts w:ascii="Arial" w:hAnsi="Arial" w:cs="Arial"/>
                <w:sz w:val="22"/>
                <w:szCs w:val="22"/>
              </w:rPr>
              <w:t>(„</w:t>
            </w:r>
            <w:r w:rsidRPr="007D40D4">
              <w:rPr>
                <w:rFonts w:ascii="Arial" w:hAnsi="Arial" w:cs="Arial"/>
                <w:b/>
                <w:bCs/>
                <w:sz w:val="22"/>
                <w:szCs w:val="22"/>
              </w:rPr>
              <w:t>vedoucí společník</w:t>
            </w:r>
            <w:r>
              <w:rPr>
                <w:rFonts w:ascii="Arial" w:hAnsi="Arial" w:cs="Arial"/>
                <w:sz w:val="22"/>
                <w:szCs w:val="22"/>
              </w:rPr>
              <w:t>“)</w:t>
            </w:r>
          </w:p>
          <w:p w14:paraId="08A066FB" w14:textId="0FBA5EC3" w:rsidR="00355764" w:rsidRPr="00B517E0" w:rsidRDefault="00355764" w:rsidP="00355764">
            <w:pPr>
              <w:rPr>
                <w:rFonts w:ascii="Arial" w:hAnsi="Arial" w:cs="Arial"/>
                <w:sz w:val="22"/>
                <w:szCs w:val="22"/>
              </w:rPr>
            </w:pPr>
          </w:p>
        </w:tc>
        <w:tc>
          <w:tcPr>
            <w:tcW w:w="3144" w:type="pct"/>
            <w:shd w:val="clear" w:color="auto" w:fill="auto"/>
          </w:tcPr>
          <w:p w14:paraId="0C9B5F43" w14:textId="2E1D2AE7" w:rsidR="00355764" w:rsidRPr="00B517E0" w:rsidRDefault="00355764" w:rsidP="00355764">
            <w:pPr>
              <w:rPr>
                <w:rFonts w:ascii="Arial" w:hAnsi="Arial" w:cs="Arial"/>
                <w:sz w:val="22"/>
                <w:szCs w:val="22"/>
                <w:highlight w:val="yellow"/>
              </w:rPr>
            </w:pPr>
          </w:p>
        </w:tc>
      </w:tr>
      <w:tr w:rsidR="00355764" w:rsidRPr="00B517E0" w14:paraId="6FBD95C1" w14:textId="77777777" w:rsidTr="19E3A14E">
        <w:tc>
          <w:tcPr>
            <w:tcW w:w="1856" w:type="pct"/>
            <w:shd w:val="clear" w:color="auto" w:fill="auto"/>
          </w:tcPr>
          <w:p w14:paraId="3B6BACB8" w14:textId="5932F84D" w:rsidR="00355764" w:rsidRPr="00B517E0" w:rsidRDefault="00355764" w:rsidP="00355764">
            <w:pPr>
              <w:rPr>
                <w:rFonts w:ascii="Arial" w:hAnsi="Arial" w:cs="Arial"/>
                <w:sz w:val="22"/>
                <w:szCs w:val="22"/>
              </w:rPr>
            </w:pPr>
            <w:r w:rsidRPr="00B517E0">
              <w:rPr>
                <w:rFonts w:ascii="Arial" w:hAnsi="Arial" w:cs="Arial"/>
                <w:sz w:val="22"/>
                <w:szCs w:val="22"/>
              </w:rPr>
              <w:t>a</w:t>
            </w:r>
          </w:p>
        </w:tc>
        <w:tc>
          <w:tcPr>
            <w:tcW w:w="3144" w:type="pct"/>
            <w:shd w:val="clear" w:color="auto" w:fill="auto"/>
          </w:tcPr>
          <w:p w14:paraId="2CCDD6FE" w14:textId="77777777" w:rsidR="00355764" w:rsidRPr="00B517E0" w:rsidRDefault="00355764" w:rsidP="00355764">
            <w:pPr>
              <w:rPr>
                <w:rFonts w:ascii="Arial" w:hAnsi="Arial" w:cs="Arial"/>
                <w:sz w:val="22"/>
                <w:szCs w:val="22"/>
              </w:rPr>
            </w:pPr>
          </w:p>
        </w:tc>
      </w:tr>
      <w:tr w:rsidR="00355764" w:rsidRPr="00B517E0" w14:paraId="61470AFA" w14:textId="77777777" w:rsidTr="19E3A14E">
        <w:tc>
          <w:tcPr>
            <w:tcW w:w="1856" w:type="pct"/>
            <w:shd w:val="clear" w:color="auto" w:fill="auto"/>
          </w:tcPr>
          <w:p w14:paraId="1D600F26" w14:textId="77777777" w:rsidR="00355764" w:rsidRDefault="00355764" w:rsidP="00355764">
            <w:pPr>
              <w:rPr>
                <w:rFonts w:ascii="Arial" w:hAnsi="Arial" w:cs="Arial"/>
                <w:sz w:val="22"/>
                <w:szCs w:val="22"/>
              </w:rPr>
            </w:pPr>
          </w:p>
          <w:p w14:paraId="631D751E" w14:textId="6D7DF64A" w:rsidR="00355764" w:rsidRPr="00B517E0" w:rsidRDefault="00355764" w:rsidP="00355764">
            <w:pPr>
              <w:rPr>
                <w:rFonts w:ascii="Arial" w:hAnsi="Arial" w:cs="Arial"/>
                <w:sz w:val="22"/>
                <w:szCs w:val="22"/>
              </w:rPr>
            </w:pPr>
            <w:r w:rsidRPr="007D40D4">
              <w:rPr>
                <w:rStyle w:val="preformatted"/>
                <w:rFonts w:ascii="Arial" w:hAnsi="Arial" w:cs="Arial"/>
                <w:b/>
                <w:bCs/>
                <w:sz w:val="22"/>
                <w:szCs w:val="22"/>
              </w:rPr>
              <w:t xml:space="preserve">Metrostav </w:t>
            </w:r>
            <w:proofErr w:type="spellStart"/>
            <w:r w:rsidRPr="007D40D4">
              <w:rPr>
                <w:rStyle w:val="preformatted"/>
                <w:rFonts w:ascii="Arial" w:hAnsi="Arial" w:cs="Arial"/>
                <w:b/>
                <w:bCs/>
                <w:sz w:val="22"/>
                <w:szCs w:val="22"/>
              </w:rPr>
              <w:t>DIZ</w:t>
            </w:r>
            <w:proofErr w:type="spellEnd"/>
            <w:r w:rsidRPr="007D40D4">
              <w:rPr>
                <w:rStyle w:val="preformatted"/>
                <w:rFonts w:ascii="Arial" w:hAnsi="Arial" w:cs="Arial"/>
                <w:b/>
                <w:bCs/>
                <w:sz w:val="22"/>
                <w:szCs w:val="22"/>
              </w:rPr>
              <w:t xml:space="preserve"> s.r.o.</w:t>
            </w:r>
          </w:p>
        </w:tc>
        <w:tc>
          <w:tcPr>
            <w:tcW w:w="3144" w:type="pct"/>
            <w:shd w:val="clear" w:color="auto" w:fill="auto"/>
          </w:tcPr>
          <w:p w14:paraId="48DCA148" w14:textId="77777777" w:rsidR="00355764" w:rsidRDefault="00355764" w:rsidP="00355764">
            <w:pPr>
              <w:rPr>
                <w:rStyle w:val="preformatted"/>
                <w:rFonts w:ascii="Arial" w:hAnsi="Arial" w:cs="Arial"/>
                <w:sz w:val="22"/>
                <w:szCs w:val="22"/>
              </w:rPr>
            </w:pPr>
          </w:p>
          <w:p w14:paraId="7C22E20D" w14:textId="145E5757" w:rsidR="00355764" w:rsidRPr="008B5112" w:rsidRDefault="00355764" w:rsidP="00355764">
            <w:pPr>
              <w:rPr>
                <w:rFonts w:ascii="Arial" w:hAnsi="Arial" w:cs="Arial"/>
                <w:b/>
                <w:bCs/>
                <w:sz w:val="22"/>
                <w:szCs w:val="22"/>
              </w:rPr>
            </w:pPr>
          </w:p>
        </w:tc>
      </w:tr>
      <w:tr w:rsidR="00355764" w:rsidRPr="00B517E0" w14:paraId="1A86E8DA" w14:textId="77777777" w:rsidTr="19E3A14E">
        <w:tc>
          <w:tcPr>
            <w:tcW w:w="1856" w:type="pct"/>
            <w:shd w:val="clear" w:color="auto" w:fill="auto"/>
          </w:tcPr>
          <w:p w14:paraId="7D7CF534" w14:textId="77777777" w:rsidR="00355764" w:rsidRPr="00B517E0" w:rsidRDefault="00355764" w:rsidP="00355764">
            <w:pPr>
              <w:rPr>
                <w:rFonts w:ascii="Arial" w:hAnsi="Arial" w:cs="Arial"/>
                <w:sz w:val="22"/>
                <w:szCs w:val="22"/>
              </w:rPr>
            </w:pPr>
            <w:r w:rsidRPr="00B517E0">
              <w:rPr>
                <w:rFonts w:ascii="Arial" w:hAnsi="Arial" w:cs="Arial"/>
                <w:sz w:val="22"/>
                <w:szCs w:val="22"/>
              </w:rPr>
              <w:t>Sídlo:</w:t>
            </w:r>
          </w:p>
        </w:tc>
        <w:tc>
          <w:tcPr>
            <w:tcW w:w="3144" w:type="pct"/>
            <w:shd w:val="clear" w:color="auto" w:fill="auto"/>
          </w:tcPr>
          <w:p w14:paraId="3DD7CAAB" w14:textId="7DBF3AE4" w:rsidR="00355764" w:rsidRPr="00B517E0" w:rsidRDefault="00355764" w:rsidP="00355764">
            <w:pPr>
              <w:rPr>
                <w:rFonts w:ascii="Arial" w:hAnsi="Arial" w:cs="Arial"/>
                <w:sz w:val="22"/>
                <w:szCs w:val="22"/>
                <w:highlight w:val="yellow"/>
              </w:rPr>
            </w:pPr>
            <w:r w:rsidRPr="00787DFE">
              <w:rPr>
                <w:rFonts w:ascii="Arial" w:hAnsi="Arial" w:cs="Arial"/>
                <w:sz w:val="22"/>
                <w:szCs w:val="22"/>
              </w:rPr>
              <w:t>Koželužská 2450/4, Libeň, 180 00 Praha 8</w:t>
            </w:r>
          </w:p>
        </w:tc>
      </w:tr>
      <w:tr w:rsidR="00355764" w:rsidRPr="00B517E0" w14:paraId="41AF9A48" w14:textId="77777777" w:rsidTr="19E3A14E">
        <w:tc>
          <w:tcPr>
            <w:tcW w:w="1856" w:type="pct"/>
            <w:shd w:val="clear" w:color="auto" w:fill="auto"/>
          </w:tcPr>
          <w:p w14:paraId="449FA7CC" w14:textId="30C40EF6" w:rsidR="00355764" w:rsidRPr="00B517E0" w:rsidRDefault="00355764" w:rsidP="00355764">
            <w:pPr>
              <w:rPr>
                <w:rFonts w:ascii="Arial" w:hAnsi="Arial" w:cs="Arial"/>
                <w:sz w:val="22"/>
                <w:szCs w:val="22"/>
              </w:rPr>
            </w:pPr>
            <w:r w:rsidRPr="00B517E0">
              <w:rPr>
                <w:rFonts w:ascii="Arial" w:hAnsi="Arial" w:cs="Arial"/>
                <w:sz w:val="22"/>
                <w:szCs w:val="22"/>
              </w:rPr>
              <w:t>IČ</w:t>
            </w:r>
            <w:r>
              <w:rPr>
                <w:rFonts w:ascii="Arial" w:hAnsi="Arial" w:cs="Arial"/>
                <w:sz w:val="22"/>
                <w:szCs w:val="22"/>
              </w:rPr>
              <w:t>O</w:t>
            </w:r>
            <w:r w:rsidRPr="00B517E0">
              <w:rPr>
                <w:rFonts w:ascii="Arial" w:hAnsi="Arial" w:cs="Arial"/>
                <w:sz w:val="22"/>
                <w:szCs w:val="22"/>
              </w:rPr>
              <w:t>:</w:t>
            </w:r>
          </w:p>
        </w:tc>
        <w:tc>
          <w:tcPr>
            <w:tcW w:w="3144" w:type="pct"/>
            <w:shd w:val="clear" w:color="auto" w:fill="auto"/>
          </w:tcPr>
          <w:p w14:paraId="3BF50438" w14:textId="4015F983" w:rsidR="00355764" w:rsidRPr="00787DFE" w:rsidRDefault="00355764" w:rsidP="00355764">
            <w:pPr>
              <w:rPr>
                <w:rFonts w:ascii="Arial" w:hAnsi="Arial" w:cs="Arial"/>
                <w:sz w:val="22"/>
                <w:szCs w:val="22"/>
              </w:rPr>
            </w:pPr>
            <w:r w:rsidRPr="00787DFE">
              <w:rPr>
                <w:rFonts w:ascii="Arial" w:hAnsi="Arial" w:cs="Arial"/>
                <w:sz w:val="22"/>
                <w:szCs w:val="22"/>
              </w:rPr>
              <w:t>250</w:t>
            </w:r>
            <w:r>
              <w:rPr>
                <w:rFonts w:ascii="Arial" w:hAnsi="Arial" w:cs="Arial"/>
                <w:sz w:val="22"/>
                <w:szCs w:val="22"/>
              </w:rPr>
              <w:t xml:space="preserve"> </w:t>
            </w:r>
            <w:r w:rsidRPr="00787DFE">
              <w:rPr>
                <w:rFonts w:ascii="Arial" w:hAnsi="Arial" w:cs="Arial"/>
                <w:sz w:val="22"/>
                <w:szCs w:val="22"/>
              </w:rPr>
              <w:t>21</w:t>
            </w:r>
            <w:r>
              <w:rPr>
                <w:rFonts w:ascii="Arial" w:hAnsi="Arial" w:cs="Arial"/>
                <w:sz w:val="22"/>
                <w:szCs w:val="22"/>
              </w:rPr>
              <w:t xml:space="preserve"> </w:t>
            </w:r>
            <w:r w:rsidRPr="00787DFE">
              <w:rPr>
                <w:rFonts w:ascii="Arial" w:hAnsi="Arial" w:cs="Arial"/>
                <w:sz w:val="22"/>
                <w:szCs w:val="22"/>
              </w:rPr>
              <w:t>915</w:t>
            </w:r>
          </w:p>
        </w:tc>
      </w:tr>
      <w:tr w:rsidR="00355764" w:rsidRPr="00B517E0" w14:paraId="56757DD6" w14:textId="77777777" w:rsidTr="19E3A14E">
        <w:tc>
          <w:tcPr>
            <w:tcW w:w="1856" w:type="pct"/>
            <w:shd w:val="clear" w:color="auto" w:fill="auto"/>
          </w:tcPr>
          <w:p w14:paraId="08BE9001" w14:textId="77777777" w:rsidR="00355764" w:rsidRPr="00B517E0" w:rsidRDefault="00355764" w:rsidP="00355764">
            <w:pPr>
              <w:rPr>
                <w:rFonts w:ascii="Arial" w:hAnsi="Arial" w:cs="Arial"/>
                <w:sz w:val="22"/>
                <w:szCs w:val="22"/>
              </w:rPr>
            </w:pPr>
            <w:r w:rsidRPr="00B517E0">
              <w:rPr>
                <w:rFonts w:ascii="Arial" w:hAnsi="Arial" w:cs="Arial"/>
                <w:sz w:val="22"/>
                <w:szCs w:val="22"/>
              </w:rPr>
              <w:t>DIČ:</w:t>
            </w:r>
          </w:p>
        </w:tc>
        <w:tc>
          <w:tcPr>
            <w:tcW w:w="3144" w:type="pct"/>
            <w:shd w:val="clear" w:color="auto" w:fill="auto"/>
          </w:tcPr>
          <w:p w14:paraId="11A733A8" w14:textId="6E4231F8" w:rsidR="00747A5B" w:rsidRPr="00B517E0" w:rsidRDefault="00355764" w:rsidP="00747A5B">
            <w:pPr>
              <w:rPr>
                <w:rFonts w:ascii="Arial" w:hAnsi="Arial" w:cs="Arial"/>
                <w:sz w:val="22"/>
                <w:szCs w:val="22"/>
                <w:highlight w:val="yellow"/>
              </w:rPr>
            </w:pPr>
            <w:proofErr w:type="spellStart"/>
            <w:r w:rsidRPr="00787DFE">
              <w:rPr>
                <w:rFonts w:ascii="Arial" w:hAnsi="Arial" w:cs="Arial"/>
                <w:sz w:val="22"/>
                <w:szCs w:val="22"/>
              </w:rPr>
              <w:t>CZ25021915</w:t>
            </w:r>
            <w:proofErr w:type="spellEnd"/>
          </w:p>
        </w:tc>
      </w:tr>
      <w:tr w:rsidR="00747A5B" w:rsidRPr="00B517E0" w14:paraId="50E4871A" w14:textId="77777777" w:rsidTr="19E3A14E">
        <w:tc>
          <w:tcPr>
            <w:tcW w:w="1856" w:type="pct"/>
            <w:shd w:val="clear" w:color="auto" w:fill="auto"/>
          </w:tcPr>
          <w:p w14:paraId="11AC4157" w14:textId="251A0214" w:rsidR="00747A5B" w:rsidRPr="00CF00B2" w:rsidRDefault="00747A5B" w:rsidP="00355764">
            <w:pPr>
              <w:rPr>
                <w:rFonts w:ascii="Arial" w:hAnsi="Arial" w:cs="Arial"/>
                <w:sz w:val="22"/>
                <w:szCs w:val="22"/>
              </w:rPr>
            </w:pPr>
            <w:r w:rsidRPr="00CF00B2">
              <w:rPr>
                <w:rFonts w:ascii="Arial" w:hAnsi="Arial" w:cs="Arial"/>
                <w:sz w:val="22"/>
                <w:szCs w:val="22"/>
              </w:rPr>
              <w:t>Zastoupení:</w:t>
            </w:r>
          </w:p>
        </w:tc>
        <w:tc>
          <w:tcPr>
            <w:tcW w:w="3144" w:type="pct"/>
            <w:shd w:val="clear" w:color="auto" w:fill="auto"/>
          </w:tcPr>
          <w:p w14:paraId="0DB8790F" w14:textId="082BC821" w:rsidR="005111E6" w:rsidRPr="008B5112" w:rsidRDefault="005111E6" w:rsidP="00355764">
            <w:pPr>
              <w:rPr>
                <w:rFonts w:ascii="Arial" w:hAnsi="Arial" w:cs="Arial"/>
                <w:sz w:val="22"/>
                <w:szCs w:val="22"/>
              </w:rPr>
            </w:pPr>
            <w:r w:rsidRPr="008B5112">
              <w:rPr>
                <w:rFonts w:ascii="Arial" w:hAnsi="Arial" w:cs="Arial"/>
                <w:sz w:val="22"/>
                <w:szCs w:val="22"/>
              </w:rPr>
              <w:t>Ing. Jiří Vích, jednatel</w:t>
            </w:r>
          </w:p>
          <w:p w14:paraId="6C1B2E89" w14:textId="77777777" w:rsidR="00747A5B" w:rsidRPr="00CF00B2" w:rsidRDefault="00747A5B" w:rsidP="00355764">
            <w:pPr>
              <w:rPr>
                <w:rFonts w:ascii="Arial" w:hAnsi="Arial" w:cs="Arial"/>
                <w:sz w:val="22"/>
                <w:szCs w:val="22"/>
              </w:rPr>
            </w:pPr>
            <w:r w:rsidRPr="00CF00B2">
              <w:rPr>
                <w:rFonts w:ascii="Arial" w:hAnsi="Arial" w:cs="Arial"/>
                <w:sz w:val="22"/>
                <w:szCs w:val="22"/>
              </w:rPr>
              <w:t xml:space="preserve">Ing. Karel Volf, </w:t>
            </w:r>
            <w:r w:rsidR="002E5402" w:rsidRPr="008B5112">
              <w:rPr>
                <w:rFonts w:ascii="Arial" w:hAnsi="Arial" w:cs="Arial"/>
                <w:sz w:val="22"/>
                <w:szCs w:val="22"/>
              </w:rPr>
              <w:t xml:space="preserve">předseda sboru </w:t>
            </w:r>
            <w:r w:rsidRPr="00CF00B2">
              <w:rPr>
                <w:rFonts w:ascii="Arial" w:hAnsi="Arial" w:cs="Arial"/>
                <w:sz w:val="22"/>
                <w:szCs w:val="22"/>
              </w:rPr>
              <w:t>jednatel</w:t>
            </w:r>
            <w:r w:rsidR="002E5402" w:rsidRPr="00CF00B2">
              <w:rPr>
                <w:rFonts w:ascii="Arial" w:hAnsi="Arial" w:cs="Arial"/>
                <w:sz w:val="22"/>
                <w:szCs w:val="22"/>
              </w:rPr>
              <w:t>ů</w:t>
            </w:r>
          </w:p>
          <w:p w14:paraId="18535B5C" w14:textId="07A1E49F" w:rsidR="002E5402" w:rsidRPr="00CF00B2" w:rsidRDefault="00AE210F" w:rsidP="00355764">
            <w:pPr>
              <w:rPr>
                <w:rFonts w:ascii="Arial" w:hAnsi="Arial" w:cs="Arial"/>
                <w:sz w:val="22"/>
                <w:szCs w:val="22"/>
              </w:rPr>
            </w:pPr>
            <w:r w:rsidRPr="00CF00B2">
              <w:rPr>
                <w:rFonts w:ascii="Arial" w:hAnsi="Arial" w:cs="Arial"/>
                <w:sz w:val="22"/>
                <w:szCs w:val="22"/>
              </w:rPr>
              <w:t>Ing. Tomáš Erhard, jednatel</w:t>
            </w:r>
          </w:p>
        </w:tc>
      </w:tr>
      <w:tr w:rsidR="00355764" w:rsidRPr="00B517E0" w14:paraId="7E512DA3" w14:textId="77777777" w:rsidTr="19E3A14E">
        <w:tc>
          <w:tcPr>
            <w:tcW w:w="1856" w:type="pct"/>
            <w:shd w:val="clear" w:color="auto" w:fill="auto"/>
          </w:tcPr>
          <w:p w14:paraId="7469515B" w14:textId="77777777" w:rsidR="00355764" w:rsidRPr="00B517E0" w:rsidRDefault="00355764" w:rsidP="00355764">
            <w:pPr>
              <w:rPr>
                <w:rFonts w:ascii="Arial" w:hAnsi="Arial" w:cs="Arial"/>
                <w:sz w:val="22"/>
                <w:szCs w:val="22"/>
              </w:rPr>
            </w:pPr>
            <w:r w:rsidRPr="00B517E0">
              <w:rPr>
                <w:rFonts w:ascii="Arial" w:hAnsi="Arial" w:cs="Arial"/>
                <w:sz w:val="22"/>
                <w:szCs w:val="22"/>
              </w:rPr>
              <w:t>Údaj o zápisu do veřejného rejstříku:</w:t>
            </w:r>
          </w:p>
        </w:tc>
        <w:tc>
          <w:tcPr>
            <w:tcW w:w="3144" w:type="pct"/>
            <w:shd w:val="clear" w:color="auto" w:fill="auto"/>
          </w:tcPr>
          <w:p w14:paraId="07630F5E" w14:textId="3F787994" w:rsidR="00355764" w:rsidRPr="00B517E0" w:rsidRDefault="00355764" w:rsidP="00355764">
            <w:pPr>
              <w:rPr>
                <w:rFonts w:ascii="Arial" w:hAnsi="Arial" w:cs="Arial"/>
                <w:sz w:val="22"/>
                <w:szCs w:val="22"/>
                <w:highlight w:val="yellow"/>
              </w:rPr>
            </w:pPr>
            <w:r w:rsidRPr="00B517E0">
              <w:rPr>
                <w:rFonts w:ascii="Arial" w:hAnsi="Arial" w:cs="Arial"/>
                <w:sz w:val="22"/>
                <w:szCs w:val="22"/>
              </w:rPr>
              <w:t xml:space="preserve">obchodní společnost zapsaná </w:t>
            </w:r>
            <w:r>
              <w:rPr>
                <w:rFonts w:ascii="Arial" w:hAnsi="Arial" w:cs="Arial"/>
                <w:sz w:val="22"/>
                <w:szCs w:val="22"/>
              </w:rPr>
              <w:t>v</w:t>
            </w:r>
            <w:r w:rsidRPr="00B517E0">
              <w:rPr>
                <w:rFonts w:ascii="Arial" w:hAnsi="Arial" w:cs="Arial"/>
                <w:sz w:val="22"/>
                <w:szCs w:val="22"/>
              </w:rPr>
              <w:t xml:space="preserve"> obchodní</w:t>
            </w:r>
            <w:r>
              <w:rPr>
                <w:rFonts w:ascii="Arial" w:hAnsi="Arial" w:cs="Arial"/>
                <w:sz w:val="22"/>
                <w:szCs w:val="22"/>
              </w:rPr>
              <w:t>m</w:t>
            </w:r>
            <w:r w:rsidRPr="00B517E0">
              <w:rPr>
                <w:rFonts w:ascii="Arial" w:hAnsi="Arial" w:cs="Arial"/>
                <w:sz w:val="22"/>
                <w:szCs w:val="22"/>
              </w:rPr>
              <w:t xml:space="preserve"> rejstříku </w:t>
            </w:r>
            <w:r>
              <w:rPr>
                <w:rFonts w:ascii="Arial" w:hAnsi="Arial" w:cs="Arial"/>
                <w:sz w:val="22"/>
                <w:szCs w:val="22"/>
              </w:rPr>
              <w:t xml:space="preserve">vedeném Městským soudem v Praze </w:t>
            </w:r>
            <w:r w:rsidRPr="00B517E0">
              <w:rPr>
                <w:rFonts w:ascii="Arial" w:hAnsi="Arial" w:cs="Arial"/>
                <w:sz w:val="22"/>
                <w:szCs w:val="22"/>
              </w:rPr>
              <w:t xml:space="preserve">pod </w:t>
            </w:r>
            <w:proofErr w:type="spellStart"/>
            <w:r w:rsidRPr="00B517E0">
              <w:rPr>
                <w:rFonts w:ascii="Arial" w:hAnsi="Arial" w:cs="Arial"/>
                <w:sz w:val="22"/>
                <w:szCs w:val="22"/>
              </w:rPr>
              <w:t>sp</w:t>
            </w:r>
            <w:proofErr w:type="spellEnd"/>
            <w:r w:rsidRPr="00B517E0">
              <w:rPr>
                <w:rFonts w:ascii="Arial" w:hAnsi="Arial" w:cs="Arial"/>
                <w:sz w:val="22"/>
                <w:szCs w:val="22"/>
              </w:rPr>
              <w:t>. zn. </w:t>
            </w:r>
            <w:r w:rsidRPr="00FB3F75">
              <w:rPr>
                <w:rFonts w:ascii="Arial" w:hAnsi="Arial" w:cs="Arial"/>
                <w:sz w:val="22"/>
                <w:szCs w:val="22"/>
              </w:rPr>
              <w:t>C 93177</w:t>
            </w:r>
            <w:r>
              <w:rPr>
                <w:rFonts w:ascii="Arial" w:hAnsi="Arial" w:cs="Arial"/>
                <w:sz w:val="22"/>
                <w:szCs w:val="22"/>
              </w:rPr>
              <w:t xml:space="preserve"> </w:t>
            </w:r>
          </w:p>
        </w:tc>
      </w:tr>
      <w:tr w:rsidR="005F201A" w:rsidRPr="00B517E0" w14:paraId="5C2B6F27" w14:textId="77777777" w:rsidTr="19E3A14E">
        <w:tc>
          <w:tcPr>
            <w:tcW w:w="1856" w:type="pct"/>
            <w:shd w:val="clear" w:color="auto" w:fill="auto"/>
          </w:tcPr>
          <w:p w14:paraId="455FD7D9" w14:textId="1D663AB3" w:rsidR="005F201A" w:rsidRPr="00B517E0" w:rsidRDefault="005F201A" w:rsidP="00355764">
            <w:pPr>
              <w:rPr>
                <w:rFonts w:ascii="Arial" w:hAnsi="Arial" w:cs="Arial"/>
                <w:sz w:val="22"/>
                <w:szCs w:val="22"/>
              </w:rPr>
            </w:pPr>
            <w:r>
              <w:rPr>
                <w:rFonts w:ascii="Arial" w:hAnsi="Arial" w:cs="Arial"/>
                <w:sz w:val="22"/>
                <w:szCs w:val="22"/>
              </w:rPr>
              <w:t>(„</w:t>
            </w:r>
            <w:r w:rsidRPr="008B5112">
              <w:rPr>
                <w:rFonts w:ascii="Arial" w:hAnsi="Arial" w:cs="Arial"/>
                <w:b/>
                <w:bCs/>
                <w:sz w:val="22"/>
                <w:szCs w:val="22"/>
              </w:rPr>
              <w:t>společník</w:t>
            </w:r>
            <w:r>
              <w:rPr>
                <w:rFonts w:ascii="Arial" w:hAnsi="Arial" w:cs="Arial"/>
                <w:sz w:val="22"/>
                <w:szCs w:val="22"/>
              </w:rPr>
              <w:t>“)</w:t>
            </w:r>
          </w:p>
        </w:tc>
        <w:tc>
          <w:tcPr>
            <w:tcW w:w="3144" w:type="pct"/>
            <w:shd w:val="clear" w:color="auto" w:fill="auto"/>
          </w:tcPr>
          <w:p w14:paraId="08E88B0F" w14:textId="77777777" w:rsidR="005F201A" w:rsidRPr="00B517E0" w:rsidRDefault="005F201A" w:rsidP="00355764">
            <w:pPr>
              <w:rPr>
                <w:rFonts w:ascii="Arial" w:hAnsi="Arial" w:cs="Arial"/>
                <w:sz w:val="22"/>
                <w:szCs w:val="22"/>
              </w:rPr>
            </w:pPr>
          </w:p>
        </w:tc>
      </w:tr>
      <w:tr w:rsidR="00355764" w:rsidRPr="00B517E0" w14:paraId="158DF5DB" w14:textId="77777777" w:rsidTr="19E3A14E">
        <w:tc>
          <w:tcPr>
            <w:tcW w:w="5000" w:type="pct"/>
            <w:gridSpan w:val="2"/>
            <w:shd w:val="clear" w:color="auto" w:fill="auto"/>
          </w:tcPr>
          <w:p w14:paraId="056FCB47" w14:textId="77777777" w:rsidR="00CF00B2" w:rsidRDefault="00CF00B2" w:rsidP="00355764">
            <w:pPr>
              <w:shd w:val="clear" w:color="auto" w:fill="FFFFFF" w:themeFill="background1"/>
              <w:rPr>
                <w:rFonts w:ascii="Arial" w:hAnsi="Arial" w:cs="Arial"/>
                <w:sz w:val="22"/>
                <w:szCs w:val="22"/>
              </w:rPr>
            </w:pPr>
          </w:p>
          <w:p w14:paraId="0128CEB0" w14:textId="4EA1786B" w:rsidR="00355764" w:rsidRPr="00B517E0" w:rsidRDefault="005F201A" w:rsidP="00355764">
            <w:pPr>
              <w:shd w:val="clear" w:color="auto" w:fill="FFFFFF" w:themeFill="background1"/>
              <w:rPr>
                <w:rFonts w:ascii="Arial" w:hAnsi="Arial" w:cs="Arial"/>
              </w:rPr>
            </w:pPr>
            <w:r>
              <w:rPr>
                <w:rFonts w:ascii="Arial" w:hAnsi="Arial" w:cs="Arial"/>
                <w:sz w:val="22"/>
                <w:szCs w:val="22"/>
              </w:rPr>
              <w:t>S</w:t>
            </w:r>
            <w:r w:rsidR="00355764" w:rsidRPr="19E3A14E">
              <w:rPr>
                <w:rFonts w:ascii="Arial" w:hAnsi="Arial" w:cs="Arial"/>
                <w:sz w:val="22"/>
                <w:szCs w:val="22"/>
              </w:rPr>
              <w:t>polečníci</w:t>
            </w:r>
            <w:r w:rsidR="00505B73">
              <w:rPr>
                <w:rFonts w:ascii="Arial" w:hAnsi="Arial" w:cs="Arial"/>
                <w:sz w:val="22"/>
                <w:szCs w:val="22"/>
              </w:rPr>
              <w:t xml:space="preserve"> </w:t>
            </w:r>
            <w:r w:rsidR="00355764" w:rsidRPr="19E3A14E">
              <w:rPr>
                <w:rFonts w:ascii="Arial" w:hAnsi="Arial" w:cs="Arial"/>
                <w:sz w:val="22"/>
                <w:szCs w:val="22"/>
              </w:rPr>
              <w:t xml:space="preserve">jsou sdruženi </w:t>
            </w:r>
            <w:r w:rsidR="00355764" w:rsidRPr="00303194">
              <w:rPr>
                <w:rFonts w:ascii="Arial" w:hAnsi="Arial" w:cs="Arial"/>
                <w:sz w:val="22"/>
                <w:szCs w:val="22"/>
              </w:rPr>
              <w:t>ve společnost</w:t>
            </w:r>
            <w:r w:rsidR="00505B73">
              <w:rPr>
                <w:rFonts w:ascii="Arial" w:hAnsi="Arial" w:cs="Arial"/>
                <w:sz w:val="22"/>
                <w:szCs w:val="22"/>
              </w:rPr>
              <w:t>i</w:t>
            </w:r>
            <w:r w:rsidR="00355764" w:rsidRPr="00303194">
              <w:rPr>
                <w:rFonts w:ascii="Arial" w:hAnsi="Arial" w:cs="Arial"/>
                <w:sz w:val="22"/>
                <w:szCs w:val="22"/>
              </w:rPr>
              <w:t xml:space="preserve"> „</w:t>
            </w:r>
            <w:r w:rsidR="00355764" w:rsidRPr="00303194">
              <w:rPr>
                <w:rFonts w:ascii="Arial" w:hAnsi="Arial"/>
                <w:sz w:val="22"/>
                <w:szCs w:val="22"/>
              </w:rPr>
              <w:t>SAT-</w:t>
            </w:r>
            <w:proofErr w:type="spellStart"/>
            <w:r w:rsidR="00355764" w:rsidRPr="00303194">
              <w:rPr>
                <w:rFonts w:ascii="Arial" w:hAnsi="Arial"/>
                <w:sz w:val="22"/>
                <w:szCs w:val="22"/>
              </w:rPr>
              <w:t>METDIZ</w:t>
            </w:r>
            <w:proofErr w:type="spellEnd"/>
            <w:r w:rsidR="00355764" w:rsidRPr="00303194">
              <w:rPr>
                <w:rFonts w:ascii="Arial" w:hAnsi="Arial"/>
                <w:sz w:val="22"/>
                <w:szCs w:val="22"/>
              </w:rPr>
              <w:t>-Údržba pražských tunelů</w:t>
            </w:r>
            <w:r w:rsidR="00355764" w:rsidRPr="00303194">
              <w:rPr>
                <w:rFonts w:ascii="Arial" w:hAnsi="Arial" w:cs="Arial"/>
                <w:sz w:val="22"/>
                <w:szCs w:val="22"/>
              </w:rPr>
              <w:t>“</w:t>
            </w:r>
            <w:r w:rsidR="00CF00B2">
              <w:rPr>
                <w:rFonts w:ascii="Arial" w:hAnsi="Arial" w:cs="Arial"/>
                <w:sz w:val="22"/>
                <w:szCs w:val="22"/>
              </w:rPr>
              <w:t xml:space="preserve"> a jsou </w:t>
            </w:r>
            <w:r w:rsidR="00355764" w:rsidRPr="00303194">
              <w:rPr>
                <w:rFonts w:ascii="Arial" w:hAnsi="Arial" w:cs="Arial"/>
                <w:sz w:val="22"/>
                <w:szCs w:val="22"/>
              </w:rPr>
              <w:t xml:space="preserve">zastoupeni na základě uzavřené Společenské smlouvy ze dne 7. 12. 2020 vedoucím </w:t>
            </w:r>
            <w:r>
              <w:rPr>
                <w:rFonts w:ascii="Arial" w:hAnsi="Arial" w:cs="Arial"/>
                <w:sz w:val="22"/>
                <w:szCs w:val="22"/>
              </w:rPr>
              <w:t xml:space="preserve">společníkem, tj. </w:t>
            </w:r>
            <w:r w:rsidR="00355764" w:rsidRPr="00303194">
              <w:rPr>
                <w:rFonts w:ascii="Arial" w:hAnsi="Arial" w:cs="Arial"/>
                <w:sz w:val="22"/>
                <w:szCs w:val="22"/>
              </w:rPr>
              <w:t>obchodní korporací</w:t>
            </w:r>
            <w:r w:rsidR="00355764">
              <w:rPr>
                <w:rFonts w:ascii="Arial" w:hAnsi="Arial" w:cs="Arial"/>
                <w:sz w:val="22"/>
                <w:szCs w:val="22"/>
              </w:rPr>
              <w:t xml:space="preserve"> </w:t>
            </w:r>
            <w:proofErr w:type="spellStart"/>
            <w:proofErr w:type="gramStart"/>
            <w:r w:rsidR="00355764" w:rsidRPr="00303194">
              <w:rPr>
                <w:rFonts w:ascii="Arial" w:hAnsi="Arial" w:cs="Arial"/>
                <w:sz w:val="22"/>
                <w:szCs w:val="22"/>
              </w:rPr>
              <w:t>SATRA,spol</w:t>
            </w:r>
            <w:proofErr w:type="spellEnd"/>
            <w:r w:rsidR="00355764" w:rsidRPr="00303194">
              <w:rPr>
                <w:rFonts w:ascii="Arial" w:hAnsi="Arial" w:cs="Arial"/>
                <w:sz w:val="22"/>
                <w:szCs w:val="22"/>
              </w:rPr>
              <w:t>.</w:t>
            </w:r>
            <w:proofErr w:type="gramEnd"/>
            <w:r>
              <w:rPr>
                <w:rFonts w:ascii="Arial" w:hAnsi="Arial" w:cs="Arial"/>
                <w:sz w:val="22"/>
                <w:szCs w:val="22"/>
              </w:rPr>
              <w:t xml:space="preserve"> </w:t>
            </w:r>
            <w:r w:rsidR="00355764" w:rsidRPr="00303194">
              <w:rPr>
                <w:rFonts w:ascii="Arial" w:hAnsi="Arial" w:cs="Arial"/>
                <w:sz w:val="22"/>
                <w:szCs w:val="22"/>
              </w:rPr>
              <w:t xml:space="preserve">s r.o., </w:t>
            </w:r>
            <w:proofErr w:type="spellStart"/>
            <w:r w:rsidR="00355764" w:rsidRPr="00303194">
              <w:rPr>
                <w:rFonts w:ascii="Arial" w:hAnsi="Arial" w:cs="Arial"/>
                <w:sz w:val="22"/>
                <w:szCs w:val="22"/>
              </w:rPr>
              <w:t>zast</w:t>
            </w:r>
            <w:proofErr w:type="spellEnd"/>
            <w:r w:rsidR="00355764" w:rsidRPr="00303194">
              <w:rPr>
                <w:rFonts w:ascii="Arial" w:hAnsi="Arial" w:cs="Arial"/>
                <w:sz w:val="22"/>
                <w:szCs w:val="22"/>
              </w:rPr>
              <w:t xml:space="preserve">. Ing. Ludvíkem </w:t>
            </w:r>
            <w:proofErr w:type="spellStart"/>
            <w:r w:rsidR="00355764" w:rsidRPr="00303194">
              <w:rPr>
                <w:rFonts w:ascii="Arial" w:hAnsi="Arial" w:cs="Arial"/>
                <w:sz w:val="22"/>
                <w:szCs w:val="22"/>
              </w:rPr>
              <w:t>Šajtarem</w:t>
            </w:r>
            <w:proofErr w:type="spellEnd"/>
            <w:r w:rsidR="00355764" w:rsidRPr="00303194">
              <w:rPr>
                <w:rFonts w:ascii="Arial" w:hAnsi="Arial" w:cs="Arial"/>
                <w:sz w:val="22"/>
                <w:szCs w:val="22"/>
              </w:rPr>
              <w:t xml:space="preserve">, jednatelem společnosti </w:t>
            </w:r>
            <w:proofErr w:type="spellStart"/>
            <w:r w:rsidR="00355764" w:rsidRPr="00303194">
              <w:rPr>
                <w:rFonts w:ascii="Arial" w:hAnsi="Arial" w:cs="Arial"/>
                <w:sz w:val="22"/>
                <w:szCs w:val="22"/>
              </w:rPr>
              <w:t>SATRA,spol</w:t>
            </w:r>
            <w:proofErr w:type="spellEnd"/>
            <w:r w:rsidR="00355764" w:rsidRPr="00303194">
              <w:rPr>
                <w:rFonts w:ascii="Arial" w:hAnsi="Arial" w:cs="Arial"/>
                <w:sz w:val="22"/>
                <w:szCs w:val="22"/>
              </w:rPr>
              <w:t>.</w:t>
            </w:r>
            <w:r>
              <w:rPr>
                <w:rFonts w:ascii="Arial" w:hAnsi="Arial" w:cs="Arial"/>
                <w:sz w:val="22"/>
                <w:szCs w:val="22"/>
              </w:rPr>
              <w:t xml:space="preserve"> </w:t>
            </w:r>
            <w:r w:rsidR="00355764" w:rsidRPr="00303194">
              <w:rPr>
                <w:rFonts w:ascii="Arial" w:hAnsi="Arial" w:cs="Arial"/>
                <w:sz w:val="22"/>
                <w:szCs w:val="22"/>
              </w:rPr>
              <w:t>s r.o.</w:t>
            </w:r>
          </w:p>
        </w:tc>
      </w:tr>
    </w:tbl>
    <w:p w14:paraId="56D164F0" w14:textId="77777777" w:rsidR="00CF00B2" w:rsidRDefault="00CF00B2" w:rsidP="008B5112">
      <w:pPr>
        <w:pStyle w:val="Textvbloku"/>
        <w:ind w:right="0"/>
        <w:rPr>
          <w:rFonts w:ascii="Arial" w:hAnsi="Arial" w:cs="Arial"/>
          <w:sz w:val="22"/>
          <w:szCs w:val="22"/>
        </w:rPr>
      </w:pPr>
    </w:p>
    <w:p w14:paraId="7025AD46" w14:textId="4BB0C063" w:rsidR="003E67AF" w:rsidRPr="00B517E0" w:rsidRDefault="00AD4FF5" w:rsidP="00086E8E">
      <w:pPr>
        <w:pStyle w:val="Textvbloku"/>
        <w:ind w:left="709" w:right="0"/>
        <w:rPr>
          <w:rFonts w:ascii="Arial" w:hAnsi="Arial" w:cs="Arial"/>
          <w:sz w:val="22"/>
          <w:szCs w:val="22"/>
        </w:rPr>
      </w:pPr>
      <w:r w:rsidRPr="00B517E0">
        <w:rPr>
          <w:rFonts w:ascii="Arial" w:hAnsi="Arial" w:cs="Arial"/>
          <w:sz w:val="22"/>
          <w:szCs w:val="22"/>
        </w:rPr>
        <w:t>(dále jen „</w:t>
      </w:r>
      <w:r w:rsidRPr="00B517E0">
        <w:rPr>
          <w:rFonts w:ascii="Arial" w:hAnsi="Arial" w:cs="Arial"/>
          <w:b/>
          <w:sz w:val="22"/>
          <w:szCs w:val="22"/>
        </w:rPr>
        <w:t>Dodavatel</w:t>
      </w:r>
      <w:r w:rsidR="00086E8E" w:rsidRPr="00B517E0">
        <w:rPr>
          <w:rFonts w:ascii="Arial" w:hAnsi="Arial" w:cs="Arial"/>
          <w:sz w:val="22"/>
          <w:szCs w:val="22"/>
        </w:rPr>
        <w:t>“)</w:t>
      </w:r>
    </w:p>
    <w:p w14:paraId="4C1BC6F9" w14:textId="23957DDC" w:rsidR="009E5CB3" w:rsidRDefault="003E67AF" w:rsidP="00086E8E">
      <w:pPr>
        <w:pStyle w:val="Textvbloku"/>
        <w:ind w:left="709" w:right="0"/>
        <w:rPr>
          <w:rFonts w:ascii="Arial" w:hAnsi="Arial" w:cs="Arial"/>
          <w:sz w:val="22"/>
          <w:szCs w:val="22"/>
        </w:rPr>
      </w:pPr>
      <w:r w:rsidRPr="00B517E0">
        <w:rPr>
          <w:rFonts w:ascii="Arial" w:hAnsi="Arial" w:cs="Arial"/>
          <w:sz w:val="22"/>
          <w:szCs w:val="22"/>
        </w:rPr>
        <w:t>(Objednatel a Dodavatel dále jen „</w:t>
      </w:r>
      <w:r w:rsidRPr="00B517E0">
        <w:rPr>
          <w:rFonts w:ascii="Arial" w:hAnsi="Arial" w:cs="Arial"/>
          <w:b/>
          <w:sz w:val="22"/>
          <w:szCs w:val="22"/>
        </w:rPr>
        <w:t>Strany</w:t>
      </w:r>
      <w:r w:rsidRPr="00B517E0">
        <w:rPr>
          <w:rFonts w:ascii="Arial" w:hAnsi="Arial" w:cs="Arial"/>
          <w:sz w:val="22"/>
          <w:szCs w:val="22"/>
        </w:rPr>
        <w:t>“)</w:t>
      </w:r>
    </w:p>
    <w:p w14:paraId="6D66DAC8" w14:textId="77777777" w:rsidR="009B38E0" w:rsidRDefault="009B38E0" w:rsidP="00086E8E">
      <w:pPr>
        <w:pStyle w:val="Textvbloku"/>
        <w:ind w:left="709" w:right="0"/>
        <w:rPr>
          <w:rFonts w:ascii="Arial" w:hAnsi="Arial" w:cs="Arial"/>
          <w:sz w:val="22"/>
          <w:szCs w:val="22"/>
        </w:rPr>
      </w:pPr>
    </w:p>
    <w:p w14:paraId="40D360A2" w14:textId="7C77B755" w:rsidR="00584192" w:rsidRPr="00B517E0" w:rsidRDefault="00584192" w:rsidP="00584192">
      <w:pPr>
        <w:pStyle w:val="Styl10"/>
        <w:rPr>
          <w:rFonts w:ascii="Arial" w:hAnsi="Arial"/>
          <w:sz w:val="22"/>
          <w:szCs w:val="22"/>
        </w:rPr>
      </w:pPr>
      <w:bookmarkStart w:id="3" w:name="_Ref476127817"/>
      <w:r w:rsidRPr="00B517E0">
        <w:rPr>
          <w:rFonts w:ascii="Arial" w:hAnsi="Arial"/>
          <w:sz w:val="22"/>
          <w:szCs w:val="22"/>
        </w:rPr>
        <w:t>Účel a odůvodnění Dodatku</w:t>
      </w:r>
    </w:p>
    <w:p w14:paraId="09999FB2" w14:textId="6EF03385" w:rsidR="00EB2D04" w:rsidRPr="00B517E0" w:rsidRDefault="00EB2D04" w:rsidP="00EB2D04">
      <w:pPr>
        <w:pStyle w:val="Styl2"/>
        <w:rPr>
          <w:rFonts w:ascii="Arial" w:hAnsi="Arial"/>
          <w:sz w:val="22"/>
          <w:szCs w:val="22"/>
        </w:rPr>
      </w:pPr>
      <w:bookmarkStart w:id="4" w:name="_Ref18600874"/>
      <w:r w:rsidRPr="00B517E0">
        <w:rPr>
          <w:rFonts w:ascii="Arial" w:hAnsi="Arial"/>
          <w:sz w:val="22"/>
          <w:szCs w:val="22"/>
        </w:rPr>
        <w:t>Strany uzavírají Dodatek vzhledem k následujícím skutečnostem:</w:t>
      </w:r>
      <w:bookmarkEnd w:id="4"/>
    </w:p>
    <w:p w14:paraId="6D14AA6E" w14:textId="57F959AD" w:rsidR="00EB2D04" w:rsidRPr="00C15157" w:rsidRDefault="0068403F" w:rsidP="00EB2D04">
      <w:pPr>
        <w:pStyle w:val="i"/>
        <w:rPr>
          <w:rFonts w:ascii="Arial" w:hAnsi="Arial" w:cs="Arial"/>
          <w:sz w:val="22"/>
          <w:szCs w:val="22"/>
        </w:rPr>
      </w:pPr>
      <w:r>
        <w:rPr>
          <w:rFonts w:ascii="Arial" w:hAnsi="Arial" w:cs="Arial"/>
          <w:sz w:val="22"/>
          <w:szCs w:val="22"/>
        </w:rPr>
        <w:t>Objednatel</w:t>
      </w:r>
      <w:r w:rsidR="006139A9" w:rsidRPr="00C15157">
        <w:rPr>
          <w:rFonts w:ascii="Arial" w:hAnsi="Arial" w:cs="Arial"/>
          <w:sz w:val="22"/>
          <w:szCs w:val="22"/>
        </w:rPr>
        <w:t xml:space="preserve"> a Dodavatel uzavřeli dne 2</w:t>
      </w:r>
      <w:r>
        <w:rPr>
          <w:rFonts w:ascii="Arial" w:hAnsi="Arial" w:cs="Arial"/>
          <w:sz w:val="22"/>
          <w:szCs w:val="22"/>
        </w:rPr>
        <w:t>9</w:t>
      </w:r>
      <w:r w:rsidR="006139A9" w:rsidRPr="00C15157">
        <w:rPr>
          <w:rFonts w:ascii="Arial" w:hAnsi="Arial" w:cs="Arial"/>
          <w:sz w:val="22"/>
          <w:szCs w:val="22"/>
        </w:rPr>
        <w:t xml:space="preserve">. </w:t>
      </w:r>
      <w:r>
        <w:rPr>
          <w:rFonts w:ascii="Arial" w:hAnsi="Arial" w:cs="Arial"/>
          <w:sz w:val="22"/>
          <w:szCs w:val="22"/>
        </w:rPr>
        <w:t>1</w:t>
      </w:r>
      <w:r w:rsidR="006139A9" w:rsidRPr="00C15157">
        <w:rPr>
          <w:rFonts w:ascii="Arial" w:hAnsi="Arial" w:cs="Arial"/>
          <w:sz w:val="22"/>
          <w:szCs w:val="22"/>
        </w:rPr>
        <w:t>. 20</w:t>
      </w:r>
      <w:r>
        <w:rPr>
          <w:rFonts w:ascii="Arial" w:hAnsi="Arial" w:cs="Arial"/>
          <w:sz w:val="22"/>
          <w:szCs w:val="22"/>
        </w:rPr>
        <w:t>21</w:t>
      </w:r>
      <w:r w:rsidR="006139A9" w:rsidRPr="00C15157">
        <w:rPr>
          <w:rFonts w:ascii="Arial" w:hAnsi="Arial" w:cs="Arial"/>
          <w:sz w:val="22"/>
          <w:szCs w:val="22"/>
        </w:rPr>
        <w:t xml:space="preserve"> SMLOUVU </w:t>
      </w:r>
      <w:r w:rsidRPr="00787DFE">
        <w:rPr>
          <w:rFonts w:ascii="Arial" w:hAnsi="Arial" w:cs="Arial"/>
          <w:sz w:val="22"/>
          <w:szCs w:val="22"/>
        </w:rPr>
        <w:t>O POSKYTOVÁNÍ ÚDRŽBY STAVEBNÍCH ČÁSTÍ TUNELŮ - SAT, ZAT, ATM, TAT A LAT</w:t>
      </w:r>
      <w:r w:rsidR="006139A9" w:rsidRPr="00C15157">
        <w:rPr>
          <w:rFonts w:ascii="Arial" w:hAnsi="Arial" w:cs="Arial"/>
          <w:sz w:val="22"/>
          <w:szCs w:val="22"/>
        </w:rPr>
        <w:t xml:space="preserve">, číslo smlouvy Objednatele: </w:t>
      </w:r>
      <w:r w:rsidR="007A5C8C" w:rsidRPr="007A5C8C">
        <w:rPr>
          <w:rFonts w:ascii="Arial" w:hAnsi="Arial" w:cs="Arial"/>
          <w:sz w:val="22"/>
          <w:szCs w:val="22"/>
        </w:rPr>
        <w:t>3/21/5500/003</w:t>
      </w:r>
      <w:r w:rsidR="006139A9" w:rsidRPr="00C15157">
        <w:rPr>
          <w:rFonts w:ascii="Arial" w:hAnsi="Arial" w:cs="Arial"/>
          <w:sz w:val="22"/>
          <w:szCs w:val="22"/>
        </w:rPr>
        <w:t>, číslo smlouvy Dodavatele:</w:t>
      </w:r>
      <w:r w:rsidR="007A5C8C">
        <w:rPr>
          <w:rFonts w:ascii="Arial" w:hAnsi="Arial" w:cs="Arial"/>
          <w:sz w:val="22"/>
          <w:szCs w:val="22"/>
        </w:rPr>
        <w:t xml:space="preserve"> </w:t>
      </w:r>
      <w:r w:rsidR="007A5C8C" w:rsidRPr="007A5C8C">
        <w:rPr>
          <w:rFonts w:ascii="Arial" w:hAnsi="Arial" w:cs="Arial"/>
          <w:sz w:val="22"/>
          <w:szCs w:val="22"/>
        </w:rPr>
        <w:t>1843/20 – 800</w:t>
      </w:r>
      <w:r w:rsidR="00706429">
        <w:rPr>
          <w:rFonts w:ascii="Arial" w:hAnsi="Arial" w:cs="Arial"/>
          <w:sz w:val="22"/>
          <w:szCs w:val="22"/>
        </w:rPr>
        <w:t xml:space="preserve">, ve znění </w:t>
      </w:r>
      <w:r w:rsidR="000F350A">
        <w:rPr>
          <w:rFonts w:ascii="Arial" w:hAnsi="Arial" w:cs="Arial"/>
          <w:sz w:val="22"/>
          <w:szCs w:val="22"/>
        </w:rPr>
        <w:t>d</w:t>
      </w:r>
      <w:r w:rsidR="00706429">
        <w:rPr>
          <w:rFonts w:ascii="Arial" w:hAnsi="Arial" w:cs="Arial"/>
          <w:sz w:val="22"/>
          <w:szCs w:val="22"/>
        </w:rPr>
        <w:t xml:space="preserve">odatku č. 1 </w:t>
      </w:r>
      <w:r w:rsidR="006139A9" w:rsidRPr="00C15157">
        <w:rPr>
          <w:rFonts w:ascii="Arial" w:hAnsi="Arial" w:cs="Arial"/>
          <w:sz w:val="22"/>
          <w:szCs w:val="22"/>
        </w:rPr>
        <w:t>(dále jen „</w:t>
      </w:r>
      <w:r w:rsidR="006139A9" w:rsidRPr="007A5C8C">
        <w:rPr>
          <w:rFonts w:ascii="Arial" w:hAnsi="Arial" w:cs="Arial"/>
          <w:b/>
          <w:bCs/>
          <w:sz w:val="22"/>
          <w:szCs w:val="22"/>
        </w:rPr>
        <w:t>Smlouva</w:t>
      </w:r>
      <w:r w:rsidR="006139A9" w:rsidRPr="00C15157">
        <w:rPr>
          <w:rFonts w:ascii="Arial" w:hAnsi="Arial" w:cs="Arial"/>
          <w:sz w:val="22"/>
          <w:szCs w:val="22"/>
        </w:rPr>
        <w:t>“)</w:t>
      </w:r>
      <w:r w:rsidR="00EB2D04" w:rsidRPr="00C15157">
        <w:rPr>
          <w:rFonts w:ascii="Arial" w:hAnsi="Arial" w:cs="Arial"/>
          <w:sz w:val="22"/>
          <w:szCs w:val="22"/>
        </w:rPr>
        <w:t>.</w:t>
      </w:r>
    </w:p>
    <w:p w14:paraId="4CDB3300" w14:textId="1A997CE6" w:rsidR="00EB2D04" w:rsidRDefault="006139A9" w:rsidP="00664FEC">
      <w:pPr>
        <w:pStyle w:val="i"/>
        <w:rPr>
          <w:rFonts w:ascii="Arial" w:hAnsi="Arial" w:cs="Arial"/>
          <w:sz w:val="22"/>
          <w:szCs w:val="22"/>
        </w:rPr>
      </w:pPr>
      <w:r w:rsidRPr="00B7542C">
        <w:rPr>
          <w:rFonts w:ascii="Arial" w:hAnsi="Arial" w:cs="Arial"/>
          <w:sz w:val="22"/>
          <w:szCs w:val="22"/>
        </w:rPr>
        <w:t xml:space="preserve">Dne </w:t>
      </w:r>
      <w:r w:rsidR="007A5C8C">
        <w:rPr>
          <w:rFonts w:ascii="Arial" w:hAnsi="Arial" w:cs="Arial"/>
          <w:sz w:val="22"/>
          <w:szCs w:val="22"/>
        </w:rPr>
        <w:t>9</w:t>
      </w:r>
      <w:r w:rsidRPr="00B7542C">
        <w:rPr>
          <w:rFonts w:ascii="Arial" w:hAnsi="Arial" w:cs="Arial"/>
          <w:sz w:val="22"/>
          <w:szCs w:val="22"/>
        </w:rPr>
        <w:t>. 9. 20</w:t>
      </w:r>
      <w:r w:rsidR="007A5C8C">
        <w:rPr>
          <w:rFonts w:ascii="Arial" w:hAnsi="Arial" w:cs="Arial"/>
          <w:sz w:val="22"/>
          <w:szCs w:val="22"/>
        </w:rPr>
        <w:t>22</w:t>
      </w:r>
      <w:r w:rsidRPr="00B7542C">
        <w:rPr>
          <w:rFonts w:ascii="Arial" w:hAnsi="Arial" w:cs="Arial"/>
          <w:sz w:val="22"/>
          <w:szCs w:val="22"/>
        </w:rPr>
        <w:t xml:space="preserve"> byl mezi Objednatelem a Dodavatelem uzavřen dodatek č. 1 ke Smlouvě</w:t>
      </w:r>
      <w:r w:rsidR="00EB2D04" w:rsidRPr="00B7542C">
        <w:rPr>
          <w:rFonts w:ascii="Arial" w:eastAsiaTheme="minorHAnsi" w:hAnsi="Arial" w:cs="Arial"/>
          <w:sz w:val="22"/>
          <w:szCs w:val="22"/>
        </w:rPr>
        <w:t>.</w:t>
      </w:r>
    </w:p>
    <w:p w14:paraId="3A5B70B3" w14:textId="77FA8F07" w:rsidR="00D54934" w:rsidRPr="00B7542C" w:rsidRDefault="004076D2" w:rsidP="00664FEC">
      <w:pPr>
        <w:pStyle w:val="i"/>
        <w:rPr>
          <w:rFonts w:ascii="Arial" w:hAnsi="Arial" w:cs="Arial"/>
          <w:sz w:val="22"/>
          <w:szCs w:val="22"/>
        </w:rPr>
      </w:pPr>
      <w:bookmarkStart w:id="5" w:name="_Ref146702042"/>
      <w:r>
        <w:rPr>
          <w:rFonts w:ascii="Arial" w:hAnsi="Arial" w:cs="Arial"/>
          <w:sz w:val="22"/>
          <w:szCs w:val="22"/>
        </w:rPr>
        <w:t>Dle</w:t>
      </w:r>
      <w:r w:rsidR="00D54934" w:rsidRPr="19E3A14E">
        <w:rPr>
          <w:rFonts w:ascii="Arial" w:hAnsi="Arial" w:cs="Arial"/>
          <w:sz w:val="22"/>
          <w:szCs w:val="22"/>
        </w:rPr>
        <w:t xml:space="preserve"> </w:t>
      </w:r>
      <w:r w:rsidR="0053368E" w:rsidRPr="19E3A14E">
        <w:rPr>
          <w:rFonts w:ascii="Arial" w:hAnsi="Arial" w:cs="Arial"/>
          <w:sz w:val="22"/>
          <w:szCs w:val="22"/>
        </w:rPr>
        <w:t>odstavce</w:t>
      </w:r>
      <w:r w:rsidR="00D54934" w:rsidRPr="19E3A14E">
        <w:rPr>
          <w:rFonts w:ascii="Arial" w:hAnsi="Arial" w:cs="Arial"/>
          <w:sz w:val="22"/>
          <w:szCs w:val="22"/>
        </w:rPr>
        <w:t xml:space="preserve"> 28.1</w:t>
      </w:r>
      <w:r>
        <w:rPr>
          <w:rFonts w:ascii="Arial" w:hAnsi="Arial" w:cs="Arial"/>
          <w:sz w:val="22"/>
          <w:szCs w:val="22"/>
        </w:rPr>
        <w:t>.</w:t>
      </w:r>
      <w:r w:rsidR="00D54934" w:rsidRPr="19E3A14E">
        <w:rPr>
          <w:rFonts w:ascii="Arial" w:hAnsi="Arial" w:cs="Arial"/>
          <w:sz w:val="22"/>
          <w:szCs w:val="22"/>
        </w:rPr>
        <w:t xml:space="preserve"> Smlouvy </w:t>
      </w:r>
      <w:r w:rsidR="59325C3C" w:rsidRPr="19E3A14E">
        <w:rPr>
          <w:rFonts w:ascii="Arial" w:hAnsi="Arial" w:cs="Arial"/>
          <w:sz w:val="22"/>
          <w:szCs w:val="22"/>
        </w:rPr>
        <w:t>D</w:t>
      </w:r>
      <w:r w:rsidR="00D54934" w:rsidRPr="19E3A14E">
        <w:rPr>
          <w:rFonts w:ascii="Arial" w:hAnsi="Arial" w:cs="Arial"/>
          <w:sz w:val="22"/>
          <w:szCs w:val="22"/>
        </w:rPr>
        <w:t xml:space="preserve">oba poskytování </w:t>
      </w:r>
      <w:r w:rsidR="109274B1" w:rsidRPr="19E3A14E">
        <w:rPr>
          <w:rFonts w:ascii="Arial" w:hAnsi="Arial" w:cs="Arial"/>
          <w:sz w:val="22"/>
          <w:szCs w:val="22"/>
        </w:rPr>
        <w:t>S</w:t>
      </w:r>
      <w:r w:rsidR="00D54934" w:rsidRPr="19E3A14E">
        <w:rPr>
          <w:rFonts w:ascii="Arial" w:hAnsi="Arial" w:cs="Arial"/>
          <w:sz w:val="22"/>
          <w:szCs w:val="22"/>
        </w:rPr>
        <w:t xml:space="preserve">lužeb </w:t>
      </w:r>
      <w:r w:rsidRPr="19E3A14E">
        <w:rPr>
          <w:rFonts w:ascii="Arial" w:hAnsi="Arial" w:cs="Arial"/>
          <w:sz w:val="22"/>
          <w:szCs w:val="22"/>
        </w:rPr>
        <w:t>bez dalšího</w:t>
      </w:r>
      <w:r w:rsidR="002B2B37">
        <w:rPr>
          <w:rFonts w:ascii="Arial" w:hAnsi="Arial" w:cs="Arial"/>
          <w:sz w:val="22"/>
          <w:szCs w:val="22"/>
        </w:rPr>
        <w:t xml:space="preserve"> skončí</w:t>
      </w:r>
      <w:r>
        <w:rPr>
          <w:rFonts w:ascii="Arial" w:hAnsi="Arial" w:cs="Arial"/>
          <w:sz w:val="22"/>
          <w:szCs w:val="22"/>
        </w:rPr>
        <w:t xml:space="preserve"> dne 31. 12. 2023</w:t>
      </w:r>
      <w:r w:rsidR="00D54934" w:rsidRPr="19E3A14E">
        <w:rPr>
          <w:rFonts w:ascii="Arial" w:hAnsi="Arial" w:cs="Arial"/>
          <w:sz w:val="22"/>
          <w:szCs w:val="22"/>
        </w:rPr>
        <w:t>.</w:t>
      </w:r>
      <w:r>
        <w:rPr>
          <w:rFonts w:ascii="Arial" w:hAnsi="Arial" w:cs="Arial"/>
          <w:sz w:val="22"/>
          <w:szCs w:val="22"/>
        </w:rPr>
        <w:t xml:space="preserve"> </w:t>
      </w:r>
      <w:r w:rsidR="00D54934" w:rsidRPr="19E3A14E">
        <w:rPr>
          <w:rFonts w:ascii="Arial" w:hAnsi="Arial" w:cs="Arial"/>
          <w:sz w:val="22"/>
          <w:szCs w:val="22"/>
        </w:rPr>
        <w:t xml:space="preserve">Objednatel v čase uzavření tohoto Dodatku připravuje zadávací řízení, jehož cílem je zadání zakázky a uzavření smlouvy, která by měla na plnění ze </w:t>
      </w:r>
      <w:r w:rsidR="00D54934" w:rsidRPr="19E3A14E">
        <w:rPr>
          <w:rFonts w:ascii="Arial" w:hAnsi="Arial" w:cs="Arial"/>
          <w:sz w:val="22"/>
          <w:szCs w:val="22"/>
        </w:rPr>
        <w:lastRenderedPageBreak/>
        <w:t>Smlouvy plynule navázat. Zejména v této souvislosti vznikla na straně Objednatele potřeba provést nezbytné změny Smlouvy, které spočívají zejména v</w:t>
      </w:r>
      <w:r w:rsidR="00BE74A8" w:rsidRPr="19E3A14E">
        <w:rPr>
          <w:rFonts w:ascii="Arial" w:hAnsi="Arial" w:cs="Arial"/>
          <w:sz w:val="22"/>
          <w:szCs w:val="22"/>
        </w:rPr>
        <w:t>e</w:t>
      </w:r>
      <w:r w:rsidR="00D54934" w:rsidRPr="19E3A14E">
        <w:rPr>
          <w:rFonts w:ascii="Arial" w:hAnsi="Arial" w:cs="Arial"/>
          <w:sz w:val="22"/>
          <w:szCs w:val="22"/>
        </w:rPr>
        <w:t>:</w:t>
      </w:r>
      <w:bookmarkEnd w:id="5"/>
    </w:p>
    <w:p w14:paraId="1DC69DB9" w14:textId="0502FC46" w:rsidR="00C05678" w:rsidRPr="00CC14ED" w:rsidRDefault="00E77036" w:rsidP="19E3A14E">
      <w:pPr>
        <w:pStyle w:val="i"/>
        <w:numPr>
          <w:ilvl w:val="1"/>
          <w:numId w:val="3"/>
        </w:numPr>
        <w:rPr>
          <w:rFonts w:ascii="Arial" w:hAnsi="Arial" w:cs="Arial"/>
          <w:sz w:val="22"/>
          <w:szCs w:val="22"/>
        </w:rPr>
      </w:pPr>
      <w:bookmarkStart w:id="6" w:name="_Ref146711845"/>
      <w:bookmarkStart w:id="7" w:name="_Ref18601067"/>
      <w:r w:rsidRPr="19E3A14E">
        <w:rPr>
          <w:rFonts w:ascii="Arial" w:hAnsi="Arial" w:cs="Arial"/>
          <w:sz w:val="22"/>
          <w:szCs w:val="22"/>
          <w:u w:val="single"/>
        </w:rPr>
        <w:t>Z</w:t>
      </w:r>
      <w:r w:rsidR="00BE74A8" w:rsidRPr="19E3A14E">
        <w:rPr>
          <w:rFonts w:ascii="Arial" w:hAnsi="Arial" w:cs="Arial"/>
          <w:sz w:val="22"/>
          <w:szCs w:val="22"/>
          <w:u w:val="single"/>
        </w:rPr>
        <w:t xml:space="preserve">měně </w:t>
      </w:r>
      <w:r w:rsidR="00C05678" w:rsidRPr="19E3A14E">
        <w:rPr>
          <w:rFonts w:ascii="Arial" w:hAnsi="Arial" w:cs="Arial"/>
          <w:sz w:val="22"/>
          <w:szCs w:val="22"/>
          <w:u w:val="single"/>
        </w:rPr>
        <w:t>Doby poskytování Služeb</w:t>
      </w:r>
      <w:r w:rsidR="00C05678" w:rsidRPr="19E3A14E">
        <w:rPr>
          <w:rFonts w:ascii="Arial" w:hAnsi="Arial" w:cs="Arial"/>
          <w:sz w:val="22"/>
          <w:szCs w:val="22"/>
        </w:rPr>
        <w:t xml:space="preserve">. </w:t>
      </w:r>
      <w:r w:rsidR="009450F5" w:rsidRPr="19E3A14E">
        <w:rPr>
          <w:rFonts w:ascii="Arial" w:hAnsi="Arial" w:cs="Arial"/>
          <w:sz w:val="22"/>
          <w:szCs w:val="22"/>
        </w:rPr>
        <w:t xml:space="preserve">Objednatel tím vytvoří nezbytný časový </w:t>
      </w:r>
      <w:r w:rsidR="002C25EB" w:rsidRPr="19E3A14E">
        <w:rPr>
          <w:rFonts w:ascii="Arial" w:hAnsi="Arial" w:cs="Arial"/>
          <w:sz w:val="22"/>
          <w:szCs w:val="22"/>
        </w:rPr>
        <w:t xml:space="preserve">prostor </w:t>
      </w:r>
      <w:r w:rsidR="00EF2502" w:rsidRPr="19E3A14E">
        <w:rPr>
          <w:rFonts w:ascii="Arial" w:hAnsi="Arial" w:cs="Arial"/>
          <w:sz w:val="22"/>
          <w:szCs w:val="22"/>
        </w:rPr>
        <w:t xml:space="preserve">pro </w:t>
      </w:r>
      <w:r w:rsidR="007D248D" w:rsidRPr="19E3A14E">
        <w:rPr>
          <w:rFonts w:ascii="Arial" w:hAnsi="Arial" w:cs="Arial"/>
          <w:sz w:val="22"/>
          <w:szCs w:val="22"/>
        </w:rPr>
        <w:t>dokončení zadávacího řízení</w:t>
      </w:r>
      <w:r w:rsidR="009E6C38" w:rsidRPr="19E3A14E">
        <w:rPr>
          <w:rFonts w:ascii="Arial" w:hAnsi="Arial" w:cs="Arial"/>
          <w:sz w:val="22"/>
          <w:szCs w:val="22"/>
        </w:rPr>
        <w:t xml:space="preserve"> zmíněného v </w:t>
      </w:r>
      <w:r w:rsidR="0053368E" w:rsidRPr="19E3A14E">
        <w:rPr>
          <w:rFonts w:ascii="Arial" w:hAnsi="Arial" w:cs="Arial"/>
          <w:sz w:val="22"/>
          <w:szCs w:val="22"/>
        </w:rPr>
        <w:t xml:space="preserve">bodě </w:t>
      </w:r>
      <w:r w:rsidR="004076D2">
        <w:rPr>
          <w:rFonts w:ascii="Arial" w:hAnsi="Arial" w:cs="Arial"/>
          <w:sz w:val="22"/>
          <w:szCs w:val="22"/>
        </w:rPr>
        <w:fldChar w:fldCharType="begin"/>
      </w:r>
      <w:r w:rsidR="004076D2">
        <w:rPr>
          <w:rFonts w:ascii="Arial" w:hAnsi="Arial" w:cs="Arial"/>
          <w:sz w:val="22"/>
          <w:szCs w:val="22"/>
        </w:rPr>
        <w:instrText xml:space="preserve"> REF _Ref146702042 \r \h </w:instrText>
      </w:r>
      <w:r w:rsidR="004076D2">
        <w:rPr>
          <w:rFonts w:ascii="Arial" w:hAnsi="Arial" w:cs="Arial"/>
          <w:sz w:val="22"/>
          <w:szCs w:val="22"/>
        </w:rPr>
      </w:r>
      <w:r w:rsidR="004076D2">
        <w:rPr>
          <w:rFonts w:ascii="Arial" w:hAnsi="Arial" w:cs="Arial"/>
          <w:sz w:val="22"/>
          <w:szCs w:val="22"/>
        </w:rPr>
        <w:fldChar w:fldCharType="separate"/>
      </w:r>
      <w:proofErr w:type="spellStart"/>
      <w:r w:rsidR="004076D2">
        <w:rPr>
          <w:rFonts w:ascii="Arial" w:hAnsi="Arial" w:cs="Arial"/>
          <w:sz w:val="22"/>
          <w:szCs w:val="22"/>
        </w:rPr>
        <w:t>iii</w:t>
      </w:r>
      <w:proofErr w:type="spellEnd"/>
      <w:r w:rsidR="004076D2">
        <w:rPr>
          <w:rFonts w:ascii="Arial" w:hAnsi="Arial" w:cs="Arial"/>
          <w:sz w:val="22"/>
          <w:szCs w:val="22"/>
        </w:rPr>
        <w:fldChar w:fldCharType="end"/>
      </w:r>
      <w:r w:rsidR="0053368E" w:rsidRPr="19E3A14E">
        <w:rPr>
          <w:rFonts w:ascii="Arial" w:hAnsi="Arial" w:cs="Arial"/>
          <w:sz w:val="22"/>
          <w:szCs w:val="22"/>
        </w:rPr>
        <w:t>. tohoto odstavce</w:t>
      </w:r>
      <w:r w:rsidR="007D248D" w:rsidRPr="19E3A14E">
        <w:rPr>
          <w:rFonts w:ascii="Arial" w:hAnsi="Arial" w:cs="Arial"/>
          <w:sz w:val="22"/>
          <w:szCs w:val="22"/>
        </w:rPr>
        <w:t xml:space="preserve"> </w:t>
      </w:r>
      <w:r w:rsidR="000B7756" w:rsidRPr="19E3A14E">
        <w:rPr>
          <w:rFonts w:ascii="Arial" w:hAnsi="Arial" w:cs="Arial"/>
          <w:sz w:val="22"/>
          <w:szCs w:val="22"/>
        </w:rPr>
        <w:t xml:space="preserve">a </w:t>
      </w:r>
      <w:r w:rsidR="00DD2E77" w:rsidRPr="19E3A14E">
        <w:rPr>
          <w:rFonts w:ascii="Arial" w:hAnsi="Arial" w:cs="Arial"/>
          <w:sz w:val="22"/>
          <w:szCs w:val="22"/>
        </w:rPr>
        <w:t>zahájení</w:t>
      </w:r>
      <w:r w:rsidR="006D6DAB" w:rsidRPr="19E3A14E">
        <w:rPr>
          <w:rFonts w:ascii="Arial" w:hAnsi="Arial" w:cs="Arial"/>
          <w:sz w:val="22"/>
          <w:szCs w:val="22"/>
        </w:rPr>
        <w:t xml:space="preserve"> plnění z nově uzavírané smlouvy</w:t>
      </w:r>
      <w:r w:rsidR="00E73849" w:rsidRPr="19E3A14E">
        <w:rPr>
          <w:rFonts w:ascii="Arial" w:hAnsi="Arial" w:cs="Arial"/>
          <w:sz w:val="22"/>
          <w:szCs w:val="22"/>
        </w:rPr>
        <w:t>.</w:t>
      </w:r>
      <w:r w:rsidR="002A51E2" w:rsidRPr="19E3A14E">
        <w:rPr>
          <w:rFonts w:ascii="Arial" w:hAnsi="Arial" w:cs="Arial"/>
          <w:sz w:val="22"/>
          <w:szCs w:val="22"/>
        </w:rPr>
        <w:t xml:space="preserve"> </w:t>
      </w:r>
      <w:r w:rsidR="00186A59" w:rsidRPr="19E3A14E">
        <w:rPr>
          <w:rFonts w:ascii="Arial" w:hAnsi="Arial" w:cs="Arial"/>
          <w:sz w:val="22"/>
          <w:szCs w:val="22"/>
        </w:rPr>
        <w:t>Strany berou na vědomí, že</w:t>
      </w:r>
      <w:r w:rsidR="002A00D2" w:rsidRPr="19E3A14E">
        <w:rPr>
          <w:rFonts w:ascii="Arial" w:hAnsi="Arial" w:cs="Arial"/>
          <w:sz w:val="22"/>
          <w:szCs w:val="22"/>
        </w:rPr>
        <w:t xml:space="preserve"> konečná</w:t>
      </w:r>
      <w:r w:rsidR="002A51E2" w:rsidRPr="19E3A14E">
        <w:rPr>
          <w:rFonts w:ascii="Arial" w:hAnsi="Arial" w:cs="Arial"/>
          <w:sz w:val="22"/>
          <w:szCs w:val="22"/>
        </w:rPr>
        <w:t xml:space="preserve"> délka </w:t>
      </w:r>
      <w:r w:rsidR="00186A59" w:rsidRPr="19E3A14E">
        <w:rPr>
          <w:rFonts w:ascii="Arial" w:hAnsi="Arial" w:cs="Arial"/>
          <w:sz w:val="22"/>
          <w:szCs w:val="22"/>
        </w:rPr>
        <w:t>Doby poskytování Služeb</w:t>
      </w:r>
      <w:r w:rsidR="002A51E2" w:rsidRPr="19E3A14E">
        <w:rPr>
          <w:rFonts w:ascii="Arial" w:hAnsi="Arial" w:cs="Arial"/>
          <w:sz w:val="22"/>
          <w:szCs w:val="22"/>
        </w:rPr>
        <w:t xml:space="preserve"> bude </w:t>
      </w:r>
      <w:r w:rsidR="002A00D2" w:rsidRPr="19E3A14E">
        <w:rPr>
          <w:rFonts w:ascii="Arial" w:hAnsi="Arial" w:cs="Arial"/>
          <w:sz w:val="22"/>
          <w:szCs w:val="22"/>
        </w:rPr>
        <w:t>odvislá</w:t>
      </w:r>
      <w:r w:rsidR="009F0202" w:rsidRPr="19E3A14E">
        <w:rPr>
          <w:rFonts w:ascii="Arial" w:hAnsi="Arial" w:cs="Arial"/>
          <w:sz w:val="22"/>
          <w:szCs w:val="22"/>
        </w:rPr>
        <w:t xml:space="preserve"> zejména</w:t>
      </w:r>
      <w:r w:rsidR="002A00D2" w:rsidRPr="19E3A14E">
        <w:rPr>
          <w:rFonts w:ascii="Arial" w:hAnsi="Arial" w:cs="Arial"/>
          <w:sz w:val="22"/>
          <w:szCs w:val="22"/>
        </w:rPr>
        <w:t xml:space="preserve"> od postupu Objednatele v dotčeném zadávacím řízení a</w:t>
      </w:r>
      <w:r w:rsidR="009F0202" w:rsidRPr="19E3A14E">
        <w:rPr>
          <w:rFonts w:ascii="Arial" w:hAnsi="Arial" w:cs="Arial"/>
          <w:sz w:val="22"/>
          <w:szCs w:val="22"/>
        </w:rPr>
        <w:t xml:space="preserve"> reáln</w:t>
      </w:r>
      <w:r w:rsidR="049C8959" w:rsidRPr="19E3A14E">
        <w:rPr>
          <w:rFonts w:ascii="Arial" w:hAnsi="Arial" w:cs="Arial"/>
          <w:sz w:val="22"/>
          <w:szCs w:val="22"/>
        </w:rPr>
        <w:t>é</w:t>
      </w:r>
      <w:r w:rsidR="002A00D2" w:rsidRPr="19E3A14E">
        <w:rPr>
          <w:rFonts w:ascii="Arial" w:hAnsi="Arial" w:cs="Arial"/>
          <w:sz w:val="22"/>
          <w:szCs w:val="22"/>
        </w:rPr>
        <w:t xml:space="preserve"> </w:t>
      </w:r>
      <w:r w:rsidR="1454013C" w:rsidRPr="19E3A14E">
        <w:rPr>
          <w:rFonts w:ascii="Arial" w:hAnsi="Arial" w:cs="Arial"/>
          <w:sz w:val="22"/>
          <w:szCs w:val="22"/>
        </w:rPr>
        <w:t>možnost</w:t>
      </w:r>
      <w:r w:rsidR="3B261E95" w:rsidRPr="19E3A14E">
        <w:rPr>
          <w:rFonts w:ascii="Arial" w:hAnsi="Arial" w:cs="Arial"/>
          <w:sz w:val="22"/>
          <w:szCs w:val="22"/>
        </w:rPr>
        <w:t>i</w:t>
      </w:r>
      <w:r w:rsidR="1454013C" w:rsidRPr="19E3A14E">
        <w:rPr>
          <w:rFonts w:ascii="Arial" w:hAnsi="Arial" w:cs="Arial"/>
          <w:sz w:val="22"/>
          <w:szCs w:val="22"/>
        </w:rPr>
        <w:t xml:space="preserve"> </w:t>
      </w:r>
      <w:r w:rsidR="00257795" w:rsidRPr="00CC14ED">
        <w:rPr>
          <w:rFonts w:ascii="Arial" w:hAnsi="Arial" w:cs="Arial"/>
          <w:sz w:val="22"/>
          <w:szCs w:val="22"/>
        </w:rPr>
        <w:t>nástupu</w:t>
      </w:r>
      <w:r w:rsidR="005A4C11" w:rsidRPr="00CC14ED">
        <w:rPr>
          <w:rFonts w:ascii="Arial" w:hAnsi="Arial" w:cs="Arial"/>
          <w:sz w:val="22"/>
          <w:szCs w:val="22"/>
        </w:rPr>
        <w:t xml:space="preserve"> plnění</w:t>
      </w:r>
      <w:r w:rsidR="003C1B3D" w:rsidRPr="00CC14ED">
        <w:rPr>
          <w:rFonts w:ascii="Arial" w:hAnsi="Arial" w:cs="Arial"/>
          <w:sz w:val="22"/>
          <w:szCs w:val="22"/>
        </w:rPr>
        <w:t xml:space="preserve"> z nově uzavírané smlouvy. </w:t>
      </w:r>
      <w:r w:rsidR="00F4298C" w:rsidRPr="00CC14ED">
        <w:rPr>
          <w:rFonts w:ascii="Arial" w:hAnsi="Arial" w:cs="Arial"/>
          <w:sz w:val="22"/>
          <w:szCs w:val="22"/>
        </w:rPr>
        <w:t>Poskytování Služeb ze Smlouvy v </w:t>
      </w:r>
      <w:r w:rsidR="009620D2" w:rsidRPr="00CC14ED">
        <w:rPr>
          <w:rFonts w:ascii="Arial" w:hAnsi="Arial" w:cs="Arial"/>
          <w:sz w:val="22"/>
          <w:szCs w:val="22"/>
        </w:rPr>
        <w:t xml:space="preserve">rámci </w:t>
      </w:r>
      <w:r w:rsidR="00F4298C" w:rsidRPr="00CC14ED">
        <w:rPr>
          <w:rFonts w:ascii="Arial" w:hAnsi="Arial" w:cs="Arial"/>
          <w:sz w:val="22"/>
          <w:szCs w:val="22"/>
        </w:rPr>
        <w:t xml:space="preserve">změněné </w:t>
      </w:r>
      <w:r w:rsidR="00A16945" w:rsidRPr="00CC14ED">
        <w:rPr>
          <w:rFonts w:ascii="Arial" w:hAnsi="Arial" w:cs="Arial"/>
          <w:sz w:val="22"/>
          <w:szCs w:val="22"/>
        </w:rPr>
        <w:t>Doby poskytování Služeb tak</w:t>
      </w:r>
      <w:r w:rsidR="00C02734" w:rsidRPr="00CC14ED">
        <w:rPr>
          <w:rFonts w:ascii="Arial" w:hAnsi="Arial" w:cs="Arial"/>
          <w:sz w:val="22"/>
          <w:szCs w:val="22"/>
        </w:rPr>
        <w:t xml:space="preserve"> </w:t>
      </w:r>
      <w:r w:rsidR="00F64DBD" w:rsidRPr="00CC14ED">
        <w:rPr>
          <w:rFonts w:ascii="Arial" w:hAnsi="Arial" w:cs="Arial"/>
          <w:sz w:val="22"/>
          <w:szCs w:val="22"/>
        </w:rPr>
        <w:t>S</w:t>
      </w:r>
      <w:r w:rsidR="00C02734" w:rsidRPr="00CC14ED">
        <w:rPr>
          <w:rFonts w:ascii="Arial" w:hAnsi="Arial" w:cs="Arial"/>
          <w:sz w:val="22"/>
          <w:szCs w:val="22"/>
        </w:rPr>
        <w:t>trany shodně vnímají jako</w:t>
      </w:r>
      <w:r w:rsidR="0029142E" w:rsidRPr="00CC14ED">
        <w:rPr>
          <w:rFonts w:ascii="Arial" w:hAnsi="Arial" w:cs="Arial"/>
          <w:sz w:val="22"/>
          <w:szCs w:val="22"/>
        </w:rPr>
        <w:t xml:space="preserve"> nezbytné</w:t>
      </w:r>
      <w:r w:rsidR="00C02734" w:rsidRPr="00CC14ED">
        <w:rPr>
          <w:rFonts w:ascii="Arial" w:hAnsi="Arial" w:cs="Arial"/>
          <w:sz w:val="22"/>
          <w:szCs w:val="22"/>
        </w:rPr>
        <w:t xml:space="preserve"> překlenovací</w:t>
      </w:r>
      <w:r w:rsidR="00F0239B" w:rsidRPr="00CC14ED">
        <w:rPr>
          <w:rFonts w:ascii="Arial" w:hAnsi="Arial" w:cs="Arial"/>
          <w:sz w:val="22"/>
          <w:szCs w:val="22"/>
        </w:rPr>
        <w:t xml:space="preserve"> </w:t>
      </w:r>
      <w:r w:rsidR="00C02734" w:rsidRPr="00CC14ED">
        <w:rPr>
          <w:rFonts w:ascii="Arial" w:hAnsi="Arial" w:cs="Arial"/>
          <w:sz w:val="22"/>
          <w:szCs w:val="22"/>
        </w:rPr>
        <w:t>provizorium</w:t>
      </w:r>
      <w:r w:rsidR="0029142E" w:rsidRPr="00CC14ED">
        <w:rPr>
          <w:rFonts w:ascii="Arial" w:hAnsi="Arial" w:cs="Arial"/>
          <w:sz w:val="22"/>
          <w:szCs w:val="22"/>
        </w:rPr>
        <w:t>, které</w:t>
      </w:r>
      <w:r w:rsidR="00B72959" w:rsidRPr="00CC14ED">
        <w:rPr>
          <w:rFonts w:ascii="Arial" w:hAnsi="Arial" w:cs="Arial"/>
          <w:sz w:val="22"/>
          <w:szCs w:val="22"/>
        </w:rPr>
        <w:t xml:space="preserve"> pomůže</w:t>
      </w:r>
      <w:r w:rsidR="0029142E" w:rsidRPr="00CC14ED">
        <w:rPr>
          <w:rFonts w:ascii="Arial" w:hAnsi="Arial" w:cs="Arial"/>
          <w:sz w:val="22"/>
          <w:szCs w:val="22"/>
        </w:rPr>
        <w:t xml:space="preserve"> zajist</w:t>
      </w:r>
      <w:r w:rsidR="00B72959" w:rsidRPr="00CC14ED">
        <w:rPr>
          <w:rFonts w:ascii="Arial" w:hAnsi="Arial" w:cs="Arial"/>
          <w:sz w:val="22"/>
          <w:szCs w:val="22"/>
        </w:rPr>
        <w:t>it</w:t>
      </w:r>
      <w:r w:rsidR="0029142E" w:rsidRPr="00CC14ED">
        <w:rPr>
          <w:rFonts w:ascii="Arial" w:hAnsi="Arial" w:cs="Arial"/>
          <w:sz w:val="22"/>
          <w:szCs w:val="22"/>
        </w:rPr>
        <w:t xml:space="preserve"> kontinuit</w:t>
      </w:r>
      <w:r w:rsidR="00B72959" w:rsidRPr="00CC14ED">
        <w:rPr>
          <w:rFonts w:ascii="Arial" w:hAnsi="Arial" w:cs="Arial"/>
          <w:sz w:val="22"/>
          <w:szCs w:val="22"/>
        </w:rPr>
        <w:t xml:space="preserve">u dotčených Služeb a s tím i </w:t>
      </w:r>
      <w:r w:rsidR="00773A5A" w:rsidRPr="00CC14ED">
        <w:rPr>
          <w:rFonts w:ascii="Arial" w:hAnsi="Arial" w:cs="Arial"/>
          <w:sz w:val="22"/>
          <w:szCs w:val="22"/>
        </w:rPr>
        <w:t xml:space="preserve">bezpečný </w:t>
      </w:r>
      <w:r w:rsidR="001C7BD4" w:rsidRPr="00CC14ED">
        <w:rPr>
          <w:rFonts w:ascii="Arial" w:hAnsi="Arial" w:cs="Arial"/>
          <w:sz w:val="22"/>
          <w:szCs w:val="22"/>
        </w:rPr>
        <w:t xml:space="preserve">a plynulý </w:t>
      </w:r>
      <w:r w:rsidR="00773A5A" w:rsidRPr="00CC14ED">
        <w:rPr>
          <w:rFonts w:ascii="Arial" w:hAnsi="Arial" w:cs="Arial"/>
          <w:sz w:val="22"/>
          <w:szCs w:val="22"/>
        </w:rPr>
        <w:t xml:space="preserve">provoz </w:t>
      </w:r>
      <w:r w:rsidR="00891505" w:rsidRPr="00CC14ED">
        <w:rPr>
          <w:rFonts w:ascii="Arial" w:hAnsi="Arial" w:cs="Arial"/>
          <w:sz w:val="22"/>
          <w:szCs w:val="22"/>
        </w:rPr>
        <w:t>SAT, ZAT, ATM, TAT a LAT.</w:t>
      </w:r>
      <w:bookmarkEnd w:id="6"/>
    </w:p>
    <w:p w14:paraId="0B2FA1AF" w14:textId="13F21EE9" w:rsidR="00C05678" w:rsidRPr="00FF66FC" w:rsidRDefault="007510DE" w:rsidP="00C05678">
      <w:pPr>
        <w:pStyle w:val="i"/>
        <w:numPr>
          <w:ilvl w:val="1"/>
          <w:numId w:val="3"/>
        </w:numPr>
        <w:rPr>
          <w:rFonts w:ascii="Arial" w:hAnsi="Arial" w:cs="Arial"/>
          <w:bCs/>
          <w:sz w:val="22"/>
          <w:szCs w:val="22"/>
        </w:rPr>
      </w:pPr>
      <w:r w:rsidRPr="00CC14ED">
        <w:rPr>
          <w:rFonts w:ascii="Arial" w:hAnsi="Arial" w:cs="Arial"/>
          <w:bCs/>
          <w:sz w:val="22"/>
          <w:szCs w:val="22"/>
          <w:u w:val="single"/>
        </w:rPr>
        <w:t>Menší</w:t>
      </w:r>
      <w:r w:rsidR="009879FF" w:rsidRPr="00CC14ED">
        <w:rPr>
          <w:rFonts w:ascii="Arial" w:hAnsi="Arial" w:cs="Arial"/>
          <w:bCs/>
          <w:sz w:val="22"/>
          <w:szCs w:val="22"/>
          <w:u w:val="single"/>
        </w:rPr>
        <w:t>m</w:t>
      </w:r>
      <w:r w:rsidRPr="00CC14ED">
        <w:rPr>
          <w:rFonts w:ascii="Arial" w:hAnsi="Arial" w:cs="Arial"/>
          <w:bCs/>
          <w:sz w:val="22"/>
          <w:szCs w:val="22"/>
          <w:u w:val="single"/>
        </w:rPr>
        <w:t xml:space="preserve"> rozsah</w:t>
      </w:r>
      <w:r w:rsidR="009879FF" w:rsidRPr="00CC14ED">
        <w:rPr>
          <w:rFonts w:ascii="Arial" w:hAnsi="Arial" w:cs="Arial"/>
          <w:bCs/>
          <w:sz w:val="22"/>
          <w:szCs w:val="22"/>
          <w:u w:val="single"/>
        </w:rPr>
        <w:t>u</w:t>
      </w:r>
      <w:r w:rsidRPr="00CC14ED">
        <w:rPr>
          <w:rFonts w:ascii="Arial" w:hAnsi="Arial" w:cs="Arial"/>
          <w:bCs/>
          <w:sz w:val="22"/>
          <w:szCs w:val="22"/>
          <w:u w:val="single"/>
        </w:rPr>
        <w:t xml:space="preserve"> čerpání Služeb</w:t>
      </w:r>
      <w:r w:rsidR="00C05678" w:rsidRPr="00CC14ED">
        <w:rPr>
          <w:rFonts w:ascii="Arial" w:hAnsi="Arial" w:cs="Arial"/>
          <w:bCs/>
          <w:sz w:val="22"/>
          <w:szCs w:val="22"/>
        </w:rPr>
        <w:t>. S</w:t>
      </w:r>
      <w:r w:rsidR="001C7BD4" w:rsidRPr="00CC14ED">
        <w:rPr>
          <w:rFonts w:ascii="Arial" w:hAnsi="Arial" w:cs="Arial"/>
          <w:bCs/>
          <w:sz w:val="22"/>
          <w:szCs w:val="22"/>
        </w:rPr>
        <w:t> </w:t>
      </w:r>
      <w:r w:rsidR="00C05678" w:rsidRPr="00CC14ED">
        <w:rPr>
          <w:rFonts w:ascii="Arial" w:hAnsi="Arial" w:cs="Arial"/>
          <w:bCs/>
          <w:sz w:val="22"/>
          <w:szCs w:val="22"/>
        </w:rPr>
        <w:t>ohledem na změnu Doby poskytování Služeb</w:t>
      </w:r>
      <w:r w:rsidR="00302589" w:rsidRPr="00CC14ED">
        <w:rPr>
          <w:rFonts w:ascii="Arial" w:hAnsi="Arial" w:cs="Arial"/>
          <w:bCs/>
          <w:sz w:val="22"/>
          <w:szCs w:val="22"/>
        </w:rPr>
        <w:t xml:space="preserve"> a</w:t>
      </w:r>
      <w:r w:rsidR="00756F87" w:rsidRPr="00CC14ED">
        <w:rPr>
          <w:rFonts w:ascii="Arial" w:hAnsi="Arial" w:cs="Arial"/>
          <w:bCs/>
          <w:sz w:val="22"/>
          <w:szCs w:val="22"/>
        </w:rPr>
        <w:t xml:space="preserve"> provizorní</w:t>
      </w:r>
      <w:r w:rsidR="00302589" w:rsidRPr="00CC14ED">
        <w:rPr>
          <w:rFonts w:ascii="Arial" w:hAnsi="Arial" w:cs="Arial"/>
          <w:bCs/>
          <w:sz w:val="22"/>
          <w:szCs w:val="22"/>
        </w:rPr>
        <w:t xml:space="preserve"> </w:t>
      </w:r>
      <w:r w:rsidR="0012554B" w:rsidRPr="00CC14ED">
        <w:rPr>
          <w:rFonts w:ascii="Arial" w:hAnsi="Arial" w:cs="Arial"/>
          <w:bCs/>
          <w:sz w:val="22"/>
          <w:szCs w:val="22"/>
        </w:rPr>
        <w:t>povahu</w:t>
      </w:r>
      <w:r w:rsidR="002604CC" w:rsidRPr="00CC14ED">
        <w:rPr>
          <w:rFonts w:ascii="Arial" w:hAnsi="Arial" w:cs="Arial"/>
          <w:bCs/>
          <w:sz w:val="22"/>
          <w:szCs w:val="22"/>
        </w:rPr>
        <w:t xml:space="preserve"> poskytování Služeb </w:t>
      </w:r>
      <w:r w:rsidR="009A44C8" w:rsidRPr="00CC14ED">
        <w:rPr>
          <w:rFonts w:ascii="Arial" w:hAnsi="Arial" w:cs="Arial"/>
          <w:bCs/>
          <w:sz w:val="22"/>
          <w:szCs w:val="22"/>
        </w:rPr>
        <w:t>v</w:t>
      </w:r>
      <w:r w:rsidR="001C7BD4" w:rsidRPr="00CC14ED">
        <w:rPr>
          <w:rFonts w:ascii="Arial" w:hAnsi="Arial" w:cs="Arial"/>
          <w:bCs/>
          <w:sz w:val="22"/>
          <w:szCs w:val="22"/>
        </w:rPr>
        <w:t> </w:t>
      </w:r>
      <w:r w:rsidR="00DC2890" w:rsidRPr="00CC14ED">
        <w:rPr>
          <w:rFonts w:ascii="Arial" w:hAnsi="Arial" w:cs="Arial"/>
          <w:bCs/>
          <w:sz w:val="22"/>
          <w:szCs w:val="22"/>
        </w:rPr>
        <w:t>takto změ</w:t>
      </w:r>
      <w:r w:rsidR="00756F87" w:rsidRPr="00CC14ED">
        <w:rPr>
          <w:rFonts w:ascii="Arial" w:hAnsi="Arial" w:cs="Arial"/>
          <w:bCs/>
          <w:sz w:val="22"/>
          <w:szCs w:val="22"/>
        </w:rPr>
        <w:t>ně</w:t>
      </w:r>
      <w:r w:rsidR="00DC2890" w:rsidRPr="00CC14ED">
        <w:rPr>
          <w:rFonts w:ascii="Arial" w:hAnsi="Arial" w:cs="Arial"/>
          <w:bCs/>
          <w:sz w:val="22"/>
          <w:szCs w:val="22"/>
        </w:rPr>
        <w:t>né době</w:t>
      </w:r>
      <w:r w:rsidR="00756F87" w:rsidRPr="00CC14ED">
        <w:rPr>
          <w:rFonts w:ascii="Arial" w:hAnsi="Arial" w:cs="Arial"/>
          <w:bCs/>
          <w:sz w:val="22"/>
          <w:szCs w:val="22"/>
        </w:rPr>
        <w:t xml:space="preserve"> S</w:t>
      </w:r>
      <w:r w:rsidR="00FA795B" w:rsidRPr="00CC14ED">
        <w:rPr>
          <w:rFonts w:ascii="Arial" w:hAnsi="Arial" w:cs="Arial"/>
          <w:bCs/>
          <w:sz w:val="22"/>
          <w:szCs w:val="22"/>
        </w:rPr>
        <w:t>trany</w:t>
      </w:r>
      <w:r w:rsidR="00CC6A39" w:rsidRPr="00CC14ED">
        <w:rPr>
          <w:rFonts w:ascii="Arial" w:hAnsi="Arial" w:cs="Arial"/>
          <w:bCs/>
          <w:sz w:val="22"/>
          <w:szCs w:val="22"/>
        </w:rPr>
        <w:t xml:space="preserve"> uvažují</w:t>
      </w:r>
      <w:r w:rsidR="00AB48DE" w:rsidRPr="00CC14ED">
        <w:rPr>
          <w:rFonts w:ascii="Arial" w:hAnsi="Arial" w:cs="Arial"/>
          <w:bCs/>
          <w:sz w:val="22"/>
          <w:szCs w:val="22"/>
        </w:rPr>
        <w:t xml:space="preserve">, že Služby </w:t>
      </w:r>
      <w:r w:rsidR="00973720" w:rsidRPr="00CC14ED">
        <w:rPr>
          <w:rFonts w:ascii="Arial" w:hAnsi="Arial" w:cs="Arial"/>
          <w:bCs/>
          <w:sz w:val="22"/>
          <w:szCs w:val="22"/>
        </w:rPr>
        <w:t xml:space="preserve">mohou být </w:t>
      </w:r>
      <w:r w:rsidR="00003797" w:rsidRPr="00CC14ED">
        <w:rPr>
          <w:rFonts w:ascii="Arial" w:hAnsi="Arial" w:cs="Arial"/>
          <w:bCs/>
          <w:sz w:val="22"/>
          <w:szCs w:val="22"/>
        </w:rPr>
        <w:t>čerpány v</w:t>
      </w:r>
      <w:r w:rsidR="001C7BD4" w:rsidRPr="00CC14ED">
        <w:rPr>
          <w:rFonts w:ascii="Arial" w:hAnsi="Arial" w:cs="Arial"/>
          <w:bCs/>
          <w:sz w:val="22"/>
          <w:szCs w:val="22"/>
        </w:rPr>
        <w:t> </w:t>
      </w:r>
      <w:r w:rsidR="00003797" w:rsidRPr="00CC14ED">
        <w:rPr>
          <w:rFonts w:ascii="Arial" w:hAnsi="Arial" w:cs="Arial"/>
          <w:bCs/>
          <w:sz w:val="22"/>
          <w:szCs w:val="22"/>
        </w:rPr>
        <w:t xml:space="preserve">menším rozsahu, než jaký odpovídá </w:t>
      </w:r>
      <w:r w:rsidR="003E4ADF" w:rsidRPr="00CC14ED">
        <w:rPr>
          <w:rFonts w:ascii="Arial" w:hAnsi="Arial" w:cs="Arial"/>
          <w:bCs/>
          <w:sz w:val="22"/>
          <w:szCs w:val="22"/>
        </w:rPr>
        <w:t>počtu měrných jednotek v</w:t>
      </w:r>
      <w:r w:rsidR="001C7BD4" w:rsidRPr="00CC14ED">
        <w:rPr>
          <w:rFonts w:ascii="Arial" w:hAnsi="Arial" w:cs="Arial"/>
          <w:bCs/>
          <w:sz w:val="22"/>
          <w:szCs w:val="22"/>
        </w:rPr>
        <w:t> </w:t>
      </w:r>
      <w:r w:rsidR="00310635" w:rsidRPr="00CC14ED">
        <w:rPr>
          <w:rFonts w:ascii="Arial" w:hAnsi="Arial" w:cs="Arial"/>
          <w:bCs/>
          <w:sz w:val="22"/>
          <w:szCs w:val="22"/>
        </w:rPr>
        <w:t xml:space="preserve">aktuálním znění Smlouvy. </w:t>
      </w:r>
      <w:r w:rsidR="00E819E7" w:rsidRPr="00CC14ED">
        <w:rPr>
          <w:rFonts w:ascii="Arial" w:hAnsi="Arial" w:cs="Arial"/>
          <w:bCs/>
          <w:sz w:val="22"/>
          <w:szCs w:val="22"/>
        </w:rPr>
        <w:t xml:space="preserve">Služby tak </w:t>
      </w:r>
      <w:r w:rsidR="00973720" w:rsidRPr="00CC14ED">
        <w:rPr>
          <w:rFonts w:ascii="Arial" w:hAnsi="Arial" w:cs="Arial"/>
          <w:bCs/>
          <w:sz w:val="22"/>
          <w:szCs w:val="22"/>
        </w:rPr>
        <w:t xml:space="preserve">mohou být </w:t>
      </w:r>
      <w:r w:rsidR="00E819E7" w:rsidRPr="00CC14ED">
        <w:rPr>
          <w:rFonts w:ascii="Arial" w:hAnsi="Arial" w:cs="Arial"/>
          <w:bCs/>
          <w:sz w:val="22"/>
          <w:szCs w:val="22"/>
        </w:rPr>
        <w:t xml:space="preserve">omezeny jen na nezbytný rozsah, který </w:t>
      </w:r>
      <w:r w:rsidR="003B5059" w:rsidRPr="00CC14ED">
        <w:rPr>
          <w:rFonts w:ascii="Arial" w:hAnsi="Arial" w:cs="Arial"/>
          <w:bCs/>
          <w:sz w:val="22"/>
          <w:szCs w:val="22"/>
        </w:rPr>
        <w:t xml:space="preserve">zajistí bezpečný </w:t>
      </w:r>
      <w:r w:rsidR="001C7BD4" w:rsidRPr="00CC14ED">
        <w:rPr>
          <w:rFonts w:ascii="Arial" w:hAnsi="Arial" w:cs="Arial"/>
          <w:bCs/>
          <w:sz w:val="22"/>
          <w:szCs w:val="22"/>
        </w:rPr>
        <w:t>a</w:t>
      </w:r>
      <w:r w:rsidR="00F70779">
        <w:rPr>
          <w:rFonts w:ascii="Arial" w:hAnsi="Arial" w:cs="Arial"/>
          <w:bCs/>
          <w:sz w:val="22"/>
          <w:szCs w:val="22"/>
        </w:rPr>
        <w:t> </w:t>
      </w:r>
      <w:r w:rsidR="001C7BD4" w:rsidRPr="00CC14ED">
        <w:rPr>
          <w:rFonts w:ascii="Arial" w:hAnsi="Arial" w:cs="Arial"/>
          <w:bCs/>
          <w:sz w:val="22"/>
          <w:szCs w:val="22"/>
        </w:rPr>
        <w:t xml:space="preserve">plynulý </w:t>
      </w:r>
      <w:r w:rsidR="003B5059" w:rsidRPr="00CC14ED">
        <w:rPr>
          <w:rFonts w:ascii="Arial" w:hAnsi="Arial" w:cs="Arial"/>
          <w:bCs/>
          <w:sz w:val="22"/>
          <w:szCs w:val="22"/>
        </w:rPr>
        <w:t xml:space="preserve">provoz </w:t>
      </w:r>
      <w:r w:rsidR="00891505" w:rsidRPr="00CC14ED">
        <w:rPr>
          <w:rFonts w:ascii="Arial" w:hAnsi="Arial" w:cs="Arial"/>
          <w:bCs/>
          <w:sz w:val="22"/>
          <w:szCs w:val="22"/>
        </w:rPr>
        <w:t>SAT, ZAT, ATM, TAT a LAT</w:t>
      </w:r>
      <w:r w:rsidR="003B5059" w:rsidRPr="00CC14ED">
        <w:rPr>
          <w:rFonts w:ascii="Arial" w:hAnsi="Arial" w:cs="Arial"/>
          <w:bCs/>
          <w:sz w:val="22"/>
          <w:szCs w:val="22"/>
        </w:rPr>
        <w:t>.</w:t>
      </w:r>
      <w:r w:rsidR="009B4F77" w:rsidRPr="00CC14ED">
        <w:rPr>
          <w:rFonts w:ascii="Arial" w:hAnsi="Arial" w:cs="Arial"/>
          <w:bCs/>
          <w:sz w:val="22"/>
          <w:szCs w:val="22"/>
        </w:rPr>
        <w:t xml:space="preserve"> Služby, které lze</w:t>
      </w:r>
      <w:r w:rsidR="00A96EB0" w:rsidRPr="00CC14ED">
        <w:rPr>
          <w:rFonts w:ascii="Arial" w:hAnsi="Arial" w:cs="Arial"/>
          <w:bCs/>
          <w:sz w:val="22"/>
          <w:szCs w:val="22"/>
        </w:rPr>
        <w:t xml:space="preserve"> v dotčeném </w:t>
      </w:r>
      <w:r w:rsidR="00A96EB0" w:rsidRPr="00FF66FC">
        <w:rPr>
          <w:rFonts w:ascii="Arial" w:hAnsi="Arial" w:cs="Arial"/>
          <w:bCs/>
          <w:sz w:val="22"/>
          <w:szCs w:val="22"/>
        </w:rPr>
        <w:t>období</w:t>
      </w:r>
      <w:r w:rsidR="009B4F77" w:rsidRPr="00FF66FC">
        <w:rPr>
          <w:rFonts w:ascii="Arial" w:hAnsi="Arial" w:cs="Arial"/>
          <w:bCs/>
          <w:sz w:val="22"/>
          <w:szCs w:val="22"/>
        </w:rPr>
        <w:t xml:space="preserve"> </w:t>
      </w:r>
      <w:r w:rsidR="00A96EB0" w:rsidRPr="00FF66FC">
        <w:rPr>
          <w:rFonts w:ascii="Arial" w:hAnsi="Arial" w:cs="Arial"/>
          <w:bCs/>
          <w:sz w:val="22"/>
          <w:szCs w:val="22"/>
        </w:rPr>
        <w:t xml:space="preserve">považovat za zbytné, </w:t>
      </w:r>
      <w:r w:rsidR="00973720" w:rsidRPr="00FF66FC">
        <w:rPr>
          <w:rFonts w:ascii="Arial" w:hAnsi="Arial" w:cs="Arial"/>
          <w:bCs/>
          <w:sz w:val="22"/>
          <w:szCs w:val="22"/>
        </w:rPr>
        <w:t xml:space="preserve">nemusí být </w:t>
      </w:r>
      <w:r w:rsidR="00A96EB0" w:rsidRPr="00FF66FC">
        <w:rPr>
          <w:rFonts w:ascii="Arial" w:hAnsi="Arial" w:cs="Arial"/>
          <w:bCs/>
          <w:sz w:val="22"/>
          <w:szCs w:val="22"/>
        </w:rPr>
        <w:t>čerpány.</w:t>
      </w:r>
    </w:p>
    <w:p w14:paraId="14C8FD94" w14:textId="15394295" w:rsidR="00CC51EA" w:rsidRPr="00FF66FC" w:rsidRDefault="000773E8" w:rsidP="19E3A14E">
      <w:pPr>
        <w:pStyle w:val="i"/>
        <w:numPr>
          <w:ilvl w:val="1"/>
          <w:numId w:val="3"/>
        </w:numPr>
        <w:rPr>
          <w:rFonts w:ascii="Arial" w:hAnsi="Arial" w:cs="Arial"/>
          <w:sz w:val="22"/>
          <w:szCs w:val="22"/>
        </w:rPr>
      </w:pPr>
      <w:r w:rsidRPr="00FF66FC">
        <w:rPr>
          <w:rFonts w:ascii="Arial" w:hAnsi="Arial" w:cs="Arial"/>
          <w:sz w:val="22"/>
          <w:szCs w:val="22"/>
          <w:u w:val="single"/>
        </w:rPr>
        <w:t>Stanovení</w:t>
      </w:r>
      <w:r w:rsidR="00DD7932" w:rsidRPr="00FF66FC">
        <w:rPr>
          <w:rFonts w:ascii="Arial" w:hAnsi="Arial" w:cs="Arial"/>
          <w:sz w:val="22"/>
          <w:szCs w:val="22"/>
          <w:u w:val="single"/>
        </w:rPr>
        <w:t xml:space="preserve"> podrobnějších</w:t>
      </w:r>
      <w:r w:rsidRPr="00FF66FC">
        <w:rPr>
          <w:rFonts w:ascii="Arial" w:hAnsi="Arial" w:cs="Arial"/>
          <w:sz w:val="22"/>
          <w:szCs w:val="22"/>
          <w:u w:val="single"/>
        </w:rPr>
        <w:t xml:space="preserve"> pravidel pro přípravu </w:t>
      </w:r>
      <w:proofErr w:type="gramStart"/>
      <w:r w:rsidR="00DD7932" w:rsidRPr="00FF66FC">
        <w:rPr>
          <w:rFonts w:ascii="Arial" w:hAnsi="Arial" w:cs="Arial"/>
          <w:sz w:val="22"/>
          <w:szCs w:val="22"/>
          <w:u w:val="single"/>
        </w:rPr>
        <w:t>3D</w:t>
      </w:r>
      <w:proofErr w:type="gramEnd"/>
      <w:r w:rsidR="004D49AE" w:rsidRPr="00FF66FC">
        <w:rPr>
          <w:rFonts w:ascii="Arial" w:hAnsi="Arial" w:cs="Arial"/>
          <w:sz w:val="22"/>
          <w:szCs w:val="22"/>
          <w:u w:val="single"/>
        </w:rPr>
        <w:t xml:space="preserve"> </w:t>
      </w:r>
      <w:r w:rsidR="0006173A" w:rsidRPr="00FF66FC">
        <w:rPr>
          <w:rFonts w:ascii="Arial" w:hAnsi="Arial" w:cs="Arial"/>
          <w:sz w:val="22"/>
          <w:szCs w:val="22"/>
          <w:u w:val="single"/>
        </w:rPr>
        <w:t>provozní</w:t>
      </w:r>
      <w:r w:rsidR="0006173A">
        <w:rPr>
          <w:rFonts w:ascii="Arial" w:hAnsi="Arial" w:cs="Arial"/>
          <w:sz w:val="22"/>
          <w:szCs w:val="22"/>
          <w:u w:val="single"/>
        </w:rPr>
        <w:t>ch</w:t>
      </w:r>
      <w:r w:rsidR="0006173A" w:rsidRPr="00FF66FC">
        <w:rPr>
          <w:rFonts w:ascii="Arial" w:hAnsi="Arial" w:cs="Arial"/>
          <w:sz w:val="22"/>
          <w:szCs w:val="22"/>
          <w:u w:val="single"/>
        </w:rPr>
        <w:t xml:space="preserve"> model</w:t>
      </w:r>
      <w:r w:rsidR="0006173A">
        <w:rPr>
          <w:rFonts w:ascii="Arial" w:hAnsi="Arial" w:cs="Arial"/>
          <w:sz w:val="22"/>
          <w:szCs w:val="22"/>
          <w:u w:val="single"/>
        </w:rPr>
        <w:t>ů</w:t>
      </w:r>
      <w:r w:rsidR="0006173A" w:rsidRPr="00FF66FC">
        <w:rPr>
          <w:rFonts w:ascii="Arial" w:hAnsi="Arial" w:cs="Arial"/>
          <w:sz w:val="22"/>
          <w:szCs w:val="22"/>
          <w:u w:val="single"/>
        </w:rPr>
        <w:t xml:space="preserve"> </w:t>
      </w:r>
      <w:r w:rsidR="004D49AE" w:rsidRPr="00FF66FC">
        <w:rPr>
          <w:rFonts w:ascii="Arial" w:hAnsi="Arial" w:cs="Arial"/>
          <w:sz w:val="22"/>
          <w:szCs w:val="22"/>
          <w:u w:val="single"/>
        </w:rPr>
        <w:t>BIM skutečného provedení</w:t>
      </w:r>
      <w:r w:rsidR="00DD7932" w:rsidRPr="00FF66FC">
        <w:rPr>
          <w:rFonts w:ascii="Arial" w:hAnsi="Arial" w:cs="Arial"/>
          <w:sz w:val="22"/>
          <w:szCs w:val="22"/>
          <w:u w:val="single"/>
        </w:rPr>
        <w:t xml:space="preserve"> </w:t>
      </w:r>
      <w:r w:rsidR="00043E84" w:rsidRPr="00043E84">
        <w:rPr>
          <w:rFonts w:ascii="Arial" w:hAnsi="Arial" w:cs="Arial"/>
          <w:sz w:val="22"/>
          <w:szCs w:val="22"/>
          <w:u w:val="single"/>
        </w:rPr>
        <w:t>ZAT a SAT</w:t>
      </w:r>
      <w:r w:rsidR="00DD7932" w:rsidRPr="00FF66FC">
        <w:rPr>
          <w:rFonts w:ascii="Arial" w:hAnsi="Arial" w:cs="Arial"/>
          <w:sz w:val="22"/>
          <w:szCs w:val="22"/>
        </w:rPr>
        <w:t>.</w:t>
      </w:r>
      <w:r w:rsidR="00FF66FC">
        <w:rPr>
          <w:rFonts w:ascii="Arial" w:hAnsi="Arial" w:cs="Arial"/>
          <w:sz w:val="22"/>
          <w:szCs w:val="22"/>
        </w:rPr>
        <w:t xml:space="preserve"> </w:t>
      </w:r>
      <w:r w:rsidR="00F35703" w:rsidRPr="00FF66FC">
        <w:rPr>
          <w:rFonts w:ascii="Arial" w:hAnsi="Arial" w:cs="Arial"/>
          <w:sz w:val="22"/>
          <w:szCs w:val="22"/>
        </w:rPr>
        <w:t xml:space="preserve">Strany </w:t>
      </w:r>
      <w:r w:rsidR="00FF66FC">
        <w:rPr>
          <w:rFonts w:ascii="Arial" w:hAnsi="Arial" w:cs="Arial"/>
          <w:sz w:val="22"/>
          <w:szCs w:val="22"/>
        </w:rPr>
        <w:t xml:space="preserve">si </w:t>
      </w:r>
      <w:r w:rsidR="00F35703" w:rsidRPr="00FF66FC">
        <w:rPr>
          <w:rFonts w:ascii="Arial" w:hAnsi="Arial" w:cs="Arial"/>
          <w:sz w:val="22"/>
          <w:szCs w:val="22"/>
        </w:rPr>
        <w:t xml:space="preserve">sjednaly, </w:t>
      </w:r>
      <w:r w:rsidR="000F00A9" w:rsidRPr="00FF66FC">
        <w:rPr>
          <w:rFonts w:ascii="Arial" w:hAnsi="Arial" w:cs="Arial"/>
          <w:sz w:val="22"/>
          <w:szCs w:val="22"/>
        </w:rPr>
        <w:t>že Dodavatel zpracuje mj. BIM model</w:t>
      </w:r>
      <w:r w:rsidR="00C92479">
        <w:rPr>
          <w:rFonts w:ascii="Arial" w:hAnsi="Arial" w:cs="Arial"/>
          <w:sz w:val="22"/>
          <w:szCs w:val="22"/>
        </w:rPr>
        <w:t>y</w:t>
      </w:r>
      <w:r w:rsidR="000F00A9" w:rsidRPr="00FF66FC">
        <w:rPr>
          <w:rFonts w:ascii="Arial" w:hAnsi="Arial" w:cs="Arial"/>
          <w:sz w:val="22"/>
          <w:szCs w:val="22"/>
        </w:rPr>
        <w:t xml:space="preserve"> pro správu a</w:t>
      </w:r>
      <w:r w:rsidR="00517BD1" w:rsidRPr="00FF66FC">
        <w:rPr>
          <w:rFonts w:ascii="Arial" w:hAnsi="Arial" w:cs="Arial"/>
          <w:sz w:val="22"/>
          <w:szCs w:val="22"/>
        </w:rPr>
        <w:t> </w:t>
      </w:r>
      <w:r w:rsidR="000F00A9" w:rsidRPr="00FF66FC">
        <w:rPr>
          <w:rFonts w:ascii="Arial" w:hAnsi="Arial" w:cs="Arial"/>
          <w:sz w:val="22"/>
          <w:szCs w:val="22"/>
        </w:rPr>
        <w:t xml:space="preserve">údržbu </w:t>
      </w:r>
      <w:r w:rsidR="0006173A" w:rsidRPr="0006173A">
        <w:rPr>
          <w:rFonts w:ascii="Arial" w:hAnsi="Arial" w:cs="Arial"/>
          <w:sz w:val="22"/>
          <w:szCs w:val="22"/>
        </w:rPr>
        <w:t>ZAT a SAT</w:t>
      </w:r>
      <w:r w:rsidR="0059424E" w:rsidRPr="00FF66FC">
        <w:rPr>
          <w:rFonts w:ascii="Arial" w:hAnsi="Arial" w:cs="Arial"/>
          <w:sz w:val="22"/>
          <w:szCs w:val="22"/>
        </w:rPr>
        <w:t xml:space="preserve">. </w:t>
      </w:r>
      <w:r w:rsidR="00C36395" w:rsidRPr="00FF66FC">
        <w:rPr>
          <w:rFonts w:ascii="Arial" w:hAnsi="Arial" w:cs="Arial"/>
          <w:sz w:val="22"/>
          <w:szCs w:val="22"/>
        </w:rPr>
        <w:t>Následně se Strany dohodly na podrob</w:t>
      </w:r>
      <w:r w:rsidR="00AC4AFF" w:rsidRPr="00FF66FC">
        <w:rPr>
          <w:rFonts w:ascii="Arial" w:hAnsi="Arial" w:cs="Arial"/>
          <w:sz w:val="22"/>
          <w:szCs w:val="22"/>
        </w:rPr>
        <w:t xml:space="preserve">nějších pravidlech, na jejichž základě </w:t>
      </w:r>
      <w:r w:rsidR="00C92479" w:rsidRPr="00FF66FC">
        <w:rPr>
          <w:rFonts w:ascii="Arial" w:hAnsi="Arial" w:cs="Arial"/>
          <w:sz w:val="22"/>
          <w:szCs w:val="22"/>
        </w:rPr>
        <w:t>bud</w:t>
      </w:r>
      <w:r w:rsidR="00C92479">
        <w:rPr>
          <w:rFonts w:ascii="Arial" w:hAnsi="Arial" w:cs="Arial"/>
          <w:sz w:val="22"/>
          <w:szCs w:val="22"/>
        </w:rPr>
        <w:t>ou</w:t>
      </w:r>
      <w:r w:rsidR="00C92479" w:rsidRPr="00FF66FC">
        <w:rPr>
          <w:rFonts w:ascii="Arial" w:hAnsi="Arial" w:cs="Arial"/>
          <w:sz w:val="22"/>
          <w:szCs w:val="22"/>
        </w:rPr>
        <w:t xml:space="preserve"> dotčen</w:t>
      </w:r>
      <w:r w:rsidR="00C92479">
        <w:rPr>
          <w:rFonts w:ascii="Arial" w:hAnsi="Arial" w:cs="Arial"/>
          <w:sz w:val="22"/>
          <w:szCs w:val="22"/>
        </w:rPr>
        <w:t>é</w:t>
      </w:r>
      <w:r w:rsidR="00C92479" w:rsidRPr="00FF66FC">
        <w:rPr>
          <w:rFonts w:ascii="Arial" w:hAnsi="Arial" w:cs="Arial"/>
          <w:sz w:val="22"/>
          <w:szCs w:val="22"/>
        </w:rPr>
        <w:t xml:space="preserve"> </w:t>
      </w:r>
      <w:r w:rsidR="00AC4AFF" w:rsidRPr="00FF66FC">
        <w:rPr>
          <w:rFonts w:ascii="Arial" w:hAnsi="Arial" w:cs="Arial"/>
          <w:sz w:val="22"/>
          <w:szCs w:val="22"/>
        </w:rPr>
        <w:t>model</w:t>
      </w:r>
      <w:r w:rsidR="00C92479">
        <w:rPr>
          <w:rFonts w:ascii="Arial" w:hAnsi="Arial" w:cs="Arial"/>
          <w:sz w:val="22"/>
          <w:szCs w:val="22"/>
        </w:rPr>
        <w:t>y</w:t>
      </w:r>
      <w:r w:rsidR="00AC4AFF" w:rsidRPr="00FF66FC">
        <w:rPr>
          <w:rFonts w:ascii="Arial" w:hAnsi="Arial" w:cs="Arial"/>
          <w:sz w:val="22"/>
          <w:szCs w:val="22"/>
        </w:rPr>
        <w:t xml:space="preserve"> připra</w:t>
      </w:r>
      <w:r w:rsidR="00454DC8" w:rsidRPr="00FF66FC">
        <w:rPr>
          <w:rFonts w:ascii="Arial" w:hAnsi="Arial" w:cs="Arial"/>
          <w:sz w:val="22"/>
          <w:szCs w:val="22"/>
        </w:rPr>
        <w:t>ven</w:t>
      </w:r>
      <w:r w:rsidR="00C92479">
        <w:rPr>
          <w:rFonts w:ascii="Arial" w:hAnsi="Arial" w:cs="Arial"/>
          <w:sz w:val="22"/>
          <w:szCs w:val="22"/>
        </w:rPr>
        <w:t>y</w:t>
      </w:r>
      <w:r w:rsidR="00454DC8" w:rsidRPr="00FF66FC">
        <w:rPr>
          <w:rFonts w:ascii="Arial" w:hAnsi="Arial" w:cs="Arial"/>
          <w:sz w:val="22"/>
          <w:szCs w:val="22"/>
        </w:rPr>
        <w:t>, a to v</w:t>
      </w:r>
      <w:r w:rsidR="0050689E" w:rsidRPr="00FF66FC">
        <w:rPr>
          <w:rFonts w:ascii="Arial" w:hAnsi="Arial" w:cs="Arial"/>
          <w:sz w:val="22"/>
          <w:szCs w:val="22"/>
        </w:rPr>
        <w:t> </w:t>
      </w:r>
      <w:r w:rsidR="00454DC8" w:rsidRPr="00FF66FC">
        <w:rPr>
          <w:rFonts w:ascii="Arial" w:hAnsi="Arial" w:cs="Arial"/>
          <w:sz w:val="22"/>
          <w:szCs w:val="22"/>
        </w:rPr>
        <w:t>podobě</w:t>
      </w:r>
      <w:r w:rsidR="0050689E" w:rsidRPr="00FF66FC">
        <w:rPr>
          <w:rFonts w:ascii="Arial" w:hAnsi="Arial" w:cs="Arial"/>
          <w:sz w:val="22"/>
          <w:szCs w:val="22"/>
        </w:rPr>
        <w:t xml:space="preserve"> tzv.</w:t>
      </w:r>
      <w:r w:rsidR="00454DC8" w:rsidRPr="00FF66FC">
        <w:rPr>
          <w:rFonts w:ascii="Arial" w:hAnsi="Arial" w:cs="Arial"/>
          <w:sz w:val="22"/>
          <w:szCs w:val="22"/>
        </w:rPr>
        <w:t xml:space="preserve"> BIM protokolu. </w:t>
      </w:r>
      <w:r w:rsidR="00454DC8" w:rsidRPr="0077736B">
        <w:rPr>
          <w:rFonts w:ascii="Arial" w:hAnsi="Arial" w:cs="Arial"/>
          <w:sz w:val="22"/>
          <w:szCs w:val="22"/>
        </w:rPr>
        <w:t>BIM protokol</w:t>
      </w:r>
      <w:r w:rsidR="003359CD" w:rsidRPr="0077736B">
        <w:rPr>
          <w:rFonts w:ascii="Arial" w:hAnsi="Arial" w:cs="Arial"/>
          <w:sz w:val="22"/>
          <w:szCs w:val="22"/>
        </w:rPr>
        <w:t>, který se tímto Dodatkem stává součástí Smlouvy,</w:t>
      </w:r>
      <w:r w:rsidR="00454DC8" w:rsidRPr="0077736B">
        <w:rPr>
          <w:rFonts w:ascii="Arial" w:hAnsi="Arial" w:cs="Arial"/>
          <w:sz w:val="22"/>
          <w:szCs w:val="22"/>
        </w:rPr>
        <w:t xml:space="preserve"> je zároveň připraven tak, aby na činnost Dodavatele bylo možné </w:t>
      </w:r>
      <w:r w:rsidR="00517BD1" w:rsidRPr="0077736B">
        <w:rPr>
          <w:rFonts w:ascii="Arial" w:hAnsi="Arial" w:cs="Arial"/>
          <w:sz w:val="22"/>
          <w:szCs w:val="22"/>
        </w:rPr>
        <w:t xml:space="preserve">následně </w:t>
      </w:r>
      <w:r w:rsidR="00454DC8" w:rsidRPr="0077736B">
        <w:rPr>
          <w:rFonts w:ascii="Arial" w:hAnsi="Arial" w:cs="Arial"/>
          <w:sz w:val="22"/>
          <w:szCs w:val="22"/>
        </w:rPr>
        <w:t>navázat</w:t>
      </w:r>
      <w:r w:rsidR="007609CC" w:rsidRPr="0077736B">
        <w:rPr>
          <w:rFonts w:ascii="Arial" w:hAnsi="Arial" w:cs="Arial"/>
          <w:sz w:val="22"/>
          <w:szCs w:val="22"/>
        </w:rPr>
        <w:t xml:space="preserve"> i </w:t>
      </w:r>
      <w:r w:rsidR="002038F0" w:rsidRPr="0077736B">
        <w:rPr>
          <w:rFonts w:ascii="Arial" w:hAnsi="Arial" w:cs="Arial"/>
          <w:sz w:val="22"/>
          <w:szCs w:val="22"/>
        </w:rPr>
        <w:t>při plnění</w:t>
      </w:r>
      <w:r w:rsidR="002038F0" w:rsidRPr="00FF66FC">
        <w:rPr>
          <w:rFonts w:ascii="Arial" w:hAnsi="Arial" w:cs="Arial"/>
          <w:sz w:val="22"/>
          <w:szCs w:val="22"/>
        </w:rPr>
        <w:t xml:space="preserve"> </w:t>
      </w:r>
      <w:r w:rsidR="0050689E" w:rsidRPr="00FF66FC">
        <w:rPr>
          <w:rFonts w:ascii="Arial" w:hAnsi="Arial" w:cs="Arial"/>
          <w:sz w:val="22"/>
          <w:szCs w:val="22"/>
        </w:rPr>
        <w:t>z nově uzavírané smlouvy, jak je zmíněna v</w:t>
      </w:r>
      <w:r w:rsidR="00FF66FC">
        <w:rPr>
          <w:rFonts w:ascii="Arial" w:hAnsi="Arial" w:cs="Arial"/>
          <w:sz w:val="22"/>
          <w:szCs w:val="22"/>
        </w:rPr>
        <w:t xml:space="preserve"> bodě </w:t>
      </w:r>
      <w:r w:rsidR="00FF66FC">
        <w:rPr>
          <w:rFonts w:ascii="Arial" w:hAnsi="Arial" w:cs="Arial"/>
          <w:sz w:val="22"/>
          <w:szCs w:val="22"/>
        </w:rPr>
        <w:fldChar w:fldCharType="begin"/>
      </w:r>
      <w:r w:rsidR="00FF66FC">
        <w:rPr>
          <w:rFonts w:ascii="Arial" w:hAnsi="Arial" w:cs="Arial"/>
          <w:sz w:val="22"/>
          <w:szCs w:val="22"/>
        </w:rPr>
        <w:instrText xml:space="preserve"> REF _Ref146702042 \r \h </w:instrText>
      </w:r>
      <w:r w:rsidR="00FF66FC">
        <w:rPr>
          <w:rFonts w:ascii="Arial" w:hAnsi="Arial" w:cs="Arial"/>
          <w:sz w:val="22"/>
          <w:szCs w:val="22"/>
        </w:rPr>
      </w:r>
      <w:r w:rsidR="00FF66FC">
        <w:rPr>
          <w:rFonts w:ascii="Arial" w:hAnsi="Arial" w:cs="Arial"/>
          <w:sz w:val="22"/>
          <w:szCs w:val="22"/>
        </w:rPr>
        <w:fldChar w:fldCharType="separate"/>
      </w:r>
      <w:proofErr w:type="spellStart"/>
      <w:r w:rsidR="00FF66FC">
        <w:rPr>
          <w:rFonts w:ascii="Arial" w:hAnsi="Arial" w:cs="Arial"/>
          <w:sz w:val="22"/>
          <w:szCs w:val="22"/>
        </w:rPr>
        <w:t>iii</w:t>
      </w:r>
      <w:proofErr w:type="spellEnd"/>
      <w:r w:rsidR="00FF66FC">
        <w:rPr>
          <w:rFonts w:ascii="Arial" w:hAnsi="Arial" w:cs="Arial"/>
          <w:sz w:val="22"/>
          <w:szCs w:val="22"/>
        </w:rPr>
        <w:fldChar w:fldCharType="end"/>
      </w:r>
      <w:r w:rsidR="00FF66FC">
        <w:rPr>
          <w:rFonts w:ascii="Arial" w:hAnsi="Arial" w:cs="Arial"/>
          <w:sz w:val="22"/>
          <w:szCs w:val="22"/>
        </w:rPr>
        <w:t xml:space="preserve">. </w:t>
      </w:r>
      <w:r w:rsidR="00FF66FC" w:rsidRPr="00FF66FC">
        <w:rPr>
          <w:rFonts w:ascii="Arial" w:hAnsi="Arial" w:cs="Arial"/>
          <w:sz w:val="22"/>
          <w:szCs w:val="22"/>
        </w:rPr>
        <w:t>písm.</w:t>
      </w:r>
      <w:r w:rsidR="00A712D1" w:rsidRPr="00FF66FC">
        <w:rPr>
          <w:rFonts w:ascii="Arial" w:hAnsi="Arial" w:cs="Arial"/>
          <w:sz w:val="22"/>
          <w:szCs w:val="22"/>
        </w:rPr>
        <w:t xml:space="preserve"> </w:t>
      </w:r>
      <w:r w:rsidR="00FF66FC" w:rsidRPr="00FF66FC">
        <w:rPr>
          <w:rFonts w:ascii="Arial" w:hAnsi="Arial" w:cs="Arial"/>
          <w:sz w:val="22"/>
          <w:szCs w:val="22"/>
        </w:rPr>
        <w:fldChar w:fldCharType="begin"/>
      </w:r>
      <w:r w:rsidR="00FF66FC" w:rsidRPr="00FF66FC">
        <w:rPr>
          <w:rFonts w:ascii="Arial" w:hAnsi="Arial" w:cs="Arial"/>
          <w:sz w:val="22"/>
          <w:szCs w:val="22"/>
        </w:rPr>
        <w:instrText xml:space="preserve"> REF _Ref146711845 \r \h </w:instrText>
      </w:r>
      <w:r w:rsidR="00FF66FC">
        <w:rPr>
          <w:rFonts w:ascii="Arial" w:hAnsi="Arial" w:cs="Arial"/>
          <w:sz w:val="22"/>
          <w:szCs w:val="22"/>
        </w:rPr>
        <w:instrText xml:space="preserve"> \* MERGEFORMAT </w:instrText>
      </w:r>
      <w:r w:rsidR="00FF66FC" w:rsidRPr="00FF66FC">
        <w:rPr>
          <w:rFonts w:ascii="Arial" w:hAnsi="Arial" w:cs="Arial"/>
          <w:sz w:val="22"/>
          <w:szCs w:val="22"/>
        </w:rPr>
      </w:r>
      <w:r w:rsidR="00FF66FC" w:rsidRPr="00FF66FC">
        <w:rPr>
          <w:rFonts w:ascii="Arial" w:hAnsi="Arial" w:cs="Arial"/>
          <w:sz w:val="22"/>
          <w:szCs w:val="22"/>
        </w:rPr>
        <w:fldChar w:fldCharType="separate"/>
      </w:r>
      <w:r w:rsidR="00FF66FC" w:rsidRPr="00FF66FC">
        <w:rPr>
          <w:rFonts w:ascii="Arial" w:hAnsi="Arial" w:cs="Arial"/>
          <w:sz w:val="22"/>
          <w:szCs w:val="22"/>
        </w:rPr>
        <w:t>a</w:t>
      </w:r>
      <w:r w:rsidR="00FF66FC" w:rsidRPr="00FF66FC">
        <w:rPr>
          <w:rFonts w:ascii="Arial" w:hAnsi="Arial" w:cs="Arial"/>
          <w:sz w:val="22"/>
          <w:szCs w:val="22"/>
        </w:rPr>
        <w:fldChar w:fldCharType="end"/>
      </w:r>
      <w:r w:rsidR="00FF66FC" w:rsidRPr="00FF66FC">
        <w:rPr>
          <w:rFonts w:ascii="Arial" w:hAnsi="Arial" w:cs="Arial"/>
          <w:sz w:val="22"/>
          <w:szCs w:val="22"/>
        </w:rPr>
        <w:t>.</w:t>
      </w:r>
      <w:r w:rsidR="00060B8F" w:rsidRPr="00FF66FC">
        <w:rPr>
          <w:rFonts w:ascii="Arial" w:hAnsi="Arial" w:cs="Arial"/>
          <w:sz w:val="22"/>
          <w:szCs w:val="22"/>
        </w:rPr>
        <w:t xml:space="preserve"> tohoto odstavce</w:t>
      </w:r>
      <w:r w:rsidR="0050689E" w:rsidRPr="00FF66FC">
        <w:rPr>
          <w:rFonts w:ascii="Arial" w:hAnsi="Arial" w:cs="Arial"/>
          <w:sz w:val="22"/>
          <w:szCs w:val="22"/>
        </w:rPr>
        <w:t>.</w:t>
      </w:r>
      <w:r w:rsidR="007609CC" w:rsidRPr="00FF66FC">
        <w:rPr>
          <w:rFonts w:ascii="Arial" w:hAnsi="Arial" w:cs="Arial"/>
          <w:sz w:val="22"/>
          <w:szCs w:val="22"/>
        </w:rPr>
        <w:t xml:space="preserve"> Z BIM protokolu </w:t>
      </w:r>
      <w:r w:rsidR="00A43E6C" w:rsidRPr="00FF66FC">
        <w:rPr>
          <w:rFonts w:ascii="Arial" w:hAnsi="Arial" w:cs="Arial"/>
          <w:sz w:val="22"/>
          <w:szCs w:val="22"/>
        </w:rPr>
        <w:t>se tak stane standard</w:t>
      </w:r>
      <w:r w:rsidR="00AE136A" w:rsidRPr="00FF66FC">
        <w:rPr>
          <w:rFonts w:ascii="Arial" w:hAnsi="Arial" w:cs="Arial"/>
          <w:sz w:val="22"/>
          <w:szCs w:val="22"/>
        </w:rPr>
        <w:t xml:space="preserve"> Objednatele</w:t>
      </w:r>
      <w:r w:rsidR="00A43E6C" w:rsidRPr="00FF66FC">
        <w:rPr>
          <w:rFonts w:ascii="Arial" w:hAnsi="Arial" w:cs="Arial"/>
          <w:sz w:val="22"/>
          <w:szCs w:val="22"/>
        </w:rPr>
        <w:t xml:space="preserve"> pro další navazující procesy souvis</w:t>
      </w:r>
      <w:r w:rsidR="00EA5809" w:rsidRPr="00FF66FC">
        <w:rPr>
          <w:rFonts w:ascii="Arial" w:hAnsi="Arial" w:cs="Arial"/>
          <w:sz w:val="22"/>
          <w:szCs w:val="22"/>
        </w:rPr>
        <w:t xml:space="preserve">ející </w:t>
      </w:r>
      <w:r w:rsidR="00AE136A" w:rsidRPr="00FF66FC">
        <w:rPr>
          <w:rFonts w:ascii="Arial" w:hAnsi="Arial" w:cs="Arial"/>
          <w:sz w:val="22"/>
          <w:szCs w:val="22"/>
        </w:rPr>
        <w:t xml:space="preserve">s digitalizací informací relevantních </w:t>
      </w:r>
      <w:r w:rsidR="00517BD1" w:rsidRPr="00FF66FC">
        <w:rPr>
          <w:rFonts w:ascii="Arial" w:hAnsi="Arial" w:cs="Arial"/>
          <w:sz w:val="22"/>
          <w:szCs w:val="22"/>
        </w:rPr>
        <w:t xml:space="preserve">pro správu a údržbu </w:t>
      </w:r>
      <w:r w:rsidR="00FF66FC">
        <w:rPr>
          <w:rFonts w:ascii="Arial" w:hAnsi="Arial" w:cs="Arial"/>
          <w:sz w:val="22"/>
          <w:szCs w:val="22"/>
        </w:rPr>
        <w:t>Tunelů</w:t>
      </w:r>
      <w:r w:rsidR="00517BD1" w:rsidRPr="00FF66FC">
        <w:rPr>
          <w:rFonts w:ascii="Arial" w:hAnsi="Arial" w:cs="Arial"/>
          <w:sz w:val="22"/>
          <w:szCs w:val="22"/>
        </w:rPr>
        <w:t xml:space="preserve">. </w:t>
      </w:r>
      <w:r w:rsidR="00A21F0D" w:rsidRPr="00FF66FC">
        <w:rPr>
          <w:rFonts w:ascii="Arial" w:hAnsi="Arial" w:cs="Arial"/>
          <w:sz w:val="22"/>
          <w:szCs w:val="22"/>
        </w:rPr>
        <w:t xml:space="preserve">Strany zároveň upřesnily </w:t>
      </w:r>
      <w:r w:rsidR="001C7BD4" w:rsidRPr="00FF66FC">
        <w:rPr>
          <w:rFonts w:ascii="Arial" w:hAnsi="Arial" w:cs="Arial"/>
          <w:sz w:val="22"/>
          <w:szCs w:val="22"/>
        </w:rPr>
        <w:t>rozsah zpracování BIM</w:t>
      </w:r>
      <w:r w:rsidR="00B42DE2" w:rsidRPr="00FF66FC">
        <w:rPr>
          <w:rFonts w:ascii="Arial" w:hAnsi="Arial" w:cs="Arial"/>
          <w:sz w:val="22"/>
          <w:szCs w:val="22"/>
        </w:rPr>
        <w:t xml:space="preserve"> </w:t>
      </w:r>
      <w:r w:rsidR="00364C5A" w:rsidRPr="00FF66FC">
        <w:rPr>
          <w:rFonts w:ascii="Arial" w:hAnsi="Arial" w:cs="Arial"/>
          <w:sz w:val="22"/>
          <w:szCs w:val="22"/>
        </w:rPr>
        <w:t>model</w:t>
      </w:r>
      <w:r w:rsidR="00364C5A">
        <w:rPr>
          <w:rFonts w:ascii="Arial" w:hAnsi="Arial" w:cs="Arial"/>
          <w:sz w:val="22"/>
          <w:szCs w:val="22"/>
        </w:rPr>
        <w:t>ů</w:t>
      </w:r>
      <w:r w:rsidR="001C7BD4" w:rsidRPr="00FF66FC">
        <w:rPr>
          <w:rFonts w:ascii="Arial" w:hAnsi="Arial" w:cs="Arial"/>
          <w:sz w:val="22"/>
          <w:szCs w:val="22"/>
        </w:rPr>
        <w:t>.</w:t>
      </w:r>
    </w:p>
    <w:bookmarkEnd w:id="7"/>
    <w:p w14:paraId="7E01FB0D" w14:textId="528E5BF7" w:rsidR="006F11E0" w:rsidRPr="0079140F" w:rsidRDefault="003135DF" w:rsidP="0079140F">
      <w:pPr>
        <w:pStyle w:val="Styl2"/>
        <w:rPr>
          <w:rFonts w:ascii="Arial" w:hAnsi="Arial"/>
          <w:sz w:val="22"/>
          <w:szCs w:val="22"/>
          <w:u w:val="single"/>
        </w:rPr>
      </w:pPr>
      <w:r w:rsidRPr="0079140F">
        <w:rPr>
          <w:rFonts w:ascii="Arial" w:hAnsi="Arial"/>
          <w:sz w:val="22"/>
          <w:szCs w:val="22"/>
          <w:u w:val="single"/>
        </w:rPr>
        <w:t xml:space="preserve">Režim změny </w:t>
      </w:r>
      <w:r w:rsidR="00082FB1">
        <w:rPr>
          <w:rFonts w:ascii="Arial" w:hAnsi="Arial"/>
          <w:sz w:val="22"/>
          <w:szCs w:val="22"/>
          <w:u w:val="single"/>
        </w:rPr>
        <w:t>z</w:t>
      </w:r>
      <w:r w:rsidR="00082FB1" w:rsidRPr="0079140F">
        <w:rPr>
          <w:rFonts w:ascii="Arial" w:hAnsi="Arial"/>
          <w:sz w:val="22"/>
          <w:szCs w:val="22"/>
          <w:u w:val="single"/>
        </w:rPr>
        <w:t>ávazku</w:t>
      </w:r>
      <w:r w:rsidRPr="0079140F">
        <w:rPr>
          <w:rFonts w:ascii="Arial" w:hAnsi="Arial"/>
          <w:sz w:val="22"/>
          <w:szCs w:val="22"/>
          <w:u w:val="single"/>
        </w:rPr>
        <w:t xml:space="preserve">. </w:t>
      </w:r>
    </w:p>
    <w:p w14:paraId="04B12A5A" w14:textId="4E00F870" w:rsidR="006F11E0" w:rsidRPr="00F13B4D" w:rsidRDefault="0084116D" w:rsidP="00192CE4">
      <w:pPr>
        <w:pStyle w:val="i"/>
        <w:numPr>
          <w:ilvl w:val="0"/>
          <w:numId w:val="31"/>
        </w:numPr>
        <w:rPr>
          <w:rFonts w:ascii="Arial" w:hAnsi="Arial" w:cs="Arial"/>
          <w:sz w:val="22"/>
          <w:szCs w:val="22"/>
        </w:rPr>
      </w:pPr>
      <w:bookmarkStart w:id="8" w:name="_Ref146703302"/>
      <w:r w:rsidRPr="00F13B4D">
        <w:rPr>
          <w:rFonts w:ascii="Arial" w:hAnsi="Arial" w:cs="Arial"/>
          <w:sz w:val="22"/>
          <w:szCs w:val="22"/>
        </w:rPr>
        <w:t>Strany uzavírají tento Dodatek ve vztahu ke změnám uvedeným v </w:t>
      </w:r>
      <w:r w:rsidR="00DD72F7" w:rsidRPr="00F13B4D">
        <w:rPr>
          <w:rFonts w:ascii="Arial" w:hAnsi="Arial" w:cs="Arial"/>
          <w:sz w:val="22"/>
          <w:szCs w:val="22"/>
        </w:rPr>
        <w:t>odst</w:t>
      </w:r>
      <w:r w:rsidRPr="00F13B4D">
        <w:rPr>
          <w:rFonts w:ascii="Arial" w:hAnsi="Arial" w:cs="Arial"/>
          <w:sz w:val="22"/>
          <w:szCs w:val="22"/>
        </w:rPr>
        <w:t xml:space="preserve">. </w:t>
      </w:r>
      <w:r w:rsidR="00CC14ED" w:rsidRPr="00F13B4D">
        <w:rPr>
          <w:rFonts w:ascii="Arial" w:hAnsi="Arial" w:cs="Arial"/>
          <w:sz w:val="22"/>
          <w:szCs w:val="22"/>
        </w:rPr>
        <w:fldChar w:fldCharType="begin"/>
      </w:r>
      <w:r w:rsidR="00CC14ED" w:rsidRPr="00F13B4D">
        <w:rPr>
          <w:rFonts w:ascii="Arial" w:hAnsi="Arial" w:cs="Arial"/>
          <w:sz w:val="22"/>
          <w:szCs w:val="22"/>
        </w:rPr>
        <w:instrText xml:space="preserve"> REF _Ref18600874 \r \h </w:instrText>
      </w:r>
      <w:r w:rsidR="00F13B4D">
        <w:rPr>
          <w:rFonts w:ascii="Arial" w:hAnsi="Arial" w:cs="Arial"/>
          <w:sz w:val="22"/>
          <w:szCs w:val="22"/>
        </w:rPr>
        <w:instrText xml:space="preserve"> \* MERGEFORMAT </w:instrText>
      </w:r>
      <w:r w:rsidR="00CC14ED" w:rsidRPr="00F13B4D">
        <w:rPr>
          <w:rFonts w:ascii="Arial" w:hAnsi="Arial" w:cs="Arial"/>
          <w:sz w:val="22"/>
          <w:szCs w:val="22"/>
        </w:rPr>
      </w:r>
      <w:r w:rsidR="00CC14ED" w:rsidRPr="00F13B4D">
        <w:rPr>
          <w:rFonts w:ascii="Arial" w:hAnsi="Arial" w:cs="Arial"/>
          <w:sz w:val="22"/>
          <w:szCs w:val="22"/>
        </w:rPr>
        <w:fldChar w:fldCharType="separate"/>
      </w:r>
      <w:r w:rsidR="00CC14ED" w:rsidRPr="00F13B4D">
        <w:rPr>
          <w:rFonts w:ascii="Arial" w:hAnsi="Arial" w:cs="Arial"/>
          <w:sz w:val="22"/>
          <w:szCs w:val="22"/>
        </w:rPr>
        <w:t>2.1</w:t>
      </w:r>
      <w:r w:rsidR="00CC14ED" w:rsidRPr="00F13B4D">
        <w:rPr>
          <w:rFonts w:ascii="Arial" w:hAnsi="Arial" w:cs="Arial"/>
          <w:sz w:val="22"/>
          <w:szCs w:val="22"/>
        </w:rPr>
        <w:fldChar w:fldCharType="end"/>
      </w:r>
      <w:r w:rsidR="00CC14ED" w:rsidRPr="00F13B4D">
        <w:rPr>
          <w:rFonts w:ascii="Arial" w:hAnsi="Arial" w:cs="Arial"/>
          <w:sz w:val="22"/>
          <w:szCs w:val="22"/>
        </w:rPr>
        <w:t xml:space="preserve">. bodě </w:t>
      </w:r>
      <w:r w:rsidR="00CC14ED" w:rsidRPr="00F13B4D">
        <w:rPr>
          <w:rFonts w:ascii="Arial" w:hAnsi="Arial" w:cs="Arial"/>
          <w:sz w:val="22"/>
          <w:szCs w:val="22"/>
        </w:rPr>
        <w:fldChar w:fldCharType="begin"/>
      </w:r>
      <w:r w:rsidR="00CC14ED" w:rsidRPr="00F13B4D">
        <w:rPr>
          <w:rFonts w:ascii="Arial" w:hAnsi="Arial" w:cs="Arial"/>
          <w:sz w:val="22"/>
          <w:szCs w:val="22"/>
        </w:rPr>
        <w:instrText xml:space="preserve"> REF _Ref146702042 \r \h </w:instrText>
      </w:r>
      <w:r w:rsidR="00F13B4D">
        <w:rPr>
          <w:rFonts w:ascii="Arial" w:hAnsi="Arial" w:cs="Arial"/>
          <w:sz w:val="22"/>
          <w:szCs w:val="22"/>
        </w:rPr>
        <w:instrText xml:space="preserve"> \* MERGEFORMAT </w:instrText>
      </w:r>
      <w:r w:rsidR="00CC14ED" w:rsidRPr="00F13B4D">
        <w:rPr>
          <w:rFonts w:ascii="Arial" w:hAnsi="Arial" w:cs="Arial"/>
          <w:sz w:val="22"/>
          <w:szCs w:val="22"/>
        </w:rPr>
      </w:r>
      <w:r w:rsidR="00CC14ED" w:rsidRPr="00F13B4D">
        <w:rPr>
          <w:rFonts w:ascii="Arial" w:hAnsi="Arial" w:cs="Arial"/>
          <w:sz w:val="22"/>
          <w:szCs w:val="22"/>
        </w:rPr>
        <w:fldChar w:fldCharType="separate"/>
      </w:r>
      <w:proofErr w:type="spellStart"/>
      <w:r w:rsidR="00CC14ED" w:rsidRPr="00F13B4D">
        <w:rPr>
          <w:rFonts w:ascii="Arial" w:hAnsi="Arial" w:cs="Arial"/>
          <w:sz w:val="22"/>
          <w:szCs w:val="22"/>
        </w:rPr>
        <w:t>iii</w:t>
      </w:r>
      <w:proofErr w:type="spellEnd"/>
      <w:r w:rsidR="00CC14ED" w:rsidRPr="00F13B4D">
        <w:rPr>
          <w:rFonts w:ascii="Arial" w:hAnsi="Arial" w:cs="Arial"/>
          <w:sz w:val="22"/>
          <w:szCs w:val="22"/>
        </w:rPr>
        <w:fldChar w:fldCharType="end"/>
      </w:r>
      <w:r w:rsidR="00F015A9" w:rsidRPr="00F13B4D">
        <w:rPr>
          <w:rFonts w:ascii="Arial" w:hAnsi="Arial" w:cs="Arial"/>
          <w:sz w:val="22"/>
          <w:szCs w:val="22"/>
        </w:rPr>
        <w:t>.</w:t>
      </w:r>
      <w:r w:rsidR="00664292" w:rsidRPr="00F13B4D">
        <w:rPr>
          <w:rFonts w:ascii="Arial" w:hAnsi="Arial" w:cs="Arial"/>
          <w:sz w:val="22"/>
          <w:szCs w:val="22"/>
        </w:rPr>
        <w:t xml:space="preserve"> </w:t>
      </w:r>
      <w:r w:rsidR="003E691F" w:rsidRPr="00F13B4D">
        <w:rPr>
          <w:rFonts w:ascii="Arial" w:hAnsi="Arial" w:cs="Arial"/>
          <w:sz w:val="22"/>
          <w:szCs w:val="22"/>
        </w:rPr>
        <w:t>t</w:t>
      </w:r>
      <w:r w:rsidR="002F559C" w:rsidRPr="00F13B4D">
        <w:rPr>
          <w:rFonts w:ascii="Arial" w:hAnsi="Arial" w:cs="Arial"/>
          <w:sz w:val="22"/>
          <w:szCs w:val="22"/>
        </w:rPr>
        <w:t xml:space="preserve">ohoto Dodatku </w:t>
      </w:r>
      <w:r w:rsidR="00664292" w:rsidRPr="00F13B4D">
        <w:rPr>
          <w:rFonts w:ascii="Arial" w:hAnsi="Arial" w:cs="Arial"/>
          <w:sz w:val="22"/>
          <w:szCs w:val="22"/>
        </w:rPr>
        <w:t xml:space="preserve">jako tzv. „nepodstatnou změnu </w:t>
      </w:r>
      <w:r w:rsidR="00082FB1" w:rsidRPr="00F13B4D">
        <w:rPr>
          <w:rFonts w:ascii="Arial" w:hAnsi="Arial" w:cs="Arial"/>
          <w:sz w:val="22"/>
          <w:szCs w:val="22"/>
        </w:rPr>
        <w:t>závazku</w:t>
      </w:r>
      <w:r w:rsidR="00664292" w:rsidRPr="00F13B4D">
        <w:rPr>
          <w:rFonts w:ascii="Arial" w:hAnsi="Arial" w:cs="Arial"/>
          <w:sz w:val="22"/>
          <w:szCs w:val="22"/>
        </w:rPr>
        <w:t>“ (závazkového vztahu ze Smlouvy) ve smyslu ustanovení § 222 odst. 3 ve spojení s odst. 5 ZZVZ, neboť změna Smlouvy dle tohoto Dodatku:</w:t>
      </w:r>
      <w:bookmarkEnd w:id="8"/>
    </w:p>
    <w:p w14:paraId="1BB26F07" w14:textId="5B935F20" w:rsidR="006F11E0" w:rsidRPr="009A2AAF" w:rsidRDefault="006F11E0" w:rsidP="006F11E0">
      <w:pPr>
        <w:pStyle w:val="i"/>
        <w:numPr>
          <w:ilvl w:val="1"/>
          <w:numId w:val="3"/>
        </w:numPr>
        <w:rPr>
          <w:rFonts w:ascii="Arial" w:hAnsi="Arial" w:cs="Arial"/>
          <w:bCs/>
          <w:sz w:val="22"/>
          <w:szCs w:val="22"/>
        </w:rPr>
      </w:pPr>
      <w:bookmarkStart w:id="9" w:name="_Ref146703309"/>
      <w:r w:rsidRPr="009A2AAF">
        <w:rPr>
          <w:rFonts w:ascii="Arial" w:hAnsi="Arial" w:cs="Arial"/>
          <w:bCs/>
          <w:sz w:val="22"/>
          <w:szCs w:val="22"/>
        </w:rPr>
        <w:t xml:space="preserve">by </w:t>
      </w:r>
      <w:r w:rsidRPr="00144800">
        <w:rPr>
          <w:rFonts w:ascii="Arial" w:hAnsi="Arial" w:cs="Arial"/>
          <w:bCs/>
          <w:sz w:val="22"/>
          <w:szCs w:val="22"/>
        </w:rPr>
        <w:t>neumožnila účast jiných dodavatelů a nemohla by ovlivnit výběr dodavatele v Zadávacím řízení (jak je tento pojem definován ve Smlouvě), pokud by zadávací podmínky původního zadávacího řízení odpovídaly této změně, neboť podmínky poskytování plnění odpovídající Službám se změnou provedenou tímto Dodatkem nemění;</w:t>
      </w:r>
      <w:bookmarkEnd w:id="9"/>
    </w:p>
    <w:p w14:paraId="275A1917" w14:textId="2A1ADD94" w:rsidR="006F11E0" w:rsidRPr="009A2AAF" w:rsidRDefault="006F11E0" w:rsidP="19E3A14E">
      <w:pPr>
        <w:pStyle w:val="i"/>
        <w:numPr>
          <w:ilvl w:val="1"/>
          <w:numId w:val="3"/>
        </w:numPr>
        <w:rPr>
          <w:rFonts w:ascii="Arial" w:hAnsi="Arial" w:cs="Arial"/>
          <w:sz w:val="22"/>
          <w:szCs w:val="22"/>
        </w:rPr>
      </w:pPr>
      <w:r w:rsidRPr="19E3A14E">
        <w:rPr>
          <w:rFonts w:ascii="Arial" w:hAnsi="Arial" w:cs="Arial"/>
          <w:sz w:val="22"/>
          <w:szCs w:val="22"/>
        </w:rPr>
        <w:t xml:space="preserve">nemění ekonomickou rovnováhu </w:t>
      </w:r>
      <w:r w:rsidR="00082FB1">
        <w:rPr>
          <w:rFonts w:ascii="Arial" w:hAnsi="Arial" w:cs="Arial"/>
          <w:sz w:val="22"/>
          <w:szCs w:val="22"/>
        </w:rPr>
        <w:t>z</w:t>
      </w:r>
      <w:r w:rsidR="00082FB1" w:rsidRPr="19E3A14E">
        <w:rPr>
          <w:rFonts w:ascii="Arial" w:hAnsi="Arial" w:cs="Arial"/>
          <w:sz w:val="22"/>
          <w:szCs w:val="22"/>
        </w:rPr>
        <w:t xml:space="preserve">ávazku </w:t>
      </w:r>
      <w:r w:rsidR="00356DE6">
        <w:rPr>
          <w:rFonts w:ascii="Arial" w:hAnsi="Arial" w:cs="Arial"/>
          <w:sz w:val="22"/>
          <w:szCs w:val="22"/>
        </w:rPr>
        <w:t>z</w:t>
      </w:r>
      <w:r w:rsidRPr="19E3A14E">
        <w:rPr>
          <w:rFonts w:ascii="Arial" w:hAnsi="Arial" w:cs="Arial"/>
          <w:sz w:val="22"/>
          <w:szCs w:val="22"/>
        </w:rPr>
        <w:t xml:space="preserve">e Smlouvy ve prospěch Dodavatele, a to ze stejného důvodu jako dle bodu </w:t>
      </w:r>
      <w:r w:rsidR="00CC14ED">
        <w:rPr>
          <w:rFonts w:ascii="Arial" w:hAnsi="Arial" w:cs="Arial"/>
          <w:sz w:val="22"/>
          <w:szCs w:val="22"/>
        </w:rPr>
        <w:fldChar w:fldCharType="begin"/>
      </w:r>
      <w:r w:rsidR="00CC14ED">
        <w:rPr>
          <w:rFonts w:ascii="Arial" w:hAnsi="Arial" w:cs="Arial"/>
          <w:sz w:val="22"/>
          <w:szCs w:val="22"/>
        </w:rPr>
        <w:instrText xml:space="preserve"> REF _Ref146703302 \r \h </w:instrText>
      </w:r>
      <w:r w:rsidR="00CC14ED">
        <w:rPr>
          <w:rFonts w:ascii="Arial" w:hAnsi="Arial" w:cs="Arial"/>
          <w:sz w:val="22"/>
          <w:szCs w:val="22"/>
        </w:rPr>
      </w:r>
      <w:r w:rsidR="00CC14ED">
        <w:rPr>
          <w:rFonts w:ascii="Arial" w:hAnsi="Arial" w:cs="Arial"/>
          <w:sz w:val="22"/>
          <w:szCs w:val="22"/>
        </w:rPr>
        <w:fldChar w:fldCharType="separate"/>
      </w:r>
      <w:r w:rsidR="00CC14ED">
        <w:rPr>
          <w:rFonts w:ascii="Arial" w:hAnsi="Arial" w:cs="Arial"/>
          <w:sz w:val="22"/>
          <w:szCs w:val="22"/>
        </w:rPr>
        <w:t>i</w:t>
      </w:r>
      <w:r w:rsidR="00CC14ED">
        <w:rPr>
          <w:rFonts w:ascii="Arial" w:hAnsi="Arial" w:cs="Arial"/>
          <w:sz w:val="22"/>
          <w:szCs w:val="22"/>
        </w:rPr>
        <w:fldChar w:fldCharType="end"/>
      </w:r>
      <w:r w:rsidR="00CC14ED">
        <w:rPr>
          <w:rFonts w:ascii="Arial" w:hAnsi="Arial" w:cs="Arial"/>
          <w:sz w:val="22"/>
          <w:szCs w:val="22"/>
        </w:rPr>
        <w:t xml:space="preserve">. písm. </w:t>
      </w:r>
      <w:r w:rsidR="00CC14ED">
        <w:rPr>
          <w:rFonts w:ascii="Arial" w:hAnsi="Arial" w:cs="Arial"/>
          <w:sz w:val="22"/>
          <w:szCs w:val="22"/>
        </w:rPr>
        <w:fldChar w:fldCharType="begin"/>
      </w:r>
      <w:r w:rsidR="00CC14ED">
        <w:rPr>
          <w:rFonts w:ascii="Arial" w:hAnsi="Arial" w:cs="Arial"/>
          <w:sz w:val="22"/>
          <w:szCs w:val="22"/>
        </w:rPr>
        <w:instrText xml:space="preserve"> REF _Ref146703309 \r \h </w:instrText>
      </w:r>
      <w:r w:rsidR="00CC14ED">
        <w:rPr>
          <w:rFonts w:ascii="Arial" w:hAnsi="Arial" w:cs="Arial"/>
          <w:sz w:val="22"/>
          <w:szCs w:val="22"/>
        </w:rPr>
      </w:r>
      <w:r w:rsidR="00CC14ED">
        <w:rPr>
          <w:rFonts w:ascii="Arial" w:hAnsi="Arial" w:cs="Arial"/>
          <w:sz w:val="22"/>
          <w:szCs w:val="22"/>
        </w:rPr>
        <w:fldChar w:fldCharType="separate"/>
      </w:r>
      <w:r w:rsidR="00CC14ED">
        <w:rPr>
          <w:rFonts w:ascii="Arial" w:hAnsi="Arial" w:cs="Arial"/>
          <w:sz w:val="22"/>
          <w:szCs w:val="22"/>
        </w:rPr>
        <w:t>a</w:t>
      </w:r>
      <w:r w:rsidR="00CC14ED">
        <w:rPr>
          <w:rFonts w:ascii="Arial" w:hAnsi="Arial" w:cs="Arial"/>
          <w:sz w:val="22"/>
          <w:szCs w:val="22"/>
        </w:rPr>
        <w:fldChar w:fldCharType="end"/>
      </w:r>
      <w:r w:rsidR="00CC14ED">
        <w:rPr>
          <w:rFonts w:ascii="Arial" w:hAnsi="Arial" w:cs="Arial"/>
          <w:sz w:val="22"/>
          <w:szCs w:val="22"/>
        </w:rPr>
        <w:t>.</w:t>
      </w:r>
      <w:r w:rsidR="00B53A1D" w:rsidRPr="19E3A14E">
        <w:rPr>
          <w:rFonts w:ascii="Arial" w:hAnsi="Arial" w:cs="Arial"/>
          <w:sz w:val="22"/>
          <w:szCs w:val="22"/>
        </w:rPr>
        <w:t xml:space="preserve"> tohoto odstavce</w:t>
      </w:r>
      <w:r w:rsidR="00A8336E" w:rsidRPr="19E3A14E">
        <w:rPr>
          <w:rFonts w:ascii="Arial" w:hAnsi="Arial" w:cs="Arial"/>
          <w:sz w:val="22"/>
          <w:szCs w:val="22"/>
        </w:rPr>
        <w:t>;</w:t>
      </w:r>
    </w:p>
    <w:p w14:paraId="46814E03" w14:textId="25B98B08" w:rsidR="006F11E0" w:rsidRPr="009A2AAF" w:rsidRDefault="006F11E0" w:rsidP="006F11E0">
      <w:pPr>
        <w:pStyle w:val="i"/>
        <w:numPr>
          <w:ilvl w:val="1"/>
          <w:numId w:val="3"/>
        </w:numPr>
        <w:rPr>
          <w:rFonts w:ascii="Arial" w:hAnsi="Arial" w:cs="Arial"/>
          <w:bCs/>
          <w:sz w:val="22"/>
          <w:szCs w:val="22"/>
        </w:rPr>
      </w:pPr>
      <w:r w:rsidRPr="009A2AAF">
        <w:rPr>
          <w:rFonts w:ascii="Arial" w:hAnsi="Arial" w:cs="Arial"/>
          <w:bCs/>
          <w:sz w:val="22"/>
          <w:szCs w:val="22"/>
        </w:rPr>
        <w:t xml:space="preserve">nevede k významnému rozšíření rozsahu plnění Veřejné zakázky, neboť se plnění </w:t>
      </w:r>
      <w:r w:rsidR="00082FB1">
        <w:rPr>
          <w:rFonts w:ascii="Arial" w:hAnsi="Arial" w:cs="Arial"/>
          <w:bCs/>
          <w:sz w:val="22"/>
          <w:szCs w:val="22"/>
        </w:rPr>
        <w:t>z</w:t>
      </w:r>
      <w:r w:rsidR="00082FB1" w:rsidRPr="009A2AAF">
        <w:rPr>
          <w:rFonts w:ascii="Arial" w:hAnsi="Arial" w:cs="Arial"/>
          <w:bCs/>
          <w:sz w:val="22"/>
          <w:szCs w:val="22"/>
        </w:rPr>
        <w:t xml:space="preserve">ávazku </w:t>
      </w:r>
      <w:r w:rsidRPr="009A2AAF">
        <w:rPr>
          <w:rFonts w:ascii="Arial" w:hAnsi="Arial" w:cs="Arial"/>
          <w:bCs/>
          <w:sz w:val="22"/>
          <w:szCs w:val="22"/>
        </w:rPr>
        <w:t>významně nerozšiřuje</w:t>
      </w:r>
      <w:r w:rsidR="00A8336E">
        <w:rPr>
          <w:rFonts w:ascii="Arial" w:hAnsi="Arial" w:cs="Arial"/>
          <w:bCs/>
          <w:sz w:val="22"/>
          <w:szCs w:val="22"/>
        </w:rPr>
        <w:t>;</w:t>
      </w:r>
    </w:p>
    <w:p w14:paraId="5BB365E5" w14:textId="6D468B53" w:rsidR="00FE4ED4" w:rsidRPr="00144800" w:rsidRDefault="00D2054D" w:rsidP="00CE15FB">
      <w:pPr>
        <w:pStyle w:val="i"/>
        <w:numPr>
          <w:ilvl w:val="1"/>
          <w:numId w:val="3"/>
        </w:numPr>
        <w:rPr>
          <w:rFonts w:ascii="Arial" w:hAnsi="Arial" w:cs="Arial"/>
          <w:bCs/>
          <w:sz w:val="22"/>
          <w:szCs w:val="22"/>
        </w:rPr>
      </w:pPr>
      <w:r>
        <w:rPr>
          <w:rFonts w:ascii="Arial" w:hAnsi="Arial" w:cs="Arial"/>
          <w:bCs/>
          <w:sz w:val="22"/>
          <w:szCs w:val="22"/>
        </w:rPr>
        <w:t>zahrnuje</w:t>
      </w:r>
      <w:r w:rsidR="008D69D6" w:rsidRPr="000E46C2">
        <w:rPr>
          <w:rFonts w:ascii="Arial" w:hAnsi="Arial" w:cs="Arial"/>
          <w:bCs/>
          <w:sz w:val="22"/>
          <w:szCs w:val="22"/>
        </w:rPr>
        <w:t xml:space="preserve"> </w:t>
      </w:r>
      <w:r w:rsidR="003C6E09" w:rsidRPr="005234D9">
        <w:rPr>
          <w:rFonts w:ascii="Arial" w:hAnsi="Arial" w:cs="Arial"/>
          <w:bCs/>
          <w:sz w:val="22"/>
          <w:szCs w:val="22"/>
        </w:rPr>
        <w:t xml:space="preserve">dodatečné služby od </w:t>
      </w:r>
      <w:r w:rsidR="000E46C2">
        <w:rPr>
          <w:rFonts w:ascii="Arial" w:hAnsi="Arial" w:cs="Arial"/>
          <w:bCs/>
          <w:sz w:val="22"/>
          <w:szCs w:val="22"/>
        </w:rPr>
        <w:t>D</w:t>
      </w:r>
      <w:r w:rsidR="003C6E09" w:rsidRPr="005234D9">
        <w:rPr>
          <w:rFonts w:ascii="Arial" w:hAnsi="Arial" w:cs="Arial"/>
          <w:bCs/>
          <w:sz w:val="22"/>
          <w:szCs w:val="22"/>
        </w:rPr>
        <w:t xml:space="preserve">odavatele, které nebyly </w:t>
      </w:r>
      <w:r>
        <w:rPr>
          <w:rFonts w:ascii="Arial" w:hAnsi="Arial" w:cs="Arial"/>
          <w:bCs/>
          <w:sz w:val="22"/>
          <w:szCs w:val="22"/>
        </w:rPr>
        <w:t>součástí</w:t>
      </w:r>
      <w:r w:rsidR="003C6E09" w:rsidRPr="005234D9">
        <w:rPr>
          <w:rFonts w:ascii="Arial" w:hAnsi="Arial" w:cs="Arial"/>
          <w:bCs/>
          <w:sz w:val="22"/>
          <w:szCs w:val="22"/>
        </w:rPr>
        <w:t xml:space="preserve"> původní</w:t>
      </w:r>
      <w:r>
        <w:rPr>
          <w:rFonts w:ascii="Arial" w:hAnsi="Arial" w:cs="Arial"/>
          <w:bCs/>
          <w:sz w:val="22"/>
          <w:szCs w:val="22"/>
        </w:rPr>
        <w:t>ho</w:t>
      </w:r>
      <w:r w:rsidR="003C6E09" w:rsidRPr="005234D9">
        <w:rPr>
          <w:rFonts w:ascii="Arial" w:hAnsi="Arial" w:cs="Arial"/>
          <w:bCs/>
          <w:sz w:val="22"/>
          <w:szCs w:val="22"/>
        </w:rPr>
        <w:t xml:space="preserve"> </w:t>
      </w:r>
      <w:r w:rsidR="003C6E09" w:rsidRPr="00144800">
        <w:rPr>
          <w:rFonts w:ascii="Arial" w:hAnsi="Arial" w:cs="Arial"/>
          <w:bCs/>
          <w:sz w:val="22"/>
          <w:szCs w:val="22"/>
        </w:rPr>
        <w:t xml:space="preserve">závazku ze </w:t>
      </w:r>
      <w:r w:rsidR="000E46C2" w:rsidRPr="00144800">
        <w:rPr>
          <w:rFonts w:ascii="Arial" w:hAnsi="Arial" w:cs="Arial"/>
          <w:bCs/>
          <w:sz w:val="22"/>
          <w:szCs w:val="22"/>
        </w:rPr>
        <w:t>S</w:t>
      </w:r>
      <w:r w:rsidR="003C6E09" w:rsidRPr="00144800">
        <w:rPr>
          <w:rFonts w:ascii="Arial" w:hAnsi="Arial" w:cs="Arial"/>
          <w:bCs/>
          <w:sz w:val="22"/>
          <w:szCs w:val="22"/>
        </w:rPr>
        <w:t xml:space="preserve">mlouvy, </w:t>
      </w:r>
      <w:r w:rsidR="005234D9" w:rsidRPr="00144800">
        <w:rPr>
          <w:rFonts w:ascii="Arial" w:hAnsi="Arial" w:cs="Arial"/>
          <w:bCs/>
          <w:sz w:val="22"/>
          <w:szCs w:val="22"/>
        </w:rPr>
        <w:t>přičemž tyto dodatečné služby jsou nezbytné;</w:t>
      </w:r>
    </w:p>
    <w:p w14:paraId="07E9CC7C" w14:textId="4054892C" w:rsidR="006F11E0" w:rsidRPr="00144800" w:rsidRDefault="006F11E0" w:rsidP="00CE15FB">
      <w:pPr>
        <w:pStyle w:val="i"/>
        <w:numPr>
          <w:ilvl w:val="1"/>
          <w:numId w:val="3"/>
        </w:numPr>
        <w:rPr>
          <w:rFonts w:ascii="Arial" w:hAnsi="Arial" w:cs="Arial"/>
          <w:bCs/>
          <w:sz w:val="22"/>
          <w:szCs w:val="22"/>
        </w:rPr>
      </w:pPr>
      <w:r w:rsidRPr="00144800">
        <w:rPr>
          <w:rFonts w:ascii="Arial" w:hAnsi="Arial" w:cs="Arial"/>
          <w:bCs/>
          <w:sz w:val="22"/>
          <w:szCs w:val="22"/>
        </w:rPr>
        <w:t xml:space="preserve">změna v osobě dodavatele není možná z ekonomických anebo technických důvodů spočívajících zejména v požadavcích na slučitelnost nebo </w:t>
      </w:r>
      <w:r w:rsidRPr="00144800">
        <w:rPr>
          <w:rFonts w:ascii="Arial" w:hAnsi="Arial" w:cs="Arial"/>
          <w:bCs/>
          <w:sz w:val="22"/>
          <w:szCs w:val="22"/>
        </w:rPr>
        <w:lastRenderedPageBreak/>
        <w:t>interoperabilitu se stávajícím zařízením, službami nebo instalacemi pořízenými zadavatelem v původním zadávacím řízení</w:t>
      </w:r>
      <w:r w:rsidR="00A8336E" w:rsidRPr="00144800">
        <w:rPr>
          <w:rFonts w:ascii="Arial" w:hAnsi="Arial" w:cs="Arial"/>
          <w:bCs/>
          <w:sz w:val="22"/>
          <w:szCs w:val="22"/>
        </w:rPr>
        <w:t>;</w:t>
      </w:r>
    </w:p>
    <w:p w14:paraId="74B91912" w14:textId="3557F92A" w:rsidR="00477100" w:rsidRPr="004627A8" w:rsidRDefault="006F11E0" w:rsidP="005D4E62">
      <w:pPr>
        <w:pStyle w:val="i"/>
        <w:numPr>
          <w:ilvl w:val="1"/>
          <w:numId w:val="3"/>
        </w:numPr>
        <w:rPr>
          <w:rFonts w:ascii="Arial" w:hAnsi="Arial" w:cs="Arial"/>
          <w:bCs/>
          <w:sz w:val="22"/>
          <w:szCs w:val="22"/>
        </w:rPr>
      </w:pPr>
      <w:r>
        <w:rPr>
          <w:rFonts w:ascii="Arial" w:hAnsi="Arial" w:cs="Arial"/>
          <w:bCs/>
          <w:sz w:val="22"/>
          <w:szCs w:val="22"/>
        </w:rPr>
        <w:t>změna v osobě dodavatele</w:t>
      </w:r>
      <w:r w:rsidRPr="00CE15FB">
        <w:rPr>
          <w:rFonts w:ascii="Arial" w:hAnsi="Arial" w:cs="Arial"/>
          <w:bCs/>
          <w:sz w:val="22"/>
          <w:szCs w:val="22"/>
        </w:rPr>
        <w:t xml:space="preserve"> by způsobila </w:t>
      </w:r>
      <w:r w:rsidR="00144800">
        <w:rPr>
          <w:rFonts w:ascii="Arial" w:hAnsi="Arial" w:cs="Arial"/>
          <w:bCs/>
          <w:sz w:val="22"/>
          <w:szCs w:val="22"/>
        </w:rPr>
        <w:t>z</w:t>
      </w:r>
      <w:r w:rsidRPr="00CE15FB">
        <w:rPr>
          <w:rFonts w:ascii="Arial" w:hAnsi="Arial" w:cs="Arial"/>
          <w:bCs/>
          <w:sz w:val="22"/>
          <w:szCs w:val="22"/>
        </w:rPr>
        <w:t xml:space="preserve">adavateli značné obtíže nebo výrazné zvýšení </w:t>
      </w:r>
      <w:r w:rsidRPr="004627A8">
        <w:rPr>
          <w:rFonts w:ascii="Arial" w:hAnsi="Arial" w:cs="Arial"/>
          <w:bCs/>
          <w:sz w:val="22"/>
          <w:szCs w:val="22"/>
        </w:rPr>
        <w:t>nákladů</w:t>
      </w:r>
      <w:r w:rsidR="00A8336E" w:rsidRPr="004627A8">
        <w:rPr>
          <w:rFonts w:ascii="Arial" w:hAnsi="Arial" w:cs="Arial"/>
          <w:bCs/>
          <w:sz w:val="22"/>
          <w:szCs w:val="22"/>
        </w:rPr>
        <w:t>;</w:t>
      </w:r>
      <w:r w:rsidRPr="004627A8">
        <w:rPr>
          <w:rFonts w:ascii="Arial" w:hAnsi="Arial" w:cs="Arial"/>
          <w:bCs/>
          <w:sz w:val="22"/>
          <w:szCs w:val="22"/>
        </w:rPr>
        <w:t xml:space="preserve"> a</w:t>
      </w:r>
    </w:p>
    <w:p w14:paraId="21806D2A" w14:textId="61980891" w:rsidR="006F11E0" w:rsidRPr="004627A8" w:rsidRDefault="00477100" w:rsidP="005D4E62">
      <w:pPr>
        <w:pStyle w:val="i"/>
        <w:numPr>
          <w:ilvl w:val="1"/>
          <w:numId w:val="3"/>
        </w:numPr>
        <w:rPr>
          <w:rFonts w:ascii="Arial" w:hAnsi="Arial" w:cs="Arial"/>
          <w:sz w:val="22"/>
          <w:szCs w:val="22"/>
        </w:rPr>
      </w:pPr>
      <w:r w:rsidRPr="004627A8">
        <w:rPr>
          <w:rFonts w:ascii="Arial" w:hAnsi="Arial" w:cs="Arial"/>
          <w:sz w:val="22"/>
          <w:szCs w:val="22"/>
        </w:rPr>
        <w:t>cenový nárůst související se změnami podle tohoto Dodatku ve spojení se změnami podle předchozí</w:t>
      </w:r>
      <w:r w:rsidR="00144800" w:rsidRPr="004627A8">
        <w:rPr>
          <w:rFonts w:ascii="Arial" w:hAnsi="Arial" w:cs="Arial"/>
          <w:sz w:val="22"/>
          <w:szCs w:val="22"/>
        </w:rPr>
        <w:t>ho</w:t>
      </w:r>
      <w:r w:rsidRPr="004627A8">
        <w:rPr>
          <w:rFonts w:ascii="Arial" w:hAnsi="Arial" w:cs="Arial"/>
          <w:sz w:val="22"/>
          <w:szCs w:val="22"/>
        </w:rPr>
        <w:t xml:space="preserve"> dodatk</w:t>
      </w:r>
      <w:r w:rsidR="00144800" w:rsidRPr="004627A8">
        <w:rPr>
          <w:rFonts w:ascii="Arial" w:hAnsi="Arial" w:cs="Arial"/>
          <w:sz w:val="22"/>
          <w:szCs w:val="22"/>
        </w:rPr>
        <w:t>u</w:t>
      </w:r>
      <w:r w:rsidRPr="004627A8">
        <w:rPr>
          <w:rFonts w:ascii="Arial" w:hAnsi="Arial" w:cs="Arial"/>
          <w:sz w:val="22"/>
          <w:szCs w:val="22"/>
        </w:rPr>
        <w:t xml:space="preserve"> Smlouvy (při odečtení služeb nebo dodávek, které nebyly s ohledem na tyto změny realizovány) </w:t>
      </w:r>
      <w:r w:rsidR="004627A8" w:rsidRPr="004627A8">
        <w:rPr>
          <w:rFonts w:ascii="Arial" w:hAnsi="Arial" w:cs="Arial"/>
          <w:sz w:val="22"/>
          <w:szCs w:val="22"/>
        </w:rPr>
        <w:t>nepřesáhne</w:t>
      </w:r>
      <w:r w:rsidRPr="004627A8">
        <w:rPr>
          <w:rFonts w:ascii="Arial" w:hAnsi="Arial" w:cs="Arial"/>
          <w:sz w:val="22"/>
          <w:szCs w:val="22"/>
        </w:rPr>
        <w:t xml:space="preserve"> 30 % původní hodnoty závazku</w:t>
      </w:r>
      <w:r w:rsidR="006F11E0" w:rsidRPr="004627A8">
        <w:rPr>
          <w:rFonts w:ascii="Arial" w:hAnsi="Arial" w:cs="Arial"/>
          <w:sz w:val="22"/>
          <w:szCs w:val="22"/>
        </w:rPr>
        <w:t>.</w:t>
      </w:r>
    </w:p>
    <w:p w14:paraId="6D8AD3EB" w14:textId="2AF7C75D" w:rsidR="00A8336E" w:rsidRPr="00B517E0" w:rsidRDefault="00A8336E" w:rsidP="00A8336E">
      <w:pPr>
        <w:pStyle w:val="Styl10"/>
        <w:rPr>
          <w:rFonts w:ascii="Arial" w:hAnsi="Arial"/>
          <w:sz w:val="22"/>
          <w:szCs w:val="22"/>
        </w:rPr>
      </w:pPr>
      <w:r>
        <w:rPr>
          <w:rFonts w:ascii="Arial" w:hAnsi="Arial"/>
          <w:sz w:val="22"/>
          <w:szCs w:val="22"/>
        </w:rPr>
        <w:t>Z</w:t>
      </w:r>
      <w:r w:rsidRPr="00B517E0">
        <w:rPr>
          <w:rFonts w:ascii="Arial" w:hAnsi="Arial"/>
          <w:sz w:val="22"/>
          <w:szCs w:val="22"/>
        </w:rPr>
        <w:t>měna</w:t>
      </w:r>
      <w:r>
        <w:rPr>
          <w:rFonts w:ascii="Arial" w:hAnsi="Arial"/>
          <w:sz w:val="22"/>
          <w:szCs w:val="22"/>
        </w:rPr>
        <w:t xml:space="preserve"> </w:t>
      </w:r>
      <w:r w:rsidR="00D12EC6">
        <w:rPr>
          <w:rFonts w:ascii="Arial" w:hAnsi="Arial"/>
          <w:sz w:val="22"/>
          <w:szCs w:val="22"/>
        </w:rPr>
        <w:t>Smlouvy</w:t>
      </w:r>
    </w:p>
    <w:p w14:paraId="03498BA4" w14:textId="22CD2C62" w:rsidR="003F46BC" w:rsidRPr="00C138F7" w:rsidRDefault="003F46BC" w:rsidP="00A8336E">
      <w:pPr>
        <w:pStyle w:val="Styl2"/>
        <w:rPr>
          <w:rFonts w:ascii="Arial" w:hAnsi="Arial"/>
          <w:sz w:val="22"/>
          <w:szCs w:val="22"/>
        </w:rPr>
      </w:pPr>
      <w:r w:rsidRPr="002B720E">
        <w:rPr>
          <w:rFonts w:ascii="Arial" w:hAnsi="Arial"/>
          <w:sz w:val="22"/>
          <w:szCs w:val="22"/>
        </w:rPr>
        <w:t xml:space="preserve">Čl. </w:t>
      </w:r>
      <w:r w:rsidR="00215855" w:rsidRPr="002B720E">
        <w:rPr>
          <w:rFonts w:ascii="Arial" w:hAnsi="Arial"/>
          <w:sz w:val="22"/>
          <w:szCs w:val="22"/>
        </w:rPr>
        <w:t>6.</w:t>
      </w:r>
      <w:r w:rsidR="00721980">
        <w:rPr>
          <w:rFonts w:ascii="Arial" w:hAnsi="Arial"/>
          <w:sz w:val="22"/>
          <w:szCs w:val="22"/>
        </w:rPr>
        <w:t xml:space="preserve"> odst. 6.</w:t>
      </w:r>
      <w:r w:rsidR="00215855" w:rsidRPr="002B720E">
        <w:rPr>
          <w:rFonts w:ascii="Arial" w:hAnsi="Arial"/>
          <w:sz w:val="22"/>
          <w:szCs w:val="22"/>
        </w:rPr>
        <w:t>5</w:t>
      </w:r>
      <w:r w:rsidR="00EF09D3">
        <w:rPr>
          <w:rFonts w:ascii="Arial" w:hAnsi="Arial"/>
          <w:sz w:val="22"/>
          <w:szCs w:val="22"/>
        </w:rPr>
        <w:t>.</w:t>
      </w:r>
      <w:r w:rsidR="00215855" w:rsidRPr="002B720E">
        <w:rPr>
          <w:rFonts w:ascii="Arial" w:hAnsi="Arial"/>
          <w:sz w:val="22"/>
          <w:szCs w:val="22"/>
        </w:rPr>
        <w:t xml:space="preserve"> </w:t>
      </w:r>
      <w:r w:rsidR="00785457" w:rsidRPr="002B720E">
        <w:rPr>
          <w:rFonts w:ascii="Arial" w:hAnsi="Arial"/>
          <w:sz w:val="22"/>
          <w:szCs w:val="22"/>
        </w:rPr>
        <w:t>Smlouvy se mění tak, že nově zní:</w:t>
      </w:r>
    </w:p>
    <w:p w14:paraId="051A2063" w14:textId="699F9F28" w:rsidR="00E97EC2" w:rsidRPr="002B720E" w:rsidRDefault="001B427E" w:rsidP="00C138F7">
      <w:pPr>
        <w:pStyle w:val="Styl2"/>
        <w:numPr>
          <w:ilvl w:val="1"/>
          <w:numId w:val="0"/>
        </w:numPr>
        <w:tabs>
          <w:tab w:val="left" w:pos="1701"/>
        </w:tabs>
        <w:ind w:left="709"/>
        <w:rPr>
          <w:rFonts w:ascii="Arial" w:hAnsi="Arial"/>
          <w:sz w:val="22"/>
          <w:szCs w:val="22"/>
        </w:rPr>
      </w:pPr>
      <w:r w:rsidRPr="19E3A14E">
        <w:rPr>
          <w:rFonts w:ascii="Arial" w:hAnsi="Arial"/>
          <w:sz w:val="22"/>
          <w:szCs w:val="22"/>
        </w:rPr>
        <w:t>6.5.</w:t>
      </w:r>
      <w:r>
        <w:tab/>
      </w:r>
      <w:r w:rsidRPr="19E3A14E">
        <w:rPr>
          <w:rFonts w:ascii="Arial" w:hAnsi="Arial"/>
          <w:sz w:val="22"/>
          <w:szCs w:val="22"/>
          <w:u w:val="single"/>
        </w:rPr>
        <w:t xml:space="preserve">Maximální </w:t>
      </w:r>
      <w:r w:rsidRPr="001D6C34">
        <w:rPr>
          <w:rFonts w:ascii="Arial" w:hAnsi="Arial"/>
          <w:sz w:val="22"/>
          <w:szCs w:val="22"/>
          <w:u w:val="single"/>
        </w:rPr>
        <w:t>objem Služeb</w:t>
      </w:r>
      <w:r w:rsidRPr="001D6C34">
        <w:rPr>
          <w:rFonts w:ascii="Arial" w:hAnsi="Arial"/>
          <w:sz w:val="22"/>
          <w:szCs w:val="22"/>
        </w:rPr>
        <w:t xml:space="preserve">. Za dobu trvání </w:t>
      </w:r>
      <w:r w:rsidR="00051391" w:rsidRPr="001D6C34">
        <w:rPr>
          <w:rFonts w:ascii="Arial" w:hAnsi="Arial"/>
          <w:sz w:val="22"/>
          <w:szCs w:val="22"/>
        </w:rPr>
        <w:t>Z</w:t>
      </w:r>
      <w:r w:rsidR="00082FB1" w:rsidRPr="001D6C34">
        <w:rPr>
          <w:rFonts w:ascii="Arial" w:hAnsi="Arial"/>
          <w:sz w:val="22"/>
          <w:szCs w:val="22"/>
        </w:rPr>
        <w:t xml:space="preserve">ávazku </w:t>
      </w:r>
      <w:r w:rsidRPr="001D6C34">
        <w:rPr>
          <w:rFonts w:ascii="Arial" w:hAnsi="Arial"/>
          <w:sz w:val="22"/>
          <w:szCs w:val="22"/>
        </w:rPr>
        <w:t>z této Smlouvy</w:t>
      </w:r>
      <w:r w:rsidR="00010B75" w:rsidRPr="001D6C34">
        <w:rPr>
          <w:rFonts w:ascii="Arial" w:hAnsi="Arial"/>
          <w:sz w:val="22"/>
          <w:szCs w:val="22"/>
        </w:rPr>
        <w:t xml:space="preserve"> s</w:t>
      </w:r>
      <w:r w:rsidR="00104AA0" w:rsidRPr="001D6C34">
        <w:rPr>
          <w:rFonts w:ascii="Arial" w:hAnsi="Arial"/>
          <w:sz w:val="22"/>
          <w:szCs w:val="22"/>
        </w:rPr>
        <w:t> </w:t>
      </w:r>
      <w:r w:rsidR="00010B75" w:rsidRPr="001D6C34">
        <w:rPr>
          <w:rFonts w:ascii="Arial" w:hAnsi="Arial"/>
          <w:sz w:val="22"/>
          <w:szCs w:val="22"/>
        </w:rPr>
        <w:t>výjimkou</w:t>
      </w:r>
      <w:r w:rsidR="00104AA0" w:rsidRPr="001D6C34">
        <w:rPr>
          <w:rFonts w:ascii="Arial" w:hAnsi="Arial"/>
          <w:sz w:val="22"/>
          <w:szCs w:val="22"/>
        </w:rPr>
        <w:t xml:space="preserve"> období od 1. </w:t>
      </w:r>
      <w:r w:rsidR="00A61246" w:rsidRPr="001D6C34">
        <w:rPr>
          <w:rFonts w:ascii="Arial" w:hAnsi="Arial"/>
          <w:sz w:val="22"/>
          <w:szCs w:val="22"/>
        </w:rPr>
        <w:t>1</w:t>
      </w:r>
      <w:r w:rsidR="00104AA0" w:rsidRPr="001D6C34">
        <w:rPr>
          <w:rFonts w:ascii="Arial" w:hAnsi="Arial"/>
          <w:sz w:val="22"/>
          <w:szCs w:val="22"/>
        </w:rPr>
        <w:t>. 202</w:t>
      </w:r>
      <w:r w:rsidR="00A61246" w:rsidRPr="001D6C34">
        <w:rPr>
          <w:rFonts w:ascii="Arial" w:hAnsi="Arial"/>
          <w:sz w:val="22"/>
          <w:szCs w:val="22"/>
        </w:rPr>
        <w:t>4</w:t>
      </w:r>
      <w:r w:rsidR="00104AA0" w:rsidRPr="001D6C34">
        <w:rPr>
          <w:rFonts w:ascii="Arial" w:hAnsi="Arial"/>
          <w:sz w:val="22"/>
          <w:szCs w:val="22"/>
        </w:rPr>
        <w:t xml:space="preserve"> až do ukončení závazku ze Smlouvy (dále jen „</w:t>
      </w:r>
      <w:r w:rsidR="00104AA0" w:rsidRPr="001D6C34">
        <w:rPr>
          <w:rFonts w:ascii="Arial" w:hAnsi="Arial"/>
          <w:b/>
          <w:sz w:val="22"/>
          <w:szCs w:val="22"/>
        </w:rPr>
        <w:t>Překlenovací období</w:t>
      </w:r>
      <w:r w:rsidR="00104AA0" w:rsidRPr="001D6C34">
        <w:rPr>
          <w:rFonts w:ascii="Arial" w:hAnsi="Arial"/>
          <w:sz w:val="22"/>
          <w:szCs w:val="22"/>
        </w:rPr>
        <w:t>“)</w:t>
      </w:r>
      <w:r w:rsidR="00010B75" w:rsidRPr="001D6C34">
        <w:rPr>
          <w:rFonts w:ascii="Arial" w:hAnsi="Arial"/>
          <w:sz w:val="22"/>
          <w:szCs w:val="22"/>
        </w:rPr>
        <w:t xml:space="preserve"> </w:t>
      </w:r>
      <w:r w:rsidRPr="001D6C34">
        <w:rPr>
          <w:rFonts w:ascii="Arial" w:hAnsi="Arial"/>
          <w:sz w:val="22"/>
          <w:szCs w:val="22"/>
        </w:rPr>
        <w:t>se skutečné objemy</w:t>
      </w:r>
      <w:r w:rsidR="002A6D24" w:rsidRPr="001D6C34">
        <w:rPr>
          <w:rFonts w:ascii="Arial" w:hAnsi="Arial"/>
          <w:sz w:val="22"/>
          <w:szCs w:val="22"/>
        </w:rPr>
        <w:t xml:space="preserve"> </w:t>
      </w:r>
      <w:r w:rsidRPr="001D6C34">
        <w:rPr>
          <w:rFonts w:ascii="Arial" w:hAnsi="Arial"/>
          <w:sz w:val="22"/>
          <w:szCs w:val="22"/>
        </w:rPr>
        <w:t>jednotlivých druhů Služeb mohou poskytovat až do výší celkového počtu</w:t>
      </w:r>
      <w:r w:rsidR="002A6D24" w:rsidRPr="001D6C34">
        <w:rPr>
          <w:rFonts w:ascii="Arial" w:hAnsi="Arial"/>
          <w:sz w:val="22"/>
          <w:szCs w:val="22"/>
        </w:rPr>
        <w:t xml:space="preserve"> </w:t>
      </w:r>
      <w:r w:rsidRPr="001D6C34">
        <w:rPr>
          <w:rFonts w:ascii="Arial" w:hAnsi="Arial"/>
          <w:sz w:val="22"/>
          <w:szCs w:val="22"/>
        </w:rPr>
        <w:t>poskytovaných Měrných jednotek Služeb uvedených v Soupisu prací v</w:t>
      </w:r>
      <w:r w:rsidR="002A6D24" w:rsidRPr="001D6C34">
        <w:rPr>
          <w:rFonts w:ascii="Arial" w:hAnsi="Arial"/>
          <w:sz w:val="22"/>
          <w:szCs w:val="22"/>
        </w:rPr>
        <w:t> </w:t>
      </w:r>
      <w:r w:rsidRPr="001D6C34">
        <w:rPr>
          <w:rFonts w:ascii="Arial" w:hAnsi="Arial"/>
          <w:sz w:val="22"/>
          <w:szCs w:val="22"/>
        </w:rPr>
        <w:t>položkách</w:t>
      </w:r>
      <w:r w:rsidR="002A6D24" w:rsidRPr="001D6C34">
        <w:rPr>
          <w:rFonts w:ascii="Arial" w:hAnsi="Arial"/>
          <w:sz w:val="22"/>
          <w:szCs w:val="22"/>
        </w:rPr>
        <w:t xml:space="preserve"> </w:t>
      </w:r>
      <w:r w:rsidRPr="001D6C34">
        <w:rPr>
          <w:rFonts w:ascii="Arial" w:hAnsi="Arial"/>
          <w:sz w:val="22"/>
          <w:szCs w:val="22"/>
        </w:rPr>
        <w:t xml:space="preserve">„výměra celkem za </w:t>
      </w:r>
      <w:r w:rsidR="00646347" w:rsidRPr="001D6C34">
        <w:rPr>
          <w:rFonts w:ascii="Arial" w:hAnsi="Arial"/>
          <w:sz w:val="22"/>
          <w:szCs w:val="22"/>
        </w:rPr>
        <w:t>3 roky</w:t>
      </w:r>
      <w:r w:rsidR="7F625732" w:rsidRPr="001D6C34">
        <w:rPr>
          <w:rFonts w:ascii="Arial" w:hAnsi="Arial"/>
          <w:sz w:val="22"/>
          <w:szCs w:val="22"/>
        </w:rPr>
        <w:t>”</w:t>
      </w:r>
      <w:r w:rsidRPr="001D6C34">
        <w:rPr>
          <w:rFonts w:ascii="Arial" w:hAnsi="Arial"/>
          <w:sz w:val="22"/>
          <w:szCs w:val="22"/>
        </w:rPr>
        <w:t xml:space="preserve"> zvýšených o 20 % (včetně změny rozsahu Služeb dle</w:t>
      </w:r>
      <w:r w:rsidR="002A6D24" w:rsidRPr="001D6C34">
        <w:rPr>
          <w:rFonts w:ascii="Arial" w:hAnsi="Arial"/>
          <w:sz w:val="22"/>
          <w:szCs w:val="22"/>
        </w:rPr>
        <w:t xml:space="preserve"> </w:t>
      </w:r>
      <w:r w:rsidRPr="001D6C34">
        <w:rPr>
          <w:rFonts w:ascii="Arial" w:hAnsi="Arial"/>
          <w:sz w:val="22"/>
          <w:szCs w:val="22"/>
        </w:rPr>
        <w:t>odst. 6.4. této Smlouvy) (dále jen „</w:t>
      </w:r>
      <w:r w:rsidRPr="001D6C34">
        <w:rPr>
          <w:rFonts w:ascii="Arial" w:hAnsi="Arial"/>
          <w:b/>
          <w:sz w:val="22"/>
          <w:szCs w:val="22"/>
        </w:rPr>
        <w:t>Maximální objemy Služeb</w:t>
      </w:r>
      <w:r w:rsidRPr="001D6C34">
        <w:rPr>
          <w:rFonts w:ascii="Arial" w:hAnsi="Arial"/>
          <w:sz w:val="22"/>
          <w:szCs w:val="22"/>
        </w:rPr>
        <w:t>").</w:t>
      </w:r>
      <w:r w:rsidR="00196288" w:rsidRPr="19E3A14E">
        <w:rPr>
          <w:rFonts w:ascii="Arial" w:hAnsi="Arial"/>
          <w:sz w:val="22"/>
          <w:szCs w:val="22"/>
        </w:rPr>
        <w:t xml:space="preserve"> </w:t>
      </w:r>
    </w:p>
    <w:p w14:paraId="001ABE5E" w14:textId="112C7A3E" w:rsidR="00374C9E" w:rsidRDefault="00A445A0" w:rsidP="00A8336E">
      <w:pPr>
        <w:pStyle w:val="Styl2"/>
        <w:rPr>
          <w:rFonts w:ascii="Arial" w:hAnsi="Arial"/>
          <w:sz w:val="22"/>
          <w:szCs w:val="22"/>
        </w:rPr>
      </w:pPr>
      <w:r>
        <w:rPr>
          <w:rFonts w:ascii="Arial" w:hAnsi="Arial"/>
          <w:sz w:val="22"/>
          <w:szCs w:val="22"/>
        </w:rPr>
        <w:t xml:space="preserve">Nadpis </w:t>
      </w:r>
      <w:r w:rsidR="0095675A">
        <w:rPr>
          <w:rFonts w:ascii="Arial" w:hAnsi="Arial"/>
          <w:sz w:val="22"/>
          <w:szCs w:val="22"/>
        </w:rPr>
        <w:t>čl. 9</w:t>
      </w:r>
      <w:r w:rsidR="00EF09D3">
        <w:rPr>
          <w:rFonts w:ascii="Arial" w:hAnsi="Arial"/>
          <w:sz w:val="22"/>
          <w:szCs w:val="22"/>
        </w:rPr>
        <w:t>.</w:t>
      </w:r>
      <w:r w:rsidR="0095675A">
        <w:rPr>
          <w:rFonts w:ascii="Arial" w:hAnsi="Arial"/>
          <w:sz w:val="22"/>
          <w:szCs w:val="22"/>
        </w:rPr>
        <w:t xml:space="preserve"> Smlouvy se mění tak, že nově zní: </w:t>
      </w:r>
      <w:r w:rsidR="0095675A" w:rsidRPr="00C138F7">
        <w:rPr>
          <w:rFonts w:ascii="Arial" w:hAnsi="Arial"/>
          <w:b/>
          <w:bCs w:val="0"/>
          <w:sz w:val="22"/>
          <w:szCs w:val="22"/>
        </w:rPr>
        <w:t xml:space="preserve">Plánování </w:t>
      </w:r>
      <w:r w:rsidR="00374C9E" w:rsidRPr="00C138F7">
        <w:rPr>
          <w:rFonts w:ascii="Arial" w:hAnsi="Arial"/>
          <w:b/>
          <w:bCs w:val="0"/>
          <w:sz w:val="22"/>
          <w:szCs w:val="22"/>
        </w:rPr>
        <w:t>Služeb</w:t>
      </w:r>
      <w:r w:rsidR="00654F05">
        <w:rPr>
          <w:rFonts w:ascii="Arial" w:hAnsi="Arial"/>
          <w:b/>
          <w:bCs w:val="0"/>
          <w:sz w:val="22"/>
          <w:szCs w:val="22"/>
        </w:rPr>
        <w:t xml:space="preserve">, uzávěry </w:t>
      </w:r>
      <w:r w:rsidR="00051391">
        <w:rPr>
          <w:rFonts w:ascii="Arial" w:hAnsi="Arial"/>
          <w:b/>
          <w:bCs w:val="0"/>
          <w:sz w:val="22"/>
          <w:szCs w:val="22"/>
        </w:rPr>
        <w:t>Tunelů</w:t>
      </w:r>
      <w:r w:rsidR="00374C9E">
        <w:rPr>
          <w:rFonts w:ascii="Arial" w:hAnsi="Arial"/>
          <w:sz w:val="22"/>
          <w:szCs w:val="22"/>
        </w:rPr>
        <w:t>.</w:t>
      </w:r>
    </w:p>
    <w:p w14:paraId="187ED300" w14:textId="5B81035C" w:rsidR="00374C9E" w:rsidRDefault="00374C9E" w:rsidP="00374C9E">
      <w:pPr>
        <w:pStyle w:val="Styl2"/>
        <w:rPr>
          <w:rFonts w:ascii="Arial" w:hAnsi="Arial"/>
          <w:sz w:val="22"/>
          <w:szCs w:val="22"/>
        </w:rPr>
      </w:pPr>
      <w:r>
        <w:rPr>
          <w:rFonts w:ascii="Arial" w:hAnsi="Arial"/>
          <w:sz w:val="22"/>
          <w:szCs w:val="22"/>
        </w:rPr>
        <w:t>Za čl. 9.</w:t>
      </w:r>
      <w:r w:rsidR="00077F34">
        <w:rPr>
          <w:rFonts w:ascii="Arial" w:hAnsi="Arial"/>
          <w:sz w:val="22"/>
          <w:szCs w:val="22"/>
        </w:rPr>
        <w:t xml:space="preserve"> odst. 9.</w:t>
      </w:r>
      <w:r>
        <w:rPr>
          <w:rFonts w:ascii="Arial" w:hAnsi="Arial"/>
          <w:sz w:val="22"/>
          <w:szCs w:val="22"/>
        </w:rPr>
        <w:t xml:space="preserve">1. </w:t>
      </w:r>
      <w:r w:rsidR="00FB4729">
        <w:rPr>
          <w:rFonts w:ascii="Arial" w:hAnsi="Arial"/>
          <w:sz w:val="22"/>
          <w:szCs w:val="22"/>
        </w:rPr>
        <w:t xml:space="preserve">Smlouvy </w:t>
      </w:r>
      <w:r>
        <w:rPr>
          <w:rFonts w:ascii="Arial" w:hAnsi="Arial"/>
          <w:sz w:val="22"/>
          <w:szCs w:val="22"/>
        </w:rPr>
        <w:t xml:space="preserve">se vkládá nový </w:t>
      </w:r>
      <w:r w:rsidR="00077F34">
        <w:rPr>
          <w:rFonts w:ascii="Arial" w:hAnsi="Arial"/>
          <w:sz w:val="22"/>
          <w:szCs w:val="22"/>
        </w:rPr>
        <w:t>pododstavec</w:t>
      </w:r>
      <w:r>
        <w:rPr>
          <w:rFonts w:ascii="Arial" w:hAnsi="Arial"/>
          <w:sz w:val="22"/>
          <w:szCs w:val="22"/>
        </w:rPr>
        <w:t xml:space="preserve"> </w:t>
      </w:r>
      <w:proofErr w:type="spellStart"/>
      <w:r>
        <w:rPr>
          <w:rFonts w:ascii="Arial" w:hAnsi="Arial"/>
          <w:sz w:val="22"/>
          <w:szCs w:val="22"/>
        </w:rPr>
        <w:t>9.1.a</w:t>
      </w:r>
      <w:proofErr w:type="spellEnd"/>
      <w:r>
        <w:rPr>
          <w:rFonts w:ascii="Arial" w:hAnsi="Arial"/>
          <w:sz w:val="22"/>
          <w:szCs w:val="22"/>
        </w:rPr>
        <w:t>., který zní:</w:t>
      </w:r>
    </w:p>
    <w:p w14:paraId="0BC811FC" w14:textId="77777777" w:rsidR="009030B7" w:rsidRDefault="0029406C" w:rsidP="00C138F7">
      <w:pPr>
        <w:pStyle w:val="Styl2"/>
        <w:numPr>
          <w:ilvl w:val="1"/>
          <w:numId w:val="0"/>
        </w:numPr>
        <w:tabs>
          <w:tab w:val="left" w:pos="1701"/>
        </w:tabs>
        <w:ind w:left="709"/>
        <w:rPr>
          <w:rFonts w:ascii="Arial" w:hAnsi="Arial"/>
          <w:sz w:val="22"/>
          <w:szCs w:val="22"/>
        </w:rPr>
      </w:pPr>
      <w:proofErr w:type="spellStart"/>
      <w:r w:rsidRPr="19E3A14E">
        <w:rPr>
          <w:rFonts w:ascii="Arial" w:hAnsi="Arial"/>
          <w:sz w:val="22"/>
          <w:szCs w:val="22"/>
        </w:rPr>
        <w:t>9.1.a</w:t>
      </w:r>
      <w:proofErr w:type="spellEnd"/>
      <w:r w:rsidRPr="19E3A14E">
        <w:rPr>
          <w:rFonts w:ascii="Arial" w:hAnsi="Arial"/>
          <w:sz w:val="22"/>
          <w:szCs w:val="22"/>
        </w:rPr>
        <w:t>.</w:t>
      </w:r>
      <w:r>
        <w:tab/>
      </w:r>
      <w:r w:rsidR="004863B8" w:rsidRPr="19E3A14E">
        <w:rPr>
          <w:rFonts w:ascii="Arial" w:hAnsi="Arial"/>
          <w:sz w:val="22"/>
          <w:szCs w:val="22"/>
          <w:u w:val="single"/>
        </w:rPr>
        <w:t>Návrh</w:t>
      </w:r>
      <w:r w:rsidRPr="19E3A14E">
        <w:rPr>
          <w:rFonts w:ascii="Arial" w:hAnsi="Arial"/>
          <w:sz w:val="22"/>
          <w:szCs w:val="22"/>
          <w:u w:val="single"/>
        </w:rPr>
        <w:t xml:space="preserve"> služeb</w:t>
      </w:r>
      <w:r w:rsidRPr="19E3A14E">
        <w:rPr>
          <w:rFonts w:ascii="Arial" w:hAnsi="Arial"/>
          <w:sz w:val="22"/>
          <w:szCs w:val="22"/>
        </w:rPr>
        <w:t>.</w:t>
      </w:r>
      <w:r w:rsidR="00EB1C1F" w:rsidRPr="19E3A14E">
        <w:rPr>
          <w:rFonts w:ascii="Arial" w:hAnsi="Arial"/>
          <w:sz w:val="22"/>
          <w:szCs w:val="22"/>
        </w:rPr>
        <w:t xml:space="preserve"> Pro</w:t>
      </w:r>
      <w:r w:rsidR="008B6FB6" w:rsidRPr="19E3A14E">
        <w:rPr>
          <w:rFonts w:ascii="Arial" w:hAnsi="Arial"/>
          <w:sz w:val="22"/>
          <w:szCs w:val="22"/>
        </w:rPr>
        <w:t xml:space="preserve"> </w:t>
      </w:r>
      <w:r w:rsidR="008B6FB6" w:rsidRPr="00104AA0">
        <w:rPr>
          <w:rFonts w:ascii="Arial" w:hAnsi="Arial"/>
          <w:bCs w:val="0"/>
          <w:sz w:val="22"/>
          <w:szCs w:val="22"/>
        </w:rPr>
        <w:t>Překlenovací období</w:t>
      </w:r>
      <w:r w:rsidR="00692093" w:rsidRPr="19E3A14E">
        <w:rPr>
          <w:rFonts w:ascii="Arial" w:hAnsi="Arial"/>
          <w:sz w:val="22"/>
          <w:szCs w:val="22"/>
        </w:rPr>
        <w:t xml:space="preserve"> platí, že Dodavatel </w:t>
      </w:r>
      <w:r w:rsidR="00635751" w:rsidRPr="19E3A14E">
        <w:rPr>
          <w:rFonts w:ascii="Arial" w:hAnsi="Arial"/>
          <w:sz w:val="22"/>
          <w:szCs w:val="22"/>
        </w:rPr>
        <w:t>vypracuje</w:t>
      </w:r>
      <w:r w:rsidR="000071EF" w:rsidRPr="19E3A14E">
        <w:rPr>
          <w:rFonts w:ascii="Arial" w:hAnsi="Arial"/>
          <w:sz w:val="22"/>
          <w:szCs w:val="22"/>
        </w:rPr>
        <w:t xml:space="preserve"> pro každé kalendářní čtvrtletí nebo jiné období podle pokynu Objednatele </w:t>
      </w:r>
      <w:r w:rsidR="0001612B" w:rsidRPr="19E3A14E">
        <w:rPr>
          <w:rFonts w:ascii="Arial" w:hAnsi="Arial"/>
          <w:sz w:val="22"/>
          <w:szCs w:val="22"/>
        </w:rPr>
        <w:t>návrh rozsahu</w:t>
      </w:r>
      <w:r w:rsidRPr="19E3A14E">
        <w:rPr>
          <w:rFonts w:ascii="Arial" w:hAnsi="Arial"/>
          <w:sz w:val="22"/>
          <w:szCs w:val="22"/>
        </w:rPr>
        <w:t xml:space="preserve"> </w:t>
      </w:r>
      <w:r w:rsidR="000071EF" w:rsidRPr="19E3A14E">
        <w:rPr>
          <w:rFonts w:ascii="Arial" w:hAnsi="Arial"/>
          <w:sz w:val="22"/>
          <w:szCs w:val="22"/>
        </w:rPr>
        <w:t>S</w:t>
      </w:r>
      <w:r w:rsidRPr="19E3A14E">
        <w:rPr>
          <w:rFonts w:ascii="Arial" w:hAnsi="Arial"/>
          <w:sz w:val="22"/>
          <w:szCs w:val="22"/>
        </w:rPr>
        <w:t>lužeb pro příslušné období (dále jen „</w:t>
      </w:r>
      <w:r w:rsidR="0001612B" w:rsidRPr="19E3A14E">
        <w:rPr>
          <w:rFonts w:ascii="Arial" w:hAnsi="Arial"/>
          <w:b/>
          <w:sz w:val="22"/>
          <w:szCs w:val="22"/>
        </w:rPr>
        <w:t>Návrh</w:t>
      </w:r>
      <w:r w:rsidRPr="19E3A14E">
        <w:rPr>
          <w:rFonts w:ascii="Arial" w:hAnsi="Arial"/>
          <w:b/>
          <w:sz w:val="22"/>
          <w:szCs w:val="22"/>
        </w:rPr>
        <w:t xml:space="preserve"> služeb</w:t>
      </w:r>
      <w:r w:rsidRPr="19E3A14E">
        <w:rPr>
          <w:rFonts w:ascii="Arial" w:hAnsi="Arial"/>
          <w:sz w:val="22"/>
          <w:szCs w:val="22"/>
        </w:rPr>
        <w:t>“).</w:t>
      </w:r>
      <w:r w:rsidR="00074AED" w:rsidRPr="19E3A14E">
        <w:rPr>
          <w:rFonts w:ascii="Arial" w:hAnsi="Arial"/>
          <w:sz w:val="22"/>
          <w:szCs w:val="22"/>
        </w:rPr>
        <w:t xml:space="preserve"> </w:t>
      </w:r>
    </w:p>
    <w:p w14:paraId="2784DBD4" w14:textId="57C75463" w:rsidR="00186DF4" w:rsidRDefault="0029406C" w:rsidP="00C138F7">
      <w:pPr>
        <w:pStyle w:val="Styl2"/>
        <w:numPr>
          <w:ilvl w:val="1"/>
          <w:numId w:val="0"/>
        </w:numPr>
        <w:tabs>
          <w:tab w:val="left" w:pos="1701"/>
        </w:tabs>
        <w:ind w:left="709"/>
        <w:rPr>
          <w:rFonts w:ascii="Arial" w:hAnsi="Arial"/>
          <w:sz w:val="22"/>
          <w:szCs w:val="22"/>
        </w:rPr>
      </w:pPr>
      <w:r w:rsidRPr="00BF5526">
        <w:rPr>
          <w:rFonts w:ascii="Arial" w:hAnsi="Arial"/>
          <w:sz w:val="22"/>
          <w:szCs w:val="22"/>
        </w:rPr>
        <w:t>V </w:t>
      </w:r>
      <w:r w:rsidR="0001612B" w:rsidRPr="00BF5526">
        <w:rPr>
          <w:rFonts w:ascii="Arial" w:hAnsi="Arial"/>
          <w:sz w:val="22"/>
          <w:szCs w:val="22"/>
        </w:rPr>
        <w:t>Návrhu</w:t>
      </w:r>
      <w:r w:rsidRPr="00BF5526">
        <w:rPr>
          <w:rFonts w:ascii="Arial" w:hAnsi="Arial"/>
          <w:sz w:val="22"/>
          <w:szCs w:val="22"/>
        </w:rPr>
        <w:t xml:space="preserve"> služeb</w:t>
      </w:r>
      <w:r w:rsidR="00D02D64" w:rsidRPr="00BF5526">
        <w:rPr>
          <w:rFonts w:ascii="Arial" w:hAnsi="Arial"/>
          <w:sz w:val="22"/>
          <w:szCs w:val="22"/>
        </w:rPr>
        <w:t xml:space="preserve"> budou</w:t>
      </w:r>
      <w:r w:rsidR="009030B7" w:rsidRPr="00BF5526">
        <w:rPr>
          <w:rFonts w:ascii="Arial" w:hAnsi="Arial"/>
          <w:sz w:val="22"/>
          <w:szCs w:val="22"/>
        </w:rPr>
        <w:t xml:space="preserve"> </w:t>
      </w:r>
      <w:r w:rsidR="009030B7" w:rsidRPr="004627A8">
        <w:rPr>
          <w:rFonts w:ascii="Arial" w:hAnsi="Arial"/>
          <w:sz w:val="22"/>
          <w:szCs w:val="22"/>
        </w:rPr>
        <w:t>vždy</w:t>
      </w:r>
      <w:r w:rsidR="00D02D64" w:rsidRPr="004627A8">
        <w:rPr>
          <w:rFonts w:ascii="Arial" w:hAnsi="Arial"/>
          <w:sz w:val="22"/>
          <w:szCs w:val="22"/>
        </w:rPr>
        <w:t xml:space="preserve"> uvedeny</w:t>
      </w:r>
      <w:r w:rsidRPr="004627A8">
        <w:rPr>
          <w:rFonts w:ascii="Arial" w:hAnsi="Arial"/>
          <w:sz w:val="22"/>
          <w:szCs w:val="22"/>
        </w:rPr>
        <w:t xml:space="preserve"> </w:t>
      </w:r>
      <w:r w:rsidR="00D02D64" w:rsidRPr="004627A8">
        <w:rPr>
          <w:rFonts w:ascii="Arial" w:hAnsi="Arial"/>
          <w:sz w:val="22"/>
          <w:szCs w:val="22"/>
        </w:rPr>
        <w:t xml:space="preserve">Služby, které zajistí bezpečný provoz </w:t>
      </w:r>
      <w:r w:rsidR="00051391" w:rsidRPr="004627A8">
        <w:rPr>
          <w:rFonts w:ascii="Arial" w:hAnsi="Arial"/>
          <w:sz w:val="22"/>
          <w:szCs w:val="22"/>
        </w:rPr>
        <w:t>Tunelů</w:t>
      </w:r>
      <w:r w:rsidR="00D02D64" w:rsidRPr="004627A8">
        <w:rPr>
          <w:rFonts w:ascii="Arial" w:hAnsi="Arial"/>
          <w:sz w:val="22"/>
          <w:szCs w:val="22"/>
        </w:rPr>
        <w:t xml:space="preserve">, jak jsou </w:t>
      </w:r>
      <w:r w:rsidR="001D46BC" w:rsidRPr="004627A8">
        <w:rPr>
          <w:rFonts w:ascii="Arial" w:hAnsi="Arial"/>
          <w:sz w:val="22"/>
          <w:szCs w:val="22"/>
        </w:rPr>
        <w:t>vyznačeny</w:t>
      </w:r>
      <w:r w:rsidR="00D02D64" w:rsidRPr="004627A8">
        <w:rPr>
          <w:rFonts w:ascii="Arial" w:hAnsi="Arial"/>
          <w:sz w:val="22"/>
          <w:szCs w:val="22"/>
        </w:rPr>
        <w:t xml:space="preserve"> </w:t>
      </w:r>
      <w:r w:rsidR="001D46BC" w:rsidRPr="004627A8">
        <w:rPr>
          <w:rFonts w:ascii="Arial" w:hAnsi="Arial"/>
          <w:sz w:val="22"/>
          <w:szCs w:val="22"/>
        </w:rPr>
        <w:t xml:space="preserve">jako mandatorní </w:t>
      </w:r>
      <w:r w:rsidR="00D02D64" w:rsidRPr="004627A8">
        <w:rPr>
          <w:rFonts w:ascii="Arial" w:hAnsi="Arial"/>
          <w:sz w:val="22"/>
          <w:szCs w:val="22"/>
        </w:rPr>
        <w:t xml:space="preserve">v Příloze </w:t>
      </w:r>
      <w:r w:rsidR="001D46BC" w:rsidRPr="004627A8">
        <w:rPr>
          <w:rFonts w:ascii="Arial" w:hAnsi="Arial"/>
          <w:sz w:val="22"/>
          <w:szCs w:val="22"/>
        </w:rPr>
        <w:t>1</w:t>
      </w:r>
      <w:r w:rsidR="00D02D64" w:rsidRPr="004627A8">
        <w:rPr>
          <w:rFonts w:ascii="Arial" w:hAnsi="Arial"/>
          <w:sz w:val="22"/>
          <w:szCs w:val="22"/>
        </w:rPr>
        <w:t xml:space="preserve"> </w:t>
      </w:r>
      <w:r w:rsidR="00BF5526" w:rsidRPr="004627A8">
        <w:rPr>
          <w:rFonts w:ascii="Arial" w:hAnsi="Arial"/>
          <w:sz w:val="22"/>
          <w:szCs w:val="22"/>
        </w:rPr>
        <w:t xml:space="preserve">Smlouvy </w:t>
      </w:r>
      <w:r w:rsidR="00D02D64" w:rsidRPr="004627A8">
        <w:rPr>
          <w:rFonts w:ascii="Arial" w:hAnsi="Arial"/>
          <w:sz w:val="22"/>
          <w:szCs w:val="22"/>
        </w:rPr>
        <w:t>(dále jen „</w:t>
      </w:r>
      <w:r w:rsidR="00D02D64" w:rsidRPr="004627A8">
        <w:rPr>
          <w:rFonts w:ascii="Arial" w:hAnsi="Arial"/>
          <w:b/>
          <w:bCs w:val="0"/>
          <w:sz w:val="22"/>
          <w:szCs w:val="22"/>
        </w:rPr>
        <w:t>Nezbytné služby</w:t>
      </w:r>
      <w:r w:rsidR="00D02D64" w:rsidRPr="004627A8">
        <w:rPr>
          <w:rFonts w:ascii="Arial" w:hAnsi="Arial"/>
          <w:sz w:val="22"/>
          <w:szCs w:val="22"/>
        </w:rPr>
        <w:t>“)</w:t>
      </w:r>
      <w:r w:rsidR="000566C6" w:rsidRPr="004627A8">
        <w:rPr>
          <w:rFonts w:ascii="Arial" w:hAnsi="Arial"/>
          <w:sz w:val="22"/>
          <w:szCs w:val="22"/>
        </w:rPr>
        <w:t xml:space="preserve">, a </w:t>
      </w:r>
      <w:r w:rsidR="00A81A20" w:rsidRPr="004627A8">
        <w:rPr>
          <w:rFonts w:ascii="Arial" w:hAnsi="Arial"/>
          <w:sz w:val="22"/>
          <w:szCs w:val="22"/>
        </w:rPr>
        <w:t>další Služby,</w:t>
      </w:r>
      <w:r w:rsidR="00AB1C7C" w:rsidRPr="004627A8">
        <w:rPr>
          <w:rFonts w:ascii="Arial" w:hAnsi="Arial"/>
          <w:sz w:val="22"/>
          <w:szCs w:val="22"/>
        </w:rPr>
        <w:t xml:space="preserve"> které mají svoji měrnou jednotku v Soupisu prací</w:t>
      </w:r>
      <w:r w:rsidR="00443D5E" w:rsidRPr="004627A8">
        <w:rPr>
          <w:rFonts w:ascii="Arial" w:hAnsi="Arial"/>
          <w:sz w:val="22"/>
          <w:szCs w:val="22"/>
        </w:rPr>
        <w:t xml:space="preserve"> a</w:t>
      </w:r>
      <w:r w:rsidR="00A81A20" w:rsidRPr="004627A8">
        <w:rPr>
          <w:rFonts w:ascii="Arial" w:hAnsi="Arial"/>
          <w:sz w:val="22"/>
          <w:szCs w:val="22"/>
        </w:rPr>
        <w:t xml:space="preserve"> jejichž provedení je v dotčeném období z hlediska provozu </w:t>
      </w:r>
      <w:r w:rsidR="00630BAF" w:rsidRPr="004627A8">
        <w:rPr>
          <w:rFonts w:ascii="Arial" w:hAnsi="Arial"/>
          <w:sz w:val="22"/>
          <w:szCs w:val="22"/>
        </w:rPr>
        <w:t>Tunelů</w:t>
      </w:r>
      <w:r w:rsidR="00A81A20" w:rsidRPr="004627A8">
        <w:rPr>
          <w:rFonts w:ascii="Arial" w:hAnsi="Arial"/>
          <w:sz w:val="22"/>
          <w:szCs w:val="22"/>
        </w:rPr>
        <w:t xml:space="preserve"> vhodné.</w:t>
      </w:r>
    </w:p>
    <w:p w14:paraId="41B39F40" w14:textId="0BADD9B0" w:rsidR="00E60576" w:rsidRDefault="00D02C1C" w:rsidP="00C138F7">
      <w:pPr>
        <w:pStyle w:val="Styl2"/>
        <w:numPr>
          <w:ilvl w:val="1"/>
          <w:numId w:val="0"/>
        </w:numPr>
        <w:tabs>
          <w:tab w:val="left" w:pos="1701"/>
        </w:tabs>
        <w:ind w:left="709"/>
        <w:rPr>
          <w:rFonts w:ascii="Arial" w:hAnsi="Arial"/>
          <w:sz w:val="22"/>
          <w:szCs w:val="22"/>
        </w:rPr>
      </w:pPr>
      <w:r>
        <w:rPr>
          <w:rFonts w:ascii="Arial" w:hAnsi="Arial"/>
          <w:sz w:val="22"/>
          <w:szCs w:val="22"/>
        </w:rPr>
        <w:t xml:space="preserve">Návrh služeb </w:t>
      </w:r>
      <w:r w:rsidR="00E60576">
        <w:rPr>
          <w:rFonts w:ascii="Arial" w:hAnsi="Arial"/>
          <w:sz w:val="22"/>
          <w:szCs w:val="22"/>
        </w:rPr>
        <w:t>pro příslušné období bude Stranami dohodnut následujícím postupem:</w:t>
      </w:r>
    </w:p>
    <w:p w14:paraId="4B3FFCC3" w14:textId="0E163980" w:rsidR="007050BE" w:rsidRDefault="0029406C" w:rsidP="007050BE">
      <w:pPr>
        <w:pStyle w:val="i"/>
        <w:numPr>
          <w:ilvl w:val="0"/>
          <w:numId w:val="36"/>
        </w:numPr>
        <w:rPr>
          <w:rFonts w:ascii="Arial" w:hAnsi="Arial" w:cs="Arial"/>
          <w:sz w:val="22"/>
          <w:szCs w:val="22"/>
        </w:rPr>
      </w:pPr>
      <w:r w:rsidRPr="007050BE">
        <w:rPr>
          <w:rFonts w:ascii="Arial" w:hAnsi="Arial" w:cs="Arial"/>
          <w:sz w:val="22"/>
          <w:szCs w:val="22"/>
        </w:rPr>
        <w:t>Dodavatel</w:t>
      </w:r>
      <w:r w:rsidR="00B0536A">
        <w:rPr>
          <w:rFonts w:ascii="Arial" w:hAnsi="Arial" w:cs="Arial"/>
          <w:sz w:val="22"/>
          <w:szCs w:val="22"/>
        </w:rPr>
        <w:t xml:space="preserve"> vypracuje a</w:t>
      </w:r>
      <w:r w:rsidR="00186DF4" w:rsidRPr="007050BE">
        <w:rPr>
          <w:rFonts w:ascii="Arial" w:hAnsi="Arial" w:cs="Arial"/>
          <w:sz w:val="22"/>
          <w:szCs w:val="22"/>
        </w:rPr>
        <w:t xml:space="preserve"> předloží Návrh služeb Objednateli k</w:t>
      </w:r>
      <w:r w:rsidR="0069515B">
        <w:rPr>
          <w:rFonts w:ascii="Arial" w:hAnsi="Arial" w:cs="Arial"/>
          <w:sz w:val="22"/>
          <w:szCs w:val="22"/>
        </w:rPr>
        <w:t> </w:t>
      </w:r>
      <w:r w:rsidR="00186DF4" w:rsidRPr="007050BE">
        <w:rPr>
          <w:rFonts w:ascii="Arial" w:hAnsi="Arial" w:cs="Arial"/>
          <w:sz w:val="22"/>
          <w:szCs w:val="22"/>
        </w:rPr>
        <w:t>vyjádření</w:t>
      </w:r>
      <w:r w:rsidR="0069515B">
        <w:rPr>
          <w:rFonts w:ascii="Arial" w:hAnsi="Arial" w:cs="Arial"/>
          <w:sz w:val="22"/>
          <w:szCs w:val="22"/>
        </w:rPr>
        <w:t xml:space="preserve">, a to </w:t>
      </w:r>
      <w:r w:rsidR="0069515B" w:rsidRPr="19E3A14E">
        <w:rPr>
          <w:rFonts w:ascii="Arial" w:hAnsi="Arial"/>
          <w:sz w:val="22"/>
          <w:szCs w:val="22"/>
        </w:rPr>
        <w:t>vždy alespoň 2 měsíce před započetím kalendářního čtvrtletí (či jiného období), kterého se týká</w:t>
      </w:r>
      <w:r w:rsidR="00AB1C7C" w:rsidRPr="007050BE">
        <w:rPr>
          <w:rFonts w:ascii="Arial" w:hAnsi="Arial" w:cs="Arial"/>
          <w:sz w:val="22"/>
          <w:szCs w:val="22"/>
        </w:rPr>
        <w:t>.</w:t>
      </w:r>
    </w:p>
    <w:p w14:paraId="7C582A40" w14:textId="1AF14AB9" w:rsidR="00AE687B" w:rsidRPr="007050BE" w:rsidRDefault="00AE687B" w:rsidP="007050BE">
      <w:pPr>
        <w:pStyle w:val="i"/>
        <w:numPr>
          <w:ilvl w:val="0"/>
          <w:numId w:val="36"/>
        </w:numPr>
        <w:rPr>
          <w:rFonts w:ascii="Arial" w:hAnsi="Arial" w:cs="Arial"/>
          <w:sz w:val="22"/>
          <w:szCs w:val="22"/>
        </w:rPr>
      </w:pPr>
      <w:r>
        <w:rPr>
          <w:rFonts w:ascii="Arial" w:hAnsi="Arial" w:cs="Arial"/>
          <w:sz w:val="22"/>
          <w:szCs w:val="22"/>
        </w:rPr>
        <w:t xml:space="preserve">Dodavatel musí Návrh služeb předložit </w:t>
      </w:r>
      <w:r w:rsidR="00475593">
        <w:rPr>
          <w:rFonts w:ascii="Arial" w:hAnsi="Arial" w:cs="Arial"/>
          <w:sz w:val="22"/>
          <w:szCs w:val="22"/>
        </w:rPr>
        <w:t xml:space="preserve">v </w:t>
      </w:r>
      <w:r w:rsidR="00DF15A4">
        <w:rPr>
          <w:rFonts w:ascii="Arial" w:hAnsi="Arial" w:cs="Arial"/>
          <w:sz w:val="22"/>
          <w:szCs w:val="22"/>
        </w:rPr>
        <w:t>s</w:t>
      </w:r>
      <w:r w:rsidR="00DF15A4" w:rsidRPr="00DF15A4">
        <w:rPr>
          <w:rFonts w:ascii="Arial" w:hAnsi="Arial" w:cs="Arial"/>
          <w:sz w:val="22"/>
          <w:szCs w:val="22"/>
        </w:rPr>
        <w:t>ouladu se Smlouvou, nebo musí v</w:t>
      </w:r>
      <w:r w:rsidR="00DF15A4">
        <w:rPr>
          <w:rFonts w:ascii="Arial" w:hAnsi="Arial" w:cs="Arial"/>
          <w:sz w:val="22"/>
          <w:szCs w:val="22"/>
        </w:rPr>
        <w:t> </w:t>
      </w:r>
      <w:r w:rsidR="00DF15A4" w:rsidRPr="00DF15A4">
        <w:rPr>
          <w:rFonts w:ascii="Arial" w:hAnsi="Arial" w:cs="Arial"/>
          <w:sz w:val="22"/>
          <w:szCs w:val="22"/>
        </w:rPr>
        <w:t xml:space="preserve">souvisejícím oznámení uvést, v jakém rozsahu </w:t>
      </w:r>
      <w:r w:rsidR="00DF15A4">
        <w:rPr>
          <w:rFonts w:ascii="Arial" w:hAnsi="Arial" w:cs="Arial"/>
          <w:sz w:val="22"/>
          <w:szCs w:val="22"/>
        </w:rPr>
        <w:t>Návrh služeb</w:t>
      </w:r>
      <w:r w:rsidR="00DF15A4" w:rsidRPr="00DF15A4">
        <w:rPr>
          <w:rFonts w:ascii="Arial" w:hAnsi="Arial" w:cs="Arial"/>
          <w:sz w:val="22"/>
          <w:szCs w:val="22"/>
        </w:rPr>
        <w:t xml:space="preserve"> v souladu se Smlouvou není.</w:t>
      </w:r>
    </w:p>
    <w:p w14:paraId="4F7DCBC8" w14:textId="4ECCD532" w:rsidR="006F619C" w:rsidRPr="00A422D7" w:rsidRDefault="0069515B" w:rsidP="004B66F8">
      <w:pPr>
        <w:pStyle w:val="i"/>
        <w:rPr>
          <w:rFonts w:ascii="Arial" w:hAnsi="Arial" w:cs="Arial"/>
          <w:sz w:val="22"/>
          <w:szCs w:val="22"/>
        </w:rPr>
      </w:pPr>
      <w:r w:rsidRPr="0069515B">
        <w:rPr>
          <w:rFonts w:ascii="Arial" w:hAnsi="Arial" w:cs="Arial"/>
          <w:sz w:val="22"/>
          <w:szCs w:val="22"/>
        </w:rPr>
        <w:t>Objednatel může ve lhůtě</w:t>
      </w:r>
      <w:r>
        <w:rPr>
          <w:rFonts w:ascii="Arial" w:hAnsi="Arial" w:cs="Arial"/>
          <w:sz w:val="22"/>
          <w:szCs w:val="22"/>
        </w:rPr>
        <w:t xml:space="preserve"> 21 dnů</w:t>
      </w:r>
      <w:r w:rsidRPr="0069515B">
        <w:rPr>
          <w:rFonts w:ascii="Arial" w:hAnsi="Arial" w:cs="Arial"/>
          <w:sz w:val="22"/>
          <w:szCs w:val="22"/>
        </w:rPr>
        <w:t xml:space="preserve"> oznámit svoje připomínky k</w:t>
      </w:r>
      <w:r w:rsidR="008C53DE">
        <w:rPr>
          <w:rFonts w:ascii="Arial" w:hAnsi="Arial" w:cs="Arial"/>
          <w:sz w:val="22"/>
          <w:szCs w:val="22"/>
        </w:rPr>
        <w:t> Návrhu služeb</w:t>
      </w:r>
      <w:r w:rsidRPr="0069515B">
        <w:rPr>
          <w:rFonts w:ascii="Arial" w:hAnsi="Arial" w:cs="Arial"/>
          <w:sz w:val="22"/>
          <w:szCs w:val="22"/>
        </w:rPr>
        <w:t>. Pokud Objednatel takové oznámení nevydá, platí, že žádné připomínky nemá.</w:t>
      </w:r>
      <w:r w:rsidR="004A49FD">
        <w:rPr>
          <w:rFonts w:ascii="Arial" w:hAnsi="Arial" w:cs="Arial"/>
          <w:sz w:val="22"/>
          <w:szCs w:val="22"/>
        </w:rPr>
        <w:t xml:space="preserve"> </w:t>
      </w:r>
      <w:r w:rsidR="004A49FD" w:rsidRPr="004A49FD">
        <w:rPr>
          <w:rFonts w:ascii="Arial" w:hAnsi="Arial" w:cs="Arial"/>
          <w:sz w:val="22"/>
          <w:szCs w:val="22"/>
        </w:rPr>
        <w:t>Pokud Objednatel oznámil připomínky</w:t>
      </w:r>
      <w:r w:rsidR="006F619C">
        <w:rPr>
          <w:rFonts w:ascii="Arial" w:hAnsi="Arial" w:cs="Arial"/>
          <w:sz w:val="22"/>
          <w:szCs w:val="22"/>
        </w:rPr>
        <w:t xml:space="preserve">, </w:t>
      </w:r>
      <w:r w:rsidR="004A49FD" w:rsidRPr="004A49FD">
        <w:rPr>
          <w:rFonts w:ascii="Arial" w:hAnsi="Arial" w:cs="Arial"/>
          <w:sz w:val="22"/>
          <w:szCs w:val="22"/>
        </w:rPr>
        <w:t xml:space="preserve">musí Dodavatel </w:t>
      </w:r>
      <w:r w:rsidR="006F619C">
        <w:rPr>
          <w:rFonts w:ascii="Arial" w:hAnsi="Arial" w:cs="Arial"/>
          <w:sz w:val="22"/>
          <w:szCs w:val="22"/>
        </w:rPr>
        <w:t>Návrh služeb</w:t>
      </w:r>
      <w:r w:rsidR="004A49FD" w:rsidRPr="004A49FD">
        <w:rPr>
          <w:rFonts w:ascii="Arial" w:hAnsi="Arial" w:cs="Arial"/>
          <w:sz w:val="22"/>
          <w:szCs w:val="22"/>
        </w:rPr>
        <w:t xml:space="preserve"> bezodkladně </w:t>
      </w:r>
      <w:r w:rsidR="004A49FD" w:rsidRPr="00A422D7">
        <w:rPr>
          <w:rFonts w:ascii="Arial" w:hAnsi="Arial" w:cs="Arial"/>
          <w:sz w:val="22"/>
          <w:szCs w:val="22"/>
        </w:rPr>
        <w:t>vysvětlit nebo upravit.</w:t>
      </w:r>
    </w:p>
    <w:p w14:paraId="5E7FCBF8" w14:textId="7F4EE052" w:rsidR="00302272" w:rsidRPr="00A422D7" w:rsidRDefault="00B0536A" w:rsidP="004B66F8">
      <w:pPr>
        <w:pStyle w:val="i"/>
        <w:rPr>
          <w:rFonts w:ascii="Arial" w:hAnsi="Arial" w:cs="Arial"/>
          <w:sz w:val="22"/>
          <w:szCs w:val="22"/>
        </w:rPr>
      </w:pPr>
      <w:r w:rsidRPr="00A422D7">
        <w:rPr>
          <w:rFonts w:ascii="Arial" w:hAnsi="Arial"/>
          <w:sz w:val="22"/>
          <w:szCs w:val="22"/>
        </w:rPr>
        <w:t xml:space="preserve">První Návrh služeb pro období od 1. </w:t>
      </w:r>
      <w:r w:rsidR="004627A8" w:rsidRPr="00A422D7">
        <w:rPr>
          <w:rFonts w:ascii="Arial" w:hAnsi="Arial"/>
          <w:sz w:val="22"/>
          <w:szCs w:val="22"/>
        </w:rPr>
        <w:t>1</w:t>
      </w:r>
      <w:r w:rsidRPr="00A422D7">
        <w:rPr>
          <w:rFonts w:ascii="Arial" w:hAnsi="Arial"/>
          <w:sz w:val="22"/>
          <w:szCs w:val="22"/>
        </w:rPr>
        <w:t>.</w:t>
      </w:r>
      <w:r w:rsidR="00A422D7" w:rsidRPr="00A422D7">
        <w:rPr>
          <w:rFonts w:ascii="Arial" w:hAnsi="Arial"/>
          <w:sz w:val="22"/>
          <w:szCs w:val="22"/>
        </w:rPr>
        <w:t xml:space="preserve"> 2024</w:t>
      </w:r>
      <w:r w:rsidRPr="00A422D7">
        <w:rPr>
          <w:rFonts w:ascii="Arial" w:hAnsi="Arial"/>
          <w:sz w:val="22"/>
          <w:szCs w:val="22"/>
        </w:rPr>
        <w:t xml:space="preserve"> až 31. </w:t>
      </w:r>
      <w:r w:rsidR="004627A8" w:rsidRPr="00A422D7">
        <w:rPr>
          <w:rFonts w:ascii="Arial" w:hAnsi="Arial"/>
          <w:sz w:val="22"/>
          <w:szCs w:val="22"/>
        </w:rPr>
        <w:t>3</w:t>
      </w:r>
      <w:r w:rsidRPr="00A422D7">
        <w:rPr>
          <w:rFonts w:ascii="Arial" w:hAnsi="Arial"/>
          <w:sz w:val="22"/>
          <w:szCs w:val="22"/>
        </w:rPr>
        <w:t>. 202</w:t>
      </w:r>
      <w:r w:rsidR="004627A8" w:rsidRPr="00A422D7">
        <w:rPr>
          <w:rFonts w:ascii="Arial" w:hAnsi="Arial"/>
          <w:sz w:val="22"/>
          <w:szCs w:val="22"/>
        </w:rPr>
        <w:t>4</w:t>
      </w:r>
      <w:r w:rsidRPr="00A422D7">
        <w:rPr>
          <w:rFonts w:ascii="Arial" w:hAnsi="Arial"/>
          <w:sz w:val="22"/>
          <w:szCs w:val="22"/>
        </w:rPr>
        <w:t xml:space="preserve"> tvoří přílohu Smlouvy. Další Návrhy služeb je Dodavatel povinen vypracovat přiměřeně podle prvního Návrhu služeb a v souladu s případnými souvisejícími pokyny Objednatele</w:t>
      </w:r>
      <w:r w:rsidR="00C26012" w:rsidRPr="00A422D7">
        <w:rPr>
          <w:rFonts w:ascii="Arial" w:hAnsi="Arial"/>
          <w:sz w:val="22"/>
          <w:szCs w:val="22"/>
        </w:rPr>
        <w:t>, které musí být vydávány v souladu se Smlouvou</w:t>
      </w:r>
      <w:r w:rsidRPr="00A422D7">
        <w:rPr>
          <w:rFonts w:ascii="Arial" w:hAnsi="Arial"/>
          <w:sz w:val="22"/>
          <w:szCs w:val="22"/>
        </w:rPr>
        <w:t xml:space="preserve">. </w:t>
      </w:r>
      <w:r w:rsidR="00961F8A" w:rsidRPr="00A422D7">
        <w:rPr>
          <w:rFonts w:ascii="Arial" w:hAnsi="Arial"/>
          <w:sz w:val="22"/>
          <w:szCs w:val="22"/>
        </w:rPr>
        <w:t>Nezbytné služby budou poskytovány v každém období.</w:t>
      </w:r>
    </w:p>
    <w:p w14:paraId="172BCD8E" w14:textId="4199D92A" w:rsidR="001100D1" w:rsidRPr="004B66F8" w:rsidRDefault="0028207D" w:rsidP="004B66F8">
      <w:pPr>
        <w:pStyle w:val="i"/>
        <w:rPr>
          <w:rFonts w:ascii="Arial" w:hAnsi="Arial" w:cs="Arial"/>
          <w:sz w:val="22"/>
          <w:szCs w:val="22"/>
        </w:rPr>
      </w:pPr>
      <w:r w:rsidRPr="0028207D">
        <w:rPr>
          <w:rFonts w:ascii="Arial" w:hAnsi="Arial" w:cs="Arial"/>
          <w:sz w:val="22"/>
          <w:szCs w:val="22"/>
        </w:rPr>
        <w:t xml:space="preserve">Pokud si Dodavatel přeje modifikovat </w:t>
      </w:r>
      <w:r>
        <w:rPr>
          <w:rFonts w:ascii="Arial" w:hAnsi="Arial" w:cs="Arial"/>
          <w:sz w:val="22"/>
          <w:szCs w:val="22"/>
        </w:rPr>
        <w:t>Návrh služeb</w:t>
      </w:r>
      <w:r w:rsidRPr="0028207D">
        <w:rPr>
          <w:rFonts w:ascii="Arial" w:hAnsi="Arial" w:cs="Arial"/>
          <w:sz w:val="22"/>
          <w:szCs w:val="22"/>
        </w:rPr>
        <w:t xml:space="preserve">, který byl dříve projednaný podle tohoto </w:t>
      </w:r>
      <w:r w:rsidR="009030B7">
        <w:rPr>
          <w:rFonts w:ascii="Arial" w:hAnsi="Arial" w:cs="Arial"/>
          <w:sz w:val="22"/>
          <w:szCs w:val="22"/>
        </w:rPr>
        <w:t>článku</w:t>
      </w:r>
      <w:r w:rsidRPr="0028207D">
        <w:rPr>
          <w:rFonts w:ascii="Arial" w:hAnsi="Arial" w:cs="Arial"/>
          <w:sz w:val="22"/>
          <w:szCs w:val="22"/>
        </w:rPr>
        <w:t xml:space="preserve">, musí o tom vydat oznámení. Následně musí Objednateli modifikovaný </w:t>
      </w:r>
      <w:r w:rsidR="009030B7">
        <w:rPr>
          <w:rFonts w:ascii="Arial" w:hAnsi="Arial" w:cs="Arial"/>
          <w:sz w:val="22"/>
          <w:szCs w:val="22"/>
        </w:rPr>
        <w:t>Návrh služeb</w:t>
      </w:r>
      <w:r w:rsidRPr="0028207D">
        <w:rPr>
          <w:rFonts w:ascii="Arial" w:hAnsi="Arial" w:cs="Arial"/>
          <w:sz w:val="22"/>
          <w:szCs w:val="22"/>
        </w:rPr>
        <w:t xml:space="preserve"> předat k novému vyjádření.</w:t>
      </w:r>
    </w:p>
    <w:p w14:paraId="07A77E01" w14:textId="7F6ABEC1" w:rsidR="00895235" w:rsidRDefault="00895235" w:rsidP="00895235">
      <w:pPr>
        <w:pStyle w:val="Styl2"/>
        <w:rPr>
          <w:rFonts w:ascii="Arial" w:hAnsi="Arial"/>
          <w:sz w:val="22"/>
          <w:szCs w:val="22"/>
        </w:rPr>
      </w:pPr>
      <w:r>
        <w:rPr>
          <w:rFonts w:ascii="Arial" w:hAnsi="Arial"/>
          <w:sz w:val="22"/>
          <w:szCs w:val="22"/>
        </w:rPr>
        <w:t xml:space="preserve">Za čl. </w:t>
      </w:r>
      <w:r w:rsidR="00751C4B">
        <w:rPr>
          <w:rFonts w:ascii="Arial" w:hAnsi="Arial"/>
          <w:sz w:val="22"/>
          <w:szCs w:val="22"/>
        </w:rPr>
        <w:t xml:space="preserve">15. odst. </w:t>
      </w:r>
      <w:r>
        <w:rPr>
          <w:rFonts w:ascii="Arial" w:hAnsi="Arial"/>
          <w:sz w:val="22"/>
          <w:szCs w:val="22"/>
        </w:rPr>
        <w:t xml:space="preserve">15.2. </w:t>
      </w:r>
      <w:r w:rsidR="00751C4B">
        <w:rPr>
          <w:rFonts w:ascii="Arial" w:hAnsi="Arial"/>
          <w:sz w:val="22"/>
          <w:szCs w:val="22"/>
        </w:rPr>
        <w:t xml:space="preserve">Smlouvy </w:t>
      </w:r>
      <w:r>
        <w:rPr>
          <w:rFonts w:ascii="Arial" w:hAnsi="Arial"/>
          <w:sz w:val="22"/>
          <w:szCs w:val="22"/>
        </w:rPr>
        <w:t xml:space="preserve">se vkládá nový </w:t>
      </w:r>
      <w:r w:rsidR="00751C4B">
        <w:rPr>
          <w:rFonts w:ascii="Arial" w:hAnsi="Arial"/>
          <w:sz w:val="22"/>
          <w:szCs w:val="22"/>
        </w:rPr>
        <w:t>pododstavec</w:t>
      </w:r>
      <w:r>
        <w:rPr>
          <w:rFonts w:ascii="Arial" w:hAnsi="Arial"/>
          <w:sz w:val="22"/>
          <w:szCs w:val="22"/>
        </w:rPr>
        <w:t xml:space="preserve"> </w:t>
      </w:r>
      <w:proofErr w:type="spellStart"/>
      <w:r>
        <w:rPr>
          <w:rFonts w:ascii="Arial" w:hAnsi="Arial"/>
          <w:sz w:val="22"/>
          <w:szCs w:val="22"/>
        </w:rPr>
        <w:t>15.2.a</w:t>
      </w:r>
      <w:proofErr w:type="spellEnd"/>
      <w:r>
        <w:rPr>
          <w:rFonts w:ascii="Arial" w:hAnsi="Arial"/>
          <w:sz w:val="22"/>
          <w:szCs w:val="22"/>
        </w:rPr>
        <w:t>., který zní:</w:t>
      </w:r>
    </w:p>
    <w:p w14:paraId="3CF47A7E" w14:textId="52F2E180" w:rsidR="00895235" w:rsidRDefault="00895235" w:rsidP="00C138F7">
      <w:pPr>
        <w:pStyle w:val="Styl2"/>
        <w:numPr>
          <w:ilvl w:val="1"/>
          <w:numId w:val="0"/>
        </w:numPr>
        <w:tabs>
          <w:tab w:val="left" w:pos="1701"/>
        </w:tabs>
        <w:ind w:left="709"/>
        <w:rPr>
          <w:rFonts w:ascii="Arial" w:hAnsi="Arial"/>
          <w:sz w:val="22"/>
          <w:szCs w:val="22"/>
        </w:rPr>
      </w:pPr>
      <w:proofErr w:type="spellStart"/>
      <w:r w:rsidRPr="19E3A14E">
        <w:rPr>
          <w:rFonts w:ascii="Arial" w:hAnsi="Arial"/>
          <w:sz w:val="22"/>
          <w:szCs w:val="22"/>
        </w:rPr>
        <w:lastRenderedPageBreak/>
        <w:t>15.2.a</w:t>
      </w:r>
      <w:proofErr w:type="spellEnd"/>
      <w:r w:rsidRPr="19E3A14E">
        <w:rPr>
          <w:rFonts w:ascii="Arial" w:hAnsi="Arial"/>
          <w:sz w:val="22"/>
          <w:szCs w:val="22"/>
        </w:rPr>
        <w:t>.</w:t>
      </w:r>
      <w:r>
        <w:tab/>
      </w:r>
      <w:r w:rsidRPr="19E3A14E">
        <w:rPr>
          <w:rFonts w:ascii="Arial" w:hAnsi="Arial"/>
          <w:sz w:val="22"/>
          <w:szCs w:val="22"/>
          <w:u w:val="single"/>
        </w:rPr>
        <w:t xml:space="preserve">Omezení </w:t>
      </w:r>
      <w:r w:rsidR="00104AA0">
        <w:rPr>
          <w:rFonts w:ascii="Arial" w:hAnsi="Arial"/>
          <w:sz w:val="22"/>
          <w:szCs w:val="22"/>
          <w:u w:val="single"/>
        </w:rPr>
        <w:t>S</w:t>
      </w:r>
      <w:r w:rsidR="00104AA0" w:rsidRPr="19E3A14E">
        <w:rPr>
          <w:rFonts w:ascii="Arial" w:hAnsi="Arial"/>
          <w:sz w:val="22"/>
          <w:szCs w:val="22"/>
          <w:u w:val="single"/>
        </w:rPr>
        <w:t xml:space="preserve">lužeb </w:t>
      </w:r>
      <w:r w:rsidRPr="19E3A14E">
        <w:rPr>
          <w:rFonts w:ascii="Arial" w:hAnsi="Arial"/>
          <w:sz w:val="22"/>
          <w:szCs w:val="22"/>
          <w:u w:val="single"/>
        </w:rPr>
        <w:t>v </w:t>
      </w:r>
      <w:r w:rsidR="55DA0223" w:rsidRPr="19E3A14E">
        <w:rPr>
          <w:rFonts w:ascii="Arial" w:hAnsi="Arial"/>
          <w:sz w:val="22"/>
          <w:szCs w:val="22"/>
          <w:u w:val="single"/>
        </w:rPr>
        <w:t>P</w:t>
      </w:r>
      <w:r w:rsidRPr="19E3A14E">
        <w:rPr>
          <w:rFonts w:ascii="Arial" w:hAnsi="Arial"/>
          <w:sz w:val="22"/>
          <w:szCs w:val="22"/>
          <w:u w:val="single"/>
        </w:rPr>
        <w:t>řeklenovacím období</w:t>
      </w:r>
      <w:r w:rsidRPr="19E3A14E">
        <w:rPr>
          <w:rFonts w:ascii="Arial" w:hAnsi="Arial"/>
          <w:sz w:val="22"/>
          <w:szCs w:val="22"/>
        </w:rPr>
        <w:t>. V průběhu Překlenovacího období musí Dodavatel poskytovat jen ty Služby, které jsou včetně odpovídajícího rozsahu uvedeny v Návrhu služeb</w:t>
      </w:r>
      <w:r w:rsidR="00F23EBA">
        <w:rPr>
          <w:rFonts w:ascii="Arial" w:hAnsi="Arial"/>
          <w:sz w:val="22"/>
          <w:szCs w:val="22"/>
        </w:rPr>
        <w:t xml:space="preserve">; možnost modifikovat Návrh služeb postupem podle čl. </w:t>
      </w:r>
      <w:r w:rsidR="001E6D88">
        <w:rPr>
          <w:rFonts w:ascii="Arial" w:hAnsi="Arial"/>
          <w:sz w:val="22"/>
          <w:szCs w:val="22"/>
        </w:rPr>
        <w:t>9</w:t>
      </w:r>
      <w:r w:rsidR="00FC5BCB">
        <w:rPr>
          <w:rFonts w:ascii="Arial" w:hAnsi="Arial"/>
          <w:sz w:val="22"/>
          <w:szCs w:val="22"/>
        </w:rPr>
        <w:t xml:space="preserve"> pododstavce </w:t>
      </w:r>
      <w:proofErr w:type="spellStart"/>
      <w:r w:rsidR="00F23EBA">
        <w:rPr>
          <w:rFonts w:ascii="Arial" w:hAnsi="Arial"/>
          <w:sz w:val="22"/>
          <w:szCs w:val="22"/>
        </w:rPr>
        <w:t>9.1.a</w:t>
      </w:r>
      <w:proofErr w:type="spellEnd"/>
      <w:r w:rsidR="00F23EBA">
        <w:rPr>
          <w:rFonts w:ascii="Arial" w:hAnsi="Arial"/>
          <w:sz w:val="22"/>
          <w:szCs w:val="22"/>
        </w:rPr>
        <w:t xml:space="preserve">. </w:t>
      </w:r>
      <w:r w:rsidR="00C8174E">
        <w:rPr>
          <w:rFonts w:ascii="Arial" w:hAnsi="Arial"/>
          <w:sz w:val="22"/>
          <w:szCs w:val="22"/>
        </w:rPr>
        <w:t>bodu v. Smlouvy tím není dotčena</w:t>
      </w:r>
      <w:r w:rsidRPr="19E3A14E">
        <w:rPr>
          <w:rFonts w:ascii="Arial" w:hAnsi="Arial"/>
          <w:sz w:val="22"/>
          <w:szCs w:val="22"/>
        </w:rPr>
        <w:t>.</w:t>
      </w:r>
    </w:p>
    <w:p w14:paraId="2766A6F1" w14:textId="10164A78" w:rsidR="000A6711" w:rsidRDefault="00AA7779" w:rsidP="000A6711">
      <w:pPr>
        <w:pStyle w:val="Styl2"/>
        <w:rPr>
          <w:rFonts w:ascii="Arial" w:hAnsi="Arial"/>
          <w:sz w:val="22"/>
          <w:szCs w:val="22"/>
        </w:rPr>
      </w:pPr>
      <w:r w:rsidRPr="002B720E">
        <w:rPr>
          <w:rFonts w:ascii="Arial" w:hAnsi="Arial"/>
          <w:sz w:val="22"/>
          <w:szCs w:val="22"/>
        </w:rPr>
        <w:t xml:space="preserve">Čl. </w:t>
      </w:r>
      <w:r>
        <w:rPr>
          <w:rFonts w:ascii="Arial" w:hAnsi="Arial"/>
          <w:sz w:val="22"/>
          <w:szCs w:val="22"/>
        </w:rPr>
        <w:t>1</w:t>
      </w:r>
      <w:r w:rsidRPr="002B720E">
        <w:rPr>
          <w:rFonts w:ascii="Arial" w:hAnsi="Arial"/>
          <w:sz w:val="22"/>
          <w:szCs w:val="22"/>
        </w:rPr>
        <w:t>6.</w:t>
      </w:r>
      <w:r w:rsidR="00FC5BCB">
        <w:rPr>
          <w:rFonts w:ascii="Arial" w:hAnsi="Arial"/>
          <w:sz w:val="22"/>
          <w:szCs w:val="22"/>
        </w:rPr>
        <w:t xml:space="preserve"> odst. 16.</w:t>
      </w:r>
      <w:r>
        <w:rPr>
          <w:rFonts w:ascii="Arial" w:hAnsi="Arial"/>
          <w:sz w:val="22"/>
          <w:szCs w:val="22"/>
        </w:rPr>
        <w:t>1.</w:t>
      </w:r>
      <w:r w:rsidRPr="002B720E">
        <w:rPr>
          <w:rFonts w:ascii="Arial" w:hAnsi="Arial"/>
          <w:sz w:val="22"/>
          <w:szCs w:val="22"/>
        </w:rPr>
        <w:t xml:space="preserve"> Smlouvy se mění tak, že nově zní:</w:t>
      </w:r>
    </w:p>
    <w:p w14:paraId="76EF5413" w14:textId="3386A252" w:rsidR="00962C25" w:rsidRDefault="009F3B01" w:rsidP="009224CB">
      <w:pPr>
        <w:pStyle w:val="Styl2"/>
        <w:numPr>
          <w:ilvl w:val="1"/>
          <w:numId w:val="0"/>
        </w:numPr>
        <w:tabs>
          <w:tab w:val="left" w:pos="1701"/>
        </w:tabs>
        <w:ind w:left="709"/>
        <w:rPr>
          <w:rFonts w:ascii="Arial" w:hAnsi="Arial"/>
          <w:sz w:val="22"/>
          <w:szCs w:val="22"/>
        </w:rPr>
      </w:pPr>
      <w:bookmarkStart w:id="10" w:name="_Ref501818753"/>
      <w:r>
        <w:rPr>
          <w:rFonts w:ascii="Arial" w:hAnsi="Arial"/>
          <w:sz w:val="22"/>
          <w:szCs w:val="22"/>
        </w:rPr>
        <w:t>1</w:t>
      </w:r>
      <w:r w:rsidRPr="19E3A14E">
        <w:rPr>
          <w:rFonts w:ascii="Arial" w:hAnsi="Arial"/>
          <w:sz w:val="22"/>
          <w:szCs w:val="22"/>
        </w:rPr>
        <w:t>6.</w:t>
      </w:r>
      <w:r>
        <w:rPr>
          <w:rFonts w:ascii="Arial" w:hAnsi="Arial"/>
          <w:sz w:val="22"/>
          <w:szCs w:val="22"/>
        </w:rPr>
        <w:t>1</w:t>
      </w:r>
      <w:r w:rsidRPr="19E3A14E">
        <w:rPr>
          <w:rFonts w:ascii="Arial" w:hAnsi="Arial"/>
          <w:sz w:val="22"/>
          <w:szCs w:val="22"/>
        </w:rPr>
        <w:t>.</w:t>
      </w:r>
      <w:r>
        <w:tab/>
      </w:r>
      <w:r w:rsidR="00AA7779" w:rsidRPr="006D279E">
        <w:rPr>
          <w:rFonts w:ascii="Arial" w:hAnsi="Arial"/>
          <w:sz w:val="22"/>
          <w:szCs w:val="22"/>
          <w:u w:val="single"/>
        </w:rPr>
        <w:t>Vyúčtování Ceny Služeb</w:t>
      </w:r>
      <w:r w:rsidR="00AA7779" w:rsidRPr="006D279E">
        <w:rPr>
          <w:rFonts w:ascii="Arial" w:hAnsi="Arial"/>
          <w:sz w:val="22"/>
          <w:szCs w:val="22"/>
        </w:rPr>
        <w:t>. Cenu Služeb za dané zúčtovací období vyúčtuje Dodavatel Objednateli na základě vyúčtování Ceny Služeb (dále jen „</w:t>
      </w:r>
      <w:r w:rsidR="00AA7779" w:rsidRPr="003C689A">
        <w:rPr>
          <w:rFonts w:ascii="Arial" w:hAnsi="Arial"/>
          <w:b/>
          <w:bCs w:val="0"/>
          <w:sz w:val="22"/>
          <w:szCs w:val="22"/>
        </w:rPr>
        <w:t>Vyúčtování Ceny Služeb</w:t>
      </w:r>
      <w:r w:rsidR="00AA7779" w:rsidRPr="006D279E">
        <w:rPr>
          <w:rFonts w:ascii="Arial" w:hAnsi="Arial"/>
          <w:sz w:val="22"/>
          <w:szCs w:val="22"/>
        </w:rPr>
        <w:t>“). Každé Vyúčtování Ceny Služeb doručí Dodavatel ve 3 písemných stejnopisech v listinné podobě k rukám Objednatele vždy do 5 dní od uplynutí zúčtovacího období (kalendářního měsíce), ke kterému se Vyúčtování Ceny Služeb vztahuje.</w:t>
      </w:r>
      <w:r w:rsidR="00FB2413">
        <w:rPr>
          <w:rFonts w:ascii="Arial" w:hAnsi="Arial"/>
          <w:sz w:val="22"/>
          <w:szCs w:val="22"/>
        </w:rPr>
        <w:t xml:space="preserve"> Poslední den zúčtovacího období je </w:t>
      </w:r>
      <w:r w:rsidR="005813F6">
        <w:rPr>
          <w:rFonts w:ascii="Arial" w:hAnsi="Arial"/>
          <w:sz w:val="22"/>
          <w:szCs w:val="22"/>
        </w:rPr>
        <w:t xml:space="preserve">dnem uskutečnění plnění </w:t>
      </w:r>
      <w:r w:rsidR="005A3262" w:rsidRPr="005A3262">
        <w:rPr>
          <w:rFonts w:ascii="Arial" w:hAnsi="Arial"/>
          <w:sz w:val="22"/>
          <w:szCs w:val="22"/>
        </w:rPr>
        <w:t>ve smyslu zákona upravujícího DPH</w:t>
      </w:r>
      <w:r w:rsidR="005A3262">
        <w:rPr>
          <w:rFonts w:ascii="Arial" w:hAnsi="Arial"/>
          <w:sz w:val="22"/>
          <w:szCs w:val="22"/>
        </w:rPr>
        <w:t>.</w:t>
      </w:r>
      <w:r w:rsidR="00AA7779" w:rsidRPr="006D279E">
        <w:rPr>
          <w:rFonts w:ascii="Arial" w:hAnsi="Arial"/>
          <w:sz w:val="22"/>
          <w:szCs w:val="22"/>
        </w:rPr>
        <w:t xml:space="preserve"> Vyúčtování Ceny Služeb bude obsahovat následující náležitosti:</w:t>
      </w:r>
      <w:bookmarkEnd w:id="10"/>
    </w:p>
    <w:p w14:paraId="56E86735" w14:textId="439F5CC9" w:rsidR="00D47E0F" w:rsidRPr="006D279E" w:rsidRDefault="00D47E0F" w:rsidP="006D279E">
      <w:pPr>
        <w:pStyle w:val="Styl2"/>
        <w:rPr>
          <w:rFonts w:ascii="Arial" w:hAnsi="Arial"/>
          <w:sz w:val="22"/>
          <w:szCs w:val="22"/>
        </w:rPr>
      </w:pPr>
      <w:r w:rsidRPr="00D47E0F">
        <w:rPr>
          <w:rFonts w:ascii="Arial" w:hAnsi="Arial"/>
          <w:sz w:val="22"/>
          <w:szCs w:val="22"/>
        </w:rPr>
        <w:t>Čl. 16.</w:t>
      </w:r>
      <w:r w:rsidR="00666E9B">
        <w:rPr>
          <w:rFonts w:ascii="Arial" w:hAnsi="Arial"/>
          <w:sz w:val="22"/>
          <w:szCs w:val="22"/>
        </w:rPr>
        <w:t xml:space="preserve"> odst. 16.</w:t>
      </w:r>
      <w:r w:rsidRPr="00D47E0F">
        <w:rPr>
          <w:rFonts w:ascii="Arial" w:hAnsi="Arial"/>
          <w:sz w:val="22"/>
          <w:szCs w:val="22"/>
        </w:rPr>
        <w:t>2. Smlouvy se mění tak, že nově zní:</w:t>
      </w:r>
    </w:p>
    <w:p w14:paraId="320FE325" w14:textId="278CCCBE" w:rsidR="000A6711" w:rsidRDefault="00D47E0F" w:rsidP="00FD6DE4">
      <w:pPr>
        <w:pStyle w:val="Styl2"/>
        <w:numPr>
          <w:ilvl w:val="1"/>
          <w:numId w:val="0"/>
        </w:numPr>
        <w:tabs>
          <w:tab w:val="left" w:pos="1701"/>
        </w:tabs>
        <w:ind w:left="709"/>
        <w:rPr>
          <w:rFonts w:ascii="Arial" w:hAnsi="Arial"/>
          <w:sz w:val="22"/>
          <w:szCs w:val="22"/>
        </w:rPr>
      </w:pPr>
      <w:r w:rsidRPr="00D47E0F">
        <w:rPr>
          <w:rFonts w:ascii="Arial" w:hAnsi="Arial"/>
          <w:sz w:val="22"/>
          <w:szCs w:val="22"/>
        </w:rPr>
        <w:t>16.2.</w:t>
      </w:r>
      <w:r w:rsidRPr="008B5112">
        <w:rPr>
          <w:rFonts w:ascii="Arial" w:hAnsi="Arial"/>
          <w:sz w:val="22"/>
          <w:szCs w:val="22"/>
        </w:rPr>
        <w:tab/>
      </w:r>
      <w:r w:rsidRPr="008B5112">
        <w:rPr>
          <w:rFonts w:ascii="Arial" w:hAnsi="Arial"/>
          <w:sz w:val="22"/>
          <w:szCs w:val="22"/>
          <w:u w:val="single"/>
        </w:rPr>
        <w:t>Přezkoumání Vyúčtování Ceny Služeb</w:t>
      </w:r>
      <w:r w:rsidRPr="008B5112">
        <w:rPr>
          <w:rFonts w:ascii="Arial" w:hAnsi="Arial"/>
          <w:sz w:val="22"/>
          <w:szCs w:val="22"/>
        </w:rPr>
        <w:t>. Nejpozději do 5 kalendářních dnů od obdržení Vyúčtování Ceny Služeb jej Objednatel zkontroluje a vyjádří se k němu. Dodavatel umožní Objednateli na jeho žádost, aby provedl kontrolu, zda skutečně došlo k poskytnutí Služeb v rozsahu Vyúčtování Ceny Služeb v souladu s touto Smlouvou. Za tímto účelem bude Dodavatel vést přiměřenou dokumentaci provedených Služeb a v případě, že by nebylo možné provést kontrolu až v souvislosti s přezkoumáním Vyúčtování Ceny Služeb, upozorní na tuto skutečnost Objednatele v dostatečném předstihu tak, aby mohl Objednatel kontrolu provést dřív. Proces přezkoumání Vyúčtování Ceny Služeb je ukončen dále uvedenými variantami:</w:t>
      </w:r>
    </w:p>
    <w:p w14:paraId="01F0DA3B" w14:textId="3AEC4B75" w:rsidR="00A8336E" w:rsidRPr="002B5D79" w:rsidRDefault="00A8336E" w:rsidP="00A8336E">
      <w:pPr>
        <w:pStyle w:val="Styl2"/>
        <w:rPr>
          <w:rFonts w:ascii="Arial" w:hAnsi="Arial"/>
          <w:sz w:val="22"/>
          <w:szCs w:val="22"/>
        </w:rPr>
      </w:pPr>
      <w:r w:rsidRPr="002B5D79">
        <w:rPr>
          <w:rFonts w:ascii="Arial" w:hAnsi="Arial"/>
          <w:sz w:val="22"/>
          <w:szCs w:val="22"/>
        </w:rPr>
        <w:t xml:space="preserve">Čl. </w:t>
      </w:r>
      <w:r w:rsidR="00D12EC6">
        <w:rPr>
          <w:rFonts w:ascii="Arial" w:hAnsi="Arial"/>
          <w:sz w:val="22"/>
          <w:szCs w:val="22"/>
        </w:rPr>
        <w:t>28</w:t>
      </w:r>
      <w:r w:rsidRPr="002B5D79">
        <w:rPr>
          <w:rFonts w:ascii="Arial" w:hAnsi="Arial"/>
          <w:sz w:val="22"/>
          <w:szCs w:val="22"/>
        </w:rPr>
        <w:t>.</w:t>
      </w:r>
      <w:r w:rsidR="00FD6DE4">
        <w:rPr>
          <w:rFonts w:ascii="Arial" w:hAnsi="Arial"/>
          <w:sz w:val="22"/>
          <w:szCs w:val="22"/>
        </w:rPr>
        <w:t xml:space="preserve"> odst. 28.</w:t>
      </w:r>
      <w:r w:rsidR="00D12EC6">
        <w:rPr>
          <w:rFonts w:ascii="Arial" w:hAnsi="Arial"/>
          <w:sz w:val="22"/>
          <w:szCs w:val="22"/>
        </w:rPr>
        <w:t>1</w:t>
      </w:r>
      <w:r w:rsidRPr="002B5D79">
        <w:rPr>
          <w:rFonts w:ascii="Arial" w:hAnsi="Arial"/>
          <w:sz w:val="22"/>
          <w:szCs w:val="22"/>
        </w:rPr>
        <w:t xml:space="preserve">. Smlouvy se mění </w:t>
      </w:r>
      <w:r w:rsidR="00D12EC6">
        <w:rPr>
          <w:rFonts w:ascii="Arial" w:hAnsi="Arial"/>
          <w:sz w:val="22"/>
          <w:szCs w:val="22"/>
        </w:rPr>
        <w:t>tak, že nově zní</w:t>
      </w:r>
      <w:r w:rsidRPr="002B5D79">
        <w:rPr>
          <w:rFonts w:ascii="Arial" w:hAnsi="Arial"/>
          <w:sz w:val="22"/>
          <w:szCs w:val="22"/>
        </w:rPr>
        <w:t>:</w:t>
      </w:r>
    </w:p>
    <w:p w14:paraId="0047E112" w14:textId="5ECB31EB" w:rsidR="005E1360" w:rsidRDefault="00D12EC6" w:rsidP="00C138F7">
      <w:pPr>
        <w:pStyle w:val="Styl2"/>
        <w:numPr>
          <w:ilvl w:val="1"/>
          <w:numId w:val="0"/>
        </w:numPr>
        <w:tabs>
          <w:tab w:val="left" w:pos="1701"/>
        </w:tabs>
        <w:ind w:left="709"/>
        <w:rPr>
          <w:rFonts w:ascii="Arial" w:hAnsi="Arial"/>
          <w:sz w:val="22"/>
          <w:szCs w:val="22"/>
        </w:rPr>
      </w:pPr>
      <w:r w:rsidRPr="19E3A14E">
        <w:rPr>
          <w:rFonts w:ascii="Arial" w:hAnsi="Arial"/>
          <w:sz w:val="22"/>
          <w:szCs w:val="22"/>
        </w:rPr>
        <w:t>28.1.</w:t>
      </w:r>
      <w:r>
        <w:tab/>
      </w:r>
      <w:r w:rsidR="00CE06A4" w:rsidRPr="19E3A14E">
        <w:rPr>
          <w:rFonts w:ascii="Arial" w:hAnsi="Arial"/>
          <w:sz w:val="22"/>
          <w:szCs w:val="22"/>
          <w:u w:val="single"/>
        </w:rPr>
        <w:t xml:space="preserve">Poskytování </w:t>
      </w:r>
      <w:r w:rsidR="00FA63E3" w:rsidRPr="19E3A14E">
        <w:rPr>
          <w:rFonts w:ascii="Arial" w:hAnsi="Arial"/>
          <w:sz w:val="22"/>
          <w:szCs w:val="22"/>
          <w:u w:val="single"/>
        </w:rPr>
        <w:t>Služeb po dobu neurčitou</w:t>
      </w:r>
      <w:r w:rsidRPr="19E3A14E">
        <w:rPr>
          <w:rFonts w:ascii="Arial" w:hAnsi="Arial"/>
          <w:sz w:val="22"/>
          <w:szCs w:val="22"/>
        </w:rPr>
        <w:t>.</w:t>
      </w:r>
      <w:r w:rsidR="00C14964" w:rsidRPr="19E3A14E">
        <w:rPr>
          <w:rFonts w:ascii="Arial" w:hAnsi="Arial"/>
          <w:sz w:val="22"/>
          <w:szCs w:val="22"/>
        </w:rPr>
        <w:t xml:space="preserve"> Doba, po kterou jsou Služby poskytovány</w:t>
      </w:r>
      <w:r w:rsidR="006970AA" w:rsidRPr="19E3A14E">
        <w:rPr>
          <w:rFonts w:ascii="Arial" w:hAnsi="Arial"/>
          <w:sz w:val="22"/>
          <w:szCs w:val="22"/>
        </w:rPr>
        <w:t xml:space="preserve"> (dále jen „</w:t>
      </w:r>
      <w:r w:rsidR="006970AA" w:rsidRPr="19E3A14E">
        <w:rPr>
          <w:rFonts w:ascii="Arial" w:hAnsi="Arial"/>
          <w:b/>
          <w:sz w:val="22"/>
          <w:szCs w:val="22"/>
        </w:rPr>
        <w:t>Doba poskytování Služeb</w:t>
      </w:r>
      <w:r w:rsidR="006970AA" w:rsidRPr="19E3A14E">
        <w:rPr>
          <w:rFonts w:ascii="Arial" w:hAnsi="Arial"/>
          <w:sz w:val="22"/>
          <w:szCs w:val="22"/>
        </w:rPr>
        <w:t>“)</w:t>
      </w:r>
      <w:r w:rsidR="00C14964" w:rsidRPr="19E3A14E">
        <w:rPr>
          <w:rFonts w:ascii="Arial" w:hAnsi="Arial"/>
          <w:sz w:val="22"/>
          <w:szCs w:val="22"/>
        </w:rPr>
        <w:t>, není časově omezena.</w:t>
      </w:r>
      <w:r w:rsidR="00E93ECA" w:rsidRPr="19E3A14E">
        <w:rPr>
          <w:rFonts w:ascii="Arial" w:hAnsi="Arial"/>
          <w:sz w:val="22"/>
          <w:szCs w:val="22"/>
        </w:rPr>
        <w:t xml:space="preserve"> Tím nejsou dotčeny důvody pro uko</w:t>
      </w:r>
      <w:r w:rsidR="002947EE" w:rsidRPr="19E3A14E">
        <w:rPr>
          <w:rFonts w:ascii="Arial" w:hAnsi="Arial"/>
          <w:sz w:val="22"/>
          <w:szCs w:val="22"/>
        </w:rPr>
        <w:t xml:space="preserve">nčení </w:t>
      </w:r>
      <w:r w:rsidRPr="19E3A14E">
        <w:rPr>
          <w:rFonts w:ascii="Arial" w:hAnsi="Arial"/>
          <w:sz w:val="22"/>
          <w:szCs w:val="22"/>
        </w:rPr>
        <w:t>z</w:t>
      </w:r>
      <w:r w:rsidR="002947EE" w:rsidRPr="19E3A14E">
        <w:rPr>
          <w:rFonts w:ascii="Arial" w:hAnsi="Arial"/>
          <w:sz w:val="22"/>
          <w:szCs w:val="22"/>
        </w:rPr>
        <w:t xml:space="preserve">ávazku vyplývající ze Smlouvy nebo </w:t>
      </w:r>
      <w:r w:rsidR="003B683C" w:rsidRPr="19E3A14E">
        <w:rPr>
          <w:rFonts w:ascii="Arial" w:hAnsi="Arial"/>
          <w:sz w:val="22"/>
          <w:szCs w:val="22"/>
        </w:rPr>
        <w:t>z příslušných právních předpisů</w:t>
      </w:r>
      <w:r w:rsidR="005E47D5" w:rsidRPr="19E3A14E">
        <w:rPr>
          <w:rFonts w:ascii="Arial" w:hAnsi="Arial"/>
          <w:sz w:val="22"/>
          <w:szCs w:val="22"/>
        </w:rPr>
        <w:t>.</w:t>
      </w:r>
      <w:r w:rsidRPr="19E3A14E">
        <w:rPr>
          <w:rFonts w:ascii="Arial" w:hAnsi="Arial"/>
          <w:sz w:val="22"/>
          <w:szCs w:val="22"/>
        </w:rPr>
        <w:t xml:space="preserve"> </w:t>
      </w:r>
      <w:r w:rsidR="00A61246" w:rsidRPr="00A61246">
        <w:rPr>
          <w:rFonts w:ascii="Arial" w:hAnsi="Arial"/>
          <w:sz w:val="22"/>
          <w:szCs w:val="22"/>
        </w:rPr>
        <w:t>Doba poskytování Služeb začíná běžet dnem, ve kterém je Dodavatel dle této Smlouvy povinen zahájit poskytování Služeb</w:t>
      </w:r>
      <w:r w:rsidR="006970AA" w:rsidRPr="19E3A14E">
        <w:rPr>
          <w:rFonts w:ascii="Arial" w:hAnsi="Arial"/>
          <w:sz w:val="22"/>
          <w:szCs w:val="22"/>
        </w:rPr>
        <w:t>.</w:t>
      </w:r>
      <w:r w:rsidR="00D104B7" w:rsidRPr="19E3A14E">
        <w:rPr>
          <w:rFonts w:ascii="Arial" w:hAnsi="Arial"/>
          <w:sz w:val="22"/>
          <w:szCs w:val="22"/>
        </w:rPr>
        <w:t xml:space="preserve"> </w:t>
      </w:r>
      <w:r w:rsidR="00C1541F" w:rsidRPr="19E3A14E">
        <w:rPr>
          <w:rFonts w:ascii="Arial" w:hAnsi="Arial"/>
          <w:sz w:val="22"/>
          <w:szCs w:val="22"/>
        </w:rPr>
        <w:t xml:space="preserve"> </w:t>
      </w:r>
    </w:p>
    <w:p w14:paraId="31E85422" w14:textId="6E0919FD" w:rsidR="00D02D64" w:rsidRPr="002B5D79" w:rsidRDefault="00D02D64" w:rsidP="00D02D64">
      <w:pPr>
        <w:pStyle w:val="Styl2"/>
        <w:rPr>
          <w:rFonts w:ascii="Arial" w:hAnsi="Arial"/>
          <w:sz w:val="22"/>
          <w:szCs w:val="22"/>
        </w:rPr>
      </w:pPr>
      <w:r>
        <w:rPr>
          <w:rFonts w:ascii="Arial" w:hAnsi="Arial"/>
          <w:sz w:val="22"/>
          <w:szCs w:val="22"/>
        </w:rPr>
        <w:t>D</w:t>
      </w:r>
      <w:r w:rsidR="00640E84">
        <w:rPr>
          <w:rFonts w:ascii="Arial" w:hAnsi="Arial"/>
          <w:sz w:val="22"/>
          <w:szCs w:val="22"/>
        </w:rPr>
        <w:t>o čl. 28. Smlouvy se d</w:t>
      </w:r>
      <w:r>
        <w:rPr>
          <w:rFonts w:ascii="Arial" w:hAnsi="Arial"/>
          <w:sz w:val="22"/>
          <w:szCs w:val="22"/>
        </w:rPr>
        <w:t xml:space="preserve">oplňuje </w:t>
      </w:r>
      <w:r w:rsidR="00FC0819">
        <w:rPr>
          <w:rFonts w:ascii="Arial" w:hAnsi="Arial"/>
          <w:sz w:val="22"/>
          <w:szCs w:val="22"/>
        </w:rPr>
        <w:t xml:space="preserve">následující </w:t>
      </w:r>
      <w:r w:rsidR="007A5B3E">
        <w:rPr>
          <w:rFonts w:ascii="Arial" w:hAnsi="Arial"/>
          <w:sz w:val="22"/>
          <w:szCs w:val="22"/>
        </w:rPr>
        <w:t xml:space="preserve">odst. </w:t>
      </w:r>
      <w:r>
        <w:rPr>
          <w:rFonts w:ascii="Arial" w:hAnsi="Arial"/>
          <w:sz w:val="22"/>
          <w:szCs w:val="22"/>
        </w:rPr>
        <w:t>28</w:t>
      </w:r>
      <w:r w:rsidRPr="002B5D79">
        <w:rPr>
          <w:rFonts w:ascii="Arial" w:hAnsi="Arial"/>
          <w:sz w:val="22"/>
          <w:szCs w:val="22"/>
        </w:rPr>
        <w:t>.</w:t>
      </w:r>
      <w:r>
        <w:rPr>
          <w:rFonts w:ascii="Arial" w:hAnsi="Arial"/>
          <w:sz w:val="22"/>
          <w:szCs w:val="22"/>
        </w:rPr>
        <w:t>10</w:t>
      </w:r>
      <w:r w:rsidRPr="002B5D79">
        <w:rPr>
          <w:rFonts w:ascii="Arial" w:hAnsi="Arial"/>
          <w:sz w:val="22"/>
          <w:szCs w:val="22"/>
        </w:rPr>
        <w:t>. Smlouvy</w:t>
      </w:r>
      <w:r w:rsidR="007A5B3E">
        <w:rPr>
          <w:rFonts w:ascii="Arial" w:hAnsi="Arial"/>
          <w:sz w:val="22"/>
          <w:szCs w:val="22"/>
        </w:rPr>
        <w:t>, který zní</w:t>
      </w:r>
      <w:r w:rsidRPr="002B5D79">
        <w:rPr>
          <w:rFonts w:ascii="Arial" w:hAnsi="Arial"/>
          <w:sz w:val="22"/>
          <w:szCs w:val="22"/>
        </w:rPr>
        <w:t>:</w:t>
      </w:r>
    </w:p>
    <w:p w14:paraId="5225F3BE" w14:textId="3A69246E" w:rsidR="00D02D64" w:rsidRPr="00852B20" w:rsidRDefault="00D02D64" w:rsidP="00C138F7">
      <w:pPr>
        <w:pStyle w:val="Styl2"/>
        <w:numPr>
          <w:ilvl w:val="1"/>
          <w:numId w:val="0"/>
        </w:numPr>
        <w:tabs>
          <w:tab w:val="left" w:pos="1701"/>
        </w:tabs>
        <w:ind w:left="709"/>
        <w:rPr>
          <w:rFonts w:ascii="Arial" w:hAnsi="Arial"/>
          <w:sz w:val="22"/>
          <w:szCs w:val="22"/>
        </w:rPr>
      </w:pPr>
      <w:r>
        <w:rPr>
          <w:rFonts w:ascii="Arial" w:hAnsi="Arial"/>
          <w:sz w:val="22"/>
          <w:szCs w:val="22"/>
        </w:rPr>
        <w:t>28.10.</w:t>
      </w:r>
      <w:r>
        <w:rPr>
          <w:rFonts w:ascii="Arial" w:hAnsi="Arial"/>
          <w:sz w:val="22"/>
          <w:szCs w:val="22"/>
        </w:rPr>
        <w:tab/>
      </w:r>
      <w:r w:rsidRPr="00BE086C">
        <w:rPr>
          <w:rFonts w:ascii="Arial" w:hAnsi="Arial"/>
          <w:sz w:val="22"/>
          <w:szCs w:val="22"/>
          <w:u w:val="single"/>
        </w:rPr>
        <w:t>Ujednání o výpovědi v případě zadání navazující zakázky</w:t>
      </w:r>
      <w:r>
        <w:rPr>
          <w:rFonts w:ascii="Arial" w:hAnsi="Arial"/>
          <w:sz w:val="22"/>
          <w:szCs w:val="22"/>
        </w:rPr>
        <w:t xml:space="preserve">. </w:t>
      </w:r>
      <w:r w:rsidR="00BE086C">
        <w:rPr>
          <w:rFonts w:ascii="Arial" w:hAnsi="Arial"/>
          <w:sz w:val="22"/>
          <w:szCs w:val="22"/>
        </w:rPr>
        <w:t>S</w:t>
      </w:r>
      <w:r>
        <w:rPr>
          <w:rFonts w:ascii="Arial" w:hAnsi="Arial"/>
          <w:sz w:val="22"/>
          <w:szCs w:val="22"/>
        </w:rPr>
        <w:t xml:space="preserve">mlouvu je Objednatel oprávněn </w:t>
      </w:r>
      <w:r w:rsidR="00D832E2">
        <w:rPr>
          <w:rFonts w:ascii="Arial" w:hAnsi="Arial"/>
          <w:sz w:val="22"/>
          <w:szCs w:val="22"/>
        </w:rPr>
        <w:t xml:space="preserve">dále </w:t>
      </w:r>
      <w:r>
        <w:rPr>
          <w:rFonts w:ascii="Arial" w:hAnsi="Arial"/>
          <w:sz w:val="22"/>
          <w:szCs w:val="22"/>
        </w:rPr>
        <w:t xml:space="preserve">vypovědět v případě </w:t>
      </w:r>
      <w:r w:rsidRPr="19E3A14E">
        <w:rPr>
          <w:rFonts w:ascii="Arial" w:hAnsi="Arial"/>
          <w:sz w:val="22"/>
          <w:szCs w:val="22"/>
        </w:rPr>
        <w:t xml:space="preserve">zadání zakázky a uzavření smlouvy, která by měla na plnění ze Smlouvy </w:t>
      </w:r>
      <w:r w:rsidR="00D832E2">
        <w:rPr>
          <w:rFonts w:ascii="Arial" w:hAnsi="Arial"/>
          <w:sz w:val="22"/>
          <w:szCs w:val="22"/>
        </w:rPr>
        <w:t xml:space="preserve">v podstatném rozsahu </w:t>
      </w:r>
      <w:r w:rsidRPr="19E3A14E">
        <w:rPr>
          <w:rFonts w:ascii="Arial" w:hAnsi="Arial"/>
          <w:sz w:val="22"/>
          <w:szCs w:val="22"/>
        </w:rPr>
        <w:t>plynule navázat</w:t>
      </w:r>
      <w:r w:rsidR="00D832E2">
        <w:rPr>
          <w:rFonts w:ascii="Arial" w:hAnsi="Arial"/>
          <w:sz w:val="22"/>
          <w:szCs w:val="22"/>
        </w:rPr>
        <w:t>. Výpovědní doba pro takový případ činí 3 kalendářní měsíce od prvního dne následujícího kalendářního čtvrtletí po předání výpovědi Dodavateli.</w:t>
      </w:r>
    </w:p>
    <w:p w14:paraId="38D87AEB" w14:textId="4770717C" w:rsidR="00205B4B" w:rsidRDefault="00487767" w:rsidP="00487767">
      <w:pPr>
        <w:pStyle w:val="Styl2"/>
        <w:rPr>
          <w:rFonts w:ascii="Arial" w:hAnsi="Arial"/>
          <w:sz w:val="22"/>
          <w:szCs w:val="22"/>
        </w:rPr>
      </w:pPr>
      <w:bookmarkStart w:id="11" w:name="_Ref431292340"/>
      <w:r w:rsidRPr="008B1999">
        <w:rPr>
          <w:rFonts w:ascii="Arial" w:hAnsi="Arial"/>
          <w:sz w:val="22"/>
          <w:szCs w:val="22"/>
        </w:rPr>
        <w:t>Čl. 31.</w:t>
      </w:r>
      <w:r w:rsidR="00573E50">
        <w:rPr>
          <w:rFonts w:ascii="Arial" w:hAnsi="Arial"/>
          <w:sz w:val="22"/>
          <w:szCs w:val="22"/>
        </w:rPr>
        <w:t xml:space="preserve"> odst. 31.</w:t>
      </w:r>
      <w:r w:rsidR="00653411" w:rsidRPr="008B1999">
        <w:rPr>
          <w:rFonts w:ascii="Arial" w:hAnsi="Arial"/>
          <w:sz w:val="22"/>
          <w:szCs w:val="22"/>
        </w:rPr>
        <w:t>7</w:t>
      </w:r>
      <w:r w:rsidRPr="008B1999">
        <w:rPr>
          <w:rFonts w:ascii="Arial" w:hAnsi="Arial"/>
          <w:sz w:val="22"/>
          <w:szCs w:val="22"/>
        </w:rPr>
        <w:t>. Smlouvy se mění tak, že</w:t>
      </w:r>
      <w:r w:rsidR="00205B4B">
        <w:rPr>
          <w:rFonts w:ascii="Arial" w:hAnsi="Arial"/>
          <w:sz w:val="22"/>
          <w:szCs w:val="22"/>
        </w:rPr>
        <w:t>:</w:t>
      </w:r>
    </w:p>
    <w:p w14:paraId="0B5F4C29" w14:textId="186B101D" w:rsidR="00205B4B" w:rsidRDefault="00205B4B" w:rsidP="00205B4B">
      <w:pPr>
        <w:pStyle w:val="Styl2"/>
        <w:numPr>
          <w:ilvl w:val="0"/>
          <w:numId w:val="0"/>
        </w:numPr>
        <w:ind w:left="709"/>
        <w:rPr>
          <w:rFonts w:ascii="Arial" w:hAnsi="Arial"/>
          <w:sz w:val="22"/>
          <w:szCs w:val="22"/>
        </w:rPr>
      </w:pPr>
      <w:r>
        <w:rPr>
          <w:rFonts w:ascii="Arial" w:hAnsi="Arial"/>
          <w:sz w:val="22"/>
          <w:szCs w:val="22"/>
        </w:rPr>
        <w:t>se nahrazuje Příloha 1 Přílohou D tohoto Dodatku</w:t>
      </w:r>
      <w:r w:rsidR="00753D62">
        <w:rPr>
          <w:rFonts w:ascii="Arial" w:hAnsi="Arial"/>
          <w:sz w:val="22"/>
          <w:szCs w:val="22"/>
        </w:rPr>
        <w:t>;</w:t>
      </w:r>
      <w:r>
        <w:rPr>
          <w:rFonts w:ascii="Arial" w:hAnsi="Arial"/>
          <w:sz w:val="22"/>
          <w:szCs w:val="22"/>
        </w:rPr>
        <w:t xml:space="preserve"> </w:t>
      </w:r>
      <w:r w:rsidR="00E6287B">
        <w:rPr>
          <w:rFonts w:ascii="Arial" w:hAnsi="Arial"/>
          <w:sz w:val="22"/>
          <w:szCs w:val="22"/>
        </w:rPr>
        <w:t xml:space="preserve">související ustanovení </w:t>
      </w:r>
      <w:r>
        <w:rPr>
          <w:rFonts w:ascii="Arial" w:hAnsi="Arial"/>
          <w:sz w:val="22"/>
          <w:szCs w:val="22"/>
        </w:rPr>
        <w:t>tedy nově zní:</w:t>
      </w:r>
    </w:p>
    <w:p w14:paraId="14F8FB60" w14:textId="1EADA2CA" w:rsidR="00205B4B" w:rsidRDefault="00205B4B" w:rsidP="00362141">
      <w:pPr>
        <w:pStyle w:val="Styl2"/>
        <w:numPr>
          <w:ilvl w:val="0"/>
          <w:numId w:val="0"/>
        </w:numPr>
        <w:tabs>
          <w:tab w:val="left" w:pos="2127"/>
        </w:tabs>
        <w:ind w:left="2835" w:hanging="2126"/>
        <w:rPr>
          <w:rFonts w:ascii="Arial" w:hAnsi="Arial"/>
          <w:sz w:val="22"/>
          <w:szCs w:val="22"/>
        </w:rPr>
      </w:pPr>
      <w:r w:rsidRPr="00205B4B">
        <w:rPr>
          <w:rFonts w:ascii="Arial" w:hAnsi="Arial"/>
          <w:sz w:val="22"/>
          <w:szCs w:val="22"/>
        </w:rPr>
        <w:t>Příloha 1</w:t>
      </w:r>
      <w:r w:rsidRPr="00205B4B">
        <w:rPr>
          <w:rFonts w:ascii="Arial" w:hAnsi="Arial"/>
          <w:sz w:val="22"/>
          <w:szCs w:val="22"/>
        </w:rPr>
        <w:tab/>
        <w:t>-</w:t>
      </w:r>
      <w:r w:rsidRPr="00205B4B">
        <w:rPr>
          <w:rFonts w:ascii="Arial" w:hAnsi="Arial"/>
          <w:sz w:val="22"/>
          <w:szCs w:val="22"/>
        </w:rPr>
        <w:tab/>
        <w:t>Soupis prací vč. vyznačení Nezbytných služeb (ve znění Přílohy D dodatku č. 2 ke Smlouvě)</w:t>
      </w:r>
    </w:p>
    <w:p w14:paraId="2F677A32" w14:textId="1B74724C" w:rsidR="00487767" w:rsidRPr="008B1999" w:rsidRDefault="00205B4B" w:rsidP="00205B4B">
      <w:pPr>
        <w:pStyle w:val="Styl2"/>
        <w:numPr>
          <w:ilvl w:val="0"/>
          <w:numId w:val="0"/>
        </w:numPr>
        <w:ind w:left="709"/>
        <w:rPr>
          <w:rFonts w:ascii="Arial" w:hAnsi="Arial"/>
          <w:sz w:val="22"/>
          <w:szCs w:val="22"/>
        </w:rPr>
      </w:pPr>
      <w:r>
        <w:rPr>
          <w:rFonts w:ascii="Arial" w:hAnsi="Arial"/>
          <w:sz w:val="22"/>
          <w:szCs w:val="22"/>
        </w:rPr>
        <w:t>a že se</w:t>
      </w:r>
      <w:r w:rsidR="00BF5526">
        <w:rPr>
          <w:rFonts w:ascii="Arial" w:hAnsi="Arial"/>
          <w:sz w:val="22"/>
          <w:szCs w:val="22"/>
        </w:rPr>
        <w:t xml:space="preserve"> za text „Příloha 6 – </w:t>
      </w:r>
      <w:r w:rsidR="000F561B">
        <w:rPr>
          <w:rFonts w:ascii="Arial" w:hAnsi="Arial"/>
          <w:sz w:val="22"/>
          <w:szCs w:val="22"/>
        </w:rPr>
        <w:t xml:space="preserve">Kontaktní </w:t>
      </w:r>
      <w:r w:rsidR="00BF5526">
        <w:rPr>
          <w:rFonts w:ascii="Arial" w:hAnsi="Arial"/>
          <w:sz w:val="22"/>
          <w:szCs w:val="22"/>
        </w:rPr>
        <w:t>údaje“ přidává následující text:</w:t>
      </w:r>
    </w:p>
    <w:p w14:paraId="72561885" w14:textId="5DA187A7" w:rsidR="00DD7A75" w:rsidRPr="00BF5526" w:rsidRDefault="00DD7A75">
      <w:pPr>
        <w:pStyle w:val="Styl2"/>
        <w:numPr>
          <w:ilvl w:val="0"/>
          <w:numId w:val="0"/>
        </w:numPr>
        <w:ind w:left="709"/>
        <w:rPr>
          <w:rFonts w:ascii="Arial" w:hAnsi="Arial"/>
          <w:sz w:val="22"/>
          <w:szCs w:val="22"/>
        </w:rPr>
      </w:pPr>
      <w:r w:rsidRPr="00BF5526">
        <w:rPr>
          <w:rFonts w:ascii="Arial" w:hAnsi="Arial"/>
          <w:sz w:val="22"/>
          <w:szCs w:val="22"/>
        </w:rPr>
        <w:t xml:space="preserve">Příloha </w:t>
      </w:r>
      <w:r w:rsidR="00BF5526">
        <w:rPr>
          <w:rFonts w:ascii="Arial" w:hAnsi="Arial"/>
          <w:sz w:val="22"/>
          <w:szCs w:val="22"/>
        </w:rPr>
        <w:t>7</w:t>
      </w:r>
      <w:r w:rsidR="00BE75A5" w:rsidRPr="00BF5526">
        <w:rPr>
          <w:rFonts w:ascii="Arial" w:hAnsi="Arial"/>
          <w:sz w:val="22"/>
          <w:szCs w:val="22"/>
        </w:rPr>
        <w:tab/>
        <w:t>-</w:t>
      </w:r>
      <w:r w:rsidR="00BE75A5" w:rsidRPr="00BF5526">
        <w:rPr>
          <w:rFonts w:ascii="Arial" w:hAnsi="Arial"/>
          <w:sz w:val="22"/>
          <w:szCs w:val="22"/>
        </w:rPr>
        <w:tab/>
      </w:r>
      <w:r w:rsidR="002B483D" w:rsidRPr="00BF5526">
        <w:rPr>
          <w:rFonts w:ascii="Arial" w:hAnsi="Arial"/>
          <w:sz w:val="22"/>
          <w:szCs w:val="22"/>
        </w:rPr>
        <w:t>BIM protokol</w:t>
      </w:r>
    </w:p>
    <w:p w14:paraId="3E18FEFE" w14:textId="06851889" w:rsidR="006428C2" w:rsidRDefault="00A77865" w:rsidP="00BE086C">
      <w:pPr>
        <w:pStyle w:val="Styl2"/>
        <w:numPr>
          <w:ilvl w:val="1"/>
          <w:numId w:val="0"/>
        </w:numPr>
        <w:tabs>
          <w:tab w:val="left" w:pos="2127"/>
        </w:tabs>
        <w:spacing w:line="259" w:lineRule="auto"/>
        <w:ind w:left="2835" w:hanging="2126"/>
        <w:rPr>
          <w:rFonts w:ascii="Arial" w:hAnsi="Arial"/>
          <w:sz w:val="22"/>
          <w:szCs w:val="22"/>
        </w:rPr>
      </w:pPr>
      <w:r w:rsidRPr="00A422D7">
        <w:rPr>
          <w:rFonts w:ascii="Arial" w:hAnsi="Arial"/>
          <w:sz w:val="22"/>
          <w:szCs w:val="22"/>
        </w:rPr>
        <w:t xml:space="preserve">Příloha </w:t>
      </w:r>
      <w:r w:rsidR="00BF5526" w:rsidRPr="00A422D7">
        <w:rPr>
          <w:rFonts w:ascii="Arial" w:hAnsi="Arial"/>
          <w:sz w:val="22"/>
          <w:szCs w:val="22"/>
        </w:rPr>
        <w:t>8</w:t>
      </w:r>
      <w:r w:rsidR="00E61C1C" w:rsidRPr="00A422D7">
        <w:t xml:space="preserve"> </w:t>
      </w:r>
      <w:r w:rsidR="00E61C1C" w:rsidRPr="00A422D7">
        <w:tab/>
      </w:r>
      <w:r w:rsidRPr="00A422D7">
        <w:rPr>
          <w:rFonts w:ascii="Arial" w:hAnsi="Arial"/>
          <w:sz w:val="22"/>
          <w:szCs w:val="22"/>
        </w:rPr>
        <w:t>-</w:t>
      </w:r>
      <w:r w:rsidRPr="00A422D7">
        <w:tab/>
      </w:r>
      <w:r w:rsidR="00347B30" w:rsidRPr="00A422D7">
        <w:rPr>
          <w:rFonts w:ascii="Arial" w:hAnsi="Arial"/>
          <w:sz w:val="22"/>
          <w:szCs w:val="22"/>
        </w:rPr>
        <w:t xml:space="preserve">Návrh </w:t>
      </w:r>
      <w:r w:rsidR="00EC5F63" w:rsidRPr="00A422D7">
        <w:rPr>
          <w:rFonts w:ascii="Arial" w:hAnsi="Arial"/>
          <w:sz w:val="22"/>
          <w:szCs w:val="22"/>
        </w:rPr>
        <w:t>služeb</w:t>
      </w:r>
      <w:r w:rsidR="63B412FF" w:rsidRPr="00A422D7">
        <w:rPr>
          <w:rFonts w:ascii="Arial" w:hAnsi="Arial"/>
          <w:sz w:val="22"/>
          <w:szCs w:val="22"/>
        </w:rPr>
        <w:t xml:space="preserve"> pro období od 1. </w:t>
      </w:r>
      <w:r w:rsidR="00A61246" w:rsidRPr="00A422D7">
        <w:rPr>
          <w:rFonts w:ascii="Arial" w:hAnsi="Arial"/>
          <w:sz w:val="22"/>
          <w:szCs w:val="22"/>
        </w:rPr>
        <w:t>1</w:t>
      </w:r>
      <w:r w:rsidR="63B412FF" w:rsidRPr="00A422D7">
        <w:rPr>
          <w:rFonts w:ascii="Arial" w:hAnsi="Arial"/>
          <w:sz w:val="22"/>
          <w:szCs w:val="22"/>
        </w:rPr>
        <w:t xml:space="preserve">. </w:t>
      </w:r>
      <w:r w:rsidR="00A422D7" w:rsidRPr="00A422D7">
        <w:rPr>
          <w:rFonts w:ascii="Arial" w:hAnsi="Arial"/>
          <w:sz w:val="22"/>
          <w:szCs w:val="22"/>
        </w:rPr>
        <w:t xml:space="preserve">2024 </w:t>
      </w:r>
      <w:r w:rsidR="63B412FF" w:rsidRPr="00A422D7">
        <w:rPr>
          <w:rFonts w:ascii="Arial" w:hAnsi="Arial"/>
          <w:sz w:val="22"/>
          <w:szCs w:val="22"/>
        </w:rPr>
        <w:t xml:space="preserve">až 31. </w:t>
      </w:r>
      <w:r w:rsidR="00A61246" w:rsidRPr="00A422D7">
        <w:rPr>
          <w:rFonts w:ascii="Arial" w:hAnsi="Arial"/>
          <w:sz w:val="22"/>
          <w:szCs w:val="22"/>
        </w:rPr>
        <w:t>3</w:t>
      </w:r>
      <w:r w:rsidR="63B412FF" w:rsidRPr="00A422D7">
        <w:rPr>
          <w:rFonts w:ascii="Arial" w:hAnsi="Arial"/>
          <w:sz w:val="22"/>
          <w:szCs w:val="22"/>
        </w:rPr>
        <w:t>. 202</w:t>
      </w:r>
      <w:r w:rsidR="00A61246" w:rsidRPr="00A422D7">
        <w:rPr>
          <w:rFonts w:ascii="Arial" w:hAnsi="Arial"/>
          <w:sz w:val="22"/>
          <w:szCs w:val="22"/>
        </w:rPr>
        <w:t>4</w:t>
      </w:r>
    </w:p>
    <w:p w14:paraId="0AF706A5" w14:textId="765A70B0" w:rsidR="00D96C9D" w:rsidRDefault="00D96C9D" w:rsidP="00BE086C">
      <w:pPr>
        <w:pStyle w:val="Styl2"/>
        <w:numPr>
          <w:ilvl w:val="1"/>
          <w:numId w:val="0"/>
        </w:numPr>
        <w:tabs>
          <w:tab w:val="left" w:pos="2127"/>
        </w:tabs>
        <w:spacing w:line="259" w:lineRule="auto"/>
        <w:ind w:left="2835" w:hanging="2126"/>
        <w:rPr>
          <w:rFonts w:ascii="Arial" w:hAnsi="Arial"/>
          <w:sz w:val="22"/>
          <w:szCs w:val="22"/>
        </w:rPr>
      </w:pPr>
      <w:r w:rsidRPr="00407CC2">
        <w:rPr>
          <w:rFonts w:ascii="Arial" w:hAnsi="Arial"/>
          <w:sz w:val="22"/>
          <w:szCs w:val="22"/>
        </w:rPr>
        <w:t xml:space="preserve">Příloha 9 </w:t>
      </w:r>
      <w:r w:rsidRPr="00407CC2">
        <w:rPr>
          <w:rFonts w:ascii="Arial" w:hAnsi="Arial"/>
          <w:sz w:val="22"/>
          <w:szCs w:val="22"/>
        </w:rPr>
        <w:tab/>
        <w:t>-</w:t>
      </w:r>
      <w:r w:rsidRPr="00407CC2">
        <w:rPr>
          <w:rFonts w:ascii="Arial" w:hAnsi="Arial"/>
          <w:sz w:val="22"/>
          <w:szCs w:val="22"/>
        </w:rPr>
        <w:tab/>
        <w:t>Souhrnná smluvní doložka</w:t>
      </w:r>
      <w:r w:rsidR="0073489D">
        <w:rPr>
          <w:rFonts w:ascii="Arial" w:hAnsi="Arial"/>
          <w:sz w:val="22"/>
          <w:szCs w:val="22"/>
        </w:rPr>
        <w:t xml:space="preserve"> (</w:t>
      </w:r>
      <w:r w:rsidR="0073489D" w:rsidRPr="00205B4B">
        <w:rPr>
          <w:rFonts w:ascii="Arial" w:hAnsi="Arial"/>
          <w:sz w:val="22"/>
          <w:szCs w:val="22"/>
        </w:rPr>
        <w:t xml:space="preserve">ve znění Přílohy </w:t>
      </w:r>
      <w:r w:rsidR="0073489D">
        <w:rPr>
          <w:rFonts w:ascii="Arial" w:hAnsi="Arial"/>
          <w:sz w:val="22"/>
          <w:szCs w:val="22"/>
        </w:rPr>
        <w:t>C</w:t>
      </w:r>
      <w:r w:rsidR="0073489D" w:rsidRPr="00205B4B">
        <w:rPr>
          <w:rFonts w:ascii="Arial" w:hAnsi="Arial"/>
          <w:sz w:val="22"/>
          <w:szCs w:val="22"/>
        </w:rPr>
        <w:t xml:space="preserve"> dodatku č. 2 ke Smlouvě)</w:t>
      </w:r>
    </w:p>
    <w:p w14:paraId="22A6FA71" w14:textId="6E36E782" w:rsidR="006139A9" w:rsidRPr="00A031D2" w:rsidRDefault="00B517E0" w:rsidP="00B517E0">
      <w:pPr>
        <w:pStyle w:val="Styl2"/>
        <w:rPr>
          <w:rFonts w:ascii="Arial" w:hAnsi="Arial"/>
          <w:sz w:val="22"/>
          <w:szCs w:val="24"/>
        </w:rPr>
      </w:pPr>
      <w:r w:rsidRPr="19E3A14E">
        <w:rPr>
          <w:rFonts w:ascii="Arial" w:hAnsi="Arial"/>
          <w:sz w:val="22"/>
          <w:szCs w:val="22"/>
        </w:rPr>
        <w:lastRenderedPageBreak/>
        <w:t xml:space="preserve">V důsledku změn uvedených v tomto Dodatku č. </w:t>
      </w:r>
      <w:r w:rsidR="007B1CD4">
        <w:rPr>
          <w:rFonts w:ascii="Arial" w:hAnsi="Arial"/>
          <w:sz w:val="22"/>
          <w:szCs w:val="22"/>
        </w:rPr>
        <w:t>2</w:t>
      </w:r>
      <w:r w:rsidR="007B1CD4" w:rsidRPr="19E3A14E">
        <w:rPr>
          <w:rFonts w:ascii="Arial" w:hAnsi="Arial"/>
          <w:sz w:val="22"/>
          <w:szCs w:val="22"/>
        </w:rPr>
        <w:t xml:space="preserve"> </w:t>
      </w:r>
      <w:r w:rsidRPr="19E3A14E">
        <w:rPr>
          <w:rFonts w:ascii="Arial" w:hAnsi="Arial"/>
          <w:sz w:val="22"/>
          <w:szCs w:val="22"/>
        </w:rPr>
        <w:t>se upravuje kalkulace celkové Ceny Služeb, jak byla uvedena v</w:t>
      </w:r>
      <w:r w:rsidR="00E547B0" w:rsidRPr="19E3A14E">
        <w:rPr>
          <w:rFonts w:ascii="Arial" w:hAnsi="Arial"/>
          <w:sz w:val="22"/>
          <w:szCs w:val="22"/>
        </w:rPr>
        <w:t> </w:t>
      </w:r>
      <w:r w:rsidR="00E23788" w:rsidRPr="19E3A14E">
        <w:rPr>
          <w:rFonts w:ascii="Arial" w:hAnsi="Arial"/>
          <w:sz w:val="22"/>
          <w:szCs w:val="22"/>
        </w:rPr>
        <w:t>čl</w:t>
      </w:r>
      <w:r w:rsidR="00E547B0" w:rsidRPr="19E3A14E">
        <w:rPr>
          <w:rFonts w:ascii="Arial" w:hAnsi="Arial"/>
          <w:sz w:val="22"/>
          <w:szCs w:val="22"/>
        </w:rPr>
        <w:t xml:space="preserve">. </w:t>
      </w:r>
      <w:r w:rsidRPr="19E3A14E">
        <w:rPr>
          <w:rFonts w:ascii="Arial" w:hAnsi="Arial"/>
          <w:sz w:val="22"/>
          <w:szCs w:val="22"/>
        </w:rPr>
        <w:t>15.</w:t>
      </w:r>
      <w:r w:rsidR="0037261F">
        <w:rPr>
          <w:rFonts w:ascii="Arial" w:hAnsi="Arial"/>
          <w:sz w:val="22"/>
          <w:szCs w:val="22"/>
        </w:rPr>
        <w:t xml:space="preserve"> odst. 15.</w:t>
      </w:r>
      <w:r w:rsidRPr="19E3A14E">
        <w:rPr>
          <w:rFonts w:ascii="Arial" w:hAnsi="Arial"/>
          <w:sz w:val="22"/>
          <w:szCs w:val="22"/>
        </w:rPr>
        <w:t>2</w:t>
      </w:r>
      <w:r w:rsidR="00ED1761">
        <w:rPr>
          <w:rFonts w:ascii="Arial" w:hAnsi="Arial"/>
          <w:sz w:val="22"/>
          <w:szCs w:val="22"/>
        </w:rPr>
        <w:t>.</w:t>
      </w:r>
      <w:r w:rsidRPr="19E3A14E">
        <w:rPr>
          <w:rFonts w:ascii="Arial" w:hAnsi="Arial"/>
          <w:sz w:val="22"/>
          <w:szCs w:val="22"/>
        </w:rPr>
        <w:t xml:space="preserve"> Smlouvy, přičemž nadále platí, že s ohledem na skutečnost, že skutečný objem Služeb poskytovaných dle Smlouvy nemusí odpovídat předpokládaným výším Měrných jednotek Služeb uvedených v Soupisu prací určených za účelem kalkulace nabídkové ceny v Zadávacím řízení, nemusí celková Cena Služeb odpovídat nabídkové ceně sestavované v Zadávacím řízení. Celková cena </w:t>
      </w:r>
      <w:r w:rsidR="00DC1B3C" w:rsidRPr="19E3A14E">
        <w:rPr>
          <w:rFonts w:ascii="Arial" w:hAnsi="Arial"/>
          <w:sz w:val="22"/>
          <w:szCs w:val="22"/>
        </w:rPr>
        <w:t>činí</w:t>
      </w:r>
      <w:r w:rsidRPr="19E3A14E">
        <w:rPr>
          <w:rFonts w:ascii="Arial" w:hAnsi="Arial"/>
          <w:sz w:val="22"/>
          <w:szCs w:val="22"/>
        </w:rPr>
        <w:t>:</w:t>
      </w:r>
    </w:p>
    <w:p w14:paraId="0C495E3B" w14:textId="77777777" w:rsidR="00A031D2" w:rsidRPr="00A031D2" w:rsidRDefault="00A031D2" w:rsidP="00BE086C">
      <w:pPr>
        <w:pStyle w:val="Styl2"/>
        <w:numPr>
          <w:ilvl w:val="0"/>
          <w:numId w:val="0"/>
        </w:numPr>
        <w:ind w:left="709"/>
        <w:rPr>
          <w:rFonts w:ascii="Arial" w:hAnsi="Arial"/>
          <w:sz w:val="22"/>
          <w:szCs w:val="24"/>
        </w:rPr>
      </w:pPr>
    </w:p>
    <w:tbl>
      <w:tblPr>
        <w:tblW w:w="7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9"/>
        <w:gridCol w:w="2597"/>
      </w:tblGrid>
      <w:tr w:rsidR="00A031D2" w:rsidRPr="00346428" w14:paraId="62B6E1E6" w14:textId="77777777" w:rsidTr="009707B4">
        <w:trPr>
          <w:trHeight w:val="481"/>
          <w:jc w:val="center"/>
        </w:trPr>
        <w:tc>
          <w:tcPr>
            <w:tcW w:w="5000" w:type="pct"/>
            <w:gridSpan w:val="2"/>
            <w:shd w:val="clear" w:color="auto" w:fill="D9D9D9" w:themeFill="background1" w:themeFillShade="D9"/>
            <w:noWrap/>
            <w:vAlign w:val="bottom"/>
            <w:hideMark/>
          </w:tcPr>
          <w:p w14:paraId="3434A551" w14:textId="2F5BE08E" w:rsidR="00A031D2" w:rsidRPr="00346428" w:rsidRDefault="00A031D2">
            <w:pPr>
              <w:rPr>
                <w:rFonts w:ascii="Arial" w:hAnsi="Arial" w:cs="Arial"/>
                <w:b/>
                <w:color w:val="000000"/>
                <w:sz w:val="22"/>
                <w:szCs w:val="22"/>
              </w:rPr>
            </w:pPr>
            <w:r w:rsidRPr="00346428">
              <w:rPr>
                <w:rFonts w:ascii="Arial" w:hAnsi="Arial" w:cs="Arial"/>
                <w:b/>
                <w:color w:val="000000"/>
                <w:sz w:val="22"/>
                <w:szCs w:val="22"/>
              </w:rPr>
              <w:t>PŮVODNÍ CENA</w:t>
            </w:r>
            <w:r w:rsidR="00DC0D9F">
              <w:rPr>
                <w:rFonts w:ascii="Arial" w:hAnsi="Arial" w:cs="Arial"/>
                <w:b/>
                <w:color w:val="000000"/>
                <w:sz w:val="22"/>
                <w:szCs w:val="22"/>
              </w:rPr>
              <w:t xml:space="preserve"> </w:t>
            </w:r>
            <w:r>
              <w:rPr>
                <w:rFonts w:ascii="Arial" w:hAnsi="Arial" w:cs="Arial"/>
                <w:b/>
                <w:color w:val="000000"/>
                <w:sz w:val="22"/>
                <w:szCs w:val="22"/>
              </w:rPr>
              <w:t>-</w:t>
            </w:r>
            <w:r w:rsidRPr="00346428">
              <w:rPr>
                <w:rFonts w:ascii="Arial" w:hAnsi="Arial" w:cs="Arial"/>
                <w:b/>
                <w:color w:val="000000"/>
                <w:sz w:val="22"/>
                <w:szCs w:val="22"/>
              </w:rPr>
              <w:t xml:space="preserve"> CELKEM </w:t>
            </w:r>
            <w:r>
              <w:rPr>
                <w:rFonts w:ascii="Arial" w:hAnsi="Arial" w:cs="Arial"/>
                <w:b/>
                <w:color w:val="000000"/>
                <w:sz w:val="22"/>
                <w:szCs w:val="22"/>
              </w:rPr>
              <w:t>(NABÍDKOVÁ CENA)</w:t>
            </w:r>
          </w:p>
        </w:tc>
      </w:tr>
      <w:tr w:rsidR="00A031D2" w:rsidRPr="00346428" w14:paraId="1FC15179" w14:textId="77777777" w:rsidTr="009707B4">
        <w:trPr>
          <w:trHeight w:val="466"/>
          <w:jc w:val="center"/>
        </w:trPr>
        <w:tc>
          <w:tcPr>
            <w:tcW w:w="3178" w:type="pct"/>
            <w:shd w:val="clear" w:color="auto" w:fill="auto"/>
            <w:noWrap/>
            <w:vAlign w:val="center"/>
            <w:hideMark/>
          </w:tcPr>
          <w:p w14:paraId="1D052DB7" w14:textId="77777777" w:rsidR="00A031D2" w:rsidRPr="00346428" w:rsidRDefault="00A031D2">
            <w:pPr>
              <w:spacing w:after="0"/>
              <w:jc w:val="left"/>
              <w:rPr>
                <w:rFonts w:ascii="Arial" w:hAnsi="Arial" w:cs="Arial"/>
                <w:color w:val="000000"/>
                <w:sz w:val="22"/>
                <w:szCs w:val="22"/>
              </w:rPr>
            </w:pPr>
            <w:r w:rsidRPr="00346428">
              <w:rPr>
                <w:rFonts w:ascii="Arial" w:hAnsi="Arial" w:cs="Arial"/>
                <w:color w:val="000000"/>
                <w:sz w:val="22"/>
                <w:szCs w:val="22"/>
              </w:rPr>
              <w:t>Cena bez DPH</w:t>
            </w:r>
          </w:p>
        </w:tc>
        <w:tc>
          <w:tcPr>
            <w:tcW w:w="1821" w:type="pct"/>
            <w:shd w:val="clear" w:color="auto" w:fill="auto"/>
            <w:noWrap/>
            <w:vAlign w:val="center"/>
          </w:tcPr>
          <w:p w14:paraId="6AB7944E" w14:textId="00B7CBCE" w:rsidR="00A031D2" w:rsidRPr="00346428" w:rsidRDefault="00A61246">
            <w:pPr>
              <w:spacing w:after="0"/>
              <w:jc w:val="right"/>
              <w:rPr>
                <w:rFonts w:ascii="Arial" w:hAnsi="Arial" w:cs="Arial"/>
                <w:color w:val="000000"/>
                <w:sz w:val="22"/>
                <w:szCs w:val="22"/>
              </w:rPr>
            </w:pPr>
            <w:r w:rsidRPr="00A61246">
              <w:rPr>
                <w:rFonts w:ascii="Arial" w:hAnsi="Arial" w:cs="Arial"/>
                <w:color w:val="000000"/>
                <w:sz w:val="22"/>
                <w:szCs w:val="22"/>
              </w:rPr>
              <w:t>100 437 311,30</w:t>
            </w:r>
            <w:r>
              <w:rPr>
                <w:rFonts w:ascii="Arial" w:hAnsi="Arial" w:cs="Arial"/>
                <w:color w:val="000000"/>
                <w:sz w:val="22"/>
                <w:szCs w:val="22"/>
              </w:rPr>
              <w:t xml:space="preserve"> </w:t>
            </w:r>
            <w:r w:rsidR="00A031D2" w:rsidRPr="000E2A6F">
              <w:rPr>
                <w:rFonts w:ascii="Arial" w:hAnsi="Arial" w:cs="Arial"/>
                <w:color w:val="000000"/>
                <w:sz w:val="22"/>
                <w:szCs w:val="22"/>
              </w:rPr>
              <w:t>Kč</w:t>
            </w:r>
          </w:p>
        </w:tc>
      </w:tr>
    </w:tbl>
    <w:p w14:paraId="4EA6B108" w14:textId="77777777" w:rsidR="00A031D2" w:rsidRDefault="00A031D2" w:rsidP="00BE086C">
      <w:pPr>
        <w:pStyle w:val="Textodstavcebezslovn"/>
      </w:pPr>
    </w:p>
    <w:p w14:paraId="4E8650EB" w14:textId="77777777" w:rsidR="00F05F3F" w:rsidRDefault="00F05F3F" w:rsidP="00BE086C">
      <w:pPr>
        <w:pStyle w:val="Textodstavcebezslovn"/>
      </w:pPr>
    </w:p>
    <w:tbl>
      <w:tblPr>
        <w:tblW w:w="7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2"/>
        <w:gridCol w:w="2609"/>
      </w:tblGrid>
      <w:tr w:rsidR="00A031D2" w:rsidRPr="00346428" w14:paraId="3476F45A" w14:textId="77777777" w:rsidTr="008B5112">
        <w:trPr>
          <w:trHeight w:val="315"/>
          <w:jc w:val="center"/>
        </w:trPr>
        <w:tc>
          <w:tcPr>
            <w:tcW w:w="5000" w:type="pct"/>
            <w:gridSpan w:val="2"/>
            <w:shd w:val="clear" w:color="auto" w:fill="D9D9D9" w:themeFill="background1" w:themeFillShade="D9"/>
            <w:noWrap/>
            <w:vAlign w:val="bottom"/>
            <w:hideMark/>
          </w:tcPr>
          <w:p w14:paraId="62EEEE20" w14:textId="77777777" w:rsidR="00A031D2" w:rsidRDefault="00A031D2">
            <w:pPr>
              <w:rPr>
                <w:rFonts w:ascii="Arial" w:hAnsi="Arial" w:cs="Arial"/>
                <w:b/>
                <w:color w:val="000000"/>
                <w:sz w:val="22"/>
                <w:szCs w:val="22"/>
              </w:rPr>
            </w:pPr>
            <w:r w:rsidRPr="00346428">
              <w:rPr>
                <w:rFonts w:ascii="Arial" w:hAnsi="Arial" w:cs="Arial"/>
                <w:b/>
                <w:color w:val="000000"/>
                <w:sz w:val="22"/>
                <w:szCs w:val="22"/>
              </w:rPr>
              <w:t>PŮVODNÍ CENA</w:t>
            </w:r>
            <w:r>
              <w:rPr>
                <w:rFonts w:ascii="Arial" w:hAnsi="Arial" w:cs="Arial"/>
                <w:b/>
                <w:color w:val="000000"/>
                <w:sz w:val="22"/>
                <w:szCs w:val="22"/>
              </w:rPr>
              <w:t xml:space="preserve"> - CELKEM</w:t>
            </w:r>
            <w:r w:rsidRPr="00346428">
              <w:rPr>
                <w:rFonts w:ascii="Arial" w:hAnsi="Arial" w:cs="Arial"/>
                <w:b/>
                <w:color w:val="000000"/>
                <w:sz w:val="22"/>
                <w:szCs w:val="22"/>
              </w:rPr>
              <w:t xml:space="preserve"> </w:t>
            </w:r>
            <w:r>
              <w:rPr>
                <w:rFonts w:ascii="Arial" w:hAnsi="Arial" w:cs="Arial"/>
                <w:b/>
                <w:color w:val="000000"/>
                <w:sz w:val="22"/>
                <w:szCs w:val="22"/>
              </w:rPr>
              <w:t>PŘI ZOHLEDNĚNÍ VALORIZACE</w:t>
            </w:r>
          </w:p>
          <w:p w14:paraId="03321C5E" w14:textId="1262A805" w:rsidR="00A031D2" w:rsidRPr="00864115" w:rsidRDefault="00A031D2">
            <w:pPr>
              <w:rPr>
                <w:rFonts w:ascii="Arial" w:hAnsi="Arial" w:cs="Arial"/>
                <w:bCs/>
                <w:color w:val="000000"/>
                <w:sz w:val="22"/>
                <w:szCs w:val="22"/>
              </w:rPr>
            </w:pPr>
            <w:r>
              <w:rPr>
                <w:rFonts w:ascii="Arial" w:hAnsi="Arial" w:cs="Arial"/>
                <w:bCs/>
                <w:color w:val="000000"/>
                <w:sz w:val="22"/>
                <w:szCs w:val="22"/>
              </w:rPr>
              <w:t xml:space="preserve">ve smyslu čl. 15.9. </w:t>
            </w:r>
            <w:r w:rsidR="00DC0D9F">
              <w:rPr>
                <w:rFonts w:ascii="Arial" w:hAnsi="Arial" w:cs="Arial"/>
                <w:bCs/>
                <w:color w:val="000000"/>
                <w:sz w:val="22"/>
                <w:szCs w:val="22"/>
              </w:rPr>
              <w:t xml:space="preserve">Smlouvy </w:t>
            </w:r>
            <w:r w:rsidRPr="00864115">
              <w:rPr>
                <w:rFonts w:ascii="Arial" w:hAnsi="Arial" w:cs="Arial"/>
                <w:bCs/>
                <w:color w:val="000000"/>
                <w:sz w:val="22"/>
                <w:szCs w:val="22"/>
              </w:rPr>
              <w:t>[</w:t>
            </w:r>
            <w:r>
              <w:rPr>
                <w:rFonts w:ascii="Arial" w:hAnsi="Arial" w:cs="Arial"/>
                <w:bCs/>
                <w:color w:val="000000"/>
                <w:sz w:val="22"/>
                <w:szCs w:val="22"/>
              </w:rPr>
              <w:t>Inflační doložka]</w:t>
            </w:r>
            <w:r w:rsidR="00551C5D">
              <w:rPr>
                <w:rFonts w:ascii="Arial" w:hAnsi="Arial" w:cs="Arial"/>
                <w:bCs/>
                <w:color w:val="000000"/>
                <w:sz w:val="22"/>
                <w:szCs w:val="22"/>
              </w:rPr>
              <w:t>, k datu uzavření Dodatku</w:t>
            </w:r>
          </w:p>
        </w:tc>
      </w:tr>
      <w:tr w:rsidR="00A031D2" w:rsidRPr="00346428" w14:paraId="0AA62C94" w14:textId="77777777" w:rsidTr="003C689A">
        <w:trPr>
          <w:trHeight w:val="305"/>
          <w:jc w:val="center"/>
        </w:trPr>
        <w:tc>
          <w:tcPr>
            <w:tcW w:w="3178" w:type="pct"/>
            <w:shd w:val="clear" w:color="auto" w:fill="auto"/>
            <w:noWrap/>
            <w:vAlign w:val="center"/>
            <w:hideMark/>
          </w:tcPr>
          <w:p w14:paraId="5288EEFF" w14:textId="77777777" w:rsidR="00A031D2" w:rsidRPr="00346428" w:rsidRDefault="00A031D2">
            <w:pPr>
              <w:spacing w:after="0"/>
              <w:jc w:val="left"/>
              <w:rPr>
                <w:rFonts w:ascii="Arial" w:hAnsi="Arial" w:cs="Arial"/>
                <w:color w:val="000000"/>
                <w:sz w:val="22"/>
                <w:szCs w:val="22"/>
              </w:rPr>
            </w:pPr>
            <w:r w:rsidRPr="00346428">
              <w:rPr>
                <w:rFonts w:ascii="Arial" w:hAnsi="Arial" w:cs="Arial"/>
                <w:color w:val="000000"/>
                <w:sz w:val="22"/>
                <w:szCs w:val="22"/>
              </w:rPr>
              <w:t>Cena bez DPH</w:t>
            </w:r>
          </w:p>
        </w:tc>
        <w:tc>
          <w:tcPr>
            <w:tcW w:w="1822" w:type="pct"/>
            <w:shd w:val="clear" w:color="auto" w:fill="auto"/>
            <w:noWrap/>
            <w:vAlign w:val="center"/>
          </w:tcPr>
          <w:p w14:paraId="6A45965C" w14:textId="5599C667" w:rsidR="00A031D2" w:rsidRPr="00346428" w:rsidRDefault="00523A77">
            <w:pPr>
              <w:spacing w:after="0"/>
              <w:jc w:val="right"/>
              <w:rPr>
                <w:rFonts w:ascii="Arial" w:hAnsi="Arial" w:cs="Arial"/>
                <w:color w:val="000000"/>
                <w:sz w:val="22"/>
                <w:szCs w:val="22"/>
              </w:rPr>
            </w:pPr>
            <w:r w:rsidRPr="00523A77">
              <w:rPr>
                <w:rFonts w:ascii="Arial" w:hAnsi="Arial" w:cs="Arial"/>
                <w:color w:val="000000"/>
                <w:sz w:val="22"/>
                <w:szCs w:val="22"/>
              </w:rPr>
              <w:t>115 603 345,31</w:t>
            </w:r>
            <w:r w:rsidR="00A031D2" w:rsidRPr="000E2A6F">
              <w:rPr>
                <w:rFonts w:ascii="Arial" w:hAnsi="Arial" w:cs="Arial"/>
                <w:color w:val="000000"/>
                <w:sz w:val="22"/>
                <w:szCs w:val="22"/>
              </w:rPr>
              <w:t xml:space="preserve"> Kč</w:t>
            </w:r>
          </w:p>
        </w:tc>
      </w:tr>
    </w:tbl>
    <w:p w14:paraId="27411C3D" w14:textId="77777777" w:rsidR="00A031D2" w:rsidRDefault="00A031D2" w:rsidP="00BE086C">
      <w:pPr>
        <w:pStyle w:val="Textodstavcebezslovn"/>
      </w:pPr>
    </w:p>
    <w:p w14:paraId="74DF0D60" w14:textId="77777777" w:rsidR="00F05F3F" w:rsidRDefault="00F05F3F" w:rsidP="00BE086C">
      <w:pPr>
        <w:pStyle w:val="Textodstavcebezslovn"/>
      </w:pPr>
    </w:p>
    <w:tbl>
      <w:tblPr>
        <w:tblW w:w="7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15"/>
        <w:gridCol w:w="2588"/>
      </w:tblGrid>
      <w:tr w:rsidR="00941E31" w:rsidRPr="00864115" w14:paraId="3C836C88" w14:textId="77777777" w:rsidTr="008B5112">
        <w:trPr>
          <w:trHeight w:val="411"/>
          <w:jc w:val="center"/>
        </w:trPr>
        <w:tc>
          <w:tcPr>
            <w:tcW w:w="5000" w:type="pct"/>
            <w:gridSpan w:val="2"/>
            <w:shd w:val="clear" w:color="auto" w:fill="D9D9D9" w:themeFill="background1" w:themeFillShade="D9"/>
            <w:noWrap/>
            <w:vAlign w:val="bottom"/>
            <w:hideMark/>
          </w:tcPr>
          <w:p w14:paraId="7323B92A" w14:textId="5E230CDD" w:rsidR="00941E31" w:rsidRPr="00BE086C" w:rsidRDefault="00A61246">
            <w:pPr>
              <w:rPr>
                <w:rFonts w:ascii="Arial" w:hAnsi="Arial" w:cs="Arial"/>
                <w:b/>
                <w:color w:val="000000"/>
                <w:sz w:val="22"/>
                <w:szCs w:val="22"/>
              </w:rPr>
            </w:pPr>
            <w:r>
              <w:rPr>
                <w:rFonts w:ascii="Arial" w:hAnsi="Arial" w:cs="Arial"/>
                <w:b/>
                <w:color w:val="000000"/>
                <w:sz w:val="22"/>
                <w:szCs w:val="22"/>
              </w:rPr>
              <w:t>CENOVÝ NÁRŮST</w:t>
            </w:r>
            <w:r w:rsidRPr="00346428">
              <w:rPr>
                <w:rFonts w:ascii="Arial" w:hAnsi="Arial" w:cs="Arial"/>
                <w:b/>
                <w:color w:val="000000"/>
                <w:sz w:val="22"/>
                <w:szCs w:val="22"/>
              </w:rPr>
              <w:t xml:space="preserve"> DLE DODATKU Č. </w:t>
            </w:r>
            <w:r>
              <w:rPr>
                <w:rFonts w:ascii="Arial" w:hAnsi="Arial" w:cs="Arial"/>
                <w:b/>
                <w:color w:val="000000"/>
                <w:sz w:val="22"/>
                <w:szCs w:val="22"/>
              </w:rPr>
              <w:t>1</w:t>
            </w:r>
          </w:p>
        </w:tc>
      </w:tr>
      <w:tr w:rsidR="00941E31" w:rsidRPr="00346428" w14:paraId="01B3B507" w14:textId="77777777" w:rsidTr="008B5112">
        <w:trPr>
          <w:trHeight w:val="398"/>
          <w:jc w:val="center"/>
        </w:trPr>
        <w:tc>
          <w:tcPr>
            <w:tcW w:w="3178" w:type="pct"/>
            <w:shd w:val="clear" w:color="auto" w:fill="auto"/>
            <w:noWrap/>
            <w:vAlign w:val="center"/>
            <w:hideMark/>
          </w:tcPr>
          <w:p w14:paraId="18E76E8E" w14:textId="77777777" w:rsidR="00941E31" w:rsidRPr="00346428" w:rsidRDefault="00941E31">
            <w:pPr>
              <w:spacing w:after="0"/>
              <w:jc w:val="left"/>
              <w:rPr>
                <w:rFonts w:ascii="Arial" w:hAnsi="Arial" w:cs="Arial"/>
                <w:color w:val="000000"/>
                <w:sz w:val="22"/>
                <w:szCs w:val="22"/>
              </w:rPr>
            </w:pPr>
            <w:r w:rsidRPr="00346428">
              <w:rPr>
                <w:rFonts w:ascii="Arial" w:hAnsi="Arial" w:cs="Arial"/>
                <w:color w:val="000000"/>
                <w:sz w:val="22"/>
                <w:szCs w:val="22"/>
              </w:rPr>
              <w:t>Cena bez DPH</w:t>
            </w:r>
          </w:p>
        </w:tc>
        <w:tc>
          <w:tcPr>
            <w:tcW w:w="1822" w:type="pct"/>
            <w:shd w:val="clear" w:color="auto" w:fill="auto"/>
            <w:noWrap/>
            <w:vAlign w:val="center"/>
          </w:tcPr>
          <w:p w14:paraId="01890C91" w14:textId="74EF2988" w:rsidR="00941E31" w:rsidRPr="00346428" w:rsidRDefault="00A61246">
            <w:pPr>
              <w:spacing w:after="0"/>
              <w:jc w:val="right"/>
              <w:rPr>
                <w:rFonts w:ascii="Arial" w:hAnsi="Arial" w:cs="Arial"/>
                <w:color w:val="000000"/>
                <w:sz w:val="22"/>
                <w:szCs w:val="22"/>
              </w:rPr>
            </w:pPr>
            <w:r w:rsidRPr="00A61246">
              <w:rPr>
                <w:rFonts w:ascii="Arial" w:hAnsi="Arial" w:cs="Arial"/>
                <w:color w:val="000000"/>
                <w:sz w:val="22"/>
                <w:szCs w:val="22"/>
              </w:rPr>
              <w:t>17 547 415,20</w:t>
            </w:r>
            <w:r>
              <w:rPr>
                <w:rFonts w:ascii="Arial" w:hAnsi="Arial" w:cs="Arial"/>
                <w:color w:val="000000"/>
                <w:sz w:val="22"/>
                <w:szCs w:val="22"/>
              </w:rPr>
              <w:t xml:space="preserve"> </w:t>
            </w:r>
            <w:r w:rsidR="00551C5D" w:rsidRPr="000E2A6F">
              <w:rPr>
                <w:rFonts w:ascii="Arial" w:hAnsi="Arial" w:cs="Arial"/>
                <w:color w:val="000000"/>
                <w:sz w:val="22"/>
                <w:szCs w:val="22"/>
              </w:rPr>
              <w:t>Kč</w:t>
            </w:r>
          </w:p>
        </w:tc>
      </w:tr>
    </w:tbl>
    <w:p w14:paraId="280EF2F0" w14:textId="77777777" w:rsidR="00551C5D" w:rsidRDefault="00551C5D" w:rsidP="00BE086C">
      <w:pPr>
        <w:pStyle w:val="Textodstavcebezslovn"/>
      </w:pPr>
    </w:p>
    <w:p w14:paraId="49FCF9A4" w14:textId="77777777" w:rsidR="00F05F3F" w:rsidRDefault="00F05F3F" w:rsidP="00BE086C">
      <w:pPr>
        <w:pStyle w:val="Textodstavcebezslovn"/>
      </w:pPr>
    </w:p>
    <w:tbl>
      <w:tblPr>
        <w:tblW w:w="7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17"/>
        <w:gridCol w:w="2591"/>
      </w:tblGrid>
      <w:tr w:rsidR="008B4CE5" w:rsidRPr="00864115" w14:paraId="6EB5E79C" w14:textId="77777777" w:rsidTr="008B5112">
        <w:trPr>
          <w:trHeight w:val="334"/>
          <w:jc w:val="center"/>
        </w:trPr>
        <w:tc>
          <w:tcPr>
            <w:tcW w:w="7108" w:type="dxa"/>
            <w:gridSpan w:val="2"/>
            <w:shd w:val="clear" w:color="auto" w:fill="D9D9D9" w:themeFill="background1" w:themeFillShade="D9"/>
            <w:noWrap/>
            <w:vAlign w:val="bottom"/>
            <w:hideMark/>
          </w:tcPr>
          <w:p w14:paraId="237558B6" w14:textId="6BA771D3" w:rsidR="00C8174E" w:rsidRDefault="008B4CE5">
            <w:pPr>
              <w:rPr>
                <w:rFonts w:ascii="Arial" w:hAnsi="Arial" w:cs="Arial"/>
                <w:b/>
                <w:color w:val="000000"/>
                <w:sz w:val="22"/>
                <w:szCs w:val="22"/>
              </w:rPr>
            </w:pPr>
            <w:r>
              <w:rPr>
                <w:rFonts w:ascii="Arial" w:hAnsi="Arial" w:cs="Arial"/>
                <w:b/>
                <w:color w:val="000000"/>
                <w:sz w:val="22"/>
                <w:szCs w:val="22"/>
              </w:rPr>
              <w:t>CENOVÝ NÁRŮST</w:t>
            </w:r>
            <w:r w:rsidRPr="00346428">
              <w:rPr>
                <w:rFonts w:ascii="Arial" w:hAnsi="Arial" w:cs="Arial"/>
                <w:b/>
                <w:color w:val="000000"/>
                <w:sz w:val="22"/>
                <w:szCs w:val="22"/>
              </w:rPr>
              <w:t xml:space="preserve"> DLE DODATKU Č. </w:t>
            </w:r>
            <w:r w:rsidR="00A61246">
              <w:rPr>
                <w:rFonts w:ascii="Arial" w:hAnsi="Arial" w:cs="Arial"/>
                <w:b/>
                <w:color w:val="000000"/>
                <w:sz w:val="22"/>
                <w:szCs w:val="22"/>
              </w:rPr>
              <w:t>2</w:t>
            </w:r>
          </w:p>
          <w:p w14:paraId="3F8CD517" w14:textId="4B5C55F2" w:rsidR="003D4778" w:rsidRPr="00864115" w:rsidRDefault="008B4CE5">
            <w:pPr>
              <w:rPr>
                <w:rFonts w:ascii="Arial" w:hAnsi="Arial" w:cs="Arial"/>
                <w:b/>
                <w:color w:val="000000"/>
                <w:sz w:val="22"/>
                <w:szCs w:val="22"/>
              </w:rPr>
            </w:pPr>
            <w:r>
              <w:rPr>
                <w:rFonts w:ascii="Arial" w:hAnsi="Arial" w:cs="Arial"/>
                <w:bCs/>
                <w:color w:val="000000"/>
                <w:sz w:val="22"/>
                <w:szCs w:val="22"/>
              </w:rPr>
              <w:t xml:space="preserve">pro období od 1. </w:t>
            </w:r>
            <w:r w:rsidR="00A61246">
              <w:rPr>
                <w:rFonts w:ascii="Arial" w:hAnsi="Arial" w:cs="Arial"/>
                <w:bCs/>
                <w:color w:val="000000"/>
                <w:sz w:val="22"/>
                <w:szCs w:val="22"/>
              </w:rPr>
              <w:t>1</w:t>
            </w:r>
            <w:r>
              <w:rPr>
                <w:rFonts w:ascii="Arial" w:hAnsi="Arial" w:cs="Arial"/>
                <w:bCs/>
                <w:color w:val="000000"/>
                <w:sz w:val="22"/>
                <w:szCs w:val="22"/>
              </w:rPr>
              <w:t xml:space="preserve">. </w:t>
            </w:r>
            <w:r w:rsidR="00181817">
              <w:rPr>
                <w:rFonts w:ascii="Arial" w:hAnsi="Arial" w:cs="Arial"/>
                <w:bCs/>
                <w:color w:val="000000"/>
                <w:sz w:val="22"/>
                <w:szCs w:val="22"/>
              </w:rPr>
              <w:t xml:space="preserve">2024 </w:t>
            </w:r>
            <w:r>
              <w:rPr>
                <w:rFonts w:ascii="Arial" w:hAnsi="Arial" w:cs="Arial"/>
                <w:bCs/>
                <w:color w:val="000000"/>
                <w:sz w:val="22"/>
                <w:szCs w:val="22"/>
              </w:rPr>
              <w:t xml:space="preserve">do 31. </w:t>
            </w:r>
            <w:r w:rsidR="00A61246">
              <w:rPr>
                <w:rFonts w:ascii="Arial" w:hAnsi="Arial" w:cs="Arial"/>
                <w:bCs/>
                <w:color w:val="000000"/>
                <w:sz w:val="22"/>
                <w:szCs w:val="22"/>
              </w:rPr>
              <w:t>3</w:t>
            </w:r>
            <w:r>
              <w:rPr>
                <w:rFonts w:ascii="Arial" w:hAnsi="Arial" w:cs="Arial"/>
                <w:bCs/>
                <w:color w:val="000000"/>
                <w:sz w:val="22"/>
                <w:szCs w:val="22"/>
              </w:rPr>
              <w:t>. 20</w:t>
            </w:r>
            <w:r w:rsidRPr="00132A47">
              <w:rPr>
                <w:rFonts w:ascii="Arial" w:hAnsi="Arial" w:cs="Arial"/>
                <w:bCs/>
                <w:color w:val="000000"/>
                <w:sz w:val="22"/>
                <w:szCs w:val="22"/>
              </w:rPr>
              <w:t>2</w:t>
            </w:r>
            <w:r w:rsidR="00A61246" w:rsidRPr="00132A47">
              <w:rPr>
                <w:rFonts w:ascii="Arial" w:hAnsi="Arial" w:cs="Arial"/>
                <w:bCs/>
                <w:color w:val="000000"/>
                <w:sz w:val="22"/>
                <w:szCs w:val="22"/>
              </w:rPr>
              <w:t>4</w:t>
            </w:r>
            <w:r w:rsidR="00132A47" w:rsidRPr="00132A47">
              <w:rPr>
                <w:rStyle w:val="Znakapoznpodarou"/>
                <w:rFonts w:ascii="Arial" w:hAnsi="Arial" w:cs="Arial"/>
                <w:bCs/>
                <w:color w:val="000000"/>
                <w:sz w:val="22"/>
                <w:szCs w:val="22"/>
              </w:rPr>
              <w:footnoteReference w:id="2"/>
            </w:r>
          </w:p>
        </w:tc>
      </w:tr>
      <w:tr w:rsidR="00B0328B" w:rsidRPr="00346428" w14:paraId="110770C5" w14:textId="77777777" w:rsidTr="003C689A">
        <w:trPr>
          <w:trHeight w:val="324"/>
          <w:jc w:val="center"/>
        </w:trPr>
        <w:tc>
          <w:tcPr>
            <w:tcW w:w="4517" w:type="dxa"/>
            <w:shd w:val="clear" w:color="auto" w:fill="auto"/>
            <w:noWrap/>
            <w:vAlign w:val="center"/>
            <w:hideMark/>
          </w:tcPr>
          <w:p w14:paraId="22A0E56B" w14:textId="77777777" w:rsidR="00C8174E" w:rsidRPr="00346428" w:rsidRDefault="00C8174E">
            <w:pPr>
              <w:spacing w:after="0"/>
              <w:jc w:val="left"/>
              <w:rPr>
                <w:rFonts w:ascii="Arial" w:hAnsi="Arial" w:cs="Arial"/>
                <w:color w:val="000000"/>
                <w:sz w:val="22"/>
                <w:szCs w:val="22"/>
              </w:rPr>
            </w:pPr>
            <w:r w:rsidRPr="00346428">
              <w:rPr>
                <w:rFonts w:ascii="Arial" w:hAnsi="Arial" w:cs="Arial"/>
                <w:color w:val="000000"/>
                <w:sz w:val="22"/>
                <w:szCs w:val="22"/>
              </w:rPr>
              <w:t>Cena bez DPH</w:t>
            </w:r>
          </w:p>
        </w:tc>
        <w:tc>
          <w:tcPr>
            <w:tcW w:w="2591" w:type="dxa"/>
            <w:shd w:val="clear" w:color="auto" w:fill="auto"/>
            <w:noWrap/>
            <w:vAlign w:val="center"/>
          </w:tcPr>
          <w:p w14:paraId="118E094C" w14:textId="5AD39F01" w:rsidR="00C8174E" w:rsidRPr="00346428" w:rsidRDefault="00B033AF">
            <w:pPr>
              <w:spacing w:after="0"/>
              <w:jc w:val="right"/>
              <w:rPr>
                <w:rFonts w:ascii="Arial" w:hAnsi="Arial" w:cs="Arial"/>
                <w:color w:val="000000"/>
                <w:sz w:val="22"/>
                <w:szCs w:val="22"/>
              </w:rPr>
            </w:pPr>
            <w:r w:rsidRPr="00B033AF">
              <w:rPr>
                <w:rFonts w:ascii="Arial" w:hAnsi="Arial" w:cs="Arial"/>
                <w:color w:val="000000"/>
                <w:sz w:val="22"/>
                <w:szCs w:val="22"/>
              </w:rPr>
              <w:t>8 905 482,75</w:t>
            </w:r>
            <w:r w:rsidR="006B1D23" w:rsidRPr="006B1D23">
              <w:rPr>
                <w:rFonts w:ascii="Arial" w:hAnsi="Arial" w:cs="Arial"/>
                <w:color w:val="000000"/>
                <w:sz w:val="22"/>
                <w:szCs w:val="22"/>
              </w:rPr>
              <w:t xml:space="preserve"> Kč</w:t>
            </w:r>
          </w:p>
        </w:tc>
      </w:tr>
    </w:tbl>
    <w:p w14:paraId="755F9C1C" w14:textId="77777777" w:rsidR="00F05F3F" w:rsidRDefault="00F05F3F" w:rsidP="008B5112">
      <w:pPr>
        <w:pStyle w:val="Textodstavcebezslovn"/>
        <w:ind w:left="0" w:firstLine="0"/>
      </w:pPr>
    </w:p>
    <w:p w14:paraId="75F53252" w14:textId="77777777" w:rsidR="00F05F3F" w:rsidRDefault="00F05F3F" w:rsidP="008B5112">
      <w:pPr>
        <w:pStyle w:val="Textodstavcebezslovn"/>
        <w:ind w:left="0" w:firstLine="0"/>
      </w:pPr>
    </w:p>
    <w:bookmarkEnd w:id="3"/>
    <w:bookmarkEnd w:id="11"/>
    <w:p w14:paraId="1EF94119" w14:textId="77777777" w:rsidR="00FD2081" w:rsidRPr="00B517E0" w:rsidRDefault="00FD2081" w:rsidP="00022C30">
      <w:pPr>
        <w:pStyle w:val="Styl10"/>
        <w:rPr>
          <w:rFonts w:ascii="Arial" w:hAnsi="Arial"/>
          <w:sz w:val="22"/>
          <w:szCs w:val="22"/>
        </w:rPr>
      </w:pPr>
      <w:r w:rsidRPr="00B517E0">
        <w:rPr>
          <w:rFonts w:ascii="Arial" w:hAnsi="Arial"/>
          <w:sz w:val="22"/>
          <w:szCs w:val="22"/>
        </w:rPr>
        <w:t>Obecná a závěrečná ustanovení</w:t>
      </w:r>
    </w:p>
    <w:p w14:paraId="5B430F08" w14:textId="0B2E49C4" w:rsidR="00FD2081" w:rsidRPr="00B517E0" w:rsidRDefault="00FD2081" w:rsidP="00022C30">
      <w:pPr>
        <w:pStyle w:val="Styl2"/>
        <w:rPr>
          <w:rFonts w:ascii="Arial" w:hAnsi="Arial"/>
          <w:sz w:val="22"/>
          <w:szCs w:val="22"/>
        </w:rPr>
      </w:pPr>
      <w:bookmarkStart w:id="12" w:name="_Hlk499200288"/>
      <w:r w:rsidRPr="00B517E0">
        <w:rPr>
          <w:rFonts w:ascii="Arial" w:hAnsi="Arial"/>
          <w:sz w:val="22"/>
          <w:szCs w:val="22"/>
          <w:u w:val="single"/>
        </w:rPr>
        <w:t>Pojmy užité v Dodatku</w:t>
      </w:r>
      <w:r w:rsidRPr="00B517E0">
        <w:rPr>
          <w:rFonts w:ascii="Arial" w:hAnsi="Arial"/>
          <w:sz w:val="22"/>
          <w:szCs w:val="22"/>
        </w:rPr>
        <w:t>. Pojmy s počátečními písmeny použité v tomto Dodatku mají význam, který definuje Smlouva</w:t>
      </w:r>
      <w:r w:rsidR="00331299">
        <w:rPr>
          <w:rFonts w:ascii="Arial" w:hAnsi="Arial"/>
          <w:sz w:val="22"/>
          <w:szCs w:val="22"/>
        </w:rPr>
        <w:t xml:space="preserve"> či Dodatek</w:t>
      </w:r>
      <w:r w:rsidRPr="00B517E0">
        <w:rPr>
          <w:rFonts w:ascii="Arial" w:hAnsi="Arial"/>
          <w:sz w:val="22"/>
          <w:szCs w:val="22"/>
        </w:rPr>
        <w:t>, nevyplývá-li z tohoto Dodatku jinak.</w:t>
      </w:r>
    </w:p>
    <w:p w14:paraId="36A49387" w14:textId="584C4EF3" w:rsidR="00FD2081" w:rsidRPr="00B517E0" w:rsidRDefault="00CF2AF2" w:rsidP="00022C30">
      <w:pPr>
        <w:pStyle w:val="Styl2"/>
        <w:rPr>
          <w:rFonts w:ascii="Arial" w:hAnsi="Arial"/>
          <w:sz w:val="22"/>
          <w:szCs w:val="22"/>
        </w:rPr>
      </w:pPr>
      <w:r w:rsidRPr="00B517E0">
        <w:rPr>
          <w:rFonts w:ascii="Arial" w:hAnsi="Arial"/>
          <w:sz w:val="22"/>
          <w:szCs w:val="22"/>
          <w:u w:val="single"/>
        </w:rPr>
        <w:t>Ostatní ujednání Smlouvy</w:t>
      </w:r>
      <w:r w:rsidRPr="00B517E0">
        <w:rPr>
          <w:rFonts w:ascii="Arial" w:hAnsi="Arial"/>
          <w:sz w:val="22"/>
          <w:szCs w:val="22"/>
        </w:rPr>
        <w:t xml:space="preserve">. </w:t>
      </w:r>
      <w:r w:rsidR="00FD2081" w:rsidRPr="00B517E0">
        <w:rPr>
          <w:rFonts w:ascii="Arial" w:hAnsi="Arial"/>
          <w:sz w:val="22"/>
          <w:szCs w:val="22"/>
        </w:rPr>
        <w:t>Pro vyloučení všech pochybností Smluvní strany uvádí, že v ostatních částech Smlouva zůstává nezměněna. Pokud v tomto Dodatku není výslovně uvedeno jinak, žádné ustanovení tohoto Dodatku nesmí být vykládáno tak, že by zbavovalo Dodavatele povinnost</w:t>
      </w:r>
      <w:r w:rsidR="00E357E3">
        <w:rPr>
          <w:rFonts w:ascii="Arial" w:hAnsi="Arial"/>
          <w:sz w:val="22"/>
          <w:szCs w:val="22"/>
        </w:rPr>
        <w:t>i</w:t>
      </w:r>
      <w:r w:rsidR="00FD2081" w:rsidRPr="00B517E0">
        <w:rPr>
          <w:rFonts w:ascii="Arial" w:hAnsi="Arial"/>
          <w:sz w:val="22"/>
          <w:szCs w:val="22"/>
        </w:rPr>
        <w:t xml:space="preserve"> poskytnout plnění v původním rozsahu dle Smlouvy.</w:t>
      </w:r>
    </w:p>
    <w:p w14:paraId="0C0098CC" w14:textId="279BE3B1" w:rsidR="00CF2AF2" w:rsidRPr="00B517E0" w:rsidRDefault="00EB3DCA" w:rsidP="00022C30">
      <w:pPr>
        <w:pStyle w:val="Styl2"/>
        <w:rPr>
          <w:rFonts w:ascii="Arial" w:hAnsi="Arial"/>
          <w:sz w:val="22"/>
          <w:szCs w:val="22"/>
        </w:rPr>
      </w:pPr>
      <w:r>
        <w:rPr>
          <w:rFonts w:ascii="Arial" w:hAnsi="Arial"/>
          <w:sz w:val="22"/>
          <w:szCs w:val="22"/>
          <w:u w:val="single"/>
        </w:rPr>
        <w:t>Platnost a ú</w:t>
      </w:r>
      <w:r w:rsidR="00CF2AF2" w:rsidRPr="00B517E0">
        <w:rPr>
          <w:rFonts w:ascii="Arial" w:hAnsi="Arial"/>
          <w:sz w:val="22"/>
          <w:szCs w:val="22"/>
          <w:u w:val="single"/>
        </w:rPr>
        <w:t>činnost</w:t>
      </w:r>
      <w:r w:rsidR="00CF2AF2" w:rsidRPr="00B517E0">
        <w:rPr>
          <w:rFonts w:ascii="Arial" w:hAnsi="Arial"/>
          <w:sz w:val="22"/>
          <w:szCs w:val="22"/>
        </w:rPr>
        <w:t xml:space="preserve">. Tento </w:t>
      </w:r>
      <w:r w:rsidR="00CF2AF2" w:rsidRPr="006413B7">
        <w:rPr>
          <w:rFonts w:ascii="Arial" w:hAnsi="Arial"/>
          <w:sz w:val="22"/>
          <w:szCs w:val="22"/>
        </w:rPr>
        <w:t xml:space="preserve">Dodatek nabývá </w:t>
      </w:r>
      <w:r w:rsidR="00D11F9C" w:rsidRPr="000B4E70">
        <w:rPr>
          <w:rFonts w:ascii="Arial" w:hAnsi="Arial"/>
          <w:sz w:val="22"/>
          <w:szCs w:val="22"/>
        </w:rPr>
        <w:t xml:space="preserve">platnosti dnem podpisu poslední ze Smluvních stran </w:t>
      </w:r>
      <w:r w:rsidR="00D11F9C">
        <w:rPr>
          <w:rFonts w:ascii="Arial" w:hAnsi="Arial"/>
          <w:sz w:val="22"/>
          <w:szCs w:val="22"/>
        </w:rPr>
        <w:t xml:space="preserve">a </w:t>
      </w:r>
      <w:r w:rsidR="00CF2AF2" w:rsidRPr="006413B7">
        <w:rPr>
          <w:rFonts w:ascii="Arial" w:hAnsi="Arial"/>
          <w:sz w:val="22"/>
          <w:szCs w:val="22"/>
        </w:rPr>
        <w:t>účinnosti dnem</w:t>
      </w:r>
      <w:r w:rsidR="00A61246" w:rsidRPr="006413B7">
        <w:rPr>
          <w:rFonts w:ascii="Arial" w:hAnsi="Arial"/>
          <w:sz w:val="22"/>
          <w:szCs w:val="22"/>
        </w:rPr>
        <w:t xml:space="preserve"> 1. 1. 2024 za podmínky předchozího</w:t>
      </w:r>
      <w:r w:rsidR="00CF2AF2" w:rsidRPr="006413B7">
        <w:rPr>
          <w:rFonts w:ascii="Arial" w:hAnsi="Arial"/>
          <w:sz w:val="22"/>
          <w:szCs w:val="22"/>
        </w:rPr>
        <w:t xml:space="preserve"> uveřejnění v registru smluv dle zákona č. 340/2015 Sb., o zvláštních podmínkách účinnosti některých smluv, uveřejňování těchto smluv a</w:t>
      </w:r>
      <w:r w:rsidR="00CF2AF2" w:rsidRPr="00B517E0">
        <w:rPr>
          <w:rFonts w:ascii="Arial" w:hAnsi="Arial"/>
          <w:sz w:val="22"/>
          <w:szCs w:val="22"/>
        </w:rPr>
        <w:t xml:space="preserve"> o registru smluv, ve znění pozdějších předpisů</w:t>
      </w:r>
      <w:r w:rsidR="002F559C">
        <w:rPr>
          <w:rFonts w:ascii="Arial" w:hAnsi="Arial"/>
          <w:sz w:val="22"/>
          <w:szCs w:val="22"/>
        </w:rPr>
        <w:t xml:space="preserve"> (dále též jen „</w:t>
      </w:r>
      <w:r w:rsidR="002F559C" w:rsidRPr="002F559C">
        <w:rPr>
          <w:rFonts w:ascii="Arial" w:hAnsi="Arial"/>
          <w:b/>
          <w:bCs w:val="0"/>
          <w:sz w:val="22"/>
          <w:szCs w:val="22"/>
        </w:rPr>
        <w:t>zákon o registru smluv</w:t>
      </w:r>
      <w:r w:rsidR="002F559C">
        <w:rPr>
          <w:rFonts w:ascii="Arial" w:hAnsi="Arial"/>
          <w:sz w:val="22"/>
          <w:szCs w:val="22"/>
        </w:rPr>
        <w:t>“)</w:t>
      </w:r>
      <w:r w:rsidR="006413B7">
        <w:rPr>
          <w:rFonts w:ascii="Arial" w:hAnsi="Arial"/>
          <w:sz w:val="22"/>
          <w:szCs w:val="22"/>
        </w:rPr>
        <w:t xml:space="preserve">, a to vyjma ujednání dle odst. 3.5 výše, který nabývá účinnosti okamžikem zveřejnění </w:t>
      </w:r>
      <w:r w:rsidR="006413B7" w:rsidRPr="00B517E0">
        <w:rPr>
          <w:rFonts w:ascii="Arial" w:hAnsi="Arial"/>
          <w:sz w:val="22"/>
          <w:szCs w:val="22"/>
        </w:rPr>
        <w:t>v registru smluv dle zákona</w:t>
      </w:r>
      <w:r w:rsidR="006413B7">
        <w:rPr>
          <w:rFonts w:ascii="Arial" w:hAnsi="Arial"/>
          <w:sz w:val="22"/>
          <w:szCs w:val="22"/>
        </w:rPr>
        <w:t xml:space="preserve"> o registru smluv.</w:t>
      </w:r>
    </w:p>
    <w:p w14:paraId="726B0FF9" w14:textId="1912FC9E" w:rsidR="00FD2081" w:rsidRPr="00FA2489" w:rsidRDefault="00A03C9A" w:rsidP="00FA2489">
      <w:pPr>
        <w:pStyle w:val="Styl2"/>
        <w:rPr>
          <w:rFonts w:ascii="Arial" w:hAnsi="Arial"/>
          <w:sz w:val="22"/>
          <w:szCs w:val="22"/>
        </w:rPr>
      </w:pPr>
      <w:r w:rsidRPr="00FA2489">
        <w:rPr>
          <w:rFonts w:ascii="Arial" w:hAnsi="Arial"/>
          <w:sz w:val="22"/>
          <w:szCs w:val="22"/>
          <w:u w:val="single"/>
        </w:rPr>
        <w:lastRenderedPageBreak/>
        <w:t>Uveřejnění Dodatku</w:t>
      </w:r>
      <w:r w:rsidR="001C15DC" w:rsidRPr="00FA2489">
        <w:rPr>
          <w:rFonts w:ascii="Arial" w:hAnsi="Arial"/>
          <w:sz w:val="22"/>
          <w:szCs w:val="22"/>
          <w:u w:val="single"/>
        </w:rPr>
        <w:t>.</w:t>
      </w:r>
      <w:r w:rsidRPr="00FA2489">
        <w:rPr>
          <w:rFonts w:ascii="Arial" w:hAnsi="Arial"/>
          <w:sz w:val="22"/>
          <w:szCs w:val="22"/>
          <w:u w:val="single"/>
        </w:rPr>
        <w:t xml:space="preserve"> </w:t>
      </w:r>
      <w:r w:rsidR="00CF2AF2" w:rsidRPr="00FA2489">
        <w:rPr>
          <w:rFonts w:ascii="Arial" w:hAnsi="Arial"/>
          <w:sz w:val="22"/>
          <w:szCs w:val="22"/>
        </w:rPr>
        <w:t>S</w:t>
      </w:r>
      <w:r w:rsidR="00FD2081" w:rsidRPr="00FA2489">
        <w:rPr>
          <w:rFonts w:ascii="Arial" w:hAnsi="Arial"/>
          <w:sz w:val="22"/>
          <w:szCs w:val="22"/>
        </w:rPr>
        <w:t xml:space="preserve">trany prohlašují, že skutečnosti uvedené v Dodatku nepovažují za obchodní tajemství ve smyslu § 504 </w:t>
      </w:r>
      <w:r w:rsidR="002F559C">
        <w:rPr>
          <w:rFonts w:ascii="Arial" w:hAnsi="Arial"/>
          <w:sz w:val="22"/>
          <w:szCs w:val="22"/>
        </w:rPr>
        <w:t>o</w:t>
      </w:r>
      <w:r w:rsidR="00CF2AF2" w:rsidRPr="00FA2489">
        <w:rPr>
          <w:rFonts w:ascii="Arial" w:hAnsi="Arial"/>
          <w:sz w:val="22"/>
          <w:szCs w:val="22"/>
        </w:rPr>
        <w:t xml:space="preserve">bčanského zákoníku </w:t>
      </w:r>
      <w:r w:rsidR="00FD2081" w:rsidRPr="00FA2489">
        <w:rPr>
          <w:rFonts w:ascii="Arial" w:hAnsi="Arial"/>
          <w:sz w:val="22"/>
          <w:szCs w:val="22"/>
        </w:rPr>
        <w:t xml:space="preserve">a udělují svolení k jejich užití a zveřejnění </w:t>
      </w:r>
      <w:r w:rsidR="00F50172" w:rsidRPr="00FA2489">
        <w:rPr>
          <w:rFonts w:ascii="Arial" w:hAnsi="Arial"/>
          <w:sz w:val="22"/>
          <w:szCs w:val="22"/>
        </w:rPr>
        <w:t>v souladu s podmínkami zákona o registru smluv</w:t>
      </w:r>
      <w:r w:rsidR="00FD2081" w:rsidRPr="00FA2489">
        <w:rPr>
          <w:rFonts w:ascii="Arial" w:hAnsi="Arial"/>
          <w:sz w:val="22"/>
          <w:szCs w:val="22"/>
        </w:rPr>
        <w:t>.</w:t>
      </w:r>
      <w:r w:rsidR="00FA2489">
        <w:rPr>
          <w:rFonts w:ascii="Arial" w:hAnsi="Arial"/>
          <w:sz w:val="22"/>
          <w:szCs w:val="22"/>
        </w:rPr>
        <w:t xml:space="preserve"> </w:t>
      </w:r>
      <w:r w:rsidR="00FD2081" w:rsidRPr="00FA2489">
        <w:rPr>
          <w:rFonts w:ascii="Arial" w:hAnsi="Arial"/>
          <w:sz w:val="22"/>
          <w:szCs w:val="22"/>
        </w:rPr>
        <w:t>Strany výslovně sjednávají, že uveřejnění tohoto Dodatku v</w:t>
      </w:r>
      <w:r w:rsidR="00CF2AF2" w:rsidRPr="00FA2489">
        <w:rPr>
          <w:rFonts w:ascii="Arial" w:hAnsi="Arial"/>
          <w:sz w:val="22"/>
          <w:szCs w:val="22"/>
        </w:rPr>
        <w:t> </w:t>
      </w:r>
      <w:r w:rsidR="00FD2081" w:rsidRPr="00FA2489">
        <w:rPr>
          <w:rFonts w:ascii="Arial" w:hAnsi="Arial"/>
          <w:sz w:val="22"/>
          <w:szCs w:val="22"/>
        </w:rPr>
        <w:t xml:space="preserve">registru smluv dle </w:t>
      </w:r>
      <w:r w:rsidR="001A5114" w:rsidRPr="00FA2489">
        <w:rPr>
          <w:rFonts w:ascii="Arial" w:hAnsi="Arial"/>
          <w:sz w:val="22"/>
          <w:szCs w:val="22"/>
        </w:rPr>
        <w:t>zákona o registru smluv</w:t>
      </w:r>
      <w:r w:rsidR="001A5114">
        <w:rPr>
          <w:rFonts w:ascii="Arial" w:hAnsi="Arial"/>
          <w:sz w:val="22"/>
          <w:szCs w:val="22"/>
        </w:rPr>
        <w:t xml:space="preserve"> </w:t>
      </w:r>
      <w:r w:rsidR="00FD2081" w:rsidRPr="00FA2489">
        <w:rPr>
          <w:rFonts w:ascii="Arial" w:hAnsi="Arial"/>
          <w:sz w:val="22"/>
          <w:szCs w:val="22"/>
        </w:rPr>
        <w:t>zajistí Objednatel.</w:t>
      </w:r>
      <w:r w:rsidR="008B7E11">
        <w:rPr>
          <w:rFonts w:ascii="Arial" w:hAnsi="Arial"/>
          <w:sz w:val="22"/>
          <w:szCs w:val="22"/>
        </w:rPr>
        <w:t xml:space="preserve"> </w:t>
      </w:r>
    </w:p>
    <w:p w14:paraId="790E6843" w14:textId="784E5EA8" w:rsidR="00FA2489" w:rsidRPr="00FA2489" w:rsidRDefault="001C15DC" w:rsidP="00FA2489">
      <w:pPr>
        <w:pStyle w:val="Styl2"/>
        <w:rPr>
          <w:rFonts w:ascii="Arial" w:hAnsi="Arial"/>
          <w:sz w:val="22"/>
          <w:szCs w:val="22"/>
        </w:rPr>
      </w:pPr>
      <w:r w:rsidRPr="00FA2489">
        <w:rPr>
          <w:rFonts w:ascii="Arial" w:hAnsi="Arial"/>
          <w:sz w:val="22"/>
          <w:szCs w:val="22"/>
          <w:u w:val="single"/>
        </w:rPr>
        <w:t>Souhrnná smluvní doložka</w:t>
      </w:r>
      <w:r w:rsidR="00E601E5" w:rsidRPr="00FA2489">
        <w:rPr>
          <w:rFonts w:ascii="Arial" w:hAnsi="Arial"/>
          <w:sz w:val="22"/>
          <w:szCs w:val="22"/>
        </w:rPr>
        <w:t xml:space="preserve">. </w:t>
      </w:r>
      <w:r w:rsidRPr="009F348F">
        <w:rPr>
          <w:rFonts w:ascii="Arial" w:hAnsi="Arial"/>
          <w:bCs w:val="0"/>
          <w:snapToGrid w:val="0"/>
          <w:sz w:val="22"/>
          <w:szCs w:val="22"/>
        </w:rPr>
        <w:t>Dodavatel bere výslovně na vědomí Etický kodex pro dodavatele/obchodní partnery TSK a zavazuje se jej při plnění Smlouvy dodržovat, nebo zajistit dodržování odpovídajících povinností ve stejném rozsahu na základě vlastního (jiného) etického kodexu. To se týká jak oblasti obecných Compliance zásad Dodavatele, tak i specifických požadavků vztahujících se k nulové toleranci korupčního jednání a celkovému dodržování zásad slušnosti, poctivosti a dobrých mravů.</w:t>
      </w:r>
    </w:p>
    <w:p w14:paraId="26875A31" w14:textId="02B3E3DF" w:rsidR="00FA2489" w:rsidRPr="00FA2489" w:rsidRDefault="001C15DC" w:rsidP="00FA2489">
      <w:pPr>
        <w:pStyle w:val="Styl2"/>
        <w:numPr>
          <w:ilvl w:val="0"/>
          <w:numId w:val="0"/>
        </w:numPr>
        <w:ind w:left="709"/>
        <w:rPr>
          <w:rFonts w:ascii="Arial" w:hAnsi="Arial"/>
          <w:bCs w:val="0"/>
          <w:snapToGrid w:val="0"/>
          <w:sz w:val="22"/>
          <w:szCs w:val="22"/>
        </w:rPr>
      </w:pPr>
      <w:r w:rsidRPr="009F348F">
        <w:rPr>
          <w:rFonts w:ascii="Arial" w:hAnsi="Arial"/>
          <w:bCs w:val="0"/>
          <w:snapToGrid w:val="0"/>
          <w:sz w:val="22"/>
          <w:szCs w:val="22"/>
        </w:rPr>
        <w:t>Dodavatel bere dále výslovně na vědomí, že Souhrnná smluvní</w:t>
      </w:r>
      <w:r w:rsidR="00F37FD9">
        <w:rPr>
          <w:rFonts w:ascii="Arial" w:hAnsi="Arial"/>
          <w:bCs w:val="0"/>
          <w:snapToGrid w:val="0"/>
          <w:sz w:val="22"/>
          <w:szCs w:val="22"/>
        </w:rPr>
        <w:t xml:space="preserve"> doložka</w:t>
      </w:r>
      <w:r w:rsidR="00F54071" w:rsidRPr="00F54071">
        <w:rPr>
          <w:rFonts w:ascii="Arial" w:hAnsi="Arial"/>
          <w:bCs w:val="0"/>
          <w:snapToGrid w:val="0"/>
          <w:sz w:val="22"/>
          <w:szCs w:val="22"/>
        </w:rPr>
        <w:t xml:space="preserve">, </w:t>
      </w:r>
      <w:r w:rsidR="00F54071" w:rsidRPr="009F348F">
        <w:rPr>
          <w:rFonts w:ascii="Arial" w:hAnsi="Arial"/>
          <w:bCs w:val="0"/>
          <w:snapToGrid w:val="0"/>
          <w:sz w:val="22"/>
          <w:szCs w:val="22"/>
        </w:rPr>
        <w:t>která</w:t>
      </w:r>
      <w:r w:rsidR="00F54071" w:rsidRPr="00F54071">
        <w:rPr>
          <w:rFonts w:ascii="Arial" w:hAnsi="Arial"/>
          <w:bCs w:val="0"/>
          <w:snapToGrid w:val="0"/>
          <w:sz w:val="22"/>
          <w:szCs w:val="22"/>
        </w:rPr>
        <w:t xml:space="preserve"> se jako příloha C tohoto Dodatku stává </w:t>
      </w:r>
      <w:r w:rsidR="00F54071" w:rsidRPr="009F348F">
        <w:rPr>
          <w:rFonts w:ascii="Arial" w:hAnsi="Arial"/>
          <w:bCs w:val="0"/>
          <w:snapToGrid w:val="0"/>
          <w:sz w:val="22"/>
          <w:szCs w:val="22"/>
        </w:rPr>
        <w:t>nedílnou součást</w:t>
      </w:r>
      <w:r w:rsidR="00F54071" w:rsidRPr="00F54071">
        <w:rPr>
          <w:rFonts w:ascii="Arial" w:hAnsi="Arial"/>
          <w:bCs w:val="0"/>
          <w:snapToGrid w:val="0"/>
          <w:sz w:val="22"/>
          <w:szCs w:val="22"/>
        </w:rPr>
        <w:t>í</w:t>
      </w:r>
      <w:r w:rsidR="00F54071" w:rsidRPr="009F348F">
        <w:rPr>
          <w:rFonts w:ascii="Arial" w:hAnsi="Arial"/>
          <w:bCs w:val="0"/>
          <w:snapToGrid w:val="0"/>
          <w:sz w:val="22"/>
          <w:szCs w:val="22"/>
        </w:rPr>
        <w:t xml:space="preserve"> </w:t>
      </w:r>
      <w:r w:rsidR="00F54071" w:rsidRPr="009F348F">
        <w:rPr>
          <w:rFonts w:ascii="Arial" w:hAnsi="Arial"/>
          <w:bCs w:val="0"/>
          <w:sz w:val="22"/>
          <w:szCs w:val="22"/>
        </w:rPr>
        <w:t>Smlouvy</w:t>
      </w:r>
      <w:r w:rsidR="00DA32D3">
        <w:rPr>
          <w:rFonts w:ascii="Arial" w:hAnsi="Arial"/>
          <w:bCs w:val="0"/>
          <w:sz w:val="22"/>
          <w:szCs w:val="22"/>
        </w:rPr>
        <w:t xml:space="preserve"> jako její Příloha </w:t>
      </w:r>
      <w:r w:rsidR="00D96C9D">
        <w:rPr>
          <w:rFonts w:ascii="Arial" w:hAnsi="Arial"/>
          <w:bCs w:val="0"/>
          <w:sz w:val="22"/>
          <w:szCs w:val="22"/>
        </w:rPr>
        <w:t>9</w:t>
      </w:r>
      <w:r w:rsidR="00F54071" w:rsidRPr="00F54071">
        <w:rPr>
          <w:rFonts w:ascii="Arial" w:hAnsi="Arial"/>
          <w:bCs w:val="0"/>
          <w:sz w:val="22"/>
          <w:szCs w:val="22"/>
        </w:rPr>
        <w:t>,</w:t>
      </w:r>
      <w:r w:rsidRPr="009F348F">
        <w:rPr>
          <w:rFonts w:ascii="Arial" w:hAnsi="Arial"/>
          <w:bCs w:val="0"/>
          <w:snapToGrid w:val="0"/>
          <w:sz w:val="22"/>
          <w:szCs w:val="22"/>
        </w:rPr>
        <w:t xml:space="preserve"> obsahuje i jiné povinnosti nad rámec odst. výše, a to zejména z oblasti absence</w:t>
      </w:r>
      <w:r w:rsidR="00927D70">
        <w:rPr>
          <w:rFonts w:ascii="Arial" w:hAnsi="Arial"/>
          <w:bCs w:val="0"/>
          <w:snapToGrid w:val="0"/>
          <w:sz w:val="22"/>
          <w:szCs w:val="22"/>
        </w:rPr>
        <w:t xml:space="preserve"> uplatnění</w:t>
      </w:r>
      <w:r w:rsidRPr="009F348F">
        <w:rPr>
          <w:rFonts w:ascii="Arial" w:hAnsi="Arial"/>
          <w:bCs w:val="0"/>
          <w:snapToGrid w:val="0"/>
          <w:sz w:val="22"/>
          <w:szCs w:val="22"/>
        </w:rPr>
        <w:t xml:space="preserve"> mezinárodních a národních sankcí nebo zamezování střetu zájmů ve smyslu zákona č. 159/2006 Sb. Dodavatel se zavazuje tyto povinnosti dodržovat.</w:t>
      </w:r>
    </w:p>
    <w:p w14:paraId="3725D6D7" w14:textId="60F7DA14" w:rsidR="00FA2489" w:rsidRPr="00F54071" w:rsidRDefault="001C15DC" w:rsidP="00FA2489">
      <w:pPr>
        <w:pStyle w:val="Styl2"/>
        <w:numPr>
          <w:ilvl w:val="0"/>
          <w:numId w:val="0"/>
        </w:numPr>
        <w:ind w:left="709"/>
        <w:rPr>
          <w:rFonts w:ascii="Arial" w:hAnsi="Arial"/>
          <w:bCs w:val="0"/>
          <w:snapToGrid w:val="0"/>
          <w:sz w:val="22"/>
          <w:szCs w:val="22"/>
        </w:rPr>
      </w:pPr>
      <w:r w:rsidRPr="009F348F">
        <w:rPr>
          <w:rFonts w:ascii="Arial" w:hAnsi="Arial"/>
          <w:bCs w:val="0"/>
          <w:snapToGrid w:val="0"/>
          <w:sz w:val="22"/>
          <w:szCs w:val="22"/>
        </w:rPr>
        <w:t xml:space="preserve">Dodavatel výslovně prohlašuje, že si je vědom kontrolních i sankčních oprávnění </w:t>
      </w:r>
      <w:r w:rsidR="00FA2489" w:rsidRPr="00F54071">
        <w:rPr>
          <w:rFonts w:ascii="Arial" w:hAnsi="Arial"/>
          <w:bCs w:val="0"/>
          <w:snapToGrid w:val="0"/>
          <w:sz w:val="22"/>
          <w:szCs w:val="22"/>
        </w:rPr>
        <w:t>Objednatele</w:t>
      </w:r>
      <w:r w:rsidRPr="009F348F">
        <w:rPr>
          <w:rFonts w:ascii="Arial" w:hAnsi="Arial"/>
          <w:bCs w:val="0"/>
          <w:snapToGrid w:val="0"/>
          <w:sz w:val="22"/>
          <w:szCs w:val="22"/>
        </w:rPr>
        <w:t xml:space="preserve"> vyplývajících ze všech částí Souhrnné smluvní doložky a že s nimi souhlasí; v případě, že proti němu budu uplatněny, se zavazuje je akceptovat. </w:t>
      </w:r>
    </w:p>
    <w:bookmarkEnd w:id="12"/>
    <w:p w14:paraId="06CF471B" w14:textId="77777777" w:rsidR="006158B0" w:rsidRDefault="00CF2AF2" w:rsidP="006158B0">
      <w:pPr>
        <w:pStyle w:val="Styl2"/>
        <w:rPr>
          <w:rFonts w:ascii="Arial" w:hAnsi="Arial"/>
          <w:sz w:val="22"/>
          <w:szCs w:val="22"/>
        </w:rPr>
      </w:pPr>
      <w:r w:rsidRPr="00996109">
        <w:rPr>
          <w:rFonts w:ascii="Arial" w:hAnsi="Arial"/>
          <w:sz w:val="22"/>
          <w:szCs w:val="22"/>
          <w:u w:val="single"/>
        </w:rPr>
        <w:t>Počet vyhotovení</w:t>
      </w:r>
      <w:r w:rsidRPr="000A32D1">
        <w:rPr>
          <w:rFonts w:ascii="Arial" w:hAnsi="Arial"/>
          <w:sz w:val="22"/>
          <w:szCs w:val="22"/>
        </w:rPr>
        <w:t xml:space="preserve">. </w:t>
      </w:r>
      <w:r w:rsidR="00FD2081" w:rsidRPr="000A32D1">
        <w:rPr>
          <w:rFonts w:ascii="Arial" w:hAnsi="Arial"/>
          <w:sz w:val="22"/>
          <w:szCs w:val="22"/>
        </w:rPr>
        <w:t xml:space="preserve">Tento Dodatek je sepsán ve 4 vyhotoveních. Každá </w:t>
      </w:r>
      <w:r w:rsidR="00F37FD9">
        <w:rPr>
          <w:rFonts w:ascii="Arial" w:hAnsi="Arial"/>
          <w:sz w:val="22"/>
          <w:szCs w:val="22"/>
        </w:rPr>
        <w:t>S</w:t>
      </w:r>
      <w:r w:rsidR="00FD2081" w:rsidRPr="000A32D1">
        <w:rPr>
          <w:rFonts w:ascii="Arial" w:hAnsi="Arial"/>
          <w:sz w:val="22"/>
          <w:szCs w:val="22"/>
        </w:rPr>
        <w:t>trana obdrží po 2 vyhotoveních.</w:t>
      </w:r>
      <w:r w:rsidR="00B3552D" w:rsidRPr="002B5D79">
        <w:rPr>
          <w:rFonts w:ascii="Arial" w:hAnsi="Arial"/>
          <w:sz w:val="22"/>
          <w:szCs w:val="22"/>
        </w:rPr>
        <w:t xml:space="preserve"> </w:t>
      </w:r>
      <w:r w:rsidR="00B3552D" w:rsidRPr="00B3552D">
        <w:rPr>
          <w:rFonts w:ascii="Arial" w:hAnsi="Arial"/>
          <w:sz w:val="22"/>
          <w:szCs w:val="22"/>
        </w:rPr>
        <w:t>V případě, že je Dodatek uzavírán elektronicky za využití uznávaných elektronických podpisů, postačí jedno vyhotovení Dodatku, na kterém jsou zaznamenány uznávané elektronické podpisy zástupců Smluvních stran</w:t>
      </w:r>
      <w:r w:rsidR="006158B0">
        <w:rPr>
          <w:rFonts w:ascii="Arial" w:hAnsi="Arial"/>
          <w:sz w:val="22"/>
          <w:szCs w:val="22"/>
        </w:rPr>
        <w:t>.</w:t>
      </w:r>
    </w:p>
    <w:p w14:paraId="52901478" w14:textId="07313BC9" w:rsidR="006158B0" w:rsidRPr="008B5112" w:rsidRDefault="006158B0" w:rsidP="008B5112">
      <w:pPr>
        <w:pStyle w:val="Styl2"/>
        <w:rPr>
          <w:rFonts w:ascii="Arial" w:hAnsi="Arial"/>
          <w:sz w:val="22"/>
          <w:szCs w:val="22"/>
        </w:rPr>
      </w:pPr>
      <w:r w:rsidRPr="008B5112">
        <w:rPr>
          <w:rFonts w:ascii="Arial" w:hAnsi="Arial"/>
          <w:sz w:val="22"/>
          <w:szCs w:val="22"/>
        </w:rPr>
        <w:t>Smluvní strany prohlašují, že je jim znám obsah tohoto Dodatku včetně jeho Příloh, že s jeho obsahem souhlasí, že považují obsah tohoto Dodatku za určitý a srozumitelný a že jsou jim známy všechny skutečnosti, jež jsou pro uzavření tohoto Dodatku rozhodující. Na důkaz toho připojují své podpisy.</w:t>
      </w:r>
    </w:p>
    <w:p w14:paraId="101F832F" w14:textId="77777777" w:rsidR="006158B0" w:rsidRPr="00B3552D" w:rsidRDefault="006158B0" w:rsidP="008B5112">
      <w:pPr>
        <w:pStyle w:val="Styl2"/>
        <w:numPr>
          <w:ilvl w:val="0"/>
          <w:numId w:val="0"/>
        </w:numPr>
        <w:rPr>
          <w:rFonts w:ascii="Arial" w:hAnsi="Arial"/>
          <w:sz w:val="22"/>
          <w:szCs w:val="22"/>
        </w:rPr>
      </w:pPr>
    </w:p>
    <w:p w14:paraId="64DF3DDD" w14:textId="77777777" w:rsidR="001C5BFA" w:rsidRDefault="001C5BFA" w:rsidP="00CF2AF2">
      <w:pPr>
        <w:keepNext/>
        <w:keepLines/>
        <w:overflowPunct w:val="0"/>
        <w:autoSpaceDE w:val="0"/>
        <w:autoSpaceDN w:val="0"/>
        <w:adjustRightInd w:val="0"/>
        <w:rPr>
          <w:rFonts w:ascii="Arial" w:hAnsi="Arial" w:cs="Arial"/>
          <w:b/>
          <w:sz w:val="22"/>
          <w:szCs w:val="22"/>
          <w:u w:val="single"/>
        </w:rPr>
      </w:pPr>
    </w:p>
    <w:p w14:paraId="7E6764B8" w14:textId="7D60BDD8" w:rsidR="00DB433F" w:rsidRPr="001A5114" w:rsidRDefault="00DB433F" w:rsidP="00EC05CA">
      <w:pPr>
        <w:keepNext/>
        <w:keepLines/>
        <w:tabs>
          <w:tab w:val="left" w:pos="1701"/>
        </w:tabs>
        <w:overflowPunct w:val="0"/>
        <w:autoSpaceDE w:val="0"/>
        <w:autoSpaceDN w:val="0"/>
        <w:adjustRightInd w:val="0"/>
        <w:spacing w:after="0"/>
        <w:rPr>
          <w:rFonts w:ascii="Arial" w:hAnsi="Arial" w:cs="Arial"/>
          <w:sz w:val="22"/>
          <w:szCs w:val="22"/>
        </w:rPr>
      </w:pPr>
      <w:r w:rsidRPr="001A5114">
        <w:rPr>
          <w:rFonts w:ascii="Arial" w:hAnsi="Arial" w:cs="Arial"/>
          <w:b/>
          <w:sz w:val="22"/>
          <w:szCs w:val="22"/>
          <w:u w:val="single"/>
        </w:rPr>
        <w:t>Přílohy:</w:t>
      </w:r>
      <w:r w:rsidRPr="001A5114">
        <w:rPr>
          <w:rFonts w:ascii="Arial" w:hAnsi="Arial" w:cs="Arial"/>
          <w:b/>
          <w:sz w:val="22"/>
          <w:szCs w:val="22"/>
        </w:rPr>
        <w:t xml:space="preserve"> </w:t>
      </w:r>
      <w:r w:rsidR="00EC05CA" w:rsidRPr="001A5114">
        <w:rPr>
          <w:rFonts w:ascii="Arial" w:hAnsi="Arial" w:cs="Arial"/>
          <w:b/>
          <w:sz w:val="22"/>
          <w:szCs w:val="22"/>
        </w:rPr>
        <w:tab/>
      </w:r>
      <w:r w:rsidR="006C3EE1" w:rsidRPr="001A5114">
        <w:rPr>
          <w:rFonts w:ascii="Arial" w:hAnsi="Arial" w:cs="Arial"/>
          <w:sz w:val="22"/>
          <w:szCs w:val="22"/>
        </w:rPr>
        <w:t xml:space="preserve">Příloha </w:t>
      </w:r>
      <w:r w:rsidR="00B517E0" w:rsidRPr="001A5114">
        <w:rPr>
          <w:rFonts w:ascii="Arial" w:hAnsi="Arial" w:cs="Arial"/>
          <w:sz w:val="22"/>
          <w:szCs w:val="22"/>
        </w:rPr>
        <w:t>A</w:t>
      </w:r>
      <w:r w:rsidRPr="001A5114">
        <w:rPr>
          <w:rFonts w:ascii="Arial" w:hAnsi="Arial" w:cs="Arial"/>
          <w:sz w:val="22"/>
          <w:szCs w:val="22"/>
        </w:rPr>
        <w:t>:</w:t>
      </w:r>
      <w:r w:rsidRPr="001A5114">
        <w:rPr>
          <w:rFonts w:ascii="Arial" w:hAnsi="Arial" w:cs="Arial"/>
        </w:rPr>
        <w:t xml:space="preserve"> </w:t>
      </w:r>
      <w:r w:rsidR="00133D27" w:rsidRPr="001A5114">
        <w:rPr>
          <w:rFonts w:ascii="Arial" w:hAnsi="Arial" w:cs="Arial"/>
          <w:sz w:val="22"/>
          <w:szCs w:val="22"/>
        </w:rPr>
        <w:t>BIM protokol</w:t>
      </w:r>
    </w:p>
    <w:p w14:paraId="2639611A" w14:textId="7CAC8F38" w:rsidR="00EC05CA" w:rsidRPr="001A5114" w:rsidRDefault="00EC05CA" w:rsidP="00970E02">
      <w:pPr>
        <w:keepNext/>
        <w:keepLines/>
        <w:tabs>
          <w:tab w:val="left" w:pos="1701"/>
        </w:tabs>
        <w:overflowPunct w:val="0"/>
        <w:autoSpaceDE w:val="0"/>
        <w:autoSpaceDN w:val="0"/>
        <w:adjustRightInd w:val="0"/>
        <w:spacing w:after="0"/>
        <w:rPr>
          <w:rFonts w:ascii="Arial" w:hAnsi="Arial" w:cs="Arial"/>
          <w:sz w:val="22"/>
          <w:szCs w:val="22"/>
        </w:rPr>
      </w:pPr>
      <w:r w:rsidRPr="001A5114">
        <w:rPr>
          <w:rFonts w:ascii="Arial" w:hAnsi="Arial" w:cs="Arial"/>
          <w:sz w:val="22"/>
          <w:szCs w:val="22"/>
        </w:rPr>
        <w:tab/>
      </w:r>
      <w:r w:rsidRPr="00A422D7">
        <w:rPr>
          <w:rFonts w:ascii="Arial" w:hAnsi="Arial" w:cs="Arial"/>
          <w:sz w:val="22"/>
          <w:szCs w:val="22"/>
        </w:rPr>
        <w:t>Příloha B</w:t>
      </w:r>
      <w:r w:rsidR="00133D27" w:rsidRPr="00A422D7">
        <w:rPr>
          <w:rFonts w:ascii="Arial" w:hAnsi="Arial" w:cs="Arial"/>
          <w:sz w:val="22"/>
          <w:szCs w:val="22"/>
        </w:rPr>
        <w:t xml:space="preserve">: </w:t>
      </w:r>
      <w:r w:rsidR="00347B30" w:rsidRPr="00A422D7">
        <w:rPr>
          <w:rFonts w:ascii="Arial" w:hAnsi="Arial"/>
          <w:sz w:val="22"/>
          <w:szCs w:val="22"/>
        </w:rPr>
        <w:t xml:space="preserve">Návrh </w:t>
      </w:r>
      <w:r w:rsidR="00EC5F63" w:rsidRPr="00A422D7">
        <w:rPr>
          <w:rFonts w:ascii="Arial" w:hAnsi="Arial" w:cs="Arial"/>
          <w:sz w:val="22"/>
          <w:szCs w:val="22"/>
        </w:rPr>
        <w:t>služeb</w:t>
      </w:r>
      <w:r w:rsidR="00133D27" w:rsidRPr="00A422D7">
        <w:rPr>
          <w:rFonts w:ascii="Arial" w:hAnsi="Arial" w:cs="Arial"/>
          <w:sz w:val="22"/>
          <w:szCs w:val="22"/>
        </w:rPr>
        <w:t xml:space="preserve"> pro období od 1. </w:t>
      </w:r>
      <w:r w:rsidR="00A61246" w:rsidRPr="00A422D7">
        <w:rPr>
          <w:rFonts w:ascii="Arial" w:hAnsi="Arial" w:cs="Arial"/>
          <w:sz w:val="22"/>
          <w:szCs w:val="22"/>
        </w:rPr>
        <w:t>1</w:t>
      </w:r>
      <w:r w:rsidR="00133D27" w:rsidRPr="00A422D7">
        <w:rPr>
          <w:rFonts w:ascii="Arial" w:hAnsi="Arial" w:cs="Arial"/>
          <w:sz w:val="22"/>
          <w:szCs w:val="22"/>
        </w:rPr>
        <w:t>.</w:t>
      </w:r>
      <w:r w:rsidR="00A422D7" w:rsidRPr="00A422D7">
        <w:rPr>
          <w:rFonts w:ascii="Arial" w:hAnsi="Arial" w:cs="Arial"/>
          <w:sz w:val="22"/>
          <w:szCs w:val="22"/>
        </w:rPr>
        <w:t xml:space="preserve"> 2024</w:t>
      </w:r>
      <w:r w:rsidR="00133D27" w:rsidRPr="00A422D7">
        <w:rPr>
          <w:rFonts w:ascii="Arial" w:hAnsi="Arial" w:cs="Arial"/>
          <w:sz w:val="22"/>
          <w:szCs w:val="22"/>
        </w:rPr>
        <w:t xml:space="preserve"> až</w:t>
      </w:r>
      <w:r w:rsidR="002300AB" w:rsidRPr="00A422D7">
        <w:rPr>
          <w:rFonts w:ascii="Arial" w:hAnsi="Arial" w:cs="Arial"/>
          <w:sz w:val="22"/>
          <w:szCs w:val="22"/>
        </w:rPr>
        <w:t xml:space="preserve"> 31. </w:t>
      </w:r>
      <w:r w:rsidR="00A61246" w:rsidRPr="00A422D7">
        <w:rPr>
          <w:rFonts w:ascii="Arial" w:hAnsi="Arial" w:cs="Arial"/>
          <w:sz w:val="22"/>
          <w:szCs w:val="22"/>
        </w:rPr>
        <w:t>3</w:t>
      </w:r>
      <w:r w:rsidR="002300AB" w:rsidRPr="00A422D7">
        <w:rPr>
          <w:rFonts w:ascii="Arial" w:hAnsi="Arial" w:cs="Arial"/>
          <w:sz w:val="22"/>
          <w:szCs w:val="22"/>
        </w:rPr>
        <w:t>. 202</w:t>
      </w:r>
      <w:r w:rsidR="00A61246" w:rsidRPr="00A422D7">
        <w:rPr>
          <w:rFonts w:ascii="Arial" w:hAnsi="Arial" w:cs="Arial"/>
          <w:sz w:val="22"/>
          <w:szCs w:val="22"/>
        </w:rPr>
        <w:t>4</w:t>
      </w:r>
      <w:r w:rsidR="00133D27" w:rsidRPr="001A5114">
        <w:rPr>
          <w:rFonts w:ascii="Arial" w:hAnsi="Arial" w:cs="Arial"/>
          <w:sz w:val="22"/>
          <w:szCs w:val="22"/>
        </w:rPr>
        <w:t xml:space="preserve"> </w:t>
      </w:r>
    </w:p>
    <w:p w14:paraId="4DCE0274" w14:textId="68054C98" w:rsidR="00D02D64" w:rsidRPr="001A5114" w:rsidRDefault="001C15DC" w:rsidP="00970E02">
      <w:pPr>
        <w:keepNext/>
        <w:keepLines/>
        <w:tabs>
          <w:tab w:val="left" w:pos="1701"/>
        </w:tabs>
        <w:overflowPunct w:val="0"/>
        <w:autoSpaceDE w:val="0"/>
        <w:autoSpaceDN w:val="0"/>
        <w:adjustRightInd w:val="0"/>
        <w:spacing w:after="0"/>
        <w:rPr>
          <w:rFonts w:ascii="Arial" w:hAnsi="Arial" w:cs="Arial"/>
          <w:sz w:val="22"/>
          <w:szCs w:val="22"/>
        </w:rPr>
      </w:pPr>
      <w:r w:rsidRPr="001A5114">
        <w:rPr>
          <w:rFonts w:ascii="Arial" w:hAnsi="Arial" w:cs="Arial"/>
          <w:sz w:val="22"/>
          <w:szCs w:val="22"/>
        </w:rPr>
        <w:tab/>
        <w:t>Příloha C: Souhrnná smluvní doložka</w:t>
      </w:r>
    </w:p>
    <w:p w14:paraId="4AE71986" w14:textId="16EF2299" w:rsidR="001C7BD4" w:rsidRPr="00B517E0" w:rsidRDefault="001C7BD4" w:rsidP="00970E02">
      <w:pPr>
        <w:keepNext/>
        <w:keepLines/>
        <w:tabs>
          <w:tab w:val="left" w:pos="1701"/>
        </w:tabs>
        <w:overflowPunct w:val="0"/>
        <w:autoSpaceDE w:val="0"/>
        <w:autoSpaceDN w:val="0"/>
        <w:adjustRightInd w:val="0"/>
        <w:spacing w:after="0"/>
        <w:rPr>
          <w:rFonts w:ascii="Arial" w:hAnsi="Arial" w:cs="Arial"/>
          <w:sz w:val="22"/>
          <w:szCs w:val="22"/>
        </w:rPr>
      </w:pPr>
      <w:r>
        <w:rPr>
          <w:rFonts w:ascii="Arial" w:hAnsi="Arial" w:cs="Arial"/>
          <w:sz w:val="22"/>
          <w:szCs w:val="22"/>
        </w:rPr>
        <w:tab/>
      </w:r>
      <w:r w:rsidR="00A422D7">
        <w:rPr>
          <w:rFonts w:ascii="Arial" w:hAnsi="Arial" w:cs="Arial"/>
          <w:sz w:val="22"/>
          <w:szCs w:val="22"/>
        </w:rPr>
        <w:t xml:space="preserve">Příloha D: Aktualizovaný </w:t>
      </w:r>
      <w:r w:rsidR="00A422D7" w:rsidRPr="00DD7A75">
        <w:rPr>
          <w:rFonts w:ascii="Arial" w:hAnsi="Arial"/>
          <w:sz w:val="22"/>
          <w:szCs w:val="22"/>
        </w:rPr>
        <w:t>Soupis prací</w:t>
      </w:r>
      <w:r w:rsidR="00A422D7">
        <w:rPr>
          <w:rFonts w:ascii="Arial" w:hAnsi="Arial"/>
          <w:sz w:val="22"/>
          <w:szCs w:val="22"/>
        </w:rPr>
        <w:t xml:space="preserve"> vč. vyznačení Nezbytných služeb</w:t>
      </w:r>
    </w:p>
    <w:p w14:paraId="6F430FF1" w14:textId="77777777" w:rsidR="00230DA4" w:rsidRDefault="00230DA4"/>
    <w:p w14:paraId="5A0359A5" w14:textId="77777777" w:rsidR="00230DA4" w:rsidRDefault="00230DA4"/>
    <w:p w14:paraId="704620B0" w14:textId="77777777" w:rsidR="00230DA4" w:rsidRDefault="00230DA4"/>
    <w:p w14:paraId="4226048C" w14:textId="77777777" w:rsidR="00230DA4" w:rsidRDefault="00230DA4"/>
    <w:p w14:paraId="5D61AD2F" w14:textId="1336DCBB" w:rsidR="00230DA4" w:rsidRDefault="00230DA4">
      <w:r>
        <w:rPr>
          <w:rFonts w:ascii="Arial" w:hAnsi="Arial" w:cs="Arial"/>
          <w:bCs/>
          <w:sz w:val="22"/>
          <w:szCs w:val="22"/>
        </w:rPr>
        <w:t>// podpisy Smluvních stran jsou uvedeny na následující straně Dodatku //</w:t>
      </w:r>
      <w:r>
        <w:br w:type="page"/>
      </w:r>
    </w:p>
    <w:tbl>
      <w:tblPr>
        <w:tblStyle w:val="Mkatabulky"/>
        <w:tblpPr w:leftFromText="142" w:rightFromText="142" w:vertAnchor="text" w:horzAnchor="margin" w:tblpY="256"/>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gridCol w:w="4820"/>
      </w:tblGrid>
      <w:tr w:rsidR="00FD2081" w:rsidRPr="00B517E0" w14:paraId="2434AA31" w14:textId="77777777" w:rsidTr="00CF2AF2">
        <w:trPr>
          <w:cantSplit/>
          <w:trHeight w:val="635"/>
        </w:trPr>
        <w:tc>
          <w:tcPr>
            <w:tcW w:w="4819" w:type="dxa"/>
          </w:tcPr>
          <w:p w14:paraId="6BB23721" w14:textId="754B1B42" w:rsidR="00C302AE" w:rsidRDefault="00C302AE" w:rsidP="006E1D29">
            <w:pPr>
              <w:keepNext/>
              <w:keepLines/>
              <w:adjustRightInd w:val="0"/>
              <w:spacing w:after="0"/>
              <w:jc w:val="left"/>
              <w:textAlignment w:val="baseline"/>
              <w:outlineLvl w:val="0"/>
              <w:rPr>
                <w:rFonts w:ascii="Arial" w:hAnsi="Arial" w:cs="Arial"/>
                <w:b/>
                <w:sz w:val="22"/>
                <w:szCs w:val="22"/>
              </w:rPr>
            </w:pPr>
          </w:p>
          <w:p w14:paraId="0598481F" w14:textId="77777777" w:rsidR="001C5BFA" w:rsidRDefault="001C5BFA" w:rsidP="006E1D29">
            <w:pPr>
              <w:keepNext/>
              <w:keepLines/>
              <w:adjustRightInd w:val="0"/>
              <w:spacing w:after="0"/>
              <w:jc w:val="left"/>
              <w:textAlignment w:val="baseline"/>
              <w:outlineLvl w:val="0"/>
              <w:rPr>
                <w:rFonts w:ascii="Arial" w:hAnsi="Arial" w:cs="Arial"/>
                <w:b/>
                <w:sz w:val="22"/>
                <w:szCs w:val="22"/>
              </w:rPr>
            </w:pPr>
          </w:p>
          <w:p w14:paraId="52FDCFB9" w14:textId="77777777" w:rsidR="00FD2081" w:rsidRDefault="00FD2081" w:rsidP="006E1D29">
            <w:pPr>
              <w:keepNext/>
              <w:keepLines/>
              <w:adjustRightInd w:val="0"/>
              <w:spacing w:after="0"/>
              <w:jc w:val="left"/>
              <w:textAlignment w:val="baseline"/>
              <w:outlineLvl w:val="0"/>
              <w:rPr>
                <w:rFonts w:ascii="Arial" w:hAnsi="Arial" w:cs="Arial"/>
                <w:bCs/>
                <w:sz w:val="22"/>
                <w:szCs w:val="22"/>
              </w:rPr>
            </w:pPr>
            <w:r w:rsidRPr="00825EE8">
              <w:rPr>
                <w:rFonts w:ascii="Arial" w:hAnsi="Arial" w:cs="Arial"/>
                <w:bCs/>
                <w:sz w:val="22"/>
                <w:szCs w:val="22"/>
              </w:rPr>
              <w:t xml:space="preserve">V Praze dne </w:t>
            </w:r>
          </w:p>
          <w:p w14:paraId="520B2A10" w14:textId="77777777" w:rsidR="00825EE8" w:rsidRPr="00825EE8" w:rsidRDefault="00825EE8" w:rsidP="006E1D29">
            <w:pPr>
              <w:keepNext/>
              <w:keepLines/>
              <w:adjustRightInd w:val="0"/>
              <w:spacing w:after="0"/>
              <w:jc w:val="left"/>
              <w:textAlignment w:val="baseline"/>
              <w:outlineLvl w:val="0"/>
              <w:rPr>
                <w:rFonts w:ascii="Arial" w:hAnsi="Arial" w:cs="Arial"/>
                <w:bCs/>
                <w:sz w:val="22"/>
                <w:szCs w:val="22"/>
              </w:rPr>
            </w:pPr>
          </w:p>
          <w:p w14:paraId="24024159" w14:textId="77777777" w:rsidR="00A32CA9" w:rsidRDefault="00A32CA9" w:rsidP="006E1D29">
            <w:pPr>
              <w:keepNext/>
              <w:keepLines/>
              <w:adjustRightInd w:val="0"/>
              <w:spacing w:after="0"/>
              <w:jc w:val="left"/>
              <w:textAlignment w:val="baseline"/>
              <w:outlineLvl w:val="0"/>
              <w:rPr>
                <w:rFonts w:ascii="Arial" w:hAnsi="Arial" w:cs="Arial"/>
                <w:b/>
                <w:sz w:val="22"/>
                <w:szCs w:val="22"/>
              </w:rPr>
            </w:pPr>
          </w:p>
          <w:p w14:paraId="7E819F8A" w14:textId="77777777" w:rsidR="00A32CA9" w:rsidRPr="00825EE8" w:rsidRDefault="00A32CA9" w:rsidP="006E1D29">
            <w:pPr>
              <w:keepNext/>
              <w:keepLines/>
              <w:adjustRightInd w:val="0"/>
              <w:spacing w:after="0"/>
              <w:jc w:val="left"/>
              <w:textAlignment w:val="baseline"/>
              <w:outlineLvl w:val="0"/>
              <w:rPr>
                <w:rFonts w:ascii="Arial" w:hAnsi="Arial" w:cs="Arial"/>
                <w:bCs/>
                <w:sz w:val="22"/>
                <w:szCs w:val="22"/>
              </w:rPr>
            </w:pPr>
            <w:r w:rsidRPr="00825EE8">
              <w:rPr>
                <w:rFonts w:ascii="Arial" w:hAnsi="Arial" w:cs="Arial"/>
                <w:bCs/>
                <w:sz w:val="22"/>
                <w:szCs w:val="22"/>
              </w:rPr>
              <w:t>Za Objednatele:</w:t>
            </w:r>
          </w:p>
          <w:p w14:paraId="28D84F82" w14:textId="77777777" w:rsidR="00A32CA9" w:rsidRDefault="00A32CA9" w:rsidP="006E1D29">
            <w:pPr>
              <w:keepNext/>
              <w:keepLines/>
              <w:adjustRightInd w:val="0"/>
              <w:spacing w:after="0"/>
              <w:jc w:val="left"/>
              <w:textAlignment w:val="baseline"/>
              <w:outlineLvl w:val="0"/>
              <w:rPr>
                <w:rFonts w:ascii="Arial" w:hAnsi="Arial" w:cs="Arial"/>
                <w:b/>
                <w:sz w:val="22"/>
                <w:szCs w:val="22"/>
              </w:rPr>
            </w:pPr>
          </w:p>
          <w:p w14:paraId="2CDEA1C8" w14:textId="5A3C27BA" w:rsidR="00A32CA9" w:rsidRDefault="006C1172" w:rsidP="006E1D29">
            <w:pPr>
              <w:keepNext/>
              <w:keepLines/>
              <w:adjustRightInd w:val="0"/>
              <w:spacing w:after="0"/>
              <w:jc w:val="left"/>
              <w:textAlignment w:val="baseline"/>
              <w:outlineLvl w:val="0"/>
              <w:rPr>
                <w:rFonts w:ascii="Arial" w:hAnsi="Arial" w:cs="Arial"/>
                <w:b/>
                <w:sz w:val="22"/>
                <w:szCs w:val="22"/>
              </w:rPr>
            </w:pPr>
            <w:r w:rsidRPr="00B517E0">
              <w:rPr>
                <w:rFonts w:ascii="Arial" w:hAnsi="Arial" w:cs="Arial"/>
                <w:b/>
                <w:sz w:val="22"/>
                <w:szCs w:val="22"/>
              </w:rPr>
              <w:t>Technick</w:t>
            </w:r>
            <w:r>
              <w:rPr>
                <w:rFonts w:ascii="Arial" w:hAnsi="Arial" w:cs="Arial"/>
                <w:b/>
                <w:sz w:val="22"/>
                <w:szCs w:val="22"/>
              </w:rPr>
              <w:t>á</w:t>
            </w:r>
            <w:r w:rsidRPr="00B517E0">
              <w:rPr>
                <w:rFonts w:ascii="Arial" w:hAnsi="Arial" w:cs="Arial"/>
                <w:b/>
                <w:sz w:val="22"/>
                <w:szCs w:val="22"/>
              </w:rPr>
              <w:t xml:space="preserve"> správ</w:t>
            </w:r>
            <w:r>
              <w:rPr>
                <w:rFonts w:ascii="Arial" w:hAnsi="Arial" w:cs="Arial"/>
                <w:b/>
                <w:sz w:val="22"/>
                <w:szCs w:val="22"/>
              </w:rPr>
              <w:t>a</w:t>
            </w:r>
            <w:r w:rsidRPr="00B517E0">
              <w:rPr>
                <w:rFonts w:ascii="Arial" w:hAnsi="Arial" w:cs="Arial"/>
                <w:b/>
                <w:sz w:val="22"/>
                <w:szCs w:val="22"/>
              </w:rPr>
              <w:t xml:space="preserve"> komunikací hl. m. </w:t>
            </w:r>
            <w:proofErr w:type="gramStart"/>
            <w:r w:rsidRPr="00B517E0">
              <w:rPr>
                <w:rFonts w:ascii="Arial" w:hAnsi="Arial" w:cs="Arial"/>
                <w:b/>
                <w:sz w:val="22"/>
                <w:szCs w:val="22"/>
              </w:rPr>
              <w:t xml:space="preserve">Prahy, </w:t>
            </w:r>
            <w:r>
              <w:rPr>
                <w:rFonts w:ascii="Arial" w:hAnsi="Arial" w:cs="Arial"/>
                <w:b/>
                <w:sz w:val="22"/>
                <w:szCs w:val="22"/>
              </w:rPr>
              <w:t xml:space="preserve"> </w:t>
            </w:r>
            <w:r w:rsidRPr="00B517E0">
              <w:rPr>
                <w:rFonts w:ascii="Arial" w:hAnsi="Arial" w:cs="Arial"/>
                <w:b/>
                <w:sz w:val="22"/>
                <w:szCs w:val="22"/>
              </w:rPr>
              <w:t>a.</w:t>
            </w:r>
            <w:proofErr w:type="gramEnd"/>
            <w:r w:rsidRPr="00B517E0">
              <w:rPr>
                <w:rFonts w:ascii="Arial" w:hAnsi="Arial" w:cs="Arial"/>
                <w:b/>
                <w:sz w:val="22"/>
                <w:szCs w:val="22"/>
              </w:rPr>
              <w:t xml:space="preserve"> s.</w:t>
            </w:r>
          </w:p>
          <w:p w14:paraId="06F91784" w14:textId="77777777" w:rsidR="006C1172" w:rsidRDefault="006C1172" w:rsidP="006E1D29">
            <w:pPr>
              <w:keepNext/>
              <w:keepLines/>
              <w:adjustRightInd w:val="0"/>
              <w:spacing w:after="0"/>
              <w:jc w:val="left"/>
              <w:textAlignment w:val="baseline"/>
              <w:outlineLvl w:val="0"/>
              <w:rPr>
                <w:rFonts w:ascii="Arial" w:hAnsi="Arial" w:cs="Arial"/>
                <w:b/>
                <w:sz w:val="22"/>
                <w:szCs w:val="22"/>
              </w:rPr>
            </w:pPr>
          </w:p>
          <w:p w14:paraId="2D6B02E9" w14:textId="77777777" w:rsidR="006C1172" w:rsidRDefault="006C1172" w:rsidP="006E1D29">
            <w:pPr>
              <w:keepNext/>
              <w:keepLines/>
              <w:adjustRightInd w:val="0"/>
              <w:spacing w:after="0"/>
              <w:jc w:val="left"/>
              <w:textAlignment w:val="baseline"/>
              <w:outlineLvl w:val="0"/>
              <w:rPr>
                <w:rFonts w:ascii="Arial" w:hAnsi="Arial" w:cs="Arial"/>
                <w:b/>
                <w:sz w:val="22"/>
                <w:szCs w:val="22"/>
              </w:rPr>
            </w:pPr>
          </w:p>
          <w:p w14:paraId="1AE87E18" w14:textId="1AFCA524" w:rsidR="006C1172" w:rsidRPr="00B517E0" w:rsidRDefault="006C1172" w:rsidP="006E1D29">
            <w:pPr>
              <w:keepNext/>
              <w:keepLines/>
              <w:adjustRightInd w:val="0"/>
              <w:spacing w:after="0"/>
              <w:jc w:val="left"/>
              <w:textAlignment w:val="baseline"/>
              <w:outlineLvl w:val="0"/>
              <w:rPr>
                <w:rFonts w:ascii="Arial" w:hAnsi="Arial" w:cs="Arial"/>
                <w:sz w:val="22"/>
                <w:szCs w:val="22"/>
              </w:rPr>
            </w:pPr>
          </w:p>
        </w:tc>
        <w:tc>
          <w:tcPr>
            <w:tcW w:w="4820" w:type="dxa"/>
          </w:tcPr>
          <w:p w14:paraId="2EF9EDCB" w14:textId="77777777" w:rsidR="00C302AE" w:rsidRDefault="00C302AE" w:rsidP="006E1D29">
            <w:pPr>
              <w:keepNext/>
              <w:keepLines/>
              <w:spacing w:after="0"/>
              <w:jc w:val="left"/>
              <w:rPr>
                <w:rFonts w:ascii="Arial" w:hAnsi="Arial" w:cs="Arial"/>
                <w:b/>
                <w:sz w:val="22"/>
                <w:szCs w:val="22"/>
              </w:rPr>
            </w:pPr>
          </w:p>
          <w:p w14:paraId="0A6D24CC" w14:textId="77777777" w:rsidR="001C5BFA" w:rsidRDefault="001C5BFA" w:rsidP="006E1D29">
            <w:pPr>
              <w:keepNext/>
              <w:keepLines/>
              <w:spacing w:after="0"/>
              <w:jc w:val="left"/>
              <w:rPr>
                <w:rFonts w:ascii="Arial" w:hAnsi="Arial" w:cs="Arial"/>
                <w:b/>
                <w:sz w:val="22"/>
                <w:szCs w:val="22"/>
              </w:rPr>
            </w:pPr>
          </w:p>
          <w:p w14:paraId="4BA593F6" w14:textId="51B199EF" w:rsidR="00FD2081" w:rsidRPr="00825EE8" w:rsidRDefault="00825EE8" w:rsidP="006E1D29">
            <w:pPr>
              <w:keepNext/>
              <w:keepLines/>
              <w:spacing w:after="0"/>
              <w:jc w:val="left"/>
              <w:rPr>
                <w:rFonts w:ascii="Arial" w:hAnsi="Arial" w:cs="Arial"/>
                <w:bCs/>
                <w:sz w:val="22"/>
                <w:szCs w:val="22"/>
              </w:rPr>
            </w:pPr>
            <w:r w:rsidRPr="00FF0625">
              <w:rPr>
                <w:rFonts w:ascii="Arial" w:hAnsi="Arial" w:cs="Arial"/>
                <w:bCs/>
                <w:sz w:val="22"/>
                <w:szCs w:val="22"/>
              </w:rPr>
              <w:t xml:space="preserve">     </w:t>
            </w:r>
            <w:r w:rsidR="00FD2081" w:rsidRPr="00825EE8">
              <w:rPr>
                <w:rFonts w:ascii="Arial" w:hAnsi="Arial" w:cs="Arial"/>
                <w:bCs/>
                <w:sz w:val="22"/>
                <w:szCs w:val="22"/>
              </w:rPr>
              <w:t xml:space="preserve">V Praze dne </w:t>
            </w:r>
          </w:p>
          <w:p w14:paraId="613F30A9" w14:textId="77777777" w:rsidR="00825EE8" w:rsidRPr="001C5BFA" w:rsidRDefault="00825EE8" w:rsidP="006E1D29">
            <w:pPr>
              <w:keepNext/>
              <w:keepLines/>
              <w:spacing w:after="0"/>
              <w:jc w:val="left"/>
              <w:rPr>
                <w:rFonts w:ascii="Arial" w:hAnsi="Arial" w:cs="Arial"/>
                <w:bCs/>
                <w:sz w:val="22"/>
                <w:szCs w:val="22"/>
              </w:rPr>
            </w:pPr>
          </w:p>
          <w:p w14:paraId="2A2A15AB" w14:textId="77777777" w:rsidR="002927EA" w:rsidRDefault="002927EA" w:rsidP="006E1D29">
            <w:pPr>
              <w:keepNext/>
              <w:keepLines/>
              <w:spacing w:after="0"/>
              <w:jc w:val="left"/>
              <w:rPr>
                <w:rFonts w:ascii="Arial" w:hAnsi="Arial" w:cs="Arial"/>
                <w:b/>
                <w:sz w:val="22"/>
                <w:szCs w:val="22"/>
              </w:rPr>
            </w:pPr>
          </w:p>
          <w:p w14:paraId="45244183" w14:textId="09ADC65F" w:rsidR="00C302AE" w:rsidRPr="008B5112" w:rsidRDefault="00825EE8" w:rsidP="006E1D29">
            <w:pPr>
              <w:keepNext/>
              <w:keepLines/>
              <w:spacing w:after="0"/>
              <w:jc w:val="left"/>
              <w:rPr>
                <w:rFonts w:ascii="Arial" w:hAnsi="Arial" w:cs="Arial"/>
                <w:bCs/>
                <w:sz w:val="22"/>
                <w:szCs w:val="22"/>
              </w:rPr>
            </w:pPr>
            <w:r w:rsidRPr="00825EE8">
              <w:rPr>
                <w:rFonts w:ascii="Arial" w:hAnsi="Arial" w:cs="Arial"/>
                <w:bCs/>
                <w:sz w:val="22"/>
                <w:szCs w:val="22"/>
              </w:rPr>
              <w:t xml:space="preserve">     </w:t>
            </w:r>
            <w:r w:rsidR="006C1172" w:rsidRPr="00825EE8">
              <w:rPr>
                <w:rFonts w:ascii="Arial" w:hAnsi="Arial" w:cs="Arial"/>
                <w:bCs/>
                <w:sz w:val="22"/>
                <w:szCs w:val="22"/>
              </w:rPr>
              <w:t>Za Dodavatele</w:t>
            </w:r>
            <w:r w:rsidR="006C1172" w:rsidRPr="008B5112">
              <w:rPr>
                <w:rFonts w:ascii="Arial" w:hAnsi="Arial" w:cs="Arial"/>
                <w:bCs/>
                <w:sz w:val="22"/>
                <w:szCs w:val="22"/>
              </w:rPr>
              <w:t>:</w:t>
            </w:r>
          </w:p>
          <w:p w14:paraId="29B9D455" w14:textId="77777777" w:rsidR="006C1172" w:rsidRDefault="006C1172" w:rsidP="006C1172">
            <w:pPr>
              <w:keepNext/>
              <w:keepLines/>
              <w:spacing w:after="0"/>
              <w:jc w:val="center"/>
              <w:rPr>
                <w:rFonts w:ascii="Arial" w:hAnsi="Arial" w:cs="Arial"/>
                <w:bCs/>
                <w:sz w:val="22"/>
                <w:szCs w:val="22"/>
              </w:rPr>
            </w:pPr>
          </w:p>
          <w:p w14:paraId="74377AA3" w14:textId="617F4E17" w:rsidR="006C1172" w:rsidRDefault="000C394D" w:rsidP="00825EE8">
            <w:pPr>
              <w:keepNext/>
              <w:keepLines/>
              <w:spacing w:after="0"/>
              <w:jc w:val="center"/>
              <w:rPr>
                <w:rFonts w:ascii="Arial" w:hAnsi="Arial" w:cs="Arial"/>
                <w:b/>
                <w:bCs/>
                <w:sz w:val="22"/>
                <w:szCs w:val="22"/>
              </w:rPr>
            </w:pPr>
            <w:r>
              <w:rPr>
                <w:rFonts w:ascii="Arial" w:hAnsi="Arial" w:cs="Arial"/>
                <w:bCs/>
                <w:sz w:val="22"/>
                <w:szCs w:val="22"/>
              </w:rPr>
              <w:t>t</w:t>
            </w:r>
            <w:r w:rsidR="006C1172">
              <w:rPr>
                <w:rFonts w:ascii="Arial" w:hAnsi="Arial" w:cs="Arial"/>
                <w:bCs/>
                <w:sz w:val="22"/>
                <w:szCs w:val="22"/>
              </w:rPr>
              <w:t xml:space="preserve">j. </w:t>
            </w:r>
            <w:r w:rsidR="006C1172" w:rsidRPr="00F3521A">
              <w:rPr>
                <w:rFonts w:ascii="Arial" w:hAnsi="Arial" w:cs="Arial"/>
                <w:bCs/>
                <w:sz w:val="22"/>
                <w:szCs w:val="22"/>
              </w:rPr>
              <w:t>za</w:t>
            </w:r>
            <w:r w:rsidR="006C1172" w:rsidRPr="00CF4487">
              <w:rPr>
                <w:rFonts w:ascii="Arial" w:hAnsi="Arial" w:cs="Arial"/>
                <w:b/>
                <w:bCs/>
                <w:sz w:val="22"/>
                <w:szCs w:val="22"/>
              </w:rPr>
              <w:t xml:space="preserve"> </w:t>
            </w:r>
            <w:r w:rsidR="006C1172" w:rsidRPr="008B5112">
              <w:rPr>
                <w:rFonts w:ascii="Arial" w:hAnsi="Arial" w:cs="Arial"/>
                <w:sz w:val="22"/>
                <w:szCs w:val="22"/>
              </w:rPr>
              <w:t xml:space="preserve">společníky </w:t>
            </w:r>
            <w:r w:rsidR="00825EE8">
              <w:rPr>
                <w:rFonts w:ascii="Arial" w:hAnsi="Arial" w:cs="Arial"/>
                <w:sz w:val="22"/>
                <w:szCs w:val="22"/>
              </w:rPr>
              <w:t xml:space="preserve">sdružené ve </w:t>
            </w:r>
            <w:r w:rsidR="006C1172" w:rsidRPr="008B5112">
              <w:rPr>
                <w:rFonts w:ascii="Arial" w:hAnsi="Arial" w:cs="Arial"/>
                <w:sz w:val="22"/>
                <w:szCs w:val="22"/>
              </w:rPr>
              <w:t>společnosti</w:t>
            </w:r>
            <w:r w:rsidR="006C1172">
              <w:rPr>
                <w:rFonts w:ascii="Arial" w:hAnsi="Arial" w:cs="Arial"/>
                <w:b/>
                <w:bCs/>
                <w:sz w:val="22"/>
                <w:szCs w:val="22"/>
              </w:rPr>
              <w:t xml:space="preserve"> </w:t>
            </w:r>
            <w:r w:rsidR="006C1172">
              <w:t>„</w:t>
            </w:r>
            <w:r w:rsidR="006C1172" w:rsidRPr="001A5114">
              <w:rPr>
                <w:rFonts w:ascii="Arial" w:hAnsi="Arial" w:cs="Arial"/>
                <w:b/>
                <w:bCs/>
                <w:sz w:val="22"/>
                <w:szCs w:val="22"/>
              </w:rPr>
              <w:t>SAT-</w:t>
            </w:r>
            <w:proofErr w:type="spellStart"/>
            <w:r w:rsidR="006C1172" w:rsidRPr="001A5114">
              <w:rPr>
                <w:rFonts w:ascii="Arial" w:hAnsi="Arial" w:cs="Arial"/>
                <w:b/>
                <w:bCs/>
                <w:sz w:val="22"/>
                <w:szCs w:val="22"/>
              </w:rPr>
              <w:t>METDIZ</w:t>
            </w:r>
            <w:proofErr w:type="spellEnd"/>
            <w:r w:rsidR="006C1172" w:rsidRPr="001A5114">
              <w:rPr>
                <w:rFonts w:ascii="Arial" w:hAnsi="Arial" w:cs="Arial"/>
                <w:b/>
                <w:bCs/>
                <w:sz w:val="22"/>
                <w:szCs w:val="22"/>
              </w:rPr>
              <w:t>-Údržba pražských tunelů</w:t>
            </w:r>
            <w:r w:rsidR="006C1172">
              <w:rPr>
                <w:rFonts w:ascii="Arial" w:hAnsi="Arial" w:cs="Arial"/>
                <w:b/>
                <w:bCs/>
                <w:sz w:val="22"/>
                <w:szCs w:val="22"/>
              </w:rPr>
              <w:t>“</w:t>
            </w:r>
          </w:p>
          <w:p w14:paraId="1DD229D0" w14:textId="77777777" w:rsidR="00396B8F" w:rsidRDefault="00396B8F" w:rsidP="00825EE8">
            <w:pPr>
              <w:keepNext/>
              <w:keepLines/>
              <w:spacing w:after="0"/>
              <w:jc w:val="center"/>
              <w:rPr>
                <w:rFonts w:ascii="Arial" w:hAnsi="Arial" w:cs="Arial"/>
                <w:b/>
                <w:bCs/>
                <w:sz w:val="22"/>
                <w:szCs w:val="22"/>
              </w:rPr>
            </w:pPr>
          </w:p>
          <w:p w14:paraId="1C12ED64" w14:textId="77777777" w:rsidR="00396B8F" w:rsidRDefault="00396B8F" w:rsidP="00825EE8">
            <w:pPr>
              <w:keepNext/>
              <w:keepLines/>
              <w:spacing w:after="0"/>
              <w:jc w:val="center"/>
              <w:rPr>
                <w:rFonts w:ascii="Arial" w:hAnsi="Arial" w:cs="Arial"/>
                <w:b/>
                <w:bCs/>
                <w:sz w:val="22"/>
                <w:szCs w:val="22"/>
              </w:rPr>
            </w:pPr>
          </w:p>
          <w:p w14:paraId="1C69617B" w14:textId="77777777" w:rsidR="00396B8F" w:rsidRDefault="00396B8F" w:rsidP="00825EE8">
            <w:pPr>
              <w:keepNext/>
              <w:keepLines/>
              <w:spacing w:after="0"/>
              <w:jc w:val="center"/>
              <w:rPr>
                <w:rFonts w:ascii="Arial" w:hAnsi="Arial" w:cs="Arial"/>
                <w:b/>
                <w:bCs/>
                <w:sz w:val="22"/>
                <w:szCs w:val="22"/>
              </w:rPr>
            </w:pPr>
          </w:p>
          <w:p w14:paraId="637C99E8" w14:textId="77777777" w:rsidR="00396B8F" w:rsidRPr="00B517E0" w:rsidRDefault="00396B8F" w:rsidP="00825EE8">
            <w:pPr>
              <w:keepNext/>
              <w:keepLines/>
              <w:spacing w:after="0"/>
              <w:jc w:val="center"/>
              <w:rPr>
                <w:rStyle w:val="preformatted"/>
                <w:rFonts w:ascii="Arial" w:hAnsi="Arial" w:cs="Arial"/>
                <w:b/>
                <w:sz w:val="22"/>
                <w:szCs w:val="22"/>
              </w:rPr>
            </w:pPr>
          </w:p>
          <w:p w14:paraId="277654E3" w14:textId="77777777" w:rsidR="006C1172" w:rsidRPr="006E1D29" w:rsidRDefault="006C1172" w:rsidP="006E1D29">
            <w:pPr>
              <w:keepNext/>
              <w:keepLines/>
              <w:spacing w:after="0"/>
              <w:jc w:val="left"/>
              <w:rPr>
                <w:rFonts w:ascii="Arial" w:hAnsi="Arial" w:cs="Arial"/>
                <w:b/>
                <w:sz w:val="22"/>
                <w:szCs w:val="22"/>
              </w:rPr>
            </w:pPr>
          </w:p>
          <w:p w14:paraId="643A1B42" w14:textId="46BF5945" w:rsidR="00C302AE" w:rsidRPr="00B517E0" w:rsidRDefault="00C302AE" w:rsidP="006E1D29">
            <w:pPr>
              <w:keepNext/>
              <w:keepLines/>
              <w:spacing w:after="0"/>
              <w:jc w:val="left"/>
              <w:rPr>
                <w:rFonts w:ascii="Arial" w:hAnsi="Arial" w:cs="Arial"/>
                <w:sz w:val="22"/>
                <w:szCs w:val="22"/>
              </w:rPr>
            </w:pPr>
          </w:p>
        </w:tc>
      </w:tr>
      <w:tr w:rsidR="00FD2081" w:rsidRPr="00B517E0" w14:paraId="14CD24FA" w14:textId="77777777" w:rsidTr="00CF2AF2">
        <w:trPr>
          <w:cantSplit/>
          <w:trHeight w:val="567"/>
        </w:trPr>
        <w:tc>
          <w:tcPr>
            <w:tcW w:w="4819" w:type="dxa"/>
            <w:vAlign w:val="bottom"/>
          </w:tcPr>
          <w:p w14:paraId="1371CCE8" w14:textId="77777777" w:rsidR="00FD2081" w:rsidRPr="00B517E0" w:rsidRDefault="00FD2081" w:rsidP="00B11C18">
            <w:pPr>
              <w:keepNext/>
              <w:keepLines/>
              <w:spacing w:after="0"/>
              <w:jc w:val="center"/>
              <w:rPr>
                <w:rFonts w:ascii="Arial" w:hAnsi="Arial" w:cs="Arial"/>
                <w:sz w:val="22"/>
                <w:szCs w:val="22"/>
              </w:rPr>
            </w:pPr>
          </w:p>
          <w:p w14:paraId="0FCE8F1D" w14:textId="77777777" w:rsidR="00FD2081" w:rsidRPr="00B517E0" w:rsidRDefault="00FD2081" w:rsidP="006E1D29">
            <w:pPr>
              <w:keepNext/>
              <w:keepLines/>
              <w:spacing w:after="0"/>
              <w:jc w:val="center"/>
              <w:rPr>
                <w:rFonts w:ascii="Arial" w:hAnsi="Arial" w:cs="Arial"/>
                <w:b/>
                <w:sz w:val="22"/>
                <w:szCs w:val="22"/>
              </w:rPr>
            </w:pPr>
            <w:r w:rsidRPr="00B517E0">
              <w:rPr>
                <w:rFonts w:ascii="Arial" w:hAnsi="Arial" w:cs="Arial"/>
                <w:b/>
                <w:sz w:val="22"/>
                <w:szCs w:val="22"/>
              </w:rPr>
              <w:t>__________________________________</w:t>
            </w:r>
          </w:p>
        </w:tc>
        <w:tc>
          <w:tcPr>
            <w:tcW w:w="4820" w:type="dxa"/>
            <w:vAlign w:val="bottom"/>
          </w:tcPr>
          <w:p w14:paraId="0255132C" w14:textId="77777777" w:rsidR="00FD2081" w:rsidRPr="00B517E0" w:rsidRDefault="00FD2081" w:rsidP="006E1D29">
            <w:pPr>
              <w:keepNext/>
              <w:keepLines/>
              <w:spacing w:after="0"/>
              <w:jc w:val="center"/>
              <w:rPr>
                <w:rFonts w:ascii="Arial" w:hAnsi="Arial" w:cs="Arial"/>
                <w:sz w:val="22"/>
                <w:szCs w:val="22"/>
              </w:rPr>
            </w:pPr>
            <w:r w:rsidRPr="00B517E0">
              <w:rPr>
                <w:rFonts w:ascii="Arial" w:hAnsi="Arial" w:cs="Arial"/>
                <w:b/>
                <w:sz w:val="22"/>
                <w:szCs w:val="22"/>
              </w:rPr>
              <w:t>__________________________________</w:t>
            </w:r>
          </w:p>
        </w:tc>
      </w:tr>
      <w:tr w:rsidR="00FD2081" w:rsidRPr="00B517E0" w14:paraId="1F337757" w14:textId="77777777" w:rsidTr="00CF2AF2">
        <w:trPr>
          <w:cantSplit/>
          <w:trHeight w:val="70"/>
        </w:trPr>
        <w:tc>
          <w:tcPr>
            <w:tcW w:w="4819" w:type="dxa"/>
          </w:tcPr>
          <w:p w14:paraId="217D0B8A" w14:textId="77777777" w:rsidR="00FD2081" w:rsidRPr="008B5112" w:rsidRDefault="006547C6" w:rsidP="006C1172">
            <w:pPr>
              <w:keepNext/>
              <w:keepLines/>
              <w:spacing w:after="0"/>
              <w:jc w:val="center"/>
              <w:rPr>
                <w:rFonts w:ascii="Arial" w:hAnsi="Arial" w:cs="Arial"/>
                <w:sz w:val="22"/>
                <w:szCs w:val="22"/>
              </w:rPr>
            </w:pPr>
            <w:r w:rsidRPr="008B5112">
              <w:rPr>
                <w:rFonts w:ascii="Arial" w:hAnsi="Arial" w:cs="Arial"/>
                <w:sz w:val="22"/>
                <w:szCs w:val="22"/>
              </w:rPr>
              <w:t>Ing. Josef Richtr</w:t>
            </w:r>
          </w:p>
          <w:p w14:paraId="13B9EC35" w14:textId="56956F7B" w:rsidR="006731BA" w:rsidRPr="008B5112" w:rsidRDefault="006731BA" w:rsidP="006C1172">
            <w:pPr>
              <w:keepNext/>
              <w:keepLines/>
              <w:spacing w:after="0"/>
              <w:jc w:val="center"/>
              <w:rPr>
                <w:rFonts w:ascii="Arial" w:hAnsi="Arial" w:cs="Arial"/>
                <w:b/>
                <w:bCs/>
                <w:sz w:val="22"/>
                <w:szCs w:val="22"/>
              </w:rPr>
            </w:pPr>
            <w:r w:rsidRPr="008B5112">
              <w:rPr>
                <w:rFonts w:ascii="Arial" w:hAnsi="Arial" w:cs="Arial"/>
                <w:sz w:val="22"/>
                <w:szCs w:val="22"/>
              </w:rPr>
              <w:t>místopředseda představenstva</w:t>
            </w:r>
          </w:p>
        </w:tc>
        <w:tc>
          <w:tcPr>
            <w:tcW w:w="4820" w:type="dxa"/>
          </w:tcPr>
          <w:p w14:paraId="715AF453" w14:textId="398C94DC" w:rsidR="002927EA" w:rsidRPr="00B517E0" w:rsidRDefault="006C1172" w:rsidP="008B5112">
            <w:pPr>
              <w:keepNext/>
              <w:keepLines/>
              <w:spacing w:after="0"/>
              <w:rPr>
                <w:rStyle w:val="preformatted"/>
                <w:rFonts w:ascii="Arial" w:hAnsi="Arial" w:cs="Arial"/>
                <w:sz w:val="22"/>
                <w:szCs w:val="22"/>
              </w:rPr>
            </w:pPr>
            <w:r>
              <w:rPr>
                <w:rStyle w:val="preformatted"/>
                <w:rFonts w:ascii="Arial" w:hAnsi="Arial" w:cs="Arial"/>
                <w:sz w:val="22"/>
                <w:szCs w:val="22"/>
              </w:rPr>
              <w:t xml:space="preserve">                       </w:t>
            </w:r>
            <w:r w:rsidR="00B517E0">
              <w:rPr>
                <w:rStyle w:val="preformatted"/>
                <w:rFonts w:ascii="Arial" w:hAnsi="Arial" w:cs="Arial"/>
                <w:sz w:val="22"/>
                <w:szCs w:val="22"/>
              </w:rPr>
              <w:t xml:space="preserve">Ing. Ludvík </w:t>
            </w:r>
            <w:proofErr w:type="spellStart"/>
            <w:r w:rsidR="00B517E0">
              <w:rPr>
                <w:rStyle w:val="preformatted"/>
                <w:rFonts w:ascii="Arial" w:hAnsi="Arial" w:cs="Arial"/>
                <w:sz w:val="22"/>
                <w:szCs w:val="22"/>
              </w:rPr>
              <w:t>Šajtar</w:t>
            </w:r>
            <w:proofErr w:type="spellEnd"/>
          </w:p>
          <w:p w14:paraId="3703E2CD" w14:textId="579F102E" w:rsidR="006C1172" w:rsidRDefault="00DE4758" w:rsidP="006C1172">
            <w:pPr>
              <w:keepNext/>
              <w:keepLines/>
              <w:spacing w:after="0"/>
              <w:jc w:val="center"/>
              <w:rPr>
                <w:rStyle w:val="preformatted"/>
                <w:rFonts w:ascii="Arial" w:hAnsi="Arial" w:cs="Arial"/>
                <w:sz w:val="22"/>
                <w:szCs w:val="22"/>
              </w:rPr>
            </w:pPr>
            <w:r>
              <w:rPr>
                <w:rStyle w:val="preformatted"/>
                <w:rFonts w:ascii="Arial" w:hAnsi="Arial" w:cs="Arial"/>
                <w:sz w:val="22"/>
                <w:szCs w:val="22"/>
              </w:rPr>
              <w:t>j</w:t>
            </w:r>
            <w:r w:rsidR="00B517E0" w:rsidRPr="00825EE8">
              <w:rPr>
                <w:rStyle w:val="preformatted"/>
                <w:rFonts w:ascii="Arial" w:hAnsi="Arial" w:cs="Arial"/>
                <w:sz w:val="22"/>
                <w:szCs w:val="22"/>
              </w:rPr>
              <w:t>ednatel</w:t>
            </w:r>
            <w:r w:rsidR="006C1172" w:rsidRPr="008B5112">
              <w:rPr>
                <w:rStyle w:val="preformatted"/>
                <w:rFonts w:ascii="Arial" w:hAnsi="Arial" w:cs="Arial"/>
                <w:sz w:val="22"/>
                <w:szCs w:val="22"/>
              </w:rPr>
              <w:t xml:space="preserve"> </w:t>
            </w:r>
            <w:r>
              <w:rPr>
                <w:rStyle w:val="preformatted"/>
                <w:rFonts w:ascii="Arial" w:hAnsi="Arial" w:cs="Arial"/>
                <w:sz w:val="22"/>
                <w:szCs w:val="22"/>
              </w:rPr>
              <w:t xml:space="preserve">společnosti </w:t>
            </w:r>
            <w:proofErr w:type="spellStart"/>
            <w:proofErr w:type="gramStart"/>
            <w:r w:rsidR="006C1172" w:rsidRPr="008B5112">
              <w:rPr>
                <w:rStyle w:val="preformatted"/>
                <w:rFonts w:ascii="Arial" w:hAnsi="Arial" w:cs="Arial"/>
                <w:sz w:val="22"/>
                <w:szCs w:val="22"/>
              </w:rPr>
              <w:t>Satra,spol</w:t>
            </w:r>
            <w:proofErr w:type="spellEnd"/>
            <w:r w:rsidR="006C1172" w:rsidRPr="008B5112">
              <w:rPr>
                <w:rStyle w:val="preformatted"/>
                <w:rFonts w:ascii="Arial" w:hAnsi="Arial" w:cs="Arial"/>
                <w:sz w:val="22"/>
                <w:szCs w:val="22"/>
              </w:rPr>
              <w:t>.</w:t>
            </w:r>
            <w:proofErr w:type="gramEnd"/>
            <w:r w:rsidR="00825EE8">
              <w:rPr>
                <w:rStyle w:val="preformatted"/>
                <w:rFonts w:ascii="Arial" w:hAnsi="Arial" w:cs="Arial"/>
                <w:sz w:val="22"/>
                <w:szCs w:val="22"/>
              </w:rPr>
              <w:t xml:space="preserve"> </w:t>
            </w:r>
            <w:r w:rsidR="006C1172" w:rsidRPr="008B5112">
              <w:rPr>
                <w:rStyle w:val="preformatted"/>
                <w:rFonts w:ascii="Arial" w:hAnsi="Arial" w:cs="Arial"/>
                <w:sz w:val="22"/>
                <w:szCs w:val="22"/>
              </w:rPr>
              <w:t>s r.o.</w:t>
            </w:r>
          </w:p>
          <w:p w14:paraId="1E061D6D" w14:textId="685915AC" w:rsidR="00CF784B" w:rsidRDefault="00CF784B" w:rsidP="006C1172">
            <w:pPr>
              <w:keepNext/>
              <w:keepLines/>
              <w:spacing w:after="0"/>
              <w:jc w:val="center"/>
              <w:rPr>
                <w:rStyle w:val="preformatted"/>
                <w:rFonts w:ascii="Arial" w:hAnsi="Arial" w:cs="Arial"/>
                <w:sz w:val="22"/>
                <w:szCs w:val="22"/>
              </w:rPr>
            </w:pPr>
            <w:r>
              <w:rPr>
                <w:rStyle w:val="preformatted"/>
                <w:rFonts w:ascii="Arial" w:hAnsi="Arial" w:cs="Arial"/>
                <w:sz w:val="22"/>
                <w:szCs w:val="22"/>
              </w:rPr>
              <w:t>osoba oprávněná jednat za Dodavatele</w:t>
            </w:r>
          </w:p>
          <w:p w14:paraId="6F597A8C" w14:textId="77777777" w:rsidR="00396B8F" w:rsidRDefault="00396B8F" w:rsidP="006C1172">
            <w:pPr>
              <w:keepNext/>
              <w:keepLines/>
              <w:spacing w:after="0"/>
              <w:jc w:val="center"/>
              <w:rPr>
                <w:rStyle w:val="preformatted"/>
                <w:rFonts w:ascii="Arial" w:hAnsi="Arial" w:cs="Arial"/>
                <w:sz w:val="22"/>
                <w:szCs w:val="22"/>
              </w:rPr>
            </w:pPr>
          </w:p>
          <w:p w14:paraId="4B39FBF4" w14:textId="77777777" w:rsidR="00396B8F" w:rsidRDefault="00396B8F" w:rsidP="006C1172">
            <w:pPr>
              <w:keepNext/>
              <w:keepLines/>
              <w:spacing w:after="0"/>
              <w:jc w:val="center"/>
              <w:rPr>
                <w:rStyle w:val="preformatted"/>
                <w:rFonts w:ascii="Arial" w:hAnsi="Arial" w:cs="Arial"/>
                <w:sz w:val="22"/>
                <w:szCs w:val="22"/>
              </w:rPr>
            </w:pPr>
          </w:p>
          <w:p w14:paraId="18C3CEAF" w14:textId="77777777" w:rsidR="00396B8F" w:rsidRPr="008B5112" w:rsidRDefault="00396B8F" w:rsidP="006C1172">
            <w:pPr>
              <w:keepNext/>
              <w:keepLines/>
              <w:spacing w:after="0"/>
              <w:jc w:val="center"/>
              <w:rPr>
                <w:rStyle w:val="preformatted"/>
                <w:rFonts w:ascii="Arial" w:hAnsi="Arial" w:cs="Arial"/>
                <w:sz w:val="22"/>
                <w:szCs w:val="22"/>
              </w:rPr>
            </w:pPr>
          </w:p>
          <w:p w14:paraId="1AF22458" w14:textId="2B2099CE" w:rsidR="002927EA" w:rsidRDefault="002927EA" w:rsidP="006E1D29">
            <w:pPr>
              <w:keepNext/>
              <w:keepLines/>
              <w:spacing w:after="0"/>
              <w:jc w:val="center"/>
              <w:rPr>
                <w:rStyle w:val="preformatted"/>
                <w:rFonts w:ascii="Arial" w:hAnsi="Arial" w:cs="Arial"/>
                <w:sz w:val="22"/>
                <w:szCs w:val="22"/>
              </w:rPr>
            </w:pPr>
          </w:p>
          <w:p w14:paraId="570D75FD" w14:textId="77777777" w:rsidR="00C302AE" w:rsidRDefault="00C302AE" w:rsidP="006E1D29">
            <w:pPr>
              <w:keepNext/>
              <w:keepLines/>
              <w:spacing w:after="0"/>
              <w:jc w:val="center"/>
              <w:rPr>
                <w:rStyle w:val="preformatted"/>
              </w:rPr>
            </w:pPr>
          </w:p>
          <w:p w14:paraId="5A41890C" w14:textId="017C5DE6" w:rsidR="00C302AE" w:rsidRPr="00B517E0" w:rsidRDefault="00C302AE" w:rsidP="006E1D29">
            <w:pPr>
              <w:keepNext/>
              <w:keepLines/>
              <w:spacing w:after="0"/>
              <w:jc w:val="center"/>
              <w:rPr>
                <w:rFonts w:ascii="Arial" w:hAnsi="Arial" w:cs="Arial"/>
                <w:sz w:val="22"/>
                <w:szCs w:val="22"/>
              </w:rPr>
            </w:pPr>
          </w:p>
        </w:tc>
      </w:tr>
      <w:tr w:rsidR="00FD2081" w:rsidRPr="00B517E0" w14:paraId="4318A21D" w14:textId="77777777" w:rsidTr="00CF2AF2">
        <w:trPr>
          <w:cantSplit/>
          <w:trHeight w:val="567"/>
        </w:trPr>
        <w:tc>
          <w:tcPr>
            <w:tcW w:w="4819" w:type="dxa"/>
          </w:tcPr>
          <w:p w14:paraId="14760040" w14:textId="495BFB2E" w:rsidR="00FD2081" w:rsidRPr="00C468FF" w:rsidRDefault="00FD2081" w:rsidP="00B11C18">
            <w:pPr>
              <w:keepNext/>
              <w:keepLines/>
              <w:spacing w:after="0"/>
              <w:jc w:val="center"/>
              <w:rPr>
                <w:rFonts w:ascii="Arial" w:hAnsi="Arial" w:cs="Arial"/>
                <w:b/>
                <w:bCs/>
                <w:sz w:val="22"/>
                <w:szCs w:val="22"/>
              </w:rPr>
            </w:pPr>
          </w:p>
          <w:p w14:paraId="0DF46135" w14:textId="77777777" w:rsidR="00FD2081" w:rsidRPr="00C468FF" w:rsidRDefault="00FD2081" w:rsidP="006E1D29">
            <w:pPr>
              <w:keepNext/>
              <w:keepLines/>
              <w:spacing w:after="0"/>
              <w:jc w:val="center"/>
              <w:rPr>
                <w:rFonts w:ascii="Arial" w:hAnsi="Arial" w:cs="Arial"/>
                <w:b/>
                <w:bCs/>
                <w:sz w:val="22"/>
                <w:szCs w:val="22"/>
              </w:rPr>
            </w:pPr>
            <w:r w:rsidRPr="00C468FF">
              <w:rPr>
                <w:rFonts w:ascii="Arial" w:hAnsi="Arial" w:cs="Arial"/>
                <w:b/>
                <w:bCs/>
                <w:sz w:val="22"/>
                <w:szCs w:val="22"/>
              </w:rPr>
              <w:t>__________________________________</w:t>
            </w:r>
          </w:p>
        </w:tc>
        <w:tc>
          <w:tcPr>
            <w:tcW w:w="4820" w:type="dxa"/>
            <w:vAlign w:val="bottom"/>
          </w:tcPr>
          <w:p w14:paraId="7341EC71" w14:textId="77777777" w:rsidR="00FD2081" w:rsidRPr="00B517E0" w:rsidRDefault="00FD2081" w:rsidP="006E1D29">
            <w:pPr>
              <w:keepNext/>
              <w:keepLines/>
              <w:spacing w:after="0"/>
              <w:jc w:val="center"/>
              <w:rPr>
                <w:rFonts w:ascii="Arial" w:hAnsi="Arial" w:cs="Arial"/>
                <w:b/>
                <w:sz w:val="22"/>
                <w:szCs w:val="22"/>
              </w:rPr>
            </w:pPr>
          </w:p>
        </w:tc>
      </w:tr>
      <w:tr w:rsidR="00493CEE" w:rsidRPr="00B517E0" w14:paraId="4FA4F2F3" w14:textId="77777777" w:rsidTr="00CF2AF2">
        <w:trPr>
          <w:cantSplit/>
          <w:trHeight w:val="70"/>
        </w:trPr>
        <w:tc>
          <w:tcPr>
            <w:tcW w:w="4819" w:type="dxa"/>
          </w:tcPr>
          <w:p w14:paraId="10DB25E2" w14:textId="4503FD51" w:rsidR="00FD2081" w:rsidRPr="008B5112" w:rsidRDefault="00C561DD" w:rsidP="006C1172">
            <w:pPr>
              <w:keepNext/>
              <w:keepLines/>
              <w:spacing w:after="0"/>
              <w:jc w:val="center"/>
              <w:rPr>
                <w:rFonts w:ascii="Arial" w:hAnsi="Arial" w:cs="Arial"/>
                <w:bCs/>
                <w:sz w:val="22"/>
                <w:szCs w:val="22"/>
              </w:rPr>
            </w:pPr>
            <w:r w:rsidRPr="008B5112">
              <w:rPr>
                <w:rFonts w:ascii="Arial" w:hAnsi="Arial" w:cs="Arial"/>
                <w:bCs/>
                <w:sz w:val="22"/>
                <w:szCs w:val="22"/>
              </w:rPr>
              <w:t xml:space="preserve">Ing. </w:t>
            </w:r>
            <w:r w:rsidR="006731BA" w:rsidRPr="008B5112">
              <w:rPr>
                <w:rFonts w:ascii="Arial" w:hAnsi="Arial" w:cs="Arial"/>
                <w:bCs/>
                <w:sz w:val="22"/>
                <w:szCs w:val="22"/>
              </w:rPr>
              <w:t>Martin Pípa</w:t>
            </w:r>
          </w:p>
          <w:p w14:paraId="3795691F" w14:textId="5135494A" w:rsidR="006731BA" w:rsidRPr="00C468FF" w:rsidRDefault="006731BA" w:rsidP="006C1172">
            <w:pPr>
              <w:keepNext/>
              <w:keepLines/>
              <w:spacing w:after="0"/>
              <w:jc w:val="center"/>
              <w:rPr>
                <w:rFonts w:ascii="Arial" w:hAnsi="Arial" w:cs="Arial"/>
                <w:b/>
                <w:sz w:val="22"/>
                <w:szCs w:val="22"/>
              </w:rPr>
            </w:pPr>
            <w:r w:rsidRPr="008B5112">
              <w:rPr>
                <w:rFonts w:ascii="Arial" w:hAnsi="Arial" w:cs="Arial"/>
                <w:bCs/>
                <w:sz w:val="22"/>
                <w:szCs w:val="22"/>
              </w:rPr>
              <w:t>člen představenstva</w:t>
            </w:r>
          </w:p>
        </w:tc>
        <w:tc>
          <w:tcPr>
            <w:tcW w:w="4820" w:type="dxa"/>
          </w:tcPr>
          <w:p w14:paraId="79EE8D05" w14:textId="77777777" w:rsidR="00FD2081" w:rsidRPr="00B517E0" w:rsidRDefault="00FD2081" w:rsidP="006E1D29">
            <w:pPr>
              <w:keepNext/>
              <w:keepLines/>
              <w:spacing w:after="0"/>
              <w:jc w:val="center"/>
              <w:rPr>
                <w:rFonts w:ascii="Arial" w:hAnsi="Arial" w:cs="Arial"/>
                <w:b/>
                <w:sz w:val="22"/>
                <w:szCs w:val="22"/>
              </w:rPr>
            </w:pPr>
          </w:p>
        </w:tc>
      </w:tr>
    </w:tbl>
    <w:p w14:paraId="48D26137" w14:textId="77777777" w:rsidR="0084195D" w:rsidRPr="00B517E0" w:rsidRDefault="0084195D" w:rsidP="006E1D29">
      <w:pPr>
        <w:keepNext/>
        <w:keepLines/>
        <w:adjustRightInd w:val="0"/>
        <w:spacing w:after="0"/>
        <w:textAlignment w:val="baseline"/>
        <w:outlineLvl w:val="0"/>
        <w:rPr>
          <w:rFonts w:ascii="Arial" w:hAnsi="Arial" w:cs="Arial"/>
          <w:sz w:val="22"/>
          <w:szCs w:val="22"/>
        </w:rPr>
      </w:pPr>
    </w:p>
    <w:sectPr w:rsidR="0084195D" w:rsidRPr="00B517E0" w:rsidSect="00996109">
      <w:footerReference w:type="default" r:id="rId11"/>
      <w:footerReference w:type="first" r:id="rId12"/>
      <w:pgSz w:w="11906" w:h="16838"/>
      <w:pgMar w:top="1135" w:right="1418" w:bottom="1418" w:left="1418" w:header="709" w:footer="115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B82CB" w14:textId="77777777" w:rsidR="00C52945" w:rsidRDefault="00C52945" w:rsidP="00D71C05">
      <w:r>
        <w:separator/>
      </w:r>
    </w:p>
  </w:endnote>
  <w:endnote w:type="continuationSeparator" w:id="0">
    <w:p w14:paraId="18D2311B" w14:textId="77777777" w:rsidR="00C52945" w:rsidRDefault="00C52945" w:rsidP="00D71C05">
      <w:r>
        <w:continuationSeparator/>
      </w:r>
    </w:p>
  </w:endnote>
  <w:endnote w:type="continuationNotice" w:id="1">
    <w:p w14:paraId="2920E2A6" w14:textId="77777777" w:rsidR="00C52945" w:rsidRDefault="00C529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charset w:val="EE"/>
    <w:family w:val="roman"/>
    <w:pitch w:val="variable"/>
  </w:font>
  <w:font w:name="CorpoS">
    <w:altName w:val="Times New Roman"/>
    <w:charset w:val="EE"/>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110791"/>
      <w:docPartObj>
        <w:docPartGallery w:val="Page Numbers (Bottom of Page)"/>
        <w:docPartUnique/>
      </w:docPartObj>
    </w:sdtPr>
    <w:sdtEndPr/>
    <w:sdtContent>
      <w:sdt>
        <w:sdtPr>
          <w:id w:val="1279520467"/>
          <w:docPartObj>
            <w:docPartGallery w:val="Page Numbers (Top of Page)"/>
            <w:docPartUnique/>
          </w:docPartObj>
        </w:sdtPr>
        <w:sdtEndPr/>
        <w:sdtContent>
          <w:p w14:paraId="348C59AE" w14:textId="40E45A27" w:rsidR="00524A34" w:rsidRDefault="00524A34">
            <w:pPr>
              <w:pStyle w:val="Zpat"/>
              <w:jc w:val="right"/>
            </w:pPr>
          </w:p>
          <w:p w14:paraId="687B6282" w14:textId="0A052701" w:rsidR="00524A34" w:rsidRDefault="00524A34" w:rsidP="009F6B75">
            <w:pPr>
              <w:pStyle w:val="Zpat"/>
              <w:jc w:val="right"/>
            </w:pPr>
            <w:r w:rsidRPr="009F6B75">
              <w:rPr>
                <w:sz w:val="20"/>
                <w:szCs w:val="20"/>
              </w:rPr>
              <w:t xml:space="preserve">Stránka </w:t>
            </w:r>
            <w:r w:rsidRPr="009F6B75">
              <w:rPr>
                <w:b/>
                <w:bCs/>
                <w:sz w:val="20"/>
                <w:szCs w:val="20"/>
              </w:rPr>
              <w:fldChar w:fldCharType="begin"/>
            </w:r>
            <w:r w:rsidRPr="009F6B75">
              <w:rPr>
                <w:b/>
                <w:bCs/>
                <w:sz w:val="20"/>
                <w:szCs w:val="20"/>
              </w:rPr>
              <w:instrText>PAGE</w:instrText>
            </w:r>
            <w:r w:rsidRPr="009F6B75">
              <w:rPr>
                <w:b/>
                <w:bCs/>
                <w:sz w:val="20"/>
                <w:szCs w:val="20"/>
              </w:rPr>
              <w:fldChar w:fldCharType="separate"/>
            </w:r>
            <w:r w:rsidR="005B613E">
              <w:rPr>
                <w:b/>
                <w:bCs/>
                <w:noProof/>
                <w:sz w:val="20"/>
                <w:szCs w:val="20"/>
              </w:rPr>
              <w:t>1</w:t>
            </w:r>
            <w:r w:rsidRPr="009F6B75">
              <w:rPr>
                <w:b/>
                <w:bCs/>
                <w:sz w:val="20"/>
                <w:szCs w:val="20"/>
              </w:rPr>
              <w:fldChar w:fldCharType="end"/>
            </w:r>
            <w:r w:rsidRPr="009F6B75">
              <w:rPr>
                <w:sz w:val="20"/>
                <w:szCs w:val="20"/>
              </w:rPr>
              <w:t xml:space="preserve"> z </w:t>
            </w:r>
            <w:r w:rsidRPr="009F6B75">
              <w:rPr>
                <w:b/>
                <w:bCs/>
                <w:sz w:val="20"/>
                <w:szCs w:val="20"/>
              </w:rPr>
              <w:fldChar w:fldCharType="begin"/>
            </w:r>
            <w:r w:rsidRPr="009F6B75">
              <w:rPr>
                <w:b/>
                <w:bCs/>
                <w:sz w:val="20"/>
                <w:szCs w:val="20"/>
              </w:rPr>
              <w:instrText>NUMPAGES</w:instrText>
            </w:r>
            <w:r w:rsidRPr="009F6B75">
              <w:rPr>
                <w:b/>
                <w:bCs/>
                <w:sz w:val="20"/>
                <w:szCs w:val="20"/>
              </w:rPr>
              <w:fldChar w:fldCharType="separate"/>
            </w:r>
            <w:r w:rsidR="005B613E">
              <w:rPr>
                <w:b/>
                <w:bCs/>
                <w:noProof/>
                <w:sz w:val="20"/>
                <w:szCs w:val="20"/>
              </w:rPr>
              <w:t>6</w:t>
            </w:r>
            <w:r w:rsidRPr="009F6B75">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C19E" w14:textId="77777777" w:rsidR="00524A34" w:rsidRDefault="00524A34" w:rsidP="00C37AAB">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BE182" w14:textId="77777777" w:rsidR="00C52945" w:rsidRDefault="00C52945" w:rsidP="00D71C05">
      <w:r>
        <w:separator/>
      </w:r>
    </w:p>
  </w:footnote>
  <w:footnote w:type="continuationSeparator" w:id="0">
    <w:p w14:paraId="31FA1CC9" w14:textId="77777777" w:rsidR="00C52945" w:rsidRDefault="00C52945" w:rsidP="00D71C05">
      <w:r>
        <w:continuationSeparator/>
      </w:r>
    </w:p>
  </w:footnote>
  <w:footnote w:type="continuationNotice" w:id="1">
    <w:p w14:paraId="1E281154" w14:textId="77777777" w:rsidR="00C52945" w:rsidRDefault="00C52945">
      <w:pPr>
        <w:spacing w:after="0"/>
      </w:pPr>
    </w:p>
  </w:footnote>
  <w:footnote w:id="2">
    <w:p w14:paraId="01295DFC" w14:textId="23A5071E" w:rsidR="00132A47" w:rsidRPr="002344A8" w:rsidRDefault="00132A47" w:rsidP="00132A47">
      <w:pPr>
        <w:pStyle w:val="Textpoznpodarou"/>
        <w:rPr>
          <w:rFonts w:ascii="Arial" w:hAnsi="Arial" w:cs="Arial"/>
        </w:rPr>
      </w:pPr>
      <w:r w:rsidRPr="002344A8">
        <w:rPr>
          <w:rStyle w:val="Znakapoznpodarou"/>
          <w:rFonts w:ascii="Arial" w:hAnsi="Arial" w:cs="Arial"/>
        </w:rPr>
        <w:footnoteRef/>
      </w:r>
      <w:r w:rsidRPr="002344A8">
        <w:rPr>
          <w:rFonts w:ascii="Arial" w:hAnsi="Arial" w:cs="Arial"/>
        </w:rPr>
        <w:t xml:space="preserve"> </w:t>
      </w:r>
      <w:r w:rsidR="00D53F65">
        <w:rPr>
          <w:rFonts w:ascii="Arial" w:hAnsi="Arial" w:cs="Arial"/>
        </w:rPr>
        <w:t xml:space="preserve">Bez </w:t>
      </w:r>
      <w:r w:rsidR="00570F53">
        <w:rPr>
          <w:rFonts w:ascii="Arial" w:hAnsi="Arial" w:cs="Arial"/>
        </w:rPr>
        <w:t>zohlednění inflace. Příslušný koeficient není k datu u</w:t>
      </w:r>
      <w:r w:rsidR="002344A8">
        <w:rPr>
          <w:rFonts w:ascii="Arial" w:hAnsi="Arial" w:cs="Arial"/>
        </w:rPr>
        <w:t>zavření Dodatku známý.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B0F"/>
    <w:multiLevelType w:val="multilevel"/>
    <w:tmpl w:val="39D05EC0"/>
    <w:lvl w:ilvl="0">
      <w:start w:val="1"/>
      <w:numFmt w:val="lowerRoman"/>
      <w:pStyle w:val="i"/>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 w15:restartNumberingAfterBreak="0">
    <w:nsid w:val="0A47068B"/>
    <w:multiLevelType w:val="hybridMultilevel"/>
    <w:tmpl w:val="536CC55C"/>
    <w:lvl w:ilvl="0" w:tplc="98881EE4">
      <w:numFmt w:val="bullet"/>
      <w:lvlText w:val="-"/>
      <w:lvlJc w:val="left"/>
      <w:pPr>
        <w:ind w:left="1494" w:hanging="360"/>
      </w:pPr>
      <w:rPr>
        <w:rFonts w:ascii="Calibri" w:eastAsia="Times New Roman" w:hAnsi="Calibri"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 w15:restartNumberingAfterBreak="0">
    <w:nsid w:val="0B933EC0"/>
    <w:multiLevelType w:val="multilevel"/>
    <w:tmpl w:val="DC56478E"/>
    <w:lvl w:ilvl="0">
      <w:start w:val="1"/>
      <w:numFmt w:val="decimal"/>
      <w:lvlText w:val="%1"/>
      <w:lvlJc w:val="left"/>
      <w:pPr>
        <w:ind w:left="432" w:hanging="432"/>
      </w:pPr>
      <w:rPr>
        <w:sz w:val="24"/>
      </w:rPr>
    </w:lvl>
    <w:lvl w:ilvl="1">
      <w:start w:val="1"/>
      <w:numFmt w:val="decimal"/>
      <w:lvlText w:val="%1.%2"/>
      <w:lvlJc w:val="left"/>
      <w:pPr>
        <w:ind w:left="576" w:hanging="576"/>
      </w:pPr>
      <w:rPr>
        <w:b w:val="0"/>
      </w:rPr>
    </w:lvl>
    <w:lvl w:ilvl="2">
      <w:start w:val="1"/>
      <w:numFmt w:val="decimal"/>
      <w:lvlText w:val="%1.%2.%3"/>
      <w:lvlJc w:val="left"/>
      <w:pPr>
        <w:ind w:left="720" w:hanging="720"/>
      </w:pPr>
      <w:rPr>
        <w:rFonts w:ascii="Georgia" w:hAnsi="Georgia"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F590989"/>
    <w:multiLevelType w:val="hybridMultilevel"/>
    <w:tmpl w:val="BE623A3C"/>
    <w:lvl w:ilvl="0" w:tplc="C1B840E2">
      <w:start w:val="1"/>
      <w:numFmt w:val="upperRoman"/>
      <w:pStyle w:val="Styl1iii"/>
      <w:lvlText w:val="%1."/>
      <w:lvlJc w:val="right"/>
      <w:pPr>
        <w:ind w:left="720" w:hanging="360"/>
      </w:pPr>
    </w:lvl>
    <w:lvl w:ilvl="1" w:tplc="04050019">
      <w:start w:val="1"/>
      <w:numFmt w:val="lowerLetter"/>
      <w:pStyle w:val="Styl1iii"/>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A54C07"/>
    <w:multiLevelType w:val="multilevel"/>
    <w:tmpl w:val="D5B87D80"/>
    <w:name w:val="zzmpLegal3||Legal3|2|3|1|1|2|41||1|2|0||1|2|0||1|2|0||1|0|0||4|2|33||1|0|0||1|0|0||1|0|0||"/>
    <w:lvl w:ilvl="0">
      <w:start w:val="1"/>
      <w:numFmt w:val="decimal"/>
      <w:pStyle w:val="Legal3L1"/>
      <w:lvlText w:val="%1."/>
      <w:lvlJc w:val="left"/>
      <w:pPr>
        <w:tabs>
          <w:tab w:val="num" w:pos="720"/>
        </w:tabs>
        <w:ind w:left="0" w:firstLine="0"/>
      </w:pPr>
      <w:rPr>
        <w:rFonts w:hint="default"/>
        <w:b/>
        <w:i w:val="0"/>
        <w:caps/>
        <w:smallCaps w:val="0"/>
        <w:u w:val="none"/>
      </w:rPr>
    </w:lvl>
    <w:lvl w:ilvl="1">
      <w:start w:val="1"/>
      <w:numFmt w:val="decimal"/>
      <w:pStyle w:val="Legal3L2"/>
      <w:lvlText w:val="%1.%2"/>
      <w:lvlJc w:val="left"/>
      <w:pPr>
        <w:tabs>
          <w:tab w:val="num" w:pos="720"/>
        </w:tabs>
        <w:ind w:left="720" w:hanging="720"/>
      </w:pPr>
      <w:rPr>
        <w:rFonts w:hint="default"/>
        <w:b w:val="0"/>
        <w:i w:val="0"/>
        <w:caps w:val="0"/>
        <w:u w:val="none"/>
      </w:rPr>
    </w:lvl>
    <w:lvl w:ilvl="2">
      <w:start w:val="1"/>
      <w:numFmt w:val="decimal"/>
      <w:pStyle w:val="Legal3L3"/>
      <w:lvlText w:val="%1.%2.%3"/>
      <w:lvlJc w:val="left"/>
      <w:pPr>
        <w:tabs>
          <w:tab w:val="num" w:pos="1440"/>
        </w:tabs>
        <w:ind w:left="1440" w:hanging="720"/>
      </w:pPr>
      <w:rPr>
        <w:rFonts w:hint="default"/>
        <w:b w:val="0"/>
        <w:i w:val="0"/>
        <w:caps w:val="0"/>
        <w:u w:val="none"/>
      </w:rPr>
    </w:lvl>
    <w:lvl w:ilvl="3">
      <w:start w:val="1"/>
      <w:numFmt w:val="lowerLetter"/>
      <w:pStyle w:val="Legal3L4"/>
      <w:lvlText w:val="(%4)"/>
      <w:lvlJc w:val="left"/>
      <w:pPr>
        <w:tabs>
          <w:tab w:val="num" w:pos="2160"/>
        </w:tabs>
        <w:ind w:left="2016" w:hanging="576"/>
      </w:pPr>
      <w:rPr>
        <w:rFonts w:hint="default"/>
        <w:b w:val="0"/>
        <w:i w:val="0"/>
        <w:caps w:val="0"/>
        <w:u w:val="none"/>
      </w:rPr>
    </w:lvl>
    <w:lvl w:ilvl="4">
      <w:start w:val="1"/>
      <w:numFmt w:val="lowerRoman"/>
      <w:pStyle w:val="Legal3L5"/>
      <w:lvlText w:val="(%5)"/>
      <w:lvlJc w:val="left"/>
      <w:pPr>
        <w:tabs>
          <w:tab w:val="num" w:pos="3600"/>
        </w:tabs>
        <w:ind w:left="0" w:firstLine="2880"/>
      </w:pPr>
      <w:rPr>
        <w:rFonts w:hint="default"/>
        <w:b w:val="0"/>
        <w:i w:val="0"/>
        <w:caps w:val="0"/>
        <w:u w:val="none"/>
      </w:rPr>
    </w:lvl>
    <w:lvl w:ilvl="5">
      <w:start w:val="1"/>
      <w:numFmt w:val="decimal"/>
      <w:pStyle w:val="Legal3L6"/>
      <w:suff w:val="nothing"/>
      <w:lvlText w:val="Příloha %6"/>
      <w:lvlJc w:val="left"/>
      <w:pPr>
        <w:tabs>
          <w:tab w:val="num" w:pos="5115"/>
        </w:tabs>
        <w:ind w:left="4395" w:firstLine="0"/>
      </w:pPr>
      <w:rPr>
        <w:rFonts w:hint="default"/>
        <w:b/>
        <w:i w:val="0"/>
        <w:caps w:val="0"/>
        <w:u w:val="none"/>
      </w:rPr>
    </w:lvl>
    <w:lvl w:ilvl="6">
      <w:start w:val="1"/>
      <w:numFmt w:val="lowerLetter"/>
      <w:pStyle w:val="Legal3L7"/>
      <w:lvlText w:val="(%7)"/>
      <w:lvlJc w:val="left"/>
      <w:pPr>
        <w:tabs>
          <w:tab w:val="num" w:pos="1440"/>
        </w:tabs>
        <w:ind w:left="0" w:firstLine="720"/>
      </w:pPr>
      <w:rPr>
        <w:rFonts w:ascii="Times New Roman" w:hAnsi="Times New Roman" w:cs="Times New Roman" w:hint="default"/>
        <w:b w:val="0"/>
        <w:i w:val="0"/>
        <w:caps w:val="0"/>
        <w:color w:val="auto"/>
        <w:u w:val="none"/>
      </w:rPr>
    </w:lvl>
    <w:lvl w:ilvl="7">
      <w:start w:val="1"/>
      <w:numFmt w:val="lowerRoman"/>
      <w:pStyle w:val="Legal3L8"/>
      <w:lvlText w:val="(%8)"/>
      <w:lvlJc w:val="left"/>
      <w:pPr>
        <w:tabs>
          <w:tab w:val="num" w:pos="2160"/>
        </w:tabs>
        <w:ind w:left="0" w:firstLine="1440"/>
      </w:pPr>
      <w:rPr>
        <w:rFonts w:ascii="Times New Roman" w:hAnsi="Times New Roman" w:cs="Times New Roman" w:hint="default"/>
        <w:b w:val="0"/>
        <w:i w:val="0"/>
        <w:caps w:val="0"/>
        <w:color w:val="auto"/>
        <w:u w:val="none"/>
      </w:rPr>
    </w:lvl>
    <w:lvl w:ilvl="8">
      <w:start w:val="1"/>
      <w:numFmt w:val="decimal"/>
      <w:pStyle w:val="Legal3L9"/>
      <w:lvlText w:val="(%9)"/>
      <w:lvlJc w:val="left"/>
      <w:pPr>
        <w:tabs>
          <w:tab w:val="num" w:pos="2880"/>
        </w:tabs>
        <w:ind w:left="0" w:firstLine="2160"/>
      </w:pPr>
      <w:rPr>
        <w:rFonts w:ascii="Times New Roman" w:hAnsi="Times New Roman" w:cs="Times New Roman" w:hint="default"/>
        <w:b w:val="0"/>
        <w:i w:val="0"/>
        <w:caps w:val="0"/>
        <w:color w:val="auto"/>
        <w:u w:val="none"/>
      </w:rPr>
    </w:lvl>
  </w:abstractNum>
  <w:abstractNum w:abstractNumId="5" w15:restartNumberingAfterBreak="0">
    <w:nsid w:val="1B2D4981"/>
    <w:multiLevelType w:val="multilevel"/>
    <w:tmpl w:val="9202D320"/>
    <w:name w:val="zzmpLegal2||Legal2|2|3|1|1|2|41||1|2|33||1|2|0||1|2|0||1|2|0||1|0|0||1|0|0||1|0|0||1|0|0||"/>
    <w:lvl w:ilvl="0">
      <w:start w:val="1"/>
      <w:numFmt w:val="decimal"/>
      <w:pStyle w:val="Legal2L1"/>
      <w:lvlText w:val="%1."/>
      <w:lvlJc w:val="left"/>
      <w:pPr>
        <w:tabs>
          <w:tab w:val="num" w:pos="720"/>
        </w:tabs>
        <w:ind w:left="0" w:firstLine="0"/>
      </w:pPr>
      <w:rPr>
        <w:b/>
        <w:i w:val="0"/>
        <w:caps/>
        <w:smallCaps w:val="0"/>
        <w:u w:val="none"/>
      </w:rPr>
    </w:lvl>
    <w:lvl w:ilvl="1">
      <w:start w:val="1"/>
      <w:numFmt w:val="decimal"/>
      <w:pStyle w:val="Legal2L2"/>
      <w:lvlText w:val="%1.%2"/>
      <w:lvlJc w:val="left"/>
      <w:pPr>
        <w:tabs>
          <w:tab w:val="num" w:pos="720"/>
        </w:tabs>
        <w:ind w:left="0" w:firstLine="0"/>
      </w:pPr>
      <w:rPr>
        <w:b/>
        <w:i w:val="0"/>
        <w:caps w:val="0"/>
        <w:u w:val="none"/>
      </w:rPr>
    </w:lvl>
    <w:lvl w:ilvl="2">
      <w:start w:val="1"/>
      <w:numFmt w:val="lowerLetter"/>
      <w:pStyle w:val="Legal2L3"/>
      <w:lvlText w:val="(%3)"/>
      <w:lvlJc w:val="left"/>
      <w:pPr>
        <w:tabs>
          <w:tab w:val="num" w:pos="1440"/>
        </w:tabs>
        <w:ind w:left="1440" w:hanging="720"/>
      </w:pPr>
      <w:rPr>
        <w:b w:val="0"/>
        <w:i w:val="0"/>
        <w:caps w:val="0"/>
        <w:u w:val="none"/>
      </w:rPr>
    </w:lvl>
    <w:lvl w:ilvl="3">
      <w:start w:val="1"/>
      <w:numFmt w:val="lowerRoman"/>
      <w:pStyle w:val="Legal2L4"/>
      <w:lvlText w:val="(%4)"/>
      <w:lvlJc w:val="left"/>
      <w:pPr>
        <w:tabs>
          <w:tab w:val="num" w:pos="2160"/>
        </w:tabs>
        <w:ind w:left="2160" w:hanging="720"/>
      </w:pPr>
      <w:rPr>
        <w:b w:val="0"/>
        <w:i w:val="0"/>
        <w:caps w:val="0"/>
        <w:u w:val="none"/>
      </w:rPr>
    </w:lvl>
    <w:lvl w:ilvl="4">
      <w:start w:val="1"/>
      <w:numFmt w:val="bullet"/>
      <w:lvlRestart w:val="0"/>
      <w:pStyle w:val="Legal2L5"/>
      <w:lvlText w:val="·"/>
      <w:lvlJc w:val="left"/>
      <w:pPr>
        <w:tabs>
          <w:tab w:val="num" w:pos="3600"/>
        </w:tabs>
        <w:ind w:left="0" w:firstLine="2880"/>
      </w:pPr>
      <w:rPr>
        <w:rFonts w:ascii="Symbol" w:hAnsi="Symbol" w:hint="default"/>
        <w:b w:val="0"/>
        <w:i w:val="0"/>
        <w:caps w:val="0"/>
        <w:u w:val="none"/>
      </w:rPr>
    </w:lvl>
    <w:lvl w:ilvl="5">
      <w:start w:val="1"/>
      <w:numFmt w:val="lowerLetter"/>
      <w:pStyle w:val="Legal2L6"/>
      <w:lvlText w:val="%6."/>
      <w:lvlJc w:val="left"/>
      <w:pPr>
        <w:tabs>
          <w:tab w:val="num" w:pos="4320"/>
        </w:tabs>
        <w:ind w:left="0" w:firstLine="3600"/>
      </w:pPr>
      <w:rPr>
        <w:b w:val="0"/>
        <w:i w:val="0"/>
        <w:caps w:val="0"/>
        <w:u w:val="none"/>
      </w:rPr>
    </w:lvl>
    <w:lvl w:ilvl="6">
      <w:start w:val="1"/>
      <w:numFmt w:val="lowerRoman"/>
      <w:pStyle w:val="Legal2L7"/>
      <w:lvlText w:val="%7."/>
      <w:lvlJc w:val="left"/>
      <w:pPr>
        <w:tabs>
          <w:tab w:val="num" w:pos="5040"/>
        </w:tabs>
        <w:ind w:left="0" w:firstLine="4320"/>
      </w:pPr>
      <w:rPr>
        <w:b w:val="0"/>
        <w:i w:val="0"/>
        <w:caps w:val="0"/>
        <w:u w:val="none"/>
      </w:rPr>
    </w:lvl>
    <w:lvl w:ilvl="7">
      <w:start w:val="1"/>
      <w:numFmt w:val="lowerLetter"/>
      <w:pStyle w:val="Legal2L8"/>
      <w:lvlText w:val="(%8)"/>
      <w:lvlJc w:val="left"/>
      <w:pPr>
        <w:tabs>
          <w:tab w:val="num" w:pos="1440"/>
        </w:tabs>
        <w:ind w:left="0" w:firstLine="720"/>
      </w:pPr>
      <w:rPr>
        <w:rFonts w:ascii="Times New Roman" w:hAnsi="Times New Roman" w:cs="Times New Roman"/>
        <w:b w:val="0"/>
        <w:i w:val="0"/>
        <w:caps w:val="0"/>
        <w:color w:val="auto"/>
        <w:u w:val="none"/>
      </w:rPr>
    </w:lvl>
    <w:lvl w:ilvl="8">
      <w:start w:val="1"/>
      <w:numFmt w:val="lowerRoman"/>
      <w:pStyle w:val="Legal2L9"/>
      <w:lvlText w:val="(%9)"/>
      <w:lvlJc w:val="left"/>
      <w:pPr>
        <w:tabs>
          <w:tab w:val="num" w:pos="2160"/>
        </w:tabs>
        <w:ind w:left="0" w:firstLine="1440"/>
      </w:pPr>
      <w:rPr>
        <w:rFonts w:ascii="Times New Roman" w:hAnsi="Times New Roman" w:cs="Times New Roman"/>
        <w:b w:val="0"/>
        <w:i w:val="0"/>
        <w:caps w:val="0"/>
        <w:color w:val="auto"/>
        <w:u w:val="none"/>
      </w:rPr>
    </w:lvl>
  </w:abstractNum>
  <w:abstractNum w:abstractNumId="6" w15:restartNumberingAfterBreak="0">
    <w:nsid w:val="1BBE043B"/>
    <w:multiLevelType w:val="multilevel"/>
    <w:tmpl w:val="6A34B6A0"/>
    <w:lvl w:ilvl="0">
      <w:start w:val="1"/>
      <w:numFmt w:val="decimal"/>
      <w:lvlText w:val="%1"/>
      <w:lvlJc w:val="left"/>
      <w:pPr>
        <w:ind w:left="709" w:hanging="709"/>
      </w:pPr>
      <w:rPr>
        <w:rFonts w:ascii="Calibri" w:hAnsi="Calibri" w:hint="default"/>
        <w:b/>
        <w:i w:val="0"/>
        <w:sz w:val="24"/>
      </w:rPr>
    </w:lvl>
    <w:lvl w:ilvl="1">
      <w:start w:val="1"/>
      <w:numFmt w:val="decimal"/>
      <w:lvlText w:val="%1.%2"/>
      <w:lvlJc w:val="left"/>
      <w:pPr>
        <w:ind w:left="709" w:hanging="709"/>
      </w:pPr>
      <w:rPr>
        <w:rFonts w:ascii="Calibri" w:hAnsi="Calibri" w:cs="Times New Roman"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11odstavec"/>
      <w:lvlText w:val="%1.%2.%3"/>
      <w:lvlJc w:val="left"/>
      <w:pPr>
        <w:ind w:left="709" w:hanging="709"/>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7" w15:restartNumberingAfterBreak="0">
    <w:nsid w:val="2B202E21"/>
    <w:multiLevelType w:val="multilevel"/>
    <w:tmpl w:val="7D92AFEE"/>
    <w:lvl w:ilvl="0">
      <w:start w:val="1"/>
      <w:numFmt w:val="decimal"/>
      <w:pStyle w:val="slolnku"/>
      <w:suff w:val="nothing"/>
      <w:lvlText w:val="Článek %1."/>
      <w:lvlJc w:val="left"/>
      <w:pPr>
        <w:ind w:left="0" w:firstLine="0"/>
      </w:pPr>
      <w:rPr>
        <w:rFonts w:ascii="Times New Roman" w:hAnsi="Times New Roman" w:hint="default"/>
        <w:b/>
        <w:i w:val="0"/>
        <w:color w:val="auto"/>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30903F27"/>
    <w:multiLevelType w:val="multilevel"/>
    <w:tmpl w:val="5AE6B8B6"/>
    <w:styleLink w:val="Pokus"/>
    <w:lvl w:ilvl="0">
      <w:start w:val="1"/>
      <w:numFmt w:val="decimal"/>
      <w:lvlText w:val="%1"/>
      <w:lvlJc w:val="left"/>
      <w:pPr>
        <w:ind w:left="709" w:firstLine="0"/>
      </w:pPr>
      <w:rPr>
        <w:rFonts w:hint="default"/>
      </w:rPr>
    </w:lvl>
    <w:lvl w:ilvl="1">
      <w:start w:val="1"/>
      <w:numFmt w:val="decimal"/>
      <w:lvlText w:val="%2)"/>
      <w:lvlJc w:val="left"/>
      <w:pPr>
        <w:ind w:left="1418" w:firstLine="0"/>
      </w:pPr>
      <w:rPr>
        <w:rFonts w:asciiTheme="minorHAnsi" w:hAnsiTheme="minorHAnsi" w:hint="default"/>
        <w:sz w:val="24"/>
      </w:rPr>
    </w:lvl>
    <w:lvl w:ilvl="2">
      <w:start w:val="1"/>
      <w:numFmt w:val="lowerRoman"/>
      <w:lvlText w:val="%3)"/>
      <w:lvlJc w:val="left"/>
      <w:pPr>
        <w:ind w:left="2127" w:firstLine="0"/>
      </w:pPr>
      <w:rPr>
        <w:rFonts w:hint="default"/>
      </w:rPr>
    </w:lvl>
    <w:lvl w:ilvl="3">
      <w:start w:val="1"/>
      <w:numFmt w:val="decimal"/>
      <w:lvlText w:val="(%4)"/>
      <w:lvlJc w:val="left"/>
      <w:pPr>
        <w:ind w:left="2836" w:firstLine="0"/>
      </w:pPr>
      <w:rPr>
        <w:rFonts w:hint="default"/>
      </w:rPr>
    </w:lvl>
    <w:lvl w:ilvl="4">
      <w:start w:val="1"/>
      <w:numFmt w:val="lowerLetter"/>
      <w:lvlText w:val="(%5)"/>
      <w:lvlJc w:val="left"/>
      <w:pPr>
        <w:ind w:left="3545" w:firstLine="0"/>
      </w:pPr>
      <w:rPr>
        <w:rFonts w:hint="default"/>
      </w:rPr>
    </w:lvl>
    <w:lvl w:ilvl="5">
      <w:start w:val="1"/>
      <w:numFmt w:val="lowerRoman"/>
      <w:lvlText w:val="(%6)"/>
      <w:lvlJc w:val="left"/>
      <w:pPr>
        <w:ind w:left="4254" w:firstLine="0"/>
      </w:pPr>
      <w:rPr>
        <w:rFonts w:hint="default"/>
      </w:rPr>
    </w:lvl>
    <w:lvl w:ilvl="6">
      <w:start w:val="1"/>
      <w:numFmt w:val="decimal"/>
      <w:lvlText w:val="%7."/>
      <w:lvlJc w:val="left"/>
      <w:pPr>
        <w:ind w:left="4963" w:firstLine="0"/>
      </w:pPr>
      <w:rPr>
        <w:rFonts w:hint="default"/>
      </w:rPr>
    </w:lvl>
    <w:lvl w:ilvl="7">
      <w:start w:val="1"/>
      <w:numFmt w:val="lowerLetter"/>
      <w:lvlText w:val="%8."/>
      <w:lvlJc w:val="left"/>
      <w:pPr>
        <w:ind w:left="5672" w:firstLine="0"/>
      </w:pPr>
      <w:rPr>
        <w:rFonts w:hint="default"/>
      </w:rPr>
    </w:lvl>
    <w:lvl w:ilvl="8">
      <w:start w:val="1"/>
      <w:numFmt w:val="lowerRoman"/>
      <w:lvlText w:val="%9."/>
      <w:lvlJc w:val="left"/>
      <w:pPr>
        <w:ind w:left="6381" w:firstLine="0"/>
      </w:pPr>
      <w:rPr>
        <w:rFonts w:hint="default"/>
      </w:rPr>
    </w:lvl>
  </w:abstractNum>
  <w:abstractNum w:abstractNumId="9" w15:restartNumberingAfterBreak="0">
    <w:nsid w:val="45871E3A"/>
    <w:multiLevelType w:val="hybridMultilevel"/>
    <w:tmpl w:val="139E00A6"/>
    <w:lvl w:ilvl="0" w:tplc="5130F486">
      <w:start w:val="1"/>
      <w:numFmt w:val="lowerLetter"/>
      <w:pStyle w:val="Styl1a"/>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579D7411"/>
    <w:multiLevelType w:val="singleLevel"/>
    <w:tmpl w:val="2FAE79CE"/>
    <w:lvl w:ilvl="0">
      <w:start w:val="1"/>
      <w:numFmt w:val="decimal"/>
      <w:lvlText w:val="%1)"/>
      <w:lvlJc w:val="left"/>
      <w:pPr>
        <w:tabs>
          <w:tab w:val="num" w:pos="360"/>
        </w:tabs>
        <w:ind w:left="360" w:hanging="360"/>
      </w:pPr>
      <w:rPr>
        <w:rFonts w:ascii="Arial" w:hAnsi="Arial" w:cs="Arial" w:hint="default"/>
        <w:sz w:val="22"/>
        <w:szCs w:val="22"/>
      </w:rPr>
    </w:lvl>
  </w:abstractNum>
  <w:abstractNum w:abstractNumId="11" w15:restartNumberingAfterBreak="0">
    <w:nsid w:val="5B011143"/>
    <w:multiLevelType w:val="multilevel"/>
    <w:tmpl w:val="6F069AE2"/>
    <w:styleLink w:val="Styl1"/>
    <w:lvl w:ilvl="0">
      <w:start w:val="7"/>
      <w:numFmt w:val="decimal"/>
      <w:lvlText w:val="%1."/>
      <w:lvlJc w:val="left"/>
      <w:pPr>
        <w:ind w:left="480" w:hanging="48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16A6696"/>
    <w:multiLevelType w:val="multilevel"/>
    <w:tmpl w:val="DD88559E"/>
    <w:lvl w:ilvl="0">
      <w:start w:val="1"/>
      <w:numFmt w:val="upperRoman"/>
      <w:pStyle w:val="Styl1I"/>
      <w:lvlText w:val="%1."/>
      <w:lvlJc w:val="left"/>
      <w:pPr>
        <w:ind w:left="1080" w:hanging="360"/>
      </w:pPr>
      <w:rPr>
        <w:rFonts w:hint="default"/>
      </w:rPr>
    </w:lvl>
    <w:lvl w:ilvl="1">
      <w:start w:val="1"/>
      <w:numFmt w:val="upperRoman"/>
      <w:pStyle w:val="Styl1I"/>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650240DF"/>
    <w:multiLevelType w:val="multilevel"/>
    <w:tmpl w:val="2810722E"/>
    <w:lvl w:ilvl="0">
      <w:start w:val="1"/>
      <w:numFmt w:val="decimal"/>
      <w:pStyle w:val="Nadpis1"/>
      <w:lvlText w:val="%1"/>
      <w:lvlJc w:val="left"/>
      <w:pPr>
        <w:ind w:left="709" w:hanging="709"/>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ind w:left="709" w:hanging="709"/>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09" w:hanging="709"/>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709" w:hanging="709"/>
      </w:pPr>
      <w:rPr>
        <w:rFonts w:hint="default"/>
        <w:b w:val="0"/>
        <w:sz w:val="24"/>
        <w:szCs w:val="24"/>
      </w:rPr>
    </w:lvl>
    <w:lvl w:ilvl="4">
      <w:start w:val="1"/>
      <w:numFmt w:val="decimal"/>
      <w:pStyle w:val="Nadpis5"/>
      <w:lvlText w:val="%1.%2.%3.%4.%5"/>
      <w:lvlJc w:val="left"/>
      <w:pPr>
        <w:ind w:left="709" w:hanging="709"/>
      </w:pPr>
      <w:rPr>
        <w:rFonts w:hint="default"/>
      </w:rPr>
    </w:lvl>
    <w:lvl w:ilvl="5">
      <w:start w:val="1"/>
      <w:numFmt w:val="decimal"/>
      <w:pStyle w:val="Nadpis6"/>
      <w:lvlText w:val="%1.%2.%3.%4.%5.%6"/>
      <w:lvlJc w:val="left"/>
      <w:pPr>
        <w:ind w:left="709" w:hanging="709"/>
      </w:pPr>
      <w:rPr>
        <w:rFonts w:hint="default"/>
      </w:rPr>
    </w:lvl>
    <w:lvl w:ilvl="6">
      <w:start w:val="1"/>
      <w:numFmt w:val="decimal"/>
      <w:pStyle w:val="Nadpis7"/>
      <w:lvlText w:val="%1.%2.%3.%4.%5.%6.%7"/>
      <w:lvlJc w:val="left"/>
      <w:pPr>
        <w:ind w:left="709" w:hanging="709"/>
      </w:pPr>
      <w:rPr>
        <w:rFonts w:hint="default"/>
      </w:rPr>
    </w:lvl>
    <w:lvl w:ilvl="7">
      <w:start w:val="1"/>
      <w:numFmt w:val="decimal"/>
      <w:pStyle w:val="Nadpis8"/>
      <w:lvlText w:val="%1.%2.%3.%4.%5.%6.%7.%8"/>
      <w:lvlJc w:val="left"/>
      <w:pPr>
        <w:ind w:left="709" w:hanging="709"/>
      </w:pPr>
      <w:rPr>
        <w:rFonts w:hint="default"/>
      </w:rPr>
    </w:lvl>
    <w:lvl w:ilvl="8">
      <w:start w:val="1"/>
      <w:numFmt w:val="decimal"/>
      <w:pStyle w:val="Nadpis9"/>
      <w:lvlText w:val="%1.%2.%3.%4.%5.%6.%7.%8.%9"/>
      <w:lvlJc w:val="left"/>
      <w:pPr>
        <w:ind w:left="709" w:hanging="709"/>
      </w:pPr>
      <w:rPr>
        <w:rFonts w:hint="default"/>
      </w:rPr>
    </w:lvl>
  </w:abstractNum>
  <w:abstractNum w:abstractNumId="14" w15:restartNumberingAfterBreak="0">
    <w:nsid w:val="68EF7079"/>
    <w:multiLevelType w:val="hybridMultilevel"/>
    <w:tmpl w:val="8BD60B0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6FC40589"/>
    <w:multiLevelType w:val="multilevel"/>
    <w:tmpl w:val="78E09A34"/>
    <w:lvl w:ilvl="0">
      <w:start w:val="1"/>
      <w:numFmt w:val="decimal"/>
      <w:pStyle w:val="Styl10"/>
      <w:lvlText w:val="%1."/>
      <w:lvlJc w:val="left"/>
      <w:pPr>
        <w:tabs>
          <w:tab w:val="num" w:pos="709"/>
        </w:tabs>
        <w:ind w:left="709" w:hanging="709"/>
      </w:pPr>
      <w:rPr>
        <w:rFonts w:hint="default"/>
      </w:rPr>
    </w:lvl>
    <w:lvl w:ilvl="1">
      <w:start w:val="1"/>
      <w:numFmt w:val="decimal"/>
      <w:pStyle w:val="Styl2"/>
      <w:lvlText w:val="%1.%2."/>
      <w:lvlJc w:val="left"/>
      <w:pPr>
        <w:tabs>
          <w:tab w:val="num" w:pos="709"/>
        </w:tabs>
        <w:ind w:left="709" w:hanging="709"/>
      </w:pPr>
      <w:rPr>
        <w:rFonts w:hint="default"/>
        <w:b w:val="0"/>
        <w:color w:val="auto"/>
      </w:rPr>
    </w:lvl>
    <w:lvl w:ilvl="2">
      <w:start w:val="1"/>
      <w:numFmt w:val="decimal"/>
      <w:pStyle w:val="Styl3"/>
      <w:lvlText w:val="%1.%2.%3."/>
      <w:lvlJc w:val="left"/>
      <w:pPr>
        <w:tabs>
          <w:tab w:val="num" w:pos="709"/>
        </w:tabs>
        <w:ind w:left="709"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78339072">
    <w:abstractNumId w:val="13"/>
  </w:num>
  <w:num w:numId="2" w16cid:durableId="2018539474">
    <w:abstractNumId w:val="3"/>
  </w:num>
  <w:num w:numId="3" w16cid:durableId="224804909">
    <w:abstractNumId w:val="0"/>
  </w:num>
  <w:num w:numId="4" w16cid:durableId="1555240541">
    <w:abstractNumId w:val="12"/>
  </w:num>
  <w:num w:numId="5" w16cid:durableId="171528994">
    <w:abstractNumId w:val="9"/>
  </w:num>
  <w:num w:numId="6" w16cid:durableId="48113760">
    <w:abstractNumId w:val="8"/>
  </w:num>
  <w:num w:numId="7" w16cid:durableId="2127578165">
    <w:abstractNumId w:val="6"/>
  </w:num>
  <w:num w:numId="8" w16cid:durableId="526330602">
    <w:abstractNumId w:val="11"/>
  </w:num>
  <w:num w:numId="9" w16cid:durableId="714887742">
    <w:abstractNumId w:val="1"/>
  </w:num>
  <w:num w:numId="10" w16cid:durableId="9362571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0831129">
    <w:abstractNumId w:val="15"/>
  </w:num>
  <w:num w:numId="12" w16cid:durableId="2076427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56085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64984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352366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79140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16299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06170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27940827">
    <w:abstractNumId w:val="4"/>
  </w:num>
  <w:num w:numId="20" w16cid:durableId="672025961">
    <w:abstractNumId w:val="5"/>
  </w:num>
  <w:num w:numId="21" w16cid:durableId="1481776221">
    <w:abstractNumId w:val="7"/>
  </w:num>
  <w:num w:numId="22" w16cid:durableId="4298170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937896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4768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81612991">
    <w:abstractNumId w:val="2"/>
  </w:num>
  <w:num w:numId="26" w16cid:durableId="235288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943914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40594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20412931">
    <w:abstractNumId w:val="15"/>
  </w:num>
  <w:num w:numId="30" w16cid:durableId="2038388992">
    <w:abstractNumId w:val="0"/>
  </w:num>
  <w:num w:numId="31" w16cid:durableId="454946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462552">
    <w:abstractNumId w:val="0"/>
  </w:num>
  <w:num w:numId="33" w16cid:durableId="1947694733">
    <w:abstractNumId w:val="0"/>
  </w:num>
  <w:num w:numId="34" w16cid:durableId="1245186400">
    <w:abstractNumId w:val="15"/>
  </w:num>
  <w:num w:numId="35" w16cid:durableId="1529947415">
    <w:abstractNumId w:val="10"/>
  </w:num>
  <w:num w:numId="36" w16cid:durableId="2658918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60011500">
    <w:abstractNumId w:val="15"/>
  </w:num>
  <w:num w:numId="38" w16cid:durableId="1761296926">
    <w:abstractNumId w:val="15"/>
  </w:num>
  <w:num w:numId="39" w16cid:durableId="1165782259">
    <w:abstractNumId w:val="15"/>
  </w:num>
  <w:num w:numId="40" w16cid:durableId="2186323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FF5"/>
    <w:rsid w:val="0000014B"/>
    <w:rsid w:val="0000336B"/>
    <w:rsid w:val="00003797"/>
    <w:rsid w:val="000047DF"/>
    <w:rsid w:val="000071EF"/>
    <w:rsid w:val="00007738"/>
    <w:rsid w:val="00010477"/>
    <w:rsid w:val="00010B75"/>
    <w:rsid w:val="00011436"/>
    <w:rsid w:val="00011735"/>
    <w:rsid w:val="000121BB"/>
    <w:rsid w:val="000133F1"/>
    <w:rsid w:val="0001612B"/>
    <w:rsid w:val="00016F29"/>
    <w:rsid w:val="00021A12"/>
    <w:rsid w:val="00022C30"/>
    <w:rsid w:val="00023539"/>
    <w:rsid w:val="00023D1D"/>
    <w:rsid w:val="00024EE3"/>
    <w:rsid w:val="000250B8"/>
    <w:rsid w:val="000252F5"/>
    <w:rsid w:val="00027EBE"/>
    <w:rsid w:val="0003075D"/>
    <w:rsid w:val="00035413"/>
    <w:rsid w:val="00036D3B"/>
    <w:rsid w:val="000422F0"/>
    <w:rsid w:val="00042A59"/>
    <w:rsid w:val="00043E84"/>
    <w:rsid w:val="00044715"/>
    <w:rsid w:val="00044957"/>
    <w:rsid w:val="00044B6D"/>
    <w:rsid w:val="0004543F"/>
    <w:rsid w:val="000459EB"/>
    <w:rsid w:val="00045A4C"/>
    <w:rsid w:val="0005040E"/>
    <w:rsid w:val="000504ED"/>
    <w:rsid w:val="00051391"/>
    <w:rsid w:val="0005171A"/>
    <w:rsid w:val="000517D4"/>
    <w:rsid w:val="00053A03"/>
    <w:rsid w:val="000543F8"/>
    <w:rsid w:val="000549AA"/>
    <w:rsid w:val="00055BC6"/>
    <w:rsid w:val="00055BCA"/>
    <w:rsid w:val="000566C6"/>
    <w:rsid w:val="00057459"/>
    <w:rsid w:val="00060325"/>
    <w:rsid w:val="00060B8F"/>
    <w:rsid w:val="0006173A"/>
    <w:rsid w:val="00063CE2"/>
    <w:rsid w:val="00064674"/>
    <w:rsid w:val="00064A07"/>
    <w:rsid w:val="00065C46"/>
    <w:rsid w:val="00067BC2"/>
    <w:rsid w:val="00071B4B"/>
    <w:rsid w:val="0007246D"/>
    <w:rsid w:val="0007486C"/>
    <w:rsid w:val="00074AED"/>
    <w:rsid w:val="00076713"/>
    <w:rsid w:val="000773E8"/>
    <w:rsid w:val="00077EDC"/>
    <w:rsid w:val="00077F34"/>
    <w:rsid w:val="00081BBA"/>
    <w:rsid w:val="00082344"/>
    <w:rsid w:val="000829AC"/>
    <w:rsid w:val="00082FB1"/>
    <w:rsid w:val="00083EFC"/>
    <w:rsid w:val="00086E8E"/>
    <w:rsid w:val="00086F79"/>
    <w:rsid w:val="000878A7"/>
    <w:rsid w:val="00090391"/>
    <w:rsid w:val="00091EA2"/>
    <w:rsid w:val="00092A36"/>
    <w:rsid w:val="00094834"/>
    <w:rsid w:val="000A0906"/>
    <w:rsid w:val="000A1AB8"/>
    <w:rsid w:val="000A1DB7"/>
    <w:rsid w:val="000A3283"/>
    <w:rsid w:val="000A32D1"/>
    <w:rsid w:val="000A3ADF"/>
    <w:rsid w:val="000A5268"/>
    <w:rsid w:val="000A6711"/>
    <w:rsid w:val="000A708B"/>
    <w:rsid w:val="000A765C"/>
    <w:rsid w:val="000B0DC5"/>
    <w:rsid w:val="000B40BB"/>
    <w:rsid w:val="000B50C2"/>
    <w:rsid w:val="000B580B"/>
    <w:rsid w:val="000B5CC6"/>
    <w:rsid w:val="000B7719"/>
    <w:rsid w:val="000B7756"/>
    <w:rsid w:val="000B799B"/>
    <w:rsid w:val="000C0A31"/>
    <w:rsid w:val="000C15F3"/>
    <w:rsid w:val="000C394D"/>
    <w:rsid w:val="000C4F4D"/>
    <w:rsid w:val="000C5B71"/>
    <w:rsid w:val="000C610D"/>
    <w:rsid w:val="000D19D1"/>
    <w:rsid w:val="000D1EE8"/>
    <w:rsid w:val="000D1F1F"/>
    <w:rsid w:val="000D212D"/>
    <w:rsid w:val="000D3410"/>
    <w:rsid w:val="000D4C26"/>
    <w:rsid w:val="000D61C3"/>
    <w:rsid w:val="000D7488"/>
    <w:rsid w:val="000D7FB7"/>
    <w:rsid w:val="000E133F"/>
    <w:rsid w:val="000E1579"/>
    <w:rsid w:val="000E2526"/>
    <w:rsid w:val="000E2A6F"/>
    <w:rsid w:val="000E3277"/>
    <w:rsid w:val="000E44CF"/>
    <w:rsid w:val="000E46C2"/>
    <w:rsid w:val="000E489B"/>
    <w:rsid w:val="000F00A9"/>
    <w:rsid w:val="000F1673"/>
    <w:rsid w:val="000F350A"/>
    <w:rsid w:val="000F4021"/>
    <w:rsid w:val="000F46E0"/>
    <w:rsid w:val="000F5406"/>
    <w:rsid w:val="000F561B"/>
    <w:rsid w:val="000F660D"/>
    <w:rsid w:val="000F71AB"/>
    <w:rsid w:val="00101514"/>
    <w:rsid w:val="00101948"/>
    <w:rsid w:val="0010355C"/>
    <w:rsid w:val="00103B4F"/>
    <w:rsid w:val="001044B7"/>
    <w:rsid w:val="00104AA0"/>
    <w:rsid w:val="00105F96"/>
    <w:rsid w:val="00106C71"/>
    <w:rsid w:val="001100D1"/>
    <w:rsid w:val="00110829"/>
    <w:rsid w:val="00112FDC"/>
    <w:rsid w:val="001144BB"/>
    <w:rsid w:val="001160E1"/>
    <w:rsid w:val="00117066"/>
    <w:rsid w:val="00120D45"/>
    <w:rsid w:val="0012554B"/>
    <w:rsid w:val="00125A20"/>
    <w:rsid w:val="00130F74"/>
    <w:rsid w:val="00131860"/>
    <w:rsid w:val="00131E3E"/>
    <w:rsid w:val="00131F13"/>
    <w:rsid w:val="00132A47"/>
    <w:rsid w:val="00132C4D"/>
    <w:rsid w:val="00133CF4"/>
    <w:rsid w:val="00133D27"/>
    <w:rsid w:val="0013523B"/>
    <w:rsid w:val="001372A5"/>
    <w:rsid w:val="00141333"/>
    <w:rsid w:val="00144800"/>
    <w:rsid w:val="00144B8E"/>
    <w:rsid w:val="00145338"/>
    <w:rsid w:val="00146380"/>
    <w:rsid w:val="00150F42"/>
    <w:rsid w:val="00151493"/>
    <w:rsid w:val="00151A1C"/>
    <w:rsid w:val="00151FFA"/>
    <w:rsid w:val="0015498A"/>
    <w:rsid w:val="00156CFA"/>
    <w:rsid w:val="00161C3F"/>
    <w:rsid w:val="001638AD"/>
    <w:rsid w:val="00165A41"/>
    <w:rsid w:val="00170FA4"/>
    <w:rsid w:val="001732B3"/>
    <w:rsid w:val="001738AE"/>
    <w:rsid w:val="00174C23"/>
    <w:rsid w:val="001750AC"/>
    <w:rsid w:val="00181375"/>
    <w:rsid w:val="00181817"/>
    <w:rsid w:val="00183B95"/>
    <w:rsid w:val="00183E76"/>
    <w:rsid w:val="0018598D"/>
    <w:rsid w:val="001868BD"/>
    <w:rsid w:val="00186A59"/>
    <w:rsid w:val="00186DF4"/>
    <w:rsid w:val="0019111A"/>
    <w:rsid w:val="00192CE4"/>
    <w:rsid w:val="00193243"/>
    <w:rsid w:val="00193C98"/>
    <w:rsid w:val="00194CFF"/>
    <w:rsid w:val="001958E9"/>
    <w:rsid w:val="00196288"/>
    <w:rsid w:val="001A1880"/>
    <w:rsid w:val="001A1DCF"/>
    <w:rsid w:val="001A228D"/>
    <w:rsid w:val="001A3525"/>
    <w:rsid w:val="001A36FC"/>
    <w:rsid w:val="001A5114"/>
    <w:rsid w:val="001A65C2"/>
    <w:rsid w:val="001A6C77"/>
    <w:rsid w:val="001A6F21"/>
    <w:rsid w:val="001B184A"/>
    <w:rsid w:val="001B2C92"/>
    <w:rsid w:val="001B427E"/>
    <w:rsid w:val="001B687B"/>
    <w:rsid w:val="001B69C9"/>
    <w:rsid w:val="001B7689"/>
    <w:rsid w:val="001C15DC"/>
    <w:rsid w:val="001C28AC"/>
    <w:rsid w:val="001C304F"/>
    <w:rsid w:val="001C3863"/>
    <w:rsid w:val="001C3ED5"/>
    <w:rsid w:val="001C4477"/>
    <w:rsid w:val="001C44BA"/>
    <w:rsid w:val="001C54B9"/>
    <w:rsid w:val="001C56BE"/>
    <w:rsid w:val="001C595A"/>
    <w:rsid w:val="001C5BFA"/>
    <w:rsid w:val="001C62D5"/>
    <w:rsid w:val="001C6615"/>
    <w:rsid w:val="001C6F88"/>
    <w:rsid w:val="001C7BD4"/>
    <w:rsid w:val="001D0291"/>
    <w:rsid w:val="001D0633"/>
    <w:rsid w:val="001D0CFA"/>
    <w:rsid w:val="001D1E00"/>
    <w:rsid w:val="001D2C9A"/>
    <w:rsid w:val="001D46BC"/>
    <w:rsid w:val="001D6A7B"/>
    <w:rsid w:val="001D6C2F"/>
    <w:rsid w:val="001D6C34"/>
    <w:rsid w:val="001D7484"/>
    <w:rsid w:val="001E146D"/>
    <w:rsid w:val="001E5CF5"/>
    <w:rsid w:val="001E6B5E"/>
    <w:rsid w:val="001E6C4E"/>
    <w:rsid w:val="001E6D88"/>
    <w:rsid w:val="001F0616"/>
    <w:rsid w:val="001F20D9"/>
    <w:rsid w:val="001F2426"/>
    <w:rsid w:val="001F3931"/>
    <w:rsid w:val="001F5FCF"/>
    <w:rsid w:val="00202C6C"/>
    <w:rsid w:val="0020338F"/>
    <w:rsid w:val="002038F0"/>
    <w:rsid w:val="00204756"/>
    <w:rsid w:val="00204763"/>
    <w:rsid w:val="00205B4B"/>
    <w:rsid w:val="002066B7"/>
    <w:rsid w:val="00206846"/>
    <w:rsid w:val="00214497"/>
    <w:rsid w:val="00214B67"/>
    <w:rsid w:val="0021571D"/>
    <w:rsid w:val="00215855"/>
    <w:rsid w:val="0022041E"/>
    <w:rsid w:val="002207B9"/>
    <w:rsid w:val="00220954"/>
    <w:rsid w:val="00223024"/>
    <w:rsid w:val="00226B02"/>
    <w:rsid w:val="00227479"/>
    <w:rsid w:val="002300AB"/>
    <w:rsid w:val="00230DA4"/>
    <w:rsid w:val="002320BB"/>
    <w:rsid w:val="00232EBD"/>
    <w:rsid w:val="002344A8"/>
    <w:rsid w:val="002344CF"/>
    <w:rsid w:val="0023499A"/>
    <w:rsid w:val="0023674A"/>
    <w:rsid w:val="00237212"/>
    <w:rsid w:val="00240138"/>
    <w:rsid w:val="00240917"/>
    <w:rsid w:val="002409CA"/>
    <w:rsid w:val="00240BE1"/>
    <w:rsid w:val="00240ECB"/>
    <w:rsid w:val="00241308"/>
    <w:rsid w:val="00242E2D"/>
    <w:rsid w:val="00243510"/>
    <w:rsid w:val="00244A0B"/>
    <w:rsid w:val="00246100"/>
    <w:rsid w:val="00246FF1"/>
    <w:rsid w:val="00247223"/>
    <w:rsid w:val="00251FB4"/>
    <w:rsid w:val="002536E6"/>
    <w:rsid w:val="00253EE2"/>
    <w:rsid w:val="00256EEF"/>
    <w:rsid w:val="00257795"/>
    <w:rsid w:val="00257D9C"/>
    <w:rsid w:val="002604CC"/>
    <w:rsid w:val="00261669"/>
    <w:rsid w:val="00263B82"/>
    <w:rsid w:val="00265E36"/>
    <w:rsid w:val="0026639E"/>
    <w:rsid w:val="0026646A"/>
    <w:rsid w:val="00267633"/>
    <w:rsid w:val="00271F5C"/>
    <w:rsid w:val="002734D4"/>
    <w:rsid w:val="002775C2"/>
    <w:rsid w:val="002777F6"/>
    <w:rsid w:val="002808B0"/>
    <w:rsid w:val="0028137F"/>
    <w:rsid w:val="0028207D"/>
    <w:rsid w:val="00283A79"/>
    <w:rsid w:val="0028500E"/>
    <w:rsid w:val="002873B0"/>
    <w:rsid w:val="00290481"/>
    <w:rsid w:val="00290553"/>
    <w:rsid w:val="0029142E"/>
    <w:rsid w:val="002927EA"/>
    <w:rsid w:val="00292E9A"/>
    <w:rsid w:val="0029406C"/>
    <w:rsid w:val="002947EE"/>
    <w:rsid w:val="00294FEC"/>
    <w:rsid w:val="00295731"/>
    <w:rsid w:val="00297AF7"/>
    <w:rsid w:val="002A00D2"/>
    <w:rsid w:val="002A1CDE"/>
    <w:rsid w:val="002A263F"/>
    <w:rsid w:val="002A341E"/>
    <w:rsid w:val="002A51E2"/>
    <w:rsid w:val="002A6D24"/>
    <w:rsid w:val="002A6EF0"/>
    <w:rsid w:val="002A7216"/>
    <w:rsid w:val="002B2AA9"/>
    <w:rsid w:val="002B2B37"/>
    <w:rsid w:val="002B3547"/>
    <w:rsid w:val="002B46F0"/>
    <w:rsid w:val="002B483D"/>
    <w:rsid w:val="002B496F"/>
    <w:rsid w:val="002B5280"/>
    <w:rsid w:val="002B5D79"/>
    <w:rsid w:val="002B720E"/>
    <w:rsid w:val="002C09DC"/>
    <w:rsid w:val="002C0FAA"/>
    <w:rsid w:val="002C25EB"/>
    <w:rsid w:val="002C27C7"/>
    <w:rsid w:val="002C4B24"/>
    <w:rsid w:val="002C73B7"/>
    <w:rsid w:val="002D0078"/>
    <w:rsid w:val="002D017D"/>
    <w:rsid w:val="002D01BA"/>
    <w:rsid w:val="002D2CCA"/>
    <w:rsid w:val="002D46F1"/>
    <w:rsid w:val="002D6133"/>
    <w:rsid w:val="002D6333"/>
    <w:rsid w:val="002D6AD5"/>
    <w:rsid w:val="002E0233"/>
    <w:rsid w:val="002E5402"/>
    <w:rsid w:val="002E55D5"/>
    <w:rsid w:val="002E6511"/>
    <w:rsid w:val="002E68E7"/>
    <w:rsid w:val="002E7CEF"/>
    <w:rsid w:val="002E7E72"/>
    <w:rsid w:val="002F0D09"/>
    <w:rsid w:val="002F1FE9"/>
    <w:rsid w:val="002F3AF3"/>
    <w:rsid w:val="002F3F62"/>
    <w:rsid w:val="002F4956"/>
    <w:rsid w:val="002F4BD7"/>
    <w:rsid w:val="002F559C"/>
    <w:rsid w:val="002F702B"/>
    <w:rsid w:val="0030157A"/>
    <w:rsid w:val="00301D7A"/>
    <w:rsid w:val="0030213E"/>
    <w:rsid w:val="00302272"/>
    <w:rsid w:val="00302589"/>
    <w:rsid w:val="00303194"/>
    <w:rsid w:val="00303991"/>
    <w:rsid w:val="00304B9D"/>
    <w:rsid w:val="0030793B"/>
    <w:rsid w:val="0031018B"/>
    <w:rsid w:val="00310635"/>
    <w:rsid w:val="00311A56"/>
    <w:rsid w:val="00312C74"/>
    <w:rsid w:val="003135DF"/>
    <w:rsid w:val="00313EEB"/>
    <w:rsid w:val="00314CBB"/>
    <w:rsid w:val="00316503"/>
    <w:rsid w:val="00320E3C"/>
    <w:rsid w:val="003213D3"/>
    <w:rsid w:val="00322E7A"/>
    <w:rsid w:val="00323758"/>
    <w:rsid w:val="0032493B"/>
    <w:rsid w:val="00326576"/>
    <w:rsid w:val="00330580"/>
    <w:rsid w:val="00331299"/>
    <w:rsid w:val="0033220B"/>
    <w:rsid w:val="0033271B"/>
    <w:rsid w:val="00332991"/>
    <w:rsid w:val="0033534C"/>
    <w:rsid w:val="003359CD"/>
    <w:rsid w:val="0033629A"/>
    <w:rsid w:val="00336DBF"/>
    <w:rsid w:val="00336E34"/>
    <w:rsid w:val="00336F7F"/>
    <w:rsid w:val="003402DA"/>
    <w:rsid w:val="00340AD1"/>
    <w:rsid w:val="00340FA4"/>
    <w:rsid w:val="003413B3"/>
    <w:rsid w:val="0034160F"/>
    <w:rsid w:val="00344F52"/>
    <w:rsid w:val="00346964"/>
    <w:rsid w:val="0034703E"/>
    <w:rsid w:val="00347B30"/>
    <w:rsid w:val="00347DFB"/>
    <w:rsid w:val="003501DA"/>
    <w:rsid w:val="00350737"/>
    <w:rsid w:val="003518FA"/>
    <w:rsid w:val="00352077"/>
    <w:rsid w:val="003540C1"/>
    <w:rsid w:val="003543F6"/>
    <w:rsid w:val="00355764"/>
    <w:rsid w:val="00356DE6"/>
    <w:rsid w:val="00360A11"/>
    <w:rsid w:val="003610AE"/>
    <w:rsid w:val="003618F1"/>
    <w:rsid w:val="00362141"/>
    <w:rsid w:val="003622B3"/>
    <w:rsid w:val="003631E6"/>
    <w:rsid w:val="00363BF2"/>
    <w:rsid w:val="003642D5"/>
    <w:rsid w:val="00364B78"/>
    <w:rsid w:val="00364C5A"/>
    <w:rsid w:val="00365688"/>
    <w:rsid w:val="0036628A"/>
    <w:rsid w:val="003668FC"/>
    <w:rsid w:val="00366BB6"/>
    <w:rsid w:val="00367DF9"/>
    <w:rsid w:val="00371F57"/>
    <w:rsid w:val="0037261F"/>
    <w:rsid w:val="00373802"/>
    <w:rsid w:val="00374C9E"/>
    <w:rsid w:val="00377F4F"/>
    <w:rsid w:val="00380013"/>
    <w:rsid w:val="003805A7"/>
    <w:rsid w:val="003816D5"/>
    <w:rsid w:val="00382FDF"/>
    <w:rsid w:val="00384A08"/>
    <w:rsid w:val="00385ABE"/>
    <w:rsid w:val="0038609B"/>
    <w:rsid w:val="00386601"/>
    <w:rsid w:val="00393AC1"/>
    <w:rsid w:val="00393DCA"/>
    <w:rsid w:val="00393F7D"/>
    <w:rsid w:val="0039459B"/>
    <w:rsid w:val="00395890"/>
    <w:rsid w:val="00396B8F"/>
    <w:rsid w:val="003A020F"/>
    <w:rsid w:val="003A0FAF"/>
    <w:rsid w:val="003A1E2E"/>
    <w:rsid w:val="003A3234"/>
    <w:rsid w:val="003A3D0D"/>
    <w:rsid w:val="003A552D"/>
    <w:rsid w:val="003B0358"/>
    <w:rsid w:val="003B0858"/>
    <w:rsid w:val="003B3F87"/>
    <w:rsid w:val="003B5059"/>
    <w:rsid w:val="003B683C"/>
    <w:rsid w:val="003B7B52"/>
    <w:rsid w:val="003C0815"/>
    <w:rsid w:val="003C0A52"/>
    <w:rsid w:val="003C1B3D"/>
    <w:rsid w:val="003C2536"/>
    <w:rsid w:val="003C3D03"/>
    <w:rsid w:val="003C530E"/>
    <w:rsid w:val="003C5440"/>
    <w:rsid w:val="003C689A"/>
    <w:rsid w:val="003C6E09"/>
    <w:rsid w:val="003C70B0"/>
    <w:rsid w:val="003D1171"/>
    <w:rsid w:val="003D4071"/>
    <w:rsid w:val="003D4778"/>
    <w:rsid w:val="003E1E00"/>
    <w:rsid w:val="003E2FF9"/>
    <w:rsid w:val="003E3997"/>
    <w:rsid w:val="003E4ADF"/>
    <w:rsid w:val="003E67AF"/>
    <w:rsid w:val="003E691F"/>
    <w:rsid w:val="003E75D6"/>
    <w:rsid w:val="003E7E2D"/>
    <w:rsid w:val="003F2052"/>
    <w:rsid w:val="003F26FB"/>
    <w:rsid w:val="003F30C7"/>
    <w:rsid w:val="003F3C82"/>
    <w:rsid w:val="003F46BC"/>
    <w:rsid w:val="003F710D"/>
    <w:rsid w:val="00400418"/>
    <w:rsid w:val="00405AE5"/>
    <w:rsid w:val="00405AEC"/>
    <w:rsid w:val="004076D2"/>
    <w:rsid w:val="0040780F"/>
    <w:rsid w:val="00407CC2"/>
    <w:rsid w:val="00407F88"/>
    <w:rsid w:val="0041005A"/>
    <w:rsid w:val="00413C47"/>
    <w:rsid w:val="00414790"/>
    <w:rsid w:val="0041657A"/>
    <w:rsid w:val="0041682B"/>
    <w:rsid w:val="00420B9C"/>
    <w:rsid w:val="00421246"/>
    <w:rsid w:val="004215EA"/>
    <w:rsid w:val="00421683"/>
    <w:rsid w:val="004229D8"/>
    <w:rsid w:val="00427D3F"/>
    <w:rsid w:val="00432D0D"/>
    <w:rsid w:val="0043374E"/>
    <w:rsid w:val="00433EAB"/>
    <w:rsid w:val="00436835"/>
    <w:rsid w:val="00436C5E"/>
    <w:rsid w:val="00440A7B"/>
    <w:rsid w:val="00442905"/>
    <w:rsid w:val="00443D5E"/>
    <w:rsid w:val="0044541E"/>
    <w:rsid w:val="00446807"/>
    <w:rsid w:val="00447629"/>
    <w:rsid w:val="00450057"/>
    <w:rsid w:val="004536FE"/>
    <w:rsid w:val="00454DC8"/>
    <w:rsid w:val="00457F48"/>
    <w:rsid w:val="004609C6"/>
    <w:rsid w:val="004627A8"/>
    <w:rsid w:val="0046559A"/>
    <w:rsid w:val="00465DD2"/>
    <w:rsid w:val="00465F23"/>
    <w:rsid w:val="00466F96"/>
    <w:rsid w:val="00467F94"/>
    <w:rsid w:val="00470752"/>
    <w:rsid w:val="00470B06"/>
    <w:rsid w:val="00471235"/>
    <w:rsid w:val="00471992"/>
    <w:rsid w:val="00472140"/>
    <w:rsid w:val="004728D0"/>
    <w:rsid w:val="00472BA6"/>
    <w:rsid w:val="00475593"/>
    <w:rsid w:val="00475DFC"/>
    <w:rsid w:val="00476C3F"/>
    <w:rsid w:val="00477100"/>
    <w:rsid w:val="004773EC"/>
    <w:rsid w:val="00477F11"/>
    <w:rsid w:val="00481618"/>
    <w:rsid w:val="00485B45"/>
    <w:rsid w:val="004863B8"/>
    <w:rsid w:val="00487767"/>
    <w:rsid w:val="004901A7"/>
    <w:rsid w:val="00490A82"/>
    <w:rsid w:val="00490D0F"/>
    <w:rsid w:val="004932EB"/>
    <w:rsid w:val="00493CEE"/>
    <w:rsid w:val="00495A6F"/>
    <w:rsid w:val="0049673B"/>
    <w:rsid w:val="0049779D"/>
    <w:rsid w:val="00497BA7"/>
    <w:rsid w:val="004A0AC1"/>
    <w:rsid w:val="004A319A"/>
    <w:rsid w:val="004A3653"/>
    <w:rsid w:val="004A4285"/>
    <w:rsid w:val="004A49FD"/>
    <w:rsid w:val="004A56B1"/>
    <w:rsid w:val="004A5CDE"/>
    <w:rsid w:val="004A64E6"/>
    <w:rsid w:val="004B4444"/>
    <w:rsid w:val="004B45F2"/>
    <w:rsid w:val="004B66F8"/>
    <w:rsid w:val="004C308A"/>
    <w:rsid w:val="004C7145"/>
    <w:rsid w:val="004C715A"/>
    <w:rsid w:val="004D069E"/>
    <w:rsid w:val="004D0F12"/>
    <w:rsid w:val="004D1E7A"/>
    <w:rsid w:val="004D3D22"/>
    <w:rsid w:val="004D3F3B"/>
    <w:rsid w:val="004D49AE"/>
    <w:rsid w:val="004D65FF"/>
    <w:rsid w:val="004D72B6"/>
    <w:rsid w:val="004D750D"/>
    <w:rsid w:val="004E0B74"/>
    <w:rsid w:val="004E2786"/>
    <w:rsid w:val="004E28CE"/>
    <w:rsid w:val="004E449A"/>
    <w:rsid w:val="004E500E"/>
    <w:rsid w:val="004E6622"/>
    <w:rsid w:val="004E68F5"/>
    <w:rsid w:val="004F29F2"/>
    <w:rsid w:val="004F34FA"/>
    <w:rsid w:val="004F35A9"/>
    <w:rsid w:val="004F56D8"/>
    <w:rsid w:val="004F5795"/>
    <w:rsid w:val="004F657B"/>
    <w:rsid w:val="004F71EB"/>
    <w:rsid w:val="004F7E2C"/>
    <w:rsid w:val="00500C67"/>
    <w:rsid w:val="00503DBE"/>
    <w:rsid w:val="00504C14"/>
    <w:rsid w:val="00505B73"/>
    <w:rsid w:val="005067D3"/>
    <w:rsid w:val="0050689E"/>
    <w:rsid w:val="00507243"/>
    <w:rsid w:val="00507473"/>
    <w:rsid w:val="005111E6"/>
    <w:rsid w:val="005114F9"/>
    <w:rsid w:val="00511A36"/>
    <w:rsid w:val="005130F9"/>
    <w:rsid w:val="0051405F"/>
    <w:rsid w:val="005161CA"/>
    <w:rsid w:val="00517BD1"/>
    <w:rsid w:val="00521670"/>
    <w:rsid w:val="00521F34"/>
    <w:rsid w:val="0052272A"/>
    <w:rsid w:val="005234D9"/>
    <w:rsid w:val="00523A77"/>
    <w:rsid w:val="00524766"/>
    <w:rsid w:val="0052489A"/>
    <w:rsid w:val="00524A34"/>
    <w:rsid w:val="00524B26"/>
    <w:rsid w:val="00525E2E"/>
    <w:rsid w:val="00530200"/>
    <w:rsid w:val="00531272"/>
    <w:rsid w:val="0053228F"/>
    <w:rsid w:val="00532BB2"/>
    <w:rsid w:val="0053368E"/>
    <w:rsid w:val="00533E69"/>
    <w:rsid w:val="00536FFA"/>
    <w:rsid w:val="005404E2"/>
    <w:rsid w:val="005439C3"/>
    <w:rsid w:val="0054559C"/>
    <w:rsid w:val="00545C24"/>
    <w:rsid w:val="00546C3A"/>
    <w:rsid w:val="00547B9C"/>
    <w:rsid w:val="00551A78"/>
    <w:rsid w:val="00551C5D"/>
    <w:rsid w:val="00553DA8"/>
    <w:rsid w:val="00554F8A"/>
    <w:rsid w:val="00555700"/>
    <w:rsid w:val="00555D84"/>
    <w:rsid w:val="00556751"/>
    <w:rsid w:val="005569AE"/>
    <w:rsid w:val="00564A0B"/>
    <w:rsid w:val="00566197"/>
    <w:rsid w:val="00566271"/>
    <w:rsid w:val="00567912"/>
    <w:rsid w:val="00570F53"/>
    <w:rsid w:val="00571C29"/>
    <w:rsid w:val="00571E69"/>
    <w:rsid w:val="00572BAC"/>
    <w:rsid w:val="00573E50"/>
    <w:rsid w:val="00574247"/>
    <w:rsid w:val="0057549D"/>
    <w:rsid w:val="005770B4"/>
    <w:rsid w:val="0057715B"/>
    <w:rsid w:val="00577A62"/>
    <w:rsid w:val="00577EC8"/>
    <w:rsid w:val="00580EEB"/>
    <w:rsid w:val="005813F6"/>
    <w:rsid w:val="005817BE"/>
    <w:rsid w:val="00581BD8"/>
    <w:rsid w:val="005834A1"/>
    <w:rsid w:val="00584085"/>
    <w:rsid w:val="00584192"/>
    <w:rsid w:val="00585A76"/>
    <w:rsid w:val="00586D54"/>
    <w:rsid w:val="00591653"/>
    <w:rsid w:val="00593AA5"/>
    <w:rsid w:val="0059424E"/>
    <w:rsid w:val="0059426F"/>
    <w:rsid w:val="00595966"/>
    <w:rsid w:val="005961EF"/>
    <w:rsid w:val="005963E1"/>
    <w:rsid w:val="005A0187"/>
    <w:rsid w:val="005A0C32"/>
    <w:rsid w:val="005A0DF1"/>
    <w:rsid w:val="005A0F0E"/>
    <w:rsid w:val="005A2FAC"/>
    <w:rsid w:val="005A3262"/>
    <w:rsid w:val="005A3C25"/>
    <w:rsid w:val="005A4C11"/>
    <w:rsid w:val="005A78E6"/>
    <w:rsid w:val="005A7B77"/>
    <w:rsid w:val="005B1196"/>
    <w:rsid w:val="005B1623"/>
    <w:rsid w:val="005B1B3B"/>
    <w:rsid w:val="005B2EC7"/>
    <w:rsid w:val="005B2FD9"/>
    <w:rsid w:val="005B3069"/>
    <w:rsid w:val="005B3CFE"/>
    <w:rsid w:val="005B3E28"/>
    <w:rsid w:val="005B486B"/>
    <w:rsid w:val="005B5384"/>
    <w:rsid w:val="005B613E"/>
    <w:rsid w:val="005B6967"/>
    <w:rsid w:val="005B6D8E"/>
    <w:rsid w:val="005B78AC"/>
    <w:rsid w:val="005C0F70"/>
    <w:rsid w:val="005C1E96"/>
    <w:rsid w:val="005C3975"/>
    <w:rsid w:val="005C57F0"/>
    <w:rsid w:val="005C7992"/>
    <w:rsid w:val="005D0397"/>
    <w:rsid w:val="005D17DB"/>
    <w:rsid w:val="005D1F99"/>
    <w:rsid w:val="005D3D2B"/>
    <w:rsid w:val="005D4AB2"/>
    <w:rsid w:val="005D4E62"/>
    <w:rsid w:val="005D54DA"/>
    <w:rsid w:val="005D6AE8"/>
    <w:rsid w:val="005E008E"/>
    <w:rsid w:val="005E0402"/>
    <w:rsid w:val="005E1360"/>
    <w:rsid w:val="005E1A69"/>
    <w:rsid w:val="005E20DE"/>
    <w:rsid w:val="005E47D5"/>
    <w:rsid w:val="005E4C4C"/>
    <w:rsid w:val="005E5676"/>
    <w:rsid w:val="005E5A67"/>
    <w:rsid w:val="005E6EF0"/>
    <w:rsid w:val="005E7B78"/>
    <w:rsid w:val="005E7CCC"/>
    <w:rsid w:val="005F05F1"/>
    <w:rsid w:val="005F201A"/>
    <w:rsid w:val="005F25F4"/>
    <w:rsid w:val="005F385B"/>
    <w:rsid w:val="005F4235"/>
    <w:rsid w:val="00600EC1"/>
    <w:rsid w:val="00601227"/>
    <w:rsid w:val="006017C2"/>
    <w:rsid w:val="006018AE"/>
    <w:rsid w:val="00601BEC"/>
    <w:rsid w:val="00604D50"/>
    <w:rsid w:val="00607217"/>
    <w:rsid w:val="00607EC1"/>
    <w:rsid w:val="00607F93"/>
    <w:rsid w:val="006114E7"/>
    <w:rsid w:val="00612724"/>
    <w:rsid w:val="00612B9F"/>
    <w:rsid w:val="00612DE5"/>
    <w:rsid w:val="00612F0C"/>
    <w:rsid w:val="006139A9"/>
    <w:rsid w:val="0061460D"/>
    <w:rsid w:val="0061462B"/>
    <w:rsid w:val="006158B0"/>
    <w:rsid w:val="00615EDA"/>
    <w:rsid w:val="00616137"/>
    <w:rsid w:val="00616B78"/>
    <w:rsid w:val="00620241"/>
    <w:rsid w:val="006214CF"/>
    <w:rsid w:val="006217BD"/>
    <w:rsid w:val="00621F27"/>
    <w:rsid w:val="0062248F"/>
    <w:rsid w:val="00622A27"/>
    <w:rsid w:val="00623A96"/>
    <w:rsid w:val="00630BAF"/>
    <w:rsid w:val="00630E35"/>
    <w:rsid w:val="00635157"/>
    <w:rsid w:val="00635751"/>
    <w:rsid w:val="00640E84"/>
    <w:rsid w:val="006413B7"/>
    <w:rsid w:val="00641609"/>
    <w:rsid w:val="00642224"/>
    <w:rsid w:val="006428C2"/>
    <w:rsid w:val="006429C1"/>
    <w:rsid w:val="006451FA"/>
    <w:rsid w:val="00646347"/>
    <w:rsid w:val="0064754F"/>
    <w:rsid w:val="0065001F"/>
    <w:rsid w:val="006526C8"/>
    <w:rsid w:val="00653411"/>
    <w:rsid w:val="0065416C"/>
    <w:rsid w:val="00654177"/>
    <w:rsid w:val="006545A7"/>
    <w:rsid w:val="00654798"/>
    <w:rsid w:val="006547C6"/>
    <w:rsid w:val="00654F05"/>
    <w:rsid w:val="00655BFF"/>
    <w:rsid w:val="00664292"/>
    <w:rsid w:val="00664FEC"/>
    <w:rsid w:val="00666C79"/>
    <w:rsid w:val="00666E9B"/>
    <w:rsid w:val="00671EBA"/>
    <w:rsid w:val="00672196"/>
    <w:rsid w:val="00672C64"/>
    <w:rsid w:val="006731BA"/>
    <w:rsid w:val="00675287"/>
    <w:rsid w:val="00675F38"/>
    <w:rsid w:val="0067741B"/>
    <w:rsid w:val="0068031C"/>
    <w:rsid w:val="0068252D"/>
    <w:rsid w:val="006827D0"/>
    <w:rsid w:val="0068403F"/>
    <w:rsid w:val="0068798C"/>
    <w:rsid w:val="00692093"/>
    <w:rsid w:val="006949E4"/>
    <w:rsid w:val="00694C51"/>
    <w:rsid w:val="0069515B"/>
    <w:rsid w:val="006956EC"/>
    <w:rsid w:val="00696F30"/>
    <w:rsid w:val="006970AA"/>
    <w:rsid w:val="006970ED"/>
    <w:rsid w:val="006973C9"/>
    <w:rsid w:val="006A1BA7"/>
    <w:rsid w:val="006A2B73"/>
    <w:rsid w:val="006A2DF4"/>
    <w:rsid w:val="006A3E8A"/>
    <w:rsid w:val="006A609A"/>
    <w:rsid w:val="006A62C1"/>
    <w:rsid w:val="006A6677"/>
    <w:rsid w:val="006B0867"/>
    <w:rsid w:val="006B159E"/>
    <w:rsid w:val="006B15A2"/>
    <w:rsid w:val="006B15E8"/>
    <w:rsid w:val="006B1D23"/>
    <w:rsid w:val="006B2B98"/>
    <w:rsid w:val="006B3F9C"/>
    <w:rsid w:val="006B5309"/>
    <w:rsid w:val="006B542F"/>
    <w:rsid w:val="006B5CF4"/>
    <w:rsid w:val="006B7034"/>
    <w:rsid w:val="006B76C7"/>
    <w:rsid w:val="006C011D"/>
    <w:rsid w:val="006C099E"/>
    <w:rsid w:val="006C1172"/>
    <w:rsid w:val="006C1614"/>
    <w:rsid w:val="006C1F08"/>
    <w:rsid w:val="006C20D0"/>
    <w:rsid w:val="006C2F7D"/>
    <w:rsid w:val="006C35E7"/>
    <w:rsid w:val="006C3EE1"/>
    <w:rsid w:val="006C603F"/>
    <w:rsid w:val="006D0018"/>
    <w:rsid w:val="006D0754"/>
    <w:rsid w:val="006D10CE"/>
    <w:rsid w:val="006D279E"/>
    <w:rsid w:val="006D2EE1"/>
    <w:rsid w:val="006D4717"/>
    <w:rsid w:val="006D610B"/>
    <w:rsid w:val="006D6DAB"/>
    <w:rsid w:val="006D796E"/>
    <w:rsid w:val="006E019C"/>
    <w:rsid w:val="006E04C3"/>
    <w:rsid w:val="006E108A"/>
    <w:rsid w:val="006E15FE"/>
    <w:rsid w:val="006E1D29"/>
    <w:rsid w:val="006E25EA"/>
    <w:rsid w:val="006E2D57"/>
    <w:rsid w:val="006E48C7"/>
    <w:rsid w:val="006E4A7C"/>
    <w:rsid w:val="006E66AE"/>
    <w:rsid w:val="006F096F"/>
    <w:rsid w:val="006F0ECB"/>
    <w:rsid w:val="006F11E0"/>
    <w:rsid w:val="006F4699"/>
    <w:rsid w:val="006F55B0"/>
    <w:rsid w:val="006F619C"/>
    <w:rsid w:val="006F7FBA"/>
    <w:rsid w:val="00700DDE"/>
    <w:rsid w:val="007016A5"/>
    <w:rsid w:val="007050BE"/>
    <w:rsid w:val="00705DF1"/>
    <w:rsid w:val="00706429"/>
    <w:rsid w:val="007121D2"/>
    <w:rsid w:val="00714A50"/>
    <w:rsid w:val="00714E4E"/>
    <w:rsid w:val="0071507C"/>
    <w:rsid w:val="00716943"/>
    <w:rsid w:val="00721980"/>
    <w:rsid w:val="00721B37"/>
    <w:rsid w:val="00722EFA"/>
    <w:rsid w:val="007254CD"/>
    <w:rsid w:val="00725910"/>
    <w:rsid w:val="00725AA3"/>
    <w:rsid w:val="0072748C"/>
    <w:rsid w:val="00730783"/>
    <w:rsid w:val="007325E5"/>
    <w:rsid w:val="007328A3"/>
    <w:rsid w:val="007329F0"/>
    <w:rsid w:val="0073306F"/>
    <w:rsid w:val="007335A9"/>
    <w:rsid w:val="0073415C"/>
    <w:rsid w:val="0073489D"/>
    <w:rsid w:val="007414D2"/>
    <w:rsid w:val="007421B6"/>
    <w:rsid w:val="00745304"/>
    <w:rsid w:val="00745317"/>
    <w:rsid w:val="00745E52"/>
    <w:rsid w:val="00747A5B"/>
    <w:rsid w:val="007510DE"/>
    <w:rsid w:val="00751C4B"/>
    <w:rsid w:val="00751D27"/>
    <w:rsid w:val="00753377"/>
    <w:rsid w:val="0075374E"/>
    <w:rsid w:val="00753D62"/>
    <w:rsid w:val="007545F8"/>
    <w:rsid w:val="00756F87"/>
    <w:rsid w:val="0075793C"/>
    <w:rsid w:val="0075799C"/>
    <w:rsid w:val="00760687"/>
    <w:rsid w:val="007609CC"/>
    <w:rsid w:val="00760CD0"/>
    <w:rsid w:val="00760E15"/>
    <w:rsid w:val="00763A6D"/>
    <w:rsid w:val="007649EF"/>
    <w:rsid w:val="00764A54"/>
    <w:rsid w:val="00770531"/>
    <w:rsid w:val="00770B80"/>
    <w:rsid w:val="00770CDF"/>
    <w:rsid w:val="007720A2"/>
    <w:rsid w:val="0077225B"/>
    <w:rsid w:val="00773A5A"/>
    <w:rsid w:val="00774674"/>
    <w:rsid w:val="00774B77"/>
    <w:rsid w:val="0077545F"/>
    <w:rsid w:val="00775AD0"/>
    <w:rsid w:val="00776057"/>
    <w:rsid w:val="0077736B"/>
    <w:rsid w:val="0078115B"/>
    <w:rsid w:val="00783C92"/>
    <w:rsid w:val="00784DB7"/>
    <w:rsid w:val="00784E06"/>
    <w:rsid w:val="007850FB"/>
    <w:rsid w:val="00785457"/>
    <w:rsid w:val="00787DFE"/>
    <w:rsid w:val="0079140F"/>
    <w:rsid w:val="007914CE"/>
    <w:rsid w:val="0079177B"/>
    <w:rsid w:val="00792FFF"/>
    <w:rsid w:val="00793400"/>
    <w:rsid w:val="00793437"/>
    <w:rsid w:val="00794605"/>
    <w:rsid w:val="00794725"/>
    <w:rsid w:val="00794F67"/>
    <w:rsid w:val="0079607B"/>
    <w:rsid w:val="00796F08"/>
    <w:rsid w:val="00797B7C"/>
    <w:rsid w:val="007A0708"/>
    <w:rsid w:val="007A13BE"/>
    <w:rsid w:val="007A3A22"/>
    <w:rsid w:val="007A5875"/>
    <w:rsid w:val="007A5B3E"/>
    <w:rsid w:val="007A5C8C"/>
    <w:rsid w:val="007A5FF5"/>
    <w:rsid w:val="007A64A5"/>
    <w:rsid w:val="007B13F6"/>
    <w:rsid w:val="007B1CD4"/>
    <w:rsid w:val="007B1E83"/>
    <w:rsid w:val="007B45CF"/>
    <w:rsid w:val="007B4801"/>
    <w:rsid w:val="007B5E9E"/>
    <w:rsid w:val="007C04AE"/>
    <w:rsid w:val="007C14E3"/>
    <w:rsid w:val="007C2EA1"/>
    <w:rsid w:val="007C3CB7"/>
    <w:rsid w:val="007D0152"/>
    <w:rsid w:val="007D248D"/>
    <w:rsid w:val="007D28AA"/>
    <w:rsid w:val="007D3AA8"/>
    <w:rsid w:val="007D70B2"/>
    <w:rsid w:val="007E176F"/>
    <w:rsid w:val="007E1970"/>
    <w:rsid w:val="007E3D3F"/>
    <w:rsid w:val="007F337C"/>
    <w:rsid w:val="007F4D5F"/>
    <w:rsid w:val="007F4ED3"/>
    <w:rsid w:val="007F4FCA"/>
    <w:rsid w:val="007F5E1F"/>
    <w:rsid w:val="007F6338"/>
    <w:rsid w:val="007F7E17"/>
    <w:rsid w:val="00804140"/>
    <w:rsid w:val="00806CD5"/>
    <w:rsid w:val="00811091"/>
    <w:rsid w:val="00812630"/>
    <w:rsid w:val="00812B12"/>
    <w:rsid w:val="00813134"/>
    <w:rsid w:val="00813576"/>
    <w:rsid w:val="008143BE"/>
    <w:rsid w:val="00814973"/>
    <w:rsid w:val="00814D9F"/>
    <w:rsid w:val="00816658"/>
    <w:rsid w:val="00817106"/>
    <w:rsid w:val="00825EE8"/>
    <w:rsid w:val="00826AAE"/>
    <w:rsid w:val="00830759"/>
    <w:rsid w:val="008320F7"/>
    <w:rsid w:val="008325E5"/>
    <w:rsid w:val="00833A7D"/>
    <w:rsid w:val="00833C36"/>
    <w:rsid w:val="0083513D"/>
    <w:rsid w:val="00836E19"/>
    <w:rsid w:val="008403D2"/>
    <w:rsid w:val="0084116D"/>
    <w:rsid w:val="0084195D"/>
    <w:rsid w:val="00842B0E"/>
    <w:rsid w:val="00845312"/>
    <w:rsid w:val="008458B5"/>
    <w:rsid w:val="00847CE2"/>
    <w:rsid w:val="00850A88"/>
    <w:rsid w:val="00850FE8"/>
    <w:rsid w:val="00851F3D"/>
    <w:rsid w:val="00852503"/>
    <w:rsid w:val="00853378"/>
    <w:rsid w:val="00855160"/>
    <w:rsid w:val="00856826"/>
    <w:rsid w:val="00856BE5"/>
    <w:rsid w:val="00860DE7"/>
    <w:rsid w:val="0086210A"/>
    <w:rsid w:val="00863328"/>
    <w:rsid w:val="0086382C"/>
    <w:rsid w:val="008645A7"/>
    <w:rsid w:val="00864FA6"/>
    <w:rsid w:val="0086648E"/>
    <w:rsid w:val="00867EC0"/>
    <w:rsid w:val="00872A07"/>
    <w:rsid w:val="00873307"/>
    <w:rsid w:val="00880FA5"/>
    <w:rsid w:val="00881441"/>
    <w:rsid w:val="0088170B"/>
    <w:rsid w:val="0088317B"/>
    <w:rsid w:val="00885237"/>
    <w:rsid w:val="00886589"/>
    <w:rsid w:val="00886E35"/>
    <w:rsid w:val="00891212"/>
    <w:rsid w:val="00891505"/>
    <w:rsid w:val="00893ECE"/>
    <w:rsid w:val="00894878"/>
    <w:rsid w:val="008950BB"/>
    <w:rsid w:val="0089521D"/>
    <w:rsid w:val="00895235"/>
    <w:rsid w:val="008958B4"/>
    <w:rsid w:val="00897D48"/>
    <w:rsid w:val="00897E55"/>
    <w:rsid w:val="008A04D5"/>
    <w:rsid w:val="008A21BE"/>
    <w:rsid w:val="008A24B8"/>
    <w:rsid w:val="008A2DC0"/>
    <w:rsid w:val="008A3391"/>
    <w:rsid w:val="008A3FA3"/>
    <w:rsid w:val="008A5A55"/>
    <w:rsid w:val="008B1999"/>
    <w:rsid w:val="008B2413"/>
    <w:rsid w:val="008B4CE5"/>
    <w:rsid w:val="008B5112"/>
    <w:rsid w:val="008B6034"/>
    <w:rsid w:val="008B6FB6"/>
    <w:rsid w:val="008B77EA"/>
    <w:rsid w:val="008B7E11"/>
    <w:rsid w:val="008C0A13"/>
    <w:rsid w:val="008C0ED6"/>
    <w:rsid w:val="008C33F3"/>
    <w:rsid w:val="008C46D8"/>
    <w:rsid w:val="008C53DE"/>
    <w:rsid w:val="008C620A"/>
    <w:rsid w:val="008C68CD"/>
    <w:rsid w:val="008C6D6B"/>
    <w:rsid w:val="008D260E"/>
    <w:rsid w:val="008D2C30"/>
    <w:rsid w:val="008D3D03"/>
    <w:rsid w:val="008D424F"/>
    <w:rsid w:val="008D5353"/>
    <w:rsid w:val="008D69D6"/>
    <w:rsid w:val="008E0C1D"/>
    <w:rsid w:val="008E1EEF"/>
    <w:rsid w:val="008E2428"/>
    <w:rsid w:val="008E2FC0"/>
    <w:rsid w:val="008E3F79"/>
    <w:rsid w:val="008E4371"/>
    <w:rsid w:val="008E481A"/>
    <w:rsid w:val="008E4A3E"/>
    <w:rsid w:val="008E4C09"/>
    <w:rsid w:val="008F57A0"/>
    <w:rsid w:val="008F592A"/>
    <w:rsid w:val="008F5ADA"/>
    <w:rsid w:val="008F6114"/>
    <w:rsid w:val="0090006B"/>
    <w:rsid w:val="00900D88"/>
    <w:rsid w:val="009030B7"/>
    <w:rsid w:val="00903FDA"/>
    <w:rsid w:val="00904555"/>
    <w:rsid w:val="00904EB6"/>
    <w:rsid w:val="00904F84"/>
    <w:rsid w:val="009053EA"/>
    <w:rsid w:val="009062FB"/>
    <w:rsid w:val="00910365"/>
    <w:rsid w:val="009103CE"/>
    <w:rsid w:val="0091142C"/>
    <w:rsid w:val="00911507"/>
    <w:rsid w:val="0091395B"/>
    <w:rsid w:val="00913CA7"/>
    <w:rsid w:val="0091679D"/>
    <w:rsid w:val="00916C7F"/>
    <w:rsid w:val="00916E67"/>
    <w:rsid w:val="00917462"/>
    <w:rsid w:val="00917769"/>
    <w:rsid w:val="00921442"/>
    <w:rsid w:val="009219B0"/>
    <w:rsid w:val="009224CB"/>
    <w:rsid w:val="009227E9"/>
    <w:rsid w:val="00927D23"/>
    <w:rsid w:val="00927D70"/>
    <w:rsid w:val="0093053D"/>
    <w:rsid w:val="00931A57"/>
    <w:rsid w:val="00933CEF"/>
    <w:rsid w:val="00933F5B"/>
    <w:rsid w:val="0093417C"/>
    <w:rsid w:val="009358E5"/>
    <w:rsid w:val="00935BB6"/>
    <w:rsid w:val="00937674"/>
    <w:rsid w:val="00940847"/>
    <w:rsid w:val="00940AA7"/>
    <w:rsid w:val="00941617"/>
    <w:rsid w:val="009418BD"/>
    <w:rsid w:val="00941E31"/>
    <w:rsid w:val="009431EE"/>
    <w:rsid w:val="00943575"/>
    <w:rsid w:val="0094435B"/>
    <w:rsid w:val="009450F5"/>
    <w:rsid w:val="00945AB9"/>
    <w:rsid w:val="0094615E"/>
    <w:rsid w:val="00951452"/>
    <w:rsid w:val="00951A9B"/>
    <w:rsid w:val="00951B7F"/>
    <w:rsid w:val="00952225"/>
    <w:rsid w:val="009532FC"/>
    <w:rsid w:val="00954C9E"/>
    <w:rsid w:val="009550E0"/>
    <w:rsid w:val="009565D8"/>
    <w:rsid w:val="0095675A"/>
    <w:rsid w:val="009570DD"/>
    <w:rsid w:val="00960519"/>
    <w:rsid w:val="009605CE"/>
    <w:rsid w:val="00961438"/>
    <w:rsid w:val="00961F8A"/>
    <w:rsid w:val="009620D2"/>
    <w:rsid w:val="00962C25"/>
    <w:rsid w:val="00965083"/>
    <w:rsid w:val="009652D1"/>
    <w:rsid w:val="00965853"/>
    <w:rsid w:val="00967B89"/>
    <w:rsid w:val="009707B4"/>
    <w:rsid w:val="00970E02"/>
    <w:rsid w:val="009721CE"/>
    <w:rsid w:val="0097299B"/>
    <w:rsid w:val="0097341D"/>
    <w:rsid w:val="00973720"/>
    <w:rsid w:val="00974F0D"/>
    <w:rsid w:val="00975CA6"/>
    <w:rsid w:val="00980C12"/>
    <w:rsid w:val="00981B2B"/>
    <w:rsid w:val="009830E0"/>
    <w:rsid w:val="00983F9D"/>
    <w:rsid w:val="00984105"/>
    <w:rsid w:val="009845EA"/>
    <w:rsid w:val="00986E2C"/>
    <w:rsid w:val="009879FF"/>
    <w:rsid w:val="0099336F"/>
    <w:rsid w:val="00993FDC"/>
    <w:rsid w:val="009950FD"/>
    <w:rsid w:val="009958E5"/>
    <w:rsid w:val="00996109"/>
    <w:rsid w:val="0099635B"/>
    <w:rsid w:val="009A07B3"/>
    <w:rsid w:val="009A1075"/>
    <w:rsid w:val="009A10B4"/>
    <w:rsid w:val="009A2BAB"/>
    <w:rsid w:val="009A337B"/>
    <w:rsid w:val="009A4271"/>
    <w:rsid w:val="009A44C8"/>
    <w:rsid w:val="009A46D8"/>
    <w:rsid w:val="009A789A"/>
    <w:rsid w:val="009B310E"/>
    <w:rsid w:val="009B36DC"/>
    <w:rsid w:val="009B38E0"/>
    <w:rsid w:val="009B4DC3"/>
    <w:rsid w:val="009B4F77"/>
    <w:rsid w:val="009C00B0"/>
    <w:rsid w:val="009C177A"/>
    <w:rsid w:val="009C1C3F"/>
    <w:rsid w:val="009C22EB"/>
    <w:rsid w:val="009C405E"/>
    <w:rsid w:val="009C5FB0"/>
    <w:rsid w:val="009C76BF"/>
    <w:rsid w:val="009D24B6"/>
    <w:rsid w:val="009D39F5"/>
    <w:rsid w:val="009D5A26"/>
    <w:rsid w:val="009D600E"/>
    <w:rsid w:val="009D60A8"/>
    <w:rsid w:val="009D79EF"/>
    <w:rsid w:val="009D7A07"/>
    <w:rsid w:val="009E17DB"/>
    <w:rsid w:val="009E255B"/>
    <w:rsid w:val="009E2B58"/>
    <w:rsid w:val="009E3320"/>
    <w:rsid w:val="009E3A4D"/>
    <w:rsid w:val="009E3FBF"/>
    <w:rsid w:val="009E4E18"/>
    <w:rsid w:val="009E4E33"/>
    <w:rsid w:val="009E5CB3"/>
    <w:rsid w:val="009E6A0D"/>
    <w:rsid w:val="009E6C38"/>
    <w:rsid w:val="009F000C"/>
    <w:rsid w:val="009F0202"/>
    <w:rsid w:val="009F348F"/>
    <w:rsid w:val="009F3B01"/>
    <w:rsid w:val="009F4DFA"/>
    <w:rsid w:val="009F59A9"/>
    <w:rsid w:val="009F5B54"/>
    <w:rsid w:val="009F6B75"/>
    <w:rsid w:val="00A031D2"/>
    <w:rsid w:val="00A033CC"/>
    <w:rsid w:val="00A03C9A"/>
    <w:rsid w:val="00A05584"/>
    <w:rsid w:val="00A06EAC"/>
    <w:rsid w:val="00A07EA9"/>
    <w:rsid w:val="00A1398E"/>
    <w:rsid w:val="00A16945"/>
    <w:rsid w:val="00A17AD8"/>
    <w:rsid w:val="00A17F2C"/>
    <w:rsid w:val="00A2053E"/>
    <w:rsid w:val="00A2196C"/>
    <w:rsid w:val="00A21C84"/>
    <w:rsid w:val="00A21F0D"/>
    <w:rsid w:val="00A24269"/>
    <w:rsid w:val="00A24DE1"/>
    <w:rsid w:val="00A25E25"/>
    <w:rsid w:val="00A26776"/>
    <w:rsid w:val="00A31D8C"/>
    <w:rsid w:val="00A32CA9"/>
    <w:rsid w:val="00A33DA4"/>
    <w:rsid w:val="00A349DE"/>
    <w:rsid w:val="00A365D0"/>
    <w:rsid w:val="00A3742E"/>
    <w:rsid w:val="00A4073D"/>
    <w:rsid w:val="00A4184C"/>
    <w:rsid w:val="00A422D7"/>
    <w:rsid w:val="00A43E6C"/>
    <w:rsid w:val="00A445A0"/>
    <w:rsid w:val="00A46438"/>
    <w:rsid w:val="00A5062F"/>
    <w:rsid w:val="00A53557"/>
    <w:rsid w:val="00A544AE"/>
    <w:rsid w:val="00A560B9"/>
    <w:rsid w:val="00A5648C"/>
    <w:rsid w:val="00A60C81"/>
    <w:rsid w:val="00A61246"/>
    <w:rsid w:val="00A621C9"/>
    <w:rsid w:val="00A627DC"/>
    <w:rsid w:val="00A641B4"/>
    <w:rsid w:val="00A64F8F"/>
    <w:rsid w:val="00A67E71"/>
    <w:rsid w:val="00A70D51"/>
    <w:rsid w:val="00A70DB8"/>
    <w:rsid w:val="00A712D1"/>
    <w:rsid w:val="00A72B93"/>
    <w:rsid w:val="00A73F66"/>
    <w:rsid w:val="00A77865"/>
    <w:rsid w:val="00A800E0"/>
    <w:rsid w:val="00A80468"/>
    <w:rsid w:val="00A80946"/>
    <w:rsid w:val="00A815BB"/>
    <w:rsid w:val="00A81A20"/>
    <w:rsid w:val="00A81DA8"/>
    <w:rsid w:val="00A82BAE"/>
    <w:rsid w:val="00A8336E"/>
    <w:rsid w:val="00A841F7"/>
    <w:rsid w:val="00A8461A"/>
    <w:rsid w:val="00A85AFF"/>
    <w:rsid w:val="00A869FF"/>
    <w:rsid w:val="00A9152D"/>
    <w:rsid w:val="00A964CC"/>
    <w:rsid w:val="00A96EB0"/>
    <w:rsid w:val="00AA34E4"/>
    <w:rsid w:val="00AA37D3"/>
    <w:rsid w:val="00AA5255"/>
    <w:rsid w:val="00AA6C36"/>
    <w:rsid w:val="00AA6EAB"/>
    <w:rsid w:val="00AA7779"/>
    <w:rsid w:val="00AA7B8C"/>
    <w:rsid w:val="00AB010E"/>
    <w:rsid w:val="00AB157B"/>
    <w:rsid w:val="00AB1C7C"/>
    <w:rsid w:val="00AB28E3"/>
    <w:rsid w:val="00AB31F2"/>
    <w:rsid w:val="00AB409C"/>
    <w:rsid w:val="00AB48DE"/>
    <w:rsid w:val="00AB6DCB"/>
    <w:rsid w:val="00AC0F2A"/>
    <w:rsid w:val="00AC37BD"/>
    <w:rsid w:val="00AC3B91"/>
    <w:rsid w:val="00AC4AFF"/>
    <w:rsid w:val="00AC64EF"/>
    <w:rsid w:val="00AD1338"/>
    <w:rsid w:val="00AD25A6"/>
    <w:rsid w:val="00AD2B57"/>
    <w:rsid w:val="00AD34B5"/>
    <w:rsid w:val="00AD3AC8"/>
    <w:rsid w:val="00AD3FB4"/>
    <w:rsid w:val="00AD4BA2"/>
    <w:rsid w:val="00AD4FE4"/>
    <w:rsid w:val="00AD4FF5"/>
    <w:rsid w:val="00AD7A74"/>
    <w:rsid w:val="00AE0D1E"/>
    <w:rsid w:val="00AE136A"/>
    <w:rsid w:val="00AE1DF1"/>
    <w:rsid w:val="00AE210F"/>
    <w:rsid w:val="00AE2F56"/>
    <w:rsid w:val="00AE332F"/>
    <w:rsid w:val="00AE3982"/>
    <w:rsid w:val="00AE39BF"/>
    <w:rsid w:val="00AE4B2A"/>
    <w:rsid w:val="00AE5A38"/>
    <w:rsid w:val="00AE6076"/>
    <w:rsid w:val="00AE687B"/>
    <w:rsid w:val="00AE7102"/>
    <w:rsid w:val="00AF0038"/>
    <w:rsid w:val="00AF041E"/>
    <w:rsid w:val="00AF3503"/>
    <w:rsid w:val="00AF41B4"/>
    <w:rsid w:val="00AF55DC"/>
    <w:rsid w:val="00AF7BF9"/>
    <w:rsid w:val="00B000CE"/>
    <w:rsid w:val="00B00750"/>
    <w:rsid w:val="00B01A77"/>
    <w:rsid w:val="00B0328B"/>
    <w:rsid w:val="00B033AF"/>
    <w:rsid w:val="00B0536A"/>
    <w:rsid w:val="00B05572"/>
    <w:rsid w:val="00B059CB"/>
    <w:rsid w:val="00B05F43"/>
    <w:rsid w:val="00B06ACA"/>
    <w:rsid w:val="00B06E0C"/>
    <w:rsid w:val="00B07FA2"/>
    <w:rsid w:val="00B1058C"/>
    <w:rsid w:val="00B11C18"/>
    <w:rsid w:val="00B1234E"/>
    <w:rsid w:val="00B15251"/>
    <w:rsid w:val="00B15E71"/>
    <w:rsid w:val="00B15EC5"/>
    <w:rsid w:val="00B1763C"/>
    <w:rsid w:val="00B20234"/>
    <w:rsid w:val="00B21240"/>
    <w:rsid w:val="00B220F7"/>
    <w:rsid w:val="00B23BF6"/>
    <w:rsid w:val="00B23F0D"/>
    <w:rsid w:val="00B26F4D"/>
    <w:rsid w:val="00B30163"/>
    <w:rsid w:val="00B301EE"/>
    <w:rsid w:val="00B310DA"/>
    <w:rsid w:val="00B33792"/>
    <w:rsid w:val="00B3455C"/>
    <w:rsid w:val="00B3552D"/>
    <w:rsid w:val="00B3677B"/>
    <w:rsid w:val="00B3784E"/>
    <w:rsid w:val="00B40184"/>
    <w:rsid w:val="00B41673"/>
    <w:rsid w:val="00B42028"/>
    <w:rsid w:val="00B42DE2"/>
    <w:rsid w:val="00B435B3"/>
    <w:rsid w:val="00B43C98"/>
    <w:rsid w:val="00B43D39"/>
    <w:rsid w:val="00B5164A"/>
    <w:rsid w:val="00B516F2"/>
    <w:rsid w:val="00B517E0"/>
    <w:rsid w:val="00B52BDB"/>
    <w:rsid w:val="00B53A1D"/>
    <w:rsid w:val="00B54A98"/>
    <w:rsid w:val="00B55D2B"/>
    <w:rsid w:val="00B55EAB"/>
    <w:rsid w:val="00B5705C"/>
    <w:rsid w:val="00B57B11"/>
    <w:rsid w:val="00B6050F"/>
    <w:rsid w:val="00B60F67"/>
    <w:rsid w:val="00B723D6"/>
    <w:rsid w:val="00B72654"/>
    <w:rsid w:val="00B72959"/>
    <w:rsid w:val="00B734B5"/>
    <w:rsid w:val="00B73804"/>
    <w:rsid w:val="00B753A8"/>
    <w:rsid w:val="00B7542C"/>
    <w:rsid w:val="00B77E83"/>
    <w:rsid w:val="00B82AD8"/>
    <w:rsid w:val="00B922CA"/>
    <w:rsid w:val="00B92597"/>
    <w:rsid w:val="00B92963"/>
    <w:rsid w:val="00B94E4F"/>
    <w:rsid w:val="00B95FCD"/>
    <w:rsid w:val="00B97BC6"/>
    <w:rsid w:val="00BA0986"/>
    <w:rsid w:val="00BA0D41"/>
    <w:rsid w:val="00BA3294"/>
    <w:rsid w:val="00BA358A"/>
    <w:rsid w:val="00BA5108"/>
    <w:rsid w:val="00BA5962"/>
    <w:rsid w:val="00BB1166"/>
    <w:rsid w:val="00BB11E8"/>
    <w:rsid w:val="00BB264C"/>
    <w:rsid w:val="00BC03F0"/>
    <w:rsid w:val="00BC2C1D"/>
    <w:rsid w:val="00BC4715"/>
    <w:rsid w:val="00BC4F00"/>
    <w:rsid w:val="00BC5C5B"/>
    <w:rsid w:val="00BD099D"/>
    <w:rsid w:val="00BD09B0"/>
    <w:rsid w:val="00BD7721"/>
    <w:rsid w:val="00BE086C"/>
    <w:rsid w:val="00BE1785"/>
    <w:rsid w:val="00BE303F"/>
    <w:rsid w:val="00BE3DBC"/>
    <w:rsid w:val="00BE47FE"/>
    <w:rsid w:val="00BE6D91"/>
    <w:rsid w:val="00BE74A8"/>
    <w:rsid w:val="00BE75A5"/>
    <w:rsid w:val="00BE7BF3"/>
    <w:rsid w:val="00BF234D"/>
    <w:rsid w:val="00BF2F08"/>
    <w:rsid w:val="00BF45CE"/>
    <w:rsid w:val="00BF5526"/>
    <w:rsid w:val="00BF662A"/>
    <w:rsid w:val="00BF6ABA"/>
    <w:rsid w:val="00BF6C24"/>
    <w:rsid w:val="00C01058"/>
    <w:rsid w:val="00C01748"/>
    <w:rsid w:val="00C01CBA"/>
    <w:rsid w:val="00C02372"/>
    <w:rsid w:val="00C02734"/>
    <w:rsid w:val="00C0283D"/>
    <w:rsid w:val="00C05678"/>
    <w:rsid w:val="00C06BAE"/>
    <w:rsid w:val="00C0720B"/>
    <w:rsid w:val="00C10225"/>
    <w:rsid w:val="00C12B80"/>
    <w:rsid w:val="00C138E5"/>
    <w:rsid w:val="00C138F7"/>
    <w:rsid w:val="00C14964"/>
    <w:rsid w:val="00C15157"/>
    <w:rsid w:val="00C1541F"/>
    <w:rsid w:val="00C15E80"/>
    <w:rsid w:val="00C15FEE"/>
    <w:rsid w:val="00C17067"/>
    <w:rsid w:val="00C1768F"/>
    <w:rsid w:val="00C21F91"/>
    <w:rsid w:val="00C23441"/>
    <w:rsid w:val="00C238C8"/>
    <w:rsid w:val="00C243AC"/>
    <w:rsid w:val="00C26012"/>
    <w:rsid w:val="00C26542"/>
    <w:rsid w:val="00C26BCF"/>
    <w:rsid w:val="00C302AE"/>
    <w:rsid w:val="00C32CDF"/>
    <w:rsid w:val="00C3326D"/>
    <w:rsid w:val="00C3594F"/>
    <w:rsid w:val="00C36395"/>
    <w:rsid w:val="00C3647E"/>
    <w:rsid w:val="00C365EE"/>
    <w:rsid w:val="00C37AAB"/>
    <w:rsid w:val="00C4212A"/>
    <w:rsid w:val="00C42B9B"/>
    <w:rsid w:val="00C43762"/>
    <w:rsid w:val="00C45A83"/>
    <w:rsid w:val="00C4609B"/>
    <w:rsid w:val="00C468FF"/>
    <w:rsid w:val="00C5054C"/>
    <w:rsid w:val="00C50906"/>
    <w:rsid w:val="00C51CD1"/>
    <w:rsid w:val="00C52945"/>
    <w:rsid w:val="00C52E64"/>
    <w:rsid w:val="00C540B6"/>
    <w:rsid w:val="00C561DD"/>
    <w:rsid w:val="00C57544"/>
    <w:rsid w:val="00C61522"/>
    <w:rsid w:val="00C62F51"/>
    <w:rsid w:val="00C63363"/>
    <w:rsid w:val="00C6469C"/>
    <w:rsid w:val="00C652C9"/>
    <w:rsid w:val="00C656EB"/>
    <w:rsid w:val="00C657BA"/>
    <w:rsid w:val="00C6613B"/>
    <w:rsid w:val="00C66B7F"/>
    <w:rsid w:val="00C66F91"/>
    <w:rsid w:val="00C672BF"/>
    <w:rsid w:val="00C704A7"/>
    <w:rsid w:val="00C70E0D"/>
    <w:rsid w:val="00C76576"/>
    <w:rsid w:val="00C76C14"/>
    <w:rsid w:val="00C7743B"/>
    <w:rsid w:val="00C800B4"/>
    <w:rsid w:val="00C81130"/>
    <w:rsid w:val="00C8174E"/>
    <w:rsid w:val="00C82061"/>
    <w:rsid w:val="00C824B7"/>
    <w:rsid w:val="00C82CEB"/>
    <w:rsid w:val="00C84C67"/>
    <w:rsid w:val="00C86368"/>
    <w:rsid w:val="00C877B4"/>
    <w:rsid w:val="00C87AC4"/>
    <w:rsid w:val="00C905AB"/>
    <w:rsid w:val="00C909FE"/>
    <w:rsid w:val="00C91637"/>
    <w:rsid w:val="00C92479"/>
    <w:rsid w:val="00C96B71"/>
    <w:rsid w:val="00CA38FF"/>
    <w:rsid w:val="00CA3AD9"/>
    <w:rsid w:val="00CA41B3"/>
    <w:rsid w:val="00CA4246"/>
    <w:rsid w:val="00CA4F11"/>
    <w:rsid w:val="00CA7397"/>
    <w:rsid w:val="00CB052E"/>
    <w:rsid w:val="00CB07BD"/>
    <w:rsid w:val="00CB283E"/>
    <w:rsid w:val="00CB2F2B"/>
    <w:rsid w:val="00CB4236"/>
    <w:rsid w:val="00CB563C"/>
    <w:rsid w:val="00CB5CEE"/>
    <w:rsid w:val="00CB5D54"/>
    <w:rsid w:val="00CB676B"/>
    <w:rsid w:val="00CB6BD1"/>
    <w:rsid w:val="00CB6E98"/>
    <w:rsid w:val="00CC1268"/>
    <w:rsid w:val="00CC14ED"/>
    <w:rsid w:val="00CC1E6B"/>
    <w:rsid w:val="00CC2C25"/>
    <w:rsid w:val="00CC3765"/>
    <w:rsid w:val="00CC480C"/>
    <w:rsid w:val="00CC5181"/>
    <w:rsid w:val="00CC51EA"/>
    <w:rsid w:val="00CC5ACE"/>
    <w:rsid w:val="00CC6589"/>
    <w:rsid w:val="00CC6A39"/>
    <w:rsid w:val="00CD00D4"/>
    <w:rsid w:val="00CD49EB"/>
    <w:rsid w:val="00CD507E"/>
    <w:rsid w:val="00CD5691"/>
    <w:rsid w:val="00CD6E43"/>
    <w:rsid w:val="00CD78EA"/>
    <w:rsid w:val="00CE05C2"/>
    <w:rsid w:val="00CE06A4"/>
    <w:rsid w:val="00CE15FB"/>
    <w:rsid w:val="00CE1781"/>
    <w:rsid w:val="00CE1FBC"/>
    <w:rsid w:val="00CE20BD"/>
    <w:rsid w:val="00CE216D"/>
    <w:rsid w:val="00CE4270"/>
    <w:rsid w:val="00CE5E6C"/>
    <w:rsid w:val="00CE60BF"/>
    <w:rsid w:val="00CE6B12"/>
    <w:rsid w:val="00CF00B2"/>
    <w:rsid w:val="00CF22D1"/>
    <w:rsid w:val="00CF24E6"/>
    <w:rsid w:val="00CF2AF2"/>
    <w:rsid w:val="00CF4487"/>
    <w:rsid w:val="00CF4F4E"/>
    <w:rsid w:val="00CF5D16"/>
    <w:rsid w:val="00CF6480"/>
    <w:rsid w:val="00CF76FA"/>
    <w:rsid w:val="00CF784B"/>
    <w:rsid w:val="00D01D86"/>
    <w:rsid w:val="00D02C1C"/>
    <w:rsid w:val="00D02D64"/>
    <w:rsid w:val="00D04E05"/>
    <w:rsid w:val="00D05D85"/>
    <w:rsid w:val="00D06D70"/>
    <w:rsid w:val="00D07170"/>
    <w:rsid w:val="00D076D4"/>
    <w:rsid w:val="00D104B7"/>
    <w:rsid w:val="00D10A49"/>
    <w:rsid w:val="00D11D98"/>
    <w:rsid w:val="00D11F9C"/>
    <w:rsid w:val="00D12EC6"/>
    <w:rsid w:val="00D140DE"/>
    <w:rsid w:val="00D169EE"/>
    <w:rsid w:val="00D2054D"/>
    <w:rsid w:val="00D236FD"/>
    <w:rsid w:val="00D2387E"/>
    <w:rsid w:val="00D240D8"/>
    <w:rsid w:val="00D247E6"/>
    <w:rsid w:val="00D24B08"/>
    <w:rsid w:val="00D24E53"/>
    <w:rsid w:val="00D252BA"/>
    <w:rsid w:val="00D31336"/>
    <w:rsid w:val="00D32AD8"/>
    <w:rsid w:val="00D32D78"/>
    <w:rsid w:val="00D33E84"/>
    <w:rsid w:val="00D344E7"/>
    <w:rsid w:val="00D36A68"/>
    <w:rsid w:val="00D40781"/>
    <w:rsid w:val="00D40F61"/>
    <w:rsid w:val="00D42032"/>
    <w:rsid w:val="00D43320"/>
    <w:rsid w:val="00D434B7"/>
    <w:rsid w:val="00D434F5"/>
    <w:rsid w:val="00D4385B"/>
    <w:rsid w:val="00D444B9"/>
    <w:rsid w:val="00D444E6"/>
    <w:rsid w:val="00D4492A"/>
    <w:rsid w:val="00D44F29"/>
    <w:rsid w:val="00D44FC2"/>
    <w:rsid w:val="00D45343"/>
    <w:rsid w:val="00D46394"/>
    <w:rsid w:val="00D478C6"/>
    <w:rsid w:val="00D47E0F"/>
    <w:rsid w:val="00D52BB5"/>
    <w:rsid w:val="00D533D9"/>
    <w:rsid w:val="00D53F65"/>
    <w:rsid w:val="00D54934"/>
    <w:rsid w:val="00D56011"/>
    <w:rsid w:val="00D577F8"/>
    <w:rsid w:val="00D61CC5"/>
    <w:rsid w:val="00D61D9A"/>
    <w:rsid w:val="00D61F82"/>
    <w:rsid w:val="00D6687F"/>
    <w:rsid w:val="00D71C05"/>
    <w:rsid w:val="00D73353"/>
    <w:rsid w:val="00D74CE9"/>
    <w:rsid w:val="00D75538"/>
    <w:rsid w:val="00D832E2"/>
    <w:rsid w:val="00D86447"/>
    <w:rsid w:val="00D96443"/>
    <w:rsid w:val="00D96C9D"/>
    <w:rsid w:val="00D978A3"/>
    <w:rsid w:val="00DA1510"/>
    <w:rsid w:val="00DA158B"/>
    <w:rsid w:val="00DA2412"/>
    <w:rsid w:val="00DA29FE"/>
    <w:rsid w:val="00DA32D3"/>
    <w:rsid w:val="00DA3861"/>
    <w:rsid w:val="00DA3908"/>
    <w:rsid w:val="00DA3D8E"/>
    <w:rsid w:val="00DA46B0"/>
    <w:rsid w:val="00DB433F"/>
    <w:rsid w:val="00DB59A5"/>
    <w:rsid w:val="00DB6233"/>
    <w:rsid w:val="00DB67FC"/>
    <w:rsid w:val="00DB718B"/>
    <w:rsid w:val="00DB72C3"/>
    <w:rsid w:val="00DC0D9F"/>
    <w:rsid w:val="00DC1222"/>
    <w:rsid w:val="00DC1B3C"/>
    <w:rsid w:val="00DC2890"/>
    <w:rsid w:val="00DC28AF"/>
    <w:rsid w:val="00DC43C4"/>
    <w:rsid w:val="00DC711A"/>
    <w:rsid w:val="00DC7320"/>
    <w:rsid w:val="00DC73EB"/>
    <w:rsid w:val="00DC7D1C"/>
    <w:rsid w:val="00DD0490"/>
    <w:rsid w:val="00DD1FEA"/>
    <w:rsid w:val="00DD2D4D"/>
    <w:rsid w:val="00DD2E77"/>
    <w:rsid w:val="00DD34AB"/>
    <w:rsid w:val="00DD59C6"/>
    <w:rsid w:val="00DD655F"/>
    <w:rsid w:val="00DD72F7"/>
    <w:rsid w:val="00DD7932"/>
    <w:rsid w:val="00DD7A75"/>
    <w:rsid w:val="00DD7AAB"/>
    <w:rsid w:val="00DE02DD"/>
    <w:rsid w:val="00DE2BA9"/>
    <w:rsid w:val="00DE31DB"/>
    <w:rsid w:val="00DE389D"/>
    <w:rsid w:val="00DE44F8"/>
    <w:rsid w:val="00DE4590"/>
    <w:rsid w:val="00DE4758"/>
    <w:rsid w:val="00DE7BA1"/>
    <w:rsid w:val="00DF01B4"/>
    <w:rsid w:val="00DF130E"/>
    <w:rsid w:val="00DF15A4"/>
    <w:rsid w:val="00DF1E70"/>
    <w:rsid w:val="00DF2749"/>
    <w:rsid w:val="00DF29F9"/>
    <w:rsid w:val="00DF2A3A"/>
    <w:rsid w:val="00DF311B"/>
    <w:rsid w:val="00DF6627"/>
    <w:rsid w:val="00DF71B1"/>
    <w:rsid w:val="00E00B63"/>
    <w:rsid w:val="00E01720"/>
    <w:rsid w:val="00E0212E"/>
    <w:rsid w:val="00E02D54"/>
    <w:rsid w:val="00E03464"/>
    <w:rsid w:val="00E037E8"/>
    <w:rsid w:val="00E038E5"/>
    <w:rsid w:val="00E0454B"/>
    <w:rsid w:val="00E050A0"/>
    <w:rsid w:val="00E06B3B"/>
    <w:rsid w:val="00E10D82"/>
    <w:rsid w:val="00E120FC"/>
    <w:rsid w:val="00E12D06"/>
    <w:rsid w:val="00E15FAD"/>
    <w:rsid w:val="00E16224"/>
    <w:rsid w:val="00E166BD"/>
    <w:rsid w:val="00E22B4D"/>
    <w:rsid w:val="00E22EE8"/>
    <w:rsid w:val="00E23210"/>
    <w:rsid w:val="00E23788"/>
    <w:rsid w:val="00E26C66"/>
    <w:rsid w:val="00E272CF"/>
    <w:rsid w:val="00E31501"/>
    <w:rsid w:val="00E324FB"/>
    <w:rsid w:val="00E33C92"/>
    <w:rsid w:val="00E353A9"/>
    <w:rsid w:val="00E357E3"/>
    <w:rsid w:val="00E408C9"/>
    <w:rsid w:val="00E424EF"/>
    <w:rsid w:val="00E42C59"/>
    <w:rsid w:val="00E43DBF"/>
    <w:rsid w:val="00E44653"/>
    <w:rsid w:val="00E44A9F"/>
    <w:rsid w:val="00E46B00"/>
    <w:rsid w:val="00E4741B"/>
    <w:rsid w:val="00E47E56"/>
    <w:rsid w:val="00E47EDC"/>
    <w:rsid w:val="00E5304B"/>
    <w:rsid w:val="00E53F7C"/>
    <w:rsid w:val="00E547B0"/>
    <w:rsid w:val="00E550AB"/>
    <w:rsid w:val="00E55433"/>
    <w:rsid w:val="00E55D7A"/>
    <w:rsid w:val="00E564F5"/>
    <w:rsid w:val="00E56A1B"/>
    <w:rsid w:val="00E56BA0"/>
    <w:rsid w:val="00E56F9B"/>
    <w:rsid w:val="00E601E5"/>
    <w:rsid w:val="00E60576"/>
    <w:rsid w:val="00E61016"/>
    <w:rsid w:val="00E61C1C"/>
    <w:rsid w:val="00E61C24"/>
    <w:rsid w:val="00E621EA"/>
    <w:rsid w:val="00E62299"/>
    <w:rsid w:val="00E6287B"/>
    <w:rsid w:val="00E643E8"/>
    <w:rsid w:val="00E6595B"/>
    <w:rsid w:val="00E663C1"/>
    <w:rsid w:val="00E72C34"/>
    <w:rsid w:val="00E7304F"/>
    <w:rsid w:val="00E73849"/>
    <w:rsid w:val="00E73E7F"/>
    <w:rsid w:val="00E741D4"/>
    <w:rsid w:val="00E750EC"/>
    <w:rsid w:val="00E767A0"/>
    <w:rsid w:val="00E77036"/>
    <w:rsid w:val="00E77743"/>
    <w:rsid w:val="00E819A0"/>
    <w:rsid w:val="00E819E7"/>
    <w:rsid w:val="00E81F89"/>
    <w:rsid w:val="00E837AE"/>
    <w:rsid w:val="00E844AA"/>
    <w:rsid w:val="00E85282"/>
    <w:rsid w:val="00E85AE0"/>
    <w:rsid w:val="00E90D06"/>
    <w:rsid w:val="00E912DB"/>
    <w:rsid w:val="00E93ECA"/>
    <w:rsid w:val="00E94D5A"/>
    <w:rsid w:val="00E95D84"/>
    <w:rsid w:val="00E966A0"/>
    <w:rsid w:val="00E97E6F"/>
    <w:rsid w:val="00E97EC2"/>
    <w:rsid w:val="00EA370F"/>
    <w:rsid w:val="00EA5809"/>
    <w:rsid w:val="00EB0106"/>
    <w:rsid w:val="00EB0D45"/>
    <w:rsid w:val="00EB0F5E"/>
    <w:rsid w:val="00EB1C1F"/>
    <w:rsid w:val="00EB2080"/>
    <w:rsid w:val="00EB2D04"/>
    <w:rsid w:val="00EB34C1"/>
    <w:rsid w:val="00EB3DCA"/>
    <w:rsid w:val="00EB46BF"/>
    <w:rsid w:val="00EB4733"/>
    <w:rsid w:val="00EB4F37"/>
    <w:rsid w:val="00EB7571"/>
    <w:rsid w:val="00EC05CA"/>
    <w:rsid w:val="00EC07DF"/>
    <w:rsid w:val="00EC0ACD"/>
    <w:rsid w:val="00EC42A8"/>
    <w:rsid w:val="00EC4595"/>
    <w:rsid w:val="00EC5F63"/>
    <w:rsid w:val="00EC6DC4"/>
    <w:rsid w:val="00ED1525"/>
    <w:rsid w:val="00ED1761"/>
    <w:rsid w:val="00ED5D20"/>
    <w:rsid w:val="00ED60D2"/>
    <w:rsid w:val="00ED6846"/>
    <w:rsid w:val="00ED68BC"/>
    <w:rsid w:val="00EE2188"/>
    <w:rsid w:val="00EE22E7"/>
    <w:rsid w:val="00EE2D23"/>
    <w:rsid w:val="00EE39BD"/>
    <w:rsid w:val="00EE4578"/>
    <w:rsid w:val="00EE626C"/>
    <w:rsid w:val="00EE7C8A"/>
    <w:rsid w:val="00EF09D3"/>
    <w:rsid w:val="00EF1D1C"/>
    <w:rsid w:val="00EF2417"/>
    <w:rsid w:val="00EF2502"/>
    <w:rsid w:val="00EF2E71"/>
    <w:rsid w:val="00EF40F5"/>
    <w:rsid w:val="00EF549B"/>
    <w:rsid w:val="00EF669D"/>
    <w:rsid w:val="00F00501"/>
    <w:rsid w:val="00F00EBC"/>
    <w:rsid w:val="00F014E6"/>
    <w:rsid w:val="00F015A9"/>
    <w:rsid w:val="00F0239B"/>
    <w:rsid w:val="00F0536B"/>
    <w:rsid w:val="00F05F3F"/>
    <w:rsid w:val="00F1051A"/>
    <w:rsid w:val="00F13B4D"/>
    <w:rsid w:val="00F13B85"/>
    <w:rsid w:val="00F15DA2"/>
    <w:rsid w:val="00F15EB4"/>
    <w:rsid w:val="00F16E86"/>
    <w:rsid w:val="00F177A4"/>
    <w:rsid w:val="00F205B4"/>
    <w:rsid w:val="00F212E9"/>
    <w:rsid w:val="00F22127"/>
    <w:rsid w:val="00F232B5"/>
    <w:rsid w:val="00F23EBA"/>
    <w:rsid w:val="00F23F43"/>
    <w:rsid w:val="00F24EB8"/>
    <w:rsid w:val="00F27BC9"/>
    <w:rsid w:val="00F27C28"/>
    <w:rsid w:val="00F3521A"/>
    <w:rsid w:val="00F35597"/>
    <w:rsid w:val="00F35703"/>
    <w:rsid w:val="00F36BB2"/>
    <w:rsid w:val="00F372A7"/>
    <w:rsid w:val="00F374C8"/>
    <w:rsid w:val="00F37FD9"/>
    <w:rsid w:val="00F4298C"/>
    <w:rsid w:val="00F4376C"/>
    <w:rsid w:val="00F45D83"/>
    <w:rsid w:val="00F4645E"/>
    <w:rsid w:val="00F471A6"/>
    <w:rsid w:val="00F47BDC"/>
    <w:rsid w:val="00F50172"/>
    <w:rsid w:val="00F50606"/>
    <w:rsid w:val="00F5092F"/>
    <w:rsid w:val="00F50E5B"/>
    <w:rsid w:val="00F51070"/>
    <w:rsid w:val="00F5148E"/>
    <w:rsid w:val="00F52BCF"/>
    <w:rsid w:val="00F53E68"/>
    <w:rsid w:val="00F54071"/>
    <w:rsid w:val="00F54A23"/>
    <w:rsid w:val="00F54A86"/>
    <w:rsid w:val="00F56757"/>
    <w:rsid w:val="00F56B4D"/>
    <w:rsid w:val="00F60787"/>
    <w:rsid w:val="00F647D6"/>
    <w:rsid w:val="00F64B47"/>
    <w:rsid w:val="00F64DBD"/>
    <w:rsid w:val="00F65496"/>
    <w:rsid w:val="00F67DF8"/>
    <w:rsid w:val="00F704C3"/>
    <w:rsid w:val="00F70779"/>
    <w:rsid w:val="00F716A5"/>
    <w:rsid w:val="00F71CB6"/>
    <w:rsid w:val="00F75A6E"/>
    <w:rsid w:val="00F766EC"/>
    <w:rsid w:val="00F76A97"/>
    <w:rsid w:val="00F80647"/>
    <w:rsid w:val="00F814EB"/>
    <w:rsid w:val="00F816C0"/>
    <w:rsid w:val="00F819ED"/>
    <w:rsid w:val="00F81E4A"/>
    <w:rsid w:val="00F83ED9"/>
    <w:rsid w:val="00F86614"/>
    <w:rsid w:val="00F86F88"/>
    <w:rsid w:val="00F90BA4"/>
    <w:rsid w:val="00F90FE0"/>
    <w:rsid w:val="00F9230D"/>
    <w:rsid w:val="00F950FE"/>
    <w:rsid w:val="00F975D4"/>
    <w:rsid w:val="00FA1DC8"/>
    <w:rsid w:val="00FA2489"/>
    <w:rsid w:val="00FA4C58"/>
    <w:rsid w:val="00FA63E3"/>
    <w:rsid w:val="00FA795B"/>
    <w:rsid w:val="00FB0A60"/>
    <w:rsid w:val="00FB1759"/>
    <w:rsid w:val="00FB179B"/>
    <w:rsid w:val="00FB2413"/>
    <w:rsid w:val="00FB24E2"/>
    <w:rsid w:val="00FB2BF1"/>
    <w:rsid w:val="00FB3F75"/>
    <w:rsid w:val="00FB4174"/>
    <w:rsid w:val="00FB4729"/>
    <w:rsid w:val="00FB5202"/>
    <w:rsid w:val="00FB690D"/>
    <w:rsid w:val="00FC0819"/>
    <w:rsid w:val="00FC0F96"/>
    <w:rsid w:val="00FC3AAA"/>
    <w:rsid w:val="00FC3BD6"/>
    <w:rsid w:val="00FC5588"/>
    <w:rsid w:val="00FC55D0"/>
    <w:rsid w:val="00FC5BCB"/>
    <w:rsid w:val="00FC68A9"/>
    <w:rsid w:val="00FC6CD7"/>
    <w:rsid w:val="00FD0A1E"/>
    <w:rsid w:val="00FD1CFF"/>
    <w:rsid w:val="00FD2081"/>
    <w:rsid w:val="00FD2445"/>
    <w:rsid w:val="00FD316D"/>
    <w:rsid w:val="00FD3B75"/>
    <w:rsid w:val="00FD4E22"/>
    <w:rsid w:val="00FD587B"/>
    <w:rsid w:val="00FD6DE4"/>
    <w:rsid w:val="00FE0AA1"/>
    <w:rsid w:val="00FE10B4"/>
    <w:rsid w:val="00FE43DC"/>
    <w:rsid w:val="00FE4ED4"/>
    <w:rsid w:val="00FE5047"/>
    <w:rsid w:val="00FE57E7"/>
    <w:rsid w:val="00FE7F7E"/>
    <w:rsid w:val="00FF0625"/>
    <w:rsid w:val="00FF1DE3"/>
    <w:rsid w:val="00FF20D8"/>
    <w:rsid w:val="00FF229D"/>
    <w:rsid w:val="00FF51F3"/>
    <w:rsid w:val="00FF66FC"/>
    <w:rsid w:val="049C8959"/>
    <w:rsid w:val="07070C93"/>
    <w:rsid w:val="0E81D2F8"/>
    <w:rsid w:val="104971EB"/>
    <w:rsid w:val="109274B1"/>
    <w:rsid w:val="10EEDB7C"/>
    <w:rsid w:val="11867EEA"/>
    <w:rsid w:val="1454013C"/>
    <w:rsid w:val="17D31AF0"/>
    <w:rsid w:val="1949DA69"/>
    <w:rsid w:val="19E3A14E"/>
    <w:rsid w:val="1C80F9CF"/>
    <w:rsid w:val="1F2AD7E2"/>
    <w:rsid w:val="21E10FC4"/>
    <w:rsid w:val="282481BB"/>
    <w:rsid w:val="29F9E48D"/>
    <w:rsid w:val="2A2FE9A8"/>
    <w:rsid w:val="34038FD7"/>
    <w:rsid w:val="36A39B7C"/>
    <w:rsid w:val="39DE636C"/>
    <w:rsid w:val="3B261E95"/>
    <w:rsid w:val="3CCB06E4"/>
    <w:rsid w:val="3DA5821B"/>
    <w:rsid w:val="48D9883D"/>
    <w:rsid w:val="5208DDCD"/>
    <w:rsid w:val="54760412"/>
    <w:rsid w:val="55DA0223"/>
    <w:rsid w:val="57D97366"/>
    <w:rsid w:val="59325C3C"/>
    <w:rsid w:val="598CBBE7"/>
    <w:rsid w:val="5C409887"/>
    <w:rsid w:val="61CD14CD"/>
    <w:rsid w:val="63B412FF"/>
    <w:rsid w:val="6FA89B97"/>
    <w:rsid w:val="71C69F21"/>
    <w:rsid w:val="72E1593B"/>
    <w:rsid w:val="73DFB515"/>
    <w:rsid w:val="798BCA42"/>
    <w:rsid w:val="79FBC9FB"/>
    <w:rsid w:val="7A83AED0"/>
    <w:rsid w:val="7F62573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7B487"/>
  <w15:docId w15:val="{A6F059FF-665D-48D7-AFC1-1BD11A21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17E0"/>
    <w:pPr>
      <w:spacing w:after="120"/>
      <w:jc w:val="both"/>
    </w:pPr>
    <w:rPr>
      <w:rFonts w:eastAsia="Times New Roman"/>
      <w:sz w:val="24"/>
      <w:szCs w:val="24"/>
    </w:rPr>
  </w:style>
  <w:style w:type="paragraph" w:styleId="Nadpis1">
    <w:name w:val="heading 1"/>
    <w:aliases w:val="Analyza 1"/>
    <w:basedOn w:val="Normln"/>
    <w:next w:val="Normln"/>
    <w:link w:val="Nadpis1Char"/>
    <w:rsid w:val="006C2F7D"/>
    <w:pPr>
      <w:keepNext/>
      <w:keepLines/>
      <w:numPr>
        <w:numId w:val="1"/>
      </w:numPr>
      <w:tabs>
        <w:tab w:val="left" w:pos="709"/>
      </w:tabs>
      <w:spacing w:before="240"/>
      <w:outlineLvl w:val="0"/>
    </w:pPr>
    <w:rPr>
      <w:rFonts w:cs="Arial"/>
      <w:b/>
      <w:bCs/>
      <w:kern w:val="32"/>
      <w:szCs w:val="32"/>
    </w:rPr>
  </w:style>
  <w:style w:type="paragraph" w:styleId="Nadpis2">
    <w:name w:val="heading 2"/>
    <w:aliases w:val="Analyza 2,RHL 2"/>
    <w:basedOn w:val="Normln"/>
    <w:next w:val="Normln"/>
    <w:link w:val="Nadpis2Char"/>
    <w:rsid w:val="002D01BA"/>
    <w:pPr>
      <w:keepNext/>
      <w:keepLines/>
      <w:numPr>
        <w:ilvl w:val="1"/>
        <w:numId w:val="1"/>
      </w:numPr>
      <w:tabs>
        <w:tab w:val="left" w:pos="709"/>
        <w:tab w:val="left" w:pos="7655"/>
      </w:tabs>
      <w:spacing w:before="240"/>
      <w:outlineLvl w:val="1"/>
    </w:pPr>
    <w:rPr>
      <w:rFonts w:cs="Arial"/>
      <w:b/>
      <w:bCs/>
      <w:iCs/>
      <w:szCs w:val="28"/>
    </w:rPr>
  </w:style>
  <w:style w:type="paragraph" w:styleId="Nadpis3">
    <w:name w:val="heading 3"/>
    <w:aliases w:val="Analyza 3"/>
    <w:basedOn w:val="Normln"/>
    <w:next w:val="Normln"/>
    <w:link w:val="Nadpis3Char"/>
    <w:rsid w:val="006C2F7D"/>
    <w:pPr>
      <w:keepNext/>
      <w:keepLines/>
      <w:numPr>
        <w:ilvl w:val="2"/>
        <w:numId w:val="1"/>
      </w:numPr>
      <w:spacing w:before="240"/>
      <w:outlineLvl w:val="2"/>
    </w:pPr>
    <w:rPr>
      <w:rFonts w:cs="Arial"/>
      <w:b/>
      <w:bCs/>
      <w:szCs w:val="26"/>
    </w:rPr>
  </w:style>
  <w:style w:type="paragraph" w:styleId="Nadpis4">
    <w:name w:val="heading 4"/>
    <w:basedOn w:val="Normln"/>
    <w:next w:val="Normln"/>
    <w:link w:val="Nadpis4Char"/>
    <w:uiPriority w:val="9"/>
    <w:unhideWhenUsed/>
    <w:qFormat/>
    <w:rsid w:val="00867EC0"/>
    <w:pPr>
      <w:numPr>
        <w:ilvl w:val="3"/>
        <w:numId w:val="1"/>
      </w:numPr>
      <w:spacing w:after="60"/>
      <w:outlineLvl w:val="3"/>
    </w:pPr>
    <w:rPr>
      <w:bCs/>
      <w:szCs w:val="20"/>
      <w:lang w:val="la-Latn"/>
    </w:rPr>
  </w:style>
  <w:style w:type="paragraph" w:styleId="Nadpis5">
    <w:name w:val="heading 5"/>
    <w:basedOn w:val="Normln"/>
    <w:next w:val="Normln"/>
    <w:link w:val="Nadpis5Char"/>
    <w:unhideWhenUsed/>
    <w:rsid w:val="00784DB7"/>
    <w:pPr>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nhideWhenUsed/>
    <w:rsid w:val="00784DB7"/>
    <w:pPr>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rsid w:val="00784DB7"/>
    <w:pPr>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nhideWhenUsed/>
    <w:rsid w:val="00784DB7"/>
    <w:pPr>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rsid w:val="00784DB7"/>
    <w:pPr>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14B67"/>
    <w:pPr>
      <w:tabs>
        <w:tab w:val="center" w:pos="4536"/>
        <w:tab w:val="right" w:pos="9072"/>
      </w:tabs>
    </w:pPr>
  </w:style>
  <w:style w:type="character" w:customStyle="1" w:styleId="ZhlavChar">
    <w:name w:val="Záhlaví Char"/>
    <w:basedOn w:val="Standardnpsmoodstavce"/>
    <w:link w:val="Zhlav"/>
    <w:rsid w:val="00214B67"/>
  </w:style>
  <w:style w:type="paragraph" w:styleId="Zpat">
    <w:name w:val="footer"/>
    <w:basedOn w:val="Normln"/>
    <w:link w:val="ZpatChar"/>
    <w:uiPriority w:val="99"/>
    <w:unhideWhenUsed/>
    <w:rsid w:val="00214B67"/>
    <w:pPr>
      <w:tabs>
        <w:tab w:val="center" w:pos="4536"/>
        <w:tab w:val="right" w:pos="9072"/>
      </w:tabs>
    </w:pPr>
  </w:style>
  <w:style w:type="character" w:customStyle="1" w:styleId="ZpatChar">
    <w:name w:val="Zápatí Char"/>
    <w:basedOn w:val="Standardnpsmoodstavce"/>
    <w:link w:val="Zpat"/>
    <w:uiPriority w:val="99"/>
    <w:rsid w:val="00214B67"/>
  </w:style>
  <w:style w:type="paragraph" w:styleId="Textbubliny">
    <w:name w:val="Balloon Text"/>
    <w:basedOn w:val="Normln"/>
    <w:link w:val="TextbublinyChar"/>
    <w:uiPriority w:val="99"/>
    <w:semiHidden/>
    <w:unhideWhenUsed/>
    <w:rsid w:val="00214B67"/>
    <w:rPr>
      <w:rFonts w:ascii="Tahoma" w:hAnsi="Tahoma" w:cs="Tahoma"/>
      <w:sz w:val="16"/>
      <w:szCs w:val="16"/>
    </w:rPr>
  </w:style>
  <w:style w:type="character" w:customStyle="1" w:styleId="TextbublinyChar">
    <w:name w:val="Text bubliny Char"/>
    <w:basedOn w:val="Standardnpsmoodstavce"/>
    <w:link w:val="Textbubliny"/>
    <w:uiPriority w:val="99"/>
    <w:semiHidden/>
    <w:rsid w:val="00214B67"/>
    <w:rPr>
      <w:rFonts w:ascii="Tahoma" w:hAnsi="Tahoma" w:cs="Tahoma"/>
      <w:sz w:val="16"/>
      <w:szCs w:val="16"/>
    </w:rPr>
  </w:style>
  <w:style w:type="table" w:styleId="Mkatabulky">
    <w:name w:val="Table Grid"/>
    <w:basedOn w:val="Normlntabulka"/>
    <w:uiPriority w:val="59"/>
    <w:rsid w:val="001A6F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web">
    <w:name w:val="Normal (Web)"/>
    <w:basedOn w:val="Normln"/>
    <w:uiPriority w:val="99"/>
    <w:unhideWhenUsed/>
    <w:rsid w:val="00FD2445"/>
    <w:pPr>
      <w:spacing w:before="100" w:beforeAutospacing="1" w:after="100" w:afterAutospacing="1"/>
    </w:pPr>
    <w:rPr>
      <w:rFonts w:ascii="Times New Roman" w:hAnsi="Times New Roman"/>
    </w:rPr>
  </w:style>
  <w:style w:type="character" w:customStyle="1" w:styleId="Nadpis1Char">
    <w:name w:val="Nadpis 1 Char"/>
    <w:aliases w:val="Analyza 1 Char"/>
    <w:basedOn w:val="Standardnpsmoodstavce"/>
    <w:link w:val="Nadpis1"/>
    <w:uiPriority w:val="9"/>
    <w:rsid w:val="006C2F7D"/>
    <w:rPr>
      <w:rFonts w:eastAsia="Times New Roman" w:cs="Arial"/>
      <w:b/>
      <w:bCs/>
      <w:kern w:val="32"/>
      <w:sz w:val="24"/>
      <w:szCs w:val="32"/>
    </w:rPr>
  </w:style>
  <w:style w:type="character" w:customStyle="1" w:styleId="Nadpis2Char">
    <w:name w:val="Nadpis 2 Char"/>
    <w:aliases w:val="Analyza 2 Char,RHL 2 Char"/>
    <w:basedOn w:val="Standardnpsmoodstavce"/>
    <w:link w:val="Nadpis2"/>
    <w:uiPriority w:val="9"/>
    <w:rsid w:val="002D01BA"/>
    <w:rPr>
      <w:rFonts w:eastAsia="Times New Roman" w:cs="Arial"/>
      <w:b/>
      <w:bCs/>
      <w:iCs/>
      <w:sz w:val="24"/>
      <w:szCs w:val="28"/>
    </w:rPr>
  </w:style>
  <w:style w:type="character" w:customStyle="1" w:styleId="Nadpis3Char">
    <w:name w:val="Nadpis 3 Char"/>
    <w:aliases w:val="Analyza 3 Char"/>
    <w:basedOn w:val="Standardnpsmoodstavce"/>
    <w:link w:val="Nadpis3"/>
    <w:rsid w:val="006C2F7D"/>
    <w:rPr>
      <w:rFonts w:eastAsia="Times New Roman" w:cs="Arial"/>
      <w:b/>
      <w:bCs/>
      <w:sz w:val="24"/>
      <w:szCs w:val="26"/>
    </w:rPr>
  </w:style>
  <w:style w:type="character" w:styleId="slostrnky">
    <w:name w:val="page number"/>
    <w:basedOn w:val="Standardnpsmoodstavce"/>
    <w:rsid w:val="00C66B7F"/>
  </w:style>
  <w:style w:type="paragraph" w:customStyle="1" w:styleId="StylNadpis4Vlevo0cm">
    <w:name w:val="Styl Nadpis 4 + Vlevo:  0 cm"/>
    <w:basedOn w:val="Nadpis4"/>
    <w:rsid w:val="00C66B7F"/>
    <w:rPr>
      <w:rFonts w:ascii="Arial" w:hAnsi="Arial"/>
      <w:b/>
    </w:rPr>
  </w:style>
  <w:style w:type="character" w:styleId="Hypertextovodkaz">
    <w:name w:val="Hyperlink"/>
    <w:basedOn w:val="Standardnpsmoodstavce"/>
    <w:rsid w:val="00C66B7F"/>
    <w:rPr>
      <w:color w:val="0000FF"/>
      <w:u w:val="single"/>
    </w:rPr>
  </w:style>
  <w:style w:type="paragraph" w:styleId="Obsah1">
    <w:name w:val="toc 1"/>
    <w:basedOn w:val="Normln"/>
    <w:next w:val="Normln"/>
    <w:autoRedefine/>
    <w:uiPriority w:val="39"/>
    <w:rsid w:val="00C66B7F"/>
    <w:rPr>
      <w:rFonts w:ascii="Times New Roman" w:hAnsi="Times New Roman"/>
    </w:rPr>
  </w:style>
  <w:style w:type="character" w:customStyle="1" w:styleId="Nadpis4Char">
    <w:name w:val="Nadpis 4 Char"/>
    <w:basedOn w:val="Standardnpsmoodstavce"/>
    <w:link w:val="Nadpis4"/>
    <w:rsid w:val="00867EC0"/>
    <w:rPr>
      <w:rFonts w:eastAsia="Times New Roman"/>
      <w:bCs/>
      <w:sz w:val="24"/>
      <w:lang w:val="la-Latn"/>
    </w:rPr>
  </w:style>
  <w:style w:type="paragraph" w:styleId="Bezmezer">
    <w:name w:val="No Spacing"/>
    <w:link w:val="BezmezerChar"/>
    <w:uiPriority w:val="1"/>
    <w:rsid w:val="00B05F43"/>
    <w:rPr>
      <w:sz w:val="22"/>
      <w:szCs w:val="22"/>
      <w:lang w:eastAsia="en-US"/>
    </w:rPr>
  </w:style>
  <w:style w:type="character" w:customStyle="1" w:styleId="BezmezerChar">
    <w:name w:val="Bez mezer Char"/>
    <w:basedOn w:val="Standardnpsmoodstavce"/>
    <w:link w:val="Bezmezer"/>
    <w:uiPriority w:val="1"/>
    <w:rsid w:val="00B05F43"/>
    <w:rPr>
      <w:sz w:val="22"/>
      <w:szCs w:val="22"/>
      <w:lang w:val="cs-CZ" w:eastAsia="en-US" w:bidi="ar-SA"/>
    </w:rPr>
  </w:style>
  <w:style w:type="character" w:customStyle="1" w:styleId="platne">
    <w:name w:val="platne"/>
    <w:basedOn w:val="Standardnpsmoodstavce"/>
    <w:rsid w:val="00DE389D"/>
  </w:style>
  <w:style w:type="paragraph" w:styleId="Odstavecseseznamem">
    <w:name w:val="List Paragraph"/>
    <w:aliases w:val="Odrážky,Heading Bullet,Bullet Number,A-Odrážky1"/>
    <w:basedOn w:val="Normln"/>
    <w:link w:val="OdstavecseseznamemChar"/>
    <w:uiPriority w:val="34"/>
    <w:qFormat/>
    <w:rsid w:val="00165A41"/>
    <w:pPr>
      <w:ind w:left="720"/>
      <w:contextualSpacing/>
    </w:pPr>
  </w:style>
  <w:style w:type="paragraph" w:styleId="Textpoznpodarou">
    <w:name w:val="footnote text"/>
    <w:basedOn w:val="Normln"/>
    <w:link w:val="TextpoznpodarouChar"/>
    <w:uiPriority w:val="99"/>
    <w:semiHidden/>
    <w:unhideWhenUsed/>
    <w:rsid w:val="00A80946"/>
    <w:rPr>
      <w:sz w:val="20"/>
      <w:szCs w:val="20"/>
    </w:rPr>
  </w:style>
  <w:style w:type="character" w:customStyle="1" w:styleId="TextpoznpodarouChar">
    <w:name w:val="Text pozn. pod čarou Char"/>
    <w:basedOn w:val="Standardnpsmoodstavce"/>
    <w:link w:val="Textpoznpodarou"/>
    <w:uiPriority w:val="99"/>
    <w:semiHidden/>
    <w:rsid w:val="00A80946"/>
    <w:rPr>
      <w:rFonts w:eastAsia="Times New Roman"/>
    </w:rPr>
  </w:style>
  <w:style w:type="character" w:styleId="Znakapoznpodarou">
    <w:name w:val="footnote reference"/>
    <w:basedOn w:val="Standardnpsmoodstavce"/>
    <w:uiPriority w:val="99"/>
    <w:semiHidden/>
    <w:unhideWhenUsed/>
    <w:rsid w:val="00A80946"/>
    <w:rPr>
      <w:vertAlign w:val="superscript"/>
    </w:rPr>
  </w:style>
  <w:style w:type="paragraph" w:customStyle="1" w:styleId="Default">
    <w:name w:val="Default"/>
    <w:rsid w:val="009A46D8"/>
    <w:pPr>
      <w:autoSpaceDE w:val="0"/>
      <w:autoSpaceDN w:val="0"/>
      <w:adjustRightInd w:val="0"/>
    </w:pPr>
    <w:rPr>
      <w:rFonts w:eastAsiaTheme="minorHAnsi" w:cs="Calibri"/>
      <w:color w:val="000000"/>
      <w:sz w:val="24"/>
      <w:szCs w:val="24"/>
      <w:lang w:eastAsia="en-US"/>
    </w:rPr>
  </w:style>
  <w:style w:type="paragraph" w:styleId="Nzev">
    <w:name w:val="Title"/>
    <w:basedOn w:val="Normln"/>
    <w:next w:val="Normln"/>
    <w:link w:val="NzevChar"/>
    <w:uiPriority w:val="10"/>
    <w:qFormat/>
    <w:rsid w:val="009C405E"/>
    <w:pPr>
      <w:contextualSpacing/>
    </w:pPr>
    <w:rPr>
      <w:rFonts w:ascii="Calibri Light" w:eastAsiaTheme="majorEastAsia" w:hAnsi="Calibri Light" w:cstheme="majorBidi"/>
      <w:caps/>
      <w:spacing w:val="-10"/>
      <w:kern w:val="28"/>
      <w:sz w:val="36"/>
      <w:szCs w:val="56"/>
    </w:rPr>
  </w:style>
  <w:style w:type="character" w:customStyle="1" w:styleId="NzevChar">
    <w:name w:val="Název Char"/>
    <w:basedOn w:val="Standardnpsmoodstavce"/>
    <w:link w:val="Nzev"/>
    <w:uiPriority w:val="10"/>
    <w:rsid w:val="009C405E"/>
    <w:rPr>
      <w:rFonts w:ascii="Calibri Light" w:eastAsiaTheme="majorEastAsia" w:hAnsi="Calibri Light" w:cstheme="majorBidi"/>
      <w:caps/>
      <w:spacing w:val="-10"/>
      <w:kern w:val="28"/>
      <w:sz w:val="36"/>
      <w:szCs w:val="56"/>
    </w:rPr>
  </w:style>
  <w:style w:type="paragraph" w:customStyle="1" w:styleId="Styl1a">
    <w:name w:val="Styl1 a)"/>
    <w:basedOn w:val="Odstavecseseznamem"/>
    <w:link w:val="Styl1aChar"/>
    <w:qFormat/>
    <w:rsid w:val="00367DF9"/>
    <w:pPr>
      <w:numPr>
        <w:numId w:val="5"/>
      </w:numPr>
      <w:ind w:left="709" w:hanging="709"/>
    </w:pPr>
  </w:style>
  <w:style w:type="paragraph" w:customStyle="1" w:styleId="Styl1iii">
    <w:name w:val="Styl1 i.;ii."/>
    <w:basedOn w:val="Styl1a"/>
    <w:link w:val="Styl1iiiChar"/>
    <w:rsid w:val="00A3742E"/>
    <w:pPr>
      <w:numPr>
        <w:numId w:val="2"/>
      </w:numPr>
      <w:tabs>
        <w:tab w:val="left" w:pos="426"/>
      </w:tabs>
    </w:pPr>
  </w:style>
  <w:style w:type="character" w:customStyle="1" w:styleId="OdstavecseseznamemChar">
    <w:name w:val="Odstavec se seznamem Char"/>
    <w:aliases w:val="Odrážky Char,Heading Bullet Char,Bullet Number Char,A-Odrážky1 Char"/>
    <w:basedOn w:val="Standardnpsmoodstavce"/>
    <w:link w:val="Odstavecseseznamem"/>
    <w:uiPriority w:val="34"/>
    <w:qFormat/>
    <w:rsid w:val="00A3742E"/>
    <w:rPr>
      <w:rFonts w:eastAsia="Times New Roman"/>
      <w:sz w:val="24"/>
      <w:szCs w:val="24"/>
    </w:rPr>
  </w:style>
  <w:style w:type="character" w:customStyle="1" w:styleId="Styl1aChar">
    <w:name w:val="Styl1 a) Char"/>
    <w:basedOn w:val="OdstavecseseznamemChar"/>
    <w:link w:val="Styl1a"/>
    <w:rsid w:val="00367DF9"/>
    <w:rPr>
      <w:rFonts w:eastAsia="Times New Roman"/>
      <w:sz w:val="24"/>
      <w:szCs w:val="24"/>
    </w:rPr>
  </w:style>
  <w:style w:type="paragraph" w:customStyle="1" w:styleId="Styl1I">
    <w:name w:val="Styl1 I."/>
    <w:aliases w:val="IV."/>
    <w:basedOn w:val="Styl1iii"/>
    <w:link w:val="Styl1IChar"/>
    <w:qFormat/>
    <w:rsid w:val="001044B7"/>
    <w:pPr>
      <w:numPr>
        <w:ilvl w:val="1"/>
        <w:numId w:val="4"/>
      </w:numPr>
      <w:tabs>
        <w:tab w:val="clear" w:pos="426"/>
        <w:tab w:val="left" w:pos="709"/>
      </w:tabs>
      <w:ind w:left="709" w:hanging="709"/>
    </w:pPr>
  </w:style>
  <w:style w:type="character" w:customStyle="1" w:styleId="Styl1iiiChar">
    <w:name w:val="Styl1 i.;ii. Char"/>
    <w:basedOn w:val="Styl1aChar"/>
    <w:link w:val="Styl1iii"/>
    <w:rsid w:val="00A3742E"/>
    <w:rPr>
      <w:rFonts w:eastAsia="Times New Roman"/>
      <w:sz w:val="24"/>
      <w:szCs w:val="24"/>
    </w:rPr>
  </w:style>
  <w:style w:type="character" w:customStyle="1" w:styleId="Styl1IChar">
    <w:name w:val="Styl1 I. Char"/>
    <w:aliases w:val="IV. Char"/>
    <w:basedOn w:val="Styl1iiiChar"/>
    <w:link w:val="Styl1I"/>
    <w:rsid w:val="001044B7"/>
    <w:rPr>
      <w:rFonts w:eastAsia="Times New Roman"/>
      <w:sz w:val="24"/>
      <w:szCs w:val="24"/>
    </w:rPr>
  </w:style>
  <w:style w:type="paragraph" w:customStyle="1" w:styleId="Styl11a">
    <w:name w:val="Styl1 1)a)"/>
    <w:basedOn w:val="Odstavecseseznamem"/>
    <w:link w:val="Styl11aChar"/>
    <w:rsid w:val="001C6F88"/>
    <w:pPr>
      <w:ind w:left="993" w:hanging="437"/>
    </w:pPr>
  </w:style>
  <w:style w:type="character" w:customStyle="1" w:styleId="Styl11aChar">
    <w:name w:val="Styl1 1)a) Char"/>
    <w:basedOn w:val="Standardnpsmoodstavce"/>
    <w:link w:val="Styl11a"/>
    <w:rsid w:val="001C6F88"/>
    <w:rPr>
      <w:rFonts w:eastAsia="Times New Roman"/>
      <w:sz w:val="24"/>
      <w:szCs w:val="24"/>
    </w:rPr>
  </w:style>
  <w:style w:type="paragraph" w:customStyle="1" w:styleId="i">
    <w:name w:val="i."/>
    <w:aliases w:val="ii."/>
    <w:basedOn w:val="Styl1a"/>
    <w:link w:val="iChar"/>
    <w:qFormat/>
    <w:rsid w:val="00AF3503"/>
    <w:pPr>
      <w:numPr>
        <w:numId w:val="3"/>
      </w:numPr>
      <w:contextualSpacing w:val="0"/>
    </w:pPr>
  </w:style>
  <w:style w:type="character" w:customStyle="1" w:styleId="iChar">
    <w:name w:val="i. Char"/>
    <w:aliases w:val="ii. Char"/>
    <w:basedOn w:val="Styl1aChar"/>
    <w:link w:val="i"/>
    <w:rsid w:val="00AF3503"/>
    <w:rPr>
      <w:rFonts w:eastAsia="Times New Roman"/>
      <w:sz w:val="24"/>
      <w:szCs w:val="24"/>
    </w:rPr>
  </w:style>
  <w:style w:type="character" w:customStyle="1" w:styleId="Nadpis5Char">
    <w:name w:val="Nadpis 5 Char"/>
    <w:basedOn w:val="Standardnpsmoodstavce"/>
    <w:link w:val="Nadpis5"/>
    <w:rsid w:val="00784DB7"/>
    <w:rPr>
      <w:rFonts w:asciiTheme="majorHAnsi" w:eastAsiaTheme="majorEastAsia" w:hAnsiTheme="majorHAnsi" w:cstheme="majorBidi"/>
      <w:color w:val="365F91" w:themeColor="accent1" w:themeShade="BF"/>
      <w:sz w:val="24"/>
      <w:szCs w:val="24"/>
    </w:rPr>
  </w:style>
  <w:style w:type="character" w:customStyle="1" w:styleId="Nadpis6Char">
    <w:name w:val="Nadpis 6 Char"/>
    <w:basedOn w:val="Standardnpsmoodstavce"/>
    <w:link w:val="Nadpis6"/>
    <w:rsid w:val="00784DB7"/>
    <w:rPr>
      <w:rFonts w:asciiTheme="majorHAnsi" w:eastAsiaTheme="majorEastAsia" w:hAnsiTheme="majorHAnsi" w:cstheme="majorBidi"/>
      <w:color w:val="243F60" w:themeColor="accent1" w:themeShade="7F"/>
      <w:sz w:val="24"/>
      <w:szCs w:val="24"/>
    </w:rPr>
  </w:style>
  <w:style w:type="character" w:customStyle="1" w:styleId="Nadpis7Char">
    <w:name w:val="Nadpis 7 Char"/>
    <w:basedOn w:val="Standardnpsmoodstavce"/>
    <w:link w:val="Nadpis7"/>
    <w:uiPriority w:val="9"/>
    <w:semiHidden/>
    <w:rsid w:val="00784DB7"/>
    <w:rPr>
      <w:rFonts w:asciiTheme="majorHAnsi" w:eastAsiaTheme="majorEastAsia" w:hAnsiTheme="majorHAnsi" w:cstheme="majorBidi"/>
      <w:i/>
      <w:iCs/>
      <w:color w:val="243F60" w:themeColor="accent1" w:themeShade="7F"/>
      <w:sz w:val="24"/>
      <w:szCs w:val="24"/>
    </w:rPr>
  </w:style>
  <w:style w:type="character" w:customStyle="1" w:styleId="Nadpis8Char">
    <w:name w:val="Nadpis 8 Char"/>
    <w:basedOn w:val="Standardnpsmoodstavce"/>
    <w:link w:val="Nadpis8"/>
    <w:rsid w:val="00784DB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784DB7"/>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Standardnpsmoodstavce"/>
    <w:rsid w:val="00784DB7"/>
  </w:style>
  <w:style w:type="paragraph" w:customStyle="1" w:styleId="11odstavec">
    <w:name w:val="1.1 odstavec"/>
    <w:basedOn w:val="Normln"/>
    <w:link w:val="11odstavecChar"/>
    <w:rsid w:val="00C76C14"/>
    <w:pPr>
      <w:numPr>
        <w:ilvl w:val="2"/>
        <w:numId w:val="7"/>
      </w:numPr>
    </w:pPr>
    <w:rPr>
      <w:b/>
    </w:rPr>
  </w:style>
  <w:style w:type="numbering" w:customStyle="1" w:styleId="Pokus">
    <w:name w:val="Pokus"/>
    <w:uiPriority w:val="99"/>
    <w:rsid w:val="00011436"/>
    <w:pPr>
      <w:numPr>
        <w:numId w:val="6"/>
      </w:numPr>
    </w:pPr>
  </w:style>
  <w:style w:type="character" w:customStyle="1" w:styleId="11odstavecChar">
    <w:name w:val="1.1 odstavec Char"/>
    <w:basedOn w:val="Styl1IChar"/>
    <w:link w:val="11odstavec"/>
    <w:rsid w:val="00C76C14"/>
    <w:rPr>
      <w:rFonts w:eastAsia="Times New Roman"/>
      <w:b/>
      <w:sz w:val="24"/>
      <w:szCs w:val="24"/>
    </w:rPr>
  </w:style>
  <w:style w:type="paragraph" w:customStyle="1" w:styleId="Styl10">
    <w:name w:val="Styl 1"/>
    <w:basedOn w:val="Nadpis3"/>
    <w:link w:val="Styl1Char"/>
    <w:qFormat/>
    <w:rsid w:val="00A544AE"/>
    <w:pPr>
      <w:numPr>
        <w:ilvl w:val="0"/>
        <w:numId w:val="11"/>
      </w:numPr>
      <w:spacing w:before="360"/>
      <w:outlineLvl w:val="0"/>
    </w:pPr>
  </w:style>
  <w:style w:type="paragraph" w:customStyle="1" w:styleId="Styl2">
    <w:name w:val="Styl 2"/>
    <w:basedOn w:val="Styl10"/>
    <w:link w:val="Styl2Char"/>
    <w:qFormat/>
    <w:rsid w:val="00A17AD8"/>
    <w:pPr>
      <w:keepNext w:val="0"/>
      <w:keepLines w:val="0"/>
      <w:numPr>
        <w:ilvl w:val="1"/>
      </w:numPr>
      <w:spacing w:before="120"/>
      <w:outlineLvl w:val="1"/>
    </w:pPr>
    <w:rPr>
      <w:b w:val="0"/>
    </w:rPr>
  </w:style>
  <w:style w:type="character" w:customStyle="1" w:styleId="Styl1Char">
    <w:name w:val="Styl 1 Char"/>
    <w:basedOn w:val="Nadpis3Char"/>
    <w:link w:val="Styl10"/>
    <w:rsid w:val="00A544AE"/>
    <w:rPr>
      <w:rFonts w:eastAsia="Times New Roman" w:cs="Arial"/>
      <w:b/>
      <w:bCs/>
      <w:sz w:val="24"/>
      <w:szCs w:val="26"/>
    </w:rPr>
  </w:style>
  <w:style w:type="paragraph" w:customStyle="1" w:styleId="Styl3">
    <w:name w:val="Styl 3"/>
    <w:basedOn w:val="Styl2"/>
    <w:link w:val="Styl3Char"/>
    <w:qFormat/>
    <w:rsid w:val="0049673B"/>
    <w:pPr>
      <w:numPr>
        <w:ilvl w:val="2"/>
      </w:numPr>
      <w:tabs>
        <w:tab w:val="clear" w:pos="709"/>
        <w:tab w:val="left" w:pos="1701"/>
      </w:tabs>
      <w:ind w:left="1701" w:hanging="992"/>
    </w:pPr>
  </w:style>
  <w:style w:type="character" w:customStyle="1" w:styleId="Styl2Char">
    <w:name w:val="Styl 2 Char"/>
    <w:basedOn w:val="Styl1Char"/>
    <w:link w:val="Styl2"/>
    <w:rsid w:val="00A17AD8"/>
    <w:rPr>
      <w:rFonts w:eastAsia="Times New Roman" w:cs="Arial"/>
      <w:b w:val="0"/>
      <w:bCs/>
      <w:sz w:val="24"/>
      <w:szCs w:val="26"/>
    </w:rPr>
  </w:style>
  <w:style w:type="character" w:customStyle="1" w:styleId="Styl3Char">
    <w:name w:val="Styl 3 Char"/>
    <w:basedOn w:val="Styl2Char"/>
    <w:link w:val="Styl3"/>
    <w:rsid w:val="0049673B"/>
    <w:rPr>
      <w:rFonts w:eastAsia="Times New Roman" w:cs="Arial"/>
      <w:b w:val="0"/>
      <w:bCs/>
      <w:sz w:val="24"/>
      <w:szCs w:val="26"/>
    </w:rPr>
  </w:style>
  <w:style w:type="paragraph" w:styleId="Zkladntext">
    <w:name w:val="Body Text"/>
    <w:basedOn w:val="Normln"/>
    <w:link w:val="ZkladntextChar"/>
    <w:rsid w:val="00AD4FF5"/>
    <w:pPr>
      <w:jc w:val="center"/>
    </w:pPr>
    <w:rPr>
      <w:szCs w:val="20"/>
    </w:rPr>
  </w:style>
  <w:style w:type="character" w:customStyle="1" w:styleId="ZkladntextChar">
    <w:name w:val="Základní text Char"/>
    <w:basedOn w:val="Standardnpsmoodstavce"/>
    <w:link w:val="Zkladntext"/>
    <w:rsid w:val="00AD4FF5"/>
    <w:rPr>
      <w:rFonts w:eastAsia="Times New Roman"/>
      <w:sz w:val="24"/>
    </w:rPr>
  </w:style>
  <w:style w:type="paragraph" w:styleId="Textvbloku">
    <w:name w:val="Block Text"/>
    <w:basedOn w:val="Normln"/>
    <w:rsid w:val="00AD4FF5"/>
    <w:pPr>
      <w:ind w:right="-92"/>
    </w:pPr>
    <w:rPr>
      <w:szCs w:val="20"/>
    </w:rPr>
  </w:style>
  <w:style w:type="paragraph" w:customStyle="1" w:styleId="Textvbloku1">
    <w:name w:val="Text v bloku1"/>
    <w:basedOn w:val="Normln"/>
    <w:rsid w:val="00AD4FF5"/>
    <w:pPr>
      <w:widowControl w:val="0"/>
      <w:ind w:right="-92"/>
    </w:pPr>
    <w:rPr>
      <w:szCs w:val="20"/>
    </w:rPr>
  </w:style>
  <w:style w:type="paragraph" w:styleId="Zkladntextodsazen2">
    <w:name w:val="Body Text Indent 2"/>
    <w:basedOn w:val="Normln"/>
    <w:link w:val="Zkladntextodsazen2Char"/>
    <w:rsid w:val="00AD4FF5"/>
    <w:pPr>
      <w:widowControl w:val="0"/>
      <w:ind w:left="1560" w:hanging="709"/>
    </w:pPr>
    <w:rPr>
      <w:snapToGrid w:val="0"/>
      <w:szCs w:val="20"/>
    </w:rPr>
  </w:style>
  <w:style w:type="character" w:customStyle="1" w:styleId="Zkladntextodsazen2Char">
    <w:name w:val="Základní text odsazený 2 Char"/>
    <w:basedOn w:val="Standardnpsmoodstavce"/>
    <w:link w:val="Zkladntextodsazen2"/>
    <w:rsid w:val="00AD4FF5"/>
    <w:rPr>
      <w:rFonts w:eastAsia="Times New Roman"/>
      <w:snapToGrid w:val="0"/>
      <w:sz w:val="24"/>
    </w:rPr>
  </w:style>
  <w:style w:type="paragraph" w:styleId="Zkladntext2">
    <w:name w:val="Body Text 2"/>
    <w:basedOn w:val="Normln"/>
    <w:link w:val="Zkladntext2Char"/>
    <w:rsid w:val="00AD4FF5"/>
    <w:rPr>
      <w:rFonts w:ascii="Arial" w:hAnsi="Arial"/>
      <w:sz w:val="20"/>
      <w:szCs w:val="20"/>
    </w:rPr>
  </w:style>
  <w:style w:type="character" w:customStyle="1" w:styleId="Zkladntext2Char">
    <w:name w:val="Základní text 2 Char"/>
    <w:basedOn w:val="Standardnpsmoodstavce"/>
    <w:link w:val="Zkladntext2"/>
    <w:rsid w:val="00AD4FF5"/>
    <w:rPr>
      <w:rFonts w:ascii="Arial" w:eastAsia="Times New Roman" w:hAnsi="Arial"/>
    </w:rPr>
  </w:style>
  <w:style w:type="paragraph" w:styleId="Zkladntextodsazen3">
    <w:name w:val="Body Text Indent 3"/>
    <w:basedOn w:val="Normln"/>
    <w:link w:val="Zkladntextodsazen3Char"/>
    <w:rsid w:val="00AD4FF5"/>
    <w:pPr>
      <w:ind w:left="283"/>
    </w:pPr>
    <w:rPr>
      <w:rFonts w:ascii="Arial" w:hAnsi="Arial"/>
      <w:sz w:val="20"/>
      <w:szCs w:val="20"/>
    </w:rPr>
  </w:style>
  <w:style w:type="character" w:customStyle="1" w:styleId="Zkladntextodsazen3Char">
    <w:name w:val="Základní text odsazený 3 Char"/>
    <w:basedOn w:val="Standardnpsmoodstavce"/>
    <w:link w:val="Zkladntextodsazen3"/>
    <w:rsid w:val="00AD4FF5"/>
    <w:rPr>
      <w:rFonts w:ascii="Arial" w:eastAsia="Times New Roman" w:hAnsi="Arial"/>
    </w:rPr>
  </w:style>
  <w:style w:type="paragraph" w:styleId="Zkladntextodsazen">
    <w:name w:val="Body Text Indent"/>
    <w:basedOn w:val="Normln"/>
    <w:link w:val="ZkladntextodsazenChar"/>
    <w:rsid w:val="00AD4FF5"/>
    <w:pPr>
      <w:numPr>
        <w:ilvl w:val="12"/>
      </w:numPr>
      <w:ind w:left="851"/>
    </w:pPr>
    <w:rPr>
      <w:rFonts w:ascii="Arial" w:hAnsi="Arial"/>
      <w:b/>
      <w:i/>
      <w:color w:val="0000FF"/>
      <w:sz w:val="20"/>
      <w:szCs w:val="20"/>
    </w:rPr>
  </w:style>
  <w:style w:type="character" w:customStyle="1" w:styleId="ZkladntextodsazenChar">
    <w:name w:val="Základní text odsazený Char"/>
    <w:basedOn w:val="Standardnpsmoodstavce"/>
    <w:link w:val="Zkladntextodsazen"/>
    <w:rsid w:val="00AD4FF5"/>
    <w:rPr>
      <w:rFonts w:ascii="Arial" w:eastAsia="Times New Roman" w:hAnsi="Arial"/>
      <w:b/>
      <w:i/>
      <w:color w:val="0000FF"/>
    </w:rPr>
  </w:style>
  <w:style w:type="character" w:styleId="Odkaznakoment">
    <w:name w:val="annotation reference"/>
    <w:uiPriority w:val="99"/>
    <w:rsid w:val="00AD4FF5"/>
    <w:rPr>
      <w:sz w:val="16"/>
      <w:szCs w:val="16"/>
    </w:rPr>
  </w:style>
  <w:style w:type="paragraph" w:styleId="Textkomente">
    <w:name w:val="annotation text"/>
    <w:basedOn w:val="Normln"/>
    <w:link w:val="TextkomenteChar"/>
    <w:uiPriority w:val="99"/>
    <w:rsid w:val="00AD4FF5"/>
    <w:rPr>
      <w:sz w:val="20"/>
      <w:szCs w:val="20"/>
    </w:rPr>
  </w:style>
  <w:style w:type="character" w:customStyle="1" w:styleId="TextkomenteChar">
    <w:name w:val="Text komentáře Char"/>
    <w:basedOn w:val="Standardnpsmoodstavce"/>
    <w:link w:val="Textkomente"/>
    <w:uiPriority w:val="99"/>
    <w:rsid w:val="00AD4FF5"/>
    <w:rPr>
      <w:rFonts w:eastAsia="Times New Roman"/>
    </w:rPr>
  </w:style>
  <w:style w:type="paragraph" w:styleId="Pedmtkomente">
    <w:name w:val="annotation subject"/>
    <w:basedOn w:val="Textkomente"/>
    <w:next w:val="Textkomente"/>
    <w:link w:val="PedmtkomenteChar"/>
    <w:uiPriority w:val="99"/>
    <w:semiHidden/>
    <w:rsid w:val="00AD4FF5"/>
    <w:rPr>
      <w:b/>
      <w:bCs/>
    </w:rPr>
  </w:style>
  <w:style w:type="character" w:customStyle="1" w:styleId="PedmtkomenteChar">
    <w:name w:val="Předmět komentáře Char"/>
    <w:basedOn w:val="TextkomenteChar"/>
    <w:link w:val="Pedmtkomente"/>
    <w:uiPriority w:val="99"/>
    <w:semiHidden/>
    <w:rsid w:val="00AD4FF5"/>
    <w:rPr>
      <w:rFonts w:eastAsia="Times New Roman"/>
      <w:b/>
      <w:bCs/>
    </w:rPr>
  </w:style>
  <w:style w:type="paragraph" w:customStyle="1" w:styleId="Odsazen">
    <w:name w:val="Odsazený"/>
    <w:basedOn w:val="Normln"/>
    <w:rsid w:val="00AD4FF5"/>
    <w:pPr>
      <w:widowControl w:val="0"/>
      <w:spacing w:after="60"/>
      <w:ind w:left="851"/>
    </w:pPr>
    <w:rPr>
      <w:snapToGrid w:val="0"/>
      <w:sz w:val="22"/>
      <w:szCs w:val="20"/>
    </w:rPr>
  </w:style>
  <w:style w:type="paragraph" w:customStyle="1" w:styleId="Char">
    <w:name w:val="Char"/>
    <w:basedOn w:val="Normln"/>
    <w:rsid w:val="00AD4FF5"/>
    <w:pPr>
      <w:spacing w:after="160" w:line="240" w:lineRule="exact"/>
    </w:pPr>
    <w:rPr>
      <w:rFonts w:ascii="Times New Roman Bold" w:hAnsi="Times New Roman Bold"/>
      <w:sz w:val="22"/>
      <w:szCs w:val="26"/>
      <w:lang w:val="sk-SK" w:eastAsia="en-US"/>
    </w:rPr>
  </w:style>
  <w:style w:type="paragraph" w:styleId="Revize">
    <w:name w:val="Revision"/>
    <w:hidden/>
    <w:uiPriority w:val="99"/>
    <w:semiHidden/>
    <w:rsid w:val="00AD4FF5"/>
    <w:rPr>
      <w:rFonts w:ascii="Times New Roman" w:eastAsia="Times New Roman" w:hAnsi="Times New Roman"/>
      <w:sz w:val="24"/>
      <w:szCs w:val="24"/>
    </w:rPr>
  </w:style>
  <w:style w:type="paragraph" w:styleId="Rozloendokumentu">
    <w:name w:val="Document Map"/>
    <w:basedOn w:val="Normln"/>
    <w:link w:val="RozloendokumentuChar"/>
    <w:rsid w:val="00AD4FF5"/>
    <w:rPr>
      <w:rFonts w:ascii="Tahoma" w:hAnsi="Tahoma" w:cs="Tahoma"/>
      <w:sz w:val="16"/>
      <w:szCs w:val="16"/>
    </w:rPr>
  </w:style>
  <w:style w:type="character" w:customStyle="1" w:styleId="RozloendokumentuChar">
    <w:name w:val="Rozložení dokumentu Char"/>
    <w:basedOn w:val="Standardnpsmoodstavce"/>
    <w:link w:val="Rozloendokumentu"/>
    <w:rsid w:val="00AD4FF5"/>
    <w:rPr>
      <w:rFonts w:ascii="Tahoma" w:eastAsia="Times New Roman" w:hAnsi="Tahoma" w:cs="Tahoma"/>
      <w:sz w:val="16"/>
      <w:szCs w:val="16"/>
    </w:rPr>
  </w:style>
  <w:style w:type="numbering" w:customStyle="1" w:styleId="Styl1">
    <w:name w:val="Styl1"/>
    <w:uiPriority w:val="99"/>
    <w:rsid w:val="00AD4FF5"/>
    <w:pPr>
      <w:numPr>
        <w:numId w:val="8"/>
      </w:numPr>
    </w:pPr>
  </w:style>
  <w:style w:type="paragraph" w:customStyle="1" w:styleId="Zkladntextodsazen31">
    <w:name w:val="Základní text odsazený 31"/>
    <w:basedOn w:val="Normln"/>
    <w:rsid w:val="00AD4FF5"/>
    <w:pPr>
      <w:suppressAutoHyphens/>
      <w:ind w:left="709" w:hanging="709"/>
    </w:pPr>
    <w:rPr>
      <w:rFonts w:ascii="Times New Roman" w:hAnsi="Times New Roman"/>
      <w:sz w:val="22"/>
      <w:szCs w:val="20"/>
      <w:lang w:eastAsia="ar-SA"/>
    </w:rPr>
  </w:style>
  <w:style w:type="character" w:styleId="Siln">
    <w:name w:val="Strong"/>
    <w:uiPriority w:val="22"/>
    <w:rsid w:val="00AD4FF5"/>
    <w:rPr>
      <w:b/>
      <w:bCs/>
    </w:rPr>
  </w:style>
  <w:style w:type="paragraph" w:styleId="Seznam2">
    <w:name w:val="List 2"/>
    <w:basedOn w:val="Normln"/>
    <w:uiPriority w:val="99"/>
    <w:rsid w:val="00AD4FF5"/>
    <w:pPr>
      <w:ind w:left="566" w:hanging="283"/>
      <w:jc w:val="left"/>
    </w:pPr>
    <w:rPr>
      <w:rFonts w:ascii="Arial" w:hAnsi="Arial"/>
      <w:szCs w:val="20"/>
    </w:rPr>
  </w:style>
  <w:style w:type="paragraph" w:customStyle="1" w:styleId="ods">
    <w:name w:val="ods()"/>
    <w:basedOn w:val="Normln"/>
    <w:uiPriority w:val="99"/>
    <w:rsid w:val="00AD4FF5"/>
    <w:pPr>
      <w:widowControl w:val="0"/>
      <w:ind w:left="397" w:hanging="397"/>
    </w:pPr>
    <w:rPr>
      <w:rFonts w:ascii="Arial" w:hAnsi="Arial"/>
      <w:sz w:val="22"/>
      <w:szCs w:val="20"/>
    </w:rPr>
  </w:style>
  <w:style w:type="paragraph" w:styleId="Seznam">
    <w:name w:val="List"/>
    <w:basedOn w:val="Normln"/>
    <w:unhideWhenUsed/>
    <w:rsid w:val="00AD4FF5"/>
    <w:pPr>
      <w:ind w:left="283" w:hanging="283"/>
      <w:contextualSpacing/>
    </w:pPr>
  </w:style>
  <w:style w:type="paragraph" w:customStyle="1" w:styleId="AAOdstavec">
    <w:name w:val="AA_Odstavec"/>
    <w:basedOn w:val="Normln"/>
    <w:rsid w:val="00AD4FF5"/>
    <w:pPr>
      <w:suppressAutoHyphens/>
      <w:spacing w:before="60"/>
    </w:pPr>
    <w:rPr>
      <w:rFonts w:ascii="Arial" w:hAnsi="Arial" w:cs="Arial"/>
      <w:sz w:val="20"/>
      <w:szCs w:val="20"/>
      <w:lang w:eastAsia="ar-SA"/>
    </w:rPr>
  </w:style>
  <w:style w:type="paragraph" w:customStyle="1" w:styleId="kancel">
    <w:name w:val="kancelář"/>
    <w:basedOn w:val="Normln"/>
    <w:rsid w:val="00AD4FF5"/>
    <w:pPr>
      <w:ind w:left="227" w:hanging="227"/>
    </w:pPr>
    <w:rPr>
      <w:rFonts w:asciiTheme="minorHAnsi" w:hAnsiTheme="minorHAnsi"/>
      <w:szCs w:val="20"/>
    </w:rPr>
  </w:style>
  <w:style w:type="paragraph" w:customStyle="1" w:styleId="Zkladntext31">
    <w:name w:val="Základní text 31"/>
    <w:basedOn w:val="Normln"/>
    <w:rsid w:val="00AD4FF5"/>
    <w:pPr>
      <w:suppressAutoHyphens/>
      <w:spacing w:before="120"/>
    </w:pPr>
    <w:rPr>
      <w:rFonts w:ascii="Times New Roman" w:hAnsi="Times New Roman"/>
      <w:sz w:val="16"/>
      <w:szCs w:val="16"/>
      <w:lang w:val="x-none" w:eastAsia="ar-SA"/>
    </w:rPr>
  </w:style>
  <w:style w:type="paragraph" w:customStyle="1" w:styleId="Tabellentext">
    <w:name w:val="Tabellentext"/>
    <w:basedOn w:val="Normln"/>
    <w:rsid w:val="00AD4FF5"/>
    <w:pPr>
      <w:keepLines/>
      <w:suppressAutoHyphens/>
      <w:spacing w:before="40" w:after="40"/>
    </w:pPr>
    <w:rPr>
      <w:rFonts w:ascii="CorpoS" w:hAnsi="CorpoS" w:cs="CorpoS"/>
      <w:sz w:val="22"/>
      <w:lang w:val="de-DE" w:eastAsia="ar-SA"/>
    </w:rPr>
  </w:style>
  <w:style w:type="paragraph" w:styleId="Nadpisobsahu">
    <w:name w:val="TOC Heading"/>
    <w:basedOn w:val="Nadpis1"/>
    <w:next w:val="Normln"/>
    <w:uiPriority w:val="39"/>
    <w:unhideWhenUsed/>
    <w:rsid w:val="00FF229D"/>
    <w:pPr>
      <w:numPr>
        <w:numId w:val="0"/>
      </w:numPr>
      <w:tabs>
        <w:tab w:val="clear" w:pos="709"/>
      </w:tabs>
      <w:spacing w:after="0"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Obsah2">
    <w:name w:val="toc 2"/>
    <w:basedOn w:val="Normln"/>
    <w:next w:val="Normln"/>
    <w:autoRedefine/>
    <w:uiPriority w:val="39"/>
    <w:unhideWhenUsed/>
    <w:rsid w:val="00FF229D"/>
    <w:pPr>
      <w:spacing w:after="100"/>
      <w:ind w:left="240"/>
    </w:pPr>
  </w:style>
  <w:style w:type="paragraph" w:styleId="Obsah3">
    <w:name w:val="toc 3"/>
    <w:basedOn w:val="Normln"/>
    <w:next w:val="Normln"/>
    <w:autoRedefine/>
    <w:uiPriority w:val="39"/>
    <w:unhideWhenUsed/>
    <w:rsid w:val="00FF229D"/>
    <w:pPr>
      <w:spacing w:after="100" w:line="259" w:lineRule="auto"/>
      <w:ind w:left="440"/>
      <w:jc w:val="left"/>
    </w:pPr>
    <w:rPr>
      <w:rFonts w:asciiTheme="minorHAnsi" w:eastAsiaTheme="minorEastAsia" w:hAnsiTheme="minorHAnsi" w:cstheme="minorBidi"/>
      <w:sz w:val="22"/>
      <w:szCs w:val="22"/>
    </w:rPr>
  </w:style>
  <w:style w:type="paragraph" w:styleId="Obsah4">
    <w:name w:val="toc 4"/>
    <w:basedOn w:val="Normln"/>
    <w:next w:val="Normln"/>
    <w:autoRedefine/>
    <w:uiPriority w:val="39"/>
    <w:unhideWhenUsed/>
    <w:rsid w:val="00FF229D"/>
    <w:pPr>
      <w:spacing w:after="100" w:line="259" w:lineRule="auto"/>
      <w:ind w:left="660"/>
      <w:jc w:val="left"/>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FF229D"/>
    <w:pPr>
      <w:spacing w:after="100" w:line="259" w:lineRule="auto"/>
      <w:ind w:left="880"/>
      <w:jc w:val="left"/>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FF229D"/>
    <w:pPr>
      <w:spacing w:after="100" w:line="259" w:lineRule="auto"/>
      <w:ind w:left="1100"/>
      <w:jc w:val="left"/>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FF229D"/>
    <w:pPr>
      <w:spacing w:after="100" w:line="259" w:lineRule="auto"/>
      <w:ind w:left="1320"/>
      <w:jc w:val="left"/>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FF229D"/>
    <w:pPr>
      <w:spacing w:after="100" w:line="259" w:lineRule="auto"/>
      <w:ind w:left="1540"/>
      <w:jc w:val="left"/>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FF229D"/>
    <w:pPr>
      <w:spacing w:after="100" w:line="259" w:lineRule="auto"/>
      <w:ind w:left="1760"/>
      <w:jc w:val="left"/>
    </w:pPr>
    <w:rPr>
      <w:rFonts w:asciiTheme="minorHAnsi" w:eastAsiaTheme="minorEastAsia" w:hAnsiTheme="minorHAnsi" w:cstheme="minorBidi"/>
      <w:sz w:val="22"/>
      <w:szCs w:val="22"/>
    </w:rPr>
  </w:style>
  <w:style w:type="paragraph" w:customStyle="1" w:styleId="Styl20">
    <w:name w:val="Styl2"/>
    <w:basedOn w:val="Normln"/>
    <w:link w:val="Styl2Char0"/>
    <w:rsid w:val="007B5E9E"/>
    <w:pPr>
      <w:tabs>
        <w:tab w:val="left" w:pos="-1016"/>
        <w:tab w:val="left" w:pos="-718"/>
        <w:tab w:val="left" w:pos="-147"/>
        <w:tab w:val="left" w:pos="721"/>
        <w:tab w:val="left" w:pos="1441"/>
        <w:tab w:val="left" w:pos="2040"/>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pPr>
    <w:rPr>
      <w:rFonts w:asciiTheme="minorHAnsi" w:hAnsiTheme="minorHAnsi" w:cs="Arial"/>
      <w:b/>
      <w:smallCaps/>
      <w:color w:val="FF0000"/>
      <w:sz w:val="32"/>
      <w:szCs w:val="36"/>
    </w:rPr>
  </w:style>
  <w:style w:type="paragraph" w:customStyle="1" w:styleId="Styl0">
    <w:name w:val="Styl0"/>
    <w:basedOn w:val="Styl20"/>
    <w:link w:val="Styl0Char"/>
    <w:rsid w:val="006017C2"/>
    <w:pPr>
      <w:spacing w:before="480"/>
    </w:pPr>
    <w:rPr>
      <w:color w:val="auto"/>
    </w:rPr>
  </w:style>
  <w:style w:type="character" w:customStyle="1" w:styleId="Styl2Char0">
    <w:name w:val="Styl2 Char"/>
    <w:basedOn w:val="Standardnpsmoodstavce"/>
    <w:link w:val="Styl20"/>
    <w:rsid w:val="007B5E9E"/>
    <w:rPr>
      <w:rFonts w:asciiTheme="minorHAnsi" w:eastAsia="Times New Roman" w:hAnsiTheme="minorHAnsi" w:cs="Arial"/>
      <w:b/>
      <w:smallCaps/>
      <w:color w:val="FF0000"/>
      <w:sz w:val="32"/>
      <w:szCs w:val="36"/>
    </w:rPr>
  </w:style>
  <w:style w:type="character" w:customStyle="1" w:styleId="Styl0Char">
    <w:name w:val="Styl0 Char"/>
    <w:basedOn w:val="Styl2Char0"/>
    <w:link w:val="Styl0"/>
    <w:rsid w:val="006017C2"/>
    <w:rPr>
      <w:rFonts w:asciiTheme="minorHAnsi" w:eastAsia="Times New Roman" w:hAnsiTheme="minorHAnsi" w:cs="Arial"/>
      <w:b/>
      <w:smallCaps/>
      <w:color w:val="FF0000"/>
      <w:sz w:val="32"/>
      <w:szCs w:val="36"/>
    </w:rPr>
  </w:style>
  <w:style w:type="paragraph" w:customStyle="1" w:styleId="Legal3L1">
    <w:name w:val="Legal3_L1"/>
    <w:basedOn w:val="Normln"/>
    <w:next w:val="Normln"/>
    <w:rsid w:val="00612B9F"/>
    <w:pPr>
      <w:keepNext/>
      <w:numPr>
        <w:numId w:val="19"/>
      </w:numPr>
      <w:spacing w:before="360" w:after="240"/>
      <w:jc w:val="left"/>
      <w:outlineLvl w:val="0"/>
    </w:pPr>
    <w:rPr>
      <w:rFonts w:ascii="Times New Roman" w:hAnsi="Times New Roman"/>
      <w:b/>
      <w:caps/>
      <w:sz w:val="22"/>
      <w:szCs w:val="20"/>
      <w:lang w:val="en-US" w:eastAsia="en-US"/>
    </w:rPr>
  </w:style>
  <w:style w:type="paragraph" w:customStyle="1" w:styleId="Legal3L2">
    <w:name w:val="Legal3_L2"/>
    <w:basedOn w:val="Legal3L1"/>
    <w:next w:val="Normln"/>
    <w:rsid w:val="00612B9F"/>
    <w:pPr>
      <w:keepNext w:val="0"/>
      <w:numPr>
        <w:ilvl w:val="1"/>
      </w:numPr>
      <w:spacing w:before="0"/>
      <w:jc w:val="both"/>
      <w:outlineLvl w:val="1"/>
    </w:pPr>
    <w:rPr>
      <w:b w:val="0"/>
      <w:caps w:val="0"/>
    </w:rPr>
  </w:style>
  <w:style w:type="paragraph" w:customStyle="1" w:styleId="Legal3L3">
    <w:name w:val="Legal3_L3"/>
    <w:basedOn w:val="Legal3L2"/>
    <w:next w:val="Normln"/>
    <w:link w:val="Legal3L3Char"/>
    <w:rsid w:val="00612B9F"/>
    <w:pPr>
      <w:numPr>
        <w:ilvl w:val="2"/>
      </w:numPr>
      <w:outlineLvl w:val="2"/>
    </w:pPr>
  </w:style>
  <w:style w:type="character" w:customStyle="1" w:styleId="Legal3L3Char">
    <w:name w:val="Legal3_L3 Char"/>
    <w:basedOn w:val="Standardnpsmoodstavce"/>
    <w:link w:val="Legal3L3"/>
    <w:rsid w:val="00612B9F"/>
    <w:rPr>
      <w:rFonts w:ascii="Times New Roman" w:eastAsia="Times New Roman" w:hAnsi="Times New Roman"/>
      <w:sz w:val="22"/>
      <w:lang w:val="en-US" w:eastAsia="en-US"/>
    </w:rPr>
  </w:style>
  <w:style w:type="paragraph" w:customStyle="1" w:styleId="Legal3L4">
    <w:name w:val="Legal3_L4"/>
    <w:basedOn w:val="Legal3L3"/>
    <w:next w:val="Normln"/>
    <w:rsid w:val="00612B9F"/>
    <w:pPr>
      <w:numPr>
        <w:ilvl w:val="3"/>
      </w:numPr>
      <w:tabs>
        <w:tab w:val="clear" w:pos="2160"/>
      </w:tabs>
      <w:ind w:left="709" w:hanging="709"/>
      <w:outlineLvl w:val="3"/>
    </w:pPr>
  </w:style>
  <w:style w:type="paragraph" w:customStyle="1" w:styleId="Legal3L5">
    <w:name w:val="Legal3_L5"/>
    <w:basedOn w:val="Legal3L4"/>
    <w:next w:val="Normln"/>
    <w:rsid w:val="00612B9F"/>
    <w:pPr>
      <w:numPr>
        <w:ilvl w:val="4"/>
      </w:numPr>
      <w:tabs>
        <w:tab w:val="clear" w:pos="3600"/>
      </w:tabs>
      <w:ind w:left="709" w:hanging="709"/>
      <w:jc w:val="left"/>
      <w:outlineLvl w:val="4"/>
    </w:pPr>
  </w:style>
  <w:style w:type="paragraph" w:customStyle="1" w:styleId="Legal3L6">
    <w:name w:val="Legal3_L6"/>
    <w:basedOn w:val="Legal3L5"/>
    <w:next w:val="Normln"/>
    <w:link w:val="Legal3L6Char"/>
    <w:rsid w:val="00612B9F"/>
    <w:pPr>
      <w:pageBreakBefore/>
      <w:numPr>
        <w:ilvl w:val="5"/>
      </w:numPr>
      <w:tabs>
        <w:tab w:val="clear" w:pos="5115"/>
        <w:tab w:val="num" w:pos="720"/>
      </w:tabs>
      <w:ind w:left="0" w:hanging="709"/>
      <w:jc w:val="center"/>
      <w:outlineLvl w:val="5"/>
    </w:pPr>
    <w:rPr>
      <w:b/>
    </w:rPr>
  </w:style>
  <w:style w:type="paragraph" w:customStyle="1" w:styleId="Legal3L7">
    <w:name w:val="Legal3_L7"/>
    <w:basedOn w:val="Legal3L6"/>
    <w:next w:val="Normln"/>
    <w:rsid w:val="00612B9F"/>
    <w:pPr>
      <w:pageBreakBefore w:val="0"/>
      <w:numPr>
        <w:ilvl w:val="6"/>
      </w:numPr>
      <w:tabs>
        <w:tab w:val="clear" w:pos="1440"/>
      </w:tabs>
      <w:ind w:left="709" w:hanging="709"/>
      <w:jc w:val="left"/>
      <w:outlineLvl w:val="6"/>
    </w:pPr>
    <w:rPr>
      <w:b w:val="0"/>
      <w:sz w:val="24"/>
    </w:rPr>
  </w:style>
  <w:style w:type="paragraph" w:customStyle="1" w:styleId="Legal3L8">
    <w:name w:val="Legal3_L8"/>
    <w:basedOn w:val="Legal3L7"/>
    <w:next w:val="Normln"/>
    <w:rsid w:val="00612B9F"/>
    <w:pPr>
      <w:numPr>
        <w:ilvl w:val="7"/>
      </w:numPr>
      <w:tabs>
        <w:tab w:val="clear" w:pos="2160"/>
      </w:tabs>
      <w:ind w:left="709" w:hanging="709"/>
      <w:outlineLvl w:val="7"/>
    </w:pPr>
  </w:style>
  <w:style w:type="paragraph" w:customStyle="1" w:styleId="Legal3L9">
    <w:name w:val="Legal3_L9"/>
    <w:basedOn w:val="Legal3L8"/>
    <w:next w:val="Normln"/>
    <w:rsid w:val="00612B9F"/>
    <w:pPr>
      <w:numPr>
        <w:ilvl w:val="8"/>
      </w:numPr>
      <w:tabs>
        <w:tab w:val="clear" w:pos="2880"/>
      </w:tabs>
      <w:ind w:left="709" w:hanging="709"/>
      <w:outlineLvl w:val="8"/>
    </w:pPr>
  </w:style>
  <w:style w:type="paragraph" w:customStyle="1" w:styleId="Legal2L1">
    <w:name w:val="Legal2_L1"/>
    <w:basedOn w:val="Normln"/>
    <w:next w:val="Normln"/>
    <w:rsid w:val="00612B9F"/>
    <w:pPr>
      <w:keepNext/>
      <w:numPr>
        <w:numId w:val="20"/>
      </w:numPr>
      <w:spacing w:after="240"/>
      <w:jc w:val="left"/>
      <w:outlineLvl w:val="0"/>
    </w:pPr>
    <w:rPr>
      <w:rFonts w:ascii="Times New Roman" w:hAnsi="Times New Roman"/>
      <w:b/>
      <w:caps/>
      <w:sz w:val="22"/>
      <w:szCs w:val="20"/>
      <w:lang w:val="en-US" w:eastAsia="en-US"/>
    </w:rPr>
  </w:style>
  <w:style w:type="paragraph" w:customStyle="1" w:styleId="Legal2L2">
    <w:name w:val="Legal2_L2"/>
    <w:basedOn w:val="Legal2L1"/>
    <w:next w:val="Normln"/>
    <w:rsid w:val="00612B9F"/>
    <w:pPr>
      <w:numPr>
        <w:ilvl w:val="1"/>
      </w:numPr>
      <w:outlineLvl w:val="1"/>
    </w:pPr>
    <w:rPr>
      <w:caps w:val="0"/>
    </w:rPr>
  </w:style>
  <w:style w:type="paragraph" w:customStyle="1" w:styleId="Legal2L3">
    <w:name w:val="Legal2_L3"/>
    <w:basedOn w:val="Legal2L2"/>
    <w:next w:val="Normln"/>
    <w:rsid w:val="00612B9F"/>
    <w:pPr>
      <w:keepNext w:val="0"/>
      <w:numPr>
        <w:ilvl w:val="2"/>
      </w:numPr>
      <w:jc w:val="both"/>
      <w:outlineLvl w:val="2"/>
    </w:pPr>
    <w:rPr>
      <w:b w:val="0"/>
    </w:rPr>
  </w:style>
  <w:style w:type="paragraph" w:customStyle="1" w:styleId="Legal2L4">
    <w:name w:val="Legal2_L4"/>
    <w:basedOn w:val="Legal2L3"/>
    <w:next w:val="Normln"/>
    <w:rsid w:val="00612B9F"/>
    <w:pPr>
      <w:numPr>
        <w:ilvl w:val="3"/>
      </w:numPr>
      <w:outlineLvl w:val="3"/>
    </w:pPr>
  </w:style>
  <w:style w:type="paragraph" w:customStyle="1" w:styleId="Legal2L5">
    <w:name w:val="Legal2_L5"/>
    <w:basedOn w:val="Legal2L4"/>
    <w:next w:val="Normln"/>
    <w:rsid w:val="00612B9F"/>
    <w:pPr>
      <w:numPr>
        <w:ilvl w:val="4"/>
      </w:numPr>
      <w:outlineLvl w:val="4"/>
    </w:pPr>
  </w:style>
  <w:style w:type="paragraph" w:customStyle="1" w:styleId="Legal2L6">
    <w:name w:val="Legal2_L6"/>
    <w:basedOn w:val="Legal2L5"/>
    <w:next w:val="Normln"/>
    <w:rsid w:val="00612B9F"/>
    <w:pPr>
      <w:numPr>
        <w:ilvl w:val="5"/>
      </w:numPr>
      <w:jc w:val="left"/>
      <w:outlineLvl w:val="5"/>
    </w:pPr>
    <w:rPr>
      <w:sz w:val="24"/>
    </w:rPr>
  </w:style>
  <w:style w:type="paragraph" w:customStyle="1" w:styleId="Legal2L7">
    <w:name w:val="Legal2_L7"/>
    <w:basedOn w:val="Legal2L6"/>
    <w:next w:val="Normln"/>
    <w:rsid w:val="00612B9F"/>
    <w:pPr>
      <w:numPr>
        <w:ilvl w:val="6"/>
      </w:numPr>
      <w:outlineLvl w:val="6"/>
    </w:pPr>
  </w:style>
  <w:style w:type="paragraph" w:customStyle="1" w:styleId="Legal2L8">
    <w:name w:val="Legal2_L8"/>
    <w:basedOn w:val="Legal2L7"/>
    <w:next w:val="Normln"/>
    <w:rsid w:val="00612B9F"/>
    <w:pPr>
      <w:numPr>
        <w:ilvl w:val="7"/>
      </w:numPr>
      <w:outlineLvl w:val="7"/>
    </w:pPr>
  </w:style>
  <w:style w:type="paragraph" w:customStyle="1" w:styleId="Legal2L9">
    <w:name w:val="Legal2_L9"/>
    <w:basedOn w:val="Legal2L8"/>
    <w:next w:val="Normln"/>
    <w:rsid w:val="00612B9F"/>
    <w:pPr>
      <w:numPr>
        <w:ilvl w:val="8"/>
      </w:numPr>
      <w:outlineLvl w:val="8"/>
    </w:pPr>
  </w:style>
  <w:style w:type="paragraph" w:customStyle="1" w:styleId="Textodstavcebezslovn">
    <w:name w:val="Text odstavce (bez číslování)"/>
    <w:basedOn w:val="Normln"/>
    <w:link w:val="TextodstavcebezslovnChar"/>
    <w:qFormat/>
    <w:rsid w:val="00EC6DC4"/>
    <w:pPr>
      <w:tabs>
        <w:tab w:val="num" w:pos="284"/>
      </w:tabs>
      <w:spacing w:after="0"/>
      <w:ind w:left="284" w:hanging="284"/>
    </w:pPr>
    <w:rPr>
      <w:rFonts w:ascii="Times New Roman" w:hAnsi="Times New Roman" w:cs="Arial"/>
      <w:sz w:val="20"/>
    </w:rPr>
  </w:style>
  <w:style w:type="character" w:customStyle="1" w:styleId="TextodstavcebezslovnChar">
    <w:name w:val="Text odstavce (bez číslování) Char"/>
    <w:basedOn w:val="Standardnpsmoodstavce"/>
    <w:link w:val="Textodstavcebezslovn"/>
    <w:rsid w:val="00EC6DC4"/>
    <w:rPr>
      <w:rFonts w:ascii="Times New Roman" w:eastAsia="Times New Roman" w:hAnsi="Times New Roman" w:cs="Arial"/>
      <w:szCs w:val="24"/>
    </w:rPr>
  </w:style>
  <w:style w:type="paragraph" w:customStyle="1" w:styleId="slolnku">
    <w:name w:val="Číslo článku"/>
    <w:basedOn w:val="Normln"/>
    <w:next w:val="Normln"/>
    <w:rsid w:val="00A46438"/>
    <w:pPr>
      <w:keepNext/>
      <w:numPr>
        <w:numId w:val="21"/>
      </w:numPr>
      <w:tabs>
        <w:tab w:val="left" w:pos="0"/>
        <w:tab w:val="left" w:pos="284"/>
        <w:tab w:val="left" w:pos="1701"/>
      </w:tabs>
      <w:spacing w:before="160" w:after="40"/>
      <w:jc w:val="center"/>
    </w:pPr>
    <w:rPr>
      <w:rFonts w:ascii="Times New Roman" w:hAnsi="Times New Roman"/>
      <w:b/>
      <w:szCs w:val="20"/>
    </w:rPr>
  </w:style>
  <w:style w:type="paragraph" w:customStyle="1" w:styleId="Textodst1sl">
    <w:name w:val="Text odst.1čísl"/>
    <w:basedOn w:val="Normln"/>
    <w:rsid w:val="00A46438"/>
    <w:pPr>
      <w:numPr>
        <w:ilvl w:val="1"/>
        <w:numId w:val="21"/>
      </w:numPr>
      <w:tabs>
        <w:tab w:val="left" w:pos="0"/>
        <w:tab w:val="left" w:pos="284"/>
      </w:tabs>
      <w:spacing w:before="80" w:after="0"/>
      <w:outlineLvl w:val="1"/>
    </w:pPr>
    <w:rPr>
      <w:rFonts w:ascii="Times New Roman" w:hAnsi="Times New Roman"/>
      <w:szCs w:val="20"/>
    </w:rPr>
  </w:style>
  <w:style w:type="paragraph" w:customStyle="1" w:styleId="Textodst2slovan">
    <w:name w:val="Text odst.2 číslovaný"/>
    <w:basedOn w:val="Textodst1sl"/>
    <w:rsid w:val="00A46438"/>
    <w:pPr>
      <w:numPr>
        <w:ilvl w:val="2"/>
      </w:numPr>
      <w:tabs>
        <w:tab w:val="clear" w:pos="0"/>
        <w:tab w:val="clear" w:pos="284"/>
      </w:tabs>
      <w:spacing w:before="0"/>
      <w:outlineLvl w:val="2"/>
    </w:pPr>
  </w:style>
  <w:style w:type="paragraph" w:customStyle="1" w:styleId="Textodst3psmena">
    <w:name w:val="Text odst. 3 písmena"/>
    <w:basedOn w:val="Textodst1sl"/>
    <w:rsid w:val="00A46438"/>
    <w:pPr>
      <w:numPr>
        <w:ilvl w:val="3"/>
      </w:numPr>
      <w:spacing w:before="0"/>
      <w:outlineLvl w:val="3"/>
    </w:pPr>
  </w:style>
  <w:style w:type="character" w:customStyle="1" w:styleId="Legal3L6Char">
    <w:name w:val="Legal3_L6 Char"/>
    <w:basedOn w:val="Standardnpsmoodstavce"/>
    <w:link w:val="Legal3L6"/>
    <w:rsid w:val="00FE43DC"/>
    <w:rPr>
      <w:rFonts w:ascii="Times New Roman" w:eastAsia="Times New Roman" w:hAnsi="Times New Roman"/>
      <w:b/>
      <w:sz w:val="22"/>
      <w:lang w:val="en-US" w:eastAsia="en-US"/>
    </w:rPr>
  </w:style>
  <w:style w:type="table" w:customStyle="1" w:styleId="StGen1">
    <w:name w:val="StGen1"/>
    <w:basedOn w:val="Normlntabulka"/>
    <w:rsid w:val="00584192"/>
    <w:pPr>
      <w:pBdr>
        <w:top w:val="none" w:sz="4" w:space="0" w:color="000000"/>
        <w:left w:val="none" w:sz="4" w:space="0" w:color="000000"/>
        <w:bottom w:val="none" w:sz="4" w:space="0" w:color="000000"/>
        <w:right w:val="none" w:sz="4" w:space="0" w:color="000000"/>
        <w:between w:val="none" w:sz="4" w:space="0" w:color="000000"/>
      </w:pBdr>
      <w:spacing w:after="120"/>
      <w:jc w:val="both"/>
    </w:pPr>
    <w:rPr>
      <w:rFonts w:cs="Calibri"/>
      <w:sz w:val="24"/>
      <w:szCs w:val="24"/>
    </w:rPr>
    <w:tblPr>
      <w:tblStyleRowBandSize w:val="1"/>
      <w:tblStyleColBandSize w:val="1"/>
      <w:tblCellMar>
        <w:top w:w="28" w:type="dxa"/>
        <w:left w:w="115" w:type="dxa"/>
        <w:bottom w:w="28" w:type="dxa"/>
        <w:right w:w="115" w:type="dxa"/>
      </w:tblCellMar>
    </w:tblPr>
  </w:style>
  <w:style w:type="character" w:customStyle="1" w:styleId="preformatted">
    <w:name w:val="preformatted"/>
    <w:basedOn w:val="Standardnpsmoodstavce"/>
    <w:rsid w:val="00584192"/>
  </w:style>
  <w:style w:type="paragraph" w:customStyle="1" w:styleId="l4">
    <w:name w:val="l4"/>
    <w:basedOn w:val="Normln"/>
    <w:rsid w:val="009845EA"/>
    <w:pPr>
      <w:spacing w:before="100" w:beforeAutospacing="1" w:after="100" w:afterAutospacing="1"/>
      <w:jc w:val="left"/>
    </w:pPr>
    <w:rPr>
      <w:rFonts w:ascii="Times New Roman" w:hAnsi="Times New Roman"/>
    </w:rPr>
  </w:style>
  <w:style w:type="character" w:styleId="PromnnHTML">
    <w:name w:val="HTML Variable"/>
    <w:basedOn w:val="Standardnpsmoodstavce"/>
    <w:uiPriority w:val="99"/>
    <w:semiHidden/>
    <w:unhideWhenUsed/>
    <w:rsid w:val="009845EA"/>
    <w:rPr>
      <w:i/>
      <w:iCs/>
    </w:rPr>
  </w:style>
  <w:style w:type="paragraph" w:customStyle="1" w:styleId="l5">
    <w:name w:val="l5"/>
    <w:basedOn w:val="Normln"/>
    <w:rsid w:val="009845EA"/>
    <w:pPr>
      <w:spacing w:before="100" w:beforeAutospacing="1" w:after="100" w:afterAutospacing="1"/>
      <w:jc w:val="left"/>
    </w:pPr>
    <w:rPr>
      <w:rFonts w:ascii="Times New Roman" w:hAnsi="Times New Roman"/>
    </w:rPr>
  </w:style>
  <w:style w:type="table" w:customStyle="1" w:styleId="Mkatabulky1">
    <w:name w:val="Mřížka tabulky1"/>
    <w:basedOn w:val="Normlntabulka"/>
    <w:next w:val="Mkatabulky"/>
    <w:uiPriority w:val="59"/>
    <w:rsid w:val="00B517E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2">
    <w:name w:val="Mřížka tabulky2"/>
    <w:basedOn w:val="Normlntabulka"/>
    <w:next w:val="Mkatabulky"/>
    <w:uiPriority w:val="59"/>
    <w:rsid w:val="00B517E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9572">
      <w:bodyDiv w:val="1"/>
      <w:marLeft w:val="0"/>
      <w:marRight w:val="0"/>
      <w:marTop w:val="0"/>
      <w:marBottom w:val="0"/>
      <w:divBdr>
        <w:top w:val="none" w:sz="0" w:space="0" w:color="auto"/>
        <w:left w:val="none" w:sz="0" w:space="0" w:color="auto"/>
        <w:bottom w:val="none" w:sz="0" w:space="0" w:color="auto"/>
        <w:right w:val="none" w:sz="0" w:space="0" w:color="auto"/>
      </w:divBdr>
    </w:div>
    <w:div w:id="60718806">
      <w:bodyDiv w:val="1"/>
      <w:marLeft w:val="0"/>
      <w:marRight w:val="0"/>
      <w:marTop w:val="0"/>
      <w:marBottom w:val="0"/>
      <w:divBdr>
        <w:top w:val="none" w:sz="0" w:space="0" w:color="auto"/>
        <w:left w:val="none" w:sz="0" w:space="0" w:color="auto"/>
        <w:bottom w:val="none" w:sz="0" w:space="0" w:color="auto"/>
        <w:right w:val="none" w:sz="0" w:space="0" w:color="auto"/>
      </w:divBdr>
    </w:div>
    <w:div w:id="164324799">
      <w:bodyDiv w:val="1"/>
      <w:marLeft w:val="0"/>
      <w:marRight w:val="0"/>
      <w:marTop w:val="0"/>
      <w:marBottom w:val="0"/>
      <w:divBdr>
        <w:top w:val="none" w:sz="0" w:space="0" w:color="auto"/>
        <w:left w:val="none" w:sz="0" w:space="0" w:color="auto"/>
        <w:bottom w:val="none" w:sz="0" w:space="0" w:color="auto"/>
        <w:right w:val="none" w:sz="0" w:space="0" w:color="auto"/>
      </w:divBdr>
    </w:div>
    <w:div w:id="243027197">
      <w:bodyDiv w:val="1"/>
      <w:marLeft w:val="0"/>
      <w:marRight w:val="0"/>
      <w:marTop w:val="0"/>
      <w:marBottom w:val="0"/>
      <w:divBdr>
        <w:top w:val="none" w:sz="0" w:space="0" w:color="auto"/>
        <w:left w:val="none" w:sz="0" w:space="0" w:color="auto"/>
        <w:bottom w:val="none" w:sz="0" w:space="0" w:color="auto"/>
        <w:right w:val="none" w:sz="0" w:space="0" w:color="auto"/>
      </w:divBdr>
    </w:div>
    <w:div w:id="256640456">
      <w:bodyDiv w:val="1"/>
      <w:marLeft w:val="0"/>
      <w:marRight w:val="0"/>
      <w:marTop w:val="0"/>
      <w:marBottom w:val="0"/>
      <w:divBdr>
        <w:top w:val="none" w:sz="0" w:space="0" w:color="auto"/>
        <w:left w:val="none" w:sz="0" w:space="0" w:color="auto"/>
        <w:bottom w:val="none" w:sz="0" w:space="0" w:color="auto"/>
        <w:right w:val="none" w:sz="0" w:space="0" w:color="auto"/>
      </w:divBdr>
    </w:div>
    <w:div w:id="331179957">
      <w:bodyDiv w:val="1"/>
      <w:marLeft w:val="0"/>
      <w:marRight w:val="0"/>
      <w:marTop w:val="0"/>
      <w:marBottom w:val="0"/>
      <w:divBdr>
        <w:top w:val="none" w:sz="0" w:space="0" w:color="auto"/>
        <w:left w:val="none" w:sz="0" w:space="0" w:color="auto"/>
        <w:bottom w:val="none" w:sz="0" w:space="0" w:color="auto"/>
        <w:right w:val="none" w:sz="0" w:space="0" w:color="auto"/>
      </w:divBdr>
    </w:div>
    <w:div w:id="408356176">
      <w:bodyDiv w:val="1"/>
      <w:marLeft w:val="0"/>
      <w:marRight w:val="0"/>
      <w:marTop w:val="0"/>
      <w:marBottom w:val="0"/>
      <w:divBdr>
        <w:top w:val="none" w:sz="0" w:space="0" w:color="auto"/>
        <w:left w:val="none" w:sz="0" w:space="0" w:color="auto"/>
        <w:bottom w:val="none" w:sz="0" w:space="0" w:color="auto"/>
        <w:right w:val="none" w:sz="0" w:space="0" w:color="auto"/>
      </w:divBdr>
    </w:div>
    <w:div w:id="420879304">
      <w:bodyDiv w:val="1"/>
      <w:marLeft w:val="0"/>
      <w:marRight w:val="0"/>
      <w:marTop w:val="0"/>
      <w:marBottom w:val="0"/>
      <w:divBdr>
        <w:top w:val="none" w:sz="0" w:space="0" w:color="auto"/>
        <w:left w:val="none" w:sz="0" w:space="0" w:color="auto"/>
        <w:bottom w:val="none" w:sz="0" w:space="0" w:color="auto"/>
        <w:right w:val="none" w:sz="0" w:space="0" w:color="auto"/>
      </w:divBdr>
      <w:divsChild>
        <w:div w:id="882330613">
          <w:marLeft w:val="0"/>
          <w:marRight w:val="0"/>
          <w:marTop w:val="0"/>
          <w:marBottom w:val="0"/>
          <w:divBdr>
            <w:top w:val="none" w:sz="0" w:space="0" w:color="auto"/>
            <w:left w:val="none" w:sz="0" w:space="0" w:color="auto"/>
            <w:bottom w:val="none" w:sz="0" w:space="0" w:color="auto"/>
            <w:right w:val="none" w:sz="0" w:space="0" w:color="auto"/>
          </w:divBdr>
          <w:divsChild>
            <w:div w:id="18879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0708">
      <w:bodyDiv w:val="1"/>
      <w:marLeft w:val="0"/>
      <w:marRight w:val="0"/>
      <w:marTop w:val="0"/>
      <w:marBottom w:val="0"/>
      <w:divBdr>
        <w:top w:val="none" w:sz="0" w:space="0" w:color="auto"/>
        <w:left w:val="none" w:sz="0" w:space="0" w:color="auto"/>
        <w:bottom w:val="none" w:sz="0" w:space="0" w:color="auto"/>
        <w:right w:val="none" w:sz="0" w:space="0" w:color="auto"/>
      </w:divBdr>
    </w:div>
    <w:div w:id="674304279">
      <w:bodyDiv w:val="1"/>
      <w:marLeft w:val="0"/>
      <w:marRight w:val="0"/>
      <w:marTop w:val="0"/>
      <w:marBottom w:val="0"/>
      <w:divBdr>
        <w:top w:val="none" w:sz="0" w:space="0" w:color="auto"/>
        <w:left w:val="none" w:sz="0" w:space="0" w:color="auto"/>
        <w:bottom w:val="none" w:sz="0" w:space="0" w:color="auto"/>
        <w:right w:val="none" w:sz="0" w:space="0" w:color="auto"/>
      </w:divBdr>
    </w:div>
    <w:div w:id="692269118">
      <w:bodyDiv w:val="1"/>
      <w:marLeft w:val="0"/>
      <w:marRight w:val="0"/>
      <w:marTop w:val="0"/>
      <w:marBottom w:val="0"/>
      <w:divBdr>
        <w:top w:val="none" w:sz="0" w:space="0" w:color="auto"/>
        <w:left w:val="none" w:sz="0" w:space="0" w:color="auto"/>
        <w:bottom w:val="none" w:sz="0" w:space="0" w:color="auto"/>
        <w:right w:val="none" w:sz="0" w:space="0" w:color="auto"/>
      </w:divBdr>
    </w:div>
    <w:div w:id="864682064">
      <w:bodyDiv w:val="1"/>
      <w:marLeft w:val="0"/>
      <w:marRight w:val="0"/>
      <w:marTop w:val="0"/>
      <w:marBottom w:val="0"/>
      <w:divBdr>
        <w:top w:val="none" w:sz="0" w:space="0" w:color="auto"/>
        <w:left w:val="none" w:sz="0" w:space="0" w:color="auto"/>
        <w:bottom w:val="none" w:sz="0" w:space="0" w:color="auto"/>
        <w:right w:val="none" w:sz="0" w:space="0" w:color="auto"/>
      </w:divBdr>
    </w:div>
    <w:div w:id="870342470">
      <w:bodyDiv w:val="1"/>
      <w:marLeft w:val="0"/>
      <w:marRight w:val="0"/>
      <w:marTop w:val="0"/>
      <w:marBottom w:val="0"/>
      <w:divBdr>
        <w:top w:val="none" w:sz="0" w:space="0" w:color="auto"/>
        <w:left w:val="none" w:sz="0" w:space="0" w:color="auto"/>
        <w:bottom w:val="none" w:sz="0" w:space="0" w:color="auto"/>
        <w:right w:val="none" w:sz="0" w:space="0" w:color="auto"/>
      </w:divBdr>
    </w:div>
    <w:div w:id="961040158">
      <w:bodyDiv w:val="1"/>
      <w:marLeft w:val="0"/>
      <w:marRight w:val="0"/>
      <w:marTop w:val="0"/>
      <w:marBottom w:val="0"/>
      <w:divBdr>
        <w:top w:val="none" w:sz="0" w:space="0" w:color="auto"/>
        <w:left w:val="none" w:sz="0" w:space="0" w:color="auto"/>
        <w:bottom w:val="none" w:sz="0" w:space="0" w:color="auto"/>
        <w:right w:val="none" w:sz="0" w:space="0" w:color="auto"/>
      </w:divBdr>
      <w:divsChild>
        <w:div w:id="19744234">
          <w:marLeft w:val="0"/>
          <w:marRight w:val="0"/>
          <w:marTop w:val="0"/>
          <w:marBottom w:val="0"/>
          <w:divBdr>
            <w:top w:val="none" w:sz="0" w:space="0" w:color="auto"/>
            <w:left w:val="none" w:sz="0" w:space="0" w:color="auto"/>
            <w:bottom w:val="none" w:sz="0" w:space="0" w:color="auto"/>
            <w:right w:val="none" w:sz="0" w:space="0" w:color="auto"/>
          </w:divBdr>
          <w:divsChild>
            <w:div w:id="387916575">
              <w:marLeft w:val="0"/>
              <w:marRight w:val="0"/>
              <w:marTop w:val="0"/>
              <w:marBottom w:val="0"/>
              <w:divBdr>
                <w:top w:val="none" w:sz="0" w:space="0" w:color="auto"/>
                <w:left w:val="none" w:sz="0" w:space="0" w:color="auto"/>
                <w:bottom w:val="none" w:sz="0" w:space="0" w:color="auto"/>
                <w:right w:val="none" w:sz="0" w:space="0" w:color="auto"/>
              </w:divBdr>
              <w:divsChild>
                <w:div w:id="460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803766">
      <w:bodyDiv w:val="1"/>
      <w:marLeft w:val="0"/>
      <w:marRight w:val="0"/>
      <w:marTop w:val="0"/>
      <w:marBottom w:val="0"/>
      <w:divBdr>
        <w:top w:val="none" w:sz="0" w:space="0" w:color="auto"/>
        <w:left w:val="none" w:sz="0" w:space="0" w:color="auto"/>
        <w:bottom w:val="none" w:sz="0" w:space="0" w:color="auto"/>
        <w:right w:val="none" w:sz="0" w:space="0" w:color="auto"/>
      </w:divBdr>
      <w:divsChild>
        <w:div w:id="29763305">
          <w:marLeft w:val="0"/>
          <w:marRight w:val="0"/>
          <w:marTop w:val="0"/>
          <w:marBottom w:val="0"/>
          <w:divBdr>
            <w:top w:val="none" w:sz="0" w:space="0" w:color="auto"/>
            <w:left w:val="none" w:sz="0" w:space="0" w:color="auto"/>
            <w:bottom w:val="none" w:sz="0" w:space="0" w:color="auto"/>
            <w:right w:val="none" w:sz="0" w:space="0" w:color="auto"/>
          </w:divBdr>
          <w:divsChild>
            <w:div w:id="948123238">
              <w:marLeft w:val="0"/>
              <w:marRight w:val="0"/>
              <w:marTop w:val="0"/>
              <w:marBottom w:val="0"/>
              <w:divBdr>
                <w:top w:val="none" w:sz="0" w:space="0" w:color="auto"/>
                <w:left w:val="none" w:sz="0" w:space="0" w:color="auto"/>
                <w:bottom w:val="none" w:sz="0" w:space="0" w:color="auto"/>
                <w:right w:val="none" w:sz="0" w:space="0" w:color="auto"/>
              </w:divBdr>
              <w:divsChild>
                <w:div w:id="1386560921">
                  <w:marLeft w:val="0"/>
                  <w:marRight w:val="0"/>
                  <w:marTop w:val="0"/>
                  <w:marBottom w:val="0"/>
                  <w:divBdr>
                    <w:top w:val="none" w:sz="0" w:space="0" w:color="auto"/>
                    <w:left w:val="none" w:sz="0" w:space="0" w:color="auto"/>
                    <w:bottom w:val="none" w:sz="0" w:space="0" w:color="auto"/>
                    <w:right w:val="none" w:sz="0" w:space="0" w:color="auto"/>
                  </w:divBdr>
                  <w:divsChild>
                    <w:div w:id="997809848">
                      <w:marLeft w:val="0"/>
                      <w:marRight w:val="0"/>
                      <w:marTop w:val="0"/>
                      <w:marBottom w:val="0"/>
                      <w:divBdr>
                        <w:top w:val="none" w:sz="0" w:space="0" w:color="auto"/>
                        <w:left w:val="none" w:sz="0" w:space="0" w:color="auto"/>
                        <w:bottom w:val="none" w:sz="0" w:space="0" w:color="auto"/>
                        <w:right w:val="none" w:sz="0" w:space="0" w:color="auto"/>
                      </w:divBdr>
                      <w:divsChild>
                        <w:div w:id="3242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520073">
      <w:bodyDiv w:val="1"/>
      <w:marLeft w:val="0"/>
      <w:marRight w:val="0"/>
      <w:marTop w:val="0"/>
      <w:marBottom w:val="0"/>
      <w:divBdr>
        <w:top w:val="none" w:sz="0" w:space="0" w:color="auto"/>
        <w:left w:val="none" w:sz="0" w:space="0" w:color="auto"/>
        <w:bottom w:val="none" w:sz="0" w:space="0" w:color="auto"/>
        <w:right w:val="none" w:sz="0" w:space="0" w:color="auto"/>
      </w:divBdr>
    </w:div>
    <w:div w:id="1016230951">
      <w:bodyDiv w:val="1"/>
      <w:marLeft w:val="0"/>
      <w:marRight w:val="0"/>
      <w:marTop w:val="0"/>
      <w:marBottom w:val="0"/>
      <w:divBdr>
        <w:top w:val="none" w:sz="0" w:space="0" w:color="auto"/>
        <w:left w:val="none" w:sz="0" w:space="0" w:color="auto"/>
        <w:bottom w:val="none" w:sz="0" w:space="0" w:color="auto"/>
        <w:right w:val="none" w:sz="0" w:space="0" w:color="auto"/>
      </w:divBdr>
    </w:div>
    <w:div w:id="1055466380">
      <w:bodyDiv w:val="1"/>
      <w:marLeft w:val="0"/>
      <w:marRight w:val="0"/>
      <w:marTop w:val="0"/>
      <w:marBottom w:val="0"/>
      <w:divBdr>
        <w:top w:val="none" w:sz="0" w:space="0" w:color="auto"/>
        <w:left w:val="none" w:sz="0" w:space="0" w:color="auto"/>
        <w:bottom w:val="none" w:sz="0" w:space="0" w:color="auto"/>
        <w:right w:val="none" w:sz="0" w:space="0" w:color="auto"/>
      </w:divBdr>
    </w:div>
    <w:div w:id="1117531665">
      <w:bodyDiv w:val="1"/>
      <w:marLeft w:val="0"/>
      <w:marRight w:val="0"/>
      <w:marTop w:val="0"/>
      <w:marBottom w:val="0"/>
      <w:divBdr>
        <w:top w:val="none" w:sz="0" w:space="0" w:color="auto"/>
        <w:left w:val="none" w:sz="0" w:space="0" w:color="auto"/>
        <w:bottom w:val="none" w:sz="0" w:space="0" w:color="auto"/>
        <w:right w:val="none" w:sz="0" w:space="0" w:color="auto"/>
      </w:divBdr>
    </w:div>
    <w:div w:id="1172914984">
      <w:bodyDiv w:val="1"/>
      <w:marLeft w:val="0"/>
      <w:marRight w:val="0"/>
      <w:marTop w:val="0"/>
      <w:marBottom w:val="0"/>
      <w:divBdr>
        <w:top w:val="none" w:sz="0" w:space="0" w:color="auto"/>
        <w:left w:val="none" w:sz="0" w:space="0" w:color="auto"/>
        <w:bottom w:val="none" w:sz="0" w:space="0" w:color="auto"/>
        <w:right w:val="none" w:sz="0" w:space="0" w:color="auto"/>
      </w:divBdr>
    </w:div>
    <w:div w:id="1284728559">
      <w:bodyDiv w:val="1"/>
      <w:marLeft w:val="0"/>
      <w:marRight w:val="0"/>
      <w:marTop w:val="0"/>
      <w:marBottom w:val="0"/>
      <w:divBdr>
        <w:top w:val="none" w:sz="0" w:space="0" w:color="auto"/>
        <w:left w:val="none" w:sz="0" w:space="0" w:color="auto"/>
        <w:bottom w:val="none" w:sz="0" w:space="0" w:color="auto"/>
        <w:right w:val="none" w:sz="0" w:space="0" w:color="auto"/>
      </w:divBdr>
    </w:div>
    <w:div w:id="1336490534">
      <w:bodyDiv w:val="1"/>
      <w:marLeft w:val="0"/>
      <w:marRight w:val="0"/>
      <w:marTop w:val="0"/>
      <w:marBottom w:val="0"/>
      <w:divBdr>
        <w:top w:val="none" w:sz="0" w:space="0" w:color="auto"/>
        <w:left w:val="none" w:sz="0" w:space="0" w:color="auto"/>
        <w:bottom w:val="none" w:sz="0" w:space="0" w:color="auto"/>
        <w:right w:val="none" w:sz="0" w:space="0" w:color="auto"/>
      </w:divBdr>
    </w:div>
    <w:div w:id="1362127996">
      <w:bodyDiv w:val="1"/>
      <w:marLeft w:val="0"/>
      <w:marRight w:val="0"/>
      <w:marTop w:val="0"/>
      <w:marBottom w:val="0"/>
      <w:divBdr>
        <w:top w:val="none" w:sz="0" w:space="0" w:color="auto"/>
        <w:left w:val="none" w:sz="0" w:space="0" w:color="auto"/>
        <w:bottom w:val="none" w:sz="0" w:space="0" w:color="auto"/>
        <w:right w:val="none" w:sz="0" w:space="0" w:color="auto"/>
      </w:divBdr>
      <w:divsChild>
        <w:div w:id="1489057961">
          <w:marLeft w:val="0"/>
          <w:marRight w:val="0"/>
          <w:marTop w:val="0"/>
          <w:marBottom w:val="0"/>
          <w:divBdr>
            <w:top w:val="none" w:sz="0" w:space="0" w:color="auto"/>
            <w:left w:val="none" w:sz="0" w:space="0" w:color="auto"/>
            <w:bottom w:val="none" w:sz="0" w:space="0" w:color="auto"/>
            <w:right w:val="none" w:sz="0" w:space="0" w:color="auto"/>
          </w:divBdr>
          <w:divsChild>
            <w:div w:id="1933925775">
              <w:marLeft w:val="0"/>
              <w:marRight w:val="0"/>
              <w:marTop w:val="0"/>
              <w:marBottom w:val="0"/>
              <w:divBdr>
                <w:top w:val="none" w:sz="0" w:space="0" w:color="auto"/>
                <w:left w:val="none" w:sz="0" w:space="0" w:color="auto"/>
                <w:bottom w:val="none" w:sz="0" w:space="0" w:color="auto"/>
                <w:right w:val="none" w:sz="0" w:space="0" w:color="auto"/>
              </w:divBdr>
              <w:divsChild>
                <w:div w:id="1537699077">
                  <w:marLeft w:val="0"/>
                  <w:marRight w:val="0"/>
                  <w:marTop w:val="0"/>
                  <w:marBottom w:val="0"/>
                  <w:divBdr>
                    <w:top w:val="none" w:sz="0" w:space="0" w:color="auto"/>
                    <w:left w:val="none" w:sz="0" w:space="0" w:color="auto"/>
                    <w:bottom w:val="none" w:sz="0" w:space="0" w:color="auto"/>
                    <w:right w:val="none" w:sz="0" w:space="0" w:color="auto"/>
                  </w:divBdr>
                  <w:divsChild>
                    <w:div w:id="379863060">
                      <w:marLeft w:val="0"/>
                      <w:marRight w:val="0"/>
                      <w:marTop w:val="0"/>
                      <w:marBottom w:val="0"/>
                      <w:divBdr>
                        <w:top w:val="none" w:sz="0" w:space="0" w:color="auto"/>
                        <w:left w:val="none" w:sz="0" w:space="0" w:color="auto"/>
                        <w:bottom w:val="none" w:sz="0" w:space="0" w:color="auto"/>
                        <w:right w:val="none" w:sz="0" w:space="0" w:color="auto"/>
                      </w:divBdr>
                      <w:divsChild>
                        <w:div w:id="121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194419">
      <w:bodyDiv w:val="1"/>
      <w:marLeft w:val="0"/>
      <w:marRight w:val="0"/>
      <w:marTop w:val="0"/>
      <w:marBottom w:val="0"/>
      <w:divBdr>
        <w:top w:val="none" w:sz="0" w:space="0" w:color="auto"/>
        <w:left w:val="none" w:sz="0" w:space="0" w:color="auto"/>
        <w:bottom w:val="none" w:sz="0" w:space="0" w:color="auto"/>
        <w:right w:val="none" w:sz="0" w:space="0" w:color="auto"/>
      </w:divBdr>
    </w:div>
    <w:div w:id="1484202154">
      <w:bodyDiv w:val="1"/>
      <w:marLeft w:val="0"/>
      <w:marRight w:val="0"/>
      <w:marTop w:val="0"/>
      <w:marBottom w:val="0"/>
      <w:divBdr>
        <w:top w:val="none" w:sz="0" w:space="0" w:color="auto"/>
        <w:left w:val="none" w:sz="0" w:space="0" w:color="auto"/>
        <w:bottom w:val="none" w:sz="0" w:space="0" w:color="auto"/>
        <w:right w:val="none" w:sz="0" w:space="0" w:color="auto"/>
      </w:divBdr>
    </w:div>
    <w:div w:id="1495025453">
      <w:bodyDiv w:val="1"/>
      <w:marLeft w:val="0"/>
      <w:marRight w:val="0"/>
      <w:marTop w:val="0"/>
      <w:marBottom w:val="0"/>
      <w:divBdr>
        <w:top w:val="none" w:sz="0" w:space="0" w:color="auto"/>
        <w:left w:val="none" w:sz="0" w:space="0" w:color="auto"/>
        <w:bottom w:val="none" w:sz="0" w:space="0" w:color="auto"/>
        <w:right w:val="none" w:sz="0" w:space="0" w:color="auto"/>
      </w:divBdr>
    </w:div>
    <w:div w:id="1525436586">
      <w:bodyDiv w:val="1"/>
      <w:marLeft w:val="0"/>
      <w:marRight w:val="0"/>
      <w:marTop w:val="0"/>
      <w:marBottom w:val="0"/>
      <w:divBdr>
        <w:top w:val="none" w:sz="0" w:space="0" w:color="auto"/>
        <w:left w:val="none" w:sz="0" w:space="0" w:color="auto"/>
        <w:bottom w:val="none" w:sz="0" w:space="0" w:color="auto"/>
        <w:right w:val="none" w:sz="0" w:space="0" w:color="auto"/>
      </w:divBdr>
    </w:div>
    <w:div w:id="1705449228">
      <w:bodyDiv w:val="1"/>
      <w:marLeft w:val="0"/>
      <w:marRight w:val="0"/>
      <w:marTop w:val="0"/>
      <w:marBottom w:val="0"/>
      <w:divBdr>
        <w:top w:val="none" w:sz="0" w:space="0" w:color="auto"/>
        <w:left w:val="none" w:sz="0" w:space="0" w:color="auto"/>
        <w:bottom w:val="none" w:sz="0" w:space="0" w:color="auto"/>
        <w:right w:val="none" w:sz="0" w:space="0" w:color="auto"/>
      </w:divBdr>
    </w:div>
    <w:div w:id="1756628435">
      <w:bodyDiv w:val="1"/>
      <w:marLeft w:val="0"/>
      <w:marRight w:val="0"/>
      <w:marTop w:val="0"/>
      <w:marBottom w:val="0"/>
      <w:divBdr>
        <w:top w:val="none" w:sz="0" w:space="0" w:color="auto"/>
        <w:left w:val="none" w:sz="0" w:space="0" w:color="auto"/>
        <w:bottom w:val="none" w:sz="0" w:space="0" w:color="auto"/>
        <w:right w:val="none" w:sz="0" w:space="0" w:color="auto"/>
      </w:divBdr>
    </w:div>
    <w:div w:id="1942832947">
      <w:bodyDiv w:val="1"/>
      <w:marLeft w:val="0"/>
      <w:marRight w:val="0"/>
      <w:marTop w:val="0"/>
      <w:marBottom w:val="0"/>
      <w:divBdr>
        <w:top w:val="none" w:sz="0" w:space="0" w:color="auto"/>
        <w:left w:val="none" w:sz="0" w:space="0" w:color="auto"/>
        <w:bottom w:val="none" w:sz="0" w:space="0" w:color="auto"/>
        <w:right w:val="none" w:sz="0" w:space="0" w:color="auto"/>
      </w:divBdr>
    </w:div>
    <w:div w:id="2005430828">
      <w:bodyDiv w:val="1"/>
      <w:marLeft w:val="0"/>
      <w:marRight w:val="0"/>
      <w:marTop w:val="0"/>
      <w:marBottom w:val="0"/>
      <w:divBdr>
        <w:top w:val="none" w:sz="0" w:space="0" w:color="auto"/>
        <w:left w:val="none" w:sz="0" w:space="0" w:color="auto"/>
        <w:bottom w:val="none" w:sz="0" w:space="0" w:color="auto"/>
        <w:right w:val="none" w:sz="0" w:space="0" w:color="auto"/>
      </w:divBdr>
    </w:div>
    <w:div w:id="204355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ad7adc-420b-4976-9922-90a1cfe84fa2" xsi:nil="true"/>
    <lcf76f155ced4ddcb4097134ff3c332f xmlns="cc931a70-6a52-4b47-8edd-f0b0e9e0402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48DA6317207AA4190B79663333CF0DB" ma:contentTypeVersion="13" ma:contentTypeDescription="Vytvoří nový dokument" ma:contentTypeScope="" ma:versionID="468290943aefd1cc0b2a6b4a51371ce5">
  <xsd:schema xmlns:xsd="http://www.w3.org/2001/XMLSchema" xmlns:xs="http://www.w3.org/2001/XMLSchema" xmlns:p="http://schemas.microsoft.com/office/2006/metadata/properties" xmlns:ns2="cc931a70-6a52-4b47-8edd-f0b0e9e04022" xmlns:ns3="6bad7adc-420b-4976-9922-90a1cfe84fa2" targetNamespace="http://schemas.microsoft.com/office/2006/metadata/properties" ma:root="true" ma:fieldsID="2aa4c4a5ec0a80f3c8d7e70b61a776b0" ns2:_="" ns3:_="">
    <xsd:import namespace="cc931a70-6a52-4b47-8edd-f0b0e9e04022"/>
    <xsd:import namespace="6bad7adc-420b-4976-9922-90a1cfe84f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31a70-6a52-4b47-8edd-f0b0e9e04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6f87ca9d-59fa-41ea-9304-01ef26127ac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ad7adc-420b-4976-9922-90a1cfe84fa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7" nillable="true" ma:displayName="Taxonomy Catch All Column" ma:hidden="true" ma:list="{0e3c6e65-3919-4ad2-b8d9-c7b8a30cded1}" ma:internalName="TaxCatchAll" ma:showField="CatchAllData" ma:web="6bad7adc-420b-4976-9922-90a1cfe84f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81E56-404F-4CF8-9E7E-05319EC76818}">
  <ds:schemaRefs>
    <ds:schemaRef ds:uri="http://schemas.microsoft.com/office/2006/metadata/properties"/>
    <ds:schemaRef ds:uri="http://schemas.microsoft.com/office/infopath/2007/PartnerControls"/>
    <ds:schemaRef ds:uri="6bad7adc-420b-4976-9922-90a1cfe84fa2"/>
    <ds:schemaRef ds:uri="cc931a70-6a52-4b47-8edd-f0b0e9e04022"/>
  </ds:schemaRefs>
</ds:datastoreItem>
</file>

<file path=customXml/itemProps2.xml><?xml version="1.0" encoding="utf-8"?>
<ds:datastoreItem xmlns:ds="http://schemas.openxmlformats.org/officeDocument/2006/customXml" ds:itemID="{F84FFF7E-8DC7-4E6D-B5A8-837229574507}">
  <ds:schemaRefs>
    <ds:schemaRef ds:uri="http://schemas.openxmlformats.org/officeDocument/2006/bibliography"/>
  </ds:schemaRefs>
</ds:datastoreItem>
</file>

<file path=customXml/itemProps3.xml><?xml version="1.0" encoding="utf-8"?>
<ds:datastoreItem xmlns:ds="http://schemas.openxmlformats.org/officeDocument/2006/customXml" ds:itemID="{528850AF-8CE0-485C-B27F-8DC9AD627229}">
  <ds:schemaRefs>
    <ds:schemaRef ds:uri="http://schemas.microsoft.com/sharepoint/v3/contenttype/forms"/>
  </ds:schemaRefs>
</ds:datastoreItem>
</file>

<file path=customXml/itemProps4.xml><?xml version="1.0" encoding="utf-8"?>
<ds:datastoreItem xmlns:ds="http://schemas.openxmlformats.org/officeDocument/2006/customXml" ds:itemID="{11722C1A-ECA8-4C5F-82CE-4A9048E7D561}"/>
</file>

<file path=docProps/app.xml><?xml version="1.0" encoding="utf-8"?>
<Properties xmlns="http://schemas.openxmlformats.org/officeDocument/2006/extended-properties" xmlns:vt="http://schemas.openxmlformats.org/officeDocument/2006/docPropsVTypes">
  <Template>Normal</Template>
  <TotalTime>12</TotalTime>
  <Pages>8</Pages>
  <Words>2456</Words>
  <Characters>14497</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Novotny</dc:creator>
  <cp:keywords/>
  <cp:lastModifiedBy>Roman Novotny</cp:lastModifiedBy>
  <cp:revision>12</cp:revision>
  <dcterms:created xsi:type="dcterms:W3CDTF">2023-11-30T10:21:00Z</dcterms:created>
  <dcterms:modified xsi:type="dcterms:W3CDTF">2023-12-13T06:34:00Z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0x010100448DA6317207AA4190B79663333CF0DB</vt:lpwstr>
  </property>
  <property fmtid="{D5CDD505-2E9C-101B-9397-08002B2CF9AE}" pid="3" name="MediaServiceImageTags">
    <vt:lpwstr/>
  </property>
</Properties>
</file>