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7E32B" w14:textId="77777777" w:rsidR="00956F62" w:rsidRDefault="00956F62" w:rsidP="00DA01F3">
      <w:pPr>
        <w:spacing w:after="0" w:line="240" w:lineRule="auto"/>
        <w:ind w:left="2552" w:hanging="2552"/>
        <w:rPr>
          <w:rFonts w:eastAsia="Times New Roman"/>
          <w:sz w:val="20"/>
          <w:szCs w:val="20"/>
          <w:lang w:eastAsia="cs-CZ"/>
        </w:rPr>
      </w:pPr>
    </w:p>
    <w:p w14:paraId="3BD05221" w14:textId="77777777" w:rsidR="00956F62" w:rsidRDefault="00956F62" w:rsidP="00DA01F3">
      <w:pPr>
        <w:spacing w:after="0" w:line="240" w:lineRule="auto"/>
        <w:ind w:left="2552" w:hanging="2552"/>
        <w:rPr>
          <w:rFonts w:eastAsia="Times New Roman"/>
          <w:sz w:val="20"/>
          <w:szCs w:val="20"/>
          <w:lang w:eastAsia="cs-CZ"/>
        </w:rPr>
      </w:pPr>
    </w:p>
    <w:p w14:paraId="7A8D4289" w14:textId="785DA6AE" w:rsidR="00DA01F3" w:rsidRPr="0016146E" w:rsidRDefault="00DA01F3" w:rsidP="00DA01F3">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183E8AAB"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325A7034" w14:textId="77777777" w:rsidR="00DA01F3" w:rsidRPr="0016146E"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CZ27256456</w:t>
      </w:r>
    </w:p>
    <w:p w14:paraId="528F4991"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457134E7" w14:textId="77777777" w:rsidR="00F1238D" w:rsidRPr="00153D03" w:rsidRDefault="00F1238D" w:rsidP="00F1238D">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Pr="00153D03">
        <w:rPr>
          <w:rFonts w:eastAsia="Times New Roman"/>
          <w:sz w:val="20"/>
          <w:szCs w:val="20"/>
          <w:lang w:eastAsia="cs-CZ"/>
        </w:rPr>
        <w:t xml:space="preserve">JUDr. Ladislav Řípa, </w:t>
      </w:r>
      <w:r>
        <w:rPr>
          <w:rFonts w:eastAsia="Times New Roman"/>
          <w:sz w:val="20"/>
          <w:szCs w:val="20"/>
          <w:lang w:eastAsia="cs-CZ"/>
        </w:rPr>
        <w:t>předseda</w:t>
      </w:r>
      <w:r w:rsidRPr="00153D03">
        <w:rPr>
          <w:rFonts w:eastAsia="Times New Roman"/>
          <w:sz w:val="20"/>
          <w:szCs w:val="20"/>
          <w:lang w:eastAsia="cs-CZ"/>
        </w:rPr>
        <w:t xml:space="preserve"> představenstva</w:t>
      </w:r>
    </w:p>
    <w:p w14:paraId="23076068" w14:textId="77777777" w:rsidR="00F1238D" w:rsidRPr="0016146E" w:rsidRDefault="00F1238D" w:rsidP="00F1238D">
      <w:pPr>
        <w:spacing w:after="0" w:line="240" w:lineRule="auto"/>
        <w:ind w:left="2552"/>
        <w:rPr>
          <w:rFonts w:eastAsia="Times New Roman"/>
          <w:sz w:val="20"/>
          <w:szCs w:val="20"/>
          <w:lang w:eastAsia="cs-CZ"/>
        </w:rPr>
      </w:pPr>
      <w:r w:rsidRPr="00F21C3D">
        <w:rPr>
          <w:rFonts w:eastAsia="Times New Roman"/>
          <w:sz w:val="20"/>
          <w:szCs w:val="20"/>
          <w:lang w:eastAsia="cs-CZ"/>
        </w:rPr>
        <w:t>Mgr. Daniel Marek</w:t>
      </w:r>
      <w:r w:rsidRPr="00153D03">
        <w:rPr>
          <w:rFonts w:eastAsia="Times New Roman"/>
          <w:sz w:val="20"/>
          <w:szCs w:val="20"/>
          <w:lang w:eastAsia="cs-CZ"/>
        </w:rPr>
        <w:t xml:space="preserve">, </w:t>
      </w:r>
      <w:r>
        <w:rPr>
          <w:rFonts w:eastAsia="Times New Roman"/>
          <w:sz w:val="20"/>
          <w:szCs w:val="20"/>
          <w:lang w:eastAsia="cs-CZ"/>
        </w:rPr>
        <w:t>místopředseda</w:t>
      </w:r>
      <w:r w:rsidRPr="00153D03">
        <w:rPr>
          <w:rFonts w:eastAsia="Times New Roman"/>
          <w:sz w:val="20"/>
          <w:szCs w:val="20"/>
          <w:lang w:eastAsia="cs-CZ"/>
        </w:rPr>
        <w:t xml:space="preserve"> představenstva</w:t>
      </w:r>
    </w:p>
    <w:p w14:paraId="1BE24D0B" w14:textId="77777777" w:rsidR="00DA01F3" w:rsidRPr="000D0159"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53B25E62" w14:textId="77777777" w:rsidR="00DA01F3" w:rsidRDefault="00DA01F3" w:rsidP="00DA01F3">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7CDBC910" w14:textId="77777777" w:rsidR="00DA01F3" w:rsidRPr="0016146E" w:rsidRDefault="00DA01F3" w:rsidP="00DA01F3">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16BD677F" w14:textId="77777777" w:rsidR="00DA01F3" w:rsidRDefault="00DA01F3" w:rsidP="00DA01F3">
      <w:pPr>
        <w:spacing w:after="0" w:line="240" w:lineRule="auto"/>
        <w:jc w:val="both"/>
        <w:rPr>
          <w:rFonts w:eastAsia="Times New Roman"/>
          <w:sz w:val="20"/>
          <w:szCs w:val="20"/>
          <w:lang w:eastAsia="cs-CZ"/>
        </w:rPr>
      </w:pPr>
    </w:p>
    <w:p w14:paraId="7B383033" w14:textId="77777777" w:rsidR="00DA01F3" w:rsidRPr="0016146E" w:rsidRDefault="00DA01F3" w:rsidP="00DA01F3">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r>
        <w:rPr>
          <w:rFonts w:eastAsia="Times New Roman"/>
          <w:sz w:val="20"/>
          <w:szCs w:val="20"/>
          <w:lang w:eastAsia="cs-CZ"/>
        </w:rPr>
        <w:t>,</w:t>
      </w:r>
    </w:p>
    <w:p w14:paraId="359E1627" w14:textId="77777777" w:rsidR="00DA01F3" w:rsidRPr="0016146E" w:rsidRDefault="00DA01F3" w:rsidP="00DA01F3">
      <w:pPr>
        <w:spacing w:after="0" w:line="240" w:lineRule="auto"/>
        <w:jc w:val="both"/>
        <w:rPr>
          <w:rFonts w:eastAsia="Times New Roman"/>
          <w:sz w:val="20"/>
          <w:szCs w:val="20"/>
          <w:lang w:eastAsia="cs-CZ"/>
        </w:rPr>
      </w:pPr>
    </w:p>
    <w:p w14:paraId="0CC4B94D" w14:textId="77777777" w:rsidR="00DA01F3" w:rsidRDefault="00DA01F3" w:rsidP="00DA01F3">
      <w:pPr>
        <w:spacing w:after="0" w:line="240" w:lineRule="auto"/>
        <w:rPr>
          <w:rFonts w:eastAsia="Times New Roman"/>
          <w:sz w:val="20"/>
          <w:szCs w:val="20"/>
          <w:lang w:eastAsia="cs-CZ"/>
        </w:rPr>
      </w:pPr>
      <w:r w:rsidRPr="0016146E">
        <w:rPr>
          <w:rFonts w:eastAsia="Times New Roman"/>
          <w:sz w:val="20"/>
          <w:szCs w:val="20"/>
          <w:lang w:eastAsia="cs-CZ"/>
        </w:rPr>
        <w:t>a</w:t>
      </w:r>
    </w:p>
    <w:p w14:paraId="72057E5C" w14:textId="77777777" w:rsidR="00DA01F3" w:rsidRPr="00C5133F" w:rsidRDefault="00DA01F3" w:rsidP="00DA01F3">
      <w:pPr>
        <w:spacing w:after="0" w:line="240" w:lineRule="auto"/>
        <w:ind w:left="2127" w:hanging="2127"/>
        <w:jc w:val="both"/>
        <w:rPr>
          <w:rFonts w:eastAsia="Times New Roman"/>
          <w:sz w:val="20"/>
          <w:szCs w:val="20"/>
          <w:lang w:eastAsia="cs-CZ"/>
        </w:rPr>
      </w:pPr>
    </w:p>
    <w:tbl>
      <w:tblPr>
        <w:tblW w:w="0" w:type="auto"/>
        <w:tblLayout w:type="fixed"/>
        <w:tblLook w:val="04A0" w:firstRow="1" w:lastRow="0" w:firstColumn="1" w:lastColumn="0" w:noHBand="0" w:noVBand="1"/>
      </w:tblPr>
      <w:tblGrid>
        <w:gridCol w:w="2410"/>
        <w:gridCol w:w="6660"/>
      </w:tblGrid>
      <w:tr w:rsidR="007A0EBE" w:rsidRPr="009865A2" w14:paraId="16E3FFF6" w14:textId="77777777" w:rsidTr="007A0EBE">
        <w:tc>
          <w:tcPr>
            <w:tcW w:w="2410" w:type="dxa"/>
          </w:tcPr>
          <w:p w14:paraId="57CD82E3" w14:textId="77777777" w:rsidR="00DA01F3" w:rsidRPr="009865A2" w:rsidRDefault="00DA01F3" w:rsidP="007A0EBE">
            <w:pPr>
              <w:spacing w:after="0" w:line="240" w:lineRule="auto"/>
              <w:ind w:left="2127" w:hanging="2232"/>
              <w:jc w:val="both"/>
              <w:rPr>
                <w:rFonts w:eastAsia="Times New Roman"/>
                <w:sz w:val="20"/>
                <w:szCs w:val="20"/>
                <w:lang w:eastAsia="cs-CZ"/>
              </w:rPr>
            </w:pPr>
            <w:r w:rsidRPr="009865A2">
              <w:rPr>
                <w:rFonts w:eastAsia="Times New Roman"/>
                <w:sz w:val="20"/>
                <w:szCs w:val="20"/>
                <w:lang w:eastAsia="cs-CZ"/>
              </w:rPr>
              <w:t>Společnost:</w:t>
            </w:r>
          </w:p>
        </w:tc>
        <w:tc>
          <w:tcPr>
            <w:tcW w:w="6660" w:type="dxa"/>
          </w:tcPr>
          <w:p w14:paraId="022314DC" w14:textId="1E939127" w:rsidR="00DA01F3" w:rsidRPr="009865A2" w:rsidRDefault="009865A2" w:rsidP="00832738">
            <w:pPr>
              <w:spacing w:after="0" w:line="240" w:lineRule="auto"/>
              <w:ind w:left="2127" w:hanging="2127"/>
              <w:jc w:val="both"/>
              <w:rPr>
                <w:rFonts w:eastAsia="Times New Roman"/>
                <w:b/>
                <w:sz w:val="20"/>
                <w:szCs w:val="20"/>
                <w:lang w:eastAsia="cs-CZ"/>
              </w:rPr>
            </w:pPr>
            <w:proofErr w:type="spellStart"/>
            <w:r>
              <w:rPr>
                <w:rFonts w:eastAsia="Times New Roman"/>
                <w:b/>
                <w:sz w:val="20"/>
                <w:szCs w:val="20"/>
                <w:lang w:eastAsia="cs-CZ"/>
              </w:rPr>
              <w:t>Ryhoterm</w:t>
            </w:r>
            <w:proofErr w:type="spellEnd"/>
            <w:r>
              <w:rPr>
                <w:rFonts w:eastAsia="Times New Roman"/>
                <w:b/>
                <w:sz w:val="20"/>
                <w:szCs w:val="20"/>
                <w:lang w:eastAsia="cs-CZ"/>
              </w:rPr>
              <w:t xml:space="preserve"> s.r.o.</w:t>
            </w:r>
          </w:p>
        </w:tc>
      </w:tr>
      <w:tr w:rsidR="007A0EBE" w:rsidRPr="009865A2" w14:paraId="510E4DB3" w14:textId="77777777" w:rsidTr="007A0EBE">
        <w:tc>
          <w:tcPr>
            <w:tcW w:w="2410" w:type="dxa"/>
          </w:tcPr>
          <w:p w14:paraId="43DF3126" w14:textId="77777777" w:rsidR="00DA01F3" w:rsidRPr="009865A2" w:rsidRDefault="00DA01F3" w:rsidP="007A0EBE">
            <w:pPr>
              <w:spacing w:after="0" w:line="240" w:lineRule="auto"/>
              <w:ind w:left="2127" w:hanging="2232"/>
              <w:jc w:val="both"/>
              <w:rPr>
                <w:rFonts w:eastAsia="Times New Roman"/>
                <w:sz w:val="20"/>
                <w:szCs w:val="20"/>
                <w:lang w:eastAsia="cs-CZ"/>
              </w:rPr>
            </w:pPr>
            <w:r w:rsidRPr="009865A2">
              <w:rPr>
                <w:rFonts w:eastAsia="Times New Roman"/>
                <w:sz w:val="20"/>
                <w:szCs w:val="20"/>
                <w:lang w:eastAsia="cs-CZ"/>
              </w:rPr>
              <w:t>IČO:</w:t>
            </w:r>
          </w:p>
        </w:tc>
        <w:tc>
          <w:tcPr>
            <w:tcW w:w="6660" w:type="dxa"/>
          </w:tcPr>
          <w:p w14:paraId="646D52CC" w14:textId="1EFD6B4B" w:rsidR="00DA01F3" w:rsidRPr="009865A2" w:rsidRDefault="009865A2"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27214460</w:t>
            </w:r>
          </w:p>
        </w:tc>
      </w:tr>
      <w:tr w:rsidR="007A0EBE" w:rsidRPr="009865A2" w14:paraId="7662719F" w14:textId="77777777" w:rsidTr="007A0EBE">
        <w:tc>
          <w:tcPr>
            <w:tcW w:w="2410" w:type="dxa"/>
          </w:tcPr>
          <w:p w14:paraId="2CC7B3F4" w14:textId="77777777" w:rsidR="00DA01F3" w:rsidRPr="009865A2" w:rsidRDefault="00DA01F3" w:rsidP="007A0EBE">
            <w:pPr>
              <w:spacing w:after="0" w:line="240" w:lineRule="auto"/>
              <w:ind w:left="2127" w:hanging="2232"/>
              <w:jc w:val="both"/>
              <w:rPr>
                <w:rFonts w:eastAsia="Times New Roman"/>
                <w:sz w:val="20"/>
                <w:szCs w:val="20"/>
                <w:lang w:eastAsia="cs-CZ"/>
              </w:rPr>
            </w:pPr>
            <w:r w:rsidRPr="009865A2">
              <w:rPr>
                <w:rFonts w:eastAsia="Times New Roman"/>
                <w:sz w:val="20"/>
                <w:szCs w:val="20"/>
                <w:lang w:eastAsia="cs-CZ"/>
              </w:rPr>
              <w:t>DIČ:</w:t>
            </w:r>
          </w:p>
        </w:tc>
        <w:tc>
          <w:tcPr>
            <w:tcW w:w="6660" w:type="dxa"/>
          </w:tcPr>
          <w:p w14:paraId="044F6F03" w14:textId="45112319" w:rsidR="00DA01F3" w:rsidRPr="009865A2" w:rsidRDefault="009865A2"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CZ27214460</w:t>
            </w:r>
          </w:p>
        </w:tc>
      </w:tr>
      <w:tr w:rsidR="007A0EBE" w:rsidRPr="009865A2" w14:paraId="35FCADF1" w14:textId="77777777" w:rsidTr="007A0EBE">
        <w:tc>
          <w:tcPr>
            <w:tcW w:w="2410" w:type="dxa"/>
          </w:tcPr>
          <w:p w14:paraId="39ADCF0F" w14:textId="77777777" w:rsidR="00DA01F3" w:rsidRPr="009865A2" w:rsidRDefault="00DA01F3" w:rsidP="007A0EBE">
            <w:pPr>
              <w:spacing w:after="0" w:line="240" w:lineRule="auto"/>
              <w:ind w:left="2127" w:hanging="2232"/>
              <w:jc w:val="both"/>
              <w:rPr>
                <w:rFonts w:eastAsia="Times New Roman"/>
                <w:sz w:val="20"/>
                <w:szCs w:val="20"/>
                <w:lang w:eastAsia="cs-CZ"/>
              </w:rPr>
            </w:pPr>
            <w:r w:rsidRPr="009865A2">
              <w:rPr>
                <w:rFonts w:eastAsia="Times New Roman"/>
                <w:sz w:val="20"/>
                <w:szCs w:val="20"/>
                <w:lang w:eastAsia="cs-CZ"/>
              </w:rPr>
              <w:t>Se sídlem:</w:t>
            </w:r>
          </w:p>
        </w:tc>
        <w:tc>
          <w:tcPr>
            <w:tcW w:w="6660" w:type="dxa"/>
          </w:tcPr>
          <w:p w14:paraId="5BED344F" w14:textId="3F53D692" w:rsidR="00DA01F3" w:rsidRPr="009865A2" w:rsidRDefault="009865A2"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Mnichovo Hradiště, Palackého 40, PSČ 295 01</w:t>
            </w:r>
          </w:p>
        </w:tc>
      </w:tr>
      <w:tr w:rsidR="007A0EBE" w:rsidRPr="009865A2" w14:paraId="7BF42708" w14:textId="77777777" w:rsidTr="007A0EBE">
        <w:tc>
          <w:tcPr>
            <w:tcW w:w="2410" w:type="dxa"/>
          </w:tcPr>
          <w:p w14:paraId="39A9B7F7" w14:textId="77777777" w:rsidR="00DA01F3" w:rsidRPr="009865A2" w:rsidRDefault="00DA01F3" w:rsidP="007A0EBE">
            <w:pPr>
              <w:spacing w:after="0" w:line="240" w:lineRule="auto"/>
              <w:ind w:left="2127" w:hanging="2232"/>
              <w:jc w:val="both"/>
              <w:rPr>
                <w:rFonts w:eastAsia="Times New Roman"/>
                <w:sz w:val="20"/>
                <w:szCs w:val="20"/>
                <w:lang w:eastAsia="cs-CZ"/>
              </w:rPr>
            </w:pPr>
            <w:r w:rsidRPr="009865A2">
              <w:rPr>
                <w:rFonts w:eastAsia="Times New Roman"/>
                <w:sz w:val="20"/>
                <w:szCs w:val="20"/>
                <w:lang w:eastAsia="cs-CZ"/>
              </w:rPr>
              <w:t>Zastoupená:</w:t>
            </w:r>
          </w:p>
        </w:tc>
        <w:tc>
          <w:tcPr>
            <w:tcW w:w="6660" w:type="dxa"/>
          </w:tcPr>
          <w:p w14:paraId="3F034829" w14:textId="32492770" w:rsidR="00DA01F3" w:rsidRPr="009865A2" w:rsidRDefault="009865A2"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Tomáš Pecina, jednatel</w:t>
            </w:r>
          </w:p>
        </w:tc>
      </w:tr>
      <w:tr w:rsidR="007A0EBE" w:rsidRPr="009865A2" w14:paraId="4A5FDDD3" w14:textId="77777777" w:rsidTr="007A0EBE">
        <w:tc>
          <w:tcPr>
            <w:tcW w:w="2410" w:type="dxa"/>
          </w:tcPr>
          <w:p w14:paraId="608A4B73" w14:textId="77777777" w:rsidR="00DA01F3" w:rsidRPr="009865A2" w:rsidRDefault="00DA01F3" w:rsidP="007A0EBE">
            <w:pPr>
              <w:spacing w:after="0" w:line="240" w:lineRule="auto"/>
              <w:ind w:left="2127" w:hanging="2232"/>
              <w:jc w:val="both"/>
              <w:rPr>
                <w:rFonts w:eastAsia="Times New Roman"/>
                <w:sz w:val="20"/>
                <w:szCs w:val="20"/>
                <w:lang w:eastAsia="cs-CZ"/>
              </w:rPr>
            </w:pPr>
            <w:r w:rsidRPr="009865A2">
              <w:rPr>
                <w:rFonts w:eastAsia="Times New Roman"/>
                <w:sz w:val="20"/>
                <w:szCs w:val="20"/>
                <w:lang w:eastAsia="cs-CZ"/>
              </w:rPr>
              <w:t>Bankovní spojení:</w:t>
            </w:r>
          </w:p>
        </w:tc>
        <w:tc>
          <w:tcPr>
            <w:tcW w:w="6660" w:type="dxa"/>
          </w:tcPr>
          <w:p w14:paraId="347D6A32" w14:textId="651B158D" w:rsidR="00DA01F3" w:rsidRPr="009865A2" w:rsidRDefault="009865A2"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Česká Spořitelna</w:t>
            </w:r>
          </w:p>
        </w:tc>
      </w:tr>
      <w:tr w:rsidR="007A0EBE" w:rsidRPr="009865A2" w14:paraId="0F643FF7" w14:textId="77777777" w:rsidTr="007A0EBE">
        <w:tc>
          <w:tcPr>
            <w:tcW w:w="2410" w:type="dxa"/>
          </w:tcPr>
          <w:p w14:paraId="5ACDC370" w14:textId="77777777" w:rsidR="00DA01F3" w:rsidRPr="009865A2" w:rsidRDefault="00DA01F3" w:rsidP="007A0EBE">
            <w:pPr>
              <w:spacing w:after="0" w:line="240" w:lineRule="auto"/>
              <w:ind w:left="2127" w:hanging="2232"/>
              <w:jc w:val="both"/>
              <w:rPr>
                <w:rFonts w:eastAsia="Times New Roman"/>
                <w:sz w:val="20"/>
                <w:szCs w:val="20"/>
                <w:lang w:eastAsia="cs-CZ"/>
              </w:rPr>
            </w:pPr>
            <w:r w:rsidRPr="009865A2">
              <w:rPr>
                <w:rFonts w:eastAsia="Times New Roman"/>
                <w:sz w:val="20"/>
                <w:szCs w:val="20"/>
                <w:lang w:eastAsia="cs-CZ"/>
              </w:rPr>
              <w:t>Číslo účtu:</w:t>
            </w:r>
          </w:p>
        </w:tc>
        <w:tc>
          <w:tcPr>
            <w:tcW w:w="6660" w:type="dxa"/>
          </w:tcPr>
          <w:p w14:paraId="22CF8D16" w14:textId="51E03E0C" w:rsidR="00DA01F3" w:rsidRPr="009865A2" w:rsidRDefault="009865A2" w:rsidP="00832738">
            <w:pPr>
              <w:spacing w:after="0" w:line="240" w:lineRule="auto"/>
              <w:ind w:left="2127" w:hanging="2127"/>
              <w:jc w:val="both"/>
              <w:rPr>
                <w:rFonts w:eastAsia="Times New Roman"/>
                <w:sz w:val="20"/>
                <w:szCs w:val="20"/>
                <w:lang w:eastAsia="cs-CZ"/>
              </w:rPr>
            </w:pPr>
            <w:r>
              <w:rPr>
                <w:rFonts w:eastAsia="Times New Roman"/>
                <w:sz w:val="20"/>
                <w:szCs w:val="20"/>
                <w:lang w:eastAsia="cs-CZ"/>
              </w:rPr>
              <w:t>6221476309/0800</w:t>
            </w:r>
          </w:p>
        </w:tc>
      </w:tr>
      <w:tr w:rsidR="00DA01F3" w:rsidRPr="00C5133F" w14:paraId="763ED828" w14:textId="77777777" w:rsidTr="007A0EBE">
        <w:tc>
          <w:tcPr>
            <w:tcW w:w="9070" w:type="dxa"/>
            <w:gridSpan w:val="2"/>
          </w:tcPr>
          <w:p w14:paraId="13F69856" w14:textId="3A55DE76" w:rsidR="00DA01F3" w:rsidRPr="009865A2" w:rsidRDefault="00DA01F3" w:rsidP="007A0EBE">
            <w:pPr>
              <w:spacing w:after="0" w:line="240" w:lineRule="auto"/>
              <w:ind w:left="2127" w:hanging="2232"/>
              <w:jc w:val="both"/>
              <w:rPr>
                <w:rFonts w:eastAsia="Times New Roman"/>
                <w:sz w:val="20"/>
                <w:szCs w:val="20"/>
                <w:lang w:eastAsia="cs-CZ"/>
              </w:rPr>
            </w:pPr>
            <w:r w:rsidRPr="009865A2">
              <w:rPr>
                <w:rFonts w:eastAsia="Times New Roman"/>
                <w:sz w:val="20"/>
                <w:szCs w:val="20"/>
                <w:lang w:eastAsia="cs-CZ"/>
              </w:rPr>
              <w:t xml:space="preserve">Zapsaná v obchodním rejstříku </w:t>
            </w:r>
            <w:r w:rsidR="009865A2">
              <w:rPr>
                <w:rFonts w:eastAsia="Times New Roman"/>
                <w:sz w:val="20"/>
                <w:szCs w:val="20"/>
                <w:lang w:eastAsia="cs-CZ"/>
              </w:rPr>
              <w:t>Městského</w:t>
            </w:r>
            <w:r w:rsidRPr="009865A2">
              <w:rPr>
                <w:rFonts w:eastAsia="Times New Roman"/>
                <w:sz w:val="20"/>
                <w:szCs w:val="20"/>
                <w:lang w:eastAsia="cs-CZ"/>
              </w:rPr>
              <w:t xml:space="preserve"> soudu v </w:t>
            </w:r>
            <w:r w:rsidR="009865A2">
              <w:rPr>
                <w:rFonts w:eastAsia="Times New Roman"/>
                <w:sz w:val="20"/>
                <w:szCs w:val="20"/>
                <w:lang w:eastAsia="cs-CZ"/>
              </w:rPr>
              <w:t>Praze</w:t>
            </w:r>
            <w:r w:rsidRPr="009865A2">
              <w:rPr>
                <w:rFonts w:eastAsia="Times New Roman"/>
                <w:sz w:val="20"/>
                <w:szCs w:val="20"/>
                <w:lang w:eastAsia="cs-CZ"/>
              </w:rPr>
              <w:t xml:space="preserve">, oddíl </w:t>
            </w:r>
            <w:r w:rsidR="009865A2">
              <w:rPr>
                <w:rFonts w:eastAsia="Times New Roman"/>
                <w:sz w:val="20"/>
                <w:szCs w:val="20"/>
                <w:lang w:eastAsia="cs-CZ"/>
              </w:rPr>
              <w:t>C</w:t>
            </w:r>
            <w:r w:rsidRPr="009865A2">
              <w:rPr>
                <w:rFonts w:eastAsia="Times New Roman"/>
                <w:sz w:val="20"/>
                <w:szCs w:val="20"/>
                <w:lang w:eastAsia="cs-CZ"/>
              </w:rPr>
              <w:t xml:space="preserve">, vložka </w:t>
            </w:r>
            <w:r w:rsidR="009865A2">
              <w:rPr>
                <w:rFonts w:eastAsia="Times New Roman"/>
                <w:sz w:val="20"/>
                <w:szCs w:val="20"/>
                <w:lang w:eastAsia="cs-CZ"/>
              </w:rPr>
              <w:t>104995</w:t>
            </w:r>
          </w:p>
        </w:tc>
      </w:tr>
    </w:tbl>
    <w:p w14:paraId="63F76A38" w14:textId="77777777" w:rsidR="00DA01F3" w:rsidRPr="00C5133F" w:rsidRDefault="00DA01F3" w:rsidP="00DA01F3">
      <w:pPr>
        <w:spacing w:after="0" w:line="240" w:lineRule="auto"/>
        <w:ind w:left="2127" w:hanging="2127"/>
        <w:jc w:val="both"/>
        <w:rPr>
          <w:rFonts w:eastAsia="Times New Roman"/>
          <w:sz w:val="20"/>
          <w:szCs w:val="20"/>
          <w:lang w:eastAsia="cs-CZ"/>
        </w:rPr>
      </w:pPr>
    </w:p>
    <w:p w14:paraId="25B2D191" w14:textId="77777777" w:rsidR="00DA01F3" w:rsidRPr="0016146E" w:rsidRDefault="00DA01F3" w:rsidP="00DA01F3">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xml:space="preserve">“ na straně </w:t>
      </w:r>
      <w:r>
        <w:rPr>
          <w:rFonts w:eastAsia="Times New Roman"/>
          <w:sz w:val="20"/>
          <w:szCs w:val="20"/>
          <w:lang w:eastAsia="cs-CZ"/>
        </w:rPr>
        <w:t>druhé,</w:t>
      </w:r>
    </w:p>
    <w:p w14:paraId="1BC66538" w14:textId="77777777" w:rsidR="00956F62" w:rsidRDefault="00956F62" w:rsidP="00DA01F3">
      <w:pPr>
        <w:spacing w:after="0" w:line="240" w:lineRule="auto"/>
        <w:jc w:val="both"/>
        <w:rPr>
          <w:rFonts w:eastAsia="Times New Roman"/>
          <w:sz w:val="20"/>
          <w:szCs w:val="20"/>
          <w:lang w:eastAsia="cs-CZ"/>
        </w:rPr>
      </w:pPr>
    </w:p>
    <w:p w14:paraId="24F11B69" w14:textId="3BD2A9BC" w:rsidR="00DA01F3" w:rsidRDefault="00DA01F3" w:rsidP="00DA01F3">
      <w:pPr>
        <w:spacing w:after="0" w:line="240" w:lineRule="auto"/>
        <w:jc w:val="both"/>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14:paraId="50B5638F" w14:textId="01E39971" w:rsidR="00DA01F3" w:rsidRDefault="00DA01F3" w:rsidP="00DA01F3">
      <w:pPr>
        <w:spacing w:after="0" w:line="240" w:lineRule="auto"/>
        <w:jc w:val="both"/>
        <w:rPr>
          <w:rFonts w:eastAsia="Times New Roman"/>
          <w:sz w:val="20"/>
          <w:szCs w:val="20"/>
          <w:lang w:eastAsia="cs-CZ"/>
        </w:rPr>
      </w:pPr>
    </w:p>
    <w:p w14:paraId="138233EF" w14:textId="77777777" w:rsidR="00F83ABF" w:rsidRPr="0016146E" w:rsidRDefault="00F83ABF" w:rsidP="00DA01F3">
      <w:pPr>
        <w:spacing w:after="0" w:line="240" w:lineRule="auto"/>
        <w:jc w:val="both"/>
        <w:rPr>
          <w:rFonts w:eastAsia="Times New Roman"/>
          <w:sz w:val="20"/>
          <w:szCs w:val="20"/>
          <w:lang w:eastAsia="cs-CZ"/>
        </w:rPr>
      </w:pPr>
    </w:p>
    <w:p w14:paraId="349906D0" w14:textId="3063DB5F" w:rsidR="00DA01F3" w:rsidRPr="00F83ABF" w:rsidRDefault="00DA01F3" w:rsidP="00F83ABF">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Pr="0016146E">
        <w:rPr>
          <w:rFonts w:eastAsia="Times New Roman"/>
          <w:sz w:val="20"/>
          <w:szCs w:val="20"/>
          <w:lang w:eastAsia="cs-CZ"/>
        </w:rPr>
        <w:t>:</w:t>
      </w:r>
    </w:p>
    <w:p w14:paraId="6DA720AB" w14:textId="050F0DEE" w:rsidR="00DA01F3" w:rsidRDefault="00DA01F3" w:rsidP="00DA01F3">
      <w:pPr>
        <w:spacing w:after="0" w:line="240" w:lineRule="auto"/>
        <w:rPr>
          <w:rFonts w:eastAsia="Times New Roman"/>
          <w:snapToGrid w:val="0"/>
          <w:sz w:val="20"/>
          <w:szCs w:val="20"/>
          <w:lang w:eastAsia="cs-CZ"/>
        </w:rPr>
      </w:pPr>
    </w:p>
    <w:p w14:paraId="1923C95F" w14:textId="77777777" w:rsidR="0025755A" w:rsidRDefault="0025755A" w:rsidP="00DA01F3">
      <w:pPr>
        <w:spacing w:after="0" w:line="240" w:lineRule="auto"/>
        <w:rPr>
          <w:rFonts w:eastAsia="Times New Roman"/>
          <w:snapToGrid w:val="0"/>
          <w:sz w:val="20"/>
          <w:szCs w:val="20"/>
          <w:lang w:eastAsia="cs-CZ"/>
        </w:rPr>
      </w:pPr>
    </w:p>
    <w:p w14:paraId="2D960D1F" w14:textId="77777777" w:rsidR="00F83ABF" w:rsidRPr="0016146E" w:rsidRDefault="00F83ABF" w:rsidP="00DA01F3">
      <w:pPr>
        <w:spacing w:after="0" w:line="240" w:lineRule="auto"/>
        <w:rPr>
          <w:rFonts w:eastAsia="Times New Roman"/>
          <w:snapToGrid w:val="0"/>
          <w:sz w:val="20"/>
          <w:szCs w:val="20"/>
          <w:lang w:eastAsia="cs-CZ"/>
        </w:rPr>
      </w:pPr>
    </w:p>
    <w:p w14:paraId="3F9D286C" w14:textId="77777777" w:rsidR="00DA01F3" w:rsidRPr="0016146E" w:rsidRDefault="00DA01F3" w:rsidP="00DA01F3">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14:paraId="0B248B15" w14:textId="708237CC" w:rsidR="00DA01F3" w:rsidRDefault="00DA01F3" w:rsidP="00DA01F3">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4EA38FA2" w14:textId="77777777" w:rsidR="00F83ABF" w:rsidRDefault="00F83ABF" w:rsidP="00DA01F3">
      <w:pPr>
        <w:spacing w:after="0" w:line="240" w:lineRule="auto"/>
        <w:jc w:val="center"/>
        <w:rPr>
          <w:rFonts w:eastAsia="Times New Roman"/>
          <w:snapToGrid w:val="0"/>
          <w:sz w:val="20"/>
          <w:szCs w:val="20"/>
          <w:lang w:eastAsia="cs-CZ"/>
        </w:rPr>
      </w:pPr>
    </w:p>
    <w:p w14:paraId="2CCF230A" w14:textId="4D1DD721" w:rsidR="00F83ABF" w:rsidRPr="00895102" w:rsidRDefault="00DA01F3"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t>Základní ustanovení</w:t>
      </w:r>
    </w:p>
    <w:p w14:paraId="3AD1648A"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14:paraId="02AD00BD" w14:textId="2C3C0296" w:rsidR="00F1238D" w:rsidRPr="00895102"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t xml:space="preserve">Zhotovitel prohlašuje, že obsahové vymezení díla tak, jak je uvedeno v této smlouvě, </w:t>
      </w:r>
      <w:r w:rsidR="00C56159">
        <w:rPr>
          <w:rFonts w:ascii="Verdana" w:hAnsi="Verdana"/>
          <w:sz w:val="20"/>
          <w:lang w:eastAsia="cs-CZ"/>
        </w:rPr>
        <w:t>zadávací dokumentací k předmětné veřejné zakázce a jejích přílohách</w:t>
      </w:r>
      <w:r w:rsidRPr="00895102">
        <w:rPr>
          <w:rFonts w:ascii="Verdana" w:hAnsi="Verdana"/>
          <w:sz w:val="20"/>
          <w:lang w:eastAsia="cs-CZ"/>
        </w:rPr>
        <w:t xml:space="preserve">, považuje za vhodné, správné a úplné. Zhotovitel prohlašuje, že dle jeho odborného názoru lze takto popsané dílo řádně a ve sjednaném termínu provést. Toto prohlášení má obdobné účinky, jako přezkum pokynů objednatele zhotovitelem ve smyslu </w:t>
      </w:r>
      <w:r w:rsidRPr="00895102">
        <w:rPr>
          <w:rFonts w:ascii="Verdana" w:hAnsi="Verdana"/>
          <w:sz w:val="20"/>
          <w:lang w:eastAsia="cs-CZ"/>
        </w:rPr>
        <w:lastRenderedPageBreak/>
        <w:t>ustanovení § 2594 občanského zákoníku. Za okamžik, při kterém mohl zhotovitel s vynaložením odborné péče nejpozději zjistit vady obsahového vymezení díla, se považuje okamžik uzavření této smlouvy.</w:t>
      </w:r>
    </w:p>
    <w:p w14:paraId="4202028A" w14:textId="77777777" w:rsidR="00F1238D" w:rsidRPr="00895102"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t>Zhotovitel prohlašuje, že předmět plnění této smlouvy odpovídá jeho podnikatelskému oprávnění, a disponuje potřebnými kapacitami a odbornými znalostmi k řádnému a včasnému provedení díla dle této smlouvy. Tuto smlouvu uzavírá v postavení profesionála a zavazuje se postupovat při plnění této smlouvy s odbornou péčí.</w:t>
      </w:r>
    </w:p>
    <w:p w14:paraId="62284498" w14:textId="77777777" w:rsidR="00F1238D" w:rsidRPr="00895102" w:rsidRDefault="00F1238D" w:rsidP="00F1238D">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t xml:space="preserve">Zhotovitel dále 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w:t>
      </w:r>
      <w:proofErr w:type="gramStart"/>
      <w:r w:rsidRPr="00895102">
        <w:rPr>
          <w:rFonts w:ascii="Verdana" w:hAnsi="Verdana"/>
          <w:sz w:val="20"/>
          <w:lang w:eastAsia="cs-CZ"/>
        </w:rPr>
        <w:t>základě</w:t>
      </w:r>
      <w:proofErr w:type="gramEnd"/>
      <w:r w:rsidRPr="00895102">
        <w:rPr>
          <w:rFonts w:ascii="Verdana" w:hAnsi="Verdana"/>
          <w:sz w:val="20"/>
          <w:lang w:eastAsia="cs-CZ"/>
        </w:rPr>
        <w:t xml:space="preserve"> kterého by bylo možno vůči němu vést exekuci na majetek.</w:t>
      </w:r>
    </w:p>
    <w:p w14:paraId="568A9F41" w14:textId="724B8F58" w:rsidR="00F1238D" w:rsidRPr="00895102" w:rsidRDefault="00F1238D" w:rsidP="00F1238D">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dále prohlašuje, že má sjednáno platné pojištění odpovědnosti proti všem rizikům (</w:t>
      </w:r>
      <w:proofErr w:type="spellStart"/>
      <w:r w:rsidRPr="00895102">
        <w:rPr>
          <w:rFonts w:ascii="Verdana" w:hAnsi="Verdana"/>
          <w:sz w:val="20"/>
          <w:lang w:eastAsia="cs-CZ"/>
        </w:rPr>
        <w:t>all</w:t>
      </w:r>
      <w:proofErr w:type="spellEnd"/>
      <w:r w:rsidRPr="00895102">
        <w:rPr>
          <w:rFonts w:ascii="Verdana" w:hAnsi="Verdana"/>
          <w:sz w:val="20"/>
          <w:lang w:eastAsia="cs-CZ"/>
        </w:rPr>
        <w:t xml:space="preserve"> risk), vztahující se na škodu/újmu vzniklou při plnění této smlouvy, s limitem pojistného plnění odpovídajícím předmětu této smlouvy. Zhotovitel se zavazuje udržovat toto pojištění v platnosti po celou dobu trvání jeho závazů z této smlouvy.</w:t>
      </w:r>
    </w:p>
    <w:p w14:paraId="6A68E573" w14:textId="5285B2AE" w:rsidR="00895102" w:rsidRPr="00895102" w:rsidRDefault="00DA01F3" w:rsidP="00895102">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Tato smlouva je uzavírána na základě </w:t>
      </w:r>
      <w:r w:rsidR="00F1238D" w:rsidRPr="00895102">
        <w:rPr>
          <w:rFonts w:ascii="Verdana" w:hAnsi="Verdana"/>
          <w:sz w:val="20"/>
          <w:lang w:eastAsia="cs-CZ"/>
        </w:rPr>
        <w:t xml:space="preserve">výsledku zadávacího řízení </w:t>
      </w:r>
      <w:r w:rsidRPr="00895102">
        <w:rPr>
          <w:rFonts w:ascii="Verdana" w:hAnsi="Verdana"/>
          <w:sz w:val="20"/>
          <w:lang w:eastAsia="cs-CZ"/>
        </w:rPr>
        <w:t>veřejné zakázky malého rozsahu mimo režim zákona č. 134/2016 Sb., o zadávání veřejných zakázek, ve znění pozdějších předpisů s</w:t>
      </w:r>
      <w:r w:rsidR="00DD3303" w:rsidRPr="00895102">
        <w:rPr>
          <w:rFonts w:ascii="Verdana" w:hAnsi="Verdana"/>
          <w:sz w:val="20"/>
          <w:lang w:eastAsia="cs-CZ"/>
        </w:rPr>
        <w:t> </w:t>
      </w:r>
      <w:r w:rsidRPr="00895102">
        <w:rPr>
          <w:rFonts w:ascii="Verdana" w:hAnsi="Verdana"/>
          <w:sz w:val="20"/>
          <w:lang w:eastAsia="cs-CZ"/>
        </w:rPr>
        <w:t>názvem</w:t>
      </w:r>
      <w:r w:rsidR="00DD3303" w:rsidRPr="00895102">
        <w:rPr>
          <w:rFonts w:ascii="Verdana" w:hAnsi="Verdana"/>
          <w:sz w:val="20"/>
          <w:lang w:eastAsia="cs-CZ"/>
        </w:rPr>
        <w:t xml:space="preserve"> </w:t>
      </w:r>
      <w:r w:rsidR="00956F62">
        <w:rPr>
          <w:rFonts w:ascii="Verdana" w:hAnsi="Verdana"/>
          <w:sz w:val="20"/>
          <w:lang w:eastAsia="cs-CZ"/>
        </w:rPr>
        <w:t>„</w:t>
      </w:r>
      <w:r w:rsidR="000A7B45" w:rsidRPr="000A7B45">
        <w:rPr>
          <w:rFonts w:ascii="Verdana" w:hAnsi="Verdana"/>
          <w:b/>
          <w:bCs/>
          <w:sz w:val="20"/>
          <w:lang w:eastAsia="cs-CZ"/>
        </w:rPr>
        <w:t>Demontáž a následná montáž vodovodního potrubí v pavilonu F</w:t>
      </w:r>
      <w:r w:rsidR="000233EC" w:rsidRPr="000233EC">
        <w:rPr>
          <w:rFonts w:ascii="Verdana" w:hAnsi="Verdana"/>
          <w:sz w:val="20"/>
          <w:lang w:eastAsia="cs-CZ"/>
        </w:rPr>
        <w:t xml:space="preserve">“ </w:t>
      </w:r>
      <w:r w:rsidR="00A440ED" w:rsidRPr="00895102">
        <w:rPr>
          <w:rFonts w:ascii="Verdana" w:hAnsi="Verdana"/>
          <w:sz w:val="20"/>
          <w:lang w:eastAsia="cs-CZ"/>
        </w:rPr>
        <w:t>(dále jen „</w:t>
      </w:r>
      <w:r w:rsidR="00A440ED" w:rsidRPr="00895102">
        <w:rPr>
          <w:rFonts w:ascii="Verdana" w:hAnsi="Verdana"/>
          <w:b/>
          <w:sz w:val="20"/>
          <w:lang w:eastAsia="cs-CZ"/>
        </w:rPr>
        <w:t>veřejná zakázka</w:t>
      </w:r>
      <w:r w:rsidR="00A440ED" w:rsidRPr="00895102">
        <w:rPr>
          <w:rFonts w:ascii="Verdana" w:hAnsi="Verdana"/>
          <w:sz w:val="20"/>
          <w:lang w:eastAsia="cs-CZ"/>
        </w:rPr>
        <w:t>“).</w:t>
      </w:r>
      <w:r w:rsidR="0025755A" w:rsidRPr="00895102">
        <w:rPr>
          <w:rFonts w:ascii="Verdana" w:hAnsi="Verdana"/>
          <w:sz w:val="20"/>
          <w:lang w:eastAsia="cs-CZ"/>
        </w:rPr>
        <w:t xml:space="preserve"> 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007F18BE" w14:textId="5867F32D" w:rsidR="00895102" w:rsidRPr="00895102" w:rsidRDefault="00895102" w:rsidP="00895102">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Zhotovitel bere na vědomí, že </w:t>
      </w:r>
      <w:r w:rsidRPr="00512CFD">
        <w:rPr>
          <w:rStyle w:val="contentpasted0"/>
          <w:rFonts w:ascii="Verdana" w:hAnsi="Verdana"/>
          <w:sz w:val="20"/>
        </w:rPr>
        <w:t>zadávací dokumentace je souhrnem požadavků zadavatele, a nikoliv konečným souhrnem veškerých požadavků vyplývajících z obecně známých platných právních předpisů a odborných norem. Dodavatel se tak musí při zpracování své nabídky vždy řídit nejen požadavky obsaženými v zadávací dokumentaci, ale též ustanoveními příslušných obecně závazných norem. </w:t>
      </w:r>
    </w:p>
    <w:p w14:paraId="512A16B0" w14:textId="77777777" w:rsidR="00DA01F3" w:rsidRPr="00895102" w:rsidRDefault="00DA01F3"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t>Předmět smlouvy</w:t>
      </w:r>
    </w:p>
    <w:p w14:paraId="56B54F14"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Předmětem této 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sjednaných v této smlouvě.</w:t>
      </w:r>
    </w:p>
    <w:p w14:paraId="04A796C0" w14:textId="77777777" w:rsidR="00DA01F3" w:rsidRPr="00895102" w:rsidRDefault="00DA01F3" w:rsidP="00DA01F3">
      <w:pPr>
        <w:pStyle w:val="Nadpis2"/>
        <w:keepNext w:val="0"/>
        <w:spacing w:after="60"/>
        <w:jc w:val="both"/>
        <w:rPr>
          <w:rFonts w:ascii="Verdana" w:hAnsi="Verdana"/>
          <w:sz w:val="20"/>
          <w:lang w:eastAsia="cs-CZ"/>
        </w:rPr>
      </w:pPr>
      <w:r w:rsidRPr="00895102">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895102">
          <w:rPr>
            <w:rStyle w:val="Hypertextovodkaz"/>
            <w:rFonts w:ascii="Verdana" w:hAnsi="Verdana"/>
            <w:sz w:val="20"/>
            <w:lang w:eastAsia="cs-CZ"/>
          </w:rPr>
          <w:t>http://www.klaudianovanemocnice.cz/dokumenty/ms-63/p1=63</w:t>
        </w:r>
      </w:hyperlink>
      <w:r w:rsidRPr="00895102">
        <w:rPr>
          <w:rFonts w:ascii="Verdana" w:hAnsi="Verdana"/>
          <w:sz w:val="20"/>
          <w:lang w:eastAsia="cs-CZ"/>
        </w:rPr>
        <w:t>. Zavazuje se postupovat při provádění prací v souladu s těmito pokyny.</w:t>
      </w:r>
    </w:p>
    <w:p w14:paraId="31EFE55B" w14:textId="41AEB7C4" w:rsidR="009B37E9" w:rsidRPr="00895102" w:rsidRDefault="00DA01F3" w:rsidP="009B37E9">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Před zahájením prací a vstupem na pracoviště je Zhotovitel povinen doložit splnění podmínek pro dodavatele, které jsou uvedeny v příloze č. </w:t>
      </w:r>
      <w:r w:rsidR="003F034B">
        <w:rPr>
          <w:rFonts w:ascii="Verdana" w:hAnsi="Verdana"/>
          <w:sz w:val="20"/>
          <w:lang w:eastAsia="cs-CZ"/>
        </w:rPr>
        <w:t>2</w:t>
      </w:r>
      <w:r w:rsidRPr="00895102">
        <w:rPr>
          <w:rFonts w:ascii="Verdana" w:hAnsi="Verdana"/>
          <w:sz w:val="20"/>
          <w:lang w:eastAsia="cs-CZ"/>
        </w:rPr>
        <w:t xml:space="preserve"> této smlouvy.</w:t>
      </w:r>
    </w:p>
    <w:p w14:paraId="20201241" w14:textId="21FAEA01" w:rsidR="009B37E9" w:rsidRPr="00895102" w:rsidRDefault="009B37E9" w:rsidP="009B37E9">
      <w:pPr>
        <w:pStyle w:val="Nadpis2"/>
        <w:keepNext w:val="0"/>
        <w:tabs>
          <w:tab w:val="clear" w:pos="576"/>
          <w:tab w:val="left" w:pos="567"/>
        </w:tabs>
        <w:spacing w:after="60"/>
        <w:ind w:left="567" w:hanging="567"/>
        <w:jc w:val="both"/>
        <w:rPr>
          <w:rFonts w:ascii="Verdana" w:hAnsi="Verdana"/>
          <w:sz w:val="20"/>
        </w:rPr>
      </w:pPr>
      <w:r w:rsidRPr="00895102">
        <w:rPr>
          <w:rFonts w:ascii="Verdana" w:hAnsi="Verdana"/>
          <w:sz w:val="20"/>
        </w:rPr>
        <w:t>Objednatel má právo určit provozní dobu zhotovitele při provádění díla, především začátek a konec provozní doby, a to i na soboty, neděle a svátky. Zhotovitel je povinen tuto provozní dobu bez výjimky dodržet.</w:t>
      </w:r>
    </w:p>
    <w:p w14:paraId="4F61257E" w14:textId="43549DCF" w:rsidR="00E101F9" w:rsidRPr="00033D63" w:rsidRDefault="009B37E9" w:rsidP="00512CFD">
      <w:pPr>
        <w:pStyle w:val="Nadpis2"/>
        <w:jc w:val="both"/>
      </w:pPr>
      <w:r w:rsidRPr="00895102">
        <w:rPr>
          <w:rFonts w:ascii="Verdana" w:hAnsi="Verdana"/>
          <w:sz w:val="20"/>
        </w:rPr>
        <w:lastRenderedPageBreak/>
        <w:t xml:space="preserve">Zhotovitel bere na vědomí, že dílo bude prováděno v areálu zdravotnického zařízení při zachování provozu v prostorách sousedících se stavbou. Zhotovitel je povinen přizpůsobit provádění díla této skutečnosti. </w:t>
      </w:r>
      <w:r w:rsidR="00033D63">
        <w:rPr>
          <w:rFonts w:ascii="Verdana" w:hAnsi="Verdana"/>
          <w:sz w:val="20"/>
        </w:rPr>
        <w:t xml:space="preserve">Zejména zhotovitel bere na vědomí, že </w:t>
      </w:r>
      <w:r w:rsidR="00263C77">
        <w:rPr>
          <w:rFonts w:ascii="Verdana" w:hAnsi="Verdana"/>
          <w:sz w:val="20"/>
        </w:rPr>
        <w:t>p</w:t>
      </w:r>
      <w:r w:rsidR="00263C77" w:rsidRPr="00263C77">
        <w:rPr>
          <w:rFonts w:ascii="Verdana" w:hAnsi="Verdana"/>
          <w:sz w:val="20"/>
        </w:rPr>
        <w:t>rvotní oddělení stavebního prostoru</w:t>
      </w:r>
      <w:r w:rsidR="00033D63">
        <w:rPr>
          <w:rFonts w:ascii="Verdana" w:hAnsi="Verdana"/>
          <w:sz w:val="20"/>
        </w:rPr>
        <w:t xml:space="preserve"> a hlučné práce nelze realizovat v ordinačních hodinách okolních ambulancí. </w:t>
      </w:r>
      <w:r w:rsidRPr="00895102">
        <w:rPr>
          <w:rFonts w:ascii="Verdana" w:hAnsi="Verdana"/>
          <w:sz w:val="20"/>
        </w:rPr>
        <w:t xml:space="preserve">V průběhu stavby si zhotovitel </w:t>
      </w:r>
      <w:r w:rsidR="00033D63">
        <w:rPr>
          <w:rFonts w:ascii="Verdana" w:hAnsi="Verdana"/>
          <w:sz w:val="20"/>
        </w:rPr>
        <w:t xml:space="preserve">dále </w:t>
      </w:r>
      <w:r w:rsidRPr="00895102">
        <w:rPr>
          <w:rFonts w:ascii="Verdana" w:hAnsi="Verdana"/>
          <w:sz w:val="20"/>
        </w:rPr>
        <w:t>vyhrazuje právo měnit rozsah staveniště a přístupové trasy na staveniště.</w:t>
      </w:r>
    </w:p>
    <w:p w14:paraId="6A05398C" w14:textId="5AD9F785" w:rsidR="00DA01F3" w:rsidRPr="00895102" w:rsidRDefault="00A440ED"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t>Specifikace</w:t>
      </w:r>
      <w:r w:rsidR="00DA01F3" w:rsidRPr="00895102">
        <w:rPr>
          <w:rFonts w:ascii="Verdana" w:hAnsi="Verdana"/>
          <w:sz w:val="20"/>
        </w:rPr>
        <w:t xml:space="preserve"> díla</w:t>
      </w:r>
    </w:p>
    <w:p w14:paraId="657D8CEB" w14:textId="5F31174F" w:rsidR="00DA01F3" w:rsidRPr="00AB62C5" w:rsidRDefault="00A440ED" w:rsidP="00AB62C5">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Dílem dle této smlouvy</w:t>
      </w:r>
      <w:r w:rsidR="00DA01F3" w:rsidRPr="00895102">
        <w:rPr>
          <w:rFonts w:ascii="Verdana" w:hAnsi="Verdana"/>
          <w:sz w:val="20"/>
          <w:lang w:eastAsia="cs-CZ"/>
        </w:rPr>
        <w:t xml:space="preserve"> </w:t>
      </w:r>
      <w:r w:rsidR="00C61534">
        <w:rPr>
          <w:rFonts w:ascii="Verdana" w:hAnsi="Verdana"/>
          <w:sz w:val="20"/>
          <w:lang w:eastAsia="cs-CZ"/>
        </w:rPr>
        <w:t xml:space="preserve">je </w:t>
      </w:r>
      <w:r w:rsidR="00C61534" w:rsidRPr="00C61534">
        <w:rPr>
          <w:rFonts w:ascii="Verdana" w:hAnsi="Verdana"/>
          <w:sz w:val="20"/>
          <w:lang w:eastAsia="cs-CZ"/>
        </w:rPr>
        <w:t xml:space="preserve">demontáž a následná montáž vodovodního potrubí v </w:t>
      </w:r>
      <w:r w:rsidR="00B361C3">
        <w:rPr>
          <w:rFonts w:ascii="Verdana" w:hAnsi="Verdana"/>
          <w:sz w:val="20"/>
          <w:lang w:eastAsia="cs-CZ"/>
        </w:rPr>
        <w:t>P</w:t>
      </w:r>
      <w:r w:rsidR="00C61534" w:rsidRPr="00C61534">
        <w:rPr>
          <w:rFonts w:ascii="Verdana" w:hAnsi="Verdana"/>
          <w:sz w:val="20"/>
          <w:lang w:eastAsia="cs-CZ"/>
        </w:rPr>
        <w:t>avilonu F v areálu Oblastní nemocnice Mladá Boleslav, a.s., nemocnici Středočeského kraje</w:t>
      </w:r>
      <w:r w:rsidR="00E101F9" w:rsidRPr="00AB62C5">
        <w:rPr>
          <w:rFonts w:ascii="Verdana" w:hAnsi="Verdana"/>
          <w:sz w:val="20"/>
          <w:lang w:eastAsia="cs-CZ"/>
        </w:rPr>
        <w:t xml:space="preserve">, </w:t>
      </w:r>
      <w:r w:rsidR="00263C77" w:rsidRPr="00AB62C5">
        <w:rPr>
          <w:rFonts w:ascii="Verdana" w:hAnsi="Verdana"/>
          <w:sz w:val="20"/>
          <w:lang w:eastAsia="cs-CZ"/>
        </w:rPr>
        <w:t xml:space="preserve">a to </w:t>
      </w:r>
      <w:r w:rsidR="00DA01F3" w:rsidRPr="00AB62C5">
        <w:rPr>
          <w:rFonts w:ascii="Verdana" w:hAnsi="Verdana"/>
          <w:sz w:val="20"/>
          <w:lang w:eastAsia="cs-CZ"/>
        </w:rPr>
        <w:t xml:space="preserve">v souladu </w:t>
      </w:r>
      <w:r w:rsidR="00AB62C5">
        <w:rPr>
          <w:rFonts w:ascii="Verdana" w:hAnsi="Verdana"/>
          <w:sz w:val="20"/>
          <w:lang w:eastAsia="cs-CZ"/>
        </w:rPr>
        <w:t>se zadávacími podmínkami veřejné zakázky</w:t>
      </w:r>
      <w:r w:rsidR="00551692">
        <w:rPr>
          <w:rFonts w:ascii="Verdana" w:hAnsi="Verdana"/>
          <w:sz w:val="20"/>
          <w:lang w:eastAsia="cs-CZ"/>
        </w:rPr>
        <w:t>,</w:t>
      </w:r>
      <w:r w:rsidR="00AB62C5">
        <w:rPr>
          <w:rFonts w:ascii="Verdana" w:hAnsi="Verdana"/>
          <w:sz w:val="20"/>
          <w:lang w:eastAsia="cs-CZ"/>
        </w:rPr>
        <w:t xml:space="preserve"> a v souladu </w:t>
      </w:r>
      <w:r w:rsidR="00DA01F3" w:rsidRPr="00AB62C5">
        <w:rPr>
          <w:rFonts w:ascii="Verdana" w:hAnsi="Verdana"/>
          <w:sz w:val="20"/>
          <w:lang w:eastAsia="cs-CZ"/>
        </w:rPr>
        <w:t>s nabídkou zhotovitele.</w:t>
      </w:r>
    </w:p>
    <w:p w14:paraId="415351BA" w14:textId="0D7AA9D2" w:rsidR="00CC69B7" w:rsidRPr="007B345D" w:rsidRDefault="00CC69B7" w:rsidP="00F71243">
      <w:pPr>
        <w:pStyle w:val="Nadpis2"/>
        <w:jc w:val="both"/>
        <w:rPr>
          <w:rFonts w:ascii="Verdana" w:hAnsi="Verdana"/>
          <w:sz w:val="20"/>
          <w:lang w:eastAsia="cs-CZ"/>
        </w:rPr>
      </w:pPr>
      <w:r w:rsidRPr="00F71243">
        <w:rPr>
          <w:rFonts w:ascii="Verdana" w:hAnsi="Verdana"/>
          <w:sz w:val="20"/>
        </w:rPr>
        <w:t xml:space="preserve">Rozsah prací, dodávek a služeb </w:t>
      </w:r>
      <w:r w:rsidR="00895102" w:rsidRPr="00F71243">
        <w:rPr>
          <w:rFonts w:ascii="Verdana" w:hAnsi="Verdana"/>
          <w:sz w:val="20"/>
        </w:rPr>
        <w:t xml:space="preserve">musí </w:t>
      </w:r>
      <w:r w:rsidR="003F034B">
        <w:rPr>
          <w:rFonts w:ascii="Verdana" w:hAnsi="Verdana"/>
          <w:sz w:val="20"/>
        </w:rPr>
        <w:t xml:space="preserve">je blíže specifikován v soupisu prací – výkazu výměr, </w:t>
      </w:r>
      <w:r w:rsidR="00297286">
        <w:rPr>
          <w:rFonts w:ascii="Verdana" w:hAnsi="Verdana"/>
          <w:sz w:val="20"/>
        </w:rPr>
        <w:t xml:space="preserve">který je </w:t>
      </w:r>
      <w:r w:rsidR="007B345D">
        <w:rPr>
          <w:rFonts w:asciiTheme="minorHAnsi" w:hAnsiTheme="minorHAnsi" w:cstheme="minorHAnsi"/>
        </w:rPr>
        <w:t xml:space="preserve">přílohou č. </w:t>
      </w:r>
      <w:r w:rsidR="00297286">
        <w:rPr>
          <w:rFonts w:asciiTheme="minorHAnsi" w:hAnsiTheme="minorHAnsi" w:cstheme="minorHAnsi"/>
        </w:rPr>
        <w:t>1</w:t>
      </w:r>
      <w:r w:rsidR="007B345D">
        <w:rPr>
          <w:rFonts w:asciiTheme="minorHAnsi" w:hAnsiTheme="minorHAnsi" w:cstheme="minorHAnsi"/>
        </w:rPr>
        <w:t xml:space="preserve"> této smlouvy.</w:t>
      </w:r>
    </w:p>
    <w:p w14:paraId="731CEBC6" w14:textId="6DF2299C" w:rsidR="00DA01F3" w:rsidRPr="00895102" w:rsidRDefault="00C4037F" w:rsidP="000F0BF8">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t>Dílo bude prov</w:t>
      </w:r>
      <w:r w:rsidR="006C4450" w:rsidRPr="00895102">
        <w:rPr>
          <w:rFonts w:ascii="Verdana" w:hAnsi="Verdana"/>
          <w:sz w:val="20"/>
          <w:lang w:eastAsia="cs-CZ"/>
        </w:rPr>
        <w:t>e</w:t>
      </w:r>
      <w:r w:rsidRPr="00895102">
        <w:rPr>
          <w:rFonts w:ascii="Verdana" w:hAnsi="Verdana"/>
          <w:sz w:val="20"/>
          <w:lang w:eastAsia="cs-CZ"/>
        </w:rPr>
        <w:t xml:space="preserve">deno jako </w:t>
      </w:r>
      <w:r w:rsidR="00DA01F3" w:rsidRPr="00895102">
        <w:rPr>
          <w:rFonts w:ascii="Verdana" w:hAnsi="Verdana"/>
          <w:sz w:val="20"/>
          <w:lang w:eastAsia="cs-CZ"/>
        </w:rPr>
        <w:t>komplexní, tj. na klíč a bud</w:t>
      </w:r>
      <w:r w:rsidR="006C4450" w:rsidRPr="00895102">
        <w:rPr>
          <w:rFonts w:ascii="Verdana" w:hAnsi="Verdana"/>
          <w:sz w:val="20"/>
          <w:lang w:eastAsia="cs-CZ"/>
        </w:rPr>
        <w:t>e</w:t>
      </w:r>
      <w:r w:rsidR="00DA01F3" w:rsidRPr="00895102">
        <w:rPr>
          <w:rFonts w:ascii="Verdana" w:hAnsi="Verdana"/>
          <w:sz w:val="20"/>
          <w:lang w:eastAsia="cs-CZ"/>
        </w:rPr>
        <w:t xml:space="preserve"> zahrnovat mimo jiné všechny související práce, veškeré vedlejší a režijní náklady za podmínek stanovených touto smlouvou, smluvní dokumentací a pokyny ze strany objednatele a přípravu veškerých podkladů.</w:t>
      </w:r>
      <w:r w:rsidR="006C4450" w:rsidRPr="00895102">
        <w:rPr>
          <w:rFonts w:ascii="Verdana" w:hAnsi="Verdana"/>
          <w:sz w:val="20"/>
          <w:lang w:eastAsia="cs-CZ"/>
        </w:rPr>
        <w:t xml:space="preserve"> Součástí díla </w:t>
      </w:r>
      <w:r w:rsidR="0014612C" w:rsidRPr="00895102">
        <w:rPr>
          <w:rFonts w:ascii="Verdana" w:hAnsi="Verdana"/>
          <w:sz w:val="20"/>
          <w:lang w:eastAsia="cs-CZ"/>
        </w:rPr>
        <w:t>je p</w:t>
      </w:r>
      <w:r w:rsidR="00DA01F3" w:rsidRPr="00895102">
        <w:rPr>
          <w:rFonts w:ascii="Verdana" w:hAnsi="Verdana"/>
          <w:sz w:val="20"/>
          <w:lang w:eastAsia="cs-CZ"/>
        </w:rPr>
        <w:t>rovádění změn písemně požadovaných objednatelem (dále jen „</w:t>
      </w:r>
      <w:r w:rsidR="00DA01F3" w:rsidRPr="00000EEF">
        <w:rPr>
          <w:rFonts w:ascii="Verdana" w:hAnsi="Verdana"/>
          <w:b/>
          <w:bCs/>
          <w:sz w:val="20"/>
          <w:lang w:eastAsia="cs-CZ"/>
        </w:rPr>
        <w:t>změn</w:t>
      </w:r>
      <w:r w:rsidR="00DA01F3" w:rsidRPr="00895102">
        <w:rPr>
          <w:rFonts w:ascii="Verdana" w:hAnsi="Verdana"/>
          <w:sz w:val="20"/>
          <w:lang w:eastAsia="cs-CZ"/>
        </w:rPr>
        <w:t>“) na předmětu díla v souladu s jeho požadavky za podmínek dále v této smlouvě uvedených.</w:t>
      </w:r>
    </w:p>
    <w:p w14:paraId="70861104" w14:textId="49AC05CB" w:rsidR="00126862" w:rsidRPr="00895102" w:rsidRDefault="00126862" w:rsidP="00126862">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t>Provedení díla zahrnuje veškeré práce, výkony a opatření, které jsou nutné nebo účelné ke zhotovení díla v úplném, soběstačném, bezchybném, funkčním, hospodárném a provozně bezpečném stavu, nebo jejichž nutnost a účelnost k řádnému provedení díla zhotovitel mohl nebo měl předvídat</w:t>
      </w:r>
      <w:r w:rsidR="00B64B48" w:rsidRPr="00895102">
        <w:rPr>
          <w:rFonts w:ascii="Verdana" w:hAnsi="Verdana"/>
          <w:sz w:val="20"/>
          <w:lang w:eastAsia="cs-CZ"/>
        </w:rPr>
        <w:t>,</w:t>
      </w:r>
      <w:r w:rsidRPr="00895102">
        <w:rPr>
          <w:rFonts w:ascii="Verdana" w:hAnsi="Verdana"/>
          <w:sz w:val="20"/>
          <w:lang w:eastAsia="cs-CZ"/>
        </w:rPr>
        <w:t xml:space="preserve"> a to i tehdy, pokud některá z prací, výkonů či opatření není výslovně uvedena ve výkazu výměr. V tomto stavu zhotovitel předá dílo jako celek, včetně veškerých příslušných technických dokladů, revizí a případných povolení pro provoz zařízení.</w:t>
      </w:r>
    </w:p>
    <w:p w14:paraId="6247B4E5" w14:textId="188F440A" w:rsidR="00126862" w:rsidRPr="00895102" w:rsidRDefault="00126862" w:rsidP="00126862">
      <w:pPr>
        <w:pStyle w:val="Nadpis2"/>
        <w:keepNext w:val="0"/>
        <w:tabs>
          <w:tab w:val="clear" w:pos="576"/>
          <w:tab w:val="left" w:pos="567"/>
          <w:tab w:val="num" w:pos="1144"/>
        </w:tabs>
        <w:spacing w:after="60"/>
        <w:ind w:left="567" w:hanging="567"/>
        <w:jc w:val="both"/>
        <w:rPr>
          <w:rFonts w:ascii="Verdana" w:hAnsi="Verdana"/>
          <w:sz w:val="20"/>
          <w:lang w:eastAsia="cs-CZ"/>
        </w:rPr>
      </w:pPr>
      <w:r w:rsidRPr="00895102">
        <w:rPr>
          <w:rFonts w:ascii="Verdana" w:hAnsi="Verdana"/>
          <w:sz w:val="20"/>
          <w:lang w:eastAsia="cs-CZ"/>
        </w:rPr>
        <w:t>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w:t>
      </w:r>
      <w:r w:rsidR="00D60A7C">
        <w:rPr>
          <w:rFonts w:ascii="Verdana" w:hAnsi="Verdana"/>
          <w:sz w:val="20"/>
          <w:lang w:eastAsia="cs-CZ"/>
        </w:rPr>
        <w:t xml:space="preserve"> </w:t>
      </w:r>
      <w:proofErr w:type="gramStart"/>
      <w:r w:rsidRPr="00895102">
        <w:rPr>
          <w:rFonts w:ascii="Verdana" w:hAnsi="Verdana"/>
          <w:sz w:val="20"/>
          <w:lang w:eastAsia="cs-CZ"/>
        </w:rPr>
        <w:t>smlouvy,</w:t>
      </w:r>
      <w:proofErr w:type="gramEnd"/>
      <w:r w:rsidRPr="00895102">
        <w:rPr>
          <w:rFonts w:ascii="Verdana" w:hAnsi="Verdana"/>
          <w:sz w:val="20"/>
          <w:lang w:eastAsia="cs-CZ"/>
        </w:rPr>
        <w:t xml:space="preserve"> než vymezení díla, popř. současně se změnou dohody o ceně a termínu díla.</w:t>
      </w:r>
    </w:p>
    <w:p w14:paraId="3530AA75" w14:textId="186C5C7F" w:rsidR="00DA01F3" w:rsidRDefault="00126862" w:rsidP="00126862">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je oprávněn provést část díla prostřednictvím poddodavatele. Odpovídá přitom jako by plnil sám. Zhotovitel předloží objednateli seznam poddodavatelů, ve kterém budou uvedeny identifikační údaje poddodavatelů a informace o tom, kterou část díla bude poddodavatel plnit.</w:t>
      </w:r>
    </w:p>
    <w:p w14:paraId="270814D6" w14:textId="77777777" w:rsidR="00DA01F3" w:rsidRPr="00895102" w:rsidRDefault="00DA01F3"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t>Místo a termín zhotovení díla</w:t>
      </w:r>
    </w:p>
    <w:p w14:paraId="7C141068" w14:textId="334121B4" w:rsidR="00DA01F3" w:rsidRPr="00C16F73"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Místem plnění je sídlo objednatele</w:t>
      </w:r>
      <w:r w:rsidR="00895102">
        <w:rPr>
          <w:rFonts w:ascii="Verdana" w:hAnsi="Verdana"/>
          <w:sz w:val="20"/>
          <w:lang w:eastAsia="cs-CZ"/>
        </w:rPr>
        <w:t xml:space="preserve">, konkrétně </w:t>
      </w:r>
      <w:r w:rsidR="00107A07" w:rsidRPr="00C16F73">
        <w:rPr>
          <w:rFonts w:ascii="Verdana" w:hAnsi="Verdana"/>
          <w:b/>
          <w:bCs/>
          <w:sz w:val="20"/>
          <w:lang w:eastAsia="cs-CZ"/>
        </w:rPr>
        <w:t xml:space="preserve">Pavilon </w:t>
      </w:r>
      <w:r w:rsidR="001E7980">
        <w:rPr>
          <w:rFonts w:ascii="Verdana" w:hAnsi="Verdana"/>
          <w:b/>
          <w:bCs/>
          <w:sz w:val="20"/>
          <w:lang w:eastAsia="cs-CZ"/>
        </w:rPr>
        <w:t>F</w:t>
      </w:r>
      <w:r w:rsidR="00107A07" w:rsidRPr="00C16F73">
        <w:rPr>
          <w:rFonts w:ascii="Verdana" w:hAnsi="Verdana"/>
          <w:b/>
          <w:bCs/>
          <w:sz w:val="20"/>
          <w:lang w:eastAsia="cs-CZ"/>
        </w:rPr>
        <w:t>.</w:t>
      </w:r>
    </w:p>
    <w:p w14:paraId="28C66E9A" w14:textId="77777777" w:rsidR="00DA01F3" w:rsidRPr="00C16F7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C16F73">
        <w:rPr>
          <w:rFonts w:ascii="Verdana" w:hAnsi="Verdana"/>
          <w:sz w:val="20"/>
          <w:lang w:eastAsia="cs-CZ"/>
        </w:rPr>
        <w:t>Zhotovitel se zavazuje provést dílo v následujících termínech:</w:t>
      </w:r>
    </w:p>
    <w:p w14:paraId="5F8DD77F" w14:textId="6D0DD27D" w:rsidR="00DA01F3" w:rsidRPr="00C16F73" w:rsidRDefault="00DA01F3" w:rsidP="00DA01F3">
      <w:pPr>
        <w:spacing w:after="0"/>
        <w:ind w:left="567"/>
        <w:rPr>
          <w:sz w:val="20"/>
          <w:szCs w:val="20"/>
        </w:rPr>
      </w:pPr>
      <w:r w:rsidRPr="00C16F73">
        <w:rPr>
          <w:sz w:val="20"/>
          <w:szCs w:val="20"/>
        </w:rPr>
        <w:t xml:space="preserve">Termín zahájení prací: </w:t>
      </w:r>
      <w:r w:rsidRPr="00C16F73">
        <w:rPr>
          <w:sz w:val="20"/>
          <w:szCs w:val="20"/>
        </w:rPr>
        <w:tab/>
      </w:r>
      <w:r w:rsidRPr="00C16F73">
        <w:rPr>
          <w:sz w:val="20"/>
          <w:szCs w:val="20"/>
        </w:rPr>
        <w:tab/>
      </w:r>
      <w:r w:rsidRPr="00C16F73">
        <w:rPr>
          <w:sz w:val="20"/>
          <w:szCs w:val="20"/>
        </w:rPr>
        <w:tab/>
      </w:r>
      <w:r w:rsidR="00297286">
        <w:rPr>
          <w:sz w:val="20"/>
          <w:szCs w:val="20"/>
        </w:rPr>
        <w:t>15.12.2023</w:t>
      </w:r>
      <w:r w:rsidR="00EE28B1">
        <w:rPr>
          <w:sz w:val="20"/>
          <w:szCs w:val="20"/>
        </w:rPr>
        <w:t xml:space="preserve"> od 15:00 hod</w:t>
      </w:r>
    </w:p>
    <w:p w14:paraId="5F90FCE6" w14:textId="53CC4D29" w:rsidR="00DA01F3" w:rsidRPr="00895102" w:rsidRDefault="00DA01F3" w:rsidP="00DA01F3">
      <w:pPr>
        <w:spacing w:after="0"/>
        <w:ind w:left="567"/>
        <w:rPr>
          <w:sz w:val="20"/>
          <w:szCs w:val="20"/>
        </w:rPr>
      </w:pPr>
      <w:r w:rsidRPr="00C16F73">
        <w:rPr>
          <w:sz w:val="20"/>
          <w:szCs w:val="20"/>
        </w:rPr>
        <w:t>Termín dokončení prací, nejpozději do:</w:t>
      </w:r>
      <w:r w:rsidRPr="00C16F73">
        <w:rPr>
          <w:sz w:val="20"/>
          <w:szCs w:val="20"/>
        </w:rPr>
        <w:tab/>
      </w:r>
      <w:r w:rsidR="00297286">
        <w:rPr>
          <w:sz w:val="20"/>
          <w:szCs w:val="20"/>
        </w:rPr>
        <w:t>22.12.2023</w:t>
      </w:r>
      <w:r w:rsidR="00EE28B1">
        <w:rPr>
          <w:sz w:val="20"/>
          <w:szCs w:val="20"/>
        </w:rPr>
        <w:t xml:space="preserve"> do </w:t>
      </w:r>
      <w:r w:rsidR="005B2492">
        <w:rPr>
          <w:sz w:val="20"/>
          <w:szCs w:val="20"/>
        </w:rPr>
        <w:t>18:00 hod</w:t>
      </w:r>
    </w:p>
    <w:p w14:paraId="528628F0" w14:textId="12342722" w:rsidR="00297286" w:rsidRDefault="00297286" w:rsidP="00DA01F3">
      <w:pPr>
        <w:pStyle w:val="Nadpis2"/>
        <w:keepNext w:val="0"/>
        <w:tabs>
          <w:tab w:val="clear" w:pos="576"/>
          <w:tab w:val="left" w:pos="567"/>
        </w:tabs>
        <w:ind w:left="567" w:hanging="567"/>
        <w:jc w:val="both"/>
        <w:rPr>
          <w:rFonts w:ascii="Verdana" w:hAnsi="Verdana"/>
          <w:sz w:val="20"/>
          <w:lang w:eastAsia="cs-CZ"/>
        </w:rPr>
      </w:pPr>
      <w:r>
        <w:rPr>
          <w:rFonts w:ascii="Verdana" w:hAnsi="Verdana"/>
          <w:sz w:val="20"/>
          <w:lang w:eastAsia="cs-CZ"/>
        </w:rPr>
        <w:t>Zhotovitel bere na vědomí, že provedení díla ve stanoveném termínu je pro objednatele zvlášť důležité</w:t>
      </w:r>
      <w:r w:rsidR="00AA0B17">
        <w:rPr>
          <w:rFonts w:ascii="Verdana" w:hAnsi="Verdana"/>
          <w:sz w:val="20"/>
          <w:lang w:eastAsia="cs-CZ"/>
        </w:rPr>
        <w:t xml:space="preserve">, neboť provedení díla obnáší </w:t>
      </w:r>
      <w:r w:rsidR="0018696C">
        <w:rPr>
          <w:rFonts w:ascii="Verdana" w:hAnsi="Verdana"/>
          <w:sz w:val="20"/>
          <w:lang w:eastAsia="cs-CZ"/>
        </w:rPr>
        <w:t xml:space="preserve">přerušení dodávek vody do budovy a podstatné omezení </w:t>
      </w:r>
      <w:r w:rsidR="00AA0B17">
        <w:rPr>
          <w:rFonts w:ascii="Verdana" w:hAnsi="Verdana"/>
          <w:sz w:val="20"/>
          <w:lang w:eastAsia="cs-CZ"/>
        </w:rPr>
        <w:t>provozu v celém objektu</w:t>
      </w:r>
      <w:r w:rsidR="00791449">
        <w:rPr>
          <w:rFonts w:ascii="Verdana" w:hAnsi="Verdana"/>
          <w:sz w:val="20"/>
          <w:lang w:eastAsia="cs-CZ"/>
        </w:rPr>
        <w:t>.</w:t>
      </w:r>
    </w:p>
    <w:p w14:paraId="30672C48" w14:textId="4795A274" w:rsidR="00DA01F3" w:rsidRPr="00895102" w:rsidRDefault="00DA01F3" w:rsidP="00DA01F3">
      <w:pPr>
        <w:pStyle w:val="Nadpis2"/>
        <w:keepNext w:val="0"/>
        <w:tabs>
          <w:tab w:val="clear" w:pos="576"/>
          <w:tab w:val="left" w:pos="567"/>
        </w:tabs>
        <w:ind w:left="567" w:hanging="567"/>
        <w:jc w:val="both"/>
        <w:rPr>
          <w:rFonts w:ascii="Verdana" w:hAnsi="Verdana"/>
          <w:sz w:val="20"/>
          <w:lang w:eastAsia="cs-CZ"/>
        </w:rPr>
      </w:pPr>
      <w:r w:rsidRPr="00895102">
        <w:rPr>
          <w:rFonts w:ascii="Verdana" w:hAnsi="Verdana"/>
          <w:sz w:val="20"/>
          <w:lang w:eastAsia="cs-CZ"/>
        </w:rPr>
        <w:lastRenderedPageBreak/>
        <w:t>Dílo se považuje za řádně dokončené, je-li dokončeno bez vad a nedodělků a bude-li zároveň písemně převzato objednatelem. O 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14:paraId="011A956F" w14:textId="77777777" w:rsidR="00DA01F3" w:rsidRPr="00895102" w:rsidRDefault="00DA01F3"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t>Cena díla</w:t>
      </w:r>
    </w:p>
    <w:p w14:paraId="73E37D8A" w14:textId="250B95FD"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Cena za řádně dokončené dílo činí </w:t>
      </w:r>
      <w:r w:rsidR="005C571E" w:rsidRPr="005C571E">
        <w:rPr>
          <w:rFonts w:ascii="Verdana" w:hAnsi="Verdana"/>
          <w:b/>
          <w:sz w:val="20"/>
          <w:lang w:eastAsia="cs-CZ"/>
        </w:rPr>
        <w:t>2.527.013,-</w:t>
      </w:r>
      <w:r w:rsidRPr="005C571E">
        <w:rPr>
          <w:rFonts w:ascii="Verdana" w:hAnsi="Verdana"/>
          <w:b/>
          <w:sz w:val="20"/>
          <w:lang w:eastAsia="cs-CZ"/>
        </w:rPr>
        <w:t xml:space="preserve"> Kč bez DPH</w:t>
      </w:r>
      <w:r w:rsidRPr="00895102">
        <w:rPr>
          <w:rFonts w:ascii="Verdana" w:hAnsi="Verdana"/>
          <w:sz w:val="20"/>
          <w:lang w:eastAsia="cs-CZ"/>
        </w:rPr>
        <w:t>. K této ceně bude připočtena DPH podle sazby platné ke dni příslušného zdanitelného plnění. Zhotovitel odpovídá za uplatnění správné sazby DPH.</w:t>
      </w:r>
    </w:p>
    <w:p w14:paraId="79541C81" w14:textId="5E19A73A"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Cena, uvedená v usta</w:t>
      </w:r>
      <w:bookmarkStart w:id="0" w:name="_GoBack"/>
      <w:bookmarkEnd w:id="0"/>
      <w:r w:rsidRPr="00895102">
        <w:rPr>
          <w:rFonts w:ascii="Verdana" w:hAnsi="Verdana"/>
          <w:sz w:val="20"/>
          <w:lang w:eastAsia="cs-CZ"/>
        </w:rPr>
        <w:t>novení odst. 5. 1. této smlouvy,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2AD67288" w14:textId="77777777" w:rsidR="00DA01F3" w:rsidRPr="00895102" w:rsidRDefault="00DA01F3"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t>Způsob úhrady ceny a platební podmínky</w:t>
      </w:r>
    </w:p>
    <w:p w14:paraId="7FF49402" w14:textId="276687AA"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Fakturu zhotovitel vystaví po řádném dokončení díla</w:t>
      </w:r>
      <w:r w:rsidR="00CA78BA" w:rsidRPr="00895102">
        <w:rPr>
          <w:rFonts w:ascii="Verdana" w:hAnsi="Verdana"/>
          <w:sz w:val="20"/>
          <w:lang w:eastAsia="cs-CZ"/>
        </w:rPr>
        <w:t>, jeho převzetí objednatelem a po odstranění případných vad či nedodělků zjištěných při přejímacím řízení</w:t>
      </w:r>
      <w:r w:rsidRPr="00895102">
        <w:rPr>
          <w:rFonts w:ascii="Verdana" w:hAnsi="Verdana"/>
          <w:sz w:val="20"/>
          <w:lang w:eastAsia="cs-CZ"/>
        </w:rPr>
        <w:t>.</w:t>
      </w:r>
    </w:p>
    <w:p w14:paraId="64DF114D"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ve třech vyhotoveních. </w:t>
      </w:r>
    </w:p>
    <w:p w14:paraId="5CA7AB7C" w14:textId="574D883A"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Faktura bude mít splatnost </w:t>
      </w:r>
      <w:r w:rsidR="00357D7E" w:rsidRPr="00895102">
        <w:rPr>
          <w:rFonts w:ascii="Verdana" w:hAnsi="Verdana"/>
          <w:sz w:val="20"/>
          <w:lang w:eastAsia="cs-CZ"/>
        </w:rPr>
        <w:t xml:space="preserve">do </w:t>
      </w:r>
      <w:r w:rsidRPr="00895102">
        <w:rPr>
          <w:rFonts w:ascii="Verdana" w:hAnsi="Verdana"/>
          <w:sz w:val="20"/>
          <w:lang w:eastAsia="cs-CZ"/>
        </w:rPr>
        <w:t xml:space="preserve">30 dnů ode dne doručení do místa sídla objednatele. </w:t>
      </w:r>
    </w:p>
    <w:p w14:paraId="3AC971E7" w14:textId="1CE7B714" w:rsidR="00F72D01" w:rsidRPr="00895102" w:rsidRDefault="00DA01F3" w:rsidP="00F72D01">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406A1143" w14:textId="77777777" w:rsidR="00DA01F3" w:rsidRPr="00895102" w:rsidRDefault="00DA01F3"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t>Předávání a přejímání prací</w:t>
      </w:r>
    </w:p>
    <w:p w14:paraId="402517D9"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je povinen písemně oznámit objednateli nejméně 3 pracovní dny předem,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6A10B7DF" w14:textId="61ADBC28"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Termín odstranění ojedinělých drobných vad a </w:t>
      </w:r>
      <w:proofErr w:type="gramStart"/>
      <w:r w:rsidRPr="00895102">
        <w:rPr>
          <w:rFonts w:ascii="Verdana" w:hAnsi="Verdana"/>
          <w:sz w:val="20"/>
          <w:lang w:eastAsia="cs-CZ"/>
        </w:rPr>
        <w:t>nedodělků</w:t>
      </w:r>
      <w:proofErr w:type="gramEnd"/>
      <w:r w:rsidRPr="00895102">
        <w:rPr>
          <w:rFonts w:ascii="Verdana" w:hAnsi="Verdana"/>
          <w:sz w:val="20"/>
          <w:lang w:eastAsia="cs-CZ"/>
        </w:rPr>
        <w:t xml:space="preserve"> tj. vad a nedodělků, které samy o sobě ani ve svém souhrnu nebrání v užívání předmětu díla, je stanoven na </w:t>
      </w:r>
      <w:r w:rsidR="00064C45" w:rsidRPr="00895102">
        <w:rPr>
          <w:rFonts w:ascii="Verdana" w:hAnsi="Verdana"/>
          <w:sz w:val="20"/>
          <w:lang w:eastAsia="cs-CZ"/>
        </w:rPr>
        <w:br/>
      </w:r>
      <w:r w:rsidRPr="00895102">
        <w:rPr>
          <w:rFonts w:ascii="Verdana" w:hAnsi="Verdana"/>
          <w:sz w:val="20"/>
          <w:lang w:eastAsia="cs-CZ"/>
        </w:rPr>
        <w:t>5 dní od data odevzdání a převzetí dokončeného předmětu díla, pokud nebude dohodnuto jinak.</w:t>
      </w:r>
    </w:p>
    <w:p w14:paraId="304FA7A2" w14:textId="77777777" w:rsidR="00956F62" w:rsidRDefault="00956F62" w:rsidP="00956F62">
      <w:pPr>
        <w:rPr>
          <w:lang w:eastAsia="cs-CZ"/>
        </w:rPr>
      </w:pPr>
    </w:p>
    <w:p w14:paraId="6C83FA7C" w14:textId="77777777" w:rsidR="00DA01F3" w:rsidRPr="00895102" w:rsidRDefault="00DA01F3"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lastRenderedPageBreak/>
        <w:t>Nebezpečí škody na věci, vlastnické právo k zhotovovanému dílu</w:t>
      </w:r>
    </w:p>
    <w:p w14:paraId="1E2D5EB6" w14:textId="7D87FBBC" w:rsidR="00DA01F3" w:rsidRPr="00895102" w:rsidRDefault="00DA01F3" w:rsidP="0025755A">
      <w:pPr>
        <w:pStyle w:val="Nadpis2"/>
        <w:keepNext w:val="0"/>
        <w:tabs>
          <w:tab w:val="clear" w:pos="576"/>
          <w:tab w:val="left" w:pos="567"/>
        </w:tabs>
        <w:spacing w:after="60"/>
        <w:ind w:left="567" w:hanging="567"/>
        <w:jc w:val="both"/>
        <w:rPr>
          <w:rFonts w:ascii="Verdana" w:hAnsi="Verdana"/>
          <w:sz w:val="20"/>
        </w:rPr>
      </w:pPr>
      <w:r w:rsidRPr="00895102">
        <w:rPr>
          <w:rFonts w:ascii="Verdana" w:hAnsi="Verdana"/>
          <w:sz w:val="20"/>
        </w:rPr>
        <w:t xml:space="preserve">Smluvní strany se dohodly, že vlastníkem zhotovovaného díla a jeho oddělitelných částí i součástí je až do okamžiku předání a převzetí díla </w:t>
      </w:r>
      <w:r w:rsidR="00934327" w:rsidRPr="00895102">
        <w:rPr>
          <w:rFonts w:ascii="Verdana" w:hAnsi="Verdana"/>
          <w:sz w:val="20"/>
        </w:rPr>
        <w:t>Objednatel</w:t>
      </w:r>
      <w:r w:rsidR="00CA78BA" w:rsidRPr="00895102">
        <w:rPr>
          <w:rFonts w:ascii="Verdana" w:hAnsi="Verdana"/>
          <w:sz w:val="20"/>
        </w:rPr>
        <w:t>.</w:t>
      </w:r>
    </w:p>
    <w:p w14:paraId="4D9722BD" w14:textId="5189E1A5"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nese nebezpečí škody nebo nebezpečí zničení díla od předání staveniště až do předání a převzetí díla.</w:t>
      </w:r>
    </w:p>
    <w:p w14:paraId="3A1C9676" w14:textId="77777777" w:rsidR="00DA01F3" w:rsidRPr="00895102" w:rsidRDefault="00DA01F3"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tab/>
        <w:t>Odpovědnost za škody a vady díla, záruka za jakost</w:t>
      </w:r>
    </w:p>
    <w:p w14:paraId="75C4F29F"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smlouvy, a to po dobu </w:t>
      </w:r>
      <w:r w:rsidRPr="00C16F73">
        <w:rPr>
          <w:rFonts w:ascii="Verdana" w:hAnsi="Verdana"/>
          <w:b/>
          <w:sz w:val="20"/>
          <w:lang w:eastAsia="cs-CZ"/>
        </w:rPr>
        <w:t>60 měsíců</w:t>
      </w:r>
      <w:r w:rsidRPr="00895102">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1F9CC216"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odpovídá za vhodnost použitých materiálů.</w:t>
      </w:r>
    </w:p>
    <w:p w14:paraId="5BCE9770"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1F948E8A"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zhotoviteli, nedohodnou-li se smluvní strany s ohledem na charakter vady na jiném termínu.</w:t>
      </w:r>
    </w:p>
    <w:p w14:paraId="212CF85C"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V případě, že vada díla uplatněná v záruční době nebude zhotovitelem odstraněna v termínu určeném nebo dohodnutém při reklamačním řízení dle ujednání této smlouvy je objednatel oprávněn odstranit vadu sám nebo prostřednictvím třetí osoby, a to na náklady zhotovitele. Toto své rozhodnutí sdělí zhotoviteli písemně.</w:t>
      </w:r>
    </w:p>
    <w:p w14:paraId="5540AC0D"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Uplatněním práv ze záruky za jakost nejsou dotčena práva objednatele na uhrazení smluvní pokuty a náhradu škody související s vadným plněním.</w:t>
      </w:r>
    </w:p>
    <w:p w14:paraId="2D154544" w14:textId="327A97A7" w:rsidR="00DA01F3"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poddodavatelů. Tyto škody se zhotovitel zavazuje objednateli uhradit, nebo sjednat nápravu uvedením do původního stavu do termínu předání díla dle této smlouvy.</w:t>
      </w:r>
    </w:p>
    <w:p w14:paraId="240F13AD" w14:textId="77777777" w:rsidR="00DA01F3" w:rsidRPr="00895102" w:rsidRDefault="00DA01F3"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t>Porušení smluvních ujednání – sankce</w:t>
      </w:r>
    </w:p>
    <w:p w14:paraId="7172A2BF"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Pro případ prodlení zhotovitele s plněním povinností dle této smlouvy je objednatel oprávněn požadovat zaplacení smluvní pokuty stanovené následovně:</w:t>
      </w:r>
    </w:p>
    <w:p w14:paraId="55DA5D7D" w14:textId="5CCCF884" w:rsidR="00DA01F3" w:rsidRPr="00895102"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t xml:space="preserve">v případě prodlení s řádným ukončením a předáním celého díla smluvní pokutu ve výši </w:t>
      </w:r>
      <w:r w:rsidR="0029444D" w:rsidRPr="00895102">
        <w:rPr>
          <w:rFonts w:ascii="Verdana" w:hAnsi="Verdana"/>
          <w:sz w:val="20"/>
          <w:lang w:eastAsia="cs-CZ"/>
        </w:rPr>
        <w:t>0,</w:t>
      </w:r>
      <w:r w:rsidR="001209DB">
        <w:rPr>
          <w:rFonts w:ascii="Verdana" w:hAnsi="Verdana"/>
          <w:sz w:val="20"/>
          <w:lang w:eastAsia="cs-CZ"/>
        </w:rPr>
        <w:t>5</w:t>
      </w:r>
      <w:r w:rsidR="0029444D" w:rsidRPr="00895102">
        <w:rPr>
          <w:rFonts w:ascii="Verdana" w:hAnsi="Verdana"/>
          <w:sz w:val="20"/>
          <w:lang w:eastAsia="cs-CZ"/>
        </w:rPr>
        <w:t xml:space="preserve"> % z ceny díla bez DPH za každý započatý den prodlení</w:t>
      </w:r>
      <w:r w:rsidRPr="00895102">
        <w:rPr>
          <w:rFonts w:ascii="Verdana" w:hAnsi="Verdana"/>
          <w:sz w:val="20"/>
          <w:lang w:eastAsia="cs-CZ"/>
        </w:rPr>
        <w:t>,</w:t>
      </w:r>
    </w:p>
    <w:p w14:paraId="35417807" w14:textId="77777777" w:rsidR="00DA01F3" w:rsidRPr="00895102"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t>v případě prodlení s odstraněním ojedinělých vad a nedodělků nebránících ani podstatně neomezujících užívání díla ve sjednané nebo dohodnuté lhůtě, dojde-</w:t>
      </w:r>
      <w:r w:rsidRPr="00895102">
        <w:rPr>
          <w:rFonts w:ascii="Verdana" w:hAnsi="Verdana"/>
          <w:sz w:val="20"/>
          <w:lang w:eastAsia="cs-CZ"/>
        </w:rPr>
        <w:lastRenderedPageBreak/>
        <w:t>li k převzetí díla s vadami a nedodělky smluvní pokutu ve výši 2.000,- Kč denně za každou vadu a každý nedodělek,</w:t>
      </w:r>
    </w:p>
    <w:p w14:paraId="384050BA" w14:textId="3A4558F8" w:rsidR="00E204B8" w:rsidRPr="00895102" w:rsidRDefault="00DA01F3" w:rsidP="00E204B8">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t>v případě prodlení s odstraněním záručních a jiných vad než uvedených pod písm. b) smluvní pokutu ve výši 5.000,- Kč za každý započatý den prodlení a každou vadu</w:t>
      </w:r>
      <w:r w:rsidR="00D97331" w:rsidRPr="00895102">
        <w:rPr>
          <w:rFonts w:ascii="Verdana" w:hAnsi="Verdana"/>
          <w:sz w:val="20"/>
          <w:lang w:eastAsia="cs-CZ"/>
        </w:rPr>
        <w:t>,</w:t>
      </w:r>
    </w:p>
    <w:p w14:paraId="0BAAB2B2" w14:textId="34804769" w:rsidR="00E204B8" w:rsidRPr="00895102" w:rsidRDefault="00E204B8" w:rsidP="00E204B8">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t>v případě porušení jiné povinnosti zhotovitele smluvní pokutu ve výši 2.000,- Kč za každý jednotlivý případ porušení.</w:t>
      </w:r>
    </w:p>
    <w:p w14:paraId="291B1784" w14:textId="43A7A983"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Pro případ prodlení objednatele s úhradou ceny díla dle této smlouvy je zhotovitel oprávněn požadovat </w:t>
      </w:r>
      <w:r w:rsidR="0029444D" w:rsidRPr="00895102">
        <w:rPr>
          <w:rFonts w:ascii="Verdana" w:hAnsi="Verdana"/>
          <w:sz w:val="20"/>
          <w:lang w:eastAsia="cs-CZ"/>
        </w:rPr>
        <w:t>úrok z prodlení v zákonné výši</w:t>
      </w:r>
      <w:r w:rsidRPr="00895102">
        <w:rPr>
          <w:rFonts w:ascii="Verdana" w:hAnsi="Verdana"/>
          <w:sz w:val="20"/>
          <w:lang w:eastAsia="cs-CZ"/>
        </w:rPr>
        <w:t>.</w:t>
      </w:r>
    </w:p>
    <w:p w14:paraId="0F61D89B" w14:textId="78E13F96"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Vznikem povinnosti hradit smluvní pokutu nebo jejím zaplacením není dotčen nárok na náhradu škody </w:t>
      </w:r>
      <w:r w:rsidR="00E63501">
        <w:rPr>
          <w:rFonts w:ascii="Verdana" w:hAnsi="Verdana"/>
          <w:sz w:val="20"/>
          <w:lang w:eastAsia="cs-CZ"/>
        </w:rPr>
        <w:t>ve výši překračující uhrazenou smluvní pokutu</w:t>
      </w:r>
      <w:r w:rsidRPr="00895102">
        <w:rPr>
          <w:rFonts w:ascii="Verdana" w:hAnsi="Verdana"/>
          <w:sz w:val="20"/>
          <w:lang w:eastAsia="cs-CZ"/>
        </w:rPr>
        <w:t>.</w:t>
      </w:r>
    </w:p>
    <w:p w14:paraId="37BF67E2"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Splatnost smluvních pokut je 30 dnů, a to na základě faktury vystavené oprávněnou smluvní stranou smluvní straně povinné. I nesplatnou smluvní pokutu je objednatel oprávněn započíst s cenou díla.</w:t>
      </w:r>
    </w:p>
    <w:p w14:paraId="45011E12" w14:textId="05476EFB"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Smluvní strany prohlašují, že s ohledem na předmět této smlouvy s výší smluvních pokut souhlasí a považují je za přiměřené.</w:t>
      </w:r>
    </w:p>
    <w:p w14:paraId="56EB71A1" w14:textId="77777777" w:rsidR="00DA01F3" w:rsidRPr="00895102" w:rsidRDefault="00DA01F3"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t>Odstoupení od smlouvy</w:t>
      </w:r>
    </w:p>
    <w:p w14:paraId="21730635" w14:textId="77777777" w:rsidR="00DA01F3" w:rsidRPr="00895102" w:rsidRDefault="00DA01F3" w:rsidP="0025755A">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54C1D520"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Objednatel je oprávněn odstoupit od smlouvy či její části, není-li uvedeno jinak, v případě:</w:t>
      </w:r>
    </w:p>
    <w:p w14:paraId="2B1A1D78" w14:textId="77777777" w:rsidR="00DA01F3" w:rsidRPr="00895102"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t>prodlení zhotovitele s předáním díla po dobu delší než 15 dní,</w:t>
      </w:r>
    </w:p>
    <w:p w14:paraId="23E94D34" w14:textId="77777777" w:rsidR="00DA01F3" w:rsidRPr="00895102" w:rsidRDefault="00DA01F3" w:rsidP="00DA01F3">
      <w:pPr>
        <w:pStyle w:val="Nadpis2"/>
        <w:keepNext w:val="0"/>
        <w:numPr>
          <w:ilvl w:val="2"/>
          <w:numId w:val="1"/>
        </w:numPr>
        <w:tabs>
          <w:tab w:val="left" w:pos="993"/>
        </w:tabs>
        <w:spacing w:after="60"/>
        <w:ind w:left="993" w:hanging="426"/>
        <w:jc w:val="both"/>
        <w:rPr>
          <w:rFonts w:ascii="Verdana" w:hAnsi="Verdana"/>
          <w:sz w:val="20"/>
          <w:lang w:eastAsia="cs-CZ"/>
        </w:rPr>
      </w:pPr>
      <w:r w:rsidRPr="00895102">
        <w:rPr>
          <w:rFonts w:ascii="Verdana" w:hAnsi="Verdana"/>
          <w:sz w:val="20"/>
          <w:lang w:eastAsia="cs-CZ"/>
        </w:rPr>
        <w:t>neoprávněného zastavení či přerušení prací zhotovitele na více jak 10 dní.</w:t>
      </w:r>
    </w:p>
    <w:p w14:paraId="484377BE"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smluvní straně oznámení o odstoupení. V případě pochybností se má za to, že oznámení bylo doručeno třetí pracovní den po odeslání.</w:t>
      </w:r>
    </w:p>
    <w:p w14:paraId="5F55822C" w14:textId="1172E6A8"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22C8725E" w14:textId="12F318B3" w:rsidR="00033D63" w:rsidRDefault="00DA01F3" w:rsidP="00F7124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79EF2604" w14:textId="77777777" w:rsidR="00956F62" w:rsidRDefault="00956F62" w:rsidP="00956F62">
      <w:pPr>
        <w:rPr>
          <w:lang w:eastAsia="cs-CZ"/>
        </w:rPr>
      </w:pPr>
    </w:p>
    <w:p w14:paraId="1A40628A" w14:textId="77777777" w:rsidR="00956F62" w:rsidRPr="00956F62" w:rsidRDefault="00956F62" w:rsidP="00956F62">
      <w:pPr>
        <w:rPr>
          <w:lang w:eastAsia="cs-CZ"/>
        </w:rPr>
      </w:pPr>
    </w:p>
    <w:p w14:paraId="4FB79173" w14:textId="77777777" w:rsidR="00DA01F3" w:rsidRPr="00895102" w:rsidRDefault="00DA01F3" w:rsidP="00956F62">
      <w:pPr>
        <w:pStyle w:val="Nadpis1"/>
        <w:keepNext w:val="0"/>
        <w:keepLines w:val="0"/>
        <w:tabs>
          <w:tab w:val="clear" w:pos="720"/>
        </w:tabs>
        <w:spacing w:after="120"/>
        <w:ind w:left="567" w:hanging="567"/>
        <w:rPr>
          <w:rFonts w:ascii="Verdana" w:hAnsi="Verdana"/>
          <w:sz w:val="20"/>
        </w:rPr>
      </w:pPr>
      <w:r w:rsidRPr="00895102">
        <w:rPr>
          <w:rFonts w:ascii="Verdana" w:hAnsi="Verdana"/>
          <w:sz w:val="20"/>
        </w:rPr>
        <w:lastRenderedPageBreak/>
        <w:t>Závěrečná ustanovení</w:t>
      </w:r>
    </w:p>
    <w:p w14:paraId="3960AD6F" w14:textId="4885EFCB"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r w:rsidR="006567DA">
        <w:rPr>
          <w:rFonts w:ascii="Verdana" w:hAnsi="Verdana"/>
          <w:sz w:val="20"/>
          <w:lang w:eastAsia="cs-CZ"/>
        </w:rPr>
        <w:t xml:space="preserve"> Smluvní strany vylučují změnu této smlouvy jinou formou.</w:t>
      </w:r>
    </w:p>
    <w:p w14:paraId="4CEA3B16"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soudem.</w:t>
      </w:r>
    </w:p>
    <w:p w14:paraId="50E9AAEF" w14:textId="6699BC03"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Smluvní strany se v souladu s ustanovením § </w:t>
      </w:r>
      <w:proofErr w:type="gramStart"/>
      <w:r w:rsidRPr="00895102">
        <w:rPr>
          <w:rFonts w:ascii="Verdana" w:hAnsi="Verdana"/>
          <w:sz w:val="20"/>
          <w:lang w:eastAsia="cs-CZ"/>
        </w:rPr>
        <w:t>89a</w:t>
      </w:r>
      <w:proofErr w:type="gramEnd"/>
      <w:r w:rsidRPr="00895102">
        <w:rPr>
          <w:rFonts w:ascii="Verdana" w:hAnsi="Verdana"/>
          <w:sz w:val="20"/>
          <w:lang w:eastAsia="cs-CZ"/>
        </w:rPr>
        <w:t xml:space="preserve">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956F62">
        <w:rPr>
          <w:rFonts w:ascii="Verdana" w:hAnsi="Verdana"/>
          <w:sz w:val="20"/>
          <w:lang w:eastAsia="cs-CZ"/>
        </w:rPr>
        <w:t>o</w:t>
      </w:r>
      <w:r w:rsidR="0029444D" w:rsidRPr="00895102">
        <w:rPr>
          <w:rFonts w:ascii="Verdana" w:hAnsi="Verdana"/>
          <w:sz w:val="20"/>
          <w:lang w:eastAsia="cs-CZ"/>
        </w:rPr>
        <w:t>bjednatele.</w:t>
      </w:r>
    </w:p>
    <w:p w14:paraId="2F4F7AE7" w14:textId="3EFFC454"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Plnění bude sloužit pro ekonomikou činnost objednatele.</w:t>
      </w:r>
    </w:p>
    <w:p w14:paraId="172AAEDC" w14:textId="4605127C"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Smluvní strany se dohodly na tom, že příjemce zdanitelného plnění je oprávněn uplatnit institut zvláštního způsobu zajištění daně z přidané hodnoty ve smyslu § </w:t>
      </w:r>
      <w:proofErr w:type="gramStart"/>
      <w:r w:rsidRPr="00895102">
        <w:rPr>
          <w:rFonts w:ascii="Verdana" w:hAnsi="Verdana"/>
          <w:sz w:val="20"/>
          <w:lang w:eastAsia="cs-CZ"/>
        </w:rPr>
        <w:t>109a</w:t>
      </w:r>
      <w:proofErr w:type="gramEnd"/>
      <w:r w:rsidRPr="00895102">
        <w:rPr>
          <w:rFonts w:ascii="Verdana" w:hAnsi="Verdana"/>
          <w:sz w:val="20"/>
          <w:lang w:eastAsia="cs-CZ"/>
        </w:rPr>
        <w:t xml:space="preserve">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w:t>
      </w:r>
      <w:proofErr w:type="gramStart"/>
      <w:r w:rsidRPr="00895102">
        <w:rPr>
          <w:rFonts w:ascii="Verdana" w:hAnsi="Verdana"/>
          <w:sz w:val="20"/>
          <w:lang w:eastAsia="cs-CZ"/>
        </w:rPr>
        <w:t>109a</w:t>
      </w:r>
      <w:proofErr w:type="gramEnd"/>
      <w:r w:rsidRPr="00895102">
        <w:rPr>
          <w:rFonts w:ascii="Verdana" w:hAnsi="Verdana"/>
          <w:sz w:val="20"/>
          <w:lang w:eastAsia="cs-CZ"/>
        </w:rPr>
        <w:t xml:space="preserve">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5B82F793" w14:textId="056D5135" w:rsidR="00DA01F3" w:rsidRPr="00895102" w:rsidRDefault="00F83ABF"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Vzhledem k tomu</w:t>
      </w:r>
      <w:r w:rsidR="00DA01F3" w:rsidRPr="00895102">
        <w:rPr>
          <w:rFonts w:ascii="Verdana" w:hAnsi="Verdana"/>
          <w:sz w:val="20"/>
          <w:lang w:eastAsia="cs-CZ"/>
        </w:rPr>
        <w:t xml:space="preserve">,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w:t>
      </w:r>
      <w:r w:rsidR="00956F62">
        <w:rPr>
          <w:rFonts w:ascii="Verdana" w:hAnsi="Verdana"/>
          <w:sz w:val="20"/>
          <w:lang w:eastAsia="cs-CZ"/>
        </w:rPr>
        <w:t>o</w:t>
      </w:r>
      <w:r w:rsidR="00DA01F3" w:rsidRPr="00895102">
        <w:rPr>
          <w:rFonts w:ascii="Verdana" w:hAnsi="Verdana"/>
          <w:sz w:val="20"/>
          <w:lang w:eastAsia="cs-CZ"/>
        </w:rPr>
        <w:t>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4A60B172"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Právní vztahy výslovně touto smlouvou neupravené se řídí právními předpisy platnými ke dni jejího podpisu.</w:t>
      </w:r>
    </w:p>
    <w:p w14:paraId="7A844398" w14:textId="6BA146BC" w:rsidR="00DA01F3" w:rsidRPr="00895102" w:rsidRDefault="00F83ABF"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t xml:space="preserve">Tato smlouva je vyhotovena ve dvou stejnopisech, z nichž 1 obdrží objednatel a </w:t>
      </w:r>
      <w:r w:rsidR="00064C45" w:rsidRPr="00895102">
        <w:rPr>
          <w:rFonts w:ascii="Verdana" w:hAnsi="Verdana"/>
          <w:sz w:val="20"/>
          <w:lang w:eastAsia="cs-CZ"/>
        </w:rPr>
        <w:br/>
      </w:r>
      <w:r w:rsidRPr="00895102">
        <w:rPr>
          <w:rFonts w:ascii="Verdana" w:hAnsi="Verdana"/>
          <w:sz w:val="20"/>
          <w:lang w:eastAsia="cs-CZ"/>
        </w:rPr>
        <w:t>1 zhotovitel. V případě elektronického podpisu je tato smlouva vypracována v jednom vyhotovení podepsaném elektronicky oběma smluvními stranami.</w:t>
      </w:r>
    </w:p>
    <w:p w14:paraId="3F220E9D" w14:textId="77777777" w:rsidR="00DA01F3" w:rsidRPr="00895102" w:rsidRDefault="00DA01F3" w:rsidP="00DA01F3">
      <w:pPr>
        <w:pStyle w:val="Nadpis2"/>
        <w:keepNext w:val="0"/>
        <w:tabs>
          <w:tab w:val="clear" w:pos="576"/>
          <w:tab w:val="left" w:pos="567"/>
        </w:tabs>
        <w:spacing w:after="60"/>
        <w:ind w:left="567" w:hanging="567"/>
        <w:jc w:val="both"/>
        <w:rPr>
          <w:rFonts w:ascii="Verdana" w:hAnsi="Verdana"/>
          <w:sz w:val="20"/>
          <w:lang w:eastAsia="cs-CZ"/>
        </w:rPr>
      </w:pPr>
      <w:r w:rsidRPr="00895102">
        <w:rPr>
          <w:rFonts w:ascii="Verdana" w:hAnsi="Verdana"/>
          <w:sz w:val="20"/>
          <w:lang w:eastAsia="cs-CZ"/>
        </w:rPr>
        <w:lastRenderedPageBreak/>
        <w:t>Smluvní strany prohlašují, že si tuto smlouvu před jejím podpisem přečetly, že obsahuje jejich pravou a skutečnou vůli, prostou omylu, nátlaku, což svými podpisy stvrzují.</w:t>
      </w:r>
    </w:p>
    <w:p w14:paraId="18976232" w14:textId="77777777" w:rsidR="00DA01F3" w:rsidRDefault="00DA01F3" w:rsidP="00DA01F3">
      <w:pPr>
        <w:tabs>
          <w:tab w:val="left" w:pos="567"/>
        </w:tabs>
        <w:spacing w:after="0" w:line="240" w:lineRule="auto"/>
        <w:jc w:val="both"/>
        <w:rPr>
          <w:rFonts w:eastAsia="Times New Roman"/>
          <w:snapToGrid w:val="0"/>
          <w:sz w:val="20"/>
          <w:szCs w:val="20"/>
          <w:lang w:eastAsia="cs-CZ"/>
        </w:rPr>
      </w:pPr>
    </w:p>
    <w:p w14:paraId="029EE4BF" w14:textId="77777777" w:rsidR="00DA01F3" w:rsidRPr="00151453" w:rsidRDefault="00DA01F3" w:rsidP="00DA01F3">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14:paraId="4CEF7703" w14:textId="1C61FA60" w:rsidR="00895102" w:rsidRPr="007B345D" w:rsidRDefault="007B345D" w:rsidP="00551AD4">
      <w:pPr>
        <w:pStyle w:val="Odstavecseseznamem"/>
        <w:numPr>
          <w:ilvl w:val="0"/>
          <w:numId w:val="14"/>
        </w:numPr>
        <w:spacing w:after="0"/>
        <w:rPr>
          <w:rFonts w:asciiTheme="minorHAnsi" w:hAnsiTheme="minorHAnsi" w:cstheme="minorHAnsi"/>
        </w:rPr>
      </w:pPr>
      <w:r w:rsidRPr="007B345D">
        <w:rPr>
          <w:rFonts w:asciiTheme="minorHAnsi" w:hAnsiTheme="minorHAnsi" w:cstheme="minorHAnsi"/>
        </w:rPr>
        <w:t>Soupis prací – výkaz výměr</w:t>
      </w:r>
    </w:p>
    <w:p w14:paraId="702B7E92" w14:textId="77777777" w:rsidR="00983D44" w:rsidRDefault="00983D44" w:rsidP="00983D44">
      <w:pPr>
        <w:pStyle w:val="Odstavecseseznamem"/>
        <w:numPr>
          <w:ilvl w:val="0"/>
          <w:numId w:val="14"/>
        </w:numPr>
        <w:spacing w:after="0"/>
        <w:rPr>
          <w:rFonts w:asciiTheme="minorHAnsi" w:hAnsiTheme="minorHAnsi" w:cstheme="minorHAnsi"/>
        </w:rPr>
      </w:pPr>
      <w:r>
        <w:rPr>
          <w:rFonts w:asciiTheme="minorHAnsi" w:hAnsiTheme="minorHAnsi" w:cstheme="minorHAnsi"/>
        </w:rPr>
        <w:t>Podmínky pro dodavatele</w:t>
      </w:r>
    </w:p>
    <w:p w14:paraId="731933B7" w14:textId="77777777" w:rsidR="00983D44" w:rsidRPr="00551AD4" w:rsidRDefault="00983D44" w:rsidP="00551AD4">
      <w:pPr>
        <w:spacing w:after="0"/>
        <w:ind w:left="360"/>
        <w:rPr>
          <w:rFonts w:asciiTheme="minorHAnsi" w:hAnsiTheme="minorHAnsi" w:cstheme="minorHAnsi"/>
        </w:rPr>
      </w:pPr>
    </w:p>
    <w:p w14:paraId="4B6860BC" w14:textId="77777777" w:rsidR="00DA01F3" w:rsidRDefault="00DA01F3" w:rsidP="00DA01F3">
      <w:pPr>
        <w:tabs>
          <w:tab w:val="left" w:pos="567"/>
        </w:tabs>
        <w:spacing w:after="0" w:line="240" w:lineRule="auto"/>
        <w:jc w:val="both"/>
        <w:rPr>
          <w:rFonts w:eastAsia="Times New Roman"/>
          <w:snapToGrid w:val="0"/>
          <w:sz w:val="20"/>
          <w:szCs w:val="20"/>
          <w:lang w:eastAsia="cs-CZ"/>
        </w:rPr>
      </w:pPr>
    </w:p>
    <w:p w14:paraId="7E53D87F" w14:textId="77777777" w:rsidR="00DA01F3" w:rsidRDefault="00DA01F3" w:rsidP="00DA01F3">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DA01F3" w:rsidRPr="009865A2" w14:paraId="54340D74" w14:textId="77777777" w:rsidTr="00832738">
        <w:trPr>
          <w:jc w:val="center"/>
        </w:trPr>
        <w:tc>
          <w:tcPr>
            <w:tcW w:w="4606" w:type="dxa"/>
          </w:tcPr>
          <w:p w14:paraId="71A575EC" w14:textId="77777777" w:rsidR="00DA01F3" w:rsidRPr="009865A2" w:rsidRDefault="00DA01F3" w:rsidP="00832738">
            <w:pPr>
              <w:spacing w:after="0" w:line="240" w:lineRule="auto"/>
              <w:rPr>
                <w:rFonts w:eastAsia="Times New Roman"/>
                <w:sz w:val="20"/>
                <w:szCs w:val="20"/>
                <w:lang w:eastAsia="cs-CZ"/>
              </w:rPr>
            </w:pPr>
            <w:r w:rsidRPr="009865A2">
              <w:rPr>
                <w:rFonts w:eastAsia="Times New Roman"/>
                <w:sz w:val="20"/>
                <w:szCs w:val="20"/>
                <w:lang w:eastAsia="cs-CZ"/>
              </w:rPr>
              <w:t>V Mladé Boleslavi dne __________</w:t>
            </w:r>
          </w:p>
        </w:tc>
        <w:tc>
          <w:tcPr>
            <w:tcW w:w="4606" w:type="dxa"/>
          </w:tcPr>
          <w:p w14:paraId="73A9CD40" w14:textId="490F8E01" w:rsidR="00DA01F3" w:rsidRPr="009865A2" w:rsidRDefault="00DA01F3" w:rsidP="00832738">
            <w:pPr>
              <w:spacing w:after="0" w:line="240" w:lineRule="auto"/>
              <w:rPr>
                <w:rFonts w:eastAsia="Times New Roman"/>
                <w:sz w:val="20"/>
                <w:szCs w:val="20"/>
                <w:lang w:eastAsia="cs-CZ"/>
              </w:rPr>
            </w:pPr>
            <w:r w:rsidRPr="009865A2">
              <w:rPr>
                <w:rFonts w:eastAsia="Times New Roman"/>
                <w:sz w:val="20"/>
                <w:szCs w:val="20"/>
                <w:lang w:eastAsia="cs-CZ"/>
              </w:rPr>
              <w:t>V </w:t>
            </w:r>
            <w:r w:rsidR="009865A2">
              <w:rPr>
                <w:rFonts w:eastAsia="Times New Roman"/>
                <w:sz w:val="20"/>
                <w:szCs w:val="20"/>
                <w:lang w:eastAsia="cs-CZ"/>
              </w:rPr>
              <w:t>Mnichově Hradišti</w:t>
            </w:r>
            <w:r w:rsidRPr="009865A2">
              <w:rPr>
                <w:rFonts w:eastAsia="Times New Roman"/>
                <w:sz w:val="20"/>
                <w:szCs w:val="20"/>
                <w:lang w:eastAsia="cs-CZ"/>
              </w:rPr>
              <w:t xml:space="preserve"> dn</w:t>
            </w:r>
            <w:r w:rsidR="009865A2">
              <w:rPr>
                <w:rFonts w:eastAsia="Times New Roman"/>
                <w:sz w:val="20"/>
                <w:szCs w:val="20"/>
                <w:lang w:eastAsia="cs-CZ"/>
              </w:rPr>
              <w:t xml:space="preserve">e </w:t>
            </w:r>
            <w:r w:rsidRPr="009865A2">
              <w:rPr>
                <w:rFonts w:eastAsia="Times New Roman"/>
                <w:sz w:val="20"/>
                <w:szCs w:val="20"/>
                <w:lang w:eastAsia="cs-CZ"/>
              </w:rPr>
              <w:t>_____________</w:t>
            </w:r>
          </w:p>
        </w:tc>
      </w:tr>
      <w:tr w:rsidR="00DA01F3" w:rsidRPr="009865A2" w14:paraId="5283C8C0" w14:textId="77777777" w:rsidTr="00832738">
        <w:trPr>
          <w:trHeight w:val="120"/>
          <w:jc w:val="center"/>
        </w:trPr>
        <w:tc>
          <w:tcPr>
            <w:tcW w:w="4606" w:type="dxa"/>
          </w:tcPr>
          <w:p w14:paraId="6BF5090F" w14:textId="77777777" w:rsidR="00DA01F3" w:rsidRPr="009865A2" w:rsidRDefault="00DA01F3" w:rsidP="00832738">
            <w:pPr>
              <w:spacing w:after="0" w:line="240" w:lineRule="auto"/>
              <w:jc w:val="center"/>
              <w:rPr>
                <w:rFonts w:eastAsia="Times New Roman"/>
                <w:sz w:val="20"/>
                <w:szCs w:val="20"/>
                <w:lang w:eastAsia="cs-CZ"/>
              </w:rPr>
            </w:pPr>
          </w:p>
          <w:p w14:paraId="32697033" w14:textId="77777777" w:rsidR="00DA01F3" w:rsidRPr="009865A2" w:rsidRDefault="00DA01F3" w:rsidP="00832738">
            <w:pPr>
              <w:spacing w:after="0" w:line="240" w:lineRule="auto"/>
              <w:jc w:val="center"/>
              <w:rPr>
                <w:rFonts w:eastAsia="Times New Roman"/>
                <w:sz w:val="20"/>
                <w:szCs w:val="20"/>
                <w:lang w:eastAsia="cs-CZ"/>
              </w:rPr>
            </w:pPr>
          </w:p>
          <w:p w14:paraId="12020FCC" w14:textId="77777777" w:rsidR="00DA01F3" w:rsidRPr="009865A2" w:rsidRDefault="00DA01F3" w:rsidP="00832738">
            <w:pPr>
              <w:spacing w:after="0" w:line="240" w:lineRule="auto"/>
              <w:jc w:val="center"/>
              <w:rPr>
                <w:rFonts w:eastAsia="Times New Roman"/>
                <w:sz w:val="20"/>
                <w:szCs w:val="20"/>
                <w:lang w:eastAsia="cs-CZ"/>
              </w:rPr>
            </w:pPr>
          </w:p>
          <w:p w14:paraId="7424D295" w14:textId="77777777" w:rsidR="00DA01F3" w:rsidRPr="009865A2" w:rsidRDefault="00DA01F3" w:rsidP="00832738">
            <w:pPr>
              <w:spacing w:after="0" w:line="240" w:lineRule="auto"/>
              <w:jc w:val="center"/>
              <w:rPr>
                <w:rFonts w:eastAsia="Times New Roman"/>
                <w:sz w:val="20"/>
                <w:szCs w:val="20"/>
                <w:lang w:eastAsia="cs-CZ"/>
              </w:rPr>
            </w:pPr>
          </w:p>
          <w:p w14:paraId="43AF974A" w14:textId="77777777" w:rsidR="00DA01F3" w:rsidRPr="009865A2" w:rsidRDefault="00DA01F3" w:rsidP="00832738">
            <w:pPr>
              <w:spacing w:after="0" w:line="240" w:lineRule="auto"/>
              <w:jc w:val="center"/>
              <w:rPr>
                <w:rFonts w:eastAsia="Times New Roman"/>
                <w:sz w:val="20"/>
                <w:szCs w:val="20"/>
                <w:lang w:eastAsia="cs-CZ"/>
              </w:rPr>
            </w:pPr>
            <w:r w:rsidRPr="009865A2">
              <w:rPr>
                <w:rFonts w:eastAsia="Times New Roman"/>
                <w:sz w:val="20"/>
                <w:szCs w:val="20"/>
                <w:lang w:eastAsia="cs-CZ"/>
              </w:rPr>
              <w:t>……………………………………………….</w:t>
            </w:r>
          </w:p>
          <w:p w14:paraId="424BC0C8" w14:textId="77777777" w:rsidR="00DA01F3" w:rsidRPr="009865A2" w:rsidRDefault="00DA01F3" w:rsidP="00832738">
            <w:pPr>
              <w:spacing w:after="0" w:line="240" w:lineRule="auto"/>
              <w:jc w:val="center"/>
              <w:rPr>
                <w:rFonts w:eastAsia="Times New Roman"/>
                <w:b/>
                <w:sz w:val="20"/>
                <w:szCs w:val="20"/>
                <w:lang w:eastAsia="cs-CZ"/>
              </w:rPr>
            </w:pPr>
            <w:r w:rsidRPr="009865A2">
              <w:rPr>
                <w:rFonts w:eastAsia="Times New Roman"/>
                <w:b/>
                <w:sz w:val="20"/>
                <w:szCs w:val="20"/>
                <w:lang w:eastAsia="cs-CZ"/>
              </w:rPr>
              <w:t>Oblastní nemocnice Mladá Boleslav, a.s., nemocnice Středočeského kraje</w:t>
            </w:r>
          </w:p>
          <w:p w14:paraId="6F2F9CC2" w14:textId="77777777" w:rsidR="00DA01F3" w:rsidRPr="009865A2" w:rsidRDefault="00DA01F3" w:rsidP="00832738">
            <w:pPr>
              <w:spacing w:after="0" w:line="240" w:lineRule="auto"/>
              <w:jc w:val="center"/>
              <w:rPr>
                <w:rFonts w:eastAsia="Times New Roman"/>
                <w:sz w:val="20"/>
                <w:szCs w:val="20"/>
                <w:lang w:eastAsia="cs-CZ"/>
              </w:rPr>
            </w:pPr>
            <w:r w:rsidRPr="009865A2">
              <w:rPr>
                <w:rFonts w:eastAsia="Times New Roman"/>
                <w:sz w:val="20"/>
                <w:szCs w:val="20"/>
                <w:lang w:eastAsia="cs-CZ"/>
              </w:rPr>
              <w:t>JUDr. Ladislav Řípa</w:t>
            </w:r>
          </w:p>
          <w:p w14:paraId="109DB218" w14:textId="77777777" w:rsidR="00DA01F3" w:rsidRPr="009865A2" w:rsidRDefault="00DA01F3" w:rsidP="00832738">
            <w:pPr>
              <w:spacing w:after="0" w:line="240" w:lineRule="auto"/>
              <w:jc w:val="center"/>
              <w:rPr>
                <w:rFonts w:eastAsia="Times New Roman"/>
                <w:sz w:val="20"/>
                <w:szCs w:val="20"/>
                <w:lang w:eastAsia="cs-CZ"/>
              </w:rPr>
            </w:pPr>
            <w:r w:rsidRPr="009865A2">
              <w:rPr>
                <w:rFonts w:eastAsia="Times New Roman"/>
                <w:sz w:val="20"/>
                <w:szCs w:val="20"/>
                <w:lang w:eastAsia="cs-CZ"/>
              </w:rPr>
              <w:t>předseda představenstva</w:t>
            </w:r>
          </w:p>
        </w:tc>
        <w:tc>
          <w:tcPr>
            <w:tcW w:w="4606" w:type="dxa"/>
          </w:tcPr>
          <w:p w14:paraId="0CC600B0" w14:textId="77777777" w:rsidR="00DA01F3" w:rsidRPr="009865A2" w:rsidRDefault="00DA01F3" w:rsidP="00832738">
            <w:pPr>
              <w:spacing w:after="0" w:line="240" w:lineRule="auto"/>
              <w:jc w:val="center"/>
              <w:rPr>
                <w:rFonts w:eastAsia="Times New Roman"/>
                <w:sz w:val="20"/>
                <w:szCs w:val="20"/>
                <w:lang w:eastAsia="cs-CZ"/>
              </w:rPr>
            </w:pPr>
          </w:p>
          <w:p w14:paraId="23151BBB" w14:textId="77777777" w:rsidR="00DA01F3" w:rsidRPr="009865A2" w:rsidRDefault="00DA01F3" w:rsidP="00832738">
            <w:pPr>
              <w:spacing w:after="0" w:line="240" w:lineRule="auto"/>
              <w:jc w:val="center"/>
              <w:rPr>
                <w:rFonts w:eastAsia="Times New Roman"/>
                <w:sz w:val="20"/>
                <w:szCs w:val="20"/>
                <w:lang w:eastAsia="cs-CZ"/>
              </w:rPr>
            </w:pPr>
          </w:p>
          <w:p w14:paraId="7BD5ACD2" w14:textId="77777777" w:rsidR="00DA01F3" w:rsidRPr="009865A2" w:rsidRDefault="00DA01F3" w:rsidP="00832738">
            <w:pPr>
              <w:spacing w:after="0" w:line="240" w:lineRule="auto"/>
              <w:jc w:val="center"/>
              <w:rPr>
                <w:rFonts w:eastAsia="Times New Roman"/>
                <w:sz w:val="20"/>
                <w:szCs w:val="20"/>
                <w:lang w:eastAsia="cs-CZ"/>
              </w:rPr>
            </w:pPr>
          </w:p>
          <w:p w14:paraId="4F53F6F7" w14:textId="77777777" w:rsidR="00DA01F3" w:rsidRPr="009865A2" w:rsidRDefault="00DA01F3" w:rsidP="00832738">
            <w:pPr>
              <w:spacing w:after="0" w:line="240" w:lineRule="auto"/>
              <w:jc w:val="center"/>
              <w:rPr>
                <w:rFonts w:eastAsia="Times New Roman"/>
                <w:sz w:val="20"/>
                <w:szCs w:val="20"/>
                <w:lang w:eastAsia="cs-CZ"/>
              </w:rPr>
            </w:pPr>
          </w:p>
          <w:p w14:paraId="6336332D" w14:textId="77777777" w:rsidR="00DA01F3" w:rsidRPr="009865A2" w:rsidRDefault="00DA01F3" w:rsidP="00832738">
            <w:pPr>
              <w:spacing w:after="0" w:line="240" w:lineRule="auto"/>
              <w:jc w:val="center"/>
              <w:rPr>
                <w:rFonts w:eastAsia="Times New Roman"/>
                <w:sz w:val="20"/>
                <w:szCs w:val="20"/>
                <w:lang w:eastAsia="cs-CZ"/>
              </w:rPr>
            </w:pPr>
            <w:r w:rsidRPr="009865A2">
              <w:rPr>
                <w:rFonts w:eastAsia="Times New Roman"/>
                <w:sz w:val="20"/>
                <w:szCs w:val="20"/>
                <w:lang w:eastAsia="cs-CZ"/>
              </w:rPr>
              <w:t>……………………………………………….</w:t>
            </w:r>
          </w:p>
          <w:p w14:paraId="7973AEDB" w14:textId="77777777" w:rsidR="00DA01F3" w:rsidRDefault="009865A2" w:rsidP="00832738">
            <w:pPr>
              <w:spacing w:after="0" w:line="240" w:lineRule="auto"/>
              <w:jc w:val="center"/>
              <w:rPr>
                <w:rFonts w:eastAsia="Times New Roman"/>
                <w:b/>
                <w:sz w:val="20"/>
                <w:szCs w:val="20"/>
                <w:lang w:eastAsia="cs-CZ"/>
              </w:rPr>
            </w:pPr>
            <w:proofErr w:type="spellStart"/>
            <w:r>
              <w:rPr>
                <w:rFonts w:eastAsia="Times New Roman"/>
                <w:b/>
                <w:sz w:val="20"/>
                <w:szCs w:val="20"/>
                <w:lang w:eastAsia="cs-CZ"/>
              </w:rPr>
              <w:t>Ryhoterm</w:t>
            </w:r>
            <w:proofErr w:type="spellEnd"/>
            <w:r>
              <w:rPr>
                <w:rFonts w:eastAsia="Times New Roman"/>
                <w:b/>
                <w:sz w:val="20"/>
                <w:szCs w:val="20"/>
                <w:lang w:eastAsia="cs-CZ"/>
              </w:rPr>
              <w:t xml:space="preserve"> s.r.o.</w:t>
            </w:r>
          </w:p>
          <w:p w14:paraId="261B26B1" w14:textId="77777777" w:rsidR="009865A2" w:rsidRPr="009865A2" w:rsidRDefault="009865A2" w:rsidP="00832738">
            <w:pPr>
              <w:spacing w:after="0" w:line="240" w:lineRule="auto"/>
              <w:jc w:val="center"/>
              <w:rPr>
                <w:rFonts w:eastAsia="Times New Roman"/>
                <w:sz w:val="20"/>
                <w:szCs w:val="20"/>
                <w:lang w:eastAsia="cs-CZ"/>
              </w:rPr>
            </w:pPr>
            <w:r w:rsidRPr="009865A2">
              <w:rPr>
                <w:rFonts w:eastAsia="Times New Roman"/>
                <w:sz w:val="20"/>
                <w:szCs w:val="20"/>
                <w:lang w:eastAsia="cs-CZ"/>
              </w:rPr>
              <w:t>Tomáš Pecina</w:t>
            </w:r>
          </w:p>
          <w:p w14:paraId="31563032" w14:textId="06E705E2" w:rsidR="009865A2" w:rsidRPr="009865A2" w:rsidRDefault="009865A2" w:rsidP="00832738">
            <w:pPr>
              <w:spacing w:after="0" w:line="240" w:lineRule="auto"/>
              <w:jc w:val="center"/>
              <w:rPr>
                <w:rFonts w:eastAsia="Times New Roman"/>
                <w:b/>
                <w:sz w:val="20"/>
                <w:szCs w:val="20"/>
                <w:lang w:eastAsia="cs-CZ"/>
              </w:rPr>
            </w:pPr>
            <w:r w:rsidRPr="009865A2">
              <w:rPr>
                <w:rFonts w:eastAsia="Times New Roman"/>
                <w:sz w:val="20"/>
                <w:szCs w:val="20"/>
                <w:lang w:eastAsia="cs-CZ"/>
              </w:rPr>
              <w:t>jednatel</w:t>
            </w:r>
          </w:p>
        </w:tc>
      </w:tr>
      <w:tr w:rsidR="00DA01F3" w:rsidRPr="0016146E" w14:paraId="0705EF1B" w14:textId="77777777" w:rsidTr="00832738">
        <w:trPr>
          <w:trHeight w:val="120"/>
          <w:jc w:val="center"/>
        </w:trPr>
        <w:tc>
          <w:tcPr>
            <w:tcW w:w="4606" w:type="dxa"/>
          </w:tcPr>
          <w:p w14:paraId="24B95EBE" w14:textId="77777777" w:rsidR="00DA01F3" w:rsidRPr="009865A2" w:rsidRDefault="00DA01F3" w:rsidP="00832738">
            <w:pPr>
              <w:spacing w:after="0" w:line="240" w:lineRule="auto"/>
              <w:jc w:val="center"/>
              <w:rPr>
                <w:rFonts w:eastAsia="Times New Roman"/>
                <w:sz w:val="20"/>
                <w:szCs w:val="20"/>
                <w:lang w:eastAsia="cs-CZ"/>
              </w:rPr>
            </w:pPr>
          </w:p>
          <w:p w14:paraId="76747590" w14:textId="77777777" w:rsidR="00DA01F3" w:rsidRPr="009865A2" w:rsidRDefault="00DA01F3" w:rsidP="00832738">
            <w:pPr>
              <w:spacing w:after="0" w:line="240" w:lineRule="auto"/>
              <w:jc w:val="center"/>
              <w:rPr>
                <w:rFonts w:eastAsia="Times New Roman"/>
                <w:sz w:val="20"/>
                <w:szCs w:val="20"/>
                <w:lang w:eastAsia="cs-CZ"/>
              </w:rPr>
            </w:pPr>
          </w:p>
          <w:p w14:paraId="6CCF0DA5" w14:textId="77777777" w:rsidR="00DA01F3" w:rsidRPr="009865A2" w:rsidRDefault="00DA01F3" w:rsidP="00832738">
            <w:pPr>
              <w:spacing w:after="0" w:line="240" w:lineRule="auto"/>
              <w:jc w:val="center"/>
              <w:rPr>
                <w:rFonts w:eastAsia="Times New Roman"/>
                <w:sz w:val="20"/>
                <w:szCs w:val="20"/>
                <w:lang w:eastAsia="cs-CZ"/>
              </w:rPr>
            </w:pPr>
          </w:p>
          <w:p w14:paraId="5E4B685A" w14:textId="77777777" w:rsidR="00DA01F3" w:rsidRPr="009865A2" w:rsidRDefault="00DA01F3" w:rsidP="00832738">
            <w:pPr>
              <w:spacing w:after="0" w:line="240" w:lineRule="auto"/>
              <w:jc w:val="center"/>
              <w:rPr>
                <w:rFonts w:eastAsia="Times New Roman"/>
                <w:sz w:val="20"/>
                <w:szCs w:val="20"/>
                <w:lang w:eastAsia="cs-CZ"/>
              </w:rPr>
            </w:pPr>
            <w:r w:rsidRPr="009865A2">
              <w:rPr>
                <w:rFonts w:eastAsia="Times New Roman"/>
                <w:sz w:val="20"/>
                <w:szCs w:val="20"/>
                <w:lang w:eastAsia="cs-CZ"/>
              </w:rPr>
              <w:t>……………………………………………….</w:t>
            </w:r>
          </w:p>
          <w:p w14:paraId="0DEF36D1" w14:textId="77777777" w:rsidR="00DA01F3" w:rsidRPr="009865A2" w:rsidRDefault="00DA01F3" w:rsidP="00832738">
            <w:pPr>
              <w:spacing w:after="0" w:line="240" w:lineRule="auto"/>
              <w:jc w:val="center"/>
              <w:rPr>
                <w:rFonts w:eastAsia="Times New Roman"/>
                <w:b/>
                <w:sz w:val="20"/>
                <w:szCs w:val="20"/>
                <w:lang w:eastAsia="cs-CZ"/>
              </w:rPr>
            </w:pPr>
            <w:r w:rsidRPr="009865A2">
              <w:rPr>
                <w:rFonts w:eastAsia="Times New Roman"/>
                <w:b/>
                <w:sz w:val="20"/>
                <w:szCs w:val="20"/>
                <w:lang w:eastAsia="cs-CZ"/>
              </w:rPr>
              <w:t>Oblastní nemocnice Mladá Boleslav, a.s., nemocnice Středočeského kraje</w:t>
            </w:r>
          </w:p>
          <w:p w14:paraId="2D16958B" w14:textId="666C27E8" w:rsidR="00DA01F3" w:rsidRPr="009865A2" w:rsidRDefault="00F83ABF" w:rsidP="00832738">
            <w:pPr>
              <w:spacing w:after="0" w:line="240" w:lineRule="auto"/>
              <w:jc w:val="center"/>
              <w:rPr>
                <w:rFonts w:eastAsia="Times New Roman"/>
                <w:sz w:val="20"/>
                <w:szCs w:val="20"/>
                <w:lang w:eastAsia="cs-CZ"/>
              </w:rPr>
            </w:pPr>
            <w:r w:rsidRPr="009865A2">
              <w:rPr>
                <w:rFonts w:eastAsia="Times New Roman"/>
                <w:sz w:val="20"/>
                <w:szCs w:val="20"/>
                <w:lang w:eastAsia="cs-CZ"/>
              </w:rPr>
              <w:t>Mgr. Daniel Marek</w:t>
            </w:r>
          </w:p>
          <w:p w14:paraId="5673B004" w14:textId="77777777" w:rsidR="00DA01F3" w:rsidRPr="00D643D3" w:rsidRDefault="00DA01F3" w:rsidP="00832738">
            <w:pPr>
              <w:spacing w:after="0" w:line="240" w:lineRule="auto"/>
              <w:jc w:val="center"/>
              <w:rPr>
                <w:rFonts w:eastAsia="Times New Roman"/>
                <w:sz w:val="20"/>
                <w:szCs w:val="20"/>
                <w:lang w:eastAsia="cs-CZ"/>
              </w:rPr>
            </w:pPr>
            <w:r w:rsidRPr="009865A2">
              <w:rPr>
                <w:rFonts w:eastAsia="Times New Roman"/>
                <w:sz w:val="20"/>
                <w:szCs w:val="20"/>
                <w:lang w:eastAsia="cs-CZ"/>
              </w:rPr>
              <w:t>místopředseda představenstva</w:t>
            </w:r>
          </w:p>
        </w:tc>
        <w:tc>
          <w:tcPr>
            <w:tcW w:w="4606" w:type="dxa"/>
          </w:tcPr>
          <w:p w14:paraId="2F345DF9" w14:textId="77777777" w:rsidR="00DA01F3" w:rsidRPr="003F7A39" w:rsidRDefault="00DA01F3" w:rsidP="00832738">
            <w:pPr>
              <w:spacing w:after="0" w:line="240" w:lineRule="auto"/>
              <w:jc w:val="center"/>
              <w:rPr>
                <w:rFonts w:eastAsia="Times New Roman"/>
                <w:sz w:val="20"/>
                <w:szCs w:val="20"/>
                <w:lang w:eastAsia="cs-CZ"/>
              </w:rPr>
            </w:pPr>
          </w:p>
        </w:tc>
      </w:tr>
    </w:tbl>
    <w:p w14:paraId="09B28387" w14:textId="77777777" w:rsidR="00DA01F3" w:rsidRPr="0025755A" w:rsidRDefault="00DA01F3" w:rsidP="00DA01F3">
      <w:pPr>
        <w:tabs>
          <w:tab w:val="left" w:pos="567"/>
        </w:tabs>
        <w:spacing w:after="0" w:line="240" w:lineRule="auto"/>
        <w:jc w:val="both"/>
        <w:rPr>
          <w:rFonts w:eastAsia="Times New Roman"/>
          <w:snapToGrid w:val="0"/>
          <w:sz w:val="20"/>
          <w:szCs w:val="28"/>
          <w:lang w:eastAsia="cs-CZ"/>
        </w:rPr>
      </w:pPr>
    </w:p>
    <w:sectPr w:rsidR="00DA01F3" w:rsidRPr="0025755A" w:rsidSect="00956F62">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52182" w14:textId="77777777" w:rsidR="001D36A0" w:rsidRDefault="001D36A0">
      <w:pPr>
        <w:spacing w:after="0" w:line="240" w:lineRule="auto"/>
      </w:pPr>
      <w:r>
        <w:separator/>
      </w:r>
    </w:p>
  </w:endnote>
  <w:endnote w:type="continuationSeparator" w:id="0">
    <w:p w14:paraId="274F6501" w14:textId="77777777" w:rsidR="001D36A0" w:rsidRDefault="001D36A0">
      <w:pPr>
        <w:spacing w:after="0" w:line="240" w:lineRule="auto"/>
      </w:pPr>
      <w:r>
        <w:continuationSeparator/>
      </w:r>
    </w:p>
  </w:endnote>
  <w:endnote w:type="continuationNotice" w:id="1">
    <w:p w14:paraId="308D0265" w14:textId="77777777" w:rsidR="001D36A0" w:rsidRDefault="001D3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0CB6" w14:textId="77777777" w:rsidR="00437E84" w:rsidRDefault="003210B9"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4BD5CA3" w14:textId="77777777" w:rsidR="00437E84" w:rsidRDefault="00437E84" w:rsidP="00A57CF7">
    <w:pPr>
      <w:pStyle w:val="Zpat"/>
      <w:ind w:right="360"/>
    </w:pPr>
  </w:p>
  <w:p w14:paraId="2F97ADBC" w14:textId="77777777" w:rsidR="00437E84" w:rsidRDefault="00437E84"/>
  <w:p w14:paraId="68F0DAF0" w14:textId="77777777" w:rsidR="00437E84" w:rsidRDefault="00437E84"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6C7B" w14:textId="77777777" w:rsidR="00437E84" w:rsidRPr="00AC725D" w:rsidRDefault="003210B9"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2</w:t>
    </w:r>
    <w:r w:rsidRPr="00AC725D">
      <w:rPr>
        <w:sz w:val="18"/>
      </w:rPr>
      <w:fldChar w:fldCharType="end"/>
    </w:r>
    <w:r w:rsidRPr="00AC725D">
      <w:rPr>
        <w:sz w:val="18"/>
      </w:rPr>
      <w:t xml:space="preserve"> z </w:t>
    </w:r>
    <w:fldSimple w:instr=" NUMPAGES  \* Arabic  \* MERGEFORMAT ">
      <w:r w:rsidRPr="002F1066">
        <w:rPr>
          <w:noProof/>
          <w:sz w:val="18"/>
        </w:rPr>
        <w:t>7</w:t>
      </w:r>
    </w:fldSimple>
  </w:p>
  <w:p w14:paraId="665C6400" w14:textId="43E0F1C7" w:rsidR="00437E84" w:rsidRDefault="003210B9" w:rsidP="00A57CF7">
    <w:pPr>
      <w:ind w:right="360"/>
    </w:pPr>
    <w:r>
      <w:rPr>
        <w:noProof/>
        <w:lang w:eastAsia="cs-CZ"/>
      </w:rPr>
      <w:drawing>
        <wp:anchor distT="0" distB="0" distL="114300" distR="114300" simplePos="0" relativeHeight="251660288" behindDoc="1" locked="0" layoutInCell="1" allowOverlap="1" wp14:anchorId="6E319483" wp14:editId="7F1B550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8"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DA01F3">
      <w:rPr>
        <w:noProof/>
        <w:lang w:eastAsia="cs-CZ"/>
      </w:rPr>
      <mc:AlternateContent>
        <mc:Choice Requires="wps">
          <w:drawing>
            <wp:anchor distT="4294967294" distB="4294967294" distL="114300" distR="114300" simplePos="0" relativeHeight="251661312" behindDoc="0" locked="0" layoutInCell="1" allowOverlap="1" wp14:anchorId="206C85AC" wp14:editId="39D53863">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8D806E6"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2E5BA" w14:textId="77777777" w:rsidR="001D36A0" w:rsidRDefault="001D36A0">
      <w:pPr>
        <w:spacing w:after="0" w:line="240" w:lineRule="auto"/>
      </w:pPr>
      <w:r>
        <w:separator/>
      </w:r>
    </w:p>
  </w:footnote>
  <w:footnote w:type="continuationSeparator" w:id="0">
    <w:p w14:paraId="0921AFF3" w14:textId="77777777" w:rsidR="001D36A0" w:rsidRDefault="001D36A0">
      <w:pPr>
        <w:spacing w:after="0" w:line="240" w:lineRule="auto"/>
      </w:pPr>
      <w:r>
        <w:continuationSeparator/>
      </w:r>
    </w:p>
  </w:footnote>
  <w:footnote w:type="continuationNotice" w:id="1">
    <w:p w14:paraId="61846751" w14:textId="77777777" w:rsidR="001D36A0" w:rsidRDefault="001D36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5FAE" w14:textId="13A954FB" w:rsidR="00437E84" w:rsidRDefault="003210B9" w:rsidP="0025755A">
    <w:pPr>
      <w:pStyle w:val="Zhlav"/>
    </w:pPr>
    <w:r>
      <w:rPr>
        <w:noProof/>
        <w:lang w:eastAsia="cs-CZ"/>
      </w:rPr>
      <w:drawing>
        <wp:anchor distT="0" distB="0" distL="114300" distR="114300" simplePos="0" relativeHeight="251662336" behindDoc="1" locked="0" layoutInCell="1" allowOverlap="1" wp14:anchorId="0CEA038A" wp14:editId="08968A39">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0"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12415775" wp14:editId="6FC4DBCF">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9"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C1EA3"/>
    <w:multiLevelType w:val="multilevel"/>
    <w:tmpl w:val="61C4F1B8"/>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hint="default"/>
        <w:sz w:val="20"/>
        <w:szCs w:val="20"/>
      </w:rPr>
    </w:lvl>
    <w:lvl w:ilvl="2">
      <w:start w:val="1"/>
      <w:numFmt w:val="lowerLetter"/>
      <w:lvlText w:val="%3)"/>
      <w:lvlJc w:val="left"/>
      <w:pPr>
        <w:tabs>
          <w:tab w:val="num" w:pos="1287"/>
        </w:tabs>
        <w:ind w:left="1287"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3A1F6AFC"/>
    <w:multiLevelType w:val="multilevel"/>
    <w:tmpl w:val="12D832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4EC80F3A"/>
    <w:multiLevelType w:val="hybridMultilevel"/>
    <w:tmpl w:val="F71450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F3"/>
    <w:rsid w:val="00000EEF"/>
    <w:rsid w:val="00005AFA"/>
    <w:rsid w:val="000233EC"/>
    <w:rsid w:val="00033D63"/>
    <w:rsid w:val="00064C45"/>
    <w:rsid w:val="000A7B45"/>
    <w:rsid w:val="000F0BF8"/>
    <w:rsid w:val="00107A07"/>
    <w:rsid w:val="001209DB"/>
    <w:rsid w:val="00126862"/>
    <w:rsid w:val="00134455"/>
    <w:rsid w:val="0014612C"/>
    <w:rsid w:val="0018696C"/>
    <w:rsid w:val="001D0832"/>
    <w:rsid w:val="001D36A0"/>
    <w:rsid w:val="001E7980"/>
    <w:rsid w:val="002112A7"/>
    <w:rsid w:val="0025755A"/>
    <w:rsid w:val="00263C77"/>
    <w:rsid w:val="0029444D"/>
    <w:rsid w:val="00297286"/>
    <w:rsid w:val="002C778B"/>
    <w:rsid w:val="003210B9"/>
    <w:rsid w:val="00357D7E"/>
    <w:rsid w:val="003B4955"/>
    <w:rsid w:val="003E6C4F"/>
    <w:rsid w:val="003F034B"/>
    <w:rsid w:val="00437E84"/>
    <w:rsid w:val="00446691"/>
    <w:rsid w:val="004F6B59"/>
    <w:rsid w:val="00512CFD"/>
    <w:rsid w:val="00523F4B"/>
    <w:rsid w:val="00537A35"/>
    <w:rsid w:val="005422DB"/>
    <w:rsid w:val="00551692"/>
    <w:rsid w:val="00551AD4"/>
    <w:rsid w:val="005B2492"/>
    <w:rsid w:val="005C571E"/>
    <w:rsid w:val="006567DA"/>
    <w:rsid w:val="006C4450"/>
    <w:rsid w:val="00727000"/>
    <w:rsid w:val="007612B2"/>
    <w:rsid w:val="00791449"/>
    <w:rsid w:val="00793548"/>
    <w:rsid w:val="007A0EBE"/>
    <w:rsid w:val="007B345D"/>
    <w:rsid w:val="007D5187"/>
    <w:rsid w:val="00816472"/>
    <w:rsid w:val="008265DD"/>
    <w:rsid w:val="00834971"/>
    <w:rsid w:val="00883801"/>
    <w:rsid w:val="00895102"/>
    <w:rsid w:val="00934327"/>
    <w:rsid w:val="00956F62"/>
    <w:rsid w:val="00983D44"/>
    <w:rsid w:val="009865A2"/>
    <w:rsid w:val="009B37E9"/>
    <w:rsid w:val="009F5526"/>
    <w:rsid w:val="00A440ED"/>
    <w:rsid w:val="00A454EE"/>
    <w:rsid w:val="00A65C6F"/>
    <w:rsid w:val="00AA0B17"/>
    <w:rsid w:val="00AB62C5"/>
    <w:rsid w:val="00AC761B"/>
    <w:rsid w:val="00B12686"/>
    <w:rsid w:val="00B240A5"/>
    <w:rsid w:val="00B361C3"/>
    <w:rsid w:val="00B64B48"/>
    <w:rsid w:val="00BC6B9A"/>
    <w:rsid w:val="00BD4001"/>
    <w:rsid w:val="00BE3C39"/>
    <w:rsid w:val="00C055F4"/>
    <w:rsid w:val="00C16F73"/>
    <w:rsid w:val="00C4037F"/>
    <w:rsid w:val="00C56159"/>
    <w:rsid w:val="00C61534"/>
    <w:rsid w:val="00CA78BA"/>
    <w:rsid w:val="00CC69B7"/>
    <w:rsid w:val="00CD5784"/>
    <w:rsid w:val="00CE744B"/>
    <w:rsid w:val="00D55565"/>
    <w:rsid w:val="00D60A7C"/>
    <w:rsid w:val="00D97331"/>
    <w:rsid w:val="00DA01F3"/>
    <w:rsid w:val="00DA7304"/>
    <w:rsid w:val="00DD3303"/>
    <w:rsid w:val="00E101F9"/>
    <w:rsid w:val="00E17272"/>
    <w:rsid w:val="00E204B8"/>
    <w:rsid w:val="00E63501"/>
    <w:rsid w:val="00EC05F6"/>
    <w:rsid w:val="00ED29B3"/>
    <w:rsid w:val="00EE28B1"/>
    <w:rsid w:val="00F1238D"/>
    <w:rsid w:val="00F37B0E"/>
    <w:rsid w:val="00F71243"/>
    <w:rsid w:val="00F72D01"/>
    <w:rsid w:val="00F83ABF"/>
    <w:rsid w:val="00FF6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6BD0"/>
  <w15:chartTrackingRefBased/>
  <w15:docId w15:val="{06194D49-692E-431A-AE91-94BB504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A01F3"/>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DA01F3"/>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CA78BA"/>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DA01F3"/>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DA01F3"/>
    <w:rPr>
      <w:rFonts w:ascii="Times New Roman" w:eastAsia="Times New Roman" w:hAnsi="Times New Roman" w:cs="Times New Roman"/>
      <w:sz w:val="24"/>
      <w:szCs w:val="20"/>
      <w:lang w:eastAsia="de-DE"/>
    </w:rPr>
  </w:style>
  <w:style w:type="paragraph" w:styleId="Zhlav">
    <w:name w:val="header"/>
    <w:basedOn w:val="Normln"/>
    <w:link w:val="ZhlavChar"/>
    <w:unhideWhenUsed/>
    <w:rsid w:val="00DA01F3"/>
    <w:pPr>
      <w:tabs>
        <w:tab w:val="center" w:pos="4536"/>
        <w:tab w:val="right" w:pos="9072"/>
      </w:tabs>
      <w:spacing w:after="0" w:line="240" w:lineRule="auto"/>
    </w:pPr>
  </w:style>
  <w:style w:type="character" w:customStyle="1" w:styleId="ZhlavChar">
    <w:name w:val="Záhlaví Char"/>
    <w:basedOn w:val="Standardnpsmoodstavce"/>
    <w:link w:val="Zhlav"/>
    <w:rsid w:val="00DA01F3"/>
    <w:rPr>
      <w:rFonts w:ascii="Verdana" w:eastAsia="Calibri" w:hAnsi="Verdana" w:cs="Times New Roman"/>
    </w:rPr>
  </w:style>
  <w:style w:type="paragraph" w:styleId="Zpat">
    <w:name w:val="footer"/>
    <w:basedOn w:val="Normln"/>
    <w:link w:val="ZpatChar"/>
    <w:unhideWhenUsed/>
    <w:rsid w:val="00DA01F3"/>
    <w:pPr>
      <w:tabs>
        <w:tab w:val="center" w:pos="4536"/>
        <w:tab w:val="right" w:pos="9072"/>
      </w:tabs>
      <w:spacing w:after="0" w:line="240" w:lineRule="auto"/>
    </w:pPr>
  </w:style>
  <w:style w:type="character" w:customStyle="1" w:styleId="ZpatChar">
    <w:name w:val="Zápatí Char"/>
    <w:basedOn w:val="Standardnpsmoodstavce"/>
    <w:link w:val="Zpat"/>
    <w:rsid w:val="00DA01F3"/>
    <w:rPr>
      <w:rFonts w:ascii="Verdana" w:eastAsia="Calibri" w:hAnsi="Verdana" w:cs="Times New Roman"/>
    </w:rPr>
  </w:style>
  <w:style w:type="character" w:styleId="slostrnky">
    <w:name w:val="page number"/>
    <w:basedOn w:val="Standardnpsmoodstavce"/>
    <w:rsid w:val="00DA01F3"/>
  </w:style>
  <w:style w:type="character" w:styleId="Hypertextovodkaz">
    <w:name w:val="Hyperlink"/>
    <w:basedOn w:val="Standardnpsmoodstavce"/>
    <w:rsid w:val="00DA01F3"/>
    <w:rPr>
      <w:color w:val="0000FF"/>
      <w:u w:val="single"/>
    </w:rPr>
  </w:style>
  <w:style w:type="paragraph" w:styleId="Revize">
    <w:name w:val="Revision"/>
    <w:hidden/>
    <w:uiPriority w:val="99"/>
    <w:semiHidden/>
    <w:rsid w:val="00CD5784"/>
    <w:pPr>
      <w:spacing w:after="0" w:line="240" w:lineRule="auto"/>
    </w:pPr>
    <w:rPr>
      <w:rFonts w:ascii="Verdana" w:eastAsia="Calibri" w:hAnsi="Verdana" w:cs="Times New Roman"/>
    </w:rPr>
  </w:style>
  <w:style w:type="character" w:customStyle="1" w:styleId="contentpasted0">
    <w:name w:val="contentpasted0"/>
    <w:basedOn w:val="Standardnpsmoodstavce"/>
    <w:rsid w:val="00005AFA"/>
  </w:style>
  <w:style w:type="paragraph" w:styleId="Odstavecseseznamem">
    <w:name w:val="List Paragraph"/>
    <w:basedOn w:val="Normln"/>
    <w:uiPriority w:val="34"/>
    <w:qFormat/>
    <w:rsid w:val="00005AFA"/>
    <w:pPr>
      <w:ind w:left="720"/>
      <w:contextualSpacing/>
    </w:pPr>
  </w:style>
  <w:style w:type="character" w:styleId="Odkaznakoment">
    <w:name w:val="annotation reference"/>
    <w:basedOn w:val="Standardnpsmoodstavce"/>
    <w:uiPriority w:val="99"/>
    <w:semiHidden/>
    <w:unhideWhenUsed/>
    <w:rsid w:val="00CA78BA"/>
    <w:rPr>
      <w:sz w:val="16"/>
      <w:szCs w:val="16"/>
    </w:rPr>
  </w:style>
  <w:style w:type="paragraph" w:styleId="Textkomente">
    <w:name w:val="annotation text"/>
    <w:basedOn w:val="Normln"/>
    <w:link w:val="TextkomenteChar"/>
    <w:uiPriority w:val="99"/>
    <w:unhideWhenUsed/>
    <w:rsid w:val="00CA78BA"/>
    <w:pPr>
      <w:spacing w:line="240" w:lineRule="auto"/>
    </w:pPr>
    <w:rPr>
      <w:sz w:val="20"/>
      <w:szCs w:val="20"/>
    </w:rPr>
  </w:style>
  <w:style w:type="character" w:customStyle="1" w:styleId="TextkomenteChar">
    <w:name w:val="Text komentáře Char"/>
    <w:basedOn w:val="Standardnpsmoodstavce"/>
    <w:link w:val="Textkomente"/>
    <w:uiPriority w:val="99"/>
    <w:rsid w:val="00CA78BA"/>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CA78BA"/>
    <w:rPr>
      <w:b/>
      <w:bCs/>
    </w:rPr>
  </w:style>
  <w:style w:type="character" w:customStyle="1" w:styleId="PedmtkomenteChar">
    <w:name w:val="Předmět komentáře Char"/>
    <w:basedOn w:val="TextkomenteChar"/>
    <w:link w:val="Pedmtkomente"/>
    <w:uiPriority w:val="99"/>
    <w:semiHidden/>
    <w:rsid w:val="00CA78BA"/>
    <w:rPr>
      <w:rFonts w:ascii="Verdana" w:eastAsia="Calibri" w:hAnsi="Verdana" w:cs="Times New Roman"/>
      <w:b/>
      <w:bCs/>
      <w:sz w:val="20"/>
      <w:szCs w:val="20"/>
    </w:rPr>
  </w:style>
  <w:style w:type="paragraph" w:styleId="Textbubliny">
    <w:name w:val="Balloon Text"/>
    <w:basedOn w:val="Normln"/>
    <w:link w:val="TextbublinyChar"/>
    <w:uiPriority w:val="99"/>
    <w:semiHidden/>
    <w:unhideWhenUsed/>
    <w:rsid w:val="005C57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57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3139</Words>
  <Characters>18524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osc26648</dc:creator>
  <cp:keywords/>
  <dc:description/>
  <cp:lastModifiedBy>Kučera Ondřej</cp:lastModifiedBy>
  <cp:revision>24</cp:revision>
  <cp:lastPrinted>2023-12-08T12:31:00Z</cp:lastPrinted>
  <dcterms:created xsi:type="dcterms:W3CDTF">2023-10-11T05:32:00Z</dcterms:created>
  <dcterms:modified xsi:type="dcterms:W3CDTF">2023-12-08T12:31:00Z</dcterms:modified>
</cp:coreProperties>
</file>