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47663" w14:textId="5FED6829" w:rsidR="00210F39" w:rsidRPr="000F2F10" w:rsidRDefault="00210F39" w:rsidP="00210F39">
      <w:pPr>
        <w:jc w:val="center"/>
        <w:rPr>
          <w:rFonts w:ascii="Cambria" w:hAnsi="Cambria"/>
          <w:b/>
          <w:sz w:val="28"/>
          <w:szCs w:val="28"/>
        </w:rPr>
      </w:pPr>
      <w:r w:rsidRPr="000F2F10">
        <w:rPr>
          <w:rFonts w:ascii="Cambria" w:hAnsi="Cambria"/>
          <w:b/>
          <w:sz w:val="28"/>
          <w:szCs w:val="28"/>
        </w:rPr>
        <w:t xml:space="preserve">Smlouva o právech </w:t>
      </w:r>
      <w:r w:rsidR="008039EB" w:rsidRPr="000F2F10">
        <w:rPr>
          <w:rFonts w:ascii="Cambria" w:hAnsi="Cambria"/>
          <w:b/>
          <w:sz w:val="28"/>
          <w:szCs w:val="28"/>
        </w:rPr>
        <w:t>k</w:t>
      </w:r>
      <w:r w:rsidR="00421847">
        <w:rPr>
          <w:rFonts w:ascii="Cambria" w:hAnsi="Cambria"/>
          <w:b/>
          <w:sz w:val="28"/>
          <w:szCs w:val="28"/>
        </w:rPr>
        <w:t> </w:t>
      </w:r>
      <w:r w:rsidR="000F2F10">
        <w:rPr>
          <w:rFonts w:ascii="Cambria" w:hAnsi="Cambria"/>
          <w:b/>
          <w:sz w:val="28"/>
          <w:szCs w:val="28"/>
        </w:rPr>
        <w:t>výsledkům</w:t>
      </w:r>
      <w:r w:rsidR="00421847">
        <w:rPr>
          <w:rFonts w:ascii="Cambria" w:hAnsi="Cambria"/>
          <w:b/>
          <w:sz w:val="28"/>
          <w:szCs w:val="28"/>
        </w:rPr>
        <w:t xml:space="preserve"> dosažených při</w:t>
      </w:r>
      <w:r w:rsidR="008039EB" w:rsidRPr="000F2F10">
        <w:rPr>
          <w:rFonts w:ascii="Cambria" w:hAnsi="Cambria"/>
          <w:b/>
          <w:sz w:val="28"/>
          <w:szCs w:val="28"/>
        </w:rPr>
        <w:t xml:space="preserve"> </w:t>
      </w:r>
      <w:r w:rsidR="00F154CA" w:rsidRPr="000F2F10">
        <w:rPr>
          <w:rFonts w:ascii="Cambria" w:hAnsi="Cambria"/>
          <w:b/>
          <w:sz w:val="28"/>
          <w:szCs w:val="28"/>
        </w:rPr>
        <w:t xml:space="preserve">řešení </w:t>
      </w:r>
      <w:r w:rsidRPr="000F2F10">
        <w:rPr>
          <w:rFonts w:ascii="Cambria" w:hAnsi="Cambria"/>
          <w:b/>
          <w:sz w:val="28"/>
          <w:szCs w:val="28"/>
        </w:rPr>
        <w:t xml:space="preserve">grantového projektu č. </w:t>
      </w:r>
      <w:proofErr w:type="gramStart"/>
      <w:r w:rsidR="00BD4824">
        <w:rPr>
          <w:rFonts w:ascii="Cambria" w:hAnsi="Cambria"/>
          <w:b/>
          <w:sz w:val="28"/>
          <w:szCs w:val="28"/>
        </w:rPr>
        <w:t>21-14758S</w:t>
      </w:r>
      <w:proofErr w:type="gramEnd"/>
      <w:r w:rsidR="00BD4824">
        <w:rPr>
          <w:rFonts w:ascii="Cambria" w:hAnsi="Cambria"/>
          <w:b/>
          <w:sz w:val="28"/>
          <w:szCs w:val="28"/>
        </w:rPr>
        <w:t xml:space="preserve"> </w:t>
      </w:r>
      <w:r w:rsidRPr="000F2F10">
        <w:rPr>
          <w:rFonts w:ascii="Cambria" w:hAnsi="Cambria"/>
          <w:b/>
          <w:sz w:val="28"/>
          <w:szCs w:val="28"/>
        </w:rPr>
        <w:t xml:space="preserve">panelu č. </w:t>
      </w:r>
      <w:r w:rsidR="00BD4824">
        <w:rPr>
          <w:rFonts w:ascii="Cambria" w:hAnsi="Cambria"/>
          <w:b/>
          <w:sz w:val="28"/>
          <w:szCs w:val="28"/>
        </w:rPr>
        <w:t>P406</w:t>
      </w:r>
    </w:p>
    <w:p w14:paraId="551E7B38" w14:textId="77777777" w:rsidR="001A56D7" w:rsidRPr="000F2F10" w:rsidRDefault="00210F39" w:rsidP="001A56D7">
      <w:pPr>
        <w:rPr>
          <w:rFonts w:ascii="Cambria" w:hAnsi="Cambria"/>
          <w:b/>
          <w:sz w:val="23"/>
          <w:szCs w:val="23"/>
        </w:rPr>
      </w:pPr>
      <w:r w:rsidRPr="000F2F10">
        <w:rPr>
          <w:rFonts w:ascii="Cambria" w:hAnsi="Cambria"/>
          <w:b/>
          <w:sz w:val="23"/>
          <w:szCs w:val="23"/>
        </w:rPr>
        <w:t xml:space="preserve"> </w:t>
      </w:r>
    </w:p>
    <w:p w14:paraId="0D6A0996" w14:textId="77777777" w:rsidR="001A56D7" w:rsidRPr="000F2F10" w:rsidRDefault="001A56D7" w:rsidP="001A56D7">
      <w:pPr>
        <w:rPr>
          <w:rFonts w:ascii="Cambria" w:hAnsi="Cambria"/>
          <w:b/>
          <w:sz w:val="23"/>
          <w:szCs w:val="23"/>
        </w:rPr>
      </w:pPr>
    </w:p>
    <w:p w14:paraId="37FE64BB" w14:textId="77777777" w:rsidR="001A56D7" w:rsidRPr="009E2A24" w:rsidRDefault="001A56D7" w:rsidP="001A56D7">
      <w:pPr>
        <w:rPr>
          <w:rFonts w:ascii="Cambria" w:hAnsi="Cambria"/>
          <w:b/>
          <w:sz w:val="23"/>
          <w:szCs w:val="23"/>
        </w:rPr>
      </w:pPr>
      <w:r w:rsidRPr="009E2A24">
        <w:rPr>
          <w:rFonts w:ascii="Cambria" w:hAnsi="Cambria"/>
          <w:b/>
          <w:sz w:val="23"/>
          <w:szCs w:val="23"/>
        </w:rPr>
        <w:t>Univerzita Karlova, Filozofická fakulta,</w:t>
      </w:r>
    </w:p>
    <w:p w14:paraId="356B3E57" w14:textId="77777777" w:rsidR="001A56D7" w:rsidRPr="009E2A24" w:rsidRDefault="001A56D7" w:rsidP="001A56D7">
      <w:pPr>
        <w:rPr>
          <w:rFonts w:ascii="Cambria" w:hAnsi="Cambria"/>
          <w:sz w:val="23"/>
          <w:szCs w:val="23"/>
        </w:rPr>
      </w:pPr>
      <w:r w:rsidRPr="009E2A24">
        <w:rPr>
          <w:rFonts w:ascii="Cambria" w:hAnsi="Cambria"/>
          <w:sz w:val="23"/>
          <w:szCs w:val="23"/>
        </w:rPr>
        <w:t>se sídlem: náměstí Jana Palacha 2, 116 38 Praha 1,</w:t>
      </w:r>
    </w:p>
    <w:p w14:paraId="6E43525D" w14:textId="77777777" w:rsidR="001A56D7" w:rsidRPr="009E2A24" w:rsidRDefault="001A56D7" w:rsidP="001A56D7">
      <w:pPr>
        <w:rPr>
          <w:rFonts w:ascii="Cambria" w:hAnsi="Cambria"/>
          <w:sz w:val="23"/>
          <w:szCs w:val="23"/>
        </w:rPr>
      </w:pPr>
      <w:r w:rsidRPr="009E2A24">
        <w:rPr>
          <w:rFonts w:ascii="Cambria" w:hAnsi="Cambria"/>
          <w:sz w:val="23"/>
          <w:szCs w:val="23"/>
        </w:rPr>
        <w:t>IČO: 00216208, DIČ: CZ00216208,</w:t>
      </w:r>
    </w:p>
    <w:p w14:paraId="27BBB3EC" w14:textId="547F2340" w:rsidR="001A56D7" w:rsidRPr="009E2A24" w:rsidRDefault="001A56D7" w:rsidP="001A56D7">
      <w:pPr>
        <w:rPr>
          <w:rFonts w:ascii="Cambria" w:hAnsi="Cambria"/>
          <w:sz w:val="23"/>
          <w:szCs w:val="23"/>
        </w:rPr>
      </w:pPr>
      <w:r w:rsidRPr="009E2A24">
        <w:rPr>
          <w:rFonts w:ascii="Cambria" w:hAnsi="Cambria"/>
          <w:sz w:val="23"/>
          <w:szCs w:val="23"/>
        </w:rPr>
        <w:t xml:space="preserve">zastoupena: </w:t>
      </w:r>
      <w:r w:rsidR="00BD4824" w:rsidRPr="009E2A24">
        <w:rPr>
          <w:rFonts w:ascii="Cambria" w:hAnsi="Cambria"/>
          <w:sz w:val="23"/>
          <w:szCs w:val="23"/>
        </w:rPr>
        <w:t>Mgr. Evou Lehečkovou</w:t>
      </w:r>
      <w:r w:rsidRPr="009E2A24">
        <w:rPr>
          <w:rFonts w:ascii="Cambria" w:hAnsi="Cambria"/>
          <w:sz w:val="23"/>
          <w:szCs w:val="23"/>
        </w:rPr>
        <w:t>, Ph.D., děkan</w:t>
      </w:r>
      <w:r w:rsidR="00BD4824" w:rsidRPr="009E2A24">
        <w:rPr>
          <w:rFonts w:ascii="Cambria" w:hAnsi="Cambria"/>
          <w:sz w:val="23"/>
          <w:szCs w:val="23"/>
        </w:rPr>
        <w:t>kou</w:t>
      </w:r>
      <w:r w:rsidRPr="009E2A24">
        <w:rPr>
          <w:rFonts w:ascii="Cambria" w:hAnsi="Cambria"/>
          <w:sz w:val="23"/>
          <w:szCs w:val="23"/>
        </w:rPr>
        <w:t>,</w:t>
      </w:r>
    </w:p>
    <w:p w14:paraId="66F21B35" w14:textId="77777777" w:rsidR="001A56D7" w:rsidRPr="009E2A24" w:rsidRDefault="001A56D7" w:rsidP="001A56D7">
      <w:pPr>
        <w:rPr>
          <w:rFonts w:ascii="Cambria" w:hAnsi="Cambria"/>
          <w:sz w:val="23"/>
          <w:szCs w:val="23"/>
        </w:rPr>
      </w:pPr>
      <w:r w:rsidRPr="009E2A24">
        <w:rPr>
          <w:rFonts w:ascii="Cambria" w:hAnsi="Cambria"/>
          <w:sz w:val="23"/>
          <w:szCs w:val="23"/>
        </w:rPr>
        <w:t>bankovní spojení: Komerční banka, a.s., č. účtu: 85631011/0100,</w:t>
      </w:r>
    </w:p>
    <w:p w14:paraId="710A9C1D" w14:textId="77777777" w:rsidR="001A56D7" w:rsidRPr="009E2A24" w:rsidRDefault="001A56D7" w:rsidP="001A56D7">
      <w:pPr>
        <w:rPr>
          <w:rFonts w:ascii="Cambria" w:hAnsi="Cambria"/>
          <w:sz w:val="23"/>
          <w:szCs w:val="23"/>
        </w:rPr>
      </w:pPr>
      <w:r w:rsidRPr="009E2A24">
        <w:rPr>
          <w:rFonts w:ascii="Cambria" w:hAnsi="Cambria"/>
          <w:sz w:val="23"/>
          <w:szCs w:val="23"/>
        </w:rPr>
        <w:t>dále jen „příjemce“ na straně jedné</w:t>
      </w:r>
    </w:p>
    <w:p w14:paraId="3F13F8E6" w14:textId="77777777" w:rsidR="001A56D7" w:rsidRPr="009E2A24" w:rsidRDefault="001A56D7" w:rsidP="001A56D7">
      <w:pPr>
        <w:rPr>
          <w:rFonts w:ascii="Cambria" w:hAnsi="Cambria"/>
          <w:b/>
          <w:sz w:val="23"/>
          <w:szCs w:val="23"/>
        </w:rPr>
      </w:pPr>
    </w:p>
    <w:p w14:paraId="7C406CD6" w14:textId="77777777" w:rsidR="001A56D7" w:rsidRPr="009E2A24" w:rsidRDefault="001A56D7" w:rsidP="001A56D7">
      <w:pPr>
        <w:rPr>
          <w:rFonts w:ascii="Cambria" w:hAnsi="Cambria"/>
          <w:sz w:val="23"/>
          <w:szCs w:val="23"/>
        </w:rPr>
      </w:pPr>
      <w:r w:rsidRPr="009E2A24">
        <w:rPr>
          <w:rFonts w:ascii="Cambria" w:hAnsi="Cambria"/>
          <w:sz w:val="23"/>
          <w:szCs w:val="23"/>
        </w:rPr>
        <w:t>a</w:t>
      </w:r>
    </w:p>
    <w:p w14:paraId="4E9C536A" w14:textId="77777777" w:rsidR="001A56D7" w:rsidRPr="009E2A24" w:rsidRDefault="001A56D7" w:rsidP="001A56D7">
      <w:pPr>
        <w:rPr>
          <w:rFonts w:ascii="Cambria" w:hAnsi="Cambria"/>
          <w:b/>
          <w:sz w:val="23"/>
          <w:szCs w:val="23"/>
        </w:rPr>
      </w:pPr>
    </w:p>
    <w:p w14:paraId="5E38E525" w14:textId="7B19B5EA" w:rsidR="001A56D7" w:rsidRPr="009E2A24" w:rsidRDefault="00BD4824" w:rsidP="001A56D7">
      <w:pPr>
        <w:rPr>
          <w:rFonts w:ascii="Cambria" w:hAnsi="Cambria"/>
          <w:b/>
          <w:sz w:val="23"/>
          <w:szCs w:val="23"/>
        </w:rPr>
      </w:pPr>
      <w:r w:rsidRPr="009E2A24">
        <w:rPr>
          <w:rFonts w:ascii="Cambria" w:hAnsi="Cambria"/>
          <w:b/>
          <w:sz w:val="23"/>
          <w:szCs w:val="23"/>
        </w:rPr>
        <w:t>Západočeská univerzita v Plzni</w:t>
      </w:r>
    </w:p>
    <w:p w14:paraId="47BB9BE6" w14:textId="2075CDA9" w:rsidR="001A56D7" w:rsidRPr="009E2A24" w:rsidRDefault="001A56D7" w:rsidP="001A56D7">
      <w:pPr>
        <w:rPr>
          <w:rFonts w:ascii="Cambria" w:hAnsi="Cambria"/>
          <w:sz w:val="23"/>
          <w:szCs w:val="23"/>
        </w:rPr>
      </w:pPr>
      <w:r w:rsidRPr="009E2A24">
        <w:rPr>
          <w:rFonts w:ascii="Cambria" w:hAnsi="Cambria"/>
          <w:sz w:val="23"/>
          <w:szCs w:val="23"/>
        </w:rPr>
        <w:t>se sídlem:</w:t>
      </w:r>
      <w:r w:rsidR="00BD4824" w:rsidRPr="009E2A24">
        <w:rPr>
          <w:rFonts w:ascii="Cambria" w:hAnsi="Cambria"/>
          <w:sz w:val="23"/>
          <w:szCs w:val="23"/>
        </w:rPr>
        <w:t xml:space="preserve"> </w:t>
      </w:r>
      <w:r w:rsidR="00BD4824" w:rsidRPr="00BA2AF3">
        <w:rPr>
          <w:rFonts w:ascii="Cambria" w:hAnsi="Cambria"/>
          <w:sz w:val="23"/>
          <w:szCs w:val="23"/>
        </w:rPr>
        <w:t>Univerzitní 2732/8, 301 00 Plzeň,</w:t>
      </w:r>
    </w:p>
    <w:p w14:paraId="0358B022" w14:textId="5CE268D2" w:rsidR="001A56D7" w:rsidRPr="009E2A24" w:rsidRDefault="00BD4824" w:rsidP="001A56D7">
      <w:pPr>
        <w:rPr>
          <w:rFonts w:ascii="Cambria" w:hAnsi="Cambria"/>
          <w:sz w:val="23"/>
          <w:szCs w:val="23"/>
        </w:rPr>
      </w:pPr>
      <w:r w:rsidRPr="00BA2AF3">
        <w:rPr>
          <w:rFonts w:ascii="Cambria" w:hAnsi="Cambria"/>
          <w:sz w:val="23"/>
          <w:szCs w:val="23"/>
        </w:rPr>
        <w:t>IČO: 49777513, DIČ: CZ49777513</w:t>
      </w:r>
    </w:p>
    <w:p w14:paraId="02B9860C" w14:textId="37C49600" w:rsidR="007C33D0" w:rsidRPr="00BA2AF3" w:rsidRDefault="001A56D7" w:rsidP="007C33D0">
      <w:pPr>
        <w:pStyle w:val="Default"/>
        <w:rPr>
          <w:rFonts w:ascii="Cambria" w:hAnsi="Cambria"/>
          <w:sz w:val="23"/>
          <w:szCs w:val="23"/>
        </w:rPr>
      </w:pPr>
      <w:r w:rsidRPr="009E2A24">
        <w:rPr>
          <w:rFonts w:ascii="Cambria" w:hAnsi="Cambria"/>
          <w:sz w:val="23"/>
          <w:szCs w:val="23"/>
        </w:rPr>
        <w:t xml:space="preserve">zastoupena: </w:t>
      </w:r>
      <w:r w:rsidR="007C33D0" w:rsidRPr="00BA2AF3">
        <w:rPr>
          <w:rFonts w:ascii="Cambria" w:hAnsi="Cambria"/>
          <w:sz w:val="23"/>
          <w:szCs w:val="23"/>
        </w:rPr>
        <w:t xml:space="preserve">doc. Ing. Jiřím </w:t>
      </w:r>
      <w:proofErr w:type="spellStart"/>
      <w:r w:rsidR="007C33D0" w:rsidRPr="00BA2AF3">
        <w:rPr>
          <w:rFonts w:ascii="Cambria" w:hAnsi="Cambria"/>
          <w:sz w:val="23"/>
          <w:szCs w:val="23"/>
        </w:rPr>
        <w:t>Hammerbauerem</w:t>
      </w:r>
      <w:proofErr w:type="spellEnd"/>
      <w:r w:rsidR="007C33D0" w:rsidRPr="00BA2AF3">
        <w:rPr>
          <w:rFonts w:ascii="Cambria" w:hAnsi="Cambria"/>
          <w:sz w:val="23"/>
          <w:szCs w:val="23"/>
        </w:rPr>
        <w:t xml:space="preserve">, Ph.D., prorektorem pro tvůrčí činnost a doktorské studium </w:t>
      </w:r>
    </w:p>
    <w:p w14:paraId="5E615E7D" w14:textId="03677ECF" w:rsidR="007C33D0" w:rsidRPr="00BA2AF3" w:rsidRDefault="001A56D7" w:rsidP="007C33D0">
      <w:pPr>
        <w:pStyle w:val="Default"/>
        <w:rPr>
          <w:rFonts w:ascii="Cambria" w:hAnsi="Cambria"/>
          <w:sz w:val="23"/>
          <w:szCs w:val="23"/>
        </w:rPr>
      </w:pPr>
      <w:r w:rsidRPr="009E2A24">
        <w:rPr>
          <w:rFonts w:ascii="Cambria" w:hAnsi="Cambria"/>
          <w:sz w:val="23"/>
          <w:szCs w:val="23"/>
        </w:rPr>
        <w:t>bankovní spojení:</w:t>
      </w:r>
      <w:r w:rsidR="007C33D0" w:rsidRPr="009E2A24">
        <w:rPr>
          <w:rFonts w:ascii="Cambria" w:hAnsi="Cambria"/>
          <w:sz w:val="23"/>
          <w:szCs w:val="23"/>
        </w:rPr>
        <w:t xml:space="preserve"> </w:t>
      </w:r>
      <w:r w:rsidR="00DD3DEE">
        <w:rPr>
          <w:rFonts w:ascii="Cambria" w:hAnsi="Cambria"/>
          <w:sz w:val="23"/>
          <w:szCs w:val="23"/>
        </w:rPr>
        <w:t>XXX</w:t>
      </w:r>
      <w:r w:rsidR="007C33D0" w:rsidRPr="009E2A24">
        <w:rPr>
          <w:rFonts w:ascii="Cambria" w:hAnsi="Cambria"/>
          <w:sz w:val="23"/>
          <w:szCs w:val="23"/>
        </w:rPr>
        <w:t xml:space="preserve">, </w:t>
      </w:r>
      <w:r w:rsidRPr="009E2A24">
        <w:rPr>
          <w:rFonts w:ascii="Cambria" w:hAnsi="Cambria"/>
          <w:sz w:val="23"/>
          <w:szCs w:val="23"/>
        </w:rPr>
        <w:t xml:space="preserve">č. účtu: </w:t>
      </w:r>
      <w:r w:rsidR="00DD3DEE">
        <w:rPr>
          <w:rFonts w:ascii="Cambria" w:hAnsi="Cambria"/>
          <w:sz w:val="23"/>
          <w:szCs w:val="23"/>
        </w:rPr>
        <w:t>XXX</w:t>
      </w:r>
      <w:r w:rsidR="007C33D0" w:rsidRPr="00BA2AF3">
        <w:rPr>
          <w:rFonts w:ascii="Cambria" w:hAnsi="Cambria"/>
          <w:sz w:val="23"/>
          <w:szCs w:val="23"/>
        </w:rPr>
        <w:t xml:space="preserve"> </w:t>
      </w:r>
    </w:p>
    <w:p w14:paraId="4810103A" w14:textId="55F9E431" w:rsidR="001A56D7" w:rsidRPr="009E2A24" w:rsidRDefault="001A56D7" w:rsidP="007C33D0">
      <w:pPr>
        <w:pStyle w:val="Default"/>
        <w:rPr>
          <w:rFonts w:ascii="Cambria" w:hAnsi="Cambria"/>
          <w:sz w:val="23"/>
          <w:szCs w:val="23"/>
        </w:rPr>
      </w:pPr>
      <w:r w:rsidRPr="009E2A24">
        <w:rPr>
          <w:rFonts w:ascii="Cambria" w:hAnsi="Cambria"/>
          <w:sz w:val="23"/>
          <w:szCs w:val="23"/>
        </w:rPr>
        <w:t>kontaktní email:</w:t>
      </w:r>
      <w:r w:rsidRPr="009E2A24">
        <w:rPr>
          <w:rFonts w:ascii="Cambria" w:hAnsi="Cambria"/>
          <w:b/>
          <w:sz w:val="23"/>
          <w:szCs w:val="23"/>
        </w:rPr>
        <w:t xml:space="preserve"> </w:t>
      </w:r>
      <w:r w:rsidR="00DD3DEE">
        <w:rPr>
          <w:rFonts w:ascii="Cambria" w:hAnsi="Cambria"/>
          <w:sz w:val="23"/>
          <w:szCs w:val="23"/>
        </w:rPr>
        <w:t>XXX</w:t>
      </w:r>
    </w:p>
    <w:p w14:paraId="2B4B6F97" w14:textId="77777777" w:rsidR="001A56D7" w:rsidRPr="009E2A24" w:rsidRDefault="001A56D7" w:rsidP="001A56D7">
      <w:pPr>
        <w:rPr>
          <w:rFonts w:ascii="Cambria" w:hAnsi="Cambria"/>
          <w:sz w:val="23"/>
          <w:szCs w:val="23"/>
        </w:rPr>
      </w:pPr>
      <w:r w:rsidRPr="009E2A24">
        <w:rPr>
          <w:rFonts w:ascii="Cambria" w:hAnsi="Cambria"/>
          <w:sz w:val="23"/>
          <w:szCs w:val="23"/>
        </w:rPr>
        <w:t>dále jen „další účastník“</w:t>
      </w:r>
      <w:r w:rsidRPr="009E2A24">
        <w:rPr>
          <w:rFonts w:ascii="Cambria" w:hAnsi="Cambria"/>
          <w:b/>
          <w:sz w:val="23"/>
          <w:szCs w:val="23"/>
        </w:rPr>
        <w:t xml:space="preserve"> </w:t>
      </w:r>
      <w:r w:rsidRPr="009E2A24">
        <w:rPr>
          <w:rFonts w:ascii="Cambria" w:hAnsi="Cambria"/>
          <w:sz w:val="23"/>
          <w:szCs w:val="23"/>
        </w:rPr>
        <w:t>na straně druhé</w:t>
      </w:r>
    </w:p>
    <w:p w14:paraId="0804CAA0" w14:textId="77777777" w:rsidR="00912AA0" w:rsidRPr="009E2A24" w:rsidRDefault="00912AA0">
      <w:pPr>
        <w:rPr>
          <w:rFonts w:ascii="Cambria" w:hAnsi="Cambria"/>
          <w:sz w:val="23"/>
          <w:szCs w:val="23"/>
        </w:rPr>
      </w:pPr>
    </w:p>
    <w:p w14:paraId="3ADE1CA4" w14:textId="77777777" w:rsidR="004178E2" w:rsidRPr="009E2A24" w:rsidRDefault="004178E2">
      <w:pPr>
        <w:rPr>
          <w:rFonts w:ascii="Cambria" w:hAnsi="Cambria"/>
          <w:sz w:val="23"/>
          <w:szCs w:val="23"/>
        </w:rPr>
      </w:pPr>
    </w:p>
    <w:p w14:paraId="75FD821D" w14:textId="18E50856" w:rsidR="004178E2" w:rsidRPr="009E2A24" w:rsidRDefault="004178E2" w:rsidP="004178E2">
      <w:pPr>
        <w:jc w:val="both"/>
        <w:rPr>
          <w:rFonts w:ascii="Cambria" w:hAnsi="Cambria"/>
          <w:sz w:val="23"/>
          <w:szCs w:val="23"/>
        </w:rPr>
      </w:pPr>
      <w:r w:rsidRPr="009E2A24">
        <w:rPr>
          <w:rFonts w:ascii="Cambria" w:hAnsi="Cambria"/>
          <w:sz w:val="23"/>
          <w:szCs w:val="23"/>
        </w:rPr>
        <w:t>uzavírají na základě výsledku veřejné soutěže ve výzkumu, experimentálním vývoji a inovacích na podporu grantových projektů základního výzkumu vyhlášené Grantovou agenturou České republiky (dále jen „poskytovatel“) podle zákona č. 130/2002 Sb., o podpoře výzkumu, experimentálního vývoje a inovací z veřejných prostředků a o změně některých souvisejících zákonů (zákon o podpoře výzkumu, experimentálního vývoje a inovací), ve znění pozdějších předpisů (dále jen „zákon o podpoře výzkumu, experimentálního vývoj</w:t>
      </w:r>
      <w:r w:rsidR="00421847" w:rsidRPr="009E2A24">
        <w:rPr>
          <w:rFonts w:ascii="Cambria" w:hAnsi="Cambria"/>
          <w:sz w:val="23"/>
          <w:szCs w:val="23"/>
        </w:rPr>
        <w:t xml:space="preserve">e a inovací“), tuto smlouvu o právech k výsledkům dosažených při řešení grantového projektu č. </w:t>
      </w:r>
      <w:r w:rsidR="00BD4824" w:rsidRPr="009E2A24">
        <w:rPr>
          <w:rFonts w:ascii="Cambria" w:hAnsi="Cambria"/>
          <w:sz w:val="23"/>
          <w:szCs w:val="23"/>
        </w:rPr>
        <w:t>21-14758S</w:t>
      </w:r>
      <w:r w:rsidR="00421847" w:rsidRPr="009E2A24">
        <w:rPr>
          <w:rFonts w:ascii="Cambria" w:hAnsi="Cambria"/>
          <w:sz w:val="23"/>
          <w:szCs w:val="23"/>
        </w:rPr>
        <w:t xml:space="preserve"> panelu č. </w:t>
      </w:r>
      <w:r w:rsidR="00BD4824" w:rsidRPr="009E2A24">
        <w:rPr>
          <w:rFonts w:ascii="Cambria" w:hAnsi="Cambria"/>
          <w:sz w:val="23"/>
          <w:szCs w:val="23"/>
        </w:rPr>
        <w:t>P406</w:t>
      </w:r>
      <w:r w:rsidRPr="009E2A24">
        <w:rPr>
          <w:rFonts w:ascii="Cambria" w:hAnsi="Cambria"/>
          <w:sz w:val="23"/>
          <w:szCs w:val="23"/>
        </w:rPr>
        <w:t>:</w:t>
      </w:r>
    </w:p>
    <w:p w14:paraId="197577C4" w14:textId="77777777" w:rsidR="004178E2" w:rsidRPr="009E2A24" w:rsidRDefault="004178E2" w:rsidP="004178E2">
      <w:pPr>
        <w:rPr>
          <w:rFonts w:ascii="Cambria" w:hAnsi="Cambria"/>
          <w:sz w:val="23"/>
          <w:szCs w:val="23"/>
        </w:rPr>
      </w:pPr>
    </w:p>
    <w:p w14:paraId="4A805CF7" w14:textId="77777777" w:rsidR="004178E2" w:rsidRPr="009E2A24" w:rsidRDefault="004178E2" w:rsidP="004178E2">
      <w:pPr>
        <w:jc w:val="center"/>
        <w:rPr>
          <w:rFonts w:ascii="Cambria" w:hAnsi="Cambria"/>
          <w:b/>
          <w:sz w:val="23"/>
          <w:szCs w:val="23"/>
        </w:rPr>
      </w:pPr>
      <w:r w:rsidRPr="009E2A24">
        <w:rPr>
          <w:rFonts w:ascii="Cambria" w:hAnsi="Cambria"/>
          <w:b/>
          <w:sz w:val="23"/>
          <w:szCs w:val="23"/>
        </w:rPr>
        <w:t>I.</w:t>
      </w:r>
    </w:p>
    <w:p w14:paraId="397B4380" w14:textId="77777777" w:rsidR="004178E2" w:rsidRPr="009E2A24" w:rsidRDefault="004178E2" w:rsidP="004178E2">
      <w:pPr>
        <w:spacing w:after="240"/>
        <w:jc w:val="center"/>
        <w:rPr>
          <w:rFonts w:ascii="Cambria" w:hAnsi="Cambria"/>
          <w:b/>
          <w:sz w:val="23"/>
          <w:szCs w:val="23"/>
        </w:rPr>
      </w:pPr>
      <w:r w:rsidRPr="009E2A24">
        <w:rPr>
          <w:rFonts w:ascii="Cambria" w:hAnsi="Cambria"/>
          <w:b/>
          <w:sz w:val="23"/>
          <w:szCs w:val="23"/>
        </w:rPr>
        <w:t>Základní ustanovení</w:t>
      </w:r>
    </w:p>
    <w:p w14:paraId="48D96230" w14:textId="0A5A2184" w:rsidR="00F66F83" w:rsidRPr="009E2A24" w:rsidRDefault="00F66F83" w:rsidP="00D661F4">
      <w:pPr>
        <w:numPr>
          <w:ilvl w:val="0"/>
          <w:numId w:val="7"/>
        </w:numPr>
        <w:tabs>
          <w:tab w:val="left" w:pos="426"/>
          <w:tab w:val="left" w:pos="1584"/>
          <w:tab w:val="left" w:pos="2448"/>
          <w:tab w:val="left" w:pos="3312"/>
          <w:tab w:val="left" w:pos="4176"/>
          <w:tab w:val="left" w:pos="5040"/>
          <w:tab w:val="left" w:pos="5904"/>
          <w:tab w:val="left" w:pos="6768"/>
          <w:tab w:val="left" w:pos="7632"/>
          <w:tab w:val="left" w:pos="8496"/>
        </w:tabs>
        <w:spacing w:before="40" w:after="240"/>
        <w:ind w:left="426" w:hanging="426"/>
        <w:jc w:val="both"/>
        <w:rPr>
          <w:rFonts w:ascii="Cambria" w:hAnsi="Cambria"/>
          <w:sz w:val="23"/>
          <w:szCs w:val="23"/>
        </w:rPr>
      </w:pPr>
      <w:r w:rsidRPr="00BA2AF3">
        <w:rPr>
          <w:rFonts w:ascii="Cambria" w:hAnsi="Cambria"/>
          <w:sz w:val="23"/>
          <w:szCs w:val="23"/>
        </w:rPr>
        <w:t>Příjemce</w:t>
      </w:r>
      <w:r w:rsidRPr="009E2A24">
        <w:rPr>
          <w:rFonts w:ascii="Cambria" w:hAnsi="Cambria"/>
          <w:sz w:val="23"/>
          <w:szCs w:val="23"/>
        </w:rPr>
        <w:t xml:space="preserve"> a poskytovatel uzavřeli Smlouvu o poskytnutí dotace na podporu grantového </w:t>
      </w:r>
      <w:r w:rsidRPr="00BA2AF3">
        <w:rPr>
          <w:rFonts w:ascii="Cambria" w:hAnsi="Cambria"/>
          <w:sz w:val="23"/>
          <w:szCs w:val="23"/>
        </w:rPr>
        <w:t>projektu</w:t>
      </w:r>
      <w:r w:rsidRPr="009E2A24">
        <w:rPr>
          <w:rFonts w:ascii="Cambria" w:hAnsi="Cambria"/>
          <w:sz w:val="23"/>
          <w:szCs w:val="23"/>
        </w:rPr>
        <w:t xml:space="preserve"> č. </w:t>
      </w:r>
      <w:proofErr w:type="gramStart"/>
      <w:r w:rsidR="00BD4824" w:rsidRPr="009E2A24">
        <w:rPr>
          <w:rFonts w:ascii="Cambria" w:hAnsi="Cambria"/>
          <w:sz w:val="23"/>
          <w:szCs w:val="23"/>
        </w:rPr>
        <w:t>21-14758S</w:t>
      </w:r>
      <w:proofErr w:type="gramEnd"/>
      <w:r w:rsidRPr="009E2A24">
        <w:rPr>
          <w:rFonts w:ascii="Cambria" w:hAnsi="Cambria"/>
          <w:sz w:val="23"/>
          <w:szCs w:val="23"/>
        </w:rPr>
        <w:t xml:space="preserve"> panelu č. </w:t>
      </w:r>
      <w:r w:rsidR="00BD4824" w:rsidRPr="009E2A24">
        <w:rPr>
          <w:rFonts w:ascii="Cambria" w:hAnsi="Cambria"/>
          <w:sz w:val="23"/>
          <w:szCs w:val="23"/>
        </w:rPr>
        <w:t>P406</w:t>
      </w:r>
      <w:r w:rsidR="009B1472" w:rsidRPr="009E2A24">
        <w:rPr>
          <w:rFonts w:ascii="Cambria" w:hAnsi="Cambria"/>
          <w:sz w:val="23"/>
          <w:szCs w:val="23"/>
        </w:rPr>
        <w:t xml:space="preserve">, </w:t>
      </w:r>
      <w:r w:rsidRPr="009E2A24">
        <w:rPr>
          <w:rFonts w:ascii="Cambria" w:hAnsi="Cambria"/>
          <w:sz w:val="23"/>
          <w:szCs w:val="23"/>
        </w:rPr>
        <w:t xml:space="preserve">jejímž předmětem je realizace grantového projektu </w:t>
      </w:r>
      <w:r w:rsidRPr="00BA2AF3">
        <w:rPr>
          <w:rFonts w:ascii="Cambria" w:hAnsi="Cambria"/>
          <w:sz w:val="23"/>
          <w:szCs w:val="23"/>
        </w:rPr>
        <w:t>(dále jen „grantový projekt“)</w:t>
      </w:r>
      <w:r w:rsidRPr="009E2A24">
        <w:rPr>
          <w:rFonts w:ascii="Cambria" w:hAnsi="Cambria"/>
          <w:sz w:val="23"/>
          <w:szCs w:val="23"/>
        </w:rPr>
        <w:t>:</w:t>
      </w:r>
    </w:p>
    <w:p w14:paraId="5698995D" w14:textId="3C964984" w:rsidR="00F66F83" w:rsidRPr="00BA2AF3" w:rsidRDefault="00F66F83" w:rsidP="00F66F83">
      <w:pPr>
        <w:numPr>
          <w:ilvl w:val="1"/>
          <w:numId w:val="6"/>
        </w:numPr>
        <w:tabs>
          <w:tab w:val="left" w:pos="426"/>
          <w:tab w:val="left" w:pos="709"/>
          <w:tab w:val="left" w:pos="2448"/>
          <w:tab w:val="left" w:pos="3312"/>
          <w:tab w:val="left" w:pos="4176"/>
          <w:tab w:val="left" w:pos="5040"/>
          <w:tab w:val="left" w:pos="5904"/>
          <w:tab w:val="left" w:pos="6768"/>
          <w:tab w:val="left" w:pos="7632"/>
          <w:tab w:val="left" w:pos="8496"/>
        </w:tabs>
        <w:spacing w:before="40"/>
        <w:ind w:left="709" w:hanging="283"/>
        <w:jc w:val="both"/>
        <w:rPr>
          <w:rFonts w:ascii="Cambria" w:hAnsi="Cambria"/>
          <w:sz w:val="23"/>
          <w:szCs w:val="23"/>
        </w:rPr>
      </w:pPr>
      <w:r w:rsidRPr="00BA2AF3">
        <w:rPr>
          <w:rFonts w:ascii="Cambria" w:hAnsi="Cambria"/>
          <w:sz w:val="23"/>
          <w:szCs w:val="23"/>
        </w:rPr>
        <w:t xml:space="preserve">název grantového projektu: </w:t>
      </w:r>
      <w:r w:rsidR="00BD4824" w:rsidRPr="00BA2AF3">
        <w:rPr>
          <w:rFonts w:ascii="Cambria" w:hAnsi="Cambria"/>
          <w:sz w:val="23"/>
          <w:szCs w:val="23"/>
        </w:rPr>
        <w:t>Prozodická fráze v současné mluvené češtině: význam, rovnováha, stochastické vzorce</w:t>
      </w:r>
      <w:r w:rsidRPr="00BA2AF3">
        <w:rPr>
          <w:rFonts w:ascii="Cambria" w:hAnsi="Cambria"/>
          <w:sz w:val="23"/>
          <w:szCs w:val="23"/>
        </w:rPr>
        <w:t>,</w:t>
      </w:r>
    </w:p>
    <w:p w14:paraId="37405B07" w14:textId="4756C06F" w:rsidR="00F66F83" w:rsidRPr="00BA2AF3" w:rsidRDefault="00F66F83" w:rsidP="00F66F83">
      <w:pPr>
        <w:numPr>
          <w:ilvl w:val="1"/>
          <w:numId w:val="6"/>
        </w:numPr>
        <w:tabs>
          <w:tab w:val="left" w:pos="426"/>
          <w:tab w:val="left" w:pos="709"/>
          <w:tab w:val="left" w:pos="2448"/>
          <w:tab w:val="left" w:pos="3312"/>
          <w:tab w:val="left" w:pos="4176"/>
          <w:tab w:val="left" w:pos="5040"/>
          <w:tab w:val="left" w:pos="5904"/>
          <w:tab w:val="left" w:pos="6768"/>
          <w:tab w:val="left" w:pos="7632"/>
          <w:tab w:val="left" w:pos="8496"/>
        </w:tabs>
        <w:spacing w:before="40"/>
        <w:ind w:left="709" w:hanging="283"/>
        <w:jc w:val="both"/>
        <w:rPr>
          <w:rFonts w:ascii="Cambria" w:hAnsi="Cambria"/>
          <w:sz w:val="23"/>
          <w:szCs w:val="23"/>
        </w:rPr>
      </w:pPr>
      <w:r w:rsidRPr="00BA2AF3">
        <w:rPr>
          <w:rFonts w:ascii="Cambria" w:hAnsi="Cambria"/>
          <w:sz w:val="23"/>
          <w:szCs w:val="23"/>
        </w:rPr>
        <w:t xml:space="preserve">registrační číslo grantového projektu: </w:t>
      </w:r>
      <w:bookmarkStart w:id="0" w:name="_Hlk144478681"/>
      <w:proofErr w:type="gramStart"/>
      <w:r w:rsidR="00BD4824" w:rsidRPr="00BA2AF3">
        <w:rPr>
          <w:rFonts w:ascii="Cambria" w:hAnsi="Cambria"/>
          <w:sz w:val="23"/>
          <w:szCs w:val="23"/>
        </w:rPr>
        <w:t>21-14758S</w:t>
      </w:r>
      <w:bookmarkEnd w:id="0"/>
      <w:proofErr w:type="gramEnd"/>
      <w:r w:rsidRPr="00BA2AF3">
        <w:rPr>
          <w:rFonts w:ascii="Cambria" w:hAnsi="Cambria"/>
          <w:sz w:val="23"/>
          <w:szCs w:val="23"/>
        </w:rPr>
        <w:t>,</w:t>
      </w:r>
    </w:p>
    <w:p w14:paraId="3AF0F801" w14:textId="187CC584" w:rsidR="00F66F83" w:rsidRPr="00BA2AF3" w:rsidRDefault="00F66F83" w:rsidP="00F66F83">
      <w:pPr>
        <w:numPr>
          <w:ilvl w:val="1"/>
          <w:numId w:val="6"/>
        </w:numPr>
        <w:tabs>
          <w:tab w:val="left" w:pos="426"/>
          <w:tab w:val="left" w:pos="709"/>
          <w:tab w:val="left" w:pos="2448"/>
          <w:tab w:val="left" w:pos="3312"/>
          <w:tab w:val="left" w:pos="4176"/>
          <w:tab w:val="left" w:pos="5040"/>
          <w:tab w:val="left" w:pos="5904"/>
          <w:tab w:val="left" w:pos="6768"/>
          <w:tab w:val="left" w:pos="7632"/>
          <w:tab w:val="left" w:pos="8496"/>
        </w:tabs>
        <w:spacing w:before="40"/>
        <w:ind w:left="709" w:hanging="283"/>
        <w:jc w:val="both"/>
        <w:rPr>
          <w:rFonts w:ascii="Cambria" w:hAnsi="Cambria"/>
          <w:sz w:val="23"/>
          <w:szCs w:val="23"/>
        </w:rPr>
      </w:pPr>
      <w:r w:rsidRPr="00BA2AF3">
        <w:rPr>
          <w:rFonts w:ascii="Cambria" w:hAnsi="Cambria"/>
          <w:sz w:val="23"/>
          <w:szCs w:val="23"/>
        </w:rPr>
        <w:t>datum zahájení řešení grantového projektu:</w:t>
      </w:r>
      <w:r w:rsidR="00BD4824" w:rsidRPr="00BA2AF3">
        <w:rPr>
          <w:rFonts w:ascii="Cambria" w:hAnsi="Cambria"/>
          <w:sz w:val="23"/>
          <w:szCs w:val="23"/>
        </w:rPr>
        <w:t xml:space="preserve"> 1. 1. 2021</w:t>
      </w:r>
      <w:r w:rsidRPr="00BA2AF3">
        <w:rPr>
          <w:rFonts w:ascii="Cambria" w:hAnsi="Cambria"/>
          <w:sz w:val="23"/>
          <w:szCs w:val="23"/>
        </w:rPr>
        <w:t>,</w:t>
      </w:r>
    </w:p>
    <w:p w14:paraId="49671DBF" w14:textId="2B78F300" w:rsidR="00F66F83" w:rsidRPr="00BA2AF3" w:rsidRDefault="00F66F83" w:rsidP="00F66F83">
      <w:pPr>
        <w:numPr>
          <w:ilvl w:val="1"/>
          <w:numId w:val="6"/>
        </w:numPr>
        <w:tabs>
          <w:tab w:val="left" w:pos="426"/>
          <w:tab w:val="left" w:pos="709"/>
          <w:tab w:val="left" w:pos="2448"/>
          <w:tab w:val="left" w:pos="3312"/>
          <w:tab w:val="left" w:pos="4176"/>
          <w:tab w:val="left" w:pos="5040"/>
          <w:tab w:val="left" w:pos="5904"/>
          <w:tab w:val="left" w:pos="6768"/>
          <w:tab w:val="left" w:pos="7632"/>
          <w:tab w:val="left" w:pos="8496"/>
        </w:tabs>
        <w:spacing w:before="40"/>
        <w:ind w:left="709" w:hanging="283"/>
        <w:jc w:val="both"/>
        <w:rPr>
          <w:rFonts w:ascii="Cambria" w:hAnsi="Cambria"/>
          <w:sz w:val="23"/>
          <w:szCs w:val="23"/>
        </w:rPr>
      </w:pPr>
      <w:r w:rsidRPr="00BA2AF3">
        <w:rPr>
          <w:rFonts w:ascii="Cambria" w:hAnsi="Cambria"/>
          <w:sz w:val="23"/>
          <w:szCs w:val="23"/>
        </w:rPr>
        <w:t xml:space="preserve">datum ukončení řešení grantového projektu: </w:t>
      </w:r>
      <w:r w:rsidR="00BD4824" w:rsidRPr="00BA2AF3">
        <w:rPr>
          <w:rFonts w:ascii="Cambria" w:hAnsi="Cambria"/>
          <w:sz w:val="23"/>
          <w:szCs w:val="23"/>
        </w:rPr>
        <w:t>31. 12. 2023</w:t>
      </w:r>
      <w:r w:rsidRPr="00BA2AF3">
        <w:rPr>
          <w:rFonts w:ascii="Cambria" w:hAnsi="Cambria"/>
          <w:sz w:val="23"/>
          <w:szCs w:val="23"/>
        </w:rPr>
        <w:t>,</w:t>
      </w:r>
    </w:p>
    <w:p w14:paraId="13ED0AFF" w14:textId="1F4C325C" w:rsidR="00F66F83" w:rsidRPr="00BA2AF3" w:rsidRDefault="00F66F83" w:rsidP="00F66F83">
      <w:pPr>
        <w:numPr>
          <w:ilvl w:val="1"/>
          <w:numId w:val="6"/>
        </w:numPr>
        <w:tabs>
          <w:tab w:val="left" w:pos="426"/>
          <w:tab w:val="left" w:pos="709"/>
          <w:tab w:val="left" w:pos="2448"/>
          <w:tab w:val="left" w:pos="3312"/>
          <w:tab w:val="left" w:pos="4176"/>
          <w:tab w:val="left" w:pos="5040"/>
          <w:tab w:val="left" w:pos="5904"/>
          <w:tab w:val="left" w:pos="6768"/>
          <w:tab w:val="left" w:pos="7632"/>
          <w:tab w:val="left" w:pos="8496"/>
        </w:tabs>
        <w:spacing w:before="40"/>
        <w:ind w:left="709" w:hanging="283"/>
        <w:jc w:val="both"/>
        <w:rPr>
          <w:rFonts w:ascii="Cambria" w:hAnsi="Cambria"/>
          <w:sz w:val="23"/>
          <w:szCs w:val="23"/>
        </w:rPr>
      </w:pPr>
      <w:r w:rsidRPr="00BA2AF3">
        <w:rPr>
          <w:rFonts w:ascii="Cambria" w:hAnsi="Cambria"/>
          <w:sz w:val="23"/>
          <w:szCs w:val="23"/>
        </w:rPr>
        <w:t xml:space="preserve">odpovědný řešitel grantového projektu: </w:t>
      </w:r>
      <w:r w:rsidR="00BD4824" w:rsidRPr="00BA2AF3">
        <w:rPr>
          <w:rFonts w:ascii="Cambria" w:hAnsi="Cambria"/>
          <w:sz w:val="23"/>
          <w:szCs w:val="23"/>
        </w:rPr>
        <w:t>prof. PhDr. Jan Volín, Ph.D.</w:t>
      </w:r>
      <w:r w:rsidRPr="00BA2AF3">
        <w:rPr>
          <w:rFonts w:ascii="Cambria" w:hAnsi="Cambria"/>
          <w:sz w:val="23"/>
          <w:szCs w:val="23"/>
        </w:rPr>
        <w:t>,</w:t>
      </w:r>
    </w:p>
    <w:p w14:paraId="07CB8D9D" w14:textId="7A93691F" w:rsidR="00F66F83" w:rsidRPr="00BA2AF3" w:rsidRDefault="00F66F83" w:rsidP="00F66F83">
      <w:pPr>
        <w:numPr>
          <w:ilvl w:val="1"/>
          <w:numId w:val="6"/>
        </w:numPr>
        <w:tabs>
          <w:tab w:val="left" w:pos="426"/>
          <w:tab w:val="left" w:pos="709"/>
          <w:tab w:val="left" w:pos="2448"/>
          <w:tab w:val="left" w:pos="3312"/>
          <w:tab w:val="left" w:pos="4176"/>
          <w:tab w:val="left" w:pos="5040"/>
          <w:tab w:val="left" w:pos="5904"/>
          <w:tab w:val="left" w:pos="6768"/>
          <w:tab w:val="left" w:pos="7632"/>
          <w:tab w:val="left" w:pos="8496"/>
        </w:tabs>
        <w:spacing w:before="40" w:after="240"/>
        <w:ind w:left="709" w:hanging="283"/>
        <w:jc w:val="both"/>
        <w:rPr>
          <w:rFonts w:ascii="Cambria" w:hAnsi="Cambria"/>
          <w:sz w:val="23"/>
          <w:szCs w:val="23"/>
        </w:rPr>
      </w:pPr>
      <w:r w:rsidRPr="00BA2AF3">
        <w:rPr>
          <w:rFonts w:ascii="Cambria" w:hAnsi="Cambria"/>
          <w:sz w:val="23"/>
          <w:szCs w:val="23"/>
        </w:rPr>
        <w:t xml:space="preserve">odpovědný spoluřešitel grantového projektu: </w:t>
      </w:r>
      <w:r w:rsidR="00BD4824" w:rsidRPr="00BA2AF3">
        <w:rPr>
          <w:rFonts w:ascii="Cambria" w:hAnsi="Cambria"/>
          <w:sz w:val="23"/>
          <w:szCs w:val="23"/>
        </w:rPr>
        <w:t>doc. Ing. Jindřich Matoušek, Ph.D.</w:t>
      </w:r>
    </w:p>
    <w:p w14:paraId="2704839F" w14:textId="4E728676" w:rsidR="004178E2" w:rsidRPr="009E2A24" w:rsidRDefault="008039EB" w:rsidP="00D661F4">
      <w:pPr>
        <w:numPr>
          <w:ilvl w:val="0"/>
          <w:numId w:val="7"/>
        </w:numPr>
        <w:tabs>
          <w:tab w:val="left" w:pos="426"/>
          <w:tab w:val="left" w:pos="1584"/>
          <w:tab w:val="left" w:pos="2448"/>
          <w:tab w:val="left" w:pos="3312"/>
          <w:tab w:val="left" w:pos="4176"/>
          <w:tab w:val="left" w:pos="5040"/>
          <w:tab w:val="left" w:pos="5904"/>
          <w:tab w:val="left" w:pos="6768"/>
          <w:tab w:val="left" w:pos="7632"/>
          <w:tab w:val="left" w:pos="8496"/>
        </w:tabs>
        <w:spacing w:before="40" w:after="240"/>
        <w:ind w:left="426" w:hanging="426"/>
        <w:jc w:val="both"/>
        <w:rPr>
          <w:rFonts w:ascii="Cambria" w:hAnsi="Cambria"/>
          <w:sz w:val="23"/>
          <w:szCs w:val="23"/>
        </w:rPr>
      </w:pPr>
      <w:r w:rsidRPr="00BA2AF3">
        <w:rPr>
          <w:rFonts w:ascii="Cambria" w:hAnsi="Cambria"/>
          <w:sz w:val="23"/>
          <w:szCs w:val="23"/>
        </w:rPr>
        <w:t>Příjemce</w:t>
      </w:r>
      <w:r w:rsidRPr="009E2A24">
        <w:rPr>
          <w:rFonts w:ascii="Cambria" w:hAnsi="Cambria"/>
          <w:sz w:val="23"/>
          <w:szCs w:val="23"/>
        </w:rPr>
        <w:t xml:space="preserve"> a </w:t>
      </w:r>
      <w:r w:rsidR="0032357D" w:rsidRPr="009E2A24">
        <w:rPr>
          <w:rFonts w:ascii="Cambria" w:hAnsi="Cambria"/>
          <w:sz w:val="23"/>
          <w:szCs w:val="23"/>
        </w:rPr>
        <w:t>další účastník uzavřeli Smlouvu</w:t>
      </w:r>
      <w:r w:rsidRPr="009E2A24">
        <w:rPr>
          <w:rFonts w:ascii="Cambria" w:hAnsi="Cambria"/>
          <w:sz w:val="23"/>
          <w:szCs w:val="23"/>
        </w:rPr>
        <w:t xml:space="preserve"> o účasti na řešení grantového projektu a o poskytnutí části účelových prostředků ze státního rozpočtu ČR</w:t>
      </w:r>
      <w:r w:rsidR="00F66F83" w:rsidRPr="009E2A24">
        <w:rPr>
          <w:rFonts w:ascii="Cambria" w:hAnsi="Cambria"/>
          <w:sz w:val="23"/>
          <w:szCs w:val="23"/>
        </w:rPr>
        <w:t xml:space="preserve"> na jeho podporu </w:t>
      </w:r>
      <w:r w:rsidR="0047542B">
        <w:rPr>
          <w:rFonts w:ascii="Cambria" w:hAnsi="Cambria"/>
          <w:sz w:val="23"/>
          <w:szCs w:val="23"/>
        </w:rPr>
        <w:t xml:space="preserve">                               </w:t>
      </w:r>
      <w:r w:rsidR="00F66F83" w:rsidRPr="009E2A24">
        <w:rPr>
          <w:rFonts w:ascii="Cambria" w:hAnsi="Cambria"/>
          <w:sz w:val="23"/>
          <w:szCs w:val="23"/>
        </w:rPr>
        <w:t xml:space="preserve">č. </w:t>
      </w:r>
      <w:proofErr w:type="gramStart"/>
      <w:r w:rsidR="00BD4824" w:rsidRPr="00BA2AF3">
        <w:rPr>
          <w:rFonts w:ascii="Cambria" w:hAnsi="Cambria"/>
          <w:sz w:val="23"/>
          <w:szCs w:val="23"/>
        </w:rPr>
        <w:t>21-14758S</w:t>
      </w:r>
      <w:proofErr w:type="gramEnd"/>
      <w:r w:rsidR="00F66F83" w:rsidRPr="009E2A24">
        <w:rPr>
          <w:rFonts w:ascii="Cambria" w:hAnsi="Cambria"/>
          <w:sz w:val="23"/>
          <w:szCs w:val="23"/>
        </w:rPr>
        <w:t xml:space="preserve"> panelu č. </w:t>
      </w:r>
      <w:r w:rsidR="00BD4824" w:rsidRPr="009E2A24">
        <w:rPr>
          <w:rFonts w:ascii="Cambria" w:hAnsi="Cambria"/>
          <w:sz w:val="23"/>
          <w:szCs w:val="23"/>
        </w:rPr>
        <w:t>P406</w:t>
      </w:r>
      <w:r w:rsidRPr="009E2A24">
        <w:rPr>
          <w:rFonts w:ascii="Cambria" w:hAnsi="Cambria"/>
          <w:sz w:val="23"/>
          <w:szCs w:val="23"/>
        </w:rPr>
        <w:t xml:space="preserve">, </w:t>
      </w:r>
      <w:r w:rsidR="00421847" w:rsidRPr="009E2A24">
        <w:rPr>
          <w:rFonts w:ascii="Cambria" w:hAnsi="Cambria"/>
          <w:sz w:val="23"/>
          <w:szCs w:val="23"/>
        </w:rPr>
        <w:t>ve které</w:t>
      </w:r>
      <w:r w:rsidR="00F66F83" w:rsidRPr="009E2A24">
        <w:rPr>
          <w:rFonts w:ascii="Cambria" w:hAnsi="Cambria"/>
          <w:sz w:val="23"/>
          <w:szCs w:val="23"/>
        </w:rPr>
        <w:t xml:space="preserve"> se zavázali upravit </w:t>
      </w:r>
      <w:r w:rsidR="00421847" w:rsidRPr="009E2A24">
        <w:rPr>
          <w:rFonts w:ascii="Cambria" w:hAnsi="Cambria"/>
          <w:sz w:val="23"/>
          <w:szCs w:val="23"/>
        </w:rPr>
        <w:t xml:space="preserve">svá </w:t>
      </w:r>
      <w:r w:rsidR="00F66F83" w:rsidRPr="009E2A24">
        <w:rPr>
          <w:rFonts w:ascii="Cambria" w:hAnsi="Cambria"/>
          <w:sz w:val="23"/>
          <w:szCs w:val="23"/>
        </w:rPr>
        <w:t>práva k</w:t>
      </w:r>
      <w:r w:rsidR="00421847" w:rsidRPr="009E2A24">
        <w:rPr>
          <w:rFonts w:ascii="Cambria" w:hAnsi="Cambria"/>
          <w:sz w:val="23"/>
          <w:szCs w:val="23"/>
        </w:rPr>
        <w:t> </w:t>
      </w:r>
      <w:r w:rsidR="00F66F83" w:rsidRPr="009E2A24">
        <w:rPr>
          <w:rFonts w:ascii="Cambria" w:hAnsi="Cambria"/>
          <w:sz w:val="23"/>
          <w:szCs w:val="23"/>
        </w:rPr>
        <w:t>výsledkům</w:t>
      </w:r>
      <w:r w:rsidR="0095497F" w:rsidRPr="009E2A24">
        <w:rPr>
          <w:rFonts w:ascii="Cambria" w:hAnsi="Cambria"/>
          <w:sz w:val="23"/>
          <w:szCs w:val="23"/>
        </w:rPr>
        <w:t xml:space="preserve"> dosažených</w:t>
      </w:r>
      <w:r w:rsidR="00421847" w:rsidRPr="009E2A24">
        <w:rPr>
          <w:rFonts w:ascii="Cambria" w:hAnsi="Cambria"/>
          <w:sz w:val="23"/>
          <w:szCs w:val="23"/>
        </w:rPr>
        <w:t xml:space="preserve"> při</w:t>
      </w:r>
      <w:r w:rsidR="00F66F83" w:rsidRPr="009E2A24">
        <w:rPr>
          <w:rFonts w:ascii="Cambria" w:hAnsi="Cambria"/>
          <w:sz w:val="23"/>
          <w:szCs w:val="23"/>
        </w:rPr>
        <w:t xml:space="preserve"> řešení grantového projektu samostatnou smlouvou.</w:t>
      </w:r>
    </w:p>
    <w:p w14:paraId="733A3E74" w14:textId="77777777" w:rsidR="00421847" w:rsidRPr="009E2A24" w:rsidRDefault="00421847" w:rsidP="00421847">
      <w:pPr>
        <w:jc w:val="center"/>
        <w:rPr>
          <w:rFonts w:ascii="Cambria" w:hAnsi="Cambria"/>
          <w:b/>
          <w:sz w:val="23"/>
          <w:szCs w:val="23"/>
        </w:rPr>
      </w:pPr>
      <w:r w:rsidRPr="009E2A24">
        <w:rPr>
          <w:rFonts w:ascii="Cambria" w:hAnsi="Cambria"/>
          <w:b/>
          <w:sz w:val="23"/>
          <w:szCs w:val="23"/>
        </w:rPr>
        <w:lastRenderedPageBreak/>
        <w:t>II.</w:t>
      </w:r>
    </w:p>
    <w:p w14:paraId="1C7AE439" w14:textId="77777777" w:rsidR="005274E7" w:rsidRPr="009E2A24" w:rsidRDefault="005274E7" w:rsidP="00D44276">
      <w:pPr>
        <w:spacing w:after="240"/>
        <w:jc w:val="center"/>
        <w:rPr>
          <w:rFonts w:ascii="Cambria" w:hAnsi="Cambria"/>
          <w:b/>
          <w:sz w:val="23"/>
          <w:szCs w:val="23"/>
        </w:rPr>
      </w:pPr>
      <w:r w:rsidRPr="009E2A24">
        <w:rPr>
          <w:rFonts w:ascii="Cambria" w:hAnsi="Cambria"/>
          <w:b/>
          <w:sz w:val="23"/>
          <w:szCs w:val="23"/>
        </w:rPr>
        <w:t xml:space="preserve">Znalosti </w:t>
      </w:r>
      <w:r w:rsidR="00D44276" w:rsidRPr="009E2A24">
        <w:rPr>
          <w:rFonts w:ascii="Cambria" w:hAnsi="Cambria"/>
          <w:b/>
          <w:sz w:val="23"/>
          <w:szCs w:val="23"/>
        </w:rPr>
        <w:t xml:space="preserve">vkládané do </w:t>
      </w:r>
      <w:r w:rsidR="0032357D" w:rsidRPr="009E2A24">
        <w:rPr>
          <w:rFonts w:ascii="Cambria" w:hAnsi="Cambria"/>
          <w:b/>
          <w:sz w:val="23"/>
          <w:szCs w:val="23"/>
        </w:rPr>
        <w:t xml:space="preserve">grantového </w:t>
      </w:r>
      <w:r w:rsidR="00D44276" w:rsidRPr="009E2A24">
        <w:rPr>
          <w:rFonts w:ascii="Cambria" w:hAnsi="Cambria"/>
          <w:b/>
          <w:sz w:val="23"/>
          <w:szCs w:val="23"/>
        </w:rPr>
        <w:t>projektu</w:t>
      </w:r>
    </w:p>
    <w:p w14:paraId="319230C1" w14:textId="5F63BA54" w:rsidR="00F66F83" w:rsidRPr="009E2A24" w:rsidRDefault="00F66F83" w:rsidP="00BA1173">
      <w:pPr>
        <w:numPr>
          <w:ilvl w:val="0"/>
          <w:numId w:val="8"/>
        </w:numPr>
        <w:tabs>
          <w:tab w:val="left" w:pos="426"/>
          <w:tab w:val="left" w:pos="1584"/>
          <w:tab w:val="left" w:pos="2448"/>
          <w:tab w:val="left" w:pos="3312"/>
          <w:tab w:val="left" w:pos="4176"/>
          <w:tab w:val="left" w:pos="5040"/>
          <w:tab w:val="left" w:pos="5904"/>
          <w:tab w:val="left" w:pos="6768"/>
          <w:tab w:val="left" w:pos="7632"/>
          <w:tab w:val="left" w:pos="8496"/>
        </w:tabs>
        <w:spacing w:before="40" w:after="240"/>
        <w:ind w:left="426" w:hanging="426"/>
        <w:jc w:val="both"/>
        <w:rPr>
          <w:rFonts w:ascii="Cambria" w:hAnsi="Cambria"/>
          <w:sz w:val="23"/>
          <w:szCs w:val="23"/>
        </w:rPr>
      </w:pPr>
      <w:r w:rsidRPr="009E2A24">
        <w:rPr>
          <w:rFonts w:ascii="Cambria" w:hAnsi="Cambria"/>
          <w:sz w:val="23"/>
          <w:szCs w:val="23"/>
        </w:rPr>
        <w:t xml:space="preserve">Smluvní strany </w:t>
      </w:r>
      <w:r w:rsidR="00161211" w:rsidRPr="009E2A24">
        <w:rPr>
          <w:rFonts w:ascii="Cambria" w:hAnsi="Cambria"/>
          <w:sz w:val="23"/>
          <w:szCs w:val="23"/>
        </w:rPr>
        <w:t>tímto potvrzují přechozí ústní dohodu</w:t>
      </w:r>
      <w:r w:rsidRPr="009E2A24">
        <w:rPr>
          <w:rFonts w:ascii="Cambria" w:hAnsi="Cambria"/>
          <w:sz w:val="23"/>
          <w:szCs w:val="23"/>
        </w:rPr>
        <w:t xml:space="preserve">, že po dobu realizace </w:t>
      </w:r>
      <w:r w:rsidR="00BA1173" w:rsidRPr="009E2A24">
        <w:rPr>
          <w:rFonts w:ascii="Cambria" w:hAnsi="Cambria"/>
          <w:sz w:val="23"/>
          <w:szCs w:val="23"/>
        </w:rPr>
        <w:t xml:space="preserve">grantového </w:t>
      </w:r>
      <w:r w:rsidRPr="009E2A24">
        <w:rPr>
          <w:rFonts w:ascii="Cambria" w:hAnsi="Cambria"/>
          <w:sz w:val="23"/>
          <w:szCs w:val="23"/>
        </w:rPr>
        <w:t xml:space="preserve">projektu si navzájem poskytují právo k užívání svého duševního vlastnictví, průmyslových práv, know–how a pracovních postupů, </w:t>
      </w:r>
      <w:r w:rsidRPr="009E2A24">
        <w:rPr>
          <w:rFonts w:ascii="Cambria" w:hAnsi="Cambria"/>
          <w:noProof/>
          <w:sz w:val="23"/>
          <w:szCs w:val="23"/>
          <w:lang w:eastAsia="cs-CZ"/>
        </w:rPr>
        <w:drawing>
          <wp:inline distT="0" distB="0" distL="0" distR="0" wp14:anchorId="0EAE223C" wp14:editId="49641E3B">
            <wp:extent cx="4573" cy="4572"/>
            <wp:effectExtent l="0" t="0" r="0" b="0"/>
            <wp:docPr id="8867" name="Picture 8867"/>
            <wp:cNvGraphicFramePr/>
            <a:graphic xmlns:a="http://schemas.openxmlformats.org/drawingml/2006/main">
              <a:graphicData uri="http://schemas.openxmlformats.org/drawingml/2006/picture">
                <pic:pic xmlns:pic="http://schemas.openxmlformats.org/drawingml/2006/picture">
                  <pic:nvPicPr>
                    <pic:cNvPr id="8867" name="Picture 8867"/>
                    <pic:cNvPicPr/>
                  </pic:nvPicPr>
                  <pic:blipFill>
                    <a:blip r:embed="rId8"/>
                    <a:stretch>
                      <a:fillRect/>
                    </a:stretch>
                  </pic:blipFill>
                  <pic:spPr>
                    <a:xfrm>
                      <a:off x="0" y="0"/>
                      <a:ext cx="4573" cy="4572"/>
                    </a:xfrm>
                    <a:prstGeom prst="rect">
                      <a:avLst/>
                    </a:prstGeom>
                  </pic:spPr>
                </pic:pic>
              </a:graphicData>
            </a:graphic>
          </wp:inline>
        </w:drawing>
      </w:r>
      <w:r w:rsidRPr="009E2A24">
        <w:rPr>
          <w:rFonts w:ascii="Cambria" w:hAnsi="Cambria"/>
          <w:noProof/>
          <w:sz w:val="23"/>
          <w:szCs w:val="23"/>
          <w:lang w:eastAsia="cs-CZ"/>
        </w:rPr>
        <w:drawing>
          <wp:inline distT="0" distB="0" distL="0" distR="0" wp14:anchorId="20E88D62" wp14:editId="1484BB2D">
            <wp:extent cx="4572" cy="4572"/>
            <wp:effectExtent l="0" t="0" r="0" b="0"/>
            <wp:docPr id="8868" name="Picture 8868"/>
            <wp:cNvGraphicFramePr/>
            <a:graphic xmlns:a="http://schemas.openxmlformats.org/drawingml/2006/main">
              <a:graphicData uri="http://schemas.openxmlformats.org/drawingml/2006/picture">
                <pic:pic xmlns:pic="http://schemas.openxmlformats.org/drawingml/2006/picture">
                  <pic:nvPicPr>
                    <pic:cNvPr id="8868" name="Picture 8868"/>
                    <pic:cNvPicPr/>
                  </pic:nvPicPr>
                  <pic:blipFill>
                    <a:blip r:embed="rId9"/>
                    <a:stretch>
                      <a:fillRect/>
                    </a:stretch>
                  </pic:blipFill>
                  <pic:spPr>
                    <a:xfrm>
                      <a:off x="0" y="0"/>
                      <a:ext cx="4572" cy="4572"/>
                    </a:xfrm>
                    <a:prstGeom prst="rect">
                      <a:avLst/>
                    </a:prstGeom>
                  </pic:spPr>
                </pic:pic>
              </a:graphicData>
            </a:graphic>
          </wp:inline>
        </w:drawing>
      </w:r>
      <w:r w:rsidRPr="009E2A24">
        <w:rPr>
          <w:rFonts w:ascii="Cambria" w:hAnsi="Cambria"/>
          <w:sz w:val="23"/>
          <w:szCs w:val="23"/>
        </w:rPr>
        <w:t xml:space="preserve">které se přímo vztahují k realizaci </w:t>
      </w:r>
      <w:r w:rsidR="00BA1173" w:rsidRPr="009E2A24">
        <w:rPr>
          <w:rFonts w:ascii="Cambria" w:hAnsi="Cambria"/>
          <w:sz w:val="23"/>
          <w:szCs w:val="23"/>
        </w:rPr>
        <w:t xml:space="preserve">grantového </w:t>
      </w:r>
      <w:r w:rsidRPr="009E2A24">
        <w:rPr>
          <w:rFonts w:ascii="Cambria" w:hAnsi="Cambria"/>
          <w:sz w:val="23"/>
          <w:szCs w:val="23"/>
        </w:rPr>
        <w:t xml:space="preserve">projektu, a to v rozsahu nezbytném k realizaci </w:t>
      </w:r>
      <w:r w:rsidR="00BA1173" w:rsidRPr="009E2A24">
        <w:rPr>
          <w:rFonts w:ascii="Cambria" w:hAnsi="Cambria"/>
          <w:sz w:val="23"/>
          <w:szCs w:val="23"/>
        </w:rPr>
        <w:t xml:space="preserve">grantového </w:t>
      </w:r>
      <w:r w:rsidRPr="009E2A24">
        <w:rPr>
          <w:rFonts w:ascii="Cambria" w:hAnsi="Cambria"/>
          <w:sz w:val="23"/>
          <w:szCs w:val="23"/>
        </w:rPr>
        <w:t>projektu.</w:t>
      </w:r>
    </w:p>
    <w:p w14:paraId="506531FB" w14:textId="2E8CEC75" w:rsidR="005274E7" w:rsidRPr="009E2A24" w:rsidRDefault="005274E7" w:rsidP="00712F74">
      <w:pPr>
        <w:numPr>
          <w:ilvl w:val="0"/>
          <w:numId w:val="8"/>
        </w:numPr>
        <w:tabs>
          <w:tab w:val="left" w:pos="426"/>
          <w:tab w:val="left" w:pos="1584"/>
          <w:tab w:val="left" w:pos="2448"/>
          <w:tab w:val="left" w:pos="3312"/>
          <w:tab w:val="left" w:pos="4176"/>
          <w:tab w:val="left" w:pos="5040"/>
          <w:tab w:val="left" w:pos="5904"/>
          <w:tab w:val="left" w:pos="6768"/>
          <w:tab w:val="left" w:pos="7632"/>
          <w:tab w:val="left" w:pos="8496"/>
        </w:tabs>
        <w:spacing w:before="40" w:after="240"/>
        <w:ind w:left="426" w:hanging="426"/>
        <w:jc w:val="both"/>
        <w:rPr>
          <w:rFonts w:ascii="Cambria" w:hAnsi="Cambria"/>
          <w:sz w:val="23"/>
          <w:szCs w:val="23"/>
        </w:rPr>
      </w:pPr>
      <w:r w:rsidRPr="009E2A24">
        <w:rPr>
          <w:rFonts w:ascii="Cambria" w:hAnsi="Cambria"/>
          <w:sz w:val="23"/>
          <w:szCs w:val="23"/>
        </w:rPr>
        <w:t xml:space="preserve">Smluvní strany </w:t>
      </w:r>
      <w:r w:rsidR="00161211" w:rsidRPr="009E2A24">
        <w:rPr>
          <w:rFonts w:ascii="Cambria" w:hAnsi="Cambria"/>
          <w:sz w:val="23"/>
          <w:szCs w:val="23"/>
        </w:rPr>
        <w:t xml:space="preserve">vstoupily </w:t>
      </w:r>
      <w:r w:rsidRPr="009E2A24">
        <w:rPr>
          <w:rFonts w:ascii="Cambria" w:hAnsi="Cambria"/>
          <w:sz w:val="23"/>
          <w:szCs w:val="23"/>
        </w:rPr>
        <w:t>do</w:t>
      </w:r>
      <w:r w:rsidR="00BA1173" w:rsidRPr="009E2A24">
        <w:rPr>
          <w:rFonts w:ascii="Cambria" w:hAnsi="Cambria"/>
          <w:sz w:val="23"/>
          <w:szCs w:val="23"/>
        </w:rPr>
        <w:t xml:space="preserve"> grantového</w:t>
      </w:r>
      <w:r w:rsidRPr="009E2A24">
        <w:rPr>
          <w:rFonts w:ascii="Cambria" w:hAnsi="Cambria"/>
          <w:sz w:val="23"/>
          <w:szCs w:val="23"/>
        </w:rPr>
        <w:t xml:space="preserve"> projektu s následujícími dovednostmi, know-how a jinými právy</w:t>
      </w:r>
      <w:r w:rsidR="00BA1173" w:rsidRPr="009E2A24">
        <w:rPr>
          <w:rFonts w:ascii="Cambria" w:hAnsi="Cambria"/>
          <w:sz w:val="23"/>
          <w:szCs w:val="23"/>
        </w:rPr>
        <w:t xml:space="preserve"> d</w:t>
      </w:r>
      <w:r w:rsidRPr="009E2A24">
        <w:rPr>
          <w:rFonts w:ascii="Cambria" w:hAnsi="Cambria"/>
          <w:sz w:val="23"/>
          <w:szCs w:val="23"/>
        </w:rPr>
        <w:t xml:space="preserve">uševního vlastnictví, které </w:t>
      </w:r>
      <w:r w:rsidR="0047542B" w:rsidRPr="009E2A24">
        <w:rPr>
          <w:rFonts w:ascii="Cambria" w:hAnsi="Cambria"/>
          <w:sz w:val="23"/>
          <w:szCs w:val="23"/>
        </w:rPr>
        <w:t>byly potřebné</w:t>
      </w:r>
      <w:r w:rsidRPr="009E2A24">
        <w:rPr>
          <w:rFonts w:ascii="Cambria" w:hAnsi="Cambria"/>
          <w:sz w:val="23"/>
          <w:szCs w:val="23"/>
        </w:rPr>
        <w:t xml:space="preserve"> pro realizaci </w:t>
      </w:r>
      <w:r w:rsidR="009B1472" w:rsidRPr="009E2A24">
        <w:rPr>
          <w:rFonts w:ascii="Cambria" w:hAnsi="Cambria"/>
          <w:sz w:val="23"/>
          <w:szCs w:val="23"/>
        </w:rPr>
        <w:t xml:space="preserve">grantového </w:t>
      </w:r>
      <w:r w:rsidRPr="009E2A24">
        <w:rPr>
          <w:rFonts w:ascii="Cambria" w:hAnsi="Cambria"/>
          <w:sz w:val="23"/>
          <w:szCs w:val="23"/>
        </w:rPr>
        <w:t>projektu</w:t>
      </w:r>
      <w:r w:rsidR="0032357D" w:rsidRPr="009E2A24">
        <w:rPr>
          <w:rFonts w:ascii="Cambria" w:hAnsi="Cambria"/>
          <w:sz w:val="23"/>
          <w:szCs w:val="23"/>
        </w:rPr>
        <w:t xml:space="preserve"> (dále jen „vkládané znalosti“)</w:t>
      </w:r>
      <w:r w:rsidRPr="009E2A24">
        <w:rPr>
          <w:rFonts w:ascii="Cambria" w:hAnsi="Cambria"/>
          <w:sz w:val="23"/>
          <w:szCs w:val="23"/>
        </w:rPr>
        <w:t>:</w:t>
      </w:r>
    </w:p>
    <w:p w14:paraId="553B4A2A" w14:textId="07A57132" w:rsidR="005274E7" w:rsidRDefault="00BA1173" w:rsidP="00BA1173">
      <w:pPr>
        <w:numPr>
          <w:ilvl w:val="0"/>
          <w:numId w:val="9"/>
        </w:numPr>
        <w:tabs>
          <w:tab w:val="left" w:pos="426"/>
          <w:tab w:val="left" w:pos="709"/>
          <w:tab w:val="left" w:pos="2448"/>
          <w:tab w:val="left" w:pos="3312"/>
          <w:tab w:val="left" w:pos="4176"/>
          <w:tab w:val="left" w:pos="5040"/>
          <w:tab w:val="left" w:pos="5904"/>
          <w:tab w:val="left" w:pos="6768"/>
          <w:tab w:val="left" w:pos="7632"/>
          <w:tab w:val="left" w:pos="8496"/>
        </w:tabs>
        <w:spacing w:before="40"/>
        <w:jc w:val="both"/>
        <w:rPr>
          <w:rFonts w:ascii="Cambria" w:hAnsi="Cambria"/>
          <w:sz w:val="23"/>
          <w:szCs w:val="23"/>
        </w:rPr>
      </w:pPr>
      <w:r w:rsidRPr="009E2A24">
        <w:rPr>
          <w:rFonts w:ascii="Cambria" w:eastAsia="HiddenHorzOCR" w:hAnsi="Cambria" w:cs="HiddenHorzOCR"/>
          <w:sz w:val="23"/>
          <w:szCs w:val="23"/>
        </w:rPr>
        <w:t>p</w:t>
      </w:r>
      <w:r w:rsidR="005274E7" w:rsidRPr="009E2A24">
        <w:rPr>
          <w:rFonts w:ascii="Cambria" w:eastAsia="HiddenHorzOCR" w:hAnsi="Cambria" w:cs="HiddenHorzOCR"/>
          <w:sz w:val="23"/>
          <w:szCs w:val="23"/>
        </w:rPr>
        <w:t xml:space="preserve">říjemce: </w:t>
      </w:r>
      <w:r w:rsidR="005A7EE8" w:rsidRPr="00BA2AF3">
        <w:rPr>
          <w:rFonts w:ascii="Cambria" w:hAnsi="Cambria"/>
          <w:sz w:val="23"/>
          <w:szCs w:val="23"/>
        </w:rPr>
        <w:t>jazyková expertíza, schopnost fonetických analýz ve všech prozodických dimenzích, znalost nejmodernějších postupů v oblasti inferenční statistiky</w:t>
      </w:r>
      <w:r w:rsidRPr="00562A49">
        <w:rPr>
          <w:rFonts w:ascii="Cambria" w:hAnsi="Cambria"/>
          <w:sz w:val="23"/>
          <w:szCs w:val="23"/>
        </w:rPr>
        <w:t>;</w:t>
      </w:r>
    </w:p>
    <w:p w14:paraId="1A362844" w14:textId="77777777" w:rsidR="00440577" w:rsidRPr="00440577" w:rsidRDefault="00440577" w:rsidP="00440577">
      <w:pPr>
        <w:pStyle w:val="Odstavecseseznamem"/>
        <w:numPr>
          <w:ilvl w:val="0"/>
          <w:numId w:val="9"/>
        </w:numPr>
        <w:rPr>
          <w:rFonts w:ascii="Cambria" w:eastAsia="Times New Roman" w:hAnsi="Cambria" w:cs="Times New Roman"/>
          <w:sz w:val="23"/>
          <w:szCs w:val="23"/>
        </w:rPr>
      </w:pPr>
      <w:r w:rsidRPr="00440577">
        <w:rPr>
          <w:rFonts w:ascii="Cambria" w:eastAsia="Times New Roman" w:hAnsi="Cambria" w:cs="Times New Roman"/>
          <w:sz w:val="23"/>
          <w:szCs w:val="23"/>
        </w:rPr>
        <w:t>další účastník: vysoce specializovaná znalost teorie a praxe počítačového zpracování řeči a řečových technologií (syntéza řeči); expertíza v oblasti strojového učení, vč. hlubokého učení a paradigmat hlubokých neuronových sítí; znalost využití neuronových sítí k modelování prozodického frázování</w:t>
      </w:r>
    </w:p>
    <w:p w14:paraId="5AC2B109" w14:textId="77777777" w:rsidR="00440577" w:rsidRPr="009E2A24" w:rsidRDefault="00440577" w:rsidP="00BA2AF3">
      <w:pPr>
        <w:tabs>
          <w:tab w:val="left" w:pos="426"/>
          <w:tab w:val="left" w:pos="709"/>
          <w:tab w:val="left" w:pos="2448"/>
          <w:tab w:val="left" w:pos="3312"/>
          <w:tab w:val="left" w:pos="4176"/>
          <w:tab w:val="left" w:pos="5040"/>
          <w:tab w:val="left" w:pos="5904"/>
          <w:tab w:val="left" w:pos="6768"/>
          <w:tab w:val="left" w:pos="7632"/>
          <w:tab w:val="left" w:pos="8496"/>
        </w:tabs>
        <w:spacing w:before="40"/>
        <w:ind w:left="1069"/>
        <w:jc w:val="both"/>
        <w:rPr>
          <w:rFonts w:ascii="Cambria" w:hAnsi="Cambria"/>
          <w:sz w:val="23"/>
          <w:szCs w:val="23"/>
        </w:rPr>
      </w:pPr>
    </w:p>
    <w:p w14:paraId="339D4E9F" w14:textId="77777777" w:rsidR="005274E7" w:rsidRPr="009E2A24" w:rsidRDefault="005274E7" w:rsidP="00BA1173">
      <w:pPr>
        <w:numPr>
          <w:ilvl w:val="0"/>
          <w:numId w:val="8"/>
        </w:numPr>
        <w:tabs>
          <w:tab w:val="left" w:pos="426"/>
          <w:tab w:val="left" w:pos="1584"/>
          <w:tab w:val="left" w:pos="2448"/>
          <w:tab w:val="left" w:pos="3312"/>
          <w:tab w:val="left" w:pos="4176"/>
          <w:tab w:val="left" w:pos="5040"/>
          <w:tab w:val="left" w:pos="5904"/>
          <w:tab w:val="left" w:pos="6768"/>
          <w:tab w:val="left" w:pos="7632"/>
          <w:tab w:val="left" w:pos="8496"/>
        </w:tabs>
        <w:spacing w:before="40" w:after="240"/>
        <w:ind w:left="426" w:hanging="426"/>
        <w:jc w:val="both"/>
        <w:rPr>
          <w:rFonts w:ascii="Cambria" w:hAnsi="Cambria"/>
          <w:sz w:val="23"/>
          <w:szCs w:val="23"/>
        </w:rPr>
      </w:pPr>
      <w:r w:rsidRPr="009E2A24">
        <w:rPr>
          <w:rFonts w:ascii="Cambria" w:hAnsi="Cambria"/>
          <w:sz w:val="23"/>
          <w:szCs w:val="23"/>
        </w:rPr>
        <w:t xml:space="preserve">Vkládané znalosti zůstávají vlastnictvím </w:t>
      </w:r>
      <w:r w:rsidR="00BA1173" w:rsidRPr="009E2A24">
        <w:rPr>
          <w:rFonts w:ascii="Cambria" w:hAnsi="Cambria"/>
          <w:sz w:val="23"/>
          <w:szCs w:val="23"/>
        </w:rPr>
        <w:t xml:space="preserve">smluvní </w:t>
      </w:r>
      <w:r w:rsidRPr="009E2A24">
        <w:rPr>
          <w:rFonts w:ascii="Cambria" w:hAnsi="Cambria"/>
          <w:sz w:val="23"/>
          <w:szCs w:val="23"/>
        </w:rPr>
        <w:t xml:space="preserve">strany, která je do </w:t>
      </w:r>
      <w:r w:rsidR="00BA1173" w:rsidRPr="009E2A24">
        <w:rPr>
          <w:rFonts w:ascii="Cambria" w:hAnsi="Cambria"/>
          <w:sz w:val="23"/>
          <w:szCs w:val="23"/>
        </w:rPr>
        <w:t xml:space="preserve">grantového </w:t>
      </w:r>
      <w:r w:rsidRPr="009E2A24">
        <w:rPr>
          <w:rFonts w:ascii="Cambria" w:hAnsi="Cambria"/>
          <w:sz w:val="23"/>
          <w:szCs w:val="23"/>
        </w:rPr>
        <w:t>projektu vložila.</w:t>
      </w:r>
    </w:p>
    <w:p w14:paraId="34DDF058" w14:textId="77777777" w:rsidR="005274E7" w:rsidRPr="009E2A24" w:rsidRDefault="005274E7" w:rsidP="00CC1FAB">
      <w:pPr>
        <w:numPr>
          <w:ilvl w:val="0"/>
          <w:numId w:val="8"/>
        </w:numPr>
        <w:tabs>
          <w:tab w:val="left" w:pos="426"/>
          <w:tab w:val="left" w:pos="1584"/>
          <w:tab w:val="left" w:pos="2448"/>
          <w:tab w:val="left" w:pos="3312"/>
          <w:tab w:val="left" w:pos="4176"/>
          <w:tab w:val="left" w:pos="5040"/>
          <w:tab w:val="left" w:pos="5904"/>
          <w:tab w:val="left" w:pos="6768"/>
          <w:tab w:val="left" w:pos="7632"/>
          <w:tab w:val="left" w:pos="8496"/>
        </w:tabs>
        <w:spacing w:before="40" w:after="240"/>
        <w:ind w:left="426" w:hanging="426"/>
        <w:jc w:val="both"/>
        <w:rPr>
          <w:rFonts w:ascii="Cambria" w:hAnsi="Cambria"/>
          <w:sz w:val="23"/>
          <w:szCs w:val="23"/>
        </w:rPr>
      </w:pPr>
      <w:r w:rsidRPr="009E2A24">
        <w:rPr>
          <w:rFonts w:ascii="Cambria" w:hAnsi="Cambria"/>
          <w:sz w:val="23"/>
          <w:szCs w:val="23"/>
        </w:rPr>
        <w:t>Smluvní strany mají právo na nevýhradní licenci za tržních podmínek k vkládaným znalostem</w:t>
      </w:r>
      <w:r w:rsidR="00BA1173" w:rsidRPr="009E2A24">
        <w:rPr>
          <w:rFonts w:ascii="Cambria" w:hAnsi="Cambria"/>
          <w:sz w:val="23"/>
          <w:szCs w:val="23"/>
        </w:rPr>
        <w:t xml:space="preserve"> </w:t>
      </w:r>
      <w:r w:rsidRPr="009E2A24">
        <w:rPr>
          <w:rFonts w:ascii="Cambria" w:hAnsi="Cambria"/>
          <w:sz w:val="23"/>
          <w:szCs w:val="23"/>
        </w:rPr>
        <w:t>ve vlastnictví druhé</w:t>
      </w:r>
      <w:r w:rsidR="009B1472" w:rsidRPr="009E2A24">
        <w:rPr>
          <w:rFonts w:ascii="Cambria" w:hAnsi="Cambria"/>
          <w:sz w:val="23"/>
          <w:szCs w:val="23"/>
        </w:rPr>
        <w:t xml:space="preserve"> smluvní</w:t>
      </w:r>
      <w:r w:rsidRPr="009E2A24">
        <w:rPr>
          <w:rFonts w:ascii="Cambria" w:hAnsi="Cambria"/>
          <w:sz w:val="23"/>
          <w:szCs w:val="23"/>
        </w:rPr>
        <w:t xml:space="preserve"> strany, pokud je nezbytně potřebují pro využit</w:t>
      </w:r>
      <w:r w:rsidR="00BA1173" w:rsidRPr="009E2A24">
        <w:rPr>
          <w:rFonts w:ascii="Cambria" w:hAnsi="Cambria"/>
          <w:sz w:val="23"/>
          <w:szCs w:val="23"/>
        </w:rPr>
        <w:t>í</w:t>
      </w:r>
      <w:r w:rsidRPr="009E2A24">
        <w:rPr>
          <w:rFonts w:ascii="Cambria" w:hAnsi="Cambria"/>
          <w:sz w:val="23"/>
          <w:szCs w:val="23"/>
        </w:rPr>
        <w:t xml:space="preserve"> vlastních výsledků </w:t>
      </w:r>
      <w:r w:rsidR="00BA1173" w:rsidRPr="009E2A24">
        <w:rPr>
          <w:rFonts w:ascii="Cambria" w:hAnsi="Cambria"/>
          <w:sz w:val="23"/>
          <w:szCs w:val="23"/>
        </w:rPr>
        <w:t xml:space="preserve">grantového </w:t>
      </w:r>
      <w:r w:rsidRPr="009E2A24">
        <w:rPr>
          <w:rFonts w:ascii="Cambria" w:hAnsi="Cambria"/>
          <w:sz w:val="23"/>
          <w:szCs w:val="23"/>
        </w:rPr>
        <w:t>projektu,</w:t>
      </w:r>
      <w:r w:rsidR="00BA1173" w:rsidRPr="009E2A24">
        <w:rPr>
          <w:rFonts w:ascii="Cambria" w:hAnsi="Cambria"/>
          <w:sz w:val="23"/>
          <w:szCs w:val="23"/>
        </w:rPr>
        <w:t xml:space="preserve"> </w:t>
      </w:r>
      <w:r w:rsidRPr="009E2A24">
        <w:rPr>
          <w:rFonts w:ascii="Cambria" w:hAnsi="Cambria"/>
          <w:sz w:val="23"/>
          <w:szCs w:val="23"/>
        </w:rPr>
        <w:t>protože bez nich by bylo užití výsledků technicky nebo právně nemožné. O licenci je třeba</w:t>
      </w:r>
      <w:r w:rsidR="00BA1173" w:rsidRPr="009E2A24">
        <w:rPr>
          <w:rFonts w:ascii="Cambria" w:hAnsi="Cambria"/>
          <w:sz w:val="23"/>
          <w:szCs w:val="23"/>
        </w:rPr>
        <w:t xml:space="preserve"> </w:t>
      </w:r>
      <w:r w:rsidRPr="009E2A24">
        <w:rPr>
          <w:rFonts w:ascii="Cambria" w:hAnsi="Cambria"/>
          <w:sz w:val="23"/>
          <w:szCs w:val="23"/>
        </w:rPr>
        <w:t xml:space="preserve">požádat do dvou let od skončení </w:t>
      </w:r>
      <w:r w:rsidR="00BA1173" w:rsidRPr="009E2A24">
        <w:rPr>
          <w:rFonts w:ascii="Cambria" w:hAnsi="Cambria"/>
          <w:sz w:val="23"/>
          <w:szCs w:val="23"/>
        </w:rPr>
        <w:t xml:space="preserve">grantového </w:t>
      </w:r>
      <w:r w:rsidRPr="009E2A24">
        <w:rPr>
          <w:rFonts w:ascii="Cambria" w:hAnsi="Cambria"/>
          <w:sz w:val="23"/>
          <w:szCs w:val="23"/>
        </w:rPr>
        <w:t>projektu.</w:t>
      </w:r>
    </w:p>
    <w:p w14:paraId="415A3DDB" w14:textId="77777777" w:rsidR="005274E7" w:rsidRPr="009E2A24" w:rsidRDefault="005274E7" w:rsidP="007928DD">
      <w:pPr>
        <w:numPr>
          <w:ilvl w:val="0"/>
          <w:numId w:val="8"/>
        </w:numPr>
        <w:tabs>
          <w:tab w:val="left" w:pos="426"/>
          <w:tab w:val="left" w:pos="1584"/>
          <w:tab w:val="left" w:pos="2448"/>
          <w:tab w:val="left" w:pos="3312"/>
          <w:tab w:val="left" w:pos="4176"/>
          <w:tab w:val="left" w:pos="5040"/>
          <w:tab w:val="left" w:pos="5904"/>
          <w:tab w:val="left" w:pos="6768"/>
          <w:tab w:val="left" w:pos="7632"/>
          <w:tab w:val="left" w:pos="8496"/>
        </w:tabs>
        <w:spacing w:before="40" w:after="240"/>
        <w:ind w:left="426" w:hanging="426"/>
        <w:jc w:val="both"/>
        <w:rPr>
          <w:rFonts w:ascii="Cambria" w:hAnsi="Cambria"/>
          <w:sz w:val="23"/>
          <w:szCs w:val="23"/>
        </w:rPr>
      </w:pPr>
      <w:r w:rsidRPr="009E2A24">
        <w:rPr>
          <w:rFonts w:ascii="Cambria" w:hAnsi="Cambria"/>
          <w:sz w:val="23"/>
          <w:szCs w:val="23"/>
        </w:rPr>
        <w:t>Smluvní strany nejsou oprávněny použít vkládané znalosti k jinému účelu a jiným způsobem,</w:t>
      </w:r>
      <w:r w:rsidR="003360B1" w:rsidRPr="009E2A24">
        <w:rPr>
          <w:rFonts w:ascii="Cambria" w:hAnsi="Cambria"/>
          <w:sz w:val="23"/>
          <w:szCs w:val="23"/>
        </w:rPr>
        <w:t xml:space="preserve"> </w:t>
      </w:r>
      <w:r w:rsidRPr="009E2A24">
        <w:rPr>
          <w:rFonts w:ascii="Cambria" w:hAnsi="Cambria"/>
          <w:sz w:val="23"/>
          <w:szCs w:val="23"/>
        </w:rPr>
        <w:t xml:space="preserve">pokud si </w:t>
      </w:r>
      <w:r w:rsidR="003360B1" w:rsidRPr="009E2A24">
        <w:rPr>
          <w:rFonts w:ascii="Cambria" w:hAnsi="Cambria"/>
          <w:sz w:val="23"/>
          <w:szCs w:val="23"/>
        </w:rPr>
        <w:t xml:space="preserve">to </w:t>
      </w:r>
      <w:r w:rsidRPr="009E2A24">
        <w:rPr>
          <w:rFonts w:ascii="Cambria" w:hAnsi="Cambria"/>
          <w:sz w:val="23"/>
          <w:szCs w:val="23"/>
        </w:rPr>
        <w:t>předem písemně nesjednají.</w:t>
      </w:r>
    </w:p>
    <w:p w14:paraId="31A51980" w14:textId="5E7A6C35" w:rsidR="005274E7" w:rsidRPr="009E2A24" w:rsidRDefault="005274E7" w:rsidP="00BA2AF3">
      <w:pPr>
        <w:numPr>
          <w:ilvl w:val="0"/>
          <w:numId w:val="8"/>
        </w:numPr>
        <w:tabs>
          <w:tab w:val="left" w:pos="426"/>
          <w:tab w:val="left" w:pos="1584"/>
          <w:tab w:val="left" w:pos="2448"/>
          <w:tab w:val="left" w:pos="3312"/>
          <w:tab w:val="left" w:pos="4176"/>
          <w:tab w:val="left" w:pos="5040"/>
          <w:tab w:val="left" w:pos="5904"/>
          <w:tab w:val="left" w:pos="6768"/>
          <w:tab w:val="left" w:pos="7632"/>
          <w:tab w:val="left" w:pos="8496"/>
        </w:tabs>
        <w:spacing w:before="40" w:after="240"/>
        <w:ind w:left="426" w:hanging="426"/>
        <w:jc w:val="both"/>
        <w:rPr>
          <w:rFonts w:ascii="Cambria" w:eastAsiaTheme="minorHAnsi" w:hAnsi="Cambria" w:cs="Arial"/>
          <w:color w:val="474648"/>
          <w:sz w:val="23"/>
          <w:szCs w:val="23"/>
        </w:rPr>
      </w:pPr>
      <w:r w:rsidRPr="009E2A24">
        <w:rPr>
          <w:rFonts w:ascii="Cambria" w:hAnsi="Cambria"/>
          <w:sz w:val="23"/>
          <w:szCs w:val="23"/>
        </w:rPr>
        <w:t>Smluvní strany používají vkládané znalosti druhé strany na vlastní nebezpečí a berou na</w:t>
      </w:r>
      <w:r w:rsidR="003360B1" w:rsidRPr="009E2A24">
        <w:rPr>
          <w:rFonts w:ascii="Cambria" w:hAnsi="Cambria"/>
          <w:sz w:val="23"/>
          <w:szCs w:val="23"/>
        </w:rPr>
        <w:t xml:space="preserve"> </w:t>
      </w:r>
      <w:r w:rsidRPr="009E2A24">
        <w:rPr>
          <w:rFonts w:ascii="Cambria" w:hAnsi="Cambria"/>
          <w:sz w:val="23"/>
          <w:szCs w:val="23"/>
        </w:rPr>
        <w:t>vědomí, že jsou jim vkládané znalosti zpřístupněny bez jakékoli záruky, zejména, co se týče</w:t>
      </w:r>
      <w:r w:rsidR="003360B1" w:rsidRPr="009E2A24">
        <w:rPr>
          <w:rFonts w:ascii="Cambria" w:hAnsi="Cambria"/>
          <w:sz w:val="23"/>
          <w:szCs w:val="23"/>
        </w:rPr>
        <w:t xml:space="preserve"> </w:t>
      </w:r>
      <w:r w:rsidRPr="009E2A24">
        <w:rPr>
          <w:rFonts w:ascii="Cambria" w:hAnsi="Cambria"/>
          <w:sz w:val="23"/>
          <w:szCs w:val="23"/>
        </w:rPr>
        <w:t xml:space="preserve">jejich správnosti, přesnosti a vhodnosti pro konkrétní účel. </w:t>
      </w:r>
    </w:p>
    <w:p w14:paraId="25CFFF98" w14:textId="77777777" w:rsidR="008F2ACF" w:rsidRPr="009E2A24" w:rsidRDefault="008F2ACF" w:rsidP="008F2ACF">
      <w:pPr>
        <w:jc w:val="center"/>
        <w:rPr>
          <w:rFonts w:ascii="Cambria" w:hAnsi="Cambria"/>
          <w:b/>
          <w:sz w:val="23"/>
          <w:szCs w:val="23"/>
        </w:rPr>
      </w:pPr>
      <w:r w:rsidRPr="009E2A24">
        <w:rPr>
          <w:rFonts w:ascii="Cambria" w:hAnsi="Cambria"/>
          <w:b/>
          <w:sz w:val="23"/>
          <w:szCs w:val="23"/>
        </w:rPr>
        <w:t>III.</w:t>
      </w:r>
    </w:p>
    <w:p w14:paraId="378D379F" w14:textId="77777777" w:rsidR="000C4E8F" w:rsidRPr="009E2A24" w:rsidRDefault="00185689" w:rsidP="00D44276">
      <w:pPr>
        <w:spacing w:after="240"/>
        <w:jc w:val="center"/>
        <w:rPr>
          <w:rFonts w:ascii="Cambria" w:hAnsi="Cambria"/>
          <w:b/>
          <w:sz w:val="23"/>
          <w:szCs w:val="23"/>
        </w:rPr>
      </w:pPr>
      <w:r w:rsidRPr="009E2A24">
        <w:rPr>
          <w:rFonts w:ascii="Cambria" w:hAnsi="Cambria"/>
          <w:b/>
          <w:sz w:val="23"/>
          <w:szCs w:val="23"/>
        </w:rPr>
        <w:t>Práva k výsledkům</w:t>
      </w:r>
    </w:p>
    <w:p w14:paraId="3F9B9A97" w14:textId="6C05BD0E" w:rsidR="003B0613" w:rsidRPr="009E2A24" w:rsidRDefault="005A7EE8" w:rsidP="00520BB0">
      <w:pPr>
        <w:numPr>
          <w:ilvl w:val="0"/>
          <w:numId w:val="12"/>
        </w:numPr>
        <w:tabs>
          <w:tab w:val="left" w:pos="426"/>
          <w:tab w:val="left" w:pos="1584"/>
          <w:tab w:val="left" w:pos="2448"/>
          <w:tab w:val="left" w:pos="3312"/>
          <w:tab w:val="left" w:pos="4176"/>
          <w:tab w:val="left" w:pos="5040"/>
          <w:tab w:val="left" w:pos="5904"/>
          <w:tab w:val="left" w:pos="6768"/>
          <w:tab w:val="left" w:pos="7632"/>
          <w:tab w:val="left" w:pos="8496"/>
        </w:tabs>
        <w:spacing w:before="40" w:after="240"/>
        <w:ind w:left="426" w:hanging="426"/>
        <w:jc w:val="both"/>
        <w:rPr>
          <w:rFonts w:ascii="Cambria" w:hAnsi="Cambria"/>
          <w:sz w:val="23"/>
          <w:szCs w:val="23"/>
        </w:rPr>
      </w:pPr>
      <w:r>
        <w:rPr>
          <w:rFonts w:ascii="Cambria" w:hAnsi="Cambria"/>
          <w:sz w:val="23"/>
          <w:szCs w:val="23"/>
        </w:rPr>
        <w:t xml:space="preserve">Výsledky </w:t>
      </w:r>
      <w:r w:rsidR="003B0613" w:rsidRPr="009E2A24">
        <w:rPr>
          <w:rFonts w:ascii="Cambria" w:hAnsi="Cambria"/>
          <w:sz w:val="23"/>
          <w:szCs w:val="23"/>
        </w:rPr>
        <w:t xml:space="preserve">řešení </w:t>
      </w:r>
      <w:r w:rsidR="00520BB0" w:rsidRPr="009E2A24">
        <w:rPr>
          <w:rFonts w:ascii="Cambria" w:hAnsi="Cambria"/>
          <w:sz w:val="23"/>
          <w:szCs w:val="23"/>
        </w:rPr>
        <w:t xml:space="preserve">grantového </w:t>
      </w:r>
      <w:r w:rsidR="003B0613" w:rsidRPr="009E2A24">
        <w:rPr>
          <w:rFonts w:ascii="Cambria" w:hAnsi="Cambria"/>
          <w:sz w:val="23"/>
          <w:szCs w:val="23"/>
        </w:rPr>
        <w:t xml:space="preserve">projektu </w:t>
      </w:r>
      <w:r>
        <w:rPr>
          <w:rFonts w:ascii="Cambria" w:hAnsi="Cambria"/>
          <w:sz w:val="23"/>
          <w:szCs w:val="23"/>
        </w:rPr>
        <w:t>a podílové určení vlastnic</w:t>
      </w:r>
      <w:r w:rsidR="001477E3">
        <w:rPr>
          <w:rFonts w:ascii="Cambria" w:hAnsi="Cambria"/>
          <w:sz w:val="23"/>
          <w:szCs w:val="23"/>
        </w:rPr>
        <w:t>kých</w:t>
      </w:r>
      <w:r>
        <w:rPr>
          <w:rFonts w:ascii="Cambria" w:hAnsi="Cambria"/>
          <w:sz w:val="23"/>
          <w:szCs w:val="23"/>
        </w:rPr>
        <w:t xml:space="preserve"> práv k těmto výsledkům jsou uvedeny v příloze č. 1 této smlouvy.</w:t>
      </w:r>
    </w:p>
    <w:p w14:paraId="77718B84" w14:textId="044BBA4A" w:rsidR="00EB24F3" w:rsidRPr="009E2A24" w:rsidRDefault="00161211" w:rsidP="00EB24F3">
      <w:pPr>
        <w:numPr>
          <w:ilvl w:val="0"/>
          <w:numId w:val="12"/>
        </w:numPr>
        <w:tabs>
          <w:tab w:val="left" w:pos="426"/>
          <w:tab w:val="left" w:pos="1584"/>
          <w:tab w:val="left" w:pos="2448"/>
          <w:tab w:val="left" w:pos="3312"/>
          <w:tab w:val="left" w:pos="4176"/>
          <w:tab w:val="left" w:pos="5040"/>
          <w:tab w:val="left" w:pos="5904"/>
          <w:tab w:val="left" w:pos="6768"/>
          <w:tab w:val="left" w:pos="7632"/>
          <w:tab w:val="left" w:pos="8496"/>
        </w:tabs>
        <w:spacing w:before="40" w:after="240"/>
        <w:ind w:left="426" w:hanging="426"/>
        <w:jc w:val="both"/>
        <w:rPr>
          <w:rFonts w:ascii="Cambria" w:hAnsi="Cambria"/>
          <w:sz w:val="23"/>
          <w:szCs w:val="23"/>
        </w:rPr>
      </w:pPr>
      <w:r w:rsidRPr="009E2A24">
        <w:rPr>
          <w:rFonts w:ascii="Cambria" w:hAnsi="Cambria"/>
          <w:sz w:val="23"/>
          <w:szCs w:val="23"/>
        </w:rPr>
        <w:t xml:space="preserve">Vlastnictví výsledků a velikost spoluvlastnických </w:t>
      </w:r>
      <w:r w:rsidR="003A706F" w:rsidRPr="009E2A24">
        <w:rPr>
          <w:rFonts w:ascii="Cambria" w:hAnsi="Cambria"/>
          <w:sz w:val="23"/>
          <w:szCs w:val="23"/>
        </w:rPr>
        <w:t>podílů k</w:t>
      </w:r>
      <w:r w:rsidRPr="009E2A24">
        <w:rPr>
          <w:rFonts w:ascii="Cambria" w:hAnsi="Cambria"/>
          <w:sz w:val="23"/>
          <w:szCs w:val="23"/>
        </w:rPr>
        <w:t xml:space="preserve"> výsledkům smluvní strany určily na základě míry tvůrčího přínosu smluvních stran k jednotlivým výsledkům, přičemž přihlédly k nákladům smluvních stran tak, aby nedošlo k zakázané nepřímé státní podpoře. </w:t>
      </w:r>
    </w:p>
    <w:p w14:paraId="462C6787" w14:textId="308A893B" w:rsidR="00AA205C" w:rsidRPr="0047542B" w:rsidRDefault="00886A35" w:rsidP="00BA2AF3">
      <w:pPr>
        <w:numPr>
          <w:ilvl w:val="0"/>
          <w:numId w:val="12"/>
        </w:numPr>
        <w:tabs>
          <w:tab w:val="left" w:pos="426"/>
          <w:tab w:val="left" w:pos="1584"/>
          <w:tab w:val="left" w:pos="2448"/>
          <w:tab w:val="left" w:pos="3312"/>
          <w:tab w:val="left" w:pos="4176"/>
          <w:tab w:val="left" w:pos="5040"/>
          <w:tab w:val="left" w:pos="5904"/>
          <w:tab w:val="left" w:pos="6768"/>
          <w:tab w:val="left" w:pos="7632"/>
          <w:tab w:val="left" w:pos="8496"/>
        </w:tabs>
        <w:spacing w:before="40" w:after="240"/>
        <w:ind w:left="426" w:hanging="426"/>
        <w:jc w:val="both"/>
        <w:rPr>
          <w:rFonts w:ascii="Cambria" w:hAnsi="Cambria"/>
          <w:b/>
          <w:sz w:val="23"/>
          <w:szCs w:val="23"/>
        </w:rPr>
      </w:pPr>
      <w:r w:rsidRPr="009E2A24">
        <w:rPr>
          <w:rFonts w:ascii="Cambria" w:hAnsi="Cambria"/>
          <w:sz w:val="23"/>
          <w:szCs w:val="23"/>
        </w:rPr>
        <w:t>Práva autorů či původců výsledků nejsou ustanoveními tohoto článku smlouvy dotčena. Autorem či původcem výsledku je</w:t>
      </w:r>
      <w:r w:rsidRPr="009E2A24">
        <w:rPr>
          <w:rFonts w:ascii="Cambria" w:eastAsiaTheme="minorHAnsi" w:hAnsi="Cambria" w:cs="TimesNewRoman"/>
          <w:sz w:val="23"/>
          <w:szCs w:val="23"/>
        </w:rPr>
        <w:t xml:space="preserve"> ten, kdo jej </w:t>
      </w:r>
      <w:r w:rsidRPr="009E2A24">
        <w:rPr>
          <w:rFonts w:ascii="Cambria" w:eastAsia="HiddenHorzOCR" w:hAnsi="Cambria" w:cs="HiddenHorzOCR"/>
          <w:sz w:val="23"/>
          <w:szCs w:val="23"/>
        </w:rPr>
        <w:t xml:space="preserve">vytvořil </w:t>
      </w:r>
      <w:r w:rsidRPr="009E2A24">
        <w:rPr>
          <w:rFonts w:ascii="Cambria" w:eastAsiaTheme="minorHAnsi" w:hAnsi="Cambria" w:cs="TimesNewRoman"/>
          <w:sz w:val="23"/>
          <w:szCs w:val="23"/>
        </w:rPr>
        <w:t xml:space="preserve">vlastní </w:t>
      </w:r>
      <w:r w:rsidRPr="009E2A24">
        <w:rPr>
          <w:rFonts w:ascii="Cambria" w:eastAsia="HiddenHorzOCR" w:hAnsi="Cambria" w:cs="HiddenHorzOCR"/>
          <w:sz w:val="23"/>
          <w:szCs w:val="23"/>
        </w:rPr>
        <w:t xml:space="preserve">tvůrčí </w:t>
      </w:r>
      <w:r w:rsidRPr="009E2A24">
        <w:rPr>
          <w:rFonts w:ascii="Cambria" w:eastAsiaTheme="minorHAnsi" w:hAnsi="Cambria" w:cs="TimesNewRoman"/>
          <w:sz w:val="23"/>
          <w:szCs w:val="23"/>
        </w:rPr>
        <w:t xml:space="preserve">činností. </w:t>
      </w:r>
      <w:r w:rsidRPr="009E2A24">
        <w:rPr>
          <w:rFonts w:ascii="Cambria" w:hAnsi="Cambria"/>
          <w:sz w:val="23"/>
          <w:szCs w:val="23"/>
        </w:rPr>
        <w:t>Každá smluvní strana je zodpovědná</w:t>
      </w:r>
      <w:r w:rsidR="006C06CF" w:rsidRPr="009E2A24">
        <w:rPr>
          <w:rFonts w:ascii="Cambria" w:hAnsi="Cambria"/>
          <w:sz w:val="23"/>
          <w:szCs w:val="23"/>
        </w:rPr>
        <w:t xml:space="preserve"> za vypořádání nároků autorů či</w:t>
      </w:r>
      <w:r w:rsidRPr="009E2A24">
        <w:rPr>
          <w:rFonts w:ascii="Cambria" w:hAnsi="Cambria"/>
          <w:sz w:val="23"/>
          <w:szCs w:val="23"/>
        </w:rPr>
        <w:t xml:space="preserve"> původců výsledků na své straně.</w:t>
      </w:r>
      <w:r w:rsidR="00A35C55" w:rsidRPr="00BA2AF3">
        <w:rPr>
          <w:rFonts w:ascii="Cambria" w:hAnsi="Cambria"/>
          <w:sz w:val="23"/>
          <w:szCs w:val="23"/>
        </w:rPr>
        <w:t xml:space="preserve"> </w:t>
      </w:r>
    </w:p>
    <w:p w14:paraId="6A0EF721" w14:textId="77777777" w:rsidR="00525E85" w:rsidRPr="009E2A24" w:rsidRDefault="00525E85" w:rsidP="006C06CF">
      <w:pPr>
        <w:jc w:val="center"/>
        <w:rPr>
          <w:rFonts w:ascii="Cambria" w:hAnsi="Cambria"/>
          <w:b/>
          <w:sz w:val="23"/>
          <w:szCs w:val="23"/>
        </w:rPr>
      </w:pPr>
    </w:p>
    <w:p w14:paraId="3C65BEA3" w14:textId="4AB70386" w:rsidR="006C06CF" w:rsidRPr="009E2A24" w:rsidRDefault="006C06CF" w:rsidP="006C06CF">
      <w:pPr>
        <w:jc w:val="center"/>
        <w:rPr>
          <w:rFonts w:ascii="Cambria" w:hAnsi="Cambria"/>
          <w:b/>
          <w:sz w:val="23"/>
          <w:szCs w:val="23"/>
        </w:rPr>
      </w:pPr>
      <w:r w:rsidRPr="009E2A24">
        <w:rPr>
          <w:rFonts w:ascii="Cambria" w:hAnsi="Cambria"/>
          <w:b/>
          <w:sz w:val="23"/>
          <w:szCs w:val="23"/>
        </w:rPr>
        <w:lastRenderedPageBreak/>
        <w:t>IV.</w:t>
      </w:r>
    </w:p>
    <w:p w14:paraId="01280705" w14:textId="2ACBEEDF" w:rsidR="006C06CF" w:rsidRPr="009E2A24" w:rsidRDefault="006C06CF" w:rsidP="006C06CF">
      <w:pPr>
        <w:spacing w:after="240"/>
        <w:jc w:val="center"/>
        <w:rPr>
          <w:rFonts w:ascii="Cambria" w:hAnsi="Cambria"/>
          <w:sz w:val="23"/>
          <w:szCs w:val="23"/>
        </w:rPr>
      </w:pPr>
      <w:r w:rsidRPr="009E2A24">
        <w:rPr>
          <w:rFonts w:ascii="Cambria" w:hAnsi="Cambria"/>
          <w:b/>
          <w:sz w:val="23"/>
          <w:szCs w:val="23"/>
        </w:rPr>
        <w:t>Ochrana práv k výsledkům</w:t>
      </w:r>
    </w:p>
    <w:p w14:paraId="20253695" w14:textId="10CF22E4" w:rsidR="00816763" w:rsidRPr="009E2A24" w:rsidRDefault="00816763" w:rsidP="00816763">
      <w:pPr>
        <w:numPr>
          <w:ilvl w:val="0"/>
          <w:numId w:val="14"/>
        </w:numPr>
        <w:tabs>
          <w:tab w:val="left" w:pos="426"/>
          <w:tab w:val="left" w:pos="1584"/>
          <w:tab w:val="left" w:pos="2448"/>
          <w:tab w:val="left" w:pos="3312"/>
          <w:tab w:val="left" w:pos="4176"/>
          <w:tab w:val="left" w:pos="5040"/>
          <w:tab w:val="left" w:pos="5904"/>
          <w:tab w:val="left" w:pos="6768"/>
          <w:tab w:val="left" w:pos="7632"/>
          <w:tab w:val="left" w:pos="8496"/>
        </w:tabs>
        <w:spacing w:before="40" w:after="240"/>
        <w:ind w:left="426" w:hanging="426"/>
        <w:jc w:val="both"/>
        <w:rPr>
          <w:rFonts w:ascii="Cambria" w:eastAsiaTheme="minorHAnsi" w:hAnsi="Cambria" w:cs="TimesNewRoman"/>
          <w:sz w:val="23"/>
          <w:szCs w:val="23"/>
        </w:rPr>
      </w:pPr>
      <w:r w:rsidRPr="009E2A24">
        <w:rPr>
          <w:rFonts w:ascii="Cambria" w:eastAsiaTheme="minorHAnsi" w:hAnsi="Cambria" w:cs="TimesNewRoman"/>
          <w:sz w:val="23"/>
          <w:szCs w:val="23"/>
        </w:rPr>
        <w:t>Ochrana duševního vlastnictví spočívá zejména v podání domácích a/nebo zahraničních přihlášek technického řešení jako patentově chráněný vynález, užitný vzor a průmyslový vzor, případně utajení důvěrných informací o výsledcích grantového projektu.</w:t>
      </w:r>
    </w:p>
    <w:p w14:paraId="1E3D9AA8" w14:textId="2DC67366" w:rsidR="00A35C55" w:rsidRPr="009E2A24" w:rsidRDefault="00A35C55" w:rsidP="00A35C55">
      <w:pPr>
        <w:numPr>
          <w:ilvl w:val="0"/>
          <w:numId w:val="14"/>
        </w:numPr>
        <w:tabs>
          <w:tab w:val="left" w:pos="426"/>
          <w:tab w:val="left" w:pos="1584"/>
          <w:tab w:val="left" w:pos="2448"/>
          <w:tab w:val="left" w:pos="3312"/>
          <w:tab w:val="left" w:pos="4176"/>
          <w:tab w:val="left" w:pos="5040"/>
          <w:tab w:val="left" w:pos="5904"/>
          <w:tab w:val="left" w:pos="6768"/>
          <w:tab w:val="left" w:pos="7632"/>
          <w:tab w:val="left" w:pos="8496"/>
        </w:tabs>
        <w:spacing w:before="40" w:after="240"/>
        <w:ind w:left="426" w:hanging="426"/>
        <w:jc w:val="both"/>
        <w:rPr>
          <w:rFonts w:ascii="Cambria" w:hAnsi="Cambria"/>
          <w:sz w:val="23"/>
          <w:szCs w:val="23"/>
        </w:rPr>
      </w:pPr>
      <w:r w:rsidRPr="009E2A24">
        <w:rPr>
          <w:rFonts w:ascii="Cambria" w:hAnsi="Cambria"/>
          <w:sz w:val="23"/>
          <w:szCs w:val="23"/>
        </w:rPr>
        <w:t xml:space="preserve">Smluvní strany jsou povinny zajistit si vůči nositelům chráněných práv duševního vlastnictví vzniklých v souvislosti s realizací grantového projektu možnost volného nakládání s těmito právy, zejména řádně a včas uplatnit vůči původci právo na </w:t>
      </w:r>
      <w:r w:rsidR="00BF5BF0" w:rsidRPr="009E2A24">
        <w:rPr>
          <w:rFonts w:ascii="Cambria" w:hAnsi="Cambria"/>
          <w:sz w:val="23"/>
          <w:szCs w:val="23"/>
        </w:rPr>
        <w:t>zaměstnanecký (</w:t>
      </w:r>
      <w:r w:rsidRPr="009E2A24">
        <w:rPr>
          <w:rFonts w:ascii="Cambria" w:hAnsi="Cambria"/>
          <w:sz w:val="23"/>
          <w:szCs w:val="23"/>
        </w:rPr>
        <w:t>podnikový</w:t>
      </w:r>
      <w:r w:rsidR="00BF5BF0" w:rsidRPr="009E2A24">
        <w:rPr>
          <w:rFonts w:ascii="Cambria" w:hAnsi="Cambria"/>
          <w:sz w:val="23"/>
          <w:szCs w:val="23"/>
        </w:rPr>
        <w:t>)</w:t>
      </w:r>
      <w:r w:rsidRPr="009E2A24">
        <w:rPr>
          <w:rFonts w:ascii="Cambria" w:hAnsi="Cambria"/>
          <w:sz w:val="23"/>
          <w:szCs w:val="23"/>
        </w:rPr>
        <w:t xml:space="preserve"> vynález, užitný vzor nebo průmyslový vzor.</w:t>
      </w:r>
    </w:p>
    <w:p w14:paraId="1AD68748" w14:textId="36A5C310" w:rsidR="00816763" w:rsidRPr="009E2A24" w:rsidRDefault="00816763" w:rsidP="00816763">
      <w:pPr>
        <w:numPr>
          <w:ilvl w:val="0"/>
          <w:numId w:val="14"/>
        </w:numPr>
        <w:tabs>
          <w:tab w:val="left" w:pos="426"/>
          <w:tab w:val="left" w:pos="1584"/>
          <w:tab w:val="left" w:pos="2448"/>
          <w:tab w:val="left" w:pos="3312"/>
          <w:tab w:val="left" w:pos="4176"/>
          <w:tab w:val="left" w:pos="5040"/>
          <w:tab w:val="left" w:pos="5904"/>
          <w:tab w:val="left" w:pos="6768"/>
          <w:tab w:val="left" w:pos="7632"/>
          <w:tab w:val="left" w:pos="8496"/>
        </w:tabs>
        <w:spacing w:before="40" w:after="240"/>
        <w:ind w:left="426" w:hanging="426"/>
        <w:jc w:val="both"/>
        <w:rPr>
          <w:rFonts w:ascii="Cambria" w:eastAsiaTheme="minorHAnsi" w:hAnsi="Cambria" w:cs="TimesNewRoman"/>
          <w:sz w:val="23"/>
          <w:szCs w:val="23"/>
        </w:rPr>
      </w:pPr>
      <w:r w:rsidRPr="009E2A24">
        <w:rPr>
          <w:rFonts w:ascii="Cambria" w:eastAsiaTheme="minorHAnsi" w:hAnsi="Cambria" w:cs="TimesNewRoman"/>
          <w:sz w:val="23"/>
          <w:szCs w:val="23"/>
        </w:rPr>
        <w:t>Ta smluvní strana, která je vlastníkem výsledků, je povinna na svůj náklad a odpovědnost navrhnout a realizovat vhodnou ochranu duševního vlastnictví ztělesněného v dosažených výsledcích.</w:t>
      </w:r>
    </w:p>
    <w:p w14:paraId="0F8C91AF" w14:textId="77777777" w:rsidR="00816763" w:rsidRPr="009E2A24" w:rsidRDefault="00816763" w:rsidP="00816763">
      <w:pPr>
        <w:numPr>
          <w:ilvl w:val="0"/>
          <w:numId w:val="14"/>
        </w:numPr>
        <w:tabs>
          <w:tab w:val="left" w:pos="426"/>
          <w:tab w:val="left" w:pos="1584"/>
          <w:tab w:val="left" w:pos="2448"/>
          <w:tab w:val="left" w:pos="3312"/>
          <w:tab w:val="left" w:pos="4176"/>
          <w:tab w:val="left" w:pos="5040"/>
          <w:tab w:val="left" w:pos="5904"/>
          <w:tab w:val="left" w:pos="6768"/>
          <w:tab w:val="left" w:pos="7632"/>
          <w:tab w:val="left" w:pos="8496"/>
        </w:tabs>
        <w:spacing w:before="40" w:after="240"/>
        <w:ind w:left="426" w:hanging="426"/>
        <w:jc w:val="both"/>
        <w:rPr>
          <w:rFonts w:ascii="Cambria" w:eastAsiaTheme="minorHAnsi" w:hAnsi="Cambria" w:cs="TimesNewRoman"/>
          <w:sz w:val="23"/>
          <w:szCs w:val="23"/>
        </w:rPr>
      </w:pPr>
      <w:r w:rsidRPr="009E2A24">
        <w:rPr>
          <w:rFonts w:ascii="Cambria" w:eastAsiaTheme="minorHAnsi" w:hAnsi="Cambria" w:cs="TimesNewRoman"/>
          <w:sz w:val="23"/>
          <w:szCs w:val="23"/>
        </w:rPr>
        <w:t xml:space="preserve">Pokud výsledek vlastní smluvní strany společně, podají přihlášku společně a to tak, aby se smluvní strany staly spoluvlastníky příslušného ochranného institutu. Pro vztahy mezi smluvními stranami se použijí ustanovení obecně závazných právních předpisů upravující podílové spoluvlastnictví; na nákladech spojených se získáním a udržováním ochrany se smluvní strany podílejí podle spoluvlastnických podílů. </w:t>
      </w:r>
    </w:p>
    <w:p w14:paraId="728C8414" w14:textId="208D5B08" w:rsidR="00816763" w:rsidRPr="009E2A24" w:rsidRDefault="00A35C55" w:rsidP="00816763">
      <w:pPr>
        <w:numPr>
          <w:ilvl w:val="0"/>
          <w:numId w:val="14"/>
        </w:numPr>
        <w:tabs>
          <w:tab w:val="left" w:pos="426"/>
          <w:tab w:val="left" w:pos="1584"/>
          <w:tab w:val="left" w:pos="2448"/>
          <w:tab w:val="left" w:pos="3312"/>
          <w:tab w:val="left" w:pos="4176"/>
          <w:tab w:val="left" w:pos="5040"/>
          <w:tab w:val="left" w:pos="5904"/>
          <w:tab w:val="left" w:pos="6768"/>
          <w:tab w:val="left" w:pos="7632"/>
          <w:tab w:val="left" w:pos="8496"/>
        </w:tabs>
        <w:spacing w:before="40" w:after="240"/>
        <w:ind w:left="426" w:hanging="426"/>
        <w:jc w:val="both"/>
        <w:rPr>
          <w:rFonts w:ascii="Cambria" w:eastAsiaTheme="minorHAnsi" w:hAnsi="Cambria" w:cs="TimesNewRoman"/>
          <w:sz w:val="23"/>
          <w:szCs w:val="23"/>
        </w:rPr>
      </w:pPr>
      <w:r w:rsidRPr="009E2A24">
        <w:rPr>
          <w:rFonts w:ascii="Cambria" w:eastAsiaTheme="minorHAnsi" w:hAnsi="Cambria" w:cs="TimesNewRoman"/>
          <w:sz w:val="23"/>
          <w:szCs w:val="23"/>
        </w:rPr>
        <w:t>Smluvní strany jsou</w:t>
      </w:r>
      <w:r w:rsidR="00816763" w:rsidRPr="009E2A24">
        <w:rPr>
          <w:rFonts w:ascii="Cambria" w:eastAsiaTheme="minorHAnsi" w:hAnsi="Cambria" w:cs="TimesNewRoman"/>
          <w:sz w:val="23"/>
          <w:szCs w:val="23"/>
        </w:rPr>
        <w:t xml:space="preserve"> oprávněn</w:t>
      </w:r>
      <w:r w:rsidRPr="009E2A24">
        <w:rPr>
          <w:rFonts w:ascii="Cambria" w:eastAsiaTheme="minorHAnsi" w:hAnsi="Cambria" w:cs="TimesNewRoman"/>
          <w:sz w:val="23"/>
          <w:szCs w:val="23"/>
        </w:rPr>
        <w:t>y</w:t>
      </w:r>
      <w:r w:rsidR="00816763" w:rsidRPr="009E2A24">
        <w:rPr>
          <w:rFonts w:ascii="Cambria" w:eastAsiaTheme="minorHAnsi" w:hAnsi="Cambria" w:cs="TimesNewRoman"/>
          <w:sz w:val="23"/>
          <w:szCs w:val="23"/>
        </w:rPr>
        <w:t xml:space="preserve"> samostatně uplatňovat nároky z prokazatelných porušení práv k předmětu průmyslového vlastnictví.</w:t>
      </w:r>
    </w:p>
    <w:p w14:paraId="62F8451A" w14:textId="77777777" w:rsidR="00525E85" w:rsidRPr="009E2A24" w:rsidRDefault="00525E85" w:rsidP="00525E85">
      <w:pPr>
        <w:pStyle w:val="Odstavecseseznamem"/>
        <w:ind w:left="720" w:firstLine="0"/>
        <w:jc w:val="center"/>
        <w:rPr>
          <w:rFonts w:ascii="Cambria" w:hAnsi="Cambria"/>
          <w:b/>
          <w:sz w:val="23"/>
          <w:szCs w:val="23"/>
        </w:rPr>
      </w:pPr>
    </w:p>
    <w:p w14:paraId="43A1401B" w14:textId="6E26D64D" w:rsidR="006D16C9" w:rsidRPr="009E2A24" w:rsidRDefault="006D16C9" w:rsidP="00525E85">
      <w:pPr>
        <w:pStyle w:val="Odstavecseseznamem"/>
        <w:ind w:left="720" w:firstLine="0"/>
        <w:jc w:val="center"/>
        <w:rPr>
          <w:rFonts w:ascii="Cambria" w:hAnsi="Cambria"/>
          <w:b/>
          <w:sz w:val="23"/>
          <w:szCs w:val="23"/>
        </w:rPr>
      </w:pPr>
      <w:r w:rsidRPr="009E2A24">
        <w:rPr>
          <w:rFonts w:ascii="Cambria" w:hAnsi="Cambria"/>
          <w:b/>
          <w:sz w:val="23"/>
          <w:szCs w:val="23"/>
        </w:rPr>
        <w:t>V.</w:t>
      </w:r>
    </w:p>
    <w:p w14:paraId="0BEFCDA2" w14:textId="77777777" w:rsidR="006D16C9" w:rsidRPr="009E2A24" w:rsidRDefault="006D16C9" w:rsidP="00525E85">
      <w:pPr>
        <w:pStyle w:val="Odstavecseseznamem"/>
        <w:spacing w:after="240"/>
        <w:ind w:left="720" w:firstLine="0"/>
        <w:jc w:val="center"/>
        <w:rPr>
          <w:rFonts w:ascii="Cambria" w:hAnsi="Cambria"/>
          <w:b/>
          <w:sz w:val="23"/>
          <w:szCs w:val="23"/>
        </w:rPr>
      </w:pPr>
      <w:r w:rsidRPr="009E2A24">
        <w:rPr>
          <w:rFonts w:ascii="Cambria" w:hAnsi="Cambria"/>
          <w:b/>
          <w:sz w:val="23"/>
          <w:szCs w:val="23"/>
        </w:rPr>
        <w:t>Zveřejňování výsledků</w:t>
      </w:r>
    </w:p>
    <w:p w14:paraId="2F22BD0B" w14:textId="7B3D9B21" w:rsidR="00B21E00" w:rsidRPr="009E2A24" w:rsidRDefault="00B21E00" w:rsidP="00B21E00">
      <w:pPr>
        <w:numPr>
          <w:ilvl w:val="0"/>
          <w:numId w:val="16"/>
        </w:numPr>
        <w:tabs>
          <w:tab w:val="left" w:pos="426"/>
          <w:tab w:val="left" w:pos="1584"/>
          <w:tab w:val="left" w:pos="2448"/>
          <w:tab w:val="left" w:pos="3312"/>
          <w:tab w:val="left" w:pos="4176"/>
          <w:tab w:val="left" w:pos="5040"/>
          <w:tab w:val="left" w:pos="5904"/>
          <w:tab w:val="left" w:pos="6768"/>
          <w:tab w:val="left" w:pos="7632"/>
          <w:tab w:val="left" w:pos="8496"/>
        </w:tabs>
        <w:spacing w:before="40" w:after="240"/>
        <w:ind w:left="426" w:hanging="426"/>
        <w:jc w:val="both"/>
        <w:rPr>
          <w:rFonts w:ascii="Cambria" w:eastAsiaTheme="minorHAnsi" w:hAnsi="Cambria" w:cs="TimesNewRoman"/>
          <w:sz w:val="23"/>
          <w:szCs w:val="23"/>
        </w:rPr>
      </w:pPr>
      <w:r w:rsidRPr="009E2A24">
        <w:rPr>
          <w:rFonts w:ascii="Cambria" w:eastAsiaTheme="minorHAnsi" w:hAnsi="Cambria" w:cs="TimesNewRoman"/>
          <w:sz w:val="23"/>
          <w:szCs w:val="23"/>
        </w:rPr>
        <w:t>Zveřejňováním se rozumí jakékoliv sdělování veřejnosti včetně výuky. Ustanovení tohoto článku platí přiměřeně i pro zveřejnění výsledků v Rejstříku informací o výsledcích</w:t>
      </w:r>
      <w:r w:rsidR="00761656" w:rsidRPr="009E2A24">
        <w:rPr>
          <w:rFonts w:ascii="Cambria" w:eastAsiaTheme="minorHAnsi" w:hAnsi="Cambria" w:cs="TimesNewRoman"/>
          <w:sz w:val="23"/>
          <w:szCs w:val="23"/>
        </w:rPr>
        <w:t xml:space="preserve"> (RIV)</w:t>
      </w:r>
      <w:r w:rsidRPr="009E2A24">
        <w:rPr>
          <w:rFonts w:ascii="Cambria" w:eastAsiaTheme="minorHAnsi" w:hAnsi="Cambria" w:cs="TimesNewRoman"/>
          <w:sz w:val="23"/>
          <w:szCs w:val="23"/>
        </w:rPr>
        <w:t>.</w:t>
      </w:r>
    </w:p>
    <w:p w14:paraId="11E9B311" w14:textId="54225A66" w:rsidR="00B21E00" w:rsidRPr="009E2A24" w:rsidRDefault="00B21E00" w:rsidP="00B21E00">
      <w:pPr>
        <w:numPr>
          <w:ilvl w:val="0"/>
          <w:numId w:val="16"/>
        </w:numPr>
        <w:tabs>
          <w:tab w:val="left" w:pos="426"/>
          <w:tab w:val="left" w:pos="1584"/>
          <w:tab w:val="left" w:pos="2448"/>
          <w:tab w:val="left" w:pos="3312"/>
          <w:tab w:val="left" w:pos="4176"/>
          <w:tab w:val="left" w:pos="5040"/>
          <w:tab w:val="left" w:pos="5904"/>
          <w:tab w:val="left" w:pos="6768"/>
          <w:tab w:val="left" w:pos="7632"/>
          <w:tab w:val="left" w:pos="8496"/>
        </w:tabs>
        <w:spacing w:before="40" w:after="240"/>
        <w:ind w:left="426" w:hanging="426"/>
        <w:jc w:val="both"/>
        <w:rPr>
          <w:rFonts w:ascii="Cambria" w:eastAsiaTheme="minorHAnsi" w:hAnsi="Cambria" w:cs="TimesNewRoman"/>
          <w:sz w:val="23"/>
          <w:szCs w:val="23"/>
        </w:rPr>
      </w:pPr>
      <w:r w:rsidRPr="009E2A24">
        <w:rPr>
          <w:rFonts w:ascii="Cambria" w:eastAsiaTheme="minorHAnsi" w:hAnsi="Cambria" w:cs="TimesNewRoman"/>
          <w:sz w:val="23"/>
          <w:szCs w:val="23"/>
        </w:rPr>
        <w:t xml:space="preserve">Smluvní strany se zavazují, že nebudou zveřejňovat výsledky své činnosti při realizaci grantového projektu způsobem, který by mohl zasáhnout do oprávněných zájmů druhé smluvní strany či poskytovatele, zejména nebudou zveřejňovat informace, které smluvní strany </w:t>
      </w:r>
      <w:proofErr w:type="gramStart"/>
      <w:r w:rsidRPr="009E2A24">
        <w:rPr>
          <w:rFonts w:ascii="Cambria" w:eastAsiaTheme="minorHAnsi" w:hAnsi="Cambria" w:cs="TimesNewRoman"/>
          <w:sz w:val="23"/>
          <w:szCs w:val="23"/>
        </w:rPr>
        <w:t>označí</w:t>
      </w:r>
      <w:proofErr w:type="gramEnd"/>
      <w:r w:rsidRPr="009E2A24">
        <w:rPr>
          <w:rFonts w:ascii="Cambria" w:eastAsiaTheme="minorHAnsi" w:hAnsi="Cambria" w:cs="TimesNewRoman"/>
          <w:sz w:val="23"/>
          <w:szCs w:val="23"/>
        </w:rPr>
        <w:t xml:space="preserve"> za důvěrné.</w:t>
      </w:r>
    </w:p>
    <w:p w14:paraId="4D875C28" w14:textId="458A9592" w:rsidR="00B21E00" w:rsidRPr="009E2A24" w:rsidRDefault="00B21E00" w:rsidP="00761656">
      <w:pPr>
        <w:numPr>
          <w:ilvl w:val="0"/>
          <w:numId w:val="16"/>
        </w:numPr>
        <w:tabs>
          <w:tab w:val="left" w:pos="426"/>
          <w:tab w:val="left" w:pos="1584"/>
          <w:tab w:val="left" w:pos="2448"/>
          <w:tab w:val="left" w:pos="3312"/>
          <w:tab w:val="left" w:pos="4176"/>
          <w:tab w:val="left" w:pos="5040"/>
          <w:tab w:val="left" w:pos="5904"/>
          <w:tab w:val="left" w:pos="6768"/>
          <w:tab w:val="left" w:pos="7632"/>
          <w:tab w:val="left" w:pos="8496"/>
        </w:tabs>
        <w:spacing w:before="40" w:after="240"/>
        <w:ind w:left="426" w:hanging="426"/>
        <w:jc w:val="both"/>
        <w:rPr>
          <w:rFonts w:ascii="Cambria" w:eastAsiaTheme="minorHAnsi" w:hAnsi="Cambria" w:cs="TimesNewRoman"/>
          <w:sz w:val="23"/>
          <w:szCs w:val="23"/>
        </w:rPr>
      </w:pPr>
      <w:r w:rsidRPr="009E2A24">
        <w:rPr>
          <w:rFonts w:ascii="Cambria" w:eastAsiaTheme="minorHAnsi" w:hAnsi="Cambria" w:cs="TimesNewRoman"/>
          <w:sz w:val="23"/>
          <w:szCs w:val="23"/>
        </w:rPr>
        <w:t>V</w:t>
      </w:r>
      <w:r w:rsidR="00761656" w:rsidRPr="009E2A24">
        <w:rPr>
          <w:rFonts w:ascii="Cambria" w:eastAsiaTheme="minorHAnsi" w:hAnsi="Cambria" w:cs="TimesNewRoman"/>
          <w:sz w:val="23"/>
          <w:szCs w:val="23"/>
        </w:rPr>
        <w:t> </w:t>
      </w:r>
      <w:r w:rsidRPr="009E2A24">
        <w:rPr>
          <w:rFonts w:ascii="Cambria" w:eastAsiaTheme="minorHAnsi" w:hAnsi="Cambria" w:cs="TimesNewRoman"/>
          <w:sz w:val="23"/>
          <w:szCs w:val="23"/>
        </w:rPr>
        <w:t>případě</w:t>
      </w:r>
      <w:r w:rsidR="00761656" w:rsidRPr="009E2A24">
        <w:rPr>
          <w:rFonts w:ascii="Cambria" w:eastAsiaTheme="minorHAnsi" w:hAnsi="Cambria" w:cs="TimesNewRoman"/>
          <w:sz w:val="23"/>
          <w:szCs w:val="23"/>
        </w:rPr>
        <w:t>,</w:t>
      </w:r>
      <w:r w:rsidRPr="009E2A24">
        <w:rPr>
          <w:rFonts w:ascii="Cambria" w:eastAsiaTheme="minorHAnsi" w:hAnsi="Cambria" w:cs="TimesNewRoman"/>
          <w:sz w:val="23"/>
          <w:szCs w:val="23"/>
        </w:rPr>
        <w:t xml:space="preserve"> že výsledky </w:t>
      </w:r>
      <w:r w:rsidR="00761656" w:rsidRPr="009E2A24">
        <w:rPr>
          <w:rFonts w:ascii="Cambria" w:eastAsiaTheme="minorHAnsi" w:hAnsi="Cambria" w:cs="TimesNewRoman"/>
          <w:sz w:val="23"/>
          <w:szCs w:val="23"/>
        </w:rPr>
        <w:t>dosažené</w:t>
      </w:r>
      <w:r w:rsidRPr="009E2A24">
        <w:rPr>
          <w:rFonts w:ascii="Cambria" w:eastAsiaTheme="minorHAnsi" w:hAnsi="Cambria" w:cs="TimesNewRoman"/>
          <w:sz w:val="23"/>
          <w:szCs w:val="23"/>
        </w:rPr>
        <w:t xml:space="preserve"> při </w:t>
      </w:r>
      <w:r w:rsidR="00761656" w:rsidRPr="009E2A24">
        <w:rPr>
          <w:rFonts w:ascii="Cambria" w:eastAsiaTheme="minorHAnsi" w:hAnsi="Cambria" w:cs="TimesNewRoman"/>
          <w:sz w:val="23"/>
          <w:szCs w:val="23"/>
        </w:rPr>
        <w:t>řešení grantového</w:t>
      </w:r>
      <w:r w:rsidRPr="009E2A24">
        <w:rPr>
          <w:rFonts w:ascii="Cambria" w:eastAsiaTheme="minorHAnsi" w:hAnsi="Cambria" w:cs="TimesNewRoman"/>
          <w:sz w:val="23"/>
          <w:szCs w:val="23"/>
        </w:rPr>
        <w:t xml:space="preserve"> projektu budou způsobilé k</w:t>
      </w:r>
      <w:r w:rsidR="00761656" w:rsidRPr="009E2A24">
        <w:rPr>
          <w:rFonts w:ascii="Cambria" w:eastAsiaTheme="minorHAnsi" w:hAnsi="Cambria" w:cs="TimesNewRoman"/>
          <w:sz w:val="23"/>
          <w:szCs w:val="23"/>
        </w:rPr>
        <w:t> </w:t>
      </w:r>
      <w:r w:rsidRPr="009E2A24">
        <w:rPr>
          <w:rFonts w:ascii="Cambria" w:eastAsiaTheme="minorHAnsi" w:hAnsi="Cambria" w:cs="TimesNewRoman"/>
          <w:sz w:val="23"/>
          <w:szCs w:val="23"/>
        </w:rPr>
        <w:t>ochraně</w:t>
      </w:r>
      <w:r w:rsidR="00761656" w:rsidRPr="009E2A24">
        <w:rPr>
          <w:rFonts w:ascii="Cambria" w:eastAsiaTheme="minorHAnsi" w:hAnsi="Cambria" w:cs="TimesNewRoman"/>
          <w:sz w:val="23"/>
          <w:szCs w:val="23"/>
        </w:rPr>
        <w:t>,</w:t>
      </w:r>
      <w:r w:rsidRPr="009E2A24">
        <w:rPr>
          <w:rFonts w:ascii="Cambria" w:eastAsiaTheme="minorHAnsi" w:hAnsi="Cambria" w:cs="TimesNewRoman"/>
          <w:sz w:val="23"/>
          <w:szCs w:val="23"/>
        </w:rPr>
        <w:t xml:space="preserve"> zavazují se </w:t>
      </w:r>
      <w:r w:rsidR="00761656" w:rsidRPr="009E2A24">
        <w:rPr>
          <w:rFonts w:ascii="Cambria" w:eastAsiaTheme="minorHAnsi" w:hAnsi="Cambria" w:cs="TimesNewRoman"/>
          <w:sz w:val="23"/>
          <w:szCs w:val="23"/>
        </w:rPr>
        <w:t>smluvní strany</w:t>
      </w:r>
      <w:r w:rsidRPr="009E2A24">
        <w:rPr>
          <w:rFonts w:ascii="Cambria" w:eastAsiaTheme="minorHAnsi" w:hAnsi="Cambria" w:cs="TimesNewRoman"/>
          <w:sz w:val="23"/>
          <w:szCs w:val="23"/>
        </w:rPr>
        <w:t xml:space="preserve"> nezveřejňovat tyto výsledky před podáním patentové přihlášky.</w:t>
      </w:r>
    </w:p>
    <w:p w14:paraId="60A4EE49" w14:textId="06E74259" w:rsidR="00834D56" w:rsidRPr="009E2A24" w:rsidRDefault="00834D56" w:rsidP="00834D56">
      <w:pPr>
        <w:numPr>
          <w:ilvl w:val="0"/>
          <w:numId w:val="16"/>
        </w:numPr>
        <w:tabs>
          <w:tab w:val="left" w:pos="426"/>
          <w:tab w:val="left" w:pos="1584"/>
          <w:tab w:val="left" w:pos="2448"/>
          <w:tab w:val="left" w:pos="3312"/>
          <w:tab w:val="left" w:pos="4176"/>
          <w:tab w:val="left" w:pos="5040"/>
          <w:tab w:val="left" w:pos="5904"/>
          <w:tab w:val="left" w:pos="6768"/>
          <w:tab w:val="left" w:pos="7632"/>
          <w:tab w:val="left" w:pos="8496"/>
        </w:tabs>
        <w:spacing w:before="40" w:after="240"/>
        <w:ind w:left="426" w:hanging="426"/>
        <w:jc w:val="both"/>
        <w:rPr>
          <w:rFonts w:ascii="Cambria" w:eastAsiaTheme="minorHAnsi" w:hAnsi="Cambria" w:cs="TimesNewRoman"/>
          <w:sz w:val="23"/>
          <w:szCs w:val="23"/>
        </w:rPr>
      </w:pPr>
      <w:r w:rsidRPr="009E2A24">
        <w:rPr>
          <w:rFonts w:ascii="Cambria" w:eastAsiaTheme="minorHAnsi" w:hAnsi="Cambria" w:cs="TimesNewRoman"/>
          <w:sz w:val="23"/>
          <w:szCs w:val="23"/>
        </w:rPr>
        <w:t>Příjemce a další účastník se zavazují samostatně předávat údaje o výsledcích vytvořených při realizaci grantového projektu do RIV v termínech a ve formě požadované zákon</w:t>
      </w:r>
      <w:r w:rsidR="003524AE" w:rsidRPr="009E2A24">
        <w:rPr>
          <w:rFonts w:ascii="Cambria" w:eastAsiaTheme="minorHAnsi" w:hAnsi="Cambria" w:cs="TimesNewRoman"/>
          <w:sz w:val="23"/>
          <w:szCs w:val="23"/>
        </w:rPr>
        <w:t>em</w:t>
      </w:r>
      <w:r w:rsidRPr="009E2A24">
        <w:rPr>
          <w:rFonts w:ascii="Cambria" w:eastAsiaTheme="minorHAnsi" w:hAnsi="Cambria" w:cs="TimesNewRoman"/>
          <w:sz w:val="23"/>
          <w:szCs w:val="23"/>
        </w:rPr>
        <w:t xml:space="preserve"> o podpoře výzkumu, experimentálního vývoje a inovací, pokud se s</w:t>
      </w:r>
      <w:r w:rsidR="00820B45" w:rsidRPr="009E2A24">
        <w:rPr>
          <w:rFonts w:ascii="Cambria" w:eastAsiaTheme="minorHAnsi" w:hAnsi="Cambria" w:cs="TimesNewRoman"/>
          <w:sz w:val="23"/>
          <w:szCs w:val="23"/>
        </w:rPr>
        <w:t xml:space="preserve">mluvní strany </w:t>
      </w:r>
      <w:r w:rsidRPr="009E2A24">
        <w:rPr>
          <w:rFonts w:ascii="Cambria" w:eastAsiaTheme="minorHAnsi" w:hAnsi="Cambria" w:cs="TimesNewRoman"/>
          <w:sz w:val="23"/>
          <w:szCs w:val="23"/>
        </w:rPr>
        <w:t xml:space="preserve">nedohodnou </w:t>
      </w:r>
      <w:r w:rsidR="0050307B" w:rsidRPr="009E2A24">
        <w:rPr>
          <w:rFonts w:ascii="Cambria" w:eastAsiaTheme="minorHAnsi" w:hAnsi="Cambria" w:cs="TimesNewRoman"/>
          <w:sz w:val="23"/>
          <w:szCs w:val="23"/>
        </w:rPr>
        <w:t xml:space="preserve">nebo poskytovatel nestanoví </w:t>
      </w:r>
      <w:r w:rsidRPr="009E2A24">
        <w:rPr>
          <w:rFonts w:ascii="Cambria" w:eastAsiaTheme="minorHAnsi" w:hAnsi="Cambria" w:cs="TimesNewRoman"/>
          <w:sz w:val="23"/>
          <w:szCs w:val="23"/>
        </w:rPr>
        <w:t>jinak.</w:t>
      </w:r>
    </w:p>
    <w:p w14:paraId="5D5A70D5" w14:textId="46C3E38B" w:rsidR="00834D56" w:rsidRPr="009E2A24" w:rsidRDefault="00834D56" w:rsidP="00834D56">
      <w:pPr>
        <w:pStyle w:val="Odstavecseseznamem"/>
        <w:ind w:left="720" w:firstLine="0"/>
        <w:jc w:val="center"/>
        <w:rPr>
          <w:rFonts w:ascii="Cambria" w:hAnsi="Cambria"/>
          <w:b/>
          <w:sz w:val="23"/>
          <w:szCs w:val="23"/>
        </w:rPr>
      </w:pPr>
      <w:r w:rsidRPr="009E2A24">
        <w:rPr>
          <w:rFonts w:ascii="Cambria" w:hAnsi="Cambria"/>
          <w:b/>
          <w:sz w:val="23"/>
          <w:szCs w:val="23"/>
        </w:rPr>
        <w:t>VI.</w:t>
      </w:r>
    </w:p>
    <w:p w14:paraId="12B91BB0" w14:textId="07DD1A1F" w:rsidR="006C06CF" w:rsidRPr="009E2A24" w:rsidRDefault="00834D56" w:rsidP="00FB4244">
      <w:pPr>
        <w:pStyle w:val="Odstavecseseznamem"/>
        <w:spacing w:after="240"/>
        <w:ind w:left="720" w:firstLine="0"/>
        <w:jc w:val="center"/>
        <w:rPr>
          <w:rFonts w:ascii="Cambria" w:hAnsi="Cambria"/>
          <w:b/>
          <w:sz w:val="23"/>
          <w:szCs w:val="23"/>
        </w:rPr>
      </w:pPr>
      <w:r w:rsidRPr="009E2A24">
        <w:rPr>
          <w:rFonts w:ascii="Cambria" w:hAnsi="Cambria"/>
          <w:b/>
          <w:sz w:val="23"/>
          <w:szCs w:val="23"/>
        </w:rPr>
        <w:t>Využití výsledků</w:t>
      </w:r>
    </w:p>
    <w:p w14:paraId="7D4DA009" w14:textId="6C112D03" w:rsidR="00FB4244" w:rsidRPr="009E2A24" w:rsidRDefault="00FB4244" w:rsidP="00FB4244">
      <w:pPr>
        <w:numPr>
          <w:ilvl w:val="0"/>
          <w:numId w:val="17"/>
        </w:numPr>
        <w:tabs>
          <w:tab w:val="left" w:pos="426"/>
          <w:tab w:val="left" w:pos="1584"/>
          <w:tab w:val="left" w:pos="2448"/>
          <w:tab w:val="left" w:pos="3312"/>
          <w:tab w:val="left" w:pos="4176"/>
          <w:tab w:val="left" w:pos="5040"/>
          <w:tab w:val="left" w:pos="5904"/>
          <w:tab w:val="left" w:pos="6768"/>
          <w:tab w:val="left" w:pos="7632"/>
          <w:tab w:val="left" w:pos="8496"/>
        </w:tabs>
        <w:spacing w:before="40" w:after="240"/>
        <w:ind w:left="426" w:hanging="426"/>
        <w:jc w:val="both"/>
        <w:rPr>
          <w:rFonts w:ascii="Cambria" w:eastAsiaTheme="minorHAnsi" w:hAnsi="Cambria" w:cs="TimesNewRoman"/>
          <w:sz w:val="23"/>
          <w:szCs w:val="23"/>
        </w:rPr>
      </w:pPr>
      <w:r w:rsidRPr="009E2A24">
        <w:rPr>
          <w:rFonts w:ascii="Cambria" w:eastAsiaTheme="minorHAnsi" w:hAnsi="Cambria" w:cs="TimesNewRoman"/>
          <w:sz w:val="23"/>
          <w:szCs w:val="23"/>
        </w:rPr>
        <w:t xml:space="preserve">Smluvní strana je oprávněna k nevýhradnímu bezúplatnému užití výsledků ve vlastnictví druhé smluvní strany, pokud jsou nezbytné pro dosahování výsledků grantového projektu vlastněných touto smluvní stranou, případně pro dosahování společných </w:t>
      </w:r>
      <w:r w:rsidRPr="009E2A24">
        <w:rPr>
          <w:rFonts w:ascii="Cambria" w:eastAsiaTheme="minorHAnsi" w:hAnsi="Cambria" w:cs="TimesNewRoman"/>
          <w:sz w:val="23"/>
          <w:szCs w:val="23"/>
        </w:rPr>
        <w:lastRenderedPageBreak/>
        <w:t>výsledků. Pro ostatní účely je smluvní strana oprávněna získat nevýhradní licenci za obvyklých tržních podmínek, o licenci je třeba požádat do dvou let od skončení grantového projektu.</w:t>
      </w:r>
    </w:p>
    <w:p w14:paraId="075A2D90" w14:textId="1A14BABA" w:rsidR="00F75B31" w:rsidRPr="009E2A24" w:rsidRDefault="00F75B31" w:rsidP="006D2D06">
      <w:pPr>
        <w:numPr>
          <w:ilvl w:val="0"/>
          <w:numId w:val="17"/>
        </w:numPr>
        <w:tabs>
          <w:tab w:val="left" w:pos="426"/>
          <w:tab w:val="left" w:pos="1584"/>
          <w:tab w:val="left" w:pos="2448"/>
          <w:tab w:val="left" w:pos="3312"/>
          <w:tab w:val="left" w:pos="4176"/>
          <w:tab w:val="left" w:pos="5040"/>
          <w:tab w:val="left" w:pos="5904"/>
          <w:tab w:val="left" w:pos="6768"/>
          <w:tab w:val="left" w:pos="7632"/>
          <w:tab w:val="left" w:pos="8496"/>
        </w:tabs>
        <w:spacing w:before="40" w:after="240"/>
        <w:ind w:left="426" w:hanging="426"/>
        <w:jc w:val="both"/>
        <w:rPr>
          <w:rFonts w:ascii="Cambria" w:eastAsiaTheme="minorHAnsi" w:hAnsi="Cambria" w:cs="TimesNewRoman"/>
          <w:sz w:val="23"/>
          <w:szCs w:val="23"/>
        </w:rPr>
      </w:pPr>
      <w:r w:rsidRPr="009E2A24">
        <w:rPr>
          <w:rFonts w:ascii="Cambria" w:eastAsiaTheme="minorHAnsi" w:hAnsi="Cambria" w:cs="TimesNewRoman"/>
          <w:sz w:val="23"/>
          <w:szCs w:val="23"/>
        </w:rPr>
        <w:t xml:space="preserve">K převodu předmětu práv průmyslového vlastnictví, zejména převodu patentu, užitného vzoru nebo průmyslového vzoru, k nabídce licence či k uzavření licenční smlouvy s třetí osobou </w:t>
      </w:r>
      <w:r w:rsidR="00BE28CE" w:rsidRPr="009E2A24">
        <w:rPr>
          <w:rFonts w:ascii="Cambria" w:eastAsiaTheme="minorHAnsi" w:hAnsi="Cambria" w:cs="TimesNewRoman"/>
          <w:sz w:val="23"/>
          <w:szCs w:val="23"/>
        </w:rPr>
        <w:t xml:space="preserve">k výsledkům ve spoluvlastnictví smluvních stran je </w:t>
      </w:r>
      <w:r w:rsidRPr="009E2A24">
        <w:rPr>
          <w:rFonts w:ascii="Cambria" w:eastAsiaTheme="minorHAnsi" w:hAnsi="Cambria" w:cs="TimesNewRoman"/>
          <w:sz w:val="23"/>
          <w:szCs w:val="23"/>
        </w:rPr>
        <w:t xml:space="preserve">vždy zapotřebí </w:t>
      </w:r>
      <w:r w:rsidR="00BE28CE" w:rsidRPr="009E2A24">
        <w:rPr>
          <w:rFonts w:ascii="Cambria" w:eastAsiaTheme="minorHAnsi" w:hAnsi="Cambria" w:cs="TimesNewRoman"/>
          <w:sz w:val="23"/>
          <w:szCs w:val="23"/>
        </w:rPr>
        <w:t xml:space="preserve">předchozího </w:t>
      </w:r>
      <w:r w:rsidRPr="009E2A24">
        <w:rPr>
          <w:rFonts w:ascii="Cambria" w:eastAsiaTheme="minorHAnsi" w:hAnsi="Cambria" w:cs="TimesNewRoman"/>
          <w:sz w:val="23"/>
          <w:szCs w:val="23"/>
        </w:rPr>
        <w:t xml:space="preserve">písemného souhlasu obou smluvních stran. </w:t>
      </w:r>
    </w:p>
    <w:p w14:paraId="1A557897" w14:textId="099EB540" w:rsidR="006D2D06" w:rsidRPr="009E2A24" w:rsidRDefault="00BE28CE" w:rsidP="006D2D06">
      <w:pPr>
        <w:numPr>
          <w:ilvl w:val="0"/>
          <w:numId w:val="17"/>
        </w:numPr>
        <w:tabs>
          <w:tab w:val="left" w:pos="426"/>
          <w:tab w:val="left" w:pos="1584"/>
          <w:tab w:val="left" w:pos="2448"/>
          <w:tab w:val="left" w:pos="3312"/>
          <w:tab w:val="left" w:pos="4176"/>
          <w:tab w:val="left" w:pos="5040"/>
          <w:tab w:val="left" w:pos="5904"/>
          <w:tab w:val="left" w:pos="6768"/>
          <w:tab w:val="left" w:pos="7632"/>
          <w:tab w:val="left" w:pos="8496"/>
        </w:tabs>
        <w:spacing w:before="40" w:after="240"/>
        <w:ind w:left="426" w:hanging="426"/>
        <w:jc w:val="both"/>
        <w:rPr>
          <w:rFonts w:ascii="Cambria" w:eastAsiaTheme="minorHAnsi" w:hAnsi="Cambria" w:cs="TimesNewRoman"/>
          <w:sz w:val="23"/>
          <w:szCs w:val="23"/>
        </w:rPr>
      </w:pPr>
      <w:r w:rsidRPr="00BA2AF3">
        <w:rPr>
          <w:rFonts w:ascii="Cambria" w:hAnsi="Cambria"/>
          <w:sz w:val="23"/>
          <w:szCs w:val="23"/>
        </w:rPr>
        <w:t>Smluvní strany mohou společné výsledky užívat nekomerčně bez omezení, komerčně pouze na základě předchozí písemné dohody uzavřené ob</w:t>
      </w:r>
      <w:r w:rsidRPr="009E2A24">
        <w:rPr>
          <w:rFonts w:ascii="Cambria" w:hAnsi="Cambria"/>
          <w:sz w:val="23"/>
          <w:szCs w:val="23"/>
        </w:rPr>
        <w:t>ě</w:t>
      </w:r>
      <w:r w:rsidRPr="00BA2AF3">
        <w:rPr>
          <w:rFonts w:ascii="Cambria" w:hAnsi="Cambria"/>
          <w:sz w:val="23"/>
          <w:szCs w:val="23"/>
        </w:rPr>
        <w:t xml:space="preserve">ma smluvními stranami, která stanoví konkrétní podmínky takového užití, vč. finanční kompenzace. Komerčním užitím výsledku se rozumí jeho užití v rámci stávajícího či nového výrobku, technologie či služby a jejich uplatnění na trhu nebo použití pro koncepci a poskytování služby. </w:t>
      </w:r>
    </w:p>
    <w:p w14:paraId="43EFB998" w14:textId="77777777" w:rsidR="00834D56" w:rsidRPr="009E2A24" w:rsidRDefault="00834D56" w:rsidP="00886A35">
      <w:pPr>
        <w:pStyle w:val="Odstavecseseznamem"/>
        <w:rPr>
          <w:rFonts w:ascii="Cambria" w:hAnsi="Cambria"/>
          <w:sz w:val="23"/>
          <w:szCs w:val="23"/>
        </w:rPr>
      </w:pPr>
    </w:p>
    <w:p w14:paraId="49A156D6" w14:textId="09D4122E" w:rsidR="003D65DB" w:rsidRPr="009E2A24" w:rsidRDefault="003D65DB" w:rsidP="003D65DB">
      <w:pPr>
        <w:pStyle w:val="Odstavecseseznamem"/>
        <w:ind w:left="720" w:firstLine="0"/>
        <w:jc w:val="center"/>
        <w:rPr>
          <w:rFonts w:ascii="Cambria" w:hAnsi="Cambria"/>
          <w:b/>
          <w:sz w:val="23"/>
          <w:szCs w:val="23"/>
        </w:rPr>
      </w:pPr>
      <w:r w:rsidRPr="009E2A24">
        <w:rPr>
          <w:rFonts w:ascii="Cambria" w:hAnsi="Cambria"/>
          <w:b/>
          <w:sz w:val="23"/>
          <w:szCs w:val="23"/>
        </w:rPr>
        <w:t>VII.</w:t>
      </w:r>
    </w:p>
    <w:p w14:paraId="4291CFF6" w14:textId="77777777" w:rsidR="008039EB" w:rsidRPr="009E2A24" w:rsidRDefault="000C4E8F" w:rsidP="003D65DB">
      <w:pPr>
        <w:pStyle w:val="Odstavecseseznamem"/>
        <w:spacing w:after="240"/>
        <w:ind w:left="720" w:firstLine="0"/>
        <w:jc w:val="center"/>
        <w:rPr>
          <w:rFonts w:ascii="Cambria" w:hAnsi="Cambria"/>
          <w:b/>
          <w:sz w:val="23"/>
          <w:szCs w:val="23"/>
        </w:rPr>
      </w:pPr>
      <w:r w:rsidRPr="009E2A24">
        <w:rPr>
          <w:rFonts w:ascii="Cambria" w:hAnsi="Cambria"/>
          <w:b/>
          <w:sz w:val="23"/>
          <w:szCs w:val="23"/>
        </w:rPr>
        <w:t>Závěrečná ustanovení</w:t>
      </w:r>
    </w:p>
    <w:p w14:paraId="4F91A322" w14:textId="24B74F6D" w:rsidR="000F2F10" w:rsidRPr="009E2A24" w:rsidRDefault="000F2F10" w:rsidP="00111DFE">
      <w:pPr>
        <w:numPr>
          <w:ilvl w:val="0"/>
          <w:numId w:val="19"/>
        </w:numPr>
        <w:tabs>
          <w:tab w:val="left" w:pos="426"/>
          <w:tab w:val="left" w:pos="1584"/>
          <w:tab w:val="left" w:pos="2448"/>
          <w:tab w:val="left" w:pos="3312"/>
          <w:tab w:val="left" w:pos="4176"/>
          <w:tab w:val="left" w:pos="5040"/>
          <w:tab w:val="left" w:pos="5904"/>
          <w:tab w:val="left" w:pos="6768"/>
          <w:tab w:val="left" w:pos="7632"/>
          <w:tab w:val="left" w:pos="8496"/>
        </w:tabs>
        <w:spacing w:before="40" w:after="240"/>
        <w:ind w:left="426" w:hanging="426"/>
        <w:jc w:val="both"/>
        <w:rPr>
          <w:rFonts w:ascii="Cambria" w:hAnsi="Cambria"/>
          <w:sz w:val="23"/>
          <w:szCs w:val="23"/>
        </w:rPr>
      </w:pPr>
      <w:r w:rsidRPr="009E2A24">
        <w:rPr>
          <w:rFonts w:ascii="Cambria" w:hAnsi="Cambria"/>
          <w:sz w:val="23"/>
          <w:szCs w:val="23"/>
        </w:rPr>
        <w:t>Ustanovení předchozích odstavců nebrání tomu, aby smluvní strany po vzájemné dohodě</w:t>
      </w:r>
      <w:r w:rsidR="00B72914" w:rsidRPr="009E2A24">
        <w:rPr>
          <w:rFonts w:ascii="Cambria" w:hAnsi="Cambria"/>
          <w:sz w:val="23"/>
          <w:szCs w:val="23"/>
        </w:rPr>
        <w:t xml:space="preserve"> </w:t>
      </w:r>
      <w:r w:rsidRPr="009E2A24">
        <w:rPr>
          <w:rFonts w:ascii="Cambria" w:hAnsi="Cambria"/>
          <w:sz w:val="23"/>
          <w:szCs w:val="23"/>
        </w:rPr>
        <w:t xml:space="preserve">upravily vlastnická a užívací práva k výsledkům </w:t>
      </w:r>
      <w:r w:rsidR="00B72914" w:rsidRPr="009E2A24">
        <w:rPr>
          <w:rFonts w:ascii="Cambria" w:hAnsi="Cambria"/>
          <w:sz w:val="23"/>
          <w:szCs w:val="23"/>
        </w:rPr>
        <w:t xml:space="preserve">grantového </w:t>
      </w:r>
      <w:r w:rsidRPr="009E2A24">
        <w:rPr>
          <w:rFonts w:ascii="Cambria" w:hAnsi="Cambria"/>
          <w:sz w:val="23"/>
          <w:szCs w:val="23"/>
        </w:rPr>
        <w:t>projektu v jednotlivých případech odlišně</w:t>
      </w:r>
      <w:r w:rsidR="0050307B" w:rsidRPr="009E2A24">
        <w:rPr>
          <w:rFonts w:ascii="Cambria" w:hAnsi="Cambria"/>
          <w:sz w:val="23"/>
          <w:szCs w:val="23"/>
        </w:rPr>
        <w:t xml:space="preserve"> </w:t>
      </w:r>
      <w:r w:rsidR="00B72914" w:rsidRPr="009E2A24">
        <w:rPr>
          <w:rFonts w:ascii="Cambria" w:hAnsi="Cambria"/>
          <w:sz w:val="23"/>
          <w:szCs w:val="23"/>
        </w:rPr>
        <w:t xml:space="preserve">při </w:t>
      </w:r>
      <w:r w:rsidR="003524AE" w:rsidRPr="009E2A24">
        <w:rPr>
          <w:rFonts w:ascii="Cambria" w:hAnsi="Cambria"/>
          <w:sz w:val="23"/>
          <w:szCs w:val="23"/>
        </w:rPr>
        <w:t xml:space="preserve">splnění </w:t>
      </w:r>
      <w:r w:rsidRPr="009E2A24">
        <w:rPr>
          <w:rFonts w:ascii="Cambria" w:hAnsi="Cambria"/>
          <w:sz w:val="23"/>
          <w:szCs w:val="23"/>
        </w:rPr>
        <w:t xml:space="preserve">podmínek stanovených poskytovatelem. </w:t>
      </w:r>
    </w:p>
    <w:p w14:paraId="42906A42" w14:textId="407ECCCB" w:rsidR="00111DFE" w:rsidRPr="009E2A24" w:rsidRDefault="00111DFE" w:rsidP="00111DFE">
      <w:pPr>
        <w:numPr>
          <w:ilvl w:val="0"/>
          <w:numId w:val="19"/>
        </w:numPr>
        <w:tabs>
          <w:tab w:val="left" w:pos="426"/>
          <w:tab w:val="left" w:pos="1584"/>
          <w:tab w:val="left" w:pos="2448"/>
          <w:tab w:val="left" w:pos="3312"/>
          <w:tab w:val="left" w:pos="4176"/>
          <w:tab w:val="left" w:pos="5040"/>
          <w:tab w:val="left" w:pos="5904"/>
          <w:tab w:val="left" w:pos="6768"/>
          <w:tab w:val="left" w:pos="7632"/>
          <w:tab w:val="left" w:pos="8496"/>
        </w:tabs>
        <w:spacing w:before="40" w:after="240"/>
        <w:ind w:left="426" w:hanging="426"/>
        <w:jc w:val="both"/>
        <w:rPr>
          <w:rFonts w:ascii="Cambria" w:hAnsi="Cambria"/>
          <w:sz w:val="23"/>
          <w:szCs w:val="23"/>
        </w:rPr>
      </w:pPr>
      <w:r w:rsidRPr="009E2A24">
        <w:rPr>
          <w:rFonts w:ascii="Cambria" w:hAnsi="Cambria"/>
          <w:sz w:val="23"/>
          <w:szCs w:val="23"/>
        </w:rPr>
        <w:t>Nedohodnou-li se smluvní strany v konkrétním případě jinak, jsou veškeré informace, které získá jedna smluvní strana od druhé smluvní strany a které nejsou obecně známé, považovány za důvěrné (dále jen „důvěrné informace"). Smluvní strana, která je získala, je povinna důvěrné informace uchovat v tajnosti, zajistit dostatečnou ochranu před přístupem nepovolaných osob k nim a nesmí důvěrné informace sdělit žádné další osobě, s výjimkou svých zaměstnanců, kteří jsou pověřeni řešením grantového projektu. Jiným osobám může smluvní strana sdělit důvěrné informace, jen pokud s nimi uzavřela dohodu o zachování mlčenlivosti v obdobném rozsahu.</w:t>
      </w:r>
    </w:p>
    <w:p w14:paraId="2704310E" w14:textId="5F1BA4DC" w:rsidR="00E867DF" w:rsidRPr="00BA2AF3" w:rsidRDefault="00E867DF" w:rsidP="00111DFE">
      <w:pPr>
        <w:numPr>
          <w:ilvl w:val="0"/>
          <w:numId w:val="19"/>
        </w:numPr>
        <w:tabs>
          <w:tab w:val="left" w:pos="426"/>
          <w:tab w:val="left" w:pos="1584"/>
          <w:tab w:val="left" w:pos="2448"/>
          <w:tab w:val="left" w:pos="3312"/>
          <w:tab w:val="left" w:pos="4176"/>
          <w:tab w:val="left" w:pos="5040"/>
          <w:tab w:val="left" w:pos="5904"/>
          <w:tab w:val="left" w:pos="6768"/>
          <w:tab w:val="left" w:pos="7632"/>
          <w:tab w:val="left" w:pos="8496"/>
        </w:tabs>
        <w:spacing w:before="40" w:after="240"/>
        <w:ind w:left="426" w:hanging="426"/>
        <w:jc w:val="both"/>
        <w:rPr>
          <w:rFonts w:ascii="Cambria" w:hAnsi="Cambria"/>
          <w:sz w:val="23"/>
          <w:szCs w:val="23"/>
        </w:rPr>
      </w:pPr>
      <w:r w:rsidRPr="00BA2AF3">
        <w:rPr>
          <w:rFonts w:ascii="Cambria" w:hAnsi="Cambria"/>
          <w:sz w:val="23"/>
          <w:szCs w:val="23"/>
        </w:rPr>
        <w:t xml:space="preserve">Smluvní strany se dohodly, že tato smlouva se uzavírá dnem podpisu obou smluvních </w:t>
      </w:r>
      <w:r w:rsidRPr="009E2A24">
        <w:rPr>
          <w:rFonts w:ascii="Cambria" w:hAnsi="Cambria"/>
          <w:sz w:val="23"/>
          <w:szCs w:val="23"/>
        </w:rPr>
        <w:t>stran</w:t>
      </w:r>
      <w:r w:rsidRPr="00BA2AF3">
        <w:rPr>
          <w:rFonts w:ascii="Cambria" w:hAnsi="Cambria"/>
          <w:sz w:val="23"/>
          <w:szCs w:val="23"/>
        </w:rPr>
        <w:t xml:space="preserve"> a nabývá účinnosti dnem uveřejnění v registru smluv podle zákona </w:t>
      </w:r>
      <w:r w:rsidRPr="00BA2AF3">
        <w:rPr>
          <w:rFonts w:ascii="Cambria" w:hAnsi="Cambria"/>
          <w:bCs/>
          <w:iCs/>
          <w:sz w:val="23"/>
          <w:szCs w:val="23"/>
        </w:rPr>
        <w:t>č. 340/2015 Sb., o zvláštních podmínkách účinnosti některých smluv, uveřejňování těchto smluv a o registru smluv (zákon o registru smluv), ve znění pozdějších předpisů (dále jen „zákon o registru smluv“)</w:t>
      </w:r>
      <w:r w:rsidRPr="00BA2AF3">
        <w:rPr>
          <w:rFonts w:ascii="Cambria" w:hAnsi="Cambria"/>
          <w:sz w:val="23"/>
          <w:szCs w:val="23"/>
        </w:rPr>
        <w:t xml:space="preserve">. Smluvní strany berou výslovně na vědomí a souhlasí s tím, že plnění smlouvy může nastat až po nabytí její účinnosti. Příjemce se zavazuje </w:t>
      </w:r>
      <w:r w:rsidRPr="00BA2AF3">
        <w:rPr>
          <w:rFonts w:ascii="Cambria" w:hAnsi="Cambria"/>
          <w:bCs/>
          <w:iCs/>
          <w:sz w:val="23"/>
          <w:szCs w:val="23"/>
        </w:rPr>
        <w:t>uveřejnit tuto smlouvu v souladu se zákonem o registru smluv neprodleně po jejím podpisu a</w:t>
      </w:r>
      <w:r w:rsidRPr="00BA2AF3">
        <w:rPr>
          <w:rFonts w:ascii="Cambria" w:hAnsi="Cambria"/>
          <w:sz w:val="23"/>
          <w:szCs w:val="23"/>
        </w:rPr>
        <w:t xml:space="preserve"> informovat druhou smluvní stranu o provedení registrace smlouvy zasláním kopie potvrzení správce registru smluv na e-mailovou adresu uvedenou v záhlaví této smlouvy.</w:t>
      </w:r>
    </w:p>
    <w:p w14:paraId="66DAB79B" w14:textId="289C11B9" w:rsidR="00E867DF" w:rsidRPr="00BA2AF3" w:rsidRDefault="00E867DF" w:rsidP="00111DFE">
      <w:pPr>
        <w:numPr>
          <w:ilvl w:val="0"/>
          <w:numId w:val="19"/>
        </w:numPr>
        <w:tabs>
          <w:tab w:val="left" w:pos="426"/>
          <w:tab w:val="left" w:pos="1584"/>
          <w:tab w:val="left" w:pos="2448"/>
          <w:tab w:val="left" w:pos="3312"/>
          <w:tab w:val="left" w:pos="4176"/>
          <w:tab w:val="left" w:pos="5040"/>
          <w:tab w:val="left" w:pos="5904"/>
          <w:tab w:val="left" w:pos="6768"/>
          <w:tab w:val="left" w:pos="7632"/>
          <w:tab w:val="left" w:pos="8496"/>
        </w:tabs>
        <w:spacing w:before="40" w:after="240"/>
        <w:ind w:left="426" w:hanging="426"/>
        <w:jc w:val="both"/>
        <w:rPr>
          <w:rFonts w:ascii="Cambria" w:hAnsi="Cambria"/>
          <w:sz w:val="23"/>
          <w:szCs w:val="23"/>
        </w:rPr>
      </w:pPr>
      <w:r w:rsidRPr="00BA2AF3">
        <w:rPr>
          <w:rFonts w:ascii="Cambria" w:hAnsi="Cambria"/>
          <w:sz w:val="23"/>
          <w:szCs w:val="23"/>
        </w:rPr>
        <w:t>Smluvní strany souhlasně prohlašují, že v této smlouvě nejsou</w:t>
      </w:r>
      <w:r w:rsidR="00111DFE" w:rsidRPr="00BA2AF3">
        <w:rPr>
          <w:rFonts w:ascii="Cambria" w:hAnsi="Cambria"/>
          <w:sz w:val="23"/>
          <w:szCs w:val="23"/>
        </w:rPr>
        <w:t>, s výjimkou čl. II. odst. 2.2. a čl. III. odst. 3.1,</w:t>
      </w:r>
      <w:r w:rsidRPr="00BA2AF3">
        <w:rPr>
          <w:rFonts w:ascii="Cambria" w:hAnsi="Cambria"/>
          <w:sz w:val="23"/>
          <w:szCs w:val="23"/>
        </w:rPr>
        <w:t xml:space="preserve"> údaje podléhající obchodnímu tajemství, ani údaje, jejichž uveřejněním by došlo k neoprávněnému zásahu do práv a povinností smluvních stran, jejich zástupců nebo jejich zaměstnanců, a souhlasí s uveřejněním této smlouvy jako celku. Příjemce je nicméně oprávněn v případě potřeby z této smlouvy před jejím zveřejněním odstranit informace, které se podle zákona o registru smluv neuveřejňují nebo uveřejňovat nemusejí. V případě, že by přesto uveřejněním této smlouvy došlo k neoprávněnému zásahu do práv a povinností smluvních stran, jejich zástupců či zaměstnanců, odpovídá každá smluvní strana za újmu způsobenou pouze jí samé a jejím vlastním zástupcům nebo zaměstnancům.</w:t>
      </w:r>
    </w:p>
    <w:p w14:paraId="77F3A6A5" w14:textId="7408DFF2" w:rsidR="00820B45" w:rsidRPr="00BA2AF3" w:rsidRDefault="00820B45" w:rsidP="00820B45">
      <w:pPr>
        <w:numPr>
          <w:ilvl w:val="0"/>
          <w:numId w:val="19"/>
        </w:numPr>
        <w:tabs>
          <w:tab w:val="left" w:pos="426"/>
          <w:tab w:val="left" w:pos="1584"/>
          <w:tab w:val="left" w:pos="2448"/>
          <w:tab w:val="left" w:pos="3312"/>
          <w:tab w:val="left" w:pos="4176"/>
          <w:tab w:val="left" w:pos="5040"/>
          <w:tab w:val="left" w:pos="5904"/>
          <w:tab w:val="left" w:pos="6768"/>
          <w:tab w:val="left" w:pos="7632"/>
          <w:tab w:val="left" w:pos="8496"/>
        </w:tabs>
        <w:spacing w:before="40" w:after="240"/>
        <w:ind w:left="426" w:hanging="426"/>
        <w:jc w:val="both"/>
        <w:rPr>
          <w:rFonts w:ascii="Cambria" w:hAnsi="Cambria"/>
          <w:b/>
          <w:sz w:val="23"/>
          <w:szCs w:val="23"/>
        </w:rPr>
      </w:pPr>
      <w:r w:rsidRPr="00BA2AF3">
        <w:rPr>
          <w:rFonts w:ascii="Cambria" w:hAnsi="Cambria"/>
          <w:sz w:val="23"/>
          <w:szCs w:val="23"/>
        </w:rPr>
        <w:lastRenderedPageBreak/>
        <w:t xml:space="preserve">Právní poměry výslovně neupravené touto smlouvou se přiměřeně řídí příslušnými ustanoveními zákona č. 89/2012 Sb., občanský zákoník, ve znění pozdějších předpisů, </w:t>
      </w:r>
      <w:r w:rsidR="003D2900" w:rsidRPr="00BA2AF3">
        <w:rPr>
          <w:rFonts w:ascii="Cambria" w:hAnsi="Cambria"/>
          <w:sz w:val="23"/>
          <w:szCs w:val="23"/>
        </w:rPr>
        <w:t xml:space="preserve">obecně závazných právních předpisů upravujících duševní vlastnictví, </w:t>
      </w:r>
      <w:r w:rsidRPr="00BA2AF3">
        <w:rPr>
          <w:rFonts w:ascii="Cambria" w:hAnsi="Cambria"/>
          <w:sz w:val="23"/>
          <w:szCs w:val="23"/>
        </w:rPr>
        <w:t xml:space="preserve">zákona o podpoře výzkumu, experimentálního vývoje a inovací, případně dalšími obecně závaznými předpisy platnými na území České republiky s výjimkou tzv. kolizních norem. </w:t>
      </w:r>
    </w:p>
    <w:p w14:paraId="1ECADAB4" w14:textId="77777777" w:rsidR="00820B45" w:rsidRPr="00BA2AF3" w:rsidRDefault="00820B45" w:rsidP="00820B45">
      <w:pPr>
        <w:numPr>
          <w:ilvl w:val="0"/>
          <w:numId w:val="19"/>
        </w:numPr>
        <w:tabs>
          <w:tab w:val="left" w:pos="426"/>
          <w:tab w:val="left" w:pos="1584"/>
          <w:tab w:val="left" w:pos="2448"/>
          <w:tab w:val="left" w:pos="3312"/>
          <w:tab w:val="left" w:pos="4176"/>
          <w:tab w:val="left" w:pos="5040"/>
          <w:tab w:val="left" w:pos="5904"/>
          <w:tab w:val="left" w:pos="6768"/>
          <w:tab w:val="left" w:pos="7632"/>
          <w:tab w:val="left" w:pos="8496"/>
        </w:tabs>
        <w:spacing w:before="40" w:after="240"/>
        <w:ind w:left="426" w:hanging="426"/>
        <w:jc w:val="both"/>
        <w:rPr>
          <w:rFonts w:ascii="Cambria" w:hAnsi="Cambria"/>
          <w:sz w:val="23"/>
          <w:szCs w:val="23"/>
        </w:rPr>
      </w:pPr>
      <w:r w:rsidRPr="00BA2AF3">
        <w:rPr>
          <w:rFonts w:ascii="Cambria" w:hAnsi="Cambria"/>
          <w:sz w:val="23"/>
          <w:szCs w:val="23"/>
        </w:rPr>
        <w:t>Jakékoli spory vzniklé mezi smluvními stranami v souvislosti s touto smlouvou budou řešeny primárně dohodou. Pokud tato dohoda nebude možná, pak budou řešeny před místně příslušným soudem dle sídla příjemce.</w:t>
      </w:r>
    </w:p>
    <w:p w14:paraId="47030862" w14:textId="71EACEF0" w:rsidR="00820B45" w:rsidRPr="00BA2AF3" w:rsidRDefault="00820B45" w:rsidP="00820B45">
      <w:pPr>
        <w:numPr>
          <w:ilvl w:val="0"/>
          <w:numId w:val="19"/>
        </w:numPr>
        <w:tabs>
          <w:tab w:val="left" w:pos="426"/>
          <w:tab w:val="left" w:pos="1584"/>
          <w:tab w:val="left" w:pos="2448"/>
          <w:tab w:val="left" w:pos="3312"/>
          <w:tab w:val="left" w:pos="4176"/>
          <w:tab w:val="left" w:pos="5040"/>
          <w:tab w:val="left" w:pos="5904"/>
          <w:tab w:val="left" w:pos="6768"/>
          <w:tab w:val="left" w:pos="7632"/>
          <w:tab w:val="left" w:pos="8496"/>
        </w:tabs>
        <w:spacing w:before="40" w:after="240"/>
        <w:ind w:left="426" w:hanging="426"/>
        <w:jc w:val="both"/>
        <w:rPr>
          <w:rFonts w:ascii="Cambria" w:hAnsi="Cambria"/>
          <w:sz w:val="23"/>
          <w:szCs w:val="23"/>
        </w:rPr>
      </w:pPr>
      <w:r w:rsidRPr="00BA2AF3">
        <w:rPr>
          <w:rFonts w:ascii="Cambria" w:hAnsi="Cambria"/>
          <w:sz w:val="23"/>
          <w:szCs w:val="23"/>
        </w:rPr>
        <w:t xml:space="preserve">Smlouvu je možné měnit pouze vzestupně číslovanými písemnými dodatky podepsanými oběma smluvními stranami. </w:t>
      </w:r>
    </w:p>
    <w:p w14:paraId="30D05DA5" w14:textId="77777777" w:rsidR="0047542B" w:rsidRPr="0047542B" w:rsidRDefault="0047542B" w:rsidP="00820B45">
      <w:pPr>
        <w:numPr>
          <w:ilvl w:val="0"/>
          <w:numId w:val="19"/>
        </w:numPr>
        <w:tabs>
          <w:tab w:val="left" w:pos="426"/>
          <w:tab w:val="left" w:pos="1584"/>
          <w:tab w:val="left" w:pos="2448"/>
          <w:tab w:val="left" w:pos="3312"/>
          <w:tab w:val="left" w:pos="4176"/>
          <w:tab w:val="left" w:pos="5040"/>
          <w:tab w:val="left" w:pos="5904"/>
          <w:tab w:val="left" w:pos="6768"/>
          <w:tab w:val="left" w:pos="7632"/>
          <w:tab w:val="left" w:pos="8496"/>
        </w:tabs>
        <w:spacing w:before="40" w:after="240"/>
        <w:ind w:left="426" w:hanging="426"/>
        <w:jc w:val="both"/>
        <w:rPr>
          <w:rFonts w:ascii="Cambria" w:hAnsi="Cambria"/>
          <w:color w:val="000000"/>
          <w:sz w:val="23"/>
          <w:szCs w:val="23"/>
        </w:rPr>
      </w:pPr>
      <w:r w:rsidRPr="0047542B">
        <w:rPr>
          <w:rFonts w:ascii="Cambria" w:hAnsi="Cambria"/>
          <w:sz w:val="23"/>
          <w:szCs w:val="23"/>
        </w:rPr>
        <w:t>Smlouva se uzavírá v elektronické podobě, smluvní strany sdílejí originální vyhotovení, ke kterému jsou připojeny elektronické podpisy obou smluvních stran.</w:t>
      </w:r>
    </w:p>
    <w:p w14:paraId="2811AF8A" w14:textId="22EE7377" w:rsidR="00820B45" w:rsidRPr="00BA2AF3" w:rsidRDefault="00820B45" w:rsidP="00820B45">
      <w:pPr>
        <w:numPr>
          <w:ilvl w:val="0"/>
          <w:numId w:val="19"/>
        </w:numPr>
        <w:tabs>
          <w:tab w:val="left" w:pos="426"/>
          <w:tab w:val="left" w:pos="1584"/>
          <w:tab w:val="left" w:pos="2448"/>
          <w:tab w:val="left" w:pos="3312"/>
          <w:tab w:val="left" w:pos="4176"/>
          <w:tab w:val="left" w:pos="5040"/>
          <w:tab w:val="left" w:pos="5904"/>
          <w:tab w:val="left" w:pos="6768"/>
          <w:tab w:val="left" w:pos="7632"/>
          <w:tab w:val="left" w:pos="8496"/>
        </w:tabs>
        <w:spacing w:before="40" w:after="240"/>
        <w:ind w:left="426" w:hanging="426"/>
        <w:jc w:val="both"/>
        <w:rPr>
          <w:rFonts w:ascii="Cambria" w:hAnsi="Cambria"/>
          <w:color w:val="000000"/>
          <w:sz w:val="23"/>
          <w:szCs w:val="23"/>
        </w:rPr>
      </w:pPr>
      <w:r w:rsidRPr="00BA2AF3">
        <w:rPr>
          <w:rFonts w:ascii="Cambria" w:hAnsi="Cambria"/>
          <w:sz w:val="23"/>
          <w:szCs w:val="23"/>
        </w:rPr>
        <w:t xml:space="preserve">Smluvní strany prohlašují, </w:t>
      </w:r>
      <w:r w:rsidRPr="00BA2AF3">
        <w:rPr>
          <w:rFonts w:ascii="Cambria" w:hAnsi="Cambria"/>
          <w:color w:val="000000"/>
          <w:sz w:val="23"/>
          <w:szCs w:val="23"/>
        </w:rPr>
        <w:t xml:space="preserve">že tato smlouva vyjadřuje jejich pravou, svobodnou a vážnou vůli a </w:t>
      </w:r>
      <w:r w:rsidRPr="00BA2AF3">
        <w:rPr>
          <w:rFonts w:ascii="Cambria" w:hAnsi="Cambria"/>
          <w:sz w:val="23"/>
          <w:szCs w:val="23"/>
        </w:rPr>
        <w:t>že neuzavírají tuto smlouvu v tísni za nápadně nevýhodných podmínek, a zavazují se k jejímu plnění, na důkaz čehož připojují níže své podpisy.</w:t>
      </w:r>
    </w:p>
    <w:p w14:paraId="627EE2F2" w14:textId="3EBCA1BA" w:rsidR="00AA205C" w:rsidRPr="00BA2AF3" w:rsidRDefault="00AA205C" w:rsidP="00820B45">
      <w:pPr>
        <w:numPr>
          <w:ilvl w:val="0"/>
          <w:numId w:val="19"/>
        </w:numPr>
        <w:tabs>
          <w:tab w:val="left" w:pos="426"/>
          <w:tab w:val="left" w:pos="1584"/>
          <w:tab w:val="left" w:pos="2448"/>
          <w:tab w:val="left" w:pos="3312"/>
          <w:tab w:val="left" w:pos="4176"/>
          <w:tab w:val="left" w:pos="5040"/>
          <w:tab w:val="left" w:pos="5904"/>
          <w:tab w:val="left" w:pos="6768"/>
          <w:tab w:val="left" w:pos="7632"/>
          <w:tab w:val="left" w:pos="8496"/>
        </w:tabs>
        <w:spacing w:before="40" w:after="240"/>
        <w:ind w:left="426" w:hanging="426"/>
        <w:jc w:val="both"/>
        <w:rPr>
          <w:rFonts w:ascii="Cambria" w:hAnsi="Cambria"/>
          <w:color w:val="000000"/>
          <w:sz w:val="23"/>
          <w:szCs w:val="23"/>
        </w:rPr>
      </w:pPr>
      <w:r>
        <w:rPr>
          <w:rFonts w:ascii="Cambria" w:hAnsi="Cambria"/>
          <w:sz w:val="23"/>
          <w:szCs w:val="23"/>
        </w:rPr>
        <w:t>Nedílnou součástí této smlouvy je její příloha:</w:t>
      </w:r>
    </w:p>
    <w:p w14:paraId="344B6222" w14:textId="3DEA9F39" w:rsidR="00AA205C" w:rsidRPr="00BA2AF3" w:rsidRDefault="00AA205C" w:rsidP="00BA2AF3">
      <w:pPr>
        <w:tabs>
          <w:tab w:val="left" w:pos="426"/>
          <w:tab w:val="left" w:pos="1584"/>
          <w:tab w:val="left" w:pos="2448"/>
          <w:tab w:val="left" w:pos="3312"/>
          <w:tab w:val="left" w:pos="4176"/>
          <w:tab w:val="left" w:pos="5040"/>
          <w:tab w:val="left" w:pos="5904"/>
          <w:tab w:val="left" w:pos="6768"/>
          <w:tab w:val="left" w:pos="7632"/>
          <w:tab w:val="left" w:pos="8496"/>
        </w:tabs>
        <w:spacing w:before="40" w:after="240"/>
        <w:ind w:left="426"/>
        <w:jc w:val="both"/>
        <w:rPr>
          <w:rFonts w:ascii="Cambria" w:hAnsi="Cambria"/>
          <w:color w:val="000000"/>
          <w:sz w:val="23"/>
          <w:szCs w:val="23"/>
        </w:rPr>
      </w:pPr>
      <w:r>
        <w:rPr>
          <w:rFonts w:ascii="Cambria" w:hAnsi="Cambria"/>
          <w:sz w:val="23"/>
          <w:szCs w:val="23"/>
        </w:rPr>
        <w:t xml:space="preserve">Příloha č. 1 - </w:t>
      </w:r>
      <w:r w:rsidRPr="00256C76">
        <w:rPr>
          <w:rFonts w:ascii="Cambria" w:eastAsia="Calibri" w:hAnsi="Cambria" w:cs="Calibri"/>
          <w:color w:val="000000"/>
          <w:sz w:val="23"/>
          <w:szCs w:val="23"/>
          <w:lang w:eastAsia="cs-CZ"/>
        </w:rPr>
        <w:t>Výsledky řešení grantového projektu</w:t>
      </w:r>
      <w:r>
        <w:rPr>
          <w:rFonts w:ascii="Cambria" w:eastAsia="Calibri" w:hAnsi="Cambria" w:cs="Calibri"/>
          <w:color w:val="000000"/>
          <w:sz w:val="23"/>
          <w:szCs w:val="23"/>
          <w:lang w:eastAsia="cs-CZ"/>
        </w:rPr>
        <w:t xml:space="preserve"> </w:t>
      </w:r>
      <w:r w:rsidRPr="00256C76">
        <w:rPr>
          <w:rFonts w:ascii="Cambria" w:eastAsia="Calibri" w:hAnsi="Cambria" w:cs="Calibri"/>
          <w:color w:val="000000"/>
          <w:sz w:val="23"/>
          <w:szCs w:val="23"/>
          <w:lang w:eastAsia="cs-CZ"/>
        </w:rPr>
        <w:t xml:space="preserve">a podílové </w:t>
      </w:r>
      <w:r>
        <w:rPr>
          <w:rFonts w:ascii="Cambria" w:eastAsia="Calibri" w:hAnsi="Cambria" w:cs="Calibri"/>
          <w:color w:val="000000"/>
          <w:sz w:val="23"/>
          <w:szCs w:val="23"/>
          <w:lang w:eastAsia="cs-CZ"/>
        </w:rPr>
        <w:t xml:space="preserve">určení </w:t>
      </w:r>
      <w:r w:rsidRPr="00256C76">
        <w:rPr>
          <w:rFonts w:ascii="Cambria" w:eastAsia="Calibri" w:hAnsi="Cambria" w:cs="Calibri"/>
          <w:color w:val="000000"/>
          <w:sz w:val="23"/>
          <w:szCs w:val="23"/>
          <w:lang w:eastAsia="cs-CZ"/>
        </w:rPr>
        <w:t>vlastnických práv k nim</w:t>
      </w:r>
    </w:p>
    <w:p w14:paraId="4988046B" w14:textId="77777777" w:rsidR="00820B45" w:rsidRPr="00BA2AF3" w:rsidRDefault="00820B45" w:rsidP="00820B45">
      <w:pPr>
        <w:jc w:val="both"/>
        <w:rPr>
          <w:rFonts w:ascii="Cambria" w:hAnsi="Cambria"/>
          <w:sz w:val="23"/>
          <w:szCs w:val="23"/>
        </w:rPr>
      </w:pPr>
    </w:p>
    <w:p w14:paraId="021E5B0F" w14:textId="77777777" w:rsidR="00820B45" w:rsidRPr="00BA2AF3" w:rsidRDefault="00820B45" w:rsidP="00820B45">
      <w:pPr>
        <w:jc w:val="both"/>
        <w:rPr>
          <w:rFonts w:ascii="Cambria" w:hAnsi="Cambria"/>
          <w:sz w:val="23"/>
          <w:szCs w:val="23"/>
        </w:rPr>
      </w:pPr>
    </w:p>
    <w:p w14:paraId="61980E49" w14:textId="5DD35863" w:rsidR="00820B45" w:rsidRPr="00BA2AF3" w:rsidRDefault="00820B45" w:rsidP="00820B45">
      <w:pPr>
        <w:jc w:val="both"/>
        <w:rPr>
          <w:rFonts w:ascii="Cambria" w:hAnsi="Cambria"/>
          <w:sz w:val="23"/>
          <w:szCs w:val="23"/>
        </w:rPr>
      </w:pPr>
      <w:r w:rsidRPr="00BA2AF3">
        <w:rPr>
          <w:rFonts w:ascii="Cambria" w:hAnsi="Cambria"/>
          <w:sz w:val="23"/>
          <w:szCs w:val="23"/>
        </w:rPr>
        <w:t xml:space="preserve">V Praze dne </w:t>
      </w:r>
      <w:r w:rsidR="008823E0">
        <w:rPr>
          <w:rFonts w:ascii="Cambria" w:hAnsi="Cambria"/>
          <w:sz w:val="23"/>
          <w:szCs w:val="23"/>
        </w:rPr>
        <w:t>14.12.2023</w:t>
      </w:r>
      <w:r w:rsidRPr="00BA2AF3">
        <w:rPr>
          <w:rFonts w:ascii="Cambria" w:hAnsi="Cambria"/>
          <w:sz w:val="23"/>
          <w:szCs w:val="23"/>
        </w:rPr>
        <w:tab/>
      </w:r>
      <w:r w:rsidRPr="00BA2AF3">
        <w:rPr>
          <w:rFonts w:ascii="Cambria" w:hAnsi="Cambria"/>
          <w:sz w:val="23"/>
          <w:szCs w:val="23"/>
        </w:rPr>
        <w:tab/>
      </w:r>
      <w:r w:rsidRPr="00BA2AF3">
        <w:rPr>
          <w:rFonts w:ascii="Cambria" w:hAnsi="Cambria"/>
          <w:sz w:val="23"/>
          <w:szCs w:val="23"/>
        </w:rPr>
        <w:tab/>
      </w:r>
      <w:r w:rsidRPr="00BA2AF3">
        <w:rPr>
          <w:rFonts w:ascii="Cambria" w:hAnsi="Cambria"/>
          <w:sz w:val="23"/>
          <w:szCs w:val="23"/>
        </w:rPr>
        <w:tab/>
        <w:t>V </w:t>
      </w:r>
      <w:r w:rsidR="007C33D0" w:rsidRPr="00BA2AF3">
        <w:rPr>
          <w:rFonts w:ascii="Cambria" w:hAnsi="Cambria"/>
          <w:sz w:val="23"/>
          <w:szCs w:val="23"/>
        </w:rPr>
        <w:t>Plzni dne</w:t>
      </w:r>
      <w:r w:rsidRPr="00BA2AF3">
        <w:rPr>
          <w:rFonts w:ascii="Cambria" w:hAnsi="Cambria"/>
          <w:sz w:val="23"/>
          <w:szCs w:val="23"/>
        </w:rPr>
        <w:t xml:space="preserve"> </w:t>
      </w:r>
      <w:r w:rsidR="008823E0">
        <w:rPr>
          <w:rFonts w:ascii="Cambria" w:hAnsi="Cambria"/>
          <w:sz w:val="23"/>
          <w:szCs w:val="23"/>
        </w:rPr>
        <w:t>13.12.2023</w:t>
      </w:r>
    </w:p>
    <w:p w14:paraId="2168FD6F" w14:textId="77777777" w:rsidR="00820B45" w:rsidRPr="00BA2AF3" w:rsidRDefault="00820B45" w:rsidP="00820B45">
      <w:pPr>
        <w:jc w:val="both"/>
        <w:rPr>
          <w:rFonts w:ascii="Cambria" w:hAnsi="Cambria"/>
          <w:sz w:val="23"/>
          <w:szCs w:val="23"/>
        </w:rPr>
      </w:pPr>
      <w:r w:rsidRPr="00BA2AF3">
        <w:rPr>
          <w:rFonts w:ascii="Cambria" w:hAnsi="Cambria"/>
          <w:sz w:val="23"/>
          <w:szCs w:val="23"/>
        </w:rPr>
        <w:tab/>
      </w:r>
      <w:r w:rsidRPr="00BA2AF3">
        <w:rPr>
          <w:rFonts w:ascii="Cambria" w:hAnsi="Cambria"/>
          <w:sz w:val="23"/>
          <w:szCs w:val="23"/>
        </w:rPr>
        <w:tab/>
      </w:r>
      <w:r w:rsidRPr="00BA2AF3">
        <w:rPr>
          <w:rFonts w:ascii="Cambria" w:hAnsi="Cambria"/>
          <w:sz w:val="23"/>
          <w:szCs w:val="23"/>
        </w:rPr>
        <w:tab/>
      </w:r>
      <w:r w:rsidRPr="00BA2AF3">
        <w:rPr>
          <w:rFonts w:ascii="Cambria" w:hAnsi="Cambria"/>
          <w:sz w:val="23"/>
          <w:szCs w:val="23"/>
        </w:rPr>
        <w:tab/>
      </w:r>
      <w:r w:rsidRPr="00BA2AF3">
        <w:rPr>
          <w:rFonts w:ascii="Cambria" w:hAnsi="Cambria"/>
          <w:sz w:val="23"/>
          <w:szCs w:val="23"/>
        </w:rPr>
        <w:tab/>
      </w:r>
      <w:r w:rsidRPr="00BA2AF3">
        <w:rPr>
          <w:rFonts w:ascii="Cambria" w:hAnsi="Cambria"/>
          <w:sz w:val="23"/>
          <w:szCs w:val="23"/>
        </w:rPr>
        <w:tab/>
      </w:r>
      <w:r w:rsidRPr="00BA2AF3">
        <w:rPr>
          <w:rFonts w:ascii="Cambria" w:hAnsi="Cambria"/>
          <w:sz w:val="23"/>
          <w:szCs w:val="23"/>
        </w:rPr>
        <w:tab/>
      </w:r>
      <w:r w:rsidRPr="00BA2AF3">
        <w:rPr>
          <w:rFonts w:ascii="Cambria" w:hAnsi="Cambria"/>
          <w:sz w:val="23"/>
          <w:szCs w:val="23"/>
        </w:rPr>
        <w:tab/>
      </w:r>
    </w:p>
    <w:p w14:paraId="53CF5FEB" w14:textId="3741D856" w:rsidR="00820B45" w:rsidRPr="00BA2AF3" w:rsidRDefault="00820B45" w:rsidP="00820B45">
      <w:pPr>
        <w:jc w:val="both"/>
        <w:rPr>
          <w:rFonts w:ascii="Cambria" w:hAnsi="Cambria"/>
          <w:sz w:val="23"/>
          <w:szCs w:val="23"/>
        </w:rPr>
      </w:pPr>
      <w:r w:rsidRPr="00BA2AF3">
        <w:rPr>
          <w:rFonts w:ascii="Cambria" w:hAnsi="Cambria"/>
          <w:sz w:val="23"/>
          <w:szCs w:val="23"/>
        </w:rPr>
        <w:t>Za příjemce:</w:t>
      </w:r>
      <w:r w:rsidRPr="00BA2AF3">
        <w:rPr>
          <w:rFonts w:ascii="Cambria" w:hAnsi="Cambria"/>
          <w:sz w:val="23"/>
          <w:szCs w:val="23"/>
        </w:rPr>
        <w:tab/>
      </w:r>
      <w:r w:rsidRPr="00BA2AF3">
        <w:rPr>
          <w:rFonts w:ascii="Cambria" w:hAnsi="Cambria"/>
          <w:sz w:val="23"/>
          <w:szCs w:val="23"/>
        </w:rPr>
        <w:tab/>
      </w:r>
      <w:r w:rsidRPr="00BA2AF3">
        <w:rPr>
          <w:rFonts w:ascii="Cambria" w:hAnsi="Cambria"/>
          <w:sz w:val="23"/>
          <w:szCs w:val="23"/>
        </w:rPr>
        <w:tab/>
      </w:r>
      <w:r w:rsidRPr="00BA2AF3">
        <w:rPr>
          <w:rFonts w:ascii="Cambria" w:hAnsi="Cambria"/>
          <w:sz w:val="23"/>
          <w:szCs w:val="23"/>
        </w:rPr>
        <w:tab/>
      </w:r>
      <w:r w:rsidRPr="00BA2AF3">
        <w:rPr>
          <w:rFonts w:ascii="Cambria" w:hAnsi="Cambria"/>
          <w:sz w:val="23"/>
          <w:szCs w:val="23"/>
        </w:rPr>
        <w:tab/>
      </w:r>
      <w:r w:rsidRPr="00BA2AF3">
        <w:rPr>
          <w:rFonts w:ascii="Cambria" w:hAnsi="Cambria"/>
          <w:sz w:val="23"/>
          <w:szCs w:val="23"/>
        </w:rPr>
        <w:tab/>
        <w:t>Za dalšího účastníka:</w:t>
      </w:r>
      <w:r w:rsidRPr="00BA2AF3">
        <w:rPr>
          <w:rFonts w:ascii="Cambria" w:hAnsi="Cambria"/>
          <w:sz w:val="23"/>
          <w:szCs w:val="23"/>
        </w:rPr>
        <w:tab/>
      </w:r>
    </w:p>
    <w:p w14:paraId="559F96FB" w14:textId="77777777" w:rsidR="00820B45" w:rsidRPr="00BA2AF3" w:rsidRDefault="00820B45" w:rsidP="00820B45">
      <w:pPr>
        <w:tabs>
          <w:tab w:val="left" w:pos="1134"/>
          <w:tab w:val="left" w:pos="5954"/>
        </w:tabs>
        <w:jc w:val="both"/>
        <w:rPr>
          <w:rFonts w:ascii="Cambria" w:hAnsi="Cambria"/>
          <w:sz w:val="23"/>
          <w:szCs w:val="23"/>
        </w:rPr>
      </w:pPr>
    </w:p>
    <w:p w14:paraId="66700880" w14:textId="77777777" w:rsidR="00820B45" w:rsidRDefault="00820B45" w:rsidP="00820B45">
      <w:pPr>
        <w:tabs>
          <w:tab w:val="left" w:pos="1134"/>
          <w:tab w:val="left" w:pos="5954"/>
        </w:tabs>
        <w:jc w:val="both"/>
        <w:rPr>
          <w:rFonts w:ascii="Cambria" w:hAnsi="Cambria"/>
          <w:sz w:val="23"/>
          <w:szCs w:val="23"/>
        </w:rPr>
      </w:pPr>
    </w:p>
    <w:p w14:paraId="146FB2A7" w14:textId="6F9ECE90" w:rsidR="0047542B" w:rsidRDefault="0047542B" w:rsidP="00820B45">
      <w:pPr>
        <w:tabs>
          <w:tab w:val="left" w:pos="1134"/>
          <w:tab w:val="left" w:pos="5954"/>
        </w:tabs>
        <w:jc w:val="both"/>
        <w:rPr>
          <w:rFonts w:ascii="Cambria" w:hAnsi="Cambria"/>
          <w:sz w:val="23"/>
          <w:szCs w:val="23"/>
        </w:rPr>
      </w:pPr>
      <w:r>
        <w:rPr>
          <w:rFonts w:ascii="Cambria" w:hAnsi="Cambria"/>
          <w:sz w:val="23"/>
          <w:szCs w:val="23"/>
        </w:rPr>
        <w:t xml:space="preserve">   </w:t>
      </w:r>
    </w:p>
    <w:p w14:paraId="27D95077" w14:textId="77777777" w:rsidR="0047542B" w:rsidRPr="00BA2AF3" w:rsidRDefault="0047542B" w:rsidP="00820B45">
      <w:pPr>
        <w:tabs>
          <w:tab w:val="left" w:pos="1134"/>
          <w:tab w:val="left" w:pos="5954"/>
        </w:tabs>
        <w:jc w:val="both"/>
        <w:rPr>
          <w:rFonts w:ascii="Cambria" w:hAnsi="Cambria"/>
          <w:sz w:val="23"/>
          <w:szCs w:val="23"/>
        </w:rPr>
      </w:pPr>
    </w:p>
    <w:p w14:paraId="73031739" w14:textId="77777777" w:rsidR="00820B45" w:rsidRPr="00BA2AF3" w:rsidRDefault="00820B45" w:rsidP="00820B45">
      <w:pPr>
        <w:tabs>
          <w:tab w:val="left" w:pos="1134"/>
          <w:tab w:val="left" w:pos="5954"/>
        </w:tabs>
        <w:jc w:val="both"/>
        <w:rPr>
          <w:rFonts w:ascii="Cambria" w:hAnsi="Cambria"/>
          <w:sz w:val="23"/>
          <w:szCs w:val="23"/>
        </w:rPr>
      </w:pPr>
    </w:p>
    <w:p w14:paraId="589EE828" w14:textId="2386ACE0" w:rsidR="00820B45" w:rsidRPr="00BA2AF3" w:rsidRDefault="00820B45" w:rsidP="00820B45">
      <w:pPr>
        <w:jc w:val="both"/>
        <w:rPr>
          <w:rFonts w:ascii="Cambria" w:hAnsi="Cambria"/>
          <w:sz w:val="23"/>
          <w:szCs w:val="23"/>
        </w:rPr>
      </w:pPr>
      <w:r w:rsidRPr="00BA2AF3">
        <w:rPr>
          <w:rFonts w:ascii="Cambria" w:hAnsi="Cambria"/>
          <w:sz w:val="23"/>
          <w:szCs w:val="23"/>
        </w:rPr>
        <w:t>…………………………………………</w:t>
      </w:r>
      <w:r w:rsidRPr="00BA2AF3">
        <w:rPr>
          <w:rFonts w:ascii="Cambria" w:hAnsi="Cambria"/>
          <w:sz w:val="23"/>
          <w:szCs w:val="23"/>
        </w:rPr>
        <w:tab/>
      </w:r>
      <w:r w:rsidRPr="00BA2AF3">
        <w:rPr>
          <w:rFonts w:ascii="Cambria" w:hAnsi="Cambria"/>
          <w:sz w:val="23"/>
          <w:szCs w:val="23"/>
        </w:rPr>
        <w:tab/>
      </w:r>
      <w:r w:rsidRPr="00BA2AF3">
        <w:rPr>
          <w:rFonts w:ascii="Cambria" w:hAnsi="Cambria"/>
          <w:sz w:val="23"/>
          <w:szCs w:val="23"/>
        </w:rPr>
        <w:tab/>
      </w:r>
      <w:r w:rsidR="009E2A24">
        <w:rPr>
          <w:rFonts w:ascii="Cambria" w:hAnsi="Cambria"/>
          <w:sz w:val="23"/>
          <w:szCs w:val="23"/>
        </w:rPr>
        <w:tab/>
      </w:r>
      <w:r w:rsidRPr="00BA2AF3">
        <w:rPr>
          <w:rFonts w:ascii="Cambria" w:hAnsi="Cambria"/>
          <w:sz w:val="23"/>
          <w:szCs w:val="23"/>
        </w:rPr>
        <w:t>…………………………………………</w:t>
      </w:r>
    </w:p>
    <w:p w14:paraId="43D07531" w14:textId="60D050CA" w:rsidR="00AA205C" w:rsidRDefault="00BD4824" w:rsidP="007C33D0">
      <w:pPr>
        <w:pStyle w:val="Default"/>
        <w:rPr>
          <w:rFonts w:ascii="Cambria" w:hAnsi="Cambria"/>
          <w:sz w:val="23"/>
          <w:szCs w:val="23"/>
        </w:rPr>
      </w:pPr>
      <w:r w:rsidRPr="00BA2AF3">
        <w:rPr>
          <w:rFonts w:ascii="Cambria" w:hAnsi="Cambria"/>
          <w:sz w:val="23"/>
          <w:szCs w:val="23"/>
        </w:rPr>
        <w:t>Mgr. Eva Lehečková, Ph</w:t>
      </w:r>
      <w:r w:rsidR="00820B45" w:rsidRPr="00BA2AF3">
        <w:rPr>
          <w:rFonts w:ascii="Cambria" w:hAnsi="Cambria"/>
          <w:sz w:val="23"/>
          <w:szCs w:val="23"/>
        </w:rPr>
        <w:t>D.,</w:t>
      </w:r>
      <w:r w:rsidR="00820B45" w:rsidRPr="00BA2AF3">
        <w:rPr>
          <w:rFonts w:ascii="Cambria" w:hAnsi="Cambria"/>
          <w:sz w:val="23"/>
          <w:szCs w:val="23"/>
        </w:rPr>
        <w:tab/>
      </w:r>
      <w:r w:rsidR="00820B45" w:rsidRPr="00BA2AF3">
        <w:rPr>
          <w:rFonts w:ascii="Cambria" w:hAnsi="Cambria"/>
          <w:sz w:val="23"/>
          <w:szCs w:val="23"/>
        </w:rPr>
        <w:tab/>
      </w:r>
      <w:r w:rsidR="00820B45" w:rsidRPr="00BA2AF3">
        <w:rPr>
          <w:rFonts w:ascii="Cambria" w:hAnsi="Cambria"/>
          <w:sz w:val="23"/>
          <w:szCs w:val="23"/>
        </w:rPr>
        <w:tab/>
      </w:r>
      <w:r w:rsidR="007C33D0" w:rsidRPr="00BA2AF3">
        <w:rPr>
          <w:rFonts w:ascii="Cambria" w:hAnsi="Cambria"/>
          <w:sz w:val="23"/>
          <w:szCs w:val="23"/>
        </w:rPr>
        <w:t xml:space="preserve">              doc. Ing. Jiří </w:t>
      </w:r>
      <w:proofErr w:type="spellStart"/>
      <w:r w:rsidR="007C33D0" w:rsidRPr="00BA2AF3">
        <w:rPr>
          <w:rFonts w:ascii="Cambria" w:hAnsi="Cambria"/>
          <w:sz w:val="23"/>
          <w:szCs w:val="23"/>
        </w:rPr>
        <w:t>Hammerbauer</w:t>
      </w:r>
      <w:proofErr w:type="spellEnd"/>
      <w:r w:rsidR="007C33D0" w:rsidRPr="00BA2AF3">
        <w:rPr>
          <w:rFonts w:ascii="Cambria" w:hAnsi="Cambria"/>
          <w:sz w:val="23"/>
          <w:szCs w:val="23"/>
        </w:rPr>
        <w:t xml:space="preserve">, Ph.D., děkanka                                                                  prorektor pro tvůrčí činnost a doktorské </w:t>
      </w:r>
      <w:r w:rsidR="00AA205C">
        <w:rPr>
          <w:rFonts w:ascii="Cambria" w:hAnsi="Cambria"/>
          <w:sz w:val="23"/>
          <w:szCs w:val="23"/>
        </w:rPr>
        <w:t>studium</w:t>
      </w:r>
    </w:p>
    <w:p w14:paraId="609D3172" w14:textId="77777777" w:rsidR="00AA205C" w:rsidRDefault="00AA205C">
      <w:pPr>
        <w:spacing w:after="160" w:line="259" w:lineRule="auto"/>
        <w:rPr>
          <w:rFonts w:ascii="Cambria" w:eastAsiaTheme="minorHAnsi" w:hAnsi="Cambria"/>
          <w:color w:val="000000"/>
          <w:sz w:val="23"/>
          <w:szCs w:val="23"/>
        </w:rPr>
      </w:pPr>
      <w:r>
        <w:rPr>
          <w:rFonts w:ascii="Cambria" w:hAnsi="Cambria"/>
          <w:sz w:val="23"/>
          <w:szCs w:val="23"/>
        </w:rPr>
        <w:br w:type="page"/>
      </w:r>
    </w:p>
    <w:p w14:paraId="09C2AF59" w14:textId="77777777" w:rsidR="00AA205C" w:rsidRPr="00BC6745" w:rsidRDefault="00AA205C" w:rsidP="00AA205C">
      <w:pPr>
        <w:rPr>
          <w:rFonts w:ascii="Cambria" w:eastAsia="Calibri" w:hAnsi="Cambria" w:cs="Calibri"/>
          <w:b/>
          <w:bCs/>
          <w:sz w:val="23"/>
          <w:szCs w:val="23"/>
          <w:lang w:eastAsia="cs-CZ"/>
        </w:rPr>
      </w:pPr>
      <w:r w:rsidRPr="00BC6745">
        <w:rPr>
          <w:rFonts w:ascii="Cambria" w:eastAsia="Calibri" w:hAnsi="Cambria" w:cs="Calibri"/>
          <w:b/>
          <w:bCs/>
          <w:color w:val="000000"/>
          <w:sz w:val="23"/>
          <w:szCs w:val="23"/>
          <w:lang w:eastAsia="cs-CZ"/>
        </w:rPr>
        <w:lastRenderedPageBreak/>
        <w:t xml:space="preserve">Příloha č. 1 – </w:t>
      </w:r>
      <w:bookmarkStart w:id="1" w:name="_Hlk152686202"/>
      <w:r w:rsidRPr="00BC6745">
        <w:rPr>
          <w:rFonts w:ascii="Cambria" w:eastAsia="Calibri" w:hAnsi="Cambria" w:cs="Calibri"/>
          <w:b/>
          <w:bCs/>
          <w:color w:val="000000"/>
          <w:sz w:val="23"/>
          <w:szCs w:val="23"/>
          <w:lang w:eastAsia="cs-CZ"/>
        </w:rPr>
        <w:t>Výsledky řešení grantového projektu a podílové určení vlastnických práv k nim</w:t>
      </w:r>
      <w:bookmarkEnd w:id="1"/>
    </w:p>
    <w:p w14:paraId="0CCD95EB" w14:textId="77777777" w:rsidR="00AA205C" w:rsidRPr="00256C76" w:rsidRDefault="00AA205C" w:rsidP="00AA205C">
      <w:pPr>
        <w:rPr>
          <w:rFonts w:ascii="Cambria" w:eastAsia="Calibri" w:hAnsi="Cambria" w:cs="Calibri"/>
          <w:sz w:val="23"/>
          <w:szCs w:val="23"/>
          <w:lang w:eastAsia="cs-CZ"/>
        </w:rPr>
      </w:pPr>
      <w:r w:rsidRPr="00256C76">
        <w:rPr>
          <w:rFonts w:ascii="Cambria" w:eastAsia="Calibri" w:hAnsi="Cambria" w:cs="Calibri"/>
          <w:sz w:val="23"/>
          <w:szCs w:val="23"/>
          <w:lang w:eastAsia="cs-CZ"/>
        </w:rPr>
        <w:t> </w:t>
      </w:r>
    </w:p>
    <w:p w14:paraId="45FD0EC5" w14:textId="1934BC1B" w:rsidR="00AA205C" w:rsidRPr="00256C76" w:rsidRDefault="00AA205C" w:rsidP="00AA205C">
      <w:pPr>
        <w:pStyle w:val="Odstavecseseznamem"/>
        <w:widowControl/>
        <w:numPr>
          <w:ilvl w:val="0"/>
          <w:numId w:val="22"/>
        </w:numPr>
        <w:autoSpaceDE/>
        <w:autoSpaceDN/>
        <w:contextualSpacing/>
        <w:jc w:val="left"/>
        <w:rPr>
          <w:rFonts w:ascii="Cambria" w:eastAsia="Calibri" w:hAnsi="Cambria" w:cs="Calibri"/>
          <w:color w:val="000000"/>
          <w:sz w:val="23"/>
          <w:szCs w:val="23"/>
          <w:lang w:eastAsia="cs-CZ"/>
        </w:rPr>
      </w:pPr>
      <w:r w:rsidRPr="00256C76">
        <w:rPr>
          <w:rFonts w:ascii="Cambria" w:eastAsia="Calibri" w:hAnsi="Cambria" w:cs="Calibri"/>
          <w:b/>
          <w:bCs/>
          <w:color w:val="000000"/>
          <w:sz w:val="23"/>
          <w:szCs w:val="23"/>
          <w:lang w:eastAsia="cs-CZ"/>
        </w:rPr>
        <w:t>100% vlastnic</w:t>
      </w:r>
      <w:r w:rsidR="00E505D4">
        <w:rPr>
          <w:rFonts w:ascii="Cambria" w:eastAsia="Calibri" w:hAnsi="Cambria" w:cs="Calibri"/>
          <w:b/>
          <w:bCs/>
          <w:color w:val="000000"/>
          <w:sz w:val="23"/>
          <w:szCs w:val="23"/>
          <w:lang w:eastAsia="cs-CZ"/>
        </w:rPr>
        <w:t xml:space="preserve">ké právo příjemce k následujícím </w:t>
      </w:r>
      <w:r>
        <w:rPr>
          <w:rFonts w:ascii="Cambria" w:eastAsia="Calibri" w:hAnsi="Cambria" w:cs="Calibri"/>
          <w:b/>
          <w:bCs/>
          <w:color w:val="000000"/>
          <w:sz w:val="23"/>
          <w:szCs w:val="23"/>
          <w:lang w:eastAsia="cs-CZ"/>
        </w:rPr>
        <w:t>výsledků</w:t>
      </w:r>
      <w:r w:rsidR="00E505D4">
        <w:rPr>
          <w:rFonts w:ascii="Cambria" w:eastAsia="Calibri" w:hAnsi="Cambria" w:cs="Calibri"/>
          <w:b/>
          <w:bCs/>
          <w:color w:val="000000"/>
          <w:sz w:val="23"/>
          <w:szCs w:val="23"/>
          <w:lang w:eastAsia="cs-CZ"/>
        </w:rPr>
        <w:t>m</w:t>
      </w:r>
      <w:r w:rsidRPr="00256C76">
        <w:rPr>
          <w:rFonts w:ascii="Cambria" w:eastAsia="Calibri" w:hAnsi="Cambria" w:cs="Calibri"/>
          <w:color w:val="000000"/>
          <w:sz w:val="23"/>
          <w:szCs w:val="23"/>
          <w:lang w:eastAsia="cs-CZ"/>
        </w:rPr>
        <w:t xml:space="preserve">: </w:t>
      </w:r>
    </w:p>
    <w:p w14:paraId="182C7077" w14:textId="77777777" w:rsidR="00AA205C" w:rsidRPr="00256C76" w:rsidRDefault="00AA205C" w:rsidP="00AA205C">
      <w:pPr>
        <w:rPr>
          <w:rFonts w:ascii="Cambria" w:eastAsia="Calibri" w:hAnsi="Cambria" w:cs="Calibri"/>
          <w:color w:val="000000"/>
          <w:sz w:val="23"/>
          <w:szCs w:val="23"/>
          <w:lang w:eastAsia="cs-CZ"/>
        </w:rPr>
      </w:pPr>
    </w:p>
    <w:p w14:paraId="7BE330FC" w14:textId="77777777" w:rsidR="00AA205C" w:rsidRPr="00256C76" w:rsidRDefault="00AA205C" w:rsidP="00AA205C">
      <w:pPr>
        <w:pStyle w:val="Odstavecseseznamem"/>
        <w:widowControl/>
        <w:numPr>
          <w:ilvl w:val="0"/>
          <w:numId w:val="21"/>
        </w:numPr>
        <w:autoSpaceDE/>
        <w:autoSpaceDN/>
        <w:ind w:left="284"/>
        <w:contextualSpacing/>
        <w:rPr>
          <w:rFonts w:ascii="Cambria" w:eastAsia="Calibri" w:hAnsi="Cambria" w:cs="Calibri"/>
          <w:sz w:val="23"/>
          <w:szCs w:val="23"/>
          <w:lang w:eastAsia="cs-CZ"/>
        </w:rPr>
      </w:pPr>
      <w:r w:rsidRPr="00256C76">
        <w:rPr>
          <w:rFonts w:ascii="Cambria" w:eastAsia="Calibri" w:hAnsi="Cambria" w:cs="Calibri"/>
          <w:color w:val="000000"/>
          <w:sz w:val="23"/>
          <w:szCs w:val="23"/>
          <w:lang w:eastAsia="cs-CZ"/>
        </w:rPr>
        <w:t xml:space="preserve">Volín J. &amp; Svatošová, M. (2023). </w:t>
      </w:r>
      <w:proofErr w:type="spellStart"/>
      <w:r w:rsidRPr="00256C76">
        <w:rPr>
          <w:rFonts w:ascii="Cambria" w:eastAsia="Calibri" w:hAnsi="Cambria" w:cs="Calibri"/>
          <w:color w:val="000000"/>
          <w:sz w:val="23"/>
          <w:szCs w:val="23"/>
          <w:lang w:eastAsia="cs-CZ"/>
        </w:rPr>
        <w:t>Examining</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Temporal</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Structure</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of</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Speech</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with</w:t>
      </w:r>
      <w:proofErr w:type="spellEnd"/>
      <w:r w:rsidRPr="00256C76">
        <w:rPr>
          <w:rFonts w:ascii="Cambria" w:eastAsia="Calibri" w:hAnsi="Cambria" w:cs="Calibri"/>
          <w:color w:val="000000"/>
          <w:sz w:val="23"/>
          <w:szCs w:val="23"/>
          <w:lang w:eastAsia="cs-CZ"/>
        </w:rPr>
        <w:t xml:space="preserve"> a </w:t>
      </w:r>
      <w:proofErr w:type="spellStart"/>
      <w:r w:rsidRPr="00256C76">
        <w:rPr>
          <w:rFonts w:ascii="Cambria" w:eastAsia="Calibri" w:hAnsi="Cambria" w:cs="Calibri"/>
          <w:color w:val="000000"/>
          <w:sz w:val="23"/>
          <w:szCs w:val="23"/>
          <w:lang w:eastAsia="cs-CZ"/>
        </w:rPr>
        <w:t>Local</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Articulation</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Rate</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Metric</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Research</w:t>
      </w:r>
      <w:proofErr w:type="spellEnd"/>
      <w:r w:rsidRPr="00256C76">
        <w:rPr>
          <w:rFonts w:ascii="Cambria" w:eastAsia="Calibri" w:hAnsi="Cambria" w:cs="Calibri"/>
          <w:color w:val="000000"/>
          <w:sz w:val="23"/>
          <w:szCs w:val="23"/>
          <w:lang w:eastAsia="cs-CZ"/>
        </w:rPr>
        <w:t xml:space="preserve"> in </w:t>
      </w:r>
      <w:proofErr w:type="spellStart"/>
      <w:r w:rsidRPr="00256C76">
        <w:rPr>
          <w:rFonts w:ascii="Cambria" w:eastAsia="Calibri" w:hAnsi="Cambria" w:cs="Calibri"/>
          <w:color w:val="000000"/>
          <w:sz w:val="23"/>
          <w:szCs w:val="23"/>
          <w:lang w:eastAsia="cs-CZ"/>
        </w:rPr>
        <w:t>Language</w:t>
      </w:r>
      <w:proofErr w:type="spellEnd"/>
      <w:r w:rsidRPr="00256C76">
        <w:rPr>
          <w:rFonts w:ascii="Cambria" w:eastAsia="Calibri" w:hAnsi="Cambria" w:cs="Calibri"/>
          <w:color w:val="000000"/>
          <w:sz w:val="23"/>
          <w:szCs w:val="23"/>
          <w:lang w:eastAsia="cs-CZ"/>
        </w:rPr>
        <w:t>, (21)1, pp. 75-88. DOI: 10.18778/1731-7533.21.1.05</w:t>
      </w:r>
    </w:p>
    <w:p w14:paraId="55DB36BF" w14:textId="77777777" w:rsidR="00AA205C" w:rsidRPr="00256C76" w:rsidRDefault="00AA205C" w:rsidP="00AA205C">
      <w:pPr>
        <w:pStyle w:val="Odstavecseseznamem"/>
        <w:ind w:left="284" w:firstLine="0"/>
        <w:rPr>
          <w:rFonts w:ascii="Cambria" w:eastAsia="Calibri" w:hAnsi="Cambria" w:cs="Calibri"/>
          <w:color w:val="000000"/>
          <w:sz w:val="23"/>
          <w:szCs w:val="23"/>
          <w:lang w:eastAsia="cs-CZ"/>
        </w:rPr>
      </w:pPr>
    </w:p>
    <w:p w14:paraId="55D01953" w14:textId="77777777" w:rsidR="00AA205C" w:rsidRPr="00256C76" w:rsidRDefault="00AA205C" w:rsidP="00AA205C">
      <w:pPr>
        <w:pStyle w:val="Odstavecseseznamem"/>
        <w:widowControl/>
        <w:numPr>
          <w:ilvl w:val="0"/>
          <w:numId w:val="21"/>
        </w:numPr>
        <w:autoSpaceDE/>
        <w:autoSpaceDN/>
        <w:ind w:left="284"/>
        <w:contextualSpacing/>
        <w:rPr>
          <w:rFonts w:ascii="Cambria" w:eastAsia="Calibri" w:hAnsi="Cambria" w:cs="Calibri"/>
          <w:color w:val="000000"/>
          <w:sz w:val="23"/>
          <w:szCs w:val="23"/>
          <w:lang w:eastAsia="cs-CZ"/>
        </w:rPr>
      </w:pPr>
      <w:r w:rsidRPr="00256C76">
        <w:rPr>
          <w:rFonts w:ascii="Cambria" w:eastAsia="Calibri" w:hAnsi="Cambria" w:cs="Calibri"/>
          <w:color w:val="000000"/>
          <w:sz w:val="23"/>
          <w:szCs w:val="23"/>
          <w:lang w:eastAsia="cs-CZ"/>
        </w:rPr>
        <w:t xml:space="preserve">Šturm, P. &amp; Volín, J. (2023). </w:t>
      </w:r>
      <w:proofErr w:type="spellStart"/>
      <w:r w:rsidRPr="00256C76">
        <w:rPr>
          <w:rFonts w:ascii="Cambria" w:eastAsia="Calibri" w:hAnsi="Cambria" w:cs="Calibri"/>
          <w:color w:val="000000"/>
          <w:sz w:val="23"/>
          <w:szCs w:val="23"/>
          <w:lang w:eastAsia="cs-CZ"/>
        </w:rPr>
        <w:t>Occurrence</w:t>
      </w:r>
      <w:proofErr w:type="spellEnd"/>
      <w:r w:rsidRPr="00256C76">
        <w:rPr>
          <w:rFonts w:ascii="Cambria" w:eastAsia="Calibri" w:hAnsi="Cambria" w:cs="Calibri"/>
          <w:color w:val="000000"/>
          <w:sz w:val="23"/>
          <w:szCs w:val="23"/>
          <w:lang w:eastAsia="cs-CZ"/>
        </w:rPr>
        <w:t xml:space="preserve"> and </w:t>
      </w:r>
      <w:proofErr w:type="spellStart"/>
      <w:r w:rsidRPr="00256C76">
        <w:rPr>
          <w:rFonts w:ascii="Cambria" w:eastAsia="Calibri" w:hAnsi="Cambria" w:cs="Calibri"/>
          <w:color w:val="000000"/>
          <w:sz w:val="23"/>
          <w:szCs w:val="23"/>
          <w:lang w:eastAsia="cs-CZ"/>
        </w:rPr>
        <w:t>duration</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of</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pauses</w:t>
      </w:r>
      <w:proofErr w:type="spellEnd"/>
      <w:r w:rsidRPr="00256C76">
        <w:rPr>
          <w:rFonts w:ascii="Cambria" w:eastAsia="Calibri" w:hAnsi="Cambria" w:cs="Calibri"/>
          <w:color w:val="000000"/>
          <w:sz w:val="23"/>
          <w:szCs w:val="23"/>
          <w:lang w:eastAsia="cs-CZ"/>
        </w:rPr>
        <w:t xml:space="preserve"> in </w:t>
      </w:r>
      <w:proofErr w:type="spellStart"/>
      <w:r w:rsidRPr="00256C76">
        <w:rPr>
          <w:rFonts w:ascii="Cambria" w:eastAsia="Calibri" w:hAnsi="Cambria" w:cs="Calibri"/>
          <w:color w:val="000000"/>
          <w:sz w:val="23"/>
          <w:szCs w:val="23"/>
          <w:lang w:eastAsia="cs-CZ"/>
        </w:rPr>
        <w:t>relation</w:t>
      </w:r>
      <w:proofErr w:type="spellEnd"/>
      <w:r w:rsidRPr="00256C76">
        <w:rPr>
          <w:rFonts w:ascii="Cambria" w:eastAsia="Calibri" w:hAnsi="Cambria" w:cs="Calibri"/>
          <w:color w:val="000000"/>
          <w:sz w:val="23"/>
          <w:szCs w:val="23"/>
          <w:lang w:eastAsia="cs-CZ"/>
        </w:rPr>
        <w:t xml:space="preserve"> to </w:t>
      </w:r>
      <w:proofErr w:type="spellStart"/>
      <w:r w:rsidRPr="00256C76">
        <w:rPr>
          <w:rFonts w:ascii="Cambria" w:eastAsia="Calibri" w:hAnsi="Cambria" w:cs="Calibri"/>
          <w:color w:val="000000"/>
          <w:sz w:val="23"/>
          <w:szCs w:val="23"/>
          <w:lang w:eastAsia="cs-CZ"/>
        </w:rPr>
        <w:t>speech</w:t>
      </w:r>
      <w:proofErr w:type="spellEnd"/>
      <w:r w:rsidRPr="00256C76">
        <w:rPr>
          <w:rFonts w:ascii="Cambria" w:eastAsia="Calibri" w:hAnsi="Cambria" w:cs="Calibri"/>
          <w:color w:val="000000"/>
          <w:sz w:val="23"/>
          <w:szCs w:val="23"/>
          <w:lang w:eastAsia="cs-CZ"/>
        </w:rPr>
        <w:t xml:space="preserve"> tempo and </w:t>
      </w:r>
      <w:proofErr w:type="spellStart"/>
      <w:r w:rsidRPr="00256C76">
        <w:rPr>
          <w:rFonts w:ascii="Cambria" w:eastAsia="Calibri" w:hAnsi="Cambria" w:cs="Calibri"/>
          <w:color w:val="000000"/>
          <w:sz w:val="23"/>
          <w:szCs w:val="23"/>
          <w:lang w:eastAsia="cs-CZ"/>
        </w:rPr>
        <w:t>structural</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organization</w:t>
      </w:r>
      <w:proofErr w:type="spellEnd"/>
      <w:r w:rsidRPr="00256C76">
        <w:rPr>
          <w:rFonts w:ascii="Cambria" w:eastAsia="Calibri" w:hAnsi="Cambria" w:cs="Calibri"/>
          <w:color w:val="000000"/>
          <w:sz w:val="23"/>
          <w:szCs w:val="23"/>
          <w:lang w:eastAsia="cs-CZ"/>
        </w:rPr>
        <w:t xml:space="preserve"> in </w:t>
      </w:r>
      <w:proofErr w:type="spellStart"/>
      <w:r w:rsidRPr="00256C76">
        <w:rPr>
          <w:rFonts w:ascii="Cambria" w:eastAsia="Calibri" w:hAnsi="Cambria" w:cs="Calibri"/>
          <w:color w:val="000000"/>
          <w:sz w:val="23"/>
          <w:szCs w:val="23"/>
          <w:lang w:eastAsia="cs-CZ"/>
        </w:rPr>
        <w:t>two</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speech</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genres</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Languages</w:t>
      </w:r>
      <w:proofErr w:type="spellEnd"/>
      <w:r w:rsidRPr="00256C76">
        <w:rPr>
          <w:rFonts w:ascii="Cambria" w:eastAsia="Calibri" w:hAnsi="Cambria" w:cs="Calibri"/>
          <w:color w:val="000000"/>
          <w:sz w:val="23"/>
          <w:szCs w:val="23"/>
          <w:lang w:eastAsia="cs-CZ"/>
        </w:rPr>
        <w:t xml:space="preserve">, 8(1), Art. 23. </w:t>
      </w:r>
      <w:hyperlink r:id="rId10" w:history="1">
        <w:r w:rsidRPr="00256C76">
          <w:rPr>
            <w:rFonts w:ascii="Cambria" w:eastAsia="Calibri" w:hAnsi="Cambria" w:cs="Calibri"/>
            <w:color w:val="000000"/>
            <w:sz w:val="23"/>
            <w:szCs w:val="23"/>
            <w:lang w:eastAsia="cs-CZ"/>
          </w:rPr>
          <w:t>https://doi.org/10.3390/languages8010023</w:t>
        </w:r>
      </w:hyperlink>
    </w:p>
    <w:p w14:paraId="2B685A1F" w14:textId="77777777" w:rsidR="00AA205C" w:rsidRPr="00256C76" w:rsidRDefault="00AA205C" w:rsidP="00AA205C">
      <w:pPr>
        <w:pStyle w:val="Odstavecseseznamem"/>
        <w:ind w:left="284" w:firstLine="0"/>
        <w:rPr>
          <w:rFonts w:ascii="Cambria" w:eastAsia="Calibri" w:hAnsi="Cambria" w:cs="Calibri"/>
          <w:color w:val="000000"/>
          <w:sz w:val="23"/>
          <w:szCs w:val="23"/>
          <w:lang w:eastAsia="cs-CZ"/>
        </w:rPr>
      </w:pPr>
      <w:r w:rsidRPr="00256C76">
        <w:rPr>
          <w:rFonts w:ascii="Cambria" w:eastAsia="Calibri" w:hAnsi="Cambria" w:cs="Calibri"/>
          <w:color w:val="000000"/>
          <w:sz w:val="23"/>
          <w:szCs w:val="23"/>
          <w:lang w:eastAsia="cs-CZ"/>
        </w:rPr>
        <w:t> </w:t>
      </w:r>
    </w:p>
    <w:p w14:paraId="5D56305A" w14:textId="77777777" w:rsidR="00AA205C" w:rsidRPr="00256C76" w:rsidRDefault="00AA205C" w:rsidP="00AA205C">
      <w:pPr>
        <w:pStyle w:val="Odstavecseseznamem"/>
        <w:widowControl/>
        <w:numPr>
          <w:ilvl w:val="0"/>
          <w:numId w:val="21"/>
        </w:numPr>
        <w:autoSpaceDE/>
        <w:autoSpaceDN/>
        <w:ind w:left="284"/>
        <w:contextualSpacing/>
        <w:rPr>
          <w:rFonts w:ascii="Cambria" w:eastAsia="Calibri" w:hAnsi="Cambria" w:cs="Calibri"/>
          <w:color w:val="000000"/>
          <w:sz w:val="23"/>
          <w:szCs w:val="23"/>
          <w:lang w:eastAsia="cs-CZ"/>
        </w:rPr>
      </w:pPr>
      <w:r w:rsidRPr="00256C76">
        <w:rPr>
          <w:rFonts w:ascii="Cambria" w:eastAsia="Calibri" w:hAnsi="Cambria" w:cs="Calibri"/>
          <w:color w:val="000000"/>
          <w:sz w:val="23"/>
          <w:szCs w:val="23"/>
          <w:lang w:eastAsia="cs-CZ"/>
        </w:rPr>
        <w:t xml:space="preserve">Volín J. &amp; Šturm, P. (2023). The absence </w:t>
      </w:r>
      <w:proofErr w:type="spellStart"/>
      <w:r w:rsidRPr="00256C76">
        <w:rPr>
          <w:rFonts w:ascii="Cambria" w:eastAsia="Calibri" w:hAnsi="Cambria" w:cs="Calibri"/>
          <w:color w:val="000000"/>
          <w:sz w:val="23"/>
          <w:szCs w:val="23"/>
          <w:lang w:eastAsia="cs-CZ"/>
        </w:rPr>
        <w:t>of</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pauses</w:t>
      </w:r>
      <w:proofErr w:type="spellEnd"/>
      <w:r w:rsidRPr="00256C76">
        <w:rPr>
          <w:rFonts w:ascii="Cambria" w:eastAsia="Calibri" w:hAnsi="Cambria" w:cs="Calibri"/>
          <w:color w:val="000000"/>
          <w:sz w:val="23"/>
          <w:szCs w:val="23"/>
          <w:lang w:eastAsia="cs-CZ"/>
        </w:rPr>
        <w:t xml:space="preserve"> in </w:t>
      </w:r>
      <w:proofErr w:type="spellStart"/>
      <w:r w:rsidRPr="00256C76">
        <w:rPr>
          <w:rFonts w:ascii="Cambria" w:eastAsia="Calibri" w:hAnsi="Cambria" w:cs="Calibri"/>
          <w:color w:val="000000"/>
          <w:sz w:val="23"/>
          <w:szCs w:val="23"/>
          <w:lang w:eastAsia="cs-CZ"/>
        </w:rPr>
        <w:t>spoken</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narratives</w:t>
      </w:r>
      <w:proofErr w:type="spellEnd"/>
      <w:r w:rsidRPr="00256C76">
        <w:rPr>
          <w:rFonts w:ascii="Cambria" w:eastAsia="Calibri" w:hAnsi="Cambria" w:cs="Calibri"/>
          <w:color w:val="000000"/>
          <w:sz w:val="23"/>
          <w:szCs w:val="23"/>
          <w:lang w:eastAsia="cs-CZ"/>
        </w:rPr>
        <w:t xml:space="preserve"> and </w:t>
      </w:r>
      <w:proofErr w:type="spellStart"/>
      <w:r w:rsidRPr="00256C76">
        <w:rPr>
          <w:rFonts w:ascii="Cambria" w:eastAsia="Calibri" w:hAnsi="Cambria" w:cs="Calibri"/>
          <w:color w:val="000000"/>
          <w:sz w:val="23"/>
          <w:szCs w:val="23"/>
          <w:lang w:eastAsia="cs-CZ"/>
        </w:rPr>
        <w:t>memory</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recall</w:t>
      </w:r>
      <w:proofErr w:type="spellEnd"/>
      <w:r w:rsidRPr="00256C76">
        <w:rPr>
          <w:rFonts w:ascii="Cambria" w:eastAsia="Calibri" w:hAnsi="Cambria" w:cs="Calibri"/>
          <w:color w:val="000000"/>
          <w:sz w:val="23"/>
          <w:szCs w:val="23"/>
          <w:lang w:eastAsia="cs-CZ"/>
        </w:rPr>
        <w:t xml:space="preserve">. In: </w:t>
      </w:r>
      <w:proofErr w:type="spellStart"/>
      <w:r w:rsidRPr="00256C76">
        <w:rPr>
          <w:rFonts w:ascii="Cambria" w:eastAsia="Calibri" w:hAnsi="Cambria" w:cs="Calibri"/>
          <w:color w:val="000000"/>
          <w:sz w:val="23"/>
          <w:szCs w:val="23"/>
          <w:lang w:eastAsia="cs-CZ"/>
        </w:rPr>
        <w:t>Proceedings</w:t>
      </w:r>
      <w:proofErr w:type="spellEnd"/>
      <w:r w:rsidRPr="00256C76">
        <w:rPr>
          <w:rFonts w:ascii="Cambria" w:eastAsia="Calibri" w:hAnsi="Cambria" w:cs="Calibri"/>
          <w:color w:val="000000"/>
          <w:sz w:val="23"/>
          <w:szCs w:val="23"/>
          <w:lang w:eastAsia="cs-CZ"/>
        </w:rPr>
        <w:t xml:space="preserve"> of </w:t>
      </w:r>
      <w:proofErr w:type="spellStart"/>
      <w:r w:rsidRPr="00256C76">
        <w:rPr>
          <w:rFonts w:ascii="Cambria" w:eastAsia="Calibri" w:hAnsi="Cambria" w:cs="Calibri"/>
          <w:color w:val="000000"/>
          <w:sz w:val="23"/>
          <w:szCs w:val="23"/>
          <w:lang w:eastAsia="cs-CZ"/>
        </w:rPr>
        <w:t>the</w:t>
      </w:r>
      <w:proofErr w:type="spellEnd"/>
      <w:r w:rsidRPr="00256C76">
        <w:rPr>
          <w:rFonts w:ascii="Cambria" w:eastAsia="Calibri" w:hAnsi="Cambria" w:cs="Calibri"/>
          <w:color w:val="000000"/>
          <w:sz w:val="23"/>
          <w:szCs w:val="23"/>
          <w:lang w:eastAsia="cs-CZ"/>
        </w:rPr>
        <w:t xml:space="preserve"> 20th International </w:t>
      </w:r>
      <w:proofErr w:type="spellStart"/>
      <w:r w:rsidRPr="00256C76">
        <w:rPr>
          <w:rFonts w:ascii="Cambria" w:eastAsia="Calibri" w:hAnsi="Cambria" w:cs="Calibri"/>
          <w:color w:val="000000"/>
          <w:sz w:val="23"/>
          <w:szCs w:val="23"/>
          <w:lang w:eastAsia="cs-CZ"/>
        </w:rPr>
        <w:t>Congress</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of</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Phonetic</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Sciences</w:t>
      </w:r>
      <w:proofErr w:type="spellEnd"/>
      <w:r w:rsidRPr="00256C76">
        <w:rPr>
          <w:rFonts w:ascii="Cambria" w:eastAsia="Calibri" w:hAnsi="Cambria" w:cs="Calibri"/>
          <w:color w:val="000000"/>
          <w:sz w:val="23"/>
          <w:szCs w:val="23"/>
          <w:lang w:eastAsia="cs-CZ"/>
        </w:rPr>
        <w:t xml:space="preserve"> (pp. 1430–1434). </w:t>
      </w:r>
      <w:proofErr w:type="spellStart"/>
      <w:r w:rsidRPr="00256C76">
        <w:rPr>
          <w:rFonts w:ascii="Cambria" w:eastAsia="Calibri" w:hAnsi="Cambria" w:cs="Calibri"/>
          <w:color w:val="000000"/>
          <w:sz w:val="23"/>
          <w:szCs w:val="23"/>
          <w:lang w:eastAsia="cs-CZ"/>
        </w:rPr>
        <w:t>Guarant</w:t>
      </w:r>
      <w:proofErr w:type="spellEnd"/>
      <w:r w:rsidRPr="00256C76">
        <w:rPr>
          <w:rFonts w:ascii="Cambria" w:eastAsia="Calibri" w:hAnsi="Cambria" w:cs="Calibri"/>
          <w:color w:val="000000"/>
          <w:sz w:val="23"/>
          <w:szCs w:val="23"/>
          <w:lang w:eastAsia="cs-CZ"/>
        </w:rPr>
        <w:t xml:space="preserve"> International.</w:t>
      </w:r>
    </w:p>
    <w:p w14:paraId="4E89C569" w14:textId="77777777" w:rsidR="00AA205C" w:rsidRPr="00256C76" w:rsidRDefault="00AA205C" w:rsidP="00AA205C">
      <w:pPr>
        <w:pStyle w:val="Odstavecseseznamem"/>
        <w:ind w:left="284" w:firstLine="0"/>
        <w:rPr>
          <w:rFonts w:ascii="Cambria" w:eastAsia="Calibri" w:hAnsi="Cambria" w:cs="Calibri"/>
          <w:color w:val="000000"/>
          <w:sz w:val="23"/>
          <w:szCs w:val="23"/>
          <w:lang w:eastAsia="cs-CZ"/>
        </w:rPr>
      </w:pPr>
      <w:r w:rsidRPr="00256C76">
        <w:rPr>
          <w:rFonts w:ascii="Cambria" w:eastAsia="Calibri" w:hAnsi="Cambria" w:cs="Calibri"/>
          <w:color w:val="000000"/>
          <w:sz w:val="23"/>
          <w:szCs w:val="23"/>
          <w:lang w:eastAsia="cs-CZ"/>
        </w:rPr>
        <w:t> </w:t>
      </w:r>
    </w:p>
    <w:p w14:paraId="16672962" w14:textId="77777777" w:rsidR="00AA205C" w:rsidRPr="00256C76" w:rsidRDefault="00AA205C" w:rsidP="00AA205C">
      <w:pPr>
        <w:pStyle w:val="Odstavecseseznamem"/>
        <w:widowControl/>
        <w:numPr>
          <w:ilvl w:val="0"/>
          <w:numId w:val="21"/>
        </w:numPr>
        <w:autoSpaceDE/>
        <w:autoSpaceDN/>
        <w:ind w:left="284"/>
        <w:contextualSpacing/>
        <w:rPr>
          <w:rFonts w:ascii="Cambria" w:eastAsia="Calibri" w:hAnsi="Cambria" w:cs="Calibri"/>
          <w:color w:val="000000"/>
          <w:sz w:val="23"/>
          <w:szCs w:val="23"/>
          <w:lang w:eastAsia="cs-CZ"/>
        </w:rPr>
      </w:pPr>
      <w:proofErr w:type="spellStart"/>
      <w:r w:rsidRPr="00256C76">
        <w:rPr>
          <w:rFonts w:ascii="Cambria" w:eastAsia="Calibri" w:hAnsi="Cambria" w:cs="Calibri"/>
          <w:color w:val="000000"/>
          <w:sz w:val="23"/>
          <w:szCs w:val="23"/>
          <w:lang w:eastAsia="cs-CZ"/>
        </w:rPr>
        <w:t>Cantarutti</w:t>
      </w:r>
      <w:proofErr w:type="spellEnd"/>
      <w:r w:rsidRPr="00256C76">
        <w:rPr>
          <w:rFonts w:ascii="Cambria" w:eastAsia="Calibri" w:hAnsi="Cambria" w:cs="Calibri"/>
          <w:color w:val="000000"/>
          <w:sz w:val="23"/>
          <w:szCs w:val="23"/>
          <w:lang w:eastAsia="cs-CZ"/>
        </w:rPr>
        <w:t xml:space="preserve">, M., </w:t>
      </w:r>
      <w:proofErr w:type="spellStart"/>
      <w:r w:rsidRPr="00256C76">
        <w:rPr>
          <w:rFonts w:ascii="Cambria" w:eastAsia="Calibri" w:hAnsi="Cambria" w:cs="Calibri"/>
          <w:color w:val="000000"/>
          <w:sz w:val="23"/>
          <w:szCs w:val="23"/>
          <w:lang w:eastAsia="cs-CZ"/>
        </w:rPr>
        <w:t>Ogden</w:t>
      </w:r>
      <w:proofErr w:type="spellEnd"/>
      <w:r w:rsidRPr="00256C76">
        <w:rPr>
          <w:rFonts w:ascii="Cambria" w:eastAsia="Calibri" w:hAnsi="Cambria" w:cs="Calibri"/>
          <w:color w:val="000000"/>
          <w:sz w:val="23"/>
          <w:szCs w:val="23"/>
          <w:lang w:eastAsia="cs-CZ"/>
        </w:rPr>
        <w:t xml:space="preserve">, R., Šturm, P. &amp; </w:t>
      </w:r>
      <w:proofErr w:type="spellStart"/>
      <w:r w:rsidRPr="00256C76">
        <w:rPr>
          <w:rFonts w:ascii="Cambria" w:eastAsia="Calibri" w:hAnsi="Cambria" w:cs="Calibri"/>
          <w:color w:val="000000"/>
          <w:sz w:val="23"/>
          <w:szCs w:val="23"/>
          <w:lang w:eastAsia="cs-CZ"/>
        </w:rPr>
        <w:t>Trouvain</w:t>
      </w:r>
      <w:proofErr w:type="spellEnd"/>
      <w:r w:rsidRPr="00256C76">
        <w:rPr>
          <w:rFonts w:ascii="Cambria" w:eastAsia="Calibri" w:hAnsi="Cambria" w:cs="Calibri"/>
          <w:color w:val="000000"/>
          <w:sz w:val="23"/>
          <w:szCs w:val="23"/>
          <w:lang w:eastAsia="cs-CZ"/>
        </w:rPr>
        <w:t xml:space="preserve">, J. (2023). </w:t>
      </w:r>
      <w:proofErr w:type="spellStart"/>
      <w:r w:rsidRPr="00256C76">
        <w:rPr>
          <w:rFonts w:ascii="Cambria" w:eastAsia="Calibri" w:hAnsi="Cambria" w:cs="Calibri"/>
          <w:color w:val="000000"/>
          <w:sz w:val="23"/>
          <w:szCs w:val="23"/>
          <w:lang w:eastAsia="cs-CZ"/>
        </w:rPr>
        <w:t>Laughing</w:t>
      </w:r>
      <w:proofErr w:type="spellEnd"/>
      <w:r w:rsidRPr="00256C76">
        <w:rPr>
          <w:rFonts w:ascii="Cambria" w:eastAsia="Calibri" w:hAnsi="Cambria" w:cs="Calibri"/>
          <w:color w:val="000000"/>
          <w:sz w:val="23"/>
          <w:szCs w:val="23"/>
          <w:lang w:eastAsia="cs-CZ"/>
        </w:rPr>
        <w:t xml:space="preserve"> in </w:t>
      </w:r>
      <w:proofErr w:type="spellStart"/>
      <w:r w:rsidRPr="00256C76">
        <w:rPr>
          <w:rFonts w:ascii="Cambria" w:eastAsia="Calibri" w:hAnsi="Cambria" w:cs="Calibri"/>
          <w:color w:val="000000"/>
          <w:sz w:val="23"/>
          <w:szCs w:val="23"/>
          <w:lang w:eastAsia="cs-CZ"/>
        </w:rPr>
        <w:t>interaction</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How</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phonetic</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details</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can</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coordinate</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action</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sequences</w:t>
      </w:r>
      <w:proofErr w:type="spellEnd"/>
      <w:r w:rsidRPr="00256C76">
        <w:rPr>
          <w:rFonts w:ascii="Cambria" w:eastAsia="Calibri" w:hAnsi="Cambria" w:cs="Calibri"/>
          <w:color w:val="000000"/>
          <w:sz w:val="23"/>
          <w:szCs w:val="23"/>
          <w:lang w:eastAsia="cs-CZ"/>
        </w:rPr>
        <w:t xml:space="preserve">. In </w:t>
      </w:r>
      <w:proofErr w:type="spellStart"/>
      <w:r w:rsidRPr="00256C76">
        <w:rPr>
          <w:rFonts w:ascii="Cambria" w:eastAsia="Calibri" w:hAnsi="Cambria" w:cs="Calibri"/>
          <w:color w:val="000000"/>
          <w:sz w:val="23"/>
          <w:szCs w:val="23"/>
          <w:lang w:eastAsia="cs-CZ"/>
        </w:rPr>
        <w:t>Proceedings</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of</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Disfluency</w:t>
      </w:r>
      <w:proofErr w:type="spellEnd"/>
      <w:r w:rsidRPr="00256C76">
        <w:rPr>
          <w:rFonts w:ascii="Cambria" w:eastAsia="Calibri" w:hAnsi="Cambria" w:cs="Calibri"/>
          <w:color w:val="000000"/>
          <w:sz w:val="23"/>
          <w:szCs w:val="23"/>
          <w:lang w:eastAsia="cs-CZ"/>
        </w:rPr>
        <w:t xml:space="preserve"> in </w:t>
      </w:r>
      <w:proofErr w:type="spellStart"/>
      <w:r w:rsidRPr="00256C76">
        <w:rPr>
          <w:rFonts w:ascii="Cambria" w:eastAsia="Calibri" w:hAnsi="Cambria" w:cs="Calibri"/>
          <w:color w:val="000000"/>
          <w:sz w:val="23"/>
          <w:szCs w:val="23"/>
          <w:lang w:eastAsia="cs-CZ"/>
        </w:rPr>
        <w:t>Spontaneous</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Speech</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DiSS</w:t>
      </w:r>
      <w:proofErr w:type="spellEnd"/>
      <w:r w:rsidRPr="00256C76">
        <w:rPr>
          <w:rFonts w:ascii="Cambria" w:eastAsia="Calibri" w:hAnsi="Cambria" w:cs="Calibri"/>
          <w:color w:val="000000"/>
          <w:sz w:val="23"/>
          <w:szCs w:val="23"/>
          <w:lang w:eastAsia="cs-CZ"/>
        </w:rPr>
        <w:t xml:space="preserve">) Workshop 2023, </w:t>
      </w:r>
      <w:proofErr w:type="spellStart"/>
      <w:r w:rsidRPr="00256C76">
        <w:rPr>
          <w:rFonts w:ascii="Cambria" w:eastAsia="Calibri" w:hAnsi="Cambria" w:cs="Calibri"/>
          <w:color w:val="000000"/>
          <w:sz w:val="23"/>
          <w:szCs w:val="23"/>
          <w:lang w:eastAsia="cs-CZ"/>
        </w:rPr>
        <w:t>Bielefeld</w:t>
      </w:r>
      <w:proofErr w:type="spellEnd"/>
      <w:r w:rsidRPr="00256C76">
        <w:rPr>
          <w:rFonts w:ascii="Cambria" w:eastAsia="Calibri" w:hAnsi="Cambria" w:cs="Calibri"/>
          <w:color w:val="000000"/>
          <w:sz w:val="23"/>
          <w:szCs w:val="23"/>
          <w:lang w:eastAsia="cs-CZ"/>
        </w:rPr>
        <w:t>, pp. 38-42. DOI: 10.21437/DiSS.2023-8</w:t>
      </w:r>
    </w:p>
    <w:p w14:paraId="0EAB5F15" w14:textId="77777777" w:rsidR="00AA205C" w:rsidRPr="00256C76" w:rsidRDefault="00AA205C" w:rsidP="00AA205C">
      <w:pPr>
        <w:pStyle w:val="Odstavecseseznamem"/>
        <w:ind w:left="284" w:firstLine="0"/>
        <w:rPr>
          <w:rFonts w:ascii="Cambria" w:eastAsia="Calibri" w:hAnsi="Cambria" w:cs="Calibri"/>
          <w:color w:val="000000"/>
          <w:sz w:val="23"/>
          <w:szCs w:val="23"/>
          <w:lang w:eastAsia="cs-CZ"/>
        </w:rPr>
      </w:pPr>
      <w:r w:rsidRPr="00256C76">
        <w:rPr>
          <w:rFonts w:ascii="Cambria" w:eastAsia="Calibri" w:hAnsi="Cambria" w:cs="Calibri"/>
          <w:color w:val="000000"/>
          <w:sz w:val="23"/>
          <w:szCs w:val="23"/>
          <w:lang w:eastAsia="cs-CZ"/>
        </w:rPr>
        <w:t> </w:t>
      </w:r>
    </w:p>
    <w:p w14:paraId="5F6B713C" w14:textId="77777777" w:rsidR="00AA205C" w:rsidRPr="00256C76" w:rsidRDefault="00AA205C" w:rsidP="00AA205C">
      <w:pPr>
        <w:pStyle w:val="Odstavecseseznamem"/>
        <w:widowControl/>
        <w:numPr>
          <w:ilvl w:val="0"/>
          <w:numId w:val="21"/>
        </w:numPr>
        <w:autoSpaceDE/>
        <w:autoSpaceDN/>
        <w:ind w:left="284"/>
        <w:contextualSpacing/>
        <w:rPr>
          <w:rFonts w:ascii="Cambria" w:eastAsia="Calibri" w:hAnsi="Cambria" w:cs="Calibri"/>
          <w:color w:val="000000"/>
          <w:sz w:val="23"/>
          <w:szCs w:val="23"/>
          <w:lang w:eastAsia="cs-CZ"/>
        </w:rPr>
      </w:pPr>
      <w:r w:rsidRPr="00256C76">
        <w:rPr>
          <w:rFonts w:ascii="Cambria" w:eastAsia="Calibri" w:hAnsi="Cambria" w:cs="Calibri"/>
          <w:color w:val="000000"/>
          <w:sz w:val="23"/>
          <w:szCs w:val="23"/>
          <w:lang w:eastAsia="cs-CZ"/>
        </w:rPr>
        <w:t xml:space="preserve">Volín, J. (2022). </w:t>
      </w:r>
      <w:proofErr w:type="spellStart"/>
      <w:r w:rsidRPr="00256C76">
        <w:rPr>
          <w:rFonts w:ascii="Cambria" w:eastAsia="Calibri" w:hAnsi="Cambria" w:cs="Calibri"/>
          <w:color w:val="000000"/>
          <w:sz w:val="23"/>
          <w:szCs w:val="23"/>
          <w:lang w:eastAsia="cs-CZ"/>
        </w:rPr>
        <w:t>Variation</w:t>
      </w:r>
      <w:proofErr w:type="spellEnd"/>
      <w:r w:rsidRPr="00256C76">
        <w:rPr>
          <w:rFonts w:ascii="Cambria" w:eastAsia="Calibri" w:hAnsi="Cambria" w:cs="Calibri"/>
          <w:color w:val="000000"/>
          <w:sz w:val="23"/>
          <w:szCs w:val="23"/>
          <w:lang w:eastAsia="cs-CZ"/>
        </w:rPr>
        <w:t xml:space="preserve"> in </w:t>
      </w:r>
      <w:proofErr w:type="spellStart"/>
      <w:r w:rsidRPr="00256C76">
        <w:rPr>
          <w:rFonts w:ascii="Cambria" w:eastAsia="Calibri" w:hAnsi="Cambria" w:cs="Calibri"/>
          <w:color w:val="000000"/>
          <w:sz w:val="23"/>
          <w:szCs w:val="23"/>
          <w:lang w:eastAsia="cs-CZ"/>
        </w:rPr>
        <w:t>speech</w:t>
      </w:r>
      <w:proofErr w:type="spellEnd"/>
      <w:r w:rsidRPr="00256C76">
        <w:rPr>
          <w:rFonts w:ascii="Cambria" w:eastAsia="Calibri" w:hAnsi="Cambria" w:cs="Calibri"/>
          <w:color w:val="000000"/>
          <w:sz w:val="23"/>
          <w:szCs w:val="23"/>
          <w:lang w:eastAsia="cs-CZ"/>
        </w:rPr>
        <w:t xml:space="preserve"> tempo and </w:t>
      </w:r>
      <w:proofErr w:type="spellStart"/>
      <w:r w:rsidRPr="00256C76">
        <w:rPr>
          <w:rFonts w:ascii="Cambria" w:eastAsia="Calibri" w:hAnsi="Cambria" w:cs="Calibri"/>
          <w:color w:val="000000"/>
          <w:sz w:val="23"/>
          <w:szCs w:val="23"/>
          <w:lang w:eastAsia="cs-CZ"/>
        </w:rPr>
        <w:t>its</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relationship</w:t>
      </w:r>
      <w:proofErr w:type="spellEnd"/>
      <w:r w:rsidRPr="00256C76">
        <w:rPr>
          <w:rFonts w:ascii="Cambria" w:eastAsia="Calibri" w:hAnsi="Cambria" w:cs="Calibri"/>
          <w:color w:val="000000"/>
          <w:sz w:val="23"/>
          <w:szCs w:val="23"/>
          <w:lang w:eastAsia="cs-CZ"/>
        </w:rPr>
        <w:t xml:space="preserve"> to </w:t>
      </w:r>
      <w:proofErr w:type="spellStart"/>
      <w:r w:rsidRPr="00256C76">
        <w:rPr>
          <w:rFonts w:ascii="Cambria" w:eastAsia="Calibri" w:hAnsi="Cambria" w:cs="Calibri"/>
          <w:color w:val="000000"/>
          <w:sz w:val="23"/>
          <w:szCs w:val="23"/>
          <w:lang w:eastAsia="cs-CZ"/>
        </w:rPr>
        <w:t>prosodic</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boundary</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occurrence</w:t>
      </w:r>
      <w:proofErr w:type="spellEnd"/>
      <w:r w:rsidRPr="00256C76">
        <w:rPr>
          <w:rFonts w:ascii="Cambria" w:eastAsia="Calibri" w:hAnsi="Cambria" w:cs="Calibri"/>
          <w:color w:val="000000"/>
          <w:sz w:val="23"/>
          <w:szCs w:val="23"/>
          <w:lang w:eastAsia="cs-CZ"/>
        </w:rPr>
        <w:t xml:space="preserve"> in </w:t>
      </w:r>
      <w:proofErr w:type="spellStart"/>
      <w:r w:rsidRPr="00256C76">
        <w:rPr>
          <w:rFonts w:ascii="Cambria" w:eastAsia="Calibri" w:hAnsi="Cambria" w:cs="Calibri"/>
          <w:color w:val="000000"/>
          <w:sz w:val="23"/>
          <w:szCs w:val="23"/>
          <w:lang w:eastAsia="cs-CZ"/>
        </w:rPr>
        <w:t>two</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speech</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genres</w:t>
      </w:r>
      <w:proofErr w:type="spellEnd"/>
      <w:r w:rsidRPr="00256C76">
        <w:rPr>
          <w:rFonts w:ascii="Cambria" w:eastAsia="Calibri" w:hAnsi="Cambria" w:cs="Calibri"/>
          <w:color w:val="000000"/>
          <w:sz w:val="23"/>
          <w:szCs w:val="23"/>
          <w:lang w:eastAsia="cs-CZ"/>
        </w:rPr>
        <w:t xml:space="preserve">. Acta </w:t>
      </w:r>
      <w:proofErr w:type="spellStart"/>
      <w:r w:rsidRPr="00256C76">
        <w:rPr>
          <w:rFonts w:ascii="Cambria" w:eastAsia="Calibri" w:hAnsi="Cambria" w:cs="Calibri"/>
          <w:color w:val="000000"/>
          <w:sz w:val="23"/>
          <w:szCs w:val="23"/>
          <w:lang w:eastAsia="cs-CZ"/>
        </w:rPr>
        <w:t>Universitatis</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Carolinae</w:t>
      </w:r>
      <w:proofErr w:type="spellEnd"/>
      <w:r w:rsidRPr="00256C76">
        <w:rPr>
          <w:rFonts w:ascii="Cambria" w:eastAsia="Calibri" w:hAnsi="Cambria" w:cs="Calibri"/>
          <w:color w:val="000000"/>
          <w:sz w:val="23"/>
          <w:szCs w:val="23"/>
          <w:lang w:eastAsia="cs-CZ"/>
        </w:rPr>
        <w:t xml:space="preserve"> – </w:t>
      </w:r>
      <w:proofErr w:type="spellStart"/>
      <w:r w:rsidRPr="00256C76">
        <w:rPr>
          <w:rFonts w:ascii="Cambria" w:eastAsia="Calibri" w:hAnsi="Cambria" w:cs="Calibri"/>
          <w:color w:val="000000"/>
          <w:sz w:val="23"/>
          <w:szCs w:val="23"/>
          <w:lang w:eastAsia="cs-CZ"/>
        </w:rPr>
        <w:t>Philologica</w:t>
      </w:r>
      <w:proofErr w:type="spellEnd"/>
      <w:r w:rsidRPr="00256C76">
        <w:rPr>
          <w:rFonts w:ascii="Cambria" w:eastAsia="Calibri" w:hAnsi="Cambria" w:cs="Calibri"/>
          <w:color w:val="000000"/>
          <w:sz w:val="23"/>
          <w:szCs w:val="23"/>
          <w:lang w:eastAsia="cs-CZ"/>
        </w:rPr>
        <w:t xml:space="preserve"> 1, </w:t>
      </w:r>
      <w:proofErr w:type="spellStart"/>
      <w:r w:rsidRPr="00256C76">
        <w:rPr>
          <w:rFonts w:ascii="Cambria" w:eastAsia="Calibri" w:hAnsi="Cambria" w:cs="Calibri"/>
          <w:color w:val="000000"/>
          <w:sz w:val="23"/>
          <w:szCs w:val="23"/>
          <w:lang w:eastAsia="cs-CZ"/>
        </w:rPr>
        <w:t>Phonetica</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Pragensia</w:t>
      </w:r>
      <w:proofErr w:type="spellEnd"/>
      <w:r w:rsidRPr="00256C76">
        <w:rPr>
          <w:rFonts w:ascii="Cambria" w:eastAsia="Calibri" w:hAnsi="Cambria" w:cs="Calibri"/>
          <w:color w:val="000000"/>
          <w:sz w:val="23"/>
          <w:szCs w:val="23"/>
          <w:lang w:eastAsia="cs-CZ"/>
        </w:rPr>
        <w:t xml:space="preserve"> XV, pp. 65–81. ISSN 2464-6830.</w:t>
      </w:r>
    </w:p>
    <w:p w14:paraId="37E3E503" w14:textId="77777777" w:rsidR="00AA205C" w:rsidRPr="00256C76" w:rsidRDefault="00AA205C" w:rsidP="00AA205C">
      <w:pPr>
        <w:pStyle w:val="Odstavecseseznamem"/>
        <w:ind w:left="284" w:firstLine="0"/>
        <w:rPr>
          <w:rFonts w:ascii="Cambria" w:eastAsia="Calibri" w:hAnsi="Cambria" w:cs="Calibri"/>
          <w:color w:val="000000"/>
          <w:sz w:val="23"/>
          <w:szCs w:val="23"/>
          <w:lang w:eastAsia="cs-CZ"/>
        </w:rPr>
      </w:pPr>
      <w:r w:rsidRPr="00256C76">
        <w:rPr>
          <w:rFonts w:ascii="Cambria" w:eastAsia="Calibri" w:hAnsi="Cambria" w:cs="Calibri"/>
          <w:color w:val="000000"/>
          <w:sz w:val="23"/>
          <w:szCs w:val="23"/>
          <w:lang w:eastAsia="cs-CZ"/>
        </w:rPr>
        <w:t> </w:t>
      </w:r>
    </w:p>
    <w:p w14:paraId="3CD5723E" w14:textId="77777777" w:rsidR="00AA205C" w:rsidRPr="00256C76" w:rsidRDefault="00AA205C" w:rsidP="00AA205C">
      <w:pPr>
        <w:pStyle w:val="Odstavecseseznamem"/>
        <w:widowControl/>
        <w:numPr>
          <w:ilvl w:val="0"/>
          <w:numId w:val="21"/>
        </w:numPr>
        <w:autoSpaceDE/>
        <w:autoSpaceDN/>
        <w:ind w:left="284"/>
        <w:contextualSpacing/>
        <w:rPr>
          <w:rFonts w:ascii="Cambria" w:eastAsia="Calibri" w:hAnsi="Cambria" w:cs="Calibri"/>
          <w:color w:val="000000"/>
          <w:sz w:val="23"/>
          <w:szCs w:val="23"/>
          <w:lang w:eastAsia="cs-CZ"/>
        </w:rPr>
      </w:pPr>
      <w:r w:rsidRPr="00256C76">
        <w:rPr>
          <w:rFonts w:ascii="Cambria" w:eastAsia="Calibri" w:hAnsi="Cambria" w:cs="Calibri"/>
          <w:color w:val="000000"/>
          <w:sz w:val="23"/>
          <w:szCs w:val="23"/>
          <w:lang w:eastAsia="cs-CZ"/>
        </w:rPr>
        <w:t xml:space="preserve">Svatošová, M. &amp; Volín J. (2022). </w:t>
      </w:r>
      <w:proofErr w:type="spellStart"/>
      <w:r w:rsidRPr="00256C76">
        <w:rPr>
          <w:rFonts w:ascii="Cambria" w:eastAsia="Calibri" w:hAnsi="Cambria" w:cs="Calibri"/>
          <w:color w:val="000000"/>
          <w:sz w:val="23"/>
          <w:szCs w:val="23"/>
          <w:lang w:eastAsia="cs-CZ"/>
        </w:rPr>
        <w:t>Description</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of</w:t>
      </w:r>
      <w:proofErr w:type="spellEnd"/>
      <w:r w:rsidRPr="00256C76">
        <w:rPr>
          <w:rFonts w:ascii="Cambria" w:eastAsia="Calibri" w:hAnsi="Cambria" w:cs="Calibri"/>
          <w:color w:val="000000"/>
          <w:sz w:val="23"/>
          <w:szCs w:val="23"/>
          <w:lang w:eastAsia="cs-CZ"/>
        </w:rPr>
        <w:t xml:space="preserve"> F0 </w:t>
      </w:r>
      <w:proofErr w:type="spellStart"/>
      <w:r w:rsidRPr="00256C76">
        <w:rPr>
          <w:rFonts w:ascii="Cambria" w:eastAsia="Calibri" w:hAnsi="Cambria" w:cs="Calibri"/>
          <w:color w:val="000000"/>
          <w:sz w:val="23"/>
          <w:szCs w:val="23"/>
          <w:lang w:eastAsia="cs-CZ"/>
        </w:rPr>
        <w:t>contours</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with</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Legendre</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polynomials</w:t>
      </w:r>
      <w:proofErr w:type="spellEnd"/>
      <w:r w:rsidRPr="00256C76">
        <w:rPr>
          <w:rFonts w:ascii="Cambria" w:eastAsia="Calibri" w:hAnsi="Cambria" w:cs="Calibri"/>
          <w:color w:val="000000"/>
          <w:sz w:val="23"/>
          <w:szCs w:val="23"/>
          <w:lang w:eastAsia="cs-CZ"/>
        </w:rPr>
        <w:t xml:space="preserve">.  Acta </w:t>
      </w:r>
      <w:proofErr w:type="spellStart"/>
      <w:r w:rsidRPr="00256C76">
        <w:rPr>
          <w:rFonts w:ascii="Cambria" w:eastAsia="Calibri" w:hAnsi="Cambria" w:cs="Calibri"/>
          <w:color w:val="000000"/>
          <w:sz w:val="23"/>
          <w:szCs w:val="23"/>
          <w:lang w:eastAsia="cs-CZ"/>
        </w:rPr>
        <w:t>Universitatis</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Carolinae</w:t>
      </w:r>
      <w:proofErr w:type="spellEnd"/>
      <w:r w:rsidRPr="00256C76">
        <w:rPr>
          <w:rFonts w:ascii="Cambria" w:eastAsia="Calibri" w:hAnsi="Cambria" w:cs="Calibri"/>
          <w:color w:val="000000"/>
          <w:sz w:val="23"/>
          <w:szCs w:val="23"/>
          <w:lang w:eastAsia="cs-CZ"/>
        </w:rPr>
        <w:t xml:space="preserve"> – </w:t>
      </w:r>
      <w:proofErr w:type="spellStart"/>
      <w:r w:rsidRPr="00256C76">
        <w:rPr>
          <w:rFonts w:ascii="Cambria" w:eastAsia="Calibri" w:hAnsi="Cambria" w:cs="Calibri"/>
          <w:color w:val="000000"/>
          <w:sz w:val="23"/>
          <w:szCs w:val="23"/>
          <w:lang w:eastAsia="cs-CZ"/>
        </w:rPr>
        <w:t>Philologica</w:t>
      </w:r>
      <w:proofErr w:type="spellEnd"/>
      <w:r w:rsidRPr="00256C76">
        <w:rPr>
          <w:rFonts w:ascii="Cambria" w:eastAsia="Calibri" w:hAnsi="Cambria" w:cs="Calibri"/>
          <w:color w:val="000000"/>
          <w:sz w:val="23"/>
          <w:szCs w:val="23"/>
          <w:lang w:eastAsia="cs-CZ"/>
        </w:rPr>
        <w:t xml:space="preserve"> 1, </w:t>
      </w:r>
      <w:proofErr w:type="spellStart"/>
      <w:r w:rsidRPr="00256C76">
        <w:rPr>
          <w:rFonts w:ascii="Cambria" w:eastAsia="Calibri" w:hAnsi="Cambria" w:cs="Calibri"/>
          <w:color w:val="000000"/>
          <w:sz w:val="23"/>
          <w:szCs w:val="23"/>
          <w:lang w:eastAsia="cs-CZ"/>
        </w:rPr>
        <w:t>Phonetica</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Pragensia</w:t>
      </w:r>
      <w:proofErr w:type="spellEnd"/>
      <w:r w:rsidRPr="00256C76">
        <w:rPr>
          <w:rFonts w:ascii="Cambria" w:eastAsia="Calibri" w:hAnsi="Cambria" w:cs="Calibri"/>
          <w:color w:val="000000"/>
          <w:sz w:val="23"/>
          <w:szCs w:val="23"/>
          <w:lang w:eastAsia="cs-CZ"/>
        </w:rPr>
        <w:t xml:space="preserve"> XV, pp. 97–113.</w:t>
      </w:r>
    </w:p>
    <w:p w14:paraId="638C794E" w14:textId="77777777" w:rsidR="00AA205C" w:rsidRPr="00256C76" w:rsidRDefault="00AA205C" w:rsidP="00AA205C">
      <w:pPr>
        <w:pStyle w:val="Odstavecseseznamem"/>
        <w:ind w:left="284" w:firstLine="0"/>
        <w:rPr>
          <w:rFonts w:ascii="Cambria" w:eastAsia="Calibri" w:hAnsi="Cambria" w:cs="Calibri"/>
          <w:color w:val="000000"/>
          <w:sz w:val="23"/>
          <w:szCs w:val="23"/>
          <w:lang w:eastAsia="cs-CZ"/>
        </w:rPr>
      </w:pPr>
      <w:r w:rsidRPr="00256C76">
        <w:rPr>
          <w:rFonts w:ascii="Cambria" w:eastAsia="Calibri" w:hAnsi="Cambria" w:cs="Calibri"/>
          <w:color w:val="000000"/>
          <w:sz w:val="23"/>
          <w:szCs w:val="23"/>
          <w:lang w:eastAsia="cs-CZ"/>
        </w:rPr>
        <w:t> </w:t>
      </w:r>
    </w:p>
    <w:p w14:paraId="1F169BCD" w14:textId="77777777" w:rsidR="00AA205C" w:rsidRPr="00256C76" w:rsidRDefault="00AA205C" w:rsidP="00AA205C">
      <w:pPr>
        <w:pStyle w:val="Odstavecseseznamem"/>
        <w:widowControl/>
        <w:numPr>
          <w:ilvl w:val="0"/>
          <w:numId w:val="21"/>
        </w:numPr>
        <w:autoSpaceDE/>
        <w:autoSpaceDN/>
        <w:ind w:left="284"/>
        <w:contextualSpacing/>
        <w:rPr>
          <w:rFonts w:ascii="Cambria" w:eastAsia="Calibri" w:hAnsi="Cambria" w:cs="Calibri"/>
          <w:color w:val="000000"/>
          <w:sz w:val="23"/>
          <w:szCs w:val="23"/>
          <w:lang w:eastAsia="cs-CZ"/>
        </w:rPr>
      </w:pPr>
      <w:r w:rsidRPr="00256C76">
        <w:rPr>
          <w:rFonts w:ascii="Cambria" w:eastAsia="Calibri" w:hAnsi="Cambria" w:cs="Calibri"/>
          <w:color w:val="000000"/>
          <w:sz w:val="23"/>
          <w:szCs w:val="23"/>
          <w:lang w:eastAsia="cs-CZ"/>
        </w:rPr>
        <w:t>Volín, J. &amp; Bořil, T. (2022). Individualita mluvčího v užití základní hlasové frekvence při přednesu básní. Naše řeč 105/3, pp. 133–150. ISSN 0027-8203.</w:t>
      </w:r>
    </w:p>
    <w:p w14:paraId="4163C19E" w14:textId="77777777" w:rsidR="00AA205C" w:rsidRPr="00256C76" w:rsidRDefault="00AA205C" w:rsidP="00AA205C">
      <w:pPr>
        <w:pStyle w:val="Odstavecseseznamem"/>
        <w:ind w:left="284" w:firstLine="0"/>
        <w:rPr>
          <w:rFonts w:ascii="Cambria" w:eastAsia="Calibri" w:hAnsi="Cambria" w:cs="Calibri"/>
          <w:color w:val="000000"/>
          <w:sz w:val="23"/>
          <w:szCs w:val="23"/>
          <w:lang w:eastAsia="cs-CZ"/>
        </w:rPr>
      </w:pPr>
      <w:r w:rsidRPr="00256C76">
        <w:rPr>
          <w:rFonts w:ascii="Cambria" w:eastAsia="Calibri" w:hAnsi="Cambria" w:cs="Calibri"/>
          <w:color w:val="000000"/>
          <w:sz w:val="23"/>
          <w:szCs w:val="23"/>
          <w:lang w:eastAsia="cs-CZ"/>
        </w:rPr>
        <w:t> </w:t>
      </w:r>
    </w:p>
    <w:p w14:paraId="2B07A271" w14:textId="77777777" w:rsidR="00AA205C" w:rsidRPr="00256C76" w:rsidRDefault="00AA205C" w:rsidP="00AA205C">
      <w:pPr>
        <w:pStyle w:val="Odstavecseseznamem"/>
        <w:widowControl/>
        <w:numPr>
          <w:ilvl w:val="0"/>
          <w:numId w:val="21"/>
        </w:numPr>
        <w:autoSpaceDE/>
        <w:autoSpaceDN/>
        <w:ind w:left="284"/>
        <w:contextualSpacing/>
        <w:rPr>
          <w:rFonts w:ascii="Cambria" w:eastAsia="Calibri" w:hAnsi="Cambria" w:cs="Calibri"/>
          <w:color w:val="000000"/>
          <w:sz w:val="23"/>
          <w:szCs w:val="23"/>
          <w:lang w:eastAsia="cs-CZ"/>
        </w:rPr>
      </w:pPr>
      <w:r w:rsidRPr="00256C76">
        <w:rPr>
          <w:rFonts w:ascii="Cambria" w:eastAsia="Calibri" w:hAnsi="Cambria" w:cs="Calibri"/>
          <w:color w:val="000000"/>
          <w:sz w:val="23"/>
          <w:szCs w:val="23"/>
          <w:lang w:eastAsia="cs-CZ"/>
        </w:rPr>
        <w:t xml:space="preserve">Volín J., Svatošová, M. &amp; Šturm, P.  (2022). </w:t>
      </w:r>
      <w:proofErr w:type="spellStart"/>
      <w:r w:rsidRPr="00256C76">
        <w:rPr>
          <w:rFonts w:ascii="Cambria" w:eastAsia="Calibri" w:hAnsi="Cambria" w:cs="Calibri"/>
          <w:color w:val="000000"/>
          <w:sz w:val="23"/>
          <w:szCs w:val="23"/>
          <w:lang w:eastAsia="cs-CZ"/>
        </w:rPr>
        <w:t>Fundamental</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frequency</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variation</w:t>
      </w:r>
      <w:proofErr w:type="spellEnd"/>
      <w:r w:rsidRPr="00256C76">
        <w:rPr>
          <w:rFonts w:ascii="Cambria" w:eastAsia="Calibri" w:hAnsi="Cambria" w:cs="Calibri"/>
          <w:color w:val="000000"/>
          <w:sz w:val="23"/>
          <w:szCs w:val="23"/>
          <w:lang w:eastAsia="cs-CZ"/>
        </w:rPr>
        <w:t xml:space="preserve"> in polarity </w:t>
      </w:r>
      <w:proofErr w:type="spellStart"/>
      <w:r w:rsidRPr="00256C76">
        <w:rPr>
          <w:rFonts w:ascii="Cambria" w:eastAsia="Calibri" w:hAnsi="Cambria" w:cs="Calibri"/>
          <w:color w:val="000000"/>
          <w:sz w:val="23"/>
          <w:szCs w:val="23"/>
          <w:lang w:eastAsia="cs-CZ"/>
        </w:rPr>
        <w:t>questions</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of</w:t>
      </w:r>
      <w:proofErr w:type="spellEnd"/>
      <w:r w:rsidRPr="00256C76">
        <w:rPr>
          <w:rFonts w:ascii="Cambria" w:eastAsia="Calibri" w:hAnsi="Cambria" w:cs="Calibri"/>
          <w:color w:val="000000"/>
          <w:sz w:val="23"/>
          <w:szCs w:val="23"/>
          <w:lang w:eastAsia="cs-CZ"/>
        </w:rPr>
        <w:t xml:space="preserve"> Czech. In: S. </w:t>
      </w:r>
      <w:proofErr w:type="spellStart"/>
      <w:r w:rsidRPr="00256C76">
        <w:rPr>
          <w:rFonts w:ascii="Cambria" w:eastAsia="Calibri" w:hAnsi="Cambria" w:cs="Calibri"/>
          <w:color w:val="000000"/>
          <w:sz w:val="23"/>
          <w:szCs w:val="23"/>
          <w:lang w:eastAsia="cs-CZ"/>
        </w:rPr>
        <w:t>Frota</w:t>
      </w:r>
      <w:proofErr w:type="spellEnd"/>
      <w:r w:rsidRPr="00256C76">
        <w:rPr>
          <w:rFonts w:ascii="Cambria" w:eastAsia="Calibri" w:hAnsi="Cambria" w:cs="Calibri"/>
          <w:color w:val="000000"/>
          <w:sz w:val="23"/>
          <w:szCs w:val="23"/>
          <w:lang w:eastAsia="cs-CZ"/>
        </w:rPr>
        <w:t xml:space="preserve">, M. </w:t>
      </w:r>
      <w:proofErr w:type="spellStart"/>
      <w:r w:rsidRPr="00256C76">
        <w:rPr>
          <w:rFonts w:ascii="Cambria" w:eastAsia="Calibri" w:hAnsi="Cambria" w:cs="Calibri"/>
          <w:color w:val="000000"/>
          <w:sz w:val="23"/>
          <w:szCs w:val="23"/>
          <w:lang w:eastAsia="cs-CZ"/>
        </w:rPr>
        <w:t>Cruz</w:t>
      </w:r>
      <w:proofErr w:type="spellEnd"/>
      <w:r w:rsidRPr="00256C76">
        <w:rPr>
          <w:rFonts w:ascii="Cambria" w:eastAsia="Calibri" w:hAnsi="Cambria" w:cs="Calibri"/>
          <w:color w:val="000000"/>
          <w:sz w:val="23"/>
          <w:szCs w:val="23"/>
          <w:lang w:eastAsia="cs-CZ"/>
        </w:rPr>
        <w:t xml:space="preserve"> &amp; M. </w:t>
      </w:r>
      <w:proofErr w:type="spellStart"/>
      <w:r w:rsidRPr="00256C76">
        <w:rPr>
          <w:rFonts w:ascii="Cambria" w:eastAsia="Calibri" w:hAnsi="Cambria" w:cs="Calibri"/>
          <w:color w:val="000000"/>
          <w:sz w:val="23"/>
          <w:szCs w:val="23"/>
          <w:lang w:eastAsia="cs-CZ"/>
        </w:rPr>
        <w:t>Vigário</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Eds</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Proceedings</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of</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Speech</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Prosody</w:t>
      </w:r>
      <w:proofErr w:type="spellEnd"/>
      <w:r w:rsidRPr="00256C76">
        <w:rPr>
          <w:rFonts w:ascii="Cambria" w:eastAsia="Calibri" w:hAnsi="Cambria" w:cs="Calibri"/>
          <w:color w:val="000000"/>
          <w:sz w:val="23"/>
          <w:szCs w:val="23"/>
          <w:lang w:eastAsia="cs-CZ"/>
        </w:rPr>
        <w:t xml:space="preserve"> 2022, pp. 852–856. </w:t>
      </w:r>
      <w:proofErr w:type="spellStart"/>
      <w:r w:rsidRPr="00256C76">
        <w:rPr>
          <w:rFonts w:ascii="Cambria" w:eastAsia="Calibri" w:hAnsi="Cambria" w:cs="Calibri"/>
          <w:color w:val="000000"/>
          <w:sz w:val="23"/>
          <w:szCs w:val="23"/>
          <w:lang w:eastAsia="cs-CZ"/>
        </w:rPr>
        <w:t>Lisbon</w:t>
      </w:r>
      <w:proofErr w:type="spellEnd"/>
      <w:r w:rsidRPr="00256C76">
        <w:rPr>
          <w:rFonts w:ascii="Cambria" w:eastAsia="Calibri" w:hAnsi="Cambria" w:cs="Calibri"/>
          <w:color w:val="000000"/>
          <w:sz w:val="23"/>
          <w:szCs w:val="23"/>
          <w:lang w:eastAsia="cs-CZ"/>
        </w:rPr>
        <w:t>: ISCA.</w:t>
      </w:r>
    </w:p>
    <w:p w14:paraId="5EEF8CEF" w14:textId="77777777" w:rsidR="00AA205C" w:rsidRPr="00256C76" w:rsidRDefault="00AA205C" w:rsidP="00AA205C">
      <w:pPr>
        <w:pStyle w:val="Odstavecseseznamem"/>
        <w:ind w:left="284" w:firstLine="0"/>
        <w:rPr>
          <w:rFonts w:ascii="Cambria" w:eastAsia="Calibri" w:hAnsi="Cambria" w:cs="Calibri"/>
          <w:color w:val="000000"/>
          <w:sz w:val="23"/>
          <w:szCs w:val="23"/>
          <w:lang w:eastAsia="cs-CZ"/>
        </w:rPr>
      </w:pPr>
      <w:r w:rsidRPr="00256C76">
        <w:rPr>
          <w:rFonts w:ascii="Cambria" w:eastAsia="Calibri" w:hAnsi="Cambria" w:cs="Calibri"/>
          <w:color w:val="000000"/>
          <w:sz w:val="23"/>
          <w:szCs w:val="23"/>
          <w:lang w:eastAsia="cs-CZ"/>
        </w:rPr>
        <w:t> </w:t>
      </w:r>
    </w:p>
    <w:p w14:paraId="26FE9C65" w14:textId="77777777" w:rsidR="00AA205C" w:rsidRPr="00256C76" w:rsidRDefault="00AA205C" w:rsidP="00AA205C">
      <w:pPr>
        <w:pStyle w:val="Odstavecseseznamem"/>
        <w:widowControl/>
        <w:numPr>
          <w:ilvl w:val="0"/>
          <w:numId w:val="21"/>
        </w:numPr>
        <w:autoSpaceDE/>
        <w:autoSpaceDN/>
        <w:ind w:left="284"/>
        <w:contextualSpacing/>
        <w:rPr>
          <w:rFonts w:ascii="Cambria" w:eastAsia="Calibri" w:hAnsi="Cambria" w:cs="Calibri"/>
          <w:color w:val="000000"/>
          <w:sz w:val="23"/>
          <w:szCs w:val="23"/>
          <w:lang w:eastAsia="cs-CZ"/>
        </w:rPr>
      </w:pPr>
      <w:r w:rsidRPr="00256C76">
        <w:rPr>
          <w:rFonts w:ascii="Cambria" w:eastAsia="Calibri" w:hAnsi="Cambria" w:cs="Calibri"/>
          <w:color w:val="000000"/>
          <w:sz w:val="23"/>
          <w:szCs w:val="23"/>
          <w:lang w:eastAsia="cs-CZ"/>
        </w:rPr>
        <w:t xml:space="preserve">Volín J. &amp; Skarnitzl, R. (2022). The </w:t>
      </w:r>
      <w:proofErr w:type="spellStart"/>
      <w:r w:rsidRPr="00256C76">
        <w:rPr>
          <w:rFonts w:ascii="Cambria" w:eastAsia="Calibri" w:hAnsi="Cambria" w:cs="Calibri"/>
          <w:color w:val="000000"/>
          <w:sz w:val="23"/>
          <w:szCs w:val="23"/>
          <w:lang w:eastAsia="cs-CZ"/>
        </w:rPr>
        <w:t>impact</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of</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prosodic</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position</w:t>
      </w:r>
      <w:proofErr w:type="spellEnd"/>
      <w:r w:rsidRPr="00256C76">
        <w:rPr>
          <w:rFonts w:ascii="Cambria" w:eastAsia="Calibri" w:hAnsi="Cambria" w:cs="Calibri"/>
          <w:color w:val="000000"/>
          <w:sz w:val="23"/>
          <w:szCs w:val="23"/>
          <w:lang w:eastAsia="cs-CZ"/>
        </w:rPr>
        <w:t xml:space="preserve"> on post-stress </w:t>
      </w:r>
      <w:proofErr w:type="spellStart"/>
      <w:r w:rsidRPr="00256C76">
        <w:rPr>
          <w:rFonts w:ascii="Cambria" w:eastAsia="Calibri" w:hAnsi="Cambria" w:cs="Calibri"/>
          <w:color w:val="000000"/>
          <w:sz w:val="23"/>
          <w:szCs w:val="23"/>
          <w:lang w:eastAsia="cs-CZ"/>
        </w:rPr>
        <w:t>rise</w:t>
      </w:r>
      <w:proofErr w:type="spellEnd"/>
      <w:r w:rsidRPr="00256C76">
        <w:rPr>
          <w:rFonts w:ascii="Cambria" w:eastAsia="Calibri" w:hAnsi="Cambria" w:cs="Calibri"/>
          <w:color w:val="000000"/>
          <w:sz w:val="23"/>
          <w:szCs w:val="23"/>
          <w:lang w:eastAsia="cs-CZ"/>
        </w:rPr>
        <w:t xml:space="preserve"> in </w:t>
      </w:r>
      <w:proofErr w:type="spellStart"/>
      <w:r w:rsidRPr="00256C76">
        <w:rPr>
          <w:rFonts w:ascii="Cambria" w:eastAsia="Calibri" w:hAnsi="Cambria" w:cs="Calibri"/>
          <w:color w:val="000000"/>
          <w:sz w:val="23"/>
          <w:szCs w:val="23"/>
          <w:lang w:eastAsia="cs-CZ"/>
        </w:rPr>
        <w:t>three</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genres</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of</w:t>
      </w:r>
      <w:proofErr w:type="spellEnd"/>
      <w:r w:rsidRPr="00256C76">
        <w:rPr>
          <w:rFonts w:ascii="Cambria" w:eastAsia="Calibri" w:hAnsi="Cambria" w:cs="Calibri"/>
          <w:color w:val="000000"/>
          <w:sz w:val="23"/>
          <w:szCs w:val="23"/>
          <w:lang w:eastAsia="cs-CZ"/>
        </w:rPr>
        <w:t xml:space="preserve"> Czech. In: S. </w:t>
      </w:r>
      <w:proofErr w:type="spellStart"/>
      <w:r w:rsidRPr="00256C76">
        <w:rPr>
          <w:rFonts w:ascii="Cambria" w:eastAsia="Calibri" w:hAnsi="Cambria" w:cs="Calibri"/>
          <w:color w:val="000000"/>
          <w:sz w:val="23"/>
          <w:szCs w:val="23"/>
          <w:lang w:eastAsia="cs-CZ"/>
        </w:rPr>
        <w:t>Frota</w:t>
      </w:r>
      <w:proofErr w:type="spellEnd"/>
      <w:r w:rsidRPr="00256C76">
        <w:rPr>
          <w:rFonts w:ascii="Cambria" w:eastAsia="Calibri" w:hAnsi="Cambria" w:cs="Calibri"/>
          <w:color w:val="000000"/>
          <w:sz w:val="23"/>
          <w:szCs w:val="23"/>
          <w:lang w:eastAsia="cs-CZ"/>
        </w:rPr>
        <w:t xml:space="preserve">, M. </w:t>
      </w:r>
      <w:proofErr w:type="spellStart"/>
      <w:r w:rsidRPr="00256C76">
        <w:rPr>
          <w:rFonts w:ascii="Cambria" w:eastAsia="Calibri" w:hAnsi="Cambria" w:cs="Calibri"/>
          <w:color w:val="000000"/>
          <w:sz w:val="23"/>
          <w:szCs w:val="23"/>
          <w:lang w:eastAsia="cs-CZ"/>
        </w:rPr>
        <w:t>Cruz</w:t>
      </w:r>
      <w:proofErr w:type="spellEnd"/>
      <w:r w:rsidRPr="00256C76">
        <w:rPr>
          <w:rFonts w:ascii="Cambria" w:eastAsia="Calibri" w:hAnsi="Cambria" w:cs="Calibri"/>
          <w:color w:val="000000"/>
          <w:sz w:val="23"/>
          <w:szCs w:val="23"/>
          <w:lang w:eastAsia="cs-CZ"/>
        </w:rPr>
        <w:t xml:space="preserve"> &amp; M. </w:t>
      </w:r>
      <w:proofErr w:type="spellStart"/>
      <w:r w:rsidRPr="00256C76">
        <w:rPr>
          <w:rFonts w:ascii="Cambria" w:eastAsia="Calibri" w:hAnsi="Cambria" w:cs="Calibri"/>
          <w:color w:val="000000"/>
          <w:sz w:val="23"/>
          <w:szCs w:val="23"/>
          <w:lang w:eastAsia="cs-CZ"/>
        </w:rPr>
        <w:t>Vigário</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Eds</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Proceedings</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of</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Speech</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Prosody</w:t>
      </w:r>
      <w:proofErr w:type="spellEnd"/>
      <w:r w:rsidRPr="00256C76">
        <w:rPr>
          <w:rFonts w:ascii="Cambria" w:eastAsia="Calibri" w:hAnsi="Cambria" w:cs="Calibri"/>
          <w:color w:val="000000"/>
          <w:sz w:val="23"/>
          <w:szCs w:val="23"/>
          <w:lang w:eastAsia="cs-CZ"/>
        </w:rPr>
        <w:t xml:space="preserve"> 2022, pp. 505–509. </w:t>
      </w:r>
      <w:proofErr w:type="spellStart"/>
      <w:r w:rsidRPr="00256C76">
        <w:rPr>
          <w:rFonts w:ascii="Cambria" w:eastAsia="Calibri" w:hAnsi="Cambria" w:cs="Calibri"/>
          <w:color w:val="000000"/>
          <w:sz w:val="23"/>
          <w:szCs w:val="23"/>
          <w:lang w:eastAsia="cs-CZ"/>
        </w:rPr>
        <w:t>Lisbon</w:t>
      </w:r>
      <w:proofErr w:type="spellEnd"/>
      <w:r w:rsidRPr="00256C76">
        <w:rPr>
          <w:rFonts w:ascii="Cambria" w:eastAsia="Calibri" w:hAnsi="Cambria" w:cs="Calibri"/>
          <w:color w:val="000000"/>
          <w:sz w:val="23"/>
          <w:szCs w:val="23"/>
          <w:lang w:eastAsia="cs-CZ"/>
        </w:rPr>
        <w:t>: ISCA.</w:t>
      </w:r>
    </w:p>
    <w:p w14:paraId="10C293EE" w14:textId="77777777" w:rsidR="00AA205C" w:rsidRPr="00256C76" w:rsidRDefault="00AA205C" w:rsidP="00AA205C">
      <w:pPr>
        <w:pStyle w:val="Odstavecseseznamem"/>
        <w:ind w:left="284" w:firstLine="0"/>
        <w:rPr>
          <w:rFonts w:ascii="Cambria" w:eastAsia="Calibri" w:hAnsi="Cambria" w:cs="Calibri"/>
          <w:color w:val="000000"/>
          <w:sz w:val="23"/>
          <w:szCs w:val="23"/>
          <w:lang w:eastAsia="cs-CZ"/>
        </w:rPr>
      </w:pPr>
      <w:r w:rsidRPr="00256C76">
        <w:rPr>
          <w:rFonts w:ascii="Cambria" w:eastAsia="Calibri" w:hAnsi="Cambria" w:cs="Calibri"/>
          <w:color w:val="000000"/>
          <w:sz w:val="23"/>
          <w:szCs w:val="23"/>
          <w:lang w:eastAsia="cs-CZ"/>
        </w:rPr>
        <w:t> </w:t>
      </w:r>
    </w:p>
    <w:p w14:paraId="13B1BEA5" w14:textId="77777777" w:rsidR="00AA205C" w:rsidRPr="00256C76" w:rsidRDefault="00AA205C" w:rsidP="00AA205C">
      <w:pPr>
        <w:pStyle w:val="Odstavecseseznamem"/>
        <w:widowControl/>
        <w:numPr>
          <w:ilvl w:val="0"/>
          <w:numId w:val="21"/>
        </w:numPr>
        <w:autoSpaceDE/>
        <w:autoSpaceDN/>
        <w:ind w:left="284"/>
        <w:contextualSpacing/>
        <w:rPr>
          <w:rFonts w:ascii="Cambria" w:eastAsia="Calibri" w:hAnsi="Cambria" w:cs="Calibri"/>
          <w:color w:val="000000"/>
          <w:sz w:val="23"/>
          <w:szCs w:val="23"/>
          <w:lang w:eastAsia="cs-CZ"/>
        </w:rPr>
      </w:pPr>
      <w:r w:rsidRPr="00256C76">
        <w:rPr>
          <w:rFonts w:ascii="Cambria" w:eastAsia="Calibri" w:hAnsi="Cambria" w:cs="Calibri"/>
          <w:color w:val="000000"/>
          <w:sz w:val="23"/>
          <w:szCs w:val="23"/>
          <w:lang w:eastAsia="cs-CZ"/>
        </w:rPr>
        <w:t xml:space="preserve">Skarnitzl, R., &amp; Hledíková, H. (2022). </w:t>
      </w:r>
      <w:proofErr w:type="spellStart"/>
      <w:r w:rsidRPr="00256C76">
        <w:rPr>
          <w:rFonts w:ascii="Cambria" w:eastAsia="Calibri" w:hAnsi="Cambria" w:cs="Calibri"/>
          <w:color w:val="000000"/>
          <w:sz w:val="23"/>
          <w:szCs w:val="23"/>
          <w:lang w:eastAsia="cs-CZ"/>
        </w:rPr>
        <w:t>Prosodic</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phrasing</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of</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good</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speakers</w:t>
      </w:r>
      <w:proofErr w:type="spellEnd"/>
      <w:r w:rsidRPr="00256C76">
        <w:rPr>
          <w:rFonts w:ascii="Cambria" w:eastAsia="Calibri" w:hAnsi="Cambria" w:cs="Calibri"/>
          <w:color w:val="000000"/>
          <w:sz w:val="23"/>
          <w:szCs w:val="23"/>
          <w:lang w:eastAsia="cs-CZ"/>
        </w:rPr>
        <w:t xml:space="preserve"> in </w:t>
      </w:r>
      <w:proofErr w:type="spellStart"/>
      <w:r w:rsidRPr="00256C76">
        <w:rPr>
          <w:rFonts w:ascii="Cambria" w:eastAsia="Calibri" w:hAnsi="Cambria" w:cs="Calibri"/>
          <w:color w:val="000000"/>
          <w:sz w:val="23"/>
          <w:szCs w:val="23"/>
          <w:lang w:eastAsia="cs-CZ"/>
        </w:rPr>
        <w:t>English</w:t>
      </w:r>
      <w:proofErr w:type="spellEnd"/>
      <w:r w:rsidRPr="00256C76">
        <w:rPr>
          <w:rFonts w:ascii="Cambria" w:eastAsia="Calibri" w:hAnsi="Cambria" w:cs="Calibri"/>
          <w:color w:val="000000"/>
          <w:sz w:val="23"/>
          <w:szCs w:val="23"/>
          <w:lang w:eastAsia="cs-CZ"/>
        </w:rPr>
        <w:t xml:space="preserve"> and Czech. Frontiers in Psychology, 13, 857647.</w:t>
      </w:r>
    </w:p>
    <w:p w14:paraId="24EB87BA" w14:textId="77777777" w:rsidR="00AA205C" w:rsidRPr="00256C76" w:rsidRDefault="00AA205C" w:rsidP="00AA205C">
      <w:pPr>
        <w:pStyle w:val="Odstavecseseznamem"/>
        <w:ind w:left="284" w:firstLine="0"/>
        <w:rPr>
          <w:rFonts w:ascii="Cambria" w:eastAsia="Calibri" w:hAnsi="Cambria" w:cs="Calibri"/>
          <w:color w:val="000000"/>
          <w:sz w:val="23"/>
          <w:szCs w:val="23"/>
          <w:lang w:eastAsia="cs-CZ"/>
        </w:rPr>
      </w:pPr>
      <w:r w:rsidRPr="00256C76">
        <w:rPr>
          <w:rFonts w:ascii="Cambria" w:eastAsia="Calibri" w:hAnsi="Cambria" w:cs="Calibri"/>
          <w:color w:val="000000"/>
          <w:sz w:val="23"/>
          <w:szCs w:val="23"/>
          <w:lang w:eastAsia="cs-CZ"/>
        </w:rPr>
        <w:t> </w:t>
      </w:r>
    </w:p>
    <w:p w14:paraId="7AC29E7E" w14:textId="77777777" w:rsidR="00AA205C" w:rsidRPr="00256C76" w:rsidRDefault="00AA205C" w:rsidP="00AA205C">
      <w:pPr>
        <w:pStyle w:val="Odstavecseseznamem"/>
        <w:widowControl/>
        <w:numPr>
          <w:ilvl w:val="0"/>
          <w:numId w:val="21"/>
        </w:numPr>
        <w:autoSpaceDE/>
        <w:autoSpaceDN/>
        <w:ind w:left="284"/>
        <w:contextualSpacing/>
        <w:rPr>
          <w:rFonts w:ascii="Cambria" w:eastAsia="Calibri" w:hAnsi="Cambria" w:cs="Calibri"/>
          <w:color w:val="000000"/>
          <w:sz w:val="23"/>
          <w:szCs w:val="23"/>
          <w:lang w:eastAsia="cs-CZ"/>
        </w:rPr>
      </w:pPr>
      <w:r w:rsidRPr="00256C76">
        <w:rPr>
          <w:rFonts w:ascii="Cambria" w:eastAsia="Calibri" w:hAnsi="Cambria" w:cs="Calibri"/>
          <w:color w:val="000000"/>
          <w:sz w:val="23"/>
          <w:szCs w:val="23"/>
          <w:lang w:eastAsia="cs-CZ"/>
        </w:rPr>
        <w:t xml:space="preserve">Bořil, T., Šturm, P., Skarnitzl, R., Hévrová, M., &amp; </w:t>
      </w:r>
      <w:proofErr w:type="spellStart"/>
      <w:r w:rsidRPr="00256C76">
        <w:rPr>
          <w:rFonts w:ascii="Cambria" w:eastAsia="Calibri" w:hAnsi="Cambria" w:cs="Calibri"/>
          <w:color w:val="000000"/>
          <w:sz w:val="23"/>
          <w:szCs w:val="23"/>
          <w:lang w:eastAsia="cs-CZ"/>
        </w:rPr>
        <w:t>Köpke</w:t>
      </w:r>
      <w:proofErr w:type="spellEnd"/>
      <w:r w:rsidRPr="00256C76">
        <w:rPr>
          <w:rFonts w:ascii="Cambria" w:eastAsia="Calibri" w:hAnsi="Cambria" w:cs="Calibri"/>
          <w:color w:val="000000"/>
          <w:sz w:val="23"/>
          <w:szCs w:val="23"/>
          <w:lang w:eastAsia="cs-CZ"/>
        </w:rPr>
        <w:t xml:space="preserve">, B. (2022). The </w:t>
      </w:r>
      <w:proofErr w:type="spellStart"/>
      <w:r w:rsidRPr="00256C76">
        <w:rPr>
          <w:rFonts w:ascii="Cambria" w:eastAsia="Calibri" w:hAnsi="Cambria" w:cs="Calibri"/>
          <w:color w:val="000000"/>
          <w:sz w:val="23"/>
          <w:szCs w:val="23"/>
          <w:lang w:eastAsia="cs-CZ"/>
        </w:rPr>
        <w:t>effect</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of</w:t>
      </w:r>
      <w:proofErr w:type="spellEnd"/>
      <w:r w:rsidRPr="00256C76">
        <w:rPr>
          <w:rFonts w:ascii="Cambria" w:eastAsia="Calibri" w:hAnsi="Cambria" w:cs="Calibri"/>
          <w:color w:val="000000"/>
          <w:sz w:val="23"/>
          <w:szCs w:val="23"/>
          <w:lang w:eastAsia="cs-CZ"/>
        </w:rPr>
        <w:t xml:space="preserve"> non-</w:t>
      </w:r>
      <w:proofErr w:type="spellStart"/>
      <w:r w:rsidRPr="00256C76">
        <w:rPr>
          <w:rFonts w:ascii="Cambria" w:eastAsia="Calibri" w:hAnsi="Cambria" w:cs="Calibri"/>
          <w:color w:val="000000"/>
          <w:sz w:val="23"/>
          <w:szCs w:val="23"/>
          <w:lang w:eastAsia="cs-CZ"/>
        </w:rPr>
        <w:t>conclusive</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melodic</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rises</w:t>
      </w:r>
      <w:proofErr w:type="spellEnd"/>
      <w:r w:rsidRPr="00256C76">
        <w:rPr>
          <w:rFonts w:ascii="Cambria" w:eastAsia="Calibri" w:hAnsi="Cambria" w:cs="Calibri"/>
          <w:color w:val="000000"/>
          <w:sz w:val="23"/>
          <w:szCs w:val="23"/>
          <w:lang w:eastAsia="cs-CZ"/>
        </w:rPr>
        <w:t xml:space="preserve"> on Czech </w:t>
      </w:r>
      <w:proofErr w:type="spellStart"/>
      <w:r w:rsidRPr="00256C76">
        <w:rPr>
          <w:rFonts w:ascii="Cambria" w:eastAsia="Calibri" w:hAnsi="Cambria" w:cs="Calibri"/>
          <w:color w:val="000000"/>
          <w:sz w:val="23"/>
          <w:szCs w:val="23"/>
          <w:lang w:eastAsia="cs-CZ"/>
        </w:rPr>
        <w:t>speech</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sounding</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French</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Linguistica</w:t>
      </w:r>
      <w:proofErr w:type="spellEnd"/>
      <w:r w:rsidRPr="00256C76">
        <w:rPr>
          <w:rFonts w:ascii="Cambria" w:eastAsia="Calibri" w:hAnsi="Cambria" w:cs="Calibri"/>
          <w:color w:val="000000"/>
          <w:sz w:val="23"/>
          <w:szCs w:val="23"/>
          <w:lang w:eastAsia="cs-CZ"/>
        </w:rPr>
        <w:t xml:space="preserve"> Pragensia,1/2022,125–141.</w:t>
      </w:r>
    </w:p>
    <w:p w14:paraId="17474342" w14:textId="77777777" w:rsidR="00AA205C" w:rsidRPr="00256C76" w:rsidRDefault="00AA205C" w:rsidP="00AA205C">
      <w:pPr>
        <w:pStyle w:val="Odstavecseseznamem"/>
        <w:ind w:left="284" w:firstLine="0"/>
        <w:rPr>
          <w:rFonts w:ascii="Cambria" w:eastAsia="Calibri" w:hAnsi="Cambria" w:cs="Calibri"/>
          <w:color w:val="000000"/>
          <w:sz w:val="23"/>
          <w:szCs w:val="23"/>
          <w:lang w:eastAsia="cs-CZ"/>
        </w:rPr>
      </w:pPr>
      <w:r w:rsidRPr="00256C76">
        <w:rPr>
          <w:rFonts w:ascii="Cambria" w:eastAsia="Calibri" w:hAnsi="Cambria" w:cs="Calibri"/>
          <w:color w:val="000000"/>
          <w:sz w:val="23"/>
          <w:szCs w:val="23"/>
          <w:lang w:eastAsia="cs-CZ"/>
        </w:rPr>
        <w:t> </w:t>
      </w:r>
    </w:p>
    <w:p w14:paraId="23EBFBA4" w14:textId="77777777" w:rsidR="00AA205C" w:rsidRPr="00256C76" w:rsidRDefault="00AA205C" w:rsidP="00AA205C">
      <w:pPr>
        <w:pStyle w:val="Odstavecseseznamem"/>
        <w:widowControl/>
        <w:numPr>
          <w:ilvl w:val="0"/>
          <w:numId w:val="21"/>
        </w:numPr>
        <w:autoSpaceDE/>
        <w:autoSpaceDN/>
        <w:ind w:left="284"/>
        <w:contextualSpacing/>
        <w:rPr>
          <w:rFonts w:ascii="Cambria" w:eastAsia="Calibri" w:hAnsi="Cambria" w:cs="Calibri"/>
          <w:color w:val="000000"/>
          <w:sz w:val="23"/>
          <w:szCs w:val="23"/>
          <w:lang w:eastAsia="cs-CZ"/>
        </w:rPr>
      </w:pPr>
      <w:r w:rsidRPr="00256C76">
        <w:rPr>
          <w:rFonts w:ascii="Cambria" w:eastAsia="Calibri" w:hAnsi="Cambria" w:cs="Calibri"/>
          <w:color w:val="000000"/>
          <w:sz w:val="23"/>
          <w:szCs w:val="23"/>
          <w:lang w:eastAsia="cs-CZ"/>
        </w:rPr>
        <w:t xml:space="preserve">Volín, J. &amp; Bořil, T. (2021). </w:t>
      </w:r>
      <w:proofErr w:type="spellStart"/>
      <w:r w:rsidRPr="00256C76">
        <w:rPr>
          <w:rFonts w:ascii="Cambria" w:eastAsia="Calibri" w:hAnsi="Cambria" w:cs="Calibri"/>
          <w:color w:val="000000"/>
          <w:sz w:val="23"/>
          <w:szCs w:val="23"/>
          <w:lang w:eastAsia="cs-CZ"/>
        </w:rPr>
        <w:t>Four</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approaches</w:t>
      </w:r>
      <w:proofErr w:type="spellEnd"/>
      <w:r w:rsidRPr="00256C76">
        <w:rPr>
          <w:rFonts w:ascii="Cambria" w:eastAsia="Calibri" w:hAnsi="Cambria" w:cs="Calibri"/>
          <w:color w:val="000000"/>
          <w:sz w:val="23"/>
          <w:szCs w:val="23"/>
          <w:lang w:eastAsia="cs-CZ"/>
        </w:rPr>
        <w:t xml:space="preserve"> to </w:t>
      </w:r>
      <w:proofErr w:type="spellStart"/>
      <w:r w:rsidRPr="00256C76">
        <w:rPr>
          <w:rFonts w:ascii="Cambria" w:eastAsia="Calibri" w:hAnsi="Cambria" w:cs="Calibri"/>
          <w:color w:val="000000"/>
          <w:sz w:val="23"/>
          <w:szCs w:val="23"/>
          <w:lang w:eastAsia="cs-CZ"/>
        </w:rPr>
        <w:t>extracting</w:t>
      </w:r>
      <w:proofErr w:type="spellEnd"/>
      <w:r w:rsidRPr="00256C76">
        <w:rPr>
          <w:rFonts w:ascii="Cambria" w:eastAsia="Calibri" w:hAnsi="Cambria" w:cs="Calibri"/>
          <w:color w:val="000000"/>
          <w:sz w:val="23"/>
          <w:szCs w:val="23"/>
          <w:lang w:eastAsia="cs-CZ"/>
        </w:rPr>
        <w:t xml:space="preserve"> gradient </w:t>
      </w:r>
      <w:proofErr w:type="spellStart"/>
      <w:r w:rsidRPr="00256C76">
        <w:rPr>
          <w:rFonts w:ascii="Cambria" w:eastAsia="Calibri" w:hAnsi="Cambria" w:cs="Calibri"/>
          <w:color w:val="000000"/>
          <w:sz w:val="23"/>
          <w:szCs w:val="23"/>
          <w:lang w:eastAsia="cs-CZ"/>
        </w:rPr>
        <w:t>of</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intonation</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downtrends</w:t>
      </w:r>
      <w:proofErr w:type="spellEnd"/>
      <w:r w:rsidRPr="00256C76">
        <w:rPr>
          <w:rFonts w:ascii="Cambria" w:eastAsia="Calibri" w:hAnsi="Cambria" w:cs="Calibri"/>
          <w:color w:val="000000"/>
          <w:sz w:val="23"/>
          <w:szCs w:val="23"/>
          <w:lang w:eastAsia="cs-CZ"/>
        </w:rPr>
        <w:t xml:space="preserve"> in Czech. In: N. </w:t>
      </w:r>
      <w:proofErr w:type="spellStart"/>
      <w:r w:rsidRPr="00256C76">
        <w:rPr>
          <w:rFonts w:ascii="Cambria" w:eastAsia="Calibri" w:hAnsi="Cambria" w:cs="Calibri"/>
          <w:color w:val="000000"/>
          <w:sz w:val="23"/>
          <w:szCs w:val="23"/>
          <w:lang w:eastAsia="cs-CZ"/>
        </w:rPr>
        <w:t>Herencsar</w:t>
      </w:r>
      <w:proofErr w:type="spellEnd"/>
      <w:r w:rsidRPr="00256C76">
        <w:rPr>
          <w:rFonts w:ascii="Cambria" w:eastAsia="Calibri" w:hAnsi="Cambria" w:cs="Calibri"/>
          <w:color w:val="000000"/>
          <w:sz w:val="23"/>
          <w:szCs w:val="23"/>
          <w:lang w:eastAsia="cs-CZ"/>
        </w:rPr>
        <w:t xml:space="preserve"> (Ed.) 44th International </w:t>
      </w:r>
      <w:proofErr w:type="spellStart"/>
      <w:r w:rsidRPr="00256C76">
        <w:rPr>
          <w:rFonts w:ascii="Cambria" w:eastAsia="Calibri" w:hAnsi="Cambria" w:cs="Calibri"/>
          <w:color w:val="000000"/>
          <w:sz w:val="23"/>
          <w:szCs w:val="23"/>
          <w:lang w:eastAsia="cs-CZ"/>
        </w:rPr>
        <w:t>Conference</w:t>
      </w:r>
      <w:proofErr w:type="spellEnd"/>
      <w:r w:rsidRPr="00256C76">
        <w:rPr>
          <w:rFonts w:ascii="Cambria" w:eastAsia="Calibri" w:hAnsi="Cambria" w:cs="Calibri"/>
          <w:color w:val="000000"/>
          <w:sz w:val="23"/>
          <w:szCs w:val="23"/>
          <w:lang w:eastAsia="cs-CZ"/>
        </w:rPr>
        <w:t xml:space="preserve"> TSP. IEEE </w:t>
      </w:r>
      <w:proofErr w:type="spellStart"/>
      <w:r w:rsidRPr="00256C76">
        <w:rPr>
          <w:rFonts w:ascii="Cambria" w:eastAsia="Calibri" w:hAnsi="Cambria" w:cs="Calibri"/>
          <w:color w:val="000000"/>
          <w:sz w:val="23"/>
          <w:szCs w:val="23"/>
          <w:lang w:eastAsia="cs-CZ"/>
        </w:rPr>
        <w:t>Catalogue</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Number</w:t>
      </w:r>
      <w:proofErr w:type="spellEnd"/>
      <w:r w:rsidRPr="00256C76">
        <w:rPr>
          <w:rFonts w:ascii="Cambria" w:eastAsia="Calibri" w:hAnsi="Cambria" w:cs="Calibri"/>
          <w:color w:val="000000"/>
          <w:sz w:val="23"/>
          <w:szCs w:val="23"/>
          <w:lang w:eastAsia="cs-CZ"/>
        </w:rPr>
        <w:t xml:space="preserve"> CFP2188P-ART, pp. 204–207. ISBN 978-1-6654-2933-7.</w:t>
      </w:r>
    </w:p>
    <w:p w14:paraId="2F21930D" w14:textId="7322D07E" w:rsidR="00AA205C" w:rsidRPr="00256C76" w:rsidRDefault="00AA205C" w:rsidP="00AA205C">
      <w:pPr>
        <w:pStyle w:val="Odstavecseseznamem"/>
        <w:widowControl/>
        <w:numPr>
          <w:ilvl w:val="0"/>
          <w:numId w:val="22"/>
        </w:numPr>
        <w:autoSpaceDE/>
        <w:autoSpaceDN/>
        <w:contextualSpacing/>
        <w:jc w:val="left"/>
        <w:rPr>
          <w:rFonts w:ascii="Cambria" w:eastAsia="Calibri" w:hAnsi="Cambria" w:cs="Calibri"/>
          <w:color w:val="000000"/>
          <w:sz w:val="23"/>
          <w:szCs w:val="23"/>
          <w:lang w:eastAsia="cs-CZ"/>
        </w:rPr>
      </w:pPr>
      <w:r w:rsidRPr="00256C76">
        <w:rPr>
          <w:rFonts w:ascii="Cambria" w:eastAsia="Calibri" w:hAnsi="Cambria" w:cs="Calibri"/>
          <w:b/>
          <w:bCs/>
          <w:color w:val="000000"/>
          <w:sz w:val="23"/>
          <w:szCs w:val="23"/>
          <w:lang w:eastAsia="cs-CZ"/>
        </w:rPr>
        <w:lastRenderedPageBreak/>
        <w:t xml:space="preserve">100% </w:t>
      </w:r>
      <w:r w:rsidR="00E505D4" w:rsidRPr="00256C76">
        <w:rPr>
          <w:rFonts w:ascii="Cambria" w:eastAsia="Calibri" w:hAnsi="Cambria" w:cs="Calibri"/>
          <w:b/>
          <w:bCs/>
          <w:color w:val="000000"/>
          <w:sz w:val="23"/>
          <w:szCs w:val="23"/>
          <w:lang w:eastAsia="cs-CZ"/>
        </w:rPr>
        <w:t>vlastnic</w:t>
      </w:r>
      <w:r w:rsidR="00E505D4">
        <w:rPr>
          <w:rFonts w:ascii="Cambria" w:eastAsia="Calibri" w:hAnsi="Cambria" w:cs="Calibri"/>
          <w:b/>
          <w:bCs/>
          <w:color w:val="000000"/>
          <w:sz w:val="23"/>
          <w:szCs w:val="23"/>
          <w:lang w:eastAsia="cs-CZ"/>
        </w:rPr>
        <w:t>ké právo dalšího účastníka k následujícím výsledkům</w:t>
      </w:r>
      <w:r w:rsidRPr="00256C76">
        <w:rPr>
          <w:rFonts w:ascii="Cambria" w:eastAsia="Calibri" w:hAnsi="Cambria" w:cs="Calibri"/>
          <w:color w:val="000000"/>
          <w:sz w:val="23"/>
          <w:szCs w:val="23"/>
          <w:lang w:eastAsia="cs-CZ"/>
        </w:rPr>
        <w:t xml:space="preserve">: </w:t>
      </w:r>
    </w:p>
    <w:p w14:paraId="361336B6" w14:textId="77777777" w:rsidR="00AA205C" w:rsidRPr="00256C76" w:rsidRDefault="00AA205C" w:rsidP="00AA205C">
      <w:pPr>
        <w:rPr>
          <w:rFonts w:ascii="Cambria" w:eastAsia="Calibri" w:hAnsi="Cambria" w:cs="Calibri"/>
          <w:sz w:val="23"/>
          <w:szCs w:val="23"/>
          <w:lang w:eastAsia="cs-CZ"/>
        </w:rPr>
      </w:pPr>
      <w:r w:rsidRPr="00256C76">
        <w:rPr>
          <w:rFonts w:ascii="Cambria" w:eastAsia="Calibri" w:hAnsi="Cambria" w:cs="Calibri"/>
          <w:sz w:val="23"/>
          <w:szCs w:val="23"/>
          <w:lang w:eastAsia="cs-CZ"/>
        </w:rPr>
        <w:t> </w:t>
      </w:r>
    </w:p>
    <w:p w14:paraId="1A26A78E" w14:textId="77777777" w:rsidR="00AA205C" w:rsidRPr="00256C76" w:rsidRDefault="00AA205C" w:rsidP="00AA205C">
      <w:pPr>
        <w:pStyle w:val="Odstavecseseznamem"/>
        <w:widowControl/>
        <w:numPr>
          <w:ilvl w:val="0"/>
          <w:numId w:val="23"/>
        </w:numPr>
        <w:autoSpaceDE/>
        <w:autoSpaceDN/>
        <w:ind w:left="284"/>
        <w:contextualSpacing/>
        <w:rPr>
          <w:rFonts w:ascii="Cambria" w:eastAsia="Calibri" w:hAnsi="Cambria" w:cs="Calibri"/>
          <w:sz w:val="23"/>
          <w:szCs w:val="23"/>
          <w:lang w:eastAsia="cs-CZ"/>
        </w:rPr>
      </w:pPr>
      <w:r w:rsidRPr="00256C76">
        <w:rPr>
          <w:rFonts w:ascii="Cambria" w:eastAsia="Calibri" w:hAnsi="Cambria" w:cs="Calibri"/>
          <w:color w:val="000000"/>
          <w:sz w:val="23"/>
          <w:szCs w:val="23"/>
          <w:lang w:eastAsia="cs-CZ"/>
        </w:rPr>
        <w:t xml:space="preserve">Řezáčková, J., Matoušek, J. (2022) Text-to-Text Transfer </w:t>
      </w:r>
      <w:proofErr w:type="spellStart"/>
      <w:r w:rsidRPr="00256C76">
        <w:rPr>
          <w:rFonts w:ascii="Cambria" w:eastAsia="Calibri" w:hAnsi="Cambria" w:cs="Calibri"/>
          <w:color w:val="000000"/>
          <w:sz w:val="23"/>
          <w:szCs w:val="23"/>
          <w:lang w:eastAsia="cs-CZ"/>
        </w:rPr>
        <w:t>Transformer</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Phrasing</w:t>
      </w:r>
      <w:proofErr w:type="spellEnd"/>
      <w:r w:rsidRPr="00256C76">
        <w:rPr>
          <w:rFonts w:ascii="Cambria" w:eastAsia="Calibri" w:hAnsi="Cambria" w:cs="Calibri"/>
          <w:color w:val="000000"/>
          <w:sz w:val="23"/>
          <w:szCs w:val="23"/>
          <w:lang w:eastAsia="cs-CZ"/>
        </w:rPr>
        <w:t xml:space="preserve"> Model </w:t>
      </w:r>
      <w:proofErr w:type="spellStart"/>
      <w:r w:rsidRPr="00256C76">
        <w:rPr>
          <w:rFonts w:ascii="Cambria" w:eastAsia="Calibri" w:hAnsi="Cambria" w:cs="Calibri"/>
          <w:color w:val="000000"/>
          <w:sz w:val="23"/>
          <w:szCs w:val="23"/>
          <w:lang w:eastAsia="cs-CZ"/>
        </w:rPr>
        <w:t>Using</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Enriched</w:t>
      </w:r>
      <w:proofErr w:type="spellEnd"/>
      <w:r w:rsidRPr="00256C76">
        <w:rPr>
          <w:rFonts w:ascii="Cambria" w:eastAsia="Calibri" w:hAnsi="Cambria" w:cs="Calibri"/>
          <w:color w:val="000000"/>
          <w:sz w:val="23"/>
          <w:szCs w:val="23"/>
          <w:lang w:eastAsia="cs-CZ"/>
        </w:rPr>
        <w:t xml:space="preserve"> Text Input. Text, </w:t>
      </w:r>
      <w:proofErr w:type="spellStart"/>
      <w:r w:rsidRPr="00256C76">
        <w:rPr>
          <w:rFonts w:ascii="Cambria" w:eastAsia="Calibri" w:hAnsi="Cambria" w:cs="Calibri"/>
          <w:color w:val="000000"/>
          <w:sz w:val="23"/>
          <w:szCs w:val="23"/>
          <w:lang w:eastAsia="cs-CZ"/>
        </w:rPr>
        <w:t>Speech</w:t>
      </w:r>
      <w:proofErr w:type="spellEnd"/>
      <w:r w:rsidRPr="00256C76">
        <w:rPr>
          <w:rFonts w:ascii="Cambria" w:eastAsia="Calibri" w:hAnsi="Cambria" w:cs="Calibri"/>
          <w:color w:val="000000"/>
          <w:sz w:val="23"/>
          <w:szCs w:val="23"/>
          <w:lang w:eastAsia="cs-CZ"/>
        </w:rPr>
        <w:t xml:space="preserve"> and </w:t>
      </w:r>
      <w:proofErr w:type="spellStart"/>
      <w:r w:rsidRPr="00256C76">
        <w:rPr>
          <w:rFonts w:ascii="Cambria" w:eastAsia="Calibri" w:hAnsi="Cambria" w:cs="Calibri"/>
          <w:color w:val="000000"/>
          <w:sz w:val="23"/>
          <w:szCs w:val="23"/>
          <w:lang w:eastAsia="cs-CZ"/>
        </w:rPr>
        <w:t>Dialogue</w:t>
      </w:r>
      <w:proofErr w:type="spellEnd"/>
      <w:r w:rsidRPr="00256C76">
        <w:rPr>
          <w:rFonts w:ascii="Cambria" w:eastAsia="Calibri" w:hAnsi="Cambria" w:cs="Calibri"/>
          <w:color w:val="000000"/>
          <w:sz w:val="23"/>
          <w:szCs w:val="23"/>
          <w:lang w:eastAsia="cs-CZ"/>
        </w:rPr>
        <w:t xml:space="preserve"> (TSD). </w:t>
      </w:r>
      <w:proofErr w:type="spellStart"/>
      <w:r w:rsidRPr="00256C76">
        <w:rPr>
          <w:rFonts w:ascii="Cambria" w:eastAsia="Calibri" w:hAnsi="Cambria" w:cs="Calibri"/>
          <w:color w:val="000000"/>
          <w:sz w:val="23"/>
          <w:szCs w:val="23"/>
          <w:lang w:eastAsia="cs-CZ"/>
        </w:rPr>
        <w:t>Lecture</w:t>
      </w:r>
      <w:proofErr w:type="spellEnd"/>
      <w:r w:rsidRPr="00256C76">
        <w:rPr>
          <w:rFonts w:ascii="Cambria" w:eastAsia="Calibri" w:hAnsi="Cambria" w:cs="Calibri"/>
          <w:color w:val="000000"/>
          <w:sz w:val="23"/>
          <w:szCs w:val="23"/>
          <w:lang w:eastAsia="cs-CZ"/>
        </w:rPr>
        <w:t xml:space="preserve"> Notes in </w:t>
      </w:r>
      <w:proofErr w:type="spellStart"/>
      <w:r w:rsidRPr="00256C76">
        <w:rPr>
          <w:rFonts w:ascii="Cambria" w:eastAsia="Calibri" w:hAnsi="Cambria" w:cs="Calibri"/>
          <w:color w:val="000000"/>
          <w:sz w:val="23"/>
          <w:szCs w:val="23"/>
          <w:lang w:eastAsia="cs-CZ"/>
        </w:rPr>
        <w:t>Artificial</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Intelligence</w:t>
      </w:r>
      <w:proofErr w:type="spellEnd"/>
      <w:r w:rsidRPr="00256C76">
        <w:rPr>
          <w:rFonts w:ascii="Cambria" w:eastAsia="Calibri" w:hAnsi="Cambria" w:cs="Calibri"/>
          <w:color w:val="000000"/>
          <w:sz w:val="23"/>
          <w:szCs w:val="23"/>
          <w:lang w:eastAsia="cs-CZ"/>
        </w:rPr>
        <w:t xml:space="preserve">, LNAI 13502, pp. 1611-3349. </w:t>
      </w:r>
      <w:proofErr w:type="spellStart"/>
      <w:r w:rsidRPr="00256C76">
        <w:rPr>
          <w:rFonts w:ascii="Cambria" w:eastAsia="Calibri" w:hAnsi="Cambria" w:cs="Calibri"/>
          <w:color w:val="000000"/>
          <w:sz w:val="23"/>
          <w:szCs w:val="23"/>
          <w:lang w:eastAsia="cs-CZ"/>
        </w:rPr>
        <w:t>Springer</w:t>
      </w:r>
      <w:proofErr w:type="spellEnd"/>
      <w:r w:rsidRPr="00256C76">
        <w:rPr>
          <w:rFonts w:ascii="Cambria" w:eastAsia="Calibri" w:hAnsi="Cambria" w:cs="Calibri"/>
          <w:color w:val="000000"/>
          <w:sz w:val="23"/>
          <w:szCs w:val="23"/>
          <w:lang w:eastAsia="cs-CZ"/>
        </w:rPr>
        <w:t>, ISSN 0302-9743. DOI: 10.1007/978-3-031-16270-1_32</w:t>
      </w:r>
    </w:p>
    <w:p w14:paraId="57F6B858" w14:textId="77777777" w:rsidR="00AA205C" w:rsidRPr="00256C76" w:rsidRDefault="00AA205C" w:rsidP="00AA205C">
      <w:pPr>
        <w:rPr>
          <w:rFonts w:ascii="Cambria" w:eastAsia="Calibri" w:hAnsi="Cambria" w:cs="Calibri"/>
          <w:sz w:val="23"/>
          <w:szCs w:val="23"/>
          <w:lang w:eastAsia="cs-CZ"/>
        </w:rPr>
      </w:pPr>
      <w:r w:rsidRPr="00256C76">
        <w:rPr>
          <w:rFonts w:ascii="Cambria" w:eastAsia="Calibri" w:hAnsi="Cambria" w:cs="Calibri"/>
          <w:sz w:val="23"/>
          <w:szCs w:val="23"/>
          <w:lang w:eastAsia="cs-CZ"/>
        </w:rPr>
        <w:t> </w:t>
      </w:r>
    </w:p>
    <w:p w14:paraId="2F0AE5EE" w14:textId="77777777" w:rsidR="00AA205C" w:rsidRPr="00256C76" w:rsidRDefault="00AA205C" w:rsidP="00AA205C">
      <w:pPr>
        <w:pStyle w:val="Odstavecseseznamem"/>
        <w:widowControl/>
        <w:numPr>
          <w:ilvl w:val="0"/>
          <w:numId w:val="23"/>
        </w:numPr>
        <w:autoSpaceDE/>
        <w:autoSpaceDN/>
        <w:ind w:left="284"/>
        <w:contextualSpacing/>
        <w:rPr>
          <w:rFonts w:ascii="Cambria" w:eastAsia="Calibri" w:hAnsi="Cambria" w:cs="Calibri"/>
          <w:color w:val="000000"/>
          <w:sz w:val="23"/>
          <w:szCs w:val="23"/>
          <w:lang w:eastAsia="cs-CZ"/>
        </w:rPr>
      </w:pPr>
      <w:r w:rsidRPr="00256C76">
        <w:rPr>
          <w:rFonts w:ascii="Cambria" w:eastAsia="Calibri" w:hAnsi="Cambria" w:cs="Calibri"/>
          <w:color w:val="000000"/>
          <w:sz w:val="23"/>
          <w:szCs w:val="23"/>
          <w:lang w:eastAsia="cs-CZ"/>
        </w:rPr>
        <w:t xml:space="preserve">Kunešová, M., Řezáčková, J. (2022) </w:t>
      </w:r>
      <w:proofErr w:type="spellStart"/>
      <w:r w:rsidRPr="00256C76">
        <w:rPr>
          <w:rFonts w:ascii="Cambria" w:eastAsia="Calibri" w:hAnsi="Cambria" w:cs="Calibri"/>
          <w:color w:val="000000"/>
          <w:sz w:val="23"/>
          <w:szCs w:val="23"/>
          <w:lang w:eastAsia="cs-CZ"/>
        </w:rPr>
        <w:t>Detection</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of</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Prosodic</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Boundaries</w:t>
      </w:r>
      <w:proofErr w:type="spellEnd"/>
      <w:r w:rsidRPr="00256C76">
        <w:rPr>
          <w:rFonts w:ascii="Cambria" w:eastAsia="Calibri" w:hAnsi="Cambria" w:cs="Calibri"/>
          <w:color w:val="000000"/>
          <w:sz w:val="23"/>
          <w:szCs w:val="23"/>
          <w:lang w:eastAsia="cs-CZ"/>
        </w:rPr>
        <w:t xml:space="preserve"> in </w:t>
      </w:r>
      <w:proofErr w:type="spellStart"/>
      <w:r w:rsidRPr="00256C76">
        <w:rPr>
          <w:rFonts w:ascii="Cambria" w:eastAsia="Calibri" w:hAnsi="Cambria" w:cs="Calibri"/>
          <w:color w:val="000000"/>
          <w:sz w:val="23"/>
          <w:szCs w:val="23"/>
          <w:lang w:eastAsia="cs-CZ"/>
        </w:rPr>
        <w:t>Speech</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Using</w:t>
      </w:r>
      <w:proofErr w:type="spellEnd"/>
      <w:r w:rsidRPr="00256C76">
        <w:rPr>
          <w:rFonts w:ascii="Cambria" w:eastAsia="Calibri" w:hAnsi="Cambria" w:cs="Calibri"/>
          <w:color w:val="000000"/>
          <w:sz w:val="23"/>
          <w:szCs w:val="23"/>
          <w:lang w:eastAsia="cs-CZ"/>
        </w:rPr>
        <w:t xml:space="preserve"> Wav2Vec 2.0. Text, </w:t>
      </w:r>
      <w:proofErr w:type="spellStart"/>
      <w:r w:rsidRPr="00256C76">
        <w:rPr>
          <w:rFonts w:ascii="Cambria" w:eastAsia="Calibri" w:hAnsi="Cambria" w:cs="Calibri"/>
          <w:color w:val="000000"/>
          <w:sz w:val="23"/>
          <w:szCs w:val="23"/>
          <w:lang w:eastAsia="cs-CZ"/>
        </w:rPr>
        <w:t>Speech</w:t>
      </w:r>
      <w:proofErr w:type="spellEnd"/>
      <w:r w:rsidRPr="00256C76">
        <w:rPr>
          <w:rFonts w:ascii="Cambria" w:eastAsia="Calibri" w:hAnsi="Cambria" w:cs="Calibri"/>
          <w:color w:val="000000"/>
          <w:sz w:val="23"/>
          <w:szCs w:val="23"/>
          <w:lang w:eastAsia="cs-CZ"/>
        </w:rPr>
        <w:t xml:space="preserve"> and </w:t>
      </w:r>
      <w:proofErr w:type="spellStart"/>
      <w:r w:rsidRPr="00256C76">
        <w:rPr>
          <w:rFonts w:ascii="Cambria" w:eastAsia="Calibri" w:hAnsi="Cambria" w:cs="Calibri"/>
          <w:color w:val="000000"/>
          <w:sz w:val="23"/>
          <w:szCs w:val="23"/>
          <w:lang w:eastAsia="cs-CZ"/>
        </w:rPr>
        <w:t>Dialogue</w:t>
      </w:r>
      <w:proofErr w:type="spellEnd"/>
      <w:r w:rsidRPr="00256C76">
        <w:rPr>
          <w:rFonts w:ascii="Cambria" w:eastAsia="Calibri" w:hAnsi="Cambria" w:cs="Calibri"/>
          <w:color w:val="000000"/>
          <w:sz w:val="23"/>
          <w:szCs w:val="23"/>
          <w:lang w:eastAsia="cs-CZ"/>
        </w:rPr>
        <w:t xml:space="preserve"> (TSD). </w:t>
      </w:r>
      <w:proofErr w:type="spellStart"/>
      <w:r w:rsidRPr="00256C76">
        <w:rPr>
          <w:rFonts w:ascii="Cambria" w:eastAsia="Calibri" w:hAnsi="Cambria" w:cs="Calibri"/>
          <w:color w:val="000000"/>
          <w:sz w:val="23"/>
          <w:szCs w:val="23"/>
          <w:lang w:eastAsia="cs-CZ"/>
        </w:rPr>
        <w:t>Lecture</w:t>
      </w:r>
      <w:proofErr w:type="spellEnd"/>
      <w:r w:rsidRPr="00256C76">
        <w:rPr>
          <w:rFonts w:ascii="Cambria" w:eastAsia="Calibri" w:hAnsi="Cambria" w:cs="Calibri"/>
          <w:color w:val="000000"/>
          <w:sz w:val="23"/>
          <w:szCs w:val="23"/>
          <w:lang w:eastAsia="cs-CZ"/>
        </w:rPr>
        <w:t xml:space="preserve"> Notes in </w:t>
      </w:r>
      <w:proofErr w:type="spellStart"/>
      <w:r w:rsidRPr="00256C76">
        <w:rPr>
          <w:rFonts w:ascii="Cambria" w:eastAsia="Calibri" w:hAnsi="Cambria" w:cs="Calibri"/>
          <w:color w:val="000000"/>
          <w:sz w:val="23"/>
          <w:szCs w:val="23"/>
          <w:lang w:eastAsia="cs-CZ"/>
        </w:rPr>
        <w:t>Artificial</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Intelligence</w:t>
      </w:r>
      <w:proofErr w:type="spellEnd"/>
      <w:r w:rsidRPr="00256C76">
        <w:rPr>
          <w:rFonts w:ascii="Cambria" w:eastAsia="Calibri" w:hAnsi="Cambria" w:cs="Calibri"/>
          <w:color w:val="000000"/>
          <w:sz w:val="23"/>
          <w:szCs w:val="23"/>
          <w:lang w:eastAsia="cs-CZ"/>
        </w:rPr>
        <w:t xml:space="preserve">, LNAI 13502, pp. 377-388. </w:t>
      </w:r>
      <w:proofErr w:type="spellStart"/>
      <w:r w:rsidRPr="00256C76">
        <w:rPr>
          <w:rFonts w:ascii="Cambria" w:eastAsia="Calibri" w:hAnsi="Cambria" w:cs="Calibri"/>
          <w:color w:val="000000"/>
          <w:sz w:val="23"/>
          <w:szCs w:val="23"/>
          <w:lang w:eastAsia="cs-CZ"/>
        </w:rPr>
        <w:t>Springer</w:t>
      </w:r>
      <w:proofErr w:type="spellEnd"/>
      <w:r w:rsidRPr="00256C76">
        <w:rPr>
          <w:rFonts w:ascii="Cambria" w:eastAsia="Calibri" w:hAnsi="Cambria" w:cs="Calibri"/>
          <w:color w:val="000000"/>
          <w:sz w:val="23"/>
          <w:szCs w:val="23"/>
          <w:lang w:eastAsia="cs-CZ"/>
        </w:rPr>
        <w:t>, ISSN 0302-9743. DOI: 10.1007/978-3-031-16270-1_31</w:t>
      </w:r>
    </w:p>
    <w:p w14:paraId="5023ACC2" w14:textId="77777777" w:rsidR="00AA205C" w:rsidRPr="00256C76" w:rsidRDefault="00AA205C" w:rsidP="00AA205C">
      <w:pPr>
        <w:pStyle w:val="Odstavecseseznamem"/>
        <w:ind w:left="284" w:firstLine="0"/>
        <w:rPr>
          <w:rFonts w:ascii="Cambria" w:eastAsia="Calibri" w:hAnsi="Cambria" w:cs="Calibri"/>
          <w:color w:val="000000"/>
          <w:sz w:val="23"/>
          <w:szCs w:val="23"/>
          <w:lang w:eastAsia="cs-CZ"/>
        </w:rPr>
      </w:pPr>
    </w:p>
    <w:p w14:paraId="03A76B64" w14:textId="77777777" w:rsidR="00AA205C" w:rsidRPr="00256C76" w:rsidRDefault="00AA205C" w:rsidP="00AA205C">
      <w:pPr>
        <w:pStyle w:val="Odstavecseseznamem"/>
        <w:widowControl/>
        <w:numPr>
          <w:ilvl w:val="0"/>
          <w:numId w:val="23"/>
        </w:numPr>
        <w:autoSpaceDE/>
        <w:autoSpaceDN/>
        <w:ind w:left="284"/>
        <w:contextualSpacing/>
        <w:rPr>
          <w:rFonts w:ascii="Cambria" w:eastAsia="Calibri" w:hAnsi="Cambria" w:cs="Calibri"/>
          <w:color w:val="000000"/>
          <w:sz w:val="23"/>
          <w:szCs w:val="23"/>
          <w:lang w:eastAsia="cs-CZ"/>
        </w:rPr>
      </w:pPr>
      <w:r w:rsidRPr="00256C76">
        <w:rPr>
          <w:rFonts w:ascii="Cambria" w:eastAsia="Calibri" w:hAnsi="Cambria" w:cs="Calibri"/>
          <w:color w:val="000000"/>
          <w:sz w:val="23"/>
          <w:szCs w:val="23"/>
          <w:lang w:eastAsia="cs-CZ"/>
        </w:rPr>
        <w:t xml:space="preserve">Kunešová, M., Matoušek J. (2023) </w:t>
      </w:r>
      <w:proofErr w:type="spellStart"/>
      <w:r w:rsidRPr="00256C76">
        <w:rPr>
          <w:rFonts w:ascii="Cambria" w:eastAsia="Calibri" w:hAnsi="Cambria" w:cs="Calibri"/>
          <w:color w:val="000000"/>
          <w:sz w:val="23"/>
          <w:szCs w:val="23"/>
          <w:lang w:eastAsia="cs-CZ"/>
        </w:rPr>
        <w:t>Neural</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Speech</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Synthesis</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with</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Enriched</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Phrase</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Boundaries</w:t>
      </w:r>
      <w:proofErr w:type="spellEnd"/>
      <w:r w:rsidRPr="00256C76">
        <w:rPr>
          <w:rFonts w:ascii="Cambria" w:eastAsia="Calibri" w:hAnsi="Cambria" w:cs="Calibri"/>
          <w:color w:val="000000"/>
          <w:sz w:val="23"/>
          <w:szCs w:val="23"/>
          <w:lang w:eastAsia="cs-CZ"/>
        </w:rPr>
        <w:t>. INTERSPEECH, pp. 4833-4837. DOI: 10.21437/Interspeech.2023-1552</w:t>
      </w:r>
    </w:p>
    <w:p w14:paraId="48CF97CC" w14:textId="77777777" w:rsidR="00AA205C" w:rsidRPr="00256C76" w:rsidRDefault="00AA205C" w:rsidP="00AA205C">
      <w:pPr>
        <w:pStyle w:val="Odstavecseseznamem"/>
        <w:ind w:left="284" w:firstLine="0"/>
        <w:rPr>
          <w:rFonts w:ascii="Cambria" w:eastAsia="Calibri" w:hAnsi="Cambria" w:cs="Calibri"/>
          <w:color w:val="000000"/>
          <w:sz w:val="23"/>
          <w:szCs w:val="23"/>
          <w:lang w:eastAsia="cs-CZ"/>
        </w:rPr>
      </w:pPr>
    </w:p>
    <w:p w14:paraId="5EFF36FD" w14:textId="77777777" w:rsidR="00AA205C" w:rsidRDefault="00AA205C" w:rsidP="00AA205C">
      <w:pPr>
        <w:pStyle w:val="Odstavecseseznamem"/>
        <w:widowControl/>
        <w:numPr>
          <w:ilvl w:val="0"/>
          <w:numId w:val="23"/>
        </w:numPr>
        <w:autoSpaceDE/>
        <w:autoSpaceDN/>
        <w:ind w:left="284"/>
        <w:contextualSpacing/>
        <w:rPr>
          <w:rFonts w:ascii="Cambria" w:eastAsia="Calibri" w:hAnsi="Cambria" w:cs="Calibri"/>
          <w:color w:val="000000"/>
          <w:sz w:val="23"/>
          <w:szCs w:val="23"/>
          <w:lang w:eastAsia="cs-CZ"/>
        </w:rPr>
      </w:pPr>
      <w:r w:rsidRPr="00256C76">
        <w:rPr>
          <w:rFonts w:ascii="Cambria" w:eastAsia="Calibri" w:hAnsi="Cambria" w:cs="Calibri"/>
          <w:color w:val="000000"/>
          <w:sz w:val="23"/>
          <w:szCs w:val="23"/>
          <w:lang w:eastAsia="cs-CZ"/>
        </w:rPr>
        <w:t xml:space="preserve">Řezáčková, M. </w:t>
      </w:r>
      <w:proofErr w:type="spellStart"/>
      <w:r w:rsidRPr="00256C76">
        <w:rPr>
          <w:rFonts w:ascii="Cambria" w:eastAsia="Calibri" w:hAnsi="Cambria" w:cs="Calibri"/>
          <w:color w:val="000000"/>
          <w:sz w:val="23"/>
          <w:szCs w:val="23"/>
          <w:lang w:eastAsia="cs-CZ"/>
        </w:rPr>
        <w:t>Frémund</w:t>
      </w:r>
      <w:proofErr w:type="spellEnd"/>
      <w:r w:rsidRPr="00256C76">
        <w:rPr>
          <w:rFonts w:ascii="Cambria" w:eastAsia="Calibri" w:hAnsi="Cambria" w:cs="Calibri"/>
          <w:color w:val="000000"/>
          <w:sz w:val="23"/>
          <w:szCs w:val="23"/>
          <w:lang w:eastAsia="cs-CZ"/>
        </w:rPr>
        <w:t xml:space="preserve">, A., Švec, J., Matoušek, J. (2023) T5G2P: </w:t>
      </w:r>
      <w:proofErr w:type="spellStart"/>
      <w:r w:rsidRPr="00256C76">
        <w:rPr>
          <w:rFonts w:ascii="Cambria" w:eastAsia="Calibri" w:hAnsi="Cambria" w:cs="Calibri"/>
          <w:color w:val="000000"/>
          <w:sz w:val="23"/>
          <w:szCs w:val="23"/>
          <w:lang w:eastAsia="cs-CZ"/>
        </w:rPr>
        <w:t>Multilingual</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Grapheme</w:t>
      </w:r>
      <w:proofErr w:type="spellEnd"/>
      <w:r w:rsidRPr="00256C76">
        <w:rPr>
          <w:rFonts w:ascii="Cambria" w:eastAsia="Calibri" w:hAnsi="Cambria" w:cs="Calibri"/>
          <w:color w:val="000000"/>
          <w:sz w:val="23"/>
          <w:szCs w:val="23"/>
          <w:lang w:eastAsia="cs-CZ"/>
        </w:rPr>
        <w:t>-to-</w:t>
      </w:r>
      <w:proofErr w:type="spellStart"/>
      <w:r w:rsidRPr="00256C76">
        <w:rPr>
          <w:rFonts w:ascii="Cambria" w:eastAsia="Calibri" w:hAnsi="Cambria" w:cs="Calibri"/>
          <w:color w:val="000000"/>
          <w:sz w:val="23"/>
          <w:szCs w:val="23"/>
          <w:lang w:eastAsia="cs-CZ"/>
        </w:rPr>
        <w:t>Phoneme</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Conversion</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with</w:t>
      </w:r>
      <w:proofErr w:type="spellEnd"/>
      <w:r w:rsidRPr="00256C76">
        <w:rPr>
          <w:rFonts w:ascii="Cambria" w:eastAsia="Calibri" w:hAnsi="Cambria" w:cs="Calibri"/>
          <w:color w:val="000000"/>
          <w:sz w:val="23"/>
          <w:szCs w:val="23"/>
          <w:lang w:eastAsia="cs-CZ"/>
        </w:rPr>
        <w:t xml:space="preserve"> Text-to-Text Transfer </w:t>
      </w:r>
      <w:proofErr w:type="spellStart"/>
      <w:r w:rsidRPr="00256C76">
        <w:rPr>
          <w:rFonts w:ascii="Cambria" w:eastAsia="Calibri" w:hAnsi="Cambria" w:cs="Calibri"/>
          <w:color w:val="000000"/>
          <w:sz w:val="23"/>
          <w:szCs w:val="23"/>
          <w:lang w:eastAsia="cs-CZ"/>
        </w:rPr>
        <w:t>Transformer</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Asian</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Conference</w:t>
      </w:r>
      <w:proofErr w:type="spellEnd"/>
      <w:r w:rsidRPr="00256C76">
        <w:rPr>
          <w:rFonts w:ascii="Cambria" w:eastAsia="Calibri" w:hAnsi="Cambria" w:cs="Calibri"/>
          <w:color w:val="000000"/>
          <w:sz w:val="23"/>
          <w:szCs w:val="23"/>
          <w:lang w:eastAsia="cs-CZ"/>
        </w:rPr>
        <w:t xml:space="preserve"> on </w:t>
      </w:r>
      <w:proofErr w:type="spellStart"/>
      <w:r w:rsidRPr="00256C76">
        <w:rPr>
          <w:rFonts w:ascii="Cambria" w:eastAsia="Calibri" w:hAnsi="Cambria" w:cs="Calibri"/>
          <w:color w:val="000000"/>
          <w:sz w:val="23"/>
          <w:szCs w:val="23"/>
          <w:lang w:eastAsia="cs-CZ"/>
        </w:rPr>
        <w:t>Pattern</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Recognition</w:t>
      </w:r>
      <w:proofErr w:type="spellEnd"/>
      <w:r w:rsidRPr="00256C76">
        <w:rPr>
          <w:rFonts w:ascii="Cambria" w:eastAsia="Calibri" w:hAnsi="Cambria" w:cs="Calibri"/>
          <w:color w:val="000000"/>
          <w:sz w:val="23"/>
          <w:szCs w:val="23"/>
          <w:lang w:eastAsia="cs-CZ"/>
        </w:rPr>
        <w:t xml:space="preserve"> (ACPR). </w:t>
      </w:r>
      <w:proofErr w:type="spellStart"/>
      <w:r w:rsidRPr="00256C76">
        <w:rPr>
          <w:rFonts w:ascii="Cambria" w:eastAsia="Calibri" w:hAnsi="Cambria" w:cs="Calibri"/>
          <w:color w:val="000000"/>
          <w:sz w:val="23"/>
          <w:szCs w:val="23"/>
          <w:lang w:eastAsia="cs-CZ"/>
        </w:rPr>
        <w:t>Lecture</w:t>
      </w:r>
      <w:proofErr w:type="spellEnd"/>
      <w:r w:rsidRPr="00256C76">
        <w:rPr>
          <w:rFonts w:ascii="Cambria" w:eastAsia="Calibri" w:hAnsi="Cambria" w:cs="Calibri"/>
          <w:color w:val="000000"/>
          <w:sz w:val="23"/>
          <w:szCs w:val="23"/>
          <w:lang w:eastAsia="cs-CZ"/>
        </w:rPr>
        <w:t xml:space="preserve"> Notes in </w:t>
      </w:r>
      <w:proofErr w:type="spellStart"/>
      <w:proofErr w:type="gramStart"/>
      <w:r w:rsidRPr="00256C76">
        <w:rPr>
          <w:rFonts w:ascii="Cambria" w:eastAsia="Calibri" w:hAnsi="Cambria" w:cs="Calibri"/>
          <w:color w:val="000000"/>
          <w:sz w:val="23"/>
          <w:szCs w:val="23"/>
          <w:lang w:eastAsia="cs-CZ"/>
        </w:rPr>
        <w:t>Computer</w:t>
      </w:r>
      <w:proofErr w:type="spellEnd"/>
      <w:r w:rsidRPr="00256C76">
        <w:rPr>
          <w:rFonts w:ascii="Cambria" w:eastAsia="Calibri" w:hAnsi="Cambria" w:cs="Calibri"/>
          <w:color w:val="000000"/>
          <w:sz w:val="23"/>
          <w:szCs w:val="23"/>
          <w:lang w:eastAsia="cs-CZ"/>
        </w:rPr>
        <w:t xml:space="preserve">  Science</w:t>
      </w:r>
      <w:proofErr w:type="gramEnd"/>
      <w:r w:rsidRPr="00256C76">
        <w:rPr>
          <w:rFonts w:ascii="Cambria" w:eastAsia="Calibri" w:hAnsi="Cambria" w:cs="Calibri"/>
          <w:color w:val="000000"/>
          <w:sz w:val="23"/>
          <w:szCs w:val="23"/>
          <w:lang w:eastAsia="cs-CZ"/>
        </w:rPr>
        <w:t xml:space="preserve">, LNCS 14408, pp. 336-345. </w:t>
      </w:r>
      <w:proofErr w:type="spellStart"/>
      <w:r w:rsidRPr="00256C76">
        <w:rPr>
          <w:rFonts w:ascii="Cambria" w:eastAsia="Calibri" w:hAnsi="Cambria" w:cs="Calibri"/>
          <w:color w:val="000000"/>
          <w:sz w:val="23"/>
          <w:szCs w:val="23"/>
          <w:lang w:eastAsia="cs-CZ"/>
        </w:rPr>
        <w:t>Springer</w:t>
      </w:r>
      <w:proofErr w:type="spellEnd"/>
      <w:r w:rsidRPr="00256C76">
        <w:rPr>
          <w:rFonts w:ascii="Cambria" w:eastAsia="Calibri" w:hAnsi="Cambria" w:cs="Calibri"/>
          <w:color w:val="000000"/>
          <w:sz w:val="23"/>
          <w:szCs w:val="23"/>
          <w:lang w:eastAsia="cs-CZ"/>
        </w:rPr>
        <w:t>, ISSN 0302-9743. DOI: 10.1007/978-3-031-47665-5_27</w:t>
      </w:r>
    </w:p>
    <w:p w14:paraId="7FED657E" w14:textId="77777777" w:rsidR="00AA205C" w:rsidRPr="00256C76" w:rsidRDefault="00AA205C" w:rsidP="00AA205C">
      <w:pPr>
        <w:pStyle w:val="Odstavecseseznamem"/>
        <w:rPr>
          <w:rFonts w:ascii="Cambria" w:eastAsia="Calibri" w:hAnsi="Cambria" w:cs="Calibri"/>
          <w:color w:val="000000"/>
          <w:sz w:val="23"/>
          <w:szCs w:val="23"/>
          <w:lang w:eastAsia="cs-CZ"/>
        </w:rPr>
      </w:pPr>
    </w:p>
    <w:p w14:paraId="515B8DF4" w14:textId="77777777" w:rsidR="00AA205C" w:rsidRPr="00256C76" w:rsidRDefault="00AA205C" w:rsidP="00AA205C">
      <w:pPr>
        <w:rPr>
          <w:rFonts w:ascii="Cambria" w:eastAsia="Calibri" w:hAnsi="Cambria" w:cs="Calibri"/>
          <w:sz w:val="23"/>
          <w:szCs w:val="23"/>
          <w:lang w:eastAsia="cs-CZ"/>
        </w:rPr>
      </w:pPr>
    </w:p>
    <w:p w14:paraId="4061BB28" w14:textId="77777777" w:rsidR="00AA205C" w:rsidRPr="00256C76" w:rsidRDefault="00AA205C" w:rsidP="00AA205C">
      <w:pPr>
        <w:pStyle w:val="Odstavecseseznamem"/>
        <w:widowControl/>
        <w:numPr>
          <w:ilvl w:val="0"/>
          <w:numId w:val="22"/>
        </w:numPr>
        <w:autoSpaceDE/>
        <w:autoSpaceDN/>
        <w:contextualSpacing/>
        <w:jc w:val="left"/>
        <w:rPr>
          <w:rFonts w:ascii="Cambria" w:eastAsia="Calibri" w:hAnsi="Cambria" w:cs="Calibri"/>
          <w:b/>
          <w:bCs/>
          <w:color w:val="000000"/>
          <w:sz w:val="23"/>
          <w:szCs w:val="23"/>
          <w:lang w:eastAsia="cs-CZ"/>
        </w:rPr>
      </w:pPr>
      <w:r w:rsidRPr="00256C76">
        <w:rPr>
          <w:rFonts w:ascii="Cambria" w:eastAsia="Calibri" w:hAnsi="Cambria" w:cs="Calibri"/>
          <w:b/>
          <w:bCs/>
          <w:color w:val="000000"/>
          <w:sz w:val="23"/>
          <w:szCs w:val="23"/>
          <w:lang w:eastAsia="cs-CZ"/>
        </w:rPr>
        <w:t xml:space="preserve">Spoluvlastnický podíl příjemce a dalšího účastníka </w:t>
      </w:r>
      <w:r>
        <w:rPr>
          <w:rFonts w:ascii="Cambria" w:eastAsia="Calibri" w:hAnsi="Cambria" w:cs="Calibri"/>
          <w:b/>
          <w:bCs/>
          <w:color w:val="000000"/>
          <w:sz w:val="23"/>
          <w:szCs w:val="23"/>
          <w:lang w:eastAsia="cs-CZ"/>
        </w:rPr>
        <w:t xml:space="preserve">k výsledku </w:t>
      </w:r>
      <w:r w:rsidRPr="00256C76">
        <w:rPr>
          <w:rFonts w:ascii="Cambria" w:eastAsia="Calibri" w:hAnsi="Cambria" w:cs="Calibri"/>
          <w:b/>
          <w:bCs/>
          <w:color w:val="000000"/>
          <w:sz w:val="23"/>
          <w:szCs w:val="23"/>
          <w:lang w:eastAsia="cs-CZ"/>
        </w:rPr>
        <w:t xml:space="preserve">v poměru </w:t>
      </w:r>
      <w:proofErr w:type="gramStart"/>
      <w:r w:rsidRPr="00256C76">
        <w:rPr>
          <w:rFonts w:ascii="Cambria" w:eastAsia="Calibri" w:hAnsi="Cambria" w:cs="Calibri"/>
          <w:b/>
          <w:bCs/>
          <w:color w:val="000000"/>
          <w:sz w:val="23"/>
          <w:szCs w:val="23"/>
          <w:lang w:eastAsia="cs-CZ"/>
        </w:rPr>
        <w:t>34%</w:t>
      </w:r>
      <w:proofErr w:type="gramEnd"/>
      <w:r w:rsidRPr="00256C76">
        <w:rPr>
          <w:rFonts w:ascii="Cambria" w:eastAsia="Calibri" w:hAnsi="Cambria" w:cs="Calibri"/>
          <w:b/>
          <w:bCs/>
          <w:color w:val="000000"/>
          <w:sz w:val="23"/>
          <w:szCs w:val="23"/>
          <w:lang w:eastAsia="cs-CZ"/>
        </w:rPr>
        <w:t>:66%:</w:t>
      </w:r>
    </w:p>
    <w:p w14:paraId="0055CE7E" w14:textId="77777777" w:rsidR="00AA205C" w:rsidRPr="00256C76" w:rsidRDefault="00AA205C" w:rsidP="00AA205C">
      <w:pPr>
        <w:rPr>
          <w:rFonts w:ascii="Cambria" w:eastAsia="Calibri" w:hAnsi="Cambria" w:cs="Calibri"/>
          <w:b/>
          <w:bCs/>
          <w:color w:val="000000"/>
          <w:sz w:val="23"/>
          <w:szCs w:val="23"/>
          <w:lang w:eastAsia="cs-CZ"/>
        </w:rPr>
      </w:pPr>
    </w:p>
    <w:p w14:paraId="76DF6CE5" w14:textId="77777777" w:rsidR="00AA205C" w:rsidRPr="00256C76" w:rsidRDefault="00AA205C" w:rsidP="00AA205C">
      <w:pPr>
        <w:pStyle w:val="Odstavecseseznamem"/>
        <w:ind w:left="0" w:firstLine="0"/>
        <w:rPr>
          <w:rFonts w:ascii="Cambria" w:eastAsia="Calibri" w:hAnsi="Cambria" w:cs="Calibri"/>
          <w:sz w:val="23"/>
          <w:szCs w:val="23"/>
          <w:lang w:eastAsia="cs-CZ"/>
        </w:rPr>
      </w:pPr>
      <w:r w:rsidRPr="00256C76">
        <w:rPr>
          <w:rFonts w:ascii="Cambria" w:eastAsia="Calibri" w:hAnsi="Cambria" w:cs="Calibri"/>
          <w:color w:val="000000"/>
          <w:sz w:val="23"/>
          <w:szCs w:val="23"/>
          <w:lang w:eastAsia="cs-CZ"/>
        </w:rPr>
        <w:t xml:space="preserve">Volín, J., Řezáčková, M. &amp; Matoušek, J. (2021) </w:t>
      </w:r>
      <w:proofErr w:type="spellStart"/>
      <w:r w:rsidRPr="00256C76">
        <w:rPr>
          <w:rFonts w:ascii="Cambria" w:eastAsia="Calibri" w:hAnsi="Cambria" w:cs="Calibri"/>
          <w:color w:val="000000"/>
          <w:sz w:val="23"/>
          <w:szCs w:val="23"/>
          <w:lang w:eastAsia="cs-CZ"/>
        </w:rPr>
        <w:t>Human</w:t>
      </w:r>
      <w:proofErr w:type="spellEnd"/>
      <w:r w:rsidRPr="00256C76">
        <w:rPr>
          <w:rFonts w:ascii="Cambria" w:eastAsia="Calibri" w:hAnsi="Cambria" w:cs="Calibri"/>
          <w:color w:val="000000"/>
          <w:sz w:val="23"/>
          <w:szCs w:val="23"/>
          <w:lang w:eastAsia="cs-CZ"/>
        </w:rPr>
        <w:t xml:space="preserve"> and </w:t>
      </w:r>
      <w:proofErr w:type="spellStart"/>
      <w:r w:rsidRPr="00256C76">
        <w:rPr>
          <w:rFonts w:ascii="Cambria" w:eastAsia="Calibri" w:hAnsi="Cambria" w:cs="Calibri"/>
          <w:color w:val="000000"/>
          <w:sz w:val="23"/>
          <w:szCs w:val="23"/>
          <w:lang w:eastAsia="cs-CZ"/>
        </w:rPr>
        <w:t>Transformer-Based</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Prosodic</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Phrasing</w:t>
      </w:r>
      <w:proofErr w:type="spellEnd"/>
      <w:r w:rsidRPr="00256C76">
        <w:rPr>
          <w:rFonts w:ascii="Cambria" w:eastAsia="Calibri" w:hAnsi="Cambria" w:cs="Calibri"/>
          <w:color w:val="000000"/>
          <w:sz w:val="23"/>
          <w:szCs w:val="23"/>
          <w:lang w:eastAsia="cs-CZ"/>
        </w:rPr>
        <w:t xml:space="preserve"> in </w:t>
      </w:r>
      <w:proofErr w:type="spellStart"/>
      <w:r w:rsidRPr="00256C76">
        <w:rPr>
          <w:rFonts w:ascii="Cambria" w:eastAsia="Calibri" w:hAnsi="Cambria" w:cs="Calibri"/>
          <w:color w:val="000000"/>
          <w:sz w:val="23"/>
          <w:szCs w:val="23"/>
          <w:lang w:eastAsia="cs-CZ"/>
        </w:rPr>
        <w:t>Two</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Speech</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Genres</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Speech</w:t>
      </w:r>
      <w:proofErr w:type="spellEnd"/>
      <w:r w:rsidRPr="00256C76">
        <w:rPr>
          <w:rFonts w:ascii="Cambria" w:eastAsia="Calibri" w:hAnsi="Cambria" w:cs="Calibri"/>
          <w:color w:val="000000"/>
          <w:sz w:val="23"/>
          <w:szCs w:val="23"/>
          <w:lang w:eastAsia="cs-CZ"/>
        </w:rPr>
        <w:t xml:space="preserve"> and </w:t>
      </w:r>
      <w:proofErr w:type="spellStart"/>
      <w:r w:rsidRPr="00256C76">
        <w:rPr>
          <w:rFonts w:ascii="Cambria" w:eastAsia="Calibri" w:hAnsi="Cambria" w:cs="Calibri"/>
          <w:color w:val="000000"/>
          <w:sz w:val="23"/>
          <w:szCs w:val="23"/>
          <w:lang w:eastAsia="cs-CZ"/>
        </w:rPr>
        <w:t>Computer</w:t>
      </w:r>
      <w:proofErr w:type="spellEnd"/>
      <w:r w:rsidRPr="00256C76">
        <w:rPr>
          <w:rFonts w:ascii="Cambria" w:eastAsia="Calibri" w:hAnsi="Cambria" w:cs="Calibri"/>
          <w:color w:val="000000"/>
          <w:sz w:val="23"/>
          <w:szCs w:val="23"/>
          <w:lang w:eastAsia="cs-CZ"/>
        </w:rPr>
        <w:t xml:space="preserve"> (SPECOM). </w:t>
      </w:r>
      <w:proofErr w:type="spellStart"/>
      <w:r w:rsidRPr="00256C76">
        <w:rPr>
          <w:rFonts w:ascii="Cambria" w:eastAsia="Calibri" w:hAnsi="Cambria" w:cs="Calibri"/>
          <w:color w:val="000000"/>
          <w:sz w:val="23"/>
          <w:szCs w:val="23"/>
          <w:lang w:eastAsia="cs-CZ"/>
        </w:rPr>
        <w:t>Lecture</w:t>
      </w:r>
      <w:proofErr w:type="spellEnd"/>
      <w:r w:rsidRPr="00256C76">
        <w:rPr>
          <w:rFonts w:ascii="Cambria" w:eastAsia="Calibri" w:hAnsi="Cambria" w:cs="Calibri"/>
          <w:color w:val="000000"/>
          <w:sz w:val="23"/>
          <w:szCs w:val="23"/>
          <w:lang w:eastAsia="cs-CZ"/>
        </w:rPr>
        <w:t xml:space="preserve"> Notes in </w:t>
      </w:r>
      <w:proofErr w:type="spellStart"/>
      <w:r w:rsidRPr="00256C76">
        <w:rPr>
          <w:rFonts w:ascii="Cambria" w:eastAsia="Calibri" w:hAnsi="Cambria" w:cs="Calibri"/>
          <w:color w:val="000000"/>
          <w:sz w:val="23"/>
          <w:szCs w:val="23"/>
          <w:lang w:eastAsia="cs-CZ"/>
        </w:rPr>
        <w:t>Artificial</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Intelligence</w:t>
      </w:r>
      <w:proofErr w:type="spellEnd"/>
      <w:r w:rsidRPr="00256C76">
        <w:rPr>
          <w:rFonts w:ascii="Cambria" w:eastAsia="Calibri" w:hAnsi="Cambria" w:cs="Calibri"/>
          <w:color w:val="000000"/>
          <w:sz w:val="23"/>
          <w:szCs w:val="23"/>
          <w:lang w:eastAsia="cs-CZ"/>
        </w:rPr>
        <w:t xml:space="preserve">, LNAI 12997, pp. 761-772. </w:t>
      </w:r>
      <w:proofErr w:type="spellStart"/>
      <w:r w:rsidRPr="00256C76">
        <w:rPr>
          <w:rFonts w:ascii="Cambria" w:eastAsia="Calibri" w:hAnsi="Cambria" w:cs="Calibri"/>
          <w:color w:val="000000"/>
          <w:sz w:val="23"/>
          <w:szCs w:val="23"/>
          <w:lang w:eastAsia="cs-CZ"/>
        </w:rPr>
        <w:t>Springer</w:t>
      </w:r>
      <w:proofErr w:type="spellEnd"/>
      <w:r w:rsidRPr="00256C76">
        <w:rPr>
          <w:rFonts w:ascii="Cambria" w:eastAsia="Calibri" w:hAnsi="Cambria" w:cs="Calibri"/>
          <w:color w:val="000000"/>
          <w:sz w:val="23"/>
          <w:szCs w:val="23"/>
          <w:lang w:eastAsia="cs-CZ"/>
        </w:rPr>
        <w:t xml:space="preserve">, ISSN 0302-9743. 10.1007/978-3-030-87802-3_68 </w:t>
      </w:r>
    </w:p>
    <w:p w14:paraId="74618513" w14:textId="77777777" w:rsidR="00AA205C" w:rsidRPr="00256C76" w:rsidRDefault="00AA205C" w:rsidP="00AA205C">
      <w:pPr>
        <w:pStyle w:val="Odstavecseseznamem"/>
        <w:ind w:left="0" w:firstLine="0"/>
        <w:rPr>
          <w:rFonts w:ascii="Cambria" w:eastAsia="Calibri" w:hAnsi="Cambria" w:cs="Calibri"/>
          <w:sz w:val="23"/>
          <w:szCs w:val="23"/>
          <w:lang w:eastAsia="cs-CZ"/>
        </w:rPr>
      </w:pPr>
    </w:p>
    <w:p w14:paraId="5C3B2A1A" w14:textId="77777777" w:rsidR="00AA205C" w:rsidRPr="00256C76" w:rsidRDefault="00AA205C" w:rsidP="00AA205C">
      <w:pPr>
        <w:ind w:left="284"/>
        <w:jc w:val="both"/>
        <w:rPr>
          <w:rFonts w:ascii="Cambria" w:eastAsia="Calibri" w:hAnsi="Cambria" w:cs="Calibri"/>
          <w:sz w:val="23"/>
          <w:szCs w:val="23"/>
          <w:lang w:eastAsia="cs-CZ"/>
        </w:rPr>
      </w:pPr>
      <w:r w:rsidRPr="00256C76">
        <w:rPr>
          <w:rFonts w:ascii="Cambria" w:eastAsia="Calibri" w:hAnsi="Cambria" w:cs="Calibri"/>
          <w:sz w:val="23"/>
          <w:szCs w:val="23"/>
          <w:lang w:eastAsia="cs-CZ"/>
        </w:rPr>
        <w:t> </w:t>
      </w:r>
    </w:p>
    <w:p w14:paraId="64CB1F8E" w14:textId="75749F9D" w:rsidR="00AA205C" w:rsidRPr="001F4CFF" w:rsidRDefault="00AA205C" w:rsidP="00AA205C">
      <w:pPr>
        <w:pStyle w:val="Odstavecseseznamem"/>
        <w:widowControl/>
        <w:numPr>
          <w:ilvl w:val="0"/>
          <w:numId w:val="22"/>
        </w:numPr>
        <w:autoSpaceDE/>
        <w:autoSpaceDN/>
        <w:contextualSpacing/>
        <w:jc w:val="left"/>
        <w:rPr>
          <w:rFonts w:ascii="Cambria" w:eastAsia="Calibri" w:hAnsi="Cambria" w:cs="Calibri"/>
          <w:b/>
          <w:bCs/>
          <w:sz w:val="23"/>
          <w:szCs w:val="23"/>
          <w:lang w:eastAsia="cs-CZ"/>
        </w:rPr>
      </w:pPr>
      <w:r w:rsidRPr="00256C76">
        <w:rPr>
          <w:rFonts w:ascii="Cambria" w:eastAsia="Calibri" w:hAnsi="Cambria" w:cs="Calibri"/>
          <w:sz w:val="23"/>
          <w:szCs w:val="23"/>
          <w:lang w:eastAsia="cs-CZ"/>
        </w:rPr>
        <w:t> </w:t>
      </w:r>
      <w:r w:rsidRPr="001F4CFF">
        <w:rPr>
          <w:rFonts w:ascii="Cambria" w:eastAsia="Calibri" w:hAnsi="Cambria" w:cs="Calibri"/>
          <w:b/>
          <w:bCs/>
          <w:sz w:val="23"/>
          <w:szCs w:val="23"/>
          <w:lang w:eastAsia="cs-CZ"/>
        </w:rPr>
        <w:t xml:space="preserve">100% </w:t>
      </w:r>
      <w:r w:rsidR="00E505D4" w:rsidRPr="00256C76">
        <w:rPr>
          <w:rFonts w:ascii="Cambria" w:eastAsia="Calibri" w:hAnsi="Cambria" w:cs="Calibri"/>
          <w:b/>
          <w:bCs/>
          <w:color w:val="000000"/>
          <w:sz w:val="23"/>
          <w:szCs w:val="23"/>
          <w:lang w:eastAsia="cs-CZ"/>
        </w:rPr>
        <w:t>vlastnic</w:t>
      </w:r>
      <w:r w:rsidR="00E505D4">
        <w:rPr>
          <w:rFonts w:ascii="Cambria" w:eastAsia="Calibri" w:hAnsi="Cambria" w:cs="Calibri"/>
          <w:b/>
          <w:bCs/>
          <w:color w:val="000000"/>
          <w:sz w:val="23"/>
          <w:szCs w:val="23"/>
          <w:lang w:eastAsia="cs-CZ"/>
        </w:rPr>
        <w:t xml:space="preserve">ké právo k následujícím výsledkům </w:t>
      </w:r>
      <w:r w:rsidRPr="001F4CFF">
        <w:rPr>
          <w:rFonts w:ascii="Cambria" w:eastAsia="Calibri" w:hAnsi="Cambria" w:cs="Calibri"/>
          <w:b/>
          <w:bCs/>
          <w:sz w:val="23"/>
          <w:szCs w:val="23"/>
          <w:lang w:eastAsia="cs-CZ"/>
        </w:rPr>
        <w:t>v</w:t>
      </w:r>
      <w:r w:rsidRPr="001F4CFF">
        <w:rPr>
          <w:rFonts w:ascii="Cambria" w:eastAsia="Calibri" w:hAnsi="Cambria" w:cs="Calibri"/>
          <w:b/>
          <w:bCs/>
          <w:color w:val="000000"/>
          <w:sz w:val="23"/>
          <w:szCs w:val="23"/>
          <w:lang w:eastAsia="cs-CZ"/>
        </w:rPr>
        <w:t xml:space="preserve"> recenzním řízení:</w:t>
      </w:r>
    </w:p>
    <w:p w14:paraId="5F866AF1" w14:textId="77777777" w:rsidR="00AA205C" w:rsidRPr="001F4CFF" w:rsidRDefault="00AA205C" w:rsidP="00AA205C">
      <w:pPr>
        <w:pStyle w:val="Odstavecseseznamem"/>
        <w:ind w:left="1080" w:firstLine="0"/>
        <w:rPr>
          <w:rFonts w:ascii="Cambria" w:eastAsia="Calibri" w:hAnsi="Cambria" w:cs="Calibri"/>
          <w:b/>
          <w:bCs/>
          <w:sz w:val="23"/>
          <w:szCs w:val="23"/>
          <w:lang w:eastAsia="cs-CZ"/>
        </w:rPr>
      </w:pPr>
    </w:p>
    <w:p w14:paraId="42C19005" w14:textId="77777777" w:rsidR="00AA205C" w:rsidRDefault="00AA205C" w:rsidP="00AA205C">
      <w:pPr>
        <w:ind w:left="1134" w:hanging="708"/>
        <w:rPr>
          <w:rFonts w:ascii="Cambria" w:eastAsia="Calibri" w:hAnsi="Cambria" w:cs="Calibri"/>
          <w:color w:val="000000"/>
          <w:sz w:val="23"/>
          <w:szCs w:val="23"/>
          <w:lang w:eastAsia="cs-CZ"/>
        </w:rPr>
      </w:pPr>
      <w:r w:rsidRPr="001F4CFF">
        <w:rPr>
          <w:rFonts w:ascii="Cambria" w:eastAsia="Calibri" w:hAnsi="Cambria" w:cs="Calibri"/>
          <w:b/>
          <w:bCs/>
          <w:color w:val="000000"/>
          <w:sz w:val="23"/>
          <w:szCs w:val="23"/>
          <w:lang w:eastAsia="cs-CZ"/>
        </w:rPr>
        <w:t>IV.1.</w:t>
      </w:r>
      <w:r w:rsidRPr="001F4CFF">
        <w:rPr>
          <w:rFonts w:ascii="Cambria" w:eastAsia="Calibri" w:hAnsi="Cambria" w:cs="Calibri"/>
          <w:b/>
          <w:bCs/>
          <w:color w:val="000000"/>
          <w:sz w:val="23"/>
          <w:szCs w:val="23"/>
          <w:lang w:eastAsia="cs-CZ"/>
        </w:rPr>
        <w:tab/>
        <w:t>Příjemce</w:t>
      </w:r>
      <w:r>
        <w:rPr>
          <w:rFonts w:ascii="Cambria" w:eastAsia="Calibri" w:hAnsi="Cambria" w:cs="Calibri"/>
          <w:color w:val="000000"/>
          <w:sz w:val="23"/>
          <w:szCs w:val="23"/>
          <w:lang w:eastAsia="cs-CZ"/>
        </w:rPr>
        <w:t xml:space="preserve">: </w:t>
      </w:r>
      <w:r w:rsidRPr="00256C76">
        <w:rPr>
          <w:rFonts w:ascii="Cambria" w:eastAsia="Calibri" w:hAnsi="Cambria" w:cs="Calibri"/>
          <w:color w:val="000000"/>
          <w:sz w:val="23"/>
          <w:szCs w:val="23"/>
          <w:lang w:eastAsia="cs-CZ"/>
        </w:rPr>
        <w:t xml:space="preserve">Volín J., Skarnitzl, R., Bořil, T., Šturm, P. </w:t>
      </w:r>
      <w:proofErr w:type="spellStart"/>
      <w:r w:rsidRPr="00256C76">
        <w:rPr>
          <w:rFonts w:ascii="Cambria" w:eastAsia="Calibri" w:hAnsi="Cambria" w:cs="Calibri"/>
          <w:color w:val="000000"/>
          <w:sz w:val="23"/>
          <w:szCs w:val="23"/>
          <w:lang w:eastAsia="cs-CZ"/>
        </w:rPr>
        <w:t>Prosodic</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Phrase</w:t>
      </w:r>
      <w:proofErr w:type="spellEnd"/>
      <w:r w:rsidRPr="00256C76">
        <w:rPr>
          <w:rFonts w:ascii="Cambria" w:eastAsia="Calibri" w:hAnsi="Cambria" w:cs="Calibri"/>
          <w:color w:val="000000"/>
          <w:sz w:val="23"/>
          <w:szCs w:val="23"/>
          <w:lang w:eastAsia="cs-CZ"/>
        </w:rPr>
        <w:t xml:space="preserve"> in </w:t>
      </w:r>
      <w:proofErr w:type="spellStart"/>
      <w:r w:rsidRPr="00256C76">
        <w:rPr>
          <w:rFonts w:ascii="Cambria" w:eastAsia="Calibri" w:hAnsi="Cambria" w:cs="Calibri"/>
          <w:color w:val="000000"/>
          <w:sz w:val="23"/>
          <w:szCs w:val="23"/>
          <w:lang w:eastAsia="cs-CZ"/>
        </w:rPr>
        <w:t>Spoken</w:t>
      </w:r>
      <w:proofErr w:type="spellEnd"/>
      <w:r w:rsidRPr="00256C76">
        <w:rPr>
          <w:rFonts w:ascii="Cambria" w:eastAsia="Calibri" w:hAnsi="Cambria" w:cs="Calibri"/>
          <w:color w:val="000000"/>
          <w:sz w:val="23"/>
          <w:szCs w:val="23"/>
          <w:lang w:eastAsia="cs-CZ"/>
        </w:rPr>
        <w:t xml:space="preserve"> Czech. Praha: Karolinum</w:t>
      </w:r>
    </w:p>
    <w:p w14:paraId="16BEDBF2" w14:textId="77777777" w:rsidR="00AA205C" w:rsidRPr="00256C76" w:rsidRDefault="00AA205C" w:rsidP="00AA205C">
      <w:pPr>
        <w:ind w:left="1134" w:hanging="708"/>
        <w:rPr>
          <w:rFonts w:ascii="Cambria" w:eastAsia="Calibri" w:hAnsi="Cambria" w:cs="Calibri"/>
          <w:sz w:val="23"/>
          <w:szCs w:val="23"/>
          <w:lang w:eastAsia="cs-CZ"/>
        </w:rPr>
      </w:pPr>
      <w:r>
        <w:rPr>
          <w:rFonts w:ascii="Cambria" w:eastAsia="Calibri" w:hAnsi="Cambria" w:cs="Calibri"/>
          <w:b/>
          <w:bCs/>
          <w:color w:val="000000"/>
          <w:sz w:val="23"/>
          <w:szCs w:val="23"/>
          <w:lang w:eastAsia="cs-CZ"/>
        </w:rPr>
        <w:t>IV</w:t>
      </w:r>
      <w:r w:rsidRPr="001F4CFF">
        <w:rPr>
          <w:rFonts w:ascii="Cambria" w:eastAsia="Calibri" w:hAnsi="Cambria" w:cs="Calibri"/>
          <w:sz w:val="23"/>
          <w:szCs w:val="23"/>
          <w:lang w:eastAsia="cs-CZ"/>
        </w:rPr>
        <w:t>.</w:t>
      </w:r>
      <w:r w:rsidRPr="001F4CFF">
        <w:rPr>
          <w:rFonts w:ascii="Cambria" w:eastAsia="Calibri" w:hAnsi="Cambria" w:cs="Calibri"/>
          <w:b/>
          <w:bCs/>
          <w:sz w:val="23"/>
          <w:szCs w:val="23"/>
          <w:lang w:eastAsia="cs-CZ"/>
        </w:rPr>
        <w:t>2.</w:t>
      </w:r>
      <w:r>
        <w:rPr>
          <w:rFonts w:ascii="Cambria" w:eastAsia="Calibri" w:hAnsi="Cambria" w:cs="Calibri"/>
          <w:sz w:val="23"/>
          <w:szCs w:val="23"/>
          <w:lang w:eastAsia="cs-CZ"/>
        </w:rPr>
        <w:tab/>
      </w:r>
      <w:r w:rsidRPr="001F4CFF">
        <w:rPr>
          <w:rFonts w:ascii="Cambria" w:eastAsia="Calibri" w:hAnsi="Cambria" w:cs="Calibri"/>
          <w:b/>
          <w:bCs/>
          <w:sz w:val="23"/>
          <w:szCs w:val="23"/>
          <w:lang w:eastAsia="cs-CZ"/>
        </w:rPr>
        <w:t>Další účastník</w:t>
      </w:r>
      <w:r>
        <w:rPr>
          <w:rFonts w:ascii="Cambria" w:eastAsia="Calibri" w:hAnsi="Cambria" w:cs="Calibri"/>
          <w:sz w:val="23"/>
          <w:szCs w:val="23"/>
          <w:lang w:eastAsia="cs-CZ"/>
        </w:rPr>
        <w:t xml:space="preserve">: </w:t>
      </w:r>
      <w:r w:rsidRPr="00256C76">
        <w:rPr>
          <w:rFonts w:ascii="Cambria" w:eastAsia="Calibri" w:hAnsi="Cambria" w:cs="Calibri"/>
          <w:color w:val="000000"/>
          <w:sz w:val="23"/>
          <w:szCs w:val="23"/>
          <w:lang w:eastAsia="cs-CZ"/>
        </w:rPr>
        <w:t xml:space="preserve">Řezáčková, M., </w:t>
      </w:r>
      <w:proofErr w:type="spellStart"/>
      <w:r w:rsidRPr="00256C76">
        <w:rPr>
          <w:rFonts w:ascii="Cambria" w:eastAsia="Calibri" w:hAnsi="Cambria" w:cs="Calibri"/>
          <w:color w:val="000000"/>
          <w:sz w:val="23"/>
          <w:szCs w:val="23"/>
          <w:lang w:eastAsia="cs-CZ"/>
        </w:rPr>
        <w:t>Tihelka</w:t>
      </w:r>
      <w:proofErr w:type="spellEnd"/>
      <w:r w:rsidRPr="00256C76">
        <w:rPr>
          <w:rFonts w:ascii="Cambria" w:eastAsia="Calibri" w:hAnsi="Cambria" w:cs="Calibri"/>
          <w:color w:val="000000"/>
          <w:sz w:val="23"/>
          <w:szCs w:val="23"/>
          <w:lang w:eastAsia="cs-CZ"/>
        </w:rPr>
        <w:t xml:space="preserve">, D., Matoušek, J. T5G2P: Text-to-Text Transfer </w:t>
      </w:r>
      <w:proofErr w:type="spellStart"/>
      <w:r w:rsidRPr="00256C76">
        <w:rPr>
          <w:rFonts w:ascii="Cambria" w:eastAsia="Calibri" w:hAnsi="Cambria" w:cs="Calibri"/>
          <w:color w:val="000000"/>
          <w:sz w:val="23"/>
          <w:szCs w:val="23"/>
          <w:lang w:eastAsia="cs-CZ"/>
        </w:rPr>
        <w:t>Transformer</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based</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Grapheme</w:t>
      </w:r>
      <w:proofErr w:type="spellEnd"/>
      <w:r w:rsidRPr="00256C76">
        <w:rPr>
          <w:rFonts w:ascii="Cambria" w:eastAsia="Calibri" w:hAnsi="Cambria" w:cs="Calibri"/>
          <w:color w:val="000000"/>
          <w:sz w:val="23"/>
          <w:szCs w:val="23"/>
          <w:lang w:eastAsia="cs-CZ"/>
        </w:rPr>
        <w:t>-to-</w:t>
      </w:r>
      <w:proofErr w:type="spellStart"/>
      <w:r w:rsidRPr="00256C76">
        <w:rPr>
          <w:rFonts w:ascii="Cambria" w:eastAsia="Calibri" w:hAnsi="Cambria" w:cs="Calibri"/>
          <w:color w:val="000000"/>
          <w:sz w:val="23"/>
          <w:szCs w:val="23"/>
          <w:lang w:eastAsia="cs-CZ"/>
        </w:rPr>
        <w:t>Phoneme</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Conversion</w:t>
      </w:r>
      <w:proofErr w:type="spellEnd"/>
      <w:r w:rsidRPr="00256C76">
        <w:rPr>
          <w:rFonts w:ascii="Cambria" w:eastAsia="Calibri" w:hAnsi="Cambria" w:cs="Calibri"/>
          <w:color w:val="000000"/>
          <w:sz w:val="23"/>
          <w:szCs w:val="23"/>
          <w:lang w:eastAsia="cs-CZ"/>
        </w:rPr>
        <w:t xml:space="preserve">. IEEE/ACM </w:t>
      </w:r>
      <w:proofErr w:type="spellStart"/>
      <w:r w:rsidRPr="00256C76">
        <w:rPr>
          <w:rFonts w:ascii="Cambria" w:eastAsia="Calibri" w:hAnsi="Cambria" w:cs="Calibri"/>
          <w:color w:val="000000"/>
          <w:sz w:val="23"/>
          <w:szCs w:val="23"/>
          <w:lang w:eastAsia="cs-CZ"/>
        </w:rPr>
        <w:t>Transactions</w:t>
      </w:r>
      <w:proofErr w:type="spellEnd"/>
      <w:r w:rsidRPr="00256C76">
        <w:rPr>
          <w:rFonts w:ascii="Cambria" w:eastAsia="Calibri" w:hAnsi="Cambria" w:cs="Calibri"/>
          <w:color w:val="000000"/>
          <w:sz w:val="23"/>
          <w:szCs w:val="23"/>
          <w:lang w:eastAsia="cs-CZ"/>
        </w:rPr>
        <w:t xml:space="preserve"> on Audio, </w:t>
      </w:r>
      <w:proofErr w:type="spellStart"/>
      <w:r w:rsidRPr="00256C76">
        <w:rPr>
          <w:rFonts w:ascii="Cambria" w:eastAsia="Calibri" w:hAnsi="Cambria" w:cs="Calibri"/>
          <w:color w:val="000000"/>
          <w:sz w:val="23"/>
          <w:szCs w:val="23"/>
          <w:lang w:eastAsia="cs-CZ"/>
        </w:rPr>
        <w:t>Speech</w:t>
      </w:r>
      <w:proofErr w:type="spellEnd"/>
      <w:r w:rsidRPr="00256C76">
        <w:rPr>
          <w:rFonts w:ascii="Cambria" w:eastAsia="Calibri" w:hAnsi="Cambria" w:cs="Calibri"/>
          <w:color w:val="000000"/>
          <w:sz w:val="23"/>
          <w:szCs w:val="23"/>
          <w:lang w:eastAsia="cs-CZ"/>
        </w:rPr>
        <w:t xml:space="preserve"> and </w:t>
      </w:r>
      <w:proofErr w:type="spellStart"/>
      <w:r w:rsidRPr="00256C76">
        <w:rPr>
          <w:rFonts w:ascii="Cambria" w:eastAsia="Calibri" w:hAnsi="Cambria" w:cs="Calibri"/>
          <w:color w:val="000000"/>
          <w:sz w:val="23"/>
          <w:szCs w:val="23"/>
          <w:lang w:eastAsia="cs-CZ"/>
        </w:rPr>
        <w:t>Language</w:t>
      </w:r>
      <w:proofErr w:type="spellEnd"/>
      <w:r w:rsidRPr="00256C76">
        <w:rPr>
          <w:rFonts w:ascii="Cambria" w:eastAsia="Calibri" w:hAnsi="Cambria" w:cs="Calibri"/>
          <w:color w:val="000000"/>
          <w:sz w:val="23"/>
          <w:szCs w:val="23"/>
          <w:lang w:eastAsia="cs-CZ"/>
        </w:rPr>
        <w:t xml:space="preserve"> </w:t>
      </w:r>
      <w:proofErr w:type="spellStart"/>
      <w:r w:rsidRPr="00256C76">
        <w:rPr>
          <w:rFonts w:ascii="Cambria" w:eastAsia="Calibri" w:hAnsi="Cambria" w:cs="Calibri"/>
          <w:color w:val="000000"/>
          <w:sz w:val="23"/>
          <w:szCs w:val="23"/>
          <w:lang w:eastAsia="cs-CZ"/>
        </w:rPr>
        <w:t>Processing</w:t>
      </w:r>
      <w:proofErr w:type="spellEnd"/>
    </w:p>
    <w:p w14:paraId="33089B5F" w14:textId="77777777" w:rsidR="00AA205C" w:rsidRPr="00256C76" w:rsidRDefault="00AA205C" w:rsidP="00AA205C">
      <w:pPr>
        <w:rPr>
          <w:rFonts w:ascii="Cambria" w:hAnsi="Cambria"/>
          <w:sz w:val="23"/>
          <w:szCs w:val="23"/>
        </w:rPr>
      </w:pPr>
    </w:p>
    <w:p w14:paraId="416F1D55" w14:textId="1B153BE7" w:rsidR="007C33D0" w:rsidRDefault="007C33D0" w:rsidP="007C33D0">
      <w:pPr>
        <w:pStyle w:val="Default"/>
        <w:rPr>
          <w:rFonts w:ascii="Cambria" w:hAnsi="Cambria"/>
          <w:sz w:val="23"/>
          <w:szCs w:val="23"/>
        </w:rPr>
      </w:pPr>
    </w:p>
    <w:p w14:paraId="7A51B7DF" w14:textId="7549F573" w:rsidR="00AA205C" w:rsidRPr="00BA2AF3" w:rsidRDefault="00AA205C" w:rsidP="007C33D0">
      <w:pPr>
        <w:pStyle w:val="Default"/>
        <w:rPr>
          <w:rFonts w:ascii="Cambria" w:hAnsi="Cambria"/>
          <w:sz w:val="23"/>
          <w:szCs w:val="23"/>
        </w:rPr>
      </w:pPr>
      <w:r>
        <w:rPr>
          <w:rFonts w:ascii="Cambria" w:hAnsi="Cambria"/>
          <w:sz w:val="23"/>
          <w:szCs w:val="23"/>
        </w:rPr>
        <w:tab/>
      </w:r>
      <w:r>
        <w:rPr>
          <w:rFonts w:ascii="Cambria" w:hAnsi="Cambria"/>
          <w:sz w:val="23"/>
          <w:szCs w:val="23"/>
        </w:rPr>
        <w:tab/>
      </w:r>
      <w:r>
        <w:rPr>
          <w:rFonts w:ascii="Cambria" w:hAnsi="Cambria"/>
          <w:sz w:val="23"/>
          <w:szCs w:val="23"/>
        </w:rPr>
        <w:tab/>
      </w:r>
      <w:r>
        <w:rPr>
          <w:rFonts w:ascii="Cambria" w:hAnsi="Cambria"/>
          <w:sz w:val="23"/>
          <w:szCs w:val="23"/>
        </w:rPr>
        <w:tab/>
      </w:r>
      <w:r>
        <w:rPr>
          <w:rFonts w:ascii="Cambria" w:hAnsi="Cambria"/>
          <w:sz w:val="23"/>
          <w:szCs w:val="23"/>
        </w:rPr>
        <w:tab/>
      </w:r>
      <w:r>
        <w:rPr>
          <w:rFonts w:ascii="Cambria" w:hAnsi="Cambria"/>
          <w:sz w:val="23"/>
          <w:szCs w:val="23"/>
        </w:rPr>
        <w:tab/>
      </w:r>
      <w:r>
        <w:rPr>
          <w:rFonts w:ascii="Cambria" w:hAnsi="Cambria"/>
          <w:sz w:val="23"/>
          <w:szCs w:val="23"/>
        </w:rPr>
        <w:tab/>
      </w:r>
      <w:r>
        <w:rPr>
          <w:rFonts w:ascii="Cambria" w:hAnsi="Cambria"/>
          <w:sz w:val="23"/>
          <w:szCs w:val="23"/>
        </w:rPr>
        <w:tab/>
      </w:r>
    </w:p>
    <w:p w14:paraId="633D2982" w14:textId="423D27D9" w:rsidR="00820B45" w:rsidRPr="00BA2AF3" w:rsidRDefault="007C33D0" w:rsidP="007C33D0">
      <w:pPr>
        <w:jc w:val="both"/>
        <w:rPr>
          <w:rFonts w:ascii="Cambria" w:hAnsi="Cambria"/>
          <w:sz w:val="23"/>
          <w:szCs w:val="23"/>
        </w:rPr>
      </w:pPr>
      <w:r w:rsidRPr="00BA2AF3">
        <w:rPr>
          <w:rFonts w:ascii="Cambria" w:hAnsi="Cambria"/>
          <w:sz w:val="23"/>
          <w:szCs w:val="23"/>
        </w:rPr>
        <w:t xml:space="preserve"> </w:t>
      </w:r>
    </w:p>
    <w:p w14:paraId="19812DCD" w14:textId="6EEAC495" w:rsidR="005274E7" w:rsidRPr="009E2A24" w:rsidRDefault="005274E7">
      <w:pPr>
        <w:rPr>
          <w:rFonts w:ascii="Cambria" w:hAnsi="Cambria"/>
          <w:sz w:val="23"/>
          <w:szCs w:val="23"/>
        </w:rPr>
      </w:pPr>
    </w:p>
    <w:p w14:paraId="2A0B4DA3" w14:textId="425ECA89" w:rsidR="005274E7" w:rsidRPr="009E2A24" w:rsidRDefault="005274E7" w:rsidP="005274E7">
      <w:pPr>
        <w:rPr>
          <w:rFonts w:ascii="Cambria" w:hAnsi="Cambria" w:cstheme="minorHAnsi"/>
          <w:sz w:val="23"/>
          <w:szCs w:val="23"/>
        </w:rPr>
      </w:pPr>
    </w:p>
    <w:sectPr w:rsidR="005274E7" w:rsidRPr="009E2A2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94B2F" w14:textId="77777777" w:rsidR="008A4EE0" w:rsidRDefault="008A4EE0" w:rsidP="00F66F83">
      <w:r>
        <w:separator/>
      </w:r>
    </w:p>
  </w:endnote>
  <w:endnote w:type="continuationSeparator" w:id="0">
    <w:p w14:paraId="1BA00056" w14:textId="77777777" w:rsidR="008A4EE0" w:rsidRDefault="008A4EE0" w:rsidP="00F66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iddenHorzOCR">
    <w:altName w:val="MS Gothic"/>
    <w:panose1 w:val="00000000000000000000"/>
    <w:charset w:val="80"/>
    <w:family w:val="auto"/>
    <w:notTrueType/>
    <w:pitch w:val="default"/>
    <w:sig w:usb0="00000001" w:usb1="08070000" w:usb2="00000010" w:usb3="00000000" w:csb0="00020000"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04592505"/>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45DCE098" w14:textId="780B0DBB" w:rsidR="00F66F83" w:rsidRPr="00F66F83" w:rsidRDefault="00F66F83">
            <w:pPr>
              <w:pStyle w:val="Zpat"/>
              <w:jc w:val="center"/>
              <w:rPr>
                <w:sz w:val="20"/>
                <w:szCs w:val="20"/>
              </w:rPr>
            </w:pPr>
            <w:r w:rsidRPr="00F66F83">
              <w:rPr>
                <w:rFonts w:ascii="Cambria" w:hAnsi="Cambria"/>
                <w:sz w:val="20"/>
                <w:szCs w:val="20"/>
              </w:rPr>
              <w:t xml:space="preserve">stránka </w:t>
            </w:r>
            <w:r w:rsidRPr="00F66F83">
              <w:rPr>
                <w:rFonts w:ascii="Cambria" w:hAnsi="Cambria"/>
                <w:bCs/>
                <w:sz w:val="20"/>
                <w:szCs w:val="20"/>
              </w:rPr>
              <w:fldChar w:fldCharType="begin"/>
            </w:r>
            <w:r w:rsidRPr="00F66F83">
              <w:rPr>
                <w:rFonts w:ascii="Cambria" w:hAnsi="Cambria"/>
                <w:bCs/>
                <w:sz w:val="20"/>
                <w:szCs w:val="20"/>
              </w:rPr>
              <w:instrText>PAGE</w:instrText>
            </w:r>
            <w:r w:rsidRPr="00F66F83">
              <w:rPr>
                <w:rFonts w:ascii="Cambria" w:hAnsi="Cambria"/>
                <w:bCs/>
                <w:sz w:val="20"/>
                <w:szCs w:val="20"/>
              </w:rPr>
              <w:fldChar w:fldCharType="separate"/>
            </w:r>
            <w:r w:rsidR="0050307B">
              <w:rPr>
                <w:rFonts w:ascii="Cambria" w:hAnsi="Cambria"/>
                <w:bCs/>
                <w:noProof/>
                <w:sz w:val="20"/>
                <w:szCs w:val="20"/>
              </w:rPr>
              <w:t>5</w:t>
            </w:r>
            <w:r w:rsidRPr="00F66F83">
              <w:rPr>
                <w:rFonts w:ascii="Cambria" w:hAnsi="Cambria"/>
                <w:bCs/>
                <w:sz w:val="20"/>
                <w:szCs w:val="20"/>
              </w:rPr>
              <w:fldChar w:fldCharType="end"/>
            </w:r>
            <w:r w:rsidRPr="00F66F83">
              <w:rPr>
                <w:rFonts w:ascii="Cambria" w:hAnsi="Cambria"/>
                <w:sz w:val="20"/>
                <w:szCs w:val="20"/>
              </w:rPr>
              <w:t xml:space="preserve"> z </w:t>
            </w:r>
            <w:r w:rsidRPr="00F66F83">
              <w:rPr>
                <w:rFonts w:ascii="Cambria" w:hAnsi="Cambria"/>
                <w:bCs/>
                <w:sz w:val="20"/>
                <w:szCs w:val="20"/>
              </w:rPr>
              <w:fldChar w:fldCharType="begin"/>
            </w:r>
            <w:r w:rsidRPr="00F66F83">
              <w:rPr>
                <w:rFonts w:ascii="Cambria" w:hAnsi="Cambria"/>
                <w:bCs/>
                <w:sz w:val="20"/>
                <w:szCs w:val="20"/>
              </w:rPr>
              <w:instrText>NUMPAGES</w:instrText>
            </w:r>
            <w:r w:rsidRPr="00F66F83">
              <w:rPr>
                <w:rFonts w:ascii="Cambria" w:hAnsi="Cambria"/>
                <w:bCs/>
                <w:sz w:val="20"/>
                <w:szCs w:val="20"/>
              </w:rPr>
              <w:fldChar w:fldCharType="separate"/>
            </w:r>
            <w:r w:rsidR="0050307B">
              <w:rPr>
                <w:rFonts w:ascii="Cambria" w:hAnsi="Cambria"/>
                <w:bCs/>
                <w:noProof/>
                <w:sz w:val="20"/>
                <w:szCs w:val="20"/>
              </w:rPr>
              <w:t>5</w:t>
            </w:r>
            <w:r w:rsidRPr="00F66F83">
              <w:rPr>
                <w:rFonts w:ascii="Cambria" w:hAnsi="Cambria"/>
                <w:bCs/>
                <w:sz w:val="20"/>
                <w:szCs w:val="20"/>
              </w:rPr>
              <w:fldChar w:fldCharType="end"/>
            </w:r>
          </w:p>
        </w:sdtContent>
      </w:sdt>
    </w:sdtContent>
  </w:sdt>
  <w:p w14:paraId="45A100C2" w14:textId="77777777" w:rsidR="00F66F83" w:rsidRDefault="00F66F8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C87A7" w14:textId="77777777" w:rsidR="008A4EE0" w:rsidRDefault="008A4EE0" w:rsidP="00F66F83">
      <w:r>
        <w:separator/>
      </w:r>
    </w:p>
  </w:footnote>
  <w:footnote w:type="continuationSeparator" w:id="0">
    <w:p w14:paraId="4363BC74" w14:textId="77777777" w:rsidR="008A4EE0" w:rsidRDefault="008A4EE0" w:rsidP="00F66F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458"/>
    <w:multiLevelType w:val="hybridMultilevel"/>
    <w:tmpl w:val="4E0EC252"/>
    <w:lvl w:ilvl="0" w:tplc="3D02E4B4">
      <w:start w:val="1"/>
      <w:numFmt w:val="decimal"/>
      <w:lvlText w:val="%1."/>
      <w:lvlJc w:val="left"/>
      <w:pPr>
        <w:ind w:left="716" w:hanging="284"/>
      </w:pPr>
      <w:rPr>
        <w:rFonts w:ascii="Arial Narrow" w:eastAsia="Arial Narrow" w:hAnsi="Arial Narrow" w:cs="Arial Narrow" w:hint="default"/>
        <w:w w:val="100"/>
        <w:sz w:val="22"/>
        <w:szCs w:val="22"/>
      </w:rPr>
    </w:lvl>
    <w:lvl w:ilvl="1" w:tplc="67CEB858">
      <w:numFmt w:val="bullet"/>
      <w:lvlText w:val="•"/>
      <w:lvlJc w:val="left"/>
      <w:pPr>
        <w:ind w:left="1698" w:hanging="284"/>
      </w:pPr>
      <w:rPr>
        <w:rFonts w:hint="default"/>
      </w:rPr>
    </w:lvl>
    <w:lvl w:ilvl="2" w:tplc="A2E6CD58">
      <w:numFmt w:val="bullet"/>
      <w:lvlText w:val="•"/>
      <w:lvlJc w:val="left"/>
      <w:pPr>
        <w:ind w:left="2677" w:hanging="284"/>
      </w:pPr>
      <w:rPr>
        <w:rFonts w:hint="default"/>
      </w:rPr>
    </w:lvl>
    <w:lvl w:ilvl="3" w:tplc="3D042836">
      <w:numFmt w:val="bullet"/>
      <w:lvlText w:val="•"/>
      <w:lvlJc w:val="left"/>
      <w:pPr>
        <w:ind w:left="3655" w:hanging="284"/>
      </w:pPr>
      <w:rPr>
        <w:rFonts w:hint="default"/>
      </w:rPr>
    </w:lvl>
    <w:lvl w:ilvl="4" w:tplc="27F686AE">
      <w:numFmt w:val="bullet"/>
      <w:lvlText w:val="•"/>
      <w:lvlJc w:val="left"/>
      <w:pPr>
        <w:ind w:left="4634" w:hanging="284"/>
      </w:pPr>
      <w:rPr>
        <w:rFonts w:hint="default"/>
      </w:rPr>
    </w:lvl>
    <w:lvl w:ilvl="5" w:tplc="35820C56">
      <w:numFmt w:val="bullet"/>
      <w:lvlText w:val="•"/>
      <w:lvlJc w:val="left"/>
      <w:pPr>
        <w:ind w:left="5613" w:hanging="284"/>
      </w:pPr>
      <w:rPr>
        <w:rFonts w:hint="default"/>
      </w:rPr>
    </w:lvl>
    <w:lvl w:ilvl="6" w:tplc="9C028768">
      <w:numFmt w:val="bullet"/>
      <w:lvlText w:val="•"/>
      <w:lvlJc w:val="left"/>
      <w:pPr>
        <w:ind w:left="6591" w:hanging="284"/>
      </w:pPr>
      <w:rPr>
        <w:rFonts w:hint="default"/>
      </w:rPr>
    </w:lvl>
    <w:lvl w:ilvl="7" w:tplc="00A6305E">
      <w:numFmt w:val="bullet"/>
      <w:lvlText w:val="•"/>
      <w:lvlJc w:val="left"/>
      <w:pPr>
        <w:ind w:left="7570" w:hanging="284"/>
      </w:pPr>
      <w:rPr>
        <w:rFonts w:hint="default"/>
      </w:rPr>
    </w:lvl>
    <w:lvl w:ilvl="8" w:tplc="E14A5A50">
      <w:numFmt w:val="bullet"/>
      <w:lvlText w:val="•"/>
      <w:lvlJc w:val="left"/>
      <w:pPr>
        <w:ind w:left="8549" w:hanging="284"/>
      </w:pPr>
      <w:rPr>
        <w:rFonts w:hint="default"/>
      </w:rPr>
    </w:lvl>
  </w:abstractNum>
  <w:abstractNum w:abstractNumId="1" w15:restartNumberingAfterBreak="0">
    <w:nsid w:val="135B446C"/>
    <w:multiLevelType w:val="hybridMultilevel"/>
    <w:tmpl w:val="809A2108"/>
    <w:lvl w:ilvl="0" w:tplc="31F263F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3B4882"/>
    <w:multiLevelType w:val="hybridMultilevel"/>
    <w:tmpl w:val="CA7CA098"/>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28267169"/>
    <w:multiLevelType w:val="hybridMultilevel"/>
    <w:tmpl w:val="FE767CB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31AD0957"/>
    <w:multiLevelType w:val="hybridMultilevel"/>
    <w:tmpl w:val="ADE82798"/>
    <w:lvl w:ilvl="0" w:tplc="33DAB2AA">
      <w:start w:val="1"/>
      <w:numFmt w:val="decimal"/>
      <w:lvlText w:val="9.%1."/>
      <w:lvlJc w:val="right"/>
      <w:pPr>
        <w:ind w:left="720" w:hanging="360"/>
      </w:pPr>
      <w:rPr>
        <w:rFonts w:ascii="Cambria" w:hAnsi="Cambria" w:hint="default"/>
        <w:b w:val="0"/>
        <w:color w:val="auto"/>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39E70A7"/>
    <w:multiLevelType w:val="hybridMultilevel"/>
    <w:tmpl w:val="EC88C180"/>
    <w:lvl w:ilvl="0" w:tplc="EB6AC67A">
      <w:start w:val="1"/>
      <w:numFmt w:val="decimal"/>
      <w:lvlText w:val="4.%1."/>
      <w:lvlJc w:val="right"/>
      <w:pPr>
        <w:ind w:left="720" w:hanging="360"/>
      </w:pPr>
      <w:rPr>
        <w:rFonts w:ascii="Cambria" w:hAnsi="Cambria" w:hint="default"/>
        <w:b w:val="0"/>
        <w:color w:val="auto"/>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BB0B9D"/>
    <w:multiLevelType w:val="hybridMultilevel"/>
    <w:tmpl w:val="335C9828"/>
    <w:lvl w:ilvl="0" w:tplc="004CA0B2">
      <w:start w:val="1"/>
      <w:numFmt w:val="decimal"/>
      <w:lvlText w:val="6.%1."/>
      <w:lvlJc w:val="right"/>
      <w:pPr>
        <w:ind w:left="720" w:hanging="360"/>
      </w:pPr>
      <w:rPr>
        <w:rFonts w:ascii="Cambria" w:hAnsi="Cambria" w:hint="default"/>
        <w:b w:val="0"/>
        <w:color w:val="auto"/>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8896CD2"/>
    <w:multiLevelType w:val="hybridMultilevel"/>
    <w:tmpl w:val="FF7CEA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0A50F2C"/>
    <w:multiLevelType w:val="hybridMultilevel"/>
    <w:tmpl w:val="5D0CEC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6220FC5"/>
    <w:multiLevelType w:val="hybridMultilevel"/>
    <w:tmpl w:val="891C8694"/>
    <w:lvl w:ilvl="0" w:tplc="16DC73C4">
      <w:start w:val="1"/>
      <w:numFmt w:val="decimal"/>
      <w:lvlText w:val="%1."/>
      <w:lvlJc w:val="left"/>
      <w:pPr>
        <w:ind w:left="144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4050017">
      <w:start w:val="1"/>
      <w:numFmt w:val="lowerLetter"/>
      <w:lvlText w:val="%2)"/>
      <w:lvlJc w:val="left"/>
      <w:pPr>
        <w:ind w:left="1103"/>
      </w:pPr>
      <w:rPr>
        <w:b w:val="0"/>
        <w:i w:val="0"/>
        <w:strike w:val="0"/>
        <w:dstrike w:val="0"/>
        <w:color w:val="000000"/>
        <w:sz w:val="24"/>
        <w:szCs w:val="24"/>
        <w:u w:val="none" w:color="000000"/>
        <w:bdr w:val="none" w:sz="0" w:space="0" w:color="auto"/>
        <w:shd w:val="clear" w:color="auto" w:fill="auto"/>
        <w:vertAlign w:val="baseline"/>
      </w:rPr>
    </w:lvl>
    <w:lvl w:ilvl="2" w:tplc="337A393A">
      <w:start w:val="1"/>
      <w:numFmt w:val="lowerRoman"/>
      <w:lvlText w:val="%3"/>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8E84D6">
      <w:start w:val="1"/>
      <w:numFmt w:val="decimal"/>
      <w:lvlText w:val="%4"/>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F8F40C">
      <w:start w:val="1"/>
      <w:numFmt w:val="lowerLetter"/>
      <w:lvlText w:val="%5"/>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A87808">
      <w:start w:val="1"/>
      <w:numFmt w:val="lowerRoman"/>
      <w:lvlText w:val="%6"/>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42DAFA">
      <w:start w:val="1"/>
      <w:numFmt w:val="decimal"/>
      <w:lvlText w:val="%7"/>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46189C">
      <w:start w:val="1"/>
      <w:numFmt w:val="lowerLetter"/>
      <w:lvlText w:val="%8"/>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2EE0DA">
      <w:start w:val="1"/>
      <w:numFmt w:val="lowerRoman"/>
      <w:lvlText w:val="%9"/>
      <w:lvlJc w:val="left"/>
      <w:pPr>
        <w:ind w:left="6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70469FF"/>
    <w:multiLevelType w:val="hybridMultilevel"/>
    <w:tmpl w:val="05480A42"/>
    <w:lvl w:ilvl="0" w:tplc="4C420AA0">
      <w:start w:val="2"/>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E37418C"/>
    <w:multiLevelType w:val="hybridMultilevel"/>
    <w:tmpl w:val="4E0EC252"/>
    <w:lvl w:ilvl="0" w:tplc="3D02E4B4">
      <w:start w:val="1"/>
      <w:numFmt w:val="decimal"/>
      <w:lvlText w:val="%1."/>
      <w:lvlJc w:val="left"/>
      <w:pPr>
        <w:ind w:left="716" w:hanging="284"/>
      </w:pPr>
      <w:rPr>
        <w:rFonts w:ascii="Arial Narrow" w:eastAsia="Arial Narrow" w:hAnsi="Arial Narrow" w:cs="Arial Narrow" w:hint="default"/>
        <w:w w:val="100"/>
        <w:sz w:val="22"/>
        <w:szCs w:val="22"/>
      </w:rPr>
    </w:lvl>
    <w:lvl w:ilvl="1" w:tplc="67CEB858">
      <w:numFmt w:val="bullet"/>
      <w:lvlText w:val="•"/>
      <w:lvlJc w:val="left"/>
      <w:pPr>
        <w:ind w:left="1698" w:hanging="284"/>
      </w:pPr>
      <w:rPr>
        <w:rFonts w:hint="default"/>
      </w:rPr>
    </w:lvl>
    <w:lvl w:ilvl="2" w:tplc="A2E6CD58">
      <w:numFmt w:val="bullet"/>
      <w:lvlText w:val="•"/>
      <w:lvlJc w:val="left"/>
      <w:pPr>
        <w:ind w:left="2677" w:hanging="284"/>
      </w:pPr>
      <w:rPr>
        <w:rFonts w:hint="default"/>
      </w:rPr>
    </w:lvl>
    <w:lvl w:ilvl="3" w:tplc="3D042836">
      <w:numFmt w:val="bullet"/>
      <w:lvlText w:val="•"/>
      <w:lvlJc w:val="left"/>
      <w:pPr>
        <w:ind w:left="3655" w:hanging="284"/>
      </w:pPr>
      <w:rPr>
        <w:rFonts w:hint="default"/>
      </w:rPr>
    </w:lvl>
    <w:lvl w:ilvl="4" w:tplc="27F686AE">
      <w:numFmt w:val="bullet"/>
      <w:lvlText w:val="•"/>
      <w:lvlJc w:val="left"/>
      <w:pPr>
        <w:ind w:left="4634" w:hanging="284"/>
      </w:pPr>
      <w:rPr>
        <w:rFonts w:hint="default"/>
      </w:rPr>
    </w:lvl>
    <w:lvl w:ilvl="5" w:tplc="35820C56">
      <w:numFmt w:val="bullet"/>
      <w:lvlText w:val="•"/>
      <w:lvlJc w:val="left"/>
      <w:pPr>
        <w:ind w:left="5613" w:hanging="284"/>
      </w:pPr>
      <w:rPr>
        <w:rFonts w:hint="default"/>
      </w:rPr>
    </w:lvl>
    <w:lvl w:ilvl="6" w:tplc="9C028768">
      <w:numFmt w:val="bullet"/>
      <w:lvlText w:val="•"/>
      <w:lvlJc w:val="left"/>
      <w:pPr>
        <w:ind w:left="6591" w:hanging="284"/>
      </w:pPr>
      <w:rPr>
        <w:rFonts w:hint="default"/>
      </w:rPr>
    </w:lvl>
    <w:lvl w:ilvl="7" w:tplc="00A6305E">
      <w:numFmt w:val="bullet"/>
      <w:lvlText w:val="•"/>
      <w:lvlJc w:val="left"/>
      <w:pPr>
        <w:ind w:left="7570" w:hanging="284"/>
      </w:pPr>
      <w:rPr>
        <w:rFonts w:hint="default"/>
      </w:rPr>
    </w:lvl>
    <w:lvl w:ilvl="8" w:tplc="E14A5A50">
      <w:numFmt w:val="bullet"/>
      <w:lvlText w:val="•"/>
      <w:lvlJc w:val="left"/>
      <w:pPr>
        <w:ind w:left="8549" w:hanging="284"/>
      </w:pPr>
      <w:rPr>
        <w:rFonts w:hint="default"/>
      </w:rPr>
    </w:lvl>
  </w:abstractNum>
  <w:abstractNum w:abstractNumId="12" w15:restartNumberingAfterBreak="0">
    <w:nsid w:val="5E76143A"/>
    <w:multiLevelType w:val="hybridMultilevel"/>
    <w:tmpl w:val="549E9250"/>
    <w:lvl w:ilvl="0" w:tplc="AC8E7878">
      <w:start w:val="1"/>
      <w:numFmt w:val="decimal"/>
      <w:lvlText w:val="%1."/>
      <w:lvlJc w:val="left"/>
      <w:pPr>
        <w:ind w:left="715" w:hanging="284"/>
        <w:jc w:val="right"/>
      </w:pPr>
      <w:rPr>
        <w:rFonts w:ascii="Arial Narrow" w:eastAsia="Arial Narrow" w:hAnsi="Arial Narrow" w:cs="Arial Narrow" w:hint="default"/>
        <w:w w:val="100"/>
        <w:sz w:val="22"/>
        <w:szCs w:val="22"/>
      </w:rPr>
    </w:lvl>
    <w:lvl w:ilvl="1" w:tplc="2180A960">
      <w:numFmt w:val="bullet"/>
      <w:lvlText w:val=""/>
      <w:lvlJc w:val="left"/>
      <w:pPr>
        <w:ind w:left="1282" w:hanging="305"/>
      </w:pPr>
      <w:rPr>
        <w:rFonts w:ascii="Symbol" w:eastAsia="Symbol" w:hAnsi="Symbol" w:cs="Symbol" w:hint="default"/>
        <w:w w:val="100"/>
        <w:sz w:val="22"/>
        <w:szCs w:val="22"/>
      </w:rPr>
    </w:lvl>
    <w:lvl w:ilvl="2" w:tplc="43EE767C">
      <w:numFmt w:val="bullet"/>
      <w:lvlText w:val="•"/>
      <w:lvlJc w:val="left"/>
      <w:pPr>
        <w:ind w:left="2305" w:hanging="305"/>
      </w:pPr>
      <w:rPr>
        <w:rFonts w:hint="default"/>
      </w:rPr>
    </w:lvl>
    <w:lvl w:ilvl="3" w:tplc="E37812EA">
      <w:numFmt w:val="bullet"/>
      <w:lvlText w:val="•"/>
      <w:lvlJc w:val="left"/>
      <w:pPr>
        <w:ind w:left="3330" w:hanging="305"/>
      </w:pPr>
      <w:rPr>
        <w:rFonts w:hint="default"/>
      </w:rPr>
    </w:lvl>
    <w:lvl w:ilvl="4" w:tplc="FACA9D82">
      <w:numFmt w:val="bullet"/>
      <w:lvlText w:val="•"/>
      <w:lvlJc w:val="left"/>
      <w:pPr>
        <w:ind w:left="4355" w:hanging="305"/>
      </w:pPr>
      <w:rPr>
        <w:rFonts w:hint="default"/>
      </w:rPr>
    </w:lvl>
    <w:lvl w:ilvl="5" w:tplc="10D6383E">
      <w:numFmt w:val="bullet"/>
      <w:lvlText w:val="•"/>
      <w:lvlJc w:val="left"/>
      <w:pPr>
        <w:ind w:left="5380" w:hanging="305"/>
      </w:pPr>
      <w:rPr>
        <w:rFonts w:hint="default"/>
      </w:rPr>
    </w:lvl>
    <w:lvl w:ilvl="6" w:tplc="2092FD78">
      <w:numFmt w:val="bullet"/>
      <w:lvlText w:val="•"/>
      <w:lvlJc w:val="left"/>
      <w:pPr>
        <w:ind w:left="6405" w:hanging="305"/>
      </w:pPr>
      <w:rPr>
        <w:rFonts w:hint="default"/>
      </w:rPr>
    </w:lvl>
    <w:lvl w:ilvl="7" w:tplc="6E4E11EC">
      <w:numFmt w:val="bullet"/>
      <w:lvlText w:val="•"/>
      <w:lvlJc w:val="left"/>
      <w:pPr>
        <w:ind w:left="7430" w:hanging="305"/>
      </w:pPr>
      <w:rPr>
        <w:rFonts w:hint="default"/>
      </w:rPr>
    </w:lvl>
    <w:lvl w:ilvl="8" w:tplc="D878F00E">
      <w:numFmt w:val="bullet"/>
      <w:lvlText w:val="•"/>
      <w:lvlJc w:val="left"/>
      <w:pPr>
        <w:ind w:left="8456" w:hanging="305"/>
      </w:pPr>
      <w:rPr>
        <w:rFonts w:hint="default"/>
      </w:rPr>
    </w:lvl>
  </w:abstractNum>
  <w:abstractNum w:abstractNumId="13" w15:restartNumberingAfterBreak="0">
    <w:nsid w:val="60CF2366"/>
    <w:multiLevelType w:val="hybridMultilevel"/>
    <w:tmpl w:val="E7EAAE6A"/>
    <w:lvl w:ilvl="0" w:tplc="955A3EF6">
      <w:start w:val="1"/>
      <w:numFmt w:val="decimal"/>
      <w:lvlText w:val="3.%1."/>
      <w:lvlJc w:val="right"/>
      <w:pPr>
        <w:ind w:left="720" w:hanging="360"/>
      </w:pPr>
      <w:rPr>
        <w:rFonts w:ascii="Cambria" w:hAnsi="Cambria" w:hint="default"/>
        <w:b w:val="0"/>
        <w:color w:val="auto"/>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31B5730"/>
    <w:multiLevelType w:val="hybridMultilevel"/>
    <w:tmpl w:val="D3169708"/>
    <w:lvl w:ilvl="0" w:tplc="B846D1D2">
      <w:start w:val="1"/>
      <w:numFmt w:val="decimal"/>
      <w:lvlText w:val="%1."/>
      <w:lvlJc w:val="left"/>
      <w:pPr>
        <w:ind w:left="1601"/>
      </w:pPr>
      <w:rPr>
        <w:rFonts w:ascii="Arial" w:eastAsia="Times New Roman" w:hAnsi="Arial" w:cs="Arial" w:hint="default"/>
        <w:b w:val="0"/>
        <w:i w:val="0"/>
        <w:strike w:val="0"/>
        <w:dstrike w:val="0"/>
        <w:color w:val="000000"/>
        <w:sz w:val="26"/>
        <w:szCs w:val="26"/>
        <w:u w:val="none" w:color="000000"/>
        <w:bdr w:val="none" w:sz="0" w:space="0" w:color="auto"/>
        <w:shd w:val="clear" w:color="auto" w:fill="auto"/>
        <w:vertAlign w:val="baseline"/>
      </w:rPr>
    </w:lvl>
    <w:lvl w:ilvl="1" w:tplc="700CE928">
      <w:start w:val="1"/>
      <w:numFmt w:val="lowerLetter"/>
      <w:lvlText w:val="%2"/>
      <w:lvlJc w:val="left"/>
      <w:pPr>
        <w:ind w:left="12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12206BE">
      <w:start w:val="1"/>
      <w:numFmt w:val="lowerRoman"/>
      <w:lvlText w:val="%3"/>
      <w:lvlJc w:val="left"/>
      <w:pPr>
        <w:ind w:left="19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12A2246">
      <w:start w:val="1"/>
      <w:numFmt w:val="decimal"/>
      <w:lvlText w:val="%4"/>
      <w:lvlJc w:val="left"/>
      <w:pPr>
        <w:ind w:left="27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C64810C">
      <w:start w:val="1"/>
      <w:numFmt w:val="lowerLetter"/>
      <w:lvlText w:val="%5"/>
      <w:lvlJc w:val="left"/>
      <w:pPr>
        <w:ind w:left="34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58FAF8">
      <w:start w:val="1"/>
      <w:numFmt w:val="lowerRoman"/>
      <w:lvlText w:val="%6"/>
      <w:lvlJc w:val="left"/>
      <w:pPr>
        <w:ind w:left="4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28A1F0E">
      <w:start w:val="1"/>
      <w:numFmt w:val="decimal"/>
      <w:lvlText w:val="%7"/>
      <w:lvlJc w:val="left"/>
      <w:pPr>
        <w:ind w:left="48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51C43D2">
      <w:start w:val="1"/>
      <w:numFmt w:val="lowerLetter"/>
      <w:lvlText w:val="%8"/>
      <w:lvlJc w:val="left"/>
      <w:pPr>
        <w:ind w:left="55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0A492E4">
      <w:start w:val="1"/>
      <w:numFmt w:val="lowerRoman"/>
      <w:lvlText w:val="%9"/>
      <w:lvlJc w:val="left"/>
      <w:pPr>
        <w:ind w:left="63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647B0F62"/>
    <w:multiLevelType w:val="hybridMultilevel"/>
    <w:tmpl w:val="0FE4FCE0"/>
    <w:lvl w:ilvl="0" w:tplc="EA704F0C">
      <w:start w:val="1"/>
      <w:numFmt w:val="decimal"/>
      <w:lvlText w:val="7.%1."/>
      <w:lvlJc w:val="right"/>
      <w:pPr>
        <w:ind w:left="720" w:hanging="360"/>
      </w:pPr>
      <w:rPr>
        <w:rFonts w:ascii="Cambria" w:hAnsi="Cambria" w:hint="default"/>
        <w:b w:val="0"/>
        <w:color w:val="auto"/>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64652D1"/>
    <w:multiLevelType w:val="hybridMultilevel"/>
    <w:tmpl w:val="EB581776"/>
    <w:lvl w:ilvl="0" w:tplc="1A6051F0">
      <w:start w:val="1"/>
      <w:numFmt w:val="decimal"/>
      <w:lvlText w:val="5.%1."/>
      <w:lvlJc w:val="right"/>
      <w:pPr>
        <w:ind w:left="720" w:hanging="360"/>
      </w:pPr>
      <w:rPr>
        <w:rFonts w:ascii="Cambria" w:hAnsi="Cambria" w:hint="default"/>
        <w:b w:val="0"/>
        <w:color w:val="auto"/>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6B16D14"/>
    <w:multiLevelType w:val="hybridMultilevel"/>
    <w:tmpl w:val="FB580E26"/>
    <w:lvl w:ilvl="0" w:tplc="03402D94">
      <w:start w:val="1"/>
      <w:numFmt w:val="decimal"/>
      <w:lvlText w:val="1.%1."/>
      <w:lvlJc w:val="right"/>
      <w:pPr>
        <w:ind w:left="720" w:hanging="360"/>
      </w:pPr>
      <w:rPr>
        <w:rFonts w:ascii="Cambria" w:hAnsi="Cambria" w:hint="default"/>
        <w:b w:val="0"/>
        <w:color w:val="auto"/>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CC20A63"/>
    <w:multiLevelType w:val="hybridMultilevel"/>
    <w:tmpl w:val="1DA83838"/>
    <w:lvl w:ilvl="0" w:tplc="C6A2A706">
      <w:start w:val="1"/>
      <w:numFmt w:val="decimal"/>
      <w:lvlText w:val="8.%1."/>
      <w:lvlJc w:val="right"/>
      <w:pPr>
        <w:ind w:left="720" w:hanging="360"/>
      </w:pPr>
      <w:rPr>
        <w:rFonts w:ascii="Cambria" w:hAnsi="Cambria" w:hint="default"/>
        <w:b w:val="0"/>
        <w:color w:val="auto"/>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3C111D0"/>
    <w:multiLevelType w:val="hybridMultilevel"/>
    <w:tmpl w:val="CA7CA098"/>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760326E9"/>
    <w:multiLevelType w:val="hybridMultilevel"/>
    <w:tmpl w:val="5B2C03A0"/>
    <w:lvl w:ilvl="0" w:tplc="0A20DBF2">
      <w:start w:val="1"/>
      <w:numFmt w:val="decimal"/>
      <w:lvlText w:val="2.%1."/>
      <w:lvlJc w:val="right"/>
      <w:pPr>
        <w:ind w:left="720" w:hanging="360"/>
      </w:pPr>
      <w:rPr>
        <w:rFonts w:ascii="Cambria" w:hAnsi="Cambria" w:hint="default"/>
        <w:b w:val="0"/>
        <w:color w:val="auto"/>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9DD6518"/>
    <w:multiLevelType w:val="hybridMultilevel"/>
    <w:tmpl w:val="4E0EC252"/>
    <w:lvl w:ilvl="0" w:tplc="3D02E4B4">
      <w:start w:val="1"/>
      <w:numFmt w:val="decimal"/>
      <w:lvlText w:val="%1."/>
      <w:lvlJc w:val="left"/>
      <w:pPr>
        <w:ind w:left="716" w:hanging="284"/>
      </w:pPr>
      <w:rPr>
        <w:rFonts w:ascii="Arial Narrow" w:eastAsia="Arial Narrow" w:hAnsi="Arial Narrow" w:cs="Arial Narrow" w:hint="default"/>
        <w:w w:val="100"/>
        <w:sz w:val="22"/>
        <w:szCs w:val="22"/>
      </w:rPr>
    </w:lvl>
    <w:lvl w:ilvl="1" w:tplc="67CEB858">
      <w:numFmt w:val="bullet"/>
      <w:lvlText w:val="•"/>
      <w:lvlJc w:val="left"/>
      <w:pPr>
        <w:ind w:left="1698" w:hanging="284"/>
      </w:pPr>
      <w:rPr>
        <w:rFonts w:hint="default"/>
      </w:rPr>
    </w:lvl>
    <w:lvl w:ilvl="2" w:tplc="A2E6CD58">
      <w:numFmt w:val="bullet"/>
      <w:lvlText w:val="•"/>
      <w:lvlJc w:val="left"/>
      <w:pPr>
        <w:ind w:left="2677" w:hanging="284"/>
      </w:pPr>
      <w:rPr>
        <w:rFonts w:hint="default"/>
      </w:rPr>
    </w:lvl>
    <w:lvl w:ilvl="3" w:tplc="3D042836">
      <w:numFmt w:val="bullet"/>
      <w:lvlText w:val="•"/>
      <w:lvlJc w:val="left"/>
      <w:pPr>
        <w:ind w:left="3655" w:hanging="284"/>
      </w:pPr>
      <w:rPr>
        <w:rFonts w:hint="default"/>
      </w:rPr>
    </w:lvl>
    <w:lvl w:ilvl="4" w:tplc="27F686AE">
      <w:numFmt w:val="bullet"/>
      <w:lvlText w:val="•"/>
      <w:lvlJc w:val="left"/>
      <w:pPr>
        <w:ind w:left="4634" w:hanging="284"/>
      </w:pPr>
      <w:rPr>
        <w:rFonts w:hint="default"/>
      </w:rPr>
    </w:lvl>
    <w:lvl w:ilvl="5" w:tplc="35820C56">
      <w:numFmt w:val="bullet"/>
      <w:lvlText w:val="•"/>
      <w:lvlJc w:val="left"/>
      <w:pPr>
        <w:ind w:left="5613" w:hanging="284"/>
      </w:pPr>
      <w:rPr>
        <w:rFonts w:hint="default"/>
      </w:rPr>
    </w:lvl>
    <w:lvl w:ilvl="6" w:tplc="9C028768">
      <w:numFmt w:val="bullet"/>
      <w:lvlText w:val="•"/>
      <w:lvlJc w:val="left"/>
      <w:pPr>
        <w:ind w:left="6591" w:hanging="284"/>
      </w:pPr>
      <w:rPr>
        <w:rFonts w:hint="default"/>
      </w:rPr>
    </w:lvl>
    <w:lvl w:ilvl="7" w:tplc="00A6305E">
      <w:numFmt w:val="bullet"/>
      <w:lvlText w:val="•"/>
      <w:lvlJc w:val="left"/>
      <w:pPr>
        <w:ind w:left="7570" w:hanging="284"/>
      </w:pPr>
      <w:rPr>
        <w:rFonts w:hint="default"/>
      </w:rPr>
    </w:lvl>
    <w:lvl w:ilvl="8" w:tplc="E14A5A50">
      <w:numFmt w:val="bullet"/>
      <w:lvlText w:val="•"/>
      <w:lvlJc w:val="left"/>
      <w:pPr>
        <w:ind w:left="8549" w:hanging="284"/>
      </w:pPr>
      <w:rPr>
        <w:rFonts w:hint="default"/>
      </w:rPr>
    </w:lvl>
  </w:abstractNum>
  <w:abstractNum w:abstractNumId="22" w15:restartNumberingAfterBreak="0">
    <w:nsid w:val="7B6773E3"/>
    <w:multiLevelType w:val="hybridMultilevel"/>
    <w:tmpl w:val="C6F8BA6A"/>
    <w:lvl w:ilvl="0" w:tplc="AEDEF6FC">
      <w:start w:val="1"/>
      <w:numFmt w:val="decimal"/>
      <w:lvlText w:val="2.%1."/>
      <w:lvlJc w:val="right"/>
      <w:pPr>
        <w:ind w:left="720" w:hanging="360"/>
      </w:pPr>
      <w:rPr>
        <w:rFonts w:ascii="Cambria" w:hAnsi="Cambria" w:hint="default"/>
        <w:b w:val="0"/>
        <w:color w:val="auto"/>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17526203">
    <w:abstractNumId w:val="21"/>
  </w:num>
  <w:num w:numId="2" w16cid:durableId="1124886879">
    <w:abstractNumId w:val="11"/>
  </w:num>
  <w:num w:numId="3" w16cid:durableId="1351954680">
    <w:abstractNumId w:val="0"/>
  </w:num>
  <w:num w:numId="4" w16cid:durableId="842940719">
    <w:abstractNumId w:val="12"/>
  </w:num>
  <w:num w:numId="5" w16cid:durableId="2083599746">
    <w:abstractNumId w:val="9"/>
  </w:num>
  <w:num w:numId="6" w16cid:durableId="852643091">
    <w:abstractNumId w:val="22"/>
  </w:num>
  <w:num w:numId="7" w16cid:durableId="183594168">
    <w:abstractNumId w:val="17"/>
  </w:num>
  <w:num w:numId="8" w16cid:durableId="1570993289">
    <w:abstractNumId w:val="20"/>
  </w:num>
  <w:num w:numId="9" w16cid:durableId="830221345">
    <w:abstractNumId w:val="2"/>
  </w:num>
  <w:num w:numId="10" w16cid:durableId="1202985123">
    <w:abstractNumId w:val="19"/>
  </w:num>
  <w:num w:numId="11" w16cid:durableId="549611557">
    <w:abstractNumId w:val="10"/>
  </w:num>
  <w:num w:numId="12" w16cid:durableId="410664321">
    <w:abstractNumId w:val="13"/>
  </w:num>
  <w:num w:numId="13" w16cid:durableId="2122605820">
    <w:abstractNumId w:val="3"/>
  </w:num>
  <w:num w:numId="14" w16cid:durableId="610283775">
    <w:abstractNumId w:val="5"/>
  </w:num>
  <w:num w:numId="15" w16cid:durableId="562256488">
    <w:abstractNumId w:val="14"/>
  </w:num>
  <w:num w:numId="16" w16cid:durableId="1367833801">
    <w:abstractNumId w:val="16"/>
  </w:num>
  <w:num w:numId="17" w16cid:durableId="1693413635">
    <w:abstractNumId w:val="6"/>
  </w:num>
  <w:num w:numId="18" w16cid:durableId="416757517">
    <w:abstractNumId w:val="18"/>
  </w:num>
  <w:num w:numId="19" w16cid:durableId="1335574040">
    <w:abstractNumId w:val="15"/>
  </w:num>
  <w:num w:numId="20" w16cid:durableId="335544367">
    <w:abstractNumId w:val="4"/>
  </w:num>
  <w:num w:numId="21" w16cid:durableId="1464538725">
    <w:abstractNumId w:val="8"/>
  </w:num>
  <w:num w:numId="22" w16cid:durableId="1144850377">
    <w:abstractNumId w:val="1"/>
  </w:num>
  <w:num w:numId="23" w16cid:durableId="19313116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6D7"/>
    <w:rsid w:val="00041E2F"/>
    <w:rsid w:val="00060711"/>
    <w:rsid w:val="0009398A"/>
    <w:rsid w:val="000A0F15"/>
    <w:rsid w:val="000C4E8F"/>
    <w:rsid w:val="000E2C3F"/>
    <w:rsid w:val="000F2F10"/>
    <w:rsid w:val="00102675"/>
    <w:rsid w:val="00111DFE"/>
    <w:rsid w:val="001477E3"/>
    <w:rsid w:val="00161211"/>
    <w:rsid w:val="00173E9E"/>
    <w:rsid w:val="00185689"/>
    <w:rsid w:val="001A56D7"/>
    <w:rsid w:val="00210F39"/>
    <w:rsid w:val="00231655"/>
    <w:rsid w:val="002D4853"/>
    <w:rsid w:val="0032357D"/>
    <w:rsid w:val="003360B1"/>
    <w:rsid w:val="003524AE"/>
    <w:rsid w:val="003A706F"/>
    <w:rsid w:val="003B0613"/>
    <w:rsid w:val="003D0783"/>
    <w:rsid w:val="003D100C"/>
    <w:rsid w:val="003D2900"/>
    <w:rsid w:val="003D65DB"/>
    <w:rsid w:val="003F3435"/>
    <w:rsid w:val="003F5E47"/>
    <w:rsid w:val="004178E2"/>
    <w:rsid w:val="00421847"/>
    <w:rsid w:val="00440577"/>
    <w:rsid w:val="0047542B"/>
    <w:rsid w:val="004D3431"/>
    <w:rsid w:val="0050307B"/>
    <w:rsid w:val="00513642"/>
    <w:rsid w:val="00520BB0"/>
    <w:rsid w:val="00525E85"/>
    <w:rsid w:val="005274E7"/>
    <w:rsid w:val="00533F70"/>
    <w:rsid w:val="00543945"/>
    <w:rsid w:val="00562A49"/>
    <w:rsid w:val="005A7EE8"/>
    <w:rsid w:val="00665D4A"/>
    <w:rsid w:val="006C06CF"/>
    <w:rsid w:val="006D16C9"/>
    <w:rsid w:val="006D2D06"/>
    <w:rsid w:val="006F0177"/>
    <w:rsid w:val="006F7E3C"/>
    <w:rsid w:val="00713505"/>
    <w:rsid w:val="00735C25"/>
    <w:rsid w:val="00761656"/>
    <w:rsid w:val="007958E7"/>
    <w:rsid w:val="007C33D0"/>
    <w:rsid w:val="008039EB"/>
    <w:rsid w:val="008042CD"/>
    <w:rsid w:val="00816763"/>
    <w:rsid w:val="00820B45"/>
    <w:rsid w:val="00834D56"/>
    <w:rsid w:val="00880DC1"/>
    <w:rsid w:val="008823E0"/>
    <w:rsid w:val="00886A35"/>
    <w:rsid w:val="008A4EE0"/>
    <w:rsid w:val="008F2ACF"/>
    <w:rsid w:val="00912AA0"/>
    <w:rsid w:val="0095497F"/>
    <w:rsid w:val="009B1472"/>
    <w:rsid w:val="009B62D7"/>
    <w:rsid w:val="009E2A24"/>
    <w:rsid w:val="009F6591"/>
    <w:rsid w:val="00A232A9"/>
    <w:rsid w:val="00A35C55"/>
    <w:rsid w:val="00AA205C"/>
    <w:rsid w:val="00AB0331"/>
    <w:rsid w:val="00B21E00"/>
    <w:rsid w:val="00B72914"/>
    <w:rsid w:val="00BA1173"/>
    <w:rsid w:val="00BA2AF3"/>
    <w:rsid w:val="00BD4824"/>
    <w:rsid w:val="00BE28CE"/>
    <w:rsid w:val="00BF5BF0"/>
    <w:rsid w:val="00C239FE"/>
    <w:rsid w:val="00CC4D1A"/>
    <w:rsid w:val="00D426DC"/>
    <w:rsid w:val="00D44276"/>
    <w:rsid w:val="00D661F4"/>
    <w:rsid w:val="00DD3DEE"/>
    <w:rsid w:val="00DF4936"/>
    <w:rsid w:val="00E321CE"/>
    <w:rsid w:val="00E505D4"/>
    <w:rsid w:val="00E867DF"/>
    <w:rsid w:val="00EB24F3"/>
    <w:rsid w:val="00EE08B0"/>
    <w:rsid w:val="00EF3A85"/>
    <w:rsid w:val="00F154CA"/>
    <w:rsid w:val="00F66F83"/>
    <w:rsid w:val="00F75B31"/>
    <w:rsid w:val="00F864EA"/>
    <w:rsid w:val="00FB42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3D4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A56D7"/>
    <w:pPr>
      <w:spacing w:after="0" w:line="240" w:lineRule="auto"/>
    </w:pPr>
    <w:rPr>
      <w:rFonts w:ascii="Times New Roman" w:eastAsia="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C4E8F"/>
    <w:pPr>
      <w:widowControl w:val="0"/>
      <w:autoSpaceDE w:val="0"/>
      <w:autoSpaceDN w:val="0"/>
      <w:ind w:left="716" w:hanging="284"/>
      <w:jc w:val="both"/>
    </w:pPr>
    <w:rPr>
      <w:rFonts w:ascii="Arial" w:eastAsia="Arial" w:hAnsi="Arial" w:cs="Arial"/>
      <w:sz w:val="22"/>
      <w:szCs w:val="22"/>
    </w:rPr>
  </w:style>
  <w:style w:type="paragraph" w:customStyle="1" w:styleId="Default">
    <w:name w:val="Default"/>
    <w:rsid w:val="000F2F10"/>
    <w:pPr>
      <w:autoSpaceDE w:val="0"/>
      <w:autoSpaceDN w:val="0"/>
      <w:adjustRightInd w:val="0"/>
      <w:spacing w:after="0" w:line="240" w:lineRule="auto"/>
    </w:pPr>
    <w:rPr>
      <w:rFonts w:ascii="Times New Roman" w:hAnsi="Times New Roman" w:cs="Times New Roman"/>
      <w:color w:val="000000"/>
      <w:sz w:val="24"/>
      <w:szCs w:val="24"/>
    </w:rPr>
  </w:style>
  <w:style w:type="paragraph" w:styleId="Zhlav">
    <w:name w:val="header"/>
    <w:basedOn w:val="Normln"/>
    <w:link w:val="ZhlavChar"/>
    <w:uiPriority w:val="99"/>
    <w:unhideWhenUsed/>
    <w:rsid w:val="00F66F83"/>
    <w:pPr>
      <w:tabs>
        <w:tab w:val="center" w:pos="4536"/>
        <w:tab w:val="right" w:pos="9072"/>
      </w:tabs>
    </w:pPr>
  </w:style>
  <w:style w:type="character" w:customStyle="1" w:styleId="ZhlavChar">
    <w:name w:val="Záhlaví Char"/>
    <w:basedOn w:val="Standardnpsmoodstavce"/>
    <w:link w:val="Zhlav"/>
    <w:uiPriority w:val="99"/>
    <w:rsid w:val="00F66F83"/>
    <w:rPr>
      <w:rFonts w:ascii="Times New Roman" w:eastAsia="Times New Roman" w:hAnsi="Times New Roman" w:cs="Times New Roman"/>
      <w:sz w:val="24"/>
      <w:szCs w:val="24"/>
      <w:lang w:val="en-US"/>
    </w:rPr>
  </w:style>
  <w:style w:type="paragraph" w:styleId="Zpat">
    <w:name w:val="footer"/>
    <w:basedOn w:val="Normln"/>
    <w:link w:val="ZpatChar"/>
    <w:uiPriority w:val="99"/>
    <w:unhideWhenUsed/>
    <w:rsid w:val="00F66F83"/>
    <w:pPr>
      <w:tabs>
        <w:tab w:val="center" w:pos="4536"/>
        <w:tab w:val="right" w:pos="9072"/>
      </w:tabs>
    </w:pPr>
  </w:style>
  <w:style w:type="character" w:customStyle="1" w:styleId="ZpatChar">
    <w:name w:val="Zápatí Char"/>
    <w:basedOn w:val="Standardnpsmoodstavce"/>
    <w:link w:val="Zpat"/>
    <w:uiPriority w:val="99"/>
    <w:rsid w:val="00F66F83"/>
    <w:rPr>
      <w:rFonts w:ascii="Times New Roman" w:eastAsia="Times New Roman" w:hAnsi="Times New Roman" w:cs="Times New Roman"/>
      <w:sz w:val="24"/>
      <w:szCs w:val="24"/>
      <w:lang w:val="en-US"/>
    </w:rPr>
  </w:style>
  <w:style w:type="character" w:styleId="Odkaznakoment">
    <w:name w:val="annotation reference"/>
    <w:basedOn w:val="Standardnpsmoodstavce"/>
    <w:uiPriority w:val="99"/>
    <w:semiHidden/>
    <w:unhideWhenUsed/>
    <w:rsid w:val="009B1472"/>
    <w:rPr>
      <w:sz w:val="16"/>
      <w:szCs w:val="16"/>
    </w:rPr>
  </w:style>
  <w:style w:type="paragraph" w:styleId="Textkomente">
    <w:name w:val="annotation text"/>
    <w:basedOn w:val="Normln"/>
    <w:link w:val="TextkomenteChar"/>
    <w:uiPriority w:val="99"/>
    <w:unhideWhenUsed/>
    <w:rsid w:val="009B1472"/>
    <w:rPr>
      <w:sz w:val="20"/>
      <w:szCs w:val="20"/>
    </w:rPr>
  </w:style>
  <w:style w:type="character" w:customStyle="1" w:styleId="TextkomenteChar">
    <w:name w:val="Text komentáře Char"/>
    <w:basedOn w:val="Standardnpsmoodstavce"/>
    <w:link w:val="Textkomente"/>
    <w:uiPriority w:val="99"/>
    <w:rsid w:val="009B1472"/>
    <w:rPr>
      <w:rFonts w:ascii="Times New Roman" w:eastAsia="Times New Roman" w:hAnsi="Times New Roman" w:cs="Times New Roman"/>
      <w:sz w:val="20"/>
      <w:szCs w:val="20"/>
      <w:lang w:val="en-US"/>
    </w:rPr>
  </w:style>
  <w:style w:type="paragraph" w:styleId="Pedmtkomente">
    <w:name w:val="annotation subject"/>
    <w:basedOn w:val="Textkomente"/>
    <w:next w:val="Textkomente"/>
    <w:link w:val="PedmtkomenteChar"/>
    <w:uiPriority w:val="99"/>
    <w:semiHidden/>
    <w:unhideWhenUsed/>
    <w:rsid w:val="009B1472"/>
    <w:rPr>
      <w:b/>
      <w:bCs/>
    </w:rPr>
  </w:style>
  <w:style w:type="character" w:customStyle="1" w:styleId="PedmtkomenteChar">
    <w:name w:val="Předmět komentáře Char"/>
    <w:basedOn w:val="TextkomenteChar"/>
    <w:link w:val="Pedmtkomente"/>
    <w:uiPriority w:val="99"/>
    <w:semiHidden/>
    <w:rsid w:val="009B1472"/>
    <w:rPr>
      <w:rFonts w:ascii="Times New Roman" w:eastAsia="Times New Roman" w:hAnsi="Times New Roman" w:cs="Times New Roman"/>
      <w:b/>
      <w:bCs/>
      <w:sz w:val="20"/>
      <w:szCs w:val="20"/>
      <w:lang w:val="en-US"/>
    </w:rPr>
  </w:style>
  <w:style w:type="paragraph" w:styleId="Textbubliny">
    <w:name w:val="Balloon Text"/>
    <w:basedOn w:val="Normln"/>
    <w:link w:val="TextbublinyChar"/>
    <w:uiPriority w:val="99"/>
    <w:semiHidden/>
    <w:unhideWhenUsed/>
    <w:rsid w:val="009B147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B1472"/>
    <w:rPr>
      <w:rFonts w:ascii="Segoe UI" w:eastAsia="Times New Roman" w:hAnsi="Segoe UI" w:cs="Segoe UI"/>
      <w:sz w:val="18"/>
      <w:szCs w:val="18"/>
      <w:lang w:val="en-US"/>
    </w:rPr>
  </w:style>
  <w:style w:type="paragraph" w:styleId="Revize">
    <w:name w:val="Revision"/>
    <w:hidden/>
    <w:uiPriority w:val="99"/>
    <w:semiHidden/>
    <w:rsid w:val="00735C2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3390/languages8010023"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1E5B2-E151-4A16-B5DE-80A8B9617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2430</Words>
  <Characters>14337</Characters>
  <Application>Microsoft Office Word</Application>
  <DocSecurity>2</DocSecurity>
  <Lines>119</Lines>
  <Paragraphs>33</Paragraphs>
  <ScaleCrop>false</ScaleCrop>
  <Company/>
  <LinksUpToDate>false</LinksUpToDate>
  <CharactersWithSpaces>16734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2023-12-20T09:25:00Z</dcterms:created>
  <dcterms:modified xsi:type="dcterms:W3CDTF">2023-12-20T09:25:00Z</dcterms:modified>
</cp:coreProperties>
</file>