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65" w:rsidRDefault="009340ED">
      <w:pPr>
        <w:pStyle w:val="Zkladntext"/>
        <w:framePr w:w="3125" w:h="1867" w:wrap="none" w:hAnchor="page" w:x="4523" w:y="1"/>
        <w:shd w:val="clear" w:color="auto" w:fill="auto"/>
        <w:spacing w:after="640" w:line="240" w:lineRule="auto"/>
      </w:pPr>
      <w:r>
        <w:t>REG č.</w:t>
      </w:r>
    </w:p>
    <w:p w:rsidR="00C52565" w:rsidRDefault="00C52565" w:rsidP="004A402C">
      <w:pPr>
        <w:pStyle w:val="Heading20"/>
        <w:keepNext/>
        <w:keepLines/>
        <w:framePr w:w="3125" w:h="1867" w:wrap="none" w:hAnchor="page" w:x="4523" w:y="1"/>
        <w:shd w:val="clear" w:color="auto" w:fill="auto"/>
      </w:pPr>
    </w:p>
    <w:p w:rsidR="00C52565" w:rsidRDefault="009340ED">
      <w:pPr>
        <w:pStyle w:val="Zkladntext"/>
        <w:framePr w:w="2016" w:h="1675" w:wrap="none" w:hAnchor="page" w:x="1432" w:y="2118"/>
        <w:shd w:val="clear" w:color="auto" w:fill="auto"/>
        <w:spacing w:line="269" w:lineRule="auto"/>
      </w:pPr>
      <w:r>
        <w:t>1</w:t>
      </w:r>
      <w:r>
        <w:t>. Název organizace</w:t>
      </w:r>
    </w:p>
    <w:p w:rsidR="00C52565" w:rsidRDefault="009340ED">
      <w:pPr>
        <w:pStyle w:val="Zkladntext"/>
        <w:framePr w:w="2016" w:h="1675" w:wrap="none" w:hAnchor="page" w:x="1432" w:y="2118"/>
        <w:shd w:val="clear" w:color="auto" w:fill="auto"/>
        <w:spacing w:line="269" w:lineRule="auto"/>
      </w:pPr>
      <w:r>
        <w:t>Sídlo:</w:t>
      </w:r>
    </w:p>
    <w:p w:rsidR="00C52565" w:rsidRDefault="009340ED">
      <w:pPr>
        <w:pStyle w:val="Zkladntext"/>
        <w:framePr w:w="2016" w:h="1675" w:wrap="none" w:hAnchor="page" w:x="1432" w:y="2118"/>
        <w:shd w:val="clear" w:color="auto" w:fill="auto"/>
        <w:spacing w:line="269" w:lineRule="auto"/>
      </w:pPr>
      <w:r>
        <w:t>Zastoupený:</w:t>
      </w:r>
    </w:p>
    <w:p w:rsidR="00C52565" w:rsidRDefault="009340ED">
      <w:pPr>
        <w:pStyle w:val="Zkladntext"/>
        <w:framePr w:w="2016" w:h="1675" w:wrap="none" w:hAnchor="page" w:x="1432" w:y="2118"/>
        <w:shd w:val="clear" w:color="auto" w:fill="auto"/>
        <w:spacing w:line="269" w:lineRule="auto"/>
      </w:pPr>
      <w:r>
        <w:t>Koordinátor úkolu: IČ:</w:t>
      </w:r>
    </w:p>
    <w:p w:rsidR="00C52565" w:rsidRDefault="009340ED">
      <w:pPr>
        <w:pStyle w:val="Zkladntext"/>
        <w:framePr w:w="2016" w:h="1675" w:wrap="none" w:hAnchor="page" w:x="1432" w:y="2118"/>
        <w:shd w:val="clear" w:color="auto" w:fill="auto"/>
        <w:spacing w:line="269" w:lineRule="auto"/>
      </w:pPr>
      <w:r>
        <w:t>DIČ:</w:t>
      </w:r>
    </w:p>
    <w:p w:rsidR="00C52565" w:rsidRDefault="009340ED">
      <w:pPr>
        <w:pStyle w:val="Zkladntext"/>
        <w:framePr w:w="2232" w:h="1133" w:wrap="none" w:hAnchor="page" w:x="1432" w:y="3798"/>
        <w:shd w:val="clear" w:color="auto" w:fill="auto"/>
        <w:spacing w:line="240" w:lineRule="auto"/>
      </w:pPr>
      <w:r>
        <w:t>Registrace:</w:t>
      </w:r>
    </w:p>
    <w:p w:rsidR="00C52565" w:rsidRDefault="009340ED">
      <w:pPr>
        <w:pStyle w:val="Zkladntext"/>
        <w:framePr w:w="2232" w:h="1133" w:wrap="none" w:hAnchor="page" w:x="1432" w:y="3798"/>
        <w:shd w:val="clear" w:color="auto" w:fill="auto"/>
        <w:spacing w:line="240" w:lineRule="auto"/>
      </w:pPr>
      <w:r>
        <w:t>Bankovní spojení:</w:t>
      </w:r>
    </w:p>
    <w:p w:rsidR="00C52565" w:rsidRDefault="009340ED">
      <w:pPr>
        <w:pStyle w:val="Zkladntext"/>
        <w:framePr w:w="2232" w:h="1133" w:wrap="none" w:hAnchor="page" w:x="1432" w:y="3798"/>
        <w:shd w:val="clear" w:color="auto" w:fill="auto"/>
        <w:spacing w:line="240" w:lineRule="auto"/>
      </w:pPr>
      <w:r>
        <w:t>Plátce DPH</w:t>
      </w:r>
    </w:p>
    <w:p w:rsidR="00C52565" w:rsidRDefault="009340ED">
      <w:pPr>
        <w:pStyle w:val="Zkladntext"/>
        <w:framePr w:w="2232" w:h="1133" w:wrap="none" w:hAnchor="page" w:x="1432" w:y="3798"/>
        <w:shd w:val="clear" w:color="auto" w:fill="auto"/>
        <w:spacing w:line="240" w:lineRule="auto"/>
      </w:pPr>
      <w:r>
        <w:t>/dále jen „objednatel“/</w:t>
      </w:r>
    </w:p>
    <w:p w:rsidR="00C52565" w:rsidRDefault="009340ED">
      <w:pPr>
        <w:pStyle w:val="Zkladntext"/>
        <w:framePr w:w="5429" w:h="2530" w:wrap="none" w:hAnchor="page" w:x="4259" w:y="2108"/>
        <w:shd w:val="clear" w:color="auto" w:fill="auto"/>
        <w:spacing w:line="259" w:lineRule="auto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C52565" w:rsidRDefault="009340ED">
      <w:pPr>
        <w:pStyle w:val="Zkladntext"/>
        <w:framePr w:w="5429" w:h="2530" w:wrap="none" w:hAnchor="page" w:x="4259" w:y="2108"/>
        <w:shd w:val="clear" w:color="auto" w:fill="auto"/>
        <w:spacing w:line="259" w:lineRule="auto"/>
      </w:pPr>
      <w:r>
        <w:t>Přátelství 815, 104 00 Praha Uhříněves</w:t>
      </w:r>
    </w:p>
    <w:p w:rsidR="00C52565" w:rsidRDefault="009340ED">
      <w:pPr>
        <w:pStyle w:val="Zkladntext"/>
        <w:framePr w:w="5429" w:h="2530" w:wrap="none" w:hAnchor="page" w:x="4259" w:y="2108"/>
        <w:shd w:val="clear" w:color="auto" w:fill="auto"/>
        <w:spacing w:line="259" w:lineRule="auto"/>
      </w:pPr>
      <w:r>
        <w:t>Dr. Ing. Pavlem Čermákem, ředitelem</w:t>
      </w:r>
    </w:p>
    <w:p w:rsidR="00C52565" w:rsidRDefault="009340ED">
      <w:pPr>
        <w:pStyle w:val="Zkladntext"/>
        <w:framePr w:w="5429" w:h="2530" w:wrap="none" w:hAnchor="page" w:x="4259" w:y="2108"/>
        <w:shd w:val="clear" w:color="auto" w:fill="auto"/>
        <w:spacing w:line="259" w:lineRule="auto"/>
      </w:pPr>
      <w:r>
        <w:t>Ing. Tomáš Němeček, Ph.D.</w:t>
      </w:r>
    </w:p>
    <w:p w:rsidR="00C52565" w:rsidRDefault="009340ED">
      <w:pPr>
        <w:pStyle w:val="Zkladntext"/>
        <w:framePr w:w="5429" w:h="2530" w:wrap="none" w:hAnchor="page" w:x="4259" w:y="2108"/>
        <w:shd w:val="clear" w:color="auto" w:fill="auto"/>
        <w:spacing w:line="259" w:lineRule="auto"/>
      </w:pPr>
      <w:r>
        <w:t>00027014</w:t>
      </w:r>
    </w:p>
    <w:p w:rsidR="00C52565" w:rsidRDefault="009340ED">
      <w:pPr>
        <w:pStyle w:val="Zkladntext"/>
        <w:framePr w:w="5429" w:h="2530" w:wrap="none" w:hAnchor="page" w:x="4259" w:y="2108"/>
        <w:shd w:val="clear" w:color="auto" w:fill="auto"/>
        <w:spacing w:line="259" w:lineRule="auto"/>
      </w:pPr>
      <w:r>
        <w:t>CZ00027014</w:t>
      </w:r>
    </w:p>
    <w:p w:rsidR="00C52565" w:rsidRDefault="009340ED">
      <w:pPr>
        <w:pStyle w:val="Zkladntext"/>
        <w:framePr w:w="5429" w:h="2530" w:wrap="none" w:hAnchor="page" w:x="4259" w:y="2108"/>
        <w:shd w:val="clear" w:color="auto" w:fill="auto"/>
        <w:spacing w:line="259" w:lineRule="auto"/>
      </w:pPr>
      <w:r>
        <w:t xml:space="preserve">v rejstříku </w:t>
      </w:r>
      <w:proofErr w:type="spellStart"/>
      <w:r>
        <w:t>v.v.i</w:t>
      </w:r>
      <w:proofErr w:type="spellEnd"/>
      <w:r>
        <w:t xml:space="preserve">. MŠMT, </w:t>
      </w:r>
      <w:proofErr w:type="spellStart"/>
      <w:r>
        <w:t>sp</w:t>
      </w:r>
      <w:proofErr w:type="spellEnd"/>
      <w:r>
        <w:t xml:space="preserve">. zn. 17 023/2006-34/VÚŽV Komerční banka Praha 10, </w:t>
      </w:r>
      <w:proofErr w:type="spellStart"/>
      <w:r>
        <w:t>č.ú</w:t>
      </w:r>
      <w:proofErr w:type="spellEnd"/>
      <w:r>
        <w:t xml:space="preserve">. </w:t>
      </w:r>
    </w:p>
    <w:p w:rsidR="00C52565" w:rsidRDefault="009340ED">
      <w:pPr>
        <w:pStyle w:val="Zkladntext"/>
        <w:framePr w:w="5429" w:h="2530" w:wrap="none" w:hAnchor="page" w:x="4259" w:y="2108"/>
        <w:shd w:val="clear" w:color="auto" w:fill="auto"/>
        <w:spacing w:line="259" w:lineRule="auto"/>
      </w:pPr>
      <w:r>
        <w:t>ano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line="240" w:lineRule="auto"/>
      </w:pPr>
      <w:r>
        <w:t>2. Název organizace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line="240" w:lineRule="auto"/>
      </w:pPr>
      <w:r>
        <w:t>Sídlo: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after="280" w:line="240" w:lineRule="auto"/>
      </w:pPr>
      <w:r>
        <w:t>Zastoupená: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line="240" w:lineRule="auto"/>
      </w:pPr>
      <w:r>
        <w:t>IČ: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line="240" w:lineRule="auto"/>
      </w:pPr>
      <w:r>
        <w:t>DIČ: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after="280" w:line="240" w:lineRule="auto"/>
      </w:pPr>
      <w:r>
        <w:t>Registrace: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line="240" w:lineRule="auto"/>
      </w:pPr>
      <w:r>
        <w:t>Bankovní spoj</w:t>
      </w:r>
      <w:r>
        <w:t>ení: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line="240" w:lineRule="auto"/>
      </w:pPr>
      <w:r>
        <w:t>Plátce DPH</w:t>
      </w:r>
    </w:p>
    <w:p w:rsidR="00C52565" w:rsidRDefault="009340ED">
      <w:pPr>
        <w:pStyle w:val="Zkladntext"/>
        <w:framePr w:w="2194" w:h="3062" w:wrap="none" w:hAnchor="page" w:x="1432" w:y="5708"/>
        <w:shd w:val="clear" w:color="auto" w:fill="auto"/>
        <w:spacing w:line="240" w:lineRule="auto"/>
      </w:pPr>
      <w:r>
        <w:t>/dále jen „zhotovitel“/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after="260" w:line="266" w:lineRule="auto"/>
        <w:ind w:left="1720"/>
      </w:pPr>
      <w:r>
        <w:t>a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line="266" w:lineRule="auto"/>
      </w:pPr>
      <w:r>
        <w:t>Českomoravská společnost chovatelů, a. s.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line="266" w:lineRule="auto"/>
      </w:pPr>
      <w:r>
        <w:t>Benešovská 123, 252 09 Hradišťko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line="266" w:lineRule="auto"/>
      </w:pPr>
      <w:r>
        <w:t>doc. Dr. Ing. Josefem Kučerou,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line="266" w:lineRule="auto"/>
      </w:pPr>
      <w:r>
        <w:t>výkonným místopředsedou představenstva 26162539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line="266" w:lineRule="auto"/>
      </w:pPr>
      <w:r>
        <w:t>CZ26162539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line="266" w:lineRule="auto"/>
      </w:pPr>
      <w:r>
        <w:t xml:space="preserve">obchodní rejstřík vedený Městským soudem v Praze </w:t>
      </w:r>
      <w:r>
        <w:t>oddíl B, vložka 6442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line="266" w:lineRule="auto"/>
      </w:pPr>
      <w:r>
        <w:t xml:space="preserve">Komerční banka Benešov, </w:t>
      </w:r>
      <w:proofErr w:type="spellStart"/>
      <w:r>
        <w:t>č.ú</w:t>
      </w:r>
      <w:proofErr w:type="spellEnd"/>
      <w:r>
        <w:t xml:space="preserve">. </w:t>
      </w:r>
    </w:p>
    <w:p w:rsidR="00C52565" w:rsidRDefault="009340ED">
      <w:pPr>
        <w:pStyle w:val="Zkladntext"/>
        <w:framePr w:w="5962" w:h="3360" w:wrap="none" w:hAnchor="page" w:x="4230" w:y="5147"/>
        <w:shd w:val="clear" w:color="auto" w:fill="auto"/>
        <w:spacing w:line="266" w:lineRule="auto"/>
      </w:pPr>
      <w:r>
        <w:t>ano</w:t>
      </w:r>
    </w:p>
    <w:p w:rsidR="00C52565" w:rsidRDefault="009340ED">
      <w:pPr>
        <w:pStyle w:val="Zkladntext"/>
        <w:framePr w:w="4752" w:h="835" w:wrap="none" w:hAnchor="page" w:x="3630" w:y="9563"/>
        <w:shd w:val="clear" w:color="auto" w:fill="auto"/>
        <w:spacing w:after="280" w:line="240" w:lineRule="auto"/>
        <w:jc w:val="center"/>
      </w:pPr>
      <w:r>
        <w:t>uzavírají níže uvedeného dne, měsíce a roku tuto</w:t>
      </w:r>
    </w:p>
    <w:p w:rsidR="00C52565" w:rsidRDefault="009340ED">
      <w:pPr>
        <w:pStyle w:val="Zkladntext"/>
        <w:framePr w:w="4752" w:h="835" w:wrap="none" w:hAnchor="page" w:x="3630" w:y="9563"/>
        <w:shd w:val="clear" w:color="auto" w:fill="auto"/>
        <w:spacing w:line="240" w:lineRule="auto"/>
        <w:jc w:val="center"/>
      </w:pPr>
      <w:r>
        <w:t>smlouvu o dílo:</w:t>
      </w:r>
    </w:p>
    <w:p w:rsidR="00C52565" w:rsidRDefault="009340ED">
      <w:pPr>
        <w:pStyle w:val="Heading30"/>
        <w:keepNext/>
        <w:keepLines/>
        <w:framePr w:w="8429" w:h="1128" w:wrap="none" w:hAnchor="page" w:x="1801" w:y="11199"/>
        <w:shd w:val="clear" w:color="auto" w:fill="auto"/>
        <w:spacing w:line="259" w:lineRule="auto"/>
      </w:pPr>
      <w:bookmarkStart w:id="0" w:name="bookmark4"/>
      <w:bookmarkStart w:id="1" w:name="bookmark5"/>
      <w:r>
        <w:t>II. Předmět smlouvy</w:t>
      </w:r>
      <w:bookmarkEnd w:id="0"/>
      <w:bookmarkEnd w:id="1"/>
    </w:p>
    <w:p w:rsidR="00C52565" w:rsidRDefault="009340ED">
      <w:pPr>
        <w:pStyle w:val="Zkladntext"/>
        <w:framePr w:w="8429" w:h="1128" w:wrap="none" w:hAnchor="page" w:x="1801" w:y="11199"/>
        <w:shd w:val="clear" w:color="auto" w:fill="auto"/>
        <w:spacing w:line="259" w:lineRule="auto"/>
        <w:jc w:val="center"/>
      </w:pPr>
      <w:r>
        <w:t>Předmětem této smlouvy je příprava vzorků, zajištění provedení SNP analýzy vzorků a</w:t>
      </w:r>
      <w:r>
        <w:br/>
        <w:t xml:space="preserve">ověření původu </w:t>
      </w:r>
      <w:r>
        <w:t>zvířat.</w:t>
      </w:r>
    </w:p>
    <w:p w:rsidR="00C52565" w:rsidRDefault="009340ED">
      <w:pPr>
        <w:pStyle w:val="Heading30"/>
        <w:keepNext/>
        <w:keepLines/>
        <w:framePr w:w="8011" w:h="1694" w:wrap="none" w:hAnchor="page" w:x="1437" w:y="13091"/>
        <w:shd w:val="clear" w:color="auto" w:fill="auto"/>
        <w:spacing w:after="280"/>
        <w:ind w:left="3920"/>
        <w:jc w:val="left"/>
      </w:pPr>
      <w:bookmarkStart w:id="2" w:name="bookmark6"/>
      <w:bookmarkStart w:id="3" w:name="bookmark7"/>
      <w:r>
        <w:t>III. Závazky</w:t>
      </w:r>
      <w:bookmarkEnd w:id="2"/>
      <w:bookmarkEnd w:id="3"/>
    </w:p>
    <w:p w:rsidR="00C52565" w:rsidRDefault="009340ED">
      <w:pPr>
        <w:pStyle w:val="Zkladntext"/>
        <w:framePr w:w="8011" w:h="1694" w:wrap="none" w:hAnchor="page" w:x="1437" w:y="13091"/>
        <w:shd w:val="clear" w:color="auto" w:fill="auto"/>
      </w:pPr>
      <w:r>
        <w:t>Zhotovitel se zavazuje:</w:t>
      </w:r>
    </w:p>
    <w:p w:rsidR="00C52565" w:rsidRDefault="009340ED">
      <w:pPr>
        <w:pStyle w:val="Zkladntext"/>
        <w:framePr w:w="8011" w:h="1694" w:wrap="none" w:hAnchor="page" w:x="1437" w:y="13091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</w:pPr>
      <w:r>
        <w:t xml:space="preserve">připravit 41 vzorků koňských žíní pro analýzu genomu pomocí </w:t>
      </w:r>
      <w:proofErr w:type="gramStart"/>
      <w:r>
        <w:t xml:space="preserve">SNP - </w:t>
      </w:r>
      <w:r>
        <w:rPr>
          <w:lang w:val="en-US" w:eastAsia="en-US" w:bidi="en-US"/>
        </w:rPr>
        <w:t>Chip</w:t>
      </w:r>
      <w:proofErr w:type="gramEnd"/>
      <w:r>
        <w:rPr>
          <w:lang w:val="en-US" w:eastAsia="en-US" w:bidi="en-US"/>
        </w:rPr>
        <w:t xml:space="preserve"> </w:t>
      </w:r>
      <w:r>
        <w:t>technologie,</w:t>
      </w:r>
    </w:p>
    <w:p w:rsidR="00C52565" w:rsidRDefault="009340ED">
      <w:pPr>
        <w:pStyle w:val="Zkladntext"/>
        <w:framePr w:w="8011" w:h="1694" w:wrap="none" w:hAnchor="page" w:x="1437" w:y="13091"/>
        <w:numPr>
          <w:ilvl w:val="0"/>
          <w:numId w:val="1"/>
        </w:numPr>
        <w:shd w:val="clear" w:color="auto" w:fill="auto"/>
        <w:tabs>
          <w:tab w:val="left" w:pos="735"/>
        </w:tabs>
        <w:ind w:firstLine="380"/>
      </w:pPr>
      <w:r>
        <w:t xml:space="preserve">zajistit analýzu genomu koňských žíní pomocí </w:t>
      </w:r>
      <w:proofErr w:type="gramStart"/>
      <w:r>
        <w:t xml:space="preserve">SNP - </w:t>
      </w:r>
      <w:r>
        <w:rPr>
          <w:lang w:val="en-US" w:eastAsia="en-US" w:bidi="en-US"/>
        </w:rPr>
        <w:t>Chip</w:t>
      </w:r>
      <w:proofErr w:type="gramEnd"/>
      <w:r>
        <w:rPr>
          <w:lang w:val="en-US" w:eastAsia="en-US" w:bidi="en-US"/>
        </w:rPr>
        <w:t xml:space="preserve"> </w:t>
      </w:r>
      <w:r>
        <w:t>technologie,</w:t>
      </w:r>
    </w:p>
    <w:p w:rsidR="00C52565" w:rsidRDefault="009340E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113030</wp:posOffset>
            </wp:positionH>
            <wp:positionV relativeFrom="margin">
              <wp:posOffset>130810</wp:posOffset>
            </wp:positionV>
            <wp:extent cx="554990" cy="16884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499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after="383" w:line="1" w:lineRule="exact"/>
      </w:pPr>
    </w:p>
    <w:p w:rsidR="00C52565" w:rsidRDefault="00C52565">
      <w:pPr>
        <w:spacing w:line="1" w:lineRule="exact"/>
        <w:sectPr w:rsidR="00C52565">
          <w:footerReference w:type="default" r:id="rId8"/>
          <w:pgSz w:w="11900" w:h="16840"/>
          <w:pgMar w:top="354" w:right="1671" w:bottom="1180" w:left="178" w:header="0" w:footer="3" w:gutter="0"/>
          <w:pgNumType w:start="1"/>
          <w:cols w:space="720"/>
          <w:noEndnote/>
          <w:docGrid w:linePitch="360"/>
        </w:sectPr>
      </w:pPr>
    </w:p>
    <w:p w:rsidR="00C52565" w:rsidRDefault="009340ED">
      <w:pPr>
        <w:pStyle w:val="Zkladntext"/>
        <w:shd w:val="clear" w:color="auto" w:fill="auto"/>
        <w:ind w:firstLine="740"/>
      </w:pPr>
      <w:r>
        <w:lastRenderedPageBreak/>
        <w:t xml:space="preserve">metodou GGP </w:t>
      </w:r>
      <w:r>
        <w:rPr>
          <w:lang w:val="en-US" w:eastAsia="en-US" w:bidi="en-US"/>
        </w:rPr>
        <w:t xml:space="preserve">Equine </w:t>
      </w:r>
      <w:r>
        <w:t xml:space="preserve">V4, </w:t>
      </w:r>
      <w:proofErr w:type="spellStart"/>
      <w:r>
        <w:t>GeneSeek</w:t>
      </w:r>
      <w:proofErr w:type="spellEnd"/>
      <w:r>
        <w:t xml:space="preserve"> </w:t>
      </w:r>
      <w:r>
        <w:rPr>
          <w:lang w:val="en-US" w:eastAsia="en-US" w:bidi="en-US"/>
        </w:rPr>
        <w:t xml:space="preserve">Genomic Profiler </w:t>
      </w:r>
      <w:r>
        <w:t xml:space="preserve">(GGP) </w:t>
      </w:r>
      <w:r>
        <w:rPr>
          <w:lang w:val="en-US" w:eastAsia="en-US" w:bidi="en-US"/>
        </w:rPr>
        <w:t xml:space="preserve">Equine </w:t>
      </w:r>
      <w:r>
        <w:t xml:space="preserve">V4 </w:t>
      </w:r>
      <w:r>
        <w:rPr>
          <w:lang w:val="en-US" w:eastAsia="en-US" w:bidi="en-US"/>
        </w:rPr>
        <w:t>chip,</w:t>
      </w:r>
    </w:p>
    <w:p w:rsidR="00C52565" w:rsidRDefault="009340ED">
      <w:pPr>
        <w:pStyle w:val="Zkladntext"/>
        <w:numPr>
          <w:ilvl w:val="0"/>
          <w:numId w:val="2"/>
        </w:numPr>
        <w:shd w:val="clear" w:color="auto" w:fill="auto"/>
        <w:tabs>
          <w:tab w:val="left" w:pos="729"/>
        </w:tabs>
        <w:ind w:firstLine="360"/>
        <w:jc w:val="both"/>
      </w:pPr>
      <w:r>
        <w:t>ověřit původ zvířat na základě analýzy genomu pomocí SN</w:t>
      </w:r>
      <w:r>
        <w:t>P-</w:t>
      </w:r>
      <w:proofErr w:type="spellStart"/>
      <w:r>
        <w:t>Chip</w:t>
      </w:r>
      <w:proofErr w:type="spellEnd"/>
      <w:r>
        <w:t xml:space="preserve"> technologie,</w:t>
      </w:r>
    </w:p>
    <w:p w:rsidR="00C52565" w:rsidRDefault="009340ED">
      <w:pPr>
        <w:pStyle w:val="Zkladntext"/>
        <w:numPr>
          <w:ilvl w:val="0"/>
          <w:numId w:val="3"/>
        </w:numPr>
        <w:shd w:val="clear" w:color="auto" w:fill="auto"/>
        <w:tabs>
          <w:tab w:val="left" w:pos="742"/>
        </w:tabs>
        <w:spacing w:after="260"/>
        <w:ind w:firstLine="360"/>
        <w:jc w:val="both"/>
      </w:pPr>
      <w:r>
        <w:t>předat výsledky analýzy a výsledky ověření původu objednateli.</w:t>
      </w:r>
    </w:p>
    <w:p w:rsidR="00C52565" w:rsidRDefault="009340ED">
      <w:pPr>
        <w:pStyle w:val="Zkladntext"/>
        <w:shd w:val="clear" w:color="auto" w:fill="auto"/>
        <w:jc w:val="both"/>
      </w:pPr>
      <w:r>
        <w:t>Objednavatel se zavazuje:</w:t>
      </w:r>
    </w:p>
    <w:p w:rsidR="00C52565" w:rsidRDefault="009340ED">
      <w:pPr>
        <w:pStyle w:val="Zkladntext"/>
        <w:shd w:val="clear" w:color="auto" w:fill="auto"/>
        <w:spacing w:after="520"/>
        <w:ind w:firstLine="360"/>
        <w:jc w:val="both"/>
      </w:pPr>
      <w:r>
        <w:t>a) včas zaplatit smluvní cenu díla v dohodnutých termínech.</w:t>
      </w:r>
    </w:p>
    <w:p w:rsidR="00C52565" w:rsidRDefault="009340ED">
      <w:pPr>
        <w:pStyle w:val="Heading30"/>
        <w:keepNext/>
        <w:keepLines/>
        <w:numPr>
          <w:ilvl w:val="0"/>
          <w:numId w:val="4"/>
        </w:numPr>
        <w:shd w:val="clear" w:color="auto" w:fill="auto"/>
        <w:tabs>
          <w:tab w:val="left" w:pos="507"/>
        </w:tabs>
      </w:pPr>
      <w:bookmarkStart w:id="4" w:name="bookmark8"/>
      <w:bookmarkStart w:id="5" w:name="bookmark9"/>
      <w:r>
        <w:t>Termíny a časové ujednání</w:t>
      </w:r>
      <w:bookmarkEnd w:id="4"/>
      <w:bookmarkEnd w:id="5"/>
    </w:p>
    <w:p w:rsidR="00C52565" w:rsidRDefault="009340ED">
      <w:pPr>
        <w:pStyle w:val="Zkladntext"/>
        <w:shd w:val="clear" w:color="auto" w:fill="auto"/>
        <w:jc w:val="both"/>
      </w:pPr>
      <w:r>
        <w:t>Zhotovitel se zavazuje:</w:t>
      </w:r>
    </w:p>
    <w:p w:rsidR="00C52565" w:rsidRDefault="009340ED">
      <w:pPr>
        <w:pStyle w:val="Zkladntext"/>
        <w:numPr>
          <w:ilvl w:val="0"/>
          <w:numId w:val="5"/>
        </w:numPr>
        <w:shd w:val="clear" w:color="auto" w:fill="auto"/>
        <w:tabs>
          <w:tab w:val="left" w:pos="748"/>
        </w:tabs>
        <w:ind w:left="740" w:hanging="360"/>
        <w:jc w:val="both"/>
      </w:pPr>
      <w:r>
        <w:t xml:space="preserve">do 22. 12. 2023 zpracovat žíně, a </w:t>
      </w:r>
      <w:r>
        <w:t xml:space="preserve">předat ke každému vzorku Protokol odpovídající Osvědčení podle zákona 154/2000 </w:t>
      </w:r>
      <w:proofErr w:type="gramStart"/>
      <w:r>
        <w:t>Sb.(</w:t>
      </w:r>
      <w:proofErr w:type="gramEnd"/>
      <w:r>
        <w:t>plemenářský zákon), v tištěné podobě,</w:t>
      </w:r>
    </w:p>
    <w:p w:rsidR="00C52565" w:rsidRDefault="009340ED">
      <w:pPr>
        <w:pStyle w:val="Zkladntext"/>
        <w:numPr>
          <w:ilvl w:val="0"/>
          <w:numId w:val="5"/>
        </w:numPr>
        <w:shd w:val="clear" w:color="auto" w:fill="auto"/>
        <w:tabs>
          <w:tab w:val="left" w:pos="762"/>
        </w:tabs>
        <w:spacing w:after="260"/>
        <w:ind w:left="740" w:hanging="360"/>
        <w:jc w:val="both"/>
      </w:pPr>
      <w:r>
        <w:t>do 22. 12. 2023 předat výsledky analýz koňských žíní podle uvedené metody, elektronicky.</w:t>
      </w:r>
    </w:p>
    <w:p w:rsidR="00C52565" w:rsidRDefault="009340ED">
      <w:pPr>
        <w:pStyle w:val="Zkladntext"/>
        <w:shd w:val="clear" w:color="auto" w:fill="auto"/>
      </w:pPr>
      <w:r>
        <w:t>Objednatel se zavazuje:</w:t>
      </w:r>
    </w:p>
    <w:p w:rsidR="00C52565" w:rsidRDefault="009340ED">
      <w:pPr>
        <w:pStyle w:val="Zkladntext"/>
        <w:shd w:val="clear" w:color="auto" w:fill="auto"/>
        <w:spacing w:after="780"/>
        <w:ind w:firstLine="360"/>
        <w:jc w:val="both"/>
      </w:pPr>
      <w:r>
        <w:t xml:space="preserve">a) zaplatit dílo do 7 </w:t>
      </w:r>
      <w:r>
        <w:t>dnů od obdržení faktury.</w:t>
      </w:r>
    </w:p>
    <w:p w:rsidR="00C52565" w:rsidRDefault="009340ED">
      <w:pPr>
        <w:pStyle w:val="Heading30"/>
        <w:keepNext/>
        <w:keepLines/>
        <w:numPr>
          <w:ilvl w:val="0"/>
          <w:numId w:val="4"/>
        </w:numPr>
        <w:shd w:val="clear" w:color="auto" w:fill="auto"/>
        <w:tabs>
          <w:tab w:val="left" w:pos="411"/>
        </w:tabs>
        <w:spacing w:line="266" w:lineRule="auto"/>
      </w:pPr>
      <w:bookmarkStart w:id="6" w:name="bookmark10"/>
      <w:bookmarkStart w:id="7" w:name="bookmark11"/>
      <w:r>
        <w:t>Platební a fakturační podmínky</w:t>
      </w:r>
      <w:bookmarkEnd w:id="6"/>
      <w:bookmarkEnd w:id="7"/>
    </w:p>
    <w:p w:rsidR="00C52565" w:rsidRDefault="009340ED">
      <w:pPr>
        <w:pStyle w:val="Zkladntext"/>
        <w:shd w:val="clear" w:color="auto" w:fill="auto"/>
        <w:ind w:left="360" w:firstLine="20"/>
        <w:jc w:val="both"/>
      </w:pPr>
      <w:r>
        <w:t>Smluvní cena za provedení analýzy činí 69.893 Kč včetně DPH (slovy: šedesát devět tisíc osm set devadesát tři korun českých).</w:t>
      </w:r>
    </w:p>
    <w:p w:rsidR="00C52565" w:rsidRDefault="009340ED">
      <w:pPr>
        <w:pStyle w:val="Zkladntext"/>
        <w:shd w:val="clear" w:color="auto" w:fill="auto"/>
        <w:ind w:left="360" w:firstLine="20"/>
        <w:jc w:val="both"/>
      </w:pPr>
      <w:r>
        <w:t xml:space="preserve">Náklady na přípravu všech vzorků jsou 5.400Kč včetně DPH, cena analýzy </w:t>
      </w:r>
      <w:r>
        <w:t>jednoho genomu a ověření původu je 1.573 Kč včetně DPH.</w:t>
      </w:r>
    </w:p>
    <w:p w:rsidR="00C52565" w:rsidRDefault="009340ED">
      <w:pPr>
        <w:pStyle w:val="Zkladntext"/>
        <w:shd w:val="clear" w:color="auto" w:fill="auto"/>
        <w:spacing w:after="520"/>
        <w:ind w:left="360" w:firstLine="20"/>
        <w:jc w:val="both"/>
      </w:pPr>
      <w:r>
        <w:t>Faktura musí být doručena objednateli nejpozději do 27. 12. 2023.</w:t>
      </w:r>
    </w:p>
    <w:p w:rsidR="00C52565" w:rsidRDefault="009340ED">
      <w:pPr>
        <w:pStyle w:val="Heading30"/>
        <w:keepNext/>
        <w:keepLines/>
        <w:numPr>
          <w:ilvl w:val="0"/>
          <w:numId w:val="4"/>
        </w:numPr>
        <w:shd w:val="clear" w:color="auto" w:fill="auto"/>
        <w:tabs>
          <w:tab w:val="left" w:pos="507"/>
        </w:tabs>
        <w:spacing w:line="266" w:lineRule="auto"/>
      </w:pPr>
      <w:bookmarkStart w:id="8" w:name="bookmark12"/>
      <w:bookmarkStart w:id="9" w:name="bookmark13"/>
      <w:r>
        <w:t>Platnost smlouvy</w:t>
      </w:r>
      <w:bookmarkEnd w:id="8"/>
      <w:bookmarkEnd w:id="9"/>
    </w:p>
    <w:p w:rsidR="00C52565" w:rsidRDefault="009340ED">
      <w:pPr>
        <w:pStyle w:val="Zkladntext"/>
        <w:shd w:val="clear" w:color="auto" w:fill="auto"/>
        <w:spacing w:line="269" w:lineRule="auto"/>
        <w:ind w:firstLine="360"/>
        <w:jc w:val="both"/>
      </w:pPr>
      <w:proofErr w:type="spellStart"/>
      <w:r>
        <w:t xml:space="preserve">Smlouva </w:t>
      </w:r>
      <w:proofErr w:type="spellEnd"/>
      <w:r w:rsidR="00D54CD3">
        <w:t xml:space="preserve"> </w:t>
      </w:r>
      <w:r>
        <w:t>j</w:t>
      </w:r>
      <w:r>
        <w:t>e platná dnem jejího podpisu.</w:t>
      </w:r>
      <w:bookmarkStart w:id="10" w:name="_GoBack"/>
      <w:bookmarkEnd w:id="10"/>
    </w:p>
    <w:p w:rsidR="00C52565" w:rsidRDefault="009340ED">
      <w:pPr>
        <w:pStyle w:val="Zkladntext"/>
        <w:shd w:val="clear" w:color="auto" w:fill="auto"/>
        <w:spacing w:line="269" w:lineRule="auto"/>
        <w:ind w:left="360" w:firstLine="20"/>
        <w:jc w:val="both"/>
      </w:pPr>
      <w:r>
        <w:t>Odstoupení od smlouvy musí být písemné a je účinné jeho doručením druhé smluvní</w:t>
      </w:r>
      <w:r>
        <w:t xml:space="preserve"> straně. V případě nejasnosti se za den doručení považuje třetí den po odeslání odstoupení.</w:t>
      </w:r>
    </w:p>
    <w:p w:rsidR="00C52565" w:rsidRDefault="009340ED">
      <w:pPr>
        <w:pStyle w:val="Zkladntext"/>
        <w:shd w:val="clear" w:color="auto" w:fill="auto"/>
        <w:spacing w:after="780" w:line="269" w:lineRule="auto"/>
        <w:ind w:left="360" w:firstLine="20"/>
        <w:jc w:val="both"/>
      </w:pPr>
      <w:r>
        <w:t xml:space="preserve">Smlouva zaniká splněním předmětu a zaplacením dle </w:t>
      </w:r>
      <w:proofErr w:type="spellStart"/>
      <w:proofErr w:type="gramStart"/>
      <w:r>
        <w:t>čl.V</w:t>
      </w:r>
      <w:proofErr w:type="spellEnd"/>
      <w:proofErr w:type="gramEnd"/>
      <w:r>
        <w:t xml:space="preserve"> této smlouvy.</w:t>
      </w:r>
    </w:p>
    <w:p w:rsidR="00C52565" w:rsidRDefault="009340ED">
      <w:pPr>
        <w:pStyle w:val="Heading30"/>
        <w:keepNext/>
        <w:keepLines/>
        <w:numPr>
          <w:ilvl w:val="0"/>
          <w:numId w:val="4"/>
        </w:numPr>
        <w:shd w:val="clear" w:color="auto" w:fill="auto"/>
        <w:tabs>
          <w:tab w:val="left" w:pos="598"/>
        </w:tabs>
        <w:spacing w:line="240" w:lineRule="auto"/>
      </w:pPr>
      <w:bookmarkStart w:id="11" w:name="bookmark14"/>
      <w:bookmarkStart w:id="12" w:name="bookmark15"/>
      <w:r>
        <w:t>Závěrečná ustanovení</w:t>
      </w:r>
      <w:bookmarkEnd w:id="11"/>
      <w:bookmarkEnd w:id="12"/>
    </w:p>
    <w:p w:rsidR="00C52565" w:rsidRDefault="009340ED">
      <w:pPr>
        <w:pStyle w:val="Zkladntext"/>
        <w:numPr>
          <w:ilvl w:val="0"/>
          <w:numId w:val="6"/>
        </w:numPr>
        <w:shd w:val="clear" w:color="auto" w:fill="auto"/>
        <w:tabs>
          <w:tab w:val="left" w:pos="738"/>
        </w:tabs>
        <w:spacing w:line="262" w:lineRule="auto"/>
        <w:ind w:left="740" w:hanging="360"/>
        <w:jc w:val="both"/>
      </w:pPr>
      <w:r>
        <w:t xml:space="preserve">Zhotovitel a objednatel shodně prohlašují, že si tuto smlouvu před jejím </w:t>
      </w:r>
      <w:r>
        <w:t>podpisem přečetli, že byla uzavřena po vzájemném projednání podle jejích pravé a svobodné vůle, určitě, vážně a srozumitelně, nikoliv v tísni za nápadně nevýhodných podmínek.</w:t>
      </w:r>
    </w:p>
    <w:p w:rsidR="00C52565" w:rsidRDefault="009340ED">
      <w:pPr>
        <w:pStyle w:val="Zkladntext"/>
        <w:numPr>
          <w:ilvl w:val="0"/>
          <w:numId w:val="6"/>
        </w:numPr>
        <w:shd w:val="clear" w:color="auto" w:fill="auto"/>
        <w:tabs>
          <w:tab w:val="left" w:pos="762"/>
        </w:tabs>
        <w:spacing w:line="262" w:lineRule="auto"/>
        <w:ind w:left="740" w:hanging="360"/>
        <w:jc w:val="both"/>
      </w:pPr>
      <w:r>
        <w:t>Smluvní strany podpisem této smlouvy stvrzují, že pokud si v souvislosti s předmě</w:t>
      </w:r>
      <w:r>
        <w:t>tem plnění této smlouvy navzájem poskytnou informace vysloveně označené jednou ze smluvních stran za důvěrné, nesmí je strana, které byly tyto informace poskytnuty, předat třetí osobě, ani je použít v rozporu s účelem této smlouvy.</w:t>
      </w:r>
    </w:p>
    <w:p w:rsidR="00C52565" w:rsidRDefault="009340ED">
      <w:pPr>
        <w:pStyle w:val="Zkladntext"/>
        <w:numPr>
          <w:ilvl w:val="0"/>
          <w:numId w:val="6"/>
        </w:numPr>
        <w:shd w:val="clear" w:color="auto" w:fill="auto"/>
        <w:tabs>
          <w:tab w:val="left" w:pos="762"/>
        </w:tabs>
        <w:spacing w:after="260" w:line="262" w:lineRule="auto"/>
        <w:ind w:left="740" w:hanging="360"/>
        <w:jc w:val="both"/>
      </w:pPr>
      <w:r>
        <w:t>Práva a povinnosti z tét</w:t>
      </w:r>
      <w:r>
        <w:t>o smlouvy vznikající a vyplývající, pokud nejsou touto smlouvou vysloveně upraveny, se řídí příslušnými předpisy.</w:t>
      </w:r>
      <w:r>
        <w:br w:type="page"/>
      </w:r>
    </w:p>
    <w:p w:rsidR="00C52565" w:rsidRDefault="009340ED">
      <w:pPr>
        <w:pStyle w:val="Zkladntext"/>
        <w:numPr>
          <w:ilvl w:val="0"/>
          <w:numId w:val="6"/>
        </w:numPr>
        <w:shd w:val="clear" w:color="auto" w:fill="auto"/>
        <w:tabs>
          <w:tab w:val="left" w:pos="767"/>
        </w:tabs>
        <w:spacing w:line="259" w:lineRule="auto"/>
        <w:ind w:left="740" w:hanging="360"/>
      </w:pPr>
      <w:r>
        <w:lastRenderedPageBreak/>
        <w:t>Právní vztahy z této smlouvy vznikající a vyplývající, pokud nejsou touto smlouvou vysloveně upraveny, se řídí příslušnými právními předpisy.</w:t>
      </w:r>
    </w:p>
    <w:p w:rsidR="00C52565" w:rsidRDefault="009340ED">
      <w:pPr>
        <w:pStyle w:val="Zkladntext"/>
        <w:numPr>
          <w:ilvl w:val="0"/>
          <w:numId w:val="6"/>
        </w:numPr>
        <w:shd w:val="clear" w:color="auto" w:fill="auto"/>
        <w:tabs>
          <w:tab w:val="left" w:pos="767"/>
        </w:tabs>
        <w:spacing w:after="420" w:line="259" w:lineRule="auto"/>
        <w:ind w:left="740" w:hanging="360"/>
      </w:pPr>
      <w:r>
        <w:t>Tato smlouvaje vyhotovena ve dvou stejnopisech, z nichž každý má platnost originálu a každá smluvní strana obdrží po jednom vyhotovení.</w:t>
      </w:r>
    </w:p>
    <w:p w:rsidR="00C52565" w:rsidRDefault="009340ED">
      <w:pPr>
        <w:pStyle w:val="Heading10"/>
        <w:keepNext/>
        <w:keepLines/>
        <w:shd w:val="clear" w:color="auto" w:fill="auto"/>
        <w:tabs>
          <w:tab w:val="right" w:leader="dot" w:pos="2966"/>
          <w:tab w:val="left" w:pos="3171"/>
        </w:tabs>
        <w:sectPr w:rsidR="00C52565">
          <w:pgSz w:w="11900" w:h="16840"/>
          <w:pgMar w:top="1375" w:right="1349" w:bottom="1518" w:left="1143" w:header="0" w:footer="3" w:gutter="0"/>
          <w:cols w:space="720"/>
          <w:noEndnote/>
          <w:docGrid w:linePitch="360"/>
        </w:sectPr>
      </w:pPr>
      <w:bookmarkStart w:id="13" w:name="bookmark16"/>
      <w:bookmarkStart w:id="14" w:name="bookmark17"/>
      <w:r>
        <w:rPr>
          <w:rFonts w:ascii="Times New Roman" w:eastAsia="Times New Roman" w:hAnsi="Times New Roman" w:cs="Times New Roman"/>
          <w:sz w:val="22"/>
          <w:szCs w:val="22"/>
        </w:rPr>
        <w:t>V Praze dne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End w:id="13"/>
      <w:bookmarkEnd w:id="14"/>
    </w:p>
    <w:p w:rsidR="00C52565" w:rsidRDefault="009340ED">
      <w:pPr>
        <w:pStyle w:val="Picturecaption0"/>
        <w:framePr w:w="2242" w:h="605" w:wrap="none" w:vAnchor="text" w:hAnchor="page" w:x="1269" w:y="1322"/>
        <w:shd w:val="clear" w:color="auto" w:fill="auto"/>
      </w:pPr>
      <w:r>
        <w:t xml:space="preserve">Dr. Ing. Pavel Čermák ředitel VÚŽV, </w:t>
      </w:r>
      <w:proofErr w:type="spellStart"/>
      <w:r>
        <w:t>v.v.i</w:t>
      </w:r>
      <w:proofErr w:type="spellEnd"/>
      <w:r>
        <w:t>.</w:t>
      </w:r>
    </w:p>
    <w:p w:rsidR="00C52565" w:rsidRDefault="009340ED">
      <w:pPr>
        <w:pStyle w:val="Picturecaption0"/>
        <w:framePr w:w="1488" w:h="293" w:wrap="none" w:vAnchor="text" w:hAnchor="page" w:x="6827" w:y="495"/>
        <w:shd w:val="clear" w:color="auto" w:fill="auto"/>
        <w:spacing w:line="240" w:lineRule="auto"/>
        <w:jc w:val="center"/>
      </w:pPr>
      <w:r>
        <w:t>Za zhotovitele:</w:t>
      </w:r>
    </w:p>
    <w:p w:rsidR="00C52565" w:rsidRDefault="009340ED">
      <w:pPr>
        <w:pStyle w:val="Picturecaption0"/>
        <w:framePr w:w="2875" w:h="859" w:wrap="none" w:vAnchor="text" w:hAnchor="page" w:x="6260" w:y="1321"/>
        <w:shd w:val="clear" w:color="auto" w:fill="auto"/>
      </w:pPr>
      <w:r>
        <w:t>doc. Dr.</w:t>
      </w:r>
      <w:r>
        <w:t xml:space="preserve"> Ing. Josef </w:t>
      </w:r>
      <w:proofErr w:type="spellStart"/>
      <w:r>
        <w:t>KyČera</w:t>
      </w:r>
      <w:proofErr w:type="spellEnd"/>
      <w:r>
        <w:t xml:space="preserve"> výkonný místopředseda představenstva ČMSCH, a.s.</w:t>
      </w: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line="360" w:lineRule="exact"/>
      </w:pPr>
    </w:p>
    <w:p w:rsidR="00C52565" w:rsidRDefault="00C52565">
      <w:pPr>
        <w:spacing w:after="378" w:line="1" w:lineRule="exact"/>
      </w:pPr>
    </w:p>
    <w:p w:rsidR="00C52565" w:rsidRDefault="00C52565">
      <w:pPr>
        <w:spacing w:line="1" w:lineRule="exact"/>
        <w:sectPr w:rsidR="00C52565">
          <w:type w:val="continuous"/>
          <w:pgSz w:w="11900" w:h="16840"/>
          <w:pgMar w:top="1362" w:right="1471" w:bottom="1147" w:left="809" w:header="0" w:footer="3" w:gutter="0"/>
          <w:cols w:space="720"/>
          <w:noEndnote/>
          <w:docGrid w:linePitch="360"/>
        </w:sectPr>
      </w:pPr>
    </w:p>
    <w:p w:rsidR="00C52565" w:rsidRDefault="009340E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12700</wp:posOffset>
                </wp:positionV>
                <wp:extent cx="1807210" cy="29273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565" w:rsidRDefault="009340ED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 xml:space="preserve">Výzkumný ústav živočišné </w:t>
                            </w:r>
                            <w:proofErr w:type="spellStart"/>
                            <w:r>
                              <w:t>výioLy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C52565" w:rsidRDefault="009340ED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left="1080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color w:val="A1C5D0"/>
                                <w:sz w:val="13"/>
                                <w:szCs w:val="13"/>
                              </w:rPr>
                              <w:t>Pr^afefVÍ</w:t>
                            </w:r>
                            <w:proofErr w:type="spellEnd"/>
                            <w:r>
                              <w:rPr>
                                <w:color w:val="A1C5D0"/>
                                <w:sz w:val="13"/>
                                <w:szCs w:val="13"/>
                              </w:rPr>
                              <w:t xml:space="preserve"> 815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6.6pt;margin-top:1pt;width:142.3pt;height:23.0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" filled="f" stroked="f">
                <v:textbox inset="0,0,0,0">
                  <w:txbxContent>
                    <w:p w:rsidR="00C52565" w:rsidRDefault="009340ED">
                      <w:pPr>
                        <w:pStyle w:val="Bodytext30"/>
                        <w:shd w:val="clear" w:color="auto" w:fill="auto"/>
                      </w:pPr>
                      <w:r>
                        <w:t xml:space="preserve">Výzkumný ústav živočišné </w:t>
                      </w:r>
                      <w:proofErr w:type="spellStart"/>
                      <w:r>
                        <w:t>výioLy</w:t>
                      </w:r>
                      <w:proofErr w:type="spellEnd"/>
                      <w:r>
                        <w:t>,</w:t>
                      </w:r>
                    </w:p>
                    <w:p w:rsidR="00C52565" w:rsidRDefault="009340ED">
                      <w:pPr>
                        <w:pStyle w:val="Bodytext20"/>
                        <w:shd w:val="clear" w:color="auto" w:fill="auto"/>
                        <w:spacing w:line="240" w:lineRule="auto"/>
                        <w:ind w:left="1080"/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color w:val="A1C5D0"/>
                          <w:sz w:val="13"/>
                          <w:szCs w:val="13"/>
                        </w:rPr>
                        <w:t>Pr^afefVÍ</w:t>
                      </w:r>
                      <w:proofErr w:type="spellEnd"/>
                      <w:r>
                        <w:rPr>
                          <w:color w:val="A1C5D0"/>
                          <w:sz w:val="13"/>
                          <w:szCs w:val="13"/>
                        </w:rPr>
                        <w:t xml:space="preserve"> 815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118745</wp:posOffset>
                </wp:positionV>
                <wp:extent cx="539750" cy="40830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565" w:rsidRDefault="00C52565" w:rsidP="009E4D6C">
                            <w:pPr>
                              <w:pStyle w:val="Bodytext5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411.15pt;margin-top:9.35pt;width:42.5pt;height:32.1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GtgwEAAAQDAAAOAAAAZHJzL2Uyb0RvYy54bWysUstOwzAQvCPxD5bvNGlL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" filled="f" stroked="f">
                <v:textbox inset="0,0,0,0">
                  <w:txbxContent>
                    <w:p w:rsidR="00C52565" w:rsidRDefault="00C52565" w:rsidP="009E4D6C">
                      <w:pPr>
                        <w:pStyle w:val="Bodytext5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52565" w:rsidRDefault="009340ED">
      <w:pPr>
        <w:pStyle w:val="Bodytext20"/>
        <w:shd w:val="clear" w:color="auto" w:fill="auto"/>
        <w:spacing w:after="40" w:line="271" w:lineRule="auto"/>
        <w:ind w:left="0"/>
        <w:jc w:val="right"/>
        <w:rPr>
          <w:sz w:val="13"/>
          <w:szCs w:val="13"/>
        </w:rPr>
      </w:pPr>
      <w:r>
        <w:rPr>
          <w:sz w:val="13"/>
          <w:szCs w:val="13"/>
        </w:rPr>
        <w:t xml:space="preserve">Českomoravská společnost chovatelů, </w:t>
      </w:r>
      <w:proofErr w:type="spellStart"/>
      <w:r>
        <w:rPr>
          <w:sz w:val="13"/>
          <w:szCs w:val="13"/>
        </w:rPr>
        <w:t>a.s</w:t>
      </w:r>
      <w:proofErr w:type="spellEnd"/>
    </w:p>
    <w:p w:rsidR="00C52565" w:rsidRDefault="009E4D6C">
      <w:pPr>
        <w:pStyle w:val="Bodytext20"/>
        <w:shd w:val="clear" w:color="auto" w:fill="auto"/>
      </w:pPr>
      <w:r>
        <w:t xml:space="preserve">                                      </w:t>
      </w:r>
      <w:proofErr w:type="spellStart"/>
      <w:r w:rsidR="009340ED">
        <w:t>Senešovská</w:t>
      </w:r>
      <w:proofErr w:type="spellEnd"/>
      <w:r w:rsidR="009340ED">
        <w:t xml:space="preserve"> 123 252 09 Hradištko DIČ: CZ26162539 </w:t>
      </w:r>
      <w:hyperlink r:id="rId9" w:history="1">
        <w:r w:rsidR="009340ED">
          <w:rPr>
            <w:b/>
            <w:bCs/>
            <w:lang w:val="en-US" w:eastAsia="en-US" w:bidi="en-US"/>
          </w:rPr>
          <w:t>www.cmsch.cz</w:t>
        </w:r>
      </w:hyperlink>
    </w:p>
    <w:sectPr w:rsidR="00C52565">
      <w:type w:val="continuous"/>
      <w:pgSz w:w="11900" w:h="16840"/>
      <w:pgMar w:top="1362" w:right="1472" w:bottom="1362" w:left="36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40ED">
      <w:r>
        <w:separator/>
      </w:r>
    </w:p>
  </w:endnote>
  <w:endnote w:type="continuationSeparator" w:id="0">
    <w:p w:rsidR="00000000" w:rsidRDefault="0093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565" w:rsidRDefault="009340E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3797935</wp:posOffset>
              </wp:positionH>
              <wp:positionV relativeFrom="page">
                <wp:posOffset>9913620</wp:posOffset>
              </wp:positionV>
              <wp:extent cx="4889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2565" w:rsidRDefault="009340ED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9.05pt;margin-top:780.6pt;width:3.85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" filled="f" stroked="f">
              <v:textbox style="mso-fit-shape-to-text:t" inset="0,0,0,0">
                <w:txbxContent>
                  <w:p w:rsidR="00C52565" w:rsidRDefault="009340ED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65" w:rsidRDefault="00C52565"/>
  </w:footnote>
  <w:footnote w:type="continuationSeparator" w:id="0">
    <w:p w:rsidR="00C52565" w:rsidRDefault="00C525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AC8"/>
    <w:multiLevelType w:val="multilevel"/>
    <w:tmpl w:val="87E864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A0D57"/>
    <w:multiLevelType w:val="multilevel"/>
    <w:tmpl w:val="E404F7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21DE8"/>
    <w:multiLevelType w:val="multilevel"/>
    <w:tmpl w:val="018E1328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A60265"/>
    <w:multiLevelType w:val="multilevel"/>
    <w:tmpl w:val="3ADA40E4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911154"/>
    <w:multiLevelType w:val="multilevel"/>
    <w:tmpl w:val="0F929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B75B1"/>
    <w:multiLevelType w:val="multilevel"/>
    <w:tmpl w:val="BFCEC48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65"/>
    <w:rsid w:val="004A402C"/>
    <w:rsid w:val="008A1F00"/>
    <w:rsid w:val="009340ED"/>
    <w:rsid w:val="009E4D6C"/>
    <w:rsid w:val="00C52565"/>
    <w:rsid w:val="00D5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5B7D"/>
  <w15:docId w15:val="{45B64EDF-57EB-4302-8C8F-DEE92A89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1C5D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60" w:line="264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Times New Roman" w:eastAsia="Times New Roman" w:hAnsi="Times New Roman" w:cs="Times New Roman"/>
      <w:color w:val="A1C5D0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3" w:lineRule="auto"/>
      <w:ind w:left="420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s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Senetová Eva</cp:lastModifiedBy>
  <cp:revision>5</cp:revision>
  <dcterms:created xsi:type="dcterms:W3CDTF">2023-12-20T08:57:00Z</dcterms:created>
  <dcterms:modified xsi:type="dcterms:W3CDTF">2023-12-20T09:08:00Z</dcterms:modified>
</cp:coreProperties>
</file>