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5153" w14:textId="03BE866D" w:rsidR="00981A95" w:rsidRPr="00981A95" w:rsidRDefault="00C56E18" w:rsidP="00981A95">
      <w:pPr>
        <w:spacing w:after="120"/>
        <w:jc w:val="right"/>
        <w:rPr>
          <w:rFonts w:ascii="Garamond" w:hAnsi="Garamond"/>
          <w:b/>
          <w:bCs/>
        </w:rPr>
      </w:pPr>
      <w:r w:rsidRPr="00FF5D05">
        <w:rPr>
          <w:rFonts w:ascii="Garamond" w:hAnsi="Garamond"/>
        </w:rPr>
        <w:t xml:space="preserve">                                                    </w:t>
      </w:r>
    </w:p>
    <w:p w14:paraId="64F6FCEE" w14:textId="080A0716" w:rsidR="00C56E18" w:rsidRPr="00A45B8C" w:rsidRDefault="00076B5A" w:rsidP="00981A95">
      <w:pPr>
        <w:spacing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</w:t>
      </w:r>
      <w:r w:rsidR="00C56E18" w:rsidRPr="00A45B8C">
        <w:rPr>
          <w:rFonts w:ascii="Garamond" w:hAnsi="Garamond"/>
          <w:b/>
        </w:rPr>
        <w:t>MLOUV</w:t>
      </w:r>
      <w:r>
        <w:rPr>
          <w:rFonts w:ascii="Garamond" w:hAnsi="Garamond"/>
          <w:b/>
        </w:rPr>
        <w:t>A</w:t>
      </w:r>
      <w:r w:rsidR="00C56E18" w:rsidRPr="00A45B8C">
        <w:rPr>
          <w:rFonts w:ascii="Garamond" w:hAnsi="Garamond"/>
          <w:b/>
        </w:rPr>
        <w:t xml:space="preserve"> O DÍLO </w:t>
      </w:r>
    </w:p>
    <w:p w14:paraId="725226A0" w14:textId="1BFD5AF1" w:rsidR="00C56E18" w:rsidRPr="00FF5D05" w:rsidRDefault="00C56E18" w:rsidP="00C56E18">
      <w:pPr>
        <w:spacing w:after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</w:rPr>
        <w:t xml:space="preserve"> </w:t>
      </w:r>
      <w:r w:rsidRPr="00FF5D05">
        <w:rPr>
          <w:rFonts w:ascii="Garamond" w:hAnsi="Garamond"/>
          <w:b/>
        </w:rPr>
        <w:t xml:space="preserve">na modernizaci </w:t>
      </w:r>
      <w:r w:rsidR="00F87070">
        <w:rPr>
          <w:rFonts w:ascii="Garamond" w:hAnsi="Garamond"/>
          <w:b/>
        </w:rPr>
        <w:t>osvětlení</w:t>
      </w:r>
      <w:r w:rsidRPr="00FF5D05">
        <w:rPr>
          <w:rFonts w:ascii="Garamond" w:hAnsi="Garamond"/>
          <w:b/>
        </w:rPr>
        <w:t xml:space="preserve">  </w:t>
      </w:r>
    </w:p>
    <w:p w14:paraId="54A0C51B" w14:textId="61968F9D" w:rsidR="00C56E18" w:rsidRPr="00FF5D05" w:rsidRDefault="00C56E18" w:rsidP="00C56E18">
      <w:pPr>
        <w:spacing w:after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 xml:space="preserve">v budově </w:t>
      </w:r>
      <w:r w:rsidR="009C5BD4">
        <w:rPr>
          <w:rFonts w:ascii="Garamond" w:hAnsi="Garamond"/>
          <w:b/>
        </w:rPr>
        <w:t>Okresního státního zastupitelství v Liberci</w:t>
      </w:r>
    </w:p>
    <w:p w14:paraId="36B675C0" w14:textId="77777777" w:rsidR="00C56E18" w:rsidRPr="00FF5D05" w:rsidRDefault="00C56E18" w:rsidP="00C56E18">
      <w:pPr>
        <w:spacing w:after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</w:rPr>
        <w:t>uzavřená dle ustanovení § 2430 a násl. zákona č. 89/2012 Sb., občanský zákoník, ve znění pozdějších předpisů</w:t>
      </w:r>
    </w:p>
    <w:p w14:paraId="10D01188" w14:textId="5154E4CD" w:rsidR="00C56E18" w:rsidRPr="009E2943" w:rsidRDefault="00C56E18" w:rsidP="00C56E18">
      <w:pPr>
        <w:spacing w:after="120"/>
        <w:jc w:val="center"/>
        <w:rPr>
          <w:rFonts w:ascii="Garamond" w:hAnsi="Garamond"/>
        </w:rPr>
      </w:pPr>
      <w:r w:rsidRPr="00FF5D05">
        <w:rPr>
          <w:rFonts w:ascii="Garamond" w:hAnsi="Garamond"/>
          <w:b/>
        </w:rPr>
        <w:t xml:space="preserve"> </w:t>
      </w:r>
      <w:r w:rsidRPr="00FF5D05">
        <w:rPr>
          <w:rFonts w:ascii="Garamond" w:hAnsi="Garamond"/>
        </w:rPr>
        <w:t xml:space="preserve">  </w:t>
      </w:r>
      <w:r w:rsidR="009E2943">
        <w:rPr>
          <w:rFonts w:ascii="Garamond" w:hAnsi="Garamond"/>
        </w:rPr>
        <w:t xml:space="preserve">3 </w:t>
      </w:r>
      <w:r w:rsidR="00BC1003">
        <w:rPr>
          <w:rFonts w:ascii="Garamond" w:hAnsi="Garamond"/>
        </w:rPr>
        <w:t>SPR</w:t>
      </w:r>
      <w:r w:rsidR="009E2943">
        <w:rPr>
          <w:rFonts w:ascii="Garamond" w:hAnsi="Garamond"/>
        </w:rPr>
        <w:t xml:space="preserve"> </w:t>
      </w:r>
      <w:r w:rsidR="00F87070">
        <w:rPr>
          <w:rFonts w:ascii="Garamond" w:hAnsi="Garamond"/>
        </w:rPr>
        <w:t>77</w:t>
      </w:r>
      <w:r w:rsidR="00BC1003">
        <w:rPr>
          <w:rFonts w:ascii="Garamond" w:hAnsi="Garamond"/>
        </w:rPr>
        <w:t>/2023</w:t>
      </w:r>
    </w:p>
    <w:p w14:paraId="193D4C86" w14:textId="77777777" w:rsidR="00C56E18" w:rsidRPr="00FF5D05" w:rsidRDefault="00C56E18" w:rsidP="00C56E18">
      <w:pPr>
        <w:pStyle w:val="nadpis-bod"/>
        <w:spacing w:before="480"/>
        <w:rPr>
          <w:rFonts w:ascii="Garamond" w:hAnsi="Garamond" w:cs="Arial"/>
          <w:szCs w:val="24"/>
        </w:rPr>
      </w:pPr>
      <w:r w:rsidRPr="00FF5D05">
        <w:rPr>
          <w:rFonts w:ascii="Garamond" w:hAnsi="Garamond" w:cs="Arial"/>
          <w:szCs w:val="24"/>
        </w:rPr>
        <w:t>Smluvní strany: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5898"/>
      </w:tblGrid>
      <w:tr w:rsidR="00C56E18" w:rsidRPr="00FF5D05" w14:paraId="697291CE" w14:textId="77777777" w:rsidTr="0062354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FAD7A68" w14:textId="77777777" w:rsidR="00C56E18" w:rsidRPr="00FF5D05" w:rsidRDefault="00C56E18" w:rsidP="00623544">
            <w:pPr>
              <w:rPr>
                <w:rFonts w:ascii="Garamond" w:hAnsi="Garamond" w:cs="Arial"/>
                <w:b/>
              </w:rPr>
            </w:pPr>
            <w:r w:rsidRPr="00FF5D05">
              <w:rPr>
                <w:rFonts w:ascii="Garamond" w:hAnsi="Garamond" w:cs="Arial"/>
                <w:b/>
              </w:rPr>
              <w:t>Zadavatel: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14:paraId="1D3DDDCC" w14:textId="3D66B337" w:rsidR="00C56E18" w:rsidRPr="00FF5D05" w:rsidRDefault="00C56E18" w:rsidP="00623544">
            <w:pPr>
              <w:jc w:val="both"/>
              <w:rPr>
                <w:rFonts w:ascii="Garamond" w:hAnsi="Garamond" w:cs="Arial"/>
              </w:rPr>
            </w:pPr>
            <w:r w:rsidRPr="00FF5D05">
              <w:rPr>
                <w:rFonts w:ascii="Garamond" w:hAnsi="Garamond" w:cs="Arial"/>
              </w:rPr>
              <w:t xml:space="preserve">Česká republika – </w:t>
            </w:r>
            <w:r w:rsidR="009C5BD4">
              <w:rPr>
                <w:rFonts w:ascii="Garamond" w:hAnsi="Garamond" w:cs="Arial"/>
              </w:rPr>
              <w:t>Krajské státní zastupitelství Ústí nad Labem</w:t>
            </w:r>
          </w:p>
        </w:tc>
      </w:tr>
      <w:tr w:rsidR="00C56E18" w:rsidRPr="00FF5D05" w14:paraId="0042AD41" w14:textId="77777777" w:rsidTr="00623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6B507C9A" w14:textId="77777777" w:rsidR="00C56E18" w:rsidRPr="00FF5D05" w:rsidRDefault="00C56E18" w:rsidP="00623544">
            <w:pPr>
              <w:pStyle w:val="adresa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985" w:type="dxa"/>
          </w:tcPr>
          <w:p w14:paraId="09C907F3" w14:textId="3FDA2F5F" w:rsidR="00C56E18" w:rsidRPr="00FF5D05" w:rsidRDefault="00C56E18" w:rsidP="00623544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</w:t>
            </w:r>
            <w:r w:rsidRPr="00FF5D05">
              <w:rPr>
                <w:rFonts w:ascii="Garamond" w:hAnsi="Garamond" w:cs="Arial"/>
              </w:rPr>
              <w:t>astoupen</w:t>
            </w:r>
            <w:r>
              <w:rPr>
                <w:rFonts w:ascii="Garamond" w:hAnsi="Garamond" w:cs="Arial"/>
              </w:rPr>
              <w:t>á</w:t>
            </w:r>
            <w:r w:rsidRPr="00FF5D05">
              <w:rPr>
                <w:rFonts w:ascii="Garamond" w:hAnsi="Garamond" w:cs="Arial"/>
              </w:rPr>
              <w:t xml:space="preserve"> </w:t>
            </w:r>
            <w:proofErr w:type="spellStart"/>
            <w:r w:rsidR="00FA6C42" w:rsidRPr="00FA6C42">
              <w:rPr>
                <w:rFonts w:ascii="Garamond" w:hAnsi="Garamond" w:cs="Arial"/>
                <w:highlight w:val="black"/>
              </w:rPr>
              <w:t>xxxxxxxxxx</w:t>
            </w:r>
            <w:proofErr w:type="spellEnd"/>
            <w:r w:rsidR="009C5BD4">
              <w:rPr>
                <w:rFonts w:ascii="Garamond" w:hAnsi="Garamond" w:cs="Arial"/>
              </w:rPr>
              <w:t>, krajsk</w:t>
            </w:r>
            <w:r w:rsidR="00206A18">
              <w:rPr>
                <w:rFonts w:ascii="Garamond" w:hAnsi="Garamond" w:cs="Arial"/>
              </w:rPr>
              <w:t>ou</w:t>
            </w:r>
            <w:r w:rsidR="009C5BD4">
              <w:rPr>
                <w:rFonts w:ascii="Garamond" w:hAnsi="Garamond" w:cs="Arial"/>
              </w:rPr>
              <w:t xml:space="preserve"> státní zástup</w:t>
            </w:r>
            <w:r w:rsidR="00206A18">
              <w:rPr>
                <w:rFonts w:ascii="Garamond" w:hAnsi="Garamond" w:cs="Arial"/>
              </w:rPr>
              <w:t>kyní</w:t>
            </w:r>
          </w:p>
        </w:tc>
      </w:tr>
      <w:tr w:rsidR="00C56E18" w:rsidRPr="00FF5D05" w14:paraId="544729E7" w14:textId="77777777" w:rsidTr="00623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18FD3E07" w14:textId="77777777" w:rsidR="00C56E18" w:rsidRPr="00FF5D05" w:rsidRDefault="00C56E18" w:rsidP="00623544">
            <w:pPr>
              <w:pStyle w:val="adresa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F5D05">
              <w:rPr>
                <w:rFonts w:ascii="Garamond" w:hAnsi="Garamond" w:cs="Arial"/>
                <w:b w:val="0"/>
                <w:sz w:val="24"/>
                <w:szCs w:val="24"/>
              </w:rPr>
              <w:t>Sídlo:</w:t>
            </w:r>
          </w:p>
        </w:tc>
        <w:tc>
          <w:tcPr>
            <w:tcW w:w="5985" w:type="dxa"/>
          </w:tcPr>
          <w:p w14:paraId="46415ADA" w14:textId="180B6890" w:rsidR="00C56E18" w:rsidRPr="00FF5D05" w:rsidRDefault="009C5BD4" w:rsidP="006235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Dlouhá 1/12, 400 01 Ústí nad Labem</w:t>
            </w:r>
          </w:p>
        </w:tc>
      </w:tr>
      <w:tr w:rsidR="00C56E18" w:rsidRPr="00FF5D05" w14:paraId="208F09B7" w14:textId="77777777" w:rsidTr="00623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91F64A0" w14:textId="77777777" w:rsidR="00C56E18" w:rsidRPr="00FF5D05" w:rsidRDefault="00C56E18" w:rsidP="00623544">
            <w:pPr>
              <w:pStyle w:val="adresa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F5D05">
              <w:rPr>
                <w:rFonts w:ascii="Garamond" w:hAnsi="Garamond" w:cs="Arial"/>
                <w:b w:val="0"/>
                <w:sz w:val="24"/>
                <w:szCs w:val="24"/>
              </w:rPr>
              <w:t>IČO:</w:t>
            </w:r>
          </w:p>
        </w:tc>
        <w:tc>
          <w:tcPr>
            <w:tcW w:w="5985" w:type="dxa"/>
          </w:tcPr>
          <w:p w14:paraId="54642291" w14:textId="7A0C8E65" w:rsidR="00C56E18" w:rsidRPr="00FF5D05" w:rsidRDefault="009C5BD4" w:rsidP="006235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00026042</w:t>
            </w:r>
          </w:p>
        </w:tc>
      </w:tr>
      <w:tr w:rsidR="00C56E18" w:rsidRPr="00FF5D05" w14:paraId="0F8D876A" w14:textId="77777777" w:rsidTr="005B0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227" w:type="dxa"/>
          </w:tcPr>
          <w:p w14:paraId="2A7480AE" w14:textId="77777777" w:rsidR="00C56E18" w:rsidRPr="00FF5D05" w:rsidRDefault="00C56E18" w:rsidP="00623544">
            <w:pPr>
              <w:pStyle w:val="adresa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FF5D05">
              <w:rPr>
                <w:rFonts w:ascii="Garamond" w:hAnsi="Garamond" w:cs="Arial"/>
                <w:b w:val="0"/>
                <w:sz w:val="24"/>
                <w:szCs w:val="24"/>
              </w:rPr>
              <w:t>Bankovní spojení:</w:t>
            </w:r>
          </w:p>
        </w:tc>
        <w:tc>
          <w:tcPr>
            <w:tcW w:w="5985" w:type="dxa"/>
          </w:tcPr>
          <w:p w14:paraId="1750BDC9" w14:textId="245A3066" w:rsidR="00C56E18" w:rsidRPr="00FF5D05" w:rsidRDefault="009C5BD4" w:rsidP="0062354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1723411/0710</w:t>
            </w:r>
            <w:r w:rsidR="00C56E18" w:rsidRPr="00FF5D05">
              <w:rPr>
                <w:rFonts w:ascii="Garamond" w:hAnsi="Garamond" w:cs="Arial"/>
              </w:rPr>
              <w:t xml:space="preserve"> Česká národní banka</w:t>
            </w:r>
          </w:p>
        </w:tc>
      </w:tr>
      <w:tr w:rsidR="00C56E18" w:rsidRPr="00FF5D05" w14:paraId="73DF6005" w14:textId="77777777" w:rsidTr="00623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7" w:type="dxa"/>
          </w:tcPr>
          <w:p w14:paraId="4390943F" w14:textId="77777777" w:rsidR="00C56E18" w:rsidRPr="00FF5D05" w:rsidRDefault="00C56E18" w:rsidP="00623544">
            <w:pPr>
              <w:pStyle w:val="adresa"/>
              <w:rPr>
                <w:rFonts w:ascii="Garamond" w:hAnsi="Garamond"/>
                <w:b w:val="0"/>
                <w:sz w:val="24"/>
                <w:szCs w:val="24"/>
              </w:rPr>
            </w:pPr>
            <w:r w:rsidRPr="00FF5D05">
              <w:rPr>
                <w:rFonts w:ascii="Garamond" w:hAnsi="Garamond"/>
                <w:b w:val="0"/>
                <w:sz w:val="24"/>
                <w:szCs w:val="24"/>
              </w:rPr>
              <w:t>E-mail:</w:t>
            </w:r>
          </w:p>
          <w:p w14:paraId="1C940B35" w14:textId="77777777" w:rsidR="00C56E18" w:rsidRPr="00FF5D05" w:rsidRDefault="00C56E18" w:rsidP="00623544">
            <w:pPr>
              <w:rPr>
                <w:rFonts w:ascii="Garamond" w:hAnsi="Garamond"/>
                <w:lang w:eastAsia="en-US"/>
              </w:rPr>
            </w:pPr>
            <w:r w:rsidRPr="00FF5D05">
              <w:rPr>
                <w:rFonts w:ascii="Garamond" w:hAnsi="Garamond"/>
                <w:lang w:eastAsia="en-US"/>
              </w:rPr>
              <w:t>ID datové schránky:</w:t>
            </w:r>
          </w:p>
        </w:tc>
        <w:tc>
          <w:tcPr>
            <w:tcW w:w="5985" w:type="dxa"/>
          </w:tcPr>
          <w:p w14:paraId="767EAD51" w14:textId="6142E7CF" w:rsidR="00C56E18" w:rsidRPr="00B85138" w:rsidRDefault="00B85138" w:rsidP="00623544">
            <w:pPr>
              <w:pStyle w:val="Defaul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podatelna@ksz.unl.justice.cz</w:t>
            </w:r>
          </w:p>
          <w:p w14:paraId="74CBFE0D" w14:textId="33C60D77" w:rsidR="00C56E18" w:rsidRPr="00FF5D05" w:rsidRDefault="009C5BD4" w:rsidP="00623544">
            <w:pPr>
              <w:pStyle w:val="Defaul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ua9aeqr</w:t>
            </w:r>
          </w:p>
          <w:p w14:paraId="50DE1BDA" w14:textId="77777777" w:rsidR="00C56E18" w:rsidRPr="00FF5D05" w:rsidRDefault="00C56E18" w:rsidP="00623544">
            <w:pPr>
              <w:rPr>
                <w:rFonts w:ascii="Garamond" w:hAnsi="Garamond" w:cs="Arial"/>
              </w:rPr>
            </w:pPr>
          </w:p>
        </w:tc>
      </w:tr>
    </w:tbl>
    <w:p w14:paraId="5B739A3F" w14:textId="77777777" w:rsidR="00C56E18" w:rsidRPr="00FF5D05" w:rsidRDefault="00C56E18" w:rsidP="009C5BD4">
      <w:pPr>
        <w:ind w:right="509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5879"/>
      </w:tblGrid>
      <w:tr w:rsidR="00C56E18" w:rsidRPr="00FF5D05" w14:paraId="732AF803" w14:textId="77777777" w:rsidTr="00623544">
        <w:tc>
          <w:tcPr>
            <w:tcW w:w="3227" w:type="dxa"/>
          </w:tcPr>
          <w:p w14:paraId="7CF15B98" w14:textId="77777777" w:rsidR="00C56E18" w:rsidRPr="00FF5D05" w:rsidRDefault="00C56E18" w:rsidP="00623544">
            <w:pPr>
              <w:pStyle w:val="adresa"/>
              <w:rPr>
                <w:rFonts w:ascii="Garamond" w:hAnsi="Garamond" w:cs="Arial"/>
                <w:b w:val="0"/>
                <w:i/>
                <w:sz w:val="24"/>
                <w:szCs w:val="24"/>
              </w:rPr>
            </w:pPr>
            <w:r w:rsidRPr="00FF5D05">
              <w:rPr>
                <w:rFonts w:ascii="Garamond" w:hAnsi="Garamond" w:cs="Arial"/>
                <w:b w:val="0"/>
                <w:i/>
                <w:sz w:val="24"/>
                <w:szCs w:val="24"/>
              </w:rPr>
              <w:t>(dále jen „</w:t>
            </w:r>
            <w:r>
              <w:rPr>
                <w:rFonts w:ascii="Garamond" w:hAnsi="Garamond" w:cs="Arial"/>
                <w:b w:val="0"/>
                <w:i/>
                <w:sz w:val="24"/>
                <w:szCs w:val="24"/>
              </w:rPr>
              <w:t>zadav</w:t>
            </w:r>
            <w:r w:rsidRPr="00FF5D05">
              <w:rPr>
                <w:rFonts w:ascii="Garamond" w:hAnsi="Garamond" w:cs="Arial"/>
                <w:b w:val="0"/>
                <w:i/>
                <w:sz w:val="24"/>
                <w:szCs w:val="24"/>
              </w:rPr>
              <w:t>atel“)</w:t>
            </w:r>
          </w:p>
        </w:tc>
        <w:tc>
          <w:tcPr>
            <w:tcW w:w="5985" w:type="dxa"/>
          </w:tcPr>
          <w:p w14:paraId="5253C7F6" w14:textId="77777777" w:rsidR="00C56E18" w:rsidRPr="00FF5D05" w:rsidRDefault="00C56E18" w:rsidP="00623544">
            <w:pPr>
              <w:rPr>
                <w:rFonts w:ascii="Garamond" w:hAnsi="Garamond" w:cs="Arial"/>
              </w:rPr>
            </w:pPr>
          </w:p>
        </w:tc>
      </w:tr>
    </w:tbl>
    <w:p w14:paraId="52798E83" w14:textId="77777777" w:rsidR="00C56E18" w:rsidRPr="00FF5D05" w:rsidRDefault="00C56E18" w:rsidP="00C56E18">
      <w:pPr>
        <w:ind w:left="142"/>
        <w:rPr>
          <w:rFonts w:ascii="Garamond" w:hAnsi="Garamond"/>
        </w:rPr>
      </w:pPr>
    </w:p>
    <w:p w14:paraId="1C5D2882" w14:textId="77777777" w:rsidR="00C56E18" w:rsidRPr="00FF5D05" w:rsidRDefault="00C56E18" w:rsidP="00C56E18">
      <w:pPr>
        <w:ind w:left="142"/>
        <w:jc w:val="both"/>
        <w:rPr>
          <w:rFonts w:ascii="Garamond" w:hAnsi="Garamond"/>
          <w:w w:val="110"/>
        </w:rPr>
      </w:pPr>
      <w:r>
        <w:rPr>
          <w:rFonts w:ascii="Garamond" w:hAnsi="Garamond"/>
          <w:w w:val="110"/>
        </w:rPr>
        <w:t>a</w:t>
      </w:r>
    </w:p>
    <w:p w14:paraId="3CE7D2CD" w14:textId="77777777" w:rsidR="00C56E18" w:rsidRPr="00FF5D05" w:rsidRDefault="00C56E18" w:rsidP="00C56E18">
      <w:pPr>
        <w:ind w:left="142"/>
        <w:jc w:val="both"/>
        <w:rPr>
          <w:rFonts w:ascii="Garamond" w:hAnsi="Garamond"/>
          <w:w w:val="110"/>
        </w:rPr>
      </w:pPr>
    </w:p>
    <w:p w14:paraId="248ED891" w14:textId="0A9F258C" w:rsidR="00C56E18" w:rsidRPr="00FA6C42" w:rsidRDefault="0002780B" w:rsidP="00C56E18">
      <w:pPr>
        <w:rPr>
          <w:rFonts w:ascii="Garamond" w:hAnsi="Garamond"/>
          <w:b/>
        </w:rPr>
      </w:pPr>
      <w:r>
        <w:rPr>
          <w:rFonts w:ascii="Garamond" w:hAnsi="Garamond"/>
          <w:b/>
        </w:rPr>
        <w:t>Zhotovitel</w:t>
      </w:r>
      <w:r w:rsidR="00C56E18" w:rsidRPr="00FF5D05">
        <w:rPr>
          <w:rFonts w:ascii="Garamond" w:hAnsi="Garamond"/>
          <w:b/>
        </w:rPr>
        <w:t>:</w:t>
      </w:r>
      <w:r w:rsidR="00C56E18" w:rsidRPr="00FF5D05">
        <w:rPr>
          <w:rFonts w:ascii="Garamond" w:hAnsi="Garamond"/>
          <w:b/>
          <w:color w:val="0070C0"/>
        </w:rPr>
        <w:t xml:space="preserve"> </w:t>
      </w:r>
      <w:r w:rsidR="00C56E18" w:rsidRPr="00FF5D05">
        <w:rPr>
          <w:rFonts w:ascii="Garamond" w:hAnsi="Garamond"/>
          <w:b/>
          <w:color w:val="0070C0"/>
        </w:rPr>
        <w:tab/>
      </w:r>
      <w:r w:rsidR="00C56E18" w:rsidRPr="00FF5D05">
        <w:rPr>
          <w:rFonts w:ascii="Garamond" w:hAnsi="Garamond"/>
          <w:b/>
          <w:color w:val="0070C0"/>
        </w:rPr>
        <w:tab/>
      </w:r>
      <w:r w:rsidR="00C56E18" w:rsidRPr="00FF5D05">
        <w:rPr>
          <w:rFonts w:ascii="Garamond" w:hAnsi="Garamond"/>
          <w:b/>
          <w:color w:val="0070C0"/>
        </w:rPr>
        <w:tab/>
      </w:r>
      <w:r w:rsidR="00FA6C42" w:rsidRPr="00FA6C42">
        <w:rPr>
          <w:rFonts w:ascii="Garamond" w:hAnsi="Garamond"/>
          <w:b/>
        </w:rPr>
        <w:t>STEMA-SERVIS, s.r.o.</w:t>
      </w:r>
      <w:r w:rsidR="00C56E18" w:rsidRPr="00FA6C42">
        <w:rPr>
          <w:rFonts w:ascii="Garamond" w:hAnsi="Garamond"/>
          <w:b/>
        </w:rPr>
        <w:t xml:space="preserve">      </w:t>
      </w:r>
    </w:p>
    <w:p w14:paraId="17170134" w14:textId="2BDC5929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 xml:space="preserve">Sídlo: </w:t>
      </w:r>
      <w:r w:rsidRPr="00FA6C42">
        <w:rPr>
          <w:rFonts w:ascii="Garamond" w:hAnsi="Garamond"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 w:rsidRPr="00FA6C42">
        <w:rPr>
          <w:rFonts w:ascii="Garamond" w:hAnsi="Garamond"/>
          <w:b/>
        </w:rPr>
        <w:t>Svatopetrská 35/7, 617 00 Brno</w:t>
      </w:r>
      <w:r w:rsidRPr="00FA6C42">
        <w:rPr>
          <w:rFonts w:ascii="Garamond" w:hAnsi="Garamond"/>
          <w:b/>
        </w:rPr>
        <w:t xml:space="preserve">            </w:t>
      </w:r>
      <w:r w:rsidRPr="00FA6C42">
        <w:rPr>
          <w:rFonts w:ascii="Garamond" w:hAnsi="Garamond"/>
          <w:b/>
        </w:rPr>
        <w:tab/>
      </w:r>
    </w:p>
    <w:p w14:paraId="6895E927" w14:textId="09F67B00" w:rsidR="00C56E18" w:rsidRPr="00FA6C42" w:rsidRDefault="00C56E18" w:rsidP="00C56E18">
      <w:pPr>
        <w:rPr>
          <w:rFonts w:ascii="Garamond" w:hAnsi="Garamond"/>
        </w:rPr>
      </w:pPr>
      <w:r w:rsidRPr="00FA6C42">
        <w:rPr>
          <w:rFonts w:ascii="Garamond" w:hAnsi="Garamond"/>
        </w:rPr>
        <w:t>Zastoupený:</w:t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proofErr w:type="spellStart"/>
      <w:r w:rsidR="00FA6C42" w:rsidRPr="00FA6C42">
        <w:rPr>
          <w:rFonts w:ascii="Garamond" w:hAnsi="Garamond"/>
          <w:b/>
          <w:highlight w:val="black"/>
        </w:rPr>
        <w:t>xxxxxxxxxx</w:t>
      </w:r>
      <w:proofErr w:type="spellEnd"/>
      <w:r w:rsidR="00FA6C42" w:rsidRPr="00FA6C42">
        <w:rPr>
          <w:rFonts w:ascii="Garamond" w:hAnsi="Garamond"/>
          <w:b/>
        </w:rPr>
        <w:t>, jednatel</w:t>
      </w:r>
      <w:r w:rsidRPr="00FA6C42">
        <w:rPr>
          <w:rFonts w:ascii="Garamond" w:hAnsi="Garamond"/>
          <w:b/>
        </w:rPr>
        <w:t xml:space="preserve">            </w:t>
      </w:r>
    </w:p>
    <w:p w14:paraId="5A1E5F06" w14:textId="5EA9E9BB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>Kontaktní osoba:</w:t>
      </w:r>
      <w:r w:rsidRPr="00FA6C42">
        <w:rPr>
          <w:rFonts w:ascii="Garamond" w:hAnsi="Garamond"/>
          <w:b/>
        </w:rPr>
        <w:t xml:space="preserve"> </w:t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>
        <w:rPr>
          <w:rFonts w:ascii="Garamond" w:hAnsi="Garamond"/>
          <w:b/>
        </w:rPr>
        <w:t xml:space="preserve">zastupuje na základě Plné moci ve věcech smluvních, technických a administrativních </w:t>
      </w:r>
      <w:proofErr w:type="spellStart"/>
      <w:r w:rsidR="00FA6C42" w:rsidRPr="00FA6C42">
        <w:rPr>
          <w:rFonts w:ascii="Garamond" w:hAnsi="Garamond"/>
          <w:b/>
          <w:highlight w:val="black"/>
        </w:rPr>
        <w:t>xxxxxxxxxx</w:t>
      </w:r>
      <w:proofErr w:type="spellEnd"/>
      <w:r w:rsidRPr="00FA6C42">
        <w:rPr>
          <w:rFonts w:ascii="Garamond" w:hAnsi="Garamond"/>
          <w:b/>
        </w:rPr>
        <w:t xml:space="preserve">            </w:t>
      </w:r>
    </w:p>
    <w:p w14:paraId="5A304B8F" w14:textId="26D532D5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>E-mail/telefon:</w:t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proofErr w:type="spellStart"/>
      <w:r w:rsidR="00FA6C42" w:rsidRPr="00FA6C42">
        <w:rPr>
          <w:rFonts w:ascii="Garamond" w:hAnsi="Garamond"/>
          <w:b/>
          <w:highlight w:val="black"/>
        </w:rPr>
        <w:t>xxxxxxxxxx</w:t>
      </w:r>
      <w:proofErr w:type="spellEnd"/>
      <w:r w:rsidR="00FA6C42">
        <w:rPr>
          <w:rFonts w:ascii="Garamond" w:hAnsi="Garamond"/>
          <w:b/>
        </w:rPr>
        <w:t xml:space="preserve">, </w:t>
      </w:r>
      <w:proofErr w:type="spellStart"/>
      <w:r w:rsidR="00FA6C42" w:rsidRPr="00FA6C42">
        <w:rPr>
          <w:rFonts w:ascii="Garamond" w:hAnsi="Garamond"/>
          <w:b/>
          <w:highlight w:val="black"/>
        </w:rPr>
        <w:t>xxxxxxxxx</w:t>
      </w:r>
      <w:proofErr w:type="spellEnd"/>
      <w:r w:rsidRPr="00FA6C42">
        <w:rPr>
          <w:rFonts w:ascii="Garamond" w:hAnsi="Garamond"/>
          <w:b/>
        </w:rPr>
        <w:t xml:space="preserve">            </w:t>
      </w:r>
    </w:p>
    <w:p w14:paraId="09CF99C0" w14:textId="0BF8001D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 xml:space="preserve">IČO: </w:t>
      </w:r>
      <w:r w:rsidRPr="00FA6C42">
        <w:rPr>
          <w:rFonts w:ascii="Garamond" w:hAnsi="Garamond"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>
        <w:rPr>
          <w:rFonts w:ascii="Garamond" w:hAnsi="Garamond"/>
          <w:b/>
        </w:rPr>
        <w:t>26216515</w:t>
      </w:r>
      <w:r w:rsidRPr="00FA6C42">
        <w:rPr>
          <w:rFonts w:ascii="Garamond" w:hAnsi="Garamond"/>
          <w:b/>
        </w:rPr>
        <w:t xml:space="preserve">           </w:t>
      </w:r>
    </w:p>
    <w:p w14:paraId="7C4A0455" w14:textId="69D80F4F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 xml:space="preserve">DIČ: </w:t>
      </w:r>
      <w:r w:rsidRPr="00FA6C42">
        <w:rPr>
          <w:rFonts w:ascii="Garamond" w:hAnsi="Garamond"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>
        <w:rPr>
          <w:rFonts w:ascii="Garamond" w:hAnsi="Garamond"/>
          <w:b/>
        </w:rPr>
        <w:t>CZ 26216515</w:t>
      </w:r>
      <w:r w:rsidRPr="00FA6C42">
        <w:rPr>
          <w:rFonts w:ascii="Garamond" w:hAnsi="Garamond"/>
          <w:b/>
        </w:rPr>
        <w:t xml:space="preserve">            </w:t>
      </w:r>
    </w:p>
    <w:p w14:paraId="3E9529D0" w14:textId="07A24F95" w:rsidR="00C56E18" w:rsidRPr="00FA6C42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>Bankovní spojení:</w:t>
      </w:r>
      <w:r w:rsidRPr="00FA6C42">
        <w:rPr>
          <w:rFonts w:ascii="Garamond" w:hAnsi="Garamond"/>
          <w:b/>
        </w:rPr>
        <w:t xml:space="preserve"> </w:t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>
        <w:rPr>
          <w:rFonts w:ascii="Garamond" w:hAnsi="Garamond"/>
          <w:b/>
        </w:rPr>
        <w:t>KB Brno</w:t>
      </w:r>
      <w:r w:rsidRPr="00FA6C42">
        <w:rPr>
          <w:rFonts w:ascii="Garamond" w:hAnsi="Garamond"/>
          <w:b/>
        </w:rPr>
        <w:t xml:space="preserve">           </w:t>
      </w:r>
    </w:p>
    <w:p w14:paraId="7B71F0FE" w14:textId="45940537" w:rsidR="00C56E18" w:rsidRPr="00FF5D05" w:rsidRDefault="00C56E18" w:rsidP="00C56E18">
      <w:pPr>
        <w:rPr>
          <w:rFonts w:ascii="Garamond" w:hAnsi="Garamond"/>
          <w:b/>
        </w:rPr>
      </w:pPr>
      <w:r w:rsidRPr="00FA6C42">
        <w:rPr>
          <w:rFonts w:ascii="Garamond" w:hAnsi="Garamond"/>
        </w:rPr>
        <w:t>Číslo účtu:</w:t>
      </w:r>
      <w:r w:rsidRPr="00FA6C42">
        <w:rPr>
          <w:rFonts w:ascii="Garamond" w:hAnsi="Garamond"/>
          <w:b/>
        </w:rPr>
        <w:t xml:space="preserve"> </w:t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Pr="00FA6C42">
        <w:rPr>
          <w:rFonts w:ascii="Garamond" w:hAnsi="Garamond"/>
          <w:b/>
        </w:rPr>
        <w:tab/>
      </w:r>
      <w:r w:rsidR="00FA6C42">
        <w:rPr>
          <w:rFonts w:ascii="Garamond" w:hAnsi="Garamond"/>
          <w:b/>
        </w:rPr>
        <w:t>1122660247/0100</w:t>
      </w:r>
      <w:r w:rsidRPr="00FA6C42">
        <w:rPr>
          <w:rFonts w:ascii="Garamond" w:hAnsi="Garamond"/>
          <w:b/>
        </w:rPr>
        <w:t xml:space="preserve">           </w:t>
      </w:r>
    </w:p>
    <w:p w14:paraId="5D3737B5" w14:textId="77777777" w:rsidR="00C56E18" w:rsidRPr="00FF5D05" w:rsidRDefault="00C56E18" w:rsidP="00C56E18">
      <w:pPr>
        <w:ind w:left="142"/>
        <w:jc w:val="both"/>
        <w:rPr>
          <w:rFonts w:ascii="Garamond" w:hAnsi="Garamond"/>
          <w:w w:val="110"/>
        </w:rPr>
      </w:pPr>
    </w:p>
    <w:p w14:paraId="2A610946" w14:textId="77777777" w:rsidR="00C56E18" w:rsidRPr="00FF5D05" w:rsidRDefault="00C56E18" w:rsidP="00C56E18">
      <w:pPr>
        <w:ind w:left="142"/>
        <w:jc w:val="both"/>
        <w:rPr>
          <w:rFonts w:ascii="Garamond" w:hAnsi="Garamond"/>
        </w:rPr>
      </w:pPr>
    </w:p>
    <w:p w14:paraId="67AD9932" w14:textId="36FC3131" w:rsidR="00C56E18" w:rsidRPr="00FF5D05" w:rsidRDefault="00C56E18" w:rsidP="00C56E18">
      <w:pPr>
        <w:pStyle w:val="pole"/>
        <w:rPr>
          <w:rFonts w:ascii="Garamond" w:hAnsi="Garamond"/>
          <w:i/>
          <w:sz w:val="24"/>
          <w:szCs w:val="24"/>
        </w:rPr>
      </w:pPr>
      <w:r w:rsidRPr="00FF5D05">
        <w:rPr>
          <w:rFonts w:ascii="Garamond" w:hAnsi="Garamond"/>
          <w:i/>
          <w:sz w:val="24"/>
          <w:szCs w:val="24"/>
        </w:rPr>
        <w:t>(dále jen „</w:t>
      </w:r>
      <w:r w:rsidR="008051BC">
        <w:rPr>
          <w:rFonts w:ascii="Garamond" w:hAnsi="Garamond"/>
          <w:i/>
          <w:sz w:val="24"/>
          <w:szCs w:val="24"/>
        </w:rPr>
        <w:t>zhotovitel</w:t>
      </w:r>
      <w:r w:rsidRPr="00FF5D05">
        <w:rPr>
          <w:rFonts w:ascii="Garamond" w:hAnsi="Garamond"/>
          <w:i/>
          <w:sz w:val="24"/>
          <w:szCs w:val="24"/>
        </w:rPr>
        <w:t>“)</w:t>
      </w:r>
    </w:p>
    <w:p w14:paraId="09DAFA0B" w14:textId="77777777" w:rsidR="00C56E18" w:rsidRPr="00FF5D05" w:rsidRDefault="00C56E18" w:rsidP="00C56E18">
      <w:pPr>
        <w:pStyle w:val="pole"/>
        <w:rPr>
          <w:rFonts w:ascii="Garamond" w:hAnsi="Garamond"/>
          <w:sz w:val="24"/>
          <w:szCs w:val="24"/>
        </w:rPr>
      </w:pPr>
    </w:p>
    <w:p w14:paraId="30B73A89" w14:textId="2594164E" w:rsidR="00C56E18" w:rsidRPr="00FA6C42" w:rsidRDefault="00C56E18" w:rsidP="00C56E18">
      <w:pPr>
        <w:pStyle w:val="pole"/>
        <w:jc w:val="both"/>
        <w:rPr>
          <w:rFonts w:ascii="Garamond" w:hAnsi="Garamond"/>
          <w:b/>
          <w:sz w:val="24"/>
          <w:szCs w:val="24"/>
        </w:rPr>
      </w:pPr>
      <w:r w:rsidRPr="00FA6C42">
        <w:rPr>
          <w:rFonts w:ascii="Garamond" w:hAnsi="Garamond"/>
          <w:sz w:val="24"/>
          <w:szCs w:val="24"/>
        </w:rPr>
        <w:t xml:space="preserve">Společnost je zapsána v obchodním rejstříku u </w:t>
      </w:r>
      <w:r w:rsidR="00FA6C42" w:rsidRPr="00FA6C42">
        <w:rPr>
          <w:rFonts w:ascii="Garamond" w:hAnsi="Garamond"/>
          <w:b/>
          <w:sz w:val="24"/>
          <w:szCs w:val="24"/>
        </w:rPr>
        <w:t>Krajského soudu</w:t>
      </w:r>
      <w:r w:rsidRPr="00FA6C42">
        <w:rPr>
          <w:rFonts w:ascii="Garamond" w:hAnsi="Garamond"/>
          <w:b/>
          <w:sz w:val="24"/>
          <w:szCs w:val="24"/>
        </w:rPr>
        <w:t xml:space="preserve"> </w:t>
      </w:r>
      <w:r w:rsidRPr="00FA6C42">
        <w:rPr>
          <w:rFonts w:ascii="Garamond" w:eastAsia="Times New Roman" w:hAnsi="Garamond"/>
          <w:sz w:val="24"/>
          <w:szCs w:val="24"/>
          <w:lang w:eastAsia="cs-CZ"/>
        </w:rPr>
        <w:t xml:space="preserve">v </w:t>
      </w:r>
      <w:r w:rsidR="00FA6C42" w:rsidRPr="00FA6C42">
        <w:rPr>
          <w:rFonts w:ascii="Garamond" w:hAnsi="Garamond"/>
          <w:b/>
          <w:sz w:val="24"/>
          <w:szCs w:val="24"/>
        </w:rPr>
        <w:t>Brně</w:t>
      </w:r>
      <w:r w:rsidR="00CF539B" w:rsidRPr="00FA6C42">
        <w:rPr>
          <w:rFonts w:ascii="Garamond" w:hAnsi="Garamond"/>
          <w:b/>
          <w:sz w:val="24"/>
          <w:szCs w:val="24"/>
        </w:rPr>
        <w:t>,</w:t>
      </w:r>
      <w:r w:rsidRPr="00FA6C42">
        <w:rPr>
          <w:rFonts w:ascii="Garamond" w:hAnsi="Garamond"/>
          <w:sz w:val="24"/>
          <w:szCs w:val="24"/>
        </w:rPr>
        <w:t xml:space="preserve"> oddíl</w:t>
      </w:r>
      <w:r w:rsidRPr="00FA6C42">
        <w:rPr>
          <w:rFonts w:ascii="Garamond" w:hAnsi="Garamond"/>
          <w:b/>
          <w:sz w:val="24"/>
          <w:szCs w:val="24"/>
        </w:rPr>
        <w:t xml:space="preserve"> </w:t>
      </w:r>
      <w:r w:rsidR="00FA6C42" w:rsidRPr="00FA6C42">
        <w:rPr>
          <w:rFonts w:ascii="Garamond" w:hAnsi="Garamond"/>
          <w:b/>
          <w:sz w:val="24"/>
          <w:szCs w:val="24"/>
        </w:rPr>
        <w:t>C</w:t>
      </w:r>
      <w:r w:rsidRPr="00FA6C42">
        <w:rPr>
          <w:rFonts w:ascii="Garamond" w:hAnsi="Garamond"/>
          <w:sz w:val="24"/>
          <w:szCs w:val="24"/>
        </w:rPr>
        <w:t xml:space="preserve">, vložka </w:t>
      </w:r>
      <w:r w:rsidR="00FA6C42" w:rsidRPr="00FA6C42">
        <w:rPr>
          <w:rFonts w:ascii="Garamond" w:hAnsi="Garamond"/>
          <w:b/>
          <w:sz w:val="24"/>
          <w:szCs w:val="24"/>
        </w:rPr>
        <w:t>37486</w:t>
      </w:r>
      <w:r w:rsidRPr="00FA6C42">
        <w:rPr>
          <w:rFonts w:ascii="Garamond" w:hAnsi="Garamond"/>
          <w:sz w:val="24"/>
          <w:szCs w:val="24"/>
        </w:rPr>
        <w:t xml:space="preserve">, datum zápisu </w:t>
      </w:r>
      <w:r w:rsidR="00FA6C42" w:rsidRPr="00FA6C42">
        <w:rPr>
          <w:rFonts w:ascii="Garamond" w:hAnsi="Garamond"/>
          <w:b/>
          <w:sz w:val="24"/>
          <w:szCs w:val="24"/>
        </w:rPr>
        <w:t>15.6.2000</w:t>
      </w:r>
      <w:r w:rsidRPr="00FA6C42">
        <w:rPr>
          <w:rFonts w:ascii="Garamond" w:hAnsi="Garamond"/>
          <w:b/>
          <w:sz w:val="24"/>
          <w:szCs w:val="24"/>
        </w:rPr>
        <w:t xml:space="preserve">      </w:t>
      </w:r>
    </w:p>
    <w:p w14:paraId="324E27E7" w14:textId="77777777" w:rsidR="00C56E18" w:rsidRPr="00FF5D05" w:rsidRDefault="00C56E18" w:rsidP="0090253C">
      <w:pPr>
        <w:rPr>
          <w:rFonts w:ascii="Garamond" w:hAnsi="Garamond"/>
        </w:rPr>
      </w:pPr>
    </w:p>
    <w:p w14:paraId="7B5D95B8" w14:textId="77777777" w:rsidR="00C56E18" w:rsidRPr="00FF5D05" w:rsidRDefault="00C56E18" w:rsidP="00C56E1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Garamond" w:hAnsi="Garamond" w:cs="Arial"/>
          <w:b/>
        </w:rPr>
      </w:pPr>
      <w:r w:rsidRPr="00FF5D05">
        <w:rPr>
          <w:rFonts w:ascii="Garamond" w:hAnsi="Garamond" w:cs="Arial"/>
          <w:b/>
        </w:rPr>
        <w:t>uzavírají níže uvedeného dne, měsíce a roku tuto</w:t>
      </w:r>
    </w:p>
    <w:p w14:paraId="5045A309" w14:textId="77777777" w:rsidR="00C56E18" w:rsidRPr="00FF5D05" w:rsidRDefault="00C56E18" w:rsidP="00C56E18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Garamond" w:hAnsi="Garamond" w:cs="Arial"/>
          <w:b/>
          <w:bCs/>
          <w:caps/>
        </w:rPr>
      </w:pPr>
      <w:r w:rsidRPr="00FF5D05">
        <w:rPr>
          <w:rFonts w:ascii="Garamond" w:hAnsi="Garamond" w:cs="Arial"/>
          <w:b/>
          <w:bCs/>
          <w:caps/>
        </w:rPr>
        <w:t>SMLOUVU O DÍLO</w:t>
      </w:r>
    </w:p>
    <w:p w14:paraId="656C01CE" w14:textId="77777777" w:rsidR="00C56E18" w:rsidRPr="00FF5D05" w:rsidRDefault="00C56E18" w:rsidP="00C56E18">
      <w:pPr>
        <w:rPr>
          <w:rFonts w:ascii="Garamond" w:hAnsi="Garamond"/>
          <w:spacing w:val="1"/>
        </w:rPr>
      </w:pPr>
    </w:p>
    <w:p w14:paraId="7B8E27BB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1797205B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Předmět Smlouvy</w:t>
      </w:r>
    </w:p>
    <w:p w14:paraId="1BC0FA6F" w14:textId="2E7EF9C9" w:rsidR="00C56E18" w:rsidRPr="00FF5D05" w:rsidRDefault="00C56E18" w:rsidP="005E3248">
      <w:pPr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Předmětem této smlouvy je závazek </w:t>
      </w:r>
      <w:r w:rsidR="00437B95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 provést řádně, včas a ve sjednané kvalitě, pro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 dílo, které spočívá v montážních pracích a dodávkách v rozsahu a způsobem uvedeném v přílohách této smlouvy a dle projektové dokumentace</w:t>
      </w:r>
      <w:r w:rsidRPr="00FF5D05">
        <w:rPr>
          <w:rFonts w:ascii="Garamond" w:hAnsi="Garamond"/>
          <w:b/>
        </w:rPr>
        <w:t xml:space="preserve"> „</w:t>
      </w:r>
      <w:r w:rsidR="009E2943">
        <w:rPr>
          <w:rFonts w:ascii="Garamond" w:hAnsi="Garamond"/>
          <w:b/>
        </w:rPr>
        <w:t xml:space="preserve">OSZ Liberec – </w:t>
      </w:r>
      <w:r w:rsidR="009E2943">
        <w:rPr>
          <w:rFonts w:ascii="Garamond" w:hAnsi="Garamond"/>
          <w:b/>
        </w:rPr>
        <w:lastRenderedPageBreak/>
        <w:t xml:space="preserve">Modernizace </w:t>
      </w:r>
      <w:r w:rsidR="00F87070">
        <w:rPr>
          <w:rFonts w:ascii="Garamond" w:hAnsi="Garamond"/>
          <w:b/>
        </w:rPr>
        <w:t>osvětlení</w:t>
      </w:r>
      <w:r w:rsidRPr="00FF5D05">
        <w:rPr>
          <w:rFonts w:ascii="Garamond" w:hAnsi="Garamond"/>
          <w:b/>
        </w:rPr>
        <w:t xml:space="preserve">“ </w:t>
      </w:r>
      <w:r w:rsidRPr="00FF5D05">
        <w:rPr>
          <w:rFonts w:ascii="Garamond" w:hAnsi="Garamond"/>
        </w:rPr>
        <w:t>zpracovan</w:t>
      </w:r>
      <w:r w:rsidR="00F87070">
        <w:rPr>
          <w:rFonts w:ascii="Garamond" w:hAnsi="Garamond"/>
        </w:rPr>
        <w:t>ou</w:t>
      </w:r>
      <w:r w:rsidRPr="00FF5D05">
        <w:rPr>
          <w:rFonts w:ascii="Garamond" w:hAnsi="Garamond"/>
        </w:rPr>
        <w:t xml:space="preserve"> </w:t>
      </w:r>
      <w:r w:rsidR="00F87070">
        <w:rPr>
          <w:rFonts w:ascii="Garamond" w:hAnsi="Garamond"/>
        </w:rPr>
        <w:t xml:space="preserve">společností Projektový ateliér </w:t>
      </w:r>
      <w:proofErr w:type="spellStart"/>
      <w:r w:rsidR="00F87070">
        <w:rPr>
          <w:rFonts w:ascii="Garamond" w:hAnsi="Garamond"/>
        </w:rPr>
        <w:t>HOTproject</w:t>
      </w:r>
      <w:proofErr w:type="spellEnd"/>
      <w:r w:rsidR="00F87070">
        <w:rPr>
          <w:rFonts w:ascii="Garamond" w:hAnsi="Garamond"/>
        </w:rPr>
        <w:t xml:space="preserve"> s.r.o.</w:t>
      </w:r>
      <w:r w:rsidR="00F87070" w:rsidRPr="00082404">
        <w:rPr>
          <w:rFonts w:ascii="Garamond" w:hAnsi="Garamond"/>
        </w:rPr>
        <w:t xml:space="preserve">, IČO </w:t>
      </w:r>
      <w:r w:rsidR="00F87070">
        <w:rPr>
          <w:rFonts w:ascii="Garamond" w:hAnsi="Garamond"/>
        </w:rPr>
        <w:t>17578311</w:t>
      </w:r>
      <w:r w:rsidRPr="00FF5D05">
        <w:rPr>
          <w:rFonts w:ascii="Garamond" w:hAnsi="Garamond"/>
        </w:rPr>
        <w:t xml:space="preserve"> (dále jen „dílo“) a současně závazek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 řádně provedené dílo převzít a zaplatit za něj sjednanou cenu.</w:t>
      </w:r>
    </w:p>
    <w:p w14:paraId="555430B7" w14:textId="055DBD00" w:rsidR="00C56E18" w:rsidRPr="00FF5D05" w:rsidRDefault="00437B95" w:rsidP="005E3248">
      <w:pPr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se zavazuje provést dílo na vlastní náklady a nebezpečí, formou kompletní dodávky při respektování projektů, příslušných technických norem, obecně závazných právních předpisů a závazných podmínek stanovených pro provedení díla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>em v</w:t>
      </w:r>
      <w:r w:rsidR="00C56E18">
        <w:rPr>
          <w:rFonts w:ascii="Garamond" w:hAnsi="Garamond"/>
        </w:rPr>
        <w:t> </w:t>
      </w:r>
      <w:r w:rsidR="00C56E18" w:rsidRPr="00FF5D05">
        <w:rPr>
          <w:rFonts w:ascii="Garamond" w:hAnsi="Garamond"/>
        </w:rPr>
        <w:t>zadávacím řízení na veřejnou zakázku</w:t>
      </w:r>
      <w:r w:rsidR="00C56E18" w:rsidRPr="00FF5D05">
        <w:rPr>
          <w:rFonts w:ascii="Garamond" w:hAnsi="Garamond"/>
          <w:b/>
        </w:rPr>
        <w:t xml:space="preserve"> „</w:t>
      </w:r>
      <w:r w:rsidR="009E2943">
        <w:rPr>
          <w:rFonts w:ascii="Garamond" w:hAnsi="Garamond"/>
          <w:b/>
        </w:rPr>
        <w:t xml:space="preserve">Modernizace </w:t>
      </w:r>
      <w:r w:rsidR="00F87070">
        <w:rPr>
          <w:rFonts w:ascii="Garamond" w:hAnsi="Garamond"/>
          <w:b/>
        </w:rPr>
        <w:t>osvětlení</w:t>
      </w:r>
      <w:r w:rsidR="009E2943">
        <w:rPr>
          <w:rFonts w:ascii="Garamond" w:hAnsi="Garamond"/>
          <w:b/>
        </w:rPr>
        <w:t xml:space="preserve"> v</w:t>
      </w:r>
      <w:r w:rsidR="00F87070">
        <w:rPr>
          <w:rFonts w:ascii="Garamond" w:hAnsi="Garamond"/>
          <w:b/>
        </w:rPr>
        <w:t> </w:t>
      </w:r>
      <w:r w:rsidR="009E2943">
        <w:rPr>
          <w:rFonts w:ascii="Garamond" w:hAnsi="Garamond"/>
          <w:b/>
        </w:rPr>
        <w:t>budov</w:t>
      </w:r>
      <w:r w:rsidR="00F87070">
        <w:rPr>
          <w:rFonts w:ascii="Garamond" w:hAnsi="Garamond"/>
          <w:b/>
        </w:rPr>
        <w:t xml:space="preserve">ě </w:t>
      </w:r>
      <w:r w:rsidR="009E2943">
        <w:rPr>
          <w:rFonts w:ascii="Garamond" w:hAnsi="Garamond"/>
          <w:b/>
        </w:rPr>
        <w:t>Okresního státního zastupitelství v Liberci</w:t>
      </w:r>
      <w:r w:rsidR="00C56E18" w:rsidRPr="00FF5D05">
        <w:rPr>
          <w:rFonts w:ascii="Garamond" w:hAnsi="Garamond"/>
          <w:b/>
        </w:rPr>
        <w:t>“</w:t>
      </w:r>
      <w:r w:rsidR="00C56E18" w:rsidRPr="00FF5D05">
        <w:rPr>
          <w:rFonts w:ascii="Garamond" w:hAnsi="Garamond"/>
        </w:rPr>
        <w:t>.</w:t>
      </w:r>
    </w:p>
    <w:p w14:paraId="19DDC5C2" w14:textId="07411713" w:rsidR="00C56E18" w:rsidRPr="00FF5D05" w:rsidRDefault="00C56E18" w:rsidP="005E3248">
      <w:pPr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Součástí díla jsou i další činnosti </w:t>
      </w:r>
      <w:r w:rsidR="00437B95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 spojené s realizací díla, a to konkrétně: demontážní</w:t>
      </w:r>
      <w:r w:rsidR="00F87070">
        <w:rPr>
          <w:rFonts w:ascii="Garamond" w:hAnsi="Garamond"/>
        </w:rPr>
        <w:t xml:space="preserve"> a</w:t>
      </w:r>
      <w:r w:rsidRPr="00FF5D05">
        <w:rPr>
          <w:rFonts w:ascii="Garamond" w:hAnsi="Garamond"/>
        </w:rPr>
        <w:t xml:space="preserve"> montážní práce, uložení stavební suti a odpadu na veřejnou skládku, včetně dopravy, vybudování, udržování a odklizení zařízení staveniště včetně finálního úklidu všech dotčených prostor, dokumentace skutečného provedení, u elektroinstalací provedení potřebných zkoušek, atestů, revizí podle ČSN (technických norem) a dodání příslušných dokumentů jako jsou např. pasport, dispoziční a elektrické schéma, včetně fotodokumentace provádění díla.</w:t>
      </w:r>
    </w:p>
    <w:p w14:paraId="6BF85ED1" w14:textId="5AA2F569" w:rsidR="00C56E18" w:rsidRPr="00FF5D05" w:rsidRDefault="00437B95" w:rsidP="005E3248">
      <w:pPr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se zavazuje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i předat dílo způsobilé sloužit svému účelu plynoucímu z této smlouvy, jinak účelu obvyklému, a převést na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vlastnické právo k předmětu díla. </w:t>
      </w:r>
    </w:p>
    <w:p w14:paraId="52F0650C" w14:textId="63B03AB5" w:rsidR="00C56E18" w:rsidRPr="002E17E1" w:rsidRDefault="00C56E18" w:rsidP="005E3248">
      <w:pPr>
        <w:numPr>
          <w:ilvl w:val="0"/>
          <w:numId w:val="6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Práce nad rámec rozsahu díla, které budou nezbytné k řádnému dokončení díla, funkčnosti provozu nebo respektování závazných pokynů schvalovacích orgánů (závazných povolení, např. stavebních povolení, kolaudačních rozhodnutí apod.), se </w:t>
      </w:r>
      <w:r w:rsidR="00437B95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zavazuje provést pouze na základě písemného souhlasu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e.</w:t>
      </w:r>
    </w:p>
    <w:p w14:paraId="6B615386" w14:textId="77777777" w:rsidR="00C56E18" w:rsidRPr="00FF5D05" w:rsidRDefault="00C56E18" w:rsidP="00C56E18">
      <w:pPr>
        <w:rPr>
          <w:rFonts w:ascii="Garamond" w:hAnsi="Garamond"/>
        </w:rPr>
      </w:pPr>
    </w:p>
    <w:p w14:paraId="0FCE378A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75356659" w14:textId="77777777" w:rsidR="00C56E18" w:rsidRPr="00FF5D05" w:rsidRDefault="00C56E18" w:rsidP="00C56E18">
      <w:pPr>
        <w:ind w:firstLine="11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Způsob provedení díla</w:t>
      </w:r>
    </w:p>
    <w:p w14:paraId="10434DC5" w14:textId="77777777" w:rsidR="00A4416E" w:rsidRPr="00A4416E" w:rsidRDefault="00437B95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  <w:b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při zhotovení díla povinen postupovat s odbornou péčí, podle svých nejlepších znalostí a schopností, přičemž je při své činnosti povinen chránit zájmy a dobré jméno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e. Dílo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provede tak, aby svou kvalitou i rozsahem odpovídalo účelu této smlouvy, zejména z hlediska uživatelských a provozních potřeb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e. </w:t>
      </w:r>
    </w:p>
    <w:p w14:paraId="1CA44D89" w14:textId="56DDA657" w:rsidR="00C56E18" w:rsidRPr="00FF5D05" w:rsidRDefault="00437B95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  <w:b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se zavazuje provést dílo v souladu</w:t>
      </w:r>
    </w:p>
    <w:p w14:paraId="281DE40E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>se smlouvou v rozsahu všech jejich příloh,</w:t>
      </w:r>
    </w:p>
    <w:p w14:paraId="1DC2AF7A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>s podanou nabídkou,</w:t>
      </w:r>
    </w:p>
    <w:p w14:paraId="50D297C0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>s projektovou dokumentací</w:t>
      </w:r>
    </w:p>
    <w:p w14:paraId="3A147A54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 xml:space="preserve">s technickými normami (zejména ČSN a ČSN EN), </w:t>
      </w:r>
    </w:p>
    <w:p w14:paraId="3EA5B4F1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>jinými obvykle profesně užívanými normami, předpisy a zásadami,</w:t>
      </w:r>
    </w:p>
    <w:p w14:paraId="761B65E0" w14:textId="77777777" w:rsidR="00A4416E" w:rsidRPr="00A4416E" w:rsidRDefault="00A4416E" w:rsidP="005E3248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Garamond" w:hAnsi="Garamond"/>
        </w:rPr>
      </w:pPr>
      <w:r w:rsidRPr="00A4416E">
        <w:rPr>
          <w:rFonts w:ascii="Garamond" w:hAnsi="Garamond"/>
        </w:rPr>
        <w:t>s obecně závaznými právními předpisy,</w:t>
      </w:r>
    </w:p>
    <w:p w14:paraId="797B02A6" w14:textId="0D5D9379" w:rsidR="00C56E18" w:rsidRPr="00A4416E" w:rsidRDefault="00A4416E" w:rsidP="005E3248">
      <w:pPr>
        <w:pStyle w:val="Odstavecseseznamem"/>
        <w:numPr>
          <w:ilvl w:val="0"/>
          <w:numId w:val="19"/>
        </w:numPr>
        <w:jc w:val="both"/>
        <w:rPr>
          <w:rFonts w:ascii="Garamond" w:hAnsi="Garamond"/>
        </w:rPr>
      </w:pPr>
      <w:r w:rsidRPr="00A4416E">
        <w:rPr>
          <w:rFonts w:ascii="Garamond" w:hAnsi="Garamond"/>
        </w:rPr>
        <w:t>se závaznými písemnými pokyny objednatele pro provedení díla zhotovitelem.</w:t>
      </w:r>
    </w:p>
    <w:p w14:paraId="77091EE5" w14:textId="1BD74E2D" w:rsidR="00355E3C" w:rsidRDefault="00355E3C" w:rsidP="005E3248">
      <w:pPr>
        <w:numPr>
          <w:ilvl w:val="0"/>
          <w:numId w:val="7"/>
        </w:numPr>
        <w:spacing w:before="120"/>
        <w:ind w:left="425" w:hanging="425"/>
        <w:jc w:val="both"/>
        <w:rPr>
          <w:rFonts w:ascii="Garamond" w:hAnsi="Garamond"/>
        </w:rPr>
      </w:pPr>
      <w:r w:rsidRPr="009B196F">
        <w:rPr>
          <w:rFonts w:ascii="Garamond" w:hAnsi="Garamond"/>
        </w:rPr>
        <w:t xml:space="preserve">Realizace díla bude probíhat za plného provozu </w:t>
      </w:r>
      <w:r w:rsidR="001713CB">
        <w:rPr>
          <w:rFonts w:ascii="Garamond" w:hAnsi="Garamond"/>
        </w:rPr>
        <w:t>státní</w:t>
      </w:r>
      <w:r w:rsidR="00F87070">
        <w:rPr>
          <w:rFonts w:ascii="Garamond" w:hAnsi="Garamond"/>
        </w:rPr>
        <w:t>ho</w:t>
      </w:r>
      <w:r w:rsidR="001713CB">
        <w:rPr>
          <w:rFonts w:ascii="Garamond" w:hAnsi="Garamond"/>
        </w:rPr>
        <w:t xml:space="preserve"> zastupitelství</w:t>
      </w:r>
      <w:r w:rsidRPr="009B196F">
        <w:rPr>
          <w:rFonts w:ascii="Garamond" w:hAnsi="Garamond"/>
        </w:rPr>
        <w:t>, kdy je nutné zejména zachovat bezpečnost eskorty předváděných osob a dodržovat všechny bezpečností zásady objektu včetně BOZP a PO</w:t>
      </w:r>
      <w:r>
        <w:rPr>
          <w:rFonts w:ascii="Garamond" w:hAnsi="Garamond"/>
        </w:rPr>
        <w:t>.</w:t>
      </w:r>
    </w:p>
    <w:p w14:paraId="4573B0E6" w14:textId="359642C5" w:rsidR="00F90178" w:rsidRDefault="00F90178" w:rsidP="005E3248">
      <w:pPr>
        <w:numPr>
          <w:ilvl w:val="0"/>
          <w:numId w:val="7"/>
        </w:numPr>
        <w:spacing w:before="120"/>
        <w:ind w:left="425" w:hanging="425"/>
        <w:jc w:val="both"/>
        <w:rPr>
          <w:rFonts w:ascii="Garamond" w:hAnsi="Garamond"/>
        </w:rPr>
      </w:pPr>
      <w:r w:rsidRPr="003650B0">
        <w:rPr>
          <w:rFonts w:ascii="Garamond" w:hAnsi="Garamond"/>
        </w:rPr>
        <w:t xml:space="preserve">Přesné vymezení časového harmonogramu pro provádění prací, bude dohodnuto a vytvořeno </w:t>
      </w:r>
      <w:r>
        <w:rPr>
          <w:rFonts w:ascii="Garamond" w:hAnsi="Garamond"/>
        </w:rPr>
        <w:t>se zhotovitelem</w:t>
      </w:r>
      <w:r w:rsidRPr="003650B0">
        <w:rPr>
          <w:rFonts w:ascii="Garamond" w:hAnsi="Garamond"/>
        </w:rPr>
        <w:t xml:space="preserve"> na koordinační schůzce, která se uskuteční před podpisem </w:t>
      </w:r>
      <w:r w:rsidR="00F87070">
        <w:rPr>
          <w:rFonts w:ascii="Garamond" w:hAnsi="Garamond"/>
        </w:rPr>
        <w:t>s</w:t>
      </w:r>
      <w:r w:rsidRPr="003650B0">
        <w:rPr>
          <w:rFonts w:ascii="Garamond" w:hAnsi="Garamond"/>
        </w:rPr>
        <w:t>ml</w:t>
      </w:r>
      <w:r w:rsidR="00F87070">
        <w:rPr>
          <w:rFonts w:ascii="Garamond" w:hAnsi="Garamond"/>
        </w:rPr>
        <w:t>o</w:t>
      </w:r>
      <w:r w:rsidRPr="003650B0">
        <w:rPr>
          <w:rFonts w:ascii="Garamond" w:hAnsi="Garamond"/>
        </w:rPr>
        <w:t>uv</w:t>
      </w:r>
      <w:r w:rsidR="00F87070">
        <w:rPr>
          <w:rFonts w:ascii="Garamond" w:hAnsi="Garamond"/>
        </w:rPr>
        <w:t>y</w:t>
      </w:r>
      <w:r w:rsidRPr="003650B0">
        <w:rPr>
          <w:rFonts w:ascii="Garamond" w:hAnsi="Garamond"/>
        </w:rPr>
        <w:t xml:space="preserve">. </w:t>
      </w:r>
    </w:p>
    <w:p w14:paraId="7F218D9E" w14:textId="6E30008C" w:rsidR="00C56E18" w:rsidRPr="00FF5D05" w:rsidRDefault="00533118" w:rsidP="005E3248">
      <w:pPr>
        <w:numPr>
          <w:ilvl w:val="0"/>
          <w:numId w:val="7"/>
        </w:numPr>
        <w:spacing w:before="12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vázán pokyny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ohledně způsobu provádění díla. V případě nevhodných pokynů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je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povinen na nevhodnost těchto pokynů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písemně upozornit, v opačném případě nese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zejména odpovědnost za vady a za škodu, které v důsledku nevhodných pokynů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i, anebo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>, anebo třetím osobám, vznikly.</w:t>
      </w:r>
    </w:p>
    <w:p w14:paraId="4542D538" w14:textId="7390AB6E" w:rsidR="00C56E18" w:rsidRPr="00FF5D05" w:rsidRDefault="00533118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Zhotovitel</w:t>
      </w:r>
      <w:r w:rsidR="00C56E18" w:rsidRPr="00FF5D05">
        <w:rPr>
          <w:rFonts w:ascii="Garamond" w:hAnsi="Garamond"/>
        </w:rPr>
        <w:t xml:space="preserve"> se zavazuje provést dílo osobně. Pokud by svěřil provedení díla třetí osobě, odpovídá za jeho řádné splnění tak, jako kdyby dílo provedl sám.</w:t>
      </w:r>
    </w:p>
    <w:p w14:paraId="2FFA91B2" w14:textId="6B6ACE3A" w:rsidR="00C56E18" w:rsidRPr="00FF5D05" w:rsidRDefault="00533118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se zavazuje opatřit vše, co je zapotřebí k provedení díla podle této smlouvy.</w:t>
      </w:r>
    </w:p>
    <w:p w14:paraId="61700590" w14:textId="77777777" w:rsidR="00533118" w:rsidRDefault="00C56E18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má právo kontrolovat provádění díla a požadovat po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>i prokázání skutečného stavu provádění díla kdykoliv v průběhu trvání této smlouvy</w:t>
      </w:r>
      <w:r w:rsidRPr="00CC5BCD">
        <w:rPr>
          <w:rFonts w:ascii="Garamond" w:hAnsi="Garamond"/>
        </w:rPr>
        <w:t xml:space="preserve">. </w:t>
      </w:r>
    </w:p>
    <w:p w14:paraId="3AB43706" w14:textId="1CD2E38B" w:rsidR="00C56E18" w:rsidRPr="00CC5BCD" w:rsidRDefault="00C56E18" w:rsidP="005E3248">
      <w:pPr>
        <w:numPr>
          <w:ilvl w:val="0"/>
          <w:numId w:val="7"/>
        </w:numPr>
        <w:spacing w:before="120"/>
        <w:ind w:left="426" w:hanging="426"/>
        <w:jc w:val="both"/>
        <w:rPr>
          <w:rFonts w:ascii="Garamond" w:hAnsi="Garamond"/>
        </w:rPr>
      </w:pPr>
      <w:r w:rsidRPr="00CC5BCD">
        <w:rPr>
          <w:rFonts w:ascii="Garamond" w:hAnsi="Garamond"/>
        </w:rPr>
        <w:t>Před vlastní likvidací si zadavatel určí, zda a jaké komponenty si ponechá z demontovaných zařízení.</w:t>
      </w:r>
    </w:p>
    <w:p w14:paraId="2EAFC775" w14:textId="77777777" w:rsidR="00C56E18" w:rsidRPr="00FF5D05" w:rsidRDefault="00C56E18" w:rsidP="0090253C">
      <w:pPr>
        <w:ind w:left="426"/>
        <w:jc w:val="both"/>
        <w:rPr>
          <w:rFonts w:ascii="Garamond" w:hAnsi="Garamond"/>
        </w:rPr>
      </w:pPr>
    </w:p>
    <w:p w14:paraId="2883AB06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</w:rPr>
      </w:pPr>
    </w:p>
    <w:p w14:paraId="5E44BEA6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 xml:space="preserve">Místo a doba provedení díla </w:t>
      </w:r>
    </w:p>
    <w:p w14:paraId="0E52CC5C" w14:textId="608C4459" w:rsidR="00C56E18" w:rsidRPr="00FF5D05" w:rsidRDefault="00C56E18" w:rsidP="005E3248">
      <w:pPr>
        <w:numPr>
          <w:ilvl w:val="0"/>
          <w:numId w:val="9"/>
        </w:numPr>
        <w:spacing w:before="120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Místem provedení díla je </w:t>
      </w:r>
      <w:r w:rsidR="001713CB">
        <w:rPr>
          <w:rFonts w:ascii="Garamond" w:hAnsi="Garamond"/>
        </w:rPr>
        <w:t>budova Okresního státního zastupitelství, U Soudu 345/1, 460 58</w:t>
      </w:r>
      <w:r>
        <w:rPr>
          <w:rFonts w:ascii="Garamond" w:hAnsi="Garamond"/>
        </w:rPr>
        <w:t>.</w:t>
      </w:r>
    </w:p>
    <w:p w14:paraId="1976A809" w14:textId="002700CC" w:rsidR="00C56E18" w:rsidRPr="00FF5D05" w:rsidRDefault="00C56E18" w:rsidP="005E3248">
      <w:pPr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Dobou provádění díla se rozumí doba od předání staveniště </w:t>
      </w:r>
      <w:r w:rsidR="00243D00">
        <w:rPr>
          <w:rFonts w:ascii="Garamond" w:hAnsi="Garamond"/>
        </w:rPr>
        <w:t>zhotovitel</w:t>
      </w:r>
      <w:r w:rsidR="00F87070">
        <w:rPr>
          <w:rFonts w:ascii="Garamond" w:hAnsi="Garamond"/>
        </w:rPr>
        <w:t>i</w:t>
      </w:r>
      <w:r w:rsidRPr="00FF5D05">
        <w:rPr>
          <w:rFonts w:ascii="Garamond" w:hAnsi="Garamond"/>
        </w:rPr>
        <w:t xml:space="preserve">, až do úplného dokončení a protokolárního předání díla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i včetně odstranění případných vad a nedodělků a vyklizení a úklid staveniště.</w:t>
      </w:r>
    </w:p>
    <w:p w14:paraId="78192719" w14:textId="3F4BB42D" w:rsidR="00C56E18" w:rsidRPr="00FF5D05" w:rsidRDefault="00243D00" w:rsidP="005E3248">
      <w:pPr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na výzvu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>e převzít staveniště nejpozději do 7 dnů od obdržení výzvy.</w:t>
      </w:r>
    </w:p>
    <w:p w14:paraId="77FDF55F" w14:textId="3A2C1B1A" w:rsidR="00C56E18" w:rsidRPr="00132F70" w:rsidRDefault="00243D00" w:rsidP="00132F70">
      <w:pPr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se zavazuje provést </w:t>
      </w:r>
      <w:r w:rsidR="00C56E18" w:rsidRPr="00132F70">
        <w:rPr>
          <w:rFonts w:ascii="Garamond" w:hAnsi="Garamond"/>
        </w:rPr>
        <w:t xml:space="preserve">dílo do </w:t>
      </w:r>
      <w:r w:rsidR="00132F70" w:rsidRPr="00132F70">
        <w:rPr>
          <w:rFonts w:ascii="Garamond" w:hAnsi="Garamond"/>
          <w:b/>
          <w:bCs/>
        </w:rPr>
        <w:t>90</w:t>
      </w:r>
      <w:r w:rsidR="00462251" w:rsidRPr="00132F70">
        <w:rPr>
          <w:rFonts w:ascii="Garamond" w:hAnsi="Garamond"/>
        </w:rPr>
        <w:t xml:space="preserve"> po sobě jdoucích</w:t>
      </w:r>
      <w:r w:rsidR="00462251" w:rsidRPr="00462251">
        <w:rPr>
          <w:rFonts w:ascii="Garamond" w:hAnsi="Garamond"/>
        </w:rPr>
        <w:t xml:space="preserve"> kalendářních dnů</w:t>
      </w:r>
      <w:r w:rsidR="00132F70" w:rsidRPr="00132F70">
        <w:rPr>
          <w:rFonts w:ascii="Garamond" w:hAnsi="Garamond"/>
        </w:rPr>
        <w:t xml:space="preserve"> </w:t>
      </w:r>
      <w:r w:rsidR="00132F70" w:rsidRPr="00DE5752">
        <w:rPr>
          <w:rFonts w:ascii="Garamond" w:hAnsi="Garamond"/>
        </w:rPr>
        <w:t>ode dne převzetí staveniště.</w:t>
      </w:r>
    </w:p>
    <w:p w14:paraId="64BB3120" w14:textId="47939293" w:rsidR="00C56E18" w:rsidRPr="00FF5D05" w:rsidRDefault="00C56E18" w:rsidP="005E3248">
      <w:pPr>
        <w:numPr>
          <w:ilvl w:val="0"/>
          <w:numId w:val="9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  <w:bCs/>
        </w:rPr>
        <w:t xml:space="preserve">Smluvní strany se dohodly, že v případě výskytu nepředvídatelných okolností (např. </w:t>
      </w:r>
      <w:proofErr w:type="gramStart"/>
      <w:r w:rsidRPr="00FF5D05">
        <w:rPr>
          <w:rFonts w:ascii="Garamond" w:hAnsi="Garamond"/>
          <w:bCs/>
        </w:rPr>
        <w:t>živelné</w:t>
      </w:r>
      <w:proofErr w:type="gramEnd"/>
      <w:r w:rsidRPr="00FF5D05">
        <w:rPr>
          <w:rFonts w:ascii="Garamond" w:hAnsi="Garamond"/>
          <w:bCs/>
        </w:rPr>
        <w:t xml:space="preserve"> pohromy, pandemická </w:t>
      </w:r>
      <w:r w:rsidR="00243D00" w:rsidRPr="00FF5D05">
        <w:rPr>
          <w:rFonts w:ascii="Garamond" w:hAnsi="Garamond"/>
          <w:bCs/>
        </w:rPr>
        <w:t>situace</w:t>
      </w:r>
      <w:r w:rsidRPr="00FF5D05">
        <w:rPr>
          <w:rFonts w:ascii="Garamond" w:hAnsi="Garamond"/>
          <w:bCs/>
        </w:rPr>
        <w:t xml:space="preserve"> atd.) může být doba předání díla prodloužena, a to o dobu nezbytně nutnou. </w:t>
      </w:r>
      <w:r w:rsidR="00243D00">
        <w:rPr>
          <w:rFonts w:ascii="Garamond" w:hAnsi="Garamond"/>
        </w:rPr>
        <w:t>Zhotovitel</w:t>
      </w:r>
      <w:r w:rsidR="00243D00" w:rsidRPr="00FF5D05">
        <w:rPr>
          <w:rFonts w:ascii="Garamond" w:hAnsi="Garamond"/>
          <w:bCs/>
        </w:rPr>
        <w:t xml:space="preserve"> </w:t>
      </w:r>
      <w:r w:rsidRPr="00FF5D05">
        <w:rPr>
          <w:rFonts w:ascii="Garamond" w:hAnsi="Garamond"/>
          <w:bCs/>
        </w:rPr>
        <w:t xml:space="preserve">je povinen o výskytu nepředvídatelných skutečností neprodleně informovat pověřeného pracovníka </w:t>
      </w:r>
      <w:r>
        <w:rPr>
          <w:rFonts w:ascii="Garamond" w:hAnsi="Garamond"/>
          <w:bCs/>
        </w:rPr>
        <w:t>zadavatel</w:t>
      </w:r>
      <w:r w:rsidRPr="00FF5D05">
        <w:rPr>
          <w:rFonts w:ascii="Garamond" w:hAnsi="Garamond"/>
          <w:bCs/>
        </w:rPr>
        <w:t>e, a to písemnou formou. K prodloužení termínu dokončení díla bude přistoupeno pouze za souhlasného stanoviska obou smluvních stran. O případném prodloužení bude mezi smluvními stranami uzavřen písemný dodatek.</w:t>
      </w:r>
    </w:p>
    <w:p w14:paraId="7C587CF3" w14:textId="77777777" w:rsidR="00C56E18" w:rsidRPr="00FF5D05" w:rsidRDefault="00C56E18" w:rsidP="00C56E18">
      <w:pPr>
        <w:jc w:val="both"/>
        <w:rPr>
          <w:rFonts w:ascii="Garamond" w:hAnsi="Garamond"/>
        </w:rPr>
      </w:pPr>
    </w:p>
    <w:p w14:paraId="69BE7ECB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4C133026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Cena díla</w:t>
      </w:r>
    </w:p>
    <w:p w14:paraId="02525F65" w14:textId="3EDC63EC" w:rsidR="00F87070" w:rsidRPr="00EB1DE9" w:rsidRDefault="00C56E18" w:rsidP="00EB1DE9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 w:rsidRPr="00FA6C42">
        <w:rPr>
          <w:rFonts w:ascii="Garamond" w:hAnsi="Garamond"/>
        </w:rPr>
        <w:t xml:space="preserve">Cena díla, uvedeného v čl. I. této smlouvy byla dohodnuta pevnou částkou v celkové výši </w:t>
      </w:r>
      <w:r w:rsidR="00FA6C42">
        <w:rPr>
          <w:rFonts w:ascii="Garamond" w:hAnsi="Garamond"/>
          <w:b/>
        </w:rPr>
        <w:t>365.5</w:t>
      </w:r>
      <w:r w:rsidR="00EB1DE9">
        <w:rPr>
          <w:rFonts w:ascii="Garamond" w:hAnsi="Garamond"/>
          <w:b/>
        </w:rPr>
        <w:t>2</w:t>
      </w:r>
      <w:r w:rsidR="00FA6C42">
        <w:rPr>
          <w:rFonts w:ascii="Garamond" w:hAnsi="Garamond"/>
          <w:b/>
        </w:rPr>
        <w:t>2,85</w:t>
      </w:r>
      <w:r w:rsidRPr="00FA6C42">
        <w:rPr>
          <w:rFonts w:ascii="Garamond" w:hAnsi="Garamond"/>
          <w:b/>
        </w:rPr>
        <w:t xml:space="preserve"> </w:t>
      </w:r>
      <w:r w:rsidR="00224E91" w:rsidRPr="00FA6C42">
        <w:rPr>
          <w:rFonts w:ascii="Garamond" w:hAnsi="Garamond"/>
        </w:rPr>
        <w:t>Kč v</w:t>
      </w:r>
      <w:r w:rsidRPr="00FA6C42">
        <w:rPr>
          <w:rFonts w:ascii="Garamond" w:hAnsi="Garamond"/>
        </w:rPr>
        <w:t xml:space="preserve">četně DPH (slovy </w:t>
      </w:r>
      <w:proofErr w:type="spellStart"/>
      <w:r w:rsidR="00EB1DE9" w:rsidRPr="00EB1DE9">
        <w:rPr>
          <w:rFonts w:ascii="Garamond" w:hAnsi="Garamond"/>
          <w:b/>
        </w:rPr>
        <w:t>Třistašedesátpěttisícpětsetdvacetdvakorunčeskýc</w:t>
      </w:r>
      <w:r w:rsidR="00EB1DE9">
        <w:rPr>
          <w:rFonts w:ascii="Garamond" w:hAnsi="Garamond"/>
          <w:b/>
        </w:rPr>
        <w:t>h</w:t>
      </w:r>
      <w:proofErr w:type="spellEnd"/>
      <w:r w:rsidR="00EB1DE9">
        <w:rPr>
          <w:rFonts w:ascii="Garamond" w:hAnsi="Garamond"/>
          <w:b/>
        </w:rPr>
        <w:t xml:space="preserve"> </w:t>
      </w:r>
      <w:proofErr w:type="spellStart"/>
      <w:r w:rsidR="00EB1DE9" w:rsidRPr="00EB1DE9">
        <w:rPr>
          <w:rFonts w:ascii="Garamond" w:hAnsi="Garamond"/>
          <w:b/>
        </w:rPr>
        <w:t>aosmdesátpěthaléřů</w:t>
      </w:r>
      <w:proofErr w:type="spellEnd"/>
      <w:r w:rsidRPr="00EB1DE9">
        <w:rPr>
          <w:rFonts w:ascii="Garamond" w:hAnsi="Garamond"/>
        </w:rPr>
        <w:t xml:space="preserve">). Tato cena je stanovena jako cena nejvýše přípustná a nepřekročitelná, vycházející z nabídkové ceny </w:t>
      </w:r>
      <w:r w:rsidR="00243D00" w:rsidRPr="00EB1DE9">
        <w:rPr>
          <w:rFonts w:ascii="Garamond" w:hAnsi="Garamond"/>
        </w:rPr>
        <w:t>zhotovitele</w:t>
      </w:r>
      <w:r w:rsidRPr="00EB1DE9">
        <w:rPr>
          <w:rFonts w:ascii="Garamond" w:hAnsi="Garamond"/>
        </w:rPr>
        <w:t xml:space="preserve"> a je platná po celou dobu realizace díla. </w:t>
      </w:r>
    </w:p>
    <w:p w14:paraId="7C37841C" w14:textId="214C2C76" w:rsidR="00224E91" w:rsidRPr="00FA6C42" w:rsidRDefault="00224E91" w:rsidP="00224E91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 w:rsidRPr="00FA6C42">
        <w:rPr>
          <w:rFonts w:ascii="Garamond" w:hAnsi="Garamond"/>
        </w:rPr>
        <w:t>Rozpis ceny v Kč za práce prováděné na budově Okresního státního zastupitelství:</w:t>
      </w:r>
    </w:p>
    <w:p w14:paraId="78D41F2E" w14:textId="564F3990" w:rsidR="00224E91" w:rsidRPr="00FA6C42" w:rsidRDefault="00224E91" w:rsidP="00224E91">
      <w:pPr>
        <w:numPr>
          <w:ilvl w:val="0"/>
          <w:numId w:val="1"/>
        </w:numPr>
        <w:jc w:val="both"/>
        <w:rPr>
          <w:rFonts w:ascii="Garamond" w:hAnsi="Garamond"/>
        </w:rPr>
      </w:pPr>
      <w:r w:rsidRPr="00FA6C42">
        <w:rPr>
          <w:rFonts w:ascii="Garamond" w:hAnsi="Garamond"/>
        </w:rPr>
        <w:t>cena bez DPH</w:t>
      </w:r>
      <w:r w:rsidRPr="00FA6C42">
        <w:rPr>
          <w:rFonts w:ascii="Garamond" w:hAnsi="Garamond"/>
        </w:rPr>
        <w:tab/>
      </w:r>
      <w:r w:rsidR="00EB1DE9">
        <w:rPr>
          <w:rFonts w:ascii="Garamond" w:hAnsi="Garamond"/>
          <w:b/>
        </w:rPr>
        <w:t>302.085</w:t>
      </w:r>
      <w:r w:rsidRPr="00FA6C42">
        <w:rPr>
          <w:rFonts w:ascii="Garamond" w:hAnsi="Garamond"/>
          <w:b/>
        </w:rPr>
        <w:t xml:space="preserve"> </w:t>
      </w:r>
      <w:r w:rsidRPr="00FA6C42">
        <w:rPr>
          <w:rFonts w:ascii="Garamond" w:hAnsi="Garamond"/>
        </w:rPr>
        <w:t>Kč</w:t>
      </w:r>
      <w:r w:rsidRPr="00FA6C42">
        <w:rPr>
          <w:rFonts w:ascii="Garamond" w:hAnsi="Garamond"/>
          <w:b/>
        </w:rPr>
        <w:t xml:space="preserve"> </w:t>
      </w:r>
      <w:r w:rsidRPr="00FA6C42">
        <w:rPr>
          <w:rFonts w:ascii="Garamond" w:hAnsi="Garamond"/>
        </w:rPr>
        <w:t>(slovy</w:t>
      </w:r>
      <w:r w:rsidRPr="00FA6C42">
        <w:rPr>
          <w:rFonts w:ascii="Garamond" w:hAnsi="Garamond"/>
          <w:b/>
        </w:rPr>
        <w:t xml:space="preserve"> </w:t>
      </w:r>
      <w:proofErr w:type="spellStart"/>
      <w:r w:rsidR="00EB1DE9">
        <w:rPr>
          <w:rFonts w:ascii="Garamond" w:hAnsi="Garamond"/>
          <w:b/>
        </w:rPr>
        <w:t>Třistadvatisícosmdesátpětkorunčeských</w:t>
      </w:r>
      <w:proofErr w:type="spellEnd"/>
      <w:r w:rsidRPr="00FA6C42">
        <w:rPr>
          <w:rFonts w:ascii="Garamond" w:hAnsi="Garamond"/>
        </w:rPr>
        <w:t>)</w:t>
      </w:r>
    </w:p>
    <w:p w14:paraId="693868BF" w14:textId="77777777" w:rsidR="00296D92" w:rsidRPr="00296D92" w:rsidRDefault="00224E91" w:rsidP="00224E91">
      <w:pPr>
        <w:numPr>
          <w:ilvl w:val="0"/>
          <w:numId w:val="1"/>
        </w:numPr>
        <w:jc w:val="both"/>
        <w:rPr>
          <w:rFonts w:ascii="Garamond" w:hAnsi="Garamond"/>
        </w:rPr>
      </w:pPr>
      <w:r w:rsidRPr="00FA6C42">
        <w:rPr>
          <w:rFonts w:ascii="Garamond" w:hAnsi="Garamond"/>
        </w:rPr>
        <w:t xml:space="preserve">DPH </w:t>
      </w:r>
      <w:r w:rsidR="00EB1DE9">
        <w:rPr>
          <w:rFonts w:ascii="Garamond" w:hAnsi="Garamond"/>
          <w:b/>
        </w:rPr>
        <w:t>63.437,85</w:t>
      </w:r>
      <w:r w:rsidRPr="00FA6C42">
        <w:rPr>
          <w:rFonts w:ascii="Garamond" w:hAnsi="Garamond"/>
        </w:rPr>
        <w:t xml:space="preserve"> Kč</w:t>
      </w:r>
      <w:r w:rsidRPr="00FA6C42">
        <w:rPr>
          <w:rFonts w:ascii="Garamond" w:hAnsi="Garamond"/>
          <w:b/>
        </w:rPr>
        <w:t xml:space="preserve"> </w:t>
      </w:r>
    </w:p>
    <w:p w14:paraId="2D802D2D" w14:textId="2C0C26C7" w:rsidR="00224E91" w:rsidRPr="00FA6C42" w:rsidRDefault="00224E91" w:rsidP="00296D92">
      <w:pPr>
        <w:ind w:left="720"/>
        <w:jc w:val="both"/>
        <w:rPr>
          <w:rFonts w:ascii="Garamond" w:hAnsi="Garamond"/>
        </w:rPr>
      </w:pPr>
      <w:r w:rsidRPr="00FA6C42">
        <w:rPr>
          <w:rFonts w:ascii="Garamond" w:hAnsi="Garamond"/>
        </w:rPr>
        <w:t xml:space="preserve">(slovy </w:t>
      </w:r>
      <w:proofErr w:type="spellStart"/>
      <w:r w:rsidR="00EB1DE9">
        <w:rPr>
          <w:rFonts w:ascii="Garamond" w:hAnsi="Garamond"/>
          <w:b/>
        </w:rPr>
        <w:t>Šedesáttřitisícčtyřistatřicetsedmkorunčeských</w:t>
      </w:r>
      <w:r w:rsidR="00296D92">
        <w:rPr>
          <w:rFonts w:ascii="Garamond" w:hAnsi="Garamond"/>
          <w:b/>
        </w:rPr>
        <w:t>aosmdesátpěthaléřů</w:t>
      </w:r>
      <w:proofErr w:type="spellEnd"/>
      <w:r w:rsidRPr="00FA6C42">
        <w:rPr>
          <w:rFonts w:ascii="Garamond" w:hAnsi="Garamond"/>
        </w:rPr>
        <w:t>)</w:t>
      </w:r>
    </w:p>
    <w:p w14:paraId="391BE692" w14:textId="77777777" w:rsidR="00296D92" w:rsidRPr="00296D92" w:rsidRDefault="00224E91" w:rsidP="00224E91">
      <w:pPr>
        <w:numPr>
          <w:ilvl w:val="0"/>
          <w:numId w:val="1"/>
        </w:numPr>
        <w:jc w:val="both"/>
        <w:rPr>
          <w:rFonts w:ascii="Garamond" w:hAnsi="Garamond"/>
        </w:rPr>
      </w:pPr>
      <w:r w:rsidRPr="00FA6C42">
        <w:rPr>
          <w:rFonts w:ascii="Garamond" w:hAnsi="Garamond"/>
          <w:b/>
        </w:rPr>
        <w:t xml:space="preserve">celková cena vč. DPH </w:t>
      </w:r>
      <w:r w:rsidR="00296D92">
        <w:rPr>
          <w:rFonts w:ascii="Garamond" w:hAnsi="Garamond"/>
          <w:b/>
        </w:rPr>
        <w:t>365.522,85</w:t>
      </w:r>
      <w:r w:rsidRPr="00FA6C42">
        <w:rPr>
          <w:rFonts w:ascii="Garamond" w:hAnsi="Garamond"/>
          <w:b/>
        </w:rPr>
        <w:t xml:space="preserve"> </w:t>
      </w:r>
    </w:p>
    <w:p w14:paraId="245392EF" w14:textId="7E693073" w:rsidR="00224E91" w:rsidRPr="00FA6C42" w:rsidRDefault="00224E91" w:rsidP="00296D92">
      <w:pPr>
        <w:ind w:left="720"/>
        <w:jc w:val="both"/>
        <w:rPr>
          <w:rFonts w:ascii="Garamond" w:hAnsi="Garamond"/>
        </w:rPr>
      </w:pPr>
      <w:r w:rsidRPr="00296D92">
        <w:rPr>
          <w:rFonts w:ascii="Garamond" w:hAnsi="Garamond"/>
          <w:bCs/>
        </w:rPr>
        <w:t>(slovy</w:t>
      </w:r>
      <w:r w:rsidRPr="00FA6C42">
        <w:rPr>
          <w:rFonts w:ascii="Garamond" w:hAnsi="Garamond"/>
          <w:b/>
        </w:rPr>
        <w:t xml:space="preserve"> </w:t>
      </w:r>
      <w:r w:rsidR="00296D92" w:rsidRPr="00EB1DE9">
        <w:rPr>
          <w:rFonts w:ascii="Garamond" w:hAnsi="Garamond"/>
          <w:b/>
        </w:rPr>
        <w:t>Třistašedesátpěttisícpětsetdvacetdvakorunčeskýc</w:t>
      </w:r>
      <w:r w:rsidR="00296D92">
        <w:rPr>
          <w:rFonts w:ascii="Garamond" w:hAnsi="Garamond"/>
          <w:b/>
        </w:rPr>
        <w:t>h</w:t>
      </w:r>
      <w:r w:rsidR="00296D92" w:rsidRPr="00EB1DE9">
        <w:rPr>
          <w:rFonts w:ascii="Garamond" w:hAnsi="Garamond"/>
          <w:b/>
        </w:rPr>
        <w:t>aosmdesátpěthaléřů</w:t>
      </w:r>
      <w:r w:rsidRPr="00296D92">
        <w:rPr>
          <w:rFonts w:ascii="Garamond" w:hAnsi="Garamond"/>
          <w:bCs/>
        </w:rPr>
        <w:t>)</w:t>
      </w:r>
    </w:p>
    <w:p w14:paraId="3F955545" w14:textId="5E9B36A9" w:rsidR="00C56E18" w:rsidRPr="00FF5D05" w:rsidRDefault="00243D00" w:rsidP="005E3248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prohlašuje, že celková cena zahrnuje veškeré náklady </w:t>
      </w:r>
      <w:r>
        <w:rPr>
          <w:rFonts w:ascii="Garamond" w:hAnsi="Garamond"/>
        </w:rPr>
        <w:t>zhotovitele</w:t>
      </w:r>
      <w:r w:rsidR="00C56E18" w:rsidRPr="00FF5D05">
        <w:rPr>
          <w:rFonts w:ascii="Garamond" w:hAnsi="Garamond"/>
        </w:rPr>
        <w:t xml:space="preserve"> spojené s realizací jednotlivých částí díla a díla jako celku. Mimo jiné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přebírá také veškeré povinnosti plynoucí v souvislosti s plněním této smlouvy ze zákona č. 185/2001 Sb., o</w:t>
      </w:r>
      <w:r w:rsidR="00C56E18">
        <w:rPr>
          <w:rFonts w:ascii="Garamond" w:hAnsi="Garamond"/>
        </w:rPr>
        <w:t> </w:t>
      </w:r>
      <w:r w:rsidR="00C56E18" w:rsidRPr="00FF5D05">
        <w:rPr>
          <w:rFonts w:ascii="Garamond" w:hAnsi="Garamond"/>
        </w:rPr>
        <w:t>odpadech a o změně některých dalších zákonů, ve znění pozdějších předpisů (zejména odvoz a řádná likvidace odpadu), přičemž náklady spojené s plněním těchto povinností jsou zahrnuty v ceně díla. Součástí ceny díla jsou také:</w:t>
      </w:r>
    </w:p>
    <w:p w14:paraId="5EF50D2F" w14:textId="77777777" w:rsidR="00C56E18" w:rsidRPr="00FF5D05" w:rsidRDefault="00C56E18" w:rsidP="002E17E1">
      <w:pPr>
        <w:spacing w:before="60"/>
        <w:ind w:left="426" w:hanging="284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     a) poplatky za uložení stavební suti a odpadu na veřejnou skládku, včetně dopravy,</w:t>
      </w:r>
    </w:p>
    <w:p w14:paraId="7A07AB19" w14:textId="77777777" w:rsidR="00C56E18" w:rsidRPr="00FF5D05" w:rsidRDefault="00C56E18" w:rsidP="002E17E1">
      <w:pPr>
        <w:spacing w:before="60"/>
        <w:ind w:left="426" w:hanging="284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     b) náklady na vybudování, udržování a odklizení zařízení staveniště.</w:t>
      </w:r>
    </w:p>
    <w:p w14:paraId="133BD4EC" w14:textId="0C6F43AC" w:rsidR="00C56E18" w:rsidRPr="00FF5D05" w:rsidRDefault="00C56E18" w:rsidP="005E3248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lastRenderedPageBreak/>
        <w:t>Oceněný soupis prací a dodávek dle zadávací dokumentace t</w:t>
      </w:r>
      <w:r w:rsidRPr="00462251">
        <w:rPr>
          <w:rFonts w:ascii="Garamond" w:hAnsi="Garamond"/>
        </w:rPr>
        <w:t xml:space="preserve">voří přílohu č. 1 </w:t>
      </w:r>
      <w:r w:rsidR="00462251">
        <w:rPr>
          <w:rFonts w:ascii="Garamond" w:hAnsi="Garamond"/>
        </w:rPr>
        <w:t xml:space="preserve">této </w:t>
      </w:r>
      <w:r w:rsidRPr="00462251">
        <w:rPr>
          <w:rFonts w:ascii="Garamond" w:hAnsi="Garamond"/>
        </w:rPr>
        <w:t>smlouvy</w:t>
      </w:r>
      <w:r w:rsidRPr="00FF5D05">
        <w:rPr>
          <w:rFonts w:ascii="Garamond" w:hAnsi="Garamond"/>
        </w:rPr>
        <w:t xml:space="preserve"> a je její nedílnou součástí.</w:t>
      </w:r>
    </w:p>
    <w:p w14:paraId="79641881" w14:textId="77777777" w:rsidR="00C56E18" w:rsidRPr="00FF5D05" w:rsidRDefault="00C56E18" w:rsidP="005E3248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Drobná změna a upřesnění díla, která nemá vliv na cenu, termín plnění ani výsledné užitné vlastnosti díla, může být potvrzena oprávněným pracovníkem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 jmenovaným v čl. VII. této smlouvy, a to zápisem do stavebního deníku. K provedení změny nebo upřesnění díla, stejně jako případného způsobu provedení nesmí být přistoupeno bez souhlasného stanoviska obou smluvních stran.</w:t>
      </w:r>
    </w:p>
    <w:p w14:paraId="100D049A" w14:textId="77777777" w:rsidR="00C56E18" w:rsidRPr="00FF5D05" w:rsidRDefault="00C56E18" w:rsidP="005E3248">
      <w:pPr>
        <w:numPr>
          <w:ilvl w:val="0"/>
          <w:numId w:val="10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Dojde-li v průběhu provádění díla ke změně výše příslušné sazby DPH či jiných poplatků stanovených obecně závaznými předpisy, bude účtována DPH k příslušným zdanitelným plněním či jiné poplatky ve výši stanovené novou právní úpravou a cena díla bude upravena písemným dodatkem k této smlouvě. </w:t>
      </w:r>
    </w:p>
    <w:p w14:paraId="5E76459C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</w:p>
    <w:p w14:paraId="7A595E51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518431CD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Platební podmínky</w:t>
      </w:r>
    </w:p>
    <w:p w14:paraId="5777605C" w14:textId="517FA9B0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nebude poskytovat </w:t>
      </w:r>
      <w:r w:rsidR="002E17E1">
        <w:rPr>
          <w:rFonts w:ascii="Garamond" w:hAnsi="Garamond"/>
        </w:rPr>
        <w:t>zhotoviteli</w:t>
      </w:r>
      <w:r w:rsidRPr="00FF5D05">
        <w:rPr>
          <w:rFonts w:ascii="Garamond" w:hAnsi="Garamond"/>
        </w:rPr>
        <w:t xml:space="preserve"> jakékoli zálohy na úhradu ceny díla nebo její části. Ani jedna smluvní strana neposkytne druhé smluvní straně závdavek.</w:t>
      </w:r>
    </w:p>
    <w:p w14:paraId="19B88FED" w14:textId="3B0FC26F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uhradí cenu na základě faktury vystavené </w:t>
      </w:r>
      <w:r w:rsidR="002E17E1">
        <w:rPr>
          <w:rFonts w:ascii="Garamond" w:hAnsi="Garamond"/>
        </w:rPr>
        <w:t>zhotovitelem</w:t>
      </w:r>
      <w:r w:rsidRPr="00FF5D05">
        <w:rPr>
          <w:rFonts w:ascii="Garamond" w:hAnsi="Garamond"/>
        </w:rPr>
        <w:t xml:space="preserve">. Faktura bude vystavena po řádném předání a převzetí díla. Řádným předáním je myšleno předání ve smyslu čl. XI. této smlouvy. Splatnost faktury se stanovuje na </w:t>
      </w:r>
      <w:r w:rsidR="00EF0DC9">
        <w:rPr>
          <w:rFonts w:ascii="Garamond" w:hAnsi="Garamond"/>
        </w:rPr>
        <w:t>60</w:t>
      </w:r>
      <w:r w:rsidRPr="00FF5D05">
        <w:rPr>
          <w:rFonts w:ascii="Garamond" w:hAnsi="Garamond"/>
        </w:rPr>
        <w:t xml:space="preserve"> kalendářních dní ode dne doručení faktury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i. </w:t>
      </w:r>
    </w:p>
    <w:p w14:paraId="58763D28" w14:textId="6F9AE4F9" w:rsidR="00C56E18" w:rsidRPr="00FF5D05" w:rsidRDefault="00C92E09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1D1E6A">
        <w:rPr>
          <w:rFonts w:ascii="Garamond" w:hAnsi="Garamond"/>
        </w:rPr>
        <w:t>Faktura vystavená zhotovitelem musí mít náležitosti daňového</w:t>
      </w:r>
      <w:r w:rsidRPr="001D1E6A">
        <w:rPr>
          <w:rFonts w:ascii="Garamond" w:hAnsi="Garamond"/>
          <w:spacing w:val="9"/>
        </w:rPr>
        <w:t xml:space="preserve"> </w:t>
      </w:r>
      <w:r w:rsidRPr="001D1E6A">
        <w:rPr>
          <w:rFonts w:ascii="Garamond" w:hAnsi="Garamond"/>
        </w:rPr>
        <w:t>dokladu</w:t>
      </w:r>
      <w:r w:rsidRPr="001D1E6A">
        <w:rPr>
          <w:rFonts w:ascii="Garamond" w:hAnsi="Garamond"/>
          <w:spacing w:val="14"/>
        </w:rPr>
        <w:t xml:space="preserve"> </w:t>
      </w:r>
      <w:r w:rsidRPr="001D1E6A">
        <w:rPr>
          <w:rFonts w:ascii="Garamond" w:hAnsi="Garamond"/>
        </w:rPr>
        <w:t>stanovené</w:t>
      </w:r>
      <w:r w:rsidRPr="001D1E6A">
        <w:rPr>
          <w:rFonts w:ascii="Garamond" w:hAnsi="Garamond"/>
          <w:spacing w:val="14"/>
        </w:rPr>
        <w:t xml:space="preserve"> </w:t>
      </w:r>
      <w:r w:rsidRPr="001D1E6A">
        <w:rPr>
          <w:rFonts w:ascii="Garamond" w:hAnsi="Garamond"/>
        </w:rPr>
        <w:t>obecně závaznými právními předpisy, platnými v době vystavení faktury</w:t>
      </w:r>
      <w:r>
        <w:rPr>
          <w:rFonts w:ascii="Garamond" w:hAnsi="Garamond"/>
        </w:rPr>
        <w:t>,</w:t>
      </w:r>
      <w:r w:rsidRPr="001D1E6A" w:rsidDel="00D9279F">
        <w:rPr>
          <w:rFonts w:ascii="Garamond" w:hAnsi="Garamond"/>
        </w:rPr>
        <w:t xml:space="preserve"> </w:t>
      </w:r>
      <w:r w:rsidRPr="001D1E6A">
        <w:rPr>
          <w:rFonts w:ascii="Garamond" w:hAnsi="Garamond"/>
        </w:rPr>
        <w:t>a její součástí musí být objednatelem potvrzený soupis skutečně provedených prací. Povinnost úhrady je splněna okamžikem předání pokynu k úhradě peněžnímu ústavu. V případě, že faktura nebude mít odpovídající náležitosti, je objednatel oprávněn ji vrátit ve lhůtě splatnosti zpět zhotoviteli k doplnění, aniž se tak dostane do prodlení se splatností. Lhůta splatnosti počíná běžet znovu od opětovného zaslání náležitě doplněného či opraveného dokladu</w:t>
      </w:r>
      <w:r w:rsidR="00C56E18" w:rsidRPr="00FF5D05">
        <w:rPr>
          <w:rFonts w:ascii="Garamond" w:hAnsi="Garamond"/>
        </w:rPr>
        <w:t>.</w:t>
      </w:r>
      <w:r w:rsidR="00C56E18">
        <w:rPr>
          <w:rFonts w:ascii="Garamond" w:hAnsi="Garamond"/>
        </w:rPr>
        <w:t xml:space="preserve"> </w:t>
      </w:r>
    </w:p>
    <w:p w14:paraId="4B14FB00" w14:textId="77777777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Platba proběhne výhradně v české měně a rovněž veškeré cenové údaje budou v této měně.</w:t>
      </w:r>
    </w:p>
    <w:p w14:paraId="7EEE162C" w14:textId="117C39EE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Dnem úhrady se rozumí den odepsání ceny z účtu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v prospěch účtu </w:t>
      </w:r>
      <w:r w:rsidR="00C92E09">
        <w:rPr>
          <w:rFonts w:ascii="Garamond" w:hAnsi="Garamond"/>
        </w:rPr>
        <w:t>zhotovitele</w:t>
      </w:r>
      <w:r w:rsidRPr="00FF5D05">
        <w:rPr>
          <w:rFonts w:ascii="Garamond" w:hAnsi="Garamond"/>
        </w:rPr>
        <w:t>.</w:t>
      </w:r>
    </w:p>
    <w:p w14:paraId="0ED59AC3" w14:textId="77777777" w:rsidR="00C56E18" w:rsidRPr="00FF5D05" w:rsidRDefault="00C56E18" w:rsidP="00C56E18">
      <w:pPr>
        <w:ind w:left="709"/>
        <w:jc w:val="both"/>
        <w:rPr>
          <w:rFonts w:ascii="Garamond" w:hAnsi="Garamond"/>
        </w:rPr>
      </w:pPr>
    </w:p>
    <w:p w14:paraId="339ED939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700023E4" w14:textId="568E1F35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 xml:space="preserve">Další povinnosti </w:t>
      </w:r>
      <w:r>
        <w:rPr>
          <w:rFonts w:ascii="Garamond" w:hAnsi="Garamond"/>
          <w:b/>
        </w:rPr>
        <w:t>zadavatel</w:t>
      </w:r>
      <w:r w:rsidRPr="00FF5D05">
        <w:rPr>
          <w:rFonts w:ascii="Garamond" w:hAnsi="Garamond"/>
          <w:b/>
        </w:rPr>
        <w:t xml:space="preserve">e a </w:t>
      </w:r>
      <w:r w:rsidR="00C92E09">
        <w:rPr>
          <w:rFonts w:ascii="Garamond" w:hAnsi="Garamond"/>
          <w:b/>
        </w:rPr>
        <w:t>zhotovitele</w:t>
      </w:r>
    </w:p>
    <w:p w14:paraId="506DC6E8" w14:textId="15636700" w:rsidR="00C56E18" w:rsidRPr="00FF5D05" w:rsidRDefault="00C56E18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proškolí zástupce </w:t>
      </w:r>
      <w:r w:rsidR="00C92E09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 z předpisů BOZP a PO, které se vztahují k místu realizace díla a umožní vstup do objektu za podmínek dodržování mlčenlivosti o všech skutečnostech, o kterých se pracovníci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e dozvědí. </w:t>
      </w:r>
    </w:p>
    <w:p w14:paraId="1E748D79" w14:textId="09D04A21" w:rsidR="00C56E18" w:rsidRPr="00FF5D05" w:rsidRDefault="00D24865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zajistí na stavbě dodržování bezpečnostních a protipožárních předpisů a zajistí proškolení všech pracovníků provádějících stavbu z těchto předpisů. Dále se zavazuje k dodržování obecně platných právních předpisů, zejména hygienických, týkajících se likvidace odpadů, ochrany životního prostředí a ochrany vod před ropnými látkami.</w:t>
      </w:r>
    </w:p>
    <w:p w14:paraId="7864109A" w14:textId="3DB84730" w:rsidR="00C56E18" w:rsidRPr="002E7075" w:rsidRDefault="00D24865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2E7075">
        <w:rPr>
          <w:rFonts w:ascii="Garamond" w:hAnsi="Garamond"/>
        </w:rPr>
        <w:t xml:space="preserve"> je povinen zadavateli poskytnout před zahájením realizace díla:</w:t>
      </w:r>
    </w:p>
    <w:p w14:paraId="31DDE63F" w14:textId="77777777" w:rsidR="00C56E18" w:rsidRPr="002E7075" w:rsidRDefault="00C56E18" w:rsidP="005E324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E7075">
        <w:rPr>
          <w:rFonts w:ascii="Garamond" w:hAnsi="Garamond"/>
        </w:rPr>
        <w:t xml:space="preserve">úplný seznam osob s číslem OP nebo pasu a datem narození pracujících na staveništi, </w:t>
      </w:r>
    </w:p>
    <w:p w14:paraId="28D6D3EF" w14:textId="77777777" w:rsidR="00C56E18" w:rsidRPr="002E7075" w:rsidRDefault="00C56E18" w:rsidP="005E324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E7075">
        <w:rPr>
          <w:rFonts w:ascii="Garamond" w:hAnsi="Garamond"/>
        </w:rPr>
        <w:t xml:space="preserve">výpis z trestního rejstříku těchto osob,  </w:t>
      </w:r>
    </w:p>
    <w:p w14:paraId="548D3185" w14:textId="77777777" w:rsidR="00C56E18" w:rsidRPr="002E7075" w:rsidRDefault="00C56E18" w:rsidP="005E324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E7075">
        <w:rPr>
          <w:rFonts w:ascii="Garamond" w:hAnsi="Garamond"/>
        </w:rPr>
        <w:t xml:space="preserve">v případě cizince doklady umožňující práci v ČR, </w:t>
      </w:r>
    </w:p>
    <w:p w14:paraId="47B18FE9" w14:textId="4C324D29" w:rsidR="00C56E18" w:rsidRPr="002E7075" w:rsidRDefault="00C56E18" w:rsidP="005E324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E7075">
        <w:rPr>
          <w:rFonts w:ascii="Garamond" w:hAnsi="Garamond"/>
        </w:rPr>
        <w:t>informace o rizicích a přijatých opatřeních v oblasti bezpečnosti a ochrany zdraví při práci (B</w:t>
      </w:r>
      <w:r w:rsidR="00F87070">
        <w:rPr>
          <w:rFonts w:ascii="Garamond" w:hAnsi="Garamond"/>
        </w:rPr>
        <w:t>OZ</w:t>
      </w:r>
      <w:r w:rsidRPr="002E7075">
        <w:rPr>
          <w:rFonts w:ascii="Garamond" w:hAnsi="Garamond"/>
        </w:rPr>
        <w:t>P) a požární ochraně (PO) včetně jména a kontaktu na koordinátora BOZP a PO na stavbě,</w:t>
      </w:r>
    </w:p>
    <w:p w14:paraId="01EABA43" w14:textId="77777777" w:rsidR="00C56E18" w:rsidRPr="002E7075" w:rsidRDefault="00C56E18" w:rsidP="005E3248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2E7075">
        <w:rPr>
          <w:rFonts w:ascii="Garamond" w:hAnsi="Garamond"/>
        </w:rPr>
        <w:t>vybavit osoby pracovním oděvem s uvedením jména dodavatele.</w:t>
      </w:r>
    </w:p>
    <w:p w14:paraId="24F83CF0" w14:textId="519C71A0" w:rsidR="00C56E18" w:rsidRPr="00FF5D05" w:rsidRDefault="00D24865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Zhotovitel </w:t>
      </w:r>
      <w:r w:rsidR="00C56E18" w:rsidRPr="00FF5D05">
        <w:rPr>
          <w:rFonts w:ascii="Garamond" w:hAnsi="Garamond"/>
        </w:rPr>
        <w:t xml:space="preserve">se zavazuje během plnění této smlouvy i po jeho předání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i zachovávat mlčenlivost o všech skutečnostech, o kterých se dozví od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v souvislosti s plněním smlouvy.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odpovídá za porušení mlčenlivosti svými zaměstnanci, jakož i třetími osobami, které se na provádění díla podílejí. </w:t>
      </w:r>
    </w:p>
    <w:p w14:paraId="62467730" w14:textId="5161942D" w:rsidR="00C56E18" w:rsidRPr="00FF5D05" w:rsidRDefault="00D24865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udržovat na předaném pracovišti pořádek a čistotu a odstraňovat odpady a nečistoty vzniklé prováděním díla a je povinen provést před předáním díla celkový úklid staveniště.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na přístupových cestách a výtazích udržovat pořádek a čistotu.</w:t>
      </w:r>
    </w:p>
    <w:p w14:paraId="44575F87" w14:textId="678BA704" w:rsidR="00C56E18" w:rsidRPr="00D20905" w:rsidRDefault="00D24865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v den podpisu této smlouvy předložit uzavřenou pojistnou smlouvu, jejímž předmětem je pojištění odpovědnosti </w:t>
      </w:r>
      <w:r w:rsidR="009749D9">
        <w:rPr>
          <w:rFonts w:ascii="Garamond" w:hAnsi="Garamond"/>
        </w:rPr>
        <w:t>zhotovitel</w:t>
      </w:r>
      <w:r w:rsidR="00BB6383">
        <w:rPr>
          <w:rFonts w:ascii="Garamond" w:hAnsi="Garamond"/>
        </w:rPr>
        <w:t>e</w:t>
      </w:r>
      <w:r w:rsidR="00C56E18" w:rsidRPr="00FF5D05">
        <w:rPr>
          <w:rFonts w:ascii="Garamond" w:hAnsi="Garamond"/>
        </w:rPr>
        <w:t xml:space="preserve"> pro případy, že nesprávným výkonem jeho činností dle této smlouvy způsobí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i </w:t>
      </w:r>
      <w:r w:rsidR="00C56E18" w:rsidRPr="00D20905">
        <w:rPr>
          <w:rFonts w:ascii="Garamond" w:hAnsi="Garamond"/>
        </w:rPr>
        <w:t xml:space="preserve">škodu, s limitem pojistného plnění ve výši nejméně 1mil. Kč, s maximální spoluúčastí </w:t>
      </w:r>
      <w:r w:rsidR="00BB6383">
        <w:rPr>
          <w:rFonts w:ascii="Garamond" w:hAnsi="Garamond"/>
        </w:rPr>
        <w:t>zhotovitele</w:t>
      </w:r>
      <w:r w:rsidR="00C56E18" w:rsidRPr="00D20905">
        <w:rPr>
          <w:rFonts w:ascii="Garamond" w:hAnsi="Garamond"/>
        </w:rPr>
        <w:t xml:space="preserve"> ve výši </w:t>
      </w:r>
      <w:proofErr w:type="gramStart"/>
      <w:r w:rsidR="00C56E18" w:rsidRPr="00D20905">
        <w:rPr>
          <w:rFonts w:ascii="Garamond" w:hAnsi="Garamond"/>
        </w:rPr>
        <w:t>10%</w:t>
      </w:r>
      <w:proofErr w:type="gramEnd"/>
      <w:r w:rsidR="00C56E18" w:rsidRPr="00D20905">
        <w:rPr>
          <w:rFonts w:ascii="Garamond" w:hAnsi="Garamond"/>
        </w:rPr>
        <w:t>; a tuto pojistnou smlouvu mít po celou dobu platnosti této smlouvy uzavřenou a účinnou.</w:t>
      </w:r>
    </w:p>
    <w:p w14:paraId="66F897E1" w14:textId="10CE4636" w:rsidR="00C56E18" w:rsidRPr="00FF5D05" w:rsidRDefault="00C56E18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Další povinnosti </w:t>
      </w:r>
      <w:r w:rsidR="00BB6383">
        <w:rPr>
          <w:rFonts w:ascii="Garamond" w:hAnsi="Garamond"/>
        </w:rPr>
        <w:t>zhotovitele</w:t>
      </w:r>
      <w:r w:rsidRPr="00FF5D05">
        <w:rPr>
          <w:rFonts w:ascii="Garamond" w:hAnsi="Garamond"/>
        </w:rPr>
        <w:t>:</w:t>
      </w:r>
    </w:p>
    <w:p w14:paraId="3EBDA47E" w14:textId="3C049506" w:rsidR="00C56E18" w:rsidRPr="00A36DBE" w:rsidRDefault="00BB6383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 w:rsidRPr="00E268FD">
        <w:rPr>
          <w:rFonts w:ascii="Garamond" w:hAnsi="Garamond"/>
          <w:sz w:val="24"/>
          <w:szCs w:val="24"/>
          <w:lang w:val="cs-CZ"/>
        </w:rPr>
        <w:t>zhotovitel bude provádět dílo za podmínek stanovených v příloze č. 2 této smlouvy</w:t>
      </w:r>
      <w:r>
        <w:rPr>
          <w:rFonts w:ascii="Garamond" w:hAnsi="Garamond"/>
          <w:sz w:val="24"/>
          <w:szCs w:val="24"/>
          <w:lang w:val="cs-CZ"/>
        </w:rPr>
        <w:t xml:space="preserve">. V případě porušení těchto podmínek je </w:t>
      </w:r>
      <w:r w:rsidR="008E68C5">
        <w:rPr>
          <w:rFonts w:ascii="Garamond" w:hAnsi="Garamond"/>
          <w:sz w:val="24"/>
          <w:szCs w:val="24"/>
          <w:lang w:val="cs-CZ"/>
        </w:rPr>
        <w:t>zadavatel</w:t>
      </w:r>
      <w:r>
        <w:rPr>
          <w:rFonts w:ascii="Garamond" w:hAnsi="Garamond"/>
          <w:sz w:val="24"/>
          <w:szCs w:val="24"/>
          <w:lang w:val="cs-CZ"/>
        </w:rPr>
        <w:t xml:space="preserve"> oprávněn pracovníky zhotovitele vykázat z místa plnění do doby, než budou naplněny předmětné podmínky. Při opakovaném porušování těchto podmínek stejným pracovníkem zhotovitele je </w:t>
      </w:r>
      <w:r w:rsidR="008E68C5">
        <w:rPr>
          <w:rFonts w:ascii="Garamond" w:hAnsi="Garamond"/>
          <w:sz w:val="24"/>
          <w:szCs w:val="24"/>
          <w:lang w:val="cs-CZ"/>
        </w:rPr>
        <w:t>zadavatel</w:t>
      </w:r>
      <w:r>
        <w:rPr>
          <w:rFonts w:ascii="Garamond" w:hAnsi="Garamond"/>
          <w:sz w:val="24"/>
          <w:szCs w:val="24"/>
          <w:lang w:val="cs-CZ"/>
        </w:rPr>
        <w:t xml:space="preserve"> oprávněn neumožnit tomuto pracovníkovi vstup do místa plnění. Vykázáním pracovníka či nepovolením vstupu pracovníka na místo plnění nevzniká nárok zhotoviteli na prodloužení doby realizace díla</w:t>
      </w:r>
      <w:r w:rsidR="00C56E18" w:rsidRPr="00A36DBE">
        <w:rPr>
          <w:rFonts w:ascii="Garamond" w:hAnsi="Garamond"/>
          <w:sz w:val="24"/>
          <w:szCs w:val="24"/>
          <w:lang w:val="cs-CZ"/>
        </w:rPr>
        <w:t>.</w:t>
      </w:r>
    </w:p>
    <w:p w14:paraId="0C5C4474" w14:textId="37984583" w:rsidR="00C56E18" w:rsidRPr="00FF5D05" w:rsidRDefault="008E68C5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bude jednat tak, aby zajistil dodávky materiálu a služeb pro </w:t>
      </w:r>
      <w:r w:rsidR="00C56E18">
        <w:rPr>
          <w:rFonts w:ascii="Garamond" w:hAnsi="Garamond"/>
          <w:sz w:val="24"/>
          <w:szCs w:val="24"/>
        </w:rPr>
        <w:t>zadavatel</w:t>
      </w:r>
      <w:r w:rsidR="00C56E18" w:rsidRPr="00FF5D05">
        <w:rPr>
          <w:rFonts w:ascii="Garamond" w:hAnsi="Garamond"/>
          <w:sz w:val="24"/>
          <w:szCs w:val="24"/>
        </w:rPr>
        <w:t>e za optimálních kvalitativních podmínek</w:t>
      </w:r>
      <w:r w:rsidR="00C56E18" w:rsidRPr="00FF5D05">
        <w:rPr>
          <w:rFonts w:ascii="Garamond" w:hAnsi="Garamond"/>
          <w:sz w:val="24"/>
          <w:szCs w:val="24"/>
          <w:lang w:val="cs-CZ"/>
        </w:rPr>
        <w:t>,</w:t>
      </w:r>
    </w:p>
    <w:p w14:paraId="4ABABEFA" w14:textId="1DBFECFF" w:rsidR="00C56E18" w:rsidRPr="00FF5D05" w:rsidRDefault="008E68C5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nese v plném rozsahu zodpovědnost za vlastní řízení postupu prací, za sledování dodržování předpisů o bezpečnosti práce, ochraně zdraví při práci a zachování pořádku na staveništi</w:t>
      </w:r>
      <w:r w:rsidR="00C56E18" w:rsidRPr="00FF5D05">
        <w:rPr>
          <w:rFonts w:ascii="Garamond" w:hAnsi="Garamond"/>
          <w:sz w:val="24"/>
          <w:szCs w:val="24"/>
          <w:lang w:val="cs-CZ"/>
        </w:rPr>
        <w:t>,</w:t>
      </w:r>
    </w:p>
    <w:p w14:paraId="793D566E" w14:textId="0E2DFBAE" w:rsidR="00C56E18" w:rsidRPr="00FF5D05" w:rsidRDefault="00C56E18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 xml:space="preserve">vedoucí realizačního týmu </w:t>
      </w:r>
      <w:r w:rsidR="008E68C5">
        <w:rPr>
          <w:rFonts w:ascii="Garamond" w:hAnsi="Garamond"/>
          <w:sz w:val="24"/>
          <w:szCs w:val="24"/>
          <w:lang w:val="cs-CZ"/>
        </w:rPr>
        <w:t>zhotovitele</w:t>
      </w:r>
      <w:r w:rsidRPr="00FF5D05">
        <w:rPr>
          <w:rFonts w:ascii="Garamond" w:hAnsi="Garamond"/>
          <w:sz w:val="24"/>
          <w:szCs w:val="24"/>
        </w:rPr>
        <w:t xml:space="preserve"> nebo jiná </w:t>
      </w:r>
      <w:r w:rsidR="008E68C5">
        <w:rPr>
          <w:rFonts w:ascii="Garamond" w:hAnsi="Garamond"/>
          <w:sz w:val="24"/>
          <w:szCs w:val="24"/>
          <w:lang w:val="cs-CZ"/>
        </w:rPr>
        <w:t>zhotovitelem</w:t>
      </w:r>
      <w:r w:rsidRPr="00FF5D05">
        <w:rPr>
          <w:rFonts w:ascii="Garamond" w:hAnsi="Garamond"/>
          <w:sz w:val="24"/>
          <w:szCs w:val="24"/>
        </w:rPr>
        <w:t xml:space="preserve"> pověřená odborná osoba musí být jako zástupce </w:t>
      </w:r>
      <w:r w:rsidR="008E68C5">
        <w:rPr>
          <w:rFonts w:ascii="Garamond" w:hAnsi="Garamond"/>
          <w:sz w:val="24"/>
          <w:szCs w:val="24"/>
          <w:lang w:val="cs-CZ"/>
        </w:rPr>
        <w:t>zhotovitele</w:t>
      </w:r>
      <w:r w:rsidRPr="00FF5D05">
        <w:rPr>
          <w:rFonts w:ascii="Garamond" w:hAnsi="Garamond"/>
          <w:sz w:val="24"/>
          <w:szCs w:val="24"/>
        </w:rPr>
        <w:t xml:space="preserve"> po dobu provádění prací, montáží a zkoušek díla přítomna v místě stavby a musí být vybavena všemi pravomocemi jednat jménem </w:t>
      </w:r>
      <w:r w:rsidR="008E68C5">
        <w:rPr>
          <w:rFonts w:ascii="Garamond" w:hAnsi="Garamond"/>
          <w:sz w:val="24"/>
          <w:szCs w:val="24"/>
          <w:lang w:val="cs-CZ"/>
        </w:rPr>
        <w:t>zhotovitele</w:t>
      </w:r>
      <w:r w:rsidRPr="00FF5D05">
        <w:rPr>
          <w:rFonts w:ascii="Garamond" w:hAnsi="Garamond"/>
          <w:sz w:val="24"/>
          <w:szCs w:val="24"/>
        </w:rPr>
        <w:t xml:space="preserve"> a přijímat oznámení </w:t>
      </w:r>
      <w:r>
        <w:rPr>
          <w:rFonts w:ascii="Garamond" w:hAnsi="Garamond"/>
          <w:sz w:val="24"/>
          <w:szCs w:val="24"/>
        </w:rPr>
        <w:t>zadavatel</w:t>
      </w:r>
      <w:r w:rsidRPr="00FF5D05">
        <w:rPr>
          <w:rFonts w:ascii="Garamond" w:hAnsi="Garamond"/>
          <w:sz w:val="24"/>
          <w:szCs w:val="24"/>
        </w:rPr>
        <w:t>e</w:t>
      </w:r>
      <w:r w:rsidRPr="00FF5D05">
        <w:rPr>
          <w:rFonts w:ascii="Garamond" w:hAnsi="Garamond"/>
          <w:sz w:val="24"/>
          <w:szCs w:val="24"/>
          <w:lang w:val="cs-CZ"/>
        </w:rPr>
        <w:t>,</w:t>
      </w:r>
    </w:p>
    <w:p w14:paraId="4129C374" w14:textId="2838D02B" w:rsidR="00C56E18" w:rsidRPr="00FF5D05" w:rsidRDefault="008E68C5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se zavazuje, že zaplatí ve splatnosti oprávněné faktury </w:t>
      </w:r>
      <w:r w:rsidR="00C56E18" w:rsidRPr="00FF5D05">
        <w:rPr>
          <w:rFonts w:ascii="Garamond" w:hAnsi="Garamond"/>
          <w:sz w:val="24"/>
          <w:szCs w:val="24"/>
          <w:lang w:val="cs-CZ"/>
        </w:rPr>
        <w:t>pod</w:t>
      </w:r>
      <w:r w:rsidR="00C56E18" w:rsidRPr="00FF5D05">
        <w:rPr>
          <w:rFonts w:ascii="Garamond" w:hAnsi="Garamond"/>
          <w:sz w:val="24"/>
          <w:szCs w:val="24"/>
        </w:rPr>
        <w:t xml:space="preserve">dodavatelů, které </w:t>
      </w: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pro provedení díla využil</w:t>
      </w:r>
      <w:r w:rsidR="00C56E18" w:rsidRPr="00FF5D05">
        <w:rPr>
          <w:rFonts w:ascii="Garamond" w:hAnsi="Garamond"/>
          <w:sz w:val="24"/>
          <w:szCs w:val="24"/>
          <w:lang w:val="cs-CZ"/>
        </w:rPr>
        <w:t>,</w:t>
      </w:r>
    </w:p>
    <w:p w14:paraId="7A3C1EF7" w14:textId="6051508F" w:rsidR="00C56E18" w:rsidRPr="00FF5D05" w:rsidRDefault="008E68C5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nesmí bez předchozího písemného souhlasu </w:t>
      </w:r>
      <w:r w:rsidR="00C56E18">
        <w:rPr>
          <w:rFonts w:ascii="Garamond" w:hAnsi="Garamond"/>
          <w:sz w:val="24"/>
          <w:szCs w:val="24"/>
        </w:rPr>
        <w:t>zadavatel</w:t>
      </w:r>
      <w:r w:rsidR="00C56E18" w:rsidRPr="00FF5D05">
        <w:rPr>
          <w:rFonts w:ascii="Garamond" w:hAnsi="Garamond"/>
          <w:sz w:val="24"/>
          <w:szCs w:val="24"/>
        </w:rPr>
        <w:t xml:space="preserve">e nakládat s jeho majetkem ani povolit takové nakládání </w:t>
      </w:r>
      <w:r w:rsidRPr="00FF5D05">
        <w:rPr>
          <w:rFonts w:ascii="Garamond" w:hAnsi="Garamond"/>
          <w:sz w:val="24"/>
          <w:szCs w:val="24"/>
        </w:rPr>
        <w:t>s majetkem</w:t>
      </w:r>
      <w:r w:rsidR="00C56E18" w:rsidRPr="00FF5D05">
        <w:rPr>
          <w:rFonts w:ascii="Garamond" w:hAnsi="Garamond"/>
          <w:sz w:val="24"/>
          <w:szCs w:val="24"/>
        </w:rPr>
        <w:t xml:space="preserve">, který má </w:t>
      </w:r>
      <w:r w:rsidR="00C56E18">
        <w:rPr>
          <w:rFonts w:ascii="Garamond" w:hAnsi="Garamond"/>
          <w:sz w:val="24"/>
          <w:szCs w:val="24"/>
        </w:rPr>
        <w:t>zadavatel</w:t>
      </w:r>
      <w:r w:rsidR="00C56E18" w:rsidRPr="00FF5D05">
        <w:rPr>
          <w:rFonts w:ascii="Garamond" w:hAnsi="Garamond"/>
          <w:sz w:val="24"/>
          <w:szCs w:val="24"/>
        </w:rPr>
        <w:t xml:space="preserve"> ve svém držení, úschově či pod svou kontrolou</w:t>
      </w:r>
      <w:r w:rsidR="00C56E18" w:rsidRPr="00FF5D05">
        <w:rPr>
          <w:rFonts w:ascii="Garamond" w:hAnsi="Garamond"/>
          <w:sz w:val="24"/>
          <w:szCs w:val="24"/>
          <w:lang w:val="cs-CZ"/>
        </w:rPr>
        <w:t>,</w:t>
      </w:r>
    </w:p>
    <w:p w14:paraId="6F7CE429" w14:textId="716B06B1" w:rsidR="00C56E18" w:rsidRPr="00FF5D05" w:rsidRDefault="008E68C5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bude řádně nakládat a pečovat o zařízení a stroje převzaté od </w:t>
      </w:r>
      <w:r w:rsidR="00C56E18">
        <w:rPr>
          <w:rFonts w:ascii="Garamond" w:hAnsi="Garamond"/>
          <w:sz w:val="24"/>
          <w:szCs w:val="24"/>
        </w:rPr>
        <w:t>zadavatel</w:t>
      </w:r>
      <w:r w:rsidR="00C56E18" w:rsidRPr="00FF5D05">
        <w:rPr>
          <w:rFonts w:ascii="Garamond" w:hAnsi="Garamond"/>
          <w:sz w:val="24"/>
          <w:szCs w:val="24"/>
        </w:rPr>
        <w:t>e po dobu jejich užívání</w:t>
      </w:r>
      <w:r w:rsidR="00C56E18" w:rsidRPr="00FF5D05">
        <w:rPr>
          <w:rFonts w:ascii="Garamond" w:hAnsi="Garamond"/>
          <w:sz w:val="24"/>
          <w:szCs w:val="24"/>
          <w:lang w:val="cs-CZ"/>
        </w:rPr>
        <w:t>,</w:t>
      </w:r>
    </w:p>
    <w:p w14:paraId="2549F19B" w14:textId="698FD59F" w:rsidR="00C56E18" w:rsidRPr="00FF5D05" w:rsidRDefault="006E35F9" w:rsidP="005E3248">
      <w:pPr>
        <w:pStyle w:val="Nadpis2"/>
        <w:numPr>
          <w:ilvl w:val="0"/>
          <w:numId w:val="18"/>
        </w:numPr>
        <w:tabs>
          <w:tab w:val="clear" w:pos="1134"/>
          <w:tab w:val="left" w:pos="426"/>
        </w:tabs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cs-CZ"/>
        </w:rPr>
        <w:t>zhotovitel</w:t>
      </w:r>
      <w:r w:rsidR="00C56E18" w:rsidRPr="00FF5D05">
        <w:rPr>
          <w:rFonts w:ascii="Garamond" w:hAnsi="Garamond"/>
          <w:sz w:val="24"/>
          <w:szCs w:val="24"/>
        </w:rPr>
        <w:t xml:space="preserve"> je povinen umožnit pověřeným zástupcům </w:t>
      </w:r>
      <w:r w:rsidR="00C56E18">
        <w:rPr>
          <w:rFonts w:ascii="Garamond" w:hAnsi="Garamond"/>
          <w:sz w:val="24"/>
          <w:szCs w:val="24"/>
        </w:rPr>
        <w:t>zadavatel</w:t>
      </w:r>
      <w:r w:rsidR="00C56E18" w:rsidRPr="00FF5D05">
        <w:rPr>
          <w:rFonts w:ascii="Garamond" w:hAnsi="Garamond"/>
          <w:sz w:val="24"/>
          <w:szCs w:val="24"/>
        </w:rPr>
        <w:t>e</w:t>
      </w:r>
      <w:r w:rsidR="00C56E18" w:rsidRPr="00FF5D05">
        <w:rPr>
          <w:rFonts w:ascii="Garamond" w:hAnsi="Garamond"/>
          <w:sz w:val="24"/>
          <w:szCs w:val="24"/>
          <w:lang w:val="cs-CZ"/>
        </w:rPr>
        <w:t>, příslušníkům justiční stráže</w:t>
      </w:r>
      <w:r w:rsidR="00C56E18" w:rsidRPr="00FF5D05">
        <w:rPr>
          <w:rFonts w:ascii="Garamond" w:hAnsi="Garamond"/>
          <w:sz w:val="24"/>
          <w:szCs w:val="24"/>
        </w:rPr>
        <w:t xml:space="preserve"> a příslušným veřejnoprávním orgánům provádět inspekci na stavbě z hlediska bezpečnosti práce, kvality, dodržování technické dokumentace, harmonogramu prací a udržování pořádku na převzatém staveništi</w:t>
      </w:r>
      <w:r w:rsidR="00C56E18" w:rsidRPr="00FF5D05">
        <w:rPr>
          <w:rFonts w:ascii="Garamond" w:hAnsi="Garamond"/>
          <w:sz w:val="24"/>
          <w:szCs w:val="24"/>
          <w:lang w:val="cs-CZ"/>
        </w:rPr>
        <w:t>.</w:t>
      </w:r>
    </w:p>
    <w:p w14:paraId="20C692C3" w14:textId="68E802D9" w:rsidR="00C56E18" w:rsidRPr="00FF5D05" w:rsidRDefault="006E35F9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odpovídá za škody způsobené při provádění stavby na zařízeních uložených pod povrchem staveniště, pokud jsou uvedena v zápise o předání a převzetí staveniště nebo jsou obsažena v projektu stavby, nebo byl-li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na jejich existenci jakýmkoliv písemným způsobem upozorněn.</w:t>
      </w:r>
    </w:p>
    <w:p w14:paraId="7CF9194E" w14:textId="6558CA28" w:rsidR="00C56E18" w:rsidRPr="00FF5D05" w:rsidRDefault="006E35F9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vyzvat písemně, např. zápisem do stavebního deníku,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e </w:t>
      </w:r>
      <w:r w:rsidR="00C56E18" w:rsidRPr="00FF5D05">
        <w:rPr>
          <w:rFonts w:ascii="Garamond" w:hAnsi="Garamond"/>
        </w:rPr>
        <w:lastRenderedPageBreak/>
        <w:t xml:space="preserve">nejméně tři pracovní dny předem k prověření prací a konstrukcí, které budou v dalším pracovním postupu zakryty anebo se stanou nepřístupnými, takže nebude možno zjistit jejich rozsah nebo kvalitu. Nedostaví-li se </w:t>
      </w:r>
      <w:r w:rsidR="00C56E18">
        <w:rPr>
          <w:rFonts w:ascii="Garamond" w:hAnsi="Garamond"/>
        </w:rPr>
        <w:t>zadavatel</w:t>
      </w:r>
      <w:r w:rsidR="00C56E18" w:rsidRPr="00FF5D05">
        <w:rPr>
          <w:rFonts w:ascii="Garamond" w:hAnsi="Garamond"/>
        </w:rPr>
        <w:t xml:space="preserve"> ve stanovené lhůtě k prověření prací, ačkoliv k tomu byl řádně vyzván, je </w:t>
      </w: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oprávněn pokračovat v provádění prací i bez tohoto prověření. Náklady případně vyžádaného odkrytí zakrytých prací a konstrukcí hradí:</w:t>
      </w:r>
    </w:p>
    <w:p w14:paraId="7B4CB6B3" w14:textId="77777777" w:rsidR="00C56E18" w:rsidRPr="00FF5D05" w:rsidRDefault="00C56E18" w:rsidP="005E32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v případě neprokázání vadného provedení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,</w:t>
      </w:r>
    </w:p>
    <w:p w14:paraId="4909EA7C" w14:textId="16ECB15F" w:rsidR="00C56E18" w:rsidRPr="00FF5D05" w:rsidRDefault="00C56E18" w:rsidP="005E32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v případě prokázání vadného provedení </w:t>
      </w:r>
      <w:r w:rsidR="006E35F9">
        <w:rPr>
          <w:rFonts w:ascii="Garamond" w:hAnsi="Garamond"/>
        </w:rPr>
        <w:t>zhotovitel</w:t>
      </w:r>
      <w:r w:rsidRPr="00FF5D05">
        <w:rPr>
          <w:rFonts w:ascii="Garamond" w:hAnsi="Garamond"/>
        </w:rPr>
        <w:t>.</w:t>
      </w:r>
    </w:p>
    <w:p w14:paraId="1C7581D2" w14:textId="50AC5F16" w:rsidR="00C56E18" w:rsidRPr="00FF5D05" w:rsidRDefault="00C56E18" w:rsidP="005E324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Nevyzve-li </w:t>
      </w:r>
      <w:r w:rsidR="006E35F9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k prověření zakrývaných prací a konstrukcí a při jejich kontrole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em budou tyto nepřístupné, hradí náklady na jejich dodatečné odkrytí </w:t>
      </w:r>
      <w:r w:rsidR="006E35F9">
        <w:rPr>
          <w:rFonts w:ascii="Garamond" w:hAnsi="Garamond"/>
        </w:rPr>
        <w:t>zhotovitel</w:t>
      </w:r>
      <w:r w:rsidRPr="00FF5D05">
        <w:rPr>
          <w:rFonts w:ascii="Garamond" w:hAnsi="Garamond"/>
        </w:rPr>
        <w:t>, a to i v případě, že tyto práce nebyly provedeny vadně.</w:t>
      </w:r>
    </w:p>
    <w:p w14:paraId="630228E8" w14:textId="77777777" w:rsidR="00C56E18" w:rsidRPr="00FF5D05" w:rsidRDefault="00C56E18" w:rsidP="00C56E18">
      <w:pPr>
        <w:rPr>
          <w:rFonts w:ascii="Garamond" w:hAnsi="Garamond"/>
        </w:rPr>
      </w:pPr>
    </w:p>
    <w:p w14:paraId="64E84164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3D2195DC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Oprávněné osoby</w:t>
      </w:r>
    </w:p>
    <w:p w14:paraId="4C7EEE6A" w14:textId="77777777" w:rsidR="00C56E18" w:rsidRPr="008137A6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1. </w:t>
      </w:r>
      <w:r w:rsidRPr="00FF5D05">
        <w:rPr>
          <w:rFonts w:ascii="Garamond" w:hAnsi="Garamond"/>
        </w:rPr>
        <w:tab/>
      </w:r>
      <w:r w:rsidRPr="008137A6">
        <w:rPr>
          <w:rFonts w:ascii="Garamond" w:hAnsi="Garamond"/>
        </w:rPr>
        <w:t>Mimo statutární osoby jsou oprávněni zadavatele zastupovat:</w:t>
      </w:r>
    </w:p>
    <w:p w14:paraId="3C8D3C03" w14:textId="77777777" w:rsidR="00C56E18" w:rsidRPr="008137A6" w:rsidRDefault="00C56E18" w:rsidP="005E3248">
      <w:pPr>
        <w:numPr>
          <w:ilvl w:val="0"/>
          <w:numId w:val="13"/>
        </w:numPr>
        <w:ind w:hanging="294"/>
        <w:jc w:val="both"/>
        <w:rPr>
          <w:rFonts w:ascii="Garamond" w:hAnsi="Garamond"/>
        </w:rPr>
      </w:pPr>
      <w:r w:rsidRPr="008137A6">
        <w:rPr>
          <w:rFonts w:ascii="Garamond" w:hAnsi="Garamond"/>
        </w:rPr>
        <w:t xml:space="preserve">ve věcech kontroly provádění prací, zápisů nedostatků zjištěných v průběhu prací do stavebního deníku a provádění ostatních záznamů ve stavebním deníku: </w:t>
      </w:r>
    </w:p>
    <w:p w14:paraId="11442153" w14:textId="5444E9E4" w:rsidR="00C56E18" w:rsidRPr="008137A6" w:rsidRDefault="00744AAD" w:rsidP="005E3248">
      <w:pPr>
        <w:numPr>
          <w:ilvl w:val="1"/>
          <w:numId w:val="13"/>
        </w:numPr>
        <w:jc w:val="both"/>
        <w:rPr>
          <w:rFonts w:ascii="Garamond" w:hAnsi="Garamond"/>
        </w:rPr>
      </w:pP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  <w:r w:rsidR="007A030F">
        <w:rPr>
          <w:rFonts w:ascii="Garamond" w:hAnsi="Garamond"/>
        </w:rPr>
        <w:t xml:space="preserve">, tel. </w:t>
      </w:r>
      <w:proofErr w:type="spellStart"/>
      <w:r w:rsidRPr="00744AAD">
        <w:rPr>
          <w:rFonts w:ascii="Garamond" w:hAnsi="Garamond"/>
          <w:highlight w:val="black"/>
        </w:rPr>
        <w:t>xxxxxxxxx</w:t>
      </w:r>
      <w:proofErr w:type="spellEnd"/>
      <w:r w:rsidR="007A030F">
        <w:rPr>
          <w:rFonts w:ascii="Garamond" w:hAnsi="Garamond"/>
        </w:rPr>
        <w:t xml:space="preserve">, e-mail: </w:t>
      </w: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</w:p>
    <w:p w14:paraId="7DBF25A5" w14:textId="4F0E83AD" w:rsidR="00C56E18" w:rsidRDefault="00744AAD" w:rsidP="005E3248">
      <w:pPr>
        <w:numPr>
          <w:ilvl w:val="1"/>
          <w:numId w:val="13"/>
        </w:numPr>
        <w:jc w:val="both"/>
        <w:rPr>
          <w:rFonts w:ascii="Garamond" w:hAnsi="Garamond"/>
        </w:rPr>
      </w:pP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  <w:r w:rsidR="007A030F">
        <w:rPr>
          <w:rFonts w:ascii="Garamond" w:hAnsi="Garamond"/>
        </w:rPr>
        <w:t xml:space="preserve">, tel. </w:t>
      </w:r>
      <w:proofErr w:type="spellStart"/>
      <w:r w:rsidRPr="00744AAD">
        <w:rPr>
          <w:rFonts w:ascii="Garamond" w:hAnsi="Garamond"/>
          <w:highlight w:val="black"/>
        </w:rPr>
        <w:t>xxxxxxxxx</w:t>
      </w:r>
      <w:proofErr w:type="spellEnd"/>
      <w:r w:rsidR="007A030F">
        <w:rPr>
          <w:rFonts w:ascii="Garamond" w:hAnsi="Garamond"/>
        </w:rPr>
        <w:t xml:space="preserve">, e-mail: </w:t>
      </w: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</w:p>
    <w:p w14:paraId="43F3BEEC" w14:textId="2CF54A0D" w:rsidR="006F3C24" w:rsidRPr="008137A6" w:rsidRDefault="00744AAD" w:rsidP="006F3C24">
      <w:pPr>
        <w:numPr>
          <w:ilvl w:val="1"/>
          <w:numId w:val="13"/>
        </w:numPr>
        <w:jc w:val="both"/>
        <w:rPr>
          <w:rFonts w:ascii="Garamond" w:hAnsi="Garamond"/>
        </w:rPr>
      </w:pP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  <w:r w:rsidR="006F3C24">
        <w:rPr>
          <w:rFonts w:ascii="Garamond" w:hAnsi="Garamond"/>
        </w:rPr>
        <w:t xml:space="preserve">, tel. </w:t>
      </w:r>
      <w:proofErr w:type="spellStart"/>
      <w:r w:rsidRPr="00744AAD">
        <w:rPr>
          <w:rFonts w:ascii="Garamond" w:hAnsi="Garamond"/>
          <w:highlight w:val="black"/>
        </w:rPr>
        <w:t>xxxxxxxxx</w:t>
      </w:r>
      <w:proofErr w:type="spellEnd"/>
      <w:r w:rsidR="006F3C24">
        <w:rPr>
          <w:rFonts w:ascii="Garamond" w:hAnsi="Garamond"/>
        </w:rPr>
        <w:t xml:space="preserve">, e-mail: </w:t>
      </w: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</w:p>
    <w:p w14:paraId="2914297F" w14:textId="77777777" w:rsidR="00C56E18" w:rsidRPr="005D1F96" w:rsidRDefault="00C56E18" w:rsidP="00C56E18">
      <w:pPr>
        <w:jc w:val="both"/>
        <w:rPr>
          <w:rFonts w:ascii="Garamond" w:hAnsi="Garamond"/>
          <w:highlight w:val="yellow"/>
        </w:rPr>
      </w:pPr>
    </w:p>
    <w:p w14:paraId="6A158433" w14:textId="24FD833C" w:rsidR="00C56E18" w:rsidRPr="00FF5D05" w:rsidRDefault="00C56E18" w:rsidP="00EF0DC9">
      <w:pPr>
        <w:ind w:left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Výše uvedené osoby jsou oprávněny rovněž přerušit práce v případě zjištění porušení předpisů BOZP a PO, nebo ohrožení bezpečnosti budov</w:t>
      </w:r>
      <w:r w:rsidR="007A030F">
        <w:rPr>
          <w:rFonts w:ascii="Garamond" w:hAnsi="Garamond"/>
        </w:rPr>
        <w:t xml:space="preserve"> státního zastupitelství</w:t>
      </w:r>
      <w:r w:rsidRPr="00FF5D05">
        <w:rPr>
          <w:rFonts w:ascii="Garamond" w:hAnsi="Garamond"/>
        </w:rPr>
        <w:t>.</w:t>
      </w:r>
    </w:p>
    <w:p w14:paraId="534B2D79" w14:textId="1BC97C93" w:rsidR="006E35F9" w:rsidRDefault="00C56E18" w:rsidP="00EF0DC9">
      <w:pPr>
        <w:spacing w:before="24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2. </w:t>
      </w:r>
      <w:r w:rsidR="007F006B">
        <w:rPr>
          <w:rFonts w:ascii="Garamond" w:hAnsi="Garamond"/>
        </w:rPr>
        <w:t xml:space="preserve">   </w:t>
      </w:r>
      <w:r w:rsidRPr="00FF5D05">
        <w:rPr>
          <w:rFonts w:ascii="Garamond" w:hAnsi="Garamond"/>
        </w:rPr>
        <w:tab/>
      </w:r>
      <w:r w:rsidR="007F006B" w:rsidRPr="008137A6">
        <w:rPr>
          <w:rFonts w:ascii="Garamond" w:hAnsi="Garamond"/>
        </w:rPr>
        <w:t>Mimo statutární osoby jsou oprávněni z</w:t>
      </w:r>
      <w:r w:rsidR="007F006B">
        <w:rPr>
          <w:rFonts w:ascii="Garamond" w:hAnsi="Garamond"/>
        </w:rPr>
        <w:t>hotovitele</w:t>
      </w:r>
      <w:r w:rsidR="007F006B" w:rsidRPr="008137A6">
        <w:rPr>
          <w:rFonts w:ascii="Garamond" w:hAnsi="Garamond"/>
        </w:rPr>
        <w:t xml:space="preserve"> zastupovat</w:t>
      </w:r>
      <w:r w:rsidR="007F006B">
        <w:rPr>
          <w:rFonts w:ascii="Garamond" w:hAnsi="Garamond"/>
        </w:rPr>
        <w:t>:</w:t>
      </w:r>
    </w:p>
    <w:p w14:paraId="4FF5D8FE" w14:textId="60932C37" w:rsidR="007F006B" w:rsidRPr="00EF0DC9" w:rsidRDefault="00744AAD" w:rsidP="007F006B">
      <w:pPr>
        <w:pStyle w:val="Odstavecseseznamem"/>
        <w:numPr>
          <w:ilvl w:val="0"/>
          <w:numId w:val="13"/>
        </w:numPr>
        <w:jc w:val="both"/>
        <w:rPr>
          <w:rFonts w:ascii="Garamond" w:hAnsi="Garamond"/>
        </w:rPr>
      </w:pPr>
      <w:proofErr w:type="spellStart"/>
      <w:r w:rsidRPr="00744AAD">
        <w:rPr>
          <w:rFonts w:ascii="Garamond" w:hAnsi="Garamond"/>
          <w:highlight w:val="black"/>
        </w:rPr>
        <w:t>xxxxxxxxxx</w:t>
      </w:r>
      <w:proofErr w:type="spellEnd"/>
      <w:r w:rsidR="00EF0DC9" w:rsidRPr="00EF0DC9">
        <w:rPr>
          <w:rFonts w:ascii="Garamond" w:hAnsi="Garamond"/>
        </w:rPr>
        <w:t xml:space="preserve"> – specialista PO a BOZP pro KSZ Ústí nad Labem</w:t>
      </w:r>
    </w:p>
    <w:p w14:paraId="567D80C0" w14:textId="7D4BB411" w:rsidR="00C56E18" w:rsidRPr="00FF5D05" w:rsidRDefault="007F006B" w:rsidP="00EF0DC9">
      <w:pPr>
        <w:spacing w:before="24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C56E18" w:rsidRPr="00FF5D05">
        <w:rPr>
          <w:rFonts w:ascii="Garamond" w:hAnsi="Garamond"/>
        </w:rPr>
        <w:t>Změna pověřených pracovníků nebo rozsahu jejich oprávnění bude provedena písemným dodatkem k této smlouvě.</w:t>
      </w:r>
    </w:p>
    <w:p w14:paraId="27C138FE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</w:p>
    <w:p w14:paraId="3AB429B0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2CB00E5E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Stavební deník</w:t>
      </w:r>
    </w:p>
    <w:p w14:paraId="79240649" w14:textId="2B266E14" w:rsidR="00C56E18" w:rsidRPr="00FF5D05" w:rsidRDefault="007F006B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vést stavební (montážní) deník v rozsahu a způsobem stanoveným ve vyhlášce Ministerstva pro místní rozvoj č. 499/2006 Sb., o dokumentaci staveb, </w:t>
      </w:r>
      <w:r>
        <w:rPr>
          <w:rFonts w:ascii="Garamond" w:hAnsi="Garamond"/>
        </w:rPr>
        <w:t xml:space="preserve">ve znění pozdějších předpisů, </w:t>
      </w:r>
      <w:r w:rsidR="00C56E18" w:rsidRPr="00FF5D05">
        <w:rPr>
          <w:rFonts w:ascii="Garamond" w:hAnsi="Garamond"/>
        </w:rPr>
        <w:t>kterou se provádějí některá ustanovení stavebního zákona.</w:t>
      </w:r>
    </w:p>
    <w:p w14:paraId="76120C10" w14:textId="3151320E" w:rsidR="00C56E18" w:rsidRPr="00FF5D05" w:rsidRDefault="007F006B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vést stavební deník ode dne, kdy byly zahájeny práce na staveništi o</w:t>
      </w:r>
      <w:r w:rsidR="00C56E18">
        <w:rPr>
          <w:rFonts w:ascii="Garamond" w:hAnsi="Garamond"/>
        </w:rPr>
        <w:t> </w:t>
      </w:r>
      <w:r w:rsidR="00C56E18" w:rsidRPr="00FF5D05">
        <w:rPr>
          <w:rFonts w:ascii="Garamond" w:hAnsi="Garamond"/>
        </w:rPr>
        <w:t xml:space="preserve">pracích, které provádí sám nebo jeho dodavatelé. </w:t>
      </w:r>
      <w:r w:rsidR="007D3786"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provádět zápisy do stavebního deníku čitelně a přehledně každý kalendářní den a nenechávat při těchto zápisech volná místa. Veškeré zápisy ve stavebním deníku je </w:t>
      </w:r>
      <w:r w:rsidR="00C56E18">
        <w:rPr>
          <w:rFonts w:ascii="Garamond" w:hAnsi="Garamond"/>
        </w:rPr>
        <w:t>dodavatel</w:t>
      </w:r>
      <w:r w:rsidR="00C56E18" w:rsidRPr="00FF5D05">
        <w:rPr>
          <w:rFonts w:ascii="Garamond" w:hAnsi="Garamond"/>
        </w:rPr>
        <w:t xml:space="preserve"> povinen provádět v den, ke kterému se příslušný zápis vztahuje. </w:t>
      </w:r>
      <w:r w:rsidR="007D3786">
        <w:rPr>
          <w:rFonts w:ascii="Garamond" w:hAnsi="Garamond"/>
        </w:rPr>
        <w:t>Zhotovitel</w:t>
      </w:r>
      <w:r w:rsidR="00C56E18" w:rsidRPr="00FF5D05">
        <w:rPr>
          <w:rFonts w:ascii="Garamond" w:hAnsi="Garamond"/>
        </w:rPr>
        <w:t xml:space="preserve"> je povinen zajistit trvalou přístupnost stavebního deníku na staveništi. Povinnost vést stavební deník končí dnem, kdy se odstraní všechny vady, nedodělky a dojde k předání kompletního díla.</w:t>
      </w:r>
    </w:p>
    <w:p w14:paraId="2D65B13B" w14:textId="77777777" w:rsidR="00C56E18" w:rsidRPr="00FF5D05" w:rsidRDefault="00C56E18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V samostatném stavebním deníku budou dokumentovány neprovedené práce, provedené zkoušky, atesty a doklady pořízené v průběhu provádění díla.</w:t>
      </w:r>
    </w:p>
    <w:p w14:paraId="314D022C" w14:textId="77777777" w:rsidR="00C56E18" w:rsidRPr="00FF5D05" w:rsidRDefault="00C56E18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Neprovedené práce budou zapisovány do stavebního deníku formou výpisu měrných jednotek oprávněnými osobami nebo technickým dozorem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e. </w:t>
      </w:r>
    </w:p>
    <w:p w14:paraId="72590E60" w14:textId="77777777" w:rsidR="00C56E18" w:rsidRPr="00FF5D05" w:rsidRDefault="00C56E18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Vícepráce a práce mimo projektovou dokumentaci budou prováděny pouze po předchozím písemném odsouhlasení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em a v souladu se zákonem č. 134/2016 Sb., o zadávání veřejných zakázek, ve znění pozdějších předpisů.</w:t>
      </w:r>
    </w:p>
    <w:p w14:paraId="5D896226" w14:textId="6F818E58" w:rsidR="00C56E18" w:rsidRPr="00FF5D05" w:rsidRDefault="00C56E18" w:rsidP="00C56E18">
      <w:pPr>
        <w:numPr>
          <w:ilvl w:val="3"/>
          <w:numId w:val="3"/>
        </w:numPr>
        <w:tabs>
          <w:tab w:val="clear" w:pos="2880"/>
        </w:tabs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lastRenderedPageBreak/>
        <w:t xml:space="preserve">Jestliže </w:t>
      </w:r>
      <w:r w:rsidR="00614EC1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s provedeným zápisem nesouhlasí, je povinen svoje vyjádření k zápisu připojit nejpozději do tří pracovních dnů. V opačném případě se má za to, že s obsahem takového zápisu souhlasí. Stejné pravidlo platí pro případ, že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nesouhlasí se záznamem </w:t>
      </w:r>
      <w:r w:rsidR="00614EC1">
        <w:rPr>
          <w:rFonts w:ascii="Garamond" w:hAnsi="Garamond"/>
        </w:rPr>
        <w:t>zhotovitele</w:t>
      </w:r>
      <w:r w:rsidRPr="00FF5D05">
        <w:rPr>
          <w:rFonts w:ascii="Garamond" w:hAnsi="Garamond"/>
        </w:rPr>
        <w:t>.</w:t>
      </w:r>
    </w:p>
    <w:p w14:paraId="7A872D95" w14:textId="77777777" w:rsidR="00C56E18" w:rsidRPr="00FF5D05" w:rsidRDefault="00C56E18" w:rsidP="00C56E18">
      <w:pPr>
        <w:rPr>
          <w:rFonts w:ascii="Garamond" w:hAnsi="Garamond"/>
        </w:rPr>
      </w:pPr>
    </w:p>
    <w:p w14:paraId="2EECAEE8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48FEC4D6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8050D1">
        <w:rPr>
          <w:rFonts w:ascii="Garamond" w:hAnsi="Garamond"/>
          <w:b/>
        </w:rPr>
        <w:t>Technický a autorský dozor zadavatele</w:t>
      </w:r>
    </w:p>
    <w:p w14:paraId="70D21550" w14:textId="48D8FFF0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je oprávněn vykonávat na stavbě technický a autorský dozor a v jeho průběhu sledovat, zda práce jsou prováděny podle smluvených podmínek, technických norem, právních předpisů. Na nedostatky zjištěné v průběhu prací upozorní zápisem do stavebního deníku. Forma a četnost kontrolních dnů budou upřesněny smluvními stranami formou zápisu do stavebního deníku. Kontrolní dny budou probíhat v </w:t>
      </w:r>
      <w:r w:rsidRPr="008050D1">
        <w:rPr>
          <w:rFonts w:ascii="Garamond" w:hAnsi="Garamond"/>
        </w:rPr>
        <w:t xml:space="preserve">intervalu 1x za </w:t>
      </w:r>
      <w:r w:rsidR="00093D7E" w:rsidRPr="008050D1">
        <w:rPr>
          <w:rFonts w:ascii="Garamond" w:hAnsi="Garamond"/>
        </w:rPr>
        <w:t>14</w:t>
      </w:r>
      <w:r w:rsidRPr="008050D1">
        <w:rPr>
          <w:rFonts w:ascii="Garamond" w:hAnsi="Garamond"/>
        </w:rPr>
        <w:t xml:space="preserve"> dní.</w:t>
      </w:r>
      <w:r w:rsidRPr="00FF5D05">
        <w:rPr>
          <w:rFonts w:ascii="Garamond" w:hAnsi="Garamond"/>
        </w:rPr>
        <w:t xml:space="preserve"> Tento interval lze dohodou smluvních stran změnit.</w:t>
      </w:r>
    </w:p>
    <w:p w14:paraId="46889A85" w14:textId="77777777" w:rsidR="00C56E18" w:rsidRPr="00614EC1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je oprávněn provádět technický dozor stavebníka prostřednictvím smluvního dodavatele</w:t>
      </w:r>
      <w:r w:rsidRPr="00614EC1">
        <w:rPr>
          <w:rFonts w:ascii="Garamond" w:hAnsi="Garamond"/>
        </w:rPr>
        <w:t>. Jeho kontakty a oprávnění budou sděleny dodavateli při předání staveniště.</w:t>
      </w:r>
    </w:p>
    <w:p w14:paraId="019CAEEC" w14:textId="77777777" w:rsidR="00C56E18" w:rsidRPr="00FF5D05" w:rsidRDefault="00C56E18" w:rsidP="00C56E18">
      <w:pPr>
        <w:jc w:val="both"/>
        <w:rPr>
          <w:rFonts w:ascii="Garamond" w:hAnsi="Garamond"/>
        </w:rPr>
      </w:pPr>
    </w:p>
    <w:p w14:paraId="72EF3599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5DE832AE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Ujednání o provedení díla, vlastnické právo ke zhotovenému dílu, škody vzniklé prováděním díla</w:t>
      </w:r>
    </w:p>
    <w:p w14:paraId="2FED2B95" w14:textId="60F57B09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Vlastnické právo k realizovanému dílu přechází z</w:t>
      </w:r>
      <w:r w:rsidR="00DC36D3">
        <w:rPr>
          <w:rFonts w:ascii="Garamond" w:hAnsi="Garamond"/>
        </w:rPr>
        <w:t xml:space="preserve">e zhotovitele </w:t>
      </w:r>
      <w:r w:rsidRPr="00FF5D05">
        <w:rPr>
          <w:rFonts w:ascii="Garamond" w:hAnsi="Garamond"/>
        </w:rPr>
        <w:t xml:space="preserve">na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okamžikem protokolárního převzetí díla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em. Vlastnictví k movitým věcem použitým ke zhotovení díla, které se zabudováním stanou součástí nemovité věci ve vlastnictví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e, však nabývá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okamžikem zabudování do příslušné nemovité věci.</w:t>
      </w:r>
    </w:p>
    <w:p w14:paraId="38ADBBF6" w14:textId="3B4ED275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Nebezpečí škody na díle a na jiných věcech, jež má </w:t>
      </w:r>
      <w:r w:rsidR="00DC36D3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povinnost předat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podle této smlouvy, nese </w:t>
      </w:r>
      <w:r w:rsidR="00DC36D3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ode dne převzetí staveniště. Nebezpečí škody na jiných věcech, jež má </w:t>
      </w:r>
      <w:r w:rsidR="00DC36D3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povinnost předat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podle této smlouvy, přechází na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okamžikem jejich protokolárního předání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i.</w:t>
      </w:r>
    </w:p>
    <w:p w14:paraId="7C10951F" w14:textId="7CA400E4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kontroluje provádění prací podle zadávací dokumentace a </w:t>
      </w:r>
      <w:r w:rsidR="000805FB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je povinen umožnit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přístup na všechna pracoviště </w:t>
      </w:r>
      <w:r w:rsidR="000805FB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, kde jsou zpracovány nebo uskladněny dodávky pro dílo. Při provádění kontroly má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právo učinit opatření podle § 2593 OZ.</w:t>
      </w:r>
    </w:p>
    <w:p w14:paraId="2335AE6A" w14:textId="77777777" w:rsidR="00C56E18" w:rsidRPr="00FF5D05" w:rsidRDefault="00C56E18" w:rsidP="005E3248">
      <w:pPr>
        <w:numPr>
          <w:ilvl w:val="1"/>
          <w:numId w:val="8"/>
        </w:numPr>
        <w:spacing w:before="120"/>
        <w:ind w:left="426" w:hanging="422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Změny materiálů a způsobu provádění díla stanovených v zadávací dokumentaci musí být předem písemně odsouhlaseny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em.</w:t>
      </w:r>
    </w:p>
    <w:p w14:paraId="5D70DE90" w14:textId="77777777" w:rsidR="00C56E18" w:rsidRPr="00FF5D05" w:rsidRDefault="00C56E18" w:rsidP="00C56E18">
      <w:pPr>
        <w:ind w:left="426"/>
        <w:jc w:val="both"/>
        <w:rPr>
          <w:rFonts w:ascii="Garamond" w:hAnsi="Garamond"/>
        </w:rPr>
      </w:pPr>
    </w:p>
    <w:p w14:paraId="4E173425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6B38569E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Předání a převzetí díla</w:t>
      </w:r>
    </w:p>
    <w:p w14:paraId="6B5FC9CE" w14:textId="5E5765C6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1. </w:t>
      </w:r>
      <w:r w:rsidRPr="00FF5D05">
        <w:rPr>
          <w:rFonts w:ascii="Garamond" w:hAnsi="Garamond"/>
        </w:rPr>
        <w:tab/>
        <w:t xml:space="preserve">Dílo bude předáno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v dohodnutém rozsahu a kvalitě, bez vad a nedodělků bránících užívání díla. </w:t>
      </w:r>
      <w:r w:rsidR="003D7330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do dvou dnů po předání a převzetí díla vyklidí staveniště 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 xml:space="preserve">uvede prostory do dohodnutého stavu před předáním staveniště. </w:t>
      </w:r>
    </w:p>
    <w:p w14:paraId="54CDDEF1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2.</w:t>
      </w:r>
      <w:r w:rsidRPr="00FF5D05">
        <w:rPr>
          <w:rFonts w:ascii="Garamond" w:hAnsi="Garamond"/>
        </w:rPr>
        <w:tab/>
        <w:t>Místo předání díla je shodné s místem provedení.</w:t>
      </w:r>
    </w:p>
    <w:p w14:paraId="78EEAE2C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3.</w:t>
      </w:r>
      <w:r w:rsidRPr="00FF5D05">
        <w:rPr>
          <w:rFonts w:ascii="Garamond" w:hAnsi="Garamond"/>
        </w:rPr>
        <w:tab/>
        <w:t xml:space="preserve">Dílo je dokončeno, pokud jsou dokončeny veškeré práce a dodávky a je ve smyslu § 2605 odst. 1 OZ, předvedena jeho způsobilost. V případě, že má být dokončení díla prokázáno provedením ujednaných zkoušek ve smyslu § 2607 OZ, považuje se provedení díla za dokončené úspěšným provedením zkoušek. </w:t>
      </w:r>
    </w:p>
    <w:p w14:paraId="779CBA07" w14:textId="5F67AC95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4. </w:t>
      </w:r>
      <w:r w:rsidRPr="00FF5D05">
        <w:rPr>
          <w:rFonts w:ascii="Garamond" w:hAnsi="Garamond"/>
        </w:rPr>
        <w:tab/>
        <w:t xml:space="preserve">O předání a převzetí díla bude vyhotoven předávací protokol, který obě smluvní strany podepíší. Tento předávací protokol bude vyhotoven v rozsahu a členění stanoveném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em. Písemnou výzvu k předání a převzetí díla je </w:t>
      </w:r>
      <w:r w:rsidR="003D7330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povinen doručit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</w:t>
      </w:r>
      <w:r w:rsidRPr="00FF5D05">
        <w:rPr>
          <w:rFonts w:ascii="Garamond" w:hAnsi="Garamond"/>
        </w:rPr>
        <w:lastRenderedPageBreak/>
        <w:t>nejpozději deset pracovních dní před stanoveným termínem předání a převzetí díla uvedeným v této smlouvě.</w:t>
      </w:r>
    </w:p>
    <w:p w14:paraId="52999C0C" w14:textId="758DC653" w:rsidR="00C56E18" w:rsidRPr="00FF5D05" w:rsidRDefault="00C56E18" w:rsidP="00C56E18">
      <w:pPr>
        <w:spacing w:before="120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5.   </w:t>
      </w:r>
      <w:r w:rsidR="003D7330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zajistí doklady nezbytné pro předání a převzetí díla, zejména:</w:t>
      </w:r>
    </w:p>
    <w:p w14:paraId="6A045BC9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dokumentaci skutečného provedení díla včetně fotodokumentace pořízené při průběhu realizace díla,</w:t>
      </w:r>
    </w:p>
    <w:p w14:paraId="44422FA5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seznam strojů a zařízení, které jsou součástí odevzdané dodávky,</w:t>
      </w:r>
    </w:p>
    <w:p w14:paraId="3A2AAFEC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jejich atesty, pasporty a návody k obsluze v českém jazyce,</w:t>
      </w:r>
    </w:p>
    <w:p w14:paraId="12ABC88E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zápisy o osvědčení o provedených zkouškách použitých materiálů,</w:t>
      </w:r>
    </w:p>
    <w:p w14:paraId="63399E90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zápisy o provedení prací a konstrukcí zakrytých v průběhu prací,</w:t>
      </w:r>
    </w:p>
    <w:p w14:paraId="3484F63F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zápisy o kompletním vyzkoušení smontovaného zařízení a dodávek,</w:t>
      </w:r>
    </w:p>
    <w:p w14:paraId="6BE792FF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revizní zprávy a doklady o provedených zkouškách,</w:t>
      </w:r>
    </w:p>
    <w:p w14:paraId="2DFF1EC0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stavební deník(y), </w:t>
      </w:r>
    </w:p>
    <w:p w14:paraId="2F4B649F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doklady o řádném uložení odpadů z díla na skládce,</w:t>
      </w:r>
    </w:p>
    <w:p w14:paraId="7A5FFC6D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doklady o odzkoušení technologických zařízení.</w:t>
      </w:r>
    </w:p>
    <w:p w14:paraId="4F63EB8A" w14:textId="15257B3B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6. </w:t>
      </w:r>
      <w:r w:rsidRPr="00FF5D05">
        <w:rPr>
          <w:rFonts w:ascii="Garamond" w:hAnsi="Garamond"/>
        </w:rPr>
        <w:tab/>
        <w:t xml:space="preserve">Pokud bylo dílo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em zkontrolováno, nemá faktické ani právní vady, je provedeno řádně a včas, potvrdí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a </w:t>
      </w:r>
      <w:r w:rsidR="003D7330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předávací protokol. V protokole bude uvedeno zejména:</w:t>
      </w:r>
    </w:p>
    <w:p w14:paraId="474FF668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prohlášení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e, že předávné dílo nebo jeho část přejímá,</w:t>
      </w:r>
    </w:p>
    <w:p w14:paraId="61ACD57C" w14:textId="77777777" w:rsidR="00C56E18" w:rsidRPr="00FF5D05" w:rsidRDefault="00C56E18" w:rsidP="005E3248">
      <w:pPr>
        <w:numPr>
          <w:ilvl w:val="0"/>
          <w:numId w:val="16"/>
        </w:numPr>
        <w:jc w:val="both"/>
        <w:rPr>
          <w:rFonts w:ascii="Garamond" w:hAnsi="Garamond"/>
        </w:rPr>
      </w:pPr>
      <w:r w:rsidRPr="00FF5D05">
        <w:rPr>
          <w:rFonts w:ascii="Garamond" w:hAnsi="Garamond"/>
        </w:rPr>
        <w:t>soupis zjištěných vad a nedodělků a dohodnuté lhůty k jejich bezplatnému odstranění, způsobu odstranění, popř. sleva z ceny díla.</w:t>
      </w:r>
    </w:p>
    <w:p w14:paraId="3E86F0DB" w14:textId="42A7AF26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8. </w:t>
      </w:r>
      <w:r w:rsidRPr="00FF5D05">
        <w:rPr>
          <w:rFonts w:ascii="Garamond" w:hAnsi="Garamond"/>
        </w:rPr>
        <w:tab/>
        <w:t xml:space="preserve">Sepsání a podpis na předávacím protokolu nemá vliv na odpovědnost </w:t>
      </w:r>
      <w:r w:rsidR="003D7330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 za vady plnění.</w:t>
      </w:r>
    </w:p>
    <w:p w14:paraId="59D2D03B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9. </w:t>
      </w:r>
      <w:r w:rsidRPr="00FF5D05">
        <w:rPr>
          <w:rFonts w:ascii="Garamond" w:hAnsi="Garamond"/>
        </w:rPr>
        <w:tab/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splní svůj závazek převzít dílo podepsáním předávacího protokolu.</w:t>
      </w:r>
    </w:p>
    <w:p w14:paraId="078B5D00" w14:textId="134FA3A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10. </w:t>
      </w:r>
      <w:r w:rsidRPr="00FF5D05">
        <w:rPr>
          <w:rFonts w:ascii="Garamond" w:hAnsi="Garamond"/>
        </w:rPr>
        <w:tab/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je oprávněn odmítnout převzetí díla, pokud dílo nebude dokončeno ve smyslu §</w:t>
      </w:r>
      <w:r w:rsidR="003D7330">
        <w:rPr>
          <w:rFonts w:ascii="Garamond" w:hAnsi="Garamond"/>
        </w:rPr>
        <w:t> </w:t>
      </w:r>
      <w:r w:rsidRPr="00FF5D05">
        <w:rPr>
          <w:rFonts w:ascii="Garamond" w:hAnsi="Garamond"/>
        </w:rPr>
        <w:t xml:space="preserve">2605 a násl. </w:t>
      </w:r>
      <w:r w:rsidR="003D7330">
        <w:rPr>
          <w:rFonts w:ascii="Garamond" w:hAnsi="Garamond"/>
        </w:rPr>
        <w:t>občanského zákoníku</w:t>
      </w:r>
      <w:r w:rsidRPr="00FF5D05">
        <w:rPr>
          <w:rFonts w:ascii="Garamond" w:hAnsi="Garamond"/>
        </w:rPr>
        <w:t xml:space="preserve">. Důvody odmítnutí převzetí díla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písemně sdělí </w:t>
      </w:r>
      <w:r w:rsidR="003D7330">
        <w:rPr>
          <w:rFonts w:ascii="Garamond" w:hAnsi="Garamond"/>
        </w:rPr>
        <w:t>zhotoviteli</w:t>
      </w:r>
      <w:r w:rsidRPr="00FF5D05">
        <w:rPr>
          <w:rFonts w:ascii="Garamond" w:hAnsi="Garamond"/>
        </w:rPr>
        <w:t xml:space="preserve"> ve lhůtě 5 pracovních dnů od původního termínu předání díla. Na následné předání se použijí ustanovení tohoto článku. </w:t>
      </w:r>
    </w:p>
    <w:p w14:paraId="087B7C41" w14:textId="33362F7A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11. </w:t>
      </w:r>
      <w:r w:rsidRPr="00FF5D05">
        <w:rPr>
          <w:rFonts w:ascii="Garamond" w:hAnsi="Garamond"/>
        </w:rPr>
        <w:tab/>
        <w:t xml:space="preserve">Nedokončené dílo nebo jeho část není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povinen převzít.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rovněž není povinen dílo převzít, pokud bude vykazovat vady nebo nedodělky bránící jeho užívání, nebo bude mít větší množství vad nebo nedodělků nebránících však užívání. Ustanovení </w:t>
      </w:r>
      <w:r w:rsidRPr="00FF5D05">
        <w:rPr>
          <w:rFonts w:ascii="Garamond" w:hAnsi="Garamond"/>
        </w:rPr>
        <w:br/>
        <w:t xml:space="preserve">§ 2628 </w:t>
      </w:r>
      <w:r w:rsidR="00695C62">
        <w:rPr>
          <w:rFonts w:ascii="Garamond" w:hAnsi="Garamond"/>
        </w:rPr>
        <w:t>občanského zákoníku</w:t>
      </w:r>
      <w:r w:rsidRPr="00FF5D05">
        <w:rPr>
          <w:rFonts w:ascii="Garamond" w:hAnsi="Garamond"/>
        </w:rPr>
        <w:t xml:space="preserve"> se nepoužije.</w:t>
      </w:r>
    </w:p>
    <w:p w14:paraId="045A8662" w14:textId="5BE894D9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12.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není oprávněn odmítnout převzetí díla pro vadu, která má původ výlučně v podkladech, které sám předal. </w:t>
      </w:r>
      <w:r w:rsidR="00695C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je však povinen za úplatu tyto vady odstranit v dohodnutém termínu. Toto ustanovení neplatí, jestliže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při předání věci věděl nebo vědět musel o vadách podkladů a na tyto neupozornil, nebo pokud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sám poskytl nesprávné údaje, na jejichž základě byly zpracovány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em podklady.</w:t>
      </w:r>
    </w:p>
    <w:p w14:paraId="1FE21CFE" w14:textId="05ABE1AA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13. </w:t>
      </w:r>
      <w:r w:rsidRPr="00FF5D05">
        <w:rPr>
          <w:rFonts w:ascii="Garamond" w:hAnsi="Garamond"/>
        </w:rPr>
        <w:tab/>
      </w:r>
      <w:r w:rsidR="00695C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zabezpečí k předání a převzetí díla zejména účast svého zástupce oprávněného přebírat závazky z tohoto řízení vyplývající a účast zástupců svých dodavatelů, je-li k řádnému odevzdání a převzetí nutná.</w:t>
      </w:r>
    </w:p>
    <w:p w14:paraId="407F0960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14. Účastníci se mohou dohodnout na samostatném odevzdání a převzetí jen takových dokončených prací a dodávek nebo jejich částí, které jsou schopny samostatného užívání.</w:t>
      </w:r>
    </w:p>
    <w:p w14:paraId="64977E31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</w:p>
    <w:p w14:paraId="22D1013C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47290FB2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Záruka za jakost, odpovědnost za vady</w:t>
      </w:r>
    </w:p>
    <w:p w14:paraId="0D4C02A6" w14:textId="198FE383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1. </w:t>
      </w:r>
      <w:r w:rsidRPr="00FF5D05">
        <w:rPr>
          <w:rFonts w:ascii="Garamond" w:hAnsi="Garamond"/>
        </w:rPr>
        <w:tab/>
      </w:r>
      <w:r w:rsidR="00695C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poskytuje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až do uplynutí záruční doby záruku za jakost díla, tedy přejímá závazek, že dílo bude v průběhu příslušných záručních dob odpovídat výsledku určenému v této smlouvě, že nedojde ke zhoršení parametrů, standardů a jakosti stanovených předanou </w:t>
      </w:r>
      <w:r w:rsidRPr="00FF5D05">
        <w:rPr>
          <w:rFonts w:ascii="Garamond" w:hAnsi="Garamond"/>
        </w:rPr>
        <w:lastRenderedPageBreak/>
        <w:t xml:space="preserve">dokumentací.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na svůj náklad provede po dobu záruční doby</w:t>
      </w:r>
      <w:r w:rsidR="00C526BD">
        <w:rPr>
          <w:rFonts w:ascii="Garamond" w:hAnsi="Garamond"/>
        </w:rPr>
        <w:t xml:space="preserve"> 3 kontrolní prohlídky, které budou učiněny s ročním odstupem, přičemž třetí kontrola se uskuteční </w:t>
      </w:r>
      <w:r w:rsidR="006D5954">
        <w:rPr>
          <w:rFonts w:ascii="Garamond" w:hAnsi="Garamond"/>
        </w:rPr>
        <w:t>v měsíci, kdy dojde ke</w:t>
      </w:r>
      <w:r w:rsidR="00C526BD">
        <w:rPr>
          <w:rFonts w:ascii="Garamond" w:hAnsi="Garamond"/>
        </w:rPr>
        <w:t xml:space="preserve"> skončení záruční doby. </w:t>
      </w:r>
      <w:r w:rsidR="006D5954">
        <w:rPr>
          <w:rFonts w:ascii="Garamond" w:hAnsi="Garamond"/>
        </w:rPr>
        <w:t>O provedené kontrole bude zhotovitelem sepsán zápis, který bude následně předán</w:t>
      </w:r>
      <w:r w:rsidRPr="00FF5D05">
        <w:rPr>
          <w:rFonts w:ascii="Garamond" w:hAnsi="Garamond"/>
        </w:rPr>
        <w:t xml:space="preserve">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i. Záruční doba za jakost díla, za správnou technickou konstrukci, za kvalitu </w:t>
      </w:r>
      <w:r w:rsidRPr="006D5954">
        <w:rPr>
          <w:rFonts w:ascii="Garamond" w:hAnsi="Garamond"/>
        </w:rPr>
        <w:t>použitých materiálů, a stejně tak i za odborné provedení, které zaručuje správnou funkci a výkon dodaného díla činí 36 měsíců od předání a převzetí díla. Na ostatní dodávky a zařízení činí 36 měsíců.</w:t>
      </w:r>
    </w:p>
    <w:p w14:paraId="380E4BC2" w14:textId="77777777" w:rsidR="00C56E18" w:rsidRPr="00FF5D05" w:rsidRDefault="00C56E18" w:rsidP="00C56E18">
      <w:pPr>
        <w:pStyle w:val="Nadpis3"/>
        <w:numPr>
          <w:ilvl w:val="0"/>
          <w:numId w:val="0"/>
        </w:numPr>
        <w:tabs>
          <w:tab w:val="left" w:pos="426"/>
        </w:tabs>
        <w:spacing w:before="120"/>
        <w:ind w:left="426" w:hanging="426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 xml:space="preserve">2. </w:t>
      </w:r>
      <w:r w:rsidRPr="00FF5D05">
        <w:rPr>
          <w:rFonts w:ascii="Garamond" w:hAnsi="Garamond"/>
          <w:sz w:val="24"/>
          <w:szCs w:val="24"/>
        </w:rPr>
        <w:tab/>
        <w:t xml:space="preserve">V případě opravy nebo výměny </w:t>
      </w:r>
      <w:r w:rsidRPr="00FF5D05">
        <w:rPr>
          <w:rFonts w:ascii="Garamond" w:hAnsi="Garamond"/>
          <w:sz w:val="24"/>
          <w:szCs w:val="24"/>
          <w:lang w:val="cs-CZ"/>
        </w:rPr>
        <w:t>části díla</w:t>
      </w:r>
      <w:r w:rsidRPr="00FF5D05">
        <w:rPr>
          <w:rFonts w:ascii="Garamond" w:hAnsi="Garamond"/>
          <w:sz w:val="24"/>
          <w:szCs w:val="24"/>
        </w:rPr>
        <w:t xml:space="preserve"> se prodlužuje záruční doba o dobu, po kterou se předmětné části zařízení v důsledku zjištěného nedostatku nemohly provozovat. V případě, že se pro nedostatky jednotlivých dílů nemohly provozovat další části zařízení nebo celkové zařízení, pak platí prodloužení záruky i pro tyto další části zařízení nebo pro celkové zařízení. Pro vyměněné nebo nově dodané díly poskytne </w:t>
      </w:r>
      <w:r>
        <w:rPr>
          <w:rFonts w:ascii="Garamond" w:hAnsi="Garamond"/>
          <w:sz w:val="24"/>
          <w:szCs w:val="24"/>
        </w:rPr>
        <w:t>dodavatel</w:t>
      </w:r>
      <w:r w:rsidRPr="00FF5D05">
        <w:rPr>
          <w:rFonts w:ascii="Garamond" w:hAnsi="Garamond"/>
          <w:sz w:val="24"/>
          <w:szCs w:val="24"/>
        </w:rPr>
        <w:t xml:space="preserve"> záruku v původním rozsahu, která začne platit ode dne výměny nebo odstranění reklamované vady.</w:t>
      </w:r>
    </w:p>
    <w:p w14:paraId="177D26D3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3. </w:t>
      </w:r>
      <w:r w:rsidRPr="00FF5D05">
        <w:rPr>
          <w:rFonts w:ascii="Garamond" w:hAnsi="Garamond"/>
        </w:rPr>
        <w:tab/>
        <w:t xml:space="preserve">V případě, že se v záruční lhůtě vyskytne vada díla, má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právo na její bezplatné odstranění. V protokolu o nahlášení vady smluvní strany potvrdí lhůtu pro odstranění vady 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 xml:space="preserve">rovněž den, kdy je vada skutečně odstraněna. </w:t>
      </w:r>
    </w:p>
    <w:p w14:paraId="37471BDC" w14:textId="77777777" w:rsidR="00C56E18" w:rsidRPr="00FF5D05" w:rsidRDefault="00C56E18" w:rsidP="00C56E18">
      <w:pPr>
        <w:pStyle w:val="Nadpis2"/>
        <w:numPr>
          <w:ilvl w:val="0"/>
          <w:numId w:val="0"/>
        </w:numPr>
        <w:tabs>
          <w:tab w:val="clear" w:pos="1134"/>
          <w:tab w:val="left" w:pos="426"/>
        </w:tabs>
        <w:spacing w:before="120"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 xml:space="preserve">4.  Bez ohledu na to, zda je vzniklou vadou smlouva porušena podstatným nebo nepodstatným způsobem, má </w:t>
      </w:r>
      <w:r>
        <w:rPr>
          <w:rFonts w:ascii="Garamond" w:hAnsi="Garamond"/>
          <w:sz w:val="24"/>
          <w:szCs w:val="24"/>
        </w:rPr>
        <w:t>zadavatel</w:t>
      </w:r>
      <w:r w:rsidRPr="00FF5D05">
        <w:rPr>
          <w:rFonts w:ascii="Garamond" w:hAnsi="Garamond"/>
          <w:sz w:val="24"/>
          <w:szCs w:val="24"/>
        </w:rPr>
        <w:t xml:space="preserve"> v protokolu o nahlášení vady dle svého uvážení právo požadovat:</w:t>
      </w:r>
    </w:p>
    <w:p w14:paraId="3E048B08" w14:textId="77777777" w:rsidR="00C56E18" w:rsidRPr="00FF5D05" w:rsidRDefault="00C56E18" w:rsidP="00C56E18">
      <w:pPr>
        <w:pStyle w:val="Nadpis3"/>
        <w:tabs>
          <w:tab w:val="clear" w:pos="1701"/>
          <w:tab w:val="clear" w:pos="1827"/>
          <w:tab w:val="num" w:pos="993"/>
        </w:tabs>
        <w:spacing w:before="120" w:after="0"/>
        <w:ind w:left="993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>odstranění vad dodáním náhradního plnění nebo požadovat dodání chybějící části díla,</w:t>
      </w:r>
    </w:p>
    <w:p w14:paraId="4F569004" w14:textId="77777777" w:rsidR="00C56E18" w:rsidRPr="00FF5D05" w:rsidRDefault="00C56E18" w:rsidP="00C56E18">
      <w:pPr>
        <w:pStyle w:val="Nadpis3"/>
        <w:tabs>
          <w:tab w:val="clear" w:pos="1701"/>
          <w:tab w:val="clear" w:pos="1827"/>
          <w:tab w:val="num" w:pos="993"/>
        </w:tabs>
        <w:spacing w:before="120" w:after="0"/>
        <w:ind w:left="993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>odstranění vad opravou vadné části díla, jestliže vady jsou opravitelné, nebo</w:t>
      </w:r>
    </w:p>
    <w:p w14:paraId="46DFC8B0" w14:textId="77777777" w:rsidR="00C56E18" w:rsidRPr="00FF5D05" w:rsidRDefault="00C56E18" w:rsidP="00C56E18">
      <w:pPr>
        <w:pStyle w:val="Nadpis3"/>
        <w:tabs>
          <w:tab w:val="clear" w:pos="1701"/>
          <w:tab w:val="clear" w:pos="1827"/>
          <w:tab w:val="num" w:pos="993"/>
        </w:tabs>
        <w:spacing w:before="120" w:after="0"/>
        <w:ind w:left="993"/>
        <w:jc w:val="both"/>
        <w:rPr>
          <w:rFonts w:ascii="Garamond" w:hAnsi="Garamond"/>
          <w:sz w:val="24"/>
          <w:szCs w:val="24"/>
        </w:rPr>
      </w:pPr>
      <w:r w:rsidRPr="00FF5D05">
        <w:rPr>
          <w:rFonts w:ascii="Garamond" w:hAnsi="Garamond"/>
          <w:sz w:val="24"/>
          <w:szCs w:val="24"/>
        </w:rPr>
        <w:t xml:space="preserve">přiměřenou slevu z ceny díla, </w:t>
      </w:r>
      <w:bookmarkStart w:id="0" w:name="_Ref78189263"/>
    </w:p>
    <w:p w14:paraId="1222DC9C" w14:textId="50D1AE2F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ab/>
        <w:t xml:space="preserve">a </w:t>
      </w:r>
      <w:r w:rsidR="006D5954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má povinnost tyto vady požadovaným způsobem a ve stanovené lhůtě odstranit;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lhůtu stanoví přiměřeně k rozsahu, povaze a zvolenému způsobu odstranění vady.</w:t>
      </w:r>
      <w:bookmarkEnd w:id="0"/>
    </w:p>
    <w:p w14:paraId="5E7609E3" w14:textId="77777777" w:rsidR="00C56E18" w:rsidRPr="00FF5D05" w:rsidRDefault="00C56E18" w:rsidP="00C56E18">
      <w:pPr>
        <w:jc w:val="both"/>
        <w:rPr>
          <w:rFonts w:ascii="Garamond" w:hAnsi="Garamond"/>
        </w:rPr>
      </w:pPr>
    </w:p>
    <w:p w14:paraId="716632A9" w14:textId="77777777" w:rsidR="00C56E18" w:rsidRPr="00FF5D05" w:rsidRDefault="00C56E18" w:rsidP="00C56E18">
      <w:p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5. </w:t>
      </w:r>
      <w:r w:rsidRPr="00FF5D05">
        <w:rPr>
          <w:rFonts w:ascii="Garamond" w:hAnsi="Garamond"/>
        </w:rPr>
        <w:tab/>
        <w:t xml:space="preserve">Ustanovením čl. XIV. této smlouvy není dotčeno právo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e odstoupit od této smlouvy z důvodu vad díla v těch případech, kdy vada představuje podstatné porušení smlouvy.</w:t>
      </w:r>
      <w:r w:rsidRPr="00FF5D05" w:rsidDel="00F013AF">
        <w:rPr>
          <w:rFonts w:ascii="Garamond" w:hAnsi="Garamond"/>
        </w:rPr>
        <w:t xml:space="preserve"> </w:t>
      </w:r>
    </w:p>
    <w:p w14:paraId="78B27E7E" w14:textId="746B2C92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6.</w:t>
      </w:r>
      <w:r w:rsidRPr="00FF5D05">
        <w:rPr>
          <w:rFonts w:ascii="Garamond" w:hAnsi="Garamond"/>
        </w:rPr>
        <w:tab/>
        <w:t xml:space="preserve">V případě, že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uplatní v záruční době nárok z odpovědnosti za vady, zahájí </w:t>
      </w:r>
      <w:r w:rsidR="001B60A8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práce na odstranění vad nebránících užívání díla do 2 pracovních dnů od písemného oznámení vad a práce provede ve lhůtě 15 dnů ode dne písemného oznámení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em na e-mailovou adresu </w:t>
      </w:r>
      <w:proofErr w:type="spellStart"/>
      <w:r w:rsidR="00744AAD" w:rsidRPr="00744AAD">
        <w:rPr>
          <w:rFonts w:ascii="Garamond" w:hAnsi="Garamond"/>
          <w:b/>
          <w:highlight w:val="black"/>
        </w:rPr>
        <w:t>xxxxxxxxxx</w:t>
      </w:r>
      <w:proofErr w:type="spellEnd"/>
      <w:r w:rsidRPr="00FF5D05">
        <w:rPr>
          <w:rFonts w:ascii="Garamond" w:hAnsi="Garamond"/>
        </w:rPr>
        <w:t xml:space="preserve">. V případě, že </w:t>
      </w:r>
      <w:r w:rsidR="001B60A8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prokáže, že lhůtu pro odstranění vad nelze s ohledem na technologické postupy, klimatické podmínky apod. objektivně dodržet, dohodnou obě strany lhůty náhradní. </w:t>
      </w:r>
      <w:r w:rsidRPr="00FF5D05">
        <w:rPr>
          <w:rFonts w:ascii="Garamond" w:hAnsi="Garamond"/>
          <w:bCs/>
        </w:rPr>
        <w:t xml:space="preserve">Pokud nedojde k dohodě ohledně termínu odstranění vady, určí přiměřený termín závazně </w:t>
      </w:r>
      <w:r>
        <w:rPr>
          <w:rFonts w:ascii="Garamond" w:hAnsi="Garamond"/>
          <w:bCs/>
        </w:rPr>
        <w:t>zadavatel</w:t>
      </w:r>
      <w:r w:rsidRPr="00FF5D05">
        <w:rPr>
          <w:rFonts w:ascii="Garamond" w:hAnsi="Garamond"/>
          <w:bCs/>
        </w:rPr>
        <w:t xml:space="preserve">. </w:t>
      </w:r>
      <w:r w:rsidR="001B60A8">
        <w:rPr>
          <w:rFonts w:ascii="Garamond" w:hAnsi="Garamond"/>
        </w:rPr>
        <w:t>Zhotovitel</w:t>
      </w:r>
      <w:r w:rsidR="001B60A8" w:rsidRPr="00FF5D05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se zavazuje, že zahájené odstraňování vady nebude bez vážných důvodů přerušovat a bude v něm pokračovat až do úplného odstranění vady. Za důvod pro nezahájení nebo přerušení odstraňování vady se nepovažuje nedostupnost náhradních dílů. </w:t>
      </w:r>
      <w:r w:rsidR="001B60A8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dodá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v den odstranění vady veškeré nové, případně opravené doklady vztahující se k opravené, případně vyměněné části díla (revizní knihy, elektro a jiné revize, prohlášení o shodě výrobků apod.) potřebné k provozování díla. </w:t>
      </w:r>
      <w:r w:rsidRPr="00FF5D05">
        <w:rPr>
          <w:rFonts w:ascii="Garamond" w:hAnsi="Garamond"/>
        </w:rPr>
        <w:tab/>
      </w:r>
    </w:p>
    <w:p w14:paraId="72ABA6C6" w14:textId="27BE9B04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7. </w:t>
      </w:r>
      <w:r w:rsidRPr="00FF5D05">
        <w:rPr>
          <w:rFonts w:ascii="Garamond" w:hAnsi="Garamond"/>
        </w:rPr>
        <w:tab/>
        <w:t xml:space="preserve">Odstraňování vad havarijního charakteru, které by bránily užívání díla a provozu, a závad na technologickém zařízení bude zahájeno do 24 hodin od jejího nahlášení </w:t>
      </w:r>
      <w:r w:rsidR="001B60A8">
        <w:rPr>
          <w:rFonts w:ascii="Garamond" w:hAnsi="Garamond"/>
        </w:rPr>
        <w:t>zhotoviteli</w:t>
      </w:r>
      <w:r w:rsidRPr="00FF5D05">
        <w:rPr>
          <w:rFonts w:ascii="Garamond" w:hAnsi="Garamond"/>
        </w:rPr>
        <w:t xml:space="preserve">, přičemž je dostačující způsob nahlášení odpovědnou osobou uvedeno v čl. VII </w:t>
      </w:r>
      <w:r w:rsidR="005935F0">
        <w:rPr>
          <w:rFonts w:ascii="Garamond" w:hAnsi="Garamond"/>
        </w:rPr>
        <w:t xml:space="preserve">telefonicky na čísle </w:t>
      </w:r>
      <w:proofErr w:type="spellStart"/>
      <w:r w:rsidR="00744AAD" w:rsidRPr="00744AAD">
        <w:rPr>
          <w:rFonts w:ascii="Garamond" w:hAnsi="Garamond"/>
          <w:b/>
          <w:highlight w:val="black"/>
        </w:rPr>
        <w:t>xxxxxxxxx</w:t>
      </w:r>
      <w:proofErr w:type="spellEnd"/>
      <w:r w:rsidR="005935F0" w:rsidRPr="00FF5D05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či elektronicky na e-mailovou adresu </w:t>
      </w:r>
      <w:proofErr w:type="spellStart"/>
      <w:r w:rsidR="00744AAD" w:rsidRPr="00744AAD">
        <w:rPr>
          <w:rFonts w:ascii="Garamond" w:hAnsi="Garamond"/>
          <w:b/>
          <w:highlight w:val="black"/>
        </w:rPr>
        <w:t>xxxxxxxxxx</w:t>
      </w:r>
      <w:proofErr w:type="spellEnd"/>
      <w:r w:rsidRPr="00744AAD">
        <w:rPr>
          <w:rFonts w:ascii="Garamond" w:hAnsi="Garamond"/>
          <w:b/>
        </w:rPr>
        <w:t xml:space="preserve"> </w:t>
      </w:r>
      <w:r w:rsidRPr="00FF5D05">
        <w:rPr>
          <w:rFonts w:ascii="Garamond" w:hAnsi="Garamond"/>
        </w:rPr>
        <w:t>a dodatečně písemné oznámení, a práce provede ve lhůtě do 2 dnů od nahlášení.</w:t>
      </w:r>
    </w:p>
    <w:p w14:paraId="13551A01" w14:textId="01322E72" w:rsidR="00C56E18" w:rsidRDefault="00C56E18" w:rsidP="00EF0DC9">
      <w:pPr>
        <w:spacing w:before="120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8.</w:t>
      </w:r>
      <w:r w:rsidRPr="00FF5D05">
        <w:rPr>
          <w:rFonts w:ascii="Garamond" w:hAnsi="Garamond"/>
        </w:rPr>
        <w:tab/>
      </w:r>
      <w:bookmarkStart w:id="1" w:name="_Ref76641679"/>
      <w:r w:rsidRPr="00FF5D05">
        <w:rPr>
          <w:rFonts w:ascii="Garamond" w:hAnsi="Garamond"/>
        </w:rPr>
        <w:t xml:space="preserve">Nároky z vad plnění se nedotýkají práv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na náhradu újmy vzniklé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i v důsledku vady ani na smluvní pokutu vážící se na porušení povinnosti, jež vedlo ke vzniku vady.</w:t>
      </w:r>
      <w:bookmarkEnd w:id="1"/>
    </w:p>
    <w:p w14:paraId="7D2C748C" w14:textId="77777777" w:rsidR="00744AAD" w:rsidRPr="00FF5D05" w:rsidRDefault="00744AAD" w:rsidP="00EF0DC9">
      <w:pPr>
        <w:spacing w:before="120"/>
        <w:jc w:val="both"/>
        <w:rPr>
          <w:rFonts w:ascii="Garamond" w:hAnsi="Garamond"/>
        </w:rPr>
      </w:pPr>
    </w:p>
    <w:p w14:paraId="42D34BFD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3F170885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5935F0">
        <w:rPr>
          <w:rFonts w:ascii="Garamond" w:hAnsi="Garamond"/>
          <w:b/>
        </w:rPr>
        <w:t>Úrok z prodlení a smluvní pokuty</w:t>
      </w:r>
      <w:r w:rsidRPr="00FF5D05">
        <w:rPr>
          <w:rFonts w:ascii="Garamond" w:hAnsi="Garamond"/>
          <w:b/>
        </w:rPr>
        <w:t xml:space="preserve"> </w:t>
      </w:r>
    </w:p>
    <w:p w14:paraId="71AEA776" w14:textId="2FCD7D88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Je-li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v prodlení s úhradou plateb podle této smlouvy, je povinen uhradit </w:t>
      </w:r>
      <w:r w:rsidR="005935F0">
        <w:rPr>
          <w:rFonts w:ascii="Garamond" w:hAnsi="Garamond"/>
        </w:rPr>
        <w:t>zhotoviteli</w:t>
      </w:r>
      <w:r w:rsidRPr="00FF5D05">
        <w:rPr>
          <w:rFonts w:ascii="Garamond" w:hAnsi="Garamond"/>
        </w:rPr>
        <w:t xml:space="preserve"> úrok z prodlení z neuhrazené dlužné částky za každý den prodlení ve výši stanovené zvláštním právním předpisem.</w:t>
      </w:r>
    </w:p>
    <w:p w14:paraId="545B4F34" w14:textId="77777777" w:rsidR="00C56E18" w:rsidRPr="00FF5D05" w:rsidRDefault="00C56E18" w:rsidP="00C56E18">
      <w:pPr>
        <w:ind w:left="426" w:hanging="426"/>
        <w:jc w:val="both"/>
        <w:rPr>
          <w:rFonts w:ascii="Garamond" w:hAnsi="Garamond"/>
        </w:rPr>
      </w:pPr>
    </w:p>
    <w:p w14:paraId="4DFA691D" w14:textId="52838F90" w:rsidR="00C56E18" w:rsidRPr="00FF5D05" w:rsidRDefault="00C56E18" w:rsidP="005E3248">
      <w:pPr>
        <w:numPr>
          <w:ilvl w:val="1"/>
          <w:numId w:val="8"/>
        </w:num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prodlení s provedením díla ve lhůtě uvedené v článku III. této smlouvy uhradí </w:t>
      </w:r>
      <w:r w:rsidR="005935F0">
        <w:rPr>
          <w:rFonts w:ascii="Garamond" w:hAnsi="Garamond"/>
        </w:rPr>
        <w:t xml:space="preserve">zhotovitel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smluvní pokutu ve výši </w:t>
      </w:r>
      <w:r w:rsidR="0090253C">
        <w:rPr>
          <w:rFonts w:ascii="Garamond" w:hAnsi="Garamond"/>
        </w:rPr>
        <w:t>3</w:t>
      </w:r>
      <w:r w:rsidR="005935F0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000 Kč za </w:t>
      </w:r>
      <w:r w:rsidR="005935F0" w:rsidRPr="00FF5D05">
        <w:rPr>
          <w:rFonts w:ascii="Garamond" w:hAnsi="Garamond"/>
        </w:rPr>
        <w:t>každý,</w:t>
      </w:r>
      <w:r w:rsidRPr="00FF5D05">
        <w:rPr>
          <w:rFonts w:ascii="Garamond" w:hAnsi="Garamond"/>
        </w:rPr>
        <w:t xml:space="preserve"> byť i započatý den prodlení.</w:t>
      </w:r>
    </w:p>
    <w:p w14:paraId="1A9F549B" w14:textId="77777777" w:rsidR="00C56E18" w:rsidRPr="00FF5D05" w:rsidRDefault="00C56E18" w:rsidP="00C56E18">
      <w:pPr>
        <w:ind w:left="426" w:hanging="426"/>
        <w:jc w:val="both"/>
        <w:rPr>
          <w:rFonts w:ascii="Garamond" w:hAnsi="Garamond"/>
        </w:rPr>
      </w:pPr>
    </w:p>
    <w:p w14:paraId="6D7D7454" w14:textId="7F520D52" w:rsidR="00C56E18" w:rsidRPr="00FF5D05" w:rsidRDefault="00C56E18" w:rsidP="005E3248">
      <w:pPr>
        <w:numPr>
          <w:ilvl w:val="1"/>
          <w:numId w:val="8"/>
        </w:num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prodlení s odstraněním vad nebo nedodělků díla ve lhůtě uvedené v čl. XII. uhradí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i smluvní pokutu ve výši 1</w:t>
      </w:r>
      <w:r w:rsidR="005935F0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000 Kč za každý</w:t>
      </w:r>
      <w:r w:rsidR="005935F0">
        <w:rPr>
          <w:rFonts w:ascii="Garamond" w:hAnsi="Garamond"/>
        </w:rPr>
        <w:t>,</w:t>
      </w:r>
      <w:r w:rsidRPr="00FF5D05">
        <w:rPr>
          <w:rFonts w:ascii="Garamond" w:hAnsi="Garamond"/>
        </w:rPr>
        <w:t xml:space="preserve"> byť i započatý den prodlení, a to za každou vadu nebo nedodělek zvlášť.</w:t>
      </w:r>
    </w:p>
    <w:p w14:paraId="00E4B94C" w14:textId="77777777" w:rsidR="00C56E18" w:rsidRPr="00FF5D05" w:rsidRDefault="00C56E18" w:rsidP="00C56E18">
      <w:pPr>
        <w:ind w:left="426" w:hanging="426"/>
        <w:jc w:val="both"/>
        <w:rPr>
          <w:rFonts w:ascii="Garamond" w:hAnsi="Garamond"/>
        </w:rPr>
      </w:pPr>
    </w:p>
    <w:p w14:paraId="61A558F9" w14:textId="0C4ADC2F" w:rsidR="00C56E18" w:rsidRPr="00FF5D05" w:rsidRDefault="00C56E18" w:rsidP="005E3248">
      <w:pPr>
        <w:numPr>
          <w:ilvl w:val="1"/>
          <w:numId w:val="8"/>
        </w:num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prodlení s vyklizením a předáním místa plnění oproti dohodnutému harmonogramu zaplatí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>i smluvní pokutu ve výši 3</w:t>
      </w:r>
      <w:r w:rsidR="00BB12AF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000 Kč za </w:t>
      </w:r>
      <w:r w:rsidR="00BB12AF" w:rsidRPr="00FF5D05">
        <w:rPr>
          <w:rFonts w:ascii="Garamond" w:hAnsi="Garamond"/>
        </w:rPr>
        <w:t>každý,</w:t>
      </w:r>
      <w:r w:rsidRPr="00FF5D05">
        <w:rPr>
          <w:rFonts w:ascii="Garamond" w:hAnsi="Garamond"/>
        </w:rPr>
        <w:t xml:space="preserve"> byť i započatý den prodlení.</w:t>
      </w:r>
    </w:p>
    <w:p w14:paraId="1F53236C" w14:textId="6E48BE8A" w:rsidR="00C56E18" w:rsidRPr="00FF5D05" w:rsidRDefault="00C56E18" w:rsidP="005E32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porušení povinnosti plnit plán BOZP dle čl. VI., odst. 1 této smlouvy je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povinen uhradit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smluvní pokutu ve výši </w:t>
      </w:r>
      <w:r w:rsidR="0090253C">
        <w:rPr>
          <w:rFonts w:ascii="Garamond" w:hAnsi="Garamond"/>
        </w:rPr>
        <w:t>3</w:t>
      </w:r>
      <w:r w:rsidRPr="00FF5D05">
        <w:rPr>
          <w:rFonts w:ascii="Garamond" w:hAnsi="Garamond"/>
        </w:rPr>
        <w:t>0</w:t>
      </w:r>
      <w:r w:rsidR="00BB12AF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000 Kč, a to za každý jednotlivý případ porušení povinnosti.</w:t>
      </w:r>
    </w:p>
    <w:p w14:paraId="5382B8CE" w14:textId="030E9EAF" w:rsidR="00C56E18" w:rsidRPr="00FF5D05" w:rsidRDefault="00C56E18" w:rsidP="005E3248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porušení povinnosti mlčenlivosti specifikované v čl. VI. této smlouvy je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povinen uhradit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smluvní pokutu ve výši </w:t>
      </w:r>
      <w:r w:rsidR="0090253C">
        <w:rPr>
          <w:rFonts w:ascii="Garamond" w:hAnsi="Garamond"/>
        </w:rPr>
        <w:t>3</w:t>
      </w:r>
      <w:r w:rsidRPr="00FF5D05">
        <w:rPr>
          <w:rFonts w:ascii="Garamond" w:hAnsi="Garamond"/>
        </w:rPr>
        <w:t>0</w:t>
      </w:r>
      <w:r w:rsidR="00BB12AF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000 Kč, a to za každý jednotlivý případ porušení povinnosti.</w:t>
      </w:r>
    </w:p>
    <w:p w14:paraId="58F8971E" w14:textId="2F8FA202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porušení povinností nastoupit k odstraňování havarijní vady dle čl. XII. odst. 7 je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povinen zaplatit smluvní pokutu ve výši 1</w:t>
      </w:r>
      <w:r w:rsidR="00BB12AF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000 Kč, a to za </w:t>
      </w:r>
      <w:r w:rsidR="00BB12AF" w:rsidRPr="00FF5D05">
        <w:rPr>
          <w:rFonts w:ascii="Garamond" w:hAnsi="Garamond"/>
        </w:rPr>
        <w:t>každou,</w:t>
      </w:r>
      <w:r w:rsidRPr="00FF5D05">
        <w:rPr>
          <w:rFonts w:ascii="Garamond" w:hAnsi="Garamond"/>
        </w:rPr>
        <w:t xml:space="preserve"> byť i započatou hodinu prodlení. </w:t>
      </w:r>
    </w:p>
    <w:p w14:paraId="53CA4366" w14:textId="55648D40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porušení povinností nastoupit k odstraňování nehavarijní vady je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povinen zaplatit smluvní pokutu ve výši 1</w:t>
      </w:r>
      <w:r w:rsidR="00BB12AF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 xml:space="preserve">000 Kč, a to za </w:t>
      </w:r>
      <w:r w:rsidR="00BB12AF" w:rsidRPr="00FF5D05">
        <w:rPr>
          <w:rFonts w:ascii="Garamond" w:hAnsi="Garamond"/>
        </w:rPr>
        <w:t>každý,</w:t>
      </w:r>
      <w:r w:rsidRPr="00FF5D05">
        <w:rPr>
          <w:rFonts w:ascii="Garamond" w:hAnsi="Garamond"/>
        </w:rPr>
        <w:t xml:space="preserve"> byť i započatý den prodlení. </w:t>
      </w:r>
    </w:p>
    <w:p w14:paraId="3A49286B" w14:textId="00BD46B0" w:rsidR="00C56E18" w:rsidRPr="00BB12AF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Za překročení stanovené lhůty pro odstranění havarijní i nehavarijní vady je </w:t>
      </w:r>
      <w:r>
        <w:rPr>
          <w:rFonts w:ascii="Garamond" w:hAnsi="Garamond"/>
        </w:rPr>
        <w:t>dodavatel</w:t>
      </w:r>
      <w:r w:rsidRPr="00FF5D05">
        <w:rPr>
          <w:rFonts w:ascii="Garamond" w:hAnsi="Garamond"/>
        </w:rPr>
        <w:t xml:space="preserve"> povinen zaplatit pokutu ve výši </w:t>
      </w:r>
      <w:r w:rsidR="00BB12AF" w:rsidRPr="00FF5D05">
        <w:rPr>
          <w:rFonts w:ascii="Garamond" w:hAnsi="Garamond"/>
        </w:rPr>
        <w:t>1</w:t>
      </w:r>
      <w:r w:rsidR="00BB12AF">
        <w:rPr>
          <w:rFonts w:ascii="Garamond" w:hAnsi="Garamond"/>
        </w:rPr>
        <w:t xml:space="preserve"> </w:t>
      </w:r>
      <w:r w:rsidR="00BB12AF" w:rsidRPr="00FF5D05">
        <w:rPr>
          <w:rFonts w:ascii="Garamond" w:hAnsi="Garamond"/>
        </w:rPr>
        <w:t>000</w:t>
      </w:r>
      <w:r w:rsidRPr="00FF5D05">
        <w:rPr>
          <w:rFonts w:ascii="Garamond" w:hAnsi="Garamond"/>
        </w:rPr>
        <w:t xml:space="preserve"> Kč za každý</w:t>
      </w:r>
      <w:r w:rsidR="00BB12AF">
        <w:rPr>
          <w:rFonts w:ascii="Garamond" w:hAnsi="Garamond"/>
        </w:rPr>
        <w:t>,</w:t>
      </w:r>
      <w:r w:rsidRPr="00FF5D05">
        <w:rPr>
          <w:rFonts w:ascii="Garamond" w:hAnsi="Garamond"/>
        </w:rPr>
        <w:t xml:space="preserve"> byť i započatý den prodlení.</w:t>
      </w:r>
    </w:p>
    <w:p w14:paraId="23A060AC" w14:textId="77777777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Smluvní strany se výslovně dohodly, že uplatněním práva ze smluvních pokut stanovených touto smlouvou, není dotčeno právo požadovat náhradu škody či odstoupit od smlouvy.</w:t>
      </w:r>
    </w:p>
    <w:p w14:paraId="5AA96B1E" w14:textId="77777777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Pro vyúčtování, náležitosti faktury a splatnost úroků z prodlení a smluvních pokut platí obdobně ustanovení čl. V. této smlouvy.</w:t>
      </w:r>
    </w:p>
    <w:p w14:paraId="08E2BF53" w14:textId="68ABEAF5" w:rsidR="00C56E18" w:rsidRPr="00D12562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Odstoupením od smlouvy dosud vzniklý nárok na úhradu smluvní pokuty nezaniká.</w:t>
      </w:r>
    </w:p>
    <w:p w14:paraId="7DD294B6" w14:textId="77777777" w:rsidR="00C56E18" w:rsidRPr="00FF5D05" w:rsidRDefault="00C56E18" w:rsidP="00C56E18">
      <w:pPr>
        <w:jc w:val="both"/>
        <w:rPr>
          <w:rFonts w:ascii="Garamond" w:hAnsi="Garamond"/>
        </w:rPr>
      </w:pPr>
    </w:p>
    <w:p w14:paraId="12A007DA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2059E1E1" w14:textId="77777777" w:rsidR="00C56E18" w:rsidRPr="00FF5D05" w:rsidRDefault="00C56E18" w:rsidP="00C56E18">
      <w:pPr>
        <w:spacing w:after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Ukončení smlouvy</w:t>
      </w:r>
    </w:p>
    <w:p w14:paraId="333B4A9B" w14:textId="77777777" w:rsidR="00C56E18" w:rsidRPr="00FF5D05" w:rsidRDefault="00C56E18" w:rsidP="00C56E18">
      <w:p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1.</w:t>
      </w:r>
      <w:r w:rsidRPr="00FF5D05">
        <w:rPr>
          <w:rFonts w:ascii="Garamond" w:hAnsi="Garamond"/>
        </w:rPr>
        <w:tab/>
        <w:t>Smluvní vztahy mezi oběma smluvními stranami dle této smlouvy zaniknou, nastane-li některá z níže uvedených právních skutečností:</w:t>
      </w:r>
    </w:p>
    <w:p w14:paraId="04A9FC4C" w14:textId="77777777" w:rsidR="00C56E18" w:rsidRPr="00FF5D05" w:rsidRDefault="00C56E18" w:rsidP="00D12562">
      <w:pPr>
        <w:spacing w:before="60"/>
        <w:ind w:left="851" w:hanging="425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a)   písemnou dohodou obou smluvních stran, a to ke dni uvedenému v takovéto dohodě, jinak ke dni následujícímu po dni uzavření dohody o zániku závazkového vztahu; </w:t>
      </w:r>
    </w:p>
    <w:p w14:paraId="084096E0" w14:textId="77777777" w:rsidR="00C56E18" w:rsidRPr="00FF5D05" w:rsidRDefault="00C56E18" w:rsidP="00D12562">
      <w:pPr>
        <w:widowControl w:val="0"/>
        <w:autoSpaceDE w:val="0"/>
        <w:autoSpaceDN w:val="0"/>
        <w:adjustRightInd w:val="0"/>
        <w:spacing w:before="120"/>
        <w:ind w:left="851" w:hanging="425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b)  odstoupením od smlouvy, přičemž kterákoli ze smluvních stran je oprávněna od této smlouvy odstoupit,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smlouvy s poskytnutím náhradní lhůty k odstranění stavu porušení smlouvy a s upozorněním na možnost odstoupení od smlouvy. Odstoupením smlouva zaniká ke dni doručení písemného oznámení o odstoupení od smlouvy druhé </w:t>
      </w:r>
      <w:r w:rsidRPr="00FF5D05">
        <w:rPr>
          <w:rFonts w:ascii="Garamond" w:hAnsi="Garamond"/>
        </w:rPr>
        <w:lastRenderedPageBreak/>
        <w:t>smluvní straně. Obě strany v budoucnu splní veškeré povinnosti další, které byly v této smlouvě ujednány, jako jsou nároky z odpovědnosti za vady, zachování mlčenlivosti a jiné, ke kterým se smluvní strany zavázaly, a které dosud nebyly splněny, neboť nenastal sjednaný termín realizace nebo jde o povinnosti, které by mohly vzniknout v budoucnu.</w:t>
      </w:r>
    </w:p>
    <w:p w14:paraId="30E8C9BF" w14:textId="5929A451" w:rsidR="00C56E18" w:rsidRPr="00FF5D05" w:rsidRDefault="00C56E18" w:rsidP="00C56E18">
      <w:pPr>
        <w:pStyle w:val="Nadpis1"/>
        <w:tabs>
          <w:tab w:val="clear" w:pos="1134"/>
          <w:tab w:val="num" w:pos="426"/>
        </w:tabs>
        <w:spacing w:before="120"/>
        <w:ind w:left="426" w:hanging="426"/>
        <w:jc w:val="both"/>
        <w:rPr>
          <w:rFonts w:ascii="Garamond" w:hAnsi="Garamond"/>
          <w:b w:val="0"/>
          <w:sz w:val="24"/>
          <w:szCs w:val="24"/>
        </w:rPr>
      </w:pPr>
      <w:r w:rsidRPr="00FF5D05">
        <w:rPr>
          <w:rFonts w:ascii="Garamond" w:hAnsi="Garamond"/>
          <w:b w:val="0"/>
          <w:i w:val="0"/>
          <w:sz w:val="24"/>
          <w:szCs w:val="24"/>
          <w:lang w:val="cs-CZ"/>
        </w:rPr>
        <w:t xml:space="preserve">Smluvní </w:t>
      </w:r>
      <w:r w:rsidRPr="00D12562">
        <w:rPr>
          <w:rFonts w:ascii="Garamond" w:hAnsi="Garamond"/>
          <w:b w:val="0"/>
          <w:i w:val="0"/>
          <w:sz w:val="24"/>
          <w:szCs w:val="24"/>
          <w:lang w:val="cs-CZ"/>
        </w:rPr>
        <w:t>strany</w:t>
      </w:r>
      <w:r w:rsidRPr="00FF5D05">
        <w:rPr>
          <w:rFonts w:ascii="Garamond" w:hAnsi="Garamond"/>
          <w:b w:val="0"/>
          <w:i w:val="0"/>
          <w:sz w:val="24"/>
          <w:szCs w:val="24"/>
        </w:rPr>
        <w:t xml:space="preserve"> vylučují aplikaci ustanovení § 2004 odst. 3 </w:t>
      </w:r>
      <w:r w:rsidR="00D12562">
        <w:rPr>
          <w:rFonts w:ascii="Garamond" w:hAnsi="Garamond"/>
          <w:b w:val="0"/>
          <w:i w:val="0"/>
          <w:sz w:val="24"/>
          <w:szCs w:val="24"/>
          <w:lang w:val="cs-CZ"/>
        </w:rPr>
        <w:t>občanského zákoníku</w:t>
      </w:r>
      <w:r w:rsidRPr="00FF5D05">
        <w:rPr>
          <w:rFonts w:ascii="Garamond" w:hAnsi="Garamond"/>
          <w:b w:val="0"/>
          <w:i w:val="0"/>
          <w:sz w:val="24"/>
          <w:szCs w:val="24"/>
        </w:rPr>
        <w:t xml:space="preserve"> a odstoupením od smlouvy se závazek ruší vždy od počátku.</w:t>
      </w:r>
    </w:p>
    <w:p w14:paraId="6D906AF7" w14:textId="7EE426E3" w:rsidR="00C56E18" w:rsidRPr="00FF5D05" w:rsidRDefault="00C56E18" w:rsidP="00C56E18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3.</w:t>
      </w:r>
      <w:r w:rsidRPr="00FF5D05">
        <w:rPr>
          <w:rFonts w:ascii="Garamond" w:hAnsi="Garamond"/>
        </w:rPr>
        <w:tab/>
        <w:t xml:space="preserve">V případě odstoupení kterékoli smluvní strany od smlouvy je </w:t>
      </w:r>
      <w:r w:rsidR="00D125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povinen vyklidit staveniště ve lhůtě nejpozději 3 pracovních dnů od odstoupení od smlouvy. V případě, že </w:t>
      </w:r>
      <w:r w:rsidR="00D125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v této lhůtě staveniště nevyklidí, je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oprávněn provést nebo zajistit jeho vyklizení na náklady </w:t>
      </w:r>
      <w:r w:rsidR="00D12562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.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není zodpovědný za uskladnění a střežení materiálu a strojů ze staveniště. </w:t>
      </w:r>
      <w:r w:rsidR="00D12562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je povinen uhradit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i náklady spojené </w:t>
      </w:r>
      <w:proofErr w:type="gramStart"/>
      <w:r w:rsidRPr="00FF5D05">
        <w:rPr>
          <w:rFonts w:ascii="Garamond" w:hAnsi="Garamond"/>
        </w:rPr>
        <w:t>s</w:t>
      </w:r>
      <w:proofErr w:type="gramEnd"/>
      <w:r w:rsidRPr="00FF5D05">
        <w:rPr>
          <w:rFonts w:ascii="Garamond" w:hAnsi="Garamond"/>
        </w:rPr>
        <w:t> uskladnění a střežením vyklizeného materiálu a strojů ze staveniště.</w:t>
      </w:r>
    </w:p>
    <w:p w14:paraId="586489FA" w14:textId="29648B6F" w:rsidR="00C56E18" w:rsidRPr="00FF5D05" w:rsidRDefault="00C56E18" w:rsidP="00C56E18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4. </w:t>
      </w:r>
      <w:r w:rsidRPr="00FF5D05">
        <w:rPr>
          <w:rFonts w:ascii="Garamond" w:hAnsi="Garamond"/>
        </w:rPr>
        <w:tab/>
        <w:t xml:space="preserve">Odstoupení od smlouvy se nedotýká nároku na zaplacení smluvní pokuty, nároku na náhradu újmy vzniklé porušením smlouvy, práv </w:t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e ze záruk </w:t>
      </w:r>
      <w:r w:rsidR="008E06C3">
        <w:rPr>
          <w:rFonts w:ascii="Garamond" w:hAnsi="Garamond"/>
        </w:rPr>
        <w:t>zhotovitele</w:t>
      </w:r>
      <w:r w:rsidRPr="00FF5D05">
        <w:rPr>
          <w:rFonts w:ascii="Garamond" w:hAnsi="Garamond"/>
        </w:rPr>
        <w:t xml:space="preserve"> za jakost včetně podmínek stanovených pro odstranění záručních vad ani závazku mlčenlivosti </w:t>
      </w:r>
      <w:r w:rsidR="008E06C3">
        <w:rPr>
          <w:rFonts w:ascii="Garamond" w:hAnsi="Garamond"/>
        </w:rPr>
        <w:t>zhotovitele</w:t>
      </w:r>
      <w:r w:rsidRPr="00FF5D05">
        <w:rPr>
          <w:rFonts w:ascii="Garamond" w:hAnsi="Garamond"/>
        </w:rPr>
        <w:t>, ani dalších práv a povinností, z jejichž povahy plyne, že mají trvat i po ukončení smlouvy.</w:t>
      </w:r>
    </w:p>
    <w:p w14:paraId="4ED15E7E" w14:textId="5085EFC5" w:rsidR="00C56E18" w:rsidRDefault="00C56E18" w:rsidP="0090253C">
      <w:pPr>
        <w:widowControl w:val="0"/>
        <w:autoSpaceDE w:val="0"/>
        <w:autoSpaceDN w:val="0"/>
        <w:adjustRightInd w:val="0"/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5. </w:t>
      </w:r>
      <w:r w:rsidRPr="00FF5D05">
        <w:rPr>
          <w:rFonts w:ascii="Garamond" w:hAnsi="Garamond"/>
        </w:rPr>
        <w:tab/>
      </w:r>
      <w:r w:rsidR="008E06C3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výslovně prohlašuje, že na sebe přebírá nebezpečí změny okolností ve smyslu ustanovení § 1765 odst. 2 OZ.     </w:t>
      </w:r>
    </w:p>
    <w:p w14:paraId="3D4C309C" w14:textId="77777777" w:rsidR="0090253C" w:rsidRPr="00FF5D05" w:rsidRDefault="0090253C" w:rsidP="0090253C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</w:p>
    <w:p w14:paraId="5122E61C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42E28DF3" w14:textId="77777777" w:rsidR="00C56E18" w:rsidRPr="00FF5D05" w:rsidRDefault="00C56E18" w:rsidP="00C56E18">
      <w:pPr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Zvláštní ustanovení</w:t>
      </w:r>
    </w:p>
    <w:p w14:paraId="086C6B96" w14:textId="1DA11F92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1.</w:t>
      </w:r>
      <w:r w:rsidRPr="00FF5D05">
        <w:rPr>
          <w:rFonts w:ascii="Garamond" w:hAnsi="Garamond"/>
        </w:rPr>
        <w:tab/>
        <w:t>Vyskytnou-li se události, které jedné nebo oběma smluvním stranám částečně nebo úplně znemožní plnění jejich povinností podle této smlouvy, jsou povinny se o tomto bez zbytečného odkladu telefonicky informovat kontaktní osobu druhé strany smlouvy 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 xml:space="preserve">společně podniknout kroky k jejich překonání. O této skutečnosti </w:t>
      </w:r>
      <w:r w:rsidR="008E06C3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vyhotoví zápis do stavebního deníku. Nesplnění této povinnosti zakládá právo na náhradu újmy pro stranu, která se porušení této smlouvy v tomto bodě nedopustila.</w:t>
      </w:r>
    </w:p>
    <w:p w14:paraId="426817D5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2.</w:t>
      </w:r>
      <w:r w:rsidRPr="00FF5D05">
        <w:rPr>
          <w:rFonts w:ascii="Garamond" w:hAnsi="Garamond"/>
        </w:rPr>
        <w:tab/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4603CDBD" w14:textId="77777777" w:rsidR="00C56E18" w:rsidRPr="00FF5D05" w:rsidRDefault="00C56E18" w:rsidP="00C56E18">
      <w:pPr>
        <w:jc w:val="both"/>
        <w:rPr>
          <w:rFonts w:ascii="Garamond" w:hAnsi="Garamond"/>
        </w:rPr>
      </w:pPr>
    </w:p>
    <w:p w14:paraId="1AF8A9D9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/>
        </w:rPr>
      </w:pPr>
    </w:p>
    <w:p w14:paraId="5098A9AC" w14:textId="77777777" w:rsidR="00C56E18" w:rsidRPr="00FF5D05" w:rsidRDefault="00C56E18" w:rsidP="00C56E18">
      <w:pPr>
        <w:spacing w:before="120"/>
        <w:jc w:val="center"/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>Závěrečná ustanovení</w:t>
      </w:r>
    </w:p>
    <w:p w14:paraId="0BB1FC09" w14:textId="77777777" w:rsidR="00C56E18" w:rsidRPr="00FF5D05" w:rsidRDefault="00C56E18" w:rsidP="005E3248">
      <w:pPr>
        <w:numPr>
          <w:ilvl w:val="1"/>
          <w:numId w:val="8"/>
        </w:numPr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Na právní vztahy, touto smlouvou založené a v ní výslovně neupravené, se použijí příslušná ustanovení občanského zákoníku. </w:t>
      </w:r>
    </w:p>
    <w:p w14:paraId="461EA2DC" w14:textId="348BC62D" w:rsidR="00C56E18" w:rsidRPr="00FF5D05" w:rsidRDefault="00C56E18" w:rsidP="005E3248">
      <w:pPr>
        <w:numPr>
          <w:ilvl w:val="1"/>
          <w:numId w:val="8"/>
        </w:num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Smluvní strany v souladu s ustanovením § 558 odst. 2 </w:t>
      </w:r>
      <w:r w:rsidR="008E06C3">
        <w:rPr>
          <w:rFonts w:ascii="Garamond" w:hAnsi="Garamond"/>
        </w:rPr>
        <w:t>občanského zákoníku</w:t>
      </w:r>
      <w:r w:rsidRPr="00FF5D05">
        <w:rPr>
          <w:rFonts w:ascii="Garamond" w:hAnsi="Garamond"/>
        </w:rPr>
        <w:t xml:space="preserve"> vylučují použití obchodních zvyklostí na právní vztahy vzniklé z této smlouvy.</w:t>
      </w:r>
    </w:p>
    <w:p w14:paraId="205AB79A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3. </w:t>
      </w:r>
      <w:r w:rsidRPr="00FF5D05">
        <w:rPr>
          <w:rFonts w:ascii="Garamond" w:hAnsi="Garamond"/>
        </w:rPr>
        <w:tab/>
        <w:t>Jsou-li v této smlouvě uvedeny přílohy, tvoří její nedílnou součást.</w:t>
      </w:r>
    </w:p>
    <w:p w14:paraId="53425514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4.</w:t>
      </w:r>
      <w:r w:rsidRPr="00FF5D05">
        <w:rPr>
          <w:rFonts w:ascii="Garamond" w:hAnsi="Garamond"/>
        </w:rPr>
        <w:tab/>
        <w:t>Veškeré změny a doplňky této smlouvy musí být učiněny písemně ve formě číslovaného dodatku k této smlouvě, podepsaného oprávněnými zástupci obou smluvních stran.</w:t>
      </w:r>
    </w:p>
    <w:p w14:paraId="32C6BAB5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5.</w:t>
      </w:r>
      <w:r w:rsidRPr="00FF5D05">
        <w:rPr>
          <w:rFonts w:ascii="Garamond" w:hAnsi="Garamond"/>
        </w:rPr>
        <w:tab/>
        <w:t>Smlouva je vyhotovena ve čtyřech stejnopisech s platností originálu, z nichž každá ze smluvních stran obdrží po dvou vyhotoveních.</w:t>
      </w:r>
    </w:p>
    <w:p w14:paraId="0CF56E73" w14:textId="77777777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lastRenderedPageBreak/>
        <w:t>6.</w:t>
      </w:r>
      <w:r w:rsidRPr="00FF5D05">
        <w:rPr>
          <w:rFonts w:ascii="Garamond" w:hAnsi="Garamond"/>
        </w:rPr>
        <w:tab/>
        <w:t>Účastníci této smlouvy prohlašují, že smlouva byla sjednána na základě jejich pravé a svobodné vůle, že si její obsah přečetli a bezvýhradně s ním souhlasí, což stvrzují svými vlastnoručními podpisy.</w:t>
      </w:r>
    </w:p>
    <w:p w14:paraId="3E9AEA33" w14:textId="1246DE5D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>7.</w:t>
      </w:r>
      <w:r w:rsidRPr="00FF5D05">
        <w:rPr>
          <w:rFonts w:ascii="Garamond" w:hAnsi="Garamond"/>
        </w:rPr>
        <w:tab/>
        <w:t>Tato smlouva vstupuje v platnost dnem jejího podpisu oběma smluvními stranami 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>v účinnost dnem uveřejnění v registru smluv podle</w:t>
      </w:r>
      <w:r w:rsidR="008E06C3">
        <w:rPr>
          <w:rFonts w:ascii="Garamond" w:hAnsi="Garamond"/>
        </w:rPr>
        <w:t xml:space="preserve"> ustanovení</w:t>
      </w:r>
      <w:r w:rsidRPr="00FF5D05">
        <w:rPr>
          <w:rFonts w:ascii="Garamond" w:hAnsi="Garamond"/>
        </w:rPr>
        <w:t xml:space="preserve"> §</w:t>
      </w:r>
      <w:r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6 odst. 1 z. č. 340/2015 Sb</w:t>
      </w:r>
      <w:r w:rsidR="008E06C3">
        <w:rPr>
          <w:rFonts w:ascii="Garamond" w:hAnsi="Garamond"/>
        </w:rPr>
        <w:t xml:space="preserve">., </w:t>
      </w:r>
      <w:r w:rsidR="008E06C3" w:rsidRPr="00296751">
        <w:rPr>
          <w:rFonts w:ascii="Garamond" w:hAnsi="Garamond"/>
        </w:rPr>
        <w:t>o zvláštních podmínkách účinnosti některých smluv, uveřejňování těchto smluv a o registru smluv (zákon o registru smluv)</w:t>
      </w:r>
      <w:r w:rsidR="008E06C3">
        <w:rPr>
          <w:rFonts w:ascii="Garamond" w:hAnsi="Garamond"/>
        </w:rPr>
        <w:t>.</w:t>
      </w:r>
    </w:p>
    <w:p w14:paraId="581777C0" w14:textId="535413E6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8. </w:t>
      </w:r>
      <w:r w:rsidRPr="00FF5D05">
        <w:rPr>
          <w:rFonts w:ascii="Garamond" w:hAnsi="Garamond"/>
        </w:rPr>
        <w:tab/>
        <w:t xml:space="preserve">Obě smluvní strany souhlasí s uveřejněním celé této smlouvy v plném znění na dobu neurčitou v registru smluv podle </w:t>
      </w:r>
      <w:r w:rsidR="008E06C3">
        <w:rPr>
          <w:rFonts w:ascii="Garamond" w:hAnsi="Garamond"/>
        </w:rPr>
        <w:t>zákona o registru smluv</w:t>
      </w:r>
      <w:r w:rsidRPr="00FF5D05">
        <w:rPr>
          <w:rFonts w:ascii="Garamond" w:hAnsi="Garamond"/>
        </w:rPr>
        <w:t xml:space="preserve">. </w:t>
      </w:r>
    </w:p>
    <w:p w14:paraId="1759D6B2" w14:textId="7C449763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9. </w:t>
      </w:r>
      <w:r w:rsidRPr="00FF5D05">
        <w:rPr>
          <w:rFonts w:ascii="Garamond" w:hAnsi="Garamond"/>
        </w:rPr>
        <w:tab/>
      </w:r>
      <w:r>
        <w:rPr>
          <w:rFonts w:ascii="Garamond" w:hAnsi="Garamond"/>
        </w:rPr>
        <w:t>Zadavatel</w:t>
      </w:r>
      <w:r w:rsidRPr="00FF5D05">
        <w:rPr>
          <w:rFonts w:ascii="Garamond" w:hAnsi="Garamond"/>
        </w:rPr>
        <w:t xml:space="preserve"> zajistí zveřejnění této smlouvy v registru smluv podle </w:t>
      </w:r>
      <w:r w:rsidR="00DA7556">
        <w:rPr>
          <w:rFonts w:ascii="Garamond" w:hAnsi="Garamond"/>
        </w:rPr>
        <w:t xml:space="preserve">zákona o registru smluv. </w:t>
      </w:r>
    </w:p>
    <w:p w14:paraId="6C8E2B40" w14:textId="4B21DAB8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10.  S ohledem na účinnost nařízení Evropského parlamentu a rady (EU) 2016/679 o ochraně fyzických osob v souvislosti se zpracováním osobních údajů a o volném pohybu těchto údajů a o zrušení směrnice 95/46/ES, </w:t>
      </w:r>
      <w:r w:rsidR="00DA7556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souhlasí se shromažďováním, zpracováním a uchováváním osobních údajů </w:t>
      </w:r>
      <w:r w:rsidR="007A030F">
        <w:rPr>
          <w:rFonts w:ascii="Garamond" w:hAnsi="Garamond"/>
        </w:rPr>
        <w:t xml:space="preserve">Krajským </w:t>
      </w:r>
      <w:r w:rsidR="00B05F1B">
        <w:rPr>
          <w:rFonts w:ascii="Garamond" w:hAnsi="Garamond"/>
        </w:rPr>
        <w:t>státním</w:t>
      </w:r>
      <w:r w:rsidR="007A030F">
        <w:rPr>
          <w:rFonts w:ascii="Garamond" w:hAnsi="Garamond"/>
        </w:rPr>
        <w:t xml:space="preserve"> zastupitelstvím </w:t>
      </w:r>
      <w:r w:rsidR="00B05F1B">
        <w:rPr>
          <w:rFonts w:ascii="Garamond" w:hAnsi="Garamond"/>
        </w:rPr>
        <w:t>– pobočka v Liberci a Okresním státním zastupitelstvím v Liberci</w:t>
      </w:r>
      <w:r w:rsidRPr="00AD46EF">
        <w:rPr>
          <w:rFonts w:ascii="Garamond" w:hAnsi="Garamond"/>
        </w:rPr>
        <w:t xml:space="preserve">, a to v rozsahu nezbytném pro realizaci díla </w:t>
      </w:r>
      <w:r w:rsidRPr="00FA647F">
        <w:rPr>
          <w:rFonts w:ascii="Garamond" w:hAnsi="Garamond"/>
        </w:rPr>
        <w:t>„</w:t>
      </w:r>
      <w:r w:rsidR="00FA647F" w:rsidRPr="00FA647F">
        <w:rPr>
          <w:rFonts w:ascii="Garamond" w:hAnsi="Garamond"/>
        </w:rPr>
        <w:t>Modernizace EZS v budovách Okresního soudu v Liberci, Krajského státního zastupitelství – pobočka v Liberci a Okresního státního zastupitelství v Liberci</w:t>
      </w:r>
      <w:r w:rsidRPr="00FA647F">
        <w:rPr>
          <w:rFonts w:ascii="Garamond" w:hAnsi="Garamond"/>
        </w:rPr>
        <w:t>“.</w:t>
      </w:r>
      <w:r w:rsidRPr="00AD46EF">
        <w:rPr>
          <w:rFonts w:ascii="Garamond" w:hAnsi="Garamond"/>
        </w:rPr>
        <w:t xml:space="preserve"> </w:t>
      </w:r>
      <w:r w:rsidR="00DA7556">
        <w:rPr>
          <w:rFonts w:ascii="Garamond" w:hAnsi="Garamond"/>
        </w:rPr>
        <w:t>Zhotovitel</w:t>
      </w:r>
      <w:r w:rsidRPr="00AD46EF">
        <w:rPr>
          <w:rFonts w:ascii="Garamond" w:hAnsi="Garamond"/>
        </w:rPr>
        <w:t xml:space="preserve"> současně bere na vědomí, že po skončení smluvního vztahu či samotné realizace a předání díla budou jím poskytnuté osobní údaje, včetně listin, jež je obsahují uchovávány </w:t>
      </w:r>
      <w:r w:rsidR="00FA647F">
        <w:rPr>
          <w:rFonts w:ascii="Garamond" w:hAnsi="Garamond"/>
        </w:rPr>
        <w:t>Krajským státním zastupitelstvím – pobočka v Liberci a Okresním státním zastupitelstvím v Liberci</w:t>
      </w:r>
      <w:r w:rsidR="00DA7556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po dobu deseti let, přičemž po uplynutí této lhůty s nimi bude naloženo v souladu s výše uvedeným nařízením a zákonem o ochraně osobních údajů.</w:t>
      </w:r>
    </w:p>
    <w:p w14:paraId="251E261F" w14:textId="4B0085EC" w:rsidR="00C56E18" w:rsidRPr="00FF5D05" w:rsidRDefault="00C56E18" w:rsidP="00C56E18">
      <w:pPr>
        <w:spacing w:before="120"/>
        <w:ind w:left="426" w:hanging="426"/>
        <w:jc w:val="both"/>
        <w:rPr>
          <w:rFonts w:ascii="Garamond" w:hAnsi="Garamond"/>
        </w:rPr>
      </w:pPr>
      <w:r w:rsidRPr="00FF5D05">
        <w:rPr>
          <w:rFonts w:ascii="Garamond" w:hAnsi="Garamond"/>
        </w:rPr>
        <w:t xml:space="preserve">11. </w:t>
      </w:r>
      <w:r w:rsidR="00DA7556">
        <w:rPr>
          <w:rFonts w:ascii="Garamond" w:hAnsi="Garamond"/>
        </w:rPr>
        <w:t>Zhotovitel</w:t>
      </w:r>
      <w:r w:rsidRPr="00FF5D05">
        <w:rPr>
          <w:rFonts w:ascii="Garamond" w:hAnsi="Garamond"/>
        </w:rPr>
        <w:t xml:space="preserve"> v rámci výkonu smlouvy o dílo bude disponovat s údaji, pomocí nichž lze identifikovat fyzické osoby (zaměstnance) působící u </w:t>
      </w:r>
      <w:r w:rsidR="00B05F1B">
        <w:rPr>
          <w:rFonts w:ascii="Garamond" w:hAnsi="Garamond"/>
        </w:rPr>
        <w:t>Krajského státního zastupitelství – pobočka v Liberci a Okresního státního zastupitelství v Liberci</w:t>
      </w:r>
      <w:r w:rsidRPr="00AD46EF">
        <w:rPr>
          <w:rFonts w:ascii="Garamond" w:hAnsi="Garamond"/>
        </w:rPr>
        <w:t>,</w:t>
      </w:r>
      <w:r w:rsidR="00DA7556">
        <w:rPr>
          <w:rFonts w:ascii="Garamond" w:hAnsi="Garamond"/>
        </w:rPr>
        <w:t xml:space="preserve"> </w:t>
      </w:r>
      <w:r w:rsidRPr="00FF5D05">
        <w:rPr>
          <w:rFonts w:ascii="Garamond" w:hAnsi="Garamond"/>
        </w:rPr>
        <w:t>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>proto pro něj ustanovení nařízení Evropského parlamentu a rady (EU) 2016/679 o ochraně fyzických osob v souvislosti se zpracováním osobních údajů a o volném pohybu těchto údajů a o zrušení směrnice 95/46/ES, v otázce shromažďování, zpracování a</w:t>
      </w:r>
      <w:r>
        <w:rPr>
          <w:rFonts w:ascii="Garamond" w:hAnsi="Garamond"/>
        </w:rPr>
        <w:t> </w:t>
      </w:r>
      <w:r w:rsidRPr="00FF5D05">
        <w:rPr>
          <w:rFonts w:ascii="Garamond" w:hAnsi="Garamond"/>
        </w:rPr>
        <w:t>uchovávání osobních údajů získaných z realizace a výkonu smlouvy o dílo platí obdobně.</w:t>
      </w:r>
    </w:p>
    <w:p w14:paraId="10A92E15" w14:textId="77777777" w:rsidR="00C56E18" w:rsidRPr="00FF5D05" w:rsidRDefault="00C56E18" w:rsidP="00EF0DC9">
      <w:pPr>
        <w:ind w:left="426" w:hanging="426"/>
        <w:jc w:val="both"/>
        <w:rPr>
          <w:rFonts w:ascii="Garamond" w:hAnsi="Garamond"/>
        </w:rPr>
      </w:pPr>
    </w:p>
    <w:p w14:paraId="4559A5A8" w14:textId="77777777" w:rsidR="00C56E18" w:rsidRPr="00FF5D05" w:rsidRDefault="00C56E18" w:rsidP="005E3248">
      <w:pPr>
        <w:numPr>
          <w:ilvl w:val="0"/>
          <w:numId w:val="8"/>
        </w:numPr>
        <w:jc w:val="center"/>
        <w:rPr>
          <w:rFonts w:ascii="Garamond" w:hAnsi="Garamond"/>
          <w:bCs/>
        </w:rPr>
      </w:pPr>
    </w:p>
    <w:p w14:paraId="1B35098E" w14:textId="77777777" w:rsidR="00C56E18" w:rsidRPr="00FF5D05" w:rsidRDefault="00C56E18" w:rsidP="00C56E18">
      <w:pPr>
        <w:rPr>
          <w:rFonts w:ascii="Garamond" w:hAnsi="Garamond"/>
          <w:b/>
        </w:rPr>
      </w:pPr>
      <w:r w:rsidRPr="00FF5D05">
        <w:rPr>
          <w:rFonts w:ascii="Garamond" w:hAnsi="Garamond"/>
          <w:b/>
        </w:rPr>
        <w:t xml:space="preserve">                                                          Seznam příloh</w:t>
      </w:r>
    </w:p>
    <w:p w14:paraId="5CBC5929" w14:textId="77777777" w:rsidR="00C56E18" w:rsidRPr="00FF5D05" w:rsidRDefault="00C56E18" w:rsidP="00C56E18">
      <w:pPr>
        <w:rPr>
          <w:rFonts w:ascii="Garamond" w:hAnsi="Garamond"/>
        </w:rPr>
      </w:pPr>
    </w:p>
    <w:p w14:paraId="40B56C29" w14:textId="77777777" w:rsidR="00C56E18" w:rsidRPr="00FF5D05" w:rsidRDefault="00C56E18" w:rsidP="00C56E18">
      <w:pPr>
        <w:rPr>
          <w:rFonts w:ascii="Garamond" w:hAnsi="Garamond"/>
        </w:rPr>
      </w:pPr>
      <w:r w:rsidRPr="00FF5D05">
        <w:rPr>
          <w:rFonts w:ascii="Garamond" w:hAnsi="Garamond"/>
        </w:rPr>
        <w:t>Nedílnou součástí této smlouvy jsou tyto přílohy:</w:t>
      </w:r>
    </w:p>
    <w:p w14:paraId="0B033AD0" w14:textId="77777777" w:rsidR="00C56E18" w:rsidRPr="00FF5D05" w:rsidRDefault="00C56E18" w:rsidP="00C56E18">
      <w:pPr>
        <w:rPr>
          <w:rFonts w:ascii="Garamond" w:hAnsi="Garamond"/>
        </w:rPr>
      </w:pPr>
    </w:p>
    <w:p w14:paraId="15F3EFD8" w14:textId="5322F510" w:rsidR="00C56E18" w:rsidRPr="008050D1" w:rsidRDefault="00C56E18" w:rsidP="00C56E18">
      <w:pPr>
        <w:ind w:firstLine="708"/>
        <w:rPr>
          <w:rFonts w:ascii="Garamond" w:hAnsi="Garamond"/>
        </w:rPr>
      </w:pPr>
      <w:r w:rsidRPr="008050D1">
        <w:rPr>
          <w:rFonts w:ascii="Garamond" w:hAnsi="Garamond"/>
        </w:rPr>
        <w:t>Příloha č. 1 – Krycí list a oceněný soupis prací a dodávek vyplněný dodavatelem</w:t>
      </w:r>
    </w:p>
    <w:p w14:paraId="7F203A81" w14:textId="62EA4F27" w:rsidR="00DA7556" w:rsidRPr="00DA7556" w:rsidRDefault="00DA7556" w:rsidP="00FA647F">
      <w:pPr>
        <w:ind w:left="1985" w:hanging="1277"/>
        <w:rPr>
          <w:rFonts w:ascii="Garamond" w:hAnsi="Garamond"/>
        </w:rPr>
      </w:pPr>
      <w:r w:rsidRPr="008050D1">
        <w:rPr>
          <w:rFonts w:ascii="Garamond" w:hAnsi="Garamond"/>
        </w:rPr>
        <w:t>Příloha č. 2 –</w:t>
      </w:r>
      <w:r>
        <w:rPr>
          <w:rFonts w:ascii="Garamond" w:hAnsi="Garamond"/>
        </w:rPr>
        <w:t xml:space="preserve"> Podmínky, za </w:t>
      </w:r>
      <w:r w:rsidRPr="001C72BB">
        <w:rPr>
          <w:rFonts w:ascii="Garamond" w:hAnsi="Garamond"/>
        </w:rPr>
        <w:t xml:space="preserve">kterých budou prováděny stavební práce v budově </w:t>
      </w:r>
      <w:r w:rsidR="00FA647F">
        <w:rPr>
          <w:rFonts w:ascii="Garamond" w:hAnsi="Garamond"/>
        </w:rPr>
        <w:t>Okresního státního zastupitelství v Liberci</w:t>
      </w:r>
    </w:p>
    <w:p w14:paraId="0563AFC1" w14:textId="77777777" w:rsidR="00C56E18" w:rsidRPr="00FF5D05" w:rsidRDefault="00C56E18" w:rsidP="00C56E18">
      <w:pPr>
        <w:rPr>
          <w:rFonts w:ascii="Garamond" w:hAnsi="Garamond"/>
          <w:b/>
          <w:i/>
          <w:u w:val="single"/>
        </w:rPr>
      </w:pPr>
    </w:p>
    <w:p w14:paraId="67B1276D" w14:textId="294389E0" w:rsidR="00DA7556" w:rsidRDefault="00DA7556" w:rsidP="00DA7556">
      <w:pPr>
        <w:jc w:val="both"/>
        <w:rPr>
          <w:rFonts w:ascii="Garamond" w:hAnsi="Garamond"/>
        </w:rPr>
      </w:pPr>
      <w:r w:rsidRPr="00DA53CB">
        <w:rPr>
          <w:rFonts w:ascii="Garamond" w:hAnsi="Garamond"/>
        </w:rPr>
        <w:t>V</w:t>
      </w:r>
      <w:r w:rsidR="006D093B">
        <w:rPr>
          <w:rFonts w:ascii="Garamond" w:hAnsi="Garamond"/>
        </w:rPr>
        <w:t xml:space="preserve"> Brně, </w:t>
      </w:r>
      <w:r w:rsidRPr="00DA53CB">
        <w:rPr>
          <w:rFonts w:ascii="Garamond" w:hAnsi="Garamond"/>
        </w:rPr>
        <w:t>dne:</w:t>
      </w:r>
      <w:r w:rsidR="006D093B">
        <w:rPr>
          <w:rFonts w:ascii="Garamond" w:hAnsi="Garamond"/>
        </w:rPr>
        <w:t xml:space="preserve"> 18.12.2023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 w:rsidRPr="00DA53CB">
        <w:rPr>
          <w:rFonts w:ascii="Garamond" w:hAnsi="Garamond"/>
        </w:rPr>
        <w:tab/>
        <w:t>V</w:t>
      </w:r>
      <w:r w:rsidR="00700DFA">
        <w:rPr>
          <w:rFonts w:ascii="Garamond" w:hAnsi="Garamond"/>
        </w:rPr>
        <w:t> Ústí nad Labem</w:t>
      </w:r>
      <w:r w:rsidRPr="00DA53CB">
        <w:rPr>
          <w:rFonts w:ascii="Garamond" w:hAnsi="Garamond"/>
        </w:rPr>
        <w:t xml:space="preserve"> dne:</w:t>
      </w:r>
      <w:r w:rsidR="006D093B">
        <w:rPr>
          <w:rFonts w:ascii="Garamond" w:hAnsi="Garamond"/>
        </w:rPr>
        <w:t xml:space="preserve"> 19.12.2023</w:t>
      </w:r>
      <w:r>
        <w:rPr>
          <w:rFonts w:ascii="Garamond" w:hAnsi="Garamond"/>
        </w:rPr>
        <w:t xml:space="preserve"> </w:t>
      </w:r>
      <w:r w:rsidRPr="00DA53CB">
        <w:rPr>
          <w:rFonts w:ascii="Garamond" w:hAnsi="Garamond"/>
        </w:rPr>
        <w:tab/>
      </w:r>
      <w:r w:rsidRPr="00DA53CB">
        <w:rPr>
          <w:rFonts w:ascii="Garamond" w:hAnsi="Garamond"/>
        </w:rPr>
        <w:tab/>
      </w:r>
    </w:p>
    <w:p w14:paraId="1242769D" w14:textId="77777777" w:rsidR="00DA7556" w:rsidRPr="00DA53CB" w:rsidRDefault="00DA7556" w:rsidP="00DA7556">
      <w:pPr>
        <w:jc w:val="both"/>
        <w:rPr>
          <w:rFonts w:ascii="Garamond" w:hAnsi="Garamond"/>
        </w:rPr>
      </w:pPr>
    </w:p>
    <w:p w14:paraId="1ACD1BBC" w14:textId="5546413A" w:rsidR="00DA7556" w:rsidRPr="00DA53CB" w:rsidRDefault="00DA7556" w:rsidP="00DA7556">
      <w:pPr>
        <w:jc w:val="both"/>
        <w:rPr>
          <w:rFonts w:ascii="Garamond" w:hAnsi="Garamond"/>
          <w:bCs/>
        </w:rPr>
      </w:pPr>
      <w:r w:rsidRPr="00080E8D">
        <w:rPr>
          <w:rFonts w:ascii="Garamond" w:hAnsi="Garamond"/>
          <w:b/>
          <w:bCs/>
        </w:rPr>
        <w:t xml:space="preserve">Za </w:t>
      </w:r>
      <w:proofErr w:type="gramStart"/>
      <w:r w:rsidR="00A52F1A" w:rsidRPr="00080E8D">
        <w:rPr>
          <w:rFonts w:ascii="Garamond" w:hAnsi="Garamond"/>
          <w:b/>
          <w:bCs/>
        </w:rPr>
        <w:t>zhotovitele:</w:t>
      </w:r>
      <w:r w:rsidR="00A52F1A" w:rsidRPr="00DA53CB">
        <w:rPr>
          <w:rFonts w:ascii="Garamond" w:hAnsi="Garamond"/>
          <w:bCs/>
        </w:rPr>
        <w:t xml:space="preserve">  </w:t>
      </w:r>
      <w:r w:rsidRPr="00DA53CB">
        <w:rPr>
          <w:rFonts w:ascii="Garamond" w:hAnsi="Garamond"/>
          <w:bCs/>
        </w:rPr>
        <w:t xml:space="preserve"> </w:t>
      </w:r>
      <w:proofErr w:type="gramEnd"/>
      <w:r w:rsidRPr="00DA53CB">
        <w:rPr>
          <w:rFonts w:ascii="Garamond" w:hAnsi="Garamond"/>
          <w:bCs/>
        </w:rPr>
        <w:t xml:space="preserve">                               </w:t>
      </w:r>
      <w:r w:rsidRPr="00DA53CB">
        <w:rPr>
          <w:rFonts w:ascii="Garamond" w:hAnsi="Garamond"/>
          <w:bCs/>
        </w:rPr>
        <w:tab/>
      </w:r>
      <w:r w:rsidRPr="00080E8D">
        <w:rPr>
          <w:rFonts w:ascii="Garamond" w:hAnsi="Garamond"/>
          <w:b/>
          <w:bCs/>
        </w:rPr>
        <w:t xml:space="preserve">Za </w:t>
      </w:r>
      <w:r w:rsidR="00A52F1A">
        <w:rPr>
          <w:rFonts w:ascii="Garamond" w:hAnsi="Garamond"/>
          <w:b/>
          <w:bCs/>
        </w:rPr>
        <w:t>zadavatele</w:t>
      </w:r>
      <w:r w:rsidRPr="00080E8D">
        <w:rPr>
          <w:rFonts w:ascii="Garamond" w:hAnsi="Garamond"/>
          <w:b/>
          <w:bCs/>
        </w:rPr>
        <w:t>:</w:t>
      </w:r>
      <w:r w:rsidRPr="00DA53CB">
        <w:rPr>
          <w:rFonts w:ascii="Garamond" w:hAnsi="Garamond"/>
          <w:bCs/>
        </w:rPr>
        <w:t xml:space="preserve"> </w:t>
      </w:r>
    </w:p>
    <w:p w14:paraId="49ADC5B3" w14:textId="77777777" w:rsidR="00DA7556" w:rsidRPr="00DA53CB" w:rsidRDefault="00DA7556" w:rsidP="00DA7556">
      <w:pPr>
        <w:jc w:val="both"/>
        <w:rPr>
          <w:rFonts w:ascii="Garamond" w:hAnsi="Garamond"/>
        </w:rPr>
      </w:pPr>
    </w:p>
    <w:p w14:paraId="1FDC5957" w14:textId="54AA1655" w:rsidR="00700DFA" w:rsidRDefault="00DA7556" w:rsidP="00DA7556">
      <w:pPr>
        <w:jc w:val="both"/>
        <w:rPr>
          <w:rFonts w:ascii="Garamond" w:hAnsi="Garamond"/>
        </w:rPr>
      </w:pPr>
      <w:r w:rsidRPr="00DA53CB">
        <w:rPr>
          <w:rFonts w:ascii="Garamond" w:hAnsi="Garamond"/>
        </w:rPr>
        <w:t>Firma</w:t>
      </w:r>
      <w:r>
        <w:rPr>
          <w:rFonts w:ascii="Garamond" w:hAnsi="Garamond"/>
        </w:rPr>
        <w:t>:</w:t>
      </w:r>
      <w:r w:rsidRPr="00DA53CB">
        <w:rPr>
          <w:rFonts w:ascii="Garamond" w:hAnsi="Garamond"/>
        </w:rPr>
        <w:tab/>
      </w:r>
      <w:r w:rsidRPr="00DA53CB">
        <w:rPr>
          <w:rFonts w:ascii="Garamond" w:hAnsi="Garamond"/>
        </w:rPr>
        <w:tab/>
      </w:r>
      <w:r w:rsidRPr="00DA53CB">
        <w:rPr>
          <w:rFonts w:ascii="Garamond" w:hAnsi="Garamond"/>
        </w:rPr>
        <w:tab/>
      </w:r>
      <w:r w:rsidRPr="00DA53CB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00DFA">
        <w:rPr>
          <w:rFonts w:ascii="Garamond" w:hAnsi="Garamond"/>
        </w:rPr>
        <w:t>Krajské státní zastupitelství Ústí nad Labem</w:t>
      </w:r>
    </w:p>
    <w:p w14:paraId="2A864C08" w14:textId="31B681CF" w:rsidR="00DA7556" w:rsidRDefault="00DA7556" w:rsidP="00DA7556">
      <w:pPr>
        <w:jc w:val="both"/>
        <w:rPr>
          <w:rFonts w:ascii="Garamond" w:hAnsi="Garamond"/>
        </w:rPr>
      </w:pPr>
      <w:r w:rsidRPr="00DA53CB">
        <w:rPr>
          <w:rFonts w:ascii="Garamond" w:hAnsi="Garamond"/>
        </w:rPr>
        <w:t>Jm</w:t>
      </w:r>
      <w:r w:rsidRPr="00DA53CB">
        <w:rPr>
          <w:rFonts w:ascii="Garamond" w:hAnsi="Garamond"/>
          <w:bCs/>
        </w:rPr>
        <w:t xml:space="preserve">éno, </w:t>
      </w:r>
      <w:r w:rsidR="00A52F1A" w:rsidRPr="00DA53CB">
        <w:rPr>
          <w:rFonts w:ascii="Garamond" w:hAnsi="Garamond"/>
          <w:bCs/>
        </w:rPr>
        <w:t>příjmení:</w:t>
      </w:r>
      <w:r w:rsidR="00A52F1A" w:rsidRPr="00DA53CB">
        <w:rPr>
          <w:rFonts w:ascii="Garamond" w:hAnsi="Garamond"/>
        </w:rPr>
        <w:t xml:space="preserve"> </w:t>
      </w:r>
      <w:r w:rsidR="00A52F1A" w:rsidRPr="00DA53CB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A53CB">
        <w:rPr>
          <w:rFonts w:ascii="Garamond" w:hAnsi="Garamond"/>
          <w:bCs/>
        </w:rPr>
        <w:t xml:space="preserve">Jméno, </w:t>
      </w:r>
      <w:r w:rsidR="00A52F1A" w:rsidRPr="00DA53CB">
        <w:rPr>
          <w:rFonts w:ascii="Garamond" w:hAnsi="Garamond"/>
          <w:bCs/>
        </w:rPr>
        <w:t>příjmení</w:t>
      </w:r>
      <w:r w:rsidR="00A52F1A" w:rsidRPr="00DA53CB">
        <w:rPr>
          <w:rFonts w:ascii="Garamond" w:hAnsi="Garamond"/>
        </w:rPr>
        <w:t xml:space="preserve">: </w:t>
      </w:r>
      <w:proofErr w:type="spellStart"/>
      <w:r w:rsidR="00744AAD" w:rsidRPr="00744AAD">
        <w:rPr>
          <w:rFonts w:ascii="Garamond" w:hAnsi="Garamond"/>
          <w:highlight w:val="black"/>
        </w:rPr>
        <w:t>xxxxxxxxxx</w:t>
      </w:r>
      <w:proofErr w:type="spellEnd"/>
    </w:p>
    <w:p w14:paraId="0C027CA1" w14:textId="22C02E91" w:rsidR="00DA7556" w:rsidRPr="00DA7556" w:rsidRDefault="00DA7556" w:rsidP="00DA7556">
      <w:pPr>
        <w:ind w:left="4245" w:hanging="4245"/>
        <w:jc w:val="both"/>
        <w:rPr>
          <w:rFonts w:ascii="Garamond" w:hAnsi="Garamond"/>
          <w:bCs/>
        </w:rPr>
      </w:pPr>
      <w:r w:rsidRPr="00DA53CB">
        <w:rPr>
          <w:rFonts w:ascii="Garamond" w:hAnsi="Garamond"/>
          <w:bCs/>
        </w:rPr>
        <w:t>Funkce: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DA53CB">
        <w:rPr>
          <w:rFonts w:ascii="Garamond" w:hAnsi="Garamond"/>
          <w:bCs/>
        </w:rPr>
        <w:t>Funkce:</w:t>
      </w:r>
      <w:r>
        <w:rPr>
          <w:rFonts w:ascii="Garamond" w:hAnsi="Garamond"/>
          <w:bCs/>
        </w:rPr>
        <w:t xml:space="preserve"> </w:t>
      </w:r>
      <w:r w:rsidR="00224E91">
        <w:rPr>
          <w:rFonts w:ascii="Garamond" w:hAnsi="Garamond"/>
        </w:rPr>
        <w:t>krajs</w:t>
      </w:r>
      <w:r w:rsidR="00110FEC">
        <w:rPr>
          <w:rFonts w:ascii="Garamond" w:hAnsi="Garamond"/>
        </w:rPr>
        <w:t>ká</w:t>
      </w:r>
      <w:r w:rsidR="00224E91">
        <w:rPr>
          <w:rFonts w:ascii="Garamond" w:hAnsi="Garamond"/>
        </w:rPr>
        <w:t xml:space="preserve"> státní zástup</w:t>
      </w:r>
      <w:r w:rsidR="00110FEC">
        <w:rPr>
          <w:rFonts w:ascii="Garamond" w:hAnsi="Garamond"/>
        </w:rPr>
        <w:t>kyně</w:t>
      </w:r>
    </w:p>
    <w:p w14:paraId="5673F086" w14:textId="77777777" w:rsidR="00DA7556" w:rsidRDefault="00DA7556" w:rsidP="00DA7556">
      <w:pPr>
        <w:jc w:val="both"/>
        <w:rPr>
          <w:rFonts w:ascii="Garamond" w:hAnsi="Garamond"/>
        </w:rPr>
      </w:pPr>
    </w:p>
    <w:p w14:paraId="38DF1BD2" w14:textId="77777777" w:rsidR="00DA7556" w:rsidRDefault="00DA7556" w:rsidP="00DA7556">
      <w:pPr>
        <w:jc w:val="both"/>
        <w:rPr>
          <w:rFonts w:ascii="Garamond" w:hAnsi="Garamond"/>
        </w:rPr>
      </w:pPr>
    </w:p>
    <w:p w14:paraId="623B2AA4" w14:textId="77777777" w:rsidR="00DA7556" w:rsidRPr="00DA53CB" w:rsidRDefault="00DA7556" w:rsidP="00DA7556">
      <w:pPr>
        <w:jc w:val="both"/>
        <w:rPr>
          <w:rFonts w:ascii="Garamond" w:hAnsi="Garamond"/>
        </w:rPr>
      </w:pPr>
    </w:p>
    <w:p w14:paraId="7B0D3E28" w14:textId="0A970DD4" w:rsidR="005B080B" w:rsidRPr="00DA7556" w:rsidRDefault="00DA7556">
      <w:pPr>
        <w:rPr>
          <w:rFonts w:ascii="Garamond" w:hAnsi="Garamond"/>
        </w:rPr>
      </w:pPr>
      <w:r w:rsidRPr="00DA53CB">
        <w:rPr>
          <w:rFonts w:ascii="Garamond" w:hAnsi="Garamond"/>
        </w:rPr>
        <w:t xml:space="preserve">………………………………. </w:t>
      </w:r>
      <w:r w:rsidRPr="00DA53CB">
        <w:rPr>
          <w:rFonts w:ascii="Garamond" w:hAnsi="Garamond"/>
        </w:rPr>
        <w:tab/>
      </w:r>
      <w:r w:rsidRPr="00DA53CB">
        <w:rPr>
          <w:rFonts w:ascii="Garamond" w:hAnsi="Garamond"/>
        </w:rPr>
        <w:tab/>
        <w:t>……………………………….</w:t>
      </w:r>
    </w:p>
    <w:sectPr w:rsidR="005B080B" w:rsidRPr="00DA7556" w:rsidSect="001565B2">
      <w:footerReference w:type="default" r:id="rId7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FC41" w14:textId="77777777" w:rsidR="00E270EA" w:rsidRDefault="00E270EA">
      <w:r>
        <w:separator/>
      </w:r>
    </w:p>
  </w:endnote>
  <w:endnote w:type="continuationSeparator" w:id="0">
    <w:p w14:paraId="20A621A6" w14:textId="77777777" w:rsidR="00E270EA" w:rsidRDefault="00E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F4A4" w14:textId="77777777" w:rsidR="008B1DF3" w:rsidRDefault="00C56E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0640D687" w14:textId="77777777" w:rsidR="008B1DF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19C8" w14:textId="77777777" w:rsidR="00E270EA" w:rsidRDefault="00E270EA">
      <w:r>
        <w:separator/>
      </w:r>
    </w:p>
  </w:footnote>
  <w:footnote w:type="continuationSeparator" w:id="0">
    <w:p w14:paraId="68A66B9B" w14:textId="77777777" w:rsidR="00E270EA" w:rsidRDefault="00E2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22F3CDA"/>
    <w:multiLevelType w:val="hybridMultilevel"/>
    <w:tmpl w:val="7F42A2B2"/>
    <w:lvl w:ilvl="0" w:tplc="166EE5B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1597"/>
    <w:multiLevelType w:val="hybridMultilevel"/>
    <w:tmpl w:val="0E40FAA2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C143CBB"/>
    <w:multiLevelType w:val="multilevel"/>
    <w:tmpl w:val="5C72FFF8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5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DF0E53"/>
    <w:multiLevelType w:val="hybridMultilevel"/>
    <w:tmpl w:val="6EB8E6F4"/>
    <w:lvl w:ilvl="0" w:tplc="0B227B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15AD"/>
    <w:multiLevelType w:val="multilevel"/>
    <w:tmpl w:val="26EC7366"/>
    <w:styleLink w:val="Milena1"/>
    <w:lvl w:ilvl="0">
      <w:start w:val="1"/>
      <w:numFmt w:val="ordinal"/>
      <w:suff w:val="space"/>
      <w:lvlText w:val="%1"/>
      <w:lvlJc w:val="left"/>
      <w:pPr>
        <w:ind w:left="918" w:hanging="21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%2."/>
      <w:lvlJc w:val="left"/>
      <w:pPr>
        <w:ind w:left="1070" w:hanging="362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2">
      <w:start w:val="1"/>
      <w:numFmt w:val="lowerLetter"/>
      <w:suff w:val="space"/>
      <w:lvlText w:val="%3."/>
      <w:lvlJc w:val="left"/>
      <w:pPr>
        <w:ind w:left="1672" w:hanging="25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suff w:val="space"/>
      <w:lvlText w:val=""/>
      <w:lvlJc w:val="left"/>
      <w:pPr>
        <w:ind w:left="1716" w:hanging="363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12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6" w:hanging="363"/>
      </w:pPr>
      <w:rPr>
        <w:rFonts w:hint="default"/>
      </w:rPr>
    </w:lvl>
  </w:abstractNum>
  <w:abstractNum w:abstractNumId="7" w15:restartNumberingAfterBreak="0">
    <w:nsid w:val="410939B6"/>
    <w:multiLevelType w:val="hybridMultilevel"/>
    <w:tmpl w:val="DAC44F3E"/>
    <w:lvl w:ilvl="0" w:tplc="9AC4EE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AF6"/>
    <w:multiLevelType w:val="hybridMultilevel"/>
    <w:tmpl w:val="0BEEFF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02F98"/>
    <w:multiLevelType w:val="hybridMultilevel"/>
    <w:tmpl w:val="1A00DBF8"/>
    <w:lvl w:ilvl="0" w:tplc="EF400AF0">
      <w:start w:val="1"/>
      <w:numFmt w:val="decimal"/>
      <w:lvlText w:val="%1."/>
      <w:lvlJc w:val="left"/>
      <w:pPr>
        <w:ind w:left="498" w:hanging="498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00689"/>
    <w:multiLevelType w:val="hybridMultilevel"/>
    <w:tmpl w:val="661A888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03400"/>
    <w:multiLevelType w:val="hybridMultilevel"/>
    <w:tmpl w:val="645EF54A"/>
    <w:lvl w:ilvl="0" w:tplc="9AC4E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7AB"/>
    <w:multiLevelType w:val="hybridMultilevel"/>
    <w:tmpl w:val="A1E41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D7BC8"/>
    <w:multiLevelType w:val="hybridMultilevel"/>
    <w:tmpl w:val="3904C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5046E"/>
    <w:multiLevelType w:val="hybridMultilevel"/>
    <w:tmpl w:val="65307F8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3EF"/>
    <w:multiLevelType w:val="hybridMultilevel"/>
    <w:tmpl w:val="E26276B4"/>
    <w:lvl w:ilvl="0" w:tplc="1F986F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53019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B35CE"/>
    <w:multiLevelType w:val="hybridMultilevel"/>
    <w:tmpl w:val="FFF6050A"/>
    <w:lvl w:ilvl="0" w:tplc="EF400AF0">
      <w:start w:val="1"/>
      <w:numFmt w:val="decimal"/>
      <w:lvlText w:val="%1."/>
      <w:lvlJc w:val="left"/>
      <w:pPr>
        <w:ind w:left="858" w:hanging="49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8" w15:restartNumberingAfterBreak="0">
    <w:nsid w:val="7E65437A"/>
    <w:multiLevelType w:val="hybridMultilevel"/>
    <w:tmpl w:val="D4BE2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301551">
    <w:abstractNumId w:val="12"/>
  </w:num>
  <w:num w:numId="2" w16cid:durableId="2142073397">
    <w:abstractNumId w:val="17"/>
  </w:num>
  <w:num w:numId="3" w16cid:durableId="882139329">
    <w:abstractNumId w:val="10"/>
  </w:num>
  <w:num w:numId="4" w16cid:durableId="358048524">
    <w:abstractNumId w:val="0"/>
  </w:num>
  <w:num w:numId="5" w16cid:durableId="2053768035">
    <w:abstractNumId w:val="3"/>
  </w:num>
  <w:num w:numId="6" w16cid:durableId="472261293">
    <w:abstractNumId w:val="7"/>
  </w:num>
  <w:num w:numId="7" w16cid:durableId="802432625">
    <w:abstractNumId w:val="1"/>
  </w:num>
  <w:num w:numId="8" w16cid:durableId="2106919466">
    <w:abstractNumId w:val="15"/>
  </w:num>
  <w:num w:numId="9" w16cid:durableId="1243636345">
    <w:abstractNumId w:val="9"/>
  </w:num>
  <w:num w:numId="10" w16cid:durableId="1472015767">
    <w:abstractNumId w:val="16"/>
  </w:num>
  <w:num w:numId="11" w16cid:durableId="1244141133">
    <w:abstractNumId w:val="4"/>
  </w:num>
  <w:num w:numId="12" w16cid:durableId="1322928013">
    <w:abstractNumId w:val="11"/>
  </w:num>
  <w:num w:numId="13" w16cid:durableId="1309018814">
    <w:abstractNumId w:val="13"/>
  </w:num>
  <w:num w:numId="14" w16cid:durableId="588580650">
    <w:abstractNumId w:val="6"/>
  </w:num>
  <w:num w:numId="15" w16cid:durableId="686252395">
    <w:abstractNumId w:val="14"/>
  </w:num>
  <w:num w:numId="16" w16cid:durableId="1789009543">
    <w:abstractNumId w:val="2"/>
  </w:num>
  <w:num w:numId="17" w16cid:durableId="1800342505">
    <w:abstractNumId w:val="5"/>
  </w:num>
  <w:num w:numId="18" w16cid:durableId="1255242634">
    <w:abstractNumId w:val="8"/>
  </w:num>
  <w:num w:numId="19" w16cid:durableId="125928955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18"/>
    <w:rsid w:val="0002780B"/>
    <w:rsid w:val="00076B5A"/>
    <w:rsid w:val="000805FB"/>
    <w:rsid w:val="00093D7E"/>
    <w:rsid w:val="000F3878"/>
    <w:rsid w:val="00110FEC"/>
    <w:rsid w:val="00132F70"/>
    <w:rsid w:val="0013377A"/>
    <w:rsid w:val="001565B2"/>
    <w:rsid w:val="001713CB"/>
    <w:rsid w:val="001B60A8"/>
    <w:rsid w:val="00206A18"/>
    <w:rsid w:val="00224E91"/>
    <w:rsid w:val="00243D00"/>
    <w:rsid w:val="00271FE9"/>
    <w:rsid w:val="00296D92"/>
    <w:rsid w:val="002E17E1"/>
    <w:rsid w:val="002F62DD"/>
    <w:rsid w:val="00315BF8"/>
    <w:rsid w:val="00355E3C"/>
    <w:rsid w:val="003D7330"/>
    <w:rsid w:val="00437B95"/>
    <w:rsid w:val="00462251"/>
    <w:rsid w:val="00470678"/>
    <w:rsid w:val="004C0774"/>
    <w:rsid w:val="00533118"/>
    <w:rsid w:val="00573888"/>
    <w:rsid w:val="005935F0"/>
    <w:rsid w:val="005B0ED3"/>
    <w:rsid w:val="005E3248"/>
    <w:rsid w:val="00614EC1"/>
    <w:rsid w:val="00621E2E"/>
    <w:rsid w:val="00695C62"/>
    <w:rsid w:val="006D093B"/>
    <w:rsid w:val="006D5954"/>
    <w:rsid w:val="006E35F9"/>
    <w:rsid w:val="006F3C24"/>
    <w:rsid w:val="00700DFA"/>
    <w:rsid w:val="00744AAD"/>
    <w:rsid w:val="007A030F"/>
    <w:rsid w:val="007D3786"/>
    <w:rsid w:val="007F006B"/>
    <w:rsid w:val="008050D1"/>
    <w:rsid w:val="008051BC"/>
    <w:rsid w:val="00820DC3"/>
    <w:rsid w:val="00880144"/>
    <w:rsid w:val="008A7DCC"/>
    <w:rsid w:val="008E06C3"/>
    <w:rsid w:val="008E68C5"/>
    <w:rsid w:val="0090253C"/>
    <w:rsid w:val="009165E3"/>
    <w:rsid w:val="009749D9"/>
    <w:rsid w:val="00981A95"/>
    <w:rsid w:val="009B7F46"/>
    <w:rsid w:val="009C5BD4"/>
    <w:rsid w:val="009E2943"/>
    <w:rsid w:val="00A4416E"/>
    <w:rsid w:val="00A52F1A"/>
    <w:rsid w:val="00AC1382"/>
    <w:rsid w:val="00B014CB"/>
    <w:rsid w:val="00B0548F"/>
    <w:rsid w:val="00B05F1B"/>
    <w:rsid w:val="00B21479"/>
    <w:rsid w:val="00B85138"/>
    <w:rsid w:val="00BB12AF"/>
    <w:rsid w:val="00BB6383"/>
    <w:rsid w:val="00BC1003"/>
    <w:rsid w:val="00BD5EF0"/>
    <w:rsid w:val="00C526BD"/>
    <w:rsid w:val="00C56E18"/>
    <w:rsid w:val="00C92E09"/>
    <w:rsid w:val="00CB4075"/>
    <w:rsid w:val="00CF539B"/>
    <w:rsid w:val="00D12562"/>
    <w:rsid w:val="00D24865"/>
    <w:rsid w:val="00DA7556"/>
    <w:rsid w:val="00DC36D3"/>
    <w:rsid w:val="00DE68EF"/>
    <w:rsid w:val="00E270EA"/>
    <w:rsid w:val="00E310B5"/>
    <w:rsid w:val="00EB1DE9"/>
    <w:rsid w:val="00EE0F97"/>
    <w:rsid w:val="00EF0DC9"/>
    <w:rsid w:val="00F87070"/>
    <w:rsid w:val="00F90178"/>
    <w:rsid w:val="00FA647F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1D67"/>
  <w15:chartTrackingRefBased/>
  <w15:docId w15:val="{74D63B8B-E135-4E0E-947B-7626F54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C56E18"/>
    <w:pPr>
      <w:keepNext/>
      <w:numPr>
        <w:numId w:val="2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  <w:lang w:val="x-none" w:eastAsia="x-none"/>
    </w:rPr>
  </w:style>
  <w:style w:type="paragraph" w:styleId="Nadpis2">
    <w:name w:val="heading 2"/>
    <w:basedOn w:val="Normln"/>
    <w:link w:val="Nadpis2Char"/>
    <w:qFormat/>
    <w:rsid w:val="00C56E18"/>
    <w:pPr>
      <w:numPr>
        <w:ilvl w:val="1"/>
        <w:numId w:val="2"/>
      </w:numPr>
      <w:tabs>
        <w:tab w:val="left" w:pos="1134"/>
      </w:tabs>
      <w:spacing w:before="240" w:after="60"/>
      <w:outlineLvl w:val="1"/>
    </w:pPr>
    <w:rPr>
      <w:sz w:val="22"/>
      <w:szCs w:val="20"/>
      <w:lang w:val="x-none" w:eastAsia="x-none"/>
    </w:rPr>
  </w:style>
  <w:style w:type="paragraph" w:styleId="Nadpis3">
    <w:name w:val="heading 3"/>
    <w:basedOn w:val="Normln"/>
    <w:link w:val="Nadpis3Char"/>
    <w:qFormat/>
    <w:rsid w:val="00C56E18"/>
    <w:pPr>
      <w:numPr>
        <w:ilvl w:val="2"/>
        <w:numId w:val="2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  <w:lang w:val="x-none" w:eastAsia="x-none"/>
    </w:rPr>
  </w:style>
  <w:style w:type="paragraph" w:styleId="Nadpis4">
    <w:name w:val="heading 4"/>
    <w:basedOn w:val="Normln"/>
    <w:link w:val="Nadpis4Char"/>
    <w:qFormat/>
    <w:rsid w:val="00C56E18"/>
    <w:pPr>
      <w:numPr>
        <w:ilvl w:val="3"/>
        <w:numId w:val="2"/>
      </w:numPr>
      <w:spacing w:before="60" w:after="60"/>
      <w:outlineLvl w:val="3"/>
    </w:pPr>
    <w:rPr>
      <w:sz w:val="22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56E18"/>
    <w:pPr>
      <w:numPr>
        <w:ilvl w:val="5"/>
        <w:numId w:val="2"/>
      </w:numPr>
      <w:spacing w:before="240" w:after="240"/>
      <w:outlineLvl w:val="5"/>
    </w:pPr>
    <w:rPr>
      <w:sz w:val="22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56E18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2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56E1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2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56E1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6E18"/>
    <w:rPr>
      <w:rFonts w:ascii="Times New Roman" w:eastAsia="Times New Roman" w:hAnsi="Times New Roman" w:cs="Times New Roman"/>
      <w:b/>
      <w:i/>
      <w:kern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C56E18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C56E1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C56E18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C56E18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Textbubliny">
    <w:name w:val="Balloon Text"/>
    <w:basedOn w:val="Normln"/>
    <w:link w:val="TextbublinyChar"/>
    <w:semiHidden/>
    <w:rsid w:val="00C56E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56E1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rsid w:val="00C56E1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E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E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C56E18"/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56E1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C56E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56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1">
    <w:name w:val="Styl1"/>
    <w:basedOn w:val="Normln"/>
    <w:rsid w:val="00C56E18"/>
    <w:pPr>
      <w:widowControl w:val="0"/>
      <w:numPr>
        <w:numId w:val="4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C56E18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C56E18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C56E18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C56E18"/>
    <w:pPr>
      <w:numPr>
        <w:ilvl w:val="3"/>
      </w:numPr>
      <w:spacing w:before="0"/>
      <w:outlineLvl w:val="3"/>
    </w:pPr>
  </w:style>
  <w:style w:type="character" w:styleId="Hypertextovodkaz">
    <w:name w:val="Hyperlink"/>
    <w:rsid w:val="00C56E1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56E18"/>
    <w:pPr>
      <w:ind w:left="708"/>
    </w:pPr>
  </w:style>
  <w:style w:type="paragraph" w:customStyle="1" w:styleId="Default">
    <w:name w:val="Default"/>
    <w:rsid w:val="00C56E18"/>
    <w:pPr>
      <w:autoSpaceDE w:val="0"/>
      <w:autoSpaceDN w:val="0"/>
      <w:adjustRightInd w:val="0"/>
      <w:spacing w:after="0"/>
      <w:jc w:val="left"/>
    </w:pPr>
    <w:rPr>
      <w:rFonts w:ascii="Segoe UI" w:eastAsia="Times New Roman" w:hAnsi="Segoe UI" w:cs="Segoe UI"/>
      <w:color w:val="000000"/>
      <w:sz w:val="24"/>
      <w:szCs w:val="24"/>
      <w:lang w:eastAsia="cs-CZ"/>
    </w:rPr>
  </w:style>
  <w:style w:type="numbering" w:customStyle="1" w:styleId="Styl2">
    <w:name w:val="Styl2"/>
    <w:rsid w:val="00C56E18"/>
    <w:pPr>
      <w:numPr>
        <w:numId w:val="11"/>
      </w:numPr>
    </w:pPr>
  </w:style>
  <w:style w:type="table" w:styleId="Mkatabulky">
    <w:name w:val="Table Grid"/>
    <w:basedOn w:val="Normlntabulka"/>
    <w:rsid w:val="00C56E1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ilena1">
    <w:name w:val="Milena 1"/>
    <w:rsid w:val="00C56E18"/>
    <w:pPr>
      <w:numPr>
        <w:numId w:val="14"/>
      </w:numPr>
    </w:pPr>
  </w:style>
  <w:style w:type="paragraph" w:customStyle="1" w:styleId="pole">
    <w:name w:val="pole"/>
    <w:basedOn w:val="Bezmezer"/>
    <w:link w:val="poleChar"/>
    <w:qFormat/>
    <w:rsid w:val="00C56E18"/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C56E18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bod">
    <w:name w:val="nadpis - bod"/>
    <w:basedOn w:val="Normln"/>
    <w:qFormat/>
    <w:rsid w:val="00C56E18"/>
    <w:pPr>
      <w:spacing w:before="680" w:after="220"/>
    </w:pPr>
    <w:rPr>
      <w:rFonts w:ascii="Arial" w:eastAsia="Calibri" w:hAnsi="Arial"/>
      <w:b/>
      <w:szCs w:val="22"/>
      <w:lang w:eastAsia="en-US"/>
    </w:rPr>
  </w:style>
  <w:style w:type="character" w:customStyle="1" w:styleId="poleChar">
    <w:name w:val="pole Char"/>
    <w:link w:val="pole"/>
    <w:rsid w:val="00C56E18"/>
    <w:rPr>
      <w:rFonts w:ascii="Arial" w:eastAsia="Calibri" w:hAnsi="Arial" w:cs="Times New Roman"/>
    </w:rPr>
  </w:style>
  <w:style w:type="paragraph" w:styleId="Bezmezer">
    <w:name w:val="No Spacing"/>
    <w:uiPriority w:val="1"/>
    <w:qFormat/>
    <w:rsid w:val="00C56E1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C56E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A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5201</Words>
  <Characters>30689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SOULB</Company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Náprstková Marie</dc:creator>
  <cp:keywords/>
  <dc:description/>
  <cp:lastModifiedBy>Dvořáková Lucie Ing.</cp:lastModifiedBy>
  <cp:revision>20</cp:revision>
  <cp:lastPrinted>2023-11-13T11:52:00Z</cp:lastPrinted>
  <dcterms:created xsi:type="dcterms:W3CDTF">2023-08-14T06:56:00Z</dcterms:created>
  <dcterms:modified xsi:type="dcterms:W3CDTF">2023-12-20T08:01:00Z</dcterms:modified>
</cp:coreProperties>
</file>