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2023-SMB-542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25635972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830955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716655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Boston Scientific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eská republ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CZ25635972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53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1935</wp:posOffset>
            </wp:positionV>
            <wp:extent cx="980102" cy="12236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0102" cy="122360"/>
                    </a:xfrm>
                    <a:custGeom>
                      <a:rect l="l" t="t" r="r" b="b"/>
                      <a:pathLst>
                        <a:path w="980102" h="122360">
                          <a:moveTo>
                            <a:pt x="0" y="122360"/>
                          </a:moveTo>
                          <a:lnTo>
                            <a:pt x="980102" y="122360"/>
                          </a:lnTo>
                          <a:lnTo>
                            <a:pt x="98010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236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Karla Engliše 3219/4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1789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150 00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Praha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91"/>
        </w:tabs>
        <w:spacing w:before="140" w:after="0" w:line="190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23.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5"/>
          <w:position w:val="1"/>
          <w:sz w:val="20"/>
          <w:szCs w:val="20"/>
        </w:rPr>
        <w:t>1.2023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23.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5"/>
          <w:tab w:val="left" w:pos="2489"/>
          <w:tab w:val="left" w:pos="7076"/>
          <w:tab w:val="left" w:pos="9092"/>
          <w:tab w:val="left" w:pos="10424"/>
        </w:tabs>
        <w:spacing w:before="197" w:after="0" w:line="166" w:lineRule="exact"/>
        <w:ind w:left="193" w:right="0" w:firstLine="0"/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9"/>
        </w:tabs>
        <w:spacing w:before="120" w:after="0" w:line="148" w:lineRule="exact"/>
        <w:ind w:left="435" w:right="0" w:firstLine="0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28092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4858945</wp:posOffset>
            </wp:positionH>
            <wp:positionV relativeFrom="line">
              <wp:posOffset>52277</wp:posOffset>
            </wp:positionV>
            <wp:extent cx="783576" cy="36158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83576" cy="361585"/>
                    </a:xfrm>
                    <a:custGeom>
                      <a:rect l="l" t="t" r="r" b="b"/>
                      <a:pathLst>
                        <a:path w="783576" h="361585">
                          <a:moveTo>
                            <a:pt x="0" y="361585"/>
                          </a:moveTo>
                          <a:lnTo>
                            <a:pt x="783576" y="361585"/>
                          </a:lnTo>
                          <a:lnTo>
                            <a:pt x="7835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36158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76200</wp:posOffset>
            </wp:positionV>
            <wp:extent cx="6560026" cy="409917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76200"/>
                      <a:ext cx="6445726" cy="2956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9340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klip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ů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Boston Resolution 360 REF M00521230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54"/>
                          </w:tabs>
                          <w:spacing w:before="16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5"/>
        </w:tabs>
        <w:spacing w:before="168" w:after="0" w:line="148" w:lineRule="exact"/>
        <w:ind w:left="2409" w:right="421" w:firstLine="0"/>
        <w:jc w:val="right"/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36984</wp:posOffset>
            </wp:positionV>
            <wp:extent cx="43688" cy="226568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60353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60353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60353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60353</wp:posOffset>
            </wp:positionV>
            <wp:extent cx="180" cy="161543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36984</wp:posOffset>
            </wp:positionV>
            <wp:extent cx="43688" cy="22809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klip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Boston Resolution U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TR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360 REF M00521400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80" w:after="0" w:line="167" w:lineRule="exact"/>
        <w:ind w:left="195" w:right="0" w:firstLine="0"/>
      </w:pPr>
      <w:r>
        <w:drawing>
          <wp:anchor simplePos="0" relativeHeight="251658424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28349</wp:posOffset>
            </wp:positionV>
            <wp:extent cx="6977887" cy="31495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28349</wp:posOffset>
            </wp:positionV>
            <wp:extent cx="43688" cy="186944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28349</wp:posOffset>
            </wp:positionV>
            <wp:extent cx="43688" cy="186944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63 000,0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44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54" w:lineRule="exact"/>
              <w:ind w:left="71" w:right="4113" w:firstLine="0"/>
            </w:pPr>
            <w:r>
              <w:drawing>
                <wp:anchor simplePos="0" relativeHeight="251658457" behindDoc="0" locked="0" layoutInCell="1" allowOverlap="1">
                  <wp:simplePos x="0" y="0"/>
                  <wp:positionH relativeFrom="page">
                    <wp:posOffset>1337794</wp:posOffset>
                  </wp:positionH>
                  <wp:positionV relativeFrom="line">
                    <wp:posOffset>32696</wp:posOffset>
                  </wp:positionV>
                  <wp:extent cx="1413369" cy="465250"/>
                  <wp:effectExtent l="0" t="0" r="0" b="0"/>
                  <wp:wrapNone/>
                  <wp:docPr id="150" name="Freeform 1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413369" cy="465250"/>
                          </a:xfrm>
                          <a:custGeom>
                            <a:rect l="l" t="t" r="r" b="b"/>
                            <a:pathLst>
                              <a:path w="1413369" h="465250">
                                <a:moveTo>
                                  <a:pt x="0" y="465250"/>
                                </a:moveTo>
                                <a:lnTo>
                                  <a:pt x="1413369" y="465250"/>
                                </a:lnTo>
                                <a:lnTo>
                                  <a:pt x="141336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6525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48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1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8" Type="http://schemas.openxmlformats.org/officeDocument/2006/relationships/image" Target="media/image138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9" Type="http://schemas.openxmlformats.org/officeDocument/2006/relationships/image" Target="media/image149.png"/><Relationship Id="rId151" Type="http://schemas.openxmlformats.org/officeDocument/2006/relationships/hyperlink" TargetMode="External" Target="http://www.saul-is.cz"/><Relationship Id="rId152" Type="http://schemas.openxmlformats.org/officeDocument/2006/relationships/image" Target="media/image15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2023-12-19T13:53:37Z</dcterms:created>
  <dcterms:modified xsi:type="dcterms:W3CDTF">2023-12-19T13:53:37Z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