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2238" w14:textId="0A1237BC" w:rsidR="008A50A6" w:rsidRPr="00352357" w:rsidRDefault="008A50A6" w:rsidP="00E01D4C">
      <w:pPr>
        <w:pStyle w:val="Zkladntext"/>
        <w:spacing w:line="288" w:lineRule="auto"/>
        <w:ind w:left="3969"/>
        <w:rPr>
          <w:rFonts w:cs="Arial"/>
          <w:sz w:val="32"/>
        </w:rPr>
      </w:pPr>
      <w:r w:rsidRPr="00352357">
        <w:rPr>
          <w:rFonts w:cs="Arial"/>
          <w:sz w:val="32"/>
        </w:rPr>
        <w:t>POJISTNÁ SMLOUVA</w:t>
      </w:r>
      <w:r w:rsidR="00E01D4C">
        <w:rPr>
          <w:rFonts w:cs="Arial"/>
          <w:sz w:val="32"/>
        </w:rPr>
        <w:t xml:space="preserve"> O POJIŠTĚNÍ MAJETKU A ODPOVĚDNOSTI</w:t>
      </w:r>
    </w:p>
    <w:p w14:paraId="7530A9DD" w14:textId="511AE8C5" w:rsidR="008A50A6" w:rsidRPr="00352357" w:rsidRDefault="008A50A6" w:rsidP="00E01D4C">
      <w:pPr>
        <w:pStyle w:val="Zkladntext"/>
        <w:spacing w:line="288" w:lineRule="auto"/>
        <w:ind w:left="3969"/>
        <w:rPr>
          <w:rFonts w:cs="Arial"/>
          <w:sz w:val="32"/>
        </w:rPr>
      </w:pPr>
      <w:r w:rsidRPr="00352357">
        <w:rPr>
          <w:rFonts w:cs="Arial"/>
          <w:sz w:val="32"/>
        </w:rPr>
        <w:t>č.</w:t>
      </w:r>
      <w:r w:rsidR="009E4163" w:rsidRPr="009E4163">
        <w:t xml:space="preserve"> </w:t>
      </w:r>
      <w:r w:rsidR="009E4163" w:rsidRPr="009E4163">
        <w:rPr>
          <w:rFonts w:cs="Arial"/>
          <w:sz w:val="32"/>
        </w:rPr>
        <w:t>2735327799</w:t>
      </w:r>
    </w:p>
    <w:p w14:paraId="66F1764C" w14:textId="77777777" w:rsidR="0061540B" w:rsidRDefault="0061540B" w:rsidP="00352357">
      <w:pPr>
        <w:pStyle w:val="Textkomente"/>
        <w:tabs>
          <w:tab w:val="left" w:pos="950"/>
          <w:tab w:val="left" w:pos="5227"/>
          <w:tab w:val="left" w:pos="6220"/>
        </w:tabs>
        <w:spacing w:line="288" w:lineRule="auto"/>
        <w:rPr>
          <w:b/>
        </w:rPr>
      </w:pPr>
    </w:p>
    <w:p w14:paraId="58543AEB" w14:textId="77777777" w:rsidR="0061540B" w:rsidRPr="0061540B" w:rsidRDefault="0061540B" w:rsidP="0061540B"/>
    <w:p w14:paraId="32652622" w14:textId="77777777"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14:paraId="6D74BB3E" w14:textId="77777777"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14:paraId="32403202" w14:textId="608B9A71"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Evropská </w:t>
      </w:r>
      <w:r w:rsidR="005710F5">
        <w:rPr>
          <w:bCs w:val="0"/>
          <w:sz w:val="22"/>
          <w:szCs w:val="22"/>
        </w:rPr>
        <w:t>810/</w:t>
      </w:r>
      <w:r w:rsidRPr="00175BDB">
        <w:rPr>
          <w:bCs w:val="0"/>
          <w:sz w:val="22"/>
          <w:szCs w:val="22"/>
        </w:rPr>
        <w:t>136</w:t>
      </w:r>
    </w:p>
    <w:p w14:paraId="63CB5390" w14:textId="6F52FB69"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160 </w:t>
      </w:r>
      <w:r w:rsidR="00013956">
        <w:rPr>
          <w:bCs w:val="0"/>
          <w:sz w:val="22"/>
          <w:szCs w:val="22"/>
        </w:rPr>
        <w:t>00</w:t>
      </w:r>
      <w:r w:rsidRPr="00175BDB">
        <w:rPr>
          <w:bCs w:val="0"/>
          <w:sz w:val="22"/>
          <w:szCs w:val="22"/>
        </w:rPr>
        <w:t xml:space="preserve">   </w:t>
      </w:r>
      <w:r w:rsidR="00124226" w:rsidRPr="00175BDB">
        <w:rPr>
          <w:bCs w:val="0"/>
          <w:sz w:val="22"/>
          <w:szCs w:val="22"/>
        </w:rPr>
        <w:tab/>
      </w:r>
      <w:r w:rsidRPr="00175BDB">
        <w:rPr>
          <w:bCs w:val="0"/>
          <w:sz w:val="22"/>
          <w:szCs w:val="22"/>
        </w:rPr>
        <w:t>Praha 6</w:t>
      </w:r>
      <w:r w:rsidR="00DD7604">
        <w:rPr>
          <w:bCs w:val="0"/>
          <w:sz w:val="22"/>
          <w:szCs w:val="22"/>
        </w:rPr>
        <w:t>, Vokovice</w:t>
      </w:r>
    </w:p>
    <w:p w14:paraId="0A51972E" w14:textId="5D83E174" w:rsidR="008A50A6" w:rsidRPr="00175BDB"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w:t>
      </w:r>
      <w:r w:rsidR="00DD7604">
        <w:rPr>
          <w:bCs w:val="0"/>
          <w:sz w:val="22"/>
          <w:szCs w:val="22"/>
        </w:rPr>
        <w:t>O</w:t>
      </w:r>
      <w:r w:rsidRPr="00175BDB">
        <w:rPr>
          <w:bCs w:val="0"/>
          <w:sz w:val="22"/>
          <w:szCs w:val="22"/>
        </w:rPr>
        <w:t>: 492404</w:t>
      </w:r>
      <w:r w:rsidR="008A50A6" w:rsidRPr="00175BDB">
        <w:rPr>
          <w:bCs w:val="0"/>
          <w:sz w:val="22"/>
          <w:szCs w:val="22"/>
        </w:rPr>
        <w:t>80</w:t>
      </w:r>
    </w:p>
    <w:p w14:paraId="77216758" w14:textId="77777777" w:rsidR="008A50A6" w:rsidRPr="00175BDB" w:rsidRDefault="008A50A6" w:rsidP="00175BDB">
      <w:pPr>
        <w:pStyle w:val="Textkomente"/>
        <w:tabs>
          <w:tab w:val="left" w:pos="950"/>
          <w:tab w:val="left" w:pos="5227"/>
          <w:tab w:val="left" w:pos="6220"/>
        </w:tabs>
        <w:spacing w:line="288" w:lineRule="auto"/>
        <w:jc w:val="both"/>
        <w:rPr>
          <w:bCs w:val="0"/>
          <w:sz w:val="22"/>
          <w:szCs w:val="22"/>
        </w:rPr>
      </w:pPr>
      <w:r w:rsidRPr="00175BDB">
        <w:rPr>
          <w:bCs w:val="0"/>
          <w:sz w:val="22"/>
          <w:szCs w:val="22"/>
        </w:rPr>
        <w:t>Zapsaná v obchodním rejstříku vedeném u Městského soudu v Praze, oddíl B, vložka 2012</w:t>
      </w:r>
      <w:r w:rsidR="00674000" w:rsidRPr="00175BDB">
        <w:rPr>
          <w:bCs w:val="0"/>
          <w:sz w:val="22"/>
          <w:szCs w:val="22"/>
        </w:rPr>
        <w:t>.</w:t>
      </w:r>
    </w:p>
    <w:p w14:paraId="57869E8B" w14:textId="77777777" w:rsidR="008A50A6" w:rsidRPr="00175BDB" w:rsidRDefault="008A50A6" w:rsidP="00175BDB">
      <w:pPr>
        <w:pStyle w:val="Textkomente"/>
        <w:tabs>
          <w:tab w:val="left" w:pos="950"/>
          <w:tab w:val="left" w:pos="5227"/>
          <w:tab w:val="left" w:pos="6220"/>
        </w:tabs>
        <w:spacing w:line="288" w:lineRule="auto"/>
        <w:jc w:val="center"/>
        <w:rPr>
          <w:b/>
          <w:sz w:val="22"/>
          <w:szCs w:val="22"/>
        </w:rPr>
      </w:pPr>
    </w:p>
    <w:p w14:paraId="627D12D6" w14:textId="77777777"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14:paraId="73487B7F" w14:textId="77777777" w:rsidR="00C967C4" w:rsidRDefault="00C967C4" w:rsidP="00175BDB">
      <w:pPr>
        <w:pStyle w:val="Textkomente"/>
        <w:tabs>
          <w:tab w:val="left" w:pos="950"/>
          <w:tab w:val="left" w:pos="3402"/>
          <w:tab w:val="left" w:pos="6220"/>
        </w:tabs>
        <w:spacing w:line="288" w:lineRule="auto"/>
        <w:rPr>
          <w:b/>
          <w:bCs w:val="0"/>
          <w:sz w:val="22"/>
          <w:szCs w:val="22"/>
        </w:rPr>
      </w:pPr>
    </w:p>
    <w:p w14:paraId="3EB6BC96" w14:textId="1583C5DC" w:rsidR="008A50A6" w:rsidRPr="00175BDB" w:rsidRDefault="0061540B" w:rsidP="00175BDB">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p>
    <w:p w14:paraId="066F0218" w14:textId="77777777" w:rsidR="00491309" w:rsidRDefault="00491309" w:rsidP="00491309">
      <w:pPr>
        <w:pStyle w:val="Textkomente"/>
        <w:tabs>
          <w:tab w:val="left" w:pos="950"/>
          <w:tab w:val="left" w:pos="5227"/>
          <w:tab w:val="left" w:pos="6220"/>
        </w:tabs>
        <w:spacing w:line="288" w:lineRule="auto"/>
        <w:rPr>
          <w:b/>
          <w:bCs w:val="0"/>
          <w:sz w:val="22"/>
          <w:szCs w:val="22"/>
        </w:rPr>
      </w:pPr>
      <w:bookmarkStart w:id="0" w:name="_Hlk62723642"/>
      <w:r w:rsidRPr="00DC72C3">
        <w:rPr>
          <w:b/>
          <w:bCs w:val="0"/>
          <w:sz w:val="22"/>
          <w:szCs w:val="22"/>
        </w:rPr>
        <w:t>Muzeum umění Olomouc, státní příspěvková organizace</w:t>
      </w:r>
    </w:p>
    <w:p w14:paraId="6BAFF914" w14:textId="77777777" w:rsidR="00491309" w:rsidRDefault="00491309" w:rsidP="00491309">
      <w:pPr>
        <w:pStyle w:val="Textkomente"/>
        <w:tabs>
          <w:tab w:val="left" w:pos="950"/>
          <w:tab w:val="left" w:pos="5227"/>
          <w:tab w:val="left" w:pos="6220"/>
        </w:tabs>
        <w:spacing w:line="288" w:lineRule="auto"/>
        <w:rPr>
          <w:sz w:val="22"/>
          <w:szCs w:val="22"/>
        </w:rPr>
      </w:pPr>
      <w:r w:rsidRPr="00DC72C3">
        <w:rPr>
          <w:sz w:val="22"/>
          <w:szCs w:val="22"/>
        </w:rPr>
        <w:t>Denisova 824/47</w:t>
      </w:r>
    </w:p>
    <w:p w14:paraId="58F37477" w14:textId="77777777" w:rsidR="00491309" w:rsidRPr="00175BDB" w:rsidRDefault="00491309" w:rsidP="00491309">
      <w:pPr>
        <w:pStyle w:val="Textkomente"/>
        <w:tabs>
          <w:tab w:val="left" w:pos="950"/>
          <w:tab w:val="left" w:pos="5227"/>
          <w:tab w:val="left" w:pos="6220"/>
        </w:tabs>
        <w:spacing w:line="288" w:lineRule="auto"/>
        <w:rPr>
          <w:sz w:val="22"/>
          <w:szCs w:val="22"/>
        </w:rPr>
      </w:pPr>
      <w:r>
        <w:rPr>
          <w:sz w:val="22"/>
          <w:szCs w:val="22"/>
        </w:rPr>
        <w:t>779 00</w:t>
      </w:r>
      <w:r w:rsidRPr="00175BDB">
        <w:rPr>
          <w:sz w:val="22"/>
          <w:szCs w:val="22"/>
        </w:rPr>
        <w:tab/>
      </w:r>
      <w:r w:rsidRPr="00DC72C3">
        <w:rPr>
          <w:sz w:val="22"/>
          <w:szCs w:val="22"/>
        </w:rPr>
        <w:t>Olomouc</w:t>
      </w:r>
    </w:p>
    <w:bookmarkEnd w:id="0"/>
    <w:p w14:paraId="0EC7F158" w14:textId="2C6E50B7" w:rsidR="00491309" w:rsidRPr="00175BDB" w:rsidRDefault="00491309" w:rsidP="00491309">
      <w:pPr>
        <w:pStyle w:val="Textkomente"/>
        <w:tabs>
          <w:tab w:val="left" w:pos="950"/>
          <w:tab w:val="left" w:pos="5227"/>
          <w:tab w:val="left" w:pos="6220"/>
        </w:tabs>
        <w:spacing w:line="288" w:lineRule="auto"/>
        <w:rPr>
          <w:sz w:val="22"/>
          <w:szCs w:val="22"/>
        </w:rPr>
      </w:pPr>
      <w:r w:rsidRPr="00175BDB">
        <w:rPr>
          <w:sz w:val="22"/>
          <w:szCs w:val="22"/>
        </w:rPr>
        <w:t>IČ</w:t>
      </w:r>
      <w:r>
        <w:rPr>
          <w:sz w:val="22"/>
          <w:szCs w:val="22"/>
        </w:rPr>
        <w:t>O</w:t>
      </w:r>
      <w:r w:rsidRPr="00175BDB">
        <w:rPr>
          <w:sz w:val="22"/>
          <w:szCs w:val="22"/>
        </w:rPr>
        <w:t xml:space="preserve">: </w:t>
      </w:r>
      <w:r w:rsidRPr="00B64492">
        <w:rPr>
          <w:sz w:val="22"/>
          <w:szCs w:val="22"/>
        </w:rPr>
        <w:t>75079950</w:t>
      </w:r>
    </w:p>
    <w:p w14:paraId="278276F7" w14:textId="77777777" w:rsidR="00491309" w:rsidRPr="00175BDB" w:rsidRDefault="00491309" w:rsidP="00491309">
      <w:pPr>
        <w:pStyle w:val="Textkomente"/>
        <w:tabs>
          <w:tab w:val="left" w:pos="777"/>
          <w:tab w:val="left" w:pos="5227"/>
          <w:tab w:val="left" w:pos="6220"/>
        </w:tabs>
        <w:spacing w:line="288" w:lineRule="auto"/>
        <w:rPr>
          <w:sz w:val="22"/>
          <w:szCs w:val="22"/>
        </w:rPr>
      </w:pPr>
      <w:r>
        <w:rPr>
          <w:sz w:val="22"/>
          <w:szCs w:val="22"/>
        </w:rPr>
        <w:t>Zapsané</w:t>
      </w:r>
      <w:r w:rsidRPr="00175BDB">
        <w:rPr>
          <w:sz w:val="22"/>
          <w:szCs w:val="22"/>
        </w:rPr>
        <w:t xml:space="preserve"> v</w:t>
      </w:r>
      <w:r>
        <w:rPr>
          <w:sz w:val="22"/>
          <w:szCs w:val="22"/>
        </w:rPr>
        <w:t> Registru ekonomických subjektů vedeném u Českého statistického úřadu</w:t>
      </w:r>
      <w:r w:rsidRPr="00175BDB">
        <w:rPr>
          <w:sz w:val="22"/>
          <w:szCs w:val="22"/>
        </w:rPr>
        <w:t>.</w:t>
      </w:r>
    </w:p>
    <w:p w14:paraId="44E76D76" w14:textId="77777777" w:rsidR="00C17983" w:rsidRPr="00175BDB" w:rsidRDefault="00C17983" w:rsidP="002D540F">
      <w:pPr>
        <w:spacing w:line="288" w:lineRule="auto"/>
      </w:pPr>
    </w:p>
    <w:p w14:paraId="7D5F1950" w14:textId="449AE8AF" w:rsidR="00175BDB" w:rsidRPr="00175BDB" w:rsidRDefault="00175BDB" w:rsidP="002D540F">
      <w:pPr>
        <w:pStyle w:val="Textkomente"/>
        <w:tabs>
          <w:tab w:val="left" w:pos="777"/>
          <w:tab w:val="left" w:pos="5227"/>
          <w:tab w:val="left" w:pos="6220"/>
        </w:tabs>
        <w:spacing w:line="288" w:lineRule="auto"/>
        <w:jc w:val="center"/>
        <w:rPr>
          <w:sz w:val="22"/>
          <w:szCs w:val="22"/>
        </w:rPr>
      </w:pPr>
      <w:r w:rsidRPr="00175BDB">
        <w:rPr>
          <w:b/>
          <w:sz w:val="22"/>
          <w:szCs w:val="22"/>
        </w:rPr>
        <w:t>uzavírají tuto pojistnou smlouvu o pojištění majetku a odpovědnosti.</w:t>
      </w:r>
    </w:p>
    <w:p w14:paraId="445AFCE9" w14:textId="77777777" w:rsidR="00175BDB" w:rsidRPr="00175BDB" w:rsidRDefault="00175BDB" w:rsidP="002D540F">
      <w:pPr>
        <w:spacing w:line="288" w:lineRule="auto"/>
      </w:pPr>
    </w:p>
    <w:p w14:paraId="6E2FF52A" w14:textId="721FEEEF" w:rsidR="0074611F" w:rsidRPr="00175BDB" w:rsidRDefault="008D5699" w:rsidP="0074611F">
      <w:pPr>
        <w:pStyle w:val="Textkomente"/>
        <w:tabs>
          <w:tab w:val="left" w:pos="950"/>
          <w:tab w:val="left" w:pos="3402"/>
          <w:tab w:val="left" w:pos="6220"/>
        </w:tabs>
        <w:spacing w:line="288" w:lineRule="auto"/>
        <w:rPr>
          <w:b/>
          <w:bCs w:val="0"/>
          <w:sz w:val="22"/>
          <w:szCs w:val="22"/>
        </w:rPr>
      </w:pPr>
      <w:r>
        <w:rPr>
          <w:b/>
          <w:bCs w:val="0"/>
          <w:sz w:val="22"/>
          <w:szCs w:val="22"/>
        </w:rPr>
        <w:t>Pojištěný a oprávněná osoba</w:t>
      </w:r>
      <w:r w:rsidR="0074611F" w:rsidRPr="00175BDB">
        <w:rPr>
          <w:b/>
          <w:bCs w:val="0"/>
          <w:sz w:val="22"/>
          <w:szCs w:val="22"/>
        </w:rPr>
        <w:t>:</w:t>
      </w:r>
    </w:p>
    <w:p w14:paraId="4573B251" w14:textId="77777777" w:rsidR="00874F55" w:rsidRDefault="00874F55" w:rsidP="00874F55">
      <w:pPr>
        <w:pStyle w:val="Textkomente"/>
        <w:tabs>
          <w:tab w:val="left" w:pos="950"/>
          <w:tab w:val="left" w:pos="5227"/>
          <w:tab w:val="left" w:pos="6220"/>
        </w:tabs>
        <w:spacing w:line="288" w:lineRule="auto"/>
        <w:rPr>
          <w:b/>
          <w:bCs w:val="0"/>
          <w:sz w:val="22"/>
          <w:szCs w:val="22"/>
        </w:rPr>
      </w:pPr>
      <w:r w:rsidRPr="00DC72C3">
        <w:rPr>
          <w:b/>
          <w:bCs w:val="0"/>
          <w:sz w:val="22"/>
          <w:szCs w:val="22"/>
        </w:rPr>
        <w:t>Muzeum umění Olomouc, státní příspěvková organizace</w:t>
      </w:r>
    </w:p>
    <w:p w14:paraId="028CB295" w14:textId="77777777" w:rsidR="00874F55" w:rsidRDefault="00874F55" w:rsidP="00874F55">
      <w:pPr>
        <w:pStyle w:val="Textkomente"/>
        <w:tabs>
          <w:tab w:val="left" w:pos="950"/>
          <w:tab w:val="left" w:pos="5227"/>
          <w:tab w:val="left" w:pos="6220"/>
        </w:tabs>
        <w:spacing w:line="288" w:lineRule="auto"/>
        <w:rPr>
          <w:sz w:val="22"/>
          <w:szCs w:val="22"/>
        </w:rPr>
      </w:pPr>
      <w:r w:rsidRPr="00DC72C3">
        <w:rPr>
          <w:sz w:val="22"/>
          <w:szCs w:val="22"/>
        </w:rPr>
        <w:t>Denisova 824/47</w:t>
      </w:r>
    </w:p>
    <w:p w14:paraId="6AABB9D8" w14:textId="77777777" w:rsidR="00874F55" w:rsidRPr="00175BDB" w:rsidRDefault="00874F55" w:rsidP="00874F55">
      <w:pPr>
        <w:pStyle w:val="Textkomente"/>
        <w:tabs>
          <w:tab w:val="left" w:pos="950"/>
          <w:tab w:val="left" w:pos="5227"/>
          <w:tab w:val="left" w:pos="6220"/>
        </w:tabs>
        <w:spacing w:line="288" w:lineRule="auto"/>
        <w:rPr>
          <w:sz w:val="22"/>
          <w:szCs w:val="22"/>
        </w:rPr>
      </w:pPr>
      <w:r>
        <w:rPr>
          <w:sz w:val="22"/>
          <w:szCs w:val="22"/>
        </w:rPr>
        <w:t>779 00</w:t>
      </w:r>
      <w:r w:rsidRPr="00175BDB">
        <w:rPr>
          <w:sz w:val="22"/>
          <w:szCs w:val="22"/>
        </w:rPr>
        <w:tab/>
      </w:r>
      <w:r w:rsidRPr="00DC72C3">
        <w:rPr>
          <w:sz w:val="22"/>
          <w:szCs w:val="22"/>
        </w:rPr>
        <w:t>Olomouc</w:t>
      </w:r>
    </w:p>
    <w:p w14:paraId="59058AC1" w14:textId="77777777" w:rsidR="00874F55" w:rsidRPr="00175BDB" w:rsidRDefault="00874F55" w:rsidP="00874F55">
      <w:pPr>
        <w:pStyle w:val="Textkomente"/>
        <w:tabs>
          <w:tab w:val="left" w:pos="950"/>
          <w:tab w:val="left" w:pos="5227"/>
          <w:tab w:val="left" w:pos="6220"/>
        </w:tabs>
        <w:spacing w:line="288" w:lineRule="auto"/>
        <w:rPr>
          <w:sz w:val="22"/>
          <w:szCs w:val="22"/>
        </w:rPr>
      </w:pPr>
      <w:r w:rsidRPr="00175BDB">
        <w:rPr>
          <w:sz w:val="22"/>
          <w:szCs w:val="22"/>
        </w:rPr>
        <w:t>IČ</w:t>
      </w:r>
      <w:r>
        <w:rPr>
          <w:sz w:val="22"/>
          <w:szCs w:val="22"/>
        </w:rPr>
        <w:t>O</w:t>
      </w:r>
      <w:r w:rsidRPr="00175BDB">
        <w:rPr>
          <w:sz w:val="22"/>
          <w:szCs w:val="22"/>
        </w:rPr>
        <w:t xml:space="preserve">: </w:t>
      </w:r>
      <w:r w:rsidRPr="00B64492">
        <w:rPr>
          <w:sz w:val="22"/>
          <w:szCs w:val="22"/>
        </w:rPr>
        <w:t>75079950</w:t>
      </w:r>
    </w:p>
    <w:p w14:paraId="44A9058D" w14:textId="77777777" w:rsidR="00874F55" w:rsidRPr="00175BDB" w:rsidRDefault="00874F55" w:rsidP="00874F55">
      <w:pPr>
        <w:pStyle w:val="Textkomente"/>
        <w:tabs>
          <w:tab w:val="left" w:pos="777"/>
          <w:tab w:val="left" w:pos="5227"/>
          <w:tab w:val="left" w:pos="6220"/>
        </w:tabs>
        <w:spacing w:line="288" w:lineRule="auto"/>
        <w:rPr>
          <w:sz w:val="22"/>
          <w:szCs w:val="22"/>
        </w:rPr>
      </w:pPr>
      <w:r>
        <w:rPr>
          <w:sz w:val="22"/>
          <w:szCs w:val="22"/>
        </w:rPr>
        <w:t>Zapsané</w:t>
      </w:r>
      <w:r w:rsidRPr="00175BDB">
        <w:rPr>
          <w:sz w:val="22"/>
          <w:szCs w:val="22"/>
        </w:rPr>
        <w:t xml:space="preserve"> v</w:t>
      </w:r>
      <w:r>
        <w:rPr>
          <w:sz w:val="22"/>
          <w:szCs w:val="22"/>
        </w:rPr>
        <w:t> Registru ekonomických subjektů vedeném u Českého statistického úřadu</w:t>
      </w:r>
      <w:r w:rsidRPr="00175BDB">
        <w:rPr>
          <w:sz w:val="22"/>
          <w:szCs w:val="22"/>
        </w:rPr>
        <w:t>.</w:t>
      </w:r>
    </w:p>
    <w:p w14:paraId="3D390DCA" w14:textId="77777777" w:rsidR="0074611F" w:rsidRDefault="0074611F" w:rsidP="0074611F">
      <w:pPr>
        <w:pStyle w:val="Textkomente"/>
        <w:tabs>
          <w:tab w:val="left" w:pos="777"/>
          <w:tab w:val="left" w:pos="5227"/>
          <w:tab w:val="left" w:pos="6220"/>
        </w:tabs>
        <w:spacing w:line="288" w:lineRule="auto"/>
        <w:jc w:val="both"/>
        <w:rPr>
          <w:bCs w:val="0"/>
          <w:iCs w:val="0"/>
          <w:sz w:val="22"/>
          <w:szCs w:val="22"/>
        </w:rPr>
      </w:pPr>
    </w:p>
    <w:p w14:paraId="50D2C20B" w14:textId="00AE47B9" w:rsidR="0074611F" w:rsidRPr="0018045D" w:rsidRDefault="0074611F" w:rsidP="0074611F">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UCZ/1</w:t>
      </w:r>
      <w:r w:rsidR="005A596A">
        <w:rPr>
          <w:bCs w:val="0"/>
          <w:iCs w:val="0"/>
          <w:sz w:val="22"/>
          <w:szCs w:val="22"/>
        </w:rPr>
        <w:t>5</w:t>
      </w:r>
      <w:r w:rsidRPr="0018045D">
        <w:rPr>
          <w:bCs w:val="0"/>
          <w:iCs w:val="0"/>
          <w:sz w:val="22"/>
          <w:szCs w:val="22"/>
        </w:rPr>
        <w:t xml:space="preserve"> se ujednává, že pojištění vzniká dnem uvedeným v této pojistné smlouvě.</w:t>
      </w:r>
      <w:r w:rsidR="00F534B2">
        <w:rPr>
          <w:bCs w:val="0"/>
          <w:iCs w:val="0"/>
          <w:sz w:val="22"/>
          <w:szCs w:val="22"/>
        </w:rPr>
        <w:t xml:space="preserve"> </w:t>
      </w:r>
    </w:p>
    <w:p w14:paraId="406AFAA9" w14:textId="77777777" w:rsidR="0074611F" w:rsidRPr="0018045D" w:rsidRDefault="0074611F" w:rsidP="0074611F">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 xml:space="preserve">Je-li pojistná smlouva uzavírána po datu počátku pojištění, pojištění vzniká pouze tehdy, pokud pojistník podepíše pojistnou smlouvu nejpozději do 14 dnů od podpisu pojistitelem a neprodleně ji </w:t>
      </w:r>
      <w:proofErr w:type="gramStart"/>
      <w:r w:rsidRPr="0018045D">
        <w:rPr>
          <w:bCs w:val="0"/>
          <w:iCs w:val="0"/>
          <w:sz w:val="22"/>
          <w:szCs w:val="22"/>
        </w:rPr>
        <w:t>doručí</w:t>
      </w:r>
      <w:proofErr w:type="gramEnd"/>
      <w:r w:rsidRPr="0018045D">
        <w:rPr>
          <w:bCs w:val="0"/>
          <w:iCs w:val="0"/>
          <w:sz w:val="22"/>
          <w:szCs w:val="22"/>
        </w:rPr>
        <w:t xml:space="preserve"> zpět pojistiteli.</w:t>
      </w:r>
    </w:p>
    <w:p w14:paraId="631EF6FD" w14:textId="77777777" w:rsidR="0074611F" w:rsidRPr="0018045D" w:rsidRDefault="0074611F" w:rsidP="00142C99">
      <w:pPr>
        <w:pStyle w:val="Textkomente"/>
        <w:tabs>
          <w:tab w:val="left" w:pos="777"/>
          <w:tab w:val="left" w:pos="5227"/>
          <w:tab w:val="left" w:pos="6220"/>
        </w:tabs>
        <w:spacing w:line="288" w:lineRule="auto"/>
        <w:rPr>
          <w:sz w:val="22"/>
          <w:szCs w:val="22"/>
        </w:rPr>
      </w:pPr>
    </w:p>
    <w:p w14:paraId="35F640B2" w14:textId="47AF17CD" w:rsidR="0074611F" w:rsidRPr="0018045D" w:rsidRDefault="0074611F" w:rsidP="00142C99">
      <w:pPr>
        <w:tabs>
          <w:tab w:val="left" w:pos="2268"/>
          <w:tab w:val="left" w:pos="5103"/>
        </w:tabs>
        <w:spacing w:line="288" w:lineRule="auto"/>
      </w:pPr>
      <w:r w:rsidRPr="0018045D">
        <w:rPr>
          <w:b/>
        </w:rPr>
        <w:t>Počátek pojištění:</w:t>
      </w:r>
      <w:r w:rsidRPr="0018045D">
        <w:tab/>
      </w:r>
      <w:r w:rsidR="00874F55">
        <w:t>01. 01. 2024</w:t>
      </w:r>
    </w:p>
    <w:p w14:paraId="40D8A178" w14:textId="5A399286" w:rsidR="0074611F" w:rsidRPr="0018045D" w:rsidRDefault="0074611F" w:rsidP="00142C99">
      <w:pPr>
        <w:tabs>
          <w:tab w:val="left" w:pos="2268"/>
          <w:tab w:val="left" w:pos="5103"/>
        </w:tabs>
        <w:spacing w:line="288" w:lineRule="auto"/>
      </w:pPr>
      <w:r w:rsidRPr="0018045D">
        <w:rPr>
          <w:b/>
        </w:rPr>
        <w:t>Konec pojištění:</w:t>
      </w:r>
      <w:r w:rsidRPr="0018045D">
        <w:tab/>
      </w:r>
      <w:r w:rsidR="00874F55">
        <w:t>01. 01. 2027</w:t>
      </w:r>
      <w:r w:rsidRPr="0018045D">
        <w:tab/>
        <w:t>bez automatického prodlužování</w:t>
      </w:r>
    </w:p>
    <w:p w14:paraId="7F558FD7" w14:textId="77777777" w:rsidR="0074611F" w:rsidRPr="0018045D" w:rsidRDefault="0074611F" w:rsidP="00142C99">
      <w:pPr>
        <w:tabs>
          <w:tab w:val="left" w:pos="2268"/>
          <w:tab w:val="left" w:pos="2552"/>
        </w:tabs>
        <w:spacing w:line="288" w:lineRule="auto"/>
        <w:rPr>
          <w:b/>
        </w:rPr>
      </w:pPr>
      <w:r w:rsidRPr="0018045D">
        <w:rPr>
          <w:b/>
        </w:rPr>
        <w:t>Pojistné období:</w:t>
      </w:r>
      <w:r w:rsidRPr="0018045D">
        <w:rPr>
          <w:b/>
        </w:rPr>
        <w:tab/>
        <w:t>1 rok</w:t>
      </w:r>
    </w:p>
    <w:p w14:paraId="107C241E" w14:textId="77777777" w:rsidR="0074611F" w:rsidRPr="0018045D" w:rsidRDefault="0074611F" w:rsidP="00142C99">
      <w:pPr>
        <w:spacing w:line="288" w:lineRule="auto"/>
      </w:pPr>
      <w:r w:rsidRPr="0018045D">
        <w:t>-------------------------------------------------------------------------------------------------------------------------------------------</w:t>
      </w:r>
    </w:p>
    <w:p w14:paraId="0B7C000D" w14:textId="77777777" w:rsidR="0074611F" w:rsidRPr="0018045D" w:rsidRDefault="0074611F" w:rsidP="00142C99">
      <w:pPr>
        <w:spacing w:line="288" w:lineRule="auto"/>
      </w:pPr>
    </w:p>
    <w:p w14:paraId="1FC1F3FB" w14:textId="77777777" w:rsidR="00874F55" w:rsidRDefault="00874F55">
      <w:pPr>
        <w:rPr>
          <w:b/>
          <w:bCs w:val="0"/>
        </w:rPr>
      </w:pPr>
      <w:r>
        <w:rPr>
          <w:b/>
          <w:bCs w:val="0"/>
        </w:rPr>
        <w:br w:type="page"/>
      </w:r>
    </w:p>
    <w:p w14:paraId="00FCB3A6" w14:textId="6DB6FAD7" w:rsidR="005A596A" w:rsidRDefault="0074611F" w:rsidP="00142C99">
      <w:pPr>
        <w:spacing w:line="288" w:lineRule="auto"/>
        <w:rPr>
          <w:b/>
          <w:bCs w:val="0"/>
        </w:rPr>
      </w:pPr>
      <w:r w:rsidRPr="0018045D">
        <w:rPr>
          <w:b/>
          <w:bCs w:val="0"/>
        </w:rPr>
        <w:lastRenderedPageBreak/>
        <w:t xml:space="preserve">Místo pojištění, </w:t>
      </w:r>
      <w:r w:rsidRPr="0018045D">
        <w:t>pokud není níže uvedeno jinak</w:t>
      </w:r>
      <w:r w:rsidRPr="0018045D">
        <w:rPr>
          <w:b/>
          <w:bCs w:val="0"/>
        </w:rPr>
        <w:t>:</w:t>
      </w:r>
    </w:p>
    <w:p w14:paraId="0C7B8583" w14:textId="508088F8" w:rsidR="00340A85" w:rsidRPr="0018045D" w:rsidRDefault="005A596A" w:rsidP="002622BE">
      <w:pPr>
        <w:tabs>
          <w:tab w:val="left" w:pos="2268"/>
        </w:tabs>
        <w:spacing w:line="288" w:lineRule="auto"/>
        <w:rPr>
          <w:b/>
          <w:bCs w:val="0"/>
        </w:rPr>
      </w:pPr>
      <w:r>
        <w:rPr>
          <w:b/>
          <w:bCs w:val="0"/>
        </w:rPr>
        <w:tab/>
      </w:r>
      <w:proofErr w:type="spellStart"/>
      <w:r w:rsidR="002622BE">
        <w:rPr>
          <w:b/>
          <w:bCs w:val="0"/>
        </w:rPr>
        <w:t>xxx</w:t>
      </w:r>
      <w:proofErr w:type="spellEnd"/>
    </w:p>
    <w:p w14:paraId="2E1310EE" w14:textId="77777777" w:rsidR="0074611F" w:rsidRPr="0018045D" w:rsidRDefault="0074611F" w:rsidP="00142C99">
      <w:pPr>
        <w:spacing w:line="288" w:lineRule="auto"/>
      </w:pPr>
      <w:r w:rsidRPr="0018045D">
        <w:t>-------------------------------------------------------------------------------------------------------------------------------------------</w:t>
      </w:r>
    </w:p>
    <w:p w14:paraId="2C7D53A1" w14:textId="77777777" w:rsidR="0074611F" w:rsidRPr="0018045D" w:rsidRDefault="0074611F" w:rsidP="00142C99">
      <w:pPr>
        <w:pStyle w:val="Pedmtkomente"/>
        <w:spacing w:line="288" w:lineRule="auto"/>
        <w:rPr>
          <w:sz w:val="22"/>
          <w:szCs w:val="22"/>
        </w:rPr>
      </w:pPr>
    </w:p>
    <w:p w14:paraId="5EFE00CF" w14:textId="77777777" w:rsidR="0074611F" w:rsidRPr="0018045D" w:rsidRDefault="0074611F" w:rsidP="00142C99">
      <w:pPr>
        <w:pStyle w:val="Pedmtkomente"/>
        <w:spacing w:line="288" w:lineRule="auto"/>
        <w:rPr>
          <w:sz w:val="22"/>
          <w:szCs w:val="22"/>
        </w:rPr>
      </w:pPr>
      <w:r w:rsidRPr="0018045D">
        <w:rPr>
          <w:sz w:val="22"/>
          <w:szCs w:val="22"/>
        </w:rPr>
        <w:t>Sjednaný rozsah pojištění (pojistná nebezpečí) a předměty pojištění:</w:t>
      </w:r>
    </w:p>
    <w:p w14:paraId="5171DD50" w14:textId="77777777" w:rsidR="0074611F" w:rsidRPr="0018045D" w:rsidRDefault="0074611F" w:rsidP="00142C99">
      <w:pPr>
        <w:spacing w:line="288" w:lineRule="auto"/>
      </w:pPr>
    </w:p>
    <w:p w14:paraId="18443748" w14:textId="4CA11493" w:rsidR="0074611F" w:rsidRPr="0018045D" w:rsidRDefault="0074611F" w:rsidP="00142C99">
      <w:pPr>
        <w:tabs>
          <w:tab w:val="left" w:pos="851"/>
          <w:tab w:val="left" w:pos="3297"/>
          <w:tab w:val="left" w:pos="6624"/>
        </w:tabs>
        <w:spacing w:line="288" w:lineRule="auto"/>
        <w:jc w:val="both"/>
      </w:pPr>
      <w:r w:rsidRPr="0018045D">
        <w:rPr>
          <w:b/>
        </w:rPr>
        <w:t xml:space="preserve">Základní živelní nebezpečí </w:t>
      </w:r>
      <w:r>
        <w:t>–</w:t>
      </w:r>
      <w:r w:rsidRPr="0018045D">
        <w:t xml:space="preserve"> v rozsahu </w:t>
      </w:r>
      <w:r w:rsidR="005A596A">
        <w:t>části (C)</w:t>
      </w:r>
      <w:r w:rsidRPr="0018045D">
        <w:t xml:space="preserve">, </w:t>
      </w:r>
      <w:r w:rsidR="00A665F7">
        <w:t xml:space="preserve">čl. 31, </w:t>
      </w:r>
      <w:r w:rsidRPr="0018045D">
        <w:t>VPP UCZ/</w:t>
      </w:r>
      <w:r w:rsidR="005A596A">
        <w:t>Maj-P/20</w:t>
      </w:r>
    </w:p>
    <w:p w14:paraId="10F9D1C4" w14:textId="77777777" w:rsidR="001F71B0" w:rsidRDefault="001F71B0" w:rsidP="001F71B0">
      <w:pPr>
        <w:tabs>
          <w:tab w:val="left" w:pos="851"/>
          <w:tab w:val="left" w:pos="3297"/>
          <w:tab w:val="left" w:pos="6624"/>
        </w:tabs>
        <w:spacing w:line="288" w:lineRule="auto"/>
        <w:jc w:val="both"/>
        <w:rPr>
          <w:b/>
          <w:i/>
        </w:rPr>
      </w:pPr>
    </w:p>
    <w:p w14:paraId="5AF111F6" w14:textId="77777777" w:rsidR="001F71B0" w:rsidRPr="00563620" w:rsidRDefault="001F71B0" w:rsidP="001F71B0">
      <w:pPr>
        <w:spacing w:line="288" w:lineRule="auto"/>
        <w:jc w:val="both"/>
        <w:rPr>
          <w:bCs w:val="0"/>
          <w:i/>
          <w:u w:val="single"/>
        </w:rPr>
      </w:pPr>
      <w:r w:rsidRPr="00563620">
        <w:rPr>
          <w:bCs w:val="0"/>
          <w:i/>
          <w:u w:val="single"/>
        </w:rPr>
        <w:t>Poškození zateplené fasády</w:t>
      </w:r>
    </w:p>
    <w:p w14:paraId="6D4AE853" w14:textId="25EE038F" w:rsidR="001F71B0" w:rsidRPr="00A665F7" w:rsidRDefault="001F71B0" w:rsidP="001F71B0">
      <w:pPr>
        <w:spacing w:line="288" w:lineRule="auto"/>
        <w:jc w:val="both"/>
        <w:rPr>
          <w:b/>
          <w:i/>
        </w:rPr>
      </w:pPr>
      <w:r>
        <w:rPr>
          <w:b/>
          <w:i/>
        </w:rPr>
        <w:t>Pojištění se vztahuje i na poškození zateplené fasády v rozsahu VPP UCZ/Maj-P/20, části (C), čl. 41.</w:t>
      </w:r>
      <w:r w:rsidRPr="00F534B2">
        <w:rPr>
          <w:b/>
          <w:i/>
        </w:rPr>
        <w:t xml:space="preserve"> </w:t>
      </w:r>
      <w:r>
        <w:rPr>
          <w:b/>
          <w:i/>
        </w:rPr>
        <w:t xml:space="preserve">Toto pojištění se sjednává s limitem pojistného plnění, pro </w:t>
      </w:r>
      <w:r w:rsidRPr="00CD7C7E">
        <w:rPr>
          <w:b/>
          <w:i/>
        </w:rPr>
        <w:t xml:space="preserve">jednu a všechny pojistné události nastalé během pojistného období, ve výši </w:t>
      </w:r>
      <w:proofErr w:type="spellStart"/>
      <w:r w:rsidR="00B020AB">
        <w:rPr>
          <w:b/>
          <w:i/>
        </w:rPr>
        <w:t>xxx</w:t>
      </w:r>
      <w:proofErr w:type="spellEnd"/>
      <w:r w:rsidRPr="00CD7C7E">
        <w:rPr>
          <w:b/>
          <w:i/>
        </w:rPr>
        <w:t xml:space="preserve"> se spoluúčastí </w:t>
      </w:r>
      <w:r w:rsidR="00CD7C7E" w:rsidRPr="00CD7C7E">
        <w:rPr>
          <w:b/>
          <w:i/>
        </w:rPr>
        <w:t>5.000</w:t>
      </w:r>
      <w:r w:rsidRPr="00CD7C7E">
        <w:rPr>
          <w:b/>
          <w:i/>
        </w:rPr>
        <w:t xml:space="preserve"> Kč.</w:t>
      </w:r>
    </w:p>
    <w:p w14:paraId="0C098A3E" w14:textId="702C63FF" w:rsidR="0074611F" w:rsidRDefault="0074611F" w:rsidP="00142C99">
      <w:pPr>
        <w:tabs>
          <w:tab w:val="left" w:pos="851"/>
          <w:tab w:val="left" w:pos="3297"/>
          <w:tab w:val="left" w:pos="6624"/>
        </w:tabs>
        <w:spacing w:line="288" w:lineRule="auto"/>
        <w:jc w:val="both"/>
        <w:rPr>
          <w:b/>
          <w:i/>
        </w:rPr>
      </w:pPr>
    </w:p>
    <w:p w14:paraId="6D57AD7E" w14:textId="494DFD07" w:rsidR="0074611F" w:rsidRPr="0018045D" w:rsidRDefault="0074611F" w:rsidP="00563620">
      <w:pPr>
        <w:spacing w:line="288" w:lineRule="auto"/>
        <w:jc w:val="both"/>
        <w:rPr>
          <w:i/>
        </w:rPr>
      </w:pPr>
      <w:r w:rsidRPr="0018045D">
        <w:rPr>
          <w:i/>
        </w:rPr>
        <w:t xml:space="preserve">1. </w:t>
      </w:r>
      <w:proofErr w:type="spellStart"/>
      <w:r w:rsidR="00B8368D">
        <w:rPr>
          <w:b/>
          <w:i/>
        </w:rPr>
        <w:t>xxx</w:t>
      </w:r>
      <w:proofErr w:type="spellEnd"/>
    </w:p>
    <w:p w14:paraId="57A7AEB0" w14:textId="77777777" w:rsidR="0074611F" w:rsidRPr="0018045D" w:rsidRDefault="0074611F" w:rsidP="00142C99">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56E56FC7" w14:textId="705A18B3" w:rsidR="0074611F" w:rsidRPr="00707E8F" w:rsidRDefault="002622BE" w:rsidP="00142C99">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4611F" w:rsidRPr="0018045D">
        <w:rPr>
          <w:b w:val="0"/>
          <w:sz w:val="22"/>
          <w:szCs w:val="22"/>
        </w:rPr>
        <w:tab/>
      </w:r>
      <w:r w:rsidR="00707E8F" w:rsidRPr="00707E8F">
        <w:rPr>
          <w:b w:val="0"/>
          <w:sz w:val="22"/>
          <w:szCs w:val="22"/>
        </w:rPr>
        <w:t>nová cena</w:t>
      </w:r>
      <w:r w:rsidR="00AD1CD5">
        <w:rPr>
          <w:b w:val="0"/>
          <w:sz w:val="22"/>
          <w:szCs w:val="22"/>
        </w:rPr>
        <w:tab/>
        <w:t>10.000,-</w:t>
      </w:r>
    </w:p>
    <w:p w14:paraId="3AFDF6F7" w14:textId="77777777" w:rsidR="0074611F" w:rsidRPr="0018045D" w:rsidRDefault="0074611F" w:rsidP="00142C99">
      <w:pPr>
        <w:pStyle w:val="Pedmtkomente"/>
        <w:tabs>
          <w:tab w:val="left" w:pos="705"/>
          <w:tab w:val="left" w:pos="3297"/>
          <w:tab w:val="left" w:pos="6624"/>
        </w:tabs>
        <w:spacing w:line="288" w:lineRule="auto"/>
        <w:rPr>
          <w:b w:val="0"/>
          <w:sz w:val="22"/>
          <w:szCs w:val="22"/>
        </w:rPr>
      </w:pPr>
    </w:p>
    <w:p w14:paraId="11D401CF" w14:textId="1AE99AC7" w:rsidR="00FA4CDB" w:rsidRDefault="00A57C00" w:rsidP="00FA4CDB">
      <w:pPr>
        <w:tabs>
          <w:tab w:val="left" w:pos="705"/>
          <w:tab w:val="left" w:pos="3297"/>
          <w:tab w:val="left" w:pos="6624"/>
        </w:tabs>
        <w:spacing w:line="288" w:lineRule="auto"/>
      </w:pPr>
      <w:r>
        <w:rPr>
          <w:i/>
        </w:rPr>
        <w:t>2</w:t>
      </w:r>
      <w:r w:rsidR="00FA4CDB" w:rsidRPr="0018045D">
        <w:rPr>
          <w:i/>
        </w:rPr>
        <w:t xml:space="preserve">. </w:t>
      </w:r>
      <w:proofErr w:type="spellStart"/>
      <w:r w:rsidR="00B8368D">
        <w:rPr>
          <w:b/>
          <w:i/>
        </w:rPr>
        <w:t>xxx</w:t>
      </w:r>
      <w:proofErr w:type="spellEnd"/>
    </w:p>
    <w:p w14:paraId="0D5629FC" w14:textId="77777777" w:rsidR="00FA4CDB" w:rsidRPr="0018045D" w:rsidRDefault="00FA4CDB" w:rsidP="00FA4CDB">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3D9567F9" w14:textId="2A731785" w:rsidR="00FA4CDB" w:rsidRPr="00707E8F" w:rsidRDefault="002622BE" w:rsidP="00FA4CDB">
      <w:pPr>
        <w:tabs>
          <w:tab w:val="left" w:pos="705"/>
          <w:tab w:val="left" w:pos="3297"/>
          <w:tab w:val="left" w:pos="6624"/>
        </w:tabs>
        <w:spacing w:line="288" w:lineRule="auto"/>
        <w:rPr>
          <w:bCs w:val="0"/>
        </w:rPr>
      </w:pPr>
      <w:proofErr w:type="spellStart"/>
      <w:r>
        <w:t>xxx</w:t>
      </w:r>
      <w:proofErr w:type="spellEnd"/>
      <w:r>
        <w:tab/>
      </w:r>
      <w:r w:rsidR="00FA4CDB" w:rsidRPr="0018045D">
        <w:tab/>
      </w:r>
      <w:r w:rsidR="00FA4CDB" w:rsidRPr="00707E8F">
        <w:rPr>
          <w:bCs w:val="0"/>
        </w:rPr>
        <w:t>nová cena</w:t>
      </w:r>
      <w:r w:rsidR="00E45885">
        <w:rPr>
          <w:bCs w:val="0"/>
        </w:rPr>
        <w:tab/>
        <w:t>5.000,-</w:t>
      </w:r>
    </w:p>
    <w:p w14:paraId="27C29F3A" w14:textId="77777777" w:rsidR="00FA4CDB" w:rsidRPr="0018045D" w:rsidRDefault="00FA4CDB" w:rsidP="00FA4CDB">
      <w:pPr>
        <w:spacing w:line="288" w:lineRule="auto"/>
      </w:pPr>
    </w:p>
    <w:p w14:paraId="7063351B" w14:textId="272CE00C" w:rsidR="00FA4CDB" w:rsidRPr="0018045D" w:rsidRDefault="00F16A65" w:rsidP="00FA4CDB">
      <w:pPr>
        <w:pStyle w:val="Pedmtkomente"/>
        <w:tabs>
          <w:tab w:val="left" w:pos="705"/>
          <w:tab w:val="left" w:pos="3297"/>
          <w:tab w:val="left" w:pos="6624"/>
        </w:tabs>
        <w:spacing w:line="288" w:lineRule="auto"/>
        <w:rPr>
          <w:b w:val="0"/>
          <w:i/>
          <w:sz w:val="22"/>
          <w:szCs w:val="22"/>
        </w:rPr>
      </w:pPr>
      <w:r>
        <w:rPr>
          <w:b w:val="0"/>
          <w:i/>
          <w:sz w:val="22"/>
          <w:szCs w:val="22"/>
        </w:rPr>
        <w:t>3</w:t>
      </w:r>
      <w:r w:rsidR="00FA4CDB" w:rsidRPr="0018045D">
        <w:rPr>
          <w:b w:val="0"/>
          <w:i/>
          <w:sz w:val="22"/>
          <w:szCs w:val="22"/>
        </w:rPr>
        <w:t xml:space="preserve">. </w:t>
      </w:r>
      <w:proofErr w:type="spellStart"/>
      <w:r w:rsidR="00B8368D">
        <w:rPr>
          <w:b w:val="0"/>
          <w:i/>
          <w:sz w:val="22"/>
          <w:szCs w:val="22"/>
        </w:rPr>
        <w:t>xxx</w:t>
      </w:r>
      <w:proofErr w:type="spellEnd"/>
    </w:p>
    <w:p w14:paraId="28F94020" w14:textId="77777777" w:rsidR="00FA4CDB" w:rsidRPr="0018045D" w:rsidRDefault="00FA4CDB" w:rsidP="00FA4CDB">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7D1DD414" w14:textId="2CB295D2" w:rsidR="00FA4CDB" w:rsidRPr="0018045D" w:rsidRDefault="002622BE" w:rsidP="00FA4CDB">
      <w:pPr>
        <w:pStyle w:val="Pedmtkomente"/>
        <w:tabs>
          <w:tab w:val="left" w:pos="705"/>
          <w:tab w:val="left" w:pos="3297"/>
          <w:tab w:val="left" w:pos="6624"/>
        </w:tabs>
        <w:spacing w:line="288" w:lineRule="auto"/>
        <w:rPr>
          <w:b w:val="0"/>
          <w:sz w:val="22"/>
          <w:szCs w:val="22"/>
        </w:rPr>
      </w:pPr>
      <w:proofErr w:type="spellStart"/>
      <w:r>
        <w:t>xxx</w:t>
      </w:r>
      <w:proofErr w:type="spellEnd"/>
      <w:r>
        <w:tab/>
      </w:r>
      <w:r w:rsidR="00FA4CDB" w:rsidRPr="0018045D">
        <w:rPr>
          <w:b w:val="0"/>
          <w:sz w:val="22"/>
          <w:szCs w:val="22"/>
        </w:rPr>
        <w:tab/>
      </w:r>
      <w:r w:rsidR="00FA4CDB">
        <w:rPr>
          <w:b w:val="0"/>
          <w:sz w:val="22"/>
          <w:szCs w:val="22"/>
        </w:rPr>
        <w:t>nová cena</w:t>
      </w:r>
      <w:r w:rsidR="0031743E">
        <w:rPr>
          <w:b w:val="0"/>
          <w:sz w:val="22"/>
          <w:szCs w:val="22"/>
        </w:rPr>
        <w:tab/>
        <w:t>5.000,-</w:t>
      </w:r>
    </w:p>
    <w:p w14:paraId="7C5DF5E7" w14:textId="77777777" w:rsidR="00FA4CDB" w:rsidRPr="0018045D" w:rsidRDefault="00FA4CDB" w:rsidP="00FA4CDB">
      <w:pPr>
        <w:spacing w:line="288" w:lineRule="auto"/>
      </w:pPr>
    </w:p>
    <w:p w14:paraId="3BAF9BD3" w14:textId="3EBCD707" w:rsidR="00FA4CDB" w:rsidRPr="0018045D" w:rsidRDefault="001D3378" w:rsidP="00FA4CDB">
      <w:pPr>
        <w:pStyle w:val="Pedmtkomente"/>
        <w:tabs>
          <w:tab w:val="left" w:pos="705"/>
          <w:tab w:val="left" w:pos="3297"/>
          <w:tab w:val="left" w:pos="6624"/>
        </w:tabs>
        <w:spacing w:line="288" w:lineRule="auto"/>
        <w:rPr>
          <w:b w:val="0"/>
          <w:i/>
          <w:sz w:val="22"/>
          <w:szCs w:val="22"/>
        </w:rPr>
      </w:pPr>
      <w:r>
        <w:rPr>
          <w:b w:val="0"/>
          <w:i/>
          <w:sz w:val="22"/>
          <w:szCs w:val="22"/>
        </w:rPr>
        <w:t>4</w:t>
      </w:r>
      <w:r w:rsidR="00FA4CDB" w:rsidRPr="0018045D">
        <w:rPr>
          <w:b w:val="0"/>
          <w:i/>
          <w:sz w:val="22"/>
          <w:szCs w:val="22"/>
        </w:rPr>
        <w:t xml:space="preserve">. </w:t>
      </w:r>
      <w:proofErr w:type="spellStart"/>
      <w:r w:rsidR="00B8368D">
        <w:rPr>
          <w:b w:val="0"/>
          <w:i/>
          <w:sz w:val="22"/>
          <w:szCs w:val="22"/>
        </w:rPr>
        <w:t>xxx</w:t>
      </w:r>
      <w:proofErr w:type="spellEnd"/>
      <w:r w:rsidRPr="001D3378">
        <w:rPr>
          <w:b w:val="0"/>
          <w:i/>
          <w:sz w:val="22"/>
          <w:szCs w:val="22"/>
        </w:rPr>
        <w:t xml:space="preserve"> dle přílohy</w:t>
      </w:r>
      <w:r>
        <w:rPr>
          <w:b w:val="0"/>
          <w:i/>
          <w:sz w:val="22"/>
          <w:szCs w:val="22"/>
        </w:rPr>
        <w:t xml:space="preserve"> č. 1</w:t>
      </w:r>
    </w:p>
    <w:p w14:paraId="5AF9BFB3" w14:textId="77777777" w:rsidR="00FA4CDB" w:rsidRPr="0018045D" w:rsidRDefault="00FA4CDB" w:rsidP="00FA4CDB">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3A3C0BE5" w14:textId="16A5DB2C" w:rsidR="00FA4CDB" w:rsidRPr="0018045D" w:rsidRDefault="002622BE" w:rsidP="00FA4CDB">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FA4CDB" w:rsidRPr="0018045D">
        <w:rPr>
          <w:b w:val="0"/>
          <w:sz w:val="22"/>
          <w:szCs w:val="22"/>
        </w:rPr>
        <w:tab/>
      </w:r>
      <w:r w:rsidR="00FA4CDB">
        <w:rPr>
          <w:b w:val="0"/>
          <w:sz w:val="22"/>
          <w:szCs w:val="22"/>
        </w:rPr>
        <w:t>nová cena</w:t>
      </w:r>
      <w:r w:rsidR="00F6253D">
        <w:rPr>
          <w:b w:val="0"/>
          <w:sz w:val="22"/>
          <w:szCs w:val="22"/>
        </w:rPr>
        <w:tab/>
        <w:t>5.000,-</w:t>
      </w:r>
    </w:p>
    <w:p w14:paraId="4C6717A0" w14:textId="77777777" w:rsidR="0074611F" w:rsidRPr="0018045D" w:rsidRDefault="0074611F" w:rsidP="00142C99">
      <w:pPr>
        <w:pStyle w:val="Pedmtkomente"/>
        <w:tabs>
          <w:tab w:val="left" w:pos="705"/>
          <w:tab w:val="left" w:pos="3297"/>
          <w:tab w:val="left" w:pos="6624"/>
        </w:tabs>
        <w:spacing w:line="288" w:lineRule="auto"/>
        <w:rPr>
          <w:b w:val="0"/>
          <w:sz w:val="22"/>
          <w:szCs w:val="22"/>
        </w:rPr>
      </w:pPr>
    </w:p>
    <w:p w14:paraId="2A023A34" w14:textId="0D20CFB3" w:rsidR="0074611F" w:rsidRPr="0018045D" w:rsidRDefault="00D60ED0" w:rsidP="00D60ED0">
      <w:pPr>
        <w:pStyle w:val="Pedmtkomente"/>
        <w:tabs>
          <w:tab w:val="left" w:pos="705"/>
          <w:tab w:val="left" w:pos="3297"/>
          <w:tab w:val="left" w:pos="6624"/>
        </w:tabs>
        <w:spacing w:line="288" w:lineRule="auto"/>
        <w:jc w:val="both"/>
        <w:rPr>
          <w:b w:val="0"/>
          <w:i/>
          <w:sz w:val="22"/>
          <w:szCs w:val="22"/>
        </w:rPr>
      </w:pPr>
      <w:r>
        <w:rPr>
          <w:b w:val="0"/>
          <w:i/>
          <w:sz w:val="22"/>
          <w:szCs w:val="22"/>
        </w:rPr>
        <w:t>5</w:t>
      </w:r>
      <w:r w:rsidR="0074611F" w:rsidRPr="0018045D">
        <w:rPr>
          <w:b w:val="0"/>
          <w:i/>
          <w:sz w:val="22"/>
          <w:szCs w:val="22"/>
        </w:rPr>
        <w:t xml:space="preserve">. </w:t>
      </w:r>
      <w:proofErr w:type="spellStart"/>
      <w:r w:rsidR="00B8368D">
        <w:rPr>
          <w:b w:val="0"/>
          <w:i/>
          <w:sz w:val="22"/>
          <w:szCs w:val="22"/>
        </w:rPr>
        <w:t>xxx</w:t>
      </w:r>
      <w:proofErr w:type="spellEnd"/>
      <w:r w:rsidRPr="00D60ED0">
        <w:rPr>
          <w:b w:val="0"/>
          <w:i/>
          <w:sz w:val="22"/>
          <w:szCs w:val="22"/>
        </w:rPr>
        <w:t xml:space="preserve"> (= věc zvláštní kulturní hodnoty) – pojištění se sjednává na 1. riziko</w:t>
      </w:r>
    </w:p>
    <w:p w14:paraId="327FB801" w14:textId="77777777" w:rsidR="0074611F" w:rsidRPr="0018045D" w:rsidRDefault="0074611F" w:rsidP="00142C99">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68C2D368" w14:textId="7EFBB29C" w:rsidR="0074611F" w:rsidRPr="0018045D" w:rsidRDefault="002622BE" w:rsidP="00142C99">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4611F" w:rsidRPr="0018045D">
        <w:rPr>
          <w:b w:val="0"/>
          <w:sz w:val="22"/>
          <w:szCs w:val="22"/>
        </w:rPr>
        <w:tab/>
      </w:r>
      <w:r w:rsidR="00707E8F">
        <w:rPr>
          <w:b w:val="0"/>
          <w:sz w:val="22"/>
          <w:szCs w:val="22"/>
        </w:rPr>
        <w:t>obvyklá cena</w:t>
      </w:r>
      <w:r w:rsidR="00D60ED0">
        <w:rPr>
          <w:b w:val="0"/>
          <w:sz w:val="22"/>
          <w:szCs w:val="22"/>
        </w:rPr>
        <w:tab/>
        <w:t>5.000,-</w:t>
      </w:r>
    </w:p>
    <w:p w14:paraId="15351CD8" w14:textId="77777777" w:rsidR="0074611F" w:rsidRPr="0018045D" w:rsidRDefault="0074611F" w:rsidP="00142C99">
      <w:pPr>
        <w:spacing w:line="288" w:lineRule="auto"/>
      </w:pPr>
    </w:p>
    <w:p w14:paraId="3CD2B1DC" w14:textId="77777777" w:rsidR="00340A85" w:rsidRDefault="00340A85">
      <w:pPr>
        <w:rPr>
          <w:i/>
        </w:rPr>
      </w:pPr>
      <w:r>
        <w:rPr>
          <w:i/>
        </w:rPr>
        <w:br w:type="page"/>
      </w:r>
    </w:p>
    <w:p w14:paraId="31A038B3" w14:textId="51443E27" w:rsidR="0074611F" w:rsidRPr="0018045D" w:rsidRDefault="00EC0C65" w:rsidP="00142C99">
      <w:pPr>
        <w:spacing w:line="288" w:lineRule="auto"/>
        <w:rPr>
          <w:i/>
        </w:rPr>
      </w:pPr>
      <w:r>
        <w:rPr>
          <w:i/>
        </w:rPr>
        <w:lastRenderedPageBreak/>
        <w:t>6</w:t>
      </w:r>
      <w:r w:rsidR="0074611F" w:rsidRPr="0018045D">
        <w:rPr>
          <w:i/>
        </w:rPr>
        <w:t xml:space="preserve">. </w:t>
      </w:r>
      <w:proofErr w:type="spellStart"/>
      <w:r w:rsidR="006865F8">
        <w:rPr>
          <w:i/>
        </w:rPr>
        <w:t>xxx</w:t>
      </w:r>
      <w:proofErr w:type="spellEnd"/>
      <w:r w:rsidRPr="00EC0C65">
        <w:rPr>
          <w:i/>
        </w:rPr>
        <w:t xml:space="preserve"> – pojištění se sjednává na 1. riziko</w:t>
      </w:r>
    </w:p>
    <w:p w14:paraId="6AAC07A3" w14:textId="77777777" w:rsidR="0074611F" w:rsidRPr="0018045D" w:rsidRDefault="0074611F" w:rsidP="00142C99">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64ADE589" w14:textId="08F7F83B" w:rsidR="0074611F" w:rsidRPr="0018045D" w:rsidRDefault="00B020AB" w:rsidP="00142C99">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4611F" w:rsidRPr="0018045D">
        <w:rPr>
          <w:b w:val="0"/>
          <w:sz w:val="22"/>
          <w:szCs w:val="22"/>
        </w:rPr>
        <w:tab/>
      </w:r>
      <w:r w:rsidR="00EC0C65">
        <w:rPr>
          <w:b w:val="0"/>
          <w:sz w:val="22"/>
          <w:szCs w:val="22"/>
        </w:rPr>
        <w:t>obvyklá cena</w:t>
      </w:r>
      <w:r w:rsidR="00EC0C65">
        <w:rPr>
          <w:b w:val="0"/>
          <w:sz w:val="22"/>
          <w:szCs w:val="22"/>
        </w:rPr>
        <w:tab/>
        <w:t>50.000,-</w:t>
      </w:r>
    </w:p>
    <w:p w14:paraId="7E4B9321" w14:textId="77777777" w:rsidR="0074611F" w:rsidRPr="0018045D" w:rsidRDefault="0074611F" w:rsidP="00142C99">
      <w:pPr>
        <w:spacing w:line="288" w:lineRule="auto"/>
      </w:pPr>
    </w:p>
    <w:p w14:paraId="34585B71" w14:textId="7B478D05" w:rsidR="0074611F" w:rsidRPr="0018045D" w:rsidRDefault="00EC0C65" w:rsidP="00975160">
      <w:pPr>
        <w:spacing w:line="288" w:lineRule="auto"/>
        <w:jc w:val="both"/>
        <w:rPr>
          <w:i/>
        </w:rPr>
      </w:pPr>
      <w:r>
        <w:rPr>
          <w:i/>
        </w:rPr>
        <w:t>7</w:t>
      </w:r>
      <w:r w:rsidR="0074611F" w:rsidRPr="0018045D">
        <w:rPr>
          <w:i/>
        </w:rPr>
        <w:t xml:space="preserve">. </w:t>
      </w:r>
      <w:proofErr w:type="spellStart"/>
      <w:r w:rsidR="006865F8">
        <w:rPr>
          <w:i/>
        </w:rPr>
        <w:t>xxx</w:t>
      </w:r>
      <w:proofErr w:type="spellEnd"/>
      <w:r w:rsidR="00F24228" w:rsidRPr="00F24228">
        <w:rPr>
          <w:i/>
        </w:rPr>
        <w:t xml:space="preserve"> dle přílohy č. 2</w:t>
      </w:r>
      <w:r w:rsidR="00975160">
        <w:rPr>
          <w:i/>
        </w:rPr>
        <w:t xml:space="preserve"> </w:t>
      </w:r>
      <w:r w:rsidR="00975160" w:rsidRPr="00975160">
        <w:rPr>
          <w:b/>
          <w:bCs w:val="0"/>
          <w:i/>
        </w:rPr>
        <w:t xml:space="preserve">– </w:t>
      </w:r>
      <w:proofErr w:type="spellStart"/>
      <w:r w:rsidR="00B020AB">
        <w:rPr>
          <w:b/>
          <w:bCs w:val="0"/>
          <w:i/>
        </w:rPr>
        <w:t>xxx</w:t>
      </w:r>
      <w:proofErr w:type="spellEnd"/>
    </w:p>
    <w:p w14:paraId="3CB8BAAB" w14:textId="77777777" w:rsidR="0074611F" w:rsidRPr="0018045D" w:rsidRDefault="0074611F" w:rsidP="00142C99">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15DE09F1" w14:textId="3026785A" w:rsidR="0074611F" w:rsidRPr="0018045D" w:rsidRDefault="00B020AB" w:rsidP="00142C99">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4611F" w:rsidRPr="0018045D">
        <w:rPr>
          <w:b w:val="0"/>
          <w:sz w:val="22"/>
          <w:szCs w:val="22"/>
        </w:rPr>
        <w:tab/>
      </w:r>
      <w:r w:rsidR="00707E8F">
        <w:rPr>
          <w:b w:val="0"/>
          <w:sz w:val="22"/>
          <w:szCs w:val="22"/>
        </w:rPr>
        <w:t>nová cena</w:t>
      </w:r>
      <w:r w:rsidR="00F24228">
        <w:rPr>
          <w:b w:val="0"/>
          <w:sz w:val="22"/>
          <w:szCs w:val="22"/>
        </w:rPr>
        <w:tab/>
        <w:t>1.000,-</w:t>
      </w:r>
    </w:p>
    <w:p w14:paraId="34642C97" w14:textId="77777777" w:rsidR="0074611F" w:rsidRPr="0018045D" w:rsidRDefault="0074611F" w:rsidP="0074611F">
      <w:pPr>
        <w:pStyle w:val="Pedmtkomente"/>
        <w:tabs>
          <w:tab w:val="left" w:pos="705"/>
          <w:tab w:val="left" w:pos="3297"/>
          <w:tab w:val="left" w:pos="6624"/>
        </w:tabs>
        <w:spacing w:line="288" w:lineRule="auto"/>
        <w:rPr>
          <w:b w:val="0"/>
          <w:sz w:val="22"/>
          <w:szCs w:val="22"/>
        </w:rPr>
      </w:pPr>
      <w:r w:rsidRPr="0018045D">
        <w:rPr>
          <w:b w:val="0"/>
          <w:sz w:val="22"/>
          <w:szCs w:val="22"/>
        </w:rPr>
        <w:t>-------------------------------------------------------------------------------------------------------------------------------------------</w:t>
      </w:r>
    </w:p>
    <w:p w14:paraId="020F70DB" w14:textId="77777777" w:rsidR="0074611F" w:rsidRPr="0018045D" w:rsidRDefault="0074611F" w:rsidP="0074611F">
      <w:pPr>
        <w:tabs>
          <w:tab w:val="left" w:pos="851"/>
          <w:tab w:val="left" w:pos="3297"/>
          <w:tab w:val="left" w:pos="6624"/>
        </w:tabs>
        <w:spacing w:line="288" w:lineRule="auto"/>
        <w:rPr>
          <w:b/>
        </w:rPr>
      </w:pPr>
    </w:p>
    <w:p w14:paraId="4DF3E529" w14:textId="3D5EB63D" w:rsidR="0074611F" w:rsidRDefault="0074611F" w:rsidP="00A665F7">
      <w:pPr>
        <w:tabs>
          <w:tab w:val="left" w:pos="851"/>
          <w:tab w:val="left" w:pos="3297"/>
          <w:tab w:val="left" w:pos="6624"/>
        </w:tabs>
        <w:spacing w:line="288" w:lineRule="auto"/>
        <w:ind w:left="851" w:hanging="851"/>
        <w:jc w:val="both"/>
      </w:pPr>
      <w:r w:rsidRPr="0018045D">
        <w:rPr>
          <w:b/>
        </w:rPr>
        <w:t xml:space="preserve">Ostatní živelní nebezpečí </w:t>
      </w:r>
      <w:r w:rsidR="00A665F7">
        <w:t>–</w:t>
      </w:r>
      <w:r w:rsidR="00A665F7" w:rsidRPr="0018045D">
        <w:t xml:space="preserve"> v rozsahu </w:t>
      </w:r>
      <w:r w:rsidR="00A665F7">
        <w:t>části (C)</w:t>
      </w:r>
      <w:r w:rsidR="00A665F7" w:rsidRPr="0018045D">
        <w:t xml:space="preserve">, </w:t>
      </w:r>
      <w:r w:rsidR="00A665F7">
        <w:t xml:space="preserve">čl. 32, </w:t>
      </w:r>
      <w:r w:rsidR="00A665F7" w:rsidRPr="0018045D">
        <w:t>VPP UCZ/</w:t>
      </w:r>
      <w:r w:rsidR="00A665F7">
        <w:t>Maj-P/20</w:t>
      </w:r>
    </w:p>
    <w:p w14:paraId="755F762F" w14:textId="77777777" w:rsidR="00076F8C" w:rsidRDefault="00076F8C" w:rsidP="00076F8C">
      <w:pPr>
        <w:spacing w:line="288" w:lineRule="auto"/>
        <w:jc w:val="both"/>
        <w:rPr>
          <w:b/>
          <w:i/>
        </w:rPr>
      </w:pPr>
    </w:p>
    <w:p w14:paraId="6A45EA2C" w14:textId="77777777" w:rsidR="00076F8C" w:rsidRPr="00076F8C" w:rsidRDefault="00076F8C" w:rsidP="00076F8C">
      <w:pPr>
        <w:spacing w:line="288" w:lineRule="auto"/>
        <w:jc w:val="both"/>
        <w:rPr>
          <w:bCs w:val="0"/>
          <w:i/>
          <w:u w:val="single"/>
        </w:rPr>
      </w:pPr>
      <w:r w:rsidRPr="00076F8C">
        <w:rPr>
          <w:bCs w:val="0"/>
          <w:i/>
          <w:u w:val="single"/>
        </w:rPr>
        <w:t>Atmosférické srážky</w:t>
      </w:r>
    </w:p>
    <w:p w14:paraId="173598FE" w14:textId="3F837798" w:rsidR="00076F8C" w:rsidRDefault="00076F8C" w:rsidP="00076F8C">
      <w:pPr>
        <w:spacing w:line="288" w:lineRule="auto"/>
        <w:jc w:val="both"/>
        <w:rPr>
          <w:b/>
          <w:i/>
        </w:rPr>
      </w:pPr>
      <w:r>
        <w:rPr>
          <w:b/>
          <w:i/>
        </w:rPr>
        <w:t xml:space="preserve">Pojištění se vztahuje i na </w:t>
      </w:r>
      <w:r w:rsidR="005633F1">
        <w:rPr>
          <w:b/>
          <w:i/>
        </w:rPr>
        <w:t xml:space="preserve">zatečení </w:t>
      </w:r>
      <w:r>
        <w:rPr>
          <w:b/>
          <w:i/>
        </w:rPr>
        <w:t>atmosférických srážek v rozsahu VPP UCZ/Maj-P/20, části (C), čl. 38.</w:t>
      </w:r>
      <w:r w:rsidRPr="00F534B2">
        <w:rPr>
          <w:b/>
          <w:i/>
        </w:rPr>
        <w:t xml:space="preserve"> </w:t>
      </w:r>
      <w:r>
        <w:rPr>
          <w:b/>
          <w:i/>
        </w:rPr>
        <w:t xml:space="preserve">Toto pojištění se sjednává s limitem pojistného plnění, pro jednu a všechny pojistné události nastalé během pojistného období, ve výši </w:t>
      </w:r>
      <w:proofErr w:type="spellStart"/>
      <w:r w:rsidR="006865F8">
        <w:rPr>
          <w:b/>
          <w:i/>
        </w:rPr>
        <w:t>xxx</w:t>
      </w:r>
      <w:proofErr w:type="spellEnd"/>
      <w:r>
        <w:rPr>
          <w:b/>
          <w:i/>
        </w:rPr>
        <w:t xml:space="preserve"> se spoluúč</w:t>
      </w:r>
      <w:r w:rsidRPr="004C444A">
        <w:rPr>
          <w:b/>
          <w:i/>
        </w:rPr>
        <w:t xml:space="preserve">astí </w:t>
      </w:r>
      <w:r w:rsidR="004C444A" w:rsidRPr="004C444A">
        <w:rPr>
          <w:b/>
          <w:i/>
        </w:rPr>
        <w:t>5.000</w:t>
      </w:r>
      <w:r w:rsidRPr="004C444A">
        <w:rPr>
          <w:b/>
          <w:i/>
        </w:rPr>
        <w:t xml:space="preserve"> Kč.</w:t>
      </w:r>
    </w:p>
    <w:p w14:paraId="37296E50" w14:textId="77777777" w:rsidR="00076F8C" w:rsidRDefault="00076F8C" w:rsidP="00076F8C">
      <w:pPr>
        <w:spacing w:line="288" w:lineRule="auto"/>
        <w:jc w:val="both"/>
        <w:rPr>
          <w:b/>
          <w:i/>
        </w:rPr>
      </w:pPr>
    </w:p>
    <w:p w14:paraId="4B79BB5E" w14:textId="77777777" w:rsidR="00076F8C" w:rsidRPr="00076F8C" w:rsidRDefault="00076F8C" w:rsidP="00076F8C">
      <w:pPr>
        <w:spacing w:line="288" w:lineRule="auto"/>
        <w:jc w:val="both"/>
        <w:rPr>
          <w:bCs w:val="0"/>
          <w:i/>
          <w:u w:val="single"/>
        </w:rPr>
      </w:pPr>
      <w:r w:rsidRPr="00076F8C">
        <w:rPr>
          <w:bCs w:val="0"/>
          <w:i/>
          <w:u w:val="single"/>
        </w:rPr>
        <w:t>Ostatní živelní nebezpečí – jedna příčina</w:t>
      </w:r>
    </w:p>
    <w:p w14:paraId="1815E9DB" w14:textId="2E0DC0FC" w:rsidR="00076F8C" w:rsidRDefault="00076F8C" w:rsidP="00076F8C">
      <w:pPr>
        <w:spacing w:line="288" w:lineRule="auto"/>
        <w:jc w:val="both"/>
        <w:rPr>
          <w:b/>
          <w:i/>
        </w:rPr>
      </w:pPr>
      <w:r w:rsidRPr="00142C99">
        <w:rPr>
          <w:b/>
          <w:i/>
        </w:rPr>
        <w:t>Ujednává se, že škody způsobené ostatními živelními nebezpečími a nastalé z</w:t>
      </w:r>
      <w:r>
        <w:rPr>
          <w:b/>
          <w:i/>
        </w:rPr>
        <w:t> </w:t>
      </w:r>
      <w:r w:rsidRPr="00142C99">
        <w:rPr>
          <w:b/>
          <w:i/>
        </w:rPr>
        <w:t xml:space="preserve">jedné příčiny během </w:t>
      </w:r>
      <w:r w:rsidR="00EA309C" w:rsidRPr="00EA309C">
        <w:rPr>
          <w:b/>
          <w:i/>
        </w:rPr>
        <w:t>48</w:t>
      </w:r>
      <w:r w:rsidR="00EA309C">
        <w:rPr>
          <w:b/>
          <w:i/>
        </w:rPr>
        <w:t xml:space="preserve"> </w:t>
      </w:r>
      <w:r w:rsidRPr="00142C99">
        <w:rPr>
          <w:b/>
          <w:i/>
        </w:rPr>
        <w:t>hodin pro vichřici se hodnotí jako jedna pojistná událost a z</w:t>
      </w:r>
      <w:r>
        <w:rPr>
          <w:b/>
          <w:i/>
        </w:rPr>
        <w:t> </w:t>
      </w:r>
      <w:r w:rsidRPr="00142C99">
        <w:rPr>
          <w:b/>
          <w:i/>
        </w:rPr>
        <w:t>tohoto titulu se odečítá pouze jedna spoluúčast.</w:t>
      </w:r>
    </w:p>
    <w:p w14:paraId="6DA788E5" w14:textId="3FD98282" w:rsidR="00A665F7" w:rsidRDefault="00A665F7" w:rsidP="00A665F7">
      <w:pPr>
        <w:tabs>
          <w:tab w:val="left" w:pos="851"/>
          <w:tab w:val="left" w:pos="3297"/>
          <w:tab w:val="left" w:pos="6624"/>
        </w:tabs>
        <w:spacing w:line="288" w:lineRule="auto"/>
        <w:ind w:left="851" w:hanging="851"/>
        <w:jc w:val="both"/>
      </w:pPr>
    </w:p>
    <w:p w14:paraId="2BA023DB" w14:textId="32D98B54" w:rsidR="004C444A" w:rsidRPr="0018045D" w:rsidRDefault="004C444A" w:rsidP="00B8368D">
      <w:pPr>
        <w:spacing w:line="288" w:lineRule="auto"/>
        <w:jc w:val="both"/>
        <w:rPr>
          <w:b/>
        </w:rPr>
      </w:pPr>
      <w:r w:rsidRPr="0018045D">
        <w:rPr>
          <w:i/>
        </w:rPr>
        <w:t xml:space="preserve">1. </w:t>
      </w:r>
      <w:proofErr w:type="spellStart"/>
      <w:r w:rsidR="00B8368D">
        <w:rPr>
          <w:b/>
          <w:i/>
        </w:rPr>
        <w:t>xxx</w:t>
      </w:r>
      <w:proofErr w:type="spellEnd"/>
      <w:r w:rsidR="00B8368D" w:rsidRPr="0018045D">
        <w:t xml:space="preserve"> </w:t>
      </w:r>
      <w:r w:rsidRPr="0018045D">
        <w:t>pojistná částka v Kč</w:t>
      </w:r>
      <w:r w:rsidRPr="0018045D">
        <w:tab/>
        <w:t>pojistná hodnota</w:t>
      </w:r>
      <w:r w:rsidRPr="0018045D">
        <w:tab/>
        <w:t>spoluúčast v Kč</w:t>
      </w:r>
    </w:p>
    <w:p w14:paraId="398C5BCE" w14:textId="67D92B33" w:rsidR="004C444A" w:rsidRPr="00707E8F" w:rsidRDefault="00B020AB" w:rsidP="004C444A">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4C444A" w:rsidRPr="0018045D">
        <w:rPr>
          <w:b w:val="0"/>
          <w:sz w:val="22"/>
          <w:szCs w:val="22"/>
        </w:rPr>
        <w:tab/>
      </w:r>
      <w:r w:rsidR="004C444A" w:rsidRPr="00707E8F">
        <w:rPr>
          <w:b w:val="0"/>
          <w:sz w:val="22"/>
          <w:szCs w:val="22"/>
        </w:rPr>
        <w:t>nová cena</w:t>
      </w:r>
      <w:r w:rsidR="004C444A">
        <w:rPr>
          <w:b w:val="0"/>
          <w:sz w:val="22"/>
          <w:szCs w:val="22"/>
        </w:rPr>
        <w:tab/>
        <w:t>5.000,-</w:t>
      </w:r>
    </w:p>
    <w:p w14:paraId="58AAC01B" w14:textId="77777777" w:rsidR="004C444A" w:rsidRPr="0018045D" w:rsidRDefault="004C444A" w:rsidP="004C444A">
      <w:pPr>
        <w:pStyle w:val="Pedmtkomente"/>
        <w:tabs>
          <w:tab w:val="left" w:pos="705"/>
          <w:tab w:val="left" w:pos="3297"/>
          <w:tab w:val="left" w:pos="6624"/>
        </w:tabs>
        <w:spacing w:line="288" w:lineRule="auto"/>
        <w:rPr>
          <w:b w:val="0"/>
          <w:sz w:val="22"/>
          <w:szCs w:val="22"/>
        </w:rPr>
      </w:pPr>
    </w:p>
    <w:p w14:paraId="2998B695" w14:textId="7C2FF60B" w:rsidR="004C444A" w:rsidRDefault="004C444A" w:rsidP="004C444A">
      <w:pPr>
        <w:tabs>
          <w:tab w:val="left" w:pos="705"/>
          <w:tab w:val="left" w:pos="3297"/>
          <w:tab w:val="left" w:pos="6624"/>
        </w:tabs>
        <w:spacing w:line="288" w:lineRule="auto"/>
      </w:pPr>
      <w:r>
        <w:rPr>
          <w:i/>
        </w:rPr>
        <w:t>2</w:t>
      </w:r>
      <w:r w:rsidR="00B8368D" w:rsidRPr="00B8368D">
        <w:rPr>
          <w:b/>
          <w:i/>
        </w:rPr>
        <w:t xml:space="preserve"> </w:t>
      </w:r>
      <w:proofErr w:type="spellStart"/>
      <w:r w:rsidR="00B8368D">
        <w:rPr>
          <w:b/>
          <w:i/>
        </w:rPr>
        <w:t>xxx</w:t>
      </w:r>
      <w:proofErr w:type="spellEnd"/>
    </w:p>
    <w:p w14:paraId="62A145BF" w14:textId="77777777" w:rsidR="004C444A" w:rsidRPr="0018045D" w:rsidRDefault="004C444A" w:rsidP="004C444A">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5FFDA57F" w14:textId="1B4C078F" w:rsidR="004C444A" w:rsidRPr="00707E8F" w:rsidRDefault="00B020AB" w:rsidP="004C444A">
      <w:pPr>
        <w:tabs>
          <w:tab w:val="left" w:pos="705"/>
          <w:tab w:val="left" w:pos="3297"/>
          <w:tab w:val="left" w:pos="6624"/>
        </w:tabs>
        <w:spacing w:line="288" w:lineRule="auto"/>
        <w:rPr>
          <w:bCs w:val="0"/>
        </w:rPr>
      </w:pPr>
      <w:proofErr w:type="spellStart"/>
      <w:r>
        <w:t>xxx</w:t>
      </w:r>
      <w:proofErr w:type="spellEnd"/>
      <w:r>
        <w:tab/>
      </w:r>
      <w:r w:rsidR="004C444A" w:rsidRPr="0018045D">
        <w:tab/>
      </w:r>
      <w:r w:rsidR="004C444A" w:rsidRPr="00707E8F">
        <w:rPr>
          <w:bCs w:val="0"/>
        </w:rPr>
        <w:t>nová cena</w:t>
      </w:r>
      <w:r w:rsidR="004C444A">
        <w:rPr>
          <w:bCs w:val="0"/>
        </w:rPr>
        <w:tab/>
        <w:t>5.000,-</w:t>
      </w:r>
    </w:p>
    <w:p w14:paraId="20C2F5AB" w14:textId="77777777" w:rsidR="004C444A" w:rsidRPr="0018045D" w:rsidRDefault="004C444A" w:rsidP="004C444A">
      <w:pPr>
        <w:spacing w:line="288" w:lineRule="auto"/>
      </w:pPr>
    </w:p>
    <w:p w14:paraId="7257769D" w14:textId="537AAD01" w:rsidR="004C444A" w:rsidRPr="0018045D" w:rsidRDefault="004C444A" w:rsidP="004C444A">
      <w:pPr>
        <w:pStyle w:val="Pedmtkomente"/>
        <w:tabs>
          <w:tab w:val="left" w:pos="705"/>
          <w:tab w:val="left" w:pos="3297"/>
          <w:tab w:val="left" w:pos="6624"/>
        </w:tabs>
        <w:spacing w:line="288" w:lineRule="auto"/>
        <w:rPr>
          <w:b w:val="0"/>
          <w:i/>
          <w:sz w:val="22"/>
          <w:szCs w:val="22"/>
        </w:rPr>
      </w:pPr>
      <w:r>
        <w:rPr>
          <w:b w:val="0"/>
          <w:i/>
          <w:sz w:val="22"/>
          <w:szCs w:val="22"/>
        </w:rPr>
        <w:t>3</w:t>
      </w:r>
      <w:r w:rsidRPr="0018045D">
        <w:rPr>
          <w:b w:val="0"/>
          <w:i/>
          <w:sz w:val="22"/>
          <w:szCs w:val="22"/>
        </w:rPr>
        <w:t xml:space="preserve">. </w:t>
      </w:r>
      <w:proofErr w:type="spellStart"/>
      <w:r w:rsidR="00B8368D">
        <w:rPr>
          <w:b w:val="0"/>
          <w:i/>
          <w:sz w:val="22"/>
          <w:szCs w:val="22"/>
        </w:rPr>
        <w:t>xxx</w:t>
      </w:r>
      <w:proofErr w:type="spellEnd"/>
    </w:p>
    <w:p w14:paraId="206E488B" w14:textId="77777777" w:rsidR="004C444A" w:rsidRPr="0018045D" w:rsidRDefault="004C444A" w:rsidP="004C444A">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41E1B85D" w14:textId="628ABED1" w:rsidR="004C444A" w:rsidRPr="0018045D" w:rsidRDefault="00B020AB" w:rsidP="004C444A">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4C444A" w:rsidRPr="0018045D">
        <w:rPr>
          <w:b w:val="0"/>
          <w:sz w:val="22"/>
          <w:szCs w:val="22"/>
        </w:rPr>
        <w:tab/>
      </w:r>
      <w:r w:rsidR="004C444A">
        <w:rPr>
          <w:b w:val="0"/>
          <w:sz w:val="22"/>
          <w:szCs w:val="22"/>
        </w:rPr>
        <w:t>nová cena</w:t>
      </w:r>
      <w:r w:rsidR="004C444A">
        <w:rPr>
          <w:b w:val="0"/>
          <w:sz w:val="22"/>
          <w:szCs w:val="22"/>
        </w:rPr>
        <w:tab/>
        <w:t>5.000,-</w:t>
      </w:r>
    </w:p>
    <w:p w14:paraId="0B6AA6A6" w14:textId="77777777" w:rsidR="004C444A" w:rsidRPr="0018045D" w:rsidRDefault="004C444A" w:rsidP="004C444A">
      <w:pPr>
        <w:spacing w:line="288" w:lineRule="auto"/>
      </w:pPr>
    </w:p>
    <w:p w14:paraId="1587E023" w14:textId="4A1992F5" w:rsidR="004C444A" w:rsidRPr="0018045D" w:rsidRDefault="004C444A" w:rsidP="004C444A">
      <w:pPr>
        <w:pStyle w:val="Pedmtkomente"/>
        <w:tabs>
          <w:tab w:val="left" w:pos="705"/>
          <w:tab w:val="left" w:pos="3297"/>
          <w:tab w:val="left" w:pos="6624"/>
        </w:tabs>
        <w:spacing w:line="288" w:lineRule="auto"/>
        <w:rPr>
          <w:b w:val="0"/>
          <w:i/>
          <w:sz w:val="22"/>
          <w:szCs w:val="22"/>
        </w:rPr>
      </w:pPr>
      <w:r>
        <w:rPr>
          <w:b w:val="0"/>
          <w:i/>
          <w:sz w:val="22"/>
          <w:szCs w:val="22"/>
        </w:rPr>
        <w:t>4</w:t>
      </w:r>
      <w:r w:rsidRPr="0018045D">
        <w:rPr>
          <w:b w:val="0"/>
          <w:i/>
          <w:sz w:val="22"/>
          <w:szCs w:val="22"/>
        </w:rPr>
        <w:t xml:space="preserve">. </w:t>
      </w:r>
      <w:proofErr w:type="spellStart"/>
      <w:r w:rsidR="00B8368D">
        <w:rPr>
          <w:b w:val="0"/>
          <w:i/>
          <w:sz w:val="22"/>
          <w:szCs w:val="22"/>
        </w:rPr>
        <w:t>xxx</w:t>
      </w:r>
      <w:proofErr w:type="spellEnd"/>
      <w:r w:rsidR="00B8368D" w:rsidRPr="001D3378">
        <w:rPr>
          <w:b w:val="0"/>
          <w:i/>
          <w:sz w:val="22"/>
          <w:szCs w:val="22"/>
        </w:rPr>
        <w:t xml:space="preserve"> </w:t>
      </w:r>
      <w:r w:rsidRPr="001D3378">
        <w:rPr>
          <w:b w:val="0"/>
          <w:i/>
          <w:sz w:val="22"/>
          <w:szCs w:val="22"/>
        </w:rPr>
        <w:t>dle přílohy</w:t>
      </w:r>
      <w:r>
        <w:rPr>
          <w:b w:val="0"/>
          <w:i/>
          <w:sz w:val="22"/>
          <w:szCs w:val="22"/>
        </w:rPr>
        <w:t xml:space="preserve"> č. 1</w:t>
      </w:r>
    </w:p>
    <w:p w14:paraId="18AE4A2D" w14:textId="77777777" w:rsidR="004C444A" w:rsidRPr="0018045D" w:rsidRDefault="004C444A" w:rsidP="004C444A">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7160614F" w14:textId="5AECC42E" w:rsidR="004C444A" w:rsidRPr="0018045D" w:rsidRDefault="00B020AB" w:rsidP="004C444A">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4C444A" w:rsidRPr="0018045D">
        <w:rPr>
          <w:b w:val="0"/>
          <w:sz w:val="22"/>
          <w:szCs w:val="22"/>
        </w:rPr>
        <w:tab/>
      </w:r>
      <w:r w:rsidR="004C444A">
        <w:rPr>
          <w:b w:val="0"/>
          <w:sz w:val="22"/>
          <w:szCs w:val="22"/>
        </w:rPr>
        <w:t>nová cena</w:t>
      </w:r>
      <w:r w:rsidR="004C444A">
        <w:rPr>
          <w:b w:val="0"/>
          <w:sz w:val="22"/>
          <w:szCs w:val="22"/>
        </w:rPr>
        <w:tab/>
        <w:t>5.000,-</w:t>
      </w:r>
    </w:p>
    <w:p w14:paraId="1982000C" w14:textId="77777777" w:rsidR="004C444A" w:rsidRPr="0018045D" w:rsidRDefault="004C444A" w:rsidP="004C444A">
      <w:pPr>
        <w:pStyle w:val="Pedmtkomente"/>
        <w:tabs>
          <w:tab w:val="left" w:pos="705"/>
          <w:tab w:val="left" w:pos="3297"/>
          <w:tab w:val="left" w:pos="6624"/>
        </w:tabs>
        <w:spacing w:line="288" w:lineRule="auto"/>
        <w:rPr>
          <w:b w:val="0"/>
          <w:sz w:val="22"/>
          <w:szCs w:val="22"/>
        </w:rPr>
      </w:pPr>
    </w:p>
    <w:p w14:paraId="22BB89DD" w14:textId="77777777" w:rsidR="00340A85" w:rsidRDefault="00340A85">
      <w:pPr>
        <w:rPr>
          <w:i/>
        </w:rPr>
      </w:pPr>
      <w:r>
        <w:rPr>
          <w:b/>
          <w:i/>
        </w:rPr>
        <w:br w:type="page"/>
      </w:r>
    </w:p>
    <w:p w14:paraId="2B489903" w14:textId="5F63520B" w:rsidR="004C444A" w:rsidRPr="0018045D" w:rsidRDefault="004C444A" w:rsidP="004C444A">
      <w:pPr>
        <w:pStyle w:val="Pedmtkomente"/>
        <w:tabs>
          <w:tab w:val="left" w:pos="705"/>
          <w:tab w:val="left" w:pos="3297"/>
          <w:tab w:val="left" w:pos="6624"/>
        </w:tabs>
        <w:spacing w:line="288" w:lineRule="auto"/>
        <w:jc w:val="both"/>
        <w:rPr>
          <w:b w:val="0"/>
          <w:i/>
          <w:sz w:val="22"/>
          <w:szCs w:val="22"/>
        </w:rPr>
      </w:pPr>
      <w:r>
        <w:rPr>
          <w:b w:val="0"/>
          <w:i/>
          <w:sz w:val="22"/>
          <w:szCs w:val="22"/>
        </w:rPr>
        <w:lastRenderedPageBreak/>
        <w:t>5</w:t>
      </w:r>
      <w:r w:rsidRPr="0018045D">
        <w:rPr>
          <w:b w:val="0"/>
          <w:i/>
          <w:sz w:val="22"/>
          <w:szCs w:val="22"/>
        </w:rPr>
        <w:t xml:space="preserve">. </w:t>
      </w:r>
      <w:proofErr w:type="spellStart"/>
      <w:r w:rsidR="00B8368D">
        <w:rPr>
          <w:b w:val="0"/>
          <w:i/>
          <w:sz w:val="22"/>
          <w:szCs w:val="22"/>
        </w:rPr>
        <w:t>xxx</w:t>
      </w:r>
      <w:proofErr w:type="spellEnd"/>
      <w:r w:rsidR="00B8368D" w:rsidRPr="00D60ED0">
        <w:rPr>
          <w:b w:val="0"/>
          <w:i/>
          <w:sz w:val="22"/>
          <w:szCs w:val="22"/>
        </w:rPr>
        <w:t xml:space="preserve"> </w:t>
      </w:r>
      <w:r w:rsidRPr="00D60ED0">
        <w:rPr>
          <w:b w:val="0"/>
          <w:i/>
          <w:sz w:val="22"/>
          <w:szCs w:val="22"/>
        </w:rPr>
        <w:t>(= věc zvláštní kulturní hodnoty) – pojištění se sjednává na 1. riziko</w:t>
      </w:r>
    </w:p>
    <w:p w14:paraId="1B22DAF7" w14:textId="77777777" w:rsidR="004C444A" w:rsidRPr="0018045D" w:rsidRDefault="004C444A" w:rsidP="004C444A">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2336E52A" w14:textId="7C8B5D90" w:rsidR="004C444A" w:rsidRPr="0018045D" w:rsidRDefault="00B020AB" w:rsidP="004C444A">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4C444A" w:rsidRPr="0018045D">
        <w:rPr>
          <w:b w:val="0"/>
          <w:sz w:val="22"/>
          <w:szCs w:val="22"/>
        </w:rPr>
        <w:tab/>
      </w:r>
      <w:r w:rsidR="004C444A">
        <w:rPr>
          <w:b w:val="0"/>
          <w:sz w:val="22"/>
          <w:szCs w:val="22"/>
        </w:rPr>
        <w:t>obvyklá cena</w:t>
      </w:r>
      <w:r w:rsidR="004C444A">
        <w:rPr>
          <w:b w:val="0"/>
          <w:sz w:val="22"/>
          <w:szCs w:val="22"/>
        </w:rPr>
        <w:tab/>
        <w:t>5.000,-</w:t>
      </w:r>
    </w:p>
    <w:p w14:paraId="0C022EEA" w14:textId="77777777" w:rsidR="004C444A" w:rsidRPr="0018045D" w:rsidRDefault="004C444A" w:rsidP="004C444A">
      <w:pPr>
        <w:spacing w:line="288" w:lineRule="auto"/>
      </w:pPr>
    </w:p>
    <w:p w14:paraId="4ACE7264" w14:textId="284D93CF" w:rsidR="004C444A" w:rsidRPr="0018045D" w:rsidRDefault="004C444A" w:rsidP="004C444A">
      <w:pPr>
        <w:spacing w:line="288" w:lineRule="auto"/>
        <w:rPr>
          <w:i/>
        </w:rPr>
      </w:pPr>
      <w:r>
        <w:rPr>
          <w:i/>
        </w:rPr>
        <w:t>6</w:t>
      </w:r>
      <w:r w:rsidRPr="0018045D">
        <w:rPr>
          <w:i/>
        </w:rPr>
        <w:t xml:space="preserve">. </w:t>
      </w:r>
      <w:proofErr w:type="spellStart"/>
      <w:r w:rsidR="00B8368D">
        <w:rPr>
          <w:b/>
          <w:i/>
        </w:rPr>
        <w:t>xxx</w:t>
      </w:r>
      <w:proofErr w:type="spellEnd"/>
      <w:r w:rsidRPr="00EC0C65">
        <w:rPr>
          <w:i/>
        </w:rPr>
        <w:t xml:space="preserve"> – pojištění se sjednává na 1. riziko</w:t>
      </w:r>
    </w:p>
    <w:p w14:paraId="6D0746AF" w14:textId="77777777" w:rsidR="004C444A" w:rsidRPr="0018045D" w:rsidRDefault="004C444A" w:rsidP="004C444A">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4B2F980B" w14:textId="5F4E4B96" w:rsidR="004C444A" w:rsidRPr="0018045D" w:rsidRDefault="00B020AB" w:rsidP="004C444A">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4C444A" w:rsidRPr="0018045D">
        <w:rPr>
          <w:b w:val="0"/>
          <w:sz w:val="22"/>
          <w:szCs w:val="22"/>
        </w:rPr>
        <w:tab/>
      </w:r>
      <w:r w:rsidR="004C444A">
        <w:rPr>
          <w:b w:val="0"/>
          <w:sz w:val="22"/>
          <w:szCs w:val="22"/>
        </w:rPr>
        <w:t>obvyklá cena</w:t>
      </w:r>
      <w:r w:rsidR="004C444A">
        <w:rPr>
          <w:b w:val="0"/>
          <w:sz w:val="22"/>
          <w:szCs w:val="22"/>
        </w:rPr>
        <w:tab/>
        <w:t>5.000,-</w:t>
      </w:r>
    </w:p>
    <w:p w14:paraId="7BE8AA32" w14:textId="77777777" w:rsidR="004C444A" w:rsidRPr="0018045D" w:rsidRDefault="004C444A" w:rsidP="004C444A">
      <w:pPr>
        <w:spacing w:line="288" w:lineRule="auto"/>
      </w:pPr>
    </w:p>
    <w:p w14:paraId="27D635F4" w14:textId="7326B89D" w:rsidR="004C444A" w:rsidRPr="0018045D" w:rsidRDefault="004C444A" w:rsidP="004C444A">
      <w:pPr>
        <w:spacing w:line="288" w:lineRule="auto"/>
        <w:jc w:val="both"/>
        <w:rPr>
          <w:i/>
        </w:rPr>
      </w:pPr>
      <w:r>
        <w:rPr>
          <w:i/>
        </w:rPr>
        <w:t>7</w:t>
      </w:r>
      <w:r w:rsidRPr="0018045D">
        <w:rPr>
          <w:i/>
        </w:rPr>
        <w:t xml:space="preserve">. </w:t>
      </w:r>
      <w:proofErr w:type="spellStart"/>
      <w:r w:rsidR="00B8368D">
        <w:rPr>
          <w:b/>
          <w:i/>
        </w:rPr>
        <w:t>xxx</w:t>
      </w:r>
      <w:proofErr w:type="spellEnd"/>
    </w:p>
    <w:p w14:paraId="5FE099CC" w14:textId="77777777" w:rsidR="004C444A" w:rsidRPr="0018045D" w:rsidRDefault="004C444A" w:rsidP="004C444A">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4678FDE0" w14:textId="53AC1060" w:rsidR="004C444A" w:rsidRPr="0018045D" w:rsidRDefault="00B020AB" w:rsidP="004C444A">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4C444A" w:rsidRPr="0018045D">
        <w:rPr>
          <w:b w:val="0"/>
          <w:sz w:val="22"/>
          <w:szCs w:val="22"/>
        </w:rPr>
        <w:tab/>
      </w:r>
      <w:r w:rsidR="004C444A">
        <w:rPr>
          <w:b w:val="0"/>
          <w:sz w:val="22"/>
          <w:szCs w:val="22"/>
        </w:rPr>
        <w:t>nová cena</w:t>
      </w:r>
      <w:r w:rsidR="004C444A">
        <w:rPr>
          <w:b w:val="0"/>
          <w:sz w:val="22"/>
          <w:szCs w:val="22"/>
        </w:rPr>
        <w:tab/>
        <w:t>5.000,-</w:t>
      </w:r>
    </w:p>
    <w:p w14:paraId="2900454C" w14:textId="4E99B331" w:rsidR="00A665F7" w:rsidRDefault="00A665F7" w:rsidP="00A665F7">
      <w:pPr>
        <w:pStyle w:val="Pedmtkomente"/>
        <w:tabs>
          <w:tab w:val="left" w:pos="705"/>
          <w:tab w:val="left" w:pos="3297"/>
          <w:tab w:val="left" w:pos="6624"/>
        </w:tabs>
        <w:spacing w:line="288" w:lineRule="auto"/>
        <w:rPr>
          <w:b w:val="0"/>
          <w:sz w:val="22"/>
          <w:szCs w:val="22"/>
        </w:rPr>
      </w:pPr>
    </w:p>
    <w:p w14:paraId="6D0850F1" w14:textId="77777777" w:rsidR="004C444A" w:rsidRPr="004C444A" w:rsidRDefault="004C444A" w:rsidP="004C444A">
      <w:pPr>
        <w:pStyle w:val="Textkomente"/>
      </w:pPr>
    </w:p>
    <w:p w14:paraId="3252A733" w14:textId="3A7ABA9B" w:rsidR="00600E71" w:rsidRDefault="00600E71" w:rsidP="00C22DA9">
      <w:pPr>
        <w:pStyle w:val="Textkomente"/>
        <w:spacing w:line="288" w:lineRule="auto"/>
        <w:jc w:val="both"/>
      </w:pPr>
      <w:r w:rsidRPr="002E3B48">
        <w:rPr>
          <w:sz w:val="22"/>
          <w:szCs w:val="22"/>
        </w:rPr>
        <w:t xml:space="preserve">Pro pojištění ostatních živelních nebezpečí v rozsahu </w:t>
      </w:r>
      <w:r w:rsidR="00C22DA9" w:rsidRPr="00C22DA9">
        <w:rPr>
          <w:sz w:val="22"/>
          <w:szCs w:val="22"/>
        </w:rPr>
        <w:t>v rozsahu části (C), čl. 32, VPP UCZ/Maj-P/20</w:t>
      </w:r>
      <w:r w:rsidR="00C22DA9">
        <w:rPr>
          <w:sz w:val="22"/>
          <w:szCs w:val="22"/>
        </w:rPr>
        <w:t xml:space="preserve"> </w:t>
      </w:r>
      <w:r w:rsidRPr="002E3B48">
        <w:rPr>
          <w:sz w:val="22"/>
          <w:szCs w:val="22"/>
        </w:rPr>
        <w:t xml:space="preserve">se sjednává maximální limit pojistného plnění, pro jednu a všechny pojistné události nastalé během jednoho pojistného období, ve výši </w:t>
      </w:r>
      <w:r w:rsidR="004C444A">
        <w:rPr>
          <w:b/>
          <w:bCs w:val="0"/>
          <w:sz w:val="22"/>
          <w:szCs w:val="22"/>
        </w:rPr>
        <w:t xml:space="preserve">10.000.000 </w:t>
      </w:r>
      <w:r w:rsidRPr="00600E71">
        <w:rPr>
          <w:b/>
          <w:sz w:val="22"/>
          <w:szCs w:val="22"/>
        </w:rPr>
        <w:t>Kč</w:t>
      </w:r>
      <w:r>
        <w:rPr>
          <w:sz w:val="22"/>
          <w:szCs w:val="22"/>
        </w:rPr>
        <w:t>.</w:t>
      </w:r>
    </w:p>
    <w:p w14:paraId="22B12AFE" w14:textId="1F3CE208" w:rsidR="002E3B48" w:rsidRPr="000F246A" w:rsidRDefault="00ED4328" w:rsidP="00600E71">
      <w:pPr>
        <w:pStyle w:val="Textkomente"/>
        <w:spacing w:line="288" w:lineRule="auto"/>
        <w:jc w:val="both"/>
        <w:rPr>
          <w:sz w:val="22"/>
          <w:szCs w:val="22"/>
        </w:rPr>
      </w:pPr>
      <w:r w:rsidRPr="000F246A">
        <w:rPr>
          <w:sz w:val="22"/>
          <w:szCs w:val="22"/>
        </w:rPr>
        <w:t xml:space="preserve">Předměty pojištění uvedené pod položkami </w:t>
      </w:r>
      <w:r w:rsidR="00A3682D">
        <w:rPr>
          <w:b/>
          <w:sz w:val="22"/>
          <w:szCs w:val="22"/>
        </w:rPr>
        <w:t>4, 5 a 7</w:t>
      </w:r>
      <w:r w:rsidR="00340A85">
        <w:rPr>
          <w:b/>
          <w:sz w:val="22"/>
          <w:szCs w:val="22"/>
        </w:rPr>
        <w:t xml:space="preserve"> </w:t>
      </w:r>
      <w:r w:rsidRPr="000F246A">
        <w:rPr>
          <w:sz w:val="22"/>
          <w:szCs w:val="22"/>
        </w:rPr>
        <w:t xml:space="preserve">jsou </w:t>
      </w:r>
      <w:r w:rsidRPr="000F246A">
        <w:rPr>
          <w:b/>
          <w:sz w:val="22"/>
          <w:szCs w:val="22"/>
          <w:u w:val="single"/>
        </w:rPr>
        <w:t>v rámci</w:t>
      </w:r>
      <w:r w:rsidRPr="000F246A">
        <w:rPr>
          <w:sz w:val="22"/>
          <w:szCs w:val="22"/>
        </w:rPr>
        <w:t xml:space="preserve"> sjednaného maximálního limitu pojistného plnění pojištěny pouze do výše uvedených pojistných částek.</w:t>
      </w:r>
    </w:p>
    <w:p w14:paraId="01CB0A19" w14:textId="77777777" w:rsidR="008A50A6" w:rsidRPr="000F246A" w:rsidRDefault="008A50A6" w:rsidP="00600E71">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654F20EB" w14:textId="77777777" w:rsidR="008A50A6" w:rsidRPr="000F246A" w:rsidRDefault="008A50A6" w:rsidP="00600E71">
      <w:pPr>
        <w:pStyle w:val="Pedmtkomente"/>
        <w:tabs>
          <w:tab w:val="left" w:pos="705"/>
          <w:tab w:val="left" w:pos="3297"/>
          <w:tab w:val="left" w:pos="6624"/>
        </w:tabs>
        <w:spacing w:line="288" w:lineRule="auto"/>
        <w:rPr>
          <w:sz w:val="22"/>
          <w:szCs w:val="22"/>
        </w:rPr>
      </w:pPr>
    </w:p>
    <w:p w14:paraId="782C9B1C" w14:textId="46E22A64" w:rsidR="009D5B33" w:rsidRPr="000F246A" w:rsidRDefault="008A50A6" w:rsidP="00292DDD">
      <w:pPr>
        <w:tabs>
          <w:tab w:val="left" w:pos="851"/>
          <w:tab w:val="left" w:pos="3297"/>
          <w:tab w:val="left" w:pos="6624"/>
        </w:tabs>
        <w:spacing w:line="288" w:lineRule="auto"/>
      </w:pPr>
      <w:r w:rsidRPr="000F246A">
        <w:rPr>
          <w:b/>
        </w:rPr>
        <w:t xml:space="preserve">Katastrofická nebezpečí </w:t>
      </w:r>
      <w:r w:rsidR="00292DDD" w:rsidRPr="000F246A">
        <w:t>– v rozsahu části (C), čl. 36, VPP UCZ/Maj-P/20</w:t>
      </w:r>
    </w:p>
    <w:p w14:paraId="78D5403F" w14:textId="77777777" w:rsidR="00C4484D" w:rsidRPr="000F246A" w:rsidRDefault="00C4484D" w:rsidP="00C4484D">
      <w:pPr>
        <w:spacing w:line="288" w:lineRule="auto"/>
        <w:jc w:val="both"/>
        <w:rPr>
          <w:b/>
          <w:i/>
        </w:rPr>
      </w:pPr>
    </w:p>
    <w:p w14:paraId="280EA387" w14:textId="77777777" w:rsidR="00C4484D" w:rsidRPr="000F246A" w:rsidRDefault="00C4484D" w:rsidP="00C4484D">
      <w:pPr>
        <w:spacing w:line="288" w:lineRule="auto"/>
        <w:jc w:val="both"/>
        <w:rPr>
          <w:bCs w:val="0"/>
          <w:i/>
          <w:u w:val="single"/>
        </w:rPr>
      </w:pPr>
      <w:r w:rsidRPr="000F246A">
        <w:rPr>
          <w:bCs w:val="0"/>
          <w:i/>
          <w:u w:val="single"/>
        </w:rPr>
        <w:t>Katastrofická nebezpečí – čekací doba</w:t>
      </w:r>
    </w:p>
    <w:p w14:paraId="54A44896" w14:textId="77777777" w:rsidR="00C4484D" w:rsidRPr="000F246A" w:rsidRDefault="00C4484D" w:rsidP="00C4484D">
      <w:pPr>
        <w:tabs>
          <w:tab w:val="left" w:pos="705"/>
          <w:tab w:val="left" w:pos="3297"/>
          <w:tab w:val="left" w:pos="6624"/>
        </w:tabs>
        <w:spacing w:line="288" w:lineRule="auto"/>
        <w:jc w:val="both"/>
        <w:rPr>
          <w:b/>
          <w:i/>
        </w:rPr>
      </w:pPr>
      <w:r w:rsidRPr="000F246A">
        <w:rPr>
          <w:b/>
          <w:i/>
        </w:rPr>
        <w:t>Odchylně od VPP UCZ/Maj-P/20, části (C), čl. 36, odst. 10, písm. b) vzniká pojištění katastrofických nebezpečí od počátku pojistné smlouvy.</w:t>
      </w:r>
    </w:p>
    <w:p w14:paraId="6473932A" w14:textId="77777777" w:rsidR="00C4484D" w:rsidRPr="000F246A" w:rsidRDefault="00C4484D" w:rsidP="00C4484D">
      <w:pPr>
        <w:spacing w:line="288" w:lineRule="auto"/>
        <w:jc w:val="both"/>
        <w:rPr>
          <w:b/>
          <w:i/>
          <w:u w:val="single"/>
        </w:rPr>
      </w:pPr>
    </w:p>
    <w:p w14:paraId="40E19AC8" w14:textId="77777777" w:rsidR="00C4484D" w:rsidRPr="000F246A" w:rsidRDefault="00C4484D" w:rsidP="00C4484D">
      <w:pPr>
        <w:spacing w:line="288" w:lineRule="auto"/>
        <w:jc w:val="both"/>
        <w:rPr>
          <w:bCs w:val="0"/>
          <w:i/>
          <w:u w:val="single"/>
        </w:rPr>
      </w:pPr>
      <w:r w:rsidRPr="000F246A">
        <w:rPr>
          <w:bCs w:val="0"/>
          <w:i/>
          <w:u w:val="single"/>
        </w:rPr>
        <w:t>Katastrofická nebezpečí – jedna příčina</w:t>
      </w:r>
    </w:p>
    <w:p w14:paraId="29FBD368" w14:textId="77777777" w:rsidR="00C4484D" w:rsidRPr="000F246A" w:rsidRDefault="00C4484D" w:rsidP="00C4484D">
      <w:pPr>
        <w:tabs>
          <w:tab w:val="left" w:pos="705"/>
          <w:tab w:val="left" w:pos="3297"/>
          <w:tab w:val="left" w:pos="6624"/>
        </w:tabs>
        <w:spacing w:line="288" w:lineRule="auto"/>
        <w:jc w:val="both"/>
        <w:rPr>
          <w:b/>
          <w:i/>
        </w:rPr>
      </w:pPr>
      <w:r w:rsidRPr="000F246A">
        <w:rPr>
          <w:b/>
          <w:i/>
        </w:rPr>
        <w:t>Ujednává se, že škody způsobené katastrofickými živelními nebezpečími a nastalé z jedné příčiny během 72 hodin pro povodeň, se hodnotí jako jedna pojistná událost a z tohoto titulu se odečítá pouze jedna spoluúčast.</w:t>
      </w:r>
    </w:p>
    <w:p w14:paraId="11563DE4" w14:textId="77777777" w:rsidR="00C4484D" w:rsidRPr="000F246A" w:rsidRDefault="00C4484D" w:rsidP="00C4484D">
      <w:pPr>
        <w:tabs>
          <w:tab w:val="left" w:pos="705"/>
          <w:tab w:val="left" w:pos="3297"/>
          <w:tab w:val="left" w:pos="6624"/>
        </w:tabs>
        <w:spacing w:line="288" w:lineRule="auto"/>
        <w:jc w:val="both"/>
        <w:rPr>
          <w:b/>
          <w:i/>
        </w:rPr>
      </w:pPr>
    </w:p>
    <w:p w14:paraId="147876F0" w14:textId="11BBFF83" w:rsidR="00237774" w:rsidRPr="0018045D" w:rsidRDefault="00237774" w:rsidP="00237774">
      <w:pPr>
        <w:spacing w:line="288" w:lineRule="auto"/>
        <w:jc w:val="both"/>
        <w:rPr>
          <w:i/>
        </w:rPr>
      </w:pPr>
      <w:r w:rsidRPr="0018045D">
        <w:rPr>
          <w:i/>
        </w:rPr>
        <w:t xml:space="preserve">1. </w:t>
      </w:r>
      <w:proofErr w:type="spellStart"/>
      <w:r w:rsidR="00B8368D">
        <w:rPr>
          <w:b/>
          <w:i/>
        </w:rPr>
        <w:t>xxx</w:t>
      </w:r>
      <w:proofErr w:type="spellEnd"/>
    </w:p>
    <w:p w14:paraId="6C778BCF" w14:textId="77777777" w:rsidR="00237774" w:rsidRPr="0018045D" w:rsidRDefault="00237774" w:rsidP="00237774">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14:paraId="413B6E00" w14:textId="26B49030" w:rsidR="00237774" w:rsidRPr="00707E8F" w:rsidRDefault="00B020AB" w:rsidP="00237774">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237774" w:rsidRPr="0018045D">
        <w:rPr>
          <w:b w:val="0"/>
          <w:sz w:val="22"/>
          <w:szCs w:val="22"/>
        </w:rPr>
        <w:tab/>
      </w:r>
      <w:r w:rsidR="00237774" w:rsidRPr="00707E8F">
        <w:rPr>
          <w:b w:val="0"/>
          <w:sz w:val="22"/>
          <w:szCs w:val="22"/>
        </w:rPr>
        <w:t>nová cena</w:t>
      </w:r>
      <w:r w:rsidR="00237774">
        <w:rPr>
          <w:b w:val="0"/>
          <w:sz w:val="22"/>
          <w:szCs w:val="22"/>
        </w:rPr>
        <w:tab/>
        <w:t>10.000,-</w:t>
      </w:r>
    </w:p>
    <w:p w14:paraId="1FF7BBC3" w14:textId="77777777" w:rsidR="00237774" w:rsidRPr="0018045D" w:rsidRDefault="00237774" w:rsidP="00237774">
      <w:pPr>
        <w:pStyle w:val="Pedmtkomente"/>
        <w:tabs>
          <w:tab w:val="left" w:pos="705"/>
          <w:tab w:val="left" w:pos="3297"/>
          <w:tab w:val="left" w:pos="6624"/>
        </w:tabs>
        <w:spacing w:line="288" w:lineRule="auto"/>
        <w:rPr>
          <w:b w:val="0"/>
          <w:sz w:val="22"/>
          <w:szCs w:val="22"/>
        </w:rPr>
      </w:pPr>
    </w:p>
    <w:p w14:paraId="465782A7" w14:textId="77777777" w:rsidR="00B8368D" w:rsidRDefault="00237774" w:rsidP="00237774">
      <w:pPr>
        <w:tabs>
          <w:tab w:val="left" w:pos="705"/>
          <w:tab w:val="left" w:pos="3297"/>
          <w:tab w:val="left" w:pos="6624"/>
        </w:tabs>
        <w:spacing w:line="288" w:lineRule="auto"/>
      </w:pPr>
      <w:r>
        <w:rPr>
          <w:i/>
        </w:rPr>
        <w:t>2</w:t>
      </w:r>
      <w:r w:rsidRPr="0018045D">
        <w:rPr>
          <w:i/>
        </w:rPr>
        <w:t xml:space="preserve">. </w:t>
      </w:r>
      <w:proofErr w:type="spellStart"/>
      <w:r w:rsidR="00B8368D">
        <w:rPr>
          <w:b/>
          <w:i/>
        </w:rPr>
        <w:t>xxx</w:t>
      </w:r>
      <w:proofErr w:type="spellEnd"/>
      <w:r w:rsidR="00B8368D" w:rsidRPr="0018045D">
        <w:t xml:space="preserve"> </w:t>
      </w:r>
    </w:p>
    <w:p w14:paraId="368A9CFC" w14:textId="4A1FF06E" w:rsidR="00237774" w:rsidRPr="0018045D" w:rsidRDefault="00237774" w:rsidP="00237774">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7EB54C88" w14:textId="0BDE8FC3" w:rsidR="00237774" w:rsidRPr="00707E8F" w:rsidRDefault="00B020AB" w:rsidP="00237774">
      <w:pPr>
        <w:tabs>
          <w:tab w:val="left" w:pos="705"/>
          <w:tab w:val="left" w:pos="3297"/>
          <w:tab w:val="left" w:pos="6624"/>
        </w:tabs>
        <w:spacing w:line="288" w:lineRule="auto"/>
        <w:rPr>
          <w:bCs w:val="0"/>
        </w:rPr>
      </w:pPr>
      <w:proofErr w:type="spellStart"/>
      <w:r>
        <w:t>xxx</w:t>
      </w:r>
      <w:proofErr w:type="spellEnd"/>
      <w:r>
        <w:tab/>
      </w:r>
      <w:r w:rsidR="00237774" w:rsidRPr="0018045D">
        <w:tab/>
      </w:r>
      <w:r w:rsidR="00237774" w:rsidRPr="00707E8F">
        <w:rPr>
          <w:bCs w:val="0"/>
        </w:rPr>
        <w:t>nová cena</w:t>
      </w:r>
      <w:r w:rsidR="00237774">
        <w:rPr>
          <w:bCs w:val="0"/>
        </w:rPr>
        <w:tab/>
        <w:t>10.000,-</w:t>
      </w:r>
    </w:p>
    <w:p w14:paraId="0C45E735" w14:textId="77777777" w:rsidR="00237774" w:rsidRPr="0018045D" w:rsidRDefault="00237774" w:rsidP="00237774">
      <w:pPr>
        <w:spacing w:line="288" w:lineRule="auto"/>
      </w:pPr>
    </w:p>
    <w:p w14:paraId="70C3A202" w14:textId="6BBA946C" w:rsidR="00237774" w:rsidRPr="0018045D" w:rsidRDefault="00237774" w:rsidP="00237774">
      <w:pPr>
        <w:pStyle w:val="Pedmtkomente"/>
        <w:tabs>
          <w:tab w:val="left" w:pos="705"/>
          <w:tab w:val="left" w:pos="3297"/>
          <w:tab w:val="left" w:pos="6624"/>
        </w:tabs>
        <w:spacing w:line="288" w:lineRule="auto"/>
        <w:rPr>
          <w:b w:val="0"/>
          <w:i/>
          <w:sz w:val="22"/>
          <w:szCs w:val="22"/>
        </w:rPr>
      </w:pPr>
      <w:r>
        <w:rPr>
          <w:b w:val="0"/>
          <w:i/>
          <w:sz w:val="22"/>
          <w:szCs w:val="22"/>
        </w:rPr>
        <w:t>3</w:t>
      </w:r>
      <w:r w:rsidRPr="0018045D">
        <w:rPr>
          <w:b w:val="0"/>
          <w:i/>
          <w:sz w:val="22"/>
          <w:szCs w:val="22"/>
        </w:rPr>
        <w:t xml:space="preserve">. </w:t>
      </w:r>
      <w:proofErr w:type="spellStart"/>
      <w:r w:rsidR="00B8368D">
        <w:rPr>
          <w:b w:val="0"/>
          <w:i/>
          <w:sz w:val="22"/>
          <w:szCs w:val="22"/>
        </w:rPr>
        <w:t>xxx</w:t>
      </w:r>
      <w:proofErr w:type="spellEnd"/>
    </w:p>
    <w:p w14:paraId="1C2B2B0D" w14:textId="77777777" w:rsidR="00237774" w:rsidRPr="0018045D" w:rsidRDefault="00237774" w:rsidP="00237774">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3F1F632C" w14:textId="1297083F" w:rsidR="00237774" w:rsidRPr="0018045D" w:rsidRDefault="00B020AB" w:rsidP="00237774">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237774" w:rsidRPr="0018045D">
        <w:rPr>
          <w:b w:val="0"/>
          <w:sz w:val="22"/>
          <w:szCs w:val="22"/>
        </w:rPr>
        <w:tab/>
      </w:r>
      <w:r w:rsidR="00237774">
        <w:rPr>
          <w:b w:val="0"/>
          <w:sz w:val="22"/>
          <w:szCs w:val="22"/>
        </w:rPr>
        <w:t>nová cena</w:t>
      </w:r>
      <w:r w:rsidR="00237774">
        <w:rPr>
          <w:b w:val="0"/>
          <w:sz w:val="22"/>
          <w:szCs w:val="22"/>
        </w:rPr>
        <w:tab/>
        <w:t>10.000,-</w:t>
      </w:r>
    </w:p>
    <w:p w14:paraId="322C5378" w14:textId="77777777" w:rsidR="00237774" w:rsidRPr="0018045D" w:rsidRDefault="00237774" w:rsidP="00237774">
      <w:pPr>
        <w:spacing w:line="288" w:lineRule="auto"/>
      </w:pPr>
    </w:p>
    <w:p w14:paraId="698AFD2E" w14:textId="065AB0B8" w:rsidR="00237774" w:rsidRPr="0018045D" w:rsidRDefault="00237774" w:rsidP="00237774">
      <w:pPr>
        <w:pStyle w:val="Pedmtkomente"/>
        <w:tabs>
          <w:tab w:val="left" w:pos="705"/>
          <w:tab w:val="left" w:pos="3297"/>
          <w:tab w:val="left" w:pos="6624"/>
        </w:tabs>
        <w:spacing w:line="288" w:lineRule="auto"/>
        <w:rPr>
          <w:b w:val="0"/>
          <w:i/>
          <w:sz w:val="22"/>
          <w:szCs w:val="22"/>
        </w:rPr>
      </w:pPr>
      <w:r>
        <w:rPr>
          <w:b w:val="0"/>
          <w:i/>
          <w:sz w:val="22"/>
          <w:szCs w:val="22"/>
        </w:rPr>
        <w:lastRenderedPageBreak/>
        <w:t>4</w:t>
      </w:r>
      <w:r w:rsidRPr="0018045D">
        <w:rPr>
          <w:b w:val="0"/>
          <w:i/>
          <w:sz w:val="22"/>
          <w:szCs w:val="22"/>
        </w:rPr>
        <w:t xml:space="preserve">. </w:t>
      </w:r>
      <w:proofErr w:type="spellStart"/>
      <w:r w:rsidR="00B8368D">
        <w:rPr>
          <w:b w:val="0"/>
          <w:i/>
          <w:sz w:val="22"/>
          <w:szCs w:val="22"/>
        </w:rPr>
        <w:t>xxx</w:t>
      </w:r>
      <w:proofErr w:type="spellEnd"/>
      <w:r w:rsidRPr="001D3378">
        <w:rPr>
          <w:b w:val="0"/>
          <w:i/>
          <w:sz w:val="22"/>
          <w:szCs w:val="22"/>
        </w:rPr>
        <w:t xml:space="preserve"> dle přílohy</w:t>
      </w:r>
      <w:r>
        <w:rPr>
          <w:b w:val="0"/>
          <w:i/>
          <w:sz w:val="22"/>
          <w:szCs w:val="22"/>
        </w:rPr>
        <w:t xml:space="preserve"> č. 1</w:t>
      </w:r>
    </w:p>
    <w:p w14:paraId="141FBEB5" w14:textId="77777777" w:rsidR="00237774" w:rsidRPr="0018045D" w:rsidRDefault="00237774" w:rsidP="00237774">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20E3D5EF" w14:textId="27DBD1A0" w:rsidR="00237774" w:rsidRPr="0018045D" w:rsidRDefault="00B020AB" w:rsidP="00237774">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237774" w:rsidRPr="0018045D">
        <w:rPr>
          <w:b w:val="0"/>
          <w:sz w:val="22"/>
          <w:szCs w:val="22"/>
        </w:rPr>
        <w:tab/>
      </w:r>
      <w:r w:rsidR="00237774">
        <w:rPr>
          <w:b w:val="0"/>
          <w:sz w:val="22"/>
          <w:szCs w:val="22"/>
        </w:rPr>
        <w:t>nová cena</w:t>
      </w:r>
      <w:r w:rsidR="00237774">
        <w:rPr>
          <w:b w:val="0"/>
          <w:sz w:val="22"/>
          <w:szCs w:val="22"/>
        </w:rPr>
        <w:tab/>
        <w:t>10.000,-</w:t>
      </w:r>
    </w:p>
    <w:p w14:paraId="5F9303CB" w14:textId="77777777" w:rsidR="00237774" w:rsidRPr="0018045D" w:rsidRDefault="00237774" w:rsidP="00237774">
      <w:pPr>
        <w:pStyle w:val="Pedmtkomente"/>
        <w:tabs>
          <w:tab w:val="left" w:pos="705"/>
          <w:tab w:val="left" w:pos="3297"/>
          <w:tab w:val="left" w:pos="6624"/>
        </w:tabs>
        <w:spacing w:line="288" w:lineRule="auto"/>
        <w:rPr>
          <w:b w:val="0"/>
          <w:sz w:val="22"/>
          <w:szCs w:val="22"/>
        </w:rPr>
      </w:pPr>
    </w:p>
    <w:p w14:paraId="26057803" w14:textId="013515C1" w:rsidR="00237774" w:rsidRPr="0018045D" w:rsidRDefault="00237774" w:rsidP="00237774">
      <w:pPr>
        <w:pStyle w:val="Pedmtkomente"/>
        <w:tabs>
          <w:tab w:val="left" w:pos="705"/>
          <w:tab w:val="left" w:pos="3297"/>
          <w:tab w:val="left" w:pos="6624"/>
        </w:tabs>
        <w:spacing w:line="288" w:lineRule="auto"/>
        <w:jc w:val="both"/>
        <w:rPr>
          <w:b w:val="0"/>
          <w:i/>
          <w:sz w:val="22"/>
          <w:szCs w:val="22"/>
        </w:rPr>
      </w:pPr>
      <w:r>
        <w:rPr>
          <w:b w:val="0"/>
          <w:i/>
          <w:sz w:val="22"/>
          <w:szCs w:val="22"/>
        </w:rPr>
        <w:t>5</w:t>
      </w:r>
      <w:r w:rsidRPr="0018045D">
        <w:rPr>
          <w:b w:val="0"/>
          <w:i/>
          <w:sz w:val="22"/>
          <w:szCs w:val="22"/>
        </w:rPr>
        <w:t xml:space="preserve">. </w:t>
      </w:r>
      <w:proofErr w:type="spellStart"/>
      <w:r w:rsidR="00B8368D">
        <w:rPr>
          <w:b w:val="0"/>
          <w:i/>
          <w:sz w:val="22"/>
          <w:szCs w:val="22"/>
        </w:rPr>
        <w:t>xxx</w:t>
      </w:r>
      <w:proofErr w:type="spellEnd"/>
      <w:r w:rsidR="00B8368D" w:rsidRPr="00D60ED0">
        <w:rPr>
          <w:b w:val="0"/>
          <w:i/>
          <w:sz w:val="22"/>
          <w:szCs w:val="22"/>
        </w:rPr>
        <w:t xml:space="preserve"> </w:t>
      </w:r>
      <w:r w:rsidRPr="00D60ED0">
        <w:rPr>
          <w:b w:val="0"/>
          <w:i/>
          <w:sz w:val="22"/>
          <w:szCs w:val="22"/>
        </w:rPr>
        <w:t>(= věc zvláštní kulturní hodnoty) – pojištění se sjednává na 1. riziko</w:t>
      </w:r>
    </w:p>
    <w:p w14:paraId="3AD9C8D5" w14:textId="77777777" w:rsidR="00237774" w:rsidRPr="0018045D" w:rsidRDefault="00237774" w:rsidP="00237774">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4FFA60A1" w14:textId="080AEE71" w:rsidR="00237774" w:rsidRPr="0018045D" w:rsidRDefault="00B020AB" w:rsidP="00237774">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237774" w:rsidRPr="0018045D">
        <w:rPr>
          <w:b w:val="0"/>
          <w:sz w:val="22"/>
          <w:szCs w:val="22"/>
        </w:rPr>
        <w:tab/>
      </w:r>
      <w:r w:rsidR="00237774">
        <w:rPr>
          <w:b w:val="0"/>
          <w:sz w:val="22"/>
          <w:szCs w:val="22"/>
        </w:rPr>
        <w:t>obvyklá cena</w:t>
      </w:r>
      <w:r w:rsidR="00237774">
        <w:rPr>
          <w:b w:val="0"/>
          <w:sz w:val="22"/>
          <w:szCs w:val="22"/>
        </w:rPr>
        <w:tab/>
        <w:t>10.000,-</w:t>
      </w:r>
    </w:p>
    <w:p w14:paraId="5359E4BE" w14:textId="77777777" w:rsidR="00237774" w:rsidRPr="0018045D" w:rsidRDefault="00237774" w:rsidP="00237774">
      <w:pPr>
        <w:spacing w:line="288" w:lineRule="auto"/>
      </w:pPr>
    </w:p>
    <w:p w14:paraId="06787BA2" w14:textId="723932FD" w:rsidR="00237774" w:rsidRPr="0018045D" w:rsidRDefault="00237774" w:rsidP="00237774">
      <w:pPr>
        <w:spacing w:line="288" w:lineRule="auto"/>
        <w:rPr>
          <w:i/>
        </w:rPr>
      </w:pPr>
      <w:r>
        <w:rPr>
          <w:i/>
        </w:rPr>
        <w:t>6</w:t>
      </w:r>
      <w:r w:rsidRPr="0018045D">
        <w:rPr>
          <w:i/>
        </w:rPr>
        <w:t xml:space="preserve">. </w:t>
      </w:r>
      <w:proofErr w:type="spellStart"/>
      <w:r w:rsidR="00B8368D">
        <w:rPr>
          <w:b/>
          <w:i/>
        </w:rPr>
        <w:t>xxx</w:t>
      </w:r>
      <w:proofErr w:type="spellEnd"/>
      <w:r w:rsidRPr="00EC0C65">
        <w:rPr>
          <w:i/>
        </w:rPr>
        <w:t xml:space="preserve"> – pojištění se sjednává na 1. riziko</w:t>
      </w:r>
    </w:p>
    <w:p w14:paraId="572BAB6D" w14:textId="77777777" w:rsidR="00237774" w:rsidRPr="0018045D" w:rsidRDefault="00237774" w:rsidP="00237774">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415C4991" w14:textId="58E0C426" w:rsidR="00237774" w:rsidRPr="0018045D" w:rsidRDefault="00B020AB" w:rsidP="00237774">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237774" w:rsidRPr="0018045D">
        <w:rPr>
          <w:b w:val="0"/>
          <w:sz w:val="22"/>
          <w:szCs w:val="22"/>
        </w:rPr>
        <w:tab/>
      </w:r>
      <w:r w:rsidR="00237774">
        <w:rPr>
          <w:b w:val="0"/>
          <w:sz w:val="22"/>
          <w:szCs w:val="22"/>
        </w:rPr>
        <w:t>obvyklá cena</w:t>
      </w:r>
      <w:r w:rsidR="00237774">
        <w:rPr>
          <w:b w:val="0"/>
          <w:sz w:val="22"/>
          <w:szCs w:val="22"/>
        </w:rPr>
        <w:tab/>
        <w:t>10.000,-</w:t>
      </w:r>
    </w:p>
    <w:p w14:paraId="0C7F18C5" w14:textId="77777777" w:rsidR="00237774" w:rsidRPr="0018045D" w:rsidRDefault="00237774" w:rsidP="00237774">
      <w:pPr>
        <w:spacing w:line="288" w:lineRule="auto"/>
      </w:pPr>
    </w:p>
    <w:p w14:paraId="02E5EFEC" w14:textId="3DD45FAF" w:rsidR="00237774" w:rsidRPr="0018045D" w:rsidRDefault="00237774" w:rsidP="00237774">
      <w:pPr>
        <w:spacing w:line="288" w:lineRule="auto"/>
        <w:jc w:val="both"/>
        <w:rPr>
          <w:i/>
        </w:rPr>
      </w:pPr>
      <w:r>
        <w:rPr>
          <w:i/>
        </w:rPr>
        <w:t>7</w:t>
      </w:r>
      <w:r w:rsidRPr="0018045D">
        <w:rPr>
          <w:i/>
        </w:rPr>
        <w:t xml:space="preserve">. </w:t>
      </w:r>
      <w:proofErr w:type="spellStart"/>
      <w:r w:rsidR="00B8368D">
        <w:rPr>
          <w:b/>
          <w:i/>
        </w:rPr>
        <w:t>xxx</w:t>
      </w:r>
      <w:proofErr w:type="spellEnd"/>
      <w:r w:rsidRPr="00F24228">
        <w:rPr>
          <w:i/>
        </w:rPr>
        <w:t xml:space="preserve"> dle přílohy č. 2</w:t>
      </w:r>
      <w:r>
        <w:rPr>
          <w:i/>
        </w:rPr>
        <w:t xml:space="preserve"> </w:t>
      </w:r>
      <w:r w:rsidRPr="00975160">
        <w:rPr>
          <w:b/>
          <w:bCs w:val="0"/>
          <w:i/>
        </w:rPr>
        <w:t xml:space="preserve">– místo pojištění </w:t>
      </w:r>
      <w:proofErr w:type="spellStart"/>
      <w:r w:rsidR="00B020AB">
        <w:rPr>
          <w:b/>
          <w:bCs w:val="0"/>
          <w:i/>
        </w:rPr>
        <w:t>xxx</w:t>
      </w:r>
      <w:proofErr w:type="spellEnd"/>
    </w:p>
    <w:p w14:paraId="4A31E69C" w14:textId="77777777" w:rsidR="00237774" w:rsidRPr="0018045D" w:rsidRDefault="00237774" w:rsidP="00237774">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7768B926" w14:textId="736D0F78" w:rsidR="00237774" w:rsidRPr="0018045D" w:rsidRDefault="00B020AB" w:rsidP="00237774">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237774" w:rsidRPr="0018045D">
        <w:rPr>
          <w:b w:val="0"/>
          <w:sz w:val="22"/>
          <w:szCs w:val="22"/>
        </w:rPr>
        <w:tab/>
      </w:r>
      <w:r w:rsidR="00237774">
        <w:rPr>
          <w:b w:val="0"/>
          <w:sz w:val="22"/>
          <w:szCs w:val="22"/>
        </w:rPr>
        <w:t>nová cena</w:t>
      </w:r>
      <w:r w:rsidR="00237774">
        <w:rPr>
          <w:b w:val="0"/>
          <w:sz w:val="22"/>
          <w:szCs w:val="22"/>
        </w:rPr>
        <w:tab/>
        <w:t>10.000,-</w:t>
      </w:r>
    </w:p>
    <w:p w14:paraId="0D582A7B" w14:textId="32702CEE" w:rsidR="00292DDD" w:rsidRPr="000F246A" w:rsidRDefault="00292DDD" w:rsidP="00292DDD">
      <w:pPr>
        <w:pStyle w:val="Pedmtkomente"/>
        <w:tabs>
          <w:tab w:val="left" w:pos="705"/>
          <w:tab w:val="left" w:pos="3297"/>
          <w:tab w:val="left" w:pos="6624"/>
        </w:tabs>
        <w:spacing w:line="288" w:lineRule="auto"/>
        <w:rPr>
          <w:b w:val="0"/>
          <w:sz w:val="22"/>
          <w:szCs w:val="22"/>
        </w:rPr>
      </w:pPr>
    </w:p>
    <w:p w14:paraId="4FC70182" w14:textId="77777777" w:rsidR="008A50A6" w:rsidRPr="000F246A" w:rsidRDefault="008A50A6" w:rsidP="0018045D">
      <w:pPr>
        <w:pStyle w:val="Pedmtkomente"/>
        <w:tabs>
          <w:tab w:val="left" w:pos="705"/>
          <w:tab w:val="left" w:pos="3297"/>
          <w:tab w:val="left" w:pos="6624"/>
        </w:tabs>
        <w:spacing w:line="288" w:lineRule="auto"/>
        <w:rPr>
          <w:b w:val="0"/>
          <w:sz w:val="22"/>
          <w:szCs w:val="22"/>
        </w:rPr>
      </w:pPr>
    </w:p>
    <w:p w14:paraId="2091B284" w14:textId="226CAA0E" w:rsidR="0018045D" w:rsidRPr="000F246A" w:rsidRDefault="00707C40" w:rsidP="0018045D">
      <w:pPr>
        <w:spacing w:line="288" w:lineRule="auto"/>
        <w:jc w:val="both"/>
      </w:pPr>
      <w:r w:rsidRPr="000F246A">
        <w:t xml:space="preserve">Pro pojištění katastrofických nebezpečí </w:t>
      </w:r>
      <w:r w:rsidR="00292DDD" w:rsidRPr="000F246A">
        <w:t xml:space="preserve">v rozsahu části (C), čl. 36, VPP UCZ/Maj-P/20 </w:t>
      </w:r>
      <w:r w:rsidRPr="000F246A">
        <w:t xml:space="preserve">se sjednává maximální limit pojistného plnění, pro jednu a všechny pojistné události nastalé během jednoho pojistného období, ve výši </w:t>
      </w:r>
      <w:r w:rsidR="00237774">
        <w:rPr>
          <w:b/>
          <w:bCs w:val="0"/>
        </w:rPr>
        <w:t xml:space="preserve">2.000.000 </w:t>
      </w:r>
      <w:r w:rsidRPr="000F246A">
        <w:rPr>
          <w:b/>
        </w:rPr>
        <w:t>Kč</w:t>
      </w:r>
      <w:r w:rsidRPr="000F246A">
        <w:t>.</w:t>
      </w:r>
    </w:p>
    <w:p w14:paraId="07EF13B3" w14:textId="437EA07D" w:rsidR="00292DDD" w:rsidRPr="000F246A" w:rsidRDefault="00292DDD" w:rsidP="00292DDD">
      <w:pPr>
        <w:pStyle w:val="Textkomente"/>
        <w:spacing w:line="288" w:lineRule="auto"/>
        <w:jc w:val="both"/>
        <w:rPr>
          <w:sz w:val="22"/>
          <w:szCs w:val="22"/>
        </w:rPr>
      </w:pPr>
      <w:r w:rsidRPr="000F246A">
        <w:rPr>
          <w:sz w:val="22"/>
          <w:szCs w:val="22"/>
        </w:rPr>
        <w:t xml:space="preserve">Předměty pojištění uvedené pod položkami </w:t>
      </w:r>
      <w:r w:rsidR="00C76C9B">
        <w:rPr>
          <w:b/>
          <w:sz w:val="22"/>
          <w:szCs w:val="22"/>
        </w:rPr>
        <w:t>4 a 5</w:t>
      </w:r>
      <w:r w:rsidRPr="000F246A">
        <w:rPr>
          <w:sz w:val="22"/>
          <w:szCs w:val="22"/>
        </w:rPr>
        <w:t xml:space="preserve"> jsou </w:t>
      </w:r>
      <w:r w:rsidRPr="000F246A">
        <w:rPr>
          <w:b/>
          <w:sz w:val="22"/>
          <w:szCs w:val="22"/>
          <w:u w:val="single"/>
        </w:rPr>
        <w:t>v rámci</w:t>
      </w:r>
      <w:r w:rsidRPr="000F246A">
        <w:rPr>
          <w:sz w:val="22"/>
          <w:szCs w:val="22"/>
        </w:rPr>
        <w:t xml:space="preserve"> sjednaného maximálního limitu pojistného plnění pojištěny pouze do výše uvedených pojistných částek.</w:t>
      </w:r>
    </w:p>
    <w:p w14:paraId="0DF5DC43" w14:textId="77777777" w:rsidR="008A50A6" w:rsidRPr="000F246A" w:rsidRDefault="008A50A6" w:rsidP="00A3656E">
      <w:pPr>
        <w:tabs>
          <w:tab w:val="left" w:pos="851"/>
          <w:tab w:val="left" w:pos="3297"/>
          <w:tab w:val="left" w:pos="6624"/>
        </w:tabs>
        <w:spacing w:line="288" w:lineRule="auto"/>
      </w:pPr>
      <w:r w:rsidRPr="000F246A">
        <w:t>-----------------------------------------------------------------------------------------------------------------------------------------</w:t>
      </w:r>
      <w:r w:rsidR="004C3DEA" w:rsidRPr="000F246A">
        <w:t>--</w:t>
      </w:r>
    </w:p>
    <w:p w14:paraId="2C0F9CB4" w14:textId="77777777" w:rsidR="008A50A6" w:rsidRPr="000F246A" w:rsidRDefault="008A50A6" w:rsidP="00A3656E">
      <w:pPr>
        <w:tabs>
          <w:tab w:val="left" w:pos="851"/>
          <w:tab w:val="left" w:pos="3297"/>
          <w:tab w:val="left" w:pos="6624"/>
        </w:tabs>
        <w:spacing w:line="288" w:lineRule="auto"/>
      </w:pPr>
    </w:p>
    <w:p w14:paraId="6DFB7F3A" w14:textId="468C45F0" w:rsidR="008A50A6" w:rsidRPr="000F246A" w:rsidRDefault="008A50A6" w:rsidP="00A3656E">
      <w:pPr>
        <w:tabs>
          <w:tab w:val="left" w:pos="851"/>
          <w:tab w:val="left" w:pos="3297"/>
          <w:tab w:val="left" w:pos="6624"/>
        </w:tabs>
        <w:spacing w:line="288" w:lineRule="auto"/>
      </w:pPr>
      <w:r w:rsidRPr="000F246A">
        <w:rPr>
          <w:b/>
        </w:rPr>
        <w:t xml:space="preserve">Vodovodní </w:t>
      </w:r>
      <w:r w:rsidR="00C361D4" w:rsidRPr="000F246A">
        <w:rPr>
          <w:b/>
        </w:rPr>
        <w:t>nebezpečí</w:t>
      </w:r>
      <w:r w:rsidRPr="000F246A">
        <w:rPr>
          <w:b/>
        </w:rPr>
        <w:t xml:space="preserve"> </w:t>
      </w:r>
      <w:r w:rsidR="00E43747" w:rsidRPr="000F246A">
        <w:t xml:space="preserve">– </w:t>
      </w:r>
      <w:bookmarkStart w:id="1" w:name="_Hlk60297443"/>
      <w:r w:rsidR="00E43747" w:rsidRPr="000F246A">
        <w:t>v rozsahu části (C), čl. 33, VPP UCZ/Maj-P/20</w:t>
      </w:r>
      <w:bookmarkEnd w:id="1"/>
    </w:p>
    <w:p w14:paraId="2969D639" w14:textId="77777777" w:rsidR="00C4484D" w:rsidRPr="000F246A" w:rsidRDefault="00C4484D" w:rsidP="00C4484D">
      <w:pPr>
        <w:spacing w:line="288" w:lineRule="auto"/>
        <w:jc w:val="both"/>
        <w:rPr>
          <w:b/>
          <w:i/>
          <w:u w:val="single"/>
        </w:rPr>
      </w:pPr>
    </w:p>
    <w:p w14:paraId="02F8D7D9" w14:textId="77777777" w:rsidR="00B8368D" w:rsidRDefault="007919A1" w:rsidP="00B8368D">
      <w:pPr>
        <w:spacing w:line="288" w:lineRule="auto"/>
        <w:jc w:val="both"/>
      </w:pPr>
      <w:r w:rsidRPr="0018045D">
        <w:rPr>
          <w:i/>
        </w:rPr>
        <w:t xml:space="preserve">1. </w:t>
      </w:r>
      <w:proofErr w:type="spellStart"/>
      <w:r w:rsidR="00B8368D">
        <w:rPr>
          <w:b/>
          <w:i/>
        </w:rPr>
        <w:t>xxx</w:t>
      </w:r>
      <w:proofErr w:type="spellEnd"/>
      <w:r w:rsidR="00B8368D" w:rsidRPr="0018045D">
        <w:t xml:space="preserve"> </w:t>
      </w:r>
    </w:p>
    <w:p w14:paraId="763C16C2" w14:textId="22005CE7" w:rsidR="007919A1" w:rsidRPr="0018045D" w:rsidRDefault="007919A1" w:rsidP="00B8368D">
      <w:pPr>
        <w:spacing w:line="288" w:lineRule="auto"/>
        <w:jc w:val="both"/>
        <w:rPr>
          <w:b/>
        </w:rPr>
      </w:pPr>
      <w:r w:rsidRPr="0018045D">
        <w:t>pojistná částka v Kč</w:t>
      </w:r>
      <w:r w:rsidRPr="0018045D">
        <w:tab/>
        <w:t>pojistná hodnota</w:t>
      </w:r>
      <w:r w:rsidRPr="0018045D">
        <w:tab/>
        <w:t>spoluúčast v Kč</w:t>
      </w:r>
    </w:p>
    <w:p w14:paraId="7A41FDE8" w14:textId="3C558A3D" w:rsidR="007919A1" w:rsidRPr="00707E8F" w:rsidRDefault="00B020AB" w:rsidP="007919A1">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919A1" w:rsidRPr="0018045D">
        <w:rPr>
          <w:b w:val="0"/>
          <w:sz w:val="22"/>
          <w:szCs w:val="22"/>
        </w:rPr>
        <w:tab/>
      </w:r>
      <w:r w:rsidR="007919A1" w:rsidRPr="00707E8F">
        <w:rPr>
          <w:b w:val="0"/>
          <w:sz w:val="22"/>
          <w:szCs w:val="22"/>
        </w:rPr>
        <w:t>nová cena</w:t>
      </w:r>
      <w:r w:rsidR="007919A1">
        <w:rPr>
          <w:b w:val="0"/>
          <w:sz w:val="22"/>
          <w:szCs w:val="22"/>
        </w:rPr>
        <w:tab/>
        <w:t>5.000,-</w:t>
      </w:r>
    </w:p>
    <w:p w14:paraId="50B6A564" w14:textId="77777777" w:rsidR="007919A1" w:rsidRPr="0018045D" w:rsidRDefault="007919A1" w:rsidP="007919A1">
      <w:pPr>
        <w:pStyle w:val="Pedmtkomente"/>
        <w:tabs>
          <w:tab w:val="left" w:pos="705"/>
          <w:tab w:val="left" w:pos="3297"/>
          <w:tab w:val="left" w:pos="6624"/>
        </w:tabs>
        <w:spacing w:line="288" w:lineRule="auto"/>
        <w:rPr>
          <w:b w:val="0"/>
          <w:sz w:val="22"/>
          <w:szCs w:val="22"/>
        </w:rPr>
      </w:pPr>
    </w:p>
    <w:p w14:paraId="09F3CDC4" w14:textId="28283631" w:rsidR="007919A1" w:rsidRDefault="007919A1" w:rsidP="007919A1">
      <w:pPr>
        <w:tabs>
          <w:tab w:val="left" w:pos="705"/>
          <w:tab w:val="left" w:pos="3297"/>
          <w:tab w:val="left" w:pos="6624"/>
        </w:tabs>
        <w:spacing w:line="288" w:lineRule="auto"/>
      </w:pPr>
      <w:r>
        <w:rPr>
          <w:i/>
        </w:rPr>
        <w:t>2</w:t>
      </w:r>
      <w:r w:rsidRPr="0018045D">
        <w:rPr>
          <w:i/>
        </w:rPr>
        <w:t xml:space="preserve">. </w:t>
      </w:r>
      <w:proofErr w:type="spellStart"/>
      <w:r w:rsidR="00B8368D">
        <w:rPr>
          <w:b/>
          <w:i/>
        </w:rPr>
        <w:t>xxx</w:t>
      </w:r>
      <w:proofErr w:type="spellEnd"/>
    </w:p>
    <w:p w14:paraId="692982E9" w14:textId="77777777" w:rsidR="007919A1" w:rsidRPr="0018045D" w:rsidRDefault="007919A1" w:rsidP="007919A1">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78901303" w14:textId="64D203C6" w:rsidR="007919A1" w:rsidRPr="00707E8F" w:rsidRDefault="00B020AB" w:rsidP="007919A1">
      <w:pPr>
        <w:tabs>
          <w:tab w:val="left" w:pos="705"/>
          <w:tab w:val="left" w:pos="3297"/>
          <w:tab w:val="left" w:pos="6624"/>
        </w:tabs>
        <w:spacing w:line="288" w:lineRule="auto"/>
        <w:rPr>
          <w:bCs w:val="0"/>
        </w:rPr>
      </w:pPr>
      <w:proofErr w:type="spellStart"/>
      <w:r>
        <w:t>xxx</w:t>
      </w:r>
      <w:proofErr w:type="spellEnd"/>
      <w:r>
        <w:tab/>
      </w:r>
      <w:r w:rsidR="007919A1" w:rsidRPr="0018045D">
        <w:tab/>
      </w:r>
      <w:r w:rsidR="007919A1" w:rsidRPr="00707E8F">
        <w:rPr>
          <w:bCs w:val="0"/>
        </w:rPr>
        <w:t>nová cena</w:t>
      </w:r>
      <w:r w:rsidR="007919A1">
        <w:rPr>
          <w:bCs w:val="0"/>
        </w:rPr>
        <w:tab/>
        <w:t>5.000,-</w:t>
      </w:r>
    </w:p>
    <w:p w14:paraId="4A364948" w14:textId="77777777" w:rsidR="007919A1" w:rsidRPr="0018045D" w:rsidRDefault="007919A1" w:rsidP="007919A1">
      <w:pPr>
        <w:spacing w:line="288" w:lineRule="auto"/>
      </w:pPr>
    </w:p>
    <w:p w14:paraId="5425169C" w14:textId="77777777" w:rsidR="00340A85" w:rsidRDefault="00340A85">
      <w:pPr>
        <w:rPr>
          <w:i/>
        </w:rPr>
      </w:pPr>
      <w:r>
        <w:rPr>
          <w:b/>
          <w:i/>
        </w:rPr>
        <w:br w:type="page"/>
      </w:r>
    </w:p>
    <w:p w14:paraId="1FA63E47" w14:textId="5E3EFC50" w:rsidR="007919A1" w:rsidRPr="0018045D" w:rsidRDefault="007919A1" w:rsidP="007919A1">
      <w:pPr>
        <w:pStyle w:val="Pedmtkomente"/>
        <w:tabs>
          <w:tab w:val="left" w:pos="705"/>
          <w:tab w:val="left" w:pos="3297"/>
          <w:tab w:val="left" w:pos="6624"/>
        </w:tabs>
        <w:spacing w:line="288" w:lineRule="auto"/>
        <w:rPr>
          <w:b w:val="0"/>
          <w:i/>
          <w:sz w:val="22"/>
          <w:szCs w:val="22"/>
        </w:rPr>
      </w:pPr>
      <w:r>
        <w:rPr>
          <w:b w:val="0"/>
          <w:i/>
          <w:sz w:val="22"/>
          <w:szCs w:val="22"/>
        </w:rPr>
        <w:lastRenderedPageBreak/>
        <w:t>3</w:t>
      </w:r>
      <w:r w:rsidRPr="0018045D">
        <w:rPr>
          <w:b w:val="0"/>
          <w:i/>
          <w:sz w:val="22"/>
          <w:szCs w:val="22"/>
        </w:rPr>
        <w:t xml:space="preserve">. </w:t>
      </w:r>
      <w:proofErr w:type="spellStart"/>
      <w:r w:rsidR="00B8368D">
        <w:rPr>
          <w:b w:val="0"/>
          <w:i/>
          <w:sz w:val="22"/>
          <w:szCs w:val="22"/>
        </w:rPr>
        <w:t>xxx</w:t>
      </w:r>
      <w:proofErr w:type="spellEnd"/>
    </w:p>
    <w:p w14:paraId="47AFEB94" w14:textId="77777777" w:rsidR="007919A1" w:rsidRPr="0018045D" w:rsidRDefault="007919A1" w:rsidP="007919A1">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42ED790A" w14:textId="3BB45E2B" w:rsidR="007919A1" w:rsidRPr="0018045D" w:rsidRDefault="00B020AB" w:rsidP="007919A1">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919A1" w:rsidRPr="0018045D">
        <w:rPr>
          <w:b w:val="0"/>
          <w:sz w:val="22"/>
          <w:szCs w:val="22"/>
        </w:rPr>
        <w:tab/>
      </w:r>
      <w:r w:rsidR="007919A1">
        <w:rPr>
          <w:b w:val="0"/>
          <w:sz w:val="22"/>
          <w:szCs w:val="22"/>
        </w:rPr>
        <w:t>nová cena</w:t>
      </w:r>
      <w:r w:rsidR="007919A1">
        <w:rPr>
          <w:b w:val="0"/>
          <w:sz w:val="22"/>
          <w:szCs w:val="22"/>
        </w:rPr>
        <w:tab/>
        <w:t>5.000,-</w:t>
      </w:r>
    </w:p>
    <w:p w14:paraId="2B493A2B" w14:textId="77777777" w:rsidR="007919A1" w:rsidRPr="0018045D" w:rsidRDefault="007919A1" w:rsidP="007919A1">
      <w:pPr>
        <w:spacing w:line="288" w:lineRule="auto"/>
      </w:pPr>
    </w:p>
    <w:p w14:paraId="33494CAD" w14:textId="090575CF" w:rsidR="007919A1" w:rsidRPr="0018045D" w:rsidRDefault="007919A1" w:rsidP="007919A1">
      <w:pPr>
        <w:pStyle w:val="Pedmtkomente"/>
        <w:tabs>
          <w:tab w:val="left" w:pos="705"/>
          <w:tab w:val="left" w:pos="3297"/>
          <w:tab w:val="left" w:pos="6624"/>
        </w:tabs>
        <w:spacing w:line="288" w:lineRule="auto"/>
        <w:rPr>
          <w:b w:val="0"/>
          <w:i/>
          <w:sz w:val="22"/>
          <w:szCs w:val="22"/>
        </w:rPr>
      </w:pPr>
      <w:r>
        <w:rPr>
          <w:b w:val="0"/>
          <w:i/>
          <w:sz w:val="22"/>
          <w:szCs w:val="22"/>
        </w:rPr>
        <w:t>4</w:t>
      </w:r>
      <w:r w:rsidRPr="0018045D">
        <w:rPr>
          <w:b w:val="0"/>
          <w:i/>
          <w:sz w:val="22"/>
          <w:szCs w:val="22"/>
        </w:rPr>
        <w:t xml:space="preserve">. </w:t>
      </w:r>
      <w:proofErr w:type="spellStart"/>
      <w:r w:rsidR="00B8368D">
        <w:rPr>
          <w:b w:val="0"/>
          <w:i/>
          <w:sz w:val="22"/>
          <w:szCs w:val="22"/>
        </w:rPr>
        <w:t>xxx</w:t>
      </w:r>
      <w:proofErr w:type="spellEnd"/>
      <w:r w:rsidR="00B8368D" w:rsidRPr="001D3378">
        <w:rPr>
          <w:b w:val="0"/>
          <w:i/>
          <w:sz w:val="22"/>
          <w:szCs w:val="22"/>
        </w:rPr>
        <w:t xml:space="preserve"> </w:t>
      </w:r>
      <w:r w:rsidRPr="001D3378">
        <w:rPr>
          <w:b w:val="0"/>
          <w:i/>
          <w:sz w:val="22"/>
          <w:szCs w:val="22"/>
        </w:rPr>
        <w:t>dle přílohy</w:t>
      </w:r>
      <w:r>
        <w:rPr>
          <w:b w:val="0"/>
          <w:i/>
          <w:sz w:val="22"/>
          <w:szCs w:val="22"/>
        </w:rPr>
        <w:t xml:space="preserve"> č. 1</w:t>
      </w:r>
    </w:p>
    <w:p w14:paraId="1E0F6683" w14:textId="77777777" w:rsidR="007919A1" w:rsidRPr="0018045D" w:rsidRDefault="007919A1" w:rsidP="007919A1">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4FDC6503" w14:textId="661B1119" w:rsidR="007919A1" w:rsidRPr="0018045D" w:rsidRDefault="00B020AB" w:rsidP="007919A1">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919A1" w:rsidRPr="0018045D">
        <w:rPr>
          <w:b w:val="0"/>
          <w:sz w:val="22"/>
          <w:szCs w:val="22"/>
        </w:rPr>
        <w:tab/>
      </w:r>
      <w:r w:rsidR="007919A1">
        <w:rPr>
          <w:b w:val="0"/>
          <w:sz w:val="22"/>
          <w:szCs w:val="22"/>
        </w:rPr>
        <w:t>nová cena</w:t>
      </w:r>
      <w:r w:rsidR="007919A1">
        <w:rPr>
          <w:b w:val="0"/>
          <w:sz w:val="22"/>
          <w:szCs w:val="22"/>
        </w:rPr>
        <w:tab/>
        <w:t>5.000,-</w:t>
      </w:r>
    </w:p>
    <w:p w14:paraId="551C117C" w14:textId="77777777" w:rsidR="007919A1" w:rsidRPr="0018045D" w:rsidRDefault="007919A1" w:rsidP="007919A1">
      <w:pPr>
        <w:pStyle w:val="Pedmtkomente"/>
        <w:tabs>
          <w:tab w:val="left" w:pos="705"/>
          <w:tab w:val="left" w:pos="3297"/>
          <w:tab w:val="left" w:pos="6624"/>
        </w:tabs>
        <w:spacing w:line="288" w:lineRule="auto"/>
        <w:rPr>
          <w:b w:val="0"/>
          <w:sz w:val="22"/>
          <w:szCs w:val="22"/>
        </w:rPr>
      </w:pPr>
    </w:p>
    <w:p w14:paraId="30D7A361" w14:textId="4289D5C4" w:rsidR="007919A1" w:rsidRPr="0018045D" w:rsidRDefault="007919A1" w:rsidP="007919A1">
      <w:pPr>
        <w:pStyle w:val="Pedmtkomente"/>
        <w:tabs>
          <w:tab w:val="left" w:pos="705"/>
          <w:tab w:val="left" w:pos="3297"/>
          <w:tab w:val="left" w:pos="6624"/>
        </w:tabs>
        <w:spacing w:line="288" w:lineRule="auto"/>
        <w:jc w:val="both"/>
        <w:rPr>
          <w:b w:val="0"/>
          <w:i/>
          <w:sz w:val="22"/>
          <w:szCs w:val="22"/>
        </w:rPr>
      </w:pPr>
      <w:r>
        <w:rPr>
          <w:b w:val="0"/>
          <w:i/>
          <w:sz w:val="22"/>
          <w:szCs w:val="22"/>
        </w:rPr>
        <w:t>5</w:t>
      </w:r>
      <w:r w:rsidRPr="0018045D">
        <w:rPr>
          <w:b w:val="0"/>
          <w:i/>
          <w:sz w:val="22"/>
          <w:szCs w:val="22"/>
        </w:rPr>
        <w:t xml:space="preserve">. </w:t>
      </w:r>
      <w:proofErr w:type="spellStart"/>
      <w:r w:rsidR="00B8368D">
        <w:rPr>
          <w:b w:val="0"/>
          <w:i/>
          <w:sz w:val="22"/>
          <w:szCs w:val="22"/>
        </w:rPr>
        <w:t>xxx</w:t>
      </w:r>
      <w:proofErr w:type="spellEnd"/>
      <w:r w:rsidR="00B8368D" w:rsidRPr="00D60ED0">
        <w:rPr>
          <w:b w:val="0"/>
          <w:i/>
          <w:sz w:val="22"/>
          <w:szCs w:val="22"/>
        </w:rPr>
        <w:t xml:space="preserve"> </w:t>
      </w:r>
      <w:r w:rsidRPr="00D60ED0">
        <w:rPr>
          <w:b w:val="0"/>
          <w:i/>
          <w:sz w:val="22"/>
          <w:szCs w:val="22"/>
        </w:rPr>
        <w:t>(= věc zvláštní kulturní hodnoty) – pojištění se sjednává na 1. riziko</w:t>
      </w:r>
    </w:p>
    <w:p w14:paraId="5BA39834" w14:textId="77777777" w:rsidR="007919A1" w:rsidRPr="0018045D" w:rsidRDefault="007919A1" w:rsidP="007919A1">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2E12E62C" w14:textId="6EE363F2" w:rsidR="007919A1" w:rsidRPr="0018045D" w:rsidRDefault="00B020AB" w:rsidP="007919A1">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919A1" w:rsidRPr="0018045D">
        <w:rPr>
          <w:b w:val="0"/>
          <w:sz w:val="22"/>
          <w:szCs w:val="22"/>
        </w:rPr>
        <w:tab/>
      </w:r>
      <w:r w:rsidR="007919A1">
        <w:rPr>
          <w:b w:val="0"/>
          <w:sz w:val="22"/>
          <w:szCs w:val="22"/>
        </w:rPr>
        <w:t>obvyklá cena</w:t>
      </w:r>
      <w:r w:rsidR="007919A1">
        <w:rPr>
          <w:b w:val="0"/>
          <w:sz w:val="22"/>
          <w:szCs w:val="22"/>
        </w:rPr>
        <w:tab/>
        <w:t>5.000,-</w:t>
      </w:r>
    </w:p>
    <w:p w14:paraId="2614F350" w14:textId="77777777" w:rsidR="007919A1" w:rsidRPr="0018045D" w:rsidRDefault="007919A1" w:rsidP="007919A1">
      <w:pPr>
        <w:spacing w:line="288" w:lineRule="auto"/>
      </w:pPr>
    </w:p>
    <w:p w14:paraId="4AAE1CCD" w14:textId="13A8D6BA" w:rsidR="007919A1" w:rsidRPr="0018045D" w:rsidRDefault="007919A1" w:rsidP="007919A1">
      <w:pPr>
        <w:spacing w:line="288" w:lineRule="auto"/>
        <w:rPr>
          <w:i/>
        </w:rPr>
      </w:pPr>
      <w:r>
        <w:rPr>
          <w:i/>
        </w:rPr>
        <w:t>6</w:t>
      </w:r>
      <w:r w:rsidRPr="0018045D">
        <w:rPr>
          <w:i/>
        </w:rPr>
        <w:t xml:space="preserve">. </w:t>
      </w:r>
      <w:proofErr w:type="spellStart"/>
      <w:r w:rsidR="00B8368D">
        <w:rPr>
          <w:b/>
          <w:i/>
        </w:rPr>
        <w:t>xxx</w:t>
      </w:r>
      <w:proofErr w:type="spellEnd"/>
      <w:r w:rsidR="00B8368D" w:rsidRPr="00EC0C65">
        <w:rPr>
          <w:i/>
        </w:rPr>
        <w:t xml:space="preserve"> </w:t>
      </w:r>
      <w:r w:rsidRPr="00EC0C65">
        <w:rPr>
          <w:i/>
        </w:rPr>
        <w:t>– pojištění se sjednává na 1. riziko</w:t>
      </w:r>
    </w:p>
    <w:p w14:paraId="1493C0DD" w14:textId="77777777" w:rsidR="007919A1" w:rsidRPr="0018045D" w:rsidRDefault="007919A1" w:rsidP="007919A1">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035A9057" w14:textId="782264A7" w:rsidR="007919A1" w:rsidRPr="0018045D" w:rsidRDefault="00B020AB" w:rsidP="007919A1">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919A1" w:rsidRPr="0018045D">
        <w:rPr>
          <w:b w:val="0"/>
          <w:sz w:val="22"/>
          <w:szCs w:val="22"/>
        </w:rPr>
        <w:tab/>
      </w:r>
      <w:r w:rsidR="007919A1">
        <w:rPr>
          <w:b w:val="0"/>
          <w:sz w:val="22"/>
          <w:szCs w:val="22"/>
        </w:rPr>
        <w:t>obvyklá cena</w:t>
      </w:r>
      <w:r w:rsidR="007919A1">
        <w:rPr>
          <w:b w:val="0"/>
          <w:sz w:val="22"/>
          <w:szCs w:val="22"/>
        </w:rPr>
        <w:tab/>
        <w:t>5.000,-</w:t>
      </w:r>
    </w:p>
    <w:p w14:paraId="446019F8" w14:textId="77777777" w:rsidR="007919A1" w:rsidRPr="0018045D" w:rsidRDefault="007919A1" w:rsidP="007919A1">
      <w:pPr>
        <w:spacing w:line="288" w:lineRule="auto"/>
      </w:pPr>
    </w:p>
    <w:p w14:paraId="35D11A0F" w14:textId="7D300499" w:rsidR="007919A1" w:rsidRPr="0018045D" w:rsidRDefault="007919A1" w:rsidP="007919A1">
      <w:pPr>
        <w:spacing w:line="288" w:lineRule="auto"/>
        <w:jc w:val="both"/>
        <w:rPr>
          <w:i/>
        </w:rPr>
      </w:pPr>
      <w:r>
        <w:rPr>
          <w:i/>
        </w:rPr>
        <w:t>7</w:t>
      </w:r>
      <w:r w:rsidRPr="0018045D">
        <w:rPr>
          <w:i/>
        </w:rPr>
        <w:t xml:space="preserve">. </w:t>
      </w:r>
      <w:proofErr w:type="spellStart"/>
      <w:r w:rsidR="00B8368D">
        <w:rPr>
          <w:b/>
          <w:i/>
        </w:rPr>
        <w:t>xxx</w:t>
      </w:r>
      <w:proofErr w:type="spellEnd"/>
      <w:r w:rsidRPr="00F24228">
        <w:rPr>
          <w:i/>
        </w:rPr>
        <w:t xml:space="preserve"> dle přílohy č. 2</w:t>
      </w:r>
      <w:r>
        <w:rPr>
          <w:i/>
        </w:rPr>
        <w:t xml:space="preserve"> </w:t>
      </w:r>
      <w:r w:rsidRPr="00975160">
        <w:rPr>
          <w:b/>
          <w:bCs w:val="0"/>
          <w:i/>
        </w:rPr>
        <w:t xml:space="preserve">– místo pojištění </w:t>
      </w:r>
      <w:proofErr w:type="spellStart"/>
      <w:r w:rsidR="00B020AB">
        <w:rPr>
          <w:b/>
          <w:bCs w:val="0"/>
          <w:i/>
        </w:rPr>
        <w:t>xxx</w:t>
      </w:r>
      <w:proofErr w:type="spellEnd"/>
    </w:p>
    <w:p w14:paraId="31E1788F" w14:textId="77777777" w:rsidR="007919A1" w:rsidRPr="0018045D" w:rsidRDefault="007919A1" w:rsidP="007919A1">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31DAC7E3" w14:textId="0DC4C954" w:rsidR="007919A1" w:rsidRPr="0018045D" w:rsidRDefault="00B020AB" w:rsidP="007919A1">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919A1" w:rsidRPr="0018045D">
        <w:rPr>
          <w:b w:val="0"/>
          <w:sz w:val="22"/>
          <w:szCs w:val="22"/>
        </w:rPr>
        <w:tab/>
      </w:r>
      <w:r w:rsidR="007919A1">
        <w:rPr>
          <w:b w:val="0"/>
          <w:sz w:val="22"/>
          <w:szCs w:val="22"/>
        </w:rPr>
        <w:t>nová cena</w:t>
      </w:r>
      <w:r w:rsidR="007919A1">
        <w:rPr>
          <w:b w:val="0"/>
          <w:sz w:val="22"/>
          <w:szCs w:val="22"/>
        </w:rPr>
        <w:tab/>
        <w:t>5.000,-</w:t>
      </w:r>
    </w:p>
    <w:p w14:paraId="4AA08752" w14:textId="77777777" w:rsidR="00015517" w:rsidRPr="000F246A" w:rsidRDefault="00015517" w:rsidP="0018045D">
      <w:pPr>
        <w:pStyle w:val="Pedmtkomente"/>
        <w:tabs>
          <w:tab w:val="left" w:pos="705"/>
          <w:tab w:val="left" w:pos="3297"/>
          <w:tab w:val="left" w:pos="6624"/>
        </w:tabs>
        <w:spacing w:line="288" w:lineRule="auto"/>
        <w:rPr>
          <w:b w:val="0"/>
          <w:sz w:val="22"/>
          <w:szCs w:val="22"/>
        </w:rPr>
      </w:pPr>
    </w:p>
    <w:p w14:paraId="0B7423D8" w14:textId="77777777" w:rsidR="007559A2" w:rsidRPr="000F246A" w:rsidRDefault="007559A2" w:rsidP="0018045D">
      <w:pPr>
        <w:pStyle w:val="Pedmtkomente"/>
        <w:tabs>
          <w:tab w:val="left" w:pos="705"/>
          <w:tab w:val="left" w:pos="3297"/>
          <w:tab w:val="left" w:pos="6624"/>
        </w:tabs>
        <w:spacing w:line="288" w:lineRule="auto"/>
        <w:jc w:val="both"/>
        <w:rPr>
          <w:b w:val="0"/>
          <w:sz w:val="22"/>
          <w:szCs w:val="22"/>
        </w:rPr>
      </w:pPr>
    </w:p>
    <w:p w14:paraId="018FBACA" w14:textId="24074669" w:rsidR="0063344D" w:rsidRPr="000F246A" w:rsidRDefault="00707C40" w:rsidP="00707C40">
      <w:pPr>
        <w:pStyle w:val="Pedmtkomente"/>
        <w:tabs>
          <w:tab w:val="left" w:pos="705"/>
          <w:tab w:val="left" w:pos="3297"/>
          <w:tab w:val="left" w:pos="6624"/>
        </w:tabs>
        <w:spacing w:line="288" w:lineRule="auto"/>
        <w:jc w:val="both"/>
        <w:rPr>
          <w:b w:val="0"/>
          <w:sz w:val="22"/>
          <w:szCs w:val="22"/>
        </w:rPr>
      </w:pPr>
      <w:r w:rsidRPr="000F246A">
        <w:rPr>
          <w:b w:val="0"/>
          <w:sz w:val="22"/>
          <w:szCs w:val="22"/>
        </w:rPr>
        <w:t xml:space="preserve">Pro pojištění vodovodních </w:t>
      </w:r>
      <w:r w:rsidR="00292DDD" w:rsidRPr="000F246A">
        <w:rPr>
          <w:b w:val="0"/>
          <w:sz w:val="22"/>
          <w:szCs w:val="22"/>
        </w:rPr>
        <w:t>nebezpečí</w:t>
      </w:r>
      <w:r w:rsidRPr="000F246A">
        <w:rPr>
          <w:b w:val="0"/>
          <w:sz w:val="22"/>
          <w:szCs w:val="22"/>
        </w:rPr>
        <w:t xml:space="preserve"> </w:t>
      </w:r>
      <w:r w:rsidR="00E43747" w:rsidRPr="000F246A">
        <w:rPr>
          <w:b w:val="0"/>
          <w:sz w:val="22"/>
          <w:szCs w:val="22"/>
        </w:rPr>
        <w:t xml:space="preserve">v rozsahu části (C), čl. 33, VPP UCZ/Maj-P/20 </w:t>
      </w:r>
      <w:r w:rsidRPr="000F246A">
        <w:rPr>
          <w:b w:val="0"/>
          <w:sz w:val="22"/>
          <w:szCs w:val="22"/>
        </w:rPr>
        <w:t xml:space="preserve">se sjednává maximální limit pojistného plnění, pro jednu a všechny pojistné události nastalé během jednoho pojistného období, ve výši </w:t>
      </w:r>
      <w:r w:rsidR="00843DA4">
        <w:rPr>
          <w:bCs w:val="0"/>
          <w:sz w:val="22"/>
          <w:szCs w:val="22"/>
        </w:rPr>
        <w:t xml:space="preserve">5.000.000 </w:t>
      </w:r>
      <w:r w:rsidRPr="000F246A">
        <w:rPr>
          <w:sz w:val="22"/>
          <w:szCs w:val="22"/>
        </w:rPr>
        <w:t>Kč</w:t>
      </w:r>
      <w:r w:rsidRPr="000F246A">
        <w:rPr>
          <w:b w:val="0"/>
          <w:sz w:val="22"/>
          <w:szCs w:val="22"/>
        </w:rPr>
        <w:t>.</w:t>
      </w:r>
    </w:p>
    <w:p w14:paraId="7F1B9B89" w14:textId="11C7AF11" w:rsidR="00525ADE" w:rsidRPr="000F246A" w:rsidRDefault="00525ADE" w:rsidP="00525ADE">
      <w:pPr>
        <w:pStyle w:val="Textkomente"/>
        <w:spacing w:line="288" w:lineRule="auto"/>
        <w:jc w:val="both"/>
        <w:rPr>
          <w:sz w:val="22"/>
          <w:szCs w:val="22"/>
        </w:rPr>
      </w:pPr>
      <w:r w:rsidRPr="000F246A">
        <w:rPr>
          <w:sz w:val="22"/>
          <w:szCs w:val="22"/>
        </w:rPr>
        <w:t xml:space="preserve">Předměty pojištění uvedené pod položkami </w:t>
      </w:r>
      <w:r w:rsidR="00843DA4">
        <w:rPr>
          <w:b/>
          <w:sz w:val="22"/>
          <w:szCs w:val="22"/>
        </w:rPr>
        <w:t>4, 5 a 6</w:t>
      </w:r>
      <w:r w:rsidRPr="000F246A">
        <w:rPr>
          <w:sz w:val="22"/>
          <w:szCs w:val="22"/>
        </w:rPr>
        <w:t xml:space="preserve"> jsou </w:t>
      </w:r>
      <w:r w:rsidRPr="000F246A">
        <w:rPr>
          <w:b/>
          <w:sz w:val="22"/>
          <w:szCs w:val="22"/>
          <w:u w:val="single"/>
        </w:rPr>
        <w:t>v rámci</w:t>
      </w:r>
      <w:r w:rsidRPr="000F246A">
        <w:rPr>
          <w:sz w:val="22"/>
          <w:szCs w:val="22"/>
        </w:rPr>
        <w:t xml:space="preserve"> sjednaného maximálního limitu pojistného plnění pojištěny pouze do výše uvedených pojistných částek.</w:t>
      </w:r>
    </w:p>
    <w:p w14:paraId="15CEC596" w14:textId="77777777" w:rsidR="008A50A6" w:rsidRPr="000F246A" w:rsidRDefault="008A50A6" w:rsidP="0018045D">
      <w:pPr>
        <w:pStyle w:val="Pedmtkomente"/>
        <w:tabs>
          <w:tab w:val="left" w:pos="705"/>
          <w:tab w:val="left" w:pos="3297"/>
          <w:tab w:val="left" w:pos="6624"/>
        </w:tabs>
        <w:spacing w:line="288" w:lineRule="auto"/>
        <w:rPr>
          <w:b w:val="0"/>
          <w:sz w:val="22"/>
          <w:szCs w:val="22"/>
        </w:rPr>
      </w:pPr>
      <w:r w:rsidRPr="000F246A">
        <w:rPr>
          <w:b w:val="0"/>
          <w:sz w:val="22"/>
          <w:szCs w:val="22"/>
        </w:rPr>
        <w:t>-----------------------------------------------------------------------------------------------------------------------------------------</w:t>
      </w:r>
    </w:p>
    <w:p w14:paraId="387EBA53" w14:textId="77777777" w:rsidR="00423134" w:rsidRPr="000F246A" w:rsidRDefault="00423134" w:rsidP="0018045D">
      <w:pPr>
        <w:tabs>
          <w:tab w:val="left" w:pos="851"/>
          <w:tab w:val="left" w:pos="3297"/>
          <w:tab w:val="left" w:pos="6624"/>
        </w:tabs>
        <w:spacing w:line="288" w:lineRule="auto"/>
        <w:rPr>
          <w:b/>
        </w:rPr>
      </w:pPr>
    </w:p>
    <w:p w14:paraId="4FC52519" w14:textId="4CCBC1FE" w:rsidR="008A50A6" w:rsidRPr="000F246A" w:rsidRDefault="00525ADE" w:rsidP="006F1CF4">
      <w:pPr>
        <w:pStyle w:val="Pedmtkomente"/>
        <w:tabs>
          <w:tab w:val="left" w:pos="993"/>
          <w:tab w:val="left" w:pos="3297"/>
          <w:tab w:val="left" w:pos="6624"/>
        </w:tabs>
        <w:spacing w:line="288" w:lineRule="auto"/>
        <w:jc w:val="both"/>
        <w:rPr>
          <w:b w:val="0"/>
          <w:sz w:val="22"/>
          <w:szCs w:val="22"/>
        </w:rPr>
      </w:pPr>
      <w:r w:rsidRPr="000F246A">
        <w:rPr>
          <w:sz w:val="22"/>
          <w:szCs w:val="22"/>
        </w:rPr>
        <w:t>Odcizení</w:t>
      </w:r>
      <w:r w:rsidR="00D16D57" w:rsidRPr="000F246A">
        <w:rPr>
          <w:b w:val="0"/>
          <w:sz w:val="22"/>
          <w:szCs w:val="22"/>
        </w:rPr>
        <w:t xml:space="preserve"> </w:t>
      </w:r>
      <w:r w:rsidRPr="000F246A">
        <w:rPr>
          <w:b w:val="0"/>
          <w:bCs w:val="0"/>
          <w:sz w:val="22"/>
          <w:szCs w:val="22"/>
        </w:rPr>
        <w:t>– v rozsahu části (C), čl. 34, VPP UCZ/Maj-P/20 a části (C), čl. 35, VPP UCZ/Maj-P/20 (LIM/20)</w:t>
      </w:r>
    </w:p>
    <w:p w14:paraId="190C403D" w14:textId="77777777" w:rsidR="000945FF" w:rsidRPr="000F246A" w:rsidRDefault="000945FF" w:rsidP="000945FF">
      <w:pPr>
        <w:spacing w:line="288" w:lineRule="auto"/>
        <w:jc w:val="both"/>
        <w:rPr>
          <w:b/>
          <w:i/>
        </w:rPr>
      </w:pPr>
    </w:p>
    <w:p w14:paraId="57FE948A" w14:textId="79173032" w:rsidR="00FA4CDB" w:rsidRPr="000F246A" w:rsidRDefault="00D03E59" w:rsidP="00FA4CDB">
      <w:pPr>
        <w:tabs>
          <w:tab w:val="left" w:pos="705"/>
          <w:tab w:val="left" w:pos="3297"/>
          <w:tab w:val="left" w:pos="6624"/>
        </w:tabs>
        <w:spacing w:line="288" w:lineRule="auto"/>
        <w:rPr>
          <w:i/>
        </w:rPr>
      </w:pPr>
      <w:r>
        <w:rPr>
          <w:i/>
        </w:rPr>
        <w:t>1</w:t>
      </w:r>
      <w:r w:rsidR="00FA4CDB" w:rsidRPr="000F246A">
        <w:rPr>
          <w:i/>
        </w:rPr>
        <w:t>. Soubor vlastních věcí movitých a cizích věcí movitých užívaných – pojištění se sjednává na 1. riziko</w:t>
      </w:r>
    </w:p>
    <w:p w14:paraId="5C95666C" w14:textId="77777777" w:rsidR="00FA4CDB" w:rsidRPr="000F246A" w:rsidRDefault="00FA4CDB" w:rsidP="00FA4CDB">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6A871379" w14:textId="25D4A37F" w:rsidR="00FA4CDB" w:rsidRPr="000F246A" w:rsidRDefault="00B020AB" w:rsidP="00FA4CDB">
      <w:pPr>
        <w:tabs>
          <w:tab w:val="left" w:pos="705"/>
          <w:tab w:val="left" w:pos="3297"/>
          <w:tab w:val="left" w:pos="6624"/>
        </w:tabs>
        <w:spacing w:line="288" w:lineRule="auto"/>
        <w:rPr>
          <w:bCs w:val="0"/>
        </w:rPr>
      </w:pPr>
      <w:proofErr w:type="spellStart"/>
      <w:r>
        <w:t>xxx</w:t>
      </w:r>
      <w:proofErr w:type="spellEnd"/>
      <w:r>
        <w:tab/>
      </w:r>
      <w:r w:rsidR="00FA4CDB" w:rsidRPr="000F246A">
        <w:tab/>
      </w:r>
      <w:r w:rsidR="00FA4CDB" w:rsidRPr="000F246A">
        <w:rPr>
          <w:bCs w:val="0"/>
        </w:rPr>
        <w:t>nová cena</w:t>
      </w:r>
      <w:r w:rsidR="00A012AC">
        <w:rPr>
          <w:bCs w:val="0"/>
        </w:rPr>
        <w:tab/>
        <w:t>5.000,-</w:t>
      </w:r>
    </w:p>
    <w:p w14:paraId="5B030BC8" w14:textId="77777777" w:rsidR="00FA4CDB" w:rsidRPr="000F246A" w:rsidRDefault="00FA4CDB" w:rsidP="00FA4CDB">
      <w:pPr>
        <w:spacing w:line="288" w:lineRule="auto"/>
      </w:pPr>
    </w:p>
    <w:p w14:paraId="1EE7D70B" w14:textId="367CD928" w:rsidR="00FA4CDB" w:rsidRPr="000F246A" w:rsidRDefault="007B4989" w:rsidP="007B4989">
      <w:pPr>
        <w:pStyle w:val="Pedmtkomente"/>
        <w:tabs>
          <w:tab w:val="left" w:pos="705"/>
          <w:tab w:val="left" w:pos="3297"/>
          <w:tab w:val="left" w:pos="6624"/>
        </w:tabs>
        <w:spacing w:line="288" w:lineRule="auto"/>
        <w:jc w:val="both"/>
        <w:rPr>
          <w:b w:val="0"/>
          <w:i/>
          <w:sz w:val="22"/>
          <w:szCs w:val="22"/>
        </w:rPr>
      </w:pPr>
      <w:r>
        <w:rPr>
          <w:b w:val="0"/>
          <w:i/>
          <w:sz w:val="22"/>
          <w:szCs w:val="22"/>
        </w:rPr>
        <w:t>2</w:t>
      </w:r>
      <w:r w:rsidR="00FA4CDB" w:rsidRPr="000F246A">
        <w:rPr>
          <w:b w:val="0"/>
          <w:i/>
          <w:sz w:val="22"/>
          <w:szCs w:val="22"/>
        </w:rPr>
        <w:t xml:space="preserve">. </w:t>
      </w:r>
      <w:r w:rsidRPr="007B4989">
        <w:rPr>
          <w:b w:val="0"/>
          <w:i/>
          <w:sz w:val="22"/>
          <w:szCs w:val="22"/>
        </w:rPr>
        <w:t>Soubor katalogů dle přílohy č. 2 – pojištění se sjednává na 1. riziko</w:t>
      </w:r>
      <w:r>
        <w:rPr>
          <w:b w:val="0"/>
          <w:i/>
          <w:sz w:val="22"/>
          <w:szCs w:val="22"/>
        </w:rPr>
        <w:t>,</w:t>
      </w:r>
      <w:r w:rsidRPr="007B4989">
        <w:rPr>
          <w:b w:val="0"/>
          <w:i/>
          <w:sz w:val="22"/>
          <w:szCs w:val="22"/>
        </w:rPr>
        <w:t xml:space="preserve"> </w:t>
      </w:r>
      <w:r w:rsidRPr="007B4989">
        <w:rPr>
          <w:bCs w:val="0"/>
          <w:i/>
          <w:sz w:val="22"/>
          <w:szCs w:val="22"/>
        </w:rPr>
        <w:t xml:space="preserve">místo pojištění </w:t>
      </w:r>
      <w:proofErr w:type="spellStart"/>
      <w:r w:rsidR="00B020AB">
        <w:rPr>
          <w:bCs w:val="0"/>
          <w:i/>
          <w:sz w:val="22"/>
          <w:szCs w:val="22"/>
        </w:rPr>
        <w:t>xxx</w:t>
      </w:r>
      <w:proofErr w:type="spellEnd"/>
    </w:p>
    <w:p w14:paraId="3F317D3D" w14:textId="77777777" w:rsidR="00FA4CDB" w:rsidRPr="000F246A" w:rsidRDefault="00FA4CDB" w:rsidP="00FA4CDB">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689E687F" w14:textId="38618067" w:rsidR="00FA4CDB" w:rsidRPr="000F246A" w:rsidRDefault="00B020AB" w:rsidP="00FA4CDB">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FA4CDB" w:rsidRPr="000F246A">
        <w:rPr>
          <w:b w:val="0"/>
          <w:sz w:val="22"/>
          <w:szCs w:val="22"/>
        </w:rPr>
        <w:tab/>
        <w:t>nová cena</w:t>
      </w:r>
      <w:r w:rsidR="00C7111B">
        <w:rPr>
          <w:b w:val="0"/>
          <w:sz w:val="22"/>
          <w:szCs w:val="22"/>
        </w:rPr>
        <w:tab/>
        <w:t>1.000,-</w:t>
      </w:r>
    </w:p>
    <w:p w14:paraId="201BBA16" w14:textId="77777777" w:rsidR="00FA4CDB" w:rsidRPr="000F246A" w:rsidRDefault="00FA4CDB" w:rsidP="00FA4CDB">
      <w:pPr>
        <w:spacing w:line="288" w:lineRule="auto"/>
      </w:pPr>
    </w:p>
    <w:p w14:paraId="48634849" w14:textId="77777777" w:rsidR="00340A85" w:rsidRDefault="00340A85">
      <w:pPr>
        <w:rPr>
          <w:i/>
        </w:rPr>
      </w:pPr>
      <w:r>
        <w:rPr>
          <w:b/>
          <w:i/>
        </w:rPr>
        <w:br w:type="page"/>
      </w:r>
    </w:p>
    <w:p w14:paraId="379A1A56" w14:textId="20D938C3" w:rsidR="00FA4CDB" w:rsidRPr="000F246A" w:rsidRDefault="001F59CF" w:rsidP="00FA4CDB">
      <w:pPr>
        <w:pStyle w:val="Pedmtkomente"/>
        <w:tabs>
          <w:tab w:val="left" w:pos="705"/>
          <w:tab w:val="left" w:pos="3297"/>
          <w:tab w:val="left" w:pos="6624"/>
        </w:tabs>
        <w:spacing w:line="288" w:lineRule="auto"/>
        <w:rPr>
          <w:b w:val="0"/>
          <w:i/>
          <w:sz w:val="22"/>
          <w:szCs w:val="22"/>
        </w:rPr>
      </w:pPr>
      <w:r>
        <w:rPr>
          <w:b w:val="0"/>
          <w:i/>
          <w:sz w:val="22"/>
          <w:szCs w:val="22"/>
        </w:rPr>
        <w:lastRenderedPageBreak/>
        <w:t>3</w:t>
      </w:r>
      <w:r w:rsidR="00FA4CDB" w:rsidRPr="000F246A">
        <w:rPr>
          <w:b w:val="0"/>
          <w:i/>
          <w:sz w:val="22"/>
          <w:szCs w:val="22"/>
        </w:rPr>
        <w:t>. Soubor cenností a peněz – pojištění se sjednává na 1. riziko</w:t>
      </w:r>
    </w:p>
    <w:p w14:paraId="2DF122DF" w14:textId="77777777" w:rsidR="00FA4CDB" w:rsidRPr="000F246A" w:rsidRDefault="00FA4CDB" w:rsidP="00FA4CDB">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16D37F62" w14:textId="43902E56" w:rsidR="00FA4CDB" w:rsidRPr="000F246A" w:rsidRDefault="00B020AB" w:rsidP="00FA4CDB">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FA4CDB" w:rsidRPr="000F246A">
        <w:rPr>
          <w:b w:val="0"/>
          <w:sz w:val="22"/>
          <w:szCs w:val="22"/>
        </w:rPr>
        <w:tab/>
        <w:t>obvyklá cena</w:t>
      </w:r>
      <w:r w:rsidR="001F59CF">
        <w:rPr>
          <w:b w:val="0"/>
          <w:sz w:val="22"/>
          <w:szCs w:val="22"/>
        </w:rPr>
        <w:tab/>
        <w:t>5.000,-</w:t>
      </w:r>
    </w:p>
    <w:p w14:paraId="4ACA992F" w14:textId="77777777" w:rsidR="00FA4CDB" w:rsidRPr="000F246A" w:rsidRDefault="00FA4CDB" w:rsidP="00FA4CDB">
      <w:pPr>
        <w:spacing w:line="288" w:lineRule="auto"/>
      </w:pPr>
    </w:p>
    <w:p w14:paraId="3B093AAB" w14:textId="1CF60DF8" w:rsidR="00BF39B1" w:rsidRPr="0018045D" w:rsidRDefault="00BF39B1" w:rsidP="00BF39B1">
      <w:pPr>
        <w:spacing w:line="288" w:lineRule="auto"/>
        <w:rPr>
          <w:i/>
        </w:rPr>
      </w:pPr>
      <w:r>
        <w:rPr>
          <w:i/>
        </w:rPr>
        <w:t>4</w:t>
      </w:r>
      <w:r w:rsidRPr="0018045D">
        <w:rPr>
          <w:i/>
        </w:rPr>
        <w:t xml:space="preserve">. </w:t>
      </w:r>
      <w:r w:rsidRPr="00EC0C65">
        <w:rPr>
          <w:i/>
        </w:rPr>
        <w:t>Vlastní a zapůjčená umělecká díla, věci zvláštní kulturní a historické hodnoty – pojištění se sjednává na 1. riziko</w:t>
      </w:r>
    </w:p>
    <w:p w14:paraId="6C1C82BE" w14:textId="77777777" w:rsidR="00BF39B1" w:rsidRPr="0018045D" w:rsidRDefault="00BF39B1" w:rsidP="00BF39B1">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14:paraId="1CD09DF3" w14:textId="684717EC" w:rsidR="00BF39B1" w:rsidRPr="0018045D" w:rsidRDefault="00B020AB" w:rsidP="00BF39B1">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BF39B1" w:rsidRPr="0018045D">
        <w:rPr>
          <w:b w:val="0"/>
          <w:sz w:val="22"/>
          <w:szCs w:val="22"/>
        </w:rPr>
        <w:tab/>
      </w:r>
      <w:r w:rsidR="00BF39B1">
        <w:rPr>
          <w:b w:val="0"/>
          <w:sz w:val="22"/>
          <w:szCs w:val="22"/>
        </w:rPr>
        <w:t>obvyklá cena</w:t>
      </w:r>
      <w:r w:rsidR="00BF39B1">
        <w:rPr>
          <w:b w:val="0"/>
          <w:sz w:val="22"/>
          <w:szCs w:val="22"/>
        </w:rPr>
        <w:tab/>
        <w:t>50.000,-</w:t>
      </w:r>
    </w:p>
    <w:p w14:paraId="56AD64BC" w14:textId="77777777" w:rsidR="008A50A6" w:rsidRPr="000F246A" w:rsidRDefault="008A50A6" w:rsidP="00BB5756">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54FE70FD" w14:textId="77777777" w:rsidR="00C23754" w:rsidRPr="000F246A" w:rsidRDefault="00C23754" w:rsidP="00C23754"/>
    <w:p w14:paraId="459EECDE" w14:textId="374F3B65" w:rsidR="008A50A6" w:rsidRPr="000F246A" w:rsidRDefault="008A50A6" w:rsidP="00CF4F00">
      <w:pPr>
        <w:tabs>
          <w:tab w:val="left" w:pos="851"/>
          <w:tab w:val="left" w:pos="3297"/>
          <w:tab w:val="left" w:pos="6624"/>
        </w:tabs>
        <w:spacing w:line="288" w:lineRule="auto"/>
      </w:pPr>
      <w:r w:rsidRPr="000F246A">
        <w:rPr>
          <w:b/>
        </w:rPr>
        <w:t>Vandalismus</w:t>
      </w:r>
      <w:r w:rsidRPr="000F246A">
        <w:t xml:space="preserve"> </w:t>
      </w:r>
      <w:r w:rsidR="00CF4F00" w:rsidRPr="000F246A">
        <w:t>– v rozsahu části (C), čl. 40, VPP UCZ/Maj-P/20</w:t>
      </w:r>
    </w:p>
    <w:p w14:paraId="3EE36A8C" w14:textId="77777777" w:rsidR="00CF4F00" w:rsidRPr="000F246A" w:rsidRDefault="00CF4F00" w:rsidP="00CF4F00">
      <w:pPr>
        <w:tabs>
          <w:tab w:val="left" w:pos="851"/>
          <w:tab w:val="left" w:pos="3297"/>
          <w:tab w:val="left" w:pos="6624"/>
        </w:tabs>
        <w:spacing w:line="288" w:lineRule="auto"/>
      </w:pPr>
    </w:p>
    <w:p w14:paraId="3B5BF314" w14:textId="5641641A" w:rsidR="001A3878" w:rsidRPr="000F246A" w:rsidRDefault="00306643" w:rsidP="001A3878">
      <w:pPr>
        <w:tabs>
          <w:tab w:val="left" w:pos="705"/>
          <w:tab w:val="left" w:pos="3297"/>
          <w:tab w:val="left" w:pos="6624"/>
        </w:tabs>
        <w:spacing w:line="288" w:lineRule="auto"/>
        <w:jc w:val="both"/>
        <w:rPr>
          <w:i/>
        </w:rPr>
      </w:pPr>
      <w:r w:rsidRPr="000F246A">
        <w:rPr>
          <w:i/>
        </w:rPr>
        <w:t xml:space="preserve">1. </w:t>
      </w:r>
      <w:proofErr w:type="spellStart"/>
      <w:r w:rsidR="006865F8">
        <w:rPr>
          <w:i/>
        </w:rPr>
        <w:t>xxx</w:t>
      </w:r>
      <w:proofErr w:type="spellEnd"/>
      <w:r w:rsidR="006D5868" w:rsidRPr="006D5868">
        <w:rPr>
          <w:i/>
        </w:rPr>
        <w:t xml:space="preserve"> dle přílohy č. 2</w:t>
      </w:r>
      <w:r w:rsidR="001A3878" w:rsidRPr="000F246A">
        <w:rPr>
          <w:i/>
        </w:rPr>
        <w:t xml:space="preserve"> – pojištění se sjednává na 1. riziko</w:t>
      </w:r>
    </w:p>
    <w:p w14:paraId="6554DF36" w14:textId="77777777" w:rsidR="00132A22" w:rsidRPr="000F246A" w:rsidRDefault="00132A22" w:rsidP="00132A22">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0403F835" w14:textId="0DA0C8C2" w:rsidR="00132A22" w:rsidRPr="000F246A" w:rsidRDefault="00B020AB" w:rsidP="00132A22">
      <w:pPr>
        <w:tabs>
          <w:tab w:val="left" w:pos="705"/>
          <w:tab w:val="left" w:pos="3297"/>
          <w:tab w:val="left" w:pos="6624"/>
        </w:tabs>
        <w:spacing w:line="288" w:lineRule="auto"/>
      </w:pPr>
      <w:proofErr w:type="spellStart"/>
      <w:r>
        <w:t>xxx</w:t>
      </w:r>
      <w:proofErr w:type="spellEnd"/>
      <w:r>
        <w:tab/>
      </w:r>
      <w:r w:rsidR="00132A22" w:rsidRPr="000F246A">
        <w:tab/>
      </w:r>
      <w:r w:rsidR="00306643" w:rsidRPr="000F246A">
        <w:t>dle základního živelního</w:t>
      </w:r>
      <w:r w:rsidR="006D5868">
        <w:tab/>
        <w:t>5.000,-</w:t>
      </w:r>
    </w:p>
    <w:p w14:paraId="2755B7B6" w14:textId="77777777" w:rsidR="00306643" w:rsidRDefault="00306643" w:rsidP="00132A22">
      <w:pPr>
        <w:tabs>
          <w:tab w:val="left" w:pos="705"/>
          <w:tab w:val="left" w:pos="3297"/>
          <w:tab w:val="left" w:pos="6624"/>
        </w:tabs>
        <w:spacing w:line="288" w:lineRule="auto"/>
      </w:pPr>
      <w:r w:rsidRPr="000F246A">
        <w:tab/>
      </w:r>
      <w:r w:rsidRPr="000F246A">
        <w:tab/>
        <w:t>nebezpečí</w:t>
      </w:r>
    </w:p>
    <w:p w14:paraId="0C1C6DFD" w14:textId="77777777" w:rsidR="006D5868" w:rsidRPr="000F246A" w:rsidRDefault="006D5868" w:rsidP="006D5868">
      <w:pPr>
        <w:tabs>
          <w:tab w:val="left" w:pos="851"/>
          <w:tab w:val="left" w:pos="3297"/>
          <w:tab w:val="left" w:pos="6624"/>
        </w:tabs>
        <w:spacing w:line="288" w:lineRule="auto"/>
      </w:pPr>
    </w:p>
    <w:p w14:paraId="39B435CA" w14:textId="0EFF5D18" w:rsidR="006D5868" w:rsidRPr="000F246A" w:rsidRDefault="006D5868" w:rsidP="006D5868">
      <w:pPr>
        <w:tabs>
          <w:tab w:val="left" w:pos="705"/>
          <w:tab w:val="left" w:pos="3297"/>
          <w:tab w:val="left" w:pos="6624"/>
        </w:tabs>
        <w:spacing w:line="288" w:lineRule="auto"/>
        <w:jc w:val="both"/>
        <w:rPr>
          <w:i/>
        </w:rPr>
      </w:pPr>
      <w:r w:rsidRPr="000F246A">
        <w:rPr>
          <w:i/>
        </w:rPr>
        <w:t xml:space="preserve">1. </w:t>
      </w:r>
      <w:proofErr w:type="spellStart"/>
      <w:r w:rsidR="006865F8">
        <w:rPr>
          <w:i/>
        </w:rPr>
        <w:t>xxx</w:t>
      </w:r>
      <w:proofErr w:type="spellEnd"/>
      <w:r w:rsidRPr="007B4989">
        <w:rPr>
          <w:i/>
        </w:rPr>
        <w:t xml:space="preserve"> dle přílohy č. 2 – pojištění se sjednává na 1. riziko</w:t>
      </w:r>
      <w:r>
        <w:rPr>
          <w:b/>
          <w:i/>
        </w:rPr>
        <w:t>,</w:t>
      </w:r>
      <w:r w:rsidRPr="007B4989">
        <w:rPr>
          <w:i/>
        </w:rPr>
        <w:t xml:space="preserve"> </w:t>
      </w:r>
      <w:r w:rsidRPr="006D5868">
        <w:rPr>
          <w:b/>
          <w:i/>
        </w:rPr>
        <w:t xml:space="preserve">místo pojištění </w:t>
      </w:r>
      <w:proofErr w:type="spellStart"/>
      <w:r w:rsidR="00B020AB">
        <w:rPr>
          <w:b/>
          <w:i/>
        </w:rPr>
        <w:t>xxx</w:t>
      </w:r>
      <w:proofErr w:type="spellEnd"/>
    </w:p>
    <w:p w14:paraId="518046AC" w14:textId="77777777" w:rsidR="006D5868" w:rsidRPr="000F246A" w:rsidRDefault="006D5868" w:rsidP="006D5868">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113DA65E" w14:textId="71F98C5F" w:rsidR="006D5868" w:rsidRPr="000F246A" w:rsidRDefault="00B020AB" w:rsidP="006D5868">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6D5868" w:rsidRPr="000F246A">
        <w:rPr>
          <w:b w:val="0"/>
          <w:sz w:val="22"/>
          <w:szCs w:val="22"/>
        </w:rPr>
        <w:tab/>
        <w:t>nová cena</w:t>
      </w:r>
      <w:r w:rsidR="006D5868">
        <w:rPr>
          <w:b w:val="0"/>
          <w:sz w:val="22"/>
          <w:szCs w:val="22"/>
        </w:rPr>
        <w:tab/>
        <w:t>1.000,-</w:t>
      </w:r>
    </w:p>
    <w:p w14:paraId="349EFBC5" w14:textId="77777777" w:rsidR="008A50A6" w:rsidRPr="000F246A" w:rsidRDefault="008A50A6" w:rsidP="00132A22">
      <w:pPr>
        <w:pStyle w:val="Pedmtkomente"/>
        <w:tabs>
          <w:tab w:val="left" w:pos="705"/>
          <w:tab w:val="left" w:pos="3297"/>
          <w:tab w:val="left" w:pos="6624"/>
        </w:tabs>
        <w:spacing w:line="288" w:lineRule="auto"/>
        <w:rPr>
          <w:b w:val="0"/>
          <w:sz w:val="22"/>
          <w:szCs w:val="22"/>
        </w:rPr>
      </w:pPr>
      <w:r w:rsidRPr="000F246A">
        <w:rPr>
          <w:b w:val="0"/>
          <w:sz w:val="22"/>
          <w:szCs w:val="22"/>
        </w:rPr>
        <w:t>-----------------------------------------------------------------------------------------------------------------------------------------</w:t>
      </w:r>
      <w:r w:rsidR="00C23754" w:rsidRPr="000F246A">
        <w:rPr>
          <w:b w:val="0"/>
          <w:sz w:val="22"/>
          <w:szCs w:val="22"/>
        </w:rPr>
        <w:t>--</w:t>
      </w:r>
    </w:p>
    <w:p w14:paraId="522D8377" w14:textId="77777777" w:rsidR="0061540B" w:rsidRPr="000F246A" w:rsidRDefault="0061540B" w:rsidP="00132A22">
      <w:pPr>
        <w:spacing w:line="288" w:lineRule="auto"/>
      </w:pPr>
    </w:p>
    <w:p w14:paraId="42060559" w14:textId="1586CF31" w:rsidR="00791AC0" w:rsidRPr="000F246A" w:rsidRDefault="00292DDD" w:rsidP="00132A22">
      <w:pPr>
        <w:tabs>
          <w:tab w:val="left" w:pos="851"/>
          <w:tab w:val="left" w:pos="3297"/>
          <w:tab w:val="left" w:pos="6624"/>
        </w:tabs>
        <w:spacing w:line="288" w:lineRule="auto"/>
      </w:pPr>
      <w:r w:rsidRPr="000F246A">
        <w:rPr>
          <w:b/>
        </w:rPr>
        <w:t>Rozbití skla</w:t>
      </w:r>
      <w:r w:rsidR="00791AC0" w:rsidRPr="000F246A">
        <w:rPr>
          <w:b/>
        </w:rPr>
        <w:t xml:space="preserve"> </w:t>
      </w:r>
      <w:r w:rsidRPr="000F246A">
        <w:t>– v rozsahu části (C), čl. 39</w:t>
      </w:r>
      <w:r w:rsidR="000945FF" w:rsidRPr="000F246A">
        <w:t>, odst. 3 (nadstandardní zasklení)</w:t>
      </w:r>
      <w:r w:rsidRPr="000F246A">
        <w:t>, VPP UCZ/Maj-P/20</w:t>
      </w:r>
    </w:p>
    <w:p w14:paraId="7C08000B" w14:textId="77777777" w:rsidR="00791AC0" w:rsidRPr="000F246A" w:rsidRDefault="00791AC0" w:rsidP="00132A22">
      <w:pPr>
        <w:tabs>
          <w:tab w:val="left" w:pos="705"/>
          <w:tab w:val="left" w:pos="3297"/>
          <w:tab w:val="left" w:pos="6624"/>
        </w:tabs>
        <w:spacing w:line="288" w:lineRule="auto"/>
      </w:pPr>
    </w:p>
    <w:p w14:paraId="59F6A898" w14:textId="57C5F50F" w:rsidR="00791AC0" w:rsidRPr="000F246A" w:rsidRDefault="00791AC0" w:rsidP="00132A22">
      <w:pPr>
        <w:tabs>
          <w:tab w:val="left" w:pos="705"/>
          <w:tab w:val="left" w:pos="3297"/>
          <w:tab w:val="left" w:pos="6624"/>
        </w:tabs>
        <w:spacing w:line="288" w:lineRule="auto"/>
        <w:rPr>
          <w:i/>
        </w:rPr>
      </w:pPr>
      <w:r w:rsidRPr="000F246A">
        <w:rPr>
          <w:i/>
        </w:rPr>
        <w:t xml:space="preserve">1. </w:t>
      </w:r>
      <w:proofErr w:type="spellStart"/>
      <w:r w:rsidR="006865F8">
        <w:rPr>
          <w:i/>
        </w:rPr>
        <w:t>xxx</w:t>
      </w:r>
      <w:proofErr w:type="spellEnd"/>
      <w:r w:rsidR="004F2A49" w:rsidRPr="000F246A">
        <w:rPr>
          <w:i/>
        </w:rPr>
        <w:t xml:space="preserve"> – pojištění se sjednává na 1. riziko</w:t>
      </w:r>
    </w:p>
    <w:p w14:paraId="66AEC022" w14:textId="77777777" w:rsidR="00791AC0" w:rsidRPr="000F246A" w:rsidRDefault="00791AC0" w:rsidP="00132A22">
      <w:pPr>
        <w:tabs>
          <w:tab w:val="left" w:pos="705"/>
          <w:tab w:val="left" w:pos="3297"/>
          <w:tab w:val="left" w:pos="6624"/>
        </w:tabs>
        <w:spacing w:line="288" w:lineRule="auto"/>
      </w:pPr>
      <w:r w:rsidRPr="000F246A">
        <w:t>pojistná částka v Kč</w:t>
      </w:r>
      <w:r w:rsidRPr="000F246A">
        <w:tab/>
        <w:t>pojistná hodnota</w:t>
      </w:r>
      <w:r w:rsidRPr="000F246A">
        <w:tab/>
        <w:t>spoluúčast v Kč</w:t>
      </w:r>
    </w:p>
    <w:p w14:paraId="590DCE4A" w14:textId="424D684B" w:rsidR="00132A22" w:rsidRPr="000F246A" w:rsidRDefault="00B020AB" w:rsidP="004A52A2">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91AC0" w:rsidRPr="000F246A">
        <w:rPr>
          <w:b w:val="0"/>
          <w:sz w:val="22"/>
          <w:szCs w:val="22"/>
        </w:rPr>
        <w:tab/>
      </w:r>
      <w:r w:rsidR="009F1989" w:rsidRPr="000F246A">
        <w:rPr>
          <w:b w:val="0"/>
          <w:sz w:val="22"/>
          <w:szCs w:val="22"/>
        </w:rPr>
        <w:t>nová cena</w:t>
      </w:r>
      <w:r w:rsidR="003E2DD5">
        <w:rPr>
          <w:b w:val="0"/>
          <w:sz w:val="22"/>
          <w:szCs w:val="22"/>
        </w:rPr>
        <w:tab/>
        <w:t>1.000,-</w:t>
      </w:r>
    </w:p>
    <w:p w14:paraId="45D47A99" w14:textId="77777777" w:rsidR="00791AC0" w:rsidRPr="000F246A" w:rsidRDefault="00791AC0" w:rsidP="004A52A2">
      <w:pPr>
        <w:pStyle w:val="Pedmtkomente"/>
        <w:tabs>
          <w:tab w:val="left" w:pos="705"/>
          <w:tab w:val="left" w:pos="3297"/>
          <w:tab w:val="left" w:pos="6624"/>
        </w:tabs>
        <w:spacing w:line="288" w:lineRule="auto"/>
        <w:rPr>
          <w:b w:val="0"/>
          <w:sz w:val="22"/>
          <w:szCs w:val="22"/>
        </w:rPr>
      </w:pPr>
      <w:r w:rsidRPr="000F246A">
        <w:rPr>
          <w:b w:val="0"/>
          <w:sz w:val="22"/>
          <w:szCs w:val="22"/>
        </w:rPr>
        <w:t>-----------------------------------------------------------------------------------------------------------------------------------------</w:t>
      </w:r>
      <w:r w:rsidR="0061540B" w:rsidRPr="000F246A">
        <w:rPr>
          <w:b w:val="0"/>
          <w:sz w:val="22"/>
          <w:szCs w:val="22"/>
        </w:rPr>
        <w:t>--</w:t>
      </w:r>
    </w:p>
    <w:p w14:paraId="164D202F" w14:textId="77777777" w:rsidR="003B64A9" w:rsidRPr="000F246A" w:rsidRDefault="003B64A9" w:rsidP="004A52A2">
      <w:pPr>
        <w:pStyle w:val="Pedmtkomente"/>
        <w:tabs>
          <w:tab w:val="left" w:pos="851"/>
          <w:tab w:val="left" w:pos="3297"/>
          <w:tab w:val="left" w:pos="6624"/>
        </w:tabs>
        <w:spacing w:line="288" w:lineRule="auto"/>
        <w:jc w:val="both"/>
        <w:rPr>
          <w:sz w:val="22"/>
          <w:szCs w:val="22"/>
        </w:rPr>
      </w:pPr>
    </w:p>
    <w:p w14:paraId="3BA40A8B" w14:textId="1626A156" w:rsidR="003B64A9" w:rsidRPr="000F246A" w:rsidRDefault="003B64A9" w:rsidP="004A52A2">
      <w:pPr>
        <w:pStyle w:val="Pedmtkomente"/>
        <w:tabs>
          <w:tab w:val="left" w:pos="851"/>
          <w:tab w:val="left" w:pos="3297"/>
          <w:tab w:val="left" w:pos="6624"/>
        </w:tabs>
        <w:spacing w:line="288" w:lineRule="auto"/>
        <w:jc w:val="both"/>
        <w:rPr>
          <w:b w:val="0"/>
          <w:bCs w:val="0"/>
          <w:sz w:val="22"/>
          <w:szCs w:val="22"/>
        </w:rPr>
      </w:pPr>
      <w:r w:rsidRPr="000F246A">
        <w:rPr>
          <w:sz w:val="22"/>
          <w:szCs w:val="22"/>
        </w:rPr>
        <w:t>Pojištěné náklady</w:t>
      </w:r>
      <w:r w:rsidRPr="000F246A">
        <w:rPr>
          <w:b w:val="0"/>
          <w:sz w:val="22"/>
          <w:szCs w:val="22"/>
        </w:rPr>
        <w:t xml:space="preserve"> </w:t>
      </w:r>
      <w:r w:rsidRPr="000F246A">
        <w:rPr>
          <w:b w:val="0"/>
          <w:bCs w:val="0"/>
          <w:sz w:val="22"/>
          <w:szCs w:val="22"/>
        </w:rPr>
        <w:t>– v rozsahu části (C), čl. 42, VPP UCZ/Maj-P/20</w:t>
      </w:r>
      <w:r w:rsidR="000A25A1" w:rsidRPr="000F246A">
        <w:rPr>
          <w:sz w:val="22"/>
          <w:szCs w:val="22"/>
        </w:rPr>
        <w:t>, pokud není níže uvedeno jinak</w:t>
      </w:r>
    </w:p>
    <w:p w14:paraId="1F353E48" w14:textId="77777777" w:rsidR="003B64A9" w:rsidRDefault="003B64A9" w:rsidP="004A52A2">
      <w:pPr>
        <w:pStyle w:val="Pedmtkomente"/>
        <w:tabs>
          <w:tab w:val="left" w:pos="705"/>
          <w:tab w:val="left" w:pos="3297"/>
          <w:tab w:val="left" w:pos="6624"/>
        </w:tabs>
        <w:spacing w:line="288" w:lineRule="auto"/>
        <w:rPr>
          <w:b w:val="0"/>
          <w:sz w:val="22"/>
          <w:szCs w:val="22"/>
        </w:rPr>
      </w:pPr>
    </w:p>
    <w:p w14:paraId="30E58BA3" w14:textId="69D1BB52" w:rsidR="003B64A9" w:rsidRPr="000F246A" w:rsidRDefault="000D2CC6" w:rsidP="003B64A9">
      <w:pPr>
        <w:pStyle w:val="Pedmtkomente"/>
        <w:tabs>
          <w:tab w:val="left" w:pos="426"/>
          <w:tab w:val="left" w:pos="3297"/>
          <w:tab w:val="left" w:pos="6624"/>
        </w:tabs>
        <w:spacing w:line="288" w:lineRule="auto"/>
        <w:jc w:val="both"/>
        <w:rPr>
          <w:b w:val="0"/>
          <w:i/>
          <w:sz w:val="22"/>
          <w:szCs w:val="22"/>
        </w:rPr>
      </w:pPr>
      <w:r>
        <w:rPr>
          <w:b w:val="0"/>
          <w:i/>
          <w:sz w:val="22"/>
          <w:szCs w:val="22"/>
        </w:rPr>
        <w:t>1</w:t>
      </w:r>
      <w:r w:rsidR="003B64A9" w:rsidRPr="000F246A">
        <w:rPr>
          <w:b w:val="0"/>
          <w:i/>
          <w:sz w:val="22"/>
          <w:szCs w:val="22"/>
        </w:rPr>
        <w:t xml:space="preserve">. </w:t>
      </w:r>
      <w:proofErr w:type="spellStart"/>
      <w:r w:rsidR="00B8368D">
        <w:rPr>
          <w:b w:val="0"/>
          <w:i/>
          <w:sz w:val="22"/>
          <w:szCs w:val="22"/>
        </w:rPr>
        <w:t>xxx</w:t>
      </w:r>
      <w:proofErr w:type="spellEnd"/>
      <w:r w:rsidR="00B8368D" w:rsidRPr="000F246A">
        <w:rPr>
          <w:b w:val="0"/>
          <w:i/>
          <w:sz w:val="22"/>
          <w:szCs w:val="22"/>
        </w:rPr>
        <w:t xml:space="preserve"> </w:t>
      </w:r>
      <w:r w:rsidR="003B64A9" w:rsidRPr="000F246A">
        <w:rPr>
          <w:b w:val="0"/>
          <w:i/>
          <w:sz w:val="22"/>
          <w:szCs w:val="22"/>
        </w:rPr>
        <w:t>– pojištění se sjednává na 1. riziko</w:t>
      </w:r>
    </w:p>
    <w:p w14:paraId="712AA7A1" w14:textId="77777777" w:rsidR="003B64A9" w:rsidRPr="000F246A" w:rsidRDefault="003B64A9" w:rsidP="003B64A9">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3D58C513" w14:textId="65C4C3CC" w:rsidR="002F11C6" w:rsidRPr="000F246A" w:rsidRDefault="00B020AB" w:rsidP="003B64A9">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3B64A9" w:rsidRPr="000F246A">
        <w:rPr>
          <w:b w:val="0"/>
          <w:sz w:val="22"/>
          <w:szCs w:val="22"/>
        </w:rPr>
        <w:tab/>
        <w:t>pojistná částka</w:t>
      </w:r>
      <w:r w:rsidR="000D2CC6">
        <w:rPr>
          <w:b w:val="0"/>
          <w:sz w:val="22"/>
          <w:szCs w:val="22"/>
        </w:rPr>
        <w:tab/>
        <w:t>0,-</w:t>
      </w:r>
    </w:p>
    <w:p w14:paraId="7241AF24" w14:textId="77777777" w:rsidR="002F11C6" w:rsidRPr="000F246A" w:rsidRDefault="002F11C6" w:rsidP="003B64A9">
      <w:pPr>
        <w:pStyle w:val="Pedmtkomente"/>
        <w:tabs>
          <w:tab w:val="left" w:pos="705"/>
          <w:tab w:val="left" w:pos="3297"/>
          <w:tab w:val="left" w:pos="6624"/>
        </w:tabs>
        <w:spacing w:line="288" w:lineRule="auto"/>
        <w:rPr>
          <w:b w:val="0"/>
          <w:sz w:val="22"/>
          <w:szCs w:val="22"/>
        </w:rPr>
      </w:pPr>
    </w:p>
    <w:p w14:paraId="30442F7F" w14:textId="6057174A" w:rsidR="00EE33AB" w:rsidRPr="000F246A" w:rsidRDefault="000D2CC6" w:rsidP="00EE33AB">
      <w:pPr>
        <w:pStyle w:val="Pedmtkomente"/>
        <w:tabs>
          <w:tab w:val="left" w:pos="426"/>
          <w:tab w:val="left" w:pos="3297"/>
          <w:tab w:val="left" w:pos="6624"/>
        </w:tabs>
        <w:spacing w:line="288" w:lineRule="auto"/>
        <w:jc w:val="both"/>
        <w:rPr>
          <w:b w:val="0"/>
          <w:i/>
          <w:sz w:val="22"/>
          <w:szCs w:val="22"/>
        </w:rPr>
      </w:pPr>
      <w:r>
        <w:rPr>
          <w:b w:val="0"/>
          <w:i/>
          <w:sz w:val="22"/>
          <w:szCs w:val="22"/>
        </w:rPr>
        <w:t>2</w:t>
      </w:r>
      <w:r w:rsidR="00EE33AB" w:rsidRPr="000F246A">
        <w:rPr>
          <w:b w:val="0"/>
          <w:i/>
          <w:sz w:val="22"/>
          <w:szCs w:val="22"/>
        </w:rPr>
        <w:t xml:space="preserve">. </w:t>
      </w:r>
      <w:proofErr w:type="spellStart"/>
      <w:r w:rsidR="00B8368D">
        <w:rPr>
          <w:b w:val="0"/>
          <w:i/>
          <w:sz w:val="22"/>
          <w:szCs w:val="22"/>
        </w:rPr>
        <w:t>xxx</w:t>
      </w:r>
      <w:proofErr w:type="spellEnd"/>
      <w:r w:rsidRPr="000D2CC6">
        <w:rPr>
          <w:b w:val="0"/>
          <w:i/>
          <w:sz w:val="22"/>
          <w:szCs w:val="22"/>
        </w:rPr>
        <w:t xml:space="preserve"> v souvislosti s pojistnou událostí – pojištění se sjednává na 1. riziko </w:t>
      </w:r>
      <w:r w:rsidR="00EE33AB" w:rsidRPr="000F246A">
        <w:rPr>
          <w:b w:val="0"/>
          <w:i/>
          <w:sz w:val="22"/>
          <w:szCs w:val="22"/>
        </w:rPr>
        <w:t>– pojištění se sjednává na 1. riziko</w:t>
      </w:r>
    </w:p>
    <w:p w14:paraId="42DEF833" w14:textId="77777777" w:rsidR="00EE33AB" w:rsidRPr="000F246A" w:rsidRDefault="00EE33AB" w:rsidP="00EE33AB">
      <w:pPr>
        <w:pStyle w:val="Pedmtkomente"/>
        <w:tabs>
          <w:tab w:val="left" w:pos="705"/>
          <w:tab w:val="left" w:pos="3297"/>
          <w:tab w:val="left" w:pos="6624"/>
        </w:tabs>
        <w:spacing w:line="288" w:lineRule="auto"/>
        <w:rPr>
          <w:b w:val="0"/>
          <w:sz w:val="22"/>
          <w:szCs w:val="22"/>
        </w:rPr>
      </w:pPr>
      <w:r w:rsidRPr="000F246A">
        <w:rPr>
          <w:b w:val="0"/>
          <w:sz w:val="22"/>
          <w:szCs w:val="22"/>
        </w:rPr>
        <w:t>pojistná částka v Kč</w:t>
      </w:r>
      <w:r w:rsidRPr="000F246A">
        <w:rPr>
          <w:b w:val="0"/>
          <w:sz w:val="22"/>
          <w:szCs w:val="22"/>
        </w:rPr>
        <w:tab/>
        <w:t>pojistná hodnota</w:t>
      </w:r>
      <w:r w:rsidRPr="000F246A">
        <w:rPr>
          <w:b w:val="0"/>
          <w:sz w:val="22"/>
          <w:szCs w:val="22"/>
        </w:rPr>
        <w:tab/>
        <w:t>spoluúčast v Kč</w:t>
      </w:r>
    </w:p>
    <w:p w14:paraId="4055704F" w14:textId="3E043EF1" w:rsidR="002F11C6" w:rsidRPr="000F246A" w:rsidRDefault="00B020AB" w:rsidP="00EE33AB">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EE33AB" w:rsidRPr="000F246A">
        <w:rPr>
          <w:b w:val="0"/>
          <w:sz w:val="22"/>
          <w:szCs w:val="22"/>
        </w:rPr>
        <w:tab/>
        <w:t>pojistná částka</w:t>
      </w:r>
      <w:r w:rsidR="00137AAD">
        <w:rPr>
          <w:b w:val="0"/>
          <w:sz w:val="22"/>
          <w:szCs w:val="22"/>
        </w:rPr>
        <w:tab/>
        <w:t>0,-</w:t>
      </w:r>
      <w:r w:rsidR="002F11C6" w:rsidRPr="000F246A">
        <w:rPr>
          <w:b w:val="0"/>
          <w:sz w:val="22"/>
          <w:szCs w:val="22"/>
        </w:rPr>
        <w:tab/>
      </w:r>
    </w:p>
    <w:p w14:paraId="4F9A1277" w14:textId="77777777" w:rsidR="003B64A9" w:rsidRPr="000F246A" w:rsidRDefault="003B64A9" w:rsidP="003B64A9">
      <w:pPr>
        <w:pStyle w:val="Pedmtkomente"/>
        <w:tabs>
          <w:tab w:val="left" w:pos="705"/>
          <w:tab w:val="left" w:pos="3297"/>
          <w:tab w:val="left" w:pos="6624"/>
        </w:tabs>
        <w:spacing w:line="288" w:lineRule="auto"/>
        <w:jc w:val="both"/>
        <w:rPr>
          <w:b w:val="0"/>
          <w:sz w:val="22"/>
          <w:szCs w:val="22"/>
        </w:rPr>
      </w:pPr>
      <w:r w:rsidRPr="000F246A">
        <w:rPr>
          <w:b w:val="0"/>
          <w:sz w:val="22"/>
          <w:szCs w:val="22"/>
        </w:rPr>
        <w:t>-------------------------------------------------------------------------------------------------------------------------------------------</w:t>
      </w:r>
    </w:p>
    <w:p w14:paraId="03C891ED" w14:textId="77777777" w:rsidR="00477E09" w:rsidRPr="000F246A" w:rsidRDefault="00477E09" w:rsidP="00477E09">
      <w:pPr>
        <w:tabs>
          <w:tab w:val="left" w:pos="-2552"/>
          <w:tab w:val="left" w:pos="851"/>
        </w:tabs>
        <w:jc w:val="both"/>
        <w:rPr>
          <w:b/>
        </w:rPr>
      </w:pPr>
    </w:p>
    <w:p w14:paraId="46ECF2B6" w14:textId="202AEF2D" w:rsidR="008A50A6" w:rsidRPr="00AA5251" w:rsidRDefault="00170EA7" w:rsidP="00AA5251">
      <w:pPr>
        <w:pStyle w:val="Pedmtkomente"/>
        <w:tabs>
          <w:tab w:val="left" w:pos="851"/>
          <w:tab w:val="left" w:pos="3297"/>
          <w:tab w:val="left" w:pos="6624"/>
        </w:tabs>
        <w:spacing w:line="288" w:lineRule="auto"/>
        <w:rPr>
          <w:sz w:val="22"/>
          <w:szCs w:val="22"/>
        </w:rPr>
      </w:pPr>
      <w:r w:rsidRPr="00AA5251">
        <w:rPr>
          <w:sz w:val="22"/>
          <w:szCs w:val="22"/>
        </w:rPr>
        <w:t>Pojištění elektroniky</w:t>
      </w:r>
      <w:r w:rsidR="008A50A6" w:rsidRPr="00AA5251">
        <w:rPr>
          <w:b w:val="0"/>
          <w:sz w:val="22"/>
          <w:szCs w:val="22"/>
        </w:rPr>
        <w:t xml:space="preserve"> </w:t>
      </w:r>
      <w:r w:rsidRPr="00AA5251">
        <w:rPr>
          <w:b w:val="0"/>
          <w:bCs w:val="0"/>
          <w:sz w:val="22"/>
          <w:szCs w:val="22"/>
        </w:rPr>
        <w:t xml:space="preserve">– v rozsahu </w:t>
      </w:r>
      <w:bookmarkStart w:id="2" w:name="_Hlk60914955"/>
      <w:r w:rsidRPr="00AA5251">
        <w:rPr>
          <w:b w:val="0"/>
          <w:bCs w:val="0"/>
          <w:sz w:val="22"/>
          <w:szCs w:val="22"/>
        </w:rPr>
        <w:t>části (C), čl. 49, VPP UCZ/Maj-P/20</w:t>
      </w:r>
      <w:bookmarkEnd w:id="2"/>
    </w:p>
    <w:p w14:paraId="14301166" w14:textId="77777777" w:rsidR="008D484D" w:rsidRPr="00AA5251" w:rsidRDefault="008D484D" w:rsidP="00AA5251">
      <w:pPr>
        <w:pStyle w:val="Textkomente"/>
        <w:spacing w:line="288" w:lineRule="auto"/>
        <w:jc w:val="both"/>
        <w:rPr>
          <w:bCs w:val="0"/>
          <w:i/>
          <w:sz w:val="22"/>
          <w:szCs w:val="22"/>
          <w:u w:val="single"/>
        </w:rPr>
      </w:pPr>
    </w:p>
    <w:p w14:paraId="7AED8CEF" w14:textId="2E6E904D" w:rsidR="008D484D" w:rsidRPr="00AA5251" w:rsidRDefault="000A1DDE" w:rsidP="00AA5251">
      <w:pPr>
        <w:pStyle w:val="Textkomente"/>
        <w:spacing w:line="288" w:lineRule="auto"/>
        <w:jc w:val="both"/>
        <w:rPr>
          <w:bCs w:val="0"/>
          <w:i/>
          <w:sz w:val="22"/>
          <w:szCs w:val="22"/>
          <w:u w:val="single"/>
        </w:rPr>
      </w:pPr>
      <w:r w:rsidRPr="00AA5251">
        <w:rPr>
          <w:bCs w:val="0"/>
          <w:i/>
          <w:sz w:val="22"/>
          <w:szCs w:val="22"/>
          <w:u w:val="single"/>
        </w:rPr>
        <w:lastRenderedPageBreak/>
        <w:t>Rozšíření krytí</w:t>
      </w:r>
    </w:p>
    <w:p w14:paraId="775B4600" w14:textId="401B0818" w:rsidR="008D484D" w:rsidRPr="00AA5251" w:rsidRDefault="000A1DDE" w:rsidP="00AA5251">
      <w:pPr>
        <w:pStyle w:val="Textkomente"/>
        <w:spacing w:line="288" w:lineRule="auto"/>
        <w:jc w:val="both"/>
        <w:rPr>
          <w:b/>
          <w:i/>
          <w:sz w:val="22"/>
          <w:szCs w:val="22"/>
        </w:rPr>
      </w:pPr>
      <w:r w:rsidRPr="00AA5251">
        <w:rPr>
          <w:b/>
          <w:i/>
          <w:sz w:val="22"/>
          <w:szCs w:val="22"/>
        </w:rPr>
        <w:t>Pro předměty pojištění 2 a 3 se rozšiřuje pojistné krytí i o nebezpečí krytá částí (C), čl. 50, VPP UCZ/Maj-P/20.</w:t>
      </w:r>
    </w:p>
    <w:p w14:paraId="134E3D59" w14:textId="77777777" w:rsidR="000A1DDE" w:rsidRPr="00AA5251" w:rsidRDefault="000A1DDE" w:rsidP="00AA5251">
      <w:pPr>
        <w:pStyle w:val="Pedmtkomente"/>
        <w:tabs>
          <w:tab w:val="left" w:pos="705"/>
          <w:tab w:val="left" w:pos="3297"/>
          <w:tab w:val="left" w:pos="6624"/>
        </w:tabs>
        <w:spacing w:line="288" w:lineRule="auto"/>
        <w:rPr>
          <w:b w:val="0"/>
          <w:i/>
          <w:sz w:val="22"/>
          <w:szCs w:val="22"/>
        </w:rPr>
      </w:pPr>
    </w:p>
    <w:p w14:paraId="50A2C24E" w14:textId="77777777" w:rsidR="00AA5251" w:rsidRPr="00AA5251" w:rsidRDefault="00AA5251" w:rsidP="00AA5251">
      <w:pPr>
        <w:pStyle w:val="Textkomente"/>
        <w:spacing w:line="288" w:lineRule="auto"/>
        <w:rPr>
          <w:i/>
          <w:iCs w:val="0"/>
          <w:sz w:val="22"/>
          <w:szCs w:val="22"/>
          <w:u w:val="single"/>
        </w:rPr>
      </w:pPr>
      <w:r w:rsidRPr="00AA5251">
        <w:rPr>
          <w:i/>
          <w:iCs w:val="0"/>
          <w:sz w:val="22"/>
          <w:szCs w:val="22"/>
          <w:u w:val="single"/>
        </w:rPr>
        <w:t>Přenosná elektronika – škody při přepravě</w:t>
      </w:r>
    </w:p>
    <w:p w14:paraId="4D56C701" w14:textId="0EBF7AD8" w:rsidR="00AA5251" w:rsidRPr="00AA5251" w:rsidRDefault="00AA5251" w:rsidP="00AA5251">
      <w:pPr>
        <w:pStyle w:val="Textkomente"/>
        <w:spacing w:line="288" w:lineRule="auto"/>
        <w:jc w:val="both"/>
        <w:rPr>
          <w:b/>
          <w:bCs w:val="0"/>
          <w:i/>
          <w:iCs w:val="0"/>
          <w:sz w:val="22"/>
          <w:szCs w:val="22"/>
        </w:rPr>
      </w:pPr>
      <w:r w:rsidRPr="00AA5251">
        <w:rPr>
          <w:b/>
          <w:bCs w:val="0"/>
          <w:i/>
          <w:iCs w:val="0"/>
          <w:sz w:val="22"/>
          <w:szCs w:val="22"/>
        </w:rPr>
        <w:t>Odchylně od VPP UCZ/Maj-P/20, části (C), čl. 49 se ujednává, že pojištění přenosné elektroniky, kterou pojištěný potřebuje k výkonu povolání, se vztahuje i na poškození, zničení, odcizení nebo ztrátu při dopravní nehodě. Pojištění se rovněž vztahuje na škody při vloupání do motorového vozidla. Tato odchylka se však nevztahuje na poškození, odcizení či zničení elektroniky ze</w:t>
      </w:r>
      <w:r>
        <w:rPr>
          <w:b/>
          <w:bCs w:val="0"/>
          <w:i/>
          <w:iCs w:val="0"/>
          <w:sz w:val="22"/>
          <w:szCs w:val="22"/>
        </w:rPr>
        <w:t> </w:t>
      </w:r>
      <w:r w:rsidRPr="00AA5251">
        <w:rPr>
          <w:b/>
          <w:bCs w:val="0"/>
          <w:i/>
          <w:iCs w:val="0"/>
          <w:sz w:val="22"/>
          <w:szCs w:val="22"/>
        </w:rPr>
        <w:t>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w:t>
      </w:r>
      <w:r>
        <w:rPr>
          <w:b/>
          <w:bCs w:val="0"/>
          <w:i/>
          <w:iCs w:val="0"/>
          <w:sz w:val="22"/>
          <w:szCs w:val="22"/>
        </w:rPr>
        <w:t> </w:t>
      </w:r>
      <w:r w:rsidRPr="00AA5251">
        <w:rPr>
          <w:b/>
          <w:bCs w:val="0"/>
          <w:i/>
          <w:iCs w:val="0"/>
          <w:sz w:val="22"/>
          <w:szCs w:val="22"/>
        </w:rPr>
        <w:t>uzamčené garáži nebo na oploceném uzamčeném místě, eventuálně na hlídaném parkovišti.</w:t>
      </w:r>
    </w:p>
    <w:p w14:paraId="22533F1D" w14:textId="77777777" w:rsidR="00AA5251" w:rsidRPr="00AA5251" w:rsidRDefault="00AA5251" w:rsidP="00AA5251">
      <w:pPr>
        <w:pStyle w:val="Textkomente"/>
        <w:spacing w:line="288" w:lineRule="auto"/>
        <w:rPr>
          <w:sz w:val="22"/>
          <w:szCs w:val="22"/>
        </w:rPr>
      </w:pPr>
    </w:p>
    <w:p w14:paraId="5D297494" w14:textId="54FDBF2E" w:rsidR="008A50A6" w:rsidRPr="007477D0" w:rsidRDefault="008A50A6" w:rsidP="00C65D21">
      <w:pPr>
        <w:pStyle w:val="Pedmtkomente"/>
        <w:tabs>
          <w:tab w:val="left" w:pos="705"/>
          <w:tab w:val="left" w:pos="3297"/>
          <w:tab w:val="left" w:pos="6624"/>
        </w:tabs>
        <w:spacing w:line="288" w:lineRule="auto"/>
        <w:jc w:val="both"/>
        <w:rPr>
          <w:b w:val="0"/>
          <w:i/>
          <w:sz w:val="22"/>
          <w:szCs w:val="22"/>
        </w:rPr>
      </w:pPr>
      <w:r w:rsidRPr="00AA5251">
        <w:rPr>
          <w:b w:val="0"/>
          <w:i/>
          <w:sz w:val="22"/>
          <w:szCs w:val="22"/>
        </w:rPr>
        <w:t xml:space="preserve">1. </w:t>
      </w:r>
      <w:r w:rsidR="00C65D21" w:rsidRPr="00C65D21">
        <w:rPr>
          <w:b w:val="0"/>
          <w:i/>
          <w:sz w:val="22"/>
          <w:szCs w:val="22"/>
        </w:rPr>
        <w:t xml:space="preserve">Soubor stacionární a mobilní elektroniky vč. příslušenství, nosičů dat a záznamů programového vybavení, dle účetní evidence </w:t>
      </w:r>
      <w:r w:rsidR="00C65D21">
        <w:rPr>
          <w:b w:val="0"/>
          <w:i/>
          <w:sz w:val="22"/>
          <w:szCs w:val="22"/>
        </w:rPr>
        <w:t>–</w:t>
      </w:r>
      <w:r w:rsidR="00C65D21" w:rsidRPr="00C65D21">
        <w:rPr>
          <w:b w:val="0"/>
          <w:i/>
          <w:sz w:val="22"/>
          <w:szCs w:val="22"/>
        </w:rPr>
        <w:t xml:space="preserve"> pojištění se sjednává na 1. riziko </w:t>
      </w:r>
      <w:r w:rsidR="00C65D21" w:rsidRPr="00C65D21">
        <w:rPr>
          <w:bCs w:val="0"/>
          <w:i/>
          <w:sz w:val="22"/>
          <w:szCs w:val="22"/>
        </w:rPr>
        <w:t xml:space="preserve">(pro mobilní elektroniku pro místo pojištění území České republiky se sjednává </w:t>
      </w:r>
      <w:proofErr w:type="spellStart"/>
      <w:r w:rsidR="00C65D21" w:rsidRPr="00C65D21">
        <w:rPr>
          <w:bCs w:val="0"/>
          <w:i/>
          <w:sz w:val="22"/>
          <w:szCs w:val="22"/>
        </w:rPr>
        <w:t>sublimit</w:t>
      </w:r>
      <w:proofErr w:type="spellEnd"/>
      <w:r w:rsidR="00C65D21" w:rsidRPr="00C65D21">
        <w:rPr>
          <w:bCs w:val="0"/>
          <w:i/>
          <w:sz w:val="22"/>
          <w:szCs w:val="22"/>
        </w:rPr>
        <w:t xml:space="preserve"> pojistného plnění 1.000.000 Kč, pro</w:t>
      </w:r>
      <w:r w:rsidR="00841595">
        <w:rPr>
          <w:bCs w:val="0"/>
          <w:i/>
          <w:sz w:val="22"/>
          <w:szCs w:val="22"/>
        </w:rPr>
        <w:t xml:space="preserve"> území</w:t>
      </w:r>
      <w:r w:rsidR="003C1D7A">
        <w:rPr>
          <w:bCs w:val="0"/>
          <w:i/>
          <w:sz w:val="22"/>
          <w:szCs w:val="22"/>
        </w:rPr>
        <w:t xml:space="preserve"> </w:t>
      </w:r>
      <w:r w:rsidR="00841595" w:rsidRPr="00841595">
        <w:rPr>
          <w:bCs w:val="0"/>
          <w:i/>
          <w:sz w:val="22"/>
          <w:szCs w:val="22"/>
        </w:rPr>
        <w:t>Evropy v geografickém smyslu (mimo Island, Grónsko, Špicberky, Kanárské ostrovy, Madeiru, Kypr, Azory, jakož i asijské území Turecka a bývalého SSSR</w:t>
      </w:r>
      <w:r w:rsidR="0009327E">
        <w:rPr>
          <w:bCs w:val="0"/>
          <w:i/>
          <w:sz w:val="22"/>
          <w:szCs w:val="22"/>
        </w:rPr>
        <w:t>) se</w:t>
      </w:r>
      <w:r w:rsidR="00841595" w:rsidRPr="00841595">
        <w:rPr>
          <w:bCs w:val="0"/>
          <w:i/>
          <w:sz w:val="22"/>
          <w:szCs w:val="22"/>
        </w:rPr>
        <w:t xml:space="preserve"> </w:t>
      </w:r>
      <w:r w:rsidR="00C65D21" w:rsidRPr="00C65D21">
        <w:rPr>
          <w:bCs w:val="0"/>
          <w:i/>
          <w:sz w:val="22"/>
          <w:szCs w:val="22"/>
        </w:rPr>
        <w:t xml:space="preserve">sjednává </w:t>
      </w:r>
      <w:proofErr w:type="spellStart"/>
      <w:r w:rsidR="00C65D21" w:rsidRPr="00C65D21">
        <w:rPr>
          <w:bCs w:val="0"/>
          <w:i/>
          <w:sz w:val="22"/>
          <w:szCs w:val="22"/>
        </w:rPr>
        <w:t>sublimit</w:t>
      </w:r>
      <w:proofErr w:type="spellEnd"/>
      <w:r w:rsidR="00C65D21" w:rsidRPr="00C65D21">
        <w:rPr>
          <w:bCs w:val="0"/>
          <w:i/>
          <w:sz w:val="22"/>
          <w:szCs w:val="22"/>
        </w:rPr>
        <w:t xml:space="preserve"> pojistného </w:t>
      </w:r>
      <w:r w:rsidR="00C65D21" w:rsidRPr="007477D0">
        <w:rPr>
          <w:bCs w:val="0"/>
          <w:i/>
          <w:sz w:val="22"/>
          <w:szCs w:val="22"/>
        </w:rPr>
        <w:t>plnění 100.000 Kč)</w:t>
      </w:r>
    </w:p>
    <w:p w14:paraId="1A6A2A1C" w14:textId="77777777" w:rsidR="008A50A6" w:rsidRPr="007477D0" w:rsidRDefault="008A50A6" w:rsidP="00AA5251">
      <w:pPr>
        <w:tabs>
          <w:tab w:val="left" w:pos="705"/>
          <w:tab w:val="left" w:pos="3297"/>
          <w:tab w:val="left" w:pos="6624"/>
        </w:tabs>
        <w:spacing w:line="288" w:lineRule="auto"/>
      </w:pPr>
      <w:r w:rsidRPr="007477D0">
        <w:t>pojistná částka v Kč</w:t>
      </w:r>
      <w:r w:rsidRPr="007477D0">
        <w:tab/>
        <w:t>pojistná hodnota</w:t>
      </w:r>
      <w:r w:rsidRPr="007477D0">
        <w:tab/>
        <w:t>spoluúčast v Kč</w:t>
      </w:r>
    </w:p>
    <w:p w14:paraId="75DE2D90" w14:textId="000A4B9E" w:rsidR="008A50A6" w:rsidRPr="007477D0" w:rsidRDefault="00B020AB" w:rsidP="0047310C">
      <w:pPr>
        <w:tabs>
          <w:tab w:val="left" w:pos="3297"/>
          <w:tab w:val="left" w:pos="6624"/>
        </w:tabs>
        <w:spacing w:line="288" w:lineRule="auto"/>
      </w:pPr>
      <w:proofErr w:type="spellStart"/>
      <w:r>
        <w:t>xxx</w:t>
      </w:r>
      <w:proofErr w:type="spellEnd"/>
      <w:r w:rsidR="008A50A6" w:rsidRPr="007477D0">
        <w:tab/>
        <w:t>nová cena</w:t>
      </w:r>
      <w:r w:rsidR="00D91AFF" w:rsidRPr="007477D0">
        <w:tab/>
        <w:t>5.000,-</w:t>
      </w:r>
    </w:p>
    <w:p w14:paraId="6786F2C2" w14:textId="636D6DCE" w:rsidR="00164279" w:rsidRPr="007477D0" w:rsidRDefault="007259D8" w:rsidP="007259D8">
      <w:pPr>
        <w:spacing w:line="288" w:lineRule="auto"/>
        <w:jc w:val="both"/>
        <w:rPr>
          <w:b/>
          <w:bCs w:val="0"/>
          <w:i/>
          <w:iCs w:val="0"/>
        </w:rPr>
      </w:pPr>
      <w:r w:rsidRPr="007477D0">
        <w:rPr>
          <w:b/>
          <w:bCs w:val="0"/>
          <w:i/>
          <w:iCs w:val="0"/>
        </w:rPr>
        <w:t xml:space="preserve">Pro škody na </w:t>
      </w:r>
      <w:proofErr w:type="spellStart"/>
      <w:r w:rsidR="00B020AB">
        <w:rPr>
          <w:b/>
          <w:bCs w:val="0"/>
          <w:i/>
          <w:iCs w:val="0"/>
        </w:rPr>
        <w:t>xxx</w:t>
      </w:r>
      <w:proofErr w:type="spellEnd"/>
      <w:r w:rsidR="00B020AB">
        <w:rPr>
          <w:b/>
          <w:bCs w:val="0"/>
          <w:i/>
          <w:iCs w:val="0"/>
        </w:rPr>
        <w:t xml:space="preserve"> </w:t>
      </w:r>
      <w:r w:rsidRPr="007477D0">
        <w:rPr>
          <w:b/>
          <w:bCs w:val="0"/>
          <w:i/>
          <w:iCs w:val="0"/>
        </w:rPr>
        <w:t>se sjednává spoluúčast ve výši 1.000 Kč.</w:t>
      </w:r>
    </w:p>
    <w:p w14:paraId="51BE597B" w14:textId="77777777" w:rsidR="00D91AFF" w:rsidRPr="007477D0" w:rsidRDefault="00D91AFF" w:rsidP="007259D8">
      <w:pPr>
        <w:spacing w:line="288" w:lineRule="auto"/>
        <w:jc w:val="both"/>
        <w:rPr>
          <w:b/>
          <w:bCs w:val="0"/>
          <w:i/>
          <w:iCs w:val="0"/>
        </w:rPr>
      </w:pPr>
    </w:p>
    <w:p w14:paraId="7B5EA6B6" w14:textId="1CD6475A" w:rsidR="00D91AFF" w:rsidRPr="007477D0" w:rsidRDefault="00D91AFF" w:rsidP="00D91AFF">
      <w:pPr>
        <w:pStyle w:val="Pedmtkomente"/>
        <w:tabs>
          <w:tab w:val="left" w:pos="705"/>
          <w:tab w:val="left" w:pos="3297"/>
          <w:tab w:val="left" w:pos="6624"/>
        </w:tabs>
        <w:spacing w:line="288" w:lineRule="auto"/>
        <w:rPr>
          <w:b w:val="0"/>
          <w:i/>
          <w:sz w:val="22"/>
          <w:szCs w:val="22"/>
        </w:rPr>
      </w:pPr>
      <w:r w:rsidRPr="007477D0">
        <w:rPr>
          <w:b w:val="0"/>
          <w:i/>
          <w:sz w:val="22"/>
          <w:szCs w:val="22"/>
        </w:rPr>
        <w:t xml:space="preserve">2. </w:t>
      </w:r>
      <w:proofErr w:type="spellStart"/>
      <w:r w:rsidR="00B020AB">
        <w:rPr>
          <w:b w:val="0"/>
          <w:i/>
          <w:sz w:val="22"/>
          <w:szCs w:val="22"/>
        </w:rPr>
        <w:t>xxx</w:t>
      </w:r>
      <w:proofErr w:type="spellEnd"/>
      <w:r w:rsidR="005676B5" w:rsidRPr="007477D0">
        <w:rPr>
          <w:b w:val="0"/>
          <w:i/>
          <w:sz w:val="22"/>
          <w:szCs w:val="22"/>
        </w:rPr>
        <w:t xml:space="preserve"> dle přílohy č. 1</w:t>
      </w:r>
    </w:p>
    <w:p w14:paraId="792EA147" w14:textId="77777777" w:rsidR="00D91AFF" w:rsidRPr="007477D0" w:rsidRDefault="00D91AFF" w:rsidP="00D91AFF">
      <w:pPr>
        <w:tabs>
          <w:tab w:val="left" w:pos="705"/>
          <w:tab w:val="left" w:pos="3297"/>
          <w:tab w:val="left" w:pos="6624"/>
        </w:tabs>
        <w:spacing w:line="288" w:lineRule="auto"/>
      </w:pPr>
      <w:r w:rsidRPr="007477D0">
        <w:t>pojistná částka v Kč</w:t>
      </w:r>
      <w:r w:rsidRPr="007477D0">
        <w:tab/>
        <w:t>pojistná hodnota</w:t>
      </w:r>
      <w:r w:rsidRPr="007477D0">
        <w:tab/>
        <w:t>spoluúčast v Kč</w:t>
      </w:r>
    </w:p>
    <w:p w14:paraId="55B1280B" w14:textId="328A2377" w:rsidR="007477D0" w:rsidRPr="007477D0" w:rsidRDefault="00B020AB" w:rsidP="007477D0">
      <w:pPr>
        <w:tabs>
          <w:tab w:val="left" w:pos="3297"/>
          <w:tab w:val="left" w:pos="6624"/>
        </w:tabs>
        <w:spacing w:line="288" w:lineRule="auto"/>
        <w:rPr>
          <w:bCs w:val="0"/>
        </w:rPr>
      </w:pPr>
      <w:proofErr w:type="spellStart"/>
      <w:r>
        <w:rPr>
          <w:bCs w:val="0"/>
        </w:rPr>
        <w:t>xxx</w:t>
      </w:r>
      <w:proofErr w:type="spellEnd"/>
      <w:r w:rsidR="007477D0" w:rsidRPr="007477D0">
        <w:rPr>
          <w:bCs w:val="0"/>
        </w:rPr>
        <w:tab/>
        <w:t>nová cena</w:t>
      </w:r>
      <w:r w:rsidR="007477D0" w:rsidRPr="007477D0">
        <w:rPr>
          <w:bCs w:val="0"/>
        </w:rPr>
        <w:tab/>
        <w:t>10.000,-</w:t>
      </w:r>
    </w:p>
    <w:p w14:paraId="291239B8" w14:textId="77777777" w:rsidR="007477D0" w:rsidRPr="007477D0" w:rsidRDefault="007477D0" w:rsidP="007477D0">
      <w:pPr>
        <w:tabs>
          <w:tab w:val="left" w:pos="3297"/>
          <w:tab w:val="left" w:pos="6624"/>
        </w:tabs>
        <w:spacing w:line="288" w:lineRule="auto"/>
        <w:rPr>
          <w:bCs w:val="0"/>
        </w:rPr>
      </w:pPr>
    </w:p>
    <w:p w14:paraId="5B4A0FC2" w14:textId="08255FBB" w:rsidR="007477D0" w:rsidRPr="007477D0" w:rsidRDefault="007477D0" w:rsidP="003C1D7A">
      <w:pPr>
        <w:pStyle w:val="Pedmtkomente"/>
        <w:tabs>
          <w:tab w:val="left" w:pos="705"/>
          <w:tab w:val="left" w:pos="3297"/>
          <w:tab w:val="left" w:pos="6624"/>
        </w:tabs>
        <w:spacing w:line="288" w:lineRule="auto"/>
        <w:jc w:val="both"/>
        <w:rPr>
          <w:b w:val="0"/>
          <w:i/>
          <w:sz w:val="22"/>
          <w:szCs w:val="22"/>
        </w:rPr>
      </w:pPr>
      <w:r>
        <w:rPr>
          <w:b w:val="0"/>
          <w:i/>
          <w:sz w:val="22"/>
          <w:szCs w:val="22"/>
        </w:rPr>
        <w:t>3</w:t>
      </w:r>
      <w:r w:rsidRPr="007477D0">
        <w:rPr>
          <w:b w:val="0"/>
          <w:i/>
          <w:sz w:val="22"/>
          <w:szCs w:val="22"/>
        </w:rPr>
        <w:t xml:space="preserve">. </w:t>
      </w:r>
      <w:proofErr w:type="spellStart"/>
      <w:r w:rsidR="00B020AB">
        <w:rPr>
          <w:b w:val="0"/>
          <w:i/>
          <w:sz w:val="22"/>
          <w:szCs w:val="22"/>
        </w:rPr>
        <w:t>xxx</w:t>
      </w:r>
      <w:proofErr w:type="spellEnd"/>
      <w:r w:rsidR="003C1D7A" w:rsidRPr="003C1D7A">
        <w:rPr>
          <w:b w:val="0"/>
          <w:i/>
          <w:sz w:val="22"/>
          <w:szCs w:val="22"/>
        </w:rPr>
        <w:t xml:space="preserve"> v souvislosti s pojistnou událostí – pojištění se sjednává na 1. riziko</w:t>
      </w:r>
    </w:p>
    <w:p w14:paraId="434B6EAD" w14:textId="77777777" w:rsidR="007477D0" w:rsidRPr="007477D0" w:rsidRDefault="007477D0" w:rsidP="007477D0">
      <w:pPr>
        <w:tabs>
          <w:tab w:val="left" w:pos="705"/>
          <w:tab w:val="left" w:pos="3297"/>
          <w:tab w:val="left" w:pos="6624"/>
        </w:tabs>
        <w:spacing w:line="288" w:lineRule="auto"/>
      </w:pPr>
      <w:r w:rsidRPr="007477D0">
        <w:t>pojistná částka v Kč</w:t>
      </w:r>
      <w:r w:rsidRPr="007477D0">
        <w:tab/>
        <w:t>pojistná hodnota</w:t>
      </w:r>
      <w:r w:rsidRPr="007477D0">
        <w:tab/>
        <w:t>spoluúčast v Kč</w:t>
      </w:r>
    </w:p>
    <w:p w14:paraId="2BE4F53D" w14:textId="679A2E56" w:rsidR="00720AC2" w:rsidRPr="00D87FB8" w:rsidRDefault="00B020AB" w:rsidP="00720AC2">
      <w:pPr>
        <w:tabs>
          <w:tab w:val="left" w:pos="3297"/>
          <w:tab w:val="left" w:pos="6624"/>
        </w:tabs>
        <w:spacing w:line="288" w:lineRule="auto"/>
      </w:pPr>
      <w:proofErr w:type="spellStart"/>
      <w:r>
        <w:t>xxx</w:t>
      </w:r>
      <w:proofErr w:type="spellEnd"/>
      <w:r w:rsidR="00720AC2" w:rsidRPr="00D87FB8">
        <w:tab/>
        <w:t>pojistná částka</w:t>
      </w:r>
      <w:r w:rsidR="00720AC2" w:rsidRPr="00D87FB8">
        <w:tab/>
        <w:t>5.000,-</w:t>
      </w:r>
    </w:p>
    <w:p w14:paraId="5E8136DF" w14:textId="77777777" w:rsidR="008A50A6" w:rsidRPr="007477D0" w:rsidRDefault="008A50A6" w:rsidP="00352357">
      <w:pPr>
        <w:pStyle w:val="Pedmtkomente"/>
        <w:tabs>
          <w:tab w:val="left" w:pos="705"/>
          <w:tab w:val="left" w:pos="3297"/>
          <w:tab w:val="left" w:pos="6624"/>
        </w:tabs>
        <w:spacing w:line="288" w:lineRule="auto"/>
        <w:rPr>
          <w:b w:val="0"/>
          <w:sz w:val="22"/>
          <w:szCs w:val="22"/>
        </w:rPr>
      </w:pPr>
      <w:r w:rsidRPr="007477D0">
        <w:rPr>
          <w:b w:val="0"/>
          <w:sz w:val="22"/>
          <w:szCs w:val="22"/>
        </w:rPr>
        <w:t>-----------------------------------------------------------------------------------------------------------------------------------------</w:t>
      </w:r>
      <w:r w:rsidR="0061540B" w:rsidRPr="007477D0">
        <w:rPr>
          <w:b w:val="0"/>
          <w:sz w:val="22"/>
          <w:szCs w:val="22"/>
        </w:rPr>
        <w:t>--</w:t>
      </w:r>
    </w:p>
    <w:p w14:paraId="349C4EEB" w14:textId="77777777" w:rsidR="006028C2" w:rsidRPr="007477D0" w:rsidRDefault="006028C2" w:rsidP="006028C2">
      <w:pPr>
        <w:pStyle w:val="Pedmtkomente"/>
        <w:tabs>
          <w:tab w:val="left" w:pos="851"/>
          <w:tab w:val="left" w:pos="3297"/>
          <w:tab w:val="left" w:pos="6624"/>
        </w:tabs>
        <w:spacing w:line="288" w:lineRule="auto"/>
        <w:rPr>
          <w:sz w:val="22"/>
          <w:szCs w:val="22"/>
        </w:rPr>
      </w:pPr>
    </w:p>
    <w:p w14:paraId="042FB53C" w14:textId="77777777" w:rsidR="00FC3599" w:rsidRDefault="00FC3599">
      <w:pPr>
        <w:rPr>
          <w:b/>
          <w:bCs w:val="0"/>
        </w:rPr>
      </w:pPr>
      <w:r>
        <w:rPr>
          <w:b/>
          <w:bCs w:val="0"/>
        </w:rPr>
        <w:br w:type="page"/>
      </w:r>
    </w:p>
    <w:p w14:paraId="5098D7AE" w14:textId="7191DF48" w:rsidR="00062A82" w:rsidRPr="003A4C83" w:rsidRDefault="00062A82" w:rsidP="003A4C83">
      <w:pPr>
        <w:spacing w:line="288" w:lineRule="auto"/>
        <w:jc w:val="both"/>
        <w:rPr>
          <w:b/>
          <w:bCs w:val="0"/>
        </w:rPr>
      </w:pPr>
      <w:r w:rsidRPr="003A4C83">
        <w:rPr>
          <w:b/>
          <w:bCs w:val="0"/>
        </w:rPr>
        <w:lastRenderedPageBreak/>
        <w:t>Pojištění odpovědnosti</w:t>
      </w:r>
    </w:p>
    <w:p w14:paraId="44CD7153" w14:textId="77777777" w:rsidR="00DF628A" w:rsidRDefault="00DF628A" w:rsidP="003A4C83">
      <w:pPr>
        <w:pStyle w:val="Import20"/>
        <w:jc w:val="both"/>
        <w:rPr>
          <w:rFonts w:cs="Arial"/>
          <w:b/>
          <w:sz w:val="22"/>
          <w:szCs w:val="22"/>
        </w:rPr>
      </w:pPr>
    </w:p>
    <w:p w14:paraId="724254B0" w14:textId="05B2D8A2" w:rsidR="00062A82" w:rsidRPr="003A4C83" w:rsidRDefault="00062A82" w:rsidP="00FC3599">
      <w:pPr>
        <w:pStyle w:val="Import20"/>
      </w:pPr>
      <w:r w:rsidRPr="003A4C83">
        <w:rPr>
          <w:rFonts w:cs="Arial"/>
          <w:b/>
          <w:sz w:val="22"/>
          <w:szCs w:val="22"/>
        </w:rPr>
        <w:t xml:space="preserve">Pojištěné předměty podnikání </w:t>
      </w:r>
      <w:r w:rsidRPr="003A4C83">
        <w:rPr>
          <w:rFonts w:cs="Arial"/>
          <w:sz w:val="22"/>
          <w:szCs w:val="22"/>
        </w:rPr>
        <w:t xml:space="preserve">– </w:t>
      </w:r>
      <w:r w:rsidR="00FC3599" w:rsidRPr="00FC3599">
        <w:rPr>
          <w:rFonts w:cs="Arial"/>
          <w:sz w:val="22"/>
          <w:szCs w:val="22"/>
        </w:rPr>
        <w:t>dle zřizovací listiny pojištěného</w:t>
      </w:r>
      <w:r w:rsidRPr="003A4C83">
        <w:rPr>
          <w:rFonts w:cs="Arial"/>
          <w:sz w:val="22"/>
          <w:szCs w:val="22"/>
        </w:rPr>
        <w:br/>
      </w:r>
    </w:p>
    <w:p w14:paraId="28A7229F" w14:textId="77777777" w:rsidR="00062A82" w:rsidRPr="003A4C83" w:rsidRDefault="00062A82" w:rsidP="003A4C83">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060"/>
        </w:tabs>
        <w:jc w:val="both"/>
        <w:rPr>
          <w:rFonts w:cs="Arial"/>
          <w:b/>
          <w:sz w:val="22"/>
          <w:szCs w:val="22"/>
        </w:rPr>
      </w:pPr>
      <w:r w:rsidRPr="003A4C83">
        <w:rPr>
          <w:rFonts w:cs="Arial"/>
          <w:b/>
          <w:bCs/>
          <w:sz w:val="22"/>
          <w:szCs w:val="22"/>
        </w:rPr>
        <w:t xml:space="preserve">Základní pojištění odpovědnosti </w:t>
      </w:r>
      <w:r w:rsidRPr="003A4C83">
        <w:rPr>
          <w:rFonts w:cs="Arial"/>
          <w:bCs/>
          <w:sz w:val="22"/>
          <w:szCs w:val="22"/>
        </w:rPr>
        <w:t>–</w:t>
      </w:r>
      <w:r w:rsidRPr="003A4C83">
        <w:rPr>
          <w:rFonts w:cs="Arial"/>
          <w:b/>
          <w:bCs/>
          <w:sz w:val="22"/>
          <w:szCs w:val="22"/>
        </w:rPr>
        <w:t xml:space="preserve"> </w:t>
      </w:r>
      <w:r w:rsidRPr="003A4C83">
        <w:rPr>
          <w:rFonts w:cs="Arial"/>
          <w:bCs/>
          <w:sz w:val="22"/>
          <w:szCs w:val="22"/>
        </w:rPr>
        <w:t xml:space="preserve">v rozsahu čl. 4 </w:t>
      </w:r>
      <w:r w:rsidRPr="003A4C83">
        <w:rPr>
          <w:rFonts w:cs="Arial"/>
          <w:sz w:val="22"/>
          <w:szCs w:val="22"/>
        </w:rPr>
        <w:t>doplňkových pojistných podmínek pro pojištění odpovědnosti podnikatele a právnické osoby – UCZ/</w:t>
      </w:r>
      <w:proofErr w:type="spellStart"/>
      <w:r w:rsidRPr="003A4C83">
        <w:rPr>
          <w:rFonts w:cs="Arial"/>
          <w:sz w:val="22"/>
          <w:szCs w:val="22"/>
        </w:rPr>
        <w:t>Odp</w:t>
      </w:r>
      <w:proofErr w:type="spellEnd"/>
      <w:r w:rsidRPr="003A4C83">
        <w:rPr>
          <w:rFonts w:cs="Arial"/>
          <w:sz w:val="22"/>
          <w:szCs w:val="22"/>
        </w:rPr>
        <w:t>-P/20 (dále jen „UCZ/</w:t>
      </w:r>
      <w:proofErr w:type="spellStart"/>
      <w:r w:rsidRPr="003A4C83">
        <w:rPr>
          <w:rFonts w:cs="Arial"/>
          <w:sz w:val="22"/>
          <w:szCs w:val="22"/>
        </w:rPr>
        <w:t>Odp</w:t>
      </w:r>
      <w:proofErr w:type="spellEnd"/>
      <w:r w:rsidRPr="003A4C83">
        <w:rPr>
          <w:rFonts w:cs="Arial"/>
          <w:sz w:val="22"/>
          <w:szCs w:val="22"/>
        </w:rPr>
        <w:t>-P/</w:t>
      </w:r>
      <w:r w:rsidRPr="003A4C83">
        <w:rPr>
          <w:rFonts w:cs="Arial"/>
          <w:bCs/>
          <w:sz w:val="22"/>
          <w:szCs w:val="22"/>
        </w:rPr>
        <w:t xml:space="preserve">20) </w:t>
      </w:r>
      <w:r w:rsidRPr="003A4C83">
        <w:rPr>
          <w:rFonts w:cs="Arial"/>
          <w:b/>
          <w:sz w:val="22"/>
          <w:szCs w:val="22"/>
        </w:rPr>
        <w:t>/01/</w:t>
      </w:r>
    </w:p>
    <w:p w14:paraId="2EE80534" w14:textId="5EFE5C75" w:rsidR="00062A82" w:rsidRPr="003A4C83" w:rsidRDefault="00062A82" w:rsidP="003A4C83">
      <w:pPr>
        <w:pStyle w:val="Import20"/>
        <w:tabs>
          <w:tab w:val="clear" w:pos="2448"/>
          <w:tab w:val="left" w:pos="2410"/>
        </w:tabs>
        <w:jc w:val="both"/>
        <w:outlineLvl w:val="0"/>
        <w:rPr>
          <w:rFonts w:cs="Arial"/>
          <w:b/>
          <w:sz w:val="22"/>
          <w:szCs w:val="22"/>
        </w:rPr>
      </w:pPr>
      <w:r w:rsidRPr="003A4C83">
        <w:rPr>
          <w:rFonts w:cs="Arial"/>
          <w:bCs/>
          <w:sz w:val="22"/>
          <w:szCs w:val="22"/>
        </w:rPr>
        <w:t>Limit plnění:</w:t>
      </w:r>
      <w:r w:rsidRPr="003A4C83">
        <w:rPr>
          <w:rFonts w:cs="Arial"/>
          <w:b/>
          <w:sz w:val="22"/>
          <w:szCs w:val="22"/>
        </w:rPr>
        <w:tab/>
      </w:r>
      <w:r w:rsidRPr="003A4C83">
        <w:rPr>
          <w:rFonts w:cs="Arial"/>
          <w:b/>
          <w:sz w:val="22"/>
          <w:szCs w:val="22"/>
        </w:rPr>
        <w:tab/>
      </w:r>
      <w:r w:rsidR="007C37F3">
        <w:rPr>
          <w:rFonts w:cs="Arial"/>
          <w:b/>
          <w:sz w:val="22"/>
          <w:szCs w:val="22"/>
        </w:rPr>
        <w:t>10.000.000</w:t>
      </w:r>
      <w:r w:rsidRPr="003A4C83">
        <w:rPr>
          <w:rFonts w:cs="Arial"/>
          <w:b/>
          <w:sz w:val="22"/>
          <w:szCs w:val="22"/>
        </w:rPr>
        <w:t xml:space="preserve"> Kč</w:t>
      </w:r>
    </w:p>
    <w:p w14:paraId="161C74C2" w14:textId="1B6892F0" w:rsidR="00062A82" w:rsidRDefault="00062A82" w:rsidP="003A4C83">
      <w:pPr>
        <w:pStyle w:val="Import20"/>
        <w:tabs>
          <w:tab w:val="clear" w:pos="2448"/>
          <w:tab w:val="left" w:pos="2410"/>
        </w:tabs>
        <w:jc w:val="both"/>
        <w:rPr>
          <w:rFonts w:cs="Arial"/>
          <w:b/>
          <w:sz w:val="22"/>
          <w:szCs w:val="22"/>
        </w:rPr>
      </w:pPr>
      <w:r w:rsidRPr="003A4C83">
        <w:rPr>
          <w:rFonts w:cs="Arial"/>
          <w:bCs/>
          <w:sz w:val="22"/>
          <w:szCs w:val="22"/>
        </w:rPr>
        <w:t>Spoluúčast:</w:t>
      </w:r>
      <w:r w:rsidRPr="003A4C83">
        <w:rPr>
          <w:rFonts w:cs="Arial"/>
          <w:b/>
          <w:sz w:val="22"/>
          <w:szCs w:val="22"/>
        </w:rPr>
        <w:tab/>
      </w:r>
      <w:r w:rsidRPr="003A4C83">
        <w:rPr>
          <w:rFonts w:cs="Arial"/>
          <w:bCs/>
          <w:sz w:val="22"/>
          <w:szCs w:val="22"/>
        </w:rPr>
        <w:tab/>
      </w:r>
      <w:r w:rsidR="001F03AB">
        <w:rPr>
          <w:rFonts w:cs="Arial"/>
          <w:b/>
          <w:bCs/>
          <w:sz w:val="22"/>
          <w:szCs w:val="22"/>
        </w:rPr>
        <w:t>5.000</w:t>
      </w:r>
      <w:r w:rsidRPr="003A4C83">
        <w:rPr>
          <w:rFonts w:cs="Arial"/>
          <w:b/>
          <w:sz w:val="22"/>
          <w:szCs w:val="22"/>
        </w:rPr>
        <w:t xml:space="preserve"> Kč</w:t>
      </w:r>
    </w:p>
    <w:p w14:paraId="07FC60DE" w14:textId="54956F97" w:rsidR="00BC0D9C" w:rsidRPr="003A4C83" w:rsidRDefault="00BC0D9C" w:rsidP="003A4C83">
      <w:pPr>
        <w:pStyle w:val="Import20"/>
        <w:tabs>
          <w:tab w:val="clear" w:pos="2448"/>
          <w:tab w:val="left" w:pos="2410"/>
        </w:tabs>
        <w:jc w:val="both"/>
        <w:rPr>
          <w:rFonts w:cs="Arial"/>
          <w:b/>
          <w:i/>
          <w:iCs/>
          <w:sz w:val="22"/>
          <w:szCs w:val="22"/>
        </w:rPr>
      </w:pPr>
      <w:r>
        <w:rPr>
          <w:rFonts w:cs="Arial"/>
          <w:b/>
          <w:sz w:val="22"/>
          <w:szCs w:val="22"/>
        </w:rPr>
        <w:tab/>
      </w:r>
      <w:r>
        <w:rPr>
          <w:rFonts w:cs="Arial"/>
          <w:b/>
          <w:sz w:val="22"/>
          <w:szCs w:val="22"/>
        </w:rPr>
        <w:tab/>
      </w:r>
      <w:r>
        <w:rPr>
          <w:rFonts w:cs="Arial"/>
          <w:b/>
          <w:sz w:val="22"/>
          <w:szCs w:val="22"/>
        </w:rPr>
        <w:tab/>
      </w:r>
      <w:r w:rsidRPr="00BC0D9C">
        <w:rPr>
          <w:rFonts w:cs="Arial"/>
          <w:b/>
          <w:sz w:val="22"/>
          <w:szCs w:val="22"/>
        </w:rPr>
        <w:t xml:space="preserve">1.000 </w:t>
      </w:r>
      <w:r>
        <w:rPr>
          <w:rFonts w:cs="Arial"/>
          <w:b/>
          <w:sz w:val="22"/>
          <w:szCs w:val="22"/>
        </w:rPr>
        <w:t xml:space="preserve">Kč pro </w:t>
      </w:r>
      <w:r w:rsidRPr="00BC0D9C">
        <w:rPr>
          <w:rFonts w:cs="Arial"/>
          <w:b/>
          <w:sz w:val="22"/>
          <w:szCs w:val="22"/>
        </w:rPr>
        <w:t>regresy zdravotních pojišťoven</w:t>
      </w:r>
    </w:p>
    <w:p w14:paraId="5CB7FA49" w14:textId="77777777" w:rsidR="00062A82" w:rsidRPr="003A4C83" w:rsidRDefault="00062A82" w:rsidP="003A4C83">
      <w:pPr>
        <w:pStyle w:val="Import20"/>
        <w:ind w:left="2410" w:hanging="2410"/>
        <w:jc w:val="both"/>
        <w:rPr>
          <w:rFonts w:cs="Arial"/>
          <w:b/>
          <w:sz w:val="22"/>
          <w:szCs w:val="22"/>
        </w:rPr>
      </w:pPr>
      <w:r w:rsidRPr="003A4C83">
        <w:rPr>
          <w:rFonts w:cs="Arial"/>
          <w:sz w:val="22"/>
          <w:szCs w:val="22"/>
        </w:rPr>
        <w:t>Územní platnost:</w:t>
      </w:r>
      <w:r w:rsidRPr="003A4C83">
        <w:rPr>
          <w:rFonts w:cs="Arial"/>
          <w:sz w:val="22"/>
          <w:szCs w:val="22"/>
        </w:rPr>
        <w:tab/>
      </w:r>
      <w:r w:rsidRPr="003A4C83">
        <w:rPr>
          <w:rFonts w:cs="Arial"/>
          <w:b/>
          <w:sz w:val="22"/>
          <w:szCs w:val="22"/>
        </w:rPr>
        <w:t>Česká republika</w:t>
      </w:r>
    </w:p>
    <w:p w14:paraId="29F4AA67" w14:textId="59F80576" w:rsidR="001464D2" w:rsidRPr="001464D2" w:rsidRDefault="001464D2" w:rsidP="003A4C83">
      <w:pPr>
        <w:pStyle w:val="Import20"/>
        <w:tabs>
          <w:tab w:val="clear" w:pos="2448"/>
          <w:tab w:val="left" w:pos="2410"/>
        </w:tabs>
        <w:jc w:val="both"/>
        <w:rPr>
          <w:rFonts w:cs="Arial"/>
          <w:iCs/>
          <w:sz w:val="22"/>
          <w:szCs w:val="22"/>
        </w:rPr>
      </w:pPr>
      <w:r w:rsidRPr="001464D2">
        <w:rPr>
          <w:rFonts w:cs="Arial"/>
          <w:iCs/>
          <w:sz w:val="22"/>
          <w:szCs w:val="22"/>
        </w:rPr>
        <w:t>Příjmy, které jsou předmětem daně z příjmu, předpokládané na rok 202</w:t>
      </w:r>
      <w:r>
        <w:rPr>
          <w:rFonts w:cs="Arial"/>
          <w:iCs/>
          <w:sz w:val="22"/>
          <w:szCs w:val="22"/>
        </w:rPr>
        <w:t>3</w:t>
      </w:r>
    </w:p>
    <w:p w14:paraId="1C5E2DEC" w14:textId="2A8618C3" w:rsidR="001464D2" w:rsidRDefault="001464D2" w:rsidP="003A4C83">
      <w:pPr>
        <w:pStyle w:val="Import20"/>
        <w:tabs>
          <w:tab w:val="clear" w:pos="2448"/>
          <w:tab w:val="left" w:pos="2410"/>
        </w:tabs>
        <w:jc w:val="both"/>
        <w:rPr>
          <w:rFonts w:cs="Arial"/>
          <w:b/>
          <w:bCs/>
          <w:iCs/>
          <w:sz w:val="22"/>
          <w:szCs w:val="22"/>
        </w:rPr>
      </w:pPr>
      <w:r>
        <w:rPr>
          <w:rFonts w:cs="Arial"/>
          <w:b/>
          <w:bCs/>
          <w:iCs/>
          <w:sz w:val="22"/>
          <w:szCs w:val="22"/>
        </w:rPr>
        <w:tab/>
      </w:r>
      <w:r>
        <w:rPr>
          <w:rFonts w:cs="Arial"/>
          <w:b/>
          <w:bCs/>
          <w:iCs/>
          <w:sz w:val="22"/>
          <w:szCs w:val="22"/>
        </w:rPr>
        <w:tab/>
      </w:r>
      <w:r>
        <w:rPr>
          <w:rFonts w:cs="Arial"/>
          <w:b/>
          <w:bCs/>
          <w:iCs/>
          <w:sz w:val="22"/>
          <w:szCs w:val="22"/>
        </w:rPr>
        <w:tab/>
        <w:t>113.000.000 </w:t>
      </w:r>
      <w:r w:rsidRPr="001464D2">
        <w:rPr>
          <w:rFonts w:cs="Arial"/>
          <w:b/>
          <w:bCs/>
          <w:iCs/>
          <w:sz w:val="22"/>
          <w:szCs w:val="22"/>
        </w:rPr>
        <w:t>Kč</w:t>
      </w:r>
    </w:p>
    <w:p w14:paraId="625BB57F" w14:textId="5DD1192A" w:rsidR="00062A82" w:rsidRPr="003A4C83" w:rsidRDefault="00062A82" w:rsidP="003A4C83">
      <w:pPr>
        <w:pStyle w:val="Import20"/>
        <w:tabs>
          <w:tab w:val="clear" w:pos="2448"/>
          <w:tab w:val="left" w:pos="2410"/>
        </w:tabs>
        <w:jc w:val="both"/>
        <w:rPr>
          <w:rFonts w:cs="Arial"/>
          <w:b/>
          <w:bCs/>
          <w:sz w:val="22"/>
          <w:szCs w:val="22"/>
        </w:rPr>
      </w:pPr>
      <w:r w:rsidRPr="003A4C83">
        <w:rPr>
          <w:rFonts w:cs="Arial"/>
          <w:sz w:val="22"/>
          <w:szCs w:val="22"/>
        </w:rPr>
        <w:t>Roční pojistné:</w:t>
      </w:r>
      <w:r w:rsidRPr="003A4C83">
        <w:rPr>
          <w:rFonts w:cs="Arial"/>
          <w:b/>
          <w:bCs/>
          <w:sz w:val="22"/>
          <w:szCs w:val="22"/>
        </w:rPr>
        <w:tab/>
      </w:r>
      <w:r w:rsidRPr="003A4C83">
        <w:rPr>
          <w:rFonts w:cs="Arial"/>
          <w:b/>
          <w:bCs/>
          <w:sz w:val="22"/>
          <w:szCs w:val="22"/>
        </w:rPr>
        <w:tab/>
      </w:r>
      <w:proofErr w:type="spellStart"/>
      <w:r w:rsidR="002622BE">
        <w:rPr>
          <w:rFonts w:cs="Arial"/>
          <w:b/>
          <w:bCs/>
          <w:sz w:val="22"/>
          <w:szCs w:val="22"/>
        </w:rPr>
        <w:t>xxx</w:t>
      </w:r>
      <w:proofErr w:type="spellEnd"/>
    </w:p>
    <w:p w14:paraId="734EC2BE" w14:textId="77777777" w:rsidR="00062A82" w:rsidRPr="003A4C83" w:rsidRDefault="00062A82" w:rsidP="003A4C83">
      <w:pPr>
        <w:pStyle w:val="Import20"/>
        <w:tabs>
          <w:tab w:val="left" w:pos="2410"/>
        </w:tabs>
        <w:jc w:val="both"/>
        <w:rPr>
          <w:rFonts w:cs="Arial"/>
          <w:bCs/>
          <w:sz w:val="22"/>
          <w:szCs w:val="22"/>
        </w:rPr>
      </w:pPr>
    </w:p>
    <w:p w14:paraId="2F91EBA9" w14:textId="61FD339C" w:rsidR="00062A82" w:rsidRPr="003A4C83" w:rsidRDefault="00062A82" w:rsidP="003A4C83">
      <w:pPr>
        <w:tabs>
          <w:tab w:val="left" w:pos="1824"/>
          <w:tab w:val="left" w:pos="2020"/>
          <w:tab w:val="left" w:pos="3644"/>
          <w:tab w:val="left" w:pos="5436"/>
          <w:tab w:val="left" w:pos="7269"/>
          <w:tab w:val="left" w:pos="9075"/>
        </w:tabs>
        <w:spacing w:line="288" w:lineRule="auto"/>
        <w:contextualSpacing/>
        <w:jc w:val="both"/>
        <w:rPr>
          <w:bCs w:val="0"/>
        </w:rPr>
      </w:pPr>
      <w:r w:rsidRPr="003A4C83">
        <w:rPr>
          <w:bCs w:val="0"/>
        </w:rPr>
        <w:t>Základní pojištění se přitom vztahuje m. j. na povinnost pojištěného nahradit:</w:t>
      </w:r>
    </w:p>
    <w:p w14:paraId="0C0A76F5" w14:textId="77777777" w:rsidR="00062A82" w:rsidRPr="003A4C83" w:rsidRDefault="00062A82" w:rsidP="003A4C83">
      <w:pPr>
        <w:numPr>
          <w:ilvl w:val="0"/>
          <w:numId w:val="26"/>
        </w:numPr>
        <w:spacing w:line="288" w:lineRule="auto"/>
        <w:ind w:left="426" w:hanging="426"/>
        <w:jc w:val="both"/>
      </w:pPr>
      <w:r w:rsidRPr="003A4C83">
        <w:t>újmu při ublížení na zdraví a při usmrcení (včetně újmy nemajetkové, včetně duševních útrap, včetně újmy na živém zvířeti)</w:t>
      </w:r>
    </w:p>
    <w:p w14:paraId="08825033" w14:textId="77777777" w:rsidR="00062A82" w:rsidRPr="003A4C83" w:rsidRDefault="00062A82" w:rsidP="003A4C83">
      <w:pPr>
        <w:numPr>
          <w:ilvl w:val="0"/>
          <w:numId w:val="26"/>
        </w:numPr>
        <w:spacing w:line="288" w:lineRule="auto"/>
        <w:ind w:left="426" w:hanging="426"/>
        <w:jc w:val="both"/>
      </w:pPr>
      <w:r w:rsidRPr="003A4C83">
        <w:t>škodu vzniklou poškozením, zničením a pohřešováním věci</w:t>
      </w:r>
    </w:p>
    <w:p w14:paraId="0A4B7B0A" w14:textId="77777777" w:rsidR="00062A82" w:rsidRPr="003A4C83" w:rsidRDefault="00062A82" w:rsidP="003A4C83">
      <w:pPr>
        <w:numPr>
          <w:ilvl w:val="0"/>
          <w:numId w:val="26"/>
        </w:numPr>
        <w:spacing w:line="288" w:lineRule="auto"/>
        <w:ind w:left="426" w:hanging="426"/>
        <w:jc w:val="both"/>
      </w:pPr>
      <w:r w:rsidRPr="003A4C83">
        <w:t>následnou finanční škodu</w:t>
      </w:r>
    </w:p>
    <w:p w14:paraId="0CBBDF31" w14:textId="77777777" w:rsidR="00062A82" w:rsidRPr="003A4C83" w:rsidRDefault="00062A82" w:rsidP="003A4C83">
      <w:pPr>
        <w:numPr>
          <w:ilvl w:val="0"/>
          <w:numId w:val="26"/>
        </w:numPr>
        <w:spacing w:line="288" w:lineRule="auto"/>
        <w:ind w:left="426" w:hanging="426"/>
        <w:jc w:val="both"/>
      </w:pPr>
      <w:r w:rsidRPr="003A4C83">
        <w:t>náklady k právní ochraně pojištěného</w:t>
      </w:r>
    </w:p>
    <w:p w14:paraId="1E6E02E4" w14:textId="77777777" w:rsidR="00062A82" w:rsidRPr="003A4C83" w:rsidRDefault="00062A82" w:rsidP="003A4C83">
      <w:pPr>
        <w:numPr>
          <w:ilvl w:val="0"/>
          <w:numId w:val="26"/>
        </w:numPr>
        <w:spacing w:line="288" w:lineRule="auto"/>
        <w:ind w:left="426" w:hanging="426"/>
        <w:jc w:val="both"/>
      </w:pPr>
      <w:r w:rsidRPr="003A4C83">
        <w:t>zachraňovací náklady</w:t>
      </w:r>
    </w:p>
    <w:p w14:paraId="7D719F1E" w14:textId="77777777" w:rsidR="00062A82" w:rsidRPr="003A4C83" w:rsidRDefault="00062A82" w:rsidP="003A4C83">
      <w:pPr>
        <w:numPr>
          <w:ilvl w:val="0"/>
          <w:numId w:val="26"/>
        </w:numPr>
        <w:spacing w:line="288" w:lineRule="auto"/>
        <w:ind w:left="426" w:hanging="426"/>
        <w:jc w:val="both"/>
      </w:pPr>
      <w:r w:rsidRPr="003A4C83">
        <w:t>náhradu nákladů vynaložených zdravotní pojišťovnou za zdravotní péči ve prospěch třetí osoby</w:t>
      </w:r>
    </w:p>
    <w:p w14:paraId="0AF24E3E" w14:textId="77777777" w:rsidR="00062A82" w:rsidRPr="003A4C83" w:rsidRDefault="00062A82" w:rsidP="003A4C83">
      <w:pPr>
        <w:numPr>
          <w:ilvl w:val="0"/>
          <w:numId w:val="26"/>
        </w:numPr>
        <w:spacing w:line="288" w:lineRule="auto"/>
        <w:ind w:left="426" w:hanging="426"/>
        <w:jc w:val="both"/>
      </w:pPr>
      <w:r w:rsidRPr="003A4C83">
        <w:t>náhradu nákladů vynaložených zdravotní pojišťovnou na zdravotní péči ve prospěch pracovníka pojištěného</w:t>
      </w:r>
    </w:p>
    <w:p w14:paraId="0CB05C3F" w14:textId="77777777" w:rsidR="00062A82" w:rsidRPr="003A4C83" w:rsidRDefault="00062A82" w:rsidP="003A4C83">
      <w:pPr>
        <w:numPr>
          <w:ilvl w:val="0"/>
          <w:numId w:val="26"/>
        </w:numPr>
        <w:spacing w:line="288" w:lineRule="auto"/>
        <w:ind w:left="426" w:hanging="426"/>
        <w:jc w:val="both"/>
      </w:pPr>
      <w:r w:rsidRPr="003A4C83">
        <w:t>úhradu regresní náhrady orgánu nemocenského pojištění</w:t>
      </w:r>
    </w:p>
    <w:p w14:paraId="64CF8772" w14:textId="77777777" w:rsidR="00062A82" w:rsidRPr="003A4C83" w:rsidRDefault="00062A82" w:rsidP="003A4C83">
      <w:pPr>
        <w:numPr>
          <w:ilvl w:val="0"/>
          <w:numId w:val="26"/>
        </w:numPr>
        <w:spacing w:line="288" w:lineRule="auto"/>
        <w:ind w:left="426" w:hanging="426"/>
        <w:jc w:val="both"/>
      </w:pPr>
      <w:r w:rsidRPr="003A4C83">
        <w:t>odpovědnost z vlastnictví a oprávněného užívání (nájmu) budovy nebo pozemku</w:t>
      </w:r>
    </w:p>
    <w:p w14:paraId="088C00DA" w14:textId="77777777" w:rsidR="00062A82" w:rsidRPr="003A4C83" w:rsidRDefault="00062A82" w:rsidP="003A4C83">
      <w:pPr>
        <w:numPr>
          <w:ilvl w:val="0"/>
          <w:numId w:val="26"/>
        </w:numPr>
        <w:spacing w:line="288" w:lineRule="auto"/>
        <w:ind w:left="426" w:hanging="426"/>
        <w:jc w:val="both"/>
      </w:pPr>
      <w:r w:rsidRPr="003A4C83">
        <w:t>odpovědnost z provozu vozidla nad rámec povinného pojištění odpovědnosti z provozu vozidla a z provozu vozidla jako pracovního stroje</w:t>
      </w:r>
    </w:p>
    <w:p w14:paraId="7E0955E7" w14:textId="77777777" w:rsidR="00062A82" w:rsidRPr="003A4C83" w:rsidRDefault="00062A82" w:rsidP="003A4C83">
      <w:pPr>
        <w:numPr>
          <w:ilvl w:val="0"/>
          <w:numId w:val="26"/>
        </w:numPr>
        <w:spacing w:line="288" w:lineRule="auto"/>
        <w:ind w:left="426" w:hanging="426"/>
        <w:jc w:val="both"/>
      </w:pPr>
      <w:r w:rsidRPr="003A4C83">
        <w:t xml:space="preserve">odpovědnost za škodu, újmu způsobenou učni, žáku, studentu při praktickém vyučování </w:t>
      </w:r>
      <w:r w:rsidRPr="003A4C83">
        <w:br/>
        <w:t>u pojištěného</w:t>
      </w:r>
    </w:p>
    <w:p w14:paraId="47316D4A" w14:textId="77777777" w:rsidR="00062A82" w:rsidRPr="003A4C83" w:rsidRDefault="00062A82" w:rsidP="003A4C83">
      <w:pPr>
        <w:pStyle w:val="Odstavecseseznamem"/>
        <w:numPr>
          <w:ilvl w:val="0"/>
          <w:numId w:val="26"/>
        </w:numPr>
        <w:tabs>
          <w:tab w:val="left" w:pos="426"/>
        </w:tabs>
        <w:spacing w:line="288" w:lineRule="auto"/>
        <w:ind w:left="426" w:hanging="426"/>
        <w:contextualSpacing/>
        <w:jc w:val="both"/>
        <w:rPr>
          <w:rFonts w:ascii="Arial" w:hAnsi="Arial" w:cs="Arial"/>
          <w:sz w:val="22"/>
          <w:szCs w:val="22"/>
        </w:rPr>
      </w:pPr>
      <w:r w:rsidRPr="003A4C83">
        <w:rPr>
          <w:rFonts w:ascii="Arial" w:hAnsi="Arial" w:cs="Arial"/>
          <w:sz w:val="22"/>
          <w:szCs w:val="22"/>
        </w:rPr>
        <w:t>odpovědnost za škodu na podzemním vedení</w:t>
      </w:r>
    </w:p>
    <w:p w14:paraId="4E3A78CA" w14:textId="77777777" w:rsidR="00062A82" w:rsidRPr="003A4C83" w:rsidRDefault="00062A82" w:rsidP="003A4C83">
      <w:pPr>
        <w:pStyle w:val="Odstavecseseznamem"/>
        <w:numPr>
          <w:ilvl w:val="0"/>
          <w:numId w:val="26"/>
        </w:numPr>
        <w:tabs>
          <w:tab w:val="left" w:pos="426"/>
        </w:tabs>
        <w:spacing w:line="288" w:lineRule="auto"/>
        <w:ind w:left="426" w:hanging="426"/>
        <w:contextualSpacing/>
        <w:jc w:val="both"/>
        <w:rPr>
          <w:rFonts w:ascii="Arial" w:hAnsi="Arial" w:cs="Arial"/>
          <w:sz w:val="22"/>
          <w:szCs w:val="22"/>
        </w:rPr>
      </w:pPr>
      <w:r w:rsidRPr="003A4C83">
        <w:rPr>
          <w:rFonts w:ascii="Arial" w:hAnsi="Arial" w:cs="Arial"/>
          <w:sz w:val="22"/>
          <w:szCs w:val="22"/>
        </w:rPr>
        <w:t>odpovědnost za škodu způsobenou sesedáním a sesouváním půdy, jakož i poddolováním a vibracemi (pro stavební firmy)</w:t>
      </w:r>
    </w:p>
    <w:p w14:paraId="3438AD1C" w14:textId="77777777" w:rsidR="00062A82" w:rsidRPr="003A4C83" w:rsidRDefault="00062A82" w:rsidP="003A4C83">
      <w:pPr>
        <w:pStyle w:val="Odstavecseseznamem"/>
        <w:numPr>
          <w:ilvl w:val="0"/>
          <w:numId w:val="26"/>
        </w:numPr>
        <w:tabs>
          <w:tab w:val="left" w:pos="426"/>
        </w:tabs>
        <w:spacing w:line="288" w:lineRule="auto"/>
        <w:ind w:left="426" w:hanging="426"/>
        <w:contextualSpacing/>
        <w:jc w:val="both"/>
        <w:rPr>
          <w:rFonts w:ascii="Arial" w:hAnsi="Arial" w:cs="Arial"/>
          <w:sz w:val="22"/>
          <w:szCs w:val="22"/>
        </w:rPr>
      </w:pPr>
      <w:r w:rsidRPr="003A4C83">
        <w:rPr>
          <w:rFonts w:ascii="Arial" w:hAnsi="Arial" w:cs="Arial"/>
          <w:sz w:val="22"/>
          <w:szCs w:val="22"/>
        </w:rPr>
        <w:t>odpovědnost za škodu způsobenou při pastvě</w:t>
      </w:r>
    </w:p>
    <w:p w14:paraId="7D55C8D6" w14:textId="77777777" w:rsidR="00062A82" w:rsidRPr="003A4C83" w:rsidRDefault="00062A82" w:rsidP="003A4C83">
      <w:pPr>
        <w:pStyle w:val="Odstavecseseznamem"/>
        <w:numPr>
          <w:ilvl w:val="0"/>
          <w:numId w:val="26"/>
        </w:numPr>
        <w:tabs>
          <w:tab w:val="left" w:pos="426"/>
        </w:tabs>
        <w:spacing w:line="288" w:lineRule="auto"/>
        <w:ind w:left="426" w:hanging="426"/>
        <w:contextualSpacing/>
        <w:jc w:val="both"/>
        <w:rPr>
          <w:rFonts w:ascii="Arial" w:hAnsi="Arial" w:cs="Arial"/>
          <w:sz w:val="22"/>
          <w:szCs w:val="22"/>
        </w:rPr>
      </w:pPr>
      <w:r w:rsidRPr="003A4C83">
        <w:rPr>
          <w:rFonts w:ascii="Arial" w:hAnsi="Arial" w:cs="Arial"/>
          <w:sz w:val="22"/>
          <w:szCs w:val="22"/>
        </w:rPr>
        <w:t>odpovědnost za škodu způsobenou pozvolným vnikáním vlhka</w:t>
      </w:r>
    </w:p>
    <w:p w14:paraId="5F06A663" w14:textId="77777777" w:rsidR="00062A82" w:rsidRPr="003A4C83" w:rsidRDefault="00062A82" w:rsidP="003A4C83">
      <w:pPr>
        <w:pStyle w:val="Odstavecseseznamem"/>
        <w:numPr>
          <w:ilvl w:val="0"/>
          <w:numId w:val="26"/>
        </w:numPr>
        <w:tabs>
          <w:tab w:val="left" w:pos="426"/>
        </w:tabs>
        <w:spacing w:line="288" w:lineRule="auto"/>
        <w:ind w:left="426" w:hanging="426"/>
        <w:contextualSpacing/>
        <w:jc w:val="both"/>
        <w:rPr>
          <w:rFonts w:ascii="Arial" w:hAnsi="Arial" w:cs="Arial"/>
          <w:sz w:val="22"/>
          <w:szCs w:val="22"/>
        </w:rPr>
      </w:pPr>
      <w:r w:rsidRPr="003A4C83">
        <w:rPr>
          <w:rFonts w:ascii="Arial" w:hAnsi="Arial" w:cs="Arial"/>
          <w:sz w:val="22"/>
          <w:szCs w:val="22"/>
        </w:rPr>
        <w:t>ručení vlastníka dle zákona o pozemních komunikacích</w:t>
      </w:r>
    </w:p>
    <w:p w14:paraId="1D2A0C7E" w14:textId="77777777" w:rsidR="00062A82" w:rsidRPr="003A4C83" w:rsidRDefault="00062A82" w:rsidP="003A4C83">
      <w:pPr>
        <w:pStyle w:val="Odstavecseseznamem"/>
        <w:numPr>
          <w:ilvl w:val="0"/>
          <w:numId w:val="26"/>
        </w:numPr>
        <w:tabs>
          <w:tab w:val="left" w:pos="426"/>
        </w:tabs>
        <w:spacing w:line="288" w:lineRule="auto"/>
        <w:ind w:left="426" w:hanging="426"/>
        <w:contextualSpacing/>
        <w:jc w:val="both"/>
        <w:rPr>
          <w:rFonts w:ascii="Arial" w:hAnsi="Arial" w:cs="Arial"/>
          <w:sz w:val="22"/>
          <w:szCs w:val="22"/>
        </w:rPr>
      </w:pPr>
      <w:r w:rsidRPr="003A4C83">
        <w:rPr>
          <w:rFonts w:ascii="Arial" w:hAnsi="Arial" w:cs="Arial"/>
          <w:sz w:val="22"/>
          <w:szCs w:val="22"/>
        </w:rPr>
        <w:t>odpovědnost za pomocníka</w:t>
      </w:r>
    </w:p>
    <w:p w14:paraId="712E0028" w14:textId="77777777" w:rsidR="00062A82" w:rsidRPr="003A4C83" w:rsidRDefault="00062A82" w:rsidP="003A4C83">
      <w:pPr>
        <w:pStyle w:val="Odstavecseseznamem"/>
        <w:numPr>
          <w:ilvl w:val="0"/>
          <w:numId w:val="26"/>
        </w:numPr>
        <w:tabs>
          <w:tab w:val="left" w:pos="426"/>
        </w:tabs>
        <w:spacing w:line="288" w:lineRule="auto"/>
        <w:ind w:left="426" w:hanging="426"/>
        <w:contextualSpacing/>
        <w:jc w:val="both"/>
        <w:rPr>
          <w:rFonts w:ascii="Arial" w:hAnsi="Arial" w:cs="Arial"/>
          <w:sz w:val="22"/>
          <w:szCs w:val="22"/>
        </w:rPr>
      </w:pPr>
      <w:r w:rsidRPr="003A4C83">
        <w:rPr>
          <w:rFonts w:ascii="Arial" w:hAnsi="Arial" w:cs="Arial"/>
          <w:sz w:val="22"/>
          <w:szCs w:val="22"/>
        </w:rPr>
        <w:t xml:space="preserve">regres vůči subjektu, kterému byl dočasně ze strany agentury práce přidělen zaměstnanec </w:t>
      </w:r>
    </w:p>
    <w:p w14:paraId="0CC8FC30" w14:textId="77777777" w:rsidR="00062A82" w:rsidRPr="003A4C83" w:rsidRDefault="00062A82" w:rsidP="003A4C83">
      <w:pPr>
        <w:pStyle w:val="Odstavecseseznamem"/>
        <w:numPr>
          <w:ilvl w:val="0"/>
          <w:numId w:val="26"/>
        </w:numPr>
        <w:tabs>
          <w:tab w:val="left" w:pos="426"/>
        </w:tabs>
        <w:spacing w:line="288" w:lineRule="auto"/>
        <w:ind w:left="426" w:hanging="426"/>
        <w:contextualSpacing/>
        <w:jc w:val="both"/>
        <w:rPr>
          <w:rFonts w:ascii="Arial" w:hAnsi="Arial" w:cs="Arial"/>
          <w:sz w:val="22"/>
          <w:szCs w:val="22"/>
        </w:rPr>
      </w:pPr>
      <w:r w:rsidRPr="003A4C83">
        <w:rPr>
          <w:rFonts w:ascii="Arial" w:hAnsi="Arial" w:cs="Arial"/>
          <w:sz w:val="22"/>
          <w:szCs w:val="22"/>
        </w:rPr>
        <w:t>retroaktivní krytí v rozsahu stávajícího pojištění</w:t>
      </w:r>
    </w:p>
    <w:p w14:paraId="157F8872" w14:textId="77777777" w:rsidR="00062A82" w:rsidRPr="003A4C83" w:rsidRDefault="00062A82" w:rsidP="003A4C83">
      <w:pPr>
        <w:spacing w:line="288" w:lineRule="auto"/>
        <w:jc w:val="both"/>
        <w:rPr>
          <w:highlight w:val="cyan"/>
        </w:rPr>
      </w:pPr>
    </w:p>
    <w:p w14:paraId="73667FA3" w14:textId="77777777" w:rsidR="00F01C62" w:rsidRDefault="00F01C62">
      <w:pPr>
        <w:rPr>
          <w:b/>
          <w:bCs w:val="0"/>
        </w:rPr>
      </w:pPr>
      <w:r>
        <w:rPr>
          <w:b/>
          <w:bCs w:val="0"/>
        </w:rPr>
        <w:br w:type="page"/>
      </w:r>
    </w:p>
    <w:p w14:paraId="08178CB8" w14:textId="0B811DF2" w:rsidR="00062A82" w:rsidRPr="003A4C83" w:rsidRDefault="00062A82" w:rsidP="003A4C83">
      <w:pPr>
        <w:tabs>
          <w:tab w:val="left" w:pos="-2552"/>
        </w:tabs>
        <w:spacing w:line="288" w:lineRule="auto"/>
        <w:jc w:val="both"/>
      </w:pPr>
      <w:r w:rsidRPr="003A4C83">
        <w:rPr>
          <w:b/>
          <w:bCs w:val="0"/>
        </w:rPr>
        <w:lastRenderedPageBreak/>
        <w:t>Další pojištěná rizika a nebezpečí</w:t>
      </w:r>
      <w:r w:rsidRPr="003A4C83">
        <w:t xml:space="preserve"> – v rozsahu čl. 5 UCZ/</w:t>
      </w:r>
      <w:proofErr w:type="spellStart"/>
      <w:r w:rsidRPr="003A4C83">
        <w:t>Odp</w:t>
      </w:r>
      <w:proofErr w:type="spellEnd"/>
      <w:r w:rsidRPr="003A4C83">
        <w:t>-P/20</w:t>
      </w:r>
    </w:p>
    <w:p w14:paraId="4E1C227A" w14:textId="05C1C1A9" w:rsidR="00062A82" w:rsidRPr="003A4C83" w:rsidRDefault="00062A82" w:rsidP="003A4C83">
      <w:pPr>
        <w:spacing w:line="288" w:lineRule="auto"/>
        <w:jc w:val="both"/>
        <w:rPr>
          <w:b/>
          <w:bCs w:val="0"/>
        </w:rPr>
      </w:pPr>
      <w:r w:rsidRPr="003A4C83">
        <w:rPr>
          <w:b/>
        </w:rPr>
        <w:t xml:space="preserve">Odpovědnost za škodu na věcech movitých užívaných a na věcech převzatých - bez vozidel/strojů </w:t>
      </w:r>
      <w:r w:rsidRPr="003A4C83">
        <w:t>v rozsahu čl. 5 bodu 5 UCZ/</w:t>
      </w:r>
      <w:proofErr w:type="spellStart"/>
      <w:r w:rsidRPr="003A4C83">
        <w:t>Odp</w:t>
      </w:r>
      <w:proofErr w:type="spellEnd"/>
      <w:r w:rsidRPr="003A4C83">
        <w:t>-P/</w:t>
      </w:r>
      <w:proofErr w:type="gramStart"/>
      <w:r w:rsidRPr="003A4C83">
        <w:t xml:space="preserve">20  </w:t>
      </w:r>
      <w:r w:rsidRPr="003A4C83">
        <w:rPr>
          <w:b/>
          <w:bCs w:val="0"/>
        </w:rPr>
        <w:t>/</w:t>
      </w:r>
      <w:proofErr w:type="gramEnd"/>
      <w:r w:rsidRPr="003A4C83">
        <w:rPr>
          <w:b/>
          <w:bCs w:val="0"/>
        </w:rPr>
        <w:t>53/</w:t>
      </w:r>
    </w:p>
    <w:p w14:paraId="2863762B" w14:textId="572658CA" w:rsidR="00062A82" w:rsidRPr="003A4C83" w:rsidRDefault="00062A82" w:rsidP="003A4C83">
      <w:pPr>
        <w:pStyle w:val="Import20"/>
        <w:tabs>
          <w:tab w:val="clear" w:pos="2448"/>
          <w:tab w:val="left" w:pos="2410"/>
        </w:tabs>
        <w:jc w:val="both"/>
        <w:outlineLvl w:val="0"/>
        <w:rPr>
          <w:rFonts w:cs="Arial"/>
          <w:b/>
          <w:sz w:val="22"/>
          <w:szCs w:val="22"/>
        </w:rPr>
      </w:pPr>
      <w:proofErr w:type="spellStart"/>
      <w:r w:rsidRPr="003A4C83">
        <w:rPr>
          <w:rFonts w:cs="Arial"/>
          <w:bCs/>
          <w:sz w:val="22"/>
          <w:szCs w:val="22"/>
        </w:rPr>
        <w:t>Sublimit</w:t>
      </w:r>
      <w:proofErr w:type="spellEnd"/>
      <w:r w:rsidRPr="003A4C83">
        <w:rPr>
          <w:rFonts w:cs="Arial"/>
          <w:bCs/>
          <w:sz w:val="22"/>
          <w:szCs w:val="22"/>
        </w:rPr>
        <w:t xml:space="preserve"> plnění:</w:t>
      </w:r>
      <w:r w:rsidRPr="003A4C83">
        <w:rPr>
          <w:rFonts w:cs="Arial"/>
          <w:b/>
          <w:sz w:val="22"/>
          <w:szCs w:val="22"/>
        </w:rPr>
        <w:tab/>
      </w:r>
      <w:r w:rsidRPr="003A4C83">
        <w:rPr>
          <w:rFonts w:cs="Arial"/>
          <w:b/>
          <w:sz w:val="22"/>
          <w:szCs w:val="22"/>
        </w:rPr>
        <w:tab/>
      </w:r>
      <w:r w:rsidR="00437956">
        <w:rPr>
          <w:rFonts w:cs="Arial"/>
          <w:b/>
          <w:sz w:val="22"/>
          <w:szCs w:val="22"/>
        </w:rPr>
        <w:t>2.000.000</w:t>
      </w:r>
      <w:r w:rsidRPr="003A4C83">
        <w:rPr>
          <w:rFonts w:cs="Arial"/>
          <w:b/>
          <w:sz w:val="22"/>
          <w:szCs w:val="22"/>
        </w:rPr>
        <w:t xml:space="preserve"> Kč</w:t>
      </w:r>
    </w:p>
    <w:p w14:paraId="0AB90CEB" w14:textId="782C59CF" w:rsidR="00062A82" w:rsidRPr="003A4C83" w:rsidRDefault="00062A82" w:rsidP="003A4C83">
      <w:pPr>
        <w:pStyle w:val="Import20"/>
        <w:tabs>
          <w:tab w:val="clear" w:pos="2448"/>
          <w:tab w:val="left" w:pos="2410"/>
        </w:tabs>
        <w:jc w:val="both"/>
        <w:rPr>
          <w:rFonts w:cs="Arial"/>
          <w:b/>
          <w:i/>
          <w:iCs/>
          <w:sz w:val="22"/>
          <w:szCs w:val="22"/>
        </w:rPr>
      </w:pPr>
      <w:r w:rsidRPr="003A4C83">
        <w:rPr>
          <w:rFonts w:cs="Arial"/>
          <w:bCs/>
          <w:sz w:val="22"/>
          <w:szCs w:val="22"/>
        </w:rPr>
        <w:t>Spoluúčast:</w:t>
      </w:r>
      <w:r w:rsidRPr="003A4C83">
        <w:rPr>
          <w:rFonts w:cs="Arial"/>
          <w:b/>
          <w:sz w:val="22"/>
          <w:szCs w:val="22"/>
        </w:rPr>
        <w:tab/>
      </w:r>
      <w:r w:rsidRPr="003A4C83">
        <w:rPr>
          <w:rFonts w:cs="Arial"/>
          <w:bCs/>
          <w:sz w:val="22"/>
          <w:szCs w:val="22"/>
        </w:rPr>
        <w:tab/>
      </w:r>
      <w:r w:rsidR="00437956">
        <w:rPr>
          <w:rFonts w:cs="Arial"/>
          <w:b/>
          <w:bCs/>
          <w:sz w:val="22"/>
          <w:szCs w:val="22"/>
        </w:rPr>
        <w:t>5.000</w:t>
      </w:r>
      <w:r w:rsidRPr="003A4C83">
        <w:rPr>
          <w:rFonts w:cs="Arial"/>
          <w:b/>
          <w:sz w:val="22"/>
          <w:szCs w:val="22"/>
        </w:rPr>
        <w:t xml:space="preserve"> Kč</w:t>
      </w:r>
    </w:p>
    <w:p w14:paraId="783136CF" w14:textId="77777777" w:rsidR="00062A82" w:rsidRPr="003A4C83" w:rsidRDefault="00062A82" w:rsidP="003A4C83">
      <w:pPr>
        <w:pStyle w:val="Import20"/>
        <w:ind w:left="2410" w:hanging="2410"/>
        <w:jc w:val="both"/>
        <w:rPr>
          <w:rFonts w:cs="Arial"/>
          <w:b/>
          <w:sz w:val="22"/>
          <w:szCs w:val="22"/>
        </w:rPr>
      </w:pPr>
      <w:r w:rsidRPr="003A4C83">
        <w:rPr>
          <w:rFonts w:cs="Arial"/>
          <w:sz w:val="22"/>
          <w:szCs w:val="22"/>
        </w:rPr>
        <w:t>Územní platnost:</w:t>
      </w:r>
      <w:r w:rsidRPr="003A4C83">
        <w:rPr>
          <w:rFonts w:cs="Arial"/>
          <w:sz w:val="22"/>
          <w:szCs w:val="22"/>
        </w:rPr>
        <w:tab/>
      </w:r>
      <w:r w:rsidRPr="003A4C83">
        <w:rPr>
          <w:rFonts w:cs="Arial"/>
          <w:b/>
          <w:sz w:val="22"/>
          <w:szCs w:val="22"/>
        </w:rPr>
        <w:t>Česká republika</w:t>
      </w:r>
    </w:p>
    <w:p w14:paraId="2FE8513E" w14:textId="2EBB740B" w:rsidR="00FA2B90" w:rsidRPr="003A4C83" w:rsidRDefault="00FA2B90" w:rsidP="00FA2B90">
      <w:pPr>
        <w:pStyle w:val="Import20"/>
        <w:tabs>
          <w:tab w:val="clear" w:pos="2448"/>
          <w:tab w:val="left" w:pos="2410"/>
        </w:tabs>
        <w:jc w:val="both"/>
        <w:rPr>
          <w:rFonts w:cs="Arial"/>
          <w:b/>
          <w:bCs/>
          <w:sz w:val="22"/>
          <w:szCs w:val="22"/>
        </w:rPr>
      </w:pPr>
      <w:r w:rsidRPr="003A4C83">
        <w:rPr>
          <w:rFonts w:cs="Arial"/>
          <w:sz w:val="22"/>
          <w:szCs w:val="22"/>
        </w:rPr>
        <w:t>Roční pojistné:</w:t>
      </w:r>
      <w:r w:rsidRPr="003A4C83">
        <w:rPr>
          <w:rFonts w:cs="Arial"/>
          <w:b/>
          <w:bCs/>
          <w:sz w:val="22"/>
          <w:szCs w:val="22"/>
        </w:rPr>
        <w:tab/>
      </w:r>
      <w:r w:rsidRPr="003A4C83">
        <w:rPr>
          <w:rFonts w:cs="Arial"/>
          <w:b/>
          <w:bCs/>
          <w:sz w:val="22"/>
          <w:szCs w:val="22"/>
        </w:rPr>
        <w:tab/>
      </w:r>
      <w:proofErr w:type="spellStart"/>
      <w:r w:rsidR="003D279A">
        <w:rPr>
          <w:rFonts w:cs="Arial"/>
          <w:b/>
          <w:bCs/>
          <w:sz w:val="22"/>
          <w:szCs w:val="22"/>
        </w:rPr>
        <w:t>xxx</w:t>
      </w:r>
      <w:proofErr w:type="spellEnd"/>
    </w:p>
    <w:p w14:paraId="6DAA2BEE" w14:textId="77777777" w:rsidR="008A50A6" w:rsidRPr="003A4C83" w:rsidRDefault="008A50A6" w:rsidP="003A4C83">
      <w:pPr>
        <w:tabs>
          <w:tab w:val="left" w:pos="259"/>
        </w:tabs>
        <w:spacing w:line="288" w:lineRule="auto"/>
        <w:jc w:val="both"/>
      </w:pPr>
      <w:r w:rsidRPr="003A4C83">
        <w:t>-----------------------------------------------------------------------------------------------------------------------------------------</w:t>
      </w:r>
    </w:p>
    <w:p w14:paraId="524CC5B0" w14:textId="77777777" w:rsidR="00D06FF7" w:rsidRPr="003A4C83" w:rsidRDefault="00D06FF7" w:rsidP="003A4C83">
      <w:pPr>
        <w:pStyle w:val="Pedmtkomente"/>
        <w:spacing w:line="288" w:lineRule="auto"/>
        <w:jc w:val="both"/>
        <w:rPr>
          <w:sz w:val="22"/>
          <w:szCs w:val="22"/>
        </w:rPr>
      </w:pPr>
    </w:p>
    <w:p w14:paraId="6648C89A" w14:textId="77777777" w:rsidR="008A50A6" w:rsidRPr="00BF1D1F" w:rsidRDefault="0061540B" w:rsidP="006F1CF4">
      <w:pPr>
        <w:pStyle w:val="Pedmtkomente"/>
        <w:spacing w:line="288" w:lineRule="auto"/>
        <w:jc w:val="center"/>
        <w:rPr>
          <w:sz w:val="26"/>
        </w:rPr>
      </w:pPr>
      <w:r w:rsidRPr="00BF1D1F">
        <w:rPr>
          <w:sz w:val="26"/>
        </w:rPr>
        <w:t>C</w:t>
      </w:r>
      <w:r w:rsidR="008A50A6" w:rsidRPr="00BF1D1F">
        <w:rPr>
          <w:sz w:val="26"/>
        </w:rPr>
        <w:t>elkové roční pojistné</w:t>
      </w:r>
    </w:p>
    <w:p w14:paraId="1144A9B8" w14:textId="77777777" w:rsidR="008A50A6" w:rsidRPr="00352357" w:rsidRDefault="008A50A6" w:rsidP="00352357">
      <w:pPr>
        <w:spacing w:line="288" w:lineRule="auto"/>
      </w:pPr>
    </w:p>
    <w:p w14:paraId="122FAF4B" w14:textId="58D37415" w:rsidR="008A50A6" w:rsidRPr="00352357" w:rsidRDefault="008A50A6" w:rsidP="00352357">
      <w:pPr>
        <w:tabs>
          <w:tab w:val="right" w:pos="5587"/>
          <w:tab w:val="left" w:pos="17136"/>
          <w:tab w:val="left" w:pos="18000"/>
          <w:tab w:val="left" w:pos="18864"/>
        </w:tabs>
        <w:spacing w:line="288" w:lineRule="auto"/>
      </w:pPr>
      <w:proofErr w:type="gramStart"/>
      <w:r w:rsidRPr="00352357">
        <w:rPr>
          <w:b/>
        </w:rPr>
        <w:t>Živelní</w:t>
      </w:r>
      <w:proofErr w:type="gramEnd"/>
      <w:r w:rsidRPr="00352357">
        <w:rPr>
          <w:b/>
        </w:rPr>
        <w:t xml:space="preserve"> pojištění:</w:t>
      </w:r>
      <w:r w:rsidRPr="00352357">
        <w:tab/>
      </w:r>
      <w:proofErr w:type="spellStart"/>
      <w:r w:rsidR="002622BE">
        <w:t>xxx</w:t>
      </w:r>
      <w:proofErr w:type="spellEnd"/>
    </w:p>
    <w:p w14:paraId="4A64939B" w14:textId="77777777" w:rsidR="003A3E9B" w:rsidRPr="00352357" w:rsidRDefault="003A3E9B" w:rsidP="003A3E9B">
      <w:pPr>
        <w:tabs>
          <w:tab w:val="right" w:pos="5587"/>
          <w:tab w:val="left" w:pos="17136"/>
          <w:tab w:val="left" w:pos="18000"/>
          <w:tab w:val="left" w:pos="18864"/>
        </w:tabs>
        <w:spacing w:line="288" w:lineRule="auto"/>
      </w:pPr>
    </w:p>
    <w:p w14:paraId="0F7F8677" w14:textId="21FC5CBE" w:rsidR="003A3E9B" w:rsidRPr="00352357" w:rsidRDefault="00853547" w:rsidP="003A3E9B">
      <w:pPr>
        <w:tabs>
          <w:tab w:val="right" w:pos="5587"/>
          <w:tab w:val="left" w:pos="17136"/>
          <w:tab w:val="left" w:pos="18000"/>
          <w:tab w:val="left" w:pos="18864"/>
        </w:tabs>
        <w:spacing w:line="288" w:lineRule="auto"/>
      </w:pPr>
      <w:r>
        <w:rPr>
          <w:b/>
        </w:rPr>
        <w:t>Pojištění o</w:t>
      </w:r>
      <w:r w:rsidR="003A3E9B" w:rsidRPr="00352357">
        <w:rPr>
          <w:b/>
        </w:rPr>
        <w:t>dcizení:</w:t>
      </w:r>
      <w:r w:rsidR="003A3E9B" w:rsidRPr="00352357">
        <w:tab/>
      </w:r>
      <w:proofErr w:type="spellStart"/>
      <w:r w:rsidR="002622BE">
        <w:t>xxx</w:t>
      </w:r>
      <w:proofErr w:type="spellEnd"/>
    </w:p>
    <w:p w14:paraId="2A563EF3" w14:textId="77777777" w:rsidR="008A50A6" w:rsidRPr="00352357" w:rsidRDefault="008A50A6" w:rsidP="00352357">
      <w:pPr>
        <w:tabs>
          <w:tab w:val="right" w:pos="5587"/>
          <w:tab w:val="left" w:pos="17136"/>
          <w:tab w:val="left" w:pos="18000"/>
          <w:tab w:val="left" w:pos="18864"/>
        </w:tabs>
        <w:spacing w:line="288" w:lineRule="auto"/>
      </w:pPr>
    </w:p>
    <w:p w14:paraId="49B9C133" w14:textId="492EC187" w:rsidR="008A50A6" w:rsidRPr="00352357" w:rsidRDefault="00853547" w:rsidP="00352357">
      <w:pPr>
        <w:tabs>
          <w:tab w:val="right" w:pos="5587"/>
          <w:tab w:val="left" w:pos="17136"/>
          <w:tab w:val="left" w:pos="18000"/>
          <w:tab w:val="left" w:pos="18864"/>
        </w:tabs>
        <w:spacing w:line="288" w:lineRule="auto"/>
      </w:pPr>
      <w:r>
        <w:rPr>
          <w:b/>
        </w:rPr>
        <w:t>Pojištění v</w:t>
      </w:r>
      <w:r w:rsidR="008A50A6" w:rsidRPr="00352357">
        <w:rPr>
          <w:b/>
        </w:rPr>
        <w:t>andalismu:</w:t>
      </w:r>
      <w:r w:rsidR="008A50A6" w:rsidRPr="00352357">
        <w:tab/>
      </w:r>
      <w:proofErr w:type="spellStart"/>
      <w:r w:rsidR="002622BE">
        <w:t>xxx</w:t>
      </w:r>
      <w:proofErr w:type="spellEnd"/>
    </w:p>
    <w:p w14:paraId="7635A1F5" w14:textId="77777777" w:rsidR="003A3E9B" w:rsidRPr="00352357" w:rsidRDefault="003A3E9B" w:rsidP="003A3E9B">
      <w:pPr>
        <w:tabs>
          <w:tab w:val="right" w:pos="5587"/>
          <w:tab w:val="left" w:pos="17136"/>
          <w:tab w:val="left" w:pos="18000"/>
          <w:tab w:val="left" w:pos="18864"/>
        </w:tabs>
        <w:spacing w:line="288" w:lineRule="auto"/>
      </w:pPr>
    </w:p>
    <w:p w14:paraId="02932B72" w14:textId="6529774C" w:rsidR="003A3E9B" w:rsidRPr="00352357" w:rsidRDefault="003A3E9B" w:rsidP="003A3E9B">
      <w:pPr>
        <w:tabs>
          <w:tab w:val="right" w:pos="5587"/>
          <w:tab w:val="left" w:pos="17136"/>
          <w:tab w:val="left" w:pos="18000"/>
          <w:tab w:val="left" w:pos="18864"/>
        </w:tabs>
        <w:spacing w:line="288" w:lineRule="auto"/>
      </w:pPr>
      <w:r w:rsidRPr="00352357">
        <w:rPr>
          <w:b/>
        </w:rPr>
        <w:t>Pojištění skla:</w:t>
      </w:r>
      <w:r w:rsidRPr="00352357">
        <w:tab/>
      </w:r>
      <w:proofErr w:type="spellStart"/>
      <w:r w:rsidR="002622BE">
        <w:t>xxx</w:t>
      </w:r>
      <w:proofErr w:type="spellEnd"/>
    </w:p>
    <w:p w14:paraId="738B0D3C" w14:textId="77777777" w:rsidR="008F7FE9" w:rsidRDefault="008F7FE9" w:rsidP="008F7FE9">
      <w:pPr>
        <w:tabs>
          <w:tab w:val="right" w:pos="5587"/>
          <w:tab w:val="left" w:pos="17136"/>
          <w:tab w:val="left" w:pos="18000"/>
          <w:tab w:val="left" w:pos="18864"/>
        </w:tabs>
        <w:spacing w:line="288" w:lineRule="auto"/>
      </w:pPr>
    </w:p>
    <w:p w14:paraId="38879E93" w14:textId="35879EE1" w:rsidR="008F7FE9" w:rsidRPr="00352357" w:rsidRDefault="008F7FE9" w:rsidP="008F7FE9">
      <w:pPr>
        <w:tabs>
          <w:tab w:val="right" w:pos="5587"/>
          <w:tab w:val="left" w:pos="17136"/>
          <w:tab w:val="left" w:pos="18000"/>
          <w:tab w:val="left" w:pos="18864"/>
        </w:tabs>
        <w:spacing w:line="288" w:lineRule="auto"/>
      </w:pPr>
      <w:r w:rsidRPr="00AC667D">
        <w:rPr>
          <w:b/>
          <w:bCs w:val="0"/>
        </w:rPr>
        <w:t>Pojištění nákladů:</w:t>
      </w:r>
      <w:r>
        <w:tab/>
      </w:r>
      <w:proofErr w:type="spellStart"/>
      <w:r w:rsidR="002622BE">
        <w:t>xxx</w:t>
      </w:r>
      <w:proofErr w:type="spellEnd"/>
    </w:p>
    <w:p w14:paraId="4231EBB2" w14:textId="77777777" w:rsidR="008A50A6" w:rsidRPr="00352357" w:rsidRDefault="008A50A6" w:rsidP="00352357">
      <w:pPr>
        <w:tabs>
          <w:tab w:val="right" w:pos="5587"/>
          <w:tab w:val="left" w:pos="17136"/>
          <w:tab w:val="left" w:pos="18000"/>
          <w:tab w:val="left" w:pos="18864"/>
        </w:tabs>
        <w:spacing w:line="288" w:lineRule="auto"/>
      </w:pPr>
    </w:p>
    <w:p w14:paraId="102BEB80" w14:textId="4EF1BBFA" w:rsidR="008A50A6" w:rsidRPr="00352357" w:rsidRDefault="008A50A6" w:rsidP="00352357">
      <w:pPr>
        <w:tabs>
          <w:tab w:val="right" w:pos="5587"/>
          <w:tab w:val="left" w:pos="17136"/>
          <w:tab w:val="left" w:pos="18000"/>
          <w:tab w:val="left" w:pos="18864"/>
        </w:tabs>
        <w:spacing w:line="288" w:lineRule="auto"/>
      </w:pPr>
      <w:r w:rsidRPr="00352357">
        <w:rPr>
          <w:b/>
        </w:rPr>
        <w:t>Pojištění elektroniky:</w:t>
      </w:r>
      <w:r w:rsidRPr="00352357">
        <w:tab/>
      </w:r>
      <w:proofErr w:type="spellStart"/>
      <w:r w:rsidR="002622BE">
        <w:t>xxx</w:t>
      </w:r>
      <w:proofErr w:type="spellEnd"/>
    </w:p>
    <w:p w14:paraId="2F818F6B" w14:textId="77777777" w:rsidR="008A50A6" w:rsidRPr="00352357" w:rsidRDefault="008A50A6" w:rsidP="00352357">
      <w:pPr>
        <w:tabs>
          <w:tab w:val="right" w:pos="5587"/>
          <w:tab w:val="left" w:pos="17136"/>
          <w:tab w:val="left" w:pos="18000"/>
          <w:tab w:val="left" w:pos="18864"/>
        </w:tabs>
        <w:spacing w:line="288" w:lineRule="auto"/>
      </w:pPr>
    </w:p>
    <w:p w14:paraId="1867C168" w14:textId="38F531C6" w:rsidR="008A50A6" w:rsidRDefault="00853547" w:rsidP="00352357">
      <w:pPr>
        <w:tabs>
          <w:tab w:val="right" w:pos="5587"/>
          <w:tab w:val="left" w:pos="17136"/>
          <w:tab w:val="left" w:pos="18000"/>
          <w:tab w:val="left" w:pos="18864"/>
        </w:tabs>
        <w:spacing w:line="288" w:lineRule="auto"/>
      </w:pPr>
      <w:r>
        <w:rPr>
          <w:b/>
        </w:rPr>
        <w:t>Pojištění o</w:t>
      </w:r>
      <w:r w:rsidR="003A3E9B">
        <w:rPr>
          <w:b/>
        </w:rPr>
        <w:t>dpovědnost</w:t>
      </w:r>
      <w:r>
        <w:rPr>
          <w:b/>
        </w:rPr>
        <w:t>i</w:t>
      </w:r>
      <w:r w:rsidR="008A50A6" w:rsidRPr="00352357">
        <w:rPr>
          <w:b/>
        </w:rPr>
        <w:t>:</w:t>
      </w:r>
      <w:r w:rsidR="008A50A6" w:rsidRPr="00352357">
        <w:tab/>
      </w:r>
      <w:proofErr w:type="spellStart"/>
      <w:r w:rsidR="002622BE">
        <w:t>xxx</w:t>
      </w:r>
      <w:proofErr w:type="spellEnd"/>
    </w:p>
    <w:p w14:paraId="09E482BA" w14:textId="77777777" w:rsidR="008A50A6" w:rsidRPr="00352357" w:rsidRDefault="008A50A6" w:rsidP="00E859EA">
      <w:pPr>
        <w:spacing w:line="288" w:lineRule="auto"/>
      </w:pPr>
      <w:r w:rsidRPr="00352357">
        <w:t>-----------------------------------------------------------------------------------------------------------------------------------------</w:t>
      </w:r>
    </w:p>
    <w:p w14:paraId="1E77C70E" w14:textId="77777777" w:rsidR="008A50A6" w:rsidRDefault="008A50A6" w:rsidP="00352357">
      <w:pPr>
        <w:spacing w:line="288" w:lineRule="auto"/>
      </w:pPr>
    </w:p>
    <w:p w14:paraId="741C2160" w14:textId="77777777" w:rsidR="008A50A6" w:rsidRPr="00BF1D1F" w:rsidRDefault="008A50A6" w:rsidP="00352357">
      <w:pPr>
        <w:pStyle w:val="Pedmtkomente"/>
        <w:spacing w:line="288" w:lineRule="auto"/>
        <w:jc w:val="center"/>
        <w:rPr>
          <w:sz w:val="26"/>
          <w:u w:val="single"/>
        </w:rPr>
      </w:pPr>
      <w:r w:rsidRPr="00BF1D1F">
        <w:rPr>
          <w:sz w:val="26"/>
          <w:u w:val="single"/>
        </w:rPr>
        <w:t>Společná a závěrečná ustanovení</w:t>
      </w:r>
    </w:p>
    <w:p w14:paraId="7639500A" w14:textId="77777777" w:rsidR="008A50A6" w:rsidRDefault="008A50A6" w:rsidP="00352357">
      <w:pPr>
        <w:pStyle w:val="Pedmtkomente"/>
        <w:tabs>
          <w:tab w:val="left" w:pos="2694"/>
        </w:tabs>
        <w:spacing w:line="288" w:lineRule="auto"/>
      </w:pPr>
    </w:p>
    <w:p w14:paraId="0FC08CB1" w14:textId="53021C0F" w:rsidR="008A50A6" w:rsidRPr="00A42015" w:rsidRDefault="008A50A6" w:rsidP="00352357">
      <w:pPr>
        <w:pStyle w:val="Pedmtkomente"/>
        <w:tabs>
          <w:tab w:val="left" w:pos="3686"/>
          <w:tab w:val="left" w:pos="17136"/>
          <w:tab w:val="left" w:pos="18000"/>
          <w:tab w:val="left" w:pos="18864"/>
        </w:tabs>
        <w:spacing w:line="288" w:lineRule="auto"/>
        <w:rPr>
          <w:b w:val="0"/>
          <w:sz w:val="22"/>
          <w:szCs w:val="22"/>
        </w:rPr>
      </w:pPr>
      <w:r w:rsidRPr="00A42015">
        <w:rPr>
          <w:b w:val="0"/>
          <w:sz w:val="22"/>
          <w:szCs w:val="22"/>
        </w:rPr>
        <w:t>Roční pojistné:</w:t>
      </w:r>
      <w:r w:rsidRPr="00A42015">
        <w:rPr>
          <w:b w:val="0"/>
          <w:sz w:val="22"/>
          <w:szCs w:val="22"/>
        </w:rPr>
        <w:tab/>
      </w:r>
      <w:proofErr w:type="spellStart"/>
      <w:r w:rsidR="00B020AB">
        <w:rPr>
          <w:b w:val="0"/>
          <w:sz w:val="22"/>
          <w:szCs w:val="22"/>
        </w:rPr>
        <w:t>xxx</w:t>
      </w:r>
      <w:proofErr w:type="spellEnd"/>
    </w:p>
    <w:p w14:paraId="4555FA5C" w14:textId="43810BB9" w:rsidR="00352357" w:rsidRPr="00A42015" w:rsidRDefault="00352357" w:rsidP="00352357">
      <w:pPr>
        <w:tabs>
          <w:tab w:val="left" w:pos="3686"/>
        </w:tabs>
        <w:spacing w:line="288" w:lineRule="auto"/>
      </w:pPr>
      <w:r w:rsidRPr="00A42015">
        <w:t>Sleva za délku pojištění:</w:t>
      </w:r>
      <w:r w:rsidRPr="00A42015">
        <w:tab/>
      </w:r>
      <w:r w:rsidR="000A49D1">
        <w:t xml:space="preserve">5 </w:t>
      </w:r>
      <w:r w:rsidRPr="00A42015">
        <w:t>%</w:t>
      </w:r>
    </w:p>
    <w:p w14:paraId="0E727C28" w14:textId="0FD15512" w:rsidR="00352357" w:rsidRDefault="00352357" w:rsidP="00352357">
      <w:pPr>
        <w:tabs>
          <w:tab w:val="left" w:pos="3686"/>
        </w:tabs>
        <w:spacing w:line="288" w:lineRule="auto"/>
      </w:pPr>
      <w:r w:rsidRPr="00A42015">
        <w:t>Roční pojistné po slev</w:t>
      </w:r>
      <w:r w:rsidR="000A49D1">
        <w:t>ě</w:t>
      </w:r>
      <w:r w:rsidRPr="00A42015">
        <w:t>:</w:t>
      </w:r>
      <w:r w:rsidRPr="00A42015">
        <w:tab/>
      </w:r>
      <w:proofErr w:type="spellStart"/>
      <w:r w:rsidR="00B020AB">
        <w:t>xxx</w:t>
      </w:r>
      <w:proofErr w:type="spellEnd"/>
    </w:p>
    <w:p w14:paraId="5911D11D" w14:textId="42CF2F29" w:rsidR="008A50A6" w:rsidRPr="00A42015" w:rsidRDefault="008A50A6" w:rsidP="00352357">
      <w:pPr>
        <w:pStyle w:val="Pedmtkomente"/>
        <w:tabs>
          <w:tab w:val="left" w:pos="3686"/>
          <w:tab w:val="left" w:pos="17136"/>
          <w:tab w:val="left" w:pos="18000"/>
          <w:tab w:val="left" w:pos="18864"/>
        </w:tabs>
        <w:spacing w:line="288" w:lineRule="auto"/>
        <w:rPr>
          <w:b w:val="0"/>
          <w:sz w:val="22"/>
          <w:szCs w:val="22"/>
        </w:rPr>
      </w:pPr>
      <w:r w:rsidRPr="00A42015">
        <w:rPr>
          <w:b w:val="0"/>
          <w:sz w:val="22"/>
          <w:szCs w:val="22"/>
        </w:rPr>
        <w:t xml:space="preserve">Způsob placení: </w:t>
      </w:r>
      <w:r w:rsidRPr="00A42015">
        <w:rPr>
          <w:b w:val="0"/>
          <w:sz w:val="22"/>
          <w:szCs w:val="22"/>
        </w:rPr>
        <w:tab/>
      </w:r>
      <w:r w:rsidR="00531211">
        <w:rPr>
          <w:b w:val="0"/>
          <w:sz w:val="22"/>
          <w:szCs w:val="22"/>
        </w:rPr>
        <w:t xml:space="preserve">pololetně </w:t>
      </w:r>
      <w:r w:rsidRPr="00A42015">
        <w:rPr>
          <w:b w:val="0"/>
          <w:sz w:val="22"/>
          <w:szCs w:val="22"/>
        </w:rPr>
        <w:t>(</w:t>
      </w:r>
      <w:r w:rsidR="003A3E9B" w:rsidRPr="00A42015">
        <w:rPr>
          <w:b w:val="0"/>
          <w:sz w:val="22"/>
          <w:szCs w:val="22"/>
        </w:rPr>
        <w:t>bez přirážky</w:t>
      </w:r>
      <w:r w:rsidRPr="00A42015">
        <w:rPr>
          <w:b w:val="0"/>
          <w:sz w:val="22"/>
          <w:szCs w:val="22"/>
        </w:rPr>
        <w:t>)</w:t>
      </w:r>
    </w:p>
    <w:p w14:paraId="1B90236C" w14:textId="6F2ECABD" w:rsidR="008A50A6" w:rsidRPr="00BF1D1F" w:rsidRDefault="008A50A6" w:rsidP="00352357">
      <w:pPr>
        <w:tabs>
          <w:tab w:val="left" w:pos="3686"/>
          <w:tab w:val="left" w:pos="17136"/>
          <w:tab w:val="left" w:pos="18000"/>
          <w:tab w:val="left" w:pos="18864"/>
        </w:tabs>
        <w:spacing w:line="288" w:lineRule="auto"/>
      </w:pPr>
      <w:r w:rsidRPr="00A42015">
        <w:t>Splátka pojistného:</w:t>
      </w:r>
      <w:r w:rsidRPr="00A42015">
        <w:tab/>
      </w:r>
      <w:proofErr w:type="spellStart"/>
      <w:r w:rsidR="00B020AB">
        <w:t>xxx</w:t>
      </w:r>
      <w:proofErr w:type="spellEnd"/>
    </w:p>
    <w:p w14:paraId="5E0EDC4A" w14:textId="77777777" w:rsidR="00A42015" w:rsidRDefault="00A42015" w:rsidP="00352357">
      <w:pPr>
        <w:spacing w:line="288" w:lineRule="auto"/>
      </w:pPr>
    </w:p>
    <w:p w14:paraId="6CA16558" w14:textId="19A20CAA" w:rsidR="008A50A6" w:rsidRPr="00352357" w:rsidRDefault="008A50A6" w:rsidP="00352357">
      <w:pPr>
        <w:spacing w:line="288" w:lineRule="auto"/>
      </w:pPr>
      <w:r w:rsidRPr="00352357">
        <w:t xml:space="preserve">Splatnost pojistného: </w:t>
      </w:r>
      <w:r w:rsidR="00531211">
        <w:t>1. 1. a 1. 7.</w:t>
      </w:r>
      <w:r w:rsidRPr="00352357">
        <w:t xml:space="preserve"> (den a měsíc běžného roku). </w:t>
      </w:r>
    </w:p>
    <w:p w14:paraId="06B9C36E" w14:textId="77777777" w:rsidR="008A50A6" w:rsidRDefault="008A50A6" w:rsidP="00352357">
      <w:pPr>
        <w:spacing w:line="288" w:lineRule="auto"/>
      </w:pPr>
    </w:p>
    <w:p w14:paraId="163174BF" w14:textId="4162BD02" w:rsidR="008A50A6" w:rsidRPr="00352357" w:rsidRDefault="008A50A6" w:rsidP="00352357">
      <w:pPr>
        <w:spacing w:line="288" w:lineRule="auto"/>
        <w:jc w:val="both"/>
      </w:pPr>
      <w:r w:rsidRPr="003A3E9B">
        <w:rPr>
          <w:b/>
        </w:rPr>
        <w:t>Slevu za délku pojištění</w:t>
      </w:r>
      <w:r w:rsidRPr="00352357">
        <w:t xml:space="preserve"> </w:t>
      </w:r>
      <w:r w:rsidR="00531211">
        <w:rPr>
          <w:i/>
        </w:rPr>
        <w:t>3</w:t>
      </w:r>
      <w:r w:rsidRPr="003A3E9B">
        <w:rPr>
          <w:i/>
        </w:rPr>
        <w:t xml:space="preserve"> roky ve výši </w:t>
      </w:r>
      <w:r w:rsidR="00531211">
        <w:rPr>
          <w:i/>
        </w:rPr>
        <w:t>5</w:t>
      </w:r>
      <w:r w:rsidRPr="003A3E9B">
        <w:rPr>
          <w:i/>
        </w:rPr>
        <w:t xml:space="preserve"> % poskytuje pojistitel na celou dobu pojištění. Vypoví-li pojistník smlouvu před uplynutím sjednané lhůty (sjednané doby platnosti pojistné smlouvy), je povinen takto neoprávněně získanou slevu vrátit, a to od počátku pojištění. Nárok</w:t>
      </w:r>
      <w:r w:rsidR="003A3E9B">
        <w:rPr>
          <w:i/>
        </w:rPr>
        <w:t xml:space="preserve"> na vrácení poskytnuté slevy za </w:t>
      </w:r>
      <w:r w:rsidRPr="003A3E9B">
        <w:rPr>
          <w:i/>
        </w:rPr>
        <w:t>sjednanou dobu pojištění má pojistitel i v případech, že pojištění zanikne z jiných důvodů před</w:t>
      </w:r>
      <w:r w:rsidR="009354A9">
        <w:rPr>
          <w:i/>
        </w:rPr>
        <w:t> </w:t>
      </w:r>
      <w:r w:rsidRPr="003A3E9B">
        <w:rPr>
          <w:i/>
        </w:rPr>
        <w:t>dohodnutým termínem, s výjimkou zániku předmětu pojištění, změny vlastníka a výpovědi pojistitelem.</w:t>
      </w:r>
    </w:p>
    <w:p w14:paraId="25C8BB64" w14:textId="77777777" w:rsidR="00E544FE" w:rsidRDefault="00E544FE" w:rsidP="00E544FE">
      <w:pPr>
        <w:autoSpaceDE w:val="0"/>
        <w:autoSpaceDN w:val="0"/>
        <w:adjustRightInd w:val="0"/>
        <w:spacing w:line="288" w:lineRule="auto"/>
        <w:rPr>
          <w:b/>
          <w:iCs w:val="0"/>
          <w:color w:val="000000"/>
        </w:rPr>
      </w:pPr>
    </w:p>
    <w:p w14:paraId="08DFA9F0" w14:textId="5F283D69" w:rsidR="00E544FE" w:rsidRPr="00A4584A" w:rsidRDefault="00E544FE" w:rsidP="00E544FE">
      <w:pPr>
        <w:autoSpaceDE w:val="0"/>
        <w:autoSpaceDN w:val="0"/>
        <w:adjustRightInd w:val="0"/>
        <w:spacing w:line="288" w:lineRule="auto"/>
        <w:rPr>
          <w:b/>
          <w:iCs w:val="0"/>
          <w:color w:val="000000"/>
        </w:rPr>
      </w:pPr>
      <w:r w:rsidRPr="00A4584A">
        <w:rPr>
          <w:b/>
          <w:iCs w:val="0"/>
          <w:color w:val="000000"/>
        </w:rPr>
        <w:lastRenderedPageBreak/>
        <w:t>Sleva za příznivý škodní průběh:</w:t>
      </w:r>
    </w:p>
    <w:p w14:paraId="078717D6" w14:textId="77777777" w:rsidR="00E544FE" w:rsidRPr="00A4584A" w:rsidRDefault="00E544FE" w:rsidP="00E544FE">
      <w:pPr>
        <w:autoSpaceDE w:val="0"/>
        <w:autoSpaceDN w:val="0"/>
        <w:adjustRightInd w:val="0"/>
        <w:spacing w:line="288" w:lineRule="auto"/>
        <w:jc w:val="both"/>
        <w:rPr>
          <w:b/>
          <w:bCs w:val="0"/>
          <w:i/>
          <w:iCs w:val="0"/>
          <w:color w:val="000000"/>
        </w:rPr>
      </w:pPr>
      <w:r w:rsidRPr="00A4584A">
        <w:rPr>
          <w:b/>
          <w:bCs w:val="0"/>
          <w:i/>
          <w:iCs w:val="0"/>
          <w:color w:val="000000"/>
        </w:rPr>
        <w:t xml:space="preserve">Pod podmínkou, že pojistník ve lhůtě šesti měsíců od skončení pojistného roku, resp. vyhodnocovaného období, uplatní nárok, vrátí pojistitel pro následující pojistný rok při splnění dále uvedených podmínek část pojistného pojistníkovi zpět dle následující tabulky (dále jen bonifikaci). </w:t>
      </w:r>
    </w:p>
    <w:p w14:paraId="64AA1055" w14:textId="77777777" w:rsidR="00E544FE" w:rsidRPr="00A4584A" w:rsidRDefault="00E544FE" w:rsidP="00E544FE">
      <w:pPr>
        <w:autoSpaceDE w:val="0"/>
        <w:autoSpaceDN w:val="0"/>
        <w:adjustRightInd w:val="0"/>
        <w:spacing w:line="288" w:lineRule="auto"/>
        <w:jc w:val="both"/>
        <w:rPr>
          <w:b/>
          <w:bCs w:val="0"/>
          <w:i/>
          <w:iCs w:val="0"/>
          <w:color w:val="000000"/>
        </w:rPr>
      </w:pPr>
      <w:r w:rsidRPr="00A4584A">
        <w:rPr>
          <w:b/>
          <w:bCs w:val="0"/>
          <w:i/>
          <w:iCs w:val="0"/>
          <w:color w:val="000000"/>
        </w:rPr>
        <w:t>Reálný škodní průběh</w:t>
      </w:r>
      <w:r w:rsidRPr="00A4584A">
        <w:rPr>
          <w:b/>
          <w:bCs w:val="0"/>
          <w:i/>
          <w:iCs w:val="0"/>
          <w:color w:val="000000"/>
        </w:rPr>
        <w:tab/>
      </w:r>
      <w:r w:rsidRPr="00A4584A">
        <w:rPr>
          <w:b/>
          <w:bCs w:val="0"/>
          <w:i/>
          <w:iCs w:val="0"/>
          <w:color w:val="000000"/>
        </w:rPr>
        <w:tab/>
      </w:r>
      <w:r w:rsidRPr="00A4584A">
        <w:rPr>
          <w:b/>
          <w:bCs w:val="0"/>
          <w:i/>
          <w:iCs w:val="0"/>
          <w:color w:val="000000"/>
        </w:rPr>
        <w:tab/>
      </w:r>
      <w:r w:rsidRPr="00A4584A">
        <w:rPr>
          <w:b/>
          <w:bCs w:val="0"/>
          <w:i/>
          <w:iCs w:val="0"/>
          <w:color w:val="000000"/>
        </w:rPr>
        <w:tab/>
        <w:t>Sleva</w:t>
      </w:r>
    </w:p>
    <w:p w14:paraId="6B41716E" w14:textId="77777777" w:rsidR="00E544FE" w:rsidRPr="00A4584A" w:rsidRDefault="00E544FE" w:rsidP="00E544FE">
      <w:pPr>
        <w:autoSpaceDE w:val="0"/>
        <w:autoSpaceDN w:val="0"/>
        <w:adjustRightInd w:val="0"/>
        <w:spacing w:line="288" w:lineRule="auto"/>
        <w:rPr>
          <w:b/>
          <w:bCs w:val="0"/>
          <w:i/>
          <w:iCs w:val="0"/>
          <w:color w:val="000000"/>
        </w:rPr>
      </w:pPr>
      <w:r w:rsidRPr="00A4584A">
        <w:rPr>
          <w:b/>
          <w:bCs w:val="0"/>
          <w:i/>
          <w:iCs w:val="0"/>
          <w:color w:val="000000"/>
        </w:rPr>
        <w:tab/>
      </w:r>
      <w:r w:rsidRPr="00A4584A">
        <w:rPr>
          <w:b/>
          <w:bCs w:val="0"/>
          <w:i/>
          <w:iCs w:val="0"/>
          <w:color w:val="000000"/>
        </w:rPr>
        <w:tab/>
        <w:t>do 10 %</w:t>
      </w:r>
      <w:r w:rsidRPr="00A4584A">
        <w:rPr>
          <w:b/>
          <w:bCs w:val="0"/>
          <w:i/>
          <w:iCs w:val="0"/>
          <w:color w:val="000000"/>
        </w:rPr>
        <w:tab/>
      </w:r>
      <w:r w:rsidRPr="00A4584A">
        <w:rPr>
          <w:b/>
          <w:bCs w:val="0"/>
          <w:i/>
          <w:iCs w:val="0"/>
          <w:color w:val="000000"/>
        </w:rPr>
        <w:tab/>
      </w:r>
      <w:r w:rsidRPr="00A4584A">
        <w:rPr>
          <w:b/>
          <w:bCs w:val="0"/>
          <w:i/>
          <w:iCs w:val="0"/>
          <w:color w:val="000000"/>
        </w:rPr>
        <w:tab/>
      </w:r>
      <w:r w:rsidRPr="00A4584A">
        <w:rPr>
          <w:b/>
          <w:bCs w:val="0"/>
          <w:i/>
          <w:iCs w:val="0"/>
          <w:color w:val="000000"/>
        </w:rPr>
        <w:tab/>
        <w:t>10 %</w:t>
      </w:r>
    </w:p>
    <w:p w14:paraId="48A98006" w14:textId="77777777" w:rsidR="00E544FE" w:rsidRPr="00A4584A" w:rsidRDefault="00E544FE" w:rsidP="00E544FE">
      <w:pPr>
        <w:autoSpaceDE w:val="0"/>
        <w:autoSpaceDN w:val="0"/>
        <w:adjustRightInd w:val="0"/>
        <w:spacing w:line="288" w:lineRule="auto"/>
        <w:rPr>
          <w:b/>
          <w:bCs w:val="0"/>
          <w:i/>
          <w:iCs w:val="0"/>
          <w:color w:val="000000"/>
        </w:rPr>
      </w:pPr>
      <w:r w:rsidRPr="00A4584A">
        <w:rPr>
          <w:b/>
          <w:bCs w:val="0"/>
          <w:i/>
          <w:iCs w:val="0"/>
          <w:color w:val="000000"/>
        </w:rPr>
        <w:tab/>
      </w:r>
      <w:r w:rsidRPr="00A4584A">
        <w:rPr>
          <w:b/>
          <w:bCs w:val="0"/>
          <w:i/>
          <w:iCs w:val="0"/>
          <w:color w:val="000000"/>
        </w:rPr>
        <w:tab/>
        <w:t>do 20 %</w:t>
      </w:r>
      <w:r w:rsidRPr="00A4584A">
        <w:rPr>
          <w:b/>
          <w:bCs w:val="0"/>
          <w:i/>
          <w:iCs w:val="0"/>
          <w:color w:val="000000"/>
        </w:rPr>
        <w:tab/>
      </w:r>
      <w:r w:rsidRPr="00A4584A">
        <w:rPr>
          <w:b/>
          <w:bCs w:val="0"/>
          <w:i/>
          <w:iCs w:val="0"/>
          <w:color w:val="000000"/>
        </w:rPr>
        <w:tab/>
      </w:r>
      <w:r w:rsidRPr="00A4584A">
        <w:rPr>
          <w:b/>
          <w:bCs w:val="0"/>
          <w:i/>
          <w:iCs w:val="0"/>
          <w:color w:val="000000"/>
        </w:rPr>
        <w:tab/>
      </w:r>
      <w:r w:rsidRPr="00A4584A">
        <w:rPr>
          <w:b/>
          <w:bCs w:val="0"/>
          <w:i/>
          <w:iCs w:val="0"/>
          <w:color w:val="000000"/>
        </w:rPr>
        <w:tab/>
        <w:t>7 %</w:t>
      </w:r>
    </w:p>
    <w:p w14:paraId="29A131C9" w14:textId="77777777" w:rsidR="00E544FE" w:rsidRPr="00A4584A" w:rsidRDefault="00E544FE" w:rsidP="00E544FE">
      <w:pPr>
        <w:autoSpaceDE w:val="0"/>
        <w:autoSpaceDN w:val="0"/>
        <w:adjustRightInd w:val="0"/>
        <w:spacing w:line="288" w:lineRule="auto"/>
        <w:rPr>
          <w:b/>
          <w:bCs w:val="0"/>
          <w:i/>
          <w:iCs w:val="0"/>
          <w:color w:val="000000"/>
        </w:rPr>
      </w:pPr>
      <w:r w:rsidRPr="00A4584A">
        <w:rPr>
          <w:b/>
          <w:bCs w:val="0"/>
          <w:i/>
          <w:iCs w:val="0"/>
          <w:color w:val="000000"/>
        </w:rPr>
        <w:tab/>
      </w:r>
      <w:r w:rsidRPr="00A4584A">
        <w:rPr>
          <w:b/>
          <w:bCs w:val="0"/>
          <w:i/>
          <w:iCs w:val="0"/>
          <w:color w:val="000000"/>
        </w:rPr>
        <w:tab/>
        <w:t>do 30 %</w:t>
      </w:r>
      <w:r w:rsidRPr="00A4584A">
        <w:rPr>
          <w:b/>
          <w:bCs w:val="0"/>
          <w:i/>
          <w:iCs w:val="0"/>
          <w:color w:val="000000"/>
        </w:rPr>
        <w:tab/>
      </w:r>
      <w:r w:rsidRPr="00A4584A">
        <w:rPr>
          <w:b/>
          <w:bCs w:val="0"/>
          <w:i/>
          <w:iCs w:val="0"/>
          <w:color w:val="000000"/>
        </w:rPr>
        <w:tab/>
      </w:r>
      <w:r w:rsidRPr="00A4584A">
        <w:rPr>
          <w:b/>
          <w:bCs w:val="0"/>
          <w:i/>
          <w:iCs w:val="0"/>
          <w:color w:val="000000"/>
        </w:rPr>
        <w:tab/>
      </w:r>
      <w:r w:rsidRPr="00A4584A">
        <w:rPr>
          <w:b/>
          <w:bCs w:val="0"/>
          <w:i/>
          <w:iCs w:val="0"/>
          <w:color w:val="000000"/>
        </w:rPr>
        <w:tab/>
        <w:t>4 %</w:t>
      </w:r>
    </w:p>
    <w:p w14:paraId="27FFAA10" w14:textId="77777777" w:rsidR="00E544FE" w:rsidRPr="00A4584A" w:rsidRDefault="00E544FE" w:rsidP="00E544FE">
      <w:pPr>
        <w:autoSpaceDE w:val="0"/>
        <w:autoSpaceDN w:val="0"/>
        <w:adjustRightInd w:val="0"/>
        <w:spacing w:line="288" w:lineRule="auto"/>
        <w:jc w:val="both"/>
        <w:rPr>
          <w:b/>
          <w:bCs w:val="0"/>
          <w:i/>
          <w:iCs w:val="0"/>
          <w:color w:val="000000"/>
        </w:rPr>
      </w:pPr>
    </w:p>
    <w:p w14:paraId="162BEA94" w14:textId="66FBFFE0" w:rsidR="00E544FE" w:rsidRPr="00A4584A" w:rsidRDefault="00E544FE" w:rsidP="00E544FE">
      <w:pPr>
        <w:autoSpaceDE w:val="0"/>
        <w:autoSpaceDN w:val="0"/>
        <w:adjustRightInd w:val="0"/>
        <w:spacing w:line="288" w:lineRule="auto"/>
        <w:jc w:val="both"/>
        <w:rPr>
          <w:b/>
          <w:bCs w:val="0"/>
          <w:i/>
          <w:iCs w:val="0"/>
          <w:color w:val="000000"/>
        </w:rPr>
      </w:pPr>
      <w:r w:rsidRPr="00A4584A">
        <w:rPr>
          <w:b/>
          <w:bCs w:val="0"/>
          <w:i/>
          <w:iCs w:val="0"/>
          <w:color w:val="000000"/>
        </w:rPr>
        <w:t xml:space="preserve">Reálným škodním průběhem za hodnocenou dobu pojištění (za pojistný neboli upisovací rok) se rozumí poměr výše zaplacených a výše nahlášených (dosud nezaplacených) pojistných událostí vždy od počátku </w:t>
      </w:r>
      <w:r w:rsidR="007A6048" w:rsidRPr="00A4584A">
        <w:rPr>
          <w:b/>
          <w:bCs w:val="0"/>
          <w:i/>
          <w:iCs w:val="0"/>
          <w:color w:val="000000"/>
        </w:rPr>
        <w:t>hodnoceného období</w:t>
      </w:r>
      <w:r w:rsidRPr="00A4584A">
        <w:rPr>
          <w:b/>
          <w:bCs w:val="0"/>
          <w:i/>
          <w:iCs w:val="0"/>
          <w:color w:val="000000"/>
        </w:rPr>
        <w:t xml:space="preserve"> až do konce hodnoceného období k výši spotřebovaného pojistného</w:t>
      </w:r>
      <w:r w:rsidRPr="00A4584A">
        <w:t xml:space="preserve"> </w:t>
      </w:r>
      <w:r w:rsidRPr="00A4584A">
        <w:rPr>
          <w:b/>
          <w:bCs w:val="0"/>
          <w:i/>
          <w:iCs w:val="0"/>
          <w:color w:val="000000"/>
        </w:rPr>
        <w:t xml:space="preserve">včetně vyplacené bonifikace za předchozí </w:t>
      </w:r>
      <w:r w:rsidR="006E4AA8" w:rsidRPr="00A4584A">
        <w:rPr>
          <w:b/>
          <w:bCs w:val="0"/>
          <w:i/>
          <w:iCs w:val="0"/>
          <w:color w:val="000000"/>
        </w:rPr>
        <w:t xml:space="preserve">navazující </w:t>
      </w:r>
      <w:r w:rsidR="0080349C" w:rsidRPr="00A4584A">
        <w:rPr>
          <w:b/>
          <w:bCs w:val="0"/>
          <w:i/>
          <w:iCs w:val="0"/>
          <w:color w:val="000000"/>
        </w:rPr>
        <w:t>hodnocené období</w:t>
      </w:r>
      <w:r w:rsidRPr="00A4584A">
        <w:rPr>
          <w:b/>
          <w:bCs w:val="0"/>
          <w:i/>
          <w:iCs w:val="0"/>
          <w:color w:val="000000"/>
        </w:rPr>
        <w:t xml:space="preserve">  (t.j. poměrný díl pojistného odpovídající počtu uplynulých dnů) od počátku do konce hodnoceného období.</w:t>
      </w:r>
    </w:p>
    <w:p w14:paraId="2DD2DD2C" w14:textId="77777777" w:rsidR="00E544FE" w:rsidRPr="00A4584A" w:rsidRDefault="00E544FE" w:rsidP="00E544FE">
      <w:pPr>
        <w:autoSpaceDE w:val="0"/>
        <w:autoSpaceDN w:val="0"/>
        <w:adjustRightInd w:val="0"/>
        <w:spacing w:line="288" w:lineRule="auto"/>
        <w:jc w:val="both"/>
        <w:rPr>
          <w:b/>
          <w:bCs w:val="0"/>
          <w:i/>
          <w:iCs w:val="0"/>
          <w:color w:val="000000"/>
        </w:rPr>
      </w:pPr>
      <w:r w:rsidRPr="00A4584A">
        <w:rPr>
          <w:b/>
          <w:bCs w:val="0"/>
          <w:i/>
          <w:iCs w:val="0"/>
          <w:color w:val="000000"/>
        </w:rPr>
        <w:t xml:space="preserve">Podmínkou pro vyplacení bonifikace je uhrazení předepsaného pojistného v daném pojistném roce, resp. za vyhodnocované období. Nárok nevznikne při ukončení platnosti pojistné smlouvy před uplynutím celého pojistného roku, resp. doby dané platnou pojistnou smlouvou. </w:t>
      </w:r>
    </w:p>
    <w:p w14:paraId="0D7BBDAD" w14:textId="68CB4CED" w:rsidR="00E544FE" w:rsidRPr="00BE2C9C" w:rsidRDefault="00E544FE" w:rsidP="00E544FE">
      <w:pPr>
        <w:spacing w:line="288" w:lineRule="auto"/>
        <w:jc w:val="both"/>
        <w:rPr>
          <w:b/>
          <w:bCs w:val="0"/>
          <w:i/>
          <w:iCs w:val="0"/>
          <w:color w:val="000000"/>
        </w:rPr>
      </w:pPr>
      <w:r w:rsidRPr="00A4584A">
        <w:rPr>
          <w:b/>
          <w:bCs w:val="0"/>
          <w:i/>
          <w:iCs w:val="0"/>
          <w:color w:val="000000"/>
        </w:rPr>
        <w:t>Přesáhne-li škodní průběh za pojistný rok 55 %, nevzniká nárok na bonifikaci ani v roce následujícím, i kdyby pro ni jinak byly splněny</w:t>
      </w:r>
      <w:r w:rsidR="00A4584A" w:rsidRPr="00A4584A">
        <w:rPr>
          <w:b/>
          <w:bCs w:val="0"/>
          <w:i/>
          <w:iCs w:val="0"/>
          <w:color w:val="000000"/>
        </w:rPr>
        <w:t xml:space="preserve"> ostatní</w:t>
      </w:r>
      <w:r w:rsidRPr="00A4584A">
        <w:rPr>
          <w:b/>
          <w:bCs w:val="0"/>
          <w:i/>
          <w:iCs w:val="0"/>
          <w:color w:val="000000"/>
        </w:rPr>
        <w:t xml:space="preserve"> předpoklady.</w:t>
      </w:r>
    </w:p>
    <w:p w14:paraId="02587A8A" w14:textId="77777777" w:rsidR="008A50A6" w:rsidRDefault="008A50A6" w:rsidP="00352357">
      <w:pPr>
        <w:spacing w:line="288" w:lineRule="auto"/>
        <w:jc w:val="both"/>
      </w:pPr>
    </w:p>
    <w:p w14:paraId="1761A79F" w14:textId="77777777" w:rsidR="00EC0098" w:rsidRPr="00123D50" w:rsidRDefault="00EC0098" w:rsidP="00EC0098">
      <w:pPr>
        <w:spacing w:line="288" w:lineRule="auto"/>
        <w:rPr>
          <w:b/>
        </w:rPr>
      </w:pPr>
      <w:r w:rsidRPr="00123D50">
        <w:rPr>
          <w:b/>
        </w:rPr>
        <w:t>Pojistné bude placeno na účet pojistitele.</w:t>
      </w:r>
    </w:p>
    <w:p w14:paraId="18684E0A" w14:textId="64F2855C" w:rsidR="00EC0098" w:rsidRDefault="00EC0098" w:rsidP="00EC0098">
      <w:pPr>
        <w:spacing w:line="288" w:lineRule="auto"/>
      </w:pPr>
      <w:r>
        <w:t>Peněžní ústav:</w:t>
      </w:r>
      <w:r>
        <w:tab/>
      </w:r>
      <w:r>
        <w:tab/>
      </w:r>
      <w:proofErr w:type="spellStart"/>
      <w:r w:rsidR="00CB6B45">
        <w:t>xx</w:t>
      </w:r>
      <w:proofErr w:type="spellEnd"/>
      <w:r>
        <w:t xml:space="preserve"> 4</w:t>
      </w:r>
    </w:p>
    <w:p w14:paraId="7486A6DA" w14:textId="60567569" w:rsidR="00EC0098" w:rsidRDefault="00EC0098" w:rsidP="00EC0098">
      <w:pPr>
        <w:spacing w:line="288" w:lineRule="auto"/>
      </w:pPr>
      <w:r>
        <w:t>Číslo účtu:</w:t>
      </w:r>
      <w:r>
        <w:tab/>
      </w:r>
      <w:r>
        <w:tab/>
      </w:r>
      <w:r>
        <w:tab/>
      </w:r>
      <w:proofErr w:type="spellStart"/>
      <w:r w:rsidR="00CB6B45">
        <w:t>xx</w:t>
      </w:r>
      <w:proofErr w:type="spellEnd"/>
    </w:p>
    <w:p w14:paraId="6CBBF580" w14:textId="0D762BE4" w:rsidR="00EC0098" w:rsidRDefault="00EC0098" w:rsidP="00EC0098">
      <w:pPr>
        <w:spacing w:line="288" w:lineRule="auto"/>
      </w:pPr>
      <w:r>
        <w:t>Kód banky:</w:t>
      </w:r>
      <w:r>
        <w:tab/>
      </w:r>
      <w:r>
        <w:tab/>
      </w:r>
      <w:r>
        <w:tab/>
      </w:r>
      <w:proofErr w:type="spellStart"/>
      <w:r w:rsidR="00CB6B45">
        <w:t>xx</w:t>
      </w:r>
      <w:proofErr w:type="spellEnd"/>
    </w:p>
    <w:p w14:paraId="01C61688" w14:textId="553AE3C4" w:rsidR="00EC0098" w:rsidRDefault="00EC0098" w:rsidP="00EC0098">
      <w:pPr>
        <w:spacing w:line="288" w:lineRule="auto"/>
      </w:pPr>
      <w:r>
        <w:t>Konstantní symbol:</w:t>
      </w:r>
      <w:r>
        <w:tab/>
      </w:r>
      <w:r>
        <w:tab/>
      </w:r>
      <w:r w:rsidR="00CB6B45">
        <w:t>x</w:t>
      </w:r>
    </w:p>
    <w:p w14:paraId="275B0998" w14:textId="58F21A0A" w:rsidR="00EC0098" w:rsidRDefault="00EC0098" w:rsidP="00EC0098">
      <w:pPr>
        <w:spacing w:line="288" w:lineRule="auto"/>
      </w:pPr>
      <w:r>
        <w:t>Variabilní symbol:</w:t>
      </w:r>
      <w:r>
        <w:tab/>
      </w:r>
      <w:r>
        <w:tab/>
      </w:r>
      <w:proofErr w:type="spellStart"/>
      <w:r w:rsidR="00CB6B45">
        <w:t>xx</w:t>
      </w:r>
      <w:proofErr w:type="spellEnd"/>
    </w:p>
    <w:p w14:paraId="6A8BC9CF" w14:textId="77777777" w:rsidR="00EC0098" w:rsidRDefault="00EC0098" w:rsidP="00EC0098">
      <w:pPr>
        <w:spacing w:line="288" w:lineRule="auto"/>
      </w:pPr>
      <w:r>
        <w:t>Za termín úhrady se považuje den, kdy byla částka připsána na účet pojistitele.</w:t>
      </w:r>
    </w:p>
    <w:p w14:paraId="0FCA06E2" w14:textId="77777777" w:rsidR="0022526D" w:rsidRDefault="0022526D" w:rsidP="0022526D">
      <w:pPr>
        <w:spacing w:line="288" w:lineRule="auto"/>
        <w:rPr>
          <w:b/>
        </w:rPr>
      </w:pPr>
    </w:p>
    <w:p w14:paraId="653CB12B" w14:textId="21870B21" w:rsidR="005905FC" w:rsidRDefault="005905FC" w:rsidP="0064638C">
      <w:pPr>
        <w:spacing w:line="288" w:lineRule="auto"/>
        <w:rPr>
          <w:b/>
          <w:i/>
        </w:rPr>
      </w:pPr>
      <w:r w:rsidRPr="005905FC">
        <w:rPr>
          <w:b/>
          <w:i/>
        </w:rPr>
        <w:t>Smluvní ujednání:</w:t>
      </w:r>
    </w:p>
    <w:p w14:paraId="54C2A4B0" w14:textId="6106660C" w:rsidR="00707E8F" w:rsidRPr="00033D5E" w:rsidRDefault="00707E8F" w:rsidP="0064638C">
      <w:pPr>
        <w:spacing w:line="288" w:lineRule="auto"/>
        <w:rPr>
          <w:bCs w:val="0"/>
          <w:i/>
          <w:u w:val="single"/>
        </w:rPr>
      </w:pPr>
      <w:r w:rsidRPr="00033D5E">
        <w:rPr>
          <w:bCs w:val="0"/>
          <w:i/>
          <w:u w:val="single"/>
        </w:rPr>
        <w:t>Obecná část</w:t>
      </w:r>
    </w:p>
    <w:p w14:paraId="4D85BF70" w14:textId="5C45F626" w:rsidR="00707E8F" w:rsidRDefault="00707E8F" w:rsidP="0064638C">
      <w:pPr>
        <w:spacing w:line="288" w:lineRule="auto"/>
        <w:rPr>
          <w:b/>
          <w:i/>
        </w:rPr>
      </w:pPr>
      <w:r>
        <w:rPr>
          <w:b/>
          <w:i/>
        </w:rPr>
        <w:t>Všechna smluvní ujednání uvedené v této pojistné smlouvě mají přednost před ustanoveními uvedenými v příslušných pojistných podmínkách.</w:t>
      </w:r>
    </w:p>
    <w:p w14:paraId="0300FC61" w14:textId="57DED048" w:rsidR="00E40D42" w:rsidRDefault="00E40D42" w:rsidP="0064638C">
      <w:pPr>
        <w:spacing w:line="288" w:lineRule="auto"/>
        <w:rPr>
          <w:b/>
          <w:i/>
        </w:rPr>
      </w:pPr>
    </w:p>
    <w:p w14:paraId="24667228" w14:textId="77777777" w:rsidR="00871973" w:rsidRDefault="00871973" w:rsidP="00871973">
      <w:pPr>
        <w:spacing w:line="288" w:lineRule="auto"/>
        <w:jc w:val="both"/>
        <w:rPr>
          <w:bCs w:val="0"/>
          <w:i/>
          <w:u w:val="single"/>
        </w:rPr>
      </w:pPr>
      <w:r>
        <w:rPr>
          <w:bCs w:val="0"/>
          <w:i/>
          <w:u w:val="single"/>
        </w:rPr>
        <w:t>V</w:t>
      </w:r>
      <w:r w:rsidRPr="00054326">
        <w:rPr>
          <w:bCs w:val="0"/>
          <w:i/>
          <w:u w:val="single"/>
        </w:rPr>
        <w:t>yloučení krytí infekčních onemocnění</w:t>
      </w:r>
    </w:p>
    <w:p w14:paraId="0936363C" w14:textId="77777777" w:rsidR="00871973" w:rsidRPr="00054326" w:rsidRDefault="00871973" w:rsidP="00871973">
      <w:pPr>
        <w:spacing w:line="288" w:lineRule="auto"/>
        <w:jc w:val="both"/>
        <w:rPr>
          <w:b/>
          <w:i/>
        </w:rPr>
      </w:pPr>
      <w:r w:rsidRPr="00054326">
        <w:rPr>
          <w:b/>
          <w:i/>
        </w:rPr>
        <w:t>1. Smluvní strany se dohodly, že pojištění se kromě výluk uvedených ve Všeobecných pojistných podmínkách, doložkách nebo ujednáních pojistné smlouvy nevztahuje ani na žádné ztráty, škody, nároky, náklady, výdaje nebo jiné částky či hodnoty, které jsou přímo či nepřímo způsobené nebo vyplývají z infekčních onemocnění nebo jakékoliv látky, činidla nebo přísady způsobující takové infekční onemocnění, nebo ze strachu z nebo hrozby (ať už skutečné nebo tak vnímané ) infekčních onemocnění nebo látky, činidla nebo přísady způsobující takové infekční onemocnění  (dále jen "příčina") nebo které jsou této příčině připisované, jakýmkoliv způsobem s touto příčinou spojené nebo vyskytující se souběžně nebo v jakémkoliv pořadí s touto příčinou.</w:t>
      </w:r>
    </w:p>
    <w:p w14:paraId="7FCB5D21" w14:textId="77777777" w:rsidR="00871973" w:rsidRPr="00054326" w:rsidRDefault="00871973" w:rsidP="00871973">
      <w:pPr>
        <w:spacing w:line="288" w:lineRule="auto"/>
        <w:jc w:val="both"/>
        <w:rPr>
          <w:b/>
          <w:i/>
        </w:rPr>
      </w:pPr>
      <w:r w:rsidRPr="00054326">
        <w:rPr>
          <w:b/>
          <w:i/>
        </w:rPr>
        <w:lastRenderedPageBreak/>
        <w:t>2. Tato výluka se však neuplatní v případě, kdy škoda spočívá ve fyzickém poškození pojištěného majetku</w:t>
      </w:r>
      <w:r>
        <w:rPr>
          <w:b/>
          <w:i/>
        </w:rPr>
        <w:t>,</w:t>
      </w:r>
      <w:r w:rsidRPr="00054326">
        <w:rPr>
          <w:b/>
          <w:i/>
        </w:rPr>
        <w:t xml:space="preserve"> tj. jeho zničení, poškození nebo ztrátu a /nebo ve ztrátě majetku v důsledku působení pojistného nebezpečí sjednaného v pojistné smlouvě nebo jde o následnou škodu způsobenou pojištěnému v souvislosti s přerušením provozu z důvodu vzniku škody na věci – pojištěném majetku.</w:t>
      </w:r>
    </w:p>
    <w:p w14:paraId="37C0CA2D" w14:textId="63D6D960" w:rsidR="00871973" w:rsidRPr="00054326" w:rsidRDefault="00871973" w:rsidP="00871973">
      <w:pPr>
        <w:spacing w:line="288" w:lineRule="auto"/>
        <w:jc w:val="both"/>
        <w:rPr>
          <w:b/>
          <w:i/>
        </w:rPr>
      </w:pPr>
      <w:r w:rsidRPr="00054326">
        <w:rPr>
          <w:b/>
          <w:i/>
        </w:rPr>
        <w:t>3. Pro účely této doložky se za ztráty, škody, nároky, náklady, výdaje nebo jiné částky či hodnoty, považují také jakékoli náklady na vyčištění, detoxikaci, odstranění, sledování nebo testování:</w:t>
      </w:r>
    </w:p>
    <w:p w14:paraId="7A18FEAE" w14:textId="77777777" w:rsidR="00871973" w:rsidRPr="00054326" w:rsidRDefault="00871973" w:rsidP="00871973">
      <w:pPr>
        <w:spacing w:line="288" w:lineRule="auto"/>
        <w:jc w:val="both"/>
        <w:rPr>
          <w:b/>
          <w:i/>
        </w:rPr>
      </w:pPr>
      <w:r w:rsidRPr="00054326">
        <w:rPr>
          <w:b/>
          <w:i/>
        </w:rPr>
        <w:t>3.1. Infekčního onemocnění, nebo</w:t>
      </w:r>
    </w:p>
    <w:p w14:paraId="2BEF4D5A" w14:textId="77777777" w:rsidR="00871973" w:rsidRPr="00054326" w:rsidRDefault="00871973" w:rsidP="00871973">
      <w:pPr>
        <w:spacing w:line="288" w:lineRule="auto"/>
        <w:jc w:val="both"/>
        <w:rPr>
          <w:b/>
          <w:i/>
        </w:rPr>
      </w:pPr>
      <w:r w:rsidRPr="00054326">
        <w:rPr>
          <w:b/>
          <w:i/>
        </w:rPr>
        <w:t>3.2. jakéhokoliv majetku pojištěného podle této pojistné smlouvy, ovlivněného takovým infekčním onemocněním.</w:t>
      </w:r>
    </w:p>
    <w:p w14:paraId="16773E27" w14:textId="77777777" w:rsidR="00871973" w:rsidRPr="00054326" w:rsidRDefault="00871973" w:rsidP="00871973">
      <w:pPr>
        <w:spacing w:line="288" w:lineRule="auto"/>
        <w:jc w:val="both"/>
        <w:rPr>
          <w:b/>
          <w:i/>
        </w:rPr>
      </w:pPr>
      <w:r w:rsidRPr="00054326">
        <w:rPr>
          <w:b/>
          <w:i/>
        </w:rPr>
        <w:t>4. Definice infekčního onemocnění je stanovena příslušnými obecně závaznými právními předpisy platnými na území České republiky nebo na území země, pro kterou byla sjednána územní platnost pojištění.</w:t>
      </w:r>
    </w:p>
    <w:p w14:paraId="77982A71" w14:textId="77777777" w:rsidR="00871973" w:rsidRDefault="00871973" w:rsidP="00871973">
      <w:pPr>
        <w:spacing w:line="288" w:lineRule="auto"/>
        <w:rPr>
          <w:bCs w:val="0"/>
          <w:i/>
          <w:u w:val="single"/>
        </w:rPr>
      </w:pPr>
      <w:r w:rsidRPr="00054326">
        <w:rPr>
          <w:b/>
          <w:i/>
        </w:rPr>
        <w:t>5. Všechny ostatní podmínky a výluky pojistné smlouvy zůstávají beze změny.</w:t>
      </w:r>
    </w:p>
    <w:p w14:paraId="687F9B08" w14:textId="77777777" w:rsidR="00E40D42" w:rsidRDefault="00E40D42" w:rsidP="0064638C">
      <w:pPr>
        <w:spacing w:line="288" w:lineRule="auto"/>
        <w:rPr>
          <w:b/>
          <w:i/>
        </w:rPr>
      </w:pPr>
    </w:p>
    <w:p w14:paraId="579C0F8D" w14:textId="72E6EEC4" w:rsidR="003227AC" w:rsidRPr="00033D5E" w:rsidRDefault="003227AC" w:rsidP="0064638C">
      <w:pPr>
        <w:spacing w:line="288" w:lineRule="auto"/>
        <w:rPr>
          <w:bCs w:val="0"/>
          <w:i/>
          <w:u w:val="single"/>
        </w:rPr>
      </w:pPr>
      <w:r w:rsidRPr="00033D5E">
        <w:rPr>
          <w:bCs w:val="0"/>
          <w:i/>
          <w:u w:val="single"/>
        </w:rPr>
        <w:t>Věci movité na volném prostranství</w:t>
      </w:r>
    </w:p>
    <w:p w14:paraId="088B2096" w14:textId="2B68902A" w:rsidR="003227AC" w:rsidRDefault="00C91830" w:rsidP="005A596A">
      <w:pPr>
        <w:spacing w:line="288" w:lineRule="auto"/>
        <w:jc w:val="both"/>
        <w:rPr>
          <w:b/>
          <w:i/>
        </w:rPr>
      </w:pPr>
      <w:r w:rsidRPr="00C91830">
        <w:rPr>
          <w:b/>
          <w:i/>
        </w:rPr>
        <w:t>V souladu s VPP UCZ/Maj-P/20, části (A), čl. 11, odst. 4 a odchylně od VPP UCZ/Maj-P/20, části (A), čl. 21, odst. 6, písm. c) se pojištění vztahuje i na věci umístěné na volném prostranství, a to za podmínky, že se jedná o věci takového charakteru, že je jejich umístění na volném prostranství nezbytné nebo obvyklé.</w:t>
      </w:r>
    </w:p>
    <w:p w14:paraId="75BFC18B" w14:textId="592ADC03" w:rsidR="005A596A" w:rsidRDefault="005A596A" w:rsidP="0064638C">
      <w:pPr>
        <w:spacing w:line="288" w:lineRule="auto"/>
        <w:rPr>
          <w:b/>
          <w:i/>
        </w:rPr>
      </w:pPr>
    </w:p>
    <w:p w14:paraId="243C40EF" w14:textId="5A9BC077" w:rsidR="009213FD" w:rsidRPr="007B30E2" w:rsidRDefault="009213FD" w:rsidP="009213FD">
      <w:pPr>
        <w:spacing w:line="288" w:lineRule="auto"/>
        <w:jc w:val="both"/>
        <w:rPr>
          <w:bCs w:val="0"/>
          <w:i/>
          <w:u w:val="single"/>
        </w:rPr>
      </w:pPr>
      <w:r w:rsidRPr="007B30E2">
        <w:rPr>
          <w:bCs w:val="0"/>
          <w:i/>
          <w:u w:val="single"/>
        </w:rPr>
        <w:t>Náhrada nákladů pro věci zvláštní, kulturní a historické hodnoty:</w:t>
      </w:r>
    </w:p>
    <w:p w14:paraId="3693E1BF" w14:textId="77777777" w:rsidR="009213FD" w:rsidRPr="007B30E2" w:rsidRDefault="009213FD" w:rsidP="009213FD">
      <w:pPr>
        <w:spacing w:line="288" w:lineRule="auto"/>
        <w:jc w:val="both"/>
        <w:rPr>
          <w:b/>
          <w:i/>
        </w:rPr>
      </w:pPr>
      <w:r w:rsidRPr="007B30E2">
        <w:rPr>
          <w:b/>
          <w:i/>
        </w:rPr>
        <w:t>1. Budova: Náhrada nákladů na obnovu podle stejného pojetí za použití moderních technických prostředků a použití běžně dostupných stavebních materiálů</w:t>
      </w:r>
    </w:p>
    <w:p w14:paraId="62483CD1" w14:textId="77777777" w:rsidR="009213FD" w:rsidRPr="007B30E2" w:rsidRDefault="009213FD" w:rsidP="009213FD">
      <w:pPr>
        <w:spacing w:line="288" w:lineRule="auto"/>
        <w:jc w:val="both"/>
        <w:rPr>
          <w:b/>
          <w:i/>
        </w:rPr>
      </w:pPr>
      <w:r w:rsidRPr="007B30E2">
        <w:rPr>
          <w:b/>
          <w:i/>
        </w:rPr>
        <w:t>2. Zařízení: V rámci pojistné částky se nahrazují náklady na obnovu, případně na nové pořízení</w:t>
      </w:r>
    </w:p>
    <w:p w14:paraId="0852155D" w14:textId="77777777" w:rsidR="009213FD" w:rsidRPr="007B30E2" w:rsidRDefault="009213FD" w:rsidP="009213FD">
      <w:pPr>
        <w:spacing w:line="288" w:lineRule="auto"/>
        <w:jc w:val="both"/>
        <w:rPr>
          <w:b/>
          <w:i/>
        </w:rPr>
      </w:pPr>
      <w:r w:rsidRPr="007B30E2">
        <w:rPr>
          <w:b/>
          <w:i/>
        </w:rPr>
        <w:t>U částečných škod se nahrazují náklady na restaurování za použití obvyklých, běžně dostupných technik a prostředků.</w:t>
      </w:r>
    </w:p>
    <w:p w14:paraId="500A58CA" w14:textId="77777777" w:rsidR="009213FD" w:rsidRDefault="009213FD" w:rsidP="009213FD">
      <w:pPr>
        <w:spacing w:line="288" w:lineRule="auto"/>
        <w:jc w:val="both"/>
        <w:rPr>
          <w:b/>
          <w:i/>
        </w:rPr>
      </w:pPr>
      <w:r w:rsidRPr="007B30E2">
        <w:rPr>
          <w:b/>
          <w:i/>
        </w:rPr>
        <w:t>Při totálních škodách se nahrazují náklady na opatření podobného, případně stejně hodnotného předmětu, až do výše pojistné částky.</w:t>
      </w:r>
    </w:p>
    <w:p w14:paraId="3551D85E" w14:textId="77777777" w:rsidR="004E2025" w:rsidRDefault="004E2025" w:rsidP="004E2025">
      <w:pPr>
        <w:spacing w:line="288" w:lineRule="auto"/>
        <w:jc w:val="both"/>
        <w:rPr>
          <w:bCs w:val="0"/>
          <w:i/>
          <w:u w:val="single"/>
        </w:rPr>
      </w:pPr>
    </w:p>
    <w:p w14:paraId="49863380" w14:textId="2EBBDB8C" w:rsidR="00EE7CE5" w:rsidRPr="00EE7CE5" w:rsidRDefault="00EE7CE5" w:rsidP="00EE7CE5">
      <w:pPr>
        <w:spacing w:line="288" w:lineRule="auto"/>
        <w:jc w:val="both"/>
        <w:rPr>
          <w:bCs w:val="0"/>
          <w:i/>
          <w:u w:val="single"/>
        </w:rPr>
      </w:pPr>
      <w:r w:rsidRPr="00EE7CE5">
        <w:rPr>
          <w:bCs w:val="0"/>
          <w:i/>
          <w:u w:val="single"/>
        </w:rPr>
        <w:t>Podpojištění</w:t>
      </w:r>
    </w:p>
    <w:p w14:paraId="408EB78B" w14:textId="687A0613" w:rsidR="00EE7CE5" w:rsidRDefault="00EE7CE5" w:rsidP="00EE7CE5">
      <w:pPr>
        <w:spacing w:line="288" w:lineRule="auto"/>
        <w:jc w:val="both"/>
        <w:rPr>
          <w:b/>
          <w:i/>
        </w:rPr>
      </w:pPr>
      <w:r w:rsidRPr="001B55B1">
        <w:rPr>
          <w:b/>
          <w:i/>
        </w:rPr>
        <w:t>Ujednává se, že pojistitel nebude namítat podpojištění v případě škod způsobených na věcech movitých, nemovitých a jiných věcech.</w:t>
      </w:r>
    </w:p>
    <w:p w14:paraId="6AFBFCD6" w14:textId="77777777" w:rsidR="00824D65" w:rsidRDefault="00824D65" w:rsidP="00EE7CE5">
      <w:pPr>
        <w:spacing w:line="288" w:lineRule="auto"/>
        <w:jc w:val="both"/>
        <w:rPr>
          <w:b/>
          <w:i/>
        </w:rPr>
      </w:pPr>
    </w:p>
    <w:p w14:paraId="4BD1EB3F" w14:textId="2CA61242" w:rsidR="00824D65" w:rsidRPr="00EE7CE5" w:rsidRDefault="00824D65" w:rsidP="00824D65">
      <w:pPr>
        <w:spacing w:line="288" w:lineRule="auto"/>
        <w:jc w:val="both"/>
        <w:rPr>
          <w:bCs w:val="0"/>
          <w:i/>
          <w:u w:val="single"/>
        </w:rPr>
      </w:pPr>
      <w:r>
        <w:rPr>
          <w:bCs w:val="0"/>
          <w:i/>
          <w:u w:val="single"/>
        </w:rPr>
        <w:t>Další ujednání</w:t>
      </w:r>
    </w:p>
    <w:p w14:paraId="4F3AAAC6" w14:textId="4839C688" w:rsidR="00824D65" w:rsidRPr="001B55B1" w:rsidRDefault="00824D65" w:rsidP="00824D65">
      <w:pPr>
        <w:spacing w:line="288" w:lineRule="auto"/>
        <w:jc w:val="both"/>
        <w:rPr>
          <w:b/>
          <w:i/>
        </w:rPr>
      </w:pPr>
      <w:r>
        <w:rPr>
          <w:b/>
          <w:i/>
        </w:rPr>
        <w:t>Ujednání uvedená v příloze č. 3</w:t>
      </w:r>
    </w:p>
    <w:p w14:paraId="362F335B" w14:textId="77777777" w:rsidR="00824D65" w:rsidRPr="001B55B1" w:rsidRDefault="00824D65" w:rsidP="00EE7CE5">
      <w:pPr>
        <w:spacing w:line="288" w:lineRule="auto"/>
        <w:jc w:val="both"/>
        <w:rPr>
          <w:b/>
          <w:i/>
        </w:rPr>
      </w:pPr>
    </w:p>
    <w:p w14:paraId="0D6220A2" w14:textId="77777777" w:rsidR="0020111C" w:rsidRPr="00803C6E" w:rsidRDefault="0020111C" w:rsidP="0020111C">
      <w:pPr>
        <w:spacing w:line="288" w:lineRule="auto"/>
        <w:rPr>
          <w:b/>
        </w:rPr>
      </w:pPr>
      <w:r w:rsidRPr="00803C6E">
        <w:rPr>
          <w:b/>
        </w:rPr>
        <w:t>Obchodní tajemství</w:t>
      </w:r>
    </w:p>
    <w:p w14:paraId="088AA426" w14:textId="1F65CF48" w:rsidR="0020111C" w:rsidRPr="009164D7" w:rsidRDefault="0020111C" w:rsidP="0020111C">
      <w:pPr>
        <w:spacing w:line="288" w:lineRule="auto"/>
        <w:jc w:val="both"/>
        <w:rPr>
          <w:bCs w:val="0"/>
        </w:rPr>
      </w:pPr>
      <w:r w:rsidRPr="009164D7">
        <w:rPr>
          <w:bCs w:val="0"/>
        </w:rPr>
        <w:t>Smluvní strany se dohodly v souladu s § 504 zákona č. 89/2012 Sb., občanský zákoník, že za obchodní tajemství budou v rámci uzavřené této Pojistné smlouvy</w:t>
      </w:r>
      <w:r>
        <w:rPr>
          <w:bCs w:val="0"/>
        </w:rPr>
        <w:t xml:space="preserve"> </w:t>
      </w:r>
      <w:r w:rsidRPr="009164D7">
        <w:rPr>
          <w:bCs w:val="0"/>
        </w:rPr>
        <w:t xml:space="preserve">včetně Přílohy č. 1 a 2 považovány zejména citlivé a důvěrné informace uváděné v této pojistné smlouvě, zejména </w:t>
      </w:r>
      <w:r w:rsidRPr="003D279A">
        <w:rPr>
          <w:bCs w:val="0"/>
        </w:rPr>
        <w:t>informace - objekt/subjekt pojištění, objekt skladových prostor, pojistná částka, roční pojistné a dále veškerá bližší specifikace předmětu nájmu</w:t>
      </w:r>
      <w:r w:rsidRPr="009164D7">
        <w:rPr>
          <w:bCs w:val="0"/>
        </w:rPr>
        <w:t xml:space="preserve"> uvedených v této Pojistné smlouvy včetně Přílohy č. 1 a 2 a nejsou určena v celém rozsahu ke zveřejnění </w:t>
      </w:r>
      <w:r w:rsidRPr="009164D7">
        <w:rPr>
          <w:bCs w:val="0"/>
        </w:rPr>
        <w:lastRenderedPageBreak/>
        <w:t>v souladu s § 5 odst. 6 a § 5 odst. 8 zákona č. 340/2015 Sb., o zvláštních podmínkách účinnosti některých smluv, uveřejňování těchto smluv a o registru smluv (zákon o registru smluv), protože mohou vést k</w:t>
      </w:r>
      <w:r>
        <w:rPr>
          <w:bCs w:val="0"/>
        </w:rPr>
        <w:t> </w:t>
      </w:r>
      <w:r w:rsidRPr="009164D7">
        <w:rPr>
          <w:bCs w:val="0"/>
        </w:rPr>
        <w:t>ohrožení sbírkových předmětů (zejména z důvodu zájmu na ochranu kulturního dědictví a sbírek Pojistníka v souladu se zákonem č. 122/2000 Sb., o ochraně sbírek muzejní povahy a o změně některých dalších zákonů).</w:t>
      </w:r>
    </w:p>
    <w:p w14:paraId="3695015D" w14:textId="77777777" w:rsidR="0020111C" w:rsidRDefault="0020111C" w:rsidP="0064638C">
      <w:pPr>
        <w:spacing w:line="288" w:lineRule="auto"/>
        <w:rPr>
          <w:b/>
        </w:rPr>
      </w:pPr>
    </w:p>
    <w:p w14:paraId="04FE187C" w14:textId="6AC8DB61" w:rsidR="00F64C94" w:rsidRPr="00DA3AD2" w:rsidRDefault="00F64C94" w:rsidP="0064638C">
      <w:pPr>
        <w:spacing w:line="288" w:lineRule="auto"/>
        <w:rPr>
          <w:b/>
        </w:rPr>
      </w:pPr>
      <w:r w:rsidRPr="00DA3AD2">
        <w:rPr>
          <w:b/>
        </w:rPr>
        <w:t>Makléřská doložka</w:t>
      </w:r>
    </w:p>
    <w:p w14:paraId="54A35B80" w14:textId="77777777" w:rsidR="00CE6E7A" w:rsidRDefault="00CE6E7A" w:rsidP="00CE6E7A">
      <w:pPr>
        <w:spacing w:line="288" w:lineRule="auto"/>
        <w:jc w:val="both"/>
      </w:pPr>
      <w:r>
        <w:t>Pojištěný pověřil makléřskou společnost WI-ASS ČR s.r.o.</w:t>
      </w:r>
      <w:r w:rsidRPr="007559A2">
        <w:t xml:space="preserve"> </w:t>
      </w:r>
      <w:r>
        <w:t>vedením (řízením) a spravováním jeho pojistného zájmu. Obchodní styk, který se bude týkat této smlouvy, bude prováděn výhradně prostřednictvím tohoto zplnomocněného makléře, který je oprávněn přijímat smluvně závazná opatření, prohlášení a rozhodnutí smluvních partnerů.</w:t>
      </w:r>
    </w:p>
    <w:p w14:paraId="05580BD8" w14:textId="77777777" w:rsidR="00F64C94" w:rsidRDefault="00F64C94" w:rsidP="00F64C94">
      <w:pPr>
        <w:spacing w:line="288" w:lineRule="auto"/>
      </w:pPr>
    </w:p>
    <w:p w14:paraId="3A6AA2FC" w14:textId="79C9FBED" w:rsidR="004E7384" w:rsidRDefault="004E7384" w:rsidP="004E7384">
      <w:pPr>
        <w:spacing w:line="288" w:lineRule="auto"/>
        <w:jc w:val="both"/>
        <w:rPr>
          <w:b/>
        </w:rPr>
      </w:pPr>
      <w:r w:rsidRPr="00352357">
        <w:rPr>
          <w:b/>
        </w:rPr>
        <w:t>Způsob likvidace pojistných událostí</w:t>
      </w:r>
      <w:r>
        <w:rPr>
          <w:b/>
        </w:rPr>
        <w:t xml:space="preserve"> (hlášení pojistných událostí, komunikace při řešení pojistných událostí)</w:t>
      </w:r>
      <w:r w:rsidRPr="00352357">
        <w:rPr>
          <w:b/>
        </w:rPr>
        <w:t>:</w:t>
      </w:r>
    </w:p>
    <w:p w14:paraId="54D2A583" w14:textId="4405A885" w:rsidR="004E7384" w:rsidRPr="004E7384" w:rsidRDefault="004E7384" w:rsidP="004E7384">
      <w:pPr>
        <w:spacing w:line="288" w:lineRule="auto"/>
        <w:jc w:val="both"/>
        <w:rPr>
          <w:bCs w:val="0"/>
        </w:rPr>
      </w:pPr>
      <w:r w:rsidRPr="004E7384">
        <w:rPr>
          <w:bCs w:val="0"/>
        </w:rPr>
        <w:t>- prostřednictví Vašeho zplnomocněného makléře nebo obchodního poradce</w:t>
      </w:r>
    </w:p>
    <w:p w14:paraId="75E91995" w14:textId="1BD40FAE" w:rsidR="004E7384" w:rsidRDefault="004E7384" w:rsidP="004E7384">
      <w:pPr>
        <w:spacing w:line="288" w:lineRule="auto"/>
        <w:jc w:val="both"/>
        <w:rPr>
          <w:b/>
          <w:bCs w:val="0"/>
        </w:rPr>
      </w:pPr>
      <w:r w:rsidRPr="009A7D75">
        <w:rPr>
          <w:bCs w:val="0"/>
          <w:i/>
        </w:rPr>
        <w:t>-</w:t>
      </w:r>
      <w:r>
        <w:rPr>
          <w:b/>
          <w:i/>
        </w:rPr>
        <w:t xml:space="preserve"> </w:t>
      </w:r>
      <w:r w:rsidRPr="009A7D75">
        <w:rPr>
          <w:bCs w:val="0"/>
          <w:iCs w:val="0"/>
        </w:rPr>
        <w:t>písemně na adrese</w:t>
      </w:r>
      <w:r>
        <w:t xml:space="preserve"> </w:t>
      </w:r>
      <w:r w:rsidRPr="009A7D75">
        <w:rPr>
          <w:b/>
          <w:bCs w:val="0"/>
        </w:rPr>
        <w:t xml:space="preserve">UNIQA pojišťovna, a.s., Evropská 810/136, 160 </w:t>
      </w:r>
      <w:r w:rsidR="009C76FC">
        <w:rPr>
          <w:b/>
          <w:bCs w:val="0"/>
        </w:rPr>
        <w:t>00</w:t>
      </w:r>
      <w:r w:rsidRPr="009A7D75">
        <w:rPr>
          <w:b/>
          <w:bCs w:val="0"/>
        </w:rPr>
        <w:t xml:space="preserve"> Praha 6</w:t>
      </w:r>
    </w:p>
    <w:p w14:paraId="0A8754F4" w14:textId="77777777" w:rsidR="004E7384" w:rsidRPr="009A7D75" w:rsidRDefault="004E7384" w:rsidP="004E7384">
      <w:pPr>
        <w:spacing w:line="288" w:lineRule="auto"/>
        <w:jc w:val="both"/>
      </w:pPr>
      <w:r>
        <w:t xml:space="preserve">- elektronickou cestou na </w:t>
      </w:r>
      <w:r w:rsidRPr="009A7D75">
        <w:rPr>
          <w:b/>
          <w:bCs w:val="0"/>
        </w:rPr>
        <w:t>https://skody.uniqa.cz/</w:t>
      </w:r>
    </w:p>
    <w:p w14:paraId="04D2D6CE" w14:textId="7C2C0F6F" w:rsidR="004E7384" w:rsidRPr="00352357" w:rsidRDefault="004E7384" w:rsidP="004E7384">
      <w:pPr>
        <w:spacing w:line="288" w:lineRule="auto"/>
        <w:jc w:val="both"/>
      </w:pPr>
      <w:r w:rsidRPr="00352357">
        <w:t>Při každém jednání</w:t>
      </w:r>
      <w:r>
        <w:t>, prosíme,</w:t>
      </w:r>
      <w:r w:rsidRPr="00352357">
        <w:t xml:space="preserve"> uveďte číslo pojistné smlouvy, které je zároveň variabilním symbolem.</w:t>
      </w:r>
    </w:p>
    <w:p w14:paraId="2C116B85" w14:textId="77777777" w:rsidR="00B54E12" w:rsidRDefault="00B54E12" w:rsidP="00B54E12">
      <w:pPr>
        <w:spacing w:line="288" w:lineRule="auto"/>
        <w:jc w:val="both"/>
      </w:pPr>
    </w:p>
    <w:p w14:paraId="7A645A6B" w14:textId="21A4CB79" w:rsidR="00486AEB" w:rsidRPr="002D1A1B" w:rsidRDefault="008A50A6" w:rsidP="00486AEB">
      <w:pPr>
        <w:spacing w:line="288" w:lineRule="auto"/>
        <w:jc w:val="both"/>
        <w:rPr>
          <w:bCs w:val="0"/>
        </w:rPr>
      </w:pPr>
      <w:r w:rsidRPr="00352357">
        <w:t xml:space="preserve">Pojistná smlouva obsahuje </w:t>
      </w:r>
      <w:r w:rsidR="000A6E4D">
        <w:t>1</w:t>
      </w:r>
      <w:r w:rsidR="0050736E">
        <w:t>4</w:t>
      </w:r>
      <w:r w:rsidRPr="00352357">
        <w:t xml:space="preserve"> listů </w:t>
      </w:r>
      <w:r w:rsidR="00352357">
        <w:t>a</w:t>
      </w:r>
      <w:r w:rsidR="00E859EA">
        <w:t xml:space="preserve"> přílohu č. </w:t>
      </w:r>
      <w:r w:rsidR="00824D65">
        <w:t>1, 2 a 3</w:t>
      </w:r>
      <w:r w:rsidR="00E859EA">
        <w:t xml:space="preserve"> </w:t>
      </w:r>
      <w:r w:rsidR="00E859EA" w:rsidRPr="00A42015">
        <w:t xml:space="preserve">a </w:t>
      </w:r>
      <w:r w:rsidR="00A4115B" w:rsidRPr="00A42015">
        <w:t>příloh</w:t>
      </w:r>
      <w:r w:rsidR="00824D65">
        <w:t>u</w:t>
      </w:r>
      <w:r w:rsidR="00A4115B" w:rsidRPr="00A42015">
        <w:t xml:space="preserve"> k pojistné smlouvě č. </w:t>
      </w:r>
      <w:r w:rsidR="009E4163" w:rsidRPr="009E4163">
        <w:rPr>
          <w:b/>
        </w:rPr>
        <w:t>2735327799</w:t>
      </w:r>
      <w:r w:rsidR="00A4115B" w:rsidRPr="00A42015">
        <w:t xml:space="preserve"> zveřejňované </w:t>
      </w:r>
      <w:r w:rsidR="00A4115B" w:rsidRPr="00A4115B">
        <w:t xml:space="preserve">v registru smluv </w:t>
      </w:r>
      <w:r w:rsidR="00A4115B">
        <w:t>podle zákona č. 340/2015 Sb., o </w:t>
      </w:r>
      <w:r w:rsidR="00A4115B" w:rsidRPr="00A4115B">
        <w:t>registru smluv</w:t>
      </w:r>
      <w:r w:rsidR="00486AEB">
        <w:t xml:space="preserve"> </w:t>
      </w:r>
      <w:r w:rsidR="00486AEB" w:rsidRPr="002D1A1B">
        <w:rPr>
          <w:bCs w:val="0"/>
        </w:rPr>
        <w:t>a je na základě dohody smluvních stran vyhotoven</w:t>
      </w:r>
      <w:r w:rsidR="00486AEB">
        <w:rPr>
          <w:bCs w:val="0"/>
        </w:rPr>
        <w:t>a</w:t>
      </w:r>
      <w:r w:rsidR="00486AEB" w:rsidRPr="002D1A1B">
        <w:rPr>
          <w:bCs w:val="0"/>
        </w:rPr>
        <w:t xml:space="preserve"> v elektronické podobě ve formátu PDF, přičemž původ a integrita elektronického vyhotovení </w:t>
      </w:r>
      <w:r w:rsidR="00486AEB">
        <w:rPr>
          <w:bCs w:val="0"/>
        </w:rPr>
        <w:t>této pojistné smlouvy</w:t>
      </w:r>
      <w:r w:rsidR="00486AEB" w:rsidRPr="002D1A1B">
        <w:rPr>
          <w:bCs w:val="0"/>
        </w:rPr>
        <w:t xml:space="preserve">, jakož i totožnost jednajících osob, jsou zaručeny elektronickými podpisy smluvních stran, resp. osob oprávněných za smluvní stranu tuto smlouvu uzavřít. Každá ze smluvních stran </w:t>
      </w:r>
      <w:proofErr w:type="gramStart"/>
      <w:r w:rsidR="00486AEB" w:rsidRPr="002D1A1B">
        <w:rPr>
          <w:bCs w:val="0"/>
        </w:rPr>
        <w:t>obdrží</w:t>
      </w:r>
      <w:proofErr w:type="gramEnd"/>
      <w:r w:rsidR="00486AEB" w:rsidRPr="002D1A1B">
        <w:rPr>
          <w:bCs w:val="0"/>
        </w:rPr>
        <w:t xml:space="preserve"> originál pojistné smlouvy v elektronické podobě.</w:t>
      </w:r>
    </w:p>
    <w:p w14:paraId="09587E83" w14:textId="77777777" w:rsidR="00486AEB" w:rsidRPr="002D1A1B" w:rsidRDefault="00486AEB" w:rsidP="00486AEB">
      <w:pPr>
        <w:spacing w:line="288" w:lineRule="auto"/>
        <w:rPr>
          <w:bCs w:val="0"/>
        </w:rPr>
      </w:pPr>
    </w:p>
    <w:p w14:paraId="1848A3FF" w14:textId="77777777" w:rsidR="00486AEB" w:rsidRPr="00D314A8" w:rsidRDefault="00486AEB" w:rsidP="00486AEB">
      <w:pPr>
        <w:spacing w:line="288" w:lineRule="auto"/>
        <w:rPr>
          <w:bCs w:val="0"/>
        </w:rPr>
      </w:pPr>
      <w:r w:rsidRPr="002D1A1B">
        <w:rPr>
          <w:bCs w:val="0"/>
        </w:rPr>
        <w:t>Veškeré další změny a doplňky pojistné smlouvy lze činit pouze formou písemných číslovaných dodatků, a to v elektronické podobě ve formátu PDF, který bude opatřen elektronickými podpisy smluvních stran, resp. osob oprávněných za smluvní stranu smlouvu uzavřít.</w:t>
      </w:r>
    </w:p>
    <w:p w14:paraId="3356940D" w14:textId="35C83E7C" w:rsidR="008A50A6" w:rsidRPr="00352357" w:rsidRDefault="008A50A6" w:rsidP="00F64C94">
      <w:pPr>
        <w:spacing w:line="288" w:lineRule="auto"/>
        <w:jc w:val="both"/>
      </w:pPr>
    </w:p>
    <w:p w14:paraId="08A41920" w14:textId="032B84BF" w:rsidR="007373F5" w:rsidRPr="00352357" w:rsidRDefault="007373F5" w:rsidP="007373F5">
      <w:pPr>
        <w:spacing w:line="288" w:lineRule="auto"/>
      </w:pPr>
      <w:r w:rsidRPr="00352357">
        <w:t xml:space="preserve">V Praze, dne </w:t>
      </w:r>
      <w:r w:rsidR="006733D3">
        <w:t>dle el. podpisu</w:t>
      </w:r>
    </w:p>
    <w:p w14:paraId="1A649620" w14:textId="77777777" w:rsidR="007373F5" w:rsidRPr="00352357" w:rsidRDefault="007373F5" w:rsidP="007373F5">
      <w:pPr>
        <w:tabs>
          <w:tab w:val="left" w:pos="3969"/>
        </w:tabs>
        <w:spacing w:line="288" w:lineRule="auto"/>
      </w:pPr>
      <w:r w:rsidRPr="00352357">
        <w:tab/>
      </w:r>
      <w:r w:rsidRPr="00352357">
        <w:tab/>
      </w:r>
      <w:r w:rsidRPr="00352357">
        <w:tab/>
      </w:r>
      <w:r w:rsidRPr="00352357">
        <w:tab/>
      </w:r>
      <w:r w:rsidRPr="00352357">
        <w:tab/>
        <w:t>...........................................................................................</w:t>
      </w:r>
    </w:p>
    <w:p w14:paraId="1052E596" w14:textId="52248B94" w:rsidR="007373F5" w:rsidRPr="00477F63" w:rsidRDefault="007373F5" w:rsidP="005F3758">
      <w:pPr>
        <w:tabs>
          <w:tab w:val="center" w:pos="6804"/>
          <w:tab w:val="center" w:pos="10206"/>
        </w:tabs>
        <w:spacing w:line="288" w:lineRule="auto"/>
      </w:pPr>
      <w:r>
        <w:tab/>
        <w:t xml:space="preserve">Pojištění korporátního majetku a technických rizik             </w:t>
      </w:r>
    </w:p>
    <w:p w14:paraId="573E64F6" w14:textId="77777777" w:rsidR="007373F5" w:rsidRPr="00141471" w:rsidRDefault="007373F5" w:rsidP="007373F5">
      <w:pPr>
        <w:tabs>
          <w:tab w:val="center" w:pos="6946"/>
          <w:tab w:val="center" w:pos="8020"/>
        </w:tabs>
        <w:spacing w:line="288" w:lineRule="auto"/>
      </w:pPr>
      <w:r w:rsidRPr="00141471">
        <w:tab/>
        <w:t>za UNIQA pojišťovna, a.s. (pojistitel)</w:t>
      </w:r>
    </w:p>
    <w:p w14:paraId="04F2BE23" w14:textId="77777777" w:rsidR="006D2B14" w:rsidRDefault="006D2B14" w:rsidP="00352357">
      <w:pPr>
        <w:spacing w:line="288" w:lineRule="auto"/>
        <w:jc w:val="both"/>
      </w:pPr>
    </w:p>
    <w:p w14:paraId="777329AC" w14:textId="77777777" w:rsidR="00141471" w:rsidRDefault="00141471" w:rsidP="00141471">
      <w:pPr>
        <w:spacing w:line="288" w:lineRule="auto"/>
        <w:jc w:val="both"/>
      </w:pPr>
      <w:r>
        <w:t>Prohlašuji, že mi byly poskytnuty v dostatečném předstihu před uzavřením pojistné smlouvy přesným, jasným a srozumitelným způsobem, písemně a v českém jazyce informace o pojistném vztahu a o zpracování osobních údajů pro účely tohoto pojistného vztahu, že jsem byl seznámen s obsahem všech souvisejících pojistných podmínek (viz výše), které jsem převzal. Prohlašuji, že pojistná smlouva na uzavření pojištění odpovídá mému pojistnému zájmu, mým pojistným potřebám a požadavkům, že všechny mé dotazy, které jsem položil pojistiteli nebo jím pověřenému zástupci, byly náležitě zodpovězeny a že s rozsahem a podmínkami pojištění jsem srozuměn/a.</w:t>
      </w:r>
    </w:p>
    <w:p w14:paraId="1812B462" w14:textId="4A6B87DE" w:rsidR="00141471" w:rsidRDefault="00141471" w:rsidP="00141471">
      <w:pPr>
        <w:spacing w:line="288" w:lineRule="auto"/>
        <w:jc w:val="both"/>
      </w:pPr>
      <w:r>
        <w:lastRenderedPageBreak/>
        <w:t>Ochrana osobních údajů získaných v souvislosti s uzavřením a plněním této smlouvy se řídí nařízením Evropského parlamentu a Rady (EU) 2016/679 ze dne 27. dubna 2016, o ochraně fyzických osob v souvislosti se zpracováním osobních údajů a o volném pohybu těchto údajů a o zrušení směrnice 95/46/ES (obecné nařízení o ochraně osobních údajů). Pojistník je povinen pojištěného, resp. pojištěné, jakož i všechny další oprávněné třetí osoby, řádně a včas informovat o zpracování jejich osobních údajů v souvislosti s uzavřením a plněním této smlouvy, o jejich souvisejících právech a dalších relevantních skutečnostech vymezených v článku 13, resp. v článku 14 obecného nařízení o ochraně osobních údajů, a sice poskytnutím samostatné listiny obsahující informace o zpracování osobních údajů dle článku 13, resp. článku 14 obecného nařízení o ochraně osobních údajů, a to poskytnutím stejnopisu listiny označené jako „Informace o zpracování osobních údajů“ nebo jiným vhodným způsobem.</w:t>
      </w:r>
    </w:p>
    <w:p w14:paraId="209EC1AF" w14:textId="77777777" w:rsidR="00141471" w:rsidRDefault="00141471" w:rsidP="00141471">
      <w:pPr>
        <w:spacing w:line="288" w:lineRule="auto"/>
        <w:jc w:val="both"/>
      </w:pPr>
      <w:r>
        <w:t>Souhlasím s tím, aby pojistitel uvedl mé jméno/název v seznamu významných klientů, se kterými uzavřel příslušná pojištění (bez uvedení další specifikace pojištění). Toto prohlášení je činěno pro účely § 128 zákona č. 277/2009 Sb. v platném znění.</w:t>
      </w:r>
    </w:p>
    <w:p w14:paraId="05792541" w14:textId="6E4633BE" w:rsidR="00141471" w:rsidRDefault="00141471" w:rsidP="00141471">
      <w:pPr>
        <w:spacing w:line="288" w:lineRule="auto"/>
        <w:jc w:val="both"/>
      </w:pPr>
      <w:r>
        <w:t xml:space="preserve">Potvrzuji, že souhlasím s níže uvedenými všeobecnými pojistnými podmínkami, a že jsem převzal níže uvedené dokumenty, které </w:t>
      </w:r>
      <w:proofErr w:type="gramStart"/>
      <w:r>
        <w:t>tvoří</w:t>
      </w:r>
      <w:proofErr w:type="gramEnd"/>
      <w:r>
        <w:t xml:space="preserve"> nedílnou součást této pojistné smlouvy:</w:t>
      </w:r>
    </w:p>
    <w:p w14:paraId="5D5EC636" w14:textId="77777777" w:rsidR="00744AF7" w:rsidRDefault="00744AF7" w:rsidP="00744AF7">
      <w:pPr>
        <w:numPr>
          <w:ilvl w:val="0"/>
          <w:numId w:val="12"/>
        </w:numPr>
        <w:spacing w:line="288" w:lineRule="auto"/>
        <w:jc w:val="both"/>
      </w:pPr>
      <w:r>
        <w:t>Informace o zpracování osobních údajů</w:t>
      </w:r>
    </w:p>
    <w:p w14:paraId="1CD43065" w14:textId="77777777" w:rsidR="00141471" w:rsidRDefault="00141471" w:rsidP="00141471">
      <w:pPr>
        <w:numPr>
          <w:ilvl w:val="0"/>
          <w:numId w:val="12"/>
        </w:numPr>
        <w:spacing w:line="288" w:lineRule="auto"/>
        <w:jc w:val="both"/>
      </w:pPr>
      <w:r>
        <w:t>Pojistné podmínky:</w:t>
      </w:r>
    </w:p>
    <w:p w14:paraId="13514F76" w14:textId="0BBD597D" w:rsidR="00141471" w:rsidRDefault="00141471" w:rsidP="00141471">
      <w:pPr>
        <w:spacing w:line="288" w:lineRule="auto"/>
        <w:jc w:val="both"/>
      </w:pPr>
      <w:r>
        <w:t>UCZ/1</w:t>
      </w:r>
      <w:r w:rsidR="008D484D">
        <w:t>5</w:t>
      </w:r>
      <w:r>
        <w:tab/>
      </w:r>
      <w:r w:rsidR="008D484D">
        <w:t>UCZ/Maj-P/20</w:t>
      </w:r>
      <w:r w:rsidR="008D484D">
        <w:tab/>
      </w:r>
      <w:r w:rsidR="008D484D">
        <w:tab/>
        <w:t>UCZ/</w:t>
      </w:r>
      <w:proofErr w:type="spellStart"/>
      <w:r w:rsidR="008D484D">
        <w:t>Odp</w:t>
      </w:r>
      <w:proofErr w:type="spellEnd"/>
      <w:r w:rsidR="008D484D">
        <w:t>/20</w:t>
      </w:r>
      <w:r w:rsidR="008D484D">
        <w:tab/>
        <w:t>UCZ/</w:t>
      </w:r>
      <w:proofErr w:type="spellStart"/>
      <w:r w:rsidR="008D484D">
        <w:t>Odp</w:t>
      </w:r>
      <w:proofErr w:type="spellEnd"/>
      <w:r w:rsidR="008D484D">
        <w:t>-P/20</w:t>
      </w:r>
    </w:p>
    <w:p w14:paraId="31622142" w14:textId="77777777" w:rsidR="00141471" w:rsidRDefault="00141471" w:rsidP="00141471">
      <w:pPr>
        <w:spacing w:line="288" w:lineRule="auto"/>
        <w:jc w:val="both"/>
      </w:pPr>
    </w:p>
    <w:p w14:paraId="27FD0B96" w14:textId="47A96942" w:rsidR="00141471" w:rsidRPr="00A42015" w:rsidRDefault="00141471" w:rsidP="00141471">
      <w:pPr>
        <w:spacing w:line="288" w:lineRule="auto"/>
        <w:jc w:val="both"/>
      </w:pPr>
      <w:r w:rsidRPr="00A42015">
        <w:t xml:space="preserve">Prohlašuji, </w:t>
      </w:r>
      <w:r w:rsidRPr="00824D65">
        <w:t xml:space="preserve">že </w:t>
      </w:r>
      <w:r w:rsidRPr="00824D65">
        <w:rPr>
          <w:b/>
        </w:rPr>
        <w:t>j</w:t>
      </w:r>
      <w:r w:rsidR="00600E71" w:rsidRPr="00824D65">
        <w:rPr>
          <w:b/>
        </w:rPr>
        <w:t>s</w:t>
      </w:r>
      <w:r w:rsidRPr="00824D65">
        <w:rPr>
          <w:b/>
        </w:rPr>
        <w:t>e</w:t>
      </w:r>
      <w:r w:rsidR="00600E71" w:rsidRPr="00824D65">
        <w:rPr>
          <w:b/>
        </w:rPr>
        <w:t>m</w:t>
      </w:r>
      <w:r w:rsidRPr="00824D65">
        <w:t xml:space="preserve"> povinným </w:t>
      </w:r>
      <w:r w:rsidRPr="00A42015">
        <w:t xml:space="preserve">subjektem ve smyslu zákona č. 340/2015 Sb., o registru smluv (dále jen „povinný subjekt“), a tedy že pojistná smlouva č. </w:t>
      </w:r>
      <w:r w:rsidR="009E4163" w:rsidRPr="009E4163">
        <w:rPr>
          <w:b/>
        </w:rPr>
        <w:t>2735327799</w:t>
      </w:r>
      <w:r w:rsidR="00101AB4" w:rsidRPr="00A42015">
        <w:t>, resp. dodatek k této pojistné smlouvě</w:t>
      </w:r>
      <w:r w:rsidRPr="00A42015">
        <w:t xml:space="preserve"> (dále jen „</w:t>
      </w:r>
      <w:r w:rsidRPr="00824D65">
        <w:t xml:space="preserve">smlouva“) </w:t>
      </w:r>
      <w:r w:rsidRPr="00824D65">
        <w:rPr>
          <w:b/>
        </w:rPr>
        <w:t>podléhá</w:t>
      </w:r>
      <w:r w:rsidRPr="00824D65">
        <w:t xml:space="preserve"> </w:t>
      </w:r>
      <w:r w:rsidRPr="00A42015">
        <w:t>povinnosti uveřejnění v registru smluv ve smyslu zákona č. 340/2015 Sb., o registru smluv (dále jen „registr smluv“).</w:t>
      </w:r>
    </w:p>
    <w:p w14:paraId="31B2368F" w14:textId="77777777" w:rsidR="00141471" w:rsidRPr="00A42015" w:rsidRDefault="00141471" w:rsidP="00141471">
      <w:pPr>
        <w:spacing w:line="288" w:lineRule="auto"/>
        <w:jc w:val="both"/>
      </w:pPr>
      <w:r w:rsidRPr="00A42015">
        <w:t>Beru na vědomí, že pokud se výše uvedené prohlášení nezakládá na pravdě, odpovídám společnosti UNIQA pojišťovna, a. s. (dále jen „UNIQA“) za škodu, která UNIQA v důsledku tohoto nepravdivého prohlášení vznikne.</w:t>
      </w:r>
    </w:p>
    <w:p w14:paraId="2C896344" w14:textId="77777777" w:rsidR="00866BA3" w:rsidRDefault="00866BA3" w:rsidP="00352357">
      <w:pPr>
        <w:spacing w:line="288" w:lineRule="auto"/>
      </w:pPr>
    </w:p>
    <w:p w14:paraId="2DB1ED50" w14:textId="3700C6AE" w:rsidR="00F36103" w:rsidRDefault="008A50A6" w:rsidP="00352357">
      <w:pPr>
        <w:spacing w:line="288" w:lineRule="auto"/>
      </w:pPr>
      <w:r w:rsidRPr="00352357">
        <w:t xml:space="preserve">V </w:t>
      </w:r>
      <w:r w:rsidR="00824D65">
        <w:t>Olomouci</w:t>
      </w:r>
      <w:r w:rsidRPr="00352357">
        <w:t xml:space="preserve">, dne </w:t>
      </w:r>
      <w:r w:rsidR="006733D3">
        <w:t>dle el. podpisu</w:t>
      </w:r>
      <w:r w:rsidRPr="00352357">
        <w:tab/>
        <w:t xml:space="preserve">    </w:t>
      </w:r>
    </w:p>
    <w:p w14:paraId="1DE9E617" w14:textId="77777777" w:rsidR="00F36103" w:rsidRDefault="00F36103" w:rsidP="00352357">
      <w:pPr>
        <w:spacing w:line="288" w:lineRule="auto"/>
      </w:pPr>
    </w:p>
    <w:p w14:paraId="52565E5D" w14:textId="77777777" w:rsidR="000A6E4D" w:rsidRPr="00352357" w:rsidRDefault="000A6E4D" w:rsidP="000A6E4D">
      <w:pPr>
        <w:tabs>
          <w:tab w:val="center" w:pos="6379"/>
        </w:tabs>
        <w:spacing w:line="288" w:lineRule="auto"/>
      </w:pPr>
      <w:r>
        <w:tab/>
      </w:r>
      <w:r w:rsidRPr="00352357">
        <w:t>...............................................................</w:t>
      </w:r>
    </w:p>
    <w:p w14:paraId="566F067A" w14:textId="77777777" w:rsidR="000A6E4D" w:rsidRPr="00681AAA" w:rsidRDefault="000A6E4D" w:rsidP="000A6E4D">
      <w:pPr>
        <w:tabs>
          <w:tab w:val="center" w:pos="6379"/>
        </w:tabs>
        <w:spacing w:line="288" w:lineRule="auto"/>
        <w:rPr>
          <w:b/>
        </w:rPr>
      </w:pPr>
      <w:r w:rsidRPr="00352357">
        <w:tab/>
      </w:r>
      <w:r w:rsidRPr="00F34BA8">
        <w:rPr>
          <w:b/>
        </w:rPr>
        <w:t>Mgr.</w:t>
      </w:r>
      <w:r>
        <w:rPr>
          <w:b/>
        </w:rPr>
        <w:t xml:space="preserve"> </w:t>
      </w:r>
      <w:r w:rsidRPr="00F34BA8">
        <w:rPr>
          <w:b/>
        </w:rPr>
        <w:t>Ondřej Zatloukal</w:t>
      </w:r>
    </w:p>
    <w:p w14:paraId="7C585759" w14:textId="77777777" w:rsidR="000A6E4D" w:rsidRDefault="000A6E4D" w:rsidP="000A6E4D">
      <w:pPr>
        <w:tabs>
          <w:tab w:val="center" w:pos="5812"/>
          <w:tab w:val="center" w:pos="6379"/>
        </w:tabs>
        <w:spacing w:line="288" w:lineRule="auto"/>
      </w:pPr>
      <w:r>
        <w:tab/>
      </w:r>
      <w:r>
        <w:tab/>
        <w:t>ředitel</w:t>
      </w:r>
    </w:p>
    <w:p w14:paraId="641BFA26" w14:textId="77777777" w:rsidR="000A6E4D" w:rsidRDefault="000A6E4D" w:rsidP="000A6E4D">
      <w:pPr>
        <w:tabs>
          <w:tab w:val="center" w:pos="6379"/>
        </w:tabs>
        <w:spacing w:line="288" w:lineRule="auto"/>
      </w:pPr>
      <w:r>
        <w:tab/>
        <w:t xml:space="preserve">za </w:t>
      </w:r>
      <w:r w:rsidRPr="006F74A7">
        <w:t>Muzeum umění Olomouc, státní příspěvková organizace</w:t>
      </w:r>
    </w:p>
    <w:p w14:paraId="205877B9" w14:textId="77777777" w:rsidR="000A6E4D" w:rsidRPr="00352357" w:rsidRDefault="000A6E4D" w:rsidP="000A6E4D">
      <w:pPr>
        <w:tabs>
          <w:tab w:val="center" w:pos="6379"/>
        </w:tabs>
        <w:spacing w:line="288" w:lineRule="auto"/>
      </w:pPr>
      <w:r>
        <w:tab/>
        <w:t>(pojistník, pojištěný, oprávněná osoba)</w:t>
      </w:r>
    </w:p>
    <w:p w14:paraId="7CF5A79B" w14:textId="77777777" w:rsidR="000A6E4D" w:rsidRDefault="000A6E4D" w:rsidP="000A6E4D">
      <w:pPr>
        <w:tabs>
          <w:tab w:val="center" w:pos="6379"/>
        </w:tabs>
        <w:spacing w:line="288" w:lineRule="auto"/>
      </w:pPr>
    </w:p>
    <w:p w14:paraId="772BD65F" w14:textId="77777777" w:rsidR="000A6E4D" w:rsidRPr="00866BA3" w:rsidRDefault="000A6E4D" w:rsidP="000A6E4D">
      <w:pPr>
        <w:tabs>
          <w:tab w:val="left" w:pos="3119"/>
        </w:tabs>
        <w:spacing w:line="288" w:lineRule="auto"/>
        <w:rPr>
          <w:b/>
        </w:rPr>
      </w:pPr>
      <w:r w:rsidRPr="00866BA3">
        <w:rPr>
          <w:b/>
        </w:rPr>
        <w:t>Zprostředkovatel:</w:t>
      </w:r>
      <w:r w:rsidRPr="00866BA3">
        <w:rPr>
          <w:b/>
        </w:rPr>
        <w:tab/>
      </w:r>
      <w:r w:rsidRPr="006F74A7">
        <w:rPr>
          <w:b/>
        </w:rPr>
        <w:t>WI-ASS ČR s.r.o.</w:t>
      </w:r>
      <w:r>
        <w:rPr>
          <w:b/>
        </w:rPr>
        <w:t xml:space="preserve"> (ZČ: </w:t>
      </w:r>
      <w:r w:rsidRPr="00DA4C3C">
        <w:rPr>
          <w:b/>
        </w:rPr>
        <w:t>77033000</w:t>
      </w:r>
      <w:r>
        <w:rPr>
          <w:b/>
        </w:rPr>
        <w:t>)</w:t>
      </w:r>
    </w:p>
    <w:p w14:paraId="67CBFE75" w14:textId="7595A69A" w:rsidR="000A6E4D" w:rsidRPr="00866BA3" w:rsidRDefault="000A6E4D" w:rsidP="000A6E4D">
      <w:pPr>
        <w:tabs>
          <w:tab w:val="left" w:pos="3119"/>
        </w:tabs>
        <w:spacing w:line="288" w:lineRule="auto"/>
        <w:rPr>
          <w:b/>
        </w:rPr>
      </w:pPr>
      <w:r w:rsidRPr="00866BA3">
        <w:rPr>
          <w:b/>
        </w:rPr>
        <w:t>Kontakt na získatele:</w:t>
      </w:r>
      <w:r w:rsidRPr="00866BA3">
        <w:rPr>
          <w:b/>
        </w:rPr>
        <w:tab/>
      </w:r>
      <w:proofErr w:type="spellStart"/>
      <w:r w:rsidR="00B8368D">
        <w:rPr>
          <w:b/>
        </w:rPr>
        <w:t>xxx</w:t>
      </w:r>
      <w:proofErr w:type="spellEnd"/>
    </w:p>
    <w:p w14:paraId="061B4819" w14:textId="0E470980" w:rsidR="008A50A6" w:rsidRDefault="000A6E4D" w:rsidP="000A6E4D">
      <w:pPr>
        <w:tabs>
          <w:tab w:val="left" w:pos="3119"/>
        </w:tabs>
        <w:spacing w:line="288" w:lineRule="auto"/>
        <w:rPr>
          <w:b/>
          <w:sz w:val="24"/>
          <w:szCs w:val="24"/>
        </w:rPr>
      </w:pPr>
      <w:r w:rsidRPr="00866BA3">
        <w:rPr>
          <w:b/>
        </w:rPr>
        <w:t>Zpracoval:</w:t>
      </w:r>
      <w:r w:rsidRPr="00866BA3">
        <w:rPr>
          <w:b/>
        </w:rPr>
        <w:tab/>
      </w:r>
      <w:proofErr w:type="spellStart"/>
      <w:r w:rsidR="00B8368D">
        <w:t>xxx</w:t>
      </w:r>
      <w:proofErr w:type="spellEnd"/>
      <w:r>
        <w:t xml:space="preserve"> </w:t>
      </w:r>
      <w:r w:rsidR="00AB223C">
        <w:br w:type="page"/>
      </w:r>
      <w:r w:rsidR="00AB223C" w:rsidRPr="00AB223C">
        <w:rPr>
          <w:b/>
          <w:sz w:val="24"/>
          <w:szCs w:val="24"/>
        </w:rPr>
        <w:lastRenderedPageBreak/>
        <w:t xml:space="preserve">Příloha č. </w:t>
      </w:r>
      <w:r w:rsidR="0054755C">
        <w:rPr>
          <w:b/>
          <w:sz w:val="24"/>
          <w:szCs w:val="24"/>
        </w:rPr>
        <w:t>1</w:t>
      </w:r>
      <w:r w:rsidR="00AB223C" w:rsidRPr="00AB223C">
        <w:rPr>
          <w:b/>
          <w:sz w:val="24"/>
          <w:szCs w:val="24"/>
        </w:rPr>
        <w:t xml:space="preserve"> k pojistné smlouvě č.</w:t>
      </w:r>
      <w:r w:rsidR="009E4163" w:rsidRPr="009E4163">
        <w:t xml:space="preserve"> </w:t>
      </w:r>
      <w:r w:rsidR="009E4163" w:rsidRPr="009E4163">
        <w:rPr>
          <w:b/>
          <w:sz w:val="24"/>
          <w:szCs w:val="24"/>
        </w:rPr>
        <w:t>2735327799</w:t>
      </w:r>
    </w:p>
    <w:p w14:paraId="7D5E48DA" w14:textId="56677527" w:rsidR="0054755C" w:rsidRDefault="0054755C">
      <w:pPr>
        <w:rPr>
          <w:rFonts w:cs="Times New Roman"/>
          <w:b/>
          <w:iCs w:val="0"/>
          <w:sz w:val="24"/>
          <w:szCs w:val="24"/>
        </w:rPr>
      </w:pPr>
      <w:r>
        <w:rPr>
          <w:sz w:val="24"/>
        </w:rPr>
        <w:br w:type="page"/>
      </w:r>
    </w:p>
    <w:p w14:paraId="215D6CA4" w14:textId="3622E28E" w:rsidR="00AB223C" w:rsidRDefault="00AB223C" w:rsidP="00AB223C">
      <w:pPr>
        <w:pStyle w:val="Zkladntext"/>
        <w:tabs>
          <w:tab w:val="left" w:pos="518"/>
          <w:tab w:val="left" w:pos="835"/>
        </w:tabs>
        <w:spacing w:line="288" w:lineRule="auto"/>
        <w:ind w:left="515" w:hanging="515"/>
        <w:jc w:val="both"/>
        <w:rPr>
          <w:sz w:val="24"/>
        </w:rPr>
      </w:pPr>
      <w:r w:rsidRPr="00AB223C">
        <w:rPr>
          <w:sz w:val="24"/>
        </w:rPr>
        <w:lastRenderedPageBreak/>
        <w:t xml:space="preserve">Příloha č. </w:t>
      </w:r>
      <w:r w:rsidR="00396BA9">
        <w:rPr>
          <w:sz w:val="24"/>
        </w:rPr>
        <w:t>2</w:t>
      </w:r>
      <w:r w:rsidRPr="00AB223C">
        <w:rPr>
          <w:sz w:val="24"/>
        </w:rPr>
        <w:t xml:space="preserve"> k pojistné smlouvě č.</w:t>
      </w:r>
      <w:r w:rsidR="009E4163" w:rsidRPr="009E4163">
        <w:t xml:space="preserve"> </w:t>
      </w:r>
      <w:r w:rsidR="009E4163" w:rsidRPr="009E4163">
        <w:rPr>
          <w:sz w:val="24"/>
        </w:rPr>
        <w:t>2735327799</w:t>
      </w:r>
    </w:p>
    <w:p w14:paraId="2D08503C" w14:textId="77777777" w:rsidR="00396BA9" w:rsidRDefault="00396BA9" w:rsidP="00396BA9">
      <w:pPr>
        <w:tabs>
          <w:tab w:val="left" w:pos="3119"/>
        </w:tabs>
        <w:spacing w:line="288" w:lineRule="auto"/>
        <w:rPr>
          <w:bCs w:val="0"/>
        </w:rPr>
      </w:pPr>
    </w:p>
    <w:p w14:paraId="0984E24B" w14:textId="49AC0B2A" w:rsidR="00396BA9" w:rsidRDefault="003D279A" w:rsidP="00396BA9">
      <w:pPr>
        <w:pStyle w:val="Prosttext"/>
      </w:pPr>
      <w:proofErr w:type="spellStart"/>
      <w:r>
        <w:t>xxx</w:t>
      </w:r>
      <w:proofErr w:type="spellEnd"/>
    </w:p>
    <w:p w14:paraId="49E9FE82" w14:textId="77777777" w:rsidR="00396BA9" w:rsidRDefault="00396BA9" w:rsidP="00396BA9">
      <w:pPr>
        <w:pStyle w:val="Prosttext"/>
      </w:pPr>
    </w:p>
    <w:p w14:paraId="30D5A1F6" w14:textId="77777777" w:rsidR="00396BA9" w:rsidRPr="007E6538" w:rsidRDefault="00396BA9" w:rsidP="00396BA9">
      <w:pPr>
        <w:tabs>
          <w:tab w:val="left" w:pos="3119"/>
        </w:tabs>
        <w:spacing w:line="288" w:lineRule="auto"/>
        <w:rPr>
          <w:b/>
        </w:rPr>
      </w:pPr>
    </w:p>
    <w:p w14:paraId="6C22DC9A" w14:textId="4DAE4B35" w:rsidR="00396BA9" w:rsidRDefault="00396BA9">
      <w:pPr>
        <w:rPr>
          <w:b/>
        </w:rPr>
      </w:pPr>
      <w:r>
        <w:rPr>
          <w:b/>
        </w:rPr>
        <w:br w:type="page"/>
      </w:r>
    </w:p>
    <w:p w14:paraId="5DE01208" w14:textId="258D51E8" w:rsidR="00396BA9" w:rsidRDefault="00396BA9" w:rsidP="00396BA9">
      <w:pPr>
        <w:pStyle w:val="Zkladntext"/>
        <w:tabs>
          <w:tab w:val="left" w:pos="518"/>
          <w:tab w:val="left" w:pos="835"/>
        </w:tabs>
        <w:spacing w:line="288" w:lineRule="auto"/>
        <w:ind w:left="515" w:hanging="515"/>
        <w:jc w:val="both"/>
        <w:rPr>
          <w:sz w:val="24"/>
        </w:rPr>
      </w:pPr>
      <w:r w:rsidRPr="00AB223C">
        <w:rPr>
          <w:sz w:val="24"/>
        </w:rPr>
        <w:lastRenderedPageBreak/>
        <w:t xml:space="preserve">Příloha č. </w:t>
      </w:r>
      <w:r>
        <w:rPr>
          <w:sz w:val="24"/>
        </w:rPr>
        <w:t>3</w:t>
      </w:r>
      <w:r w:rsidRPr="00AB223C">
        <w:rPr>
          <w:sz w:val="24"/>
        </w:rPr>
        <w:t xml:space="preserve"> k pojistné smlouvě č.</w:t>
      </w:r>
      <w:r w:rsidR="009E4163" w:rsidRPr="009E4163">
        <w:t xml:space="preserve"> </w:t>
      </w:r>
      <w:r w:rsidR="009E4163" w:rsidRPr="009E4163">
        <w:rPr>
          <w:sz w:val="24"/>
        </w:rPr>
        <w:t>2735327799</w:t>
      </w:r>
    </w:p>
    <w:p w14:paraId="32880958" w14:textId="33BD2B66" w:rsidR="00313798" w:rsidRDefault="00313798" w:rsidP="00396BA9">
      <w:pPr>
        <w:tabs>
          <w:tab w:val="left" w:pos="3119"/>
        </w:tabs>
        <w:spacing w:line="288" w:lineRule="auto"/>
        <w:rPr>
          <w:b/>
        </w:rPr>
      </w:pPr>
    </w:p>
    <w:p w14:paraId="4B22893C" w14:textId="77777777" w:rsidR="00313798" w:rsidRDefault="00313798">
      <w:pPr>
        <w:rPr>
          <w:b/>
        </w:rPr>
      </w:pPr>
      <w:r>
        <w:rPr>
          <w:b/>
        </w:rPr>
        <w:br w:type="page"/>
      </w:r>
    </w:p>
    <w:p w14:paraId="5A55EEB2" w14:textId="7B36A6C4" w:rsidR="00470359" w:rsidRDefault="00470359" w:rsidP="00470359">
      <w:pPr>
        <w:tabs>
          <w:tab w:val="left" w:pos="3119"/>
        </w:tabs>
        <w:spacing w:line="288" w:lineRule="auto"/>
        <w:jc w:val="center"/>
        <w:rPr>
          <w:b/>
        </w:rPr>
      </w:pPr>
    </w:p>
    <w:p w14:paraId="473B77B3" w14:textId="77777777" w:rsidR="00470359" w:rsidRDefault="00470359">
      <w:pPr>
        <w:rPr>
          <w:b/>
        </w:rPr>
      </w:pPr>
      <w:r>
        <w:rPr>
          <w:b/>
        </w:rPr>
        <w:br w:type="page"/>
      </w:r>
    </w:p>
    <w:p w14:paraId="460D9642" w14:textId="7AA8AEAD" w:rsidR="00E579D5" w:rsidRDefault="00E579D5" w:rsidP="00470359">
      <w:pPr>
        <w:tabs>
          <w:tab w:val="left" w:pos="3119"/>
        </w:tabs>
        <w:spacing w:line="288" w:lineRule="auto"/>
        <w:jc w:val="center"/>
        <w:rPr>
          <w:b/>
        </w:rPr>
      </w:pPr>
    </w:p>
    <w:p w14:paraId="7894E14F" w14:textId="77777777" w:rsidR="00E579D5" w:rsidRDefault="00E579D5">
      <w:pPr>
        <w:rPr>
          <w:b/>
        </w:rPr>
      </w:pPr>
      <w:r>
        <w:rPr>
          <w:b/>
        </w:rPr>
        <w:br w:type="page"/>
      </w:r>
    </w:p>
    <w:p w14:paraId="32914536" w14:textId="34421E41" w:rsidR="00C878B7" w:rsidRDefault="00C878B7" w:rsidP="00470359">
      <w:pPr>
        <w:tabs>
          <w:tab w:val="left" w:pos="3119"/>
        </w:tabs>
        <w:spacing w:line="288" w:lineRule="auto"/>
        <w:jc w:val="center"/>
        <w:rPr>
          <w:b/>
        </w:rPr>
      </w:pPr>
    </w:p>
    <w:p w14:paraId="351FB958" w14:textId="77777777" w:rsidR="00C878B7" w:rsidRDefault="00C878B7">
      <w:pPr>
        <w:rPr>
          <w:b/>
        </w:rPr>
      </w:pPr>
      <w:r>
        <w:rPr>
          <w:b/>
        </w:rPr>
        <w:br w:type="page"/>
      </w:r>
    </w:p>
    <w:p w14:paraId="7B7F579A" w14:textId="678F83BF" w:rsidR="007B5011" w:rsidRDefault="007B5011" w:rsidP="00470359">
      <w:pPr>
        <w:tabs>
          <w:tab w:val="left" w:pos="3119"/>
        </w:tabs>
        <w:spacing w:line="288" w:lineRule="auto"/>
        <w:jc w:val="center"/>
        <w:rPr>
          <w:b/>
        </w:rPr>
      </w:pPr>
    </w:p>
    <w:p w14:paraId="3D620E8E" w14:textId="77777777" w:rsidR="007B5011" w:rsidRDefault="007B5011">
      <w:pPr>
        <w:rPr>
          <w:b/>
        </w:rPr>
      </w:pPr>
      <w:r>
        <w:rPr>
          <w:b/>
        </w:rPr>
        <w:br w:type="page"/>
      </w:r>
    </w:p>
    <w:p w14:paraId="306F5217" w14:textId="07BE11F4" w:rsidR="00AB223C" w:rsidRPr="00AB223C" w:rsidRDefault="00AB223C" w:rsidP="00470359">
      <w:pPr>
        <w:tabs>
          <w:tab w:val="left" w:pos="3119"/>
        </w:tabs>
        <w:spacing w:line="288" w:lineRule="auto"/>
        <w:jc w:val="center"/>
        <w:rPr>
          <w:b/>
        </w:rPr>
      </w:pPr>
    </w:p>
    <w:sectPr w:rsidR="00AB223C" w:rsidRPr="00AB223C" w:rsidSect="00DB5D7E">
      <w:headerReference w:type="even" r:id="rId8"/>
      <w:headerReference w:type="default" r:id="rId9"/>
      <w:footerReference w:type="even" r:id="rId10"/>
      <w:footerReference w:type="default" r:id="rId11"/>
      <w:headerReference w:type="first" r:id="rId12"/>
      <w:footnotePr>
        <w:numRestart w:val="eachPage"/>
      </w:footnotePr>
      <w:endnotePr>
        <w:numFmt w:val="decimal"/>
        <w:numStart w:val="0"/>
      </w:endnotePr>
      <w:pgSz w:w="11911" w:h="16832" w:code="9"/>
      <w:pgMar w:top="1455" w:right="851" w:bottom="1985" w:left="851" w:header="1418" w:footer="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FC9E" w14:textId="77777777" w:rsidR="00653B21" w:rsidRDefault="00653B21">
      <w:r>
        <w:separator/>
      </w:r>
    </w:p>
  </w:endnote>
  <w:endnote w:type="continuationSeparator" w:id="0">
    <w:p w14:paraId="63B3DEE6" w14:textId="77777777" w:rsidR="00653B21" w:rsidRDefault="0065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6630" w14:textId="77777777" w:rsidR="00472DEF" w:rsidRDefault="00472DEF">
    <w:pPr>
      <w:pStyle w:val="Zkladntext"/>
    </w:pPr>
  </w:p>
  <w:p w14:paraId="1B482079" w14:textId="77777777" w:rsidR="00472DEF" w:rsidRDefault="00472DEF">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fldSimple w:instr=" NUMPAGES ">
      <w:r>
        <w:rPr>
          <w:noProof/>
        </w:rPr>
        <w:t>20</w:t>
      </w:r>
    </w:fldSimple>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65FF" w14:textId="77777777" w:rsidR="00472DEF" w:rsidRDefault="00472DEF">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Pr>
        <w:b w:val="0"/>
        <w:noProof/>
        <w:sz w:val="16"/>
      </w:rPr>
      <w:t>29</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Pr>
        <w:b w:val="0"/>
        <w:noProof/>
        <w:sz w:val="16"/>
      </w:rPr>
      <w:t>38</w:t>
    </w:r>
    <w:r>
      <w:rPr>
        <w:b w:val="0"/>
        <w:sz w:val="16"/>
      </w:rPr>
      <w:fldChar w:fldCharType="end"/>
    </w:r>
    <w:r>
      <w:rPr>
        <w:b w:val="0"/>
        <w:sz w:val="16"/>
      </w:rPr>
      <w:t>)</w:t>
    </w:r>
  </w:p>
  <w:p w14:paraId="055543CD" w14:textId="05198CB8" w:rsidR="00472DEF" w:rsidRDefault="00472DEF" w:rsidP="002206C9">
    <w:pPr>
      <w:pStyle w:val="Zkladntext"/>
      <w:jc w:val="center"/>
      <w:rPr>
        <w:b w:val="0"/>
        <w:sz w:val="16"/>
        <w:szCs w:val="16"/>
      </w:rPr>
    </w:pPr>
    <w:r>
      <w:rPr>
        <w:b w:val="0"/>
        <w:sz w:val="16"/>
        <w:szCs w:val="16"/>
      </w:rPr>
      <w:t>Pojistná smlouva č.</w:t>
    </w:r>
    <w:r w:rsidR="009E4163" w:rsidRPr="009E4163">
      <w:t xml:space="preserve"> </w:t>
    </w:r>
    <w:r w:rsidR="009E4163" w:rsidRPr="009E4163">
      <w:rPr>
        <w:b w:val="0"/>
        <w:sz w:val="16"/>
        <w:szCs w:val="16"/>
      </w:rPr>
      <w:t>2735327799</w:t>
    </w:r>
  </w:p>
  <w:p w14:paraId="1AD47498" w14:textId="1ECB110C" w:rsidR="0092315E" w:rsidRDefault="002E4EA2" w:rsidP="002E4EA2">
    <w:pPr>
      <w:tabs>
        <w:tab w:val="left" w:pos="9012"/>
      </w:tabs>
      <w:spacing w:line="360" w:lineRule="auto"/>
      <w:rPr>
        <w:sz w:val="16"/>
        <w:szCs w:val="16"/>
      </w:rPr>
    </w:pPr>
    <w:r>
      <w:rPr>
        <w:sz w:val="16"/>
        <w:szCs w:val="16"/>
      </w:rPr>
      <w:tab/>
    </w:r>
  </w:p>
  <w:p w14:paraId="0748F5A9" w14:textId="6B3D90BB" w:rsidR="0092315E" w:rsidRPr="0024050A" w:rsidRDefault="0092315E" w:rsidP="004A05A9">
    <w:pPr>
      <w:tabs>
        <w:tab w:val="left" w:pos="720"/>
        <w:tab w:val="left" w:pos="1440"/>
        <w:tab w:val="left" w:pos="2160"/>
        <w:tab w:val="left" w:pos="2880"/>
        <w:tab w:val="left" w:pos="3600"/>
        <w:tab w:val="left" w:pos="4320"/>
        <w:tab w:val="left" w:pos="5040"/>
        <w:tab w:val="left" w:pos="5760"/>
        <w:tab w:val="left" w:pos="8016"/>
      </w:tabs>
      <w:spacing w:line="360" w:lineRule="auto"/>
      <w:rPr>
        <w:sz w:val="16"/>
        <w:szCs w:val="16"/>
      </w:rPr>
    </w:pPr>
    <w:r w:rsidRPr="0024050A">
      <w:rPr>
        <w:sz w:val="16"/>
        <w:szCs w:val="16"/>
      </w:rPr>
      <w:t>UNIQA linka +420 488 125 125</w:t>
    </w:r>
    <w:r w:rsidRPr="0024050A">
      <w:rPr>
        <w:sz w:val="16"/>
        <w:szCs w:val="16"/>
      </w:rPr>
      <w:tab/>
    </w:r>
    <w:r w:rsidRPr="00E01D4C">
      <w:rPr>
        <w:sz w:val="16"/>
        <w:szCs w:val="16"/>
      </w:rPr>
      <w:t xml:space="preserve">e-mail: </w:t>
    </w:r>
    <w:hyperlink r:id="rId1" w:history="1">
      <w:r w:rsidRPr="00E01D4C">
        <w:rPr>
          <w:rStyle w:val="Hypertextovodkaz"/>
          <w:sz w:val="16"/>
          <w:szCs w:val="16"/>
        </w:rPr>
        <w:t>info@uniqa.cz</w:t>
      </w:r>
    </w:hyperlink>
    <w:r w:rsidRPr="00E01D4C">
      <w:rPr>
        <w:sz w:val="16"/>
        <w:szCs w:val="16"/>
      </w:rPr>
      <w:tab/>
      <w:t>www</w:t>
    </w:r>
    <w:r w:rsidRPr="0024050A">
      <w:rPr>
        <w:sz w:val="16"/>
        <w:szCs w:val="16"/>
      </w:rPr>
      <w:t>.uniqa.cz</w:t>
    </w:r>
    <w:r w:rsidR="004A05A9">
      <w:rPr>
        <w:sz w:val="16"/>
        <w:szCs w:val="16"/>
      </w:rPr>
      <w:tab/>
    </w:r>
  </w:p>
  <w:p w14:paraId="15050CBE" w14:textId="3AE0404E" w:rsidR="0092315E" w:rsidRPr="0024050A" w:rsidRDefault="0092315E" w:rsidP="004D763E">
    <w:pPr>
      <w:tabs>
        <w:tab w:val="left" w:pos="8112"/>
      </w:tabs>
      <w:spacing w:line="276" w:lineRule="auto"/>
      <w:rPr>
        <w:color w:val="000000"/>
        <w:sz w:val="16"/>
        <w:szCs w:val="16"/>
      </w:rPr>
    </w:pPr>
    <w:r w:rsidRPr="0024050A">
      <w:rPr>
        <w:color w:val="000000"/>
        <w:sz w:val="16"/>
        <w:szCs w:val="16"/>
      </w:rPr>
      <w:t xml:space="preserve">UNIQA pojišťovna, a.s., Evropská 810/136, 160 00 Praha 6, Česká republika, IČO: 492 40 480, </w:t>
    </w:r>
    <w:r w:rsidR="004D763E">
      <w:rPr>
        <w:color w:val="000000"/>
        <w:sz w:val="16"/>
        <w:szCs w:val="16"/>
      </w:rPr>
      <w:tab/>
    </w:r>
    <w:r w:rsidRPr="0024050A">
      <w:rPr>
        <w:color w:val="000000"/>
        <w:sz w:val="16"/>
        <w:szCs w:val="16"/>
      </w:rPr>
      <w:br/>
      <w:t>společnost je zapsána v obchodním rejstříku vedeném Městským soudem v Praze, oddíl B, vložka 2012</w:t>
    </w:r>
  </w:p>
  <w:p w14:paraId="561E3B51" w14:textId="77777777" w:rsidR="00472DEF" w:rsidRDefault="00472DEF">
    <w:pPr>
      <w:pStyle w:val="Zkladntext"/>
      <w:jc w:val="center"/>
      <w:rPr>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3D48" w14:textId="77777777" w:rsidR="00653B21" w:rsidRDefault="00653B21">
      <w:r>
        <w:separator/>
      </w:r>
    </w:p>
  </w:footnote>
  <w:footnote w:type="continuationSeparator" w:id="0">
    <w:p w14:paraId="5C18C800" w14:textId="77777777" w:rsidR="00653B21" w:rsidRDefault="00653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D087" w14:textId="170BCD4F" w:rsidR="00472DEF" w:rsidRDefault="00000000">
    <w:pPr>
      <w:jc w:val="right"/>
    </w:pPr>
    <w:r>
      <w:rPr>
        <w:noProof/>
      </w:rPr>
      <w:pict w14:anchorId="3AD00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798672" o:spid="_x0000_s1032" type="#_x0000_t75" style="position:absolute;left:0;text-align:left;margin-left:0;margin-top:0;width:594.8pt;height:844.1pt;z-index:-251655168;mso-position-horizontal:center;mso-position-horizontal-relative:margin;mso-position-vertical:center;mso-position-vertical-relative:margin" o:allowincell="f">
          <v:imagedata r:id="rId1" o:title="Obrázek3"/>
          <w10:wrap anchorx="margin" anchory="margin"/>
        </v:shape>
      </w:pict>
    </w:r>
    <w:r w:rsidR="00472DEF">
      <w:t xml:space="preserve">Pojistná smlouva č.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E6F9" w14:textId="5D3B803F" w:rsidR="00E466FF" w:rsidRDefault="00000000">
    <w:pPr>
      <w:pStyle w:val="Zhlav"/>
    </w:pPr>
    <w:r>
      <w:rPr>
        <w:noProof/>
      </w:rPr>
      <w:pict w14:anchorId="56F92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798673" o:spid="_x0000_s1033" type="#_x0000_t75" style="position:absolute;margin-left:-42.15pt;margin-top:-96.85pt;width:594.8pt;height:853.7pt;z-index:-251654144;mso-position-horizontal-relative:margin;mso-position-vertical-relative:margin" o:allowincell="f">
          <v:imagedata r:id="rId1" o:title="Obrázek3"/>
          <w10:wrap anchorx="margin" anchory="margin"/>
        </v:shape>
      </w:pict>
    </w:r>
    <w:r w:rsidR="00E466FF">
      <w:rPr>
        <w:noProof/>
      </w:rPr>
      <w:drawing>
        <wp:anchor distT="0" distB="0" distL="114300" distR="114300" simplePos="0" relativeHeight="251659264" behindDoc="0" locked="0" layoutInCell="1" allowOverlap="1" wp14:anchorId="3415EF57" wp14:editId="3EE8F0A7">
          <wp:simplePos x="0" y="0"/>
          <wp:positionH relativeFrom="margin">
            <wp:align>left</wp:align>
          </wp:positionH>
          <wp:positionV relativeFrom="page">
            <wp:posOffset>470535</wp:posOffset>
          </wp:positionV>
          <wp:extent cx="1872000" cy="345600"/>
          <wp:effectExtent l="0" t="0" r="0" b="0"/>
          <wp:wrapNone/>
          <wp:docPr id="60" name="Grafický objekt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cký objekt 4"/>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2000" cy="34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8C05" w14:textId="512E4C48" w:rsidR="005B3909" w:rsidRDefault="00000000">
    <w:pPr>
      <w:pStyle w:val="Zhlav"/>
    </w:pPr>
    <w:r>
      <w:rPr>
        <w:noProof/>
      </w:rPr>
      <w:pict w14:anchorId="78315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798671" o:spid="_x0000_s1031" type="#_x0000_t75" style="position:absolute;margin-left:0;margin-top:0;width:594.8pt;height:844.1pt;z-index:-251656192;mso-position-horizontal:center;mso-position-horizontal-relative:margin;mso-position-vertical:center;mso-position-vertical-relative:margin" o:allowincell="f">
          <v:imagedata r:id="rId1" o:title="Obrázek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351"/>
    <w:multiLevelType w:val="hybridMultilevel"/>
    <w:tmpl w:val="F294B738"/>
    <w:lvl w:ilvl="0" w:tplc="F59CECC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3" w15:restartNumberingAfterBreak="0">
    <w:nsid w:val="13C77B89"/>
    <w:multiLevelType w:val="hybridMultilevel"/>
    <w:tmpl w:val="33C695DE"/>
    <w:lvl w:ilvl="0" w:tplc="765882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B106CB"/>
    <w:multiLevelType w:val="hybridMultilevel"/>
    <w:tmpl w:val="0220EEA8"/>
    <w:lvl w:ilvl="0" w:tplc="6532894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D5739FB"/>
    <w:multiLevelType w:val="hybridMultilevel"/>
    <w:tmpl w:val="C5087B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FF199C"/>
    <w:multiLevelType w:val="hybridMultilevel"/>
    <w:tmpl w:val="4F9213B0"/>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BD1E4F"/>
    <w:multiLevelType w:val="hybridMultilevel"/>
    <w:tmpl w:val="C1EC2B28"/>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9425A8"/>
    <w:multiLevelType w:val="hybridMultilevel"/>
    <w:tmpl w:val="ABC4FAC6"/>
    <w:lvl w:ilvl="0" w:tplc="96000E2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B91F1E"/>
    <w:multiLevelType w:val="hybridMultilevel"/>
    <w:tmpl w:val="2F624522"/>
    <w:lvl w:ilvl="0" w:tplc="49885F88">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F7E53CD"/>
    <w:multiLevelType w:val="hybridMultilevel"/>
    <w:tmpl w:val="3542818C"/>
    <w:lvl w:ilvl="0" w:tplc="F8CC7426">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1F473A"/>
    <w:multiLevelType w:val="hybridMultilevel"/>
    <w:tmpl w:val="B3B80704"/>
    <w:lvl w:ilvl="0" w:tplc="A170B4D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3567F"/>
    <w:multiLevelType w:val="hybridMultilevel"/>
    <w:tmpl w:val="FF4EF3FE"/>
    <w:lvl w:ilvl="0" w:tplc="49885F88">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8" w15:restartNumberingAfterBreak="0">
    <w:nsid w:val="572733CE"/>
    <w:multiLevelType w:val="hybridMultilevel"/>
    <w:tmpl w:val="323C83EE"/>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CD63F1D"/>
    <w:multiLevelType w:val="hybridMultilevel"/>
    <w:tmpl w:val="A9384420"/>
    <w:lvl w:ilvl="0" w:tplc="46407750">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60927B54"/>
    <w:multiLevelType w:val="hybridMultilevel"/>
    <w:tmpl w:val="FDA06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E0E3646"/>
    <w:multiLevelType w:val="hybridMultilevel"/>
    <w:tmpl w:val="5DBA13E4"/>
    <w:lvl w:ilvl="0" w:tplc="63ECC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62034">
    <w:abstractNumId w:val="2"/>
  </w:num>
  <w:num w:numId="2" w16cid:durableId="386491510">
    <w:abstractNumId w:val="19"/>
  </w:num>
  <w:num w:numId="3" w16cid:durableId="173569154">
    <w:abstractNumId w:val="7"/>
  </w:num>
  <w:num w:numId="4" w16cid:durableId="656961654">
    <w:abstractNumId w:val="23"/>
  </w:num>
  <w:num w:numId="5" w16cid:durableId="1891182405">
    <w:abstractNumId w:val="1"/>
  </w:num>
  <w:num w:numId="6" w16cid:durableId="1258096892">
    <w:abstractNumId w:val="9"/>
  </w:num>
  <w:num w:numId="7" w16cid:durableId="78596934">
    <w:abstractNumId w:val="4"/>
  </w:num>
  <w:num w:numId="8" w16cid:durableId="1150713521">
    <w:abstractNumId w:val="11"/>
  </w:num>
  <w:num w:numId="9" w16cid:durableId="1762293851">
    <w:abstractNumId w:val="8"/>
  </w:num>
  <w:num w:numId="10" w16cid:durableId="1063868215">
    <w:abstractNumId w:val="21"/>
  </w:num>
  <w:num w:numId="11" w16cid:durableId="635647927">
    <w:abstractNumId w:val="17"/>
  </w:num>
  <w:num w:numId="12" w16cid:durableId="640157997">
    <w:abstractNumId w:val="15"/>
  </w:num>
  <w:num w:numId="13" w16cid:durableId="7695449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9319688">
    <w:abstractNumId w:val="16"/>
  </w:num>
  <w:num w:numId="15" w16cid:durableId="164903777">
    <w:abstractNumId w:val="5"/>
  </w:num>
  <w:num w:numId="16" w16cid:durableId="11884548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3045970">
    <w:abstractNumId w:val="22"/>
  </w:num>
  <w:num w:numId="18" w16cid:durableId="598147415">
    <w:abstractNumId w:val="6"/>
  </w:num>
  <w:num w:numId="19" w16cid:durableId="1649935226">
    <w:abstractNumId w:val="3"/>
  </w:num>
  <w:num w:numId="20" w16cid:durableId="1435200776">
    <w:abstractNumId w:val="24"/>
  </w:num>
  <w:num w:numId="21" w16cid:durableId="466119607">
    <w:abstractNumId w:val="10"/>
  </w:num>
  <w:num w:numId="22" w16cid:durableId="279264669">
    <w:abstractNumId w:val="12"/>
  </w:num>
  <w:num w:numId="23" w16cid:durableId="1152721175">
    <w:abstractNumId w:val="18"/>
  </w:num>
  <w:num w:numId="24" w16cid:durableId="300037977">
    <w:abstractNumId w:val="14"/>
  </w:num>
  <w:num w:numId="25" w16cid:durableId="1438061601">
    <w:abstractNumId w:val="0"/>
  </w:num>
  <w:num w:numId="26" w16cid:durableId="2101557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57"/>
    <w:rsid w:val="00005503"/>
    <w:rsid w:val="00013956"/>
    <w:rsid w:val="00015517"/>
    <w:rsid w:val="00016527"/>
    <w:rsid w:val="00016CA8"/>
    <w:rsid w:val="00017302"/>
    <w:rsid w:val="000255E3"/>
    <w:rsid w:val="00032971"/>
    <w:rsid w:val="00033D5E"/>
    <w:rsid w:val="00033E21"/>
    <w:rsid w:val="00041E2E"/>
    <w:rsid w:val="00045956"/>
    <w:rsid w:val="00056429"/>
    <w:rsid w:val="000602CB"/>
    <w:rsid w:val="00062A82"/>
    <w:rsid w:val="00067D42"/>
    <w:rsid w:val="00074690"/>
    <w:rsid w:val="00075AE6"/>
    <w:rsid w:val="00076F8C"/>
    <w:rsid w:val="00082148"/>
    <w:rsid w:val="00086EC4"/>
    <w:rsid w:val="0009327E"/>
    <w:rsid w:val="000945FF"/>
    <w:rsid w:val="00095EBF"/>
    <w:rsid w:val="00097710"/>
    <w:rsid w:val="000A1DDE"/>
    <w:rsid w:val="000A25A1"/>
    <w:rsid w:val="000A3E00"/>
    <w:rsid w:val="000A4862"/>
    <w:rsid w:val="000A49D1"/>
    <w:rsid w:val="000A6739"/>
    <w:rsid w:val="000A6E4D"/>
    <w:rsid w:val="000B3B7B"/>
    <w:rsid w:val="000C0E51"/>
    <w:rsid w:val="000D2CC6"/>
    <w:rsid w:val="000D39D8"/>
    <w:rsid w:val="000D6AE5"/>
    <w:rsid w:val="000E5DD6"/>
    <w:rsid w:val="000F246A"/>
    <w:rsid w:val="000F4749"/>
    <w:rsid w:val="00101AB4"/>
    <w:rsid w:val="00116EC6"/>
    <w:rsid w:val="00123177"/>
    <w:rsid w:val="00123B06"/>
    <w:rsid w:val="00124226"/>
    <w:rsid w:val="00126692"/>
    <w:rsid w:val="00132A22"/>
    <w:rsid w:val="00137AAD"/>
    <w:rsid w:val="00141471"/>
    <w:rsid w:val="00142C99"/>
    <w:rsid w:val="00144A28"/>
    <w:rsid w:val="00144E47"/>
    <w:rsid w:val="001464D2"/>
    <w:rsid w:val="00147FE5"/>
    <w:rsid w:val="00155304"/>
    <w:rsid w:val="00156978"/>
    <w:rsid w:val="00157382"/>
    <w:rsid w:val="00164279"/>
    <w:rsid w:val="00170EA7"/>
    <w:rsid w:val="00175BDB"/>
    <w:rsid w:val="0018045D"/>
    <w:rsid w:val="001813BB"/>
    <w:rsid w:val="0018261B"/>
    <w:rsid w:val="001916A7"/>
    <w:rsid w:val="001A052E"/>
    <w:rsid w:val="001A3878"/>
    <w:rsid w:val="001B3EBD"/>
    <w:rsid w:val="001B55B1"/>
    <w:rsid w:val="001B7C98"/>
    <w:rsid w:val="001D06B3"/>
    <w:rsid w:val="001D3378"/>
    <w:rsid w:val="001F03AB"/>
    <w:rsid w:val="001F59CF"/>
    <w:rsid w:val="001F71B0"/>
    <w:rsid w:val="0020111C"/>
    <w:rsid w:val="0020542A"/>
    <w:rsid w:val="00207B20"/>
    <w:rsid w:val="002141F6"/>
    <w:rsid w:val="002154BF"/>
    <w:rsid w:val="002204D1"/>
    <w:rsid w:val="002206C9"/>
    <w:rsid w:val="0022526D"/>
    <w:rsid w:val="00237774"/>
    <w:rsid w:val="0024191E"/>
    <w:rsid w:val="0024286B"/>
    <w:rsid w:val="00246ABD"/>
    <w:rsid w:val="002622BE"/>
    <w:rsid w:val="00272DD5"/>
    <w:rsid w:val="00273052"/>
    <w:rsid w:val="00274803"/>
    <w:rsid w:val="0027522E"/>
    <w:rsid w:val="002768E8"/>
    <w:rsid w:val="00292DDD"/>
    <w:rsid w:val="00294E57"/>
    <w:rsid w:val="00297182"/>
    <w:rsid w:val="002A1EB3"/>
    <w:rsid w:val="002A26C8"/>
    <w:rsid w:val="002A3EB4"/>
    <w:rsid w:val="002A61D6"/>
    <w:rsid w:val="002B74B6"/>
    <w:rsid w:val="002C2312"/>
    <w:rsid w:val="002D3B98"/>
    <w:rsid w:val="002D540F"/>
    <w:rsid w:val="002E3B48"/>
    <w:rsid w:val="002E4EA2"/>
    <w:rsid w:val="002F11C6"/>
    <w:rsid w:val="002F53FD"/>
    <w:rsid w:val="002F63A6"/>
    <w:rsid w:val="00306643"/>
    <w:rsid w:val="00313798"/>
    <w:rsid w:val="0031743E"/>
    <w:rsid w:val="00321555"/>
    <w:rsid w:val="003227AC"/>
    <w:rsid w:val="00325490"/>
    <w:rsid w:val="00340A85"/>
    <w:rsid w:val="00352357"/>
    <w:rsid w:val="00352563"/>
    <w:rsid w:val="003554E9"/>
    <w:rsid w:val="00357DFF"/>
    <w:rsid w:val="003606B7"/>
    <w:rsid w:val="003762ED"/>
    <w:rsid w:val="00380523"/>
    <w:rsid w:val="00387C75"/>
    <w:rsid w:val="00390AAD"/>
    <w:rsid w:val="00396BA9"/>
    <w:rsid w:val="003A3E9B"/>
    <w:rsid w:val="003A4C83"/>
    <w:rsid w:val="003B5249"/>
    <w:rsid w:val="003B64A9"/>
    <w:rsid w:val="003B6F6F"/>
    <w:rsid w:val="003C1D7A"/>
    <w:rsid w:val="003D2687"/>
    <w:rsid w:val="003D26BA"/>
    <w:rsid w:val="003D279A"/>
    <w:rsid w:val="003E0747"/>
    <w:rsid w:val="003E11D7"/>
    <w:rsid w:val="003E2DD5"/>
    <w:rsid w:val="003E67F1"/>
    <w:rsid w:val="0041021A"/>
    <w:rsid w:val="004115A5"/>
    <w:rsid w:val="004203FD"/>
    <w:rsid w:val="00420407"/>
    <w:rsid w:val="00423134"/>
    <w:rsid w:val="00425087"/>
    <w:rsid w:val="00427B55"/>
    <w:rsid w:val="004317FC"/>
    <w:rsid w:val="00437956"/>
    <w:rsid w:val="00470221"/>
    <w:rsid w:val="00470359"/>
    <w:rsid w:val="00470446"/>
    <w:rsid w:val="00472DEF"/>
    <w:rsid w:val="0047310C"/>
    <w:rsid w:val="00477E09"/>
    <w:rsid w:val="00477F63"/>
    <w:rsid w:val="00485EE2"/>
    <w:rsid w:val="00486AEB"/>
    <w:rsid w:val="00491309"/>
    <w:rsid w:val="00491442"/>
    <w:rsid w:val="0049287A"/>
    <w:rsid w:val="0049289F"/>
    <w:rsid w:val="004A0085"/>
    <w:rsid w:val="004A05A9"/>
    <w:rsid w:val="004A52A2"/>
    <w:rsid w:val="004B63DD"/>
    <w:rsid w:val="004B7546"/>
    <w:rsid w:val="004C126D"/>
    <w:rsid w:val="004C3DEA"/>
    <w:rsid w:val="004C444A"/>
    <w:rsid w:val="004D21F0"/>
    <w:rsid w:val="004D5C31"/>
    <w:rsid w:val="004D763E"/>
    <w:rsid w:val="004E2025"/>
    <w:rsid w:val="004E4310"/>
    <w:rsid w:val="004E7384"/>
    <w:rsid w:val="004F0ACC"/>
    <w:rsid w:val="004F2A49"/>
    <w:rsid w:val="004F5D58"/>
    <w:rsid w:val="004F63EB"/>
    <w:rsid w:val="00502AB8"/>
    <w:rsid w:val="00502F85"/>
    <w:rsid w:val="0050736E"/>
    <w:rsid w:val="00510CC5"/>
    <w:rsid w:val="0051285B"/>
    <w:rsid w:val="0051562B"/>
    <w:rsid w:val="00517C22"/>
    <w:rsid w:val="005211DB"/>
    <w:rsid w:val="00525ADE"/>
    <w:rsid w:val="00531211"/>
    <w:rsid w:val="00533A9D"/>
    <w:rsid w:val="0054755C"/>
    <w:rsid w:val="00551FE2"/>
    <w:rsid w:val="005632F4"/>
    <w:rsid w:val="005633F1"/>
    <w:rsid w:val="00563620"/>
    <w:rsid w:val="00564874"/>
    <w:rsid w:val="005676B5"/>
    <w:rsid w:val="005701DD"/>
    <w:rsid w:val="005710F5"/>
    <w:rsid w:val="005905FC"/>
    <w:rsid w:val="00593D06"/>
    <w:rsid w:val="005945AC"/>
    <w:rsid w:val="005A407E"/>
    <w:rsid w:val="005A596A"/>
    <w:rsid w:val="005B27C5"/>
    <w:rsid w:val="005B381D"/>
    <w:rsid w:val="005B3909"/>
    <w:rsid w:val="005B5E73"/>
    <w:rsid w:val="005B6A73"/>
    <w:rsid w:val="005C6916"/>
    <w:rsid w:val="005D6694"/>
    <w:rsid w:val="005E467B"/>
    <w:rsid w:val="005E7484"/>
    <w:rsid w:val="005F3758"/>
    <w:rsid w:val="005F3847"/>
    <w:rsid w:val="005F7459"/>
    <w:rsid w:val="005F75B5"/>
    <w:rsid w:val="00600E71"/>
    <w:rsid w:val="006028C2"/>
    <w:rsid w:val="00607BCC"/>
    <w:rsid w:val="006150D9"/>
    <w:rsid w:val="0061540B"/>
    <w:rsid w:val="00620964"/>
    <w:rsid w:val="00621E27"/>
    <w:rsid w:val="00624DC6"/>
    <w:rsid w:val="006302CA"/>
    <w:rsid w:val="00630C5C"/>
    <w:rsid w:val="0063344D"/>
    <w:rsid w:val="0064638C"/>
    <w:rsid w:val="00653B21"/>
    <w:rsid w:val="006572B7"/>
    <w:rsid w:val="0066170C"/>
    <w:rsid w:val="006623F2"/>
    <w:rsid w:val="006644ED"/>
    <w:rsid w:val="00667233"/>
    <w:rsid w:val="006677D9"/>
    <w:rsid w:val="00670A61"/>
    <w:rsid w:val="006733D3"/>
    <w:rsid w:val="00674000"/>
    <w:rsid w:val="0068118D"/>
    <w:rsid w:val="00685C84"/>
    <w:rsid w:val="006865F8"/>
    <w:rsid w:val="00690325"/>
    <w:rsid w:val="00694BC3"/>
    <w:rsid w:val="006965D8"/>
    <w:rsid w:val="006966F1"/>
    <w:rsid w:val="0069762F"/>
    <w:rsid w:val="006A37D8"/>
    <w:rsid w:val="006D2B14"/>
    <w:rsid w:val="006D5868"/>
    <w:rsid w:val="006E2364"/>
    <w:rsid w:val="006E4330"/>
    <w:rsid w:val="006E4AA8"/>
    <w:rsid w:val="006F08DF"/>
    <w:rsid w:val="006F1CF4"/>
    <w:rsid w:val="00700CD2"/>
    <w:rsid w:val="007021AF"/>
    <w:rsid w:val="00706745"/>
    <w:rsid w:val="00707C40"/>
    <w:rsid w:val="00707E8F"/>
    <w:rsid w:val="007103DA"/>
    <w:rsid w:val="007112E0"/>
    <w:rsid w:val="00712FE8"/>
    <w:rsid w:val="00720AC2"/>
    <w:rsid w:val="007259D8"/>
    <w:rsid w:val="00727D44"/>
    <w:rsid w:val="00731700"/>
    <w:rsid w:val="00731BA8"/>
    <w:rsid w:val="007373F5"/>
    <w:rsid w:val="007401DD"/>
    <w:rsid w:val="007418CD"/>
    <w:rsid w:val="00744AF7"/>
    <w:rsid w:val="00744BF2"/>
    <w:rsid w:val="0074611F"/>
    <w:rsid w:val="007477D0"/>
    <w:rsid w:val="00750EB6"/>
    <w:rsid w:val="007559A2"/>
    <w:rsid w:val="00757602"/>
    <w:rsid w:val="00770F71"/>
    <w:rsid w:val="00771EBF"/>
    <w:rsid w:val="007721CE"/>
    <w:rsid w:val="00780BA2"/>
    <w:rsid w:val="007835BA"/>
    <w:rsid w:val="007919A1"/>
    <w:rsid w:val="00791AC0"/>
    <w:rsid w:val="00792177"/>
    <w:rsid w:val="007A6048"/>
    <w:rsid w:val="007B4989"/>
    <w:rsid w:val="007B5011"/>
    <w:rsid w:val="007C37F3"/>
    <w:rsid w:val="007C3C8E"/>
    <w:rsid w:val="007C5391"/>
    <w:rsid w:val="007D00A9"/>
    <w:rsid w:val="007D04A5"/>
    <w:rsid w:val="007D388E"/>
    <w:rsid w:val="007E5320"/>
    <w:rsid w:val="007F371C"/>
    <w:rsid w:val="0080349C"/>
    <w:rsid w:val="008042DC"/>
    <w:rsid w:val="008075C1"/>
    <w:rsid w:val="00822133"/>
    <w:rsid w:val="00824D65"/>
    <w:rsid w:val="00827056"/>
    <w:rsid w:val="0083041D"/>
    <w:rsid w:val="00834D17"/>
    <w:rsid w:val="00840D13"/>
    <w:rsid w:val="00841595"/>
    <w:rsid w:val="0084174E"/>
    <w:rsid w:val="00843DA4"/>
    <w:rsid w:val="00850EEC"/>
    <w:rsid w:val="00853547"/>
    <w:rsid w:val="00863D22"/>
    <w:rsid w:val="00866BA3"/>
    <w:rsid w:val="008700CC"/>
    <w:rsid w:val="00871973"/>
    <w:rsid w:val="00874F55"/>
    <w:rsid w:val="00884B7C"/>
    <w:rsid w:val="0088534A"/>
    <w:rsid w:val="008A0D99"/>
    <w:rsid w:val="008A4160"/>
    <w:rsid w:val="008A50A6"/>
    <w:rsid w:val="008B0B97"/>
    <w:rsid w:val="008B0CF1"/>
    <w:rsid w:val="008B5F44"/>
    <w:rsid w:val="008C1357"/>
    <w:rsid w:val="008C4A8F"/>
    <w:rsid w:val="008C4ABC"/>
    <w:rsid w:val="008C60A2"/>
    <w:rsid w:val="008C7411"/>
    <w:rsid w:val="008D09AB"/>
    <w:rsid w:val="008D138F"/>
    <w:rsid w:val="008D484D"/>
    <w:rsid w:val="008D5564"/>
    <w:rsid w:val="008D5699"/>
    <w:rsid w:val="008D5838"/>
    <w:rsid w:val="008D69CF"/>
    <w:rsid w:val="008E6168"/>
    <w:rsid w:val="008F4BB8"/>
    <w:rsid w:val="008F53BD"/>
    <w:rsid w:val="008F7FE9"/>
    <w:rsid w:val="009213FD"/>
    <w:rsid w:val="0092315E"/>
    <w:rsid w:val="00926D1C"/>
    <w:rsid w:val="009354A9"/>
    <w:rsid w:val="00935B52"/>
    <w:rsid w:val="00941029"/>
    <w:rsid w:val="00945369"/>
    <w:rsid w:val="00966004"/>
    <w:rsid w:val="0097320E"/>
    <w:rsid w:val="0097396A"/>
    <w:rsid w:val="00975160"/>
    <w:rsid w:val="009772ED"/>
    <w:rsid w:val="009925EB"/>
    <w:rsid w:val="009B08BF"/>
    <w:rsid w:val="009B218D"/>
    <w:rsid w:val="009B5024"/>
    <w:rsid w:val="009C5079"/>
    <w:rsid w:val="009C76FC"/>
    <w:rsid w:val="009D332E"/>
    <w:rsid w:val="009D39B9"/>
    <w:rsid w:val="009D3A2E"/>
    <w:rsid w:val="009D5B33"/>
    <w:rsid w:val="009D7463"/>
    <w:rsid w:val="009D7849"/>
    <w:rsid w:val="009E2F89"/>
    <w:rsid w:val="009E4163"/>
    <w:rsid w:val="009E4729"/>
    <w:rsid w:val="009E4971"/>
    <w:rsid w:val="009E7BB5"/>
    <w:rsid w:val="009F0FDB"/>
    <w:rsid w:val="009F1989"/>
    <w:rsid w:val="00A0003C"/>
    <w:rsid w:val="00A012AC"/>
    <w:rsid w:val="00A0314B"/>
    <w:rsid w:val="00A047C9"/>
    <w:rsid w:val="00A05231"/>
    <w:rsid w:val="00A1026E"/>
    <w:rsid w:val="00A104E8"/>
    <w:rsid w:val="00A12D31"/>
    <w:rsid w:val="00A165A1"/>
    <w:rsid w:val="00A22882"/>
    <w:rsid w:val="00A25ECA"/>
    <w:rsid w:val="00A26BC7"/>
    <w:rsid w:val="00A27A02"/>
    <w:rsid w:val="00A324E5"/>
    <w:rsid w:val="00A3656E"/>
    <w:rsid w:val="00A3682D"/>
    <w:rsid w:val="00A4115B"/>
    <w:rsid w:val="00A41236"/>
    <w:rsid w:val="00A42015"/>
    <w:rsid w:val="00A4584A"/>
    <w:rsid w:val="00A559F4"/>
    <w:rsid w:val="00A57C00"/>
    <w:rsid w:val="00A65569"/>
    <w:rsid w:val="00A656CA"/>
    <w:rsid w:val="00A665F7"/>
    <w:rsid w:val="00A73F9A"/>
    <w:rsid w:val="00A83DA3"/>
    <w:rsid w:val="00A8406C"/>
    <w:rsid w:val="00A93550"/>
    <w:rsid w:val="00AA41E8"/>
    <w:rsid w:val="00AA5251"/>
    <w:rsid w:val="00AA64E9"/>
    <w:rsid w:val="00AB223C"/>
    <w:rsid w:val="00AB2CEA"/>
    <w:rsid w:val="00AB2F14"/>
    <w:rsid w:val="00AB780E"/>
    <w:rsid w:val="00AC7D33"/>
    <w:rsid w:val="00AD0EED"/>
    <w:rsid w:val="00AD1CD5"/>
    <w:rsid w:val="00AE09D4"/>
    <w:rsid w:val="00AF6360"/>
    <w:rsid w:val="00B0006B"/>
    <w:rsid w:val="00B020AB"/>
    <w:rsid w:val="00B0738B"/>
    <w:rsid w:val="00B2678A"/>
    <w:rsid w:val="00B26841"/>
    <w:rsid w:val="00B36DC4"/>
    <w:rsid w:val="00B3725C"/>
    <w:rsid w:val="00B428F1"/>
    <w:rsid w:val="00B51009"/>
    <w:rsid w:val="00B51F9A"/>
    <w:rsid w:val="00B521D6"/>
    <w:rsid w:val="00B54E12"/>
    <w:rsid w:val="00B61910"/>
    <w:rsid w:val="00B61EC5"/>
    <w:rsid w:val="00B63AFC"/>
    <w:rsid w:val="00B671D1"/>
    <w:rsid w:val="00B70269"/>
    <w:rsid w:val="00B7030D"/>
    <w:rsid w:val="00B7537A"/>
    <w:rsid w:val="00B8368D"/>
    <w:rsid w:val="00B94719"/>
    <w:rsid w:val="00B95388"/>
    <w:rsid w:val="00B9720F"/>
    <w:rsid w:val="00BB09D9"/>
    <w:rsid w:val="00BB1E58"/>
    <w:rsid w:val="00BB27C9"/>
    <w:rsid w:val="00BB38D9"/>
    <w:rsid w:val="00BB5756"/>
    <w:rsid w:val="00BC0D9C"/>
    <w:rsid w:val="00BC4172"/>
    <w:rsid w:val="00BD06E7"/>
    <w:rsid w:val="00BD7DF2"/>
    <w:rsid w:val="00BE2C9C"/>
    <w:rsid w:val="00BF1D1F"/>
    <w:rsid w:val="00BF261A"/>
    <w:rsid w:val="00BF39B1"/>
    <w:rsid w:val="00C00B64"/>
    <w:rsid w:val="00C027C4"/>
    <w:rsid w:val="00C0697F"/>
    <w:rsid w:val="00C14FC5"/>
    <w:rsid w:val="00C17983"/>
    <w:rsid w:val="00C22509"/>
    <w:rsid w:val="00C22DA9"/>
    <w:rsid w:val="00C23754"/>
    <w:rsid w:val="00C263AA"/>
    <w:rsid w:val="00C361D4"/>
    <w:rsid w:val="00C36285"/>
    <w:rsid w:val="00C4181C"/>
    <w:rsid w:val="00C4484D"/>
    <w:rsid w:val="00C45897"/>
    <w:rsid w:val="00C4778E"/>
    <w:rsid w:val="00C56FE3"/>
    <w:rsid w:val="00C65D21"/>
    <w:rsid w:val="00C6799D"/>
    <w:rsid w:val="00C7111B"/>
    <w:rsid w:val="00C76C9B"/>
    <w:rsid w:val="00C80148"/>
    <w:rsid w:val="00C8202C"/>
    <w:rsid w:val="00C878B7"/>
    <w:rsid w:val="00C91830"/>
    <w:rsid w:val="00C92E8D"/>
    <w:rsid w:val="00C967C4"/>
    <w:rsid w:val="00CA27E0"/>
    <w:rsid w:val="00CA526D"/>
    <w:rsid w:val="00CA6404"/>
    <w:rsid w:val="00CB013D"/>
    <w:rsid w:val="00CB4B27"/>
    <w:rsid w:val="00CB6B45"/>
    <w:rsid w:val="00CB77D5"/>
    <w:rsid w:val="00CC4D1D"/>
    <w:rsid w:val="00CC5C0E"/>
    <w:rsid w:val="00CD566C"/>
    <w:rsid w:val="00CD6291"/>
    <w:rsid w:val="00CD6AEC"/>
    <w:rsid w:val="00CD7C7E"/>
    <w:rsid w:val="00CE4A0D"/>
    <w:rsid w:val="00CE6E7A"/>
    <w:rsid w:val="00CF49C5"/>
    <w:rsid w:val="00CF4F00"/>
    <w:rsid w:val="00D03E59"/>
    <w:rsid w:val="00D06388"/>
    <w:rsid w:val="00D06FF7"/>
    <w:rsid w:val="00D16D57"/>
    <w:rsid w:val="00D21486"/>
    <w:rsid w:val="00D315B2"/>
    <w:rsid w:val="00D32360"/>
    <w:rsid w:val="00D46118"/>
    <w:rsid w:val="00D60653"/>
    <w:rsid w:val="00D60ED0"/>
    <w:rsid w:val="00D630FC"/>
    <w:rsid w:val="00D81297"/>
    <w:rsid w:val="00D84E04"/>
    <w:rsid w:val="00D874C2"/>
    <w:rsid w:val="00D902F0"/>
    <w:rsid w:val="00D91AFF"/>
    <w:rsid w:val="00DA21ED"/>
    <w:rsid w:val="00DA701A"/>
    <w:rsid w:val="00DB33D0"/>
    <w:rsid w:val="00DB49A3"/>
    <w:rsid w:val="00DB5D7E"/>
    <w:rsid w:val="00DC4879"/>
    <w:rsid w:val="00DD0E90"/>
    <w:rsid w:val="00DD2828"/>
    <w:rsid w:val="00DD2CBD"/>
    <w:rsid w:val="00DD617C"/>
    <w:rsid w:val="00DD7604"/>
    <w:rsid w:val="00DE2F7D"/>
    <w:rsid w:val="00DF628A"/>
    <w:rsid w:val="00DF7A77"/>
    <w:rsid w:val="00E01364"/>
    <w:rsid w:val="00E01D4C"/>
    <w:rsid w:val="00E12F05"/>
    <w:rsid w:val="00E40D42"/>
    <w:rsid w:val="00E410FD"/>
    <w:rsid w:val="00E43747"/>
    <w:rsid w:val="00E45885"/>
    <w:rsid w:val="00E466FF"/>
    <w:rsid w:val="00E54079"/>
    <w:rsid w:val="00E544FE"/>
    <w:rsid w:val="00E579D5"/>
    <w:rsid w:val="00E76D78"/>
    <w:rsid w:val="00E77417"/>
    <w:rsid w:val="00E859EA"/>
    <w:rsid w:val="00E8742E"/>
    <w:rsid w:val="00EA309C"/>
    <w:rsid w:val="00EC0098"/>
    <w:rsid w:val="00EC0C65"/>
    <w:rsid w:val="00EC59C6"/>
    <w:rsid w:val="00EC6030"/>
    <w:rsid w:val="00EC65C1"/>
    <w:rsid w:val="00EC7640"/>
    <w:rsid w:val="00ED4328"/>
    <w:rsid w:val="00EE33AB"/>
    <w:rsid w:val="00EE3D8B"/>
    <w:rsid w:val="00EE5DB7"/>
    <w:rsid w:val="00EE6663"/>
    <w:rsid w:val="00EE7CE5"/>
    <w:rsid w:val="00EF4D33"/>
    <w:rsid w:val="00EF683B"/>
    <w:rsid w:val="00F01C62"/>
    <w:rsid w:val="00F16A65"/>
    <w:rsid w:val="00F20641"/>
    <w:rsid w:val="00F23167"/>
    <w:rsid w:val="00F24228"/>
    <w:rsid w:val="00F27837"/>
    <w:rsid w:val="00F326DB"/>
    <w:rsid w:val="00F36103"/>
    <w:rsid w:val="00F3749D"/>
    <w:rsid w:val="00F42026"/>
    <w:rsid w:val="00F435F9"/>
    <w:rsid w:val="00F47B95"/>
    <w:rsid w:val="00F534B2"/>
    <w:rsid w:val="00F55B01"/>
    <w:rsid w:val="00F6253D"/>
    <w:rsid w:val="00F64C94"/>
    <w:rsid w:val="00F74135"/>
    <w:rsid w:val="00F8765B"/>
    <w:rsid w:val="00F95455"/>
    <w:rsid w:val="00FA2B90"/>
    <w:rsid w:val="00FA4622"/>
    <w:rsid w:val="00FA4CDB"/>
    <w:rsid w:val="00FA5B13"/>
    <w:rsid w:val="00FB56C9"/>
    <w:rsid w:val="00FC3599"/>
    <w:rsid w:val="00FC3D56"/>
    <w:rsid w:val="00FD2675"/>
    <w:rsid w:val="00FE2337"/>
    <w:rsid w:val="00FE504A"/>
    <w:rsid w:val="00FF4250"/>
    <w:rsid w:val="00FF4AE5"/>
    <w:rsid w:val="00FF7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8A999"/>
  <w15:docId w15:val="{2384E645-8AFD-4BCE-91F7-CC3A2084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1AFF"/>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rFonts w:cs="Times New Roman"/>
      <w:b/>
      <w:iCs w:val="0"/>
      <w:sz w:val="28"/>
      <w:szCs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link w:val="TextbublinyChar"/>
    <w:unhideWhenUsed/>
    <w:rsid w:val="00CE4A0D"/>
    <w:rPr>
      <w:rFonts w:ascii="Tahoma" w:hAnsi="Tahoma" w:cs="Tahoma"/>
      <w:bCs w:val="0"/>
      <w:iCs w:val="0"/>
      <w:sz w:val="16"/>
      <w:szCs w:val="16"/>
    </w:rPr>
  </w:style>
  <w:style w:type="character" w:customStyle="1" w:styleId="TextbublinyChar">
    <w:name w:val="Text bubliny Char"/>
    <w:link w:val="Textbubliny"/>
    <w:rsid w:val="00CE4A0D"/>
    <w:rPr>
      <w:rFonts w:ascii="Tahoma" w:hAnsi="Tahoma" w:cs="Tahoma"/>
      <w:sz w:val="16"/>
      <w:szCs w:val="16"/>
    </w:rPr>
  </w:style>
  <w:style w:type="character" w:styleId="Odkaznakoment">
    <w:name w:val="annotation reference"/>
    <w:unhideWhenUsed/>
    <w:rsid w:val="008075C1"/>
    <w:rPr>
      <w:sz w:val="16"/>
      <w:szCs w:val="16"/>
    </w:rPr>
  </w:style>
  <w:style w:type="paragraph" w:styleId="Textkomente">
    <w:name w:val="annotation text"/>
    <w:basedOn w:val="Normln"/>
    <w:link w:val="TextkomenteChar"/>
    <w:uiPriority w:val="99"/>
    <w:unhideWhenUsed/>
    <w:rsid w:val="008075C1"/>
    <w:rPr>
      <w:sz w:val="20"/>
      <w:szCs w:val="20"/>
    </w:rPr>
  </w:style>
  <w:style w:type="character" w:customStyle="1" w:styleId="TextkomenteChar">
    <w:name w:val="Text komentáře Char"/>
    <w:link w:val="Textkomente"/>
    <w:uiPriority w:val="99"/>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paragraph" w:customStyle="1" w:styleId="Import26">
    <w:name w:val="Import 26"/>
    <w:basedOn w:val="Normln"/>
    <w:rsid w:val="00141471"/>
    <w:pPr>
      <w:widowControl w:val="0"/>
      <w:tabs>
        <w:tab w:val="left" w:pos="4032"/>
      </w:tabs>
      <w:spacing w:line="288" w:lineRule="auto"/>
      <w:ind w:left="288"/>
    </w:pPr>
    <w:rPr>
      <w:rFonts w:cs="Times New Roman"/>
      <w:bCs w:val="0"/>
      <w:iCs w:val="0"/>
      <w:sz w:val="24"/>
      <w:szCs w:val="20"/>
    </w:rPr>
  </w:style>
  <w:style w:type="paragraph" w:customStyle="1" w:styleId="Import0">
    <w:name w:val="Import 0"/>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0"/>
      <w:szCs w:val="20"/>
    </w:rPr>
  </w:style>
  <w:style w:type="paragraph" w:customStyle="1" w:styleId="Import2">
    <w:name w:val="Import 2"/>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Import1">
    <w:name w:val="Import 1"/>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288"/>
    </w:pPr>
    <w:rPr>
      <w:rFonts w:cs="Times New Roman"/>
      <w:bCs w:val="0"/>
      <w:iCs w:val="0"/>
      <w:sz w:val="24"/>
      <w:szCs w:val="20"/>
    </w:rPr>
  </w:style>
  <w:style w:type="paragraph" w:customStyle="1" w:styleId="Import20">
    <w:name w:val="Import 2~"/>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cs="Times New Roman"/>
      <w:bCs w:val="0"/>
      <w:iCs w:val="0"/>
      <w:sz w:val="24"/>
      <w:szCs w:val="20"/>
    </w:rPr>
  </w:style>
  <w:style w:type="paragraph" w:customStyle="1" w:styleId="Zkladntext0">
    <w:name w:val="Základní text~"/>
    <w:basedOn w:val="Normln"/>
    <w:rsid w:val="00062A82"/>
    <w:pPr>
      <w:widowControl w:val="0"/>
      <w:spacing w:line="295" w:lineRule="auto"/>
    </w:pPr>
    <w:rPr>
      <w:rFonts w:ascii="Times New Roman" w:hAnsi="Times New Roman" w:cs="Times New Roman"/>
      <w:bCs w:val="0"/>
      <w:iCs w:val="0"/>
      <w:color w:val="000000"/>
      <w:sz w:val="24"/>
      <w:szCs w:val="20"/>
    </w:rPr>
  </w:style>
  <w:style w:type="paragraph" w:customStyle="1" w:styleId="Import27">
    <w:name w:val="Import 27"/>
    <w:basedOn w:val="Normln"/>
    <w:rsid w:val="00062A82"/>
    <w:pPr>
      <w:widowControl w:val="0"/>
      <w:tabs>
        <w:tab w:val="left" w:pos="5040"/>
      </w:tabs>
      <w:spacing w:line="288" w:lineRule="auto"/>
      <w:ind w:left="288"/>
    </w:pPr>
    <w:rPr>
      <w:rFonts w:cs="Times New Roman"/>
      <w:bCs w:val="0"/>
      <w:iCs w:val="0"/>
      <w:sz w:val="24"/>
      <w:szCs w:val="20"/>
    </w:rPr>
  </w:style>
  <w:style w:type="paragraph" w:customStyle="1" w:styleId="Import25">
    <w:name w:val="Import 25"/>
    <w:basedOn w:val="Normln"/>
    <w:rsid w:val="00062A8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ind w:left="5760"/>
    </w:pPr>
    <w:rPr>
      <w:rFonts w:cs="Times New Roman"/>
      <w:bCs w:val="0"/>
      <w:iCs w:val="0"/>
      <w:sz w:val="24"/>
      <w:szCs w:val="20"/>
    </w:rPr>
  </w:style>
  <w:style w:type="paragraph" w:styleId="Rozloendokumentu">
    <w:name w:val="Document Map"/>
    <w:basedOn w:val="Normln"/>
    <w:link w:val="RozloendokumentuChar"/>
    <w:semiHidden/>
    <w:rsid w:val="00062A82"/>
    <w:pPr>
      <w:shd w:val="clear" w:color="auto" w:fill="000080"/>
    </w:pPr>
    <w:rPr>
      <w:rFonts w:ascii="Tahoma" w:hAnsi="Tahoma" w:cs="Tahoma"/>
      <w:bCs w:val="0"/>
      <w:iCs w:val="0"/>
      <w:sz w:val="24"/>
      <w:szCs w:val="24"/>
    </w:rPr>
  </w:style>
  <w:style w:type="character" w:customStyle="1" w:styleId="RozloendokumentuChar">
    <w:name w:val="Rozložení dokumentu Char"/>
    <w:basedOn w:val="Standardnpsmoodstavce"/>
    <w:link w:val="Rozloendokumentu"/>
    <w:semiHidden/>
    <w:rsid w:val="00062A82"/>
    <w:rPr>
      <w:rFonts w:ascii="Tahoma" w:hAnsi="Tahoma" w:cs="Tahoma"/>
      <w:sz w:val="24"/>
      <w:szCs w:val="24"/>
      <w:shd w:val="clear" w:color="auto" w:fill="000080"/>
    </w:rPr>
  </w:style>
  <w:style w:type="paragraph" w:styleId="Zkladntextodsazen">
    <w:name w:val="Body Text Indent"/>
    <w:basedOn w:val="Normln"/>
    <w:link w:val="ZkladntextodsazenChar"/>
    <w:rsid w:val="00062A82"/>
    <w:pPr>
      <w:spacing w:after="120"/>
      <w:ind w:left="283"/>
    </w:pPr>
    <w:rPr>
      <w:rFonts w:ascii="Times New Roman" w:hAnsi="Times New Roman" w:cs="Times New Roman"/>
      <w:bCs w:val="0"/>
      <w:iCs w:val="0"/>
      <w:sz w:val="24"/>
      <w:szCs w:val="24"/>
    </w:rPr>
  </w:style>
  <w:style w:type="character" w:customStyle="1" w:styleId="ZkladntextodsazenChar">
    <w:name w:val="Základní text odsazený Char"/>
    <w:basedOn w:val="Standardnpsmoodstavce"/>
    <w:link w:val="Zkladntextodsazen"/>
    <w:rsid w:val="00062A82"/>
    <w:rPr>
      <w:sz w:val="24"/>
      <w:szCs w:val="24"/>
    </w:rPr>
  </w:style>
  <w:style w:type="paragraph" w:customStyle="1" w:styleId="Odstavec">
    <w:name w:val="Odstavec"/>
    <w:basedOn w:val="Normln"/>
    <w:rsid w:val="00062A82"/>
    <w:pPr>
      <w:spacing w:after="240"/>
    </w:pPr>
    <w:rPr>
      <w:rFonts w:ascii="Times New Roman" w:hAnsi="Times New Roman" w:cs="Times New Roman"/>
      <w:bCs w:val="0"/>
      <w:iCs w:val="0"/>
      <w:sz w:val="20"/>
      <w:szCs w:val="20"/>
      <w:lang w:eastAsia="en-US"/>
    </w:rPr>
  </w:style>
  <w:style w:type="character" w:customStyle="1" w:styleId="ZkladntextChar">
    <w:name w:val="Základní text Char"/>
    <w:link w:val="Zkladntext"/>
    <w:rsid w:val="00062A82"/>
    <w:rPr>
      <w:rFonts w:ascii="Arial" w:hAnsi="Arial"/>
      <w:b/>
      <w:bCs/>
      <w:sz w:val="28"/>
      <w:szCs w:val="24"/>
    </w:rPr>
  </w:style>
  <w:style w:type="character" w:styleId="Hypertextovodkaz">
    <w:name w:val="Hyperlink"/>
    <w:uiPriority w:val="99"/>
    <w:rsid w:val="00062A82"/>
    <w:rPr>
      <w:color w:val="0000FF"/>
      <w:u w:val="single"/>
    </w:rPr>
  </w:style>
  <w:style w:type="paragraph" w:styleId="Odstavecseseznamem">
    <w:name w:val="List Paragraph"/>
    <w:basedOn w:val="Normln"/>
    <w:uiPriority w:val="34"/>
    <w:qFormat/>
    <w:rsid w:val="00062A82"/>
    <w:pPr>
      <w:ind w:left="708"/>
    </w:pPr>
    <w:rPr>
      <w:rFonts w:ascii="Times New Roman" w:hAnsi="Times New Roman" w:cs="Times New Roman"/>
      <w:bCs w:val="0"/>
      <w:iCs w:val="0"/>
      <w:sz w:val="24"/>
      <w:szCs w:val="24"/>
    </w:rPr>
  </w:style>
  <w:style w:type="character" w:styleId="Nevyeenzmnka">
    <w:name w:val="Unresolved Mention"/>
    <w:basedOn w:val="Standardnpsmoodstavce"/>
    <w:uiPriority w:val="99"/>
    <w:semiHidden/>
    <w:unhideWhenUsed/>
    <w:rsid w:val="008D484D"/>
    <w:rPr>
      <w:color w:val="605E5C"/>
      <w:shd w:val="clear" w:color="auto" w:fill="E1DFDD"/>
    </w:rPr>
  </w:style>
  <w:style w:type="paragraph" w:styleId="Prosttext">
    <w:name w:val="Plain Text"/>
    <w:basedOn w:val="Normln"/>
    <w:link w:val="ProsttextChar"/>
    <w:uiPriority w:val="99"/>
    <w:semiHidden/>
    <w:unhideWhenUsed/>
    <w:rsid w:val="00396BA9"/>
    <w:rPr>
      <w:rFonts w:cs="Times New Roman"/>
      <w:bCs w:val="0"/>
      <w:iCs w:val="0"/>
      <w:sz w:val="20"/>
      <w:szCs w:val="21"/>
    </w:rPr>
  </w:style>
  <w:style w:type="character" w:customStyle="1" w:styleId="ProsttextChar">
    <w:name w:val="Prostý text Char"/>
    <w:basedOn w:val="Standardnpsmoodstavce"/>
    <w:link w:val="Prosttext"/>
    <w:uiPriority w:val="99"/>
    <w:semiHidden/>
    <w:rsid w:val="00396BA9"/>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3296">
      <w:bodyDiv w:val="1"/>
      <w:marLeft w:val="0"/>
      <w:marRight w:val="0"/>
      <w:marTop w:val="0"/>
      <w:marBottom w:val="0"/>
      <w:divBdr>
        <w:top w:val="none" w:sz="0" w:space="0" w:color="auto"/>
        <w:left w:val="none" w:sz="0" w:space="0" w:color="auto"/>
        <w:bottom w:val="none" w:sz="0" w:space="0" w:color="auto"/>
        <w:right w:val="none" w:sz="0" w:space="0" w:color="auto"/>
      </w:divBdr>
    </w:div>
    <w:div w:id="889152826">
      <w:bodyDiv w:val="1"/>
      <w:marLeft w:val="0"/>
      <w:marRight w:val="0"/>
      <w:marTop w:val="0"/>
      <w:marBottom w:val="0"/>
      <w:divBdr>
        <w:top w:val="none" w:sz="0" w:space="0" w:color="auto"/>
        <w:left w:val="none" w:sz="0" w:space="0" w:color="auto"/>
        <w:bottom w:val="none" w:sz="0" w:space="0" w:color="auto"/>
        <w:right w:val="none" w:sz="0" w:space="0" w:color="auto"/>
      </w:divBdr>
    </w:div>
    <w:div w:id="14071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uniq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53BC-54AE-49FD-8A64-2FCF18A6728A}">
  <ds:schemaRefs>
    <ds:schemaRef ds:uri="http://schemas.openxmlformats.org/officeDocument/2006/bibliography"/>
  </ds:schemaRefs>
</ds:datastoreItem>
</file>

<file path=docMetadata/LabelInfo.xml><?xml version="1.0" encoding="utf-8"?>
<clbl:labelList xmlns:clbl="http://schemas.microsoft.com/office/2020/mipLabelMetadata">
  <clbl:label id="{bd9f112b-82b0-45f6-b02e-1175bb945e33}" enabled="0" method="" siteId="{bd9f112b-82b0-45f6-b02e-1175bb945e33}" removed="1"/>
</clbl:labelList>
</file>

<file path=docProps/app.xml><?xml version="1.0" encoding="utf-8"?>
<Properties xmlns="http://schemas.openxmlformats.org/officeDocument/2006/extended-properties" xmlns:vt="http://schemas.openxmlformats.org/officeDocument/2006/docPropsVTypes">
  <Template>Normal</Template>
  <TotalTime>79</TotalTime>
  <Pages>22</Pages>
  <Words>3816</Words>
  <Characters>22517</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Blahová Jana</cp:lastModifiedBy>
  <cp:revision>5</cp:revision>
  <cp:lastPrinted>2013-12-18T14:32:00Z</cp:lastPrinted>
  <dcterms:created xsi:type="dcterms:W3CDTF">2023-12-14T06:46:00Z</dcterms:created>
  <dcterms:modified xsi:type="dcterms:W3CDTF">2023-12-19T15:47:00Z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a-DocumentTagging.ClassificationMark.P00">
    <vt:lpwstr>&lt;ClassificationMark xmlns:xsi="http://www.w3.org/2001/XMLSchema-instance" xmlns:xsd="http://www.w3.org/2001/XMLSchema" class="C1" position="BottomRight" marginX="0" marginY="0" classifiedOn="2023-12-01T13:20:50.5025637+01:00" showPrintedBy="false" sh</vt:lpwstr>
  </property>
  <property fmtid="{D5CDD505-2E9C-101B-9397-08002B2CF9AE}" pid="3" name="uniqa-DocumentTagging.ClassificationMark.P01">
    <vt:lpwstr>owPrintDate="false" language="cs" ApplicationVersion="Microsoft Word, 14.0" addinVersion="5.10.4.13" template="UNIQA"&gt;&lt;history bulk="false" class="Interní" code="C1" user="Milan Halonek" date="2023-12-01T13:20:50.5182182+01:00" /&gt;&lt;/ClassificationMark</vt:lpwstr>
  </property>
  <property fmtid="{D5CDD505-2E9C-101B-9397-08002B2CF9AE}" pid="4" name="uniqa-DocumentTagging.ClassificationMark">
    <vt:lpwstr>￼PARTS:3</vt:lpwstr>
  </property>
  <property fmtid="{D5CDD505-2E9C-101B-9397-08002B2CF9AE}" pid="5" name="uniqa-DocumentClasification">
    <vt:lpwstr>Interní</vt:lpwstr>
  </property>
  <property fmtid="{D5CDD505-2E9C-101B-9397-08002B2CF9AE}" pid="6" name="uniqa-DLP">
    <vt:lpwstr>uniqa-dlp:Interní</vt:lpwstr>
  </property>
  <property fmtid="{D5CDD505-2E9C-101B-9397-08002B2CF9AE}" pid="7" name="uniqa-DocumentTagging.ClassificationMark.P02">
    <vt:lpwstr>&gt;</vt:lpwstr>
  </property>
</Properties>
</file>