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56" w:rsidRDefault="00D76C56" w:rsidP="00F81F09">
      <w:pPr>
        <w:tabs>
          <w:tab w:val="clear" w:pos="0"/>
        </w:tabs>
        <w:rPr>
          <w:b/>
          <w:szCs w:val="24"/>
        </w:rPr>
      </w:pPr>
    </w:p>
    <w:p w:rsidR="00F81F09" w:rsidRPr="00182458" w:rsidRDefault="00F81F09" w:rsidP="00F81F09">
      <w:pPr>
        <w:tabs>
          <w:tab w:val="clear" w:pos="0"/>
        </w:tabs>
        <w:rPr>
          <w:b/>
          <w:szCs w:val="24"/>
        </w:rPr>
      </w:pPr>
      <w:r w:rsidRPr="00182458">
        <w:rPr>
          <w:b/>
          <w:szCs w:val="24"/>
        </w:rPr>
        <w:t>Národní technická knihovna</w:t>
      </w:r>
    </w:p>
    <w:p w:rsidR="00F81F09" w:rsidRPr="00182458" w:rsidRDefault="00F81F09" w:rsidP="00F81F09">
      <w:pPr>
        <w:tabs>
          <w:tab w:val="clear" w:pos="0"/>
        </w:tabs>
        <w:rPr>
          <w:szCs w:val="24"/>
        </w:rPr>
      </w:pPr>
      <w:r w:rsidRPr="00182458">
        <w:rPr>
          <w:szCs w:val="24"/>
        </w:rPr>
        <w:t>příspěvková organizace Ministerstva školství, mládeže a tělovýchovy</w:t>
      </w:r>
    </w:p>
    <w:p w:rsidR="00F81F09" w:rsidRPr="00182458" w:rsidRDefault="00F81F09" w:rsidP="00F81F09">
      <w:pPr>
        <w:tabs>
          <w:tab w:val="clear" w:pos="0"/>
        </w:tabs>
        <w:rPr>
          <w:szCs w:val="24"/>
        </w:rPr>
      </w:pPr>
      <w:r w:rsidRPr="00182458">
        <w:rPr>
          <w:szCs w:val="24"/>
        </w:rPr>
        <w:t xml:space="preserve">se sídlem: </w:t>
      </w:r>
      <w:r w:rsidRPr="00182458">
        <w:rPr>
          <w:szCs w:val="24"/>
        </w:rPr>
        <w:tab/>
        <w:t xml:space="preserve"> Technická 6/2710, 160 80 Praha 6 - Dejvice</w:t>
      </w:r>
    </w:p>
    <w:p w:rsidR="00F81F09" w:rsidRPr="00182458" w:rsidRDefault="00F81F09" w:rsidP="00F81F09">
      <w:pPr>
        <w:tabs>
          <w:tab w:val="clear" w:pos="0"/>
        </w:tabs>
        <w:rPr>
          <w:szCs w:val="24"/>
        </w:rPr>
      </w:pPr>
      <w:r w:rsidRPr="00182458">
        <w:rPr>
          <w:szCs w:val="24"/>
        </w:rPr>
        <w:t xml:space="preserve">IČ: </w:t>
      </w:r>
      <w:r w:rsidRPr="00182458">
        <w:rPr>
          <w:szCs w:val="24"/>
        </w:rPr>
        <w:tab/>
        <w:t xml:space="preserve"> 61387142 </w:t>
      </w:r>
    </w:p>
    <w:p w:rsidR="00F81F09" w:rsidRPr="00182458" w:rsidRDefault="00F81F09" w:rsidP="00F81F09">
      <w:pPr>
        <w:tabs>
          <w:tab w:val="clear" w:pos="0"/>
        </w:tabs>
        <w:rPr>
          <w:szCs w:val="24"/>
        </w:rPr>
      </w:pPr>
      <w:r w:rsidRPr="00182458">
        <w:rPr>
          <w:szCs w:val="24"/>
        </w:rPr>
        <w:t xml:space="preserve">DIČ: </w:t>
      </w:r>
      <w:r w:rsidRPr="00182458">
        <w:rPr>
          <w:szCs w:val="24"/>
        </w:rPr>
        <w:tab/>
        <w:t xml:space="preserve"> CZ61387142</w:t>
      </w:r>
    </w:p>
    <w:p w:rsidR="00F81F09" w:rsidRPr="00182458" w:rsidRDefault="00F81F09" w:rsidP="00F81F09">
      <w:pPr>
        <w:tabs>
          <w:tab w:val="clear" w:pos="0"/>
        </w:tabs>
        <w:rPr>
          <w:szCs w:val="24"/>
        </w:rPr>
      </w:pPr>
      <w:r w:rsidRPr="00182458">
        <w:rPr>
          <w:szCs w:val="24"/>
        </w:rPr>
        <w:t xml:space="preserve">bankovní spojení: Česká národní banka, </w:t>
      </w:r>
      <w:proofErr w:type="gramStart"/>
      <w:r w:rsidRPr="00182458">
        <w:rPr>
          <w:szCs w:val="24"/>
        </w:rPr>
        <w:t>č.ú.: 8032031/0710</w:t>
      </w:r>
      <w:proofErr w:type="gramEnd"/>
    </w:p>
    <w:p w:rsidR="00F81F09" w:rsidRPr="00182458" w:rsidRDefault="00F81F09" w:rsidP="00F81F09">
      <w:pPr>
        <w:tabs>
          <w:tab w:val="clear" w:pos="0"/>
        </w:tabs>
        <w:rPr>
          <w:szCs w:val="24"/>
        </w:rPr>
      </w:pPr>
      <w:r w:rsidRPr="00182458">
        <w:rPr>
          <w:szCs w:val="24"/>
        </w:rPr>
        <w:t>jednající Ing. Martinem Svobodou, ředitelem</w:t>
      </w:r>
    </w:p>
    <w:p w:rsidR="00F81F09" w:rsidRPr="00182458" w:rsidRDefault="00F81F09" w:rsidP="00F81F09">
      <w:pPr>
        <w:tabs>
          <w:tab w:val="clear" w:pos="0"/>
        </w:tabs>
        <w:rPr>
          <w:szCs w:val="24"/>
        </w:rPr>
      </w:pPr>
    </w:p>
    <w:p w:rsidR="00F81F09" w:rsidRPr="00182458" w:rsidRDefault="00F81F09" w:rsidP="00F81F09">
      <w:pPr>
        <w:tabs>
          <w:tab w:val="clear" w:pos="0"/>
        </w:tabs>
        <w:rPr>
          <w:szCs w:val="24"/>
        </w:rPr>
      </w:pPr>
      <w:r w:rsidRPr="00182458">
        <w:rPr>
          <w:szCs w:val="24"/>
        </w:rPr>
        <w:t>dále jen „</w:t>
      </w:r>
      <w:r>
        <w:rPr>
          <w:b/>
          <w:szCs w:val="24"/>
        </w:rPr>
        <w:t>Kupujíc</w:t>
      </w:r>
      <w:r w:rsidRPr="00182458">
        <w:rPr>
          <w:b/>
          <w:szCs w:val="24"/>
        </w:rPr>
        <w:t>í</w:t>
      </w:r>
      <w:r w:rsidRPr="00182458">
        <w:rPr>
          <w:szCs w:val="24"/>
        </w:rPr>
        <w:t>“ na straně jedné</w:t>
      </w:r>
    </w:p>
    <w:p w:rsidR="00F81F09" w:rsidRPr="00182458" w:rsidRDefault="00F81F09" w:rsidP="00F81F09">
      <w:pPr>
        <w:tabs>
          <w:tab w:val="clear" w:pos="0"/>
        </w:tabs>
        <w:rPr>
          <w:szCs w:val="24"/>
        </w:rPr>
      </w:pPr>
    </w:p>
    <w:p w:rsidR="00C0214C" w:rsidRPr="00182458" w:rsidRDefault="00C0214C" w:rsidP="00C0214C">
      <w:pPr>
        <w:tabs>
          <w:tab w:val="clear" w:pos="0"/>
        </w:tabs>
        <w:rPr>
          <w:b/>
          <w:szCs w:val="24"/>
        </w:rPr>
      </w:pPr>
      <w:r w:rsidRPr="00182458">
        <w:rPr>
          <w:b/>
          <w:szCs w:val="24"/>
        </w:rPr>
        <w:t>a</w:t>
      </w:r>
      <w:r>
        <w:rPr>
          <w:b/>
          <w:szCs w:val="24"/>
        </w:rPr>
        <w:t xml:space="preserve"> SUWECO CZ, s.r.o.</w:t>
      </w:r>
    </w:p>
    <w:p w:rsidR="00C0214C" w:rsidRDefault="00C0214C" w:rsidP="00C0214C">
      <w:pPr>
        <w:tabs>
          <w:tab w:val="clear" w:pos="0"/>
        </w:tabs>
        <w:rPr>
          <w:szCs w:val="24"/>
        </w:rPr>
      </w:pPr>
      <w:r>
        <w:rPr>
          <w:szCs w:val="24"/>
        </w:rPr>
        <w:t xml:space="preserve">se sídlem:       Sestupná 153/11, 162 00 Praha 6 - Liboc  </w:t>
      </w:r>
    </w:p>
    <w:p w:rsidR="00C0214C" w:rsidRDefault="00C0214C" w:rsidP="00C0214C">
      <w:pPr>
        <w:tabs>
          <w:tab w:val="clear" w:pos="0"/>
        </w:tabs>
        <w:rPr>
          <w:szCs w:val="24"/>
        </w:rPr>
      </w:pPr>
      <w:r>
        <w:rPr>
          <w:szCs w:val="24"/>
        </w:rPr>
        <w:t xml:space="preserve">IČ:                  25094769                        </w:t>
      </w:r>
    </w:p>
    <w:p w:rsidR="00C0214C" w:rsidRDefault="00C0214C" w:rsidP="00C0214C">
      <w:pPr>
        <w:tabs>
          <w:tab w:val="clear" w:pos="0"/>
        </w:tabs>
        <w:rPr>
          <w:szCs w:val="24"/>
        </w:rPr>
      </w:pPr>
      <w:r>
        <w:rPr>
          <w:szCs w:val="24"/>
        </w:rPr>
        <w:t xml:space="preserve">DIČ:               CZ25094769                   </w:t>
      </w:r>
    </w:p>
    <w:p w:rsidR="00C0214C" w:rsidRDefault="00C0214C" w:rsidP="00C0214C">
      <w:pPr>
        <w:tabs>
          <w:tab w:val="clear" w:pos="0"/>
        </w:tabs>
        <w:rPr>
          <w:szCs w:val="24"/>
        </w:rPr>
      </w:pPr>
      <w:r>
        <w:rPr>
          <w:szCs w:val="24"/>
        </w:rPr>
        <w:t xml:space="preserve">bankovní spojení:  Citybank, </w:t>
      </w:r>
      <w:proofErr w:type="gramStart"/>
      <w:r>
        <w:rPr>
          <w:szCs w:val="24"/>
        </w:rPr>
        <w:t>č.ú. 2043040108/2600</w:t>
      </w:r>
      <w:proofErr w:type="gramEnd"/>
    </w:p>
    <w:p w:rsidR="00C0214C" w:rsidRDefault="00C0214C" w:rsidP="00C0214C">
      <w:pPr>
        <w:tabs>
          <w:tab w:val="clear" w:pos="0"/>
        </w:tabs>
        <w:rPr>
          <w:szCs w:val="24"/>
        </w:rPr>
      </w:pPr>
      <w:r>
        <w:rPr>
          <w:szCs w:val="24"/>
        </w:rPr>
        <w:t>jednající        Ing. Ninou Suškevičovou, jednatelem</w:t>
      </w:r>
    </w:p>
    <w:p w:rsidR="00F81F09" w:rsidRDefault="00F81F09" w:rsidP="00F81F09">
      <w:pPr>
        <w:tabs>
          <w:tab w:val="clear" w:pos="0"/>
        </w:tabs>
        <w:rPr>
          <w:szCs w:val="24"/>
        </w:rPr>
      </w:pPr>
    </w:p>
    <w:p w:rsidR="00F81F09" w:rsidRDefault="00F81F09" w:rsidP="00F81F09">
      <w:pPr>
        <w:tabs>
          <w:tab w:val="clear" w:pos="0"/>
        </w:tabs>
        <w:rPr>
          <w:szCs w:val="24"/>
        </w:rPr>
      </w:pPr>
    </w:p>
    <w:p w:rsidR="00F81F09" w:rsidRPr="00182458" w:rsidRDefault="00F81F09" w:rsidP="00F81F09">
      <w:pPr>
        <w:tabs>
          <w:tab w:val="clear" w:pos="0"/>
        </w:tabs>
        <w:rPr>
          <w:szCs w:val="24"/>
        </w:rPr>
      </w:pPr>
      <w:r w:rsidRPr="00182458">
        <w:rPr>
          <w:szCs w:val="24"/>
        </w:rPr>
        <w:t>dále jen „</w:t>
      </w:r>
      <w:r w:rsidRPr="00182458">
        <w:rPr>
          <w:b/>
          <w:szCs w:val="24"/>
        </w:rPr>
        <w:t>Prodávající</w:t>
      </w:r>
      <w:r w:rsidRPr="00182458">
        <w:rPr>
          <w:szCs w:val="24"/>
        </w:rPr>
        <w:t>“ na straně druhé</w:t>
      </w:r>
    </w:p>
    <w:p w:rsidR="00F81F09" w:rsidRPr="00182458" w:rsidRDefault="00F81F09" w:rsidP="00F81F09">
      <w:pPr>
        <w:tabs>
          <w:tab w:val="clear" w:pos="0"/>
        </w:tabs>
        <w:rPr>
          <w:szCs w:val="24"/>
        </w:rPr>
      </w:pPr>
    </w:p>
    <w:p w:rsidR="00F81F09" w:rsidRPr="00182458" w:rsidRDefault="00F81F09" w:rsidP="00F81F09">
      <w:pPr>
        <w:tabs>
          <w:tab w:val="clear" w:pos="0"/>
        </w:tabs>
        <w:rPr>
          <w:szCs w:val="24"/>
        </w:rPr>
      </w:pPr>
      <w:r w:rsidRPr="00182458">
        <w:rPr>
          <w:szCs w:val="24"/>
        </w:rPr>
        <w:t>uzavírají níže uvedeného dne podle ustanovení § 1746 odst. 2 a násl. zákona č. 89/2012 Sb., občanského zákoníku</w:t>
      </w:r>
      <w:r w:rsidRPr="00182458">
        <w:rPr>
          <w:snapToGrid w:val="0"/>
          <w:szCs w:val="24"/>
        </w:rPr>
        <w:t>, ve znění pozdějších předpisů tuto</w:t>
      </w:r>
    </w:p>
    <w:p w:rsidR="00F81F09" w:rsidRPr="00182458" w:rsidRDefault="00F81F09" w:rsidP="00F81F09">
      <w:pPr>
        <w:pStyle w:val="zkltextcentr12"/>
        <w:tabs>
          <w:tab w:val="clear" w:pos="0"/>
        </w:tabs>
        <w:jc w:val="both"/>
        <w:rPr>
          <w:szCs w:val="24"/>
        </w:rPr>
      </w:pPr>
    </w:p>
    <w:p w:rsidR="00F81F09" w:rsidRPr="00182458" w:rsidRDefault="00F81F09" w:rsidP="00F81F09">
      <w:pPr>
        <w:pStyle w:val="zkltextcentrbold12"/>
        <w:tabs>
          <w:tab w:val="clear" w:pos="0"/>
        </w:tabs>
        <w:rPr>
          <w:szCs w:val="24"/>
        </w:rPr>
      </w:pPr>
      <w:r w:rsidRPr="00182458">
        <w:rPr>
          <w:szCs w:val="24"/>
        </w:rPr>
        <w:t xml:space="preserve">smlouvu o dodávce odborných </w:t>
      </w:r>
      <w:r>
        <w:rPr>
          <w:szCs w:val="24"/>
        </w:rPr>
        <w:t>periodik</w:t>
      </w:r>
    </w:p>
    <w:p w:rsidR="00F81F09" w:rsidRPr="00182458" w:rsidRDefault="00F81F09" w:rsidP="00F81F09">
      <w:pPr>
        <w:pStyle w:val="zkltextcentr12"/>
        <w:tabs>
          <w:tab w:val="clear" w:pos="0"/>
        </w:tabs>
        <w:rPr>
          <w:szCs w:val="24"/>
        </w:rPr>
      </w:pPr>
      <w:r w:rsidRPr="00182458">
        <w:rPr>
          <w:szCs w:val="24"/>
        </w:rPr>
        <w:t>(dále jen „</w:t>
      </w:r>
      <w:r w:rsidRPr="00182458">
        <w:rPr>
          <w:b/>
          <w:szCs w:val="24"/>
        </w:rPr>
        <w:t>Smlouva</w:t>
      </w:r>
      <w:r w:rsidRPr="00182458">
        <w:rPr>
          <w:szCs w:val="24"/>
        </w:rPr>
        <w:t>“)</w:t>
      </w:r>
    </w:p>
    <w:p w:rsidR="00F81F09" w:rsidRPr="00182458" w:rsidRDefault="00F81F09" w:rsidP="00F81F09">
      <w:pPr>
        <w:pStyle w:val="slolnku"/>
        <w:numPr>
          <w:ilvl w:val="0"/>
          <w:numId w:val="0"/>
        </w:numPr>
        <w:tabs>
          <w:tab w:val="clear" w:pos="0"/>
        </w:tabs>
        <w:rPr>
          <w:szCs w:val="24"/>
        </w:rPr>
      </w:pPr>
    </w:p>
    <w:p w:rsidR="00F81F09" w:rsidRPr="00182458" w:rsidRDefault="00F81F09" w:rsidP="00F81F09">
      <w:pPr>
        <w:pStyle w:val="slolnku"/>
        <w:numPr>
          <w:ilvl w:val="0"/>
          <w:numId w:val="1"/>
        </w:numPr>
        <w:tabs>
          <w:tab w:val="clear" w:pos="0"/>
          <w:tab w:val="clear" w:pos="1701"/>
          <w:tab w:val="left" w:pos="1985"/>
        </w:tabs>
        <w:spacing w:before="240"/>
        <w:ind w:left="0"/>
        <w:rPr>
          <w:szCs w:val="24"/>
        </w:rPr>
      </w:pPr>
    </w:p>
    <w:p w:rsidR="00F81F09" w:rsidRPr="00182458" w:rsidRDefault="00F81F09" w:rsidP="00F81F09">
      <w:pPr>
        <w:pStyle w:val="Nzevlnku"/>
        <w:tabs>
          <w:tab w:val="clear" w:pos="0"/>
        </w:tabs>
      </w:pPr>
      <w:r w:rsidRPr="00182458">
        <w:rPr>
          <w:szCs w:val="24"/>
        </w:rPr>
        <w:t>Předmět smlouvy</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A350F8" w:rsidRDefault="00F81F09" w:rsidP="00F81F09">
      <w:pPr>
        <w:pStyle w:val="Textodst1sl"/>
        <w:numPr>
          <w:ilvl w:val="1"/>
          <w:numId w:val="3"/>
        </w:numPr>
        <w:ind w:left="567" w:hanging="573"/>
      </w:pPr>
      <w:r w:rsidRPr="00A350F8">
        <w:t>Prodávající se touto Smlouvou zavazuje k pravidelné dodávce</w:t>
      </w:r>
      <w:r w:rsidRPr="00182458">
        <w:t xml:space="preserve"> </w:t>
      </w:r>
      <w:r>
        <w:rPr>
          <w:lang w:val="cs-CZ"/>
        </w:rPr>
        <w:t>tištěných odborných periodik, případně též jejich elektronických verzí (dále jen „</w:t>
      </w:r>
      <w:r w:rsidRPr="00A350F8">
        <w:t>Periodik</w:t>
      </w:r>
      <w:r>
        <w:rPr>
          <w:lang w:val="cs-CZ"/>
        </w:rPr>
        <w:t>a“)</w:t>
      </w:r>
      <w:r w:rsidRPr="00182458">
        <w:t>, specifikovaných v</w:t>
      </w:r>
      <w:r w:rsidRPr="00A350F8">
        <w:t xml:space="preserve"> objednávce</w:t>
      </w:r>
    </w:p>
    <w:p w:rsidR="00F81F09" w:rsidRPr="00A350F8" w:rsidRDefault="00F81F09" w:rsidP="00F81F09">
      <w:pPr>
        <w:pStyle w:val="Textodst1sl"/>
        <w:tabs>
          <w:tab w:val="clear" w:pos="720"/>
        </w:tabs>
        <w:ind w:left="567" w:firstLine="0"/>
      </w:pPr>
      <w:r w:rsidRPr="00A350F8">
        <w:t>tvoří</w:t>
      </w:r>
      <w:r>
        <w:rPr>
          <w:lang w:val="cs-CZ"/>
        </w:rPr>
        <w:t>cí</w:t>
      </w:r>
      <w:r w:rsidRPr="00A350F8">
        <w:t xml:space="preserve"> přílohu č. 1 této Smlouvy</w:t>
      </w:r>
      <w:r>
        <w:rPr>
          <w:lang w:val="cs-CZ"/>
        </w:rPr>
        <w:t xml:space="preserve"> (dále jen „Objednávka“)</w:t>
      </w:r>
      <w:r w:rsidRPr="00A350F8">
        <w:t>.</w:t>
      </w:r>
    </w:p>
    <w:p w:rsidR="00F81F09" w:rsidRPr="00E73923" w:rsidRDefault="00F81F09" w:rsidP="00F81F09">
      <w:pPr>
        <w:pStyle w:val="Textodst1sl"/>
        <w:numPr>
          <w:ilvl w:val="1"/>
          <w:numId w:val="3"/>
        </w:numPr>
        <w:ind w:left="567" w:hanging="573"/>
      </w:pPr>
      <w:r w:rsidRPr="00A350F8">
        <w:t>Kupující se touto Smlouvou zavazuje zaplatit Prodávajícímu dohodnutou kupní cenu podle čl.</w:t>
      </w:r>
      <w:r>
        <w:t xml:space="preserve"> </w:t>
      </w:r>
      <w:r>
        <w:rPr>
          <w:lang w:val="cs-CZ"/>
        </w:rPr>
        <w:t>4</w:t>
      </w:r>
      <w:r w:rsidRPr="00A350F8">
        <w:t xml:space="preserve">. této </w:t>
      </w:r>
      <w:r>
        <w:rPr>
          <w:lang w:val="cs-CZ"/>
        </w:rPr>
        <w:t>S</w:t>
      </w:r>
      <w:r w:rsidRPr="00A350F8">
        <w:t>mlouvy a poskytnout mu veškerou potřebnou součinnost, a to v rozsahu a za podmínek stanovených v této Smlouvě.</w:t>
      </w:r>
    </w:p>
    <w:p w:rsidR="00F81F09" w:rsidRPr="002C3656" w:rsidRDefault="00F81F09" w:rsidP="00F81F09">
      <w:pPr>
        <w:pStyle w:val="Textodst1sl"/>
        <w:numPr>
          <w:ilvl w:val="1"/>
          <w:numId w:val="3"/>
        </w:numPr>
        <w:ind w:left="567" w:hanging="573"/>
      </w:pPr>
      <w:r w:rsidRPr="00A350F8">
        <w:t>Kupující si vyhrazuje prá</w:t>
      </w:r>
      <w:r>
        <w:t>vo v průběhu kalendářního roku p</w:t>
      </w:r>
      <w:r w:rsidRPr="00A350F8">
        <w:t xml:space="preserve">otvrzenou objednávku zúžit, tj. zrušit předplatné některých již objednaných Periodik. Prodávající v takovém případě předplatné zruší v nejkratší možné lhůtě, povolené vydavatelem; po uplynutí této lhůty se předmětem </w:t>
      </w:r>
      <w:r>
        <w:t>Smlouv</w:t>
      </w:r>
      <w:r w:rsidRPr="00A350F8">
        <w:t xml:space="preserve">y stane pouze dodávka zbývajících titulů. </w:t>
      </w:r>
    </w:p>
    <w:p w:rsidR="00F81F09" w:rsidRPr="00182458" w:rsidRDefault="00F81F09" w:rsidP="00F81F09">
      <w:pPr>
        <w:pStyle w:val="Textodst1sl"/>
        <w:tabs>
          <w:tab w:val="clear" w:pos="720"/>
        </w:tabs>
        <w:ind w:left="567" w:firstLine="0"/>
      </w:pPr>
      <w:r w:rsidRPr="00A350F8">
        <w:t xml:space="preserve">Kupující si zároveň vyhrazuje právo </w:t>
      </w:r>
      <w:r>
        <w:rPr>
          <w:lang w:val="cs-CZ"/>
        </w:rPr>
        <w:t>p</w:t>
      </w:r>
      <w:r w:rsidRPr="00A350F8">
        <w:t xml:space="preserve">otvrzenou objednávku rozšířit, tj. přiobjednat nové tituly. Objednávka nebude rozšířena o více než 15% titulů ročně. Prodávající se zavazuje v takovém případě zajistit předplatné nově objednaných titulů v nejkratší možné lhůtě stanovené podmínkami vydavatele, nejpozději však do 30 dnů </w:t>
      </w:r>
      <w:r>
        <w:t xml:space="preserve">ode dne doručení Prodávajícímu </w:t>
      </w:r>
      <w:r>
        <w:rPr>
          <w:lang w:val="cs-CZ"/>
        </w:rPr>
        <w:t>p</w:t>
      </w:r>
      <w:r w:rsidRPr="00A350F8">
        <w:t>otvrzené objednávky Kupujícího.</w:t>
      </w:r>
    </w:p>
    <w:p w:rsidR="00F81F09" w:rsidRPr="00656A65" w:rsidRDefault="00F81F09" w:rsidP="00F81F09">
      <w:pPr>
        <w:pStyle w:val="slolnku"/>
        <w:numPr>
          <w:ilvl w:val="0"/>
          <w:numId w:val="1"/>
        </w:numPr>
        <w:tabs>
          <w:tab w:val="clear" w:pos="0"/>
        </w:tabs>
        <w:spacing w:before="240"/>
        <w:ind w:left="0"/>
        <w:rPr>
          <w:szCs w:val="24"/>
        </w:rPr>
      </w:pPr>
    </w:p>
    <w:p w:rsidR="00F81F09" w:rsidRPr="00656A65" w:rsidRDefault="00F81F09" w:rsidP="00F81F09">
      <w:pPr>
        <w:pStyle w:val="Nzevlnku"/>
        <w:tabs>
          <w:tab w:val="clear" w:pos="0"/>
        </w:tabs>
        <w:rPr>
          <w:szCs w:val="24"/>
        </w:rPr>
      </w:pPr>
      <w:r w:rsidRPr="00656A65">
        <w:rPr>
          <w:szCs w:val="24"/>
        </w:rPr>
        <w:t>Doba plnění</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A350F8" w:rsidRDefault="00F81F09" w:rsidP="00F81F09">
      <w:pPr>
        <w:pStyle w:val="Textodst1sl"/>
        <w:numPr>
          <w:ilvl w:val="1"/>
          <w:numId w:val="3"/>
        </w:numPr>
        <w:ind w:left="567" w:hanging="573"/>
      </w:pPr>
      <w:r w:rsidRPr="00A350F8">
        <w:t xml:space="preserve">Tato </w:t>
      </w:r>
      <w:r>
        <w:t>Smlouv</w:t>
      </w:r>
      <w:r w:rsidRPr="00A350F8">
        <w:t xml:space="preserve">a se uzavírá na dobu určitou </w:t>
      </w:r>
      <w:r w:rsidRPr="00A57309">
        <w:rPr>
          <w:b/>
        </w:rPr>
        <w:t>od 1. ledna 20</w:t>
      </w:r>
      <w:r w:rsidR="00AC744C">
        <w:rPr>
          <w:b/>
          <w:lang w:val="cs-CZ"/>
        </w:rPr>
        <w:t>2</w:t>
      </w:r>
      <w:r w:rsidR="00332EA7">
        <w:rPr>
          <w:b/>
          <w:lang w:val="cs-CZ"/>
        </w:rPr>
        <w:t>4</w:t>
      </w:r>
      <w:r w:rsidRPr="00A57309">
        <w:rPr>
          <w:b/>
        </w:rPr>
        <w:t xml:space="preserve"> do 31. prosince 20</w:t>
      </w:r>
      <w:r w:rsidR="00AC744C">
        <w:rPr>
          <w:b/>
          <w:lang w:val="cs-CZ"/>
        </w:rPr>
        <w:t>2</w:t>
      </w:r>
      <w:r w:rsidR="00332EA7">
        <w:rPr>
          <w:b/>
          <w:lang w:val="cs-CZ"/>
        </w:rPr>
        <w:t>4</w:t>
      </w:r>
      <w:r w:rsidRPr="00A350F8">
        <w:t>.</w:t>
      </w:r>
    </w:p>
    <w:p w:rsidR="00F81F09" w:rsidRPr="00656A65" w:rsidRDefault="00F81F09" w:rsidP="00F81F09">
      <w:pPr>
        <w:pStyle w:val="slolnku"/>
        <w:numPr>
          <w:ilvl w:val="0"/>
          <w:numId w:val="1"/>
        </w:numPr>
        <w:tabs>
          <w:tab w:val="clear" w:pos="0"/>
        </w:tabs>
        <w:spacing w:before="240"/>
        <w:ind w:left="0"/>
        <w:rPr>
          <w:szCs w:val="24"/>
        </w:rPr>
      </w:pPr>
    </w:p>
    <w:p w:rsidR="00F81F09" w:rsidRPr="00656A65" w:rsidRDefault="00F81F09" w:rsidP="00F81F09">
      <w:pPr>
        <w:pStyle w:val="Nzevlnku"/>
        <w:tabs>
          <w:tab w:val="clear" w:pos="0"/>
        </w:tabs>
        <w:rPr>
          <w:szCs w:val="24"/>
        </w:rPr>
      </w:pPr>
      <w:r w:rsidRPr="00656A65">
        <w:rPr>
          <w:szCs w:val="24"/>
        </w:rPr>
        <w:t>Místo plnění</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A350F8" w:rsidRDefault="00F81F09" w:rsidP="00F81F09">
      <w:pPr>
        <w:pStyle w:val="Textodst1sl"/>
        <w:numPr>
          <w:ilvl w:val="1"/>
          <w:numId w:val="3"/>
        </w:numPr>
        <w:ind w:left="567" w:hanging="573"/>
      </w:pPr>
      <w:r w:rsidRPr="00A350F8">
        <w:t xml:space="preserve">Prodávající se zavazuje předat Kupujícímu Periodika a umožnit mu nakládat s nimi v sídle Kupujícího uvedeném v záhlaví této Smlouvy. </w:t>
      </w:r>
    </w:p>
    <w:p w:rsidR="00F81F09" w:rsidRPr="00A350F8" w:rsidRDefault="00F81F09" w:rsidP="00F81F09">
      <w:pPr>
        <w:pStyle w:val="Textodst1sl"/>
        <w:numPr>
          <w:ilvl w:val="1"/>
          <w:numId w:val="3"/>
        </w:numPr>
        <w:ind w:left="567" w:hanging="573"/>
      </w:pPr>
      <w:r w:rsidRPr="00A350F8">
        <w:lastRenderedPageBreak/>
        <w:t xml:space="preserve">Veškeré písemné výstupy z činnosti Prodávajícího dle této Smlouvy budou Kupujícímu předávány v sídle Kupujícího, nebude-li v konkrétním případě mezi smluvními stranami sjednáno jinak. </w:t>
      </w:r>
    </w:p>
    <w:p w:rsidR="00F81F09" w:rsidRPr="00656A65" w:rsidRDefault="00F81F09" w:rsidP="00F81F09">
      <w:pPr>
        <w:pStyle w:val="slolnku"/>
        <w:numPr>
          <w:ilvl w:val="0"/>
          <w:numId w:val="1"/>
        </w:numPr>
        <w:tabs>
          <w:tab w:val="clear" w:pos="0"/>
        </w:tabs>
        <w:spacing w:before="240"/>
        <w:ind w:left="0"/>
        <w:rPr>
          <w:szCs w:val="24"/>
        </w:rPr>
      </w:pPr>
    </w:p>
    <w:p w:rsidR="00F81F09" w:rsidRPr="00656A65" w:rsidRDefault="00F81F09" w:rsidP="00F81F09">
      <w:pPr>
        <w:pStyle w:val="Nzevlnku"/>
        <w:tabs>
          <w:tab w:val="clear" w:pos="0"/>
        </w:tabs>
        <w:rPr>
          <w:szCs w:val="24"/>
        </w:rPr>
      </w:pPr>
      <w:r w:rsidRPr="00656A65">
        <w:rPr>
          <w:szCs w:val="24"/>
        </w:rPr>
        <w:t xml:space="preserve">Kupní cena </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656A65" w:rsidRDefault="00F81F09" w:rsidP="00F81F09">
      <w:pPr>
        <w:pStyle w:val="Textodst1sl"/>
        <w:numPr>
          <w:ilvl w:val="1"/>
          <w:numId w:val="3"/>
        </w:numPr>
        <w:ind w:left="567" w:hanging="573"/>
      </w:pPr>
      <w:r w:rsidRPr="00656A65">
        <w:t xml:space="preserve">Kupní ceny jednotlivých </w:t>
      </w:r>
      <w:r w:rsidRPr="00A350F8">
        <w:t>Periodik</w:t>
      </w:r>
      <w:r w:rsidRPr="00656A65">
        <w:t xml:space="preserve"> </w:t>
      </w:r>
      <w:r w:rsidRPr="00A350F8">
        <w:t>pro rok 20</w:t>
      </w:r>
      <w:r w:rsidR="002A6EC6">
        <w:rPr>
          <w:lang w:val="cs-CZ"/>
        </w:rPr>
        <w:t>2</w:t>
      </w:r>
      <w:r w:rsidR="00332EA7">
        <w:rPr>
          <w:lang w:val="cs-CZ"/>
        </w:rPr>
        <w:t>4</w:t>
      </w:r>
      <w:r w:rsidRPr="00A350F8">
        <w:t xml:space="preserve"> </w:t>
      </w:r>
      <w:r w:rsidRPr="00656A65">
        <w:t>jsou specifikovány v </w:t>
      </w:r>
      <w:r w:rsidRPr="00A350F8">
        <w:t>příloze</w:t>
      </w:r>
      <w:r w:rsidRPr="00656A65">
        <w:t xml:space="preserve"> č. </w:t>
      </w:r>
      <w:r w:rsidRPr="00A350F8">
        <w:t>1</w:t>
      </w:r>
      <w:r w:rsidRPr="00656A65">
        <w:t xml:space="preserve"> této </w:t>
      </w:r>
      <w:r w:rsidRPr="00A350F8">
        <w:t>S</w:t>
      </w:r>
      <w:r w:rsidRPr="00656A65">
        <w:t xml:space="preserve">mlouvy. Tyto ceny představují výši zdanitelného plnění, k němuž bude připočtena zákonná sazba DPH. </w:t>
      </w:r>
      <w:r w:rsidRPr="00A350F8">
        <w:t xml:space="preserve">DPH se pro účely této Smlouvy rozumí peněžní částka, jejíž výše odpovídá výši daně z přidané hodnoty vypočtené dle zákona č. 235/2004 Sb., o dani z přidané hodnoty, ve znění pozdějších předpisů. </w:t>
      </w:r>
      <w:r w:rsidRPr="00656A65">
        <w:t xml:space="preserve">Výše DPH ke dni podpisu této </w:t>
      </w:r>
      <w:r>
        <w:t>Smlouv</w:t>
      </w:r>
      <w:r w:rsidRPr="00656A65">
        <w:t xml:space="preserve">y, </w:t>
      </w:r>
      <w:r w:rsidRPr="00A350F8">
        <w:t>je uvedena v příloze č. 1 této Smlouvy společně s výslednou cenou Periodik včetně DPH</w:t>
      </w:r>
      <w:r w:rsidRPr="00656A65">
        <w:t>.</w:t>
      </w:r>
    </w:p>
    <w:p w:rsidR="00F81F09" w:rsidRPr="00A350F8" w:rsidRDefault="00F81F09" w:rsidP="00F81F09">
      <w:pPr>
        <w:pStyle w:val="Textodst1sl"/>
        <w:tabs>
          <w:tab w:val="clear" w:pos="720"/>
        </w:tabs>
        <w:ind w:left="567" w:firstLine="0"/>
      </w:pPr>
      <w:r w:rsidRPr="00656A65">
        <w:t xml:space="preserve">Kupní cena za </w:t>
      </w:r>
      <w:r w:rsidRPr="00A350F8">
        <w:t>Periodik</w:t>
      </w:r>
      <w:r w:rsidRPr="00656A65">
        <w:t>a, která budou dodána v období od 1. ledna 20</w:t>
      </w:r>
      <w:r w:rsidR="00C96468">
        <w:rPr>
          <w:lang w:val="cs-CZ"/>
        </w:rPr>
        <w:t>2</w:t>
      </w:r>
      <w:r w:rsidR="00332EA7">
        <w:rPr>
          <w:lang w:val="cs-CZ"/>
        </w:rPr>
        <w:t>4</w:t>
      </w:r>
      <w:r w:rsidRPr="00656A65">
        <w:t xml:space="preserve"> do 31. prosince 20</w:t>
      </w:r>
      <w:r w:rsidR="00C96468">
        <w:rPr>
          <w:lang w:val="cs-CZ"/>
        </w:rPr>
        <w:t>2</w:t>
      </w:r>
      <w:r w:rsidR="00332EA7">
        <w:rPr>
          <w:lang w:val="cs-CZ"/>
        </w:rPr>
        <w:t>4</w:t>
      </w:r>
      <w:r w:rsidR="00C96468">
        <w:rPr>
          <w:lang w:val="cs-CZ"/>
        </w:rPr>
        <w:t xml:space="preserve"> </w:t>
      </w:r>
      <w:r w:rsidRPr="00656A65">
        <w:t xml:space="preserve"> činí celkem </w:t>
      </w:r>
      <w:r w:rsidR="00332EA7">
        <w:rPr>
          <w:lang w:val="cs-CZ"/>
        </w:rPr>
        <w:t>1 523 606,81</w:t>
      </w:r>
      <w:r w:rsidR="00C0214C">
        <w:rPr>
          <w:lang w:val="cs-CZ"/>
        </w:rPr>
        <w:t xml:space="preserve"> </w:t>
      </w:r>
      <w:r w:rsidR="00C96468">
        <w:rPr>
          <w:lang w:val="cs-CZ"/>
        </w:rPr>
        <w:t>Kč</w:t>
      </w:r>
      <w:r w:rsidRPr="00656A65">
        <w:t xml:space="preserve"> včetně DPH.</w:t>
      </w:r>
      <w:r w:rsidRPr="00A350F8">
        <w:t xml:space="preserve"> </w:t>
      </w:r>
    </w:p>
    <w:p w:rsidR="00F81F09" w:rsidRPr="00656A65" w:rsidRDefault="00F81F09" w:rsidP="00F81F09">
      <w:pPr>
        <w:pStyle w:val="Textodst1sl"/>
        <w:numPr>
          <w:ilvl w:val="1"/>
          <w:numId w:val="3"/>
        </w:numPr>
        <w:ind w:left="567" w:hanging="573"/>
      </w:pPr>
      <w:bookmarkStart w:id="0" w:name="_Ref193096168"/>
      <w:r w:rsidRPr="00656A65">
        <w:t xml:space="preserve">Kupní ceny jednotlivých </w:t>
      </w:r>
      <w:r w:rsidRPr="00A350F8">
        <w:t>Periodik</w:t>
      </w:r>
      <w:r w:rsidRPr="00656A65">
        <w:t xml:space="preserve"> se po dobu trvání této </w:t>
      </w:r>
      <w:r>
        <w:t>Smlouv</w:t>
      </w:r>
      <w:r w:rsidRPr="00656A65">
        <w:t xml:space="preserve">y mohou </w:t>
      </w:r>
      <w:r w:rsidRPr="00A350F8">
        <w:t>měnit</w:t>
      </w:r>
      <w:r w:rsidRPr="00656A65">
        <w:t xml:space="preserve"> pouze v následujících případech:</w:t>
      </w:r>
    </w:p>
    <w:p w:rsidR="00F81F09" w:rsidRPr="00A350F8" w:rsidRDefault="00F81F09" w:rsidP="00F81F09">
      <w:pPr>
        <w:pStyle w:val="Textodst1sl"/>
        <w:numPr>
          <w:ilvl w:val="2"/>
          <w:numId w:val="3"/>
        </w:numPr>
        <w:ind w:left="1248" w:hanging="624"/>
      </w:pPr>
      <w:r w:rsidRPr="00656A65">
        <w:t xml:space="preserve">dojde-li ke </w:t>
      </w:r>
      <w:r w:rsidRPr="00A350F8">
        <w:t>změně</w:t>
      </w:r>
      <w:r w:rsidRPr="00656A65">
        <w:t xml:space="preserve"> DPH;</w:t>
      </w:r>
    </w:p>
    <w:p w:rsidR="00F81F09" w:rsidRPr="00A350F8" w:rsidRDefault="00F81F09" w:rsidP="00F81F09">
      <w:pPr>
        <w:pStyle w:val="Textodst1sl"/>
        <w:numPr>
          <w:ilvl w:val="2"/>
          <w:numId w:val="3"/>
        </w:numPr>
        <w:ind w:left="1248" w:hanging="624"/>
      </w:pPr>
      <w:r w:rsidRPr="00656A65">
        <w:t xml:space="preserve">dojde-li ke </w:t>
      </w:r>
      <w:r w:rsidRPr="00A350F8">
        <w:t>změně</w:t>
      </w:r>
      <w:r w:rsidRPr="00656A65">
        <w:t xml:space="preserve"> výše cla u zahraničních </w:t>
      </w:r>
      <w:r>
        <w:t>Periodik</w:t>
      </w:r>
      <w:r w:rsidRPr="00656A65">
        <w:t xml:space="preserve">; </w:t>
      </w:r>
    </w:p>
    <w:p w:rsidR="00F81F09" w:rsidRPr="00A350F8" w:rsidRDefault="00F81F09" w:rsidP="00F81F09">
      <w:pPr>
        <w:pStyle w:val="Textodst1sl"/>
        <w:numPr>
          <w:ilvl w:val="2"/>
          <w:numId w:val="3"/>
        </w:numPr>
        <w:ind w:left="1248" w:hanging="624"/>
      </w:pPr>
      <w:r w:rsidRPr="00656A65">
        <w:t xml:space="preserve">dojde-li ke </w:t>
      </w:r>
      <w:r w:rsidRPr="00A350F8">
        <w:t>změně</w:t>
      </w:r>
      <w:r w:rsidRPr="00656A65">
        <w:t xml:space="preserve"> ceny jednotlivých titulů ze strany vydavatelů; v případě</w:t>
      </w:r>
      <w:r w:rsidRPr="00A350F8">
        <w:t xml:space="preserve"> zvýšení těchto cen</w:t>
      </w:r>
      <w:r w:rsidRPr="00656A65">
        <w:t xml:space="preserve"> bude </w:t>
      </w:r>
      <w:r w:rsidRPr="00A350F8">
        <w:t>Kupujíc</w:t>
      </w:r>
      <w:r w:rsidRPr="00656A65">
        <w:t>í hradit zvýšení ceny max. o 8 % ročně; v případě snížení těchto cen nebo poskytnutí slev ze strany vydavatelů se naopak cena odpovídajícím způsobem sníží;</w:t>
      </w:r>
    </w:p>
    <w:p w:rsidR="00F81F09" w:rsidRPr="00A350F8" w:rsidRDefault="00F81F09" w:rsidP="00F81F09">
      <w:pPr>
        <w:pStyle w:val="Textodst1sl"/>
        <w:numPr>
          <w:ilvl w:val="2"/>
          <w:numId w:val="3"/>
        </w:numPr>
        <w:ind w:left="1248" w:hanging="624"/>
      </w:pPr>
      <w:r w:rsidRPr="00656A65">
        <w:t xml:space="preserve">dojde-li ke změně kurzu české měny vůči zahraniční měně oproti kurzu zohledněnému </w:t>
      </w:r>
      <w:r w:rsidRPr="00A350F8">
        <w:t>P</w:t>
      </w:r>
      <w:r w:rsidRPr="00656A65">
        <w:t>rodávajícím ve vyúčtování za příslušný kalendářní rok.</w:t>
      </w:r>
    </w:p>
    <w:p w:rsidR="00F81F09" w:rsidRPr="00656A65" w:rsidRDefault="00F81F09" w:rsidP="00F81F09">
      <w:pPr>
        <w:pStyle w:val="Textodst1sl"/>
        <w:numPr>
          <w:ilvl w:val="1"/>
          <w:numId w:val="3"/>
        </w:numPr>
        <w:ind w:left="567" w:hanging="573"/>
      </w:pPr>
      <w:r w:rsidRPr="00656A65">
        <w:t>Ve všech případech, uvedených v </w:t>
      </w:r>
      <w:r>
        <w:t xml:space="preserve">odst. </w:t>
      </w:r>
      <w:r>
        <w:rPr>
          <w:lang w:val="cs-CZ"/>
        </w:rPr>
        <w:t>4</w:t>
      </w:r>
      <w:r w:rsidRPr="00656A65">
        <w:t>.</w:t>
      </w:r>
      <w:r w:rsidRPr="00A350F8">
        <w:t>2</w:t>
      </w:r>
      <w:r w:rsidRPr="00656A65">
        <w:t>.1</w:t>
      </w:r>
      <w:r w:rsidRPr="00A350F8">
        <w:t>.</w:t>
      </w:r>
      <w:r w:rsidRPr="00656A65">
        <w:t xml:space="preserve"> až </w:t>
      </w:r>
      <w:r>
        <w:rPr>
          <w:lang w:val="cs-CZ"/>
        </w:rPr>
        <w:t>4</w:t>
      </w:r>
      <w:r w:rsidRPr="00656A65">
        <w:t>.</w:t>
      </w:r>
      <w:r w:rsidRPr="00A350F8">
        <w:t>2</w:t>
      </w:r>
      <w:r w:rsidRPr="00656A65">
        <w:t>.3</w:t>
      </w:r>
      <w:r w:rsidRPr="00A350F8">
        <w:t>.</w:t>
      </w:r>
      <w:r w:rsidRPr="00656A65">
        <w:t xml:space="preserve"> této </w:t>
      </w:r>
      <w:r>
        <w:t>Smlouv</w:t>
      </w:r>
      <w:r w:rsidRPr="00656A65">
        <w:t xml:space="preserve">y, budou ceny upravovány ode dne účinnosti příslušného zákonného předpisu nebo rozhodnutí vydavatele. V případě kurzových změn dle </w:t>
      </w:r>
      <w:r>
        <w:t xml:space="preserve">odst. </w:t>
      </w:r>
      <w:r>
        <w:rPr>
          <w:lang w:val="cs-CZ"/>
        </w:rPr>
        <w:t>4</w:t>
      </w:r>
      <w:r w:rsidRPr="00656A65">
        <w:t>.</w:t>
      </w:r>
      <w:r w:rsidRPr="00A350F8">
        <w:t>2</w:t>
      </w:r>
      <w:r w:rsidRPr="00656A65">
        <w:t>.4</w:t>
      </w:r>
      <w:r w:rsidRPr="00A350F8">
        <w:t>.</w:t>
      </w:r>
      <w:r w:rsidRPr="00656A65">
        <w:t xml:space="preserve"> bude úprava ceny prováděna podle kurzu ke dni, ve kterém byla cena za příslušný výtisk prodávajícímu vyúčtována vydavatelem. V případech, kdy dle </w:t>
      </w:r>
      <w:r>
        <w:t xml:space="preserve">odst. </w:t>
      </w:r>
      <w:r>
        <w:rPr>
          <w:lang w:val="cs-CZ"/>
        </w:rPr>
        <w:t>4</w:t>
      </w:r>
      <w:r w:rsidRPr="00656A65">
        <w:t>.</w:t>
      </w:r>
      <w:r w:rsidRPr="00A350F8">
        <w:t>2</w:t>
      </w:r>
      <w:r w:rsidRPr="00656A65">
        <w:t xml:space="preserve">.1. až </w:t>
      </w:r>
      <w:r>
        <w:rPr>
          <w:lang w:val="cs-CZ"/>
        </w:rPr>
        <w:t>4</w:t>
      </w:r>
      <w:r w:rsidRPr="00656A65">
        <w:t>.</w:t>
      </w:r>
      <w:r w:rsidRPr="00A350F8">
        <w:t>2</w:t>
      </w:r>
      <w:r w:rsidRPr="00656A65">
        <w:t>.3. dojde ke snížení ceny, za</w:t>
      </w:r>
      <w:r>
        <w:t xml:space="preserve">vazuje se prodávající vystavit </w:t>
      </w:r>
      <w:r w:rsidRPr="00A350F8">
        <w:t>Kupujíc</w:t>
      </w:r>
      <w:r w:rsidRPr="00656A65">
        <w:t>ímu příslušný dobropis, a to nejpozději do 30.</w:t>
      </w:r>
      <w:r w:rsidRPr="00A350F8">
        <w:t xml:space="preserve"> </w:t>
      </w:r>
      <w:r w:rsidRPr="00656A65">
        <w:t xml:space="preserve">9. kalendářního roku, ve kterém došlo ke snížení ceny jednotlivých </w:t>
      </w:r>
      <w:r w:rsidRPr="00A350F8">
        <w:t>Periodik</w:t>
      </w:r>
      <w:r w:rsidRPr="00656A65">
        <w:t xml:space="preserve">. </w:t>
      </w:r>
    </w:p>
    <w:p w:rsidR="00F81F09" w:rsidRPr="009F2378" w:rsidRDefault="00F81F09" w:rsidP="00F81F09">
      <w:pPr>
        <w:pStyle w:val="Textodst1sl"/>
        <w:numPr>
          <w:ilvl w:val="1"/>
          <w:numId w:val="3"/>
        </w:numPr>
        <w:ind w:left="567" w:hanging="573"/>
      </w:pPr>
      <w:r w:rsidRPr="009F2378">
        <w:t xml:space="preserve">Prodávající se zavazuje, že ceny, stanovené v příloze č. </w:t>
      </w:r>
      <w:r w:rsidRPr="00A350F8">
        <w:t>1</w:t>
      </w:r>
      <w:r w:rsidRPr="009F2378">
        <w:t xml:space="preserve">, sníží o veškeré slevy, které mu budou poskytnuty vydavateli jednotlivých </w:t>
      </w:r>
      <w:r>
        <w:t>Periodik</w:t>
      </w:r>
      <w:r w:rsidRPr="009F2378">
        <w:t xml:space="preserve"> po dobu trvání této </w:t>
      </w:r>
      <w:r>
        <w:t>Smlouv</w:t>
      </w:r>
      <w:r w:rsidRPr="009F2378">
        <w:t>y, a to s účinností ode dne poskytnutí slevy vydavatelem. Za tímto účelem je prodávající v př</w:t>
      </w:r>
      <w:r>
        <w:t xml:space="preserve">ípadě potřeby povinen vystavit </w:t>
      </w:r>
      <w:r w:rsidRPr="00A350F8">
        <w:t>Kupujíc</w:t>
      </w:r>
      <w:r w:rsidRPr="009F2378">
        <w:t>ímu dobropis, a to nejpozději do 30.</w:t>
      </w:r>
      <w:r w:rsidRPr="00A350F8">
        <w:t xml:space="preserve"> </w:t>
      </w:r>
      <w:r w:rsidRPr="009F2378">
        <w:t xml:space="preserve">9. kalendářního roku, ve kterém došlo </w:t>
      </w:r>
      <w:r w:rsidRPr="00A350F8">
        <w:t xml:space="preserve">k </w:t>
      </w:r>
      <w:r>
        <w:t xml:space="preserve">poskytnutí slevy za jednotlivá </w:t>
      </w:r>
      <w:r w:rsidRPr="00A350F8">
        <w:t>Periodik</w:t>
      </w:r>
      <w:r w:rsidRPr="009F2378">
        <w:t>a. Prodávající se rovněž zavazuje, že vyvine veškeré úsilí potřebné k tomu, aby mu vydavatelé slevy poskytovali.</w:t>
      </w:r>
    </w:p>
    <w:p w:rsidR="00F81F09" w:rsidRPr="00A350F8" w:rsidRDefault="00F81F09" w:rsidP="00F81F09">
      <w:pPr>
        <w:pStyle w:val="Textodst1sl"/>
        <w:numPr>
          <w:ilvl w:val="1"/>
          <w:numId w:val="3"/>
        </w:numPr>
        <w:ind w:left="567" w:hanging="573"/>
      </w:pPr>
      <w:r w:rsidRPr="009F2378">
        <w:t xml:space="preserve">Prodávající je povinen písemně ohlásit </w:t>
      </w:r>
      <w:r w:rsidRPr="00A350F8">
        <w:t>Kupujíc</w:t>
      </w:r>
      <w:r w:rsidRPr="009F2378">
        <w:t xml:space="preserve">ímu všechny skutečnosti, mající vliv na výši kupní ceny, nejpozději do 14 dnů poté, kdy se o nich dozví. Pokud tuto informační povinnost nesplní, a daná skutečnost ho opravňuje ke zvýšení ceny, je </w:t>
      </w:r>
      <w:r>
        <w:t>Kupujíc</w:t>
      </w:r>
      <w:r w:rsidRPr="009F2378">
        <w:t xml:space="preserve">í povinen mu zaplatit pouze kupní cenu stanovenou v příloze č. </w:t>
      </w:r>
      <w:r w:rsidRPr="00A350F8">
        <w:t>1</w:t>
      </w:r>
      <w:r w:rsidRPr="009F2378">
        <w:t xml:space="preserve"> této </w:t>
      </w:r>
      <w:r>
        <w:t>Smlouv</w:t>
      </w:r>
      <w:r w:rsidRPr="009F2378">
        <w:t xml:space="preserve">y, případně cenu, uvedenou v její aktualizované verzi </w:t>
      </w:r>
      <w:r w:rsidRPr="002C3656">
        <w:t xml:space="preserve">podle </w:t>
      </w:r>
      <w:r>
        <w:t xml:space="preserve">odst. </w:t>
      </w:r>
      <w:r>
        <w:rPr>
          <w:lang w:val="cs-CZ"/>
        </w:rPr>
        <w:t>1</w:t>
      </w:r>
      <w:r w:rsidRPr="002C3656">
        <w:t>.</w:t>
      </w:r>
      <w:r w:rsidR="00147FB6">
        <w:rPr>
          <w:lang w:val="cs-CZ"/>
        </w:rPr>
        <w:t xml:space="preserve"> </w:t>
      </w:r>
      <w:r>
        <w:rPr>
          <w:lang w:val="cs-CZ"/>
        </w:rPr>
        <w:t>3</w:t>
      </w:r>
      <w:r w:rsidRPr="00A350F8">
        <w:t>.</w:t>
      </w:r>
      <w:r w:rsidR="00147FB6">
        <w:rPr>
          <w:lang w:val="cs-CZ"/>
        </w:rPr>
        <w:t xml:space="preserve"> </w:t>
      </w:r>
      <w:r w:rsidRPr="002C3656">
        <w:t>této</w:t>
      </w:r>
      <w:r w:rsidRPr="009F2378">
        <w:t xml:space="preserve"> </w:t>
      </w:r>
      <w:r>
        <w:t>Smlouv</w:t>
      </w:r>
      <w:r w:rsidRPr="009F2378">
        <w:t>y.</w:t>
      </w:r>
      <w:bookmarkEnd w:id="0"/>
    </w:p>
    <w:p w:rsidR="00F81F09" w:rsidRPr="009F2378" w:rsidRDefault="00F81F09" w:rsidP="00F81F09">
      <w:pPr>
        <w:pStyle w:val="slolnku"/>
        <w:numPr>
          <w:ilvl w:val="0"/>
          <w:numId w:val="1"/>
        </w:numPr>
        <w:tabs>
          <w:tab w:val="clear" w:pos="0"/>
        </w:tabs>
        <w:spacing w:before="240"/>
        <w:ind w:left="0"/>
        <w:rPr>
          <w:szCs w:val="24"/>
        </w:rPr>
      </w:pPr>
    </w:p>
    <w:p w:rsidR="00F81F09" w:rsidRPr="009F2378" w:rsidRDefault="00F81F09" w:rsidP="00F81F09">
      <w:pPr>
        <w:pStyle w:val="Nzevlnku"/>
        <w:tabs>
          <w:tab w:val="clear" w:pos="0"/>
        </w:tabs>
        <w:rPr>
          <w:szCs w:val="24"/>
        </w:rPr>
      </w:pPr>
      <w:r w:rsidRPr="009F2378">
        <w:rPr>
          <w:szCs w:val="24"/>
        </w:rPr>
        <w:t>Platební podmínky</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9F2378" w:rsidRDefault="00F81F09" w:rsidP="00F81F09">
      <w:pPr>
        <w:pStyle w:val="Textodst1sl"/>
        <w:numPr>
          <w:ilvl w:val="1"/>
          <w:numId w:val="3"/>
        </w:numPr>
        <w:ind w:left="567" w:hanging="573"/>
      </w:pPr>
      <w:r w:rsidRPr="00A350F8">
        <w:t>Kupující uhradí kupní cenu</w:t>
      </w:r>
      <w:r>
        <w:t xml:space="preserve"> dle </w:t>
      </w:r>
      <w:r w:rsidRPr="00E73923">
        <w:t>odst</w:t>
      </w:r>
      <w:r>
        <w:t xml:space="preserve">. </w:t>
      </w:r>
      <w:r w:rsidRPr="00E73923">
        <w:t>4</w:t>
      </w:r>
      <w:r w:rsidRPr="00A350F8">
        <w:t xml:space="preserve">.1. </w:t>
      </w:r>
      <w:r w:rsidRPr="00E73923">
        <w:t xml:space="preserve">této Smlouvy </w:t>
      </w:r>
      <w:r w:rsidRPr="00A350F8">
        <w:t>za Objednávku na rok 20</w:t>
      </w:r>
      <w:r w:rsidR="00AC744C">
        <w:rPr>
          <w:lang w:val="cs-CZ"/>
        </w:rPr>
        <w:t>2</w:t>
      </w:r>
      <w:r w:rsidR="00441332">
        <w:rPr>
          <w:lang w:val="cs-CZ"/>
        </w:rPr>
        <w:t>4</w:t>
      </w:r>
      <w:r w:rsidR="00B477AA">
        <w:rPr>
          <w:lang w:val="cs-CZ"/>
        </w:rPr>
        <w:t xml:space="preserve"> </w:t>
      </w:r>
      <w:r w:rsidRPr="00A350F8">
        <w:t>Prodávajícímu v české měně bezhotovostním převodem</w:t>
      </w:r>
      <w:r w:rsidRPr="009F2378">
        <w:t xml:space="preserve"> na základě zálohové faktury vystavené </w:t>
      </w:r>
      <w:r w:rsidRPr="00A350F8">
        <w:t>P</w:t>
      </w:r>
      <w:r w:rsidRPr="009F2378">
        <w:t>rodávajícím</w:t>
      </w:r>
      <w:r>
        <w:rPr>
          <w:lang w:val="cs-CZ"/>
        </w:rPr>
        <w:t>.</w:t>
      </w:r>
      <w:r w:rsidRPr="00A350F8">
        <w:t xml:space="preserve"> </w:t>
      </w:r>
    </w:p>
    <w:p w:rsidR="00F81F09" w:rsidRPr="00A350F8" w:rsidRDefault="00F81F09" w:rsidP="00F81F09">
      <w:pPr>
        <w:pStyle w:val="Textodst1sl"/>
        <w:numPr>
          <w:ilvl w:val="1"/>
          <w:numId w:val="3"/>
        </w:numPr>
        <w:ind w:left="567" w:hanging="573"/>
      </w:pPr>
      <w:r w:rsidRPr="00A350F8">
        <w:t>Zálohová faktura bude obsahovat úplný seznam objednaných Periodik. Periodika budou abecedně řazena, jestliže jsou Periodika vydávána v tzv. „balíčcích“ (packages), musí být tituly rozepsány. U každého titulu budou kromě názvu uvedené následující údaje:</w:t>
      </w:r>
    </w:p>
    <w:p w:rsidR="00F81F09" w:rsidRPr="009F2378" w:rsidRDefault="00F81F09" w:rsidP="00F81F09">
      <w:pPr>
        <w:pStyle w:val="Textodst2slovan"/>
        <w:numPr>
          <w:ilvl w:val="2"/>
          <w:numId w:val="2"/>
        </w:numPr>
        <w:tabs>
          <w:tab w:val="clear" w:pos="992"/>
          <w:tab w:val="left" w:pos="284"/>
        </w:tabs>
        <w:ind w:left="993" w:hanging="283"/>
      </w:pPr>
      <w:r w:rsidRPr="009F2378">
        <w:t>počet objednaných výtisků;</w:t>
      </w:r>
    </w:p>
    <w:p w:rsidR="00F81F09" w:rsidRPr="009F2378" w:rsidRDefault="00F81F09" w:rsidP="00F81F09">
      <w:pPr>
        <w:pStyle w:val="Textodst2slovan"/>
        <w:numPr>
          <w:ilvl w:val="2"/>
          <w:numId w:val="2"/>
        </w:numPr>
        <w:tabs>
          <w:tab w:val="clear" w:pos="992"/>
          <w:tab w:val="left" w:pos="284"/>
        </w:tabs>
        <w:ind w:left="993" w:hanging="283"/>
      </w:pPr>
      <w:r w:rsidRPr="009F2378">
        <w:t>ISSN</w:t>
      </w:r>
      <w:r w:rsidR="00715541">
        <w:rPr>
          <w:lang w:val="cs-CZ"/>
        </w:rPr>
        <w:t xml:space="preserve"> případně staré ISSN</w:t>
      </w:r>
      <w:r w:rsidRPr="009F2378">
        <w:t>;</w:t>
      </w:r>
    </w:p>
    <w:p w:rsidR="00F81F09" w:rsidRPr="009F2378" w:rsidRDefault="00F81F09" w:rsidP="00F81F09">
      <w:pPr>
        <w:pStyle w:val="Textodst2slovan"/>
        <w:numPr>
          <w:ilvl w:val="2"/>
          <w:numId w:val="2"/>
        </w:numPr>
        <w:tabs>
          <w:tab w:val="clear" w:pos="992"/>
          <w:tab w:val="left" w:pos="284"/>
        </w:tabs>
        <w:ind w:left="993" w:hanging="283"/>
      </w:pPr>
      <w:r w:rsidRPr="009F2378">
        <w:t>periodicita;</w:t>
      </w:r>
    </w:p>
    <w:p w:rsidR="00F81F09" w:rsidRPr="009F2378" w:rsidRDefault="00F81F09" w:rsidP="00F81F09">
      <w:pPr>
        <w:pStyle w:val="Textodst2slovan"/>
        <w:numPr>
          <w:ilvl w:val="2"/>
          <w:numId w:val="2"/>
        </w:numPr>
        <w:tabs>
          <w:tab w:val="clear" w:pos="992"/>
          <w:tab w:val="left" w:pos="284"/>
        </w:tabs>
        <w:ind w:left="993" w:hanging="283"/>
      </w:pPr>
      <w:r w:rsidRPr="009F2378">
        <w:t>země vydání;</w:t>
      </w:r>
    </w:p>
    <w:p w:rsidR="00F81F09" w:rsidRPr="009F2378" w:rsidRDefault="00F81F09" w:rsidP="00F81F09">
      <w:pPr>
        <w:pStyle w:val="Textodst2slovan"/>
        <w:numPr>
          <w:ilvl w:val="2"/>
          <w:numId w:val="2"/>
        </w:numPr>
        <w:tabs>
          <w:tab w:val="clear" w:pos="992"/>
          <w:tab w:val="left" w:pos="284"/>
        </w:tabs>
        <w:ind w:left="993" w:hanging="283"/>
      </w:pPr>
      <w:r w:rsidRPr="009F2378">
        <w:lastRenderedPageBreak/>
        <w:t>c</w:t>
      </w:r>
      <w:r>
        <w:t xml:space="preserve">ena Periodik v Kč pro daný rok </w:t>
      </w:r>
      <w:r>
        <w:rPr>
          <w:lang w:val="cs-CZ"/>
        </w:rPr>
        <w:t>bez</w:t>
      </w:r>
      <w:r w:rsidRPr="009F2378">
        <w:t> DPH;</w:t>
      </w:r>
    </w:p>
    <w:p w:rsidR="00F81F09" w:rsidRPr="009F2378" w:rsidRDefault="00F81F09" w:rsidP="00F81F09">
      <w:pPr>
        <w:pStyle w:val="Textodst2slovan"/>
        <w:numPr>
          <w:ilvl w:val="2"/>
          <w:numId w:val="2"/>
        </w:numPr>
        <w:tabs>
          <w:tab w:val="clear" w:pos="992"/>
          <w:tab w:val="left" w:pos="284"/>
        </w:tabs>
        <w:ind w:left="993" w:hanging="283"/>
      </w:pPr>
      <w:r w:rsidRPr="009F2378">
        <w:t xml:space="preserve">vyčísleno samostatné DPH; </w:t>
      </w:r>
    </w:p>
    <w:p w:rsidR="00F81F09" w:rsidRPr="009F2378" w:rsidRDefault="00F81F09" w:rsidP="00F81F09">
      <w:pPr>
        <w:pStyle w:val="Textodst2slovan"/>
        <w:numPr>
          <w:ilvl w:val="2"/>
          <w:numId w:val="2"/>
        </w:numPr>
        <w:tabs>
          <w:tab w:val="clear" w:pos="992"/>
          <w:tab w:val="left" w:pos="284"/>
        </w:tabs>
        <w:ind w:left="993" w:hanging="283"/>
      </w:pPr>
      <w:r w:rsidRPr="009F2378">
        <w:t>cena včetně DPH;</w:t>
      </w:r>
    </w:p>
    <w:p w:rsidR="00715541" w:rsidRPr="00715541" w:rsidRDefault="00F81F09" w:rsidP="00F81F09">
      <w:pPr>
        <w:pStyle w:val="Textodst2slovan"/>
        <w:numPr>
          <w:ilvl w:val="2"/>
          <w:numId w:val="2"/>
        </w:numPr>
        <w:tabs>
          <w:tab w:val="clear" w:pos="992"/>
          <w:tab w:val="left" w:pos="284"/>
        </w:tabs>
        <w:ind w:left="993" w:hanging="283"/>
      </w:pPr>
      <w:r w:rsidRPr="009F2378">
        <w:t>informace o změnách týkajících se titulů, které zveřejní vydavatel v době objednání</w:t>
      </w:r>
      <w:r w:rsidR="00715541">
        <w:rPr>
          <w:lang w:val="cs-CZ"/>
        </w:rPr>
        <w:t>, předcházející název případně staré ISSN</w:t>
      </w:r>
      <w:r w:rsidR="00715541" w:rsidRPr="009F2378">
        <w:t>;</w:t>
      </w:r>
    </w:p>
    <w:p w:rsidR="00F81F09" w:rsidRPr="000F7514" w:rsidRDefault="00715541" w:rsidP="00715541">
      <w:pPr>
        <w:pStyle w:val="Textodst2slovan"/>
        <w:numPr>
          <w:ilvl w:val="2"/>
          <w:numId w:val="2"/>
        </w:numPr>
        <w:tabs>
          <w:tab w:val="clear" w:pos="992"/>
          <w:tab w:val="left" w:pos="284"/>
        </w:tabs>
        <w:ind w:left="993" w:hanging="283"/>
      </w:pPr>
      <w:r>
        <w:rPr>
          <w:lang w:val="cs-CZ"/>
        </w:rPr>
        <w:t xml:space="preserve">informace o příloze </w:t>
      </w:r>
      <w:r w:rsidR="00147FB6">
        <w:rPr>
          <w:lang w:val="cs-CZ"/>
        </w:rPr>
        <w:t>(</w:t>
      </w:r>
      <w:r>
        <w:rPr>
          <w:lang w:val="cs-CZ"/>
        </w:rPr>
        <w:t>např. CD, DVD</w:t>
      </w:r>
      <w:r w:rsidR="00147FB6">
        <w:rPr>
          <w:lang w:val="cs-CZ"/>
        </w:rPr>
        <w:t>, s</w:t>
      </w:r>
      <w:r>
        <w:rPr>
          <w:lang w:val="cs-CZ"/>
        </w:rPr>
        <w:t>peciál</w:t>
      </w:r>
      <w:r w:rsidR="00147FB6">
        <w:rPr>
          <w:lang w:val="cs-CZ"/>
        </w:rPr>
        <w:t xml:space="preserve">ní číslo </w:t>
      </w:r>
      <w:proofErr w:type="gramStart"/>
      <w:r>
        <w:rPr>
          <w:lang w:val="cs-CZ"/>
        </w:rPr>
        <w:t xml:space="preserve">apod </w:t>
      </w:r>
      <w:r w:rsidR="00147FB6">
        <w:rPr>
          <w:lang w:val="cs-CZ"/>
        </w:rPr>
        <w:t xml:space="preserve">) </w:t>
      </w:r>
      <w:r>
        <w:rPr>
          <w:lang w:val="cs-CZ"/>
        </w:rPr>
        <w:t>a informace</w:t>
      </w:r>
      <w:proofErr w:type="gramEnd"/>
      <w:r>
        <w:rPr>
          <w:lang w:val="cs-CZ"/>
        </w:rPr>
        <w:t xml:space="preserve"> o online verzi.</w:t>
      </w:r>
    </w:p>
    <w:p w:rsidR="00F81F09" w:rsidRPr="00A350F8" w:rsidRDefault="00F81F09" w:rsidP="00F81F09">
      <w:pPr>
        <w:pStyle w:val="Textodst1sl"/>
        <w:numPr>
          <w:ilvl w:val="1"/>
          <w:numId w:val="3"/>
        </w:numPr>
        <w:ind w:left="567" w:hanging="573"/>
      </w:pPr>
      <w:r w:rsidRPr="00A350F8">
        <w:t>Prodávající nejpozději ke dni 31. 5. kalendářního roku, ve kterém bude dodávat Periodika, vystaví konečnou roční fakturu, kterou vyúčtuje zaplacenou zálohu na základě zálohové faktury a veškeré případné změny v ceně jednotlivých Periodik. Konečná faktura bude mít náležitosti daňového dokladu a bude obsahovat seznam objednaných Periodik abecedně řazených, u Periodik vydávaných v tzv. „balíčcích“ (packages) musí být tituly rozepsány. U každého titulu budou kromě názvu uvedeny následující údaje:</w:t>
      </w:r>
    </w:p>
    <w:p w:rsidR="00F81F09" w:rsidRPr="000F7514" w:rsidRDefault="00F81F09" w:rsidP="00F81F09">
      <w:pPr>
        <w:pStyle w:val="Textodst2slovan"/>
        <w:numPr>
          <w:ilvl w:val="2"/>
          <w:numId w:val="2"/>
        </w:numPr>
        <w:tabs>
          <w:tab w:val="clear" w:pos="992"/>
          <w:tab w:val="left" w:pos="284"/>
        </w:tabs>
        <w:ind w:left="993" w:hanging="283"/>
      </w:pPr>
      <w:r w:rsidRPr="000F7514">
        <w:t>počet objednaných výtisků;</w:t>
      </w:r>
    </w:p>
    <w:p w:rsidR="00F81F09" w:rsidRPr="000F7514" w:rsidRDefault="00F81F09" w:rsidP="00F81F09">
      <w:pPr>
        <w:pStyle w:val="Textodst2slovan"/>
        <w:numPr>
          <w:ilvl w:val="2"/>
          <w:numId w:val="2"/>
        </w:numPr>
        <w:tabs>
          <w:tab w:val="clear" w:pos="992"/>
          <w:tab w:val="left" w:pos="284"/>
        </w:tabs>
        <w:ind w:left="993" w:hanging="283"/>
      </w:pPr>
      <w:r w:rsidRPr="000F7514">
        <w:t>ISSN;</w:t>
      </w:r>
    </w:p>
    <w:p w:rsidR="00F81F09" w:rsidRPr="000F7514" w:rsidRDefault="00F81F09" w:rsidP="00F81F09">
      <w:pPr>
        <w:pStyle w:val="Textodst2slovan"/>
        <w:numPr>
          <w:ilvl w:val="2"/>
          <w:numId w:val="2"/>
        </w:numPr>
        <w:tabs>
          <w:tab w:val="clear" w:pos="992"/>
          <w:tab w:val="left" w:pos="284"/>
        </w:tabs>
        <w:ind w:left="993" w:hanging="283"/>
      </w:pPr>
      <w:r w:rsidRPr="000F7514">
        <w:t xml:space="preserve">cena </w:t>
      </w:r>
      <w:r>
        <w:t>Periodik</w:t>
      </w:r>
      <w:r w:rsidRPr="000F7514">
        <w:t xml:space="preserve">a v Kč pro daný rok s DPH, která byla </w:t>
      </w:r>
      <w:r>
        <w:t>Kupujíc</w:t>
      </w:r>
      <w:r w:rsidRPr="000F7514">
        <w:t>ím uhrazena zálohovou fakturou;</w:t>
      </w:r>
    </w:p>
    <w:p w:rsidR="00F81F09" w:rsidRPr="000F7514" w:rsidRDefault="00F81F09" w:rsidP="00F81F09">
      <w:pPr>
        <w:pStyle w:val="Textodst2slovan"/>
        <w:numPr>
          <w:ilvl w:val="2"/>
          <w:numId w:val="2"/>
        </w:numPr>
        <w:tabs>
          <w:tab w:val="clear" w:pos="992"/>
          <w:tab w:val="left" w:pos="284"/>
        </w:tabs>
        <w:ind w:left="993" w:hanging="283"/>
      </w:pPr>
      <w:r w:rsidRPr="000F7514">
        <w:t>skutečná cena;</w:t>
      </w:r>
    </w:p>
    <w:p w:rsidR="00F81F09" w:rsidRPr="000F7514" w:rsidRDefault="00F81F09" w:rsidP="00F81F09">
      <w:pPr>
        <w:pStyle w:val="Textodst2slovan"/>
        <w:numPr>
          <w:ilvl w:val="2"/>
          <w:numId w:val="2"/>
        </w:numPr>
        <w:tabs>
          <w:tab w:val="clear" w:pos="992"/>
          <w:tab w:val="left" w:pos="284"/>
        </w:tabs>
        <w:ind w:left="993" w:hanging="283"/>
      </w:pPr>
      <w:r w:rsidRPr="000F7514">
        <w:t>rozdíl ceny mezi uhrazenou částkou a skutečnou cenou.</w:t>
      </w:r>
    </w:p>
    <w:p w:rsidR="00F81F09" w:rsidRPr="00A350F8" w:rsidRDefault="00F81F09" w:rsidP="00F81F09">
      <w:pPr>
        <w:pStyle w:val="Textodst1sl"/>
        <w:numPr>
          <w:ilvl w:val="1"/>
          <w:numId w:val="3"/>
        </w:numPr>
        <w:ind w:left="567" w:hanging="573"/>
      </w:pPr>
      <w:r w:rsidRPr="00A350F8">
        <w:t>Zálohová faktura a/nebo faktura bude Kupujícímu zaslána doporučeně v tištěné verzi v 1 exempláři a zároveň i v elektronické verzi. Splatnost faktur činí 30 dnů ode dne jejich doručení Kupujícímu.</w:t>
      </w:r>
    </w:p>
    <w:p w:rsidR="00F81F09" w:rsidRPr="00A350F8" w:rsidRDefault="00F81F09" w:rsidP="00F81F09">
      <w:pPr>
        <w:pStyle w:val="Textodst1sl"/>
        <w:tabs>
          <w:tab w:val="clear" w:pos="720"/>
        </w:tabs>
        <w:ind w:left="567" w:firstLine="0"/>
      </w:pPr>
      <w:r w:rsidRPr="00A350F8">
        <w:t>Kupující se zavazuje jednotlivé faktury hradit ve lhůtě jejich splatnosti.</w:t>
      </w:r>
    </w:p>
    <w:p w:rsidR="00F81F09" w:rsidRPr="00817315" w:rsidRDefault="00F81F09" w:rsidP="00F81F09">
      <w:pPr>
        <w:pStyle w:val="Textodst1sl"/>
        <w:numPr>
          <w:ilvl w:val="1"/>
          <w:numId w:val="3"/>
        </w:numPr>
        <w:ind w:left="567" w:hanging="573"/>
      </w:pPr>
      <w:r w:rsidRPr="000F7514">
        <w:t>V případě, kdy vystavená faktura nebude v souladu s </w:t>
      </w:r>
      <w:r>
        <w:rPr>
          <w:lang w:val="cs-CZ"/>
        </w:rPr>
        <w:t>p</w:t>
      </w:r>
      <w:r w:rsidRPr="000F7514">
        <w:t>otvrzenou objednávkou</w:t>
      </w:r>
      <w:r w:rsidRPr="00A350F8">
        <w:t>,</w:t>
      </w:r>
      <w:r w:rsidRPr="000F7514">
        <w:t xml:space="preserve"> nebude obsahovat v</w:t>
      </w:r>
      <w:r w:rsidRPr="00A350F8">
        <w:t>eškeré</w:t>
      </w:r>
      <w:r w:rsidRPr="000F7514">
        <w:t xml:space="preserve"> náležitosti</w:t>
      </w:r>
      <w:r w:rsidRPr="00A350F8">
        <w:t xml:space="preserve"> nebo je bude obsahovat chybně</w:t>
      </w:r>
      <w:r w:rsidRPr="000F7514">
        <w:t xml:space="preserve">, vrátí ji </w:t>
      </w:r>
      <w:r>
        <w:t>Kupujíc</w:t>
      </w:r>
      <w:r w:rsidRPr="000F7514">
        <w:t xml:space="preserve">í do 30 dnů od doručení Prodávajícímu k opravě. </w:t>
      </w:r>
      <w:r w:rsidRPr="00A350F8">
        <w:t>Lhůta splatnosti v takovémto případě neběží, přičemž nová lhůta splatnosti počíná běžet až od doručení opravené či doplněné faktury.</w:t>
      </w:r>
    </w:p>
    <w:p w:rsidR="00F81F09" w:rsidRPr="000F7514" w:rsidRDefault="00F81F09" w:rsidP="00F81F09">
      <w:pPr>
        <w:pStyle w:val="Textodst1sl"/>
        <w:tabs>
          <w:tab w:val="clear" w:pos="720"/>
        </w:tabs>
        <w:ind w:left="567" w:firstLine="0"/>
      </w:pPr>
      <w:r>
        <w:rPr>
          <w:lang w:val="cs-CZ"/>
        </w:rPr>
        <w:t xml:space="preserve">V případě, že faktura nebude obsahovat veškeré náležitosti dle odst. </w:t>
      </w:r>
      <w:proofErr w:type="gramStart"/>
      <w:r>
        <w:rPr>
          <w:lang w:val="cs-CZ"/>
        </w:rPr>
        <w:t>5.2. nebo</w:t>
      </w:r>
      <w:proofErr w:type="gramEnd"/>
      <w:r>
        <w:rPr>
          <w:lang w:val="cs-CZ"/>
        </w:rPr>
        <w:t xml:space="preserve"> odst. 5.3., je Kupující oprávněn požadovat po Prodávajícím smluvní pokutu dle odst. 9.2.</w:t>
      </w:r>
    </w:p>
    <w:p w:rsidR="00F81F09" w:rsidRPr="00A350F8" w:rsidRDefault="00F81F09" w:rsidP="00F81F09">
      <w:pPr>
        <w:pStyle w:val="Textodst1sl"/>
        <w:numPr>
          <w:ilvl w:val="1"/>
          <w:numId w:val="3"/>
        </w:numPr>
        <w:ind w:left="567" w:hanging="573"/>
      </w:pPr>
      <w:r w:rsidRPr="005C3AE7">
        <w:t xml:space="preserve">Pokud dojde v České republice k zavedení EUR jakožto úřední měny České republiky, bude k takovému okamžiku stanovenému příslušným právním předpisem proveden přepočet </w:t>
      </w:r>
      <w:r w:rsidRPr="00A350F8">
        <w:t>cen jednotlivých Periodik</w:t>
      </w:r>
      <w:r w:rsidRPr="005C3AE7">
        <w:t xml:space="preserve"> na EUR, a to podle úředně stanoveného směnného kurzu. Veškeré platby budou ode dne zavedení EUR, jakožto úřední měny České republiky, hrazeny pouze v EUR</w:t>
      </w:r>
      <w:r w:rsidRPr="00A350F8">
        <w:t>.</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2C3656" w:rsidRDefault="00F81F09" w:rsidP="00F81F09">
      <w:pPr>
        <w:pStyle w:val="slolnku"/>
        <w:numPr>
          <w:ilvl w:val="0"/>
          <w:numId w:val="1"/>
        </w:numPr>
        <w:tabs>
          <w:tab w:val="clear" w:pos="0"/>
        </w:tabs>
        <w:spacing w:before="240"/>
        <w:ind w:left="0"/>
      </w:pPr>
    </w:p>
    <w:p w:rsidR="00F81F09" w:rsidRPr="002C3656" w:rsidRDefault="00F81F09" w:rsidP="00F81F09">
      <w:pPr>
        <w:pStyle w:val="Nzevlnku"/>
        <w:tabs>
          <w:tab w:val="clear" w:pos="0"/>
        </w:tabs>
        <w:rPr>
          <w:szCs w:val="24"/>
        </w:rPr>
      </w:pPr>
      <w:r w:rsidRPr="002C3656">
        <w:rPr>
          <w:szCs w:val="24"/>
        </w:rPr>
        <w:t xml:space="preserve">Dodání </w:t>
      </w:r>
      <w:r>
        <w:rPr>
          <w:szCs w:val="24"/>
        </w:rPr>
        <w:t>Periodik</w:t>
      </w:r>
    </w:p>
    <w:p w:rsidR="00F81F09" w:rsidRPr="00A350F8" w:rsidRDefault="00F81F09" w:rsidP="00F81F09">
      <w:pPr>
        <w:pStyle w:val="Textodst1sl"/>
        <w:numPr>
          <w:ilvl w:val="1"/>
          <w:numId w:val="3"/>
        </w:numPr>
        <w:ind w:left="567" w:hanging="567"/>
      </w:pPr>
      <w:r w:rsidRPr="002C3656">
        <w:t xml:space="preserve">Prodávající se zavazuje dodávat </w:t>
      </w:r>
      <w:r>
        <w:t>Kupujíc</w:t>
      </w:r>
      <w:r w:rsidRPr="002C3656">
        <w:t xml:space="preserve">ímu </w:t>
      </w:r>
      <w:r w:rsidRPr="00A350F8">
        <w:t>všechna na základě Objednávky objednaná Periodik</w:t>
      </w:r>
      <w:r w:rsidRPr="00136C76">
        <w:t>a</w:t>
      </w:r>
      <w:r w:rsidRPr="00A350F8">
        <w:t>, a to</w:t>
      </w:r>
      <w:r w:rsidRPr="00136C76">
        <w:t xml:space="preserve"> v co nejkratším čase po vydání jednotlivých čísel</w:t>
      </w:r>
      <w:r w:rsidRPr="00A350F8">
        <w:t xml:space="preserve"> následujícím způsobem: </w:t>
      </w:r>
    </w:p>
    <w:p w:rsidR="00F81F09" w:rsidRPr="00136C76" w:rsidRDefault="00F81F09" w:rsidP="00F81F09">
      <w:pPr>
        <w:pStyle w:val="Textodst1sl"/>
        <w:numPr>
          <w:ilvl w:val="2"/>
          <w:numId w:val="3"/>
        </w:numPr>
        <w:ind w:left="1248" w:hanging="624"/>
      </w:pPr>
      <w:r w:rsidRPr="00136C76">
        <w:t>deníky budou dodávány nejpozději v 7</w:t>
      </w:r>
      <w:r w:rsidRPr="00A350F8">
        <w:t>:</w:t>
      </w:r>
      <w:r w:rsidRPr="00136C76">
        <w:t>30 hod. v den vydání;</w:t>
      </w:r>
    </w:p>
    <w:p w:rsidR="00F81F09" w:rsidRPr="00136C76" w:rsidRDefault="00F81F09" w:rsidP="00F81F09">
      <w:pPr>
        <w:pStyle w:val="Textodst1sl"/>
        <w:numPr>
          <w:ilvl w:val="2"/>
          <w:numId w:val="3"/>
        </w:numPr>
        <w:ind w:left="1248" w:hanging="624"/>
      </w:pPr>
      <w:r w:rsidRPr="00136C76">
        <w:t xml:space="preserve">časopisy vydané v ČR budou dodávány nejpozději do 14 dnů ode dne vydání; </w:t>
      </w:r>
    </w:p>
    <w:p w:rsidR="00F81F09" w:rsidRPr="00A350F8" w:rsidRDefault="00F81F09" w:rsidP="00F81F09">
      <w:pPr>
        <w:pStyle w:val="Textodst1sl"/>
        <w:numPr>
          <w:ilvl w:val="2"/>
          <w:numId w:val="3"/>
        </w:numPr>
        <w:ind w:left="1248" w:hanging="624"/>
      </w:pPr>
      <w:r w:rsidRPr="00136C76">
        <w:t xml:space="preserve">zahraniční </w:t>
      </w:r>
      <w:r>
        <w:t>Periodik</w:t>
      </w:r>
      <w:r w:rsidRPr="00136C76">
        <w:t>a budou dodávána nejpozději do 1 měsíce ode dne vydání.</w:t>
      </w:r>
    </w:p>
    <w:p w:rsidR="00F81F09" w:rsidRPr="00A350F8" w:rsidRDefault="00F81F09" w:rsidP="00F81F09">
      <w:pPr>
        <w:pStyle w:val="Textodst1sl"/>
        <w:numPr>
          <w:ilvl w:val="1"/>
          <w:numId w:val="3"/>
        </w:numPr>
        <w:ind w:left="567" w:hanging="573"/>
      </w:pPr>
      <w:r>
        <w:t>Kupujíc</w:t>
      </w:r>
      <w:r w:rsidRPr="00136C76">
        <w:t xml:space="preserve">í bere na vědomí, že poslední čísla některých </w:t>
      </w:r>
      <w:r w:rsidRPr="00A350F8">
        <w:t>Periodik</w:t>
      </w:r>
      <w:r w:rsidRPr="00136C76">
        <w:t xml:space="preserve"> mu mohou být doručena až v kalendářním roce následujícím po roce jejich vydání. Na t</w:t>
      </w:r>
      <w:r w:rsidRPr="00A350F8">
        <w:t>uto skutečnost</w:t>
      </w:r>
      <w:r w:rsidRPr="00136C76">
        <w:t xml:space="preserve"> je Prodávající povinen </w:t>
      </w:r>
      <w:r>
        <w:t>Kupujíc</w:t>
      </w:r>
      <w:r w:rsidRPr="00136C76">
        <w:t>ího vždy předem písemně upozornit</w:t>
      </w:r>
      <w:r w:rsidRPr="00A350F8">
        <w:t>.</w:t>
      </w:r>
    </w:p>
    <w:p w:rsidR="00F81F09" w:rsidRPr="00E33645" w:rsidRDefault="00F81F09" w:rsidP="00F81F09">
      <w:pPr>
        <w:pStyle w:val="Textodst1sl"/>
        <w:numPr>
          <w:ilvl w:val="1"/>
          <w:numId w:val="3"/>
        </w:numPr>
        <w:ind w:left="567" w:hanging="573"/>
      </w:pPr>
      <w:r>
        <w:t>Součástí každé dodávky Periodik</w:t>
      </w:r>
      <w:r w:rsidRPr="00136C76">
        <w:t xml:space="preserve"> zasílaných prodávajícím</w:t>
      </w:r>
      <w:r>
        <w:t xml:space="preserve"> bude dodací list, vyhotovený </w:t>
      </w:r>
      <w:r w:rsidRPr="00E33645">
        <w:t>P</w:t>
      </w:r>
      <w:r w:rsidRPr="00136C76">
        <w:t>rodávajícím, který bude obsahovat minimálně následující údaje:</w:t>
      </w:r>
    </w:p>
    <w:p w:rsidR="00F81F09" w:rsidRPr="00136C76" w:rsidRDefault="00F81F09" w:rsidP="00F81F09">
      <w:pPr>
        <w:pStyle w:val="Textodst2slovan"/>
        <w:numPr>
          <w:ilvl w:val="2"/>
          <w:numId w:val="2"/>
        </w:numPr>
        <w:tabs>
          <w:tab w:val="clear" w:pos="992"/>
          <w:tab w:val="left" w:pos="284"/>
        </w:tabs>
        <w:ind w:left="993" w:hanging="283"/>
      </w:pPr>
      <w:r w:rsidRPr="00136C76">
        <w:t xml:space="preserve">název </w:t>
      </w:r>
      <w:r>
        <w:t>Periodik</w:t>
      </w:r>
      <w:r w:rsidRPr="00136C76">
        <w:t>a;</w:t>
      </w:r>
    </w:p>
    <w:p w:rsidR="00F81F09" w:rsidRPr="00136C76" w:rsidRDefault="00F81F09" w:rsidP="00F81F09">
      <w:pPr>
        <w:pStyle w:val="Textodst2slovan"/>
        <w:numPr>
          <w:ilvl w:val="2"/>
          <w:numId w:val="2"/>
        </w:numPr>
        <w:tabs>
          <w:tab w:val="clear" w:pos="992"/>
          <w:tab w:val="left" w:pos="284"/>
        </w:tabs>
        <w:ind w:left="993" w:hanging="283"/>
      </w:pPr>
      <w:r w:rsidRPr="00136C76">
        <w:t>ISSN;</w:t>
      </w:r>
    </w:p>
    <w:p w:rsidR="00F81F09" w:rsidRPr="00136C76" w:rsidRDefault="00F81F09" w:rsidP="00F81F09">
      <w:pPr>
        <w:pStyle w:val="Textodst2slovan"/>
        <w:numPr>
          <w:ilvl w:val="2"/>
          <w:numId w:val="2"/>
        </w:numPr>
        <w:tabs>
          <w:tab w:val="clear" w:pos="992"/>
          <w:tab w:val="left" w:pos="284"/>
        </w:tabs>
        <w:ind w:left="993" w:hanging="283"/>
      </w:pPr>
      <w:r w:rsidRPr="00136C76">
        <w:t>číslo vydání;</w:t>
      </w:r>
    </w:p>
    <w:p w:rsidR="00F81F09" w:rsidRPr="00136C76" w:rsidRDefault="00F81F09" w:rsidP="00F81F09">
      <w:pPr>
        <w:pStyle w:val="Textodst2slovan"/>
        <w:numPr>
          <w:ilvl w:val="2"/>
          <w:numId w:val="2"/>
        </w:numPr>
        <w:tabs>
          <w:tab w:val="clear" w:pos="992"/>
          <w:tab w:val="left" w:pos="284"/>
        </w:tabs>
        <w:ind w:left="993" w:hanging="283"/>
      </w:pPr>
      <w:r w:rsidRPr="00136C76">
        <w:t>počet kusů;</w:t>
      </w:r>
    </w:p>
    <w:p w:rsidR="00F81F09" w:rsidRPr="00136C76" w:rsidRDefault="00F81F09" w:rsidP="00F81F09">
      <w:pPr>
        <w:pStyle w:val="Textodst2slovan"/>
        <w:numPr>
          <w:ilvl w:val="2"/>
          <w:numId w:val="2"/>
        </w:numPr>
        <w:tabs>
          <w:tab w:val="clear" w:pos="992"/>
          <w:tab w:val="left" w:pos="284"/>
        </w:tabs>
        <w:ind w:left="993" w:hanging="283"/>
      </w:pPr>
      <w:r w:rsidRPr="00136C76">
        <w:t>cena.</w:t>
      </w:r>
    </w:p>
    <w:p w:rsidR="00F81F09" w:rsidRPr="00136C76" w:rsidRDefault="00F81F09" w:rsidP="00F81F09">
      <w:pPr>
        <w:pStyle w:val="Textodst1sl"/>
        <w:tabs>
          <w:tab w:val="clear" w:pos="0"/>
          <w:tab w:val="clear" w:pos="720"/>
        </w:tabs>
        <w:ind w:left="567" w:firstLine="0"/>
        <w:rPr>
          <w:lang w:val="cs-CZ"/>
        </w:rPr>
      </w:pPr>
      <w:r w:rsidRPr="00136C76">
        <w:t xml:space="preserve">To neplatí pro </w:t>
      </w:r>
      <w:r>
        <w:t>Periodik</w:t>
      </w:r>
      <w:r w:rsidRPr="00136C76">
        <w:t xml:space="preserve">a dodávaná </w:t>
      </w:r>
      <w:r>
        <w:t>Kupujíc</w:t>
      </w:r>
      <w:r w:rsidRPr="00136C76">
        <w:t>ímu přímo jejich vydavateli, ke kterým dodací list přiložen být nemusí.</w:t>
      </w:r>
    </w:p>
    <w:p w:rsidR="00F81F09" w:rsidRPr="00E33645" w:rsidRDefault="00F81F09" w:rsidP="00F81F09">
      <w:pPr>
        <w:pStyle w:val="Textodst1sl"/>
        <w:numPr>
          <w:ilvl w:val="1"/>
          <w:numId w:val="3"/>
        </w:numPr>
        <w:ind w:left="567" w:hanging="573"/>
      </w:pPr>
      <w:r>
        <w:lastRenderedPageBreak/>
        <w:t>Periodik</w:t>
      </w:r>
      <w:r w:rsidRPr="00E33645">
        <w:t>a budou podle své povahy dodávána v obalu či obalech umožňujících jejich bezpečnou přepravu tak, aby nedošlo k jejich ztrátě, poškození či zničení.</w:t>
      </w:r>
    </w:p>
    <w:p w:rsidR="00F81F09" w:rsidRPr="00A350F8" w:rsidRDefault="00F81F09" w:rsidP="00F81F09">
      <w:pPr>
        <w:pStyle w:val="Textodst1sl"/>
        <w:tabs>
          <w:tab w:val="clear" w:pos="720"/>
        </w:tabs>
        <w:ind w:left="567" w:firstLine="0"/>
      </w:pPr>
      <w:r>
        <w:t>Kupujíc</w:t>
      </w:r>
      <w:r w:rsidRPr="00136C76">
        <w:t xml:space="preserve">í nabývá vlastnické právo k </w:t>
      </w:r>
      <w:r>
        <w:t>Periodik</w:t>
      </w:r>
      <w:r w:rsidRPr="00136C76">
        <w:t xml:space="preserve">ům jejich převzetím. Do okamžiku nabytí </w:t>
      </w:r>
      <w:r w:rsidRPr="002C3656">
        <w:t xml:space="preserve">vlastnického práva </w:t>
      </w:r>
      <w:r>
        <w:t>Kupujíc</w:t>
      </w:r>
      <w:r w:rsidRPr="002C3656">
        <w:t xml:space="preserve">ím nese nebezpečí škody na </w:t>
      </w:r>
      <w:r>
        <w:t>Periodik</w:t>
      </w:r>
      <w:r w:rsidRPr="00A350F8">
        <w:t>ách</w:t>
      </w:r>
      <w:r w:rsidRPr="002C3656">
        <w:t xml:space="preserve"> Prodávající.</w:t>
      </w:r>
      <w:r w:rsidRPr="00A350F8">
        <w:t xml:space="preserve"> </w:t>
      </w:r>
    </w:p>
    <w:p w:rsidR="00F81F09" w:rsidRPr="002C3656" w:rsidRDefault="00F81F09" w:rsidP="00F81F09">
      <w:pPr>
        <w:pStyle w:val="Textodst1sl"/>
        <w:numPr>
          <w:ilvl w:val="1"/>
          <w:numId w:val="3"/>
        </w:numPr>
        <w:ind w:left="567" w:hanging="573"/>
      </w:pPr>
      <w:r w:rsidRPr="00A350F8">
        <w:t>Prodávající se dále zavazuje z</w:t>
      </w:r>
      <w:r w:rsidRPr="002C3656">
        <w:t>aji</w:t>
      </w:r>
      <w:r w:rsidRPr="00A350F8">
        <w:t>stit</w:t>
      </w:r>
      <w:r w:rsidRPr="002C3656">
        <w:t xml:space="preserve"> aktivac</w:t>
      </w:r>
      <w:r w:rsidRPr="00A350F8">
        <w:t>i</w:t>
      </w:r>
      <w:r w:rsidRPr="002C3656">
        <w:t xml:space="preserve"> elektronických verzí </w:t>
      </w:r>
      <w:r>
        <w:t>Periodik</w:t>
      </w:r>
      <w:r w:rsidRPr="002C3656">
        <w:t xml:space="preserve">, které jsou vydavatelem poskytovány zdarma nebo jako součást předplatného tištěné verze, včetně obstarání přístupových </w:t>
      </w:r>
      <w:r w:rsidRPr="00A350F8">
        <w:t>údajů.</w:t>
      </w:r>
    </w:p>
    <w:p w:rsidR="00F81F09" w:rsidRPr="00A350F8" w:rsidRDefault="00F81F09" w:rsidP="00F81F09">
      <w:pPr>
        <w:pStyle w:val="Textodst1sl"/>
        <w:tabs>
          <w:tab w:val="clear" w:pos="720"/>
        </w:tabs>
        <w:ind w:left="567" w:firstLine="0"/>
      </w:pPr>
      <w:r w:rsidRPr="00A350F8">
        <w:t>Prodávající také zajistí podpis licenční smlouvy v případě požadavku ze strany Kupujícího nebo vydavatele.</w:t>
      </w:r>
      <w:r w:rsidRPr="002C3656">
        <w:t xml:space="preserve"> </w:t>
      </w:r>
      <w:r w:rsidRPr="00A350F8">
        <w:t>P</w:t>
      </w:r>
      <w:r w:rsidRPr="002C3656">
        <w:t xml:space="preserve">rodávající se přitom zavazuje obstarat </w:t>
      </w:r>
      <w:r w:rsidRPr="00A350F8">
        <w:t>Kupujíc</w:t>
      </w:r>
      <w:r w:rsidRPr="002C3656">
        <w:t xml:space="preserve">ímu nejvýhodnější formu licence. V případě pochybností o výhodnosti nabízených licencí zajistí tu, kterou </w:t>
      </w:r>
      <w:r w:rsidRPr="00A350F8">
        <w:t>Kupujíc</w:t>
      </w:r>
      <w:r w:rsidRPr="002C3656">
        <w:t>í n</w:t>
      </w:r>
      <w:r>
        <w:t xml:space="preserve">a základě písemné informace od </w:t>
      </w:r>
      <w:r w:rsidRPr="00A350F8">
        <w:t>P</w:t>
      </w:r>
      <w:r w:rsidRPr="002C3656">
        <w:t>rodávajícího sám zvolí</w:t>
      </w:r>
      <w:r w:rsidRPr="00A350F8">
        <w:t>.</w:t>
      </w:r>
    </w:p>
    <w:p w:rsidR="00F81F09" w:rsidRPr="002C3656" w:rsidRDefault="00F81F09" w:rsidP="00F81F09">
      <w:pPr>
        <w:pStyle w:val="slolnku"/>
        <w:numPr>
          <w:ilvl w:val="0"/>
          <w:numId w:val="1"/>
        </w:numPr>
        <w:tabs>
          <w:tab w:val="clear" w:pos="0"/>
        </w:tabs>
        <w:spacing w:before="240"/>
        <w:ind w:left="0"/>
        <w:rPr>
          <w:szCs w:val="24"/>
        </w:rPr>
      </w:pPr>
    </w:p>
    <w:p w:rsidR="00F81F09" w:rsidRPr="002C3656" w:rsidRDefault="00F81F09" w:rsidP="00F81F09">
      <w:pPr>
        <w:pStyle w:val="Nzevlnku"/>
        <w:tabs>
          <w:tab w:val="clear" w:pos="0"/>
        </w:tabs>
        <w:rPr>
          <w:szCs w:val="24"/>
        </w:rPr>
      </w:pPr>
      <w:r w:rsidRPr="002C3656">
        <w:rPr>
          <w:szCs w:val="24"/>
        </w:rPr>
        <w:t>Reklamace</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2C3656" w:rsidRDefault="00F81F09" w:rsidP="00F81F09">
      <w:pPr>
        <w:pStyle w:val="Textodst1sl"/>
        <w:numPr>
          <w:ilvl w:val="1"/>
          <w:numId w:val="3"/>
        </w:numPr>
        <w:ind w:left="567" w:hanging="573"/>
      </w:pPr>
      <w:r w:rsidRPr="002C3656">
        <w:t xml:space="preserve">Prodávající odpovídá za úplnost dodávek, tedy za to, že v době trvání této </w:t>
      </w:r>
      <w:r w:rsidRPr="00A350F8">
        <w:t>S</w:t>
      </w:r>
      <w:r w:rsidRPr="002C3656">
        <w:t xml:space="preserve">mlouvy </w:t>
      </w:r>
      <w:r>
        <w:t>Kupujíc</w:t>
      </w:r>
      <w:r w:rsidRPr="002C3656">
        <w:t xml:space="preserve">ímu dodá všechna vydaná čísla požadovaných </w:t>
      </w:r>
      <w:r>
        <w:t>Periodik</w:t>
      </w:r>
      <w:r w:rsidRPr="002C3656">
        <w:t>.</w:t>
      </w:r>
    </w:p>
    <w:p w:rsidR="00F81F09" w:rsidRPr="002C3656" w:rsidRDefault="00F81F09" w:rsidP="00F81F09">
      <w:pPr>
        <w:pStyle w:val="Textodst1sl"/>
        <w:numPr>
          <w:ilvl w:val="1"/>
          <w:numId w:val="3"/>
        </w:numPr>
        <w:ind w:left="567" w:hanging="573"/>
      </w:pPr>
      <w:r w:rsidRPr="002C3656">
        <w:t xml:space="preserve">Prodávající rovněž odpovídá za to, že jednotlivá dodávaná </w:t>
      </w:r>
      <w:r>
        <w:t>Periodik</w:t>
      </w:r>
      <w:r w:rsidRPr="002C3656">
        <w:t>a budou bez vad, tj. budou kompletní a nepoškozená.</w:t>
      </w:r>
    </w:p>
    <w:p w:rsidR="00F81F09" w:rsidRPr="002C3656" w:rsidRDefault="00F81F09" w:rsidP="00F81F09">
      <w:pPr>
        <w:pStyle w:val="Textodst1sl"/>
        <w:numPr>
          <w:ilvl w:val="1"/>
          <w:numId w:val="3"/>
        </w:numPr>
        <w:ind w:left="567" w:hanging="573"/>
      </w:pPr>
      <w:r w:rsidRPr="002C3656">
        <w:t xml:space="preserve">Prodávající je povinen dodávat bezvadná </w:t>
      </w:r>
      <w:r>
        <w:t>Periodik</w:t>
      </w:r>
      <w:r w:rsidRPr="002C3656">
        <w:t>a ve lhůtách uvedených v </w:t>
      </w:r>
      <w:r>
        <w:t xml:space="preserve">odst. </w:t>
      </w:r>
      <w:proofErr w:type="gramStart"/>
      <w:r>
        <w:rPr>
          <w:lang w:val="cs-CZ"/>
        </w:rPr>
        <w:t>6</w:t>
      </w:r>
      <w:r w:rsidRPr="002C3656">
        <w:t>.</w:t>
      </w:r>
      <w:r w:rsidRPr="00A350F8">
        <w:t>1</w:t>
      </w:r>
      <w:r w:rsidRPr="002C3656">
        <w:t>. této</w:t>
      </w:r>
      <w:proofErr w:type="gramEnd"/>
      <w:r w:rsidRPr="002C3656">
        <w:t xml:space="preserve"> </w:t>
      </w:r>
      <w:r w:rsidRPr="00A350F8">
        <w:t>S</w:t>
      </w:r>
      <w:r w:rsidRPr="002C3656">
        <w:t xml:space="preserve">mlouvy. V případě, že tato povinnost nebude splněna z důvodů na straně vydavatele </w:t>
      </w:r>
      <w:r>
        <w:t>Periodik</w:t>
      </w:r>
      <w:r w:rsidRPr="002C3656">
        <w:t xml:space="preserve">, je </w:t>
      </w:r>
      <w:r>
        <w:t>Prodávaj</w:t>
      </w:r>
      <w:r w:rsidRPr="002C3656">
        <w:t xml:space="preserve">ící povinen u vydavatele uplatnit reklamaci nedodaných nebo poškozených </w:t>
      </w:r>
      <w:r>
        <w:t>Periodik</w:t>
      </w:r>
      <w:r w:rsidRPr="002C3656">
        <w:t xml:space="preserve"> bezodkladně, nejpozději však do tří (3) dnů poté, kdy mu bude </w:t>
      </w:r>
      <w:r>
        <w:t>Kupujíc</w:t>
      </w:r>
      <w:r w:rsidRPr="002C3656">
        <w:t>ím oznámeno, že mu některá čísla nebyla dodána, nebo že jsou poškozená.</w:t>
      </w:r>
    </w:p>
    <w:p w:rsidR="00F81F09" w:rsidRPr="002C3656" w:rsidRDefault="00F81F09" w:rsidP="00F81F09">
      <w:pPr>
        <w:pStyle w:val="Textodst1sl"/>
        <w:numPr>
          <w:ilvl w:val="1"/>
          <w:numId w:val="3"/>
        </w:numPr>
        <w:ind w:left="567" w:hanging="573"/>
      </w:pPr>
      <w:r w:rsidRPr="002C3656">
        <w:t xml:space="preserve">Prodávající je rovněž povinen umožnit </w:t>
      </w:r>
      <w:r>
        <w:t>Kupujíc</w:t>
      </w:r>
      <w:r w:rsidRPr="002C3656">
        <w:t xml:space="preserve">ímu podávat on-line reklamace nedodaných nebo poškozených čísel přes vlastní informační systém </w:t>
      </w:r>
      <w:r>
        <w:t>Prodávaj</w:t>
      </w:r>
      <w:r w:rsidRPr="002C3656">
        <w:t xml:space="preserve">ícího, provozovaný prostřednictvím Internetu. </w:t>
      </w:r>
    </w:p>
    <w:p w:rsidR="00F81F09" w:rsidRPr="002C3656" w:rsidRDefault="00F81F09" w:rsidP="00F81F09">
      <w:pPr>
        <w:pStyle w:val="Textodst1sl"/>
        <w:numPr>
          <w:ilvl w:val="1"/>
          <w:numId w:val="3"/>
        </w:numPr>
        <w:ind w:left="567" w:hanging="573"/>
      </w:pPr>
      <w:r w:rsidRPr="002C3656">
        <w:t xml:space="preserve">Veškeré reklamace podané </w:t>
      </w:r>
      <w:r>
        <w:t>Kupujíc</w:t>
      </w:r>
      <w:r w:rsidRPr="002C3656">
        <w:t xml:space="preserve">ím je </w:t>
      </w:r>
      <w:r>
        <w:t>Prodávaj</w:t>
      </w:r>
      <w:r w:rsidRPr="002C3656">
        <w:t xml:space="preserve">ící povinen vyřizovat do 30 dnů od jejich uplatnění u </w:t>
      </w:r>
      <w:r>
        <w:t>Prodávaj</w:t>
      </w:r>
      <w:r w:rsidRPr="002C3656">
        <w:t xml:space="preserve">ícího, a to dodáním chybějícího nebo bezvadného </w:t>
      </w:r>
      <w:r>
        <w:t>Periodik</w:t>
      </w:r>
      <w:r w:rsidRPr="002C3656">
        <w:t>a.</w:t>
      </w:r>
    </w:p>
    <w:p w:rsidR="00F81F09" w:rsidRPr="002C3656" w:rsidRDefault="00F81F09" w:rsidP="00F81F09">
      <w:pPr>
        <w:pStyle w:val="Textodst1sl"/>
        <w:numPr>
          <w:ilvl w:val="1"/>
          <w:numId w:val="3"/>
        </w:numPr>
        <w:ind w:left="567" w:hanging="573"/>
      </w:pPr>
      <w:r w:rsidRPr="002C3656">
        <w:t xml:space="preserve">V případě, že </w:t>
      </w:r>
      <w:r>
        <w:t>Prodávaj</w:t>
      </w:r>
      <w:r w:rsidRPr="002C3656">
        <w:t xml:space="preserve">ící nezajistí dodání chybějícího nebo bezvadného výtisku </w:t>
      </w:r>
      <w:r>
        <w:t>Periodik</w:t>
      </w:r>
      <w:r w:rsidRPr="002C3656">
        <w:t xml:space="preserve"> ani do 10 dnů po uplynutí lhůty uvedené v </w:t>
      </w:r>
      <w:r>
        <w:t xml:space="preserve">odst. </w:t>
      </w:r>
      <w:proofErr w:type="gramStart"/>
      <w:r>
        <w:rPr>
          <w:lang w:val="cs-CZ"/>
        </w:rPr>
        <w:t>6</w:t>
      </w:r>
      <w:r w:rsidRPr="002C3656">
        <w:t>.</w:t>
      </w:r>
      <w:r w:rsidRPr="00A350F8">
        <w:t>1</w:t>
      </w:r>
      <w:r w:rsidRPr="002C3656">
        <w:t>. této</w:t>
      </w:r>
      <w:proofErr w:type="gramEnd"/>
      <w:r w:rsidRPr="002C3656">
        <w:t xml:space="preserve"> </w:t>
      </w:r>
      <w:r>
        <w:rPr>
          <w:lang w:val="cs-CZ"/>
        </w:rPr>
        <w:t>S</w:t>
      </w:r>
      <w:r w:rsidRPr="002C3656">
        <w:t xml:space="preserve">mlouvy, je povinen v této lhůtě dodat </w:t>
      </w:r>
      <w:r>
        <w:t>Kupujíc</w:t>
      </w:r>
      <w:r w:rsidRPr="002C3656">
        <w:t xml:space="preserve">ímu alespoň kvalitní barevnou kopii reklamovaného výtisku. Dodáním v předchozí větě uvedené barevné kopie není nikterak dotčena povinnost </w:t>
      </w:r>
      <w:r>
        <w:t>Prodávaj</w:t>
      </w:r>
      <w:r w:rsidRPr="002C3656">
        <w:t xml:space="preserve">ícího dodat originál bezvadného výtisku. V případě, že </w:t>
      </w:r>
      <w:r>
        <w:t>Prodávaj</w:t>
      </w:r>
      <w:r w:rsidRPr="002C3656">
        <w:t>ící nesplní svou povinnost dodat chybějící nebo bezvadný výtisk ve lhůtách dle tohoto článku a </w:t>
      </w:r>
      <w:r>
        <w:t>Kupujíc</w:t>
      </w:r>
      <w:r w:rsidRPr="002C3656">
        <w:t xml:space="preserve">í mu písemně oznámí, že již netrvá na dodání originálu předmětného výtisku, </w:t>
      </w:r>
      <w:r>
        <w:t>Prodávaj</w:t>
      </w:r>
      <w:r w:rsidRPr="002C3656">
        <w:t xml:space="preserve">ící je povinen vystavit </w:t>
      </w:r>
      <w:r>
        <w:t>Kupujíc</w:t>
      </w:r>
      <w:r w:rsidRPr="002C3656">
        <w:t>ímu dobropis a zaplatit mu odpovídající část kupní ceny za nedodaný nebo vadný výtisk.</w:t>
      </w:r>
    </w:p>
    <w:p w:rsidR="00F81F09" w:rsidRPr="002C3656" w:rsidRDefault="00F81F09" w:rsidP="00F81F09">
      <w:pPr>
        <w:pStyle w:val="slolnku"/>
        <w:numPr>
          <w:ilvl w:val="0"/>
          <w:numId w:val="1"/>
        </w:numPr>
        <w:tabs>
          <w:tab w:val="clear" w:pos="0"/>
        </w:tabs>
        <w:spacing w:before="240"/>
        <w:ind w:left="0"/>
        <w:rPr>
          <w:szCs w:val="24"/>
        </w:rPr>
      </w:pPr>
    </w:p>
    <w:p w:rsidR="00F81F09" w:rsidRPr="002C3656" w:rsidRDefault="00F81F09" w:rsidP="00F81F09">
      <w:pPr>
        <w:pStyle w:val="Nzevlnku"/>
        <w:tabs>
          <w:tab w:val="clear" w:pos="0"/>
        </w:tabs>
        <w:rPr>
          <w:szCs w:val="24"/>
        </w:rPr>
      </w:pPr>
      <w:r w:rsidRPr="002C3656">
        <w:rPr>
          <w:szCs w:val="24"/>
        </w:rPr>
        <w:t xml:space="preserve">Další práva a povinnosti </w:t>
      </w:r>
      <w:r>
        <w:rPr>
          <w:szCs w:val="24"/>
        </w:rPr>
        <w:t>smluvních stran</w:t>
      </w:r>
    </w:p>
    <w:p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2C3656" w:rsidRDefault="00F81F09" w:rsidP="00F81F09">
      <w:pPr>
        <w:pStyle w:val="Textodst1sl"/>
        <w:numPr>
          <w:ilvl w:val="1"/>
          <w:numId w:val="3"/>
        </w:numPr>
        <w:ind w:left="567" w:hanging="573"/>
      </w:pPr>
      <w:r>
        <w:t xml:space="preserve">Prodávající se </w:t>
      </w:r>
      <w:r w:rsidRPr="002C3656">
        <w:t xml:space="preserve">zavazuje pravidelně monitorovat nabídkové katalogy jednotlivých vydavatelů a písemně informovat </w:t>
      </w:r>
      <w:r>
        <w:t>Kupujíc</w:t>
      </w:r>
      <w:r w:rsidRPr="002C3656">
        <w:t>ího o následujících skutečnostech:</w:t>
      </w:r>
    </w:p>
    <w:p w:rsidR="00F81F09" w:rsidRPr="002C3656" w:rsidRDefault="00F81F09" w:rsidP="00F81F09">
      <w:pPr>
        <w:pStyle w:val="Textodst1sl"/>
        <w:numPr>
          <w:ilvl w:val="2"/>
          <w:numId w:val="3"/>
        </w:numPr>
        <w:ind w:left="1248" w:hanging="624"/>
      </w:pPr>
      <w:r w:rsidRPr="002C3656">
        <w:t xml:space="preserve">o jakýchkoli podstatných změnách týkajících se dodávaných </w:t>
      </w:r>
      <w:r>
        <w:t>Periodik</w:t>
      </w:r>
      <w:r w:rsidRPr="002C3656">
        <w:t xml:space="preserve">, tj. o změně ceny stanovené vydavatelem, o změně názvu či ISSN, sloučení nebo nahrazení </w:t>
      </w:r>
      <w:r>
        <w:t>Periodik</w:t>
      </w:r>
      <w:r w:rsidRPr="002C3656">
        <w:t xml:space="preserve">a, o zpoždění jeho vydání a o změnách v obsahovém zaměření nebo rozsahu </w:t>
      </w:r>
      <w:r>
        <w:t>Periodik</w:t>
      </w:r>
      <w:r w:rsidRPr="002C3656">
        <w:t xml:space="preserve">a; informaci je </w:t>
      </w:r>
      <w:r>
        <w:t>Prodávaj</w:t>
      </w:r>
      <w:r w:rsidRPr="002C3656">
        <w:t xml:space="preserve">ící povinen zaslat </w:t>
      </w:r>
      <w:r>
        <w:t>Kupujíc</w:t>
      </w:r>
      <w:r w:rsidRPr="002C3656">
        <w:t>ímu nejpozději do 7 dnů po jejím zveřejnění;</w:t>
      </w:r>
    </w:p>
    <w:p w:rsidR="00F81F09" w:rsidRPr="002C3656" w:rsidRDefault="00F81F09" w:rsidP="00F81F09">
      <w:pPr>
        <w:pStyle w:val="Textodst1sl"/>
        <w:numPr>
          <w:ilvl w:val="2"/>
          <w:numId w:val="3"/>
        </w:numPr>
        <w:ind w:left="1248" w:hanging="624"/>
      </w:pPr>
      <w:r w:rsidRPr="002C3656">
        <w:t xml:space="preserve">o připravovaných novinkách v nabídkách jednotlivých vydavatelů, zejména o zavádění jejich elektronické verze, a možnosti bezplatného zkušebního přístupu k těmto verzím; tuto informaci je </w:t>
      </w:r>
      <w:r>
        <w:t>Prodávaj</w:t>
      </w:r>
      <w:r w:rsidRPr="002C3656">
        <w:t xml:space="preserve">ící povinen zaslat </w:t>
      </w:r>
      <w:r>
        <w:t>Kupujíc</w:t>
      </w:r>
      <w:r w:rsidRPr="002C3656">
        <w:t>ímu nejpozději do 1 měsíce po jejím zveřejnění.</w:t>
      </w:r>
    </w:p>
    <w:p w:rsidR="00F81F09" w:rsidRPr="002C3656" w:rsidRDefault="00F81F09" w:rsidP="00F81F09">
      <w:pPr>
        <w:pStyle w:val="Textodst1sl"/>
        <w:numPr>
          <w:ilvl w:val="1"/>
          <w:numId w:val="3"/>
        </w:numPr>
        <w:ind w:left="567" w:hanging="573"/>
      </w:pPr>
      <w:r w:rsidRPr="002C3656">
        <w:t xml:space="preserve">Prodávající je povinen zajistit </w:t>
      </w:r>
      <w:r>
        <w:t>Kupujíc</w:t>
      </w:r>
      <w:r w:rsidRPr="002C3656">
        <w:t>ímu bezpečný přístup do vlastního informačního systému, přístupného prostřednictvím Internetu, jehož účelem je usnadnění komunikace se zákazníky.</w:t>
      </w:r>
    </w:p>
    <w:p w:rsidR="00F81F09" w:rsidRPr="00A350F8" w:rsidRDefault="00F81F09" w:rsidP="00F81F09">
      <w:pPr>
        <w:pStyle w:val="Textodst1sl"/>
        <w:numPr>
          <w:ilvl w:val="1"/>
          <w:numId w:val="3"/>
        </w:numPr>
        <w:ind w:left="567" w:hanging="573"/>
      </w:pPr>
      <w:r w:rsidRPr="00A350F8">
        <w:t xml:space="preserve">Prodávající je povinen Kupujícímu neprodleně oznámit jakoukoliv skutečnost, která by mohla mít, byť i částečně, vliv na schopnost Prodávajícího plnit své povinnosti vyplývající z této Smlouvy. Takovým </w:t>
      </w:r>
      <w:r w:rsidRPr="00A350F8">
        <w:lastRenderedPageBreak/>
        <w:t>oznámením však Prodávající není zbaven povinnosti nadále plnit své závazky vyplývající z této Smlouvy.</w:t>
      </w:r>
    </w:p>
    <w:p w:rsidR="00F81F09" w:rsidRPr="00A350F8" w:rsidRDefault="00F81F09" w:rsidP="00F81F09">
      <w:pPr>
        <w:pStyle w:val="Textodst1sl"/>
        <w:numPr>
          <w:ilvl w:val="1"/>
          <w:numId w:val="3"/>
        </w:numPr>
        <w:ind w:left="567" w:hanging="573"/>
      </w:pPr>
      <w:r w:rsidRPr="00A350F8">
        <w:t>Prodávající smí používat jakékoliv podklady předané mu Kupujícím na základě této Smlouvy pouze k realizaci plnění dle této Smlouvy. Jakékoli jiné použití vyžaduje písemného souhlasu Kupujícího. Veškeré podklady, které byly předány Prodávajícímu Kupujícím, zůstávají v majetku Kupujícího a budou mu na první výzvu vydány.</w:t>
      </w:r>
    </w:p>
    <w:p w:rsidR="00F81F09" w:rsidRPr="00A350F8" w:rsidRDefault="00F81F09" w:rsidP="00F81F09">
      <w:pPr>
        <w:pStyle w:val="Textodst1sl"/>
        <w:numPr>
          <w:ilvl w:val="1"/>
          <w:numId w:val="3"/>
        </w:numPr>
        <w:ind w:left="567" w:hanging="573"/>
      </w:pPr>
      <w:r w:rsidRPr="00A350F8">
        <w:t>Kupující se zavazuje, že Prodávajícímu poskytne veškerou součinnost potřebnou k plnění jeho povinností dle této Smlouvy, zejména mu poskytne veškeré potřebné podklady, dokumenty a informace, které má nebo bude mít k dispozici a které mohou mít vliv na řádné plnění smluvních povinností Prodávajícím, a dále že bude Prodávajícímu udělovat pokyny nezbytné k řádnému plnění jeho smluvních povinností. Pokud bude k řádnému plnění povinností Prodávajícího z této Smlouvy zapotřebí udělení speciální plné moci, zavazuje se Kupující mu takovouto plnou moc na jeho žádost udělit.</w:t>
      </w:r>
    </w:p>
    <w:p w:rsidR="00F81F09" w:rsidRPr="003C5DEF" w:rsidRDefault="00F81F09" w:rsidP="00F81F09">
      <w:pPr>
        <w:pStyle w:val="slolnku"/>
        <w:numPr>
          <w:ilvl w:val="0"/>
          <w:numId w:val="1"/>
        </w:numPr>
        <w:tabs>
          <w:tab w:val="clear" w:pos="0"/>
        </w:tabs>
        <w:spacing w:before="240"/>
        <w:ind w:left="0"/>
        <w:rPr>
          <w:szCs w:val="24"/>
        </w:rPr>
      </w:pPr>
    </w:p>
    <w:p w:rsidR="00F81F09" w:rsidRPr="003C5DEF" w:rsidRDefault="00F81F09" w:rsidP="00F81F09">
      <w:pPr>
        <w:pStyle w:val="Nzevlnku"/>
        <w:tabs>
          <w:tab w:val="clear" w:pos="0"/>
        </w:tabs>
        <w:rPr>
          <w:szCs w:val="24"/>
        </w:rPr>
      </w:pPr>
      <w:r w:rsidRPr="003C5DEF">
        <w:rPr>
          <w:szCs w:val="24"/>
        </w:rPr>
        <w:t>Smluvní pokuty</w:t>
      </w:r>
    </w:p>
    <w:p w:rsidR="00F81F09" w:rsidRPr="00D2501E"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817315" w:rsidRDefault="00F81F09" w:rsidP="00F81F09">
      <w:pPr>
        <w:pStyle w:val="Textodst1sl"/>
        <w:numPr>
          <w:ilvl w:val="1"/>
          <w:numId w:val="3"/>
        </w:numPr>
        <w:ind w:left="567" w:hanging="573"/>
      </w:pPr>
      <w:r w:rsidRPr="003C5DEF">
        <w:t xml:space="preserve">Pokud </w:t>
      </w:r>
      <w:r>
        <w:t>Prodávaj</w:t>
      </w:r>
      <w:r w:rsidRPr="003C5DEF">
        <w:t>ící poruší svoji informační povinnost stanovenou v </w:t>
      </w:r>
      <w:r>
        <w:t xml:space="preserve">odst. </w:t>
      </w:r>
      <w:proofErr w:type="gramStart"/>
      <w:r>
        <w:rPr>
          <w:lang w:val="cs-CZ"/>
        </w:rPr>
        <w:t>4</w:t>
      </w:r>
      <w:r w:rsidRPr="003C5DEF">
        <w:t>.5. této</w:t>
      </w:r>
      <w:proofErr w:type="gramEnd"/>
      <w:r w:rsidRPr="003C5DEF">
        <w:t xml:space="preserve"> </w:t>
      </w:r>
      <w:r>
        <w:t>Smlouv</w:t>
      </w:r>
      <w:r w:rsidRPr="003C5DEF">
        <w:t xml:space="preserve">y tím, že </w:t>
      </w:r>
      <w:r>
        <w:t>Kupujíc</w:t>
      </w:r>
      <w:r w:rsidRPr="003C5DEF">
        <w:t xml:space="preserve">ího nebude informovat o skutečnosti, v jejímž důsledku se snižuje kupní cena, a nadále mu bude účtovat cenu původní, zavazuje se </w:t>
      </w:r>
      <w:r>
        <w:t>Kupujíc</w:t>
      </w:r>
      <w:r w:rsidRPr="003C5DEF">
        <w:t>ímu zaplatit smluvní pokutu ve výši 2 násobku poskytnuté slevy, a to do 30 dnů od doru</w:t>
      </w:r>
      <w:r w:rsidRPr="00817315">
        <w:t>čení výzvy k zaplacení.</w:t>
      </w:r>
    </w:p>
    <w:p w:rsidR="00F81F09" w:rsidRPr="00817315" w:rsidRDefault="00F81F09" w:rsidP="00F81F09">
      <w:pPr>
        <w:pStyle w:val="Textodst1sl"/>
        <w:numPr>
          <w:ilvl w:val="1"/>
          <w:numId w:val="3"/>
        </w:numPr>
        <w:ind w:left="567" w:hanging="573"/>
      </w:pPr>
      <w:r w:rsidRPr="00817315">
        <w:t xml:space="preserve">Prodávající je povinen uhradit </w:t>
      </w:r>
      <w:r w:rsidRPr="00817315">
        <w:rPr>
          <w:lang w:val="cs-CZ"/>
        </w:rPr>
        <w:t>K</w:t>
      </w:r>
      <w:r w:rsidRPr="00817315">
        <w:t xml:space="preserve">upujícímu smluvní pokutu ve výši </w:t>
      </w:r>
      <w:r w:rsidRPr="000F4200">
        <w:rPr>
          <w:lang w:val="cs-CZ"/>
        </w:rPr>
        <w:t>10.000</w:t>
      </w:r>
      <w:r w:rsidRPr="000F4200">
        <w:t>,- Kč</w:t>
      </w:r>
      <w:r w:rsidRPr="00817315">
        <w:rPr>
          <w:lang w:val="cs-CZ"/>
        </w:rPr>
        <w:t xml:space="preserve">, pokud nebude faktura obsahovat veškeré náležitosti dle odst. </w:t>
      </w:r>
      <w:proofErr w:type="gramStart"/>
      <w:r w:rsidRPr="00817315">
        <w:rPr>
          <w:lang w:val="cs-CZ"/>
        </w:rPr>
        <w:t>5.2. nebo</w:t>
      </w:r>
      <w:proofErr w:type="gramEnd"/>
      <w:r w:rsidRPr="00817315">
        <w:rPr>
          <w:lang w:val="cs-CZ"/>
        </w:rPr>
        <w:t xml:space="preserve"> odst. 5.3. této Smlouvy</w:t>
      </w:r>
      <w:r w:rsidRPr="00817315">
        <w:t xml:space="preserve"> </w:t>
      </w:r>
      <w:r w:rsidRPr="00817315">
        <w:rPr>
          <w:lang w:val="cs-CZ"/>
        </w:rPr>
        <w:t>(zejména informaci o ISSN)</w:t>
      </w:r>
      <w:r w:rsidRPr="00817315">
        <w:t xml:space="preserve">. </w:t>
      </w:r>
      <w:r w:rsidRPr="00817315">
        <w:rPr>
          <w:lang w:val="cs-CZ"/>
        </w:rPr>
        <w:t xml:space="preserve">Tuto smluvní pokutu je Kupující oprávněn uplatnit za každý případ doručené faktury, která nebude splňovat formální náležitosti dle odst. </w:t>
      </w:r>
      <w:proofErr w:type="gramStart"/>
      <w:r w:rsidRPr="00817315">
        <w:rPr>
          <w:lang w:val="cs-CZ"/>
        </w:rPr>
        <w:t>5.2. nebo</w:t>
      </w:r>
      <w:proofErr w:type="gramEnd"/>
      <w:r w:rsidRPr="00817315">
        <w:rPr>
          <w:lang w:val="cs-CZ"/>
        </w:rPr>
        <w:t xml:space="preserve"> odst. 5.3. této Smlouvy,</w:t>
      </w:r>
      <w:r w:rsidRPr="00817315">
        <w:t xml:space="preserve"> </w:t>
      </w:r>
      <w:r w:rsidRPr="00817315">
        <w:rPr>
          <w:lang w:val="cs-CZ"/>
        </w:rPr>
        <w:t>a to do 30 dnů od doručení výzvy k zaplacení.</w:t>
      </w:r>
    </w:p>
    <w:p w:rsidR="00F81F09" w:rsidRPr="003C5DEF" w:rsidRDefault="00F81F09" w:rsidP="00F81F09">
      <w:pPr>
        <w:pStyle w:val="Textodst1sl"/>
        <w:numPr>
          <w:ilvl w:val="1"/>
          <w:numId w:val="3"/>
        </w:numPr>
        <w:ind w:left="567" w:hanging="573"/>
      </w:pPr>
      <w:r w:rsidRPr="003C5DEF">
        <w:t xml:space="preserve">V případě, kdy by </w:t>
      </w:r>
      <w:r w:rsidRPr="00A350F8">
        <w:t>P</w:t>
      </w:r>
      <w:r w:rsidRPr="003C5DEF">
        <w:t xml:space="preserve">rodávající zmařil možnost poskytnutí slevy dle </w:t>
      </w:r>
      <w:r>
        <w:t xml:space="preserve">odst. </w:t>
      </w:r>
      <w:proofErr w:type="gramStart"/>
      <w:r>
        <w:rPr>
          <w:lang w:val="cs-CZ"/>
        </w:rPr>
        <w:t>4</w:t>
      </w:r>
      <w:r w:rsidRPr="003C5DEF">
        <w:t>.4. této</w:t>
      </w:r>
      <w:proofErr w:type="gramEnd"/>
      <w:r w:rsidRPr="003C5DEF">
        <w:t xml:space="preserve"> </w:t>
      </w:r>
      <w:r w:rsidRPr="00A350F8">
        <w:t>S</w:t>
      </w:r>
      <w:r w:rsidRPr="003C5DEF">
        <w:t>mlouvy, zavazuje se </w:t>
      </w:r>
      <w:r w:rsidRPr="00A350F8">
        <w:t>Kupujíc</w:t>
      </w:r>
      <w:r w:rsidRPr="003C5DEF">
        <w:t xml:space="preserve">ímu zaplatit smluvní pokutu ve výši 2 násobku ceny </w:t>
      </w:r>
      <w:r w:rsidRPr="00A350F8">
        <w:t>Periodik</w:t>
      </w:r>
      <w:r w:rsidRPr="003C5DEF">
        <w:t>, na které by se cenové zvýhodnění nebo sleva vztahovala. Smluvní pokutu je</w:t>
      </w:r>
      <w:r w:rsidRPr="00A350F8">
        <w:t xml:space="preserve"> Prodávající</w:t>
      </w:r>
      <w:r w:rsidRPr="003C5DEF">
        <w:t xml:space="preserve"> povinen zaplatit do 30 dnů od doručení výzvy k zaplacení.</w:t>
      </w:r>
    </w:p>
    <w:p w:rsidR="00F81F09" w:rsidRPr="009B22E8" w:rsidRDefault="00F81F09" w:rsidP="00F81F09">
      <w:pPr>
        <w:pStyle w:val="Textodst1sl"/>
        <w:numPr>
          <w:ilvl w:val="1"/>
          <w:numId w:val="3"/>
        </w:numPr>
        <w:ind w:left="567" w:hanging="573"/>
      </w:pPr>
      <w:r w:rsidRPr="009B22E8">
        <w:t xml:space="preserve">V případě, kdy </w:t>
      </w:r>
      <w:r w:rsidRPr="00A350F8">
        <w:t>P</w:t>
      </w:r>
      <w:r w:rsidRPr="009B22E8">
        <w:t xml:space="preserve">rodávající nezajistí dodání bezvadných </w:t>
      </w:r>
      <w:r>
        <w:t>Periodik</w:t>
      </w:r>
      <w:r w:rsidRPr="009B22E8">
        <w:t xml:space="preserve"> ve lhůtách stanovených v </w:t>
      </w:r>
      <w:r>
        <w:t xml:space="preserve">odst. </w:t>
      </w:r>
      <w:proofErr w:type="gramStart"/>
      <w:r>
        <w:rPr>
          <w:lang w:val="cs-CZ"/>
        </w:rPr>
        <w:t>6</w:t>
      </w:r>
      <w:r w:rsidRPr="009B22E8">
        <w:t>.</w:t>
      </w:r>
      <w:r w:rsidRPr="00A350F8">
        <w:t>1</w:t>
      </w:r>
      <w:r w:rsidRPr="009B22E8">
        <w:t>. této</w:t>
      </w:r>
      <w:proofErr w:type="gramEnd"/>
      <w:r w:rsidRPr="009B22E8">
        <w:t xml:space="preserve"> </w:t>
      </w:r>
      <w:r>
        <w:t>Smlouv</w:t>
      </w:r>
      <w:r w:rsidRPr="009B22E8">
        <w:t xml:space="preserve">y, zavazuje se zaplatit </w:t>
      </w:r>
      <w:r w:rsidRPr="00A350F8">
        <w:t>Kupujíc</w:t>
      </w:r>
      <w:r>
        <w:t>ímu smluvní pokutu ve výši 0,0</w:t>
      </w:r>
      <w:r>
        <w:rPr>
          <w:lang w:val="cs-CZ"/>
        </w:rPr>
        <w:t>5</w:t>
      </w:r>
      <w:r w:rsidRPr="009B22E8">
        <w:t xml:space="preserve"> násobku ceny nedodaného nebo vadného výtisku (stanovené dle </w:t>
      </w:r>
      <w:r>
        <w:rPr>
          <w:lang w:val="cs-CZ"/>
        </w:rPr>
        <w:t>p</w:t>
      </w:r>
      <w:r w:rsidRPr="00A350F8">
        <w:t>otvrzené objednávky</w:t>
      </w:r>
      <w:r w:rsidRPr="009B22E8">
        <w:t xml:space="preserve">) za každý den prodlení, a to do 30 dnů od doručení výzvy k zaplacení. V případě, že prodlení s dodávkou </w:t>
      </w:r>
      <w:r w:rsidRPr="00A350F8">
        <w:t>Periodik</w:t>
      </w:r>
      <w:r w:rsidRPr="009B22E8">
        <w:t xml:space="preserve"> nebo dodání vadných výtisků je způsobeno výlučně z důvodů na straně vydavatele a </w:t>
      </w:r>
      <w:r w:rsidRPr="00A350F8">
        <w:t>P</w:t>
      </w:r>
      <w:r w:rsidRPr="009B22E8">
        <w:t>rodávající zajistí dodatečné dodání bezvadného výtisku ve lhůtě uvedené v </w:t>
      </w:r>
      <w:r>
        <w:t xml:space="preserve">odst. </w:t>
      </w:r>
      <w:proofErr w:type="gramStart"/>
      <w:r>
        <w:rPr>
          <w:lang w:val="cs-CZ"/>
        </w:rPr>
        <w:t>7</w:t>
      </w:r>
      <w:r w:rsidRPr="009B22E8">
        <w:t>.5. této</w:t>
      </w:r>
      <w:proofErr w:type="gramEnd"/>
      <w:r w:rsidRPr="009B22E8">
        <w:t xml:space="preserve"> </w:t>
      </w:r>
      <w:r>
        <w:t>Smlouv</w:t>
      </w:r>
      <w:r w:rsidRPr="009B22E8">
        <w:t xml:space="preserve">y, povinnost zaplatit smluvní pokutu zaniká s účinky ex tunc. </w:t>
      </w:r>
    </w:p>
    <w:p w:rsidR="00F81F09" w:rsidRPr="00A350F8" w:rsidRDefault="00F81F09" w:rsidP="00F81F09">
      <w:pPr>
        <w:pStyle w:val="Textodst1sl"/>
        <w:numPr>
          <w:ilvl w:val="1"/>
          <w:numId w:val="3"/>
        </w:numPr>
        <w:ind w:left="567" w:hanging="573"/>
      </w:pPr>
      <w:r w:rsidRPr="009B22E8">
        <w:t xml:space="preserve">V případě, že </w:t>
      </w:r>
      <w:r>
        <w:t>Prodávaj</w:t>
      </w:r>
      <w:r w:rsidRPr="009B22E8">
        <w:t>ící poruší kteroukoli z povinností uvedených v </w:t>
      </w:r>
      <w:r>
        <w:t xml:space="preserve">odst. </w:t>
      </w:r>
      <w:proofErr w:type="gramStart"/>
      <w:r>
        <w:rPr>
          <w:lang w:val="cs-CZ"/>
        </w:rPr>
        <w:t>6</w:t>
      </w:r>
      <w:r>
        <w:t>.</w:t>
      </w:r>
      <w:r>
        <w:rPr>
          <w:lang w:val="cs-CZ"/>
        </w:rPr>
        <w:t>5</w:t>
      </w:r>
      <w:r w:rsidRPr="00A350F8">
        <w:t>. a/nebo</w:t>
      </w:r>
      <w:proofErr w:type="gramEnd"/>
      <w:r w:rsidRPr="00A350F8">
        <w:t xml:space="preserve"> </w:t>
      </w:r>
      <w:r w:rsidRPr="009B22E8">
        <w:t xml:space="preserve">čl. </w:t>
      </w:r>
      <w:r>
        <w:rPr>
          <w:lang w:val="cs-CZ"/>
        </w:rPr>
        <w:t>8</w:t>
      </w:r>
      <w:r w:rsidRPr="009B22E8">
        <w:t xml:space="preserve"> této </w:t>
      </w:r>
      <w:r w:rsidRPr="00A350F8">
        <w:t>S</w:t>
      </w:r>
      <w:r w:rsidRPr="009B22E8">
        <w:t xml:space="preserve">mlouvy, zavazuje se zaplatit </w:t>
      </w:r>
      <w:r w:rsidRPr="00A350F8">
        <w:t>Kupujícímu</w:t>
      </w:r>
      <w:r w:rsidRPr="009B22E8">
        <w:t xml:space="preserve"> smluvní pokutu ve výši 10.000,- Kč, a to za každé jednotlivé porušení. Smluvní pokutu je</w:t>
      </w:r>
      <w:r w:rsidRPr="00A350F8">
        <w:t xml:space="preserve"> Prodávající</w:t>
      </w:r>
      <w:r w:rsidRPr="009B22E8">
        <w:t xml:space="preserve"> povinen zaplatit do 30 dnů od doručení výzvy k zaplacení.</w:t>
      </w:r>
    </w:p>
    <w:p w:rsidR="00F81F09" w:rsidRPr="00A350F8" w:rsidRDefault="00F81F09" w:rsidP="00F81F09">
      <w:pPr>
        <w:pStyle w:val="Textodst1sl"/>
        <w:numPr>
          <w:ilvl w:val="1"/>
          <w:numId w:val="3"/>
        </w:numPr>
        <w:ind w:left="567" w:hanging="573"/>
      </w:pPr>
      <w:r w:rsidRPr="00A350F8">
        <w:t>Vznikem povinnosti hradit smluvní pokutu ani jejím faktickým zaplacením není dotčen nárok Kupujícího na náhradu škody v plné výši ani na odstoupení od této Smlouvy. Odstoupením od Smlouvy nárok na již uplatněnou smluvní pokutu nezaniká.</w:t>
      </w:r>
    </w:p>
    <w:p w:rsidR="00F81F09" w:rsidRPr="005E19B3" w:rsidRDefault="00F81F09" w:rsidP="00F81F09">
      <w:pPr>
        <w:pStyle w:val="slolnku"/>
        <w:numPr>
          <w:ilvl w:val="0"/>
          <w:numId w:val="1"/>
        </w:numPr>
        <w:tabs>
          <w:tab w:val="clear" w:pos="0"/>
        </w:tabs>
        <w:spacing w:before="240"/>
        <w:ind w:left="0"/>
        <w:rPr>
          <w:szCs w:val="24"/>
        </w:rPr>
      </w:pPr>
    </w:p>
    <w:p w:rsidR="00F81F09" w:rsidRPr="005E19B3" w:rsidRDefault="00F81F09" w:rsidP="00F81F09">
      <w:pPr>
        <w:pStyle w:val="Nzevlnku"/>
        <w:tabs>
          <w:tab w:val="clear" w:pos="0"/>
        </w:tabs>
        <w:rPr>
          <w:szCs w:val="24"/>
        </w:rPr>
      </w:pPr>
      <w:r w:rsidRPr="005E19B3">
        <w:rPr>
          <w:szCs w:val="24"/>
        </w:rPr>
        <w:t>Odstoupení od Smlouvy</w:t>
      </w:r>
    </w:p>
    <w:p w:rsidR="00F81F09" w:rsidRPr="00D2501E"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111C2D" w:rsidRDefault="00F81F09" w:rsidP="00F81F09">
      <w:pPr>
        <w:pStyle w:val="Textodst1sl"/>
        <w:numPr>
          <w:ilvl w:val="1"/>
          <w:numId w:val="3"/>
        </w:numPr>
        <w:ind w:left="567" w:hanging="573"/>
      </w:pPr>
      <w:r w:rsidRPr="00111C2D">
        <w:t xml:space="preserve">Prodávající je oprávněn odstoupit od této </w:t>
      </w:r>
      <w:r>
        <w:t>Smlouv</w:t>
      </w:r>
      <w:r w:rsidRPr="00111C2D">
        <w:t xml:space="preserve">y v případě, že mu </w:t>
      </w:r>
      <w:r w:rsidRPr="00A350F8">
        <w:t>Kupujíc</w:t>
      </w:r>
      <w:r w:rsidRPr="00111C2D">
        <w:t xml:space="preserve">í nezaplatí některou z faktur, vystavených v souladu s čl. </w:t>
      </w:r>
      <w:r>
        <w:rPr>
          <w:lang w:val="cs-CZ"/>
        </w:rPr>
        <w:t>5</w:t>
      </w:r>
      <w:r w:rsidRPr="00111C2D">
        <w:t>., ani do 60 dnů po uplynutí lhůty její splatnosti.</w:t>
      </w:r>
    </w:p>
    <w:p w:rsidR="00F81F09" w:rsidRPr="00111C2D" w:rsidRDefault="00F81F09" w:rsidP="00F81F09">
      <w:pPr>
        <w:pStyle w:val="Textodst1sl"/>
        <w:numPr>
          <w:ilvl w:val="1"/>
          <w:numId w:val="3"/>
        </w:numPr>
        <w:ind w:left="567" w:hanging="573"/>
      </w:pPr>
      <w:r>
        <w:t>Kupujíc</w:t>
      </w:r>
      <w:r w:rsidRPr="00111C2D">
        <w:t xml:space="preserve">í je oprávněn od této </w:t>
      </w:r>
      <w:r>
        <w:t>Smlouv</w:t>
      </w:r>
      <w:r w:rsidRPr="00111C2D">
        <w:t>y odstoupit tehdy, pokud:</w:t>
      </w:r>
    </w:p>
    <w:p w:rsidR="00F81F09" w:rsidRPr="00111C2D" w:rsidRDefault="00F81F09" w:rsidP="00F81F09">
      <w:pPr>
        <w:pStyle w:val="Textodst1sl"/>
        <w:numPr>
          <w:ilvl w:val="2"/>
          <w:numId w:val="3"/>
        </w:numPr>
        <w:ind w:left="1418" w:hanging="794"/>
      </w:pPr>
      <w:r w:rsidRPr="00111C2D">
        <w:t xml:space="preserve">v průběhu jednoho kalendářního roku </w:t>
      </w:r>
      <w:r>
        <w:t>Prodávaj</w:t>
      </w:r>
      <w:r w:rsidRPr="00111C2D">
        <w:t>ící zajistí dodávku méně než 96% titulů z </w:t>
      </w:r>
      <w:r>
        <w:rPr>
          <w:lang w:val="cs-CZ"/>
        </w:rPr>
        <w:t>p</w:t>
      </w:r>
      <w:r w:rsidRPr="00111C2D">
        <w:t xml:space="preserve">otvrzené objednávky </w:t>
      </w:r>
      <w:r w:rsidRPr="00A350F8">
        <w:t>Kupujíc</w:t>
      </w:r>
      <w:r w:rsidRPr="00111C2D">
        <w:t>ího;</w:t>
      </w:r>
    </w:p>
    <w:p w:rsidR="00F81F09" w:rsidRPr="00111C2D" w:rsidRDefault="00F81F09" w:rsidP="00F81F09">
      <w:pPr>
        <w:pStyle w:val="Textodst1sl"/>
        <w:numPr>
          <w:ilvl w:val="2"/>
          <w:numId w:val="3"/>
        </w:numPr>
        <w:ind w:left="1418" w:hanging="794"/>
      </w:pPr>
      <w:r w:rsidRPr="00111C2D">
        <w:t xml:space="preserve">v průběhu jednoho kalendářního čtvrtletí nebude ve lhůtě dodáno více než 25% jednotlivých výtisků </w:t>
      </w:r>
      <w:r w:rsidRPr="00A350F8">
        <w:t>Periodik</w:t>
      </w:r>
      <w:r w:rsidRPr="00111C2D">
        <w:t>, nebo bude dodáno více než 5% poškozených výtisků;</w:t>
      </w:r>
    </w:p>
    <w:p w:rsidR="00F81F09" w:rsidRPr="00111C2D" w:rsidRDefault="00F81F09" w:rsidP="00F81F09">
      <w:pPr>
        <w:pStyle w:val="Textodst1sl"/>
        <w:numPr>
          <w:ilvl w:val="2"/>
          <w:numId w:val="3"/>
        </w:numPr>
        <w:ind w:left="1418" w:hanging="794"/>
      </w:pPr>
      <w:r>
        <w:lastRenderedPageBreak/>
        <w:t>Prodávaj</w:t>
      </w:r>
      <w:r w:rsidRPr="00111C2D">
        <w:t xml:space="preserve">ící nesplní svou povinnost </w:t>
      </w:r>
      <w:r>
        <w:t>Kupujíc</w:t>
      </w:r>
      <w:r w:rsidRPr="00111C2D">
        <w:t>ího informovat o skutečnostech, v jejichž důsledku dochází ke snížení kupní ceny.</w:t>
      </w:r>
    </w:p>
    <w:p w:rsidR="00F81F09" w:rsidRPr="00A350F8" w:rsidRDefault="00F81F09" w:rsidP="00F81F09">
      <w:pPr>
        <w:pStyle w:val="Textodst1sl"/>
        <w:numPr>
          <w:ilvl w:val="1"/>
          <w:numId w:val="3"/>
        </w:numPr>
        <w:ind w:left="567" w:hanging="573"/>
      </w:pPr>
      <w:r w:rsidRPr="00A350F8">
        <w:t>Každé odstoupení od této Smlouvy musí mít písemnou formu, přičemž písemný projev vůle odstoupit od této Smlouvy musí být druhé smluvní straně řádně doručen.</w:t>
      </w:r>
    </w:p>
    <w:p w:rsidR="00F81F09" w:rsidRPr="00A350F8" w:rsidRDefault="00F81F09" w:rsidP="00F81F09">
      <w:pPr>
        <w:pStyle w:val="Textodst1sl"/>
        <w:numPr>
          <w:ilvl w:val="1"/>
          <w:numId w:val="3"/>
        </w:numPr>
        <w:ind w:left="567" w:hanging="573"/>
      </w:pPr>
      <w:r w:rsidRPr="00A350F8">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F81F09" w:rsidRPr="009B22E8" w:rsidRDefault="00F81F09" w:rsidP="00F81F09">
      <w:pPr>
        <w:pStyle w:val="slolnku"/>
        <w:numPr>
          <w:ilvl w:val="0"/>
          <w:numId w:val="1"/>
        </w:numPr>
        <w:tabs>
          <w:tab w:val="clear" w:pos="0"/>
        </w:tabs>
        <w:spacing w:before="240"/>
        <w:ind w:left="0"/>
        <w:rPr>
          <w:szCs w:val="24"/>
        </w:rPr>
      </w:pPr>
    </w:p>
    <w:p w:rsidR="00F81F09" w:rsidRPr="009B22E8" w:rsidRDefault="00F81F09" w:rsidP="00F81F09">
      <w:pPr>
        <w:pStyle w:val="Nzevlnku"/>
        <w:tabs>
          <w:tab w:val="clear" w:pos="0"/>
        </w:tabs>
        <w:rPr>
          <w:szCs w:val="24"/>
        </w:rPr>
      </w:pPr>
      <w:r w:rsidRPr="009B22E8">
        <w:rPr>
          <w:szCs w:val="24"/>
        </w:rPr>
        <w:t>Zvláštní ujednání</w:t>
      </w:r>
    </w:p>
    <w:p w:rsidR="00F81F09" w:rsidRPr="0094151F" w:rsidRDefault="0094151F" w:rsidP="00F81F09">
      <w:pPr>
        <w:pStyle w:val="Textodst1sl"/>
        <w:numPr>
          <w:ilvl w:val="1"/>
          <w:numId w:val="1"/>
        </w:numPr>
        <w:tabs>
          <w:tab w:val="clear" w:pos="0"/>
          <w:tab w:val="clear" w:pos="720"/>
        </w:tabs>
        <w:ind w:left="567" w:hanging="567"/>
        <w:rPr>
          <w:szCs w:val="24"/>
        </w:rPr>
      </w:pPr>
      <w:r w:rsidRPr="0094151F">
        <w:rPr>
          <w:lang w:val="cs-CZ"/>
        </w:rPr>
        <w:t xml:space="preserve">  </w:t>
      </w:r>
      <w:r w:rsidR="00F81F09" w:rsidRPr="0094151F">
        <w:t>Smluvní strany se dohodly na následujících kontaktních osobách:</w:t>
      </w:r>
    </w:p>
    <w:p w:rsidR="00F81F09" w:rsidRPr="0094151F"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94151F" w:rsidRDefault="00F81F09" w:rsidP="00F81F09">
      <w:pPr>
        <w:pStyle w:val="Odstavecseseznamem"/>
        <w:numPr>
          <w:ilvl w:val="1"/>
          <w:numId w:val="3"/>
        </w:numPr>
        <w:tabs>
          <w:tab w:val="left" w:pos="0"/>
          <w:tab w:val="left" w:pos="284"/>
        </w:tabs>
        <w:spacing w:before="80"/>
        <w:outlineLvl w:val="1"/>
        <w:rPr>
          <w:vanish/>
          <w:szCs w:val="20"/>
          <w:lang w:val="x-none" w:eastAsia="x-none"/>
        </w:rPr>
      </w:pPr>
    </w:p>
    <w:p w:rsidR="00F81F09" w:rsidRPr="0094151F" w:rsidRDefault="00F81F09" w:rsidP="00F81F09">
      <w:pPr>
        <w:pStyle w:val="Textodst1sl"/>
        <w:numPr>
          <w:ilvl w:val="2"/>
          <w:numId w:val="3"/>
        </w:numPr>
        <w:ind w:left="1128"/>
      </w:pPr>
      <w:r w:rsidRPr="0094151F">
        <w:t xml:space="preserve">za Kupujícího: </w:t>
      </w:r>
      <w:r w:rsidRPr="0094151F">
        <w:tab/>
      </w:r>
      <w:r w:rsidR="00B51DED">
        <w:rPr>
          <w:lang w:val="cs-CZ"/>
        </w:rPr>
        <w:t>xxxxxxxxxxxx</w:t>
      </w:r>
      <w:r w:rsidRPr="0094151F">
        <w:t xml:space="preserve">,  </w:t>
      </w:r>
    </w:p>
    <w:p w:rsidR="00B30B74" w:rsidRDefault="00F81F09" w:rsidP="00B30B74">
      <w:pPr>
        <w:pStyle w:val="Textodst1sl"/>
        <w:numPr>
          <w:ilvl w:val="2"/>
          <w:numId w:val="3"/>
        </w:numPr>
        <w:ind w:left="1248" w:hanging="624"/>
      </w:pPr>
      <w:r w:rsidRPr="0094151F">
        <w:t xml:space="preserve">za Prodávajícího: </w:t>
      </w:r>
      <w:r w:rsidRPr="0094151F">
        <w:tab/>
      </w:r>
      <w:r w:rsidR="00B51DED">
        <w:rPr>
          <w:lang w:val="cs-CZ"/>
        </w:rPr>
        <w:t>xxxxxxxxxxxx</w:t>
      </w:r>
      <w:r w:rsidR="00C0214C">
        <w:rPr>
          <w:lang w:val="cs-CZ"/>
        </w:rPr>
        <w:t>.</w:t>
      </w:r>
    </w:p>
    <w:p w:rsidR="0094151F" w:rsidRPr="0094151F" w:rsidRDefault="00F81F09" w:rsidP="00B30B74">
      <w:pPr>
        <w:pStyle w:val="Textodst1sl"/>
        <w:numPr>
          <w:ilvl w:val="2"/>
          <w:numId w:val="3"/>
        </w:numPr>
        <w:ind w:left="1248" w:hanging="624"/>
      </w:pPr>
      <w:r w:rsidRPr="0094151F">
        <w:t>Smluvní strany se zavazují neprodleně druhé smluvní</w:t>
      </w:r>
      <w:r w:rsidR="0094151F" w:rsidRPr="0094151F">
        <w:t xml:space="preserve"> straně oznámit případnou změnu </w:t>
      </w:r>
      <w:r w:rsidRPr="0094151F">
        <w:t>kontaktní osoby.</w:t>
      </w:r>
    </w:p>
    <w:p w:rsidR="0094151F" w:rsidRPr="0094151F" w:rsidRDefault="0094151F" w:rsidP="0094151F">
      <w:pPr>
        <w:pStyle w:val="Default"/>
        <w:numPr>
          <w:ilvl w:val="1"/>
          <w:numId w:val="3"/>
        </w:numPr>
        <w:spacing w:line="264" w:lineRule="auto"/>
        <w:ind w:left="709" w:hanging="709"/>
        <w:jc w:val="both"/>
        <w:rPr>
          <w:rFonts w:ascii="Times New Roman" w:hAnsi="Times New Roman" w:cs="Times New Roman"/>
        </w:rPr>
      </w:pPr>
      <w:r w:rsidRPr="0094151F">
        <w:rPr>
          <w:rFonts w:ascii="Times New Roman" w:hAnsi="Times New Roman" w:cs="Times New Roman"/>
        </w:rPr>
        <w:t xml:space="preserve">Smlouva nabývá platnosti dnem podpisu poslední ze smluvních stran a účinnosti dnem uveřejnění v registru smluv ve smyslu příslušných ustanovení zákona č. 340/2015 Sb., o zvláštních podmínkách účinnosti některých smluv, uveřejňování těchto smluv a o registru smluv (zákon o registru smluv).  </w:t>
      </w:r>
    </w:p>
    <w:p w:rsidR="0094151F" w:rsidRPr="0094151F" w:rsidRDefault="0094151F" w:rsidP="0094151F">
      <w:pPr>
        <w:pStyle w:val="Default"/>
        <w:numPr>
          <w:ilvl w:val="1"/>
          <w:numId w:val="3"/>
        </w:numPr>
        <w:spacing w:line="264" w:lineRule="auto"/>
        <w:ind w:left="709" w:hanging="715"/>
        <w:jc w:val="both"/>
        <w:rPr>
          <w:rFonts w:ascii="Times New Roman" w:hAnsi="Times New Roman" w:cs="Times New Roman"/>
        </w:rPr>
      </w:pPr>
      <w:r w:rsidRPr="0094151F">
        <w:rPr>
          <w:rFonts w:ascii="Times New Roman" w:hAnsi="Times New Roman" w:cs="Times New Roman"/>
        </w:rPr>
        <w:t>Objednatel se zavazuje, že zveřejnění dle předchozího odstavce provede a o této skutečnosti bude dodavatele informovat.</w:t>
      </w:r>
    </w:p>
    <w:p w:rsidR="0094151F" w:rsidRPr="0094151F" w:rsidRDefault="0094151F" w:rsidP="0094151F">
      <w:pPr>
        <w:pStyle w:val="Default"/>
        <w:numPr>
          <w:ilvl w:val="1"/>
          <w:numId w:val="3"/>
        </w:numPr>
        <w:spacing w:line="264" w:lineRule="auto"/>
        <w:ind w:left="709" w:hanging="715"/>
        <w:jc w:val="both"/>
        <w:rPr>
          <w:rFonts w:ascii="Times New Roman" w:hAnsi="Times New Roman" w:cs="Times New Roman"/>
        </w:rPr>
      </w:pPr>
      <w:r w:rsidRPr="0094151F">
        <w:rPr>
          <w:rFonts w:ascii="Times New Roman" w:hAnsi="Times New Roman" w:cs="Times New Roman"/>
        </w:rPr>
        <w:t xml:space="preserve">Dodavatel bere na vědomí podmínění účinnosti této smlouvy zveřejněním v registru smluv dle předchozích dvou odstavců této smlouvy a zavazuje se před zahájením plnění svých smluvních povinností zveřejnění smlouvy ověřit. </w:t>
      </w:r>
    </w:p>
    <w:p w:rsidR="0094151F" w:rsidRPr="0094151F" w:rsidRDefault="0094151F" w:rsidP="0094151F">
      <w:pPr>
        <w:pStyle w:val="Default"/>
        <w:numPr>
          <w:ilvl w:val="1"/>
          <w:numId w:val="3"/>
        </w:numPr>
        <w:spacing w:line="264" w:lineRule="auto"/>
        <w:ind w:left="709" w:hanging="715"/>
        <w:jc w:val="both"/>
        <w:rPr>
          <w:rFonts w:ascii="Times New Roman" w:hAnsi="Times New Roman" w:cs="Times New Roman"/>
        </w:rPr>
      </w:pPr>
      <w:r w:rsidRPr="0094151F">
        <w:rPr>
          <w:rFonts w:ascii="Times New Roman" w:hAnsi="Times New Roman" w:cs="Times New Roman"/>
        </w:rPr>
        <w:t>Podpisem té smlouvy obě smluvní strany souhlasí s tím, že její text neobsahuje obchodní tajemství, které by nemohlo být zveřejněno v registru smluv.</w:t>
      </w:r>
    </w:p>
    <w:p w:rsidR="0094151F" w:rsidRPr="0094151F" w:rsidRDefault="0094151F" w:rsidP="00F81F09">
      <w:pPr>
        <w:pStyle w:val="Textodst1sl"/>
        <w:tabs>
          <w:tab w:val="clear" w:pos="0"/>
          <w:tab w:val="clear" w:pos="720"/>
        </w:tabs>
        <w:ind w:left="567" w:hanging="11"/>
        <w:rPr>
          <w:lang w:val="cs-CZ"/>
        </w:rPr>
      </w:pPr>
    </w:p>
    <w:p w:rsidR="00F81F09" w:rsidRPr="00581D01" w:rsidRDefault="00F81F09" w:rsidP="00F81F09">
      <w:pPr>
        <w:pStyle w:val="slolnku"/>
        <w:numPr>
          <w:ilvl w:val="0"/>
          <w:numId w:val="1"/>
        </w:numPr>
        <w:tabs>
          <w:tab w:val="clear" w:pos="0"/>
        </w:tabs>
        <w:spacing w:before="240"/>
        <w:ind w:left="0"/>
        <w:rPr>
          <w:szCs w:val="24"/>
        </w:rPr>
      </w:pPr>
    </w:p>
    <w:p w:rsidR="00F81F09" w:rsidRPr="00581D01" w:rsidRDefault="00F81F09" w:rsidP="00F81F09">
      <w:pPr>
        <w:pStyle w:val="Nzevlnku"/>
        <w:tabs>
          <w:tab w:val="clear" w:pos="0"/>
        </w:tabs>
        <w:rPr>
          <w:szCs w:val="24"/>
        </w:rPr>
      </w:pPr>
      <w:r w:rsidRPr="00581D01">
        <w:rPr>
          <w:szCs w:val="24"/>
        </w:rPr>
        <w:t>Závěrečná ustanovení</w:t>
      </w:r>
    </w:p>
    <w:p w:rsidR="00F81F09" w:rsidRPr="00D2501E" w:rsidRDefault="00F81F09" w:rsidP="00F81F09">
      <w:pPr>
        <w:pStyle w:val="Odstavecseseznamem"/>
        <w:numPr>
          <w:ilvl w:val="0"/>
          <w:numId w:val="3"/>
        </w:numPr>
        <w:tabs>
          <w:tab w:val="left" w:pos="0"/>
          <w:tab w:val="left" w:pos="284"/>
        </w:tabs>
        <w:spacing w:before="80"/>
        <w:outlineLvl w:val="1"/>
        <w:rPr>
          <w:vanish/>
          <w:szCs w:val="20"/>
          <w:lang w:val="x-none" w:eastAsia="x-none"/>
        </w:rPr>
      </w:pPr>
    </w:p>
    <w:p w:rsidR="00F81F09" w:rsidRPr="00A350F8" w:rsidRDefault="00F81F09" w:rsidP="00F81F09">
      <w:pPr>
        <w:pStyle w:val="Textodst1sl"/>
        <w:numPr>
          <w:ilvl w:val="1"/>
          <w:numId w:val="3"/>
        </w:numPr>
        <w:ind w:left="567" w:hanging="573"/>
      </w:pPr>
      <w:r w:rsidRPr="00A350F8">
        <w:t xml:space="preserve">Právní vztahy z této Smlouvy </w:t>
      </w:r>
      <w:r w:rsidRPr="00581D01">
        <w:t>i vztahy mezi smluvními stranami v ní výslovně neupravené</w:t>
      </w:r>
      <w:r w:rsidRPr="00A350F8">
        <w:t xml:space="preserve"> se řídí zákonem č. 89/2012 Sb., občanským zákoníkem, ve znění pozdějších předpisů.</w:t>
      </w:r>
    </w:p>
    <w:p w:rsidR="00F81F09" w:rsidRPr="00581D01" w:rsidRDefault="00F81F09" w:rsidP="00F81F09">
      <w:pPr>
        <w:pStyle w:val="Textodst1sl"/>
        <w:numPr>
          <w:ilvl w:val="1"/>
          <w:numId w:val="3"/>
        </w:numPr>
        <w:ind w:left="567" w:hanging="573"/>
      </w:pPr>
      <w:r w:rsidRPr="00581D01">
        <w:t xml:space="preserve">Všechny spory, které vzniknou z této </w:t>
      </w:r>
      <w:r w:rsidRPr="00A350F8">
        <w:t>S</w:t>
      </w:r>
      <w:r w:rsidRPr="00581D01">
        <w:t xml:space="preserve">mlouvy nebo v souvislosti s ní, se budou obě strany snažit přednostně vyřešit smírnou cestou. Pokud se to nepodaří, budou rozhodovány obecnými soudy </w:t>
      </w:r>
      <w:r w:rsidRPr="00A350F8">
        <w:t>v souladu se zákonem č. 99/1963 Sb., občanským soudním řádem, ve znění pozdějších předpisů</w:t>
      </w:r>
      <w:r w:rsidRPr="00581D01">
        <w:t>.</w:t>
      </w:r>
    </w:p>
    <w:p w:rsidR="00F81F09" w:rsidRPr="00B43AFB" w:rsidRDefault="00F81F09" w:rsidP="00F81F09">
      <w:pPr>
        <w:pStyle w:val="Textodst1sl"/>
        <w:numPr>
          <w:ilvl w:val="1"/>
          <w:numId w:val="3"/>
        </w:numPr>
        <w:ind w:left="567" w:hanging="573"/>
      </w:pPr>
      <w:r w:rsidRPr="00A350F8">
        <w:t>Žádná ze smluvních stran není oprávněna bez předchozího písemného souhlasu druhé smluvní strany převést na třetí osobu jakákoli práva nebo povinnosti vyplývající z této Smlouvy nebo postoupit na třetí osobu jakékoli pohledávky nebo dluhy vzniklé na základě této Smlouvy včetně práv, povinností, pohledávek nebo dluhů vzniklých na základě porušení této Smlouvy. Toto omezení nakládání s právy, povinnostmi, pohledávkami a dluhy trvá i po ukončení trvání této Smlouvy. Jakýkoli právní úkon učiněný kteroukoli ze smluvních stran v rozporu s tímto omezením bude považován za příčící se dobrým mravům.</w:t>
      </w:r>
    </w:p>
    <w:p w:rsidR="00F81F09" w:rsidRPr="00B43AFB" w:rsidRDefault="00F81F09" w:rsidP="00F81F09">
      <w:pPr>
        <w:pStyle w:val="Textodst1sl"/>
        <w:numPr>
          <w:ilvl w:val="1"/>
          <w:numId w:val="3"/>
        </w:numPr>
        <w:ind w:left="567" w:hanging="573"/>
      </w:pPr>
      <w:r w:rsidRPr="00581D01">
        <w:t xml:space="preserve">Tato </w:t>
      </w:r>
      <w:r w:rsidRPr="00A350F8">
        <w:t>S</w:t>
      </w:r>
      <w:r w:rsidRPr="00581D01">
        <w:t xml:space="preserve">mlouva obsahuje úplnou a jedinou písemnou dohodu smluvních stran o vzájemných právech a povinnostech upravených touto </w:t>
      </w:r>
      <w:r w:rsidRPr="00A350F8">
        <w:t>S</w:t>
      </w:r>
      <w:r w:rsidRPr="00581D01">
        <w:t>mlouvou.</w:t>
      </w:r>
    </w:p>
    <w:p w:rsidR="00F81F09" w:rsidRPr="00B43AFB" w:rsidRDefault="00F81F09" w:rsidP="00F81F09">
      <w:pPr>
        <w:pStyle w:val="Textodst1sl"/>
        <w:numPr>
          <w:ilvl w:val="1"/>
          <w:numId w:val="3"/>
        </w:numPr>
        <w:ind w:left="567" w:hanging="573"/>
      </w:pPr>
      <w:r w:rsidRPr="00A350F8">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F81F09" w:rsidRPr="00581D01" w:rsidRDefault="00F81F09" w:rsidP="00F81F09">
      <w:pPr>
        <w:pStyle w:val="Textodst1sl"/>
        <w:numPr>
          <w:ilvl w:val="1"/>
          <w:numId w:val="3"/>
        </w:numPr>
        <w:ind w:left="567" w:hanging="573"/>
      </w:pPr>
      <w:r w:rsidRPr="00A350F8">
        <w:t>Smluvní strany</w:t>
      </w:r>
      <w:r w:rsidRPr="00581D01">
        <w:t xml:space="preserve"> prohlašuj</w:t>
      </w:r>
      <w:r w:rsidRPr="00A350F8">
        <w:t>í</w:t>
      </w:r>
      <w:r w:rsidRPr="00581D01">
        <w:t xml:space="preserve">, že tuto </w:t>
      </w:r>
      <w:r>
        <w:t>Smlouv</w:t>
      </w:r>
      <w:r w:rsidRPr="00581D01">
        <w:t>u uzavír</w:t>
      </w:r>
      <w:r w:rsidRPr="00A350F8">
        <w:t>ají</w:t>
      </w:r>
      <w:r w:rsidRPr="00581D01">
        <w:t xml:space="preserve"> svobodně a vážně, </w:t>
      </w:r>
      <w:r w:rsidRPr="00A350F8">
        <w:t>její obsah si přečetly, porozuměly mu</w:t>
      </w:r>
      <w:r w:rsidRPr="00581D01">
        <w:t xml:space="preserve"> a jsou j</w:t>
      </w:r>
      <w:r w:rsidRPr="00A350F8">
        <w:t>im</w:t>
      </w:r>
      <w:r w:rsidRPr="00581D01">
        <w:t xml:space="preserve"> známy všechny skutečnosti, jež jsou pro uzavření této </w:t>
      </w:r>
      <w:r>
        <w:t>Smlouv</w:t>
      </w:r>
      <w:r w:rsidRPr="00581D01">
        <w:t>y rozhodující.</w:t>
      </w:r>
    </w:p>
    <w:p w:rsidR="00F81F09" w:rsidRPr="00581D01" w:rsidRDefault="00F81F09" w:rsidP="00F81F09">
      <w:pPr>
        <w:pStyle w:val="Textodst1sl"/>
        <w:numPr>
          <w:ilvl w:val="1"/>
          <w:numId w:val="3"/>
        </w:numPr>
        <w:ind w:left="567" w:hanging="573"/>
      </w:pPr>
      <w:r w:rsidRPr="00581D01">
        <w:t xml:space="preserve">Tato </w:t>
      </w:r>
      <w:r w:rsidRPr="00A350F8">
        <w:t>S</w:t>
      </w:r>
      <w:r w:rsidRPr="00581D01">
        <w:t>mlouva je vyhotovena ve dvou</w:t>
      </w:r>
      <w:r>
        <w:t xml:space="preserve"> </w:t>
      </w:r>
      <w:r w:rsidRPr="00581D01">
        <w:t>stejnopisech, přičemž každá smluvní strana obdrží po jednom</w:t>
      </w:r>
      <w:r w:rsidRPr="00A350F8">
        <w:t xml:space="preserve"> z nich</w:t>
      </w:r>
      <w:r w:rsidRPr="00581D01">
        <w:t>.</w:t>
      </w:r>
    </w:p>
    <w:p w:rsidR="00F81F09" w:rsidRPr="00B43AFB" w:rsidRDefault="00F81F09" w:rsidP="00F81F09">
      <w:pPr>
        <w:pStyle w:val="Textodst1sl"/>
        <w:numPr>
          <w:ilvl w:val="1"/>
          <w:numId w:val="3"/>
        </w:numPr>
        <w:ind w:left="567" w:hanging="573"/>
      </w:pPr>
      <w:r w:rsidRPr="00581D01">
        <w:lastRenderedPageBreak/>
        <w:t>Nedíl</w:t>
      </w:r>
      <w:r>
        <w:rPr>
          <w:lang w:val="cs-CZ"/>
        </w:rPr>
        <w:t>nou</w:t>
      </w:r>
      <w:r w:rsidRPr="00581D01">
        <w:t xml:space="preserve"> součást</w:t>
      </w:r>
      <w:r>
        <w:rPr>
          <w:lang w:val="cs-CZ"/>
        </w:rPr>
        <w:t>í</w:t>
      </w:r>
      <w:r w:rsidRPr="00581D01">
        <w:t xml:space="preserve"> této </w:t>
      </w:r>
      <w:r>
        <w:t>Smlouv</w:t>
      </w:r>
      <w:r w:rsidRPr="00581D01">
        <w:t xml:space="preserve">y </w:t>
      </w:r>
      <w:r w:rsidRPr="00A350F8">
        <w:t>je</w:t>
      </w:r>
      <w:r w:rsidRPr="00581D01">
        <w:t xml:space="preserve"> Příloha č. 1 – </w:t>
      </w:r>
      <w:r w:rsidRPr="00A350F8">
        <w:t>O</w:t>
      </w:r>
      <w:r w:rsidRPr="00581D01">
        <w:t>bjednávka na rok 20</w:t>
      </w:r>
      <w:r w:rsidR="00AC744C">
        <w:rPr>
          <w:lang w:val="cs-CZ"/>
        </w:rPr>
        <w:t>2</w:t>
      </w:r>
      <w:r w:rsidR="00441332">
        <w:rPr>
          <w:lang w:val="cs-CZ"/>
        </w:rPr>
        <w:t>4</w:t>
      </w:r>
      <w:r w:rsidRPr="00A350F8">
        <w:t>.</w:t>
      </w:r>
    </w:p>
    <w:p w:rsidR="00F81F09" w:rsidRPr="00182458" w:rsidRDefault="00F81F09" w:rsidP="00F81F09">
      <w:pPr>
        <w:pStyle w:val="Textodst1sl"/>
        <w:tabs>
          <w:tab w:val="clear" w:pos="0"/>
          <w:tab w:val="clear" w:pos="720"/>
        </w:tabs>
        <w:ind w:left="0" w:firstLine="0"/>
        <w:rPr>
          <w:color w:val="A6A6A6" w:themeColor="background1" w:themeShade="A6"/>
          <w:szCs w:val="24"/>
        </w:rPr>
      </w:pPr>
    </w:p>
    <w:p w:rsidR="00F81F09" w:rsidRPr="00182458" w:rsidRDefault="00F81F09" w:rsidP="00F81F09">
      <w:pPr>
        <w:pStyle w:val="Textodst1sl"/>
        <w:tabs>
          <w:tab w:val="clear" w:pos="0"/>
          <w:tab w:val="clear" w:pos="720"/>
        </w:tabs>
        <w:ind w:left="0" w:firstLine="0"/>
        <w:rPr>
          <w:color w:val="A6A6A6" w:themeColor="background1" w:themeShade="A6"/>
          <w:szCs w:val="24"/>
        </w:rPr>
      </w:pPr>
    </w:p>
    <w:p w:rsidR="00F81F09" w:rsidRPr="00182458" w:rsidRDefault="00F81F09" w:rsidP="00F81F09">
      <w:pPr>
        <w:pStyle w:val="Textodst1sl"/>
        <w:tabs>
          <w:tab w:val="clear" w:pos="0"/>
          <w:tab w:val="clear" w:pos="720"/>
        </w:tabs>
        <w:ind w:left="0" w:firstLine="0"/>
        <w:rPr>
          <w:color w:val="A6A6A6" w:themeColor="background1" w:themeShade="A6"/>
          <w:szCs w:val="24"/>
        </w:rPr>
      </w:pPr>
    </w:p>
    <w:p w:rsidR="00F81F09" w:rsidRDefault="00F81F09" w:rsidP="00F81F09">
      <w:pPr>
        <w:pStyle w:val="Textodst1sl"/>
        <w:tabs>
          <w:tab w:val="clear" w:pos="0"/>
          <w:tab w:val="clear" w:pos="720"/>
        </w:tabs>
        <w:ind w:left="0" w:firstLine="0"/>
        <w:rPr>
          <w:color w:val="A6A6A6" w:themeColor="background1" w:themeShade="A6"/>
          <w:szCs w:val="24"/>
          <w:lang w:val="cs-CZ"/>
        </w:rPr>
      </w:pPr>
    </w:p>
    <w:p w:rsidR="00F81F09" w:rsidRPr="00D661B6" w:rsidRDefault="00F81F09" w:rsidP="00F81F09">
      <w:pPr>
        <w:pStyle w:val="Textodst1sl"/>
        <w:tabs>
          <w:tab w:val="clear" w:pos="0"/>
          <w:tab w:val="clear" w:pos="720"/>
        </w:tabs>
        <w:ind w:left="0" w:firstLine="0"/>
        <w:rPr>
          <w:color w:val="A6A6A6" w:themeColor="background1" w:themeShade="A6"/>
          <w:szCs w:val="24"/>
          <w:lang w:val="cs-CZ"/>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81F09" w:rsidRPr="00182458" w:rsidTr="00715541">
        <w:tc>
          <w:tcPr>
            <w:tcW w:w="5032" w:type="dxa"/>
          </w:tcPr>
          <w:p w:rsidR="00F81F09" w:rsidRPr="009B22E8" w:rsidRDefault="00F81F09" w:rsidP="00715541">
            <w:pPr>
              <w:keepNext/>
              <w:tabs>
                <w:tab w:val="clear" w:pos="0"/>
              </w:tabs>
              <w:rPr>
                <w:szCs w:val="24"/>
              </w:rPr>
            </w:pPr>
            <w:r w:rsidRPr="009B22E8">
              <w:rPr>
                <w:szCs w:val="24"/>
              </w:rPr>
              <w:tab/>
              <w:t>V ___________ dne _______________</w:t>
            </w:r>
          </w:p>
          <w:p w:rsidR="00F81F09" w:rsidRPr="009B22E8" w:rsidRDefault="00F81F09" w:rsidP="00715541">
            <w:pPr>
              <w:keepNext/>
              <w:tabs>
                <w:tab w:val="clear" w:pos="0"/>
              </w:tabs>
              <w:rPr>
                <w:szCs w:val="24"/>
              </w:rPr>
            </w:pPr>
          </w:p>
          <w:p w:rsidR="00F81F09" w:rsidRPr="009B22E8" w:rsidRDefault="00F81F09" w:rsidP="00715541">
            <w:pPr>
              <w:pStyle w:val="zkltext12bloksvzan"/>
              <w:tabs>
                <w:tab w:val="clear" w:pos="0"/>
              </w:tabs>
              <w:rPr>
                <w:szCs w:val="24"/>
              </w:rPr>
            </w:pPr>
          </w:p>
        </w:tc>
        <w:tc>
          <w:tcPr>
            <w:tcW w:w="4961" w:type="dxa"/>
          </w:tcPr>
          <w:p w:rsidR="00F81F09" w:rsidRPr="009B22E8" w:rsidRDefault="00F81F09" w:rsidP="00715541">
            <w:pPr>
              <w:pStyle w:val="Zhlav"/>
              <w:keepNext/>
              <w:tabs>
                <w:tab w:val="clear" w:pos="0"/>
                <w:tab w:val="clear" w:pos="4536"/>
                <w:tab w:val="clear" w:pos="9072"/>
              </w:tabs>
              <w:jc w:val="left"/>
              <w:rPr>
                <w:szCs w:val="24"/>
              </w:rPr>
            </w:pPr>
            <w:r w:rsidRPr="009B22E8">
              <w:rPr>
                <w:szCs w:val="24"/>
              </w:rPr>
              <w:tab/>
              <w:t xml:space="preserve">V </w:t>
            </w:r>
            <w:r w:rsidRPr="009B22E8">
              <w:rPr>
                <w:snapToGrid w:val="0"/>
                <w:szCs w:val="24"/>
              </w:rPr>
              <w:t>_____________</w:t>
            </w:r>
            <w:r w:rsidRPr="009B22E8">
              <w:rPr>
                <w:szCs w:val="24"/>
              </w:rPr>
              <w:t xml:space="preserve"> dne _______________</w:t>
            </w:r>
          </w:p>
        </w:tc>
      </w:tr>
      <w:tr w:rsidR="00F81F09" w:rsidRPr="00182458" w:rsidTr="00715541">
        <w:tc>
          <w:tcPr>
            <w:tcW w:w="5032" w:type="dxa"/>
          </w:tcPr>
          <w:p w:rsidR="00F81F09" w:rsidRPr="009B22E8" w:rsidRDefault="00F81F09" w:rsidP="00715541">
            <w:pPr>
              <w:pStyle w:val="zkltextcentr12"/>
              <w:tabs>
                <w:tab w:val="clear" w:pos="0"/>
              </w:tabs>
              <w:rPr>
                <w:szCs w:val="24"/>
              </w:rPr>
            </w:pPr>
            <w:r w:rsidRPr="009B22E8">
              <w:rPr>
                <w:szCs w:val="24"/>
              </w:rPr>
              <w:t>_________________________________</w:t>
            </w:r>
          </w:p>
        </w:tc>
        <w:tc>
          <w:tcPr>
            <w:tcW w:w="4961" w:type="dxa"/>
          </w:tcPr>
          <w:p w:rsidR="00F81F09" w:rsidRPr="009B22E8" w:rsidRDefault="00F81F09" w:rsidP="00715541">
            <w:pPr>
              <w:pStyle w:val="zkltextcentr12"/>
              <w:tabs>
                <w:tab w:val="clear" w:pos="0"/>
              </w:tabs>
              <w:rPr>
                <w:szCs w:val="24"/>
              </w:rPr>
            </w:pPr>
            <w:r w:rsidRPr="009B22E8">
              <w:rPr>
                <w:szCs w:val="24"/>
              </w:rPr>
              <w:t>_________________________________</w:t>
            </w:r>
          </w:p>
        </w:tc>
      </w:tr>
      <w:tr w:rsidR="00C0214C" w:rsidRPr="00182458" w:rsidTr="00715541">
        <w:trPr>
          <w:trHeight w:val="351"/>
        </w:trPr>
        <w:tc>
          <w:tcPr>
            <w:tcW w:w="5032" w:type="dxa"/>
          </w:tcPr>
          <w:p w:rsidR="00C0214C" w:rsidRPr="009B22E8" w:rsidRDefault="00C0214C" w:rsidP="00C0214C">
            <w:pPr>
              <w:keepNext/>
              <w:tabs>
                <w:tab w:val="clear" w:pos="0"/>
              </w:tabs>
              <w:jc w:val="center"/>
              <w:rPr>
                <w:szCs w:val="24"/>
              </w:rPr>
            </w:pPr>
            <w:r w:rsidRPr="009B22E8">
              <w:rPr>
                <w:rStyle w:val="Siln"/>
                <w:szCs w:val="24"/>
              </w:rPr>
              <w:t>Národní technická knihovna</w:t>
            </w:r>
          </w:p>
        </w:tc>
        <w:tc>
          <w:tcPr>
            <w:tcW w:w="4961" w:type="dxa"/>
          </w:tcPr>
          <w:p w:rsidR="00C0214C" w:rsidRDefault="00C0214C" w:rsidP="00C0214C">
            <w:pPr>
              <w:keepNext/>
              <w:tabs>
                <w:tab w:val="clear" w:pos="0"/>
                <w:tab w:val="left" w:pos="1565"/>
                <w:tab w:val="center" w:pos="2410"/>
              </w:tabs>
              <w:jc w:val="left"/>
              <w:rPr>
                <w:b/>
              </w:rPr>
            </w:pPr>
            <w:r>
              <w:rPr>
                <w:szCs w:val="24"/>
              </w:rPr>
              <w:t xml:space="preserve">                  </w:t>
            </w:r>
            <w:r>
              <w:rPr>
                <w:b/>
              </w:rPr>
              <w:t>SUWECO CZ, s.r.o.</w:t>
            </w:r>
          </w:p>
          <w:p w:rsidR="00C0214C" w:rsidRPr="009B22E8" w:rsidRDefault="00C0214C" w:rsidP="00C0214C">
            <w:pPr>
              <w:keepNext/>
              <w:tabs>
                <w:tab w:val="clear" w:pos="0"/>
                <w:tab w:val="left" w:pos="1565"/>
                <w:tab w:val="center" w:pos="2410"/>
              </w:tabs>
              <w:jc w:val="left"/>
              <w:rPr>
                <w:b/>
                <w:szCs w:val="24"/>
              </w:rPr>
            </w:pPr>
          </w:p>
        </w:tc>
      </w:tr>
      <w:tr w:rsidR="00C0214C" w:rsidRPr="00182458" w:rsidTr="00715541">
        <w:tc>
          <w:tcPr>
            <w:tcW w:w="5032" w:type="dxa"/>
          </w:tcPr>
          <w:p w:rsidR="00C0214C" w:rsidRPr="009B22E8" w:rsidRDefault="00C0214C" w:rsidP="00C0214C">
            <w:pPr>
              <w:keepNext/>
              <w:tabs>
                <w:tab w:val="clear" w:pos="0"/>
              </w:tabs>
              <w:jc w:val="center"/>
              <w:rPr>
                <w:szCs w:val="24"/>
              </w:rPr>
            </w:pPr>
            <w:r w:rsidRPr="009B22E8">
              <w:rPr>
                <w:szCs w:val="24"/>
              </w:rPr>
              <w:t>Ing. Martin Svoboda</w:t>
            </w:r>
          </w:p>
          <w:p w:rsidR="00C0214C" w:rsidRPr="009B22E8" w:rsidRDefault="00C0214C" w:rsidP="00C0214C">
            <w:pPr>
              <w:keepNext/>
              <w:tabs>
                <w:tab w:val="clear" w:pos="0"/>
              </w:tabs>
              <w:jc w:val="center"/>
              <w:rPr>
                <w:szCs w:val="24"/>
              </w:rPr>
            </w:pPr>
            <w:r w:rsidRPr="009B22E8">
              <w:rPr>
                <w:szCs w:val="24"/>
              </w:rPr>
              <w:t xml:space="preserve">ředitel </w:t>
            </w:r>
          </w:p>
          <w:p w:rsidR="00C0214C" w:rsidRPr="009B22E8" w:rsidRDefault="00C0214C" w:rsidP="00C0214C">
            <w:pPr>
              <w:pStyle w:val="zkltextcentr12"/>
              <w:keepNext/>
              <w:tabs>
                <w:tab w:val="clear" w:pos="0"/>
              </w:tabs>
              <w:rPr>
                <w:szCs w:val="24"/>
              </w:rPr>
            </w:pPr>
          </w:p>
        </w:tc>
        <w:tc>
          <w:tcPr>
            <w:tcW w:w="4961" w:type="dxa"/>
          </w:tcPr>
          <w:p w:rsidR="00C0214C" w:rsidRDefault="00C0214C" w:rsidP="00C0214C">
            <w:pPr>
              <w:keepNext/>
              <w:tabs>
                <w:tab w:val="clear" w:pos="0"/>
              </w:tabs>
              <w:jc w:val="center"/>
              <w:rPr>
                <w:szCs w:val="24"/>
              </w:rPr>
            </w:pPr>
            <w:r>
              <w:rPr>
                <w:szCs w:val="24"/>
              </w:rPr>
              <w:t>Ing. Nina Suškevičová</w:t>
            </w:r>
          </w:p>
          <w:p w:rsidR="00C0214C" w:rsidRPr="009B22E8" w:rsidRDefault="00C0214C" w:rsidP="00C0214C">
            <w:pPr>
              <w:keepNext/>
              <w:tabs>
                <w:tab w:val="clear" w:pos="0"/>
              </w:tabs>
              <w:jc w:val="center"/>
              <w:rPr>
                <w:szCs w:val="24"/>
              </w:rPr>
            </w:pPr>
            <w:r>
              <w:rPr>
                <w:szCs w:val="24"/>
              </w:rPr>
              <w:t>jednatelka</w:t>
            </w:r>
          </w:p>
        </w:tc>
      </w:tr>
    </w:tbl>
    <w:p w:rsidR="00F81F09" w:rsidRDefault="00F81F09" w:rsidP="00F81F09">
      <w:pPr>
        <w:pStyle w:val="Textodst1sl"/>
        <w:tabs>
          <w:tab w:val="clear" w:pos="0"/>
          <w:tab w:val="clear" w:pos="720"/>
        </w:tabs>
        <w:ind w:left="0" w:firstLine="0"/>
        <w:rPr>
          <w:color w:val="A6A6A6" w:themeColor="background1" w:themeShade="A6"/>
          <w:szCs w:val="24"/>
        </w:rPr>
      </w:pPr>
    </w:p>
    <w:p w:rsidR="00F81F09" w:rsidRDefault="00F81F09" w:rsidP="00F81F09">
      <w:pPr>
        <w:tabs>
          <w:tab w:val="clear" w:pos="0"/>
          <w:tab w:val="clear" w:pos="284"/>
          <w:tab w:val="clear" w:pos="1701"/>
        </w:tabs>
        <w:jc w:val="left"/>
        <w:rPr>
          <w:color w:val="A6A6A6" w:themeColor="background1" w:themeShade="A6"/>
          <w:szCs w:val="24"/>
          <w:lang w:val="x-none" w:eastAsia="x-none"/>
        </w:rPr>
      </w:pPr>
      <w:r>
        <w:rPr>
          <w:color w:val="A6A6A6" w:themeColor="background1" w:themeShade="A6"/>
          <w:szCs w:val="24"/>
        </w:rPr>
        <w:br w:type="page"/>
      </w:r>
    </w:p>
    <w:p w:rsidR="00F81F09" w:rsidRDefault="00F81F09" w:rsidP="00F81F09">
      <w:pPr>
        <w:pStyle w:val="Textodst1sl"/>
        <w:tabs>
          <w:tab w:val="clear" w:pos="0"/>
          <w:tab w:val="clear" w:pos="720"/>
        </w:tabs>
        <w:ind w:left="0" w:firstLine="0"/>
        <w:rPr>
          <w:b/>
          <w:lang w:val="cs-CZ"/>
        </w:rPr>
      </w:pPr>
      <w:r w:rsidRPr="00CE19E1">
        <w:rPr>
          <w:b/>
          <w:szCs w:val="24"/>
          <w:lang w:val="cs-CZ"/>
        </w:rPr>
        <w:lastRenderedPageBreak/>
        <w:t xml:space="preserve">Příloha 1 - </w:t>
      </w:r>
      <w:r w:rsidRPr="00CE19E1">
        <w:rPr>
          <w:b/>
          <w:lang w:val="cs-CZ"/>
        </w:rPr>
        <w:t>O</w:t>
      </w:r>
      <w:r w:rsidRPr="00CE19E1">
        <w:rPr>
          <w:b/>
        </w:rPr>
        <w:t xml:space="preserve">bjednávka na rok </w:t>
      </w:r>
      <w:r w:rsidR="00AC744C">
        <w:rPr>
          <w:b/>
          <w:lang w:val="cs-CZ"/>
        </w:rPr>
        <w:t>202</w:t>
      </w:r>
      <w:r w:rsidR="00441332">
        <w:rPr>
          <w:b/>
          <w:lang w:val="cs-CZ"/>
        </w:rPr>
        <w:t>4</w:t>
      </w:r>
    </w:p>
    <w:p w:rsidR="00B20857" w:rsidRDefault="00B20857" w:rsidP="00F81F09">
      <w:pPr>
        <w:pStyle w:val="Textodst1sl"/>
        <w:tabs>
          <w:tab w:val="clear" w:pos="0"/>
          <w:tab w:val="clear" w:pos="720"/>
        </w:tabs>
        <w:ind w:left="0" w:firstLine="0"/>
        <w:rPr>
          <w:b/>
          <w:lang w:val="cs-CZ"/>
        </w:rPr>
      </w:pPr>
    </w:p>
    <w:tbl>
      <w:tblPr>
        <w:tblW w:w="10910" w:type="dxa"/>
        <w:tblCellMar>
          <w:left w:w="70" w:type="dxa"/>
          <w:right w:w="70" w:type="dxa"/>
        </w:tblCellMar>
        <w:tblLook w:val="04A0" w:firstRow="1" w:lastRow="0" w:firstColumn="1" w:lastColumn="0" w:noHBand="0" w:noVBand="1"/>
      </w:tblPr>
      <w:tblGrid>
        <w:gridCol w:w="3759"/>
        <w:gridCol w:w="1717"/>
        <w:gridCol w:w="196"/>
        <w:gridCol w:w="1000"/>
        <w:gridCol w:w="1120"/>
        <w:gridCol w:w="1275"/>
        <w:gridCol w:w="1843"/>
      </w:tblGrid>
      <w:tr w:rsidR="00B20857"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CCCCFF" w:fill="99CCFF"/>
            <w:hideMark/>
          </w:tcPr>
          <w:p w:rsidR="00B20857" w:rsidRPr="00B20857" w:rsidRDefault="00B20857" w:rsidP="00B20857">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Název časopisu</w:t>
            </w:r>
          </w:p>
        </w:tc>
        <w:tc>
          <w:tcPr>
            <w:tcW w:w="1717" w:type="dxa"/>
            <w:tcBorders>
              <w:top w:val="single" w:sz="4" w:space="0" w:color="auto"/>
              <w:left w:val="nil"/>
              <w:bottom w:val="single" w:sz="4" w:space="0" w:color="auto"/>
              <w:right w:val="single" w:sz="4" w:space="0" w:color="auto"/>
            </w:tcBorders>
            <w:shd w:val="clear" w:color="CCCCFF" w:fill="99CCFF"/>
            <w:hideMark/>
          </w:tcPr>
          <w:p w:rsidR="00B20857" w:rsidRPr="00B20857" w:rsidRDefault="00B20857" w:rsidP="00B20857">
            <w:pPr>
              <w:tabs>
                <w:tab w:val="clear" w:pos="0"/>
                <w:tab w:val="clear" w:pos="284"/>
                <w:tab w:val="clear" w:pos="1701"/>
              </w:tabs>
              <w:jc w:val="center"/>
              <w:rPr>
                <w:rFonts w:ascii="Arial" w:hAnsi="Arial" w:cs="Arial"/>
                <w:sz w:val="20"/>
              </w:rPr>
            </w:pPr>
            <w:r w:rsidRPr="00B20857">
              <w:rPr>
                <w:rFonts w:ascii="Arial" w:hAnsi="Arial" w:cs="Arial"/>
                <w:sz w:val="20"/>
              </w:rPr>
              <w:t>ISSN</w:t>
            </w:r>
          </w:p>
        </w:tc>
        <w:tc>
          <w:tcPr>
            <w:tcW w:w="196" w:type="dxa"/>
            <w:tcBorders>
              <w:top w:val="single" w:sz="4" w:space="0" w:color="auto"/>
              <w:left w:val="nil"/>
              <w:bottom w:val="single" w:sz="4" w:space="0" w:color="auto"/>
              <w:right w:val="single" w:sz="4" w:space="0" w:color="auto"/>
            </w:tcBorders>
            <w:shd w:val="clear" w:color="CCCCFF" w:fill="99CCFF"/>
            <w:noWrap/>
            <w:hideMark/>
          </w:tcPr>
          <w:p w:rsidR="00B20857" w:rsidRPr="00B20857" w:rsidRDefault="00B20857" w:rsidP="00B20857">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CCCCFF" w:fill="99CCFF"/>
            <w:noWrap/>
            <w:hideMark/>
          </w:tcPr>
          <w:p w:rsidR="00B20857" w:rsidRPr="00B20857" w:rsidRDefault="00B20857" w:rsidP="00B20857">
            <w:pPr>
              <w:tabs>
                <w:tab w:val="clear" w:pos="0"/>
                <w:tab w:val="clear" w:pos="284"/>
                <w:tab w:val="clear" w:pos="1701"/>
              </w:tabs>
              <w:jc w:val="center"/>
              <w:rPr>
                <w:rFonts w:ascii="Arial" w:hAnsi="Arial" w:cs="Arial"/>
                <w:sz w:val="20"/>
              </w:rPr>
            </w:pPr>
            <w:r w:rsidRPr="00B20857">
              <w:rPr>
                <w:rFonts w:ascii="Arial" w:hAnsi="Arial" w:cs="Arial"/>
                <w:sz w:val="20"/>
              </w:rPr>
              <w:t>počet</w:t>
            </w:r>
          </w:p>
        </w:tc>
        <w:tc>
          <w:tcPr>
            <w:tcW w:w="1120" w:type="dxa"/>
            <w:tcBorders>
              <w:top w:val="single" w:sz="4" w:space="0" w:color="auto"/>
              <w:left w:val="nil"/>
              <w:bottom w:val="single" w:sz="4" w:space="0" w:color="auto"/>
              <w:right w:val="single" w:sz="4" w:space="0" w:color="auto"/>
            </w:tcBorders>
            <w:shd w:val="clear" w:color="CCCCFF" w:fill="99CCFF"/>
            <w:noWrap/>
            <w:hideMark/>
          </w:tcPr>
          <w:p w:rsidR="00B20857" w:rsidRPr="00B20857" w:rsidRDefault="00B20857" w:rsidP="00B20857">
            <w:pPr>
              <w:tabs>
                <w:tab w:val="clear" w:pos="0"/>
                <w:tab w:val="clear" w:pos="284"/>
                <w:tab w:val="clear" w:pos="1701"/>
              </w:tabs>
              <w:jc w:val="left"/>
              <w:rPr>
                <w:rFonts w:ascii="Arial" w:hAnsi="Arial" w:cs="Arial"/>
                <w:sz w:val="20"/>
              </w:rPr>
            </w:pPr>
            <w:r w:rsidRPr="00B20857">
              <w:rPr>
                <w:rFonts w:ascii="Arial" w:hAnsi="Arial" w:cs="Arial"/>
                <w:sz w:val="20"/>
              </w:rPr>
              <w:t>Cena v Kč bez DPH</w:t>
            </w:r>
          </w:p>
        </w:tc>
        <w:tc>
          <w:tcPr>
            <w:tcW w:w="1275" w:type="dxa"/>
            <w:tcBorders>
              <w:top w:val="single" w:sz="4" w:space="0" w:color="auto"/>
              <w:left w:val="nil"/>
              <w:bottom w:val="single" w:sz="4" w:space="0" w:color="auto"/>
              <w:right w:val="single" w:sz="4" w:space="0" w:color="auto"/>
            </w:tcBorders>
            <w:shd w:val="clear" w:color="CCCCFF" w:fill="99CCFF"/>
            <w:noWrap/>
            <w:hideMark/>
          </w:tcPr>
          <w:p w:rsidR="00B20857" w:rsidRPr="00B20857" w:rsidRDefault="00B20857" w:rsidP="00B20857">
            <w:pPr>
              <w:tabs>
                <w:tab w:val="clear" w:pos="0"/>
                <w:tab w:val="clear" w:pos="284"/>
                <w:tab w:val="clear" w:pos="1701"/>
              </w:tabs>
              <w:jc w:val="left"/>
              <w:rPr>
                <w:rFonts w:ascii="Arial" w:hAnsi="Arial" w:cs="Arial"/>
                <w:sz w:val="20"/>
              </w:rPr>
            </w:pPr>
            <w:r w:rsidRPr="00B20857">
              <w:rPr>
                <w:rFonts w:ascii="Arial" w:hAnsi="Arial" w:cs="Arial"/>
                <w:sz w:val="20"/>
              </w:rPr>
              <w:t>Cena v Kč s DPH</w:t>
            </w:r>
          </w:p>
        </w:tc>
        <w:tc>
          <w:tcPr>
            <w:tcW w:w="1843" w:type="dxa"/>
            <w:tcBorders>
              <w:top w:val="single" w:sz="4" w:space="0" w:color="auto"/>
              <w:left w:val="nil"/>
              <w:bottom w:val="single" w:sz="4" w:space="0" w:color="auto"/>
              <w:right w:val="single" w:sz="4" w:space="0" w:color="auto"/>
            </w:tcBorders>
            <w:shd w:val="clear" w:color="CCCCFF" w:fill="99CCFF"/>
            <w:noWrap/>
            <w:hideMark/>
          </w:tcPr>
          <w:p w:rsidR="00B20857" w:rsidRPr="00B20857" w:rsidRDefault="00B20857" w:rsidP="00B20857">
            <w:pPr>
              <w:tabs>
                <w:tab w:val="clear" w:pos="0"/>
                <w:tab w:val="clear" w:pos="284"/>
                <w:tab w:val="clear" w:pos="1701"/>
              </w:tabs>
              <w:jc w:val="left"/>
              <w:rPr>
                <w:rFonts w:ascii="Arial" w:hAnsi="Arial" w:cs="Arial"/>
                <w:sz w:val="20"/>
              </w:rPr>
            </w:pPr>
            <w:r w:rsidRPr="00B20857">
              <w:rPr>
                <w:rFonts w:ascii="Arial" w:hAnsi="Arial" w:cs="Arial"/>
                <w:sz w:val="20"/>
              </w:rPr>
              <w:t>poznámka</w:t>
            </w:r>
          </w:p>
        </w:tc>
      </w:tr>
      <w:tr w:rsidR="00B20857"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20857" w:rsidRPr="00B20857" w:rsidRDefault="00B20857" w:rsidP="00B20857">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100+1</w:t>
            </w:r>
          </w:p>
        </w:tc>
        <w:tc>
          <w:tcPr>
            <w:tcW w:w="1717" w:type="dxa"/>
            <w:tcBorders>
              <w:top w:val="nil"/>
              <w:left w:val="nil"/>
              <w:bottom w:val="single" w:sz="4" w:space="0" w:color="auto"/>
              <w:right w:val="single" w:sz="4" w:space="0" w:color="auto"/>
            </w:tcBorders>
            <w:shd w:val="clear" w:color="FFFF00" w:fill="FFFF00"/>
            <w:noWrap/>
            <w:vAlign w:val="bottom"/>
            <w:hideMark/>
          </w:tcPr>
          <w:p w:rsidR="00B20857" w:rsidRPr="00B20857" w:rsidRDefault="00B20857" w:rsidP="00B20857">
            <w:pPr>
              <w:tabs>
                <w:tab w:val="clear" w:pos="0"/>
                <w:tab w:val="clear" w:pos="284"/>
                <w:tab w:val="clear" w:pos="1701"/>
              </w:tabs>
              <w:jc w:val="center"/>
              <w:rPr>
                <w:rFonts w:ascii="Arial" w:hAnsi="Arial" w:cs="Arial"/>
                <w:sz w:val="20"/>
              </w:rPr>
            </w:pPr>
            <w:r w:rsidRPr="00B20857">
              <w:rPr>
                <w:rFonts w:ascii="Arial" w:hAnsi="Arial" w:cs="Arial"/>
                <w:sz w:val="20"/>
              </w:rPr>
              <w:t>0322-9629</w:t>
            </w:r>
          </w:p>
        </w:tc>
        <w:tc>
          <w:tcPr>
            <w:tcW w:w="196" w:type="dxa"/>
            <w:tcBorders>
              <w:top w:val="nil"/>
              <w:left w:val="nil"/>
              <w:bottom w:val="single" w:sz="4" w:space="0" w:color="auto"/>
              <w:right w:val="single" w:sz="4" w:space="0" w:color="auto"/>
            </w:tcBorders>
            <w:shd w:val="clear" w:color="auto" w:fill="auto"/>
            <w:hideMark/>
          </w:tcPr>
          <w:p w:rsidR="00B20857" w:rsidRPr="00B20857" w:rsidRDefault="00B20857" w:rsidP="00B20857">
            <w:pPr>
              <w:tabs>
                <w:tab w:val="clear" w:pos="0"/>
                <w:tab w:val="clear" w:pos="284"/>
                <w:tab w:val="clear" w:pos="1701"/>
              </w:tabs>
              <w:jc w:val="left"/>
              <w:rPr>
                <w:rFonts w:ascii="Arial" w:hAnsi="Arial" w:cs="Arial"/>
                <w:b/>
                <w:bCs/>
                <w:sz w:val="20"/>
              </w:rPr>
            </w:pPr>
            <w:r w:rsidRPr="00B20857">
              <w:rPr>
                <w:rFonts w:ascii="Arial" w:hAnsi="Arial" w:cs="Arial"/>
                <w:b/>
                <w:bCs/>
                <w:sz w:val="20"/>
              </w:rPr>
              <w:t> </w:t>
            </w:r>
          </w:p>
        </w:tc>
        <w:tc>
          <w:tcPr>
            <w:tcW w:w="1000" w:type="dxa"/>
            <w:tcBorders>
              <w:top w:val="nil"/>
              <w:left w:val="nil"/>
              <w:bottom w:val="single" w:sz="4" w:space="0" w:color="auto"/>
              <w:right w:val="single" w:sz="4" w:space="0" w:color="auto"/>
            </w:tcBorders>
            <w:shd w:val="clear" w:color="auto" w:fill="auto"/>
            <w:noWrap/>
            <w:hideMark/>
          </w:tcPr>
          <w:p w:rsidR="00B20857" w:rsidRPr="00B20857" w:rsidRDefault="00B20857" w:rsidP="00B20857">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20857" w:rsidRPr="00B20857" w:rsidRDefault="00B51DED" w:rsidP="00B20857">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20857"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20857" w:rsidRPr="00B20857" w:rsidRDefault="00B20857" w:rsidP="00B20857">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112 - odborný časopis požární ochrany</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1213-7057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21.století</w:t>
            </w:r>
            <w:proofErr w:type="gramEnd"/>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1214-1097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3D world</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1470-4382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ABC časopis generace 21. století</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0322-9580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040"/>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ACM Computing Surveys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0360-0300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od roku 2024 nebude vycházet v printu - viz přiložený informační dopis od vydavatele</w:t>
            </w:r>
          </w:p>
        </w:tc>
      </w:tr>
      <w:tr w:rsidR="00B51DED" w:rsidRPr="00B20857" w:rsidTr="00B20857">
        <w:trPr>
          <w:trHeight w:val="2040"/>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ACM Transactions on Database Systems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0362-5915</w:t>
            </w:r>
          </w:p>
        </w:tc>
        <w:tc>
          <w:tcPr>
            <w:tcW w:w="196" w:type="dxa"/>
            <w:tcBorders>
              <w:top w:val="nil"/>
              <w:left w:val="nil"/>
              <w:bottom w:val="single" w:sz="4" w:space="0" w:color="auto"/>
              <w:right w:val="single" w:sz="4" w:space="0" w:color="auto"/>
            </w:tcBorders>
            <w:shd w:val="clear" w:color="auto" w:fill="auto"/>
            <w:vAlign w:val="bottom"/>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vAlign w:val="bottom"/>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od roku 2024 nebude vycházet v printu - viz přiložený informační dopis od vydavatele</w:t>
            </w:r>
          </w:p>
        </w:tc>
      </w:tr>
      <w:tr w:rsidR="00B51DED" w:rsidRPr="00B20857" w:rsidTr="00B20857">
        <w:trPr>
          <w:trHeight w:val="2040"/>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ACM Transactions on Graphics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0730-0301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od roku 2024 nebude vycházet v printu - viz přiložený informační dopis od vydavatele</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Aerohobby</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1214-4975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Aeroplane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1741-4016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Ait : Architektur Innenarchitektur Technischer </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0173-8046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All for Power</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1802-8535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Ambio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0044-7447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American Scientist</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0003-0996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Arch </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1335-3268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Arch +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0587-3452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Architects´ journal</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0003-8466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Architectural design</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0003-8504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Architectural Record</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0003-858X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Architectural Review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0003-861X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Architecture Today</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0958-6407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Architectures CREE</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2492-2137</w:t>
            </w:r>
          </w:p>
        </w:tc>
        <w:tc>
          <w:tcPr>
            <w:tcW w:w="196"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Architektur Und Wohnen</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0171-7928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Archithese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1010-4089</w:t>
            </w:r>
          </w:p>
        </w:tc>
        <w:tc>
          <w:tcPr>
            <w:tcW w:w="196"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Ark StoJournal</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nemá</w:t>
            </w:r>
          </w:p>
        </w:tc>
        <w:tc>
          <w:tcPr>
            <w:tcW w:w="196"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ASB</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1214-7486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Ashrae Journal</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0001-2491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ATM</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1802-4823</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Atrium</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1336-5258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510"/>
        </w:trPr>
        <w:tc>
          <w:tcPr>
            <w:tcW w:w="3759" w:type="dxa"/>
            <w:tcBorders>
              <w:top w:val="single" w:sz="4" w:space="0" w:color="auto"/>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lastRenderedPageBreak/>
              <w:t>ATW : Internationale Zeitschrift Fuer Kernenergie</w:t>
            </w:r>
          </w:p>
        </w:tc>
        <w:tc>
          <w:tcPr>
            <w:tcW w:w="1717" w:type="dxa"/>
            <w:tcBorders>
              <w:top w:val="single" w:sz="4" w:space="0" w:color="auto"/>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1431-5254</w:t>
            </w:r>
          </w:p>
        </w:tc>
        <w:tc>
          <w:tcPr>
            <w:tcW w:w="196" w:type="dxa"/>
            <w:tcBorders>
              <w:top w:val="single" w:sz="4" w:space="0" w:color="auto"/>
              <w:left w:val="single" w:sz="4" w:space="0" w:color="auto"/>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ATZ : Automobiltechnische Zeitschrift</w:t>
            </w:r>
          </w:p>
        </w:tc>
        <w:tc>
          <w:tcPr>
            <w:tcW w:w="1717" w:type="dxa"/>
            <w:tcBorders>
              <w:top w:val="single" w:sz="4" w:space="0" w:color="auto"/>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0001-2785</w:t>
            </w:r>
          </w:p>
        </w:tc>
        <w:tc>
          <w:tcPr>
            <w:tcW w:w="196" w:type="dxa"/>
            <w:tcBorders>
              <w:top w:val="single" w:sz="4" w:space="0" w:color="auto"/>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Audio Stereoplay</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0171-4147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Auto Expert</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1211-2380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Auto Tip</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1210-1087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Automa</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1210-9592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Automobil Industrie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0005-1306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Automobil revue</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1211-9555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Aviation Week &amp; Space Technology</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0005-2175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Bauen Mit Holz</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0005-6545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Baumeister</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0005-674X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Bazén a sauna</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1211-541X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Beton : Fachzeitschrift</w:t>
            </w:r>
            <w:proofErr w:type="gramEnd"/>
            <w:r w:rsidRPr="00B20857">
              <w:rPr>
                <w:rFonts w:ascii="Arial" w:hAnsi="Arial" w:cs="Arial"/>
                <w:color w:val="000000"/>
                <w:sz w:val="20"/>
              </w:rPr>
              <w:t xml:space="preserve"> Fuer Bau + Technik</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0005-9846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Beton Und Stahlbetonbau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0005-9900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Beton-technologie,konstrukce</w:t>
            </w:r>
            <w:proofErr w:type="gramEnd"/>
            <w:r w:rsidRPr="00B20857">
              <w:rPr>
                <w:rFonts w:ascii="Arial" w:hAnsi="Arial" w:cs="Arial"/>
                <w:color w:val="000000"/>
                <w:sz w:val="20"/>
              </w:rPr>
              <w:t>,sanace</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1213-3116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Bezpečnost a hygiena práce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0006-0453</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BFT international</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1865-6528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Blech + Rohre + Profile</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0006-4688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xml:space="preserve">cena u </w:t>
            </w:r>
            <w:proofErr w:type="gramStart"/>
            <w:r w:rsidRPr="00B20857">
              <w:rPr>
                <w:rFonts w:ascii="Arial" w:hAnsi="Arial" w:cs="Arial"/>
                <w:sz w:val="20"/>
              </w:rPr>
              <w:t>Umformtechnik</w:t>
            </w:r>
            <w:proofErr w:type="gramEnd"/>
            <w:r w:rsidRPr="00B20857">
              <w:rPr>
                <w:rFonts w:ascii="Arial" w:hAnsi="Arial" w:cs="Arial"/>
                <w:sz w:val="20"/>
              </w:rPr>
              <w:t xml:space="preserve"> balíček</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Boden Wand Decke</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0006-5463</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Buildinfo</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1803-8921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Bulletin</w:t>
            </w:r>
            <w:proofErr w:type="gramEnd"/>
            <w:r w:rsidRPr="00B20857">
              <w:rPr>
                <w:rFonts w:ascii="Arial" w:hAnsi="Arial" w:cs="Arial"/>
                <w:color w:val="000000"/>
                <w:sz w:val="20"/>
              </w:rPr>
              <w:t>.</w:t>
            </w:r>
            <w:proofErr w:type="gramStart"/>
            <w:r w:rsidRPr="00B20857">
              <w:rPr>
                <w:rFonts w:ascii="Arial" w:hAnsi="Arial" w:cs="Arial"/>
                <w:color w:val="000000"/>
                <w:sz w:val="20"/>
              </w:rPr>
              <w:t>ch</w:t>
            </w:r>
            <w:proofErr w:type="gramEnd"/>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1660-6728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Butane-Propane News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0521-9140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BWK : Energie</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1618-193X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Bydlení</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0232-0347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Bydlení mezi panely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2570-9607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včetně speciálů</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Canadian Architect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0008-2872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Car</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0008-5987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Car Mechanics</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0008-6037</w:t>
            </w:r>
          </w:p>
        </w:tc>
        <w:tc>
          <w:tcPr>
            <w:tcW w:w="196"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FFFFCC" w:fill="FFFFFF"/>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FFFFCC" w:fill="FFFFFF"/>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Ceramic Applications</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2196-2413</w:t>
            </w:r>
          </w:p>
        </w:tc>
        <w:tc>
          <w:tcPr>
            <w:tcW w:w="196"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w:t>
            </w:r>
          </w:p>
        </w:tc>
        <w:tc>
          <w:tcPr>
            <w:tcW w:w="1000"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center"/>
              <w:rPr>
                <w:rFonts w:ascii="Arial" w:hAnsi="Arial" w:cs="Arial"/>
                <w:color w:val="000000"/>
                <w:sz w:val="20"/>
              </w:rPr>
            </w:pPr>
            <w:r w:rsidRPr="00B20857">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right"/>
              <w:rPr>
                <w:rFonts w:ascii="Arial" w:hAnsi="Arial" w:cs="Arial"/>
                <w:color w:val="000000"/>
                <w:sz w:val="20"/>
              </w:rPr>
            </w:pPr>
            <w:r w:rsidRPr="00B20857">
              <w:rPr>
                <w:rFonts w:ascii="Arial" w:hAnsi="Arial" w:cs="Arial"/>
                <w:color w:val="000000"/>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balík s CFI + Refractories</w:t>
            </w:r>
          </w:p>
        </w:tc>
      </w:tr>
      <w:tr w:rsidR="00B51DED"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Ceramic Forum International CFI </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0173-9913</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balík s CFI + Refractories</w:t>
            </w:r>
          </w:p>
        </w:tc>
      </w:tr>
      <w:tr w:rsidR="00B51DED"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CIO business world : IT strategie pro manažery</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1803-7321</w:t>
            </w:r>
          </w:p>
        </w:tc>
        <w:tc>
          <w:tcPr>
            <w:tcW w:w="196"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w:t>
            </w:r>
          </w:p>
        </w:tc>
        <w:tc>
          <w:tcPr>
            <w:tcW w:w="1000"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center"/>
              <w:rPr>
                <w:rFonts w:ascii="Arial" w:hAnsi="Arial" w:cs="Arial"/>
                <w:color w:val="000000"/>
                <w:sz w:val="20"/>
              </w:rPr>
            </w:pPr>
            <w:r w:rsidRPr="00B20857">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right"/>
              <w:rPr>
                <w:rFonts w:ascii="Arial" w:hAnsi="Arial" w:cs="Arial"/>
                <w:color w:val="000000"/>
                <w:sz w:val="20"/>
              </w:rPr>
            </w:pPr>
            <w:r w:rsidRPr="00B20857">
              <w:rPr>
                <w:rFonts w:ascii="Arial" w:hAnsi="Arial" w:cs="Arial"/>
                <w:color w:val="000000"/>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cena u Computerworldu balíček</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Circuit Cellar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1528-0608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040"/>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Communications of the ACM</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0001-0782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od roku 2024 nebude vycházet v printu - viz přiložený informační dopis od vydavatele</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Computer</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1210-8790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Computerworld</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1210-9924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Connect</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0944-6141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Connect professional: die neue Funkschau</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2940-2271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510"/>
        </w:trPr>
        <w:tc>
          <w:tcPr>
            <w:tcW w:w="3759" w:type="dxa"/>
            <w:tcBorders>
              <w:top w:val="single" w:sz="4" w:space="0" w:color="auto"/>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lastRenderedPageBreak/>
              <w:t>C't : Magazin</w:t>
            </w:r>
            <w:proofErr w:type="gramEnd"/>
            <w:r w:rsidRPr="00B20857">
              <w:rPr>
                <w:rFonts w:ascii="Arial" w:hAnsi="Arial" w:cs="Arial"/>
                <w:color w:val="000000"/>
                <w:sz w:val="20"/>
              </w:rPr>
              <w:t xml:space="preserve"> für Computertechnik (s přílohou CT Plus)</w:t>
            </w:r>
          </w:p>
        </w:tc>
        <w:tc>
          <w:tcPr>
            <w:tcW w:w="1717" w:type="dxa"/>
            <w:tcBorders>
              <w:top w:val="single" w:sz="4" w:space="0" w:color="auto"/>
              <w:left w:val="single" w:sz="4" w:space="0" w:color="auto"/>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0724-8679</w:t>
            </w:r>
          </w:p>
        </w:tc>
        <w:tc>
          <w:tcPr>
            <w:tcW w:w="196" w:type="dxa"/>
            <w:tcBorders>
              <w:top w:val="single" w:sz="4" w:space="0" w:color="auto"/>
              <w:left w:val="single" w:sz="4" w:space="0" w:color="auto"/>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Cutting Tool Engineering </w:t>
            </w:r>
          </w:p>
        </w:tc>
        <w:tc>
          <w:tcPr>
            <w:tcW w:w="1717" w:type="dxa"/>
            <w:tcBorders>
              <w:top w:val="single" w:sz="4" w:space="0" w:color="auto"/>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0011-4189</w:t>
            </w:r>
          </w:p>
        </w:tc>
        <w:tc>
          <w:tcPr>
            <w:tcW w:w="196" w:type="dxa"/>
            <w:tcBorders>
              <w:top w:val="single" w:sz="4" w:space="0" w:color="auto"/>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Časopis Stavebnictví</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1802-2030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Československá fotografie</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1804-5200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Československý časopis pro fyziku = Czechoslovak Journal of Physics </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0009-0700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Čtenář</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0011-2321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 Test</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1210-731X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Daně a právo v praxi </w:t>
            </w:r>
          </w:p>
        </w:tc>
        <w:tc>
          <w:tcPr>
            <w:tcW w:w="1717" w:type="dxa"/>
            <w:tcBorders>
              <w:top w:val="nil"/>
              <w:left w:val="nil"/>
              <w:bottom w:val="single" w:sz="4" w:space="0" w:color="auto"/>
              <w:right w:val="single" w:sz="4" w:space="0" w:color="auto"/>
            </w:tcBorders>
            <w:shd w:val="clear" w:color="FFFF99"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1211-7293</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Database and Network Journal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0265-4490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DBZ Deutsche Bauzeitschrift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0011-4782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Dějiny věd a techniky</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0300-4414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Der Architekt</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0003-875X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Der Nahverkehr</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0722-8287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 </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Design home &amp; garden : design pro život</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2570-7329</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Detail : Zeitschrift</w:t>
            </w:r>
            <w:proofErr w:type="gramEnd"/>
            <w:r w:rsidRPr="00B20857">
              <w:rPr>
                <w:rFonts w:ascii="Arial" w:hAnsi="Arial" w:cs="Arial"/>
                <w:color w:val="000000"/>
                <w:sz w:val="20"/>
              </w:rPr>
              <w:t xml:space="preserve"> Fuer Architektur und Baudetail</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2627-2598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Deutsche Bauzeitung DB</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0721-1902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Die Bau Zeitung - Österreichische Bau Zeitung</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nemá</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Die Kälte und Klimatechnik</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0343-2246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Digital Camera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1477-1721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Digital Photographer</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1477-6650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Digitální foto magazín</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1214-1550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Discover Magazine</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0274-7529</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DOMa</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2654-2064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cena u DOMEs  balíček</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DOMEs</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2241-3006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Domov</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2694-927X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Domus</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0012-5377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Doprava a silnice</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1212-3277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Dopravní noviny</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1210-1141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Dráha</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1211-1260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Druck &amp; Medien</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1439-5703</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Dřevo &amp; stavby</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1803-6996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Dům a zahrada</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1211-7374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Duševní vlastnictví</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2788-2551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Economist</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0013-0613</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Ekonom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1210-0714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3</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El Croquis de Arquitectura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0212-5633</w:t>
            </w:r>
          </w:p>
        </w:tc>
        <w:tc>
          <w:tcPr>
            <w:tcW w:w="196"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Electronic Design</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0013-4872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Elektor</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0932-5468</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Elektrotechnik</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1015-3926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Elektrotechnik Automatisierung</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1619-9405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Energetika</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0375-8842</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Energie 21</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1803-0394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Environment &amp; planning. A Economy and Space</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0308-518X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000000" w:fill="E2EFDA"/>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PION balík - cena u položky A</w:t>
            </w:r>
          </w:p>
        </w:tc>
      </w:tr>
      <w:tr w:rsidR="00B51DED"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Environment &amp; planning B Urban Analytics and City Science</w:t>
            </w:r>
          </w:p>
        </w:tc>
        <w:tc>
          <w:tcPr>
            <w:tcW w:w="1717" w:type="dxa"/>
            <w:tcBorders>
              <w:top w:val="nil"/>
              <w:left w:val="nil"/>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2399-8083</w:t>
            </w:r>
          </w:p>
        </w:tc>
        <w:tc>
          <w:tcPr>
            <w:tcW w:w="196"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w:t>
            </w:r>
          </w:p>
        </w:tc>
        <w:tc>
          <w:tcPr>
            <w:tcW w:w="1000" w:type="dxa"/>
            <w:tcBorders>
              <w:top w:val="nil"/>
              <w:left w:val="nil"/>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center"/>
              <w:rPr>
                <w:rFonts w:ascii="Arial" w:hAnsi="Arial" w:cs="Arial"/>
                <w:color w:val="000000"/>
                <w:sz w:val="20"/>
              </w:rPr>
            </w:pPr>
            <w:r w:rsidRPr="00B20857">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FFFFCC" w:fill="E2EFDA"/>
            <w:hideMark/>
          </w:tcPr>
          <w:p w:rsidR="00B51DED" w:rsidRPr="00B20857" w:rsidRDefault="00B51DED" w:rsidP="00B51DED">
            <w:pPr>
              <w:tabs>
                <w:tab w:val="clear" w:pos="0"/>
                <w:tab w:val="clear" w:pos="284"/>
                <w:tab w:val="clear" w:pos="1701"/>
              </w:tabs>
              <w:jc w:val="right"/>
              <w:rPr>
                <w:rFonts w:ascii="Arial" w:hAnsi="Arial" w:cs="Arial"/>
                <w:color w:val="000000"/>
                <w:sz w:val="20"/>
              </w:rPr>
            </w:pPr>
            <w:r w:rsidRPr="00B20857">
              <w:rPr>
                <w:rFonts w:ascii="Arial" w:hAnsi="Arial" w:cs="Arial"/>
                <w:color w:val="000000"/>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PION balík - cena u položky A</w:t>
            </w:r>
          </w:p>
        </w:tc>
      </w:tr>
      <w:tr w:rsidR="00B51DED" w:rsidRPr="00B20857" w:rsidTr="00B20857">
        <w:trPr>
          <w:trHeight w:val="765"/>
        </w:trPr>
        <w:tc>
          <w:tcPr>
            <w:tcW w:w="3759" w:type="dxa"/>
            <w:tcBorders>
              <w:top w:val="single" w:sz="4" w:space="0" w:color="auto"/>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lastRenderedPageBreak/>
              <w:t>Environment and planning. C, Politics and space</w:t>
            </w:r>
          </w:p>
        </w:tc>
        <w:tc>
          <w:tcPr>
            <w:tcW w:w="1717" w:type="dxa"/>
            <w:tcBorders>
              <w:top w:val="single" w:sz="4" w:space="0" w:color="auto"/>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2399-6544</w:t>
            </w:r>
          </w:p>
        </w:tc>
        <w:tc>
          <w:tcPr>
            <w:tcW w:w="196" w:type="dxa"/>
            <w:tcBorders>
              <w:top w:val="single" w:sz="4" w:space="0" w:color="auto"/>
              <w:left w:val="single" w:sz="4" w:space="0" w:color="auto"/>
              <w:bottom w:val="single" w:sz="4" w:space="0" w:color="auto"/>
              <w:right w:val="single" w:sz="4" w:space="0" w:color="auto"/>
            </w:tcBorders>
            <w:shd w:val="clear" w:color="FFFFCC" w:fill="FFFFFF"/>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single" w:sz="4" w:space="0" w:color="auto"/>
              <w:bottom w:val="single" w:sz="4" w:space="0" w:color="auto"/>
              <w:right w:val="single" w:sz="4" w:space="0" w:color="auto"/>
            </w:tcBorders>
            <w:shd w:val="clear" w:color="FFFFCC" w:fill="FFFFFF"/>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single" w:sz="4" w:space="0" w:color="auto"/>
              <w:bottom w:val="single" w:sz="4" w:space="0" w:color="auto"/>
              <w:right w:val="single" w:sz="4" w:space="0" w:color="auto"/>
            </w:tcBorders>
            <w:shd w:val="clear" w:color="FFFFCC" w:fill="E2EFDA"/>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PION balík - cena u položky A</w:t>
            </w:r>
          </w:p>
        </w:tc>
      </w:tr>
      <w:tr w:rsidR="00B51DED" w:rsidRPr="00B20857" w:rsidTr="00B20857">
        <w:trPr>
          <w:trHeight w:val="765"/>
        </w:trPr>
        <w:tc>
          <w:tcPr>
            <w:tcW w:w="3759" w:type="dxa"/>
            <w:tcBorders>
              <w:top w:val="single" w:sz="4" w:space="0" w:color="auto"/>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Environment and planning. D, Society and space</w:t>
            </w:r>
          </w:p>
        </w:tc>
        <w:tc>
          <w:tcPr>
            <w:tcW w:w="1717" w:type="dxa"/>
            <w:tcBorders>
              <w:top w:val="single" w:sz="4" w:space="0" w:color="auto"/>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0263-7758</w:t>
            </w:r>
          </w:p>
        </w:tc>
        <w:tc>
          <w:tcPr>
            <w:tcW w:w="196" w:type="dxa"/>
            <w:tcBorders>
              <w:top w:val="single" w:sz="4" w:space="0" w:color="auto"/>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nil"/>
              <w:bottom w:val="single" w:sz="4" w:space="0" w:color="auto"/>
              <w:right w:val="single" w:sz="4" w:space="0" w:color="auto"/>
            </w:tcBorders>
            <w:shd w:val="clear" w:color="000000" w:fill="E2EFDA"/>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single" w:sz="4" w:space="0" w:color="auto"/>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single" w:sz="4" w:space="0" w:color="auto"/>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PION balík - cena u položky A</w:t>
            </w:r>
          </w:p>
        </w:tc>
      </w:tr>
      <w:tr w:rsidR="00B51DED"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Environment and planning. E, Nature and space</w:t>
            </w:r>
          </w:p>
        </w:tc>
        <w:tc>
          <w:tcPr>
            <w:tcW w:w="1717" w:type="dxa"/>
            <w:tcBorders>
              <w:top w:val="nil"/>
              <w:left w:val="nil"/>
              <w:bottom w:val="single" w:sz="4" w:space="0" w:color="auto"/>
              <w:right w:val="single" w:sz="4" w:space="0" w:color="auto"/>
            </w:tcBorders>
            <w:shd w:val="clear" w:color="FFFF00" w:fill="FFFF00"/>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2514-8486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000000" w:fill="E2EFDA"/>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PION balík - cena u položky A</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Erdoel Erdgas Kohle - EEK</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0179-3187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ETR Eisenbahntechnische Rundschau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0013-2845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ETZ - Elektrotechnik Und Automation</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0948-7387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Euro-ekonomický týdeník</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1212-3129</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Farbe Und Lack</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0014-7699</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Fernfahrer Magazin Trucker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1335-4531</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Film &amp; TV Kamera</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2569-1740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Finanční,daňový</w:t>
            </w:r>
            <w:proofErr w:type="gramEnd"/>
            <w:r w:rsidRPr="00B20857">
              <w:rPr>
                <w:rFonts w:ascii="Arial" w:hAnsi="Arial" w:cs="Arial"/>
                <w:color w:val="000000"/>
                <w:sz w:val="20"/>
              </w:rPr>
              <w:t xml:space="preserve"> a účetní bulletin</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1210-5570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2</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Fire Engineering</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0015-2587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Fliegermagazin</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0170-5504</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Fliesen und Platten</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0341-356X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Flight International </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0015-3710</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Flying</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0015-4806</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Flying revue</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1802-9027</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Forbes</w:t>
            </w:r>
          </w:p>
        </w:tc>
        <w:tc>
          <w:tcPr>
            <w:tcW w:w="1717" w:type="dxa"/>
            <w:tcBorders>
              <w:top w:val="nil"/>
              <w:left w:val="nil"/>
              <w:bottom w:val="single" w:sz="4" w:space="0" w:color="auto"/>
              <w:right w:val="single" w:sz="4" w:space="0" w:color="auto"/>
            </w:tcBorders>
            <w:shd w:val="clear" w:color="FFFF00" w:fill="FFFF00"/>
            <w:noWrap/>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1805-059X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Forum Gas Wasser Waerme</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nemá</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Foto </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1805-3335</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FFFFCC" w:fill="FFFFFF"/>
            <w:vAlign w:val="bottom"/>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FotoVideo</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1213-855X</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B51DED"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Foundry Management &amp; Technology</w:t>
            </w:r>
          </w:p>
        </w:tc>
        <w:tc>
          <w:tcPr>
            <w:tcW w:w="1717" w:type="dxa"/>
            <w:tcBorders>
              <w:top w:val="nil"/>
              <w:left w:val="nil"/>
              <w:bottom w:val="single" w:sz="4" w:space="0" w:color="auto"/>
              <w:right w:val="single" w:sz="4" w:space="0" w:color="auto"/>
            </w:tcBorders>
            <w:shd w:val="clear" w:color="FFFF00" w:fill="FFFF00"/>
            <w:vAlign w:val="bottom"/>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0360-8999</w:t>
            </w:r>
          </w:p>
        </w:tc>
        <w:tc>
          <w:tcPr>
            <w:tcW w:w="196"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B51DED" w:rsidRPr="00B20857" w:rsidRDefault="00B51DED" w:rsidP="00B51DED">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B51DED" w:rsidRPr="00B20857" w:rsidRDefault="00B51DED" w:rsidP="00B51DED">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Funkamateur</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0016-2833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Gamestar</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1610-6547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Geochronique</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0292-8477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Geologica Carpathica</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1335-0552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Geotechnik</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0172-6145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Giesserei</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0016-9765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Giesserei Praxis</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0016-9781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Grand designs</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1742-0695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Harvard design magazine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 xml:space="preserve">  1093-4421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Hi-fi news &amp; record review</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2042-0374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Historie a vojenství</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0018-2583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HLH : Lueftung Klima Heizung Sanitaer Gebaeudetechnik</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1436-5103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Holzwerken</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1863-5431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Hospodářské noviny</w:t>
            </w:r>
          </w:p>
        </w:tc>
        <w:tc>
          <w:tcPr>
            <w:tcW w:w="1717" w:type="dxa"/>
            <w:tcBorders>
              <w:top w:val="nil"/>
              <w:left w:val="nil"/>
              <w:bottom w:val="single" w:sz="4" w:space="0" w:color="auto"/>
              <w:right w:val="single" w:sz="4" w:space="0" w:color="auto"/>
            </w:tcBorders>
            <w:shd w:val="clear" w:color="CCCCFF"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0862-9587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Houses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1440-3382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Hutnické listy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0018-8069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Chatař a chalupář</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1211-5754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Chemical Engineering</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0009-2460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Chemické listy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0009-2770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Chip : Das</w:t>
            </w:r>
            <w:proofErr w:type="gramEnd"/>
            <w:r w:rsidRPr="00B20857">
              <w:rPr>
                <w:rFonts w:ascii="Arial" w:hAnsi="Arial" w:cs="Arial"/>
                <w:color w:val="000000"/>
                <w:sz w:val="20"/>
              </w:rPr>
              <w:t xml:space="preserve"> Computermagazin</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0170-6632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Chip.Czech</w:t>
            </w:r>
            <w:proofErr w:type="gramEnd"/>
            <w:r w:rsidRPr="00B20857">
              <w:rPr>
                <w:rFonts w:ascii="Arial" w:hAnsi="Arial" w:cs="Arial"/>
                <w:color w:val="000000"/>
                <w:sz w:val="20"/>
              </w:rPr>
              <w:t xml:space="preserve"> version + DVD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1210-0684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IKZ Haustechnik</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0177-3054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Industriebau</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0935-2023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single" w:sz="4" w:space="0" w:color="auto"/>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lastRenderedPageBreak/>
              <w:t>International Aluminium Journal C-W Alu-Epaper</w:t>
            </w:r>
          </w:p>
        </w:tc>
        <w:tc>
          <w:tcPr>
            <w:tcW w:w="1717" w:type="dxa"/>
            <w:tcBorders>
              <w:top w:val="single" w:sz="4" w:space="0" w:color="auto"/>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0002-6689</w:t>
            </w:r>
          </w:p>
        </w:tc>
        <w:tc>
          <w:tcPr>
            <w:tcW w:w="196"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International Construction </w:t>
            </w:r>
          </w:p>
        </w:tc>
        <w:tc>
          <w:tcPr>
            <w:tcW w:w="1717" w:type="dxa"/>
            <w:tcBorders>
              <w:top w:val="single" w:sz="4" w:space="0" w:color="auto"/>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0020-6415</w:t>
            </w:r>
          </w:p>
        </w:tc>
        <w:tc>
          <w:tcPr>
            <w:tcW w:w="196"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International Journal of Refrigeration</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0140-7007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Intro</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2570-7744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Iron and Steel Technology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1547-0423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IT Systéms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1802-002X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IX Magazin Fuer Professionelle Informationstechnik</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0935-9680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Jemná mechanika a optika</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0447-6441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Journal of </w:t>
            </w:r>
            <w:proofErr w:type="gramStart"/>
            <w:r w:rsidRPr="00B20857">
              <w:rPr>
                <w:rFonts w:ascii="Arial" w:hAnsi="Arial" w:cs="Arial"/>
                <w:color w:val="000000"/>
                <w:sz w:val="20"/>
              </w:rPr>
              <w:t>Forest</w:t>
            </w:r>
            <w:proofErr w:type="gramEnd"/>
            <w:r w:rsidRPr="00B20857">
              <w:rPr>
                <w:rFonts w:ascii="Arial" w:hAnsi="Arial" w:cs="Arial"/>
                <w:color w:val="000000"/>
                <w:sz w:val="20"/>
              </w:rPr>
              <w:t xml:space="preserve"> Science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1212-4834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Journal of landscape architecture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1862-6033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Journal of Protective Coatings &amp; Linings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8755-1985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KGK Kautschuk Gummi Kunststoffe</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0948-3276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Ki Kaelte Luft Klimatechnik</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1865-5432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Knižní novinky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1213-7073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Komunální technika</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1802-2391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Konstrukce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1213-8762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Kovárenství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1213-9289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Kovové materiály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0023-432X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Kunststoffe </w:t>
            </w:r>
            <w:proofErr w:type="gramStart"/>
            <w:r w:rsidRPr="00B20857">
              <w:rPr>
                <w:rFonts w:ascii="Arial" w:hAnsi="Arial" w:cs="Arial"/>
                <w:color w:val="000000"/>
                <w:sz w:val="20"/>
              </w:rPr>
              <w:t>Ku</w:t>
            </w:r>
            <w:proofErr w:type="gramEnd"/>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0023-5563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LA+ (Landscape Architecture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2376-4171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Landscape Architecture</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0023-8031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L'Architecture d'Aujourd'hui</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0003-8695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Laser Focus World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1043-8092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Lesnická práce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0322-9254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Letectví a kosmonautika LK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0024-1156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Level</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1211-068X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Licht</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0171-5496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Linux Format</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1470-4234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Listy cukrovarnické a řepařské</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1210-3306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Man-Made Fibers International</w:t>
            </w:r>
          </w:p>
        </w:tc>
        <w:tc>
          <w:tcPr>
            <w:tcW w:w="1717" w:type="dxa"/>
            <w:tcBorders>
              <w:top w:val="nil"/>
              <w:left w:val="nil"/>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2940-3146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Marketing a média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1212-9496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Materialpruefung = Materials Testing</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0025-5300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Materiály pro stavbu</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1213-0311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MD : interior</w:t>
            </w:r>
            <w:proofErr w:type="gramEnd"/>
            <w:r w:rsidRPr="00B20857">
              <w:rPr>
                <w:rFonts w:ascii="Arial" w:hAnsi="Arial" w:cs="Arial"/>
                <w:color w:val="000000"/>
                <w:sz w:val="20"/>
              </w:rPr>
              <w:t>, design, architecture</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0343-0642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Mechanizace zemědělství-Technické trendy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0373-6776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Mechatronik F&amp;M</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1867-2590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Metalloberflaeche </w:t>
            </w:r>
            <w:proofErr w:type="gramStart"/>
            <w:r w:rsidRPr="00B20857">
              <w:rPr>
                <w:rFonts w:ascii="Arial" w:hAnsi="Arial" w:cs="Arial"/>
                <w:color w:val="000000"/>
                <w:sz w:val="20"/>
              </w:rPr>
              <w:t>MO : Beschichten</w:t>
            </w:r>
            <w:proofErr w:type="gramEnd"/>
            <w:r w:rsidRPr="00B20857">
              <w:rPr>
                <w:rFonts w:ascii="Arial" w:hAnsi="Arial" w:cs="Arial"/>
                <w:color w:val="000000"/>
                <w:sz w:val="20"/>
              </w:rPr>
              <w:t xml:space="preserve"> Von Kunststoff und Metall</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0026-0797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Metodické aktuality Svazu účetních</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1211-4138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Metrologie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1210-3543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Microwave Journal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0192-6225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Military revue - NV</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1805-0247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MM Maschinenmarkt</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0341-5775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Modelář</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1214-7842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Modern Metals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0026-8127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Modern Power Systems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0260-7840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Moderní byt</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1211-6637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Modernist Magazine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2046-2905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Motocykl</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1214-6129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Motohouse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1213-3086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lastRenderedPageBreak/>
              <w:t>Motor Bike</w:t>
            </w:r>
          </w:p>
        </w:tc>
        <w:tc>
          <w:tcPr>
            <w:tcW w:w="1717"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1805-5478</w:t>
            </w:r>
          </w:p>
        </w:tc>
        <w:tc>
          <w:tcPr>
            <w:tcW w:w="196"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Motor Boat and Yachting </w:t>
            </w:r>
          </w:p>
        </w:tc>
        <w:tc>
          <w:tcPr>
            <w:tcW w:w="1717" w:type="dxa"/>
            <w:tcBorders>
              <w:top w:val="single" w:sz="4" w:space="0" w:color="auto"/>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 xml:space="preserve">0027-1780 </w:t>
            </w:r>
          </w:p>
        </w:tc>
        <w:tc>
          <w:tcPr>
            <w:tcW w:w="196"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Motor Journal</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1213-2527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Můj dům</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1210-7654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My Factory</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0344-5941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Mzdová účetní</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1211-1430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Nachhaltige Industrie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2662-7493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National geographic : oficiální měsíčník National Geographic Society</w:t>
            </w:r>
          </w:p>
        </w:tc>
        <w:tc>
          <w:tcPr>
            <w:tcW w:w="1717" w:type="dxa"/>
            <w:tcBorders>
              <w:top w:val="nil"/>
              <w:left w:val="nil"/>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1213-9394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National Geographic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0027-9358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Nature : international</w:t>
            </w:r>
            <w:proofErr w:type="gramEnd"/>
            <w:r w:rsidRPr="00B20857">
              <w:rPr>
                <w:rFonts w:ascii="Arial" w:hAnsi="Arial" w:cs="Arial"/>
                <w:color w:val="000000"/>
                <w:sz w:val="20"/>
              </w:rPr>
              <w:t xml:space="preserve"> weekly journal of science</w:t>
            </w:r>
          </w:p>
        </w:tc>
        <w:tc>
          <w:tcPr>
            <w:tcW w:w="1717" w:type="dxa"/>
            <w:tcBorders>
              <w:top w:val="nil"/>
              <w:left w:val="nil"/>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 xml:space="preserve">0028-0836 </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NBAU Nachhaltig Bauen</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2750-8382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Nebezpečný náklad</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1803-1579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Neural Network World</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1210-0552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New Scientist</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0262-4079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Nextech</w:t>
            </w:r>
            <w:proofErr w:type="gramEnd"/>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2644-6804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Nová železniční technika</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1210-3942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O + P : Fluidtechnik</w:t>
            </w:r>
            <w:proofErr w:type="gramEnd"/>
            <w:r w:rsidRPr="00B20857">
              <w:rPr>
                <w:rFonts w:ascii="Arial" w:hAnsi="Arial" w:cs="Arial"/>
                <w:color w:val="000000"/>
                <w:sz w:val="20"/>
              </w:rPr>
              <w:t xml:space="preserve">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1614-9602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Obchodní právo</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1210-8278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Odpadové forum</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1212-7779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Odpady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1210-4922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Oil and Gas Journal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0030-1388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Page</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0935-6274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noWrap/>
            <w:vAlign w:val="bottom"/>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PC Welt</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2193-4932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bookmarkStart w:id="1" w:name="_GoBack" w:colFirst="4" w:colLast="4"/>
            <w:r w:rsidRPr="00B20857">
              <w:rPr>
                <w:rFonts w:ascii="Arial" w:hAnsi="Arial" w:cs="Arial"/>
                <w:color w:val="000000"/>
                <w:sz w:val="20"/>
              </w:rPr>
              <w:t>Photonics Spectra</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0731-1230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bookmarkEnd w:id="1"/>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Plastics Engineering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0091-9578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nevychází od 7/2023</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Pokroky </w:t>
            </w:r>
            <w:proofErr w:type="gramStart"/>
            <w:r w:rsidRPr="00B20857">
              <w:rPr>
                <w:rFonts w:ascii="Arial" w:hAnsi="Arial" w:cs="Arial"/>
                <w:color w:val="000000"/>
                <w:sz w:val="20"/>
              </w:rPr>
              <w:t>matematiky,fyziky</w:t>
            </w:r>
            <w:proofErr w:type="gramEnd"/>
            <w:r w:rsidRPr="00B20857">
              <w:rPr>
                <w:rFonts w:ascii="Arial" w:hAnsi="Arial" w:cs="Arial"/>
                <w:color w:val="000000"/>
                <w:sz w:val="20"/>
              </w:rPr>
              <w:t xml:space="preserve"> a astronomie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0032-2423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Poradce (+ Zákony)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1211-2437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Povrchové úpravy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0551-7354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Práce a mzda</w:t>
            </w:r>
          </w:p>
        </w:tc>
        <w:tc>
          <w:tcPr>
            <w:tcW w:w="1717" w:type="dxa"/>
            <w:tcBorders>
              <w:top w:val="nil"/>
              <w:left w:val="nil"/>
              <w:bottom w:val="single" w:sz="4" w:space="0" w:color="auto"/>
              <w:right w:val="single" w:sz="4" w:space="0" w:color="auto"/>
            </w:tcBorders>
            <w:shd w:val="clear" w:color="FFFF99"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0032-6208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Practical Electronics</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2632-573X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Practical Wireless</w:t>
            </w:r>
          </w:p>
        </w:tc>
        <w:tc>
          <w:tcPr>
            <w:tcW w:w="1717" w:type="dxa"/>
            <w:tcBorders>
              <w:top w:val="nil"/>
              <w:left w:val="nil"/>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0141-0857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Praktik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1211-5533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Praktická personalistika</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2336-5072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Právní rozhledy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1210-6410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Právník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0231-6625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Process Engineering</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0370-1859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PRO-Energy magazín</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1802-4599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Professional Engineering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0953-6639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Propamátky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nemá</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Prozesswärme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2567-3742</w:t>
            </w:r>
          </w:p>
        </w:tc>
        <w:tc>
          <w:tcPr>
            <w:tcW w:w="196" w:type="dxa"/>
            <w:tcBorders>
              <w:top w:val="nil"/>
              <w:left w:val="nil"/>
              <w:bottom w:val="single" w:sz="4" w:space="0" w:color="auto"/>
              <w:right w:val="single" w:sz="4" w:space="0" w:color="auto"/>
            </w:tcBorders>
            <w:shd w:val="clear" w:color="FFFFCC" w:fill="FFFFFF"/>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FFFFCC" w:fill="FFFFFF"/>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FFFFCC" w:fill="FFFFFF"/>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FFFFCC" w:fill="FFFFFF"/>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QST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0033-4812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Quark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1335-4000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RadCom</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1367-1499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Railway Age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0033-8826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RC modely</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1211-7331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RC revue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1213-130X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RCM &amp; E</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0269-8307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Realizace staveb</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1802-0631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Refractories Worldforum</w:t>
            </w:r>
          </w:p>
        </w:tc>
        <w:tc>
          <w:tcPr>
            <w:tcW w:w="1717" w:type="dxa"/>
            <w:tcBorders>
              <w:top w:val="nil"/>
              <w:left w:val="nil"/>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1868-2405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sidRPr="00B20857">
              <w:rPr>
                <w:rFonts w:ascii="Arial" w:hAnsi="Arial" w:cs="Arial"/>
                <w:sz w:val="20"/>
              </w:rPr>
              <w:t>0</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balík s CFI + Refractories</w:t>
            </w:r>
          </w:p>
        </w:tc>
      </w:tr>
      <w:tr w:rsidR="00706110"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lastRenderedPageBreak/>
              <w:t>Research in Agriculgtural Engineering</w:t>
            </w:r>
          </w:p>
        </w:tc>
        <w:tc>
          <w:tcPr>
            <w:tcW w:w="1717" w:type="dxa"/>
            <w:tcBorders>
              <w:top w:val="single" w:sz="4" w:space="0" w:color="auto"/>
              <w:left w:val="single" w:sz="4" w:space="0" w:color="auto"/>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1212-9151</w:t>
            </w:r>
          </w:p>
        </w:tc>
        <w:tc>
          <w:tcPr>
            <w:tcW w:w="196"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Research Information</w:t>
            </w:r>
          </w:p>
        </w:tc>
        <w:tc>
          <w:tcPr>
            <w:tcW w:w="1717" w:type="dxa"/>
            <w:tcBorders>
              <w:top w:val="single" w:sz="4" w:space="0" w:color="auto"/>
              <w:left w:val="nil"/>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1744-8026</w:t>
            </w:r>
          </w:p>
        </w:tc>
        <w:tc>
          <w:tcPr>
            <w:tcW w:w="196"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Rezidence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1214-5459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noWrap/>
            <w:vAlign w:val="bottom"/>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Robotic journal</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2533-4425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Routes-Roads</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2826-312X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Science </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0036-8075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Science news</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0036-8423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Scientific American</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0036-8733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Score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1210-7522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noWrap/>
            <w:vAlign w:val="bottom"/>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Sedmá generace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1212-0499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Signal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0037-4938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Silnice a železnice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1801-822X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Silniční obzor</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color w:val="000000"/>
                <w:sz w:val="20"/>
              </w:rPr>
            </w:pPr>
            <w:r w:rsidRPr="00B20857">
              <w:rPr>
                <w:rFonts w:ascii="Arial" w:hAnsi="Arial" w:cs="Arial"/>
                <w:color w:val="000000"/>
                <w:sz w:val="20"/>
              </w:rPr>
              <w:t>0322-7154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Sklář a keramik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0037-637X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Slévárenství</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0037-6825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Software World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0038-0652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Sovak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1210-3039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Spaceflight </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0038-6340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Stahl Und Eisen : Zeitschrift Fuer Die Herstellung Und Verarbeitung Von Eisen Und Stahl</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0340-4803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Stavba detail</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2788-0788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Stavební technika</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1214-6188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Stavebnictví a interiér</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1211-6017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Stavitel</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1210-4825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Steel Construction - Design and Research</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1867-0520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Steel Times International</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0143-7798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Stereo a video</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1210-7026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Střechy</w:t>
            </w:r>
            <w:proofErr w:type="gramEnd"/>
            <w:r w:rsidRPr="00B20857">
              <w:rPr>
                <w:rFonts w:ascii="Arial" w:hAnsi="Arial" w:cs="Arial"/>
                <w:color w:val="000000"/>
                <w:sz w:val="20"/>
              </w:rPr>
              <w:t>,</w:t>
            </w:r>
            <w:proofErr w:type="gramStart"/>
            <w:r w:rsidRPr="00B20857">
              <w:rPr>
                <w:rFonts w:ascii="Arial" w:hAnsi="Arial" w:cs="Arial"/>
                <w:color w:val="000000"/>
                <w:sz w:val="20"/>
              </w:rPr>
              <w:t>fasády</w:t>
            </w:r>
            <w:proofErr w:type="gramEnd"/>
            <w:r w:rsidRPr="00B20857">
              <w:rPr>
                <w:rFonts w:ascii="Arial" w:hAnsi="Arial" w:cs="Arial"/>
                <w:color w:val="000000"/>
                <w:sz w:val="20"/>
              </w:rPr>
              <w:t>,izolace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1212-0111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Střelecká revue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0322-7650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Sugar Industry international</w:t>
            </w:r>
          </w:p>
        </w:tc>
        <w:tc>
          <w:tcPr>
            <w:tcW w:w="1717" w:type="dxa"/>
            <w:tcBorders>
              <w:top w:val="nil"/>
              <w:left w:val="nil"/>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0344-8657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do č. 3/2023 Zuckerindustrie</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Svět motorů</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0039-7016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Svět průmyslu</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1804-3925</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Svět železnice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1213-7219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76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Světlo</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1212-0812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xml:space="preserve">od </w:t>
            </w:r>
            <w:proofErr w:type="gramStart"/>
            <w:r w:rsidRPr="00B20857">
              <w:rPr>
                <w:rFonts w:ascii="Arial" w:hAnsi="Arial" w:cs="Arial"/>
                <w:sz w:val="20"/>
              </w:rPr>
              <w:t>r.2023</w:t>
            </w:r>
            <w:proofErr w:type="gramEnd"/>
            <w:r w:rsidRPr="00B20857">
              <w:rPr>
                <w:rFonts w:ascii="Arial" w:hAnsi="Arial" w:cs="Arial"/>
                <w:sz w:val="20"/>
              </w:rPr>
              <w:t xml:space="preserve"> obnoveno vydávání</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Tajemství vesmíru</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1805-5249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Technický týdeník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0040-1064</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Technika a trh</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1210-5902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proofErr w:type="gramStart"/>
            <w:r w:rsidRPr="00B20857">
              <w:rPr>
                <w:rFonts w:ascii="Arial" w:hAnsi="Arial" w:cs="Arial"/>
                <w:color w:val="000000"/>
                <w:sz w:val="20"/>
              </w:rPr>
              <w:t>Test : Magazin</w:t>
            </w:r>
            <w:proofErr w:type="gramEnd"/>
            <w:r w:rsidRPr="00B20857">
              <w:rPr>
                <w:rFonts w:ascii="Arial" w:hAnsi="Arial" w:cs="Arial"/>
                <w:color w:val="000000"/>
                <w:sz w:val="20"/>
              </w:rPr>
              <w:t xml:space="preserve"> Der Stiftung Warentest</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0040-3946</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Thermik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2075-4280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Topos</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0942-752X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Trucker</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 xml:space="preserve">0946-3216 </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Tunel</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1211-0728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TZB Haustechnik</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1803-4802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Účetnictví</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0139-5661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UKW Berichte</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0177-7513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Umformtechnik Massiv + Leichtbau</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0300-3167</w:t>
            </w:r>
          </w:p>
        </w:tc>
        <w:tc>
          <w:tcPr>
            <w:tcW w:w="196" w:type="dxa"/>
            <w:tcBorders>
              <w:top w:val="nil"/>
              <w:left w:val="nil"/>
              <w:bottom w:val="single" w:sz="4" w:space="0" w:color="auto"/>
              <w:right w:val="single" w:sz="4" w:space="0" w:color="auto"/>
            </w:tcBorders>
            <w:shd w:val="clear" w:color="FFFFCC" w:fill="FFFFFF"/>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FFFFCC" w:fill="FFFFFF"/>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FFFFCC" w:fill="FFFFFF"/>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FFFFCC" w:fill="FFFFFF"/>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VELO</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1213-113x</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lastRenderedPageBreak/>
              <w:t>Vesmír</w:t>
            </w:r>
          </w:p>
        </w:tc>
        <w:tc>
          <w:tcPr>
            <w:tcW w:w="1717" w:type="dxa"/>
            <w:tcBorders>
              <w:top w:val="single" w:sz="4" w:space="0" w:color="auto"/>
              <w:left w:val="single" w:sz="4" w:space="0" w:color="auto"/>
              <w:bottom w:val="single" w:sz="4" w:space="0" w:color="auto"/>
              <w:right w:val="single" w:sz="4" w:space="0" w:color="auto"/>
            </w:tcBorders>
            <w:shd w:val="clear" w:color="FFFF00" w:fill="FFFF00"/>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0042-4544</w:t>
            </w:r>
          </w:p>
        </w:tc>
        <w:tc>
          <w:tcPr>
            <w:tcW w:w="196"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single" w:sz="4" w:space="0" w:color="auto"/>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Vodní hospodářství</w:t>
            </w:r>
          </w:p>
        </w:tc>
        <w:tc>
          <w:tcPr>
            <w:tcW w:w="1717" w:type="dxa"/>
            <w:tcBorders>
              <w:top w:val="single" w:sz="4" w:space="0" w:color="auto"/>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1211-0760</w:t>
            </w:r>
          </w:p>
        </w:tc>
        <w:tc>
          <w:tcPr>
            <w:tcW w:w="196"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single" w:sz="4" w:space="0" w:color="auto"/>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single" w:sz="4" w:space="0" w:color="auto"/>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Vytápění, větrání, instalace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1210-1389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 xml:space="preserve">Water Environment &amp; Technology </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1044-9493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Werkstatt und Betrieb WB</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0043-2792</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What Hi-Fi?</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2397-9208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Woodturning</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0958-9457</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Zakládání</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1212-1711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Zbraně a náboje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1212-5210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Zeměměřič &amp; GeoBusiness</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2787-9119</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Zement Kalk Gips - Zkg International = Cement Lime Gypsum</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2366-1313</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ZEV Rail Glasers Annalen</w:t>
            </w:r>
          </w:p>
        </w:tc>
        <w:tc>
          <w:tcPr>
            <w:tcW w:w="1717" w:type="dxa"/>
            <w:tcBorders>
              <w:top w:val="nil"/>
              <w:left w:val="nil"/>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1618-8330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510"/>
        </w:trPr>
        <w:tc>
          <w:tcPr>
            <w:tcW w:w="3759" w:type="dxa"/>
            <w:tcBorders>
              <w:top w:val="nil"/>
              <w:left w:val="single" w:sz="4" w:space="0" w:color="auto"/>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Zfv Zeitschrift Fuer Geodaesie Geoinformation und Landmanagement</w:t>
            </w:r>
          </w:p>
        </w:tc>
        <w:tc>
          <w:tcPr>
            <w:tcW w:w="1717" w:type="dxa"/>
            <w:tcBorders>
              <w:top w:val="nil"/>
              <w:left w:val="nil"/>
              <w:bottom w:val="single" w:sz="4" w:space="0" w:color="auto"/>
              <w:right w:val="single" w:sz="4" w:space="0" w:color="auto"/>
            </w:tcBorders>
            <w:shd w:val="clear" w:color="FFFF00" w:fill="FFFF00"/>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1618-8950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Zpravodaj hnědé uhlí</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1213-1660</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Zprávy památkové péče</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1210-5538</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single" w:sz="4" w:space="0" w:color="auto"/>
              <w:bottom w:val="single" w:sz="4" w:space="0" w:color="auto"/>
              <w:right w:val="single" w:sz="4" w:space="0" w:color="auto"/>
            </w:tcBorders>
            <w:shd w:val="clear" w:color="FFFF00" w:fill="FFFF00"/>
            <w:vAlign w:val="bottom"/>
            <w:hideMark/>
          </w:tcPr>
          <w:p w:rsidR="00706110" w:rsidRPr="00B20857" w:rsidRDefault="00706110" w:rsidP="00706110">
            <w:pPr>
              <w:tabs>
                <w:tab w:val="clear" w:pos="0"/>
                <w:tab w:val="clear" w:pos="284"/>
                <w:tab w:val="clear" w:pos="1701"/>
              </w:tabs>
              <w:jc w:val="left"/>
              <w:rPr>
                <w:rFonts w:ascii="Arial" w:hAnsi="Arial" w:cs="Arial"/>
                <w:color w:val="000000"/>
                <w:sz w:val="20"/>
              </w:rPr>
            </w:pPr>
            <w:r w:rsidRPr="00B20857">
              <w:rPr>
                <w:rFonts w:ascii="Arial" w:hAnsi="Arial" w:cs="Arial"/>
                <w:color w:val="000000"/>
                <w:sz w:val="20"/>
              </w:rPr>
              <w:t>Železniční magazín</w:t>
            </w:r>
          </w:p>
        </w:tc>
        <w:tc>
          <w:tcPr>
            <w:tcW w:w="1717" w:type="dxa"/>
            <w:tcBorders>
              <w:top w:val="nil"/>
              <w:left w:val="nil"/>
              <w:bottom w:val="single" w:sz="4" w:space="0" w:color="auto"/>
              <w:right w:val="single" w:sz="4" w:space="0" w:color="auto"/>
            </w:tcBorders>
            <w:shd w:val="clear" w:color="FFFF00" w:fill="FFFF00"/>
            <w:noWrap/>
            <w:vAlign w:val="bottom"/>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1212-1851</w:t>
            </w:r>
          </w:p>
        </w:tc>
        <w:tc>
          <w:tcPr>
            <w:tcW w:w="196"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c>
          <w:tcPr>
            <w:tcW w:w="100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center"/>
              <w:rPr>
                <w:rFonts w:ascii="Arial" w:hAnsi="Arial" w:cs="Arial"/>
                <w:sz w:val="20"/>
              </w:rPr>
            </w:pPr>
            <w:r w:rsidRPr="00B20857">
              <w:rPr>
                <w:rFonts w:ascii="Arial" w:hAnsi="Arial" w:cs="Arial"/>
                <w:sz w:val="20"/>
              </w:rPr>
              <w:t>1</w:t>
            </w:r>
          </w:p>
        </w:tc>
        <w:tc>
          <w:tcPr>
            <w:tcW w:w="1120"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275" w:type="dxa"/>
            <w:tcBorders>
              <w:top w:val="nil"/>
              <w:left w:val="nil"/>
              <w:bottom w:val="single" w:sz="4" w:space="0" w:color="auto"/>
              <w:right w:val="single" w:sz="4" w:space="0" w:color="auto"/>
            </w:tcBorders>
            <w:shd w:val="clear" w:color="auto" w:fill="auto"/>
            <w:noWrap/>
            <w:hideMark/>
          </w:tcPr>
          <w:p w:rsidR="00706110" w:rsidRPr="00B20857" w:rsidRDefault="00706110" w:rsidP="00706110">
            <w:pPr>
              <w:tabs>
                <w:tab w:val="clear" w:pos="0"/>
                <w:tab w:val="clear" w:pos="284"/>
                <w:tab w:val="clear" w:pos="1701"/>
              </w:tabs>
              <w:jc w:val="right"/>
              <w:rPr>
                <w:rFonts w:ascii="Arial" w:hAnsi="Arial" w:cs="Arial"/>
                <w:sz w:val="20"/>
              </w:rPr>
            </w:pPr>
            <w:r>
              <w:rPr>
                <w:rFonts w:ascii="Arial" w:hAnsi="Arial" w:cs="Arial"/>
                <w:sz w:val="20"/>
              </w:rPr>
              <w:t>xxx</w:t>
            </w:r>
          </w:p>
        </w:tc>
        <w:tc>
          <w:tcPr>
            <w:tcW w:w="1843" w:type="dxa"/>
            <w:tcBorders>
              <w:top w:val="nil"/>
              <w:left w:val="nil"/>
              <w:bottom w:val="single" w:sz="4" w:space="0" w:color="auto"/>
              <w:right w:val="single" w:sz="4" w:space="0" w:color="auto"/>
            </w:tcBorders>
            <w:shd w:val="clear" w:color="auto" w:fill="auto"/>
            <w:hideMark/>
          </w:tcPr>
          <w:p w:rsidR="00706110" w:rsidRPr="00B20857" w:rsidRDefault="00706110" w:rsidP="00706110">
            <w:pPr>
              <w:tabs>
                <w:tab w:val="clear" w:pos="0"/>
                <w:tab w:val="clear" w:pos="284"/>
                <w:tab w:val="clear" w:pos="1701"/>
              </w:tabs>
              <w:jc w:val="left"/>
              <w:rPr>
                <w:rFonts w:ascii="Arial" w:hAnsi="Arial" w:cs="Arial"/>
                <w:sz w:val="20"/>
              </w:rPr>
            </w:pPr>
            <w:r w:rsidRPr="00B20857">
              <w:rPr>
                <w:rFonts w:ascii="Arial" w:hAnsi="Arial" w:cs="Arial"/>
                <w:sz w:val="20"/>
              </w:rPr>
              <w:t> </w:t>
            </w:r>
          </w:p>
        </w:tc>
      </w:tr>
      <w:tr w:rsidR="00706110" w:rsidRPr="00B20857" w:rsidTr="00B20857">
        <w:trPr>
          <w:trHeight w:val="285"/>
        </w:trPr>
        <w:tc>
          <w:tcPr>
            <w:tcW w:w="3759" w:type="dxa"/>
            <w:tcBorders>
              <w:top w:val="nil"/>
              <w:left w:val="nil"/>
              <w:bottom w:val="nil"/>
              <w:right w:val="nil"/>
            </w:tcBorders>
            <w:shd w:val="clear" w:color="auto" w:fill="auto"/>
            <w:noWrap/>
            <w:vAlign w:val="bottom"/>
            <w:hideMark/>
          </w:tcPr>
          <w:p w:rsidR="00706110" w:rsidRPr="00B20857" w:rsidRDefault="00706110" w:rsidP="00706110">
            <w:pPr>
              <w:tabs>
                <w:tab w:val="clear" w:pos="0"/>
                <w:tab w:val="clear" w:pos="284"/>
                <w:tab w:val="clear" w:pos="1701"/>
              </w:tabs>
              <w:jc w:val="left"/>
              <w:rPr>
                <w:rFonts w:ascii="Arial" w:hAnsi="Arial" w:cs="Arial"/>
                <w:sz w:val="20"/>
              </w:rPr>
            </w:pPr>
          </w:p>
        </w:tc>
        <w:tc>
          <w:tcPr>
            <w:tcW w:w="1717" w:type="dxa"/>
            <w:tcBorders>
              <w:top w:val="nil"/>
              <w:left w:val="nil"/>
              <w:bottom w:val="nil"/>
              <w:right w:val="nil"/>
            </w:tcBorders>
            <w:shd w:val="clear" w:color="auto" w:fill="auto"/>
            <w:noWrap/>
            <w:vAlign w:val="bottom"/>
            <w:hideMark/>
          </w:tcPr>
          <w:p w:rsidR="00706110" w:rsidRPr="00B20857" w:rsidRDefault="00706110" w:rsidP="00706110">
            <w:pPr>
              <w:tabs>
                <w:tab w:val="clear" w:pos="0"/>
                <w:tab w:val="clear" w:pos="284"/>
                <w:tab w:val="clear" w:pos="1701"/>
              </w:tabs>
              <w:jc w:val="left"/>
              <w:rPr>
                <w:sz w:val="20"/>
              </w:rPr>
            </w:pPr>
          </w:p>
        </w:tc>
        <w:tc>
          <w:tcPr>
            <w:tcW w:w="196" w:type="dxa"/>
            <w:tcBorders>
              <w:top w:val="nil"/>
              <w:left w:val="nil"/>
              <w:bottom w:val="nil"/>
              <w:right w:val="nil"/>
            </w:tcBorders>
            <w:shd w:val="clear" w:color="auto" w:fill="auto"/>
            <w:noWrap/>
            <w:vAlign w:val="bottom"/>
            <w:hideMark/>
          </w:tcPr>
          <w:p w:rsidR="00706110" w:rsidRPr="00B20857" w:rsidRDefault="00706110" w:rsidP="00706110">
            <w:pPr>
              <w:tabs>
                <w:tab w:val="clear" w:pos="0"/>
                <w:tab w:val="clear" w:pos="284"/>
                <w:tab w:val="clear" w:pos="1701"/>
              </w:tabs>
              <w:jc w:val="left"/>
              <w:rPr>
                <w:sz w:val="20"/>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06110" w:rsidRPr="00B20857" w:rsidRDefault="00706110" w:rsidP="00706110">
            <w:pPr>
              <w:tabs>
                <w:tab w:val="clear" w:pos="0"/>
                <w:tab w:val="clear" w:pos="284"/>
                <w:tab w:val="clear" w:pos="1701"/>
              </w:tabs>
              <w:jc w:val="left"/>
              <w:rPr>
                <w:rFonts w:ascii="Arial" w:hAnsi="Arial" w:cs="Arial"/>
                <w:b/>
                <w:bCs/>
                <w:sz w:val="20"/>
              </w:rPr>
            </w:pPr>
            <w:r w:rsidRPr="00B20857">
              <w:rPr>
                <w:rFonts w:ascii="Arial" w:hAnsi="Arial" w:cs="Arial"/>
                <w:b/>
                <w:bCs/>
                <w:sz w:val="20"/>
              </w:rPr>
              <w:t>celkem</w:t>
            </w:r>
          </w:p>
        </w:tc>
        <w:tc>
          <w:tcPr>
            <w:tcW w:w="1120" w:type="dxa"/>
            <w:tcBorders>
              <w:top w:val="nil"/>
              <w:left w:val="nil"/>
              <w:bottom w:val="single" w:sz="4" w:space="0" w:color="auto"/>
              <w:right w:val="single" w:sz="4" w:space="0" w:color="auto"/>
            </w:tcBorders>
            <w:shd w:val="clear" w:color="auto" w:fill="auto"/>
            <w:noWrap/>
            <w:vAlign w:val="bottom"/>
            <w:hideMark/>
          </w:tcPr>
          <w:p w:rsidR="00706110" w:rsidRPr="00B20857" w:rsidRDefault="00706110" w:rsidP="00706110">
            <w:pPr>
              <w:tabs>
                <w:tab w:val="clear" w:pos="0"/>
                <w:tab w:val="clear" w:pos="284"/>
                <w:tab w:val="clear" w:pos="1701"/>
              </w:tabs>
              <w:jc w:val="right"/>
              <w:rPr>
                <w:rFonts w:ascii="Arial" w:hAnsi="Arial" w:cs="Arial"/>
                <w:b/>
                <w:bCs/>
                <w:sz w:val="20"/>
              </w:rPr>
            </w:pPr>
            <w:r w:rsidRPr="00B20857">
              <w:rPr>
                <w:rFonts w:ascii="Arial" w:hAnsi="Arial" w:cs="Arial"/>
                <w:b/>
                <w:bCs/>
                <w:sz w:val="20"/>
              </w:rPr>
              <w:t>1385097,1</w:t>
            </w:r>
          </w:p>
        </w:tc>
        <w:tc>
          <w:tcPr>
            <w:tcW w:w="1275" w:type="dxa"/>
            <w:tcBorders>
              <w:top w:val="nil"/>
              <w:left w:val="nil"/>
              <w:bottom w:val="single" w:sz="4" w:space="0" w:color="auto"/>
              <w:right w:val="single" w:sz="4" w:space="0" w:color="auto"/>
            </w:tcBorders>
            <w:shd w:val="clear" w:color="auto" w:fill="auto"/>
            <w:noWrap/>
            <w:vAlign w:val="bottom"/>
            <w:hideMark/>
          </w:tcPr>
          <w:p w:rsidR="00706110" w:rsidRPr="00B20857" w:rsidRDefault="00706110" w:rsidP="00706110">
            <w:pPr>
              <w:tabs>
                <w:tab w:val="clear" w:pos="0"/>
                <w:tab w:val="clear" w:pos="284"/>
                <w:tab w:val="clear" w:pos="1701"/>
              </w:tabs>
              <w:jc w:val="right"/>
              <w:rPr>
                <w:rFonts w:ascii="Arial" w:hAnsi="Arial" w:cs="Arial"/>
                <w:b/>
                <w:bCs/>
                <w:sz w:val="20"/>
              </w:rPr>
            </w:pPr>
            <w:r w:rsidRPr="00B20857">
              <w:rPr>
                <w:rFonts w:ascii="Arial" w:hAnsi="Arial" w:cs="Arial"/>
                <w:b/>
                <w:bCs/>
                <w:sz w:val="20"/>
              </w:rPr>
              <w:t>1523606,81</w:t>
            </w:r>
          </w:p>
        </w:tc>
        <w:tc>
          <w:tcPr>
            <w:tcW w:w="1843" w:type="dxa"/>
            <w:tcBorders>
              <w:top w:val="nil"/>
              <w:left w:val="nil"/>
              <w:bottom w:val="nil"/>
              <w:right w:val="nil"/>
            </w:tcBorders>
            <w:shd w:val="clear" w:color="auto" w:fill="auto"/>
            <w:noWrap/>
            <w:vAlign w:val="bottom"/>
            <w:hideMark/>
          </w:tcPr>
          <w:p w:rsidR="00706110" w:rsidRPr="00B20857" w:rsidRDefault="00706110" w:rsidP="00706110">
            <w:pPr>
              <w:tabs>
                <w:tab w:val="clear" w:pos="0"/>
                <w:tab w:val="clear" w:pos="284"/>
                <w:tab w:val="clear" w:pos="1701"/>
              </w:tabs>
              <w:jc w:val="right"/>
              <w:rPr>
                <w:rFonts w:ascii="Arial" w:hAnsi="Arial" w:cs="Arial"/>
                <w:b/>
                <w:bCs/>
                <w:sz w:val="20"/>
              </w:rPr>
            </w:pPr>
          </w:p>
        </w:tc>
      </w:tr>
    </w:tbl>
    <w:p w:rsidR="00B20857" w:rsidRPr="00AC744C" w:rsidRDefault="00B20857" w:rsidP="00B20857">
      <w:pPr>
        <w:pStyle w:val="Textodst1sl"/>
        <w:tabs>
          <w:tab w:val="clear" w:pos="0"/>
          <w:tab w:val="clear" w:pos="284"/>
          <w:tab w:val="clear" w:pos="720"/>
          <w:tab w:val="left" w:pos="-709"/>
        </w:tabs>
        <w:ind w:left="-709" w:right="283" w:hanging="284"/>
        <w:rPr>
          <w:b/>
          <w:lang w:val="cs-CZ"/>
        </w:rPr>
      </w:pPr>
    </w:p>
    <w:p w:rsidR="00236475" w:rsidRDefault="00236475" w:rsidP="00F81F09">
      <w:pPr>
        <w:pStyle w:val="Textodst1sl"/>
        <w:tabs>
          <w:tab w:val="clear" w:pos="0"/>
          <w:tab w:val="clear" w:pos="720"/>
        </w:tabs>
        <w:ind w:left="0" w:firstLine="0"/>
        <w:rPr>
          <w:b/>
          <w:lang w:val="cs-CZ"/>
        </w:rPr>
      </w:pPr>
    </w:p>
    <w:sectPr w:rsidR="00236475" w:rsidSect="00B208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F18CD"/>
    <w:multiLevelType w:val="multilevel"/>
    <w:tmpl w:val="0405001F"/>
    <w:styleLink w:val="NTKSmlouva"/>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32420"/>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49F"/>
    <w:multiLevelType w:val="multilevel"/>
    <w:tmpl w:val="93BC1FC6"/>
    <w:lvl w:ilvl="0">
      <w:start w:val="1"/>
      <w:numFmt w:val="decimal"/>
      <w:suff w:val="nothing"/>
      <w:lvlText w:val="Článek %1."/>
      <w:lvlJc w:val="left"/>
      <w:pPr>
        <w:ind w:left="0" w:firstLine="0"/>
      </w:pPr>
      <w:rPr>
        <w:rFonts w:ascii="Times New Roman" w:hAnsi="Times New Roman" w:cs="Times New Roman" w:hint="default"/>
        <w:b/>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auto"/>
        <w:sz w:val="24"/>
        <w:szCs w:val="24"/>
      </w:rPr>
    </w:lvl>
    <w:lvl w:ilvl="2">
      <w:start w:val="1"/>
      <w:numFmt w:val="bullet"/>
      <w:lvlText w:val=""/>
      <w:lvlJc w:val="left"/>
      <w:pPr>
        <w:tabs>
          <w:tab w:val="num" w:pos="992"/>
        </w:tabs>
        <w:ind w:left="992" w:hanging="708"/>
      </w:pPr>
      <w:rPr>
        <w:rFonts w:ascii="Symbol" w:hAnsi="Symbol" w:hint="default"/>
        <w:b w:val="0"/>
        <w:i w:val="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5C025050"/>
    <w:lvl w:ilvl="0">
      <w:start w:val="1"/>
      <w:numFmt w:val="decimal"/>
      <w:pStyle w:val="slolnku"/>
      <w:suff w:val="nothing"/>
      <w:lvlText w:val="Článek %1."/>
      <w:lvlJc w:val="left"/>
      <w:pPr>
        <w:ind w:left="3403" w:firstLine="0"/>
      </w:pPr>
      <w:rPr>
        <w:rFonts w:ascii="Times New Roman" w:hAnsi="Times New Roman" w:cs="Times New Roman" w:hint="default"/>
        <w:b/>
        <w:i w:val="0"/>
        <w:sz w:val="24"/>
        <w:szCs w:val="24"/>
      </w:rPr>
    </w:lvl>
    <w:lvl w:ilvl="1">
      <w:start w:val="1"/>
      <w:numFmt w:val="decimal"/>
      <w:pStyle w:val="slolnku"/>
      <w:isLgl/>
      <w:lvlText w:val="%1.%2."/>
      <w:lvlJc w:val="left"/>
      <w:pPr>
        <w:tabs>
          <w:tab w:val="num" w:pos="720"/>
        </w:tabs>
        <w:ind w:left="720" w:hanging="720"/>
      </w:pPr>
      <w:rPr>
        <w:rFonts w:ascii="Times New Roman" w:hAnsi="Times New Roman" w:cs="Times New Roman" w:hint="default"/>
        <w:b w:val="0"/>
        <w:i w:val="0"/>
        <w:color w:val="auto"/>
        <w:sz w:val="24"/>
        <w:szCs w:val="24"/>
      </w:rPr>
    </w:lvl>
    <w:lvl w:ilvl="2">
      <w:start w:val="1"/>
      <w:numFmt w:val="decimal"/>
      <w:lvlText w:val="%1.%2.%3."/>
      <w:lvlJc w:val="left"/>
      <w:pPr>
        <w:tabs>
          <w:tab w:val="num" w:pos="992"/>
        </w:tabs>
        <w:ind w:left="992" w:hanging="708"/>
      </w:pPr>
      <w:rPr>
        <w:rFonts w:ascii="Times New Roman" w:hAnsi="Times New Roman" w:cs="Times New Roman" w:hint="default"/>
        <w:b w:val="0"/>
        <w:i w:val="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BBA0E24"/>
    <w:multiLevelType w:val="multilevel"/>
    <w:tmpl w:val="0405001F"/>
    <w:numStyleLink w:val="NTKSmlouva"/>
  </w:abstractNum>
  <w:num w:numId="1">
    <w:abstractNumId w:val="3"/>
  </w:num>
  <w:num w:numId="2">
    <w:abstractNumId w:val="2"/>
  </w:num>
  <w:num w:numId="3">
    <w:abstractNumId w:val="1"/>
  </w:num>
  <w:num w:numId="4">
    <w:abstractNumId w:val="4"/>
    <w:lvlOverride w:ilvl="0">
      <w:lvl w:ilvl="0">
        <w:start w:val="1"/>
        <w:numFmt w:val="upperRoman"/>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DA"/>
    <w:rsid w:val="00014547"/>
    <w:rsid w:val="00057EA8"/>
    <w:rsid w:val="00147FB6"/>
    <w:rsid w:val="00203F08"/>
    <w:rsid w:val="002172B6"/>
    <w:rsid w:val="00236475"/>
    <w:rsid w:val="00290F41"/>
    <w:rsid w:val="002A6EC6"/>
    <w:rsid w:val="002B5838"/>
    <w:rsid w:val="002D4C1A"/>
    <w:rsid w:val="00332EA7"/>
    <w:rsid w:val="003D19C2"/>
    <w:rsid w:val="00441332"/>
    <w:rsid w:val="00513E63"/>
    <w:rsid w:val="00595927"/>
    <w:rsid w:val="006004DA"/>
    <w:rsid w:val="00706110"/>
    <w:rsid w:val="00715541"/>
    <w:rsid w:val="008B4051"/>
    <w:rsid w:val="008D6F7F"/>
    <w:rsid w:val="0094151F"/>
    <w:rsid w:val="009A03CE"/>
    <w:rsid w:val="009C0A3F"/>
    <w:rsid w:val="00A10DCB"/>
    <w:rsid w:val="00AC31ED"/>
    <w:rsid w:val="00AC744C"/>
    <w:rsid w:val="00B20857"/>
    <w:rsid w:val="00B30B74"/>
    <w:rsid w:val="00B477AA"/>
    <w:rsid w:val="00B51DED"/>
    <w:rsid w:val="00C0214C"/>
    <w:rsid w:val="00C96468"/>
    <w:rsid w:val="00CE25A7"/>
    <w:rsid w:val="00D05716"/>
    <w:rsid w:val="00D76C56"/>
    <w:rsid w:val="00DA3356"/>
    <w:rsid w:val="00DE249E"/>
    <w:rsid w:val="00DE79EB"/>
    <w:rsid w:val="00E05E3E"/>
    <w:rsid w:val="00E51D5D"/>
    <w:rsid w:val="00EC37EE"/>
    <w:rsid w:val="00ED3EC1"/>
    <w:rsid w:val="00EF1BE4"/>
    <w:rsid w:val="00F6038D"/>
    <w:rsid w:val="00F81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07FBE"/>
  <w15:chartTrackingRefBased/>
  <w15:docId w15:val="{A86C10DF-F6AF-4194-8929-FF9D6085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1F09"/>
    <w:pPr>
      <w:tabs>
        <w:tab w:val="left" w:pos="0"/>
        <w:tab w:val="left" w:pos="284"/>
        <w:tab w:val="left" w:pos="1701"/>
      </w:tab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81F09"/>
    <w:pPr>
      <w:tabs>
        <w:tab w:val="center" w:pos="4536"/>
        <w:tab w:val="right" w:pos="9072"/>
      </w:tabs>
    </w:pPr>
  </w:style>
  <w:style w:type="character" w:customStyle="1" w:styleId="ZhlavChar">
    <w:name w:val="Záhlaví Char"/>
    <w:basedOn w:val="Standardnpsmoodstavce"/>
    <w:link w:val="Zhlav"/>
    <w:uiPriority w:val="99"/>
    <w:rsid w:val="00F81F09"/>
    <w:rPr>
      <w:rFonts w:ascii="Times New Roman" w:eastAsia="Times New Roman" w:hAnsi="Times New Roman" w:cs="Times New Roman"/>
      <w:sz w:val="24"/>
      <w:szCs w:val="20"/>
      <w:lang w:eastAsia="cs-CZ"/>
    </w:rPr>
  </w:style>
  <w:style w:type="paragraph" w:customStyle="1" w:styleId="slolnku">
    <w:name w:val="Číslo článku"/>
    <w:basedOn w:val="Normln"/>
    <w:next w:val="Nzevlnku"/>
    <w:rsid w:val="00F81F09"/>
    <w:pPr>
      <w:keepNext/>
      <w:numPr>
        <w:ilvl w:val="1"/>
        <w:numId w:val="1"/>
      </w:numPr>
      <w:tabs>
        <w:tab w:val="clear" w:pos="720"/>
      </w:tabs>
      <w:spacing w:before="160" w:after="40"/>
      <w:ind w:left="3403" w:firstLine="0"/>
      <w:jc w:val="center"/>
    </w:pPr>
    <w:rPr>
      <w:b/>
    </w:rPr>
  </w:style>
  <w:style w:type="paragraph" w:customStyle="1" w:styleId="Nzevlnku">
    <w:name w:val="Název článku"/>
    <w:basedOn w:val="slolnku"/>
    <w:next w:val="Textodst1sl"/>
    <w:rsid w:val="00F81F09"/>
    <w:pPr>
      <w:numPr>
        <w:ilvl w:val="0"/>
        <w:numId w:val="0"/>
      </w:numPr>
      <w:spacing w:before="0" w:after="0"/>
      <w:outlineLvl w:val="0"/>
    </w:pPr>
  </w:style>
  <w:style w:type="paragraph" w:customStyle="1" w:styleId="Textodst1sl">
    <w:name w:val="Text odst.1čísl"/>
    <w:basedOn w:val="Normln"/>
    <w:link w:val="Textodst1slChar"/>
    <w:rsid w:val="00F81F09"/>
    <w:pPr>
      <w:tabs>
        <w:tab w:val="clear" w:pos="1701"/>
        <w:tab w:val="num" w:pos="720"/>
      </w:tabs>
      <w:spacing w:before="80"/>
      <w:ind w:left="720" w:hanging="720"/>
      <w:outlineLvl w:val="1"/>
    </w:pPr>
    <w:rPr>
      <w:lang w:val="x-none" w:eastAsia="x-none"/>
    </w:rPr>
  </w:style>
  <w:style w:type="character" w:customStyle="1" w:styleId="Textodst1slChar">
    <w:name w:val="Text odst.1čísl Char"/>
    <w:link w:val="Textodst1sl"/>
    <w:rsid w:val="00F81F09"/>
    <w:rPr>
      <w:rFonts w:ascii="Times New Roman" w:eastAsia="Times New Roman" w:hAnsi="Times New Roman" w:cs="Times New Roman"/>
      <w:sz w:val="24"/>
      <w:szCs w:val="20"/>
      <w:lang w:val="x-none" w:eastAsia="x-none"/>
    </w:rPr>
  </w:style>
  <w:style w:type="paragraph" w:customStyle="1" w:styleId="Textodst2slovan">
    <w:name w:val="Text odst.2 číslovaný"/>
    <w:basedOn w:val="Textodst1sl"/>
    <w:rsid w:val="00F81F09"/>
    <w:pPr>
      <w:numPr>
        <w:ilvl w:val="2"/>
      </w:numPr>
      <w:tabs>
        <w:tab w:val="clear" w:pos="0"/>
        <w:tab w:val="clear" w:pos="284"/>
        <w:tab w:val="num" w:pos="720"/>
      </w:tabs>
      <w:spacing w:before="0"/>
      <w:ind w:left="720" w:hanging="720"/>
      <w:outlineLvl w:val="2"/>
    </w:pPr>
  </w:style>
  <w:style w:type="paragraph" w:customStyle="1" w:styleId="zkltextcentrbold12">
    <w:name w:val="zákl. text centr bold 12"/>
    <w:basedOn w:val="Normln"/>
    <w:rsid w:val="00F81F09"/>
    <w:pPr>
      <w:jc w:val="center"/>
    </w:pPr>
    <w:rPr>
      <w:b/>
    </w:rPr>
  </w:style>
  <w:style w:type="paragraph" w:customStyle="1" w:styleId="zkltextcentr12">
    <w:name w:val="zákl. text centr 12"/>
    <w:basedOn w:val="Normln"/>
    <w:rsid w:val="00F81F09"/>
    <w:pPr>
      <w:jc w:val="center"/>
    </w:pPr>
  </w:style>
  <w:style w:type="paragraph" w:customStyle="1" w:styleId="smlstrana-daje">
    <w:name w:val="sml.strana - údaje"/>
    <w:basedOn w:val="Normln"/>
    <w:autoRedefine/>
    <w:rsid w:val="00F81F09"/>
    <w:pPr>
      <w:tabs>
        <w:tab w:val="clear" w:pos="0"/>
        <w:tab w:val="clear" w:pos="1701"/>
        <w:tab w:val="left" w:pos="1843"/>
      </w:tabs>
    </w:pPr>
    <w:rPr>
      <w:b/>
      <w:snapToGrid w:val="0"/>
      <w:szCs w:val="24"/>
    </w:rPr>
  </w:style>
  <w:style w:type="paragraph" w:customStyle="1" w:styleId="zkltext12bloksvzan">
    <w:name w:val="zákl text 12 blok svázaný"/>
    <w:basedOn w:val="Normln"/>
    <w:rsid w:val="00F81F09"/>
    <w:pPr>
      <w:keepNext/>
    </w:pPr>
  </w:style>
  <w:style w:type="character" w:styleId="Siln">
    <w:name w:val="Strong"/>
    <w:aliases w:val="Strong (Czech Tourism)"/>
    <w:qFormat/>
    <w:rsid w:val="00F81F09"/>
    <w:rPr>
      <w:b/>
    </w:rPr>
  </w:style>
  <w:style w:type="paragraph" w:styleId="Odstavecseseznamem">
    <w:name w:val="List Paragraph"/>
    <w:basedOn w:val="Normln"/>
    <w:uiPriority w:val="34"/>
    <w:qFormat/>
    <w:rsid w:val="00F81F09"/>
    <w:pPr>
      <w:tabs>
        <w:tab w:val="clear" w:pos="0"/>
        <w:tab w:val="clear" w:pos="284"/>
        <w:tab w:val="clear" w:pos="1701"/>
      </w:tabs>
      <w:spacing w:before="120"/>
      <w:ind w:left="708"/>
    </w:pPr>
    <w:rPr>
      <w:szCs w:val="24"/>
    </w:rPr>
  </w:style>
  <w:style w:type="paragraph" w:customStyle="1" w:styleId="Default">
    <w:name w:val="Default"/>
    <w:rsid w:val="0094151F"/>
    <w:pPr>
      <w:autoSpaceDE w:val="0"/>
      <w:autoSpaceDN w:val="0"/>
      <w:adjustRightInd w:val="0"/>
      <w:spacing w:after="0" w:line="240" w:lineRule="auto"/>
    </w:pPr>
    <w:rPr>
      <w:rFonts w:ascii="Arial" w:hAnsi="Arial" w:cs="Arial"/>
      <w:color w:val="000000"/>
      <w:sz w:val="24"/>
      <w:szCs w:val="24"/>
    </w:rPr>
  </w:style>
  <w:style w:type="numbering" w:customStyle="1" w:styleId="NTKSmlouva">
    <w:name w:val="NTK Smlouva"/>
    <w:uiPriority w:val="99"/>
    <w:rsid w:val="0094151F"/>
    <w:pPr>
      <w:numPr>
        <w:numId w:val="5"/>
      </w:numPr>
    </w:pPr>
  </w:style>
  <w:style w:type="paragraph" w:styleId="Textbubliny">
    <w:name w:val="Balloon Text"/>
    <w:basedOn w:val="Normln"/>
    <w:link w:val="TextbublinyChar"/>
    <w:uiPriority w:val="99"/>
    <w:semiHidden/>
    <w:unhideWhenUsed/>
    <w:rsid w:val="007155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554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715541"/>
    <w:rPr>
      <w:color w:val="0000FF"/>
      <w:u w:val="single"/>
    </w:rPr>
  </w:style>
  <w:style w:type="character" w:styleId="Sledovanodkaz">
    <w:name w:val="FollowedHyperlink"/>
    <w:basedOn w:val="Standardnpsmoodstavce"/>
    <w:uiPriority w:val="99"/>
    <w:semiHidden/>
    <w:unhideWhenUsed/>
    <w:rsid w:val="00715541"/>
    <w:rPr>
      <w:color w:val="800080"/>
      <w:u w:val="single"/>
    </w:rPr>
  </w:style>
  <w:style w:type="paragraph" w:customStyle="1" w:styleId="font5">
    <w:name w:val="font5"/>
    <w:basedOn w:val="Normln"/>
    <w:rsid w:val="00715541"/>
    <w:pPr>
      <w:tabs>
        <w:tab w:val="clear" w:pos="0"/>
        <w:tab w:val="clear" w:pos="284"/>
        <w:tab w:val="clear" w:pos="1701"/>
      </w:tabs>
      <w:spacing w:before="100" w:beforeAutospacing="1" w:after="100" w:afterAutospacing="1"/>
      <w:jc w:val="left"/>
    </w:pPr>
    <w:rPr>
      <w:rFonts w:ascii="Calibri" w:hAnsi="Calibri"/>
      <w:b/>
      <w:bCs/>
      <w:sz w:val="22"/>
      <w:szCs w:val="22"/>
    </w:rPr>
  </w:style>
  <w:style w:type="paragraph" w:customStyle="1" w:styleId="xl63">
    <w:name w:val="xl63"/>
    <w:basedOn w:val="Normln"/>
    <w:rsid w:val="00715541"/>
    <w:pP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4">
    <w:name w:val="xl64"/>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5">
    <w:name w:val="xl65"/>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6">
    <w:name w:val="xl66"/>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7">
    <w:name w:val="xl67"/>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68">
    <w:name w:val="xl68"/>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69">
    <w:name w:val="xl69"/>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0">
    <w:name w:val="xl70"/>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1">
    <w:name w:val="xl71"/>
    <w:basedOn w:val="Normln"/>
    <w:rsid w:val="00715541"/>
    <w:pPr>
      <w:pBdr>
        <w:top w:val="single" w:sz="4" w:space="0" w:color="auto"/>
        <w:left w:val="single" w:sz="4" w:space="0" w:color="auto"/>
        <w:bottom w:val="single" w:sz="4" w:space="0" w:color="auto"/>
        <w:right w:val="single" w:sz="8"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2">
    <w:name w:val="xl72"/>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3">
    <w:name w:val="xl73"/>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74">
    <w:name w:val="xl74"/>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75">
    <w:name w:val="xl75"/>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6">
    <w:name w:val="xl76"/>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7">
    <w:name w:val="xl77"/>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8">
    <w:name w:val="xl78"/>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9">
    <w:name w:val="xl79"/>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0">
    <w:name w:val="xl80"/>
    <w:basedOn w:val="Normln"/>
    <w:rsid w:val="00715541"/>
    <w:pPr>
      <w:pBdr>
        <w:top w:val="single" w:sz="4" w:space="0" w:color="auto"/>
        <w:left w:val="single" w:sz="8" w:space="0" w:color="auto"/>
        <w:bottom w:val="single" w:sz="8"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1">
    <w:name w:val="xl81"/>
    <w:basedOn w:val="Normln"/>
    <w:rsid w:val="00715541"/>
    <w:pPr>
      <w:pBdr>
        <w:top w:val="single" w:sz="4" w:space="0" w:color="auto"/>
        <w:left w:val="single" w:sz="4" w:space="0" w:color="auto"/>
        <w:bottom w:val="single" w:sz="8"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2">
    <w:name w:val="xl82"/>
    <w:basedOn w:val="Normln"/>
    <w:rsid w:val="00715541"/>
    <w:pPr>
      <w:pBdr>
        <w:top w:val="single" w:sz="4" w:space="0" w:color="auto"/>
        <w:left w:val="single" w:sz="4" w:space="0" w:color="auto"/>
        <w:bottom w:val="single" w:sz="8"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3">
    <w:name w:val="xl83"/>
    <w:basedOn w:val="Normln"/>
    <w:rsid w:val="00715541"/>
    <w:pPr>
      <w:pBdr>
        <w:top w:val="single" w:sz="4" w:space="0" w:color="auto"/>
        <w:left w:val="single" w:sz="4" w:space="0" w:color="auto"/>
        <w:bottom w:val="single" w:sz="8" w:space="0" w:color="auto"/>
        <w:right w:val="single" w:sz="8"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4">
    <w:name w:val="xl84"/>
    <w:basedOn w:val="Normln"/>
    <w:rsid w:val="00715541"/>
    <w:pPr>
      <w:pBdr>
        <w:top w:val="single" w:sz="8" w:space="0" w:color="auto"/>
        <w:left w:val="single" w:sz="8"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5">
    <w:name w:val="xl85"/>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6">
    <w:name w:val="xl86"/>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center"/>
      <w:textAlignment w:val="center"/>
    </w:pPr>
    <w:rPr>
      <w:rFonts w:ascii="Calibri" w:hAnsi="Calibri"/>
      <w:szCs w:val="24"/>
    </w:rPr>
  </w:style>
  <w:style w:type="paragraph" w:customStyle="1" w:styleId="xl87">
    <w:name w:val="xl87"/>
    <w:basedOn w:val="Normln"/>
    <w:rsid w:val="00715541"/>
    <w:pPr>
      <w:pBdr>
        <w:top w:val="single" w:sz="8" w:space="0" w:color="auto"/>
        <w:left w:val="single" w:sz="4" w:space="0" w:color="auto"/>
        <w:bottom w:val="single" w:sz="4" w:space="0" w:color="auto"/>
        <w:right w:val="single" w:sz="8" w:space="0" w:color="auto"/>
      </w:pBdr>
      <w:shd w:val="clear" w:color="000000" w:fill="8DB4E2"/>
      <w:tabs>
        <w:tab w:val="clear" w:pos="0"/>
        <w:tab w:val="clear" w:pos="284"/>
        <w:tab w:val="clear" w:pos="1701"/>
      </w:tabs>
      <w:spacing w:before="100" w:beforeAutospacing="1" w:after="100" w:afterAutospacing="1"/>
      <w:jc w:val="center"/>
      <w:textAlignment w:val="center"/>
    </w:pPr>
    <w:rPr>
      <w:rFonts w:ascii="Calibri" w:hAnsi="Calibri"/>
      <w:szCs w:val="24"/>
    </w:rPr>
  </w:style>
  <w:style w:type="paragraph" w:customStyle="1" w:styleId="xl88">
    <w:name w:val="xl88"/>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89">
    <w:name w:val="xl89"/>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90">
    <w:name w:val="xl90"/>
    <w:basedOn w:val="Normln"/>
    <w:rsid w:val="00715541"/>
    <w:pPr>
      <w:pBdr>
        <w:top w:val="single" w:sz="4" w:space="0" w:color="auto"/>
        <w:left w:val="single" w:sz="4" w:space="0" w:color="auto"/>
        <w:bottom w:val="single" w:sz="8" w:space="0" w:color="auto"/>
        <w:right w:val="single" w:sz="4" w:space="0" w:color="auto"/>
      </w:pBd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91">
    <w:name w:val="xl91"/>
    <w:basedOn w:val="Normln"/>
    <w:rsid w:val="00715541"/>
    <w:pP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msonormal0">
    <w:name w:val="msonormal"/>
    <w:basedOn w:val="Normln"/>
    <w:rsid w:val="00236475"/>
    <w:pPr>
      <w:tabs>
        <w:tab w:val="clear" w:pos="0"/>
        <w:tab w:val="clear" w:pos="284"/>
        <w:tab w:val="clear" w:pos="1701"/>
      </w:tabs>
      <w:spacing w:before="100" w:beforeAutospacing="1" w:after="100" w:afterAutospacing="1"/>
      <w:jc w:val="left"/>
    </w:pPr>
    <w:rPr>
      <w:szCs w:val="24"/>
    </w:rPr>
  </w:style>
  <w:style w:type="paragraph" w:customStyle="1" w:styleId="xl92">
    <w:name w:val="xl92"/>
    <w:basedOn w:val="Normln"/>
    <w:rsid w:val="00236475"/>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pPr>
    <w:rPr>
      <w:rFonts w:ascii="Calibri" w:hAnsi="Calibri"/>
      <w:b/>
      <w:bCs/>
      <w:sz w:val="18"/>
      <w:szCs w:val="18"/>
    </w:rPr>
  </w:style>
  <w:style w:type="paragraph" w:customStyle="1" w:styleId="xl93">
    <w:name w:val="xl93"/>
    <w:basedOn w:val="Normln"/>
    <w:rsid w:val="00236475"/>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pPr>
    <w:rPr>
      <w:rFonts w:ascii="Calibri" w:hAnsi="Calibri"/>
      <w:sz w:val="18"/>
      <w:szCs w:val="18"/>
    </w:rPr>
  </w:style>
  <w:style w:type="paragraph" w:customStyle="1" w:styleId="xl94">
    <w:name w:val="xl94"/>
    <w:basedOn w:val="Normln"/>
    <w:rsid w:val="00236475"/>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 w:val="18"/>
      <w:szCs w:val="18"/>
    </w:rPr>
  </w:style>
  <w:style w:type="paragraph" w:customStyle="1" w:styleId="xl95">
    <w:name w:val="xl95"/>
    <w:basedOn w:val="Normln"/>
    <w:rsid w:val="00236475"/>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b/>
      <w:bCs/>
      <w:sz w:val="18"/>
      <w:szCs w:val="18"/>
    </w:rPr>
  </w:style>
  <w:style w:type="paragraph" w:customStyle="1" w:styleId="xl96">
    <w:name w:val="xl96"/>
    <w:basedOn w:val="Normln"/>
    <w:rsid w:val="00236475"/>
    <w:pPr>
      <w:pBdr>
        <w:top w:val="single" w:sz="4" w:space="0" w:color="auto"/>
        <w:left w:val="single" w:sz="4" w:space="0" w:color="auto"/>
        <w:bottom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 w:val="18"/>
      <w:szCs w:val="18"/>
    </w:rPr>
  </w:style>
  <w:style w:type="paragraph" w:customStyle="1" w:styleId="xl97">
    <w:name w:val="xl97"/>
    <w:basedOn w:val="Normln"/>
    <w:rsid w:val="00236475"/>
    <w:pPr>
      <w:pBdr>
        <w:top w:val="single" w:sz="4" w:space="0" w:color="auto"/>
        <w:left w:val="single" w:sz="4" w:space="0" w:color="auto"/>
        <w:bottom w:val="single" w:sz="4" w:space="0" w:color="auto"/>
      </w:pBdr>
      <w:tabs>
        <w:tab w:val="clear" w:pos="0"/>
        <w:tab w:val="clear" w:pos="284"/>
        <w:tab w:val="clear" w:pos="1701"/>
      </w:tabs>
      <w:spacing w:before="100" w:beforeAutospacing="1" w:after="100" w:afterAutospacing="1"/>
      <w:jc w:val="left"/>
      <w:textAlignment w:val="top"/>
    </w:pPr>
    <w:rPr>
      <w:rFonts w:ascii="Calibri" w:hAnsi="Calibri"/>
      <w:sz w:val="18"/>
      <w:szCs w:val="18"/>
    </w:rPr>
  </w:style>
  <w:style w:type="paragraph" w:customStyle="1" w:styleId="xl98">
    <w:name w:val="xl98"/>
    <w:basedOn w:val="Normln"/>
    <w:rsid w:val="00236475"/>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b/>
      <w:bCs/>
      <w:sz w:val="18"/>
      <w:szCs w:val="18"/>
    </w:rPr>
  </w:style>
  <w:style w:type="paragraph" w:customStyle="1" w:styleId="xl99">
    <w:name w:val="xl99"/>
    <w:basedOn w:val="Normln"/>
    <w:rsid w:val="00236475"/>
    <w:pPr>
      <w:pBdr>
        <w:top w:val="single" w:sz="4" w:space="0" w:color="auto"/>
        <w:left w:val="single" w:sz="4" w:space="0" w:color="auto"/>
        <w:bottom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 w:val="18"/>
      <w:szCs w:val="18"/>
    </w:rPr>
  </w:style>
  <w:style w:type="paragraph" w:customStyle="1" w:styleId="xl100">
    <w:name w:val="xl100"/>
    <w:basedOn w:val="Normln"/>
    <w:rsid w:val="00236475"/>
    <w:pPr>
      <w:pBdr>
        <w:top w:val="single" w:sz="4" w:space="0" w:color="auto"/>
        <w:left w:val="single" w:sz="4" w:space="0" w:color="auto"/>
        <w:bottom w:val="single" w:sz="4" w:space="0" w:color="auto"/>
        <w:right w:val="single" w:sz="4" w:space="0" w:color="auto"/>
      </w:pBdr>
      <w:shd w:val="clear" w:color="000000" w:fill="F2DCDB"/>
      <w:tabs>
        <w:tab w:val="clear" w:pos="0"/>
        <w:tab w:val="clear" w:pos="284"/>
        <w:tab w:val="clear" w:pos="1701"/>
      </w:tabs>
      <w:spacing w:before="100" w:beforeAutospacing="1" w:after="100" w:afterAutospacing="1"/>
      <w:jc w:val="left"/>
      <w:textAlignment w:val="top"/>
    </w:pPr>
    <w:rPr>
      <w:rFonts w:ascii="Calibri" w:hAnsi="Calibri"/>
      <w:sz w:val="18"/>
      <w:szCs w:val="18"/>
    </w:rPr>
  </w:style>
  <w:style w:type="paragraph" w:customStyle="1" w:styleId="xl101">
    <w:name w:val="xl101"/>
    <w:basedOn w:val="Normln"/>
    <w:rsid w:val="00236475"/>
    <w:pPr>
      <w:pBdr>
        <w:top w:val="single" w:sz="4" w:space="0" w:color="auto"/>
        <w:left w:val="single" w:sz="4" w:space="0" w:color="auto"/>
        <w:bottom w:val="single" w:sz="4" w:space="0" w:color="auto"/>
        <w:right w:val="single" w:sz="4" w:space="0" w:color="auto"/>
      </w:pBdr>
      <w:shd w:val="clear" w:color="000000" w:fill="F2DCDB"/>
      <w:tabs>
        <w:tab w:val="clear" w:pos="0"/>
        <w:tab w:val="clear" w:pos="284"/>
        <w:tab w:val="clear" w:pos="1701"/>
      </w:tabs>
      <w:spacing w:before="100" w:beforeAutospacing="1" w:after="100" w:afterAutospacing="1"/>
      <w:jc w:val="left"/>
    </w:pPr>
    <w:rPr>
      <w:rFonts w:ascii="Calibri" w:hAnsi="Calibri"/>
      <w:color w:val="0D0D0D"/>
      <w:sz w:val="18"/>
      <w:szCs w:val="18"/>
    </w:rPr>
  </w:style>
  <w:style w:type="paragraph" w:customStyle="1" w:styleId="xl102">
    <w:name w:val="xl102"/>
    <w:basedOn w:val="Normln"/>
    <w:rsid w:val="00236475"/>
    <w:pPr>
      <w:pBdr>
        <w:top w:val="single" w:sz="4" w:space="0" w:color="auto"/>
        <w:left w:val="single" w:sz="4" w:space="0" w:color="auto"/>
        <w:bottom w:val="single" w:sz="4" w:space="0" w:color="auto"/>
        <w:right w:val="single" w:sz="4" w:space="0" w:color="auto"/>
      </w:pBdr>
      <w:shd w:val="clear" w:color="000000" w:fill="F2DCDB"/>
      <w:tabs>
        <w:tab w:val="clear" w:pos="0"/>
        <w:tab w:val="clear" w:pos="284"/>
        <w:tab w:val="clear" w:pos="1701"/>
      </w:tabs>
      <w:spacing w:before="100" w:beforeAutospacing="1" w:after="100" w:afterAutospacing="1"/>
      <w:jc w:val="left"/>
    </w:pPr>
    <w:rPr>
      <w:rFonts w:ascii="Calibri" w:hAnsi="Calibri"/>
      <w:sz w:val="18"/>
      <w:szCs w:val="18"/>
    </w:rPr>
  </w:style>
  <w:style w:type="paragraph" w:customStyle="1" w:styleId="xl103">
    <w:name w:val="xl103"/>
    <w:basedOn w:val="Normln"/>
    <w:rsid w:val="00236475"/>
    <w:pPr>
      <w:pBdr>
        <w:top w:val="single" w:sz="4" w:space="0" w:color="auto"/>
        <w:left w:val="single" w:sz="4" w:space="0" w:color="auto"/>
        <w:bottom w:val="single" w:sz="4" w:space="0" w:color="auto"/>
        <w:right w:val="single" w:sz="4" w:space="0" w:color="auto"/>
      </w:pBdr>
      <w:shd w:val="clear" w:color="000000" w:fill="F2DCDB"/>
      <w:tabs>
        <w:tab w:val="clear" w:pos="0"/>
        <w:tab w:val="clear" w:pos="284"/>
        <w:tab w:val="clear" w:pos="1701"/>
      </w:tabs>
      <w:spacing w:before="100" w:beforeAutospacing="1" w:after="100" w:afterAutospacing="1"/>
      <w:jc w:val="left"/>
      <w:textAlignment w:val="top"/>
    </w:pPr>
    <w:rPr>
      <w:rFonts w:ascii="Calibri" w:hAnsi="Calibri"/>
      <w:b/>
      <w:bCs/>
      <w:szCs w:val="24"/>
    </w:rPr>
  </w:style>
  <w:style w:type="paragraph" w:customStyle="1" w:styleId="xl104">
    <w:name w:val="xl104"/>
    <w:basedOn w:val="Normln"/>
    <w:rsid w:val="00236475"/>
    <w:pPr>
      <w:pBdr>
        <w:top w:val="single" w:sz="4" w:space="0" w:color="auto"/>
        <w:left w:val="single" w:sz="4" w:space="0" w:color="auto"/>
        <w:bottom w:val="single" w:sz="4" w:space="0" w:color="auto"/>
        <w:right w:val="single" w:sz="4" w:space="0" w:color="auto"/>
      </w:pBdr>
      <w:shd w:val="clear" w:color="000000" w:fill="F2DCDB"/>
      <w:tabs>
        <w:tab w:val="clear" w:pos="0"/>
        <w:tab w:val="clear" w:pos="284"/>
        <w:tab w:val="clear" w:pos="1701"/>
      </w:tabs>
      <w:spacing w:before="100" w:beforeAutospacing="1" w:after="100" w:afterAutospacing="1"/>
      <w:jc w:val="left"/>
    </w:pPr>
    <w:rPr>
      <w:rFonts w:ascii="Calibri" w:hAnsi="Calibri"/>
      <w:b/>
      <w:bCs/>
      <w:szCs w:val="24"/>
    </w:rPr>
  </w:style>
  <w:style w:type="paragraph" w:customStyle="1" w:styleId="xl105">
    <w:name w:val="xl105"/>
    <w:basedOn w:val="Normln"/>
    <w:rsid w:val="00236475"/>
    <w:pPr>
      <w:pBdr>
        <w:top w:val="single" w:sz="4" w:space="0" w:color="auto"/>
        <w:left w:val="single" w:sz="4" w:space="0" w:color="auto"/>
        <w:bottom w:val="single" w:sz="4" w:space="0" w:color="auto"/>
        <w:right w:val="single" w:sz="4" w:space="0" w:color="auto"/>
      </w:pBdr>
      <w:shd w:val="clear" w:color="000000" w:fill="F2DCDB"/>
      <w:tabs>
        <w:tab w:val="clear" w:pos="0"/>
        <w:tab w:val="clear" w:pos="284"/>
        <w:tab w:val="clear" w:pos="1701"/>
      </w:tabs>
      <w:spacing w:before="100" w:beforeAutospacing="1" w:after="100" w:afterAutospacing="1"/>
      <w:jc w:val="left"/>
    </w:pPr>
    <w:rPr>
      <w:rFonts w:ascii="Calibri" w:hAnsi="Calibri"/>
      <w:b/>
      <w:bCs/>
      <w:color w:val="0D0D0D"/>
      <w:szCs w:val="24"/>
    </w:rPr>
  </w:style>
  <w:style w:type="paragraph" w:customStyle="1" w:styleId="xl106">
    <w:name w:val="xl106"/>
    <w:basedOn w:val="Normln"/>
    <w:rsid w:val="00236475"/>
    <w:pPr>
      <w:pBdr>
        <w:top w:val="single" w:sz="4" w:space="0" w:color="auto"/>
        <w:left w:val="single" w:sz="4" w:space="0" w:color="auto"/>
        <w:bottom w:val="single" w:sz="4" w:space="0" w:color="auto"/>
        <w:right w:val="single" w:sz="4" w:space="0" w:color="auto"/>
      </w:pBdr>
      <w:shd w:val="clear" w:color="000000" w:fill="F2DCDB"/>
      <w:tabs>
        <w:tab w:val="clear" w:pos="0"/>
        <w:tab w:val="clear" w:pos="284"/>
        <w:tab w:val="clear" w:pos="1701"/>
      </w:tabs>
      <w:spacing w:before="100" w:beforeAutospacing="1" w:after="100" w:afterAutospacing="1"/>
      <w:jc w:val="left"/>
    </w:pPr>
    <w:rPr>
      <w:rFonts w:ascii="Calibri" w:hAnsi="Calibri"/>
      <w:szCs w:val="24"/>
    </w:rPr>
  </w:style>
  <w:style w:type="paragraph" w:customStyle="1" w:styleId="xl107">
    <w:name w:val="xl107"/>
    <w:basedOn w:val="Normln"/>
    <w:rsid w:val="00B20857"/>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Arial" w:hAnsi="Arial" w:cs="Arial"/>
      <w:sz w:val="20"/>
    </w:rPr>
  </w:style>
  <w:style w:type="paragraph" w:customStyle="1" w:styleId="xl108">
    <w:name w:val="xl108"/>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left"/>
      <w:textAlignment w:val="top"/>
    </w:pPr>
    <w:rPr>
      <w:rFonts w:ascii="Arial" w:hAnsi="Arial" w:cs="Arial"/>
      <w:sz w:val="20"/>
    </w:rPr>
  </w:style>
  <w:style w:type="paragraph" w:customStyle="1" w:styleId="xl109">
    <w:name w:val="xl109"/>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left"/>
      <w:textAlignment w:val="top"/>
    </w:pPr>
    <w:rPr>
      <w:rFonts w:ascii="Arial" w:hAnsi="Arial" w:cs="Arial"/>
      <w:sz w:val="20"/>
    </w:rPr>
  </w:style>
  <w:style w:type="paragraph" w:customStyle="1" w:styleId="xl110">
    <w:name w:val="xl110"/>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center"/>
      <w:textAlignment w:val="top"/>
    </w:pPr>
    <w:rPr>
      <w:rFonts w:ascii="Arial" w:hAnsi="Arial" w:cs="Arial"/>
      <w:sz w:val="20"/>
    </w:rPr>
  </w:style>
  <w:style w:type="paragraph" w:customStyle="1" w:styleId="xl111">
    <w:name w:val="xl111"/>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right"/>
      <w:textAlignment w:val="top"/>
    </w:pPr>
    <w:rPr>
      <w:rFonts w:ascii="Arial" w:hAnsi="Arial" w:cs="Arial"/>
      <w:sz w:val="20"/>
    </w:rPr>
  </w:style>
  <w:style w:type="paragraph" w:customStyle="1" w:styleId="xl112">
    <w:name w:val="xl112"/>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textAlignment w:val="top"/>
    </w:pPr>
    <w:rPr>
      <w:rFonts w:ascii="Arial" w:hAnsi="Arial" w:cs="Arial"/>
      <w:color w:val="000000"/>
      <w:sz w:val="20"/>
    </w:rPr>
  </w:style>
  <w:style w:type="paragraph" w:customStyle="1" w:styleId="xl113">
    <w:name w:val="xl113"/>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center"/>
      <w:textAlignment w:val="top"/>
    </w:pPr>
    <w:rPr>
      <w:rFonts w:ascii="Arial" w:hAnsi="Arial" w:cs="Arial"/>
      <w:sz w:val="20"/>
    </w:rPr>
  </w:style>
  <w:style w:type="paragraph" w:customStyle="1" w:styleId="xl114">
    <w:name w:val="xl114"/>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left"/>
      <w:textAlignment w:val="top"/>
    </w:pPr>
    <w:rPr>
      <w:rFonts w:ascii="Arial" w:hAnsi="Arial" w:cs="Arial"/>
      <w:color w:val="000000"/>
      <w:sz w:val="20"/>
    </w:rPr>
  </w:style>
  <w:style w:type="paragraph" w:customStyle="1" w:styleId="xl115">
    <w:name w:val="xl115"/>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center"/>
      <w:textAlignment w:val="top"/>
    </w:pPr>
    <w:rPr>
      <w:rFonts w:ascii="Arial" w:hAnsi="Arial" w:cs="Arial"/>
      <w:color w:val="000000"/>
      <w:sz w:val="20"/>
    </w:rPr>
  </w:style>
  <w:style w:type="paragraph" w:customStyle="1" w:styleId="xl116">
    <w:name w:val="xl116"/>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right"/>
      <w:textAlignment w:val="top"/>
    </w:pPr>
    <w:rPr>
      <w:rFonts w:ascii="Arial" w:hAnsi="Arial" w:cs="Arial"/>
      <w:color w:val="000000"/>
      <w:sz w:val="20"/>
    </w:rPr>
  </w:style>
  <w:style w:type="paragraph" w:customStyle="1" w:styleId="xl117">
    <w:name w:val="xl117"/>
    <w:basedOn w:val="Normln"/>
    <w:rsid w:val="00B20857"/>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Arial" w:hAnsi="Arial" w:cs="Arial"/>
      <w:sz w:val="20"/>
    </w:rPr>
  </w:style>
  <w:style w:type="paragraph" w:customStyle="1" w:styleId="xl118">
    <w:name w:val="xl118"/>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textAlignment w:val="top"/>
    </w:pPr>
    <w:rPr>
      <w:rFonts w:ascii="Arial" w:hAnsi="Arial" w:cs="Arial"/>
      <w:color w:val="000000"/>
      <w:sz w:val="20"/>
    </w:rPr>
  </w:style>
  <w:style w:type="paragraph" w:customStyle="1" w:styleId="xl119">
    <w:name w:val="xl119"/>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pPr>
    <w:rPr>
      <w:rFonts w:ascii="Arial" w:hAnsi="Arial" w:cs="Arial"/>
      <w:color w:val="000000"/>
      <w:sz w:val="20"/>
    </w:rPr>
  </w:style>
  <w:style w:type="paragraph" w:customStyle="1" w:styleId="xl120">
    <w:name w:val="xl120"/>
    <w:basedOn w:val="Normln"/>
    <w:rsid w:val="00B20857"/>
    <w:pPr>
      <w:pBdr>
        <w:top w:val="single" w:sz="4" w:space="0" w:color="auto"/>
        <w:left w:val="single" w:sz="4" w:space="0" w:color="auto"/>
        <w:bottom w:val="single" w:sz="4" w:space="0" w:color="auto"/>
        <w:right w:val="single" w:sz="4" w:space="0" w:color="auto"/>
      </w:pBdr>
      <w:shd w:val="clear" w:color="FFFF99" w:fill="FFFF00"/>
      <w:tabs>
        <w:tab w:val="clear" w:pos="0"/>
        <w:tab w:val="clear" w:pos="284"/>
        <w:tab w:val="clear" w:pos="1701"/>
      </w:tabs>
      <w:spacing w:before="100" w:beforeAutospacing="1" w:after="100" w:afterAutospacing="1"/>
      <w:jc w:val="center"/>
    </w:pPr>
    <w:rPr>
      <w:rFonts w:ascii="Arial" w:hAnsi="Arial" w:cs="Arial"/>
      <w:sz w:val="20"/>
    </w:rPr>
  </w:style>
  <w:style w:type="paragraph" w:customStyle="1" w:styleId="xl121">
    <w:name w:val="xl121"/>
    <w:basedOn w:val="Normln"/>
    <w:rsid w:val="00B20857"/>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Arial" w:hAnsi="Arial" w:cs="Arial"/>
      <w:sz w:val="20"/>
    </w:rPr>
  </w:style>
  <w:style w:type="paragraph" w:customStyle="1" w:styleId="xl122">
    <w:name w:val="xl122"/>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pPr>
    <w:rPr>
      <w:rFonts w:ascii="Arial" w:hAnsi="Arial" w:cs="Arial"/>
      <w:color w:val="000000"/>
      <w:sz w:val="20"/>
    </w:rPr>
  </w:style>
  <w:style w:type="paragraph" w:customStyle="1" w:styleId="xl123">
    <w:name w:val="xl123"/>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center"/>
    </w:pPr>
    <w:rPr>
      <w:rFonts w:ascii="Arial" w:hAnsi="Arial" w:cs="Arial"/>
      <w:sz w:val="20"/>
    </w:rPr>
  </w:style>
  <w:style w:type="paragraph" w:customStyle="1" w:styleId="xl124">
    <w:name w:val="xl124"/>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pPr>
    <w:rPr>
      <w:rFonts w:ascii="Arial" w:hAnsi="Arial" w:cs="Arial"/>
      <w:color w:val="000000"/>
      <w:sz w:val="20"/>
    </w:rPr>
  </w:style>
  <w:style w:type="paragraph" w:customStyle="1" w:styleId="xl125">
    <w:name w:val="xl125"/>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center"/>
      <w:textAlignment w:val="top"/>
    </w:pPr>
    <w:rPr>
      <w:rFonts w:ascii="Arial" w:hAnsi="Arial" w:cs="Arial"/>
      <w:sz w:val="20"/>
    </w:rPr>
  </w:style>
  <w:style w:type="paragraph" w:customStyle="1" w:styleId="xl126">
    <w:name w:val="xl126"/>
    <w:basedOn w:val="Normln"/>
    <w:rsid w:val="00B20857"/>
    <w:pPr>
      <w:pBdr>
        <w:top w:val="single" w:sz="4" w:space="0" w:color="auto"/>
        <w:left w:val="single" w:sz="4" w:space="0" w:color="auto"/>
        <w:bottom w:val="single" w:sz="4" w:space="0" w:color="auto"/>
        <w:right w:val="single" w:sz="4" w:space="0" w:color="auto"/>
      </w:pBdr>
      <w:shd w:val="clear" w:color="000000" w:fill="E2EFDA"/>
      <w:tabs>
        <w:tab w:val="clear" w:pos="0"/>
        <w:tab w:val="clear" w:pos="284"/>
        <w:tab w:val="clear" w:pos="1701"/>
      </w:tabs>
      <w:spacing w:before="100" w:beforeAutospacing="1" w:after="100" w:afterAutospacing="1"/>
      <w:jc w:val="right"/>
      <w:textAlignment w:val="top"/>
    </w:pPr>
    <w:rPr>
      <w:rFonts w:ascii="Arial" w:hAnsi="Arial" w:cs="Arial"/>
      <w:sz w:val="20"/>
    </w:rPr>
  </w:style>
  <w:style w:type="paragraph" w:customStyle="1" w:styleId="xl127">
    <w:name w:val="xl127"/>
    <w:basedOn w:val="Normln"/>
    <w:rsid w:val="00B20857"/>
    <w:pPr>
      <w:pBdr>
        <w:top w:val="single" w:sz="4" w:space="0" w:color="auto"/>
        <w:left w:val="single" w:sz="4" w:space="0" w:color="auto"/>
        <w:bottom w:val="single" w:sz="4" w:space="0" w:color="auto"/>
        <w:right w:val="single" w:sz="4" w:space="0" w:color="auto"/>
      </w:pBdr>
      <w:shd w:val="clear" w:color="FFFFCC" w:fill="E2EFDA"/>
      <w:tabs>
        <w:tab w:val="clear" w:pos="0"/>
        <w:tab w:val="clear" w:pos="284"/>
        <w:tab w:val="clear" w:pos="1701"/>
      </w:tabs>
      <w:spacing w:before="100" w:beforeAutospacing="1" w:after="100" w:afterAutospacing="1"/>
      <w:jc w:val="right"/>
      <w:textAlignment w:val="top"/>
    </w:pPr>
    <w:rPr>
      <w:rFonts w:ascii="Arial" w:hAnsi="Arial" w:cs="Arial"/>
      <w:color w:val="000000"/>
      <w:sz w:val="20"/>
    </w:rPr>
  </w:style>
  <w:style w:type="paragraph" w:customStyle="1" w:styleId="xl128">
    <w:name w:val="xl128"/>
    <w:basedOn w:val="Normln"/>
    <w:rsid w:val="00B20857"/>
    <w:pPr>
      <w:pBdr>
        <w:top w:val="single" w:sz="4" w:space="0" w:color="auto"/>
        <w:left w:val="single" w:sz="4" w:space="0" w:color="auto"/>
        <w:bottom w:val="single" w:sz="4" w:space="0" w:color="auto"/>
        <w:right w:val="single" w:sz="4" w:space="0" w:color="auto"/>
      </w:pBdr>
      <w:shd w:val="clear" w:color="FFFFCC" w:fill="E2EFDA"/>
      <w:tabs>
        <w:tab w:val="clear" w:pos="0"/>
        <w:tab w:val="clear" w:pos="284"/>
        <w:tab w:val="clear" w:pos="1701"/>
      </w:tabs>
      <w:spacing w:before="100" w:beforeAutospacing="1" w:after="100" w:afterAutospacing="1"/>
      <w:jc w:val="right"/>
      <w:textAlignment w:val="top"/>
    </w:pPr>
    <w:rPr>
      <w:rFonts w:ascii="Arial" w:hAnsi="Arial" w:cs="Arial"/>
      <w:sz w:val="20"/>
    </w:rPr>
  </w:style>
  <w:style w:type="paragraph" w:customStyle="1" w:styleId="xl129">
    <w:name w:val="xl129"/>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pPr>
    <w:rPr>
      <w:rFonts w:ascii="Arial" w:hAnsi="Arial" w:cs="Arial"/>
      <w:color w:val="000000"/>
      <w:sz w:val="20"/>
    </w:rPr>
  </w:style>
  <w:style w:type="paragraph" w:customStyle="1" w:styleId="xl130">
    <w:name w:val="xl130"/>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center"/>
    </w:pPr>
    <w:rPr>
      <w:rFonts w:ascii="Arial" w:hAnsi="Arial" w:cs="Arial"/>
      <w:sz w:val="20"/>
    </w:rPr>
  </w:style>
  <w:style w:type="paragraph" w:customStyle="1" w:styleId="xl131">
    <w:name w:val="xl131"/>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left"/>
    </w:pPr>
    <w:rPr>
      <w:rFonts w:ascii="Arial" w:hAnsi="Arial" w:cs="Arial"/>
      <w:sz w:val="20"/>
    </w:rPr>
  </w:style>
  <w:style w:type="paragraph" w:customStyle="1" w:styleId="xl132">
    <w:name w:val="xl132"/>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pPr>
    <w:rPr>
      <w:rFonts w:ascii="Arial" w:hAnsi="Arial" w:cs="Arial"/>
      <w:color w:val="000000"/>
      <w:sz w:val="20"/>
    </w:rPr>
  </w:style>
  <w:style w:type="paragraph" w:customStyle="1" w:styleId="xl133">
    <w:name w:val="xl133"/>
    <w:basedOn w:val="Normln"/>
    <w:rsid w:val="00B20857"/>
    <w:pPr>
      <w:pBdr>
        <w:top w:val="single" w:sz="4" w:space="0" w:color="auto"/>
        <w:left w:val="single" w:sz="4" w:space="0" w:color="auto"/>
        <w:bottom w:val="single" w:sz="4" w:space="0" w:color="auto"/>
        <w:right w:val="single" w:sz="4" w:space="0" w:color="auto"/>
      </w:pBdr>
      <w:shd w:val="clear" w:color="CCCCFF" w:fill="FFFF00"/>
      <w:tabs>
        <w:tab w:val="clear" w:pos="0"/>
        <w:tab w:val="clear" w:pos="284"/>
        <w:tab w:val="clear" w:pos="1701"/>
      </w:tabs>
      <w:spacing w:before="100" w:beforeAutospacing="1" w:after="100" w:afterAutospacing="1"/>
      <w:jc w:val="center"/>
    </w:pPr>
    <w:rPr>
      <w:rFonts w:ascii="Arial" w:hAnsi="Arial" w:cs="Arial"/>
      <w:sz w:val="20"/>
    </w:rPr>
  </w:style>
  <w:style w:type="paragraph" w:customStyle="1" w:styleId="xl134">
    <w:name w:val="xl134"/>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left"/>
    </w:pPr>
    <w:rPr>
      <w:rFonts w:ascii="Arial" w:hAnsi="Arial" w:cs="Arial"/>
      <w:color w:val="000000"/>
      <w:sz w:val="20"/>
    </w:rPr>
  </w:style>
  <w:style w:type="paragraph" w:customStyle="1" w:styleId="xl135">
    <w:name w:val="xl135"/>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center"/>
    </w:pPr>
    <w:rPr>
      <w:rFonts w:ascii="Arial" w:hAnsi="Arial" w:cs="Arial"/>
      <w:sz w:val="20"/>
    </w:rPr>
  </w:style>
  <w:style w:type="paragraph" w:customStyle="1" w:styleId="xl136">
    <w:name w:val="xl136"/>
    <w:basedOn w:val="Normln"/>
    <w:rsid w:val="00B20857"/>
    <w:pPr>
      <w:pBdr>
        <w:top w:val="single" w:sz="4" w:space="0" w:color="auto"/>
        <w:left w:val="single" w:sz="4" w:space="0" w:color="auto"/>
        <w:bottom w:val="single" w:sz="4" w:space="0" w:color="auto"/>
        <w:right w:val="single" w:sz="4" w:space="0" w:color="auto"/>
      </w:pBdr>
      <w:shd w:val="clear" w:color="008080" w:fill="008000"/>
      <w:tabs>
        <w:tab w:val="clear" w:pos="0"/>
        <w:tab w:val="clear" w:pos="284"/>
        <w:tab w:val="clear" w:pos="1701"/>
      </w:tabs>
      <w:spacing w:before="100" w:beforeAutospacing="1" w:after="100" w:afterAutospacing="1"/>
      <w:jc w:val="left"/>
      <w:textAlignment w:val="top"/>
    </w:pPr>
    <w:rPr>
      <w:rFonts w:ascii="Arial" w:hAnsi="Arial" w:cs="Arial"/>
      <w:sz w:val="20"/>
    </w:rPr>
  </w:style>
  <w:style w:type="paragraph" w:customStyle="1" w:styleId="xl137">
    <w:name w:val="xl137"/>
    <w:basedOn w:val="Normln"/>
    <w:rsid w:val="00B20857"/>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pPr>
    <w:rPr>
      <w:rFonts w:ascii="Arial" w:hAnsi="Arial" w:cs="Arial"/>
      <w:sz w:val="20"/>
    </w:rPr>
  </w:style>
  <w:style w:type="paragraph" w:customStyle="1" w:styleId="xl138">
    <w:name w:val="xl138"/>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center"/>
    </w:pPr>
    <w:rPr>
      <w:rFonts w:ascii="Arial" w:hAnsi="Arial" w:cs="Arial"/>
      <w:sz w:val="20"/>
    </w:rPr>
  </w:style>
  <w:style w:type="paragraph" w:customStyle="1" w:styleId="xl139">
    <w:name w:val="xl139"/>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left"/>
      <w:textAlignment w:val="top"/>
    </w:pPr>
    <w:rPr>
      <w:rFonts w:ascii="Arial" w:hAnsi="Arial" w:cs="Arial"/>
      <w:sz w:val="20"/>
    </w:rPr>
  </w:style>
  <w:style w:type="paragraph" w:customStyle="1" w:styleId="xl140">
    <w:name w:val="xl140"/>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center"/>
      <w:textAlignment w:val="top"/>
    </w:pPr>
    <w:rPr>
      <w:rFonts w:ascii="Arial" w:hAnsi="Arial" w:cs="Arial"/>
      <w:sz w:val="20"/>
    </w:rPr>
  </w:style>
  <w:style w:type="paragraph" w:customStyle="1" w:styleId="xl141">
    <w:name w:val="xl141"/>
    <w:basedOn w:val="Normln"/>
    <w:rsid w:val="00B20857"/>
    <w:pPr>
      <w:pBdr>
        <w:top w:val="single" w:sz="4" w:space="0" w:color="auto"/>
        <w:left w:val="single" w:sz="4" w:space="0" w:color="auto"/>
        <w:bottom w:val="single" w:sz="4" w:space="0" w:color="auto"/>
        <w:right w:val="single" w:sz="4" w:space="0" w:color="auto"/>
      </w:pBdr>
      <w:shd w:val="clear" w:color="FFFFCC" w:fill="FFFFFF"/>
      <w:tabs>
        <w:tab w:val="clear" w:pos="0"/>
        <w:tab w:val="clear" w:pos="284"/>
        <w:tab w:val="clear" w:pos="1701"/>
      </w:tabs>
      <w:spacing w:before="100" w:beforeAutospacing="1" w:after="100" w:afterAutospacing="1"/>
      <w:jc w:val="right"/>
      <w:textAlignment w:val="top"/>
    </w:pPr>
    <w:rPr>
      <w:rFonts w:ascii="Arial" w:hAnsi="Arial" w:cs="Arial"/>
      <w:sz w:val="20"/>
    </w:rPr>
  </w:style>
  <w:style w:type="paragraph" w:customStyle="1" w:styleId="xl142">
    <w:name w:val="xl142"/>
    <w:basedOn w:val="Normln"/>
    <w:rsid w:val="00B20857"/>
    <w:pPr>
      <w:pBdr>
        <w:top w:val="single" w:sz="4" w:space="0" w:color="auto"/>
        <w:left w:val="single" w:sz="4" w:space="0" w:color="auto"/>
        <w:bottom w:val="single" w:sz="4" w:space="0" w:color="auto"/>
        <w:right w:val="single" w:sz="4" w:space="0" w:color="auto"/>
      </w:pBdr>
      <w:shd w:val="clear" w:color="FFFF00" w:fill="FFFF00"/>
      <w:tabs>
        <w:tab w:val="clear" w:pos="0"/>
        <w:tab w:val="clear" w:pos="284"/>
        <w:tab w:val="clear" w:pos="1701"/>
      </w:tabs>
      <w:spacing w:before="100" w:beforeAutospacing="1" w:after="100" w:afterAutospacing="1"/>
      <w:jc w:val="center"/>
    </w:pPr>
    <w:rPr>
      <w:rFonts w:ascii="Arial" w:hAnsi="Arial" w:cs="Arial"/>
      <w:color w:val="000000"/>
      <w:sz w:val="20"/>
    </w:rPr>
  </w:style>
  <w:style w:type="paragraph" w:customStyle="1" w:styleId="xl143">
    <w:name w:val="xl143"/>
    <w:basedOn w:val="Normln"/>
    <w:rsid w:val="00B20857"/>
    <w:pPr>
      <w:tabs>
        <w:tab w:val="clear" w:pos="0"/>
        <w:tab w:val="clear" w:pos="284"/>
        <w:tab w:val="clear" w:pos="1701"/>
      </w:tabs>
      <w:spacing w:before="100" w:beforeAutospacing="1" w:after="100" w:afterAutospacing="1"/>
      <w:jc w:val="left"/>
    </w:pPr>
    <w:rPr>
      <w:rFonts w:ascii="Arial" w:hAnsi="Arial" w:cs="Arial"/>
      <w:color w:val="000000"/>
      <w:sz w:val="20"/>
    </w:rPr>
  </w:style>
  <w:style w:type="paragraph" w:customStyle="1" w:styleId="xl144">
    <w:name w:val="xl144"/>
    <w:basedOn w:val="Normln"/>
    <w:rsid w:val="00B20857"/>
    <w:pPr>
      <w:tabs>
        <w:tab w:val="clear" w:pos="0"/>
        <w:tab w:val="clear" w:pos="284"/>
        <w:tab w:val="clear" w:pos="1701"/>
      </w:tabs>
      <w:spacing w:before="100" w:beforeAutospacing="1" w:after="100" w:afterAutospacing="1"/>
      <w:jc w:val="left"/>
    </w:pPr>
    <w:rPr>
      <w:rFonts w:ascii="Arial" w:hAnsi="Arial" w:cs="Arial"/>
      <w:sz w:val="20"/>
    </w:rPr>
  </w:style>
  <w:style w:type="paragraph" w:customStyle="1" w:styleId="xl145">
    <w:name w:val="xl145"/>
    <w:basedOn w:val="Normln"/>
    <w:rsid w:val="00B20857"/>
    <w:pPr>
      <w:pBdr>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pPr>
    <w:rPr>
      <w:rFonts w:ascii="Arial" w:hAnsi="Arial" w:cs="Arial"/>
      <w:b/>
      <w:bCs/>
      <w:sz w:val="20"/>
    </w:rPr>
  </w:style>
  <w:style w:type="paragraph" w:customStyle="1" w:styleId="xl146">
    <w:name w:val="xl146"/>
    <w:basedOn w:val="Normln"/>
    <w:rsid w:val="00B20857"/>
    <w:pPr>
      <w:pBdr>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right"/>
    </w:pPr>
    <w:rPr>
      <w:rFonts w:ascii="Arial"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81301">
      <w:bodyDiv w:val="1"/>
      <w:marLeft w:val="0"/>
      <w:marRight w:val="0"/>
      <w:marTop w:val="0"/>
      <w:marBottom w:val="0"/>
      <w:divBdr>
        <w:top w:val="none" w:sz="0" w:space="0" w:color="auto"/>
        <w:left w:val="none" w:sz="0" w:space="0" w:color="auto"/>
        <w:bottom w:val="none" w:sz="0" w:space="0" w:color="auto"/>
        <w:right w:val="none" w:sz="0" w:space="0" w:color="auto"/>
      </w:divBdr>
    </w:div>
    <w:div w:id="393165941">
      <w:bodyDiv w:val="1"/>
      <w:marLeft w:val="0"/>
      <w:marRight w:val="0"/>
      <w:marTop w:val="0"/>
      <w:marBottom w:val="0"/>
      <w:divBdr>
        <w:top w:val="none" w:sz="0" w:space="0" w:color="auto"/>
        <w:left w:val="none" w:sz="0" w:space="0" w:color="auto"/>
        <w:bottom w:val="none" w:sz="0" w:space="0" w:color="auto"/>
        <w:right w:val="none" w:sz="0" w:space="0" w:color="auto"/>
      </w:divBdr>
    </w:div>
    <w:div w:id="580070322">
      <w:bodyDiv w:val="1"/>
      <w:marLeft w:val="0"/>
      <w:marRight w:val="0"/>
      <w:marTop w:val="0"/>
      <w:marBottom w:val="0"/>
      <w:divBdr>
        <w:top w:val="none" w:sz="0" w:space="0" w:color="auto"/>
        <w:left w:val="none" w:sz="0" w:space="0" w:color="auto"/>
        <w:bottom w:val="none" w:sz="0" w:space="0" w:color="auto"/>
        <w:right w:val="none" w:sz="0" w:space="0" w:color="auto"/>
      </w:divBdr>
    </w:div>
    <w:div w:id="749347386">
      <w:bodyDiv w:val="1"/>
      <w:marLeft w:val="0"/>
      <w:marRight w:val="0"/>
      <w:marTop w:val="0"/>
      <w:marBottom w:val="0"/>
      <w:divBdr>
        <w:top w:val="none" w:sz="0" w:space="0" w:color="auto"/>
        <w:left w:val="none" w:sz="0" w:space="0" w:color="auto"/>
        <w:bottom w:val="none" w:sz="0" w:space="0" w:color="auto"/>
        <w:right w:val="none" w:sz="0" w:space="0" w:color="auto"/>
      </w:divBdr>
    </w:div>
    <w:div w:id="755126934">
      <w:bodyDiv w:val="1"/>
      <w:marLeft w:val="0"/>
      <w:marRight w:val="0"/>
      <w:marTop w:val="0"/>
      <w:marBottom w:val="0"/>
      <w:divBdr>
        <w:top w:val="none" w:sz="0" w:space="0" w:color="auto"/>
        <w:left w:val="none" w:sz="0" w:space="0" w:color="auto"/>
        <w:bottom w:val="none" w:sz="0" w:space="0" w:color="auto"/>
        <w:right w:val="none" w:sz="0" w:space="0" w:color="auto"/>
      </w:divBdr>
    </w:div>
    <w:div w:id="919945869">
      <w:bodyDiv w:val="1"/>
      <w:marLeft w:val="0"/>
      <w:marRight w:val="0"/>
      <w:marTop w:val="0"/>
      <w:marBottom w:val="0"/>
      <w:divBdr>
        <w:top w:val="none" w:sz="0" w:space="0" w:color="auto"/>
        <w:left w:val="none" w:sz="0" w:space="0" w:color="auto"/>
        <w:bottom w:val="none" w:sz="0" w:space="0" w:color="auto"/>
        <w:right w:val="none" w:sz="0" w:space="0" w:color="auto"/>
      </w:divBdr>
    </w:div>
    <w:div w:id="1046367067">
      <w:bodyDiv w:val="1"/>
      <w:marLeft w:val="0"/>
      <w:marRight w:val="0"/>
      <w:marTop w:val="0"/>
      <w:marBottom w:val="0"/>
      <w:divBdr>
        <w:top w:val="none" w:sz="0" w:space="0" w:color="auto"/>
        <w:left w:val="none" w:sz="0" w:space="0" w:color="auto"/>
        <w:bottom w:val="none" w:sz="0" w:space="0" w:color="auto"/>
        <w:right w:val="none" w:sz="0" w:space="0" w:color="auto"/>
      </w:divBdr>
    </w:div>
    <w:div w:id="1247887572">
      <w:bodyDiv w:val="1"/>
      <w:marLeft w:val="0"/>
      <w:marRight w:val="0"/>
      <w:marTop w:val="0"/>
      <w:marBottom w:val="0"/>
      <w:divBdr>
        <w:top w:val="none" w:sz="0" w:space="0" w:color="auto"/>
        <w:left w:val="none" w:sz="0" w:space="0" w:color="auto"/>
        <w:bottom w:val="none" w:sz="0" w:space="0" w:color="auto"/>
        <w:right w:val="none" w:sz="0" w:space="0" w:color="auto"/>
      </w:divBdr>
    </w:div>
    <w:div w:id="1312365907">
      <w:bodyDiv w:val="1"/>
      <w:marLeft w:val="0"/>
      <w:marRight w:val="0"/>
      <w:marTop w:val="0"/>
      <w:marBottom w:val="0"/>
      <w:divBdr>
        <w:top w:val="none" w:sz="0" w:space="0" w:color="auto"/>
        <w:left w:val="none" w:sz="0" w:space="0" w:color="auto"/>
        <w:bottom w:val="none" w:sz="0" w:space="0" w:color="auto"/>
        <w:right w:val="none" w:sz="0" w:space="0" w:color="auto"/>
      </w:divBdr>
    </w:div>
    <w:div w:id="1455177611">
      <w:bodyDiv w:val="1"/>
      <w:marLeft w:val="0"/>
      <w:marRight w:val="0"/>
      <w:marTop w:val="0"/>
      <w:marBottom w:val="0"/>
      <w:divBdr>
        <w:top w:val="none" w:sz="0" w:space="0" w:color="auto"/>
        <w:left w:val="none" w:sz="0" w:space="0" w:color="auto"/>
        <w:bottom w:val="none" w:sz="0" w:space="0" w:color="auto"/>
        <w:right w:val="none" w:sz="0" w:space="0" w:color="auto"/>
      </w:divBdr>
    </w:div>
    <w:div w:id="1541094236">
      <w:bodyDiv w:val="1"/>
      <w:marLeft w:val="0"/>
      <w:marRight w:val="0"/>
      <w:marTop w:val="0"/>
      <w:marBottom w:val="0"/>
      <w:divBdr>
        <w:top w:val="none" w:sz="0" w:space="0" w:color="auto"/>
        <w:left w:val="none" w:sz="0" w:space="0" w:color="auto"/>
        <w:bottom w:val="none" w:sz="0" w:space="0" w:color="auto"/>
        <w:right w:val="none" w:sz="0" w:space="0" w:color="auto"/>
      </w:divBdr>
    </w:div>
    <w:div w:id="1655059320">
      <w:bodyDiv w:val="1"/>
      <w:marLeft w:val="0"/>
      <w:marRight w:val="0"/>
      <w:marTop w:val="0"/>
      <w:marBottom w:val="0"/>
      <w:divBdr>
        <w:top w:val="none" w:sz="0" w:space="0" w:color="auto"/>
        <w:left w:val="none" w:sz="0" w:space="0" w:color="auto"/>
        <w:bottom w:val="none" w:sz="0" w:space="0" w:color="auto"/>
        <w:right w:val="none" w:sz="0" w:space="0" w:color="auto"/>
      </w:divBdr>
    </w:div>
    <w:div w:id="18163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5208</Words>
  <Characters>29973</Characters>
  <Application>Microsoft Office Word</Application>
  <DocSecurity>0</DocSecurity>
  <Lines>1763</Lines>
  <Paragraphs>1213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Marhoulová</dc:creator>
  <cp:keywords/>
  <dc:description/>
  <cp:lastModifiedBy>Jitka Marhoulová</cp:lastModifiedBy>
  <cp:revision>5</cp:revision>
  <cp:lastPrinted>2017-11-16T12:45:00Z</cp:lastPrinted>
  <dcterms:created xsi:type="dcterms:W3CDTF">2023-12-04T07:49:00Z</dcterms:created>
  <dcterms:modified xsi:type="dcterms:W3CDTF">2023-12-19T09:41:00Z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92fb15a98cdd4e7581a33e4bb2610ad4fcafbd95cda07bd2b21b6be26ccc6ee3</vt:lpwstr>
  </property>
</Properties>
</file>