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5622" w14:textId="77777777" w:rsidR="00103307" w:rsidRDefault="00103307" w:rsidP="00103307">
      <w:pPr>
        <w:pStyle w:val="StylDoprava"/>
        <w:rPr>
          <w:rFonts w:cs="Arial"/>
          <w:sz w:val="22"/>
          <w:szCs w:val="22"/>
        </w:rPr>
      </w:pPr>
    </w:p>
    <w:p w14:paraId="467F7316" w14:textId="42B708F8" w:rsidR="00861382" w:rsidRDefault="00220EA1" w:rsidP="00220EA1">
      <w:pPr>
        <w:widowControl/>
        <w:jc w:val="right"/>
        <w:rPr>
          <w:rFonts w:ascii="Arial" w:hAnsi="Arial" w:cs="Arial"/>
          <w:bCs/>
          <w:sz w:val="22"/>
          <w:szCs w:val="22"/>
        </w:rPr>
      </w:pPr>
      <w:r w:rsidRPr="00220EA1">
        <w:rPr>
          <w:rFonts w:ascii="Arial" w:hAnsi="Arial" w:cs="Arial"/>
          <w:bCs/>
          <w:sz w:val="22"/>
          <w:szCs w:val="22"/>
        </w:rPr>
        <w:t>Čj.</w:t>
      </w:r>
      <w:r w:rsidR="00861382">
        <w:rPr>
          <w:rFonts w:ascii="Arial" w:hAnsi="Arial" w:cs="Arial"/>
          <w:bCs/>
          <w:sz w:val="22"/>
          <w:szCs w:val="22"/>
        </w:rPr>
        <w:t>:</w:t>
      </w:r>
      <w:r w:rsidR="00A27514">
        <w:rPr>
          <w:rFonts w:ascii="Arial" w:hAnsi="Arial" w:cs="Arial"/>
          <w:bCs/>
          <w:sz w:val="22"/>
          <w:szCs w:val="22"/>
        </w:rPr>
        <w:t xml:space="preserve"> </w:t>
      </w:r>
      <w:r w:rsidR="00A27514" w:rsidRPr="00A27514">
        <w:rPr>
          <w:rFonts w:ascii="Arial" w:hAnsi="Arial" w:cs="Arial"/>
          <w:bCs/>
          <w:sz w:val="22"/>
          <w:szCs w:val="22"/>
        </w:rPr>
        <w:t>SPU 483854/2023</w:t>
      </w:r>
    </w:p>
    <w:p w14:paraId="559B952C" w14:textId="27033359" w:rsidR="00220EA1" w:rsidRPr="00220EA1" w:rsidRDefault="00861382" w:rsidP="00220EA1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220EA1" w:rsidRPr="00220EA1">
        <w:rPr>
          <w:rFonts w:ascii="Arial" w:hAnsi="Arial" w:cs="Arial"/>
          <w:bCs/>
          <w:sz w:val="22"/>
          <w:szCs w:val="22"/>
        </w:rPr>
        <w:t xml:space="preserve"> </w:t>
      </w:r>
      <w:r w:rsidR="00E06D12" w:rsidRPr="00E06D12">
        <w:rPr>
          <w:rFonts w:ascii="Arial" w:hAnsi="Arial" w:cs="Arial"/>
          <w:bCs/>
          <w:sz w:val="22"/>
          <w:szCs w:val="22"/>
        </w:rPr>
        <w:t>spuess8c195923</w:t>
      </w:r>
    </w:p>
    <w:p w14:paraId="552829D2" w14:textId="587C3640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 xml:space="preserve">Česká </w:t>
      </w:r>
      <w:r w:rsidR="00861382" w:rsidRPr="004F2F20">
        <w:rPr>
          <w:rFonts w:ascii="Arial" w:hAnsi="Arial" w:cs="Arial"/>
          <w:b/>
          <w:sz w:val="22"/>
          <w:szCs w:val="22"/>
        </w:rPr>
        <w:t>republika – Státní</w:t>
      </w:r>
      <w:r w:rsidRPr="004F2F2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0D94478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1024/11a,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2A2467A4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51A8D353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54BFE6D6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6107936E" w14:textId="712374B9" w:rsidR="00F73393" w:rsidRPr="004F2F20" w:rsidRDefault="00861382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CZ</w:t>
      </w:r>
      <w:r w:rsidR="00F73393" w:rsidRPr="004F2F20">
        <w:rPr>
          <w:rFonts w:ascii="Arial" w:hAnsi="Arial" w:cs="Arial"/>
          <w:sz w:val="22"/>
          <w:szCs w:val="22"/>
        </w:rPr>
        <w:t>01312774</w:t>
      </w:r>
    </w:p>
    <w:p w14:paraId="7AAFCE2E" w14:textId="77777777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předávající ”)</w:t>
      </w:r>
    </w:p>
    <w:p w14:paraId="4585B824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981B81" w14:textId="77777777" w:rsidR="004E7AA9" w:rsidRPr="004F2F20" w:rsidRDefault="004E7AA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F6199E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3D418263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68B3517E" w14:textId="77777777" w:rsidR="004E7AA9" w:rsidRPr="004F2F20" w:rsidRDefault="004E7AA9">
      <w:pPr>
        <w:widowControl/>
        <w:rPr>
          <w:rFonts w:ascii="Arial" w:hAnsi="Arial" w:cs="Arial"/>
          <w:sz w:val="22"/>
          <w:szCs w:val="22"/>
        </w:rPr>
      </w:pPr>
    </w:p>
    <w:p w14:paraId="1533EE74" w14:textId="540671F5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b/>
          <w:color w:val="000000"/>
          <w:sz w:val="22"/>
          <w:szCs w:val="22"/>
        </w:rPr>
        <w:t>Ředitelství silnic a dálnic ČR</w:t>
      </w:r>
      <w:r w:rsidR="00AB692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B692A" w:rsidRPr="00AB692A">
        <w:rPr>
          <w:rFonts w:ascii="Arial" w:hAnsi="Arial" w:cs="Arial"/>
          <w:bCs/>
          <w:color w:val="000000"/>
          <w:sz w:val="22"/>
          <w:szCs w:val="22"/>
        </w:rPr>
        <w:t>státní příspěvková organizace</w:t>
      </w:r>
    </w:p>
    <w:p w14:paraId="044F8D7E" w14:textId="66F9E258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 xml:space="preserve">Sídlo: Na Pankráci 546/56, </w:t>
      </w:r>
      <w:r w:rsidR="00036C74" w:rsidRPr="004F2F20">
        <w:rPr>
          <w:rFonts w:ascii="Arial" w:hAnsi="Arial" w:cs="Arial"/>
          <w:color w:val="000000"/>
          <w:sz w:val="22"/>
          <w:szCs w:val="22"/>
        </w:rPr>
        <w:t>Praha 4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- Nusle, PSČ 14000</w:t>
      </w:r>
    </w:p>
    <w:p w14:paraId="7AF3DAD5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IČO 65993390</w:t>
      </w:r>
    </w:p>
    <w:p w14:paraId="781F2931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DIČ CZ65993390</w:t>
      </w:r>
    </w:p>
    <w:p w14:paraId="45B5C5DA" w14:textId="7A335858" w:rsidR="00036C74" w:rsidRPr="004F2F20" w:rsidRDefault="00036C7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Ing. Aleš Kratina, ředitel Správy Jihlava</w:t>
      </w:r>
    </w:p>
    <w:p w14:paraId="5EECA4BB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37787A98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03D8D6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A24563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664CB0EB" w14:textId="77777777" w:rsidR="00D27762" w:rsidRDefault="00D27762" w:rsidP="00D2776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tuto:</w:t>
      </w:r>
    </w:p>
    <w:p w14:paraId="272C0BED" w14:textId="77777777" w:rsidR="00D27762" w:rsidRDefault="00D27762" w:rsidP="00D27762">
      <w:pPr>
        <w:pStyle w:val="para"/>
        <w:rPr>
          <w:rFonts w:ascii="Arial" w:hAnsi="Arial" w:cs="Arial"/>
          <w:sz w:val="22"/>
          <w:szCs w:val="22"/>
        </w:rPr>
      </w:pPr>
    </w:p>
    <w:p w14:paraId="5FD253CB" w14:textId="77777777" w:rsidR="00D27762" w:rsidRDefault="00D27762" w:rsidP="00D27762">
      <w:pPr>
        <w:pStyle w:val="Nzev"/>
        <w:jc w:val="center"/>
        <w:rPr>
          <w:b/>
          <w:szCs w:val="22"/>
        </w:rPr>
      </w:pPr>
      <w:r>
        <w:rPr>
          <w:b/>
          <w:szCs w:val="22"/>
        </w:rPr>
        <w:t>SMLOUVU O PŘEDÁNÍ MAJETKU A O ZMĚNĚ PŘÍSLUŠNOSTI HOSPODAŘIT S MAJETKEM STÁTU</w:t>
      </w:r>
    </w:p>
    <w:p w14:paraId="22E584A4" w14:textId="77777777" w:rsidR="00D27762" w:rsidRPr="00D27762" w:rsidRDefault="00D27762" w:rsidP="00D27762"/>
    <w:p w14:paraId="5A1E3EA6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3001972348</w:t>
      </w:r>
    </w:p>
    <w:p w14:paraId="5556538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D01B9E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9C05C9C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33D0CC04" w14:textId="77777777" w:rsidR="004E7AA9" w:rsidRPr="004F2F20" w:rsidRDefault="004E7AA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AD88D7" w14:textId="7673CF1B" w:rsidR="00273BF2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</w:t>
      </w:r>
      <w:r w:rsidR="000A07B6">
        <w:rPr>
          <w:rFonts w:ascii="Arial" w:hAnsi="Arial" w:cs="Arial"/>
          <w:sz w:val="22"/>
          <w:szCs w:val="22"/>
        </w:rPr>
        <w:t> </w:t>
      </w:r>
      <w:r w:rsidR="00273BF2" w:rsidRPr="004F2F20">
        <w:rPr>
          <w:rFonts w:ascii="Arial" w:hAnsi="Arial" w:cs="Arial"/>
          <w:sz w:val="22"/>
          <w:szCs w:val="22"/>
        </w:rPr>
        <w:t>Katastrálního úřadu pro Vysočinu, Katastrální pracoviště Pelhřimov na LV 10</w:t>
      </w:r>
      <w:r w:rsidR="004E7AA9">
        <w:rPr>
          <w:rFonts w:ascii="Arial" w:hAnsi="Arial" w:cs="Arial"/>
          <w:sz w:val="22"/>
          <w:szCs w:val="22"/>
        </w:rPr>
        <w:t> </w:t>
      </w:r>
      <w:r w:rsidR="00273BF2" w:rsidRPr="004F2F20">
        <w:rPr>
          <w:rFonts w:ascii="Arial" w:hAnsi="Arial" w:cs="Arial"/>
          <w:sz w:val="22"/>
          <w:szCs w:val="22"/>
        </w:rPr>
        <w:t>002:</w:t>
      </w:r>
    </w:p>
    <w:p w14:paraId="6976AB75" w14:textId="77777777" w:rsidR="004E7AA9" w:rsidRPr="004F2F20" w:rsidRDefault="004E7A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367747A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2EC3406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6A94C3DC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2ACE8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4D41D15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Pelhřimov</w:t>
      </w:r>
      <w:r w:rsidRPr="004F2F20">
        <w:rPr>
          <w:rFonts w:ascii="Arial" w:hAnsi="Arial" w:cs="Arial"/>
          <w:sz w:val="18"/>
          <w:szCs w:val="18"/>
        </w:rPr>
        <w:tab/>
        <w:t>2511/9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71087DD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D1C59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3968CD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Pelhřimov</w:t>
      </w:r>
      <w:r w:rsidRPr="004F2F20">
        <w:rPr>
          <w:rFonts w:ascii="Arial" w:hAnsi="Arial" w:cs="Arial"/>
          <w:sz w:val="18"/>
          <w:szCs w:val="18"/>
        </w:rPr>
        <w:tab/>
        <w:t>2513/3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61A71E7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48210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1270D8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Pelhřimov</w:t>
      </w:r>
      <w:r w:rsidRPr="004F2F20">
        <w:rPr>
          <w:rFonts w:ascii="Arial" w:hAnsi="Arial" w:cs="Arial"/>
          <w:sz w:val="18"/>
          <w:szCs w:val="18"/>
        </w:rPr>
        <w:tab/>
        <w:t>3024/170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323F295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22EAD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29919D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Pelhřimov</w:t>
      </w:r>
      <w:r w:rsidRPr="004F2F20">
        <w:rPr>
          <w:rFonts w:ascii="Arial" w:hAnsi="Arial" w:cs="Arial"/>
          <w:sz w:val="18"/>
          <w:szCs w:val="18"/>
        </w:rPr>
        <w:tab/>
        <w:t>3440/15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6680589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D387B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20BA3F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Pelhřimov</w:t>
      </w:r>
      <w:r w:rsidRPr="004F2F20">
        <w:rPr>
          <w:rFonts w:ascii="Arial" w:hAnsi="Arial" w:cs="Arial"/>
          <w:sz w:val="18"/>
          <w:szCs w:val="18"/>
        </w:rPr>
        <w:tab/>
        <w:t>3454/2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339F3FE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63920D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9E6F6B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Pelhřimov</w:t>
      </w:r>
      <w:r w:rsidRPr="004F2F20">
        <w:rPr>
          <w:rFonts w:ascii="Arial" w:hAnsi="Arial" w:cs="Arial"/>
          <w:sz w:val="18"/>
          <w:szCs w:val="18"/>
        </w:rPr>
        <w:tab/>
        <w:t>3454/3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1C934C8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EAC70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BA6538F" w14:textId="2DF104C6" w:rsidR="00273BF2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Pelhřimov</w:t>
      </w:r>
      <w:r w:rsidRPr="004F2F20">
        <w:rPr>
          <w:rFonts w:ascii="Arial" w:hAnsi="Arial" w:cs="Arial"/>
          <w:sz w:val="18"/>
          <w:szCs w:val="18"/>
        </w:rPr>
        <w:tab/>
        <w:t>3454/5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43661BF6" w14:textId="77777777" w:rsidR="004E7AA9" w:rsidRPr="004F2F20" w:rsidRDefault="004E7AA9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E0772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4C48FEA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Pelhřimov</w:t>
      </w:r>
      <w:r w:rsidRPr="004F2F20">
        <w:rPr>
          <w:rFonts w:ascii="Arial" w:hAnsi="Arial" w:cs="Arial"/>
          <w:sz w:val="18"/>
          <w:szCs w:val="18"/>
        </w:rPr>
        <w:tab/>
        <w:t>Starý Pelhřimov</w:t>
      </w:r>
      <w:r w:rsidRPr="004F2F20">
        <w:rPr>
          <w:rFonts w:ascii="Arial" w:hAnsi="Arial" w:cs="Arial"/>
          <w:sz w:val="18"/>
          <w:szCs w:val="18"/>
        </w:rPr>
        <w:tab/>
        <w:t>837/8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275DDF1A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44B625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020C9125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728FAE7" w14:textId="77777777" w:rsidR="00273BF2" w:rsidRDefault="00273BF2" w:rsidP="00D2776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II.</w:t>
      </w:r>
    </w:p>
    <w:p w14:paraId="4D4369A0" w14:textId="77777777" w:rsidR="004E7AA9" w:rsidRPr="004F2F20" w:rsidRDefault="004E7AA9" w:rsidP="00D2776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2E4E2E" w14:textId="77777777" w:rsidR="00D27762" w:rsidRDefault="00D27762" w:rsidP="00D27762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D27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1D7A1886" w14:textId="77777777" w:rsidR="00273BF2" w:rsidRPr="004F2F2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00B900A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373F6BE8" w14:textId="77777777" w:rsidR="004E7AA9" w:rsidRPr="004F2F20" w:rsidRDefault="004E7AA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6A1B4CA" w14:textId="77777777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5C67A2">
        <w:rPr>
          <w:rFonts w:ascii="Arial" w:hAnsi="Arial" w:cs="Arial"/>
          <w:sz w:val="22"/>
          <w:szCs w:val="22"/>
        </w:rPr>
        <w:t>touto smlouvou</w:t>
      </w:r>
      <w:r w:rsidRPr="004F2F20">
        <w:rPr>
          <w:rFonts w:ascii="Arial" w:hAnsi="Arial" w:cs="Arial"/>
          <w:sz w:val="22"/>
          <w:szCs w:val="22"/>
        </w:rPr>
        <w:t xml:space="preserve"> převádí příslušnost hospodaření k pozemkům specifikovaným v článku I. </w:t>
      </w:r>
      <w:r w:rsidR="00652365">
        <w:rPr>
          <w:rFonts w:ascii="Arial" w:hAnsi="Arial" w:cs="Arial"/>
          <w:bCs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D2776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D27762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D27762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D27762">
        <w:rPr>
          <w:rFonts w:ascii="Arial" w:hAnsi="Arial" w:cs="Arial"/>
          <w:sz w:val="22"/>
          <w:szCs w:val="22"/>
        </w:rPr>
        <w:t>.</w:t>
      </w:r>
    </w:p>
    <w:p w14:paraId="04A16541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B6271C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159034F2" w14:textId="77777777" w:rsidR="004E7AA9" w:rsidRPr="004F2F20" w:rsidRDefault="004E7AA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07355C" w14:textId="138E8987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Příslušnost hospodaření ve prospěch přejímajícího se převádí bezúplatně s ohledem na to, že pozemky specifikované v článku I. </w:t>
      </w:r>
      <w:r w:rsidR="005C67A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jsou vedeny v rezervě podle § 3 odst. 1 písm. b) zákona č. 503/2012 Sb., o Státním pozemkovém úřadu a o změně některých souvisejících zákonů, ve znění pozdějších předpisů, a budou využity k uskutečnění rozvojového programu státu Dopravní politika České republiky pro období let 2014 až 2020 s</w:t>
      </w:r>
      <w:r w:rsidR="004D62C8">
        <w:rPr>
          <w:rFonts w:ascii="Arial" w:hAnsi="Arial" w:cs="Arial"/>
          <w:sz w:val="22"/>
          <w:szCs w:val="22"/>
        </w:rPr>
        <w:t> </w:t>
      </w:r>
      <w:r w:rsidRPr="004F2F20">
        <w:rPr>
          <w:rFonts w:ascii="Arial" w:hAnsi="Arial" w:cs="Arial"/>
          <w:sz w:val="22"/>
          <w:szCs w:val="22"/>
        </w:rPr>
        <w:t>výhledem do roku 2050 schváleného vládou dne 12.6.2013</w:t>
      </w:r>
      <w:r w:rsidR="00E861AC">
        <w:rPr>
          <w:rFonts w:ascii="Arial" w:hAnsi="Arial" w:cs="Arial"/>
          <w:sz w:val="22"/>
          <w:szCs w:val="22"/>
        </w:rPr>
        <w:t xml:space="preserve">  </w:t>
      </w:r>
      <w:r w:rsidRPr="004F2F20">
        <w:rPr>
          <w:rFonts w:ascii="Arial" w:hAnsi="Arial" w:cs="Arial"/>
          <w:sz w:val="22"/>
          <w:szCs w:val="22"/>
        </w:rPr>
        <w:t>na základě:</w:t>
      </w:r>
    </w:p>
    <w:p w14:paraId="644BDBA2" w14:textId="4931061E" w:rsidR="008D546F" w:rsidRDefault="004D62C8" w:rsidP="004D62C8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D546F">
        <w:rPr>
          <w:rFonts w:ascii="Arial" w:hAnsi="Arial" w:cs="Arial"/>
          <w:sz w:val="22"/>
          <w:szCs w:val="22"/>
        </w:rPr>
        <w:t>ravomocného rozhodnutí o umístění stavby vydaného Městský úřad Pelhřimov, odbor výstavby dne 23.</w:t>
      </w:r>
      <w:r>
        <w:rPr>
          <w:rFonts w:ascii="Arial" w:hAnsi="Arial" w:cs="Arial"/>
          <w:sz w:val="22"/>
          <w:szCs w:val="22"/>
        </w:rPr>
        <w:t xml:space="preserve"> </w:t>
      </w:r>
      <w:r w:rsidR="008D546F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="008D546F">
        <w:rPr>
          <w:rFonts w:ascii="Arial" w:hAnsi="Arial" w:cs="Arial"/>
          <w:sz w:val="22"/>
          <w:szCs w:val="22"/>
        </w:rPr>
        <w:t>2019 pod čj. OV/971/2018-52</w:t>
      </w:r>
      <w:r>
        <w:rPr>
          <w:rFonts w:ascii="Arial" w:hAnsi="Arial" w:cs="Arial"/>
          <w:sz w:val="22"/>
          <w:szCs w:val="22"/>
        </w:rPr>
        <w:t>.</w:t>
      </w:r>
    </w:p>
    <w:p w14:paraId="4D35C233" w14:textId="77777777" w:rsidR="008D546F" w:rsidRDefault="008D546F" w:rsidP="004D62C8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2267EB08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B056D8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13005425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A8C159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Pelhřimov</w:t>
      </w:r>
      <w:r>
        <w:rPr>
          <w:rFonts w:ascii="Arial" w:hAnsi="Arial" w:cs="Arial"/>
          <w:sz w:val="20"/>
          <w:szCs w:val="22"/>
        </w:rPr>
        <w:tab/>
        <w:t>KN 2511/9</w:t>
      </w:r>
      <w:r>
        <w:rPr>
          <w:rFonts w:ascii="Arial" w:hAnsi="Arial" w:cs="Arial"/>
          <w:sz w:val="20"/>
          <w:szCs w:val="22"/>
        </w:rPr>
        <w:tab/>
        <w:t>1 395,51 Kč</w:t>
      </w:r>
    </w:p>
    <w:p w14:paraId="7B0E25C1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Pelhřimov</w:t>
      </w:r>
      <w:r>
        <w:rPr>
          <w:rFonts w:ascii="Arial" w:hAnsi="Arial" w:cs="Arial"/>
          <w:sz w:val="20"/>
          <w:szCs w:val="22"/>
        </w:rPr>
        <w:tab/>
        <w:t>KN 2513/3</w:t>
      </w:r>
      <w:r>
        <w:rPr>
          <w:rFonts w:ascii="Arial" w:hAnsi="Arial" w:cs="Arial"/>
          <w:sz w:val="20"/>
          <w:szCs w:val="22"/>
        </w:rPr>
        <w:tab/>
        <w:t>1 585,56 Kč</w:t>
      </w:r>
    </w:p>
    <w:p w14:paraId="68CB66AE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Pelhřimov</w:t>
      </w:r>
      <w:r>
        <w:rPr>
          <w:rFonts w:ascii="Arial" w:hAnsi="Arial" w:cs="Arial"/>
          <w:sz w:val="20"/>
          <w:szCs w:val="22"/>
        </w:rPr>
        <w:tab/>
        <w:t>KN 3024/170</w:t>
      </w:r>
      <w:r>
        <w:rPr>
          <w:rFonts w:ascii="Arial" w:hAnsi="Arial" w:cs="Arial"/>
          <w:sz w:val="20"/>
          <w:szCs w:val="22"/>
        </w:rPr>
        <w:tab/>
        <w:t>444,00 Kč</w:t>
      </w:r>
    </w:p>
    <w:p w14:paraId="5E2F0DEE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Pelhřimov</w:t>
      </w:r>
      <w:r>
        <w:rPr>
          <w:rFonts w:ascii="Arial" w:hAnsi="Arial" w:cs="Arial"/>
          <w:sz w:val="20"/>
          <w:szCs w:val="22"/>
        </w:rPr>
        <w:tab/>
        <w:t>KN 3440/15</w:t>
      </w:r>
      <w:r>
        <w:rPr>
          <w:rFonts w:ascii="Arial" w:hAnsi="Arial" w:cs="Arial"/>
          <w:sz w:val="20"/>
          <w:szCs w:val="22"/>
        </w:rPr>
        <w:tab/>
        <w:t>331,23 Kč</w:t>
      </w:r>
    </w:p>
    <w:p w14:paraId="4E3652CE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Pelhřimov</w:t>
      </w:r>
      <w:r>
        <w:rPr>
          <w:rFonts w:ascii="Arial" w:hAnsi="Arial" w:cs="Arial"/>
          <w:sz w:val="20"/>
          <w:szCs w:val="22"/>
        </w:rPr>
        <w:tab/>
        <w:t>KN 3454/2</w:t>
      </w:r>
      <w:r>
        <w:rPr>
          <w:rFonts w:ascii="Arial" w:hAnsi="Arial" w:cs="Arial"/>
          <w:sz w:val="20"/>
          <w:szCs w:val="22"/>
        </w:rPr>
        <w:tab/>
        <w:t>38,01 Kč</w:t>
      </w:r>
    </w:p>
    <w:p w14:paraId="15137F88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Pelhřimov</w:t>
      </w:r>
      <w:r>
        <w:rPr>
          <w:rFonts w:ascii="Arial" w:hAnsi="Arial" w:cs="Arial"/>
          <w:sz w:val="20"/>
          <w:szCs w:val="22"/>
        </w:rPr>
        <w:tab/>
        <w:t>KN 3454/3</w:t>
      </w:r>
      <w:r>
        <w:rPr>
          <w:rFonts w:ascii="Arial" w:hAnsi="Arial" w:cs="Arial"/>
          <w:sz w:val="20"/>
          <w:szCs w:val="22"/>
        </w:rPr>
        <w:tab/>
        <w:t>1 064,28 Kč</w:t>
      </w:r>
    </w:p>
    <w:p w14:paraId="28103DF4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Pelhřimov</w:t>
      </w:r>
      <w:r>
        <w:rPr>
          <w:rFonts w:ascii="Arial" w:hAnsi="Arial" w:cs="Arial"/>
          <w:sz w:val="20"/>
          <w:szCs w:val="22"/>
        </w:rPr>
        <w:tab/>
        <w:t>KN 3454/5</w:t>
      </w:r>
      <w:r>
        <w:rPr>
          <w:rFonts w:ascii="Arial" w:hAnsi="Arial" w:cs="Arial"/>
          <w:sz w:val="20"/>
          <w:szCs w:val="22"/>
        </w:rPr>
        <w:tab/>
        <w:t>38,01 Kč</w:t>
      </w:r>
    </w:p>
    <w:p w14:paraId="1225804D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Starý Pelhřimov</w:t>
      </w:r>
      <w:r>
        <w:rPr>
          <w:rFonts w:ascii="Arial" w:hAnsi="Arial" w:cs="Arial"/>
          <w:sz w:val="20"/>
          <w:szCs w:val="22"/>
        </w:rPr>
        <w:tab/>
        <w:t>KN 837/8</w:t>
      </w:r>
      <w:r>
        <w:rPr>
          <w:rFonts w:ascii="Arial" w:hAnsi="Arial" w:cs="Arial"/>
          <w:sz w:val="20"/>
          <w:szCs w:val="22"/>
        </w:rPr>
        <w:tab/>
        <w:t>1 678,55 Kč</w:t>
      </w:r>
    </w:p>
    <w:p w14:paraId="43B7C877" w14:textId="77777777" w:rsidR="008D546F" w:rsidRDefault="008D546F" w:rsidP="008D546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320119" w14:textId="77777777" w:rsidR="00FC404E" w:rsidRDefault="00FC404E" w:rsidP="00FC404E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  <w:t>6 575,15 Kč</w:t>
      </w:r>
    </w:p>
    <w:p w14:paraId="2360D4A8" w14:textId="77777777" w:rsidR="00FC404E" w:rsidRDefault="00FC40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CAE9D3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705A8670" w14:textId="77777777" w:rsidR="004E7AA9" w:rsidRPr="004F2F20" w:rsidRDefault="004E7AA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7937B8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</w:t>
      </w:r>
      <w:r w:rsidR="00D27762">
        <w:rPr>
          <w:rFonts w:ascii="Arial" w:hAnsi="Arial" w:cs="Arial"/>
          <w:bCs/>
          <w:sz w:val="22"/>
          <w:szCs w:val="22"/>
        </w:rPr>
        <w:t xml:space="preserve">smluvní </w:t>
      </w:r>
      <w:r w:rsidRPr="004F2F20">
        <w:rPr>
          <w:rFonts w:ascii="Arial" w:hAnsi="Arial" w:cs="Arial"/>
          <w:bCs/>
          <w:sz w:val="22"/>
          <w:szCs w:val="22"/>
        </w:rPr>
        <w:t xml:space="preserve">strany shodně prohlašují, že jim nejsou známy žádné skutečnosti, které by </w:t>
      </w:r>
      <w:r w:rsidR="00847CA3">
        <w:rPr>
          <w:rFonts w:ascii="Arial" w:hAnsi="Arial" w:cs="Arial"/>
          <w:sz w:val="22"/>
          <w:szCs w:val="22"/>
        </w:rPr>
        <w:t xml:space="preserve">uzavření smlouvy </w:t>
      </w:r>
      <w:r w:rsidRPr="004F2F20">
        <w:rPr>
          <w:rFonts w:ascii="Arial" w:hAnsi="Arial" w:cs="Arial"/>
          <w:bCs/>
          <w:sz w:val="22"/>
          <w:szCs w:val="22"/>
        </w:rPr>
        <w:t>bránily.</w:t>
      </w:r>
    </w:p>
    <w:p w14:paraId="505B4F2E" w14:textId="697CC448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2)  Užívací vztah k předávaným pozemkům p č. dle KN 3454/2 v k. ú. Pelhřimov a</w:t>
      </w:r>
      <w:r w:rsidR="005A203C">
        <w:rPr>
          <w:rFonts w:ascii="Arial" w:hAnsi="Arial" w:cs="Arial"/>
          <w:sz w:val="22"/>
          <w:szCs w:val="22"/>
        </w:rPr>
        <w:t> </w:t>
      </w:r>
      <w:r w:rsidRPr="004F2F20">
        <w:rPr>
          <w:rFonts w:ascii="Arial" w:hAnsi="Arial" w:cs="Arial"/>
          <w:sz w:val="22"/>
          <w:szCs w:val="22"/>
        </w:rPr>
        <w:t>KN</w:t>
      </w:r>
      <w:r w:rsidR="005A203C">
        <w:rPr>
          <w:rFonts w:ascii="Arial" w:hAnsi="Arial" w:cs="Arial"/>
          <w:sz w:val="22"/>
          <w:szCs w:val="22"/>
        </w:rPr>
        <w:t> </w:t>
      </w:r>
      <w:r w:rsidRPr="004F2F20">
        <w:rPr>
          <w:rFonts w:ascii="Arial" w:hAnsi="Arial" w:cs="Arial"/>
          <w:sz w:val="22"/>
          <w:szCs w:val="22"/>
        </w:rPr>
        <w:t>837/</w:t>
      </w:r>
      <w:r w:rsidR="005A7A73">
        <w:rPr>
          <w:rFonts w:ascii="Arial" w:hAnsi="Arial" w:cs="Arial"/>
          <w:sz w:val="22"/>
          <w:szCs w:val="22"/>
        </w:rPr>
        <w:t>8</w:t>
      </w:r>
      <w:r w:rsidRPr="004F2F20">
        <w:rPr>
          <w:rFonts w:ascii="Arial" w:hAnsi="Arial" w:cs="Arial"/>
          <w:sz w:val="22"/>
          <w:szCs w:val="22"/>
        </w:rPr>
        <w:t xml:space="preserve"> v k. ú. Starý Pelhřimov je řešen pachtovní smlouvou č.79N16/48, uzavřenou </w:t>
      </w:r>
      <w:r w:rsidR="004D62C8" w:rsidRPr="004F2F20">
        <w:rPr>
          <w:rFonts w:ascii="Arial" w:hAnsi="Arial" w:cs="Arial"/>
          <w:sz w:val="22"/>
          <w:szCs w:val="22"/>
        </w:rPr>
        <w:t>s</w:t>
      </w:r>
      <w:r w:rsidR="005A203C">
        <w:rPr>
          <w:rFonts w:ascii="Arial" w:hAnsi="Arial" w:cs="Arial"/>
          <w:sz w:val="22"/>
          <w:szCs w:val="22"/>
        </w:rPr>
        <w:t> </w:t>
      </w:r>
      <w:r w:rsidR="004D62C8" w:rsidRPr="004F2F20">
        <w:rPr>
          <w:rFonts w:ascii="Arial" w:hAnsi="Arial" w:cs="Arial"/>
          <w:sz w:val="22"/>
          <w:szCs w:val="22"/>
        </w:rPr>
        <w:t>panem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="000E2BD0">
        <w:rPr>
          <w:rFonts w:ascii="Arial" w:hAnsi="Arial" w:cs="Arial"/>
          <w:sz w:val="22"/>
          <w:szCs w:val="22"/>
        </w:rPr>
        <w:t>xxxxxxxxxxxx</w:t>
      </w:r>
      <w:r w:rsidRPr="004F2F20">
        <w:rPr>
          <w:rFonts w:ascii="Arial" w:hAnsi="Arial" w:cs="Arial"/>
          <w:sz w:val="22"/>
          <w:szCs w:val="22"/>
        </w:rPr>
        <w:t xml:space="preserve">, trvale bytem </w:t>
      </w:r>
      <w:r w:rsidR="000E2BD0">
        <w:rPr>
          <w:rFonts w:ascii="Arial" w:hAnsi="Arial" w:cs="Arial"/>
          <w:sz w:val="22"/>
          <w:szCs w:val="22"/>
        </w:rPr>
        <w:t>xxxxxxxxxxxxxxxxxxxxxxxx</w:t>
      </w:r>
      <w:r w:rsidRPr="004F2F20">
        <w:rPr>
          <w:rFonts w:ascii="Arial" w:hAnsi="Arial" w:cs="Arial"/>
          <w:sz w:val="22"/>
          <w:szCs w:val="22"/>
        </w:rPr>
        <w:t>, jakožto pachtýřem. S</w:t>
      </w:r>
      <w:r w:rsidR="005A203C">
        <w:rPr>
          <w:rFonts w:ascii="Arial" w:hAnsi="Arial" w:cs="Arial"/>
          <w:sz w:val="22"/>
          <w:szCs w:val="22"/>
        </w:rPr>
        <w:t> </w:t>
      </w:r>
      <w:r w:rsidRPr="004F2F20">
        <w:rPr>
          <w:rFonts w:ascii="Arial" w:hAnsi="Arial" w:cs="Arial"/>
          <w:sz w:val="22"/>
          <w:szCs w:val="22"/>
        </w:rPr>
        <w:t>obsahem pachtovní smlouvy byl přejímající seznámen před podpisem této smlouvy, což stvrzuje svým podpisem.</w:t>
      </w:r>
    </w:p>
    <w:p w14:paraId="37540FE8" w14:textId="77777777" w:rsidR="005A203C" w:rsidRDefault="005A203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F98089" w14:textId="7E26F363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Ostatní převáděné pozemky nejsou zatíženy užívacími právy třetích osob.</w:t>
      </w:r>
    </w:p>
    <w:p w14:paraId="53C4E607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71FF9C" w14:textId="77777777" w:rsidR="00273BF2" w:rsidRDefault="00273BF2" w:rsidP="00847CA3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4F64B939" w14:textId="77777777" w:rsidR="004E7AA9" w:rsidRPr="004F2F20" w:rsidRDefault="004E7AA9" w:rsidP="00847CA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67E5D3" w14:textId="77777777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změny příslušnosti hospodaření a současně podá návrh na výmaz poznámky o zařazení pozemků do rezervy podle § 3 odst. 1 písm. b) zákona č. 503/2012 Sb., o Státním pozemkovém úřadu a o změně některých souvisejících zákonů, ve znění pozdějších předpisů, a to nejpozději do 15 dnů ode dne podpisu smlouvy.</w:t>
      </w:r>
    </w:p>
    <w:p w14:paraId="23E8CDE9" w14:textId="77777777" w:rsid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35301998" w14:textId="77777777" w:rsidR="00273BF2" w:rsidRPr="004F2F20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152ADAB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VII.</w:t>
      </w:r>
    </w:p>
    <w:p w14:paraId="580D65AB" w14:textId="77777777" w:rsidR="004E7AA9" w:rsidRDefault="004E7AA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DD3D9B" w14:textId="298D8EF9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1" w:name="_Hlk30758065"/>
      <w:r w:rsidRPr="00847CA3">
        <w:rPr>
          <w:rFonts w:ascii="Arial" w:hAnsi="Arial" w:cs="Arial"/>
          <w:sz w:val="22"/>
          <w:szCs w:val="22"/>
          <w:lang w:eastAsia="en-US"/>
        </w:rPr>
        <w:t>Předávající prohlašuje, že byl ústředním správním úřadem</w:t>
      </w:r>
      <w:r w:rsidR="007F53B4">
        <w:rPr>
          <w:rFonts w:ascii="Arial" w:hAnsi="Arial" w:cs="Arial"/>
          <w:sz w:val="22"/>
          <w:szCs w:val="22"/>
          <w:lang w:eastAsia="en-US"/>
        </w:rPr>
        <w:t>,</w:t>
      </w:r>
      <w:r w:rsidRPr="00847CA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F3846">
        <w:rPr>
          <w:rFonts w:ascii="Arial" w:hAnsi="Arial" w:cs="Arial"/>
          <w:sz w:val="22"/>
          <w:szCs w:val="22"/>
          <w:lang w:eastAsia="en-US"/>
        </w:rPr>
        <w:t>Ministerstvem dopravy</w:t>
      </w:r>
      <w:r w:rsidR="007F53B4">
        <w:rPr>
          <w:rFonts w:ascii="Arial" w:hAnsi="Arial" w:cs="Arial"/>
          <w:sz w:val="22"/>
          <w:szCs w:val="22"/>
          <w:lang w:eastAsia="en-US"/>
        </w:rPr>
        <w:t>,</w:t>
      </w:r>
      <w:r w:rsidR="009F3846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47CA3">
        <w:rPr>
          <w:rFonts w:ascii="Arial" w:hAnsi="Arial" w:cs="Arial"/>
          <w:sz w:val="22"/>
          <w:szCs w:val="22"/>
          <w:lang w:eastAsia="en-US"/>
        </w:rPr>
        <w:t>dne</w:t>
      </w:r>
      <w:r w:rsidR="009F3846">
        <w:rPr>
          <w:rFonts w:ascii="Arial" w:hAnsi="Arial" w:cs="Arial"/>
          <w:sz w:val="22"/>
          <w:szCs w:val="22"/>
          <w:lang w:eastAsia="en-US"/>
        </w:rPr>
        <w:t> </w:t>
      </w:r>
      <w:r w:rsidR="001744FF">
        <w:rPr>
          <w:rFonts w:ascii="Arial" w:hAnsi="Arial" w:cs="Arial"/>
          <w:sz w:val="22"/>
          <w:szCs w:val="22"/>
          <w:lang w:eastAsia="en-US"/>
        </w:rPr>
        <w:t>11. 10. 2023</w:t>
      </w:r>
      <w:r w:rsidRPr="00847CA3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  <w:bookmarkEnd w:id="1"/>
    </w:p>
    <w:p w14:paraId="61913DE5" w14:textId="77777777" w:rsidR="00847CA3" w:rsidRDefault="00847CA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006B30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11A994D9" w14:textId="77777777" w:rsidR="004E7AA9" w:rsidRDefault="004E7AA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1CC09E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05163F60" w14:textId="42E48FA2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2) Tato smlouva je vyhotovena ve 3 stejnopisech, z nichž každý má platnost originálu. Přejímající obdrží 1 stejnopis a ostatní jsou určeny pro předávajícího.</w:t>
      </w:r>
    </w:p>
    <w:p w14:paraId="4189EE69" w14:textId="6F70855A" w:rsidR="009E6B98" w:rsidRDefault="009E6B98" w:rsidP="009E6B9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38C163F" w14:textId="1532F294" w:rsidR="009E6B98" w:rsidRDefault="009E6B98" w:rsidP="009E6B98">
      <w:pPr>
        <w:ind w:firstLine="426"/>
        <w:jc w:val="both"/>
        <w:rPr>
          <w:rFonts w:ascii="Arial" w:hAnsi="Arial" w:cs="Arial"/>
          <w:sz w:val="22"/>
          <w:szCs w:val="22"/>
        </w:rPr>
      </w:pPr>
      <w:bookmarkStart w:id="2" w:name="_Hlk102629902"/>
      <w:r>
        <w:rPr>
          <w:rFonts w:ascii="Arial" w:hAnsi="Arial" w:cs="Arial"/>
          <w:sz w:val="22"/>
          <w:szCs w:val="22"/>
          <w:lang w:val="en-US"/>
        </w:rPr>
        <w:t xml:space="preserve">4) V souvislosti s realizací práv a povinností vyplývajících z této smlouvy bude mít </w:t>
      </w:r>
      <w:r w:rsidR="000376D2">
        <w:rPr>
          <w:rFonts w:ascii="Arial" w:hAnsi="Arial" w:cs="Arial"/>
          <w:sz w:val="22"/>
          <w:szCs w:val="22"/>
        </w:rPr>
        <w:t>přejímající</w:t>
      </w:r>
      <w:r>
        <w:rPr>
          <w:rFonts w:ascii="Arial" w:hAnsi="Arial" w:cs="Arial"/>
          <w:sz w:val="22"/>
          <w:szCs w:val="22"/>
        </w:rPr>
        <w:t xml:space="preserve"> přístup k osobním údajům fyzických osob, které jsou uvedeny ve smlouvě/smlouvách, které byly těmito osobami uzavřeny se Státním pozemkovým úřadem. </w:t>
      </w:r>
      <w:r w:rsidR="000376D2">
        <w:rPr>
          <w:rFonts w:ascii="Arial" w:hAnsi="Arial" w:cs="Arial"/>
          <w:sz w:val="22"/>
          <w:szCs w:val="22"/>
        </w:rPr>
        <w:t>Přejímající</w:t>
      </w:r>
      <w:r>
        <w:rPr>
          <w:rFonts w:ascii="Arial" w:hAnsi="Arial" w:cs="Arial"/>
          <w:sz w:val="22"/>
          <w:szCs w:val="22"/>
        </w:rPr>
        <w:t xml:space="preserve"> se zavazuje, že přijme veškerá technická a bezpečnostní opatření, v rámci </w:t>
      </w:r>
      <w:r w:rsidR="000376D2">
        <w:rPr>
          <w:rFonts w:ascii="Arial" w:hAnsi="Arial" w:cs="Arial"/>
          <w:sz w:val="22"/>
          <w:szCs w:val="22"/>
        </w:rPr>
        <w:t>přejímajícího</w:t>
      </w:r>
      <w:r>
        <w:rPr>
          <w:rFonts w:ascii="Arial" w:hAnsi="Arial" w:cs="Arial"/>
          <w:sz w:val="22"/>
          <w:szCs w:val="22"/>
        </w:rPr>
        <w:t xml:space="preserve"> s nimi budou seznámeni jen případní zaměstnanci a partneři </w:t>
      </w:r>
      <w:r w:rsidR="000376D2">
        <w:rPr>
          <w:rFonts w:ascii="Arial" w:hAnsi="Arial" w:cs="Arial"/>
          <w:sz w:val="22"/>
          <w:szCs w:val="22"/>
        </w:rPr>
        <w:t>přejímajícího</w:t>
      </w:r>
      <w:r>
        <w:rPr>
          <w:rFonts w:ascii="Arial" w:hAnsi="Arial" w:cs="Arial"/>
          <w:sz w:val="22"/>
          <w:szCs w:val="22"/>
        </w:rPr>
        <w:t xml:space="preserve"> a</w:t>
      </w:r>
      <w:r w:rsidR="00D663B7">
        <w:rPr>
          <w:rFonts w:ascii="Arial" w:hAnsi="Arial" w:cs="Arial"/>
          <w:sz w:val="22"/>
          <w:szCs w:val="22"/>
        </w:rPr>
        <w:t> </w:t>
      </w:r>
      <w:r w:rsidR="000376D2">
        <w:rPr>
          <w:rFonts w:ascii="Arial" w:hAnsi="Arial" w:cs="Arial"/>
          <w:sz w:val="22"/>
          <w:szCs w:val="22"/>
        </w:rPr>
        <w:t>přejímající</w:t>
      </w:r>
      <w:r>
        <w:rPr>
          <w:rFonts w:ascii="Arial" w:hAnsi="Arial" w:cs="Arial"/>
          <w:sz w:val="22"/>
          <w:szCs w:val="22"/>
        </w:rPr>
        <w:t xml:space="preserve"> nezpřístupní tyto osobní údaje třetím osobám. </w:t>
      </w:r>
      <w:r w:rsidR="000376D2">
        <w:rPr>
          <w:rFonts w:ascii="Arial" w:hAnsi="Arial" w:cs="Arial"/>
          <w:sz w:val="22"/>
          <w:szCs w:val="22"/>
        </w:rPr>
        <w:t xml:space="preserve">Přejímající </w:t>
      </w:r>
      <w:r>
        <w:rPr>
          <w:rFonts w:ascii="Arial" w:hAnsi="Arial" w:cs="Arial"/>
          <w:sz w:val="22"/>
          <w:szCs w:val="22"/>
        </w:rPr>
        <w:t>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103E6281" w14:textId="755029FE" w:rsidR="009E6B98" w:rsidRDefault="009E6B98" w:rsidP="009E6B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</w:t>
      </w:r>
      <w:r w:rsidR="00275576">
        <w:rPr>
          <w:rFonts w:ascii="Arial" w:hAnsi="Arial" w:cs="Arial"/>
          <w:sz w:val="22"/>
          <w:szCs w:val="22"/>
        </w:rPr>
        <w:t>v souladu</w:t>
      </w:r>
      <w:r>
        <w:rPr>
          <w:rFonts w:ascii="Arial" w:hAnsi="Arial" w:cs="Arial"/>
          <w:sz w:val="22"/>
          <w:szCs w:val="22"/>
        </w:rPr>
        <w:t xml:space="preserve">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</w:t>
      </w:r>
      <w:r w:rsidR="00D663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2"/>
    <w:p w14:paraId="4455ACC1" w14:textId="3519C1FA" w:rsidR="00BF4296" w:rsidRDefault="004E7AA9" w:rsidP="009E6B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D1434E" w14:textId="77777777" w:rsidR="00BF4296" w:rsidRDefault="00BF4296" w:rsidP="00BF429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46D55FBC" w14:textId="77777777" w:rsidR="004E7AA9" w:rsidRDefault="004E7AA9" w:rsidP="00BF429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0FBCFC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ED1EB7C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83778B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8DE835" w14:textId="27E493DE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Jihlavě dne </w:t>
      </w:r>
      <w:r w:rsidR="00354648">
        <w:rPr>
          <w:rFonts w:ascii="Arial" w:hAnsi="Arial" w:cs="Arial"/>
          <w:sz w:val="22"/>
          <w:szCs w:val="22"/>
        </w:rPr>
        <w:t>19. 12. 2023</w:t>
      </w:r>
      <w:r w:rsidRPr="004F2F20">
        <w:rPr>
          <w:rFonts w:ascii="Arial" w:hAnsi="Arial" w:cs="Arial"/>
          <w:sz w:val="22"/>
          <w:szCs w:val="22"/>
        </w:rPr>
        <w:tab/>
        <w:t xml:space="preserve">V </w:t>
      </w:r>
      <w:r w:rsidR="00354648">
        <w:rPr>
          <w:rFonts w:ascii="Arial" w:hAnsi="Arial" w:cs="Arial"/>
          <w:sz w:val="22"/>
          <w:szCs w:val="22"/>
        </w:rPr>
        <w:t>Jihlavě</w:t>
      </w:r>
      <w:r w:rsidRPr="004F2F20">
        <w:rPr>
          <w:rFonts w:ascii="Arial" w:hAnsi="Arial" w:cs="Arial"/>
          <w:sz w:val="22"/>
          <w:szCs w:val="22"/>
        </w:rPr>
        <w:t xml:space="preserve"> dne </w:t>
      </w:r>
      <w:r w:rsidR="0078254F">
        <w:rPr>
          <w:rFonts w:ascii="Arial" w:hAnsi="Arial" w:cs="Arial"/>
          <w:sz w:val="22"/>
          <w:szCs w:val="22"/>
        </w:rPr>
        <w:t>18. 12. 2023</w:t>
      </w:r>
    </w:p>
    <w:p w14:paraId="3E123BDB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C8F0B1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76AA271B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3E45783A" w14:textId="77777777" w:rsidR="004E7AA9" w:rsidRPr="004F2F20" w:rsidRDefault="004E7AA9">
      <w:pPr>
        <w:widowControl/>
        <w:rPr>
          <w:rFonts w:ascii="Arial" w:hAnsi="Arial" w:cs="Arial"/>
          <w:sz w:val="22"/>
          <w:szCs w:val="22"/>
        </w:rPr>
      </w:pPr>
    </w:p>
    <w:p w14:paraId="78AB334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ADA864D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............................................</w:t>
      </w:r>
      <w:r w:rsidRPr="004F2F2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C5F26A5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Státní pozemkový úřad</w:t>
      </w:r>
      <w:r w:rsidRPr="004F2F20">
        <w:rPr>
          <w:rFonts w:ascii="Arial" w:hAnsi="Arial" w:cs="Arial"/>
          <w:sz w:val="22"/>
          <w:szCs w:val="22"/>
        </w:rPr>
        <w:tab/>
        <w:t>Ředitelství silnic a dálnic ČR</w:t>
      </w:r>
    </w:p>
    <w:p w14:paraId="395A4648" w14:textId="062BC93D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ředitelka Krajského pozemkového úřadu</w:t>
      </w:r>
      <w:r w:rsidRPr="004F2F20">
        <w:rPr>
          <w:rFonts w:ascii="Arial" w:hAnsi="Arial" w:cs="Arial"/>
          <w:sz w:val="22"/>
          <w:szCs w:val="22"/>
        </w:rPr>
        <w:tab/>
      </w:r>
      <w:r w:rsidR="005A203C">
        <w:rPr>
          <w:rFonts w:ascii="Arial" w:hAnsi="Arial" w:cs="Arial"/>
          <w:sz w:val="22"/>
          <w:szCs w:val="22"/>
        </w:rPr>
        <w:t>ředitel Správy Jihlava</w:t>
      </w:r>
    </w:p>
    <w:p w14:paraId="574716CA" w14:textId="34D22D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pro Kraj Vysočina</w:t>
      </w:r>
      <w:r w:rsidRPr="004F2F20">
        <w:rPr>
          <w:rFonts w:ascii="Arial" w:hAnsi="Arial" w:cs="Arial"/>
          <w:sz w:val="22"/>
          <w:szCs w:val="22"/>
        </w:rPr>
        <w:tab/>
      </w:r>
      <w:r w:rsidR="005A203C">
        <w:rPr>
          <w:rFonts w:ascii="Arial" w:hAnsi="Arial" w:cs="Arial"/>
          <w:sz w:val="22"/>
          <w:szCs w:val="22"/>
        </w:rPr>
        <w:t>Ing. Aleš Kratina</w:t>
      </w:r>
    </w:p>
    <w:p w14:paraId="5D422D08" w14:textId="68F86AB3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Mgr. Silvie Hawerlandová, LL.M.</w:t>
      </w:r>
      <w:r w:rsidRPr="004F2F20">
        <w:rPr>
          <w:rFonts w:ascii="Arial" w:hAnsi="Arial" w:cs="Arial"/>
          <w:sz w:val="22"/>
          <w:szCs w:val="22"/>
        </w:rPr>
        <w:tab/>
      </w:r>
      <w:r w:rsidR="004E7AA9" w:rsidRPr="004F2F20">
        <w:rPr>
          <w:rFonts w:ascii="Arial" w:hAnsi="Arial" w:cs="Arial"/>
          <w:sz w:val="22"/>
          <w:szCs w:val="22"/>
        </w:rPr>
        <w:t>přejímající</w:t>
      </w:r>
    </w:p>
    <w:p w14:paraId="4EC66A17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předávající</w:t>
      </w:r>
      <w:r w:rsidRPr="004F2F20">
        <w:rPr>
          <w:rFonts w:ascii="Arial" w:hAnsi="Arial" w:cs="Arial"/>
          <w:sz w:val="22"/>
          <w:szCs w:val="22"/>
        </w:rPr>
        <w:tab/>
      </w:r>
    </w:p>
    <w:p w14:paraId="2CE0DA8F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2D707F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F419C1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2561748, 2561848, 2561648, 2562148, 2562348, 2562448, 2562648, 2561248</w:t>
      </w:r>
      <w:r w:rsidRPr="004F2F20">
        <w:rPr>
          <w:rFonts w:ascii="Arial" w:hAnsi="Arial" w:cs="Arial"/>
          <w:sz w:val="22"/>
          <w:szCs w:val="22"/>
        </w:rPr>
        <w:br/>
      </w:r>
    </w:p>
    <w:p w14:paraId="02CF90BB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</w:p>
    <w:p w14:paraId="6FF00E80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67694A06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Ing. Alena Procházková</w:t>
      </w:r>
    </w:p>
    <w:p w14:paraId="4D49ACF5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1E7D189C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4025D7D6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06D60B4E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7C6BA7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3AC7FA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Bc. Ilona Fichtnerová</w:t>
      </w:r>
    </w:p>
    <w:p w14:paraId="66168148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6AA198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7DC5F00C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2D97068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15E240C9" w14:textId="77777777" w:rsidR="00376A9E" w:rsidRDefault="00376A9E" w:rsidP="00376A9E">
      <w:pPr>
        <w:widowControl/>
        <w:rPr>
          <w:rFonts w:ascii="Arial" w:hAnsi="Arial" w:cs="Arial"/>
          <w:sz w:val="22"/>
          <w:szCs w:val="22"/>
        </w:rPr>
      </w:pPr>
    </w:p>
    <w:p w14:paraId="4A9E48E0" w14:textId="162FF4DC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</w:t>
      </w:r>
      <w:r w:rsidR="004E7A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Registru</w:t>
      </w:r>
      <w:r w:rsidR="004E7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smluv, vedeném dle zákona č. 340/2015 Sb.,</w:t>
      </w:r>
      <w:r w:rsidR="004E7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4E7A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registru smluv, dne</w:t>
      </w:r>
    </w:p>
    <w:p w14:paraId="355E86DA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06682BFF" w14:textId="78DD724C" w:rsidR="00BF4296" w:rsidRDefault="004E7AA9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  <w:r w:rsidR="00BF4296">
        <w:rPr>
          <w:rFonts w:ascii="Arial" w:hAnsi="Arial" w:cs="Arial"/>
          <w:sz w:val="22"/>
          <w:szCs w:val="22"/>
        </w:rPr>
        <w:t>………………………</w:t>
      </w:r>
    </w:p>
    <w:p w14:paraId="0E2E6239" w14:textId="77777777" w:rsidR="00BF4296" w:rsidRDefault="00BF4296" w:rsidP="00BF4296">
      <w:pPr>
        <w:jc w:val="both"/>
        <w:rPr>
          <w:rFonts w:ascii="Arial" w:hAnsi="Arial" w:cs="Arial"/>
          <w:i/>
          <w:sz w:val="22"/>
          <w:szCs w:val="22"/>
        </w:rPr>
      </w:pPr>
    </w:p>
    <w:p w14:paraId="247ACFB8" w14:textId="29BF7C33" w:rsidR="00BF4296" w:rsidRDefault="004E7AA9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smlouvy </w:t>
      </w:r>
      <w:r w:rsidR="00BF429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34DF3F22" w14:textId="77777777" w:rsidR="00BF4296" w:rsidRDefault="00BF4296" w:rsidP="00BF429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385C59A" w14:textId="42752C45" w:rsidR="00BF4296" w:rsidRDefault="004E7AA9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  <w:r w:rsidR="00BF429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43A7143D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7BC04332" w14:textId="4FA99DD7" w:rsidR="00BF4296" w:rsidRDefault="004E7AA9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Bc. Ilona Fichtnerová</w:t>
      </w:r>
    </w:p>
    <w:p w14:paraId="12E8FD47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0F494897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09727A63" w14:textId="7C820918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4E7AA9">
        <w:rPr>
          <w:rFonts w:ascii="Arial" w:hAnsi="Arial" w:cs="Arial"/>
          <w:sz w:val="22"/>
          <w:szCs w:val="22"/>
        </w:rPr>
        <w:t>Jihlavě</w:t>
      </w:r>
      <w:r w:rsidR="004E7AA9" w:rsidRPr="004E7AA9">
        <w:rPr>
          <w:rFonts w:ascii="Arial" w:hAnsi="Arial" w:cs="Arial"/>
          <w:sz w:val="22"/>
          <w:szCs w:val="22"/>
        </w:rPr>
        <w:t xml:space="preserve"> </w:t>
      </w:r>
      <w:r w:rsidR="004E7AA9">
        <w:rPr>
          <w:rFonts w:ascii="Arial" w:hAnsi="Arial" w:cs="Arial"/>
          <w:sz w:val="22"/>
          <w:szCs w:val="22"/>
        </w:rPr>
        <w:t>dne 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  <w:r w:rsidR="004E7AA9">
        <w:rPr>
          <w:rFonts w:ascii="Arial" w:hAnsi="Arial" w:cs="Arial"/>
          <w:sz w:val="22"/>
          <w:szCs w:val="22"/>
        </w:rPr>
        <w:t>……….</w:t>
      </w:r>
    </w:p>
    <w:p w14:paraId="7FC72B74" w14:textId="7001955C" w:rsidR="00BF4296" w:rsidRDefault="00BF4296" w:rsidP="00BF42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E7AA9">
        <w:rPr>
          <w:rFonts w:ascii="Arial" w:hAnsi="Arial" w:cs="Arial"/>
          <w:sz w:val="22"/>
          <w:szCs w:val="22"/>
        </w:rPr>
        <w:tab/>
      </w:r>
      <w:r w:rsidR="004E7AA9">
        <w:rPr>
          <w:rFonts w:ascii="Arial" w:hAnsi="Arial" w:cs="Arial"/>
          <w:sz w:val="22"/>
          <w:szCs w:val="22"/>
        </w:rPr>
        <w:tab/>
      </w:r>
      <w:r w:rsidR="004E7A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podpis odpovědného</w:t>
      </w:r>
      <w:r w:rsidR="004E7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zaměstnance</w:t>
      </w:r>
    </w:p>
    <w:p w14:paraId="16DAEBFE" w14:textId="77777777" w:rsidR="00BF4296" w:rsidRPr="004F2F20" w:rsidRDefault="00BF4296" w:rsidP="00376A9E">
      <w:pPr>
        <w:widowControl/>
        <w:rPr>
          <w:rFonts w:ascii="Arial" w:hAnsi="Arial" w:cs="Arial"/>
          <w:sz w:val="22"/>
          <w:szCs w:val="22"/>
        </w:rPr>
      </w:pPr>
    </w:p>
    <w:sectPr w:rsidR="00BF4296" w:rsidRPr="004F2F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B92D" w14:textId="77777777" w:rsidR="00DC70D3" w:rsidRDefault="00DC70D3">
      <w:r>
        <w:separator/>
      </w:r>
    </w:p>
  </w:endnote>
  <w:endnote w:type="continuationSeparator" w:id="0">
    <w:p w14:paraId="0EB8F037" w14:textId="77777777" w:rsidR="00DC70D3" w:rsidRDefault="00DC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46C7" w14:textId="77777777" w:rsidR="00DC70D3" w:rsidRDefault="00DC70D3">
      <w:r>
        <w:separator/>
      </w:r>
    </w:p>
  </w:footnote>
  <w:footnote w:type="continuationSeparator" w:id="0">
    <w:p w14:paraId="2BDF697A" w14:textId="77777777" w:rsidR="00DC70D3" w:rsidRDefault="00DC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A7BC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13DA7"/>
    <w:rsid w:val="00036C74"/>
    <w:rsid w:val="000376D2"/>
    <w:rsid w:val="00054D0D"/>
    <w:rsid w:val="0006064C"/>
    <w:rsid w:val="00081123"/>
    <w:rsid w:val="00083DCB"/>
    <w:rsid w:val="000A07B6"/>
    <w:rsid w:val="000E2BD0"/>
    <w:rsid w:val="00103307"/>
    <w:rsid w:val="001744FF"/>
    <w:rsid w:val="00176135"/>
    <w:rsid w:val="00180ED2"/>
    <w:rsid w:val="001B3B31"/>
    <w:rsid w:val="001C6FC9"/>
    <w:rsid w:val="00206672"/>
    <w:rsid w:val="00220EA1"/>
    <w:rsid w:val="00261220"/>
    <w:rsid w:val="00273BF2"/>
    <w:rsid w:val="00275576"/>
    <w:rsid w:val="002A6B0C"/>
    <w:rsid w:val="002B1FFD"/>
    <w:rsid w:val="002B5BA7"/>
    <w:rsid w:val="002D145F"/>
    <w:rsid w:val="00326A2C"/>
    <w:rsid w:val="00345B3B"/>
    <w:rsid w:val="003526AC"/>
    <w:rsid w:val="00354648"/>
    <w:rsid w:val="00365707"/>
    <w:rsid w:val="00376A9E"/>
    <w:rsid w:val="0039372D"/>
    <w:rsid w:val="003D0F84"/>
    <w:rsid w:val="003F64D6"/>
    <w:rsid w:val="00421998"/>
    <w:rsid w:val="00425EFD"/>
    <w:rsid w:val="00463355"/>
    <w:rsid w:val="004A6EA9"/>
    <w:rsid w:val="004B6821"/>
    <w:rsid w:val="004C6669"/>
    <w:rsid w:val="004D62C8"/>
    <w:rsid w:val="004E7AA9"/>
    <w:rsid w:val="004F2F20"/>
    <w:rsid w:val="0050563B"/>
    <w:rsid w:val="00533D85"/>
    <w:rsid w:val="0055660D"/>
    <w:rsid w:val="005A203C"/>
    <w:rsid w:val="005A7A73"/>
    <w:rsid w:val="005C67A2"/>
    <w:rsid w:val="005D3A6E"/>
    <w:rsid w:val="006022F4"/>
    <w:rsid w:val="00605EDE"/>
    <w:rsid w:val="00652365"/>
    <w:rsid w:val="006704D9"/>
    <w:rsid w:val="00704443"/>
    <w:rsid w:val="007800A4"/>
    <w:rsid w:val="0078254F"/>
    <w:rsid w:val="007A4268"/>
    <w:rsid w:val="007A6683"/>
    <w:rsid w:val="007C4BBA"/>
    <w:rsid w:val="007F53B4"/>
    <w:rsid w:val="0082425F"/>
    <w:rsid w:val="008356EA"/>
    <w:rsid w:val="00847CA3"/>
    <w:rsid w:val="00861382"/>
    <w:rsid w:val="00870E7E"/>
    <w:rsid w:val="008A2E6B"/>
    <w:rsid w:val="008A3D8D"/>
    <w:rsid w:val="008B6604"/>
    <w:rsid w:val="008C71FB"/>
    <w:rsid w:val="008D546F"/>
    <w:rsid w:val="008E11F4"/>
    <w:rsid w:val="008E7C9F"/>
    <w:rsid w:val="009816C0"/>
    <w:rsid w:val="009B3F8B"/>
    <w:rsid w:val="009E6B98"/>
    <w:rsid w:val="009F3846"/>
    <w:rsid w:val="00A27514"/>
    <w:rsid w:val="00A31A8A"/>
    <w:rsid w:val="00A31C3B"/>
    <w:rsid w:val="00A52554"/>
    <w:rsid w:val="00A74A00"/>
    <w:rsid w:val="00A80843"/>
    <w:rsid w:val="00AB692A"/>
    <w:rsid w:val="00AE5523"/>
    <w:rsid w:val="00AE72EB"/>
    <w:rsid w:val="00B323AA"/>
    <w:rsid w:val="00B710F1"/>
    <w:rsid w:val="00BB48C2"/>
    <w:rsid w:val="00BB7AD8"/>
    <w:rsid w:val="00BF4296"/>
    <w:rsid w:val="00C01211"/>
    <w:rsid w:val="00C51253"/>
    <w:rsid w:val="00C532A2"/>
    <w:rsid w:val="00C9419D"/>
    <w:rsid w:val="00CC38C9"/>
    <w:rsid w:val="00D27762"/>
    <w:rsid w:val="00D63EC6"/>
    <w:rsid w:val="00D663B7"/>
    <w:rsid w:val="00D73CBD"/>
    <w:rsid w:val="00D86E90"/>
    <w:rsid w:val="00DA06D6"/>
    <w:rsid w:val="00DC70D3"/>
    <w:rsid w:val="00DD113C"/>
    <w:rsid w:val="00DF2489"/>
    <w:rsid w:val="00E06D12"/>
    <w:rsid w:val="00E267E9"/>
    <w:rsid w:val="00E450AB"/>
    <w:rsid w:val="00E52ADD"/>
    <w:rsid w:val="00E861AC"/>
    <w:rsid w:val="00E95285"/>
    <w:rsid w:val="00F036D9"/>
    <w:rsid w:val="00F06F96"/>
    <w:rsid w:val="00F2664D"/>
    <w:rsid w:val="00F67905"/>
    <w:rsid w:val="00F70EA7"/>
    <w:rsid w:val="00F73393"/>
    <w:rsid w:val="00F81A68"/>
    <w:rsid w:val="00FA342D"/>
    <w:rsid w:val="00FB09C0"/>
    <w:rsid w:val="00FC0B79"/>
    <w:rsid w:val="00FC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17A06"/>
  <w14:defaultImageDpi w14:val="0"/>
  <w15:docId w15:val="{692104EA-933E-4A38-ADCE-B95A0158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text Char"/>
    <w:link w:val="Nzev"/>
    <w:locked/>
    <w:rsid w:val="00D27762"/>
    <w:rPr>
      <w:rFonts w:ascii="Arial" w:hAnsi="Arial"/>
      <w:kern w:val="28"/>
      <w:sz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D27762"/>
    <w:pPr>
      <w:widowControl/>
      <w:autoSpaceDE/>
      <w:autoSpaceDN/>
      <w:adjustRightInd/>
      <w:contextualSpacing/>
      <w:jc w:val="both"/>
    </w:pPr>
    <w:rPr>
      <w:rFonts w:ascii="Arial" w:hAnsi="Arial" w:cs="Arial"/>
      <w:kern w:val="28"/>
      <w:sz w:val="22"/>
      <w:szCs w:val="56"/>
      <w:u w:color="000000"/>
      <w:bdr w:val="none" w:sz="0" w:space="0" w:color="auto" w:frame="1"/>
    </w:rPr>
  </w:style>
  <w:style w:type="character" w:customStyle="1" w:styleId="NzevChar1">
    <w:name w:val="Název Char1"/>
    <w:aliases w:val="text Char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5">
    <w:name w:val="Název Char115"/>
    <w:aliases w:val="text Char11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4">
    <w:name w:val="Název Char114"/>
    <w:aliases w:val="text Char11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3">
    <w:name w:val="Název Char113"/>
    <w:aliases w:val="text Char112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2">
    <w:name w:val="Název Char112"/>
    <w:aliases w:val="text Char11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1">
    <w:name w:val="Název Char111"/>
    <w:aliases w:val="text Char110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0">
    <w:name w:val="Název Char110"/>
    <w:aliases w:val="text Char1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9">
    <w:name w:val="Název Char19"/>
    <w:aliases w:val="text Char1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8">
    <w:name w:val="Název Char18"/>
    <w:aliases w:val="text Char1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7">
    <w:name w:val="Název Char17"/>
    <w:aliases w:val="text Char1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6">
    <w:name w:val="Název Char16"/>
    <w:aliases w:val="text Char1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5">
    <w:name w:val="Název Char15"/>
    <w:aliases w:val="text Char1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4">
    <w:name w:val="Název Char14"/>
    <w:aliases w:val="text Char1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3">
    <w:name w:val="Název Char13"/>
    <w:aliases w:val="text Char12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2">
    <w:name w:val="Název Char12"/>
    <w:aliases w:val="text Char1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">
    <w:name w:val="Název Char11"/>
    <w:uiPriority w:val="10"/>
    <w:rsid w:val="00D277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vnintext0">
    <w:name w:val="vniřnítext"/>
    <w:basedOn w:val="Normln"/>
    <w:rsid w:val="00BF429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StylDoprava">
    <w:name w:val="Styl Doprava"/>
    <w:basedOn w:val="Normln"/>
    <w:rsid w:val="0010330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0629-D39F-44A0-9CE4-0AE44132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1240</Words>
  <Characters>7319</Characters>
  <Application>Microsoft Office Word</Application>
  <DocSecurity>0</DocSecurity>
  <Lines>60</Lines>
  <Paragraphs>17</Paragraphs>
  <ScaleCrop>false</ScaleCrop>
  <Company>Pozemkový Fond ČR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 Bc.</dc:creator>
  <cp:keywords/>
  <dc:description/>
  <cp:lastModifiedBy>Fichtnerová Ilona Bc.</cp:lastModifiedBy>
  <cp:revision>22</cp:revision>
  <cp:lastPrinted>2016-10-13T10:01:00Z</cp:lastPrinted>
  <dcterms:created xsi:type="dcterms:W3CDTF">2023-12-05T06:15:00Z</dcterms:created>
  <dcterms:modified xsi:type="dcterms:W3CDTF">2023-12-19T09:27:00Z</dcterms:modified>
</cp:coreProperties>
</file>