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CBB" w14:textId="77777777" w:rsidR="007C054A" w:rsidRDefault="007C054A" w:rsidP="00FA5FF2">
      <w:pPr>
        <w:pStyle w:val="Nzev"/>
        <w:rPr>
          <w:sz w:val="20"/>
        </w:rPr>
      </w:pPr>
      <w:r>
        <w:rPr>
          <w:sz w:val="20"/>
        </w:rPr>
        <w:t>SMLOUVA O POSKYTOVÁNÍ PRÁVNÍ POMOCI</w:t>
      </w:r>
    </w:p>
    <w:p w14:paraId="4AF831BA" w14:textId="77777777" w:rsidR="007C054A" w:rsidRDefault="007C054A" w:rsidP="00FA5FF2">
      <w:pPr>
        <w:pStyle w:val="Nzev"/>
        <w:rPr>
          <w:b w:val="0"/>
          <w:i/>
          <w:iCs/>
          <w:sz w:val="20"/>
        </w:rPr>
      </w:pPr>
      <w:r>
        <w:rPr>
          <w:b w:val="0"/>
          <w:i/>
          <w:iCs/>
          <w:sz w:val="20"/>
        </w:rPr>
        <w:t>uzavřená níže uvedeného dne, měsíce a roku mezi</w:t>
      </w:r>
    </w:p>
    <w:p w14:paraId="2E9886B6" w14:textId="77777777" w:rsidR="007C054A" w:rsidRDefault="007C054A" w:rsidP="00FA5FF2">
      <w:pPr>
        <w:pStyle w:val="Podnadpis"/>
        <w:spacing w:before="0" w:after="0"/>
        <w:rPr>
          <w:b/>
          <w:sz w:val="20"/>
        </w:rPr>
      </w:pPr>
    </w:p>
    <w:p w14:paraId="2C74BB4D" w14:textId="140B6070" w:rsidR="007C054A" w:rsidRDefault="00B40C5F"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w:t>
      </w:r>
      <w:r>
        <w:rPr>
          <w:sz w:val="20"/>
        </w:rPr>
        <w:tab/>
      </w:r>
      <w:r>
        <w:rPr>
          <w:sz w:val="20"/>
        </w:rPr>
        <w:tab/>
        <w:t>Purkyňova 2950/105, Královo Pole, 612 00 Brno</w:t>
      </w:r>
    </w:p>
    <w:p w14:paraId="154241E1" w14:textId="0B1732FA"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IČ</w:t>
      </w:r>
      <w:r>
        <w:rPr>
          <w:sz w:val="20"/>
        </w:rPr>
        <w:t xml:space="preserve">: </w:t>
      </w:r>
      <w:r>
        <w:rPr>
          <w:sz w:val="20"/>
        </w:rPr>
        <w:tab/>
      </w:r>
      <w:r w:rsidR="00B40C5F">
        <w:rPr>
          <w:sz w:val="20"/>
        </w:rPr>
        <w:tab/>
        <w:t>001 01 435</w:t>
      </w:r>
    </w:p>
    <w:p w14:paraId="29E62477" w14:textId="0E2A6BF0"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právní forma</w:t>
      </w:r>
      <w:r>
        <w:rPr>
          <w:sz w:val="20"/>
        </w:rPr>
        <w:t>:</w:t>
      </w:r>
      <w:r>
        <w:rPr>
          <w:sz w:val="20"/>
        </w:rPr>
        <w:tab/>
      </w:r>
      <w:r w:rsidR="00B40C5F">
        <w:rPr>
          <w:sz w:val="20"/>
        </w:rPr>
        <w:t>Příspěvková organizace</w:t>
      </w:r>
    </w:p>
    <w:p w14:paraId="7D11A6E5" w14:textId="7048A534"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jednající:</w:t>
      </w:r>
      <w:r w:rsidR="00B40C5F">
        <w:rPr>
          <w:sz w:val="20"/>
        </w:rPr>
        <w:tab/>
        <w:t>Ing. Ivo Štěpánek</w:t>
      </w:r>
    </w:p>
    <w:p w14:paraId="293C8BD7" w14:textId="77777777"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14:paraId="12CD7945" w14:textId="77777777" w:rsidR="007C054A" w:rsidRDefault="007C054A" w:rsidP="00FA5FF2">
      <w:pPr>
        <w:pStyle w:val="Standard"/>
        <w:ind w:left="283" w:hanging="283"/>
        <w:jc w:val="both"/>
        <w:rPr>
          <w:i/>
          <w:iCs/>
          <w:sz w:val="20"/>
        </w:rPr>
      </w:pPr>
    </w:p>
    <w:p w14:paraId="6FB20E73" w14:textId="77777777" w:rsidR="007C054A" w:rsidRDefault="007C054A" w:rsidP="00FA5FF2">
      <w:pPr>
        <w:pStyle w:val="Standard"/>
        <w:jc w:val="both"/>
        <w:rPr>
          <w:i/>
          <w:iCs/>
          <w:sz w:val="20"/>
        </w:rPr>
      </w:pPr>
      <w:r>
        <w:rPr>
          <w:i/>
          <w:iCs/>
          <w:sz w:val="20"/>
        </w:rPr>
        <w:t>a</w:t>
      </w:r>
    </w:p>
    <w:p w14:paraId="1CE14F6F" w14:textId="77777777" w:rsidR="007C054A" w:rsidRDefault="007C054A" w:rsidP="00FA5FF2">
      <w:pPr>
        <w:pStyle w:val="Standard"/>
        <w:jc w:val="both"/>
        <w:rPr>
          <w:sz w:val="20"/>
        </w:rPr>
      </w:pPr>
    </w:p>
    <w:p w14:paraId="0AB12055" w14:textId="77777777" w:rsidR="007C054A" w:rsidRDefault="007C054A" w:rsidP="00FA5FF2">
      <w:pPr>
        <w:pStyle w:val="Standard"/>
        <w:ind w:left="2832" w:hanging="2832"/>
        <w:jc w:val="both"/>
      </w:pPr>
      <w:r>
        <w:rPr>
          <w:b/>
          <w:sz w:val="20"/>
        </w:rPr>
        <w:t>Krejčí, Rajf &amp; partneři, s.r.o., advokátní kancelář</w:t>
      </w:r>
      <w:r>
        <w:rPr>
          <w:sz w:val="20"/>
        </w:rPr>
        <w:tab/>
      </w:r>
    </w:p>
    <w:p w14:paraId="48320989" w14:textId="5BB030B2" w:rsidR="007C054A" w:rsidRDefault="007C054A" w:rsidP="00FA5FF2">
      <w:pPr>
        <w:pStyle w:val="Standard"/>
        <w:ind w:left="2832" w:hanging="2832"/>
        <w:jc w:val="both"/>
      </w:pPr>
      <w:r>
        <w:rPr>
          <w:sz w:val="20"/>
        </w:rPr>
        <w:t xml:space="preserve">se sídlem Špitálka </w:t>
      </w:r>
      <w:r w:rsidR="005A5677">
        <w:rPr>
          <w:sz w:val="20"/>
        </w:rPr>
        <w:t>539/23e</w:t>
      </w:r>
      <w:r>
        <w:rPr>
          <w:sz w:val="20"/>
        </w:rPr>
        <w:t>, 602 00 Brno</w:t>
      </w:r>
    </w:p>
    <w:p w14:paraId="42A4B080" w14:textId="77777777" w:rsidR="007C054A" w:rsidRDefault="007C054A" w:rsidP="00FA5FF2">
      <w:pPr>
        <w:pStyle w:val="Standard"/>
        <w:jc w:val="both"/>
        <w:rPr>
          <w:sz w:val="20"/>
        </w:rPr>
      </w:pPr>
      <w:r>
        <w:rPr>
          <w:sz w:val="20"/>
        </w:rPr>
        <w:t>IČ: 046 00 916</w:t>
      </w:r>
    </w:p>
    <w:p w14:paraId="4313EF46" w14:textId="110BF1BC" w:rsidR="007C054A" w:rsidRDefault="007C054A" w:rsidP="00FA5FF2">
      <w:pPr>
        <w:pStyle w:val="Standard"/>
        <w:jc w:val="both"/>
        <w:rPr>
          <w:sz w:val="20"/>
        </w:rPr>
      </w:pPr>
      <w:r>
        <w:rPr>
          <w:sz w:val="20"/>
        </w:rPr>
        <w:t xml:space="preserve">tel: </w:t>
      </w:r>
      <w:r w:rsidR="003712D7">
        <w:rPr>
          <w:sz w:val="20"/>
        </w:rPr>
        <w:t xml:space="preserve">+420 </w:t>
      </w:r>
      <w:r>
        <w:rPr>
          <w:sz w:val="20"/>
        </w:rPr>
        <w:t>543</w:t>
      </w:r>
      <w:r w:rsidR="003712D7">
        <w:rPr>
          <w:sz w:val="20"/>
        </w:rPr>
        <w:t> </w:t>
      </w:r>
      <w:r>
        <w:rPr>
          <w:sz w:val="20"/>
        </w:rPr>
        <w:t>234</w:t>
      </w:r>
      <w:r w:rsidR="003712D7">
        <w:rPr>
          <w:sz w:val="20"/>
        </w:rPr>
        <w:t xml:space="preserve"> </w:t>
      </w:r>
      <w:r>
        <w:rPr>
          <w:sz w:val="20"/>
        </w:rPr>
        <w:t>611</w:t>
      </w:r>
    </w:p>
    <w:p w14:paraId="6ECF22EC" w14:textId="77777777" w:rsidR="007C054A" w:rsidRDefault="007C054A" w:rsidP="00FA5FF2">
      <w:pPr>
        <w:pStyle w:val="Nadpis2"/>
        <w:jc w:val="both"/>
        <w:rPr>
          <w:sz w:val="20"/>
        </w:rPr>
      </w:pPr>
      <w:r>
        <w:rPr>
          <w:sz w:val="20"/>
        </w:rPr>
        <w:t xml:space="preserve">e-mail: </w:t>
      </w:r>
      <w:hyperlink r:id="rId7" w:history="1">
        <w:r>
          <w:rPr>
            <w:sz w:val="20"/>
          </w:rPr>
          <w:t>info@ak-kr.cz</w:t>
        </w:r>
      </w:hyperlink>
    </w:p>
    <w:p w14:paraId="1B7BB76A" w14:textId="77533586" w:rsidR="007C054A" w:rsidRDefault="007C054A" w:rsidP="00FA5FF2">
      <w:pPr>
        <w:pStyle w:val="Standard"/>
        <w:jc w:val="both"/>
      </w:pPr>
      <w:r>
        <w:rPr>
          <w:sz w:val="20"/>
        </w:rPr>
        <w:t xml:space="preserve">Jednající: </w:t>
      </w:r>
      <w:r w:rsidR="00B40C5F">
        <w:rPr>
          <w:sz w:val="20"/>
        </w:rPr>
        <w:t>Mgr. Tomáš Krejčí,</w:t>
      </w:r>
      <w:r>
        <w:rPr>
          <w:sz w:val="20"/>
        </w:rPr>
        <w:t xml:space="preserve"> jednatel, advokát ev. č. ČAK </w:t>
      </w:r>
      <w:r w:rsidR="00B40C5F">
        <w:rPr>
          <w:sz w:val="20"/>
        </w:rPr>
        <w:t xml:space="preserve">14148 </w:t>
      </w:r>
      <w:r>
        <w:rPr>
          <w:sz w:val="20"/>
        </w:rPr>
        <w:t xml:space="preserve">(e-mail: </w:t>
      </w:r>
      <w:r w:rsidR="00B40C5F">
        <w:rPr>
          <w:sz w:val="20"/>
        </w:rPr>
        <w:t>krejci</w:t>
      </w:r>
      <w:r>
        <w:rPr>
          <w:sz w:val="20"/>
        </w:rPr>
        <w:t xml:space="preserve">@ak-kr.cz, gsm: </w:t>
      </w:r>
      <w:r w:rsidR="00B40C5F">
        <w:rPr>
          <w:sz w:val="20"/>
        </w:rPr>
        <w:t>+420 777 734 256</w:t>
      </w:r>
      <w:r>
        <w:rPr>
          <w:sz w:val="20"/>
        </w:rPr>
        <w:t>)</w:t>
      </w:r>
    </w:p>
    <w:p w14:paraId="743824C3" w14:textId="77777777"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14:paraId="28E74314" w14:textId="77777777" w:rsidR="007C054A" w:rsidRDefault="007C054A" w:rsidP="00FA5FF2">
      <w:pPr>
        <w:pStyle w:val="Standard"/>
        <w:rPr>
          <w:sz w:val="20"/>
        </w:rPr>
      </w:pPr>
    </w:p>
    <w:p w14:paraId="4B052205" w14:textId="77777777" w:rsidR="007C054A" w:rsidRDefault="007C054A" w:rsidP="00FA5FF2">
      <w:pPr>
        <w:pStyle w:val="Standard"/>
        <w:jc w:val="center"/>
        <w:rPr>
          <w:i/>
          <w:iCs/>
          <w:sz w:val="20"/>
        </w:rPr>
      </w:pPr>
      <w:r>
        <w:rPr>
          <w:i/>
          <w:iCs/>
          <w:sz w:val="20"/>
        </w:rPr>
        <w:t>v tomto znění:</w:t>
      </w:r>
    </w:p>
    <w:p w14:paraId="1EF6E5CC" w14:textId="77777777" w:rsidR="007C054A" w:rsidRDefault="007C054A" w:rsidP="00FA5FF2">
      <w:pPr>
        <w:pStyle w:val="Standard"/>
        <w:rPr>
          <w:sz w:val="20"/>
        </w:rPr>
      </w:pPr>
    </w:p>
    <w:p w14:paraId="00DA7DA2" w14:textId="77777777" w:rsidR="007C054A" w:rsidRDefault="007C054A" w:rsidP="00FA5FF2">
      <w:pPr>
        <w:pStyle w:val="Standard"/>
        <w:jc w:val="center"/>
        <w:rPr>
          <w:b/>
          <w:sz w:val="20"/>
        </w:rPr>
      </w:pPr>
      <w:r>
        <w:rPr>
          <w:b/>
          <w:sz w:val="20"/>
        </w:rPr>
        <w:t>I.</w:t>
      </w:r>
    </w:p>
    <w:p w14:paraId="59125E02" w14:textId="77777777" w:rsidR="007C054A" w:rsidRDefault="007C054A" w:rsidP="00FA5FF2">
      <w:pPr>
        <w:pStyle w:val="Standard"/>
        <w:jc w:val="center"/>
        <w:rPr>
          <w:b/>
          <w:sz w:val="20"/>
        </w:rPr>
      </w:pPr>
      <w:r>
        <w:rPr>
          <w:b/>
          <w:sz w:val="20"/>
        </w:rPr>
        <w:t>Úvodní ujednání</w:t>
      </w:r>
    </w:p>
    <w:p w14:paraId="30AD485F" w14:textId="77777777" w:rsidR="007C054A" w:rsidRDefault="007C054A" w:rsidP="00FA5FF2">
      <w:pPr>
        <w:pStyle w:val="Standard"/>
        <w:jc w:val="center"/>
        <w:rPr>
          <w:sz w:val="20"/>
        </w:rPr>
      </w:pPr>
    </w:p>
    <w:p w14:paraId="02BE3B0F" w14:textId="77777777"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14:paraId="56EC5A0E" w14:textId="77777777" w:rsidR="007C054A" w:rsidRDefault="007C054A" w:rsidP="00FA5FF2">
      <w:pPr>
        <w:pStyle w:val="Standard"/>
        <w:rPr>
          <w:sz w:val="20"/>
        </w:rPr>
      </w:pPr>
    </w:p>
    <w:p w14:paraId="4447C05A" w14:textId="77777777" w:rsidR="007C054A" w:rsidRDefault="007C054A" w:rsidP="00FA5FF2">
      <w:pPr>
        <w:pStyle w:val="Standard"/>
        <w:jc w:val="center"/>
        <w:rPr>
          <w:b/>
          <w:sz w:val="20"/>
        </w:rPr>
      </w:pPr>
      <w:r>
        <w:rPr>
          <w:b/>
          <w:sz w:val="20"/>
        </w:rPr>
        <w:t>II.</w:t>
      </w:r>
    </w:p>
    <w:p w14:paraId="0FAB1171" w14:textId="77777777" w:rsidR="007C054A" w:rsidRDefault="007C054A" w:rsidP="00FA5FF2">
      <w:pPr>
        <w:pStyle w:val="Standard"/>
        <w:jc w:val="center"/>
        <w:rPr>
          <w:b/>
          <w:sz w:val="20"/>
        </w:rPr>
      </w:pPr>
      <w:r>
        <w:rPr>
          <w:b/>
          <w:sz w:val="20"/>
        </w:rPr>
        <w:t>Rozsah právní pomoci</w:t>
      </w:r>
    </w:p>
    <w:p w14:paraId="30C8E03D" w14:textId="77777777" w:rsidR="007C054A" w:rsidRDefault="007C054A" w:rsidP="00FA5FF2">
      <w:pPr>
        <w:pStyle w:val="Standard"/>
        <w:jc w:val="center"/>
        <w:rPr>
          <w:b/>
          <w:sz w:val="20"/>
        </w:rPr>
      </w:pPr>
    </w:p>
    <w:p w14:paraId="254F42E1" w14:textId="7DCCC33D" w:rsidR="007C054A" w:rsidRPr="0073665B" w:rsidRDefault="007C054A" w:rsidP="005C6BE9">
      <w:pPr>
        <w:pStyle w:val="Standard"/>
        <w:numPr>
          <w:ilvl w:val="0"/>
          <w:numId w:val="20"/>
        </w:numPr>
        <w:jc w:val="both"/>
        <w:rPr>
          <w:sz w:val="20"/>
        </w:rPr>
      </w:pPr>
      <w:r w:rsidRPr="0073665B">
        <w:rPr>
          <w:sz w:val="20"/>
        </w:rPr>
        <w:t xml:space="preserve">Advokátní kancelář poskytuje na základě této smlouvy </w:t>
      </w:r>
      <w:r w:rsidR="00C66A53">
        <w:rPr>
          <w:sz w:val="20"/>
        </w:rPr>
        <w:t xml:space="preserve">komplexní </w:t>
      </w:r>
      <w:r w:rsidRPr="0073665B">
        <w:rPr>
          <w:sz w:val="20"/>
        </w:rPr>
        <w:t xml:space="preserve">právní pomoc ve </w:t>
      </w:r>
      <w:r w:rsidR="00AE0F63" w:rsidRPr="0073665B">
        <w:rPr>
          <w:sz w:val="20"/>
        </w:rPr>
        <w:t>věci</w:t>
      </w:r>
      <w:r w:rsidR="00B40C5F" w:rsidRPr="0073665B">
        <w:rPr>
          <w:sz w:val="20"/>
        </w:rPr>
        <w:t xml:space="preserve"> soudního sporu mezi Klientem a společností </w:t>
      </w:r>
      <w:r w:rsidR="00B40C5F" w:rsidRPr="005533FE">
        <w:rPr>
          <w:b/>
          <w:bCs/>
          <w:sz w:val="20"/>
        </w:rPr>
        <w:t>U</w:t>
      </w:r>
      <w:r w:rsidR="002D3D3F" w:rsidRPr="005533FE">
        <w:rPr>
          <w:b/>
          <w:bCs/>
          <w:sz w:val="20"/>
        </w:rPr>
        <w:t>P constructions s.r.o.</w:t>
      </w:r>
      <w:r w:rsidR="0073665B" w:rsidRPr="005533FE">
        <w:rPr>
          <w:b/>
          <w:bCs/>
          <w:sz w:val="20"/>
        </w:rPr>
        <w:t>, IČ: 607</w:t>
      </w:r>
      <w:r w:rsidR="002D3D3F" w:rsidRPr="005533FE">
        <w:rPr>
          <w:b/>
          <w:bCs/>
          <w:sz w:val="20"/>
        </w:rPr>
        <w:t xml:space="preserve"> </w:t>
      </w:r>
      <w:r w:rsidR="0073665B" w:rsidRPr="005533FE">
        <w:rPr>
          <w:b/>
          <w:bCs/>
          <w:sz w:val="20"/>
        </w:rPr>
        <w:t>24</w:t>
      </w:r>
      <w:r w:rsidR="002D3D3F" w:rsidRPr="005533FE">
        <w:rPr>
          <w:b/>
          <w:bCs/>
          <w:sz w:val="20"/>
        </w:rPr>
        <w:t xml:space="preserve"> </w:t>
      </w:r>
      <w:r w:rsidR="0073665B" w:rsidRPr="005533FE">
        <w:rPr>
          <w:b/>
          <w:bCs/>
          <w:sz w:val="20"/>
        </w:rPr>
        <w:t xml:space="preserve">609, </w:t>
      </w:r>
      <w:r w:rsidR="002D3D3F" w:rsidRPr="005533FE">
        <w:rPr>
          <w:b/>
          <w:bCs/>
          <w:sz w:val="20"/>
        </w:rPr>
        <w:t xml:space="preserve">se </w:t>
      </w:r>
      <w:r w:rsidR="0073665B" w:rsidRPr="005533FE">
        <w:rPr>
          <w:b/>
          <w:bCs/>
          <w:sz w:val="20"/>
        </w:rPr>
        <w:t>sídlem Pechova 1595/5, Židenice, 615 00 Brno</w:t>
      </w:r>
      <w:r w:rsidR="0073665B">
        <w:rPr>
          <w:sz w:val="20"/>
        </w:rPr>
        <w:t>,</w:t>
      </w:r>
      <w:r w:rsidR="00B40C5F" w:rsidRPr="0073665B">
        <w:rPr>
          <w:sz w:val="20"/>
        </w:rPr>
        <w:t xml:space="preserve"> </w:t>
      </w:r>
      <w:r w:rsidR="0073665B">
        <w:rPr>
          <w:sz w:val="20"/>
        </w:rPr>
        <w:t xml:space="preserve">aktuálně </w:t>
      </w:r>
      <w:r w:rsidR="00B40C5F" w:rsidRPr="0073665B">
        <w:rPr>
          <w:sz w:val="20"/>
        </w:rPr>
        <w:t xml:space="preserve">vedeného u </w:t>
      </w:r>
      <w:r w:rsidR="00B40C5F" w:rsidRPr="005533FE">
        <w:rPr>
          <w:b/>
          <w:bCs/>
          <w:sz w:val="20"/>
        </w:rPr>
        <w:t>Městského soudu v Brně pod sp. zn. 36 C 21/2020</w:t>
      </w:r>
      <w:r w:rsidRPr="0073665B">
        <w:rPr>
          <w:sz w:val="20"/>
        </w:rPr>
        <w:t xml:space="preserve">, s výjimkou případů, kdy by se </w:t>
      </w:r>
      <w:r w:rsidR="00B40C5F" w:rsidRPr="0073665B">
        <w:rPr>
          <w:sz w:val="20"/>
        </w:rPr>
        <w:t>konkrétní</w:t>
      </w:r>
      <w:r w:rsidRPr="0073665B">
        <w:rPr>
          <w:sz w:val="20"/>
        </w:rPr>
        <w:t xml:space="preserve"> postup příčil obecně závazným právním předpisům nebo stavovským předpisům vydaným Českou advokátní komorou.</w:t>
      </w:r>
    </w:p>
    <w:p w14:paraId="6CC5667C" w14:textId="77777777" w:rsidR="00FA5FF2" w:rsidRDefault="00FA5FF2" w:rsidP="00FA5FF2">
      <w:pPr>
        <w:pStyle w:val="Standard"/>
        <w:jc w:val="both"/>
        <w:rPr>
          <w:sz w:val="20"/>
        </w:rPr>
      </w:pPr>
    </w:p>
    <w:p w14:paraId="6BF99E74" w14:textId="04573580" w:rsidR="007C054A" w:rsidRDefault="007C054A" w:rsidP="00FA5FF2">
      <w:pPr>
        <w:pStyle w:val="Standard"/>
        <w:numPr>
          <w:ilvl w:val="0"/>
          <w:numId w:val="14"/>
        </w:numPr>
        <w:jc w:val="both"/>
        <w:rPr>
          <w:sz w:val="20"/>
        </w:rPr>
      </w:pPr>
      <w:r>
        <w:rPr>
          <w:sz w:val="20"/>
        </w:rPr>
        <w:t xml:space="preserve">Advokátní kancelář poskytuje na základě této smlouvy právní služby a pomoc, </w:t>
      </w:r>
      <w:r w:rsidR="00C66A53">
        <w:rPr>
          <w:sz w:val="20"/>
        </w:rPr>
        <w:t>a to formou</w:t>
      </w:r>
      <w:r>
        <w:rPr>
          <w:sz w:val="20"/>
        </w:rPr>
        <w:t xml:space="preserve"> </w:t>
      </w:r>
      <w:r w:rsidR="003664AB">
        <w:rPr>
          <w:sz w:val="20"/>
        </w:rPr>
        <w:t>zastupování a komplexní</w:t>
      </w:r>
      <w:r w:rsidR="00C66A53">
        <w:rPr>
          <w:sz w:val="20"/>
        </w:rPr>
        <w:t>ho</w:t>
      </w:r>
      <w:r w:rsidR="003664AB">
        <w:rPr>
          <w:sz w:val="20"/>
        </w:rPr>
        <w:t xml:space="preserve"> právní</w:t>
      </w:r>
      <w:r w:rsidR="00C66A53">
        <w:rPr>
          <w:sz w:val="20"/>
        </w:rPr>
        <w:t>ho</w:t>
      </w:r>
      <w:r w:rsidR="003664AB">
        <w:rPr>
          <w:sz w:val="20"/>
        </w:rPr>
        <w:t xml:space="preserve"> poradenství</w:t>
      </w:r>
      <w:r w:rsidR="00AE0F63">
        <w:rPr>
          <w:sz w:val="20"/>
        </w:rPr>
        <w:t xml:space="preserve"> </w:t>
      </w:r>
      <w:r w:rsidR="003664AB">
        <w:rPr>
          <w:sz w:val="20"/>
        </w:rPr>
        <w:t xml:space="preserve">ve </w:t>
      </w:r>
      <w:r w:rsidR="00AE0F63">
        <w:rPr>
          <w:sz w:val="20"/>
        </w:rPr>
        <w:t xml:space="preserve">sporu mezi Klientem a </w:t>
      </w:r>
      <w:r w:rsidR="00AE0F63" w:rsidRPr="005533FE">
        <w:rPr>
          <w:sz w:val="20"/>
        </w:rPr>
        <w:t xml:space="preserve">společností </w:t>
      </w:r>
      <w:r w:rsidR="00CB28E8" w:rsidRPr="005533FE">
        <w:rPr>
          <w:b/>
          <w:bCs/>
          <w:sz w:val="20"/>
        </w:rPr>
        <w:t>UP constructions s.r.o., IČ: 607 24 609, se sídlem Pechova 1595/5, Židenice, 615 00 Brno</w:t>
      </w:r>
      <w:r w:rsidR="00CB28E8">
        <w:rPr>
          <w:sz w:val="20"/>
        </w:rPr>
        <w:t>.</w:t>
      </w:r>
    </w:p>
    <w:p w14:paraId="271C9369" w14:textId="77777777" w:rsidR="00AE0F63" w:rsidRDefault="00AE0F63" w:rsidP="00AE0F63">
      <w:pPr>
        <w:pStyle w:val="Standard"/>
        <w:ind w:left="720"/>
        <w:jc w:val="both"/>
        <w:rPr>
          <w:sz w:val="20"/>
        </w:rPr>
      </w:pPr>
    </w:p>
    <w:p w14:paraId="76981190" w14:textId="2742FA63" w:rsidR="00AE0F63" w:rsidRDefault="00AE0F63" w:rsidP="00FA5FF2">
      <w:pPr>
        <w:pStyle w:val="Standard"/>
        <w:numPr>
          <w:ilvl w:val="0"/>
          <w:numId w:val="14"/>
        </w:numPr>
        <w:jc w:val="both"/>
        <w:rPr>
          <w:sz w:val="20"/>
        </w:rPr>
      </w:pPr>
      <w:r>
        <w:rPr>
          <w:sz w:val="20"/>
        </w:rPr>
        <w:t>Právní pomoc dle této smlouvy je poskytována mimo rámec Smlouvy o poskytování právní pomoci uzavřené mezi Klientem a Advokátní kanceláří dne</w:t>
      </w:r>
      <w:r w:rsidR="002047E6">
        <w:rPr>
          <w:sz w:val="20"/>
        </w:rPr>
        <w:t xml:space="preserve"> </w:t>
      </w:r>
      <w:r w:rsidR="00C66A53">
        <w:rPr>
          <w:sz w:val="20"/>
        </w:rPr>
        <w:t>18. 4. 2023</w:t>
      </w:r>
      <w:r>
        <w:rPr>
          <w:sz w:val="20"/>
        </w:rPr>
        <w:t>.</w:t>
      </w:r>
    </w:p>
    <w:p w14:paraId="6240A846" w14:textId="77777777" w:rsidR="00FA5FF2" w:rsidRDefault="00FA5FF2" w:rsidP="00FA5FF2">
      <w:pPr>
        <w:pStyle w:val="Standard"/>
        <w:rPr>
          <w:b/>
          <w:sz w:val="20"/>
        </w:rPr>
      </w:pPr>
    </w:p>
    <w:p w14:paraId="65846111" w14:textId="77777777" w:rsidR="007C054A" w:rsidRDefault="007C054A" w:rsidP="00FA5FF2">
      <w:pPr>
        <w:pStyle w:val="Standard"/>
        <w:ind w:left="270" w:hanging="270"/>
        <w:jc w:val="center"/>
        <w:rPr>
          <w:b/>
          <w:sz w:val="20"/>
        </w:rPr>
      </w:pPr>
      <w:r>
        <w:rPr>
          <w:b/>
          <w:sz w:val="20"/>
        </w:rPr>
        <w:t>III.</w:t>
      </w:r>
    </w:p>
    <w:p w14:paraId="228CA8A3" w14:textId="77777777" w:rsidR="007C054A" w:rsidRDefault="007C054A" w:rsidP="00FA5FF2">
      <w:pPr>
        <w:pStyle w:val="Standard"/>
        <w:jc w:val="center"/>
        <w:rPr>
          <w:b/>
          <w:sz w:val="20"/>
        </w:rPr>
      </w:pPr>
      <w:r>
        <w:rPr>
          <w:b/>
          <w:sz w:val="20"/>
        </w:rPr>
        <w:t>Práva a povinnosti při výkonu právní pomoci</w:t>
      </w:r>
    </w:p>
    <w:p w14:paraId="092E386E" w14:textId="77777777" w:rsidR="007C054A" w:rsidRDefault="007C054A" w:rsidP="00FA5FF2">
      <w:pPr>
        <w:pStyle w:val="Standard"/>
        <w:jc w:val="center"/>
        <w:rPr>
          <w:b/>
          <w:sz w:val="20"/>
        </w:rPr>
      </w:pPr>
    </w:p>
    <w:p w14:paraId="4D3784D0" w14:textId="77777777"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14:paraId="65EF09E2" w14:textId="77777777" w:rsidR="00FA5FF2" w:rsidRDefault="00FA5FF2" w:rsidP="00FA5FF2">
      <w:pPr>
        <w:pStyle w:val="Standard"/>
        <w:jc w:val="both"/>
        <w:rPr>
          <w:sz w:val="20"/>
        </w:rPr>
      </w:pPr>
    </w:p>
    <w:p w14:paraId="1E5B19A4" w14:textId="77777777"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14:paraId="27F369B1" w14:textId="77777777" w:rsidR="00FA5FF2" w:rsidRDefault="00FA5FF2" w:rsidP="00FA5FF2">
      <w:pPr>
        <w:pStyle w:val="Textbody"/>
        <w:spacing w:after="0"/>
        <w:jc w:val="both"/>
        <w:rPr>
          <w:sz w:val="20"/>
        </w:rPr>
      </w:pPr>
    </w:p>
    <w:p w14:paraId="402A7F39" w14:textId="77777777"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14:paraId="395F71F8" w14:textId="77777777" w:rsidR="00FA5FF2" w:rsidRDefault="00FA5FF2" w:rsidP="00FA5FF2">
      <w:pPr>
        <w:pStyle w:val="Standard"/>
        <w:jc w:val="both"/>
        <w:rPr>
          <w:sz w:val="20"/>
        </w:rPr>
      </w:pPr>
    </w:p>
    <w:p w14:paraId="1DA3FCC8" w14:textId="77777777"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14:paraId="37253549" w14:textId="77777777" w:rsidR="00FA5FF2" w:rsidRDefault="00FA5FF2" w:rsidP="00FA5FF2">
      <w:pPr>
        <w:pStyle w:val="Standard"/>
        <w:jc w:val="both"/>
        <w:rPr>
          <w:sz w:val="20"/>
        </w:rPr>
      </w:pPr>
    </w:p>
    <w:p w14:paraId="297A06F1" w14:textId="77777777"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14:paraId="496901B9" w14:textId="77777777" w:rsidR="008B6312" w:rsidRDefault="008B6312" w:rsidP="00FA5FF2">
      <w:pPr>
        <w:pStyle w:val="Standard"/>
        <w:jc w:val="center"/>
        <w:rPr>
          <w:b/>
          <w:sz w:val="20"/>
        </w:rPr>
      </w:pPr>
    </w:p>
    <w:p w14:paraId="68ACD86E" w14:textId="77777777" w:rsidR="007C054A" w:rsidRDefault="007C054A" w:rsidP="00FA5FF2">
      <w:pPr>
        <w:pStyle w:val="Standard"/>
        <w:jc w:val="center"/>
        <w:rPr>
          <w:b/>
          <w:sz w:val="20"/>
        </w:rPr>
      </w:pPr>
      <w:r>
        <w:rPr>
          <w:b/>
          <w:sz w:val="20"/>
        </w:rPr>
        <w:t>IV.</w:t>
      </w:r>
    </w:p>
    <w:p w14:paraId="49F7F609" w14:textId="77777777" w:rsidR="007C054A" w:rsidRDefault="007C054A" w:rsidP="00FA5FF2">
      <w:pPr>
        <w:pStyle w:val="Standard"/>
        <w:jc w:val="center"/>
        <w:rPr>
          <w:b/>
          <w:sz w:val="20"/>
        </w:rPr>
      </w:pPr>
      <w:r>
        <w:rPr>
          <w:b/>
          <w:bCs/>
          <w:sz w:val="20"/>
        </w:rPr>
        <w:t>Úhrada právní pomoci</w:t>
      </w:r>
    </w:p>
    <w:p w14:paraId="48A69DB2" w14:textId="77777777" w:rsidR="007C054A" w:rsidRDefault="007C054A" w:rsidP="00FA5FF2">
      <w:pPr>
        <w:pStyle w:val="Standard"/>
        <w:jc w:val="center"/>
        <w:rPr>
          <w:b/>
          <w:sz w:val="20"/>
        </w:rPr>
      </w:pPr>
    </w:p>
    <w:p w14:paraId="3AFC9B1E" w14:textId="092FB57E" w:rsidR="007C054A" w:rsidRDefault="007C054A" w:rsidP="00FA5FF2">
      <w:pPr>
        <w:pStyle w:val="Textbody"/>
        <w:numPr>
          <w:ilvl w:val="0"/>
          <w:numId w:val="22"/>
        </w:numPr>
        <w:spacing w:after="0"/>
        <w:jc w:val="both"/>
        <w:rPr>
          <w:sz w:val="20"/>
        </w:rPr>
      </w:pPr>
      <w:r>
        <w:rPr>
          <w:sz w:val="20"/>
        </w:rPr>
        <w:t xml:space="preserve">Smluvní strany se dohodly, že za právní služby </w:t>
      </w:r>
      <w:r w:rsidR="00AE0F63">
        <w:rPr>
          <w:sz w:val="20"/>
        </w:rPr>
        <w:t xml:space="preserve">specifikované v čl. II této smlouvy </w:t>
      </w:r>
      <w:r>
        <w:rPr>
          <w:sz w:val="20"/>
        </w:rPr>
        <w:t xml:space="preserve">zaplatí Klient Advokátní kanceláři částku </w:t>
      </w:r>
      <w:proofErr w:type="gramStart"/>
      <w:r w:rsidR="00463A03" w:rsidRPr="00463A03">
        <w:rPr>
          <w:b/>
          <w:bCs/>
          <w:sz w:val="20"/>
          <w:u w:val="single"/>
        </w:rPr>
        <w:t>90.000,</w:t>
      </w:r>
      <w:r w:rsidRPr="00463A03">
        <w:rPr>
          <w:b/>
          <w:bCs/>
          <w:sz w:val="20"/>
          <w:u w:val="single"/>
        </w:rPr>
        <w:t>-</w:t>
      </w:r>
      <w:proofErr w:type="gramEnd"/>
      <w:r w:rsidRPr="00463A03">
        <w:rPr>
          <w:b/>
          <w:bCs/>
          <w:sz w:val="20"/>
          <w:u w:val="single"/>
        </w:rPr>
        <w:t xml:space="preserve"> Kč</w:t>
      </w:r>
      <w:r w:rsidR="007904E6" w:rsidRPr="00463A03">
        <w:rPr>
          <w:b/>
          <w:bCs/>
          <w:sz w:val="20"/>
          <w:u w:val="single"/>
        </w:rPr>
        <w:t xml:space="preserve"> (slovy: </w:t>
      </w:r>
      <w:r w:rsidR="00463A03" w:rsidRPr="00463A03">
        <w:rPr>
          <w:b/>
          <w:bCs/>
          <w:sz w:val="20"/>
          <w:u w:val="single"/>
        </w:rPr>
        <w:t>devadesát tisíc</w:t>
      </w:r>
      <w:r w:rsidR="0078377C" w:rsidRPr="00463A03">
        <w:rPr>
          <w:b/>
          <w:bCs/>
          <w:sz w:val="20"/>
          <w:u w:val="single"/>
        </w:rPr>
        <w:t xml:space="preserve"> korun českých</w:t>
      </w:r>
      <w:r w:rsidR="007904E6" w:rsidRPr="00463A03">
        <w:rPr>
          <w:b/>
          <w:bCs/>
          <w:sz w:val="20"/>
          <w:u w:val="single"/>
        </w:rPr>
        <w:t>)</w:t>
      </w:r>
      <w:r w:rsidRPr="00463A03">
        <w:rPr>
          <w:b/>
          <w:bCs/>
          <w:sz w:val="20"/>
          <w:u w:val="single"/>
        </w:rPr>
        <w:t xml:space="preserve"> </w:t>
      </w:r>
      <w:r w:rsidR="007904E6" w:rsidRPr="00463A03">
        <w:rPr>
          <w:b/>
          <w:bCs/>
          <w:sz w:val="20"/>
          <w:u w:val="single"/>
        </w:rPr>
        <w:t>bez</w:t>
      </w:r>
      <w:r w:rsidRPr="00463A03">
        <w:rPr>
          <w:b/>
          <w:bCs/>
          <w:sz w:val="20"/>
          <w:u w:val="single"/>
        </w:rPr>
        <w:t xml:space="preserve"> DPH</w:t>
      </w:r>
      <w:r>
        <w:rPr>
          <w:sz w:val="20"/>
        </w:rPr>
        <w:t>.</w:t>
      </w:r>
      <w:r w:rsidR="007904E6">
        <w:rPr>
          <w:sz w:val="20"/>
        </w:rPr>
        <w:t xml:space="preserve"> DPH v zákonné sazbě bude</w:t>
      </w:r>
      <w:r w:rsidR="00502222">
        <w:rPr>
          <w:sz w:val="20"/>
        </w:rPr>
        <w:t xml:space="preserve"> k uvedená částce odměny </w:t>
      </w:r>
      <w:r w:rsidR="007904E6">
        <w:rPr>
          <w:sz w:val="20"/>
        </w:rPr>
        <w:t>připočtena, neboť Advokátní kancelář je plátcem této daně.</w:t>
      </w:r>
    </w:p>
    <w:p w14:paraId="07D7A57E" w14:textId="77777777" w:rsidR="00FA5FF2" w:rsidRDefault="00FA5FF2" w:rsidP="00FA5FF2">
      <w:pPr>
        <w:pStyle w:val="Textbody"/>
        <w:spacing w:after="0"/>
        <w:jc w:val="both"/>
        <w:rPr>
          <w:sz w:val="20"/>
        </w:rPr>
      </w:pPr>
    </w:p>
    <w:p w14:paraId="76F49335" w14:textId="77777777"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14:paraId="1FC0608D" w14:textId="77777777" w:rsidR="00FA5FF2" w:rsidRDefault="00FA5FF2" w:rsidP="00FA5FF2">
      <w:pPr>
        <w:pStyle w:val="Textbody"/>
        <w:spacing w:after="0"/>
        <w:jc w:val="both"/>
        <w:rPr>
          <w:sz w:val="20"/>
        </w:rPr>
      </w:pPr>
    </w:p>
    <w:p w14:paraId="3244C449" w14:textId="77777777"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vystavené faktury budou splatné do 14 dnů od data jejich doručení Klientovi.</w:t>
      </w:r>
    </w:p>
    <w:p w14:paraId="003AC547" w14:textId="77777777" w:rsidR="00FA5FF2" w:rsidRDefault="00FA5FF2" w:rsidP="00FA5FF2">
      <w:pPr>
        <w:pStyle w:val="Textbody"/>
        <w:spacing w:after="0"/>
        <w:jc w:val="both"/>
        <w:rPr>
          <w:sz w:val="20"/>
        </w:rPr>
      </w:pPr>
    </w:p>
    <w:p w14:paraId="69AED695" w14:textId="77777777"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14:paraId="736B0F42" w14:textId="77777777" w:rsidR="00FA5FF2" w:rsidRDefault="00FA5FF2" w:rsidP="00FA5FF2">
      <w:pPr>
        <w:pStyle w:val="Textbody"/>
        <w:spacing w:after="0"/>
        <w:jc w:val="both"/>
        <w:rPr>
          <w:b/>
          <w:sz w:val="20"/>
        </w:rPr>
      </w:pPr>
    </w:p>
    <w:p w14:paraId="6D354C3D" w14:textId="77777777" w:rsidR="007C054A" w:rsidRDefault="007C054A" w:rsidP="00FA5FF2">
      <w:pPr>
        <w:pStyle w:val="Standard"/>
        <w:jc w:val="center"/>
        <w:rPr>
          <w:b/>
          <w:sz w:val="20"/>
        </w:rPr>
      </w:pPr>
      <w:r>
        <w:rPr>
          <w:b/>
          <w:sz w:val="20"/>
        </w:rPr>
        <w:t>V.</w:t>
      </w:r>
    </w:p>
    <w:p w14:paraId="30BAA457" w14:textId="77777777" w:rsidR="007C054A" w:rsidRDefault="007C054A" w:rsidP="00FA5FF2">
      <w:pPr>
        <w:pStyle w:val="Standard"/>
        <w:jc w:val="center"/>
        <w:rPr>
          <w:b/>
          <w:sz w:val="20"/>
        </w:rPr>
      </w:pPr>
      <w:r>
        <w:rPr>
          <w:b/>
          <w:sz w:val="20"/>
        </w:rPr>
        <w:t>Doba poskytování právní pomoci</w:t>
      </w:r>
    </w:p>
    <w:p w14:paraId="033F71E7" w14:textId="77777777" w:rsidR="007C054A" w:rsidRDefault="007C054A" w:rsidP="00FA5FF2">
      <w:pPr>
        <w:pStyle w:val="Standard"/>
        <w:rPr>
          <w:sz w:val="20"/>
        </w:rPr>
      </w:pPr>
    </w:p>
    <w:p w14:paraId="34016BA8" w14:textId="5ACAA02A" w:rsidR="007C054A" w:rsidRDefault="007C054A" w:rsidP="00FA5FF2">
      <w:pPr>
        <w:pStyle w:val="Standard"/>
        <w:numPr>
          <w:ilvl w:val="0"/>
          <w:numId w:val="23"/>
        </w:numPr>
        <w:jc w:val="both"/>
        <w:rPr>
          <w:sz w:val="20"/>
        </w:rPr>
      </w:pPr>
      <w:r>
        <w:rPr>
          <w:sz w:val="20"/>
        </w:rPr>
        <w:t xml:space="preserve">Tato smlouva o poskytování právní pomoci se sjednává na dobu </w:t>
      </w:r>
      <w:r w:rsidR="0073665B">
        <w:rPr>
          <w:sz w:val="20"/>
        </w:rPr>
        <w:t>určitou</w:t>
      </w:r>
      <w:r>
        <w:rPr>
          <w:sz w:val="20"/>
        </w:rPr>
        <w:t>, a to</w:t>
      </w:r>
      <w:r w:rsidR="00C35660">
        <w:rPr>
          <w:sz w:val="20"/>
        </w:rPr>
        <w:t xml:space="preserve"> </w:t>
      </w:r>
      <w:r w:rsidR="0073665B">
        <w:rPr>
          <w:sz w:val="20"/>
        </w:rPr>
        <w:t>do</w:t>
      </w:r>
      <w:r w:rsidR="00C35660">
        <w:rPr>
          <w:sz w:val="20"/>
        </w:rPr>
        <w:t xml:space="preserve"> dne</w:t>
      </w:r>
      <w:r w:rsidR="0073665B">
        <w:rPr>
          <w:sz w:val="20"/>
        </w:rPr>
        <w:t xml:space="preserve"> </w:t>
      </w:r>
      <w:r w:rsidR="00934B63">
        <w:rPr>
          <w:sz w:val="20"/>
        </w:rPr>
        <w:t>31. 12. 202</w:t>
      </w:r>
      <w:r w:rsidR="00EF3201">
        <w:rPr>
          <w:sz w:val="20"/>
        </w:rPr>
        <w:t>3</w:t>
      </w:r>
      <w:r w:rsidR="002D7965">
        <w:rPr>
          <w:sz w:val="20"/>
        </w:rPr>
        <w:t>, přičemž kompenzovány jsou právní služby Advokátní kanceláře, který byly poskytnuty v předmětném soudním řízení v průběhu celého kalendářního roku 202</w:t>
      </w:r>
      <w:r w:rsidR="00EF3201">
        <w:rPr>
          <w:sz w:val="20"/>
        </w:rPr>
        <w:t>3</w:t>
      </w:r>
      <w:r w:rsidR="002D7965">
        <w:rPr>
          <w:sz w:val="20"/>
        </w:rPr>
        <w:t>.</w:t>
      </w:r>
      <w:r w:rsidR="0073665B">
        <w:rPr>
          <w:sz w:val="20"/>
        </w:rPr>
        <w:t xml:space="preserve"> </w:t>
      </w:r>
    </w:p>
    <w:p w14:paraId="358BE37A" w14:textId="77777777" w:rsidR="00FA5FF2" w:rsidRDefault="00FA5FF2" w:rsidP="00FA5FF2">
      <w:pPr>
        <w:pStyle w:val="Standard"/>
        <w:jc w:val="both"/>
        <w:rPr>
          <w:sz w:val="20"/>
        </w:rPr>
      </w:pPr>
    </w:p>
    <w:p w14:paraId="52A288D3" w14:textId="77777777" w:rsidR="007C054A" w:rsidRDefault="007C054A" w:rsidP="00FA5FF2">
      <w:pPr>
        <w:pStyle w:val="Standard"/>
        <w:numPr>
          <w:ilvl w:val="0"/>
          <w:numId w:val="17"/>
        </w:numPr>
        <w:jc w:val="both"/>
        <w:rPr>
          <w:sz w:val="20"/>
        </w:rPr>
      </w:pPr>
      <w:r>
        <w:rPr>
          <w:sz w:val="20"/>
        </w:rPr>
        <w:t>Advokátní kancelář se zavazuje, že i po uplynutí výpovědní doby provede v nedořešených případech takové úkony, které je pro ochranu zájmů Klienta nutno učinit bezodkladně a kdy nelze spoléhat na to, že si Klient včas obstará jiné právní zastoupení.</w:t>
      </w:r>
    </w:p>
    <w:p w14:paraId="4067E7C2" w14:textId="77777777" w:rsidR="00FA5FF2" w:rsidRDefault="00FA5FF2" w:rsidP="00FA5FF2">
      <w:pPr>
        <w:pStyle w:val="Standard"/>
        <w:jc w:val="both"/>
        <w:rPr>
          <w:sz w:val="20"/>
        </w:rPr>
      </w:pPr>
    </w:p>
    <w:p w14:paraId="6D32E6E6" w14:textId="77777777" w:rsidR="007C054A" w:rsidRDefault="007C054A" w:rsidP="00FA5FF2">
      <w:pPr>
        <w:pStyle w:val="Standard"/>
        <w:numPr>
          <w:ilvl w:val="0"/>
          <w:numId w:val="17"/>
        </w:numPr>
        <w:jc w:val="both"/>
        <w:rPr>
          <w:sz w:val="20"/>
        </w:rPr>
      </w:pPr>
      <w:r>
        <w:rPr>
          <w:sz w:val="20"/>
        </w:rPr>
        <w:t>V případě prodlení Klienta s úhradou odměny za poskytnuté právní služby o více než 30 dnů, může Advokátní kancelář od smlouvy odstoupit okamžitě bez závazku dokončit rozpracované případy.</w:t>
      </w:r>
    </w:p>
    <w:p w14:paraId="54D0F532" w14:textId="77777777" w:rsidR="00FA5FF2" w:rsidRDefault="00FA5FF2" w:rsidP="00FA5FF2">
      <w:pPr>
        <w:pStyle w:val="Standard"/>
        <w:jc w:val="both"/>
        <w:rPr>
          <w:sz w:val="20"/>
        </w:rPr>
      </w:pPr>
    </w:p>
    <w:p w14:paraId="6F5B71E0" w14:textId="77777777"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14:paraId="222CA21A" w14:textId="77777777" w:rsidR="007C054A" w:rsidRDefault="007C054A" w:rsidP="00FA5FF2">
      <w:pPr>
        <w:pStyle w:val="Standard"/>
        <w:rPr>
          <w:sz w:val="20"/>
        </w:rPr>
      </w:pPr>
    </w:p>
    <w:p w14:paraId="25537F83" w14:textId="77777777" w:rsidR="007C054A" w:rsidRDefault="007C054A" w:rsidP="00FA5FF2">
      <w:pPr>
        <w:pStyle w:val="Standard"/>
        <w:jc w:val="center"/>
        <w:rPr>
          <w:b/>
          <w:sz w:val="20"/>
        </w:rPr>
      </w:pPr>
      <w:r>
        <w:rPr>
          <w:b/>
          <w:sz w:val="20"/>
        </w:rPr>
        <w:t>VI.</w:t>
      </w:r>
    </w:p>
    <w:p w14:paraId="0F4F83AF" w14:textId="77777777" w:rsidR="00FA5FF2" w:rsidRDefault="00FA5FF2" w:rsidP="00FA5FF2">
      <w:pPr>
        <w:pStyle w:val="Standard"/>
        <w:jc w:val="center"/>
        <w:rPr>
          <w:b/>
          <w:sz w:val="20"/>
        </w:rPr>
      </w:pPr>
      <w:r>
        <w:rPr>
          <w:b/>
          <w:sz w:val="20"/>
        </w:rPr>
        <w:t>Ochrana osobních údajů</w:t>
      </w:r>
    </w:p>
    <w:p w14:paraId="787B81CD" w14:textId="77777777" w:rsidR="00FA5FF2" w:rsidRPr="00FA5FF2" w:rsidRDefault="00FA5FF2" w:rsidP="00FA5FF2">
      <w:pPr>
        <w:pStyle w:val="Standard"/>
        <w:jc w:val="center"/>
        <w:rPr>
          <w:sz w:val="20"/>
        </w:rPr>
      </w:pPr>
    </w:p>
    <w:p w14:paraId="352F7C46" w14:textId="77777777"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14:paraId="3F8691C5" w14:textId="60F0B67B" w:rsidR="00FA5FF2" w:rsidRDefault="00FA5FF2" w:rsidP="00FA5FF2">
      <w:pPr>
        <w:pStyle w:val="Standard"/>
        <w:jc w:val="both"/>
        <w:rPr>
          <w:sz w:val="20"/>
        </w:rPr>
      </w:pPr>
    </w:p>
    <w:p w14:paraId="0D957FB4" w14:textId="77777777" w:rsidR="002D7965" w:rsidRPr="00FA5FF2" w:rsidRDefault="002D7965" w:rsidP="00FA5FF2">
      <w:pPr>
        <w:pStyle w:val="Standard"/>
        <w:jc w:val="both"/>
        <w:rPr>
          <w:sz w:val="20"/>
        </w:rPr>
      </w:pPr>
    </w:p>
    <w:p w14:paraId="1627323A" w14:textId="77777777" w:rsidR="002D7965" w:rsidRDefault="00FA5FF2" w:rsidP="002D7965">
      <w:pPr>
        <w:pStyle w:val="Standard"/>
        <w:numPr>
          <w:ilvl w:val="0"/>
          <w:numId w:val="25"/>
        </w:numPr>
        <w:jc w:val="both"/>
        <w:rPr>
          <w:sz w:val="20"/>
        </w:rPr>
      </w:pPr>
      <w:r w:rsidRPr="00FA5FF2">
        <w:rPr>
          <w:sz w:val="20"/>
        </w:rPr>
        <w:lastRenderedPageBreak/>
        <w:t xml:space="preserve">Informace související se zpracováním osobních údajů </w:t>
      </w:r>
      <w:r>
        <w:rPr>
          <w:sz w:val="20"/>
        </w:rPr>
        <w:t>K</w:t>
      </w:r>
      <w:r w:rsidRPr="00FA5FF2">
        <w:rPr>
          <w:sz w:val="20"/>
        </w:rPr>
        <w:t xml:space="preserve">lienta jsou obsahem </w:t>
      </w:r>
      <w:r>
        <w:rPr>
          <w:sz w:val="20"/>
        </w:rPr>
        <w:t xml:space="preserve">Zásad zpracování osobních údajů, které </w:t>
      </w:r>
      <w:r w:rsidR="009168F2">
        <w:rPr>
          <w:sz w:val="20"/>
        </w:rPr>
        <w:t>byly Klientovi předány při podpisu této smlouvy.</w:t>
      </w:r>
    </w:p>
    <w:p w14:paraId="4194C0DA" w14:textId="77777777" w:rsidR="002D7965" w:rsidRDefault="002D7965" w:rsidP="002D7965">
      <w:pPr>
        <w:pStyle w:val="Standard"/>
        <w:ind w:left="360"/>
        <w:jc w:val="both"/>
        <w:rPr>
          <w:sz w:val="20"/>
        </w:rPr>
      </w:pPr>
    </w:p>
    <w:p w14:paraId="320CCCAA" w14:textId="78BE8F84" w:rsidR="00FA5FF2" w:rsidRPr="002D7965" w:rsidRDefault="003074F4" w:rsidP="002D7965">
      <w:pPr>
        <w:pStyle w:val="Standard"/>
        <w:ind w:left="360"/>
        <w:jc w:val="center"/>
        <w:rPr>
          <w:sz w:val="20"/>
        </w:rPr>
      </w:pPr>
      <w:r w:rsidRPr="002D7965">
        <w:rPr>
          <w:b/>
          <w:sz w:val="20"/>
        </w:rPr>
        <w:t>VII.</w:t>
      </w:r>
    </w:p>
    <w:p w14:paraId="30146230" w14:textId="77777777" w:rsidR="003074F4" w:rsidRDefault="008B6312" w:rsidP="00FA5FF2">
      <w:pPr>
        <w:pStyle w:val="Standard"/>
        <w:jc w:val="center"/>
        <w:rPr>
          <w:b/>
          <w:sz w:val="20"/>
        </w:rPr>
      </w:pPr>
      <w:r>
        <w:rPr>
          <w:b/>
          <w:sz w:val="20"/>
        </w:rPr>
        <w:t>Poučení klienta</w:t>
      </w:r>
    </w:p>
    <w:p w14:paraId="19078968" w14:textId="77777777" w:rsidR="003074F4" w:rsidRDefault="003074F4" w:rsidP="00FA5FF2">
      <w:pPr>
        <w:widowControl/>
        <w:autoSpaceDE/>
        <w:autoSpaceDN/>
        <w:adjustRightInd/>
        <w:jc w:val="center"/>
        <w:rPr>
          <w:b/>
          <w:sz w:val="20"/>
        </w:rPr>
      </w:pPr>
    </w:p>
    <w:p w14:paraId="512F1693" w14:textId="77777777"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14:paraId="1681DD4C" w14:textId="77777777" w:rsidR="009D1136" w:rsidRDefault="009D1136" w:rsidP="009D1136">
      <w:pPr>
        <w:pStyle w:val="Odstavecseseznamem"/>
        <w:widowControl/>
        <w:autoSpaceDE/>
        <w:autoSpaceDN/>
        <w:adjustRightInd/>
        <w:ind w:left="720"/>
        <w:jc w:val="both"/>
        <w:rPr>
          <w:b/>
          <w:sz w:val="20"/>
        </w:rPr>
      </w:pPr>
    </w:p>
    <w:p w14:paraId="0F136290" w14:textId="77777777"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14:paraId="75B8D965" w14:textId="77777777" w:rsidR="003074F4" w:rsidRDefault="003074F4" w:rsidP="00FA5FF2">
      <w:pPr>
        <w:widowControl/>
        <w:autoSpaceDE/>
        <w:autoSpaceDN/>
        <w:adjustRightInd/>
        <w:jc w:val="center"/>
        <w:rPr>
          <w:b/>
          <w:sz w:val="20"/>
        </w:rPr>
      </w:pPr>
    </w:p>
    <w:p w14:paraId="4F78E28A" w14:textId="77777777" w:rsidR="00FA5FF2" w:rsidRDefault="00FA5FF2" w:rsidP="00FA5FF2">
      <w:pPr>
        <w:widowControl/>
        <w:autoSpaceDE/>
        <w:autoSpaceDN/>
        <w:adjustRightInd/>
        <w:jc w:val="center"/>
        <w:rPr>
          <w:b/>
          <w:sz w:val="20"/>
        </w:rPr>
      </w:pPr>
      <w:r>
        <w:rPr>
          <w:b/>
          <w:sz w:val="20"/>
        </w:rPr>
        <w:t>VII</w:t>
      </w:r>
      <w:r w:rsidR="003074F4">
        <w:rPr>
          <w:b/>
          <w:sz w:val="20"/>
        </w:rPr>
        <w:t>I.</w:t>
      </w:r>
    </w:p>
    <w:p w14:paraId="6B97A2DE" w14:textId="77777777" w:rsidR="007C054A" w:rsidRDefault="007C054A" w:rsidP="00FA5FF2">
      <w:pPr>
        <w:widowControl/>
        <w:autoSpaceDE/>
        <w:autoSpaceDN/>
        <w:adjustRightInd/>
        <w:jc w:val="center"/>
        <w:rPr>
          <w:b/>
          <w:sz w:val="20"/>
        </w:rPr>
      </w:pPr>
      <w:r>
        <w:rPr>
          <w:b/>
          <w:sz w:val="20"/>
        </w:rPr>
        <w:t>Závěrečná ujednání</w:t>
      </w:r>
    </w:p>
    <w:p w14:paraId="33501D94" w14:textId="77777777" w:rsidR="007C054A" w:rsidRDefault="007C054A" w:rsidP="00FA5FF2">
      <w:pPr>
        <w:pStyle w:val="Standard"/>
        <w:jc w:val="center"/>
        <w:rPr>
          <w:b/>
          <w:sz w:val="20"/>
        </w:rPr>
      </w:pPr>
    </w:p>
    <w:p w14:paraId="238B8538" w14:textId="77777777"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14:paraId="3A826FA3" w14:textId="77777777" w:rsidR="00FA5FF2" w:rsidRDefault="00FA5FF2" w:rsidP="00FA5FF2">
      <w:pPr>
        <w:pStyle w:val="Standard"/>
        <w:jc w:val="both"/>
        <w:rPr>
          <w:sz w:val="20"/>
        </w:rPr>
      </w:pPr>
    </w:p>
    <w:p w14:paraId="3901A631" w14:textId="77777777"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14:paraId="0F5187CF" w14:textId="77777777" w:rsidR="00FA5FF2" w:rsidRDefault="00FA5FF2" w:rsidP="00FA5FF2">
      <w:pPr>
        <w:pStyle w:val="Standard"/>
        <w:jc w:val="both"/>
        <w:rPr>
          <w:sz w:val="20"/>
        </w:rPr>
      </w:pPr>
    </w:p>
    <w:p w14:paraId="45D3DA27" w14:textId="77777777"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14:paraId="6B64EEB8" w14:textId="77777777" w:rsidR="00FA5FF2" w:rsidRDefault="00FA5FF2" w:rsidP="00FA5FF2">
      <w:pPr>
        <w:pStyle w:val="Standard"/>
        <w:tabs>
          <w:tab w:val="left" w:pos="142"/>
        </w:tabs>
        <w:jc w:val="both"/>
        <w:rPr>
          <w:sz w:val="20"/>
        </w:rPr>
      </w:pPr>
    </w:p>
    <w:p w14:paraId="1A26FFE8" w14:textId="77777777"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14:paraId="653432E2" w14:textId="77777777" w:rsidR="00FA5FF2" w:rsidRDefault="00FA5FF2" w:rsidP="00FA5FF2">
      <w:pPr>
        <w:pStyle w:val="Standard"/>
        <w:tabs>
          <w:tab w:val="left" w:pos="142"/>
        </w:tabs>
        <w:jc w:val="both"/>
        <w:rPr>
          <w:sz w:val="20"/>
        </w:rPr>
      </w:pPr>
    </w:p>
    <w:p w14:paraId="1E90EC82" w14:textId="77777777"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14:paraId="54BB5A7B" w14:textId="77777777" w:rsidR="00FA5FF2" w:rsidRDefault="00FA5FF2" w:rsidP="00FA5FF2">
      <w:pPr>
        <w:pStyle w:val="Standard"/>
        <w:tabs>
          <w:tab w:val="left" w:pos="142"/>
        </w:tabs>
        <w:jc w:val="both"/>
        <w:rPr>
          <w:sz w:val="20"/>
        </w:rPr>
      </w:pPr>
    </w:p>
    <w:p w14:paraId="328AF6ED" w14:textId="77777777"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14:paraId="182FBE90" w14:textId="77777777" w:rsidR="007C054A" w:rsidRDefault="007C054A" w:rsidP="00FA5FF2">
      <w:pPr>
        <w:pStyle w:val="Standard"/>
        <w:rPr>
          <w:sz w:val="20"/>
        </w:rPr>
      </w:pPr>
    </w:p>
    <w:p w14:paraId="7AAE5354" w14:textId="77777777" w:rsidR="007C054A" w:rsidRDefault="007C054A" w:rsidP="00FA5FF2">
      <w:pPr>
        <w:pStyle w:val="Standard"/>
        <w:rPr>
          <w:sz w:val="20"/>
        </w:rPr>
      </w:pPr>
    </w:p>
    <w:p w14:paraId="0CBFC67D" w14:textId="27879010" w:rsidR="007C054A" w:rsidRDefault="007C054A" w:rsidP="00FA5FF2">
      <w:pPr>
        <w:pStyle w:val="Standard"/>
        <w:jc w:val="both"/>
        <w:rPr>
          <w:sz w:val="20"/>
        </w:rPr>
      </w:pPr>
      <w:r>
        <w:rPr>
          <w:sz w:val="20"/>
        </w:rPr>
        <w:tab/>
        <w:t>V</w:t>
      </w:r>
      <w:r w:rsidR="00DF511A">
        <w:rPr>
          <w:sz w:val="20"/>
        </w:rPr>
        <w:t> </w:t>
      </w:r>
      <w:r>
        <w:rPr>
          <w:sz w:val="20"/>
        </w:rPr>
        <w:t>Brně</w:t>
      </w:r>
      <w:r w:rsidR="00DF511A">
        <w:rPr>
          <w:sz w:val="20"/>
        </w:rPr>
        <w:t>,</w:t>
      </w:r>
      <w:r>
        <w:rPr>
          <w:sz w:val="20"/>
        </w:rPr>
        <w:t xml:space="preserve"> dne </w:t>
      </w:r>
      <w:r w:rsidR="00DF511A">
        <w:rPr>
          <w:sz w:val="20"/>
        </w:rPr>
        <w:t>............................ 2023</w:t>
      </w:r>
    </w:p>
    <w:p w14:paraId="342E5E63" w14:textId="77777777" w:rsidR="007C054A" w:rsidRDefault="007C054A" w:rsidP="00FA5FF2">
      <w:pPr>
        <w:pStyle w:val="Standard"/>
        <w:rPr>
          <w:sz w:val="20"/>
        </w:rPr>
      </w:pPr>
    </w:p>
    <w:p w14:paraId="71E7BF8C" w14:textId="77777777" w:rsidR="007C054A" w:rsidRDefault="007C054A" w:rsidP="00FA5FF2">
      <w:pPr>
        <w:pStyle w:val="Standard"/>
        <w:ind w:left="283"/>
        <w:rPr>
          <w:sz w:val="20"/>
        </w:rPr>
      </w:pPr>
    </w:p>
    <w:p w14:paraId="62AC57EA" w14:textId="77777777" w:rsidR="007C054A" w:rsidRDefault="007C054A" w:rsidP="00FA5FF2">
      <w:pPr>
        <w:pStyle w:val="Standard"/>
        <w:rPr>
          <w:sz w:val="20"/>
        </w:rPr>
      </w:pPr>
    </w:p>
    <w:p w14:paraId="08B5A82B" w14:textId="77777777" w:rsidR="007C054A" w:rsidRDefault="007C054A" w:rsidP="00FA5FF2">
      <w:pPr>
        <w:pStyle w:val="Standard"/>
        <w:ind w:firstLine="708"/>
        <w:rPr>
          <w:sz w:val="20"/>
        </w:rPr>
      </w:pPr>
    </w:p>
    <w:p w14:paraId="3C012C46" w14:textId="77777777"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14:paraId="140C4B2E" w14:textId="77777777" w:rsidR="007518BB" w:rsidRPr="007518BB" w:rsidRDefault="007C054A" w:rsidP="00A53FCE">
      <w:pPr>
        <w:pStyle w:val="Standard"/>
        <w:ind w:firstLine="708"/>
        <w:jc w:val="both"/>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p>
    <w:sectPr w:rsidR="007518BB" w:rsidRPr="007518BB" w:rsidSect="007518BB">
      <w:headerReference w:type="default" r:id="rId8"/>
      <w:footerReference w:type="default" r:id="rId9"/>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F586" w14:textId="77777777" w:rsidR="00EF6B63" w:rsidRDefault="00EF6B63" w:rsidP="001A0BA6">
      <w:r>
        <w:separator/>
      </w:r>
    </w:p>
  </w:endnote>
  <w:endnote w:type="continuationSeparator" w:id="0">
    <w:p w14:paraId="0C1BFBCA" w14:textId="77777777" w:rsidR="00EF6B63" w:rsidRDefault="00EF6B63"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F2CF" w14:textId="77777777"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14:paraId="3A57BDF2" w14:textId="77777777" w:rsidTr="008777E5">
      <w:trPr>
        <w:trHeight w:val="170"/>
      </w:trPr>
      <w:tc>
        <w:tcPr>
          <w:tcW w:w="3010" w:type="dxa"/>
          <w:vAlign w:val="bottom"/>
          <w:hideMark/>
        </w:tcPr>
        <w:p w14:paraId="554295D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14:paraId="767C0EA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04A4468"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14:paraId="0C2EFE7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01E49C95"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14:paraId="3FEA5DFB" w14:textId="77777777" w:rsidTr="008777E5">
      <w:trPr>
        <w:trHeight w:val="170"/>
      </w:trPr>
      <w:tc>
        <w:tcPr>
          <w:tcW w:w="3010" w:type="dxa"/>
          <w:vAlign w:val="bottom"/>
          <w:hideMark/>
        </w:tcPr>
        <w:p w14:paraId="531EC123"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14:paraId="5DE42C7C"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58B89E9"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14:paraId="25366299"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32714ED7"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14:paraId="451DFA56" w14:textId="77777777" w:rsidTr="008777E5">
      <w:trPr>
        <w:trHeight w:val="170"/>
      </w:trPr>
      <w:tc>
        <w:tcPr>
          <w:tcW w:w="3010" w:type="dxa"/>
          <w:vAlign w:val="bottom"/>
          <w:hideMark/>
        </w:tcPr>
        <w:p w14:paraId="1D2431CA"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14:paraId="1096D06D"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04C6A85D"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14:paraId="5435A531"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290F257D"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č.ú.: 123-2920100257/0100</w:t>
          </w:r>
        </w:p>
      </w:tc>
    </w:tr>
    <w:tr w:rsidR="008777E5" w14:paraId="1E324C04" w14:textId="77777777" w:rsidTr="008777E5">
      <w:trPr>
        <w:trHeight w:val="170"/>
      </w:trPr>
      <w:tc>
        <w:tcPr>
          <w:tcW w:w="3010" w:type="dxa"/>
          <w:vAlign w:val="bottom"/>
          <w:hideMark/>
        </w:tcPr>
        <w:p w14:paraId="2A198B7C" w14:textId="4B134D5D"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 xml:space="preserve">Špitálka </w:t>
          </w:r>
          <w:r w:rsidR="009E7DF0">
            <w:rPr>
              <w:rFonts w:ascii="Arial" w:eastAsia="Times New Roman" w:hAnsi="Arial" w:cs="Arial"/>
              <w:color w:val="58595B"/>
              <w:sz w:val="16"/>
              <w:szCs w:val="16"/>
            </w:rPr>
            <w:t>539/23e</w:t>
          </w:r>
          <w:r>
            <w:rPr>
              <w:rFonts w:ascii="Arial" w:eastAsia="Times New Roman" w:hAnsi="Arial" w:cs="Arial"/>
              <w:color w:val="58595B"/>
              <w:sz w:val="16"/>
              <w:szCs w:val="16"/>
            </w:rPr>
            <w:t>, 602 00 Brno</w:t>
          </w:r>
        </w:p>
      </w:tc>
      <w:tc>
        <w:tcPr>
          <w:tcW w:w="1440" w:type="dxa"/>
          <w:vAlign w:val="bottom"/>
        </w:tcPr>
        <w:p w14:paraId="3108F08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3EFF8A9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14:paraId="6C75654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6EBB3021"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14:paraId="0A9AE9D5" w14:textId="77777777" w:rsidR="008777E5" w:rsidRDefault="008777E5" w:rsidP="008777E5"/>
  <w:p w14:paraId="74094294" w14:textId="77777777" w:rsidR="008777E5" w:rsidRDefault="008777E5" w:rsidP="008777E5">
    <w:pPr>
      <w:pStyle w:val="Zpat"/>
    </w:pPr>
  </w:p>
  <w:p w14:paraId="224C1C6E" w14:textId="77777777" w:rsidR="001A0BA6" w:rsidRPr="008777E5" w:rsidRDefault="001A0BA6" w:rsidP="008777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8EC5" w14:textId="77777777" w:rsidR="00EF6B63" w:rsidRDefault="00EF6B63" w:rsidP="001A0BA6">
      <w:r>
        <w:separator/>
      </w:r>
    </w:p>
  </w:footnote>
  <w:footnote w:type="continuationSeparator" w:id="0">
    <w:p w14:paraId="50829C2F" w14:textId="77777777" w:rsidR="00EF6B63" w:rsidRDefault="00EF6B63" w:rsidP="001A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1CCD" w14:textId="77777777" w:rsidR="001A0BA6" w:rsidRPr="009935EE" w:rsidRDefault="009935EE" w:rsidP="009935EE">
    <w:pPr>
      <w:pStyle w:val="Zhlav"/>
    </w:pPr>
    <w:r>
      <w:rPr>
        <w:noProof/>
        <w:color w:val="000000"/>
      </w:rPr>
      <w:drawing>
        <wp:anchor distT="0" distB="0" distL="114300" distR="114300" simplePos="0" relativeHeight="251658240" behindDoc="0" locked="0" layoutInCell="1" allowOverlap="1" wp14:anchorId="322BB6BF" wp14:editId="520E9773">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6" w15:restartNumberingAfterBreak="0">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6568659">
    <w:abstractNumId w:val="1"/>
  </w:num>
  <w:num w:numId="2" w16cid:durableId="1031689406">
    <w:abstractNumId w:val="9"/>
  </w:num>
  <w:num w:numId="3" w16cid:durableId="661544532">
    <w:abstractNumId w:val="16"/>
  </w:num>
  <w:num w:numId="4" w16cid:durableId="193428174">
    <w:abstractNumId w:val="15"/>
  </w:num>
  <w:num w:numId="5" w16cid:durableId="362287141">
    <w:abstractNumId w:val="3"/>
  </w:num>
  <w:num w:numId="6" w16cid:durableId="489836056">
    <w:abstractNumId w:val="2"/>
  </w:num>
  <w:num w:numId="7" w16cid:durableId="882669079">
    <w:abstractNumId w:val="10"/>
  </w:num>
  <w:num w:numId="8" w16cid:durableId="187642805">
    <w:abstractNumId w:val="11"/>
  </w:num>
  <w:num w:numId="9" w16cid:durableId="856162892">
    <w:abstractNumId w:val="14"/>
  </w:num>
  <w:num w:numId="10" w16cid:durableId="1271400145">
    <w:abstractNumId w:val="0"/>
  </w:num>
  <w:num w:numId="11" w16cid:durableId="1531645549">
    <w:abstractNumId w:val="12"/>
  </w:num>
  <w:num w:numId="12" w16cid:durableId="1721248758">
    <w:abstractNumId w:val="8"/>
  </w:num>
  <w:num w:numId="13" w16cid:durableId="894125927">
    <w:abstractNumId w:val="7"/>
  </w:num>
  <w:num w:numId="14" w16cid:durableId="1758475037">
    <w:abstractNumId w:val="5"/>
  </w:num>
  <w:num w:numId="15" w16cid:durableId="398410209">
    <w:abstractNumId w:val="18"/>
  </w:num>
  <w:num w:numId="16" w16cid:durableId="120149256">
    <w:abstractNumId w:val="19"/>
  </w:num>
  <w:num w:numId="17" w16cid:durableId="691761191">
    <w:abstractNumId w:val="13"/>
  </w:num>
  <w:num w:numId="18" w16cid:durableId="886642112">
    <w:abstractNumId w:val="17"/>
  </w:num>
  <w:num w:numId="19" w16cid:durableId="1477382878">
    <w:abstractNumId w:val="7"/>
    <w:lvlOverride w:ilvl="0">
      <w:startOverride w:val="1"/>
    </w:lvlOverride>
  </w:num>
  <w:num w:numId="20" w16cid:durableId="680544600">
    <w:abstractNumId w:val="5"/>
    <w:lvlOverride w:ilvl="0">
      <w:startOverride w:val="1"/>
    </w:lvlOverride>
  </w:num>
  <w:num w:numId="21" w16cid:durableId="883909253">
    <w:abstractNumId w:val="18"/>
    <w:lvlOverride w:ilvl="0">
      <w:startOverride w:val="1"/>
    </w:lvlOverride>
  </w:num>
  <w:num w:numId="22" w16cid:durableId="1591309674">
    <w:abstractNumId w:val="19"/>
    <w:lvlOverride w:ilvl="0">
      <w:startOverride w:val="1"/>
    </w:lvlOverride>
  </w:num>
  <w:num w:numId="23" w16cid:durableId="333915749">
    <w:abstractNumId w:val="13"/>
    <w:lvlOverride w:ilvl="0">
      <w:startOverride w:val="1"/>
    </w:lvlOverride>
  </w:num>
  <w:num w:numId="24" w16cid:durableId="719397352">
    <w:abstractNumId w:val="17"/>
    <w:lvlOverride w:ilvl="0">
      <w:startOverride w:val="1"/>
    </w:lvlOverride>
  </w:num>
  <w:num w:numId="25" w16cid:durableId="586503885">
    <w:abstractNumId w:val="6"/>
  </w:num>
  <w:num w:numId="26" w16cid:durableId="62562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A6"/>
    <w:rsid w:val="00071E90"/>
    <w:rsid w:val="001640A6"/>
    <w:rsid w:val="0017386B"/>
    <w:rsid w:val="001A0BA6"/>
    <w:rsid w:val="00202BDB"/>
    <w:rsid w:val="002047E6"/>
    <w:rsid w:val="002A51D6"/>
    <w:rsid w:val="002D3D3F"/>
    <w:rsid w:val="002D7965"/>
    <w:rsid w:val="002E4B87"/>
    <w:rsid w:val="003074F4"/>
    <w:rsid w:val="003664AB"/>
    <w:rsid w:val="003712D7"/>
    <w:rsid w:val="00390D3F"/>
    <w:rsid w:val="003D71CA"/>
    <w:rsid w:val="004360CE"/>
    <w:rsid w:val="00463A03"/>
    <w:rsid w:val="004C43BE"/>
    <w:rsid w:val="004F7114"/>
    <w:rsid w:val="00502222"/>
    <w:rsid w:val="005533FE"/>
    <w:rsid w:val="005A5677"/>
    <w:rsid w:val="005D48B6"/>
    <w:rsid w:val="005F1615"/>
    <w:rsid w:val="006C7987"/>
    <w:rsid w:val="0073665B"/>
    <w:rsid w:val="007518BB"/>
    <w:rsid w:val="007617D6"/>
    <w:rsid w:val="0078377C"/>
    <w:rsid w:val="007904E6"/>
    <w:rsid w:val="007C054A"/>
    <w:rsid w:val="00800B9A"/>
    <w:rsid w:val="008758DC"/>
    <w:rsid w:val="008777E5"/>
    <w:rsid w:val="0088349C"/>
    <w:rsid w:val="008B6312"/>
    <w:rsid w:val="009168F2"/>
    <w:rsid w:val="00934B63"/>
    <w:rsid w:val="009935EE"/>
    <w:rsid w:val="009D1136"/>
    <w:rsid w:val="009E7DF0"/>
    <w:rsid w:val="00A53FCE"/>
    <w:rsid w:val="00AE0F63"/>
    <w:rsid w:val="00B40C5F"/>
    <w:rsid w:val="00B50EB7"/>
    <w:rsid w:val="00B559D5"/>
    <w:rsid w:val="00C16CC8"/>
    <w:rsid w:val="00C35660"/>
    <w:rsid w:val="00C66A53"/>
    <w:rsid w:val="00CB28E8"/>
    <w:rsid w:val="00CD5322"/>
    <w:rsid w:val="00CE30B0"/>
    <w:rsid w:val="00D35B77"/>
    <w:rsid w:val="00D74FCE"/>
    <w:rsid w:val="00D910D3"/>
    <w:rsid w:val="00D92C39"/>
    <w:rsid w:val="00D946E9"/>
    <w:rsid w:val="00DF511A"/>
    <w:rsid w:val="00EF3201"/>
    <w:rsid w:val="00EF6B63"/>
    <w:rsid w:val="00F63D31"/>
    <w:rsid w:val="00FA5FF2"/>
    <w:rsid w:val="00FA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85916"/>
  <w15:docId w15:val="{67F2D87E-3025-4DB3-8772-83B6CA1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nadpis"/>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nadpis">
    <w:name w:val="Subtitle"/>
    <w:basedOn w:val="Normln"/>
    <w:next w:val="Textbody"/>
    <w:link w:val="Podnadpis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nadpisChar">
    <w:name w:val="Podnadpis Char"/>
    <w:basedOn w:val="Standardnpsmoodstavce"/>
    <w:link w:val="Podnadpis"/>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k-k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1287</Words>
  <Characters>7595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Mgr. Tomáš Zimolka</cp:lastModifiedBy>
  <cp:revision>44</cp:revision>
  <cp:lastPrinted>2021-12-07T11:39:00Z</cp:lastPrinted>
  <dcterms:created xsi:type="dcterms:W3CDTF">2016-03-10T10:55:00Z</dcterms:created>
  <dcterms:modified xsi:type="dcterms:W3CDTF">2023-12-14T14:29:00Z</dcterms:modified>
</cp:coreProperties>
</file>