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71BF" w14:textId="77777777" w:rsidR="00B347A5" w:rsidRPr="00032379" w:rsidRDefault="00B347A5" w:rsidP="00B347A5">
      <w:pPr>
        <w:jc w:val="center"/>
        <w:rPr>
          <w:rFonts w:asciiTheme="minorHAnsi" w:hAnsiTheme="minorHAnsi" w:cstheme="minorHAnsi"/>
          <w:b/>
          <w:sz w:val="32"/>
          <w:szCs w:val="32"/>
        </w:rPr>
      </w:pPr>
      <w:r>
        <w:tab/>
      </w:r>
      <w:r w:rsidRPr="00032379">
        <w:rPr>
          <w:rFonts w:asciiTheme="minorHAnsi" w:hAnsiTheme="minorHAnsi" w:cstheme="minorHAnsi"/>
          <w:b/>
          <w:sz w:val="32"/>
          <w:szCs w:val="32"/>
        </w:rPr>
        <w:t>SMLOUVA O POSKYTNUTÍ DOTACE</w:t>
      </w:r>
    </w:p>
    <w:p w14:paraId="7EA17A89" w14:textId="77777777" w:rsidR="00B347A5" w:rsidRPr="00032379" w:rsidRDefault="00B347A5" w:rsidP="00B347A5">
      <w:pPr>
        <w:jc w:val="both"/>
        <w:rPr>
          <w:rFonts w:asciiTheme="minorHAnsi" w:hAnsiTheme="minorHAnsi" w:cstheme="minorHAnsi"/>
        </w:rPr>
      </w:pPr>
    </w:p>
    <w:p w14:paraId="13E6C4EC" w14:textId="77777777" w:rsidR="00B347A5" w:rsidRPr="004C6EA9" w:rsidRDefault="00B347A5" w:rsidP="00B347A5">
      <w:pPr>
        <w:ind w:firstLine="360"/>
        <w:jc w:val="both"/>
        <w:rPr>
          <w:rFonts w:asciiTheme="minorHAnsi" w:hAnsiTheme="minorHAnsi" w:cstheme="minorHAnsi"/>
          <w:sz w:val="23"/>
          <w:szCs w:val="23"/>
        </w:rPr>
      </w:pPr>
      <w:r w:rsidRPr="004C6EA9">
        <w:rPr>
          <w:rFonts w:asciiTheme="minorHAnsi" w:hAnsiTheme="minorHAnsi" w:cstheme="minorHAnsi"/>
          <w:sz w:val="23"/>
          <w:szCs w:val="23"/>
        </w:rPr>
        <w:t>Dále uvedeného dne, měsíce a roku, uzavřeli</w:t>
      </w:r>
    </w:p>
    <w:p w14:paraId="171D3B9F" w14:textId="77777777" w:rsidR="00B347A5" w:rsidRPr="004C6EA9" w:rsidRDefault="00B347A5" w:rsidP="00B347A5">
      <w:pPr>
        <w:rPr>
          <w:rFonts w:asciiTheme="minorHAnsi" w:hAnsiTheme="minorHAnsi" w:cstheme="minorHAnsi"/>
          <w:sz w:val="23"/>
          <w:szCs w:val="23"/>
        </w:rPr>
      </w:pPr>
    </w:p>
    <w:p w14:paraId="57850AD7" w14:textId="77777777" w:rsidR="00B347A5" w:rsidRPr="004C6EA9" w:rsidRDefault="00B347A5" w:rsidP="00B347A5">
      <w:pPr>
        <w:pStyle w:val="Odstavecseseznamem"/>
        <w:numPr>
          <w:ilvl w:val="0"/>
          <w:numId w:val="1"/>
        </w:numPr>
        <w:rPr>
          <w:rFonts w:asciiTheme="minorHAnsi" w:hAnsiTheme="minorHAnsi" w:cstheme="minorHAnsi"/>
          <w:sz w:val="23"/>
          <w:szCs w:val="23"/>
        </w:rPr>
      </w:pPr>
      <w:r w:rsidRPr="004C6EA9">
        <w:rPr>
          <w:rFonts w:asciiTheme="minorHAnsi" w:hAnsiTheme="minorHAnsi" w:cstheme="minorHAnsi"/>
          <w:sz w:val="23"/>
          <w:szCs w:val="23"/>
        </w:rPr>
        <w:t>Město Kaplice, IČ: 002 45 941</w:t>
      </w:r>
    </w:p>
    <w:p w14:paraId="25FDD045"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se sídlem Náměstí 70, 382 41 Kaplice</w:t>
      </w:r>
    </w:p>
    <w:p w14:paraId="152BABB4"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 xml:space="preserve">zastoupené </w:t>
      </w:r>
      <w:r w:rsidR="003E2D7F">
        <w:rPr>
          <w:rFonts w:asciiTheme="minorHAnsi" w:hAnsiTheme="minorHAnsi" w:cstheme="minorHAnsi"/>
          <w:sz w:val="23"/>
          <w:szCs w:val="23"/>
        </w:rPr>
        <w:t>Radkem Ježkem, Dis.</w:t>
      </w:r>
      <w:r w:rsidRPr="004C6EA9">
        <w:rPr>
          <w:rFonts w:asciiTheme="minorHAnsi" w:hAnsiTheme="minorHAnsi" w:cstheme="minorHAnsi"/>
          <w:sz w:val="23"/>
          <w:szCs w:val="23"/>
        </w:rPr>
        <w:t>, starostou města</w:t>
      </w:r>
    </w:p>
    <w:p w14:paraId="4766DA8D"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bankovní spojení: 0580009369/0800</w:t>
      </w:r>
    </w:p>
    <w:p w14:paraId="4FDB3BF9" w14:textId="77777777" w:rsidR="00B347A5" w:rsidRPr="004C6EA9" w:rsidRDefault="00B347A5" w:rsidP="00B347A5">
      <w:pPr>
        <w:pStyle w:val="Odstavecseseznamem"/>
        <w:rPr>
          <w:rFonts w:asciiTheme="minorHAnsi" w:hAnsiTheme="minorHAnsi" w:cstheme="minorHAnsi"/>
          <w:i/>
          <w:sz w:val="23"/>
          <w:szCs w:val="23"/>
        </w:rPr>
      </w:pPr>
      <w:r w:rsidRPr="004C6EA9">
        <w:rPr>
          <w:rFonts w:asciiTheme="minorHAnsi" w:hAnsiTheme="minorHAnsi" w:cstheme="minorHAnsi"/>
          <w:i/>
          <w:sz w:val="23"/>
          <w:szCs w:val="23"/>
        </w:rPr>
        <w:t xml:space="preserve">(dále jen jako </w:t>
      </w:r>
      <w:r w:rsidRPr="004C6EA9">
        <w:rPr>
          <w:rFonts w:asciiTheme="minorHAnsi" w:hAnsiTheme="minorHAnsi" w:cstheme="minorHAnsi"/>
          <w:b/>
          <w:i/>
          <w:sz w:val="23"/>
          <w:szCs w:val="23"/>
        </w:rPr>
        <w:t>„poskytovatel“</w:t>
      </w:r>
      <w:r w:rsidRPr="004C6EA9">
        <w:rPr>
          <w:rFonts w:asciiTheme="minorHAnsi" w:hAnsiTheme="minorHAnsi" w:cstheme="minorHAnsi"/>
          <w:i/>
          <w:sz w:val="23"/>
          <w:szCs w:val="23"/>
        </w:rPr>
        <w:t>)</w:t>
      </w:r>
    </w:p>
    <w:p w14:paraId="289896C0" w14:textId="77777777" w:rsidR="00B347A5" w:rsidRPr="004C6EA9" w:rsidRDefault="00B347A5" w:rsidP="00B347A5">
      <w:pPr>
        <w:pStyle w:val="Odstavecseseznamem"/>
        <w:rPr>
          <w:rFonts w:asciiTheme="minorHAnsi" w:hAnsiTheme="minorHAnsi" w:cstheme="minorHAnsi"/>
          <w:i/>
          <w:sz w:val="23"/>
          <w:szCs w:val="23"/>
        </w:rPr>
      </w:pPr>
    </w:p>
    <w:p w14:paraId="00DC0EAF"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a</w:t>
      </w:r>
    </w:p>
    <w:p w14:paraId="152BF544" w14:textId="77777777" w:rsidR="00B347A5" w:rsidRPr="004C6EA9" w:rsidRDefault="00B347A5" w:rsidP="00B347A5">
      <w:pPr>
        <w:pStyle w:val="Odstavecseseznamem"/>
        <w:rPr>
          <w:rFonts w:asciiTheme="minorHAnsi" w:hAnsiTheme="minorHAnsi" w:cstheme="minorHAnsi"/>
          <w:sz w:val="23"/>
          <w:szCs w:val="23"/>
        </w:rPr>
      </w:pPr>
    </w:p>
    <w:p w14:paraId="526CF331" w14:textId="77777777" w:rsidR="00B347A5" w:rsidRPr="004C6EA9" w:rsidRDefault="00B347A5" w:rsidP="00B347A5">
      <w:pPr>
        <w:pStyle w:val="Odstavecseseznamem"/>
        <w:numPr>
          <w:ilvl w:val="0"/>
          <w:numId w:val="1"/>
        </w:numPr>
        <w:rPr>
          <w:rFonts w:asciiTheme="minorHAnsi" w:hAnsiTheme="minorHAnsi" w:cstheme="minorHAnsi"/>
          <w:sz w:val="23"/>
          <w:szCs w:val="23"/>
        </w:rPr>
      </w:pPr>
      <w:r w:rsidRPr="004C6EA9">
        <w:rPr>
          <w:rFonts w:asciiTheme="minorHAnsi" w:hAnsiTheme="minorHAnsi" w:cstheme="minorHAnsi"/>
          <w:sz w:val="23"/>
          <w:szCs w:val="23"/>
        </w:rPr>
        <w:t>Ledax, o.p.s., IČ: 280 68 955</w:t>
      </w:r>
    </w:p>
    <w:p w14:paraId="38BA7AB3"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se sídlem Riegrova 1756/51, 370 01 České Budějovice</w:t>
      </w:r>
    </w:p>
    <w:p w14:paraId="650209BB"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 xml:space="preserve">zastoupený </w:t>
      </w:r>
      <w:r w:rsidR="00D64D5A">
        <w:rPr>
          <w:rFonts w:asciiTheme="minorHAnsi" w:hAnsiTheme="minorHAnsi" w:cstheme="minorHAnsi"/>
          <w:sz w:val="23"/>
          <w:szCs w:val="23"/>
        </w:rPr>
        <w:t xml:space="preserve">Ing. </w:t>
      </w:r>
      <w:r w:rsidR="00DF2F25" w:rsidRPr="004C6EA9">
        <w:rPr>
          <w:rFonts w:asciiTheme="minorHAnsi" w:hAnsiTheme="minorHAnsi" w:cstheme="minorHAnsi"/>
          <w:sz w:val="23"/>
          <w:szCs w:val="23"/>
        </w:rPr>
        <w:t>Eliškou Hájkovou</w:t>
      </w:r>
      <w:r w:rsidRPr="004C6EA9">
        <w:rPr>
          <w:rFonts w:asciiTheme="minorHAnsi" w:hAnsiTheme="minorHAnsi" w:cstheme="minorHAnsi"/>
          <w:sz w:val="23"/>
          <w:szCs w:val="23"/>
        </w:rPr>
        <w:t>, ředitelkou</w:t>
      </w:r>
    </w:p>
    <w:p w14:paraId="1A3C2992" w14:textId="77777777" w:rsidR="00B347A5" w:rsidRPr="004C6EA9" w:rsidRDefault="00B347A5" w:rsidP="00B347A5">
      <w:pPr>
        <w:pStyle w:val="Odstavecseseznamem"/>
        <w:rPr>
          <w:rFonts w:asciiTheme="minorHAnsi" w:hAnsiTheme="minorHAnsi" w:cstheme="minorHAnsi"/>
          <w:sz w:val="23"/>
          <w:szCs w:val="23"/>
        </w:rPr>
      </w:pPr>
      <w:r w:rsidRPr="004C6EA9">
        <w:rPr>
          <w:rFonts w:asciiTheme="minorHAnsi" w:hAnsiTheme="minorHAnsi" w:cstheme="minorHAnsi"/>
          <w:sz w:val="23"/>
          <w:szCs w:val="23"/>
        </w:rPr>
        <w:t>bankovní spojení: 216002646 /0300</w:t>
      </w:r>
    </w:p>
    <w:p w14:paraId="11138954" w14:textId="77777777" w:rsidR="00B347A5" w:rsidRPr="004C6EA9" w:rsidRDefault="00B347A5" w:rsidP="00B347A5">
      <w:pPr>
        <w:pStyle w:val="Odstavecseseznamem"/>
        <w:rPr>
          <w:rFonts w:asciiTheme="minorHAnsi" w:hAnsiTheme="minorHAnsi" w:cstheme="minorHAnsi"/>
          <w:i/>
          <w:sz w:val="23"/>
          <w:szCs w:val="23"/>
        </w:rPr>
      </w:pPr>
      <w:r w:rsidRPr="004C6EA9">
        <w:rPr>
          <w:rFonts w:asciiTheme="minorHAnsi" w:hAnsiTheme="minorHAnsi" w:cstheme="minorHAnsi"/>
          <w:i/>
          <w:sz w:val="23"/>
          <w:szCs w:val="23"/>
        </w:rPr>
        <w:t xml:space="preserve">(dále jen jako </w:t>
      </w:r>
      <w:r w:rsidRPr="004C6EA9">
        <w:rPr>
          <w:rFonts w:asciiTheme="minorHAnsi" w:hAnsiTheme="minorHAnsi" w:cstheme="minorHAnsi"/>
          <w:b/>
          <w:i/>
          <w:sz w:val="23"/>
          <w:szCs w:val="23"/>
        </w:rPr>
        <w:t>„příjemce“</w:t>
      </w:r>
      <w:r w:rsidRPr="004C6EA9">
        <w:rPr>
          <w:rFonts w:asciiTheme="minorHAnsi" w:hAnsiTheme="minorHAnsi" w:cstheme="minorHAnsi"/>
          <w:i/>
          <w:sz w:val="23"/>
          <w:szCs w:val="23"/>
        </w:rPr>
        <w:t>)</w:t>
      </w:r>
    </w:p>
    <w:p w14:paraId="35881357" w14:textId="77777777" w:rsidR="00B347A5" w:rsidRPr="004C6EA9" w:rsidRDefault="00B347A5" w:rsidP="00B347A5">
      <w:pPr>
        <w:pStyle w:val="Odstavecseseznamem"/>
        <w:rPr>
          <w:rFonts w:asciiTheme="minorHAnsi" w:hAnsiTheme="minorHAnsi" w:cstheme="minorHAnsi"/>
          <w:i/>
          <w:sz w:val="23"/>
          <w:szCs w:val="23"/>
        </w:rPr>
      </w:pPr>
    </w:p>
    <w:p w14:paraId="405AB072" w14:textId="77777777" w:rsidR="00B347A5" w:rsidRPr="004C6EA9" w:rsidRDefault="00E10A55" w:rsidP="00B347A5">
      <w:pPr>
        <w:pStyle w:val="Odstavecseseznamem"/>
        <w:rPr>
          <w:rFonts w:asciiTheme="minorHAnsi" w:hAnsiTheme="minorHAnsi" w:cstheme="minorHAnsi"/>
          <w:sz w:val="23"/>
          <w:szCs w:val="23"/>
        </w:rPr>
      </w:pPr>
      <w:r>
        <w:rPr>
          <w:rFonts w:asciiTheme="minorHAnsi" w:hAnsiTheme="minorHAnsi" w:cstheme="minorHAnsi"/>
          <w:sz w:val="23"/>
          <w:szCs w:val="23"/>
        </w:rPr>
        <w:t>t</w:t>
      </w:r>
      <w:r w:rsidR="00B347A5" w:rsidRPr="004C6EA9">
        <w:rPr>
          <w:rFonts w:asciiTheme="minorHAnsi" w:hAnsiTheme="minorHAnsi" w:cstheme="minorHAnsi"/>
          <w:sz w:val="23"/>
          <w:szCs w:val="23"/>
        </w:rPr>
        <w:t>uto</w:t>
      </w:r>
    </w:p>
    <w:p w14:paraId="722FD5F6" w14:textId="77777777" w:rsidR="00DF2F25" w:rsidRPr="004C6EA9" w:rsidRDefault="00DF2F25" w:rsidP="00B347A5">
      <w:pPr>
        <w:pStyle w:val="Odstavecseseznamem"/>
        <w:rPr>
          <w:rFonts w:asciiTheme="minorHAnsi" w:hAnsiTheme="minorHAnsi" w:cstheme="minorHAnsi"/>
          <w:sz w:val="23"/>
          <w:szCs w:val="23"/>
        </w:rPr>
      </w:pPr>
    </w:p>
    <w:p w14:paraId="30302253" w14:textId="77777777" w:rsidR="00B347A5" w:rsidRPr="004C6EA9" w:rsidRDefault="00B347A5" w:rsidP="00B347A5">
      <w:pPr>
        <w:pStyle w:val="Odstavecseseznamem"/>
        <w:jc w:val="center"/>
        <w:rPr>
          <w:rFonts w:asciiTheme="minorHAnsi" w:hAnsiTheme="minorHAnsi" w:cstheme="minorHAnsi"/>
          <w:b/>
          <w:sz w:val="23"/>
          <w:szCs w:val="23"/>
        </w:rPr>
      </w:pPr>
      <w:r w:rsidRPr="004C6EA9">
        <w:rPr>
          <w:rFonts w:asciiTheme="minorHAnsi" w:hAnsiTheme="minorHAnsi" w:cstheme="minorHAnsi"/>
          <w:b/>
          <w:sz w:val="23"/>
          <w:szCs w:val="23"/>
        </w:rPr>
        <w:t>smlouvu o poskytnutí dotace</w:t>
      </w:r>
    </w:p>
    <w:p w14:paraId="41A1899E" w14:textId="77777777" w:rsidR="00B347A5" w:rsidRPr="004C6EA9" w:rsidRDefault="00B347A5" w:rsidP="00B347A5">
      <w:pPr>
        <w:pStyle w:val="Odstavecseseznamem"/>
        <w:jc w:val="center"/>
        <w:rPr>
          <w:rFonts w:asciiTheme="minorHAnsi" w:hAnsiTheme="minorHAnsi" w:cstheme="minorHAnsi"/>
          <w:b/>
          <w:sz w:val="23"/>
          <w:szCs w:val="23"/>
        </w:rPr>
      </w:pPr>
    </w:p>
    <w:p w14:paraId="6D294677"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Článek I.</w:t>
      </w:r>
    </w:p>
    <w:p w14:paraId="63813BCA"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Účel dotace</w:t>
      </w:r>
    </w:p>
    <w:p w14:paraId="6FDF9842" w14:textId="77777777" w:rsidR="00B347A5" w:rsidRPr="004C6EA9" w:rsidRDefault="00B347A5" w:rsidP="00B347A5">
      <w:pPr>
        <w:jc w:val="both"/>
        <w:rPr>
          <w:rFonts w:asciiTheme="minorHAnsi" w:hAnsiTheme="minorHAnsi" w:cstheme="minorHAnsi"/>
          <w:b/>
          <w:sz w:val="23"/>
          <w:szCs w:val="23"/>
        </w:rPr>
      </w:pPr>
    </w:p>
    <w:p w14:paraId="6FE1210C" w14:textId="78E087C3" w:rsidR="00B347A5" w:rsidRPr="004C6EA9" w:rsidRDefault="00B347A5" w:rsidP="00B347A5">
      <w:pPr>
        <w:pStyle w:val="Odstavecseseznamem"/>
        <w:numPr>
          <w:ilvl w:val="0"/>
          <w:numId w:val="2"/>
        </w:numPr>
        <w:jc w:val="both"/>
        <w:rPr>
          <w:rFonts w:asciiTheme="minorHAnsi" w:hAnsiTheme="minorHAnsi" w:cstheme="minorHAnsi"/>
          <w:sz w:val="23"/>
          <w:szCs w:val="23"/>
        </w:rPr>
      </w:pPr>
      <w:r w:rsidRPr="004C6EA9">
        <w:rPr>
          <w:rFonts w:asciiTheme="minorHAnsi" w:hAnsiTheme="minorHAnsi" w:cstheme="minorHAnsi"/>
          <w:sz w:val="23"/>
          <w:szCs w:val="23"/>
        </w:rPr>
        <w:t>Poskytovatel touto smlouvou poskytuje příjemci neinvestiční dotaci (dále jen „příspěvek“) ve výši určené v článku II. této smlouvy účelově určený na částečnou úhradu běžných výdajů příjemce za období od 1.1.20</w:t>
      </w:r>
      <w:r w:rsidR="003E2D7F">
        <w:rPr>
          <w:rFonts w:asciiTheme="minorHAnsi" w:hAnsiTheme="minorHAnsi" w:cstheme="minorHAnsi"/>
          <w:sz w:val="23"/>
          <w:szCs w:val="23"/>
        </w:rPr>
        <w:t>2</w:t>
      </w:r>
      <w:r w:rsidR="003546F8">
        <w:rPr>
          <w:rFonts w:asciiTheme="minorHAnsi" w:hAnsiTheme="minorHAnsi" w:cstheme="minorHAnsi"/>
          <w:sz w:val="23"/>
          <w:szCs w:val="23"/>
        </w:rPr>
        <w:t>4</w:t>
      </w:r>
      <w:r w:rsidRPr="004C6EA9">
        <w:rPr>
          <w:rFonts w:asciiTheme="minorHAnsi" w:hAnsiTheme="minorHAnsi" w:cstheme="minorHAnsi"/>
          <w:sz w:val="23"/>
          <w:szCs w:val="23"/>
        </w:rPr>
        <w:t xml:space="preserve"> do 31.12.20</w:t>
      </w:r>
      <w:r w:rsidR="003E2D7F">
        <w:rPr>
          <w:rFonts w:asciiTheme="minorHAnsi" w:hAnsiTheme="minorHAnsi" w:cstheme="minorHAnsi"/>
          <w:sz w:val="23"/>
          <w:szCs w:val="23"/>
        </w:rPr>
        <w:t>2</w:t>
      </w:r>
      <w:r w:rsidR="003546F8">
        <w:rPr>
          <w:rFonts w:asciiTheme="minorHAnsi" w:hAnsiTheme="minorHAnsi" w:cstheme="minorHAnsi"/>
          <w:sz w:val="23"/>
          <w:szCs w:val="23"/>
        </w:rPr>
        <w:t>4</w:t>
      </w:r>
      <w:r w:rsidRPr="004C6EA9">
        <w:rPr>
          <w:rFonts w:asciiTheme="minorHAnsi" w:hAnsiTheme="minorHAnsi" w:cstheme="minorHAnsi"/>
          <w:sz w:val="23"/>
          <w:szCs w:val="23"/>
        </w:rPr>
        <w:t>, které souvisí s poskytováním registrované sociální služby na území města Kaplice:</w:t>
      </w:r>
    </w:p>
    <w:p w14:paraId="2ABDB9FA" w14:textId="77777777" w:rsidR="00C361F5" w:rsidRPr="004C6EA9" w:rsidRDefault="00C361F5" w:rsidP="00C361F5">
      <w:pPr>
        <w:pStyle w:val="Odstavecseseznamem"/>
        <w:jc w:val="both"/>
        <w:rPr>
          <w:rFonts w:asciiTheme="minorHAnsi" w:hAnsiTheme="minorHAnsi" w:cstheme="minorHAnsi"/>
          <w:sz w:val="23"/>
          <w:szCs w:val="23"/>
        </w:rPr>
      </w:pPr>
    </w:p>
    <w:p w14:paraId="4B9485F5" w14:textId="77777777" w:rsidR="00B347A5" w:rsidRPr="004C6EA9" w:rsidRDefault="00B347A5" w:rsidP="00B347A5">
      <w:pPr>
        <w:pStyle w:val="Odstavecseseznamem"/>
        <w:ind w:left="1416"/>
        <w:jc w:val="both"/>
        <w:rPr>
          <w:rFonts w:asciiTheme="minorHAnsi" w:hAnsiTheme="minorHAnsi" w:cstheme="minorHAnsi"/>
          <w:sz w:val="23"/>
          <w:szCs w:val="23"/>
        </w:rPr>
      </w:pPr>
      <w:r w:rsidRPr="004C6EA9">
        <w:rPr>
          <w:rFonts w:asciiTheme="minorHAnsi" w:hAnsiTheme="minorHAnsi" w:cstheme="minorHAnsi"/>
          <w:b/>
          <w:sz w:val="23"/>
          <w:szCs w:val="23"/>
        </w:rPr>
        <w:t>Pečovatelská služba</w:t>
      </w:r>
      <w:r w:rsidRPr="004C6EA9">
        <w:rPr>
          <w:rFonts w:asciiTheme="minorHAnsi" w:hAnsiTheme="minorHAnsi" w:cstheme="minorHAnsi"/>
          <w:sz w:val="23"/>
          <w:szCs w:val="23"/>
        </w:rPr>
        <w:t xml:space="preserve"> pro občany města Kaplice, v rozsahu daném základními činnostmi, jejichž výčet a charakteristika jsou obsaženy v § 40 zákona </w:t>
      </w:r>
      <w:r w:rsidRPr="004C6EA9">
        <w:rPr>
          <w:rFonts w:asciiTheme="minorHAnsi" w:hAnsiTheme="minorHAnsi" w:cstheme="minorHAnsi"/>
          <w:sz w:val="23"/>
          <w:szCs w:val="23"/>
        </w:rPr>
        <w:br/>
        <w:t>č. 108/2006 Sb., o sociálních službách, ve znění pozdějších předpisů, (dále jen „zákon o sociálních službách“) a § 6 vyhl. č. 505/2006 Sb., kterou se provádějí některá ustanovení zákona o sociálních službách (dále jen „sociální služba“).</w:t>
      </w:r>
    </w:p>
    <w:p w14:paraId="1BE3F58D" w14:textId="77777777" w:rsidR="00B347A5" w:rsidRPr="004C6EA9" w:rsidRDefault="00B347A5" w:rsidP="00B347A5">
      <w:pPr>
        <w:jc w:val="both"/>
        <w:rPr>
          <w:rFonts w:asciiTheme="minorHAnsi" w:hAnsiTheme="minorHAnsi" w:cstheme="minorHAnsi"/>
          <w:sz w:val="23"/>
          <w:szCs w:val="23"/>
        </w:rPr>
      </w:pPr>
    </w:p>
    <w:p w14:paraId="134FEB22" w14:textId="77777777" w:rsidR="00B347A5" w:rsidRPr="004C6EA9" w:rsidRDefault="00B347A5" w:rsidP="00B347A5">
      <w:pPr>
        <w:pStyle w:val="Odstavecseseznamem"/>
        <w:numPr>
          <w:ilvl w:val="0"/>
          <w:numId w:val="2"/>
        </w:numPr>
        <w:jc w:val="both"/>
        <w:rPr>
          <w:rFonts w:asciiTheme="minorHAnsi" w:hAnsiTheme="minorHAnsi" w:cstheme="minorHAnsi"/>
          <w:sz w:val="23"/>
          <w:szCs w:val="23"/>
        </w:rPr>
      </w:pPr>
      <w:r w:rsidRPr="004C6EA9">
        <w:rPr>
          <w:rFonts w:asciiTheme="minorHAnsi" w:hAnsiTheme="minorHAnsi" w:cstheme="minorHAnsi"/>
          <w:sz w:val="23"/>
          <w:szCs w:val="23"/>
        </w:rPr>
        <w:t>Příjemce zajistí poskytování sociální služby v rozsahu:</w:t>
      </w:r>
    </w:p>
    <w:p w14:paraId="7BFC20B5" w14:textId="77777777" w:rsidR="00B347A5" w:rsidRPr="004C6EA9" w:rsidRDefault="00B347A5" w:rsidP="00B347A5">
      <w:pPr>
        <w:pStyle w:val="Odstavecseseznamem"/>
        <w:numPr>
          <w:ilvl w:val="1"/>
          <w:numId w:val="3"/>
        </w:numPr>
        <w:jc w:val="both"/>
        <w:rPr>
          <w:rFonts w:asciiTheme="minorHAnsi" w:hAnsiTheme="minorHAnsi" w:cstheme="minorHAnsi"/>
          <w:sz w:val="23"/>
          <w:szCs w:val="23"/>
        </w:rPr>
      </w:pPr>
      <w:r w:rsidRPr="004C6EA9">
        <w:rPr>
          <w:rFonts w:asciiTheme="minorHAnsi" w:hAnsiTheme="minorHAnsi" w:cstheme="minorHAnsi"/>
          <w:sz w:val="23"/>
          <w:szCs w:val="23"/>
        </w:rPr>
        <w:t>sociální služby budou poskytovány domácnostech občanů města Kaplice, kteří smlouvu nezbytně potřebují a kteří s poskytovatelem uzavřou smlouvu o poskytování služby</w:t>
      </w:r>
    </w:p>
    <w:p w14:paraId="127FCA26" w14:textId="77777777" w:rsidR="00B347A5" w:rsidRPr="004C6EA9" w:rsidRDefault="00B347A5" w:rsidP="00B347A5">
      <w:pPr>
        <w:pStyle w:val="Odstavecseseznamem"/>
        <w:numPr>
          <w:ilvl w:val="1"/>
          <w:numId w:val="3"/>
        </w:numPr>
        <w:jc w:val="both"/>
        <w:rPr>
          <w:rFonts w:asciiTheme="minorHAnsi" w:hAnsiTheme="minorHAnsi" w:cstheme="minorHAnsi"/>
          <w:sz w:val="23"/>
          <w:szCs w:val="23"/>
        </w:rPr>
      </w:pPr>
      <w:r w:rsidRPr="004C6EA9">
        <w:rPr>
          <w:rFonts w:asciiTheme="minorHAnsi" w:hAnsiTheme="minorHAnsi" w:cstheme="minorHAnsi"/>
          <w:sz w:val="23"/>
          <w:szCs w:val="23"/>
        </w:rPr>
        <w:t xml:space="preserve">pečovatelská služba bude poskytována minimálně v rozsahu: </w:t>
      </w:r>
    </w:p>
    <w:p w14:paraId="4B7ADA29" w14:textId="77777777" w:rsidR="00B347A5" w:rsidRPr="004C6EA9" w:rsidRDefault="00B347A5" w:rsidP="00B347A5">
      <w:pPr>
        <w:pStyle w:val="Odstavecseseznamem"/>
        <w:numPr>
          <w:ilvl w:val="1"/>
          <w:numId w:val="3"/>
        </w:numPr>
        <w:jc w:val="both"/>
        <w:rPr>
          <w:rFonts w:asciiTheme="minorHAnsi" w:hAnsiTheme="minorHAnsi" w:cstheme="minorHAnsi"/>
          <w:sz w:val="23"/>
          <w:szCs w:val="23"/>
        </w:rPr>
      </w:pPr>
      <w:r w:rsidRPr="004C6EA9">
        <w:rPr>
          <w:rFonts w:asciiTheme="minorHAnsi" w:hAnsiTheme="minorHAnsi" w:cstheme="minorHAnsi"/>
          <w:sz w:val="23"/>
          <w:szCs w:val="23"/>
        </w:rPr>
        <w:t>pracovní dny: 7:00 hod. – 18:00 hod.</w:t>
      </w:r>
    </w:p>
    <w:p w14:paraId="4310463D" w14:textId="77777777" w:rsidR="00B347A5" w:rsidRPr="004C6EA9" w:rsidRDefault="00B347A5" w:rsidP="00B347A5">
      <w:pPr>
        <w:pStyle w:val="Odstavecseseznamem"/>
        <w:numPr>
          <w:ilvl w:val="1"/>
          <w:numId w:val="3"/>
        </w:numPr>
        <w:jc w:val="both"/>
        <w:rPr>
          <w:rFonts w:asciiTheme="minorHAnsi" w:hAnsiTheme="minorHAnsi" w:cstheme="minorHAnsi"/>
          <w:sz w:val="23"/>
          <w:szCs w:val="23"/>
        </w:rPr>
      </w:pPr>
      <w:r w:rsidRPr="004C6EA9">
        <w:rPr>
          <w:rFonts w:asciiTheme="minorHAnsi" w:hAnsiTheme="minorHAnsi" w:cstheme="minorHAnsi"/>
          <w:sz w:val="23"/>
          <w:szCs w:val="23"/>
        </w:rPr>
        <w:t>víkendy a svátky: 7:00 hod. – 13:00 hod.</w:t>
      </w:r>
    </w:p>
    <w:p w14:paraId="626368DA" w14:textId="77777777" w:rsidR="00B347A5" w:rsidRPr="004C6EA9" w:rsidRDefault="00B347A5" w:rsidP="00B347A5">
      <w:pPr>
        <w:pStyle w:val="Odstavecseseznamem"/>
        <w:ind w:left="1440"/>
        <w:jc w:val="both"/>
        <w:rPr>
          <w:rFonts w:asciiTheme="minorHAnsi" w:hAnsiTheme="minorHAnsi" w:cstheme="minorHAnsi"/>
          <w:sz w:val="23"/>
          <w:szCs w:val="23"/>
        </w:rPr>
      </w:pPr>
    </w:p>
    <w:p w14:paraId="1ABA531B" w14:textId="77777777" w:rsidR="00B347A5" w:rsidRDefault="00B347A5" w:rsidP="00B347A5">
      <w:pPr>
        <w:pStyle w:val="Odstavecseseznamem"/>
        <w:ind w:left="1440"/>
        <w:jc w:val="both"/>
        <w:rPr>
          <w:rFonts w:asciiTheme="minorHAnsi" w:hAnsiTheme="minorHAnsi" w:cstheme="minorHAnsi"/>
          <w:sz w:val="23"/>
          <w:szCs w:val="23"/>
        </w:rPr>
      </w:pPr>
    </w:p>
    <w:p w14:paraId="7912F976" w14:textId="77777777" w:rsidR="004C6EA9" w:rsidRDefault="004C6EA9" w:rsidP="00B347A5">
      <w:pPr>
        <w:pStyle w:val="Odstavecseseznamem"/>
        <w:ind w:left="1440"/>
        <w:jc w:val="both"/>
        <w:rPr>
          <w:rFonts w:asciiTheme="minorHAnsi" w:hAnsiTheme="minorHAnsi" w:cstheme="minorHAnsi"/>
          <w:sz w:val="23"/>
          <w:szCs w:val="23"/>
        </w:rPr>
      </w:pPr>
    </w:p>
    <w:p w14:paraId="67F92F15" w14:textId="77777777" w:rsidR="004C6EA9" w:rsidRPr="004C6EA9" w:rsidRDefault="004C6EA9" w:rsidP="00B347A5">
      <w:pPr>
        <w:pStyle w:val="Odstavecseseznamem"/>
        <w:ind w:left="1440"/>
        <w:jc w:val="both"/>
        <w:rPr>
          <w:rFonts w:asciiTheme="minorHAnsi" w:hAnsiTheme="minorHAnsi" w:cstheme="minorHAnsi"/>
          <w:sz w:val="23"/>
          <w:szCs w:val="23"/>
        </w:rPr>
      </w:pPr>
    </w:p>
    <w:p w14:paraId="5D902559"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lastRenderedPageBreak/>
        <w:t>Článek II.</w:t>
      </w:r>
    </w:p>
    <w:p w14:paraId="7DF5B6AC"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Výše dotace a její čerpání (způsob vyplácení příspěvku)</w:t>
      </w:r>
    </w:p>
    <w:p w14:paraId="566DE18A" w14:textId="77777777" w:rsidR="00B347A5" w:rsidRPr="004C6EA9" w:rsidRDefault="00B347A5" w:rsidP="00B347A5">
      <w:pPr>
        <w:jc w:val="both"/>
        <w:rPr>
          <w:rFonts w:asciiTheme="minorHAnsi" w:hAnsiTheme="minorHAnsi" w:cstheme="minorHAnsi"/>
          <w:b/>
          <w:sz w:val="23"/>
          <w:szCs w:val="23"/>
        </w:rPr>
      </w:pPr>
    </w:p>
    <w:p w14:paraId="50724B1E"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Poskytovatel poskytne příjemci příspěvek, jehož výše bude z</w:t>
      </w:r>
      <w:r w:rsidR="001D3D15" w:rsidRPr="004C6EA9">
        <w:rPr>
          <w:rFonts w:asciiTheme="minorHAnsi" w:hAnsiTheme="minorHAnsi" w:cstheme="minorHAnsi"/>
          <w:sz w:val="23"/>
          <w:szCs w:val="23"/>
        </w:rPr>
        <w:t>a</w:t>
      </w:r>
      <w:r w:rsidRPr="004C6EA9">
        <w:rPr>
          <w:rFonts w:asciiTheme="minorHAnsi" w:hAnsiTheme="minorHAnsi" w:cstheme="minorHAnsi"/>
          <w:sz w:val="23"/>
          <w:szCs w:val="23"/>
        </w:rPr>
        <w:t>jištěna následovně:</w:t>
      </w:r>
      <w:r w:rsidRPr="004C6EA9">
        <w:rPr>
          <w:rFonts w:asciiTheme="minorHAnsi" w:hAnsiTheme="minorHAnsi" w:cstheme="minorHAnsi"/>
          <w:sz w:val="23"/>
          <w:szCs w:val="23"/>
        </w:rPr>
        <w:br/>
        <w:t xml:space="preserve">Výše příspěvku činí </w:t>
      </w:r>
      <w:r w:rsidR="003E2D7F">
        <w:rPr>
          <w:rFonts w:asciiTheme="minorHAnsi" w:hAnsiTheme="minorHAnsi" w:cstheme="minorHAnsi"/>
          <w:sz w:val="23"/>
          <w:szCs w:val="23"/>
        </w:rPr>
        <w:t>2</w:t>
      </w:r>
      <w:r w:rsidR="00C361F5" w:rsidRPr="004C6EA9">
        <w:rPr>
          <w:rFonts w:asciiTheme="minorHAnsi" w:hAnsiTheme="minorHAnsi" w:cstheme="minorHAnsi"/>
          <w:sz w:val="23"/>
          <w:szCs w:val="23"/>
        </w:rPr>
        <w:t>,-</w:t>
      </w:r>
      <w:r w:rsidRPr="004C6EA9">
        <w:rPr>
          <w:rFonts w:asciiTheme="minorHAnsi" w:hAnsiTheme="minorHAnsi" w:cstheme="minorHAnsi"/>
          <w:sz w:val="23"/>
          <w:szCs w:val="23"/>
        </w:rPr>
        <w:t xml:space="preserve"> Kč </w:t>
      </w:r>
      <w:r w:rsidR="00D02332">
        <w:rPr>
          <w:rFonts w:asciiTheme="minorHAnsi" w:hAnsiTheme="minorHAnsi" w:cstheme="minorHAnsi"/>
          <w:sz w:val="23"/>
          <w:szCs w:val="23"/>
        </w:rPr>
        <w:t xml:space="preserve">za </w:t>
      </w:r>
      <w:r w:rsidRPr="004C6EA9">
        <w:rPr>
          <w:rFonts w:asciiTheme="minorHAnsi" w:hAnsiTheme="minorHAnsi" w:cstheme="minorHAnsi"/>
          <w:sz w:val="23"/>
          <w:szCs w:val="23"/>
        </w:rPr>
        <w:t xml:space="preserve">každou </w:t>
      </w:r>
      <w:r w:rsidR="00032379" w:rsidRPr="004C6EA9">
        <w:rPr>
          <w:rFonts w:asciiTheme="minorHAnsi" w:hAnsiTheme="minorHAnsi" w:cstheme="minorHAnsi"/>
          <w:sz w:val="23"/>
          <w:szCs w:val="23"/>
        </w:rPr>
        <w:t xml:space="preserve">provedenou </w:t>
      </w:r>
      <w:r w:rsidR="00E9625C">
        <w:rPr>
          <w:rFonts w:asciiTheme="minorHAnsi" w:hAnsiTheme="minorHAnsi" w:cstheme="minorHAnsi"/>
          <w:sz w:val="23"/>
          <w:szCs w:val="23"/>
        </w:rPr>
        <w:t>minutu</w:t>
      </w:r>
      <w:r w:rsidRPr="004C6EA9">
        <w:rPr>
          <w:rFonts w:asciiTheme="minorHAnsi" w:hAnsiTheme="minorHAnsi" w:cstheme="minorHAnsi"/>
          <w:sz w:val="23"/>
          <w:szCs w:val="23"/>
        </w:rPr>
        <w:t xml:space="preserve"> činnosti </w:t>
      </w:r>
      <w:r w:rsidR="001D3D15" w:rsidRPr="004C6EA9">
        <w:rPr>
          <w:rFonts w:asciiTheme="minorHAnsi" w:hAnsiTheme="minorHAnsi" w:cstheme="minorHAnsi"/>
          <w:sz w:val="23"/>
          <w:szCs w:val="23"/>
        </w:rPr>
        <w:t>při poskytování sociální služby</w:t>
      </w:r>
      <w:r w:rsidR="00F95E12">
        <w:rPr>
          <w:rFonts w:asciiTheme="minorHAnsi" w:hAnsiTheme="minorHAnsi" w:cstheme="minorHAnsi"/>
          <w:sz w:val="23"/>
          <w:szCs w:val="23"/>
        </w:rPr>
        <w:t>.</w:t>
      </w:r>
      <w:r w:rsidR="00C361F5" w:rsidRPr="004C6EA9">
        <w:rPr>
          <w:rFonts w:asciiTheme="minorHAnsi" w:hAnsiTheme="minorHAnsi" w:cstheme="minorHAnsi"/>
          <w:sz w:val="23"/>
          <w:szCs w:val="23"/>
        </w:rPr>
        <w:t xml:space="preserve"> Za dovoz nebo donášku jídla bude poskytnuto </w:t>
      </w:r>
      <w:r w:rsidR="00F95E12">
        <w:rPr>
          <w:rFonts w:asciiTheme="minorHAnsi" w:hAnsiTheme="minorHAnsi" w:cstheme="minorHAnsi"/>
          <w:sz w:val="23"/>
          <w:szCs w:val="23"/>
        </w:rPr>
        <w:t>10</w:t>
      </w:r>
      <w:r w:rsidR="00C361F5" w:rsidRPr="004C6EA9">
        <w:rPr>
          <w:rFonts w:asciiTheme="minorHAnsi" w:hAnsiTheme="minorHAnsi" w:cstheme="minorHAnsi"/>
          <w:sz w:val="23"/>
          <w:szCs w:val="23"/>
        </w:rPr>
        <w:t>,</w:t>
      </w:r>
      <w:r w:rsidR="00E9625C">
        <w:rPr>
          <w:rFonts w:asciiTheme="minorHAnsi" w:hAnsiTheme="minorHAnsi" w:cstheme="minorHAnsi"/>
          <w:sz w:val="23"/>
          <w:szCs w:val="23"/>
        </w:rPr>
        <w:t>-</w:t>
      </w:r>
      <w:r w:rsidR="00C361F5" w:rsidRPr="004C6EA9">
        <w:rPr>
          <w:rFonts w:asciiTheme="minorHAnsi" w:hAnsiTheme="minorHAnsi" w:cstheme="minorHAnsi"/>
          <w:sz w:val="23"/>
          <w:szCs w:val="23"/>
        </w:rPr>
        <w:t xml:space="preserve"> Kč/ úkon, za nákup velký </w:t>
      </w:r>
      <w:r w:rsidR="0070505F">
        <w:rPr>
          <w:rFonts w:asciiTheme="minorHAnsi" w:hAnsiTheme="minorHAnsi" w:cstheme="minorHAnsi"/>
          <w:sz w:val="23"/>
          <w:szCs w:val="23"/>
        </w:rPr>
        <w:br/>
      </w:r>
      <w:r w:rsidR="00C361F5" w:rsidRPr="004C6EA9">
        <w:rPr>
          <w:rFonts w:asciiTheme="minorHAnsi" w:hAnsiTheme="minorHAnsi" w:cstheme="minorHAnsi"/>
          <w:sz w:val="23"/>
          <w:szCs w:val="23"/>
        </w:rPr>
        <w:t xml:space="preserve">50,- Kč/ úkon, za praní a žehlení prádla, případně jeho drobné opravy u poskytovatele </w:t>
      </w:r>
      <w:r w:rsidR="0070505F">
        <w:rPr>
          <w:rFonts w:asciiTheme="minorHAnsi" w:hAnsiTheme="minorHAnsi" w:cstheme="minorHAnsi"/>
          <w:sz w:val="23"/>
          <w:szCs w:val="23"/>
        </w:rPr>
        <w:br/>
        <w:t>3</w:t>
      </w:r>
      <w:r w:rsidR="00C361F5" w:rsidRPr="004C6EA9">
        <w:rPr>
          <w:rFonts w:asciiTheme="minorHAnsi" w:hAnsiTheme="minorHAnsi" w:cstheme="minorHAnsi"/>
          <w:sz w:val="23"/>
          <w:szCs w:val="23"/>
        </w:rPr>
        <w:t>0,- Kč/ 1 kg, za praní prádla u poskytovatele, případně jeho drobn</w:t>
      </w:r>
      <w:r w:rsidR="0070505F">
        <w:rPr>
          <w:rFonts w:asciiTheme="minorHAnsi" w:hAnsiTheme="minorHAnsi" w:cstheme="minorHAnsi"/>
          <w:sz w:val="23"/>
          <w:szCs w:val="23"/>
        </w:rPr>
        <w:t>é opravy 3</w:t>
      </w:r>
      <w:r w:rsidR="00C361F5" w:rsidRPr="004C6EA9">
        <w:rPr>
          <w:rFonts w:asciiTheme="minorHAnsi" w:hAnsiTheme="minorHAnsi" w:cstheme="minorHAnsi"/>
          <w:sz w:val="23"/>
          <w:szCs w:val="23"/>
        </w:rPr>
        <w:t>0,- Kč/ 1 kg, za žehlení prádla u poskytovatele 15,- Kč/ 1 kg.</w:t>
      </w:r>
      <w:r w:rsidR="005A301C">
        <w:rPr>
          <w:rFonts w:asciiTheme="minorHAnsi" w:hAnsiTheme="minorHAnsi" w:cstheme="minorHAnsi"/>
          <w:sz w:val="23"/>
          <w:szCs w:val="23"/>
        </w:rPr>
        <w:t xml:space="preserve"> Za základní sociální poradenství příspěvek nenáleží.</w:t>
      </w:r>
    </w:p>
    <w:p w14:paraId="4BB88B86"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 xml:space="preserve">Takto poskytovatel poskytne příjemci příspěvek do maximální výše </w:t>
      </w:r>
      <w:r w:rsidR="00F95E12">
        <w:rPr>
          <w:rFonts w:asciiTheme="minorHAnsi" w:hAnsiTheme="minorHAnsi" w:cstheme="minorHAnsi"/>
          <w:sz w:val="23"/>
          <w:szCs w:val="23"/>
        </w:rPr>
        <w:t>15</w:t>
      </w:r>
      <w:r w:rsidR="00032379" w:rsidRPr="004C6EA9">
        <w:rPr>
          <w:rFonts w:asciiTheme="minorHAnsi" w:hAnsiTheme="minorHAnsi" w:cstheme="minorHAnsi"/>
          <w:sz w:val="23"/>
          <w:szCs w:val="23"/>
        </w:rPr>
        <w:t>0</w:t>
      </w:r>
      <w:r w:rsidRPr="004C6EA9">
        <w:rPr>
          <w:rFonts w:asciiTheme="minorHAnsi" w:hAnsiTheme="minorHAnsi" w:cstheme="minorHAnsi"/>
          <w:sz w:val="23"/>
          <w:szCs w:val="23"/>
        </w:rPr>
        <w:t>.000,- Kč za kalendářní rok.</w:t>
      </w:r>
    </w:p>
    <w:p w14:paraId="01CD746B"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Příspěvek poskytne vždy za kalendářní čtvrtletí zpětně na základě čtvrtletního vyúčtování objemu poskytnutých služeb dle odstavce 1. tohoto článku předloženého příjemcem.</w:t>
      </w:r>
    </w:p>
    <w:p w14:paraId="41F7CD17"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Poskytovatel poukáže příspěvek příjemci bezhotovostním převodem z účtu poskytovatele na účet příjemce do 30 dnů po obdržení čtvrtletního vyúčtování.</w:t>
      </w:r>
    </w:p>
    <w:p w14:paraId="5A83C93E"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Z příspěvku vyplaceného v příslušném kalendářním roce lze hradit pouze náklady sociální služby zúčtované od 1. 1. do 31. 12. roku, za který se příspěvek poskytuje. Uznatelným nákladem v příslušném kalendářním roce je ten, který je zároveň uskutečněným výdajem v období od 1. 1. do 31. 12. příslušného roku.</w:t>
      </w:r>
    </w:p>
    <w:p w14:paraId="0CCC30DC"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Z příspěvku lze hradit výdaje na mzdy nebo odměny z dohod konaných mimo pracovní poměr (včetně odvodů pojistného na všeobecné zdravotní pojištění a pojistné na sociální zabezpečení zaměstnanců placené zaměstnavatelem), maximálně však do výše 75% poskytnutého příspěvku</w:t>
      </w:r>
      <w:r w:rsidR="001D3D15" w:rsidRPr="004C6EA9">
        <w:rPr>
          <w:rFonts w:asciiTheme="minorHAnsi" w:hAnsiTheme="minorHAnsi" w:cstheme="minorHAnsi"/>
          <w:sz w:val="23"/>
          <w:szCs w:val="23"/>
        </w:rPr>
        <w:t>.</w:t>
      </w:r>
    </w:p>
    <w:p w14:paraId="107B1987" w14:textId="77777777" w:rsidR="00B347A5" w:rsidRPr="004C6EA9" w:rsidRDefault="00B347A5" w:rsidP="00B347A5">
      <w:pPr>
        <w:pStyle w:val="Odstavecseseznamem"/>
        <w:numPr>
          <w:ilvl w:val="0"/>
          <w:numId w:val="4"/>
        </w:numPr>
        <w:jc w:val="both"/>
        <w:rPr>
          <w:rFonts w:asciiTheme="minorHAnsi" w:hAnsiTheme="minorHAnsi" w:cstheme="minorHAnsi"/>
          <w:sz w:val="23"/>
          <w:szCs w:val="23"/>
        </w:rPr>
      </w:pPr>
      <w:r w:rsidRPr="004C6EA9">
        <w:rPr>
          <w:rFonts w:asciiTheme="minorHAnsi" w:hAnsiTheme="minorHAnsi" w:cstheme="minorHAnsi"/>
          <w:sz w:val="23"/>
          <w:szCs w:val="23"/>
        </w:rPr>
        <w:t>Z příspěvku nelze hradit výdaje na investice, alkohol a tabákové výrobky.</w:t>
      </w:r>
    </w:p>
    <w:p w14:paraId="5D8F0CF5" w14:textId="77777777" w:rsidR="004E156F" w:rsidRPr="004C6EA9" w:rsidRDefault="004E156F" w:rsidP="004C6EA9">
      <w:pPr>
        <w:jc w:val="both"/>
        <w:rPr>
          <w:rFonts w:asciiTheme="minorHAnsi" w:hAnsiTheme="minorHAnsi" w:cstheme="minorHAnsi"/>
          <w:sz w:val="23"/>
          <w:szCs w:val="23"/>
        </w:rPr>
      </w:pPr>
    </w:p>
    <w:p w14:paraId="53F106B1" w14:textId="77777777" w:rsidR="00B347A5" w:rsidRPr="004C6EA9" w:rsidRDefault="00B347A5" w:rsidP="00B347A5">
      <w:pPr>
        <w:jc w:val="both"/>
        <w:rPr>
          <w:rFonts w:asciiTheme="minorHAnsi" w:hAnsiTheme="minorHAnsi" w:cstheme="minorHAnsi"/>
          <w:sz w:val="23"/>
          <w:szCs w:val="23"/>
        </w:rPr>
      </w:pPr>
    </w:p>
    <w:p w14:paraId="609A9F86"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Článek III.</w:t>
      </w:r>
    </w:p>
    <w:p w14:paraId="26E6AEC0"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Trvání smlouvy</w:t>
      </w:r>
    </w:p>
    <w:p w14:paraId="7ACAB1C5" w14:textId="21A53932" w:rsidR="00B347A5" w:rsidRPr="004C6EA9" w:rsidRDefault="00B347A5" w:rsidP="00B347A5">
      <w:pPr>
        <w:pStyle w:val="Odstavecseseznamem"/>
        <w:numPr>
          <w:ilvl w:val="0"/>
          <w:numId w:val="5"/>
        </w:numPr>
        <w:jc w:val="both"/>
        <w:rPr>
          <w:rFonts w:asciiTheme="minorHAnsi" w:hAnsiTheme="minorHAnsi" w:cstheme="minorHAnsi"/>
          <w:sz w:val="23"/>
          <w:szCs w:val="23"/>
        </w:rPr>
      </w:pPr>
      <w:r w:rsidRPr="004C6EA9">
        <w:rPr>
          <w:rFonts w:asciiTheme="minorHAnsi" w:hAnsiTheme="minorHAnsi" w:cstheme="minorHAnsi"/>
          <w:sz w:val="23"/>
          <w:szCs w:val="23"/>
        </w:rPr>
        <w:t>Tato smlouva se uzavírá na dobu určitou do 31. 12. 20</w:t>
      </w:r>
      <w:r w:rsidR="00D415FE" w:rsidRPr="004C6EA9">
        <w:rPr>
          <w:rFonts w:asciiTheme="minorHAnsi" w:hAnsiTheme="minorHAnsi" w:cstheme="minorHAnsi"/>
          <w:sz w:val="23"/>
          <w:szCs w:val="23"/>
        </w:rPr>
        <w:t>2</w:t>
      </w:r>
      <w:r w:rsidR="003546F8">
        <w:rPr>
          <w:rFonts w:asciiTheme="minorHAnsi" w:hAnsiTheme="minorHAnsi" w:cstheme="minorHAnsi"/>
          <w:sz w:val="23"/>
          <w:szCs w:val="23"/>
        </w:rPr>
        <w:t>4</w:t>
      </w:r>
      <w:r w:rsidR="00DF2F25" w:rsidRPr="004C6EA9">
        <w:rPr>
          <w:rFonts w:asciiTheme="minorHAnsi" w:hAnsiTheme="minorHAnsi" w:cstheme="minorHAnsi"/>
          <w:sz w:val="23"/>
          <w:szCs w:val="23"/>
        </w:rPr>
        <w:t>.</w:t>
      </w:r>
    </w:p>
    <w:p w14:paraId="4D12D158" w14:textId="77777777" w:rsidR="00FE7C4F" w:rsidRPr="004C6EA9" w:rsidRDefault="00FE7C4F" w:rsidP="00FE7C4F">
      <w:pPr>
        <w:pStyle w:val="Odstavecseseznamem"/>
        <w:jc w:val="both"/>
        <w:rPr>
          <w:rFonts w:asciiTheme="minorHAnsi" w:hAnsiTheme="minorHAnsi" w:cstheme="minorHAnsi"/>
          <w:sz w:val="23"/>
          <w:szCs w:val="23"/>
        </w:rPr>
      </w:pPr>
    </w:p>
    <w:p w14:paraId="65F603B2" w14:textId="77777777" w:rsidR="00B347A5" w:rsidRPr="004C6EA9" w:rsidRDefault="00B347A5" w:rsidP="00B347A5">
      <w:pPr>
        <w:jc w:val="both"/>
        <w:rPr>
          <w:rFonts w:asciiTheme="minorHAnsi" w:hAnsiTheme="minorHAnsi" w:cstheme="minorHAnsi"/>
          <w:sz w:val="23"/>
          <w:szCs w:val="23"/>
        </w:rPr>
      </w:pPr>
    </w:p>
    <w:p w14:paraId="29F89EA1"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Článek IV.</w:t>
      </w:r>
    </w:p>
    <w:p w14:paraId="41EA4D98" w14:textId="77777777" w:rsidR="00B347A5" w:rsidRPr="004C6EA9" w:rsidRDefault="00B347A5" w:rsidP="00DF2F25">
      <w:pPr>
        <w:spacing w:before="120" w:after="120"/>
        <w:jc w:val="center"/>
        <w:rPr>
          <w:rFonts w:asciiTheme="minorHAnsi" w:hAnsiTheme="minorHAnsi" w:cstheme="minorHAnsi"/>
          <w:b/>
          <w:sz w:val="23"/>
          <w:szCs w:val="23"/>
        </w:rPr>
      </w:pPr>
      <w:r w:rsidRPr="004C6EA9">
        <w:rPr>
          <w:rFonts w:asciiTheme="minorHAnsi" w:hAnsiTheme="minorHAnsi" w:cstheme="minorHAnsi"/>
          <w:b/>
          <w:sz w:val="23"/>
          <w:szCs w:val="23"/>
        </w:rPr>
        <w:t>Veřejná podpora</w:t>
      </w:r>
    </w:p>
    <w:p w14:paraId="54AFA885" w14:textId="77777777" w:rsidR="00B347A5" w:rsidRPr="004C6EA9" w:rsidRDefault="00B347A5" w:rsidP="00DF2F25">
      <w:pPr>
        <w:spacing w:before="120" w:after="120"/>
        <w:jc w:val="both"/>
        <w:rPr>
          <w:rFonts w:asciiTheme="minorHAnsi" w:hAnsiTheme="minorHAnsi" w:cstheme="minorHAnsi"/>
          <w:b/>
          <w:sz w:val="23"/>
          <w:szCs w:val="23"/>
        </w:rPr>
      </w:pPr>
    </w:p>
    <w:p w14:paraId="71E0CA29" w14:textId="77777777" w:rsidR="00B347A5" w:rsidRPr="004C6EA9" w:rsidRDefault="00B347A5" w:rsidP="00B347A5">
      <w:pPr>
        <w:pStyle w:val="Odstavecseseznamem"/>
        <w:numPr>
          <w:ilvl w:val="0"/>
          <w:numId w:val="6"/>
        </w:numPr>
        <w:ind w:left="862"/>
        <w:jc w:val="both"/>
        <w:rPr>
          <w:rFonts w:asciiTheme="minorHAnsi" w:hAnsiTheme="minorHAnsi" w:cstheme="minorHAnsi"/>
          <w:b/>
          <w:sz w:val="23"/>
          <w:szCs w:val="23"/>
        </w:rPr>
      </w:pPr>
      <w:r w:rsidRPr="004C6EA9">
        <w:rPr>
          <w:rFonts w:asciiTheme="minorHAnsi" w:hAnsiTheme="minorHAnsi" w:cstheme="minorHAnsi"/>
          <w:sz w:val="23"/>
          <w:szCs w:val="23"/>
        </w:rPr>
        <w:t>Příjemce je registrovaným poskytovatelem sociálních služeb dle zákona o sociálních službách. Tato služba je zahrnuta do sítě sociálních služeb Jihočeského kraje a příjemce byl Jihočeským krajem pověřen poskytováním služby obecného hospodářského zájmu na území města Kaplice na základě aktuálního Pověření k poskytování služby obecného hospodářského zájmu, konkrétně k zajištění dostupnosti poskytování sociální služby v rozsahu základních činností na území kraje (dále jen „Pověření“), jehož kopie je nedílnou součástí této smlouvy.</w:t>
      </w:r>
    </w:p>
    <w:p w14:paraId="57B86A8C" w14:textId="77777777" w:rsidR="00B347A5" w:rsidRPr="004C6EA9" w:rsidRDefault="00B347A5" w:rsidP="00FE7C4F">
      <w:pPr>
        <w:pStyle w:val="Odstavecseseznamem"/>
        <w:numPr>
          <w:ilvl w:val="0"/>
          <w:numId w:val="6"/>
        </w:numPr>
        <w:shd w:val="clear" w:color="auto" w:fill="FFFFFF"/>
        <w:ind w:left="862"/>
        <w:jc w:val="both"/>
        <w:rPr>
          <w:rFonts w:asciiTheme="minorHAnsi" w:hAnsiTheme="minorHAnsi" w:cstheme="minorHAnsi"/>
          <w:sz w:val="23"/>
          <w:szCs w:val="23"/>
        </w:rPr>
      </w:pPr>
      <w:r w:rsidRPr="004C6EA9">
        <w:rPr>
          <w:rFonts w:asciiTheme="minorHAnsi" w:hAnsiTheme="minorHAnsi" w:cstheme="minorHAnsi"/>
          <w:sz w:val="23"/>
          <w:szCs w:val="23"/>
        </w:rPr>
        <w:t xml:space="preserve">Poskytovatel touto Smlouvou přistupuje k Pověření. Příspěvek poskytnutý touto Smlouvou tvoří nedílnou součást vyrovnávací platby hrazené příjemci v souladu s rozhodnutím Evropské komise o použití čl. 106 odst. 2 Smlouvy o fungovaní Evropské unie na státní podporu ve formě vyrovnávací platby za závazek veřejné služby udělené </w:t>
      </w:r>
      <w:r w:rsidRPr="004C6EA9">
        <w:rPr>
          <w:rFonts w:asciiTheme="minorHAnsi" w:hAnsiTheme="minorHAnsi" w:cstheme="minorHAnsi"/>
          <w:sz w:val="23"/>
          <w:szCs w:val="23"/>
        </w:rPr>
        <w:lastRenderedPageBreak/>
        <w:t>určitým podnikům pověřeným poskytováním služeb obecného hospodářského zájmu (2012/21/EU) a představuje veřejnou podporu slučitelnou s vnitřním trhem.</w:t>
      </w:r>
    </w:p>
    <w:p w14:paraId="58DC6D2D" w14:textId="77777777" w:rsidR="00C361F5" w:rsidRPr="004C6EA9" w:rsidRDefault="00C361F5" w:rsidP="00C361F5">
      <w:pPr>
        <w:pStyle w:val="Odstavecseseznamem"/>
        <w:shd w:val="clear" w:color="auto" w:fill="FFFFFF"/>
        <w:ind w:left="862"/>
        <w:jc w:val="both"/>
        <w:rPr>
          <w:rFonts w:asciiTheme="minorHAnsi" w:hAnsiTheme="minorHAnsi" w:cstheme="minorHAnsi"/>
          <w:sz w:val="23"/>
          <w:szCs w:val="23"/>
        </w:rPr>
      </w:pPr>
    </w:p>
    <w:p w14:paraId="1B553BE7" w14:textId="77777777" w:rsidR="00C361F5" w:rsidRPr="004C6EA9" w:rsidRDefault="00C361F5" w:rsidP="00C361F5">
      <w:pPr>
        <w:pStyle w:val="Odstavecseseznamem"/>
        <w:shd w:val="clear" w:color="auto" w:fill="FFFFFF"/>
        <w:ind w:left="862"/>
        <w:jc w:val="both"/>
        <w:rPr>
          <w:rFonts w:asciiTheme="minorHAnsi" w:hAnsiTheme="minorHAnsi" w:cstheme="minorHAnsi"/>
          <w:sz w:val="23"/>
          <w:szCs w:val="23"/>
        </w:rPr>
      </w:pPr>
    </w:p>
    <w:p w14:paraId="2FE7DD9E"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Článek V.</w:t>
      </w:r>
    </w:p>
    <w:p w14:paraId="6D2DC1EC"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Povinnosti příjemce</w:t>
      </w:r>
    </w:p>
    <w:p w14:paraId="0F757E89" w14:textId="77777777" w:rsidR="00B347A5" w:rsidRPr="004C6EA9" w:rsidRDefault="00B347A5" w:rsidP="00B347A5">
      <w:pPr>
        <w:ind w:left="360"/>
        <w:jc w:val="both"/>
        <w:rPr>
          <w:rFonts w:asciiTheme="minorHAnsi" w:hAnsiTheme="minorHAnsi" w:cstheme="minorHAnsi"/>
          <w:b/>
          <w:sz w:val="23"/>
          <w:szCs w:val="23"/>
        </w:rPr>
      </w:pPr>
    </w:p>
    <w:p w14:paraId="298414BA"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Příjemce je povinen použít příspěvek jen k účelu uvedenému v článku I odst. 1. této Smlouvy, za podmínek stanovených touto smlouvou.</w:t>
      </w:r>
    </w:p>
    <w:p w14:paraId="4B1BFDEF"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Za účelem výpočtu příspěvku dle této Smlouvy a kontroly jeho čerpání předloží příjemce poskytovateli nejpozději do posledního dne měsíce následujícího po ukončení každého kalendářního čtvrtletí vyúčtování objemu služeb při poskytování sociální služby za základní činnosti a celkové výše úhrad přijatých od klientů za toto čtvrtletí. Přílohou vyúčtování bude přehled poskytnuté péče (vždy za měsíce daného čtvrtletí: úkon, počet poskytnutých úkonů, cena za úkon, cena celkem, počet klientů, počet návštěv), dále platby za úkony (vždy za měsíce daného čtvrtletí: zde bude identifikováno, že platba byla od občana města Kaplice, částka vyúčtovaná za základní činnosti, částka vyúčtovaná za fakultativní činnosti, vyúčtovaná částka celkem) a kopie stvrzenek či faktur vystavených uživatelům, kde bude zajištěna anonymita klientů, pokud nedají souhlas s poskytnutím svých osobních údajů – je možné začernit jméno a příjmení, přesnou adresu, VS)</w:t>
      </w:r>
    </w:p>
    <w:p w14:paraId="0BE995EA"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Příjemce je povinen uvádět vhodným způsobem na všech propagačních materiálech o poskytované sociální službě, na webových stránkách příjemce a na viditelném místě v prostorách, kde poskytuje sociální službu, informaci o tom, že provoz sociální služby je realizován s finanční účastí města Kaplice. Splnění této povinnosti je příjemce povinen prokázat poskytovateli (předložením jednoho výtisku každého propagačního materiálu, fotografii apod.) bez zbytečného odkladu po vytvoření materiálu o podporované činnosti, jinak nejpozději v termínu stanoveném v článku VI. odst. 1. smlouvy pro předložení dílčí a závěrečné zprávy.</w:t>
      </w:r>
    </w:p>
    <w:p w14:paraId="1B28EE8D"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 xml:space="preserve">V případě, že příjemce poskytování sociální služby přeruší nebo ukončí, je příjemce povinen do 14 kalendářních dnů písemně oznámit tuto skutečnost poskytovateli. V případě, že část příspěvku nebyla dosud vyplacena, je poskytovatel oprávněn dosud nevyplacenou část příspěvku neposkytnout.  </w:t>
      </w:r>
    </w:p>
    <w:p w14:paraId="0C546813"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 xml:space="preserve">Pokud dojde v průběhu činnosti této smlouvy na straně příjemce ke změně podmínek, za kterých byl příspěvek poskytnut (včetně změny kontaktní osoby uvedené v žádosti nebo sídla příjemce), je příjemce povinen oznámit toto písemně poskytovateli bez zbytečného odkladu poté, kdy tato skutečnost nastala. </w:t>
      </w:r>
    </w:p>
    <w:p w14:paraId="1D295402"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Pokud příjemce v průběhu účinnosti této smlouvy obdrží nebo pozbyde Pověření k poskytování služby obecného hospodářského zájmu, konkrétně k zajištění dostupnosti poskytování sociální služby v rozsahu základních činností na území města Kaplice, je povinen tuto skutečnost oznámit poskytovateli bez zbytečného odkladu, nejpozději však do 10 dnů ode dne, kdy k této skutečnosti došlo.</w:t>
      </w:r>
    </w:p>
    <w:p w14:paraId="55887F8E" w14:textId="77777777" w:rsidR="00B347A5" w:rsidRPr="004C6EA9" w:rsidRDefault="00B347A5" w:rsidP="00B347A5">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Příjemce je povinen vést v účetní evidenci čerpání poskytnutých finančních prostředků odděleně a originální účetní doklady, které se vážou k podporované činnosti, zřetelně označit poznámkou „financováno městem Kaplice“.</w:t>
      </w:r>
    </w:p>
    <w:p w14:paraId="70925894" w14:textId="77777777" w:rsidR="004C6EA9" w:rsidRPr="004C6EA9" w:rsidRDefault="00B347A5" w:rsidP="004C6EA9">
      <w:pPr>
        <w:pStyle w:val="Odstavecseseznamem"/>
        <w:numPr>
          <w:ilvl w:val="0"/>
          <w:numId w:val="7"/>
        </w:numPr>
        <w:shd w:val="clear" w:color="auto" w:fill="FFFFFF"/>
        <w:ind w:left="709"/>
        <w:jc w:val="both"/>
        <w:rPr>
          <w:rFonts w:asciiTheme="minorHAnsi" w:hAnsiTheme="minorHAnsi" w:cstheme="minorHAnsi"/>
          <w:sz w:val="23"/>
          <w:szCs w:val="23"/>
        </w:rPr>
      </w:pPr>
      <w:r w:rsidRPr="004C6EA9">
        <w:rPr>
          <w:rFonts w:asciiTheme="minorHAnsi" w:hAnsiTheme="minorHAnsi" w:cstheme="minorHAnsi"/>
          <w:sz w:val="23"/>
          <w:szCs w:val="23"/>
        </w:rPr>
        <w:t xml:space="preserve">Příjemce je povinen uchovávat veškeré dokumenty a účetní záznamy týkající se poskytnutého příspěvku po dobou 10 let od konce účetního období, v němž bylo ukončeno </w:t>
      </w:r>
      <w:r w:rsidR="004C6EA9">
        <w:rPr>
          <w:rFonts w:asciiTheme="minorHAnsi" w:hAnsiTheme="minorHAnsi" w:cstheme="minorHAnsi"/>
          <w:sz w:val="23"/>
          <w:szCs w:val="23"/>
        </w:rPr>
        <w:t>vyplácení příspěvku.</w:t>
      </w:r>
    </w:p>
    <w:p w14:paraId="395D187B" w14:textId="77777777" w:rsidR="00974B3E" w:rsidRDefault="00974B3E" w:rsidP="00DF2F25">
      <w:pPr>
        <w:spacing w:before="120" w:after="120"/>
        <w:ind w:left="357"/>
        <w:jc w:val="center"/>
        <w:rPr>
          <w:rFonts w:asciiTheme="minorHAnsi" w:hAnsiTheme="minorHAnsi" w:cstheme="minorHAnsi"/>
          <w:b/>
          <w:sz w:val="23"/>
          <w:szCs w:val="23"/>
        </w:rPr>
      </w:pPr>
    </w:p>
    <w:p w14:paraId="4381041F"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lastRenderedPageBreak/>
        <w:t>Článek VI.</w:t>
      </w:r>
    </w:p>
    <w:p w14:paraId="4787E025"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Finanční vypořádání</w:t>
      </w:r>
    </w:p>
    <w:p w14:paraId="42AEBED6" w14:textId="77777777" w:rsidR="00B347A5" w:rsidRPr="004C6EA9" w:rsidRDefault="00B347A5" w:rsidP="00B347A5">
      <w:pPr>
        <w:ind w:left="360"/>
        <w:jc w:val="both"/>
        <w:rPr>
          <w:rFonts w:asciiTheme="minorHAnsi" w:hAnsiTheme="minorHAnsi" w:cstheme="minorHAnsi"/>
          <w:b/>
          <w:sz w:val="23"/>
          <w:szCs w:val="23"/>
        </w:rPr>
      </w:pPr>
    </w:p>
    <w:p w14:paraId="44DBF7F3" w14:textId="77777777" w:rsidR="00B347A5" w:rsidRPr="004C6EA9" w:rsidRDefault="00B347A5" w:rsidP="00B347A5">
      <w:pPr>
        <w:pStyle w:val="Odstavecseseznamem"/>
        <w:numPr>
          <w:ilvl w:val="0"/>
          <w:numId w:val="12"/>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 xml:space="preserve">Příjemce je povinen předložit poskytovateli vždy po ukončení kalendářního roku trvání podpory souhrnnou zprávu o poskytování sociální služby v písemné podobě do konce měsíce února následujícího roku. </w:t>
      </w:r>
    </w:p>
    <w:p w14:paraId="45C407CF" w14:textId="77777777" w:rsidR="00B347A5" w:rsidRPr="004C6EA9" w:rsidRDefault="00B347A5" w:rsidP="00B347A5">
      <w:pPr>
        <w:pStyle w:val="Odstavecseseznamem"/>
        <w:numPr>
          <w:ilvl w:val="0"/>
          <w:numId w:val="12"/>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Finanční vyúčtování dle čl. V. odst. 2 této Smlouvy předloží příjemce formou soupisu všech účetních dokladů o uskutečněných výdajích souvisejících s poskytováním sociální služby s uvedením výše částky a účelu platby jednotlivých dokladů. Nedílnou součást vyúčtování tvoří kopie prvotních účetních dokladů (smlouvy, faktury, paragony, stvrzenky o platbách v hotovosti apod.) spolu s kopiemi dokladu prokazujícími úhradu (výdajové pokladní doklady, příslušné bankovní výpisy). Originály účetních dokladů předloží kdykoliv na výzvu poskytovatele.</w:t>
      </w:r>
    </w:p>
    <w:p w14:paraId="0C6C6492" w14:textId="77777777" w:rsidR="00B347A5" w:rsidRPr="004C6EA9" w:rsidRDefault="00B347A5" w:rsidP="00B347A5">
      <w:pPr>
        <w:pStyle w:val="Odstavecseseznamem"/>
        <w:numPr>
          <w:ilvl w:val="0"/>
          <w:numId w:val="12"/>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 xml:space="preserve">Předložené doklady musí jasným a srozumitelným způsobem vypovídat o účelu, na který byl příspěvek poskytnut. Účetní doklady musí splňovat náležitosti účetního dokladu stanovené zákonem č. 563/1991 Sb., o účetnictví, a zákonem č. 235/2004 Sb., o dani z přidané hodnoty, ve znění pozdnějších předpisů. </w:t>
      </w:r>
    </w:p>
    <w:p w14:paraId="355AFCBF" w14:textId="77777777" w:rsidR="00B347A5" w:rsidRPr="004C6EA9" w:rsidRDefault="00B347A5" w:rsidP="00B347A5">
      <w:pPr>
        <w:pStyle w:val="Odstavecseseznamem"/>
        <w:numPr>
          <w:ilvl w:val="0"/>
          <w:numId w:val="12"/>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 xml:space="preserve">V případě, že doklady předložené příjemcem nebudou splňovat náležitosti dle této smlouvy, je poskytovatel oprávněn tyto doklady jako neprůkazné z vyúčtování vyloučit. </w:t>
      </w:r>
    </w:p>
    <w:p w14:paraId="7E9EFEB4" w14:textId="77777777" w:rsidR="00B347A5" w:rsidRPr="004C6EA9" w:rsidRDefault="00B347A5" w:rsidP="00FE7C4F">
      <w:pPr>
        <w:rPr>
          <w:rFonts w:asciiTheme="minorHAnsi" w:hAnsiTheme="minorHAnsi" w:cstheme="minorHAnsi"/>
          <w:b/>
          <w:sz w:val="23"/>
          <w:szCs w:val="23"/>
        </w:rPr>
      </w:pPr>
    </w:p>
    <w:p w14:paraId="349E3EFF"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Článek VII.</w:t>
      </w:r>
    </w:p>
    <w:p w14:paraId="35E37D00"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Kontrola</w:t>
      </w:r>
    </w:p>
    <w:p w14:paraId="733F43F6" w14:textId="77777777" w:rsidR="00B347A5" w:rsidRPr="004C6EA9" w:rsidRDefault="00B347A5" w:rsidP="00B347A5">
      <w:pPr>
        <w:ind w:left="360"/>
        <w:jc w:val="both"/>
        <w:rPr>
          <w:rFonts w:asciiTheme="minorHAnsi" w:hAnsiTheme="minorHAnsi" w:cstheme="minorHAnsi"/>
          <w:b/>
          <w:sz w:val="23"/>
          <w:szCs w:val="23"/>
        </w:rPr>
      </w:pPr>
    </w:p>
    <w:p w14:paraId="5D1F21D6" w14:textId="77777777" w:rsidR="00C361F5" w:rsidRPr="004C6EA9" w:rsidRDefault="00B347A5" w:rsidP="00C361F5">
      <w:pPr>
        <w:pStyle w:val="Odstavecseseznamem"/>
        <w:numPr>
          <w:ilvl w:val="0"/>
          <w:numId w:val="11"/>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Poskytovatel je oprávněn provádět u příjemce kontrolu účetnictví, příp. dalších skutečností, v rozsahu potřebném k posouzení, zda je tato Smlouva dodržována. Příjemce se zavazuje umožnit poskytovateli nebo jím pověřeným osobám provést kdykoliv (i v průběhu realizace sociální služby) komplexní kontrolu účetních dokladů souvisejících s poskytnutým příspěvkem a dále zpřístupnit na požádání veškeré doklady související s plněním této smlouvy.</w:t>
      </w:r>
    </w:p>
    <w:p w14:paraId="0E61F71F" w14:textId="77777777" w:rsidR="00C361F5" w:rsidRPr="004C6EA9" w:rsidRDefault="00C361F5" w:rsidP="00C361F5">
      <w:pPr>
        <w:shd w:val="clear" w:color="auto" w:fill="FFFFFF"/>
        <w:jc w:val="both"/>
        <w:rPr>
          <w:rFonts w:asciiTheme="minorHAnsi" w:hAnsiTheme="minorHAnsi" w:cstheme="minorHAnsi"/>
          <w:sz w:val="23"/>
          <w:szCs w:val="23"/>
        </w:rPr>
      </w:pPr>
    </w:p>
    <w:p w14:paraId="5F5214B6" w14:textId="77777777" w:rsidR="00B347A5" w:rsidRPr="004C6EA9" w:rsidRDefault="00B347A5" w:rsidP="00B347A5">
      <w:pPr>
        <w:shd w:val="clear" w:color="auto" w:fill="FFFFFF"/>
        <w:jc w:val="both"/>
        <w:rPr>
          <w:rFonts w:asciiTheme="minorHAnsi" w:hAnsiTheme="minorHAnsi" w:cstheme="minorHAnsi"/>
          <w:sz w:val="23"/>
          <w:szCs w:val="23"/>
        </w:rPr>
      </w:pPr>
    </w:p>
    <w:p w14:paraId="6AF169A6"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Článek VIII.</w:t>
      </w:r>
    </w:p>
    <w:p w14:paraId="4A6EF5D9" w14:textId="77777777" w:rsidR="00B347A5" w:rsidRPr="004C6EA9" w:rsidRDefault="00B347A5" w:rsidP="00DF2F25">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Výpověď smlouvy</w:t>
      </w:r>
    </w:p>
    <w:p w14:paraId="1DDA5914" w14:textId="77777777" w:rsidR="00B347A5" w:rsidRPr="004C6EA9" w:rsidRDefault="00B347A5" w:rsidP="00B347A5">
      <w:pPr>
        <w:ind w:left="360"/>
        <w:jc w:val="both"/>
        <w:rPr>
          <w:rFonts w:asciiTheme="minorHAnsi" w:hAnsiTheme="minorHAnsi" w:cstheme="minorHAnsi"/>
          <w:b/>
          <w:sz w:val="23"/>
          <w:szCs w:val="23"/>
        </w:rPr>
      </w:pPr>
    </w:p>
    <w:p w14:paraId="5C982689" w14:textId="77777777" w:rsidR="00B347A5" w:rsidRPr="004C6EA9" w:rsidRDefault="00B347A5" w:rsidP="00B347A5">
      <w:pPr>
        <w:pStyle w:val="Odstavecseseznamem"/>
        <w:numPr>
          <w:ilvl w:val="0"/>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Poskytovatel je oprávněn tuto smlouvu vypovědět z následujících důvodů:</w:t>
      </w:r>
    </w:p>
    <w:p w14:paraId="540B408B" w14:textId="77777777" w:rsidR="00B347A5" w:rsidRPr="004C6EA9" w:rsidRDefault="00B347A5" w:rsidP="00B347A5">
      <w:pPr>
        <w:pStyle w:val="Odstavecseseznamem"/>
        <w:numPr>
          <w:ilvl w:val="1"/>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poskytovatel zjistí, že údaje, které mu sdělil příjemce, a které měly vliv na rozhodnutí o poskytnutí příspěvku nebo na výpočet jeho výše, jsou nepravdivé, neúplné nebo zkreslené;</w:t>
      </w:r>
    </w:p>
    <w:p w14:paraId="4EB7E81E" w14:textId="77777777" w:rsidR="00B347A5" w:rsidRPr="004C6EA9" w:rsidRDefault="00B347A5" w:rsidP="00B347A5">
      <w:pPr>
        <w:pStyle w:val="Odstavecseseznamem"/>
        <w:numPr>
          <w:ilvl w:val="1"/>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poskytnutý příspěvek nebyl použit k účelu uvedenému v článku I. odst. 1. této smlouvy;</w:t>
      </w:r>
    </w:p>
    <w:p w14:paraId="005095A7" w14:textId="77777777" w:rsidR="00B347A5" w:rsidRPr="004C6EA9" w:rsidRDefault="00B347A5" w:rsidP="00B347A5">
      <w:pPr>
        <w:pStyle w:val="Odstavecseseznamem"/>
        <w:numPr>
          <w:ilvl w:val="1"/>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příjemce opakovaně nebo soustavně porušuje své povinnosti dle této smlouvy, zejména nezajistil dostupnost sociální služby v uvedeném rozsahu (čl. I. odst. 2 této Smlouvy), a nezjedná nápravu ani po písemné výzvě poskytovatele;</w:t>
      </w:r>
    </w:p>
    <w:p w14:paraId="2E89D779" w14:textId="77777777" w:rsidR="00B347A5" w:rsidRPr="004C6EA9" w:rsidRDefault="00B347A5" w:rsidP="00B347A5">
      <w:pPr>
        <w:pStyle w:val="Odstavecseseznamem"/>
        <w:numPr>
          <w:ilvl w:val="1"/>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příjemce pozbyde oprávnění k poskytování sociální služby na územní města Kaplice;</w:t>
      </w:r>
    </w:p>
    <w:p w14:paraId="791C1273" w14:textId="77777777" w:rsidR="00B347A5" w:rsidRPr="004C6EA9" w:rsidRDefault="00B347A5" w:rsidP="00B347A5">
      <w:pPr>
        <w:pStyle w:val="Odstavecseseznamem"/>
        <w:numPr>
          <w:ilvl w:val="1"/>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lastRenderedPageBreak/>
        <w:t>v případě, že dle čl. IV. této smlouvy má příspěvek tvořit součást vyrovnávací platby a příjemce v průběhu plnění této smlouvy pozbyde nebo nezíská Pověření na následující období.</w:t>
      </w:r>
    </w:p>
    <w:p w14:paraId="44FCB7AB" w14:textId="77777777" w:rsidR="00B347A5" w:rsidRPr="004C6EA9" w:rsidRDefault="00B347A5" w:rsidP="00B347A5">
      <w:pPr>
        <w:pStyle w:val="Odstavecseseznamem"/>
        <w:numPr>
          <w:ilvl w:val="0"/>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Výpovědní lhůta na základě důvodů uvedených v článku VIII, bodu 1. této smlouvy činí 10 dní a začíná běžet dnem doručení výpovědi příjemci. Výpověď smlouvy musí mít písemnou formu, musí v ní být uveden důvod výpovědi. V případě, že při doručování prostřednictvím provozovatele poštovních služeb nebyl příjemce v místě doručování zastižen, zásilka bude uložena. Desátým dnem po uložení se zásilka považuje za doručenou, i když se příjemce o jejím doručení nedozvěděl. Odmítne-li příjemce zásilku převzít, považuje se zásilka za doručenou dnem, kdy bylo přijetí zásilky odepřeno.</w:t>
      </w:r>
    </w:p>
    <w:p w14:paraId="2E1EF88F" w14:textId="77777777" w:rsidR="00B347A5" w:rsidRPr="004C6EA9" w:rsidRDefault="00B347A5" w:rsidP="00B347A5">
      <w:pPr>
        <w:pStyle w:val="Odstavecseseznamem"/>
        <w:numPr>
          <w:ilvl w:val="0"/>
          <w:numId w:val="8"/>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Kterákoliv ze stran je oprávněna smlouvu vypovědět bez uvedení důvodu s tříměsíční výpovědní lhůtou. Lhůta počíná běžet prvním dnem měsíce následujícího po doručení výpovědi druhé smluvní straně.</w:t>
      </w:r>
    </w:p>
    <w:p w14:paraId="75324CD4" w14:textId="77777777" w:rsidR="00B347A5" w:rsidRPr="004C6EA9" w:rsidRDefault="00B347A5" w:rsidP="00B347A5">
      <w:pPr>
        <w:shd w:val="clear" w:color="auto" w:fill="FFFFFF"/>
        <w:jc w:val="both"/>
        <w:rPr>
          <w:rFonts w:asciiTheme="minorHAnsi" w:hAnsiTheme="minorHAnsi" w:cstheme="minorHAnsi"/>
          <w:sz w:val="23"/>
          <w:szCs w:val="23"/>
        </w:rPr>
      </w:pPr>
    </w:p>
    <w:p w14:paraId="25BA5AC7" w14:textId="77777777" w:rsidR="00B347A5" w:rsidRPr="004C6EA9" w:rsidRDefault="00B347A5" w:rsidP="00B347A5">
      <w:pPr>
        <w:shd w:val="clear" w:color="auto" w:fill="FFFFFF"/>
        <w:jc w:val="both"/>
        <w:rPr>
          <w:rFonts w:asciiTheme="minorHAnsi" w:hAnsiTheme="minorHAnsi" w:cstheme="minorHAnsi"/>
          <w:sz w:val="23"/>
          <w:szCs w:val="23"/>
        </w:rPr>
      </w:pPr>
    </w:p>
    <w:p w14:paraId="79393E36" w14:textId="77777777" w:rsidR="00B347A5" w:rsidRPr="004C6EA9" w:rsidRDefault="00B347A5" w:rsidP="00FE7C4F">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Článek IX.</w:t>
      </w:r>
    </w:p>
    <w:p w14:paraId="2414871E" w14:textId="77777777" w:rsidR="00B347A5" w:rsidRPr="004C6EA9" w:rsidRDefault="00B347A5" w:rsidP="00FE7C4F">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Povinnosti příjemce při přeměně právnické osoby, při prohlášení úpadku či zrušení s likvidací</w:t>
      </w:r>
    </w:p>
    <w:p w14:paraId="42905A26" w14:textId="77777777" w:rsidR="00B347A5" w:rsidRPr="004C6EA9" w:rsidRDefault="00B347A5" w:rsidP="00B347A5">
      <w:pPr>
        <w:ind w:left="360"/>
        <w:jc w:val="both"/>
        <w:rPr>
          <w:rFonts w:asciiTheme="minorHAnsi" w:hAnsiTheme="minorHAnsi" w:cstheme="minorHAnsi"/>
          <w:b/>
          <w:sz w:val="23"/>
          <w:szCs w:val="23"/>
        </w:rPr>
      </w:pPr>
    </w:p>
    <w:p w14:paraId="36DF2BE3" w14:textId="77777777" w:rsidR="00B347A5" w:rsidRPr="004C6EA9" w:rsidRDefault="00B347A5" w:rsidP="00B347A5">
      <w:pPr>
        <w:pStyle w:val="Odstavecseseznamem"/>
        <w:numPr>
          <w:ilvl w:val="0"/>
          <w:numId w:val="9"/>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V případě, že je příjemce právnickou osobou a má dojít k jeho přeměně podle příslušného zákona a příjemce má být zanikající právnickou osobou, má povinnost tuto skutečnost oznámit s dostatečným předstihem poskytovateli se žádostí o udílení souhlasu s přechodem práv a povinností z tohoto smluvního vztahu na právního nástupce. Přitom musí respektovat, že každá taková skutečnost musí být projednána v tom orgánu poskytovatele, který schválil poskytnutí příspěvku a smlouvu o jeho poskytnutí.</w:t>
      </w:r>
    </w:p>
    <w:p w14:paraId="2AA37344" w14:textId="77777777" w:rsidR="00B347A5" w:rsidRPr="004C6EA9" w:rsidRDefault="00B347A5" w:rsidP="00B347A5">
      <w:pPr>
        <w:pStyle w:val="Odstavecseseznamem"/>
        <w:numPr>
          <w:ilvl w:val="0"/>
          <w:numId w:val="9"/>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 xml:space="preserve">K žádosti o udělení souhlasu podle odstavce 1. tohoto článku musí příjemce prokázat příslušnými dokumenty, že práva a povinnosti z tohoto smluvního vztahu, včetně případné udržitelnosti, přejdou na právního nástupce a právní nástupe se zavazuje tyto povinnosti plnit (např. projekt fúze). Poskytovatel je oprávněn si vyžádat dodatečné podklady, pokud z dodaných podkladu nebude tato skutečnost vyplývat. </w:t>
      </w:r>
    </w:p>
    <w:p w14:paraId="5B89BC56" w14:textId="77777777" w:rsidR="00B347A5" w:rsidRPr="004C6EA9" w:rsidRDefault="00B347A5" w:rsidP="00B347A5">
      <w:pPr>
        <w:pStyle w:val="Odstavecseseznamem"/>
        <w:numPr>
          <w:ilvl w:val="0"/>
          <w:numId w:val="9"/>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 xml:space="preserve">V případě, že poskytovatel žádosti vyhoví, spraví o tom bez zbytečného odkladu příjemce po projednání v příslušném orgánu poskytovatele a uzavře dodatek ke smlouvě, který bude obsahovat popis a důvod jeho uzavření s ohledem na přeměnu příjemce. </w:t>
      </w:r>
    </w:p>
    <w:p w14:paraId="4E0B17C4" w14:textId="77777777" w:rsidR="00B347A5" w:rsidRPr="004C6EA9" w:rsidRDefault="00B347A5" w:rsidP="00B347A5">
      <w:pPr>
        <w:pStyle w:val="Odstavecseseznamem"/>
        <w:numPr>
          <w:ilvl w:val="0"/>
          <w:numId w:val="9"/>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V případě, že žádosti poskytovatel nevyhoví, bezodkladně o tom spraví příjemce po projednání v příslušném orgánu poskytovatele. Poskytovatel je oprávněn posoudit dosavadní naplnění účelu smlouvy a rozhodne o vrácení poskytnutého příspěvku nebo jeho části. V takovém případě má příjemce povinnost vrátit doposud vyplacený příspěvek nebo jeho část způsobem a ve lhůtě stanovené výzvou poskytovatele.</w:t>
      </w:r>
    </w:p>
    <w:p w14:paraId="1A9BA2F5" w14:textId="77777777" w:rsidR="00B347A5" w:rsidRPr="004C6EA9" w:rsidRDefault="00B347A5" w:rsidP="00B347A5">
      <w:pPr>
        <w:pStyle w:val="Odstavecseseznamem"/>
        <w:numPr>
          <w:ilvl w:val="0"/>
          <w:numId w:val="9"/>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V případě, že příslušný soud rozhodl o úpadku příjemce, či má být příjemce zrušen s likvidací, příjemce je povinen tuto skutečnost neprodleně oznámit poskytovateli. Poskytovatel je oprávněn posoudit dosavadní naplnění účelu smlouvy a rozhodne o vrácení poskytnutého příspěvku nebo jeho části. V takovém případě má příjemce povinnost vrátit doposud vyplacený příspěvek nebo jeho část způsobem a ve lhůtě stanovené výzvou poskytovatele. Zároveň je povinen bezodkladně oznámit insolvenčnímu správci či likvidátorovi příjemce, že tento přijal příspěvek z rozpočtu poskytovatele a váže ho povinnost vyplacený příspěvek vrátit zpět do rozpočtu poskytovatele.</w:t>
      </w:r>
    </w:p>
    <w:p w14:paraId="5FC741EE" w14:textId="77777777" w:rsidR="004E156F" w:rsidRPr="004C6EA9" w:rsidRDefault="004E156F" w:rsidP="004E156F">
      <w:pPr>
        <w:pStyle w:val="Odstavecseseznamem"/>
        <w:shd w:val="clear" w:color="auto" w:fill="FFFFFF"/>
        <w:jc w:val="both"/>
        <w:rPr>
          <w:rFonts w:asciiTheme="minorHAnsi" w:hAnsiTheme="minorHAnsi" w:cstheme="minorHAnsi"/>
          <w:sz w:val="23"/>
          <w:szCs w:val="23"/>
        </w:rPr>
      </w:pPr>
    </w:p>
    <w:p w14:paraId="7A3938C0" w14:textId="77777777" w:rsidR="001D3D15" w:rsidRPr="004C6EA9" w:rsidRDefault="001D3D15" w:rsidP="00FE7C4F">
      <w:pPr>
        <w:shd w:val="clear" w:color="auto" w:fill="FFFFFF"/>
        <w:jc w:val="both"/>
        <w:rPr>
          <w:rFonts w:asciiTheme="minorHAnsi" w:hAnsiTheme="minorHAnsi" w:cstheme="minorHAnsi"/>
          <w:sz w:val="23"/>
          <w:szCs w:val="23"/>
        </w:rPr>
      </w:pPr>
    </w:p>
    <w:p w14:paraId="0043102B" w14:textId="77777777" w:rsidR="001D3D15" w:rsidRPr="004C6EA9" w:rsidRDefault="00B347A5" w:rsidP="00FE7C4F">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lastRenderedPageBreak/>
        <w:t>Článek X.</w:t>
      </w:r>
    </w:p>
    <w:p w14:paraId="27D0032F" w14:textId="77777777" w:rsidR="00B347A5" w:rsidRPr="004C6EA9" w:rsidRDefault="00B347A5" w:rsidP="00FE7C4F">
      <w:pPr>
        <w:spacing w:before="120" w:after="120"/>
        <w:ind w:left="357"/>
        <w:jc w:val="center"/>
        <w:rPr>
          <w:rFonts w:asciiTheme="minorHAnsi" w:hAnsiTheme="minorHAnsi" w:cstheme="minorHAnsi"/>
          <w:b/>
          <w:sz w:val="23"/>
          <w:szCs w:val="23"/>
        </w:rPr>
      </w:pPr>
      <w:r w:rsidRPr="004C6EA9">
        <w:rPr>
          <w:rFonts w:asciiTheme="minorHAnsi" w:hAnsiTheme="minorHAnsi" w:cstheme="minorHAnsi"/>
          <w:b/>
          <w:sz w:val="23"/>
          <w:szCs w:val="23"/>
        </w:rPr>
        <w:t>Závěrečná ujednání</w:t>
      </w:r>
    </w:p>
    <w:p w14:paraId="7216F970" w14:textId="77777777" w:rsidR="00B347A5" w:rsidRPr="004C6EA9" w:rsidRDefault="00B347A5" w:rsidP="00B347A5">
      <w:pPr>
        <w:ind w:left="360"/>
        <w:jc w:val="both"/>
        <w:rPr>
          <w:rFonts w:asciiTheme="minorHAnsi" w:hAnsiTheme="minorHAnsi" w:cstheme="minorHAnsi"/>
          <w:b/>
          <w:sz w:val="23"/>
          <w:szCs w:val="23"/>
        </w:rPr>
      </w:pPr>
    </w:p>
    <w:p w14:paraId="766C4455" w14:textId="77777777" w:rsidR="00B347A5" w:rsidRPr="004C6EA9" w:rsidRDefault="00B347A5" w:rsidP="00B347A5">
      <w:pPr>
        <w:pStyle w:val="Odstavecseseznamem"/>
        <w:numPr>
          <w:ilvl w:val="0"/>
          <w:numId w:val="10"/>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Příjemce výslovně souhlasí s případným uveřejněním obsahu této smlouvy. Údaje mohou být veřejně přístupné a mohou obsahovat údaje o smluvních stranách, předmětu smlouvy, ev. čísle této smlouvy, text smlouvy a datum jejího podpisu. Smluvní strany berou na vědomí, že tato smlouva, včetně všech pozdějších dodatků, podléhá zveřejnění v registru smluv. Zveřejnění zajistí poskytovatel.</w:t>
      </w:r>
    </w:p>
    <w:p w14:paraId="32865A74" w14:textId="77777777" w:rsidR="00B347A5" w:rsidRPr="004C6EA9" w:rsidRDefault="00B347A5" w:rsidP="00B347A5">
      <w:pPr>
        <w:pStyle w:val="Odstavecseseznamem"/>
        <w:numPr>
          <w:ilvl w:val="0"/>
          <w:numId w:val="10"/>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Tato smlouva nabývá platnosti dnem podpisu oprávněnými zástupci obou smluvních stran a účinnosti dnem zveřejnění v registru smluv.</w:t>
      </w:r>
    </w:p>
    <w:p w14:paraId="6748EB6E" w14:textId="77777777" w:rsidR="00B347A5" w:rsidRPr="004C6EA9" w:rsidRDefault="00B347A5" w:rsidP="00B347A5">
      <w:pPr>
        <w:pStyle w:val="Odstavecseseznamem"/>
        <w:numPr>
          <w:ilvl w:val="0"/>
          <w:numId w:val="10"/>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Tato smlouva je vyhotovena ve 3 stejnopisech majících povahu originálu, z nichž poskytovatel obdrží 2 stejnopisy a příjemce 1 stejnopis.</w:t>
      </w:r>
    </w:p>
    <w:p w14:paraId="737CCC40" w14:textId="77777777" w:rsidR="00B347A5" w:rsidRPr="004C6EA9" w:rsidRDefault="00B347A5" w:rsidP="00B347A5">
      <w:pPr>
        <w:pStyle w:val="Odstavecseseznamem"/>
        <w:numPr>
          <w:ilvl w:val="0"/>
          <w:numId w:val="10"/>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Změny této smlouvy lze provádět pouze formou písemných číslovaných dodatků, podepsaných oběma smluvními stranami. Upřesnění či změny adresy příjemce, číslo bankovního účtu příjemce, kontaktní osoby příjemce stačí písemně sdělit poskytovateli, pokud tento netrvá na uzavření dodatku ke smlouvě.</w:t>
      </w:r>
    </w:p>
    <w:p w14:paraId="15B4A5AB" w14:textId="77777777" w:rsidR="004E156F" w:rsidRPr="004C6EA9" w:rsidRDefault="00B347A5" w:rsidP="004E156F">
      <w:pPr>
        <w:pStyle w:val="Odstavecseseznamem"/>
        <w:numPr>
          <w:ilvl w:val="0"/>
          <w:numId w:val="10"/>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Na důkaz výsledného souhlasu s obsahem a všemi ustanoveními této smlouvy a své pravé, svobodné a vážné vůle, tuto smlouvu smluvní strany po jejím přečtení vlastnoručně podepsaly.</w:t>
      </w:r>
    </w:p>
    <w:p w14:paraId="4E4452AF" w14:textId="3F47B50F" w:rsidR="00B347A5" w:rsidRPr="004C6EA9" w:rsidRDefault="00B347A5" w:rsidP="00B347A5">
      <w:pPr>
        <w:pStyle w:val="Odstavecseseznamem"/>
        <w:numPr>
          <w:ilvl w:val="0"/>
          <w:numId w:val="10"/>
        </w:numPr>
        <w:shd w:val="clear" w:color="auto" w:fill="FFFFFF"/>
        <w:jc w:val="both"/>
        <w:rPr>
          <w:rFonts w:asciiTheme="minorHAnsi" w:hAnsiTheme="minorHAnsi" w:cstheme="minorHAnsi"/>
          <w:sz w:val="23"/>
          <w:szCs w:val="23"/>
        </w:rPr>
      </w:pPr>
      <w:r w:rsidRPr="004C6EA9">
        <w:rPr>
          <w:rFonts w:asciiTheme="minorHAnsi" w:hAnsiTheme="minorHAnsi" w:cstheme="minorHAnsi"/>
          <w:sz w:val="23"/>
          <w:szCs w:val="23"/>
        </w:rPr>
        <w:t>Město Kaplice, ve smyslu ustanovení § 41 zákona č. 128/2000 Sb., o obcích, ve znění pozdějších předpisů, potvrzuje, že uzavření této smlouvy bylo schváleno zastupitelstvem města Kaplice usnesením č.</w:t>
      </w:r>
      <w:r w:rsidR="00CC4C33">
        <w:rPr>
          <w:rFonts w:asciiTheme="minorHAnsi" w:hAnsiTheme="minorHAnsi" w:cstheme="minorHAnsi"/>
          <w:sz w:val="23"/>
          <w:szCs w:val="23"/>
        </w:rPr>
        <w:t xml:space="preserve"> </w:t>
      </w:r>
      <w:r w:rsidR="00AF29FD">
        <w:rPr>
          <w:rFonts w:asciiTheme="minorHAnsi" w:hAnsiTheme="minorHAnsi" w:cstheme="minorHAnsi"/>
          <w:sz w:val="23"/>
          <w:szCs w:val="23"/>
        </w:rPr>
        <w:t>177</w:t>
      </w:r>
      <w:r w:rsidRPr="004C6EA9">
        <w:rPr>
          <w:rFonts w:asciiTheme="minorHAnsi" w:hAnsiTheme="minorHAnsi" w:cstheme="minorHAnsi"/>
          <w:sz w:val="23"/>
          <w:szCs w:val="23"/>
        </w:rPr>
        <w:t xml:space="preserve"> na jeho</w:t>
      </w:r>
      <w:r w:rsidR="00A16337">
        <w:rPr>
          <w:rFonts w:asciiTheme="minorHAnsi" w:hAnsiTheme="minorHAnsi" w:cstheme="minorHAnsi"/>
          <w:sz w:val="23"/>
          <w:szCs w:val="23"/>
        </w:rPr>
        <w:t xml:space="preserve"> </w:t>
      </w:r>
      <w:r w:rsidR="003546F8">
        <w:rPr>
          <w:rFonts w:asciiTheme="minorHAnsi" w:hAnsiTheme="minorHAnsi" w:cstheme="minorHAnsi"/>
          <w:sz w:val="23"/>
          <w:szCs w:val="23"/>
        </w:rPr>
        <w:t>1</w:t>
      </w:r>
      <w:r w:rsidR="00CC4C33">
        <w:rPr>
          <w:rFonts w:asciiTheme="minorHAnsi" w:hAnsiTheme="minorHAnsi" w:cstheme="minorHAnsi"/>
          <w:sz w:val="23"/>
          <w:szCs w:val="23"/>
        </w:rPr>
        <w:t>2.</w:t>
      </w:r>
      <w:r w:rsidRPr="004C6EA9">
        <w:rPr>
          <w:rFonts w:asciiTheme="minorHAnsi" w:hAnsiTheme="minorHAnsi" w:cstheme="minorHAnsi"/>
          <w:sz w:val="23"/>
          <w:szCs w:val="23"/>
        </w:rPr>
        <w:t xml:space="preserve"> zasedání konaném dne</w:t>
      </w:r>
      <w:r w:rsidR="00CC4C33">
        <w:rPr>
          <w:rFonts w:asciiTheme="minorHAnsi" w:hAnsiTheme="minorHAnsi" w:cstheme="minorHAnsi"/>
          <w:sz w:val="23"/>
          <w:szCs w:val="23"/>
        </w:rPr>
        <w:t xml:space="preserve"> </w:t>
      </w:r>
      <w:r w:rsidR="003546F8">
        <w:rPr>
          <w:rFonts w:asciiTheme="minorHAnsi" w:hAnsiTheme="minorHAnsi" w:cstheme="minorHAnsi"/>
          <w:sz w:val="23"/>
          <w:szCs w:val="23"/>
        </w:rPr>
        <w:t>29.11.2023</w:t>
      </w:r>
      <w:r w:rsidR="00CC4C33">
        <w:rPr>
          <w:rFonts w:asciiTheme="minorHAnsi" w:hAnsiTheme="minorHAnsi" w:cstheme="minorHAnsi"/>
          <w:sz w:val="23"/>
          <w:szCs w:val="23"/>
        </w:rPr>
        <w:t>,</w:t>
      </w:r>
      <w:r w:rsidRPr="004C6EA9">
        <w:rPr>
          <w:rFonts w:asciiTheme="minorHAnsi" w:hAnsiTheme="minorHAnsi" w:cstheme="minorHAnsi"/>
          <w:sz w:val="23"/>
          <w:szCs w:val="23"/>
        </w:rPr>
        <w:t xml:space="preserve"> a že tím byly ze strany města Kaplice splněny veškeré zákonem stanovené podmínky pro platnost této smlouvy.</w:t>
      </w:r>
    </w:p>
    <w:p w14:paraId="2E24DAF1" w14:textId="77777777" w:rsidR="00FE7C4F" w:rsidRPr="004C6EA9" w:rsidRDefault="00FE7C4F" w:rsidP="00C361F5">
      <w:pPr>
        <w:shd w:val="clear" w:color="auto" w:fill="FFFFFF"/>
        <w:ind w:left="360"/>
        <w:jc w:val="both"/>
        <w:rPr>
          <w:rFonts w:asciiTheme="minorHAnsi" w:hAnsiTheme="minorHAnsi" w:cstheme="minorHAnsi"/>
          <w:sz w:val="23"/>
          <w:szCs w:val="23"/>
        </w:rPr>
      </w:pPr>
    </w:p>
    <w:p w14:paraId="56F02172" w14:textId="77777777" w:rsidR="00C361F5" w:rsidRPr="004C6EA9" w:rsidRDefault="00C361F5" w:rsidP="00C361F5">
      <w:pPr>
        <w:shd w:val="clear" w:color="auto" w:fill="FFFFFF"/>
        <w:ind w:left="360"/>
        <w:jc w:val="both"/>
        <w:rPr>
          <w:rFonts w:asciiTheme="minorHAnsi" w:hAnsiTheme="minorHAnsi" w:cstheme="minorHAnsi"/>
          <w:sz w:val="23"/>
          <w:szCs w:val="23"/>
        </w:rPr>
      </w:pPr>
    </w:p>
    <w:p w14:paraId="554000B5" w14:textId="77777777" w:rsidR="00B347A5" w:rsidRPr="004C6EA9" w:rsidRDefault="00B347A5" w:rsidP="00B347A5">
      <w:pPr>
        <w:rPr>
          <w:rFonts w:asciiTheme="minorHAnsi" w:hAnsiTheme="minorHAnsi" w:cstheme="minorHAnsi"/>
          <w:sz w:val="23"/>
          <w:szCs w:val="23"/>
        </w:rPr>
      </w:pPr>
    </w:p>
    <w:p w14:paraId="136807FB" w14:textId="5C5861E8" w:rsidR="00B347A5" w:rsidRDefault="00B347A5" w:rsidP="00B347A5">
      <w:pPr>
        <w:rPr>
          <w:rFonts w:asciiTheme="minorHAnsi" w:hAnsiTheme="minorHAnsi" w:cstheme="minorHAnsi"/>
          <w:sz w:val="23"/>
          <w:szCs w:val="23"/>
        </w:rPr>
      </w:pPr>
      <w:r w:rsidRPr="004C6EA9">
        <w:rPr>
          <w:rFonts w:asciiTheme="minorHAnsi" w:hAnsiTheme="minorHAnsi" w:cstheme="minorHAnsi"/>
          <w:sz w:val="23"/>
          <w:szCs w:val="23"/>
        </w:rPr>
        <w:t>V Kaplici,</w:t>
      </w:r>
      <w:r w:rsidR="00B565FE" w:rsidRPr="004C6EA9">
        <w:rPr>
          <w:rFonts w:asciiTheme="minorHAnsi" w:hAnsiTheme="minorHAnsi" w:cstheme="minorHAnsi"/>
          <w:sz w:val="23"/>
          <w:szCs w:val="23"/>
        </w:rPr>
        <w:t xml:space="preserve"> </w:t>
      </w:r>
      <w:r w:rsidRPr="004C6EA9">
        <w:rPr>
          <w:rFonts w:asciiTheme="minorHAnsi" w:hAnsiTheme="minorHAnsi" w:cstheme="minorHAnsi"/>
          <w:sz w:val="23"/>
          <w:szCs w:val="23"/>
        </w:rPr>
        <w:t xml:space="preserve">dne </w:t>
      </w:r>
      <w:r w:rsidR="00AF29FD">
        <w:rPr>
          <w:rFonts w:asciiTheme="minorHAnsi" w:hAnsiTheme="minorHAnsi" w:cstheme="minorHAnsi"/>
          <w:sz w:val="23"/>
          <w:szCs w:val="23"/>
        </w:rPr>
        <w:t>12.12.2023</w:t>
      </w:r>
    </w:p>
    <w:p w14:paraId="1906F510" w14:textId="77777777" w:rsidR="00CC4C33" w:rsidRDefault="00CC4C33" w:rsidP="00B347A5">
      <w:pPr>
        <w:rPr>
          <w:rFonts w:asciiTheme="minorHAnsi" w:hAnsiTheme="minorHAnsi" w:cstheme="minorHAnsi"/>
          <w:sz w:val="23"/>
          <w:szCs w:val="23"/>
        </w:rPr>
      </w:pPr>
    </w:p>
    <w:p w14:paraId="3AF4283A" w14:textId="77777777" w:rsidR="00BF1696" w:rsidRDefault="00BF1696" w:rsidP="00B347A5">
      <w:pPr>
        <w:rPr>
          <w:rFonts w:asciiTheme="minorHAnsi" w:hAnsiTheme="minorHAnsi" w:cstheme="minorHAnsi"/>
          <w:sz w:val="23"/>
          <w:szCs w:val="23"/>
        </w:rPr>
      </w:pPr>
    </w:p>
    <w:p w14:paraId="43B80280" w14:textId="77777777" w:rsidR="00BF1696" w:rsidRPr="004C6EA9" w:rsidRDefault="00BF1696" w:rsidP="00B347A5">
      <w:pPr>
        <w:rPr>
          <w:rFonts w:asciiTheme="minorHAnsi" w:hAnsiTheme="minorHAnsi" w:cstheme="minorHAnsi"/>
          <w:sz w:val="23"/>
          <w:szCs w:val="23"/>
        </w:rPr>
      </w:pPr>
    </w:p>
    <w:p w14:paraId="0544C2A5" w14:textId="77777777" w:rsidR="00C361F5" w:rsidRPr="004C6EA9" w:rsidRDefault="00C361F5" w:rsidP="00B347A5">
      <w:pPr>
        <w:rPr>
          <w:rFonts w:asciiTheme="minorHAnsi" w:hAnsiTheme="minorHAnsi" w:cstheme="minorHAnsi"/>
          <w:sz w:val="23"/>
          <w:szCs w:val="23"/>
        </w:rPr>
      </w:pPr>
    </w:p>
    <w:p w14:paraId="39EBD4C3" w14:textId="77777777" w:rsidR="00B347A5" w:rsidRPr="004C6EA9" w:rsidRDefault="00B347A5" w:rsidP="00B347A5">
      <w:pPr>
        <w:rPr>
          <w:rFonts w:asciiTheme="minorHAnsi" w:hAnsiTheme="minorHAnsi" w:cstheme="minorHAnsi"/>
          <w:sz w:val="23"/>
          <w:szCs w:val="23"/>
        </w:rPr>
      </w:pPr>
    </w:p>
    <w:p w14:paraId="274E05BF" w14:textId="77777777" w:rsidR="00B347A5" w:rsidRPr="004C6EA9" w:rsidRDefault="001D3D15" w:rsidP="00B347A5">
      <w:pPr>
        <w:rPr>
          <w:rFonts w:asciiTheme="minorHAnsi" w:hAnsiTheme="minorHAnsi" w:cstheme="minorHAnsi"/>
          <w:color w:val="000000"/>
          <w:sz w:val="23"/>
          <w:szCs w:val="23"/>
        </w:rPr>
      </w:pPr>
      <w:r w:rsidRPr="004C6EA9">
        <w:rPr>
          <w:rFonts w:asciiTheme="minorHAnsi" w:hAnsiTheme="minorHAnsi" w:cstheme="minorHAnsi"/>
          <w:color w:val="000000"/>
          <w:sz w:val="23"/>
          <w:szCs w:val="23"/>
        </w:rPr>
        <w:t xml:space="preserve">       </w:t>
      </w:r>
      <w:r w:rsidR="00B347A5" w:rsidRPr="004C6EA9">
        <w:rPr>
          <w:rFonts w:asciiTheme="minorHAnsi" w:hAnsiTheme="minorHAnsi" w:cstheme="minorHAnsi"/>
          <w:color w:val="000000"/>
          <w:sz w:val="23"/>
          <w:szCs w:val="23"/>
        </w:rPr>
        <w:t>………………………………</w:t>
      </w:r>
      <w:r w:rsidR="00B347A5" w:rsidRPr="004C6EA9">
        <w:rPr>
          <w:rFonts w:asciiTheme="minorHAnsi" w:hAnsiTheme="minorHAnsi" w:cstheme="minorHAnsi"/>
          <w:color w:val="000000"/>
          <w:sz w:val="23"/>
          <w:szCs w:val="23"/>
        </w:rPr>
        <w:tab/>
      </w:r>
      <w:r w:rsidR="00B347A5" w:rsidRPr="004C6EA9">
        <w:rPr>
          <w:rFonts w:asciiTheme="minorHAnsi" w:hAnsiTheme="minorHAnsi" w:cstheme="minorHAnsi"/>
          <w:color w:val="000000"/>
          <w:sz w:val="23"/>
          <w:szCs w:val="23"/>
        </w:rPr>
        <w:tab/>
      </w:r>
      <w:r w:rsidR="00B347A5" w:rsidRPr="004C6EA9">
        <w:rPr>
          <w:rFonts w:asciiTheme="minorHAnsi" w:hAnsiTheme="minorHAnsi" w:cstheme="minorHAnsi"/>
          <w:color w:val="000000"/>
          <w:sz w:val="23"/>
          <w:szCs w:val="23"/>
        </w:rPr>
        <w:tab/>
        <w:t xml:space="preserve">          </w:t>
      </w:r>
      <w:r w:rsidR="00B347A5"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 xml:space="preserve">   </w:t>
      </w:r>
      <w:r w:rsidR="00FE7C4F" w:rsidRPr="004C6EA9">
        <w:rPr>
          <w:rFonts w:asciiTheme="minorHAnsi" w:hAnsiTheme="minorHAnsi" w:cstheme="minorHAnsi"/>
          <w:color w:val="000000"/>
          <w:sz w:val="23"/>
          <w:szCs w:val="23"/>
        </w:rPr>
        <w:t xml:space="preserve">                   </w:t>
      </w:r>
      <w:r w:rsidR="00B347A5" w:rsidRPr="004C6EA9">
        <w:rPr>
          <w:rFonts w:asciiTheme="minorHAnsi" w:hAnsiTheme="minorHAnsi" w:cstheme="minorHAnsi"/>
          <w:color w:val="000000"/>
          <w:sz w:val="23"/>
          <w:szCs w:val="23"/>
        </w:rPr>
        <w:t>…………………………………</w:t>
      </w:r>
    </w:p>
    <w:p w14:paraId="773F401B" w14:textId="77777777" w:rsidR="00B347A5" w:rsidRPr="004C6EA9" w:rsidRDefault="00B347A5" w:rsidP="00B347A5">
      <w:pPr>
        <w:ind w:firstLine="708"/>
        <w:rPr>
          <w:rFonts w:asciiTheme="minorHAnsi" w:hAnsiTheme="minorHAnsi" w:cstheme="minorHAnsi"/>
          <w:color w:val="000000"/>
          <w:sz w:val="23"/>
          <w:szCs w:val="23"/>
        </w:rPr>
      </w:pPr>
      <w:r w:rsidRPr="004C6EA9">
        <w:rPr>
          <w:rFonts w:asciiTheme="minorHAnsi" w:hAnsiTheme="minorHAnsi" w:cstheme="minorHAnsi"/>
          <w:color w:val="000000"/>
          <w:sz w:val="23"/>
          <w:szCs w:val="23"/>
        </w:rPr>
        <w:t>Město Kaplice</w:t>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t xml:space="preserve">              </w:t>
      </w:r>
      <w:r w:rsidRPr="004C6EA9">
        <w:rPr>
          <w:rFonts w:asciiTheme="minorHAnsi" w:hAnsiTheme="minorHAnsi" w:cstheme="minorHAnsi"/>
          <w:sz w:val="23"/>
          <w:szCs w:val="23"/>
        </w:rPr>
        <w:t>Ledax, o.p.s.</w:t>
      </w:r>
    </w:p>
    <w:p w14:paraId="508B5633" w14:textId="77777777" w:rsidR="00B347A5" w:rsidRPr="004C6EA9" w:rsidRDefault="00B347A5" w:rsidP="00B347A5">
      <w:pPr>
        <w:rPr>
          <w:rFonts w:asciiTheme="minorHAnsi" w:hAnsiTheme="minorHAnsi" w:cstheme="minorHAnsi"/>
          <w:color w:val="000000"/>
          <w:sz w:val="23"/>
          <w:szCs w:val="23"/>
        </w:rPr>
      </w:pPr>
      <w:r w:rsidRPr="004C6EA9">
        <w:rPr>
          <w:rFonts w:asciiTheme="minorHAnsi" w:hAnsiTheme="minorHAnsi" w:cstheme="minorHAnsi"/>
          <w:color w:val="000000"/>
          <w:sz w:val="23"/>
          <w:szCs w:val="23"/>
        </w:rPr>
        <w:t xml:space="preserve">zastoupené </w:t>
      </w:r>
      <w:r w:rsidR="003E2D7F">
        <w:rPr>
          <w:rFonts w:asciiTheme="minorHAnsi" w:hAnsiTheme="minorHAnsi" w:cstheme="minorHAnsi"/>
          <w:color w:val="000000"/>
          <w:sz w:val="23"/>
          <w:szCs w:val="23"/>
        </w:rPr>
        <w:t>Radkem Ježkem, Dis.</w:t>
      </w:r>
      <w:r w:rsidRPr="004C6EA9">
        <w:rPr>
          <w:rFonts w:asciiTheme="minorHAnsi" w:hAnsiTheme="minorHAnsi" w:cstheme="minorHAnsi"/>
          <w:color w:val="000000"/>
          <w:sz w:val="23"/>
          <w:szCs w:val="23"/>
        </w:rPr>
        <w:t xml:space="preserve"> </w:t>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t xml:space="preserve">zastoupený </w:t>
      </w:r>
      <w:r w:rsidRPr="004C6EA9">
        <w:rPr>
          <w:rFonts w:asciiTheme="minorHAnsi" w:hAnsiTheme="minorHAnsi" w:cstheme="minorHAnsi"/>
          <w:sz w:val="23"/>
          <w:szCs w:val="23"/>
        </w:rPr>
        <w:t xml:space="preserve">Ing. </w:t>
      </w:r>
      <w:r w:rsidR="00FE7C4F" w:rsidRPr="004C6EA9">
        <w:rPr>
          <w:rFonts w:asciiTheme="minorHAnsi" w:hAnsiTheme="minorHAnsi" w:cstheme="minorHAnsi"/>
          <w:sz w:val="23"/>
          <w:szCs w:val="23"/>
        </w:rPr>
        <w:t>Eliškou Hájkovou</w:t>
      </w:r>
    </w:p>
    <w:p w14:paraId="0C76CF40" w14:textId="77777777" w:rsidR="00B347A5" w:rsidRPr="004C6EA9" w:rsidRDefault="00B347A5" w:rsidP="00B347A5">
      <w:pPr>
        <w:ind w:firstLine="708"/>
        <w:rPr>
          <w:rFonts w:asciiTheme="minorHAnsi" w:hAnsiTheme="minorHAnsi" w:cstheme="minorHAnsi"/>
          <w:color w:val="000000"/>
          <w:sz w:val="23"/>
          <w:szCs w:val="23"/>
        </w:rPr>
      </w:pPr>
      <w:r w:rsidRPr="004C6EA9">
        <w:rPr>
          <w:rFonts w:asciiTheme="minorHAnsi" w:hAnsiTheme="minorHAnsi" w:cstheme="minorHAnsi"/>
          <w:color w:val="000000"/>
          <w:sz w:val="23"/>
          <w:szCs w:val="23"/>
        </w:rPr>
        <w:t xml:space="preserve">  starostou</w:t>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r>
      <w:r w:rsidRPr="004C6EA9">
        <w:rPr>
          <w:rFonts w:asciiTheme="minorHAnsi" w:hAnsiTheme="minorHAnsi" w:cstheme="minorHAnsi"/>
          <w:color w:val="000000"/>
          <w:sz w:val="23"/>
          <w:szCs w:val="23"/>
        </w:rPr>
        <w:tab/>
        <w:t xml:space="preserve">      </w:t>
      </w:r>
      <w:r w:rsidRPr="004C6EA9">
        <w:rPr>
          <w:rFonts w:asciiTheme="minorHAnsi" w:hAnsiTheme="minorHAnsi" w:cstheme="minorHAnsi"/>
          <w:sz w:val="23"/>
          <w:szCs w:val="23"/>
        </w:rPr>
        <w:t>ředitelkou</w:t>
      </w:r>
    </w:p>
    <w:p w14:paraId="44F9933B" w14:textId="77777777" w:rsidR="00B347A5" w:rsidRPr="004C6EA9" w:rsidRDefault="00B347A5" w:rsidP="00B347A5">
      <w:pPr>
        <w:pStyle w:val="Normln1"/>
        <w:rPr>
          <w:rFonts w:asciiTheme="minorHAnsi" w:hAnsiTheme="minorHAnsi" w:cstheme="minorHAnsi"/>
          <w:i/>
          <w:sz w:val="23"/>
          <w:szCs w:val="23"/>
        </w:rPr>
      </w:pPr>
      <w:r w:rsidRPr="004C6EA9">
        <w:rPr>
          <w:rFonts w:asciiTheme="minorHAnsi" w:hAnsiTheme="minorHAnsi" w:cstheme="minorHAnsi"/>
          <w:i/>
          <w:sz w:val="23"/>
          <w:szCs w:val="23"/>
        </w:rPr>
        <w:tab/>
      </w:r>
    </w:p>
    <w:p w14:paraId="35921520" w14:textId="77777777" w:rsidR="003A2616" w:rsidRPr="00FE7C4F" w:rsidRDefault="00B347A5" w:rsidP="00FE7C4F">
      <w:pPr>
        <w:pStyle w:val="Normln1"/>
        <w:ind w:firstLine="708"/>
        <w:rPr>
          <w:rFonts w:asciiTheme="minorHAnsi" w:hAnsiTheme="minorHAnsi" w:cstheme="minorHAnsi"/>
          <w:i/>
          <w:szCs w:val="24"/>
        </w:rPr>
      </w:pPr>
      <w:r w:rsidRPr="004C6EA9">
        <w:rPr>
          <w:rFonts w:asciiTheme="minorHAnsi" w:hAnsiTheme="minorHAnsi" w:cstheme="minorHAnsi"/>
          <w:i/>
          <w:sz w:val="23"/>
          <w:szCs w:val="23"/>
        </w:rPr>
        <w:t xml:space="preserve"> (</w:t>
      </w:r>
      <w:r w:rsidRPr="004C6EA9">
        <w:rPr>
          <w:rFonts w:asciiTheme="minorHAnsi" w:hAnsiTheme="minorHAnsi" w:cstheme="minorHAnsi"/>
          <w:i/>
          <w:color w:val="000000"/>
          <w:sz w:val="23"/>
          <w:szCs w:val="23"/>
        </w:rPr>
        <w:t>poskytovatel</w:t>
      </w:r>
      <w:r w:rsidRPr="004C6EA9">
        <w:rPr>
          <w:rFonts w:asciiTheme="minorHAnsi" w:hAnsiTheme="minorHAnsi" w:cstheme="minorHAnsi"/>
          <w:i/>
          <w:sz w:val="23"/>
          <w:szCs w:val="23"/>
        </w:rPr>
        <w:t>)</w:t>
      </w:r>
      <w:r w:rsidRPr="004C6EA9">
        <w:rPr>
          <w:rFonts w:asciiTheme="minorHAnsi" w:hAnsiTheme="minorHAnsi" w:cstheme="minorHAnsi"/>
          <w:i/>
          <w:sz w:val="23"/>
          <w:szCs w:val="23"/>
        </w:rPr>
        <w:tab/>
      </w:r>
      <w:r w:rsidRPr="004C6EA9">
        <w:rPr>
          <w:rFonts w:asciiTheme="minorHAnsi" w:hAnsiTheme="minorHAnsi" w:cstheme="minorHAnsi"/>
          <w:i/>
          <w:sz w:val="23"/>
          <w:szCs w:val="23"/>
        </w:rPr>
        <w:tab/>
      </w:r>
      <w:r w:rsidRPr="004C6EA9">
        <w:rPr>
          <w:rFonts w:asciiTheme="minorHAnsi" w:hAnsiTheme="minorHAnsi" w:cstheme="minorHAnsi"/>
          <w:i/>
          <w:sz w:val="23"/>
          <w:szCs w:val="23"/>
        </w:rPr>
        <w:tab/>
      </w:r>
      <w:r w:rsidRPr="00032379">
        <w:rPr>
          <w:rFonts w:asciiTheme="minorHAnsi" w:hAnsiTheme="minorHAnsi" w:cstheme="minorHAnsi"/>
          <w:i/>
          <w:szCs w:val="24"/>
        </w:rPr>
        <w:tab/>
      </w:r>
      <w:r w:rsidR="00FE7C4F">
        <w:rPr>
          <w:rFonts w:asciiTheme="minorHAnsi" w:hAnsiTheme="minorHAnsi" w:cstheme="minorHAnsi"/>
          <w:i/>
          <w:szCs w:val="24"/>
        </w:rPr>
        <w:t xml:space="preserve">                               </w:t>
      </w:r>
      <w:r w:rsidR="00BF1696">
        <w:rPr>
          <w:rFonts w:asciiTheme="minorHAnsi" w:hAnsiTheme="minorHAnsi" w:cstheme="minorHAnsi"/>
          <w:i/>
          <w:szCs w:val="24"/>
        </w:rPr>
        <w:t xml:space="preserve">          </w:t>
      </w:r>
      <w:r w:rsidR="00FE7C4F">
        <w:rPr>
          <w:rFonts w:asciiTheme="minorHAnsi" w:hAnsiTheme="minorHAnsi" w:cstheme="minorHAnsi"/>
          <w:i/>
          <w:szCs w:val="24"/>
        </w:rPr>
        <w:t xml:space="preserve"> </w:t>
      </w:r>
      <w:r w:rsidRPr="00032379">
        <w:rPr>
          <w:rFonts w:asciiTheme="minorHAnsi" w:hAnsiTheme="minorHAnsi" w:cstheme="minorHAnsi"/>
          <w:i/>
          <w:color w:val="000000"/>
          <w:szCs w:val="24"/>
        </w:rPr>
        <w:t>(příjemce)</w:t>
      </w:r>
    </w:p>
    <w:sectPr w:rsidR="003A2616" w:rsidRPr="00FE7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E16"/>
    <w:multiLevelType w:val="hybridMultilevel"/>
    <w:tmpl w:val="60948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E4B8F"/>
    <w:multiLevelType w:val="hybridMultilevel"/>
    <w:tmpl w:val="CCA67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937D5"/>
    <w:multiLevelType w:val="hybridMultilevel"/>
    <w:tmpl w:val="8E861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B0750"/>
    <w:multiLevelType w:val="hybridMultilevel"/>
    <w:tmpl w:val="65501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42D4F"/>
    <w:multiLevelType w:val="hybridMultilevel"/>
    <w:tmpl w:val="3AE6E1A6"/>
    <w:lvl w:ilvl="0" w:tplc="54FEE874">
      <w:start w:val="1"/>
      <w:numFmt w:val="decimal"/>
      <w:lvlText w:val="%1."/>
      <w:lvlJc w:val="left"/>
      <w:pPr>
        <w:ind w:left="720" w:hanging="360"/>
      </w:pPr>
      <w:rPr>
        <w:rFonts w:ascii="Garamond" w:eastAsia="Times New Roman" w:hAnsi="Garamond"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F703B"/>
    <w:multiLevelType w:val="hybridMultilevel"/>
    <w:tmpl w:val="95820CA8"/>
    <w:lvl w:ilvl="0" w:tplc="0405000F">
      <w:start w:val="1"/>
      <w:numFmt w:val="decimal"/>
      <w:lvlText w:val="%1."/>
      <w:lvlJc w:val="left"/>
      <w:pPr>
        <w:ind w:left="720" w:hanging="360"/>
      </w:pPr>
    </w:lvl>
    <w:lvl w:ilvl="1" w:tplc="2F261F9A">
      <w:start w:val="2"/>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4766A"/>
    <w:multiLevelType w:val="hybridMultilevel"/>
    <w:tmpl w:val="32565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C684E"/>
    <w:multiLevelType w:val="hybridMultilevel"/>
    <w:tmpl w:val="A2180B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F417D"/>
    <w:multiLevelType w:val="hybridMultilevel"/>
    <w:tmpl w:val="2B7EC56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007E45"/>
    <w:multiLevelType w:val="hybridMultilevel"/>
    <w:tmpl w:val="8E24A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532AB3"/>
    <w:multiLevelType w:val="hybridMultilevel"/>
    <w:tmpl w:val="C304F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904D12"/>
    <w:multiLevelType w:val="hybridMultilevel"/>
    <w:tmpl w:val="E320EC8C"/>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1234193381">
    <w:abstractNumId w:val="0"/>
  </w:num>
  <w:num w:numId="2" w16cid:durableId="78213970">
    <w:abstractNumId w:val="2"/>
  </w:num>
  <w:num w:numId="3" w16cid:durableId="111293038">
    <w:abstractNumId w:val="5"/>
  </w:num>
  <w:num w:numId="4" w16cid:durableId="1948997043">
    <w:abstractNumId w:val="7"/>
  </w:num>
  <w:num w:numId="5" w16cid:durableId="1883245391">
    <w:abstractNumId w:val="9"/>
  </w:num>
  <w:num w:numId="6" w16cid:durableId="966006096">
    <w:abstractNumId w:val="4"/>
  </w:num>
  <w:num w:numId="7" w16cid:durableId="15664726">
    <w:abstractNumId w:val="8"/>
  </w:num>
  <w:num w:numId="8" w16cid:durableId="830022431">
    <w:abstractNumId w:val="1"/>
  </w:num>
  <w:num w:numId="9" w16cid:durableId="1196190808">
    <w:abstractNumId w:val="10"/>
  </w:num>
  <w:num w:numId="10" w16cid:durableId="1487864781">
    <w:abstractNumId w:val="3"/>
  </w:num>
  <w:num w:numId="11" w16cid:durableId="1684553131">
    <w:abstractNumId w:val="6"/>
  </w:num>
  <w:num w:numId="12" w16cid:durableId="174156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A5"/>
    <w:rsid w:val="00032379"/>
    <w:rsid w:val="001567ED"/>
    <w:rsid w:val="001D3D15"/>
    <w:rsid w:val="00295AA5"/>
    <w:rsid w:val="003546F8"/>
    <w:rsid w:val="00370306"/>
    <w:rsid w:val="003A2616"/>
    <w:rsid w:val="003E2D7F"/>
    <w:rsid w:val="004C6EA9"/>
    <w:rsid w:val="004E156F"/>
    <w:rsid w:val="005A301C"/>
    <w:rsid w:val="0070505F"/>
    <w:rsid w:val="009465EC"/>
    <w:rsid w:val="00974B3E"/>
    <w:rsid w:val="00A16337"/>
    <w:rsid w:val="00A26E54"/>
    <w:rsid w:val="00A63D84"/>
    <w:rsid w:val="00AF29FD"/>
    <w:rsid w:val="00B347A5"/>
    <w:rsid w:val="00B565FE"/>
    <w:rsid w:val="00B90449"/>
    <w:rsid w:val="00BF1696"/>
    <w:rsid w:val="00BF4F9E"/>
    <w:rsid w:val="00C361F5"/>
    <w:rsid w:val="00CC4C33"/>
    <w:rsid w:val="00D02332"/>
    <w:rsid w:val="00D415FE"/>
    <w:rsid w:val="00D64D5A"/>
    <w:rsid w:val="00DF2F25"/>
    <w:rsid w:val="00E10A55"/>
    <w:rsid w:val="00E9625C"/>
    <w:rsid w:val="00F95E12"/>
    <w:rsid w:val="00FE7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EA6E"/>
  <w15:chartTrackingRefBased/>
  <w15:docId w15:val="{3048FDFE-F7AC-44CC-9317-92CBE75F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47A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47A5"/>
    <w:pPr>
      <w:ind w:left="720"/>
      <w:contextualSpacing/>
    </w:pPr>
  </w:style>
  <w:style w:type="paragraph" w:customStyle="1" w:styleId="Normln1">
    <w:name w:val="Normální1"/>
    <w:rsid w:val="00B347A5"/>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2166</Words>
  <Characters>12780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Bláhová Pavlína</dc:creator>
  <cp:keywords/>
  <dc:description/>
  <cp:lastModifiedBy>Pavlína Bláhová</cp:lastModifiedBy>
  <cp:revision>3</cp:revision>
  <cp:lastPrinted>2023-12-12T05:21:00Z</cp:lastPrinted>
  <dcterms:created xsi:type="dcterms:W3CDTF">2023-11-15T08:17:00Z</dcterms:created>
  <dcterms:modified xsi:type="dcterms:W3CDTF">2023-12-12T05:22:00Z</dcterms:modified>
</cp:coreProperties>
</file>