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584E0" w14:textId="77777777" w:rsidR="00065B30" w:rsidRPr="00EF7075" w:rsidRDefault="00065B30" w:rsidP="007006F3">
      <w:pPr>
        <w:jc w:val="center"/>
        <w:rPr>
          <w:b/>
          <w:sz w:val="22"/>
          <w:szCs w:val="22"/>
          <w:u w:val="single"/>
        </w:rPr>
      </w:pPr>
      <w:r w:rsidRPr="00EF7075">
        <w:rPr>
          <w:b/>
          <w:sz w:val="22"/>
          <w:szCs w:val="22"/>
          <w:u w:val="single"/>
        </w:rPr>
        <w:t>KUPNÍ SMLOUVA</w:t>
      </w:r>
    </w:p>
    <w:p w14:paraId="38D7595F" w14:textId="77777777" w:rsidR="00065B30" w:rsidRPr="00EF7075" w:rsidRDefault="00065B30" w:rsidP="007006F3">
      <w:pPr>
        <w:rPr>
          <w:sz w:val="22"/>
          <w:szCs w:val="22"/>
        </w:rPr>
      </w:pPr>
    </w:p>
    <w:p w14:paraId="388C5CBE" w14:textId="0B0D4A87" w:rsidR="00065B30" w:rsidRPr="00EF7075" w:rsidRDefault="345707CF" w:rsidP="345707CF">
      <w:pPr>
        <w:jc w:val="center"/>
        <w:rPr>
          <w:sz w:val="22"/>
          <w:szCs w:val="22"/>
        </w:rPr>
      </w:pPr>
      <w:r w:rsidRPr="345707CF">
        <w:rPr>
          <w:sz w:val="22"/>
          <w:szCs w:val="22"/>
        </w:rPr>
        <w:t>Níže uvedeného dne, měsíce a roku, uzavřeli dle vlastního prohlášení k právním jednáním plně způsobilí účastníci:</w:t>
      </w:r>
    </w:p>
    <w:p w14:paraId="7B0ABD25" w14:textId="77777777" w:rsidR="00642D3D" w:rsidRPr="00EF7075" w:rsidRDefault="00642D3D" w:rsidP="00642D3D">
      <w:pPr>
        <w:jc w:val="both"/>
        <w:rPr>
          <w:sz w:val="22"/>
          <w:szCs w:val="22"/>
        </w:rPr>
      </w:pPr>
    </w:p>
    <w:p w14:paraId="41D99FDC" w14:textId="0459908A" w:rsidR="007006F3" w:rsidRPr="00EF7075" w:rsidRDefault="007006F3" w:rsidP="00642D3D">
      <w:pPr>
        <w:jc w:val="both"/>
        <w:rPr>
          <w:sz w:val="22"/>
          <w:szCs w:val="22"/>
        </w:rPr>
      </w:pPr>
      <w:r w:rsidRPr="00EF7075">
        <w:rPr>
          <w:b/>
          <w:sz w:val="22"/>
          <w:szCs w:val="22"/>
        </w:rPr>
        <w:t>MALCOM CZ s.r.o.</w:t>
      </w:r>
      <w:r w:rsidR="00D33F50" w:rsidRPr="00EF7075">
        <w:rPr>
          <w:sz w:val="22"/>
          <w:szCs w:val="22"/>
        </w:rPr>
        <w:t xml:space="preserve"> </w:t>
      </w:r>
    </w:p>
    <w:p w14:paraId="54D68CF8" w14:textId="77777777" w:rsidR="007006F3" w:rsidRPr="00EF7075" w:rsidRDefault="007006F3" w:rsidP="00642D3D">
      <w:pPr>
        <w:jc w:val="both"/>
        <w:rPr>
          <w:sz w:val="22"/>
          <w:szCs w:val="22"/>
        </w:rPr>
      </w:pPr>
      <w:r w:rsidRPr="00EF7075">
        <w:rPr>
          <w:sz w:val="22"/>
          <w:szCs w:val="22"/>
        </w:rPr>
        <w:t xml:space="preserve">se sídlem: </w:t>
      </w:r>
      <w:proofErr w:type="spellStart"/>
      <w:r w:rsidRPr="00EF7075">
        <w:rPr>
          <w:sz w:val="22"/>
          <w:szCs w:val="22"/>
        </w:rPr>
        <w:t>Mostníkovská</w:t>
      </w:r>
      <w:proofErr w:type="spellEnd"/>
      <w:r w:rsidRPr="00EF7075">
        <w:rPr>
          <w:sz w:val="22"/>
          <w:szCs w:val="22"/>
        </w:rPr>
        <w:t xml:space="preserve"> 304/1, Beroun-Závodí, 266 01 Beroun  </w:t>
      </w:r>
    </w:p>
    <w:p w14:paraId="45EADBF6" w14:textId="77777777" w:rsidR="00065B30" w:rsidRPr="00EF7075" w:rsidRDefault="00065B30" w:rsidP="00642D3D">
      <w:pPr>
        <w:jc w:val="both"/>
        <w:rPr>
          <w:sz w:val="22"/>
          <w:szCs w:val="22"/>
        </w:rPr>
      </w:pPr>
      <w:r w:rsidRPr="00EF7075">
        <w:rPr>
          <w:sz w:val="22"/>
          <w:szCs w:val="22"/>
        </w:rPr>
        <w:t>zapsaná v obchodním rejstříku</w:t>
      </w:r>
      <w:r w:rsidR="007006F3" w:rsidRPr="00EF7075">
        <w:rPr>
          <w:sz w:val="22"/>
          <w:szCs w:val="22"/>
        </w:rPr>
        <w:t xml:space="preserve"> </w:t>
      </w:r>
      <w:r w:rsidRPr="00EF7075">
        <w:rPr>
          <w:sz w:val="22"/>
          <w:szCs w:val="22"/>
        </w:rPr>
        <w:t xml:space="preserve">vedeném </w:t>
      </w:r>
      <w:r w:rsidR="007006F3" w:rsidRPr="00EF7075">
        <w:rPr>
          <w:sz w:val="22"/>
          <w:szCs w:val="22"/>
        </w:rPr>
        <w:t xml:space="preserve">Městským </w:t>
      </w:r>
      <w:r w:rsidRPr="00EF7075">
        <w:rPr>
          <w:sz w:val="22"/>
          <w:szCs w:val="22"/>
        </w:rPr>
        <w:t xml:space="preserve">soudem v </w:t>
      </w:r>
      <w:r w:rsidR="007006F3" w:rsidRPr="00EF7075">
        <w:rPr>
          <w:sz w:val="22"/>
          <w:szCs w:val="22"/>
        </w:rPr>
        <w:t>Praze</w:t>
      </w:r>
      <w:r w:rsidRPr="00EF7075">
        <w:rPr>
          <w:sz w:val="22"/>
          <w:szCs w:val="22"/>
        </w:rPr>
        <w:t>,</w:t>
      </w:r>
      <w:r w:rsidR="00A57A95" w:rsidRPr="00EF7075">
        <w:rPr>
          <w:sz w:val="22"/>
          <w:szCs w:val="22"/>
        </w:rPr>
        <w:t xml:space="preserve"> </w:t>
      </w:r>
      <w:r w:rsidRPr="00EF7075">
        <w:rPr>
          <w:sz w:val="22"/>
          <w:szCs w:val="22"/>
        </w:rPr>
        <w:t xml:space="preserve">oddíl </w:t>
      </w:r>
      <w:r w:rsidR="007006F3" w:rsidRPr="00EF7075">
        <w:rPr>
          <w:sz w:val="22"/>
          <w:szCs w:val="22"/>
        </w:rPr>
        <w:t>„</w:t>
      </w:r>
      <w:r w:rsidRPr="00EF7075">
        <w:rPr>
          <w:sz w:val="22"/>
          <w:szCs w:val="22"/>
        </w:rPr>
        <w:t>C</w:t>
      </w:r>
      <w:r w:rsidR="007006F3" w:rsidRPr="00EF7075">
        <w:rPr>
          <w:sz w:val="22"/>
          <w:szCs w:val="22"/>
        </w:rPr>
        <w:t>“</w:t>
      </w:r>
      <w:r w:rsidRPr="00EF7075">
        <w:rPr>
          <w:sz w:val="22"/>
          <w:szCs w:val="22"/>
        </w:rPr>
        <w:t>, vlož</w:t>
      </w:r>
      <w:r w:rsidR="00A57A95" w:rsidRPr="00EF7075">
        <w:rPr>
          <w:sz w:val="22"/>
          <w:szCs w:val="22"/>
        </w:rPr>
        <w:t>ka</w:t>
      </w:r>
      <w:r w:rsidRPr="00EF7075">
        <w:rPr>
          <w:sz w:val="22"/>
          <w:szCs w:val="22"/>
        </w:rPr>
        <w:t xml:space="preserve"> </w:t>
      </w:r>
      <w:r w:rsidR="007006F3" w:rsidRPr="00EF7075">
        <w:rPr>
          <w:sz w:val="22"/>
          <w:szCs w:val="22"/>
        </w:rPr>
        <w:t>211276</w:t>
      </w:r>
    </w:p>
    <w:p w14:paraId="6B2C4641" w14:textId="1605C301" w:rsidR="00A2319F" w:rsidRPr="00EF7075" w:rsidRDefault="00C30DD6" w:rsidP="00322DD6">
      <w:pPr>
        <w:shd w:val="clear" w:color="auto" w:fill="FFFFFF" w:themeFill="background1"/>
        <w:jc w:val="both"/>
        <w:rPr>
          <w:sz w:val="22"/>
          <w:szCs w:val="22"/>
        </w:rPr>
      </w:pPr>
      <w:r w:rsidRPr="00EF7075">
        <w:rPr>
          <w:sz w:val="22"/>
          <w:szCs w:val="22"/>
        </w:rPr>
        <w:t>IČ</w:t>
      </w:r>
      <w:r w:rsidR="00E21647" w:rsidRPr="00EF7075">
        <w:rPr>
          <w:sz w:val="22"/>
          <w:szCs w:val="22"/>
        </w:rPr>
        <w:t>O</w:t>
      </w:r>
      <w:r w:rsidRPr="00EF7075">
        <w:rPr>
          <w:sz w:val="22"/>
          <w:szCs w:val="22"/>
        </w:rPr>
        <w:t>: 017</w:t>
      </w:r>
      <w:r w:rsidR="00322DD6">
        <w:rPr>
          <w:sz w:val="22"/>
          <w:szCs w:val="22"/>
        </w:rPr>
        <w:t xml:space="preserve"> </w:t>
      </w:r>
      <w:r w:rsidRPr="00EF7075">
        <w:rPr>
          <w:sz w:val="22"/>
          <w:szCs w:val="22"/>
        </w:rPr>
        <w:t>45</w:t>
      </w:r>
      <w:r w:rsidR="00322DD6">
        <w:rPr>
          <w:sz w:val="22"/>
          <w:szCs w:val="22"/>
        </w:rPr>
        <w:t xml:space="preserve"> </w:t>
      </w:r>
      <w:r w:rsidRPr="00EF7075">
        <w:rPr>
          <w:sz w:val="22"/>
          <w:szCs w:val="22"/>
        </w:rPr>
        <w:t>841, DIČ</w:t>
      </w:r>
      <w:r w:rsidR="00A0613B" w:rsidRPr="00EF7075">
        <w:rPr>
          <w:sz w:val="22"/>
          <w:szCs w:val="22"/>
        </w:rPr>
        <w:t>:</w:t>
      </w:r>
      <w:r w:rsidRPr="00EF7075">
        <w:rPr>
          <w:sz w:val="22"/>
          <w:szCs w:val="22"/>
        </w:rPr>
        <w:t xml:space="preserve"> CZ01745841</w:t>
      </w:r>
    </w:p>
    <w:p w14:paraId="0C4EE653" w14:textId="3FB9D410" w:rsidR="00065B30" w:rsidRPr="00322DD6" w:rsidRDefault="345707CF" w:rsidP="345707CF">
      <w:pPr>
        <w:shd w:val="clear" w:color="auto" w:fill="FFFFFF" w:themeFill="background1"/>
        <w:jc w:val="both"/>
        <w:rPr>
          <w:sz w:val="22"/>
          <w:szCs w:val="22"/>
        </w:rPr>
      </w:pPr>
      <w:r w:rsidRPr="345707CF">
        <w:rPr>
          <w:sz w:val="22"/>
          <w:szCs w:val="22"/>
        </w:rPr>
        <w:t xml:space="preserve">Zastoupená: </w:t>
      </w:r>
      <w:r w:rsidR="00046406">
        <w:rPr>
          <w:sz w:val="22"/>
          <w:szCs w:val="22"/>
        </w:rPr>
        <w:t xml:space="preserve">Janem </w:t>
      </w:r>
      <w:proofErr w:type="gramStart"/>
      <w:r w:rsidR="00046406">
        <w:rPr>
          <w:sz w:val="22"/>
          <w:szCs w:val="22"/>
        </w:rPr>
        <w:t>Matouškem</w:t>
      </w:r>
      <w:proofErr w:type="gramEnd"/>
      <w:r w:rsidRPr="00411487">
        <w:rPr>
          <w:sz w:val="22"/>
          <w:szCs w:val="22"/>
        </w:rPr>
        <w:t xml:space="preserve">– </w:t>
      </w:r>
      <w:proofErr w:type="gramStart"/>
      <w:r w:rsidRPr="00411487">
        <w:rPr>
          <w:sz w:val="22"/>
          <w:szCs w:val="22"/>
        </w:rPr>
        <w:t>jednatelem</w:t>
      </w:r>
      <w:proofErr w:type="gramEnd"/>
    </w:p>
    <w:p w14:paraId="49E6B885" w14:textId="4AFAC97E" w:rsidR="007B656A" w:rsidRPr="00EF7075" w:rsidRDefault="345707CF" w:rsidP="345707CF">
      <w:pPr>
        <w:shd w:val="clear" w:color="auto" w:fill="FFFFFF" w:themeFill="background1"/>
        <w:jc w:val="both"/>
        <w:rPr>
          <w:sz w:val="22"/>
          <w:szCs w:val="22"/>
        </w:rPr>
      </w:pPr>
      <w:r w:rsidRPr="345707CF">
        <w:rPr>
          <w:sz w:val="22"/>
          <w:szCs w:val="22"/>
        </w:rPr>
        <w:t xml:space="preserve">Kontakt: </w:t>
      </w:r>
      <w:r w:rsidR="00923D4D">
        <w:rPr>
          <w:sz w:val="22"/>
          <w:szCs w:val="22"/>
        </w:rPr>
        <w:t xml:space="preserve">Michal Arnošt – </w:t>
      </w:r>
      <w:hyperlink r:id="rId8" w:history="1">
        <w:r w:rsidR="00192C77" w:rsidRPr="00EA2FD1">
          <w:rPr>
            <w:rStyle w:val="Hypertextovodkaz"/>
            <w:sz w:val="22"/>
            <w:szCs w:val="22"/>
          </w:rPr>
          <w:t>arnost@malcomcz.eu</w:t>
        </w:r>
      </w:hyperlink>
      <w:r w:rsidR="00411487">
        <w:rPr>
          <w:sz w:val="22"/>
          <w:szCs w:val="22"/>
        </w:rPr>
        <w:t xml:space="preserve"> </w:t>
      </w:r>
    </w:p>
    <w:p w14:paraId="58A68AC6" w14:textId="77777777" w:rsidR="00A2319F" w:rsidRPr="00EF7075" w:rsidRDefault="007B656A" w:rsidP="007B656A">
      <w:pPr>
        <w:jc w:val="both"/>
        <w:rPr>
          <w:sz w:val="22"/>
          <w:szCs w:val="22"/>
        </w:rPr>
      </w:pPr>
      <w:r w:rsidRPr="00EF7075">
        <w:rPr>
          <w:sz w:val="22"/>
          <w:szCs w:val="22"/>
        </w:rPr>
        <w:tab/>
      </w:r>
    </w:p>
    <w:p w14:paraId="3341B343" w14:textId="7EB74A33" w:rsidR="007B656A" w:rsidRPr="00EF7075" w:rsidRDefault="007B656A" w:rsidP="007B656A">
      <w:pPr>
        <w:jc w:val="both"/>
        <w:rPr>
          <w:sz w:val="22"/>
          <w:szCs w:val="22"/>
        </w:rPr>
      </w:pPr>
      <w:r w:rsidRPr="00EF7075">
        <w:rPr>
          <w:sz w:val="22"/>
          <w:szCs w:val="22"/>
        </w:rPr>
        <w:t>jako prodávající na straně jedné (dále jen „</w:t>
      </w:r>
      <w:r w:rsidR="00352B59" w:rsidRPr="00EF7075">
        <w:rPr>
          <w:b/>
          <w:i/>
          <w:sz w:val="22"/>
          <w:szCs w:val="22"/>
        </w:rPr>
        <w:t>Prodávající</w:t>
      </w:r>
      <w:r w:rsidRPr="00EF7075">
        <w:rPr>
          <w:sz w:val="22"/>
          <w:szCs w:val="22"/>
        </w:rPr>
        <w:t>“)</w:t>
      </w:r>
    </w:p>
    <w:p w14:paraId="25944E67" w14:textId="77777777" w:rsidR="007D43E0" w:rsidRPr="00EF7075" w:rsidRDefault="007D43E0" w:rsidP="00A2319F">
      <w:pPr>
        <w:jc w:val="both"/>
        <w:rPr>
          <w:sz w:val="22"/>
          <w:szCs w:val="22"/>
        </w:rPr>
      </w:pPr>
    </w:p>
    <w:p w14:paraId="45908016" w14:textId="77777777" w:rsidR="00065B30" w:rsidRPr="00EF7075" w:rsidRDefault="00065B30" w:rsidP="00642D3D">
      <w:pPr>
        <w:jc w:val="both"/>
        <w:rPr>
          <w:sz w:val="22"/>
          <w:szCs w:val="22"/>
        </w:rPr>
      </w:pPr>
      <w:r w:rsidRPr="00EF7075">
        <w:rPr>
          <w:sz w:val="22"/>
          <w:szCs w:val="22"/>
        </w:rPr>
        <w:t>a</w:t>
      </w:r>
      <w:r w:rsidR="007D43E0" w:rsidRPr="00EF7075">
        <w:rPr>
          <w:sz w:val="22"/>
          <w:szCs w:val="22"/>
        </w:rPr>
        <w:t xml:space="preserve"> </w:t>
      </w:r>
    </w:p>
    <w:p w14:paraId="538EAE72" w14:textId="77777777" w:rsidR="00065B30" w:rsidRPr="00EF7075" w:rsidRDefault="00065B30" w:rsidP="007006F3">
      <w:pPr>
        <w:jc w:val="both"/>
        <w:rPr>
          <w:sz w:val="22"/>
          <w:szCs w:val="22"/>
        </w:rPr>
      </w:pPr>
    </w:p>
    <w:p w14:paraId="3CEA1727" w14:textId="23F53AFE" w:rsidR="007D1988" w:rsidRDefault="00C02486" w:rsidP="345707CF">
      <w:pPr>
        <w:jc w:val="both"/>
        <w:rPr>
          <w:b/>
          <w:bCs/>
          <w:sz w:val="22"/>
          <w:szCs w:val="22"/>
        </w:rPr>
      </w:pPr>
      <w:r w:rsidRPr="00C02486">
        <w:rPr>
          <w:b/>
          <w:bCs/>
          <w:sz w:val="22"/>
          <w:szCs w:val="22"/>
        </w:rPr>
        <w:t>Technické služby Třeboň, s.r.o.</w:t>
      </w:r>
    </w:p>
    <w:p w14:paraId="2DCF938A" w14:textId="33D410C4" w:rsidR="00A57A95" w:rsidRPr="00EF7075" w:rsidRDefault="345707CF" w:rsidP="345707CF">
      <w:pPr>
        <w:jc w:val="both"/>
        <w:rPr>
          <w:sz w:val="22"/>
          <w:szCs w:val="22"/>
          <w:highlight w:val="yellow"/>
        </w:rPr>
      </w:pPr>
      <w:r w:rsidRPr="345707CF">
        <w:rPr>
          <w:sz w:val="22"/>
          <w:szCs w:val="22"/>
        </w:rPr>
        <w:t>se sídlem:</w:t>
      </w:r>
      <w:r w:rsidR="00411487">
        <w:rPr>
          <w:sz w:val="22"/>
          <w:szCs w:val="22"/>
        </w:rPr>
        <w:t xml:space="preserve"> </w:t>
      </w:r>
      <w:r w:rsidR="00C02486" w:rsidRPr="00C02486">
        <w:rPr>
          <w:sz w:val="22"/>
          <w:szCs w:val="22"/>
        </w:rPr>
        <w:t>Rybářská 811, Třeboň II, 379 01 Třeboň</w:t>
      </w:r>
    </w:p>
    <w:p w14:paraId="796D593C" w14:textId="175B4C74" w:rsidR="00663F2A" w:rsidRPr="00EF7075" w:rsidRDefault="345707CF" w:rsidP="345707CF">
      <w:pPr>
        <w:jc w:val="both"/>
        <w:rPr>
          <w:sz w:val="22"/>
          <w:szCs w:val="22"/>
        </w:rPr>
      </w:pPr>
      <w:r w:rsidRPr="345707CF">
        <w:rPr>
          <w:sz w:val="22"/>
          <w:szCs w:val="22"/>
        </w:rPr>
        <w:t xml:space="preserve">zapsaná v obchodním rejstříku vedeném u </w:t>
      </w:r>
      <w:r w:rsidR="00464D22">
        <w:rPr>
          <w:sz w:val="22"/>
          <w:szCs w:val="22"/>
        </w:rPr>
        <w:t xml:space="preserve">Krajského </w:t>
      </w:r>
      <w:r w:rsidRPr="345707CF">
        <w:rPr>
          <w:sz w:val="22"/>
          <w:szCs w:val="22"/>
        </w:rPr>
        <w:t>soudu v</w:t>
      </w:r>
      <w:r w:rsidR="007D1988">
        <w:rPr>
          <w:sz w:val="22"/>
          <w:szCs w:val="22"/>
        </w:rPr>
        <w:t> Českých Budějovicích</w:t>
      </w:r>
      <w:r w:rsidRPr="345707CF">
        <w:rPr>
          <w:sz w:val="22"/>
          <w:szCs w:val="22"/>
        </w:rPr>
        <w:t xml:space="preserve">, oddíl </w:t>
      </w:r>
      <w:r w:rsidR="00C02486">
        <w:rPr>
          <w:sz w:val="22"/>
          <w:szCs w:val="22"/>
        </w:rPr>
        <w:t>C</w:t>
      </w:r>
      <w:r w:rsidRPr="345707CF">
        <w:rPr>
          <w:sz w:val="22"/>
          <w:szCs w:val="22"/>
        </w:rPr>
        <w:t xml:space="preserve">, vložka </w:t>
      </w:r>
      <w:r w:rsidR="00C02486">
        <w:rPr>
          <w:sz w:val="22"/>
          <w:szCs w:val="22"/>
        </w:rPr>
        <w:t>4823</w:t>
      </w:r>
    </w:p>
    <w:p w14:paraId="0F5BE815" w14:textId="336C8234" w:rsidR="00A57A95" w:rsidRPr="00EF7075" w:rsidRDefault="345707CF" w:rsidP="345707CF">
      <w:pPr>
        <w:jc w:val="both"/>
        <w:rPr>
          <w:sz w:val="22"/>
          <w:szCs w:val="22"/>
        </w:rPr>
      </w:pPr>
      <w:r w:rsidRPr="345707CF">
        <w:rPr>
          <w:sz w:val="22"/>
          <w:szCs w:val="22"/>
        </w:rPr>
        <w:t>IČO:</w:t>
      </w:r>
      <w:r w:rsidR="00C02486">
        <w:rPr>
          <w:sz w:val="22"/>
          <w:szCs w:val="22"/>
        </w:rPr>
        <w:t xml:space="preserve"> </w:t>
      </w:r>
      <w:r w:rsidR="00C02486" w:rsidRPr="00C02486">
        <w:rPr>
          <w:sz w:val="22"/>
          <w:szCs w:val="22"/>
        </w:rPr>
        <w:t>62502735</w:t>
      </w:r>
      <w:r w:rsidRPr="345707CF">
        <w:rPr>
          <w:sz w:val="22"/>
          <w:szCs w:val="22"/>
        </w:rPr>
        <w:t xml:space="preserve">, DIČ: </w:t>
      </w:r>
      <w:r w:rsidR="007D1988" w:rsidRPr="007D1988">
        <w:rPr>
          <w:sz w:val="22"/>
          <w:szCs w:val="22"/>
        </w:rPr>
        <w:t>CZ</w:t>
      </w:r>
      <w:r w:rsidR="00C02486" w:rsidRPr="00C02486">
        <w:t xml:space="preserve"> </w:t>
      </w:r>
      <w:r w:rsidR="00C02486" w:rsidRPr="00C02486">
        <w:rPr>
          <w:sz w:val="22"/>
          <w:szCs w:val="22"/>
        </w:rPr>
        <w:t>62502735</w:t>
      </w:r>
    </w:p>
    <w:p w14:paraId="53E32407" w14:textId="5055FFD6" w:rsidR="00123D3E" w:rsidRPr="00EF7075" w:rsidRDefault="345707CF" w:rsidP="007D1988">
      <w:pPr>
        <w:jc w:val="both"/>
        <w:rPr>
          <w:sz w:val="22"/>
          <w:szCs w:val="22"/>
        </w:rPr>
      </w:pPr>
      <w:r w:rsidRPr="345707CF">
        <w:rPr>
          <w:sz w:val="22"/>
          <w:szCs w:val="22"/>
        </w:rPr>
        <w:t xml:space="preserve">Zastoupená </w:t>
      </w:r>
      <w:r w:rsidR="00C02486">
        <w:rPr>
          <w:sz w:val="22"/>
          <w:szCs w:val="22"/>
        </w:rPr>
        <w:t xml:space="preserve">Petrem </w:t>
      </w:r>
      <w:proofErr w:type="spellStart"/>
      <w:r w:rsidR="00C02486">
        <w:rPr>
          <w:sz w:val="22"/>
          <w:szCs w:val="22"/>
        </w:rPr>
        <w:t>Tětkem</w:t>
      </w:r>
      <w:proofErr w:type="spellEnd"/>
      <w:r w:rsidR="007D1988">
        <w:rPr>
          <w:sz w:val="22"/>
          <w:szCs w:val="22"/>
        </w:rPr>
        <w:t xml:space="preserve"> </w:t>
      </w:r>
      <w:r w:rsidR="00C02486">
        <w:rPr>
          <w:sz w:val="22"/>
          <w:szCs w:val="22"/>
        </w:rPr>
        <w:t>jednatelem</w:t>
      </w:r>
    </w:p>
    <w:p w14:paraId="5AB50F1A" w14:textId="3447D558" w:rsidR="345707CF" w:rsidRDefault="345707CF" w:rsidP="345707CF">
      <w:pPr>
        <w:spacing w:line="259" w:lineRule="auto"/>
        <w:jc w:val="both"/>
        <w:rPr>
          <w:sz w:val="22"/>
          <w:szCs w:val="22"/>
        </w:rPr>
      </w:pPr>
      <w:r w:rsidRPr="345707CF">
        <w:rPr>
          <w:sz w:val="22"/>
          <w:szCs w:val="22"/>
        </w:rPr>
        <w:t xml:space="preserve">kontakt: </w:t>
      </w:r>
      <w:hyperlink r:id="rId9" w:history="1">
        <w:r w:rsidR="00192C77" w:rsidRPr="00EA2FD1">
          <w:rPr>
            <w:rStyle w:val="Hypertextovodkaz"/>
            <w:sz w:val="22"/>
            <w:szCs w:val="22"/>
          </w:rPr>
          <w:t>ptetek@ts-trebon.cz</w:t>
        </w:r>
      </w:hyperlink>
      <w:r w:rsidR="00192C77">
        <w:rPr>
          <w:sz w:val="22"/>
          <w:szCs w:val="22"/>
        </w:rPr>
        <w:t xml:space="preserve"> </w:t>
      </w:r>
    </w:p>
    <w:p w14:paraId="516E9AAA" w14:textId="77777777" w:rsidR="00A2319F" w:rsidRPr="00EF7075" w:rsidRDefault="00A2319F" w:rsidP="007B656A">
      <w:pPr>
        <w:ind w:firstLine="720"/>
        <w:jc w:val="both"/>
        <w:rPr>
          <w:sz w:val="22"/>
          <w:szCs w:val="22"/>
        </w:rPr>
      </w:pPr>
    </w:p>
    <w:p w14:paraId="69799BCF" w14:textId="0826BEB3" w:rsidR="00065B30" w:rsidRPr="00EF7075" w:rsidRDefault="00065B30" w:rsidP="00A2319F">
      <w:pPr>
        <w:jc w:val="both"/>
        <w:rPr>
          <w:sz w:val="22"/>
          <w:szCs w:val="22"/>
        </w:rPr>
      </w:pPr>
      <w:r w:rsidRPr="00EF7075">
        <w:rPr>
          <w:sz w:val="22"/>
          <w:szCs w:val="22"/>
        </w:rPr>
        <w:t xml:space="preserve">jako kupující na straně druhé (dále jen </w:t>
      </w:r>
      <w:r w:rsidR="007006F3" w:rsidRPr="00EF7075">
        <w:rPr>
          <w:sz w:val="22"/>
          <w:szCs w:val="22"/>
        </w:rPr>
        <w:t>„</w:t>
      </w:r>
      <w:r w:rsidR="00352B59" w:rsidRPr="00EF7075">
        <w:rPr>
          <w:b/>
          <w:i/>
          <w:sz w:val="22"/>
          <w:szCs w:val="22"/>
        </w:rPr>
        <w:t>Kupující</w:t>
      </w:r>
      <w:r w:rsidR="007006F3" w:rsidRPr="00EF7075">
        <w:rPr>
          <w:sz w:val="22"/>
          <w:szCs w:val="22"/>
        </w:rPr>
        <w:t>“</w:t>
      </w:r>
      <w:r w:rsidRPr="00EF7075">
        <w:rPr>
          <w:sz w:val="22"/>
          <w:szCs w:val="22"/>
        </w:rPr>
        <w:t>)</w:t>
      </w:r>
    </w:p>
    <w:p w14:paraId="795B3108" w14:textId="072D29DE" w:rsidR="007006F3" w:rsidRPr="00EF7075" w:rsidRDefault="007006F3" w:rsidP="007006F3">
      <w:pPr>
        <w:jc w:val="both"/>
        <w:rPr>
          <w:sz w:val="22"/>
          <w:szCs w:val="22"/>
        </w:rPr>
      </w:pPr>
    </w:p>
    <w:p w14:paraId="6AABCD2A" w14:textId="3A054D4D" w:rsidR="001B5377" w:rsidRPr="00EF7075" w:rsidRDefault="001B5377" w:rsidP="007006F3">
      <w:pPr>
        <w:jc w:val="both"/>
        <w:rPr>
          <w:sz w:val="22"/>
          <w:szCs w:val="22"/>
        </w:rPr>
      </w:pPr>
      <w:r w:rsidRPr="00EF7075">
        <w:rPr>
          <w:sz w:val="22"/>
          <w:szCs w:val="22"/>
        </w:rPr>
        <w:t>(Prodávající a Kupující dále společně též jen „</w:t>
      </w:r>
      <w:r w:rsidRPr="00EF7075">
        <w:rPr>
          <w:b/>
          <w:sz w:val="22"/>
          <w:szCs w:val="22"/>
        </w:rPr>
        <w:t>Smluvní strany</w:t>
      </w:r>
      <w:r w:rsidRPr="00EF7075">
        <w:rPr>
          <w:sz w:val="22"/>
          <w:szCs w:val="22"/>
        </w:rPr>
        <w:t>“ nebo jednotlivě „</w:t>
      </w:r>
      <w:r w:rsidRPr="00EF7075">
        <w:rPr>
          <w:b/>
          <w:sz w:val="22"/>
          <w:szCs w:val="22"/>
        </w:rPr>
        <w:t>Smluvní strana</w:t>
      </w:r>
      <w:r w:rsidRPr="00EF7075">
        <w:rPr>
          <w:sz w:val="22"/>
          <w:szCs w:val="22"/>
        </w:rPr>
        <w:t>“)</w:t>
      </w:r>
    </w:p>
    <w:p w14:paraId="7D4F02A3" w14:textId="77777777" w:rsidR="001B5377" w:rsidRPr="00EF7075" w:rsidRDefault="001B5377" w:rsidP="007006F3">
      <w:pPr>
        <w:jc w:val="both"/>
        <w:rPr>
          <w:sz w:val="22"/>
          <w:szCs w:val="22"/>
        </w:rPr>
      </w:pPr>
    </w:p>
    <w:p w14:paraId="3A750222" w14:textId="787360A1" w:rsidR="00065B30" w:rsidRPr="00EF7075" w:rsidRDefault="007006F3" w:rsidP="007006F3">
      <w:pPr>
        <w:jc w:val="both"/>
        <w:rPr>
          <w:sz w:val="22"/>
          <w:szCs w:val="22"/>
        </w:rPr>
      </w:pPr>
      <w:r w:rsidRPr="00EF7075">
        <w:rPr>
          <w:sz w:val="22"/>
          <w:szCs w:val="22"/>
        </w:rPr>
        <w:t>tuto</w:t>
      </w:r>
    </w:p>
    <w:p w14:paraId="35DFA081" w14:textId="77777777" w:rsidR="003D4156" w:rsidRPr="00EF7075" w:rsidRDefault="003D4156" w:rsidP="007006F3">
      <w:pPr>
        <w:jc w:val="both"/>
        <w:rPr>
          <w:sz w:val="22"/>
          <w:szCs w:val="22"/>
        </w:rPr>
      </w:pPr>
    </w:p>
    <w:p w14:paraId="5F1D39A5" w14:textId="77777777" w:rsidR="003D4156" w:rsidRPr="00EF7075" w:rsidRDefault="003D4156" w:rsidP="007006F3">
      <w:pPr>
        <w:jc w:val="both"/>
        <w:rPr>
          <w:sz w:val="22"/>
          <w:szCs w:val="22"/>
        </w:rPr>
      </w:pPr>
    </w:p>
    <w:p w14:paraId="7F396566" w14:textId="77777777" w:rsidR="007006F3" w:rsidRPr="00EF7075" w:rsidRDefault="007006F3" w:rsidP="007006F3">
      <w:pPr>
        <w:jc w:val="center"/>
        <w:rPr>
          <w:sz w:val="22"/>
          <w:szCs w:val="22"/>
        </w:rPr>
      </w:pPr>
      <w:proofErr w:type="gramStart"/>
      <w:r w:rsidRPr="00EF7075">
        <w:rPr>
          <w:sz w:val="22"/>
          <w:szCs w:val="22"/>
        </w:rPr>
        <w:t>k u p n í   s m l o u v u:</w:t>
      </w:r>
      <w:proofErr w:type="gramEnd"/>
    </w:p>
    <w:p w14:paraId="57F400ED" w14:textId="77777777" w:rsidR="0071110C" w:rsidRPr="00EF7075" w:rsidRDefault="0071110C" w:rsidP="007006F3">
      <w:pPr>
        <w:jc w:val="center"/>
        <w:rPr>
          <w:sz w:val="22"/>
          <w:szCs w:val="22"/>
        </w:rPr>
      </w:pPr>
    </w:p>
    <w:p w14:paraId="7F086478" w14:textId="57D68BDC" w:rsidR="00965BA0" w:rsidRDefault="007006F3" w:rsidP="007006F3">
      <w:pPr>
        <w:jc w:val="center"/>
        <w:rPr>
          <w:i/>
          <w:sz w:val="22"/>
          <w:szCs w:val="22"/>
        </w:rPr>
      </w:pPr>
      <w:r w:rsidRPr="00EF7075">
        <w:rPr>
          <w:i/>
          <w:sz w:val="22"/>
          <w:szCs w:val="22"/>
        </w:rPr>
        <w:t xml:space="preserve">(podle </w:t>
      </w:r>
      <w:proofErr w:type="spellStart"/>
      <w:r w:rsidRPr="00EF7075">
        <w:rPr>
          <w:i/>
          <w:sz w:val="22"/>
          <w:szCs w:val="22"/>
        </w:rPr>
        <w:t>ust</w:t>
      </w:r>
      <w:proofErr w:type="spellEnd"/>
      <w:r w:rsidRPr="00EF7075">
        <w:rPr>
          <w:i/>
          <w:sz w:val="22"/>
          <w:szCs w:val="22"/>
        </w:rPr>
        <w:t>. § 2079 a násl.</w:t>
      </w:r>
      <w:r w:rsidR="00287CBF" w:rsidRPr="00EF7075">
        <w:rPr>
          <w:i/>
          <w:sz w:val="22"/>
          <w:szCs w:val="22"/>
        </w:rPr>
        <w:t>, ve spojení s </w:t>
      </w:r>
      <w:proofErr w:type="spellStart"/>
      <w:r w:rsidR="00287CBF" w:rsidRPr="00EF7075">
        <w:rPr>
          <w:i/>
          <w:sz w:val="22"/>
          <w:szCs w:val="22"/>
        </w:rPr>
        <w:t>ust</w:t>
      </w:r>
      <w:proofErr w:type="spellEnd"/>
      <w:r w:rsidR="00287CBF" w:rsidRPr="00EF7075">
        <w:rPr>
          <w:i/>
          <w:sz w:val="22"/>
          <w:szCs w:val="22"/>
        </w:rPr>
        <w:t>. § 2085 a násl.</w:t>
      </w:r>
      <w:r w:rsidRPr="00EF7075">
        <w:rPr>
          <w:i/>
          <w:sz w:val="22"/>
          <w:szCs w:val="22"/>
        </w:rPr>
        <w:t xml:space="preserve"> zákona č. 89/2012</w:t>
      </w:r>
      <w:r w:rsidR="00E21647" w:rsidRPr="00EF7075">
        <w:rPr>
          <w:i/>
          <w:sz w:val="22"/>
          <w:szCs w:val="22"/>
        </w:rPr>
        <w:t xml:space="preserve"> Sb.</w:t>
      </w:r>
      <w:r w:rsidRPr="00EF7075">
        <w:rPr>
          <w:i/>
          <w:sz w:val="22"/>
          <w:szCs w:val="22"/>
        </w:rPr>
        <w:t>, Občanského zákoníku</w:t>
      </w:r>
      <w:r w:rsidR="00287CBF" w:rsidRPr="00EF7075">
        <w:rPr>
          <w:i/>
          <w:sz w:val="22"/>
          <w:szCs w:val="22"/>
        </w:rPr>
        <w:t>, ve znění pozdějších předpisů (dále jen „</w:t>
      </w:r>
      <w:r w:rsidR="00287CBF" w:rsidRPr="00EF7075">
        <w:rPr>
          <w:b/>
          <w:i/>
          <w:sz w:val="22"/>
          <w:szCs w:val="22"/>
        </w:rPr>
        <w:t>Občanský zákoník</w:t>
      </w:r>
      <w:r w:rsidR="00287CBF" w:rsidRPr="00EF7075">
        <w:rPr>
          <w:i/>
          <w:sz w:val="22"/>
          <w:szCs w:val="22"/>
        </w:rPr>
        <w:t>“)</w:t>
      </w:r>
      <w:r w:rsidRPr="00EF7075">
        <w:rPr>
          <w:i/>
          <w:sz w:val="22"/>
          <w:szCs w:val="22"/>
        </w:rPr>
        <w:t>)</w:t>
      </w:r>
      <w:r w:rsidR="00965BA0" w:rsidRPr="00EF7075">
        <w:rPr>
          <w:i/>
          <w:sz w:val="22"/>
          <w:szCs w:val="22"/>
        </w:rPr>
        <w:t>;</w:t>
      </w:r>
    </w:p>
    <w:p w14:paraId="0E8B5E55" w14:textId="77777777" w:rsidR="00F8574B" w:rsidRPr="00EF7075" w:rsidRDefault="00F8574B" w:rsidP="007006F3">
      <w:pPr>
        <w:jc w:val="center"/>
        <w:rPr>
          <w:i/>
          <w:sz w:val="22"/>
          <w:szCs w:val="22"/>
        </w:rPr>
      </w:pPr>
    </w:p>
    <w:p w14:paraId="5BDF94F6" w14:textId="54E5D71D" w:rsidR="007006F3" w:rsidRPr="006950EF" w:rsidRDefault="00F8574B" w:rsidP="006950EF">
      <w:pPr>
        <w:jc w:val="center"/>
        <w:rPr>
          <w:i/>
          <w:sz w:val="22"/>
          <w:szCs w:val="22"/>
        </w:rPr>
      </w:pPr>
      <w:r w:rsidRPr="00EF7075">
        <w:rPr>
          <w:i/>
          <w:sz w:val="22"/>
          <w:szCs w:val="22"/>
        </w:rPr>
        <w:t>(dále jen „</w:t>
      </w:r>
      <w:r w:rsidRPr="00EF7075">
        <w:rPr>
          <w:b/>
          <w:i/>
          <w:sz w:val="22"/>
          <w:szCs w:val="22"/>
        </w:rPr>
        <w:t>Smlouva</w:t>
      </w:r>
      <w:r w:rsidRPr="00EF7075">
        <w:rPr>
          <w:i/>
          <w:sz w:val="22"/>
          <w:szCs w:val="22"/>
        </w:rPr>
        <w:t>“)</w:t>
      </w:r>
    </w:p>
    <w:p w14:paraId="2B6290F0" w14:textId="77777777" w:rsidR="007006F3" w:rsidRPr="00EF7075" w:rsidRDefault="007006F3" w:rsidP="007006F3">
      <w:pPr>
        <w:jc w:val="both"/>
        <w:rPr>
          <w:sz w:val="22"/>
          <w:szCs w:val="22"/>
        </w:rPr>
      </w:pPr>
    </w:p>
    <w:p w14:paraId="744A2DD3" w14:textId="2E66F18D" w:rsidR="00A2319F" w:rsidRPr="00EF7075" w:rsidRDefault="00A2319F" w:rsidP="00EA3755">
      <w:pPr>
        <w:pStyle w:val="Odstavecseseznamem"/>
        <w:numPr>
          <w:ilvl w:val="0"/>
          <w:numId w:val="2"/>
        </w:numPr>
        <w:jc w:val="center"/>
        <w:rPr>
          <w:b/>
          <w:sz w:val="22"/>
          <w:szCs w:val="22"/>
        </w:rPr>
      </w:pPr>
      <w:r w:rsidRPr="00EF7075">
        <w:rPr>
          <w:b/>
          <w:sz w:val="22"/>
          <w:szCs w:val="22"/>
        </w:rPr>
        <w:t>Úvodní ustanovení</w:t>
      </w:r>
    </w:p>
    <w:p w14:paraId="3E4D8930" w14:textId="77777777" w:rsidR="00A2319F" w:rsidRPr="00EF7075" w:rsidRDefault="00A2319F" w:rsidP="00A2319F">
      <w:pPr>
        <w:rPr>
          <w:sz w:val="22"/>
          <w:szCs w:val="22"/>
        </w:rPr>
      </w:pPr>
    </w:p>
    <w:p w14:paraId="61076CB5" w14:textId="41CA134A" w:rsidR="00642D3D" w:rsidRPr="00EF7075" w:rsidRDefault="007006F3" w:rsidP="00EA3755">
      <w:pPr>
        <w:pStyle w:val="Odstavecseseznamem"/>
        <w:numPr>
          <w:ilvl w:val="0"/>
          <w:numId w:val="3"/>
        </w:numPr>
        <w:spacing w:after="120"/>
        <w:ind w:left="567" w:hanging="567"/>
        <w:jc w:val="both"/>
        <w:rPr>
          <w:sz w:val="22"/>
          <w:szCs w:val="22"/>
        </w:rPr>
      </w:pPr>
      <w:r w:rsidRPr="00EF7075">
        <w:rPr>
          <w:sz w:val="22"/>
          <w:szCs w:val="22"/>
        </w:rPr>
        <w:t>Prodávající prohlašuje, že je podnikatelem ve smyslu ust</w:t>
      </w:r>
      <w:r w:rsidR="00352B59" w:rsidRPr="00EF7075">
        <w:rPr>
          <w:sz w:val="22"/>
          <w:szCs w:val="22"/>
        </w:rPr>
        <w:t>anovení</w:t>
      </w:r>
      <w:r w:rsidRPr="00EF7075">
        <w:rPr>
          <w:sz w:val="22"/>
          <w:szCs w:val="22"/>
        </w:rPr>
        <w:t xml:space="preserve"> § 420 a</w:t>
      </w:r>
      <w:r w:rsidR="00352B59" w:rsidRPr="00EF7075">
        <w:rPr>
          <w:sz w:val="22"/>
          <w:szCs w:val="22"/>
        </w:rPr>
        <w:t xml:space="preserve"> </w:t>
      </w:r>
      <w:r w:rsidRPr="00EF7075">
        <w:rPr>
          <w:sz w:val="22"/>
          <w:szCs w:val="22"/>
        </w:rPr>
        <w:t>n</w:t>
      </w:r>
      <w:r w:rsidR="00352B59" w:rsidRPr="00EF7075">
        <w:rPr>
          <w:sz w:val="22"/>
          <w:szCs w:val="22"/>
        </w:rPr>
        <w:t>ásl.</w:t>
      </w:r>
      <w:r w:rsidRPr="00EF7075">
        <w:rPr>
          <w:sz w:val="22"/>
          <w:szCs w:val="22"/>
        </w:rPr>
        <w:t xml:space="preserve"> Občanského zákoníku, který je oprávněn vykonávat svou podnikatelskou činnost v oboru živnosti volné, mimo jiné i oboru </w:t>
      </w:r>
      <w:r w:rsidR="00010666" w:rsidRPr="00EF7075">
        <w:rPr>
          <w:sz w:val="22"/>
          <w:szCs w:val="22"/>
        </w:rPr>
        <w:t>velkoobchod a maloobchod</w:t>
      </w:r>
      <w:r w:rsidRPr="00EF7075">
        <w:rPr>
          <w:sz w:val="22"/>
          <w:szCs w:val="22"/>
        </w:rPr>
        <w:t>.</w:t>
      </w:r>
    </w:p>
    <w:p w14:paraId="0CD4E6A5" w14:textId="77777777" w:rsidR="00642D3D" w:rsidRPr="00EF7075" w:rsidRDefault="007006F3" w:rsidP="00EA3755">
      <w:pPr>
        <w:pStyle w:val="Odstavecseseznamem"/>
        <w:numPr>
          <w:ilvl w:val="0"/>
          <w:numId w:val="3"/>
        </w:numPr>
        <w:spacing w:after="120"/>
        <w:ind w:left="567" w:hanging="567"/>
        <w:jc w:val="both"/>
        <w:rPr>
          <w:sz w:val="22"/>
          <w:szCs w:val="22"/>
        </w:rPr>
      </w:pPr>
      <w:r w:rsidRPr="00EF7075">
        <w:rPr>
          <w:sz w:val="22"/>
          <w:szCs w:val="22"/>
        </w:rPr>
        <w:t xml:space="preserve">Kupující prohlašuje, </w:t>
      </w:r>
      <w:r w:rsidR="00A2319F" w:rsidRPr="00EF7075">
        <w:rPr>
          <w:sz w:val="22"/>
          <w:szCs w:val="22"/>
        </w:rPr>
        <w:t>že je podnikatelem ve smyslu ustanovení § 420 a násl. Občanského zákoníku, který uzavírá tuto kupní smlouvu v přímé souvislosti se svou podnikatelskou činností, kdy má v úmyslu k této podnikatelské činnosti užívat předmět koupě.</w:t>
      </w:r>
    </w:p>
    <w:p w14:paraId="7FC6ECDC" w14:textId="3D8EBD99" w:rsidR="00360C5C" w:rsidRPr="00360C5C" w:rsidRDefault="345707CF" w:rsidP="00EA3755">
      <w:pPr>
        <w:pStyle w:val="Odstavecseseznamem"/>
        <w:numPr>
          <w:ilvl w:val="0"/>
          <w:numId w:val="3"/>
        </w:numPr>
        <w:spacing w:after="120"/>
        <w:ind w:left="567" w:hanging="567"/>
        <w:jc w:val="both"/>
        <w:rPr>
          <w:sz w:val="22"/>
          <w:szCs w:val="22"/>
        </w:rPr>
      </w:pPr>
      <w:r w:rsidRPr="345707CF">
        <w:rPr>
          <w:sz w:val="22"/>
          <w:szCs w:val="22"/>
        </w:rPr>
        <w:t>Kupující dále prohlašuje, že je plně způsobilý k uzavření této kupní smlouvy, a že je způsobilý též dostát svým závazkům vzniklým na základě této Smlouvy, zejména, nikoli však výlučně k úhradě dále ujednané Kupní ceny.</w:t>
      </w:r>
    </w:p>
    <w:p w14:paraId="144DA7EB" w14:textId="4EEC3394" w:rsidR="00A2319F" w:rsidRPr="001E277F" w:rsidRDefault="00A2319F" w:rsidP="00EA3755">
      <w:pPr>
        <w:pStyle w:val="Odstavecseseznamem"/>
        <w:numPr>
          <w:ilvl w:val="0"/>
          <w:numId w:val="2"/>
        </w:numPr>
        <w:jc w:val="center"/>
        <w:rPr>
          <w:b/>
          <w:sz w:val="22"/>
          <w:szCs w:val="22"/>
        </w:rPr>
      </w:pPr>
      <w:r w:rsidRPr="001E277F">
        <w:rPr>
          <w:b/>
          <w:sz w:val="22"/>
          <w:szCs w:val="22"/>
        </w:rPr>
        <w:t>Předmět smlouvy</w:t>
      </w:r>
    </w:p>
    <w:p w14:paraId="568392E0" w14:textId="77777777" w:rsidR="00663F2A" w:rsidRPr="001E277F" w:rsidRDefault="00663F2A" w:rsidP="00663F2A">
      <w:pPr>
        <w:rPr>
          <w:b/>
          <w:sz w:val="22"/>
          <w:szCs w:val="22"/>
        </w:rPr>
      </w:pPr>
    </w:p>
    <w:p w14:paraId="5F0EB3B6" w14:textId="25E94353" w:rsidR="00065B30" w:rsidRPr="001E277F" w:rsidRDefault="00642D3D" w:rsidP="00EA3755">
      <w:pPr>
        <w:pStyle w:val="Odstavecseseznamem"/>
        <w:numPr>
          <w:ilvl w:val="0"/>
          <w:numId w:val="4"/>
        </w:numPr>
        <w:spacing w:after="120"/>
        <w:ind w:left="567" w:hanging="567"/>
        <w:jc w:val="both"/>
        <w:rPr>
          <w:sz w:val="22"/>
          <w:szCs w:val="22"/>
        </w:rPr>
      </w:pPr>
      <w:r w:rsidRPr="001E277F">
        <w:rPr>
          <w:sz w:val="22"/>
          <w:szCs w:val="22"/>
        </w:rPr>
        <w:t>Za podmínek uvedených v této Smlouvě se Prodávající zavazuje</w:t>
      </w:r>
      <w:r w:rsidR="00065B30" w:rsidRPr="001E277F">
        <w:rPr>
          <w:sz w:val="22"/>
          <w:szCs w:val="22"/>
        </w:rPr>
        <w:t>:</w:t>
      </w:r>
    </w:p>
    <w:p w14:paraId="57ED260D" w14:textId="711226BF" w:rsidR="00642D3D" w:rsidRPr="001E277F" w:rsidRDefault="00010666" w:rsidP="00EA3755">
      <w:pPr>
        <w:pStyle w:val="Odstavecseseznamem"/>
        <w:numPr>
          <w:ilvl w:val="1"/>
          <w:numId w:val="4"/>
        </w:numPr>
        <w:spacing w:after="120"/>
        <w:ind w:left="1134" w:hanging="567"/>
        <w:jc w:val="both"/>
        <w:rPr>
          <w:sz w:val="22"/>
          <w:szCs w:val="22"/>
        </w:rPr>
      </w:pPr>
      <w:r w:rsidRPr="001E277F">
        <w:rPr>
          <w:sz w:val="22"/>
          <w:szCs w:val="22"/>
        </w:rPr>
        <w:t>d</w:t>
      </w:r>
      <w:r w:rsidR="00642D3D" w:rsidRPr="001E277F">
        <w:rPr>
          <w:sz w:val="22"/>
          <w:szCs w:val="22"/>
        </w:rPr>
        <w:t xml:space="preserve">odat Kupujícímu </w:t>
      </w:r>
      <w:bookmarkStart w:id="0" w:name="_Hlk506306988"/>
      <w:r w:rsidR="00527227">
        <w:rPr>
          <w:sz w:val="22"/>
          <w:szCs w:val="22"/>
        </w:rPr>
        <w:t>následující movité věci:</w:t>
      </w:r>
      <w:bookmarkStart w:id="1" w:name="_GoBack"/>
      <w:bookmarkEnd w:id="1"/>
    </w:p>
    <w:p w14:paraId="443AF6A2" w14:textId="0C5F9A48" w:rsidR="00A832F8" w:rsidRPr="001E277F" w:rsidRDefault="007D1988" w:rsidP="00046406">
      <w:pPr>
        <w:pStyle w:val="Odstavecseseznamem"/>
        <w:numPr>
          <w:ilvl w:val="2"/>
          <w:numId w:val="4"/>
        </w:numPr>
        <w:spacing w:after="120"/>
        <w:ind w:left="1560" w:hanging="426"/>
        <w:jc w:val="both"/>
        <w:rPr>
          <w:sz w:val="22"/>
          <w:szCs w:val="22"/>
        </w:rPr>
      </w:pPr>
      <w:r>
        <w:rPr>
          <w:b/>
          <w:bCs/>
          <w:sz w:val="22"/>
          <w:szCs w:val="22"/>
        </w:rPr>
        <w:lastRenderedPageBreak/>
        <w:t xml:space="preserve">Traktor KUBOTA BX 261 H </w:t>
      </w:r>
      <w:r w:rsidR="00C02486">
        <w:rPr>
          <w:b/>
          <w:bCs/>
          <w:sz w:val="22"/>
          <w:szCs w:val="22"/>
        </w:rPr>
        <w:t>s kabinou</w:t>
      </w:r>
      <w:r>
        <w:rPr>
          <w:b/>
          <w:bCs/>
          <w:sz w:val="22"/>
          <w:szCs w:val="22"/>
        </w:rPr>
        <w:t xml:space="preserve"> vč. příslušenství</w:t>
      </w:r>
      <w:r w:rsidR="00046406">
        <w:rPr>
          <w:b/>
          <w:bCs/>
          <w:sz w:val="22"/>
          <w:szCs w:val="22"/>
        </w:rPr>
        <w:t xml:space="preserve"> </w:t>
      </w:r>
      <w:r w:rsidR="345707CF" w:rsidRPr="345707CF">
        <w:rPr>
          <w:sz w:val="22"/>
          <w:szCs w:val="22"/>
        </w:rPr>
        <w:t>(</w:t>
      </w:r>
      <w:r w:rsidR="00F36453">
        <w:rPr>
          <w:sz w:val="22"/>
          <w:szCs w:val="22"/>
        </w:rPr>
        <w:t xml:space="preserve">blíže </w:t>
      </w:r>
      <w:r w:rsidR="345707CF" w:rsidRPr="345707CF">
        <w:rPr>
          <w:sz w:val="22"/>
          <w:szCs w:val="22"/>
        </w:rPr>
        <w:t>specifikov</w:t>
      </w:r>
      <w:r w:rsidR="00F36453">
        <w:rPr>
          <w:sz w:val="22"/>
          <w:szCs w:val="22"/>
        </w:rPr>
        <w:t>áno</w:t>
      </w:r>
      <w:r w:rsidR="345707CF" w:rsidRPr="345707CF">
        <w:rPr>
          <w:sz w:val="22"/>
          <w:szCs w:val="22"/>
        </w:rPr>
        <w:t xml:space="preserve"> v příloze č. 1 této Smlouvy)</w:t>
      </w:r>
    </w:p>
    <w:p w14:paraId="57035107" w14:textId="2AC3BE92" w:rsidR="004220DC" w:rsidRPr="001E277F" w:rsidRDefault="345707CF" w:rsidP="345707CF">
      <w:pPr>
        <w:pStyle w:val="Odstavecseseznamem"/>
        <w:spacing w:after="120"/>
        <w:ind w:left="846" w:firstLine="288"/>
        <w:jc w:val="both"/>
        <w:rPr>
          <w:sz w:val="22"/>
          <w:szCs w:val="22"/>
        </w:rPr>
      </w:pPr>
      <w:r w:rsidRPr="345707CF">
        <w:rPr>
          <w:sz w:val="22"/>
          <w:szCs w:val="22"/>
        </w:rPr>
        <w:t>(dále jen „</w:t>
      </w:r>
      <w:r w:rsidRPr="345707CF">
        <w:rPr>
          <w:b/>
          <w:bCs/>
          <w:sz w:val="22"/>
          <w:szCs w:val="22"/>
        </w:rPr>
        <w:t>Zboží</w:t>
      </w:r>
      <w:r w:rsidRPr="345707CF">
        <w:rPr>
          <w:sz w:val="22"/>
          <w:szCs w:val="22"/>
        </w:rPr>
        <w:t>“);</w:t>
      </w:r>
    </w:p>
    <w:bookmarkEnd w:id="0"/>
    <w:p w14:paraId="50231FB5" w14:textId="132115DC" w:rsidR="007E5442" w:rsidRPr="001E277F" w:rsidRDefault="007E5442" w:rsidP="00EA3755">
      <w:pPr>
        <w:pStyle w:val="Odstavecseseznamem"/>
        <w:numPr>
          <w:ilvl w:val="1"/>
          <w:numId w:val="4"/>
        </w:numPr>
        <w:spacing w:after="120"/>
        <w:ind w:left="1134" w:hanging="567"/>
        <w:jc w:val="both"/>
        <w:rPr>
          <w:sz w:val="22"/>
          <w:szCs w:val="22"/>
        </w:rPr>
      </w:pPr>
      <w:r w:rsidRPr="001E277F">
        <w:rPr>
          <w:sz w:val="22"/>
          <w:szCs w:val="22"/>
        </w:rPr>
        <w:t>dodat Kupujícímu společně se Zbožím následující dokumentaci:</w:t>
      </w:r>
    </w:p>
    <w:p w14:paraId="2E50A27F" w14:textId="5818EEF5" w:rsidR="007E5442" w:rsidRPr="001E277F" w:rsidRDefault="345707CF" w:rsidP="00EA3755">
      <w:pPr>
        <w:pStyle w:val="Odstavecseseznamem"/>
        <w:numPr>
          <w:ilvl w:val="2"/>
          <w:numId w:val="4"/>
        </w:numPr>
        <w:spacing w:after="120"/>
        <w:ind w:left="1560" w:hanging="426"/>
        <w:jc w:val="both"/>
        <w:rPr>
          <w:sz w:val="22"/>
          <w:szCs w:val="22"/>
        </w:rPr>
      </w:pPr>
      <w:r w:rsidRPr="345707CF">
        <w:rPr>
          <w:sz w:val="22"/>
          <w:szCs w:val="22"/>
        </w:rPr>
        <w:t>uživatelské návody pro obsluhu a údržbu Zboží;</w:t>
      </w:r>
    </w:p>
    <w:p w14:paraId="460D90AE" w14:textId="7F183F53" w:rsidR="007E5442" w:rsidRPr="001E277F" w:rsidRDefault="007E5442" w:rsidP="00EA3755">
      <w:pPr>
        <w:pStyle w:val="Odstavecseseznamem"/>
        <w:numPr>
          <w:ilvl w:val="1"/>
          <w:numId w:val="4"/>
        </w:numPr>
        <w:spacing w:after="120"/>
        <w:ind w:left="1134" w:hanging="567"/>
        <w:jc w:val="both"/>
        <w:rPr>
          <w:sz w:val="22"/>
          <w:szCs w:val="22"/>
        </w:rPr>
      </w:pPr>
      <w:r w:rsidRPr="001E277F">
        <w:rPr>
          <w:sz w:val="22"/>
          <w:szCs w:val="22"/>
        </w:rPr>
        <w:t>zaškolit</w:t>
      </w:r>
      <w:r w:rsidR="00DC2DC7" w:rsidRPr="001E277F">
        <w:rPr>
          <w:sz w:val="22"/>
          <w:szCs w:val="22"/>
        </w:rPr>
        <w:t xml:space="preserve"> v rozsahu nezbytném k řádnému užívání Zboží</w:t>
      </w:r>
      <w:r w:rsidRPr="001E277F">
        <w:rPr>
          <w:sz w:val="22"/>
          <w:szCs w:val="22"/>
        </w:rPr>
        <w:t xml:space="preserve"> pracovníky Kupujícího</w:t>
      </w:r>
      <w:r w:rsidR="00DC2DC7" w:rsidRPr="001E277F">
        <w:rPr>
          <w:sz w:val="22"/>
          <w:szCs w:val="22"/>
        </w:rPr>
        <w:t xml:space="preserve"> určené Kupujícím</w:t>
      </w:r>
      <w:r w:rsidRPr="001E277F">
        <w:rPr>
          <w:sz w:val="22"/>
          <w:szCs w:val="22"/>
        </w:rPr>
        <w:t xml:space="preserve"> a/nebo osoby určené Kupujícím</w:t>
      </w:r>
      <w:r w:rsidR="00DC2DC7" w:rsidRPr="001E277F">
        <w:rPr>
          <w:sz w:val="22"/>
          <w:szCs w:val="22"/>
        </w:rPr>
        <w:t>;</w:t>
      </w:r>
    </w:p>
    <w:p w14:paraId="409EC8E0" w14:textId="36943AC6" w:rsidR="00010666" w:rsidRPr="001E277F" w:rsidRDefault="00010666" w:rsidP="00EA3755">
      <w:pPr>
        <w:pStyle w:val="Odstavecseseznamem"/>
        <w:numPr>
          <w:ilvl w:val="1"/>
          <w:numId w:val="4"/>
        </w:numPr>
        <w:spacing w:after="120"/>
        <w:ind w:left="1134" w:hanging="567"/>
        <w:jc w:val="both"/>
        <w:rPr>
          <w:sz w:val="22"/>
          <w:szCs w:val="22"/>
        </w:rPr>
      </w:pPr>
      <w:r w:rsidRPr="001E277F">
        <w:rPr>
          <w:sz w:val="22"/>
          <w:szCs w:val="22"/>
        </w:rPr>
        <w:t>převést na Kupujícího vlastnické právo k výše specifikovanému Zboží.</w:t>
      </w:r>
    </w:p>
    <w:p w14:paraId="6F9F7CB8" w14:textId="4285E4CC" w:rsidR="00010666" w:rsidRPr="001E277F" w:rsidRDefault="00010666" w:rsidP="00EA3755">
      <w:pPr>
        <w:pStyle w:val="Odstavecseseznamem"/>
        <w:numPr>
          <w:ilvl w:val="0"/>
          <w:numId w:val="4"/>
        </w:numPr>
        <w:spacing w:after="120"/>
        <w:jc w:val="both"/>
        <w:rPr>
          <w:sz w:val="22"/>
          <w:szCs w:val="22"/>
        </w:rPr>
      </w:pPr>
      <w:r w:rsidRPr="001E277F">
        <w:rPr>
          <w:sz w:val="22"/>
          <w:szCs w:val="22"/>
        </w:rPr>
        <w:t>Za podmínek uvedených v této Smlouvě se Kupující zavazuje:</w:t>
      </w:r>
    </w:p>
    <w:p w14:paraId="25A74844" w14:textId="718CC317" w:rsidR="00010666" w:rsidRPr="001E277F" w:rsidRDefault="00010666" w:rsidP="00EA3755">
      <w:pPr>
        <w:pStyle w:val="Odstavecseseznamem"/>
        <w:numPr>
          <w:ilvl w:val="1"/>
          <w:numId w:val="4"/>
        </w:numPr>
        <w:spacing w:after="120"/>
        <w:ind w:left="1134" w:hanging="567"/>
        <w:jc w:val="both"/>
        <w:rPr>
          <w:sz w:val="22"/>
          <w:szCs w:val="22"/>
        </w:rPr>
      </w:pPr>
      <w:r w:rsidRPr="001E277F">
        <w:rPr>
          <w:sz w:val="22"/>
          <w:szCs w:val="22"/>
        </w:rPr>
        <w:t>převzít od Prodávajícího výše specifikované Zboží; a</w:t>
      </w:r>
    </w:p>
    <w:p w14:paraId="40253733" w14:textId="5E8895C5" w:rsidR="00010666" w:rsidRPr="001E277F" w:rsidRDefault="345707CF" w:rsidP="00EA3755">
      <w:pPr>
        <w:pStyle w:val="Odstavecseseznamem"/>
        <w:numPr>
          <w:ilvl w:val="1"/>
          <w:numId w:val="4"/>
        </w:numPr>
        <w:spacing w:after="120"/>
        <w:ind w:left="1134" w:hanging="567"/>
        <w:jc w:val="both"/>
        <w:rPr>
          <w:sz w:val="22"/>
          <w:szCs w:val="22"/>
        </w:rPr>
      </w:pPr>
      <w:r w:rsidRPr="345707CF">
        <w:rPr>
          <w:sz w:val="22"/>
          <w:szCs w:val="22"/>
        </w:rPr>
        <w:t>zaplatit Prodávajícímu touto Smlouvou sjednanou Kupní cenu včetně daně z přidané hodnoty (dále jen „DPH“);</w:t>
      </w:r>
    </w:p>
    <w:p w14:paraId="1546920F" w14:textId="6E49A612" w:rsidR="00E55C35" w:rsidRPr="001E277F" w:rsidRDefault="00E55C35" w:rsidP="00EA3755">
      <w:pPr>
        <w:pStyle w:val="Odstavecseseznamem"/>
        <w:numPr>
          <w:ilvl w:val="1"/>
          <w:numId w:val="4"/>
        </w:numPr>
        <w:spacing w:after="120"/>
        <w:ind w:left="1134" w:hanging="567"/>
        <w:jc w:val="both"/>
        <w:rPr>
          <w:sz w:val="22"/>
          <w:szCs w:val="22"/>
        </w:rPr>
      </w:pPr>
      <w:r w:rsidRPr="001E277F">
        <w:rPr>
          <w:sz w:val="22"/>
          <w:szCs w:val="22"/>
        </w:rPr>
        <w:t>vyvinout veškerou možnou a potřebnou součinnost při zaškolení dle odst. 1.3 tohoto článku této Smlouvy.</w:t>
      </w:r>
    </w:p>
    <w:p w14:paraId="7DEB0D85" w14:textId="77777777" w:rsidR="003D4156" w:rsidRPr="001E277F" w:rsidRDefault="003D4156" w:rsidP="007006F3">
      <w:pPr>
        <w:jc w:val="both"/>
        <w:rPr>
          <w:sz w:val="22"/>
          <w:szCs w:val="22"/>
        </w:rPr>
      </w:pPr>
    </w:p>
    <w:p w14:paraId="3D72A3B3" w14:textId="06C5736E" w:rsidR="00065B30" w:rsidRPr="001E277F" w:rsidRDefault="00010666" w:rsidP="00EA3755">
      <w:pPr>
        <w:pStyle w:val="Odstavecseseznamem"/>
        <w:numPr>
          <w:ilvl w:val="0"/>
          <w:numId w:val="2"/>
        </w:numPr>
        <w:jc w:val="center"/>
        <w:rPr>
          <w:b/>
          <w:sz w:val="22"/>
          <w:szCs w:val="22"/>
        </w:rPr>
      </w:pPr>
      <w:r w:rsidRPr="001E277F">
        <w:rPr>
          <w:b/>
          <w:sz w:val="22"/>
          <w:szCs w:val="22"/>
        </w:rPr>
        <w:t>Kupní cena</w:t>
      </w:r>
    </w:p>
    <w:p w14:paraId="053E7186" w14:textId="77777777" w:rsidR="00010666" w:rsidRPr="001E277F" w:rsidRDefault="00010666" w:rsidP="007006F3">
      <w:pPr>
        <w:jc w:val="both"/>
        <w:rPr>
          <w:sz w:val="22"/>
          <w:szCs w:val="22"/>
        </w:rPr>
      </w:pPr>
    </w:p>
    <w:p w14:paraId="71FED195" w14:textId="75642882" w:rsidR="00065B30" w:rsidRPr="001E277F" w:rsidRDefault="345707CF" w:rsidP="00EA3755">
      <w:pPr>
        <w:pStyle w:val="Odstavecseseznamem"/>
        <w:numPr>
          <w:ilvl w:val="0"/>
          <w:numId w:val="5"/>
        </w:numPr>
        <w:spacing w:after="120"/>
        <w:jc w:val="both"/>
        <w:rPr>
          <w:sz w:val="22"/>
          <w:szCs w:val="22"/>
        </w:rPr>
      </w:pPr>
      <w:r w:rsidRPr="345707CF">
        <w:rPr>
          <w:sz w:val="22"/>
          <w:szCs w:val="22"/>
        </w:rPr>
        <w:t>Smluvní strany sjednávají kupní cenu za Zboží takto:</w:t>
      </w:r>
    </w:p>
    <w:p w14:paraId="61E5272D" w14:textId="4BB5A275" w:rsidR="00D31D60" w:rsidRPr="001E277F" w:rsidRDefault="00137D3D" w:rsidP="345707CF">
      <w:pPr>
        <w:tabs>
          <w:tab w:val="right" w:pos="5812"/>
          <w:tab w:val="right" w:pos="7655"/>
        </w:tabs>
        <w:spacing w:after="120"/>
        <w:ind w:left="425"/>
        <w:jc w:val="both"/>
        <w:rPr>
          <w:b/>
          <w:bCs/>
          <w:sz w:val="22"/>
          <w:szCs w:val="22"/>
        </w:rPr>
      </w:pPr>
      <w:r w:rsidRPr="345707CF">
        <w:rPr>
          <w:b/>
          <w:bCs/>
          <w:sz w:val="22"/>
          <w:szCs w:val="22"/>
        </w:rPr>
        <w:t>Celková c</w:t>
      </w:r>
      <w:r w:rsidR="00D31D60" w:rsidRPr="345707CF">
        <w:rPr>
          <w:b/>
          <w:bCs/>
          <w:sz w:val="22"/>
          <w:szCs w:val="22"/>
        </w:rPr>
        <w:t>ena bez DPH…………………………………………</w:t>
      </w:r>
    </w:p>
    <w:p w14:paraId="0A84E620" w14:textId="3175FADA" w:rsidR="00065B30" w:rsidRPr="001E277F" w:rsidRDefault="00065B30" w:rsidP="345707CF">
      <w:pPr>
        <w:tabs>
          <w:tab w:val="right" w:pos="5812"/>
          <w:tab w:val="right" w:pos="7655"/>
        </w:tabs>
        <w:spacing w:after="120"/>
        <w:ind w:left="425"/>
        <w:jc w:val="both"/>
        <w:rPr>
          <w:b/>
          <w:bCs/>
          <w:sz w:val="22"/>
          <w:szCs w:val="22"/>
        </w:rPr>
      </w:pPr>
      <w:r w:rsidRPr="001E277F">
        <w:rPr>
          <w:sz w:val="22"/>
          <w:szCs w:val="22"/>
        </w:rPr>
        <w:t>DPH v sazbě 2</w:t>
      </w:r>
      <w:r w:rsidR="007006F3" w:rsidRPr="001E277F">
        <w:rPr>
          <w:sz w:val="22"/>
          <w:szCs w:val="22"/>
        </w:rPr>
        <w:t>1</w:t>
      </w:r>
      <w:r w:rsidR="007D4BB7" w:rsidRPr="001E277F">
        <w:rPr>
          <w:sz w:val="22"/>
          <w:szCs w:val="22"/>
        </w:rPr>
        <w:t xml:space="preserve"> </w:t>
      </w:r>
      <w:r w:rsidR="00C80962" w:rsidRPr="001E277F">
        <w:rPr>
          <w:sz w:val="22"/>
          <w:szCs w:val="22"/>
        </w:rPr>
        <w:t>%</w:t>
      </w:r>
      <w:r w:rsidR="00A244C3" w:rsidRPr="001E277F">
        <w:rPr>
          <w:sz w:val="22"/>
          <w:szCs w:val="22"/>
        </w:rPr>
        <w:tab/>
        <w:t>…………………</w:t>
      </w:r>
      <w:r w:rsidR="002715B3" w:rsidRPr="001E277F">
        <w:rPr>
          <w:sz w:val="22"/>
          <w:szCs w:val="22"/>
        </w:rPr>
        <w:t>.</w:t>
      </w:r>
      <w:r w:rsidR="00A244C3" w:rsidRPr="001E277F">
        <w:rPr>
          <w:sz w:val="22"/>
          <w:szCs w:val="22"/>
        </w:rPr>
        <w:t>…</w:t>
      </w:r>
      <w:r w:rsidR="002715B3" w:rsidRPr="001E277F">
        <w:rPr>
          <w:sz w:val="22"/>
          <w:szCs w:val="22"/>
        </w:rPr>
        <w:t>………</w:t>
      </w:r>
      <w:r w:rsidR="00A244C3" w:rsidRPr="001E277F">
        <w:rPr>
          <w:sz w:val="22"/>
          <w:szCs w:val="22"/>
        </w:rPr>
        <w:t>………………</w:t>
      </w:r>
      <w:r w:rsidR="002715B3" w:rsidRPr="001E277F">
        <w:rPr>
          <w:sz w:val="22"/>
          <w:szCs w:val="22"/>
        </w:rPr>
        <w:t>…</w:t>
      </w:r>
    </w:p>
    <w:p w14:paraId="31F40141" w14:textId="3968497C" w:rsidR="00065B30" w:rsidRPr="001E277F" w:rsidRDefault="00137D3D" w:rsidP="345707CF">
      <w:pPr>
        <w:tabs>
          <w:tab w:val="right" w:pos="5812"/>
          <w:tab w:val="right" w:pos="7655"/>
        </w:tabs>
        <w:spacing w:after="120"/>
        <w:ind w:left="425"/>
        <w:jc w:val="both"/>
        <w:rPr>
          <w:b/>
          <w:bCs/>
          <w:sz w:val="22"/>
          <w:szCs w:val="22"/>
        </w:rPr>
      </w:pPr>
      <w:r w:rsidRPr="345707CF">
        <w:rPr>
          <w:b/>
          <w:bCs/>
          <w:sz w:val="22"/>
          <w:szCs w:val="22"/>
        </w:rPr>
        <w:t>Celková c</w:t>
      </w:r>
      <w:r w:rsidR="00065B30" w:rsidRPr="345707CF">
        <w:rPr>
          <w:b/>
          <w:bCs/>
          <w:sz w:val="22"/>
          <w:szCs w:val="22"/>
        </w:rPr>
        <w:t xml:space="preserve">ena včetně </w:t>
      </w:r>
      <w:r w:rsidR="00A244C3" w:rsidRPr="345707CF">
        <w:rPr>
          <w:b/>
          <w:bCs/>
          <w:sz w:val="22"/>
          <w:szCs w:val="22"/>
        </w:rPr>
        <w:t>DPH</w:t>
      </w:r>
      <w:r w:rsidR="00A244C3" w:rsidRPr="001E277F">
        <w:rPr>
          <w:b/>
          <w:sz w:val="22"/>
          <w:szCs w:val="22"/>
        </w:rPr>
        <w:tab/>
      </w:r>
      <w:r w:rsidR="00C80962" w:rsidRPr="345707CF">
        <w:rPr>
          <w:b/>
          <w:bCs/>
          <w:sz w:val="22"/>
          <w:szCs w:val="22"/>
        </w:rPr>
        <w:t>………</w:t>
      </w:r>
      <w:proofErr w:type="gramStart"/>
      <w:r w:rsidR="00C80962" w:rsidRPr="345707CF">
        <w:rPr>
          <w:b/>
          <w:bCs/>
          <w:sz w:val="22"/>
          <w:szCs w:val="22"/>
        </w:rPr>
        <w:t>…</w:t>
      </w:r>
      <w:r w:rsidR="00A244C3" w:rsidRPr="345707CF">
        <w:rPr>
          <w:b/>
          <w:bCs/>
          <w:sz w:val="22"/>
          <w:szCs w:val="22"/>
        </w:rPr>
        <w:t>..</w:t>
      </w:r>
      <w:r w:rsidR="00C80962" w:rsidRPr="345707CF">
        <w:rPr>
          <w:b/>
          <w:bCs/>
          <w:sz w:val="22"/>
          <w:szCs w:val="22"/>
        </w:rPr>
        <w:t>…</w:t>
      </w:r>
      <w:proofErr w:type="gramEnd"/>
      <w:r w:rsidR="00C80962" w:rsidRPr="345707CF">
        <w:rPr>
          <w:b/>
          <w:bCs/>
          <w:sz w:val="22"/>
          <w:szCs w:val="22"/>
        </w:rPr>
        <w:t>…</w:t>
      </w:r>
      <w:r w:rsidR="002715B3" w:rsidRPr="345707CF">
        <w:rPr>
          <w:b/>
          <w:bCs/>
          <w:sz w:val="22"/>
          <w:szCs w:val="22"/>
        </w:rPr>
        <w:t>..</w:t>
      </w:r>
      <w:r w:rsidR="00C80962" w:rsidRPr="345707CF">
        <w:rPr>
          <w:b/>
          <w:bCs/>
          <w:sz w:val="22"/>
          <w:szCs w:val="22"/>
        </w:rPr>
        <w:t>……………</w:t>
      </w:r>
      <w:r w:rsidR="002715B3" w:rsidRPr="345707CF">
        <w:rPr>
          <w:b/>
          <w:bCs/>
          <w:sz w:val="22"/>
          <w:szCs w:val="22"/>
        </w:rPr>
        <w:t>……...</w:t>
      </w:r>
    </w:p>
    <w:p w14:paraId="405E75EE" w14:textId="65F5FE42" w:rsidR="00A52CD4" w:rsidRPr="001E277F" w:rsidRDefault="345707CF" w:rsidP="345707CF">
      <w:pPr>
        <w:tabs>
          <w:tab w:val="right" w:pos="5812"/>
          <w:tab w:val="right" w:pos="7655"/>
        </w:tabs>
        <w:spacing w:after="120"/>
        <w:ind w:left="425"/>
        <w:jc w:val="both"/>
        <w:rPr>
          <w:sz w:val="22"/>
          <w:szCs w:val="22"/>
        </w:rPr>
      </w:pPr>
      <w:r w:rsidRPr="345707CF">
        <w:rPr>
          <w:sz w:val="22"/>
          <w:szCs w:val="22"/>
        </w:rPr>
        <w:t>(Celková cena včetně DPH dále jen „</w:t>
      </w:r>
      <w:r w:rsidRPr="345707CF">
        <w:rPr>
          <w:b/>
          <w:bCs/>
          <w:sz w:val="22"/>
          <w:szCs w:val="22"/>
        </w:rPr>
        <w:t>Kupní cena</w:t>
      </w:r>
      <w:r w:rsidRPr="345707CF">
        <w:rPr>
          <w:sz w:val="22"/>
          <w:szCs w:val="22"/>
        </w:rPr>
        <w:t>“)</w:t>
      </w:r>
    </w:p>
    <w:p w14:paraId="42D23603" w14:textId="4F76FB97" w:rsidR="00A52CD4" w:rsidRDefault="00A52CD4" w:rsidP="00EA3755">
      <w:pPr>
        <w:pStyle w:val="Odstavecseseznamem"/>
        <w:numPr>
          <w:ilvl w:val="0"/>
          <w:numId w:val="5"/>
        </w:numPr>
        <w:spacing w:after="120"/>
        <w:jc w:val="both"/>
        <w:rPr>
          <w:sz w:val="22"/>
          <w:szCs w:val="22"/>
        </w:rPr>
      </w:pPr>
      <w:r w:rsidRPr="001E277F">
        <w:rPr>
          <w:sz w:val="22"/>
          <w:szCs w:val="22"/>
        </w:rPr>
        <w:t>Prodávající prohlašuje, že dokumentace uvedená</w:t>
      </w:r>
      <w:r>
        <w:rPr>
          <w:sz w:val="22"/>
          <w:szCs w:val="22"/>
        </w:rPr>
        <w:t xml:space="preserve"> v článku II. odst. 1.2 této Smlouvy je zahrnuta v Kupní ceně.</w:t>
      </w:r>
    </w:p>
    <w:p w14:paraId="6F81D603" w14:textId="65206308" w:rsidR="00920623" w:rsidRDefault="00A52CD4" w:rsidP="00EA3755">
      <w:pPr>
        <w:pStyle w:val="Odstavecseseznamem"/>
        <w:numPr>
          <w:ilvl w:val="0"/>
          <w:numId w:val="5"/>
        </w:numPr>
        <w:spacing w:after="120"/>
        <w:jc w:val="both"/>
        <w:rPr>
          <w:sz w:val="22"/>
          <w:szCs w:val="22"/>
        </w:rPr>
      </w:pPr>
      <w:r>
        <w:rPr>
          <w:sz w:val="22"/>
          <w:szCs w:val="22"/>
        </w:rPr>
        <w:t>Smluvní strany se dohodly, že zaškolení dle článku II. odst. 1</w:t>
      </w:r>
      <w:r w:rsidRPr="00DC1486">
        <w:rPr>
          <w:sz w:val="22"/>
          <w:szCs w:val="22"/>
        </w:rPr>
        <w:t>.3 je zahrnuto v Kupní ceně.</w:t>
      </w:r>
      <w:r w:rsidR="004E7121" w:rsidRPr="00DC1486">
        <w:rPr>
          <w:sz w:val="22"/>
          <w:szCs w:val="22"/>
        </w:rPr>
        <w:t xml:space="preserve"> </w:t>
      </w:r>
    </w:p>
    <w:p w14:paraId="26842324" w14:textId="77777777" w:rsidR="003F4FA6" w:rsidRDefault="003F4FA6" w:rsidP="003F4FA6">
      <w:pPr>
        <w:pStyle w:val="Odstavecseseznamem"/>
        <w:spacing w:after="120"/>
        <w:ind w:left="432"/>
        <w:jc w:val="both"/>
        <w:rPr>
          <w:sz w:val="22"/>
          <w:szCs w:val="22"/>
        </w:rPr>
      </w:pPr>
    </w:p>
    <w:p w14:paraId="6EE60F79" w14:textId="5D05BBC0" w:rsidR="00861368" w:rsidRPr="006950EF" w:rsidRDefault="00DC2DC7" w:rsidP="00EA3755">
      <w:pPr>
        <w:pStyle w:val="Odstavecseseznamem"/>
        <w:numPr>
          <w:ilvl w:val="0"/>
          <w:numId w:val="2"/>
        </w:numPr>
        <w:jc w:val="center"/>
        <w:rPr>
          <w:b/>
          <w:sz w:val="22"/>
          <w:szCs w:val="22"/>
        </w:rPr>
      </w:pPr>
      <w:r w:rsidRPr="00EF7075">
        <w:rPr>
          <w:b/>
          <w:sz w:val="22"/>
          <w:szCs w:val="22"/>
        </w:rPr>
        <w:t>Platební podmínky</w:t>
      </w:r>
    </w:p>
    <w:p w14:paraId="22991E85" w14:textId="10252CBD" w:rsidR="00D10243" w:rsidRPr="007C0DA1" w:rsidRDefault="00D10243" w:rsidP="00D10243">
      <w:pPr>
        <w:pStyle w:val="Odstavecseseznamem"/>
        <w:numPr>
          <w:ilvl w:val="0"/>
          <w:numId w:val="6"/>
        </w:numPr>
        <w:spacing w:after="120"/>
        <w:jc w:val="both"/>
        <w:rPr>
          <w:sz w:val="22"/>
          <w:szCs w:val="22"/>
        </w:rPr>
      </w:pPr>
      <w:r w:rsidRPr="345707CF">
        <w:rPr>
          <w:sz w:val="22"/>
          <w:szCs w:val="22"/>
        </w:rPr>
        <w:t xml:space="preserve">Smluvní strany se dohodly, Kupní ceny je </w:t>
      </w:r>
      <w:r w:rsidR="003F4FA6">
        <w:rPr>
          <w:sz w:val="22"/>
          <w:szCs w:val="22"/>
        </w:rPr>
        <w:t>splatná ve lhůtě 14 dnů od dne dodání Zboží, a to na základě faktury Prodávajícího.</w:t>
      </w:r>
    </w:p>
    <w:p w14:paraId="2B628E28" w14:textId="7C4A7E7D" w:rsidR="00046406" w:rsidRPr="007D1988" w:rsidRDefault="00D10243" w:rsidP="007D1988">
      <w:pPr>
        <w:pStyle w:val="Odstavecseseznamem"/>
        <w:numPr>
          <w:ilvl w:val="0"/>
          <w:numId w:val="6"/>
        </w:numPr>
        <w:spacing w:after="120"/>
        <w:jc w:val="both"/>
        <w:rPr>
          <w:sz w:val="22"/>
          <w:szCs w:val="22"/>
        </w:rPr>
      </w:pPr>
      <w:r w:rsidRPr="345707CF">
        <w:rPr>
          <w:sz w:val="22"/>
          <w:szCs w:val="22"/>
        </w:rPr>
        <w:t>Veškeré zálohové (faktury), daňové doklady za přijaté zálohové platby a závěrečné daňové doklady, vystavené Prodávajícím podle této Smlouvy bude Prodávající zasílat Kupujícímu elektronicky na e-mail Kupujícího</w:t>
      </w:r>
      <w:r w:rsidR="00464D22">
        <w:rPr>
          <w:sz w:val="22"/>
          <w:szCs w:val="22"/>
        </w:rPr>
        <w:t xml:space="preserve"> </w:t>
      </w:r>
      <w:r w:rsidR="007D1988">
        <w:rPr>
          <w:sz w:val="22"/>
          <w:szCs w:val="22"/>
        </w:rPr>
        <w:t>uvedený v záhlaví této smlouvy</w:t>
      </w:r>
      <w:r w:rsidRPr="345707CF">
        <w:rPr>
          <w:sz w:val="22"/>
          <w:szCs w:val="22"/>
        </w:rPr>
        <w:t>. Za den úhrady dané faktury bude považován den připsání fakturované částky na účet Prodávajícího.</w:t>
      </w:r>
    </w:p>
    <w:p w14:paraId="71B39E1A" w14:textId="62B63350" w:rsidR="00861368" w:rsidRPr="00861368" w:rsidRDefault="004714EF" w:rsidP="00EA3755">
      <w:pPr>
        <w:pStyle w:val="Odstavecseseznamem"/>
        <w:numPr>
          <w:ilvl w:val="0"/>
          <w:numId w:val="2"/>
        </w:numPr>
        <w:spacing w:after="120"/>
        <w:ind w:left="714" w:hanging="357"/>
        <w:jc w:val="center"/>
        <w:rPr>
          <w:b/>
          <w:sz w:val="22"/>
          <w:szCs w:val="22"/>
        </w:rPr>
      </w:pPr>
      <w:r w:rsidRPr="00EF7075">
        <w:rPr>
          <w:b/>
          <w:sz w:val="22"/>
          <w:szCs w:val="22"/>
        </w:rPr>
        <w:t>Převod vlastnictví</w:t>
      </w:r>
    </w:p>
    <w:p w14:paraId="429295A5" w14:textId="6EBA0E96" w:rsidR="002602FA" w:rsidRDefault="002602FA" w:rsidP="00EA3755">
      <w:pPr>
        <w:pStyle w:val="Odstavecseseznamem"/>
        <w:numPr>
          <w:ilvl w:val="0"/>
          <w:numId w:val="12"/>
        </w:numPr>
        <w:spacing w:after="120"/>
        <w:jc w:val="both"/>
        <w:rPr>
          <w:sz w:val="22"/>
          <w:szCs w:val="22"/>
        </w:rPr>
      </w:pPr>
      <w:r w:rsidRPr="002602FA">
        <w:rPr>
          <w:color w:val="000000" w:themeColor="text1"/>
          <w:sz w:val="22"/>
          <w:szCs w:val="22"/>
        </w:rPr>
        <w:t>Smluvní</w:t>
      </w:r>
      <w:r w:rsidRPr="00EF7075">
        <w:rPr>
          <w:sz w:val="22"/>
          <w:szCs w:val="22"/>
        </w:rPr>
        <w:t xml:space="preserve"> </w:t>
      </w:r>
      <w:r w:rsidRPr="00EF7075">
        <w:rPr>
          <w:color w:val="000000"/>
          <w:sz w:val="22"/>
          <w:szCs w:val="22"/>
        </w:rPr>
        <w:t>strany</w:t>
      </w:r>
      <w:r w:rsidRPr="00EF7075">
        <w:rPr>
          <w:sz w:val="22"/>
          <w:szCs w:val="22"/>
        </w:rPr>
        <w:t xml:space="preserve"> si ujednaly, že Kupující nabývá vlastnické právo ke</w:t>
      </w:r>
      <w:r w:rsidR="007D1988">
        <w:rPr>
          <w:sz w:val="22"/>
          <w:szCs w:val="22"/>
        </w:rPr>
        <w:t xml:space="preserve"> Zboží</w:t>
      </w:r>
      <w:r w:rsidRPr="00EF7075">
        <w:rPr>
          <w:sz w:val="22"/>
          <w:szCs w:val="22"/>
        </w:rPr>
        <w:t xml:space="preserve"> </w:t>
      </w:r>
      <w:r w:rsidR="003F4FA6">
        <w:rPr>
          <w:sz w:val="22"/>
          <w:szCs w:val="22"/>
        </w:rPr>
        <w:t>teprve úplným zaplacením Kupní ceny</w:t>
      </w:r>
      <w:r>
        <w:rPr>
          <w:sz w:val="22"/>
          <w:szCs w:val="22"/>
        </w:rPr>
        <w:t>.</w:t>
      </w:r>
    </w:p>
    <w:p w14:paraId="1F4BFBA4" w14:textId="3F279A65" w:rsidR="002602FA" w:rsidRPr="001F5A3E" w:rsidRDefault="001F5A3E" w:rsidP="001F5A3E">
      <w:pPr>
        <w:pStyle w:val="Odstavecseseznamem"/>
        <w:numPr>
          <w:ilvl w:val="0"/>
          <w:numId w:val="12"/>
        </w:numPr>
        <w:spacing w:after="120"/>
        <w:jc w:val="both"/>
        <w:rPr>
          <w:sz w:val="22"/>
          <w:szCs w:val="22"/>
        </w:rPr>
      </w:pPr>
      <w:r w:rsidRPr="00EF7075">
        <w:rPr>
          <w:sz w:val="22"/>
          <w:szCs w:val="22"/>
        </w:rPr>
        <w:t>Prodávající dále prohlašuje, že Zboží ne</w:t>
      </w:r>
      <w:r>
        <w:rPr>
          <w:sz w:val="22"/>
          <w:szCs w:val="22"/>
        </w:rPr>
        <w:t>ní</w:t>
      </w:r>
      <w:r w:rsidRPr="00EF7075">
        <w:rPr>
          <w:sz w:val="22"/>
          <w:szCs w:val="22"/>
        </w:rPr>
        <w:t xml:space="preserve"> zatížen</w:t>
      </w:r>
      <w:r>
        <w:rPr>
          <w:sz w:val="22"/>
          <w:szCs w:val="22"/>
        </w:rPr>
        <w:t>o</w:t>
      </w:r>
      <w:r w:rsidRPr="00EF7075">
        <w:rPr>
          <w:sz w:val="22"/>
          <w:szCs w:val="22"/>
        </w:rPr>
        <w:t xml:space="preserve"> žádnými právními břemeny, </w:t>
      </w:r>
      <w:r>
        <w:rPr>
          <w:sz w:val="22"/>
          <w:szCs w:val="22"/>
        </w:rPr>
        <w:t>je</w:t>
      </w:r>
      <w:r w:rsidRPr="00EF7075">
        <w:rPr>
          <w:sz w:val="22"/>
          <w:szCs w:val="22"/>
        </w:rPr>
        <w:t xml:space="preserve"> prost</w:t>
      </w:r>
      <w:r>
        <w:rPr>
          <w:sz w:val="22"/>
          <w:szCs w:val="22"/>
        </w:rPr>
        <w:t>o</w:t>
      </w:r>
      <w:r w:rsidRPr="00EF7075">
        <w:rPr>
          <w:sz w:val="22"/>
          <w:szCs w:val="22"/>
        </w:rPr>
        <w:t xml:space="preserve"> právních vad a až do nabytí vlastnického práva k n</w:t>
      </w:r>
      <w:r>
        <w:rPr>
          <w:sz w:val="22"/>
          <w:szCs w:val="22"/>
        </w:rPr>
        <w:t>ěmu</w:t>
      </w:r>
      <w:r w:rsidRPr="00EF7075">
        <w:rPr>
          <w:sz w:val="22"/>
          <w:szCs w:val="22"/>
        </w:rPr>
        <w:t xml:space="preserve"> stranou Kupující nezatíží Zboží</w:t>
      </w:r>
      <w:r>
        <w:rPr>
          <w:sz w:val="22"/>
          <w:szCs w:val="22"/>
        </w:rPr>
        <w:t xml:space="preserve"> </w:t>
      </w:r>
      <w:r w:rsidRPr="00EF7075">
        <w:rPr>
          <w:sz w:val="22"/>
          <w:szCs w:val="22"/>
        </w:rPr>
        <w:t>žádnými právními břemeny.</w:t>
      </w:r>
    </w:p>
    <w:p w14:paraId="08F3AF86" w14:textId="74118751" w:rsidR="00065B30" w:rsidRPr="00EF7075" w:rsidRDefault="0026204C" w:rsidP="00EA3755">
      <w:pPr>
        <w:pStyle w:val="Odstavecseseznamem"/>
        <w:numPr>
          <w:ilvl w:val="0"/>
          <w:numId w:val="2"/>
        </w:numPr>
        <w:spacing w:after="120"/>
        <w:ind w:left="714" w:hanging="357"/>
        <w:jc w:val="center"/>
        <w:rPr>
          <w:b/>
          <w:sz w:val="22"/>
          <w:szCs w:val="22"/>
        </w:rPr>
      </w:pPr>
      <w:r w:rsidRPr="00EF7075">
        <w:rPr>
          <w:b/>
          <w:sz w:val="22"/>
          <w:szCs w:val="22"/>
        </w:rPr>
        <w:t>Dodání Zboží</w:t>
      </w:r>
    </w:p>
    <w:p w14:paraId="56A58302" w14:textId="72CE7FD5" w:rsidR="006D1C6D" w:rsidRPr="001E277F" w:rsidRDefault="345707CF" w:rsidP="00EA3755">
      <w:pPr>
        <w:pStyle w:val="Odstavecseseznamem"/>
        <w:numPr>
          <w:ilvl w:val="0"/>
          <w:numId w:val="7"/>
        </w:numPr>
        <w:spacing w:after="120"/>
        <w:jc w:val="both"/>
        <w:rPr>
          <w:sz w:val="22"/>
          <w:szCs w:val="22"/>
        </w:rPr>
      </w:pPr>
      <w:r w:rsidRPr="345707CF">
        <w:rPr>
          <w:color w:val="000000" w:themeColor="text1"/>
          <w:sz w:val="22"/>
          <w:szCs w:val="22"/>
        </w:rPr>
        <w:t>Smluvní strany si ujednaly, že</w:t>
      </w:r>
      <w:r w:rsidRPr="345707CF">
        <w:rPr>
          <w:sz w:val="22"/>
          <w:szCs w:val="22"/>
        </w:rPr>
        <w:t xml:space="preserve"> místem</w:t>
      </w:r>
      <w:r w:rsidRPr="345707CF">
        <w:rPr>
          <w:color w:val="000000" w:themeColor="text1"/>
          <w:sz w:val="22"/>
          <w:szCs w:val="22"/>
        </w:rPr>
        <w:t xml:space="preserve"> plnění je provozovna </w:t>
      </w:r>
      <w:r w:rsidR="00DE5DE7">
        <w:rPr>
          <w:color w:val="000000" w:themeColor="text1"/>
          <w:sz w:val="22"/>
          <w:szCs w:val="22"/>
        </w:rPr>
        <w:t>Prodávajícího</w:t>
      </w:r>
      <w:r w:rsidRPr="345707CF">
        <w:rPr>
          <w:color w:val="000000" w:themeColor="text1"/>
          <w:sz w:val="22"/>
          <w:szCs w:val="22"/>
        </w:rPr>
        <w:t xml:space="preserve"> na adrese: </w:t>
      </w:r>
      <w:r w:rsidR="00DE5DE7">
        <w:rPr>
          <w:sz w:val="22"/>
          <w:szCs w:val="22"/>
        </w:rPr>
        <w:t>Jiráskovo předměstí 2247, 377 01 Jindřichův Hradec</w:t>
      </w:r>
      <w:r w:rsidR="00411487">
        <w:rPr>
          <w:sz w:val="22"/>
          <w:szCs w:val="22"/>
        </w:rPr>
        <w:t>.</w:t>
      </w:r>
      <w:r w:rsidR="003F4FA6">
        <w:rPr>
          <w:sz w:val="22"/>
          <w:szCs w:val="22"/>
        </w:rPr>
        <w:t xml:space="preserve"> K samotnému dodání Zboží dojde v sídle Kupujícího.</w:t>
      </w:r>
    </w:p>
    <w:p w14:paraId="28498DCF" w14:textId="4A232900" w:rsidR="006C7BDA" w:rsidRPr="001E277F" w:rsidRDefault="345707CF" w:rsidP="00EA3755">
      <w:pPr>
        <w:pStyle w:val="Odstavecseseznamem"/>
        <w:numPr>
          <w:ilvl w:val="0"/>
          <w:numId w:val="7"/>
        </w:numPr>
        <w:spacing w:after="120"/>
        <w:jc w:val="both"/>
        <w:rPr>
          <w:sz w:val="22"/>
          <w:szCs w:val="22"/>
        </w:rPr>
      </w:pPr>
      <w:r w:rsidRPr="345707CF">
        <w:rPr>
          <w:color w:val="000000" w:themeColor="text1"/>
          <w:sz w:val="22"/>
          <w:szCs w:val="22"/>
        </w:rPr>
        <w:t>Prodávající</w:t>
      </w:r>
      <w:r w:rsidRPr="345707CF">
        <w:rPr>
          <w:sz w:val="22"/>
          <w:szCs w:val="22"/>
        </w:rPr>
        <w:t xml:space="preserve"> se zavazuje dodat Kupujícímu Zboží nejpozději </w:t>
      </w:r>
      <w:r w:rsidR="00C02486">
        <w:rPr>
          <w:sz w:val="22"/>
          <w:szCs w:val="22"/>
        </w:rPr>
        <w:t>15</w:t>
      </w:r>
      <w:r w:rsidR="001D6F73">
        <w:rPr>
          <w:sz w:val="22"/>
          <w:szCs w:val="22"/>
        </w:rPr>
        <w:t xml:space="preserve">. </w:t>
      </w:r>
      <w:r w:rsidR="00046406">
        <w:rPr>
          <w:sz w:val="22"/>
          <w:szCs w:val="22"/>
        </w:rPr>
        <w:t>1</w:t>
      </w:r>
      <w:r w:rsidR="007D1988">
        <w:rPr>
          <w:sz w:val="22"/>
          <w:szCs w:val="22"/>
        </w:rPr>
        <w:t>2</w:t>
      </w:r>
      <w:r w:rsidR="001D6F73">
        <w:rPr>
          <w:sz w:val="22"/>
          <w:szCs w:val="22"/>
        </w:rPr>
        <w:t>. 202</w:t>
      </w:r>
      <w:r w:rsidR="00046406">
        <w:rPr>
          <w:sz w:val="22"/>
          <w:szCs w:val="22"/>
        </w:rPr>
        <w:t>3</w:t>
      </w:r>
      <w:r w:rsidR="00CD2C03">
        <w:rPr>
          <w:sz w:val="22"/>
          <w:szCs w:val="22"/>
        </w:rPr>
        <w:t xml:space="preserve"> </w:t>
      </w:r>
      <w:r w:rsidRPr="345707CF">
        <w:rPr>
          <w:sz w:val="22"/>
          <w:szCs w:val="22"/>
        </w:rPr>
        <w:t xml:space="preserve">s možností dodání dříve. </w:t>
      </w:r>
    </w:p>
    <w:p w14:paraId="5C7F8F95" w14:textId="6D5AF99E" w:rsidR="006C7BDA" w:rsidRPr="001E277F" w:rsidRDefault="345707CF" w:rsidP="00EA3755">
      <w:pPr>
        <w:pStyle w:val="Odstavecseseznamem"/>
        <w:numPr>
          <w:ilvl w:val="0"/>
          <w:numId w:val="7"/>
        </w:numPr>
        <w:spacing w:after="120"/>
        <w:jc w:val="both"/>
        <w:rPr>
          <w:sz w:val="22"/>
          <w:szCs w:val="22"/>
        </w:rPr>
      </w:pPr>
      <w:r w:rsidRPr="345707CF">
        <w:rPr>
          <w:sz w:val="22"/>
          <w:szCs w:val="22"/>
        </w:rPr>
        <w:lastRenderedPageBreak/>
        <w:t>V případě prodlení Kupujícího s úhradou Kupní ceny dle této Smlouvy nepočíná běžet prodlení Prodávajícího s dodáním kterékoliv části Zboží a lhůta pro dodání Zboží se o dobu prodlení Kupujícího s úhradou jakékoliv dílčí části Kupní ceny prodlužuje.</w:t>
      </w:r>
    </w:p>
    <w:p w14:paraId="7371F4E3" w14:textId="2861D64A" w:rsidR="00814548" w:rsidRPr="00EF7075" w:rsidRDefault="345707CF" w:rsidP="00EA3755">
      <w:pPr>
        <w:pStyle w:val="Odstavecseseznamem"/>
        <w:numPr>
          <w:ilvl w:val="0"/>
          <w:numId w:val="7"/>
        </w:numPr>
        <w:spacing w:after="120"/>
        <w:jc w:val="both"/>
        <w:rPr>
          <w:sz w:val="22"/>
          <w:szCs w:val="22"/>
        </w:rPr>
      </w:pPr>
      <w:r w:rsidRPr="345707CF">
        <w:rPr>
          <w:sz w:val="22"/>
          <w:szCs w:val="22"/>
        </w:rPr>
        <w:t xml:space="preserve">K převzetí Zboží vyzve Prodávající Kupujícího alespoň </w:t>
      </w:r>
      <w:r w:rsidR="007D1988">
        <w:rPr>
          <w:sz w:val="22"/>
          <w:szCs w:val="22"/>
        </w:rPr>
        <w:t>1</w:t>
      </w:r>
      <w:r w:rsidRPr="00411487">
        <w:rPr>
          <w:sz w:val="22"/>
          <w:szCs w:val="22"/>
        </w:rPr>
        <w:t xml:space="preserve"> d</w:t>
      </w:r>
      <w:r w:rsidR="007D1988">
        <w:rPr>
          <w:sz w:val="22"/>
          <w:szCs w:val="22"/>
        </w:rPr>
        <w:t>e</w:t>
      </w:r>
      <w:r w:rsidRPr="00411487">
        <w:rPr>
          <w:sz w:val="22"/>
          <w:szCs w:val="22"/>
        </w:rPr>
        <w:t>n</w:t>
      </w:r>
      <w:r w:rsidRPr="345707CF">
        <w:rPr>
          <w:sz w:val="22"/>
          <w:szCs w:val="22"/>
        </w:rPr>
        <w:t xml:space="preserve"> předem, a to zpravidla písemně na poštovní nebo na e-mailovou adresu uvedenou v hlavičce této Smlouvy. </w:t>
      </w:r>
    </w:p>
    <w:p w14:paraId="2517C5E4" w14:textId="1321B72B" w:rsidR="00814548" w:rsidRPr="00EF7075" w:rsidRDefault="345707CF" w:rsidP="00EA3755">
      <w:pPr>
        <w:pStyle w:val="Odstavecseseznamem"/>
        <w:numPr>
          <w:ilvl w:val="0"/>
          <w:numId w:val="7"/>
        </w:numPr>
        <w:spacing w:after="120"/>
        <w:jc w:val="both"/>
        <w:rPr>
          <w:sz w:val="22"/>
          <w:szCs w:val="22"/>
        </w:rPr>
      </w:pPr>
      <w:r w:rsidRPr="345707CF">
        <w:rPr>
          <w:sz w:val="22"/>
          <w:szCs w:val="22"/>
        </w:rPr>
        <w:t>O dodání Zboží, včetně veškeré dokumentace a zaškolení bude oprávněnými osobami Smluvních stran vyhotoven protokol o dodání Zboží. Za okamžik dodání Zboží je považován okamžik podpisu protokolu o dodání Zboží oprávněnými osobami obou Smluvních stran.</w:t>
      </w:r>
    </w:p>
    <w:p w14:paraId="34CFC279" w14:textId="720D9F3A" w:rsidR="000C2404" w:rsidRDefault="345707CF" w:rsidP="00EA3755">
      <w:pPr>
        <w:pStyle w:val="Odstavecseseznamem"/>
        <w:numPr>
          <w:ilvl w:val="0"/>
          <w:numId w:val="7"/>
        </w:numPr>
        <w:spacing w:after="120"/>
        <w:jc w:val="both"/>
        <w:rPr>
          <w:sz w:val="22"/>
          <w:szCs w:val="22"/>
        </w:rPr>
      </w:pPr>
      <w:r w:rsidRPr="345707CF">
        <w:rPr>
          <w:sz w:val="22"/>
          <w:szCs w:val="22"/>
        </w:rPr>
        <w:t xml:space="preserve">Kupující je oprávněn odmítnout převzetí Zboží, pokud Zboží neodpovídá specifikaci uvedené v této Smlouvě, resp. v Přílohách této Smlouvy nebo pokud v okamžiku převzetí Zboží vykazuje zjevné vady.  </w:t>
      </w:r>
    </w:p>
    <w:p w14:paraId="0FA26AC3" w14:textId="76A7575D" w:rsidR="00566588" w:rsidRDefault="00566588" w:rsidP="00566588">
      <w:pPr>
        <w:pStyle w:val="Odstavecseseznamem"/>
        <w:numPr>
          <w:ilvl w:val="0"/>
          <w:numId w:val="7"/>
        </w:numPr>
        <w:shd w:val="clear" w:color="auto" w:fill="FFFFFF" w:themeFill="background1"/>
        <w:spacing w:after="120"/>
        <w:jc w:val="both"/>
        <w:rPr>
          <w:sz w:val="22"/>
          <w:szCs w:val="22"/>
        </w:rPr>
      </w:pPr>
      <w:r>
        <w:rPr>
          <w:sz w:val="22"/>
          <w:szCs w:val="22"/>
        </w:rPr>
        <w:t xml:space="preserve">Smluvní strany se dále dohodly, že v případě působení vyšší moci se lhůta pro dodání Zboží přiměřeně prodlužuje a po dobu působení vyšší moci nedochází k prodlení té Smluvní strany, na jejíž sféru vyšší moc působí. Smluvní strany uvádějí, že za vyšší moc jsou považovány takové situace, které jsou </w:t>
      </w:r>
      <w:r w:rsidRPr="007D460A">
        <w:rPr>
          <w:sz w:val="22"/>
          <w:szCs w:val="22"/>
        </w:rPr>
        <w:t xml:space="preserve">mimořádné, nepředvídatelné, neodvratitelné </w:t>
      </w:r>
      <w:r>
        <w:rPr>
          <w:sz w:val="22"/>
          <w:szCs w:val="22"/>
        </w:rPr>
        <w:t>či</w:t>
      </w:r>
      <w:r w:rsidRPr="007D460A">
        <w:rPr>
          <w:sz w:val="22"/>
          <w:szCs w:val="22"/>
        </w:rPr>
        <w:t xml:space="preserve"> nezaviněné </w:t>
      </w:r>
      <w:r>
        <w:rPr>
          <w:sz w:val="22"/>
          <w:szCs w:val="22"/>
        </w:rPr>
        <w:t>a zároveň působí nemožnost plnění, tj. zejména, nikoli však výlučně živelní pohroma, revoluce, dočasný zákaz nebo dočasné omezení obchodní činnosti státem, dočasný zákaz nebo dočasné omezení mezistátní přepravy, epidemie nemoci či skutečnost, že výrobce z obdobných důvodů neprovádí výrobu zboží.</w:t>
      </w:r>
    </w:p>
    <w:p w14:paraId="224FB3DE" w14:textId="77777777" w:rsidR="000C099D" w:rsidRPr="00743823" w:rsidRDefault="000C099D" w:rsidP="00743823">
      <w:pPr>
        <w:shd w:val="clear" w:color="auto" w:fill="FFFFFF" w:themeFill="background1"/>
        <w:spacing w:after="120"/>
        <w:jc w:val="both"/>
        <w:rPr>
          <w:sz w:val="22"/>
          <w:szCs w:val="22"/>
        </w:rPr>
      </w:pPr>
    </w:p>
    <w:p w14:paraId="17B522ED" w14:textId="2A37FD5E" w:rsidR="00065B30" w:rsidRPr="00EF7075" w:rsidRDefault="00B11B94" w:rsidP="00EA3755">
      <w:pPr>
        <w:pStyle w:val="Odstavecseseznamem"/>
        <w:numPr>
          <w:ilvl w:val="0"/>
          <w:numId w:val="2"/>
        </w:numPr>
        <w:spacing w:after="120"/>
        <w:ind w:left="714" w:hanging="357"/>
        <w:jc w:val="center"/>
        <w:rPr>
          <w:b/>
          <w:sz w:val="22"/>
          <w:szCs w:val="22"/>
        </w:rPr>
      </w:pPr>
      <w:r w:rsidRPr="00EF7075">
        <w:rPr>
          <w:b/>
          <w:sz w:val="22"/>
          <w:szCs w:val="22"/>
        </w:rPr>
        <w:t>Záruka za jakost, reklamace</w:t>
      </w:r>
    </w:p>
    <w:p w14:paraId="2D849A56" w14:textId="0043B6C4" w:rsidR="00CD2C03" w:rsidRPr="003B69B5" w:rsidRDefault="345707CF" w:rsidP="00CD2C03">
      <w:pPr>
        <w:pStyle w:val="Odstavecseseznamem"/>
        <w:numPr>
          <w:ilvl w:val="0"/>
          <w:numId w:val="8"/>
        </w:numPr>
        <w:spacing w:after="120"/>
        <w:jc w:val="both"/>
        <w:rPr>
          <w:sz w:val="22"/>
          <w:szCs w:val="22"/>
        </w:rPr>
      </w:pPr>
      <w:r w:rsidRPr="345707CF">
        <w:rPr>
          <w:sz w:val="22"/>
          <w:szCs w:val="22"/>
        </w:rPr>
        <w:t>Prodávající poskytuje Kupujícímu záruku za jakost</w:t>
      </w:r>
      <w:r w:rsidR="003F4FA6">
        <w:rPr>
          <w:sz w:val="22"/>
          <w:szCs w:val="22"/>
        </w:rPr>
        <w:t xml:space="preserve"> v případě </w:t>
      </w:r>
      <w:r w:rsidR="007D1988">
        <w:rPr>
          <w:sz w:val="22"/>
          <w:szCs w:val="22"/>
        </w:rPr>
        <w:t>t</w:t>
      </w:r>
      <w:r w:rsidR="003F4FA6">
        <w:rPr>
          <w:sz w:val="22"/>
          <w:szCs w:val="22"/>
        </w:rPr>
        <w:t>raktoru</w:t>
      </w:r>
      <w:r w:rsidRPr="345707CF">
        <w:rPr>
          <w:sz w:val="22"/>
          <w:szCs w:val="22"/>
        </w:rPr>
        <w:t xml:space="preserve"> v trvání a rozsahu </w:t>
      </w:r>
      <w:r w:rsidR="003F4FA6">
        <w:rPr>
          <w:sz w:val="22"/>
          <w:szCs w:val="22"/>
        </w:rPr>
        <w:t>60</w:t>
      </w:r>
      <w:r w:rsidRPr="345707CF">
        <w:rPr>
          <w:sz w:val="22"/>
          <w:szCs w:val="22"/>
        </w:rPr>
        <w:t xml:space="preserve"> měsíců</w:t>
      </w:r>
      <w:r w:rsidR="001D6F73">
        <w:rPr>
          <w:sz w:val="22"/>
          <w:szCs w:val="22"/>
        </w:rPr>
        <w:t xml:space="preserve"> nebo </w:t>
      </w:r>
      <w:r w:rsidR="003F4FA6">
        <w:rPr>
          <w:sz w:val="22"/>
          <w:szCs w:val="22"/>
        </w:rPr>
        <w:t>3</w:t>
      </w:r>
      <w:r w:rsidR="001D6F73">
        <w:rPr>
          <w:sz w:val="22"/>
          <w:szCs w:val="22"/>
        </w:rPr>
        <w:t xml:space="preserve">.000 </w:t>
      </w:r>
      <w:proofErr w:type="spellStart"/>
      <w:r w:rsidR="001D6F73">
        <w:rPr>
          <w:sz w:val="22"/>
          <w:szCs w:val="22"/>
        </w:rPr>
        <w:t>mth</w:t>
      </w:r>
      <w:proofErr w:type="spellEnd"/>
      <w:r w:rsidR="001D6F73">
        <w:rPr>
          <w:sz w:val="22"/>
          <w:szCs w:val="22"/>
        </w:rPr>
        <w:t>, podle toho, co nastane dříve</w:t>
      </w:r>
      <w:r w:rsidR="007D1988">
        <w:rPr>
          <w:sz w:val="22"/>
          <w:szCs w:val="22"/>
        </w:rPr>
        <w:t xml:space="preserve"> a v případě příslušenství 60 měsíců</w:t>
      </w:r>
      <w:r w:rsidRPr="345707CF">
        <w:rPr>
          <w:sz w:val="22"/>
          <w:szCs w:val="22"/>
        </w:rPr>
        <w:t>. Doba sjednaná v předchozí větě počíná běžet dnem dodání Zboží.</w:t>
      </w:r>
      <w:r w:rsidR="00CD2C03" w:rsidRPr="00CD2C03">
        <w:rPr>
          <w:sz w:val="22"/>
          <w:szCs w:val="22"/>
        </w:rPr>
        <w:t xml:space="preserve"> </w:t>
      </w:r>
      <w:r w:rsidR="00CD2C03" w:rsidRPr="003B69B5">
        <w:rPr>
          <w:sz w:val="22"/>
          <w:szCs w:val="22"/>
        </w:rPr>
        <w:t>Záruka za jakost Zboží představuje závazek Prodávajícího opravit vady vzniklé a oznámené v době trvání záruky, které nebyly způsobeny provozem Zboží v rozporu s návodem k obsluze.</w:t>
      </w:r>
      <w:r w:rsidR="001D6F73">
        <w:rPr>
          <w:sz w:val="22"/>
          <w:szCs w:val="22"/>
        </w:rPr>
        <w:t xml:space="preserve"> Záruka se nevztahuje na opotřebitelné díly.</w:t>
      </w:r>
    </w:p>
    <w:p w14:paraId="5321AC4F" w14:textId="77777777" w:rsidR="00CD2C03" w:rsidRPr="003B69B5" w:rsidRDefault="00CD2C03" w:rsidP="00CD2C03">
      <w:pPr>
        <w:pStyle w:val="Odstavecseseznamem"/>
        <w:numPr>
          <w:ilvl w:val="0"/>
          <w:numId w:val="8"/>
        </w:numPr>
        <w:spacing w:after="120"/>
        <w:jc w:val="both"/>
        <w:rPr>
          <w:sz w:val="22"/>
          <w:szCs w:val="22"/>
        </w:rPr>
      </w:pPr>
      <w:r w:rsidRPr="003B69B5">
        <w:rPr>
          <w:color w:val="000000" w:themeColor="text1"/>
          <w:sz w:val="22"/>
          <w:szCs w:val="22"/>
        </w:rPr>
        <w:t xml:space="preserve">Reklamaci uplatní kupující bezodkladně při výskytu vad Zboží u Prodávajícího písemnou formou v době trvání záruky, kdy </w:t>
      </w:r>
      <w:r w:rsidRPr="003B69B5">
        <w:rPr>
          <w:sz w:val="22"/>
          <w:szCs w:val="22"/>
        </w:rPr>
        <w:t xml:space="preserve">uvede přesnou specifikaci vytýkané vady a nárok, jehož se reklamací domáhá. </w:t>
      </w:r>
    </w:p>
    <w:p w14:paraId="4DDC2F16" w14:textId="77777777" w:rsidR="00CD2C03" w:rsidRPr="003B69B5" w:rsidRDefault="00CD2C03" w:rsidP="00CD2C03">
      <w:pPr>
        <w:pStyle w:val="Odstavecseseznamem"/>
        <w:numPr>
          <w:ilvl w:val="0"/>
          <w:numId w:val="8"/>
        </w:numPr>
        <w:spacing w:after="120"/>
        <w:jc w:val="both"/>
        <w:rPr>
          <w:sz w:val="22"/>
          <w:szCs w:val="22"/>
        </w:rPr>
      </w:pPr>
      <w:r w:rsidRPr="003B69B5">
        <w:rPr>
          <w:color w:val="000000" w:themeColor="text1"/>
          <w:sz w:val="22"/>
          <w:szCs w:val="22"/>
        </w:rPr>
        <w:t xml:space="preserve">V reklamaci Kupující uvede, jak se vada projevuje. Prodávající je povinen potvrdit přijetí reklamace Kupujícího do tří (3) dnů po nahlášení reklamace Kupujícím. Smluvní strany si ujednaly, že pro případ, kdy Prodávající nepotvrdí Kupujícímu přijetí reklamace, považuje se za den potvrzení přijetí reklamace poslední den lhůty stanovené tímto článkem této Smlouvy.  </w:t>
      </w:r>
    </w:p>
    <w:p w14:paraId="13073769" w14:textId="77777777" w:rsidR="00CD2C03" w:rsidRPr="003B69B5" w:rsidRDefault="00CD2C03" w:rsidP="00CD2C03">
      <w:pPr>
        <w:pStyle w:val="Odstavecseseznamem"/>
        <w:numPr>
          <w:ilvl w:val="0"/>
          <w:numId w:val="8"/>
        </w:numPr>
        <w:spacing w:after="120"/>
        <w:jc w:val="both"/>
        <w:rPr>
          <w:sz w:val="22"/>
          <w:szCs w:val="22"/>
        </w:rPr>
      </w:pPr>
      <w:r w:rsidRPr="003B69B5">
        <w:rPr>
          <w:sz w:val="22"/>
          <w:szCs w:val="22"/>
        </w:rPr>
        <w:t>Prodávající je povinen vyřídit reklamaci Kupujícího do (30) třiceti dnů ode dne potvrzení přijetí reklamace. Prodávající je oprávněn jednostranně písemně prodloužit lhůtu pro vyřízení reklamace, a to až na (60) šedesát dní.</w:t>
      </w:r>
    </w:p>
    <w:p w14:paraId="16E57783" w14:textId="77777777" w:rsidR="00CD2C03" w:rsidRPr="003B69B5" w:rsidRDefault="00CD2C03" w:rsidP="00CD2C03">
      <w:pPr>
        <w:pStyle w:val="Odstavecseseznamem"/>
        <w:numPr>
          <w:ilvl w:val="0"/>
          <w:numId w:val="8"/>
        </w:numPr>
        <w:spacing w:after="120"/>
        <w:jc w:val="both"/>
        <w:rPr>
          <w:b/>
          <w:bCs/>
          <w:color w:val="000000"/>
          <w:sz w:val="22"/>
          <w:szCs w:val="22"/>
        </w:rPr>
      </w:pPr>
      <w:r w:rsidRPr="003B69B5">
        <w:rPr>
          <w:color w:val="000000" w:themeColor="text1"/>
          <w:sz w:val="22"/>
          <w:szCs w:val="22"/>
        </w:rPr>
        <w:t xml:space="preserve">Prodávající odpovídá za zjevné vady v jakosti a provedení, které má Zboží v okamžiku jeho dodání. </w:t>
      </w:r>
    </w:p>
    <w:p w14:paraId="7C269130" w14:textId="77777777" w:rsidR="00CD2C03" w:rsidRPr="003B69B5" w:rsidRDefault="00CD2C03" w:rsidP="00CD2C03">
      <w:pPr>
        <w:pStyle w:val="Odstavecseseznamem"/>
        <w:numPr>
          <w:ilvl w:val="0"/>
          <w:numId w:val="8"/>
        </w:numPr>
        <w:spacing w:after="120"/>
        <w:jc w:val="both"/>
        <w:rPr>
          <w:sz w:val="22"/>
          <w:szCs w:val="22"/>
          <w:lang w:val="x-none" w:eastAsia="ar-SA"/>
        </w:rPr>
      </w:pPr>
      <w:r w:rsidRPr="003B69B5">
        <w:rPr>
          <w:color w:val="000000" w:themeColor="text1"/>
          <w:sz w:val="22"/>
          <w:szCs w:val="22"/>
        </w:rPr>
        <w:t>Kupující si Zboží prohlédne před podpisem protokolu o dodání Zboží a reklamuje jeho zjevné vady ihned, co je zjistil a skryté vady bez zbytečného odkladu bezprostředně poté, co je zjistil.</w:t>
      </w:r>
    </w:p>
    <w:p w14:paraId="6E9CCBE8" w14:textId="77777777" w:rsidR="00CD2C03" w:rsidRPr="00DF0E72" w:rsidRDefault="00CD2C03" w:rsidP="00CD2C03">
      <w:pPr>
        <w:pStyle w:val="Odstavecseseznamem"/>
        <w:numPr>
          <w:ilvl w:val="0"/>
          <w:numId w:val="8"/>
        </w:numPr>
        <w:spacing w:after="120"/>
        <w:jc w:val="both"/>
        <w:rPr>
          <w:sz w:val="22"/>
          <w:szCs w:val="22"/>
          <w:lang w:val="x-none" w:eastAsia="ar-SA"/>
        </w:rPr>
      </w:pPr>
      <w:r w:rsidRPr="003B69B5">
        <w:rPr>
          <w:color w:val="000000" w:themeColor="text1"/>
          <w:sz w:val="22"/>
          <w:szCs w:val="22"/>
        </w:rPr>
        <w:t>Smluvní strany výslovně sjednávají, že Prodávající neodpovídá za újmu (škodu, ušlý zisk) způsobenou Kupujícímu vlivem vad Zboží, které se projeví v době trvání záruky a ve smyslu občanského zákoníku limitují odpovědnost Prodávajícího.</w:t>
      </w:r>
    </w:p>
    <w:p w14:paraId="10476BA9" w14:textId="4B48F629" w:rsidR="00CD2C03" w:rsidRPr="003B69B5" w:rsidRDefault="00CD2C03" w:rsidP="00CD2C03">
      <w:pPr>
        <w:pStyle w:val="Odstavecseseznamem"/>
        <w:numPr>
          <w:ilvl w:val="0"/>
          <w:numId w:val="8"/>
        </w:numPr>
        <w:spacing w:after="120"/>
        <w:jc w:val="both"/>
        <w:rPr>
          <w:sz w:val="22"/>
          <w:szCs w:val="22"/>
          <w:lang w:val="x-none" w:eastAsia="ar-SA"/>
        </w:rPr>
      </w:pPr>
      <w:r>
        <w:rPr>
          <w:color w:val="000000" w:themeColor="text1"/>
          <w:sz w:val="22"/>
          <w:szCs w:val="22"/>
        </w:rPr>
        <w:t>Podmínkou platnosti záruky za jakost je dodržování předepsaných servisních intervalů a provádění garančních servisních úkonů v autorizovaném servisním středisku a používání originálních náhradních dílů a náplní atd.</w:t>
      </w:r>
    </w:p>
    <w:p w14:paraId="197282A7" w14:textId="1EF9E6EC" w:rsidR="008B01D0" w:rsidRPr="001E277F" w:rsidRDefault="008B01D0" w:rsidP="008624D0">
      <w:pPr>
        <w:pStyle w:val="Odstavecseseznamem"/>
        <w:numPr>
          <w:ilvl w:val="0"/>
          <w:numId w:val="2"/>
        </w:numPr>
        <w:spacing w:after="120"/>
        <w:ind w:left="714" w:hanging="357"/>
        <w:jc w:val="center"/>
        <w:rPr>
          <w:b/>
          <w:sz w:val="22"/>
          <w:szCs w:val="22"/>
        </w:rPr>
      </w:pPr>
      <w:r w:rsidRPr="001E277F">
        <w:rPr>
          <w:b/>
          <w:sz w:val="22"/>
          <w:szCs w:val="22"/>
        </w:rPr>
        <w:lastRenderedPageBreak/>
        <w:t>Sankce</w:t>
      </w:r>
    </w:p>
    <w:p w14:paraId="6CAEFABB" w14:textId="276DE1CC" w:rsidR="008B01D0" w:rsidRPr="001E277F" w:rsidRDefault="008B01D0" w:rsidP="00EA3755">
      <w:pPr>
        <w:pStyle w:val="Odstavecseseznamem"/>
        <w:numPr>
          <w:ilvl w:val="0"/>
          <w:numId w:val="9"/>
        </w:numPr>
        <w:spacing w:after="120"/>
        <w:jc w:val="both"/>
        <w:rPr>
          <w:color w:val="000000"/>
          <w:sz w:val="22"/>
          <w:szCs w:val="22"/>
        </w:rPr>
      </w:pPr>
      <w:r w:rsidRPr="001E277F">
        <w:rPr>
          <w:color w:val="000000"/>
          <w:sz w:val="22"/>
          <w:szCs w:val="22"/>
        </w:rPr>
        <w:t>V případě, že Kupující poruší svou povinnost:</w:t>
      </w:r>
    </w:p>
    <w:p w14:paraId="60E4C9F7" w14:textId="50428CBE" w:rsidR="009C19E1" w:rsidRPr="001E277F" w:rsidRDefault="345707CF" w:rsidP="00EA3755">
      <w:pPr>
        <w:pStyle w:val="Odstavecseseznamem"/>
        <w:numPr>
          <w:ilvl w:val="1"/>
          <w:numId w:val="9"/>
        </w:numPr>
        <w:spacing w:after="120"/>
        <w:ind w:left="1134" w:hanging="567"/>
        <w:jc w:val="both"/>
        <w:rPr>
          <w:color w:val="000000"/>
          <w:sz w:val="22"/>
          <w:szCs w:val="22"/>
        </w:rPr>
      </w:pPr>
      <w:r w:rsidRPr="345707CF">
        <w:rPr>
          <w:color w:val="000000" w:themeColor="text1"/>
          <w:sz w:val="22"/>
          <w:szCs w:val="22"/>
        </w:rPr>
        <w:t>uhradit řádně a včas</w:t>
      </w:r>
      <w:r w:rsidR="00313DEE">
        <w:rPr>
          <w:color w:val="000000" w:themeColor="text1"/>
          <w:sz w:val="22"/>
          <w:szCs w:val="22"/>
        </w:rPr>
        <w:t xml:space="preserve"> jakoukoliv část</w:t>
      </w:r>
      <w:r w:rsidRPr="345707CF">
        <w:rPr>
          <w:color w:val="000000" w:themeColor="text1"/>
          <w:sz w:val="22"/>
          <w:szCs w:val="22"/>
        </w:rPr>
        <w:t xml:space="preserve"> Kupní cen</w:t>
      </w:r>
      <w:r w:rsidR="00313DEE">
        <w:rPr>
          <w:color w:val="000000" w:themeColor="text1"/>
          <w:sz w:val="22"/>
          <w:szCs w:val="22"/>
        </w:rPr>
        <w:t>y</w:t>
      </w:r>
      <w:r w:rsidRPr="345707CF">
        <w:rPr>
          <w:color w:val="000000" w:themeColor="text1"/>
          <w:sz w:val="22"/>
          <w:szCs w:val="22"/>
        </w:rPr>
        <w:t xml:space="preserve"> a neučiní-li tak ani v dodatečné lhůtě čtrnáct (14) dnů, je Prodávající oprávněn odstoupit od této Smlouvy;</w:t>
      </w:r>
    </w:p>
    <w:p w14:paraId="3C9960C5" w14:textId="7786A8B7" w:rsidR="009C19E1" w:rsidRPr="001E277F" w:rsidRDefault="345707CF" w:rsidP="00EA3755">
      <w:pPr>
        <w:pStyle w:val="Odstavecseseznamem"/>
        <w:numPr>
          <w:ilvl w:val="1"/>
          <w:numId w:val="9"/>
        </w:numPr>
        <w:spacing w:after="120"/>
        <w:ind w:left="1134" w:hanging="567"/>
        <w:jc w:val="both"/>
        <w:rPr>
          <w:color w:val="000000"/>
          <w:sz w:val="22"/>
          <w:szCs w:val="22"/>
        </w:rPr>
      </w:pPr>
      <w:r w:rsidRPr="345707CF">
        <w:rPr>
          <w:color w:val="000000" w:themeColor="text1"/>
          <w:sz w:val="22"/>
          <w:szCs w:val="22"/>
        </w:rPr>
        <w:t>převzít od Prodávajícího Zboží v den určený způsobem stanoveným v této Smlouvě, a neučiní-li tak ani v dodatečné lhůtě poskytnuté mu písemně Prodávajícím, která nesmí být kratší než čtrnáct (14) dnů, je Prodávající oprávněn odstoupit od této Smlouvy.</w:t>
      </w:r>
    </w:p>
    <w:p w14:paraId="525D8A7C" w14:textId="699F1CA5" w:rsidR="00697137" w:rsidRDefault="00697137" w:rsidP="00EA3755">
      <w:pPr>
        <w:pStyle w:val="Odstavecseseznamem"/>
        <w:numPr>
          <w:ilvl w:val="0"/>
          <w:numId w:val="9"/>
        </w:numPr>
        <w:spacing w:after="120"/>
        <w:jc w:val="both"/>
        <w:rPr>
          <w:color w:val="000000"/>
          <w:sz w:val="22"/>
          <w:szCs w:val="22"/>
        </w:rPr>
      </w:pPr>
      <w:r w:rsidRPr="001E277F">
        <w:rPr>
          <w:color w:val="000000"/>
          <w:sz w:val="22"/>
          <w:szCs w:val="22"/>
        </w:rPr>
        <w:t>V případě odstoupení od smlouvy dle odst. 1.</w:t>
      </w:r>
      <w:r w:rsidR="008624D0">
        <w:rPr>
          <w:color w:val="000000"/>
          <w:sz w:val="22"/>
          <w:szCs w:val="22"/>
        </w:rPr>
        <w:t>1</w:t>
      </w:r>
      <w:r w:rsidRPr="001E277F">
        <w:rPr>
          <w:color w:val="000000"/>
          <w:sz w:val="22"/>
          <w:szCs w:val="22"/>
        </w:rPr>
        <w:t xml:space="preserve"> a/nebo odst. 1.</w:t>
      </w:r>
      <w:r w:rsidR="008624D0">
        <w:rPr>
          <w:color w:val="000000"/>
          <w:sz w:val="22"/>
          <w:szCs w:val="22"/>
        </w:rPr>
        <w:t>2</w:t>
      </w:r>
      <w:r w:rsidRPr="001E277F">
        <w:rPr>
          <w:color w:val="000000"/>
          <w:sz w:val="22"/>
          <w:szCs w:val="22"/>
        </w:rPr>
        <w:t xml:space="preserve"> tohoto článku této Smlouvy je Prodávající oprávněn požadovat od Kupujícího a Kupující je povinen uhradit Prodávajícímu náhradu snížení hodnoty Zboží</w:t>
      </w:r>
      <w:r w:rsidR="009942E8" w:rsidRPr="001E277F">
        <w:rPr>
          <w:color w:val="000000"/>
          <w:sz w:val="22"/>
          <w:szCs w:val="22"/>
        </w:rPr>
        <w:t xml:space="preserve"> v plné výši</w:t>
      </w:r>
      <w:r w:rsidRPr="001E277F">
        <w:rPr>
          <w:color w:val="000000"/>
          <w:sz w:val="22"/>
          <w:szCs w:val="22"/>
        </w:rPr>
        <w:t>, a to do</w:t>
      </w:r>
      <w:r w:rsidR="009942E8" w:rsidRPr="001E277F">
        <w:rPr>
          <w:color w:val="000000"/>
          <w:sz w:val="22"/>
          <w:szCs w:val="22"/>
        </w:rPr>
        <w:t xml:space="preserve"> čtrnácti</w:t>
      </w:r>
      <w:r w:rsidRPr="001E277F">
        <w:rPr>
          <w:color w:val="000000"/>
          <w:sz w:val="22"/>
          <w:szCs w:val="22"/>
        </w:rPr>
        <w:t xml:space="preserve"> </w:t>
      </w:r>
      <w:r w:rsidR="009942E8" w:rsidRPr="001E277F">
        <w:rPr>
          <w:color w:val="000000"/>
          <w:sz w:val="22"/>
          <w:szCs w:val="22"/>
        </w:rPr>
        <w:t>(</w:t>
      </w:r>
      <w:r w:rsidRPr="001E277F">
        <w:rPr>
          <w:color w:val="000000"/>
          <w:sz w:val="22"/>
          <w:szCs w:val="22"/>
        </w:rPr>
        <w:t>14</w:t>
      </w:r>
      <w:r w:rsidR="009942E8" w:rsidRPr="001E277F">
        <w:rPr>
          <w:color w:val="000000"/>
          <w:sz w:val="22"/>
          <w:szCs w:val="22"/>
        </w:rPr>
        <w:t>)</w:t>
      </w:r>
      <w:r w:rsidRPr="001E277F">
        <w:rPr>
          <w:color w:val="000000"/>
          <w:sz w:val="22"/>
          <w:szCs w:val="22"/>
        </w:rPr>
        <w:t xml:space="preserve"> dnů od </w:t>
      </w:r>
      <w:r w:rsidR="009942E8" w:rsidRPr="001E277F">
        <w:rPr>
          <w:color w:val="000000"/>
          <w:sz w:val="22"/>
          <w:szCs w:val="22"/>
        </w:rPr>
        <w:t>doručení</w:t>
      </w:r>
      <w:r w:rsidRPr="001E277F">
        <w:rPr>
          <w:color w:val="000000"/>
          <w:sz w:val="22"/>
          <w:szCs w:val="22"/>
        </w:rPr>
        <w:t xml:space="preserve"> vyúčtování této náhrady Prodávajícím Kupujícímu.</w:t>
      </w:r>
    </w:p>
    <w:p w14:paraId="30234D2C" w14:textId="61E5BE1C" w:rsidR="009C19E1" w:rsidRPr="001E277F" w:rsidRDefault="009C19E1" w:rsidP="00EA3755">
      <w:pPr>
        <w:pStyle w:val="Odstavecseseznamem"/>
        <w:numPr>
          <w:ilvl w:val="0"/>
          <w:numId w:val="9"/>
        </w:numPr>
        <w:spacing w:after="120"/>
        <w:jc w:val="both"/>
        <w:rPr>
          <w:color w:val="000000"/>
          <w:sz w:val="22"/>
          <w:szCs w:val="22"/>
        </w:rPr>
      </w:pPr>
      <w:r w:rsidRPr="001E277F">
        <w:rPr>
          <w:color w:val="000000"/>
          <w:sz w:val="22"/>
          <w:szCs w:val="22"/>
        </w:rPr>
        <w:t>Žádným ujednáním o smluvní pokutě dle tohoto článku VIII. této Smlouvy není dotčeno právo na náhradu škody.</w:t>
      </w:r>
    </w:p>
    <w:p w14:paraId="17F9A43B" w14:textId="347AF803" w:rsidR="0026657A" w:rsidRPr="001E277F" w:rsidRDefault="0026657A" w:rsidP="00EA3755">
      <w:pPr>
        <w:pStyle w:val="Odstavecseseznamem"/>
        <w:numPr>
          <w:ilvl w:val="0"/>
          <w:numId w:val="9"/>
        </w:numPr>
        <w:spacing w:after="120"/>
        <w:jc w:val="both"/>
        <w:rPr>
          <w:color w:val="000000"/>
          <w:sz w:val="22"/>
          <w:szCs w:val="22"/>
        </w:rPr>
      </w:pPr>
      <w:r w:rsidRPr="001E277F">
        <w:rPr>
          <w:color w:val="000000"/>
          <w:sz w:val="22"/>
          <w:szCs w:val="22"/>
        </w:rPr>
        <w:t xml:space="preserve">Smluvní pokuta je splatná do čtrnácti (14) dnů od doručení vyúčtování smluvní pokuty </w:t>
      </w:r>
      <w:r w:rsidR="00835551" w:rsidRPr="001E277F">
        <w:rPr>
          <w:color w:val="000000"/>
          <w:sz w:val="22"/>
          <w:szCs w:val="22"/>
        </w:rPr>
        <w:t>tou Smluvní stranou, která smluvní pokutu požaduje té Smluvní straně, která má povinnost smluvní pokutu zaplatit</w:t>
      </w:r>
      <w:r w:rsidRPr="001E277F">
        <w:rPr>
          <w:color w:val="000000"/>
          <w:sz w:val="22"/>
          <w:szCs w:val="22"/>
        </w:rPr>
        <w:t>.</w:t>
      </w:r>
    </w:p>
    <w:p w14:paraId="03E521BE" w14:textId="5E388E81" w:rsidR="00CD4F1F" w:rsidRPr="00046406" w:rsidRDefault="345707CF" w:rsidP="00CD4F1F">
      <w:pPr>
        <w:pStyle w:val="Odstavecseseznamem"/>
        <w:numPr>
          <w:ilvl w:val="0"/>
          <w:numId w:val="9"/>
        </w:numPr>
        <w:spacing w:after="120"/>
        <w:jc w:val="both"/>
        <w:rPr>
          <w:sz w:val="22"/>
          <w:szCs w:val="22"/>
        </w:rPr>
      </w:pPr>
      <w:r w:rsidRPr="345707CF">
        <w:rPr>
          <w:color w:val="000000" w:themeColor="text1"/>
          <w:sz w:val="22"/>
          <w:szCs w:val="22"/>
        </w:rPr>
        <w:t>Veškerá ujednání o smluvních pokutách dle tohoto článku VIII. této Smlouvy zůstávají v platnosti a účinnosti i v případě odstoupení od této Smlouvy a nejsou takovým odstoupením nijak dotčena.</w:t>
      </w:r>
      <w:r w:rsidRPr="345707CF">
        <w:rPr>
          <w:sz w:val="22"/>
          <w:szCs w:val="22"/>
        </w:rPr>
        <w:t xml:space="preserve"> </w:t>
      </w:r>
    </w:p>
    <w:p w14:paraId="41610FC5" w14:textId="77777777" w:rsidR="00D35F1C" w:rsidRPr="00CD4F1F" w:rsidRDefault="00D35F1C" w:rsidP="00CD4F1F">
      <w:pPr>
        <w:spacing w:after="120"/>
        <w:jc w:val="both"/>
        <w:rPr>
          <w:sz w:val="22"/>
          <w:szCs w:val="22"/>
        </w:rPr>
      </w:pPr>
    </w:p>
    <w:p w14:paraId="3158732C" w14:textId="059FCDEA" w:rsidR="0023695D" w:rsidRPr="00EF7075" w:rsidRDefault="00B800C9" w:rsidP="00EA3755">
      <w:pPr>
        <w:pStyle w:val="Odstavecseseznamem"/>
        <w:numPr>
          <w:ilvl w:val="0"/>
          <w:numId w:val="2"/>
        </w:numPr>
        <w:spacing w:after="120"/>
        <w:ind w:left="714" w:hanging="357"/>
        <w:jc w:val="center"/>
        <w:rPr>
          <w:b/>
          <w:sz w:val="22"/>
          <w:szCs w:val="22"/>
        </w:rPr>
      </w:pPr>
      <w:r w:rsidRPr="00EF7075">
        <w:rPr>
          <w:b/>
          <w:sz w:val="22"/>
          <w:szCs w:val="22"/>
        </w:rPr>
        <w:t>Ostatní ujednání</w:t>
      </w:r>
    </w:p>
    <w:p w14:paraId="007D5586" w14:textId="370EF465" w:rsidR="00B800C9" w:rsidRDefault="00B800C9" w:rsidP="00EA3755">
      <w:pPr>
        <w:pStyle w:val="Odstavecseseznamem"/>
        <w:numPr>
          <w:ilvl w:val="0"/>
          <w:numId w:val="10"/>
        </w:numPr>
        <w:spacing w:after="120"/>
        <w:jc w:val="both"/>
        <w:rPr>
          <w:color w:val="000000"/>
          <w:sz w:val="22"/>
          <w:szCs w:val="22"/>
        </w:rPr>
      </w:pPr>
      <w:r w:rsidRPr="00EF7075">
        <w:rPr>
          <w:color w:val="000000"/>
          <w:sz w:val="22"/>
          <w:szCs w:val="22"/>
        </w:rPr>
        <w:t>Veškerá sdělení, informace a jiná korespondence podle této Smlouvy (dále jen „</w:t>
      </w:r>
      <w:r w:rsidRPr="00EF7075">
        <w:rPr>
          <w:b/>
          <w:color w:val="000000"/>
          <w:sz w:val="22"/>
          <w:szCs w:val="22"/>
        </w:rPr>
        <w:t>korespondence</w:t>
      </w:r>
      <w:r w:rsidRPr="00EF7075">
        <w:rPr>
          <w:color w:val="000000"/>
          <w:sz w:val="22"/>
          <w:szCs w:val="22"/>
        </w:rPr>
        <w:t>“) určená jedné Smluvní straně (dále jen „</w:t>
      </w:r>
      <w:r w:rsidRPr="00EF7075">
        <w:rPr>
          <w:b/>
          <w:color w:val="000000"/>
          <w:sz w:val="22"/>
          <w:szCs w:val="22"/>
        </w:rPr>
        <w:t>adresát</w:t>
      </w:r>
      <w:r w:rsidRPr="00EF7075">
        <w:rPr>
          <w:color w:val="000000"/>
          <w:sz w:val="22"/>
          <w:szCs w:val="22"/>
        </w:rPr>
        <w:t>“) musí být druhou Smluvní stranou (dále jen „</w:t>
      </w:r>
      <w:r w:rsidRPr="00EF7075">
        <w:rPr>
          <w:b/>
          <w:color w:val="000000"/>
          <w:sz w:val="22"/>
          <w:szCs w:val="22"/>
        </w:rPr>
        <w:t>oznamovatel</w:t>
      </w:r>
      <w:r w:rsidRPr="00EF7075">
        <w:rPr>
          <w:color w:val="000000"/>
          <w:sz w:val="22"/>
          <w:szCs w:val="22"/>
        </w:rPr>
        <w:t>“) vyhotovena písemně a doručena adresátovi na kontaktní údaje uvedené v hlavičce této Smlouvy, a to osobně, doporučenou poštou, kurýrem, nebo obyčejným e-mailem. Veškerá korespondence zaslaná adresátovi obyčejným e-mailem, která má směřovat k oznámení, uznání, vzniku, změně, vzdání se nebo zániku práva, nároku nebo závazku Smluvní strany podle Smlouvy, se předmětná korespondence bude považovat za doručenou dnem odeslání obyčejného e-mailu. Korespondence zaslaná doporučenou poštou nebo kurýrem se bude považovat za odeslanou dnem vyznačeným na razítku poštovního úřadu, resp. dnem jejího přijetí kurýrem, a za doručenou třetím dnem po jejím odeslání. Korespondence předaná osobně se bude mít za doručenou okamžikem jejího předání na adrese uvedené v hlavičce této Smlouvy či okamžikem, kdy adresát bez závažného důvodu odmítl její převzetí.</w:t>
      </w:r>
    </w:p>
    <w:p w14:paraId="31203FAB" w14:textId="7B80CCE3" w:rsidR="00861368" w:rsidRPr="000C2404" w:rsidRDefault="00B13B1F" w:rsidP="00EA3755">
      <w:pPr>
        <w:pStyle w:val="Odstavecseseznamem"/>
        <w:numPr>
          <w:ilvl w:val="0"/>
          <w:numId w:val="10"/>
        </w:numPr>
        <w:spacing w:after="120"/>
        <w:jc w:val="both"/>
        <w:rPr>
          <w:color w:val="000000"/>
          <w:sz w:val="22"/>
          <w:szCs w:val="22"/>
        </w:rPr>
      </w:pPr>
      <w:r>
        <w:rPr>
          <w:color w:val="000000"/>
          <w:sz w:val="22"/>
          <w:szCs w:val="22"/>
        </w:rPr>
        <w:t xml:space="preserve">Veškeré změny kontaktních údajů je povinna jedna Smluvní strana oznámit druhé Smluvní straně. Do okamžiku oznámení změny kontaktních údajů se Smluvní strana nemůže dovolávat této změny. </w:t>
      </w:r>
    </w:p>
    <w:p w14:paraId="2B30D5C7" w14:textId="490FD649" w:rsidR="00065B30" w:rsidRPr="00EF7075" w:rsidRDefault="00B800C9" w:rsidP="00EA3755">
      <w:pPr>
        <w:pStyle w:val="Odstavecseseznamem"/>
        <w:numPr>
          <w:ilvl w:val="0"/>
          <w:numId w:val="2"/>
        </w:numPr>
        <w:spacing w:after="120"/>
        <w:ind w:left="714" w:hanging="357"/>
        <w:jc w:val="center"/>
        <w:rPr>
          <w:b/>
          <w:sz w:val="22"/>
          <w:szCs w:val="22"/>
        </w:rPr>
      </w:pPr>
      <w:r w:rsidRPr="00EF7075">
        <w:rPr>
          <w:b/>
          <w:sz w:val="22"/>
          <w:szCs w:val="22"/>
        </w:rPr>
        <w:t>Závěrečná ustanovení</w:t>
      </w:r>
    </w:p>
    <w:p w14:paraId="2BDE9AA3" w14:textId="6BF594AD" w:rsidR="0071110C" w:rsidRPr="00EF7075" w:rsidRDefault="002758BF" w:rsidP="00EA3755">
      <w:pPr>
        <w:pStyle w:val="Odstavecseseznamem"/>
        <w:numPr>
          <w:ilvl w:val="0"/>
          <w:numId w:val="11"/>
        </w:numPr>
        <w:spacing w:after="120"/>
        <w:jc w:val="both"/>
        <w:rPr>
          <w:color w:val="000000"/>
          <w:sz w:val="22"/>
          <w:szCs w:val="22"/>
        </w:rPr>
      </w:pPr>
      <w:r w:rsidRPr="00EF7075">
        <w:rPr>
          <w:sz w:val="22"/>
          <w:szCs w:val="22"/>
        </w:rPr>
        <w:t>Tato</w:t>
      </w:r>
      <w:r w:rsidRPr="00EF7075">
        <w:rPr>
          <w:color w:val="000000"/>
          <w:sz w:val="22"/>
          <w:szCs w:val="22"/>
        </w:rPr>
        <w:t xml:space="preserve"> </w:t>
      </w:r>
      <w:r w:rsidR="00FB5442" w:rsidRPr="00EF7075">
        <w:rPr>
          <w:color w:val="000000"/>
          <w:sz w:val="22"/>
          <w:szCs w:val="22"/>
        </w:rPr>
        <w:t>S</w:t>
      </w:r>
      <w:r w:rsidRPr="00EF7075">
        <w:rPr>
          <w:color w:val="000000"/>
          <w:sz w:val="22"/>
          <w:szCs w:val="22"/>
        </w:rPr>
        <w:t>mlouva se řídí právním řádem České republiky</w:t>
      </w:r>
      <w:r w:rsidR="00663F2A" w:rsidRPr="00EF7075">
        <w:rPr>
          <w:color w:val="000000"/>
          <w:sz w:val="22"/>
          <w:szCs w:val="22"/>
        </w:rPr>
        <w:t>, zejména Občanským zákoníkem</w:t>
      </w:r>
      <w:r w:rsidRPr="00EF7075">
        <w:rPr>
          <w:color w:val="000000"/>
          <w:sz w:val="22"/>
          <w:szCs w:val="22"/>
        </w:rPr>
        <w:t>. V případě sporů vzniknuvších z této smlouvy či v souvislosti s ní, rozhoduje příslušný soud České republiky.</w:t>
      </w:r>
    </w:p>
    <w:p w14:paraId="63E8DCC3" w14:textId="43589571" w:rsidR="00B911F8" w:rsidRDefault="00065B30" w:rsidP="00EA3755">
      <w:pPr>
        <w:pStyle w:val="Odstavecseseznamem"/>
        <w:numPr>
          <w:ilvl w:val="0"/>
          <w:numId w:val="11"/>
        </w:numPr>
        <w:spacing w:after="120"/>
        <w:jc w:val="both"/>
        <w:rPr>
          <w:sz w:val="22"/>
          <w:szCs w:val="22"/>
        </w:rPr>
      </w:pPr>
      <w:r w:rsidRPr="00EF7075">
        <w:rPr>
          <w:sz w:val="22"/>
          <w:szCs w:val="22"/>
        </w:rPr>
        <w:t xml:space="preserve">Tato </w:t>
      </w:r>
      <w:r w:rsidR="00FB5442" w:rsidRPr="00EF7075">
        <w:rPr>
          <w:color w:val="000000"/>
          <w:sz w:val="22"/>
          <w:szCs w:val="22"/>
        </w:rPr>
        <w:t>S</w:t>
      </w:r>
      <w:r w:rsidRPr="00EF7075">
        <w:rPr>
          <w:color w:val="000000"/>
          <w:sz w:val="22"/>
          <w:szCs w:val="22"/>
        </w:rPr>
        <w:t>mlouva</w:t>
      </w:r>
      <w:r w:rsidRPr="00EF7075">
        <w:rPr>
          <w:sz w:val="22"/>
          <w:szCs w:val="22"/>
        </w:rPr>
        <w:t xml:space="preserve"> vyjadřuje pravou, svobodnou a vážnou vůli smluvních stran a na důkaz toho ji podepisují.</w:t>
      </w:r>
    </w:p>
    <w:p w14:paraId="18A53105" w14:textId="59911A14" w:rsidR="00663F2A" w:rsidRPr="00EF7075" w:rsidRDefault="00663F2A" w:rsidP="00EA3755">
      <w:pPr>
        <w:pStyle w:val="Odstavecseseznamem"/>
        <w:numPr>
          <w:ilvl w:val="0"/>
          <w:numId w:val="11"/>
        </w:numPr>
        <w:spacing w:after="120"/>
        <w:jc w:val="both"/>
        <w:rPr>
          <w:sz w:val="22"/>
          <w:szCs w:val="22"/>
        </w:rPr>
      </w:pPr>
      <w:r w:rsidRPr="00EF7075">
        <w:rPr>
          <w:sz w:val="22"/>
          <w:szCs w:val="22"/>
        </w:rPr>
        <w:t>Tato Smlouva nabývá platnosti a účinnosti okamžikem jejího podpisu.</w:t>
      </w:r>
    </w:p>
    <w:p w14:paraId="2AE55614" w14:textId="66CFBC91" w:rsidR="0023695D" w:rsidRPr="00EF7075" w:rsidRDefault="00B911F8" w:rsidP="00EA3755">
      <w:pPr>
        <w:pStyle w:val="Odstavecseseznamem"/>
        <w:numPr>
          <w:ilvl w:val="0"/>
          <w:numId w:val="11"/>
        </w:numPr>
        <w:spacing w:after="120"/>
        <w:jc w:val="both"/>
        <w:rPr>
          <w:sz w:val="22"/>
          <w:szCs w:val="22"/>
        </w:rPr>
      </w:pPr>
      <w:r w:rsidRPr="00EF7075">
        <w:rPr>
          <w:sz w:val="22"/>
          <w:szCs w:val="22"/>
        </w:rPr>
        <w:t xml:space="preserve">Tato </w:t>
      </w:r>
      <w:r w:rsidR="00FB5442" w:rsidRPr="00EF7075">
        <w:rPr>
          <w:sz w:val="22"/>
          <w:szCs w:val="22"/>
        </w:rPr>
        <w:t>S</w:t>
      </w:r>
      <w:r w:rsidRPr="00EF7075">
        <w:rPr>
          <w:sz w:val="22"/>
          <w:szCs w:val="22"/>
        </w:rPr>
        <w:t xml:space="preserve">mlouva </w:t>
      </w:r>
      <w:r w:rsidR="00352B59" w:rsidRPr="00EF7075">
        <w:rPr>
          <w:sz w:val="22"/>
          <w:szCs w:val="22"/>
        </w:rPr>
        <w:t>představuje</w:t>
      </w:r>
      <w:r w:rsidRPr="00EF7075">
        <w:rPr>
          <w:sz w:val="22"/>
          <w:szCs w:val="22"/>
        </w:rPr>
        <w:t xml:space="preserve"> </w:t>
      </w:r>
      <w:r w:rsidR="00352B59" w:rsidRPr="00EF7075">
        <w:rPr>
          <w:sz w:val="22"/>
          <w:szCs w:val="22"/>
        </w:rPr>
        <w:t>úplnou</w:t>
      </w:r>
      <w:r w:rsidRPr="00EF7075">
        <w:rPr>
          <w:sz w:val="22"/>
          <w:szCs w:val="22"/>
        </w:rPr>
        <w:t xml:space="preserve"> dohodu </w:t>
      </w:r>
      <w:r w:rsidR="00352B59" w:rsidRPr="00EF7075">
        <w:rPr>
          <w:sz w:val="22"/>
          <w:szCs w:val="22"/>
        </w:rPr>
        <w:t>smluvních</w:t>
      </w:r>
      <w:r w:rsidRPr="00EF7075">
        <w:rPr>
          <w:sz w:val="22"/>
          <w:szCs w:val="22"/>
        </w:rPr>
        <w:t xml:space="preserve"> stran a nahrazuje a </w:t>
      </w:r>
      <w:r w:rsidR="00352B59" w:rsidRPr="00EF7075">
        <w:rPr>
          <w:sz w:val="22"/>
          <w:szCs w:val="22"/>
        </w:rPr>
        <w:t>ruší</w:t>
      </w:r>
      <w:r w:rsidRPr="00EF7075">
        <w:rPr>
          <w:sz w:val="22"/>
          <w:szCs w:val="22"/>
        </w:rPr>
        <w:t xml:space="preserve"> </w:t>
      </w:r>
      <w:r w:rsidR="00352B59" w:rsidRPr="00EF7075">
        <w:rPr>
          <w:sz w:val="22"/>
          <w:szCs w:val="22"/>
        </w:rPr>
        <w:t>všechny</w:t>
      </w:r>
      <w:r w:rsidRPr="00EF7075">
        <w:rPr>
          <w:sz w:val="22"/>
          <w:szCs w:val="22"/>
        </w:rPr>
        <w:t xml:space="preserve"> </w:t>
      </w:r>
      <w:r w:rsidR="00352B59" w:rsidRPr="00EF7075">
        <w:rPr>
          <w:sz w:val="22"/>
          <w:szCs w:val="22"/>
        </w:rPr>
        <w:t xml:space="preserve">předchozí </w:t>
      </w:r>
      <w:r w:rsidR="00352B59" w:rsidRPr="00EF7075">
        <w:rPr>
          <w:color w:val="000000"/>
          <w:sz w:val="22"/>
          <w:szCs w:val="22"/>
        </w:rPr>
        <w:t>písemné</w:t>
      </w:r>
      <w:r w:rsidRPr="00EF7075">
        <w:rPr>
          <w:sz w:val="22"/>
          <w:szCs w:val="22"/>
        </w:rPr>
        <w:t xml:space="preserve"> i </w:t>
      </w:r>
      <w:r w:rsidR="00352B59" w:rsidRPr="00EF7075">
        <w:rPr>
          <w:sz w:val="22"/>
          <w:szCs w:val="22"/>
        </w:rPr>
        <w:t>ústní</w:t>
      </w:r>
      <w:r w:rsidRPr="00EF7075">
        <w:rPr>
          <w:sz w:val="22"/>
          <w:szCs w:val="22"/>
        </w:rPr>
        <w:t xml:space="preserve"> dohody, </w:t>
      </w:r>
      <w:r w:rsidR="00352B59" w:rsidRPr="00EF7075">
        <w:rPr>
          <w:sz w:val="22"/>
          <w:szCs w:val="22"/>
        </w:rPr>
        <w:t>přísliby</w:t>
      </w:r>
      <w:r w:rsidRPr="00EF7075">
        <w:rPr>
          <w:sz w:val="22"/>
          <w:szCs w:val="22"/>
        </w:rPr>
        <w:t xml:space="preserve">, </w:t>
      </w:r>
      <w:r w:rsidR="00352B59" w:rsidRPr="00EF7075">
        <w:rPr>
          <w:sz w:val="22"/>
          <w:szCs w:val="22"/>
        </w:rPr>
        <w:t>ujištěni</w:t>
      </w:r>
      <w:r w:rsidRPr="00EF7075">
        <w:rPr>
          <w:sz w:val="22"/>
          <w:szCs w:val="22"/>
        </w:rPr>
        <w:t xml:space="preserve">́, </w:t>
      </w:r>
      <w:r w:rsidR="00352B59" w:rsidRPr="00EF7075">
        <w:rPr>
          <w:sz w:val="22"/>
          <w:szCs w:val="22"/>
        </w:rPr>
        <w:t>záruky</w:t>
      </w:r>
      <w:r w:rsidRPr="00EF7075">
        <w:rPr>
          <w:sz w:val="22"/>
          <w:szCs w:val="22"/>
        </w:rPr>
        <w:t xml:space="preserve">, </w:t>
      </w:r>
      <w:r w:rsidR="00352B59" w:rsidRPr="00EF7075">
        <w:rPr>
          <w:sz w:val="22"/>
          <w:szCs w:val="22"/>
        </w:rPr>
        <w:t>prohlášeni</w:t>
      </w:r>
      <w:r w:rsidRPr="00EF7075">
        <w:rPr>
          <w:sz w:val="22"/>
          <w:szCs w:val="22"/>
        </w:rPr>
        <w:t xml:space="preserve">́ a </w:t>
      </w:r>
      <w:r w:rsidR="00352B59" w:rsidRPr="00EF7075">
        <w:rPr>
          <w:sz w:val="22"/>
          <w:szCs w:val="22"/>
        </w:rPr>
        <w:t>ujednaní</w:t>
      </w:r>
      <w:r w:rsidRPr="00EF7075">
        <w:rPr>
          <w:sz w:val="22"/>
          <w:szCs w:val="22"/>
        </w:rPr>
        <w:t xml:space="preserve"> mezi nimi </w:t>
      </w:r>
      <w:r w:rsidR="00352B59" w:rsidRPr="00EF7075">
        <w:rPr>
          <w:sz w:val="22"/>
          <w:szCs w:val="22"/>
        </w:rPr>
        <w:t>ohledně</w:t>
      </w:r>
      <w:r w:rsidRPr="00EF7075">
        <w:rPr>
          <w:sz w:val="22"/>
          <w:szCs w:val="22"/>
        </w:rPr>
        <w:t xml:space="preserve"> </w:t>
      </w:r>
      <w:r w:rsidR="00352B59" w:rsidRPr="00EF7075">
        <w:rPr>
          <w:sz w:val="22"/>
          <w:szCs w:val="22"/>
        </w:rPr>
        <w:t>předmětu</w:t>
      </w:r>
      <w:r w:rsidRPr="00EF7075">
        <w:rPr>
          <w:sz w:val="22"/>
          <w:szCs w:val="22"/>
        </w:rPr>
        <w:t xml:space="preserve"> </w:t>
      </w:r>
      <w:r w:rsidR="00352B59" w:rsidRPr="00EF7075">
        <w:rPr>
          <w:sz w:val="22"/>
          <w:szCs w:val="22"/>
        </w:rPr>
        <w:t>této</w:t>
      </w:r>
      <w:r w:rsidRPr="00EF7075">
        <w:rPr>
          <w:sz w:val="22"/>
          <w:szCs w:val="22"/>
        </w:rPr>
        <w:t xml:space="preserve"> </w:t>
      </w:r>
      <w:r w:rsidR="00352B59" w:rsidRPr="00EF7075">
        <w:rPr>
          <w:sz w:val="22"/>
          <w:szCs w:val="22"/>
        </w:rPr>
        <w:t>S</w:t>
      </w:r>
      <w:r w:rsidRPr="00EF7075">
        <w:rPr>
          <w:sz w:val="22"/>
          <w:szCs w:val="22"/>
        </w:rPr>
        <w:t xml:space="preserve">mlouvy. </w:t>
      </w:r>
      <w:r w:rsidR="00352B59" w:rsidRPr="00EF7075">
        <w:rPr>
          <w:sz w:val="22"/>
          <w:szCs w:val="22"/>
        </w:rPr>
        <w:t>Každá</w:t>
      </w:r>
      <w:r w:rsidRPr="00EF7075">
        <w:rPr>
          <w:sz w:val="22"/>
          <w:szCs w:val="22"/>
        </w:rPr>
        <w:t xml:space="preserve"> </w:t>
      </w:r>
      <w:r w:rsidR="00B800C9" w:rsidRPr="00EF7075">
        <w:rPr>
          <w:sz w:val="22"/>
          <w:szCs w:val="22"/>
        </w:rPr>
        <w:t>S</w:t>
      </w:r>
      <w:r w:rsidR="00352B59" w:rsidRPr="00EF7075">
        <w:rPr>
          <w:sz w:val="22"/>
          <w:szCs w:val="22"/>
        </w:rPr>
        <w:t>mluvní</w:t>
      </w:r>
      <w:r w:rsidRPr="00EF7075">
        <w:rPr>
          <w:sz w:val="22"/>
          <w:szCs w:val="22"/>
        </w:rPr>
        <w:t xml:space="preserve"> strana potvrzuje, </w:t>
      </w:r>
      <w:r w:rsidR="00352B59" w:rsidRPr="00EF7075">
        <w:rPr>
          <w:sz w:val="22"/>
          <w:szCs w:val="22"/>
        </w:rPr>
        <w:t>že</w:t>
      </w:r>
      <w:r w:rsidRPr="00EF7075">
        <w:rPr>
          <w:sz w:val="22"/>
          <w:szCs w:val="22"/>
        </w:rPr>
        <w:t xml:space="preserve"> </w:t>
      </w:r>
      <w:r w:rsidR="00352B59" w:rsidRPr="00EF7075">
        <w:rPr>
          <w:sz w:val="22"/>
          <w:szCs w:val="22"/>
        </w:rPr>
        <w:t>při</w:t>
      </w:r>
      <w:r w:rsidRPr="00EF7075">
        <w:rPr>
          <w:sz w:val="22"/>
          <w:szCs w:val="22"/>
        </w:rPr>
        <w:t xml:space="preserve"> </w:t>
      </w:r>
      <w:r w:rsidR="00352B59" w:rsidRPr="00EF7075">
        <w:rPr>
          <w:sz w:val="22"/>
          <w:szCs w:val="22"/>
        </w:rPr>
        <w:t>uzavření</w:t>
      </w:r>
      <w:r w:rsidRPr="00EF7075">
        <w:rPr>
          <w:sz w:val="22"/>
          <w:szCs w:val="22"/>
        </w:rPr>
        <w:t xml:space="preserve"> </w:t>
      </w:r>
      <w:r w:rsidR="00352B59" w:rsidRPr="00EF7075">
        <w:rPr>
          <w:sz w:val="22"/>
          <w:szCs w:val="22"/>
        </w:rPr>
        <w:t>této</w:t>
      </w:r>
      <w:r w:rsidRPr="00EF7075">
        <w:rPr>
          <w:sz w:val="22"/>
          <w:szCs w:val="22"/>
        </w:rPr>
        <w:t xml:space="preserve"> </w:t>
      </w:r>
      <w:r w:rsidR="00B800C9" w:rsidRPr="00EF7075">
        <w:rPr>
          <w:sz w:val="22"/>
          <w:szCs w:val="22"/>
        </w:rPr>
        <w:t>S</w:t>
      </w:r>
      <w:r w:rsidRPr="00EF7075">
        <w:rPr>
          <w:sz w:val="22"/>
          <w:szCs w:val="22"/>
        </w:rPr>
        <w:t xml:space="preserve">mlouvy se </w:t>
      </w:r>
      <w:r w:rsidR="00352B59" w:rsidRPr="00EF7075">
        <w:rPr>
          <w:sz w:val="22"/>
          <w:szCs w:val="22"/>
        </w:rPr>
        <w:t>neopírá</w:t>
      </w:r>
      <w:r w:rsidRPr="00EF7075">
        <w:rPr>
          <w:sz w:val="22"/>
          <w:szCs w:val="22"/>
        </w:rPr>
        <w:t xml:space="preserve"> o </w:t>
      </w:r>
      <w:r w:rsidR="00352B59" w:rsidRPr="00EF7075">
        <w:rPr>
          <w:sz w:val="22"/>
          <w:szCs w:val="22"/>
        </w:rPr>
        <w:t>žádné</w:t>
      </w:r>
      <w:r w:rsidRPr="00EF7075">
        <w:rPr>
          <w:sz w:val="22"/>
          <w:szCs w:val="22"/>
        </w:rPr>
        <w:t xml:space="preserve"> </w:t>
      </w:r>
      <w:proofErr w:type="gramStart"/>
      <w:r w:rsidRPr="00EF7075">
        <w:rPr>
          <w:sz w:val="22"/>
          <w:szCs w:val="22"/>
        </w:rPr>
        <w:t>tvrzeni</w:t>
      </w:r>
      <w:proofErr w:type="gramEnd"/>
      <w:r w:rsidRPr="00EF7075">
        <w:rPr>
          <w:sz w:val="22"/>
          <w:szCs w:val="22"/>
        </w:rPr>
        <w:t xml:space="preserve">́, </w:t>
      </w:r>
      <w:r w:rsidR="00352B59" w:rsidRPr="00EF7075">
        <w:rPr>
          <w:sz w:val="22"/>
          <w:szCs w:val="22"/>
        </w:rPr>
        <w:t>prohlášení</w:t>
      </w:r>
      <w:r w:rsidRPr="00EF7075">
        <w:rPr>
          <w:sz w:val="22"/>
          <w:szCs w:val="22"/>
        </w:rPr>
        <w:t xml:space="preserve">, </w:t>
      </w:r>
      <w:r w:rsidR="00352B59" w:rsidRPr="00EF7075">
        <w:rPr>
          <w:sz w:val="22"/>
          <w:szCs w:val="22"/>
        </w:rPr>
        <w:t>ujištění</w:t>
      </w:r>
      <w:r w:rsidRPr="00EF7075">
        <w:rPr>
          <w:sz w:val="22"/>
          <w:szCs w:val="22"/>
        </w:rPr>
        <w:t xml:space="preserve"> </w:t>
      </w:r>
      <w:r w:rsidR="00352B59" w:rsidRPr="00EF7075">
        <w:rPr>
          <w:sz w:val="22"/>
          <w:szCs w:val="22"/>
        </w:rPr>
        <w:t>a/</w:t>
      </w:r>
      <w:r w:rsidRPr="00EF7075">
        <w:rPr>
          <w:sz w:val="22"/>
          <w:szCs w:val="22"/>
        </w:rPr>
        <w:t xml:space="preserve">nebo </w:t>
      </w:r>
      <w:r w:rsidR="00352B59" w:rsidRPr="00EF7075">
        <w:rPr>
          <w:sz w:val="22"/>
          <w:szCs w:val="22"/>
        </w:rPr>
        <w:t>záruku</w:t>
      </w:r>
      <w:r w:rsidRPr="00EF7075">
        <w:rPr>
          <w:sz w:val="22"/>
          <w:szCs w:val="22"/>
        </w:rPr>
        <w:t xml:space="preserve"> (</w:t>
      </w:r>
      <w:r w:rsidR="00352B59" w:rsidRPr="00EF7075">
        <w:rPr>
          <w:sz w:val="22"/>
          <w:szCs w:val="22"/>
        </w:rPr>
        <w:t>ať</w:t>
      </w:r>
      <w:r w:rsidRPr="00EF7075">
        <w:rPr>
          <w:sz w:val="22"/>
          <w:szCs w:val="22"/>
        </w:rPr>
        <w:t xml:space="preserve"> </w:t>
      </w:r>
      <w:r w:rsidR="00352B59" w:rsidRPr="00EF7075">
        <w:rPr>
          <w:sz w:val="22"/>
          <w:szCs w:val="22"/>
        </w:rPr>
        <w:t>poskytnuté</w:t>
      </w:r>
      <w:r w:rsidRPr="00EF7075">
        <w:rPr>
          <w:sz w:val="22"/>
          <w:szCs w:val="22"/>
        </w:rPr>
        <w:t xml:space="preserve"> </w:t>
      </w:r>
      <w:r w:rsidRPr="00EF7075">
        <w:rPr>
          <w:sz w:val="22"/>
          <w:szCs w:val="22"/>
        </w:rPr>
        <w:lastRenderedPageBreak/>
        <w:t xml:space="preserve">v </w:t>
      </w:r>
      <w:r w:rsidR="00352B59" w:rsidRPr="00EF7075">
        <w:rPr>
          <w:sz w:val="22"/>
          <w:szCs w:val="22"/>
        </w:rPr>
        <w:t>dobré</w:t>
      </w:r>
      <w:r w:rsidRPr="00EF7075">
        <w:rPr>
          <w:sz w:val="22"/>
          <w:szCs w:val="22"/>
        </w:rPr>
        <w:t xml:space="preserve"> </w:t>
      </w:r>
      <w:r w:rsidR="00352B59" w:rsidRPr="00EF7075">
        <w:rPr>
          <w:sz w:val="22"/>
          <w:szCs w:val="22"/>
        </w:rPr>
        <w:t>víře</w:t>
      </w:r>
      <w:r w:rsidRPr="00EF7075">
        <w:rPr>
          <w:sz w:val="22"/>
          <w:szCs w:val="22"/>
        </w:rPr>
        <w:t xml:space="preserve">, nebo z nedbalosti), </w:t>
      </w:r>
      <w:r w:rsidR="00352B59" w:rsidRPr="00EF7075">
        <w:rPr>
          <w:sz w:val="22"/>
          <w:szCs w:val="22"/>
        </w:rPr>
        <w:t>které</w:t>
      </w:r>
      <w:r w:rsidRPr="00EF7075">
        <w:rPr>
          <w:sz w:val="22"/>
          <w:szCs w:val="22"/>
        </w:rPr>
        <w:t xml:space="preserve"> </w:t>
      </w:r>
      <w:r w:rsidR="00352B59" w:rsidRPr="00EF7075">
        <w:rPr>
          <w:sz w:val="22"/>
          <w:szCs w:val="22"/>
        </w:rPr>
        <w:t>není</w:t>
      </w:r>
      <w:r w:rsidRPr="00EF7075">
        <w:rPr>
          <w:sz w:val="22"/>
          <w:szCs w:val="22"/>
        </w:rPr>
        <w:t xml:space="preserve"> uvedeno v </w:t>
      </w:r>
      <w:r w:rsidR="00352B59" w:rsidRPr="00EF7075">
        <w:rPr>
          <w:sz w:val="22"/>
          <w:szCs w:val="22"/>
        </w:rPr>
        <w:t>této</w:t>
      </w:r>
      <w:r w:rsidRPr="00EF7075">
        <w:rPr>
          <w:sz w:val="22"/>
          <w:szCs w:val="22"/>
        </w:rPr>
        <w:t xml:space="preserve"> </w:t>
      </w:r>
      <w:r w:rsidR="00B800C9" w:rsidRPr="00EF7075">
        <w:rPr>
          <w:sz w:val="22"/>
          <w:szCs w:val="22"/>
        </w:rPr>
        <w:t>S</w:t>
      </w:r>
      <w:r w:rsidR="00352B59" w:rsidRPr="00EF7075">
        <w:rPr>
          <w:sz w:val="22"/>
          <w:szCs w:val="22"/>
        </w:rPr>
        <w:t>mlouvě</w:t>
      </w:r>
      <w:r w:rsidRPr="00EF7075">
        <w:rPr>
          <w:sz w:val="22"/>
          <w:szCs w:val="22"/>
        </w:rPr>
        <w:t xml:space="preserve">, a </w:t>
      </w:r>
      <w:r w:rsidR="00352B59" w:rsidRPr="00EF7075">
        <w:rPr>
          <w:sz w:val="22"/>
          <w:szCs w:val="22"/>
        </w:rPr>
        <w:t>že</w:t>
      </w:r>
      <w:r w:rsidRPr="00EF7075">
        <w:rPr>
          <w:sz w:val="22"/>
          <w:szCs w:val="22"/>
        </w:rPr>
        <w:t xml:space="preserve"> v tomto ohledu nebude </w:t>
      </w:r>
      <w:r w:rsidR="00352B59" w:rsidRPr="00EF7075">
        <w:rPr>
          <w:sz w:val="22"/>
          <w:szCs w:val="22"/>
        </w:rPr>
        <w:t>mít</w:t>
      </w:r>
      <w:r w:rsidRPr="00EF7075">
        <w:rPr>
          <w:sz w:val="22"/>
          <w:szCs w:val="22"/>
        </w:rPr>
        <w:t xml:space="preserve"> </w:t>
      </w:r>
      <w:r w:rsidR="00352B59" w:rsidRPr="00EF7075">
        <w:rPr>
          <w:sz w:val="22"/>
          <w:szCs w:val="22"/>
        </w:rPr>
        <w:t>žádné</w:t>
      </w:r>
      <w:r w:rsidRPr="00EF7075">
        <w:rPr>
          <w:sz w:val="22"/>
          <w:szCs w:val="22"/>
        </w:rPr>
        <w:t xml:space="preserve"> </w:t>
      </w:r>
      <w:r w:rsidR="00352B59" w:rsidRPr="00EF7075">
        <w:rPr>
          <w:sz w:val="22"/>
          <w:szCs w:val="22"/>
        </w:rPr>
        <w:t>opravné</w:t>
      </w:r>
      <w:r w:rsidRPr="00EF7075">
        <w:rPr>
          <w:sz w:val="22"/>
          <w:szCs w:val="22"/>
        </w:rPr>
        <w:t xml:space="preserve"> </w:t>
      </w:r>
      <w:r w:rsidR="00352B59" w:rsidRPr="00EF7075">
        <w:rPr>
          <w:sz w:val="22"/>
          <w:szCs w:val="22"/>
        </w:rPr>
        <w:t>prostředky</w:t>
      </w:r>
      <w:r w:rsidRPr="00EF7075">
        <w:rPr>
          <w:sz w:val="22"/>
          <w:szCs w:val="22"/>
        </w:rPr>
        <w:t>.</w:t>
      </w:r>
    </w:p>
    <w:p w14:paraId="18A84A57" w14:textId="046C5A8F" w:rsidR="00512754" w:rsidRPr="00EF7075" w:rsidRDefault="00784D91" w:rsidP="00EA3755">
      <w:pPr>
        <w:pStyle w:val="Odstavecseseznamem"/>
        <w:numPr>
          <w:ilvl w:val="0"/>
          <w:numId w:val="11"/>
        </w:numPr>
        <w:spacing w:after="120"/>
        <w:jc w:val="both"/>
        <w:rPr>
          <w:color w:val="000000"/>
          <w:sz w:val="22"/>
          <w:szCs w:val="22"/>
        </w:rPr>
      </w:pPr>
      <w:r w:rsidRPr="00EF7075">
        <w:rPr>
          <w:sz w:val="22"/>
          <w:szCs w:val="22"/>
        </w:rPr>
        <w:t>Jakékoliv</w:t>
      </w:r>
      <w:r w:rsidRPr="00EF7075">
        <w:rPr>
          <w:color w:val="000000"/>
          <w:sz w:val="22"/>
          <w:szCs w:val="22"/>
        </w:rPr>
        <w:t xml:space="preserve"> změny či doplňky této </w:t>
      </w:r>
      <w:r w:rsidR="00FB5442" w:rsidRPr="00EF7075">
        <w:rPr>
          <w:color w:val="000000"/>
          <w:sz w:val="22"/>
          <w:szCs w:val="22"/>
        </w:rPr>
        <w:t>S</w:t>
      </w:r>
      <w:r w:rsidRPr="00EF7075">
        <w:rPr>
          <w:color w:val="000000"/>
          <w:sz w:val="22"/>
          <w:szCs w:val="22"/>
        </w:rPr>
        <w:t>mlouvy lze činit pouze formou písemných</w:t>
      </w:r>
      <w:r w:rsidR="00352B59" w:rsidRPr="00EF7075">
        <w:rPr>
          <w:color w:val="000000"/>
          <w:sz w:val="22"/>
          <w:szCs w:val="22"/>
        </w:rPr>
        <w:t xml:space="preserve">, číslovaných </w:t>
      </w:r>
      <w:r w:rsidRPr="00EF7075">
        <w:rPr>
          <w:color w:val="000000"/>
          <w:sz w:val="22"/>
          <w:szCs w:val="22"/>
        </w:rPr>
        <w:t xml:space="preserve">dodatků na základě dohody obou </w:t>
      </w:r>
      <w:r w:rsidR="00B800C9" w:rsidRPr="00EF7075">
        <w:rPr>
          <w:color w:val="000000"/>
          <w:sz w:val="22"/>
          <w:szCs w:val="22"/>
        </w:rPr>
        <w:t>S</w:t>
      </w:r>
      <w:r w:rsidRPr="00EF7075">
        <w:rPr>
          <w:color w:val="000000"/>
          <w:sz w:val="22"/>
          <w:szCs w:val="22"/>
        </w:rPr>
        <w:t>mluvních stran.</w:t>
      </w:r>
    </w:p>
    <w:p w14:paraId="22A70443" w14:textId="77777777" w:rsidR="00663F2A" w:rsidRPr="00EF7075" w:rsidRDefault="00663F2A" w:rsidP="00EA3755">
      <w:pPr>
        <w:pStyle w:val="Odstavecseseznamem"/>
        <w:numPr>
          <w:ilvl w:val="0"/>
          <w:numId w:val="11"/>
        </w:numPr>
        <w:spacing w:after="120"/>
        <w:jc w:val="both"/>
        <w:rPr>
          <w:bCs/>
          <w:sz w:val="22"/>
          <w:szCs w:val="22"/>
        </w:rPr>
      </w:pPr>
      <w:r w:rsidRPr="00EF7075">
        <w:rPr>
          <w:bCs/>
          <w:sz w:val="22"/>
          <w:szCs w:val="22"/>
        </w:rPr>
        <w:t xml:space="preserve">Smluvní strany tímto v souladu s ustanovením § 558 odst. 2 Občanského zákoníku </w:t>
      </w:r>
      <w:r w:rsidRPr="00EF7075">
        <w:rPr>
          <w:color w:val="000000"/>
          <w:sz w:val="22"/>
          <w:szCs w:val="22"/>
        </w:rPr>
        <w:t>prohlašují</w:t>
      </w:r>
      <w:r w:rsidRPr="00EF7075">
        <w:rPr>
          <w:bCs/>
          <w:sz w:val="22"/>
          <w:szCs w:val="22"/>
        </w:rPr>
        <w:t xml:space="preserve">, že se v jejich právním styku nepřihlíží k obchodní zvyklostem zachovávaným obecně anebo v daném odvětví a že obchodní zvyklosti nemají v jejich právním styku přednost před </w:t>
      </w:r>
      <w:r w:rsidRPr="00EF7075">
        <w:rPr>
          <w:sz w:val="22"/>
          <w:szCs w:val="22"/>
        </w:rPr>
        <w:t>ustanoveními</w:t>
      </w:r>
      <w:r w:rsidRPr="00EF7075">
        <w:rPr>
          <w:bCs/>
          <w:sz w:val="22"/>
          <w:szCs w:val="22"/>
        </w:rPr>
        <w:t xml:space="preserve"> Občanského zákoníku, jež nemají donucující účinky.</w:t>
      </w:r>
    </w:p>
    <w:p w14:paraId="4BDAC437" w14:textId="78BFAD64" w:rsidR="00663F2A" w:rsidRPr="00EF7075" w:rsidRDefault="00663F2A" w:rsidP="00EA3755">
      <w:pPr>
        <w:pStyle w:val="Odstavecseseznamem"/>
        <w:numPr>
          <w:ilvl w:val="0"/>
          <w:numId w:val="11"/>
        </w:numPr>
        <w:spacing w:after="120"/>
        <w:jc w:val="both"/>
        <w:rPr>
          <w:bCs/>
          <w:sz w:val="22"/>
          <w:szCs w:val="22"/>
        </w:rPr>
      </w:pPr>
      <w:r w:rsidRPr="00EF7075">
        <w:rPr>
          <w:bCs/>
          <w:sz w:val="22"/>
          <w:szCs w:val="22"/>
        </w:rPr>
        <w:t xml:space="preserve">V případě, že některé ustanovení této Smlouvy je nebo se stane v budoucnu neplatným, neúčinným či nevymahatelným nebo bude-li takovým příslušným orgánem shledáno, zůstávají ostatní </w:t>
      </w:r>
      <w:r w:rsidRPr="00EF7075">
        <w:rPr>
          <w:sz w:val="22"/>
          <w:szCs w:val="22"/>
        </w:rPr>
        <w:t>ustanovení</w:t>
      </w:r>
      <w:r w:rsidRPr="00EF7075">
        <w:rPr>
          <w:bCs/>
          <w:sz w:val="22"/>
          <w:szCs w:val="22"/>
        </w:rPr>
        <w:t xml:space="preserve">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1569E3BF" w14:textId="573300CE" w:rsidR="003D4156" w:rsidRPr="00EF7075" w:rsidRDefault="00784D91" w:rsidP="00EA3755">
      <w:pPr>
        <w:pStyle w:val="Odstavecseseznamem"/>
        <w:numPr>
          <w:ilvl w:val="0"/>
          <w:numId w:val="11"/>
        </w:numPr>
        <w:spacing w:after="120"/>
        <w:jc w:val="both"/>
        <w:rPr>
          <w:color w:val="000000"/>
          <w:sz w:val="22"/>
          <w:szCs w:val="22"/>
        </w:rPr>
      </w:pPr>
      <w:r w:rsidRPr="00EF7075">
        <w:rPr>
          <w:color w:val="000000"/>
          <w:sz w:val="22"/>
          <w:szCs w:val="22"/>
        </w:rPr>
        <w:t xml:space="preserve">Tato </w:t>
      </w:r>
      <w:r w:rsidR="00FB5442" w:rsidRPr="00EF7075">
        <w:rPr>
          <w:color w:val="000000"/>
          <w:sz w:val="22"/>
          <w:szCs w:val="22"/>
        </w:rPr>
        <w:t>S</w:t>
      </w:r>
      <w:r w:rsidRPr="00EF7075">
        <w:rPr>
          <w:color w:val="000000"/>
          <w:sz w:val="22"/>
          <w:szCs w:val="22"/>
        </w:rPr>
        <w:t>mlouva je zpracována ve</w:t>
      </w:r>
      <w:r w:rsidR="00663F2A" w:rsidRPr="00EF7075">
        <w:rPr>
          <w:color w:val="000000"/>
          <w:sz w:val="22"/>
          <w:szCs w:val="22"/>
        </w:rPr>
        <w:t xml:space="preserve"> (</w:t>
      </w:r>
      <w:r w:rsidRPr="00EF7075">
        <w:rPr>
          <w:color w:val="000000"/>
          <w:sz w:val="22"/>
          <w:szCs w:val="22"/>
        </w:rPr>
        <w:t>2</w:t>
      </w:r>
      <w:r w:rsidR="00663F2A" w:rsidRPr="00EF7075">
        <w:rPr>
          <w:color w:val="000000"/>
          <w:sz w:val="22"/>
          <w:szCs w:val="22"/>
        </w:rPr>
        <w:t>) dvou</w:t>
      </w:r>
      <w:r w:rsidRPr="00EF7075">
        <w:rPr>
          <w:color w:val="000000"/>
          <w:sz w:val="22"/>
          <w:szCs w:val="22"/>
        </w:rPr>
        <w:t xml:space="preserve"> vyhotoveních</w:t>
      </w:r>
      <w:r w:rsidR="00663F2A" w:rsidRPr="00EF7075">
        <w:rPr>
          <w:color w:val="000000"/>
          <w:sz w:val="22"/>
          <w:szCs w:val="22"/>
        </w:rPr>
        <w:t>, přičemž obě mají platnost originálu. K</w:t>
      </w:r>
      <w:r w:rsidRPr="00EF7075">
        <w:rPr>
          <w:color w:val="000000"/>
          <w:sz w:val="22"/>
          <w:szCs w:val="22"/>
        </w:rPr>
        <w:t xml:space="preserve">aždá ze </w:t>
      </w:r>
      <w:r w:rsidR="00663F2A" w:rsidRPr="00EF7075">
        <w:rPr>
          <w:color w:val="000000"/>
          <w:sz w:val="22"/>
          <w:szCs w:val="22"/>
        </w:rPr>
        <w:t>S</w:t>
      </w:r>
      <w:r w:rsidRPr="00EF7075">
        <w:rPr>
          <w:color w:val="000000"/>
          <w:sz w:val="22"/>
          <w:szCs w:val="22"/>
        </w:rPr>
        <w:t xml:space="preserve">mluvních stran obdrží </w:t>
      </w:r>
      <w:r w:rsidR="00663F2A" w:rsidRPr="00EF7075">
        <w:rPr>
          <w:color w:val="000000"/>
          <w:sz w:val="22"/>
          <w:szCs w:val="22"/>
        </w:rPr>
        <w:t>(1) jedno vyhotovení</w:t>
      </w:r>
      <w:r w:rsidRPr="00EF7075">
        <w:rPr>
          <w:color w:val="000000"/>
          <w:sz w:val="22"/>
          <w:szCs w:val="22"/>
        </w:rPr>
        <w:t>.</w:t>
      </w:r>
    </w:p>
    <w:p w14:paraId="62EA49BE" w14:textId="77777777" w:rsidR="001D6F73" w:rsidRDefault="001D6F73" w:rsidP="00D35F1C">
      <w:pPr>
        <w:spacing w:after="120"/>
        <w:jc w:val="both"/>
        <w:rPr>
          <w:sz w:val="22"/>
          <w:szCs w:val="22"/>
          <w:u w:val="single"/>
        </w:rPr>
      </w:pPr>
    </w:p>
    <w:p w14:paraId="18B4C7D3" w14:textId="799DD06F" w:rsidR="00065B30" w:rsidRDefault="00065B30" w:rsidP="007006F3">
      <w:pPr>
        <w:jc w:val="both"/>
        <w:rPr>
          <w:sz w:val="22"/>
          <w:szCs w:val="22"/>
        </w:rPr>
      </w:pPr>
    </w:p>
    <w:p w14:paraId="365229C3" w14:textId="77777777" w:rsidR="00B74226" w:rsidRPr="00EF7075" w:rsidRDefault="00B74226" w:rsidP="007006F3">
      <w:pPr>
        <w:jc w:val="both"/>
        <w:rPr>
          <w:sz w:val="22"/>
          <w:szCs w:val="22"/>
        </w:rPr>
      </w:pPr>
    </w:p>
    <w:p w14:paraId="02E9CD96" w14:textId="2BCE56D3" w:rsidR="00A0613B" w:rsidRPr="00EF7075" w:rsidRDefault="00065B30" w:rsidP="008624D0">
      <w:pPr>
        <w:tabs>
          <w:tab w:val="left" w:pos="5387"/>
        </w:tabs>
        <w:jc w:val="both"/>
        <w:rPr>
          <w:sz w:val="22"/>
          <w:szCs w:val="22"/>
        </w:rPr>
      </w:pPr>
      <w:r w:rsidRPr="00EF7075">
        <w:rPr>
          <w:sz w:val="22"/>
          <w:szCs w:val="22"/>
        </w:rPr>
        <w:t>V</w:t>
      </w:r>
      <w:r w:rsidR="007D1988">
        <w:rPr>
          <w:sz w:val="22"/>
          <w:szCs w:val="22"/>
        </w:rPr>
        <w:t> J. Hradci</w:t>
      </w:r>
      <w:r w:rsidRPr="0033528F">
        <w:rPr>
          <w:sz w:val="22"/>
          <w:szCs w:val="22"/>
        </w:rPr>
        <w:t>, dne</w:t>
      </w:r>
      <w:r w:rsidR="00354B94" w:rsidRPr="0033528F">
        <w:rPr>
          <w:sz w:val="22"/>
          <w:szCs w:val="22"/>
        </w:rPr>
        <w:t xml:space="preserve"> </w:t>
      </w:r>
      <w:r w:rsidR="00090471">
        <w:rPr>
          <w:sz w:val="22"/>
          <w:szCs w:val="22"/>
        </w:rPr>
        <w:t>……………</w:t>
      </w:r>
      <w:r w:rsidR="006B74CD" w:rsidRPr="00EF7075">
        <w:rPr>
          <w:sz w:val="22"/>
          <w:szCs w:val="22"/>
        </w:rPr>
        <w:tab/>
        <w:t>V</w:t>
      </w:r>
      <w:r w:rsidR="007D1988">
        <w:rPr>
          <w:sz w:val="22"/>
          <w:szCs w:val="22"/>
        </w:rPr>
        <w:t> </w:t>
      </w:r>
      <w:r w:rsidR="00C02486">
        <w:rPr>
          <w:sz w:val="22"/>
          <w:szCs w:val="22"/>
        </w:rPr>
        <w:t>Třeboni</w:t>
      </w:r>
      <w:r w:rsidR="0033528F">
        <w:rPr>
          <w:sz w:val="22"/>
          <w:szCs w:val="22"/>
        </w:rPr>
        <w:t>,</w:t>
      </w:r>
      <w:r w:rsidR="006B74CD" w:rsidRPr="00EF7075">
        <w:rPr>
          <w:sz w:val="22"/>
          <w:szCs w:val="22"/>
        </w:rPr>
        <w:t xml:space="preserve"> dne</w:t>
      </w:r>
      <w:r w:rsidR="0033528F">
        <w:rPr>
          <w:sz w:val="22"/>
          <w:szCs w:val="22"/>
        </w:rPr>
        <w:t xml:space="preserve"> </w:t>
      </w:r>
      <w:r w:rsidR="00090471">
        <w:rPr>
          <w:sz w:val="22"/>
          <w:szCs w:val="22"/>
        </w:rPr>
        <w:t>……………</w:t>
      </w:r>
    </w:p>
    <w:p w14:paraId="5E809EA6" w14:textId="77777777" w:rsidR="00BB4971" w:rsidRPr="00EF7075" w:rsidRDefault="00BB4971" w:rsidP="007006F3">
      <w:pPr>
        <w:jc w:val="both"/>
        <w:rPr>
          <w:sz w:val="22"/>
          <w:szCs w:val="22"/>
        </w:rPr>
      </w:pPr>
    </w:p>
    <w:p w14:paraId="1E9CEABC" w14:textId="77777777" w:rsidR="00065B30" w:rsidRPr="00EF7075" w:rsidRDefault="00065B30" w:rsidP="007006F3">
      <w:pPr>
        <w:jc w:val="both"/>
        <w:rPr>
          <w:sz w:val="22"/>
          <w:szCs w:val="22"/>
        </w:rPr>
      </w:pPr>
    </w:p>
    <w:p w14:paraId="04E5F03D" w14:textId="77777777" w:rsidR="00065B30" w:rsidRPr="00EF7075" w:rsidRDefault="00CC264F" w:rsidP="00CC264F">
      <w:pPr>
        <w:tabs>
          <w:tab w:val="center" w:pos="1560"/>
          <w:tab w:val="center" w:pos="6663"/>
        </w:tabs>
        <w:jc w:val="both"/>
        <w:rPr>
          <w:sz w:val="22"/>
          <w:szCs w:val="22"/>
        </w:rPr>
      </w:pPr>
      <w:r w:rsidRPr="00EF7075">
        <w:rPr>
          <w:sz w:val="22"/>
          <w:szCs w:val="22"/>
        </w:rPr>
        <w:tab/>
      </w:r>
      <w:r w:rsidRPr="00EF7075">
        <w:rPr>
          <w:sz w:val="22"/>
          <w:szCs w:val="22"/>
        </w:rPr>
        <w:tab/>
      </w:r>
    </w:p>
    <w:p w14:paraId="043E01A5" w14:textId="77777777" w:rsidR="00065B30" w:rsidRPr="00EF7075" w:rsidRDefault="00A244C3" w:rsidP="00CC264F">
      <w:pPr>
        <w:tabs>
          <w:tab w:val="center" w:pos="1560"/>
          <w:tab w:val="center" w:pos="6663"/>
        </w:tabs>
        <w:jc w:val="both"/>
        <w:rPr>
          <w:sz w:val="22"/>
          <w:szCs w:val="22"/>
        </w:rPr>
      </w:pPr>
      <w:r w:rsidRPr="00EF7075">
        <w:rPr>
          <w:sz w:val="22"/>
          <w:szCs w:val="22"/>
        </w:rPr>
        <w:tab/>
      </w:r>
      <w:r w:rsidR="00065B30" w:rsidRPr="00EF7075">
        <w:rPr>
          <w:sz w:val="22"/>
          <w:szCs w:val="22"/>
        </w:rPr>
        <w:t>...........................................</w:t>
      </w:r>
      <w:r w:rsidRPr="00EF7075">
        <w:rPr>
          <w:sz w:val="22"/>
          <w:szCs w:val="22"/>
        </w:rPr>
        <w:tab/>
      </w:r>
      <w:r w:rsidR="00065B30" w:rsidRPr="00EF7075">
        <w:rPr>
          <w:sz w:val="22"/>
          <w:szCs w:val="22"/>
        </w:rPr>
        <w:t>…..........................................</w:t>
      </w:r>
    </w:p>
    <w:p w14:paraId="4E30C186" w14:textId="77777777" w:rsidR="00C02486" w:rsidRDefault="008F1BF0" w:rsidP="00C02486">
      <w:pPr>
        <w:tabs>
          <w:tab w:val="center" w:pos="1560"/>
          <w:tab w:val="center" w:pos="4820"/>
        </w:tabs>
        <w:jc w:val="both"/>
        <w:rPr>
          <w:sz w:val="22"/>
          <w:szCs w:val="22"/>
        </w:rPr>
      </w:pPr>
      <w:r>
        <w:rPr>
          <w:sz w:val="22"/>
          <w:szCs w:val="22"/>
        </w:rPr>
        <w:tab/>
        <w:t>MALCOM CZ s.r.o.</w:t>
      </w:r>
      <w:r w:rsidR="0023695D" w:rsidRPr="00EF7075">
        <w:rPr>
          <w:sz w:val="22"/>
          <w:szCs w:val="22"/>
        </w:rPr>
        <w:tab/>
      </w:r>
      <w:r w:rsidR="00C02486">
        <w:rPr>
          <w:sz w:val="22"/>
          <w:szCs w:val="22"/>
        </w:rPr>
        <w:tab/>
      </w:r>
      <w:r w:rsidR="00C02486" w:rsidRPr="00C02486">
        <w:rPr>
          <w:sz w:val="22"/>
          <w:szCs w:val="22"/>
        </w:rPr>
        <w:t>Technické služby Třeboň, s.r.o.</w:t>
      </w:r>
      <w:r>
        <w:rPr>
          <w:sz w:val="22"/>
          <w:szCs w:val="22"/>
        </w:rPr>
        <w:tab/>
      </w:r>
    </w:p>
    <w:p w14:paraId="59D1D43B" w14:textId="0E43F90D" w:rsidR="00C745BC" w:rsidRDefault="00C02486" w:rsidP="00C02486">
      <w:pPr>
        <w:tabs>
          <w:tab w:val="center" w:pos="1560"/>
          <w:tab w:val="center" w:pos="4820"/>
        </w:tabs>
        <w:jc w:val="both"/>
        <w:rPr>
          <w:sz w:val="22"/>
          <w:szCs w:val="22"/>
        </w:rPr>
      </w:pPr>
      <w:r>
        <w:rPr>
          <w:sz w:val="22"/>
          <w:szCs w:val="22"/>
        </w:rPr>
        <w:tab/>
      </w:r>
      <w:r w:rsidR="00046406">
        <w:rPr>
          <w:sz w:val="22"/>
          <w:szCs w:val="22"/>
        </w:rPr>
        <w:t>Jan Matoušek</w:t>
      </w:r>
      <w:r>
        <w:rPr>
          <w:sz w:val="22"/>
          <w:szCs w:val="22"/>
        </w:rPr>
        <w:t>, jednatel</w:t>
      </w:r>
      <w:r w:rsidR="008F1BF0">
        <w:rPr>
          <w:sz w:val="22"/>
          <w:szCs w:val="22"/>
        </w:rPr>
        <w:tab/>
      </w:r>
      <w:r>
        <w:rPr>
          <w:sz w:val="22"/>
          <w:szCs w:val="22"/>
        </w:rPr>
        <w:tab/>
      </w:r>
      <w:r>
        <w:rPr>
          <w:sz w:val="22"/>
          <w:szCs w:val="22"/>
        </w:rPr>
        <w:tab/>
        <w:t>Petr Tětek, jednatel</w:t>
      </w:r>
    </w:p>
    <w:p w14:paraId="33CD829F" w14:textId="63309CC8" w:rsidR="0023695D" w:rsidRDefault="0023695D" w:rsidP="006C38C1">
      <w:pPr>
        <w:tabs>
          <w:tab w:val="center" w:pos="1560"/>
          <w:tab w:val="center" w:pos="6663"/>
        </w:tabs>
        <w:jc w:val="both"/>
        <w:rPr>
          <w:sz w:val="22"/>
          <w:szCs w:val="22"/>
        </w:rPr>
      </w:pPr>
      <w:r w:rsidRPr="00EF7075">
        <w:rPr>
          <w:sz w:val="22"/>
          <w:szCs w:val="22"/>
        </w:rPr>
        <w:tab/>
      </w:r>
      <w:r w:rsidR="000C30B0">
        <w:rPr>
          <w:sz w:val="22"/>
          <w:szCs w:val="22"/>
        </w:rPr>
        <w:t>P</w:t>
      </w:r>
      <w:r w:rsidR="00065B30" w:rsidRPr="00EF7075">
        <w:rPr>
          <w:sz w:val="22"/>
          <w:szCs w:val="22"/>
        </w:rPr>
        <w:t>rodávající</w:t>
      </w:r>
      <w:r w:rsidR="00A244C3" w:rsidRPr="00EF7075">
        <w:rPr>
          <w:sz w:val="22"/>
          <w:szCs w:val="22"/>
        </w:rPr>
        <w:tab/>
      </w:r>
      <w:r w:rsidR="000C30B0">
        <w:rPr>
          <w:sz w:val="22"/>
          <w:szCs w:val="22"/>
        </w:rPr>
        <w:t>K</w:t>
      </w:r>
      <w:r w:rsidR="0026657A" w:rsidRPr="00EF7075">
        <w:rPr>
          <w:sz w:val="22"/>
          <w:szCs w:val="22"/>
        </w:rPr>
        <w:t>upující</w:t>
      </w:r>
    </w:p>
    <w:p w14:paraId="0E2AD919" w14:textId="77777777" w:rsidR="007D1988" w:rsidRDefault="007D1988" w:rsidP="006C38C1">
      <w:pPr>
        <w:tabs>
          <w:tab w:val="center" w:pos="1560"/>
          <w:tab w:val="center" w:pos="6663"/>
        </w:tabs>
        <w:jc w:val="both"/>
        <w:rPr>
          <w:sz w:val="22"/>
          <w:szCs w:val="22"/>
        </w:rPr>
      </w:pPr>
    </w:p>
    <w:p w14:paraId="08573C58" w14:textId="77777777" w:rsidR="007D1988" w:rsidRDefault="007D1988" w:rsidP="006C38C1">
      <w:pPr>
        <w:tabs>
          <w:tab w:val="center" w:pos="1560"/>
          <w:tab w:val="center" w:pos="6663"/>
        </w:tabs>
        <w:jc w:val="both"/>
        <w:rPr>
          <w:sz w:val="22"/>
          <w:szCs w:val="22"/>
        </w:rPr>
      </w:pPr>
    </w:p>
    <w:p w14:paraId="014F6D9E" w14:textId="77777777" w:rsidR="007D1988" w:rsidRDefault="007D1988" w:rsidP="006C38C1">
      <w:pPr>
        <w:tabs>
          <w:tab w:val="center" w:pos="1560"/>
          <w:tab w:val="center" w:pos="6663"/>
        </w:tabs>
        <w:jc w:val="both"/>
        <w:rPr>
          <w:sz w:val="22"/>
          <w:szCs w:val="22"/>
        </w:rPr>
      </w:pPr>
    </w:p>
    <w:p w14:paraId="5CAE6A35" w14:textId="77777777" w:rsidR="007D1988" w:rsidRDefault="007D1988" w:rsidP="006C38C1">
      <w:pPr>
        <w:tabs>
          <w:tab w:val="center" w:pos="1560"/>
          <w:tab w:val="center" w:pos="6663"/>
        </w:tabs>
        <w:jc w:val="both"/>
        <w:rPr>
          <w:sz w:val="22"/>
          <w:szCs w:val="22"/>
        </w:rPr>
      </w:pPr>
    </w:p>
    <w:p w14:paraId="614A1D40" w14:textId="07535831" w:rsidR="00CD2C03" w:rsidRDefault="00CD2C03" w:rsidP="00B74226">
      <w:pPr>
        <w:rPr>
          <w:sz w:val="22"/>
          <w:szCs w:val="22"/>
          <w:u w:val="single"/>
        </w:rPr>
      </w:pPr>
    </w:p>
    <w:p w14:paraId="09C6A534" w14:textId="24BC8074" w:rsidR="00CD2C03" w:rsidRDefault="00CD2C03" w:rsidP="00B74226">
      <w:pPr>
        <w:rPr>
          <w:sz w:val="22"/>
          <w:szCs w:val="22"/>
          <w:u w:val="single"/>
        </w:rPr>
      </w:pPr>
    </w:p>
    <w:p w14:paraId="51DED8E9" w14:textId="4C6BBEB7" w:rsidR="008624D0" w:rsidRDefault="008624D0" w:rsidP="008624D0">
      <w:pPr>
        <w:rPr>
          <w:u w:val="single"/>
        </w:rPr>
      </w:pPr>
    </w:p>
    <w:p w14:paraId="6D344BFE" w14:textId="2A506A5B" w:rsidR="008624D0" w:rsidRDefault="008624D0" w:rsidP="008624D0">
      <w:pPr>
        <w:rPr>
          <w:noProof/>
          <w:u w:val="single"/>
        </w:rPr>
      </w:pPr>
    </w:p>
    <w:p w14:paraId="49AF2E82" w14:textId="77777777" w:rsidR="007D1988" w:rsidRPr="007D1988" w:rsidRDefault="007D1988" w:rsidP="007D1988"/>
    <w:p w14:paraId="44D1E29B" w14:textId="77777777" w:rsidR="007D1988" w:rsidRPr="007D1988" w:rsidRDefault="007D1988" w:rsidP="007D1988"/>
    <w:p w14:paraId="6A23D7FF" w14:textId="77777777" w:rsidR="007D1988" w:rsidRDefault="007D1988" w:rsidP="007D1988">
      <w:pPr>
        <w:rPr>
          <w:noProof/>
          <w:u w:val="single"/>
        </w:rPr>
      </w:pPr>
    </w:p>
    <w:p w14:paraId="47DEE27D" w14:textId="77777777" w:rsidR="007D1988" w:rsidRDefault="007D1988" w:rsidP="007D1988">
      <w:pPr>
        <w:rPr>
          <w:noProof/>
          <w:u w:val="single"/>
        </w:rPr>
      </w:pPr>
    </w:p>
    <w:p w14:paraId="5C711760" w14:textId="3BFC9167" w:rsidR="007D1988" w:rsidRPr="007D1988" w:rsidRDefault="007D1988" w:rsidP="00C02486">
      <w:pPr>
        <w:rPr>
          <w:noProof/>
        </w:rPr>
      </w:pPr>
    </w:p>
    <w:sectPr w:rsidR="007D1988" w:rsidRPr="007D1988" w:rsidSect="00373B3C">
      <w:footerReference w:type="even" r:id="rId10"/>
      <w:footerReference w:type="default" r:id="rId11"/>
      <w:pgSz w:w="11906" w:h="16838"/>
      <w:pgMar w:top="1135" w:right="1800" w:bottom="1276"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298EB" w14:textId="77777777" w:rsidR="00F82C6D" w:rsidRDefault="00F82C6D" w:rsidP="00861368">
      <w:r>
        <w:separator/>
      </w:r>
    </w:p>
  </w:endnote>
  <w:endnote w:type="continuationSeparator" w:id="0">
    <w:p w14:paraId="56BDB39B" w14:textId="77777777" w:rsidR="00F82C6D" w:rsidRDefault="00F82C6D" w:rsidP="0086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464401537"/>
      <w:docPartObj>
        <w:docPartGallery w:val="Page Numbers (Bottom of Page)"/>
        <w:docPartUnique/>
      </w:docPartObj>
    </w:sdtPr>
    <w:sdtEndPr>
      <w:rPr>
        <w:rStyle w:val="slostrnky"/>
      </w:rPr>
    </w:sdtEndPr>
    <w:sdtContent>
      <w:p w14:paraId="502CA7A9" w14:textId="24589A5A" w:rsidR="00861368" w:rsidRDefault="00861368" w:rsidP="006950B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7AEC37B" w14:textId="77777777" w:rsidR="00861368" w:rsidRDefault="00861368" w:rsidP="0086136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2123138446"/>
      <w:docPartObj>
        <w:docPartGallery w:val="Page Numbers (Bottom of Page)"/>
        <w:docPartUnique/>
      </w:docPartObj>
    </w:sdtPr>
    <w:sdtEndPr>
      <w:rPr>
        <w:rStyle w:val="slostrnky"/>
      </w:rPr>
    </w:sdtEndPr>
    <w:sdtContent>
      <w:p w14:paraId="1C240432" w14:textId="7D86C210" w:rsidR="00861368" w:rsidRDefault="00861368" w:rsidP="006950B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527227">
          <w:rPr>
            <w:rStyle w:val="slostrnky"/>
            <w:noProof/>
          </w:rPr>
          <w:t>5</w:t>
        </w:r>
        <w:r>
          <w:rPr>
            <w:rStyle w:val="slostrnky"/>
          </w:rPr>
          <w:fldChar w:fldCharType="end"/>
        </w:r>
      </w:p>
    </w:sdtContent>
  </w:sdt>
  <w:p w14:paraId="7605C1B8" w14:textId="77777777" w:rsidR="00861368" w:rsidRDefault="00861368" w:rsidP="0086136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E268F" w14:textId="77777777" w:rsidR="00F82C6D" w:rsidRDefault="00F82C6D" w:rsidP="00861368">
      <w:r>
        <w:separator/>
      </w:r>
    </w:p>
  </w:footnote>
  <w:footnote w:type="continuationSeparator" w:id="0">
    <w:p w14:paraId="2C424C3B" w14:textId="77777777" w:rsidR="00F82C6D" w:rsidRDefault="00F82C6D" w:rsidP="00861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F67A0"/>
    <w:multiLevelType w:val="hybridMultilevel"/>
    <w:tmpl w:val="E0920096"/>
    <w:lvl w:ilvl="0" w:tplc="E592A83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6A94069"/>
    <w:multiLevelType w:val="hybridMultilevel"/>
    <w:tmpl w:val="2B7C82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75168EA"/>
    <w:multiLevelType w:val="hybridMultilevel"/>
    <w:tmpl w:val="F502D8E0"/>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B045992"/>
    <w:multiLevelType w:val="multilevel"/>
    <w:tmpl w:val="D6762FCC"/>
    <w:lvl w:ilvl="0">
      <w:start w:val="1"/>
      <w:numFmt w:val="decimal"/>
      <w:lvlText w:val="%1"/>
      <w:lvlJc w:val="left"/>
      <w:pPr>
        <w:ind w:left="432" w:hanging="432"/>
      </w:pPr>
      <w:rPr>
        <w:rFonts w:hint="default"/>
        <w:b w:val="0"/>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DE4029"/>
    <w:multiLevelType w:val="multilevel"/>
    <w:tmpl w:val="D6762FCC"/>
    <w:lvl w:ilvl="0">
      <w:start w:val="1"/>
      <w:numFmt w:val="decimal"/>
      <w:lvlText w:val="%1"/>
      <w:lvlJc w:val="left"/>
      <w:pPr>
        <w:ind w:left="432" w:hanging="432"/>
      </w:pPr>
      <w:rPr>
        <w:rFonts w:hint="default"/>
        <w:b w:val="0"/>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FBB2516"/>
    <w:multiLevelType w:val="hybridMultilevel"/>
    <w:tmpl w:val="1B1C5998"/>
    <w:lvl w:ilvl="0" w:tplc="74DA387A">
      <w:numFmt w:val="bullet"/>
      <w:lvlText w:val="-"/>
      <w:lvlJc w:val="left"/>
      <w:pPr>
        <w:ind w:left="502" w:hanging="360"/>
      </w:pPr>
      <w:rPr>
        <w:rFonts w:ascii="Times New Roman" w:eastAsia="Times New Roman"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7" w15:restartNumberingAfterBreak="0">
    <w:nsid w:val="1337525D"/>
    <w:multiLevelType w:val="multilevel"/>
    <w:tmpl w:val="7FB23AB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0D46C2"/>
    <w:multiLevelType w:val="multilevel"/>
    <w:tmpl w:val="7FB23AB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9842025"/>
    <w:multiLevelType w:val="multilevel"/>
    <w:tmpl w:val="7FB23ABC"/>
    <w:lvl w:ilvl="0">
      <w:start w:val="1"/>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65D6ED1"/>
    <w:multiLevelType w:val="hybridMultilevel"/>
    <w:tmpl w:val="10BAFA5E"/>
    <w:lvl w:ilvl="0" w:tplc="6DCE0858">
      <w:start w:val="40"/>
      <w:numFmt w:val="bullet"/>
      <w:lvlText w:val="-"/>
      <w:lvlJc w:val="left"/>
      <w:pPr>
        <w:ind w:left="720" w:hanging="360"/>
      </w:pPr>
      <w:rPr>
        <w:rFonts w:ascii="Comic Sans MS" w:eastAsia="Times New Roman" w:hAnsi="Comic Sans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DE26BB"/>
    <w:multiLevelType w:val="hybridMultilevel"/>
    <w:tmpl w:val="A900DAEA"/>
    <w:lvl w:ilvl="0" w:tplc="04050011">
      <w:start w:val="1"/>
      <w:numFmt w:val="decimal"/>
      <w:lvlText w:val="%1)"/>
      <w:lvlJc w:val="left"/>
      <w:pPr>
        <w:ind w:left="2204" w:hanging="360"/>
      </w:pPr>
      <w:rPr>
        <w:rFonts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12" w15:restartNumberingAfterBreak="0">
    <w:nsid w:val="45FD30B2"/>
    <w:multiLevelType w:val="multilevel"/>
    <w:tmpl w:val="D6762FCC"/>
    <w:lvl w:ilvl="0">
      <w:start w:val="1"/>
      <w:numFmt w:val="decimal"/>
      <w:lvlText w:val="%1"/>
      <w:lvlJc w:val="left"/>
      <w:pPr>
        <w:ind w:left="432" w:hanging="432"/>
      </w:pPr>
      <w:rPr>
        <w:rFonts w:hint="default"/>
        <w:b w:val="0"/>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877610"/>
    <w:multiLevelType w:val="multilevel"/>
    <w:tmpl w:val="7FB23AB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C9F29C6"/>
    <w:multiLevelType w:val="multilevel"/>
    <w:tmpl w:val="7FB23ABC"/>
    <w:lvl w:ilvl="0">
      <w:start w:val="1"/>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F302AD"/>
    <w:multiLevelType w:val="multilevel"/>
    <w:tmpl w:val="D6762FCC"/>
    <w:lvl w:ilvl="0">
      <w:start w:val="1"/>
      <w:numFmt w:val="decimal"/>
      <w:lvlText w:val="%1"/>
      <w:lvlJc w:val="left"/>
      <w:pPr>
        <w:ind w:left="432" w:hanging="432"/>
      </w:pPr>
      <w:rPr>
        <w:rFonts w:hint="default"/>
        <w:b w:val="0"/>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EF72021"/>
    <w:multiLevelType w:val="hybridMultilevel"/>
    <w:tmpl w:val="7FE87C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3D85F2C"/>
    <w:multiLevelType w:val="multilevel"/>
    <w:tmpl w:val="7FB23AB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lowerRoman"/>
      <w:lvlText w:val="(%3)"/>
      <w:lvlJc w:val="left"/>
      <w:pPr>
        <w:ind w:left="360" w:hanging="360"/>
      </w:pPr>
      <w:rPr>
        <w:rFonts w:hint="default"/>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D72E46"/>
    <w:multiLevelType w:val="hybridMultilevel"/>
    <w:tmpl w:val="A09CE7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C865214"/>
    <w:multiLevelType w:val="hybridMultilevel"/>
    <w:tmpl w:val="51A45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837125"/>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C233BD2"/>
    <w:multiLevelType w:val="hybridMultilevel"/>
    <w:tmpl w:val="5282D8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FA460F"/>
    <w:multiLevelType w:val="hybridMultilevel"/>
    <w:tmpl w:val="F10C0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CC97A6B"/>
    <w:multiLevelType w:val="hybridMultilevel"/>
    <w:tmpl w:val="B442D3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7"/>
  </w:num>
  <w:num w:numId="5">
    <w:abstractNumId w:val="7"/>
  </w:num>
  <w:num w:numId="6">
    <w:abstractNumId w:val="14"/>
  </w:num>
  <w:num w:numId="7">
    <w:abstractNumId w:val="8"/>
  </w:num>
  <w:num w:numId="8">
    <w:abstractNumId w:val="12"/>
  </w:num>
  <w:num w:numId="9">
    <w:abstractNumId w:val="15"/>
  </w:num>
  <w:num w:numId="10">
    <w:abstractNumId w:val="4"/>
  </w:num>
  <w:num w:numId="11">
    <w:abstractNumId w:val="5"/>
  </w:num>
  <w:num w:numId="12">
    <w:abstractNumId w:val="9"/>
  </w:num>
  <w:num w:numId="13">
    <w:abstractNumId w:val="13"/>
  </w:num>
  <w:num w:numId="14">
    <w:abstractNumId w:val="10"/>
  </w:num>
  <w:num w:numId="15">
    <w:abstractNumId w:val="19"/>
  </w:num>
  <w:num w:numId="16">
    <w:abstractNumId w:val="2"/>
  </w:num>
  <w:num w:numId="17">
    <w:abstractNumId w:val="18"/>
  </w:num>
  <w:num w:numId="18">
    <w:abstractNumId w:val="1"/>
  </w:num>
  <w:num w:numId="19">
    <w:abstractNumId w:val="16"/>
  </w:num>
  <w:num w:numId="20">
    <w:abstractNumId w:val="23"/>
  </w:num>
  <w:num w:numId="21">
    <w:abstractNumId w:val="22"/>
  </w:num>
  <w:num w:numId="22">
    <w:abstractNumId w:val="6"/>
  </w:num>
  <w:num w:numId="23">
    <w:abstractNumId w:val="11"/>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2"/>
    <w:rsid w:val="000020D9"/>
    <w:rsid w:val="00005847"/>
    <w:rsid w:val="00010666"/>
    <w:rsid w:val="00012AB6"/>
    <w:rsid w:val="00017A84"/>
    <w:rsid w:val="000262BF"/>
    <w:rsid w:val="0003774B"/>
    <w:rsid w:val="00046406"/>
    <w:rsid w:val="00065B30"/>
    <w:rsid w:val="000721D4"/>
    <w:rsid w:val="000724E0"/>
    <w:rsid w:val="000800FF"/>
    <w:rsid w:val="00080FDE"/>
    <w:rsid w:val="00090471"/>
    <w:rsid w:val="000945C5"/>
    <w:rsid w:val="00095E5D"/>
    <w:rsid w:val="00097C9C"/>
    <w:rsid w:val="000A7BE5"/>
    <w:rsid w:val="000A7D06"/>
    <w:rsid w:val="000B1F3C"/>
    <w:rsid w:val="000B3FBD"/>
    <w:rsid w:val="000C099D"/>
    <w:rsid w:val="000C12BA"/>
    <w:rsid w:val="000C2404"/>
    <w:rsid w:val="000C30B0"/>
    <w:rsid w:val="000D0B30"/>
    <w:rsid w:val="000D434E"/>
    <w:rsid w:val="000D6F69"/>
    <w:rsid w:val="001072D3"/>
    <w:rsid w:val="00123D3E"/>
    <w:rsid w:val="001336E5"/>
    <w:rsid w:val="00136D5C"/>
    <w:rsid w:val="00137C18"/>
    <w:rsid w:val="00137D3D"/>
    <w:rsid w:val="0014601C"/>
    <w:rsid w:val="00170633"/>
    <w:rsid w:val="0017711F"/>
    <w:rsid w:val="00187001"/>
    <w:rsid w:val="00190DCD"/>
    <w:rsid w:val="00192C77"/>
    <w:rsid w:val="001B5377"/>
    <w:rsid w:val="001C25BF"/>
    <w:rsid w:val="001D287C"/>
    <w:rsid w:val="001D6F73"/>
    <w:rsid w:val="001E1989"/>
    <w:rsid w:val="001E277F"/>
    <w:rsid w:val="001F473C"/>
    <w:rsid w:val="001F5A3E"/>
    <w:rsid w:val="00202406"/>
    <w:rsid w:val="00203D21"/>
    <w:rsid w:val="002123CC"/>
    <w:rsid w:val="002130CF"/>
    <w:rsid w:val="00213F3B"/>
    <w:rsid w:val="0021627C"/>
    <w:rsid w:val="002244CA"/>
    <w:rsid w:val="0023695D"/>
    <w:rsid w:val="00241D7E"/>
    <w:rsid w:val="00246EC7"/>
    <w:rsid w:val="002602FA"/>
    <w:rsid w:val="00261C25"/>
    <w:rsid w:val="0026204C"/>
    <w:rsid w:val="0026657A"/>
    <w:rsid w:val="0027058D"/>
    <w:rsid w:val="00270E0C"/>
    <w:rsid w:val="002715B3"/>
    <w:rsid w:val="002758BF"/>
    <w:rsid w:val="00276BCD"/>
    <w:rsid w:val="002774B4"/>
    <w:rsid w:val="00287CBF"/>
    <w:rsid w:val="00293E6B"/>
    <w:rsid w:val="002974F3"/>
    <w:rsid w:val="002A56C5"/>
    <w:rsid w:val="002B11D7"/>
    <w:rsid w:val="002E20ED"/>
    <w:rsid w:val="002E3506"/>
    <w:rsid w:val="002E6655"/>
    <w:rsid w:val="002F3600"/>
    <w:rsid w:val="00313DEE"/>
    <w:rsid w:val="0031757D"/>
    <w:rsid w:val="00322DD6"/>
    <w:rsid w:val="0032450B"/>
    <w:rsid w:val="0032566A"/>
    <w:rsid w:val="00334A29"/>
    <w:rsid w:val="0033528F"/>
    <w:rsid w:val="00352B59"/>
    <w:rsid w:val="00354B94"/>
    <w:rsid w:val="0036034C"/>
    <w:rsid w:val="00360C5C"/>
    <w:rsid w:val="00373B3C"/>
    <w:rsid w:val="00374D80"/>
    <w:rsid w:val="003824CF"/>
    <w:rsid w:val="003A7ED6"/>
    <w:rsid w:val="003B5F12"/>
    <w:rsid w:val="003C15ED"/>
    <w:rsid w:val="003D4156"/>
    <w:rsid w:val="003D70F7"/>
    <w:rsid w:val="003E3FC5"/>
    <w:rsid w:val="003F4FA6"/>
    <w:rsid w:val="003F6EA9"/>
    <w:rsid w:val="0040130E"/>
    <w:rsid w:val="00411487"/>
    <w:rsid w:val="004170CF"/>
    <w:rsid w:val="004220DC"/>
    <w:rsid w:val="00435195"/>
    <w:rsid w:val="00461766"/>
    <w:rsid w:val="00464D22"/>
    <w:rsid w:val="00465DB4"/>
    <w:rsid w:val="00466C50"/>
    <w:rsid w:val="004714EF"/>
    <w:rsid w:val="00472F61"/>
    <w:rsid w:val="004731BE"/>
    <w:rsid w:val="00493175"/>
    <w:rsid w:val="00493DE3"/>
    <w:rsid w:val="004B41CA"/>
    <w:rsid w:val="004E7121"/>
    <w:rsid w:val="00512754"/>
    <w:rsid w:val="005258AA"/>
    <w:rsid w:val="00527227"/>
    <w:rsid w:val="00530B18"/>
    <w:rsid w:val="0053525B"/>
    <w:rsid w:val="00547267"/>
    <w:rsid w:val="00552615"/>
    <w:rsid w:val="00556711"/>
    <w:rsid w:val="005573EC"/>
    <w:rsid w:val="00566588"/>
    <w:rsid w:val="005667B5"/>
    <w:rsid w:val="0057068D"/>
    <w:rsid w:val="00581DC1"/>
    <w:rsid w:val="005907D5"/>
    <w:rsid w:val="005C5FBE"/>
    <w:rsid w:val="005D31C8"/>
    <w:rsid w:val="005E37D7"/>
    <w:rsid w:val="00610213"/>
    <w:rsid w:val="00614D47"/>
    <w:rsid w:val="00626E73"/>
    <w:rsid w:val="006307F0"/>
    <w:rsid w:val="00641993"/>
    <w:rsid w:val="00642D3D"/>
    <w:rsid w:val="00647CFB"/>
    <w:rsid w:val="006503FC"/>
    <w:rsid w:val="00663F2A"/>
    <w:rsid w:val="006664C0"/>
    <w:rsid w:val="00685B6C"/>
    <w:rsid w:val="006950EF"/>
    <w:rsid w:val="00697137"/>
    <w:rsid w:val="006A44FA"/>
    <w:rsid w:val="006A4B63"/>
    <w:rsid w:val="006B6E2A"/>
    <w:rsid w:val="006B74CD"/>
    <w:rsid w:val="006C38C1"/>
    <w:rsid w:val="006C7BDA"/>
    <w:rsid w:val="006D1C6D"/>
    <w:rsid w:val="006D2FC3"/>
    <w:rsid w:val="006E2644"/>
    <w:rsid w:val="007006F3"/>
    <w:rsid w:val="00701B06"/>
    <w:rsid w:val="0071110C"/>
    <w:rsid w:val="00713C4D"/>
    <w:rsid w:val="00731011"/>
    <w:rsid w:val="0073536C"/>
    <w:rsid w:val="007360AA"/>
    <w:rsid w:val="00736682"/>
    <w:rsid w:val="00743823"/>
    <w:rsid w:val="00753B39"/>
    <w:rsid w:val="00784D91"/>
    <w:rsid w:val="0079402B"/>
    <w:rsid w:val="007941FE"/>
    <w:rsid w:val="007A080F"/>
    <w:rsid w:val="007B4F31"/>
    <w:rsid w:val="007B656A"/>
    <w:rsid w:val="007C0DA1"/>
    <w:rsid w:val="007C716E"/>
    <w:rsid w:val="007D1988"/>
    <w:rsid w:val="007D28E9"/>
    <w:rsid w:val="007D3FD9"/>
    <w:rsid w:val="007D43E0"/>
    <w:rsid w:val="007D4BB7"/>
    <w:rsid w:val="007E5442"/>
    <w:rsid w:val="00814548"/>
    <w:rsid w:val="00835551"/>
    <w:rsid w:val="008431FC"/>
    <w:rsid w:val="00843818"/>
    <w:rsid w:val="00845158"/>
    <w:rsid w:val="008536E5"/>
    <w:rsid w:val="00861368"/>
    <w:rsid w:val="008624D0"/>
    <w:rsid w:val="0087481A"/>
    <w:rsid w:val="008840E2"/>
    <w:rsid w:val="00885733"/>
    <w:rsid w:val="00886756"/>
    <w:rsid w:val="00890FA4"/>
    <w:rsid w:val="008B01D0"/>
    <w:rsid w:val="008C1DE8"/>
    <w:rsid w:val="008C56C8"/>
    <w:rsid w:val="008D0531"/>
    <w:rsid w:val="008D401C"/>
    <w:rsid w:val="008E10CD"/>
    <w:rsid w:val="008E4C71"/>
    <w:rsid w:val="008E5EB9"/>
    <w:rsid w:val="008F1BF0"/>
    <w:rsid w:val="009139E3"/>
    <w:rsid w:val="00920623"/>
    <w:rsid w:val="00923D4D"/>
    <w:rsid w:val="00941208"/>
    <w:rsid w:val="00944924"/>
    <w:rsid w:val="0095406F"/>
    <w:rsid w:val="009657FC"/>
    <w:rsid w:val="00965BA0"/>
    <w:rsid w:val="00971907"/>
    <w:rsid w:val="009942E8"/>
    <w:rsid w:val="009A00D6"/>
    <w:rsid w:val="009C19E1"/>
    <w:rsid w:val="009E21C0"/>
    <w:rsid w:val="00A04194"/>
    <w:rsid w:val="00A0613B"/>
    <w:rsid w:val="00A12687"/>
    <w:rsid w:val="00A21B70"/>
    <w:rsid w:val="00A2206A"/>
    <w:rsid w:val="00A2319F"/>
    <w:rsid w:val="00A244C3"/>
    <w:rsid w:val="00A37961"/>
    <w:rsid w:val="00A40379"/>
    <w:rsid w:val="00A52CD4"/>
    <w:rsid w:val="00A57A95"/>
    <w:rsid w:val="00A63E75"/>
    <w:rsid w:val="00A76855"/>
    <w:rsid w:val="00A832F8"/>
    <w:rsid w:val="00A920A9"/>
    <w:rsid w:val="00A93BF8"/>
    <w:rsid w:val="00AA08D8"/>
    <w:rsid w:val="00AB70E0"/>
    <w:rsid w:val="00AC0A7E"/>
    <w:rsid w:val="00AD70D3"/>
    <w:rsid w:val="00AF7C1B"/>
    <w:rsid w:val="00B00ABD"/>
    <w:rsid w:val="00B03CB9"/>
    <w:rsid w:val="00B06DD9"/>
    <w:rsid w:val="00B11B94"/>
    <w:rsid w:val="00B13B1F"/>
    <w:rsid w:val="00B23E7F"/>
    <w:rsid w:val="00B35E4B"/>
    <w:rsid w:val="00B67869"/>
    <w:rsid w:val="00B711BF"/>
    <w:rsid w:val="00B74226"/>
    <w:rsid w:val="00B74665"/>
    <w:rsid w:val="00B800C9"/>
    <w:rsid w:val="00B80D92"/>
    <w:rsid w:val="00B84403"/>
    <w:rsid w:val="00B90228"/>
    <w:rsid w:val="00B911F8"/>
    <w:rsid w:val="00B94D45"/>
    <w:rsid w:val="00B9597D"/>
    <w:rsid w:val="00BB2703"/>
    <w:rsid w:val="00BB4971"/>
    <w:rsid w:val="00BB5E63"/>
    <w:rsid w:val="00BC3673"/>
    <w:rsid w:val="00BE1C8D"/>
    <w:rsid w:val="00C02486"/>
    <w:rsid w:val="00C12C7E"/>
    <w:rsid w:val="00C25FA3"/>
    <w:rsid w:val="00C30DD6"/>
    <w:rsid w:val="00C72C11"/>
    <w:rsid w:val="00C745BC"/>
    <w:rsid w:val="00C80962"/>
    <w:rsid w:val="00C82997"/>
    <w:rsid w:val="00C85674"/>
    <w:rsid w:val="00C952ED"/>
    <w:rsid w:val="00CA7CF7"/>
    <w:rsid w:val="00CB5AC3"/>
    <w:rsid w:val="00CB76F1"/>
    <w:rsid w:val="00CC264F"/>
    <w:rsid w:val="00CD2C03"/>
    <w:rsid w:val="00CD4F1F"/>
    <w:rsid w:val="00CD5417"/>
    <w:rsid w:val="00CD602E"/>
    <w:rsid w:val="00CE06A2"/>
    <w:rsid w:val="00D018FE"/>
    <w:rsid w:val="00D05173"/>
    <w:rsid w:val="00D0557C"/>
    <w:rsid w:val="00D10243"/>
    <w:rsid w:val="00D31D60"/>
    <w:rsid w:val="00D32613"/>
    <w:rsid w:val="00D33F50"/>
    <w:rsid w:val="00D35F1C"/>
    <w:rsid w:val="00D67911"/>
    <w:rsid w:val="00D86527"/>
    <w:rsid w:val="00DA5DD9"/>
    <w:rsid w:val="00DC1486"/>
    <w:rsid w:val="00DC2DC7"/>
    <w:rsid w:val="00DD4CC6"/>
    <w:rsid w:val="00DE2595"/>
    <w:rsid w:val="00DE5DE7"/>
    <w:rsid w:val="00E03B0E"/>
    <w:rsid w:val="00E1237B"/>
    <w:rsid w:val="00E21647"/>
    <w:rsid w:val="00E35975"/>
    <w:rsid w:val="00E45EE0"/>
    <w:rsid w:val="00E51CAB"/>
    <w:rsid w:val="00E5580C"/>
    <w:rsid w:val="00E55C35"/>
    <w:rsid w:val="00E76299"/>
    <w:rsid w:val="00E81237"/>
    <w:rsid w:val="00E85564"/>
    <w:rsid w:val="00E97EBB"/>
    <w:rsid w:val="00EA1C1C"/>
    <w:rsid w:val="00EA3755"/>
    <w:rsid w:val="00EB2BCC"/>
    <w:rsid w:val="00EC25CC"/>
    <w:rsid w:val="00EC4D75"/>
    <w:rsid w:val="00EE017B"/>
    <w:rsid w:val="00EF4313"/>
    <w:rsid w:val="00EF7075"/>
    <w:rsid w:val="00F22B9C"/>
    <w:rsid w:val="00F36453"/>
    <w:rsid w:val="00F530AC"/>
    <w:rsid w:val="00F65FA7"/>
    <w:rsid w:val="00F80239"/>
    <w:rsid w:val="00F82C6D"/>
    <w:rsid w:val="00F8574B"/>
    <w:rsid w:val="00F961D2"/>
    <w:rsid w:val="00FA0161"/>
    <w:rsid w:val="00FA44AC"/>
    <w:rsid w:val="00FB1746"/>
    <w:rsid w:val="00FB5442"/>
    <w:rsid w:val="00FC0D41"/>
    <w:rsid w:val="00FD1B74"/>
    <w:rsid w:val="00FD5743"/>
    <w:rsid w:val="00FE374C"/>
    <w:rsid w:val="00FE7076"/>
    <w:rsid w:val="34570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21F83"/>
  <w15:chartTrackingRefBased/>
  <w15:docId w15:val="{0E420B43-CCF7-CA44-8F6B-AEE439A6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536E5"/>
    <w:pPr>
      <w:keepNext/>
      <w:numPr>
        <w:numId w:val="1"/>
      </w:numPr>
      <w:tabs>
        <w:tab w:val="left" w:pos="2160"/>
        <w:tab w:val="left" w:pos="5220"/>
        <w:tab w:val="left" w:pos="7740"/>
        <w:tab w:val="left" w:pos="8100"/>
      </w:tabs>
      <w:suppressAutoHyphens/>
      <w:jc w:val="center"/>
      <w:outlineLvl w:val="0"/>
    </w:pPr>
    <w:rPr>
      <w:b/>
      <w:bCs/>
      <w:sz w:val="32"/>
      <w:szCs w:val="24"/>
      <w:lang w:val="x-none" w:eastAsia="ar-SA"/>
    </w:rPr>
  </w:style>
  <w:style w:type="paragraph" w:styleId="Nadpis2">
    <w:name w:val="heading 2"/>
    <w:basedOn w:val="Normln"/>
    <w:next w:val="Normln"/>
    <w:link w:val="Nadpis2Char"/>
    <w:qFormat/>
    <w:rsid w:val="008536E5"/>
    <w:pPr>
      <w:keepNext/>
      <w:numPr>
        <w:ilvl w:val="1"/>
        <w:numId w:val="1"/>
      </w:numPr>
      <w:suppressAutoHyphens/>
      <w:outlineLvl w:val="1"/>
    </w:pPr>
    <w:rPr>
      <w:b/>
      <w:bCs/>
      <w:sz w:val="24"/>
      <w:szCs w:val="24"/>
      <w:u w:val="single"/>
      <w:lang w:val="x-none" w:eastAsia="ar-SA"/>
    </w:rPr>
  </w:style>
  <w:style w:type="paragraph" w:styleId="Nadpis3">
    <w:name w:val="heading 3"/>
    <w:basedOn w:val="Normln"/>
    <w:next w:val="Normln"/>
    <w:link w:val="Nadpis3Char"/>
    <w:qFormat/>
    <w:rsid w:val="008536E5"/>
    <w:pPr>
      <w:keepNext/>
      <w:numPr>
        <w:ilvl w:val="2"/>
        <w:numId w:val="1"/>
      </w:numPr>
      <w:suppressAutoHyphens/>
      <w:jc w:val="center"/>
      <w:outlineLvl w:val="2"/>
    </w:pPr>
    <w:rPr>
      <w:sz w:val="32"/>
      <w:szCs w:val="24"/>
      <w:u w:val="single"/>
      <w:lang w:val="x-none" w:eastAsia="ar-SA"/>
    </w:rPr>
  </w:style>
  <w:style w:type="paragraph" w:styleId="Nadpis4">
    <w:name w:val="heading 4"/>
    <w:basedOn w:val="Normln"/>
    <w:next w:val="Normln"/>
    <w:link w:val="Nadpis4Char"/>
    <w:qFormat/>
    <w:rsid w:val="008536E5"/>
    <w:pPr>
      <w:keepNext/>
      <w:numPr>
        <w:ilvl w:val="3"/>
        <w:numId w:val="1"/>
      </w:numPr>
      <w:suppressAutoHyphens/>
      <w:jc w:val="center"/>
      <w:outlineLvl w:val="3"/>
    </w:pPr>
    <w:rPr>
      <w:b/>
      <w:bCs/>
      <w:szCs w:val="24"/>
      <w:lang w:val="x-none" w:eastAsia="ar-SA"/>
    </w:rPr>
  </w:style>
  <w:style w:type="paragraph" w:styleId="Nadpis5">
    <w:name w:val="heading 5"/>
    <w:basedOn w:val="Normln"/>
    <w:next w:val="Normln"/>
    <w:link w:val="Nadpis5Char"/>
    <w:qFormat/>
    <w:rsid w:val="008536E5"/>
    <w:pPr>
      <w:numPr>
        <w:ilvl w:val="4"/>
        <w:numId w:val="1"/>
      </w:numPr>
      <w:suppressAutoHyphens/>
      <w:spacing w:before="240" w:after="60"/>
      <w:outlineLvl w:val="4"/>
    </w:pPr>
    <w:rPr>
      <w:b/>
      <w:bCs/>
      <w:i/>
      <w:iCs/>
      <w:sz w:val="26"/>
      <w:szCs w:val="26"/>
      <w:lang w:val="x-none" w:eastAsia="ar-SA"/>
    </w:rPr>
  </w:style>
  <w:style w:type="paragraph" w:styleId="Nadpis6">
    <w:name w:val="heading 6"/>
    <w:basedOn w:val="Normln"/>
    <w:next w:val="Normln"/>
    <w:link w:val="Nadpis6Char"/>
    <w:qFormat/>
    <w:rsid w:val="008536E5"/>
    <w:pPr>
      <w:numPr>
        <w:ilvl w:val="5"/>
        <w:numId w:val="1"/>
      </w:numPr>
      <w:suppressAutoHyphens/>
      <w:spacing w:before="240" w:after="60"/>
      <w:outlineLvl w:val="5"/>
    </w:pPr>
    <w:rPr>
      <w:b/>
      <w:bCs/>
      <w:lang w:val="x-none"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pPr>
    <w:rPr>
      <w:snapToGrid w:val="0"/>
      <w:color w:val="000000"/>
      <w:sz w:val="24"/>
    </w:rPr>
  </w:style>
  <w:style w:type="paragraph" w:customStyle="1" w:styleId="dka">
    <w:name w:val="Řádka"/>
    <w:pPr>
      <w:widowControl w:val="0"/>
    </w:pPr>
    <w:rPr>
      <w:snapToGrid w:val="0"/>
      <w:color w:val="000000"/>
      <w:sz w:val="24"/>
    </w:rPr>
  </w:style>
  <w:style w:type="paragraph" w:customStyle="1" w:styleId="Znaka">
    <w:name w:val="Značka"/>
    <w:pPr>
      <w:widowControl w:val="0"/>
      <w:ind w:left="288"/>
    </w:pPr>
    <w:rPr>
      <w:snapToGrid w:val="0"/>
      <w:color w:val="000000"/>
      <w:sz w:val="24"/>
    </w:rPr>
  </w:style>
  <w:style w:type="paragraph" w:customStyle="1" w:styleId="Znaka1">
    <w:name w:val="Značka 1"/>
    <w:pPr>
      <w:widowControl w:val="0"/>
      <w:ind w:left="576"/>
    </w:pPr>
    <w:rPr>
      <w:snapToGrid w:val="0"/>
      <w:color w:val="000000"/>
      <w:sz w:val="24"/>
    </w:rPr>
  </w:style>
  <w:style w:type="paragraph" w:customStyle="1" w:styleId="sloseznamu">
    <w:name w:val="Číslo seznamu"/>
    <w:pPr>
      <w:widowControl w:val="0"/>
      <w:ind w:left="720"/>
    </w:pPr>
    <w:rPr>
      <w:snapToGrid w:val="0"/>
      <w:color w:val="000000"/>
      <w:sz w:val="24"/>
    </w:rPr>
  </w:style>
  <w:style w:type="paragraph" w:customStyle="1" w:styleId="Podnadpis1">
    <w:name w:val="Podnadpis1"/>
    <w:pPr>
      <w:widowControl w:val="0"/>
    </w:pPr>
    <w:rPr>
      <w:b/>
      <w:i/>
      <w:snapToGrid w:val="0"/>
      <w:color w:val="000000"/>
      <w:sz w:val="24"/>
    </w:rPr>
  </w:style>
  <w:style w:type="paragraph" w:customStyle="1" w:styleId="Nadpis">
    <w:name w:val="Nadpis"/>
    <w:pPr>
      <w:widowControl w:val="0"/>
      <w:jc w:val="center"/>
    </w:pPr>
    <w:rPr>
      <w:rFonts w:ascii="Arial" w:hAnsi="Arial"/>
      <w:b/>
      <w:snapToGrid w:val="0"/>
      <w:color w:val="000000"/>
      <w:sz w:val="36"/>
    </w:rPr>
  </w:style>
  <w:style w:type="paragraph" w:styleId="Zhlav">
    <w:name w:val="header"/>
    <w:basedOn w:val="Normln"/>
    <w:semiHidden/>
    <w:pPr>
      <w:widowControl w:val="0"/>
    </w:pPr>
    <w:rPr>
      <w:snapToGrid w:val="0"/>
      <w:color w:val="000000"/>
      <w:sz w:val="24"/>
    </w:rPr>
  </w:style>
  <w:style w:type="paragraph" w:customStyle="1" w:styleId="Pata">
    <w:name w:val="Pata"/>
    <w:pPr>
      <w:widowControl w:val="0"/>
    </w:pPr>
    <w:rPr>
      <w:snapToGrid w:val="0"/>
      <w:color w:val="000000"/>
      <w:sz w:val="24"/>
    </w:rPr>
  </w:style>
  <w:style w:type="character" w:styleId="Hypertextovodkaz">
    <w:name w:val="Hyperlink"/>
    <w:uiPriority w:val="99"/>
    <w:unhideWhenUsed/>
    <w:rsid w:val="008C56C8"/>
    <w:rPr>
      <w:color w:val="0563C1"/>
      <w:u w:val="single"/>
    </w:rPr>
  </w:style>
  <w:style w:type="character" w:customStyle="1" w:styleId="Nadpis1Char">
    <w:name w:val="Nadpis 1 Char"/>
    <w:link w:val="Nadpis1"/>
    <w:rsid w:val="008536E5"/>
    <w:rPr>
      <w:b/>
      <w:bCs/>
      <w:sz w:val="32"/>
      <w:szCs w:val="24"/>
      <w:lang w:val="x-none" w:eastAsia="ar-SA"/>
    </w:rPr>
  </w:style>
  <w:style w:type="character" w:customStyle="1" w:styleId="Nadpis2Char">
    <w:name w:val="Nadpis 2 Char"/>
    <w:link w:val="Nadpis2"/>
    <w:rsid w:val="008536E5"/>
    <w:rPr>
      <w:b/>
      <w:bCs/>
      <w:sz w:val="24"/>
      <w:szCs w:val="24"/>
      <w:u w:val="single"/>
      <w:lang w:val="x-none" w:eastAsia="ar-SA"/>
    </w:rPr>
  </w:style>
  <w:style w:type="character" w:customStyle="1" w:styleId="Nadpis3Char">
    <w:name w:val="Nadpis 3 Char"/>
    <w:link w:val="Nadpis3"/>
    <w:rsid w:val="008536E5"/>
    <w:rPr>
      <w:sz w:val="32"/>
      <w:szCs w:val="24"/>
      <w:u w:val="single"/>
      <w:lang w:val="x-none" w:eastAsia="ar-SA"/>
    </w:rPr>
  </w:style>
  <w:style w:type="character" w:customStyle="1" w:styleId="Nadpis4Char">
    <w:name w:val="Nadpis 4 Char"/>
    <w:link w:val="Nadpis4"/>
    <w:rsid w:val="008536E5"/>
    <w:rPr>
      <w:b/>
      <w:bCs/>
      <w:szCs w:val="24"/>
      <w:lang w:val="x-none" w:eastAsia="ar-SA"/>
    </w:rPr>
  </w:style>
  <w:style w:type="character" w:customStyle="1" w:styleId="Nadpis5Char">
    <w:name w:val="Nadpis 5 Char"/>
    <w:link w:val="Nadpis5"/>
    <w:rsid w:val="008536E5"/>
    <w:rPr>
      <w:b/>
      <w:bCs/>
      <w:i/>
      <w:iCs/>
      <w:sz w:val="26"/>
      <w:szCs w:val="26"/>
      <w:lang w:val="x-none" w:eastAsia="ar-SA"/>
    </w:rPr>
  </w:style>
  <w:style w:type="character" w:customStyle="1" w:styleId="Nadpis6Char">
    <w:name w:val="Nadpis 6 Char"/>
    <w:link w:val="Nadpis6"/>
    <w:rsid w:val="008536E5"/>
    <w:rPr>
      <w:b/>
      <w:bCs/>
      <w:lang w:val="x-none" w:eastAsia="ar-SA"/>
    </w:rPr>
  </w:style>
  <w:style w:type="paragraph" w:styleId="Podtitul">
    <w:name w:val="Subtitle"/>
    <w:basedOn w:val="Normln"/>
    <w:link w:val="PodtitulChar"/>
    <w:qFormat/>
    <w:rsid w:val="008536E5"/>
    <w:pPr>
      <w:jc w:val="center"/>
    </w:pPr>
    <w:rPr>
      <w:b/>
      <w:sz w:val="32"/>
      <w:lang w:val="x-none" w:eastAsia="x-none"/>
    </w:rPr>
  </w:style>
  <w:style w:type="character" w:customStyle="1" w:styleId="PodtitulChar">
    <w:name w:val="Podtitul Char"/>
    <w:link w:val="Podtitul"/>
    <w:rsid w:val="008536E5"/>
    <w:rPr>
      <w:b/>
      <w:sz w:val="32"/>
      <w:lang w:val="x-none"/>
    </w:rPr>
  </w:style>
  <w:style w:type="paragraph" w:styleId="Textbubliny">
    <w:name w:val="Balloon Text"/>
    <w:basedOn w:val="Normln"/>
    <w:link w:val="TextbublinyChar"/>
    <w:uiPriority w:val="99"/>
    <w:semiHidden/>
    <w:unhideWhenUsed/>
    <w:rsid w:val="00E45EE0"/>
    <w:rPr>
      <w:rFonts w:ascii="Segoe UI" w:hAnsi="Segoe UI"/>
      <w:sz w:val="18"/>
      <w:szCs w:val="18"/>
      <w:lang w:val="x-none" w:eastAsia="x-none"/>
    </w:rPr>
  </w:style>
  <w:style w:type="character" w:customStyle="1" w:styleId="TextbublinyChar">
    <w:name w:val="Text bubliny Char"/>
    <w:link w:val="Textbubliny"/>
    <w:uiPriority w:val="99"/>
    <w:semiHidden/>
    <w:rsid w:val="00E45EE0"/>
    <w:rPr>
      <w:rFonts w:ascii="Segoe UI" w:hAnsi="Segoe UI" w:cs="Segoe UI"/>
      <w:sz w:val="18"/>
      <w:szCs w:val="18"/>
    </w:rPr>
  </w:style>
  <w:style w:type="paragraph" w:customStyle="1" w:styleId="m5368127801906343063m4131750266229466306m-8562604542413009759text-kompostrna">
    <w:name w:val="m_5368127801906343063m_4131750266229466306m_-8562604542413009759text-kompostrna"/>
    <w:basedOn w:val="Normln"/>
    <w:rsid w:val="00354B94"/>
    <w:pPr>
      <w:spacing w:before="100" w:beforeAutospacing="1" w:after="100" w:afterAutospacing="1"/>
    </w:pPr>
    <w:rPr>
      <w:rFonts w:eastAsia="Calibri"/>
      <w:sz w:val="24"/>
      <w:szCs w:val="24"/>
    </w:rPr>
  </w:style>
  <w:style w:type="character" w:customStyle="1" w:styleId="apple-converted-space">
    <w:name w:val="apple-converted-space"/>
    <w:rsid w:val="00246EC7"/>
  </w:style>
  <w:style w:type="character" w:customStyle="1" w:styleId="Nevyeenzmnka1">
    <w:name w:val="Nevyřešená zmínka1"/>
    <w:uiPriority w:val="99"/>
    <w:semiHidden/>
    <w:unhideWhenUsed/>
    <w:rsid w:val="007B656A"/>
    <w:rPr>
      <w:color w:val="808080"/>
      <w:shd w:val="clear" w:color="auto" w:fill="E6E6E6"/>
    </w:rPr>
  </w:style>
  <w:style w:type="character" w:customStyle="1" w:styleId="ZkladntextChar">
    <w:name w:val="Základní text Char"/>
    <w:link w:val="Zkladntext"/>
    <w:semiHidden/>
    <w:rsid w:val="00971907"/>
    <w:rPr>
      <w:snapToGrid w:val="0"/>
      <w:color w:val="000000"/>
      <w:sz w:val="24"/>
    </w:rPr>
  </w:style>
  <w:style w:type="paragraph" w:customStyle="1" w:styleId="NormlnIMP">
    <w:name w:val="Normální_IMP"/>
    <w:basedOn w:val="Normln"/>
    <w:rsid w:val="00123D3E"/>
    <w:pPr>
      <w:suppressAutoHyphens/>
      <w:spacing w:line="230" w:lineRule="auto"/>
    </w:pPr>
  </w:style>
  <w:style w:type="paragraph" w:styleId="Odstavecseseznamem">
    <w:name w:val="List Paragraph"/>
    <w:basedOn w:val="Normln"/>
    <w:uiPriority w:val="34"/>
    <w:qFormat/>
    <w:rsid w:val="00784D91"/>
    <w:pPr>
      <w:ind w:left="708"/>
    </w:pPr>
  </w:style>
  <w:style w:type="character" w:styleId="Odkaznakoment">
    <w:name w:val="annotation reference"/>
    <w:uiPriority w:val="99"/>
    <w:semiHidden/>
    <w:unhideWhenUsed/>
    <w:rsid w:val="00287CBF"/>
    <w:rPr>
      <w:sz w:val="16"/>
      <w:szCs w:val="16"/>
    </w:rPr>
  </w:style>
  <w:style w:type="paragraph" w:styleId="Textkomente">
    <w:name w:val="annotation text"/>
    <w:basedOn w:val="Normln"/>
    <w:link w:val="TextkomenteChar"/>
    <w:uiPriority w:val="99"/>
    <w:semiHidden/>
    <w:unhideWhenUsed/>
    <w:rsid w:val="00287CBF"/>
  </w:style>
  <w:style w:type="character" w:customStyle="1" w:styleId="TextkomenteChar">
    <w:name w:val="Text komentáře Char"/>
    <w:basedOn w:val="Standardnpsmoodstavce"/>
    <w:link w:val="Textkomente"/>
    <w:uiPriority w:val="99"/>
    <w:semiHidden/>
    <w:rsid w:val="00287CBF"/>
  </w:style>
  <w:style w:type="paragraph" w:styleId="Pedmtkomente">
    <w:name w:val="annotation subject"/>
    <w:basedOn w:val="Textkomente"/>
    <w:next w:val="Textkomente"/>
    <w:link w:val="PedmtkomenteChar"/>
    <w:uiPriority w:val="99"/>
    <w:semiHidden/>
    <w:unhideWhenUsed/>
    <w:rsid w:val="00287CBF"/>
    <w:rPr>
      <w:b/>
      <w:bCs/>
    </w:rPr>
  </w:style>
  <w:style w:type="character" w:customStyle="1" w:styleId="PedmtkomenteChar">
    <w:name w:val="Předmět komentáře Char"/>
    <w:link w:val="Pedmtkomente"/>
    <w:uiPriority w:val="99"/>
    <w:semiHidden/>
    <w:rsid w:val="00287CBF"/>
    <w:rPr>
      <w:b/>
      <w:bCs/>
    </w:rPr>
  </w:style>
  <w:style w:type="paragraph" w:customStyle="1" w:styleId="Nadpis21">
    <w:name w:val="Nadpis 21"/>
    <w:basedOn w:val="Normln"/>
    <w:rsid w:val="00663F2A"/>
    <w:pPr>
      <w:widowControl w:val="0"/>
      <w:spacing w:after="120" w:line="280" w:lineRule="atLeast"/>
      <w:ind w:left="1418" w:hanging="708"/>
      <w:jc w:val="both"/>
    </w:pPr>
    <w:rPr>
      <w:sz w:val="24"/>
      <w:lang w:eastAsia="en-US"/>
    </w:rPr>
  </w:style>
  <w:style w:type="character" w:customStyle="1" w:styleId="Nevyeenzmnka2">
    <w:name w:val="Nevyřešená zmínka2"/>
    <w:basedOn w:val="Standardnpsmoodstavce"/>
    <w:uiPriority w:val="99"/>
    <w:semiHidden/>
    <w:unhideWhenUsed/>
    <w:rsid w:val="00861368"/>
    <w:rPr>
      <w:color w:val="605E5C"/>
      <w:shd w:val="clear" w:color="auto" w:fill="E1DFDD"/>
    </w:rPr>
  </w:style>
  <w:style w:type="paragraph" w:styleId="Zpat">
    <w:name w:val="footer"/>
    <w:basedOn w:val="Normln"/>
    <w:link w:val="ZpatChar"/>
    <w:uiPriority w:val="99"/>
    <w:unhideWhenUsed/>
    <w:rsid w:val="00861368"/>
    <w:pPr>
      <w:tabs>
        <w:tab w:val="center" w:pos="4536"/>
        <w:tab w:val="right" w:pos="9072"/>
      </w:tabs>
    </w:pPr>
  </w:style>
  <w:style w:type="character" w:customStyle="1" w:styleId="ZpatChar">
    <w:name w:val="Zápatí Char"/>
    <w:basedOn w:val="Standardnpsmoodstavce"/>
    <w:link w:val="Zpat"/>
    <w:uiPriority w:val="99"/>
    <w:rsid w:val="00861368"/>
  </w:style>
  <w:style w:type="character" w:styleId="slostrnky">
    <w:name w:val="page number"/>
    <w:basedOn w:val="Standardnpsmoodstavce"/>
    <w:uiPriority w:val="99"/>
    <w:semiHidden/>
    <w:unhideWhenUsed/>
    <w:rsid w:val="00861368"/>
  </w:style>
  <w:style w:type="character" w:customStyle="1" w:styleId="UnresolvedMention">
    <w:name w:val="Unresolved Mention"/>
    <w:basedOn w:val="Standardnpsmoodstavce"/>
    <w:uiPriority w:val="99"/>
    <w:semiHidden/>
    <w:unhideWhenUsed/>
    <w:rsid w:val="00411487"/>
    <w:rPr>
      <w:color w:val="605E5C"/>
      <w:shd w:val="clear" w:color="auto" w:fill="E1DFDD"/>
    </w:rPr>
  </w:style>
  <w:style w:type="paragraph" w:styleId="Bezmezer">
    <w:name w:val="No Spacing"/>
    <w:uiPriority w:val="1"/>
    <w:qFormat/>
    <w:rsid w:val="008624D0"/>
    <w:rPr>
      <w:rFonts w:ascii="Calibri" w:eastAsia="Calibri" w:hAnsi="Calibri"/>
      <w:sz w:val="22"/>
      <w:szCs w:val="22"/>
      <w:lang w:eastAsia="en-US"/>
    </w:rPr>
  </w:style>
  <w:style w:type="paragraph" w:styleId="Nzev">
    <w:name w:val="Title"/>
    <w:basedOn w:val="Normln"/>
    <w:link w:val="NzevChar"/>
    <w:qFormat/>
    <w:rsid w:val="008624D0"/>
    <w:pPr>
      <w:jc w:val="center"/>
    </w:pPr>
    <w:rPr>
      <w:sz w:val="32"/>
      <w:lang w:val="x-none" w:eastAsia="x-none"/>
    </w:rPr>
  </w:style>
  <w:style w:type="character" w:customStyle="1" w:styleId="NzevChar">
    <w:name w:val="Název Char"/>
    <w:basedOn w:val="Standardnpsmoodstavce"/>
    <w:link w:val="Nzev"/>
    <w:rsid w:val="008624D0"/>
    <w:rPr>
      <w:sz w:val="32"/>
      <w:lang w:val="x-none" w:eastAsia="x-none"/>
    </w:rPr>
  </w:style>
  <w:style w:type="paragraph" w:styleId="Normlnweb">
    <w:name w:val="Normal (Web)"/>
    <w:basedOn w:val="Normln"/>
    <w:unhideWhenUsed/>
    <w:rsid w:val="000464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382">
      <w:bodyDiv w:val="1"/>
      <w:marLeft w:val="0"/>
      <w:marRight w:val="0"/>
      <w:marTop w:val="0"/>
      <w:marBottom w:val="0"/>
      <w:divBdr>
        <w:top w:val="none" w:sz="0" w:space="0" w:color="auto"/>
        <w:left w:val="none" w:sz="0" w:space="0" w:color="auto"/>
        <w:bottom w:val="none" w:sz="0" w:space="0" w:color="auto"/>
        <w:right w:val="none" w:sz="0" w:space="0" w:color="auto"/>
      </w:divBdr>
    </w:div>
    <w:div w:id="105078353">
      <w:bodyDiv w:val="1"/>
      <w:marLeft w:val="0"/>
      <w:marRight w:val="0"/>
      <w:marTop w:val="0"/>
      <w:marBottom w:val="0"/>
      <w:divBdr>
        <w:top w:val="none" w:sz="0" w:space="0" w:color="auto"/>
        <w:left w:val="none" w:sz="0" w:space="0" w:color="auto"/>
        <w:bottom w:val="none" w:sz="0" w:space="0" w:color="auto"/>
        <w:right w:val="none" w:sz="0" w:space="0" w:color="auto"/>
      </w:divBdr>
    </w:div>
    <w:div w:id="173422016">
      <w:bodyDiv w:val="1"/>
      <w:marLeft w:val="0"/>
      <w:marRight w:val="0"/>
      <w:marTop w:val="0"/>
      <w:marBottom w:val="0"/>
      <w:divBdr>
        <w:top w:val="none" w:sz="0" w:space="0" w:color="auto"/>
        <w:left w:val="none" w:sz="0" w:space="0" w:color="auto"/>
        <w:bottom w:val="none" w:sz="0" w:space="0" w:color="auto"/>
        <w:right w:val="none" w:sz="0" w:space="0" w:color="auto"/>
      </w:divBdr>
    </w:div>
    <w:div w:id="187987823">
      <w:bodyDiv w:val="1"/>
      <w:marLeft w:val="0"/>
      <w:marRight w:val="0"/>
      <w:marTop w:val="0"/>
      <w:marBottom w:val="0"/>
      <w:divBdr>
        <w:top w:val="none" w:sz="0" w:space="0" w:color="auto"/>
        <w:left w:val="none" w:sz="0" w:space="0" w:color="auto"/>
        <w:bottom w:val="none" w:sz="0" w:space="0" w:color="auto"/>
        <w:right w:val="none" w:sz="0" w:space="0" w:color="auto"/>
      </w:divBdr>
    </w:div>
    <w:div w:id="318003207">
      <w:bodyDiv w:val="1"/>
      <w:marLeft w:val="0"/>
      <w:marRight w:val="0"/>
      <w:marTop w:val="0"/>
      <w:marBottom w:val="0"/>
      <w:divBdr>
        <w:top w:val="none" w:sz="0" w:space="0" w:color="auto"/>
        <w:left w:val="none" w:sz="0" w:space="0" w:color="auto"/>
        <w:bottom w:val="none" w:sz="0" w:space="0" w:color="auto"/>
        <w:right w:val="none" w:sz="0" w:space="0" w:color="auto"/>
      </w:divBdr>
    </w:div>
    <w:div w:id="349913308">
      <w:bodyDiv w:val="1"/>
      <w:marLeft w:val="0"/>
      <w:marRight w:val="0"/>
      <w:marTop w:val="0"/>
      <w:marBottom w:val="0"/>
      <w:divBdr>
        <w:top w:val="none" w:sz="0" w:space="0" w:color="auto"/>
        <w:left w:val="none" w:sz="0" w:space="0" w:color="auto"/>
        <w:bottom w:val="none" w:sz="0" w:space="0" w:color="auto"/>
        <w:right w:val="none" w:sz="0" w:space="0" w:color="auto"/>
      </w:divBdr>
    </w:div>
    <w:div w:id="396366622">
      <w:bodyDiv w:val="1"/>
      <w:marLeft w:val="0"/>
      <w:marRight w:val="0"/>
      <w:marTop w:val="0"/>
      <w:marBottom w:val="0"/>
      <w:divBdr>
        <w:top w:val="none" w:sz="0" w:space="0" w:color="auto"/>
        <w:left w:val="none" w:sz="0" w:space="0" w:color="auto"/>
        <w:bottom w:val="none" w:sz="0" w:space="0" w:color="auto"/>
        <w:right w:val="none" w:sz="0" w:space="0" w:color="auto"/>
      </w:divBdr>
    </w:div>
    <w:div w:id="531916824">
      <w:bodyDiv w:val="1"/>
      <w:marLeft w:val="0"/>
      <w:marRight w:val="0"/>
      <w:marTop w:val="0"/>
      <w:marBottom w:val="0"/>
      <w:divBdr>
        <w:top w:val="none" w:sz="0" w:space="0" w:color="auto"/>
        <w:left w:val="none" w:sz="0" w:space="0" w:color="auto"/>
        <w:bottom w:val="none" w:sz="0" w:space="0" w:color="auto"/>
        <w:right w:val="none" w:sz="0" w:space="0" w:color="auto"/>
      </w:divBdr>
    </w:div>
    <w:div w:id="597449898">
      <w:bodyDiv w:val="1"/>
      <w:marLeft w:val="0"/>
      <w:marRight w:val="0"/>
      <w:marTop w:val="0"/>
      <w:marBottom w:val="0"/>
      <w:divBdr>
        <w:top w:val="none" w:sz="0" w:space="0" w:color="auto"/>
        <w:left w:val="none" w:sz="0" w:space="0" w:color="auto"/>
        <w:bottom w:val="none" w:sz="0" w:space="0" w:color="auto"/>
        <w:right w:val="none" w:sz="0" w:space="0" w:color="auto"/>
      </w:divBdr>
    </w:div>
    <w:div w:id="619147094">
      <w:bodyDiv w:val="1"/>
      <w:marLeft w:val="0"/>
      <w:marRight w:val="0"/>
      <w:marTop w:val="0"/>
      <w:marBottom w:val="0"/>
      <w:divBdr>
        <w:top w:val="none" w:sz="0" w:space="0" w:color="auto"/>
        <w:left w:val="none" w:sz="0" w:space="0" w:color="auto"/>
        <w:bottom w:val="none" w:sz="0" w:space="0" w:color="auto"/>
        <w:right w:val="none" w:sz="0" w:space="0" w:color="auto"/>
      </w:divBdr>
    </w:div>
    <w:div w:id="757289482">
      <w:bodyDiv w:val="1"/>
      <w:marLeft w:val="0"/>
      <w:marRight w:val="0"/>
      <w:marTop w:val="0"/>
      <w:marBottom w:val="0"/>
      <w:divBdr>
        <w:top w:val="none" w:sz="0" w:space="0" w:color="auto"/>
        <w:left w:val="none" w:sz="0" w:space="0" w:color="auto"/>
        <w:bottom w:val="none" w:sz="0" w:space="0" w:color="auto"/>
        <w:right w:val="none" w:sz="0" w:space="0" w:color="auto"/>
      </w:divBdr>
    </w:div>
    <w:div w:id="769660254">
      <w:bodyDiv w:val="1"/>
      <w:marLeft w:val="0"/>
      <w:marRight w:val="0"/>
      <w:marTop w:val="0"/>
      <w:marBottom w:val="0"/>
      <w:divBdr>
        <w:top w:val="none" w:sz="0" w:space="0" w:color="auto"/>
        <w:left w:val="none" w:sz="0" w:space="0" w:color="auto"/>
        <w:bottom w:val="none" w:sz="0" w:space="0" w:color="auto"/>
        <w:right w:val="none" w:sz="0" w:space="0" w:color="auto"/>
      </w:divBdr>
    </w:div>
    <w:div w:id="783114772">
      <w:bodyDiv w:val="1"/>
      <w:marLeft w:val="0"/>
      <w:marRight w:val="0"/>
      <w:marTop w:val="0"/>
      <w:marBottom w:val="0"/>
      <w:divBdr>
        <w:top w:val="none" w:sz="0" w:space="0" w:color="auto"/>
        <w:left w:val="none" w:sz="0" w:space="0" w:color="auto"/>
        <w:bottom w:val="none" w:sz="0" w:space="0" w:color="auto"/>
        <w:right w:val="none" w:sz="0" w:space="0" w:color="auto"/>
      </w:divBdr>
    </w:div>
    <w:div w:id="818152865">
      <w:bodyDiv w:val="1"/>
      <w:marLeft w:val="0"/>
      <w:marRight w:val="0"/>
      <w:marTop w:val="0"/>
      <w:marBottom w:val="0"/>
      <w:divBdr>
        <w:top w:val="none" w:sz="0" w:space="0" w:color="auto"/>
        <w:left w:val="none" w:sz="0" w:space="0" w:color="auto"/>
        <w:bottom w:val="none" w:sz="0" w:space="0" w:color="auto"/>
        <w:right w:val="none" w:sz="0" w:space="0" w:color="auto"/>
      </w:divBdr>
    </w:div>
    <w:div w:id="865825357">
      <w:bodyDiv w:val="1"/>
      <w:marLeft w:val="0"/>
      <w:marRight w:val="0"/>
      <w:marTop w:val="0"/>
      <w:marBottom w:val="0"/>
      <w:divBdr>
        <w:top w:val="none" w:sz="0" w:space="0" w:color="auto"/>
        <w:left w:val="none" w:sz="0" w:space="0" w:color="auto"/>
        <w:bottom w:val="none" w:sz="0" w:space="0" w:color="auto"/>
        <w:right w:val="none" w:sz="0" w:space="0" w:color="auto"/>
      </w:divBdr>
    </w:div>
    <w:div w:id="1022169576">
      <w:bodyDiv w:val="1"/>
      <w:marLeft w:val="0"/>
      <w:marRight w:val="0"/>
      <w:marTop w:val="0"/>
      <w:marBottom w:val="0"/>
      <w:divBdr>
        <w:top w:val="none" w:sz="0" w:space="0" w:color="auto"/>
        <w:left w:val="none" w:sz="0" w:space="0" w:color="auto"/>
        <w:bottom w:val="none" w:sz="0" w:space="0" w:color="auto"/>
        <w:right w:val="none" w:sz="0" w:space="0" w:color="auto"/>
      </w:divBdr>
    </w:div>
    <w:div w:id="1193106296">
      <w:bodyDiv w:val="1"/>
      <w:marLeft w:val="0"/>
      <w:marRight w:val="0"/>
      <w:marTop w:val="0"/>
      <w:marBottom w:val="0"/>
      <w:divBdr>
        <w:top w:val="none" w:sz="0" w:space="0" w:color="auto"/>
        <w:left w:val="none" w:sz="0" w:space="0" w:color="auto"/>
        <w:bottom w:val="none" w:sz="0" w:space="0" w:color="auto"/>
        <w:right w:val="none" w:sz="0" w:space="0" w:color="auto"/>
      </w:divBdr>
    </w:div>
    <w:div w:id="1217815703">
      <w:bodyDiv w:val="1"/>
      <w:marLeft w:val="0"/>
      <w:marRight w:val="0"/>
      <w:marTop w:val="0"/>
      <w:marBottom w:val="0"/>
      <w:divBdr>
        <w:top w:val="none" w:sz="0" w:space="0" w:color="auto"/>
        <w:left w:val="none" w:sz="0" w:space="0" w:color="auto"/>
        <w:bottom w:val="none" w:sz="0" w:space="0" w:color="auto"/>
        <w:right w:val="none" w:sz="0" w:space="0" w:color="auto"/>
      </w:divBdr>
      <w:divsChild>
        <w:div w:id="2092190997">
          <w:marLeft w:val="0"/>
          <w:marRight w:val="0"/>
          <w:marTop w:val="0"/>
          <w:marBottom w:val="0"/>
          <w:divBdr>
            <w:top w:val="none" w:sz="0" w:space="0" w:color="auto"/>
            <w:left w:val="none" w:sz="0" w:space="0" w:color="auto"/>
            <w:bottom w:val="none" w:sz="0" w:space="0" w:color="auto"/>
            <w:right w:val="none" w:sz="0" w:space="0" w:color="auto"/>
          </w:divBdr>
          <w:divsChild>
            <w:div w:id="736634589">
              <w:marLeft w:val="0"/>
              <w:marRight w:val="0"/>
              <w:marTop w:val="0"/>
              <w:marBottom w:val="0"/>
              <w:divBdr>
                <w:top w:val="none" w:sz="0" w:space="0" w:color="auto"/>
                <w:left w:val="none" w:sz="0" w:space="0" w:color="auto"/>
                <w:bottom w:val="none" w:sz="0" w:space="0" w:color="auto"/>
                <w:right w:val="none" w:sz="0" w:space="0" w:color="auto"/>
              </w:divBdr>
              <w:divsChild>
                <w:div w:id="66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60104">
      <w:bodyDiv w:val="1"/>
      <w:marLeft w:val="0"/>
      <w:marRight w:val="0"/>
      <w:marTop w:val="0"/>
      <w:marBottom w:val="0"/>
      <w:divBdr>
        <w:top w:val="none" w:sz="0" w:space="0" w:color="auto"/>
        <w:left w:val="none" w:sz="0" w:space="0" w:color="auto"/>
        <w:bottom w:val="none" w:sz="0" w:space="0" w:color="auto"/>
        <w:right w:val="none" w:sz="0" w:space="0" w:color="auto"/>
      </w:divBdr>
    </w:div>
    <w:div w:id="1550417220">
      <w:bodyDiv w:val="1"/>
      <w:marLeft w:val="0"/>
      <w:marRight w:val="0"/>
      <w:marTop w:val="0"/>
      <w:marBottom w:val="0"/>
      <w:divBdr>
        <w:top w:val="none" w:sz="0" w:space="0" w:color="auto"/>
        <w:left w:val="none" w:sz="0" w:space="0" w:color="auto"/>
        <w:bottom w:val="none" w:sz="0" w:space="0" w:color="auto"/>
        <w:right w:val="none" w:sz="0" w:space="0" w:color="auto"/>
      </w:divBdr>
    </w:div>
    <w:div w:id="1608927332">
      <w:bodyDiv w:val="1"/>
      <w:marLeft w:val="0"/>
      <w:marRight w:val="0"/>
      <w:marTop w:val="0"/>
      <w:marBottom w:val="0"/>
      <w:divBdr>
        <w:top w:val="none" w:sz="0" w:space="0" w:color="auto"/>
        <w:left w:val="none" w:sz="0" w:space="0" w:color="auto"/>
        <w:bottom w:val="none" w:sz="0" w:space="0" w:color="auto"/>
        <w:right w:val="none" w:sz="0" w:space="0" w:color="auto"/>
      </w:divBdr>
    </w:div>
    <w:div w:id="1627547108">
      <w:bodyDiv w:val="1"/>
      <w:marLeft w:val="0"/>
      <w:marRight w:val="0"/>
      <w:marTop w:val="0"/>
      <w:marBottom w:val="0"/>
      <w:divBdr>
        <w:top w:val="none" w:sz="0" w:space="0" w:color="auto"/>
        <w:left w:val="none" w:sz="0" w:space="0" w:color="auto"/>
        <w:bottom w:val="none" w:sz="0" w:space="0" w:color="auto"/>
        <w:right w:val="none" w:sz="0" w:space="0" w:color="auto"/>
      </w:divBdr>
    </w:div>
    <w:div w:id="1639918787">
      <w:bodyDiv w:val="1"/>
      <w:marLeft w:val="0"/>
      <w:marRight w:val="0"/>
      <w:marTop w:val="0"/>
      <w:marBottom w:val="0"/>
      <w:divBdr>
        <w:top w:val="none" w:sz="0" w:space="0" w:color="auto"/>
        <w:left w:val="none" w:sz="0" w:space="0" w:color="auto"/>
        <w:bottom w:val="none" w:sz="0" w:space="0" w:color="auto"/>
        <w:right w:val="none" w:sz="0" w:space="0" w:color="auto"/>
      </w:divBdr>
    </w:div>
    <w:div w:id="1680347285">
      <w:bodyDiv w:val="1"/>
      <w:marLeft w:val="0"/>
      <w:marRight w:val="0"/>
      <w:marTop w:val="0"/>
      <w:marBottom w:val="0"/>
      <w:divBdr>
        <w:top w:val="none" w:sz="0" w:space="0" w:color="auto"/>
        <w:left w:val="none" w:sz="0" w:space="0" w:color="auto"/>
        <w:bottom w:val="none" w:sz="0" w:space="0" w:color="auto"/>
        <w:right w:val="none" w:sz="0" w:space="0" w:color="auto"/>
      </w:divBdr>
    </w:div>
    <w:div w:id="20592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ost@malcomcz.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tetek@ts-trebo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DD62-B0A0-422D-9626-0F13E787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1845</Words>
  <Characters>10892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AK</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AK</dc:creator>
  <cp:keywords/>
  <dc:description/>
  <cp:lastModifiedBy>izieglerova</cp:lastModifiedBy>
  <cp:revision>5</cp:revision>
  <cp:lastPrinted>2022-08-15T13:33:00Z</cp:lastPrinted>
  <dcterms:created xsi:type="dcterms:W3CDTF">2023-12-19T07:20:00Z</dcterms:created>
  <dcterms:modified xsi:type="dcterms:W3CDTF">2023-12-19T07:50:00Z</dcterms:modified>
</cp:coreProperties>
</file>