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2259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384047</wp:posOffset>
            </wp:positionH>
            <wp:positionV relativeFrom="paragraph">
              <wp:posOffset>47105</wp:posOffset>
            </wp:positionV>
            <wp:extent cx="905936" cy="30868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936" cy="308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INFORMACE O STAVU OBJEDNÁVKY </w:t>
      </w:r>
      <w:r>
        <w:rPr>
          <w:sz w:val="30"/>
          <w:vertAlign w:val="subscript"/>
        </w:rPr>
        <w:t>číslo</w:t>
      </w:r>
      <w:r>
        <w:rPr>
          <w:spacing w:val="-63"/>
          <w:sz w:val="30"/>
          <w:vertAlign w:val="baseline"/>
        </w:rPr>
        <w:t> </w:t>
      </w:r>
      <w:r>
        <w:rPr>
          <w:sz w:val="30"/>
          <w:vertAlign w:val="baseline"/>
        </w:rPr>
        <w:t>4230900240</w:t>
      </w:r>
    </w:p>
    <w:p>
      <w:pPr>
        <w:spacing w:line="240" w:lineRule="auto" w:before="3" w:after="0"/>
        <w:rPr>
          <w:sz w:val="2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4"/>
        <w:gridCol w:w="5894"/>
      </w:tblGrid>
      <w:tr>
        <w:trPr>
          <w:trHeight w:val="1304" w:hRule="atLeast"/>
        </w:trPr>
        <w:tc>
          <w:tcPr>
            <w:tcW w:w="4874" w:type="dxa"/>
          </w:tcPr>
          <w:p>
            <w:pPr>
              <w:pStyle w:val="TableParagraph"/>
              <w:spacing w:line="181" w:lineRule="exact" w:before="29"/>
              <w:ind w:left="100"/>
              <w:rPr>
                <w:sz w:val="16"/>
              </w:rPr>
            </w:pPr>
            <w:r>
              <w:rPr>
                <w:sz w:val="16"/>
              </w:rPr>
              <w:t>Dodavatel:</w:t>
            </w:r>
          </w:p>
          <w:p>
            <w:pPr>
              <w:pStyle w:val="TableParagraph"/>
              <w:spacing w:line="179" w:lineRule="exact" w:before="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CZC.cz s.r.o.</w:t>
            </w:r>
          </w:p>
          <w:p>
            <w:pPr>
              <w:pStyle w:val="TableParagraph"/>
              <w:spacing w:line="232" w:lineRule="auto" w:before="3"/>
              <w:ind w:left="100" w:right="1634"/>
              <w:rPr>
                <w:sz w:val="16"/>
              </w:rPr>
            </w:pPr>
            <w:r>
              <w:rPr>
                <w:sz w:val="16"/>
              </w:rPr>
              <w:t>U garáží 1611/1, 17000 Praha 7 Holešovice IČ: 25655701, DIČ: CZ25655701</w:t>
            </w:r>
          </w:p>
          <w:p>
            <w:pPr>
              <w:pStyle w:val="TableParagraph"/>
              <w:spacing w:line="180" w:lineRule="exact" w:before="0"/>
              <w:ind w:left="100"/>
              <w:rPr>
                <w:sz w:val="16"/>
              </w:rPr>
            </w:pPr>
            <w:r>
              <w:rPr>
                <w:sz w:val="16"/>
              </w:rPr>
              <w:t>Banka: Raiffeisenbank, účet 327293001/5500</w:t>
            </w:r>
          </w:p>
          <w:p>
            <w:pPr>
              <w:pStyle w:val="TableParagraph"/>
              <w:spacing w:before="0"/>
              <w:rPr>
                <w:sz w:val="15"/>
              </w:rPr>
            </w:pPr>
          </w:p>
          <w:p>
            <w:pPr>
              <w:pStyle w:val="TableParagraph"/>
              <w:spacing w:before="1"/>
              <w:ind w:left="100"/>
              <w:rPr>
                <w:sz w:val="14"/>
              </w:rPr>
            </w:pPr>
            <w:r>
              <w:rPr>
                <w:sz w:val="14"/>
              </w:rPr>
              <w:t>Obchodní rejstřík, Městský soud v Praze oddíl C, vložka 58549</w:t>
            </w:r>
          </w:p>
        </w:tc>
        <w:tc>
          <w:tcPr>
            <w:tcW w:w="5894" w:type="dxa"/>
          </w:tcPr>
          <w:p>
            <w:pPr>
              <w:pStyle w:val="TableParagraph"/>
              <w:spacing w:line="181" w:lineRule="exact" w:before="29"/>
              <w:ind w:left="100"/>
              <w:rPr>
                <w:sz w:val="16"/>
              </w:rPr>
            </w:pPr>
            <w:r>
              <w:rPr>
                <w:sz w:val="16"/>
              </w:rPr>
              <w:t>Středisko:</w:t>
            </w:r>
          </w:p>
          <w:p>
            <w:pPr>
              <w:pStyle w:val="TableParagraph"/>
              <w:spacing w:line="179" w:lineRule="exact" w:before="0"/>
              <w:ind w:left="100"/>
              <w:rPr>
                <w:sz w:val="16"/>
              </w:rPr>
            </w:pPr>
            <w:r>
              <w:rPr>
                <w:sz w:val="16"/>
              </w:rPr>
              <w:t>Brodská 570, 26101 Příbram</w:t>
            </w:r>
          </w:p>
          <w:p>
            <w:pPr>
              <w:pStyle w:val="TableParagraph"/>
              <w:spacing w:line="179" w:lineRule="exact" w:before="0"/>
              <w:ind w:left="100"/>
              <w:rPr>
                <w:sz w:val="16"/>
              </w:rPr>
            </w:pPr>
            <w:r>
              <w:rPr>
                <w:sz w:val="16"/>
              </w:rPr>
              <w:t>Tel.: 313110000, Fax: 313110001</w:t>
            </w:r>
          </w:p>
          <w:p>
            <w:pPr>
              <w:pStyle w:val="TableParagraph"/>
              <w:spacing w:line="235" w:lineRule="auto" w:before="0"/>
              <w:ind w:left="100" w:right="4084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6">
              <w:r>
                <w:rPr>
                  <w:sz w:val="16"/>
                </w:rPr>
                <w:t>obchod@czc.cz</w:t>
              </w:r>
            </w:hyperlink>
            <w:r>
              <w:rPr>
                <w:sz w:val="16"/>
              </w:rPr>
              <w:t> </w:t>
            </w:r>
            <w:hyperlink r:id="rId7">
              <w:r>
                <w:rPr>
                  <w:sz w:val="16"/>
                </w:rPr>
                <w:t>http://www.czc.cz</w:t>
              </w:r>
            </w:hyperlink>
          </w:p>
        </w:tc>
      </w:tr>
      <w:tr>
        <w:trPr>
          <w:trHeight w:val="2310" w:hRule="atLeast"/>
        </w:trPr>
        <w:tc>
          <w:tcPr>
            <w:tcW w:w="487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2" w:lineRule="exact" w:before="154"/>
              <w:ind w:left="107"/>
              <w:rPr>
                <w:sz w:val="16"/>
              </w:rPr>
            </w:pPr>
            <w:r>
              <w:rPr>
                <w:sz w:val="16"/>
              </w:rPr>
              <w:t>Zákazníkovo označení:</w:t>
            </w:r>
          </w:p>
          <w:p>
            <w:pPr>
              <w:pStyle w:val="TableParagraph"/>
              <w:tabs>
                <w:tab w:pos="1924" w:val="left" w:leader="none"/>
              </w:tabs>
              <w:spacing w:line="232" w:lineRule="auto" w:before="3"/>
              <w:ind w:left="107" w:right="1561"/>
              <w:rPr>
                <w:sz w:val="16"/>
              </w:rPr>
            </w:pPr>
            <w:r>
              <w:rPr>
                <w:sz w:val="16"/>
              </w:rPr>
              <w:t>Objednáno: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oXyShopem Datum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vystavení: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12.12.2023 9:27:00 Vystavil: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CZC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CZC</w:t>
            </w:r>
          </w:p>
          <w:p>
            <w:pPr>
              <w:pStyle w:val="TableParagraph"/>
              <w:tabs>
                <w:tab w:pos="1924" w:val="left" w:leader="none"/>
              </w:tabs>
              <w:spacing w:line="179" w:lineRule="exact" w:before="0"/>
              <w:ind w:left="107"/>
              <w:rPr>
                <w:sz w:val="16"/>
              </w:rPr>
            </w:pPr>
            <w:r>
              <w:rPr>
                <w:sz w:val="16"/>
              </w:rPr>
              <w:t>Doprava: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WE|DO (bez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dobírky)</w:t>
            </w:r>
          </w:p>
        </w:tc>
        <w:tc>
          <w:tcPr>
            <w:tcW w:w="5894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0"/>
              <w:ind w:left="328"/>
              <w:rPr>
                <w:sz w:val="16"/>
              </w:rPr>
            </w:pPr>
            <w:r>
              <w:rPr>
                <w:sz w:val="16"/>
              </w:rPr>
              <w:t>Odběratel: (6899653)</w:t>
            </w:r>
          </w:p>
          <w:p>
            <w:pPr>
              <w:pStyle w:val="TableParagraph"/>
              <w:spacing w:before="57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Základní škola Mělník-Pšovka, p.o.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27" w:lineRule="exact" w:before="0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Blahoslavova 2461</w:t>
            </w:r>
          </w:p>
          <w:p>
            <w:pPr>
              <w:pStyle w:val="TableParagraph"/>
              <w:tabs>
                <w:tab w:pos="1125" w:val="left" w:leader="none"/>
              </w:tabs>
              <w:spacing w:line="227" w:lineRule="exact" w:before="0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27601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Mělník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1180" w:val="left" w:leader="none"/>
                <w:tab w:pos="3283" w:val="left" w:leader="none"/>
              </w:tabs>
              <w:spacing w:line="182" w:lineRule="exact" w:before="0"/>
              <w:ind w:left="328"/>
              <w:rPr>
                <w:sz w:val="16"/>
              </w:rPr>
            </w:pPr>
            <w:r>
              <w:rPr>
                <w:sz w:val="16"/>
              </w:rPr>
              <w:t>IČ: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47011351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DIČ:</w:t>
            </w:r>
          </w:p>
          <w:p>
            <w:pPr>
              <w:pStyle w:val="TableParagraph"/>
              <w:tabs>
                <w:tab w:pos="3283" w:val="left" w:leader="none"/>
                <w:tab w:pos="4135" w:val="left" w:leader="none"/>
              </w:tabs>
              <w:spacing w:line="179" w:lineRule="exact" w:before="0"/>
              <w:ind w:left="328"/>
              <w:rPr>
                <w:sz w:val="16"/>
              </w:rPr>
            </w:pPr>
            <w:r>
              <w:rPr>
                <w:sz w:val="16"/>
              </w:rPr>
              <w:t>Tel.: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Mobil: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+420777440230</w:t>
            </w:r>
          </w:p>
          <w:p>
            <w:pPr>
              <w:pStyle w:val="TableParagraph"/>
              <w:tabs>
                <w:tab w:pos="1180" w:val="left" w:leader="none"/>
              </w:tabs>
              <w:spacing w:line="181" w:lineRule="exact" w:before="0"/>
              <w:ind w:left="328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rFonts w:ascii="Times New Roman"/>
                <w:sz w:val="16"/>
              </w:rPr>
              <w:tab/>
            </w:r>
            <w:hyperlink r:id="rId8">
              <w:r>
                <w:rPr>
                  <w:sz w:val="16"/>
                </w:rPr>
                <w:t>zspsovka@seznam.cz</w:t>
              </w:r>
            </w:hyperlink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08pt;margin-top:11.081952pt;width:538.450pt;height:16.6pt;mso-position-horizontal-relative:page;mso-position-vertical-relative:paragraph;z-index:-25165824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tabs>
                      <w:tab w:pos="1711" w:val="left" w:leader="none"/>
                      <w:tab w:pos="5889" w:val="left" w:leader="none"/>
                      <w:tab w:pos="6515" w:val="left" w:leader="none"/>
                      <w:tab w:pos="8515" w:val="left" w:leader="none"/>
                      <w:tab w:pos="9484" w:val="left" w:leader="none"/>
                      <w:tab w:pos="10221" w:val="left" w:leader="none"/>
                    </w:tabs>
                    <w:spacing w:before="80"/>
                    <w:ind w:left="35"/>
                  </w:pPr>
                  <w:r>
                    <w:rPr/>
                    <w:t>Kód</w:t>
                  </w:r>
                  <w:r>
                    <w:rPr>
                      <w:rFonts w:ascii="Times New Roman" w:hAnsi="Times New Roman"/>
                      <w:b w:val="0"/>
                    </w:rPr>
                    <w:tab/>
                  </w:r>
                  <w:r>
                    <w:rPr/>
                    <w:t>Název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produktu</w:t>
                  </w:r>
                  <w:r>
                    <w:rPr>
                      <w:rFonts w:ascii="Times New Roman" w:hAnsi="Times New Roman"/>
                      <w:b w:val="0"/>
                    </w:rPr>
                    <w:tab/>
                  </w:r>
                  <w:r>
                    <w:rPr/>
                    <w:t>Počet</w:t>
                  </w:r>
                  <w:r>
                    <w:rPr>
                      <w:rFonts w:ascii="Times New Roman" w:hAnsi="Times New Roman"/>
                      <w:b w:val="0"/>
                    </w:rPr>
                    <w:tab/>
                  </w:r>
                  <w:r>
                    <w:rPr/>
                    <w:t>Cena/jed.     Měna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DPH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%</w:t>
                  </w:r>
                  <w:r>
                    <w:rPr>
                      <w:rFonts w:ascii="Times New Roman" w:hAnsi="Times New Roman"/>
                      <w:b w:val="0"/>
                    </w:rPr>
                    <w:tab/>
                  </w:r>
                  <w:r>
                    <w:rPr/>
                    <w:t>Základ</w:t>
                  </w:r>
                  <w:r>
                    <w:rPr>
                      <w:rFonts w:ascii="Times New Roman" w:hAnsi="Times New Roman"/>
                      <w:b w:val="0"/>
                    </w:rPr>
                    <w:tab/>
                  </w:r>
                  <w:r>
                    <w:rPr/>
                    <w:t>DPH</w:t>
                  </w:r>
                  <w:r>
                    <w:rPr>
                      <w:rFonts w:ascii="Times New Roman" w:hAnsi="Times New Roman"/>
                      <w:b w:val="0"/>
                    </w:rPr>
                    <w:tab/>
                  </w:r>
                  <w:r>
                    <w:rPr/>
                    <w:t>Celkem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9" w:after="0"/>
        <w:rPr>
          <w:sz w:val="13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4804"/>
        <w:gridCol w:w="464"/>
        <w:gridCol w:w="900"/>
        <w:gridCol w:w="459"/>
        <w:gridCol w:w="407"/>
        <w:gridCol w:w="866"/>
        <w:gridCol w:w="841"/>
        <w:gridCol w:w="870"/>
      </w:tblGrid>
      <w:tr>
        <w:trPr>
          <w:trHeight w:val="401" w:hRule="atLeast"/>
        </w:trPr>
        <w:tc>
          <w:tcPr>
            <w:tcW w:w="1172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378052</w:t>
            </w:r>
          </w:p>
        </w:tc>
        <w:tc>
          <w:tcPr>
            <w:tcW w:w="4804" w:type="dxa"/>
          </w:tcPr>
          <w:p>
            <w:pPr>
              <w:pStyle w:val="TableParagraph"/>
              <w:spacing w:line="156" w:lineRule="exact" w:before="0"/>
              <w:ind w:left="553"/>
              <w:rPr>
                <w:sz w:val="14"/>
              </w:rPr>
            </w:pPr>
            <w:r>
              <w:rPr>
                <w:sz w:val="14"/>
              </w:rPr>
              <w:t>NB HP 255 G10 15,6"FHD /R5 7520U/8GB/512GB SSD</w:t>
            </w:r>
            <w:r>
              <w:rPr>
                <w:spacing w:val="-27"/>
                <w:sz w:val="14"/>
              </w:rPr>
              <w:t> </w:t>
            </w:r>
            <w:r>
              <w:rPr>
                <w:sz w:val="14"/>
              </w:rPr>
              <w:t>M.2/AMD</w:t>
            </w:r>
          </w:p>
          <w:p>
            <w:pPr>
              <w:pStyle w:val="TableParagraph"/>
              <w:spacing w:before="57"/>
              <w:ind w:left="1141"/>
              <w:rPr>
                <w:rFonts w:ascii="Courier New" w:hAnsi="Courier New"/>
                <w:i/>
                <w:sz w:val="14"/>
              </w:rPr>
            </w:pPr>
            <w:r>
              <w:rPr>
                <w:rFonts w:ascii="Courier New" w:hAnsi="Courier New"/>
                <w:i/>
                <w:sz w:val="14"/>
              </w:rPr>
              <w:t>- 2.4. Notebooky a laptopy (12.60 Kč /</w:t>
            </w:r>
            <w:r>
              <w:rPr>
                <w:rFonts w:ascii="Courier New" w:hAnsi="Courier New"/>
                <w:i/>
                <w:spacing w:val="-21"/>
                <w:sz w:val="14"/>
              </w:rPr>
              <w:t> </w:t>
            </w:r>
            <w:r>
              <w:rPr>
                <w:rFonts w:ascii="Courier New" w:hAnsi="Courier New"/>
                <w:i/>
                <w:sz w:val="14"/>
              </w:rPr>
              <w:t>ks)</w:t>
            </w:r>
          </w:p>
        </w:tc>
        <w:tc>
          <w:tcPr>
            <w:tcW w:w="464" w:type="dxa"/>
          </w:tcPr>
          <w:p>
            <w:pPr>
              <w:pStyle w:val="TableParagraph"/>
              <w:spacing w:line="156" w:lineRule="exact" w:before="0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156" w:lineRule="exact" w:before="0"/>
              <w:ind w:right="188"/>
              <w:jc w:val="right"/>
              <w:rPr>
                <w:sz w:val="14"/>
              </w:rPr>
            </w:pPr>
            <w:r>
              <w:rPr>
                <w:sz w:val="14"/>
              </w:rPr>
              <w:t>9 040.04</w:t>
            </w:r>
          </w:p>
        </w:tc>
        <w:tc>
          <w:tcPr>
            <w:tcW w:w="459" w:type="dxa"/>
          </w:tcPr>
          <w:p>
            <w:pPr>
              <w:pStyle w:val="TableParagraph"/>
              <w:spacing w:line="156" w:lineRule="exact" w:before="0"/>
              <w:ind w:right="10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Kč</w:t>
            </w:r>
          </w:p>
        </w:tc>
        <w:tc>
          <w:tcPr>
            <w:tcW w:w="407" w:type="dxa"/>
          </w:tcPr>
          <w:p>
            <w:pPr>
              <w:pStyle w:val="TableParagraph"/>
              <w:spacing w:line="156" w:lineRule="exact" w:before="0"/>
              <w:ind w:left="88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6" w:type="dxa"/>
          </w:tcPr>
          <w:p>
            <w:pPr>
              <w:pStyle w:val="TableParagraph"/>
              <w:spacing w:line="156" w:lineRule="exact" w:before="0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90 400.40</w:t>
            </w:r>
          </w:p>
        </w:tc>
        <w:tc>
          <w:tcPr>
            <w:tcW w:w="841" w:type="dxa"/>
          </w:tcPr>
          <w:p>
            <w:pPr>
              <w:pStyle w:val="TableParagraph"/>
              <w:spacing w:line="156" w:lineRule="exact" w:before="0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18 984.08</w:t>
            </w:r>
          </w:p>
        </w:tc>
        <w:tc>
          <w:tcPr>
            <w:tcW w:w="870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109 384.48</w:t>
            </w:r>
          </w:p>
        </w:tc>
      </w:tr>
      <w:tr>
        <w:trPr>
          <w:trHeight w:val="208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</w:tcPr>
          <w:p>
            <w:pPr>
              <w:pStyle w:val="TableParagraph"/>
              <w:spacing w:before="30"/>
              <w:ind w:left="553"/>
              <w:rPr>
                <w:rFonts w:ascii="Courier New" w:hAnsi="Courier New"/>
                <w:i/>
                <w:sz w:val="12"/>
              </w:rPr>
            </w:pPr>
            <w:r>
              <w:rPr>
                <w:rFonts w:ascii="Courier New" w:hAnsi="Courier New"/>
                <w:i/>
                <w:sz w:val="12"/>
              </w:rPr>
              <w:t>Blokace po vzniku položky objednávky počet kusu: 10</w:t>
            </w:r>
          </w:p>
        </w:tc>
        <w:tc>
          <w:tcPr>
            <w:tcW w:w="46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117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386769</w:t>
            </w:r>
          </w:p>
        </w:tc>
        <w:tc>
          <w:tcPr>
            <w:tcW w:w="4804" w:type="dxa"/>
          </w:tcPr>
          <w:p>
            <w:pPr>
              <w:pStyle w:val="TableParagraph"/>
              <w:spacing w:before="37"/>
              <w:ind w:left="553"/>
              <w:rPr>
                <w:sz w:val="14"/>
              </w:rPr>
            </w:pPr>
            <w:r>
              <w:rPr>
                <w:sz w:val="14"/>
              </w:rPr>
              <w:t>Vrácení nevhodného dárku do 31.1.2024</w:t>
            </w:r>
          </w:p>
        </w:tc>
        <w:tc>
          <w:tcPr>
            <w:tcW w:w="464" w:type="dxa"/>
          </w:tcPr>
          <w:p>
            <w:pPr>
              <w:pStyle w:val="TableParagraph"/>
              <w:spacing w:before="37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before="37"/>
              <w:ind w:right="18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459" w:type="dxa"/>
          </w:tcPr>
          <w:p>
            <w:pPr>
              <w:pStyle w:val="TableParagraph"/>
              <w:spacing w:before="37"/>
              <w:ind w:right="10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Kč</w:t>
            </w:r>
          </w:p>
        </w:tc>
        <w:tc>
          <w:tcPr>
            <w:tcW w:w="407" w:type="dxa"/>
          </w:tcPr>
          <w:p>
            <w:pPr>
              <w:pStyle w:val="TableParagraph"/>
              <w:spacing w:before="37"/>
              <w:ind w:left="88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6" w:type="dxa"/>
          </w:tcPr>
          <w:p>
            <w:pPr>
              <w:pStyle w:val="TableParagraph"/>
              <w:spacing w:before="37"/>
              <w:ind w:right="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0.00</w:t>
            </w:r>
          </w:p>
        </w:tc>
        <w:tc>
          <w:tcPr>
            <w:tcW w:w="841" w:type="dxa"/>
          </w:tcPr>
          <w:p>
            <w:pPr>
              <w:pStyle w:val="TableParagraph"/>
              <w:spacing w:before="37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3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215" w:hRule="atLeast"/>
        </w:trPr>
        <w:tc>
          <w:tcPr>
            <w:tcW w:w="117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389219</w:t>
            </w:r>
          </w:p>
        </w:tc>
        <w:tc>
          <w:tcPr>
            <w:tcW w:w="4804" w:type="dxa"/>
          </w:tcPr>
          <w:p>
            <w:pPr>
              <w:pStyle w:val="TableParagraph"/>
              <w:ind w:left="553"/>
              <w:rPr>
                <w:sz w:val="14"/>
              </w:rPr>
            </w:pPr>
            <w:r>
              <w:rPr>
                <w:sz w:val="14"/>
              </w:rPr>
              <w:t>Sleva 1000 Kč na vybrané notebooky HP</w:t>
            </w:r>
          </w:p>
        </w:tc>
        <w:tc>
          <w:tcPr>
            <w:tcW w:w="464" w:type="dxa"/>
          </w:tcPr>
          <w:p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right="188"/>
              <w:jc w:val="right"/>
              <w:rPr>
                <w:sz w:val="14"/>
              </w:rPr>
            </w:pPr>
            <w:r>
              <w:rPr>
                <w:sz w:val="14"/>
              </w:rPr>
              <w:t>-826.45</w:t>
            </w:r>
          </w:p>
        </w:tc>
        <w:tc>
          <w:tcPr>
            <w:tcW w:w="459" w:type="dxa"/>
          </w:tcPr>
          <w:p>
            <w:pPr>
              <w:pStyle w:val="TableParagraph"/>
              <w:ind w:right="10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Kč</w:t>
            </w:r>
          </w:p>
        </w:tc>
        <w:tc>
          <w:tcPr>
            <w:tcW w:w="407" w:type="dxa"/>
          </w:tcPr>
          <w:p>
            <w:pPr>
              <w:pStyle w:val="TableParagraph"/>
              <w:ind w:left="88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6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-8 264.50</w:t>
            </w:r>
          </w:p>
        </w:tc>
        <w:tc>
          <w:tcPr>
            <w:tcW w:w="841" w:type="dxa"/>
          </w:tcPr>
          <w:p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-1 735.55</w:t>
            </w:r>
          </w:p>
        </w:tc>
        <w:tc>
          <w:tcPr>
            <w:tcW w:w="87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-10 000.05</w:t>
            </w:r>
          </w:p>
        </w:tc>
      </w:tr>
      <w:tr>
        <w:trPr>
          <w:trHeight w:val="215" w:hRule="atLeast"/>
        </w:trPr>
        <w:tc>
          <w:tcPr>
            <w:tcW w:w="117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262196</w:t>
            </w:r>
          </w:p>
        </w:tc>
        <w:tc>
          <w:tcPr>
            <w:tcW w:w="4804" w:type="dxa"/>
          </w:tcPr>
          <w:p>
            <w:pPr>
              <w:pStyle w:val="TableParagraph"/>
              <w:ind w:left="553"/>
              <w:rPr>
                <w:sz w:val="14"/>
              </w:rPr>
            </w:pPr>
            <w:r>
              <w:rPr>
                <w:sz w:val="14"/>
              </w:rPr>
              <w:t>WeDo (bez dobírky)</w:t>
            </w:r>
          </w:p>
        </w:tc>
        <w:tc>
          <w:tcPr>
            <w:tcW w:w="464" w:type="dxa"/>
          </w:tcPr>
          <w:p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ind w:right="188"/>
              <w:jc w:val="right"/>
              <w:rPr>
                <w:sz w:val="14"/>
              </w:rPr>
            </w:pPr>
            <w:r>
              <w:rPr>
                <w:sz w:val="14"/>
              </w:rPr>
              <w:t>81.82</w:t>
            </w:r>
          </w:p>
        </w:tc>
        <w:tc>
          <w:tcPr>
            <w:tcW w:w="459" w:type="dxa"/>
          </w:tcPr>
          <w:p>
            <w:pPr>
              <w:pStyle w:val="TableParagraph"/>
              <w:ind w:right="10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Kč</w:t>
            </w:r>
          </w:p>
        </w:tc>
        <w:tc>
          <w:tcPr>
            <w:tcW w:w="407" w:type="dxa"/>
          </w:tcPr>
          <w:p>
            <w:pPr>
              <w:pStyle w:val="TableParagraph"/>
              <w:ind w:left="88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6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81.82</w:t>
            </w:r>
          </w:p>
        </w:tc>
        <w:tc>
          <w:tcPr>
            <w:tcW w:w="841" w:type="dxa"/>
          </w:tcPr>
          <w:p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17.18</w:t>
            </w:r>
          </w:p>
        </w:tc>
        <w:tc>
          <w:tcPr>
            <w:tcW w:w="87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99.00</w:t>
            </w:r>
          </w:p>
        </w:tc>
      </w:tr>
      <w:tr>
        <w:trPr>
          <w:trHeight w:val="215" w:hRule="atLeast"/>
        </w:trPr>
        <w:tc>
          <w:tcPr>
            <w:tcW w:w="117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RECFEE</w:t>
            </w:r>
          </w:p>
        </w:tc>
        <w:tc>
          <w:tcPr>
            <w:tcW w:w="4804" w:type="dxa"/>
          </w:tcPr>
          <w:p>
            <w:pPr>
              <w:pStyle w:val="TableParagraph"/>
              <w:ind w:left="553"/>
              <w:rPr>
                <w:sz w:val="14"/>
              </w:rPr>
            </w:pPr>
            <w:r>
              <w:rPr>
                <w:sz w:val="14"/>
              </w:rPr>
              <w:t>Recyklační příspěvek</w:t>
            </w:r>
          </w:p>
        </w:tc>
        <w:tc>
          <w:tcPr>
            <w:tcW w:w="464" w:type="dxa"/>
          </w:tcPr>
          <w:p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ind w:right="188"/>
              <w:jc w:val="right"/>
              <w:rPr>
                <w:sz w:val="14"/>
              </w:rPr>
            </w:pPr>
            <w:r>
              <w:rPr>
                <w:sz w:val="14"/>
              </w:rPr>
              <w:t>126.00</w:t>
            </w:r>
          </w:p>
        </w:tc>
        <w:tc>
          <w:tcPr>
            <w:tcW w:w="459" w:type="dxa"/>
          </w:tcPr>
          <w:p>
            <w:pPr>
              <w:pStyle w:val="TableParagraph"/>
              <w:ind w:right="10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Kč</w:t>
            </w:r>
          </w:p>
        </w:tc>
        <w:tc>
          <w:tcPr>
            <w:tcW w:w="407" w:type="dxa"/>
          </w:tcPr>
          <w:p>
            <w:pPr>
              <w:pStyle w:val="TableParagraph"/>
              <w:ind w:left="88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6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126.00</w:t>
            </w:r>
          </w:p>
        </w:tc>
        <w:tc>
          <w:tcPr>
            <w:tcW w:w="841" w:type="dxa"/>
          </w:tcPr>
          <w:p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26.46</w:t>
            </w:r>
          </w:p>
        </w:tc>
        <w:tc>
          <w:tcPr>
            <w:tcW w:w="87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152.46</w:t>
            </w:r>
          </w:p>
        </w:tc>
      </w:tr>
      <w:tr>
        <w:trPr>
          <w:trHeight w:val="185" w:hRule="atLeast"/>
        </w:trPr>
        <w:tc>
          <w:tcPr>
            <w:tcW w:w="117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AO</w:t>
            </w:r>
          </w:p>
        </w:tc>
        <w:tc>
          <w:tcPr>
            <w:tcW w:w="4804" w:type="dxa"/>
          </w:tcPr>
          <w:p>
            <w:pPr>
              <w:pStyle w:val="TableParagraph"/>
              <w:spacing w:line="141" w:lineRule="exact"/>
              <w:ind w:left="553"/>
              <w:rPr>
                <w:sz w:val="14"/>
              </w:rPr>
            </w:pPr>
            <w:r>
              <w:rPr>
                <w:sz w:val="14"/>
              </w:rPr>
              <w:t>Autorský poplatek</w:t>
            </w:r>
          </w:p>
        </w:tc>
        <w:tc>
          <w:tcPr>
            <w:tcW w:w="464" w:type="dxa"/>
          </w:tcPr>
          <w:p>
            <w:pPr>
              <w:pStyle w:val="TableParagraph"/>
              <w:spacing w:line="141" w:lineRule="exact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141" w:lineRule="exact"/>
              <w:ind w:right="188"/>
              <w:jc w:val="right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459" w:type="dxa"/>
          </w:tcPr>
          <w:p>
            <w:pPr>
              <w:pStyle w:val="TableParagraph"/>
              <w:spacing w:line="141" w:lineRule="exact"/>
              <w:ind w:right="10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Kč</w:t>
            </w:r>
          </w:p>
        </w:tc>
        <w:tc>
          <w:tcPr>
            <w:tcW w:w="407" w:type="dxa"/>
          </w:tcPr>
          <w:p>
            <w:pPr>
              <w:pStyle w:val="TableParagraph"/>
              <w:spacing w:line="141" w:lineRule="exact"/>
              <w:ind w:left="88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6" w:type="dxa"/>
          </w:tcPr>
          <w:p>
            <w:pPr>
              <w:pStyle w:val="TableParagraph"/>
              <w:spacing w:line="141" w:lineRule="exact"/>
              <w:ind w:right="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300.00</w:t>
            </w:r>
          </w:p>
        </w:tc>
        <w:tc>
          <w:tcPr>
            <w:tcW w:w="841" w:type="dxa"/>
          </w:tcPr>
          <w:p>
            <w:pPr>
              <w:pStyle w:val="TableParagraph"/>
              <w:spacing w:line="141" w:lineRule="exact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63.00</w:t>
            </w:r>
          </w:p>
        </w:tc>
        <w:tc>
          <w:tcPr>
            <w:tcW w:w="870" w:type="dxa"/>
          </w:tcPr>
          <w:p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363.00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300" w:bottom="280" w:left="440" w:right="440"/>
        </w:sectPr>
      </w:pPr>
    </w:p>
    <w:p>
      <w:pPr>
        <w:spacing w:line="240" w:lineRule="auto" w:before="7"/>
        <w:rPr>
          <w:sz w:val="20"/>
        </w:rPr>
      </w:pPr>
    </w:p>
    <w:p>
      <w:pPr>
        <w:pStyle w:val="Heading1"/>
        <w:spacing w:before="1"/>
        <w:ind w:left="5775"/>
      </w:pPr>
      <w:r>
        <w:rPr/>
        <w:t>Celková hodnota objednávky v</w:t>
      </w:r>
      <w:r>
        <w:rPr>
          <w:spacing w:val="-18"/>
        </w:rPr>
        <w:t> </w:t>
      </w:r>
      <w:r>
        <w:rPr/>
        <w:t>Kč:</w:t>
      </w:r>
    </w:p>
    <w:p>
      <w:pPr>
        <w:spacing w:line="227" w:lineRule="exact" w:before="0"/>
        <w:ind w:left="0" w:right="38" w:firstLine="0"/>
        <w:jc w:val="right"/>
        <w:rPr>
          <w:b/>
          <w:sz w:val="20"/>
        </w:rPr>
      </w:pPr>
      <w:r>
        <w:rPr>
          <w:b/>
          <w:sz w:val="20"/>
        </w:rPr>
        <w:t>s DPH:</w:t>
      </w:r>
    </w:p>
    <w:p>
      <w:pPr>
        <w:spacing w:line="240" w:lineRule="auto" w:before="7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27" w:lineRule="exact" w:before="1"/>
        <w:ind w:left="164" w:right="0" w:firstLine="0"/>
        <w:jc w:val="left"/>
        <w:rPr>
          <w:b/>
          <w:sz w:val="20"/>
        </w:rPr>
      </w:pPr>
      <w:r>
        <w:rPr>
          <w:b/>
          <w:sz w:val="20"/>
        </w:rPr>
        <w:t>82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643.72</w:t>
      </w:r>
    </w:p>
    <w:p>
      <w:pPr>
        <w:spacing w:line="227" w:lineRule="exact" w:before="0"/>
        <w:ind w:left="164" w:right="0" w:firstLine="0"/>
        <w:jc w:val="left"/>
        <w:rPr>
          <w:b/>
          <w:sz w:val="20"/>
        </w:rPr>
      </w:pPr>
      <w:r>
        <w:rPr>
          <w:b/>
          <w:sz w:val="20"/>
        </w:rPr>
        <w:t>99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999.00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1900" w:h="16840"/>
          <w:pgMar w:top="300" w:bottom="280" w:left="440" w:right="440"/>
          <w:cols w:num="2" w:equalWidth="0">
            <w:col w:w="9128" w:space="664"/>
            <w:col w:w="1228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1"/>
        </w:rPr>
      </w:pPr>
    </w:p>
    <w:p>
      <w:pPr>
        <w:spacing w:line="232" w:lineRule="auto" w:before="100" w:after="18"/>
        <w:ind w:left="4136" w:right="4143" w:firstLine="0"/>
        <w:jc w:val="center"/>
        <w:rPr>
          <w:b/>
          <w:sz w:val="16"/>
        </w:rPr>
      </w:pPr>
      <w:r>
        <w:rPr>
          <w:b/>
          <w:sz w:val="16"/>
        </w:rPr>
        <w:t>Děkujeme a těšíme se na shledanou </w:t>
      </w:r>
      <w:hyperlink r:id="rId7">
        <w:r>
          <w:rPr>
            <w:b/>
            <w:sz w:val="16"/>
          </w:rPr>
          <w:t>www.czc.cz</w:t>
        </w:r>
      </w:hyperlink>
    </w:p>
    <w:p>
      <w:pPr>
        <w:spacing w:line="20" w:lineRule="exact"/>
        <w:ind w:left="135" w:right="0" w:firstLine="0"/>
        <w:rPr>
          <w:sz w:val="2"/>
        </w:rPr>
      </w:pPr>
      <w:r>
        <w:rPr>
          <w:sz w:val="2"/>
        </w:rPr>
        <w:pict>
          <v:group style="width:536.3pt;height:.75pt;mso-position-horizontal-relative:char;mso-position-vertical-relative:line" coordorigin="0,0" coordsize="10726,15">
            <v:line style="position:absolute" from="10726,7" to="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8"/>
        <w:ind w:left="4136" w:right="4142" w:firstLine="0"/>
        <w:jc w:val="center"/>
        <w:rPr>
          <w:sz w:val="10"/>
        </w:rPr>
      </w:pPr>
      <w:r>
        <w:rPr>
          <w:sz w:val="10"/>
        </w:rPr>
        <w:t>I6 (c) 2023 CyberSoft, s.r.o.   (OXO - 19.12.2023 8:33:24)</w:t>
      </w:r>
    </w:p>
    <w:sectPr>
      <w:type w:val="continuous"/>
      <w:pgSz w:w="11900" w:h="16840"/>
      <w:pgMar w:top="30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</w:rPr>
  </w:style>
  <w:style w:styleId="Heading1" w:type="paragraph">
    <w:name w:val="Heading 1"/>
    <w:basedOn w:val="Normal"/>
    <w:uiPriority w:val="1"/>
    <w:qFormat/>
    <w:pPr>
      <w:spacing w:line="227" w:lineRule="exact"/>
      <w:ind w:left="164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obchod@czc.cz" TargetMode="External"/><Relationship Id="rId7" Type="http://schemas.openxmlformats.org/officeDocument/2006/relationships/hyperlink" Target="http://www.czc.cz/" TargetMode="External"/><Relationship Id="rId8" Type="http://schemas.openxmlformats.org/officeDocument/2006/relationships/hyperlink" Target="mailto:zspsovka@seznam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cybersoft</dc:creator>
  <dc:title>file://C:\Users\cybersoft\AppData\Local\Temp\tmp6A90.htm</dc:title>
  <dcterms:created xsi:type="dcterms:W3CDTF">2023-12-19T07:34:56Z</dcterms:created>
  <dcterms:modified xsi:type="dcterms:W3CDTF">2023-12-19T07:34:56Z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2023-12-19T00:00:00Z</vt:filetime>
  </property>
</Properties>
</file>