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423" w:right="3148"/>
      </w:pPr>
      <w:r>
        <w:rPr>
          <w:color w:val="808080"/>
        </w:rPr>
        <w:t>Smlouva</w:t>
      </w:r>
      <w:r>
        <w:rPr>
          <w:color w:val="808080"/>
          <w:spacing w:val="-19"/>
        </w:rPr>
        <w:t> </w:t>
      </w:r>
      <w:r>
        <w:rPr>
          <w:color w:val="808080"/>
        </w:rPr>
        <w:t>č.</w:t>
      </w:r>
      <w:r>
        <w:rPr>
          <w:color w:val="808080"/>
          <w:spacing w:val="-18"/>
        </w:rPr>
        <w:t> </w:t>
      </w:r>
      <w:r>
        <w:rPr>
          <w:color w:val="808080"/>
        </w:rPr>
        <w:t>5211000069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jc w:val="left"/>
        <w:rPr>
          <w:sz w:val="60"/>
        </w:rPr>
      </w:pPr>
    </w:p>
    <w:p>
      <w:pPr>
        <w:pStyle w:val="BodyText"/>
        <w:ind w:left="382"/>
        <w:jc w:val="left"/>
      </w:pPr>
      <w:r>
        <w:rPr/>
        <w:t>Smluvní</w:t>
      </w:r>
      <w:r>
        <w:rPr>
          <w:spacing w:val="-12"/>
        </w:rPr>
        <w:t> </w:t>
      </w:r>
      <w:r>
        <w:rPr>
          <w:spacing w:val="-2"/>
        </w:rPr>
        <w:t>strany</w:t>
      </w:r>
    </w:p>
    <w:p>
      <w:pPr>
        <w:pStyle w:val="BodyText"/>
        <w:spacing w:before="1"/>
        <w:ind w:left="0"/>
        <w:jc w:val="left"/>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jc w:val="left"/>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jc w:val="left"/>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jc w:val="left"/>
      </w:pPr>
      <w:r>
        <w:rPr>
          <w:spacing w:val="-4"/>
        </w:rPr>
        <w:t>IČO:</w:t>
      </w:r>
      <w:r>
        <w:rPr/>
        <w:tab/>
      </w:r>
      <w:r>
        <w:rPr>
          <w:spacing w:val="-2"/>
        </w:rPr>
        <w:t>00020729</w:t>
      </w:r>
    </w:p>
    <w:p>
      <w:pPr>
        <w:pStyle w:val="BodyText"/>
        <w:tabs>
          <w:tab w:pos="3262" w:val="left" w:leader="none"/>
        </w:tabs>
        <w:ind w:left="382"/>
        <w:jc w:val="left"/>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ind w:left="38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37" w:lineRule="auto" w:before="4"/>
        <w:ind w:left="382" w:right="4643"/>
        <w:jc w:val="left"/>
      </w:pPr>
      <w:r>
        <w:rPr/>
        <w:t>číslo účtu:</w:t>
        <w:tab/>
      </w:r>
      <w:r>
        <w:rPr>
          <w:spacing w:val="-2"/>
        </w:rPr>
        <w:t>200002-9025001/0710 </w:t>
      </w:r>
      <w:r>
        <w:rPr/>
        <w:t>(dále jen „Fond")</w:t>
      </w:r>
    </w:p>
    <w:p>
      <w:pPr>
        <w:pStyle w:val="BodyText"/>
        <w:spacing w:before="1"/>
        <w:ind w:left="0"/>
        <w:jc w:val="left"/>
      </w:pPr>
    </w:p>
    <w:p>
      <w:pPr>
        <w:pStyle w:val="BodyText"/>
        <w:spacing w:before="1"/>
        <w:ind w:left="382"/>
        <w:jc w:val="left"/>
      </w:pPr>
      <w:r>
        <w:rPr>
          <w:w w:val="99"/>
        </w:rPr>
        <w:t>a</w:t>
      </w:r>
    </w:p>
    <w:p>
      <w:pPr>
        <w:pStyle w:val="BodyText"/>
        <w:ind w:left="0"/>
        <w:jc w:val="left"/>
      </w:pPr>
    </w:p>
    <w:p>
      <w:pPr>
        <w:pStyle w:val="Heading2"/>
        <w:jc w:val="left"/>
      </w:pPr>
      <w:r>
        <w:rPr/>
        <w:t>obec</w:t>
      </w:r>
      <w:r>
        <w:rPr>
          <w:spacing w:val="-7"/>
        </w:rPr>
        <w:t> </w:t>
      </w:r>
      <w:r>
        <w:rPr>
          <w:spacing w:val="-2"/>
        </w:rPr>
        <w:t>Strání</w:t>
      </w:r>
    </w:p>
    <w:p>
      <w:pPr>
        <w:pStyle w:val="BodyText"/>
        <w:tabs>
          <w:tab w:pos="3262" w:val="left" w:leader="none"/>
        </w:tabs>
        <w:spacing w:line="237" w:lineRule="auto" w:before="3"/>
        <w:ind w:left="382" w:right="2464"/>
        <w:jc w:val="left"/>
      </w:pPr>
      <w:r>
        <w:rPr/>
        <w:t>kontaktní adresa:</w:t>
        <w:tab/>
        <w:t>Obecní</w:t>
      </w:r>
      <w:r>
        <w:rPr>
          <w:spacing w:val="-6"/>
        </w:rPr>
        <w:t> </w:t>
      </w:r>
      <w:r>
        <w:rPr/>
        <w:t>úřad</w:t>
      </w:r>
      <w:r>
        <w:rPr>
          <w:spacing w:val="-6"/>
        </w:rPr>
        <w:t> </w:t>
      </w:r>
      <w:r>
        <w:rPr/>
        <w:t>Strání,</w:t>
      </w:r>
      <w:r>
        <w:rPr>
          <w:spacing w:val="-5"/>
        </w:rPr>
        <w:t> </w:t>
      </w:r>
      <w:r>
        <w:rPr/>
        <w:t>Na</w:t>
      </w:r>
      <w:r>
        <w:rPr>
          <w:spacing w:val="-4"/>
        </w:rPr>
        <w:t> </w:t>
      </w:r>
      <w:r>
        <w:rPr/>
        <w:t>Kopci</w:t>
      </w:r>
      <w:r>
        <w:rPr>
          <w:spacing w:val="-6"/>
        </w:rPr>
        <w:t> </w:t>
      </w:r>
      <w:r>
        <w:rPr/>
        <w:t>321,</w:t>
      </w:r>
      <w:r>
        <w:rPr>
          <w:spacing w:val="-6"/>
        </w:rPr>
        <w:t> </w:t>
      </w:r>
      <w:r>
        <w:rPr/>
        <w:t>687</w:t>
      </w:r>
      <w:r>
        <w:rPr>
          <w:spacing w:val="-4"/>
        </w:rPr>
        <w:t> </w:t>
      </w:r>
      <w:r>
        <w:rPr/>
        <w:t>65</w:t>
      </w:r>
      <w:r>
        <w:rPr>
          <w:spacing w:val="-6"/>
        </w:rPr>
        <w:t> </w:t>
      </w:r>
      <w:r>
        <w:rPr/>
        <w:t>Strání </w:t>
      </w:r>
      <w:r>
        <w:rPr>
          <w:spacing w:val="-4"/>
        </w:rPr>
        <w:t>IČO:</w:t>
      </w:r>
      <w:r>
        <w:rPr/>
        <w:tab/>
      </w:r>
      <w:r>
        <w:rPr>
          <w:spacing w:val="-2"/>
        </w:rPr>
        <w:t>00291340</w:t>
      </w:r>
    </w:p>
    <w:p>
      <w:pPr>
        <w:pStyle w:val="BodyText"/>
        <w:tabs>
          <w:tab w:pos="3262" w:val="left" w:leader="none"/>
        </w:tabs>
        <w:spacing w:before="1"/>
        <w:ind w:left="382"/>
        <w:jc w:val="left"/>
      </w:pPr>
      <w:r>
        <w:rPr>
          <w:spacing w:val="-2"/>
        </w:rPr>
        <w:t>zastoupená:</w:t>
      </w:r>
      <w:r>
        <w:rPr/>
        <w:tab/>
        <w:t>Antonínem</w:t>
      </w:r>
      <w:r>
        <w:rPr>
          <w:spacing w:val="-5"/>
        </w:rPr>
        <w:t> </w:t>
      </w:r>
      <w:r>
        <w:rPr/>
        <w:t>P</w:t>
      </w:r>
      <w:r>
        <w:rPr>
          <w:spacing w:val="-2"/>
        </w:rPr>
        <w:t> </w:t>
      </w:r>
      <w:r>
        <w:rPr/>
        <w:t>o</w:t>
      </w:r>
      <w:r>
        <w:rPr>
          <w:spacing w:val="-1"/>
        </w:rPr>
        <w:t> </w:t>
      </w:r>
      <w:r>
        <w:rPr/>
        <w:t>p</w:t>
      </w:r>
      <w:r>
        <w:rPr>
          <w:spacing w:val="-2"/>
        </w:rPr>
        <w:t> </w:t>
      </w:r>
      <w:r>
        <w:rPr/>
        <w:t>e</w:t>
      </w:r>
      <w:r>
        <w:rPr>
          <w:spacing w:val="-3"/>
        </w:rPr>
        <w:t> </w:t>
      </w:r>
      <w:r>
        <w:rPr/>
        <w:t>l</w:t>
      </w:r>
      <w:r>
        <w:rPr>
          <w:spacing w:val="-1"/>
        </w:rPr>
        <w:t> </w:t>
      </w:r>
      <w:r>
        <w:rPr/>
        <w:t>k</w:t>
      </w:r>
      <w:r>
        <w:rPr>
          <w:spacing w:val="-3"/>
        </w:rPr>
        <w:t> </w:t>
      </w:r>
      <w:r>
        <w:rPr/>
        <w:t>o</w:t>
      </w:r>
      <w:r>
        <w:rPr>
          <w:spacing w:val="-1"/>
        </w:rPr>
        <w:t> </w:t>
      </w:r>
      <w:r>
        <w:rPr/>
        <w:t>u,</w:t>
      </w:r>
      <w:r>
        <w:rPr>
          <w:spacing w:val="-2"/>
        </w:rPr>
        <w:t> starostou</w:t>
      </w:r>
    </w:p>
    <w:p>
      <w:pPr>
        <w:pStyle w:val="BodyText"/>
        <w:tabs>
          <w:tab w:pos="3262" w:val="left" w:leader="none"/>
        </w:tabs>
        <w:spacing w:before="1"/>
        <w:ind w:left="382"/>
        <w:jc w:val="left"/>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right="5075"/>
        <w:jc w:val="left"/>
      </w:pPr>
      <w:r>
        <w:rPr/>
        <w:t>číslo účtu:</w:t>
        <w:tab/>
      </w:r>
      <w:r>
        <w:rPr>
          <w:spacing w:val="-2"/>
        </w:rPr>
        <w:t>94-6218721/0710 </w:t>
      </w:r>
      <w:r>
        <w:rPr/>
        <w:t>(dále jen „příjemce podpory")</w:t>
      </w:r>
    </w:p>
    <w:p>
      <w:pPr>
        <w:pStyle w:val="BodyText"/>
        <w:spacing w:before="1"/>
        <w:ind w:left="0"/>
        <w:jc w:val="left"/>
      </w:pPr>
    </w:p>
    <w:p>
      <w:pPr>
        <w:pStyle w:val="BodyText"/>
        <w:spacing w:before="1"/>
        <w:ind w:left="382"/>
        <w:jc w:val="left"/>
      </w:pPr>
      <w:r>
        <w:rPr/>
        <w:t>se</w:t>
      </w:r>
      <w:r>
        <w:rPr>
          <w:spacing w:val="-7"/>
        </w:rPr>
        <w:t> </w:t>
      </w:r>
      <w:r>
        <w:rPr/>
        <w:t>dohodly</w:t>
      </w:r>
      <w:r>
        <w:rPr>
          <w:spacing w:val="-5"/>
        </w:rPr>
        <w:t> </w:t>
      </w:r>
      <w:r>
        <w:rPr>
          <w:spacing w:val="-2"/>
        </w:rPr>
        <w:t>takto:</w:t>
      </w:r>
    </w:p>
    <w:p>
      <w:pPr>
        <w:pStyle w:val="BodyText"/>
        <w:spacing w:before="12"/>
        <w:ind w:left="0"/>
        <w:jc w:val="left"/>
        <w:rPr>
          <w:sz w:val="35"/>
        </w:rPr>
      </w:pPr>
    </w:p>
    <w:p>
      <w:pPr>
        <w:pStyle w:val="Heading1"/>
      </w:pPr>
      <w:r>
        <w:rPr>
          <w:spacing w:val="-5"/>
        </w:rPr>
        <w:t>I.</w:t>
      </w:r>
    </w:p>
    <w:p>
      <w:pPr>
        <w:pStyle w:val="Heading2"/>
        <w:spacing w:before="1"/>
        <w:ind w:left="3412" w:right="3148"/>
      </w:pPr>
      <w:r>
        <w:rPr/>
        <w:t>Předmět</w:t>
      </w:r>
      <w:r>
        <w:rPr>
          <w:spacing w:val="-12"/>
        </w:rPr>
        <w:t> </w:t>
      </w:r>
      <w:r>
        <w:rPr>
          <w:spacing w:val="-2"/>
        </w:rPr>
        <w:t>smlouvy</w:t>
      </w:r>
    </w:p>
    <w:p>
      <w:pPr>
        <w:pStyle w:val="BodyText"/>
        <w:ind w:left="0"/>
        <w:jc w:val="left"/>
        <w:rPr>
          <w:b/>
          <w:sz w:val="18"/>
        </w:rPr>
      </w:pPr>
    </w:p>
    <w:p>
      <w:pPr>
        <w:pStyle w:val="ListParagraph"/>
        <w:numPr>
          <w:ilvl w:val="0"/>
          <w:numId w:val="1"/>
        </w:numPr>
        <w:tabs>
          <w:tab w:pos="666" w:val="left" w:leader="none"/>
        </w:tabs>
        <w:spacing w:line="240" w:lineRule="auto"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right="110"/>
      </w:pPr>
      <w:r>
        <w:rPr/>
        <w:t>„Smlouva“) se uzavírá na základě Rozhodnutí ministra životního prostředí č. 5211000069 o poskytnutí finančních prostředků ze Státního fondu životního prostředí ČR ze dne 19.</w:t>
      </w:r>
      <w:r>
        <w:rPr>
          <w:spacing w:val="-1"/>
        </w:rPr>
        <w:t> </w:t>
      </w:r>
      <w:r>
        <w:rPr/>
        <w:t>7.</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6"/>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666" w:val="left" w:leader="none"/>
        </w:tabs>
        <w:spacing w:line="240" w:lineRule="auto" w:before="120" w:after="0"/>
        <w:ind w:left="665" w:right="111" w:hanging="284"/>
        <w:jc w:val="both"/>
        <w:rPr>
          <w:sz w:val="20"/>
        </w:rPr>
      </w:pPr>
      <w:r>
        <w:rPr>
          <w:sz w:val="20"/>
        </w:rPr>
        <w:t>Příjemce podpory potvrzuje, že se seznámil se Směrnicí MŽP (včetně jejích příloh) a Výzvou č.</w:t>
      </w:r>
      <w:r>
        <w:rPr>
          <w:spacing w:val="19"/>
          <w:sz w:val="20"/>
        </w:rPr>
        <w:t> </w:t>
      </w:r>
      <w:r>
        <w:rPr>
          <w:sz w:val="20"/>
        </w:rPr>
        <w:t>10/2021</w:t>
      </w:r>
      <w:r>
        <w:rPr>
          <w:spacing w:val="40"/>
          <w:sz w:val="20"/>
        </w:rPr>
        <w:t> </w:t>
      </w:r>
      <w:r>
        <w:rPr>
          <w:sz w:val="20"/>
        </w:rPr>
        <w:t>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3"/>
          <w:sz w:val="20"/>
        </w:rPr>
        <w:t> </w:t>
      </w:r>
      <w:r>
        <w:rPr>
          <w:sz w:val="20"/>
        </w:rPr>
        <w:t>že</w:t>
      </w:r>
      <w:r>
        <w:rPr>
          <w:spacing w:val="-14"/>
          <w:sz w:val="20"/>
        </w:rPr>
        <w:t> </w:t>
      </w:r>
      <w:r>
        <w:rPr>
          <w:sz w:val="20"/>
        </w:rPr>
        <w:t>náležitosti</w:t>
      </w:r>
      <w:r>
        <w:rPr>
          <w:spacing w:val="-12"/>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320" w:right="1020"/>
          <w:pgNumType w:start="1"/>
        </w:sectPr>
      </w:pPr>
    </w:p>
    <w:p>
      <w:pPr>
        <w:pStyle w:val="ListParagraph"/>
        <w:numPr>
          <w:ilvl w:val="0"/>
          <w:numId w:val="1"/>
        </w:numPr>
        <w:tabs>
          <w:tab w:pos="666" w:val="left" w:leader="none"/>
        </w:tabs>
        <w:spacing w:line="240" w:lineRule="auto" w:before="73"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82"/>
        <w:jc w:val="left"/>
      </w:pPr>
      <w:r>
        <w:rPr/>
        <w:t>„Rekonstrukce</w:t>
      </w:r>
      <w:r>
        <w:rPr>
          <w:spacing w:val="-8"/>
        </w:rPr>
        <w:t> </w:t>
      </w:r>
      <w:r>
        <w:rPr/>
        <w:t>kulturního</w:t>
      </w:r>
      <w:r>
        <w:rPr>
          <w:spacing w:val="-7"/>
        </w:rPr>
        <w:t> </w:t>
      </w:r>
      <w:r>
        <w:rPr/>
        <w:t>domu</w:t>
      </w:r>
      <w:r>
        <w:rPr>
          <w:spacing w:val="-10"/>
        </w:rPr>
        <w:t> </w:t>
      </w:r>
      <w:r>
        <w:rPr/>
        <w:t>ve</w:t>
      </w:r>
      <w:r>
        <w:rPr>
          <w:spacing w:val="-10"/>
        </w:rPr>
        <w:t> </w:t>
      </w:r>
      <w:r>
        <w:rPr>
          <w:spacing w:val="-2"/>
        </w:rPr>
        <w:t>Strání“</w:t>
      </w:r>
    </w:p>
    <w:p>
      <w:pPr>
        <w:pStyle w:val="BodyText"/>
        <w:spacing w:before="121"/>
        <w:jc w:val="left"/>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2021</w:t>
      </w:r>
      <w:r>
        <w:rPr>
          <w:spacing w:val="-4"/>
        </w:rPr>
        <w:t> </w:t>
      </w:r>
      <w:r>
        <w:rPr/>
        <w:t>až</w:t>
      </w:r>
      <w:r>
        <w:rPr>
          <w:spacing w:val="-5"/>
        </w:rPr>
        <w:t> </w:t>
      </w:r>
      <w:r>
        <w:rPr/>
        <w:t>2023.</w:t>
      </w:r>
      <w:r>
        <w:rPr>
          <w:spacing w:val="-5"/>
        </w:rPr>
        <w:t> </w:t>
      </w:r>
      <w:r>
        <w:rPr/>
        <w:t>Akce</w:t>
      </w:r>
      <w:r>
        <w:rPr>
          <w:spacing w:val="-6"/>
        </w:rPr>
        <w:t> </w:t>
      </w:r>
      <w:r>
        <w:rPr/>
        <w:t>je</w:t>
      </w:r>
      <w:r>
        <w:rPr>
          <w:spacing w:val="-6"/>
        </w:rPr>
        <w:t> </w:t>
      </w:r>
      <w:r>
        <w:rPr>
          <w:spacing w:val="-2"/>
        </w:rPr>
        <w:t>investiční.</w:t>
      </w:r>
    </w:p>
    <w:p>
      <w:pPr>
        <w:pStyle w:val="BodyText"/>
        <w:spacing w:before="1"/>
        <w:ind w:left="0"/>
        <w:jc w:val="left"/>
        <w:rPr>
          <w:sz w:val="36"/>
        </w:rPr>
      </w:pPr>
    </w:p>
    <w:p>
      <w:pPr>
        <w:pStyle w:val="Heading1"/>
      </w:pPr>
      <w:r>
        <w:rPr>
          <w:spacing w:val="-5"/>
        </w:rPr>
        <w:t>II.</w:t>
      </w:r>
    </w:p>
    <w:p>
      <w:pPr>
        <w:pStyle w:val="Heading2"/>
        <w:spacing w:before="1"/>
        <w:ind w:left="3413" w:right="3148"/>
      </w:pPr>
      <w:r>
        <w:rPr/>
        <w:t>Výše</w:t>
      </w:r>
      <w:r>
        <w:rPr>
          <w:spacing w:val="-6"/>
        </w:rPr>
        <w:t> </w:t>
      </w:r>
      <w:r>
        <w:rPr>
          <w:spacing w:val="-2"/>
        </w:rPr>
        <w:t>dotace</w:t>
      </w:r>
    </w:p>
    <w:p>
      <w:pPr>
        <w:pStyle w:val="BodyText"/>
        <w:spacing w:before="3"/>
        <w:ind w:left="0"/>
        <w:jc w:val="left"/>
        <w:rPr>
          <w:b/>
          <w:sz w:val="18"/>
        </w:rPr>
      </w:pPr>
    </w:p>
    <w:p>
      <w:pPr>
        <w:pStyle w:val="ListParagraph"/>
        <w:numPr>
          <w:ilvl w:val="0"/>
          <w:numId w:val="2"/>
        </w:numPr>
        <w:tabs>
          <w:tab w:pos="666" w:val="left" w:leader="none"/>
        </w:tabs>
        <w:spacing w:line="237" w:lineRule="auto" w:before="0" w:after="0"/>
        <w:ind w:left="665" w:right="111" w:hanging="284"/>
        <w:jc w:val="left"/>
        <w:rPr>
          <w:sz w:val="20"/>
        </w:rPr>
      </w:pPr>
      <w:r>
        <w:rPr>
          <w:sz w:val="20"/>
        </w:rPr>
        <w:t>Fond se</w:t>
      </w:r>
      <w:r>
        <w:rPr>
          <w:spacing w:val="-1"/>
          <w:sz w:val="20"/>
        </w:rPr>
        <w:t> </w:t>
      </w:r>
      <w:r>
        <w:rPr>
          <w:sz w:val="20"/>
        </w:rPr>
        <w:t>zavazuje</w:t>
      </w:r>
      <w:r>
        <w:rPr>
          <w:spacing w:val="-1"/>
          <w:sz w:val="20"/>
        </w:rPr>
        <w:t> </w:t>
      </w:r>
      <w:r>
        <w:rPr>
          <w:sz w:val="20"/>
        </w:rPr>
        <w:t>poskytnout příjemci podpory podporu formou dotace</w:t>
      </w:r>
      <w:r>
        <w:rPr>
          <w:spacing w:val="-1"/>
          <w:sz w:val="20"/>
        </w:rPr>
        <w:t> </w:t>
      </w:r>
      <w:r>
        <w:rPr>
          <w:sz w:val="20"/>
        </w:rPr>
        <w:t>ve výši </w:t>
      </w:r>
      <w:r>
        <w:rPr>
          <w:b/>
          <w:sz w:val="20"/>
        </w:rPr>
        <w:t>1</w:t>
      </w:r>
      <w:r>
        <w:rPr>
          <w:b/>
          <w:spacing w:val="-3"/>
          <w:sz w:val="20"/>
        </w:rPr>
        <w:t> </w:t>
      </w:r>
      <w:r>
        <w:rPr>
          <w:b/>
          <w:sz w:val="20"/>
        </w:rPr>
        <w:t>140</w:t>
      </w:r>
      <w:r>
        <w:rPr>
          <w:b/>
          <w:spacing w:val="-2"/>
          <w:sz w:val="20"/>
        </w:rPr>
        <w:t> </w:t>
      </w:r>
      <w:r>
        <w:rPr>
          <w:b/>
          <w:sz w:val="20"/>
        </w:rPr>
        <w:t>503,40 Kč </w:t>
      </w:r>
      <w:r>
        <w:rPr>
          <w:sz w:val="20"/>
        </w:rPr>
        <w:t>(slovy: jeden milion sto čtyřicet tisíc pět se tři korun českých a čtyřicet haléřů).</w:t>
      </w:r>
    </w:p>
    <w:p>
      <w:pPr>
        <w:pStyle w:val="ListParagraph"/>
        <w:numPr>
          <w:ilvl w:val="0"/>
          <w:numId w:val="2"/>
        </w:numPr>
        <w:tabs>
          <w:tab w:pos="666" w:val="left" w:leader="none"/>
        </w:tabs>
        <w:spacing w:line="240" w:lineRule="auto" w:before="121" w:after="0"/>
        <w:ind w:left="66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1 140 503,40 Kč.</w:t>
      </w:r>
    </w:p>
    <w:p>
      <w:pPr>
        <w:pStyle w:val="ListParagraph"/>
        <w:numPr>
          <w:ilvl w:val="0"/>
          <w:numId w:val="2"/>
        </w:numPr>
        <w:tabs>
          <w:tab w:pos="666" w:val="left" w:leader="none"/>
        </w:tabs>
        <w:spacing w:line="240" w:lineRule="auto" w:before="121" w:after="0"/>
        <w:ind w:left="66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666" w:val="left" w:leader="none"/>
        </w:tabs>
        <w:spacing w:line="240" w:lineRule="auto" w:before="121" w:after="0"/>
        <w:ind w:left="665" w:right="111"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2"/>
          <w:sz w:val="20"/>
        </w:rPr>
        <w:t> </w:t>
      </w:r>
      <w:r>
        <w:rPr>
          <w:sz w:val="20"/>
        </w:rPr>
        <w:t>průběžně, v</w:t>
      </w:r>
      <w:r>
        <w:rPr>
          <w:spacing w:val="-1"/>
          <w:sz w:val="20"/>
        </w:rPr>
        <w:t> </w:t>
      </w:r>
      <w:r>
        <w:rPr>
          <w:sz w:val="20"/>
        </w:rPr>
        <w:t>průběhu realizace akce) překročí základ pro stanovení podpory (popřípadě jeho část odpovídající postupu realizace akce), uhradí příjemce podpory částku tohoto překročení z vlastních zdrojů. V</w:t>
      </w:r>
      <w:r>
        <w:rPr>
          <w:spacing w:val="-2"/>
          <w:sz w:val="20"/>
        </w:rPr>
        <w:t> </w:t>
      </w:r>
      <w:r>
        <w:rPr>
          <w:sz w:val="20"/>
        </w:rPr>
        <w:t>případě, že dojde po uzavření této Smlouvy ke změně základu pro stanovení podpory podle bodu 2 nebo procentního podílu ze základu pro stanovení podpory podle bodu 3, dodatek k</w:t>
      </w:r>
      <w:r>
        <w:rPr>
          <w:spacing w:val="-2"/>
          <w:sz w:val="20"/>
        </w:rPr>
        <w:t> </w:t>
      </w:r>
      <w:r>
        <w:rPr>
          <w:sz w:val="20"/>
        </w:rPr>
        <w:t>této Smlouvě se neuzavírá, pokud nedojde současně ke změně podpory formou dotace podle bodu 1.</w:t>
      </w:r>
    </w:p>
    <w:p>
      <w:pPr>
        <w:pStyle w:val="ListParagraph"/>
        <w:numPr>
          <w:ilvl w:val="0"/>
          <w:numId w:val="2"/>
        </w:numPr>
        <w:tabs>
          <w:tab w:pos="666" w:val="left" w:leader="none"/>
        </w:tabs>
        <w:spacing w:line="240" w:lineRule="auto" w:before="120" w:after="0"/>
        <w:ind w:left="665" w:right="114" w:hanging="284"/>
        <w:jc w:val="left"/>
        <w:rPr>
          <w:sz w:val="20"/>
        </w:rPr>
      </w:pPr>
      <w:r>
        <w:rPr>
          <w:sz w:val="20"/>
        </w:rPr>
        <w:t>Podporu je možno použít pouze na úhradu skutečných, účelných, efektivních, oprávněně a nezbytně</w:t>
      </w:r>
      <w:r>
        <w:rPr>
          <w:spacing w:val="80"/>
          <w:sz w:val="20"/>
        </w:rPr>
        <w:t> </w:t>
      </w:r>
      <w:r>
        <w:rPr>
          <w:sz w:val="20"/>
        </w:rPr>
        <w:t>vynaložených výdajů, které vznikly a byly uhrazeny od 1. února 2020.</w:t>
      </w:r>
    </w:p>
    <w:p>
      <w:pPr>
        <w:pStyle w:val="ListParagraph"/>
        <w:numPr>
          <w:ilvl w:val="0"/>
          <w:numId w:val="2"/>
        </w:numPr>
        <w:tabs>
          <w:tab w:pos="666" w:val="left" w:leader="none"/>
        </w:tabs>
        <w:spacing w:line="240" w:lineRule="auto" w:before="118" w:after="0"/>
        <w:ind w:left="665" w:right="111" w:hanging="284"/>
        <w:jc w:val="left"/>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666" w:val="left" w:leader="none"/>
        </w:tabs>
        <w:spacing w:line="240" w:lineRule="auto" w:before="121" w:after="0"/>
        <w:ind w:left="665" w:right="111" w:hanging="284"/>
        <w:jc w:val="left"/>
        <w:rPr>
          <w:sz w:val="20"/>
        </w:rPr>
      </w:pPr>
      <w:r>
        <w:rPr>
          <w:sz w:val="20"/>
        </w:rPr>
        <w:t>Při</w:t>
      </w:r>
      <w:r>
        <w:rPr>
          <w:spacing w:val="-9"/>
          <w:sz w:val="20"/>
        </w:rPr>
        <w:t> </w:t>
      </w:r>
      <w:r>
        <w:rPr>
          <w:sz w:val="20"/>
        </w:rPr>
        <w:t>určování</w:t>
      </w:r>
      <w:r>
        <w:rPr>
          <w:spacing w:val="-9"/>
          <w:sz w:val="20"/>
        </w:rPr>
        <w:t> </w:t>
      </w:r>
      <w:r>
        <w:rPr>
          <w:sz w:val="20"/>
        </w:rPr>
        <w:t>způsobilých</w:t>
      </w:r>
      <w:r>
        <w:rPr>
          <w:spacing w:val="-9"/>
          <w:sz w:val="20"/>
        </w:rPr>
        <w:t> </w:t>
      </w:r>
      <w:r>
        <w:rPr>
          <w:sz w:val="20"/>
        </w:rPr>
        <w:t>výdajů</w:t>
      </w:r>
      <w:r>
        <w:rPr>
          <w:spacing w:val="-10"/>
          <w:sz w:val="20"/>
        </w:rPr>
        <w:t> </w:t>
      </w:r>
      <w:r>
        <w:rPr>
          <w:sz w:val="20"/>
        </w:rPr>
        <w:t>akce</w:t>
      </w:r>
      <w:r>
        <w:rPr>
          <w:spacing w:val="-10"/>
          <w:sz w:val="20"/>
        </w:rPr>
        <w:t> </w:t>
      </w:r>
      <w:r>
        <w:rPr>
          <w:sz w:val="20"/>
        </w:rPr>
        <w:t>a</w:t>
      </w:r>
      <w:r>
        <w:rPr>
          <w:spacing w:val="-10"/>
          <w:sz w:val="20"/>
        </w:rPr>
        <w:t> </w:t>
      </w:r>
      <w:r>
        <w:rPr>
          <w:sz w:val="20"/>
        </w:rPr>
        <w:t>z</w:t>
      </w:r>
      <w:r>
        <w:rPr>
          <w:spacing w:val="-8"/>
          <w:sz w:val="20"/>
        </w:rPr>
        <w:t> </w:t>
      </w:r>
      <w:r>
        <w:rPr>
          <w:sz w:val="20"/>
        </w:rPr>
        <w:t>nich</w:t>
      </w:r>
      <w:r>
        <w:rPr>
          <w:spacing w:val="-9"/>
          <w:sz w:val="20"/>
        </w:rPr>
        <w:t> </w:t>
      </w:r>
      <w:r>
        <w:rPr>
          <w:sz w:val="20"/>
        </w:rPr>
        <w:t>odvozené</w:t>
      </w:r>
      <w:r>
        <w:rPr>
          <w:spacing w:val="-8"/>
          <w:sz w:val="20"/>
        </w:rPr>
        <w:t> </w:t>
      </w:r>
      <w:r>
        <w:rPr>
          <w:sz w:val="20"/>
        </w:rPr>
        <w:t>výše</w:t>
      </w:r>
      <w:r>
        <w:rPr>
          <w:spacing w:val="-10"/>
          <w:sz w:val="20"/>
        </w:rPr>
        <w:t> </w:t>
      </w:r>
      <w:r>
        <w:rPr>
          <w:sz w:val="20"/>
        </w:rPr>
        <w:t>podpory</w:t>
      </w:r>
      <w:r>
        <w:rPr>
          <w:spacing w:val="-7"/>
          <w:sz w:val="20"/>
        </w:rPr>
        <w:t> </w:t>
      </w:r>
      <w:r>
        <w:rPr>
          <w:sz w:val="20"/>
        </w:rPr>
        <w:t>se</w:t>
      </w:r>
      <w:r>
        <w:rPr>
          <w:spacing w:val="-11"/>
          <w:sz w:val="20"/>
        </w:rPr>
        <w:t> </w:t>
      </w:r>
      <w:r>
        <w:rPr>
          <w:sz w:val="20"/>
        </w:rPr>
        <w:t>bude</w:t>
      </w:r>
      <w:r>
        <w:rPr>
          <w:spacing w:val="-10"/>
          <w:sz w:val="20"/>
        </w:rPr>
        <w:t> </w:t>
      </w:r>
      <w:r>
        <w:rPr>
          <w:sz w:val="20"/>
        </w:rPr>
        <w:t>vycházet</w:t>
      </w:r>
      <w:r>
        <w:rPr>
          <w:spacing w:val="-10"/>
          <w:sz w:val="20"/>
        </w:rPr>
        <w:t> </w:t>
      </w:r>
      <w:r>
        <w:rPr>
          <w:sz w:val="20"/>
        </w:rPr>
        <w:t>ze</w:t>
      </w:r>
      <w:r>
        <w:rPr>
          <w:spacing w:val="-10"/>
          <w:sz w:val="20"/>
        </w:rPr>
        <w:t> </w:t>
      </w:r>
      <w:r>
        <w:rPr>
          <w:sz w:val="20"/>
        </w:rPr>
        <w:t>znění</w:t>
      </w:r>
      <w:r>
        <w:rPr>
          <w:spacing w:val="-7"/>
          <w:sz w:val="20"/>
        </w:rPr>
        <w:t> </w:t>
      </w:r>
      <w:r>
        <w:rPr>
          <w:sz w:val="20"/>
        </w:rPr>
        <w:t>článku</w:t>
      </w:r>
      <w:r>
        <w:rPr>
          <w:spacing w:val="-2"/>
          <w:sz w:val="20"/>
        </w:rPr>
        <w:t> </w:t>
      </w:r>
      <w:r>
        <w:rPr>
          <w:sz w:val="20"/>
        </w:rPr>
        <w:t>9 </w:t>
      </w:r>
      <w:r>
        <w:rPr>
          <w:spacing w:val="-2"/>
          <w:sz w:val="20"/>
        </w:rPr>
        <w:t>Výzvy.</w:t>
      </w:r>
    </w:p>
    <w:p>
      <w:pPr>
        <w:pStyle w:val="BodyText"/>
        <w:spacing w:before="2"/>
        <w:ind w:left="0"/>
        <w:jc w:val="left"/>
        <w:rPr>
          <w:sz w:val="36"/>
        </w:rPr>
      </w:pPr>
    </w:p>
    <w:p>
      <w:pPr>
        <w:pStyle w:val="Heading1"/>
        <w:spacing w:before="1"/>
        <w:ind w:left="3415"/>
      </w:pPr>
      <w:r>
        <w:rPr>
          <w:spacing w:val="-4"/>
        </w:rPr>
        <w:t>III.</w:t>
      </w:r>
    </w:p>
    <w:p>
      <w:pPr>
        <w:pStyle w:val="Heading2"/>
        <w:ind w:left="3412" w:right="3148"/>
      </w:pPr>
      <w:r>
        <w:rPr/>
        <w:t>Platební</w:t>
      </w:r>
      <w:r>
        <w:rPr>
          <w:spacing w:val="-9"/>
        </w:rPr>
        <w:t> </w:t>
      </w:r>
      <w:r>
        <w:rPr>
          <w:spacing w:val="-2"/>
        </w:rPr>
        <w:t>podmínky</w:t>
      </w:r>
    </w:p>
    <w:p>
      <w:pPr>
        <w:pStyle w:val="BodyText"/>
        <w:spacing w:before="12"/>
        <w:ind w:left="0"/>
        <w:jc w:val="left"/>
        <w:rPr>
          <w:b/>
          <w:sz w:val="17"/>
        </w:rPr>
      </w:pPr>
    </w:p>
    <w:p>
      <w:pPr>
        <w:pStyle w:val="ListParagraph"/>
        <w:numPr>
          <w:ilvl w:val="0"/>
          <w:numId w:val="3"/>
        </w:numPr>
        <w:tabs>
          <w:tab w:pos="666" w:val="left" w:leader="none"/>
        </w:tabs>
        <w:spacing w:line="240" w:lineRule="auto" w:before="0" w:after="0"/>
        <w:ind w:left="665" w:right="116" w:hanging="284"/>
        <w:jc w:val="left"/>
        <w:rPr>
          <w:sz w:val="20"/>
        </w:rPr>
      </w:pPr>
      <w:r>
        <w:rPr>
          <w:sz w:val="20"/>
        </w:rPr>
        <w:t>Podpora bude poskytnuta bankovním převodem peněžních prostředků z bankovního účtu Fondu na</w:t>
      </w:r>
      <w:r>
        <w:rPr>
          <w:spacing w:val="80"/>
          <w:sz w:val="20"/>
        </w:rPr>
        <w:t> </w:t>
      </w:r>
      <w:r>
        <w:rPr>
          <w:sz w:val="20"/>
        </w:rPr>
        <w:t>bankovní účet příjemce podpory.</w:t>
      </w:r>
    </w:p>
    <w:p>
      <w:pPr>
        <w:pStyle w:val="ListParagraph"/>
        <w:numPr>
          <w:ilvl w:val="0"/>
          <w:numId w:val="3"/>
        </w:numPr>
        <w:tabs>
          <w:tab w:pos="666" w:val="left" w:leader="none"/>
        </w:tabs>
        <w:spacing w:line="240" w:lineRule="auto" w:before="121" w:after="0"/>
        <w:ind w:left="665" w:right="113" w:hanging="284"/>
        <w:jc w:val="left"/>
        <w:rPr>
          <w:sz w:val="20"/>
        </w:rPr>
      </w:pPr>
      <w:r>
        <w:rPr>
          <w:sz w:val="20"/>
        </w:rPr>
        <w:t>Fond poskytne</w:t>
      </w:r>
      <w:r>
        <w:rPr>
          <w:spacing w:val="-1"/>
          <w:sz w:val="20"/>
        </w:rPr>
        <w:t> </w:t>
      </w:r>
      <w:r>
        <w:rPr>
          <w:sz w:val="20"/>
        </w:rPr>
        <w:t>finanční</w:t>
      </w:r>
      <w:r>
        <w:rPr>
          <w:spacing w:val="-1"/>
          <w:sz w:val="20"/>
        </w:rPr>
        <w:t> </w:t>
      </w:r>
      <w:r>
        <w:rPr>
          <w:sz w:val="20"/>
        </w:rPr>
        <w:t>prostředky postupem</w:t>
      </w:r>
      <w:r>
        <w:rPr>
          <w:spacing w:val="-2"/>
          <w:sz w:val="20"/>
        </w:rPr>
        <w:t> </w:t>
      </w:r>
      <w:r>
        <w:rPr>
          <w:sz w:val="20"/>
        </w:rPr>
        <w:t>stanoveným touto Smlouvou tak, aby</w:t>
      </w:r>
      <w:r>
        <w:rPr>
          <w:spacing w:val="-1"/>
          <w:sz w:val="20"/>
        </w:rPr>
        <w:t> </w:t>
      </w:r>
      <w:r>
        <w:rPr>
          <w:sz w:val="20"/>
        </w:rPr>
        <w:t>byl</w:t>
      </w:r>
      <w:r>
        <w:rPr>
          <w:spacing w:val="-1"/>
          <w:sz w:val="20"/>
        </w:rPr>
        <w:t> </w:t>
      </w:r>
      <w:r>
        <w:rPr>
          <w:sz w:val="20"/>
        </w:rPr>
        <w:t>dodržen poměr podpory a vlastních zdrojů vyplývající z níže uvedených částek.</w:t>
      </w:r>
    </w:p>
    <w:p>
      <w:pPr>
        <w:pStyle w:val="ListParagraph"/>
        <w:numPr>
          <w:ilvl w:val="0"/>
          <w:numId w:val="3"/>
        </w:numPr>
        <w:tabs>
          <w:tab w:pos="666" w:val="left" w:leader="none"/>
        </w:tabs>
        <w:spacing w:line="240" w:lineRule="auto" w:before="120" w:after="0"/>
        <w:ind w:left="665" w:right="0" w:hanging="284"/>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7"/>
          <w:sz w:val="20"/>
        </w:rPr>
        <w:t> </w:t>
      </w:r>
      <w:r>
        <w:rPr>
          <w:sz w:val="20"/>
        </w:rPr>
        <w:t>podmínek</w:t>
      </w:r>
      <w:r>
        <w:rPr>
          <w:spacing w:val="-8"/>
          <w:sz w:val="20"/>
        </w:rPr>
        <w:t> </w:t>
      </w:r>
      <w:r>
        <w:rPr>
          <w:sz w:val="20"/>
        </w:rPr>
        <w:t>této</w:t>
      </w:r>
      <w:r>
        <w:rPr>
          <w:spacing w:val="-7"/>
          <w:sz w:val="20"/>
        </w:rPr>
        <w:t> </w:t>
      </w:r>
      <w:r>
        <w:rPr>
          <w:sz w:val="20"/>
        </w:rPr>
        <w:t>Smlouvy</w:t>
      </w:r>
      <w:r>
        <w:rPr>
          <w:spacing w:val="-8"/>
          <w:sz w:val="20"/>
        </w:rPr>
        <w:t> </w:t>
      </w:r>
      <w:r>
        <w:rPr>
          <w:sz w:val="20"/>
        </w:rPr>
        <w:t>poskytne</w:t>
      </w:r>
      <w:r>
        <w:rPr>
          <w:spacing w:val="-9"/>
          <w:sz w:val="20"/>
        </w:rPr>
        <w:t> </w:t>
      </w:r>
      <w:r>
        <w:rPr>
          <w:sz w:val="20"/>
        </w:rPr>
        <w:t>Fond</w:t>
      </w:r>
      <w:r>
        <w:rPr>
          <w:spacing w:val="-7"/>
          <w:sz w:val="20"/>
        </w:rPr>
        <w:t> </w:t>
      </w:r>
      <w:r>
        <w:rPr>
          <w:sz w:val="20"/>
        </w:rPr>
        <w:t>podporu</w:t>
      </w:r>
      <w:r>
        <w:rPr>
          <w:spacing w:val="-7"/>
          <w:sz w:val="20"/>
        </w:rPr>
        <w:t> </w:t>
      </w:r>
      <w:r>
        <w:rPr>
          <w:spacing w:val="-2"/>
          <w:sz w:val="20"/>
        </w:rPr>
        <w:t>takto:</w:t>
      </w:r>
    </w:p>
    <w:p>
      <w:pPr>
        <w:pStyle w:val="BodyText"/>
        <w:spacing w:before="1"/>
        <w:ind w:left="0"/>
        <w:jc w:val="left"/>
        <w:rPr>
          <w:sz w:val="9"/>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4866"/>
      </w:tblGrid>
      <w:tr>
        <w:trPr>
          <w:trHeight w:val="505" w:hRule="atLeast"/>
        </w:trPr>
        <w:tc>
          <w:tcPr>
            <w:tcW w:w="4532" w:type="dxa"/>
          </w:tcPr>
          <w:p>
            <w:pPr>
              <w:pStyle w:val="TableParagraph"/>
              <w:spacing w:before="120"/>
              <w:ind w:left="107"/>
              <w:rPr>
                <w:sz w:val="20"/>
              </w:rPr>
            </w:pPr>
            <w:r>
              <w:rPr>
                <w:sz w:val="20"/>
              </w:rPr>
              <w:t>v</w:t>
            </w:r>
            <w:r>
              <w:rPr>
                <w:spacing w:val="-1"/>
                <w:sz w:val="20"/>
              </w:rPr>
              <w:t> </w:t>
            </w:r>
            <w:r>
              <w:rPr>
                <w:spacing w:val="-4"/>
                <w:sz w:val="20"/>
              </w:rPr>
              <w:t>roce</w:t>
            </w:r>
          </w:p>
        </w:tc>
        <w:tc>
          <w:tcPr>
            <w:tcW w:w="4866" w:type="dxa"/>
          </w:tcPr>
          <w:p>
            <w:pPr>
              <w:pStyle w:val="TableParagraph"/>
              <w:spacing w:before="120"/>
              <w:ind w:left="107"/>
              <w:rPr>
                <w:sz w:val="20"/>
              </w:rPr>
            </w:pPr>
            <w:r>
              <w:rPr>
                <w:sz w:val="20"/>
              </w:rPr>
              <w:t>ve</w:t>
            </w:r>
            <w:r>
              <w:rPr>
                <w:spacing w:val="-5"/>
                <w:sz w:val="20"/>
              </w:rPr>
              <w:t> </w:t>
            </w:r>
            <w:r>
              <w:rPr>
                <w:sz w:val="20"/>
              </w:rPr>
              <w:t>výši</w:t>
            </w:r>
            <w:r>
              <w:rPr>
                <w:spacing w:val="-4"/>
                <w:sz w:val="20"/>
              </w:rPr>
              <w:t> (Kč)</w:t>
            </w:r>
          </w:p>
        </w:tc>
      </w:tr>
      <w:tr>
        <w:trPr>
          <w:trHeight w:val="506" w:hRule="atLeast"/>
        </w:trPr>
        <w:tc>
          <w:tcPr>
            <w:tcW w:w="4532" w:type="dxa"/>
          </w:tcPr>
          <w:p>
            <w:pPr>
              <w:pStyle w:val="TableParagraph"/>
              <w:spacing w:before="120"/>
              <w:ind w:left="107"/>
              <w:rPr>
                <w:sz w:val="20"/>
              </w:rPr>
            </w:pPr>
            <w:r>
              <w:rPr>
                <w:spacing w:val="-4"/>
                <w:sz w:val="20"/>
              </w:rPr>
              <w:t>2023</w:t>
            </w:r>
          </w:p>
        </w:tc>
        <w:tc>
          <w:tcPr>
            <w:tcW w:w="4866" w:type="dxa"/>
          </w:tcPr>
          <w:p>
            <w:pPr>
              <w:pStyle w:val="TableParagraph"/>
              <w:spacing w:before="120"/>
              <w:ind w:left="107"/>
              <w:rPr>
                <w:sz w:val="20"/>
              </w:rPr>
            </w:pPr>
            <w:r>
              <w:rPr>
                <w:sz w:val="20"/>
              </w:rPr>
              <w:t>1</w:t>
            </w:r>
            <w:r>
              <w:rPr>
                <w:spacing w:val="-2"/>
                <w:sz w:val="20"/>
              </w:rPr>
              <w:t> </w:t>
            </w:r>
            <w:r>
              <w:rPr>
                <w:sz w:val="20"/>
              </w:rPr>
              <w:t>140</w:t>
            </w:r>
            <w:r>
              <w:rPr>
                <w:spacing w:val="-1"/>
                <w:sz w:val="20"/>
              </w:rPr>
              <w:t> </w:t>
            </w:r>
            <w:r>
              <w:rPr>
                <w:spacing w:val="-2"/>
                <w:sz w:val="20"/>
              </w:rPr>
              <w:t>503,40</w:t>
            </w:r>
          </w:p>
        </w:tc>
      </w:tr>
    </w:tbl>
    <w:p>
      <w:pPr>
        <w:pStyle w:val="ListParagraph"/>
        <w:numPr>
          <w:ilvl w:val="0"/>
          <w:numId w:val="3"/>
        </w:numPr>
        <w:tabs>
          <w:tab w:pos="666" w:val="left" w:leader="none"/>
        </w:tabs>
        <w:spacing w:line="240" w:lineRule="auto" w:before="121" w:after="0"/>
        <w:ind w:left="66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9"/>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předloží</w:t>
      </w:r>
      <w:r>
        <w:rPr>
          <w:spacing w:val="-9"/>
          <w:sz w:val="20"/>
        </w:rPr>
        <w:t> </w:t>
      </w:r>
      <w:r>
        <w:rPr>
          <w:sz w:val="20"/>
        </w:rPr>
        <w:t>prostřednictvím agendového informačního systému Státního fondu životního prostředí České republiky (dále jen „AIS SFŽP ČR“) s</w:t>
      </w:r>
      <w:r>
        <w:rPr>
          <w:spacing w:val="-1"/>
          <w:sz w:val="20"/>
        </w:rPr>
        <w:t> </w:t>
      </w:r>
      <w:r>
        <w:rPr>
          <w:sz w:val="20"/>
        </w:rPr>
        <w:t>každou žádostí o</w:t>
      </w:r>
      <w:r>
        <w:rPr>
          <w:spacing w:val="-1"/>
          <w:sz w:val="20"/>
        </w:rPr>
        <w:t> </w:t>
      </w:r>
      <w:r>
        <w:rPr>
          <w:sz w:val="20"/>
        </w:rPr>
        <w:t>platbu (bod 8) příslušné doklady prokazující oprávněnost vynaložených finančních prostředků.</w:t>
      </w:r>
    </w:p>
    <w:p>
      <w:pPr>
        <w:spacing w:after="0" w:line="240" w:lineRule="auto"/>
        <w:jc w:val="both"/>
        <w:rPr>
          <w:sz w:val="20"/>
        </w:rPr>
        <w:sectPr>
          <w:pgSz w:w="12240" w:h="15840"/>
          <w:pgMar w:header="0" w:footer="1384" w:top="1060" w:bottom="1660" w:left="1320" w:right="1020"/>
        </w:sectPr>
      </w:pPr>
    </w:p>
    <w:p>
      <w:pPr>
        <w:pStyle w:val="ListParagraph"/>
        <w:numPr>
          <w:ilvl w:val="0"/>
          <w:numId w:val="3"/>
        </w:numPr>
        <w:tabs>
          <w:tab w:pos="666" w:val="left" w:leader="none"/>
        </w:tabs>
        <w:spacing w:line="240" w:lineRule="auto" w:before="73" w:after="0"/>
        <w:ind w:left="665" w:right="111" w:hanging="284"/>
        <w:jc w:val="both"/>
        <w:rPr>
          <w:sz w:val="20"/>
        </w:rPr>
      </w:pPr>
      <w:r>
        <w:rPr>
          <w:sz w:val="20"/>
        </w:rPr>
        <w:t>Fond je oprávněn pozastavit (či nezahájit) poskytování podpory, pokud zjistí, že příjemce podpory nesplnil</w:t>
      </w:r>
      <w:r>
        <w:rPr>
          <w:spacing w:val="-5"/>
          <w:sz w:val="20"/>
        </w:rPr>
        <w:t> </w:t>
      </w:r>
      <w:r>
        <w:rPr>
          <w:sz w:val="20"/>
        </w:rPr>
        <w:t>nebo</w:t>
      </w:r>
      <w:r>
        <w:rPr>
          <w:spacing w:val="-3"/>
          <w:sz w:val="20"/>
        </w:rPr>
        <w:t> </w:t>
      </w:r>
      <w:r>
        <w:rPr>
          <w:sz w:val="20"/>
        </w:rPr>
        <w:t>neplní</w:t>
      </w:r>
      <w:r>
        <w:rPr>
          <w:spacing w:val="-3"/>
          <w:sz w:val="20"/>
        </w:rPr>
        <w:t> </w:t>
      </w:r>
      <w:r>
        <w:rPr>
          <w:sz w:val="20"/>
        </w:rPr>
        <w:t>některou</w:t>
      </w:r>
      <w:r>
        <w:rPr>
          <w:spacing w:val="-4"/>
          <w:sz w:val="20"/>
        </w:rPr>
        <w:t> </w:t>
      </w:r>
      <w:r>
        <w:rPr>
          <w:sz w:val="20"/>
        </w:rPr>
        <w:t>z</w:t>
      </w:r>
      <w:r>
        <w:rPr>
          <w:spacing w:val="-3"/>
          <w:sz w:val="20"/>
        </w:rPr>
        <w:t> </w:t>
      </w:r>
      <w:r>
        <w:rPr>
          <w:sz w:val="20"/>
        </w:rPr>
        <w:t>povinností</w:t>
      </w:r>
      <w:r>
        <w:rPr>
          <w:spacing w:val="-5"/>
          <w:sz w:val="20"/>
        </w:rPr>
        <w:t> </w:t>
      </w:r>
      <w:r>
        <w:rPr>
          <w:sz w:val="20"/>
        </w:rPr>
        <w:t>stanovených</w:t>
      </w:r>
      <w:r>
        <w:rPr>
          <w:spacing w:val="-4"/>
          <w:sz w:val="20"/>
        </w:rPr>
        <w:t> </w:t>
      </w:r>
      <w:r>
        <w:rPr>
          <w:sz w:val="20"/>
        </w:rPr>
        <w:t>touto</w:t>
      </w:r>
      <w:r>
        <w:rPr>
          <w:spacing w:val="-3"/>
          <w:sz w:val="20"/>
        </w:rPr>
        <w:t> </w:t>
      </w:r>
      <w:r>
        <w:rPr>
          <w:sz w:val="20"/>
        </w:rPr>
        <w:t>Smlouvou,</w:t>
      </w:r>
      <w:r>
        <w:rPr>
          <w:spacing w:val="-4"/>
          <w:sz w:val="20"/>
        </w:rPr>
        <w:t> </w:t>
      </w:r>
      <w:r>
        <w:rPr>
          <w:sz w:val="20"/>
        </w:rPr>
        <w:t>či</w:t>
      </w:r>
      <w:r>
        <w:rPr>
          <w:spacing w:val="-5"/>
          <w:sz w:val="20"/>
        </w:rPr>
        <w:t> </w:t>
      </w:r>
      <w:r>
        <w:rPr>
          <w:sz w:val="20"/>
        </w:rPr>
        <w:t>je</w:t>
      </w:r>
      <w:r>
        <w:rPr>
          <w:spacing w:val="-1"/>
          <w:sz w:val="20"/>
        </w:rPr>
        <w:t> </w:t>
      </w:r>
      <w:r>
        <w:rPr>
          <w:sz w:val="20"/>
        </w:rPr>
        <w:t>plnění</w:t>
      </w:r>
      <w:r>
        <w:rPr>
          <w:spacing w:val="-5"/>
          <w:sz w:val="20"/>
        </w:rPr>
        <w:t> </w:t>
      </w:r>
      <w:r>
        <w:rPr>
          <w:sz w:val="20"/>
        </w:rPr>
        <w:t>některé</w:t>
      </w:r>
      <w:r>
        <w:rPr>
          <w:spacing w:val="-5"/>
          <w:sz w:val="20"/>
        </w:rPr>
        <w:t> </w:t>
      </w:r>
      <w:r>
        <w:rPr>
          <w:sz w:val="20"/>
        </w:rPr>
        <w:t>povinnosti vážně ohroženo. Ustanovení článku V bodu 1 tím není dotčeno.</w:t>
      </w:r>
    </w:p>
    <w:p>
      <w:pPr>
        <w:pStyle w:val="ListParagraph"/>
        <w:numPr>
          <w:ilvl w:val="0"/>
          <w:numId w:val="3"/>
        </w:numPr>
        <w:tabs>
          <w:tab w:pos="666" w:val="left" w:leader="none"/>
        </w:tabs>
        <w:spacing w:line="240" w:lineRule="auto" w:before="121" w:after="0"/>
        <w:ind w:left="665" w:right="110" w:hanging="284"/>
        <w:jc w:val="both"/>
        <w:rPr>
          <w:sz w:val="20"/>
        </w:rPr>
      </w:pPr>
      <w:r>
        <w:rPr>
          <w:sz w:val="20"/>
        </w:rPr>
        <w:t>Příjemce</w:t>
      </w:r>
      <w:r>
        <w:rPr>
          <w:spacing w:val="-14"/>
          <w:sz w:val="20"/>
        </w:rPr>
        <w:t> </w:t>
      </w:r>
      <w:r>
        <w:rPr>
          <w:sz w:val="20"/>
        </w:rPr>
        <w:t>podpory</w:t>
      </w:r>
      <w:r>
        <w:rPr>
          <w:spacing w:val="-14"/>
          <w:sz w:val="20"/>
        </w:rPr>
        <w:t> </w:t>
      </w:r>
      <w:r>
        <w:rPr>
          <w:sz w:val="20"/>
        </w:rPr>
        <w:t>prohlašuje,</w:t>
      </w:r>
      <w:r>
        <w:rPr>
          <w:spacing w:val="-14"/>
          <w:sz w:val="20"/>
        </w:rPr>
        <w:t> </w:t>
      </w:r>
      <w:r>
        <w:rPr>
          <w:sz w:val="20"/>
        </w:rPr>
        <w:t>že</w:t>
      </w:r>
      <w:r>
        <w:rPr>
          <w:spacing w:val="-13"/>
          <w:sz w:val="20"/>
        </w:rPr>
        <w:t> </w:t>
      </w:r>
      <w:r>
        <w:rPr>
          <w:sz w:val="20"/>
        </w:rPr>
        <w:t>z</w:t>
      </w:r>
      <w:r>
        <w:rPr>
          <w:spacing w:val="-14"/>
          <w:sz w:val="20"/>
        </w:rPr>
        <w:t> </w:t>
      </w:r>
      <w:r>
        <w:rPr>
          <w:sz w:val="20"/>
        </w:rPr>
        <w:t>vlastních</w:t>
      </w:r>
      <w:r>
        <w:rPr>
          <w:spacing w:val="-14"/>
          <w:sz w:val="20"/>
        </w:rPr>
        <w:t> </w:t>
      </w:r>
      <w:r>
        <w:rPr>
          <w:sz w:val="20"/>
        </w:rPr>
        <w:t>zdrojů</w:t>
      </w:r>
      <w:r>
        <w:rPr>
          <w:spacing w:val="-13"/>
          <w:sz w:val="20"/>
        </w:rPr>
        <w:t> </w:t>
      </w:r>
      <w:r>
        <w:rPr>
          <w:sz w:val="20"/>
        </w:rPr>
        <w:t>uhradil</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přesahující</w:t>
      </w:r>
      <w:r>
        <w:rPr>
          <w:spacing w:val="-14"/>
          <w:sz w:val="20"/>
        </w:rPr>
        <w:t> </w:t>
      </w:r>
      <w:r>
        <w:rPr>
          <w:sz w:val="20"/>
        </w:rPr>
        <w:t>výši</w:t>
      </w:r>
      <w:r>
        <w:rPr>
          <w:spacing w:val="-14"/>
          <w:sz w:val="20"/>
        </w:rPr>
        <w:t> </w:t>
      </w:r>
      <w:r>
        <w:rPr>
          <w:sz w:val="20"/>
        </w:rPr>
        <w:t>poskytnuté podpory včetně výdajů připadajících na nezpůsobilé výdaje projektu.</w:t>
      </w:r>
    </w:p>
    <w:p>
      <w:pPr>
        <w:pStyle w:val="ListParagraph"/>
        <w:numPr>
          <w:ilvl w:val="0"/>
          <w:numId w:val="3"/>
        </w:numPr>
        <w:tabs>
          <w:tab w:pos="742" w:val="left" w:leader="none"/>
        </w:tabs>
        <w:spacing w:line="240" w:lineRule="auto" w:before="121" w:after="0"/>
        <w:ind w:left="741" w:right="111" w:hanging="360"/>
        <w:jc w:val="both"/>
        <w:rPr>
          <w:sz w:val="20"/>
        </w:rPr>
      </w:pPr>
      <w:r>
        <w:rPr>
          <w:sz w:val="20"/>
        </w:rPr>
        <w:t>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w:t>
      </w:r>
    </w:p>
    <w:p>
      <w:pPr>
        <w:pStyle w:val="ListParagraph"/>
        <w:numPr>
          <w:ilvl w:val="0"/>
          <w:numId w:val="3"/>
        </w:numPr>
        <w:tabs>
          <w:tab w:pos="666" w:val="left" w:leader="none"/>
        </w:tabs>
        <w:spacing w:line="240" w:lineRule="auto" w:before="119" w:after="0"/>
        <w:ind w:left="665" w:right="0" w:hanging="284"/>
        <w:jc w:val="both"/>
        <w:rPr>
          <w:sz w:val="20"/>
        </w:rPr>
      </w:pPr>
      <w:r>
        <w:rPr>
          <w:sz w:val="20"/>
        </w:rPr>
        <w:t>Žádost</w:t>
      </w:r>
      <w:r>
        <w:rPr>
          <w:spacing w:val="-6"/>
          <w:sz w:val="20"/>
        </w:rPr>
        <w:t> </w:t>
      </w:r>
      <w:r>
        <w:rPr>
          <w:sz w:val="20"/>
        </w:rPr>
        <w:t>o</w:t>
      </w:r>
      <w:r>
        <w:rPr>
          <w:spacing w:val="-3"/>
          <w:sz w:val="20"/>
        </w:rPr>
        <w:t> </w:t>
      </w:r>
      <w:r>
        <w:rPr>
          <w:sz w:val="20"/>
        </w:rPr>
        <w:t>platbu</w:t>
      </w:r>
      <w:r>
        <w:rPr>
          <w:spacing w:val="-3"/>
          <w:sz w:val="20"/>
        </w:rPr>
        <w:t> </w:t>
      </w:r>
      <w:r>
        <w:rPr>
          <w:sz w:val="20"/>
        </w:rPr>
        <w:t>bude</w:t>
      </w:r>
      <w:r>
        <w:rPr>
          <w:spacing w:val="-6"/>
          <w:sz w:val="20"/>
        </w:rPr>
        <w:t> </w:t>
      </w:r>
      <w:r>
        <w:rPr>
          <w:sz w:val="20"/>
        </w:rPr>
        <w:t>obsahovat</w:t>
      </w:r>
      <w:r>
        <w:rPr>
          <w:spacing w:val="-3"/>
          <w:sz w:val="20"/>
        </w:rPr>
        <w:t> </w:t>
      </w:r>
      <w:r>
        <w:rPr>
          <w:sz w:val="20"/>
        </w:rPr>
        <w:t>doklady</w:t>
      </w:r>
      <w:r>
        <w:rPr>
          <w:spacing w:val="-5"/>
          <w:sz w:val="20"/>
        </w:rPr>
        <w:t> </w:t>
      </w:r>
      <w:r>
        <w:rPr>
          <w:sz w:val="20"/>
        </w:rPr>
        <w:t>definované</w:t>
      </w:r>
      <w:r>
        <w:rPr>
          <w:spacing w:val="-5"/>
          <w:sz w:val="20"/>
        </w:rPr>
        <w:t> </w:t>
      </w:r>
      <w:r>
        <w:rPr>
          <w:sz w:val="20"/>
        </w:rPr>
        <w:t>v</w:t>
      </w:r>
      <w:r>
        <w:rPr>
          <w:spacing w:val="-3"/>
          <w:sz w:val="20"/>
        </w:rPr>
        <w:t> </w:t>
      </w:r>
      <w:r>
        <w:rPr>
          <w:sz w:val="20"/>
        </w:rPr>
        <w:t>čl.</w:t>
      </w:r>
      <w:r>
        <w:rPr>
          <w:spacing w:val="-5"/>
          <w:sz w:val="20"/>
        </w:rPr>
        <w:t> </w:t>
      </w:r>
      <w:r>
        <w:rPr>
          <w:sz w:val="20"/>
        </w:rPr>
        <w:t>12</w:t>
      </w:r>
      <w:r>
        <w:rPr>
          <w:spacing w:val="-3"/>
          <w:sz w:val="20"/>
        </w:rPr>
        <w:t> </w:t>
      </w:r>
      <w:r>
        <w:rPr>
          <w:sz w:val="20"/>
        </w:rPr>
        <w:t>písm.</w:t>
      </w:r>
      <w:r>
        <w:rPr>
          <w:spacing w:val="-3"/>
          <w:sz w:val="20"/>
        </w:rPr>
        <w:t> </w:t>
      </w:r>
      <w:r>
        <w:rPr>
          <w:sz w:val="20"/>
        </w:rPr>
        <w:t>c)</w:t>
      </w:r>
      <w:r>
        <w:rPr>
          <w:spacing w:val="-4"/>
          <w:sz w:val="20"/>
        </w:rPr>
        <w:t> </w:t>
      </w:r>
      <w:r>
        <w:rPr>
          <w:spacing w:val="-2"/>
          <w:sz w:val="20"/>
        </w:rPr>
        <w:t>Výzvy.</w:t>
      </w:r>
    </w:p>
    <w:p>
      <w:pPr>
        <w:pStyle w:val="ListParagraph"/>
        <w:numPr>
          <w:ilvl w:val="0"/>
          <w:numId w:val="3"/>
        </w:numPr>
        <w:tabs>
          <w:tab w:pos="742" w:val="left" w:leader="none"/>
        </w:tabs>
        <w:spacing w:line="240" w:lineRule="auto" w:before="120" w:after="0"/>
        <w:ind w:left="741" w:right="113" w:hanging="360"/>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742" w:val="left" w:leader="none"/>
        </w:tabs>
        <w:spacing w:line="240" w:lineRule="auto" w:before="121" w:after="0"/>
        <w:ind w:left="741" w:right="115" w:hanging="360"/>
        <w:jc w:val="both"/>
        <w:rPr>
          <w:sz w:val="20"/>
        </w:rPr>
      </w:pPr>
      <w:r>
        <w:rPr>
          <w:sz w:val="20"/>
        </w:rPr>
        <w:t>Fondu</w:t>
      </w:r>
      <w:r>
        <w:rPr>
          <w:spacing w:val="80"/>
          <w:sz w:val="20"/>
        </w:rPr>
        <w:t> </w:t>
      </w:r>
      <w:r>
        <w:rPr>
          <w:sz w:val="20"/>
        </w:rPr>
        <w:t>mohou</w:t>
      </w:r>
      <w:r>
        <w:rPr>
          <w:spacing w:val="80"/>
          <w:sz w:val="20"/>
        </w:rPr>
        <w:t> </w:t>
      </w:r>
      <w:r>
        <w:rPr>
          <w:sz w:val="20"/>
        </w:rPr>
        <w:t>být</w:t>
      </w:r>
      <w:r>
        <w:rPr>
          <w:spacing w:val="80"/>
          <w:sz w:val="20"/>
        </w:rPr>
        <w:t> </w:t>
      </w:r>
      <w:r>
        <w:rPr>
          <w:sz w:val="20"/>
        </w:rPr>
        <w:t>předloženy</w:t>
      </w:r>
      <w:r>
        <w:rPr>
          <w:spacing w:val="80"/>
          <w:sz w:val="20"/>
        </w:rPr>
        <w:t> </w:t>
      </w:r>
      <w:r>
        <w:rPr>
          <w:sz w:val="20"/>
        </w:rPr>
        <w:t>faktury</w:t>
      </w:r>
      <w:r>
        <w:rPr>
          <w:spacing w:val="80"/>
          <w:sz w:val="20"/>
        </w:rPr>
        <w:t> </w:t>
      </w:r>
      <w:r>
        <w:rPr>
          <w:sz w:val="20"/>
        </w:rPr>
        <w:t>již</w:t>
      </w:r>
      <w:r>
        <w:rPr>
          <w:spacing w:val="80"/>
          <w:sz w:val="20"/>
        </w:rPr>
        <w:t> </w:t>
      </w:r>
      <w:r>
        <w:rPr>
          <w:sz w:val="20"/>
        </w:rPr>
        <w:t>uhrazené,</w:t>
      </w:r>
      <w:r>
        <w:rPr>
          <w:spacing w:val="80"/>
          <w:sz w:val="20"/>
        </w:rPr>
        <w:t> </w:t>
      </w:r>
      <w:r>
        <w:rPr>
          <w:sz w:val="20"/>
        </w:rPr>
        <w:t>částečně</w:t>
      </w:r>
      <w:r>
        <w:rPr>
          <w:spacing w:val="80"/>
          <w:sz w:val="20"/>
        </w:rPr>
        <w:t> </w:t>
      </w:r>
      <w:r>
        <w:rPr>
          <w:sz w:val="20"/>
        </w:rPr>
        <w:t>uhrazené</w:t>
      </w:r>
      <w:r>
        <w:rPr>
          <w:spacing w:val="80"/>
          <w:sz w:val="20"/>
        </w:rPr>
        <w:t> </w:t>
      </w:r>
      <w:r>
        <w:rPr>
          <w:sz w:val="20"/>
        </w:rPr>
        <w:t>či</w:t>
      </w:r>
      <w:r>
        <w:rPr>
          <w:spacing w:val="80"/>
          <w:sz w:val="20"/>
        </w:rPr>
        <w:t> </w:t>
      </w:r>
      <w:r>
        <w:rPr>
          <w:sz w:val="20"/>
        </w:rPr>
        <w:t>neuhrazené</w:t>
      </w:r>
      <w:r>
        <w:rPr>
          <w:spacing w:val="80"/>
          <w:sz w:val="20"/>
        </w:rPr>
        <w:t> </w:t>
      </w:r>
      <w:r>
        <w:rPr>
          <w:sz w:val="20"/>
        </w:rPr>
        <w:t>faktury; u</w:t>
      </w:r>
      <w:r>
        <w:rPr>
          <w:spacing w:val="-2"/>
          <w:sz w:val="20"/>
        </w:rPr>
        <w:t> </w:t>
      </w:r>
      <w:r>
        <w:rPr>
          <w:sz w:val="20"/>
        </w:rPr>
        <w:t>neuhrazených faktur příjemce podpory prokáže jejich úhradu doložením relevantních podkladů nejpozději do 15 dnů od uvolnění finančních prostředků Fondem. Fond akceptuje předložení uhrazených faktur i z roku předcházejícího uvolnění podpory, pokud fakturace odpovídá termínům realizace akce.</w:t>
      </w:r>
    </w:p>
    <w:p>
      <w:pPr>
        <w:pStyle w:val="ListParagraph"/>
        <w:numPr>
          <w:ilvl w:val="0"/>
          <w:numId w:val="3"/>
        </w:numPr>
        <w:tabs>
          <w:tab w:pos="742" w:val="left" w:leader="none"/>
        </w:tabs>
        <w:spacing w:line="240" w:lineRule="auto" w:before="120" w:after="0"/>
        <w:ind w:left="741" w:right="115" w:hanging="360"/>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pPr>
        <w:pStyle w:val="ListParagraph"/>
        <w:numPr>
          <w:ilvl w:val="0"/>
          <w:numId w:val="3"/>
        </w:numPr>
        <w:tabs>
          <w:tab w:pos="742" w:val="left" w:leader="none"/>
        </w:tabs>
        <w:spacing w:line="240" w:lineRule="auto" w:before="119" w:after="0"/>
        <w:ind w:left="741" w:right="114" w:hanging="360"/>
        <w:jc w:val="both"/>
        <w:rPr>
          <w:sz w:val="20"/>
        </w:rPr>
      </w:pPr>
      <w:r>
        <w:rPr>
          <w:sz w:val="20"/>
        </w:rPr>
        <w:t>V</w:t>
      </w:r>
      <w:r>
        <w:rPr>
          <w:spacing w:val="-2"/>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742" w:val="left" w:leader="none"/>
        </w:tabs>
        <w:spacing w:line="240" w:lineRule="auto" w:before="121" w:after="0"/>
        <w:ind w:left="741" w:right="113" w:hanging="360"/>
        <w:jc w:val="both"/>
        <w:rPr>
          <w:sz w:val="20"/>
        </w:rPr>
      </w:pPr>
      <w:r>
        <w:rPr>
          <w:sz w:val="20"/>
        </w:rPr>
        <w:t>Pokud byla akce nebo její část realizována svépomocí, pak je třeba Fondu předložit rozpis skutečných </w:t>
      </w:r>
      <w:r>
        <w:rPr>
          <w:spacing w:val="-2"/>
          <w:sz w:val="20"/>
        </w:rPr>
        <w:t>nezbytných nákladů vynaložených</w:t>
      </w:r>
      <w:r>
        <w:rPr>
          <w:spacing w:val="-4"/>
          <w:sz w:val="20"/>
        </w:rPr>
        <w:t> </w:t>
      </w:r>
      <w:r>
        <w:rPr>
          <w:spacing w:val="-2"/>
          <w:sz w:val="20"/>
        </w:rPr>
        <w:t>na</w:t>
      </w:r>
      <w:r>
        <w:rPr>
          <w:spacing w:val="-5"/>
          <w:sz w:val="20"/>
        </w:rPr>
        <w:t> </w:t>
      </w:r>
      <w:r>
        <w:rPr>
          <w:spacing w:val="-2"/>
          <w:sz w:val="20"/>
        </w:rPr>
        <w:t>provedené</w:t>
      </w:r>
      <w:r>
        <w:rPr>
          <w:spacing w:val="-5"/>
          <w:sz w:val="20"/>
        </w:rPr>
        <w:t> </w:t>
      </w:r>
      <w:r>
        <w:rPr>
          <w:spacing w:val="-2"/>
          <w:sz w:val="20"/>
        </w:rPr>
        <w:t>práce a spotřebu materiálu. Příjemce</w:t>
      </w:r>
      <w:r>
        <w:rPr>
          <w:spacing w:val="-5"/>
          <w:sz w:val="20"/>
        </w:rPr>
        <w:t> </w:t>
      </w:r>
      <w:r>
        <w:rPr>
          <w:spacing w:val="-2"/>
          <w:sz w:val="20"/>
        </w:rPr>
        <w:t>podpory</w:t>
      </w:r>
      <w:r>
        <w:rPr>
          <w:spacing w:val="-5"/>
          <w:sz w:val="20"/>
        </w:rPr>
        <w:t> </w:t>
      </w:r>
      <w:r>
        <w:rPr>
          <w:spacing w:val="-2"/>
          <w:sz w:val="20"/>
        </w:rPr>
        <w:t>je</w:t>
      </w:r>
      <w:r>
        <w:rPr>
          <w:spacing w:val="-5"/>
          <w:sz w:val="20"/>
        </w:rPr>
        <w:t> </w:t>
      </w:r>
      <w:r>
        <w:rPr>
          <w:spacing w:val="-2"/>
          <w:sz w:val="20"/>
        </w:rPr>
        <w:t>přitom </w:t>
      </w:r>
      <w:r>
        <w:rPr>
          <w:sz w:val="20"/>
        </w:rPr>
        <w:t>povinen</w:t>
      </w:r>
      <w:r>
        <w:rPr>
          <w:spacing w:val="-5"/>
          <w:sz w:val="20"/>
        </w:rPr>
        <w:t> </w:t>
      </w:r>
      <w:r>
        <w:rPr>
          <w:sz w:val="20"/>
        </w:rPr>
        <w:t>respektovat</w:t>
      </w:r>
      <w:r>
        <w:rPr>
          <w:spacing w:val="-5"/>
          <w:sz w:val="20"/>
        </w:rPr>
        <w:t> </w:t>
      </w:r>
      <w:r>
        <w:rPr>
          <w:sz w:val="20"/>
        </w:rPr>
        <w:t>případné</w:t>
      </w:r>
      <w:r>
        <w:rPr>
          <w:spacing w:val="-5"/>
          <w:sz w:val="20"/>
        </w:rPr>
        <w:t> </w:t>
      </w:r>
      <w:r>
        <w:rPr>
          <w:sz w:val="20"/>
        </w:rPr>
        <w:t>pokyny</w:t>
      </w:r>
      <w:r>
        <w:rPr>
          <w:spacing w:val="-5"/>
          <w:sz w:val="20"/>
        </w:rPr>
        <w:t> </w:t>
      </w:r>
      <w:r>
        <w:rPr>
          <w:sz w:val="20"/>
        </w:rPr>
        <w:t>Fondu</w:t>
      </w:r>
      <w:r>
        <w:rPr>
          <w:spacing w:val="-4"/>
          <w:sz w:val="20"/>
        </w:rPr>
        <w:t> </w:t>
      </w:r>
      <w:r>
        <w:rPr>
          <w:sz w:val="20"/>
        </w:rPr>
        <w:t>na</w:t>
      </w:r>
      <w:r>
        <w:rPr>
          <w:spacing w:val="-5"/>
          <w:sz w:val="20"/>
        </w:rPr>
        <w:t> </w:t>
      </w:r>
      <w:r>
        <w:rPr>
          <w:sz w:val="20"/>
        </w:rPr>
        <w:t>prokázání</w:t>
      </w:r>
      <w:r>
        <w:rPr>
          <w:spacing w:val="-5"/>
          <w:sz w:val="20"/>
        </w:rPr>
        <w:t> </w:t>
      </w:r>
      <w:r>
        <w:rPr>
          <w:sz w:val="20"/>
        </w:rPr>
        <w:t>uvedených</w:t>
      </w:r>
      <w:r>
        <w:rPr>
          <w:spacing w:val="-4"/>
          <w:sz w:val="20"/>
        </w:rPr>
        <w:t> </w:t>
      </w:r>
      <w:r>
        <w:rPr>
          <w:sz w:val="20"/>
        </w:rPr>
        <w:t>nákladů</w:t>
      </w:r>
      <w:r>
        <w:rPr>
          <w:spacing w:val="-5"/>
          <w:sz w:val="20"/>
        </w:rPr>
        <w:t> </w:t>
      </w:r>
      <w:r>
        <w:rPr>
          <w:sz w:val="20"/>
        </w:rPr>
        <w:t>odpovídajícími</w:t>
      </w:r>
      <w:r>
        <w:rPr>
          <w:spacing w:val="-5"/>
          <w:sz w:val="20"/>
        </w:rPr>
        <w:t> </w:t>
      </w:r>
      <w:r>
        <w:rPr>
          <w:sz w:val="20"/>
        </w:rPr>
        <w:t>účetními </w:t>
      </w:r>
      <w:r>
        <w:rPr>
          <w:spacing w:val="-2"/>
          <w:sz w:val="20"/>
        </w:rPr>
        <w:t>doklady.</w:t>
      </w:r>
    </w:p>
    <w:p>
      <w:pPr>
        <w:pStyle w:val="ListParagraph"/>
        <w:numPr>
          <w:ilvl w:val="0"/>
          <w:numId w:val="3"/>
        </w:numPr>
        <w:tabs>
          <w:tab w:pos="742" w:val="left" w:leader="none"/>
        </w:tabs>
        <w:spacing w:line="240" w:lineRule="auto" w:before="119" w:after="0"/>
        <w:ind w:left="741" w:right="116" w:hanging="360"/>
        <w:jc w:val="both"/>
        <w:rPr>
          <w:sz w:val="20"/>
        </w:rPr>
      </w:pPr>
      <w:r>
        <w:rPr>
          <w:sz w:val="20"/>
        </w:rPr>
        <w:t>Fond není povinen poskytnout podporu, dokud neobdrží doklady prokazující, že tato Smlouva byla uzavřena v souladu se zákonem o obcích.</w:t>
      </w:r>
    </w:p>
    <w:p>
      <w:pPr>
        <w:pStyle w:val="BodyText"/>
        <w:spacing w:before="9"/>
        <w:ind w:left="0"/>
        <w:jc w:val="left"/>
        <w:rPr>
          <w:sz w:val="28"/>
        </w:rPr>
      </w:pPr>
    </w:p>
    <w:p>
      <w:pPr>
        <w:spacing w:after="0"/>
        <w:jc w:val="left"/>
        <w:rPr>
          <w:sz w:val="28"/>
        </w:rPr>
        <w:sectPr>
          <w:pgSz w:w="12240" w:h="15840"/>
          <w:pgMar w:header="0" w:footer="1384" w:top="1060" w:bottom="1580" w:left="1320" w:right="1020"/>
        </w:sectPr>
      </w:pPr>
    </w:p>
    <w:p>
      <w:pPr>
        <w:pStyle w:val="BodyText"/>
        <w:ind w:left="0"/>
        <w:jc w:val="left"/>
        <w:rPr>
          <w:sz w:val="26"/>
        </w:rPr>
      </w:pPr>
    </w:p>
    <w:p>
      <w:pPr>
        <w:pStyle w:val="BodyText"/>
        <w:ind w:left="0"/>
        <w:jc w:val="left"/>
        <w:rPr>
          <w:sz w:val="26"/>
        </w:rPr>
      </w:pPr>
    </w:p>
    <w:p>
      <w:pPr>
        <w:pStyle w:val="ListParagraph"/>
        <w:numPr>
          <w:ilvl w:val="0"/>
          <w:numId w:val="4"/>
        </w:numPr>
        <w:tabs>
          <w:tab w:pos="666" w:val="left" w:leader="none"/>
        </w:tabs>
        <w:spacing w:line="240" w:lineRule="auto" w:before="181" w:after="0"/>
        <w:ind w:left="665" w:right="0" w:hanging="284"/>
        <w:jc w:val="left"/>
        <w:rPr>
          <w:sz w:val="20"/>
        </w:rPr>
      </w:pPr>
      <w:r>
        <w:rPr>
          <w:sz w:val="20"/>
        </w:rPr>
        <w:t>Příjemce</w:t>
      </w:r>
      <w:r>
        <w:rPr>
          <w:spacing w:val="-11"/>
          <w:sz w:val="20"/>
        </w:rPr>
        <w:t> </w:t>
      </w:r>
      <w:r>
        <w:rPr>
          <w:spacing w:val="-2"/>
          <w:sz w:val="20"/>
        </w:rPr>
        <w:t>podpory:</w:t>
      </w:r>
    </w:p>
    <w:p>
      <w:pPr>
        <w:spacing w:before="100"/>
        <w:ind w:left="2643" w:right="4675" w:firstLine="0"/>
        <w:jc w:val="center"/>
        <w:rPr>
          <w:b/>
          <w:sz w:val="20"/>
        </w:rPr>
      </w:pPr>
      <w:r>
        <w:rPr/>
        <w:br w:type="column"/>
      </w:r>
      <w:r>
        <w:rPr>
          <w:b/>
          <w:spacing w:val="-5"/>
          <w:sz w:val="20"/>
        </w:rPr>
        <w:t>IV.</w:t>
      </w:r>
    </w:p>
    <w:p>
      <w:pPr>
        <w:pStyle w:val="Heading2"/>
        <w:ind w:left="271"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type w:val="continuous"/>
          <w:pgSz w:w="12240" w:h="15840"/>
          <w:pgMar w:header="0" w:footer="1384" w:top="1060" w:bottom="1580" w:left="1320" w:right="1020"/>
          <w:cols w:num="2" w:equalWidth="0">
            <w:col w:w="2266" w:space="40"/>
            <w:col w:w="7594"/>
          </w:cols>
        </w:sectPr>
      </w:pPr>
    </w:p>
    <w:p>
      <w:pPr>
        <w:pStyle w:val="ListParagraph"/>
        <w:numPr>
          <w:ilvl w:val="1"/>
          <w:numId w:val="4"/>
        </w:numPr>
        <w:tabs>
          <w:tab w:pos="949" w:val="left" w:leader="none"/>
        </w:tabs>
        <w:spacing w:line="240" w:lineRule="auto" w:before="120" w:after="0"/>
        <w:ind w:left="948" w:right="0" w:hanging="284"/>
        <w:jc w:val="both"/>
        <w:rPr>
          <w:sz w:val="20"/>
        </w:rPr>
      </w:pPr>
      <w:r>
        <w:rPr>
          <w:sz w:val="20"/>
        </w:rPr>
        <w:t>prohlašuje,</w:t>
      </w:r>
      <w:r>
        <w:rPr>
          <w:spacing w:val="-6"/>
          <w:sz w:val="20"/>
        </w:rPr>
        <w:t> </w:t>
      </w:r>
      <w:r>
        <w:rPr>
          <w:sz w:val="20"/>
        </w:rPr>
        <w:t>že</w:t>
      </w:r>
      <w:r>
        <w:rPr>
          <w:spacing w:val="-6"/>
          <w:sz w:val="20"/>
        </w:rPr>
        <w:t> </w:t>
      </w:r>
      <w:r>
        <w:rPr>
          <w:sz w:val="20"/>
        </w:rPr>
        <w:t>splnil</w:t>
      </w:r>
      <w:r>
        <w:rPr>
          <w:spacing w:val="-4"/>
          <w:sz w:val="20"/>
        </w:rPr>
        <w:t> </w:t>
      </w:r>
      <w:r>
        <w:rPr>
          <w:sz w:val="20"/>
        </w:rPr>
        <w:t>účel</w:t>
      </w:r>
      <w:r>
        <w:rPr>
          <w:spacing w:val="-5"/>
          <w:sz w:val="20"/>
        </w:rPr>
        <w:t> </w:t>
      </w:r>
      <w:r>
        <w:rPr>
          <w:sz w:val="20"/>
        </w:rPr>
        <w:t>akce</w:t>
      </w:r>
      <w:r>
        <w:rPr>
          <w:spacing w:val="-6"/>
          <w:sz w:val="20"/>
        </w:rPr>
        <w:t> </w:t>
      </w:r>
      <w:r>
        <w:rPr>
          <w:sz w:val="20"/>
        </w:rPr>
        <w:t>tím,</w:t>
      </w:r>
      <w:r>
        <w:rPr>
          <w:spacing w:val="-6"/>
          <w:sz w:val="20"/>
        </w:rPr>
        <w:t> </w:t>
      </w:r>
      <w:r>
        <w:rPr>
          <w:spacing w:val="-5"/>
          <w:sz w:val="20"/>
        </w:rPr>
        <w:t>že:</w:t>
      </w:r>
    </w:p>
    <w:p>
      <w:pPr>
        <w:pStyle w:val="ListParagraph"/>
        <w:numPr>
          <w:ilvl w:val="0"/>
          <w:numId w:val="5"/>
        </w:numPr>
        <w:tabs>
          <w:tab w:pos="742" w:val="left" w:leader="none"/>
        </w:tabs>
        <w:spacing w:line="240" w:lineRule="auto" w:before="118" w:after="0"/>
        <w:ind w:left="741" w:right="118" w:hanging="360"/>
        <w:jc w:val="both"/>
        <w:rPr>
          <w:sz w:val="20"/>
        </w:rPr>
      </w:pPr>
      <w:r>
        <w:rPr>
          <w:sz w:val="20"/>
        </w:rPr>
        <w:t>akce byla provedena podle Fondem odsouhlasené projektové dokumentace, podle dokumentace žádosti, podle dokumentace výběrového řízení včetně smlouvy o dílo, včetně případných změn a doplňků těchto dokumentů, pokud je Fond odsouhlasil.,</w:t>
      </w:r>
    </w:p>
    <w:p>
      <w:pPr>
        <w:pStyle w:val="ListParagraph"/>
        <w:numPr>
          <w:ilvl w:val="0"/>
          <w:numId w:val="5"/>
        </w:numPr>
        <w:tabs>
          <w:tab w:pos="742" w:val="left" w:leader="none"/>
        </w:tabs>
        <w:spacing w:line="240" w:lineRule="auto" w:before="122" w:after="0"/>
        <w:ind w:left="741" w:right="116" w:hanging="360"/>
        <w:jc w:val="both"/>
        <w:rPr>
          <w:sz w:val="20"/>
        </w:rPr>
      </w:pPr>
      <w:r>
        <w:rPr>
          <w:sz w:val="20"/>
        </w:rPr>
        <w:t>v</w:t>
      </w:r>
      <w:r>
        <w:rPr>
          <w:spacing w:val="-2"/>
          <w:sz w:val="20"/>
        </w:rPr>
        <w:t> </w:t>
      </w:r>
      <w:r>
        <w:rPr>
          <w:sz w:val="20"/>
        </w:rPr>
        <w:t>období od 3/2021 do 1/2023 došlo k vybudování k výstavbě vegetační střechy na kulturním domu a vybudování akumulační nádrže sloužící k zadržení dešťových vod a zálivce okolní zeleně.</w:t>
      </w:r>
    </w:p>
    <w:p>
      <w:pPr>
        <w:pStyle w:val="ListParagraph"/>
        <w:numPr>
          <w:ilvl w:val="0"/>
          <w:numId w:val="5"/>
        </w:numPr>
        <w:tabs>
          <w:tab w:pos="742" w:val="left" w:leader="none"/>
        </w:tabs>
        <w:spacing w:line="240" w:lineRule="auto" w:before="121" w:after="0"/>
        <w:ind w:left="742" w:right="0" w:hanging="360"/>
        <w:jc w:val="both"/>
        <w:rPr>
          <w:sz w:val="13"/>
        </w:rPr>
      </w:pPr>
      <w:r>
        <w:rPr>
          <w:sz w:val="20"/>
        </w:rPr>
        <w:t>byl</w:t>
      </w:r>
      <w:r>
        <w:rPr>
          <w:spacing w:val="-6"/>
          <w:sz w:val="20"/>
        </w:rPr>
        <w:t> </w:t>
      </w:r>
      <w:r>
        <w:rPr>
          <w:sz w:val="20"/>
        </w:rPr>
        <w:t>naplněn</w:t>
      </w:r>
      <w:r>
        <w:rPr>
          <w:spacing w:val="-6"/>
          <w:sz w:val="20"/>
        </w:rPr>
        <w:t> </w:t>
      </w:r>
      <w:r>
        <w:rPr>
          <w:sz w:val="20"/>
        </w:rPr>
        <w:t>indikátor</w:t>
      </w:r>
      <w:r>
        <w:rPr>
          <w:spacing w:val="-4"/>
          <w:sz w:val="20"/>
        </w:rPr>
        <w:t> </w:t>
      </w:r>
      <w:r>
        <w:rPr>
          <w:sz w:val="20"/>
        </w:rPr>
        <w:t>„Objem</w:t>
      </w:r>
      <w:r>
        <w:rPr>
          <w:spacing w:val="-7"/>
          <w:sz w:val="20"/>
        </w:rPr>
        <w:t> </w:t>
      </w:r>
      <w:r>
        <w:rPr>
          <w:sz w:val="20"/>
        </w:rPr>
        <w:t>zadržené</w:t>
      </w:r>
      <w:r>
        <w:rPr>
          <w:spacing w:val="-7"/>
          <w:sz w:val="20"/>
        </w:rPr>
        <w:t> </w:t>
      </w:r>
      <w:r>
        <w:rPr>
          <w:sz w:val="20"/>
        </w:rPr>
        <w:t>srážkové</w:t>
      </w:r>
      <w:r>
        <w:rPr>
          <w:spacing w:val="-7"/>
          <w:sz w:val="20"/>
        </w:rPr>
        <w:t> </w:t>
      </w:r>
      <w:r>
        <w:rPr>
          <w:sz w:val="20"/>
        </w:rPr>
        <w:t>vody“</w:t>
      </w:r>
      <w:r>
        <w:rPr>
          <w:spacing w:val="-5"/>
          <w:sz w:val="20"/>
        </w:rPr>
        <w:t> </w:t>
      </w:r>
      <w:r>
        <w:rPr>
          <w:sz w:val="20"/>
        </w:rPr>
        <w:t>v</w:t>
      </w:r>
      <w:r>
        <w:rPr>
          <w:spacing w:val="-6"/>
          <w:sz w:val="20"/>
        </w:rPr>
        <w:t> </w:t>
      </w:r>
      <w:r>
        <w:rPr>
          <w:sz w:val="20"/>
        </w:rPr>
        <w:t>rozsahu</w:t>
      </w:r>
      <w:r>
        <w:rPr>
          <w:spacing w:val="-6"/>
          <w:sz w:val="20"/>
        </w:rPr>
        <w:t> </w:t>
      </w:r>
      <w:r>
        <w:rPr>
          <w:sz w:val="20"/>
        </w:rPr>
        <w:t>11,53 </w:t>
      </w:r>
      <w:r>
        <w:rPr>
          <w:spacing w:val="-5"/>
          <w:sz w:val="20"/>
        </w:rPr>
        <w:t>m</w:t>
      </w:r>
      <w:r>
        <w:rPr>
          <w:spacing w:val="-5"/>
          <w:position w:val="7"/>
          <w:sz w:val="13"/>
        </w:rPr>
        <w:t>3</w:t>
      </w:r>
    </w:p>
    <w:p>
      <w:pPr>
        <w:pStyle w:val="ListParagraph"/>
        <w:numPr>
          <w:ilvl w:val="0"/>
          <w:numId w:val="5"/>
        </w:numPr>
        <w:tabs>
          <w:tab w:pos="742" w:val="left" w:leader="none"/>
        </w:tabs>
        <w:spacing w:line="240" w:lineRule="auto" w:before="118" w:after="0"/>
        <w:ind w:left="741" w:right="109" w:hanging="360"/>
        <w:jc w:val="both"/>
        <w:rPr>
          <w:sz w:val="20"/>
        </w:rPr>
      </w:pPr>
      <w:r>
        <w:rPr>
          <w:sz w:val="20"/>
        </w:rPr>
        <w:t>akce byla provedena na pozemcích, jejichž seznam předložil příjemce dotace Fondu a není-li jejich vlastníkem</w:t>
      </w:r>
      <w:r>
        <w:rPr>
          <w:spacing w:val="40"/>
          <w:sz w:val="20"/>
        </w:rPr>
        <w:t> </w:t>
      </w:r>
      <w:r>
        <w:rPr>
          <w:sz w:val="20"/>
        </w:rPr>
        <w:t>nebo</w:t>
      </w:r>
      <w:r>
        <w:rPr>
          <w:spacing w:val="40"/>
          <w:sz w:val="20"/>
        </w:rPr>
        <w:t> </w:t>
      </w:r>
      <w:r>
        <w:rPr>
          <w:sz w:val="20"/>
        </w:rPr>
        <w:t>nájemcem,</w:t>
      </w:r>
      <w:r>
        <w:rPr>
          <w:spacing w:val="40"/>
          <w:sz w:val="20"/>
        </w:rPr>
        <w:t> </w:t>
      </w:r>
      <w:r>
        <w:rPr>
          <w:sz w:val="20"/>
        </w:rPr>
        <w:t>tak</w:t>
      </w:r>
      <w:r>
        <w:rPr>
          <w:spacing w:val="40"/>
          <w:sz w:val="20"/>
        </w:rPr>
        <w:t> </w:t>
      </w:r>
      <w:r>
        <w:rPr>
          <w:sz w:val="20"/>
        </w:rPr>
        <w:t>příjemce</w:t>
      </w:r>
      <w:r>
        <w:rPr>
          <w:spacing w:val="40"/>
          <w:sz w:val="20"/>
        </w:rPr>
        <w:t> </w:t>
      </w:r>
      <w:r>
        <w:rPr>
          <w:sz w:val="20"/>
        </w:rPr>
        <w:t>podpory</w:t>
      </w:r>
      <w:r>
        <w:rPr>
          <w:spacing w:val="40"/>
          <w:sz w:val="20"/>
        </w:rPr>
        <w:t> </w:t>
      </w:r>
      <w:r>
        <w:rPr>
          <w:sz w:val="20"/>
        </w:rPr>
        <w:t>disponuje</w:t>
      </w:r>
      <w:r>
        <w:rPr>
          <w:spacing w:val="40"/>
          <w:sz w:val="20"/>
        </w:rPr>
        <w:t> </w:t>
      </w:r>
      <w:r>
        <w:rPr>
          <w:sz w:val="20"/>
        </w:rPr>
        <w:t>písemným</w:t>
      </w:r>
      <w:r>
        <w:rPr>
          <w:spacing w:val="40"/>
          <w:sz w:val="20"/>
        </w:rPr>
        <w:t> </w:t>
      </w:r>
      <w:r>
        <w:rPr>
          <w:sz w:val="20"/>
        </w:rPr>
        <w:t>dokumentem,</w:t>
      </w:r>
      <w:r>
        <w:rPr>
          <w:spacing w:val="40"/>
          <w:sz w:val="20"/>
        </w:rPr>
        <w:t> </w:t>
      </w:r>
      <w:r>
        <w:rPr>
          <w:sz w:val="20"/>
        </w:rPr>
        <w:t>že</w:t>
      </w:r>
      <w:r>
        <w:rPr>
          <w:spacing w:val="40"/>
          <w:sz w:val="20"/>
        </w:rPr>
        <w:t> </w:t>
      </w:r>
      <w:r>
        <w:rPr>
          <w:sz w:val="20"/>
        </w:rPr>
        <w:t>vlastníci</w:t>
      </w:r>
    </w:p>
    <w:p>
      <w:pPr>
        <w:spacing w:after="0" w:line="240" w:lineRule="auto"/>
        <w:jc w:val="both"/>
        <w:rPr>
          <w:sz w:val="20"/>
        </w:rPr>
        <w:sectPr>
          <w:type w:val="continuous"/>
          <w:pgSz w:w="12240" w:h="15840"/>
          <w:pgMar w:header="0" w:footer="1384" w:top="1060" w:bottom="1580" w:left="1320" w:right="1020"/>
        </w:sectPr>
      </w:pPr>
    </w:p>
    <w:p>
      <w:pPr>
        <w:pStyle w:val="BodyText"/>
        <w:spacing w:before="73"/>
        <w:ind w:left="741" w:right="107"/>
      </w:pPr>
      <w:r>
        <w:rPr/>
        <w:t>dotčených pozemků vyslovili souhlas s</w:t>
      </w:r>
      <w:r>
        <w:rPr>
          <w:spacing w:val="-2"/>
        </w:rPr>
        <w:t> </w:t>
      </w:r>
      <w:r>
        <w:rPr/>
        <w:t>realizací akce a zajištěním udržitelnosti akce po dobu 5 let od ukončení realizace projektu (příslušné doklady byly příjemcem podpory Fondu předány),</w:t>
      </w:r>
    </w:p>
    <w:p>
      <w:pPr>
        <w:pStyle w:val="ListParagraph"/>
        <w:numPr>
          <w:ilvl w:val="0"/>
          <w:numId w:val="5"/>
        </w:numPr>
        <w:tabs>
          <w:tab w:pos="666" w:val="left" w:leader="none"/>
        </w:tabs>
        <w:spacing w:line="240" w:lineRule="auto" w:before="121" w:after="0"/>
        <w:ind w:left="665" w:right="0" w:hanging="284"/>
        <w:jc w:val="both"/>
        <w:rPr>
          <w:sz w:val="20"/>
        </w:rPr>
      </w:pPr>
      <w:r>
        <w:rPr>
          <w:sz w:val="20"/>
        </w:rPr>
        <w:t>byla</w:t>
      </w:r>
      <w:r>
        <w:rPr>
          <w:spacing w:val="-6"/>
          <w:sz w:val="20"/>
        </w:rPr>
        <w:t> </w:t>
      </w:r>
      <w:r>
        <w:rPr>
          <w:sz w:val="20"/>
        </w:rPr>
        <w:t>dodržena</w:t>
      </w:r>
      <w:r>
        <w:rPr>
          <w:spacing w:val="-6"/>
          <w:sz w:val="20"/>
        </w:rPr>
        <w:t> </w:t>
      </w:r>
      <w:r>
        <w:rPr>
          <w:sz w:val="20"/>
        </w:rPr>
        <w:t>ustanovení</w:t>
      </w:r>
      <w:r>
        <w:rPr>
          <w:spacing w:val="-5"/>
          <w:sz w:val="20"/>
        </w:rPr>
        <w:t> </w:t>
      </w:r>
      <w:r>
        <w:rPr>
          <w:sz w:val="20"/>
        </w:rPr>
        <w:t>Směrnice</w:t>
      </w:r>
      <w:r>
        <w:rPr>
          <w:spacing w:val="-6"/>
          <w:sz w:val="20"/>
        </w:rPr>
        <w:t> </w:t>
      </w:r>
      <w:r>
        <w:rPr>
          <w:sz w:val="20"/>
        </w:rPr>
        <w:t>MŽP</w:t>
      </w:r>
      <w:r>
        <w:rPr>
          <w:spacing w:val="-7"/>
          <w:sz w:val="20"/>
        </w:rPr>
        <w:t> </w:t>
      </w:r>
      <w:r>
        <w:rPr>
          <w:sz w:val="20"/>
        </w:rPr>
        <w:t>a</w:t>
      </w:r>
      <w:r>
        <w:rPr>
          <w:spacing w:val="-5"/>
          <w:sz w:val="20"/>
        </w:rPr>
        <w:t> </w:t>
      </w:r>
      <w:r>
        <w:rPr>
          <w:spacing w:val="-2"/>
          <w:sz w:val="20"/>
        </w:rPr>
        <w:t>Výzvy,</w:t>
      </w:r>
    </w:p>
    <w:p>
      <w:pPr>
        <w:pStyle w:val="ListParagraph"/>
        <w:numPr>
          <w:ilvl w:val="0"/>
          <w:numId w:val="5"/>
        </w:numPr>
        <w:tabs>
          <w:tab w:pos="666" w:val="left" w:leader="none"/>
        </w:tabs>
        <w:spacing w:line="240" w:lineRule="auto" w:before="120" w:after="0"/>
        <w:ind w:left="665" w:right="0" w:hanging="284"/>
        <w:jc w:val="both"/>
        <w:rPr>
          <w:sz w:val="20"/>
        </w:rPr>
      </w:pPr>
      <w:r>
        <w:rPr>
          <w:sz w:val="20"/>
        </w:rPr>
        <w:t>v</w:t>
      </w:r>
      <w:r>
        <w:rPr>
          <w:spacing w:val="-6"/>
          <w:sz w:val="20"/>
        </w:rPr>
        <w:t> </w:t>
      </w:r>
      <w:r>
        <w:rPr>
          <w:sz w:val="20"/>
        </w:rPr>
        <w:t>průběhu</w:t>
      </w:r>
      <w:r>
        <w:rPr>
          <w:spacing w:val="-7"/>
          <w:sz w:val="20"/>
        </w:rPr>
        <w:t> </w:t>
      </w:r>
      <w:r>
        <w:rPr>
          <w:sz w:val="20"/>
        </w:rPr>
        <w:t>realizace</w:t>
      </w:r>
      <w:r>
        <w:rPr>
          <w:spacing w:val="-7"/>
          <w:sz w:val="20"/>
        </w:rPr>
        <w:t> </w:t>
      </w:r>
      <w:r>
        <w:rPr>
          <w:sz w:val="20"/>
        </w:rPr>
        <w:t>projektu</w:t>
      </w:r>
      <w:r>
        <w:rPr>
          <w:spacing w:val="-6"/>
          <w:sz w:val="20"/>
        </w:rPr>
        <w:t> </w:t>
      </w:r>
      <w:r>
        <w:rPr>
          <w:sz w:val="20"/>
        </w:rPr>
        <w:t>zajistil</w:t>
      </w:r>
      <w:r>
        <w:rPr>
          <w:spacing w:val="-6"/>
          <w:sz w:val="20"/>
        </w:rPr>
        <w:t> </w:t>
      </w:r>
      <w:r>
        <w:rPr>
          <w:sz w:val="20"/>
        </w:rPr>
        <w:t>řádný</w:t>
      </w:r>
      <w:r>
        <w:rPr>
          <w:spacing w:val="-7"/>
          <w:sz w:val="20"/>
        </w:rPr>
        <w:t> </w:t>
      </w:r>
      <w:r>
        <w:rPr>
          <w:sz w:val="20"/>
        </w:rPr>
        <w:t>technický</w:t>
      </w:r>
      <w:r>
        <w:rPr>
          <w:spacing w:val="-7"/>
          <w:sz w:val="20"/>
        </w:rPr>
        <w:t> </w:t>
      </w:r>
      <w:r>
        <w:rPr>
          <w:sz w:val="20"/>
        </w:rPr>
        <w:t>dozor</w:t>
      </w:r>
      <w:r>
        <w:rPr>
          <w:spacing w:val="-6"/>
          <w:sz w:val="20"/>
        </w:rPr>
        <w:t> </w:t>
      </w:r>
      <w:r>
        <w:rPr>
          <w:spacing w:val="-2"/>
          <w:sz w:val="20"/>
        </w:rPr>
        <w:t>stavebníka,</w:t>
      </w:r>
    </w:p>
    <w:p>
      <w:pPr>
        <w:pStyle w:val="BodyText"/>
        <w:spacing w:before="121"/>
        <w:ind w:right="112"/>
      </w:pPr>
      <w:r>
        <w:rPr/>
        <w:t>Příjemce</w:t>
      </w:r>
      <w:r>
        <w:rPr>
          <w:spacing w:val="-1"/>
        </w:rPr>
        <w:t> </w:t>
      </w:r>
      <w:r>
        <w:rPr/>
        <w:t>podpory</w:t>
      </w:r>
      <w:r>
        <w:rPr>
          <w:spacing w:val="-3"/>
        </w:rPr>
        <w:t> </w:t>
      </w:r>
      <w:r>
        <w:rPr/>
        <w:t>bere</w:t>
      </w:r>
      <w:r>
        <w:rPr>
          <w:spacing w:val="-3"/>
        </w:rPr>
        <w:t> </w:t>
      </w:r>
      <w:r>
        <w:rPr/>
        <w:t>přitom</w:t>
      </w:r>
      <w:r>
        <w:rPr>
          <w:spacing w:val="-4"/>
        </w:rPr>
        <w:t> </w:t>
      </w:r>
      <w:r>
        <w:rPr/>
        <w:t>na</w:t>
      </w:r>
      <w:r>
        <w:rPr>
          <w:spacing w:val="-3"/>
        </w:rPr>
        <w:t> </w:t>
      </w:r>
      <w:r>
        <w:rPr/>
        <w:t>vědomí,</w:t>
      </w:r>
      <w:r>
        <w:rPr>
          <w:spacing w:val="-3"/>
        </w:rPr>
        <w:t> </w:t>
      </w:r>
      <w:r>
        <w:rPr/>
        <w:t>že</w:t>
      </w:r>
      <w:r>
        <w:rPr>
          <w:spacing w:val="-3"/>
        </w:rPr>
        <w:t> </w:t>
      </w:r>
      <w:r>
        <w:rPr/>
        <w:t>pokud</w:t>
      </w:r>
      <w:r>
        <w:rPr>
          <w:spacing w:val="-2"/>
        </w:rPr>
        <w:t> </w:t>
      </w:r>
      <w:r>
        <w:rPr/>
        <w:t>toto</w:t>
      </w:r>
      <w:r>
        <w:rPr>
          <w:spacing w:val="-2"/>
        </w:rPr>
        <w:t> </w:t>
      </w:r>
      <w:r>
        <w:rPr/>
        <w:t>prohlášení</w:t>
      </w:r>
      <w:r>
        <w:rPr>
          <w:spacing w:val="-3"/>
        </w:rPr>
        <w:t> </w:t>
      </w:r>
      <w:r>
        <w:rPr/>
        <w:t>není</w:t>
      </w:r>
      <w:r>
        <w:rPr>
          <w:spacing w:val="-3"/>
        </w:rPr>
        <w:t> </w:t>
      </w:r>
      <w:r>
        <w:rPr/>
        <w:t>pravdivé, bude</w:t>
      </w:r>
      <w:r>
        <w:rPr>
          <w:spacing w:val="-3"/>
        </w:rPr>
        <w:t> </w:t>
      </w:r>
      <w:r>
        <w:rPr/>
        <w:t>přijetí</w:t>
      </w:r>
      <w:r>
        <w:rPr>
          <w:spacing w:val="-1"/>
        </w:rPr>
        <w:t> </w:t>
      </w:r>
      <w:r>
        <w:rPr/>
        <w:t>podpory podle</w:t>
      </w:r>
      <w:r>
        <w:rPr>
          <w:spacing w:val="-10"/>
        </w:rPr>
        <w:t> </w:t>
      </w:r>
      <w:r>
        <w:rPr/>
        <w:t>této</w:t>
      </w:r>
      <w:r>
        <w:rPr>
          <w:spacing w:val="-9"/>
        </w:rPr>
        <w:t> </w:t>
      </w:r>
      <w:r>
        <w:rPr/>
        <w:t>Smlouvy</w:t>
      </w:r>
      <w:r>
        <w:rPr>
          <w:spacing w:val="-9"/>
        </w:rPr>
        <w:t> </w:t>
      </w:r>
      <w:r>
        <w:rPr/>
        <w:t>považováno</w:t>
      </w:r>
      <w:r>
        <w:rPr>
          <w:spacing w:val="-9"/>
        </w:rPr>
        <w:t> </w:t>
      </w:r>
      <w:r>
        <w:rPr/>
        <w:t>za</w:t>
      </w:r>
      <w:r>
        <w:rPr>
          <w:spacing w:val="-9"/>
        </w:rPr>
        <w:t> </w:t>
      </w:r>
      <w:r>
        <w:rPr/>
        <w:t>neoprávněné</w:t>
      </w:r>
      <w:r>
        <w:rPr>
          <w:spacing w:val="-10"/>
        </w:rPr>
        <w:t> </w:t>
      </w:r>
      <w:r>
        <w:rPr/>
        <w:t>použití</w:t>
      </w:r>
      <w:r>
        <w:rPr>
          <w:spacing w:val="-10"/>
        </w:rPr>
        <w:t> </w:t>
      </w:r>
      <w:r>
        <w:rPr/>
        <w:t>finančních</w:t>
      </w:r>
      <w:r>
        <w:rPr>
          <w:spacing w:val="-9"/>
        </w:rPr>
        <w:t> </w:t>
      </w:r>
      <w:r>
        <w:rPr/>
        <w:t>prostředků</w:t>
      </w:r>
      <w:r>
        <w:rPr>
          <w:spacing w:val="-9"/>
        </w:rPr>
        <w:t> </w:t>
      </w:r>
      <w:r>
        <w:rPr/>
        <w:t>poskytnutých</w:t>
      </w:r>
      <w:r>
        <w:rPr>
          <w:spacing w:val="-9"/>
        </w:rPr>
        <w:t> </w:t>
      </w:r>
      <w:r>
        <w:rPr/>
        <w:t>ze</w:t>
      </w:r>
      <w:r>
        <w:rPr>
          <w:spacing w:val="-10"/>
        </w:rPr>
        <w:t> </w:t>
      </w:r>
      <w:r>
        <w:rPr/>
        <w:t>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949" w:val="left" w:leader="none"/>
        </w:tabs>
        <w:spacing w:line="240" w:lineRule="auto" w:before="119"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742" w:val="left" w:leader="none"/>
        </w:tabs>
        <w:spacing w:line="240" w:lineRule="auto" w:before="120" w:after="0"/>
        <w:ind w:left="74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8"/>
          <w:sz w:val="20"/>
        </w:rPr>
        <w:t> </w:t>
      </w:r>
      <w:r>
        <w:rPr>
          <w:sz w:val="20"/>
        </w:rPr>
        <w:t>a</w:t>
      </w:r>
      <w:r>
        <w:rPr>
          <w:spacing w:val="-6"/>
          <w:sz w:val="20"/>
        </w:rPr>
        <w:t> </w:t>
      </w:r>
      <w:r>
        <w:rPr>
          <w:spacing w:val="-2"/>
          <w:sz w:val="20"/>
        </w:rPr>
        <w:t>Výzvy,</w:t>
      </w:r>
    </w:p>
    <w:p>
      <w:pPr>
        <w:pStyle w:val="ListParagraph"/>
        <w:numPr>
          <w:ilvl w:val="0"/>
          <w:numId w:val="5"/>
        </w:numPr>
        <w:tabs>
          <w:tab w:pos="742" w:val="left" w:leader="none"/>
        </w:tabs>
        <w:spacing w:line="240" w:lineRule="auto" w:before="121" w:after="0"/>
        <w:ind w:left="741" w:right="111" w:hanging="360"/>
        <w:jc w:val="both"/>
        <w:rPr>
          <w:sz w:val="20"/>
        </w:rPr>
      </w:pPr>
      <w:r>
        <w:rPr>
          <w:sz w:val="20"/>
        </w:rPr>
        <w:t>zabezpečí,</w:t>
      </w:r>
      <w:r>
        <w:rPr>
          <w:spacing w:val="11"/>
          <w:sz w:val="20"/>
        </w:rPr>
        <w:t> </w:t>
      </w:r>
      <w:r>
        <w:rPr>
          <w:sz w:val="20"/>
        </w:rPr>
        <w:t>že</w:t>
      </w:r>
      <w:r>
        <w:rPr>
          <w:spacing w:val="10"/>
          <w:sz w:val="20"/>
        </w:rPr>
        <w:t> </w:t>
      </w:r>
      <w:r>
        <w:rPr>
          <w:sz w:val="20"/>
        </w:rPr>
        <w:t>předmět</w:t>
      </w:r>
      <w:r>
        <w:rPr>
          <w:spacing w:val="11"/>
          <w:sz w:val="20"/>
        </w:rPr>
        <w:t> </w:t>
      </w:r>
      <w:r>
        <w:rPr>
          <w:sz w:val="20"/>
        </w:rPr>
        <w:t>podpory</w:t>
      </w:r>
      <w:r>
        <w:rPr>
          <w:spacing w:val="11"/>
          <w:sz w:val="20"/>
        </w:rPr>
        <w:t> </w:t>
      </w:r>
      <w:r>
        <w:rPr>
          <w:sz w:val="20"/>
        </w:rPr>
        <w:t>bude</w:t>
      </w:r>
      <w:r>
        <w:rPr>
          <w:spacing w:val="10"/>
          <w:sz w:val="20"/>
        </w:rPr>
        <w:t> </w:t>
      </w:r>
      <w:r>
        <w:rPr>
          <w:sz w:val="20"/>
        </w:rPr>
        <w:t>plnit</w:t>
      </w:r>
      <w:r>
        <w:rPr>
          <w:spacing w:val="13"/>
          <w:sz w:val="20"/>
        </w:rPr>
        <w:t> </w:t>
      </w:r>
      <w:r>
        <w:rPr>
          <w:sz w:val="20"/>
        </w:rPr>
        <w:t>svoji</w:t>
      </w:r>
      <w:r>
        <w:rPr>
          <w:spacing w:val="11"/>
          <w:sz w:val="20"/>
        </w:rPr>
        <w:t> </w:t>
      </w:r>
      <w:r>
        <w:rPr>
          <w:sz w:val="20"/>
        </w:rPr>
        <w:t>funkci</w:t>
      </w:r>
      <w:r>
        <w:rPr>
          <w:spacing w:val="13"/>
          <w:sz w:val="20"/>
        </w:rPr>
        <w:t> </w:t>
      </w:r>
      <w:r>
        <w:rPr>
          <w:sz w:val="20"/>
        </w:rPr>
        <w:t>po</w:t>
      </w:r>
      <w:r>
        <w:rPr>
          <w:spacing w:val="12"/>
          <w:sz w:val="20"/>
        </w:rPr>
        <w:t> </w:t>
      </w:r>
      <w:r>
        <w:rPr>
          <w:sz w:val="20"/>
        </w:rPr>
        <w:t>dobu</w:t>
      </w:r>
      <w:r>
        <w:rPr>
          <w:spacing w:val="18"/>
          <w:sz w:val="20"/>
        </w:rPr>
        <w:t> </w:t>
      </w:r>
      <w:r>
        <w:rPr>
          <w:sz w:val="20"/>
        </w:rPr>
        <w:t>5</w:t>
      </w:r>
      <w:r>
        <w:rPr>
          <w:spacing w:val="12"/>
          <w:sz w:val="20"/>
        </w:rPr>
        <w:t> </w:t>
      </w:r>
      <w:r>
        <w:rPr>
          <w:sz w:val="20"/>
        </w:rPr>
        <w:t>let</w:t>
      </w:r>
      <w:r>
        <w:rPr>
          <w:spacing w:val="11"/>
          <w:sz w:val="20"/>
        </w:rPr>
        <w:t> </w:t>
      </w:r>
      <w:r>
        <w:rPr>
          <w:sz w:val="20"/>
        </w:rPr>
        <w:t>od</w:t>
      </w:r>
      <w:r>
        <w:rPr>
          <w:spacing w:val="11"/>
          <w:sz w:val="20"/>
        </w:rPr>
        <w:t> </w:t>
      </w:r>
      <w:r>
        <w:rPr>
          <w:sz w:val="20"/>
        </w:rPr>
        <w:t>ukončení</w:t>
      </w:r>
      <w:r>
        <w:rPr>
          <w:spacing w:val="11"/>
          <w:sz w:val="20"/>
        </w:rPr>
        <w:t> </w:t>
      </w:r>
      <w:r>
        <w:rPr>
          <w:sz w:val="20"/>
        </w:rPr>
        <w:t>realizace</w:t>
      </w:r>
      <w:r>
        <w:rPr>
          <w:spacing w:val="13"/>
          <w:sz w:val="20"/>
        </w:rPr>
        <w:t> </w:t>
      </w:r>
      <w:r>
        <w:rPr>
          <w:sz w:val="20"/>
        </w:rPr>
        <w:t>projektu, a to i v případě, že dojde ke změně vlastníka akcí dotčených pozemků,</w:t>
      </w:r>
    </w:p>
    <w:p>
      <w:pPr>
        <w:pStyle w:val="ListParagraph"/>
        <w:numPr>
          <w:ilvl w:val="0"/>
          <w:numId w:val="5"/>
        </w:numPr>
        <w:tabs>
          <w:tab w:pos="742" w:val="left" w:leader="none"/>
        </w:tabs>
        <w:spacing w:line="240" w:lineRule="auto" w:before="118" w:after="0"/>
        <w:ind w:left="741" w:right="111" w:hanging="360"/>
        <w:jc w:val="both"/>
        <w:rPr>
          <w:sz w:val="20"/>
        </w:rPr>
      </w:pPr>
      <w:r>
        <w:rPr>
          <w:sz w:val="20"/>
        </w:rPr>
        <w:t>bude</w:t>
      </w:r>
      <w:r>
        <w:rPr>
          <w:spacing w:val="40"/>
          <w:sz w:val="20"/>
        </w:rPr>
        <w:t> </w:t>
      </w:r>
      <w:r>
        <w:rPr>
          <w:sz w:val="20"/>
        </w:rPr>
        <w:t>veškeré</w:t>
      </w:r>
      <w:r>
        <w:rPr>
          <w:spacing w:val="40"/>
          <w:sz w:val="20"/>
        </w:rPr>
        <w:t> </w:t>
      </w:r>
      <w:r>
        <w:rPr>
          <w:sz w:val="20"/>
        </w:rPr>
        <w:t>výdaje</w:t>
      </w:r>
      <w:r>
        <w:rPr>
          <w:spacing w:val="40"/>
          <w:sz w:val="20"/>
        </w:rPr>
        <w:t> </w:t>
      </w:r>
      <w:r>
        <w:rPr>
          <w:sz w:val="20"/>
        </w:rPr>
        <w:t>akce</w:t>
      </w:r>
      <w:r>
        <w:rPr>
          <w:spacing w:val="40"/>
          <w:sz w:val="20"/>
        </w:rPr>
        <w:t> </w:t>
      </w:r>
      <w:r>
        <w:rPr>
          <w:sz w:val="20"/>
        </w:rPr>
        <w:t>vést</w:t>
      </w:r>
      <w:r>
        <w:rPr>
          <w:spacing w:val="40"/>
          <w:sz w:val="20"/>
        </w:rPr>
        <w:t> </w:t>
      </w:r>
      <w:r>
        <w:rPr>
          <w:sz w:val="20"/>
        </w:rPr>
        <w:t>v účetnictví</w:t>
      </w:r>
      <w:r>
        <w:rPr>
          <w:spacing w:val="40"/>
          <w:sz w:val="20"/>
        </w:rPr>
        <w:t> </w:t>
      </w:r>
      <w:r>
        <w:rPr>
          <w:sz w:val="20"/>
        </w:rPr>
        <w:t>(zákon</w:t>
      </w:r>
      <w:r>
        <w:rPr>
          <w:spacing w:val="40"/>
          <w:sz w:val="20"/>
        </w:rPr>
        <w:t> </w:t>
      </w:r>
      <w:r>
        <w:rPr>
          <w:sz w:val="20"/>
        </w:rPr>
        <w:t>č.</w:t>
      </w:r>
      <w:r>
        <w:rPr>
          <w:spacing w:val="40"/>
          <w:sz w:val="20"/>
        </w:rPr>
        <w:t> </w:t>
      </w:r>
      <w:r>
        <w:rPr>
          <w:sz w:val="20"/>
        </w:rPr>
        <w:t>563/1991</w:t>
      </w:r>
      <w:r>
        <w:rPr>
          <w:spacing w:val="40"/>
          <w:sz w:val="20"/>
        </w:rPr>
        <w:t> </w:t>
      </w:r>
      <w:r>
        <w:rPr>
          <w:sz w:val="20"/>
        </w:rPr>
        <w:t>Sb.,</w:t>
      </w:r>
      <w:r>
        <w:rPr>
          <w:spacing w:val="40"/>
          <w:sz w:val="20"/>
        </w:rPr>
        <w:t> </w:t>
      </w:r>
      <w:r>
        <w:rPr>
          <w:sz w:val="20"/>
        </w:rPr>
        <w:t>o účetnictví,</w:t>
      </w:r>
      <w:r>
        <w:rPr>
          <w:spacing w:val="40"/>
          <w:sz w:val="20"/>
        </w:rPr>
        <w:t> </w:t>
      </w:r>
      <w:r>
        <w:rPr>
          <w:sz w:val="20"/>
        </w:rPr>
        <w:t>v</w:t>
      </w:r>
      <w:r>
        <w:rPr>
          <w:spacing w:val="40"/>
          <w:sz w:val="20"/>
        </w:rPr>
        <w:t> </w:t>
      </w:r>
      <w:r>
        <w:rPr>
          <w:sz w:val="20"/>
        </w:rPr>
        <w:t>platném</w:t>
      </w:r>
      <w:r>
        <w:rPr>
          <w:spacing w:val="40"/>
          <w:sz w:val="20"/>
        </w:rPr>
        <w:t> </w:t>
      </w:r>
      <w:r>
        <w:rPr>
          <w:sz w:val="20"/>
        </w:rPr>
        <w:t>znění) či</w:t>
      </w:r>
      <w:r>
        <w:rPr>
          <w:spacing w:val="-2"/>
          <w:sz w:val="20"/>
        </w:rPr>
        <w:t> </w:t>
      </w:r>
      <w:r>
        <w:rPr>
          <w:sz w:val="20"/>
        </w:rPr>
        <w:t>daňové</w:t>
      </w:r>
      <w:r>
        <w:rPr>
          <w:spacing w:val="75"/>
          <w:sz w:val="20"/>
        </w:rPr>
        <w:t> </w:t>
      </w:r>
      <w:r>
        <w:rPr>
          <w:sz w:val="20"/>
        </w:rPr>
        <w:t>evidenci</w:t>
      </w:r>
      <w:r>
        <w:rPr>
          <w:spacing w:val="73"/>
          <w:sz w:val="20"/>
        </w:rPr>
        <w:t> </w:t>
      </w:r>
      <w:r>
        <w:rPr>
          <w:sz w:val="20"/>
        </w:rPr>
        <w:t>(zákon</w:t>
      </w:r>
      <w:r>
        <w:rPr>
          <w:spacing w:val="75"/>
          <w:sz w:val="20"/>
        </w:rPr>
        <w:t> </w:t>
      </w:r>
      <w:r>
        <w:rPr>
          <w:sz w:val="20"/>
        </w:rPr>
        <w:t>č.</w:t>
      </w:r>
      <w:r>
        <w:rPr>
          <w:spacing w:val="73"/>
          <w:sz w:val="20"/>
        </w:rPr>
        <w:t> </w:t>
      </w:r>
      <w:r>
        <w:rPr>
          <w:sz w:val="20"/>
        </w:rPr>
        <w:t>586/1992</w:t>
      </w:r>
      <w:r>
        <w:rPr>
          <w:spacing w:val="73"/>
          <w:sz w:val="20"/>
        </w:rPr>
        <w:t> </w:t>
      </w:r>
      <w:r>
        <w:rPr>
          <w:sz w:val="20"/>
        </w:rPr>
        <w:t>Sb.,</w:t>
      </w:r>
      <w:r>
        <w:rPr>
          <w:spacing w:val="73"/>
          <w:sz w:val="20"/>
        </w:rPr>
        <w:t> </w:t>
      </w:r>
      <w:r>
        <w:rPr>
          <w:sz w:val="20"/>
        </w:rPr>
        <w:t>o</w:t>
      </w:r>
      <w:r>
        <w:rPr>
          <w:spacing w:val="73"/>
          <w:sz w:val="20"/>
        </w:rPr>
        <w:t> </w:t>
      </w:r>
      <w:r>
        <w:rPr>
          <w:sz w:val="20"/>
        </w:rPr>
        <w:t>daních</w:t>
      </w:r>
      <w:r>
        <w:rPr>
          <w:spacing w:val="79"/>
          <w:sz w:val="20"/>
        </w:rPr>
        <w:t> </w:t>
      </w:r>
      <w:r>
        <w:rPr>
          <w:sz w:val="20"/>
        </w:rPr>
        <w:t>z</w:t>
      </w:r>
      <w:r>
        <w:rPr>
          <w:spacing w:val="-1"/>
          <w:sz w:val="20"/>
        </w:rPr>
        <w:t> </w:t>
      </w:r>
      <w:r>
        <w:rPr>
          <w:sz w:val="20"/>
        </w:rPr>
        <w:t>příjmů,</w:t>
      </w:r>
      <w:r>
        <w:rPr>
          <w:spacing w:val="73"/>
          <w:sz w:val="20"/>
        </w:rPr>
        <w:t> </w:t>
      </w:r>
      <w:r>
        <w:rPr>
          <w:sz w:val="20"/>
        </w:rPr>
        <w:t>v</w:t>
      </w:r>
      <w:r>
        <w:rPr>
          <w:spacing w:val="-1"/>
          <w:sz w:val="20"/>
        </w:rPr>
        <w:t> </w:t>
      </w:r>
      <w:r>
        <w:rPr>
          <w:sz w:val="20"/>
        </w:rPr>
        <w:t>platném</w:t>
      </w:r>
      <w:r>
        <w:rPr>
          <w:spacing w:val="72"/>
          <w:sz w:val="20"/>
        </w:rPr>
        <w:t> </w:t>
      </w:r>
      <w:r>
        <w:rPr>
          <w:sz w:val="20"/>
        </w:rPr>
        <w:t>znění)</w:t>
      </w:r>
      <w:r>
        <w:rPr>
          <w:spacing w:val="74"/>
          <w:sz w:val="20"/>
        </w:rPr>
        <w:t> </w:t>
      </w:r>
      <w:r>
        <w:rPr>
          <w:sz w:val="20"/>
        </w:rPr>
        <w:t>podle</w:t>
      </w:r>
      <w:r>
        <w:rPr>
          <w:spacing w:val="72"/>
          <w:sz w:val="20"/>
        </w:rPr>
        <w:t> </w:t>
      </w:r>
      <w:r>
        <w:rPr>
          <w:sz w:val="20"/>
        </w:rPr>
        <w:t>pokynů v čl. 10 písm. l) Výzvy,</w:t>
      </w:r>
    </w:p>
    <w:p>
      <w:pPr>
        <w:pStyle w:val="ListParagraph"/>
        <w:numPr>
          <w:ilvl w:val="0"/>
          <w:numId w:val="5"/>
        </w:numPr>
        <w:tabs>
          <w:tab w:pos="742" w:val="left" w:leader="none"/>
        </w:tabs>
        <w:spacing w:line="240" w:lineRule="auto" w:before="122" w:after="0"/>
        <w:ind w:left="741" w:right="113" w:hanging="360"/>
        <w:jc w:val="both"/>
        <w:rPr>
          <w:sz w:val="20"/>
        </w:rPr>
      </w:pPr>
      <w:r>
        <w:rPr>
          <w:sz w:val="20"/>
        </w:rPr>
        <w:t>nebude čerpat na stejné způsobilé výdaje nebo jejich části jinou veřejnou podporu podle článku 107 odst.</w:t>
      </w:r>
      <w:r>
        <w:rPr>
          <w:spacing w:val="-11"/>
          <w:sz w:val="20"/>
        </w:rPr>
        <w:t> </w:t>
      </w:r>
      <w:r>
        <w:rPr>
          <w:sz w:val="20"/>
        </w:rPr>
        <w:t>1</w:t>
      </w:r>
      <w:r>
        <w:rPr>
          <w:spacing w:val="-10"/>
          <w:sz w:val="20"/>
        </w:rPr>
        <w:t> </w:t>
      </w:r>
      <w:r>
        <w:rPr>
          <w:sz w:val="20"/>
        </w:rPr>
        <w:t>Smlouvy</w:t>
      </w:r>
      <w:r>
        <w:rPr>
          <w:spacing w:val="-11"/>
          <w:sz w:val="20"/>
        </w:rPr>
        <w:t> </w:t>
      </w:r>
      <w:r>
        <w:rPr>
          <w:sz w:val="20"/>
        </w:rPr>
        <w:t>o</w:t>
      </w:r>
      <w:r>
        <w:rPr>
          <w:spacing w:val="-10"/>
          <w:sz w:val="20"/>
        </w:rPr>
        <w:t> </w:t>
      </w:r>
      <w:r>
        <w:rPr>
          <w:sz w:val="20"/>
        </w:rPr>
        <w:t>fungování</w:t>
      </w:r>
      <w:r>
        <w:rPr>
          <w:spacing w:val="-11"/>
          <w:sz w:val="20"/>
        </w:rPr>
        <w:t> </w:t>
      </w:r>
      <w:r>
        <w:rPr>
          <w:sz w:val="20"/>
        </w:rPr>
        <w:t>Evropské</w:t>
      </w:r>
      <w:r>
        <w:rPr>
          <w:spacing w:val="-10"/>
          <w:sz w:val="20"/>
        </w:rPr>
        <w:t> </w:t>
      </w:r>
      <w:r>
        <w:rPr>
          <w:sz w:val="20"/>
        </w:rPr>
        <w:t>unie,</w:t>
      </w:r>
      <w:r>
        <w:rPr>
          <w:spacing w:val="-10"/>
          <w:sz w:val="20"/>
        </w:rPr>
        <w:t> </w:t>
      </w:r>
      <w:r>
        <w:rPr>
          <w:sz w:val="20"/>
        </w:rPr>
        <w:t>podporu</w:t>
      </w:r>
      <w:r>
        <w:rPr>
          <w:spacing w:val="-10"/>
          <w:sz w:val="20"/>
        </w:rPr>
        <w:t> </w:t>
      </w:r>
      <w:r>
        <w:rPr>
          <w:sz w:val="20"/>
        </w:rPr>
        <w:t>z</w:t>
      </w:r>
      <w:r>
        <w:rPr>
          <w:spacing w:val="-9"/>
          <w:sz w:val="20"/>
        </w:rPr>
        <w:t> </w:t>
      </w:r>
      <w:r>
        <w:rPr>
          <w:sz w:val="20"/>
        </w:rPr>
        <w:t>prostředků</w:t>
      </w:r>
      <w:r>
        <w:rPr>
          <w:spacing w:val="-10"/>
          <w:sz w:val="20"/>
        </w:rPr>
        <w:t> </w:t>
      </w:r>
      <w:r>
        <w:rPr>
          <w:sz w:val="20"/>
        </w:rPr>
        <w:t>Unie,</w:t>
      </w:r>
      <w:r>
        <w:rPr>
          <w:spacing w:val="-10"/>
          <w:sz w:val="20"/>
        </w:rPr>
        <w:t> </w:t>
      </w:r>
      <w:r>
        <w:rPr>
          <w:sz w:val="20"/>
        </w:rPr>
        <w:t>které</w:t>
      </w:r>
      <w:r>
        <w:rPr>
          <w:spacing w:val="-11"/>
          <w:sz w:val="20"/>
        </w:rPr>
        <w:t> </w:t>
      </w:r>
      <w:r>
        <w:rPr>
          <w:sz w:val="20"/>
        </w:rPr>
        <w:t>centrálně</w:t>
      </w:r>
      <w:r>
        <w:rPr>
          <w:spacing w:val="-9"/>
          <w:sz w:val="20"/>
        </w:rPr>
        <w:t> </w:t>
      </w:r>
      <w:r>
        <w:rPr>
          <w:sz w:val="20"/>
        </w:rPr>
        <w:t>spravují</w:t>
      </w:r>
      <w:r>
        <w:rPr>
          <w:spacing w:val="-11"/>
          <w:sz w:val="20"/>
        </w:rPr>
        <w:t> </w:t>
      </w:r>
      <w:r>
        <w:rPr>
          <w:sz w:val="20"/>
        </w:rPr>
        <w:t>orgány, agentury,</w:t>
      </w:r>
      <w:r>
        <w:rPr>
          <w:spacing w:val="-4"/>
          <w:sz w:val="20"/>
        </w:rPr>
        <w:t> </w:t>
      </w:r>
      <w:r>
        <w:rPr>
          <w:sz w:val="20"/>
        </w:rPr>
        <w:t>společné</w:t>
      </w:r>
      <w:r>
        <w:rPr>
          <w:spacing w:val="-4"/>
          <w:sz w:val="20"/>
        </w:rPr>
        <w:t> </w:t>
      </w:r>
      <w:r>
        <w:rPr>
          <w:sz w:val="20"/>
        </w:rPr>
        <w:t>podniky</w:t>
      </w:r>
      <w:r>
        <w:rPr>
          <w:spacing w:val="-1"/>
          <w:sz w:val="20"/>
        </w:rPr>
        <w:t> </w:t>
      </w:r>
      <w:r>
        <w:rPr>
          <w:sz w:val="20"/>
        </w:rPr>
        <w:t>a</w:t>
      </w:r>
      <w:r>
        <w:rPr>
          <w:spacing w:val="-4"/>
          <w:sz w:val="20"/>
        </w:rPr>
        <w:t> </w:t>
      </w:r>
      <w:r>
        <w:rPr>
          <w:sz w:val="20"/>
        </w:rPr>
        <w:t>jiné</w:t>
      </w:r>
      <w:r>
        <w:rPr>
          <w:spacing w:val="-5"/>
          <w:sz w:val="20"/>
        </w:rPr>
        <w:t> </w:t>
      </w:r>
      <w:r>
        <w:rPr>
          <w:sz w:val="20"/>
        </w:rPr>
        <w:t>subjekty EU</w:t>
      </w:r>
      <w:r>
        <w:rPr>
          <w:spacing w:val="-1"/>
          <w:sz w:val="20"/>
        </w:rPr>
        <w:t> </w:t>
      </w:r>
      <w:r>
        <w:rPr>
          <w:sz w:val="20"/>
        </w:rPr>
        <w:t>a</w:t>
      </w:r>
      <w:r>
        <w:rPr>
          <w:spacing w:val="-4"/>
          <w:sz w:val="20"/>
        </w:rPr>
        <w:t> </w:t>
      </w:r>
      <w:r>
        <w:rPr>
          <w:sz w:val="20"/>
        </w:rPr>
        <w:t>která</w:t>
      </w:r>
      <w:r>
        <w:rPr>
          <w:spacing w:val="-3"/>
          <w:sz w:val="20"/>
        </w:rPr>
        <w:t> </w:t>
      </w:r>
      <w:r>
        <w:rPr>
          <w:sz w:val="20"/>
        </w:rPr>
        <w:t>není</w:t>
      </w:r>
      <w:r>
        <w:rPr>
          <w:spacing w:val="-4"/>
          <w:sz w:val="20"/>
        </w:rPr>
        <w:t> </w:t>
      </w:r>
      <w:r>
        <w:rPr>
          <w:sz w:val="20"/>
        </w:rPr>
        <w:t>přímo</w:t>
      </w:r>
      <w:r>
        <w:rPr>
          <w:spacing w:val="-3"/>
          <w:sz w:val="20"/>
        </w:rPr>
        <w:t> </w:t>
      </w:r>
      <w:r>
        <w:rPr>
          <w:sz w:val="20"/>
        </w:rPr>
        <w:t>ani</w:t>
      </w:r>
      <w:r>
        <w:rPr>
          <w:spacing w:val="-4"/>
          <w:sz w:val="20"/>
        </w:rPr>
        <w:t> </w:t>
      </w:r>
      <w:r>
        <w:rPr>
          <w:sz w:val="20"/>
        </w:rPr>
        <w:t>nepřímo</w:t>
      </w:r>
      <w:r>
        <w:rPr>
          <w:spacing w:val="-3"/>
          <w:sz w:val="20"/>
        </w:rPr>
        <w:t> </w:t>
      </w:r>
      <w:r>
        <w:rPr>
          <w:sz w:val="20"/>
        </w:rPr>
        <w:t>pod kontrolou</w:t>
      </w:r>
      <w:r>
        <w:rPr>
          <w:spacing w:val="-3"/>
          <w:sz w:val="20"/>
        </w:rPr>
        <w:t> </w:t>
      </w:r>
      <w:r>
        <w:rPr>
          <w:sz w:val="20"/>
        </w:rPr>
        <w:t>členských států, podporu ze státního rozpočtu a dalších veřejných zdrojů a ani podporu v režimu de minimis,</w:t>
      </w:r>
    </w:p>
    <w:p>
      <w:pPr>
        <w:pStyle w:val="ListParagraph"/>
        <w:numPr>
          <w:ilvl w:val="0"/>
          <w:numId w:val="5"/>
        </w:numPr>
        <w:tabs>
          <w:tab w:pos="742" w:val="left" w:leader="none"/>
        </w:tabs>
        <w:spacing w:line="240" w:lineRule="auto" w:before="119" w:after="0"/>
        <w:ind w:left="742" w:right="0" w:hanging="360"/>
        <w:jc w:val="both"/>
        <w:rPr>
          <w:sz w:val="20"/>
        </w:rPr>
      </w:pPr>
      <w:r>
        <w:rPr>
          <w:sz w:val="20"/>
        </w:rPr>
        <w:t>bude</w:t>
      </w:r>
      <w:r>
        <w:rPr>
          <w:spacing w:val="-6"/>
          <w:sz w:val="20"/>
        </w:rPr>
        <w:t> </w:t>
      </w:r>
      <w:r>
        <w:rPr>
          <w:sz w:val="20"/>
        </w:rPr>
        <w:t>dodržovat</w:t>
      </w:r>
      <w:r>
        <w:rPr>
          <w:spacing w:val="-6"/>
          <w:sz w:val="20"/>
        </w:rPr>
        <w:t> </w:t>
      </w:r>
      <w:r>
        <w:rPr>
          <w:sz w:val="20"/>
        </w:rPr>
        <w:t>pravidla</w:t>
      </w:r>
      <w:r>
        <w:rPr>
          <w:spacing w:val="-6"/>
          <w:sz w:val="20"/>
        </w:rPr>
        <w:t> </w:t>
      </w:r>
      <w:r>
        <w:rPr>
          <w:sz w:val="20"/>
        </w:rPr>
        <w:t>dvojího</w:t>
      </w:r>
      <w:r>
        <w:rPr>
          <w:spacing w:val="-5"/>
          <w:sz w:val="20"/>
        </w:rPr>
        <w:t> </w:t>
      </w:r>
      <w:r>
        <w:rPr>
          <w:sz w:val="20"/>
        </w:rPr>
        <w:t>financování</w:t>
      </w:r>
      <w:r>
        <w:rPr>
          <w:spacing w:val="-6"/>
          <w:sz w:val="20"/>
        </w:rPr>
        <w:t> </w:t>
      </w:r>
      <w:r>
        <w:rPr>
          <w:sz w:val="20"/>
        </w:rPr>
        <w:t>dle</w:t>
      </w:r>
      <w:r>
        <w:rPr>
          <w:spacing w:val="-6"/>
          <w:sz w:val="20"/>
        </w:rPr>
        <w:t> </w:t>
      </w:r>
      <w:r>
        <w:rPr>
          <w:sz w:val="20"/>
        </w:rPr>
        <w:t>pokynů</w:t>
      </w:r>
      <w:r>
        <w:rPr>
          <w:spacing w:val="-4"/>
          <w:sz w:val="20"/>
        </w:rPr>
        <w:t> </w:t>
      </w:r>
      <w:r>
        <w:rPr>
          <w:sz w:val="20"/>
        </w:rPr>
        <w:t>v</w:t>
      </w:r>
      <w:r>
        <w:rPr>
          <w:spacing w:val="-1"/>
          <w:sz w:val="20"/>
        </w:rPr>
        <w:t> </w:t>
      </w:r>
      <w:r>
        <w:rPr>
          <w:sz w:val="20"/>
        </w:rPr>
        <w:t>čl.</w:t>
      </w:r>
      <w:r>
        <w:rPr>
          <w:spacing w:val="-6"/>
          <w:sz w:val="20"/>
        </w:rPr>
        <w:t> </w:t>
      </w:r>
      <w:r>
        <w:rPr>
          <w:sz w:val="20"/>
        </w:rPr>
        <w:t>10</w:t>
      </w:r>
      <w:r>
        <w:rPr>
          <w:spacing w:val="-5"/>
          <w:sz w:val="20"/>
        </w:rPr>
        <w:t> </w:t>
      </w:r>
      <w:r>
        <w:rPr>
          <w:sz w:val="20"/>
        </w:rPr>
        <w:t>písm.</w:t>
      </w:r>
      <w:r>
        <w:rPr>
          <w:spacing w:val="-4"/>
          <w:sz w:val="20"/>
        </w:rPr>
        <w:t> </w:t>
      </w:r>
      <w:r>
        <w:rPr>
          <w:sz w:val="20"/>
        </w:rPr>
        <w:t>o)</w:t>
      </w:r>
      <w:r>
        <w:rPr>
          <w:spacing w:val="-5"/>
          <w:sz w:val="20"/>
        </w:rPr>
        <w:t> </w:t>
      </w:r>
      <w:r>
        <w:rPr>
          <w:spacing w:val="-2"/>
          <w:sz w:val="20"/>
        </w:rPr>
        <w:t>Výzvy,</w:t>
      </w:r>
    </w:p>
    <w:p>
      <w:pPr>
        <w:pStyle w:val="ListParagraph"/>
        <w:numPr>
          <w:ilvl w:val="0"/>
          <w:numId w:val="5"/>
        </w:numPr>
        <w:tabs>
          <w:tab w:pos="742" w:val="left" w:leader="none"/>
        </w:tabs>
        <w:spacing w:line="240" w:lineRule="auto" w:before="120" w:after="0"/>
        <w:ind w:left="741" w:right="111" w:hanging="360"/>
        <w:jc w:val="both"/>
        <w:rPr>
          <w:sz w:val="20"/>
        </w:rPr>
      </w:pPr>
      <w:r>
        <w:rPr>
          <w:sz w:val="20"/>
        </w:rPr>
        <w:t>poskytne informace o přidělených podporách vyplývajících z čl. 22 Nařízení 2021/241 vč. jména zhotovitele, dodavatele nebo poskytovatele a subdodavatele, je-li konečným příjemcem finančních prostředků a jména, příjmení a data narození skutečného majitele nebo majitelů,</w:t>
      </w:r>
    </w:p>
    <w:p>
      <w:pPr>
        <w:pStyle w:val="ListParagraph"/>
        <w:numPr>
          <w:ilvl w:val="0"/>
          <w:numId w:val="5"/>
        </w:numPr>
        <w:tabs>
          <w:tab w:pos="742" w:val="left" w:leader="none"/>
        </w:tabs>
        <w:spacing w:line="240" w:lineRule="auto" w:before="121" w:after="0"/>
        <w:ind w:left="741" w:right="111" w:hanging="360"/>
        <w:jc w:val="both"/>
        <w:rPr>
          <w:sz w:val="20"/>
        </w:rPr>
      </w:pPr>
      <w:r>
        <w:rPr>
          <w:sz w:val="20"/>
        </w:rPr>
        <w:t>bude dodržen čl. 10 písm. m) Výzvy, tj. realizací projektu nedojde k významnému poškození environmentálních cílů v souladu s článkem 17, nařízení Evropského parlamentu a Rady (EU) 2020/852 ze dne 18. června 2020 o zřízení rámce pro usnadnění udržitelných investic a o změně nařízení (EU) </w:t>
      </w:r>
      <w:r>
        <w:rPr>
          <w:spacing w:val="-2"/>
          <w:sz w:val="20"/>
        </w:rPr>
        <w:t>2019/2088,</w:t>
      </w:r>
    </w:p>
    <w:p>
      <w:pPr>
        <w:pStyle w:val="ListParagraph"/>
        <w:numPr>
          <w:ilvl w:val="0"/>
          <w:numId w:val="5"/>
        </w:numPr>
        <w:tabs>
          <w:tab w:pos="742" w:val="left" w:leader="none"/>
        </w:tabs>
        <w:spacing w:line="240" w:lineRule="auto" w:before="120" w:after="0"/>
        <w:ind w:left="741" w:right="112" w:hanging="360"/>
        <w:jc w:val="both"/>
        <w:rPr>
          <w:sz w:val="20"/>
        </w:rPr>
      </w:pPr>
      <w:r>
        <w:rPr>
          <w:sz w:val="20"/>
        </w:rPr>
        <w:t>bude</w:t>
      </w:r>
      <w:r>
        <w:rPr>
          <w:spacing w:val="-12"/>
          <w:sz w:val="20"/>
        </w:rPr>
        <w:t> </w:t>
      </w:r>
      <w:r>
        <w:rPr>
          <w:sz w:val="20"/>
        </w:rPr>
        <w:t>dodržen</w:t>
      </w:r>
      <w:r>
        <w:rPr>
          <w:spacing w:val="-11"/>
          <w:sz w:val="20"/>
        </w:rPr>
        <w:t> </w:t>
      </w:r>
      <w:r>
        <w:rPr>
          <w:sz w:val="20"/>
        </w:rPr>
        <w:t>čl.</w:t>
      </w:r>
      <w:r>
        <w:rPr>
          <w:spacing w:val="-12"/>
          <w:sz w:val="20"/>
        </w:rPr>
        <w:t> </w:t>
      </w:r>
      <w:r>
        <w:rPr>
          <w:sz w:val="20"/>
        </w:rPr>
        <w:t>10</w:t>
      </w:r>
      <w:r>
        <w:rPr>
          <w:spacing w:val="-11"/>
          <w:sz w:val="20"/>
        </w:rPr>
        <w:t> </w:t>
      </w:r>
      <w:r>
        <w:rPr>
          <w:sz w:val="20"/>
        </w:rPr>
        <w:t>písm.</w:t>
      </w:r>
      <w:r>
        <w:rPr>
          <w:spacing w:val="-11"/>
          <w:sz w:val="20"/>
        </w:rPr>
        <w:t> </w:t>
      </w:r>
      <w:r>
        <w:rPr>
          <w:sz w:val="20"/>
        </w:rPr>
        <w:t>n)</w:t>
      </w:r>
      <w:r>
        <w:rPr>
          <w:spacing w:val="-11"/>
          <w:sz w:val="20"/>
        </w:rPr>
        <w:t> </w:t>
      </w:r>
      <w:r>
        <w:rPr>
          <w:sz w:val="20"/>
        </w:rPr>
        <w:t>Výzvy,</w:t>
      </w:r>
      <w:r>
        <w:rPr>
          <w:spacing w:val="-11"/>
          <w:sz w:val="20"/>
        </w:rPr>
        <w:t> </w:t>
      </w:r>
      <w:r>
        <w:rPr>
          <w:sz w:val="20"/>
        </w:rPr>
        <w:t>t.</w:t>
      </w:r>
      <w:r>
        <w:rPr>
          <w:spacing w:val="-12"/>
          <w:sz w:val="20"/>
        </w:rPr>
        <w:t> </w:t>
      </w:r>
      <w:r>
        <w:rPr>
          <w:sz w:val="20"/>
        </w:rPr>
        <w:t>j.</w:t>
      </w:r>
      <w:r>
        <w:rPr>
          <w:spacing w:val="-12"/>
          <w:sz w:val="20"/>
        </w:rPr>
        <w:t> </w:t>
      </w:r>
      <w:r>
        <w:rPr>
          <w:sz w:val="20"/>
        </w:rPr>
        <w:t>nejméně</w:t>
      </w:r>
      <w:r>
        <w:rPr>
          <w:spacing w:val="-12"/>
          <w:sz w:val="20"/>
        </w:rPr>
        <w:t> </w:t>
      </w:r>
      <w:r>
        <w:rPr>
          <w:sz w:val="20"/>
        </w:rPr>
        <w:t>70</w:t>
      </w:r>
      <w:r>
        <w:rPr>
          <w:spacing w:val="-11"/>
          <w:sz w:val="20"/>
        </w:rPr>
        <w:t> </w:t>
      </w:r>
      <w:r>
        <w:rPr>
          <w:sz w:val="20"/>
        </w:rPr>
        <w:t>%</w:t>
      </w:r>
      <w:r>
        <w:rPr>
          <w:spacing w:val="-11"/>
          <w:sz w:val="20"/>
        </w:rPr>
        <w:t> </w:t>
      </w:r>
      <w:r>
        <w:rPr>
          <w:sz w:val="20"/>
        </w:rPr>
        <w:t>(hmotnostních)</w:t>
      </w:r>
      <w:r>
        <w:rPr>
          <w:spacing w:val="-11"/>
          <w:sz w:val="20"/>
        </w:rPr>
        <w:t> </w:t>
      </w:r>
      <w:r>
        <w:rPr>
          <w:sz w:val="20"/>
        </w:rPr>
        <w:t>stavebního</w:t>
      </w:r>
      <w:r>
        <w:rPr>
          <w:spacing w:val="-10"/>
          <w:sz w:val="20"/>
        </w:rPr>
        <w:t> </w:t>
      </w:r>
      <w:r>
        <w:rPr>
          <w:sz w:val="20"/>
        </w:rPr>
        <w:t>a</w:t>
      </w:r>
      <w:r>
        <w:rPr>
          <w:spacing w:val="-12"/>
          <w:sz w:val="20"/>
        </w:rPr>
        <w:t> </w:t>
      </w:r>
      <w:r>
        <w:rPr>
          <w:sz w:val="20"/>
        </w:rPr>
        <w:t>demoličního</w:t>
      </w:r>
      <w:r>
        <w:rPr>
          <w:spacing w:val="-10"/>
          <w:sz w:val="20"/>
        </w:rPr>
        <w:t> </w:t>
      </w:r>
      <w:r>
        <w:rPr>
          <w:sz w:val="20"/>
        </w:rPr>
        <w:t>odpadu neklasifikovaného</w:t>
      </w:r>
      <w:r>
        <w:rPr>
          <w:spacing w:val="73"/>
          <w:sz w:val="20"/>
        </w:rPr>
        <w:t> </w:t>
      </w:r>
      <w:r>
        <w:rPr>
          <w:sz w:val="20"/>
        </w:rPr>
        <w:t>jako</w:t>
      </w:r>
      <w:r>
        <w:rPr>
          <w:spacing w:val="72"/>
          <w:sz w:val="20"/>
        </w:rPr>
        <w:t> </w:t>
      </w:r>
      <w:r>
        <w:rPr>
          <w:sz w:val="20"/>
        </w:rPr>
        <w:t>nebezpečný</w:t>
      </w:r>
      <w:r>
        <w:rPr>
          <w:spacing w:val="71"/>
          <w:sz w:val="20"/>
        </w:rPr>
        <w:t> </w:t>
      </w:r>
      <w:r>
        <w:rPr>
          <w:sz w:val="20"/>
        </w:rPr>
        <w:t>(s</w:t>
      </w:r>
      <w:r>
        <w:rPr>
          <w:spacing w:val="71"/>
          <w:sz w:val="20"/>
        </w:rPr>
        <w:t> </w:t>
      </w:r>
      <w:r>
        <w:rPr>
          <w:sz w:val="20"/>
        </w:rPr>
        <w:t>výjimkou</w:t>
      </w:r>
      <w:r>
        <w:rPr>
          <w:spacing w:val="72"/>
          <w:sz w:val="20"/>
        </w:rPr>
        <w:t> </w:t>
      </w:r>
      <w:r>
        <w:rPr>
          <w:sz w:val="20"/>
        </w:rPr>
        <w:t>v</w:t>
      </w:r>
      <w:r>
        <w:rPr>
          <w:spacing w:val="72"/>
          <w:sz w:val="20"/>
        </w:rPr>
        <w:t> </w:t>
      </w:r>
      <w:r>
        <w:rPr>
          <w:sz w:val="20"/>
        </w:rPr>
        <w:t>přírodě</w:t>
      </w:r>
      <w:r>
        <w:rPr>
          <w:spacing w:val="71"/>
          <w:sz w:val="20"/>
        </w:rPr>
        <w:t> </w:t>
      </w:r>
      <w:r>
        <w:rPr>
          <w:sz w:val="20"/>
        </w:rPr>
        <w:t>se</w:t>
      </w:r>
      <w:r>
        <w:rPr>
          <w:spacing w:val="70"/>
          <w:sz w:val="20"/>
        </w:rPr>
        <w:t> </w:t>
      </w:r>
      <w:r>
        <w:rPr>
          <w:sz w:val="20"/>
        </w:rPr>
        <w:t>vyskytujících</w:t>
      </w:r>
      <w:r>
        <w:rPr>
          <w:spacing w:val="72"/>
          <w:sz w:val="20"/>
        </w:rPr>
        <w:t> </w:t>
      </w:r>
      <w:r>
        <w:rPr>
          <w:sz w:val="20"/>
        </w:rPr>
        <w:t>materiálů</w:t>
      </w:r>
      <w:r>
        <w:rPr>
          <w:spacing w:val="72"/>
          <w:sz w:val="20"/>
        </w:rPr>
        <w:t> </w:t>
      </w:r>
      <w:r>
        <w:rPr>
          <w:sz w:val="20"/>
        </w:rPr>
        <w:t>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pPr>
        <w:pStyle w:val="ListParagraph"/>
        <w:numPr>
          <w:ilvl w:val="0"/>
          <w:numId w:val="5"/>
        </w:numPr>
        <w:tabs>
          <w:tab w:pos="742" w:val="left" w:leader="none"/>
        </w:tabs>
        <w:spacing w:line="240" w:lineRule="auto" w:before="120" w:after="0"/>
        <w:ind w:left="742" w:right="0" w:hanging="360"/>
        <w:jc w:val="both"/>
        <w:rPr>
          <w:sz w:val="20"/>
        </w:rPr>
      </w:pPr>
      <w:r>
        <w:rPr>
          <w:sz w:val="20"/>
        </w:rPr>
        <w:t>umožní</w:t>
      </w:r>
      <w:r>
        <w:rPr>
          <w:spacing w:val="-7"/>
          <w:sz w:val="20"/>
        </w:rPr>
        <w:t> </w:t>
      </w:r>
      <w:r>
        <w:rPr>
          <w:sz w:val="20"/>
        </w:rPr>
        <w:t>provádět</w:t>
      </w:r>
      <w:r>
        <w:rPr>
          <w:spacing w:val="-6"/>
          <w:sz w:val="20"/>
        </w:rPr>
        <w:t> </w:t>
      </w:r>
      <w:r>
        <w:rPr>
          <w:sz w:val="20"/>
        </w:rPr>
        <w:t>kontrolu</w:t>
      </w:r>
      <w:r>
        <w:rPr>
          <w:spacing w:val="-1"/>
          <w:sz w:val="20"/>
        </w:rPr>
        <w:t> </w:t>
      </w:r>
      <w:r>
        <w:rPr>
          <w:sz w:val="20"/>
        </w:rPr>
        <w:t>podle</w:t>
      </w:r>
      <w:r>
        <w:rPr>
          <w:spacing w:val="-6"/>
          <w:sz w:val="20"/>
        </w:rPr>
        <w:t> </w:t>
      </w:r>
      <w:r>
        <w:rPr>
          <w:sz w:val="20"/>
        </w:rPr>
        <w:t>čl.</w:t>
      </w:r>
      <w:r>
        <w:rPr>
          <w:spacing w:val="-7"/>
          <w:sz w:val="20"/>
        </w:rPr>
        <w:t> </w:t>
      </w:r>
      <w:r>
        <w:rPr>
          <w:sz w:val="20"/>
        </w:rPr>
        <w:t>10</w:t>
      </w:r>
      <w:r>
        <w:rPr>
          <w:spacing w:val="-5"/>
          <w:sz w:val="20"/>
        </w:rPr>
        <w:t> </w:t>
      </w:r>
      <w:r>
        <w:rPr>
          <w:sz w:val="20"/>
        </w:rPr>
        <w:t>písm.</w:t>
      </w:r>
      <w:r>
        <w:rPr>
          <w:spacing w:val="-4"/>
          <w:sz w:val="20"/>
        </w:rPr>
        <w:t> </w:t>
      </w:r>
      <w:r>
        <w:rPr>
          <w:sz w:val="20"/>
        </w:rPr>
        <w:t>w)</w:t>
      </w:r>
      <w:r>
        <w:rPr>
          <w:spacing w:val="-6"/>
          <w:sz w:val="20"/>
        </w:rPr>
        <w:t> </w:t>
      </w:r>
      <w:r>
        <w:rPr>
          <w:spacing w:val="-2"/>
          <w:sz w:val="20"/>
        </w:rPr>
        <w:t>Výzvy,</w:t>
      </w:r>
    </w:p>
    <w:p>
      <w:pPr>
        <w:pStyle w:val="ListParagraph"/>
        <w:numPr>
          <w:ilvl w:val="0"/>
          <w:numId w:val="5"/>
        </w:numPr>
        <w:tabs>
          <w:tab w:pos="742" w:val="left" w:leader="none"/>
        </w:tabs>
        <w:spacing w:line="240" w:lineRule="auto" w:before="120"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15</w:t>
      </w:r>
      <w:r>
        <w:rPr>
          <w:spacing w:val="-4"/>
          <w:sz w:val="20"/>
        </w:rPr>
        <w:t> </w:t>
      </w:r>
      <w:r>
        <w:rPr>
          <w:spacing w:val="-2"/>
          <w:sz w:val="20"/>
        </w:rPr>
        <w:t>Výzvy,</w:t>
      </w:r>
    </w:p>
    <w:p>
      <w:pPr>
        <w:pStyle w:val="ListParagraph"/>
        <w:numPr>
          <w:ilvl w:val="1"/>
          <w:numId w:val="4"/>
        </w:numPr>
        <w:tabs>
          <w:tab w:pos="949" w:val="left" w:leader="none"/>
        </w:tabs>
        <w:spacing w:line="240" w:lineRule="auto" w:before="121" w:after="0"/>
        <w:ind w:left="948" w:right="115" w:hanging="284"/>
        <w:jc w:val="both"/>
        <w:rPr>
          <w:sz w:val="20"/>
        </w:rPr>
      </w:pPr>
      <w:r>
        <w:rPr>
          <w:sz w:val="20"/>
        </w:rPr>
        <w:t>se</w:t>
      </w:r>
      <w:r>
        <w:rPr>
          <w:spacing w:val="24"/>
          <w:sz w:val="20"/>
        </w:rPr>
        <w:t> </w:t>
      </w:r>
      <w:r>
        <w:rPr>
          <w:sz w:val="20"/>
        </w:rPr>
        <w:t>zavazuje</w:t>
      </w:r>
      <w:r>
        <w:rPr>
          <w:spacing w:val="24"/>
          <w:sz w:val="20"/>
        </w:rPr>
        <w:t> </w:t>
      </w:r>
      <w:r>
        <w:rPr>
          <w:sz w:val="20"/>
        </w:rPr>
        <w:t>nejpozději</w:t>
      </w:r>
      <w:r>
        <w:rPr>
          <w:spacing w:val="24"/>
          <w:sz w:val="20"/>
        </w:rPr>
        <w:t> </w:t>
      </w:r>
      <w:r>
        <w:rPr>
          <w:sz w:val="20"/>
        </w:rPr>
        <w:t>do</w:t>
      </w:r>
      <w:r>
        <w:rPr>
          <w:spacing w:val="26"/>
          <w:sz w:val="20"/>
        </w:rPr>
        <w:t> </w:t>
      </w:r>
      <w:r>
        <w:rPr>
          <w:sz w:val="20"/>
        </w:rPr>
        <w:t>konce</w:t>
      </w:r>
      <w:r>
        <w:rPr>
          <w:spacing w:val="24"/>
          <w:sz w:val="20"/>
        </w:rPr>
        <w:t> </w:t>
      </w:r>
      <w:r>
        <w:rPr>
          <w:sz w:val="20"/>
        </w:rPr>
        <w:t>06/2024</w:t>
      </w:r>
      <w:r>
        <w:rPr>
          <w:spacing w:val="29"/>
          <w:sz w:val="20"/>
        </w:rPr>
        <w:t> </w:t>
      </w:r>
      <w:r>
        <w:rPr>
          <w:sz w:val="20"/>
        </w:rPr>
        <w:t>předložit</w:t>
      </w:r>
      <w:r>
        <w:rPr>
          <w:spacing w:val="24"/>
          <w:sz w:val="20"/>
        </w:rPr>
        <w:t> </w:t>
      </w:r>
      <w:r>
        <w:rPr>
          <w:sz w:val="20"/>
        </w:rPr>
        <w:t>prostřednictvím</w:t>
      </w:r>
      <w:r>
        <w:rPr>
          <w:spacing w:val="24"/>
          <w:sz w:val="20"/>
        </w:rPr>
        <w:t> </w:t>
      </w:r>
      <w:r>
        <w:rPr>
          <w:sz w:val="20"/>
        </w:rPr>
        <w:t>AIS</w:t>
      </w:r>
      <w:r>
        <w:rPr>
          <w:spacing w:val="24"/>
          <w:sz w:val="20"/>
        </w:rPr>
        <w:t> </w:t>
      </w:r>
      <w:r>
        <w:rPr>
          <w:sz w:val="20"/>
        </w:rPr>
        <w:t>SFŽP</w:t>
      </w:r>
      <w:r>
        <w:rPr>
          <w:spacing w:val="24"/>
          <w:sz w:val="20"/>
        </w:rPr>
        <w:t> </w:t>
      </w:r>
      <w:r>
        <w:rPr>
          <w:sz w:val="20"/>
        </w:rPr>
        <w:t>ČR</w:t>
      </w:r>
      <w:r>
        <w:rPr>
          <w:spacing w:val="25"/>
          <w:sz w:val="20"/>
        </w:rPr>
        <w:t> </w:t>
      </w:r>
      <w:r>
        <w:rPr>
          <w:sz w:val="20"/>
        </w:rPr>
        <w:t>Fondu</w:t>
      </w:r>
      <w:r>
        <w:rPr>
          <w:spacing w:val="25"/>
          <w:sz w:val="20"/>
        </w:rPr>
        <w:t> </w:t>
      </w:r>
      <w:r>
        <w:rPr>
          <w:sz w:val="20"/>
        </w:rPr>
        <w:t>podklady k Závěrečnému vyhodnocení akce (dále jen „ZVA“) podle čl. 12 písm. d) Výzvy.</w:t>
      </w:r>
    </w:p>
    <w:p>
      <w:pPr>
        <w:pStyle w:val="BodyText"/>
        <w:spacing w:before="119"/>
        <w:ind w:left="809" w:right="108"/>
      </w:pPr>
      <w:r>
        <w:rP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w:t>
      </w:r>
      <w:r>
        <w:rPr>
          <w:spacing w:val="25"/>
        </w:rPr>
        <w:t> </w:t>
      </w:r>
      <w:r>
        <w:rPr/>
        <w:t>obdrží</w:t>
      </w:r>
      <w:r>
        <w:rPr>
          <w:spacing w:val="24"/>
        </w:rPr>
        <w:t> </w:t>
      </w:r>
      <w:r>
        <w:rPr/>
        <w:t>veškeré</w:t>
      </w:r>
      <w:r>
        <w:rPr>
          <w:spacing w:val="23"/>
        </w:rPr>
        <w:t> </w:t>
      </w:r>
      <w:r>
        <w:rPr/>
        <w:t>požadované</w:t>
      </w:r>
      <w:r>
        <w:rPr>
          <w:spacing w:val="23"/>
        </w:rPr>
        <w:t> </w:t>
      </w:r>
      <w:r>
        <w:rPr/>
        <w:t>podklady</w:t>
      </w:r>
      <w:r>
        <w:rPr>
          <w:spacing w:val="26"/>
        </w:rPr>
        <w:t> </w:t>
      </w:r>
      <w:r>
        <w:rPr/>
        <w:t>a</w:t>
      </w:r>
      <w:r>
        <w:rPr>
          <w:spacing w:val="-1"/>
        </w:rPr>
        <w:t> </w:t>
      </w:r>
      <w:r>
        <w:rPr/>
        <w:t>informace,</w:t>
      </w:r>
      <w:r>
        <w:rPr>
          <w:spacing w:val="24"/>
        </w:rPr>
        <w:t> </w:t>
      </w:r>
      <w:r>
        <w:rPr/>
        <w:t>na</w:t>
      </w:r>
      <w:r>
        <w:rPr>
          <w:spacing w:val="24"/>
        </w:rPr>
        <w:t> </w:t>
      </w:r>
      <w:r>
        <w:rPr/>
        <w:t>základě</w:t>
      </w:r>
      <w:r>
        <w:rPr>
          <w:spacing w:val="25"/>
        </w:rPr>
        <w:t> </w:t>
      </w:r>
      <w:r>
        <w:rPr/>
        <w:t>kterých</w:t>
      </w:r>
      <w:r>
        <w:rPr>
          <w:spacing w:val="24"/>
        </w:rPr>
        <w:t> </w:t>
      </w:r>
      <w:r>
        <w:rPr/>
        <w:t>bude</w:t>
      </w:r>
      <w:r>
        <w:rPr>
          <w:spacing w:val="26"/>
        </w:rPr>
        <w:t> </w:t>
      </w:r>
      <w:r>
        <w:rPr/>
        <w:t>moci</w:t>
      </w:r>
      <w:r>
        <w:rPr>
          <w:spacing w:val="24"/>
        </w:rPr>
        <w:t> </w:t>
      </w:r>
      <w:r>
        <w:rPr>
          <w:spacing w:val="-2"/>
        </w:rPr>
        <w:t>jednoznačně</w:t>
      </w:r>
    </w:p>
    <w:p>
      <w:pPr>
        <w:spacing w:after="0"/>
        <w:sectPr>
          <w:pgSz w:w="12240" w:h="15840"/>
          <w:pgMar w:header="0" w:footer="1384" w:top="1060" w:bottom="1660" w:left="1320" w:right="1020"/>
        </w:sectPr>
      </w:pPr>
    </w:p>
    <w:p>
      <w:pPr>
        <w:pStyle w:val="BodyText"/>
        <w:spacing w:before="73"/>
        <w:ind w:left="809" w:right="109"/>
      </w:pPr>
      <w:r>
        <w:rPr/>
        <w:t>rozhodnout</w:t>
      </w:r>
      <w:r>
        <w:rPr>
          <w:spacing w:val="16"/>
        </w:rPr>
        <w:t> </w:t>
      </w:r>
      <w:r>
        <w:rPr/>
        <w:t>o</w:t>
      </w:r>
      <w:r>
        <w:rPr>
          <w:spacing w:val="16"/>
        </w:rPr>
        <w:t> </w:t>
      </w:r>
      <w:r>
        <w:rPr/>
        <w:t>plnění</w:t>
      </w:r>
      <w:r>
        <w:rPr>
          <w:spacing w:val="16"/>
        </w:rPr>
        <w:t> </w:t>
      </w:r>
      <w:r>
        <w:rPr/>
        <w:t>podmínek</w:t>
      </w:r>
      <w:r>
        <w:rPr>
          <w:spacing w:val="17"/>
        </w:rPr>
        <w:t> </w:t>
      </w:r>
      <w:r>
        <w:rPr/>
        <w:t>této</w:t>
      </w:r>
      <w:r>
        <w:rPr>
          <w:spacing w:val="16"/>
        </w:rPr>
        <w:t> </w:t>
      </w:r>
      <w:r>
        <w:rPr/>
        <w:t>Smlouvy</w:t>
      </w:r>
      <w:r>
        <w:rPr>
          <w:spacing w:val="18"/>
        </w:rPr>
        <w:t> </w:t>
      </w:r>
      <w:r>
        <w:rPr/>
        <w:t>a rovněž</w:t>
      </w:r>
      <w:r>
        <w:rPr>
          <w:spacing w:val="19"/>
        </w:rPr>
        <w:t> </w:t>
      </w:r>
      <w:r>
        <w:rPr/>
        <w:t>v</w:t>
      </w:r>
      <w:r>
        <w:rPr>
          <w:spacing w:val="16"/>
        </w:rPr>
        <w:t> </w:t>
      </w:r>
      <w:r>
        <w:rPr/>
        <w:t>případě,</w:t>
      </w:r>
      <w:r>
        <w:rPr>
          <w:spacing w:val="18"/>
        </w:rPr>
        <w:t> </w:t>
      </w:r>
      <w:r>
        <w:rPr/>
        <w:t>že</w:t>
      </w:r>
      <w:r>
        <w:rPr>
          <w:spacing w:val="15"/>
        </w:rPr>
        <w:t> </w:t>
      </w:r>
      <w:r>
        <w:rPr/>
        <w:t>příjemce</w:t>
      </w:r>
      <w:r>
        <w:rPr>
          <w:spacing w:val="15"/>
        </w:rPr>
        <w:t> </w:t>
      </w:r>
      <w:r>
        <w:rPr/>
        <w:t>podpory</w:t>
      </w:r>
      <w:r>
        <w:rPr>
          <w:spacing w:val="16"/>
        </w:rPr>
        <w:t> </w:t>
      </w:r>
      <w:r>
        <w:rPr/>
        <w:t>je</w:t>
      </w:r>
      <w:r>
        <w:rPr>
          <w:spacing w:val="15"/>
        </w:rPr>
        <w:t> </w:t>
      </w:r>
      <w:r>
        <w:rPr/>
        <w:t>v prodlení s</w:t>
      </w:r>
      <w:r>
        <w:rPr>
          <w:spacing w:val="-3"/>
        </w:rPr>
        <w:t> </w:t>
      </w:r>
      <w:r>
        <w:rPr/>
        <w:t>plněním finančních závazků vůči Fondu. Protokol o ZVA bude obsahovat vypořádání čerpaných prostředků a vyhodnocení plnění smluvních podmínek.</w:t>
      </w:r>
    </w:p>
    <w:p>
      <w:pPr>
        <w:pStyle w:val="ListParagraph"/>
        <w:numPr>
          <w:ilvl w:val="0"/>
          <w:numId w:val="4"/>
        </w:numPr>
        <w:tabs>
          <w:tab w:pos="666" w:val="left" w:leader="none"/>
        </w:tabs>
        <w:spacing w:line="240" w:lineRule="auto" w:before="121"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1"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18"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1" w:after="0"/>
        <w:ind w:left="948" w:right="117"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19" w:after="0"/>
        <w:ind w:left="948" w:right="111" w:hanging="284"/>
        <w:jc w:val="both"/>
        <w:rPr>
          <w:sz w:val="20"/>
        </w:rPr>
      </w:pPr>
      <w:r>
        <w:rPr>
          <w:sz w:val="20"/>
        </w:rPr>
        <w:t>předkládat</w:t>
      </w:r>
      <w:r>
        <w:rPr>
          <w:spacing w:val="-7"/>
          <w:sz w:val="20"/>
        </w:rPr>
        <w:t> </w:t>
      </w:r>
      <w:r>
        <w:rPr>
          <w:sz w:val="20"/>
        </w:rPr>
        <w:t>Fondu</w:t>
      </w:r>
      <w:r>
        <w:rPr>
          <w:spacing w:val="-8"/>
          <w:sz w:val="20"/>
        </w:rPr>
        <w:t> </w:t>
      </w:r>
      <w:r>
        <w:rPr>
          <w:sz w:val="20"/>
        </w:rPr>
        <w:t>prostřednictvím</w:t>
      </w:r>
      <w:r>
        <w:rPr>
          <w:spacing w:val="-9"/>
          <w:sz w:val="20"/>
        </w:rPr>
        <w:t> </w:t>
      </w:r>
      <w:r>
        <w:rPr>
          <w:sz w:val="20"/>
        </w:rPr>
        <w:t>AIS</w:t>
      </w:r>
      <w:r>
        <w:rPr>
          <w:spacing w:val="-7"/>
          <w:sz w:val="20"/>
        </w:rPr>
        <w:t> </w:t>
      </w:r>
      <w:r>
        <w:rPr>
          <w:sz w:val="20"/>
        </w:rPr>
        <w:t>SFŽP</w:t>
      </w:r>
      <w:r>
        <w:rPr>
          <w:spacing w:val="-4"/>
          <w:sz w:val="20"/>
        </w:rPr>
        <w:t> </w:t>
      </w:r>
      <w:r>
        <w:rPr>
          <w:sz w:val="20"/>
        </w:rPr>
        <w:t>ČR</w:t>
      </w:r>
      <w:r>
        <w:rPr>
          <w:spacing w:val="-8"/>
          <w:sz w:val="20"/>
        </w:rPr>
        <w:t> </w:t>
      </w:r>
      <w:r>
        <w:rPr>
          <w:sz w:val="20"/>
        </w:rPr>
        <w:t>roční</w:t>
      </w:r>
      <w:r>
        <w:rPr>
          <w:spacing w:val="-7"/>
          <w:sz w:val="20"/>
        </w:rPr>
        <w:t> </w:t>
      </w:r>
      <w:r>
        <w:rPr>
          <w:sz w:val="20"/>
        </w:rPr>
        <w:t>finanční</w:t>
      </w:r>
      <w:r>
        <w:rPr>
          <w:spacing w:val="-9"/>
          <w:sz w:val="20"/>
        </w:rPr>
        <w:t> </w:t>
      </w:r>
      <w:r>
        <w:rPr>
          <w:sz w:val="20"/>
        </w:rPr>
        <w:t>vypořádání</w:t>
      </w:r>
      <w:r>
        <w:rPr>
          <w:spacing w:val="-9"/>
          <w:sz w:val="20"/>
        </w:rPr>
        <w:t> </w:t>
      </w:r>
      <w:r>
        <w:rPr>
          <w:sz w:val="20"/>
        </w:rPr>
        <w:t>vztahů</w:t>
      </w:r>
      <w:r>
        <w:rPr>
          <w:spacing w:val="-9"/>
          <w:sz w:val="20"/>
        </w:rPr>
        <w:t> </w:t>
      </w:r>
      <w:r>
        <w:rPr>
          <w:sz w:val="20"/>
        </w:rPr>
        <w:t>vzniklých</w:t>
      </w:r>
      <w:r>
        <w:rPr>
          <w:spacing w:val="-9"/>
          <w:sz w:val="20"/>
        </w:rPr>
        <w:t> </w:t>
      </w:r>
      <w:r>
        <w:rPr>
          <w:sz w:val="20"/>
        </w:rPr>
        <w:t>na</w:t>
      </w:r>
      <w:r>
        <w:rPr>
          <w:spacing w:val="-7"/>
          <w:sz w:val="20"/>
        </w:rPr>
        <w:t> </w:t>
      </w:r>
      <w:r>
        <w:rPr>
          <w:sz w:val="20"/>
        </w:rPr>
        <w:t>základě této Smlouvy, a to vždy nejpozději do 31. ledna následujícího kalendářního roku; k obsahu ročního finančního vypořádání může Fond vydat příjemci podpory závazné pokyny,</w:t>
      </w:r>
    </w:p>
    <w:p>
      <w:pPr>
        <w:pStyle w:val="ListParagraph"/>
        <w:numPr>
          <w:ilvl w:val="1"/>
          <w:numId w:val="4"/>
        </w:numPr>
        <w:tabs>
          <w:tab w:pos="949" w:val="left" w:leader="none"/>
        </w:tabs>
        <w:spacing w:line="240" w:lineRule="auto" w:before="122" w:after="0"/>
        <w:ind w:left="94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9"/>
          <w:sz w:val="20"/>
        </w:rPr>
        <w:t> </w:t>
      </w:r>
      <w:r>
        <w:rPr>
          <w:sz w:val="20"/>
        </w:rPr>
        <w:t>i</w:t>
      </w:r>
      <w:r>
        <w:rPr>
          <w:spacing w:val="-8"/>
          <w:sz w:val="20"/>
        </w:rPr>
        <w:t> </w:t>
      </w:r>
      <w:r>
        <w:rPr>
          <w:sz w:val="20"/>
        </w:rPr>
        <w:t>po</w:t>
      </w:r>
      <w:r>
        <w:rPr>
          <w:spacing w:val="-8"/>
          <w:sz w:val="20"/>
        </w:rPr>
        <w:t> </w:t>
      </w:r>
      <w:r>
        <w:rPr>
          <w:sz w:val="20"/>
        </w:rPr>
        <w:t>jejím</w:t>
      </w:r>
      <w:r>
        <w:rPr>
          <w:spacing w:val="-10"/>
          <w:sz w:val="20"/>
        </w:rPr>
        <w:t> </w:t>
      </w:r>
      <w:r>
        <w:rPr>
          <w:sz w:val="20"/>
        </w:rPr>
        <w:t>dokončení,</w:t>
      </w:r>
      <w:r>
        <w:rPr>
          <w:spacing w:val="-8"/>
          <w:sz w:val="20"/>
        </w:rPr>
        <w:t> </w:t>
      </w:r>
      <w:r>
        <w:rPr>
          <w:sz w:val="20"/>
        </w:rPr>
        <w:t>a</w:t>
      </w:r>
      <w:r>
        <w:rPr>
          <w:spacing w:val="-7"/>
          <w:sz w:val="20"/>
        </w:rPr>
        <w:t> </w:t>
      </w:r>
      <w:r>
        <w:rPr>
          <w:sz w:val="20"/>
        </w:rPr>
        <w:t>to</w:t>
      </w:r>
      <w:r>
        <w:rPr>
          <w:spacing w:val="-8"/>
          <w:sz w:val="20"/>
        </w:rPr>
        <w:t> </w:t>
      </w:r>
      <w:r>
        <w:rPr>
          <w:sz w:val="20"/>
        </w:rPr>
        <w:t>v</w:t>
      </w:r>
      <w:r>
        <w:rPr>
          <w:spacing w:val="-10"/>
          <w:sz w:val="20"/>
        </w:rPr>
        <w:t> </w:t>
      </w:r>
      <w:r>
        <w:rPr>
          <w:sz w:val="20"/>
        </w:rPr>
        <w:t>takovém</w:t>
      </w:r>
      <w:r>
        <w:rPr>
          <w:spacing w:val="-9"/>
          <w:sz w:val="20"/>
        </w:rPr>
        <w:t> </w:t>
      </w:r>
      <w:r>
        <w:rPr>
          <w:sz w:val="20"/>
        </w:rPr>
        <w:t>rozsahu</w:t>
      </w:r>
      <w:r>
        <w:rPr>
          <w:spacing w:val="-8"/>
          <w:sz w:val="20"/>
        </w:rPr>
        <w:t> </w:t>
      </w:r>
      <w:r>
        <w:rPr>
          <w:sz w:val="20"/>
        </w:rPr>
        <w:t>(i</w:t>
      </w:r>
      <w:r>
        <w:rPr>
          <w:spacing w:val="-9"/>
          <w:sz w:val="20"/>
        </w:rPr>
        <w:t> </w:t>
      </w:r>
      <w:r>
        <w:rPr>
          <w:sz w:val="20"/>
        </w:rPr>
        <w:t>pokud</w:t>
      </w:r>
      <w:r>
        <w:rPr>
          <w:spacing w:val="-8"/>
          <w:sz w:val="20"/>
        </w:rPr>
        <w:t> </w:t>
      </w:r>
      <w:r>
        <w:rPr>
          <w:sz w:val="20"/>
        </w:rPr>
        <w:t>jde</w:t>
      </w:r>
      <w:r>
        <w:rPr>
          <w:spacing w:val="-9"/>
          <w:sz w:val="20"/>
        </w:rPr>
        <w:t> </w:t>
      </w:r>
      <w:r>
        <w:rPr>
          <w:sz w:val="20"/>
        </w:rPr>
        <w:t>o</w:t>
      </w:r>
      <w:r>
        <w:rPr>
          <w:spacing w:val="-8"/>
          <w:sz w:val="20"/>
        </w:rPr>
        <w:t> </w:t>
      </w:r>
      <w:r>
        <w:rPr>
          <w:sz w:val="20"/>
        </w:rPr>
        <w:t>poskytnutí</w:t>
      </w:r>
      <w:r>
        <w:rPr>
          <w:spacing w:val="-8"/>
          <w:sz w:val="20"/>
        </w:rPr>
        <w:t> </w:t>
      </w:r>
      <w:r>
        <w:rPr>
          <w:sz w:val="20"/>
        </w:rPr>
        <w:t>příslušných</w:t>
      </w:r>
      <w:r>
        <w:rPr>
          <w:spacing w:val="-9"/>
          <w:sz w:val="20"/>
        </w:rPr>
        <w:t> </w:t>
      </w:r>
      <w:r>
        <w:rPr>
          <w:sz w:val="20"/>
        </w:rPr>
        <w:t>dokladů),</w:t>
      </w:r>
      <w:r>
        <w:rPr>
          <w:spacing w:val="-8"/>
          <w:sz w:val="20"/>
        </w:rPr>
        <w:t> </w:t>
      </w:r>
      <w:r>
        <w:rPr>
          <w:sz w:val="20"/>
        </w:rPr>
        <w:t>aby mohly být objasněny všechny okolnosti, týkající se této Smlouvy,</w:t>
      </w:r>
    </w:p>
    <w:p>
      <w:pPr>
        <w:pStyle w:val="ListParagraph"/>
        <w:numPr>
          <w:ilvl w:val="1"/>
          <w:numId w:val="4"/>
        </w:numPr>
        <w:tabs>
          <w:tab w:pos="949" w:val="left" w:leader="none"/>
        </w:tabs>
        <w:spacing w:line="240" w:lineRule="auto" w:before="118" w:after="0"/>
        <w:ind w:left="94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949" w:val="left" w:leader="none"/>
        </w:tabs>
        <w:spacing w:line="240" w:lineRule="auto" w:before="122" w:after="0"/>
        <w:ind w:left="948" w:right="113"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4"/>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0"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3"/>
          <w:sz w:val="20"/>
        </w:rPr>
        <w:t> </w:t>
      </w:r>
      <w:r>
        <w:rPr>
          <w:sz w:val="20"/>
        </w:rPr>
        <w:t>veškeré</w:t>
      </w:r>
      <w:r>
        <w:rPr>
          <w:spacing w:val="-14"/>
          <w:sz w:val="20"/>
        </w:rPr>
        <w:t> </w:t>
      </w:r>
      <w:r>
        <w:rPr>
          <w:sz w:val="20"/>
        </w:rPr>
        <w:t>podklady</w:t>
      </w:r>
      <w:r>
        <w:rPr>
          <w:spacing w:val="-11"/>
          <w:sz w:val="20"/>
        </w:rPr>
        <w:t> </w:t>
      </w:r>
      <w:r>
        <w:rPr>
          <w:sz w:val="20"/>
        </w:rPr>
        <w:t>a</w:t>
      </w:r>
      <w:r>
        <w:rPr>
          <w:spacing w:val="-3"/>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1" w:after="0"/>
        <w:ind w:left="948" w:right="106" w:hanging="284"/>
        <w:jc w:val="both"/>
        <w:rPr>
          <w:sz w:val="20"/>
        </w:rPr>
      </w:pPr>
      <w:r>
        <w:rPr>
          <w:sz w:val="20"/>
        </w:rPr>
        <w:t>dodržovat</w:t>
      </w:r>
      <w:r>
        <w:rPr>
          <w:spacing w:val="-8"/>
          <w:sz w:val="20"/>
        </w:rPr>
        <w:t> </w:t>
      </w:r>
      <w:r>
        <w:rPr>
          <w:sz w:val="20"/>
        </w:rPr>
        <w:t>pravidla</w:t>
      </w:r>
      <w:r>
        <w:rPr>
          <w:spacing w:val="-9"/>
          <w:sz w:val="20"/>
        </w:rPr>
        <w:t> </w:t>
      </w:r>
      <w:r>
        <w:rPr>
          <w:sz w:val="20"/>
        </w:rPr>
        <w:t>pro</w:t>
      </w:r>
      <w:r>
        <w:rPr>
          <w:spacing w:val="-7"/>
          <w:sz w:val="20"/>
        </w:rPr>
        <w:t> </w:t>
      </w:r>
      <w:r>
        <w:rPr>
          <w:sz w:val="20"/>
        </w:rPr>
        <w:t>zadávání</w:t>
      </w:r>
      <w:r>
        <w:rPr>
          <w:spacing w:val="-8"/>
          <w:sz w:val="20"/>
        </w:rPr>
        <w:t> </w:t>
      </w:r>
      <w:r>
        <w:rPr>
          <w:sz w:val="20"/>
        </w:rPr>
        <w:t>veřejných</w:t>
      </w:r>
      <w:r>
        <w:rPr>
          <w:spacing w:val="-8"/>
          <w:sz w:val="20"/>
        </w:rPr>
        <w:t> </w:t>
      </w:r>
      <w:r>
        <w:rPr>
          <w:sz w:val="20"/>
        </w:rPr>
        <w:t>zakázek,</w:t>
      </w:r>
      <w:r>
        <w:rPr>
          <w:spacing w:val="-8"/>
          <w:sz w:val="20"/>
        </w:rPr>
        <w:t> </w:t>
      </w:r>
      <w:r>
        <w:rPr>
          <w:sz w:val="20"/>
        </w:rPr>
        <w:t>stanovená</w:t>
      </w:r>
      <w:r>
        <w:rPr>
          <w:spacing w:val="-9"/>
          <w:sz w:val="20"/>
        </w:rPr>
        <w:t> </w:t>
      </w:r>
      <w:r>
        <w:rPr>
          <w:sz w:val="20"/>
        </w:rPr>
        <w:t>v čl.</w:t>
      </w:r>
      <w:r>
        <w:rPr>
          <w:spacing w:val="-8"/>
          <w:sz w:val="20"/>
        </w:rPr>
        <w:t> </w:t>
      </w:r>
      <w:r>
        <w:rPr>
          <w:sz w:val="20"/>
        </w:rPr>
        <w:t>10</w:t>
      </w:r>
      <w:r>
        <w:rPr>
          <w:spacing w:val="-7"/>
          <w:sz w:val="20"/>
        </w:rPr>
        <w:t> </w:t>
      </w:r>
      <w:r>
        <w:rPr>
          <w:sz w:val="20"/>
        </w:rPr>
        <w:t>písm.</w:t>
      </w:r>
      <w:r>
        <w:rPr>
          <w:spacing w:val="-8"/>
          <w:sz w:val="20"/>
        </w:rPr>
        <w:t> </w:t>
      </w:r>
      <w:r>
        <w:rPr>
          <w:sz w:val="20"/>
        </w:rPr>
        <w:t>k)</w:t>
      </w:r>
      <w:r>
        <w:rPr>
          <w:spacing w:val="-8"/>
          <w:sz w:val="20"/>
        </w:rPr>
        <w:t> </w:t>
      </w:r>
      <w:r>
        <w:rPr>
          <w:sz w:val="20"/>
        </w:rPr>
        <w:t>Výzvy,</w:t>
      </w:r>
      <w:r>
        <w:rPr>
          <w:spacing w:val="-8"/>
          <w:sz w:val="20"/>
        </w:rPr>
        <w:t> </w:t>
      </w:r>
      <w:r>
        <w:rPr>
          <w:sz w:val="20"/>
        </w:rPr>
        <w:t>a</w:t>
      </w:r>
      <w:r>
        <w:rPr>
          <w:spacing w:val="-8"/>
          <w:sz w:val="20"/>
        </w:rPr>
        <w:t> </w:t>
      </w:r>
      <w:r>
        <w:rPr>
          <w:sz w:val="20"/>
        </w:rPr>
        <w:t>to</w:t>
      </w:r>
      <w:r>
        <w:rPr>
          <w:spacing w:val="-7"/>
          <w:sz w:val="20"/>
        </w:rPr>
        <w:t> </w:t>
      </w:r>
      <w:r>
        <w:rPr>
          <w:sz w:val="20"/>
        </w:rPr>
        <w:t>i</w:t>
      </w:r>
      <w:r>
        <w:rPr>
          <w:spacing w:val="-8"/>
          <w:sz w:val="20"/>
        </w:rPr>
        <w:t> </w:t>
      </w:r>
      <w:r>
        <w:rPr>
          <w:sz w:val="20"/>
        </w:rPr>
        <w:t>v</w:t>
      </w:r>
      <w:r>
        <w:rPr>
          <w:spacing w:val="-3"/>
          <w:sz w:val="20"/>
        </w:rPr>
        <w:t> </w:t>
      </w:r>
      <w:r>
        <w:rPr>
          <w:sz w:val="20"/>
        </w:rPr>
        <w:t>průběhu realizace akce. V této souvislosti příjemce podpory prohlašuje, že uvedená pravidla byla dodržena.</w:t>
      </w:r>
    </w:p>
    <w:p>
      <w:pPr>
        <w:pStyle w:val="BodyText"/>
        <w:spacing w:before="12"/>
        <w:ind w:left="0"/>
        <w:jc w:val="left"/>
        <w:rPr>
          <w:sz w:val="35"/>
        </w:rPr>
      </w:pPr>
    </w:p>
    <w:p>
      <w:pPr>
        <w:pStyle w:val="Heading1"/>
        <w:ind w:left="3414"/>
      </w:pPr>
      <w:r>
        <w:rPr>
          <w:spacing w:val="-5"/>
        </w:rPr>
        <w:t>V.</w:t>
      </w:r>
    </w:p>
    <w:p>
      <w:pPr>
        <w:pStyle w:val="Heading2"/>
        <w:spacing w:before="1"/>
        <w:ind w:left="132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ind w:left="0"/>
        <w:jc w:val="left"/>
        <w:rPr>
          <w:b/>
          <w:sz w:val="18"/>
        </w:rPr>
      </w:pPr>
    </w:p>
    <w:p>
      <w:pPr>
        <w:pStyle w:val="ListParagraph"/>
        <w:numPr>
          <w:ilvl w:val="0"/>
          <w:numId w:val="6"/>
        </w:numPr>
        <w:tabs>
          <w:tab w:pos="666" w:val="left" w:leader="none"/>
        </w:tabs>
        <w:spacing w:line="240" w:lineRule="auto" w:before="0" w:after="0"/>
        <w:ind w:left="665" w:right="117"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7"/>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22" w:after="0"/>
        <w:ind w:left="665" w:right="111" w:hanging="284"/>
        <w:jc w:val="both"/>
        <w:rPr>
          <w:sz w:val="20"/>
        </w:rPr>
      </w:pPr>
      <w:r>
        <w:rPr>
          <w:sz w:val="20"/>
        </w:rPr>
        <w:t>Porušení povinností podle článku II bodů 5 nebo 6, podle článku IV bodu</w:t>
      </w:r>
      <w:r>
        <w:rPr>
          <w:spacing w:val="-2"/>
          <w:sz w:val="20"/>
        </w:rPr>
        <w:t> </w:t>
      </w:r>
      <w:r>
        <w:rPr>
          <w:sz w:val="20"/>
        </w:rPr>
        <w:t>1 písm.</w:t>
      </w:r>
      <w:r>
        <w:rPr>
          <w:spacing w:val="-1"/>
          <w:sz w:val="20"/>
        </w:rPr>
        <w:t> </w:t>
      </w:r>
      <w:r>
        <w:rPr>
          <w:sz w:val="20"/>
        </w:rPr>
        <w:t>b) za první, druhou, čtvrtou, pátou, šestou, sedmou nebo osmou odrážkou nebo podle článku IV bodu 2 písm. a), nebo c) bude postiženo odvodem ve výši odpovídající neoprávněně použitým prostředkům.</w:t>
      </w:r>
    </w:p>
    <w:p>
      <w:pPr>
        <w:spacing w:after="0" w:line="240" w:lineRule="auto"/>
        <w:jc w:val="both"/>
        <w:rPr>
          <w:sz w:val="20"/>
        </w:rPr>
        <w:sectPr>
          <w:pgSz w:w="12240" w:h="15840"/>
          <w:pgMar w:header="0" w:footer="1384" w:top="1060" w:bottom="1660" w:left="1320" w:right="1020"/>
        </w:sectPr>
      </w:pPr>
    </w:p>
    <w:p>
      <w:pPr>
        <w:pStyle w:val="ListParagraph"/>
        <w:numPr>
          <w:ilvl w:val="0"/>
          <w:numId w:val="6"/>
        </w:numPr>
        <w:tabs>
          <w:tab w:pos="666" w:val="left" w:leader="none"/>
        </w:tabs>
        <w:spacing w:line="240" w:lineRule="auto" w:before="79" w:after="0"/>
        <w:ind w:left="665" w:right="110" w:hanging="284"/>
        <w:jc w:val="both"/>
        <w:rPr>
          <w:sz w:val="20"/>
        </w:rPr>
      </w:pPr>
      <w:r>
        <w:rPr>
          <w:sz w:val="20"/>
        </w:rPr>
        <w:t>Dojde-li k</w:t>
      </w:r>
      <w:r>
        <w:rPr>
          <w:spacing w:val="-2"/>
          <w:sz w:val="20"/>
        </w:rPr>
        <w:t> </w:t>
      </w:r>
      <w:r>
        <w:rPr>
          <w:sz w:val="20"/>
        </w:rPr>
        <w:t>porušení povinností uvedených v článku IV bodu 1 písm. a) za první, čtvrtou nebo pátou odrážkou,</w:t>
      </w:r>
      <w:r>
        <w:rPr>
          <w:spacing w:val="40"/>
          <w:sz w:val="20"/>
        </w:rPr>
        <w:t> </w:t>
      </w:r>
      <w:r>
        <w:rPr>
          <w:sz w:val="20"/>
        </w:rPr>
        <w:t>bude</w:t>
      </w:r>
      <w:r>
        <w:rPr>
          <w:spacing w:val="40"/>
          <w:sz w:val="20"/>
        </w:rPr>
        <w:t> </w:t>
      </w:r>
      <w:r>
        <w:rPr>
          <w:sz w:val="20"/>
        </w:rPr>
        <w:t>toto</w:t>
      </w:r>
      <w:r>
        <w:rPr>
          <w:spacing w:val="40"/>
          <w:sz w:val="20"/>
        </w:rPr>
        <w:t> </w:t>
      </w:r>
      <w:r>
        <w:rPr>
          <w:sz w:val="20"/>
        </w:rPr>
        <w:t>porušení</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55"/>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Dojde-li</w:t>
      </w:r>
      <w:r>
        <w:rPr>
          <w:spacing w:val="80"/>
          <w:sz w:val="20"/>
        </w:rPr>
        <w:t> </w:t>
      </w:r>
      <w:r>
        <w:rPr>
          <w:sz w:val="20"/>
        </w:rPr>
        <w:t>k</w:t>
      </w:r>
      <w:r>
        <w:rPr>
          <w:spacing w:val="-4"/>
          <w:sz w:val="20"/>
        </w:rPr>
        <w:t> </w:t>
      </w:r>
      <w:r>
        <w:rPr>
          <w:sz w:val="20"/>
        </w:rPr>
        <w:t>porušení povinností uvedených v článku IV bodu 1 písm. a) za druhou nebo třetí odrážkou, bude toto porušení postiženo odvodem ve výši 100 % z poskytnuté podpory, byl-li naplněn účel akce podle citovaného</w:t>
      </w:r>
      <w:r>
        <w:rPr>
          <w:spacing w:val="17"/>
          <w:sz w:val="20"/>
        </w:rPr>
        <w:t> </w:t>
      </w:r>
      <w:r>
        <w:rPr>
          <w:sz w:val="20"/>
        </w:rPr>
        <w:t>ustanovení</w:t>
      </w:r>
      <w:r>
        <w:rPr>
          <w:spacing w:val="16"/>
          <w:sz w:val="20"/>
        </w:rPr>
        <w:t> </w:t>
      </w:r>
      <w:r>
        <w:rPr>
          <w:sz w:val="20"/>
        </w:rPr>
        <w:t>na</w:t>
      </w:r>
      <w:r>
        <w:rPr>
          <w:spacing w:val="16"/>
          <w:sz w:val="20"/>
        </w:rPr>
        <w:t> </w:t>
      </w:r>
      <w:r>
        <w:rPr>
          <w:sz w:val="20"/>
        </w:rPr>
        <w:t>méně</w:t>
      </w:r>
      <w:r>
        <w:rPr>
          <w:spacing w:val="15"/>
          <w:sz w:val="20"/>
        </w:rPr>
        <w:t> </w:t>
      </w:r>
      <w:r>
        <w:rPr>
          <w:sz w:val="20"/>
        </w:rPr>
        <w:t>než</w:t>
      </w:r>
      <w:r>
        <w:rPr>
          <w:spacing w:val="17"/>
          <w:sz w:val="20"/>
        </w:rPr>
        <w:t> </w:t>
      </w:r>
      <w:r>
        <w:rPr>
          <w:sz w:val="20"/>
        </w:rPr>
        <w:t>50</w:t>
      </w:r>
      <w:r>
        <w:rPr>
          <w:spacing w:val="16"/>
          <w:sz w:val="20"/>
        </w:rPr>
        <w:t> </w:t>
      </w:r>
      <w:r>
        <w:rPr>
          <w:sz w:val="20"/>
        </w:rPr>
        <w:t>%</w:t>
      </w:r>
      <w:r>
        <w:rPr>
          <w:spacing w:val="16"/>
          <w:sz w:val="20"/>
        </w:rPr>
        <w:t> </w:t>
      </w:r>
      <w:r>
        <w:rPr>
          <w:sz w:val="20"/>
        </w:rPr>
        <w:t>stanovených</w:t>
      </w:r>
      <w:r>
        <w:rPr>
          <w:spacing w:val="16"/>
          <w:sz w:val="20"/>
        </w:rPr>
        <w:t> </w:t>
      </w:r>
      <w:r>
        <w:rPr>
          <w:sz w:val="20"/>
        </w:rPr>
        <w:t>indikátorů.</w:t>
      </w:r>
      <w:r>
        <w:rPr>
          <w:spacing w:val="16"/>
          <w:sz w:val="20"/>
        </w:rPr>
        <w:t> </w:t>
      </w:r>
      <w:r>
        <w:rPr>
          <w:sz w:val="20"/>
        </w:rPr>
        <w:t>V</w:t>
      </w:r>
      <w:r>
        <w:rPr>
          <w:spacing w:val="17"/>
          <w:sz w:val="20"/>
        </w:rPr>
        <w:t> </w:t>
      </w:r>
      <w:r>
        <w:rPr>
          <w:sz w:val="20"/>
        </w:rPr>
        <w:t>případě</w:t>
      </w:r>
      <w:r>
        <w:rPr>
          <w:spacing w:val="15"/>
          <w:sz w:val="20"/>
        </w:rPr>
        <w:t> </w:t>
      </w:r>
      <w:r>
        <w:rPr>
          <w:sz w:val="20"/>
        </w:rPr>
        <w:t>plnění</w:t>
      </w:r>
      <w:r>
        <w:rPr>
          <w:spacing w:val="16"/>
          <w:sz w:val="20"/>
        </w:rPr>
        <w:t> </w:t>
      </w:r>
      <w:r>
        <w:rPr>
          <w:sz w:val="20"/>
        </w:rPr>
        <w:t>účelu</w:t>
      </w:r>
      <w:r>
        <w:rPr>
          <w:spacing w:val="16"/>
          <w:sz w:val="20"/>
        </w:rPr>
        <w:t> </w:t>
      </w:r>
      <w:r>
        <w:rPr>
          <w:sz w:val="20"/>
        </w:rPr>
        <w:t>akce</w:t>
      </w:r>
      <w:r>
        <w:rPr>
          <w:spacing w:val="15"/>
          <w:sz w:val="20"/>
        </w:rPr>
        <w:t> </w:t>
      </w:r>
      <w:r>
        <w:rPr>
          <w:sz w:val="20"/>
        </w:rPr>
        <w:t>podle v</w:t>
      </w:r>
      <w:r>
        <w:rPr>
          <w:spacing w:val="-4"/>
          <w:sz w:val="20"/>
        </w:rPr>
        <w:t> </w:t>
      </w:r>
      <w:r>
        <w:rPr>
          <w:sz w:val="20"/>
        </w:rPr>
        <w:t>předchozí</w:t>
      </w:r>
      <w:r>
        <w:rPr>
          <w:spacing w:val="-8"/>
          <w:sz w:val="20"/>
        </w:rPr>
        <w:t> </w:t>
      </w:r>
      <w:r>
        <w:rPr>
          <w:sz w:val="20"/>
        </w:rPr>
        <w:t>větě</w:t>
      </w:r>
      <w:r>
        <w:rPr>
          <w:spacing w:val="-9"/>
          <w:sz w:val="20"/>
        </w:rPr>
        <w:t> </w:t>
      </w:r>
      <w:r>
        <w:rPr>
          <w:sz w:val="20"/>
        </w:rPr>
        <w:t>citovaného</w:t>
      </w:r>
      <w:r>
        <w:rPr>
          <w:spacing w:val="-8"/>
          <w:sz w:val="20"/>
        </w:rPr>
        <w:t> </w:t>
      </w:r>
      <w:r>
        <w:rPr>
          <w:sz w:val="20"/>
        </w:rPr>
        <w:t>ustanovení</w:t>
      </w:r>
      <w:r>
        <w:rPr>
          <w:spacing w:val="-8"/>
          <w:sz w:val="20"/>
        </w:rPr>
        <w:t> </w:t>
      </w:r>
      <w:r>
        <w:rPr>
          <w:sz w:val="20"/>
        </w:rPr>
        <w:t>v</w:t>
      </w:r>
      <w:r>
        <w:rPr>
          <w:spacing w:val="-1"/>
          <w:sz w:val="20"/>
        </w:rPr>
        <w:t> </w:t>
      </w:r>
      <w:r>
        <w:rPr>
          <w:sz w:val="20"/>
        </w:rPr>
        <w:t>rozmezí</w:t>
      </w:r>
      <w:r>
        <w:rPr>
          <w:spacing w:val="-8"/>
          <w:sz w:val="20"/>
        </w:rPr>
        <w:t> </w:t>
      </w:r>
      <w:r>
        <w:rPr>
          <w:sz w:val="20"/>
        </w:rPr>
        <w:t>51</w:t>
      </w:r>
      <w:r>
        <w:rPr>
          <w:spacing w:val="-7"/>
          <w:sz w:val="20"/>
        </w:rPr>
        <w:t> </w:t>
      </w:r>
      <w:r>
        <w:rPr>
          <w:sz w:val="20"/>
        </w:rPr>
        <w:t>-</w:t>
      </w:r>
      <w:r>
        <w:rPr>
          <w:spacing w:val="-8"/>
          <w:sz w:val="20"/>
        </w:rPr>
        <w:t> </w:t>
      </w:r>
      <w:r>
        <w:rPr>
          <w:sz w:val="20"/>
        </w:rPr>
        <w:t>95</w:t>
      </w:r>
      <w:r>
        <w:rPr>
          <w:spacing w:val="-8"/>
          <w:sz w:val="20"/>
        </w:rPr>
        <w:t> </w:t>
      </w:r>
      <w:r>
        <w:rPr>
          <w:sz w:val="20"/>
        </w:rPr>
        <w:t>%</w:t>
      </w:r>
      <w:r>
        <w:rPr>
          <w:spacing w:val="-8"/>
          <w:sz w:val="20"/>
        </w:rPr>
        <w:t> </w:t>
      </w:r>
      <w:r>
        <w:rPr>
          <w:sz w:val="20"/>
        </w:rPr>
        <w:t>stanovených</w:t>
      </w:r>
      <w:r>
        <w:rPr>
          <w:spacing w:val="-8"/>
          <w:sz w:val="20"/>
        </w:rPr>
        <w:t> </w:t>
      </w:r>
      <w:r>
        <w:rPr>
          <w:sz w:val="20"/>
        </w:rPr>
        <w:t>indikátorů,</w:t>
      </w:r>
      <w:r>
        <w:rPr>
          <w:spacing w:val="-8"/>
          <w:sz w:val="20"/>
        </w:rPr>
        <w:t> </w:t>
      </w:r>
      <w:r>
        <w:rPr>
          <w:sz w:val="20"/>
        </w:rPr>
        <w:t>bude</w:t>
      </w:r>
      <w:r>
        <w:rPr>
          <w:spacing w:val="-9"/>
          <w:sz w:val="20"/>
        </w:rPr>
        <w:t> </w:t>
      </w:r>
      <w:r>
        <w:rPr>
          <w:sz w:val="20"/>
        </w:rPr>
        <w:t>toto</w:t>
      </w:r>
      <w:r>
        <w:rPr>
          <w:spacing w:val="-8"/>
          <w:sz w:val="20"/>
        </w:rPr>
        <w:t> </w:t>
      </w:r>
      <w:r>
        <w:rPr>
          <w:sz w:val="20"/>
        </w:rPr>
        <w:t>porušení postiženo odvodem v</w:t>
      </w:r>
      <w:r>
        <w:rPr>
          <w:spacing w:val="-1"/>
          <w:sz w:val="20"/>
        </w:rPr>
        <w:t> </w:t>
      </w:r>
      <w:r>
        <w:rPr>
          <w:sz w:val="20"/>
        </w:rPr>
        <w:t>rozmezí 0,1 – 49 % z poskytnuté podpory, v závislosti na míře porušení stanovených indikátorů účelu akce.</w:t>
      </w:r>
    </w:p>
    <w:p>
      <w:pPr>
        <w:pStyle w:val="ListParagraph"/>
        <w:numPr>
          <w:ilvl w:val="0"/>
          <w:numId w:val="6"/>
        </w:numPr>
        <w:tabs>
          <w:tab w:pos="666" w:val="left" w:leader="none"/>
        </w:tabs>
        <w:spacing w:line="240" w:lineRule="auto" w:before="121" w:after="0"/>
        <w:ind w:left="665" w:right="109" w:hanging="284"/>
        <w:jc w:val="both"/>
        <w:rPr>
          <w:sz w:val="20"/>
        </w:rPr>
      </w:pPr>
      <w:r>
        <w:rPr>
          <w:sz w:val="20"/>
        </w:rPr>
        <w:t>Porušení povinností podle článku IV bodu 1 písm. a) odrážky druhé nebo povinností podle článku IV bodu 1 písm. d) bude postiženo odvodem</w:t>
      </w:r>
      <w:r>
        <w:rPr>
          <w:spacing w:val="-1"/>
          <w:sz w:val="20"/>
        </w:rPr>
        <w:t> </w:t>
      </w:r>
      <w:r>
        <w:rPr>
          <w:sz w:val="20"/>
        </w:rPr>
        <w:t>ve</w:t>
      </w:r>
      <w:r>
        <w:rPr>
          <w:spacing w:val="-1"/>
          <w:sz w:val="20"/>
        </w:rPr>
        <w:t> </w:t>
      </w:r>
      <w:r>
        <w:rPr>
          <w:sz w:val="20"/>
        </w:rPr>
        <w:t>výši 0,5 % z poskytnuté</w:t>
      </w:r>
      <w:r>
        <w:rPr>
          <w:spacing w:val="-1"/>
          <w:sz w:val="20"/>
        </w:rPr>
        <w:t> </w:t>
      </w:r>
      <w:r>
        <w:rPr>
          <w:sz w:val="20"/>
        </w:rPr>
        <w:t>podpory za každý započatý měsíc prodlení. Porušení těchto povinností nepřesahující lhůtu 10 kalendářních dnů nebude postiženo a nebude tak považováno za porušení podmínek poskytnutí podpory.</w:t>
      </w:r>
    </w:p>
    <w:p>
      <w:pPr>
        <w:pStyle w:val="ListParagraph"/>
        <w:numPr>
          <w:ilvl w:val="0"/>
          <w:numId w:val="6"/>
        </w:numPr>
        <w:tabs>
          <w:tab w:pos="666" w:val="left" w:leader="none"/>
        </w:tabs>
        <w:spacing w:line="240" w:lineRule="auto" w:before="119" w:after="0"/>
        <w:ind w:left="665" w:right="109" w:hanging="284"/>
        <w:jc w:val="both"/>
        <w:rPr>
          <w:sz w:val="20"/>
        </w:rPr>
      </w:pPr>
      <w:r>
        <w:rPr>
          <w:sz w:val="20"/>
        </w:rPr>
        <w:t>V případě, že</w:t>
      </w:r>
      <w:r>
        <w:rPr>
          <w:spacing w:val="-1"/>
          <w:sz w:val="20"/>
        </w:rPr>
        <w:t> </w:t>
      </w:r>
      <w:r>
        <w:rPr>
          <w:sz w:val="20"/>
        </w:rPr>
        <w:t>dojde</w:t>
      </w:r>
      <w:r>
        <w:rPr>
          <w:spacing w:val="-1"/>
          <w:sz w:val="20"/>
        </w:rPr>
        <w:t> </w:t>
      </w:r>
      <w:r>
        <w:rPr>
          <w:sz w:val="20"/>
        </w:rPr>
        <w:t>k</w:t>
      </w:r>
      <w:r>
        <w:rPr>
          <w:spacing w:val="-1"/>
          <w:sz w:val="20"/>
        </w:rPr>
        <w:t> </w:t>
      </w:r>
      <w:r>
        <w:rPr>
          <w:sz w:val="20"/>
        </w:rPr>
        <w:t>porušení povinností uvedených v článku IV bodu 2 písm. i), bude</w:t>
      </w:r>
      <w:r>
        <w:rPr>
          <w:spacing w:val="-1"/>
          <w:sz w:val="20"/>
        </w:rPr>
        <w:t> </w:t>
      </w:r>
      <w:r>
        <w:rPr>
          <w:sz w:val="20"/>
        </w:rPr>
        <w:t>stanoven odvod podle přílohy č. 1 této Smlouvy.</w:t>
      </w:r>
    </w:p>
    <w:p>
      <w:pPr>
        <w:pStyle w:val="ListParagraph"/>
        <w:numPr>
          <w:ilvl w:val="0"/>
          <w:numId w:val="6"/>
        </w:numPr>
        <w:tabs>
          <w:tab w:pos="666" w:val="left" w:leader="none"/>
        </w:tabs>
        <w:spacing w:line="240" w:lineRule="auto" w:before="122" w:after="0"/>
        <w:ind w:left="665" w:right="108" w:hanging="284"/>
        <w:jc w:val="both"/>
        <w:rPr>
          <w:sz w:val="20"/>
        </w:rPr>
      </w:pPr>
      <w:r>
        <w:rPr>
          <w:sz w:val="20"/>
        </w:rPr>
        <w:t>Porušení ostatních povinností podle této Smlouvy bude postiženo odvodem ve výši 1 % z poskytnuté </w:t>
      </w:r>
      <w:r>
        <w:rPr>
          <w:spacing w:val="-2"/>
          <w:sz w:val="20"/>
        </w:rPr>
        <w:t>podpory.</w:t>
      </w:r>
    </w:p>
    <w:p>
      <w:pPr>
        <w:pStyle w:val="BodyText"/>
        <w:spacing w:before="1"/>
        <w:ind w:left="0"/>
        <w:jc w:val="left"/>
        <w:rPr>
          <w:sz w:val="36"/>
        </w:rPr>
      </w:pPr>
    </w:p>
    <w:p>
      <w:pPr>
        <w:pStyle w:val="Heading1"/>
        <w:spacing w:before="1"/>
        <w:ind w:left="3417"/>
      </w:pPr>
      <w:r>
        <w:rPr>
          <w:spacing w:val="-5"/>
        </w:rPr>
        <w:t>VI.</w:t>
      </w:r>
    </w:p>
    <w:p>
      <w:pPr>
        <w:pStyle w:val="Heading2"/>
        <w:ind w:left="3415" w:right="3148"/>
      </w:pPr>
      <w:r>
        <w:rPr/>
        <w:t>Závěrečná</w:t>
      </w:r>
      <w:r>
        <w:rPr>
          <w:spacing w:val="-9"/>
        </w:rPr>
        <w:t> </w:t>
      </w:r>
      <w:r>
        <w:rPr>
          <w:spacing w:val="-2"/>
        </w:rPr>
        <w:t>ustanovení</w:t>
      </w:r>
    </w:p>
    <w:p>
      <w:pPr>
        <w:pStyle w:val="BodyText"/>
        <w:spacing w:before="12"/>
        <w:ind w:left="0"/>
        <w:jc w:val="left"/>
        <w:rPr>
          <w:b/>
          <w:sz w:val="17"/>
        </w:rPr>
      </w:pPr>
    </w:p>
    <w:p>
      <w:pPr>
        <w:pStyle w:val="ListParagraph"/>
        <w:numPr>
          <w:ilvl w:val="0"/>
          <w:numId w:val="7"/>
        </w:numPr>
        <w:tabs>
          <w:tab w:pos="666" w:val="left" w:leader="none"/>
        </w:tabs>
        <w:spacing w:line="240" w:lineRule="auto" w:before="0" w:after="0"/>
        <w:ind w:left="665" w:right="114"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666" w:val="left" w:leader="none"/>
        </w:tabs>
        <w:spacing w:line="240" w:lineRule="auto" w:before="121"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19" w:after="0"/>
        <w:ind w:left="665" w:right="116"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22" w:after="0"/>
        <w:ind w:left="66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666" w:val="left" w:leader="none"/>
        </w:tabs>
        <w:spacing w:line="240" w:lineRule="auto" w:before="118" w:after="0"/>
        <w:ind w:left="66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666" w:val="left" w:leader="none"/>
        </w:tabs>
        <w:spacing w:line="240" w:lineRule="auto" w:before="121" w:after="0"/>
        <w:ind w:left="66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22" w:after="0"/>
        <w:ind w:left="66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0" w:footer="1384" w:top="1440" w:bottom="1660" w:left="1320" w:right="1020"/>
        </w:sectPr>
      </w:pPr>
    </w:p>
    <w:p>
      <w:pPr>
        <w:pStyle w:val="ListParagraph"/>
        <w:numPr>
          <w:ilvl w:val="0"/>
          <w:numId w:val="7"/>
        </w:numPr>
        <w:tabs>
          <w:tab w:pos="666" w:val="left" w:leader="none"/>
        </w:tabs>
        <w:spacing w:line="240" w:lineRule="auto" w:before="79"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jc w:val="left"/>
        <w:rPr>
          <w:sz w:val="36"/>
        </w:rPr>
      </w:pPr>
    </w:p>
    <w:p>
      <w:pPr>
        <w:pStyle w:val="BodyText"/>
        <w:tabs>
          <w:tab w:pos="6831" w:val="left" w:leader="none"/>
        </w:tabs>
        <w:ind w:left="382"/>
        <w:jc w:val="left"/>
      </w:pPr>
      <w:r>
        <w:rPr>
          <w:spacing w:val="-5"/>
        </w:rPr>
        <w:t>V:</w:t>
      </w:r>
      <w:r>
        <w:rPr/>
        <w:tab/>
        <w:t>V</w:t>
      </w:r>
      <w:r>
        <w:rPr>
          <w:spacing w:val="-6"/>
        </w:rPr>
        <w:t> </w:t>
      </w:r>
      <w:r>
        <w:rPr/>
        <w:t>Praze</w:t>
      </w:r>
      <w:r>
        <w:rPr>
          <w:spacing w:val="19"/>
        </w:rPr>
        <w:t> </w:t>
      </w:r>
      <w:r>
        <w:rPr>
          <w:spacing w:val="-4"/>
        </w:rPr>
        <w:t>dne:</w:t>
      </w:r>
    </w:p>
    <w:p>
      <w:pPr>
        <w:pStyle w:val="BodyText"/>
        <w:spacing w:before="12"/>
        <w:ind w:left="0"/>
        <w:jc w:val="left"/>
        <w:rPr>
          <w:sz w:val="17"/>
        </w:rPr>
      </w:pPr>
    </w:p>
    <w:p>
      <w:pPr>
        <w:pStyle w:val="BodyText"/>
        <w:ind w:left="382"/>
        <w:jc w:val="left"/>
      </w:pPr>
      <w:r>
        <w:rPr>
          <w:spacing w:val="-4"/>
        </w:rPr>
        <w:t>dne:</w:t>
      </w:r>
    </w:p>
    <w:p>
      <w:pPr>
        <w:pStyle w:val="BodyText"/>
        <w:ind w:left="0"/>
        <w:jc w:val="left"/>
        <w:rPr>
          <w:sz w:val="26"/>
        </w:rPr>
      </w:pPr>
    </w:p>
    <w:p>
      <w:pPr>
        <w:pStyle w:val="BodyText"/>
        <w:spacing w:before="2"/>
        <w:ind w:left="0"/>
        <w:jc w:val="left"/>
        <w:rPr>
          <w:sz w:val="28"/>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spacing w:before="1"/>
        <w:ind w:left="382"/>
        <w:jc w:val="left"/>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jc w:val="left"/>
        <w:rPr>
          <w:sz w:val="26"/>
        </w:rPr>
      </w:pPr>
    </w:p>
    <w:p>
      <w:pPr>
        <w:pStyle w:val="BodyText"/>
        <w:ind w:left="0"/>
        <w:jc w:val="left"/>
        <w:rPr>
          <w:sz w:val="26"/>
        </w:rPr>
      </w:pPr>
    </w:p>
    <w:p>
      <w:pPr>
        <w:pStyle w:val="BodyText"/>
        <w:spacing w:before="2"/>
        <w:ind w:left="0"/>
        <w:jc w:val="left"/>
        <w:rPr>
          <w:sz w:val="37"/>
        </w:rPr>
      </w:pPr>
    </w:p>
    <w:p>
      <w:pPr>
        <w:pStyle w:val="BodyText"/>
        <w:spacing w:line="264" w:lineRule="auto"/>
        <w:ind w:left="382"/>
        <w:jc w:val="left"/>
      </w:pPr>
      <w:r>
        <w:rPr/>
        <w:t>Příloha</w:t>
      </w:r>
      <w:r>
        <w:rPr>
          <w:spacing w:val="79"/>
          <w:w w:val="150"/>
        </w:rPr>
        <w:t> </w:t>
      </w:r>
      <w:r>
        <w:rPr/>
        <w:t>č.</w:t>
      </w:r>
      <w:r>
        <w:rPr>
          <w:spacing w:val="79"/>
          <w:w w:val="150"/>
        </w:rPr>
        <w:t> </w:t>
      </w:r>
      <w:r>
        <w:rPr/>
        <w:t>1</w:t>
      </w:r>
      <w:r>
        <w:rPr>
          <w:spacing w:val="80"/>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jc w:val="left"/>
        <w:sectPr>
          <w:pgSz w:w="12240" w:h="15840"/>
          <w:pgMar w:header="0" w:footer="1384" w:top="1440" w:bottom="1660" w:left="1320" w:right="1020"/>
        </w:sectPr>
      </w:pPr>
    </w:p>
    <w:p>
      <w:pPr>
        <w:pStyle w:val="BodyText"/>
        <w:spacing w:before="73"/>
        <w:ind w:left="382"/>
        <w:jc w:val="left"/>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ind w:left="0"/>
        <w:jc w:val="left"/>
        <w:rPr>
          <w:sz w:val="26"/>
        </w:rPr>
      </w:pPr>
    </w:p>
    <w:p>
      <w:pPr>
        <w:pStyle w:val="BodyText"/>
        <w:spacing w:before="2"/>
        <w:ind w:left="0"/>
        <w:jc w:val="left"/>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ind w:left="0"/>
        <w:jc w:val="left"/>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ind w:left="0"/>
        <w:jc w:val="left"/>
        <w:rPr>
          <w:b/>
          <w:sz w:val="29"/>
        </w:rPr>
      </w:pPr>
    </w:p>
    <w:p>
      <w:pPr>
        <w:pStyle w:val="ListParagraph"/>
        <w:numPr>
          <w:ilvl w:val="0"/>
          <w:numId w:val="9"/>
        </w:numPr>
        <w:tabs>
          <w:tab w:pos="666" w:val="left" w:leader="none"/>
        </w:tabs>
        <w:spacing w:line="312" w:lineRule="auto" w:before="0" w:after="0"/>
        <w:ind w:left="665" w:right="110"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j)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1" w:after="0"/>
        <w:ind w:left="665" w:right="110"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80"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3"/>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w:t>
      </w:r>
      <w:r>
        <w:rPr>
          <w:spacing w:val="-3"/>
          <w:sz w:val="20"/>
        </w:rPr>
        <w:t> </w:t>
      </w:r>
      <w:r>
        <w:rPr>
          <w:sz w:val="20"/>
        </w:rPr>
        <w:t>z</w:t>
      </w:r>
      <w:r>
        <w:rPr>
          <w:spacing w:val="-1"/>
          <w:sz w:val="20"/>
        </w:rPr>
        <w:t> </w:t>
      </w:r>
      <w:r>
        <w:rPr>
          <w:sz w:val="20"/>
        </w:rPr>
        <w:t>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312" w:lineRule="auto" w:before="1" w:after="0"/>
        <w:ind w:left="665" w:right="116" w:hanging="557"/>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5"/>
          <w:sz w:val="20"/>
        </w:rPr>
        <w:t> </w:t>
      </w:r>
      <w:r>
        <w:rPr>
          <w:sz w:val="20"/>
        </w:rPr>
        <w:t>typ</w:t>
      </w:r>
      <w:r>
        <w:rPr>
          <w:spacing w:val="14"/>
          <w:sz w:val="20"/>
        </w:rPr>
        <w:t> </w:t>
      </w:r>
      <w:r>
        <w:rPr>
          <w:sz w:val="20"/>
        </w:rPr>
        <w:t>porušení</w:t>
      </w:r>
      <w:r>
        <w:rPr>
          <w:spacing w:val="13"/>
          <w:sz w:val="20"/>
        </w:rPr>
        <w:t> </w:t>
      </w:r>
      <w:r>
        <w:rPr>
          <w:sz w:val="20"/>
        </w:rPr>
        <w:t>uvedený v</w:t>
      </w:r>
      <w:r>
        <w:rPr>
          <w:spacing w:val="-14"/>
          <w:sz w:val="20"/>
        </w:rPr>
        <w:t> </w:t>
      </w:r>
      <w:r>
        <w:rPr>
          <w:sz w:val="20"/>
        </w:rPr>
        <w:t>kapitole</w:t>
      </w:r>
      <w:r>
        <w:rPr>
          <w:spacing w:val="-14"/>
          <w:sz w:val="20"/>
        </w:rPr>
        <w:t> </w:t>
      </w:r>
      <w:r>
        <w:rPr>
          <w:sz w:val="20"/>
        </w:rPr>
        <w:t>B.</w:t>
      </w:r>
      <w:r>
        <w:rPr>
          <w:spacing w:val="-14"/>
          <w:sz w:val="20"/>
        </w:rPr>
        <w:t> </w:t>
      </w:r>
      <w:r>
        <w:rPr>
          <w:sz w:val="20"/>
        </w:rPr>
        <w:t>–</w:t>
      </w:r>
      <w:r>
        <w:rPr>
          <w:spacing w:val="-13"/>
          <w:sz w:val="20"/>
        </w:rPr>
        <w:t> </w:t>
      </w:r>
      <w:r>
        <w:rPr>
          <w:sz w:val="20"/>
        </w:rPr>
        <w:t>Typy</w:t>
      </w:r>
      <w:r>
        <w:rPr>
          <w:spacing w:val="-14"/>
          <w:sz w:val="20"/>
        </w:rPr>
        <w:t> </w:t>
      </w:r>
      <w:r>
        <w:rPr>
          <w:sz w:val="20"/>
        </w:rPr>
        <w:t>porušení</w:t>
      </w:r>
      <w:r>
        <w:rPr>
          <w:spacing w:val="-14"/>
          <w:sz w:val="20"/>
        </w:rPr>
        <w:t> </w:t>
      </w:r>
      <w:r>
        <w:rPr>
          <w:sz w:val="20"/>
        </w:rPr>
        <w:t>a</w:t>
      </w:r>
      <w:r>
        <w:rPr>
          <w:spacing w:val="-13"/>
          <w:sz w:val="20"/>
        </w:rPr>
        <w:t> </w:t>
      </w:r>
      <w:r>
        <w:rPr>
          <w:sz w:val="20"/>
        </w:rPr>
        <w:t>sazby</w:t>
      </w:r>
      <w:r>
        <w:rPr>
          <w:spacing w:val="-14"/>
          <w:sz w:val="20"/>
        </w:rPr>
        <w:t> </w:t>
      </w:r>
      <w:r>
        <w:rPr>
          <w:sz w:val="20"/>
        </w:rPr>
        <w:t>odvodů,</w:t>
      </w:r>
      <w:r>
        <w:rPr>
          <w:spacing w:val="-14"/>
          <w:sz w:val="20"/>
        </w:rPr>
        <w:t> </w:t>
      </w:r>
      <w:r>
        <w:rPr>
          <w:sz w:val="20"/>
        </w:rPr>
        <w:t>bude</w:t>
      </w:r>
      <w:r>
        <w:rPr>
          <w:spacing w:val="-13"/>
          <w:sz w:val="20"/>
        </w:rPr>
        <w:t> </w:t>
      </w:r>
      <w:r>
        <w:rPr>
          <w:sz w:val="20"/>
        </w:rPr>
        <w:t>stanoven</w:t>
      </w:r>
      <w:r>
        <w:rPr>
          <w:spacing w:val="-14"/>
          <w:sz w:val="20"/>
        </w:rPr>
        <w:t> </w:t>
      </w:r>
      <w:r>
        <w:rPr>
          <w:sz w:val="20"/>
        </w:rPr>
        <w:t>odvod</w:t>
      </w:r>
      <w:r>
        <w:rPr>
          <w:spacing w:val="-14"/>
          <w:sz w:val="20"/>
        </w:rPr>
        <w:t> </w:t>
      </w:r>
      <w:r>
        <w:rPr>
          <w:sz w:val="20"/>
        </w:rPr>
        <w:t>analogicky</w:t>
      </w:r>
      <w:r>
        <w:rPr>
          <w:spacing w:val="-14"/>
          <w:sz w:val="20"/>
        </w:rPr>
        <w:t> </w:t>
      </w:r>
      <w:r>
        <w:rPr>
          <w:sz w:val="20"/>
        </w:rPr>
        <w:t>a</w:t>
      </w:r>
      <w:r>
        <w:rPr>
          <w:spacing w:val="-13"/>
          <w:sz w:val="20"/>
        </w:rPr>
        <w:t> </w:t>
      </w:r>
      <w:r>
        <w:rPr>
          <w:sz w:val="20"/>
        </w:rPr>
        <w:t>dle</w:t>
      </w:r>
      <w:r>
        <w:rPr>
          <w:spacing w:val="-14"/>
          <w:sz w:val="20"/>
        </w:rPr>
        <w:t> </w:t>
      </w:r>
      <w:r>
        <w:rPr>
          <w:sz w:val="20"/>
        </w:rPr>
        <w:t>zásady</w:t>
      </w:r>
      <w:r>
        <w:rPr>
          <w:spacing w:val="-14"/>
          <w:sz w:val="20"/>
        </w:rPr>
        <w:t> </w:t>
      </w:r>
      <w:r>
        <w:rPr>
          <w:sz w:val="20"/>
        </w:rPr>
        <w:t>přiměřenosti.</w:t>
      </w:r>
    </w:p>
    <w:p>
      <w:pPr>
        <w:spacing w:after="0" w:line="312" w:lineRule="auto"/>
        <w:jc w:val="both"/>
        <w:rPr>
          <w:sz w:val="20"/>
        </w:rPr>
        <w:sectPr>
          <w:pgSz w:w="12240" w:h="15840"/>
          <w:pgMar w:header="0" w:footer="1384" w:top="1060" w:bottom="1660" w:left="1320" w:right="1020"/>
        </w:sectPr>
      </w:pPr>
    </w:p>
    <w:p>
      <w:pPr>
        <w:pStyle w:val="Heading1"/>
        <w:numPr>
          <w:ilvl w:val="0"/>
          <w:numId w:val="8"/>
        </w:numPr>
        <w:tabs>
          <w:tab w:pos="666" w:val="left" w:leader="none"/>
        </w:tabs>
        <w:spacing w:line="240" w:lineRule="auto" w:before="73"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ind w:left="0"/>
        <w:jc w:val="left"/>
        <w:rPr>
          <w:b/>
          <w:sz w:val="29"/>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4"/>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9"/>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2"/>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0" w:footer="1384" w:top="1060" w:bottom="321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before="1"/>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before="2"/>
              <w:ind w:left="103"/>
              <w:rPr>
                <w:sz w:val="20"/>
              </w:rPr>
            </w:pPr>
            <w:r>
              <w:rPr>
                <w:spacing w:val="-4"/>
                <w:sz w:val="20"/>
              </w:rPr>
              <w:t>nebo</w:t>
            </w:r>
          </w:p>
          <w:p>
            <w:pPr>
              <w:pStyle w:val="TableParagraph"/>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5"/>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line="237" w:lineRule="auto" w:before="4"/>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60"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type w:val="continuous"/>
          <w:pgSz w:w="12240" w:h="15840"/>
          <w:pgMar w:header="0" w:footer="1384" w:top="1120" w:bottom="1917"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4" w:lineRule="exact"/>
              <w:rPr>
                <w:sz w:val="20"/>
              </w:rPr>
            </w:pPr>
            <w:r>
              <w:rPr>
                <w:sz w:val="20"/>
              </w:rPr>
              <w:t>uveřejnil</w:t>
            </w:r>
            <w:r>
              <w:rPr>
                <w:spacing w:val="-10"/>
                <w:sz w:val="20"/>
              </w:rPr>
              <w:t> </w:t>
            </w:r>
            <w:r>
              <w:rPr>
                <w:spacing w:val="-2"/>
                <w:sz w:val="20"/>
              </w:rPr>
              <w:t>způsobem</w:t>
            </w:r>
          </w:p>
          <w:p>
            <w:pPr>
              <w:pStyle w:val="TableParagraph"/>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1"/>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 neodeslal nebo nepředal ve stanovené lhůtě a 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line="237" w:lineRule="auto" w:before="3"/>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2"/>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37" w:lineRule="auto" w:before="4"/>
              <w:ind w:left="103"/>
              <w:rPr>
                <w:sz w:val="20"/>
              </w:rPr>
            </w:pPr>
            <w:r>
              <w:rPr>
                <w:sz w:val="20"/>
              </w:rPr>
              <w:t>tohoto</w:t>
            </w:r>
            <w:r>
              <w:rPr>
                <w:spacing w:val="-8"/>
                <w:sz w:val="20"/>
              </w:rPr>
              <w:t> </w:t>
            </w:r>
            <w:r>
              <w:rPr>
                <w:sz w:val="20"/>
              </w:rPr>
              <w:t>druhu</w:t>
            </w:r>
            <w:r>
              <w:rPr>
                <w:spacing w:val="-8"/>
                <w:sz w:val="20"/>
              </w:rPr>
              <w:t> </w:t>
            </w:r>
            <w:r>
              <w:rPr>
                <w:sz w:val="20"/>
              </w:rPr>
              <w:t>řízení</w:t>
            </w:r>
            <w:r>
              <w:rPr>
                <w:spacing w:val="-8"/>
                <w:sz w:val="20"/>
              </w:rPr>
              <w:t> </w:t>
            </w:r>
            <w:r>
              <w:rPr>
                <w:sz w:val="20"/>
              </w:rPr>
              <w:t>v</w:t>
            </w:r>
            <w:r>
              <w:rPr>
                <w:spacing w:val="-8"/>
                <w:sz w:val="20"/>
              </w:rPr>
              <w:t> </w:t>
            </w:r>
            <w:r>
              <w:rPr>
                <w:sz w:val="20"/>
              </w:rPr>
              <w:t>zadávací dokumentaci, nebyl omezen</w:t>
            </w:r>
          </w:p>
          <w:p>
            <w:pPr>
              <w:pStyle w:val="TableParagraph"/>
              <w:spacing w:before="2"/>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ind w:left="0"/>
        <w:jc w:val="left"/>
        <w:rPr>
          <w:b/>
        </w:rPr>
      </w:pPr>
    </w:p>
    <w:p>
      <w:pPr>
        <w:pStyle w:val="BodyText"/>
        <w:spacing w:before="8"/>
        <w:ind w:left="0"/>
        <w:jc w:val="left"/>
        <w:rPr>
          <w:b/>
          <w:sz w:val="19"/>
        </w:rPr>
      </w:pPr>
      <w:r>
        <w:rPr/>
        <w:pict>
          <v:rect style="position:absolute;margin-left:85.103996pt;margin-top:14.259239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ind w:left="0"/>
        <w:jc w:val="left"/>
        <w:rPr>
          <w:b/>
        </w:rPr>
      </w:pPr>
    </w:p>
    <w:p>
      <w:pPr>
        <w:pStyle w:val="BodyText"/>
        <w:spacing w:before="3"/>
        <w:ind w:left="0"/>
        <w:jc w:val="left"/>
        <w:rPr>
          <w:b/>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0"/>
                <w:sz w:val="20"/>
              </w:rPr>
              <w:t> </w:t>
            </w:r>
            <w:r>
              <w:rPr>
                <w:sz w:val="20"/>
              </w:rPr>
              <w:t>účastníkovi,</w:t>
            </w:r>
            <w:r>
              <w:rPr>
                <w:spacing w:val="-10"/>
                <w:sz w:val="20"/>
              </w:rPr>
              <w:t> </w:t>
            </w:r>
            <w:r>
              <w:rPr>
                <w:sz w:val="20"/>
              </w:rPr>
              <w:t>než</w:t>
            </w:r>
            <w:r>
              <w:rPr>
                <w:spacing w:val="-10"/>
                <w:sz w:val="20"/>
              </w:rPr>
              <w:t> </w:t>
            </w:r>
            <w:r>
              <w:rPr>
                <w:sz w:val="20"/>
              </w:rPr>
              <w:t>který by zvítězil, pokud by se</w:t>
            </w:r>
          </w:p>
          <w:p>
            <w:pPr>
              <w:pStyle w:val="TableParagraph"/>
              <w:spacing w:line="237" w:lineRule="auto" w:before="4"/>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line="237" w:lineRule="auto" w:before="3"/>
              <w:ind w:right="152"/>
              <w:rPr>
                <w:sz w:val="20"/>
              </w:rPr>
            </w:pPr>
            <w:r>
              <w:rPr>
                <w:sz w:val="20"/>
              </w:rPr>
              <w:t>výběrového/zadávacího</w:t>
            </w:r>
            <w:r>
              <w:rPr>
                <w:spacing w:val="-14"/>
                <w:sz w:val="20"/>
              </w:rPr>
              <w:t> </w:t>
            </w:r>
            <w:r>
              <w:rPr>
                <w:sz w:val="20"/>
              </w:rPr>
              <w:t>řízení požadavky na kvalifikaci,</w:t>
            </w:r>
          </w:p>
          <w:p>
            <w:pPr>
              <w:pStyle w:val="TableParagraph"/>
              <w:spacing w:before="2"/>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 hodnocení nabídek),</w:t>
            </w:r>
          </w:p>
          <w:p>
            <w:pPr>
              <w:pStyle w:val="TableParagraph"/>
              <w:spacing w:before="1"/>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 či hodnotících kritérií nebylo sděleno všem účastníkům, popř. tyto informace</w:t>
            </w:r>
            <w:r>
              <w:rPr>
                <w:spacing w:val="-14"/>
                <w:sz w:val="20"/>
              </w:rPr>
              <w:t> </w:t>
            </w:r>
            <w:r>
              <w:rPr>
                <w:sz w:val="20"/>
              </w:rPr>
              <w:t>nebyly</w:t>
            </w:r>
            <w:r>
              <w:rPr>
                <w:spacing w:val="-14"/>
                <w:sz w:val="20"/>
              </w:rPr>
              <w:t> </w:t>
            </w:r>
            <w:r>
              <w:rPr>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6"/>
                <w:sz w:val="20"/>
              </w:rPr>
              <w:t> </w:t>
            </w:r>
            <w:r>
              <w:rPr>
                <w:spacing w:val="-2"/>
                <w:sz w:val="20"/>
              </w:rPr>
              <w:t>řízení</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ind w:left="114" w:right="339"/>
              <w:jc w:val="both"/>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p>
          <w:p>
            <w:pPr>
              <w:pStyle w:val="TableParagraph"/>
              <w:spacing w:before="1"/>
              <w:ind w:left="114"/>
              <w:jc w:val="both"/>
              <w:rPr>
                <w:sz w:val="20"/>
              </w:rPr>
            </w:pPr>
            <w:r>
              <w:rPr>
                <w:sz w:val="20"/>
              </w:rPr>
              <w:t>v</w:t>
            </w:r>
            <w:r>
              <w:rPr>
                <w:spacing w:val="-5"/>
                <w:sz w:val="20"/>
              </w:rPr>
              <w:t> </w:t>
            </w:r>
            <w:r>
              <w:rPr>
                <w:sz w:val="20"/>
              </w:rPr>
              <w:t>předchozím</w:t>
            </w:r>
            <w:r>
              <w:rPr>
                <w:spacing w:val="-7"/>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1"/>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0"/>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1"/>
              <w:ind w:left="103"/>
              <w:jc w:val="both"/>
              <w:rPr>
                <w:sz w:val="20"/>
              </w:rPr>
            </w:pPr>
            <w:r>
              <w:rPr>
                <w:w w:val="95"/>
                <w:sz w:val="20"/>
              </w:rPr>
              <w:t>prostřednictvím</w:t>
            </w:r>
            <w:r>
              <w:rPr>
                <w:spacing w:val="53"/>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1"/>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8"/>
                <w:sz w:val="20"/>
              </w:rPr>
              <w:t> </w:t>
            </w:r>
            <w:r>
              <w:rPr>
                <w:sz w:val="20"/>
              </w:rPr>
              <w:t>a</w:t>
            </w:r>
            <w:r>
              <w:rPr>
                <w:spacing w:val="-10"/>
                <w:sz w:val="20"/>
              </w:rPr>
              <w:t> </w:t>
            </w:r>
            <w:r>
              <w:rPr>
                <w:sz w:val="20"/>
              </w:rPr>
              <w:t>potenciální</w:t>
            </w:r>
            <w:r>
              <w:rPr>
                <w:spacing w:val="-10"/>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29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line="264" w:lineRule="exact"/>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7" w:hRule="atLeast"/>
        </w:trPr>
        <w:tc>
          <w:tcPr>
            <w:tcW w:w="670" w:type="dxa"/>
            <w:tcBorders>
              <w:right w:val="single" w:sz="4" w:space="0" w:color="000000"/>
            </w:tcBorders>
          </w:tcPr>
          <w:p>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5"/>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3"/>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rPr>
          <w:sz w:val="20"/>
        </w:rPr>
        <w:sectPr>
          <w:type w:val="continuous"/>
          <w:pgSz w:w="12240" w:h="15840"/>
          <w:pgMar w:header="0" w:footer="1384" w:top="1120" w:bottom="225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1"/>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1"/>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3683"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Jednání s účastníky během řízení</w:t>
            </w:r>
            <w:r>
              <w:rPr>
                <w:spacing w:val="-5"/>
                <w:sz w:val="20"/>
              </w:rPr>
              <w:t> </w:t>
            </w:r>
            <w:r>
              <w:rPr>
                <w:sz w:val="20"/>
              </w:rPr>
              <w:t>včetně</w:t>
            </w:r>
            <w:r>
              <w:rPr>
                <w:spacing w:val="-6"/>
                <w:sz w:val="20"/>
              </w:rPr>
              <w:t> </w:t>
            </w:r>
            <w:r>
              <w:rPr>
                <w:sz w:val="20"/>
              </w:rPr>
              <w:t>změny</w:t>
            </w:r>
            <w:r>
              <w:rPr>
                <w:spacing w:val="-6"/>
                <w:sz w:val="20"/>
              </w:rPr>
              <w:t> </w:t>
            </w:r>
            <w:r>
              <w:rPr>
                <w:spacing w:val="-2"/>
                <w:sz w:val="20"/>
              </w:rPr>
              <w:t>vítězné</w:t>
            </w:r>
          </w:p>
          <w:p>
            <w:pPr>
              <w:pStyle w:val="TableParagraph"/>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3"/>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line="237" w:lineRule="auto" w:before="3"/>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before="1"/>
              <w:jc w:val="both"/>
              <w:rPr>
                <w:sz w:val="20"/>
              </w:rPr>
            </w:pPr>
            <w:r>
              <w:rPr>
                <w:sz w:val="20"/>
              </w:rPr>
              <w:t>hodnocení</w:t>
            </w:r>
            <w:r>
              <w:rPr>
                <w:spacing w:val="-12"/>
                <w:sz w:val="20"/>
              </w:rPr>
              <w:t> </w:t>
            </w:r>
            <w:r>
              <w:rPr>
                <w:spacing w:val="-2"/>
                <w:sz w:val="20"/>
              </w:rPr>
              <w:t>nabídek</w:t>
            </w:r>
          </w:p>
          <w:p>
            <w:pPr>
              <w:pStyle w:val="TableParagraph"/>
              <w:spacing w:line="237" w:lineRule="auto" w:before="2"/>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2"/>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2823" w:hRule="atLeast"/>
        </w:trPr>
        <w:tc>
          <w:tcPr>
            <w:tcW w:w="670" w:type="dxa"/>
            <w:tcBorders>
              <w:bottom w:val="single" w:sz="4" w:space="0" w:color="000000"/>
              <w:right w:val="single" w:sz="4" w:space="0" w:color="000000"/>
            </w:tcBorders>
          </w:tcPr>
          <w:p>
            <w:pPr>
              <w:pStyle w:val="TableParagraph"/>
              <w:spacing w:before="115"/>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5"/>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2"/>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2"/>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line="237" w:lineRule="auto" w:before="2"/>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line="237" w:lineRule="auto" w:before="117"/>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2"/>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4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3"/>
        <w:ind w:left="0"/>
        <w:jc w:val="left"/>
        <w:rPr>
          <w:sz w:val="27"/>
        </w:rPr>
      </w:pPr>
      <w:r>
        <w:rPr/>
        <w:pict>
          <v:rect style="position:absolute;margin-left:85.103996pt;margin-top:19.310020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ind w:left="0"/>
        <w:jc w:val="left"/>
      </w:pPr>
    </w:p>
    <w:p>
      <w:pPr>
        <w:pStyle w:val="BodyText"/>
        <w:spacing w:before="3"/>
        <w:ind w:left="0"/>
        <w:jc w:val="left"/>
        <w:rPr>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4"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5"/>
                <w:sz w:val="20"/>
              </w:rPr>
              <w:t> </w:t>
            </w:r>
            <w:r>
              <w:rPr>
                <w:sz w:val="20"/>
              </w:rPr>
              <w:t>z</w:t>
            </w:r>
            <w:r>
              <w:rPr>
                <w:spacing w:val="-6"/>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3"/>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3"/>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04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7"/>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p>
      <w:pPr>
        <w:spacing w:after="0" w:line="237" w:lineRule="auto"/>
        <w:rPr>
          <w:sz w:val="20"/>
        </w:rPr>
        <w:sectPr>
          <w:pgSz w:w="12240" w:h="15840"/>
          <w:pgMar w:header="0" w:footer="1384"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3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47"/>
              <w:rPr>
                <w:sz w:val="20"/>
              </w:rPr>
            </w:pPr>
            <w:r>
              <w:rPr>
                <w:sz w:val="20"/>
              </w:rPr>
              <w:t>souladu jeho postupu podle článku IV bodu 2 písm. j), včetně</w:t>
            </w:r>
            <w:r>
              <w:rPr>
                <w:spacing w:val="-8"/>
                <w:sz w:val="20"/>
              </w:rPr>
              <w:t> </w:t>
            </w:r>
            <w:r>
              <w:rPr>
                <w:sz w:val="20"/>
              </w:rPr>
              <w:t>nedodržení</w:t>
            </w:r>
            <w:r>
              <w:rPr>
                <w:spacing w:val="-8"/>
                <w:sz w:val="20"/>
              </w:rPr>
              <w:t> </w:t>
            </w:r>
            <w:r>
              <w:rPr>
                <w:spacing w:val="-2"/>
                <w:sz w:val="20"/>
              </w:rPr>
              <w:t>základních</w:t>
            </w:r>
          </w:p>
          <w:p>
            <w:pPr>
              <w:pStyle w:val="TableParagraph"/>
              <w:spacing w:line="237" w:lineRule="auto" w:before="4"/>
              <w:ind w:right="131"/>
              <w:rPr>
                <w:sz w:val="20"/>
              </w:rPr>
            </w:pPr>
            <w:r>
              <w:rPr>
                <w:sz w:val="20"/>
              </w:rPr>
              <w:t>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ind w:left="0"/>
              <w:rPr>
                <w:rFonts w:ascii="Times New Roman"/>
                <w:sz w:val="18"/>
              </w:rPr>
            </w:pPr>
          </w:p>
        </w:tc>
      </w:tr>
    </w:tbl>
    <w:sectPr>
      <w:type w:val="continuous"/>
      <w:pgSz w:w="12240" w:h="15840"/>
      <w:pgMar w:header="0" w:footer="1384" w:top="112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19"/>
      </w:rPr>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36032" type="#_x0000_t202" id="docshape1" filled="false" stroked="false">
          <v:textbox inset="0,0,0,0">
            <w:txbxContent>
              <w:p>
                <w:pPr>
                  <w:pStyle w:val="BodyText"/>
                  <w:spacing w:before="19"/>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87" w:hanging="284"/>
      </w:pPr>
      <w:rPr>
        <w:rFonts w:hint="default"/>
        <w:lang w:val="cs-CZ" w:eastAsia="en-US" w:bidi="ar-SA"/>
      </w:rPr>
    </w:lvl>
    <w:lvl w:ilvl="3">
      <w:start w:val="0"/>
      <w:numFmt w:val="bullet"/>
      <w:lvlText w:val="•"/>
      <w:lvlJc w:val="left"/>
      <w:pPr>
        <w:ind w:left="1234" w:hanging="284"/>
      </w:pPr>
      <w:rPr>
        <w:rFonts w:hint="default"/>
        <w:lang w:val="cs-CZ" w:eastAsia="en-US" w:bidi="ar-SA"/>
      </w:rPr>
    </w:lvl>
    <w:lvl w:ilvl="4">
      <w:start w:val="0"/>
      <w:numFmt w:val="bullet"/>
      <w:lvlText w:val="•"/>
      <w:lvlJc w:val="left"/>
      <w:pPr>
        <w:ind w:left="1381" w:hanging="284"/>
      </w:pPr>
      <w:rPr>
        <w:rFonts w:hint="default"/>
        <w:lang w:val="cs-CZ" w:eastAsia="en-US" w:bidi="ar-SA"/>
      </w:rPr>
    </w:lvl>
    <w:lvl w:ilvl="5">
      <w:start w:val="0"/>
      <w:numFmt w:val="bullet"/>
      <w:lvlText w:val="•"/>
      <w:lvlJc w:val="left"/>
      <w:pPr>
        <w:ind w:left="1529" w:hanging="284"/>
      </w:pPr>
      <w:rPr>
        <w:rFonts w:hint="default"/>
        <w:lang w:val="cs-CZ" w:eastAsia="en-US" w:bidi="ar-SA"/>
      </w:rPr>
    </w:lvl>
    <w:lvl w:ilvl="6">
      <w:start w:val="0"/>
      <w:numFmt w:val="bullet"/>
      <w:lvlText w:val="•"/>
      <w:lvlJc w:val="left"/>
      <w:pPr>
        <w:ind w:left="1676" w:hanging="284"/>
      </w:pPr>
      <w:rPr>
        <w:rFonts w:hint="default"/>
        <w:lang w:val="cs-CZ" w:eastAsia="en-US" w:bidi="ar-SA"/>
      </w:rPr>
    </w:lvl>
    <w:lvl w:ilvl="7">
      <w:start w:val="0"/>
      <w:numFmt w:val="bullet"/>
      <w:lvlText w:val="•"/>
      <w:lvlJc w:val="left"/>
      <w:pPr>
        <w:ind w:left="1823" w:hanging="284"/>
      </w:pPr>
      <w:rPr>
        <w:rFonts w:hint="default"/>
        <w:lang w:val="cs-CZ" w:eastAsia="en-US" w:bidi="ar-SA"/>
      </w:rPr>
    </w:lvl>
    <w:lvl w:ilvl="8">
      <w:start w:val="0"/>
      <w:numFmt w:val="bullet"/>
      <w:lvlText w:val="•"/>
      <w:lvlJc w:val="left"/>
      <w:pPr>
        <w:ind w:left="1970" w:hanging="284"/>
      </w:pPr>
      <w:rPr>
        <w:rFonts w:hint="default"/>
        <w:lang w:val="cs-CZ" w:eastAsia="en-US" w:bidi="ar-SA"/>
      </w:rPr>
    </w:lvl>
  </w:abstractNum>
  <w:abstractNum w:abstractNumId="2">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665"/>
      <w:jc w:val="both"/>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32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2023-12-12T06:34:53Z</dcterms:created>
  <dcterms:modified xsi:type="dcterms:W3CDTF">2023-12-12T06:34:53Z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Microsoft® Word 2016</vt:lpwstr>
  </property>
  <property fmtid="{D5CDD505-2E9C-101B-9397-08002B2CF9AE}" pid="4" name="LastSaved">
    <vt:filetime>2023-12-12T00:00:00Z</vt:filetime>
  </property>
</Properties>
</file>