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3D59" w14:textId="5187A98D" w:rsidR="00553843" w:rsidRPr="00507EF2" w:rsidRDefault="00553843" w:rsidP="00553843">
      <w:pPr>
        <w:spacing w:before="0" w:after="0"/>
        <w:jc w:val="center"/>
        <w:rPr>
          <w:b/>
          <w:caps/>
          <w:spacing w:val="60"/>
          <w:sz w:val="24"/>
        </w:rPr>
      </w:pPr>
      <w:bookmarkStart w:id="0" w:name="_Toc233181278"/>
      <w:r w:rsidRPr="00507EF2">
        <w:rPr>
          <w:b/>
          <w:caps/>
          <w:spacing w:val="60"/>
          <w:sz w:val="24"/>
        </w:rPr>
        <w:t xml:space="preserve">Dodatek č. </w:t>
      </w:r>
      <w:r w:rsidR="00ED404E">
        <w:rPr>
          <w:b/>
          <w:caps/>
          <w:spacing w:val="60"/>
          <w:sz w:val="24"/>
        </w:rPr>
        <w:t>1</w:t>
      </w:r>
    </w:p>
    <w:p w14:paraId="65217D5C" w14:textId="0C449B96" w:rsidR="00553843" w:rsidRDefault="00CF1867" w:rsidP="00553843">
      <w:pPr>
        <w:spacing w:before="0" w:after="0"/>
        <w:jc w:val="center"/>
        <w:rPr>
          <w:b/>
          <w:sz w:val="24"/>
        </w:rPr>
      </w:pPr>
      <w:r>
        <w:rPr>
          <w:b/>
          <w:sz w:val="24"/>
        </w:rPr>
        <w:t xml:space="preserve">ke </w:t>
      </w:r>
      <w:r w:rsidR="000A2C95">
        <w:rPr>
          <w:b/>
          <w:sz w:val="24"/>
        </w:rPr>
        <w:t xml:space="preserve">smlouvě </w:t>
      </w:r>
      <w:r w:rsidR="008E7026">
        <w:rPr>
          <w:b/>
          <w:sz w:val="24"/>
        </w:rPr>
        <w:t>o poskytnutí služeb</w:t>
      </w:r>
      <w:r>
        <w:rPr>
          <w:b/>
          <w:sz w:val="24"/>
        </w:rPr>
        <w:t xml:space="preserve"> ze dne </w:t>
      </w:r>
      <w:r w:rsidR="009B599E">
        <w:rPr>
          <w:b/>
          <w:sz w:val="24"/>
        </w:rPr>
        <w:t>2.10. 2023</w:t>
      </w:r>
    </w:p>
    <w:p w14:paraId="6187B4AC" w14:textId="77777777" w:rsidR="00CF1867" w:rsidRDefault="00CF1867" w:rsidP="00553843">
      <w:pPr>
        <w:spacing w:before="0" w:after="0"/>
      </w:pPr>
    </w:p>
    <w:p w14:paraId="6D298B1B" w14:textId="77777777" w:rsidR="000A2C95" w:rsidRPr="000D6AB2" w:rsidRDefault="000A2C95" w:rsidP="00553843">
      <w:pPr>
        <w:spacing w:before="0" w:after="0"/>
      </w:pPr>
    </w:p>
    <w:p w14:paraId="3817F5C4" w14:textId="77777777" w:rsidR="008E7026" w:rsidRPr="008E7026" w:rsidRDefault="008E7026" w:rsidP="008E7026">
      <w:pPr>
        <w:spacing w:before="0" w:after="0"/>
        <w:rPr>
          <w:b/>
          <w:bCs/>
        </w:rPr>
      </w:pPr>
      <w:r w:rsidRPr="008E7026">
        <w:rPr>
          <w:b/>
          <w:bCs/>
        </w:rPr>
        <w:t>Moravskoslezské inovační centrum Ostrava, a.s.</w:t>
      </w:r>
    </w:p>
    <w:p w14:paraId="0A3C29ED" w14:textId="77777777" w:rsidR="008E7026" w:rsidRDefault="008E7026" w:rsidP="008E7026">
      <w:pPr>
        <w:spacing w:before="0" w:after="0"/>
      </w:pPr>
      <w:r>
        <w:t xml:space="preserve">IČO: </w:t>
      </w:r>
      <w:r w:rsidRPr="00F42A65">
        <w:t>25379631</w:t>
      </w:r>
    </w:p>
    <w:p w14:paraId="41212976" w14:textId="77777777" w:rsidR="008E7026" w:rsidRDefault="008E7026" w:rsidP="008E7026">
      <w:pPr>
        <w:spacing w:before="0" w:after="0"/>
      </w:pPr>
      <w:r>
        <w:t>se sídlem Technologická 372/2, Pustkovec, 708 00 Ostrava</w:t>
      </w:r>
    </w:p>
    <w:p w14:paraId="30406ED5" w14:textId="77777777" w:rsidR="008E7026" w:rsidRDefault="008E7026" w:rsidP="008E7026">
      <w:pPr>
        <w:spacing w:before="0" w:after="0"/>
      </w:pPr>
      <w:r>
        <w:t>společnost zapsaná v obchodním rejstříku vedeném Krajským soudem v Ostravě oddíl B vložka 1686</w:t>
      </w:r>
    </w:p>
    <w:p w14:paraId="3130FBEA" w14:textId="32E8A87D" w:rsidR="00B01746" w:rsidRDefault="008E7026" w:rsidP="008E7026">
      <w:pPr>
        <w:spacing w:before="0" w:after="0"/>
      </w:pPr>
      <w:r>
        <w:t xml:space="preserve">zastoupena předsedou představenstva Mgr. Pavlem Csankem  </w:t>
      </w:r>
    </w:p>
    <w:p w14:paraId="3075856A" w14:textId="77777777" w:rsidR="008E7026" w:rsidRDefault="008E7026" w:rsidP="008E7026">
      <w:pPr>
        <w:spacing w:before="0" w:after="0"/>
      </w:pPr>
    </w:p>
    <w:p w14:paraId="1147E232" w14:textId="0DBD529D" w:rsidR="008E7026" w:rsidRPr="00CD3ACA" w:rsidRDefault="008E7026" w:rsidP="008E7026">
      <w:pPr>
        <w:spacing w:before="0" w:after="0"/>
      </w:pPr>
      <w:r>
        <w:t>na straně jedné jako objednatel služeb</w:t>
      </w:r>
    </w:p>
    <w:p w14:paraId="2665E7E2" w14:textId="3C50E634" w:rsidR="00B01746" w:rsidRDefault="00B01746" w:rsidP="008E7026">
      <w:pPr>
        <w:spacing w:before="0" w:after="0"/>
      </w:pPr>
      <w:r w:rsidRPr="00CD3ACA">
        <w:t xml:space="preserve">(dále jen </w:t>
      </w:r>
      <w:r w:rsidRPr="005C0F60">
        <w:t>„</w:t>
      </w:r>
      <w:r w:rsidR="008E7026">
        <w:rPr>
          <w:b/>
          <w:bCs/>
        </w:rPr>
        <w:t>MSIC</w:t>
      </w:r>
      <w:r w:rsidRPr="005C0F60">
        <w:t>“</w:t>
      </w:r>
      <w:r w:rsidR="00CF1867">
        <w:t xml:space="preserve"> na straně jedné</w:t>
      </w:r>
      <w:r w:rsidRPr="00CD3ACA">
        <w:t>)</w:t>
      </w:r>
    </w:p>
    <w:p w14:paraId="2E7DA231" w14:textId="77777777" w:rsidR="005C0F60" w:rsidRPr="00CD3ACA" w:rsidRDefault="005C0F60" w:rsidP="00B01746">
      <w:pPr>
        <w:spacing w:after="0"/>
      </w:pPr>
    </w:p>
    <w:p w14:paraId="24C40A85" w14:textId="77777777" w:rsidR="00245661" w:rsidRPr="00A10891" w:rsidRDefault="00245661" w:rsidP="00245661">
      <w:pPr>
        <w:tabs>
          <w:tab w:val="left" w:pos="2520"/>
          <w:tab w:val="left" w:pos="4140"/>
        </w:tabs>
        <w:spacing w:before="0" w:after="0"/>
        <w:ind w:left="4139" w:hanging="4139"/>
        <w:jc w:val="center"/>
        <w:rPr>
          <w:b/>
          <w:color w:val="000000"/>
          <w:szCs w:val="22"/>
        </w:rPr>
      </w:pPr>
      <w:r w:rsidRPr="00A10891">
        <w:rPr>
          <w:b/>
          <w:color w:val="000000"/>
          <w:szCs w:val="22"/>
        </w:rPr>
        <w:t>a</w:t>
      </w:r>
    </w:p>
    <w:p w14:paraId="0FD44631" w14:textId="77777777" w:rsidR="00245661" w:rsidRPr="00351B92" w:rsidRDefault="00245661" w:rsidP="005C0F60">
      <w:pPr>
        <w:spacing w:after="0"/>
      </w:pPr>
    </w:p>
    <w:p w14:paraId="3A496C2D" w14:textId="77777777" w:rsidR="005A7529" w:rsidRPr="004D0A63" w:rsidRDefault="005A7529" w:rsidP="005A7529">
      <w:pPr>
        <w:rPr>
          <w:b/>
          <w:bCs/>
        </w:rPr>
      </w:pPr>
      <w:r w:rsidRPr="007A76C7">
        <w:rPr>
          <w:b/>
          <w:bCs/>
        </w:rPr>
        <w:t>Ambulance klinické psychologie s.r.o.</w:t>
      </w:r>
    </w:p>
    <w:p w14:paraId="2DC7C44E" w14:textId="77777777" w:rsidR="005A7529" w:rsidRPr="007F560D" w:rsidRDefault="005A7529" w:rsidP="005A7529">
      <w:pPr>
        <w:spacing w:after="0"/>
      </w:pPr>
      <w:r>
        <w:t>IČO: 02434661</w:t>
      </w:r>
    </w:p>
    <w:p w14:paraId="111F90F3" w14:textId="77777777" w:rsidR="005A7529" w:rsidRDefault="005A7529" w:rsidP="005A7529">
      <w:pPr>
        <w:spacing w:before="0" w:after="0"/>
      </w:pPr>
      <w:r>
        <w:t>se sídlem Spojů 835/2, 708 00 Ostrava-Poruba</w:t>
      </w:r>
    </w:p>
    <w:p w14:paraId="3CE1E5BE" w14:textId="52047C40" w:rsidR="005A7529" w:rsidRPr="007F560D" w:rsidRDefault="005A7529" w:rsidP="005A7529">
      <w:pPr>
        <w:spacing w:before="0" w:after="0"/>
      </w:pPr>
      <w:r>
        <w:t>společnost zapsaná v obchodním rejstříku vedeném u Krajského soudu v Ostravě spis. zn. C57887</w:t>
      </w:r>
    </w:p>
    <w:p w14:paraId="07A57FA9" w14:textId="7300BA50" w:rsidR="005A7529" w:rsidRDefault="005A7529" w:rsidP="005A7529">
      <w:pPr>
        <w:spacing w:before="0" w:after="0"/>
      </w:pPr>
      <w:r>
        <w:t xml:space="preserve">zastoupena </w:t>
      </w:r>
      <w:r w:rsidR="00F550B3">
        <w:t>xxxxxxxxxx</w:t>
      </w:r>
      <w:r>
        <w:t>.</w:t>
      </w:r>
    </w:p>
    <w:p w14:paraId="3B844958" w14:textId="77777777" w:rsidR="005A7529" w:rsidRDefault="005A7529" w:rsidP="005A7529">
      <w:pPr>
        <w:spacing w:after="0"/>
      </w:pPr>
      <w:r>
        <w:t xml:space="preserve">na straně druhé jako poskytovatel služeb  </w:t>
      </w:r>
    </w:p>
    <w:p w14:paraId="275161D8" w14:textId="77777777" w:rsidR="005A7529" w:rsidRDefault="005A7529" w:rsidP="005A7529">
      <w:pPr>
        <w:spacing w:before="0"/>
      </w:pPr>
      <w:r>
        <w:t>(dále jen „</w:t>
      </w:r>
      <w:r>
        <w:rPr>
          <w:b/>
        </w:rPr>
        <w:t>Expert</w:t>
      </w:r>
      <w:r>
        <w:t xml:space="preserve">“) </w:t>
      </w:r>
    </w:p>
    <w:p w14:paraId="7E8420FA" w14:textId="77777777" w:rsidR="005A7529" w:rsidRDefault="005A7529" w:rsidP="005A7529">
      <w:pPr>
        <w:spacing w:before="0"/>
      </w:pPr>
    </w:p>
    <w:p w14:paraId="3D5D8E66" w14:textId="78235516" w:rsidR="005A7529" w:rsidRPr="00886AFD" w:rsidRDefault="005A7529" w:rsidP="005A7529">
      <w:pPr>
        <w:spacing w:before="0"/>
      </w:pPr>
      <w:r>
        <w:t>(MSIC</w:t>
      </w:r>
      <w:r w:rsidRPr="00886AFD">
        <w:t xml:space="preserve"> a </w:t>
      </w:r>
      <w:r>
        <w:t>Expert dále v této smlouvě společně jako „</w:t>
      </w:r>
      <w:r w:rsidRPr="00886AFD">
        <w:rPr>
          <w:b/>
        </w:rPr>
        <w:t>Smluvní strany</w:t>
      </w:r>
      <w:r>
        <w:t>“ či „</w:t>
      </w:r>
      <w:r w:rsidRPr="009B26AE">
        <w:rPr>
          <w:b/>
          <w:bCs/>
        </w:rPr>
        <w:t>Strany</w:t>
      </w:r>
      <w:r>
        <w:t>“)</w:t>
      </w:r>
    </w:p>
    <w:p w14:paraId="44E0C437" w14:textId="77777777" w:rsidR="00F75D8F" w:rsidRDefault="00F75D8F" w:rsidP="000D6AB2">
      <w:pPr>
        <w:pStyle w:val="Clanek11"/>
        <w:numPr>
          <w:ilvl w:val="0"/>
          <w:numId w:val="0"/>
        </w:numPr>
      </w:pPr>
    </w:p>
    <w:p w14:paraId="7DD45C9A" w14:textId="597BDC01" w:rsidR="000D6AB2" w:rsidRPr="00597D32" w:rsidRDefault="00711AE1" w:rsidP="000D6AB2">
      <w:pPr>
        <w:pStyle w:val="Clanek11"/>
        <w:numPr>
          <w:ilvl w:val="0"/>
          <w:numId w:val="0"/>
        </w:numPr>
      </w:pPr>
      <w:r>
        <w:t xml:space="preserve">Smluvní strany </w:t>
      </w:r>
      <w:r w:rsidR="000D6AB2" w:rsidRPr="00597D32">
        <w:t>se dohodl</w:t>
      </w:r>
      <w:r>
        <w:t>y</w:t>
      </w:r>
      <w:r w:rsidR="000D6AB2" w:rsidRPr="00597D32">
        <w:t xml:space="preserve"> následovně:</w:t>
      </w:r>
    </w:p>
    <w:p w14:paraId="56F16BFE" w14:textId="77777777" w:rsidR="00553843" w:rsidRPr="00473FA7" w:rsidRDefault="00553843" w:rsidP="00553843">
      <w:pPr>
        <w:spacing w:before="0" w:after="0"/>
      </w:pPr>
    </w:p>
    <w:p w14:paraId="06C8C66B" w14:textId="5AA50E20" w:rsidR="003D1E34" w:rsidRDefault="00553843" w:rsidP="00245661">
      <w:pPr>
        <w:spacing w:before="0" w:after="0"/>
        <w:rPr>
          <w:noProof/>
        </w:rPr>
      </w:pPr>
      <w:r w:rsidRPr="00473FA7">
        <w:t>vzhledem k tomu, že Smluvní strany uzavř</w:t>
      </w:r>
      <w:r w:rsidR="004706F0" w:rsidRPr="00473FA7">
        <w:t>ely</w:t>
      </w:r>
      <w:r w:rsidR="003D1E34">
        <w:t xml:space="preserve"> </w:t>
      </w:r>
      <w:r w:rsidR="00237960">
        <w:rPr>
          <w:b/>
          <w:bCs/>
        </w:rPr>
        <w:t xml:space="preserve">smlouvu o </w:t>
      </w:r>
      <w:r w:rsidR="00145B6E">
        <w:rPr>
          <w:b/>
          <w:bCs/>
        </w:rPr>
        <w:t>poskytnutí služeb</w:t>
      </w:r>
      <w:r w:rsidR="004F5B1A" w:rsidRPr="00507EF2">
        <w:rPr>
          <w:b/>
          <w:bCs/>
        </w:rPr>
        <w:t xml:space="preserve"> </w:t>
      </w:r>
      <w:r w:rsidR="00EF7BC7" w:rsidRPr="00507EF2">
        <w:rPr>
          <w:b/>
          <w:bCs/>
        </w:rPr>
        <w:t>ze dne</w:t>
      </w:r>
      <w:r w:rsidR="009B599E">
        <w:rPr>
          <w:b/>
          <w:bCs/>
        </w:rPr>
        <w:t xml:space="preserve"> 2.10.2023</w:t>
      </w:r>
      <w:r w:rsidR="00145B6E">
        <w:t xml:space="preserve"> </w:t>
      </w:r>
      <w:r w:rsidR="00507EF2">
        <w:t>(dále jen „</w:t>
      </w:r>
      <w:r w:rsidR="00507EF2" w:rsidRPr="00507EF2">
        <w:rPr>
          <w:b/>
          <w:bCs/>
        </w:rPr>
        <w:t>Smlouva</w:t>
      </w:r>
      <w:r w:rsidR="00507EF2">
        <w:t>“)</w:t>
      </w:r>
      <w:r w:rsidRPr="00473FA7">
        <w:t xml:space="preserve">, </w:t>
      </w:r>
      <w:r w:rsidR="00237960">
        <w:t xml:space="preserve">na základě které se </w:t>
      </w:r>
      <w:r w:rsidR="00145B6E">
        <w:t>Expert</w:t>
      </w:r>
      <w:r w:rsidR="00237960">
        <w:t xml:space="preserve"> zavázal </w:t>
      </w:r>
      <w:r w:rsidR="00145B6E">
        <w:t>poskytnout ve prospěch MSIC služby spočívající v realizaci Vzdělávacích aktivit, jakož i v dalších oblastech uvedených ve Smlouvě (dále jen „</w:t>
      </w:r>
      <w:r w:rsidR="00145B6E" w:rsidRPr="0056202D">
        <w:rPr>
          <w:b/>
        </w:rPr>
        <w:t>Služby</w:t>
      </w:r>
      <w:r w:rsidR="00145B6E">
        <w:t xml:space="preserve">“), a to zejména formou přípravy, zajištění a samotné realizace Vzdělávacích aktivit u vybraných škol, resp. pracovníků mateřských, základních a středních škol v oblasti podpory kariérového poradenství </w:t>
      </w:r>
    </w:p>
    <w:p w14:paraId="5F70B3DC" w14:textId="77777777" w:rsidR="00245661" w:rsidRDefault="00245661" w:rsidP="00245661">
      <w:pPr>
        <w:spacing w:before="0" w:after="0"/>
      </w:pPr>
    </w:p>
    <w:p w14:paraId="01B0F995" w14:textId="77777777" w:rsidR="00553843" w:rsidRDefault="00336BE3" w:rsidP="003D1E34">
      <w:pPr>
        <w:spacing w:before="0" w:after="0"/>
        <w:rPr>
          <w:bCs/>
        </w:rPr>
      </w:pPr>
      <w:r>
        <w:rPr>
          <w:bCs/>
        </w:rPr>
        <w:t xml:space="preserve">se </w:t>
      </w:r>
      <w:r w:rsidR="00507EF2">
        <w:rPr>
          <w:bCs/>
        </w:rPr>
        <w:t>Smluvní strany rozhodly na základě tohoto dodatku změnit ujednání ve Smlouvě</w:t>
      </w:r>
      <w:r w:rsidR="00553843" w:rsidRPr="00473FA7">
        <w:rPr>
          <w:bCs/>
        </w:rPr>
        <w:t>,</w:t>
      </w:r>
      <w:r w:rsidR="00507EF2">
        <w:rPr>
          <w:bCs/>
        </w:rPr>
        <w:t xml:space="preserve"> a proto</w:t>
      </w:r>
      <w:r w:rsidR="00553843" w:rsidRPr="00473FA7">
        <w:rPr>
          <w:bCs/>
        </w:rPr>
        <w:t xml:space="preserve"> </w:t>
      </w:r>
      <w:r w:rsidR="00553843" w:rsidRPr="00473FA7">
        <w:t>uzavírají níže uvedeného dne, měsíce a roku</w:t>
      </w:r>
      <w:r w:rsidR="00553843" w:rsidRPr="00473FA7">
        <w:rPr>
          <w:bCs/>
        </w:rPr>
        <w:t xml:space="preserve"> tento </w:t>
      </w:r>
    </w:p>
    <w:p w14:paraId="29F4F626" w14:textId="77777777" w:rsidR="00FF225D" w:rsidRPr="00473FA7" w:rsidRDefault="00FF225D" w:rsidP="003D1E34">
      <w:pPr>
        <w:spacing w:before="0" w:after="0"/>
        <w:rPr>
          <w:bCs/>
        </w:rPr>
      </w:pPr>
    </w:p>
    <w:p w14:paraId="7D6389DD" w14:textId="77777777" w:rsidR="000D6AB2" w:rsidRPr="00473FA7" w:rsidRDefault="000D6AB2" w:rsidP="00553843">
      <w:pPr>
        <w:spacing w:before="0" w:after="0"/>
        <w:rPr>
          <w:bCs/>
          <w:spacing w:val="60"/>
        </w:rPr>
      </w:pPr>
    </w:p>
    <w:p w14:paraId="6EACE117" w14:textId="75CB06E2" w:rsidR="00553843" w:rsidRPr="00473FA7" w:rsidRDefault="00553843" w:rsidP="00553843">
      <w:pPr>
        <w:spacing w:before="0" w:after="0"/>
        <w:jc w:val="center"/>
        <w:rPr>
          <w:b/>
          <w:bCs/>
          <w:spacing w:val="60"/>
          <w:u w:val="single"/>
        </w:rPr>
      </w:pPr>
      <w:r w:rsidRPr="00473FA7">
        <w:rPr>
          <w:b/>
          <w:bCs/>
          <w:spacing w:val="60"/>
          <w:u w:val="single"/>
        </w:rPr>
        <w:t xml:space="preserve">Dodatek č. </w:t>
      </w:r>
      <w:r w:rsidR="00145B6E">
        <w:rPr>
          <w:b/>
          <w:bCs/>
          <w:spacing w:val="60"/>
          <w:u w:val="single"/>
        </w:rPr>
        <w:t>1</w:t>
      </w:r>
      <w:r w:rsidRPr="00473FA7">
        <w:rPr>
          <w:b/>
          <w:bCs/>
          <w:spacing w:val="60"/>
          <w:u w:val="single"/>
        </w:rPr>
        <w:t xml:space="preserve"> </w:t>
      </w:r>
      <w:r w:rsidR="00237960">
        <w:rPr>
          <w:b/>
          <w:bCs/>
          <w:spacing w:val="60"/>
          <w:u w:val="single"/>
        </w:rPr>
        <w:t xml:space="preserve">smlouvy o </w:t>
      </w:r>
      <w:r w:rsidR="00145B6E">
        <w:rPr>
          <w:b/>
          <w:bCs/>
          <w:spacing w:val="60"/>
          <w:u w:val="single"/>
        </w:rPr>
        <w:t>poskytnutí služeb</w:t>
      </w:r>
      <w:r w:rsidR="00237960">
        <w:rPr>
          <w:b/>
          <w:bCs/>
          <w:spacing w:val="60"/>
          <w:u w:val="single"/>
        </w:rPr>
        <w:t xml:space="preserve"> </w:t>
      </w:r>
    </w:p>
    <w:p w14:paraId="79441F38" w14:textId="77777777" w:rsidR="00372541" w:rsidRDefault="00372541" w:rsidP="00553843">
      <w:pPr>
        <w:spacing w:before="0" w:after="0"/>
        <w:jc w:val="center"/>
        <w:rPr>
          <w:bCs/>
          <w:szCs w:val="22"/>
        </w:rPr>
      </w:pPr>
      <w:r>
        <w:rPr>
          <w:bCs/>
          <w:szCs w:val="22"/>
        </w:rPr>
        <w:t>(</w:t>
      </w:r>
      <w:r w:rsidR="00553843" w:rsidRPr="00473FA7">
        <w:rPr>
          <w:bCs/>
          <w:szCs w:val="22"/>
        </w:rPr>
        <w:t>dále jen „</w:t>
      </w:r>
      <w:r w:rsidR="00553843" w:rsidRPr="00473FA7">
        <w:rPr>
          <w:b/>
          <w:bCs/>
          <w:szCs w:val="22"/>
        </w:rPr>
        <w:t>Dodatek</w:t>
      </w:r>
      <w:r w:rsidR="00553843" w:rsidRPr="00473FA7">
        <w:rPr>
          <w:bCs/>
          <w:szCs w:val="22"/>
        </w:rPr>
        <w:t>“</w:t>
      </w:r>
      <w:r>
        <w:rPr>
          <w:bCs/>
          <w:szCs w:val="22"/>
        </w:rPr>
        <w:t>)</w:t>
      </w:r>
      <w:r w:rsidR="00553843" w:rsidRPr="00473FA7">
        <w:rPr>
          <w:bCs/>
          <w:szCs w:val="22"/>
        </w:rPr>
        <w:t xml:space="preserve"> </w:t>
      </w:r>
    </w:p>
    <w:p w14:paraId="456EAEE4" w14:textId="77777777" w:rsidR="00553843" w:rsidRPr="00473FA7" w:rsidRDefault="00553843" w:rsidP="00553843">
      <w:pPr>
        <w:spacing w:before="0" w:after="0"/>
        <w:jc w:val="center"/>
        <w:rPr>
          <w:bCs/>
          <w:szCs w:val="22"/>
        </w:rPr>
      </w:pPr>
      <w:r w:rsidRPr="00473FA7">
        <w:rPr>
          <w:bCs/>
          <w:szCs w:val="22"/>
        </w:rPr>
        <w:t>v následujícím znění:</w:t>
      </w:r>
    </w:p>
    <w:p w14:paraId="42382AEF" w14:textId="77777777" w:rsidR="00553843" w:rsidRPr="00473FA7" w:rsidRDefault="00553843" w:rsidP="00553843">
      <w:pPr>
        <w:spacing w:before="0" w:after="0"/>
        <w:rPr>
          <w:szCs w:val="22"/>
        </w:rPr>
      </w:pPr>
    </w:p>
    <w:bookmarkEnd w:id="0"/>
    <w:p w14:paraId="7FD3DEF3" w14:textId="77777777" w:rsidR="00553843" w:rsidRPr="00473FA7" w:rsidRDefault="00BB27CE" w:rsidP="00553843">
      <w:pPr>
        <w:numPr>
          <w:ilvl w:val="0"/>
          <w:numId w:val="19"/>
        </w:numPr>
        <w:tabs>
          <w:tab w:val="num" w:pos="1134"/>
        </w:tabs>
        <w:spacing w:before="60" w:after="240"/>
        <w:jc w:val="left"/>
        <w:rPr>
          <w:b/>
          <w:szCs w:val="22"/>
          <w:lang w:eastAsia="cs-CZ"/>
        </w:rPr>
      </w:pPr>
      <w:r>
        <w:rPr>
          <w:b/>
          <w:szCs w:val="22"/>
          <w:lang w:eastAsia="cs-CZ"/>
        </w:rPr>
        <w:t>PŘEDMĚT DODATKU</w:t>
      </w:r>
    </w:p>
    <w:p w14:paraId="7E1CFF18" w14:textId="7D5F86A8" w:rsidR="00521F6D" w:rsidRDefault="009D128E" w:rsidP="00553843">
      <w:pPr>
        <w:numPr>
          <w:ilvl w:val="1"/>
          <w:numId w:val="19"/>
        </w:numPr>
        <w:spacing w:before="60" w:after="0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 xml:space="preserve">Smluvní strany se dohodly </w:t>
      </w:r>
      <w:r w:rsidR="00260E65">
        <w:rPr>
          <w:bCs/>
          <w:szCs w:val="22"/>
          <w:lang w:eastAsia="cs-CZ"/>
        </w:rPr>
        <w:t xml:space="preserve">na změně způsobu úhrady </w:t>
      </w:r>
      <w:r w:rsidR="00FF225D">
        <w:rPr>
          <w:bCs/>
          <w:szCs w:val="22"/>
          <w:lang w:eastAsia="cs-CZ"/>
        </w:rPr>
        <w:t xml:space="preserve">první části </w:t>
      </w:r>
      <w:r w:rsidR="00260E65">
        <w:rPr>
          <w:bCs/>
          <w:szCs w:val="22"/>
          <w:lang w:eastAsia="cs-CZ"/>
        </w:rPr>
        <w:t>Odměny sjednané ve prospěch Experta, a to zejména z důvodu skutečnosti, že ze strany Experta byly poskytovány Služby před samotnou účinností Smlouvy.</w:t>
      </w:r>
      <w:r w:rsidR="00FF225D">
        <w:rPr>
          <w:bCs/>
          <w:szCs w:val="22"/>
          <w:lang w:eastAsia="cs-CZ"/>
        </w:rPr>
        <w:t xml:space="preserve"> Smluvní strany tedy měly v úmyslu započít vzájemnou spolupráci již od měsíce září 2023, když k samotné účinnosti Smlouvy z důvodu nutnosti jejího zveřejnění v registru smluv došlo až v měsíci říjnu 2023.</w:t>
      </w:r>
      <w:r w:rsidR="00260E65">
        <w:rPr>
          <w:bCs/>
          <w:szCs w:val="22"/>
          <w:lang w:eastAsia="cs-CZ"/>
        </w:rPr>
        <w:t xml:space="preserve"> Smluvní strany tak uvádí, že z uvedeného důvodu mají zájem změnit výši první úhrady Odměny, když v důsledku uvedeného se mění t</w:t>
      </w:r>
      <w:r w:rsidR="00FF225D">
        <w:rPr>
          <w:bCs/>
          <w:szCs w:val="22"/>
          <w:lang w:eastAsia="cs-CZ"/>
        </w:rPr>
        <w:t>ato</w:t>
      </w:r>
      <w:r w:rsidR="00260E65">
        <w:rPr>
          <w:bCs/>
          <w:szCs w:val="22"/>
          <w:lang w:eastAsia="cs-CZ"/>
        </w:rPr>
        <w:t xml:space="preserve"> ujednání Smlouvy</w:t>
      </w:r>
      <w:r w:rsidR="00852681">
        <w:rPr>
          <w:bCs/>
          <w:szCs w:val="22"/>
          <w:lang w:eastAsia="cs-CZ"/>
        </w:rPr>
        <w:t xml:space="preserve">: </w:t>
      </w:r>
    </w:p>
    <w:p w14:paraId="03E5B564" w14:textId="77777777" w:rsidR="00852681" w:rsidRDefault="00852681" w:rsidP="00852681">
      <w:pPr>
        <w:spacing w:before="60" w:after="0"/>
        <w:ind w:left="567"/>
        <w:rPr>
          <w:bCs/>
          <w:szCs w:val="22"/>
          <w:lang w:eastAsia="cs-CZ"/>
        </w:rPr>
      </w:pPr>
    </w:p>
    <w:p w14:paraId="39732E6F" w14:textId="7AC0891B" w:rsidR="003D1E34" w:rsidRPr="00FE6740" w:rsidRDefault="003D1E34" w:rsidP="003D1E34">
      <w:pPr>
        <w:numPr>
          <w:ilvl w:val="2"/>
          <w:numId w:val="19"/>
        </w:numPr>
        <w:spacing w:before="60" w:after="0"/>
        <w:rPr>
          <w:b/>
          <w:bCs/>
          <w:szCs w:val="22"/>
          <w:u w:val="single"/>
          <w:lang w:eastAsia="cs-CZ"/>
        </w:rPr>
      </w:pPr>
      <w:r w:rsidRPr="00FE6740">
        <w:rPr>
          <w:b/>
          <w:bCs/>
          <w:szCs w:val="22"/>
          <w:u w:val="single"/>
          <w:lang w:eastAsia="cs-CZ"/>
        </w:rPr>
        <w:t xml:space="preserve">článek </w:t>
      </w:r>
      <w:r w:rsidR="00A10ED9">
        <w:rPr>
          <w:b/>
          <w:bCs/>
          <w:szCs w:val="22"/>
          <w:u w:val="single"/>
          <w:lang w:eastAsia="cs-CZ"/>
        </w:rPr>
        <w:t>I</w:t>
      </w:r>
      <w:r w:rsidR="00260E65">
        <w:rPr>
          <w:b/>
          <w:bCs/>
          <w:szCs w:val="22"/>
          <w:u w:val="single"/>
          <w:lang w:eastAsia="cs-CZ"/>
        </w:rPr>
        <w:t>V</w:t>
      </w:r>
      <w:r w:rsidR="00A10ED9">
        <w:rPr>
          <w:b/>
          <w:bCs/>
          <w:szCs w:val="22"/>
          <w:u w:val="single"/>
          <w:lang w:eastAsia="cs-CZ"/>
        </w:rPr>
        <w:t xml:space="preserve">. </w:t>
      </w:r>
      <w:r w:rsidR="00260E65">
        <w:rPr>
          <w:b/>
          <w:bCs/>
          <w:szCs w:val="22"/>
          <w:u w:val="single"/>
          <w:lang w:eastAsia="cs-CZ"/>
        </w:rPr>
        <w:t>bod 4.7</w:t>
      </w:r>
      <w:r>
        <w:rPr>
          <w:b/>
          <w:bCs/>
          <w:szCs w:val="22"/>
          <w:u w:val="single"/>
          <w:lang w:eastAsia="cs-CZ"/>
        </w:rPr>
        <w:t xml:space="preserve"> S</w:t>
      </w:r>
      <w:r w:rsidRPr="00FE6740">
        <w:rPr>
          <w:b/>
          <w:bCs/>
          <w:szCs w:val="22"/>
          <w:u w:val="single"/>
          <w:lang w:eastAsia="cs-CZ"/>
        </w:rPr>
        <w:t>mlouvy</w:t>
      </w:r>
      <w:r>
        <w:rPr>
          <w:b/>
          <w:bCs/>
          <w:szCs w:val="22"/>
          <w:u w:val="single"/>
          <w:lang w:eastAsia="cs-CZ"/>
        </w:rPr>
        <w:t xml:space="preserve"> </w:t>
      </w:r>
    </w:p>
    <w:p w14:paraId="12C935C3" w14:textId="77777777" w:rsidR="00707CC2" w:rsidRDefault="00707CC2" w:rsidP="003D1E34">
      <w:pPr>
        <w:spacing w:before="60" w:after="0"/>
        <w:rPr>
          <w:bCs/>
          <w:szCs w:val="22"/>
          <w:lang w:eastAsia="cs-CZ"/>
        </w:rPr>
      </w:pPr>
    </w:p>
    <w:p w14:paraId="4C2040B9" w14:textId="77777777" w:rsidR="003D1E34" w:rsidRPr="00473FA7" w:rsidRDefault="003D1E34" w:rsidP="003D1E34">
      <w:pPr>
        <w:spacing w:before="60" w:after="0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 xml:space="preserve"> s </w:t>
      </w:r>
      <w:r w:rsidRPr="00521F6D">
        <w:rPr>
          <w:b/>
          <w:bCs/>
          <w:szCs w:val="22"/>
          <w:lang w:eastAsia="cs-CZ"/>
        </w:rPr>
        <w:t>dosavadním zněním</w:t>
      </w:r>
      <w:r w:rsidRPr="00473FA7">
        <w:rPr>
          <w:bCs/>
          <w:szCs w:val="22"/>
          <w:lang w:eastAsia="cs-CZ"/>
        </w:rPr>
        <w:t>:</w:t>
      </w:r>
    </w:p>
    <w:p w14:paraId="0C5FCC9B" w14:textId="7655496D" w:rsidR="00C9353C" w:rsidRPr="00A27DCD" w:rsidRDefault="003D1E34" w:rsidP="00C9353C">
      <w:pPr>
        <w:pStyle w:val="Clanek11"/>
        <w:numPr>
          <w:ilvl w:val="0"/>
          <w:numId w:val="0"/>
        </w:numPr>
        <w:ind w:left="567"/>
        <w:rPr>
          <w:color w:val="000000"/>
        </w:rPr>
      </w:pPr>
      <w:r w:rsidRPr="00473FA7">
        <w:rPr>
          <w:szCs w:val="22"/>
          <w:lang w:eastAsia="cs-CZ"/>
        </w:rPr>
        <w:t>„</w:t>
      </w:r>
      <w:r w:rsidRPr="00707CC2">
        <w:rPr>
          <w:i/>
          <w:iCs w:val="0"/>
          <w:szCs w:val="22"/>
          <w:lang w:eastAsia="cs-CZ"/>
        </w:rPr>
        <w:t xml:space="preserve">čl. </w:t>
      </w:r>
      <w:r w:rsidR="00852681">
        <w:rPr>
          <w:i/>
          <w:iCs w:val="0"/>
          <w:szCs w:val="22"/>
          <w:lang w:eastAsia="cs-CZ"/>
        </w:rPr>
        <w:t>I</w:t>
      </w:r>
      <w:r w:rsidR="00260E65">
        <w:rPr>
          <w:i/>
          <w:iCs w:val="0"/>
          <w:szCs w:val="22"/>
          <w:lang w:eastAsia="cs-CZ"/>
        </w:rPr>
        <w:t>V</w:t>
      </w:r>
      <w:r w:rsidR="00A10ED9">
        <w:rPr>
          <w:i/>
          <w:iCs w:val="0"/>
          <w:szCs w:val="22"/>
          <w:lang w:eastAsia="cs-CZ"/>
        </w:rPr>
        <w:t xml:space="preserve">. </w:t>
      </w:r>
      <w:r w:rsidR="00260E65">
        <w:rPr>
          <w:i/>
          <w:iCs w:val="0"/>
          <w:szCs w:val="22"/>
          <w:lang w:eastAsia="cs-CZ"/>
        </w:rPr>
        <w:t>bod 4.7</w:t>
      </w:r>
      <w:r w:rsidRPr="00C9353C">
        <w:rPr>
          <w:i/>
          <w:iCs w:val="0"/>
          <w:szCs w:val="22"/>
          <w:lang w:eastAsia="cs-CZ"/>
        </w:rPr>
        <w:t xml:space="preserve"> Smlouvy:</w:t>
      </w:r>
      <w:r w:rsidR="00707CC2" w:rsidRPr="00C9353C">
        <w:rPr>
          <w:i/>
          <w:iCs w:val="0"/>
          <w:szCs w:val="22"/>
          <w:lang w:eastAsia="cs-CZ"/>
        </w:rPr>
        <w:t xml:space="preserve"> </w:t>
      </w:r>
      <w:r w:rsidR="00260E65" w:rsidRPr="00260E65">
        <w:rPr>
          <w:i/>
          <w:iCs w:val="0"/>
          <w:color w:val="000000"/>
        </w:rPr>
        <w:t>Smluvní strany se dohodly, že Odměna bude Expertovi hrazena měsíčně ve výši 1/34 částky dle čl. 4 odst. 4.1 v daném kalendářním měsíci, a to na bankovní účet Experta uvedený v záhlaví této smlouvy či jinak sdělený Expertem, zejména na příslušné faktuře, a to nejpozději do 30 kalendářních dnů od dne doručení příslušné faktury – daňového dokladu společnosti MSIC.</w:t>
      </w:r>
      <w:r w:rsidR="00260E65" w:rsidRPr="00260E65">
        <w:rPr>
          <w:szCs w:val="22"/>
          <w:lang w:eastAsia="cs-CZ"/>
        </w:rPr>
        <w:t xml:space="preserve"> </w:t>
      </w:r>
      <w:r w:rsidR="00C9353C">
        <w:rPr>
          <w:color w:val="000000"/>
        </w:rPr>
        <w:t>“</w:t>
      </w:r>
    </w:p>
    <w:p w14:paraId="52391027" w14:textId="77777777" w:rsidR="003D1E34" w:rsidRDefault="003D1E34" w:rsidP="003D1E34">
      <w:pPr>
        <w:spacing w:before="60" w:after="0"/>
        <w:ind w:left="567"/>
        <w:rPr>
          <w:bCs/>
          <w:szCs w:val="22"/>
          <w:lang w:eastAsia="cs-CZ"/>
        </w:rPr>
      </w:pPr>
    </w:p>
    <w:p w14:paraId="722D8AB2" w14:textId="3DA2726A" w:rsidR="003D1E34" w:rsidRDefault="003D1E34" w:rsidP="003D1E34">
      <w:pPr>
        <w:spacing w:before="60" w:after="0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 xml:space="preserve">když </w:t>
      </w:r>
      <w:r w:rsidRPr="00FE6740">
        <w:rPr>
          <w:b/>
          <w:bCs/>
          <w:szCs w:val="22"/>
          <w:lang w:eastAsia="cs-CZ"/>
        </w:rPr>
        <w:t xml:space="preserve">nové znění článku </w:t>
      </w:r>
      <w:r w:rsidR="00A10ED9">
        <w:rPr>
          <w:b/>
          <w:bCs/>
          <w:szCs w:val="22"/>
          <w:lang w:eastAsia="cs-CZ"/>
        </w:rPr>
        <w:t>I</w:t>
      </w:r>
      <w:r w:rsidR="00260E65">
        <w:rPr>
          <w:b/>
          <w:bCs/>
          <w:szCs w:val="22"/>
          <w:lang w:eastAsia="cs-CZ"/>
        </w:rPr>
        <w:t>V</w:t>
      </w:r>
      <w:r w:rsidR="00A10ED9">
        <w:rPr>
          <w:b/>
          <w:bCs/>
          <w:szCs w:val="22"/>
          <w:lang w:eastAsia="cs-CZ"/>
        </w:rPr>
        <w:t xml:space="preserve">. </w:t>
      </w:r>
      <w:r w:rsidR="00260E65">
        <w:rPr>
          <w:b/>
          <w:bCs/>
          <w:szCs w:val="22"/>
          <w:lang w:eastAsia="cs-CZ"/>
        </w:rPr>
        <w:t>bod 4.7</w:t>
      </w:r>
      <w:r>
        <w:rPr>
          <w:b/>
          <w:bCs/>
          <w:szCs w:val="22"/>
          <w:lang w:eastAsia="cs-CZ"/>
        </w:rPr>
        <w:t xml:space="preserve"> S</w:t>
      </w:r>
      <w:r w:rsidRPr="00FE6740">
        <w:rPr>
          <w:b/>
          <w:bCs/>
          <w:szCs w:val="22"/>
          <w:lang w:eastAsia="cs-CZ"/>
        </w:rPr>
        <w:t>mlouvy zní:</w:t>
      </w:r>
      <w:r>
        <w:rPr>
          <w:bCs/>
          <w:szCs w:val="22"/>
          <w:lang w:eastAsia="cs-CZ"/>
        </w:rPr>
        <w:t xml:space="preserve"> </w:t>
      </w:r>
    </w:p>
    <w:p w14:paraId="582EC965" w14:textId="3D175E4B" w:rsidR="00C9353C" w:rsidRDefault="00C9353C" w:rsidP="00C9353C">
      <w:pPr>
        <w:pStyle w:val="Clanek11"/>
        <w:numPr>
          <w:ilvl w:val="0"/>
          <w:numId w:val="0"/>
        </w:numPr>
        <w:ind w:left="567"/>
        <w:rPr>
          <w:color w:val="000000"/>
        </w:rPr>
      </w:pPr>
      <w:r w:rsidRPr="00473FA7">
        <w:rPr>
          <w:szCs w:val="22"/>
          <w:lang w:eastAsia="cs-CZ"/>
        </w:rPr>
        <w:t>„</w:t>
      </w:r>
      <w:r w:rsidR="00852681" w:rsidRPr="00707CC2">
        <w:rPr>
          <w:i/>
          <w:iCs w:val="0"/>
          <w:szCs w:val="22"/>
          <w:lang w:eastAsia="cs-CZ"/>
        </w:rPr>
        <w:t xml:space="preserve">čl. </w:t>
      </w:r>
      <w:r w:rsidR="00852681">
        <w:rPr>
          <w:i/>
          <w:iCs w:val="0"/>
          <w:szCs w:val="22"/>
          <w:lang w:eastAsia="cs-CZ"/>
        </w:rPr>
        <w:t>I</w:t>
      </w:r>
      <w:r w:rsidR="00260E65">
        <w:rPr>
          <w:i/>
          <w:iCs w:val="0"/>
          <w:szCs w:val="22"/>
          <w:lang w:eastAsia="cs-CZ"/>
        </w:rPr>
        <w:t>V</w:t>
      </w:r>
      <w:r w:rsidR="00852681">
        <w:rPr>
          <w:i/>
          <w:iCs w:val="0"/>
          <w:szCs w:val="22"/>
          <w:lang w:eastAsia="cs-CZ"/>
        </w:rPr>
        <w:t xml:space="preserve">. </w:t>
      </w:r>
      <w:r w:rsidR="00260E65">
        <w:rPr>
          <w:i/>
          <w:iCs w:val="0"/>
          <w:szCs w:val="22"/>
          <w:lang w:eastAsia="cs-CZ"/>
        </w:rPr>
        <w:t>bod 4.7</w:t>
      </w:r>
      <w:r w:rsidR="00852681" w:rsidRPr="00C9353C">
        <w:rPr>
          <w:i/>
          <w:iCs w:val="0"/>
          <w:szCs w:val="22"/>
          <w:lang w:eastAsia="cs-CZ"/>
        </w:rPr>
        <w:t xml:space="preserve"> Smlouvy: </w:t>
      </w:r>
      <w:r w:rsidR="00260E65" w:rsidRPr="00260E65">
        <w:rPr>
          <w:i/>
          <w:iCs w:val="0"/>
          <w:color w:val="000000"/>
        </w:rPr>
        <w:t>Smluvní strany se dohodly, že Odměna bude Expertovi hrazena měsíčně ve výši 1/34 částky dle čl. 4 odst. 4.1 v daném kalendářním měsíci, a to na bankovní účet Experta uvedený v záhlaví této smlouvy či jinak sdělený Expertem, zejména na příslušné faktuře, a to nejpozději do 30 kalendářních dnů od dne doručení příslušné faktury – daňového dokladu společnosti MSIC</w:t>
      </w:r>
      <w:r w:rsidR="00852681" w:rsidRPr="00260E65">
        <w:rPr>
          <w:i/>
          <w:iCs w:val="0"/>
          <w:color w:val="000000"/>
        </w:rPr>
        <w:t>.</w:t>
      </w:r>
      <w:r w:rsidR="00260E65" w:rsidRPr="00260E65">
        <w:rPr>
          <w:i/>
          <w:iCs w:val="0"/>
          <w:color w:val="000000"/>
        </w:rPr>
        <w:t xml:space="preserve"> </w:t>
      </w:r>
      <w:r w:rsidR="00260E65" w:rsidRPr="009B599E">
        <w:rPr>
          <w:i/>
          <w:iCs w:val="0"/>
          <w:color w:val="000000"/>
        </w:rPr>
        <w:t xml:space="preserve">Smluvní strany se však dohodly, že část Odměny </w:t>
      </w:r>
      <w:r w:rsidR="00880B95" w:rsidRPr="009B599E">
        <w:rPr>
          <w:i/>
          <w:iCs w:val="0"/>
          <w:color w:val="000000"/>
        </w:rPr>
        <w:t xml:space="preserve">ve výši </w:t>
      </w:r>
      <w:r w:rsidR="005D150B" w:rsidRPr="009B599E">
        <w:rPr>
          <w:i/>
          <w:iCs w:val="0"/>
          <w:color w:val="000000"/>
        </w:rPr>
        <w:t>1</w:t>
      </w:r>
      <w:r w:rsidR="00880B95" w:rsidRPr="009B599E">
        <w:rPr>
          <w:i/>
          <w:iCs w:val="0"/>
          <w:color w:val="000000"/>
        </w:rPr>
        <w:t>/34 z částky dle čl. 4 odst. 4.1 této Smlouvy</w:t>
      </w:r>
      <w:r w:rsidR="005D150B" w:rsidRPr="009B599E">
        <w:rPr>
          <w:i/>
          <w:iCs w:val="0"/>
          <w:color w:val="000000"/>
        </w:rPr>
        <w:t xml:space="preserve"> představující odměnu za služby poskytnuté v měsíci září</w:t>
      </w:r>
      <w:r w:rsidR="00880B95" w:rsidRPr="009B599E">
        <w:rPr>
          <w:i/>
          <w:iCs w:val="0"/>
          <w:color w:val="000000"/>
        </w:rPr>
        <w:t xml:space="preserve"> </w:t>
      </w:r>
      <w:r w:rsidR="00260E65" w:rsidRPr="009B599E">
        <w:rPr>
          <w:i/>
          <w:iCs w:val="0"/>
          <w:color w:val="000000"/>
        </w:rPr>
        <w:t xml:space="preserve">bude hrazena až na základě </w:t>
      </w:r>
      <w:r w:rsidR="005D150B" w:rsidRPr="009B599E">
        <w:rPr>
          <w:i/>
          <w:iCs w:val="0"/>
          <w:color w:val="000000"/>
        </w:rPr>
        <w:t xml:space="preserve">samostatně vystaveného </w:t>
      </w:r>
      <w:r w:rsidR="00260E65" w:rsidRPr="009B599E">
        <w:rPr>
          <w:i/>
          <w:iCs w:val="0"/>
          <w:color w:val="000000"/>
        </w:rPr>
        <w:t>daňov</w:t>
      </w:r>
      <w:r w:rsidR="005D150B" w:rsidRPr="009B599E">
        <w:rPr>
          <w:i/>
          <w:iCs w:val="0"/>
          <w:color w:val="000000"/>
        </w:rPr>
        <w:t>ého</w:t>
      </w:r>
      <w:r w:rsidR="00260E65" w:rsidRPr="009B599E">
        <w:rPr>
          <w:i/>
          <w:iCs w:val="0"/>
          <w:color w:val="000000"/>
        </w:rPr>
        <w:t xml:space="preserve"> doklad</w:t>
      </w:r>
      <w:r w:rsidR="005D150B" w:rsidRPr="009B599E">
        <w:rPr>
          <w:i/>
          <w:iCs w:val="0"/>
          <w:color w:val="000000"/>
        </w:rPr>
        <w:t>u</w:t>
      </w:r>
      <w:r w:rsidR="00260E65" w:rsidRPr="009B599E">
        <w:rPr>
          <w:i/>
          <w:iCs w:val="0"/>
          <w:color w:val="000000"/>
        </w:rPr>
        <w:t xml:space="preserve"> – faktur</w:t>
      </w:r>
      <w:r w:rsidR="005D150B" w:rsidRPr="009B599E">
        <w:rPr>
          <w:i/>
          <w:iCs w:val="0"/>
          <w:color w:val="000000"/>
        </w:rPr>
        <w:t>y</w:t>
      </w:r>
      <w:r w:rsidR="00260E65" w:rsidRPr="009B599E">
        <w:rPr>
          <w:i/>
          <w:iCs w:val="0"/>
          <w:color w:val="000000"/>
        </w:rPr>
        <w:t xml:space="preserve"> vystaven</w:t>
      </w:r>
      <w:r w:rsidR="005D150B" w:rsidRPr="009B599E">
        <w:rPr>
          <w:i/>
          <w:iCs w:val="0"/>
          <w:color w:val="000000"/>
        </w:rPr>
        <w:t>é</w:t>
      </w:r>
      <w:r w:rsidR="00260E65" w:rsidRPr="009B599E">
        <w:rPr>
          <w:i/>
          <w:iCs w:val="0"/>
          <w:color w:val="000000"/>
        </w:rPr>
        <w:t xml:space="preserve"> Expertem v měsíci </w:t>
      </w:r>
      <w:r w:rsidR="005D150B" w:rsidRPr="009B599E">
        <w:rPr>
          <w:i/>
          <w:iCs w:val="0"/>
          <w:color w:val="000000"/>
        </w:rPr>
        <w:t>prosinci</w:t>
      </w:r>
      <w:r w:rsidR="00F04574" w:rsidRPr="009B599E">
        <w:rPr>
          <w:i/>
          <w:iCs w:val="0"/>
          <w:color w:val="000000"/>
        </w:rPr>
        <w:t xml:space="preserve"> (se splatností 30 kalendářních dnů)</w:t>
      </w:r>
      <w:r w:rsidR="00260E65" w:rsidRPr="009B599E">
        <w:rPr>
          <w:i/>
          <w:iCs w:val="0"/>
          <w:color w:val="000000"/>
        </w:rPr>
        <w:t xml:space="preserve">. </w:t>
      </w:r>
      <w:r w:rsidR="005D150B" w:rsidRPr="009B599E">
        <w:rPr>
          <w:i/>
          <w:iCs w:val="0"/>
          <w:color w:val="000000"/>
        </w:rPr>
        <w:t>Uvedeným ujednáním není nijak dotčeno právo Experta na části Odměny již od měsíce října roku 2023, když tato odměna, resp. část Odměny ve výši 1/34 z částky dle čl. 4 odst. 4.1 této Smlouvy</w:t>
      </w:r>
      <w:r w:rsidR="00260E65" w:rsidRPr="009B599E">
        <w:rPr>
          <w:i/>
          <w:iCs w:val="0"/>
          <w:color w:val="000000"/>
        </w:rPr>
        <w:t xml:space="preserve"> již budou hrazeny ve výši a způsobem uvedeným v první větě tohoto článku</w:t>
      </w:r>
      <w:r w:rsidR="00811982" w:rsidRPr="009B599E">
        <w:rPr>
          <w:i/>
          <w:iCs w:val="0"/>
          <w:color w:val="000000"/>
        </w:rPr>
        <w:t xml:space="preserve">, a to za Služby poskytované od měsíce </w:t>
      </w:r>
      <w:r w:rsidR="005D150B" w:rsidRPr="009B599E">
        <w:rPr>
          <w:i/>
          <w:iCs w:val="0"/>
          <w:color w:val="000000"/>
        </w:rPr>
        <w:t>října</w:t>
      </w:r>
      <w:r w:rsidR="00811982" w:rsidRPr="009B599E">
        <w:rPr>
          <w:i/>
          <w:iCs w:val="0"/>
          <w:color w:val="000000"/>
        </w:rPr>
        <w:t xml:space="preserve"> 2023</w:t>
      </w:r>
      <w:r w:rsidR="005D150B" w:rsidRPr="009B599E">
        <w:rPr>
          <w:i/>
          <w:iCs w:val="0"/>
          <w:color w:val="000000"/>
        </w:rPr>
        <w:t>.</w:t>
      </w:r>
      <w:r w:rsidRPr="009B599E">
        <w:rPr>
          <w:color w:val="000000"/>
        </w:rPr>
        <w:t>“</w:t>
      </w:r>
    </w:p>
    <w:p w14:paraId="4292AF24" w14:textId="77777777" w:rsidR="009712CF" w:rsidRDefault="009712CF" w:rsidP="00C9353C">
      <w:pPr>
        <w:pStyle w:val="Clanek11"/>
        <w:numPr>
          <w:ilvl w:val="0"/>
          <w:numId w:val="0"/>
        </w:numPr>
        <w:ind w:left="567"/>
        <w:rPr>
          <w:color w:val="000000"/>
        </w:rPr>
      </w:pPr>
    </w:p>
    <w:p w14:paraId="487CA95E" w14:textId="4690C6BF" w:rsidR="009712CF" w:rsidRDefault="009712CF" w:rsidP="009712CF">
      <w:pPr>
        <w:numPr>
          <w:ilvl w:val="2"/>
          <w:numId w:val="19"/>
        </w:numPr>
        <w:spacing w:before="60" w:after="0"/>
        <w:rPr>
          <w:b/>
          <w:bCs/>
          <w:szCs w:val="22"/>
          <w:u w:val="single"/>
          <w:lang w:eastAsia="cs-CZ"/>
        </w:rPr>
      </w:pPr>
      <w:r w:rsidRPr="009712CF">
        <w:rPr>
          <w:b/>
          <w:bCs/>
          <w:szCs w:val="22"/>
          <w:u w:val="single"/>
          <w:lang w:eastAsia="cs-CZ"/>
        </w:rPr>
        <w:t>článek IV bod 4.8. Smlouvy</w:t>
      </w:r>
    </w:p>
    <w:p w14:paraId="57149460" w14:textId="77777777" w:rsidR="009712CF" w:rsidRDefault="009712CF" w:rsidP="009712CF">
      <w:pPr>
        <w:spacing w:before="60" w:after="0"/>
        <w:rPr>
          <w:b/>
          <w:bCs/>
          <w:szCs w:val="22"/>
          <w:u w:val="single"/>
          <w:lang w:eastAsia="cs-CZ"/>
        </w:rPr>
      </w:pPr>
    </w:p>
    <w:p w14:paraId="7D0E3F23" w14:textId="77777777" w:rsidR="009712CF" w:rsidRPr="00473FA7" w:rsidRDefault="009712CF" w:rsidP="009712CF">
      <w:pPr>
        <w:spacing w:before="60" w:after="0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>s </w:t>
      </w:r>
      <w:r w:rsidRPr="00521F6D">
        <w:rPr>
          <w:b/>
          <w:bCs/>
          <w:szCs w:val="22"/>
          <w:lang w:eastAsia="cs-CZ"/>
        </w:rPr>
        <w:t>dosavadním zněním</w:t>
      </w:r>
      <w:r w:rsidRPr="00473FA7">
        <w:rPr>
          <w:bCs/>
          <w:szCs w:val="22"/>
          <w:lang w:eastAsia="cs-CZ"/>
        </w:rPr>
        <w:t>:</w:t>
      </w:r>
    </w:p>
    <w:p w14:paraId="5C1DC4A8" w14:textId="11248D7D" w:rsidR="009712CF" w:rsidRDefault="009712CF" w:rsidP="009712CF">
      <w:pPr>
        <w:spacing w:before="60" w:after="0"/>
        <w:ind w:left="567"/>
        <w:rPr>
          <w:i/>
          <w:iCs/>
          <w:szCs w:val="22"/>
          <w:lang w:eastAsia="cs-CZ"/>
        </w:rPr>
      </w:pPr>
      <w:r>
        <w:rPr>
          <w:i/>
          <w:iCs/>
          <w:szCs w:val="22"/>
          <w:lang w:eastAsia="cs-CZ"/>
        </w:rPr>
        <w:t xml:space="preserve">„čl. IV bod 4.8 Smlouvy: </w:t>
      </w:r>
      <w:r w:rsidRPr="009712CF">
        <w:rPr>
          <w:i/>
          <w:iCs/>
          <w:szCs w:val="22"/>
          <w:lang w:eastAsia="cs-CZ"/>
        </w:rPr>
        <w:t>Za řádně dokončené poskytnutí Služeb vystaví Expert společnosti MSIC fakturu - daňový doklad, která bude splňovat veškeré náležitosti daňového dokladu dle Zákona o DPH v platném znění a tuto fakturu doručí společnosti MSIC. Smluvní strany dohodly, že Expert vystaví fakturu – daňový doklad k úhradě Odměny nejpozději ve lhůtě do 1 měsíce ode dne uplynutí měsíce, za který má být Odměna hrazena.</w:t>
      </w:r>
      <w:r>
        <w:rPr>
          <w:i/>
          <w:iCs/>
          <w:szCs w:val="22"/>
          <w:lang w:eastAsia="cs-CZ"/>
        </w:rPr>
        <w:t>“</w:t>
      </w:r>
    </w:p>
    <w:p w14:paraId="478B00AD" w14:textId="77777777" w:rsidR="009712CF" w:rsidRDefault="009712CF" w:rsidP="009712CF">
      <w:pPr>
        <w:spacing w:before="60" w:after="0"/>
        <w:ind w:left="567"/>
        <w:rPr>
          <w:i/>
          <w:iCs/>
          <w:szCs w:val="22"/>
          <w:lang w:eastAsia="cs-CZ"/>
        </w:rPr>
      </w:pPr>
    </w:p>
    <w:p w14:paraId="2C93AFAD" w14:textId="22BCB85C" w:rsidR="009712CF" w:rsidRDefault="009712CF" w:rsidP="009712CF">
      <w:pPr>
        <w:spacing w:before="60" w:after="0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 xml:space="preserve">když </w:t>
      </w:r>
      <w:r w:rsidRPr="00FE6740">
        <w:rPr>
          <w:b/>
          <w:bCs/>
          <w:szCs w:val="22"/>
          <w:lang w:eastAsia="cs-CZ"/>
        </w:rPr>
        <w:t xml:space="preserve">nové znění článku </w:t>
      </w:r>
      <w:r>
        <w:rPr>
          <w:b/>
          <w:bCs/>
          <w:szCs w:val="22"/>
          <w:lang w:eastAsia="cs-CZ"/>
        </w:rPr>
        <w:t>IV. bod 4.8 S</w:t>
      </w:r>
      <w:r w:rsidRPr="00FE6740">
        <w:rPr>
          <w:b/>
          <w:bCs/>
          <w:szCs w:val="22"/>
          <w:lang w:eastAsia="cs-CZ"/>
        </w:rPr>
        <w:t>mlouvy zní:</w:t>
      </w:r>
      <w:r>
        <w:rPr>
          <w:bCs/>
          <w:szCs w:val="22"/>
          <w:lang w:eastAsia="cs-CZ"/>
        </w:rPr>
        <w:t xml:space="preserve"> </w:t>
      </w:r>
    </w:p>
    <w:p w14:paraId="4634B677" w14:textId="31A1DA7E" w:rsidR="009712CF" w:rsidRDefault="009712CF" w:rsidP="009712CF">
      <w:pPr>
        <w:spacing w:before="60" w:after="0"/>
        <w:ind w:left="567"/>
        <w:rPr>
          <w:i/>
          <w:iCs/>
          <w:szCs w:val="22"/>
          <w:lang w:eastAsia="cs-CZ"/>
        </w:rPr>
      </w:pPr>
      <w:r>
        <w:rPr>
          <w:i/>
          <w:iCs/>
          <w:szCs w:val="22"/>
          <w:lang w:eastAsia="cs-CZ"/>
        </w:rPr>
        <w:t xml:space="preserve">„čl. IV bod 4.8 Smlouvy: </w:t>
      </w:r>
      <w:r w:rsidRPr="009712CF">
        <w:rPr>
          <w:i/>
          <w:iCs/>
          <w:szCs w:val="22"/>
          <w:lang w:eastAsia="cs-CZ"/>
        </w:rPr>
        <w:t xml:space="preserve">Za řádně dokončené poskytnutí Služeb vystaví Expert společnosti MSIC fakturu - daňový doklad, která bude splňovat veškeré náležitosti daňového dokladu dle Zákona o DPH v platném znění a tuto fakturu doručí společnosti MSIC. Smluvní strany dohodly, že Expert vystaví fakturu – daňový doklad k úhradě Odměny </w:t>
      </w:r>
      <w:r w:rsidRPr="009B599E">
        <w:rPr>
          <w:i/>
          <w:iCs/>
          <w:szCs w:val="22"/>
          <w:lang w:eastAsia="cs-CZ"/>
        </w:rPr>
        <w:t>nejpozději ve lhůtě do 15 dnů ode</w:t>
      </w:r>
      <w:r w:rsidRPr="009712CF">
        <w:rPr>
          <w:i/>
          <w:iCs/>
          <w:szCs w:val="22"/>
          <w:lang w:eastAsia="cs-CZ"/>
        </w:rPr>
        <w:t xml:space="preserve"> dne uplynutí měsíce, za který má být Odměna hrazena.</w:t>
      </w:r>
      <w:r>
        <w:rPr>
          <w:i/>
          <w:iCs/>
          <w:szCs w:val="22"/>
          <w:lang w:eastAsia="cs-CZ"/>
        </w:rPr>
        <w:t>“</w:t>
      </w:r>
    </w:p>
    <w:p w14:paraId="04E97DEF" w14:textId="77777777" w:rsidR="009712CF" w:rsidRPr="009712CF" w:rsidRDefault="009712CF" w:rsidP="009712CF">
      <w:pPr>
        <w:spacing w:before="60" w:after="0"/>
        <w:rPr>
          <w:i/>
          <w:iCs/>
          <w:szCs w:val="22"/>
          <w:lang w:eastAsia="cs-CZ"/>
        </w:rPr>
      </w:pPr>
    </w:p>
    <w:p w14:paraId="5CE26CE6" w14:textId="0FAE8BCC" w:rsidR="00553843" w:rsidRPr="00473FA7" w:rsidRDefault="00553843" w:rsidP="006D55DE">
      <w:pPr>
        <w:numPr>
          <w:ilvl w:val="1"/>
          <w:numId w:val="19"/>
        </w:numPr>
        <w:spacing w:before="60" w:after="0"/>
        <w:rPr>
          <w:bCs/>
          <w:szCs w:val="22"/>
          <w:lang w:eastAsia="cs-CZ"/>
        </w:rPr>
      </w:pPr>
      <w:r w:rsidRPr="00473FA7">
        <w:rPr>
          <w:bCs/>
          <w:szCs w:val="22"/>
          <w:lang w:eastAsia="cs-CZ"/>
        </w:rPr>
        <w:t>Ostatní u</w:t>
      </w:r>
      <w:r w:rsidR="00FB7C2E">
        <w:rPr>
          <w:bCs/>
          <w:szCs w:val="22"/>
          <w:lang w:eastAsia="cs-CZ"/>
        </w:rPr>
        <w:t xml:space="preserve">jednání </w:t>
      </w:r>
      <w:r w:rsidR="00350EA4">
        <w:rPr>
          <w:bCs/>
          <w:szCs w:val="22"/>
          <w:lang w:eastAsia="cs-CZ"/>
        </w:rPr>
        <w:t>S</w:t>
      </w:r>
      <w:r w:rsidRPr="00473FA7">
        <w:rPr>
          <w:bCs/>
          <w:szCs w:val="22"/>
          <w:lang w:eastAsia="cs-CZ"/>
        </w:rPr>
        <w:t>mlouvy</w:t>
      </w:r>
      <w:r w:rsidR="00350EA4">
        <w:rPr>
          <w:bCs/>
          <w:szCs w:val="22"/>
          <w:lang w:eastAsia="cs-CZ"/>
        </w:rPr>
        <w:t xml:space="preserve"> </w:t>
      </w:r>
      <w:r w:rsidRPr="00C85205">
        <w:rPr>
          <w:b/>
          <w:bCs/>
          <w:szCs w:val="22"/>
          <w:lang w:eastAsia="cs-CZ"/>
        </w:rPr>
        <w:t>zůstávají tímto</w:t>
      </w:r>
      <w:r w:rsidR="00EC4087" w:rsidRPr="00C85205">
        <w:rPr>
          <w:b/>
          <w:bCs/>
          <w:szCs w:val="22"/>
          <w:lang w:eastAsia="cs-CZ"/>
        </w:rPr>
        <w:t xml:space="preserve"> Dodatkem nedotčen</w:t>
      </w:r>
      <w:r w:rsidR="00BF0AEA">
        <w:rPr>
          <w:b/>
          <w:bCs/>
          <w:szCs w:val="22"/>
          <w:lang w:eastAsia="cs-CZ"/>
        </w:rPr>
        <w:t>a</w:t>
      </w:r>
      <w:r w:rsidR="00EC4087">
        <w:rPr>
          <w:bCs/>
          <w:szCs w:val="22"/>
          <w:lang w:eastAsia="cs-CZ"/>
        </w:rPr>
        <w:t xml:space="preserve">, zejména nedochází ke změně ujednání </w:t>
      </w:r>
      <w:r w:rsidR="006D55DE">
        <w:rPr>
          <w:bCs/>
          <w:szCs w:val="22"/>
          <w:lang w:eastAsia="cs-CZ"/>
        </w:rPr>
        <w:t xml:space="preserve">týkající se </w:t>
      </w:r>
      <w:r w:rsidR="00A10ED9">
        <w:rPr>
          <w:bCs/>
          <w:szCs w:val="22"/>
          <w:lang w:eastAsia="cs-CZ"/>
        </w:rPr>
        <w:t xml:space="preserve">práv a povinností </w:t>
      </w:r>
      <w:r w:rsidR="00594B40">
        <w:rPr>
          <w:bCs/>
          <w:szCs w:val="22"/>
          <w:lang w:eastAsia="cs-CZ"/>
        </w:rPr>
        <w:t>MSIC</w:t>
      </w:r>
      <w:r w:rsidR="006D55DE">
        <w:rPr>
          <w:bCs/>
          <w:szCs w:val="22"/>
          <w:lang w:eastAsia="cs-CZ"/>
        </w:rPr>
        <w:t xml:space="preserve"> či </w:t>
      </w:r>
      <w:r w:rsidR="00594B40">
        <w:rPr>
          <w:bCs/>
          <w:szCs w:val="22"/>
          <w:lang w:eastAsia="cs-CZ"/>
        </w:rPr>
        <w:t>Experta</w:t>
      </w:r>
      <w:r w:rsidR="00EC4087">
        <w:rPr>
          <w:bCs/>
          <w:szCs w:val="22"/>
          <w:lang w:eastAsia="cs-CZ"/>
        </w:rPr>
        <w:t xml:space="preserve">, jakož i </w:t>
      </w:r>
      <w:r w:rsidR="00A10ED9">
        <w:rPr>
          <w:bCs/>
          <w:szCs w:val="22"/>
          <w:lang w:eastAsia="cs-CZ"/>
        </w:rPr>
        <w:t xml:space="preserve">veškerých </w:t>
      </w:r>
      <w:r w:rsidR="00EC4087">
        <w:rPr>
          <w:bCs/>
          <w:szCs w:val="22"/>
          <w:lang w:eastAsia="cs-CZ"/>
        </w:rPr>
        <w:t>dalších práv a povinností zakotvených v</w:t>
      </w:r>
      <w:r w:rsidR="000505FE">
        <w:rPr>
          <w:bCs/>
          <w:szCs w:val="22"/>
          <w:lang w:eastAsia="cs-CZ"/>
        </w:rPr>
        <w:t>e</w:t>
      </w:r>
      <w:r w:rsidR="00EC4087">
        <w:rPr>
          <w:bCs/>
          <w:szCs w:val="22"/>
          <w:lang w:eastAsia="cs-CZ"/>
        </w:rPr>
        <w:t xml:space="preserve"> </w:t>
      </w:r>
      <w:r w:rsidR="000505FE">
        <w:rPr>
          <w:bCs/>
          <w:szCs w:val="22"/>
          <w:lang w:eastAsia="cs-CZ"/>
        </w:rPr>
        <w:t>S</w:t>
      </w:r>
      <w:r w:rsidR="00EC4087">
        <w:rPr>
          <w:bCs/>
          <w:szCs w:val="22"/>
          <w:lang w:eastAsia="cs-CZ"/>
        </w:rPr>
        <w:t xml:space="preserve">mlouvě.   </w:t>
      </w:r>
      <w:r w:rsidRPr="00473FA7">
        <w:rPr>
          <w:bCs/>
          <w:szCs w:val="22"/>
          <w:lang w:eastAsia="cs-CZ"/>
        </w:rPr>
        <w:t xml:space="preserve"> </w:t>
      </w:r>
    </w:p>
    <w:p w14:paraId="7578AAEA" w14:textId="77777777" w:rsidR="00553843" w:rsidRPr="00473FA7" w:rsidRDefault="00553843" w:rsidP="00553843">
      <w:pPr>
        <w:numPr>
          <w:ilvl w:val="1"/>
          <w:numId w:val="0"/>
        </w:numPr>
        <w:spacing w:before="60" w:after="0"/>
        <w:ind w:left="567" w:hanging="360"/>
        <w:rPr>
          <w:bCs/>
          <w:szCs w:val="22"/>
          <w:lang w:eastAsia="cs-CZ"/>
        </w:rPr>
      </w:pPr>
    </w:p>
    <w:p w14:paraId="3141BA69" w14:textId="77777777" w:rsidR="00553843" w:rsidRPr="00473FA7" w:rsidRDefault="00553843" w:rsidP="006D55DE">
      <w:pPr>
        <w:numPr>
          <w:ilvl w:val="0"/>
          <w:numId w:val="19"/>
        </w:numPr>
        <w:tabs>
          <w:tab w:val="num" w:pos="1134"/>
        </w:tabs>
        <w:spacing w:before="60" w:after="240"/>
        <w:jc w:val="left"/>
        <w:rPr>
          <w:b/>
          <w:szCs w:val="22"/>
          <w:lang w:eastAsia="cs-CZ"/>
        </w:rPr>
      </w:pPr>
      <w:r w:rsidRPr="00473FA7">
        <w:rPr>
          <w:b/>
          <w:szCs w:val="22"/>
          <w:lang w:eastAsia="cs-CZ"/>
        </w:rPr>
        <w:t>Závěrečná ujednání</w:t>
      </w:r>
    </w:p>
    <w:p w14:paraId="41991B19" w14:textId="77777777" w:rsidR="00553843" w:rsidRDefault="00553843" w:rsidP="006D55DE">
      <w:pPr>
        <w:numPr>
          <w:ilvl w:val="1"/>
          <w:numId w:val="19"/>
        </w:numPr>
        <w:spacing w:before="60" w:after="0"/>
        <w:rPr>
          <w:szCs w:val="22"/>
          <w:lang w:eastAsia="cs-CZ"/>
        </w:rPr>
      </w:pPr>
      <w:r w:rsidRPr="00473FA7">
        <w:rPr>
          <w:szCs w:val="22"/>
          <w:lang w:eastAsia="cs-CZ"/>
        </w:rPr>
        <w:t xml:space="preserve">Tento Dodatek nabývá platnosti a účinnosti </w:t>
      </w:r>
      <w:r w:rsidR="00FB7C2E">
        <w:rPr>
          <w:szCs w:val="22"/>
          <w:lang w:eastAsia="cs-CZ"/>
        </w:rPr>
        <w:t xml:space="preserve">dnem </w:t>
      </w:r>
      <w:r w:rsidR="00BF0AEA">
        <w:rPr>
          <w:bCs/>
          <w:szCs w:val="22"/>
          <w:lang w:eastAsia="cs-CZ"/>
        </w:rPr>
        <w:t>jeho podpisu</w:t>
      </w:r>
      <w:r w:rsidR="00CB17FE" w:rsidRPr="00473FA7">
        <w:rPr>
          <w:szCs w:val="22"/>
          <w:lang w:eastAsia="cs-CZ"/>
        </w:rPr>
        <w:t xml:space="preserve">. </w:t>
      </w:r>
    </w:p>
    <w:p w14:paraId="3B93F365" w14:textId="17112240" w:rsidR="00594B40" w:rsidRDefault="00594B40" w:rsidP="00594B40">
      <w:pPr>
        <w:pStyle w:val="textodstavce"/>
        <w:numPr>
          <w:ilvl w:val="1"/>
          <w:numId w:val="19"/>
        </w:numPr>
      </w:pPr>
      <w:r w:rsidRPr="007C1537">
        <w:t>Smluvní strany berou na vědomí, že tato smlouva včetně všech dodatků</w:t>
      </w:r>
      <w:r>
        <w:t xml:space="preserve"> může</w:t>
      </w:r>
      <w:r w:rsidRPr="007C1537">
        <w:t xml:space="preserve"> podléh</w:t>
      </w:r>
      <w:r>
        <w:t>at</w:t>
      </w:r>
      <w:r w:rsidRPr="007C1537">
        <w:t xml:space="preserve"> podmínkám a omezením dle zákona č. 340/2015 Sb., o zvláštních podmínkách účinnosti některých smluv, uveřejňování těchto smluv a o registru smluv</w:t>
      </w:r>
      <w:r>
        <w:t>, ve znění pozdějších předpisů</w:t>
      </w:r>
      <w:r w:rsidRPr="007C1537">
        <w:t xml:space="preserve"> </w:t>
      </w:r>
      <w:r w:rsidRPr="007C1537">
        <w:lastRenderedPageBreak/>
        <w:t>(dále jen „</w:t>
      </w:r>
      <w:r w:rsidRPr="007C1537">
        <w:rPr>
          <w:b/>
        </w:rPr>
        <w:t>zákon o registru smluv</w:t>
      </w:r>
      <w:r w:rsidRPr="007C1537">
        <w:t>“)</w:t>
      </w:r>
      <w:r>
        <w:t xml:space="preserve">. </w:t>
      </w:r>
      <w:r w:rsidRPr="007C1537">
        <w:t>Smluvní strany se dohodly, že</w:t>
      </w:r>
      <w:r>
        <w:t xml:space="preserve"> pakliže tato smlouva podléhá podmínkám k uveřejnění, MSIC</w:t>
      </w:r>
      <w:r w:rsidRPr="007C1537">
        <w:t xml:space="preserve"> zašle tuto smlouvu Ministerstvu vnitra k uveřejnění prostřednictvím registru smluv bez zbytečného odkladu</w:t>
      </w:r>
      <w:r w:rsidR="007C10AA">
        <w:t>, popř. ve lhůtě vyžadované zákonem o registru smluv</w:t>
      </w:r>
      <w:r w:rsidRPr="007C1537">
        <w:t xml:space="preserve">. Tím není dotčeno oprávnění </w:t>
      </w:r>
      <w:r>
        <w:t>Experta</w:t>
      </w:r>
      <w:r w:rsidRPr="007C1537">
        <w:t xml:space="preserve"> zaslat tuto smlouvu k uveřejnění Ministerstvu vnitra prostřednictvím registru smluv nezávisle na výše uvedeném ujednání, a to zejména v případě, že </w:t>
      </w:r>
      <w:r>
        <w:t>MSIC</w:t>
      </w:r>
      <w:r w:rsidRPr="007C1537">
        <w:t xml:space="preserve"> bude v prodlení se splněním výše uvedené povinnosti</w:t>
      </w:r>
      <w:r>
        <w:t>. MSIC</w:t>
      </w:r>
      <w:r w:rsidRPr="007C1537">
        <w:t xml:space="preserve"> </w:t>
      </w:r>
      <w:r>
        <w:t>ne</w:t>
      </w:r>
      <w:r w:rsidRPr="007C1537">
        <w:t xml:space="preserve">odpovídá </w:t>
      </w:r>
      <w:r>
        <w:t>Expertovi</w:t>
      </w:r>
      <w:r w:rsidRPr="007C1537">
        <w:t xml:space="preserve"> za škody, které mu v důsledku porušení povinnosti</w:t>
      </w:r>
      <w:r>
        <w:t xml:space="preserve"> MSIC</w:t>
      </w:r>
      <w:r w:rsidRPr="007C1537">
        <w:t xml:space="preserve"> dle tohoto odstavce vzniknou.</w:t>
      </w:r>
    </w:p>
    <w:p w14:paraId="134ED88B" w14:textId="3FEF34AB" w:rsidR="00553843" w:rsidRPr="00F46579" w:rsidRDefault="00553843" w:rsidP="006D55DE">
      <w:pPr>
        <w:numPr>
          <w:ilvl w:val="1"/>
          <w:numId w:val="19"/>
        </w:numPr>
        <w:spacing w:before="60" w:after="0"/>
        <w:rPr>
          <w:szCs w:val="22"/>
          <w:lang w:eastAsia="cs-CZ"/>
        </w:rPr>
      </w:pPr>
      <w:r w:rsidRPr="00F46579">
        <w:rPr>
          <w:szCs w:val="22"/>
          <w:lang w:eastAsia="cs-CZ"/>
        </w:rPr>
        <w:t>Tento Dodatek se sepisuje v</w:t>
      </w:r>
      <w:r w:rsidR="00A10ED9" w:rsidRPr="00F46579">
        <w:rPr>
          <w:szCs w:val="22"/>
          <w:lang w:eastAsia="cs-CZ"/>
        </w:rPr>
        <w:t>e</w:t>
      </w:r>
      <w:r w:rsidR="00B7319D" w:rsidRPr="00F46579">
        <w:rPr>
          <w:szCs w:val="22"/>
          <w:lang w:eastAsia="cs-CZ"/>
        </w:rPr>
        <w:t xml:space="preserve"> </w:t>
      </w:r>
      <w:r w:rsidR="00A10ED9" w:rsidRPr="00F46579">
        <w:rPr>
          <w:b/>
          <w:bCs/>
          <w:szCs w:val="22"/>
          <w:lang w:eastAsia="cs-CZ"/>
        </w:rPr>
        <w:t>dvou</w:t>
      </w:r>
      <w:r w:rsidRPr="00F46579">
        <w:rPr>
          <w:b/>
          <w:bCs/>
          <w:szCs w:val="22"/>
          <w:lang w:eastAsia="cs-CZ"/>
        </w:rPr>
        <w:t xml:space="preserve"> vyhotoveních</w:t>
      </w:r>
      <w:r w:rsidRPr="00F46579">
        <w:rPr>
          <w:szCs w:val="22"/>
          <w:lang w:eastAsia="cs-CZ"/>
        </w:rPr>
        <w:t xml:space="preserve">, z nichž </w:t>
      </w:r>
      <w:r w:rsidR="00A10ED9" w:rsidRPr="00F46579">
        <w:rPr>
          <w:szCs w:val="22"/>
          <w:lang w:eastAsia="cs-CZ"/>
        </w:rPr>
        <w:t>každá ze smluvních stran</w:t>
      </w:r>
      <w:r w:rsidRPr="00F46579">
        <w:rPr>
          <w:szCs w:val="22"/>
          <w:lang w:eastAsia="cs-CZ"/>
        </w:rPr>
        <w:t xml:space="preserve"> obdrží po jednom</w:t>
      </w:r>
      <w:r w:rsidR="00D75389" w:rsidRPr="00F46579">
        <w:rPr>
          <w:szCs w:val="22"/>
          <w:lang w:eastAsia="cs-CZ"/>
        </w:rPr>
        <w:t xml:space="preserve"> vyhotovení</w:t>
      </w:r>
      <w:r w:rsidRPr="00F46579">
        <w:rPr>
          <w:szCs w:val="22"/>
          <w:lang w:eastAsia="cs-CZ"/>
        </w:rPr>
        <w:t>. Smluvní strany prohlašují, že Dodatek uzavřely svobodně, vážně, nikoliv v tísni za jednostranně nevýhodných podmínek, a že znají jeho obsah, což stvrzují svými podpisy.</w:t>
      </w:r>
    </w:p>
    <w:p w14:paraId="65AE4C42" w14:textId="77777777" w:rsidR="00594B40" w:rsidRPr="00E535A6" w:rsidRDefault="00594B40" w:rsidP="00594B40">
      <w:r>
        <w:t>V Ostravě dne ____________</w:t>
      </w:r>
      <w:r>
        <w:tab/>
      </w:r>
      <w:r>
        <w:tab/>
      </w:r>
      <w:r>
        <w:tab/>
      </w:r>
      <w:r>
        <w:tab/>
        <w:t>V Ostravě dne ____________</w:t>
      </w:r>
    </w:p>
    <w:p w14:paraId="0D868CD1" w14:textId="77777777" w:rsidR="00594B40" w:rsidRPr="00FF21D3" w:rsidRDefault="00594B40" w:rsidP="00594B40">
      <w:r w:rsidRPr="00594B40">
        <w:rPr>
          <w:i/>
          <w:iCs/>
        </w:rPr>
        <w:t>MSIC:</w:t>
      </w:r>
      <w:r w:rsidRPr="00594B40">
        <w:rPr>
          <w:i/>
          <w:iCs/>
        </w:rPr>
        <w:tab/>
      </w:r>
      <w:r w:rsidRPr="00594B40">
        <w:rPr>
          <w:i/>
          <w:iCs/>
        </w:rPr>
        <w:tab/>
      </w:r>
      <w:r w:rsidRPr="00594B40">
        <w:rPr>
          <w:i/>
          <w:iCs/>
        </w:rPr>
        <w:tab/>
      </w:r>
      <w:r w:rsidRPr="00594B40">
        <w:rPr>
          <w:i/>
          <w:iCs/>
        </w:rPr>
        <w:tab/>
      </w:r>
      <w:r w:rsidRPr="00594B40">
        <w:rPr>
          <w:i/>
          <w:iCs/>
        </w:rPr>
        <w:tab/>
      </w:r>
      <w:r w:rsidRPr="00594B40">
        <w:rPr>
          <w:i/>
          <w:iCs/>
        </w:rPr>
        <w:tab/>
      </w:r>
      <w:r w:rsidRPr="00594B40">
        <w:rPr>
          <w:i/>
          <w:iCs/>
        </w:rPr>
        <w:tab/>
        <w:t>Expert:</w:t>
      </w:r>
    </w:p>
    <w:p w14:paraId="4C3FF01C" w14:textId="77777777" w:rsidR="00594B40" w:rsidRDefault="00594B40" w:rsidP="00594B40"/>
    <w:p w14:paraId="1CD9D4B3" w14:textId="77777777" w:rsidR="00594B40" w:rsidRDefault="00594B40" w:rsidP="00594B40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14:paraId="6BC1A480" w14:textId="3794019D" w:rsidR="00594B40" w:rsidRDefault="00594B40" w:rsidP="00594B40">
      <w:pPr>
        <w:rPr>
          <w:b/>
        </w:rPr>
      </w:pPr>
      <w:r w:rsidRPr="00F42A65">
        <w:rPr>
          <w:b/>
        </w:rPr>
        <w:t>Moravskoslezské inovační centrum Ostrava, a.s.</w:t>
      </w:r>
      <w:r>
        <w:rPr>
          <w:b/>
        </w:rPr>
        <w:tab/>
      </w:r>
      <w:r w:rsidR="005A7529">
        <w:rPr>
          <w:b/>
        </w:rPr>
        <w:t>Ambulance klinické psychologie s.r.o.</w:t>
      </w:r>
    </w:p>
    <w:p w14:paraId="6CD4BCBC" w14:textId="3D790EF5" w:rsidR="009E7BDE" w:rsidRPr="00473FA7" w:rsidRDefault="00594B40" w:rsidP="00F46579">
      <w:pPr>
        <w:rPr>
          <w:szCs w:val="22"/>
        </w:rPr>
      </w:pPr>
      <w:r>
        <w:t xml:space="preserve">Mgr. Pavel Csank, předseda představenstva </w:t>
      </w:r>
      <w:r>
        <w:tab/>
      </w:r>
      <w:r>
        <w:tab/>
      </w:r>
      <w:r w:rsidR="0043590D">
        <w:t>xxxxxxxxxxxxxxx</w:t>
      </w:r>
      <w:r>
        <w:t xml:space="preserve"> </w:t>
      </w:r>
    </w:p>
    <w:sectPr w:rsidR="009E7BDE" w:rsidRPr="00473FA7" w:rsidSect="005D09FD">
      <w:footerReference w:type="default" r:id="rId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43CC" w14:textId="77777777" w:rsidR="00ED26AF" w:rsidRDefault="00ED26AF" w:rsidP="00DC13AE">
      <w:pPr>
        <w:spacing w:before="0" w:after="0"/>
      </w:pPr>
      <w:r>
        <w:separator/>
      </w:r>
    </w:p>
  </w:endnote>
  <w:endnote w:type="continuationSeparator" w:id="0">
    <w:p w14:paraId="1F2FFB71" w14:textId="77777777" w:rsidR="00ED26AF" w:rsidRDefault="00ED26AF" w:rsidP="00DC1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CCD0" w14:textId="77777777" w:rsidR="002B6A80" w:rsidRPr="00115C64" w:rsidRDefault="00553843" w:rsidP="005D09FD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>
      <w:tab/>
    </w:r>
    <w:r>
      <w:tab/>
    </w:r>
    <w:r w:rsidR="004358BE"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="004358BE" w:rsidRPr="00115C64">
      <w:rPr>
        <w:rStyle w:val="slostrnky"/>
        <w:sz w:val="22"/>
        <w:szCs w:val="22"/>
      </w:rPr>
      <w:fldChar w:fldCharType="separate"/>
    </w:r>
    <w:r w:rsidR="00CA7A70">
      <w:rPr>
        <w:rStyle w:val="slostrnky"/>
        <w:noProof/>
        <w:sz w:val="22"/>
        <w:szCs w:val="22"/>
      </w:rPr>
      <w:t>1</w:t>
    </w:r>
    <w:r w:rsidR="004358BE"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="004358BE"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="004358BE" w:rsidRPr="00115C64">
      <w:rPr>
        <w:rStyle w:val="slostrnky"/>
        <w:sz w:val="22"/>
        <w:szCs w:val="22"/>
      </w:rPr>
      <w:fldChar w:fldCharType="separate"/>
    </w:r>
    <w:r w:rsidR="00CA7A70">
      <w:rPr>
        <w:rStyle w:val="slostrnky"/>
        <w:noProof/>
        <w:sz w:val="22"/>
        <w:szCs w:val="22"/>
      </w:rPr>
      <w:t>2</w:t>
    </w:r>
    <w:r w:rsidR="004358BE"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59A1" w14:textId="77777777" w:rsidR="00ED26AF" w:rsidRDefault="00ED26AF" w:rsidP="00DC13AE">
      <w:pPr>
        <w:spacing w:before="0" w:after="0"/>
      </w:pPr>
      <w:r>
        <w:separator/>
      </w:r>
    </w:p>
  </w:footnote>
  <w:footnote w:type="continuationSeparator" w:id="0">
    <w:p w14:paraId="413FF3D1" w14:textId="77777777" w:rsidR="00ED26AF" w:rsidRDefault="00ED26AF" w:rsidP="00DC1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D7E"/>
    <w:multiLevelType w:val="multilevel"/>
    <w:tmpl w:val="361095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isLgl/>
      <w:lvlText w:val="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D06725"/>
    <w:multiLevelType w:val="hybridMultilevel"/>
    <w:tmpl w:val="A73AF07E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7A3980"/>
    <w:multiLevelType w:val="hybridMultilevel"/>
    <w:tmpl w:val="C08C6AC6"/>
    <w:lvl w:ilvl="0" w:tplc="B63A6696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AE6"/>
    <w:multiLevelType w:val="multilevel"/>
    <w:tmpl w:val="3506B9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876896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7322FA0"/>
    <w:multiLevelType w:val="hybridMultilevel"/>
    <w:tmpl w:val="7BF4DB38"/>
    <w:lvl w:ilvl="0" w:tplc="D1B834F2">
      <w:start w:val="1"/>
      <w:numFmt w:val="decimal"/>
      <w:pStyle w:val="Styl1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77B1A"/>
    <w:multiLevelType w:val="multilevel"/>
    <w:tmpl w:val="3506B9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07B3C4C"/>
    <w:multiLevelType w:val="hybridMultilevel"/>
    <w:tmpl w:val="1AE42040"/>
    <w:lvl w:ilvl="0" w:tplc="A2AAF6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4422B34"/>
    <w:multiLevelType w:val="hybridMultilevel"/>
    <w:tmpl w:val="75C441B0"/>
    <w:lvl w:ilvl="0" w:tplc="2D5A375E">
      <w:start w:val="1"/>
      <w:numFmt w:val="lowerLetter"/>
      <w:lvlText w:val="%1)"/>
      <w:lvlJc w:val="left"/>
      <w:pPr>
        <w:ind w:left="153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53" w:hanging="360"/>
      </w:pPr>
    </w:lvl>
    <w:lvl w:ilvl="2" w:tplc="0405001B" w:tentative="1">
      <w:start w:val="1"/>
      <w:numFmt w:val="lowerRoman"/>
      <w:lvlText w:val="%3."/>
      <w:lvlJc w:val="right"/>
      <w:pPr>
        <w:ind w:left="2973" w:hanging="180"/>
      </w:pPr>
    </w:lvl>
    <w:lvl w:ilvl="3" w:tplc="0405000F" w:tentative="1">
      <w:start w:val="1"/>
      <w:numFmt w:val="decimal"/>
      <w:lvlText w:val="%4."/>
      <w:lvlJc w:val="left"/>
      <w:pPr>
        <w:ind w:left="3693" w:hanging="360"/>
      </w:pPr>
    </w:lvl>
    <w:lvl w:ilvl="4" w:tplc="04050019" w:tentative="1">
      <w:start w:val="1"/>
      <w:numFmt w:val="lowerLetter"/>
      <w:lvlText w:val="%5."/>
      <w:lvlJc w:val="left"/>
      <w:pPr>
        <w:ind w:left="4413" w:hanging="360"/>
      </w:pPr>
    </w:lvl>
    <w:lvl w:ilvl="5" w:tplc="0405001B" w:tentative="1">
      <w:start w:val="1"/>
      <w:numFmt w:val="lowerRoman"/>
      <w:lvlText w:val="%6."/>
      <w:lvlJc w:val="right"/>
      <w:pPr>
        <w:ind w:left="5133" w:hanging="180"/>
      </w:pPr>
    </w:lvl>
    <w:lvl w:ilvl="6" w:tplc="0405000F" w:tentative="1">
      <w:start w:val="1"/>
      <w:numFmt w:val="decimal"/>
      <w:lvlText w:val="%7."/>
      <w:lvlJc w:val="left"/>
      <w:pPr>
        <w:ind w:left="5853" w:hanging="360"/>
      </w:pPr>
    </w:lvl>
    <w:lvl w:ilvl="7" w:tplc="04050019" w:tentative="1">
      <w:start w:val="1"/>
      <w:numFmt w:val="lowerLetter"/>
      <w:lvlText w:val="%8."/>
      <w:lvlJc w:val="left"/>
      <w:pPr>
        <w:ind w:left="6573" w:hanging="360"/>
      </w:pPr>
    </w:lvl>
    <w:lvl w:ilvl="8" w:tplc="040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9" w15:restartNumberingAfterBreak="0">
    <w:nsid w:val="58811A67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D514190"/>
    <w:multiLevelType w:val="hybridMultilevel"/>
    <w:tmpl w:val="F5B84D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C4286C"/>
    <w:multiLevelType w:val="hybridMultilevel"/>
    <w:tmpl w:val="AD785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D077B31"/>
    <w:multiLevelType w:val="hybridMultilevel"/>
    <w:tmpl w:val="09FEA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B5D6A"/>
    <w:multiLevelType w:val="multilevel"/>
    <w:tmpl w:val="AB8CC5CC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F9B62A5"/>
    <w:multiLevelType w:val="hybridMultilevel"/>
    <w:tmpl w:val="329E3E12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75EB1B16"/>
    <w:multiLevelType w:val="multilevel"/>
    <w:tmpl w:val="8ABAA0D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 w16cid:durableId="1747797972">
    <w:abstractNumId w:val="2"/>
  </w:num>
  <w:num w:numId="2" w16cid:durableId="1178419971">
    <w:abstractNumId w:val="5"/>
  </w:num>
  <w:num w:numId="3" w16cid:durableId="937517632">
    <w:abstractNumId w:val="2"/>
  </w:num>
  <w:num w:numId="4" w16cid:durableId="1760321895">
    <w:abstractNumId w:val="2"/>
  </w:num>
  <w:num w:numId="5" w16cid:durableId="1996957383">
    <w:abstractNumId w:val="15"/>
  </w:num>
  <w:num w:numId="6" w16cid:durableId="1506745806">
    <w:abstractNumId w:val="0"/>
  </w:num>
  <w:num w:numId="7" w16cid:durableId="2141459726">
    <w:abstractNumId w:val="0"/>
  </w:num>
  <w:num w:numId="8" w16cid:durableId="114711855">
    <w:abstractNumId w:val="15"/>
  </w:num>
  <w:num w:numId="9" w16cid:durableId="942224788">
    <w:abstractNumId w:val="0"/>
  </w:num>
  <w:num w:numId="10" w16cid:durableId="2114276666">
    <w:abstractNumId w:val="0"/>
  </w:num>
  <w:num w:numId="11" w16cid:durableId="157117312">
    <w:abstractNumId w:val="0"/>
  </w:num>
  <w:num w:numId="12" w16cid:durableId="976453284">
    <w:abstractNumId w:val="15"/>
  </w:num>
  <w:num w:numId="13" w16cid:durableId="243026804">
    <w:abstractNumId w:val="15"/>
  </w:num>
  <w:num w:numId="14" w16cid:durableId="1132362697">
    <w:abstractNumId w:val="2"/>
  </w:num>
  <w:num w:numId="15" w16cid:durableId="1120300095">
    <w:abstractNumId w:val="5"/>
  </w:num>
  <w:num w:numId="16" w16cid:durableId="1661957252">
    <w:abstractNumId w:val="13"/>
  </w:num>
  <w:num w:numId="17" w16cid:durableId="1854298883">
    <w:abstractNumId w:val="1"/>
  </w:num>
  <w:num w:numId="18" w16cid:durableId="1733842667">
    <w:abstractNumId w:val="10"/>
  </w:num>
  <w:num w:numId="19" w16cid:durableId="1375035326">
    <w:abstractNumId w:val="6"/>
  </w:num>
  <w:num w:numId="20" w16cid:durableId="772163404">
    <w:abstractNumId w:val="7"/>
  </w:num>
  <w:num w:numId="21" w16cid:durableId="2106687265">
    <w:abstractNumId w:val="9"/>
  </w:num>
  <w:num w:numId="22" w16cid:durableId="1515613322">
    <w:abstractNumId w:val="11"/>
  </w:num>
  <w:num w:numId="23" w16cid:durableId="903879376">
    <w:abstractNumId w:val="14"/>
  </w:num>
  <w:num w:numId="24" w16cid:durableId="12405995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883584">
    <w:abstractNumId w:val="13"/>
  </w:num>
  <w:num w:numId="26" w16cid:durableId="1553155965">
    <w:abstractNumId w:val="13"/>
  </w:num>
  <w:num w:numId="27" w16cid:durableId="1481733528">
    <w:abstractNumId w:val="13"/>
  </w:num>
  <w:num w:numId="28" w16cid:durableId="3286767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6351502">
    <w:abstractNumId w:val="13"/>
  </w:num>
  <w:num w:numId="30" w16cid:durableId="2086103404">
    <w:abstractNumId w:val="13"/>
  </w:num>
  <w:num w:numId="31" w16cid:durableId="2020813969">
    <w:abstractNumId w:val="13"/>
  </w:num>
  <w:num w:numId="32" w16cid:durableId="1037898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430395">
    <w:abstractNumId w:val="13"/>
  </w:num>
  <w:num w:numId="34" w16cid:durableId="2061515470">
    <w:abstractNumId w:val="13"/>
  </w:num>
  <w:num w:numId="35" w16cid:durableId="1244031344">
    <w:abstractNumId w:val="4"/>
  </w:num>
  <w:num w:numId="36" w16cid:durableId="739670717">
    <w:abstractNumId w:val="8"/>
  </w:num>
  <w:num w:numId="37" w16cid:durableId="1319768035">
    <w:abstractNumId w:val="12"/>
  </w:num>
  <w:num w:numId="38" w16cid:durableId="1147287455">
    <w:abstractNumId w:val="3"/>
  </w:num>
  <w:num w:numId="39" w16cid:durableId="2040663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43"/>
    <w:rsid w:val="000505FE"/>
    <w:rsid w:val="0009777B"/>
    <w:rsid w:val="000A2C95"/>
    <w:rsid w:val="000C29A4"/>
    <w:rsid w:val="000D6AB2"/>
    <w:rsid w:val="000F5DAA"/>
    <w:rsid w:val="00103D12"/>
    <w:rsid w:val="00135713"/>
    <w:rsid w:val="00145B6E"/>
    <w:rsid w:val="001B22D0"/>
    <w:rsid w:val="001B27A2"/>
    <w:rsid w:val="001C4BCD"/>
    <w:rsid w:val="001D4E38"/>
    <w:rsid w:val="001E79C0"/>
    <w:rsid w:val="001F73B4"/>
    <w:rsid w:val="00237960"/>
    <w:rsid w:val="00245661"/>
    <w:rsid w:val="00250E78"/>
    <w:rsid w:val="00260E65"/>
    <w:rsid w:val="002B3109"/>
    <w:rsid w:val="002B6A80"/>
    <w:rsid w:val="002D3C52"/>
    <w:rsid w:val="002F1314"/>
    <w:rsid w:val="003318B4"/>
    <w:rsid w:val="00336BE3"/>
    <w:rsid w:val="00350EA4"/>
    <w:rsid w:val="00351B92"/>
    <w:rsid w:val="003608C1"/>
    <w:rsid w:val="00360F77"/>
    <w:rsid w:val="00372541"/>
    <w:rsid w:val="00376099"/>
    <w:rsid w:val="00393BD0"/>
    <w:rsid w:val="00395116"/>
    <w:rsid w:val="0039725D"/>
    <w:rsid w:val="003D0749"/>
    <w:rsid w:val="003D1E34"/>
    <w:rsid w:val="003D3D87"/>
    <w:rsid w:val="003E486A"/>
    <w:rsid w:val="00433181"/>
    <w:rsid w:val="004358BE"/>
    <w:rsid w:val="0043590D"/>
    <w:rsid w:val="00456CB0"/>
    <w:rsid w:val="004706F0"/>
    <w:rsid w:val="00473FA7"/>
    <w:rsid w:val="004A62EE"/>
    <w:rsid w:val="004E1AB6"/>
    <w:rsid w:val="004F2E31"/>
    <w:rsid w:val="004F5B1A"/>
    <w:rsid w:val="00507EF2"/>
    <w:rsid w:val="00521F6D"/>
    <w:rsid w:val="00535DA1"/>
    <w:rsid w:val="00535F96"/>
    <w:rsid w:val="00551B2F"/>
    <w:rsid w:val="00553843"/>
    <w:rsid w:val="00594B40"/>
    <w:rsid w:val="005A681A"/>
    <w:rsid w:val="005A7529"/>
    <w:rsid w:val="005B6B04"/>
    <w:rsid w:val="005C014E"/>
    <w:rsid w:val="005C0F60"/>
    <w:rsid w:val="005D150B"/>
    <w:rsid w:val="005F7F1B"/>
    <w:rsid w:val="006105BD"/>
    <w:rsid w:val="00623CE0"/>
    <w:rsid w:val="0062427C"/>
    <w:rsid w:val="00644748"/>
    <w:rsid w:val="006614B6"/>
    <w:rsid w:val="006826BE"/>
    <w:rsid w:val="00682782"/>
    <w:rsid w:val="006C0779"/>
    <w:rsid w:val="006D55DE"/>
    <w:rsid w:val="006D7D04"/>
    <w:rsid w:val="006F1718"/>
    <w:rsid w:val="006F19BA"/>
    <w:rsid w:val="006F3B70"/>
    <w:rsid w:val="006F71B6"/>
    <w:rsid w:val="00707CC2"/>
    <w:rsid w:val="00711AE1"/>
    <w:rsid w:val="0079787F"/>
    <w:rsid w:val="007C10AA"/>
    <w:rsid w:val="007E151B"/>
    <w:rsid w:val="00811982"/>
    <w:rsid w:val="00816BE4"/>
    <w:rsid w:val="008178C7"/>
    <w:rsid w:val="00826533"/>
    <w:rsid w:val="00826A15"/>
    <w:rsid w:val="00840FC5"/>
    <w:rsid w:val="00852681"/>
    <w:rsid w:val="00873334"/>
    <w:rsid w:val="00880B95"/>
    <w:rsid w:val="008A22D7"/>
    <w:rsid w:val="008A3A52"/>
    <w:rsid w:val="008C460C"/>
    <w:rsid w:val="008E6256"/>
    <w:rsid w:val="008E7026"/>
    <w:rsid w:val="008F660A"/>
    <w:rsid w:val="00966562"/>
    <w:rsid w:val="009712CF"/>
    <w:rsid w:val="009A0D38"/>
    <w:rsid w:val="009A2187"/>
    <w:rsid w:val="009B5944"/>
    <w:rsid w:val="009B599E"/>
    <w:rsid w:val="009D128E"/>
    <w:rsid w:val="009E4A93"/>
    <w:rsid w:val="009E7BDE"/>
    <w:rsid w:val="00A01E0A"/>
    <w:rsid w:val="00A10ED9"/>
    <w:rsid w:val="00A56FCD"/>
    <w:rsid w:val="00A728B5"/>
    <w:rsid w:val="00A77F20"/>
    <w:rsid w:val="00A97ED8"/>
    <w:rsid w:val="00AE7827"/>
    <w:rsid w:val="00AF7F99"/>
    <w:rsid w:val="00B01746"/>
    <w:rsid w:val="00B131EA"/>
    <w:rsid w:val="00B30A41"/>
    <w:rsid w:val="00B5736F"/>
    <w:rsid w:val="00B7319D"/>
    <w:rsid w:val="00B73F79"/>
    <w:rsid w:val="00BB27CE"/>
    <w:rsid w:val="00BB7BA4"/>
    <w:rsid w:val="00BD0011"/>
    <w:rsid w:val="00BF0AEA"/>
    <w:rsid w:val="00C2229B"/>
    <w:rsid w:val="00C249F8"/>
    <w:rsid w:val="00C85205"/>
    <w:rsid w:val="00C9353C"/>
    <w:rsid w:val="00CA4081"/>
    <w:rsid w:val="00CA7A70"/>
    <w:rsid w:val="00CB17FE"/>
    <w:rsid w:val="00CB537C"/>
    <w:rsid w:val="00CC0057"/>
    <w:rsid w:val="00CF1867"/>
    <w:rsid w:val="00D60FC5"/>
    <w:rsid w:val="00D75389"/>
    <w:rsid w:val="00D840EE"/>
    <w:rsid w:val="00D8782B"/>
    <w:rsid w:val="00DA4D2B"/>
    <w:rsid w:val="00DB11B9"/>
    <w:rsid w:val="00DC13AE"/>
    <w:rsid w:val="00E055D9"/>
    <w:rsid w:val="00E07247"/>
    <w:rsid w:val="00E3711C"/>
    <w:rsid w:val="00E522F5"/>
    <w:rsid w:val="00E86BD3"/>
    <w:rsid w:val="00EB76FA"/>
    <w:rsid w:val="00EC4087"/>
    <w:rsid w:val="00EC40B7"/>
    <w:rsid w:val="00ED26AF"/>
    <w:rsid w:val="00ED404E"/>
    <w:rsid w:val="00EF7BC7"/>
    <w:rsid w:val="00F025CE"/>
    <w:rsid w:val="00F04574"/>
    <w:rsid w:val="00F20378"/>
    <w:rsid w:val="00F353FB"/>
    <w:rsid w:val="00F46579"/>
    <w:rsid w:val="00F550B3"/>
    <w:rsid w:val="00F73FBD"/>
    <w:rsid w:val="00F75D8F"/>
    <w:rsid w:val="00F86140"/>
    <w:rsid w:val="00F877FE"/>
    <w:rsid w:val="00FA1372"/>
    <w:rsid w:val="00FA7D7F"/>
    <w:rsid w:val="00FB7C2E"/>
    <w:rsid w:val="00FD3B72"/>
    <w:rsid w:val="00FE6740"/>
    <w:rsid w:val="00FF0DEE"/>
    <w:rsid w:val="00FF225D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40CA"/>
  <w15:docId w15:val="{E83FBAC2-767B-4456-895D-97820290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2CF"/>
    <w:pPr>
      <w:spacing w:before="120" w:after="120" w:line="240" w:lineRule="auto"/>
      <w:jc w:val="both"/>
    </w:pPr>
    <w:rPr>
      <w:rFonts w:ascii="Times New Roman" w:hAnsi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26BE"/>
    <w:pPr>
      <w:keepNext/>
      <w:spacing w:before="24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6826BE"/>
    <w:pPr>
      <w:keepNext/>
      <w:keepLines/>
      <w:numPr>
        <w:ilvl w:val="1"/>
        <w:numId w:val="14"/>
      </w:numPr>
      <w:spacing w:before="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26BE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customStyle="1" w:styleId="Nadpis10">
    <w:name w:val="_Nadpis 1"/>
    <w:basedOn w:val="Normln"/>
    <w:next w:val="Normln"/>
    <w:autoRedefine/>
    <w:qFormat/>
    <w:rsid w:val="006826BE"/>
    <w:pPr>
      <w:jc w:val="center"/>
    </w:pPr>
    <w:rPr>
      <w:b/>
      <w:sz w:val="28"/>
    </w:rPr>
  </w:style>
  <w:style w:type="paragraph" w:customStyle="1" w:styleId="Nadpis20">
    <w:name w:val="_Nadpis 2"/>
    <w:basedOn w:val="Normln"/>
    <w:next w:val="Normln"/>
    <w:autoRedefine/>
    <w:qFormat/>
    <w:rsid w:val="006826BE"/>
    <w:pPr>
      <w:spacing w:after="240"/>
      <w:jc w:val="left"/>
    </w:pPr>
    <w:rPr>
      <w:b/>
    </w:rPr>
  </w:style>
  <w:style w:type="paragraph" w:customStyle="1" w:styleId="Styl1">
    <w:name w:val="Styl1"/>
    <w:basedOn w:val="Normln"/>
    <w:next w:val="Normln"/>
    <w:qFormat/>
    <w:rsid w:val="006826BE"/>
    <w:pPr>
      <w:numPr>
        <w:numId w:val="15"/>
      </w:numPr>
    </w:pPr>
  </w:style>
  <w:style w:type="paragraph" w:customStyle="1" w:styleId="odrky">
    <w:name w:val="_odrážky"/>
    <w:basedOn w:val="Normln"/>
    <w:next w:val="Normln"/>
    <w:autoRedefine/>
    <w:qFormat/>
    <w:rsid w:val="006826BE"/>
    <w:pPr>
      <w:numPr>
        <w:ilvl w:val="2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82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tyl2">
    <w:name w:val="Styl2"/>
    <w:basedOn w:val="odrky"/>
    <w:qFormat/>
    <w:rsid w:val="006826BE"/>
    <w:pPr>
      <w:numPr>
        <w:ilvl w:val="0"/>
      </w:numPr>
    </w:pPr>
  </w:style>
  <w:style w:type="character" w:styleId="Hypertextovodkaz">
    <w:name w:val="Hyperlink"/>
    <w:basedOn w:val="Standardnpsmoodstavce"/>
    <w:uiPriority w:val="99"/>
    <w:unhideWhenUsed/>
    <w:rsid w:val="006826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6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6BE"/>
    <w:rPr>
      <w:rFonts w:ascii="Tahoma" w:hAnsi="Tahoma" w:cs="Tahoma"/>
      <w:sz w:val="16"/>
      <w:szCs w:val="16"/>
      <w:lang w:eastAsia="cs-CZ"/>
    </w:rPr>
  </w:style>
  <w:style w:type="paragraph" w:customStyle="1" w:styleId="Nadpis11">
    <w:name w:val="Nadpis 11"/>
    <w:basedOn w:val="Nadpis1"/>
    <w:next w:val="Clanek11"/>
    <w:rsid w:val="00553843"/>
    <w:pPr>
      <w:numPr>
        <w:numId w:val="16"/>
      </w:numPr>
      <w:tabs>
        <w:tab w:val="clear" w:pos="567"/>
        <w:tab w:val="num" w:pos="360"/>
      </w:tabs>
      <w:ind w:left="0" w:firstLine="0"/>
      <w:jc w:val="both"/>
    </w:pPr>
    <w:rPr>
      <w:rFonts w:ascii="Times New Roman Bold" w:eastAsia="Times New Roman" w:hAnsi="Times New Roman Bold" w:cs="Arial"/>
      <w:b w:val="0"/>
      <w:bCs w:val="0"/>
      <w:caps/>
      <w:sz w:val="22"/>
      <w:szCs w:val="22"/>
    </w:rPr>
  </w:style>
  <w:style w:type="paragraph" w:customStyle="1" w:styleId="Clanek11">
    <w:name w:val="Clanek 1.1"/>
    <w:basedOn w:val="Nadpis2"/>
    <w:rsid w:val="00553843"/>
    <w:pPr>
      <w:keepNext w:val="0"/>
      <w:keepLines w:val="0"/>
      <w:widowControl w:val="0"/>
      <w:numPr>
        <w:numId w:val="16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rsid w:val="00553843"/>
    <w:pPr>
      <w:keepLines/>
      <w:widowControl w:val="0"/>
      <w:numPr>
        <w:ilvl w:val="2"/>
        <w:numId w:val="16"/>
      </w:numPr>
    </w:pPr>
  </w:style>
  <w:style w:type="paragraph" w:customStyle="1" w:styleId="Claneki">
    <w:name w:val="Clanek (i)"/>
    <w:basedOn w:val="Normln"/>
    <w:rsid w:val="00553843"/>
    <w:pPr>
      <w:keepNext/>
      <w:numPr>
        <w:ilvl w:val="3"/>
        <w:numId w:val="16"/>
      </w:numPr>
    </w:pPr>
    <w:rPr>
      <w:color w:val="000000"/>
    </w:rPr>
  </w:style>
  <w:style w:type="paragraph" w:styleId="Zpat">
    <w:name w:val="footer"/>
    <w:basedOn w:val="Normln"/>
    <w:link w:val="ZpatChar"/>
    <w:semiHidden/>
    <w:rsid w:val="0055384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553843"/>
    <w:rPr>
      <w:rFonts w:ascii="Times New Roman" w:hAnsi="Times New Roman" w:cs="Times New Roman"/>
      <w:sz w:val="20"/>
      <w:szCs w:val="24"/>
    </w:rPr>
  </w:style>
  <w:style w:type="character" w:styleId="slostrnky">
    <w:name w:val="page number"/>
    <w:semiHidden/>
    <w:rsid w:val="00553843"/>
  </w:style>
  <w:style w:type="paragraph" w:styleId="Odstavecseseznamem">
    <w:name w:val="List Paragraph"/>
    <w:basedOn w:val="Normln"/>
    <w:uiPriority w:val="99"/>
    <w:qFormat/>
    <w:rsid w:val="00521F6D"/>
    <w:pPr>
      <w:ind w:left="720"/>
      <w:contextualSpacing/>
    </w:pPr>
  </w:style>
  <w:style w:type="character" w:customStyle="1" w:styleId="smallblack">
    <w:name w:val="smallblack"/>
    <w:rsid w:val="000D6AB2"/>
    <w:rPr>
      <w:rFonts w:ascii="Arial" w:hAnsi="Arial" w:cs="Arial"/>
      <w:color w:val="000000"/>
      <w:sz w:val="17"/>
      <w:szCs w:val="17"/>
    </w:rPr>
  </w:style>
  <w:style w:type="character" w:customStyle="1" w:styleId="platne">
    <w:name w:val="platne"/>
    <w:rsid w:val="00507EF2"/>
  </w:style>
  <w:style w:type="character" w:styleId="Nevyeenzmnka">
    <w:name w:val="Unresolved Mention"/>
    <w:basedOn w:val="Standardnpsmoodstavce"/>
    <w:uiPriority w:val="99"/>
    <w:semiHidden/>
    <w:unhideWhenUsed/>
    <w:rsid w:val="00CF1867"/>
    <w:rPr>
      <w:color w:val="605E5C"/>
      <w:shd w:val="clear" w:color="auto" w:fill="E1DFDD"/>
    </w:rPr>
  </w:style>
  <w:style w:type="paragraph" w:customStyle="1" w:styleId="textodstavce">
    <w:name w:val="_text odstavce"/>
    <w:basedOn w:val="Normln"/>
    <w:autoRedefine/>
    <w:qFormat/>
    <w:rsid w:val="00260E65"/>
    <w:pPr>
      <w:ind w:left="567" w:hanging="567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Brož</dc:creator>
  <cp:lastModifiedBy>Olga Palová</cp:lastModifiedBy>
  <cp:revision>6</cp:revision>
  <cp:lastPrinted>2023-11-30T06:56:00Z</cp:lastPrinted>
  <dcterms:created xsi:type="dcterms:W3CDTF">2023-11-30T06:54:00Z</dcterms:created>
  <dcterms:modified xsi:type="dcterms:W3CDTF">2023-12-18T22:36:00Z</dcterms:modified>
</cp:coreProperties>
</file>