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7B42" w14:textId="77777777" w:rsidR="00744F11" w:rsidRDefault="00B86B1E">
      <w:pPr>
        <w:spacing w:before="65"/>
        <w:ind w:left="106" w:right="194"/>
        <w:jc w:val="center"/>
        <w:rPr>
          <w:b/>
          <w:sz w:val="28"/>
        </w:rPr>
      </w:pPr>
      <w:r>
        <w:rPr>
          <w:b/>
          <w:color w:val="010202"/>
          <w:sz w:val="28"/>
        </w:rPr>
        <w:t>Smlouva o poskytování služby bezpečnostního monitoringu</w:t>
      </w:r>
    </w:p>
    <w:p w14:paraId="17404A0D" w14:textId="3F0EA442" w:rsidR="00744F11" w:rsidRDefault="00B86B1E">
      <w:pPr>
        <w:spacing w:before="232"/>
        <w:ind w:left="107" w:right="194"/>
        <w:jc w:val="center"/>
        <w:rPr>
          <w:i/>
          <w:sz w:val="20"/>
        </w:rPr>
      </w:pPr>
      <w:r>
        <w:rPr>
          <w:i/>
          <w:color w:val="010202"/>
          <w:sz w:val="20"/>
        </w:rPr>
        <w:t xml:space="preserve">uzavřená níže uvedeného dne, měsíce a roku dle </w:t>
      </w:r>
      <w:proofErr w:type="spellStart"/>
      <w:r>
        <w:rPr>
          <w:i/>
          <w:color w:val="010202"/>
          <w:sz w:val="20"/>
        </w:rPr>
        <w:t>ust</w:t>
      </w:r>
      <w:proofErr w:type="spellEnd"/>
      <w:r>
        <w:rPr>
          <w:i/>
          <w:color w:val="010202"/>
          <w:sz w:val="20"/>
        </w:rPr>
        <w:t>. § 1746/2 a násl. zákona č. 89/2012 Sb., občanský zákoník (dále jen "</w:t>
      </w:r>
      <w:r>
        <w:rPr>
          <w:b/>
          <w:i/>
          <w:color w:val="010202"/>
          <w:sz w:val="20"/>
        </w:rPr>
        <w:t>smlouva</w:t>
      </w:r>
      <w:r>
        <w:rPr>
          <w:i/>
          <w:color w:val="010202"/>
          <w:sz w:val="20"/>
        </w:rPr>
        <w:t>" nebo "</w:t>
      </w:r>
      <w:r>
        <w:rPr>
          <w:b/>
          <w:i/>
          <w:color w:val="010202"/>
          <w:sz w:val="20"/>
        </w:rPr>
        <w:t>tato smlouva</w:t>
      </w:r>
      <w:r>
        <w:rPr>
          <w:i/>
          <w:color w:val="010202"/>
          <w:sz w:val="20"/>
        </w:rPr>
        <w:t>")</w:t>
      </w:r>
    </w:p>
    <w:p w14:paraId="18659B9C" w14:textId="77777777" w:rsidR="00744F11" w:rsidRDefault="00744F11">
      <w:pPr>
        <w:pStyle w:val="Zkladntext"/>
        <w:rPr>
          <w:i/>
        </w:rPr>
      </w:pPr>
    </w:p>
    <w:p w14:paraId="0D0F5CB5" w14:textId="77777777" w:rsidR="00744F11" w:rsidRDefault="00744F11">
      <w:pPr>
        <w:pStyle w:val="Zkladntext"/>
        <w:spacing w:before="6"/>
        <w:rPr>
          <w:i/>
          <w:sz w:val="28"/>
        </w:rPr>
      </w:pPr>
    </w:p>
    <w:p w14:paraId="2164459A" w14:textId="77777777" w:rsidR="00744F11" w:rsidRDefault="00B86B1E">
      <w:pPr>
        <w:pStyle w:val="Nadpis1"/>
        <w:numPr>
          <w:ilvl w:val="0"/>
          <w:numId w:val="20"/>
        </w:numPr>
        <w:tabs>
          <w:tab w:val="left" w:pos="4381"/>
          <w:tab w:val="left" w:pos="4382"/>
        </w:tabs>
        <w:jc w:val="left"/>
      </w:pPr>
      <w:r>
        <w:rPr>
          <w:color w:val="010202"/>
        </w:rPr>
        <w:t>Smluvní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strany</w:t>
      </w:r>
    </w:p>
    <w:p w14:paraId="1ECEE11D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019EE9E9" w14:textId="2212E512" w:rsidR="00744F11" w:rsidRDefault="00B86B1E">
      <w:pPr>
        <w:pStyle w:val="Odstavecseseznamem"/>
        <w:numPr>
          <w:ilvl w:val="1"/>
          <w:numId w:val="19"/>
        </w:numPr>
        <w:tabs>
          <w:tab w:val="left" w:pos="748"/>
        </w:tabs>
        <w:rPr>
          <w:b/>
        </w:rPr>
      </w:pPr>
      <w:r>
        <w:rPr>
          <w:b/>
          <w:color w:val="010202"/>
          <w:w w:val="105"/>
        </w:rPr>
        <w:t>Vysoká</w:t>
      </w:r>
      <w:r>
        <w:rPr>
          <w:b/>
          <w:color w:val="010202"/>
          <w:spacing w:val="-37"/>
          <w:w w:val="105"/>
        </w:rPr>
        <w:t xml:space="preserve"> </w:t>
      </w:r>
      <w:r>
        <w:rPr>
          <w:b/>
          <w:color w:val="010202"/>
          <w:w w:val="105"/>
        </w:rPr>
        <w:t>škola</w:t>
      </w:r>
      <w:r w:rsidR="00B81056">
        <w:rPr>
          <w:b/>
          <w:color w:val="010202"/>
          <w:spacing w:val="-37"/>
          <w:w w:val="105"/>
        </w:rPr>
        <w:t xml:space="preserve"> </w:t>
      </w:r>
      <w:proofErr w:type="spellStart"/>
      <w:proofErr w:type="gramStart"/>
      <w:r>
        <w:rPr>
          <w:b/>
          <w:color w:val="010202"/>
          <w:w w:val="105"/>
        </w:rPr>
        <w:t>chemicko</w:t>
      </w:r>
      <w:proofErr w:type="spellEnd"/>
      <w:r>
        <w:rPr>
          <w:b/>
          <w:color w:val="010202"/>
          <w:spacing w:val="-37"/>
          <w:w w:val="105"/>
        </w:rPr>
        <w:t xml:space="preserve"> </w:t>
      </w:r>
      <w:r>
        <w:rPr>
          <w:b/>
          <w:color w:val="010202"/>
          <w:w w:val="120"/>
        </w:rPr>
        <w:t>-</w:t>
      </w:r>
      <w:r w:rsidR="00183D0D">
        <w:rPr>
          <w:b/>
          <w:color w:val="010202"/>
          <w:spacing w:val="-45"/>
          <w:w w:val="120"/>
        </w:rPr>
        <w:t xml:space="preserve"> </w:t>
      </w:r>
      <w:r>
        <w:rPr>
          <w:b/>
          <w:color w:val="010202"/>
          <w:w w:val="105"/>
        </w:rPr>
        <w:t>technologická</w:t>
      </w:r>
      <w:proofErr w:type="gramEnd"/>
      <w:r>
        <w:rPr>
          <w:b/>
          <w:color w:val="010202"/>
          <w:spacing w:val="-37"/>
          <w:w w:val="105"/>
        </w:rPr>
        <w:t xml:space="preserve"> </w:t>
      </w:r>
      <w:r>
        <w:rPr>
          <w:b/>
          <w:color w:val="010202"/>
          <w:w w:val="105"/>
        </w:rPr>
        <w:t>v</w:t>
      </w:r>
      <w:r>
        <w:rPr>
          <w:b/>
          <w:color w:val="010202"/>
          <w:spacing w:val="-37"/>
          <w:w w:val="105"/>
        </w:rPr>
        <w:t xml:space="preserve"> </w:t>
      </w:r>
      <w:r>
        <w:rPr>
          <w:b/>
          <w:color w:val="010202"/>
          <w:w w:val="105"/>
        </w:rPr>
        <w:t>Praze</w:t>
      </w:r>
    </w:p>
    <w:p w14:paraId="488030FD" w14:textId="77777777" w:rsidR="00744F11" w:rsidRDefault="00B86B1E">
      <w:pPr>
        <w:pStyle w:val="Zkladntext"/>
        <w:spacing w:before="39" w:line="278" w:lineRule="auto"/>
        <w:ind w:left="747" w:right="6738"/>
      </w:pPr>
      <w:r>
        <w:rPr>
          <w:color w:val="010202"/>
        </w:rPr>
        <w:t>IČ: 60461373 DIČ: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CZ60461373</w:t>
      </w:r>
    </w:p>
    <w:p w14:paraId="78E42D3A" w14:textId="71562D8A" w:rsidR="00744F11" w:rsidRDefault="00B86B1E">
      <w:pPr>
        <w:pStyle w:val="Zkladntext"/>
        <w:spacing w:line="276" w:lineRule="auto"/>
        <w:ind w:left="747" w:right="2948"/>
      </w:pPr>
      <w:r>
        <w:rPr>
          <w:color w:val="010202"/>
        </w:rPr>
        <w:t xml:space="preserve">se sídlem: Technická 1905/5, 166 28 Praha 6 </w:t>
      </w:r>
      <w:r w:rsidR="00757572">
        <w:rPr>
          <w:color w:val="010202"/>
        </w:rPr>
        <w:t xml:space="preserve">                            </w:t>
      </w:r>
      <w:r>
        <w:rPr>
          <w:color w:val="010202"/>
        </w:rPr>
        <w:t xml:space="preserve">zastoupená: </w:t>
      </w:r>
      <w:proofErr w:type="spellStart"/>
      <w:r w:rsidR="00757572">
        <w:rPr>
          <w:color w:val="010202"/>
        </w:rPr>
        <w:t>xxxxx</w:t>
      </w:r>
      <w:proofErr w:type="spellEnd"/>
      <w:r>
        <w:rPr>
          <w:color w:val="010202"/>
        </w:rPr>
        <w:t xml:space="preserve">, rektorem </w:t>
      </w:r>
      <w:r w:rsidR="00757572">
        <w:rPr>
          <w:color w:val="010202"/>
        </w:rPr>
        <w:t xml:space="preserve">                                                             </w:t>
      </w:r>
      <w:proofErr w:type="gramStart"/>
      <w:r w:rsidR="00757572">
        <w:rPr>
          <w:color w:val="010202"/>
        </w:rPr>
        <w:t xml:space="preserve">   </w:t>
      </w:r>
      <w:r>
        <w:rPr>
          <w:color w:val="010202"/>
        </w:rPr>
        <w:t>(</w:t>
      </w:r>
      <w:proofErr w:type="gramEnd"/>
      <w:r>
        <w:rPr>
          <w:color w:val="010202"/>
        </w:rPr>
        <w:t>dále jen „</w:t>
      </w:r>
      <w:r>
        <w:rPr>
          <w:b/>
          <w:i/>
          <w:color w:val="010202"/>
        </w:rPr>
        <w:t>objednatel</w:t>
      </w:r>
      <w:r>
        <w:rPr>
          <w:color w:val="010202"/>
        </w:rPr>
        <w:t>"), na straně jedné;</w:t>
      </w:r>
    </w:p>
    <w:p w14:paraId="64A81523" w14:textId="77777777" w:rsidR="00744F11" w:rsidRDefault="00744F11">
      <w:pPr>
        <w:pStyle w:val="Zkladntext"/>
        <w:spacing w:before="1"/>
        <w:rPr>
          <w:sz w:val="26"/>
        </w:rPr>
      </w:pPr>
    </w:p>
    <w:p w14:paraId="1F3FBE5A" w14:textId="77777777" w:rsidR="00744F11" w:rsidRDefault="00B86B1E">
      <w:pPr>
        <w:pStyle w:val="Nadpis1"/>
        <w:numPr>
          <w:ilvl w:val="1"/>
          <w:numId w:val="19"/>
        </w:numPr>
        <w:tabs>
          <w:tab w:val="left" w:pos="748"/>
        </w:tabs>
      </w:pPr>
      <w:r>
        <w:rPr>
          <w:color w:val="010202"/>
        </w:rPr>
        <w:t>Obchodní společnost ISECO.CZ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s.r.o.,</w:t>
      </w:r>
    </w:p>
    <w:p w14:paraId="6B7645FB" w14:textId="77777777" w:rsidR="00744F11" w:rsidRDefault="00B86B1E">
      <w:pPr>
        <w:pStyle w:val="Zkladntext"/>
        <w:spacing w:before="34" w:line="278" w:lineRule="auto"/>
        <w:ind w:left="747" w:right="6739"/>
      </w:pPr>
      <w:r>
        <w:rPr>
          <w:color w:val="010202"/>
        </w:rPr>
        <w:t>IČ: 03641074 DIČ: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CZ03641074</w:t>
      </w:r>
    </w:p>
    <w:p w14:paraId="33678C5F" w14:textId="77777777" w:rsidR="00744F11" w:rsidRDefault="00B86B1E">
      <w:pPr>
        <w:pStyle w:val="Zkladntext"/>
        <w:spacing w:line="249" w:lineRule="exact"/>
        <w:ind w:left="747"/>
      </w:pPr>
      <w:r>
        <w:rPr>
          <w:color w:val="010202"/>
        </w:rPr>
        <w:t>se sídlem: Bartůňkova 2349/</w:t>
      </w:r>
      <w:proofErr w:type="gramStart"/>
      <w:r>
        <w:rPr>
          <w:color w:val="010202"/>
        </w:rPr>
        <w:t>3a</w:t>
      </w:r>
      <w:proofErr w:type="gramEnd"/>
      <w:r>
        <w:rPr>
          <w:color w:val="010202"/>
        </w:rPr>
        <w:t>, 149 00 Praha 4</w:t>
      </w:r>
    </w:p>
    <w:p w14:paraId="2680D86D" w14:textId="77777777" w:rsidR="00744F11" w:rsidRDefault="00B86B1E">
      <w:pPr>
        <w:pStyle w:val="Zkladntext"/>
        <w:spacing w:before="40" w:line="278" w:lineRule="auto"/>
        <w:ind w:left="747" w:right="117"/>
      </w:pPr>
      <w:r>
        <w:rPr>
          <w:color w:val="010202"/>
        </w:rPr>
        <w:t>zapsaná v obchodním rejstříku pod spisovou značkou C 235262 vedenou u Městského soudu 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Praze</w:t>
      </w:r>
    </w:p>
    <w:p w14:paraId="37FBA51D" w14:textId="5B7B17CA" w:rsidR="00744F11" w:rsidRDefault="00B86B1E">
      <w:pPr>
        <w:pStyle w:val="Zkladntext"/>
        <w:spacing w:line="278" w:lineRule="auto"/>
        <w:ind w:left="747" w:right="4143"/>
      </w:pPr>
      <w:r>
        <w:rPr>
          <w:color w:val="010202"/>
        </w:rPr>
        <w:t xml:space="preserve">zastoupená: </w:t>
      </w:r>
      <w:proofErr w:type="spellStart"/>
      <w:r w:rsidR="007779BA">
        <w:rPr>
          <w:color w:val="010202"/>
        </w:rPr>
        <w:t>xxxxx</w:t>
      </w:r>
      <w:proofErr w:type="spellEnd"/>
      <w:r>
        <w:rPr>
          <w:color w:val="010202"/>
        </w:rPr>
        <w:t xml:space="preserve">, jednatelem </w:t>
      </w:r>
      <w:r w:rsidR="007779BA">
        <w:rPr>
          <w:color w:val="010202"/>
        </w:rPr>
        <w:t xml:space="preserve">                                             </w:t>
      </w:r>
      <w:proofErr w:type="gramStart"/>
      <w:r w:rsidR="007779BA">
        <w:rPr>
          <w:color w:val="010202"/>
        </w:rPr>
        <w:t xml:space="preserve">   </w:t>
      </w:r>
      <w:r>
        <w:rPr>
          <w:color w:val="010202"/>
        </w:rPr>
        <w:t>(</w:t>
      </w:r>
      <w:proofErr w:type="gramEnd"/>
      <w:r>
        <w:rPr>
          <w:color w:val="010202"/>
        </w:rPr>
        <w:t>dále jen „</w:t>
      </w:r>
      <w:r>
        <w:rPr>
          <w:b/>
          <w:i/>
          <w:color w:val="010202"/>
        </w:rPr>
        <w:t>poskytovatel</w:t>
      </w:r>
      <w:r>
        <w:rPr>
          <w:color w:val="010202"/>
        </w:rPr>
        <w:t>"), na straně druhé;</w:t>
      </w:r>
    </w:p>
    <w:p w14:paraId="4BFA295E" w14:textId="77777777" w:rsidR="00744F11" w:rsidRDefault="00744F11">
      <w:pPr>
        <w:pStyle w:val="Zkladntext"/>
        <w:spacing w:before="5"/>
        <w:rPr>
          <w:sz w:val="25"/>
        </w:rPr>
      </w:pPr>
    </w:p>
    <w:p w14:paraId="5711E133" w14:textId="77777777" w:rsidR="00744F11" w:rsidRDefault="00B86B1E">
      <w:pPr>
        <w:ind w:left="747"/>
      </w:pPr>
      <w:r>
        <w:rPr>
          <w:color w:val="010202"/>
        </w:rPr>
        <w:t>oba společně dále jen „</w:t>
      </w:r>
      <w:r>
        <w:rPr>
          <w:b/>
          <w:color w:val="010202"/>
        </w:rPr>
        <w:t>smluvní strany</w:t>
      </w:r>
      <w:r>
        <w:rPr>
          <w:color w:val="010202"/>
        </w:rPr>
        <w:t>";</w:t>
      </w:r>
    </w:p>
    <w:p w14:paraId="63F94A80" w14:textId="77777777" w:rsidR="00744F11" w:rsidRDefault="00744F11">
      <w:pPr>
        <w:pStyle w:val="Zkladntext"/>
        <w:spacing w:before="5"/>
        <w:rPr>
          <w:sz w:val="28"/>
        </w:rPr>
      </w:pPr>
    </w:p>
    <w:p w14:paraId="6DABFCB2" w14:textId="77777777" w:rsidR="00744F11" w:rsidRDefault="00B86B1E">
      <w:pPr>
        <w:pStyle w:val="Zkladntext"/>
        <w:ind w:left="747"/>
      </w:pPr>
      <w:r>
        <w:rPr>
          <w:color w:val="010202"/>
        </w:rPr>
        <w:t>uzavírají níže uvedeného dne, měsíce a roku tuto smlouvu následujícího znění.</w:t>
      </w:r>
    </w:p>
    <w:p w14:paraId="7A0A1D97" w14:textId="77777777" w:rsidR="00744F11" w:rsidRDefault="00744F11">
      <w:pPr>
        <w:pStyle w:val="Zkladntext"/>
        <w:rPr>
          <w:sz w:val="24"/>
        </w:rPr>
      </w:pPr>
    </w:p>
    <w:p w14:paraId="711E1D78" w14:textId="77777777" w:rsidR="00744F11" w:rsidRDefault="00744F11">
      <w:pPr>
        <w:pStyle w:val="Zkladntext"/>
        <w:spacing w:before="10"/>
        <w:rPr>
          <w:sz w:val="29"/>
        </w:rPr>
      </w:pPr>
    </w:p>
    <w:p w14:paraId="2B5D68ED" w14:textId="77777777" w:rsidR="00744F11" w:rsidRDefault="00B86B1E">
      <w:pPr>
        <w:pStyle w:val="Nadpis1"/>
        <w:numPr>
          <w:ilvl w:val="0"/>
          <w:numId w:val="20"/>
        </w:numPr>
        <w:tabs>
          <w:tab w:val="left" w:pos="4278"/>
          <w:tab w:val="left" w:pos="4279"/>
        </w:tabs>
        <w:ind w:left="4278"/>
        <w:jc w:val="left"/>
      </w:pPr>
      <w:r>
        <w:rPr>
          <w:color w:val="010202"/>
        </w:rPr>
        <w:t>Předmět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</w:t>
      </w:r>
    </w:p>
    <w:p w14:paraId="398F07F7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3F316D97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748"/>
        </w:tabs>
        <w:spacing w:line="276" w:lineRule="auto"/>
        <w:ind w:right="114"/>
        <w:jc w:val="both"/>
      </w:pPr>
      <w:r>
        <w:rPr>
          <w:color w:val="010202"/>
        </w:rPr>
        <w:t xml:space="preserve">Předmětem této smlouvy je závazek poskytovatele poskytovat objednateli služby podpory provozu a rozvoje systému bezpečnostního monitoringu specifikované v </w:t>
      </w:r>
      <w:r>
        <w:rPr>
          <w:color w:val="010202"/>
          <w:u w:val="single" w:color="010202"/>
        </w:rPr>
        <w:t xml:space="preserve">příloze č. 1 </w:t>
      </w:r>
      <w:r>
        <w:rPr>
          <w:color w:val="010202"/>
        </w:rPr>
        <w:t>této smlouvy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-</w:t>
      </w:r>
      <w:r>
        <w:rPr>
          <w:color w:val="010202"/>
          <w:spacing w:val="-6"/>
        </w:rPr>
        <w:t xml:space="preserve"> </w:t>
      </w:r>
      <w:r>
        <w:rPr>
          <w:i/>
          <w:color w:val="010202"/>
        </w:rPr>
        <w:t>Specifikace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služeb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podpory</w:t>
      </w:r>
      <w:r>
        <w:rPr>
          <w:i/>
          <w:color w:val="010202"/>
          <w:spacing w:val="-5"/>
        </w:rPr>
        <w:t xml:space="preserve"> </w:t>
      </w:r>
      <w:r>
        <w:rPr>
          <w:i/>
          <w:color w:val="010202"/>
        </w:rPr>
        <w:t>provozu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a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rozvoje</w:t>
      </w:r>
      <w:r>
        <w:rPr>
          <w:i/>
          <w:color w:val="010202"/>
          <w:spacing w:val="-6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systém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specifikovaný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  <w:u w:val="single" w:color="010202"/>
        </w:rPr>
        <w:t>příloze</w:t>
      </w:r>
      <w:r>
        <w:rPr>
          <w:color w:val="010202"/>
          <w:spacing w:val="-6"/>
          <w:u w:val="single" w:color="010202"/>
        </w:rPr>
        <w:t xml:space="preserve"> </w:t>
      </w:r>
      <w:r>
        <w:rPr>
          <w:color w:val="010202"/>
          <w:u w:val="single" w:color="010202"/>
        </w:rPr>
        <w:t xml:space="preserve">č. 1 </w:t>
      </w:r>
      <w:r>
        <w:rPr>
          <w:color w:val="010202"/>
        </w:rPr>
        <w:t xml:space="preserve">této smlouvy - </w:t>
      </w:r>
      <w:r>
        <w:rPr>
          <w:i/>
          <w:color w:val="010202"/>
        </w:rPr>
        <w:t xml:space="preserve">Specifikace služeb podpory provozu a rozvoje </w:t>
      </w:r>
      <w:r>
        <w:rPr>
          <w:color w:val="010202"/>
        </w:rPr>
        <w:t>(dále jen „</w:t>
      </w:r>
      <w:r>
        <w:rPr>
          <w:b/>
          <w:i/>
          <w:color w:val="010202"/>
        </w:rPr>
        <w:t xml:space="preserve">služby podpory provozu a rozvoje </w:t>
      </w:r>
      <w:r>
        <w:rPr>
          <w:color w:val="010202"/>
        </w:rPr>
        <w:t>") a závazek objednatele tyto služby podpory provozu a rozvoje převzít a zaplatit poskytovateli za služby podpory provozu a rozvoje odměnu, a to vše za podmínek stanovených v této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smlouvě.</w:t>
      </w:r>
    </w:p>
    <w:p w14:paraId="6646120B" w14:textId="77777777" w:rsidR="00744F11" w:rsidRDefault="00744F11">
      <w:pPr>
        <w:pStyle w:val="Zkladntext"/>
        <w:spacing w:before="3"/>
        <w:rPr>
          <w:sz w:val="25"/>
        </w:rPr>
      </w:pPr>
    </w:p>
    <w:p w14:paraId="292F282F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748"/>
        </w:tabs>
        <w:spacing w:line="278" w:lineRule="auto"/>
        <w:ind w:right="113"/>
        <w:jc w:val="both"/>
      </w:pPr>
      <w:r>
        <w:rPr>
          <w:color w:val="010202"/>
        </w:rPr>
        <w:t>Poskytovatel prohlašuje, že se seznámil s rozsahem a povahou předmětu plnění této smlouvy, že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jsou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mu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známy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podmínky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nezbytné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realizaci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předmětu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že</w:t>
      </w:r>
    </w:p>
    <w:p w14:paraId="1125540A" w14:textId="77777777" w:rsidR="00744F11" w:rsidRDefault="00744F11">
      <w:pPr>
        <w:spacing w:line="278" w:lineRule="auto"/>
        <w:jc w:val="both"/>
        <w:sectPr w:rsidR="00744F11">
          <w:footerReference w:type="default" r:id="rId7"/>
          <w:type w:val="continuous"/>
          <w:pgSz w:w="11910" w:h="16840"/>
          <w:pgMar w:top="1580" w:right="1300" w:bottom="3220" w:left="1460" w:header="708" w:footer="3036" w:gutter="0"/>
          <w:cols w:space="708"/>
        </w:sectPr>
      </w:pPr>
    </w:p>
    <w:p w14:paraId="6015C99D" w14:textId="6C04E6C1" w:rsidR="00744F11" w:rsidRDefault="00B86B1E">
      <w:pPr>
        <w:pStyle w:val="Zkladntext"/>
        <w:spacing w:before="78" w:line="276" w:lineRule="auto"/>
        <w:ind w:left="527" w:right="112"/>
        <w:jc w:val="both"/>
      </w:pPr>
      <w:r>
        <w:rPr>
          <w:color w:val="010202"/>
        </w:rPr>
        <w:lastRenderedPageBreak/>
        <w:t xml:space="preserve">disponuje takovými kapacitami a odbornými znalostmi, včetně technického a personálního zázemí, které jsou nezbytné pro realizaci předmětu plnění této smlouvy za dohodnutou maximální smluvní cenu uvedenou ve smlouvě. Poskytovatel prohlašuje, že jím poskytované plnění odpovídá </w:t>
      </w:r>
      <w:proofErr w:type="gramStart"/>
      <w:r>
        <w:rPr>
          <w:color w:val="010202"/>
        </w:rPr>
        <w:t>všem  požadavkům</w:t>
      </w:r>
      <w:proofErr w:type="gramEnd"/>
      <w:r>
        <w:rPr>
          <w:color w:val="010202"/>
        </w:rPr>
        <w:t xml:space="preserve">  vyplývajícím  z platných  právních  předpisů,  které  se na plnění vztahují. Poskytovatel prohlašuje, že jím poskytované plnění je prosto práv třetích osob a zejména neporušuje autorská nebo průmyslová práva třetích osob. Pokud by toto prohlášení poskytovatele neodpovídalo skutečnosti, je objednatel oprávněn od této smlouvy jednostranně odstoupit s účinky do budoucna a požadovat po poskytovateli náhradu škody, která mu vznikne porušením práv třetích osob a uplatňováním jejich nároků s tím spojených, v plné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výši.</w:t>
      </w:r>
    </w:p>
    <w:p w14:paraId="3EE47EE7" w14:textId="77777777" w:rsidR="00744F11" w:rsidRDefault="00744F11">
      <w:pPr>
        <w:pStyle w:val="Zkladntext"/>
        <w:spacing w:before="3"/>
        <w:rPr>
          <w:sz w:val="25"/>
        </w:rPr>
      </w:pPr>
    </w:p>
    <w:p w14:paraId="5EE528DA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528"/>
        </w:tabs>
        <w:ind w:left="527"/>
        <w:jc w:val="left"/>
      </w:pPr>
      <w:r>
        <w:rPr>
          <w:color w:val="010202"/>
        </w:rPr>
        <w:t>Služby podpory a rozvoje se dělí na tři dílčí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služby:</w:t>
      </w:r>
    </w:p>
    <w:p w14:paraId="185D113C" w14:textId="77777777" w:rsidR="00744F11" w:rsidRDefault="00B86B1E">
      <w:pPr>
        <w:pStyle w:val="Odstavecseseznamem"/>
        <w:numPr>
          <w:ilvl w:val="0"/>
          <w:numId w:val="17"/>
        </w:numPr>
        <w:tabs>
          <w:tab w:val="left" w:pos="953"/>
          <w:tab w:val="left" w:pos="954"/>
        </w:tabs>
        <w:spacing w:before="39" w:line="276" w:lineRule="auto"/>
        <w:ind w:right="115"/>
        <w:jc w:val="both"/>
      </w:pPr>
      <w:r>
        <w:rPr>
          <w:color w:val="010202"/>
        </w:rPr>
        <w:t xml:space="preserve">Službu rozšířené servisní podpory popsanou v příloze č. 1 této </w:t>
      </w:r>
      <w:proofErr w:type="gramStart"/>
      <w:r>
        <w:rPr>
          <w:color w:val="010202"/>
        </w:rPr>
        <w:t xml:space="preserve">smlouvy - </w:t>
      </w:r>
      <w:r>
        <w:rPr>
          <w:i/>
          <w:color w:val="010202"/>
        </w:rPr>
        <w:t>Specifikace</w:t>
      </w:r>
      <w:proofErr w:type="gramEnd"/>
      <w:r>
        <w:rPr>
          <w:i/>
          <w:color w:val="010202"/>
        </w:rPr>
        <w:t xml:space="preserve"> služeb podpory provozu a rozvoje, článek II, bod 2.1 </w:t>
      </w:r>
      <w:r>
        <w:rPr>
          <w:color w:val="010202"/>
        </w:rPr>
        <w:t>(dále jen „</w:t>
      </w:r>
      <w:r>
        <w:rPr>
          <w:b/>
          <w:i/>
          <w:color w:val="010202"/>
        </w:rPr>
        <w:t>služba rozšířené servisní podpory</w:t>
      </w:r>
      <w:r>
        <w:rPr>
          <w:color w:val="010202"/>
        </w:rPr>
        <w:t>"),</w:t>
      </w:r>
    </w:p>
    <w:p w14:paraId="456ADCB3" w14:textId="77777777" w:rsidR="00744F11" w:rsidRDefault="00B86B1E">
      <w:pPr>
        <w:pStyle w:val="Odstavecseseznamem"/>
        <w:numPr>
          <w:ilvl w:val="0"/>
          <w:numId w:val="17"/>
        </w:numPr>
        <w:tabs>
          <w:tab w:val="left" w:pos="954"/>
        </w:tabs>
        <w:spacing w:line="278" w:lineRule="auto"/>
        <w:ind w:right="115"/>
        <w:jc w:val="both"/>
        <w:rPr>
          <w:i/>
        </w:rPr>
      </w:pPr>
      <w:r>
        <w:rPr>
          <w:color w:val="010202"/>
        </w:rPr>
        <w:t xml:space="preserve">Službu </w:t>
      </w:r>
      <w:proofErr w:type="gramStart"/>
      <w:r>
        <w:rPr>
          <w:color w:val="010202"/>
        </w:rPr>
        <w:t>pravidelné  analýzy</w:t>
      </w:r>
      <w:proofErr w:type="gramEnd"/>
      <w:r>
        <w:rPr>
          <w:color w:val="010202"/>
        </w:rPr>
        <w:t xml:space="preserve">  výstupů  systému  bezpečnostního  monitoringu  popsanou  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příloze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1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-</w:t>
      </w:r>
      <w:r>
        <w:rPr>
          <w:color w:val="010202"/>
          <w:spacing w:val="-6"/>
        </w:rPr>
        <w:t xml:space="preserve"> </w:t>
      </w:r>
      <w:r>
        <w:rPr>
          <w:i/>
          <w:color w:val="010202"/>
        </w:rPr>
        <w:t>Specifikace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služeb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podpory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provozu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a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rozvoje,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článek</w:t>
      </w:r>
      <w:r>
        <w:rPr>
          <w:i/>
          <w:color w:val="010202"/>
          <w:spacing w:val="-7"/>
        </w:rPr>
        <w:t xml:space="preserve"> </w:t>
      </w:r>
      <w:r>
        <w:rPr>
          <w:i/>
          <w:color w:val="010202"/>
        </w:rPr>
        <w:t>II,</w:t>
      </w:r>
      <w:r>
        <w:rPr>
          <w:i/>
          <w:color w:val="010202"/>
          <w:spacing w:val="-6"/>
        </w:rPr>
        <w:t xml:space="preserve"> </w:t>
      </w:r>
      <w:r>
        <w:rPr>
          <w:i/>
          <w:color w:val="010202"/>
        </w:rPr>
        <w:t>bod</w:t>
      </w:r>
    </w:p>
    <w:p w14:paraId="2FA197D2" w14:textId="77777777" w:rsidR="00744F11" w:rsidRDefault="00B86B1E">
      <w:pPr>
        <w:spacing w:before="3"/>
        <w:ind w:left="953"/>
      </w:pPr>
      <w:r>
        <w:rPr>
          <w:i/>
          <w:color w:val="010202"/>
        </w:rPr>
        <w:t xml:space="preserve">2.2 </w:t>
      </w:r>
      <w:r>
        <w:rPr>
          <w:color w:val="010202"/>
        </w:rPr>
        <w:t>(dále jen „</w:t>
      </w:r>
      <w:r>
        <w:rPr>
          <w:b/>
          <w:i/>
          <w:color w:val="010202"/>
        </w:rPr>
        <w:t>služba analýzy výstupů</w:t>
      </w:r>
      <w:r>
        <w:rPr>
          <w:color w:val="010202"/>
        </w:rPr>
        <w:t>"),</w:t>
      </w:r>
    </w:p>
    <w:p w14:paraId="654A1021" w14:textId="77777777" w:rsidR="00744F11" w:rsidRDefault="00B86B1E">
      <w:pPr>
        <w:pStyle w:val="Odstavecseseznamem"/>
        <w:numPr>
          <w:ilvl w:val="0"/>
          <w:numId w:val="17"/>
        </w:numPr>
        <w:tabs>
          <w:tab w:val="left" w:pos="954"/>
        </w:tabs>
        <w:spacing w:before="35" w:line="278" w:lineRule="auto"/>
        <w:ind w:right="114"/>
        <w:jc w:val="both"/>
      </w:pPr>
      <w:r>
        <w:rPr>
          <w:color w:val="010202"/>
        </w:rPr>
        <w:t>Službu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konzultací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rozvoje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řešení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popsanou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příloze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1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3"/>
        </w:rPr>
        <w:t xml:space="preserve"> </w:t>
      </w:r>
      <w:proofErr w:type="gramStart"/>
      <w:r>
        <w:rPr>
          <w:color w:val="010202"/>
        </w:rPr>
        <w:t>smlouvy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-</w:t>
      </w:r>
      <w:r>
        <w:rPr>
          <w:color w:val="010202"/>
          <w:spacing w:val="-13"/>
        </w:rPr>
        <w:t xml:space="preserve"> </w:t>
      </w:r>
      <w:r>
        <w:rPr>
          <w:i/>
          <w:color w:val="010202"/>
        </w:rPr>
        <w:t>Specifikace</w:t>
      </w:r>
      <w:proofErr w:type="gramEnd"/>
      <w:r>
        <w:rPr>
          <w:i/>
          <w:color w:val="010202"/>
          <w:spacing w:val="-13"/>
        </w:rPr>
        <w:t xml:space="preserve"> </w:t>
      </w:r>
      <w:r>
        <w:rPr>
          <w:i/>
          <w:color w:val="010202"/>
        </w:rPr>
        <w:t xml:space="preserve">služeb podpory provozu a rozvoje, článek II, bod 2.3 </w:t>
      </w:r>
      <w:r>
        <w:rPr>
          <w:color w:val="010202"/>
        </w:rPr>
        <w:t>(dále jen „</w:t>
      </w:r>
      <w:r>
        <w:rPr>
          <w:b/>
          <w:i/>
          <w:color w:val="010202"/>
        </w:rPr>
        <w:t>služba</w:t>
      </w:r>
      <w:r>
        <w:rPr>
          <w:b/>
          <w:i/>
          <w:color w:val="010202"/>
          <w:spacing w:val="-37"/>
        </w:rPr>
        <w:t xml:space="preserve"> </w:t>
      </w:r>
      <w:r>
        <w:rPr>
          <w:b/>
          <w:i/>
          <w:color w:val="010202"/>
        </w:rPr>
        <w:t>konzultací</w:t>
      </w:r>
      <w:r>
        <w:rPr>
          <w:color w:val="010202"/>
        </w:rPr>
        <w:t>"),</w:t>
      </w:r>
    </w:p>
    <w:p w14:paraId="6559AEB5" w14:textId="77777777" w:rsidR="00744F11" w:rsidRDefault="00744F11">
      <w:pPr>
        <w:pStyle w:val="Zkladntext"/>
        <w:spacing w:before="1"/>
        <w:rPr>
          <w:sz w:val="25"/>
        </w:rPr>
      </w:pPr>
    </w:p>
    <w:p w14:paraId="3C904519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528"/>
        </w:tabs>
        <w:spacing w:line="276" w:lineRule="auto"/>
        <w:ind w:left="527" w:right="113"/>
        <w:jc w:val="both"/>
      </w:pPr>
      <w:r>
        <w:rPr>
          <w:color w:val="010202"/>
        </w:rPr>
        <w:t>Objednatel se zavazuje za podmínek sjednaných v této smlouvě zaplatit dodavateli za řádné poskytnutí služeb podpory provozu a rozvoje sjednanou odměnu a poskytnout dodavateli součinnost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nezbytnou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řádnému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poskytnutí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podpory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provozu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rozvoje.</w:t>
      </w:r>
    </w:p>
    <w:p w14:paraId="05B7A6C7" w14:textId="77777777" w:rsidR="00744F11" w:rsidRDefault="00744F11">
      <w:pPr>
        <w:pStyle w:val="Zkladntext"/>
        <w:spacing w:before="3"/>
        <w:rPr>
          <w:sz w:val="25"/>
        </w:rPr>
      </w:pPr>
    </w:p>
    <w:p w14:paraId="7185D9D6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528"/>
        </w:tabs>
        <w:spacing w:line="276" w:lineRule="auto"/>
        <w:ind w:left="527" w:right="113"/>
        <w:jc w:val="both"/>
      </w:pPr>
      <w:r>
        <w:rPr>
          <w:color w:val="010202"/>
        </w:rPr>
        <w:t>Smluvní strany se dohodly, že objednatel je oprávněn doručit poskytovateli zvláštní objednávku na služby nad rámec plnění této smlouvy, tedy na větší počet man/</w:t>
      </w:r>
      <w:proofErr w:type="spellStart"/>
      <w:r>
        <w:rPr>
          <w:color w:val="010202"/>
        </w:rPr>
        <w:t>day</w:t>
      </w:r>
      <w:proofErr w:type="spellEnd"/>
      <w:r>
        <w:rPr>
          <w:color w:val="010202"/>
        </w:rPr>
        <w:t>, kterým se rozumí 8 pracovních hodin jednoho pracovníka poskytovatele (dále jen „</w:t>
      </w:r>
      <w:proofErr w:type="spellStart"/>
      <w:r>
        <w:rPr>
          <w:b/>
          <w:i/>
          <w:color w:val="010202"/>
        </w:rPr>
        <w:t>manday</w:t>
      </w:r>
      <w:proofErr w:type="spellEnd"/>
      <w:r>
        <w:rPr>
          <w:color w:val="010202"/>
        </w:rPr>
        <w:t>"). Odměna 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tyto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služby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řídit</w:t>
      </w:r>
      <w:r>
        <w:rPr>
          <w:color w:val="010202"/>
          <w:spacing w:val="-14"/>
        </w:rPr>
        <w:t xml:space="preserve"> </w:t>
      </w:r>
      <w:proofErr w:type="spellStart"/>
      <w:r>
        <w:rPr>
          <w:color w:val="010202"/>
        </w:rPr>
        <w:t>ust</w:t>
      </w:r>
      <w:proofErr w:type="spellEnd"/>
      <w:r>
        <w:rPr>
          <w:color w:val="010202"/>
        </w:rPr>
        <w:t>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6.2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smlouvy.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Čerpání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nad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rámec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smlouvy nepřesáhne rozsah 6</w:t>
      </w:r>
      <w:r>
        <w:rPr>
          <w:color w:val="010202"/>
          <w:spacing w:val="-16"/>
        </w:rPr>
        <w:t xml:space="preserve"> </w:t>
      </w:r>
      <w:proofErr w:type="spellStart"/>
      <w:r>
        <w:rPr>
          <w:color w:val="010202"/>
        </w:rPr>
        <w:t>manday</w:t>
      </w:r>
      <w:proofErr w:type="spellEnd"/>
      <w:r>
        <w:rPr>
          <w:color w:val="010202"/>
        </w:rPr>
        <w:t>.</w:t>
      </w:r>
    </w:p>
    <w:p w14:paraId="3702D3C4" w14:textId="77777777" w:rsidR="00744F11" w:rsidRDefault="00744F11">
      <w:pPr>
        <w:pStyle w:val="Zkladntext"/>
        <w:spacing w:before="3"/>
        <w:rPr>
          <w:sz w:val="25"/>
        </w:rPr>
      </w:pPr>
    </w:p>
    <w:p w14:paraId="0282C4C6" w14:textId="77777777" w:rsidR="00744F11" w:rsidRDefault="00B86B1E">
      <w:pPr>
        <w:pStyle w:val="Odstavecseseznamem"/>
        <w:numPr>
          <w:ilvl w:val="1"/>
          <w:numId w:val="18"/>
        </w:numPr>
        <w:tabs>
          <w:tab w:val="left" w:pos="528"/>
        </w:tabs>
        <w:spacing w:line="276" w:lineRule="auto"/>
        <w:ind w:left="527" w:right="112"/>
        <w:jc w:val="both"/>
      </w:pPr>
      <w:r>
        <w:rPr>
          <w:color w:val="010202"/>
        </w:rPr>
        <w:t>V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případě,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plněním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bude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dílo,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spadá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pod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ochranu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podle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autorského zákona (včetně databáze), je poskytovatelem objednateli dnem převzetí takového díla poskytnuto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právo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výkonu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práva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dílo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užít,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licence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nevýhradní,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dobu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trvání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majetkových práv k takovému dílu a v rozsahu nezbytném k užití díla objednatelem pro účel, k němuž je dílo svou funkcí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určeno.</w:t>
      </w:r>
    </w:p>
    <w:p w14:paraId="6DC386BD" w14:textId="77777777" w:rsidR="00744F11" w:rsidRDefault="00744F11">
      <w:pPr>
        <w:pStyle w:val="Zkladntext"/>
        <w:rPr>
          <w:sz w:val="24"/>
        </w:rPr>
      </w:pPr>
    </w:p>
    <w:p w14:paraId="01150451" w14:textId="77777777" w:rsidR="00744F11" w:rsidRDefault="00744F11">
      <w:pPr>
        <w:pStyle w:val="Zkladntext"/>
        <w:spacing w:before="3"/>
        <w:rPr>
          <w:sz w:val="26"/>
        </w:rPr>
      </w:pPr>
    </w:p>
    <w:p w14:paraId="1E534103" w14:textId="77777777" w:rsidR="00744F11" w:rsidRDefault="00B86B1E">
      <w:pPr>
        <w:pStyle w:val="Nadpis1"/>
        <w:numPr>
          <w:ilvl w:val="1"/>
          <w:numId w:val="17"/>
        </w:numPr>
        <w:tabs>
          <w:tab w:val="left" w:pos="4257"/>
          <w:tab w:val="left" w:pos="4258"/>
        </w:tabs>
        <w:spacing w:before="1"/>
        <w:jc w:val="left"/>
      </w:pPr>
      <w:r>
        <w:rPr>
          <w:color w:val="010202"/>
        </w:rPr>
        <w:t>Místo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plnění</w:t>
      </w:r>
    </w:p>
    <w:p w14:paraId="7AF1E2A9" w14:textId="77777777" w:rsidR="00744F11" w:rsidRDefault="00744F11">
      <w:pPr>
        <w:pStyle w:val="Zkladntext"/>
        <w:spacing w:before="10"/>
        <w:rPr>
          <w:b/>
          <w:sz w:val="28"/>
        </w:rPr>
      </w:pPr>
    </w:p>
    <w:p w14:paraId="2C91592E" w14:textId="77777777" w:rsidR="00744F11" w:rsidRDefault="00B86B1E">
      <w:pPr>
        <w:pStyle w:val="Odstavecseseznamem"/>
        <w:numPr>
          <w:ilvl w:val="1"/>
          <w:numId w:val="16"/>
        </w:numPr>
        <w:tabs>
          <w:tab w:val="left" w:pos="528"/>
        </w:tabs>
      </w:pPr>
      <w:r>
        <w:rPr>
          <w:color w:val="010202"/>
        </w:rPr>
        <w:t xml:space="preserve">Místem plnění </w:t>
      </w:r>
      <w:proofErr w:type="gramStart"/>
      <w:r>
        <w:rPr>
          <w:color w:val="010202"/>
        </w:rPr>
        <w:t>jsou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:</w:t>
      </w:r>
      <w:proofErr w:type="gramEnd"/>
    </w:p>
    <w:p w14:paraId="5F170B9B" w14:textId="77777777" w:rsidR="00744F11" w:rsidRDefault="00744F11">
      <w:pPr>
        <w:sectPr w:rsidR="00744F11">
          <w:footerReference w:type="default" r:id="rId8"/>
          <w:pgSz w:w="11910" w:h="16840"/>
          <w:pgMar w:top="1340" w:right="1300" w:bottom="3220" w:left="1680" w:header="0" w:footer="3036" w:gutter="0"/>
          <w:pgNumType w:start="2"/>
          <w:cols w:space="708"/>
        </w:sectPr>
      </w:pPr>
    </w:p>
    <w:p w14:paraId="1225279B" w14:textId="77777777" w:rsidR="00744F11" w:rsidRDefault="00B86B1E">
      <w:pPr>
        <w:pStyle w:val="Odstavecseseznamem"/>
        <w:numPr>
          <w:ilvl w:val="2"/>
          <w:numId w:val="16"/>
        </w:numPr>
        <w:tabs>
          <w:tab w:val="left" w:pos="1223"/>
          <w:tab w:val="left" w:pos="1224"/>
        </w:tabs>
        <w:spacing w:before="78"/>
      </w:pPr>
      <w:r>
        <w:rPr>
          <w:color w:val="010202"/>
        </w:rPr>
        <w:lastRenderedPageBreak/>
        <w:t xml:space="preserve">pracoviště objednatele na </w:t>
      </w:r>
      <w:proofErr w:type="gramStart"/>
      <w:r>
        <w:rPr>
          <w:color w:val="010202"/>
        </w:rPr>
        <w:t>adrese :</w:t>
      </w:r>
      <w:proofErr w:type="gramEnd"/>
      <w:r>
        <w:rPr>
          <w:color w:val="010202"/>
        </w:rPr>
        <w:t xml:space="preserve"> Technická 1903/3, Praha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6</w:t>
      </w:r>
    </w:p>
    <w:p w14:paraId="366D272C" w14:textId="77777777" w:rsidR="00744F11" w:rsidRDefault="00B86B1E">
      <w:pPr>
        <w:pStyle w:val="Odstavecseseznamem"/>
        <w:numPr>
          <w:ilvl w:val="2"/>
          <w:numId w:val="16"/>
        </w:numPr>
        <w:tabs>
          <w:tab w:val="left" w:pos="1223"/>
          <w:tab w:val="left" w:pos="1224"/>
        </w:tabs>
        <w:spacing w:before="39"/>
      </w:pPr>
      <w:r>
        <w:rPr>
          <w:color w:val="010202"/>
        </w:rPr>
        <w:t xml:space="preserve">pracoviště poskytovatele na </w:t>
      </w:r>
      <w:proofErr w:type="gramStart"/>
      <w:r>
        <w:rPr>
          <w:color w:val="010202"/>
        </w:rPr>
        <w:t>adrese :</w:t>
      </w:r>
      <w:proofErr w:type="gramEnd"/>
      <w:r>
        <w:rPr>
          <w:color w:val="010202"/>
        </w:rPr>
        <w:t xml:space="preserve"> Bartůňkova 2349/3a, Praha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4</w:t>
      </w:r>
    </w:p>
    <w:p w14:paraId="14848FDD" w14:textId="77777777" w:rsidR="00744F11" w:rsidRDefault="00744F11">
      <w:pPr>
        <w:pStyle w:val="Zkladntext"/>
        <w:rPr>
          <w:sz w:val="24"/>
        </w:rPr>
      </w:pPr>
    </w:p>
    <w:p w14:paraId="3C8FD2B3" w14:textId="77777777" w:rsidR="00744F11" w:rsidRDefault="00744F11">
      <w:pPr>
        <w:pStyle w:val="Zkladntext"/>
        <w:rPr>
          <w:sz w:val="24"/>
        </w:rPr>
      </w:pPr>
    </w:p>
    <w:p w14:paraId="7492E674" w14:textId="77777777" w:rsidR="00744F11" w:rsidRDefault="00744F11">
      <w:pPr>
        <w:pStyle w:val="Zkladntext"/>
        <w:rPr>
          <w:sz w:val="24"/>
        </w:rPr>
      </w:pPr>
    </w:p>
    <w:p w14:paraId="429FF0A5" w14:textId="77777777" w:rsidR="00744F11" w:rsidRDefault="00744F11">
      <w:pPr>
        <w:pStyle w:val="Zkladntext"/>
        <w:spacing w:before="4"/>
        <w:rPr>
          <w:sz w:val="32"/>
        </w:rPr>
      </w:pPr>
    </w:p>
    <w:p w14:paraId="0CDFB134" w14:textId="77777777" w:rsidR="00744F11" w:rsidRDefault="00B86B1E">
      <w:pPr>
        <w:pStyle w:val="Nadpis1"/>
        <w:numPr>
          <w:ilvl w:val="1"/>
          <w:numId w:val="17"/>
        </w:numPr>
        <w:tabs>
          <w:tab w:val="left" w:pos="2888"/>
          <w:tab w:val="left" w:pos="2889"/>
        </w:tabs>
        <w:spacing w:before="1"/>
        <w:ind w:left="2888" w:hanging="719"/>
        <w:jc w:val="left"/>
      </w:pPr>
      <w:r>
        <w:rPr>
          <w:color w:val="010202"/>
        </w:rPr>
        <w:t>Dodání služeb podpory provozu a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rozvoje</w:t>
      </w:r>
    </w:p>
    <w:p w14:paraId="7C9DC166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4B115805" w14:textId="1B779823" w:rsidR="00744F11" w:rsidRDefault="00B86B1E">
      <w:pPr>
        <w:pStyle w:val="Odstavecseseznamem"/>
        <w:numPr>
          <w:ilvl w:val="1"/>
          <w:numId w:val="15"/>
        </w:numPr>
        <w:tabs>
          <w:tab w:val="left" w:pos="528"/>
        </w:tabs>
        <w:spacing w:before="1" w:line="276" w:lineRule="auto"/>
        <w:ind w:right="115"/>
        <w:jc w:val="both"/>
      </w:pPr>
      <w:r>
        <w:rPr>
          <w:color w:val="010202"/>
        </w:rPr>
        <w:t xml:space="preserve">Poskytovatel se zavazuje k průběžnému plnění služby rozšířené servisní podpory dle </w:t>
      </w:r>
      <w:proofErr w:type="gramStart"/>
      <w:r>
        <w:rPr>
          <w:color w:val="010202"/>
        </w:rPr>
        <w:t xml:space="preserve">popisu </w:t>
      </w:r>
      <w:r w:rsidR="00C5196B">
        <w:rPr>
          <w:color w:val="010202"/>
        </w:rPr>
        <w:t xml:space="preserve"> </w:t>
      </w:r>
      <w:r>
        <w:rPr>
          <w:color w:val="010202"/>
        </w:rPr>
        <w:t>v</w:t>
      </w:r>
      <w:proofErr w:type="gramEnd"/>
      <w:r>
        <w:rPr>
          <w:color w:val="010202"/>
          <w:spacing w:val="-4"/>
        </w:rPr>
        <w:t xml:space="preserve"> </w:t>
      </w:r>
      <w:r>
        <w:rPr>
          <w:color w:val="010202"/>
          <w:u w:val="single" w:color="010202"/>
        </w:rPr>
        <w:t>příloze</w:t>
      </w:r>
      <w:r>
        <w:rPr>
          <w:color w:val="010202"/>
          <w:spacing w:val="-8"/>
          <w:u w:val="single" w:color="010202"/>
        </w:rPr>
        <w:t xml:space="preserve"> </w:t>
      </w:r>
      <w:r>
        <w:rPr>
          <w:color w:val="010202"/>
          <w:u w:val="single" w:color="010202"/>
        </w:rPr>
        <w:t>č.</w:t>
      </w:r>
      <w:r>
        <w:rPr>
          <w:color w:val="010202"/>
          <w:spacing w:val="-8"/>
          <w:u w:val="single" w:color="010202"/>
        </w:rPr>
        <w:t xml:space="preserve"> </w:t>
      </w:r>
      <w:r>
        <w:rPr>
          <w:color w:val="010202"/>
          <w:u w:val="single" w:color="010202"/>
        </w:rPr>
        <w:t>1</w:t>
      </w:r>
      <w:r>
        <w:rPr>
          <w:color w:val="010202"/>
          <w:spacing w:val="-8"/>
          <w:u w:val="single" w:color="010202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-</w:t>
      </w:r>
      <w:r>
        <w:rPr>
          <w:color w:val="010202"/>
          <w:spacing w:val="-8"/>
        </w:rPr>
        <w:t xml:space="preserve"> </w:t>
      </w:r>
      <w:r>
        <w:rPr>
          <w:i/>
          <w:color w:val="010202"/>
        </w:rPr>
        <w:t>Specifikace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služeb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podpory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provozu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a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rozvoje,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článek</w:t>
      </w:r>
      <w:r>
        <w:rPr>
          <w:i/>
          <w:color w:val="010202"/>
          <w:spacing w:val="-8"/>
        </w:rPr>
        <w:t xml:space="preserve"> </w:t>
      </w:r>
      <w:r>
        <w:rPr>
          <w:i/>
          <w:color w:val="010202"/>
        </w:rPr>
        <w:t>2.1</w:t>
      </w:r>
      <w:r>
        <w:rPr>
          <w:color w:val="010202"/>
        </w:rPr>
        <w:t>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 xml:space="preserve">Úroveň dostupnosti a reakční doba poskytovaná v rámci plnění služby rozšířené servisní podpory je specifikována v </w:t>
      </w:r>
      <w:r>
        <w:rPr>
          <w:color w:val="010202"/>
          <w:u w:val="single" w:color="010202"/>
        </w:rPr>
        <w:t xml:space="preserve">příloze č.2 </w:t>
      </w:r>
      <w:r>
        <w:rPr>
          <w:color w:val="010202"/>
        </w:rPr>
        <w:t xml:space="preserve">této smlouvy </w:t>
      </w:r>
      <w:r>
        <w:rPr>
          <w:color w:val="010202"/>
          <w:w w:val="120"/>
        </w:rPr>
        <w:t>-</w:t>
      </w:r>
      <w:r>
        <w:rPr>
          <w:color w:val="010202"/>
          <w:spacing w:val="-15"/>
          <w:w w:val="120"/>
        </w:rPr>
        <w:t xml:space="preserve"> </w:t>
      </w:r>
      <w:r>
        <w:rPr>
          <w:i/>
          <w:color w:val="010202"/>
        </w:rPr>
        <w:t>SLA</w:t>
      </w:r>
      <w:r>
        <w:rPr>
          <w:color w:val="010202"/>
        </w:rPr>
        <w:t>.</w:t>
      </w:r>
    </w:p>
    <w:p w14:paraId="736A9C4B" w14:textId="77777777" w:rsidR="00744F11" w:rsidRDefault="00744F11">
      <w:pPr>
        <w:pStyle w:val="Zkladntext"/>
        <w:spacing w:before="4"/>
        <w:rPr>
          <w:sz w:val="17"/>
        </w:rPr>
      </w:pPr>
    </w:p>
    <w:p w14:paraId="5BFAD956" w14:textId="77777777" w:rsidR="00744F11" w:rsidRDefault="00B86B1E">
      <w:pPr>
        <w:pStyle w:val="Odstavecseseznamem"/>
        <w:numPr>
          <w:ilvl w:val="1"/>
          <w:numId w:val="15"/>
        </w:numPr>
        <w:tabs>
          <w:tab w:val="left" w:pos="528"/>
        </w:tabs>
        <w:spacing w:before="91" w:line="276" w:lineRule="auto"/>
        <w:ind w:right="114"/>
        <w:jc w:val="both"/>
      </w:pPr>
      <w:r>
        <w:rPr>
          <w:color w:val="010202"/>
        </w:rPr>
        <w:t>Poskytovatel se zavazuje k pravidelnému plnění služby analýzy výstupů a služby on-</w:t>
      </w:r>
      <w:proofErr w:type="spellStart"/>
      <w:r>
        <w:rPr>
          <w:color w:val="010202"/>
        </w:rPr>
        <w:t>site</w:t>
      </w:r>
      <w:proofErr w:type="spellEnd"/>
      <w:r>
        <w:rPr>
          <w:color w:val="010202"/>
        </w:rPr>
        <w:t xml:space="preserve"> konzultací dle popisu v </w:t>
      </w:r>
      <w:r>
        <w:rPr>
          <w:color w:val="010202"/>
          <w:u w:val="single" w:color="010202"/>
        </w:rPr>
        <w:t xml:space="preserve">příloze č. 1 </w:t>
      </w:r>
      <w:r>
        <w:rPr>
          <w:color w:val="010202"/>
        </w:rPr>
        <w:t xml:space="preserve">této </w:t>
      </w:r>
      <w:proofErr w:type="gramStart"/>
      <w:r>
        <w:rPr>
          <w:color w:val="010202"/>
        </w:rPr>
        <w:t xml:space="preserve">smlouvy - </w:t>
      </w:r>
      <w:r>
        <w:rPr>
          <w:i/>
          <w:color w:val="010202"/>
        </w:rPr>
        <w:t>Specifikace</w:t>
      </w:r>
      <w:proofErr w:type="gramEnd"/>
      <w:r>
        <w:rPr>
          <w:i/>
          <w:color w:val="010202"/>
        </w:rPr>
        <w:t xml:space="preserve"> služeb podpory provozu a rozvoje,</w:t>
      </w:r>
      <w:r>
        <w:rPr>
          <w:i/>
          <w:color w:val="010202"/>
          <w:spacing w:val="-4"/>
        </w:rPr>
        <w:t xml:space="preserve"> </w:t>
      </w:r>
      <w:r>
        <w:rPr>
          <w:i/>
          <w:color w:val="010202"/>
        </w:rPr>
        <w:t>článek</w:t>
      </w:r>
      <w:r>
        <w:rPr>
          <w:i/>
          <w:color w:val="010202"/>
          <w:spacing w:val="-4"/>
        </w:rPr>
        <w:t xml:space="preserve"> </w:t>
      </w:r>
      <w:r>
        <w:rPr>
          <w:i/>
          <w:color w:val="010202"/>
        </w:rPr>
        <w:t>2.2</w:t>
      </w:r>
      <w:r>
        <w:rPr>
          <w:i/>
          <w:color w:val="010202"/>
          <w:spacing w:val="-3"/>
        </w:rPr>
        <w:t xml:space="preserve"> </w:t>
      </w:r>
      <w:r>
        <w:rPr>
          <w:i/>
          <w:color w:val="010202"/>
        </w:rPr>
        <w:t>a</w:t>
      </w:r>
      <w:r>
        <w:rPr>
          <w:i/>
          <w:color w:val="010202"/>
          <w:spacing w:val="-4"/>
        </w:rPr>
        <w:t xml:space="preserve"> </w:t>
      </w:r>
      <w:r>
        <w:rPr>
          <w:i/>
          <w:color w:val="010202"/>
        </w:rPr>
        <w:t>článek</w:t>
      </w:r>
      <w:r>
        <w:rPr>
          <w:i/>
          <w:color w:val="010202"/>
          <w:spacing w:val="-4"/>
        </w:rPr>
        <w:t xml:space="preserve"> </w:t>
      </w:r>
      <w:r>
        <w:rPr>
          <w:i/>
          <w:color w:val="010202"/>
        </w:rPr>
        <w:t>2.3</w:t>
      </w:r>
      <w:r>
        <w:rPr>
          <w:i/>
          <w:color w:val="010202"/>
          <w:spacing w:val="-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oběma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smluvními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stranami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odsouhlasený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den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hodinu.</w:t>
      </w:r>
    </w:p>
    <w:p w14:paraId="4170AE41" w14:textId="77777777" w:rsidR="00744F11" w:rsidRDefault="00744F11">
      <w:pPr>
        <w:pStyle w:val="Zkladntext"/>
        <w:rPr>
          <w:sz w:val="24"/>
        </w:rPr>
      </w:pPr>
    </w:p>
    <w:p w14:paraId="1AD9D0AD" w14:textId="77777777" w:rsidR="00744F11" w:rsidRDefault="00744F11">
      <w:pPr>
        <w:pStyle w:val="Zkladntext"/>
        <w:spacing w:before="8"/>
        <w:rPr>
          <w:sz w:val="26"/>
        </w:rPr>
      </w:pPr>
    </w:p>
    <w:p w14:paraId="31274741" w14:textId="77777777" w:rsidR="00744F11" w:rsidRDefault="00B86B1E">
      <w:pPr>
        <w:pStyle w:val="Nadpis1"/>
        <w:numPr>
          <w:ilvl w:val="1"/>
          <w:numId w:val="17"/>
        </w:numPr>
        <w:tabs>
          <w:tab w:val="left" w:pos="3184"/>
          <w:tab w:val="left" w:pos="3186"/>
        </w:tabs>
        <w:ind w:left="3185"/>
        <w:jc w:val="left"/>
      </w:pPr>
      <w:r>
        <w:rPr>
          <w:color w:val="010202"/>
        </w:rPr>
        <w:t>Práva a povinnosti smluvních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stran</w:t>
      </w:r>
    </w:p>
    <w:p w14:paraId="4AE54A40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595E5795" w14:textId="77777777" w:rsidR="00744F11" w:rsidRDefault="00B86B1E">
      <w:pPr>
        <w:pStyle w:val="Odstavecseseznamem"/>
        <w:numPr>
          <w:ilvl w:val="1"/>
          <w:numId w:val="14"/>
        </w:numPr>
        <w:tabs>
          <w:tab w:val="left" w:pos="528"/>
        </w:tabs>
        <w:spacing w:line="278" w:lineRule="auto"/>
        <w:ind w:right="114"/>
        <w:jc w:val="both"/>
      </w:pPr>
      <w:r>
        <w:rPr>
          <w:color w:val="010202"/>
        </w:rPr>
        <w:t>Objednatel se zavazuje poskytovat poskytovateli na vlastní náklad poskytovatelem požadovanou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součinnost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dle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smlouvy.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Především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pak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zajistit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vzdálený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přístup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 prostředí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objednavatele.</w:t>
      </w:r>
    </w:p>
    <w:p w14:paraId="1352E345" w14:textId="77777777" w:rsidR="00744F11" w:rsidRDefault="00744F11">
      <w:pPr>
        <w:pStyle w:val="Zkladntext"/>
        <w:rPr>
          <w:sz w:val="25"/>
        </w:rPr>
      </w:pPr>
    </w:p>
    <w:p w14:paraId="6DE5965F" w14:textId="77777777" w:rsidR="00744F11" w:rsidRDefault="00B86B1E">
      <w:pPr>
        <w:pStyle w:val="Odstavecseseznamem"/>
        <w:numPr>
          <w:ilvl w:val="1"/>
          <w:numId w:val="14"/>
        </w:numPr>
        <w:tabs>
          <w:tab w:val="left" w:pos="528"/>
        </w:tabs>
        <w:spacing w:line="276" w:lineRule="auto"/>
        <w:ind w:right="116"/>
        <w:jc w:val="both"/>
      </w:pPr>
      <w:r>
        <w:rPr>
          <w:color w:val="010202"/>
        </w:rPr>
        <w:t xml:space="preserve">Poskytovatel je povinen zahájit poskytování jednotlivých služeb podpory provozu a rozvoje požadovaných objednatelem dle </w:t>
      </w:r>
      <w:proofErr w:type="spellStart"/>
      <w:r>
        <w:rPr>
          <w:color w:val="010202"/>
        </w:rPr>
        <w:t>ust</w:t>
      </w:r>
      <w:proofErr w:type="spellEnd"/>
      <w:r>
        <w:rPr>
          <w:color w:val="010202"/>
        </w:rPr>
        <w:t xml:space="preserve">. 4.1 této smlouvy do doby určené v </w:t>
      </w:r>
      <w:r>
        <w:rPr>
          <w:color w:val="010202"/>
          <w:u w:val="single" w:color="010202"/>
        </w:rPr>
        <w:t xml:space="preserve">příloze č. 2 </w:t>
      </w:r>
      <w:r>
        <w:rPr>
          <w:color w:val="010202"/>
        </w:rPr>
        <w:t xml:space="preserve">této </w:t>
      </w:r>
      <w:proofErr w:type="gramStart"/>
      <w:r>
        <w:rPr>
          <w:color w:val="010202"/>
        </w:rPr>
        <w:t>smlouvy -</w:t>
      </w:r>
      <w:r>
        <w:rPr>
          <w:color w:val="010202"/>
          <w:spacing w:val="-7"/>
        </w:rPr>
        <w:t xml:space="preserve"> </w:t>
      </w:r>
      <w:r>
        <w:rPr>
          <w:i/>
          <w:color w:val="010202"/>
        </w:rPr>
        <w:t>SLA</w:t>
      </w:r>
      <w:proofErr w:type="gramEnd"/>
      <w:r>
        <w:rPr>
          <w:color w:val="010202"/>
        </w:rPr>
        <w:t>.</w:t>
      </w:r>
    </w:p>
    <w:p w14:paraId="1BC69F38" w14:textId="77777777" w:rsidR="00744F11" w:rsidRDefault="00744F11">
      <w:pPr>
        <w:pStyle w:val="Zkladntext"/>
        <w:spacing w:before="2"/>
        <w:rPr>
          <w:sz w:val="20"/>
        </w:rPr>
      </w:pPr>
    </w:p>
    <w:p w14:paraId="2DD6DF9E" w14:textId="77777777" w:rsidR="00744F11" w:rsidRDefault="00B86B1E">
      <w:pPr>
        <w:pStyle w:val="Odstavecseseznamem"/>
        <w:numPr>
          <w:ilvl w:val="1"/>
          <w:numId w:val="14"/>
        </w:numPr>
        <w:tabs>
          <w:tab w:val="left" w:pos="528"/>
        </w:tabs>
        <w:spacing w:before="1"/>
      </w:pPr>
      <w:r>
        <w:rPr>
          <w:color w:val="010202"/>
        </w:rPr>
        <w:t>Záměrně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vypuštěno</w:t>
      </w:r>
    </w:p>
    <w:p w14:paraId="274D73B0" w14:textId="77777777" w:rsidR="00744F11" w:rsidRDefault="00744F11">
      <w:pPr>
        <w:pStyle w:val="Zkladntext"/>
        <w:spacing w:before="5"/>
        <w:rPr>
          <w:sz w:val="28"/>
        </w:rPr>
      </w:pPr>
    </w:p>
    <w:p w14:paraId="615BDEC2" w14:textId="77777777" w:rsidR="00744F11" w:rsidRDefault="00B86B1E">
      <w:pPr>
        <w:pStyle w:val="Odstavecseseznamem"/>
        <w:numPr>
          <w:ilvl w:val="1"/>
          <w:numId w:val="14"/>
        </w:numPr>
        <w:tabs>
          <w:tab w:val="left" w:pos="528"/>
        </w:tabs>
        <w:spacing w:line="271" w:lineRule="auto"/>
        <w:ind w:right="115"/>
        <w:jc w:val="both"/>
        <w:rPr>
          <w:rFonts w:ascii="Arial" w:hAnsi="Arial"/>
        </w:rPr>
      </w:pPr>
      <w:r>
        <w:rPr>
          <w:color w:val="010202"/>
        </w:rPr>
        <w:t>S ohledem na povahu předmětu plnění není poskytovatel oprávněn plnit závazky plynoucí      z této smlouvy, nebo jejich část, prostřednictvím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poddodavatelů</w:t>
      </w:r>
      <w:r>
        <w:rPr>
          <w:rFonts w:ascii="Arial" w:hAnsi="Arial"/>
          <w:color w:val="010202"/>
        </w:rPr>
        <w:t>.</w:t>
      </w:r>
    </w:p>
    <w:p w14:paraId="1C7D9EAE" w14:textId="77777777" w:rsidR="00744F11" w:rsidRDefault="00744F11">
      <w:pPr>
        <w:pStyle w:val="Zkladntext"/>
        <w:rPr>
          <w:rFonts w:ascii="Arial"/>
          <w:sz w:val="26"/>
        </w:rPr>
      </w:pPr>
    </w:p>
    <w:p w14:paraId="1A3D49C3" w14:textId="77777777" w:rsidR="00744F11" w:rsidRDefault="00B86B1E">
      <w:pPr>
        <w:pStyle w:val="Odstavecseseznamem"/>
        <w:numPr>
          <w:ilvl w:val="1"/>
          <w:numId w:val="14"/>
        </w:numPr>
        <w:tabs>
          <w:tab w:val="left" w:pos="528"/>
        </w:tabs>
        <w:spacing w:line="276" w:lineRule="auto"/>
        <w:ind w:right="112"/>
        <w:jc w:val="both"/>
      </w:pPr>
      <w:r>
        <w:rPr>
          <w:color w:val="010202"/>
        </w:rPr>
        <w:t>Jestliže některá ze smluvních stran není schopna dostát svým závazkům podle této smlouvy nebo je v prodlení v důsledku okolností, které nemůže ovlivnit ani předvídat v okamžiku uzavření této smlouvy (působení vyšší moci), nebude tato smluvní strana považována za smluvní stranu, která je v prodlení nebo která jiným způsobem porušila své závazky plynoucí z této smlouvy a nebude po dobu trvání působení vyšší moci povinna k plnění těchto závazků, ani nebude povinna hradit úroky z prodlení, popř. jiné majetkové sankce za prodlení nebo jiné porušení smluvní povinnosti. Působení vyšší moci je dotčená smluvní strana povinna bez zbytečného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odkladu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vzniku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překážky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vyšší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moci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písemně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oznámit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druhé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straně.</w:t>
      </w:r>
    </w:p>
    <w:p w14:paraId="3C437B6E" w14:textId="77777777" w:rsidR="00744F11" w:rsidRDefault="00744F11">
      <w:pPr>
        <w:spacing w:line="276" w:lineRule="auto"/>
        <w:jc w:val="both"/>
        <w:sectPr w:rsidR="00744F11">
          <w:pgSz w:w="11910" w:h="16840"/>
          <w:pgMar w:top="1340" w:right="1300" w:bottom="3220" w:left="1680" w:header="0" w:footer="3036" w:gutter="0"/>
          <w:cols w:space="708"/>
        </w:sectPr>
      </w:pPr>
    </w:p>
    <w:p w14:paraId="03E310A5" w14:textId="77777777" w:rsidR="00744F11" w:rsidRDefault="00744F11">
      <w:pPr>
        <w:pStyle w:val="Zkladntext"/>
        <w:spacing w:before="8"/>
        <w:rPr>
          <w:sz w:val="26"/>
        </w:rPr>
      </w:pPr>
    </w:p>
    <w:p w14:paraId="390229B6" w14:textId="77777777" w:rsidR="00744F11" w:rsidRDefault="00B86B1E">
      <w:pPr>
        <w:pStyle w:val="Nadpis1"/>
        <w:numPr>
          <w:ilvl w:val="1"/>
          <w:numId w:val="17"/>
        </w:numPr>
        <w:tabs>
          <w:tab w:val="left" w:pos="2986"/>
          <w:tab w:val="left" w:pos="2987"/>
        </w:tabs>
        <w:spacing w:before="92"/>
        <w:ind w:left="2986"/>
        <w:jc w:val="left"/>
      </w:pPr>
      <w:r>
        <w:rPr>
          <w:color w:val="010202"/>
        </w:rPr>
        <w:t>Odměna za služby a platební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podmínky</w:t>
      </w:r>
    </w:p>
    <w:p w14:paraId="2307058F" w14:textId="77777777" w:rsidR="00744F11" w:rsidRDefault="00744F11">
      <w:pPr>
        <w:pStyle w:val="Zkladntext"/>
        <w:spacing w:before="10"/>
        <w:rPr>
          <w:b/>
          <w:sz w:val="28"/>
        </w:rPr>
      </w:pPr>
    </w:p>
    <w:p w14:paraId="5F6CFBA4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line="276" w:lineRule="auto"/>
        <w:ind w:right="114"/>
        <w:jc w:val="both"/>
      </w:pPr>
      <w:r>
        <w:rPr>
          <w:color w:val="010202"/>
        </w:rPr>
        <w:t xml:space="preserve">Odměna za služby podpory provozu a rozvoje je stanovena v </w:t>
      </w:r>
      <w:r>
        <w:rPr>
          <w:color w:val="010202"/>
          <w:u w:val="single" w:color="010202"/>
        </w:rPr>
        <w:t xml:space="preserve">příloze č. 4 </w:t>
      </w:r>
      <w:r>
        <w:rPr>
          <w:color w:val="010202"/>
        </w:rPr>
        <w:t xml:space="preserve">této </w:t>
      </w:r>
      <w:proofErr w:type="gramStart"/>
      <w:r>
        <w:rPr>
          <w:color w:val="010202"/>
        </w:rPr>
        <w:t xml:space="preserve">smlouvy - </w:t>
      </w:r>
      <w:r>
        <w:rPr>
          <w:i/>
          <w:color w:val="010202"/>
        </w:rPr>
        <w:t>Odměna</w:t>
      </w:r>
      <w:proofErr w:type="gramEnd"/>
      <w:r>
        <w:rPr>
          <w:i/>
          <w:color w:val="010202"/>
        </w:rPr>
        <w:t xml:space="preserve"> za služby podpory provozu a rozvoje</w:t>
      </w:r>
      <w:r>
        <w:rPr>
          <w:color w:val="010202"/>
        </w:rPr>
        <w:t>. Úhrada za služby bude provedena zálohově čtvrtletními splátkami vždy na začátku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kvartálu.</w:t>
      </w:r>
    </w:p>
    <w:p w14:paraId="72FEA15C" w14:textId="77777777" w:rsidR="00744F11" w:rsidRDefault="00744F11">
      <w:pPr>
        <w:pStyle w:val="Zkladntext"/>
        <w:spacing w:before="3"/>
        <w:rPr>
          <w:sz w:val="25"/>
        </w:rPr>
      </w:pPr>
    </w:p>
    <w:p w14:paraId="2D813E02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line="276" w:lineRule="auto"/>
        <w:ind w:right="114"/>
        <w:jc w:val="both"/>
      </w:pPr>
      <w:r>
        <w:rPr>
          <w:color w:val="010202"/>
        </w:rPr>
        <w:t xml:space="preserve">Odměna za služby nad rámec sjednaného plnění dle této smlouvy ve smyslu </w:t>
      </w:r>
      <w:proofErr w:type="spellStart"/>
      <w:r>
        <w:rPr>
          <w:color w:val="010202"/>
        </w:rPr>
        <w:t>ust</w:t>
      </w:r>
      <w:proofErr w:type="spellEnd"/>
      <w:r>
        <w:rPr>
          <w:color w:val="010202"/>
        </w:rPr>
        <w:t xml:space="preserve">. 2.4 této smlouvy je uvedena v Příloze č. 6 </w:t>
      </w:r>
      <w:r>
        <w:rPr>
          <w:color w:val="010202"/>
          <w:w w:val="120"/>
        </w:rPr>
        <w:t xml:space="preserve">- </w:t>
      </w:r>
      <w:r>
        <w:rPr>
          <w:i/>
          <w:color w:val="010202"/>
        </w:rPr>
        <w:t>Ceník poskytovatele</w:t>
      </w:r>
      <w:r>
        <w:rPr>
          <w:color w:val="010202"/>
        </w:rPr>
        <w:t>. Poskytovatel je oprávněn vystavit fakturu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tyto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služby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základě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písemné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objednávky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objednavatele.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Čerpání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nad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rámec plnění této smlouvy nepřesáhne rozsah 6</w:t>
      </w:r>
      <w:r>
        <w:rPr>
          <w:color w:val="010202"/>
          <w:spacing w:val="-27"/>
        </w:rPr>
        <w:t xml:space="preserve"> </w:t>
      </w:r>
      <w:proofErr w:type="spellStart"/>
      <w:r>
        <w:rPr>
          <w:color w:val="010202"/>
        </w:rPr>
        <w:t>manday</w:t>
      </w:r>
      <w:proofErr w:type="spellEnd"/>
      <w:r>
        <w:rPr>
          <w:color w:val="010202"/>
        </w:rPr>
        <w:t>.</w:t>
      </w:r>
    </w:p>
    <w:p w14:paraId="5234A8AB" w14:textId="77777777" w:rsidR="00744F11" w:rsidRDefault="00744F11">
      <w:pPr>
        <w:pStyle w:val="Zkladntext"/>
        <w:spacing w:before="10"/>
        <w:rPr>
          <w:sz w:val="19"/>
        </w:rPr>
      </w:pPr>
    </w:p>
    <w:p w14:paraId="49378F13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line="278" w:lineRule="auto"/>
        <w:ind w:right="113"/>
        <w:jc w:val="both"/>
      </w:pPr>
      <w:r>
        <w:rPr>
          <w:color w:val="010202"/>
        </w:rPr>
        <w:t>Odměna za služby podpory provozu a rozvoje bude hrazena čtvrtletně na základě faktury, kterou je poskytovatel oprávněn vystavit po podpisu této smlouvy a dále vždy k prvnímu dni měsíce daného čtvrtletí, za které je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účtováno.</w:t>
      </w:r>
    </w:p>
    <w:p w14:paraId="73789567" w14:textId="77777777" w:rsidR="00744F11" w:rsidRDefault="00744F11">
      <w:pPr>
        <w:pStyle w:val="Zkladntext"/>
        <w:spacing w:before="7"/>
        <w:rPr>
          <w:sz w:val="19"/>
        </w:rPr>
      </w:pPr>
    </w:p>
    <w:p w14:paraId="740897E3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before="1" w:line="278" w:lineRule="auto"/>
        <w:ind w:right="114"/>
        <w:jc w:val="both"/>
      </w:pPr>
      <w:r>
        <w:rPr>
          <w:color w:val="010202"/>
        </w:rPr>
        <w:t>Odměna za služby poskytované dle této smlouvy je splatná do 30 dnů po prokazatelném obdržení</w:t>
      </w:r>
      <w:r>
        <w:rPr>
          <w:color w:val="010202"/>
          <w:spacing w:val="-5"/>
        </w:rPr>
        <w:t xml:space="preserve"> </w:t>
      </w:r>
      <w:proofErr w:type="gramStart"/>
      <w:r>
        <w:rPr>
          <w:color w:val="010202"/>
        </w:rPr>
        <w:t>faktury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-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daňového</w:t>
      </w:r>
      <w:proofErr w:type="gramEnd"/>
      <w:r>
        <w:rPr>
          <w:color w:val="010202"/>
          <w:spacing w:val="-5"/>
        </w:rPr>
        <w:t xml:space="preserve"> </w:t>
      </w:r>
      <w:r>
        <w:rPr>
          <w:color w:val="010202"/>
        </w:rPr>
        <w:t>dokladu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objednatelem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účet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poskytovatele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uvedený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faktuře.</w:t>
      </w:r>
    </w:p>
    <w:p w14:paraId="08B7C8E5" w14:textId="77777777" w:rsidR="00744F11" w:rsidRDefault="00744F11">
      <w:pPr>
        <w:pStyle w:val="Zkladntext"/>
        <w:spacing w:before="9"/>
        <w:rPr>
          <w:sz w:val="26"/>
        </w:rPr>
      </w:pPr>
    </w:p>
    <w:p w14:paraId="0DA29C30" w14:textId="085F6E89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line="276" w:lineRule="auto"/>
        <w:ind w:right="114"/>
        <w:jc w:val="both"/>
        <w:rPr>
          <w:rFonts w:ascii="Calibri" w:hAnsi="Calibri"/>
        </w:rPr>
      </w:pPr>
      <w:r>
        <w:rPr>
          <w:color w:val="010202"/>
        </w:rPr>
        <w:t xml:space="preserve">Faktury vystavené poskytovatelem budou zasílány na následující korespondenční adresu objednatele určenou k zasílání faktur: VŠCHT Praha, Technická 5, 166 28 Praha 6, </w:t>
      </w:r>
      <w:r>
        <w:rPr>
          <w:rFonts w:ascii="Calibri" w:hAnsi="Calibri"/>
          <w:color w:val="010202"/>
        </w:rPr>
        <w:t xml:space="preserve">resp. </w:t>
      </w:r>
      <w:proofErr w:type="gramStart"/>
      <w:r>
        <w:rPr>
          <w:rFonts w:ascii="Calibri" w:hAnsi="Calibri"/>
          <w:color w:val="010202"/>
        </w:rPr>
        <w:t>e- mailem</w:t>
      </w:r>
      <w:proofErr w:type="gramEnd"/>
      <w:r>
        <w:rPr>
          <w:rFonts w:ascii="Calibri" w:hAnsi="Calibri"/>
          <w:color w:val="010202"/>
        </w:rPr>
        <w:t xml:space="preserve"> na adresu:</w:t>
      </w:r>
      <w:r w:rsidR="005E18E3">
        <w:rPr>
          <w:rFonts w:ascii="Calibri" w:hAnsi="Calibri"/>
          <w:color w:val="010202"/>
        </w:rPr>
        <w:t xml:space="preserve"> </w:t>
      </w:r>
      <w:proofErr w:type="spellStart"/>
      <w:r w:rsidR="005E18E3">
        <w:rPr>
          <w:rFonts w:ascii="Calibri" w:hAnsi="Calibri"/>
          <w:color w:val="010202"/>
        </w:rPr>
        <w:t>xxxxx</w:t>
      </w:r>
      <w:proofErr w:type="spellEnd"/>
      <w:r w:rsidR="005E18E3">
        <w:rPr>
          <w:rFonts w:ascii="Calibri" w:hAnsi="Calibri"/>
          <w:color w:val="010202"/>
        </w:rPr>
        <w:t xml:space="preserve">. </w:t>
      </w:r>
      <w:r w:rsidR="005E18E3">
        <w:rPr>
          <w:rFonts w:ascii="Calibri" w:hAnsi="Calibri"/>
        </w:rPr>
        <w:t xml:space="preserve"> </w:t>
      </w:r>
    </w:p>
    <w:p w14:paraId="324E8A3F" w14:textId="77777777" w:rsidR="00744F11" w:rsidRDefault="00744F11">
      <w:pPr>
        <w:pStyle w:val="Zkladntext"/>
        <w:spacing w:before="3"/>
        <w:rPr>
          <w:rFonts w:ascii="Calibri"/>
          <w:sz w:val="16"/>
        </w:rPr>
      </w:pPr>
    </w:p>
    <w:p w14:paraId="0A1A5E31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before="92" w:line="276" w:lineRule="auto"/>
        <w:ind w:right="113"/>
        <w:jc w:val="both"/>
      </w:pPr>
      <w:r>
        <w:rPr>
          <w:color w:val="010202"/>
        </w:rPr>
        <w:t>Každá faktura musí splňovat náležitosti daňového dokladu dle platných právních předpisů. Smluvní strany se dohodly, že v případě, pokud by objednatel nesouhlasil s vyúčtováním obsaženým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faktuře,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povinen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uplatnit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své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výhrady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poskytovatele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písemně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nejpozději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do 7 dnů ode dne obdržení faktury. Pokud tak neučiní, popř. fakturu uhradí, uznává oprávněnost fakturované částky. V případě oprávněně vznesených výhrad se původní splatnost faktury zastavuje a nová lhůta splatnosti počíná běžet dnem doručení nové, resp. opravené faktury. Faktura nesplňující předepsané náležitosti (zejména dle zákona č. 563/1991 Sb., o účetnictví, ve znění pozdějších předpisů, zákona č. 235/2004 Sb., o dani z přidané hodnoty, ve znění pozdějších předpisů) bude objednatelem vrácena do dne splatnosti faktury k doplnění či opravě, aniž se tak dostane do prodlení se splatností. Lhůta splatnosti počíná běžet znovu od opětovného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doručení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náležitě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doplněné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či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opravené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faktury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objednateli.</w:t>
      </w:r>
    </w:p>
    <w:p w14:paraId="309C4655" w14:textId="77777777" w:rsidR="00744F11" w:rsidRDefault="00744F11">
      <w:pPr>
        <w:pStyle w:val="Zkladntext"/>
        <w:spacing w:before="3"/>
        <w:rPr>
          <w:sz w:val="25"/>
        </w:rPr>
      </w:pPr>
    </w:p>
    <w:p w14:paraId="7642FE1F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line="276" w:lineRule="auto"/>
        <w:ind w:right="111"/>
        <w:jc w:val="both"/>
      </w:pPr>
      <w:r>
        <w:rPr>
          <w:color w:val="010202"/>
        </w:rPr>
        <w:t>V případě prodlení objednatele se zaplacením peněžitého závazku, je objednatel povinen zaplatit poskytovateli úrok z prodlení ve výši 0,05 % za každý den prodlení, a to i v případě, že objednatel není za prodlení odpovědný. Vznikem nároku poskytovatele na úrok z prodlení ani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zaplacením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dotčen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nárok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poskytovatele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náhradu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škody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vzniklý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mu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nesplněním finančních závazků objednatele dle této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smlouvy</w:t>
      </w:r>
    </w:p>
    <w:p w14:paraId="031BE3E6" w14:textId="77777777" w:rsidR="00744F11" w:rsidRDefault="00744F11">
      <w:pPr>
        <w:spacing w:line="276" w:lineRule="auto"/>
        <w:jc w:val="both"/>
        <w:sectPr w:rsidR="00744F11">
          <w:pgSz w:w="11910" w:h="16840"/>
          <w:pgMar w:top="1600" w:right="1300" w:bottom="3220" w:left="1680" w:header="0" w:footer="3036" w:gutter="0"/>
          <w:cols w:space="708"/>
        </w:sectPr>
      </w:pPr>
    </w:p>
    <w:p w14:paraId="6002B31D" w14:textId="77777777" w:rsidR="00744F11" w:rsidRDefault="00B86B1E">
      <w:pPr>
        <w:pStyle w:val="Odstavecseseznamem"/>
        <w:numPr>
          <w:ilvl w:val="1"/>
          <w:numId w:val="13"/>
        </w:numPr>
        <w:tabs>
          <w:tab w:val="left" w:pos="528"/>
        </w:tabs>
        <w:spacing w:before="78" w:line="276" w:lineRule="auto"/>
        <w:ind w:right="113"/>
        <w:jc w:val="both"/>
      </w:pPr>
      <w:r>
        <w:rPr>
          <w:color w:val="010202"/>
        </w:rPr>
        <w:lastRenderedPageBreak/>
        <w:t>V případě, že poskytovatel získá v době průběhu zdanitelného plnění rozhodnutím správce daně status nespolehlivého plátce v souladu s ustanovením § 106a zákona č. 235/2004 Sb.,    o dani z přidané hodnoty, uhradí objednatel DPH z poskytnutého plnění dle § 109a téhož zákona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přímo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příslušnému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správci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daně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namísto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poskytovatele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následně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uhradí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poskytovateli sjednanou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cenu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poskytnuté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poníženou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takto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zaplacenou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daň.</w:t>
      </w:r>
    </w:p>
    <w:p w14:paraId="629E4118" w14:textId="77777777" w:rsidR="00744F11" w:rsidRDefault="00744F11">
      <w:pPr>
        <w:pStyle w:val="Zkladntext"/>
        <w:spacing w:before="3"/>
        <w:rPr>
          <w:sz w:val="25"/>
        </w:rPr>
      </w:pPr>
    </w:p>
    <w:p w14:paraId="6C34133A" w14:textId="77777777" w:rsidR="00744F11" w:rsidRDefault="00B86B1E">
      <w:pPr>
        <w:pStyle w:val="Nadpis1"/>
        <w:numPr>
          <w:ilvl w:val="1"/>
          <w:numId w:val="17"/>
        </w:numPr>
        <w:tabs>
          <w:tab w:val="left" w:pos="4376"/>
          <w:tab w:val="left" w:pos="4377"/>
        </w:tabs>
        <w:ind w:left="4376"/>
        <w:jc w:val="left"/>
      </w:pPr>
      <w:r>
        <w:rPr>
          <w:color w:val="010202"/>
        </w:rPr>
        <w:t>Započtení</w:t>
      </w:r>
    </w:p>
    <w:p w14:paraId="24D28C49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3C5C9BDF" w14:textId="77777777" w:rsidR="00744F11" w:rsidRDefault="00B86B1E">
      <w:pPr>
        <w:pStyle w:val="Zkladntext"/>
        <w:spacing w:line="278" w:lineRule="auto"/>
        <w:ind w:left="527" w:right="113" w:hanging="360"/>
        <w:jc w:val="both"/>
      </w:pPr>
      <w:r>
        <w:rPr>
          <w:color w:val="010202"/>
        </w:rPr>
        <w:t>7.1</w:t>
      </w:r>
      <w:r>
        <w:rPr>
          <w:color w:val="010202"/>
          <w:spacing w:val="24"/>
        </w:rPr>
        <w:t xml:space="preserve"> </w:t>
      </w:r>
      <w:r>
        <w:rPr>
          <w:color w:val="010202"/>
        </w:rPr>
        <w:t>Žádná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smluvních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stran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oprávněna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započíst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svou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pohledávku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vůči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druhé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straně jiným způsobem než písemnou dohodou s druhou smluvní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stranou.</w:t>
      </w:r>
    </w:p>
    <w:p w14:paraId="47D47B33" w14:textId="77777777" w:rsidR="00744F11" w:rsidRDefault="00744F11">
      <w:pPr>
        <w:pStyle w:val="Zkladntext"/>
        <w:rPr>
          <w:sz w:val="24"/>
        </w:rPr>
      </w:pPr>
    </w:p>
    <w:p w14:paraId="3D872E6A" w14:textId="77777777" w:rsidR="00744F11" w:rsidRDefault="00744F11">
      <w:pPr>
        <w:pStyle w:val="Zkladntext"/>
        <w:spacing w:before="5"/>
        <w:rPr>
          <w:sz w:val="26"/>
        </w:rPr>
      </w:pPr>
    </w:p>
    <w:p w14:paraId="060C7F03" w14:textId="77777777" w:rsidR="00744F11" w:rsidRDefault="00B86B1E">
      <w:pPr>
        <w:pStyle w:val="Nadpis1"/>
        <w:numPr>
          <w:ilvl w:val="1"/>
          <w:numId w:val="17"/>
        </w:numPr>
        <w:tabs>
          <w:tab w:val="left" w:pos="4128"/>
          <w:tab w:val="left" w:pos="4129"/>
        </w:tabs>
        <w:spacing w:before="1"/>
        <w:ind w:left="4128" w:hanging="719"/>
        <w:jc w:val="left"/>
      </w:pPr>
      <w:r>
        <w:rPr>
          <w:color w:val="010202"/>
        </w:rPr>
        <w:t>Náhrada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škody</w:t>
      </w:r>
    </w:p>
    <w:p w14:paraId="28715C26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1FE8F147" w14:textId="77777777" w:rsidR="00744F11" w:rsidRDefault="00B86B1E">
      <w:pPr>
        <w:pStyle w:val="Odstavecseseznamem"/>
        <w:numPr>
          <w:ilvl w:val="1"/>
          <w:numId w:val="12"/>
        </w:numPr>
        <w:tabs>
          <w:tab w:val="left" w:pos="528"/>
        </w:tabs>
        <w:spacing w:line="276" w:lineRule="auto"/>
        <w:ind w:right="110"/>
        <w:jc w:val="both"/>
      </w:pPr>
      <w:r>
        <w:rPr>
          <w:color w:val="010202"/>
        </w:rPr>
        <w:t>Smluvní strany se dohodly, že celková odpovědnost poskytovatele v souvislosti s touto smlouvou nepřekročí částku ve výši 60% roční odměny za služby podpory provozu a rozvoje. Toto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omezení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nevztahuje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odpovědnost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škodu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způsobenou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poskytovatelem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objednateli úmyslně nebo hrubou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nedbalostí.</w:t>
      </w:r>
    </w:p>
    <w:p w14:paraId="467CF19B" w14:textId="77777777" w:rsidR="00744F11" w:rsidRDefault="00744F11">
      <w:pPr>
        <w:pStyle w:val="Zkladntext"/>
        <w:spacing w:before="2"/>
        <w:rPr>
          <w:sz w:val="25"/>
        </w:rPr>
      </w:pPr>
    </w:p>
    <w:p w14:paraId="424DA5B8" w14:textId="77777777" w:rsidR="00744F11" w:rsidRDefault="00B86B1E">
      <w:pPr>
        <w:pStyle w:val="Odstavecseseznamem"/>
        <w:numPr>
          <w:ilvl w:val="1"/>
          <w:numId w:val="12"/>
        </w:numPr>
        <w:tabs>
          <w:tab w:val="left" w:pos="528"/>
        </w:tabs>
        <w:spacing w:before="1" w:line="273" w:lineRule="auto"/>
        <w:ind w:right="114"/>
        <w:jc w:val="both"/>
      </w:pPr>
      <w:r>
        <w:rPr>
          <w:color w:val="010202"/>
        </w:rPr>
        <w:t>Smluvní strany se dohodly, že poskytovatel neodpovídá za škodu, která vznikla tím, že objednatel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porušil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povinnosti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vyplývající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zákona.</w:t>
      </w:r>
    </w:p>
    <w:p w14:paraId="37DB5897" w14:textId="77777777" w:rsidR="00744F11" w:rsidRDefault="00744F11">
      <w:pPr>
        <w:pStyle w:val="Zkladntext"/>
        <w:rPr>
          <w:sz w:val="24"/>
        </w:rPr>
      </w:pPr>
    </w:p>
    <w:p w14:paraId="74E25D0A" w14:textId="77777777" w:rsidR="00744F11" w:rsidRDefault="00744F11">
      <w:pPr>
        <w:pStyle w:val="Zkladntext"/>
        <w:spacing w:before="11"/>
        <w:rPr>
          <w:sz w:val="21"/>
        </w:rPr>
      </w:pPr>
    </w:p>
    <w:p w14:paraId="2B182DB6" w14:textId="77777777" w:rsidR="00744F11" w:rsidRDefault="00B86B1E">
      <w:pPr>
        <w:pStyle w:val="Odstavecseseznamem"/>
        <w:numPr>
          <w:ilvl w:val="1"/>
          <w:numId w:val="12"/>
        </w:numPr>
        <w:tabs>
          <w:tab w:val="left" w:pos="528"/>
        </w:tabs>
        <w:spacing w:line="276" w:lineRule="auto"/>
        <w:ind w:right="113"/>
        <w:jc w:val="both"/>
      </w:pPr>
      <w:r>
        <w:rPr>
          <w:color w:val="010202"/>
        </w:rPr>
        <w:t>V případě, že se objednatel dostane do prodlení s poskytnutím součinnosti požadované poskytovatelem, je poskytovatel oprávněn po dobu tohoto prodlení přerušit plnění dle této smlouvy.</w:t>
      </w:r>
    </w:p>
    <w:p w14:paraId="599E7A4E" w14:textId="77777777" w:rsidR="00744F11" w:rsidRDefault="00744F11">
      <w:pPr>
        <w:pStyle w:val="Zkladntext"/>
        <w:rPr>
          <w:sz w:val="24"/>
        </w:rPr>
      </w:pPr>
    </w:p>
    <w:p w14:paraId="2FC6DE59" w14:textId="77777777" w:rsidR="00744F11" w:rsidRDefault="00B86B1E">
      <w:pPr>
        <w:pStyle w:val="Nadpis1"/>
        <w:numPr>
          <w:ilvl w:val="1"/>
          <w:numId w:val="17"/>
        </w:numPr>
        <w:tabs>
          <w:tab w:val="left" w:pos="4510"/>
          <w:tab w:val="left" w:pos="4511"/>
        </w:tabs>
        <w:spacing w:before="182"/>
        <w:ind w:left="4510" w:hanging="719"/>
        <w:jc w:val="left"/>
      </w:pPr>
      <w:r>
        <w:rPr>
          <w:color w:val="010202"/>
        </w:rPr>
        <w:t>Sankce</w:t>
      </w:r>
    </w:p>
    <w:p w14:paraId="7B4CD844" w14:textId="77777777" w:rsidR="00744F11" w:rsidRDefault="00744F11">
      <w:pPr>
        <w:pStyle w:val="Zkladntext"/>
        <w:rPr>
          <w:b/>
          <w:sz w:val="24"/>
        </w:rPr>
      </w:pPr>
    </w:p>
    <w:p w14:paraId="4E11A409" w14:textId="77777777" w:rsidR="00744F11" w:rsidRDefault="00B86B1E">
      <w:pPr>
        <w:pStyle w:val="Odstavecseseznamem"/>
        <w:numPr>
          <w:ilvl w:val="1"/>
          <w:numId w:val="11"/>
        </w:numPr>
        <w:tabs>
          <w:tab w:val="left" w:pos="528"/>
        </w:tabs>
        <w:spacing w:before="171" w:line="278" w:lineRule="auto"/>
        <w:ind w:right="114"/>
        <w:jc w:val="both"/>
      </w:pPr>
      <w:r>
        <w:rPr>
          <w:color w:val="010202"/>
        </w:rPr>
        <w:t>V případě, že poskytovatel nedodrží termíny dle přílohy č. 2, zavazuje se uhradit objednateli smluvní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pokutu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500,-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Kč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(pět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set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korun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českých),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každý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započatý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den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prodlení.</w:t>
      </w:r>
    </w:p>
    <w:p w14:paraId="15CEC683" w14:textId="77777777" w:rsidR="00744F11" w:rsidRDefault="00744F11">
      <w:pPr>
        <w:pStyle w:val="Zkladntext"/>
        <w:spacing w:before="1"/>
        <w:rPr>
          <w:sz w:val="25"/>
        </w:rPr>
      </w:pPr>
    </w:p>
    <w:p w14:paraId="38A24FE1" w14:textId="77777777" w:rsidR="00744F11" w:rsidRDefault="00B86B1E">
      <w:pPr>
        <w:pStyle w:val="Odstavecseseznamem"/>
        <w:numPr>
          <w:ilvl w:val="1"/>
          <w:numId w:val="11"/>
        </w:numPr>
        <w:tabs>
          <w:tab w:val="left" w:pos="528"/>
        </w:tabs>
        <w:spacing w:line="276" w:lineRule="auto"/>
        <w:ind w:right="113"/>
        <w:jc w:val="both"/>
      </w:pPr>
      <w:r>
        <w:rPr>
          <w:color w:val="010202"/>
        </w:rPr>
        <w:t>V případě porušení jiné smluvní povinnosti poskytovatele je objednatel oprávněn požadovat po poskytovateli zaplacení smluvní pokuty ve výši 2.000 Kč (slovy: dva tisíce korun českých) za každý jednotlivý případ porušení smluvní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povinnost.</w:t>
      </w:r>
    </w:p>
    <w:p w14:paraId="45DF3EBC" w14:textId="77777777" w:rsidR="00744F11" w:rsidRDefault="00744F11">
      <w:pPr>
        <w:pStyle w:val="Zkladntext"/>
        <w:spacing w:before="8"/>
        <w:rPr>
          <w:sz w:val="25"/>
        </w:rPr>
      </w:pPr>
    </w:p>
    <w:p w14:paraId="20767D87" w14:textId="77777777" w:rsidR="00744F11" w:rsidRDefault="00B86B1E">
      <w:pPr>
        <w:pStyle w:val="Odstavecseseznamem"/>
        <w:numPr>
          <w:ilvl w:val="1"/>
          <w:numId w:val="11"/>
        </w:numPr>
        <w:tabs>
          <w:tab w:val="left" w:pos="528"/>
        </w:tabs>
        <w:spacing w:line="273" w:lineRule="auto"/>
        <w:ind w:right="118"/>
        <w:jc w:val="both"/>
      </w:pPr>
      <w:r>
        <w:rPr>
          <w:color w:val="010202"/>
        </w:rPr>
        <w:t>Smluvní strany vylučují použití ustanovení § 2050 zákona č. 89/2012 Sb., občanského zákoníku.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pokuty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jsou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splatné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porušení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příslušné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povinnosti.</w:t>
      </w:r>
    </w:p>
    <w:p w14:paraId="7CBA659A" w14:textId="77777777" w:rsidR="00744F11" w:rsidRDefault="00744F11">
      <w:pPr>
        <w:spacing w:line="273" w:lineRule="auto"/>
        <w:jc w:val="both"/>
        <w:sectPr w:rsidR="00744F11">
          <w:pgSz w:w="11910" w:h="16840"/>
          <w:pgMar w:top="1340" w:right="1300" w:bottom="3220" w:left="1680" w:header="0" w:footer="3036" w:gutter="0"/>
          <w:cols w:space="708"/>
        </w:sectPr>
      </w:pPr>
    </w:p>
    <w:p w14:paraId="15D8C2AE" w14:textId="77777777" w:rsidR="00744F11" w:rsidRDefault="00B86B1E">
      <w:pPr>
        <w:pStyle w:val="Nadpis1"/>
        <w:numPr>
          <w:ilvl w:val="1"/>
          <w:numId w:val="17"/>
        </w:numPr>
        <w:tabs>
          <w:tab w:val="left" w:pos="4378"/>
          <w:tab w:val="left" w:pos="4379"/>
        </w:tabs>
        <w:spacing w:before="78"/>
        <w:ind w:left="4378"/>
        <w:jc w:val="left"/>
      </w:pPr>
      <w:r>
        <w:rPr>
          <w:color w:val="010202"/>
        </w:rPr>
        <w:lastRenderedPageBreak/>
        <w:t>Důvěrnost</w:t>
      </w:r>
    </w:p>
    <w:p w14:paraId="37B138E5" w14:textId="77777777" w:rsidR="00744F11" w:rsidRDefault="00744F11">
      <w:pPr>
        <w:pStyle w:val="Zkladntext"/>
        <w:spacing w:before="5"/>
        <w:rPr>
          <w:b/>
          <w:sz w:val="23"/>
        </w:rPr>
      </w:pPr>
    </w:p>
    <w:p w14:paraId="24E07F10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line="276" w:lineRule="auto"/>
        <w:ind w:right="113" w:hanging="360"/>
        <w:jc w:val="both"/>
      </w:pPr>
      <w:r>
        <w:rPr>
          <w:color w:val="010202"/>
        </w:rPr>
        <w:t>Pro účely této smlouvy definice "důvěrné informace" zahrnuje veškeré technické, obchodní, finanční, právní, provozní, řídicí, administrativní, plánovací, marketingové a ekonomické informace, data a know-how týkající se nebo vztahující se ke smluvním stranám (ať už před podpisem této smlouvy nebo později) v písemné, obrazové, elektronické, strojově čitelné i      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ústní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formě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(včetně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faxu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jakékoliv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jiné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formy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elektronického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přenosu)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vztahu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druhé smluvní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straně,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statutárním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orgánům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smluvních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stran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jejich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poradcům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informacím, analýzám,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kompilacím,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poznámkám,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studiím,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memorandům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či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jiným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dokumentům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obsahujícím nebo reflektujícím takové informace (dále jen „důvěrné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informace").</w:t>
      </w:r>
    </w:p>
    <w:p w14:paraId="5377426E" w14:textId="77777777" w:rsidR="00744F11" w:rsidRDefault="00744F11">
      <w:pPr>
        <w:pStyle w:val="Zkladntext"/>
        <w:spacing w:before="3"/>
        <w:rPr>
          <w:sz w:val="25"/>
        </w:rPr>
      </w:pPr>
    </w:p>
    <w:p w14:paraId="213C69F4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line="276" w:lineRule="auto"/>
        <w:ind w:right="112" w:hanging="360"/>
        <w:jc w:val="both"/>
      </w:pPr>
      <w:r>
        <w:rPr>
          <w:color w:val="010202"/>
        </w:rPr>
        <w:t>Se všemi informacemi získanými smluvní stranou od druhé smluvní strany nebo některým      z jejich příslušných představitelů, zaměstnanců nebo pověřených zástupců, v důsledku vyjednávání nebo plnění v souvislosti s touto Smlouvou musí být nakládáno jako s důvěrnými informacemi, které musí být udržovány v tajnosti. Důvěrné informace, nenáležící smluvní straně, nesmí být použity touto smluvní stranou pro její potřeby, dále je tato strana nesmí zpřístupnit třetím osobám, s výjimkou případů dle této Smlouvy povolených nebo případů vyžadovanými příslušnými právními předpisy. Smluvní strany se dohodly užívat důvěrné informace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výlučně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účely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realizaci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spolupráce.</w:t>
      </w:r>
    </w:p>
    <w:p w14:paraId="25B97003" w14:textId="77777777" w:rsidR="00744F11" w:rsidRDefault="00744F11">
      <w:pPr>
        <w:pStyle w:val="Zkladntext"/>
        <w:spacing w:before="7"/>
        <w:rPr>
          <w:sz w:val="25"/>
        </w:rPr>
      </w:pPr>
    </w:p>
    <w:p w14:paraId="560AE9AC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before="1"/>
        <w:ind w:left="535"/>
      </w:pPr>
      <w:r>
        <w:rPr>
          <w:color w:val="010202"/>
        </w:rPr>
        <w:t>Povinnost mlčenlivosti podle tohoto článku se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nevztahuje:</w:t>
      </w:r>
    </w:p>
    <w:p w14:paraId="7BB3495E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before="35" w:line="276" w:lineRule="auto"/>
        <w:ind w:right="113"/>
        <w:jc w:val="both"/>
      </w:pPr>
      <w:r>
        <w:rPr>
          <w:color w:val="010202"/>
        </w:rPr>
        <w:t>na informace, které jsou obecně známé a veřejně dostupné, na informace známé příjemci informací z jeho předchozí činnosti a na informace, které příjemce získal zákonným způsobem od třetí strany, jež není poskytovateli informace zavázána povinností utajení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informací;</w:t>
      </w:r>
    </w:p>
    <w:p w14:paraId="28128BD8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before="3"/>
      </w:pPr>
      <w:r>
        <w:rPr>
          <w:color w:val="010202"/>
        </w:rPr>
        <w:t>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informace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souvislosti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jakýmkoli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soudním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rozhodčím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řízení;</w:t>
      </w:r>
    </w:p>
    <w:p w14:paraId="6A8B9823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before="34" w:line="278" w:lineRule="auto"/>
        <w:ind w:right="114"/>
      </w:pPr>
      <w:r>
        <w:rPr>
          <w:color w:val="010202"/>
        </w:rPr>
        <w:t>na situaci, pokud je zpřístupnění důvěrných informací požadováno na základě zákona nebo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nařízení;</w:t>
      </w:r>
    </w:p>
    <w:p w14:paraId="0858592D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line="273" w:lineRule="auto"/>
        <w:ind w:right="114"/>
      </w:pPr>
      <w:r>
        <w:rPr>
          <w:color w:val="010202"/>
        </w:rPr>
        <w:t>na situaci, pokud je zpřístupnění důvěrných informací požadováno správním, bankovním, daňovým nebo jiných regulačním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orgánem;</w:t>
      </w:r>
    </w:p>
    <w:p w14:paraId="4061BA63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before="5" w:line="273" w:lineRule="auto"/>
        <w:ind w:right="113"/>
      </w:pPr>
      <w:r>
        <w:rPr>
          <w:color w:val="010202"/>
        </w:rPr>
        <w:t>na zpřístupnění důvěrných informací odborným poradcům, auditorům a bankéřům příslušné 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strany;</w:t>
      </w:r>
    </w:p>
    <w:p w14:paraId="003833CC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0"/>
          <w:tab w:val="left" w:pos="1191"/>
        </w:tabs>
        <w:spacing w:before="5"/>
      </w:pPr>
      <w:r>
        <w:rPr>
          <w:color w:val="010202"/>
        </w:rPr>
        <w:t>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informace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jejichž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sdělení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udělila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druhá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přechozí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písemný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souhlas;</w:t>
      </w:r>
    </w:p>
    <w:p w14:paraId="0727C5B2" w14:textId="77777777" w:rsidR="00744F11" w:rsidRDefault="00B86B1E">
      <w:pPr>
        <w:pStyle w:val="Odstavecseseznamem"/>
        <w:numPr>
          <w:ilvl w:val="2"/>
          <w:numId w:val="10"/>
        </w:numPr>
        <w:tabs>
          <w:tab w:val="left" w:pos="1191"/>
        </w:tabs>
        <w:spacing w:before="39"/>
      </w:pPr>
      <w:r>
        <w:rPr>
          <w:color w:val="010202"/>
        </w:rPr>
        <w:t>týkající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uvádění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reference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bodu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10.6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smlouvy.</w:t>
      </w:r>
    </w:p>
    <w:p w14:paraId="1BD7F411" w14:textId="77777777" w:rsidR="00744F11" w:rsidRDefault="00744F11">
      <w:pPr>
        <w:pStyle w:val="Zkladntext"/>
        <w:spacing w:before="6"/>
        <w:rPr>
          <w:sz w:val="35"/>
        </w:rPr>
      </w:pPr>
    </w:p>
    <w:p w14:paraId="46BAED15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line="278" w:lineRule="auto"/>
        <w:ind w:right="112" w:hanging="360"/>
        <w:jc w:val="both"/>
      </w:pPr>
      <w:r>
        <w:rPr>
          <w:color w:val="010202"/>
        </w:rPr>
        <w:t>V případě porušení jakéhokoli ustanovení čl. X. této Smlouvy si smluvní strany sjednávají 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pokutu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5"/>
        </w:rPr>
        <w:t xml:space="preserve"> </w:t>
      </w:r>
      <w:proofErr w:type="gramStart"/>
      <w:r>
        <w:rPr>
          <w:color w:val="010202"/>
        </w:rPr>
        <w:t>50.000,-</w:t>
      </w:r>
      <w:proofErr w:type="gramEnd"/>
      <w:r>
        <w:rPr>
          <w:color w:val="010202"/>
          <w:spacing w:val="-5"/>
        </w:rPr>
        <w:t xml:space="preserve"> </w:t>
      </w:r>
      <w:r>
        <w:rPr>
          <w:color w:val="010202"/>
        </w:rPr>
        <w:t>Kč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každý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jednotlivý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případ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porušení.</w:t>
      </w:r>
    </w:p>
    <w:p w14:paraId="0C262313" w14:textId="77777777" w:rsidR="00744F11" w:rsidRDefault="00744F11">
      <w:pPr>
        <w:pStyle w:val="Zkladntext"/>
        <w:spacing w:before="1"/>
        <w:rPr>
          <w:sz w:val="25"/>
        </w:rPr>
      </w:pPr>
    </w:p>
    <w:p w14:paraId="2E1C4301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line="273" w:lineRule="auto"/>
        <w:ind w:right="112" w:hanging="360"/>
        <w:jc w:val="both"/>
      </w:pPr>
      <w:r>
        <w:rPr>
          <w:color w:val="010202"/>
        </w:rPr>
        <w:t>Ustanovení čl. X. této smlouvy platí po dobu trvání této smlouvy, případně po dobu 10 let ode dne skončení této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smlouvy.</w:t>
      </w:r>
    </w:p>
    <w:p w14:paraId="0D43528F" w14:textId="77777777" w:rsidR="00744F11" w:rsidRDefault="00744F11">
      <w:pPr>
        <w:spacing w:line="273" w:lineRule="auto"/>
        <w:jc w:val="both"/>
        <w:sectPr w:rsidR="00744F11">
          <w:pgSz w:w="11910" w:h="16840"/>
          <w:pgMar w:top="1340" w:right="1300" w:bottom="3220" w:left="1660" w:header="0" w:footer="3036" w:gutter="0"/>
          <w:cols w:space="708"/>
        </w:sectPr>
      </w:pPr>
    </w:p>
    <w:p w14:paraId="6AC2FF94" w14:textId="77777777" w:rsidR="00744F11" w:rsidRDefault="00B86B1E">
      <w:pPr>
        <w:pStyle w:val="Odstavecseseznamem"/>
        <w:numPr>
          <w:ilvl w:val="1"/>
          <w:numId w:val="10"/>
        </w:numPr>
        <w:tabs>
          <w:tab w:val="left" w:pos="536"/>
        </w:tabs>
        <w:spacing w:before="78" w:line="276" w:lineRule="auto"/>
        <w:ind w:right="112" w:hanging="360"/>
        <w:jc w:val="both"/>
      </w:pPr>
      <w:r>
        <w:rPr>
          <w:color w:val="010202"/>
        </w:rPr>
        <w:lastRenderedPageBreak/>
        <w:t>Smluvní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souhlasí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používáním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reference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vycházející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předmětu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tedy,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že poskytovatel je oprávněn uvádět objednatele jako svou referenci na internetových stránkách poskytovatele a marketingových materiálech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poskytovatele</w:t>
      </w:r>
    </w:p>
    <w:p w14:paraId="55D3C37B" w14:textId="77777777" w:rsidR="00744F11" w:rsidRDefault="00744F11">
      <w:pPr>
        <w:pStyle w:val="Zkladntext"/>
        <w:rPr>
          <w:sz w:val="24"/>
        </w:rPr>
      </w:pPr>
    </w:p>
    <w:p w14:paraId="37FF230C" w14:textId="77777777" w:rsidR="00744F11" w:rsidRDefault="00744F11">
      <w:pPr>
        <w:pStyle w:val="Zkladntext"/>
        <w:rPr>
          <w:sz w:val="24"/>
        </w:rPr>
      </w:pPr>
    </w:p>
    <w:p w14:paraId="51F04346" w14:textId="77777777" w:rsidR="00744F11" w:rsidRDefault="00B86B1E">
      <w:pPr>
        <w:pStyle w:val="Nadpis1"/>
        <w:numPr>
          <w:ilvl w:val="1"/>
          <w:numId w:val="17"/>
        </w:numPr>
        <w:tabs>
          <w:tab w:val="left" w:pos="3296"/>
          <w:tab w:val="left" w:pos="3297"/>
        </w:tabs>
        <w:spacing w:before="151"/>
        <w:ind w:left="3296"/>
        <w:jc w:val="left"/>
      </w:pPr>
      <w:r>
        <w:rPr>
          <w:color w:val="010202"/>
        </w:rPr>
        <w:t>Platnost a odstoupení od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smlouvy</w:t>
      </w:r>
    </w:p>
    <w:p w14:paraId="0951ABF3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1D3E42C0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ind w:hanging="360"/>
        <w:rPr>
          <w:b/>
        </w:rPr>
      </w:pPr>
      <w:r>
        <w:rPr>
          <w:color w:val="010202"/>
        </w:rPr>
        <w:t xml:space="preserve">Tato smlouva se uzavírá na </w:t>
      </w:r>
      <w:r>
        <w:rPr>
          <w:b/>
          <w:color w:val="010202"/>
        </w:rPr>
        <w:t>dobu 1. 1. 2024 do 31. 12.</w:t>
      </w:r>
      <w:r>
        <w:rPr>
          <w:b/>
          <w:color w:val="010202"/>
          <w:spacing w:val="-31"/>
        </w:rPr>
        <w:t xml:space="preserve"> </w:t>
      </w:r>
      <w:r>
        <w:rPr>
          <w:b/>
          <w:color w:val="010202"/>
        </w:rPr>
        <w:t>2024</w:t>
      </w:r>
    </w:p>
    <w:p w14:paraId="78937F70" w14:textId="77777777" w:rsidR="00744F11" w:rsidRDefault="00744F11">
      <w:pPr>
        <w:pStyle w:val="Zkladntext"/>
        <w:spacing w:before="10"/>
        <w:rPr>
          <w:b/>
          <w:sz w:val="28"/>
        </w:rPr>
      </w:pPr>
    </w:p>
    <w:p w14:paraId="4D8CD4A9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line="276" w:lineRule="auto"/>
        <w:ind w:right="115" w:hanging="360"/>
        <w:jc w:val="both"/>
      </w:pPr>
      <w:r>
        <w:rPr>
          <w:color w:val="010202"/>
        </w:rPr>
        <w:t>Objednavatel je oprávněn tuto smlouvu vypovědět bez udání důvodů, a to s výpovědní lhůtou tři měsíce, která začíná běžet prvním dnem měsíce následujícího po měsíci, v němž byla poskytovateli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doručena.</w:t>
      </w:r>
    </w:p>
    <w:p w14:paraId="2EC743AB" w14:textId="77777777" w:rsidR="00744F11" w:rsidRDefault="00744F11">
      <w:pPr>
        <w:pStyle w:val="Zkladntext"/>
        <w:spacing w:before="3"/>
        <w:rPr>
          <w:sz w:val="25"/>
        </w:rPr>
      </w:pPr>
    </w:p>
    <w:p w14:paraId="2D7BBCA8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line="276" w:lineRule="auto"/>
        <w:ind w:right="115" w:hanging="360"/>
        <w:jc w:val="both"/>
      </w:pPr>
      <w:r>
        <w:rPr>
          <w:color w:val="010202"/>
        </w:rPr>
        <w:t>Poskytovatel je oprávněn tuto smlouvu vypovědět bez udání důvodů, a to s výpovědní lhůtou tři měsíce, která začíná běžet prvním dnem měsíce následujícího po měsíci, v němž byla objednateli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doručena.</w:t>
      </w:r>
    </w:p>
    <w:p w14:paraId="7F014215" w14:textId="77777777" w:rsidR="00744F11" w:rsidRDefault="00744F11">
      <w:pPr>
        <w:pStyle w:val="Zkladntext"/>
        <w:spacing w:before="7"/>
        <w:rPr>
          <w:sz w:val="25"/>
        </w:rPr>
      </w:pPr>
    </w:p>
    <w:p w14:paraId="6E5123A6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before="1"/>
        <w:ind w:left="535"/>
      </w:pPr>
      <w:r>
        <w:rPr>
          <w:color w:val="010202"/>
        </w:rPr>
        <w:t>Tato smlouva může být ukončena také dohodou smluvních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stran.</w:t>
      </w:r>
    </w:p>
    <w:p w14:paraId="39D1999B" w14:textId="77777777" w:rsidR="00744F11" w:rsidRDefault="00744F11">
      <w:pPr>
        <w:pStyle w:val="Zkladntext"/>
        <w:spacing w:before="5"/>
        <w:rPr>
          <w:sz w:val="28"/>
        </w:rPr>
      </w:pPr>
    </w:p>
    <w:p w14:paraId="38FEA45A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line="276" w:lineRule="auto"/>
        <w:ind w:right="113" w:hanging="360"/>
        <w:jc w:val="both"/>
      </w:pPr>
      <w:r>
        <w:rPr>
          <w:color w:val="010202"/>
        </w:rPr>
        <w:t>V případě, že příslušný soud vydá rozhodnutí o úpadku některé ze smluvních stran, nebo       v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případě,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některé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smluvních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vstoupí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likvidace,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druhá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oprávněna od této smlouvy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odstoupit.</w:t>
      </w:r>
    </w:p>
    <w:p w14:paraId="1BF3F0C2" w14:textId="77777777" w:rsidR="00744F11" w:rsidRDefault="00744F11">
      <w:pPr>
        <w:pStyle w:val="Zkladntext"/>
        <w:spacing w:before="2"/>
        <w:rPr>
          <w:sz w:val="25"/>
        </w:rPr>
      </w:pPr>
    </w:p>
    <w:p w14:paraId="7867F0B4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before="1" w:line="276" w:lineRule="auto"/>
        <w:ind w:right="112" w:hanging="360"/>
        <w:jc w:val="both"/>
      </w:pPr>
      <w:r>
        <w:rPr>
          <w:color w:val="010202"/>
        </w:rPr>
        <w:t>Odstoupení od této smlouvy oznámí odstupující strana druhé smluvní straně písemně. Účinky odstoupení od smlouvy nastávají doručením písemného oznámení o odstoupení druhé smluvní straně.</w:t>
      </w:r>
    </w:p>
    <w:p w14:paraId="468A2C5D" w14:textId="77777777" w:rsidR="00744F11" w:rsidRDefault="00744F11">
      <w:pPr>
        <w:pStyle w:val="Zkladntext"/>
        <w:spacing w:before="8"/>
        <w:rPr>
          <w:sz w:val="25"/>
        </w:rPr>
      </w:pPr>
    </w:p>
    <w:p w14:paraId="3DD4D91B" w14:textId="77777777" w:rsidR="00744F11" w:rsidRDefault="00B86B1E">
      <w:pPr>
        <w:pStyle w:val="Odstavecseseznamem"/>
        <w:numPr>
          <w:ilvl w:val="1"/>
          <w:numId w:val="9"/>
        </w:numPr>
        <w:tabs>
          <w:tab w:val="left" w:pos="536"/>
        </w:tabs>
        <w:spacing w:line="273" w:lineRule="auto"/>
        <w:ind w:right="111" w:hanging="360"/>
        <w:jc w:val="both"/>
      </w:pPr>
      <w:r>
        <w:rPr>
          <w:color w:val="010202"/>
        </w:rPr>
        <w:t>Odstoupením od této smlouvy nejsou dotčena ustanovení týkající se odpovědnosti za škodu a ani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další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ustanovení,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jejichž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povahy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vyplývá,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mají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trvat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zániku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účinnosti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smlouvy.</w:t>
      </w:r>
    </w:p>
    <w:p w14:paraId="2999BB2C" w14:textId="77777777" w:rsidR="00744F11" w:rsidRDefault="00744F11">
      <w:pPr>
        <w:pStyle w:val="Zkladntext"/>
        <w:rPr>
          <w:sz w:val="24"/>
        </w:rPr>
      </w:pPr>
    </w:p>
    <w:p w14:paraId="09AE6313" w14:textId="77777777" w:rsidR="00744F11" w:rsidRDefault="00744F11">
      <w:pPr>
        <w:pStyle w:val="Zkladntext"/>
        <w:spacing w:before="10"/>
        <w:rPr>
          <w:sz w:val="26"/>
        </w:rPr>
      </w:pPr>
    </w:p>
    <w:p w14:paraId="021B8C73" w14:textId="77777777" w:rsidR="00744F11" w:rsidRDefault="00B86B1E">
      <w:pPr>
        <w:pStyle w:val="Nadpis1"/>
        <w:numPr>
          <w:ilvl w:val="1"/>
          <w:numId w:val="17"/>
        </w:numPr>
        <w:tabs>
          <w:tab w:val="left" w:pos="3485"/>
          <w:tab w:val="left" w:pos="3487"/>
        </w:tabs>
        <w:spacing w:before="1"/>
        <w:ind w:left="3486"/>
        <w:jc w:val="left"/>
      </w:pPr>
      <w:r>
        <w:rPr>
          <w:color w:val="010202"/>
        </w:rPr>
        <w:t>Komunikace smluvních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</w:t>
      </w:r>
    </w:p>
    <w:p w14:paraId="75E7C242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57145DCE" w14:textId="77777777" w:rsidR="00744F11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before="1" w:line="278" w:lineRule="auto"/>
        <w:ind w:right="113" w:hanging="360"/>
        <w:jc w:val="both"/>
      </w:pPr>
      <w:r>
        <w:rPr>
          <w:color w:val="010202"/>
        </w:rPr>
        <w:t>Veškerá komunikace mezi smluvními stranami ve věcech této smlouvy bude probíhat prostřednictvím osob oprávněných jednat za smluvní strany navenek či prostřednictvím jejich zmocněnců.</w:t>
      </w:r>
    </w:p>
    <w:p w14:paraId="435F941C" w14:textId="77777777" w:rsidR="00744F11" w:rsidRDefault="00744F11">
      <w:pPr>
        <w:pStyle w:val="Zkladntext"/>
        <w:spacing w:before="1"/>
        <w:rPr>
          <w:sz w:val="25"/>
        </w:rPr>
      </w:pPr>
    </w:p>
    <w:p w14:paraId="44C1BBB5" w14:textId="77777777" w:rsidR="00744F11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line="276" w:lineRule="auto"/>
        <w:ind w:right="113" w:hanging="360"/>
        <w:jc w:val="both"/>
      </w:pPr>
      <w:r>
        <w:rPr>
          <w:color w:val="010202"/>
        </w:rPr>
        <w:t>Jakákoli sdělení nebo dokumenty zaslané nebo doručované jednou smluvní stranou druhé smluvní straně podle této smlouvy nebo v souvislosti s ní se považují za doručené při odeslání dopisem v okamžiku, kdy byl dopis doručen na příslušnou adresu, nebo pět (5) pracovních dnů poté,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byl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zaplaceným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poštovným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odeslán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určenou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adresu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řádně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adresované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obálce.</w:t>
      </w:r>
    </w:p>
    <w:p w14:paraId="574AD7CF" w14:textId="77777777" w:rsidR="00744F11" w:rsidRDefault="00744F11">
      <w:pPr>
        <w:spacing w:line="276" w:lineRule="auto"/>
        <w:jc w:val="both"/>
        <w:sectPr w:rsidR="00744F11">
          <w:pgSz w:w="11910" w:h="16840"/>
          <w:pgMar w:top="1340" w:right="1300" w:bottom="3220" w:left="1660" w:header="0" w:footer="3036" w:gutter="0"/>
          <w:cols w:space="708"/>
        </w:sectPr>
      </w:pPr>
    </w:p>
    <w:p w14:paraId="6D45FDDB" w14:textId="77777777" w:rsidR="00744F11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before="111" w:line="276" w:lineRule="auto"/>
        <w:ind w:right="112" w:hanging="360"/>
        <w:jc w:val="both"/>
      </w:pPr>
      <w:r>
        <w:rPr>
          <w:color w:val="010202"/>
        </w:rPr>
        <w:lastRenderedPageBreak/>
        <w:t xml:space="preserve">Každá ze smluvních stran jmenuje oprávněné osoby jako kontaktní osoby projednávající záležitosti související s plněním a dohlížející na provádění plnění dle této smlouvy (dále také jen „oprávněné osoby"), jejichž seznam tvoří přílohu č. 5 této </w:t>
      </w:r>
      <w:proofErr w:type="gramStart"/>
      <w:r>
        <w:rPr>
          <w:color w:val="010202"/>
        </w:rPr>
        <w:t xml:space="preserve">smlouvy </w:t>
      </w:r>
      <w:r>
        <w:rPr>
          <w:color w:val="010202"/>
          <w:w w:val="120"/>
        </w:rPr>
        <w:t xml:space="preserve">- </w:t>
      </w:r>
      <w:r>
        <w:rPr>
          <w:color w:val="010202"/>
        </w:rPr>
        <w:t>Seznam</w:t>
      </w:r>
      <w:proofErr w:type="gramEnd"/>
      <w:r>
        <w:rPr>
          <w:color w:val="010202"/>
        </w:rPr>
        <w:t xml:space="preserve"> oprávněných osob.</w:t>
      </w:r>
    </w:p>
    <w:p w14:paraId="3128BCB6" w14:textId="77777777" w:rsidR="00744F11" w:rsidRDefault="00744F11">
      <w:pPr>
        <w:pStyle w:val="Zkladntext"/>
        <w:spacing w:before="3"/>
        <w:rPr>
          <w:sz w:val="25"/>
        </w:rPr>
      </w:pPr>
    </w:p>
    <w:p w14:paraId="02DC593A" w14:textId="77777777" w:rsidR="00744F11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line="276" w:lineRule="auto"/>
        <w:ind w:right="112" w:hanging="360"/>
        <w:jc w:val="both"/>
      </w:pPr>
      <w:r>
        <w:rPr>
          <w:color w:val="010202"/>
        </w:rPr>
        <w:t>V případě nepřítomnosti oprávněné osoby přebírá po dobu její nepřítomnost její práva a povinnosti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jiný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pracovník,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kterého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určí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oprávněný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pracovník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oznámí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tuto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změnu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druhé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straně osobně nebo písemně, a to i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emailem.</w:t>
      </w:r>
    </w:p>
    <w:p w14:paraId="5A57C802" w14:textId="77777777" w:rsidR="00744F11" w:rsidRDefault="00744F11">
      <w:pPr>
        <w:pStyle w:val="Zkladntext"/>
        <w:spacing w:before="3"/>
        <w:rPr>
          <w:sz w:val="25"/>
        </w:rPr>
      </w:pPr>
    </w:p>
    <w:p w14:paraId="74A0C892" w14:textId="77777777" w:rsidR="00744F11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line="278" w:lineRule="auto"/>
        <w:ind w:right="115" w:hanging="360"/>
        <w:jc w:val="both"/>
      </w:pPr>
      <w:r>
        <w:rPr>
          <w:color w:val="010202"/>
        </w:rPr>
        <w:t>Komunikace mezi oprávněnými osobami může být uskutečňována i v elektronické podobě nebo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telefonicky.</w:t>
      </w:r>
    </w:p>
    <w:p w14:paraId="573B83B2" w14:textId="77777777" w:rsidR="00744F11" w:rsidRDefault="00744F11">
      <w:pPr>
        <w:pStyle w:val="Zkladntext"/>
        <w:spacing w:before="1"/>
        <w:rPr>
          <w:sz w:val="25"/>
        </w:rPr>
      </w:pPr>
    </w:p>
    <w:p w14:paraId="21382AD8" w14:textId="54EE3F10" w:rsidR="00744F11" w:rsidRPr="006F20F3" w:rsidRDefault="00B86B1E">
      <w:pPr>
        <w:pStyle w:val="Odstavecseseznamem"/>
        <w:numPr>
          <w:ilvl w:val="1"/>
          <w:numId w:val="8"/>
        </w:numPr>
        <w:tabs>
          <w:tab w:val="left" w:pos="536"/>
        </w:tabs>
        <w:spacing w:line="278" w:lineRule="auto"/>
        <w:ind w:left="536" w:right="1406" w:hanging="426"/>
        <w:jc w:val="left"/>
      </w:pPr>
      <w:r>
        <w:rPr>
          <w:color w:val="010202"/>
        </w:rPr>
        <w:t xml:space="preserve">Kontaktní osoba za poskytovatele: </w:t>
      </w:r>
      <w:proofErr w:type="spellStart"/>
      <w:r w:rsidR="00354ED9">
        <w:rPr>
          <w:color w:val="010202"/>
        </w:rPr>
        <w:t>xxxxx</w:t>
      </w:r>
      <w:proofErr w:type="spellEnd"/>
      <w:r>
        <w:rPr>
          <w:color w:val="010202"/>
        </w:rPr>
        <w:t xml:space="preserve">, mail: </w:t>
      </w:r>
      <w:proofErr w:type="spellStart"/>
      <w:r w:rsidR="00354ED9">
        <w:rPr>
          <w:color w:val="010202"/>
        </w:rPr>
        <w:t>xxxxx</w:t>
      </w:r>
      <w:proofErr w:type="spellEnd"/>
      <w:r w:rsidR="00354ED9">
        <w:rPr>
          <w:color w:val="010202"/>
        </w:rPr>
        <w:t xml:space="preserve">, </w:t>
      </w:r>
      <w:r>
        <w:rPr>
          <w:color w:val="010202"/>
        </w:rPr>
        <w:t xml:space="preserve">telefon: </w:t>
      </w:r>
      <w:proofErr w:type="spellStart"/>
      <w:r w:rsidR="00354ED9">
        <w:rPr>
          <w:color w:val="010202"/>
        </w:rPr>
        <w:t>xxxxx</w:t>
      </w:r>
      <w:proofErr w:type="spellEnd"/>
    </w:p>
    <w:p w14:paraId="47C47087" w14:textId="77777777" w:rsidR="006F20F3" w:rsidRDefault="006F20F3" w:rsidP="006F20F3">
      <w:pPr>
        <w:pStyle w:val="Odstavecseseznamem"/>
      </w:pPr>
    </w:p>
    <w:p w14:paraId="0DE094B3" w14:textId="18FA7FB0" w:rsidR="00744F11" w:rsidRDefault="00B86B1E" w:rsidP="006F20F3">
      <w:pPr>
        <w:pStyle w:val="Odstavecseseznamem"/>
        <w:numPr>
          <w:ilvl w:val="1"/>
          <w:numId w:val="8"/>
        </w:numPr>
        <w:tabs>
          <w:tab w:val="left" w:pos="536"/>
        </w:tabs>
        <w:spacing w:line="278" w:lineRule="auto"/>
        <w:ind w:left="536" w:right="1406" w:hanging="426"/>
        <w:jc w:val="left"/>
      </w:pPr>
      <w:r w:rsidRPr="006F20F3">
        <w:rPr>
          <w:color w:val="010202"/>
        </w:rPr>
        <w:t xml:space="preserve">Kontaktní osoba za objednatele: </w:t>
      </w:r>
      <w:proofErr w:type="spellStart"/>
      <w:r w:rsidR="00354ED9" w:rsidRPr="006F20F3">
        <w:rPr>
          <w:color w:val="010202"/>
        </w:rPr>
        <w:t>xxxxx</w:t>
      </w:r>
      <w:proofErr w:type="spellEnd"/>
      <w:r w:rsidRPr="006F20F3">
        <w:rPr>
          <w:color w:val="010202"/>
        </w:rPr>
        <w:t>, mail:</w:t>
      </w:r>
      <w:r w:rsidR="00354ED9" w:rsidRPr="006F20F3">
        <w:rPr>
          <w:color w:val="010202"/>
        </w:rPr>
        <w:t xml:space="preserve"> </w:t>
      </w:r>
      <w:proofErr w:type="spellStart"/>
      <w:r w:rsidR="00354ED9" w:rsidRPr="006F20F3">
        <w:rPr>
          <w:color w:val="010202"/>
        </w:rPr>
        <w:t>xxxxx</w:t>
      </w:r>
      <w:proofErr w:type="spellEnd"/>
      <w:r w:rsidR="006F20F3" w:rsidRPr="006F20F3">
        <w:rPr>
          <w:color w:val="010202"/>
        </w:rPr>
        <w:t>,</w:t>
      </w:r>
      <w:r w:rsidRPr="006F20F3">
        <w:rPr>
          <w:color w:val="010202"/>
        </w:rPr>
        <w:t xml:space="preserve"> telefon: </w:t>
      </w:r>
      <w:proofErr w:type="spellStart"/>
      <w:r w:rsidR="006F20F3" w:rsidRPr="006F20F3">
        <w:rPr>
          <w:color w:val="010202"/>
        </w:rPr>
        <w:t>xxxxx</w:t>
      </w:r>
      <w:proofErr w:type="spellEnd"/>
    </w:p>
    <w:p w14:paraId="7BB55B36" w14:textId="77777777" w:rsidR="00744F11" w:rsidRDefault="00744F11">
      <w:pPr>
        <w:pStyle w:val="Zkladntext"/>
        <w:rPr>
          <w:sz w:val="20"/>
        </w:rPr>
      </w:pPr>
    </w:p>
    <w:p w14:paraId="777922B2" w14:textId="77777777" w:rsidR="00744F11" w:rsidRDefault="00744F11">
      <w:pPr>
        <w:pStyle w:val="Zkladntext"/>
        <w:spacing w:before="7"/>
      </w:pPr>
    </w:p>
    <w:p w14:paraId="7D34FF12" w14:textId="77777777" w:rsidR="00744F11" w:rsidRDefault="00B86B1E">
      <w:pPr>
        <w:pStyle w:val="Nadpis1"/>
        <w:numPr>
          <w:ilvl w:val="1"/>
          <w:numId w:val="17"/>
        </w:numPr>
        <w:tabs>
          <w:tab w:val="left" w:pos="3837"/>
          <w:tab w:val="left" w:pos="3838"/>
        </w:tabs>
        <w:spacing w:before="91"/>
        <w:ind w:left="3837"/>
        <w:jc w:val="left"/>
      </w:pPr>
      <w:r>
        <w:rPr>
          <w:color w:val="010202"/>
        </w:rPr>
        <w:t>Závěrečná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ustanovení</w:t>
      </w:r>
    </w:p>
    <w:p w14:paraId="752A51D8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7392B27E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536"/>
        </w:tabs>
        <w:ind w:hanging="360"/>
        <w:jc w:val="left"/>
      </w:pPr>
      <w:r>
        <w:rPr>
          <w:color w:val="010202"/>
        </w:rPr>
        <w:t>Tato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smlouva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nabývá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platnosti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účinnosti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jejího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podpisu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oběma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smluvními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stranami.</w:t>
      </w:r>
    </w:p>
    <w:p w14:paraId="5DD682AF" w14:textId="77777777" w:rsidR="00744F11" w:rsidRDefault="00744F11">
      <w:pPr>
        <w:pStyle w:val="Zkladntext"/>
        <w:spacing w:before="5"/>
        <w:rPr>
          <w:sz w:val="28"/>
        </w:rPr>
      </w:pPr>
    </w:p>
    <w:p w14:paraId="0960579B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536"/>
        </w:tabs>
        <w:spacing w:line="276" w:lineRule="auto"/>
        <w:ind w:right="112" w:hanging="360"/>
        <w:jc w:val="both"/>
      </w:pPr>
      <w:r>
        <w:rPr>
          <w:color w:val="010202"/>
        </w:rPr>
        <w:t xml:space="preserve">Právní vztahy výslovně neupravené touto smlouvou se řídí platnými právními předpisy České republiky, zejména ustanoveními občanského zákoníku. Veškeré spory mezi smluvními stranami vznikající z této smlouvy nebo v souvislosti s ní budou </w:t>
      </w:r>
      <w:proofErr w:type="gramStart"/>
      <w:r>
        <w:rPr>
          <w:color w:val="010202"/>
        </w:rPr>
        <w:t>řešeny</w:t>
      </w:r>
      <w:proofErr w:type="gramEnd"/>
      <w:r>
        <w:rPr>
          <w:color w:val="010202"/>
        </w:rPr>
        <w:t xml:space="preserve"> pokud možno nejprve smírně. Nebude-li smírného řešení dosaženo, budou spory vyřešeny u příslušného soudu. Dispozitivní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obecně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závazných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právních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předpisů,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platných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České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republice,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která jsou v rozporu s ustanoveními této smlouvy, se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nepoužijí.</w:t>
      </w:r>
    </w:p>
    <w:p w14:paraId="500D9B97" w14:textId="77777777" w:rsidR="00744F11" w:rsidRDefault="00744F11">
      <w:pPr>
        <w:pStyle w:val="Zkladntext"/>
        <w:spacing w:before="3"/>
        <w:rPr>
          <w:sz w:val="25"/>
        </w:rPr>
      </w:pPr>
    </w:p>
    <w:p w14:paraId="3516D83B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536"/>
        </w:tabs>
        <w:spacing w:line="276" w:lineRule="auto"/>
        <w:ind w:right="112" w:hanging="360"/>
        <w:jc w:val="both"/>
      </w:pPr>
      <w:r>
        <w:rPr>
          <w:color w:val="010202"/>
        </w:rPr>
        <w:t xml:space="preserve">Smluvní strany berou na vědomí, že tato smlouva naplňuje požadavky, uvedené v zákoně       č. 340/2015 Sb. a podléhá tímto povinnosti zveřejnění v registru smluv, a s tímto uveřejněním v zákonném rozsahu souhlasí. V registru smluv nebudou uveřejněny informace, které nelze poskytnout v </w:t>
      </w:r>
      <w:proofErr w:type="gramStart"/>
      <w:r>
        <w:rPr>
          <w:color w:val="010202"/>
        </w:rPr>
        <w:t>souladu  s</w:t>
      </w:r>
      <w:proofErr w:type="gramEnd"/>
      <w:r>
        <w:rPr>
          <w:color w:val="010202"/>
        </w:rPr>
        <w:t xml:space="preserve"> předpisy  upravující  svobodný  přístup  k informacím  (zejm.  </w:t>
      </w:r>
      <w:proofErr w:type="gramStart"/>
      <w:r>
        <w:rPr>
          <w:color w:val="010202"/>
        </w:rPr>
        <w:t>zákon  č.</w:t>
      </w:r>
      <w:proofErr w:type="gramEnd"/>
      <w:r>
        <w:rPr>
          <w:color w:val="010202"/>
        </w:rPr>
        <w:t xml:space="preserve"> 106/1999 Sb.), stejně jako obchodní tajemství smluvních stran. Zadat smlouvu do registru smluv v zákonné lhůtě se zavazuje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Objednatel.</w:t>
      </w:r>
    </w:p>
    <w:p w14:paraId="48722A3F" w14:textId="77777777" w:rsidR="00744F11" w:rsidRDefault="00744F11">
      <w:pPr>
        <w:pStyle w:val="Zkladntext"/>
        <w:spacing w:before="3"/>
        <w:rPr>
          <w:sz w:val="20"/>
        </w:rPr>
      </w:pPr>
    </w:p>
    <w:p w14:paraId="5ECB926B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536"/>
        </w:tabs>
        <w:spacing w:line="278" w:lineRule="auto"/>
        <w:ind w:right="112" w:hanging="360"/>
        <w:jc w:val="both"/>
      </w:pPr>
      <w:r>
        <w:rPr>
          <w:color w:val="010202"/>
        </w:rPr>
        <w:t>Tuto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možné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měnit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pouze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písemnou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dohodou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smluvních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stran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formě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číslovaných dodatků této smlouvy podepsaných oběma smluvními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stranami.</w:t>
      </w:r>
    </w:p>
    <w:p w14:paraId="42BD036A" w14:textId="77777777" w:rsidR="00744F11" w:rsidRDefault="00744F11">
      <w:pPr>
        <w:spacing w:line="278" w:lineRule="auto"/>
        <w:jc w:val="both"/>
        <w:sectPr w:rsidR="00744F11">
          <w:pgSz w:w="11910" w:h="16840"/>
          <w:pgMar w:top="1600" w:right="1300" w:bottom="3220" w:left="1660" w:header="0" w:footer="3036" w:gutter="0"/>
          <w:cols w:space="708"/>
        </w:sectPr>
      </w:pPr>
    </w:p>
    <w:p w14:paraId="6838CC9A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816"/>
        </w:tabs>
        <w:spacing w:before="78" w:line="276" w:lineRule="auto"/>
        <w:ind w:left="750" w:right="112" w:hanging="360"/>
        <w:jc w:val="both"/>
      </w:pPr>
      <w:r>
        <w:rPr>
          <w:color w:val="010202"/>
        </w:rPr>
        <w:lastRenderedPageBreak/>
        <w:t>Je-li nebo stane-li se některé ustanovení této smlouvy neplatným, nevymahatelným nebo neúčinným, nedotýká se tato neplatnost, nevymahatelnost či neúčinnost ostatních ustanovení této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smlouvy,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zavazují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nahradit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pěti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(5)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pracovních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dnů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doručení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výzvy druhé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neplatné,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nevymahatelné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neúčinné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ustanovení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ustanovením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platným, vymahatelným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účinným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stejným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obdobným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obchodním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právním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smyslem,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případně uzavřít novou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smlouvu.</w:t>
      </w:r>
    </w:p>
    <w:p w14:paraId="660E1AA4" w14:textId="77777777" w:rsidR="00744F11" w:rsidRDefault="00744F11">
      <w:pPr>
        <w:pStyle w:val="Zkladntext"/>
        <w:spacing w:before="3"/>
        <w:rPr>
          <w:sz w:val="25"/>
        </w:rPr>
      </w:pPr>
    </w:p>
    <w:p w14:paraId="4620F898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816"/>
        </w:tabs>
        <w:ind w:left="815"/>
        <w:jc w:val="left"/>
      </w:pPr>
      <w:r>
        <w:rPr>
          <w:color w:val="010202"/>
        </w:rPr>
        <w:t>Tato smlouva je sepsána v českém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jazyce.</w:t>
      </w:r>
    </w:p>
    <w:p w14:paraId="79EDB216" w14:textId="77777777" w:rsidR="00744F11" w:rsidRDefault="00744F11">
      <w:pPr>
        <w:pStyle w:val="Zkladntext"/>
        <w:spacing w:before="10"/>
        <w:rPr>
          <w:sz w:val="28"/>
        </w:rPr>
      </w:pPr>
    </w:p>
    <w:p w14:paraId="2ED5F226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816"/>
        </w:tabs>
        <w:spacing w:line="273" w:lineRule="auto"/>
        <w:ind w:left="750" w:right="115" w:hanging="360"/>
        <w:jc w:val="both"/>
      </w:pPr>
      <w:r>
        <w:rPr>
          <w:color w:val="010202"/>
        </w:rPr>
        <w:t>Při výkladu této smlouvy a rozsahu plnění dle této smlouvy se vychází pouze z této smlouvy a jejích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příloh.</w:t>
      </w:r>
    </w:p>
    <w:p w14:paraId="60B774E5" w14:textId="77777777" w:rsidR="00744F11" w:rsidRDefault="00744F11">
      <w:pPr>
        <w:pStyle w:val="Zkladntext"/>
        <w:spacing w:before="10"/>
        <w:rPr>
          <w:sz w:val="25"/>
        </w:rPr>
      </w:pPr>
    </w:p>
    <w:p w14:paraId="790C4DE7" w14:textId="77777777" w:rsidR="00744F11" w:rsidRDefault="00B86B1E">
      <w:pPr>
        <w:pStyle w:val="Odstavecseseznamem"/>
        <w:numPr>
          <w:ilvl w:val="1"/>
          <w:numId w:val="7"/>
        </w:numPr>
        <w:tabs>
          <w:tab w:val="left" w:pos="816"/>
        </w:tabs>
        <w:ind w:left="815"/>
        <w:jc w:val="left"/>
      </w:pPr>
      <w:r>
        <w:rPr>
          <w:color w:val="010202"/>
        </w:rPr>
        <w:t>Přílohy a nedílnou součást této smlouvy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tvoří:</w:t>
      </w:r>
    </w:p>
    <w:p w14:paraId="68159984" w14:textId="77777777" w:rsidR="00744F11" w:rsidRDefault="00744F11">
      <w:pPr>
        <w:pStyle w:val="Zkladntext"/>
        <w:spacing w:before="5"/>
        <w:rPr>
          <w:sz w:val="28"/>
        </w:rPr>
      </w:pPr>
    </w:p>
    <w:p w14:paraId="1FAF4DDF" w14:textId="77777777" w:rsidR="00744F11" w:rsidRDefault="00B86B1E">
      <w:pPr>
        <w:pStyle w:val="Zkladntext"/>
        <w:spacing w:line="273" w:lineRule="auto"/>
        <w:ind w:left="674" w:right="2571"/>
      </w:pP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29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29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1</w:t>
      </w:r>
      <w:r>
        <w:rPr>
          <w:color w:val="010202"/>
          <w:spacing w:val="-29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37"/>
          <w:w w:val="120"/>
        </w:rPr>
        <w:t xml:space="preserve"> </w:t>
      </w:r>
      <w:r>
        <w:rPr>
          <w:color w:val="010202"/>
          <w:w w:val="105"/>
        </w:rPr>
        <w:t>Specifikace</w:t>
      </w:r>
      <w:r>
        <w:rPr>
          <w:color w:val="010202"/>
          <w:spacing w:val="-29"/>
          <w:w w:val="105"/>
        </w:rPr>
        <w:t xml:space="preserve"> </w:t>
      </w:r>
      <w:r>
        <w:rPr>
          <w:color w:val="010202"/>
          <w:w w:val="105"/>
        </w:rPr>
        <w:t>služeb</w:t>
      </w:r>
      <w:r>
        <w:rPr>
          <w:color w:val="010202"/>
          <w:spacing w:val="-29"/>
          <w:w w:val="105"/>
        </w:rPr>
        <w:t xml:space="preserve"> </w:t>
      </w:r>
      <w:r>
        <w:rPr>
          <w:color w:val="010202"/>
          <w:w w:val="105"/>
        </w:rPr>
        <w:t>podpory</w:t>
      </w:r>
      <w:r>
        <w:rPr>
          <w:color w:val="010202"/>
          <w:spacing w:val="-29"/>
          <w:w w:val="105"/>
        </w:rPr>
        <w:t xml:space="preserve"> </w:t>
      </w:r>
      <w:r>
        <w:rPr>
          <w:color w:val="010202"/>
          <w:w w:val="105"/>
        </w:rPr>
        <w:t>provozu</w:t>
      </w:r>
      <w:r>
        <w:rPr>
          <w:color w:val="010202"/>
          <w:spacing w:val="-29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29"/>
          <w:w w:val="105"/>
        </w:rPr>
        <w:t xml:space="preserve"> </w:t>
      </w:r>
      <w:r>
        <w:rPr>
          <w:color w:val="010202"/>
          <w:w w:val="105"/>
        </w:rPr>
        <w:t xml:space="preserve">rozvoje, </w:t>
      </w: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17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17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2</w:t>
      </w:r>
      <w:r>
        <w:rPr>
          <w:color w:val="010202"/>
          <w:spacing w:val="-17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26"/>
          <w:w w:val="120"/>
        </w:rPr>
        <w:t xml:space="preserve"> </w:t>
      </w:r>
      <w:r>
        <w:rPr>
          <w:color w:val="010202"/>
          <w:w w:val="105"/>
        </w:rPr>
        <w:t>SLA,</w:t>
      </w:r>
    </w:p>
    <w:p w14:paraId="234B3396" w14:textId="77777777" w:rsidR="00744F11" w:rsidRDefault="00B86B1E">
      <w:pPr>
        <w:pStyle w:val="Zkladntext"/>
        <w:spacing w:before="5" w:line="278" w:lineRule="auto"/>
        <w:ind w:left="674" w:right="507"/>
      </w:pP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31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31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3</w:t>
      </w:r>
      <w:r>
        <w:rPr>
          <w:color w:val="010202"/>
          <w:spacing w:val="-31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39"/>
          <w:w w:val="120"/>
        </w:rPr>
        <w:t xml:space="preserve"> </w:t>
      </w:r>
      <w:r>
        <w:rPr>
          <w:color w:val="010202"/>
          <w:w w:val="105"/>
        </w:rPr>
        <w:t>Podmínky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oznámení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požadavku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na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služby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podpory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provozu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31"/>
          <w:w w:val="105"/>
        </w:rPr>
        <w:t xml:space="preserve"> </w:t>
      </w:r>
      <w:r>
        <w:rPr>
          <w:color w:val="010202"/>
          <w:w w:val="105"/>
        </w:rPr>
        <w:t xml:space="preserve">rozvoje, </w:t>
      </w: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4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36"/>
          <w:w w:val="120"/>
        </w:rPr>
        <w:t xml:space="preserve"> </w:t>
      </w:r>
      <w:r>
        <w:rPr>
          <w:color w:val="010202"/>
          <w:w w:val="105"/>
        </w:rPr>
        <w:t>Odměna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za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služby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podpory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provozu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a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rozvoje,</w:t>
      </w:r>
    </w:p>
    <w:p w14:paraId="1706D796" w14:textId="77777777" w:rsidR="00744F11" w:rsidRDefault="00B86B1E">
      <w:pPr>
        <w:pStyle w:val="Zkladntext"/>
        <w:spacing w:line="278" w:lineRule="auto"/>
        <w:ind w:left="674" w:right="4280"/>
      </w:pP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5</w:t>
      </w:r>
      <w:r>
        <w:rPr>
          <w:color w:val="010202"/>
          <w:spacing w:val="-28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36"/>
          <w:w w:val="120"/>
        </w:rPr>
        <w:t xml:space="preserve"> </w:t>
      </w:r>
      <w:r>
        <w:rPr>
          <w:color w:val="010202"/>
          <w:w w:val="105"/>
        </w:rPr>
        <w:t>Seznam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>oprávněných</w:t>
      </w:r>
      <w:r>
        <w:rPr>
          <w:color w:val="010202"/>
          <w:spacing w:val="-28"/>
          <w:w w:val="105"/>
        </w:rPr>
        <w:t xml:space="preserve"> </w:t>
      </w:r>
      <w:r>
        <w:rPr>
          <w:color w:val="010202"/>
          <w:w w:val="105"/>
        </w:rPr>
        <w:t xml:space="preserve">osob, </w:t>
      </w:r>
      <w:r>
        <w:rPr>
          <w:color w:val="010202"/>
          <w:w w:val="105"/>
          <w:u w:val="single" w:color="010202"/>
        </w:rPr>
        <w:t>Příloha</w:t>
      </w:r>
      <w:r>
        <w:rPr>
          <w:color w:val="010202"/>
          <w:spacing w:val="-30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č.</w:t>
      </w:r>
      <w:r>
        <w:rPr>
          <w:color w:val="010202"/>
          <w:spacing w:val="-30"/>
          <w:w w:val="105"/>
          <w:u w:val="single" w:color="010202"/>
        </w:rPr>
        <w:t xml:space="preserve"> </w:t>
      </w:r>
      <w:r>
        <w:rPr>
          <w:color w:val="010202"/>
          <w:w w:val="105"/>
          <w:u w:val="single" w:color="010202"/>
        </w:rPr>
        <w:t>6</w:t>
      </w:r>
      <w:r>
        <w:rPr>
          <w:color w:val="010202"/>
          <w:spacing w:val="-30"/>
          <w:w w:val="105"/>
          <w:u w:val="single" w:color="010202"/>
        </w:rPr>
        <w:t xml:space="preserve"> </w:t>
      </w:r>
      <w:r>
        <w:rPr>
          <w:color w:val="010202"/>
          <w:w w:val="120"/>
        </w:rPr>
        <w:t>-</w:t>
      </w:r>
      <w:r>
        <w:rPr>
          <w:color w:val="010202"/>
          <w:spacing w:val="-38"/>
          <w:w w:val="120"/>
        </w:rPr>
        <w:t xml:space="preserve"> </w:t>
      </w:r>
      <w:r>
        <w:rPr>
          <w:color w:val="010202"/>
          <w:w w:val="105"/>
        </w:rPr>
        <w:t>Ceník</w:t>
      </w:r>
      <w:r>
        <w:rPr>
          <w:color w:val="010202"/>
          <w:spacing w:val="-30"/>
          <w:w w:val="105"/>
        </w:rPr>
        <w:t xml:space="preserve"> </w:t>
      </w:r>
      <w:r>
        <w:rPr>
          <w:color w:val="010202"/>
          <w:w w:val="105"/>
        </w:rPr>
        <w:t>poskytovatele.</w:t>
      </w:r>
    </w:p>
    <w:p w14:paraId="7C896403" w14:textId="77777777" w:rsidR="00744F11" w:rsidRDefault="00744F11">
      <w:pPr>
        <w:pStyle w:val="Zkladntext"/>
        <w:rPr>
          <w:sz w:val="20"/>
        </w:rPr>
      </w:pPr>
    </w:p>
    <w:p w14:paraId="3DCED514" w14:textId="77777777" w:rsidR="00744F11" w:rsidRDefault="00744F11">
      <w:pPr>
        <w:pStyle w:val="Zkladntext"/>
        <w:rPr>
          <w:sz w:val="20"/>
        </w:rPr>
      </w:pPr>
    </w:p>
    <w:p w14:paraId="42D14232" w14:textId="77777777" w:rsidR="00744F11" w:rsidRDefault="00744F11">
      <w:pPr>
        <w:pStyle w:val="Zkladntext"/>
        <w:spacing w:before="4"/>
        <w:rPr>
          <w:sz w:val="26"/>
        </w:rPr>
      </w:pPr>
    </w:p>
    <w:p w14:paraId="70E56183" w14:textId="77777777" w:rsidR="00744F11" w:rsidRDefault="00B86B1E">
      <w:pPr>
        <w:pStyle w:val="Zkladntext"/>
        <w:spacing w:before="91"/>
        <w:ind w:left="107"/>
      </w:pPr>
      <w:r>
        <w:rPr>
          <w:color w:val="010202"/>
        </w:rPr>
        <w:t>Za Poskytovatele:</w:t>
      </w:r>
    </w:p>
    <w:p w14:paraId="2ADAC744" w14:textId="77777777" w:rsidR="00744F11" w:rsidRDefault="00744F11">
      <w:pPr>
        <w:pStyle w:val="Zkladntext"/>
        <w:rPr>
          <w:sz w:val="20"/>
        </w:rPr>
      </w:pPr>
    </w:p>
    <w:p w14:paraId="261B4C1A" w14:textId="77777777" w:rsidR="00744F11" w:rsidRDefault="00744F11">
      <w:pPr>
        <w:pStyle w:val="Zkladntext"/>
        <w:rPr>
          <w:sz w:val="20"/>
        </w:rPr>
      </w:pPr>
    </w:p>
    <w:p w14:paraId="00435778" w14:textId="77777777" w:rsidR="00744F11" w:rsidRDefault="00744F11">
      <w:pPr>
        <w:pStyle w:val="Zkladntext"/>
        <w:spacing w:before="6"/>
        <w:rPr>
          <w:sz w:val="27"/>
        </w:rPr>
      </w:pPr>
    </w:p>
    <w:p w14:paraId="327F37CA" w14:textId="77777777" w:rsidR="00744F11" w:rsidRDefault="00B86B1E">
      <w:pPr>
        <w:pStyle w:val="Zkladntext"/>
        <w:tabs>
          <w:tab w:val="left" w:pos="5767"/>
        </w:tabs>
        <w:spacing w:before="92"/>
        <w:ind w:left="112"/>
      </w:pPr>
      <w:r>
        <w:rPr>
          <w:color w:val="010202"/>
        </w:rPr>
        <w:t>............................................................</w:t>
      </w:r>
      <w:r>
        <w:rPr>
          <w:color w:val="010202"/>
        </w:rPr>
        <w:tab/>
      </w:r>
      <w:r>
        <w:rPr>
          <w:color w:val="010202"/>
          <w:position w:val="4"/>
        </w:rPr>
        <w:t>V Praze dne</w:t>
      </w:r>
      <w:r>
        <w:rPr>
          <w:color w:val="010202"/>
          <w:spacing w:val="6"/>
          <w:position w:val="4"/>
        </w:rPr>
        <w:t xml:space="preserve"> </w:t>
      </w:r>
      <w:r>
        <w:rPr>
          <w:color w:val="010202"/>
          <w:position w:val="4"/>
        </w:rPr>
        <w:t>11.12.2023</w:t>
      </w:r>
    </w:p>
    <w:p w14:paraId="558C05C4" w14:textId="27D44C88" w:rsidR="00744F11" w:rsidRDefault="005929E9">
      <w:pPr>
        <w:pStyle w:val="Zkladntext"/>
        <w:spacing w:before="17" w:line="250" w:lineRule="exact"/>
        <w:ind w:left="112" w:right="7466"/>
      </w:pPr>
      <w:proofErr w:type="spellStart"/>
      <w:r>
        <w:rPr>
          <w:color w:val="010202"/>
        </w:rPr>
        <w:t>xxxxx</w:t>
      </w:r>
      <w:proofErr w:type="spellEnd"/>
      <w:r>
        <w:rPr>
          <w:color w:val="010202"/>
        </w:rPr>
        <w:t xml:space="preserve">                       </w:t>
      </w:r>
      <w:r w:rsidR="00B86B1E">
        <w:rPr>
          <w:color w:val="010202"/>
        </w:rPr>
        <w:t xml:space="preserve"> jednatel</w:t>
      </w:r>
    </w:p>
    <w:p w14:paraId="77C62011" w14:textId="77777777" w:rsidR="00744F11" w:rsidRDefault="00744F11">
      <w:pPr>
        <w:pStyle w:val="Zkladntext"/>
        <w:rPr>
          <w:sz w:val="20"/>
        </w:rPr>
      </w:pPr>
    </w:p>
    <w:p w14:paraId="06C933A6" w14:textId="77777777" w:rsidR="00744F11" w:rsidRDefault="00744F11">
      <w:pPr>
        <w:pStyle w:val="Zkladntext"/>
        <w:rPr>
          <w:sz w:val="20"/>
        </w:rPr>
      </w:pPr>
    </w:p>
    <w:p w14:paraId="6FCF2A5D" w14:textId="77777777" w:rsidR="00744F11" w:rsidRDefault="00744F11">
      <w:pPr>
        <w:pStyle w:val="Zkladntext"/>
        <w:rPr>
          <w:sz w:val="20"/>
        </w:rPr>
      </w:pPr>
    </w:p>
    <w:p w14:paraId="7999216D" w14:textId="77777777" w:rsidR="00744F11" w:rsidRDefault="00744F11">
      <w:pPr>
        <w:pStyle w:val="Zkladntext"/>
        <w:rPr>
          <w:sz w:val="20"/>
        </w:rPr>
      </w:pPr>
    </w:p>
    <w:p w14:paraId="02A44551" w14:textId="77777777" w:rsidR="00744F11" w:rsidRDefault="00744F11">
      <w:pPr>
        <w:pStyle w:val="Zkladntext"/>
        <w:spacing w:before="9"/>
        <w:rPr>
          <w:sz w:val="29"/>
        </w:rPr>
      </w:pPr>
    </w:p>
    <w:p w14:paraId="7303EB7F" w14:textId="77777777" w:rsidR="00744F11" w:rsidRDefault="00B86B1E">
      <w:pPr>
        <w:pStyle w:val="Zkladntext"/>
        <w:spacing w:before="92"/>
        <w:ind w:left="107"/>
      </w:pPr>
      <w:r>
        <w:rPr>
          <w:color w:val="010202"/>
        </w:rPr>
        <w:t>Za Objednatele:</w:t>
      </w:r>
    </w:p>
    <w:p w14:paraId="786E5462" w14:textId="77777777" w:rsidR="00744F11" w:rsidRDefault="00744F11">
      <w:pPr>
        <w:pStyle w:val="Zkladntext"/>
        <w:rPr>
          <w:sz w:val="24"/>
        </w:rPr>
      </w:pPr>
    </w:p>
    <w:p w14:paraId="3BA81E13" w14:textId="77777777" w:rsidR="00744F11" w:rsidRDefault="00744F11">
      <w:pPr>
        <w:pStyle w:val="Zkladntext"/>
        <w:rPr>
          <w:sz w:val="24"/>
        </w:rPr>
      </w:pPr>
    </w:p>
    <w:p w14:paraId="3B969D16" w14:textId="77777777" w:rsidR="00744F11" w:rsidRDefault="00B86B1E">
      <w:pPr>
        <w:pStyle w:val="Zkladntext"/>
        <w:tabs>
          <w:tab w:val="left" w:pos="5767"/>
        </w:tabs>
        <w:spacing w:before="203" w:line="258" w:lineRule="exact"/>
        <w:ind w:left="107"/>
      </w:pPr>
      <w:r>
        <w:rPr>
          <w:color w:val="010202"/>
          <w:position w:val="1"/>
        </w:rPr>
        <w:t>......................................................................</w:t>
      </w:r>
      <w:r>
        <w:rPr>
          <w:color w:val="010202"/>
          <w:position w:val="1"/>
        </w:rPr>
        <w:tab/>
      </w:r>
      <w:r>
        <w:rPr>
          <w:color w:val="010202"/>
        </w:rPr>
        <w:t>V Praze dne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15.12.2023</w:t>
      </w:r>
    </w:p>
    <w:p w14:paraId="1C153B32" w14:textId="37BD3330" w:rsidR="00744F11" w:rsidRDefault="005929E9">
      <w:pPr>
        <w:pStyle w:val="Zkladntext"/>
        <w:spacing w:line="242" w:lineRule="auto"/>
        <w:ind w:left="107" w:right="6372"/>
      </w:pPr>
      <w:proofErr w:type="spellStart"/>
      <w:r>
        <w:rPr>
          <w:color w:val="010202"/>
        </w:rPr>
        <w:t>xxxx</w:t>
      </w:r>
      <w:proofErr w:type="spellEnd"/>
      <w:r>
        <w:rPr>
          <w:color w:val="010202"/>
        </w:rPr>
        <w:t xml:space="preserve">                                                 </w:t>
      </w:r>
      <w:r w:rsidR="00B86B1E">
        <w:rPr>
          <w:color w:val="010202"/>
        </w:rPr>
        <w:t>rektor VŠCHT Praha</w:t>
      </w:r>
    </w:p>
    <w:p w14:paraId="758CBDB6" w14:textId="77777777" w:rsidR="00744F11" w:rsidRDefault="00744F11">
      <w:pPr>
        <w:spacing w:line="242" w:lineRule="auto"/>
        <w:sectPr w:rsidR="00744F11">
          <w:pgSz w:w="11910" w:h="16840"/>
          <w:pgMar w:top="1340" w:right="1300" w:bottom="3220" w:left="1380" w:header="0" w:footer="3036" w:gutter="0"/>
          <w:cols w:space="708"/>
        </w:sectPr>
      </w:pPr>
    </w:p>
    <w:p w14:paraId="3356D313" w14:textId="77777777" w:rsidR="00744F11" w:rsidRDefault="00B86B1E">
      <w:pPr>
        <w:pStyle w:val="Nadpis1"/>
        <w:spacing w:before="78"/>
        <w:ind w:firstLine="0"/>
      </w:pPr>
      <w:r>
        <w:rPr>
          <w:color w:val="010202"/>
          <w:w w:val="105"/>
        </w:rPr>
        <w:lastRenderedPageBreak/>
        <w:t xml:space="preserve">Příloha 1 </w:t>
      </w:r>
      <w:r>
        <w:rPr>
          <w:color w:val="010202"/>
          <w:w w:val="120"/>
        </w:rPr>
        <w:t xml:space="preserve">- </w:t>
      </w:r>
      <w:r>
        <w:rPr>
          <w:color w:val="010202"/>
          <w:w w:val="105"/>
        </w:rPr>
        <w:t>Specifikace služeb podpory provozu a rozvoje</w:t>
      </w:r>
    </w:p>
    <w:p w14:paraId="24EC3F5E" w14:textId="77777777" w:rsidR="00744F11" w:rsidRDefault="00744F11">
      <w:pPr>
        <w:pStyle w:val="Zkladntext"/>
        <w:rPr>
          <w:b/>
          <w:sz w:val="24"/>
        </w:rPr>
      </w:pPr>
    </w:p>
    <w:p w14:paraId="1647CD39" w14:textId="77777777" w:rsidR="00744F11" w:rsidRDefault="00744F11">
      <w:pPr>
        <w:pStyle w:val="Zkladntext"/>
        <w:spacing w:before="3"/>
        <w:rPr>
          <w:b/>
          <w:sz w:val="30"/>
        </w:rPr>
      </w:pPr>
    </w:p>
    <w:p w14:paraId="5B98AF8A" w14:textId="77777777" w:rsidR="00744F11" w:rsidRDefault="00B86B1E">
      <w:pPr>
        <w:pStyle w:val="Odstavecseseznamem"/>
        <w:numPr>
          <w:ilvl w:val="0"/>
          <w:numId w:val="6"/>
        </w:numPr>
        <w:tabs>
          <w:tab w:val="left" w:pos="311"/>
        </w:tabs>
        <w:ind w:hanging="195"/>
        <w:rPr>
          <w:b/>
        </w:rPr>
      </w:pPr>
      <w:r>
        <w:rPr>
          <w:b/>
          <w:color w:val="010202"/>
        </w:rPr>
        <w:t>Systém</w:t>
      </w:r>
    </w:p>
    <w:p w14:paraId="0B9324F1" w14:textId="77777777" w:rsidR="00744F11" w:rsidRDefault="00744F11">
      <w:pPr>
        <w:pStyle w:val="Zkladntext"/>
        <w:spacing w:before="8"/>
        <w:rPr>
          <w:b/>
          <w:sz w:val="21"/>
        </w:rPr>
      </w:pPr>
    </w:p>
    <w:p w14:paraId="26FCE2EE" w14:textId="77777777" w:rsidR="00744F11" w:rsidRDefault="00B86B1E">
      <w:pPr>
        <w:pStyle w:val="Zkladntext"/>
        <w:ind w:left="115" w:right="99"/>
      </w:pPr>
      <w:r>
        <w:rPr>
          <w:color w:val="010202"/>
        </w:rPr>
        <w:t>Služba podpory provozu a rozvoje je poskytována pro nasazení bezpečnostního monitoringu skládající se z:</w:t>
      </w:r>
    </w:p>
    <w:p w14:paraId="4E9A92D6" w14:textId="77777777" w:rsidR="00744F11" w:rsidRDefault="00B86B1E">
      <w:pPr>
        <w:pStyle w:val="Odstavecseseznamem"/>
        <w:numPr>
          <w:ilvl w:val="1"/>
          <w:numId w:val="6"/>
        </w:numPr>
        <w:tabs>
          <w:tab w:val="left" w:pos="835"/>
          <w:tab w:val="left" w:pos="836"/>
        </w:tabs>
      </w:pPr>
      <w:r>
        <w:rPr>
          <w:color w:val="010202"/>
        </w:rPr>
        <w:t>2x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ISM</w:t>
      </w:r>
      <w:r>
        <w:rPr>
          <w:color w:val="010202"/>
          <w:spacing w:val="-4"/>
        </w:rPr>
        <w:t xml:space="preserve"> </w:t>
      </w:r>
      <w:proofErr w:type="spellStart"/>
      <w:r>
        <w:rPr>
          <w:color w:val="010202"/>
        </w:rPr>
        <w:t>Appliance</w:t>
      </w:r>
      <w:proofErr w:type="spellEnd"/>
      <w:r>
        <w:rPr>
          <w:color w:val="010202"/>
          <w:spacing w:val="-4"/>
        </w:rPr>
        <w:t xml:space="preserve"> </w:t>
      </w:r>
      <w:r>
        <w:rPr>
          <w:color w:val="010202"/>
        </w:rPr>
        <w:t>Plus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(All-in-</w:t>
      </w:r>
      <w:proofErr w:type="spellStart"/>
      <w:r>
        <w:rPr>
          <w:color w:val="010202"/>
        </w:rPr>
        <w:t>one</w:t>
      </w:r>
      <w:proofErr w:type="spellEnd"/>
      <w:r>
        <w:rPr>
          <w:color w:val="010202"/>
          <w:spacing w:val="-4"/>
        </w:rPr>
        <w:t xml:space="preserve"> </w:t>
      </w:r>
      <w:r>
        <w:rPr>
          <w:color w:val="010202"/>
        </w:rPr>
        <w:t>nasazení</w:t>
      </w:r>
      <w:r>
        <w:rPr>
          <w:color w:val="010202"/>
          <w:spacing w:val="-4"/>
        </w:rPr>
        <w:t xml:space="preserve">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  <w:spacing w:val="-4"/>
        </w:rPr>
        <w:t xml:space="preserve"> </w:t>
      </w:r>
      <w:r>
        <w:rPr>
          <w:color w:val="010202"/>
        </w:rPr>
        <w:t>SIEM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HA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clusteru)</w:t>
      </w:r>
    </w:p>
    <w:p w14:paraId="1AFFF56F" w14:textId="77777777" w:rsidR="00744F11" w:rsidRDefault="00B86B1E">
      <w:pPr>
        <w:pStyle w:val="Odstavecseseznamem"/>
        <w:numPr>
          <w:ilvl w:val="1"/>
          <w:numId w:val="6"/>
        </w:numPr>
        <w:tabs>
          <w:tab w:val="left" w:pos="835"/>
          <w:tab w:val="left" w:pos="836"/>
        </w:tabs>
        <w:spacing w:before="38"/>
      </w:pPr>
      <w:r>
        <w:rPr>
          <w:color w:val="010202"/>
        </w:rPr>
        <w:t xml:space="preserve">l x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  <w:spacing w:val="-11"/>
        </w:rPr>
        <w:t xml:space="preserve"> </w:t>
      </w:r>
      <w:r>
        <w:rPr>
          <w:color w:val="010202"/>
        </w:rPr>
        <w:t>kolektor</w:t>
      </w:r>
    </w:p>
    <w:p w14:paraId="6877670F" w14:textId="77777777" w:rsidR="00744F11" w:rsidRDefault="00B86B1E">
      <w:pPr>
        <w:pStyle w:val="Odstavecseseznamem"/>
        <w:numPr>
          <w:ilvl w:val="1"/>
          <w:numId w:val="6"/>
        </w:numPr>
        <w:tabs>
          <w:tab w:val="left" w:pos="835"/>
          <w:tab w:val="left" w:pos="836"/>
        </w:tabs>
        <w:spacing w:before="37"/>
      </w:pPr>
      <w:proofErr w:type="spellStart"/>
      <w:r>
        <w:rPr>
          <w:color w:val="010202"/>
        </w:rPr>
        <w:t>WinCollect</w:t>
      </w:r>
      <w:proofErr w:type="spellEnd"/>
      <w:r>
        <w:rPr>
          <w:color w:val="010202"/>
          <w:spacing w:val="-11"/>
        </w:rPr>
        <w:t xml:space="preserve"> </w:t>
      </w:r>
      <w:r>
        <w:rPr>
          <w:color w:val="010202"/>
        </w:rPr>
        <w:t>server</w:t>
      </w:r>
    </w:p>
    <w:p w14:paraId="47B98C15" w14:textId="77777777" w:rsidR="00744F11" w:rsidRDefault="00744F11">
      <w:pPr>
        <w:pStyle w:val="Zkladntext"/>
        <w:rPr>
          <w:sz w:val="26"/>
        </w:rPr>
      </w:pPr>
    </w:p>
    <w:p w14:paraId="343FCF1B" w14:textId="77777777" w:rsidR="00744F11" w:rsidRDefault="00B86B1E">
      <w:pPr>
        <w:pStyle w:val="Zkladntext"/>
        <w:spacing w:before="190"/>
        <w:ind w:left="115" w:right="289"/>
      </w:pPr>
      <w:r>
        <w:rPr>
          <w:color w:val="010202"/>
        </w:rPr>
        <w:t>Služby podpory provozu a rozvoje pokrývají celé popsané nasazeni včetně implementačních úprav a rozšíření.</w:t>
      </w:r>
    </w:p>
    <w:p w14:paraId="0EF9119C" w14:textId="77777777" w:rsidR="00744F11" w:rsidRDefault="00744F11">
      <w:pPr>
        <w:pStyle w:val="Zkladntext"/>
        <w:spacing w:before="8"/>
        <w:rPr>
          <w:sz w:val="21"/>
        </w:rPr>
      </w:pPr>
    </w:p>
    <w:p w14:paraId="04253623" w14:textId="77777777" w:rsidR="00744F11" w:rsidRDefault="00B86B1E">
      <w:pPr>
        <w:pStyle w:val="Zkladntext"/>
        <w:ind w:left="115"/>
      </w:pPr>
      <w:r>
        <w:rPr>
          <w:color w:val="010202"/>
        </w:rPr>
        <w:t>Bezpečnostního monitoringu:</w:t>
      </w:r>
    </w:p>
    <w:p w14:paraId="229A937D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1" w:lineRule="exact"/>
        <w:ind w:firstLine="0"/>
      </w:pPr>
      <w:r>
        <w:rPr>
          <w:color w:val="010202"/>
        </w:rPr>
        <w:t xml:space="preserve">Vyhodnocovaní hrozeb v rámci řešení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a</w:t>
      </w:r>
      <w:r>
        <w:rPr>
          <w:color w:val="010202"/>
          <w:spacing w:val="-29"/>
        </w:rPr>
        <w:t xml:space="preserve"> </w:t>
      </w:r>
      <w:proofErr w:type="spellStart"/>
      <w:r>
        <w:rPr>
          <w:color w:val="010202"/>
        </w:rPr>
        <w:t>QRadar</w:t>
      </w:r>
      <w:proofErr w:type="spellEnd"/>
    </w:p>
    <w:p w14:paraId="1F18F3C9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1" w:lineRule="exact"/>
        <w:ind w:left="247"/>
      </w:pPr>
      <w:r>
        <w:rPr>
          <w:color w:val="010202"/>
        </w:rPr>
        <w:t xml:space="preserve">Úpravy nastaveni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a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na základě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požadavku</w:t>
      </w:r>
    </w:p>
    <w:p w14:paraId="1B4D238A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2"/>
        <w:ind w:left="247"/>
      </w:pPr>
      <w:r>
        <w:rPr>
          <w:color w:val="010202"/>
        </w:rPr>
        <w:t>Kontinuální ladění pravidel bezpečnostního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monitoringu</w:t>
      </w:r>
    </w:p>
    <w:p w14:paraId="79591D7A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1"/>
        <w:ind w:left="247"/>
      </w:pPr>
      <w:r>
        <w:rPr>
          <w:color w:val="010202"/>
        </w:rPr>
        <w:t>Příprava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reportu</w:t>
      </w:r>
    </w:p>
    <w:p w14:paraId="6ACCC1EF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6" w:line="250" w:lineRule="exact"/>
        <w:ind w:right="893" w:firstLine="0"/>
      </w:pPr>
      <w:r>
        <w:rPr>
          <w:color w:val="010202"/>
        </w:rPr>
        <w:t>Technické integrace s cílem automatizovat agendu a předávat detekované problémy k řešení Servisní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podpory</w:t>
      </w:r>
    </w:p>
    <w:p w14:paraId="4C38EE53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2" w:lineRule="exact"/>
        <w:ind w:left="247"/>
      </w:pPr>
      <w:r>
        <w:rPr>
          <w:color w:val="010202"/>
        </w:rPr>
        <w:t xml:space="preserve">Instalace </w:t>
      </w:r>
      <w:proofErr w:type="spellStart"/>
      <w:r>
        <w:rPr>
          <w:color w:val="010202"/>
        </w:rPr>
        <w:t>updates</w:t>
      </w:r>
      <w:proofErr w:type="spellEnd"/>
      <w:r>
        <w:rPr>
          <w:color w:val="010202"/>
        </w:rPr>
        <w:t xml:space="preserve"> a </w:t>
      </w:r>
      <w:proofErr w:type="spellStart"/>
      <w:r>
        <w:rPr>
          <w:color w:val="010202"/>
        </w:rPr>
        <w:t>upgrades</w:t>
      </w:r>
      <w:proofErr w:type="spellEnd"/>
      <w:r>
        <w:rPr>
          <w:color w:val="010202"/>
        </w:rPr>
        <w:t xml:space="preserve"> pro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a</w:t>
      </w:r>
      <w:r>
        <w:rPr>
          <w:color w:val="010202"/>
          <w:spacing w:val="-28"/>
        </w:rPr>
        <w:t xml:space="preserve"> </w:t>
      </w:r>
      <w:proofErr w:type="spellStart"/>
      <w:r>
        <w:rPr>
          <w:color w:val="010202"/>
        </w:rPr>
        <w:t>FlowMon</w:t>
      </w:r>
      <w:proofErr w:type="spellEnd"/>
    </w:p>
    <w:p w14:paraId="3F1BD3C6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1" w:line="251" w:lineRule="exact"/>
        <w:ind w:left="247"/>
      </w:pPr>
      <w:r>
        <w:rPr>
          <w:color w:val="010202"/>
        </w:rPr>
        <w:t>řešení problémů s podporou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výrobců</w:t>
      </w:r>
    </w:p>
    <w:p w14:paraId="299822CE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1" w:lineRule="exact"/>
        <w:ind w:left="247"/>
      </w:pPr>
      <w:r>
        <w:rPr>
          <w:color w:val="010202"/>
        </w:rPr>
        <w:t>SLA na provozní incidenty: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NBD</w:t>
      </w:r>
    </w:p>
    <w:p w14:paraId="4C7C0470" w14:textId="77777777" w:rsidR="00744F11" w:rsidRDefault="00744F11">
      <w:pPr>
        <w:pStyle w:val="Zkladntext"/>
        <w:spacing w:before="3"/>
      </w:pPr>
    </w:p>
    <w:p w14:paraId="4CC32117" w14:textId="77777777" w:rsidR="00744F11" w:rsidRDefault="00B86B1E">
      <w:pPr>
        <w:pStyle w:val="Nadpis1"/>
        <w:spacing w:line="251" w:lineRule="exact"/>
        <w:ind w:firstLine="0"/>
      </w:pPr>
      <w:r>
        <w:rPr>
          <w:color w:val="010202"/>
        </w:rPr>
        <w:t>V prostředí se používají informační systémy 3. stran a vlastni systémy, např.:</w:t>
      </w:r>
    </w:p>
    <w:p w14:paraId="74D9587A" w14:textId="77777777" w:rsidR="00744F11" w:rsidRDefault="00B86B1E">
      <w:pPr>
        <w:pStyle w:val="Zkladntext"/>
        <w:spacing w:line="251" w:lineRule="exact"/>
        <w:ind w:left="115"/>
      </w:pPr>
      <w:r>
        <w:rPr>
          <w:color w:val="010202"/>
        </w:rPr>
        <w:t>SIEM IBM QRADAR</w:t>
      </w:r>
    </w:p>
    <w:p w14:paraId="51243A74" w14:textId="77777777" w:rsidR="00744F11" w:rsidRDefault="00B86B1E">
      <w:pPr>
        <w:pStyle w:val="Zkladntext"/>
        <w:spacing w:before="2"/>
        <w:ind w:left="115" w:right="7998"/>
      </w:pPr>
      <w:r>
        <w:rPr>
          <w:color w:val="010202"/>
        </w:rPr>
        <w:t>Cisco ISE RADIATOR</w:t>
      </w:r>
    </w:p>
    <w:p w14:paraId="75E350F9" w14:textId="77777777" w:rsidR="00744F11" w:rsidRDefault="00B86B1E">
      <w:pPr>
        <w:pStyle w:val="Zkladntext"/>
        <w:spacing w:before="1" w:line="251" w:lineRule="exact"/>
        <w:ind w:left="115"/>
      </w:pPr>
      <w:r>
        <w:rPr>
          <w:color w:val="010202"/>
        </w:rPr>
        <w:t>Microsoft ISA</w:t>
      </w:r>
    </w:p>
    <w:p w14:paraId="2CA662AF" w14:textId="77777777" w:rsidR="00744F11" w:rsidRDefault="00B86B1E">
      <w:pPr>
        <w:pStyle w:val="Zkladntext"/>
        <w:ind w:left="115" w:right="6734"/>
      </w:pPr>
      <w:r>
        <w:rPr>
          <w:color w:val="010202"/>
        </w:rPr>
        <w:t xml:space="preserve">Microsoft </w:t>
      </w:r>
      <w:proofErr w:type="spellStart"/>
      <w:r>
        <w:rPr>
          <w:color w:val="010202"/>
        </w:rPr>
        <w:t>Active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Directory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McAfee</w:t>
      </w:r>
      <w:proofErr w:type="spellEnd"/>
      <w:r>
        <w:rPr>
          <w:color w:val="010202"/>
        </w:rPr>
        <w:t xml:space="preserve"> Web </w:t>
      </w:r>
      <w:proofErr w:type="spellStart"/>
      <w:r>
        <w:rPr>
          <w:color w:val="010202"/>
        </w:rPr>
        <w:t>Gateway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McAfee</w:t>
      </w:r>
      <w:proofErr w:type="spellEnd"/>
      <w:r>
        <w:rPr>
          <w:color w:val="010202"/>
        </w:rPr>
        <w:t xml:space="preserve"> E-mail </w:t>
      </w:r>
      <w:proofErr w:type="spellStart"/>
      <w:r>
        <w:rPr>
          <w:color w:val="010202"/>
        </w:rPr>
        <w:t>Gateway</w:t>
      </w:r>
      <w:proofErr w:type="spellEnd"/>
      <w:r>
        <w:rPr>
          <w:color w:val="010202"/>
        </w:rPr>
        <w:t xml:space="preserve"> Cisco </w:t>
      </w:r>
      <w:proofErr w:type="spellStart"/>
      <w:r>
        <w:rPr>
          <w:color w:val="010202"/>
        </w:rPr>
        <w:t>Botnet</w:t>
      </w:r>
      <w:proofErr w:type="spellEnd"/>
      <w:r>
        <w:rPr>
          <w:color w:val="010202"/>
        </w:rPr>
        <w:t xml:space="preserve"> Filtr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Collector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ADS</w:t>
      </w:r>
    </w:p>
    <w:p w14:paraId="0624A1BA" w14:textId="77777777" w:rsidR="00744F11" w:rsidRDefault="00B86B1E">
      <w:pPr>
        <w:pStyle w:val="Zkladntext"/>
        <w:spacing w:before="9" w:line="250" w:lineRule="exact"/>
        <w:ind w:left="115" w:right="3238"/>
      </w:pPr>
      <w:proofErr w:type="spellStart"/>
      <w:r>
        <w:rPr>
          <w:color w:val="010202"/>
        </w:rPr>
        <w:t>Netflow</w:t>
      </w:r>
      <w:proofErr w:type="spellEnd"/>
      <w:r>
        <w:rPr>
          <w:color w:val="010202"/>
        </w:rPr>
        <w:t xml:space="preserve"> v9 z Cisco </w:t>
      </w:r>
      <w:proofErr w:type="spellStart"/>
      <w:r>
        <w:rPr>
          <w:color w:val="010202"/>
        </w:rPr>
        <w:t>Catalyst</w:t>
      </w:r>
      <w:proofErr w:type="spellEnd"/>
      <w:r>
        <w:rPr>
          <w:color w:val="010202"/>
        </w:rPr>
        <w:t xml:space="preserve">, Cisco ASA, Cisco FTD, Cisco Nexus </w:t>
      </w:r>
      <w:proofErr w:type="spellStart"/>
      <w:r>
        <w:rPr>
          <w:color w:val="010202"/>
        </w:rPr>
        <w:t>Databaze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uzivatel</w:t>
      </w:r>
      <w:proofErr w:type="spellEnd"/>
      <w:r>
        <w:rPr>
          <w:color w:val="010202"/>
        </w:rPr>
        <w:t xml:space="preserve"> SQL</w:t>
      </w:r>
    </w:p>
    <w:p w14:paraId="465D215B" w14:textId="77777777" w:rsidR="00744F11" w:rsidRDefault="00B86B1E">
      <w:pPr>
        <w:pStyle w:val="Zkladntext"/>
        <w:ind w:left="115" w:right="4910"/>
      </w:pPr>
      <w:r>
        <w:rPr>
          <w:color w:val="010202"/>
        </w:rPr>
        <w:t xml:space="preserve">vlastní informační systémy </w:t>
      </w:r>
      <w:proofErr w:type="spellStart"/>
      <w:r>
        <w:rPr>
          <w:color w:val="010202"/>
        </w:rPr>
        <w:t>infsys</w:t>
      </w:r>
      <w:proofErr w:type="spellEnd"/>
      <w:r>
        <w:rPr>
          <w:color w:val="010202"/>
        </w:rPr>
        <w:t xml:space="preserve">-Aplikace </w:t>
      </w:r>
      <w:proofErr w:type="spellStart"/>
      <w:r>
        <w:rPr>
          <w:color w:val="010202"/>
        </w:rPr>
        <w:t>Sítť</w:t>
      </w:r>
      <w:proofErr w:type="spellEnd"/>
      <w:r>
        <w:rPr>
          <w:color w:val="010202"/>
        </w:rPr>
        <w:t xml:space="preserve"> helpdesk systém</w:t>
      </w:r>
    </w:p>
    <w:p w14:paraId="7DD57027" w14:textId="77777777" w:rsidR="00744F11" w:rsidRDefault="00B86B1E">
      <w:pPr>
        <w:pStyle w:val="Zkladntext"/>
        <w:spacing w:line="242" w:lineRule="auto"/>
        <w:ind w:left="115" w:right="893"/>
      </w:pPr>
      <w:r>
        <w:rPr>
          <w:color w:val="010202"/>
        </w:rPr>
        <w:t xml:space="preserve">Zpracování API rozhraní IBM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>, napojované na různé systémy, zejména na Cisco ISE a Microsoft AD.</w:t>
      </w:r>
    </w:p>
    <w:p w14:paraId="003C8F0B" w14:textId="77777777" w:rsidR="00744F11" w:rsidRDefault="00744F11">
      <w:pPr>
        <w:pStyle w:val="Zkladntext"/>
        <w:spacing w:before="9"/>
        <w:rPr>
          <w:sz w:val="21"/>
        </w:rPr>
      </w:pPr>
    </w:p>
    <w:p w14:paraId="2E484AAD" w14:textId="77777777" w:rsidR="00744F11" w:rsidRDefault="00B86B1E">
      <w:pPr>
        <w:pStyle w:val="Nadpis1"/>
        <w:numPr>
          <w:ilvl w:val="0"/>
          <w:numId w:val="6"/>
        </w:numPr>
        <w:tabs>
          <w:tab w:val="left" w:pos="396"/>
        </w:tabs>
        <w:ind w:left="396" w:hanging="281"/>
      </w:pPr>
      <w:r>
        <w:rPr>
          <w:color w:val="010202"/>
        </w:rPr>
        <w:t>Služba podpory provozu a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rozvoje</w:t>
      </w:r>
    </w:p>
    <w:p w14:paraId="266592BC" w14:textId="77777777" w:rsidR="00744F11" w:rsidRDefault="00744F11">
      <w:pPr>
        <w:pStyle w:val="Zkladntext"/>
        <w:spacing w:before="2"/>
        <w:rPr>
          <w:b/>
        </w:rPr>
      </w:pPr>
    </w:p>
    <w:p w14:paraId="21BB0DE4" w14:textId="77777777" w:rsidR="00744F11" w:rsidRDefault="00B86B1E">
      <w:pPr>
        <w:pStyle w:val="Zkladntext"/>
        <w:ind w:left="115"/>
      </w:pPr>
      <w:r>
        <w:rPr>
          <w:color w:val="010202"/>
        </w:rPr>
        <w:t xml:space="preserve">Služba podpory a provozu rozvoje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SIEM se skládá ze tří </w:t>
      </w:r>
      <w:proofErr w:type="gramStart"/>
      <w:r>
        <w:rPr>
          <w:color w:val="010202"/>
        </w:rPr>
        <w:t>částí - dílčích</w:t>
      </w:r>
      <w:proofErr w:type="gramEnd"/>
      <w:r>
        <w:rPr>
          <w:color w:val="010202"/>
        </w:rPr>
        <w:t xml:space="preserve"> služeb:</w:t>
      </w:r>
    </w:p>
    <w:p w14:paraId="2010A445" w14:textId="77777777" w:rsidR="00744F11" w:rsidRDefault="00744F11">
      <w:pPr>
        <w:sectPr w:rsidR="00744F11">
          <w:footerReference w:type="default" r:id="rId9"/>
          <w:pgSz w:w="11910" w:h="16840"/>
          <w:pgMar w:top="1340" w:right="1340" w:bottom="3220" w:left="1300" w:header="0" w:footer="3036" w:gutter="0"/>
          <w:cols w:space="708"/>
        </w:sectPr>
      </w:pPr>
    </w:p>
    <w:p w14:paraId="397AA6A3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78"/>
        <w:ind w:left="247"/>
      </w:pPr>
      <w:r>
        <w:rPr>
          <w:color w:val="010202"/>
        </w:rPr>
        <w:lastRenderedPageBreak/>
        <w:t>Služeb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rozšířené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servisní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podpory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cílem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poskytnout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hladký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provoz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řešení</w:t>
      </w:r>
      <w:r>
        <w:rPr>
          <w:color w:val="010202"/>
          <w:spacing w:val="-5"/>
        </w:rPr>
        <w:t xml:space="preserve">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  <w:spacing w:val="-5"/>
        </w:rPr>
        <w:t xml:space="preserve"> </w:t>
      </w:r>
      <w:r>
        <w:rPr>
          <w:color w:val="010202"/>
        </w:rPr>
        <w:t>SIEM)</w:t>
      </w:r>
    </w:p>
    <w:p w14:paraId="31577E34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6" w:line="250" w:lineRule="exact"/>
        <w:ind w:left="280" w:right="1351" w:hanging="165"/>
      </w:pPr>
      <w:r>
        <w:rPr>
          <w:color w:val="010202"/>
        </w:rPr>
        <w:t xml:space="preserve">Pravidelné analýzy výstupu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(</w:t>
      </w:r>
      <w:proofErr w:type="spellStart"/>
      <w:r>
        <w:rPr>
          <w:color w:val="010202"/>
        </w:rPr>
        <w:t>offences</w:t>
      </w:r>
      <w:proofErr w:type="spellEnd"/>
      <w:r>
        <w:rPr>
          <w:color w:val="010202"/>
        </w:rPr>
        <w:t>, reporty) s cílem efektivně provozovat bezpečnostní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monitoring,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vyhodnocovat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výstupy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eliminovat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případné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hrozby</w:t>
      </w:r>
    </w:p>
    <w:p w14:paraId="04915335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ind w:left="280" w:right="449" w:hanging="165"/>
      </w:pPr>
      <w:r>
        <w:rPr>
          <w:color w:val="010202"/>
        </w:rPr>
        <w:t>Konzultace rozvoje bezpečnostního monitoringu s cílem kontinuálně rozvíjet schopnosti SIEM detekovat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případně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bezpečnostní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hrozby,</w:t>
      </w:r>
      <w:r>
        <w:rPr>
          <w:color w:val="010202"/>
          <w:spacing w:val="-5"/>
        </w:rPr>
        <w:t xml:space="preserve">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  <w:spacing w:val="-5"/>
        </w:rPr>
        <w:t xml:space="preserve"> </w:t>
      </w:r>
      <w:r>
        <w:rPr>
          <w:color w:val="010202"/>
        </w:rPr>
        <w:t>NBA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  <w:spacing w:val="-5"/>
        </w:rPr>
        <w:t xml:space="preserve"> </w:t>
      </w:r>
      <w:r>
        <w:rPr>
          <w:color w:val="010202"/>
        </w:rPr>
        <w:t>kolektor</w:t>
      </w:r>
    </w:p>
    <w:p w14:paraId="5631C236" w14:textId="77777777" w:rsidR="00744F11" w:rsidRDefault="00744F11">
      <w:pPr>
        <w:pStyle w:val="Zkladntext"/>
        <w:spacing w:before="10"/>
        <w:rPr>
          <w:sz w:val="21"/>
        </w:rPr>
      </w:pPr>
    </w:p>
    <w:p w14:paraId="4DF48707" w14:textId="77777777" w:rsidR="00744F11" w:rsidRDefault="00B86B1E">
      <w:pPr>
        <w:pStyle w:val="Nadpis1"/>
        <w:numPr>
          <w:ilvl w:val="1"/>
          <w:numId w:val="4"/>
        </w:numPr>
        <w:tabs>
          <w:tab w:val="left" w:pos="446"/>
        </w:tabs>
      </w:pPr>
      <w:r>
        <w:rPr>
          <w:color w:val="010202"/>
        </w:rPr>
        <w:t>Služba rozšířené servisní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podpory</w:t>
      </w:r>
    </w:p>
    <w:p w14:paraId="38ED0996" w14:textId="77777777" w:rsidR="00744F11" w:rsidRDefault="00B86B1E">
      <w:pPr>
        <w:pStyle w:val="Zkladntext"/>
        <w:ind w:left="115" w:right="1975"/>
      </w:pPr>
      <w:r>
        <w:rPr>
          <w:color w:val="010202"/>
        </w:rPr>
        <w:t xml:space="preserve">Rozšířená podpora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SIEM,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NBA a </w:t>
      </w:r>
      <w:proofErr w:type="spellStart"/>
      <w:r>
        <w:rPr>
          <w:color w:val="010202"/>
        </w:rPr>
        <w:t>Flowmon</w:t>
      </w:r>
      <w:proofErr w:type="spellEnd"/>
      <w:r>
        <w:rPr>
          <w:color w:val="010202"/>
        </w:rPr>
        <w:t xml:space="preserve"> kolektor pro má následující parametry:</w:t>
      </w:r>
    </w:p>
    <w:p w14:paraId="7895847F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0" w:lineRule="exact"/>
        <w:ind w:left="247"/>
      </w:pPr>
      <w:r>
        <w:rPr>
          <w:color w:val="010202"/>
        </w:rPr>
        <w:t>dostupnost Helpdesk 8x5 (9.00 -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17.00)</w:t>
      </w:r>
    </w:p>
    <w:p w14:paraId="1B090782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2"/>
        <w:ind w:left="247"/>
      </w:pPr>
      <w:r>
        <w:rPr>
          <w:color w:val="010202"/>
        </w:rPr>
        <w:t>doba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reakce: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NBD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(další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pracovní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následující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dni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zadaní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servisního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požadavku)</w:t>
      </w:r>
    </w:p>
    <w:p w14:paraId="4471B402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before="1"/>
        <w:ind w:left="247"/>
      </w:pPr>
      <w:r>
        <w:rPr>
          <w:color w:val="010202"/>
        </w:rPr>
        <w:t>vyhodnocování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požadavku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(sw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vada,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výkonnostní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problém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atp.)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vzdálený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přístup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5"/>
        </w:rPr>
        <w:t xml:space="preserve"> </w:t>
      </w:r>
      <w:proofErr w:type="spellStart"/>
      <w:r>
        <w:rPr>
          <w:color w:val="010202"/>
        </w:rPr>
        <w:t>QRadar</w:t>
      </w:r>
      <w:proofErr w:type="spellEnd"/>
    </w:p>
    <w:p w14:paraId="591389E4" w14:textId="77777777" w:rsidR="00744F11" w:rsidRDefault="00744F11">
      <w:pPr>
        <w:pStyle w:val="Zkladntext"/>
        <w:rPr>
          <w:sz w:val="23"/>
        </w:rPr>
      </w:pPr>
    </w:p>
    <w:p w14:paraId="5D9DCF83" w14:textId="77777777" w:rsidR="00744F11" w:rsidRDefault="00B86B1E">
      <w:pPr>
        <w:spacing w:line="264" w:lineRule="exact"/>
        <w:ind w:left="115"/>
        <w:rPr>
          <w:b/>
          <w:sz w:val="23"/>
        </w:rPr>
      </w:pPr>
      <w:r>
        <w:rPr>
          <w:b/>
          <w:color w:val="010202"/>
          <w:sz w:val="23"/>
        </w:rPr>
        <w:t>SIEM</w:t>
      </w:r>
    </w:p>
    <w:p w14:paraId="0A2EACB6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1" w:lineRule="exact"/>
        <w:ind w:left="247"/>
      </w:pPr>
      <w:r>
        <w:rPr>
          <w:color w:val="010202"/>
        </w:rPr>
        <w:t>řešení chyb a vad se supportem výrobce v zastoupení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zákazníka</w:t>
      </w:r>
    </w:p>
    <w:p w14:paraId="3BA4669C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spacing w:line="251" w:lineRule="exact"/>
        <w:ind w:left="247"/>
      </w:pPr>
      <w:r>
        <w:rPr>
          <w:color w:val="010202"/>
        </w:rPr>
        <w:t>migrace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systému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případě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selháni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(obnoveni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zálohy,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import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dat),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pokud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možný</w:t>
      </w:r>
    </w:p>
    <w:p w14:paraId="2D0133C2" w14:textId="77777777" w:rsidR="00744F11" w:rsidRDefault="00B86B1E">
      <w:pPr>
        <w:pStyle w:val="Odstavecseseznamem"/>
        <w:numPr>
          <w:ilvl w:val="0"/>
          <w:numId w:val="5"/>
        </w:numPr>
        <w:tabs>
          <w:tab w:val="left" w:pos="248"/>
        </w:tabs>
        <w:ind w:left="247"/>
      </w:pPr>
      <w:r>
        <w:rPr>
          <w:color w:val="010202"/>
        </w:rPr>
        <w:t xml:space="preserve">pravidelné instalace </w:t>
      </w:r>
      <w:proofErr w:type="spellStart"/>
      <w:r>
        <w:rPr>
          <w:color w:val="010202"/>
        </w:rPr>
        <w:t>updates</w:t>
      </w:r>
      <w:proofErr w:type="spellEnd"/>
      <w:r>
        <w:rPr>
          <w:color w:val="010202"/>
        </w:rPr>
        <w:t xml:space="preserve"> a</w:t>
      </w:r>
      <w:r>
        <w:rPr>
          <w:color w:val="010202"/>
          <w:spacing w:val="-24"/>
        </w:rPr>
        <w:t xml:space="preserve"> </w:t>
      </w:r>
      <w:proofErr w:type="spellStart"/>
      <w:r>
        <w:rPr>
          <w:color w:val="010202"/>
        </w:rPr>
        <w:t>upgrades</w:t>
      </w:r>
      <w:proofErr w:type="spellEnd"/>
    </w:p>
    <w:p w14:paraId="222B5F16" w14:textId="77777777" w:rsidR="00744F11" w:rsidRDefault="00B86B1E">
      <w:pPr>
        <w:pStyle w:val="Zkladntext"/>
        <w:ind w:left="115"/>
      </w:pPr>
      <w:r>
        <w:rPr>
          <w:color w:val="010202"/>
        </w:rPr>
        <w:t>Servisní požadavek je možné zadávat následujícími způsoby:</w:t>
      </w:r>
    </w:p>
    <w:p w14:paraId="74EB9F03" w14:textId="346EC64D" w:rsidR="00744F11" w:rsidRPr="005E0888" w:rsidRDefault="00B86B1E">
      <w:pPr>
        <w:pStyle w:val="Odstavecseseznamem"/>
        <w:numPr>
          <w:ilvl w:val="0"/>
          <w:numId w:val="3"/>
        </w:numPr>
        <w:tabs>
          <w:tab w:val="left" w:pos="275"/>
        </w:tabs>
        <w:spacing w:before="1"/>
        <w:ind w:right="1854" w:firstLine="0"/>
      </w:pPr>
      <w:r w:rsidRPr="005E0888">
        <w:rPr>
          <w:color w:val="010202"/>
        </w:rPr>
        <w:t xml:space="preserve">Zadáním do automatizovaného </w:t>
      </w:r>
      <w:proofErr w:type="spellStart"/>
      <w:r w:rsidRPr="005E0888">
        <w:rPr>
          <w:color w:val="010202"/>
        </w:rPr>
        <w:t>ticketovacího</w:t>
      </w:r>
      <w:proofErr w:type="spellEnd"/>
      <w:r w:rsidRPr="005E0888">
        <w:rPr>
          <w:color w:val="010202"/>
        </w:rPr>
        <w:t xml:space="preserve"> systému dostupného na adrese: </w:t>
      </w:r>
      <w:hyperlink r:id="rId10" w:history="1">
        <w:r w:rsidR="001C0CF9" w:rsidRPr="00871099">
          <w:rPr>
            <w:rStyle w:val="Hypertextovodkaz"/>
          </w:rPr>
          <w:t>https://servicedesk.iseco.cz/</w:t>
        </w:r>
      </w:hyperlink>
      <w:r w:rsidR="001C0CF9">
        <w:rPr>
          <w:color w:val="010202"/>
        </w:rPr>
        <w:t xml:space="preserve"> </w:t>
      </w:r>
    </w:p>
    <w:p w14:paraId="0E4035FF" w14:textId="7F40975A" w:rsidR="00744F11" w:rsidRPr="005E0888" w:rsidRDefault="00B86B1E">
      <w:pPr>
        <w:pStyle w:val="Odstavecseseznamem"/>
        <w:numPr>
          <w:ilvl w:val="0"/>
          <w:numId w:val="3"/>
        </w:numPr>
        <w:tabs>
          <w:tab w:val="left" w:pos="275"/>
        </w:tabs>
        <w:spacing w:line="266" w:lineRule="exact"/>
        <w:ind w:left="274" w:hanging="159"/>
      </w:pPr>
      <w:r w:rsidRPr="005E0888">
        <w:rPr>
          <w:color w:val="010202"/>
        </w:rPr>
        <w:t>Zasláním emailu na adresu:</w:t>
      </w:r>
      <w:r w:rsidRPr="005E0888">
        <w:rPr>
          <w:color w:val="010202"/>
          <w:spacing w:val="-27"/>
        </w:rPr>
        <w:t xml:space="preserve"> </w:t>
      </w:r>
      <w:proofErr w:type="spellStart"/>
      <w:r w:rsidR="001C0CF9">
        <w:rPr>
          <w:color w:val="010202"/>
          <w:spacing w:val="-27"/>
        </w:rPr>
        <w:t>xxxxx</w:t>
      </w:r>
      <w:proofErr w:type="spellEnd"/>
      <w:r w:rsidR="001C0CF9" w:rsidRPr="005E0888">
        <w:t xml:space="preserve"> </w:t>
      </w:r>
    </w:p>
    <w:p w14:paraId="50642D82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line="250" w:lineRule="exact"/>
        <w:ind w:hanging="165"/>
      </w:pPr>
      <w:r w:rsidRPr="005E0888">
        <w:rPr>
          <w:color w:val="010202"/>
        </w:rPr>
        <w:t>Kontaktováním podpory provozu a rozvoje</w:t>
      </w:r>
      <w:r w:rsidRPr="005E0888">
        <w:rPr>
          <w:color w:val="010202"/>
          <w:spacing w:val="-31"/>
        </w:rPr>
        <w:t xml:space="preserve"> </w:t>
      </w:r>
      <w:r w:rsidRPr="005E0888">
        <w:rPr>
          <w:color w:val="010202"/>
        </w:rPr>
        <w:t>telef</w:t>
      </w:r>
      <w:r>
        <w:rPr>
          <w:color w:val="010202"/>
        </w:rPr>
        <w:t>onicky.</w:t>
      </w:r>
    </w:p>
    <w:p w14:paraId="2E32C512" w14:textId="77777777" w:rsidR="00744F11" w:rsidRDefault="00744F11">
      <w:pPr>
        <w:pStyle w:val="Zkladntext"/>
        <w:spacing w:before="2"/>
      </w:pPr>
    </w:p>
    <w:p w14:paraId="6CBF0C24" w14:textId="77777777" w:rsidR="00744F11" w:rsidRDefault="00B86B1E">
      <w:pPr>
        <w:pStyle w:val="Nadpis1"/>
        <w:numPr>
          <w:ilvl w:val="1"/>
          <w:numId w:val="4"/>
        </w:numPr>
        <w:tabs>
          <w:tab w:val="left" w:pos="446"/>
        </w:tabs>
        <w:spacing w:line="251" w:lineRule="exact"/>
      </w:pPr>
      <w:r>
        <w:rPr>
          <w:color w:val="010202"/>
        </w:rPr>
        <w:t>Služba analýzy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výstupu</w:t>
      </w:r>
    </w:p>
    <w:p w14:paraId="7841C1A7" w14:textId="77777777" w:rsidR="00744F11" w:rsidRDefault="00B86B1E">
      <w:pPr>
        <w:pStyle w:val="Zkladntext"/>
        <w:spacing w:line="251" w:lineRule="exact"/>
        <w:ind w:left="115"/>
      </w:pPr>
      <w:r>
        <w:rPr>
          <w:color w:val="010202"/>
        </w:rPr>
        <w:t>Služba analýzy výstupu má následující parametry:</w:t>
      </w:r>
    </w:p>
    <w:p w14:paraId="0DAF182F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before="1"/>
        <w:ind w:right="265" w:hanging="165"/>
      </w:pPr>
      <w:r>
        <w:rPr>
          <w:color w:val="010202"/>
        </w:rPr>
        <w:t xml:space="preserve">Vzdálené připojeni a analýza pres VPN s využitím </w:t>
      </w:r>
      <w:proofErr w:type="spellStart"/>
      <w:r>
        <w:rPr>
          <w:color w:val="010202"/>
        </w:rPr>
        <w:t>Webex</w:t>
      </w:r>
      <w:proofErr w:type="spellEnd"/>
      <w:r>
        <w:rPr>
          <w:color w:val="010202"/>
        </w:rPr>
        <w:t xml:space="preserve"> nástroje pro možnost </w:t>
      </w:r>
      <w:proofErr w:type="spellStart"/>
      <w:r>
        <w:rPr>
          <w:color w:val="010202"/>
        </w:rPr>
        <w:t>sdilet</w:t>
      </w:r>
      <w:proofErr w:type="spellEnd"/>
      <w:r>
        <w:rPr>
          <w:color w:val="010202"/>
        </w:rPr>
        <w:t xml:space="preserve"> obrazovku s pracovníky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objednatele</w:t>
      </w:r>
    </w:p>
    <w:p w14:paraId="113F87F0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line="250" w:lineRule="exact"/>
        <w:ind w:left="247"/>
      </w:pPr>
      <w:r>
        <w:rPr>
          <w:color w:val="010202"/>
        </w:rPr>
        <w:t xml:space="preserve">Analýza aktuálních </w:t>
      </w:r>
      <w:proofErr w:type="spellStart"/>
      <w:r>
        <w:rPr>
          <w:color w:val="010202"/>
        </w:rPr>
        <w:t>offences</w:t>
      </w:r>
      <w:proofErr w:type="spellEnd"/>
      <w:r>
        <w:rPr>
          <w:color w:val="010202"/>
        </w:rPr>
        <w:t xml:space="preserve"> s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určením:</w:t>
      </w:r>
    </w:p>
    <w:p w14:paraId="4D4EB2E4" w14:textId="77777777" w:rsidR="00744F11" w:rsidRDefault="00B86B1E">
      <w:pPr>
        <w:pStyle w:val="Odstavecseseznamem"/>
        <w:numPr>
          <w:ilvl w:val="1"/>
          <w:numId w:val="2"/>
        </w:numPr>
        <w:tabs>
          <w:tab w:val="left" w:pos="501"/>
        </w:tabs>
        <w:spacing w:before="2"/>
      </w:pPr>
      <w:r>
        <w:rPr>
          <w:color w:val="010202"/>
        </w:rPr>
        <w:t xml:space="preserve">Evidentních </w:t>
      </w:r>
      <w:proofErr w:type="spellStart"/>
      <w:r>
        <w:rPr>
          <w:color w:val="010202"/>
        </w:rPr>
        <w:t>false</w:t>
      </w:r>
      <w:proofErr w:type="spellEnd"/>
      <w:r>
        <w:rPr>
          <w:color w:val="010202"/>
        </w:rPr>
        <w:t xml:space="preserve"> positive (zavřeni </w:t>
      </w:r>
      <w:proofErr w:type="spellStart"/>
      <w:r>
        <w:rPr>
          <w:color w:val="010202"/>
        </w:rPr>
        <w:t>offense</w:t>
      </w:r>
      <w:proofErr w:type="spellEnd"/>
      <w:r>
        <w:rPr>
          <w:color w:val="010202"/>
        </w:rPr>
        <w:t xml:space="preserve"> s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komentářem)</w:t>
      </w:r>
    </w:p>
    <w:p w14:paraId="5F31B137" w14:textId="77777777" w:rsidR="00744F11" w:rsidRDefault="00B86B1E">
      <w:pPr>
        <w:pStyle w:val="Odstavecseseznamem"/>
        <w:numPr>
          <w:ilvl w:val="1"/>
          <w:numId w:val="2"/>
        </w:numPr>
        <w:tabs>
          <w:tab w:val="left" w:pos="500"/>
        </w:tabs>
        <w:spacing w:before="1"/>
      </w:pPr>
      <w:r>
        <w:rPr>
          <w:color w:val="010202"/>
        </w:rPr>
        <w:t>Potencionálního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incidentu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(nutné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konzultace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pracovníky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objednatele)</w:t>
      </w:r>
    </w:p>
    <w:p w14:paraId="10686366" w14:textId="77777777" w:rsidR="00744F11" w:rsidRDefault="00B86B1E">
      <w:pPr>
        <w:pStyle w:val="Odstavecseseznamem"/>
        <w:numPr>
          <w:ilvl w:val="1"/>
          <w:numId w:val="2"/>
        </w:numPr>
        <w:tabs>
          <w:tab w:val="left" w:pos="500"/>
        </w:tabs>
        <w:spacing w:before="1" w:line="251" w:lineRule="exact"/>
      </w:pPr>
      <w:r>
        <w:rPr>
          <w:color w:val="010202"/>
        </w:rPr>
        <w:t>Jasného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incidentu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(s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okamžitým</w:t>
      </w:r>
      <w:r>
        <w:rPr>
          <w:color w:val="010202"/>
          <w:spacing w:val="-7"/>
        </w:rPr>
        <w:t xml:space="preserve"> </w:t>
      </w:r>
      <w:proofErr w:type="spellStart"/>
      <w:r>
        <w:rPr>
          <w:color w:val="010202"/>
        </w:rPr>
        <w:t>alertingem</w:t>
      </w:r>
      <w:proofErr w:type="spellEnd"/>
      <w:r>
        <w:rPr>
          <w:color w:val="010202"/>
          <w:spacing w:val="-7"/>
        </w:rPr>
        <w:t xml:space="preserve"> </w:t>
      </w:r>
      <w:r>
        <w:rPr>
          <w:color w:val="010202"/>
        </w:rPr>
        <w:t>pracovníka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objednatele)</w:t>
      </w:r>
    </w:p>
    <w:p w14:paraId="0FBA006C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ind w:right="401" w:hanging="165"/>
      </w:pPr>
      <w:r>
        <w:rPr>
          <w:color w:val="010202"/>
        </w:rPr>
        <w:t xml:space="preserve">Dohledání všech dostupných informaci v rámci </w:t>
      </w:r>
      <w:proofErr w:type="spellStart"/>
      <w:r>
        <w:rPr>
          <w:color w:val="010202"/>
        </w:rPr>
        <w:t>QRadar</w:t>
      </w:r>
      <w:proofErr w:type="spellEnd"/>
      <w:r>
        <w:rPr>
          <w:color w:val="010202"/>
        </w:rPr>
        <w:t xml:space="preserve"> SIEM a v dalších poskytnutých informačních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zdrojů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cílem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přesně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specifikovat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danou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hrozbu,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určit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možné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dopady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definovat doporučení pro její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eliminaci</w:t>
      </w:r>
    </w:p>
    <w:p w14:paraId="6DAEE3D5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before="2" w:line="250" w:lineRule="exact"/>
        <w:ind w:left="247"/>
      </w:pPr>
      <w:r>
        <w:rPr>
          <w:color w:val="010202"/>
        </w:rPr>
        <w:t>Analýza výstupů pravidelných reportů s cílem určit anomální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stavy</w:t>
      </w:r>
    </w:p>
    <w:p w14:paraId="69674FD9" w14:textId="77777777" w:rsidR="00744F11" w:rsidRDefault="00744F11">
      <w:pPr>
        <w:pStyle w:val="Zkladntext"/>
        <w:spacing w:before="8"/>
      </w:pPr>
    </w:p>
    <w:p w14:paraId="3B6F2035" w14:textId="77777777" w:rsidR="00744F11" w:rsidRDefault="00B86B1E">
      <w:pPr>
        <w:pStyle w:val="Zkladntext"/>
        <w:spacing w:line="250" w:lineRule="exact"/>
        <w:ind w:left="115" w:right="1567"/>
      </w:pPr>
      <w:r>
        <w:rPr>
          <w:color w:val="010202"/>
        </w:rPr>
        <w:t xml:space="preserve">Služba bude realizována v týdenních intervalech s dobou jednoho sezeni max. 1,5h. Intervaly a dobu sezení lze rozšířit objednávkou dodatečných </w:t>
      </w:r>
      <w:proofErr w:type="spellStart"/>
      <w:r>
        <w:rPr>
          <w:color w:val="010202"/>
        </w:rPr>
        <w:t>mandays</w:t>
      </w:r>
      <w:proofErr w:type="spellEnd"/>
      <w:r>
        <w:rPr>
          <w:color w:val="010202"/>
        </w:rPr>
        <w:t>/člověkodni.</w:t>
      </w:r>
    </w:p>
    <w:p w14:paraId="31336C11" w14:textId="77777777" w:rsidR="00744F11" w:rsidRDefault="00744F11">
      <w:pPr>
        <w:pStyle w:val="Zkladntext"/>
      </w:pPr>
    </w:p>
    <w:p w14:paraId="1CC5A7B6" w14:textId="77777777" w:rsidR="00744F11" w:rsidRDefault="00B86B1E">
      <w:pPr>
        <w:pStyle w:val="Nadpis1"/>
        <w:numPr>
          <w:ilvl w:val="1"/>
          <w:numId w:val="4"/>
        </w:numPr>
        <w:tabs>
          <w:tab w:val="left" w:pos="446"/>
        </w:tabs>
      </w:pPr>
      <w:r>
        <w:rPr>
          <w:color w:val="010202"/>
        </w:rPr>
        <w:t>Služba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konzultací</w:t>
      </w:r>
    </w:p>
    <w:p w14:paraId="65BFBB4B" w14:textId="77777777" w:rsidR="00744F11" w:rsidRDefault="00B86B1E">
      <w:pPr>
        <w:pStyle w:val="Zkladntext"/>
        <w:spacing w:before="1" w:line="251" w:lineRule="exact"/>
        <w:ind w:left="115"/>
      </w:pPr>
      <w:r>
        <w:rPr>
          <w:color w:val="010202"/>
        </w:rPr>
        <w:t>Konzultace rozvoje slouží k postupnému rozvoji implementovaného řešení, konzultace se skládají z:</w:t>
      </w:r>
    </w:p>
    <w:p w14:paraId="078125B5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line="251" w:lineRule="exact"/>
        <w:ind w:left="247"/>
      </w:pPr>
      <w:r>
        <w:rPr>
          <w:color w:val="010202"/>
        </w:rPr>
        <w:t>Identifikace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zdrojů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logů,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definice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log</w:t>
      </w:r>
      <w:r>
        <w:rPr>
          <w:color w:val="010202"/>
          <w:spacing w:val="-6"/>
        </w:rPr>
        <w:t xml:space="preserve"> </w:t>
      </w:r>
      <w:proofErr w:type="spellStart"/>
      <w:r>
        <w:rPr>
          <w:color w:val="010202"/>
        </w:rPr>
        <w:t>policy</w:t>
      </w:r>
      <w:proofErr w:type="spellEnd"/>
      <w:r>
        <w:rPr>
          <w:color w:val="010202"/>
        </w:rPr>
        <w:t>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integrace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tvorba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konektoru</w:t>
      </w:r>
    </w:p>
    <w:p w14:paraId="00905518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before="1"/>
        <w:ind w:right="380" w:hanging="165"/>
      </w:pPr>
      <w:r>
        <w:rPr>
          <w:color w:val="010202"/>
        </w:rPr>
        <w:t xml:space="preserve">Proaktivní konzultace pravidel a reportu (use </w:t>
      </w:r>
      <w:proofErr w:type="spellStart"/>
      <w:r>
        <w:rPr>
          <w:color w:val="010202"/>
        </w:rPr>
        <w:t>cases</w:t>
      </w:r>
      <w:proofErr w:type="spellEnd"/>
      <w:r>
        <w:rPr>
          <w:color w:val="010202"/>
        </w:rPr>
        <w:t xml:space="preserve"> bezpečnostního monitoringu) s cílem zlepšit možnosti detekce potencionálních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hrozeb</w:t>
      </w:r>
    </w:p>
    <w:p w14:paraId="3C1D2002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line="250" w:lineRule="exact"/>
        <w:ind w:left="247"/>
      </w:pPr>
      <w:r>
        <w:rPr>
          <w:color w:val="010202"/>
        </w:rPr>
        <w:t xml:space="preserve">Tvorba pravidel, reportu, </w:t>
      </w:r>
      <w:proofErr w:type="spellStart"/>
      <w:r>
        <w:rPr>
          <w:color w:val="010202"/>
        </w:rPr>
        <w:t>dashboards</w:t>
      </w:r>
      <w:proofErr w:type="spellEnd"/>
      <w:r>
        <w:rPr>
          <w:color w:val="010202"/>
          <w:spacing w:val="-26"/>
        </w:rPr>
        <w:t xml:space="preserve"> </w:t>
      </w:r>
      <w:r>
        <w:rPr>
          <w:color w:val="010202"/>
        </w:rPr>
        <w:t>atp.</w:t>
      </w:r>
    </w:p>
    <w:p w14:paraId="4461BF99" w14:textId="77777777" w:rsidR="00744F11" w:rsidRDefault="00B86B1E">
      <w:pPr>
        <w:pStyle w:val="Odstavecseseznamem"/>
        <w:numPr>
          <w:ilvl w:val="0"/>
          <w:numId w:val="2"/>
        </w:numPr>
        <w:tabs>
          <w:tab w:val="left" w:pos="248"/>
        </w:tabs>
        <w:spacing w:before="2"/>
        <w:ind w:left="247"/>
      </w:pPr>
      <w:r>
        <w:rPr>
          <w:color w:val="010202"/>
        </w:rPr>
        <w:t>Libovolné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další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konzultace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ohledně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bezpečnostního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monitoringu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bezpečnosti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obecně</w:t>
      </w:r>
    </w:p>
    <w:p w14:paraId="750031D6" w14:textId="77777777" w:rsidR="00744F11" w:rsidRDefault="00744F11">
      <w:pPr>
        <w:sectPr w:rsidR="00744F11">
          <w:footerReference w:type="default" r:id="rId11"/>
          <w:pgSz w:w="11910" w:h="16840"/>
          <w:pgMar w:top="1340" w:right="1540" w:bottom="3220" w:left="1300" w:header="0" w:footer="3036" w:gutter="0"/>
          <w:cols w:space="708"/>
        </w:sectPr>
      </w:pPr>
    </w:p>
    <w:p w14:paraId="2384D61B" w14:textId="77777777" w:rsidR="00744F11" w:rsidRDefault="00B86B1E">
      <w:pPr>
        <w:pStyle w:val="Zkladntext"/>
        <w:spacing w:before="78"/>
        <w:ind w:left="115" w:right="1482"/>
        <w:rPr>
          <w:b/>
        </w:rPr>
      </w:pPr>
      <w:r>
        <w:rPr>
          <w:color w:val="010202"/>
        </w:rPr>
        <w:lastRenderedPageBreak/>
        <w:t xml:space="preserve">Služba bude realizována v intervalu </w:t>
      </w:r>
      <w:proofErr w:type="spellStart"/>
      <w:r>
        <w:rPr>
          <w:color w:val="010202"/>
        </w:rPr>
        <w:t>Ix</w:t>
      </w:r>
      <w:proofErr w:type="spellEnd"/>
      <w:r>
        <w:rPr>
          <w:color w:val="010202"/>
        </w:rPr>
        <w:t xml:space="preserve"> za měsíc s dobou maximálně 1,5hodiny </w:t>
      </w:r>
      <w:proofErr w:type="spellStart"/>
      <w:r>
        <w:rPr>
          <w:color w:val="010202"/>
        </w:rPr>
        <w:t>lntervaly</w:t>
      </w:r>
      <w:proofErr w:type="spellEnd"/>
      <w:r>
        <w:rPr>
          <w:color w:val="010202"/>
        </w:rPr>
        <w:t xml:space="preserve"> a dobu sezení lze rozšířit objednávkou dodatečných </w:t>
      </w:r>
      <w:proofErr w:type="spellStart"/>
      <w:r>
        <w:rPr>
          <w:color w:val="010202"/>
        </w:rPr>
        <w:t>mandays</w:t>
      </w:r>
      <w:proofErr w:type="spellEnd"/>
      <w:r>
        <w:rPr>
          <w:color w:val="010202"/>
        </w:rPr>
        <w:t xml:space="preserve">/člověkodní. </w:t>
      </w:r>
      <w:r>
        <w:rPr>
          <w:b/>
          <w:color w:val="010202"/>
        </w:rPr>
        <w:t xml:space="preserve">Příloha 2 </w:t>
      </w:r>
      <w:r>
        <w:rPr>
          <w:b/>
          <w:color w:val="010202"/>
          <w:w w:val="120"/>
        </w:rPr>
        <w:t xml:space="preserve">- </w:t>
      </w:r>
      <w:r>
        <w:rPr>
          <w:b/>
          <w:color w:val="010202"/>
        </w:rPr>
        <w:t>SLA</w:t>
      </w:r>
    </w:p>
    <w:p w14:paraId="3A168AEC" w14:textId="77777777" w:rsidR="00744F11" w:rsidRDefault="00744F11">
      <w:pPr>
        <w:pStyle w:val="Zkladntext"/>
        <w:spacing w:before="2"/>
        <w:rPr>
          <w:b/>
        </w:rPr>
      </w:pPr>
    </w:p>
    <w:p w14:paraId="0DDC53A8" w14:textId="77777777" w:rsidR="00744F11" w:rsidRDefault="00B86B1E">
      <w:pPr>
        <w:pStyle w:val="Zkladntext"/>
        <w:ind w:left="115"/>
      </w:pPr>
      <w:r>
        <w:rPr>
          <w:color w:val="010202"/>
        </w:rPr>
        <w:t>SLA je uvedeno v následující tabulce:</w:t>
      </w:r>
    </w:p>
    <w:p w14:paraId="5882184A" w14:textId="77777777" w:rsidR="00744F11" w:rsidRDefault="00744F11">
      <w:pPr>
        <w:pStyle w:val="Zkladntext"/>
        <w:spacing w:before="8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858"/>
      </w:tblGrid>
      <w:tr w:rsidR="00744F11" w14:paraId="51811E8F" w14:textId="77777777">
        <w:trPr>
          <w:trHeight w:hRule="exact" w:val="264"/>
        </w:trPr>
        <w:tc>
          <w:tcPr>
            <w:tcW w:w="3071" w:type="dxa"/>
          </w:tcPr>
          <w:p w14:paraId="11EABAEF" w14:textId="77777777" w:rsidR="00744F11" w:rsidRDefault="00744F11"/>
        </w:tc>
        <w:tc>
          <w:tcPr>
            <w:tcW w:w="3858" w:type="dxa"/>
          </w:tcPr>
          <w:p w14:paraId="75121373" w14:textId="77777777" w:rsidR="00744F11" w:rsidRDefault="00B86B1E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010202"/>
              </w:rPr>
              <w:t>Servisní požadavek</w:t>
            </w:r>
          </w:p>
        </w:tc>
      </w:tr>
      <w:tr w:rsidR="00744F11" w14:paraId="2751868B" w14:textId="77777777">
        <w:trPr>
          <w:trHeight w:hRule="exact" w:val="264"/>
        </w:trPr>
        <w:tc>
          <w:tcPr>
            <w:tcW w:w="3071" w:type="dxa"/>
          </w:tcPr>
          <w:p w14:paraId="617E307C" w14:textId="77777777" w:rsidR="00744F11" w:rsidRDefault="00B86B1E">
            <w:pPr>
              <w:pStyle w:val="TableParagraph"/>
              <w:rPr>
                <w:b/>
              </w:rPr>
            </w:pPr>
            <w:r>
              <w:rPr>
                <w:b/>
                <w:color w:val="010202"/>
              </w:rPr>
              <w:t>SLA parametr</w:t>
            </w:r>
          </w:p>
        </w:tc>
        <w:tc>
          <w:tcPr>
            <w:tcW w:w="3858" w:type="dxa"/>
          </w:tcPr>
          <w:p w14:paraId="4116EB66" w14:textId="77777777" w:rsidR="00744F11" w:rsidRDefault="00744F11"/>
        </w:tc>
      </w:tr>
      <w:tr w:rsidR="00744F11" w14:paraId="607A19B8" w14:textId="77777777">
        <w:trPr>
          <w:trHeight w:hRule="exact" w:val="264"/>
        </w:trPr>
        <w:tc>
          <w:tcPr>
            <w:tcW w:w="3071" w:type="dxa"/>
          </w:tcPr>
          <w:p w14:paraId="7DA337D7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Metoda přijetí</w:t>
            </w:r>
          </w:p>
        </w:tc>
        <w:tc>
          <w:tcPr>
            <w:tcW w:w="3858" w:type="dxa"/>
          </w:tcPr>
          <w:p w14:paraId="79A23FE4" w14:textId="77777777" w:rsidR="00744F11" w:rsidRDefault="00B86B1E">
            <w:pPr>
              <w:pStyle w:val="TableParagraph"/>
              <w:ind w:left="101"/>
            </w:pPr>
            <w:r>
              <w:rPr>
                <w:color w:val="010202"/>
              </w:rPr>
              <w:t>Web, email, telefon</w:t>
            </w:r>
          </w:p>
        </w:tc>
      </w:tr>
      <w:tr w:rsidR="00744F11" w14:paraId="74E50B47" w14:textId="77777777">
        <w:trPr>
          <w:trHeight w:hRule="exact" w:val="264"/>
        </w:trPr>
        <w:tc>
          <w:tcPr>
            <w:tcW w:w="3071" w:type="dxa"/>
          </w:tcPr>
          <w:p w14:paraId="4739867A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Potvrzení přijetí</w:t>
            </w:r>
          </w:p>
        </w:tc>
        <w:tc>
          <w:tcPr>
            <w:tcW w:w="3858" w:type="dxa"/>
          </w:tcPr>
          <w:p w14:paraId="04E8DFF9" w14:textId="77777777" w:rsidR="00744F11" w:rsidRDefault="00B86B1E">
            <w:pPr>
              <w:pStyle w:val="TableParagraph"/>
              <w:ind w:left="100"/>
            </w:pPr>
            <w:r>
              <w:rPr>
                <w:color w:val="010202"/>
              </w:rPr>
              <w:t>Následující pracovní den</w:t>
            </w:r>
          </w:p>
        </w:tc>
      </w:tr>
      <w:tr w:rsidR="00744F11" w14:paraId="36584208" w14:textId="77777777">
        <w:trPr>
          <w:trHeight w:hRule="exact" w:val="259"/>
        </w:trPr>
        <w:tc>
          <w:tcPr>
            <w:tcW w:w="3071" w:type="dxa"/>
          </w:tcPr>
          <w:p w14:paraId="11EE8900" w14:textId="77777777" w:rsidR="00744F11" w:rsidRDefault="00B86B1E">
            <w:pPr>
              <w:pStyle w:val="TableParagraph"/>
              <w:spacing w:before="0" w:line="249" w:lineRule="exact"/>
            </w:pPr>
            <w:r>
              <w:rPr>
                <w:color w:val="010202"/>
              </w:rPr>
              <w:t>Dostupnost</w:t>
            </w:r>
          </w:p>
        </w:tc>
        <w:tc>
          <w:tcPr>
            <w:tcW w:w="3858" w:type="dxa"/>
          </w:tcPr>
          <w:p w14:paraId="070A6F30" w14:textId="77777777" w:rsidR="00744F11" w:rsidRDefault="00B86B1E">
            <w:pPr>
              <w:pStyle w:val="TableParagraph"/>
              <w:spacing w:before="0" w:line="249" w:lineRule="exact"/>
              <w:ind w:left="100"/>
            </w:pPr>
            <w:r>
              <w:rPr>
                <w:color w:val="010202"/>
              </w:rPr>
              <w:t>Pracovní dny 8:00-17:00</w:t>
            </w:r>
          </w:p>
        </w:tc>
      </w:tr>
      <w:tr w:rsidR="00744F11" w14:paraId="1CB16E8C" w14:textId="77777777">
        <w:trPr>
          <w:trHeight w:hRule="exact" w:val="264"/>
        </w:trPr>
        <w:tc>
          <w:tcPr>
            <w:tcW w:w="3071" w:type="dxa"/>
          </w:tcPr>
          <w:p w14:paraId="72E9EC38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On-</w:t>
            </w:r>
            <w:proofErr w:type="spellStart"/>
            <w:r>
              <w:rPr>
                <w:color w:val="010202"/>
              </w:rPr>
              <w:t>site</w:t>
            </w:r>
            <w:proofErr w:type="spellEnd"/>
            <w:r>
              <w:rPr>
                <w:color w:val="010202"/>
              </w:rPr>
              <w:t xml:space="preserve"> zásah</w:t>
            </w:r>
          </w:p>
        </w:tc>
        <w:tc>
          <w:tcPr>
            <w:tcW w:w="3858" w:type="dxa"/>
          </w:tcPr>
          <w:p w14:paraId="13180CD8" w14:textId="77777777" w:rsidR="00744F11" w:rsidRDefault="00B86B1E">
            <w:pPr>
              <w:pStyle w:val="TableParagraph"/>
              <w:ind w:left="100"/>
            </w:pPr>
            <w:r>
              <w:rPr>
                <w:color w:val="010202"/>
              </w:rPr>
              <w:t>-</w:t>
            </w:r>
          </w:p>
        </w:tc>
      </w:tr>
      <w:tr w:rsidR="00744F11" w14:paraId="1461F2F4" w14:textId="77777777">
        <w:trPr>
          <w:trHeight w:hRule="exact" w:val="264"/>
        </w:trPr>
        <w:tc>
          <w:tcPr>
            <w:tcW w:w="3071" w:type="dxa"/>
          </w:tcPr>
          <w:p w14:paraId="5DEAAD8D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Odhalení příčiny</w:t>
            </w:r>
          </w:p>
        </w:tc>
        <w:tc>
          <w:tcPr>
            <w:tcW w:w="3858" w:type="dxa"/>
          </w:tcPr>
          <w:p w14:paraId="0F10D903" w14:textId="77777777" w:rsidR="00744F11" w:rsidRDefault="00B86B1E">
            <w:pPr>
              <w:pStyle w:val="TableParagraph"/>
              <w:ind w:left="100"/>
            </w:pPr>
            <w:r>
              <w:rPr>
                <w:color w:val="010202"/>
              </w:rPr>
              <w:t>Následující pracovní den (</w:t>
            </w:r>
            <w:proofErr w:type="spellStart"/>
            <w:r>
              <w:rPr>
                <w:color w:val="010202"/>
              </w:rPr>
              <w:t>best-effort</w:t>
            </w:r>
            <w:proofErr w:type="spellEnd"/>
            <w:r>
              <w:rPr>
                <w:color w:val="010202"/>
              </w:rPr>
              <w:t>)</w:t>
            </w:r>
          </w:p>
        </w:tc>
      </w:tr>
      <w:tr w:rsidR="00744F11" w14:paraId="71DB661C" w14:textId="77777777">
        <w:trPr>
          <w:trHeight w:hRule="exact" w:val="264"/>
        </w:trPr>
        <w:tc>
          <w:tcPr>
            <w:tcW w:w="3071" w:type="dxa"/>
          </w:tcPr>
          <w:p w14:paraId="0CB22A39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Návrh řešení</w:t>
            </w:r>
          </w:p>
        </w:tc>
        <w:tc>
          <w:tcPr>
            <w:tcW w:w="3858" w:type="dxa"/>
          </w:tcPr>
          <w:p w14:paraId="2A0A8D4C" w14:textId="77777777" w:rsidR="00744F11" w:rsidRDefault="00B86B1E">
            <w:pPr>
              <w:pStyle w:val="TableParagraph"/>
              <w:ind w:left="100"/>
            </w:pPr>
            <w:r>
              <w:rPr>
                <w:color w:val="010202"/>
              </w:rPr>
              <w:t>2 pracovní dny (</w:t>
            </w:r>
            <w:proofErr w:type="spellStart"/>
            <w:r>
              <w:rPr>
                <w:color w:val="010202"/>
              </w:rPr>
              <w:t>best-effort</w:t>
            </w:r>
            <w:proofErr w:type="spellEnd"/>
            <w:r>
              <w:rPr>
                <w:color w:val="010202"/>
              </w:rPr>
              <w:t>)</w:t>
            </w:r>
          </w:p>
        </w:tc>
      </w:tr>
      <w:tr w:rsidR="00744F11" w14:paraId="39CD17A5" w14:textId="77777777">
        <w:trPr>
          <w:trHeight w:hRule="exact" w:val="264"/>
        </w:trPr>
        <w:tc>
          <w:tcPr>
            <w:tcW w:w="3071" w:type="dxa"/>
          </w:tcPr>
          <w:p w14:paraId="08E947A5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>Odstranění problému</w:t>
            </w:r>
          </w:p>
        </w:tc>
        <w:tc>
          <w:tcPr>
            <w:tcW w:w="3858" w:type="dxa"/>
          </w:tcPr>
          <w:p w14:paraId="786E4800" w14:textId="77777777" w:rsidR="00744F11" w:rsidRDefault="00B86B1E">
            <w:pPr>
              <w:pStyle w:val="TableParagraph"/>
              <w:ind w:left="101"/>
            </w:pPr>
            <w:r>
              <w:rPr>
                <w:color w:val="010202"/>
              </w:rPr>
              <w:t>3 pracovní dny (</w:t>
            </w:r>
            <w:proofErr w:type="spellStart"/>
            <w:r>
              <w:rPr>
                <w:color w:val="010202"/>
              </w:rPr>
              <w:t>best-effort</w:t>
            </w:r>
            <w:proofErr w:type="spellEnd"/>
            <w:r>
              <w:rPr>
                <w:color w:val="010202"/>
              </w:rPr>
              <w:t>)</w:t>
            </w:r>
          </w:p>
        </w:tc>
      </w:tr>
    </w:tbl>
    <w:p w14:paraId="0C10E14C" w14:textId="77777777" w:rsidR="00744F11" w:rsidRDefault="00744F11">
      <w:pPr>
        <w:pStyle w:val="Zkladntext"/>
        <w:spacing w:before="9"/>
        <w:rPr>
          <w:sz w:val="21"/>
        </w:rPr>
      </w:pPr>
    </w:p>
    <w:p w14:paraId="7E9FD79A" w14:textId="77777777" w:rsidR="00744F11" w:rsidRDefault="00B86B1E">
      <w:pPr>
        <w:pStyle w:val="Zkladntext"/>
        <w:ind w:left="115" w:right="464"/>
      </w:pPr>
      <w:r>
        <w:rPr>
          <w:color w:val="010202"/>
        </w:rPr>
        <w:t>SLA parametr v režimu „</w:t>
      </w:r>
      <w:proofErr w:type="spellStart"/>
      <w:r>
        <w:rPr>
          <w:color w:val="010202"/>
        </w:rPr>
        <w:t>best-effort</w:t>
      </w:r>
      <w:proofErr w:type="spellEnd"/>
      <w:r>
        <w:rPr>
          <w:color w:val="010202"/>
        </w:rPr>
        <w:t>" znamená snahu dodavatele vynaložit veškeré možné úsilí pro dodržení parametru.</w:t>
      </w:r>
    </w:p>
    <w:p w14:paraId="551F3B96" w14:textId="77777777" w:rsidR="00744F11" w:rsidRDefault="00744F11">
      <w:pPr>
        <w:sectPr w:rsidR="00744F11">
          <w:footerReference w:type="default" r:id="rId12"/>
          <w:pgSz w:w="11910" w:h="16840"/>
          <w:pgMar w:top="1340" w:right="1680" w:bottom="3220" w:left="1300" w:header="0" w:footer="3036" w:gutter="0"/>
          <w:pgNumType w:start="2"/>
          <w:cols w:space="708"/>
        </w:sectPr>
      </w:pPr>
    </w:p>
    <w:p w14:paraId="2A3DC116" w14:textId="77777777" w:rsidR="00744F11" w:rsidRDefault="00B86B1E">
      <w:pPr>
        <w:pStyle w:val="Nadpis1"/>
        <w:spacing w:before="78"/>
        <w:ind w:firstLine="0"/>
      </w:pPr>
      <w:r>
        <w:rPr>
          <w:color w:val="010202"/>
          <w:w w:val="105"/>
        </w:rPr>
        <w:lastRenderedPageBreak/>
        <w:t xml:space="preserve">Příloha č. 3 </w:t>
      </w:r>
      <w:r>
        <w:rPr>
          <w:color w:val="010202"/>
          <w:w w:val="120"/>
        </w:rPr>
        <w:t xml:space="preserve">- </w:t>
      </w:r>
      <w:r>
        <w:rPr>
          <w:color w:val="010202"/>
          <w:w w:val="105"/>
        </w:rPr>
        <w:t>Podmínky oznámení požadavku na službu rozšířené servisní podpory</w:t>
      </w:r>
    </w:p>
    <w:p w14:paraId="1E25296F" w14:textId="77777777" w:rsidR="00744F11" w:rsidRDefault="00744F11">
      <w:pPr>
        <w:pStyle w:val="Zkladntext"/>
        <w:spacing w:before="8"/>
        <w:rPr>
          <w:b/>
          <w:sz w:val="21"/>
        </w:rPr>
      </w:pPr>
    </w:p>
    <w:p w14:paraId="12B342E5" w14:textId="77777777" w:rsidR="00744F11" w:rsidRDefault="00B86B1E">
      <w:pPr>
        <w:pStyle w:val="Zkladntext"/>
        <w:spacing w:before="1"/>
        <w:ind w:left="115"/>
      </w:pPr>
      <w:r>
        <w:rPr>
          <w:color w:val="010202"/>
        </w:rPr>
        <w:t>Požadavky na službu rozšířené servisní podpory objednavatel zadává:</w:t>
      </w:r>
    </w:p>
    <w:p w14:paraId="021A0E2E" w14:textId="0769B7C1" w:rsidR="00744F11" w:rsidRDefault="00B86B1E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5"/>
        <w:rPr>
          <w:rFonts w:ascii="Calibri" w:hAnsi="Calibri"/>
        </w:rPr>
      </w:pPr>
      <w:r>
        <w:rPr>
          <w:rFonts w:ascii="Calibri" w:hAnsi="Calibri"/>
          <w:color w:val="010202"/>
        </w:rPr>
        <w:t>Zadáním do helpdesk:</w:t>
      </w:r>
      <w:r>
        <w:rPr>
          <w:rFonts w:ascii="Calibri" w:hAnsi="Calibri"/>
          <w:color w:val="010202"/>
          <w:spacing w:val="17"/>
        </w:rPr>
        <w:t xml:space="preserve"> </w:t>
      </w:r>
      <w:r>
        <w:rPr>
          <w:rFonts w:ascii="Calibri" w:hAnsi="Calibri"/>
          <w:color w:val="3953A4"/>
          <w:u w:val="single" w:color="3953A4"/>
        </w:rPr>
        <w:t>https://servicedesk.iseco.cz/</w:t>
      </w:r>
    </w:p>
    <w:p w14:paraId="3C9EBD06" w14:textId="3B60F742" w:rsidR="00744F11" w:rsidRPr="00147AF3" w:rsidRDefault="00B86B1E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41"/>
        <w:rPr>
          <w:rFonts w:ascii="Calibri" w:hAnsi="Calibri" w:cs="Calibri"/>
        </w:rPr>
      </w:pPr>
      <w:r>
        <w:rPr>
          <w:rFonts w:ascii="Calibri" w:hAnsi="Calibri"/>
          <w:color w:val="010202"/>
        </w:rPr>
        <w:t>Zasláním emailu na ad</w:t>
      </w:r>
      <w:r w:rsidRPr="00147AF3">
        <w:rPr>
          <w:rFonts w:ascii="Calibri" w:hAnsi="Calibri" w:cs="Calibri"/>
          <w:color w:val="010202"/>
        </w:rPr>
        <w:t>resu:</w:t>
      </w:r>
      <w:r w:rsidRPr="00147AF3">
        <w:rPr>
          <w:rFonts w:ascii="Calibri" w:hAnsi="Calibri" w:cs="Calibri"/>
          <w:color w:val="010202"/>
          <w:spacing w:val="-25"/>
        </w:rPr>
        <w:t xml:space="preserve"> </w:t>
      </w:r>
      <w:proofErr w:type="spellStart"/>
      <w:r w:rsidR="0063169D">
        <w:rPr>
          <w:rFonts w:ascii="Calibri" w:hAnsi="Calibri" w:cs="Calibri"/>
          <w:color w:val="010202"/>
          <w:spacing w:val="-25"/>
        </w:rPr>
        <w:t>xxxxx</w:t>
      </w:r>
      <w:proofErr w:type="spellEnd"/>
      <w:r w:rsidR="00147AF3" w:rsidRPr="00147AF3">
        <w:rPr>
          <w:rFonts w:ascii="Calibri" w:hAnsi="Calibri" w:cs="Calibri"/>
        </w:rPr>
        <w:t xml:space="preserve"> </w:t>
      </w:r>
    </w:p>
    <w:p w14:paraId="30C65F82" w14:textId="7C8BBEE0" w:rsidR="00744F11" w:rsidRPr="00147AF3" w:rsidRDefault="00B86B1E">
      <w:pPr>
        <w:pStyle w:val="Odstavecseseznamem"/>
        <w:numPr>
          <w:ilvl w:val="0"/>
          <w:numId w:val="1"/>
        </w:numPr>
        <w:tabs>
          <w:tab w:val="left" w:pos="835"/>
          <w:tab w:val="left" w:pos="836"/>
        </w:tabs>
        <w:spacing w:before="41"/>
        <w:rPr>
          <w:rFonts w:ascii="Calibri" w:hAnsi="Calibri" w:cs="Calibri"/>
        </w:rPr>
      </w:pPr>
      <w:r w:rsidRPr="00147AF3">
        <w:rPr>
          <w:rFonts w:ascii="Calibri" w:hAnsi="Calibri" w:cs="Calibri"/>
          <w:color w:val="010202"/>
        </w:rPr>
        <w:t xml:space="preserve">Telefonicky: </w:t>
      </w:r>
      <w:proofErr w:type="spellStart"/>
      <w:r w:rsidR="00147AF3" w:rsidRPr="00147AF3">
        <w:rPr>
          <w:rFonts w:ascii="Calibri" w:hAnsi="Calibri" w:cs="Calibri"/>
          <w:color w:val="010202"/>
        </w:rPr>
        <w:t>xxxxx</w:t>
      </w:r>
      <w:proofErr w:type="spellEnd"/>
    </w:p>
    <w:p w14:paraId="454ABDEA" w14:textId="77777777" w:rsidR="00744F11" w:rsidRDefault="00744F11">
      <w:pPr>
        <w:rPr>
          <w:rFonts w:ascii="Calibri"/>
        </w:rPr>
        <w:sectPr w:rsidR="00744F11">
          <w:pgSz w:w="11910" w:h="16840"/>
          <w:pgMar w:top="1340" w:right="1680" w:bottom="3220" w:left="1300" w:header="0" w:footer="3036" w:gutter="0"/>
          <w:cols w:space="708"/>
        </w:sectPr>
      </w:pPr>
    </w:p>
    <w:p w14:paraId="5F64A2FB" w14:textId="77777777" w:rsidR="00744F11" w:rsidRDefault="00B86B1E">
      <w:pPr>
        <w:pStyle w:val="Nadpis1"/>
        <w:spacing w:before="78"/>
        <w:ind w:left="682" w:firstLine="0"/>
      </w:pPr>
      <w:r>
        <w:rPr>
          <w:color w:val="010202"/>
          <w:w w:val="105"/>
        </w:rPr>
        <w:lastRenderedPageBreak/>
        <w:t xml:space="preserve">Příloha č. 4 </w:t>
      </w:r>
      <w:r>
        <w:rPr>
          <w:color w:val="010202"/>
          <w:w w:val="120"/>
        </w:rPr>
        <w:t xml:space="preserve">- </w:t>
      </w:r>
      <w:r>
        <w:rPr>
          <w:color w:val="010202"/>
          <w:w w:val="105"/>
        </w:rPr>
        <w:t>Odměna za služby podpory provozu a rozvoje</w:t>
      </w:r>
    </w:p>
    <w:p w14:paraId="32CD6362" w14:textId="77777777" w:rsidR="00744F11" w:rsidRDefault="00744F11">
      <w:pPr>
        <w:pStyle w:val="Zkladntext"/>
        <w:spacing w:before="5"/>
        <w:rPr>
          <w:b/>
          <w:sz w:val="28"/>
        </w:rPr>
      </w:pPr>
    </w:p>
    <w:p w14:paraId="0C6A652C" w14:textId="77777777" w:rsidR="00744F11" w:rsidRDefault="00B86B1E">
      <w:pPr>
        <w:pStyle w:val="Zkladntext"/>
        <w:ind w:left="115"/>
      </w:pPr>
      <w:r>
        <w:rPr>
          <w:color w:val="010202"/>
        </w:rPr>
        <w:t>Odměna za služby je uvedena v následující tabulce:</w:t>
      </w:r>
    </w:p>
    <w:p w14:paraId="68B7EFCC" w14:textId="77777777" w:rsidR="00744F11" w:rsidRDefault="00744F11">
      <w:pPr>
        <w:pStyle w:val="Zkladntext"/>
        <w:rPr>
          <w:sz w:val="20"/>
        </w:rPr>
      </w:pPr>
    </w:p>
    <w:p w14:paraId="73774264" w14:textId="77777777" w:rsidR="00744F11" w:rsidRDefault="00744F11">
      <w:pPr>
        <w:pStyle w:val="Zkladntext"/>
        <w:spacing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1838"/>
      </w:tblGrid>
      <w:tr w:rsidR="00744F11" w14:paraId="1EAEB7AD" w14:textId="77777777">
        <w:trPr>
          <w:trHeight w:hRule="exact" w:val="317"/>
        </w:trPr>
        <w:tc>
          <w:tcPr>
            <w:tcW w:w="6061" w:type="dxa"/>
          </w:tcPr>
          <w:p w14:paraId="413AFC00" w14:textId="77777777" w:rsidR="00744F11" w:rsidRDefault="00B86B1E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Popis</w:t>
            </w:r>
          </w:p>
        </w:tc>
        <w:tc>
          <w:tcPr>
            <w:tcW w:w="1838" w:type="dxa"/>
          </w:tcPr>
          <w:p w14:paraId="0EE267A4" w14:textId="77777777" w:rsidR="00744F11" w:rsidRDefault="00B86B1E">
            <w:pPr>
              <w:pStyle w:val="TableParagraph"/>
              <w:spacing w:before="0"/>
              <w:ind w:left="269" w:right="26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Cena bez DPH</w:t>
            </w:r>
          </w:p>
        </w:tc>
      </w:tr>
      <w:tr w:rsidR="00744F11" w14:paraId="4B972515" w14:textId="77777777">
        <w:trPr>
          <w:trHeight w:hRule="exact" w:val="240"/>
        </w:trPr>
        <w:tc>
          <w:tcPr>
            <w:tcW w:w="6061" w:type="dxa"/>
          </w:tcPr>
          <w:p w14:paraId="2FC92B0F" w14:textId="77777777" w:rsidR="00744F11" w:rsidRDefault="00B86B1E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Nabídková cena za služby podpory provozu a rozvoje za rok 2024</w:t>
            </w:r>
          </w:p>
        </w:tc>
        <w:tc>
          <w:tcPr>
            <w:tcW w:w="1838" w:type="dxa"/>
          </w:tcPr>
          <w:p w14:paraId="5385B5AA" w14:textId="77777777" w:rsidR="00744F11" w:rsidRDefault="00B86B1E">
            <w:pPr>
              <w:pStyle w:val="TableParagraph"/>
              <w:spacing w:before="0"/>
              <w:ind w:left="269" w:right="263"/>
              <w:jc w:val="center"/>
              <w:rPr>
                <w:b/>
                <w:sz w:val="20"/>
              </w:rPr>
            </w:pPr>
            <w:r>
              <w:rPr>
                <w:b/>
                <w:color w:val="010202"/>
                <w:sz w:val="20"/>
              </w:rPr>
              <w:t>291 000 Kč</w:t>
            </w:r>
          </w:p>
        </w:tc>
      </w:tr>
    </w:tbl>
    <w:p w14:paraId="007666CE" w14:textId="77777777" w:rsidR="00744F11" w:rsidRDefault="00744F11">
      <w:pPr>
        <w:jc w:val="center"/>
        <w:rPr>
          <w:sz w:val="20"/>
        </w:rPr>
        <w:sectPr w:rsidR="00744F11">
          <w:pgSz w:w="11910" w:h="16840"/>
          <w:pgMar w:top="1340" w:right="1680" w:bottom="3220" w:left="1300" w:header="0" w:footer="3036" w:gutter="0"/>
          <w:cols w:space="708"/>
        </w:sectPr>
      </w:pPr>
    </w:p>
    <w:p w14:paraId="5952ADF3" w14:textId="77777777" w:rsidR="00744F11" w:rsidRDefault="00744F11">
      <w:pPr>
        <w:pStyle w:val="Zkladntext"/>
        <w:spacing w:before="8"/>
        <w:rPr>
          <w:sz w:val="16"/>
        </w:rPr>
      </w:pPr>
    </w:p>
    <w:p w14:paraId="53E81733" w14:textId="77777777" w:rsidR="00744F11" w:rsidRDefault="00B86B1E">
      <w:pPr>
        <w:pStyle w:val="Nadpis1"/>
        <w:spacing w:before="92"/>
        <w:ind w:firstLine="0"/>
      </w:pPr>
      <w:r>
        <w:rPr>
          <w:color w:val="010202"/>
          <w:w w:val="105"/>
        </w:rPr>
        <w:t xml:space="preserve">Příloha č. 5 </w:t>
      </w:r>
      <w:r>
        <w:rPr>
          <w:color w:val="010202"/>
          <w:w w:val="120"/>
        </w:rPr>
        <w:t xml:space="preserve">- </w:t>
      </w:r>
      <w:r>
        <w:rPr>
          <w:color w:val="010202"/>
          <w:w w:val="105"/>
        </w:rPr>
        <w:t>Seznam oprávněných osob</w:t>
      </w:r>
    </w:p>
    <w:p w14:paraId="09CECF41" w14:textId="77777777" w:rsidR="00744F11" w:rsidRDefault="00744F11">
      <w:pPr>
        <w:pStyle w:val="Zkladntext"/>
        <w:spacing w:before="1"/>
        <w:rPr>
          <w:b/>
          <w:sz w:val="25"/>
        </w:rPr>
      </w:pPr>
    </w:p>
    <w:p w14:paraId="5DF1AE47" w14:textId="77777777" w:rsidR="00744F11" w:rsidRDefault="00B86B1E">
      <w:pPr>
        <w:pStyle w:val="Zkladntext"/>
        <w:spacing w:before="1"/>
        <w:ind w:left="115"/>
      </w:pPr>
      <w:r>
        <w:rPr>
          <w:color w:val="010202"/>
        </w:rPr>
        <w:t>Oprávněné osoby na straně poskytovatele</w:t>
      </w:r>
    </w:p>
    <w:tbl>
      <w:tblPr>
        <w:tblStyle w:val="TableNormal"/>
        <w:tblW w:w="0" w:type="auto"/>
        <w:tblInd w:w="11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108"/>
        <w:gridCol w:w="2625"/>
        <w:gridCol w:w="2351"/>
        <w:gridCol w:w="1900"/>
      </w:tblGrid>
      <w:tr w:rsidR="00744F11" w14:paraId="24B7D380" w14:textId="77777777">
        <w:trPr>
          <w:trHeight w:hRule="exact" w:val="302"/>
        </w:trPr>
        <w:tc>
          <w:tcPr>
            <w:tcW w:w="1075" w:type="dxa"/>
          </w:tcPr>
          <w:p w14:paraId="1BB7C671" w14:textId="6C7C0019" w:rsidR="00744F11" w:rsidRDefault="00806F69">
            <w:pPr>
              <w:pStyle w:val="TableParagraph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1108" w:type="dxa"/>
          </w:tcPr>
          <w:p w14:paraId="74449F0F" w14:textId="26C89CAF" w:rsidR="00744F11" w:rsidRDefault="00806F69">
            <w:pPr>
              <w:pStyle w:val="TableParagraph"/>
              <w:ind w:left="106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2625" w:type="dxa"/>
          </w:tcPr>
          <w:p w14:paraId="079703A1" w14:textId="77777777" w:rsidR="00744F11" w:rsidRDefault="00B86B1E">
            <w:pPr>
              <w:pStyle w:val="TableParagraph"/>
              <w:ind w:left="106"/>
            </w:pPr>
            <w:proofErr w:type="spellStart"/>
            <w:r>
              <w:rPr>
                <w:color w:val="010202"/>
              </w:rPr>
              <w:t>Director</w:t>
            </w:r>
            <w:proofErr w:type="spellEnd"/>
          </w:p>
        </w:tc>
        <w:tc>
          <w:tcPr>
            <w:tcW w:w="2351" w:type="dxa"/>
          </w:tcPr>
          <w:p w14:paraId="4772F0A9" w14:textId="7942C74D" w:rsidR="00744F11" w:rsidRDefault="00147AF3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t>xx</w:t>
            </w:r>
            <w:r w:rsidR="00806F69">
              <w:t>xxx</w:t>
            </w:r>
            <w:proofErr w:type="spellEnd"/>
            <w:r w:rsidR="00806F69">
              <w:rPr>
                <w:sz w:val="20"/>
              </w:rPr>
              <w:t xml:space="preserve"> </w:t>
            </w:r>
          </w:p>
        </w:tc>
        <w:tc>
          <w:tcPr>
            <w:tcW w:w="1900" w:type="dxa"/>
          </w:tcPr>
          <w:p w14:paraId="1F874D93" w14:textId="7E14DEC5" w:rsidR="00744F11" w:rsidRDefault="00806F69" w:rsidP="00806F69">
            <w:pPr>
              <w:pStyle w:val="TableParagraph"/>
              <w:ind w:left="81" w:right="159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</w:tr>
      <w:tr w:rsidR="00744F11" w14:paraId="28042A67" w14:textId="77777777">
        <w:trPr>
          <w:trHeight w:hRule="exact" w:val="298"/>
        </w:trPr>
        <w:tc>
          <w:tcPr>
            <w:tcW w:w="1075" w:type="dxa"/>
          </w:tcPr>
          <w:p w14:paraId="3B3999D6" w14:textId="6EFF58CB" w:rsidR="00744F11" w:rsidRDefault="00806F69">
            <w:pPr>
              <w:pStyle w:val="TableParagraph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1108" w:type="dxa"/>
          </w:tcPr>
          <w:p w14:paraId="2BCF7365" w14:textId="2244A577" w:rsidR="00744F11" w:rsidRDefault="00806F69">
            <w:pPr>
              <w:pStyle w:val="TableParagraph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2625" w:type="dxa"/>
          </w:tcPr>
          <w:p w14:paraId="508ABC90" w14:textId="77777777" w:rsidR="00744F11" w:rsidRDefault="00B86B1E">
            <w:pPr>
              <w:pStyle w:val="TableParagraph"/>
            </w:pPr>
            <w:r>
              <w:rPr>
                <w:color w:val="010202"/>
              </w:rPr>
              <w:t xml:space="preserve">Business </w:t>
            </w:r>
            <w:proofErr w:type="spellStart"/>
            <w:r>
              <w:rPr>
                <w:color w:val="010202"/>
              </w:rPr>
              <w:t>Director</w:t>
            </w:r>
            <w:proofErr w:type="spellEnd"/>
          </w:p>
        </w:tc>
        <w:tc>
          <w:tcPr>
            <w:tcW w:w="2351" w:type="dxa"/>
          </w:tcPr>
          <w:p w14:paraId="7570B61A" w14:textId="1E262EAF" w:rsidR="00744F11" w:rsidRDefault="00806F69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t>xxxxx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00" w:type="dxa"/>
          </w:tcPr>
          <w:p w14:paraId="000702D4" w14:textId="4C72D5AC" w:rsidR="00744F11" w:rsidRDefault="00806F69" w:rsidP="00806F69">
            <w:pPr>
              <w:pStyle w:val="TableParagraph"/>
              <w:ind w:left="81" w:right="159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</w:tr>
      <w:tr w:rsidR="00744F11" w14:paraId="46DD36F5" w14:textId="77777777">
        <w:trPr>
          <w:trHeight w:hRule="exact" w:val="595"/>
        </w:trPr>
        <w:tc>
          <w:tcPr>
            <w:tcW w:w="1075" w:type="dxa"/>
          </w:tcPr>
          <w:p w14:paraId="42DB6B6A" w14:textId="728BF086" w:rsidR="00744F11" w:rsidRDefault="00806F69">
            <w:pPr>
              <w:pStyle w:val="TableParagraph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1108" w:type="dxa"/>
          </w:tcPr>
          <w:p w14:paraId="76B4993F" w14:textId="6131A7AC" w:rsidR="00744F11" w:rsidRDefault="00806F69">
            <w:pPr>
              <w:pStyle w:val="TableParagraph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  <w:tc>
          <w:tcPr>
            <w:tcW w:w="2625" w:type="dxa"/>
          </w:tcPr>
          <w:p w14:paraId="0967FAA1" w14:textId="77777777" w:rsidR="00744F11" w:rsidRDefault="00B86B1E">
            <w:pPr>
              <w:pStyle w:val="TableParagraph"/>
              <w:spacing w:line="278" w:lineRule="auto"/>
              <w:ind w:right="352"/>
            </w:pPr>
            <w:proofErr w:type="spellStart"/>
            <w:r>
              <w:rPr>
                <w:color w:val="010202"/>
              </w:rPr>
              <w:t>Delivery</w:t>
            </w:r>
            <w:proofErr w:type="spellEnd"/>
            <w:r>
              <w:rPr>
                <w:color w:val="010202"/>
              </w:rPr>
              <w:t xml:space="preserve"> Manager &amp; Sr. </w:t>
            </w:r>
            <w:proofErr w:type="spellStart"/>
            <w:r>
              <w:rPr>
                <w:color w:val="010202"/>
              </w:rPr>
              <w:t>Consultant</w:t>
            </w:r>
            <w:proofErr w:type="spellEnd"/>
          </w:p>
        </w:tc>
        <w:tc>
          <w:tcPr>
            <w:tcW w:w="2351" w:type="dxa"/>
          </w:tcPr>
          <w:p w14:paraId="7506A5F6" w14:textId="324EE92F" w:rsidR="00744F11" w:rsidRDefault="00806F69">
            <w:pPr>
              <w:pStyle w:val="TableParagraph"/>
              <w:spacing w:before="0"/>
              <w:rPr>
                <w:sz w:val="20"/>
              </w:rPr>
            </w:pPr>
            <w:proofErr w:type="spellStart"/>
            <w:r>
              <w:t>xxxxx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00" w:type="dxa"/>
          </w:tcPr>
          <w:p w14:paraId="1B19C668" w14:textId="1420E160" w:rsidR="00744F11" w:rsidRDefault="00806F69" w:rsidP="00806F69">
            <w:pPr>
              <w:pStyle w:val="TableParagraph"/>
              <w:ind w:left="81" w:right="159"/>
            </w:pPr>
            <w:proofErr w:type="spellStart"/>
            <w:r>
              <w:rPr>
                <w:color w:val="010202"/>
              </w:rPr>
              <w:t>xxxxx</w:t>
            </w:r>
            <w:proofErr w:type="spellEnd"/>
          </w:p>
        </w:tc>
      </w:tr>
    </w:tbl>
    <w:p w14:paraId="74E46020" w14:textId="77777777" w:rsidR="00744F11" w:rsidRDefault="00744F11">
      <w:pPr>
        <w:pStyle w:val="Zkladntext"/>
        <w:spacing w:before="9"/>
        <w:rPr>
          <w:sz w:val="21"/>
        </w:rPr>
      </w:pPr>
    </w:p>
    <w:p w14:paraId="78489DBD" w14:textId="77777777" w:rsidR="00744F11" w:rsidRDefault="00B86B1E">
      <w:pPr>
        <w:pStyle w:val="Zkladntext"/>
        <w:ind w:left="115"/>
      </w:pPr>
      <w:r>
        <w:rPr>
          <w:color w:val="010202"/>
        </w:rPr>
        <w:t>Oprávněné osoby na straně objednatele</w:t>
      </w:r>
    </w:p>
    <w:tbl>
      <w:tblPr>
        <w:tblStyle w:val="TableNormal"/>
        <w:tblW w:w="0" w:type="auto"/>
        <w:tblInd w:w="11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13"/>
        <w:gridCol w:w="2375"/>
        <w:gridCol w:w="2788"/>
        <w:gridCol w:w="1703"/>
      </w:tblGrid>
      <w:tr w:rsidR="00744F11" w14:paraId="17760D30" w14:textId="77777777">
        <w:trPr>
          <w:trHeight w:hRule="exact" w:val="264"/>
        </w:trPr>
        <w:tc>
          <w:tcPr>
            <w:tcW w:w="1080" w:type="dxa"/>
          </w:tcPr>
          <w:p w14:paraId="14D84E14" w14:textId="77777777" w:rsidR="00744F11" w:rsidRDefault="00B86B1E">
            <w:pPr>
              <w:pStyle w:val="TableParagraph"/>
              <w:rPr>
                <w:b/>
              </w:rPr>
            </w:pPr>
            <w:r>
              <w:rPr>
                <w:b/>
                <w:color w:val="010202"/>
              </w:rPr>
              <w:t>Jméno</w:t>
            </w:r>
          </w:p>
        </w:tc>
        <w:tc>
          <w:tcPr>
            <w:tcW w:w="1113" w:type="dxa"/>
          </w:tcPr>
          <w:p w14:paraId="493816D4" w14:textId="77777777" w:rsidR="00744F11" w:rsidRDefault="00B86B1E">
            <w:pPr>
              <w:pStyle w:val="TableParagraph"/>
              <w:rPr>
                <w:b/>
              </w:rPr>
            </w:pPr>
            <w:r>
              <w:rPr>
                <w:b/>
                <w:color w:val="010202"/>
              </w:rPr>
              <w:t>Příjmení</w:t>
            </w:r>
          </w:p>
        </w:tc>
        <w:tc>
          <w:tcPr>
            <w:tcW w:w="2375" w:type="dxa"/>
          </w:tcPr>
          <w:p w14:paraId="07D09A63" w14:textId="77777777" w:rsidR="00744F11" w:rsidRDefault="00B86B1E">
            <w:pPr>
              <w:pStyle w:val="TableParagraph"/>
              <w:ind w:left="101"/>
              <w:rPr>
                <w:b/>
              </w:rPr>
            </w:pPr>
            <w:r>
              <w:rPr>
                <w:b/>
                <w:color w:val="010202"/>
              </w:rPr>
              <w:t>Pozice</w:t>
            </w:r>
          </w:p>
        </w:tc>
        <w:tc>
          <w:tcPr>
            <w:tcW w:w="2788" w:type="dxa"/>
          </w:tcPr>
          <w:p w14:paraId="68BF737F" w14:textId="77777777" w:rsidR="00744F11" w:rsidRDefault="00B86B1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010202"/>
              </w:rPr>
              <w:t>Email</w:t>
            </w:r>
          </w:p>
        </w:tc>
        <w:tc>
          <w:tcPr>
            <w:tcW w:w="1703" w:type="dxa"/>
          </w:tcPr>
          <w:p w14:paraId="13BEBD6F" w14:textId="77777777" w:rsidR="00744F11" w:rsidRDefault="00B86B1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010202"/>
              </w:rPr>
              <w:t>Telefon</w:t>
            </w:r>
          </w:p>
        </w:tc>
      </w:tr>
      <w:tr w:rsidR="00306DD3" w14:paraId="617097EB" w14:textId="77777777">
        <w:trPr>
          <w:trHeight w:hRule="exact" w:val="298"/>
        </w:trPr>
        <w:tc>
          <w:tcPr>
            <w:tcW w:w="1080" w:type="dxa"/>
          </w:tcPr>
          <w:p w14:paraId="26E4B751" w14:textId="73B7AFDA" w:rsidR="00306DD3" w:rsidRDefault="00306DD3" w:rsidP="00306DD3">
            <w:pPr>
              <w:pStyle w:val="TableParagraph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1113" w:type="dxa"/>
          </w:tcPr>
          <w:p w14:paraId="2F595FD7" w14:textId="7D4133A1" w:rsidR="00306DD3" w:rsidRDefault="00306DD3" w:rsidP="00306DD3">
            <w:pPr>
              <w:pStyle w:val="TableParagraph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2375" w:type="dxa"/>
          </w:tcPr>
          <w:p w14:paraId="12BE848A" w14:textId="77777777" w:rsidR="00306DD3" w:rsidRDefault="00306DD3" w:rsidP="00306DD3">
            <w:pPr>
              <w:pStyle w:val="TableParagraph"/>
              <w:ind w:left="100"/>
            </w:pPr>
            <w:r>
              <w:rPr>
                <w:color w:val="010202"/>
              </w:rPr>
              <w:t>Vedoucí VC</w:t>
            </w:r>
          </w:p>
        </w:tc>
        <w:tc>
          <w:tcPr>
            <w:tcW w:w="2788" w:type="dxa"/>
          </w:tcPr>
          <w:p w14:paraId="31EF55E9" w14:textId="04B0A4CE" w:rsidR="00306DD3" w:rsidRDefault="00306DD3" w:rsidP="00306DD3">
            <w:pPr>
              <w:pStyle w:val="TableParagraph"/>
            </w:pPr>
            <w:proofErr w:type="spellStart"/>
            <w:r>
              <w:t>xxxxx</w:t>
            </w:r>
            <w:proofErr w:type="spellEnd"/>
            <w:r>
              <w:t xml:space="preserve"> </w:t>
            </w:r>
          </w:p>
        </w:tc>
        <w:tc>
          <w:tcPr>
            <w:tcW w:w="1703" w:type="dxa"/>
          </w:tcPr>
          <w:p w14:paraId="45BF92D4" w14:textId="684386B2" w:rsidR="00306DD3" w:rsidRDefault="00306DD3" w:rsidP="00306DD3">
            <w:pPr>
              <w:pStyle w:val="TableParagraph"/>
              <w:ind w:left="106"/>
            </w:pPr>
            <w:proofErr w:type="spellStart"/>
            <w:r w:rsidRPr="00741D16">
              <w:rPr>
                <w:color w:val="010202"/>
              </w:rPr>
              <w:t>xxxxx</w:t>
            </w:r>
            <w:proofErr w:type="spellEnd"/>
          </w:p>
        </w:tc>
      </w:tr>
      <w:tr w:rsidR="00306DD3" w14:paraId="2B07A682" w14:textId="77777777">
        <w:trPr>
          <w:trHeight w:hRule="exact" w:val="302"/>
        </w:trPr>
        <w:tc>
          <w:tcPr>
            <w:tcW w:w="1080" w:type="dxa"/>
          </w:tcPr>
          <w:p w14:paraId="37810875" w14:textId="47B4EC78" w:rsidR="00306DD3" w:rsidRDefault="00306DD3" w:rsidP="00306DD3">
            <w:pPr>
              <w:pStyle w:val="TableParagraph"/>
              <w:spacing w:before="5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1113" w:type="dxa"/>
          </w:tcPr>
          <w:p w14:paraId="6C2E5488" w14:textId="03B4922F" w:rsidR="00306DD3" w:rsidRDefault="00306DD3" w:rsidP="00306DD3">
            <w:pPr>
              <w:pStyle w:val="TableParagraph"/>
              <w:spacing w:before="5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2375" w:type="dxa"/>
          </w:tcPr>
          <w:p w14:paraId="486DD20D" w14:textId="77777777" w:rsidR="00306DD3" w:rsidRDefault="00306DD3" w:rsidP="00306DD3">
            <w:pPr>
              <w:pStyle w:val="TableParagraph"/>
              <w:spacing w:before="5"/>
              <w:ind w:left="100"/>
            </w:pPr>
            <w:r>
              <w:rPr>
                <w:color w:val="010202"/>
              </w:rPr>
              <w:t xml:space="preserve">Network </w:t>
            </w:r>
            <w:proofErr w:type="spellStart"/>
            <w:r>
              <w:rPr>
                <w:color w:val="010202"/>
              </w:rPr>
              <w:t>administrator</w:t>
            </w:r>
            <w:proofErr w:type="spellEnd"/>
          </w:p>
        </w:tc>
        <w:tc>
          <w:tcPr>
            <w:tcW w:w="2788" w:type="dxa"/>
          </w:tcPr>
          <w:p w14:paraId="38202540" w14:textId="7715968B" w:rsidR="00306DD3" w:rsidRDefault="00306DD3" w:rsidP="00306DD3">
            <w:pPr>
              <w:pStyle w:val="TableParagraph"/>
              <w:spacing w:before="5"/>
            </w:pPr>
            <w:proofErr w:type="spellStart"/>
            <w:r w:rsidRPr="00781DCA">
              <w:rPr>
                <w:color w:val="010202"/>
              </w:rPr>
              <w:t>xxxxx</w:t>
            </w:r>
            <w:proofErr w:type="spellEnd"/>
          </w:p>
        </w:tc>
        <w:tc>
          <w:tcPr>
            <w:tcW w:w="1703" w:type="dxa"/>
          </w:tcPr>
          <w:p w14:paraId="4441CAA3" w14:textId="0BA4B8C0" w:rsidR="00306DD3" w:rsidRDefault="00306DD3" w:rsidP="00306DD3">
            <w:pPr>
              <w:pStyle w:val="TableParagraph"/>
              <w:spacing w:before="5"/>
            </w:pPr>
            <w:proofErr w:type="spellStart"/>
            <w:r w:rsidRPr="00741D16">
              <w:rPr>
                <w:color w:val="010202"/>
              </w:rPr>
              <w:t>xxxxx</w:t>
            </w:r>
            <w:proofErr w:type="spellEnd"/>
          </w:p>
        </w:tc>
      </w:tr>
      <w:tr w:rsidR="00306DD3" w14:paraId="3C72655D" w14:textId="77777777">
        <w:trPr>
          <w:trHeight w:hRule="exact" w:val="302"/>
        </w:trPr>
        <w:tc>
          <w:tcPr>
            <w:tcW w:w="1080" w:type="dxa"/>
          </w:tcPr>
          <w:p w14:paraId="5F8B9427" w14:textId="7A8BD443" w:rsidR="00306DD3" w:rsidRDefault="00306DD3" w:rsidP="00306DD3">
            <w:pPr>
              <w:pStyle w:val="TableParagraph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1113" w:type="dxa"/>
          </w:tcPr>
          <w:p w14:paraId="08BF8E96" w14:textId="07ADA868" w:rsidR="00306DD3" w:rsidRDefault="00306DD3" w:rsidP="00306DD3">
            <w:pPr>
              <w:pStyle w:val="TableParagraph"/>
            </w:pPr>
            <w:proofErr w:type="spellStart"/>
            <w:r w:rsidRPr="00E45CBC">
              <w:rPr>
                <w:color w:val="010202"/>
              </w:rPr>
              <w:t>xxxxx</w:t>
            </w:r>
            <w:proofErr w:type="spellEnd"/>
          </w:p>
        </w:tc>
        <w:tc>
          <w:tcPr>
            <w:tcW w:w="2375" w:type="dxa"/>
          </w:tcPr>
          <w:p w14:paraId="37CDD1FB" w14:textId="77777777" w:rsidR="00306DD3" w:rsidRDefault="00306DD3" w:rsidP="00306DD3">
            <w:pPr>
              <w:pStyle w:val="TableParagraph"/>
              <w:ind w:left="100"/>
            </w:pPr>
            <w:r>
              <w:rPr>
                <w:color w:val="010202"/>
              </w:rPr>
              <w:t xml:space="preserve">Network </w:t>
            </w:r>
            <w:proofErr w:type="spellStart"/>
            <w:r>
              <w:rPr>
                <w:color w:val="010202"/>
              </w:rPr>
              <w:t>Security</w:t>
            </w:r>
            <w:proofErr w:type="spellEnd"/>
          </w:p>
        </w:tc>
        <w:tc>
          <w:tcPr>
            <w:tcW w:w="2788" w:type="dxa"/>
          </w:tcPr>
          <w:p w14:paraId="6DFD5A94" w14:textId="569A4330" w:rsidR="00306DD3" w:rsidRDefault="00306DD3" w:rsidP="00306DD3">
            <w:pPr>
              <w:pStyle w:val="TableParagraph"/>
              <w:ind w:left="104"/>
            </w:pPr>
            <w:proofErr w:type="spellStart"/>
            <w:r w:rsidRPr="00781DCA">
              <w:rPr>
                <w:color w:val="010202"/>
              </w:rPr>
              <w:t>xxxxx</w:t>
            </w:r>
            <w:proofErr w:type="spellEnd"/>
          </w:p>
        </w:tc>
        <w:tc>
          <w:tcPr>
            <w:tcW w:w="1703" w:type="dxa"/>
          </w:tcPr>
          <w:p w14:paraId="2B88DC26" w14:textId="2729B3B0" w:rsidR="00306DD3" w:rsidRDefault="00306DD3" w:rsidP="00306DD3">
            <w:pPr>
              <w:pStyle w:val="TableParagraph"/>
              <w:ind w:left="104"/>
            </w:pPr>
            <w:proofErr w:type="spellStart"/>
            <w:r w:rsidRPr="00741D16">
              <w:rPr>
                <w:color w:val="010202"/>
              </w:rPr>
              <w:t>xxxxx</w:t>
            </w:r>
            <w:proofErr w:type="spellEnd"/>
          </w:p>
        </w:tc>
      </w:tr>
    </w:tbl>
    <w:p w14:paraId="0BA7662C" w14:textId="77777777" w:rsidR="00744F11" w:rsidRDefault="00744F11">
      <w:pPr>
        <w:sectPr w:rsidR="00744F11">
          <w:pgSz w:w="11910" w:h="16840"/>
          <w:pgMar w:top="1600" w:right="1300" w:bottom="3220" w:left="1300" w:header="0" w:footer="3036" w:gutter="0"/>
          <w:cols w:space="708"/>
        </w:sectPr>
      </w:pPr>
    </w:p>
    <w:p w14:paraId="3007611B" w14:textId="77777777" w:rsidR="00744F11" w:rsidRDefault="00B86B1E">
      <w:pPr>
        <w:pStyle w:val="Nadpis1"/>
        <w:spacing w:before="78"/>
        <w:ind w:firstLine="0"/>
      </w:pPr>
      <w:r>
        <w:rPr>
          <w:color w:val="010202"/>
          <w:w w:val="105"/>
        </w:rPr>
        <w:lastRenderedPageBreak/>
        <w:t xml:space="preserve">Příloha č. 6 </w:t>
      </w:r>
      <w:r>
        <w:rPr>
          <w:color w:val="010202"/>
          <w:w w:val="120"/>
        </w:rPr>
        <w:t xml:space="preserve">- </w:t>
      </w:r>
      <w:r>
        <w:rPr>
          <w:color w:val="010202"/>
          <w:w w:val="105"/>
        </w:rPr>
        <w:t>Ceník poskytovatele</w:t>
      </w:r>
    </w:p>
    <w:p w14:paraId="2625085A" w14:textId="77777777" w:rsidR="00744F11" w:rsidRDefault="00744F11">
      <w:pPr>
        <w:pStyle w:val="Zkladntext"/>
        <w:spacing w:before="1"/>
        <w:rPr>
          <w:b/>
          <w:sz w:val="20"/>
        </w:rPr>
      </w:pPr>
    </w:p>
    <w:p w14:paraId="75BE195E" w14:textId="77777777" w:rsidR="00744F11" w:rsidRDefault="00B86B1E">
      <w:pPr>
        <w:pStyle w:val="Zkladntext"/>
        <w:spacing w:line="477" w:lineRule="auto"/>
        <w:ind w:left="115" w:right="2881"/>
      </w:pPr>
      <w:r>
        <w:rPr>
          <w:color w:val="010202"/>
        </w:rPr>
        <w:t xml:space="preserve">Cena za 1 </w:t>
      </w:r>
      <w:proofErr w:type="spellStart"/>
      <w:r>
        <w:rPr>
          <w:color w:val="010202"/>
        </w:rPr>
        <w:t>manday</w:t>
      </w:r>
      <w:proofErr w:type="spellEnd"/>
      <w:r>
        <w:rPr>
          <w:color w:val="010202"/>
        </w:rPr>
        <w:t xml:space="preserve"> (</w:t>
      </w:r>
      <w:proofErr w:type="gramStart"/>
      <w:r>
        <w:rPr>
          <w:color w:val="010202"/>
        </w:rPr>
        <w:t>8h</w:t>
      </w:r>
      <w:proofErr w:type="gramEnd"/>
      <w:r>
        <w:rPr>
          <w:color w:val="010202"/>
        </w:rPr>
        <w:t xml:space="preserve">) práce je stanovena na </w:t>
      </w:r>
      <w:r>
        <w:rPr>
          <w:b/>
          <w:color w:val="010202"/>
        </w:rPr>
        <w:t>13 000 Kč bez DPH</w:t>
      </w:r>
      <w:r>
        <w:rPr>
          <w:color w:val="010202"/>
        </w:rPr>
        <w:t>. Cena platí pro všechny role v rámci předmětu plnění smlouvy.</w:t>
      </w:r>
    </w:p>
    <w:sectPr w:rsidR="00744F11">
      <w:pgSz w:w="11910" w:h="16840"/>
      <w:pgMar w:top="1340" w:right="1680" w:bottom="3220" w:left="1300" w:header="0" w:footer="30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B16E" w14:textId="77777777" w:rsidR="001B1429" w:rsidRDefault="001B1429">
      <w:r>
        <w:separator/>
      </w:r>
    </w:p>
  </w:endnote>
  <w:endnote w:type="continuationSeparator" w:id="0">
    <w:p w14:paraId="11ABFD9C" w14:textId="77777777" w:rsidR="001B1429" w:rsidRDefault="001B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235A" w14:textId="77777777" w:rsidR="00744F11" w:rsidRDefault="001B1429">
    <w:pPr>
      <w:pStyle w:val="Zkladntext"/>
      <w:spacing w:line="14" w:lineRule="auto"/>
      <w:rPr>
        <w:sz w:val="20"/>
      </w:rPr>
    </w:pPr>
    <w:r>
      <w:pict w14:anchorId="4B062F0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4pt;margin-top:679.2pt;width:7.05pt;height:13.2pt;z-index:-16096;mso-position-horizontal-relative:page;mso-position-vertical-relative:page" filled="f" stroked="f">
          <v:textbox inset="0,0,0,0">
            <w:txbxContent>
              <w:p w14:paraId="2FAA0FA5" w14:textId="77777777" w:rsidR="00744F11" w:rsidRDefault="00B86B1E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10202"/>
                    <w:w w:val="20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2425" w14:textId="77777777" w:rsidR="00744F11" w:rsidRDefault="001B1429">
    <w:pPr>
      <w:pStyle w:val="Zkladntext"/>
      <w:spacing w:line="14" w:lineRule="auto"/>
      <w:rPr>
        <w:sz w:val="20"/>
      </w:rPr>
    </w:pPr>
    <w:r>
      <w:pict w14:anchorId="47463B2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pt;margin-top:679.2pt;width:9.05pt;height:13.2pt;z-index:-16072;mso-position-horizontal-relative:page;mso-position-vertical-relative:page" filled="f" stroked="f">
          <v:textbox inset="0,0,0,0">
            <w:txbxContent>
              <w:p w14:paraId="325C44F2" w14:textId="77777777" w:rsidR="00744F11" w:rsidRDefault="00B86B1E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01020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AFDE" w14:textId="77777777" w:rsidR="00744F11" w:rsidRDefault="001B1429">
    <w:pPr>
      <w:pStyle w:val="Zkladntext"/>
      <w:spacing w:line="14" w:lineRule="auto"/>
      <w:rPr>
        <w:sz w:val="20"/>
      </w:rPr>
    </w:pPr>
    <w:r>
      <w:pict w14:anchorId="6C579EA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5pt;margin-top:679.2pt;width:12pt;height:13.2pt;z-index:-16048;mso-position-horizontal-relative:page;mso-position-vertical-relative:page" filled="f" stroked="f">
          <v:textbox style="mso-next-textbox:#_x0000_s2051" inset="0,0,0,0">
            <w:txbxContent>
              <w:p w14:paraId="2B3C878E" w14:textId="6EB6BF9E" w:rsidR="00744F11" w:rsidRDefault="00B86B1E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10202"/>
                    <w:w w:val="134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A958" w14:textId="77777777" w:rsidR="00744F11" w:rsidRDefault="001B1429">
    <w:pPr>
      <w:pStyle w:val="Zkladntext"/>
      <w:spacing w:line="14" w:lineRule="auto"/>
      <w:rPr>
        <w:sz w:val="20"/>
      </w:rPr>
    </w:pPr>
    <w:r>
      <w:pict w14:anchorId="786D7C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5pt;margin-top:679.2pt;width:12pt;height:13.2pt;z-index:-16024;mso-position-horizontal-relative:page;mso-position-vertical-relative:page" filled="f" stroked="f">
          <v:textbox inset="0,0,0,0">
            <w:txbxContent>
              <w:p w14:paraId="5E97F170" w14:textId="77777777" w:rsidR="00744F11" w:rsidRDefault="00B86B1E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10202"/>
                    <w:spacing w:val="-1"/>
                    <w:w w:val="201"/>
                    <w:sz w:val="20"/>
                  </w:rPr>
                  <w:t xml:space="preserve">  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631E" w14:textId="77777777" w:rsidR="00744F11" w:rsidRDefault="001B1429">
    <w:pPr>
      <w:pStyle w:val="Zkladntext"/>
      <w:spacing w:line="14" w:lineRule="auto"/>
      <w:rPr>
        <w:sz w:val="20"/>
      </w:rPr>
    </w:pPr>
    <w:r>
      <w:pict w14:anchorId="1B4B37D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679.2pt;width:13pt;height:13.2pt;z-index:-16000;mso-position-horizontal-relative:page;mso-position-vertical-relative:page" filled="f" stroked="f">
          <v:textbox inset="0,0,0,0">
            <w:txbxContent>
              <w:p w14:paraId="1E1B6958" w14:textId="0430180B" w:rsidR="00744F11" w:rsidRDefault="00B86B1E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010202"/>
                    <w:w w:val="201"/>
                    <w:sz w:val="20"/>
                  </w:rPr>
                  <w:t xml:space="preserve"> </w:t>
                </w:r>
                <w:r w:rsidR="002178DE">
                  <w:rPr>
                    <w:color w:val="010202"/>
                    <w:w w:val="201"/>
                    <w:sz w:val="20"/>
                  </w:rPr>
                  <w:t>1</w:t>
                </w:r>
                <w:r>
                  <w:fldChar w:fldCharType="begin"/>
                </w:r>
                <w:r>
                  <w:rPr>
                    <w:color w:val="01020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B1E3" w14:textId="77777777" w:rsidR="001B1429" w:rsidRDefault="001B1429">
      <w:r>
        <w:separator/>
      </w:r>
    </w:p>
  </w:footnote>
  <w:footnote w:type="continuationSeparator" w:id="0">
    <w:p w14:paraId="37AF8157" w14:textId="77777777" w:rsidR="001B1429" w:rsidRDefault="001B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E72"/>
    <w:multiLevelType w:val="multilevel"/>
    <w:tmpl w:val="F7702738"/>
    <w:lvl w:ilvl="0">
      <w:start w:val="9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</w:rPr>
    </w:lvl>
    <w:lvl w:ilvl="8">
      <w:numFmt w:val="bullet"/>
      <w:lvlText w:val="•"/>
      <w:lvlJc w:val="left"/>
      <w:pPr>
        <w:ind w:left="7243" w:hanging="360"/>
      </w:pPr>
      <w:rPr>
        <w:rFonts w:hint="default"/>
      </w:rPr>
    </w:lvl>
  </w:abstractNum>
  <w:abstractNum w:abstractNumId="1" w15:restartNumberingAfterBreak="0">
    <w:nsid w:val="139859F6"/>
    <w:multiLevelType w:val="multilevel"/>
    <w:tmpl w:val="D3FC1F2C"/>
    <w:lvl w:ilvl="0">
      <w:start w:val="4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</w:rPr>
    </w:lvl>
    <w:lvl w:ilvl="8">
      <w:numFmt w:val="bullet"/>
      <w:lvlText w:val="•"/>
      <w:lvlJc w:val="left"/>
      <w:pPr>
        <w:ind w:left="7243" w:hanging="360"/>
      </w:pPr>
      <w:rPr>
        <w:rFonts w:hint="default"/>
      </w:rPr>
    </w:lvl>
  </w:abstractNum>
  <w:abstractNum w:abstractNumId="2" w15:restartNumberingAfterBreak="0">
    <w:nsid w:val="202C6B84"/>
    <w:multiLevelType w:val="hybridMultilevel"/>
    <w:tmpl w:val="EC06484E"/>
    <w:lvl w:ilvl="0" w:tplc="4D18FA34">
      <w:numFmt w:val="bullet"/>
      <w:lvlText w:val="•"/>
      <w:lvlJc w:val="left"/>
      <w:pPr>
        <w:ind w:left="280" w:hanging="132"/>
      </w:pPr>
      <w:rPr>
        <w:rFonts w:ascii="Times New Roman" w:eastAsia="Times New Roman" w:hAnsi="Times New Roman" w:cs="Times New Roman" w:hint="default"/>
        <w:color w:val="010202"/>
        <w:w w:val="100"/>
        <w:sz w:val="22"/>
        <w:szCs w:val="22"/>
      </w:rPr>
    </w:lvl>
    <w:lvl w:ilvl="1" w:tplc="1F7AED68">
      <w:numFmt w:val="bullet"/>
      <w:lvlText w:val="o"/>
      <w:lvlJc w:val="left"/>
      <w:pPr>
        <w:ind w:left="500" w:hanging="165"/>
      </w:pPr>
      <w:rPr>
        <w:rFonts w:ascii="Times New Roman" w:eastAsia="Times New Roman" w:hAnsi="Times New Roman" w:cs="Times New Roman" w:hint="default"/>
        <w:color w:val="010202"/>
        <w:w w:val="100"/>
        <w:sz w:val="22"/>
        <w:szCs w:val="22"/>
      </w:rPr>
    </w:lvl>
    <w:lvl w:ilvl="2" w:tplc="75107E04">
      <w:numFmt w:val="bullet"/>
      <w:lvlText w:val="•"/>
      <w:lvlJc w:val="left"/>
      <w:pPr>
        <w:ind w:left="1451" w:hanging="165"/>
      </w:pPr>
      <w:rPr>
        <w:rFonts w:hint="default"/>
      </w:rPr>
    </w:lvl>
    <w:lvl w:ilvl="3" w:tplc="E6DC2682">
      <w:numFmt w:val="bullet"/>
      <w:lvlText w:val="•"/>
      <w:lvlJc w:val="left"/>
      <w:pPr>
        <w:ind w:left="2403" w:hanging="165"/>
      </w:pPr>
      <w:rPr>
        <w:rFonts w:hint="default"/>
      </w:rPr>
    </w:lvl>
    <w:lvl w:ilvl="4" w:tplc="9EB64916">
      <w:numFmt w:val="bullet"/>
      <w:lvlText w:val="•"/>
      <w:lvlJc w:val="left"/>
      <w:pPr>
        <w:ind w:left="3354" w:hanging="165"/>
      </w:pPr>
      <w:rPr>
        <w:rFonts w:hint="default"/>
      </w:rPr>
    </w:lvl>
    <w:lvl w:ilvl="5" w:tplc="651C74C2">
      <w:numFmt w:val="bullet"/>
      <w:lvlText w:val="•"/>
      <w:lvlJc w:val="left"/>
      <w:pPr>
        <w:ind w:left="4306" w:hanging="165"/>
      </w:pPr>
      <w:rPr>
        <w:rFonts w:hint="default"/>
      </w:rPr>
    </w:lvl>
    <w:lvl w:ilvl="6" w:tplc="B3B4950E">
      <w:numFmt w:val="bullet"/>
      <w:lvlText w:val="•"/>
      <w:lvlJc w:val="left"/>
      <w:pPr>
        <w:ind w:left="5258" w:hanging="165"/>
      </w:pPr>
      <w:rPr>
        <w:rFonts w:hint="default"/>
      </w:rPr>
    </w:lvl>
    <w:lvl w:ilvl="7" w:tplc="AB94DF44">
      <w:numFmt w:val="bullet"/>
      <w:lvlText w:val="•"/>
      <w:lvlJc w:val="left"/>
      <w:pPr>
        <w:ind w:left="6209" w:hanging="165"/>
      </w:pPr>
      <w:rPr>
        <w:rFonts w:hint="default"/>
      </w:rPr>
    </w:lvl>
    <w:lvl w:ilvl="8" w:tplc="B7E20C9E">
      <w:numFmt w:val="bullet"/>
      <w:lvlText w:val="•"/>
      <w:lvlJc w:val="left"/>
      <w:pPr>
        <w:ind w:left="7161" w:hanging="165"/>
      </w:pPr>
      <w:rPr>
        <w:rFonts w:hint="default"/>
      </w:rPr>
    </w:lvl>
  </w:abstractNum>
  <w:abstractNum w:abstractNumId="3" w15:restartNumberingAfterBreak="0">
    <w:nsid w:val="2E651D31"/>
    <w:multiLevelType w:val="multilevel"/>
    <w:tmpl w:val="15B05F78"/>
    <w:lvl w:ilvl="0">
      <w:start w:val="1"/>
      <w:numFmt w:val="decimal"/>
      <w:lvlText w:val="%1"/>
      <w:lvlJc w:val="left"/>
      <w:pPr>
        <w:ind w:left="7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20" w:hanging="360"/>
      </w:pPr>
      <w:rPr>
        <w:rFonts w:hint="default"/>
      </w:rPr>
    </w:lvl>
    <w:lvl w:ilvl="3">
      <w:numFmt w:val="bullet"/>
      <w:lvlText w:val="•"/>
      <w:lvlJc w:val="left"/>
      <w:pPr>
        <w:ind w:left="3261" w:hanging="360"/>
      </w:pPr>
      <w:rPr>
        <w:rFonts w:hint="default"/>
      </w:rPr>
    </w:lvl>
    <w:lvl w:ilvl="4">
      <w:numFmt w:val="bullet"/>
      <w:lvlText w:val="•"/>
      <w:lvlJc w:val="left"/>
      <w:pPr>
        <w:ind w:left="4101" w:hanging="360"/>
      </w:pPr>
      <w:rPr>
        <w:rFonts w:hint="default"/>
      </w:rPr>
    </w:lvl>
    <w:lvl w:ilvl="5">
      <w:numFmt w:val="bullet"/>
      <w:lvlText w:val="•"/>
      <w:lvlJc w:val="left"/>
      <w:pPr>
        <w:ind w:left="4942" w:hanging="360"/>
      </w:pPr>
      <w:rPr>
        <w:rFonts w:hint="default"/>
      </w:rPr>
    </w:lvl>
    <w:lvl w:ilvl="6"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numFmt w:val="bullet"/>
      <w:lvlText w:val="•"/>
      <w:lvlJc w:val="left"/>
      <w:pPr>
        <w:ind w:left="6623" w:hanging="360"/>
      </w:pPr>
      <w:rPr>
        <w:rFonts w:hint="default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</w:rPr>
    </w:lvl>
  </w:abstractNum>
  <w:abstractNum w:abstractNumId="4" w15:restartNumberingAfterBreak="0">
    <w:nsid w:val="307F477C"/>
    <w:multiLevelType w:val="multilevel"/>
    <w:tmpl w:val="48D6A9A4"/>
    <w:lvl w:ilvl="0">
      <w:start w:val="13"/>
      <w:numFmt w:val="decimal"/>
      <w:lvlText w:val="%1"/>
      <w:lvlJc w:val="left"/>
      <w:pPr>
        <w:ind w:left="47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25"/>
        <w:jc w:val="right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72" w:hanging="425"/>
      </w:pPr>
      <w:rPr>
        <w:rFonts w:hint="default"/>
      </w:rPr>
    </w:lvl>
    <w:lvl w:ilvl="3">
      <w:numFmt w:val="bullet"/>
      <w:lvlText w:val="•"/>
      <w:lvlJc w:val="left"/>
      <w:pPr>
        <w:ind w:left="3019" w:hanging="425"/>
      </w:pPr>
      <w:rPr>
        <w:rFonts w:hint="default"/>
      </w:rPr>
    </w:lvl>
    <w:lvl w:ilvl="4">
      <w:numFmt w:val="bullet"/>
      <w:lvlText w:val="•"/>
      <w:lvlJc w:val="left"/>
      <w:pPr>
        <w:ind w:left="3865" w:hanging="425"/>
      </w:pPr>
      <w:rPr>
        <w:rFonts w:hint="default"/>
      </w:rPr>
    </w:lvl>
    <w:lvl w:ilvl="5">
      <w:numFmt w:val="bullet"/>
      <w:lvlText w:val="•"/>
      <w:lvlJc w:val="left"/>
      <w:pPr>
        <w:ind w:left="4712" w:hanging="425"/>
      </w:pPr>
      <w:rPr>
        <w:rFonts w:hint="default"/>
      </w:rPr>
    </w:lvl>
    <w:lvl w:ilvl="6">
      <w:numFmt w:val="bullet"/>
      <w:lvlText w:val="•"/>
      <w:lvlJc w:val="left"/>
      <w:pPr>
        <w:ind w:left="5558" w:hanging="425"/>
      </w:pPr>
      <w:rPr>
        <w:rFonts w:hint="default"/>
      </w:rPr>
    </w:lvl>
    <w:lvl w:ilvl="7">
      <w:numFmt w:val="bullet"/>
      <w:lvlText w:val="•"/>
      <w:lvlJc w:val="left"/>
      <w:pPr>
        <w:ind w:left="6405" w:hanging="425"/>
      </w:pPr>
      <w:rPr>
        <w:rFonts w:hint="default"/>
      </w:rPr>
    </w:lvl>
    <w:lvl w:ilvl="8">
      <w:numFmt w:val="bullet"/>
      <w:lvlText w:val="•"/>
      <w:lvlJc w:val="left"/>
      <w:pPr>
        <w:ind w:left="7251" w:hanging="425"/>
      </w:pPr>
      <w:rPr>
        <w:rFonts w:hint="default"/>
      </w:rPr>
    </w:lvl>
  </w:abstractNum>
  <w:abstractNum w:abstractNumId="5" w15:restartNumberingAfterBreak="0">
    <w:nsid w:val="30CE17A3"/>
    <w:multiLevelType w:val="hybridMultilevel"/>
    <w:tmpl w:val="D87A37C8"/>
    <w:lvl w:ilvl="0" w:tplc="5C1AD862">
      <w:numFmt w:val="bullet"/>
      <w:lvlText w:val="•"/>
      <w:lvlJc w:val="left"/>
      <w:pPr>
        <w:ind w:left="115" w:hanging="160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1" w:tplc="BC1AB38C">
      <w:numFmt w:val="bullet"/>
      <w:lvlText w:val="•"/>
      <w:lvlJc w:val="left"/>
      <w:pPr>
        <w:ind w:left="1014" w:hanging="160"/>
      </w:pPr>
      <w:rPr>
        <w:rFonts w:hint="default"/>
      </w:rPr>
    </w:lvl>
    <w:lvl w:ilvl="2" w:tplc="942CE318">
      <w:numFmt w:val="bullet"/>
      <w:lvlText w:val="•"/>
      <w:lvlJc w:val="left"/>
      <w:pPr>
        <w:ind w:left="1908" w:hanging="160"/>
      </w:pPr>
      <w:rPr>
        <w:rFonts w:hint="default"/>
      </w:rPr>
    </w:lvl>
    <w:lvl w:ilvl="3" w:tplc="B856398E">
      <w:numFmt w:val="bullet"/>
      <w:lvlText w:val="•"/>
      <w:lvlJc w:val="left"/>
      <w:pPr>
        <w:ind w:left="2803" w:hanging="160"/>
      </w:pPr>
      <w:rPr>
        <w:rFonts w:hint="default"/>
      </w:rPr>
    </w:lvl>
    <w:lvl w:ilvl="4" w:tplc="6A3CDB60">
      <w:numFmt w:val="bullet"/>
      <w:lvlText w:val="•"/>
      <w:lvlJc w:val="left"/>
      <w:pPr>
        <w:ind w:left="3697" w:hanging="160"/>
      </w:pPr>
      <w:rPr>
        <w:rFonts w:hint="default"/>
      </w:rPr>
    </w:lvl>
    <w:lvl w:ilvl="5" w:tplc="79E85C56">
      <w:numFmt w:val="bullet"/>
      <w:lvlText w:val="•"/>
      <w:lvlJc w:val="left"/>
      <w:pPr>
        <w:ind w:left="4592" w:hanging="160"/>
      </w:pPr>
      <w:rPr>
        <w:rFonts w:hint="default"/>
      </w:rPr>
    </w:lvl>
    <w:lvl w:ilvl="6" w:tplc="AD8A0842">
      <w:numFmt w:val="bullet"/>
      <w:lvlText w:val="•"/>
      <w:lvlJc w:val="left"/>
      <w:pPr>
        <w:ind w:left="5486" w:hanging="160"/>
      </w:pPr>
      <w:rPr>
        <w:rFonts w:hint="default"/>
      </w:rPr>
    </w:lvl>
    <w:lvl w:ilvl="7" w:tplc="196C825E">
      <w:numFmt w:val="bullet"/>
      <w:lvlText w:val="•"/>
      <w:lvlJc w:val="left"/>
      <w:pPr>
        <w:ind w:left="6381" w:hanging="160"/>
      </w:pPr>
      <w:rPr>
        <w:rFonts w:hint="default"/>
      </w:rPr>
    </w:lvl>
    <w:lvl w:ilvl="8" w:tplc="AF26BD9C">
      <w:numFmt w:val="bullet"/>
      <w:lvlText w:val="•"/>
      <w:lvlJc w:val="left"/>
      <w:pPr>
        <w:ind w:left="7275" w:hanging="160"/>
      </w:pPr>
      <w:rPr>
        <w:rFonts w:hint="default"/>
      </w:rPr>
    </w:lvl>
  </w:abstractNum>
  <w:abstractNum w:abstractNumId="6" w15:restartNumberingAfterBreak="0">
    <w:nsid w:val="362863F0"/>
    <w:multiLevelType w:val="hybridMultilevel"/>
    <w:tmpl w:val="908A6246"/>
    <w:lvl w:ilvl="0" w:tplc="9D728FF2">
      <w:start w:val="1"/>
      <w:numFmt w:val="upperRoman"/>
      <w:lvlText w:val="%1."/>
      <w:lvlJc w:val="left"/>
      <w:pPr>
        <w:ind w:left="4382" w:hanging="720"/>
        <w:jc w:val="righ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1" w:tplc="B57E3F5E">
      <w:numFmt w:val="bullet"/>
      <w:lvlText w:val="•"/>
      <w:lvlJc w:val="left"/>
      <w:pPr>
        <w:ind w:left="4856" w:hanging="720"/>
      </w:pPr>
      <w:rPr>
        <w:rFonts w:hint="default"/>
      </w:rPr>
    </w:lvl>
    <w:lvl w:ilvl="2" w:tplc="7246459E">
      <w:numFmt w:val="bullet"/>
      <w:lvlText w:val="•"/>
      <w:lvlJc w:val="left"/>
      <w:pPr>
        <w:ind w:left="5332" w:hanging="720"/>
      </w:pPr>
      <w:rPr>
        <w:rFonts w:hint="default"/>
      </w:rPr>
    </w:lvl>
    <w:lvl w:ilvl="3" w:tplc="2FBEF7AE">
      <w:numFmt w:val="bullet"/>
      <w:lvlText w:val="•"/>
      <w:lvlJc w:val="left"/>
      <w:pPr>
        <w:ind w:left="5809" w:hanging="720"/>
      </w:pPr>
      <w:rPr>
        <w:rFonts w:hint="default"/>
      </w:rPr>
    </w:lvl>
    <w:lvl w:ilvl="4" w:tplc="68DAEE96">
      <w:numFmt w:val="bullet"/>
      <w:lvlText w:val="•"/>
      <w:lvlJc w:val="left"/>
      <w:pPr>
        <w:ind w:left="6285" w:hanging="720"/>
      </w:pPr>
      <w:rPr>
        <w:rFonts w:hint="default"/>
      </w:rPr>
    </w:lvl>
    <w:lvl w:ilvl="5" w:tplc="7AA0C4F8">
      <w:numFmt w:val="bullet"/>
      <w:lvlText w:val="•"/>
      <w:lvlJc w:val="left"/>
      <w:pPr>
        <w:ind w:left="6762" w:hanging="720"/>
      </w:pPr>
      <w:rPr>
        <w:rFonts w:hint="default"/>
      </w:rPr>
    </w:lvl>
    <w:lvl w:ilvl="6" w:tplc="DBA4BE86">
      <w:numFmt w:val="bullet"/>
      <w:lvlText w:val="•"/>
      <w:lvlJc w:val="left"/>
      <w:pPr>
        <w:ind w:left="7238" w:hanging="720"/>
      </w:pPr>
      <w:rPr>
        <w:rFonts w:hint="default"/>
      </w:rPr>
    </w:lvl>
    <w:lvl w:ilvl="7" w:tplc="AE58D07E">
      <w:numFmt w:val="bullet"/>
      <w:lvlText w:val="•"/>
      <w:lvlJc w:val="left"/>
      <w:pPr>
        <w:ind w:left="7715" w:hanging="720"/>
      </w:pPr>
      <w:rPr>
        <w:rFonts w:hint="default"/>
      </w:rPr>
    </w:lvl>
    <w:lvl w:ilvl="8" w:tplc="2780C466">
      <w:numFmt w:val="bullet"/>
      <w:lvlText w:val="•"/>
      <w:lvlJc w:val="left"/>
      <w:pPr>
        <w:ind w:left="8191" w:hanging="720"/>
      </w:pPr>
      <w:rPr>
        <w:rFonts w:hint="default"/>
      </w:rPr>
    </w:lvl>
  </w:abstractNum>
  <w:abstractNum w:abstractNumId="7" w15:restartNumberingAfterBreak="0">
    <w:nsid w:val="444C597A"/>
    <w:multiLevelType w:val="hybridMultilevel"/>
    <w:tmpl w:val="C1F68292"/>
    <w:lvl w:ilvl="0" w:tplc="BFE2BB3C">
      <w:start w:val="1"/>
      <w:numFmt w:val="upperRoman"/>
      <w:lvlText w:val="%1."/>
      <w:lvlJc w:val="left"/>
      <w:pPr>
        <w:ind w:left="310" w:hanging="196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1" w:tplc="6D9A2D1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010202"/>
        <w:w w:val="100"/>
        <w:sz w:val="22"/>
        <w:szCs w:val="22"/>
      </w:rPr>
    </w:lvl>
    <w:lvl w:ilvl="2" w:tplc="098447BA"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2ED027C2">
      <w:numFmt w:val="bullet"/>
      <w:lvlText w:val="•"/>
      <w:lvlJc w:val="left"/>
      <w:pPr>
        <w:ind w:left="2712" w:hanging="360"/>
      </w:pPr>
      <w:rPr>
        <w:rFonts w:hint="default"/>
      </w:rPr>
    </w:lvl>
    <w:lvl w:ilvl="4" w:tplc="BE08ECA2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8006E9B6"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76ECB2AE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488CA0A2"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EAF09520">
      <w:numFmt w:val="bullet"/>
      <w:lvlText w:val="•"/>
      <w:lvlJc w:val="left"/>
      <w:pPr>
        <w:ind w:left="7392" w:hanging="360"/>
      </w:pPr>
      <w:rPr>
        <w:rFonts w:hint="default"/>
      </w:rPr>
    </w:lvl>
  </w:abstractNum>
  <w:abstractNum w:abstractNumId="8" w15:restartNumberingAfterBreak="0">
    <w:nsid w:val="4B35620F"/>
    <w:multiLevelType w:val="multilevel"/>
    <w:tmpl w:val="23F009D4"/>
    <w:lvl w:ilvl="0">
      <w:start w:val="10"/>
      <w:numFmt w:val="decimal"/>
      <w:lvlText w:val="%1"/>
      <w:lvlJc w:val="left"/>
      <w:pPr>
        <w:ind w:left="47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25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90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</w:rPr>
    </w:lvl>
    <w:lvl w:ilvl="4">
      <w:numFmt w:val="bullet"/>
      <w:lvlText w:val="•"/>
      <w:lvlJc w:val="left"/>
      <w:pPr>
        <w:ind w:left="3781" w:hanging="360"/>
      </w:pPr>
      <w:rPr>
        <w:rFonts w:hint="default"/>
      </w:rPr>
    </w:lvl>
    <w:lvl w:ilvl="5">
      <w:numFmt w:val="bullet"/>
      <w:lvlText w:val="•"/>
      <w:lvlJc w:val="left"/>
      <w:pPr>
        <w:ind w:left="4641" w:hanging="360"/>
      </w:pPr>
      <w:rPr>
        <w:rFonts w:hint="default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</w:rPr>
    </w:lvl>
    <w:lvl w:ilvl="8">
      <w:numFmt w:val="bullet"/>
      <w:lvlText w:val="•"/>
      <w:lvlJc w:val="left"/>
      <w:pPr>
        <w:ind w:left="7223" w:hanging="360"/>
      </w:pPr>
      <w:rPr>
        <w:rFonts w:hint="default"/>
      </w:rPr>
    </w:lvl>
  </w:abstractNum>
  <w:abstractNum w:abstractNumId="9" w15:restartNumberingAfterBreak="0">
    <w:nsid w:val="526F3473"/>
    <w:multiLevelType w:val="multilevel"/>
    <w:tmpl w:val="9E3CE202"/>
    <w:lvl w:ilvl="0">
      <w:start w:val="11"/>
      <w:numFmt w:val="decimal"/>
      <w:lvlText w:val="%1"/>
      <w:lvlJc w:val="left"/>
      <w:pPr>
        <w:ind w:left="47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25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72" w:hanging="425"/>
      </w:pPr>
      <w:rPr>
        <w:rFonts w:hint="default"/>
      </w:rPr>
    </w:lvl>
    <w:lvl w:ilvl="3">
      <w:numFmt w:val="bullet"/>
      <w:lvlText w:val="•"/>
      <w:lvlJc w:val="left"/>
      <w:pPr>
        <w:ind w:left="3019" w:hanging="425"/>
      </w:pPr>
      <w:rPr>
        <w:rFonts w:hint="default"/>
      </w:rPr>
    </w:lvl>
    <w:lvl w:ilvl="4">
      <w:numFmt w:val="bullet"/>
      <w:lvlText w:val="•"/>
      <w:lvlJc w:val="left"/>
      <w:pPr>
        <w:ind w:left="3865" w:hanging="425"/>
      </w:pPr>
      <w:rPr>
        <w:rFonts w:hint="default"/>
      </w:rPr>
    </w:lvl>
    <w:lvl w:ilvl="5">
      <w:numFmt w:val="bullet"/>
      <w:lvlText w:val="•"/>
      <w:lvlJc w:val="left"/>
      <w:pPr>
        <w:ind w:left="4712" w:hanging="425"/>
      </w:pPr>
      <w:rPr>
        <w:rFonts w:hint="default"/>
      </w:rPr>
    </w:lvl>
    <w:lvl w:ilvl="6">
      <w:numFmt w:val="bullet"/>
      <w:lvlText w:val="•"/>
      <w:lvlJc w:val="left"/>
      <w:pPr>
        <w:ind w:left="5558" w:hanging="425"/>
      </w:pPr>
      <w:rPr>
        <w:rFonts w:hint="default"/>
      </w:rPr>
    </w:lvl>
    <w:lvl w:ilvl="7">
      <w:numFmt w:val="bullet"/>
      <w:lvlText w:val="•"/>
      <w:lvlJc w:val="left"/>
      <w:pPr>
        <w:ind w:left="6405" w:hanging="425"/>
      </w:pPr>
      <w:rPr>
        <w:rFonts w:hint="default"/>
      </w:rPr>
    </w:lvl>
    <w:lvl w:ilvl="8">
      <w:numFmt w:val="bullet"/>
      <w:lvlText w:val="•"/>
      <w:lvlJc w:val="left"/>
      <w:pPr>
        <w:ind w:left="7251" w:hanging="425"/>
      </w:pPr>
      <w:rPr>
        <w:rFonts w:hint="default"/>
      </w:rPr>
    </w:lvl>
  </w:abstractNum>
  <w:abstractNum w:abstractNumId="10" w15:restartNumberingAfterBreak="0">
    <w:nsid w:val="54771234"/>
    <w:multiLevelType w:val="hybridMultilevel"/>
    <w:tmpl w:val="0E5E710E"/>
    <w:lvl w:ilvl="0" w:tplc="A792F4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010202"/>
        <w:w w:val="100"/>
        <w:sz w:val="22"/>
        <w:szCs w:val="22"/>
      </w:rPr>
    </w:lvl>
    <w:lvl w:ilvl="1" w:tplc="AD90E8BE">
      <w:numFmt w:val="bullet"/>
      <w:lvlText w:val="•"/>
      <w:lvlJc w:val="left"/>
      <w:pPr>
        <w:ind w:left="1648" w:hanging="360"/>
      </w:pPr>
      <w:rPr>
        <w:rFonts w:hint="default"/>
      </w:rPr>
    </w:lvl>
    <w:lvl w:ilvl="2" w:tplc="5FEE9ED8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2E8E8760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F70294C2"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3EC2E83A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9FC82C36"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9A66A316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2D020F2A">
      <w:numFmt w:val="bullet"/>
      <w:lvlText w:val="•"/>
      <w:lvlJc w:val="left"/>
      <w:pPr>
        <w:ind w:left="7307" w:hanging="360"/>
      </w:pPr>
      <w:rPr>
        <w:rFonts w:hint="default"/>
      </w:rPr>
    </w:lvl>
  </w:abstractNum>
  <w:abstractNum w:abstractNumId="11" w15:restartNumberingAfterBreak="0">
    <w:nsid w:val="57DC4B76"/>
    <w:multiLevelType w:val="hybridMultilevel"/>
    <w:tmpl w:val="78E0ACAA"/>
    <w:lvl w:ilvl="0" w:tplc="A68A806E">
      <w:numFmt w:val="bullet"/>
      <w:lvlText w:val="•"/>
      <w:lvlJc w:val="left"/>
      <w:pPr>
        <w:ind w:left="115" w:hanging="132"/>
      </w:pPr>
      <w:rPr>
        <w:rFonts w:ascii="Times New Roman" w:eastAsia="Times New Roman" w:hAnsi="Times New Roman" w:cs="Times New Roman" w:hint="default"/>
        <w:color w:val="010202"/>
        <w:w w:val="100"/>
        <w:sz w:val="22"/>
        <w:szCs w:val="22"/>
      </w:rPr>
    </w:lvl>
    <w:lvl w:ilvl="1" w:tplc="8C26050E">
      <w:numFmt w:val="bullet"/>
      <w:lvlText w:val="•"/>
      <w:lvlJc w:val="left"/>
      <w:pPr>
        <w:ind w:left="1034" w:hanging="132"/>
      </w:pPr>
      <w:rPr>
        <w:rFonts w:hint="default"/>
      </w:rPr>
    </w:lvl>
    <w:lvl w:ilvl="2" w:tplc="25941B30">
      <w:numFmt w:val="bullet"/>
      <w:lvlText w:val="•"/>
      <w:lvlJc w:val="left"/>
      <w:pPr>
        <w:ind w:left="1948" w:hanging="132"/>
      </w:pPr>
      <w:rPr>
        <w:rFonts w:hint="default"/>
      </w:rPr>
    </w:lvl>
    <w:lvl w:ilvl="3" w:tplc="475AC21E">
      <w:numFmt w:val="bullet"/>
      <w:lvlText w:val="•"/>
      <w:lvlJc w:val="left"/>
      <w:pPr>
        <w:ind w:left="2863" w:hanging="132"/>
      </w:pPr>
      <w:rPr>
        <w:rFonts w:hint="default"/>
      </w:rPr>
    </w:lvl>
    <w:lvl w:ilvl="4" w:tplc="8DAA24A4">
      <w:numFmt w:val="bullet"/>
      <w:lvlText w:val="•"/>
      <w:lvlJc w:val="left"/>
      <w:pPr>
        <w:ind w:left="3777" w:hanging="132"/>
      </w:pPr>
      <w:rPr>
        <w:rFonts w:hint="default"/>
      </w:rPr>
    </w:lvl>
    <w:lvl w:ilvl="5" w:tplc="0E3A0348">
      <w:numFmt w:val="bullet"/>
      <w:lvlText w:val="•"/>
      <w:lvlJc w:val="left"/>
      <w:pPr>
        <w:ind w:left="4692" w:hanging="132"/>
      </w:pPr>
      <w:rPr>
        <w:rFonts w:hint="default"/>
      </w:rPr>
    </w:lvl>
    <w:lvl w:ilvl="6" w:tplc="220A2436">
      <w:numFmt w:val="bullet"/>
      <w:lvlText w:val="•"/>
      <w:lvlJc w:val="left"/>
      <w:pPr>
        <w:ind w:left="5606" w:hanging="132"/>
      </w:pPr>
      <w:rPr>
        <w:rFonts w:hint="default"/>
      </w:rPr>
    </w:lvl>
    <w:lvl w:ilvl="7" w:tplc="B0A08D76">
      <w:numFmt w:val="bullet"/>
      <w:lvlText w:val="•"/>
      <w:lvlJc w:val="left"/>
      <w:pPr>
        <w:ind w:left="6521" w:hanging="132"/>
      </w:pPr>
      <w:rPr>
        <w:rFonts w:hint="default"/>
      </w:rPr>
    </w:lvl>
    <w:lvl w:ilvl="8" w:tplc="8A8A78A4">
      <w:numFmt w:val="bullet"/>
      <w:lvlText w:val="•"/>
      <w:lvlJc w:val="left"/>
      <w:pPr>
        <w:ind w:left="7435" w:hanging="132"/>
      </w:pPr>
      <w:rPr>
        <w:rFonts w:hint="default"/>
      </w:rPr>
    </w:lvl>
  </w:abstractNum>
  <w:abstractNum w:abstractNumId="12" w15:restartNumberingAfterBreak="0">
    <w:nsid w:val="58806096"/>
    <w:multiLevelType w:val="multilevel"/>
    <w:tmpl w:val="3536AE5E"/>
    <w:lvl w:ilvl="0">
      <w:start w:val="3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23" w:hanging="849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932" w:hanging="849"/>
      </w:pPr>
      <w:rPr>
        <w:rFonts w:hint="default"/>
      </w:rPr>
    </w:lvl>
    <w:lvl w:ilvl="4">
      <w:numFmt w:val="bullet"/>
      <w:lvlText w:val="•"/>
      <w:lvlJc w:val="left"/>
      <w:pPr>
        <w:ind w:left="3788" w:hanging="849"/>
      </w:pPr>
      <w:rPr>
        <w:rFonts w:hint="default"/>
      </w:rPr>
    </w:lvl>
    <w:lvl w:ilvl="5">
      <w:numFmt w:val="bullet"/>
      <w:lvlText w:val="•"/>
      <w:lvlJc w:val="left"/>
      <w:pPr>
        <w:ind w:left="4644" w:hanging="849"/>
      </w:pPr>
      <w:rPr>
        <w:rFonts w:hint="default"/>
      </w:rPr>
    </w:lvl>
    <w:lvl w:ilvl="6">
      <w:numFmt w:val="bullet"/>
      <w:lvlText w:val="•"/>
      <w:lvlJc w:val="left"/>
      <w:pPr>
        <w:ind w:left="5500" w:hanging="849"/>
      </w:pPr>
      <w:rPr>
        <w:rFonts w:hint="default"/>
      </w:rPr>
    </w:lvl>
    <w:lvl w:ilvl="7">
      <w:numFmt w:val="bullet"/>
      <w:lvlText w:val="•"/>
      <w:lvlJc w:val="left"/>
      <w:pPr>
        <w:ind w:left="6356" w:hanging="849"/>
      </w:pPr>
      <w:rPr>
        <w:rFonts w:hint="default"/>
      </w:rPr>
    </w:lvl>
    <w:lvl w:ilvl="8">
      <w:numFmt w:val="bullet"/>
      <w:lvlText w:val="•"/>
      <w:lvlJc w:val="left"/>
      <w:pPr>
        <w:ind w:left="7212" w:hanging="849"/>
      </w:pPr>
      <w:rPr>
        <w:rFonts w:hint="default"/>
      </w:rPr>
    </w:lvl>
  </w:abstractNum>
  <w:abstractNum w:abstractNumId="13" w15:restartNumberingAfterBreak="0">
    <w:nsid w:val="5DFB27BD"/>
    <w:multiLevelType w:val="multilevel"/>
    <w:tmpl w:val="56BE1470"/>
    <w:lvl w:ilvl="0">
      <w:start w:val="12"/>
      <w:numFmt w:val="decimal"/>
      <w:lvlText w:val="%1"/>
      <w:lvlJc w:val="left"/>
      <w:pPr>
        <w:ind w:left="47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25"/>
        <w:jc w:val="right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72" w:hanging="425"/>
      </w:pPr>
      <w:rPr>
        <w:rFonts w:hint="default"/>
      </w:rPr>
    </w:lvl>
    <w:lvl w:ilvl="3">
      <w:numFmt w:val="bullet"/>
      <w:lvlText w:val="•"/>
      <w:lvlJc w:val="left"/>
      <w:pPr>
        <w:ind w:left="3019" w:hanging="425"/>
      </w:pPr>
      <w:rPr>
        <w:rFonts w:hint="default"/>
      </w:rPr>
    </w:lvl>
    <w:lvl w:ilvl="4">
      <w:numFmt w:val="bullet"/>
      <w:lvlText w:val="•"/>
      <w:lvlJc w:val="left"/>
      <w:pPr>
        <w:ind w:left="3865" w:hanging="425"/>
      </w:pPr>
      <w:rPr>
        <w:rFonts w:hint="default"/>
      </w:rPr>
    </w:lvl>
    <w:lvl w:ilvl="5">
      <w:numFmt w:val="bullet"/>
      <w:lvlText w:val="•"/>
      <w:lvlJc w:val="left"/>
      <w:pPr>
        <w:ind w:left="4712" w:hanging="425"/>
      </w:pPr>
      <w:rPr>
        <w:rFonts w:hint="default"/>
      </w:rPr>
    </w:lvl>
    <w:lvl w:ilvl="6">
      <w:numFmt w:val="bullet"/>
      <w:lvlText w:val="•"/>
      <w:lvlJc w:val="left"/>
      <w:pPr>
        <w:ind w:left="5558" w:hanging="425"/>
      </w:pPr>
      <w:rPr>
        <w:rFonts w:hint="default"/>
      </w:rPr>
    </w:lvl>
    <w:lvl w:ilvl="7">
      <w:numFmt w:val="bullet"/>
      <w:lvlText w:val="•"/>
      <w:lvlJc w:val="left"/>
      <w:pPr>
        <w:ind w:left="6405" w:hanging="425"/>
      </w:pPr>
      <w:rPr>
        <w:rFonts w:hint="default"/>
      </w:rPr>
    </w:lvl>
    <w:lvl w:ilvl="8">
      <w:numFmt w:val="bullet"/>
      <w:lvlText w:val="•"/>
      <w:lvlJc w:val="left"/>
      <w:pPr>
        <w:ind w:left="7251" w:hanging="425"/>
      </w:pPr>
      <w:rPr>
        <w:rFonts w:hint="default"/>
      </w:rPr>
    </w:lvl>
  </w:abstractNum>
  <w:abstractNum w:abstractNumId="14" w15:restartNumberingAfterBreak="0">
    <w:nsid w:val="5F3E20BE"/>
    <w:multiLevelType w:val="multilevel"/>
    <w:tmpl w:val="B824AAEC"/>
    <w:lvl w:ilvl="0">
      <w:start w:val="2"/>
      <w:numFmt w:val="decimal"/>
      <w:lvlText w:val="%1"/>
      <w:lvlJc w:val="left"/>
      <w:pPr>
        <w:ind w:left="445" w:hanging="3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5" w:hanging="330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64" w:hanging="330"/>
      </w:pPr>
      <w:rPr>
        <w:rFonts w:hint="default"/>
      </w:rPr>
    </w:lvl>
    <w:lvl w:ilvl="3">
      <w:numFmt w:val="bullet"/>
      <w:lvlText w:val="•"/>
      <w:lvlJc w:val="left"/>
      <w:pPr>
        <w:ind w:left="3027" w:hanging="330"/>
      </w:pPr>
      <w:rPr>
        <w:rFonts w:hint="default"/>
      </w:rPr>
    </w:lvl>
    <w:lvl w:ilvl="4">
      <w:numFmt w:val="bullet"/>
      <w:lvlText w:val="•"/>
      <w:lvlJc w:val="left"/>
      <w:pPr>
        <w:ind w:left="3889" w:hanging="330"/>
      </w:pPr>
      <w:rPr>
        <w:rFonts w:hint="default"/>
      </w:rPr>
    </w:lvl>
    <w:lvl w:ilvl="5">
      <w:numFmt w:val="bullet"/>
      <w:lvlText w:val="•"/>
      <w:lvlJc w:val="left"/>
      <w:pPr>
        <w:ind w:left="4752" w:hanging="330"/>
      </w:pPr>
      <w:rPr>
        <w:rFonts w:hint="default"/>
      </w:rPr>
    </w:lvl>
    <w:lvl w:ilvl="6">
      <w:numFmt w:val="bullet"/>
      <w:lvlText w:val="•"/>
      <w:lvlJc w:val="left"/>
      <w:pPr>
        <w:ind w:left="5614" w:hanging="330"/>
      </w:pPr>
      <w:rPr>
        <w:rFonts w:hint="default"/>
      </w:rPr>
    </w:lvl>
    <w:lvl w:ilvl="7">
      <w:numFmt w:val="bullet"/>
      <w:lvlText w:val="•"/>
      <w:lvlJc w:val="left"/>
      <w:pPr>
        <w:ind w:left="6477" w:hanging="330"/>
      </w:pPr>
      <w:rPr>
        <w:rFonts w:hint="default"/>
      </w:rPr>
    </w:lvl>
    <w:lvl w:ilvl="8">
      <w:numFmt w:val="bullet"/>
      <w:lvlText w:val="•"/>
      <w:lvlJc w:val="left"/>
      <w:pPr>
        <w:ind w:left="7339" w:hanging="330"/>
      </w:pPr>
      <w:rPr>
        <w:rFonts w:hint="default"/>
      </w:rPr>
    </w:lvl>
  </w:abstractNum>
  <w:abstractNum w:abstractNumId="15" w15:restartNumberingAfterBreak="0">
    <w:nsid w:val="607F2354"/>
    <w:multiLevelType w:val="hybridMultilevel"/>
    <w:tmpl w:val="2E54952A"/>
    <w:lvl w:ilvl="0" w:tplc="D5F22316">
      <w:start w:val="1"/>
      <w:numFmt w:val="upperRoman"/>
      <w:lvlText w:val="%1."/>
      <w:lvlJc w:val="left"/>
      <w:pPr>
        <w:ind w:left="953" w:hanging="72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1" w:tplc="7BCCA1D8">
      <w:start w:val="3"/>
      <w:numFmt w:val="upperRoman"/>
      <w:lvlText w:val="%2."/>
      <w:lvlJc w:val="left"/>
      <w:pPr>
        <w:ind w:left="4257" w:hanging="720"/>
        <w:jc w:val="right"/>
      </w:pPr>
      <w:rPr>
        <w:rFonts w:ascii="Times New Roman" w:eastAsia="Times New Roman" w:hAnsi="Times New Roman" w:cs="Times New Roman" w:hint="default"/>
        <w:b/>
        <w:bCs/>
        <w:color w:val="010202"/>
        <w:spacing w:val="-1"/>
        <w:w w:val="100"/>
        <w:sz w:val="22"/>
        <w:szCs w:val="22"/>
      </w:rPr>
    </w:lvl>
    <w:lvl w:ilvl="2" w:tplc="799276EA">
      <w:numFmt w:val="bullet"/>
      <w:lvlText w:val="•"/>
      <w:lvlJc w:val="left"/>
      <w:pPr>
        <w:ind w:left="4778" w:hanging="720"/>
      </w:pPr>
      <w:rPr>
        <w:rFonts w:hint="default"/>
      </w:rPr>
    </w:lvl>
    <w:lvl w:ilvl="3" w:tplc="5F826D90">
      <w:numFmt w:val="bullet"/>
      <w:lvlText w:val="•"/>
      <w:lvlJc w:val="left"/>
      <w:pPr>
        <w:ind w:left="5296" w:hanging="720"/>
      </w:pPr>
      <w:rPr>
        <w:rFonts w:hint="default"/>
      </w:rPr>
    </w:lvl>
    <w:lvl w:ilvl="4" w:tplc="C4185CAC">
      <w:numFmt w:val="bullet"/>
      <w:lvlText w:val="•"/>
      <w:lvlJc w:val="left"/>
      <w:pPr>
        <w:ind w:left="5814" w:hanging="720"/>
      </w:pPr>
      <w:rPr>
        <w:rFonts w:hint="default"/>
      </w:rPr>
    </w:lvl>
    <w:lvl w:ilvl="5" w:tplc="AD96FDB2">
      <w:numFmt w:val="bullet"/>
      <w:lvlText w:val="•"/>
      <w:lvlJc w:val="left"/>
      <w:pPr>
        <w:ind w:left="6333" w:hanging="720"/>
      </w:pPr>
      <w:rPr>
        <w:rFonts w:hint="default"/>
      </w:rPr>
    </w:lvl>
    <w:lvl w:ilvl="6" w:tplc="2C76F7B0">
      <w:numFmt w:val="bullet"/>
      <w:lvlText w:val="•"/>
      <w:lvlJc w:val="left"/>
      <w:pPr>
        <w:ind w:left="6851" w:hanging="720"/>
      </w:pPr>
      <w:rPr>
        <w:rFonts w:hint="default"/>
      </w:rPr>
    </w:lvl>
    <w:lvl w:ilvl="7" w:tplc="C0E23FCA">
      <w:numFmt w:val="bullet"/>
      <w:lvlText w:val="•"/>
      <w:lvlJc w:val="left"/>
      <w:pPr>
        <w:ind w:left="7369" w:hanging="720"/>
      </w:pPr>
      <w:rPr>
        <w:rFonts w:hint="default"/>
      </w:rPr>
    </w:lvl>
    <w:lvl w:ilvl="8" w:tplc="A8D6B068">
      <w:numFmt w:val="bullet"/>
      <w:lvlText w:val="•"/>
      <w:lvlJc w:val="left"/>
      <w:pPr>
        <w:ind w:left="7887" w:hanging="720"/>
      </w:pPr>
      <w:rPr>
        <w:rFonts w:hint="default"/>
      </w:rPr>
    </w:lvl>
  </w:abstractNum>
  <w:abstractNum w:abstractNumId="16" w15:restartNumberingAfterBreak="0">
    <w:nsid w:val="686D744A"/>
    <w:multiLevelType w:val="multilevel"/>
    <w:tmpl w:val="F2FE87EE"/>
    <w:lvl w:ilvl="0">
      <w:start w:val="5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</w:rPr>
    </w:lvl>
    <w:lvl w:ilvl="8">
      <w:numFmt w:val="bullet"/>
      <w:lvlText w:val="•"/>
      <w:lvlJc w:val="left"/>
      <w:pPr>
        <w:ind w:left="7243" w:hanging="360"/>
      </w:pPr>
      <w:rPr>
        <w:rFonts w:hint="default"/>
      </w:rPr>
    </w:lvl>
  </w:abstractNum>
  <w:abstractNum w:abstractNumId="17" w15:restartNumberingAfterBreak="0">
    <w:nsid w:val="69DC5C73"/>
    <w:multiLevelType w:val="multilevel"/>
    <w:tmpl w:val="DF2667FA"/>
    <w:lvl w:ilvl="0">
      <w:start w:val="6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</w:rPr>
    </w:lvl>
    <w:lvl w:ilvl="8">
      <w:numFmt w:val="bullet"/>
      <w:lvlText w:val="•"/>
      <w:lvlJc w:val="left"/>
      <w:pPr>
        <w:ind w:left="7243" w:hanging="360"/>
      </w:pPr>
      <w:rPr>
        <w:rFonts w:hint="default"/>
      </w:rPr>
    </w:lvl>
  </w:abstractNum>
  <w:abstractNum w:abstractNumId="18" w15:restartNumberingAfterBreak="0">
    <w:nsid w:val="6C887A60"/>
    <w:multiLevelType w:val="multilevel"/>
    <w:tmpl w:val="1DDE58B4"/>
    <w:lvl w:ilvl="0">
      <w:start w:val="8"/>
      <w:numFmt w:val="decimal"/>
      <w:lvlText w:val="%1"/>
      <w:lvlJc w:val="left"/>
      <w:pPr>
        <w:ind w:left="5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360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  <w:rPr>
        <w:rFonts w:hint="default"/>
      </w:rPr>
    </w:lvl>
    <w:lvl w:ilvl="3">
      <w:numFmt w:val="bullet"/>
      <w:lvlText w:val="•"/>
      <w:lvlJc w:val="left"/>
      <w:pPr>
        <w:ind w:left="3041" w:hanging="360"/>
      </w:pPr>
      <w:rPr>
        <w:rFonts w:hint="default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</w:rPr>
    </w:lvl>
    <w:lvl w:ilvl="6">
      <w:numFmt w:val="bullet"/>
      <w:lvlText w:val="•"/>
      <w:lvlJc w:val="left"/>
      <w:pPr>
        <w:ind w:left="5562" w:hanging="360"/>
      </w:pPr>
      <w:rPr>
        <w:rFonts w:hint="default"/>
      </w:rPr>
    </w:lvl>
    <w:lvl w:ilvl="7">
      <w:numFmt w:val="bullet"/>
      <w:lvlText w:val="•"/>
      <w:lvlJc w:val="left"/>
      <w:pPr>
        <w:ind w:left="6403" w:hanging="360"/>
      </w:pPr>
      <w:rPr>
        <w:rFonts w:hint="default"/>
      </w:rPr>
    </w:lvl>
    <w:lvl w:ilvl="8">
      <w:numFmt w:val="bullet"/>
      <w:lvlText w:val="•"/>
      <w:lvlJc w:val="left"/>
      <w:pPr>
        <w:ind w:left="7243" w:hanging="360"/>
      </w:pPr>
      <w:rPr>
        <w:rFonts w:hint="default"/>
      </w:rPr>
    </w:lvl>
  </w:abstractNum>
  <w:abstractNum w:abstractNumId="19" w15:restartNumberingAfterBreak="0">
    <w:nsid w:val="7B677C06"/>
    <w:multiLevelType w:val="multilevel"/>
    <w:tmpl w:val="905A4BE6"/>
    <w:lvl w:ilvl="0">
      <w:start w:val="2"/>
      <w:numFmt w:val="decimal"/>
      <w:lvlText w:val="%1"/>
      <w:lvlJc w:val="left"/>
      <w:pPr>
        <w:ind w:left="74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  <w:jc w:val="right"/>
      </w:pPr>
      <w:rPr>
        <w:rFonts w:ascii="Times New Roman" w:eastAsia="Times New Roman" w:hAnsi="Times New Roman" w:cs="Times New Roman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20" w:hanging="360"/>
      </w:pPr>
      <w:rPr>
        <w:rFonts w:hint="default"/>
      </w:rPr>
    </w:lvl>
    <w:lvl w:ilvl="3">
      <w:numFmt w:val="bullet"/>
      <w:lvlText w:val="•"/>
      <w:lvlJc w:val="left"/>
      <w:pPr>
        <w:ind w:left="3261" w:hanging="360"/>
      </w:pPr>
      <w:rPr>
        <w:rFonts w:hint="default"/>
      </w:rPr>
    </w:lvl>
    <w:lvl w:ilvl="4">
      <w:numFmt w:val="bullet"/>
      <w:lvlText w:val="•"/>
      <w:lvlJc w:val="left"/>
      <w:pPr>
        <w:ind w:left="4101" w:hanging="360"/>
      </w:pPr>
      <w:rPr>
        <w:rFonts w:hint="default"/>
      </w:rPr>
    </w:lvl>
    <w:lvl w:ilvl="5">
      <w:numFmt w:val="bullet"/>
      <w:lvlText w:val="•"/>
      <w:lvlJc w:val="left"/>
      <w:pPr>
        <w:ind w:left="4942" w:hanging="360"/>
      </w:pPr>
      <w:rPr>
        <w:rFonts w:hint="default"/>
      </w:rPr>
    </w:lvl>
    <w:lvl w:ilvl="6"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numFmt w:val="bullet"/>
      <w:lvlText w:val="•"/>
      <w:lvlJc w:val="left"/>
      <w:pPr>
        <w:ind w:left="6623" w:hanging="360"/>
      </w:pPr>
      <w:rPr>
        <w:rFonts w:hint="default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8"/>
  </w:num>
  <w:num w:numId="13">
    <w:abstractNumId w:val="17"/>
  </w:num>
  <w:num w:numId="14">
    <w:abstractNumId w:val="16"/>
  </w:num>
  <w:num w:numId="15">
    <w:abstractNumId w:val="1"/>
  </w:num>
  <w:num w:numId="16">
    <w:abstractNumId w:val="12"/>
  </w:num>
  <w:num w:numId="17">
    <w:abstractNumId w:val="15"/>
  </w:num>
  <w:num w:numId="18">
    <w:abstractNumId w:val="19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11"/>
    <w:rsid w:val="00104903"/>
    <w:rsid w:val="00125528"/>
    <w:rsid w:val="00147AF3"/>
    <w:rsid w:val="00183D0D"/>
    <w:rsid w:val="001B1429"/>
    <w:rsid w:val="001C0CF9"/>
    <w:rsid w:val="002178DE"/>
    <w:rsid w:val="00306DD3"/>
    <w:rsid w:val="00354ED9"/>
    <w:rsid w:val="0053723A"/>
    <w:rsid w:val="005745C1"/>
    <w:rsid w:val="005929E9"/>
    <w:rsid w:val="005E0888"/>
    <w:rsid w:val="005E18E3"/>
    <w:rsid w:val="0063169D"/>
    <w:rsid w:val="006F20F3"/>
    <w:rsid w:val="00744F11"/>
    <w:rsid w:val="00757572"/>
    <w:rsid w:val="007779BA"/>
    <w:rsid w:val="00806F69"/>
    <w:rsid w:val="00A321F4"/>
    <w:rsid w:val="00B81056"/>
    <w:rsid w:val="00B86B1E"/>
    <w:rsid w:val="00BA2711"/>
    <w:rsid w:val="00C5196B"/>
    <w:rsid w:val="00D00258"/>
    <w:rsid w:val="00D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CAA4FCD"/>
  <w15:docId w15:val="{B3DCDDF5-8551-49A1-855B-55689E7B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5" w:hanging="7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27" w:hanging="360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05"/>
    </w:pPr>
  </w:style>
  <w:style w:type="paragraph" w:styleId="Zhlav">
    <w:name w:val="header"/>
    <w:basedOn w:val="Normln"/>
    <w:link w:val="ZhlavChar"/>
    <w:uiPriority w:val="99"/>
    <w:unhideWhenUsed/>
    <w:rsid w:val="002178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8DE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178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8D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354ED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s://servicedesk.iseco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3518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ISECO.CZ_smlouva_služba_2362990013_original.pdf</vt:lpstr>
    </vt:vector>
  </TitlesOfParts>
  <Company>VSCHT Praha</Company>
  <LinksUpToDate>false</LinksUpToDate>
  <CharactersWithSpaces>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ISECO.CZ_smlouva_služba_2362990013_original.pdf</dc:title>
  <dc:creator>maurerom</dc:creator>
  <cp:lastModifiedBy>Maurerova Marketa</cp:lastModifiedBy>
  <cp:revision>24</cp:revision>
  <dcterms:created xsi:type="dcterms:W3CDTF">2023-12-18T15:34:00Z</dcterms:created>
  <dcterms:modified xsi:type="dcterms:W3CDTF">2023-12-18T14:56:00Z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2023-12-18T00:00:00Z</vt:filetime>
  </property>
</Properties>
</file>