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7"/>
        <w:keepNext/>
        <w:keepLines/>
        <w:widowControl w:val="0"/>
        <w:shd w:val="clear" w:color="auto" w:fill="auto"/>
        <w:bidi w:val="0"/>
        <w:spacing w:before="0" w:line="240" w:lineRule="auto"/>
        <w:ind w:left="0" w:firstLine="0"/>
        <w:jc w:val="right"/>
      </w:pPr>
      <w:bookmarkStart w:id="2" w:name="bookmark2"/>
      <w:r>
        <w:rPr>
          <w:rStyle w:val="CharStyle28"/>
        </w:rPr>
        <w:t>Illllllllllllllllllllllll</w:t>
      </w:r>
      <w:bookmarkEnd w:id="2"/>
    </w:p>
    <w:p>
      <w:pPr>
        <w:pStyle w:val="Style3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firstLine="0"/>
        <w:jc w:val="right"/>
      </w:pPr>
      <w:r>
        <w:rPr>
          <w:rStyle w:val="CharStyle33"/>
        </w:rPr>
        <w:t>2023009680</w:t>
      </w:r>
    </w:p>
    <w:p>
      <w:pPr>
        <w:pStyle w:val="Style34"/>
        <w:keepNext/>
        <w:keepLines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center"/>
      </w:pPr>
      <w:bookmarkStart w:id="4" w:name="bookmark4"/>
      <w:r>
        <w:rPr>
          <w:rStyle w:val="CharStyle35"/>
          <w:b/>
          <w:bCs/>
        </w:rPr>
        <w:t>SMLOUVA O SPOLUPRÁCI</w:t>
      </w:r>
      <w:bookmarkEnd w:id="4"/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260" w:line="262" w:lineRule="auto"/>
        <w:ind w:left="0" w:right="0" w:firstLine="0"/>
        <w:jc w:val="center"/>
      </w:pPr>
      <w:r>
        <w:rPr>
          <w:rStyle w:val="CharStyle12"/>
        </w:rPr>
        <w:t>uzavřená dle ustanovení § 1746 odst. 2 zákona č. 89/2012 Sb., občanský zákoník, ve znění</w:t>
        <w:br/>
        <w:t>pozdějších předpisů</w:t>
      </w:r>
    </w:p>
    <w:p>
      <w:pPr>
        <w:pStyle w:val="Style11"/>
        <w:keepNext w:val="0"/>
        <w:keepLines w:val="0"/>
        <w:widowControl w:val="0"/>
        <w:numPr>
          <w:ilvl w:val="0"/>
          <w:numId w:val="1"/>
        </w:numPr>
        <w:shd w:val="clear" w:color="auto" w:fill="auto"/>
        <w:bidi w:val="0"/>
        <w:spacing w:before="0" w:after="0" w:line="262" w:lineRule="auto"/>
        <w:ind w:left="0" w:right="0" w:firstLine="0"/>
        <w:jc w:val="center"/>
      </w:pP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260" w:line="262" w:lineRule="auto"/>
        <w:ind w:left="0" w:right="0" w:firstLine="0"/>
        <w:jc w:val="center"/>
      </w:pPr>
      <w:r>
        <w:rPr>
          <w:rStyle w:val="CharStyle12"/>
          <w:b/>
          <w:bCs/>
        </w:rPr>
        <w:t>Smluvní strany</w:t>
      </w:r>
    </w:p>
    <w:p>
      <w:pPr>
        <w:pStyle w:val="Style37"/>
        <w:keepNext/>
        <w:keepLines/>
        <w:widowControl w:val="0"/>
        <w:shd w:val="clear" w:color="auto" w:fill="auto"/>
        <w:bidi w:val="0"/>
        <w:spacing w:before="0" w:after="0" w:line="262" w:lineRule="auto"/>
        <w:ind w:left="0" w:right="0" w:firstLine="0"/>
        <w:jc w:val="left"/>
      </w:pPr>
      <w:bookmarkStart w:id="6" w:name="bookmark6"/>
      <w:r>
        <w:rPr>
          <w:rStyle w:val="CharStyle38"/>
          <w:b/>
          <w:bCs/>
        </w:rPr>
        <w:t>Integrovaná střední škola automobilní Brno, příspěvková organizace</w:t>
      </w:r>
      <w:bookmarkEnd w:id="6"/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62" w:lineRule="auto"/>
        <w:ind w:left="0" w:right="0" w:firstLine="0"/>
        <w:jc w:val="left"/>
      </w:pPr>
      <w:r>
        <w:rPr>
          <w:rStyle w:val="CharStyle12"/>
        </w:rPr>
        <w:t>Sídlo: Křižíkova 106/15, Brno 61200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62" w:lineRule="auto"/>
        <w:ind w:left="0" w:right="0" w:firstLine="0"/>
        <w:jc w:val="left"/>
      </w:pPr>
      <w:r>
        <w:rPr>
          <w:rStyle w:val="CharStyle12"/>
        </w:rPr>
        <w:t>Zastoupena: Ing. Milanem Chylíkem, ředitelem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62" w:lineRule="auto"/>
        <w:ind w:left="0" w:right="0" w:firstLine="0"/>
        <w:jc w:val="left"/>
      </w:pPr>
      <w:r>
        <w:rPr>
          <w:rStyle w:val="CharStyle12"/>
        </w:rPr>
        <w:t>IČ: 00219321, DIČ: CZ00219321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62" w:lineRule="auto"/>
        <w:ind w:left="0" w:right="0" w:firstLine="0"/>
        <w:jc w:val="left"/>
      </w:pPr>
      <w:r>
        <w:rPr>
          <w:rStyle w:val="CharStyle12"/>
        </w:rPr>
        <w:t>Kontaktní osoba: Ing. Milan Chylík, ředitel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62" w:lineRule="auto"/>
        <w:ind w:left="0" w:right="0" w:firstLine="0"/>
        <w:jc w:val="left"/>
      </w:pPr>
      <w:r>
        <w:rPr>
          <w:rStyle w:val="CharStyle12"/>
        </w:rPr>
        <w:t>Bankovní spojení: Komerční banka, a. s., č. ú.: 73731621 / 0100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62" w:lineRule="auto"/>
        <w:ind w:left="0" w:right="0" w:firstLine="0"/>
        <w:jc w:val="left"/>
      </w:pPr>
      <w:r>
        <w:rPr>
          <w:rStyle w:val="CharStyle12"/>
          <w:spacing w:val="2"/>
          <w:shd w:val="clear" w:color="auto" w:fill="000000"/>
        </w:rPr>
        <w:t>...........</w:t>
      </w:r>
      <w:r>
        <w:rPr>
          <w:rStyle w:val="CharStyle12"/>
          <w:spacing w:val="3"/>
          <w:shd w:val="clear" w:color="auto" w:fill="000000"/>
        </w:rPr>
        <w:t>..</w:t>
      </w:r>
      <w:r>
        <w:rPr>
          <w:rStyle w:val="CharStyle12"/>
          <w:shd w:val="clear" w:color="auto" w:fill="000000"/>
        </w:rPr>
        <w:t>​</w:t>
      </w:r>
      <w:r>
        <w:rPr>
          <w:rStyle w:val="CharStyle12"/>
          <w:spacing w:val="8"/>
          <w:shd w:val="clear" w:color="auto" w:fill="000000"/>
        </w:rPr>
        <w:t>.</w:t>
      </w:r>
      <w:r>
        <w:rPr>
          <w:rStyle w:val="CharStyle12"/>
          <w:spacing w:val="9"/>
          <w:shd w:val="clear" w:color="auto" w:fill="000000"/>
        </w:rPr>
        <w:t>.....</w:t>
      </w:r>
      <w:r>
        <w:rPr>
          <w:rStyle w:val="CharStyle12"/>
          <w:shd w:val="clear" w:color="auto" w:fill="000000"/>
        </w:rPr>
        <w:t>​</w:t>
      </w:r>
      <w:r>
        <w:rPr>
          <w:rStyle w:val="CharStyle12"/>
          <w:spacing w:val="8"/>
          <w:shd w:val="clear" w:color="auto" w:fill="000000"/>
        </w:rPr>
        <w:t>.</w:t>
      </w:r>
      <w:r>
        <w:rPr>
          <w:rStyle w:val="CharStyle12"/>
          <w:spacing w:val="9"/>
          <w:shd w:val="clear" w:color="auto" w:fill="000000"/>
        </w:rPr>
        <w:t>.....</w:t>
      </w:r>
      <w:r>
        <w:rPr>
          <w:rStyle w:val="CharStyle12"/>
          <w:shd w:val="clear" w:color="auto" w:fill="000000"/>
        </w:rPr>
        <w:t>​</w:t>
      </w:r>
      <w:r>
        <w:rPr>
          <w:rStyle w:val="CharStyle12"/>
          <w:spacing w:val="10"/>
          <w:shd w:val="clear" w:color="auto" w:fill="000000"/>
        </w:rPr>
        <w:t>..</w:t>
      </w:r>
      <w:r>
        <w:rPr>
          <w:rStyle w:val="CharStyle12"/>
          <w:spacing w:val="11"/>
          <w:shd w:val="clear" w:color="auto" w:fill="000000"/>
        </w:rPr>
        <w:t>...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62" w:lineRule="auto"/>
        <w:ind w:left="0" w:right="0" w:firstLine="0"/>
        <w:jc w:val="left"/>
      </w:pPr>
      <w:r>
        <w:rPr>
          <w:rStyle w:val="CharStyle12"/>
          <w:spacing w:val="5"/>
          <w:shd w:val="clear" w:color="auto" w:fill="000000"/>
        </w:rPr>
        <w:t>.........</w:t>
      </w:r>
      <w:r>
        <w:rPr>
          <w:rStyle w:val="CharStyle12"/>
          <w:spacing w:val="6"/>
          <w:shd w:val="clear" w:color="auto" w:fill="000000"/>
        </w:rPr>
        <w:t>.</w:t>
      </w:r>
      <w:r>
        <w:rPr>
          <w:rStyle w:val="CharStyle12"/>
          <w:shd w:val="clear" w:color="auto" w:fill="000000"/>
          <w:lang w:val="en-US" w:eastAsia="en-US" w:bidi="en-US"/>
        </w:rPr>
        <w:t>​.....................................</w:t>
      </w:r>
      <w:r>
        <w:rPr>
          <w:rStyle w:val="CharStyle12"/>
          <w:spacing w:val="1"/>
          <w:shd w:val="clear" w:color="auto" w:fill="000000"/>
          <w:lang w:val="en-US" w:eastAsia="en-US" w:bidi="en-US"/>
        </w:rPr>
        <w:t>.....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62" w:lineRule="auto"/>
        <w:ind w:left="0" w:right="0" w:firstLine="0"/>
        <w:jc w:val="left"/>
      </w:pPr>
      <w:r>
        <w:rPr>
          <w:rStyle w:val="CharStyle12"/>
        </w:rPr>
        <w:t xml:space="preserve">(dále jen </w:t>
      </w:r>
      <w:r>
        <w:rPr>
          <w:rStyle w:val="CharStyle12"/>
          <w:b/>
          <w:bCs/>
        </w:rPr>
        <w:t>„Škola“)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62" w:lineRule="auto"/>
        <w:ind w:left="0" w:right="0" w:firstLine="0"/>
        <w:jc w:val="left"/>
      </w:pPr>
      <w:r>
        <w:rPr>
          <w:rStyle w:val="CharStyle12"/>
          <w:b/>
          <w:bCs/>
        </w:rPr>
        <w:t>a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62" w:lineRule="auto"/>
        <w:ind w:left="0" w:right="0" w:firstLine="0"/>
        <w:jc w:val="left"/>
      </w:pPr>
      <w:r>
        <w:rPr>
          <w:rStyle w:val="CharStyle12"/>
          <w:b/>
          <w:bCs/>
        </w:rPr>
        <w:t>Zdravotnická záchranná služba Jihomoravského kraje, příspěvková organizace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62" w:lineRule="auto"/>
        <w:ind w:left="0" w:right="0" w:firstLine="0"/>
        <w:jc w:val="left"/>
      </w:pPr>
      <w:r>
        <w:rPr>
          <w:rStyle w:val="CharStyle12"/>
        </w:rPr>
        <w:t>Sídlo: Kamenice 798/1 d, Brno 62500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62" w:lineRule="auto"/>
        <w:ind w:left="0" w:right="0" w:firstLine="0"/>
        <w:jc w:val="left"/>
      </w:pPr>
      <w:r>
        <w:rPr>
          <w:rStyle w:val="CharStyle12"/>
        </w:rPr>
        <w:t>Zapsaná v OR: Krajský soud v Brně, sp. zn. Pr 1245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62" w:lineRule="auto"/>
        <w:ind w:left="0" w:right="0" w:firstLine="0"/>
        <w:jc w:val="left"/>
      </w:pPr>
      <w:r>
        <w:rPr>
          <w:rStyle w:val="CharStyle12"/>
        </w:rPr>
        <w:t>Zastoupena: MUDr. Hanou Albrechtovou, ředitelkou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62" w:lineRule="auto"/>
        <w:ind w:left="0" w:right="0" w:firstLine="0"/>
        <w:jc w:val="left"/>
      </w:pPr>
      <w:r>
        <w:rPr>
          <w:rStyle w:val="CharStyle12"/>
        </w:rPr>
        <w:t>IČ: 00346292, DIČ: CZ00346292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62" w:lineRule="auto"/>
        <w:ind w:left="0" w:right="0" w:firstLine="0"/>
        <w:jc w:val="left"/>
      </w:pPr>
      <w:r>
        <w:rPr>
          <w:rStyle w:val="CharStyle12"/>
        </w:rPr>
        <w:t xml:space="preserve">Kontaktní osoba: </w:t>
      </w:r>
      <w:r>
        <w:rPr>
          <w:rStyle w:val="CharStyle12"/>
          <w:spacing w:val="8"/>
          <w:shd w:val="clear" w:color="auto" w:fill="000000"/>
        </w:rPr>
        <w:t>..</w:t>
      </w:r>
      <w:r>
        <w:rPr>
          <w:rStyle w:val="CharStyle12"/>
          <w:spacing w:val="9"/>
          <w:shd w:val="clear" w:color="auto" w:fill="000000"/>
        </w:rPr>
        <w:t>...</w:t>
      </w:r>
      <w:r>
        <w:rPr>
          <w:rStyle w:val="CharStyle12"/>
          <w:shd w:val="clear" w:color="auto" w:fill="000000"/>
        </w:rPr>
        <w:t>​</w:t>
      </w:r>
      <w:r>
        <w:rPr>
          <w:rStyle w:val="CharStyle12"/>
          <w:spacing w:val="1"/>
          <w:shd w:val="clear" w:color="auto" w:fill="000000"/>
        </w:rPr>
        <w:t>...</w:t>
      </w:r>
      <w:r>
        <w:rPr>
          <w:rStyle w:val="CharStyle12"/>
          <w:spacing w:val="2"/>
          <w:shd w:val="clear" w:color="auto" w:fill="000000"/>
        </w:rPr>
        <w:t>............</w:t>
      </w:r>
      <w:r>
        <w:rPr>
          <w:rStyle w:val="CharStyle12"/>
          <w:shd w:val="clear" w:color="auto" w:fill="000000"/>
        </w:rPr>
        <w:t>​</w:t>
      </w:r>
      <w:r>
        <w:rPr>
          <w:rStyle w:val="CharStyle12"/>
          <w:spacing w:val="2"/>
          <w:shd w:val="clear" w:color="auto" w:fill="000000"/>
        </w:rPr>
        <w:t>...........</w:t>
      </w:r>
      <w:r>
        <w:rPr>
          <w:rStyle w:val="CharStyle12"/>
          <w:spacing w:val="3"/>
          <w:shd w:val="clear" w:color="auto" w:fill="000000"/>
        </w:rPr>
        <w:t>..</w:t>
      </w:r>
      <w:r>
        <w:rPr>
          <w:rStyle w:val="CharStyle12"/>
          <w:shd w:val="clear" w:color="auto" w:fill="000000"/>
        </w:rPr>
        <w:t>​</w:t>
      </w:r>
      <w:r>
        <w:rPr>
          <w:rStyle w:val="CharStyle12"/>
          <w:spacing w:val="3"/>
          <w:shd w:val="clear" w:color="auto" w:fill="000000"/>
        </w:rPr>
        <w:t>.........</w:t>
      </w:r>
      <w:r>
        <w:rPr>
          <w:rStyle w:val="CharStyle12"/>
          <w:spacing w:val="4"/>
          <w:shd w:val="clear" w:color="auto" w:fill="000000"/>
        </w:rPr>
        <w:t>...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62" w:lineRule="auto"/>
        <w:ind w:left="0" w:right="0" w:firstLine="0"/>
        <w:jc w:val="left"/>
      </w:pPr>
      <w:r>
        <w:rPr>
          <w:rStyle w:val="CharStyle12"/>
        </w:rPr>
        <w:t>Bankovní spojení: MONETA Money Bank, a. s., č. ú.: 117203514 / 0600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62" w:lineRule="auto"/>
        <w:ind w:left="0" w:right="0" w:firstLine="0"/>
        <w:jc w:val="left"/>
      </w:pPr>
      <w:r>
        <w:rPr>
          <w:rStyle w:val="CharStyle12"/>
        </w:rPr>
        <w:t xml:space="preserve">Telefon: </w:t>
      </w:r>
      <w:r>
        <w:rPr>
          <w:rStyle w:val="CharStyle12"/>
          <w:spacing w:val="8"/>
          <w:shd w:val="clear" w:color="auto" w:fill="000000"/>
        </w:rPr>
        <w:t>.</w:t>
      </w:r>
      <w:r>
        <w:rPr>
          <w:rStyle w:val="CharStyle12"/>
          <w:spacing w:val="9"/>
          <w:shd w:val="clear" w:color="auto" w:fill="000000"/>
        </w:rPr>
        <w:t>.....</w:t>
      </w:r>
      <w:r>
        <w:rPr>
          <w:rStyle w:val="CharStyle12"/>
          <w:shd w:val="clear" w:color="auto" w:fill="000000"/>
        </w:rPr>
        <w:t>​</w:t>
      </w:r>
      <w:r>
        <w:rPr>
          <w:rStyle w:val="CharStyle12"/>
          <w:spacing w:val="8"/>
          <w:shd w:val="clear" w:color="auto" w:fill="000000"/>
        </w:rPr>
        <w:t>.</w:t>
      </w:r>
      <w:r>
        <w:rPr>
          <w:rStyle w:val="CharStyle12"/>
          <w:spacing w:val="9"/>
          <w:shd w:val="clear" w:color="auto" w:fill="000000"/>
        </w:rPr>
        <w:t>.....</w:t>
      </w:r>
      <w:r>
        <w:rPr>
          <w:rStyle w:val="CharStyle12"/>
          <w:shd w:val="clear" w:color="auto" w:fill="000000"/>
        </w:rPr>
        <w:t>​</w:t>
      </w:r>
      <w:r>
        <w:rPr>
          <w:rStyle w:val="CharStyle12"/>
          <w:spacing w:val="10"/>
          <w:shd w:val="clear" w:color="auto" w:fill="000000"/>
        </w:rPr>
        <w:t>..</w:t>
      </w:r>
      <w:r>
        <w:rPr>
          <w:rStyle w:val="CharStyle12"/>
          <w:spacing w:val="11"/>
          <w:shd w:val="clear" w:color="auto" w:fill="000000"/>
        </w:rPr>
        <w:t>...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62" w:lineRule="auto"/>
        <w:ind w:left="0" w:right="0" w:firstLine="0"/>
        <w:jc w:val="left"/>
      </w:pPr>
      <w:r>
        <w:rPr>
          <w:rStyle w:val="CharStyle12"/>
        </w:rPr>
        <w:t xml:space="preserve">Email: </w:t>
      </w:r>
      <w:r>
        <w:rPr>
          <w:rStyle w:val="CharStyle12"/>
          <w:spacing w:val="1"/>
          <w:shd w:val="clear" w:color="auto" w:fill="000000"/>
          <w:lang w:val="en-US" w:eastAsia="en-US" w:bidi="en-US"/>
        </w:rPr>
        <w:t>..................</w:t>
      </w:r>
      <w:r>
        <w:rPr>
          <w:rStyle w:val="CharStyle12"/>
          <w:spacing w:val="2"/>
          <w:shd w:val="clear" w:color="auto" w:fill="000000"/>
          <w:lang w:val="en-US" w:eastAsia="en-US" w:bidi="en-US"/>
        </w:rPr>
        <w:t>..............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420" w:line="262" w:lineRule="auto"/>
        <w:ind w:left="0" w:right="0" w:firstLine="0"/>
        <w:jc w:val="left"/>
      </w:pPr>
      <w:r>
        <w:rPr>
          <w:rStyle w:val="CharStyle12"/>
        </w:rPr>
        <w:t xml:space="preserve">(dále jen </w:t>
      </w:r>
      <w:r>
        <w:rPr>
          <w:rStyle w:val="CharStyle12"/>
          <w:b/>
          <w:bCs/>
        </w:rPr>
        <w:t xml:space="preserve">„ZZS JmK“) </w:t>
      </w:r>
      <w:r>
        <w:rPr>
          <w:rStyle w:val="CharStyle12"/>
        </w:rPr>
        <w:t xml:space="preserve">uzavřely níže uvedeného dne, měsíce a roku tuto smlouvu, která se řídí zákonem č. 89/2012 Sb., občanský zákoník (dále jen </w:t>
      </w:r>
      <w:r>
        <w:rPr>
          <w:rStyle w:val="CharStyle12"/>
          <w:b/>
          <w:bCs/>
        </w:rPr>
        <w:t>„občanský zákoník“).</w:t>
      </w:r>
    </w:p>
    <w:p>
      <w:pPr>
        <w:pStyle w:val="Style11"/>
        <w:keepNext w:val="0"/>
        <w:keepLines w:val="0"/>
        <w:widowControl w:val="0"/>
        <w:numPr>
          <w:ilvl w:val="0"/>
          <w:numId w:val="1"/>
        </w:numPr>
        <w:shd w:val="clear" w:color="auto" w:fill="auto"/>
        <w:bidi w:val="0"/>
        <w:spacing w:before="0" w:after="0" w:line="257" w:lineRule="auto"/>
        <w:ind w:left="0" w:right="0" w:firstLine="0"/>
        <w:jc w:val="center"/>
      </w:pPr>
    </w:p>
    <w:p>
      <w:pPr>
        <w:pStyle w:val="Style37"/>
        <w:keepNext/>
        <w:keepLines/>
        <w:widowControl w:val="0"/>
        <w:shd w:val="clear" w:color="auto" w:fill="auto"/>
        <w:bidi w:val="0"/>
        <w:spacing w:before="0" w:after="260" w:line="257" w:lineRule="auto"/>
        <w:ind w:left="0" w:right="0" w:firstLine="0"/>
        <w:jc w:val="center"/>
      </w:pPr>
      <w:bookmarkStart w:id="8" w:name="bookmark8"/>
      <w:r>
        <w:rPr>
          <w:rStyle w:val="CharStyle38"/>
          <w:b/>
          <w:bCs/>
        </w:rPr>
        <w:t>Preambule</w:t>
      </w:r>
      <w:bookmarkEnd w:id="8"/>
    </w:p>
    <w:p>
      <w:pPr>
        <w:pStyle w:val="Style11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63" w:val="left"/>
        </w:tabs>
        <w:bidi w:val="0"/>
        <w:spacing w:before="0" w:after="360" w:line="257" w:lineRule="auto"/>
        <w:ind w:left="400" w:right="0" w:hanging="400"/>
        <w:jc w:val="left"/>
      </w:pPr>
      <w:r>
        <w:rPr>
          <w:rStyle w:val="CharStyle12"/>
        </w:rPr>
        <w:t>Smluvní strany jsou příspěvkové organizace zřízené Jihomoravským krajem, které plní zákonné povinnosti vymezené obecně závaznými právními předpisy, zřizovacími listinami a dalšími řídícími akty zřizovatele v odlišných odvětvích veřejné správy. Přes zcela odlišné kompetence smluvních stran se jeví jako velmi výhodné umožnit jejich vzájemnou úzkou spolupráci, která povede ke zlepšení činnosti obou z nich a také k efektivnějšímu využívání prostředků obou organizací i zřizovatele.</w:t>
      </w:r>
    </w:p>
    <w:p>
      <w:pPr>
        <w:pStyle w:val="Style11"/>
        <w:keepNext w:val="0"/>
        <w:keepLines w:val="0"/>
        <w:widowControl w:val="0"/>
        <w:numPr>
          <w:ilvl w:val="0"/>
          <w:numId w:val="1"/>
        </w:numPr>
        <w:shd w:val="clear" w:color="auto" w:fill="auto"/>
        <w:bidi w:val="0"/>
        <w:spacing w:before="0" w:after="0" w:line="257" w:lineRule="auto"/>
        <w:ind w:left="0" w:right="0" w:firstLine="0"/>
        <w:jc w:val="center"/>
      </w:pPr>
    </w:p>
    <w:p>
      <w:pPr>
        <w:pStyle w:val="Style37"/>
        <w:keepNext/>
        <w:keepLines/>
        <w:widowControl w:val="0"/>
        <w:shd w:val="clear" w:color="auto" w:fill="auto"/>
        <w:bidi w:val="0"/>
        <w:spacing w:before="0" w:after="260" w:line="257" w:lineRule="auto"/>
        <w:ind w:left="0" w:right="0" w:firstLine="0"/>
        <w:jc w:val="center"/>
      </w:pPr>
      <w:bookmarkStart w:id="10" w:name="bookmark10"/>
      <w:r>
        <w:rPr>
          <w:rStyle w:val="CharStyle38"/>
          <w:b/>
          <w:bCs/>
        </w:rPr>
        <w:t>Předmět plnění</w:t>
      </w:r>
      <w:bookmarkEnd w:id="10"/>
    </w:p>
    <w:p>
      <w:pPr>
        <w:pStyle w:val="Style11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363" w:val="left"/>
        </w:tabs>
        <w:bidi w:val="0"/>
        <w:spacing w:before="0" w:after="0" w:line="257" w:lineRule="auto"/>
        <w:ind w:left="340" w:right="0" w:hanging="340"/>
        <w:jc w:val="left"/>
      </w:pPr>
      <w:r>
        <w:rPr>
          <w:rStyle w:val="CharStyle12"/>
        </w:rPr>
        <w:t>Smluvní strany se tímto zavazují spolupracovat při zlepšování podmínek výkonu přednemocniční neodkladné péče realizované ZZS JmK a při hlavním předmětu činnosti - výchově a vzdělávání Školy.</w:t>
      </w:r>
    </w:p>
    <w:p>
      <w:pPr>
        <w:pStyle w:val="Style11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373" w:val="left"/>
        </w:tabs>
        <w:bidi w:val="0"/>
        <w:spacing w:before="0" w:after="260" w:line="257" w:lineRule="auto"/>
        <w:ind w:left="340" w:right="0" w:hanging="340"/>
        <w:jc w:val="left"/>
      </w:pPr>
      <w:r>
        <w:rPr>
          <w:rStyle w:val="CharStyle12"/>
        </w:rPr>
        <w:t>Spolupráce Školy a ZZS JmK, uvedená v předchozím bodu tohoto článku smlouvy, zahrnuje především Školou realizované úplatné poskytování opravárenských a servisních prací vozidel ZZS JmK.</w:t>
      </w:r>
      <w:r>
        <w:br w:type="page"/>
      </w:r>
    </w:p>
    <w:p>
      <w:pPr>
        <w:pStyle w:val="Style11"/>
        <w:keepNext w:val="0"/>
        <w:keepLines w:val="0"/>
        <w:widowControl w:val="0"/>
        <w:numPr>
          <w:ilvl w:val="0"/>
          <w:numId w:val="1"/>
        </w:numPr>
        <w:shd w:val="clear" w:color="auto" w:fill="auto"/>
        <w:bidi w:val="0"/>
        <w:spacing w:before="0" w:after="0"/>
        <w:ind w:left="0" w:right="0" w:firstLine="0"/>
        <w:jc w:val="center"/>
      </w:pP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240"/>
        <w:ind w:left="0" w:right="0" w:firstLine="0"/>
        <w:jc w:val="center"/>
      </w:pPr>
      <w:r>
        <w:rPr>
          <w:rStyle w:val="CharStyle12"/>
          <w:b/>
          <w:bCs/>
        </w:rPr>
        <w:t>Poskytování opravárenských a servisních prací</w:t>
      </w:r>
    </w:p>
    <w:p>
      <w:pPr>
        <w:pStyle w:val="Style11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661" w:val="left"/>
        </w:tabs>
        <w:bidi w:val="0"/>
        <w:spacing w:before="0" w:after="0" w:line="257" w:lineRule="auto"/>
        <w:ind w:left="620" w:right="0" w:hanging="360"/>
        <w:jc w:val="both"/>
      </w:pPr>
      <w:r>
        <w:rPr>
          <w:rStyle w:val="CharStyle12"/>
        </w:rPr>
        <w:t xml:space="preserve">Poskytování opravárenských a servisních prací bude realizováno na základě konkrétních požadavku ZZS JmK a aktuálních možností Školy. Na práce bude vystaven zakázkový list s vyčíslením předběžné ceny prací. Cena prací je stanovena platným ceníkem, který tvoří přílohu této smlouvy. Ceník je možno na základě dodatku ke smlouvě a po dohodě obou stran měnit. Po dokončení prací bude vystavena faktura, kterou je potřeba zaslat na e- mail </w:t>
      </w:r>
      <w:r>
        <w:rPr>
          <w:rStyle w:val="CharStyle12"/>
          <w:spacing w:val="1"/>
          <w:shd w:val="clear" w:color="auto" w:fill="000000"/>
          <w:lang w:val="en-US" w:eastAsia="en-US" w:bidi="en-US"/>
        </w:rPr>
        <w:t>........................</w:t>
      </w:r>
      <w:r>
        <w:rPr>
          <w:rStyle w:val="CharStyle12"/>
          <w:spacing w:val="2"/>
          <w:shd w:val="clear" w:color="auto" w:fill="000000"/>
          <w:lang w:val="en-US" w:eastAsia="en-US" w:bidi="en-US"/>
        </w:rPr>
        <w:t>..........</w:t>
      </w:r>
      <w:r>
        <w:rPr>
          <w:rStyle w:val="CharStyle12"/>
          <w:lang w:val="en-US" w:eastAsia="en-US" w:bidi="en-US"/>
        </w:rPr>
        <w:t xml:space="preserve">. </w:t>
      </w:r>
      <w:r>
        <w:rPr>
          <w:rStyle w:val="CharStyle12"/>
        </w:rPr>
        <w:t>Splatnost faktur bude čtrnáct dnú. ZZS JmK se zavazuje faktury v termínu uhradit. Škola je plátcem DPH.</w:t>
      </w:r>
    </w:p>
    <w:p>
      <w:pPr>
        <w:pStyle w:val="Style11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661" w:val="left"/>
        </w:tabs>
        <w:bidi w:val="0"/>
        <w:spacing w:before="0" w:after="0" w:line="257" w:lineRule="auto"/>
        <w:ind w:left="620" w:right="0" w:hanging="360"/>
        <w:jc w:val="both"/>
      </w:pPr>
      <w:r>
        <w:rPr>
          <w:rStyle w:val="CharStyle12"/>
        </w:rPr>
        <w:t>Škola se zavazuje poskytovat opravárenské a servisní práce přednostně, a to ve Ihútách co nejkratších s přihlédnutím ke specifikům činnosti ZZS JmK a možnostem Školy. Lhůty budou sjednány při vyplňování zakázkového listu.</w:t>
      </w:r>
    </w:p>
    <w:p>
      <w:pPr>
        <w:pStyle w:val="Style11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661" w:val="left"/>
        </w:tabs>
        <w:bidi w:val="0"/>
        <w:spacing w:before="0" w:after="240" w:line="257" w:lineRule="auto"/>
        <w:ind w:left="620" w:right="0" w:hanging="360"/>
        <w:jc w:val="both"/>
      </w:pPr>
      <w:r>
        <w:rPr>
          <w:rStyle w:val="CharStyle12"/>
        </w:rPr>
        <w:t>Odpovědnost za vady opravárenských a servisních prací se bude řídit obecnou právní úpravou nebo konkrétními podmínkami dohodnutými při uzavírání zakázek.</w:t>
      </w:r>
    </w:p>
    <w:p>
      <w:pPr>
        <w:pStyle w:val="Style37"/>
        <w:keepNext/>
        <w:keepLines/>
        <w:widowControl w:val="0"/>
        <w:numPr>
          <w:ilvl w:val="0"/>
          <w:numId w:val="1"/>
        </w:numPr>
        <w:shd w:val="clear" w:color="auto" w:fill="auto"/>
        <w:bidi w:val="0"/>
        <w:spacing w:before="0" w:after="0"/>
        <w:ind w:left="0" w:right="0" w:firstLine="0"/>
        <w:jc w:val="center"/>
      </w:pPr>
      <w:bookmarkStart w:id="12" w:name="bookmark12"/>
      <w:bookmarkEnd w:id="12"/>
    </w:p>
    <w:p>
      <w:pPr>
        <w:pStyle w:val="Style37"/>
        <w:keepNext/>
        <w:keepLines/>
        <w:widowControl w:val="0"/>
        <w:shd w:val="clear" w:color="auto" w:fill="auto"/>
        <w:bidi w:val="0"/>
        <w:spacing w:before="0"/>
        <w:ind w:left="0" w:right="0" w:firstLine="0"/>
        <w:jc w:val="center"/>
      </w:pPr>
      <w:r>
        <w:rPr>
          <w:rStyle w:val="CharStyle38"/>
          <w:b/>
          <w:bCs/>
        </w:rPr>
        <w:t>Trvání smlouvy</w:t>
      </w:r>
    </w:p>
    <w:p>
      <w:pPr>
        <w:pStyle w:val="Style11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658" w:val="left"/>
        </w:tabs>
        <w:bidi w:val="0"/>
        <w:spacing w:before="0" w:after="0"/>
        <w:ind w:left="0" w:right="0" w:firstLine="260"/>
        <w:jc w:val="both"/>
      </w:pPr>
      <w:r>
        <w:rPr>
          <w:rStyle w:val="CharStyle12"/>
        </w:rPr>
        <w:t>Tato smlouva se uzavírá na dobu neurčitou.</w:t>
      </w:r>
    </w:p>
    <w:p>
      <w:pPr>
        <w:pStyle w:val="Style11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661" w:val="left"/>
        </w:tabs>
        <w:bidi w:val="0"/>
        <w:spacing w:before="0" w:after="0"/>
        <w:ind w:left="620" w:right="0" w:hanging="360"/>
        <w:jc w:val="both"/>
      </w:pPr>
      <w:r>
        <w:rPr>
          <w:rStyle w:val="CharStyle12"/>
        </w:rPr>
        <w:t>Smluvní strany se dohodly, že smlouva může být ukončena písemnou dohodou smluvních stran nebo písemnou výpovědí i bez udání důvodu s výpovědní Ihútou 3 měsíce. Výpověď podléhá souhlasu orgánů Jihomoravského kraje.</w:t>
      </w:r>
    </w:p>
    <w:p>
      <w:pPr>
        <w:pStyle w:val="Style11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661" w:val="left"/>
        </w:tabs>
        <w:bidi w:val="0"/>
        <w:spacing w:before="0" w:after="240"/>
        <w:ind w:left="620" w:right="0" w:hanging="360"/>
        <w:jc w:val="both"/>
      </w:pPr>
      <w:r>
        <w:rPr>
          <w:rStyle w:val="CharStyle12"/>
        </w:rPr>
        <w:t>Výpovědní Ihúta uvedená v předchozím bodě tohoto článku smlouvy začíná běžet první den měsíce následujícího po doručení výpovědi. V pochybnostech se má za to, že výpověď byla doručena třetí den po odeslání.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/>
        <w:ind w:left="4720" w:right="0" w:firstLine="0"/>
        <w:jc w:val="both"/>
      </w:pPr>
      <w:r>
        <w:rPr>
          <w:rStyle w:val="CharStyle12"/>
          <w:b/>
          <w:bCs/>
        </w:rPr>
        <w:t>VI.</w:t>
      </w:r>
    </w:p>
    <w:p>
      <w:pPr>
        <w:pStyle w:val="Style37"/>
        <w:keepNext/>
        <w:keepLines/>
        <w:widowControl w:val="0"/>
        <w:shd w:val="clear" w:color="auto" w:fill="auto"/>
        <w:bidi w:val="0"/>
        <w:spacing w:before="0"/>
        <w:ind w:left="0" w:right="0" w:firstLine="0"/>
        <w:jc w:val="center"/>
      </w:pPr>
      <w:bookmarkStart w:id="15" w:name="bookmark15"/>
      <w:r>
        <w:rPr>
          <w:rStyle w:val="CharStyle38"/>
          <w:b/>
          <w:bCs/>
        </w:rPr>
        <w:t>Závěrečná ustanovení</w:t>
      </w:r>
      <w:bookmarkEnd w:id="15"/>
    </w:p>
    <w:p>
      <w:pPr>
        <w:pStyle w:val="Style11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661" w:val="left"/>
        </w:tabs>
        <w:bidi w:val="0"/>
        <w:spacing w:before="0" w:after="0"/>
        <w:ind w:left="620" w:right="0" w:hanging="360"/>
        <w:jc w:val="both"/>
      </w:pPr>
      <w:r>
        <w:rPr>
          <w:rStyle w:val="CharStyle12"/>
        </w:rPr>
        <w:t>Tato smlouva, jakož i práva a povinnosti z ní vyplývající, se řídí právním řádem České republiky, a to především občanským zákoníkem.</w:t>
      </w:r>
    </w:p>
    <w:p>
      <w:pPr>
        <w:pStyle w:val="Style11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661" w:val="left"/>
        </w:tabs>
        <w:bidi w:val="0"/>
        <w:spacing w:before="0" w:after="0"/>
        <w:ind w:left="620" w:right="0" w:hanging="360"/>
        <w:jc w:val="both"/>
      </w:pPr>
      <w:r>
        <w:rPr>
          <w:rStyle w:val="CharStyle12"/>
        </w:rPr>
        <w:t>Tato smlouva se vyhotovuje ve dvou stejnopisech s platností originálu, z nichž každá smluvní strana obdrží po jednom.</w:t>
      </w:r>
    </w:p>
    <w:p>
      <w:pPr>
        <w:pStyle w:val="Style11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661" w:val="left"/>
        </w:tabs>
        <w:bidi w:val="0"/>
        <w:spacing w:before="0" w:after="0"/>
        <w:ind w:left="620" w:right="0" w:hanging="360"/>
        <w:jc w:val="both"/>
      </w:pPr>
      <w:r>
        <w:rPr>
          <w:rStyle w:val="CharStyle12"/>
        </w:rPr>
        <w:t>Tato smlouva nabývá platnosti podpisem obou smluvních stran a účinnosti uveřejněním v registru smluv podle zákona č. 340/2015 Sb., o zvláštních podmínkách účinnosti některých smluv, uveřejňování těchto smluv a o registru smluv, v platném znění. Smluvní strany se dohodly, že uveřejnění zajistí ZZS JmK.</w:t>
      </w:r>
    </w:p>
    <w:p>
      <w:pPr>
        <w:pStyle w:val="Style11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661" w:val="left"/>
        </w:tabs>
        <w:bidi w:val="0"/>
        <w:spacing w:before="0" w:after="0"/>
        <w:ind w:left="620" w:right="0" w:hanging="360"/>
        <w:jc w:val="both"/>
      </w:pPr>
      <w:r>
        <w:rPr>
          <w:rStyle w:val="CharStyle12"/>
        </w:rPr>
        <w:t>Tuto smlouvu je možné měnit a doplňovat pouze formou vzestupně číslovaných písemných dodatků, které se po podpisu obou smluvních stran stanou nedílnou součástí této smlouvy.</w:t>
      </w:r>
    </w:p>
    <w:p>
      <w:pPr>
        <w:pStyle w:val="Style11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661" w:val="left"/>
        </w:tabs>
        <w:bidi w:val="0"/>
        <w:spacing w:before="0" w:after="240"/>
        <w:ind w:left="620" w:right="0" w:hanging="360"/>
        <w:jc w:val="both"/>
      </w:pPr>
      <w:r>
        <w:rPr>
          <w:rStyle w:val="CharStyle12"/>
        </w:rPr>
        <w:t>Obě strany po přečtení této smlouvy prohlašují, že souhlasí s jejím obsahem, a že tato smlouva byla sepsána vážně, určitě, srozumitelně a na základě jejich pravé a svobodné vůle na důkaz čeho připojují níže své vlastnoruční podpisy.</w:t>
      </w:r>
    </w:p>
    <w:p>
      <w:pPr>
        <w:pStyle w:val="Style11"/>
        <w:keepNext w:val="0"/>
        <w:keepLines w:val="0"/>
        <w:widowControl w:val="0"/>
        <w:shd w:val="clear" w:color="auto" w:fill="auto"/>
        <w:tabs>
          <w:tab w:leader="underscore" w:pos="3058" w:val="left"/>
        </w:tabs>
        <w:bidi w:val="0"/>
        <w:spacing w:before="0" w:after="0" w:line="240" w:lineRule="auto"/>
        <w:ind w:left="0" w:right="0" w:firstLine="260"/>
        <w:jc w:val="both"/>
      </w:pPr>
      <w:r>
        <w:rPr>
          <w:rStyle w:val="CharStyle12"/>
        </w:rPr>
        <w:t>V Brně dne</w:t>
        <w:tab/>
      </w:r>
    </w:p>
    <w:p>
      <w:pPr>
        <w:widowControl w:val="0"/>
        <w:spacing w:line="1" w:lineRule="exact"/>
        <w:sectPr>
          <w:footerReference w:type="default" r:id="rId5"/>
          <w:footerReference w:type="even" r:id="rId6"/>
          <w:footnotePr>
            <w:pos w:val="pageBottom"/>
            <w:numFmt w:val="decimal"/>
            <w:numRestart w:val="continuous"/>
          </w:footnotePr>
          <w:pgSz w:w="11900" w:h="16840"/>
          <w:pgMar w:top="587" w:right="1272" w:bottom="1629" w:left="1321" w:header="0" w:footer="3" w:gutter="0"/>
          <w:pgNumType w:start="1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279400" distB="0" distL="0" distR="0" simplePos="0" relativeHeight="125829378" behindDoc="0" locked="0" layoutInCell="1" allowOverlap="1">
                <wp:simplePos x="0" y="0"/>
                <wp:positionH relativeFrom="page">
                  <wp:posOffset>890905</wp:posOffset>
                </wp:positionH>
                <wp:positionV relativeFrom="paragraph">
                  <wp:posOffset>279400</wp:posOffset>
                </wp:positionV>
                <wp:extent cx="1075690" cy="646430"/>
                <wp:wrapTopAndBottom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075690" cy="6464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/>
                              <w:keepLines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  <w:spacing w:val="17"/>
                                <w:shd w:val="clear" w:color="auto" w:fill="000000"/>
                              </w:rPr>
                              <w:t>....</w:t>
                            </w:r>
                            <w:r>
                              <w:rPr>
                                <w:rStyle w:val="CharStyle3"/>
                                <w:spacing w:val="18"/>
                                <w:shd w:val="clear" w:color="auto" w:fill="000000"/>
                              </w:rPr>
                              <w:t>..</w:t>
                            </w:r>
                            <w:bookmarkStart w:id="0" w:name="bookmark0"/>
                            <w:r>
                              <w:rPr>
                                <w:rStyle w:val="CharStyle3"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CharStyle3"/>
                                <w:spacing w:val="7"/>
                                <w:shd w:val="clear" w:color="auto" w:fill="000000"/>
                              </w:rPr>
                              <w:t>.....</w:t>
                            </w:r>
                            <w:r>
                              <w:rPr>
                                <w:rStyle w:val="CharStyle3"/>
                                <w:spacing w:val="8"/>
                                <w:shd w:val="clear" w:color="auto" w:fill="000000"/>
                              </w:rPr>
                              <w:t>...</w:t>
                            </w:r>
                            <w:r>
                              <w:rPr>
                                <w:rStyle w:val="CharStyle3"/>
                              </w:rPr>
                              <w:t xml:space="preserve"> </w:t>
                            </w:r>
                            <w:r>
                              <w:rPr>
                                <w:rStyle w:val="CharStyle3"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CharStyle3"/>
                                <w:spacing w:val="11"/>
                                <w:shd w:val="clear" w:color="auto" w:fill="000000"/>
                              </w:rPr>
                              <w:t>.......</w:t>
                            </w:r>
                            <w:r>
                              <w:rPr>
                                <w:rStyle w:val="CharStyle3"/>
                                <w:spacing w:val="12"/>
                                <w:shd w:val="clear" w:color="auto" w:fill="000000"/>
                              </w:rPr>
                              <w:t>..</w:t>
                            </w:r>
                            <w:bookmarkEnd w:id="0"/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70.150000000000006pt;margin-top:22.pt;width:84.700000000000003pt;height:50.899999999999999pt;z-index:-125829375;mso-wrap-distance-left:0;mso-wrap-distance-top:22.pt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  <w:spacing w:val="17"/>
                          <w:shd w:val="clear" w:color="auto" w:fill="000000"/>
                        </w:rPr>
                        <w:t>....</w:t>
                      </w:r>
                      <w:r>
                        <w:rPr>
                          <w:rStyle w:val="CharStyle3"/>
                          <w:spacing w:val="18"/>
                          <w:shd w:val="clear" w:color="auto" w:fill="000000"/>
                        </w:rPr>
                        <w:t>..</w:t>
                      </w:r>
                      <w:bookmarkStart w:id="0" w:name="bookmark0"/>
                      <w:r>
                        <w:rPr>
                          <w:rStyle w:val="CharStyle3"/>
                          <w:shd w:val="clear" w:color="auto" w:fill="000000"/>
                        </w:rPr>
                        <w:t>​</w:t>
                      </w:r>
                      <w:r>
                        <w:rPr>
                          <w:rStyle w:val="CharStyle3"/>
                          <w:spacing w:val="7"/>
                          <w:shd w:val="clear" w:color="auto" w:fill="000000"/>
                        </w:rPr>
                        <w:t>.....</w:t>
                      </w:r>
                      <w:r>
                        <w:rPr>
                          <w:rStyle w:val="CharStyle3"/>
                          <w:spacing w:val="8"/>
                          <w:shd w:val="clear" w:color="auto" w:fill="000000"/>
                        </w:rPr>
                        <w:t>...</w:t>
                      </w:r>
                      <w:r>
                        <w:rPr>
                          <w:rStyle w:val="CharStyle3"/>
                        </w:rPr>
                        <w:t xml:space="preserve"> </w:t>
                      </w:r>
                      <w:r>
                        <w:rPr>
                          <w:rStyle w:val="CharStyle3"/>
                          <w:shd w:val="clear" w:color="auto" w:fill="000000"/>
                        </w:rPr>
                        <w:t>​</w:t>
                      </w:r>
                      <w:r>
                        <w:rPr>
                          <w:rStyle w:val="CharStyle3"/>
                          <w:spacing w:val="11"/>
                          <w:shd w:val="clear" w:color="auto" w:fill="000000"/>
                        </w:rPr>
                        <w:t>.......</w:t>
                      </w:r>
                      <w:r>
                        <w:rPr>
                          <w:rStyle w:val="CharStyle3"/>
                          <w:spacing w:val="12"/>
                          <w:shd w:val="clear" w:color="auto" w:fill="000000"/>
                        </w:rPr>
                        <w:t>..</w:t>
                      </w:r>
                      <w:bookmarkEnd w:id="0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279400" distB="6350" distL="0" distR="0" simplePos="0" relativeHeight="125829380" behindDoc="0" locked="0" layoutInCell="1" allowOverlap="1">
                <wp:simplePos x="0" y="0"/>
                <wp:positionH relativeFrom="page">
                  <wp:posOffset>2015490</wp:posOffset>
                </wp:positionH>
                <wp:positionV relativeFrom="paragraph">
                  <wp:posOffset>279400</wp:posOffset>
                </wp:positionV>
                <wp:extent cx="1036320" cy="640080"/>
                <wp:wrapTopAndBottom/>
                <wp:docPr id="7" name="Shape 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036320" cy="64008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71" w:lineRule="auto"/>
                              <w:ind w:left="0" w:right="0" w:firstLine="0"/>
                              <w:jc w:val="left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Style w:val="CharStyle12"/>
                                <w:spacing w:val="3"/>
                                <w:sz w:val="19"/>
                                <w:szCs w:val="19"/>
                                <w:shd w:val="clear" w:color="auto" w:fill="000000"/>
                              </w:rPr>
                              <w:t>.....</w:t>
                            </w:r>
                            <w:r>
                              <w:rPr>
                                <w:rStyle w:val="CharStyle12"/>
                                <w:spacing w:val="4"/>
                                <w:sz w:val="19"/>
                                <w:szCs w:val="19"/>
                                <w:shd w:val="clear" w:color="auto" w:fill="000000"/>
                              </w:rPr>
                              <w:t>.........</w:t>
                            </w:r>
                            <w:r>
                              <w:rPr>
                                <w:rStyle w:val="CharStyle12"/>
                                <w:sz w:val="19"/>
                                <w:szCs w:val="19"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CharStyle12"/>
                                <w:spacing w:val="2"/>
                                <w:sz w:val="19"/>
                                <w:szCs w:val="19"/>
                                <w:shd w:val="clear" w:color="auto" w:fill="000000"/>
                              </w:rPr>
                              <w:t>...........</w:t>
                            </w:r>
                            <w:r>
                              <w:rPr>
                                <w:rStyle w:val="CharStyle12"/>
                                <w:spacing w:val="3"/>
                                <w:sz w:val="19"/>
                                <w:szCs w:val="19"/>
                                <w:shd w:val="clear" w:color="auto" w:fill="000000"/>
                              </w:rPr>
                              <w:t>...</w:t>
                            </w:r>
                            <w:r>
                              <w:rPr>
                                <w:rStyle w:val="CharStyle12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Style w:val="CharStyle12"/>
                                <w:sz w:val="19"/>
                                <w:szCs w:val="19"/>
                                <w:shd w:val="clear" w:color="auto" w:fill="000000"/>
                              </w:rPr>
                              <w:t>​.......​</w:t>
                            </w:r>
                            <w:r>
                              <w:rPr>
                                <w:rStyle w:val="CharStyle12"/>
                                <w:spacing w:val="3"/>
                                <w:sz w:val="19"/>
                                <w:szCs w:val="19"/>
                                <w:shd w:val="clear" w:color="auto" w:fill="000000"/>
                              </w:rPr>
                              <w:t>......</w:t>
                            </w:r>
                            <w:r>
                              <w:rPr>
                                <w:rStyle w:val="CharStyle12"/>
                                <w:spacing w:val="4"/>
                                <w:sz w:val="19"/>
                                <w:szCs w:val="19"/>
                                <w:shd w:val="clear" w:color="auto" w:fill="000000"/>
                              </w:rPr>
                              <w:t>...</w:t>
                            </w:r>
                            <w:r>
                              <w:rPr>
                                <w:rStyle w:val="CharStyle12"/>
                                <w:sz w:val="19"/>
                                <w:szCs w:val="19"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CharStyle12"/>
                                <w:spacing w:val="5"/>
                                <w:sz w:val="19"/>
                                <w:szCs w:val="19"/>
                                <w:shd w:val="clear" w:color="auto" w:fill="000000"/>
                              </w:rPr>
                              <w:t>....</w:t>
                            </w:r>
                            <w:r>
                              <w:rPr>
                                <w:rStyle w:val="CharStyle12"/>
                                <w:spacing w:val="6"/>
                                <w:sz w:val="19"/>
                                <w:szCs w:val="19"/>
                                <w:shd w:val="clear" w:color="auto" w:fill="000000"/>
                              </w:rPr>
                              <w:t>.....</w:t>
                            </w:r>
                            <w:r>
                              <w:rPr>
                                <w:rStyle w:val="CharStyle12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Style w:val="CharStyle12"/>
                                <w:sz w:val="19"/>
                                <w:szCs w:val="19"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CharStyle12"/>
                                <w:spacing w:val="2"/>
                                <w:sz w:val="19"/>
                                <w:szCs w:val="19"/>
                                <w:shd w:val="clear" w:color="auto" w:fill="000000"/>
                              </w:rPr>
                              <w:t>......</w:t>
                            </w:r>
                            <w:r>
                              <w:rPr>
                                <w:rStyle w:val="CharStyle12"/>
                                <w:spacing w:val="3"/>
                                <w:sz w:val="19"/>
                                <w:szCs w:val="19"/>
                                <w:shd w:val="clear" w:color="auto" w:fill="000000"/>
                              </w:rPr>
                              <w:t>......</w:t>
                            </w:r>
                            <w:r>
                              <w:rPr>
                                <w:rStyle w:val="CharStyle12"/>
                                <w:sz w:val="19"/>
                                <w:szCs w:val="19"/>
                                <w:shd w:val="clear" w:color="auto" w:fill="000000"/>
                              </w:rPr>
                              <w:t>​..................</w:t>
                            </w:r>
                            <w:r>
                              <w:rPr>
                                <w:rStyle w:val="CharStyle12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Style w:val="CharStyle12"/>
                                <w:sz w:val="19"/>
                                <w:szCs w:val="19"/>
                                <w:shd w:val="clear" w:color="auto" w:fill="000000"/>
                              </w:rPr>
                              <w:t>​...............​</w:t>
                            </w:r>
                            <w:r>
                              <w:rPr>
                                <w:rStyle w:val="CharStyle12"/>
                                <w:spacing w:val="2"/>
                                <w:sz w:val="19"/>
                                <w:szCs w:val="19"/>
                                <w:shd w:val="clear" w:color="auto" w:fill="000000"/>
                              </w:rPr>
                              <w:t>.........</w:t>
                            </w:r>
                            <w:r>
                              <w:rPr>
                                <w:rStyle w:val="CharStyle12"/>
                                <w:spacing w:val="3"/>
                                <w:sz w:val="19"/>
                                <w:szCs w:val="19"/>
                                <w:shd w:val="clear" w:color="auto" w:fill="000000"/>
                              </w:rPr>
                              <w:t>..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158.70000000000002pt;margin-top:22.pt;width:81.600000000000009pt;height:50.399999999999999pt;z-index:-125829373;mso-wrap-distance-left:0;mso-wrap-distance-top:22.pt;mso-wrap-distance-right:0;mso-wrap-distance-bottom:0.5pt;mso-position-horizontal-relative:page" filled="f" stroked="f">
                <v:textbox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71" w:lineRule="auto"/>
                        <w:ind w:left="0" w:right="0" w:firstLine="0"/>
                        <w:jc w:val="left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rStyle w:val="CharStyle12"/>
                          <w:spacing w:val="3"/>
                          <w:sz w:val="19"/>
                          <w:szCs w:val="19"/>
                          <w:shd w:val="clear" w:color="auto" w:fill="000000"/>
                        </w:rPr>
                        <w:t>.....</w:t>
                      </w:r>
                      <w:r>
                        <w:rPr>
                          <w:rStyle w:val="CharStyle12"/>
                          <w:spacing w:val="4"/>
                          <w:sz w:val="19"/>
                          <w:szCs w:val="19"/>
                          <w:shd w:val="clear" w:color="auto" w:fill="000000"/>
                        </w:rPr>
                        <w:t>.........</w:t>
                      </w:r>
                      <w:r>
                        <w:rPr>
                          <w:rStyle w:val="CharStyle12"/>
                          <w:sz w:val="19"/>
                          <w:szCs w:val="19"/>
                          <w:shd w:val="clear" w:color="auto" w:fill="000000"/>
                        </w:rPr>
                        <w:t>​</w:t>
                      </w:r>
                      <w:r>
                        <w:rPr>
                          <w:rStyle w:val="CharStyle12"/>
                          <w:spacing w:val="2"/>
                          <w:sz w:val="19"/>
                          <w:szCs w:val="19"/>
                          <w:shd w:val="clear" w:color="auto" w:fill="000000"/>
                        </w:rPr>
                        <w:t>...........</w:t>
                      </w:r>
                      <w:r>
                        <w:rPr>
                          <w:rStyle w:val="CharStyle12"/>
                          <w:spacing w:val="3"/>
                          <w:sz w:val="19"/>
                          <w:szCs w:val="19"/>
                          <w:shd w:val="clear" w:color="auto" w:fill="000000"/>
                        </w:rPr>
                        <w:t>...</w:t>
                      </w:r>
                      <w:r>
                        <w:rPr>
                          <w:rStyle w:val="CharStyle12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Style w:val="CharStyle12"/>
                          <w:sz w:val="19"/>
                          <w:szCs w:val="19"/>
                          <w:shd w:val="clear" w:color="auto" w:fill="000000"/>
                        </w:rPr>
                        <w:t>​.......​</w:t>
                      </w:r>
                      <w:r>
                        <w:rPr>
                          <w:rStyle w:val="CharStyle12"/>
                          <w:spacing w:val="3"/>
                          <w:sz w:val="19"/>
                          <w:szCs w:val="19"/>
                          <w:shd w:val="clear" w:color="auto" w:fill="000000"/>
                        </w:rPr>
                        <w:t>......</w:t>
                      </w:r>
                      <w:r>
                        <w:rPr>
                          <w:rStyle w:val="CharStyle12"/>
                          <w:spacing w:val="4"/>
                          <w:sz w:val="19"/>
                          <w:szCs w:val="19"/>
                          <w:shd w:val="clear" w:color="auto" w:fill="000000"/>
                        </w:rPr>
                        <w:t>...</w:t>
                      </w:r>
                      <w:r>
                        <w:rPr>
                          <w:rStyle w:val="CharStyle12"/>
                          <w:sz w:val="19"/>
                          <w:szCs w:val="19"/>
                          <w:shd w:val="clear" w:color="auto" w:fill="000000"/>
                        </w:rPr>
                        <w:t>​</w:t>
                      </w:r>
                      <w:r>
                        <w:rPr>
                          <w:rStyle w:val="CharStyle12"/>
                          <w:spacing w:val="5"/>
                          <w:sz w:val="19"/>
                          <w:szCs w:val="19"/>
                          <w:shd w:val="clear" w:color="auto" w:fill="000000"/>
                        </w:rPr>
                        <w:t>....</w:t>
                      </w:r>
                      <w:r>
                        <w:rPr>
                          <w:rStyle w:val="CharStyle12"/>
                          <w:spacing w:val="6"/>
                          <w:sz w:val="19"/>
                          <w:szCs w:val="19"/>
                          <w:shd w:val="clear" w:color="auto" w:fill="000000"/>
                        </w:rPr>
                        <w:t>.....</w:t>
                      </w:r>
                      <w:r>
                        <w:rPr>
                          <w:rStyle w:val="CharStyle12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Style w:val="CharStyle12"/>
                          <w:sz w:val="19"/>
                          <w:szCs w:val="19"/>
                          <w:shd w:val="clear" w:color="auto" w:fill="000000"/>
                        </w:rPr>
                        <w:t>​</w:t>
                      </w:r>
                      <w:r>
                        <w:rPr>
                          <w:rStyle w:val="CharStyle12"/>
                          <w:spacing w:val="2"/>
                          <w:sz w:val="19"/>
                          <w:szCs w:val="19"/>
                          <w:shd w:val="clear" w:color="auto" w:fill="000000"/>
                        </w:rPr>
                        <w:t>......</w:t>
                      </w:r>
                      <w:r>
                        <w:rPr>
                          <w:rStyle w:val="CharStyle12"/>
                          <w:spacing w:val="3"/>
                          <w:sz w:val="19"/>
                          <w:szCs w:val="19"/>
                          <w:shd w:val="clear" w:color="auto" w:fill="000000"/>
                        </w:rPr>
                        <w:t>......</w:t>
                      </w:r>
                      <w:r>
                        <w:rPr>
                          <w:rStyle w:val="CharStyle12"/>
                          <w:sz w:val="19"/>
                          <w:szCs w:val="19"/>
                          <w:shd w:val="clear" w:color="auto" w:fill="000000"/>
                        </w:rPr>
                        <w:t>​..................</w:t>
                      </w:r>
                      <w:r>
                        <w:rPr>
                          <w:rStyle w:val="CharStyle12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Style w:val="CharStyle12"/>
                          <w:sz w:val="19"/>
                          <w:szCs w:val="19"/>
                          <w:shd w:val="clear" w:color="auto" w:fill="000000"/>
                        </w:rPr>
                        <w:t>​...............​</w:t>
                      </w:r>
                      <w:r>
                        <w:rPr>
                          <w:rStyle w:val="CharStyle12"/>
                          <w:spacing w:val="2"/>
                          <w:sz w:val="19"/>
                          <w:szCs w:val="19"/>
                          <w:shd w:val="clear" w:color="auto" w:fill="000000"/>
                        </w:rPr>
                        <w:t>.........</w:t>
                      </w:r>
                      <w:r>
                        <w:rPr>
                          <w:rStyle w:val="CharStyle12"/>
                          <w:spacing w:val="3"/>
                          <w:sz w:val="19"/>
                          <w:szCs w:val="19"/>
                          <w:shd w:val="clear" w:color="auto" w:fill="000000"/>
                        </w:rPr>
                        <w:t>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379730" distB="122555" distL="0" distR="0" simplePos="0" relativeHeight="125829382" behindDoc="0" locked="0" layoutInCell="1" allowOverlap="1">
                <wp:simplePos x="0" y="0"/>
                <wp:positionH relativeFrom="page">
                  <wp:posOffset>4570095</wp:posOffset>
                </wp:positionH>
                <wp:positionV relativeFrom="paragraph">
                  <wp:posOffset>379730</wp:posOffset>
                </wp:positionV>
                <wp:extent cx="1825625" cy="423545"/>
                <wp:wrapTopAndBottom/>
                <wp:docPr id="9" name="Shape 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825625" cy="42354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88" w:lineRule="auto"/>
                              <w:ind w:left="0" w:right="0" w:firstLine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CharStyle12"/>
                                <w:sz w:val="22"/>
                                <w:szCs w:val="22"/>
                                <w:shd w:val="clear" w:color="auto" w:fill="000000"/>
                              </w:rPr>
                              <w:t>.......​</w:t>
                            </w:r>
                            <w:r>
                              <w:rPr>
                                <w:rStyle w:val="CharStyle12"/>
                                <w:spacing w:val="1"/>
                                <w:sz w:val="22"/>
                                <w:szCs w:val="22"/>
                                <w:shd w:val="clear" w:color="auto" w:fill="000000"/>
                              </w:rPr>
                              <w:t>.....</w:t>
                            </w:r>
                            <w:r>
                              <w:rPr>
                                <w:rStyle w:val="CharStyle12"/>
                                <w:spacing w:val="2"/>
                                <w:sz w:val="22"/>
                                <w:szCs w:val="22"/>
                                <w:shd w:val="clear" w:color="auto" w:fill="000000"/>
                              </w:rPr>
                              <w:t>..........</w:t>
                            </w:r>
                            <w:r>
                              <w:rPr>
                                <w:rStyle w:val="CharStyle12"/>
                                <w:sz w:val="22"/>
                                <w:szCs w:val="22"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CharStyle12"/>
                                <w:spacing w:val="4"/>
                                <w:sz w:val="22"/>
                                <w:szCs w:val="22"/>
                                <w:shd w:val="clear" w:color="auto" w:fill="000000"/>
                              </w:rPr>
                              <w:t>...</w:t>
                            </w:r>
                            <w:r>
                              <w:rPr>
                                <w:rStyle w:val="CharStyle12"/>
                                <w:spacing w:val="5"/>
                                <w:sz w:val="22"/>
                                <w:szCs w:val="22"/>
                                <w:shd w:val="clear" w:color="auto" w:fill="000000"/>
                              </w:rPr>
                              <w:t>.....</w:t>
                            </w:r>
                            <w:r>
                              <w:rPr>
                                <w:rStyle w:val="CharStyle1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Style w:val="CharStyle12"/>
                                <w:sz w:val="22"/>
                                <w:szCs w:val="22"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CharStyle12"/>
                                <w:spacing w:val="3"/>
                                <w:sz w:val="22"/>
                                <w:szCs w:val="22"/>
                                <w:shd w:val="clear" w:color="auto" w:fill="000000"/>
                              </w:rPr>
                              <w:t>..........</w:t>
                            </w:r>
                            <w:r>
                              <w:rPr>
                                <w:rStyle w:val="CharStyle12"/>
                                <w:spacing w:val="4"/>
                                <w:sz w:val="22"/>
                                <w:szCs w:val="22"/>
                                <w:shd w:val="clear" w:color="auto" w:fill="000000"/>
                              </w:rPr>
                              <w:t>.....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359.85000000000002pt;margin-top:29.900000000000002pt;width:143.75pt;height:33.350000000000001pt;z-index:-125829371;mso-wrap-distance-left:0;mso-wrap-distance-top:29.900000000000002pt;mso-wrap-distance-right:0;mso-wrap-distance-bottom:9.6500000000000004pt;mso-position-horizontal-relative:page" filled="f" stroked="f">
                <v:textbox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88" w:lineRule="auto"/>
                        <w:ind w:left="0" w:right="0" w:firstLine="0"/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Style w:val="CharStyle12"/>
                          <w:sz w:val="22"/>
                          <w:szCs w:val="22"/>
                          <w:shd w:val="clear" w:color="auto" w:fill="000000"/>
                        </w:rPr>
                        <w:t>.......​</w:t>
                      </w:r>
                      <w:r>
                        <w:rPr>
                          <w:rStyle w:val="CharStyle12"/>
                          <w:spacing w:val="1"/>
                          <w:sz w:val="22"/>
                          <w:szCs w:val="22"/>
                          <w:shd w:val="clear" w:color="auto" w:fill="000000"/>
                        </w:rPr>
                        <w:t>.....</w:t>
                      </w:r>
                      <w:r>
                        <w:rPr>
                          <w:rStyle w:val="CharStyle12"/>
                          <w:spacing w:val="2"/>
                          <w:sz w:val="22"/>
                          <w:szCs w:val="22"/>
                          <w:shd w:val="clear" w:color="auto" w:fill="000000"/>
                        </w:rPr>
                        <w:t>..........</w:t>
                      </w:r>
                      <w:r>
                        <w:rPr>
                          <w:rStyle w:val="CharStyle12"/>
                          <w:sz w:val="22"/>
                          <w:szCs w:val="22"/>
                          <w:shd w:val="clear" w:color="auto" w:fill="000000"/>
                        </w:rPr>
                        <w:t>​</w:t>
                      </w:r>
                      <w:r>
                        <w:rPr>
                          <w:rStyle w:val="CharStyle12"/>
                          <w:spacing w:val="4"/>
                          <w:sz w:val="22"/>
                          <w:szCs w:val="22"/>
                          <w:shd w:val="clear" w:color="auto" w:fill="000000"/>
                        </w:rPr>
                        <w:t>...</w:t>
                      </w:r>
                      <w:r>
                        <w:rPr>
                          <w:rStyle w:val="CharStyle12"/>
                          <w:spacing w:val="5"/>
                          <w:sz w:val="22"/>
                          <w:szCs w:val="22"/>
                          <w:shd w:val="clear" w:color="auto" w:fill="000000"/>
                        </w:rPr>
                        <w:t>.....</w:t>
                      </w:r>
                      <w:r>
                        <w:rPr>
                          <w:rStyle w:val="CharStyle12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Style w:val="CharStyle12"/>
                          <w:sz w:val="22"/>
                          <w:szCs w:val="22"/>
                          <w:shd w:val="clear" w:color="auto" w:fill="000000"/>
                        </w:rPr>
                        <w:t>​</w:t>
                      </w:r>
                      <w:r>
                        <w:rPr>
                          <w:rStyle w:val="CharStyle12"/>
                          <w:spacing w:val="3"/>
                          <w:sz w:val="22"/>
                          <w:szCs w:val="22"/>
                          <w:shd w:val="clear" w:color="auto" w:fill="000000"/>
                        </w:rPr>
                        <w:t>..........</w:t>
                      </w:r>
                      <w:r>
                        <w:rPr>
                          <w:rStyle w:val="CharStyle12"/>
                          <w:spacing w:val="4"/>
                          <w:sz w:val="22"/>
                          <w:szCs w:val="22"/>
                          <w:shd w:val="clear" w:color="auto" w:fill="000000"/>
                        </w:rPr>
                        <w:t>.....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widowControl w:val="0"/>
        <w:spacing w:line="214" w:lineRule="exact"/>
        <w:rPr>
          <w:sz w:val="17"/>
          <w:szCs w:val="17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620" w:right="0" w:bottom="1403" w:left="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384" behindDoc="0" locked="0" layoutInCell="1" allowOverlap="1">
                <wp:simplePos x="0" y="0"/>
                <wp:positionH relativeFrom="page">
                  <wp:posOffset>1426845</wp:posOffset>
                </wp:positionH>
                <wp:positionV relativeFrom="paragraph">
                  <wp:posOffset>12700</wp:posOffset>
                </wp:positionV>
                <wp:extent cx="1024255" cy="335280"/>
                <wp:wrapSquare wrapText="right"/>
                <wp:docPr id="11" name="Shape 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024255" cy="33528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66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rStyle w:val="CharStyle12"/>
                              </w:rPr>
                              <w:t>Ing. Milan Chylík</w:t>
                              <w:br/>
                              <w:t>ředitel Školy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112.35000000000001pt;margin-top:1.pt;width:80.650000000000006pt;height:26.400000000000002pt;z-index:-125829369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66" w:lineRule="auto"/>
                        <w:ind w:left="0" w:right="0" w:firstLine="0"/>
                        <w:jc w:val="center"/>
                      </w:pPr>
                      <w:r>
                        <w:rPr>
                          <w:rStyle w:val="CharStyle12"/>
                        </w:rPr>
                        <w:t>Ing. Milan Chylík</w:t>
                        <w:br/>
                        <w:t>ředitel Školy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62" w:lineRule="auto"/>
        <w:ind w:left="0" w:right="0" w:firstLine="0"/>
        <w:jc w:val="center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620" w:right="638" w:bottom="1403" w:left="1365" w:header="0" w:footer="3" w:gutter="0"/>
          <w:cols w:space="720"/>
          <w:noEndnote/>
          <w:rtlGutter w:val="0"/>
          <w:docGrid w:linePitch="360"/>
        </w:sectPr>
      </w:pPr>
      <w:r>
        <w:rPr>
          <w:rStyle w:val="CharStyle12"/>
        </w:rPr>
        <w:t>MUDr. Hana Albrechtová</w:t>
        <w:br/>
        <w:t>ředitelka ZZS JmK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600" w:line="240" w:lineRule="auto"/>
        <w:ind w:left="0" w:right="0" w:firstLine="0"/>
        <w:jc w:val="left"/>
      </w:pPr>
      <w:r>
        <w:rPr>
          <w:rStyle w:val="CharStyle12"/>
        </w:rPr>
        <w:t>Příloha č. 1 Smlouvy o spolupráci</w:t>
      </w:r>
    </w:p>
    <w:p>
      <w:pPr>
        <w:pStyle w:val="Style34"/>
        <w:keepNext/>
        <w:keepLines/>
        <w:widowControl w:val="0"/>
        <w:shd w:val="clear" w:color="auto" w:fill="auto"/>
        <w:bidi w:val="0"/>
        <w:spacing w:before="0" w:after="600" w:line="240" w:lineRule="auto"/>
        <w:ind w:left="0" w:right="0" w:firstLine="0"/>
        <w:jc w:val="center"/>
      </w:pPr>
      <w:bookmarkStart w:id="17" w:name="bookmark17"/>
      <w:r>
        <w:rPr>
          <w:rStyle w:val="CharStyle35"/>
          <w:b/>
          <w:bCs/>
        </w:rPr>
        <w:t>Ceník prací</w:t>
      </w:r>
      <w:bookmarkEnd w:id="17"/>
    </w:p>
    <w:tbl>
      <w:tblPr>
        <w:tblOverlap w:val="never"/>
        <w:jc w:val="center"/>
        <w:tblLayout w:type="fixed"/>
      </w:tblPr>
      <w:tblGrid>
        <w:gridCol w:w="2587"/>
        <w:gridCol w:w="3514"/>
        <w:gridCol w:w="3797"/>
      </w:tblGrid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5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1"/>
              </w:rPr>
              <w:t>Pneuservis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5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1"/>
              </w:rPr>
              <w:t>cena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5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1"/>
              </w:rPr>
              <w:t>Poznámka</w:t>
            </w:r>
          </w:p>
        </w:tc>
      </w:tr>
      <w:tr>
        <w:trPr>
          <w:trHeight w:val="74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5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1"/>
              </w:rPr>
              <w:t>disk plechový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5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1"/>
              </w:rPr>
              <w:t>450 Kč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5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center"/>
            </w:pPr>
            <w:r>
              <w:rPr>
                <w:rStyle w:val="CharStyle51"/>
              </w:rPr>
              <w:t>demontáž, montáž z vozu, přezutí a vyvážení čtyř kol, cena bez závaží a ventilků</w:t>
            </w:r>
          </w:p>
        </w:tc>
      </w:tr>
      <w:tr>
        <w:trPr>
          <w:trHeight w:val="74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5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1"/>
              </w:rPr>
              <w:t>disk ALU do 16"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5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1"/>
              </w:rPr>
              <w:t>500 Kč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5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center"/>
            </w:pPr>
            <w:r>
              <w:rPr>
                <w:rStyle w:val="CharStyle51"/>
              </w:rPr>
              <w:t>demontáž, montáž z vozu, přezutí a vyvážení čtyř kol, cena bez závaží a ventilků</w:t>
            </w:r>
          </w:p>
        </w:tc>
      </w:tr>
      <w:tr>
        <w:trPr>
          <w:trHeight w:val="75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5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1"/>
              </w:rPr>
              <w:t>diskALU nad 16"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5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1"/>
              </w:rPr>
              <w:t>550 Kč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5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center"/>
            </w:pPr>
            <w:r>
              <w:rPr>
                <w:rStyle w:val="CharStyle51"/>
              </w:rPr>
              <w:t>demontáž, montáž z vozu, přezutí a vyvážení čtyř kol, cena bez závaží a ventilků</w:t>
            </w:r>
          </w:p>
        </w:tc>
      </w:tr>
      <w:tr>
        <w:trPr>
          <w:trHeight w:val="74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5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1"/>
              </w:rPr>
              <w:t>disk dodávka, SUV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5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1"/>
              </w:rPr>
              <w:t>550 Kč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5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center"/>
            </w:pPr>
            <w:r>
              <w:rPr>
                <w:rStyle w:val="CharStyle51"/>
              </w:rPr>
              <w:t>demontáž, montáž z vozu, přezutí a vyvážení čtyř kol, cena bez závaží a ventilků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5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1"/>
              </w:rPr>
              <w:t>Autoservis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5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1"/>
              </w:rPr>
              <w:t>cena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5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1"/>
              </w:rPr>
              <w:t>Poznámka</w:t>
            </w:r>
          </w:p>
        </w:tc>
      </w:tr>
      <w:tr>
        <w:trPr>
          <w:trHeight w:val="29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5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1"/>
              </w:rPr>
              <w:t>mechanická práce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5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1"/>
              </w:rPr>
              <w:t>300 Kč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5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1"/>
              </w:rPr>
              <w:t>1 hodina</w:t>
            </w:r>
          </w:p>
        </w:tc>
      </w:tr>
      <w:tr>
        <w:trPr>
          <w:trHeight w:val="29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5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1"/>
              </w:rPr>
              <w:t>karosářská práce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5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1"/>
              </w:rPr>
              <w:t>350 Kč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5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1"/>
              </w:rPr>
              <w:t>1 hodina</w:t>
            </w:r>
          </w:p>
        </w:tc>
      </w:tr>
      <w:tr>
        <w:trPr>
          <w:trHeight w:val="32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5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1"/>
              </w:rPr>
              <w:t>autolakýmické práce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5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1"/>
              </w:rPr>
              <w:t>350 Kč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5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1"/>
              </w:rPr>
              <w:t>1 hodina</w:t>
            </w:r>
          </w:p>
        </w:tc>
      </w:tr>
      <w:tr>
        <w:trPr>
          <w:trHeight w:val="49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5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center"/>
            </w:pPr>
            <w:r>
              <w:rPr>
                <w:rStyle w:val="CharStyle51"/>
              </w:rPr>
              <w:t>měření emisí zážehové motory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5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1"/>
              </w:rPr>
              <w:t>400 Kč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5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1"/>
              </w:rPr>
              <w:t>všech běžných značek</w:t>
            </w:r>
          </w:p>
        </w:tc>
      </w:tr>
      <w:tr>
        <w:trPr>
          <w:trHeight w:val="49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5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center"/>
            </w:pPr>
            <w:r>
              <w:rPr>
                <w:rStyle w:val="CharStyle51"/>
              </w:rPr>
              <w:t>měření emisí vznětové motory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5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1"/>
              </w:rPr>
              <w:t>600 Kč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5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1"/>
              </w:rPr>
              <w:t>všech běžných značek</w:t>
            </w:r>
          </w:p>
        </w:tc>
      </w:tr>
      <w:tr>
        <w:trPr>
          <w:trHeight w:val="50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5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1"/>
              </w:rPr>
              <w:t>měření výkonu auto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5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1"/>
              </w:rPr>
              <w:t>1 000 Kč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5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center"/>
            </w:pPr>
            <w:r>
              <w:rPr>
                <w:rStyle w:val="CharStyle51"/>
              </w:rPr>
              <w:t>po konzultaci s mechanikem, v ceně kontrola stavu před měřením</w:t>
            </w:r>
          </w:p>
        </w:tc>
      </w:tr>
      <w:tr>
        <w:trPr>
          <w:trHeight w:val="768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5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center"/>
            </w:pPr>
            <w:r>
              <w:rPr>
                <w:rStyle w:val="CharStyle51"/>
              </w:rPr>
              <w:t>Kontrola vozidla na lince před STK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5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1"/>
              </w:rPr>
              <w:t>200 Kč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50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center"/>
            </w:pPr>
            <w:r>
              <w:rPr>
                <w:rStyle w:val="CharStyle51"/>
              </w:rPr>
              <w:t>kontrola na diagnostické lince, brzd na zkušebně, kontrola případně seřízení i světel</w:t>
            </w:r>
          </w:p>
        </w:tc>
      </w:tr>
    </w:tbl>
    <w:p>
      <w:pPr>
        <w:widowControl w:val="0"/>
        <w:spacing w:after="839" w:line="1" w:lineRule="exact"/>
      </w:pP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12"/>
        </w:rPr>
        <w:t>Prosinec 2023.</w:t>
      </w:r>
    </w:p>
    <w:sectPr>
      <w:footnotePr>
        <w:pos w:val="pageBottom"/>
        <w:numFmt w:val="decimal"/>
        <w:numRestart w:val="continuous"/>
      </w:footnotePr>
      <w:pgSz w:w="11900" w:h="16840"/>
      <w:pgMar w:top="1580" w:right="677" w:bottom="1580" w:left="1325" w:header="0" w:footer="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3618865</wp:posOffset>
              </wp:positionH>
              <wp:positionV relativeFrom="page">
                <wp:posOffset>9937750</wp:posOffset>
              </wp:positionV>
              <wp:extent cx="48895" cy="88265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8895" cy="8826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fldSimple w:instr=" PAGE \* MERGEFORMAT ">
                            <w:r>
                              <w:rPr>
                                <w:rStyle w:val="CharStyle30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84.94999999999999pt;margin-top:782.5pt;width:3.8500000000000001pt;height:6.9500000000000002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fldSimple w:instr=" PAGE \* MERGEFORMAT ">
                      <w:r>
                        <w:rPr>
                          <w:rStyle w:val="CharStyle30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3859530</wp:posOffset>
              </wp:positionH>
              <wp:positionV relativeFrom="page">
                <wp:posOffset>9733280</wp:posOffset>
              </wp:positionV>
              <wp:extent cx="52070" cy="91440"/>
              <wp:wrapNone/>
              <wp:docPr id="3" name="Shape 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2070" cy="9144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fldSimple w:instr=" PAGE \* MERGEFORMAT ">
                            <w:r>
                              <w:rPr>
                                <w:rStyle w:val="CharStyle30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9" type="#_x0000_t202" style="position:absolute;margin-left:303.90000000000003pt;margin-top:766.39999999999998pt;width:4.0999999999999996pt;height:7.2000000000000002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fldSimple w:instr=" PAGE \* MERGEFORMAT ">
                      <w:r>
                        <w:rPr>
                          <w:rStyle w:val="CharStyle30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upperRoman"/>
      <w:lvlText w:val="%1.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abstractNum w:abstractNumId="2">
    <w:multiLevelType w:val="multilevel"/>
    <w:lvl w:ilvl="0">
      <w:start w:val="1"/>
      <w:numFmt w:val="decimal"/>
      <w:lvlText w:val="%1)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abstractNum w:abstractNumId="4">
    <w:multiLevelType w:val="multilevel"/>
    <w:lvl w:ilvl="0">
      <w:start w:val="1"/>
      <w:numFmt w:val="decimal"/>
      <w:lvlText w:val="%1)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abstractNum w:abstractNumId="6">
    <w:multiLevelType w:val="multilevel"/>
    <w:lvl w:ilvl="0">
      <w:start w:val="1"/>
      <w:numFmt w:val="decimal"/>
      <w:lvlText w:val="%1)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abstractNum w:abstractNumId="8">
    <w:multiLevelType w:val="multilevel"/>
    <w:lvl w:ilvl="0">
      <w:start w:val="1"/>
      <w:numFmt w:val="decimal"/>
      <w:lvlText w:val="%1)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abstractNum w:abstractNumId="10">
    <w:multiLevelType w:val="multilevel"/>
    <w:lvl w:ilvl="0">
      <w:start w:val="1"/>
      <w:numFmt w:val="decimal"/>
      <w:lvlText w:val="%1)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evenAndOddHeaders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Nadpis #2_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CharStyle12">
    <w:name w:val="Základní text_"/>
    <w:basedOn w:val="DefaultParagraphFont"/>
    <w:link w:val="Style1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28">
    <w:name w:val="Nadpis #1_"/>
    <w:basedOn w:val="DefaultParagraphFont"/>
    <w:link w:val="Style27"/>
    <w:rPr>
      <w:rFonts w:ascii="Arial" w:eastAsia="Arial" w:hAnsi="Arial" w:cs="Arial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CharStyle30">
    <w:name w:val="Záhlaví nebo zápatí (2)_"/>
    <w:basedOn w:val="DefaultParagraphFont"/>
    <w:link w:val="Style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33">
    <w:name w:val="Základní text (2)_"/>
    <w:basedOn w:val="DefaultParagraphFont"/>
    <w:link w:val="Style32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35">
    <w:name w:val="Nadpis #3_"/>
    <w:basedOn w:val="DefaultParagraphFont"/>
    <w:link w:val="Style34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CharStyle38">
    <w:name w:val="Nadpis #4_"/>
    <w:basedOn w:val="DefaultParagraphFont"/>
    <w:link w:val="Style37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51">
    <w:name w:val="Jiné_"/>
    <w:basedOn w:val="DefaultParagraphFont"/>
    <w:link w:val="Style5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">
    <w:name w:val="Nadpis #2"/>
    <w:basedOn w:val="Normal"/>
    <w:link w:val="CharStyle3"/>
    <w:pPr>
      <w:widowControl w:val="0"/>
      <w:shd w:val="clear" w:color="auto" w:fill="auto"/>
      <w:spacing w:line="276" w:lineRule="auto"/>
      <w:outlineLvl w:val="1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paragraph" w:customStyle="1" w:styleId="Style11">
    <w:name w:val="Základní text"/>
    <w:basedOn w:val="Normal"/>
    <w:link w:val="CharStyle12"/>
    <w:pPr>
      <w:widowControl w:val="0"/>
      <w:shd w:val="clear" w:color="auto" w:fill="auto"/>
      <w:spacing w:line="259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7">
    <w:name w:val="Nadpis #1"/>
    <w:basedOn w:val="Normal"/>
    <w:link w:val="CharStyle28"/>
    <w:pPr>
      <w:widowControl w:val="0"/>
      <w:shd w:val="clear" w:color="auto" w:fill="auto"/>
      <w:spacing w:after="120"/>
      <w:ind w:right="1180"/>
      <w:jc w:val="right"/>
      <w:outlineLvl w:val="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paragraph" w:customStyle="1" w:styleId="Style29">
    <w:name w:val="Záhlaví nebo zápatí (2)"/>
    <w:basedOn w:val="Normal"/>
    <w:link w:val="CharStyle30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32">
    <w:name w:val="Základní text (2)"/>
    <w:basedOn w:val="Normal"/>
    <w:link w:val="CharStyle33"/>
    <w:pPr>
      <w:widowControl w:val="0"/>
      <w:shd w:val="clear" w:color="auto" w:fill="auto"/>
      <w:spacing w:after="360"/>
      <w:ind w:right="1180"/>
      <w:jc w:val="right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yle34">
    <w:name w:val="Nadpis #3"/>
    <w:basedOn w:val="Normal"/>
    <w:link w:val="CharStyle35"/>
    <w:pPr>
      <w:widowControl w:val="0"/>
      <w:shd w:val="clear" w:color="auto" w:fill="auto"/>
      <w:spacing w:after="390"/>
      <w:jc w:val="center"/>
      <w:outlineLvl w:val="2"/>
    </w:pPr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paragraph" w:customStyle="1" w:styleId="Style37">
    <w:name w:val="Nadpis #4"/>
    <w:basedOn w:val="Normal"/>
    <w:link w:val="CharStyle38"/>
    <w:pPr>
      <w:widowControl w:val="0"/>
      <w:shd w:val="clear" w:color="auto" w:fill="auto"/>
      <w:spacing w:after="240" w:line="259" w:lineRule="auto"/>
      <w:jc w:val="center"/>
      <w:outlineLvl w:val="3"/>
    </w:pPr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Style50">
    <w:name w:val="Jiné"/>
    <w:basedOn w:val="Normal"/>
    <w:link w:val="CharStyle51"/>
    <w:pPr>
      <w:widowControl w:val="0"/>
      <w:shd w:val="clear" w:color="auto" w:fill="auto"/>
      <w:spacing w:line="259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/Relationships>
</file>