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FA45" w14:textId="77777777" w:rsidR="004D524F" w:rsidRDefault="001E6463" w:rsidP="005518AA">
      <w:pPr>
        <w:pStyle w:val="Bezmezer"/>
        <w:jc w:val="center"/>
        <w:rPr>
          <w:rFonts w:cstheme="minorHAnsi"/>
          <w:b/>
          <w:bCs/>
          <w:sz w:val="32"/>
          <w:szCs w:val="32"/>
        </w:rPr>
      </w:pPr>
      <w:r>
        <w:rPr>
          <w:rFonts w:cstheme="minorHAnsi"/>
          <w:b/>
          <w:bCs/>
          <w:sz w:val="32"/>
          <w:szCs w:val="32"/>
        </w:rPr>
        <w:t>AUTORSKÁ SMLOUVA O DÍLO A LICENČNÍ SMLOUVA</w:t>
      </w:r>
    </w:p>
    <w:p w14:paraId="24B259F8" w14:textId="01A373D5" w:rsidR="004D524F" w:rsidRDefault="001E6463" w:rsidP="005518AA">
      <w:pPr>
        <w:pStyle w:val="Bezmezer"/>
        <w:jc w:val="center"/>
        <w:rPr>
          <w:rFonts w:cstheme="minorHAnsi"/>
          <w:sz w:val="24"/>
          <w:szCs w:val="24"/>
        </w:rPr>
      </w:pPr>
      <w:r>
        <w:rPr>
          <w:rFonts w:cstheme="minorHAnsi"/>
          <w:sz w:val="24"/>
          <w:szCs w:val="24"/>
        </w:rPr>
        <w:t xml:space="preserve">č. </w:t>
      </w:r>
      <w:r w:rsidRPr="0026758D">
        <w:rPr>
          <w:rFonts w:cstheme="minorHAnsi"/>
          <w:sz w:val="24"/>
          <w:szCs w:val="24"/>
        </w:rPr>
        <w:t>MUZ /</w:t>
      </w:r>
      <w:r w:rsidR="0026758D" w:rsidRPr="0026758D">
        <w:rPr>
          <w:rFonts w:cstheme="minorHAnsi"/>
          <w:sz w:val="24"/>
          <w:szCs w:val="24"/>
        </w:rPr>
        <w:t>280</w:t>
      </w:r>
      <w:r w:rsidRPr="0026758D">
        <w:rPr>
          <w:rFonts w:cstheme="minorHAnsi"/>
          <w:sz w:val="24"/>
          <w:szCs w:val="24"/>
        </w:rPr>
        <w:t>/2023</w:t>
      </w:r>
    </w:p>
    <w:p w14:paraId="6932484C" w14:textId="77777777" w:rsidR="004D524F" w:rsidRDefault="004D524F">
      <w:pPr>
        <w:pStyle w:val="Bezmezer"/>
        <w:rPr>
          <w:rFonts w:cstheme="minorHAnsi"/>
          <w:sz w:val="24"/>
          <w:szCs w:val="24"/>
        </w:rPr>
      </w:pPr>
    </w:p>
    <w:p w14:paraId="7E45FFCC" w14:textId="77777777" w:rsidR="004D524F" w:rsidRDefault="001E6463">
      <w:pPr>
        <w:pStyle w:val="Bezmezer"/>
        <w:rPr>
          <w:rFonts w:cstheme="minorHAnsi"/>
        </w:rPr>
      </w:pPr>
      <w:r>
        <w:rPr>
          <w:rFonts w:cstheme="minorHAnsi"/>
        </w:rPr>
        <w:t>Smluvní strany:</w:t>
      </w:r>
    </w:p>
    <w:p w14:paraId="5E732341" w14:textId="77777777" w:rsidR="004D524F" w:rsidRDefault="001E6463">
      <w:pPr>
        <w:pStyle w:val="Bezmezer"/>
        <w:rPr>
          <w:rFonts w:cstheme="minorHAnsi"/>
          <w:b/>
          <w:bCs/>
        </w:rPr>
      </w:pPr>
      <w:r>
        <w:rPr>
          <w:rFonts w:cstheme="minorHAnsi"/>
          <w:b/>
          <w:bCs/>
        </w:rPr>
        <w:t>Muzeum hlavního města Prahy,</w:t>
      </w:r>
    </w:p>
    <w:p w14:paraId="021C4F0E" w14:textId="77777777" w:rsidR="004D524F" w:rsidRDefault="001E6463">
      <w:pPr>
        <w:pStyle w:val="Bezmezer"/>
        <w:rPr>
          <w:rFonts w:cstheme="minorHAnsi"/>
        </w:rPr>
      </w:pPr>
      <w:r>
        <w:rPr>
          <w:rFonts w:cstheme="minorHAnsi"/>
        </w:rPr>
        <w:t>příspěvková organizace zřízená hlavním městem Praha</w:t>
      </w:r>
    </w:p>
    <w:p w14:paraId="131188C8" w14:textId="77777777" w:rsidR="004D524F" w:rsidRDefault="001E6463">
      <w:pPr>
        <w:pStyle w:val="Bezmezer"/>
        <w:rPr>
          <w:rFonts w:cstheme="minorHAnsi"/>
        </w:rPr>
      </w:pPr>
      <w:r>
        <w:rPr>
          <w:rFonts w:cstheme="minorHAnsi"/>
        </w:rPr>
        <w:t>se sídlem: Kožná 475/1, 110 00 Praha 1 – Staré Město</w:t>
      </w:r>
    </w:p>
    <w:p w14:paraId="22B91915" w14:textId="77777777" w:rsidR="004D524F" w:rsidRDefault="001E6463">
      <w:pPr>
        <w:pStyle w:val="Bezmezer"/>
        <w:rPr>
          <w:rFonts w:cstheme="minorHAnsi"/>
        </w:rPr>
      </w:pPr>
      <w:r>
        <w:rPr>
          <w:rFonts w:cstheme="minorHAnsi"/>
        </w:rPr>
        <w:t>zastoupené: RNDr. Ing. Ivo Mackem, ředitelem</w:t>
      </w:r>
    </w:p>
    <w:p w14:paraId="3203FC7E" w14:textId="77777777" w:rsidR="004D524F" w:rsidRDefault="001E6463">
      <w:pPr>
        <w:pStyle w:val="Bezmezer"/>
        <w:rPr>
          <w:rFonts w:cstheme="minorHAnsi"/>
        </w:rPr>
      </w:pPr>
      <w:r>
        <w:rPr>
          <w:rFonts w:cstheme="minorHAnsi"/>
        </w:rPr>
        <w:t>IČO: 00064432</w:t>
      </w:r>
    </w:p>
    <w:p w14:paraId="5DFA3AA6" w14:textId="77777777" w:rsidR="004D524F" w:rsidRDefault="001E6463">
      <w:pPr>
        <w:pStyle w:val="Bezmezer"/>
        <w:rPr>
          <w:rFonts w:cstheme="minorHAnsi"/>
        </w:rPr>
      </w:pPr>
      <w:r>
        <w:rPr>
          <w:rFonts w:cstheme="minorHAnsi"/>
        </w:rPr>
        <w:t>DIČ: CZ 00064432</w:t>
      </w:r>
    </w:p>
    <w:p w14:paraId="63A8DA14" w14:textId="49312F33" w:rsidR="004D524F" w:rsidRDefault="001E6463">
      <w:pPr>
        <w:pStyle w:val="Bezmezer"/>
        <w:rPr>
          <w:rFonts w:cstheme="minorHAnsi"/>
        </w:rPr>
      </w:pPr>
      <w:r>
        <w:rPr>
          <w:rFonts w:cstheme="minorHAnsi"/>
        </w:rPr>
        <w:t xml:space="preserve">bankovní spojení: </w:t>
      </w:r>
    </w:p>
    <w:p w14:paraId="5FC3210F" w14:textId="77777777" w:rsidR="004D524F" w:rsidRDefault="001E6463">
      <w:pPr>
        <w:pStyle w:val="Bezmezer"/>
        <w:rPr>
          <w:rFonts w:cstheme="minorHAnsi"/>
        </w:rPr>
      </w:pPr>
      <w:r>
        <w:rPr>
          <w:rFonts w:cstheme="minorHAnsi"/>
        </w:rPr>
        <w:t>plátce DPH</w:t>
      </w:r>
    </w:p>
    <w:p w14:paraId="5BD81696" w14:textId="77777777" w:rsidR="004D524F" w:rsidRDefault="001E6463" w:rsidP="00EC7357">
      <w:pPr>
        <w:pStyle w:val="Bezmezer"/>
        <w:rPr>
          <w:rFonts w:cstheme="minorHAnsi"/>
        </w:rPr>
      </w:pPr>
      <w:r>
        <w:rPr>
          <w:rFonts w:cstheme="minorHAnsi"/>
        </w:rPr>
        <w:t>(dále „</w:t>
      </w:r>
      <w:r>
        <w:rPr>
          <w:rFonts w:cstheme="minorHAnsi"/>
          <w:b/>
          <w:bCs/>
        </w:rPr>
        <w:t>objednatel</w:t>
      </w:r>
      <w:r>
        <w:rPr>
          <w:rFonts w:cstheme="minorHAnsi"/>
        </w:rPr>
        <w:t>“)</w:t>
      </w:r>
    </w:p>
    <w:p w14:paraId="0BE7660A" w14:textId="77777777" w:rsidR="004D524F" w:rsidRDefault="004D524F">
      <w:pPr>
        <w:pStyle w:val="Bezmezer"/>
        <w:rPr>
          <w:rFonts w:cstheme="minorHAnsi"/>
        </w:rPr>
      </w:pPr>
    </w:p>
    <w:p w14:paraId="4742568A" w14:textId="77777777" w:rsidR="004D524F" w:rsidRDefault="001E6463">
      <w:pPr>
        <w:pStyle w:val="Bezmezer"/>
        <w:rPr>
          <w:rFonts w:cstheme="minorHAnsi"/>
        </w:rPr>
      </w:pPr>
      <w:r>
        <w:rPr>
          <w:rFonts w:cstheme="minorHAnsi"/>
        </w:rPr>
        <w:t>a</w:t>
      </w:r>
    </w:p>
    <w:p w14:paraId="56FEBBDB" w14:textId="77777777" w:rsidR="004D524F" w:rsidRDefault="004D524F">
      <w:pPr>
        <w:pStyle w:val="Bezmezer"/>
        <w:rPr>
          <w:rFonts w:cstheme="minorHAnsi"/>
        </w:rPr>
      </w:pPr>
    </w:p>
    <w:p w14:paraId="0579A497" w14:textId="77777777" w:rsidR="004D524F" w:rsidRDefault="001E6463">
      <w:pPr>
        <w:pStyle w:val="Bezmezer"/>
        <w:rPr>
          <w:rFonts w:cstheme="minorHAnsi"/>
          <w:b/>
          <w:bCs/>
        </w:rPr>
      </w:pPr>
      <w:r>
        <w:rPr>
          <w:rFonts w:cstheme="minorHAnsi"/>
          <w:b/>
          <w:bCs/>
        </w:rPr>
        <w:t>Matěj Bárta</w:t>
      </w:r>
    </w:p>
    <w:p w14:paraId="26ABFB24" w14:textId="77777777" w:rsidR="004D524F" w:rsidRDefault="001E6463">
      <w:pPr>
        <w:pStyle w:val="Bezmezer"/>
        <w:rPr>
          <w:rFonts w:cstheme="minorHAnsi"/>
        </w:rPr>
      </w:pPr>
      <w:r>
        <w:rPr>
          <w:rFonts w:cstheme="minorHAnsi"/>
        </w:rPr>
        <w:t>se sídlem: Černá 14, 512 51 Lomnice nad Popelkou</w:t>
      </w:r>
    </w:p>
    <w:p w14:paraId="2ECE5617" w14:textId="77777777" w:rsidR="004D524F" w:rsidRDefault="001E6463">
      <w:pPr>
        <w:pStyle w:val="Bezmezer"/>
        <w:rPr>
          <w:rFonts w:cstheme="minorHAnsi"/>
        </w:rPr>
      </w:pPr>
      <w:r>
        <w:rPr>
          <w:rFonts w:cstheme="minorHAnsi"/>
        </w:rPr>
        <w:t>IČO: 73994987</w:t>
      </w:r>
    </w:p>
    <w:p w14:paraId="3CC98B2B" w14:textId="7EEC8141" w:rsidR="004D524F" w:rsidRDefault="001E6463">
      <w:pPr>
        <w:pStyle w:val="Bezmezer"/>
        <w:rPr>
          <w:rFonts w:cstheme="minorHAnsi"/>
        </w:rPr>
      </w:pPr>
      <w:r>
        <w:rPr>
          <w:rFonts w:cstheme="minorHAnsi"/>
        </w:rPr>
        <w:t>DIČ:CZ</w:t>
      </w:r>
    </w:p>
    <w:p w14:paraId="1AECD028" w14:textId="522790A0" w:rsidR="004D524F" w:rsidRDefault="001E6463">
      <w:pPr>
        <w:pStyle w:val="Bezmezer"/>
        <w:rPr>
          <w:rFonts w:cstheme="minorHAnsi"/>
        </w:rPr>
      </w:pPr>
      <w:r>
        <w:rPr>
          <w:rFonts w:cstheme="minorHAnsi"/>
        </w:rPr>
        <w:t xml:space="preserve">bankovní spojení: </w:t>
      </w:r>
    </w:p>
    <w:p w14:paraId="09FA58B7" w14:textId="77777777" w:rsidR="004D524F" w:rsidRDefault="001E6463">
      <w:pPr>
        <w:pStyle w:val="Bezmezer"/>
        <w:rPr>
          <w:rFonts w:cstheme="minorHAnsi"/>
        </w:rPr>
      </w:pPr>
      <w:r>
        <w:rPr>
          <w:rFonts w:cstheme="minorHAnsi"/>
        </w:rPr>
        <w:t>plátce DPH</w:t>
      </w:r>
    </w:p>
    <w:p w14:paraId="642A1136" w14:textId="77777777" w:rsidR="004D524F" w:rsidRDefault="001E6463" w:rsidP="00EC7357">
      <w:pPr>
        <w:pStyle w:val="Bezmezer"/>
        <w:rPr>
          <w:rFonts w:cstheme="minorHAnsi"/>
        </w:rPr>
      </w:pPr>
      <w:r>
        <w:rPr>
          <w:rFonts w:cstheme="minorHAnsi"/>
        </w:rPr>
        <w:t>(dále „</w:t>
      </w:r>
      <w:r>
        <w:rPr>
          <w:rFonts w:cstheme="minorHAnsi"/>
          <w:b/>
          <w:bCs/>
        </w:rPr>
        <w:t>zhotovitel</w:t>
      </w:r>
      <w:r>
        <w:rPr>
          <w:rFonts w:cstheme="minorHAnsi"/>
        </w:rPr>
        <w:t>“)</w:t>
      </w:r>
    </w:p>
    <w:p w14:paraId="3CE32F51" w14:textId="77777777" w:rsidR="004D524F" w:rsidRDefault="001E6463">
      <w:pPr>
        <w:pStyle w:val="Bezmezer"/>
        <w:rPr>
          <w:rFonts w:cstheme="minorHAnsi"/>
        </w:rPr>
      </w:pPr>
      <w:r>
        <w:rPr>
          <w:rFonts w:cstheme="minorHAnsi"/>
        </w:rPr>
        <w:t>(objednatel a zhotovitel dále společně „smluvní strany“ nebo jednotlivě „smluvní strana“)</w:t>
      </w:r>
    </w:p>
    <w:p w14:paraId="729B0313" w14:textId="77777777" w:rsidR="004D524F" w:rsidRDefault="004D524F">
      <w:pPr>
        <w:pStyle w:val="Bezmezer"/>
        <w:rPr>
          <w:rFonts w:cstheme="minorHAnsi"/>
        </w:rPr>
      </w:pPr>
    </w:p>
    <w:p w14:paraId="3FD1E923" w14:textId="77777777" w:rsidR="004D524F" w:rsidRDefault="001E6463">
      <w:pPr>
        <w:pStyle w:val="Bezmezer"/>
        <w:rPr>
          <w:rFonts w:cstheme="minorHAnsi"/>
        </w:rPr>
      </w:pPr>
      <w:r>
        <w:rPr>
          <w:rFonts w:cstheme="minorHAnsi"/>
        </w:rPr>
        <w:t>uzavírají podle § 2586 a násl. a § 2358 a násl. zákona č. 89/2012 Sb., občanský zákoník, tuto smlouvu</w:t>
      </w:r>
    </w:p>
    <w:p w14:paraId="72E9B9A8" w14:textId="77777777" w:rsidR="004D524F" w:rsidRDefault="004D524F">
      <w:pPr>
        <w:pStyle w:val="Bezmezer"/>
        <w:rPr>
          <w:rFonts w:cstheme="minorHAnsi"/>
        </w:rPr>
      </w:pPr>
    </w:p>
    <w:p w14:paraId="0B8448FC" w14:textId="77777777" w:rsidR="004D524F" w:rsidRDefault="001E6463">
      <w:pPr>
        <w:pStyle w:val="Bezmezer"/>
        <w:numPr>
          <w:ilvl w:val="0"/>
          <w:numId w:val="11"/>
        </w:numPr>
        <w:jc w:val="center"/>
        <w:rPr>
          <w:rFonts w:cstheme="minorHAnsi"/>
          <w:b/>
          <w:bCs/>
        </w:rPr>
      </w:pPr>
      <w:r>
        <w:rPr>
          <w:rFonts w:cstheme="minorHAnsi"/>
          <w:b/>
          <w:bCs/>
        </w:rPr>
        <w:t>PŘEDMĚT DÍLA</w:t>
      </w:r>
    </w:p>
    <w:p w14:paraId="6CF0B533" w14:textId="77777777" w:rsidR="004D524F" w:rsidRPr="004D662B" w:rsidRDefault="004D524F">
      <w:pPr>
        <w:pStyle w:val="Bezmezer"/>
        <w:ind w:left="720"/>
        <w:rPr>
          <w:rFonts w:cstheme="minorHAnsi"/>
          <w:sz w:val="12"/>
          <w:szCs w:val="12"/>
        </w:rPr>
      </w:pPr>
    </w:p>
    <w:p w14:paraId="69645492" w14:textId="6C30DFA4" w:rsidR="004D524F" w:rsidRPr="00A5765D" w:rsidRDefault="001E6463">
      <w:pPr>
        <w:pStyle w:val="Odstavecseseznamem"/>
        <w:numPr>
          <w:ilvl w:val="0"/>
          <w:numId w:val="1"/>
        </w:numPr>
        <w:jc w:val="both"/>
        <w:rPr>
          <w:rFonts w:asciiTheme="minorHAnsi" w:eastAsiaTheme="minorHAnsi" w:hAnsiTheme="minorHAnsi" w:cstheme="minorHAnsi"/>
          <w:kern w:val="2"/>
          <w:sz w:val="22"/>
          <w:szCs w:val="22"/>
          <w:lang w:eastAsia="en-US"/>
          <w14:ligatures w14:val="standardContextual"/>
        </w:rPr>
      </w:pPr>
      <w:r w:rsidRPr="00A5765D">
        <w:rPr>
          <w:rFonts w:asciiTheme="minorHAnsi" w:eastAsiaTheme="minorHAnsi" w:hAnsiTheme="minorHAnsi" w:cstheme="minorHAnsi"/>
          <w:kern w:val="2"/>
          <w:sz w:val="22"/>
          <w:szCs w:val="22"/>
          <w:lang w:eastAsia="en-US"/>
          <w14:ligatures w14:val="standardContextual"/>
        </w:rPr>
        <w:t xml:space="preserve">Tato Autorská smlouva o dílo a licenční smlouva (dále jen „smlouva“) se uzavírá na základě rozhodnutí objednatele o schválení veřejné zakázky malého rozsahu na služby ve smyslu § 31 zákona č. 134/2016 Sb., o zadávání veřejných zakázek, v platném znění, v řízení s názvem </w:t>
      </w:r>
      <w:r w:rsidRPr="003D1FBD">
        <w:rPr>
          <w:rFonts w:asciiTheme="minorHAnsi" w:eastAsiaTheme="minorHAnsi" w:hAnsiTheme="minorHAnsi" w:cstheme="minorHAnsi"/>
          <w:kern w:val="2"/>
          <w:sz w:val="22"/>
          <w:szCs w:val="22"/>
          <w:lang w:eastAsia="en-US"/>
          <w14:ligatures w14:val="standardContextual"/>
        </w:rPr>
        <w:t>„</w:t>
      </w:r>
      <w:r w:rsidR="003D1FBD" w:rsidRPr="003D1FBD">
        <w:rPr>
          <w:rFonts w:asciiTheme="minorHAnsi" w:eastAsiaTheme="minorHAnsi" w:hAnsiTheme="minorHAnsi" w:cstheme="minorHAnsi"/>
          <w:kern w:val="2"/>
          <w:sz w:val="22"/>
          <w:szCs w:val="22"/>
          <w:lang w:eastAsia="en-US"/>
          <w14:ligatures w14:val="standardContextual"/>
        </w:rPr>
        <w:t>Kompletní předtisková příprava knihy Dejvice/Bubeneč</w:t>
      </w:r>
      <w:r w:rsidRPr="003D1FBD">
        <w:rPr>
          <w:rFonts w:asciiTheme="minorHAnsi" w:eastAsiaTheme="minorHAnsi" w:hAnsiTheme="minorHAnsi" w:cstheme="minorHAnsi"/>
          <w:kern w:val="2"/>
          <w:sz w:val="22"/>
          <w:szCs w:val="22"/>
          <w:lang w:eastAsia="en-US"/>
          <w14:ligatures w14:val="standardContextual"/>
        </w:rPr>
        <w:t xml:space="preserve">“ zadávané přímým zadáním jednomu dodavateli a evidované pod </w:t>
      </w:r>
      <w:r w:rsidR="003D1FBD" w:rsidRPr="003D1FBD">
        <w:rPr>
          <w:rFonts w:asciiTheme="minorHAnsi" w:eastAsiaTheme="minorHAnsi" w:hAnsiTheme="minorHAnsi" w:cstheme="minorHAnsi"/>
          <w:kern w:val="2"/>
          <w:sz w:val="22"/>
          <w:szCs w:val="22"/>
          <w:lang w:eastAsia="en-US"/>
          <w14:ligatures w14:val="standardContextual"/>
        </w:rPr>
        <w:t>č. 67</w:t>
      </w:r>
      <w:r w:rsidRPr="003D1FBD">
        <w:rPr>
          <w:rFonts w:asciiTheme="minorHAnsi" w:eastAsiaTheme="minorHAnsi" w:hAnsiTheme="minorHAnsi" w:cstheme="minorHAnsi"/>
          <w:kern w:val="2"/>
          <w:sz w:val="22"/>
          <w:szCs w:val="22"/>
          <w:lang w:eastAsia="en-US"/>
          <w14:ligatures w14:val="standardContextual"/>
        </w:rPr>
        <w:t xml:space="preserve">/2023 </w:t>
      </w:r>
      <w:r w:rsidRPr="00A5765D">
        <w:rPr>
          <w:rFonts w:asciiTheme="minorHAnsi" w:eastAsiaTheme="minorHAnsi" w:hAnsiTheme="minorHAnsi" w:cstheme="minorHAnsi"/>
          <w:kern w:val="2"/>
          <w:sz w:val="22"/>
          <w:szCs w:val="22"/>
          <w:lang w:eastAsia="en-US"/>
          <w14:ligatures w14:val="standardContextual"/>
        </w:rPr>
        <w:t>(dále jen „Veřejná zakázka“).</w:t>
      </w:r>
    </w:p>
    <w:p w14:paraId="490D465F" w14:textId="77777777" w:rsidR="004D524F" w:rsidRDefault="004D524F">
      <w:pPr>
        <w:pStyle w:val="Bezmezer"/>
        <w:ind w:left="360"/>
        <w:jc w:val="both"/>
        <w:rPr>
          <w:rFonts w:cstheme="minorHAnsi"/>
        </w:rPr>
      </w:pPr>
    </w:p>
    <w:p w14:paraId="1D51827B" w14:textId="77777777" w:rsidR="004D524F" w:rsidRDefault="001E6463">
      <w:pPr>
        <w:pStyle w:val="Bezmezer"/>
        <w:numPr>
          <w:ilvl w:val="0"/>
          <w:numId w:val="1"/>
        </w:numPr>
        <w:jc w:val="both"/>
        <w:rPr>
          <w:rFonts w:cstheme="minorHAnsi"/>
        </w:rPr>
      </w:pPr>
      <w:r>
        <w:rPr>
          <w:rFonts w:cstheme="minorHAnsi"/>
        </w:rPr>
        <w:t>Zhotovitel se zavazuje touto smlouvou vytvořit pro objednatele dílo na objednávku v souladu se zadáním, a to vypracovat celkové grafické řešení a přípravu publikace v českém jazyce s anglickým resumé s pracovním názvem „</w:t>
      </w:r>
      <w:r>
        <w:rPr>
          <w:rFonts w:cstheme="minorHAnsi"/>
          <w:b/>
          <w:bCs/>
        </w:rPr>
        <w:t>Dejvice – Bubeneč</w:t>
      </w:r>
      <w:r>
        <w:rPr>
          <w:rFonts w:cstheme="minorHAnsi"/>
        </w:rPr>
        <w:t>" (dále „</w:t>
      </w:r>
      <w:r>
        <w:rPr>
          <w:rFonts w:cstheme="minorHAnsi"/>
          <w:b/>
          <w:bCs/>
        </w:rPr>
        <w:t>publikace</w:t>
      </w:r>
      <w:r>
        <w:rPr>
          <w:rFonts w:cstheme="minorHAnsi"/>
        </w:rPr>
        <w:t>“) v tomto rozsahu:</w:t>
      </w:r>
    </w:p>
    <w:p w14:paraId="5B076599" w14:textId="77777777" w:rsidR="004D524F" w:rsidRPr="00A5765D" w:rsidRDefault="004D524F">
      <w:pPr>
        <w:pStyle w:val="Bezmezer"/>
        <w:jc w:val="both"/>
        <w:rPr>
          <w:rFonts w:cstheme="minorHAnsi"/>
          <w:sz w:val="8"/>
          <w:szCs w:val="8"/>
        </w:rPr>
      </w:pPr>
    </w:p>
    <w:p w14:paraId="45D19245" w14:textId="77777777" w:rsidR="004D524F" w:rsidRDefault="001E6463">
      <w:pPr>
        <w:pStyle w:val="Bezmezer"/>
        <w:numPr>
          <w:ilvl w:val="0"/>
          <w:numId w:val="4"/>
        </w:numPr>
        <w:rPr>
          <w:rFonts w:cstheme="minorHAnsi"/>
        </w:rPr>
      </w:pPr>
      <w:r>
        <w:rPr>
          <w:rFonts w:cstheme="minorHAnsi"/>
        </w:rPr>
        <w:t>zpracovat kompletní předtiskovou přípravu včetně přípravy a maskování úpravy cca 634 kusů naskenovaných fotografii a návrhu obálky;</w:t>
      </w:r>
    </w:p>
    <w:p w14:paraId="13E54C4B" w14:textId="77777777" w:rsidR="004D524F" w:rsidRDefault="001E6463">
      <w:pPr>
        <w:pStyle w:val="Bezmezer"/>
        <w:numPr>
          <w:ilvl w:val="0"/>
          <w:numId w:val="4"/>
        </w:numPr>
        <w:rPr>
          <w:rFonts w:cstheme="minorHAnsi"/>
        </w:rPr>
      </w:pPr>
      <w:r>
        <w:rPr>
          <w:rFonts w:cstheme="minorHAnsi"/>
        </w:rPr>
        <w:t>zapracovat do předtiskových příprav nejméně tři autorské korektury;</w:t>
      </w:r>
    </w:p>
    <w:p w14:paraId="228A5B7F" w14:textId="77777777" w:rsidR="003E3DD0" w:rsidRDefault="001E6463" w:rsidP="003E3DD0">
      <w:pPr>
        <w:pStyle w:val="Bezmezer"/>
        <w:numPr>
          <w:ilvl w:val="0"/>
          <w:numId w:val="4"/>
        </w:numPr>
        <w:rPr>
          <w:rFonts w:cstheme="minorHAnsi"/>
        </w:rPr>
      </w:pPr>
      <w:r>
        <w:rPr>
          <w:rFonts w:cstheme="minorHAnsi"/>
        </w:rPr>
        <w:t>připravit tisková data;</w:t>
      </w:r>
    </w:p>
    <w:p w14:paraId="1C350BAB" w14:textId="6E488E8C" w:rsidR="004D524F" w:rsidRPr="003E3DD0" w:rsidRDefault="001E6463" w:rsidP="003E3DD0">
      <w:pPr>
        <w:pStyle w:val="Bezmezer"/>
        <w:numPr>
          <w:ilvl w:val="0"/>
          <w:numId w:val="4"/>
        </w:numPr>
        <w:rPr>
          <w:rFonts w:cstheme="minorHAnsi"/>
        </w:rPr>
      </w:pPr>
      <w:r w:rsidRPr="003E3DD0">
        <w:rPr>
          <w:rFonts w:cstheme="minorHAnsi"/>
        </w:rPr>
        <w:t xml:space="preserve">připravit kompletní úpravu a sazbu publikace v rozsahu cca 320 </w:t>
      </w:r>
      <w:r w:rsidRPr="003E3DD0">
        <w:rPr>
          <w:rFonts w:cstheme="minorHAnsi"/>
          <w:color w:val="000000"/>
        </w:rPr>
        <w:t xml:space="preserve">stran, </w:t>
      </w:r>
      <w:r w:rsidR="00A43259" w:rsidRPr="003E3DD0">
        <w:rPr>
          <w:rFonts w:cstheme="minorHAnsi"/>
          <w:color w:val="000000"/>
        </w:rPr>
        <w:t xml:space="preserve">formátu 225x310 mm </w:t>
      </w:r>
      <w:r w:rsidRPr="003E3DD0">
        <w:rPr>
          <w:rFonts w:cstheme="minorHAnsi"/>
          <w:color w:val="000000"/>
        </w:rPr>
        <w:t>a</w:t>
      </w:r>
      <w:r w:rsidRPr="003E3DD0">
        <w:rPr>
          <w:rFonts w:cstheme="minorHAnsi"/>
        </w:rPr>
        <w:t xml:space="preserve"> do ní vložené samostatné přílohy</w:t>
      </w:r>
      <w:r w:rsidR="00A43259" w:rsidRPr="003E3DD0">
        <w:rPr>
          <w:rFonts w:cstheme="minorHAnsi"/>
        </w:rPr>
        <w:t xml:space="preserve"> stejného formátu</w:t>
      </w:r>
      <w:r w:rsidRPr="003E3DD0">
        <w:rPr>
          <w:rFonts w:cstheme="minorHAnsi"/>
        </w:rPr>
        <w:t xml:space="preserve"> (anglické resumé) o rozsahu 16 stran</w:t>
      </w:r>
    </w:p>
    <w:p w14:paraId="3A0D512D" w14:textId="77777777" w:rsidR="004D524F" w:rsidRDefault="001E6463" w:rsidP="003E3DD0">
      <w:pPr>
        <w:pStyle w:val="Bezmezer"/>
        <w:ind w:firstLine="643"/>
        <w:jc w:val="both"/>
        <w:rPr>
          <w:rFonts w:cstheme="minorHAnsi"/>
        </w:rPr>
      </w:pPr>
      <w:r>
        <w:rPr>
          <w:rFonts w:cstheme="minorHAnsi"/>
        </w:rPr>
        <w:t>(dále „</w:t>
      </w:r>
      <w:r>
        <w:rPr>
          <w:rFonts w:cstheme="minorHAnsi"/>
          <w:b/>
          <w:bCs/>
        </w:rPr>
        <w:t>dílo</w:t>
      </w:r>
      <w:r>
        <w:rPr>
          <w:rFonts w:cstheme="minorHAnsi"/>
        </w:rPr>
        <w:t>“).</w:t>
      </w:r>
    </w:p>
    <w:p w14:paraId="2BEFEBB6" w14:textId="77777777" w:rsidR="004D524F" w:rsidRDefault="004D524F">
      <w:pPr>
        <w:pStyle w:val="Bezmezer"/>
        <w:ind w:left="567" w:hanging="283"/>
        <w:jc w:val="both"/>
        <w:rPr>
          <w:rFonts w:cstheme="minorHAnsi"/>
        </w:rPr>
      </w:pPr>
    </w:p>
    <w:p w14:paraId="2E328015" w14:textId="7E0FAD1D" w:rsidR="004D524F" w:rsidRDefault="001E6463">
      <w:pPr>
        <w:pStyle w:val="Bezmezer"/>
        <w:numPr>
          <w:ilvl w:val="0"/>
          <w:numId w:val="1"/>
        </w:numPr>
        <w:jc w:val="both"/>
        <w:rPr>
          <w:rFonts w:cstheme="minorHAnsi"/>
        </w:rPr>
      </w:pPr>
      <w:r>
        <w:rPr>
          <w:rFonts w:cstheme="minorHAnsi"/>
        </w:rPr>
        <w:t>Objednatel se zavazuje k zaplacení dohodnuté ceny za provedení díla</w:t>
      </w:r>
      <w:r w:rsidR="00BF61A0">
        <w:rPr>
          <w:rFonts w:cstheme="minorHAnsi"/>
        </w:rPr>
        <w:t>,</w:t>
      </w:r>
      <w:r>
        <w:rPr>
          <w:rFonts w:cstheme="minorHAnsi"/>
        </w:rPr>
        <w:t xml:space="preserve"> a to za podmínek stanovených touto smlouvou a k poskytnutí plné součinnosti pro vytvoření díla.</w:t>
      </w:r>
    </w:p>
    <w:p w14:paraId="62686CBC" w14:textId="6D7F63A8" w:rsidR="005518AA" w:rsidRDefault="005518AA">
      <w:pPr>
        <w:rPr>
          <w:rFonts w:asciiTheme="minorHAnsi" w:eastAsiaTheme="minorHAnsi" w:hAnsiTheme="minorHAnsi" w:cstheme="minorHAnsi"/>
          <w:kern w:val="2"/>
          <w:sz w:val="22"/>
          <w:szCs w:val="22"/>
          <w:lang w:eastAsia="en-US"/>
          <w14:ligatures w14:val="standardContextual"/>
        </w:rPr>
      </w:pPr>
      <w:r>
        <w:rPr>
          <w:rFonts w:cstheme="minorHAnsi"/>
        </w:rPr>
        <w:br w:type="page"/>
      </w:r>
    </w:p>
    <w:p w14:paraId="5B205099" w14:textId="77777777" w:rsidR="004D524F" w:rsidRDefault="001E6463">
      <w:pPr>
        <w:pStyle w:val="Bezmezer"/>
        <w:numPr>
          <w:ilvl w:val="0"/>
          <w:numId w:val="11"/>
        </w:numPr>
        <w:jc w:val="center"/>
        <w:rPr>
          <w:rFonts w:cstheme="minorHAnsi"/>
          <w:b/>
          <w:bCs/>
        </w:rPr>
      </w:pPr>
      <w:r>
        <w:rPr>
          <w:rFonts w:cstheme="minorHAnsi"/>
          <w:b/>
          <w:bCs/>
        </w:rPr>
        <w:lastRenderedPageBreak/>
        <w:t xml:space="preserve"> TERMÍNY PLNĚNÍ</w:t>
      </w:r>
    </w:p>
    <w:p w14:paraId="01C0D16E" w14:textId="77777777" w:rsidR="004D524F" w:rsidRPr="004D662B" w:rsidRDefault="004D524F">
      <w:pPr>
        <w:pStyle w:val="Bezmezer"/>
        <w:ind w:left="720"/>
        <w:rPr>
          <w:rFonts w:cstheme="minorHAnsi"/>
          <w:sz w:val="12"/>
          <w:szCs w:val="12"/>
        </w:rPr>
      </w:pPr>
    </w:p>
    <w:p w14:paraId="5D2F2640" w14:textId="3DC012B5" w:rsidR="004D524F" w:rsidRDefault="001E6463" w:rsidP="004D662B">
      <w:pPr>
        <w:pStyle w:val="Bezmezer"/>
        <w:jc w:val="both"/>
        <w:rPr>
          <w:rFonts w:cstheme="minorHAnsi"/>
        </w:rPr>
      </w:pPr>
      <w:r>
        <w:rPr>
          <w:rFonts w:cstheme="minorHAnsi"/>
        </w:rPr>
        <w:t>Zhotovitel se zavazuje zhotovit a objednateli předat hotové dílo v termínu do</w:t>
      </w:r>
      <w:r w:rsidR="0026758D">
        <w:rPr>
          <w:rFonts w:cstheme="minorHAnsi"/>
        </w:rPr>
        <w:t xml:space="preserve"> 30. 3. 2024.</w:t>
      </w:r>
    </w:p>
    <w:p w14:paraId="74DB556B" w14:textId="77777777" w:rsidR="004D524F" w:rsidRDefault="004D524F">
      <w:pPr>
        <w:pStyle w:val="Bezmezer"/>
        <w:rPr>
          <w:rFonts w:cstheme="minorHAnsi"/>
        </w:rPr>
      </w:pPr>
    </w:p>
    <w:p w14:paraId="1D68D77E" w14:textId="77777777" w:rsidR="004D524F" w:rsidRDefault="001E6463">
      <w:pPr>
        <w:pStyle w:val="Bezmezer"/>
        <w:numPr>
          <w:ilvl w:val="0"/>
          <w:numId w:val="11"/>
        </w:numPr>
        <w:jc w:val="center"/>
        <w:rPr>
          <w:rFonts w:cstheme="minorHAnsi"/>
          <w:b/>
          <w:bCs/>
        </w:rPr>
      </w:pPr>
      <w:r>
        <w:rPr>
          <w:rFonts w:cstheme="minorHAnsi"/>
          <w:b/>
          <w:bCs/>
        </w:rPr>
        <w:t xml:space="preserve"> PODMÍNKY ZHOTOVENÍ DÍLA</w:t>
      </w:r>
    </w:p>
    <w:p w14:paraId="5A1FCCB8" w14:textId="77777777" w:rsidR="004D524F" w:rsidRPr="004D662B" w:rsidRDefault="004D524F">
      <w:pPr>
        <w:pStyle w:val="Bezmezer"/>
        <w:ind w:left="720"/>
        <w:rPr>
          <w:rFonts w:cstheme="minorHAnsi"/>
          <w:sz w:val="12"/>
          <w:szCs w:val="12"/>
        </w:rPr>
      </w:pPr>
    </w:p>
    <w:p w14:paraId="6E1A5D93" w14:textId="7091703E" w:rsidR="004D524F" w:rsidRDefault="001E6463" w:rsidP="008B36B4">
      <w:pPr>
        <w:pStyle w:val="Bezmezer"/>
        <w:numPr>
          <w:ilvl w:val="0"/>
          <w:numId w:val="3"/>
        </w:numPr>
        <w:jc w:val="both"/>
        <w:rPr>
          <w:rFonts w:cstheme="minorHAnsi"/>
        </w:rPr>
      </w:pPr>
      <w:r w:rsidRPr="008B36B4">
        <w:rPr>
          <w:rFonts w:cstheme="minorHAnsi"/>
        </w:rPr>
        <w:t>Při provádění díla podle této smlouvy je zhotovitel povinen postupovat s řádnou péčí a odpovídá za odborné a kvalifikované provedení všech prací.</w:t>
      </w:r>
    </w:p>
    <w:p w14:paraId="0EB1F646" w14:textId="77777777" w:rsidR="003E3DD0" w:rsidRPr="008B36B4" w:rsidRDefault="003E3DD0" w:rsidP="003E3DD0">
      <w:pPr>
        <w:pStyle w:val="Bezmezer"/>
        <w:ind w:left="360"/>
        <w:jc w:val="both"/>
        <w:rPr>
          <w:rFonts w:cstheme="minorHAnsi"/>
        </w:rPr>
      </w:pPr>
    </w:p>
    <w:p w14:paraId="0484B9E8" w14:textId="77777777" w:rsidR="004D524F" w:rsidRDefault="001E6463">
      <w:pPr>
        <w:pStyle w:val="Bezmezer"/>
        <w:numPr>
          <w:ilvl w:val="0"/>
          <w:numId w:val="3"/>
        </w:numPr>
        <w:jc w:val="both"/>
        <w:rPr>
          <w:rFonts w:cstheme="minorHAnsi"/>
        </w:rPr>
      </w:pPr>
      <w:r>
        <w:rPr>
          <w:rFonts w:cstheme="minorHAnsi"/>
        </w:rPr>
        <w:t>Zhotovitel se zavazuje dílo realizovat:</w:t>
      </w:r>
    </w:p>
    <w:p w14:paraId="72DCA32A" w14:textId="77777777" w:rsidR="004D524F" w:rsidRDefault="001E6463" w:rsidP="003E3DD0">
      <w:pPr>
        <w:pStyle w:val="Bezmezer"/>
        <w:numPr>
          <w:ilvl w:val="0"/>
          <w:numId w:val="13"/>
        </w:numPr>
        <w:rPr>
          <w:rFonts w:cstheme="minorHAnsi"/>
        </w:rPr>
      </w:pPr>
      <w:r>
        <w:rPr>
          <w:rFonts w:cstheme="minorHAnsi"/>
        </w:rPr>
        <w:t>na svůj náklad a nebezpečí ve sjednané době;</w:t>
      </w:r>
    </w:p>
    <w:p w14:paraId="156C70B4" w14:textId="77777777" w:rsidR="004D524F" w:rsidRDefault="001E6463" w:rsidP="003E3DD0">
      <w:pPr>
        <w:pStyle w:val="Bezmezer"/>
        <w:numPr>
          <w:ilvl w:val="0"/>
          <w:numId w:val="13"/>
        </w:numPr>
        <w:rPr>
          <w:rFonts w:cstheme="minorHAnsi"/>
        </w:rPr>
      </w:pPr>
      <w:r>
        <w:rPr>
          <w:rFonts w:cstheme="minorHAnsi"/>
        </w:rPr>
        <w:t>v souladu s podklady, případně jejich změnami odsouhlasenými objednatelem;</w:t>
      </w:r>
    </w:p>
    <w:p w14:paraId="7C2C7956" w14:textId="77777777" w:rsidR="004D524F" w:rsidRDefault="001E6463" w:rsidP="003E3DD0">
      <w:pPr>
        <w:pStyle w:val="Bezmezer"/>
        <w:numPr>
          <w:ilvl w:val="0"/>
          <w:numId w:val="13"/>
        </w:numPr>
        <w:rPr>
          <w:rFonts w:cstheme="minorHAnsi"/>
        </w:rPr>
      </w:pPr>
      <w:r>
        <w:rPr>
          <w:rFonts w:cstheme="minorHAnsi"/>
        </w:rPr>
        <w:t>při provádění díla dodržovat veškeré české technické normy a všechny podmínky určené touto smlouvou a příslušnými právními předpisy.</w:t>
      </w:r>
    </w:p>
    <w:p w14:paraId="5137D12D" w14:textId="77777777" w:rsidR="004D524F" w:rsidRDefault="004D524F">
      <w:pPr>
        <w:pStyle w:val="Bezmezer"/>
        <w:ind w:left="1003"/>
        <w:rPr>
          <w:rFonts w:cstheme="minorHAnsi"/>
        </w:rPr>
      </w:pPr>
    </w:p>
    <w:p w14:paraId="65608BC7" w14:textId="77777777" w:rsidR="004D524F" w:rsidRDefault="001E6463">
      <w:pPr>
        <w:pStyle w:val="Bezmezer"/>
        <w:numPr>
          <w:ilvl w:val="0"/>
          <w:numId w:val="3"/>
        </w:numPr>
        <w:jc w:val="both"/>
        <w:rPr>
          <w:rFonts w:cstheme="minorHAnsi"/>
        </w:rPr>
      </w:pPr>
      <w:r>
        <w:rPr>
          <w:rFonts w:cstheme="minorHAnsi"/>
        </w:rPr>
        <w:t>Objednatel se zavazuje poskytnout zhotoviteli součinnost nutnou pro naplnění předmětu smlouvy, zejména dodat zhotoviteli potřebné obrazové podklady (v různých formátech) a texty ve formátu MS Word v termínech dle ústní dohody smluvních stran, nejpozději však do 31.12. 2023 a zajistit nezbytné konzultace a součinnost při přípravě publikace prostřednictvím kontaktní osoby uvedené v odst. 6. této smlouvy.</w:t>
      </w:r>
    </w:p>
    <w:p w14:paraId="43DF48BB" w14:textId="77777777" w:rsidR="004D524F" w:rsidRPr="0026758D" w:rsidRDefault="004D524F">
      <w:pPr>
        <w:pStyle w:val="Bezmezer"/>
        <w:ind w:left="360"/>
        <w:jc w:val="both"/>
        <w:rPr>
          <w:rFonts w:cstheme="minorHAnsi"/>
        </w:rPr>
      </w:pPr>
    </w:p>
    <w:p w14:paraId="67F5F5F0" w14:textId="77777777" w:rsidR="004D524F" w:rsidRDefault="001E6463">
      <w:pPr>
        <w:pStyle w:val="Bezmezer"/>
        <w:numPr>
          <w:ilvl w:val="0"/>
          <w:numId w:val="3"/>
        </w:numPr>
        <w:jc w:val="both"/>
        <w:rPr>
          <w:rFonts w:cstheme="minorHAnsi"/>
        </w:rPr>
      </w:pPr>
      <w:r>
        <w:rPr>
          <w:rFonts w:cstheme="minorHAnsi"/>
        </w:rPr>
        <w:t>Pokud se v průběhu provádění díla objeví nutnost další součinnosti objednatele, zavazuje se tento poskytnout ji v rozsahu a termínech, které budou stanoveny dodatkem této smlouvy.</w:t>
      </w:r>
    </w:p>
    <w:p w14:paraId="61E8E761" w14:textId="77777777" w:rsidR="004D524F" w:rsidRDefault="004D524F">
      <w:pPr>
        <w:pStyle w:val="Odstavecseseznamem"/>
        <w:rPr>
          <w:rFonts w:asciiTheme="minorHAnsi" w:hAnsiTheme="minorHAnsi" w:cstheme="minorHAnsi"/>
          <w:sz w:val="22"/>
          <w:szCs w:val="22"/>
        </w:rPr>
      </w:pPr>
    </w:p>
    <w:p w14:paraId="3F01635B" w14:textId="77777777" w:rsidR="004D524F" w:rsidRDefault="001E6463">
      <w:pPr>
        <w:pStyle w:val="Bezmezer"/>
        <w:numPr>
          <w:ilvl w:val="0"/>
          <w:numId w:val="3"/>
        </w:numPr>
        <w:jc w:val="both"/>
        <w:rPr>
          <w:rFonts w:cstheme="minorHAnsi"/>
        </w:rPr>
      </w:pPr>
      <w:r>
        <w:rPr>
          <w:rFonts w:cstheme="minorHAnsi"/>
        </w:rPr>
        <w:t>Bude-li objednatel požadovat změny nebo doplňky předmětu plnění, vyhrazuje si právo na změnu termínů provedení prací, případně ceny díla. Totéž právo má zhotovitel v případě, že v průběhu provádění díla budou zjištěny skutečnosti, jejichž důsledkem bude nutnost rozšíření zadání či změna předmětu smlouvy.</w:t>
      </w:r>
    </w:p>
    <w:p w14:paraId="334D8236" w14:textId="77777777" w:rsidR="004D524F" w:rsidRDefault="004D524F">
      <w:pPr>
        <w:pStyle w:val="Bezmezer"/>
        <w:ind w:left="360"/>
        <w:jc w:val="both"/>
        <w:rPr>
          <w:rFonts w:cstheme="minorHAnsi"/>
        </w:rPr>
      </w:pPr>
    </w:p>
    <w:p w14:paraId="3F891787" w14:textId="77777777" w:rsidR="004D524F" w:rsidRDefault="001E6463">
      <w:pPr>
        <w:pStyle w:val="Bezmezer"/>
        <w:numPr>
          <w:ilvl w:val="0"/>
          <w:numId w:val="3"/>
        </w:numPr>
        <w:jc w:val="both"/>
        <w:rPr>
          <w:rFonts w:cstheme="minorHAnsi"/>
        </w:rPr>
      </w:pPr>
      <w:r>
        <w:rPr>
          <w:rFonts w:cstheme="minorHAnsi"/>
        </w:rPr>
        <w:t xml:space="preserve">Kontaktní osoby: </w:t>
      </w:r>
    </w:p>
    <w:p w14:paraId="09585B95" w14:textId="03C7A52B" w:rsidR="004D524F" w:rsidRDefault="001E6463" w:rsidP="004D662B">
      <w:pPr>
        <w:pStyle w:val="Bezmezer"/>
        <w:numPr>
          <w:ilvl w:val="0"/>
          <w:numId w:val="10"/>
        </w:numPr>
        <w:ind w:left="993"/>
        <w:rPr>
          <w:rFonts w:cstheme="minorHAnsi"/>
        </w:rPr>
      </w:pPr>
      <w:r>
        <w:rPr>
          <w:rFonts w:cstheme="minorHAnsi"/>
        </w:rPr>
        <w:t xml:space="preserve">za objednatele: </w:t>
      </w:r>
    </w:p>
    <w:p w14:paraId="1DBE05D3" w14:textId="1D181713" w:rsidR="004D524F" w:rsidRDefault="001E6463" w:rsidP="004D662B">
      <w:pPr>
        <w:pStyle w:val="Bezmezer"/>
        <w:numPr>
          <w:ilvl w:val="0"/>
          <w:numId w:val="10"/>
        </w:numPr>
        <w:ind w:left="993"/>
      </w:pPr>
      <w:r>
        <w:rPr>
          <w:rFonts w:cstheme="minorHAnsi"/>
        </w:rPr>
        <w:t xml:space="preserve">za zhotovitele: </w:t>
      </w:r>
    </w:p>
    <w:p w14:paraId="1DF226F4" w14:textId="77777777" w:rsidR="004D524F" w:rsidRDefault="004D524F">
      <w:pPr>
        <w:pStyle w:val="Bezmezer"/>
        <w:rPr>
          <w:rFonts w:cstheme="minorHAnsi"/>
        </w:rPr>
      </w:pPr>
    </w:p>
    <w:p w14:paraId="0948BC16" w14:textId="77777777" w:rsidR="00C1518B" w:rsidRDefault="00C1518B">
      <w:pPr>
        <w:pStyle w:val="Bezmezer"/>
        <w:rPr>
          <w:rFonts w:cstheme="minorHAnsi"/>
        </w:rPr>
      </w:pPr>
    </w:p>
    <w:p w14:paraId="0FAD57E8" w14:textId="77777777" w:rsidR="00C1518B" w:rsidRDefault="00C1518B">
      <w:pPr>
        <w:pStyle w:val="Bezmezer"/>
        <w:rPr>
          <w:rFonts w:cstheme="minorHAnsi"/>
        </w:rPr>
      </w:pPr>
    </w:p>
    <w:p w14:paraId="6DCD1410" w14:textId="77777777" w:rsidR="004D524F" w:rsidRDefault="001E6463">
      <w:pPr>
        <w:pStyle w:val="Bezmezer"/>
        <w:numPr>
          <w:ilvl w:val="0"/>
          <w:numId w:val="11"/>
        </w:numPr>
        <w:jc w:val="center"/>
        <w:rPr>
          <w:rFonts w:cstheme="minorHAnsi"/>
          <w:b/>
          <w:bCs/>
        </w:rPr>
      </w:pPr>
      <w:r>
        <w:rPr>
          <w:rFonts w:cstheme="minorHAnsi"/>
          <w:b/>
          <w:bCs/>
        </w:rPr>
        <w:t xml:space="preserve"> LICENČNÍ UJEDNÁNÍ</w:t>
      </w:r>
    </w:p>
    <w:p w14:paraId="48419369" w14:textId="77777777" w:rsidR="004D662B" w:rsidRPr="004D662B" w:rsidRDefault="004D662B" w:rsidP="004D662B">
      <w:pPr>
        <w:pStyle w:val="Bezmezer"/>
        <w:rPr>
          <w:rFonts w:cstheme="minorHAnsi"/>
          <w:sz w:val="12"/>
          <w:szCs w:val="12"/>
        </w:rPr>
      </w:pPr>
    </w:p>
    <w:p w14:paraId="6F879735" w14:textId="77777777" w:rsidR="004D524F" w:rsidRDefault="001E6463" w:rsidP="00A636DB">
      <w:pPr>
        <w:pStyle w:val="Bezmezer"/>
        <w:numPr>
          <w:ilvl w:val="0"/>
          <w:numId w:val="14"/>
        </w:numPr>
        <w:jc w:val="both"/>
      </w:pPr>
      <w:r>
        <w:t>Zhotovitel jako autor poskytuje objednateli touto smlouvou výhradní oprávnění k výkonu práva užít dílo uvedené v čl. I. odst. 2. této smlouvy (výhradní licenci) všemi způsoby v rozsahu neomezeném a prohlašuje, že vykonává majetková práva k dílu, je oprávněn ke zveřejnění, úpravám, zpracování a spojení díla s jiným dílem, zařazením do díla souborného, jakožto i k tomu, aby uváděl dílo na veřejnosti pod svým jménem.</w:t>
      </w:r>
    </w:p>
    <w:p w14:paraId="067F2CA9" w14:textId="77777777" w:rsidR="004D662B" w:rsidRDefault="004D662B" w:rsidP="00A636DB">
      <w:pPr>
        <w:pStyle w:val="Bezmezer"/>
        <w:ind w:left="360"/>
        <w:jc w:val="both"/>
      </w:pPr>
    </w:p>
    <w:p w14:paraId="03D6475B" w14:textId="7AFD7F1A" w:rsidR="004D662B" w:rsidRDefault="001E6463" w:rsidP="00A636DB">
      <w:pPr>
        <w:pStyle w:val="Bezmezer"/>
        <w:numPr>
          <w:ilvl w:val="0"/>
          <w:numId w:val="14"/>
        </w:numPr>
        <w:jc w:val="both"/>
      </w:pPr>
      <w:r>
        <w:t xml:space="preserve">Licence k užití díla zahrnuje oprávnění k pořízení přímých rozmnoženin, trvalých i dočasných, vcelku nebo zčásti, jakýmikoliv prostředky a v jakékoliv formě, jak ve spojení on-line, tak i </w:t>
      </w:r>
      <w:proofErr w:type="spellStart"/>
      <w:r>
        <w:t>off</w:t>
      </w:r>
      <w:proofErr w:type="spellEnd"/>
      <w:r>
        <w:t>–line, včetně možnosti udělit podlicenci třetím osobám, nebo ji na třetí osoby převést.</w:t>
      </w:r>
    </w:p>
    <w:p w14:paraId="4758903B" w14:textId="6F42CD95" w:rsidR="004D662B" w:rsidRPr="004D662B" w:rsidRDefault="004D662B" w:rsidP="00A636DB">
      <w:pPr>
        <w:ind w:left="360"/>
        <w:jc w:val="both"/>
        <w:rPr>
          <w:rFonts w:asciiTheme="minorHAnsi" w:hAnsiTheme="minorHAnsi" w:cstheme="minorHAnsi"/>
          <w:sz w:val="22"/>
          <w:szCs w:val="22"/>
        </w:rPr>
      </w:pPr>
    </w:p>
    <w:p w14:paraId="5DD02B88" w14:textId="77777777" w:rsidR="004D524F" w:rsidRDefault="001E6463" w:rsidP="00A636DB">
      <w:pPr>
        <w:pStyle w:val="Bezmezer"/>
        <w:numPr>
          <w:ilvl w:val="0"/>
          <w:numId w:val="14"/>
        </w:numPr>
        <w:jc w:val="both"/>
      </w:pPr>
      <w:r>
        <w:t>Zhotovitel poskytuje licenci uvedenou v této smlouvě na celou dobu trvání majetkových autorských práv, bez množstevního, technologického, teritoriálního nebo jazykového omezení.</w:t>
      </w:r>
    </w:p>
    <w:p w14:paraId="52AF2498" w14:textId="77777777" w:rsidR="004D662B" w:rsidRDefault="004D662B" w:rsidP="00A636DB">
      <w:pPr>
        <w:pStyle w:val="Bezmezer"/>
        <w:ind w:left="360"/>
        <w:jc w:val="both"/>
      </w:pPr>
    </w:p>
    <w:p w14:paraId="1622EAA8" w14:textId="77777777" w:rsidR="004D524F" w:rsidRDefault="001E6463" w:rsidP="00A636DB">
      <w:pPr>
        <w:pStyle w:val="Bezmezer"/>
        <w:numPr>
          <w:ilvl w:val="0"/>
          <w:numId w:val="14"/>
        </w:numPr>
        <w:jc w:val="both"/>
      </w:pPr>
      <w:r>
        <w:t>Objednatel se zavazuje, že neupraví nebo jinak nezmění dílo, jeho název nebo označení bez souhlasu zhotovitele.</w:t>
      </w:r>
    </w:p>
    <w:p w14:paraId="5490F83C" w14:textId="77777777" w:rsidR="004D524F" w:rsidRDefault="001E6463" w:rsidP="00A636DB">
      <w:pPr>
        <w:pStyle w:val="Bezmezer"/>
        <w:numPr>
          <w:ilvl w:val="0"/>
          <w:numId w:val="14"/>
        </w:numPr>
        <w:jc w:val="both"/>
      </w:pPr>
      <w:r>
        <w:lastRenderedPageBreak/>
        <w:t>Objednatel se zavazuje označit dílo tak, aby bylo zřejmé, kdo je autorem díla, pokud to bude v daném případě obvyklé, nebo možné.</w:t>
      </w:r>
    </w:p>
    <w:p w14:paraId="731AF4A9" w14:textId="77777777" w:rsidR="004D662B" w:rsidRDefault="004D662B" w:rsidP="00A636DB">
      <w:pPr>
        <w:pStyle w:val="Bezmezer"/>
        <w:jc w:val="both"/>
      </w:pPr>
    </w:p>
    <w:p w14:paraId="58900165" w14:textId="77777777" w:rsidR="004D524F" w:rsidRDefault="001E6463" w:rsidP="00A636DB">
      <w:pPr>
        <w:pStyle w:val="Bezmezer"/>
        <w:numPr>
          <w:ilvl w:val="0"/>
          <w:numId w:val="14"/>
        </w:numPr>
        <w:jc w:val="both"/>
      </w:pPr>
      <w:r>
        <w:t>Objednatel je oprávněn k užití celého díla nebo jeho části, nemá však povinnost v rámci sjednané licence dílo užít.</w:t>
      </w:r>
    </w:p>
    <w:p w14:paraId="7AF47739" w14:textId="77777777" w:rsidR="004D662B" w:rsidRDefault="004D662B" w:rsidP="00A636DB">
      <w:pPr>
        <w:pStyle w:val="Bezmezer"/>
        <w:jc w:val="both"/>
      </w:pPr>
    </w:p>
    <w:p w14:paraId="2792533D" w14:textId="77777777" w:rsidR="004D524F" w:rsidRDefault="001E6463" w:rsidP="00A636DB">
      <w:pPr>
        <w:pStyle w:val="Bezmezer"/>
        <w:numPr>
          <w:ilvl w:val="0"/>
          <w:numId w:val="14"/>
        </w:numPr>
        <w:jc w:val="both"/>
      </w:pPr>
      <w:r>
        <w:t xml:space="preserve">V případě, že zhotovitel poskytne výše uvedenou výhradní licenci třetí osobě, nebo </w:t>
      </w:r>
      <w:proofErr w:type="gramStart"/>
      <w:r>
        <w:t>poruší</w:t>
      </w:r>
      <w:proofErr w:type="gramEnd"/>
      <w:r>
        <w:t xml:space="preserve"> svoji zákonnou povinnost sám se zdržet výkonu práva užít dílo způsobem, ke kterému licenci udělil, má objednatel právo:</w:t>
      </w:r>
    </w:p>
    <w:p w14:paraId="339012F1" w14:textId="77777777" w:rsidR="004D524F" w:rsidRDefault="001E6463" w:rsidP="00A636DB">
      <w:pPr>
        <w:pStyle w:val="Bezmezer"/>
        <w:numPr>
          <w:ilvl w:val="1"/>
          <w:numId w:val="15"/>
        </w:numPr>
        <w:jc w:val="both"/>
      </w:pPr>
      <w:r>
        <w:t>na náhradu škody, která objednateli vznikla porušením povinností vyplývajících z této smlouvy zhotovitelem; a zároveň</w:t>
      </w:r>
    </w:p>
    <w:p w14:paraId="393381D7" w14:textId="77777777" w:rsidR="004D524F" w:rsidRDefault="001E6463" w:rsidP="00A636DB">
      <w:pPr>
        <w:pStyle w:val="Bezmezer"/>
        <w:numPr>
          <w:ilvl w:val="1"/>
          <w:numId w:val="15"/>
        </w:numPr>
        <w:jc w:val="both"/>
      </w:pPr>
      <w:r>
        <w:t>požadovat na zhotoviteli smluvní pokutu; případně</w:t>
      </w:r>
    </w:p>
    <w:p w14:paraId="0808EA3A" w14:textId="77777777" w:rsidR="004D524F" w:rsidRDefault="001E6463" w:rsidP="00A636DB">
      <w:pPr>
        <w:pStyle w:val="Bezmezer"/>
        <w:numPr>
          <w:ilvl w:val="1"/>
          <w:numId w:val="15"/>
        </w:numPr>
        <w:jc w:val="both"/>
      </w:pPr>
      <w:r>
        <w:t>odstoupit od této smlouvy.</w:t>
      </w:r>
    </w:p>
    <w:p w14:paraId="590E73BB" w14:textId="77777777" w:rsidR="004D524F" w:rsidRDefault="004D524F" w:rsidP="004D662B">
      <w:pPr>
        <w:pStyle w:val="Bezmezer"/>
      </w:pPr>
    </w:p>
    <w:p w14:paraId="1A7AC3C6" w14:textId="77777777" w:rsidR="004D524F" w:rsidRDefault="001E6463">
      <w:pPr>
        <w:pStyle w:val="Bezmezer"/>
        <w:numPr>
          <w:ilvl w:val="0"/>
          <w:numId w:val="11"/>
        </w:numPr>
        <w:jc w:val="center"/>
        <w:rPr>
          <w:rFonts w:cstheme="minorHAnsi"/>
          <w:b/>
          <w:bCs/>
        </w:rPr>
      </w:pPr>
      <w:r>
        <w:rPr>
          <w:rFonts w:cstheme="minorHAnsi"/>
          <w:b/>
          <w:bCs/>
        </w:rPr>
        <w:t xml:space="preserve"> CENA DÍLA A TERMÍNY PLATEB</w:t>
      </w:r>
    </w:p>
    <w:p w14:paraId="23095C7B" w14:textId="77777777" w:rsidR="00AD70F7" w:rsidRPr="00AD70F7" w:rsidRDefault="00AD70F7" w:rsidP="00AD70F7">
      <w:pPr>
        <w:pStyle w:val="Bezmezer"/>
        <w:ind w:left="360"/>
        <w:rPr>
          <w:rFonts w:cstheme="minorHAnsi"/>
          <w:sz w:val="12"/>
          <w:szCs w:val="12"/>
        </w:rPr>
      </w:pPr>
    </w:p>
    <w:p w14:paraId="72B5398D" w14:textId="0D623C10" w:rsidR="004D524F" w:rsidRDefault="001E6463" w:rsidP="00A636DB">
      <w:pPr>
        <w:pStyle w:val="Bezmezer"/>
        <w:numPr>
          <w:ilvl w:val="0"/>
          <w:numId w:val="16"/>
        </w:numPr>
        <w:jc w:val="both"/>
      </w:pPr>
      <w:r>
        <w:t xml:space="preserve">Objednatel se zavazuje zaplatit zhotoviteli za řádně provedené, včas předané a převzaté dílo a licenci k němu cenu ve výši </w:t>
      </w:r>
      <w:r>
        <w:rPr>
          <w:b/>
          <w:bCs/>
        </w:rPr>
        <w:t xml:space="preserve">dvě stě osmdesát </w:t>
      </w:r>
      <w:r>
        <w:rPr>
          <w:b/>
        </w:rPr>
        <w:t>tisíc korun českých (280.000</w:t>
      </w:r>
      <w:r>
        <w:rPr>
          <w:b/>
          <w:bCs/>
        </w:rPr>
        <w:t>, - Kč</w:t>
      </w:r>
      <w:r>
        <w:t>). Ke konečné ceně díla je zhotovitel oprávněn účtovat daň z přidané hodnoty podle zákona č. 235/2004 Sb., o dani z přidané hodnoty, v platném znění (dále jen „DPH“)</w:t>
      </w:r>
      <w:r w:rsidR="00AD70F7">
        <w:t>.</w:t>
      </w:r>
    </w:p>
    <w:p w14:paraId="7A2A1461" w14:textId="77777777" w:rsidR="00AD70F7" w:rsidRDefault="00AD70F7" w:rsidP="00A636DB">
      <w:pPr>
        <w:pStyle w:val="Bezmezer"/>
        <w:jc w:val="both"/>
      </w:pPr>
    </w:p>
    <w:p w14:paraId="2D6DC006" w14:textId="77777777" w:rsidR="004D524F" w:rsidRDefault="001E6463" w:rsidP="00A636DB">
      <w:pPr>
        <w:pStyle w:val="Bezmezer"/>
        <w:numPr>
          <w:ilvl w:val="0"/>
          <w:numId w:val="16"/>
        </w:numPr>
        <w:jc w:val="both"/>
      </w:pPr>
      <w:r>
        <w:t>Smluvní cena podle odst. 1. je konečná a zahrnuje zejména veškeré práce, výkony a služby související s provedením díla, včetně přiměřeného zisku. Obě smluvní strany s touto cenou výslovně souhlasí.</w:t>
      </w:r>
    </w:p>
    <w:p w14:paraId="707C0E3A" w14:textId="77777777" w:rsidR="00AD70F7" w:rsidRDefault="00AD70F7" w:rsidP="00A636DB">
      <w:pPr>
        <w:pStyle w:val="Bezmezer"/>
        <w:jc w:val="both"/>
      </w:pPr>
    </w:p>
    <w:p w14:paraId="666C6BF0" w14:textId="77777777" w:rsidR="004D524F" w:rsidRDefault="001E6463" w:rsidP="00A636DB">
      <w:pPr>
        <w:pStyle w:val="Bezmezer"/>
        <w:numPr>
          <w:ilvl w:val="0"/>
          <w:numId w:val="16"/>
        </w:numPr>
        <w:jc w:val="both"/>
      </w:pPr>
      <w:r>
        <w:t>Vyúčtování ceny díla bude zhotovitel provádět formou faktury – daňového dokladu, který bude obsahovat všechny náležitosti daňového a účetního dokladu tak, jak je stanoveno zákonem o DPH, ve znění pozdějších změn a doplňků.</w:t>
      </w:r>
    </w:p>
    <w:p w14:paraId="5867E2DA" w14:textId="77777777" w:rsidR="00AD70F7" w:rsidRDefault="00AD70F7" w:rsidP="00A636DB">
      <w:pPr>
        <w:pStyle w:val="Bezmezer"/>
        <w:jc w:val="both"/>
      </w:pPr>
    </w:p>
    <w:p w14:paraId="6875B425" w14:textId="77777777" w:rsidR="004D524F" w:rsidRDefault="001E6463" w:rsidP="00A636DB">
      <w:pPr>
        <w:pStyle w:val="Bezmezer"/>
        <w:numPr>
          <w:ilvl w:val="0"/>
          <w:numId w:val="16"/>
        </w:numPr>
        <w:jc w:val="both"/>
      </w:pPr>
      <w:r>
        <w:t>V případě, že daňový doklad nebude obsahovat náležitosti daňového dokladu dle zákona o DPH,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54DAECFB" w14:textId="77777777" w:rsidR="00AD70F7" w:rsidRDefault="00AD70F7" w:rsidP="00A636DB">
      <w:pPr>
        <w:pStyle w:val="Bezmezer"/>
        <w:jc w:val="both"/>
      </w:pPr>
    </w:p>
    <w:p w14:paraId="068CE71B" w14:textId="4CBC4F68" w:rsidR="004D524F" w:rsidRDefault="001E6463" w:rsidP="00A636DB">
      <w:pPr>
        <w:pStyle w:val="Bezmezer"/>
        <w:numPr>
          <w:ilvl w:val="0"/>
          <w:numId w:val="16"/>
        </w:numPr>
        <w:jc w:val="both"/>
      </w:pPr>
      <w:r>
        <w:t>Lhůta splatnosti takové faktury bude 30 dní od doručení do sídla objednatele. Daňový doklad je považován za uhrazený dnem odepsání fakturované částky z účtu objednatele ve prospěch účtu zhotovitele.</w:t>
      </w:r>
    </w:p>
    <w:p w14:paraId="62A49081" w14:textId="77777777" w:rsidR="00AD70F7" w:rsidRDefault="00AD70F7" w:rsidP="00A636DB">
      <w:pPr>
        <w:pStyle w:val="Bezmezer"/>
        <w:jc w:val="both"/>
      </w:pPr>
    </w:p>
    <w:p w14:paraId="668AAD5B" w14:textId="77777777" w:rsidR="004D524F" w:rsidRDefault="001E6463" w:rsidP="00A636DB">
      <w:pPr>
        <w:pStyle w:val="Bezmezer"/>
        <w:numPr>
          <w:ilvl w:val="0"/>
          <w:numId w:val="16"/>
        </w:numPr>
        <w:jc w:val="both"/>
      </w:pPr>
      <w:r>
        <w:t>Smluvní strany berou na vědomí, že sazba DPH se může po uzavření této smlouvy změnit. V takovém případě bude zhotovitel fakturovat sazbu DPH platnou v okamžiku fakturace bez potřeby uzavírání dodatku.</w:t>
      </w:r>
    </w:p>
    <w:p w14:paraId="56CB5294" w14:textId="77777777" w:rsidR="00AD70F7" w:rsidRDefault="00AD70F7" w:rsidP="00A636DB">
      <w:pPr>
        <w:pStyle w:val="Bezmezer"/>
        <w:jc w:val="both"/>
      </w:pPr>
    </w:p>
    <w:p w14:paraId="71295EE3" w14:textId="5A7FB56A" w:rsidR="00AD70F7" w:rsidRDefault="001E6463" w:rsidP="00A636DB">
      <w:pPr>
        <w:pStyle w:val="Bezmezer"/>
        <w:numPr>
          <w:ilvl w:val="0"/>
          <w:numId w:val="16"/>
        </w:numPr>
        <w:jc w:val="both"/>
      </w:pPr>
      <w:r>
        <w:t>Pokud se po dobu účinnosti této smlouvy zhotovitel stane nespolehlivým plátcem ve smyslu § 109 zákona č. 235/2004, o DPH, v platném znění, smluvní strany se dohodly, že objednatel má právo uhradit DPH za zdanitelné plnění přímo příslušnému správci daně. Objednatelem takto provedená úhrada bude považována za uhrazení části ceny odpovídající DPH ve výši fakturované zhotovitelem.</w:t>
      </w:r>
    </w:p>
    <w:p w14:paraId="705F8F67" w14:textId="77777777" w:rsidR="00AD70F7" w:rsidRDefault="00AD70F7" w:rsidP="00A636DB">
      <w:pPr>
        <w:jc w:val="both"/>
        <w:rPr>
          <w:rFonts w:asciiTheme="minorHAnsi" w:eastAsiaTheme="minorHAnsi" w:hAnsiTheme="minorHAnsi" w:cstheme="minorBidi"/>
          <w:kern w:val="2"/>
          <w:sz w:val="22"/>
          <w:szCs w:val="22"/>
          <w:lang w:eastAsia="en-US"/>
          <w14:ligatures w14:val="standardContextual"/>
        </w:rPr>
      </w:pPr>
      <w:r>
        <w:br w:type="page"/>
      </w:r>
    </w:p>
    <w:p w14:paraId="7774F12A" w14:textId="6B1A5D6F" w:rsidR="004D524F" w:rsidRDefault="001E6463" w:rsidP="00A636DB">
      <w:pPr>
        <w:pStyle w:val="Bezmezer"/>
        <w:numPr>
          <w:ilvl w:val="0"/>
          <w:numId w:val="11"/>
        </w:numPr>
        <w:jc w:val="center"/>
        <w:rPr>
          <w:rFonts w:cstheme="minorHAnsi"/>
          <w:b/>
          <w:bCs/>
        </w:rPr>
      </w:pPr>
      <w:r>
        <w:rPr>
          <w:rFonts w:cstheme="minorHAnsi"/>
          <w:b/>
          <w:bCs/>
        </w:rPr>
        <w:lastRenderedPageBreak/>
        <w:t>ODPOVĚDNOST ZHOTOVITELE ZA VADY DÍLA A ZÁRUKA</w:t>
      </w:r>
    </w:p>
    <w:p w14:paraId="5C54C1AE" w14:textId="77777777" w:rsidR="004D524F" w:rsidRPr="00AD70F7" w:rsidRDefault="004D524F" w:rsidP="00AD70F7">
      <w:pPr>
        <w:pStyle w:val="Bezmezer"/>
        <w:rPr>
          <w:sz w:val="12"/>
          <w:szCs w:val="12"/>
        </w:rPr>
      </w:pPr>
    </w:p>
    <w:p w14:paraId="3A971FEE" w14:textId="77777777" w:rsidR="004D524F" w:rsidRDefault="001E6463" w:rsidP="00A636DB">
      <w:pPr>
        <w:pStyle w:val="Bezmezer"/>
        <w:numPr>
          <w:ilvl w:val="0"/>
          <w:numId w:val="17"/>
        </w:numPr>
        <w:jc w:val="both"/>
      </w:pPr>
      <w:r>
        <w:t>Zhotovitel odpovídá za bezvadnost díla a jeho řádné provedení, zejména za soulad s odsouhlaseným zadáním předaným objednatelem.</w:t>
      </w:r>
    </w:p>
    <w:p w14:paraId="03BCBA1D" w14:textId="77777777" w:rsidR="00AD70F7" w:rsidRDefault="00AD70F7" w:rsidP="00A636DB">
      <w:pPr>
        <w:pStyle w:val="Bezmezer"/>
        <w:jc w:val="both"/>
      </w:pPr>
    </w:p>
    <w:p w14:paraId="52B0C0A1" w14:textId="77777777" w:rsidR="004D524F" w:rsidRDefault="001E6463" w:rsidP="00A636DB">
      <w:pPr>
        <w:pStyle w:val="Bezmezer"/>
        <w:numPr>
          <w:ilvl w:val="0"/>
          <w:numId w:val="17"/>
        </w:numPr>
        <w:jc w:val="both"/>
      </w:pPr>
      <w:r>
        <w:t>Zhotovitel odpovídá objednateli za obsah díla po stránce věcné a právní, zejména za veškerou škodu způsobenou vydáním díla, které by zasahovalo do oprávněných práv třetích osob.</w:t>
      </w:r>
    </w:p>
    <w:p w14:paraId="31BACD7F" w14:textId="77777777" w:rsidR="00AD70F7" w:rsidRDefault="00AD70F7" w:rsidP="00A636DB">
      <w:pPr>
        <w:pStyle w:val="Bezmezer"/>
        <w:jc w:val="both"/>
      </w:pPr>
    </w:p>
    <w:p w14:paraId="61DAD227" w14:textId="77777777" w:rsidR="004D524F" w:rsidRDefault="001E6463" w:rsidP="00A636DB">
      <w:pPr>
        <w:pStyle w:val="Bezmezer"/>
        <w:numPr>
          <w:ilvl w:val="0"/>
          <w:numId w:val="17"/>
        </w:numPr>
        <w:jc w:val="both"/>
      </w:pPr>
      <w:r>
        <w:t>Zhotovitel se zavazuje nejpozději do tří (3) pracovních dnů na vlastní náklady odstranit všechny vady díla jím způsobené.</w:t>
      </w:r>
    </w:p>
    <w:p w14:paraId="00E01DC7" w14:textId="77777777" w:rsidR="00AD70F7" w:rsidRDefault="00AD70F7" w:rsidP="00A636DB">
      <w:pPr>
        <w:pStyle w:val="Bezmezer"/>
        <w:jc w:val="both"/>
      </w:pPr>
    </w:p>
    <w:p w14:paraId="22BD1110" w14:textId="77777777" w:rsidR="004D524F" w:rsidRDefault="001E6463" w:rsidP="00A636DB">
      <w:pPr>
        <w:pStyle w:val="Bezmezer"/>
        <w:numPr>
          <w:ilvl w:val="0"/>
          <w:numId w:val="17"/>
        </w:numPr>
        <w:jc w:val="both"/>
      </w:pPr>
      <w:r>
        <w:t>Zhotovitel je povinen zaplatit objednateli smluvní pokuty v případě nedodržení závazků vyplývajících z této smlouvy smluvní pokutu ve výši 1 % z celkové ceny díla za každý den prodlení s ukončením díla dle čl. II. této smlouvy.</w:t>
      </w:r>
    </w:p>
    <w:p w14:paraId="10787BBA" w14:textId="77777777" w:rsidR="00AD70F7" w:rsidRDefault="00AD70F7" w:rsidP="00A636DB">
      <w:pPr>
        <w:pStyle w:val="Bezmezer"/>
        <w:jc w:val="both"/>
      </w:pPr>
    </w:p>
    <w:p w14:paraId="4A44660F" w14:textId="77777777" w:rsidR="004D524F" w:rsidRDefault="001E6463" w:rsidP="00A636DB">
      <w:pPr>
        <w:pStyle w:val="Bezmezer"/>
        <w:numPr>
          <w:ilvl w:val="0"/>
          <w:numId w:val="17"/>
        </w:numPr>
        <w:jc w:val="both"/>
      </w:pPr>
      <w:r>
        <w:t>Zhotovitel je povinen zaplatit objednateli v případě porušení povinností vyplývajících z čl. IV.  této smlouvy smluvní pokutu ve výši 50 % z celkové ceny díla.</w:t>
      </w:r>
    </w:p>
    <w:p w14:paraId="26DB92E3" w14:textId="77777777" w:rsidR="00AD70F7" w:rsidRDefault="00AD70F7" w:rsidP="00A636DB">
      <w:pPr>
        <w:pStyle w:val="Bezmezer"/>
        <w:jc w:val="both"/>
      </w:pPr>
    </w:p>
    <w:p w14:paraId="3D0C1FB9" w14:textId="77777777" w:rsidR="004D524F" w:rsidRDefault="001E6463" w:rsidP="00A636DB">
      <w:pPr>
        <w:pStyle w:val="Bezmezer"/>
        <w:numPr>
          <w:ilvl w:val="0"/>
          <w:numId w:val="17"/>
        </w:numPr>
        <w:jc w:val="both"/>
      </w:pPr>
      <w:r>
        <w:t>Objednatel má právo požadovat na zhotoviteli smluvní pokutu bez ohledu na to, zda uplatnil právo na náhradu škody či nikoliv. Objednatel má současně právo požadovat na zhotoviteli náhradu škody, která vznikla porušením povinností vyplývajících z této smlouvy, zejména v případech, kdy se prohlášení zhotovitele uvedená v čl. IV. odst. 1. ukáže být nepravdivým.</w:t>
      </w:r>
    </w:p>
    <w:p w14:paraId="7AD58EEB" w14:textId="77777777" w:rsidR="00AD70F7" w:rsidRDefault="00AD70F7" w:rsidP="00A636DB">
      <w:pPr>
        <w:pStyle w:val="Bezmezer"/>
        <w:jc w:val="both"/>
      </w:pPr>
    </w:p>
    <w:p w14:paraId="1529C09F" w14:textId="42520008" w:rsidR="004D524F" w:rsidRDefault="001E6463" w:rsidP="00A636DB">
      <w:pPr>
        <w:pStyle w:val="Bezmezer"/>
        <w:numPr>
          <w:ilvl w:val="0"/>
          <w:numId w:val="17"/>
        </w:numPr>
        <w:jc w:val="both"/>
      </w:pPr>
      <w:r>
        <w:t>V případě prodlení objednatele s úhradou ceny za dílo je objednatel povinen zaplatit zhotoviteli za úrok z prodlení dle nař</w:t>
      </w:r>
      <w:r w:rsidR="0026758D">
        <w:t>ízení</w:t>
      </w:r>
      <w:r>
        <w:t xml:space="preserve"> vlády č. 351/2013 Sb.</w:t>
      </w:r>
    </w:p>
    <w:p w14:paraId="7DCF4104" w14:textId="77777777" w:rsidR="004D524F" w:rsidRDefault="004D524F" w:rsidP="00AD70F7">
      <w:pPr>
        <w:pStyle w:val="Bezmezer"/>
      </w:pPr>
    </w:p>
    <w:p w14:paraId="12FE2B92" w14:textId="77777777" w:rsidR="004D524F" w:rsidRDefault="001E6463">
      <w:pPr>
        <w:pStyle w:val="Bezmezer"/>
        <w:numPr>
          <w:ilvl w:val="0"/>
          <w:numId w:val="11"/>
        </w:numPr>
        <w:jc w:val="center"/>
        <w:rPr>
          <w:rFonts w:cstheme="minorHAnsi"/>
          <w:b/>
          <w:bCs/>
        </w:rPr>
      </w:pPr>
      <w:r>
        <w:rPr>
          <w:rFonts w:cstheme="minorHAnsi"/>
          <w:b/>
          <w:bCs/>
        </w:rPr>
        <w:t>ZÁVĚREČNÁ UJEDNÁNÍ</w:t>
      </w:r>
    </w:p>
    <w:p w14:paraId="2161FE5E" w14:textId="77777777" w:rsidR="009E7581" w:rsidRPr="009E7581" w:rsidRDefault="009E7581" w:rsidP="009E7581">
      <w:pPr>
        <w:pStyle w:val="Bezmezer"/>
        <w:ind w:left="360"/>
        <w:rPr>
          <w:rFonts w:cstheme="minorHAnsi"/>
          <w:sz w:val="12"/>
          <w:szCs w:val="12"/>
        </w:rPr>
      </w:pPr>
    </w:p>
    <w:p w14:paraId="3BDA2FEB" w14:textId="77777777" w:rsidR="004D524F" w:rsidRDefault="001E6463" w:rsidP="00A636DB">
      <w:pPr>
        <w:pStyle w:val="Bezmezer"/>
        <w:numPr>
          <w:ilvl w:val="0"/>
          <w:numId w:val="18"/>
        </w:numPr>
        <w:ind w:left="360"/>
        <w:jc w:val="both"/>
      </w:pPr>
      <w:r>
        <w:t>Obsah této smlouvy je možné změnit nebo doplnit pouze písemným dodatkem, odsouhlaseným oběma smluvními stranami.</w:t>
      </w:r>
    </w:p>
    <w:p w14:paraId="3A6157B4" w14:textId="77777777" w:rsidR="00C726BE" w:rsidRDefault="00C726BE" w:rsidP="00A636DB">
      <w:pPr>
        <w:pStyle w:val="Bezmezer"/>
        <w:jc w:val="both"/>
      </w:pPr>
    </w:p>
    <w:p w14:paraId="3C6D26D5" w14:textId="77777777" w:rsidR="004D524F" w:rsidRDefault="001E6463" w:rsidP="00A636DB">
      <w:pPr>
        <w:pStyle w:val="Bezmezer"/>
        <w:numPr>
          <w:ilvl w:val="0"/>
          <w:numId w:val="18"/>
        </w:numPr>
        <w:ind w:left="360"/>
        <w:jc w:val="both"/>
      </w:pPr>
      <w:r>
        <w:t>Smlouvu mohou smluvní strany ukončit vzájemnou dohodou. Dohoda musí být učiněna písemně a musí být podepsána oprávněnými zástupci obou smluvních stran. V dohodě musí být stanoveno, jakým způsobem budou vypořádány vzájemné závazky smluvních stran, vyplývající z této smlouvy.</w:t>
      </w:r>
    </w:p>
    <w:p w14:paraId="7F5695CA" w14:textId="77777777" w:rsidR="00C726BE" w:rsidRDefault="00C726BE" w:rsidP="00A636DB">
      <w:pPr>
        <w:pStyle w:val="Bezmezer"/>
        <w:jc w:val="both"/>
      </w:pPr>
    </w:p>
    <w:p w14:paraId="427798C3" w14:textId="77777777" w:rsidR="004D524F" w:rsidRPr="00C726BE" w:rsidRDefault="001E6463" w:rsidP="00A636DB">
      <w:pPr>
        <w:pStyle w:val="Bezmezer"/>
        <w:numPr>
          <w:ilvl w:val="0"/>
          <w:numId w:val="18"/>
        </w:numPr>
        <w:ind w:left="360"/>
        <w:jc w:val="both"/>
      </w:pPr>
      <w:r>
        <w:t>Tuto smlouvu lze jednostranně vypovědět bez udání důvodu</w:t>
      </w:r>
      <w:r>
        <w:rPr>
          <w:bCs/>
        </w:rPr>
        <w:t xml:space="preserve">. Výpověď smlouvy musí mít </w:t>
      </w:r>
      <w:r>
        <w:t>písemnou formu, výpovědní doba činí dva (2) měsíce a začíná běžet doručením výpovědi druhé smluvní straně</w:t>
      </w:r>
      <w:r>
        <w:rPr>
          <w:bCs/>
        </w:rPr>
        <w:t>.</w:t>
      </w:r>
    </w:p>
    <w:p w14:paraId="798B096C" w14:textId="77777777" w:rsidR="00C726BE" w:rsidRDefault="00C726BE" w:rsidP="00A636DB">
      <w:pPr>
        <w:pStyle w:val="Bezmezer"/>
        <w:jc w:val="both"/>
      </w:pPr>
    </w:p>
    <w:p w14:paraId="012C5373" w14:textId="169209F3" w:rsidR="004D524F" w:rsidRDefault="001E6463" w:rsidP="00A636DB">
      <w:pPr>
        <w:pStyle w:val="Bezmezer"/>
        <w:numPr>
          <w:ilvl w:val="0"/>
          <w:numId w:val="18"/>
        </w:numPr>
        <w:ind w:left="360"/>
        <w:jc w:val="both"/>
      </w:pPr>
      <w:r>
        <w:t xml:space="preserve">Od této smlouvy je možné jednostranně odstoupit za podmínek stanovených zákonem a touto smlouvou. Kterákoliv ze smluvních stran může od této smlouvy jednostranně odstoupit v případě, že </w:t>
      </w:r>
      <w:r>
        <w:rPr>
          <w:bCs/>
        </w:rPr>
        <w:t xml:space="preserve">druhá ze smluvních stran </w:t>
      </w:r>
      <w:proofErr w:type="gramStart"/>
      <w:r>
        <w:rPr>
          <w:bCs/>
        </w:rPr>
        <w:t>poruší</w:t>
      </w:r>
      <w:proofErr w:type="gramEnd"/>
      <w:r>
        <w:rPr>
          <w:bCs/>
        </w:rPr>
        <w:t xml:space="preserve"> kterýkoliv svůj závazek z této smlouvy</w:t>
      </w:r>
      <w:r w:rsidR="0026758D">
        <w:rPr>
          <w:bCs/>
        </w:rPr>
        <w:t>,</w:t>
      </w:r>
      <w:r>
        <w:rPr>
          <w:bCs/>
        </w:rPr>
        <w:t xml:space="preserve"> a toto porušení neodstraní ani po písemném vyzvání ve stanovené přiměřené lhůtě, nejdéle však do 15 kalendářních dnů. </w:t>
      </w:r>
      <w:r>
        <w:t>Odstoupení od smlouvy musí být učiněno písemně a je účinné doručením druhé smluvní straně.</w:t>
      </w:r>
    </w:p>
    <w:p w14:paraId="15AE90C8" w14:textId="77777777" w:rsidR="00C726BE" w:rsidRDefault="00C726BE" w:rsidP="00A636DB">
      <w:pPr>
        <w:pStyle w:val="Bezmezer"/>
        <w:jc w:val="both"/>
      </w:pPr>
    </w:p>
    <w:p w14:paraId="1C8A17C1" w14:textId="77777777" w:rsidR="004D524F" w:rsidRDefault="001E6463" w:rsidP="00A636DB">
      <w:pPr>
        <w:pStyle w:val="Bezmezer"/>
        <w:numPr>
          <w:ilvl w:val="0"/>
          <w:numId w:val="18"/>
        </w:numPr>
        <w:ind w:left="360"/>
        <w:jc w:val="both"/>
      </w:pPr>
      <w:r>
        <w:t>Vyskytnou-li se události, které jedné nebo oběma smluvním stranám částečně nebo úplně znemožní plnění jejich povinností podle smlouvy, jsou povinni se o tom bez zbytečného prodlení informovat a společně podniknout kroky k jejich překonání.</w:t>
      </w:r>
    </w:p>
    <w:p w14:paraId="298CE714" w14:textId="77777777" w:rsidR="00C726BE" w:rsidRDefault="00C726BE" w:rsidP="00A636DB">
      <w:pPr>
        <w:pStyle w:val="Bezmezer"/>
        <w:jc w:val="both"/>
      </w:pPr>
    </w:p>
    <w:p w14:paraId="78BE0AB2" w14:textId="4AD7619B" w:rsidR="004D524F" w:rsidRDefault="001E6463" w:rsidP="009E7581">
      <w:pPr>
        <w:pStyle w:val="Bezmezer"/>
        <w:numPr>
          <w:ilvl w:val="0"/>
          <w:numId w:val="18"/>
        </w:numPr>
        <w:ind w:left="360"/>
      </w:pPr>
      <w:r>
        <w:t xml:space="preserve">V otázkách, které nejsou </w:t>
      </w:r>
      <w:r w:rsidRPr="0026758D">
        <w:t>touto smlouvou výslovně upraveny, se řídí právní vztahy smluvních stran ustanoveními občanského zákoníku a dalšími obecně závaznými právními předpisy České republiky v platném znění.</w:t>
      </w:r>
    </w:p>
    <w:p w14:paraId="492C71DE" w14:textId="77777777" w:rsidR="00C726BE" w:rsidRPr="0026758D" w:rsidRDefault="00C726BE" w:rsidP="00C726BE">
      <w:pPr>
        <w:pStyle w:val="Bezmezer"/>
      </w:pPr>
    </w:p>
    <w:p w14:paraId="40A16716" w14:textId="51A3D326" w:rsidR="0026758D" w:rsidRPr="00C726BE" w:rsidRDefault="001E6463" w:rsidP="00A636DB">
      <w:pPr>
        <w:pStyle w:val="Bezmezer"/>
        <w:numPr>
          <w:ilvl w:val="0"/>
          <w:numId w:val="18"/>
        </w:numPr>
        <w:ind w:left="360"/>
        <w:jc w:val="both"/>
      </w:pPr>
      <w:r w:rsidRPr="0026758D">
        <w:rPr>
          <w:rFonts w:ascii="Calibri" w:hAnsi="Calibri"/>
        </w:rPr>
        <w:t xml:space="preserve">Tato smlouva </w:t>
      </w:r>
      <w:r w:rsidR="00B862A1">
        <w:rPr>
          <w:rFonts w:ascii="Calibri" w:hAnsi="Calibri"/>
        </w:rPr>
        <w:t xml:space="preserve">nedílně </w:t>
      </w:r>
      <w:r w:rsidRPr="0026758D">
        <w:rPr>
          <w:rFonts w:ascii="Calibri" w:hAnsi="Calibri"/>
        </w:rPr>
        <w:t xml:space="preserve">obsahuje Přílohu č. 1 </w:t>
      </w:r>
      <w:r w:rsidR="0026758D" w:rsidRPr="0026758D">
        <w:rPr>
          <w:rFonts w:ascii="Calibri" w:hAnsi="Calibri"/>
        </w:rPr>
        <w:t>– Cenová nabídka zhotovitele ze dne 26.11.2023.</w:t>
      </w:r>
    </w:p>
    <w:p w14:paraId="7FAB984D" w14:textId="77777777" w:rsidR="00C726BE" w:rsidRPr="0026758D" w:rsidRDefault="00C726BE" w:rsidP="00A636DB">
      <w:pPr>
        <w:pStyle w:val="Bezmezer"/>
        <w:jc w:val="both"/>
      </w:pPr>
    </w:p>
    <w:p w14:paraId="6D84F32F" w14:textId="0B43BC74" w:rsidR="004D524F" w:rsidRDefault="001E6463" w:rsidP="00A636DB">
      <w:pPr>
        <w:pStyle w:val="Bezmezer"/>
        <w:numPr>
          <w:ilvl w:val="0"/>
          <w:numId w:val="18"/>
        </w:numPr>
        <w:ind w:left="360"/>
        <w:jc w:val="both"/>
      </w:pPr>
      <w:r w:rsidRPr="0026758D">
        <w:t>Smlouva nabývá platnosti podpisem oprávněných zástupců smluvních stran.</w:t>
      </w:r>
    </w:p>
    <w:p w14:paraId="676F3784" w14:textId="77777777" w:rsidR="00C726BE" w:rsidRPr="0026758D" w:rsidRDefault="00C726BE" w:rsidP="00A636DB">
      <w:pPr>
        <w:pStyle w:val="Bezmezer"/>
        <w:jc w:val="both"/>
      </w:pPr>
    </w:p>
    <w:p w14:paraId="2072422B" w14:textId="77777777" w:rsidR="004D524F" w:rsidRDefault="001E6463" w:rsidP="00A636DB">
      <w:pPr>
        <w:pStyle w:val="Bezmezer"/>
        <w:numPr>
          <w:ilvl w:val="0"/>
          <w:numId w:val="18"/>
        </w:numPr>
        <w:ind w:left="360"/>
        <w:jc w:val="both"/>
      </w:pPr>
      <w:r>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a její dodatky se stanou účinnými nejdříve dnem jejich uveřejnění ve smyslu § 5 zákona o registru smluv.</w:t>
      </w:r>
    </w:p>
    <w:p w14:paraId="2E118D48" w14:textId="77777777" w:rsidR="00C726BE" w:rsidRDefault="00C726BE" w:rsidP="00A636DB">
      <w:pPr>
        <w:pStyle w:val="Bezmezer"/>
        <w:jc w:val="both"/>
      </w:pPr>
    </w:p>
    <w:p w14:paraId="5A613B45" w14:textId="6B2A1894" w:rsidR="004D524F" w:rsidRDefault="001E6463" w:rsidP="00A636DB">
      <w:pPr>
        <w:pStyle w:val="Bezmezer"/>
        <w:numPr>
          <w:ilvl w:val="0"/>
          <w:numId w:val="18"/>
        </w:numPr>
        <w:ind w:left="360"/>
        <w:jc w:val="both"/>
      </w:pPr>
      <w:r>
        <w:t xml:space="preserve">Pro případ, že tato smlouva má listinnou podobu, je vyhotovena ve dvou (2) stejnopisech s hodnotou originálu, podepsaných oprávněnými zástupci obou smluvních stran, z nichž každá ze stran </w:t>
      </w:r>
      <w:proofErr w:type="gramStart"/>
      <w:r>
        <w:t>obdrží</w:t>
      </w:r>
      <w:proofErr w:type="gramEnd"/>
      <w:r>
        <w:t xml:space="preserve"> po jednom stejnopisu.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491291DA" w14:textId="77777777" w:rsidR="00C726BE" w:rsidRDefault="00C726BE" w:rsidP="00A636DB">
      <w:pPr>
        <w:pStyle w:val="Bezmezer"/>
        <w:jc w:val="both"/>
      </w:pPr>
    </w:p>
    <w:p w14:paraId="5F2BA320" w14:textId="48FDC766" w:rsidR="004D524F" w:rsidRDefault="001E6463" w:rsidP="00A636DB">
      <w:pPr>
        <w:pStyle w:val="Bezmezer"/>
        <w:numPr>
          <w:ilvl w:val="0"/>
          <w:numId w:val="18"/>
        </w:numPr>
        <w:ind w:left="360"/>
        <w:jc w:val="both"/>
      </w:pPr>
      <w:r>
        <w:t>Smluvní strany prohlašují, že tato smlouva vyjadřuje jejich pravou a svobodnou vůli a na důkaz souhlasu s jejím obsahem připojují níže své podpisy.</w:t>
      </w:r>
    </w:p>
    <w:p w14:paraId="281DF365" w14:textId="77777777" w:rsidR="004D524F" w:rsidRDefault="004D524F" w:rsidP="009E7581">
      <w:pPr>
        <w:pStyle w:val="Bezmezer"/>
      </w:pPr>
    </w:p>
    <w:p w14:paraId="0F90E14E" w14:textId="77777777" w:rsidR="00B862A1" w:rsidRDefault="00B862A1" w:rsidP="009E7581">
      <w:pPr>
        <w:pStyle w:val="Bezmezer"/>
      </w:pPr>
    </w:p>
    <w:p w14:paraId="200F2B55" w14:textId="77777777" w:rsidR="004D524F" w:rsidRDefault="004D524F">
      <w:pPr>
        <w:pStyle w:val="Bezmezer"/>
        <w:rPr>
          <w:rFonts w:cstheme="minorHAnsi"/>
        </w:rPr>
      </w:pPr>
    </w:p>
    <w:tbl>
      <w:tblPr>
        <w:tblStyle w:val="Mkatabulky"/>
        <w:tblW w:w="9062" w:type="dxa"/>
        <w:tblLayout w:type="fixed"/>
        <w:tblLook w:val="04A0" w:firstRow="1" w:lastRow="0" w:firstColumn="1" w:lastColumn="0" w:noHBand="0" w:noVBand="1"/>
      </w:tblPr>
      <w:tblGrid>
        <w:gridCol w:w="4532"/>
        <w:gridCol w:w="4530"/>
      </w:tblGrid>
      <w:tr w:rsidR="004D524F" w14:paraId="79A8CBE3" w14:textId="77777777">
        <w:tc>
          <w:tcPr>
            <w:tcW w:w="4531" w:type="dxa"/>
            <w:tcBorders>
              <w:top w:val="nil"/>
              <w:left w:val="nil"/>
              <w:bottom w:val="nil"/>
              <w:right w:val="nil"/>
            </w:tcBorders>
          </w:tcPr>
          <w:p w14:paraId="00FE13DB" w14:textId="0307E483" w:rsidR="004D524F" w:rsidRPr="00EC7357" w:rsidRDefault="001E6463">
            <w:pPr>
              <w:pStyle w:val="Bezmezer"/>
              <w:widowControl w:val="0"/>
              <w:rPr>
                <w:rFonts w:cstheme="minorHAnsi"/>
              </w:rPr>
            </w:pPr>
            <w:r w:rsidRPr="00EC7357">
              <w:rPr>
                <w:rFonts w:eastAsia="Calibri" w:cstheme="minorHAnsi"/>
              </w:rPr>
              <w:t>V Praze dne</w:t>
            </w:r>
            <w:r w:rsidR="0026758D" w:rsidRPr="00EC7357">
              <w:rPr>
                <w:rFonts w:eastAsia="Calibri" w:cstheme="minorHAnsi"/>
              </w:rPr>
              <w:t>:</w:t>
            </w:r>
            <w:r w:rsidR="00C1518B">
              <w:rPr>
                <w:rFonts w:eastAsia="Calibri" w:cstheme="minorHAnsi"/>
              </w:rPr>
              <w:t xml:space="preserve"> 7.12.2023</w:t>
            </w:r>
          </w:p>
          <w:p w14:paraId="2E4C5FF9" w14:textId="77777777" w:rsidR="004D524F" w:rsidRPr="00EC7357" w:rsidRDefault="001E6463">
            <w:pPr>
              <w:pStyle w:val="Bezmezer"/>
              <w:widowControl w:val="0"/>
              <w:rPr>
                <w:rFonts w:cstheme="minorHAnsi"/>
              </w:rPr>
            </w:pPr>
            <w:r w:rsidRPr="00EC7357">
              <w:rPr>
                <w:rFonts w:eastAsia="Calibri" w:cstheme="minorHAnsi"/>
              </w:rPr>
              <w:t>za Objednatele</w:t>
            </w:r>
          </w:p>
          <w:p w14:paraId="430A9BC4" w14:textId="77777777" w:rsidR="004D524F" w:rsidRPr="00EC7357" w:rsidRDefault="004D524F">
            <w:pPr>
              <w:pStyle w:val="Bezmezer"/>
              <w:widowControl w:val="0"/>
              <w:rPr>
                <w:rFonts w:cstheme="minorHAnsi"/>
              </w:rPr>
            </w:pPr>
          </w:p>
          <w:p w14:paraId="0906780C" w14:textId="77777777" w:rsidR="004D524F" w:rsidRPr="00EC7357" w:rsidRDefault="004D524F">
            <w:pPr>
              <w:pStyle w:val="Bezmezer"/>
              <w:widowControl w:val="0"/>
              <w:rPr>
                <w:rFonts w:cstheme="minorHAnsi"/>
              </w:rPr>
            </w:pPr>
          </w:p>
          <w:p w14:paraId="58382B3E" w14:textId="77777777" w:rsidR="004D524F" w:rsidRPr="00EC7357" w:rsidRDefault="004D524F">
            <w:pPr>
              <w:pStyle w:val="Bezmezer"/>
              <w:widowControl w:val="0"/>
              <w:rPr>
                <w:rFonts w:cstheme="minorHAnsi"/>
              </w:rPr>
            </w:pPr>
          </w:p>
          <w:p w14:paraId="20C28FC9" w14:textId="77777777" w:rsidR="00B862A1" w:rsidRPr="00EC7357" w:rsidRDefault="00B862A1">
            <w:pPr>
              <w:pStyle w:val="Bezmezer"/>
              <w:widowControl w:val="0"/>
              <w:rPr>
                <w:rFonts w:cstheme="minorHAnsi"/>
              </w:rPr>
            </w:pPr>
          </w:p>
          <w:p w14:paraId="7DDFBCEA" w14:textId="77777777" w:rsidR="004D524F" w:rsidRPr="00EC7357" w:rsidRDefault="004D524F">
            <w:pPr>
              <w:pStyle w:val="Bezmezer"/>
              <w:widowControl w:val="0"/>
              <w:rPr>
                <w:rFonts w:cstheme="minorHAnsi"/>
              </w:rPr>
            </w:pPr>
          </w:p>
          <w:p w14:paraId="0B5F6395" w14:textId="77777777" w:rsidR="004D524F" w:rsidRPr="00EC7357" w:rsidRDefault="004D524F">
            <w:pPr>
              <w:pStyle w:val="Bezmezer"/>
              <w:widowControl w:val="0"/>
              <w:rPr>
                <w:rFonts w:cstheme="minorHAnsi"/>
              </w:rPr>
            </w:pPr>
          </w:p>
          <w:p w14:paraId="657C074B" w14:textId="77777777" w:rsidR="004D524F" w:rsidRPr="00EC7357" w:rsidRDefault="001E6463">
            <w:pPr>
              <w:pStyle w:val="Bezmezer"/>
              <w:widowControl w:val="0"/>
              <w:rPr>
                <w:rFonts w:cstheme="minorHAnsi"/>
              </w:rPr>
            </w:pPr>
            <w:r w:rsidRPr="00EC7357">
              <w:rPr>
                <w:rFonts w:eastAsia="Calibri" w:cstheme="minorHAnsi"/>
              </w:rPr>
              <w:t>……………………………………………</w:t>
            </w:r>
          </w:p>
          <w:p w14:paraId="2EFC88F2" w14:textId="77777777" w:rsidR="00EC7357" w:rsidRPr="00EC7357" w:rsidRDefault="00EC7357">
            <w:pPr>
              <w:pStyle w:val="Bezmezer"/>
              <w:widowControl w:val="0"/>
              <w:rPr>
                <w:rFonts w:eastAsia="Calibri" w:cstheme="minorHAnsi"/>
              </w:rPr>
            </w:pPr>
            <w:r w:rsidRPr="00EC7357">
              <w:rPr>
                <w:rFonts w:cstheme="minorHAnsi"/>
              </w:rPr>
              <w:t>Muzeum hlavního města Prahy</w:t>
            </w:r>
            <w:r w:rsidRPr="00EC7357">
              <w:rPr>
                <w:rFonts w:eastAsia="Calibri" w:cstheme="minorHAnsi"/>
              </w:rPr>
              <w:t xml:space="preserve"> </w:t>
            </w:r>
          </w:p>
          <w:p w14:paraId="6230C2FA" w14:textId="7D548844" w:rsidR="004D524F" w:rsidRPr="00EC7357" w:rsidRDefault="001E6463">
            <w:pPr>
              <w:pStyle w:val="Bezmezer"/>
              <w:widowControl w:val="0"/>
              <w:rPr>
                <w:rFonts w:cstheme="minorHAnsi"/>
              </w:rPr>
            </w:pPr>
            <w:r w:rsidRPr="00EC7357">
              <w:rPr>
                <w:rFonts w:eastAsia="Calibri" w:cstheme="minorHAnsi"/>
              </w:rPr>
              <w:t>RNDr. Ing. Ivo Macek, ředitel</w:t>
            </w:r>
          </w:p>
          <w:p w14:paraId="03B4DEE5" w14:textId="77777777" w:rsidR="004D524F" w:rsidRPr="00EC7357" w:rsidRDefault="004D524F">
            <w:pPr>
              <w:pStyle w:val="Bezmezer"/>
              <w:widowControl w:val="0"/>
              <w:rPr>
                <w:rFonts w:cstheme="minorHAnsi"/>
              </w:rPr>
            </w:pPr>
          </w:p>
        </w:tc>
        <w:tc>
          <w:tcPr>
            <w:tcW w:w="4530" w:type="dxa"/>
            <w:tcBorders>
              <w:top w:val="nil"/>
              <w:left w:val="nil"/>
              <w:bottom w:val="nil"/>
              <w:right w:val="nil"/>
            </w:tcBorders>
          </w:tcPr>
          <w:p w14:paraId="4CD7A426" w14:textId="609651DC" w:rsidR="004D524F" w:rsidRPr="00EC7357" w:rsidRDefault="001E6463">
            <w:pPr>
              <w:pStyle w:val="Bezmezer"/>
              <w:widowControl w:val="0"/>
              <w:rPr>
                <w:rFonts w:cstheme="minorHAnsi"/>
              </w:rPr>
            </w:pPr>
            <w:r w:rsidRPr="00EC7357">
              <w:rPr>
                <w:rFonts w:eastAsia="Calibri" w:cstheme="minorHAnsi"/>
              </w:rPr>
              <w:t>V Lomnici nad Popelkou dne:</w:t>
            </w:r>
            <w:r w:rsidR="00C1518B">
              <w:rPr>
                <w:rFonts w:eastAsia="Calibri" w:cstheme="minorHAnsi"/>
              </w:rPr>
              <w:t xml:space="preserve"> 12.12.2023</w:t>
            </w:r>
          </w:p>
          <w:p w14:paraId="07C11F0C" w14:textId="77777777" w:rsidR="004D524F" w:rsidRPr="00EC7357" w:rsidRDefault="001E6463">
            <w:pPr>
              <w:pStyle w:val="Bezmezer"/>
              <w:widowControl w:val="0"/>
              <w:rPr>
                <w:rFonts w:cstheme="minorHAnsi"/>
              </w:rPr>
            </w:pPr>
            <w:r w:rsidRPr="00EC7357">
              <w:rPr>
                <w:rFonts w:eastAsia="Calibri" w:cstheme="minorHAnsi"/>
              </w:rPr>
              <w:t>Za Zhotovitele</w:t>
            </w:r>
          </w:p>
          <w:p w14:paraId="16D0CFA7" w14:textId="77777777" w:rsidR="004D524F" w:rsidRPr="00EC7357" w:rsidRDefault="004D524F">
            <w:pPr>
              <w:pStyle w:val="Bezmezer"/>
              <w:widowControl w:val="0"/>
              <w:rPr>
                <w:rFonts w:cstheme="minorHAnsi"/>
              </w:rPr>
            </w:pPr>
          </w:p>
          <w:p w14:paraId="63BAE74C" w14:textId="77777777" w:rsidR="004D524F" w:rsidRPr="00EC7357" w:rsidRDefault="004D524F">
            <w:pPr>
              <w:pStyle w:val="Bezmezer"/>
              <w:widowControl w:val="0"/>
              <w:rPr>
                <w:rFonts w:cstheme="minorHAnsi"/>
              </w:rPr>
            </w:pPr>
          </w:p>
          <w:p w14:paraId="14484034" w14:textId="77777777" w:rsidR="004D524F" w:rsidRPr="00EC7357" w:rsidRDefault="004D524F">
            <w:pPr>
              <w:pStyle w:val="Bezmezer"/>
              <w:widowControl w:val="0"/>
              <w:rPr>
                <w:rFonts w:cstheme="minorHAnsi"/>
              </w:rPr>
            </w:pPr>
          </w:p>
          <w:p w14:paraId="66E0F4C0" w14:textId="77777777" w:rsidR="00B862A1" w:rsidRPr="00EC7357" w:rsidRDefault="00B862A1">
            <w:pPr>
              <w:pStyle w:val="Bezmezer"/>
              <w:widowControl w:val="0"/>
              <w:rPr>
                <w:rFonts w:cstheme="minorHAnsi"/>
              </w:rPr>
            </w:pPr>
          </w:p>
          <w:p w14:paraId="32D3CC74" w14:textId="77777777" w:rsidR="004D524F" w:rsidRPr="00EC7357" w:rsidRDefault="004D524F">
            <w:pPr>
              <w:pStyle w:val="Bezmezer"/>
              <w:widowControl w:val="0"/>
              <w:rPr>
                <w:rFonts w:cstheme="minorHAnsi"/>
              </w:rPr>
            </w:pPr>
          </w:p>
          <w:p w14:paraId="02575583" w14:textId="77777777" w:rsidR="004D524F" w:rsidRPr="00EC7357" w:rsidRDefault="004D524F">
            <w:pPr>
              <w:pStyle w:val="Bezmezer"/>
              <w:widowControl w:val="0"/>
              <w:rPr>
                <w:rFonts w:cstheme="minorHAnsi"/>
              </w:rPr>
            </w:pPr>
          </w:p>
          <w:p w14:paraId="6B782E1F" w14:textId="77777777" w:rsidR="004D524F" w:rsidRPr="00EC7357" w:rsidRDefault="001E6463">
            <w:pPr>
              <w:pStyle w:val="Bezmezer"/>
              <w:widowControl w:val="0"/>
              <w:rPr>
                <w:rFonts w:cstheme="minorHAnsi"/>
              </w:rPr>
            </w:pPr>
            <w:r w:rsidRPr="00EC7357">
              <w:rPr>
                <w:rFonts w:eastAsia="Calibri" w:cstheme="minorHAnsi"/>
              </w:rPr>
              <w:t>………………………………………………</w:t>
            </w:r>
          </w:p>
          <w:p w14:paraId="7C8E498E" w14:textId="77777777" w:rsidR="004D524F" w:rsidRPr="00EC7357" w:rsidRDefault="001E6463">
            <w:pPr>
              <w:pStyle w:val="Bezmezer"/>
              <w:widowControl w:val="0"/>
              <w:rPr>
                <w:rFonts w:cstheme="minorHAnsi"/>
              </w:rPr>
            </w:pPr>
            <w:r w:rsidRPr="00EC7357">
              <w:rPr>
                <w:rFonts w:eastAsia="Calibri" w:cstheme="minorHAnsi"/>
              </w:rPr>
              <w:t>Matěj Bárta</w:t>
            </w:r>
          </w:p>
        </w:tc>
      </w:tr>
      <w:tr w:rsidR="004D524F" w14:paraId="1FAA92E0" w14:textId="77777777">
        <w:tc>
          <w:tcPr>
            <w:tcW w:w="4531" w:type="dxa"/>
            <w:tcBorders>
              <w:top w:val="nil"/>
              <w:left w:val="nil"/>
              <w:bottom w:val="nil"/>
              <w:right w:val="nil"/>
            </w:tcBorders>
          </w:tcPr>
          <w:p w14:paraId="5BA2B4AE" w14:textId="77777777" w:rsidR="004D524F" w:rsidRDefault="004D524F">
            <w:pPr>
              <w:pStyle w:val="Bezmezer"/>
              <w:widowControl w:val="0"/>
              <w:rPr>
                <w:rFonts w:cstheme="minorHAnsi"/>
              </w:rPr>
            </w:pPr>
          </w:p>
        </w:tc>
        <w:tc>
          <w:tcPr>
            <w:tcW w:w="4530" w:type="dxa"/>
            <w:tcBorders>
              <w:top w:val="nil"/>
              <w:left w:val="nil"/>
              <w:bottom w:val="nil"/>
              <w:right w:val="nil"/>
            </w:tcBorders>
          </w:tcPr>
          <w:p w14:paraId="0BFA62BD" w14:textId="77777777" w:rsidR="004D524F" w:rsidRDefault="004D524F">
            <w:pPr>
              <w:pStyle w:val="Bezmezer"/>
              <w:widowControl w:val="0"/>
              <w:rPr>
                <w:rFonts w:cstheme="minorHAnsi"/>
              </w:rPr>
            </w:pPr>
          </w:p>
        </w:tc>
      </w:tr>
    </w:tbl>
    <w:p w14:paraId="6DD16746" w14:textId="77777777" w:rsidR="004D524F" w:rsidRDefault="004D524F">
      <w:pPr>
        <w:pStyle w:val="Bezmezer"/>
        <w:rPr>
          <w:rFonts w:cstheme="minorHAnsi"/>
        </w:rPr>
      </w:pPr>
    </w:p>
    <w:sectPr w:rsidR="004D524F">
      <w:headerReference w:type="default" r:id="rId7"/>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1412" w14:textId="77777777" w:rsidR="00EE2A40" w:rsidRDefault="00EE2A40">
      <w:r>
        <w:separator/>
      </w:r>
    </w:p>
  </w:endnote>
  <w:endnote w:type="continuationSeparator" w:id="0">
    <w:p w14:paraId="16D7BA3B" w14:textId="77777777" w:rsidR="00EE2A40" w:rsidRDefault="00EE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444067"/>
      <w:docPartObj>
        <w:docPartGallery w:val="Page Numbers (Bottom of Page)"/>
        <w:docPartUnique/>
      </w:docPartObj>
    </w:sdtPr>
    <w:sdtContent>
      <w:p w14:paraId="69D70E6B" w14:textId="77777777" w:rsidR="004D524F" w:rsidRDefault="001E6463">
        <w:pPr>
          <w:pStyle w:val="Zpat"/>
          <w:jc w:val="center"/>
        </w:pPr>
        <w:r>
          <w:fldChar w:fldCharType="begin"/>
        </w:r>
        <w:r>
          <w:instrText>PAGE</w:instrText>
        </w:r>
        <w:r>
          <w:fldChar w:fldCharType="separate"/>
        </w:r>
        <w:r>
          <w:t>5</w:t>
        </w:r>
        <w:r>
          <w:fldChar w:fldCharType="end"/>
        </w:r>
      </w:p>
    </w:sdtContent>
  </w:sdt>
  <w:p w14:paraId="7A511255" w14:textId="77777777" w:rsidR="004D524F" w:rsidRDefault="004D52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DEFB" w14:textId="77777777" w:rsidR="00EE2A40" w:rsidRDefault="00EE2A40">
      <w:r>
        <w:separator/>
      </w:r>
    </w:p>
  </w:footnote>
  <w:footnote w:type="continuationSeparator" w:id="0">
    <w:p w14:paraId="5C41EDCD" w14:textId="77777777" w:rsidR="00EE2A40" w:rsidRDefault="00EE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34F7" w14:textId="77777777" w:rsidR="00615C11" w:rsidRDefault="00615C11">
    <w:pPr>
      <w:pStyle w:val="Zhlav"/>
    </w:pPr>
  </w:p>
  <w:p w14:paraId="1E1EA96F" w14:textId="77777777" w:rsidR="00615C11" w:rsidRDefault="00615C11" w:rsidP="00615C11">
    <w:pPr>
      <w:pStyle w:val="Zhlav"/>
      <w:jc w:val="right"/>
    </w:pPr>
  </w:p>
  <w:p w14:paraId="3062CF79" w14:textId="77777777" w:rsidR="00615C11" w:rsidRDefault="00615C11" w:rsidP="00615C11">
    <w:pPr>
      <w:pStyle w:val="Zhlav"/>
      <w:jc w:val="right"/>
    </w:pPr>
  </w:p>
  <w:p w14:paraId="78E29094" w14:textId="59BE1A1D" w:rsidR="00615C11" w:rsidRPr="00615C11" w:rsidRDefault="00615C11" w:rsidP="00615C11">
    <w:pPr>
      <w:pStyle w:val="Zhlav"/>
      <w:jc w:val="right"/>
      <w:rPr>
        <w:rFonts w:asciiTheme="minorHAnsi" w:hAnsiTheme="minorHAnsi" w:cstheme="minorHAnsi"/>
      </w:rPr>
    </w:pPr>
    <w:r w:rsidRPr="00615C11">
      <w:rPr>
        <w:rFonts w:asciiTheme="minorHAnsi" w:hAnsiTheme="minorHAnsi" w:cstheme="minorHAnsi"/>
      </w:rPr>
      <w:t>CJ/1614/2023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7C31"/>
    <w:multiLevelType w:val="multilevel"/>
    <w:tmpl w:val="867A60A8"/>
    <w:lvl w:ilvl="0">
      <w:start w:val="1"/>
      <w:numFmt w:val="lowerLetter"/>
      <w:lvlText w:val="%1)"/>
      <w:lvlJc w:val="left"/>
      <w:pPr>
        <w:tabs>
          <w:tab w:val="num" w:pos="720"/>
        </w:tabs>
        <w:ind w:left="720" w:hanging="360"/>
      </w:pPr>
      <w:rPr>
        <w:rFonts w:cs="Times New Roman"/>
        <w:b w:val="0"/>
        <w:bCs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1" w15:restartNumberingAfterBreak="0">
    <w:nsid w:val="0A07582C"/>
    <w:multiLevelType w:val="hybridMultilevel"/>
    <w:tmpl w:val="FE4EB48A"/>
    <w:lvl w:ilvl="0" w:tplc="FFFFFFFF">
      <w:start w:val="1"/>
      <w:numFmt w:val="decimal"/>
      <w:lvlText w:val="%1."/>
      <w:lvlJc w:val="left"/>
      <w:pPr>
        <w:ind w:left="360" w:hanging="360"/>
      </w:pPr>
    </w:lvl>
    <w:lvl w:ilvl="1" w:tplc="040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7D5468"/>
    <w:multiLevelType w:val="multilevel"/>
    <w:tmpl w:val="E5F69112"/>
    <w:lvl w:ilvl="0">
      <w:start w:val="1"/>
      <w:numFmt w:val="decimal"/>
      <w:lvlText w:val="%1."/>
      <w:lvlJc w:val="left"/>
      <w:pPr>
        <w:tabs>
          <w:tab w:val="num" w:pos="360"/>
        </w:tabs>
        <w:ind w:left="360" w:hanging="360"/>
      </w:pPr>
      <w:rPr>
        <w:rFonts w:ascii="Calibri" w:hAnsi="Calibri" w:cs="Times New Roman"/>
        <w:b w:val="0"/>
        <w:bCs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17A601DF"/>
    <w:multiLevelType w:val="multilevel"/>
    <w:tmpl w:val="EC9A6C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3693B87"/>
    <w:multiLevelType w:val="hybridMultilevel"/>
    <w:tmpl w:val="E1FAC6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4B85DC0"/>
    <w:multiLevelType w:val="hybridMultilevel"/>
    <w:tmpl w:val="D6C03D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071B1F"/>
    <w:multiLevelType w:val="multilevel"/>
    <w:tmpl w:val="5EEE5E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5036E64"/>
    <w:multiLevelType w:val="multilevel"/>
    <w:tmpl w:val="5748C040"/>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8" w15:restartNumberingAfterBreak="0">
    <w:nsid w:val="39D3204D"/>
    <w:multiLevelType w:val="multilevel"/>
    <w:tmpl w:val="A44095F6"/>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3E6A319F"/>
    <w:multiLevelType w:val="multilevel"/>
    <w:tmpl w:val="D2A47D70"/>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EB26E03"/>
    <w:multiLevelType w:val="multilevel"/>
    <w:tmpl w:val="68BA23CA"/>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7042D31"/>
    <w:multiLevelType w:val="multilevel"/>
    <w:tmpl w:val="F8A43D0A"/>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55875D75"/>
    <w:multiLevelType w:val="hybridMultilevel"/>
    <w:tmpl w:val="52620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620C47"/>
    <w:multiLevelType w:val="multilevel"/>
    <w:tmpl w:val="517A2DE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680148F9"/>
    <w:multiLevelType w:val="multilevel"/>
    <w:tmpl w:val="5748C040"/>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5" w15:restartNumberingAfterBreak="0">
    <w:nsid w:val="69B10AB0"/>
    <w:multiLevelType w:val="multilevel"/>
    <w:tmpl w:val="53EA9B8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7618470D"/>
    <w:multiLevelType w:val="multilevel"/>
    <w:tmpl w:val="0F466D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E7E7CBA"/>
    <w:multiLevelType w:val="hybridMultilevel"/>
    <w:tmpl w:val="8B14F5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63092706">
    <w:abstractNumId w:val="3"/>
  </w:num>
  <w:num w:numId="2" w16cid:durableId="1638414998">
    <w:abstractNumId w:val="15"/>
  </w:num>
  <w:num w:numId="3" w16cid:durableId="1861889237">
    <w:abstractNumId w:val="13"/>
  </w:num>
  <w:num w:numId="4" w16cid:durableId="2011442330">
    <w:abstractNumId w:val="14"/>
  </w:num>
  <w:num w:numId="5" w16cid:durableId="1107503350">
    <w:abstractNumId w:val="2"/>
  </w:num>
  <w:num w:numId="6" w16cid:durableId="211504353">
    <w:abstractNumId w:val="0"/>
  </w:num>
  <w:num w:numId="7" w16cid:durableId="1871141876">
    <w:abstractNumId w:val="9"/>
  </w:num>
  <w:num w:numId="8" w16cid:durableId="1711606653">
    <w:abstractNumId w:val="11"/>
  </w:num>
  <w:num w:numId="9" w16cid:durableId="1320884600">
    <w:abstractNumId w:val="8"/>
  </w:num>
  <w:num w:numId="10" w16cid:durableId="679740527">
    <w:abstractNumId w:val="6"/>
  </w:num>
  <w:num w:numId="11" w16cid:durableId="913472626">
    <w:abstractNumId w:val="10"/>
  </w:num>
  <w:num w:numId="12" w16cid:durableId="1002321840">
    <w:abstractNumId w:val="16"/>
  </w:num>
  <w:num w:numId="13" w16cid:durableId="937058918">
    <w:abstractNumId w:val="7"/>
  </w:num>
  <w:num w:numId="14" w16cid:durableId="543761894">
    <w:abstractNumId w:val="4"/>
  </w:num>
  <w:num w:numId="15" w16cid:durableId="1459299603">
    <w:abstractNumId w:val="1"/>
  </w:num>
  <w:num w:numId="16" w16cid:durableId="1806846204">
    <w:abstractNumId w:val="5"/>
  </w:num>
  <w:num w:numId="17" w16cid:durableId="1504931733">
    <w:abstractNumId w:val="17"/>
  </w:num>
  <w:num w:numId="18" w16cid:durableId="700276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4F"/>
    <w:rsid w:val="001E6463"/>
    <w:rsid w:val="0026758D"/>
    <w:rsid w:val="003D1FBD"/>
    <w:rsid w:val="003E3DD0"/>
    <w:rsid w:val="004B66F6"/>
    <w:rsid w:val="004D524F"/>
    <w:rsid w:val="004D662B"/>
    <w:rsid w:val="005511AE"/>
    <w:rsid w:val="005518AA"/>
    <w:rsid w:val="005D6447"/>
    <w:rsid w:val="00615C11"/>
    <w:rsid w:val="00701D02"/>
    <w:rsid w:val="008B36B4"/>
    <w:rsid w:val="009C6170"/>
    <w:rsid w:val="009E7581"/>
    <w:rsid w:val="009F400E"/>
    <w:rsid w:val="00A43259"/>
    <w:rsid w:val="00A5765D"/>
    <w:rsid w:val="00A636DB"/>
    <w:rsid w:val="00A910C3"/>
    <w:rsid w:val="00AD70F7"/>
    <w:rsid w:val="00B862A1"/>
    <w:rsid w:val="00BE1BF8"/>
    <w:rsid w:val="00BF61A0"/>
    <w:rsid w:val="00C1518B"/>
    <w:rsid w:val="00C726BE"/>
    <w:rsid w:val="00EC7357"/>
    <w:rsid w:val="00EE2A40"/>
    <w:rsid w:val="00F91BAD"/>
    <w:rsid w:val="00FE66E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4D7A"/>
  <w15:docId w15:val="{7A7D4C44-E60C-4A9E-98F9-B9930A7B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0EE"/>
    <w:rPr>
      <w:rFonts w:ascii="Times New Roman" w:eastAsia="Times New Roman" w:hAnsi="Times New Roman"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AA4D46"/>
    <w:rPr>
      <w:color w:val="0563C1" w:themeColor="hyperlink"/>
      <w:u w:val="single"/>
    </w:rPr>
  </w:style>
  <w:style w:type="character" w:styleId="Nevyeenzmnka">
    <w:name w:val="Unresolved Mention"/>
    <w:basedOn w:val="Standardnpsmoodstavce"/>
    <w:uiPriority w:val="99"/>
    <w:semiHidden/>
    <w:unhideWhenUsed/>
    <w:qFormat/>
    <w:rsid w:val="00AA4D46"/>
    <w:rPr>
      <w:color w:val="605E5C"/>
      <w:shd w:val="clear" w:color="auto" w:fill="E1DFDD"/>
    </w:rPr>
  </w:style>
  <w:style w:type="character" w:styleId="Odkaznakoment">
    <w:name w:val="annotation reference"/>
    <w:basedOn w:val="Standardnpsmoodstavce"/>
    <w:uiPriority w:val="99"/>
    <w:semiHidden/>
    <w:unhideWhenUsed/>
    <w:qFormat/>
    <w:rsid w:val="002E1F20"/>
    <w:rPr>
      <w:sz w:val="16"/>
      <w:szCs w:val="16"/>
    </w:rPr>
  </w:style>
  <w:style w:type="character" w:customStyle="1" w:styleId="TextkomenteChar">
    <w:name w:val="Text komentáře Char"/>
    <w:basedOn w:val="Standardnpsmoodstavce"/>
    <w:link w:val="Textkomente"/>
    <w:uiPriority w:val="99"/>
    <w:qFormat/>
    <w:rsid w:val="002E1F20"/>
    <w:rPr>
      <w:rFonts w:ascii="Times New Roman" w:eastAsia="Times New Roman" w:hAnsi="Times New Roman" w:cs="Times New Roman"/>
      <w:kern w:val="0"/>
      <w:sz w:val="20"/>
      <w:szCs w:val="20"/>
      <w:lang w:eastAsia="cs-CZ"/>
      <w14:ligatures w14:val="none"/>
    </w:rPr>
  </w:style>
  <w:style w:type="character" w:customStyle="1" w:styleId="PedmtkomenteChar">
    <w:name w:val="Předmět komentáře Char"/>
    <w:basedOn w:val="TextkomenteChar"/>
    <w:link w:val="Pedmtkomente"/>
    <w:uiPriority w:val="99"/>
    <w:semiHidden/>
    <w:qFormat/>
    <w:rsid w:val="002E1F20"/>
    <w:rPr>
      <w:rFonts w:ascii="Times New Roman" w:eastAsia="Times New Roman" w:hAnsi="Times New Roman" w:cs="Times New Roman"/>
      <w:b/>
      <w:bCs/>
      <w:kern w:val="0"/>
      <w:sz w:val="20"/>
      <w:szCs w:val="20"/>
      <w:lang w:eastAsia="cs-CZ"/>
      <w14:ligatures w14:val="none"/>
    </w:rPr>
  </w:style>
  <w:style w:type="character" w:customStyle="1" w:styleId="ZkladntextChar">
    <w:name w:val="Základní text Char"/>
    <w:basedOn w:val="Standardnpsmoodstavce"/>
    <w:link w:val="Zkladntext"/>
    <w:qFormat/>
    <w:rsid w:val="008D7A69"/>
    <w:rPr>
      <w:rFonts w:ascii="Times New Roman" w:eastAsia="Times New Roman" w:hAnsi="Times New Roman" w:cs="Times New Roman"/>
      <w:kern w:val="0"/>
      <w:sz w:val="24"/>
      <w:szCs w:val="24"/>
      <w:lang w:eastAsia="cs-CZ"/>
      <w14:ligatures w14:val="none"/>
    </w:rPr>
  </w:style>
  <w:style w:type="character" w:customStyle="1" w:styleId="ZhlavChar">
    <w:name w:val="Záhlaví Char"/>
    <w:basedOn w:val="Standardnpsmoodstavce"/>
    <w:link w:val="Zhlav"/>
    <w:uiPriority w:val="99"/>
    <w:qFormat/>
    <w:rsid w:val="00CD43C5"/>
    <w:rPr>
      <w:rFonts w:ascii="Times New Roman" w:eastAsia="Times New Roman" w:hAnsi="Times New Roman" w:cs="Times New Roman"/>
      <w:kern w:val="0"/>
      <w:sz w:val="20"/>
      <w:szCs w:val="20"/>
      <w:lang w:eastAsia="cs-CZ"/>
      <w14:ligatures w14:val="none"/>
    </w:rPr>
  </w:style>
  <w:style w:type="character" w:customStyle="1" w:styleId="ZpatChar">
    <w:name w:val="Zápatí Char"/>
    <w:basedOn w:val="Standardnpsmoodstavce"/>
    <w:link w:val="Zpat"/>
    <w:uiPriority w:val="99"/>
    <w:qFormat/>
    <w:rsid w:val="00CD43C5"/>
    <w:rPr>
      <w:rFonts w:ascii="Times New Roman" w:eastAsia="Times New Roman" w:hAnsi="Times New Roman" w:cs="Times New Roman"/>
      <w:kern w:val="0"/>
      <w:sz w:val="20"/>
      <w:szCs w:val="20"/>
      <w:lang w:eastAsia="cs-CZ"/>
      <w14:ligatures w14:val="non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D7A69"/>
    <w:pPr>
      <w:spacing w:after="120"/>
    </w:pPr>
    <w:rPr>
      <w:sz w:val="24"/>
      <w:szCs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Bezmezer">
    <w:name w:val="No Spacing"/>
    <w:uiPriority w:val="1"/>
    <w:qFormat/>
    <w:rsid w:val="002E0583"/>
  </w:style>
  <w:style w:type="paragraph" w:styleId="Revize">
    <w:name w:val="Revision"/>
    <w:uiPriority w:val="99"/>
    <w:semiHidden/>
    <w:qFormat/>
    <w:rsid w:val="00BF20EE"/>
  </w:style>
  <w:style w:type="paragraph" w:styleId="Odstavecseseznamem">
    <w:name w:val="List Paragraph"/>
    <w:basedOn w:val="Normln"/>
    <w:uiPriority w:val="99"/>
    <w:qFormat/>
    <w:rsid w:val="008D3372"/>
    <w:pPr>
      <w:ind w:left="720"/>
      <w:contextualSpacing/>
    </w:pPr>
  </w:style>
  <w:style w:type="paragraph" w:customStyle="1" w:styleId="Vchoz">
    <w:name w:val="Výchozí"/>
    <w:uiPriority w:val="99"/>
    <w:qFormat/>
    <w:rsid w:val="00C41630"/>
    <w:pPr>
      <w:spacing w:after="160" w:line="259" w:lineRule="auto"/>
    </w:pPr>
    <w:rPr>
      <w:rFonts w:ascii="Times New Roman" w:eastAsia="Times New Roman" w:hAnsi="Times New Roman" w:cs="Times New Roman"/>
      <w:color w:val="00000A"/>
      <w:kern w:val="0"/>
      <w:sz w:val="20"/>
      <w:szCs w:val="20"/>
      <w:lang w:eastAsia="cs-CZ"/>
      <w14:ligatures w14:val="none"/>
    </w:rPr>
  </w:style>
  <w:style w:type="paragraph" w:styleId="Textkomente">
    <w:name w:val="annotation text"/>
    <w:basedOn w:val="Normln"/>
    <w:link w:val="TextkomenteChar"/>
    <w:uiPriority w:val="99"/>
    <w:unhideWhenUsed/>
    <w:qFormat/>
    <w:rsid w:val="002E1F20"/>
  </w:style>
  <w:style w:type="paragraph" w:styleId="Pedmtkomente">
    <w:name w:val="annotation subject"/>
    <w:basedOn w:val="Textkomente"/>
    <w:next w:val="Textkomente"/>
    <w:link w:val="PedmtkomenteChar"/>
    <w:uiPriority w:val="99"/>
    <w:semiHidden/>
    <w:unhideWhenUsed/>
    <w:qFormat/>
    <w:rsid w:val="002E1F20"/>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CD43C5"/>
    <w:pPr>
      <w:tabs>
        <w:tab w:val="center" w:pos="4536"/>
        <w:tab w:val="right" w:pos="9072"/>
      </w:tabs>
    </w:pPr>
  </w:style>
  <w:style w:type="paragraph" w:styleId="Zpat">
    <w:name w:val="footer"/>
    <w:basedOn w:val="Normln"/>
    <w:link w:val="ZpatChar"/>
    <w:uiPriority w:val="99"/>
    <w:unhideWhenUsed/>
    <w:rsid w:val="00CD43C5"/>
    <w:pPr>
      <w:tabs>
        <w:tab w:val="center" w:pos="4536"/>
        <w:tab w:val="right" w:pos="9072"/>
      </w:tabs>
    </w:pPr>
  </w:style>
  <w:style w:type="table" w:styleId="Mkatabulky">
    <w:name w:val="Table Grid"/>
    <w:basedOn w:val="Normlntabulka"/>
    <w:uiPriority w:val="39"/>
    <w:rsid w:val="00B0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1667</Words>
  <Characters>9840</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Soukup</dc:creator>
  <dc:description/>
  <cp:lastModifiedBy>Vychodilová Gabriela</cp:lastModifiedBy>
  <cp:revision>4</cp:revision>
  <dcterms:created xsi:type="dcterms:W3CDTF">2023-12-05T12:15:00Z</dcterms:created>
  <dcterms:modified xsi:type="dcterms:W3CDTF">2023-12-18T09:44:00Z</dcterms:modified>
  <dc:language>cs-CZ</dc:language>
</cp:coreProperties>
</file>